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534C" w14:textId="1313A64A" w:rsidR="00BA261B" w:rsidRPr="00780A4D" w:rsidRDefault="00BA261B" w:rsidP="001F28BC">
      <w:pPr>
        <w:pStyle w:val="Default"/>
        <w:snapToGrid w:val="0"/>
        <w:spacing w:line="360" w:lineRule="auto"/>
        <w:jc w:val="both"/>
        <w:rPr>
          <w:rFonts w:cs="Times New Roman"/>
          <w:b/>
          <w:bCs/>
          <w:i/>
          <w:iCs/>
          <w:color w:val="auto"/>
        </w:rPr>
      </w:pPr>
      <w:r w:rsidRPr="00780A4D">
        <w:rPr>
          <w:rFonts w:cs="Times New Roman"/>
          <w:b/>
          <w:bCs/>
          <w:color w:val="auto"/>
        </w:rPr>
        <w:t xml:space="preserve">Name of Journal: </w:t>
      </w:r>
      <w:r w:rsidRPr="00780A4D">
        <w:rPr>
          <w:rFonts w:cs="Times New Roman"/>
          <w:b/>
          <w:bCs/>
          <w:i/>
          <w:iCs/>
          <w:color w:val="auto"/>
        </w:rPr>
        <w:t>World Journal of Gastroenterology</w:t>
      </w:r>
    </w:p>
    <w:p w14:paraId="2AB146E5" w14:textId="0793A07C" w:rsidR="009C7828" w:rsidRPr="00780A4D" w:rsidRDefault="009C7828" w:rsidP="001F28BC">
      <w:pPr>
        <w:widowControl/>
        <w:adjustRightInd w:val="0"/>
        <w:snapToGrid w:val="0"/>
        <w:spacing w:line="360" w:lineRule="auto"/>
        <w:rPr>
          <w:rFonts w:ascii="Book Antiqua" w:eastAsia="宋体" w:hAnsi="Book Antiqua" w:cs="Times New Roman"/>
          <w:b/>
          <w:bCs/>
          <w:i/>
          <w:kern w:val="0"/>
          <w:sz w:val="24"/>
          <w:szCs w:val="24"/>
        </w:rPr>
      </w:pPr>
      <w:bookmarkStart w:id="0" w:name="OLE_LINK485"/>
      <w:bookmarkStart w:id="1" w:name="OLE_LINK486"/>
      <w:bookmarkStart w:id="2" w:name="OLE_LINK661"/>
      <w:bookmarkStart w:id="3" w:name="OLE_LINK768"/>
      <w:bookmarkStart w:id="4" w:name="OLE_LINK514"/>
      <w:bookmarkStart w:id="5" w:name="OLE_LINK515"/>
      <w:r w:rsidRPr="00780A4D">
        <w:rPr>
          <w:rFonts w:ascii="Book Antiqua" w:eastAsia="宋体" w:hAnsi="Book Antiqua" w:cs="Times New Roman"/>
          <w:b/>
          <w:bCs/>
          <w:kern w:val="0"/>
          <w:sz w:val="24"/>
          <w:szCs w:val="24"/>
        </w:rPr>
        <w:t>Manuscript NO:</w:t>
      </w:r>
      <w:bookmarkEnd w:id="0"/>
      <w:bookmarkEnd w:id="1"/>
      <w:bookmarkEnd w:id="2"/>
      <w:bookmarkEnd w:id="3"/>
      <w:r w:rsidRPr="00780A4D">
        <w:rPr>
          <w:rFonts w:ascii="Book Antiqua" w:eastAsia="宋体" w:hAnsi="Book Antiqua" w:cs="Times New Roman"/>
          <w:b/>
          <w:bCs/>
          <w:kern w:val="0"/>
          <w:sz w:val="24"/>
          <w:szCs w:val="24"/>
        </w:rPr>
        <w:t xml:space="preserve"> </w:t>
      </w:r>
      <w:bookmarkEnd w:id="4"/>
      <w:bookmarkEnd w:id="5"/>
      <w:r w:rsidR="00D45E8C" w:rsidRPr="00780A4D">
        <w:rPr>
          <w:rFonts w:ascii="Book Antiqua" w:eastAsia="宋体" w:hAnsi="Book Antiqua" w:cs="Times New Roman"/>
          <w:b/>
          <w:bCs/>
          <w:kern w:val="0"/>
          <w:sz w:val="24"/>
          <w:szCs w:val="24"/>
        </w:rPr>
        <w:t>49332</w:t>
      </w:r>
    </w:p>
    <w:p w14:paraId="4F2A572F" w14:textId="4DF81444" w:rsidR="00BA261B" w:rsidRPr="00780A4D" w:rsidRDefault="00BA261B" w:rsidP="001F28BC">
      <w:pPr>
        <w:adjustRightInd w:val="0"/>
        <w:snapToGrid w:val="0"/>
        <w:spacing w:line="360" w:lineRule="auto"/>
        <w:rPr>
          <w:rFonts w:ascii="Book Antiqua" w:eastAsia="宋体" w:hAnsi="Book Antiqua" w:cs="Times New Roman"/>
          <w:b/>
          <w:kern w:val="0"/>
          <w:sz w:val="24"/>
          <w:szCs w:val="24"/>
        </w:rPr>
      </w:pPr>
      <w:r w:rsidRPr="00780A4D">
        <w:rPr>
          <w:rFonts w:ascii="Book Antiqua" w:hAnsi="Book Antiqua" w:cs="Times New Roman"/>
          <w:b/>
          <w:bCs/>
          <w:sz w:val="24"/>
          <w:szCs w:val="24"/>
        </w:rPr>
        <w:t>Manuscript Type:</w:t>
      </w:r>
      <w:r w:rsidRPr="00780A4D">
        <w:rPr>
          <w:rFonts w:ascii="Book Antiqua" w:hAnsi="Book Antiqua" w:cs="Times New Roman"/>
          <w:b/>
          <w:bCs/>
          <w:kern w:val="0"/>
          <w:sz w:val="24"/>
          <w:szCs w:val="24"/>
          <w:lang w:val="en-GB" w:eastAsia="en-GB"/>
        </w:rPr>
        <w:t xml:space="preserve"> </w:t>
      </w:r>
      <w:r w:rsidR="009C7828" w:rsidRPr="00780A4D">
        <w:rPr>
          <w:rFonts w:ascii="Book Antiqua" w:eastAsia="宋体" w:hAnsi="Book Antiqua" w:cs="Times New Roman"/>
          <w:b/>
          <w:kern w:val="0"/>
          <w:sz w:val="24"/>
          <w:szCs w:val="24"/>
        </w:rPr>
        <w:t>ORIGINAL ARTICLE</w:t>
      </w:r>
    </w:p>
    <w:p w14:paraId="412E47A6" w14:textId="77777777" w:rsidR="009C7828" w:rsidRPr="00780A4D" w:rsidRDefault="009C7828" w:rsidP="001F28BC">
      <w:pPr>
        <w:adjustRightInd w:val="0"/>
        <w:snapToGrid w:val="0"/>
        <w:spacing w:line="360" w:lineRule="auto"/>
        <w:rPr>
          <w:rFonts w:ascii="Book Antiqua" w:hAnsi="Book Antiqua" w:cs="Times New Roman"/>
          <w:b/>
          <w:bCs/>
          <w:kern w:val="0"/>
          <w:sz w:val="24"/>
          <w:szCs w:val="24"/>
          <w:lang w:val="en-GB"/>
        </w:rPr>
      </w:pPr>
    </w:p>
    <w:p w14:paraId="265F9857" w14:textId="35CEF53B" w:rsidR="00BA261B" w:rsidRPr="00780A4D" w:rsidRDefault="009C7828" w:rsidP="001F28BC">
      <w:pPr>
        <w:adjustRightInd w:val="0"/>
        <w:snapToGrid w:val="0"/>
        <w:spacing w:line="360" w:lineRule="auto"/>
        <w:rPr>
          <w:rFonts w:ascii="Book Antiqua" w:hAnsi="Book Antiqua" w:cs="Times New Roman"/>
          <w:b/>
          <w:i/>
          <w:iCs/>
          <w:kern w:val="0"/>
          <w:sz w:val="24"/>
          <w:szCs w:val="24"/>
          <w:lang w:val="en-GB"/>
        </w:rPr>
      </w:pPr>
      <w:r w:rsidRPr="00780A4D">
        <w:rPr>
          <w:rFonts w:ascii="Book Antiqua" w:hAnsi="Book Antiqua" w:cs="Times New Roman"/>
          <w:b/>
          <w:bCs/>
          <w:i/>
          <w:iCs/>
          <w:sz w:val="24"/>
          <w:szCs w:val="24"/>
        </w:rPr>
        <w:t>Observational Study</w:t>
      </w:r>
    </w:p>
    <w:p w14:paraId="3C641B85" w14:textId="768734B6" w:rsidR="00702797" w:rsidRPr="00780A4D" w:rsidRDefault="00702797" w:rsidP="001F28BC">
      <w:pPr>
        <w:adjustRightInd w:val="0"/>
        <w:snapToGrid w:val="0"/>
        <w:spacing w:line="360" w:lineRule="auto"/>
        <w:rPr>
          <w:rFonts w:ascii="Book Antiqua" w:hAnsi="Book Antiqua" w:cs="Times New Roman"/>
          <w:b/>
          <w:kern w:val="0"/>
          <w:sz w:val="24"/>
          <w:szCs w:val="24"/>
          <w:lang w:val="en-GB" w:eastAsia="en-GB"/>
        </w:rPr>
      </w:pPr>
      <w:bookmarkStart w:id="6" w:name="_Hlk24015641"/>
      <w:r w:rsidRPr="00780A4D">
        <w:rPr>
          <w:rFonts w:ascii="Book Antiqua" w:hAnsi="Book Antiqua" w:cs="Times New Roman"/>
          <w:b/>
          <w:kern w:val="0"/>
          <w:sz w:val="24"/>
          <w:szCs w:val="24"/>
          <w:lang w:val="en-GB" w:eastAsia="en-GB"/>
        </w:rPr>
        <w:t xml:space="preserve">Gastrointestinal </w:t>
      </w:r>
      <w:r w:rsidR="009C7828" w:rsidRPr="00780A4D">
        <w:rPr>
          <w:rFonts w:ascii="Book Antiqua" w:hAnsi="Book Antiqua" w:cs="Times New Roman"/>
          <w:b/>
          <w:kern w:val="0"/>
          <w:sz w:val="24"/>
          <w:szCs w:val="24"/>
          <w:lang w:val="en-GB" w:eastAsia="en-GB"/>
        </w:rPr>
        <w:t>discomforts and dietary intak</w:t>
      </w:r>
      <w:r w:rsidRPr="00780A4D">
        <w:rPr>
          <w:rFonts w:ascii="Book Antiqua" w:hAnsi="Book Antiqua" w:cs="Times New Roman"/>
          <w:b/>
          <w:kern w:val="0"/>
          <w:sz w:val="24"/>
          <w:szCs w:val="24"/>
          <w:lang w:val="en-GB" w:eastAsia="en-GB"/>
        </w:rPr>
        <w:t xml:space="preserve">e </w:t>
      </w:r>
      <w:r w:rsidR="00C8200D" w:rsidRPr="00780A4D">
        <w:rPr>
          <w:rFonts w:ascii="Book Antiqua" w:hAnsi="Book Antiqua" w:cs="Times New Roman"/>
          <w:b/>
          <w:kern w:val="0"/>
          <w:sz w:val="24"/>
          <w:szCs w:val="24"/>
          <w:lang w:val="en-GB" w:eastAsia="en-GB"/>
        </w:rPr>
        <w:t xml:space="preserve">in </w:t>
      </w:r>
      <w:r w:rsidRPr="00780A4D">
        <w:rPr>
          <w:rFonts w:ascii="Book Antiqua" w:hAnsi="Book Antiqua" w:cs="Times New Roman"/>
          <w:b/>
          <w:kern w:val="0"/>
          <w:sz w:val="24"/>
          <w:szCs w:val="24"/>
          <w:lang w:val="en-GB" w:eastAsia="en-GB"/>
        </w:rPr>
        <w:t xml:space="preserve">Chinese </w:t>
      </w:r>
      <w:r w:rsidR="009C7828" w:rsidRPr="00780A4D">
        <w:rPr>
          <w:rFonts w:ascii="Book Antiqua" w:hAnsi="Book Antiqua" w:cs="Times New Roman"/>
          <w:b/>
          <w:kern w:val="0"/>
          <w:sz w:val="24"/>
          <w:szCs w:val="24"/>
          <w:lang w:val="en-GB" w:eastAsia="en-GB"/>
        </w:rPr>
        <w:t>urban el</w:t>
      </w:r>
      <w:r w:rsidRPr="00780A4D">
        <w:rPr>
          <w:rFonts w:ascii="Book Antiqua" w:hAnsi="Book Antiqua" w:cs="Times New Roman"/>
          <w:b/>
          <w:kern w:val="0"/>
          <w:sz w:val="24"/>
          <w:szCs w:val="24"/>
          <w:lang w:val="en-GB" w:eastAsia="en-GB"/>
        </w:rPr>
        <w:t xml:space="preserve">ders: A </w:t>
      </w:r>
      <w:r w:rsidR="009C7828" w:rsidRPr="00780A4D">
        <w:rPr>
          <w:rFonts w:ascii="Book Antiqua" w:hAnsi="Book Antiqua" w:cs="Times New Roman"/>
          <w:b/>
          <w:kern w:val="0"/>
          <w:sz w:val="24"/>
          <w:szCs w:val="24"/>
          <w:lang w:val="en-GB" w:eastAsia="en-GB"/>
        </w:rPr>
        <w:t xml:space="preserve">cross-sectional study in eight cities </w:t>
      </w:r>
      <w:r w:rsidRPr="00780A4D">
        <w:rPr>
          <w:rFonts w:ascii="Book Antiqua" w:hAnsi="Book Antiqua" w:cs="Times New Roman"/>
          <w:b/>
          <w:kern w:val="0"/>
          <w:sz w:val="24"/>
          <w:szCs w:val="24"/>
          <w:lang w:val="en-GB" w:eastAsia="en-GB"/>
        </w:rPr>
        <w:t>of China</w:t>
      </w:r>
    </w:p>
    <w:bookmarkEnd w:id="6"/>
    <w:p w14:paraId="7FEB959B" w14:textId="20BAADC0" w:rsidR="009C7828" w:rsidRPr="00780A4D" w:rsidRDefault="009C7828" w:rsidP="001F28BC">
      <w:pPr>
        <w:adjustRightInd w:val="0"/>
        <w:snapToGrid w:val="0"/>
        <w:spacing w:line="360" w:lineRule="auto"/>
        <w:rPr>
          <w:rFonts w:ascii="Book Antiqua" w:hAnsi="Book Antiqua" w:cs="Times New Roman"/>
          <w:b/>
          <w:kern w:val="0"/>
          <w:sz w:val="24"/>
          <w:szCs w:val="24"/>
          <w:lang w:val="en-GB" w:eastAsia="en-GB"/>
        </w:rPr>
      </w:pPr>
    </w:p>
    <w:p w14:paraId="34A86422" w14:textId="3AC974C7" w:rsidR="00FD0045" w:rsidRPr="00780A4D" w:rsidRDefault="00FD0045" w:rsidP="001F28BC">
      <w:pPr>
        <w:adjustRightInd w:val="0"/>
        <w:snapToGrid w:val="0"/>
        <w:spacing w:line="360" w:lineRule="auto"/>
        <w:rPr>
          <w:rFonts w:ascii="Book Antiqua" w:hAnsi="Book Antiqua" w:cs="Times New Roman"/>
          <w:bCs/>
          <w:kern w:val="0"/>
          <w:sz w:val="24"/>
          <w:szCs w:val="24"/>
          <w:lang w:val="en-GB" w:eastAsia="en-GB"/>
        </w:rPr>
      </w:pPr>
      <w:r w:rsidRPr="00780A4D">
        <w:rPr>
          <w:rFonts w:ascii="Book Antiqua" w:hAnsi="Book Antiqua"/>
          <w:bCs/>
          <w:sz w:val="24"/>
          <w:szCs w:val="24"/>
        </w:rPr>
        <w:t>Zhao</w:t>
      </w:r>
      <w:r w:rsidRPr="00780A4D">
        <w:rPr>
          <w:rFonts w:ascii="Book Antiqua" w:hAnsi="Book Antiqua" w:cs="Times New Roman"/>
          <w:bCs/>
          <w:kern w:val="0"/>
          <w:sz w:val="24"/>
          <w:szCs w:val="24"/>
          <w:lang w:val="en-GB" w:eastAsia="en-GB"/>
        </w:rPr>
        <w:t xml:space="preserve"> A </w:t>
      </w:r>
      <w:r w:rsidRPr="00780A4D">
        <w:rPr>
          <w:rFonts w:ascii="Book Antiqua" w:hAnsi="Book Antiqua" w:cs="Times New Roman"/>
          <w:bCs/>
          <w:i/>
          <w:iCs/>
          <w:kern w:val="0"/>
          <w:sz w:val="24"/>
          <w:szCs w:val="24"/>
          <w:lang w:val="en-GB" w:eastAsia="en-GB"/>
        </w:rPr>
        <w:t>et al.</w:t>
      </w:r>
      <w:r w:rsidRPr="00780A4D">
        <w:rPr>
          <w:rFonts w:ascii="Book Antiqua" w:hAnsi="Book Antiqua" w:cs="Times New Roman"/>
          <w:bCs/>
          <w:kern w:val="0"/>
          <w:sz w:val="24"/>
          <w:szCs w:val="24"/>
          <w:lang w:val="en-GB" w:eastAsia="en-GB"/>
        </w:rPr>
        <w:t xml:space="preserve"> Gastrointestinal discomforts in Chinese elders</w:t>
      </w:r>
    </w:p>
    <w:p w14:paraId="7391C41C" w14:textId="77777777" w:rsidR="00FD0045" w:rsidRPr="00780A4D" w:rsidRDefault="00FD0045" w:rsidP="001F28BC">
      <w:pPr>
        <w:adjustRightInd w:val="0"/>
        <w:snapToGrid w:val="0"/>
        <w:spacing w:line="360" w:lineRule="auto"/>
        <w:rPr>
          <w:rFonts w:ascii="Book Antiqua" w:hAnsi="Book Antiqua" w:cs="Times New Roman"/>
          <w:bCs/>
          <w:kern w:val="0"/>
          <w:sz w:val="24"/>
          <w:szCs w:val="24"/>
          <w:lang w:val="en-GB" w:eastAsia="en-GB"/>
        </w:rPr>
      </w:pPr>
    </w:p>
    <w:p w14:paraId="678095F4" w14:textId="724770B5" w:rsidR="00702797" w:rsidRPr="00780A4D" w:rsidRDefault="00702797" w:rsidP="001F28BC">
      <w:pPr>
        <w:pStyle w:val="MDPI21heading1"/>
        <w:spacing w:before="0" w:after="0" w:line="360" w:lineRule="auto"/>
        <w:jc w:val="both"/>
        <w:rPr>
          <w:rFonts w:ascii="Book Antiqua" w:eastAsiaTheme="minorEastAsia" w:hAnsi="Book Antiqua"/>
          <w:b w:val="0"/>
          <w:snapToGrid/>
          <w:color w:val="auto"/>
          <w:kern w:val="2"/>
          <w:sz w:val="24"/>
          <w:szCs w:val="24"/>
          <w:lang w:eastAsia="zh-CN" w:bidi="ar-SA"/>
        </w:rPr>
      </w:pPr>
      <w:r w:rsidRPr="00780A4D">
        <w:rPr>
          <w:rFonts w:ascii="Book Antiqua" w:eastAsiaTheme="minorEastAsia" w:hAnsi="Book Antiqua"/>
          <w:b w:val="0"/>
          <w:snapToGrid/>
          <w:color w:val="auto"/>
          <w:kern w:val="2"/>
          <w:sz w:val="24"/>
          <w:szCs w:val="24"/>
          <w:lang w:eastAsia="zh-CN" w:bidi="ar-SA"/>
        </w:rPr>
        <w:t>Ai Zhao, Mei</w:t>
      </w:r>
      <w:r w:rsidR="00B32EFD" w:rsidRPr="00780A4D">
        <w:rPr>
          <w:rFonts w:ascii="Book Antiqua" w:eastAsiaTheme="minorEastAsia" w:hAnsi="Book Antiqua"/>
          <w:b w:val="0"/>
          <w:snapToGrid/>
          <w:color w:val="auto"/>
          <w:kern w:val="2"/>
          <w:sz w:val="24"/>
          <w:szCs w:val="24"/>
          <w:lang w:eastAsia="zh-CN" w:bidi="ar-SA"/>
        </w:rPr>
        <w:t>-</w:t>
      </w:r>
      <w:r w:rsidR="009C7828" w:rsidRPr="00780A4D">
        <w:rPr>
          <w:rFonts w:ascii="Book Antiqua" w:eastAsiaTheme="minorEastAsia" w:hAnsi="Book Antiqua"/>
          <w:b w:val="0"/>
          <w:snapToGrid/>
          <w:color w:val="auto"/>
          <w:kern w:val="2"/>
          <w:sz w:val="24"/>
          <w:szCs w:val="24"/>
          <w:lang w:eastAsia="zh-CN" w:bidi="ar-SA"/>
        </w:rPr>
        <w:t>C</w:t>
      </w:r>
      <w:r w:rsidRPr="00780A4D">
        <w:rPr>
          <w:rFonts w:ascii="Book Antiqua" w:eastAsiaTheme="minorEastAsia" w:hAnsi="Book Antiqua"/>
          <w:b w:val="0"/>
          <w:snapToGrid/>
          <w:color w:val="auto"/>
          <w:kern w:val="2"/>
          <w:sz w:val="24"/>
          <w:szCs w:val="24"/>
          <w:lang w:eastAsia="zh-CN" w:bidi="ar-SA"/>
        </w:rPr>
        <w:t xml:space="preserve">hen Wang, </w:t>
      </w:r>
      <w:r w:rsidRPr="00780A4D">
        <w:rPr>
          <w:rFonts w:ascii="Book Antiqua" w:hAnsi="Book Antiqua"/>
          <w:b w:val="0"/>
          <w:color w:val="auto"/>
          <w:sz w:val="24"/>
          <w:szCs w:val="24"/>
        </w:rPr>
        <w:t>Ignatius Man-</w:t>
      </w:r>
      <w:proofErr w:type="spellStart"/>
      <w:r w:rsidRPr="00780A4D">
        <w:rPr>
          <w:rFonts w:ascii="Book Antiqua" w:hAnsi="Book Antiqua"/>
          <w:b w:val="0"/>
          <w:color w:val="auto"/>
          <w:sz w:val="24"/>
          <w:szCs w:val="24"/>
        </w:rPr>
        <w:t>Yau</w:t>
      </w:r>
      <w:proofErr w:type="spellEnd"/>
      <w:r w:rsidRPr="00780A4D">
        <w:rPr>
          <w:rFonts w:ascii="Book Antiqua" w:hAnsi="Book Antiqua"/>
          <w:b w:val="0"/>
          <w:color w:val="auto"/>
          <w:sz w:val="24"/>
          <w:szCs w:val="24"/>
        </w:rPr>
        <w:t xml:space="preserve"> </w:t>
      </w:r>
      <w:proofErr w:type="spellStart"/>
      <w:r w:rsidRPr="00780A4D">
        <w:rPr>
          <w:rFonts w:ascii="Book Antiqua" w:hAnsi="Book Antiqua"/>
          <w:b w:val="0"/>
          <w:bCs/>
          <w:color w:val="auto"/>
          <w:sz w:val="24"/>
          <w:szCs w:val="24"/>
        </w:rPr>
        <w:t>S</w:t>
      </w:r>
      <w:r w:rsidRPr="00780A4D">
        <w:rPr>
          <w:rFonts w:ascii="Book Antiqua" w:eastAsiaTheme="minorEastAsia" w:hAnsi="Book Antiqua"/>
          <w:b w:val="0"/>
          <w:bCs/>
          <w:color w:val="auto"/>
          <w:sz w:val="24"/>
          <w:szCs w:val="24"/>
          <w:lang w:eastAsia="zh-CN"/>
        </w:rPr>
        <w:t>zeto</w:t>
      </w:r>
      <w:proofErr w:type="spellEnd"/>
      <w:r w:rsidRPr="00780A4D">
        <w:rPr>
          <w:rFonts w:ascii="Book Antiqua" w:hAnsi="Book Antiqua"/>
          <w:b w:val="0"/>
          <w:color w:val="auto"/>
          <w:sz w:val="24"/>
          <w:szCs w:val="24"/>
        </w:rPr>
        <w:t>,</w:t>
      </w:r>
      <w:bookmarkStart w:id="7" w:name="OLE_LINK17"/>
      <w:bookmarkStart w:id="8" w:name="OLE_LINK18"/>
      <w:r w:rsidRPr="00780A4D">
        <w:rPr>
          <w:rFonts w:ascii="Book Antiqua" w:hAnsi="Book Antiqua"/>
          <w:b w:val="0"/>
          <w:color w:val="auto"/>
          <w:sz w:val="24"/>
          <w:szCs w:val="24"/>
        </w:rPr>
        <w:t xml:space="preserve"> </w:t>
      </w:r>
      <w:r w:rsidRPr="00780A4D">
        <w:rPr>
          <w:rFonts w:ascii="Book Antiqua" w:eastAsiaTheme="minorEastAsia" w:hAnsi="Book Antiqua"/>
          <w:b w:val="0"/>
          <w:color w:val="auto"/>
          <w:sz w:val="24"/>
          <w:szCs w:val="24"/>
          <w:lang w:eastAsia="zh-CN"/>
        </w:rPr>
        <w:t>Li</w:t>
      </w:r>
      <w:r w:rsidR="00B32EFD" w:rsidRPr="00780A4D">
        <w:rPr>
          <w:rFonts w:ascii="Book Antiqua" w:eastAsiaTheme="minorEastAsia" w:hAnsi="Book Antiqua"/>
          <w:b w:val="0"/>
          <w:color w:val="auto"/>
          <w:sz w:val="24"/>
          <w:szCs w:val="24"/>
          <w:lang w:eastAsia="zh-CN"/>
        </w:rPr>
        <w:t>-</w:t>
      </w:r>
      <w:r w:rsidR="009C7828" w:rsidRPr="00780A4D">
        <w:rPr>
          <w:rFonts w:ascii="Book Antiqua" w:eastAsiaTheme="minorEastAsia" w:hAnsi="Book Antiqua"/>
          <w:b w:val="0"/>
          <w:color w:val="auto"/>
          <w:sz w:val="24"/>
          <w:szCs w:val="24"/>
          <w:lang w:eastAsia="zh-CN"/>
        </w:rPr>
        <w:t>P</w:t>
      </w:r>
      <w:r w:rsidRPr="00780A4D">
        <w:rPr>
          <w:rFonts w:ascii="Book Antiqua" w:eastAsiaTheme="minorEastAsia" w:hAnsi="Book Antiqua"/>
          <w:b w:val="0"/>
          <w:color w:val="auto"/>
          <w:sz w:val="24"/>
          <w:szCs w:val="24"/>
          <w:lang w:eastAsia="zh-CN"/>
        </w:rPr>
        <w:t xml:space="preserve">ing </w:t>
      </w:r>
      <w:proofErr w:type="spellStart"/>
      <w:r w:rsidRPr="00780A4D">
        <w:rPr>
          <w:rFonts w:ascii="Book Antiqua" w:eastAsiaTheme="minorEastAsia" w:hAnsi="Book Antiqua"/>
          <w:b w:val="0"/>
          <w:color w:val="auto"/>
          <w:sz w:val="24"/>
          <w:szCs w:val="24"/>
          <w:lang w:eastAsia="zh-CN"/>
        </w:rPr>
        <w:t>Meng</w:t>
      </w:r>
      <w:bookmarkEnd w:id="7"/>
      <w:bookmarkEnd w:id="8"/>
      <w:proofErr w:type="spellEnd"/>
      <w:r w:rsidRPr="00780A4D">
        <w:rPr>
          <w:rFonts w:ascii="Book Antiqua" w:eastAsiaTheme="minorEastAsia" w:hAnsi="Book Antiqua"/>
          <w:b w:val="0"/>
          <w:color w:val="auto"/>
          <w:sz w:val="24"/>
          <w:szCs w:val="24"/>
          <w:lang w:eastAsia="zh-CN"/>
        </w:rPr>
        <w:t xml:space="preserve">, </w:t>
      </w:r>
      <w:r w:rsidRPr="00780A4D">
        <w:rPr>
          <w:rFonts w:ascii="Book Antiqua" w:hAnsi="Book Antiqua"/>
          <w:b w:val="0"/>
          <w:color w:val="auto"/>
          <w:sz w:val="24"/>
          <w:szCs w:val="24"/>
        </w:rPr>
        <w:t xml:space="preserve">Yan </w:t>
      </w:r>
      <w:r w:rsidRPr="00780A4D">
        <w:rPr>
          <w:rFonts w:ascii="Book Antiqua" w:hAnsi="Book Antiqua"/>
          <w:b w:val="0"/>
          <w:bCs/>
          <w:color w:val="auto"/>
          <w:sz w:val="24"/>
          <w:szCs w:val="24"/>
        </w:rPr>
        <w:t>Wang</w:t>
      </w:r>
      <w:r w:rsidRPr="00780A4D">
        <w:rPr>
          <w:rFonts w:ascii="Book Antiqua" w:hAnsi="Book Antiqua"/>
          <w:b w:val="0"/>
          <w:color w:val="auto"/>
          <w:sz w:val="24"/>
          <w:szCs w:val="24"/>
        </w:rPr>
        <w:t>,</w:t>
      </w:r>
      <w:r w:rsidRPr="00780A4D">
        <w:rPr>
          <w:rFonts w:ascii="Book Antiqua" w:eastAsiaTheme="minorEastAsia" w:hAnsi="Book Antiqua"/>
          <w:b w:val="0"/>
          <w:color w:val="auto"/>
          <w:sz w:val="24"/>
          <w:szCs w:val="24"/>
          <w:lang w:eastAsia="zh-CN"/>
        </w:rPr>
        <w:t xml:space="preserve"> </w:t>
      </w:r>
      <w:r w:rsidRPr="00780A4D">
        <w:rPr>
          <w:rFonts w:ascii="Book Antiqua" w:hAnsi="Book Antiqua"/>
          <w:b w:val="0"/>
          <w:color w:val="auto"/>
          <w:sz w:val="24"/>
          <w:szCs w:val="24"/>
        </w:rPr>
        <w:t xml:space="preserve">Ting </w:t>
      </w:r>
      <w:r w:rsidRPr="00780A4D">
        <w:rPr>
          <w:rFonts w:ascii="Book Antiqua" w:hAnsi="Book Antiqua"/>
          <w:b w:val="0"/>
          <w:bCs/>
          <w:color w:val="auto"/>
          <w:sz w:val="24"/>
          <w:szCs w:val="24"/>
        </w:rPr>
        <w:t>Li</w:t>
      </w:r>
      <w:r w:rsidRPr="00780A4D">
        <w:rPr>
          <w:rFonts w:ascii="Book Antiqua" w:eastAsiaTheme="minorEastAsia" w:hAnsi="Book Antiqua"/>
          <w:b w:val="0"/>
          <w:snapToGrid/>
          <w:color w:val="auto"/>
          <w:kern w:val="2"/>
          <w:sz w:val="24"/>
          <w:szCs w:val="24"/>
          <w:lang w:eastAsia="zh-CN" w:bidi="ar-SA"/>
        </w:rPr>
        <w:t>, Yu</w:t>
      </w:r>
      <w:r w:rsidR="00B32EFD" w:rsidRPr="00780A4D">
        <w:rPr>
          <w:rFonts w:ascii="Book Antiqua" w:eastAsiaTheme="minorEastAsia" w:hAnsi="Book Antiqua"/>
          <w:b w:val="0"/>
          <w:snapToGrid/>
          <w:color w:val="auto"/>
          <w:kern w:val="2"/>
          <w:sz w:val="24"/>
          <w:szCs w:val="24"/>
          <w:lang w:eastAsia="zh-CN" w:bidi="ar-SA"/>
        </w:rPr>
        <w:t>-</w:t>
      </w:r>
      <w:r w:rsidR="009C7828" w:rsidRPr="00780A4D">
        <w:rPr>
          <w:rFonts w:ascii="Book Antiqua" w:eastAsiaTheme="minorEastAsia" w:hAnsi="Book Antiqua"/>
          <w:b w:val="0"/>
          <w:snapToGrid/>
          <w:color w:val="auto"/>
          <w:kern w:val="2"/>
          <w:sz w:val="24"/>
          <w:szCs w:val="24"/>
          <w:lang w:eastAsia="zh-CN" w:bidi="ar-SA"/>
        </w:rPr>
        <w:t>M</w:t>
      </w:r>
      <w:r w:rsidRPr="00780A4D">
        <w:rPr>
          <w:rFonts w:ascii="Book Antiqua" w:eastAsiaTheme="minorEastAsia" w:hAnsi="Book Antiqua"/>
          <w:b w:val="0"/>
          <w:snapToGrid/>
          <w:color w:val="auto"/>
          <w:kern w:val="2"/>
          <w:sz w:val="24"/>
          <w:szCs w:val="24"/>
          <w:lang w:eastAsia="zh-CN" w:bidi="ar-SA"/>
        </w:rPr>
        <w:t>ei Zhang</w:t>
      </w:r>
    </w:p>
    <w:p w14:paraId="5E93935F" w14:textId="77777777" w:rsidR="009C7828" w:rsidRPr="00780A4D" w:rsidRDefault="009C7828" w:rsidP="001F28BC">
      <w:pPr>
        <w:pStyle w:val="MDPI21heading1"/>
        <w:spacing w:before="0" w:after="0" w:line="360" w:lineRule="auto"/>
        <w:jc w:val="both"/>
        <w:rPr>
          <w:rFonts w:ascii="Book Antiqua" w:eastAsiaTheme="minorEastAsia" w:hAnsi="Book Antiqua"/>
          <w:b w:val="0"/>
          <w:snapToGrid/>
          <w:color w:val="auto"/>
          <w:kern w:val="2"/>
          <w:sz w:val="24"/>
          <w:szCs w:val="24"/>
          <w:vertAlign w:val="superscript"/>
          <w:lang w:eastAsia="zh-CN" w:bidi="ar-SA"/>
        </w:rPr>
      </w:pPr>
    </w:p>
    <w:p w14:paraId="4B05AD46" w14:textId="5C9803FA" w:rsidR="00702797" w:rsidRPr="00780A4D" w:rsidRDefault="00BA261B" w:rsidP="001F28BC">
      <w:pPr>
        <w:pStyle w:val="MDPI21heading1"/>
        <w:spacing w:before="0" w:after="0" w:line="360" w:lineRule="auto"/>
        <w:jc w:val="both"/>
        <w:rPr>
          <w:rFonts w:ascii="Book Antiqua" w:hAnsi="Book Antiqua"/>
          <w:b w:val="0"/>
          <w:color w:val="auto"/>
          <w:sz w:val="24"/>
          <w:szCs w:val="24"/>
        </w:rPr>
      </w:pPr>
      <w:r w:rsidRPr="00780A4D">
        <w:rPr>
          <w:rFonts w:ascii="Book Antiqua" w:eastAsiaTheme="minorEastAsia" w:hAnsi="Book Antiqua"/>
          <w:snapToGrid/>
          <w:color w:val="auto"/>
          <w:kern w:val="2"/>
          <w:sz w:val="24"/>
          <w:szCs w:val="24"/>
          <w:lang w:eastAsia="zh-CN" w:bidi="ar-SA"/>
        </w:rPr>
        <w:t>Ai Zhao, Mei</w:t>
      </w:r>
      <w:r w:rsidR="0045762F" w:rsidRPr="00780A4D">
        <w:rPr>
          <w:rFonts w:ascii="Book Antiqua" w:eastAsiaTheme="minorEastAsia" w:hAnsi="Book Antiqua"/>
          <w:snapToGrid/>
          <w:color w:val="auto"/>
          <w:kern w:val="2"/>
          <w:sz w:val="24"/>
          <w:szCs w:val="24"/>
          <w:lang w:eastAsia="zh-CN" w:bidi="ar-SA"/>
        </w:rPr>
        <w:t>-</w:t>
      </w:r>
      <w:r w:rsidR="00F42F30" w:rsidRPr="00780A4D">
        <w:rPr>
          <w:rFonts w:ascii="Book Antiqua" w:eastAsiaTheme="minorEastAsia" w:hAnsi="Book Antiqua"/>
          <w:snapToGrid/>
          <w:color w:val="auto"/>
          <w:kern w:val="2"/>
          <w:sz w:val="24"/>
          <w:szCs w:val="24"/>
          <w:lang w:eastAsia="zh-CN" w:bidi="ar-SA"/>
        </w:rPr>
        <w:t>C</w:t>
      </w:r>
      <w:r w:rsidRPr="00780A4D">
        <w:rPr>
          <w:rFonts w:ascii="Book Antiqua" w:eastAsiaTheme="minorEastAsia" w:hAnsi="Book Antiqua"/>
          <w:snapToGrid/>
          <w:color w:val="auto"/>
          <w:kern w:val="2"/>
          <w:sz w:val="24"/>
          <w:szCs w:val="24"/>
          <w:lang w:eastAsia="zh-CN" w:bidi="ar-SA"/>
        </w:rPr>
        <w:t>hen Wang, Yu</w:t>
      </w:r>
      <w:r w:rsidR="0045762F" w:rsidRPr="00780A4D">
        <w:rPr>
          <w:rFonts w:ascii="Book Antiqua" w:eastAsiaTheme="minorEastAsia" w:hAnsi="Book Antiqua"/>
          <w:snapToGrid/>
          <w:color w:val="auto"/>
          <w:kern w:val="2"/>
          <w:sz w:val="24"/>
          <w:szCs w:val="24"/>
          <w:lang w:eastAsia="zh-CN" w:bidi="ar-SA"/>
        </w:rPr>
        <w:t>-</w:t>
      </w:r>
      <w:r w:rsidR="00F42F30" w:rsidRPr="00780A4D">
        <w:rPr>
          <w:rFonts w:ascii="Book Antiqua" w:eastAsiaTheme="minorEastAsia" w:hAnsi="Book Antiqua"/>
          <w:snapToGrid/>
          <w:color w:val="auto"/>
          <w:kern w:val="2"/>
          <w:sz w:val="24"/>
          <w:szCs w:val="24"/>
          <w:lang w:eastAsia="zh-CN" w:bidi="ar-SA"/>
        </w:rPr>
        <w:t>M</w:t>
      </w:r>
      <w:r w:rsidRPr="00780A4D">
        <w:rPr>
          <w:rFonts w:ascii="Book Antiqua" w:eastAsiaTheme="minorEastAsia" w:hAnsi="Book Antiqua"/>
          <w:snapToGrid/>
          <w:color w:val="auto"/>
          <w:kern w:val="2"/>
          <w:sz w:val="24"/>
          <w:szCs w:val="24"/>
          <w:lang w:eastAsia="zh-CN" w:bidi="ar-SA"/>
        </w:rPr>
        <w:t>ei Zhang</w:t>
      </w:r>
      <w:r w:rsidRPr="00780A4D">
        <w:rPr>
          <w:rFonts w:ascii="Book Antiqua" w:eastAsiaTheme="minorEastAsia" w:hAnsi="Book Antiqua"/>
          <w:bCs/>
          <w:snapToGrid/>
          <w:color w:val="auto"/>
          <w:kern w:val="2"/>
          <w:sz w:val="24"/>
          <w:szCs w:val="24"/>
          <w:lang w:eastAsia="zh-CN" w:bidi="ar-SA"/>
        </w:rPr>
        <w:t>,</w:t>
      </w:r>
      <w:r w:rsidRPr="00780A4D">
        <w:rPr>
          <w:rFonts w:ascii="Book Antiqua" w:eastAsiaTheme="minorEastAsia" w:hAnsi="Book Antiqua"/>
          <w:b w:val="0"/>
          <w:snapToGrid/>
          <w:color w:val="auto"/>
          <w:kern w:val="2"/>
          <w:sz w:val="24"/>
          <w:szCs w:val="24"/>
          <w:lang w:eastAsia="zh-CN" w:bidi="ar-SA"/>
        </w:rPr>
        <w:t xml:space="preserve"> </w:t>
      </w:r>
      <w:r w:rsidR="00702797" w:rsidRPr="00780A4D">
        <w:rPr>
          <w:rFonts w:ascii="Book Antiqua" w:hAnsi="Book Antiqua"/>
          <w:b w:val="0"/>
          <w:color w:val="auto"/>
          <w:sz w:val="24"/>
          <w:szCs w:val="24"/>
        </w:rPr>
        <w:t>School of Public Health, Peking University,</w:t>
      </w:r>
      <w:r w:rsidR="0045762F" w:rsidRPr="00780A4D">
        <w:rPr>
          <w:rFonts w:ascii="Book Antiqua" w:eastAsiaTheme="minorEastAsia" w:hAnsi="Book Antiqua"/>
          <w:b w:val="0"/>
          <w:color w:val="auto"/>
          <w:sz w:val="24"/>
          <w:szCs w:val="24"/>
          <w:lang w:eastAsia="zh-CN"/>
        </w:rPr>
        <w:t xml:space="preserve"> </w:t>
      </w:r>
      <w:r w:rsidR="00702797" w:rsidRPr="00780A4D">
        <w:rPr>
          <w:rFonts w:ascii="Book Antiqua" w:hAnsi="Book Antiqua"/>
          <w:b w:val="0"/>
          <w:color w:val="auto"/>
          <w:sz w:val="24"/>
          <w:szCs w:val="24"/>
        </w:rPr>
        <w:t>Beijing</w:t>
      </w:r>
      <w:r w:rsidR="00E40165" w:rsidRPr="00780A4D">
        <w:rPr>
          <w:rFonts w:ascii="Book Antiqua" w:hAnsi="Book Antiqua"/>
          <w:b w:val="0"/>
          <w:color w:val="auto"/>
          <w:sz w:val="24"/>
          <w:szCs w:val="24"/>
        </w:rPr>
        <w:t xml:space="preserve"> </w:t>
      </w:r>
      <w:r w:rsidR="00E40165" w:rsidRPr="00780A4D">
        <w:rPr>
          <w:rFonts w:ascii="Book Antiqua" w:eastAsiaTheme="minorEastAsia" w:hAnsi="Book Antiqua"/>
          <w:b w:val="0"/>
          <w:color w:val="auto"/>
          <w:sz w:val="24"/>
          <w:szCs w:val="24"/>
          <w:lang w:eastAsia="zh-CN"/>
        </w:rPr>
        <w:t>100191</w:t>
      </w:r>
      <w:r w:rsidR="00702797" w:rsidRPr="00780A4D">
        <w:rPr>
          <w:rFonts w:ascii="Book Antiqua" w:hAnsi="Book Antiqua"/>
          <w:b w:val="0"/>
          <w:color w:val="auto"/>
          <w:sz w:val="24"/>
          <w:szCs w:val="24"/>
        </w:rPr>
        <w:t xml:space="preserve">, China </w:t>
      </w:r>
    </w:p>
    <w:p w14:paraId="233E75C7" w14:textId="77777777" w:rsidR="00E40165" w:rsidRPr="00780A4D" w:rsidRDefault="00E40165" w:rsidP="001F28BC">
      <w:pPr>
        <w:pStyle w:val="MDPI21heading1"/>
        <w:spacing w:before="0" w:after="0" w:line="360" w:lineRule="auto"/>
        <w:jc w:val="both"/>
        <w:rPr>
          <w:rFonts w:ascii="Book Antiqua" w:eastAsiaTheme="minorEastAsia" w:hAnsi="Book Antiqua"/>
          <w:b w:val="0"/>
          <w:snapToGrid/>
          <w:color w:val="auto"/>
          <w:kern w:val="2"/>
          <w:sz w:val="24"/>
          <w:szCs w:val="24"/>
          <w:lang w:eastAsia="zh-CN" w:bidi="ar-SA"/>
        </w:rPr>
      </w:pPr>
    </w:p>
    <w:p w14:paraId="33D52508" w14:textId="0CF56195" w:rsidR="00702797" w:rsidRPr="00780A4D" w:rsidRDefault="00BA261B" w:rsidP="001F28BC">
      <w:pPr>
        <w:pStyle w:val="MDPI16affiliation"/>
        <w:spacing w:line="360" w:lineRule="auto"/>
        <w:ind w:left="0" w:firstLine="0"/>
        <w:jc w:val="both"/>
        <w:rPr>
          <w:rFonts w:ascii="Book Antiqua" w:eastAsiaTheme="minorEastAsia" w:hAnsi="Book Antiqua"/>
          <w:color w:val="auto"/>
          <w:sz w:val="24"/>
          <w:szCs w:val="24"/>
          <w:lang w:eastAsia="zh-CN"/>
        </w:rPr>
      </w:pPr>
      <w:r w:rsidRPr="00780A4D">
        <w:rPr>
          <w:rFonts w:ascii="Book Antiqua" w:hAnsi="Book Antiqua"/>
          <w:b/>
          <w:color w:val="auto"/>
          <w:sz w:val="24"/>
          <w:szCs w:val="24"/>
        </w:rPr>
        <w:t>Ignatius Man-</w:t>
      </w:r>
      <w:proofErr w:type="spellStart"/>
      <w:r w:rsidRPr="00780A4D">
        <w:rPr>
          <w:rFonts w:ascii="Book Antiqua" w:hAnsi="Book Antiqua"/>
          <w:b/>
          <w:color w:val="auto"/>
          <w:sz w:val="24"/>
          <w:szCs w:val="24"/>
        </w:rPr>
        <w:t>Yau</w:t>
      </w:r>
      <w:proofErr w:type="spellEnd"/>
      <w:r w:rsidRPr="00780A4D">
        <w:rPr>
          <w:rFonts w:ascii="Book Antiqua" w:hAnsi="Book Antiqua"/>
          <w:b/>
          <w:color w:val="auto"/>
          <w:sz w:val="24"/>
          <w:szCs w:val="24"/>
        </w:rPr>
        <w:t xml:space="preserve"> </w:t>
      </w:r>
      <w:proofErr w:type="spellStart"/>
      <w:r w:rsidRPr="00780A4D">
        <w:rPr>
          <w:rFonts w:ascii="Book Antiqua" w:hAnsi="Book Antiqua"/>
          <w:b/>
          <w:bCs/>
          <w:color w:val="auto"/>
          <w:sz w:val="24"/>
          <w:szCs w:val="24"/>
        </w:rPr>
        <w:t>S</w:t>
      </w:r>
      <w:r w:rsidRPr="00780A4D">
        <w:rPr>
          <w:rFonts w:ascii="Book Antiqua" w:eastAsiaTheme="minorEastAsia" w:hAnsi="Book Antiqua"/>
          <w:b/>
          <w:bCs/>
          <w:color w:val="auto"/>
          <w:sz w:val="24"/>
          <w:szCs w:val="24"/>
          <w:lang w:eastAsia="zh-CN"/>
        </w:rPr>
        <w:t>zeto</w:t>
      </w:r>
      <w:proofErr w:type="spellEnd"/>
      <w:r w:rsidRPr="00780A4D">
        <w:rPr>
          <w:rFonts w:ascii="Book Antiqua" w:hAnsi="Book Antiqua"/>
          <w:b/>
          <w:color w:val="auto"/>
          <w:sz w:val="24"/>
          <w:szCs w:val="24"/>
        </w:rPr>
        <w:t xml:space="preserve">, </w:t>
      </w:r>
      <w:r w:rsidRPr="00780A4D">
        <w:rPr>
          <w:rFonts w:ascii="Book Antiqua" w:eastAsiaTheme="minorEastAsia" w:hAnsi="Book Antiqua"/>
          <w:b/>
          <w:color w:val="auto"/>
          <w:sz w:val="24"/>
          <w:szCs w:val="24"/>
          <w:lang w:eastAsia="zh-CN"/>
        </w:rPr>
        <w:t>Li</w:t>
      </w:r>
      <w:r w:rsidR="0045762F" w:rsidRPr="00780A4D">
        <w:rPr>
          <w:rFonts w:ascii="Book Antiqua" w:eastAsiaTheme="minorEastAsia" w:hAnsi="Book Antiqua"/>
          <w:b/>
          <w:color w:val="auto"/>
          <w:sz w:val="24"/>
          <w:szCs w:val="24"/>
          <w:lang w:eastAsia="zh-CN"/>
        </w:rPr>
        <w:t>-</w:t>
      </w:r>
      <w:r w:rsidR="00F42F30" w:rsidRPr="00780A4D">
        <w:rPr>
          <w:rFonts w:ascii="Book Antiqua" w:eastAsiaTheme="minorEastAsia" w:hAnsi="Book Antiqua"/>
          <w:b/>
          <w:color w:val="auto"/>
          <w:sz w:val="24"/>
          <w:szCs w:val="24"/>
          <w:lang w:eastAsia="zh-CN"/>
        </w:rPr>
        <w:t>P</w:t>
      </w:r>
      <w:r w:rsidRPr="00780A4D">
        <w:rPr>
          <w:rFonts w:ascii="Book Antiqua" w:eastAsiaTheme="minorEastAsia" w:hAnsi="Book Antiqua"/>
          <w:b/>
          <w:color w:val="auto"/>
          <w:sz w:val="24"/>
          <w:szCs w:val="24"/>
          <w:lang w:eastAsia="zh-CN"/>
        </w:rPr>
        <w:t xml:space="preserve">ing </w:t>
      </w:r>
      <w:proofErr w:type="spellStart"/>
      <w:r w:rsidRPr="00780A4D">
        <w:rPr>
          <w:rFonts w:ascii="Book Antiqua" w:eastAsiaTheme="minorEastAsia" w:hAnsi="Book Antiqua"/>
          <w:b/>
          <w:color w:val="auto"/>
          <w:sz w:val="24"/>
          <w:szCs w:val="24"/>
          <w:lang w:eastAsia="zh-CN"/>
        </w:rPr>
        <w:t>Meng</w:t>
      </w:r>
      <w:proofErr w:type="spellEnd"/>
      <w:r w:rsidRPr="00780A4D">
        <w:rPr>
          <w:rFonts w:ascii="Book Antiqua" w:eastAsiaTheme="minorEastAsia" w:hAnsi="Book Antiqua"/>
          <w:b/>
          <w:color w:val="auto"/>
          <w:sz w:val="24"/>
          <w:szCs w:val="24"/>
          <w:lang w:eastAsia="zh-CN"/>
        </w:rPr>
        <w:t xml:space="preserve">, </w:t>
      </w:r>
      <w:r w:rsidRPr="00780A4D">
        <w:rPr>
          <w:rFonts w:ascii="Book Antiqua" w:hAnsi="Book Antiqua"/>
          <w:b/>
          <w:color w:val="auto"/>
          <w:sz w:val="24"/>
          <w:szCs w:val="24"/>
        </w:rPr>
        <w:t xml:space="preserve">Yan </w:t>
      </w:r>
      <w:r w:rsidRPr="00780A4D">
        <w:rPr>
          <w:rFonts w:ascii="Book Antiqua" w:hAnsi="Book Antiqua"/>
          <w:b/>
          <w:bCs/>
          <w:color w:val="auto"/>
          <w:sz w:val="24"/>
          <w:szCs w:val="24"/>
        </w:rPr>
        <w:t>Wang</w:t>
      </w:r>
      <w:r w:rsidRPr="00780A4D">
        <w:rPr>
          <w:rFonts w:ascii="Book Antiqua" w:hAnsi="Book Antiqua"/>
          <w:b/>
          <w:color w:val="auto"/>
          <w:sz w:val="24"/>
          <w:szCs w:val="24"/>
        </w:rPr>
        <w:t>,</w:t>
      </w:r>
      <w:r w:rsidRPr="00780A4D">
        <w:rPr>
          <w:rFonts w:ascii="Book Antiqua" w:eastAsiaTheme="minorEastAsia" w:hAnsi="Book Antiqua"/>
          <w:b/>
          <w:color w:val="auto"/>
          <w:sz w:val="24"/>
          <w:szCs w:val="24"/>
          <w:lang w:eastAsia="zh-CN"/>
        </w:rPr>
        <w:t xml:space="preserve"> </w:t>
      </w:r>
      <w:r w:rsidRPr="00780A4D">
        <w:rPr>
          <w:rFonts w:ascii="Book Antiqua" w:hAnsi="Book Antiqua"/>
          <w:b/>
          <w:color w:val="auto"/>
          <w:sz w:val="24"/>
          <w:szCs w:val="24"/>
        </w:rPr>
        <w:t xml:space="preserve">Ting </w:t>
      </w:r>
      <w:r w:rsidRPr="00780A4D">
        <w:rPr>
          <w:rFonts w:ascii="Book Antiqua" w:hAnsi="Book Antiqua"/>
          <w:b/>
          <w:bCs/>
          <w:color w:val="auto"/>
          <w:sz w:val="24"/>
          <w:szCs w:val="24"/>
        </w:rPr>
        <w:t>Li</w:t>
      </w:r>
      <w:r w:rsidRPr="00780A4D">
        <w:rPr>
          <w:rFonts w:ascii="Book Antiqua" w:eastAsiaTheme="minorEastAsia" w:hAnsi="Book Antiqua"/>
          <w:b/>
          <w:bCs/>
          <w:color w:val="auto"/>
          <w:sz w:val="24"/>
          <w:szCs w:val="24"/>
          <w:lang w:eastAsia="zh-CN"/>
        </w:rPr>
        <w:t xml:space="preserve">, </w:t>
      </w:r>
      <w:proofErr w:type="spellStart"/>
      <w:r w:rsidR="00702797" w:rsidRPr="00780A4D">
        <w:rPr>
          <w:rFonts w:ascii="Book Antiqua" w:hAnsi="Book Antiqua"/>
          <w:color w:val="auto"/>
          <w:sz w:val="24"/>
          <w:szCs w:val="24"/>
        </w:rPr>
        <w:t>Yili</w:t>
      </w:r>
      <w:proofErr w:type="spellEnd"/>
      <w:r w:rsidR="00702797" w:rsidRPr="00780A4D">
        <w:rPr>
          <w:rFonts w:ascii="Book Antiqua" w:hAnsi="Book Antiqua"/>
          <w:color w:val="auto"/>
          <w:sz w:val="24"/>
          <w:szCs w:val="24"/>
        </w:rPr>
        <w:t xml:space="preserve"> Innovation Center, Inner Mongolia </w:t>
      </w:r>
      <w:proofErr w:type="spellStart"/>
      <w:r w:rsidR="00702797" w:rsidRPr="00780A4D">
        <w:rPr>
          <w:rFonts w:ascii="Book Antiqua" w:hAnsi="Book Antiqua"/>
          <w:color w:val="auto"/>
          <w:sz w:val="24"/>
          <w:szCs w:val="24"/>
        </w:rPr>
        <w:t>Yili</w:t>
      </w:r>
      <w:proofErr w:type="spellEnd"/>
      <w:r w:rsidR="00702797" w:rsidRPr="00780A4D">
        <w:rPr>
          <w:rFonts w:ascii="Book Antiqua" w:hAnsi="Book Antiqua"/>
          <w:color w:val="auto"/>
          <w:sz w:val="24"/>
          <w:szCs w:val="24"/>
        </w:rPr>
        <w:t xml:space="preserve"> Industrial Group Co., Ltd.</w:t>
      </w:r>
      <w:r w:rsidR="000F7ED8" w:rsidRPr="00780A4D">
        <w:rPr>
          <w:rFonts w:ascii="Book Antiqua" w:eastAsiaTheme="minorEastAsia" w:hAnsi="Book Antiqua"/>
          <w:color w:val="auto"/>
          <w:sz w:val="24"/>
          <w:szCs w:val="24"/>
          <w:lang w:eastAsia="zh-CN"/>
        </w:rPr>
        <w:t xml:space="preserve">, </w:t>
      </w:r>
      <w:r w:rsidR="00C74858" w:rsidRPr="00780A4D">
        <w:rPr>
          <w:rFonts w:ascii="Book Antiqua" w:eastAsiaTheme="minorEastAsia" w:hAnsi="Book Antiqua"/>
          <w:color w:val="auto"/>
          <w:sz w:val="24"/>
          <w:szCs w:val="24"/>
          <w:lang w:eastAsia="zh-CN"/>
        </w:rPr>
        <w:t>Hohhot</w:t>
      </w:r>
      <w:r w:rsidR="000F7ED8" w:rsidRPr="00780A4D">
        <w:rPr>
          <w:rFonts w:ascii="Book Antiqua" w:eastAsiaTheme="minorEastAsia" w:hAnsi="Book Antiqua"/>
          <w:color w:val="auto"/>
          <w:sz w:val="24"/>
          <w:szCs w:val="24"/>
          <w:lang w:eastAsia="zh-CN"/>
        </w:rPr>
        <w:t xml:space="preserve"> 010110,</w:t>
      </w:r>
      <w:r w:rsidR="00702797" w:rsidRPr="00780A4D">
        <w:rPr>
          <w:rFonts w:ascii="Book Antiqua" w:hAnsi="Book Antiqua"/>
          <w:color w:val="auto"/>
          <w:sz w:val="24"/>
          <w:szCs w:val="24"/>
        </w:rPr>
        <w:t xml:space="preserve"> Inner Mongolia</w:t>
      </w:r>
      <w:r w:rsidR="00663FCE" w:rsidRPr="00780A4D">
        <w:rPr>
          <w:rFonts w:ascii="Book Antiqua" w:hAnsi="Book Antiqua"/>
          <w:color w:val="auto"/>
          <w:sz w:val="24"/>
          <w:szCs w:val="24"/>
        </w:rPr>
        <w:t xml:space="preserve"> Autonomous Region</w:t>
      </w:r>
      <w:r w:rsidR="00702797" w:rsidRPr="00780A4D">
        <w:rPr>
          <w:rFonts w:ascii="Book Antiqua" w:hAnsi="Book Antiqua"/>
          <w:color w:val="auto"/>
          <w:sz w:val="24"/>
          <w:szCs w:val="24"/>
        </w:rPr>
        <w:t>, China</w:t>
      </w:r>
    </w:p>
    <w:p w14:paraId="34F6B4D3" w14:textId="7783CB1B" w:rsidR="00E40165" w:rsidRPr="00780A4D" w:rsidRDefault="00E40165" w:rsidP="001F28BC">
      <w:pPr>
        <w:pStyle w:val="MDPI16affiliation"/>
        <w:spacing w:line="360" w:lineRule="auto"/>
        <w:ind w:left="0" w:firstLine="0"/>
        <w:jc w:val="both"/>
        <w:rPr>
          <w:rFonts w:ascii="Book Antiqua" w:hAnsi="Book Antiqua"/>
          <w:color w:val="auto"/>
          <w:sz w:val="24"/>
          <w:szCs w:val="24"/>
        </w:rPr>
      </w:pPr>
    </w:p>
    <w:p w14:paraId="1613BD74" w14:textId="3073067E" w:rsidR="00E40165" w:rsidRPr="00780A4D" w:rsidRDefault="00E40165" w:rsidP="001F28BC">
      <w:pPr>
        <w:pStyle w:val="MDPI16affiliation"/>
        <w:spacing w:line="360" w:lineRule="auto"/>
        <w:ind w:left="0" w:firstLine="0"/>
        <w:jc w:val="both"/>
        <w:rPr>
          <w:rFonts w:ascii="Book Antiqua" w:hAnsi="Book Antiqua"/>
          <w:color w:val="auto"/>
          <w:sz w:val="24"/>
          <w:szCs w:val="24"/>
        </w:rPr>
      </w:pPr>
      <w:r w:rsidRPr="00780A4D">
        <w:rPr>
          <w:rFonts w:ascii="Book Antiqua" w:hAnsi="Book Antiqua"/>
          <w:b/>
          <w:color w:val="auto"/>
          <w:sz w:val="24"/>
          <w:szCs w:val="24"/>
        </w:rPr>
        <w:t>Ignatius Man-</w:t>
      </w:r>
      <w:proofErr w:type="spellStart"/>
      <w:r w:rsidRPr="00780A4D">
        <w:rPr>
          <w:rFonts w:ascii="Book Antiqua" w:hAnsi="Book Antiqua"/>
          <w:b/>
          <w:color w:val="auto"/>
          <w:sz w:val="24"/>
          <w:szCs w:val="24"/>
        </w:rPr>
        <w:t>Yau</w:t>
      </w:r>
      <w:proofErr w:type="spellEnd"/>
      <w:r w:rsidRPr="00780A4D">
        <w:rPr>
          <w:rFonts w:ascii="Book Antiqua" w:hAnsi="Book Antiqua"/>
          <w:b/>
          <w:color w:val="auto"/>
          <w:sz w:val="24"/>
          <w:szCs w:val="24"/>
        </w:rPr>
        <w:t xml:space="preserve"> </w:t>
      </w:r>
      <w:proofErr w:type="spellStart"/>
      <w:r w:rsidRPr="00780A4D">
        <w:rPr>
          <w:rFonts w:ascii="Book Antiqua" w:hAnsi="Book Antiqua"/>
          <w:b/>
          <w:bCs/>
          <w:color w:val="auto"/>
          <w:sz w:val="24"/>
          <w:szCs w:val="24"/>
        </w:rPr>
        <w:t>S</w:t>
      </w:r>
      <w:r w:rsidRPr="00780A4D">
        <w:rPr>
          <w:rFonts w:ascii="Book Antiqua" w:eastAsiaTheme="minorEastAsia" w:hAnsi="Book Antiqua"/>
          <w:b/>
          <w:bCs/>
          <w:color w:val="auto"/>
          <w:sz w:val="24"/>
          <w:szCs w:val="24"/>
          <w:lang w:eastAsia="zh-CN"/>
        </w:rPr>
        <w:t>zeto</w:t>
      </w:r>
      <w:proofErr w:type="spellEnd"/>
      <w:r w:rsidRPr="00780A4D">
        <w:rPr>
          <w:rFonts w:ascii="Book Antiqua" w:hAnsi="Book Antiqua"/>
          <w:b/>
          <w:color w:val="auto"/>
          <w:sz w:val="24"/>
          <w:szCs w:val="24"/>
        </w:rPr>
        <w:t xml:space="preserve">, </w:t>
      </w:r>
      <w:r w:rsidRPr="00780A4D">
        <w:rPr>
          <w:rFonts w:ascii="Book Antiqua" w:eastAsiaTheme="minorEastAsia" w:hAnsi="Book Antiqua"/>
          <w:b/>
          <w:color w:val="auto"/>
          <w:sz w:val="24"/>
          <w:szCs w:val="24"/>
          <w:lang w:eastAsia="zh-CN"/>
        </w:rPr>
        <w:t>Li-</w:t>
      </w:r>
      <w:r w:rsidR="00F42F30" w:rsidRPr="00780A4D">
        <w:rPr>
          <w:rFonts w:ascii="Book Antiqua" w:eastAsiaTheme="minorEastAsia" w:hAnsi="Book Antiqua"/>
          <w:b/>
          <w:color w:val="auto"/>
          <w:sz w:val="24"/>
          <w:szCs w:val="24"/>
          <w:lang w:eastAsia="zh-CN"/>
        </w:rPr>
        <w:t>P</w:t>
      </w:r>
      <w:r w:rsidRPr="00780A4D">
        <w:rPr>
          <w:rFonts w:ascii="Book Antiqua" w:eastAsiaTheme="minorEastAsia" w:hAnsi="Book Antiqua"/>
          <w:b/>
          <w:color w:val="auto"/>
          <w:sz w:val="24"/>
          <w:szCs w:val="24"/>
          <w:lang w:eastAsia="zh-CN"/>
        </w:rPr>
        <w:t xml:space="preserve">ing </w:t>
      </w:r>
      <w:proofErr w:type="spellStart"/>
      <w:r w:rsidRPr="00780A4D">
        <w:rPr>
          <w:rFonts w:ascii="Book Antiqua" w:eastAsiaTheme="minorEastAsia" w:hAnsi="Book Antiqua"/>
          <w:b/>
          <w:color w:val="auto"/>
          <w:sz w:val="24"/>
          <w:szCs w:val="24"/>
          <w:lang w:eastAsia="zh-CN"/>
        </w:rPr>
        <w:t>Meng</w:t>
      </w:r>
      <w:proofErr w:type="spellEnd"/>
      <w:r w:rsidRPr="00780A4D">
        <w:rPr>
          <w:rFonts w:ascii="Book Antiqua" w:eastAsiaTheme="minorEastAsia" w:hAnsi="Book Antiqua"/>
          <w:b/>
          <w:color w:val="auto"/>
          <w:sz w:val="24"/>
          <w:szCs w:val="24"/>
          <w:lang w:eastAsia="zh-CN"/>
        </w:rPr>
        <w:t xml:space="preserve">, </w:t>
      </w:r>
      <w:r w:rsidRPr="00780A4D">
        <w:rPr>
          <w:rFonts w:ascii="Book Antiqua" w:hAnsi="Book Antiqua"/>
          <w:b/>
          <w:color w:val="auto"/>
          <w:sz w:val="24"/>
          <w:szCs w:val="24"/>
        </w:rPr>
        <w:t xml:space="preserve">Yan </w:t>
      </w:r>
      <w:r w:rsidRPr="00780A4D">
        <w:rPr>
          <w:rFonts w:ascii="Book Antiqua" w:hAnsi="Book Antiqua"/>
          <w:b/>
          <w:bCs/>
          <w:color w:val="auto"/>
          <w:sz w:val="24"/>
          <w:szCs w:val="24"/>
        </w:rPr>
        <w:t>Wang</w:t>
      </w:r>
      <w:r w:rsidRPr="00780A4D">
        <w:rPr>
          <w:rFonts w:ascii="Book Antiqua" w:hAnsi="Book Antiqua"/>
          <w:b/>
          <w:color w:val="auto"/>
          <w:sz w:val="24"/>
          <w:szCs w:val="24"/>
        </w:rPr>
        <w:t>,</w:t>
      </w:r>
      <w:r w:rsidRPr="00780A4D">
        <w:rPr>
          <w:rFonts w:ascii="Book Antiqua" w:eastAsiaTheme="minorEastAsia" w:hAnsi="Book Antiqua"/>
          <w:b/>
          <w:color w:val="auto"/>
          <w:sz w:val="24"/>
          <w:szCs w:val="24"/>
          <w:lang w:eastAsia="zh-CN"/>
        </w:rPr>
        <w:t xml:space="preserve"> </w:t>
      </w:r>
      <w:r w:rsidRPr="00780A4D">
        <w:rPr>
          <w:rFonts w:ascii="Book Antiqua" w:hAnsi="Book Antiqua"/>
          <w:b/>
          <w:color w:val="auto"/>
          <w:sz w:val="24"/>
          <w:szCs w:val="24"/>
        </w:rPr>
        <w:t xml:space="preserve">Ting </w:t>
      </w:r>
      <w:r w:rsidRPr="00780A4D">
        <w:rPr>
          <w:rFonts w:ascii="Book Antiqua" w:hAnsi="Book Antiqua"/>
          <w:b/>
          <w:bCs/>
          <w:color w:val="auto"/>
          <w:sz w:val="24"/>
          <w:szCs w:val="24"/>
        </w:rPr>
        <w:t>Li</w:t>
      </w:r>
      <w:r w:rsidRPr="00780A4D">
        <w:rPr>
          <w:rFonts w:ascii="Book Antiqua" w:eastAsiaTheme="minorEastAsia" w:hAnsi="Book Antiqua"/>
          <w:b/>
          <w:bCs/>
          <w:color w:val="auto"/>
          <w:sz w:val="24"/>
          <w:szCs w:val="24"/>
          <w:lang w:eastAsia="zh-CN"/>
        </w:rPr>
        <w:t xml:space="preserve">, </w:t>
      </w:r>
      <w:r w:rsidRPr="00780A4D">
        <w:rPr>
          <w:rFonts w:ascii="Book Antiqua" w:hAnsi="Book Antiqua"/>
          <w:color w:val="auto"/>
          <w:sz w:val="24"/>
          <w:szCs w:val="24"/>
        </w:rPr>
        <w:t>Inner Mongolia Dairy Technology Research Institute Co., Ltd.</w:t>
      </w:r>
      <w:r w:rsidRPr="00780A4D">
        <w:rPr>
          <w:rFonts w:ascii="Book Antiqua" w:eastAsia="宋体" w:hAnsi="Book Antiqua" w:cs="宋体"/>
          <w:color w:val="auto"/>
          <w:sz w:val="24"/>
          <w:szCs w:val="24"/>
          <w:lang w:eastAsia="zh-CN"/>
        </w:rPr>
        <w:t>,</w:t>
      </w:r>
      <w:r w:rsidR="000F7ED8" w:rsidRPr="00780A4D">
        <w:rPr>
          <w:rFonts w:ascii="Book Antiqua" w:eastAsia="宋体" w:hAnsi="Book Antiqua" w:cs="宋体"/>
          <w:color w:val="auto"/>
          <w:sz w:val="24"/>
          <w:szCs w:val="24"/>
          <w:lang w:eastAsia="zh-CN"/>
        </w:rPr>
        <w:t xml:space="preserve"> </w:t>
      </w:r>
      <w:r w:rsidR="00C74858" w:rsidRPr="00780A4D">
        <w:rPr>
          <w:rFonts w:ascii="Book Antiqua" w:eastAsiaTheme="minorEastAsia" w:hAnsi="Book Antiqua"/>
          <w:color w:val="auto"/>
          <w:sz w:val="24"/>
          <w:szCs w:val="24"/>
          <w:lang w:eastAsia="zh-CN"/>
        </w:rPr>
        <w:t>Hohhot</w:t>
      </w:r>
      <w:r w:rsidR="000F7ED8" w:rsidRPr="00780A4D">
        <w:rPr>
          <w:rFonts w:ascii="Book Antiqua" w:eastAsiaTheme="minorEastAsia" w:hAnsi="Book Antiqua"/>
          <w:color w:val="auto"/>
          <w:sz w:val="24"/>
          <w:szCs w:val="24"/>
          <w:lang w:eastAsia="zh-CN"/>
        </w:rPr>
        <w:t xml:space="preserve"> 010110, </w:t>
      </w:r>
      <w:r w:rsidRPr="00780A4D">
        <w:rPr>
          <w:rFonts w:ascii="Book Antiqua" w:hAnsi="Book Antiqua"/>
          <w:color w:val="auto"/>
          <w:sz w:val="24"/>
          <w:szCs w:val="24"/>
        </w:rPr>
        <w:t>Inner Mongolia</w:t>
      </w:r>
      <w:r w:rsidR="00663FCE" w:rsidRPr="00780A4D">
        <w:rPr>
          <w:rFonts w:ascii="Book Antiqua" w:hAnsi="Book Antiqua"/>
          <w:color w:val="auto"/>
          <w:sz w:val="24"/>
          <w:szCs w:val="24"/>
        </w:rPr>
        <w:t xml:space="preserve"> Autonomous Region</w:t>
      </w:r>
      <w:r w:rsidRPr="00780A4D">
        <w:rPr>
          <w:rFonts w:ascii="Book Antiqua" w:hAnsi="Book Antiqua"/>
          <w:color w:val="auto"/>
          <w:sz w:val="24"/>
          <w:szCs w:val="24"/>
        </w:rPr>
        <w:t>, China</w:t>
      </w:r>
    </w:p>
    <w:p w14:paraId="12FA6C24" w14:textId="77777777" w:rsidR="0021279A" w:rsidRPr="00780A4D" w:rsidRDefault="0021279A" w:rsidP="001F28BC">
      <w:pPr>
        <w:autoSpaceDE w:val="0"/>
        <w:autoSpaceDN w:val="0"/>
        <w:adjustRightInd w:val="0"/>
        <w:snapToGrid w:val="0"/>
        <w:spacing w:line="360" w:lineRule="auto"/>
        <w:rPr>
          <w:rFonts w:ascii="Book Antiqua" w:hAnsi="Book Antiqua" w:cs="Book Antiqua"/>
          <w:kern w:val="0"/>
          <w:sz w:val="24"/>
          <w:szCs w:val="24"/>
        </w:rPr>
      </w:pPr>
    </w:p>
    <w:p w14:paraId="2C135874" w14:textId="1CA10650" w:rsidR="0021279A" w:rsidRPr="00780A4D" w:rsidRDefault="0021279A" w:rsidP="001F28BC">
      <w:pPr>
        <w:pStyle w:val="MDPI21heading1"/>
        <w:spacing w:before="0" w:after="0" w:line="360" w:lineRule="auto"/>
        <w:jc w:val="both"/>
        <w:rPr>
          <w:rFonts w:ascii="Book Antiqua" w:eastAsiaTheme="minorEastAsia" w:hAnsi="Book Antiqua"/>
          <w:b w:val="0"/>
          <w:snapToGrid/>
          <w:color w:val="auto"/>
          <w:kern w:val="2"/>
          <w:sz w:val="24"/>
          <w:szCs w:val="24"/>
          <w:lang w:eastAsia="zh-CN" w:bidi="ar-SA"/>
        </w:rPr>
      </w:pPr>
      <w:r w:rsidRPr="00780A4D">
        <w:rPr>
          <w:rFonts w:ascii="Book Antiqua" w:hAnsi="Book Antiqua"/>
          <w:bCs/>
          <w:color w:val="auto"/>
          <w:sz w:val="24"/>
          <w:szCs w:val="24"/>
        </w:rPr>
        <w:t>ORCID number:</w:t>
      </w:r>
      <w:r w:rsidRPr="00780A4D">
        <w:rPr>
          <w:rFonts w:ascii="Book Antiqua" w:eastAsiaTheme="minorEastAsia" w:hAnsi="Book Antiqua"/>
          <w:b w:val="0"/>
          <w:snapToGrid/>
          <w:color w:val="auto"/>
          <w:kern w:val="2"/>
          <w:sz w:val="24"/>
          <w:szCs w:val="24"/>
          <w:lang w:eastAsia="zh-CN" w:bidi="ar-SA"/>
        </w:rPr>
        <w:t xml:space="preserve"> Ai Zhao</w:t>
      </w:r>
      <w:r w:rsidR="00F42F30" w:rsidRPr="00780A4D">
        <w:rPr>
          <w:rFonts w:ascii="Book Antiqua" w:eastAsiaTheme="minorEastAsia" w:hAnsi="Book Antiqua"/>
          <w:b w:val="0"/>
          <w:snapToGrid/>
          <w:color w:val="auto"/>
          <w:kern w:val="2"/>
          <w:sz w:val="24"/>
          <w:szCs w:val="24"/>
          <w:lang w:eastAsia="zh-CN" w:bidi="ar-SA"/>
        </w:rPr>
        <w:t xml:space="preserve"> </w:t>
      </w:r>
      <w:r w:rsidRPr="00780A4D">
        <w:rPr>
          <w:rFonts w:ascii="Book Antiqua" w:eastAsiaTheme="minorEastAsia" w:hAnsi="Book Antiqua"/>
          <w:b w:val="0"/>
          <w:snapToGrid/>
          <w:color w:val="auto"/>
          <w:kern w:val="2"/>
          <w:sz w:val="24"/>
          <w:szCs w:val="24"/>
          <w:lang w:eastAsia="zh-CN" w:bidi="ar-SA"/>
        </w:rPr>
        <w:t>(0000-0002-1679-973X)</w:t>
      </w:r>
      <w:r w:rsidR="00F42F30" w:rsidRPr="00780A4D">
        <w:rPr>
          <w:rFonts w:ascii="Book Antiqua" w:eastAsiaTheme="minorEastAsia" w:hAnsi="Book Antiqua"/>
          <w:b w:val="0"/>
          <w:snapToGrid/>
          <w:color w:val="auto"/>
          <w:kern w:val="2"/>
          <w:sz w:val="24"/>
          <w:szCs w:val="24"/>
          <w:lang w:eastAsia="zh-CN" w:bidi="ar-SA"/>
        </w:rPr>
        <w:t>;</w:t>
      </w:r>
      <w:r w:rsidRPr="00780A4D">
        <w:rPr>
          <w:rFonts w:ascii="Book Antiqua" w:eastAsiaTheme="minorEastAsia" w:hAnsi="Book Antiqua"/>
          <w:b w:val="0"/>
          <w:snapToGrid/>
          <w:color w:val="auto"/>
          <w:kern w:val="2"/>
          <w:sz w:val="24"/>
          <w:szCs w:val="24"/>
          <w:lang w:eastAsia="zh-CN" w:bidi="ar-SA"/>
        </w:rPr>
        <w:t xml:space="preserve"> Mei</w:t>
      </w:r>
      <w:r w:rsidR="0045762F" w:rsidRPr="00780A4D">
        <w:rPr>
          <w:rFonts w:ascii="Book Antiqua" w:eastAsiaTheme="minorEastAsia" w:hAnsi="Book Antiqua"/>
          <w:b w:val="0"/>
          <w:snapToGrid/>
          <w:color w:val="auto"/>
          <w:kern w:val="2"/>
          <w:sz w:val="24"/>
          <w:szCs w:val="24"/>
          <w:lang w:eastAsia="zh-CN" w:bidi="ar-SA"/>
        </w:rPr>
        <w:t>-</w:t>
      </w:r>
      <w:r w:rsidR="00F42F30" w:rsidRPr="00780A4D">
        <w:rPr>
          <w:rFonts w:ascii="Book Antiqua" w:eastAsiaTheme="minorEastAsia" w:hAnsi="Book Antiqua"/>
          <w:b w:val="0"/>
          <w:snapToGrid/>
          <w:color w:val="auto"/>
          <w:kern w:val="2"/>
          <w:sz w:val="24"/>
          <w:szCs w:val="24"/>
          <w:lang w:eastAsia="zh-CN" w:bidi="ar-SA"/>
        </w:rPr>
        <w:t>C</w:t>
      </w:r>
      <w:r w:rsidRPr="00780A4D">
        <w:rPr>
          <w:rFonts w:ascii="Book Antiqua" w:eastAsiaTheme="minorEastAsia" w:hAnsi="Book Antiqua"/>
          <w:b w:val="0"/>
          <w:snapToGrid/>
          <w:color w:val="auto"/>
          <w:kern w:val="2"/>
          <w:sz w:val="24"/>
          <w:szCs w:val="24"/>
          <w:lang w:eastAsia="zh-CN" w:bidi="ar-SA"/>
        </w:rPr>
        <w:t>hen Wang</w:t>
      </w:r>
      <w:r w:rsidR="00F42F30" w:rsidRPr="00780A4D">
        <w:rPr>
          <w:rFonts w:ascii="Book Antiqua" w:eastAsiaTheme="minorEastAsia" w:hAnsi="Book Antiqua"/>
          <w:b w:val="0"/>
          <w:snapToGrid/>
          <w:color w:val="auto"/>
          <w:kern w:val="2"/>
          <w:sz w:val="24"/>
          <w:szCs w:val="24"/>
          <w:lang w:eastAsia="zh-CN" w:bidi="ar-SA"/>
        </w:rPr>
        <w:t xml:space="preserve"> </w:t>
      </w:r>
      <w:r w:rsidRPr="00780A4D">
        <w:rPr>
          <w:rFonts w:ascii="Book Antiqua" w:eastAsiaTheme="minorEastAsia" w:hAnsi="Book Antiqua"/>
          <w:b w:val="0"/>
          <w:snapToGrid/>
          <w:color w:val="auto"/>
          <w:kern w:val="2"/>
          <w:sz w:val="24"/>
          <w:szCs w:val="24"/>
          <w:lang w:eastAsia="zh-CN" w:bidi="ar-SA"/>
        </w:rPr>
        <w:t>(</w:t>
      </w:r>
      <w:r w:rsidR="00C949FF" w:rsidRPr="00780A4D">
        <w:rPr>
          <w:rFonts w:ascii="Book Antiqua" w:eastAsiaTheme="minorEastAsia" w:hAnsi="Book Antiqua"/>
          <w:b w:val="0"/>
          <w:snapToGrid/>
          <w:color w:val="auto"/>
          <w:kern w:val="2"/>
          <w:sz w:val="24"/>
          <w:szCs w:val="24"/>
          <w:lang w:eastAsia="zh-CN" w:bidi="ar-SA"/>
        </w:rPr>
        <w:t>0000-0002-1879-5791</w:t>
      </w:r>
      <w:r w:rsidRPr="00780A4D">
        <w:rPr>
          <w:rFonts w:ascii="Book Antiqua" w:eastAsiaTheme="minorEastAsia" w:hAnsi="Book Antiqua"/>
          <w:b w:val="0"/>
          <w:snapToGrid/>
          <w:color w:val="auto"/>
          <w:kern w:val="2"/>
          <w:sz w:val="24"/>
          <w:szCs w:val="24"/>
          <w:lang w:eastAsia="zh-CN" w:bidi="ar-SA"/>
        </w:rPr>
        <w:t>)</w:t>
      </w:r>
      <w:r w:rsidR="00F42F30" w:rsidRPr="00780A4D">
        <w:rPr>
          <w:rFonts w:ascii="Book Antiqua" w:eastAsiaTheme="minorEastAsia" w:hAnsi="Book Antiqua"/>
          <w:b w:val="0"/>
          <w:snapToGrid/>
          <w:color w:val="auto"/>
          <w:kern w:val="2"/>
          <w:sz w:val="24"/>
          <w:szCs w:val="24"/>
          <w:lang w:eastAsia="zh-CN" w:bidi="ar-SA"/>
        </w:rPr>
        <w:t>;</w:t>
      </w:r>
      <w:r w:rsidRPr="00780A4D">
        <w:rPr>
          <w:rFonts w:ascii="Book Antiqua" w:eastAsiaTheme="minorEastAsia" w:hAnsi="Book Antiqua"/>
          <w:b w:val="0"/>
          <w:snapToGrid/>
          <w:color w:val="auto"/>
          <w:kern w:val="2"/>
          <w:sz w:val="24"/>
          <w:szCs w:val="24"/>
          <w:lang w:eastAsia="zh-CN" w:bidi="ar-SA"/>
        </w:rPr>
        <w:t xml:space="preserve"> </w:t>
      </w:r>
      <w:r w:rsidRPr="00780A4D">
        <w:rPr>
          <w:rFonts w:ascii="Book Antiqua" w:hAnsi="Book Antiqua"/>
          <w:b w:val="0"/>
          <w:color w:val="auto"/>
          <w:sz w:val="24"/>
          <w:szCs w:val="24"/>
        </w:rPr>
        <w:t>Ignatius Man-</w:t>
      </w:r>
      <w:proofErr w:type="spellStart"/>
      <w:r w:rsidRPr="00780A4D">
        <w:rPr>
          <w:rFonts w:ascii="Book Antiqua" w:hAnsi="Book Antiqua"/>
          <w:b w:val="0"/>
          <w:color w:val="auto"/>
          <w:sz w:val="24"/>
          <w:szCs w:val="24"/>
        </w:rPr>
        <w:t>Yau</w:t>
      </w:r>
      <w:proofErr w:type="spellEnd"/>
      <w:r w:rsidRPr="00780A4D">
        <w:rPr>
          <w:rFonts w:ascii="Book Antiqua" w:hAnsi="Book Antiqua"/>
          <w:b w:val="0"/>
          <w:color w:val="auto"/>
          <w:sz w:val="24"/>
          <w:szCs w:val="24"/>
        </w:rPr>
        <w:t xml:space="preserve"> </w:t>
      </w:r>
      <w:proofErr w:type="spellStart"/>
      <w:r w:rsidRPr="00780A4D">
        <w:rPr>
          <w:rFonts w:ascii="Book Antiqua" w:hAnsi="Book Antiqua"/>
          <w:b w:val="0"/>
          <w:bCs/>
          <w:color w:val="auto"/>
          <w:sz w:val="24"/>
          <w:szCs w:val="24"/>
        </w:rPr>
        <w:t>S</w:t>
      </w:r>
      <w:r w:rsidRPr="00780A4D">
        <w:rPr>
          <w:rFonts w:ascii="Book Antiqua" w:eastAsiaTheme="minorEastAsia" w:hAnsi="Book Antiqua"/>
          <w:b w:val="0"/>
          <w:bCs/>
          <w:color w:val="auto"/>
          <w:sz w:val="24"/>
          <w:szCs w:val="24"/>
          <w:lang w:eastAsia="zh-CN"/>
        </w:rPr>
        <w:t>zeto</w:t>
      </w:r>
      <w:proofErr w:type="spellEnd"/>
      <w:r w:rsidR="00F42F30" w:rsidRPr="00780A4D">
        <w:rPr>
          <w:rFonts w:ascii="Book Antiqua" w:eastAsiaTheme="minorEastAsia" w:hAnsi="Book Antiqua"/>
          <w:b w:val="0"/>
          <w:bCs/>
          <w:color w:val="auto"/>
          <w:sz w:val="24"/>
          <w:szCs w:val="24"/>
          <w:lang w:eastAsia="zh-CN"/>
        </w:rPr>
        <w:t xml:space="preserve"> </w:t>
      </w:r>
      <w:r w:rsidR="00C949FF" w:rsidRPr="00780A4D">
        <w:rPr>
          <w:rFonts w:ascii="Book Antiqua" w:eastAsiaTheme="minorEastAsia" w:hAnsi="Book Antiqua"/>
          <w:b w:val="0"/>
          <w:bCs/>
          <w:color w:val="auto"/>
          <w:sz w:val="24"/>
          <w:szCs w:val="24"/>
          <w:lang w:eastAsia="zh-CN"/>
        </w:rPr>
        <w:t>(</w:t>
      </w:r>
      <w:bookmarkStart w:id="9" w:name="OLE_LINK15"/>
      <w:bookmarkStart w:id="10" w:name="OLE_LINK16"/>
      <w:r w:rsidR="007B6062" w:rsidRPr="00780A4D">
        <w:rPr>
          <w:rFonts w:ascii="Book Antiqua" w:eastAsiaTheme="minorEastAsia" w:hAnsi="Book Antiqua"/>
          <w:b w:val="0"/>
          <w:bCs/>
          <w:color w:val="auto"/>
          <w:sz w:val="24"/>
          <w:szCs w:val="24"/>
          <w:lang w:eastAsia="zh-CN"/>
        </w:rPr>
        <w:t>0000-0002-1166-4262</w:t>
      </w:r>
      <w:bookmarkEnd w:id="9"/>
      <w:bookmarkEnd w:id="10"/>
      <w:r w:rsidR="00C949FF" w:rsidRPr="00780A4D">
        <w:rPr>
          <w:rFonts w:ascii="Book Antiqua" w:eastAsiaTheme="minorEastAsia" w:hAnsi="Book Antiqua"/>
          <w:b w:val="0"/>
          <w:bCs/>
          <w:color w:val="auto"/>
          <w:sz w:val="24"/>
          <w:szCs w:val="24"/>
          <w:lang w:eastAsia="zh-CN"/>
        </w:rPr>
        <w:t>)</w:t>
      </w:r>
      <w:r w:rsidR="00F42F30" w:rsidRPr="00780A4D">
        <w:rPr>
          <w:rFonts w:ascii="Book Antiqua" w:hAnsi="Book Antiqua"/>
          <w:b w:val="0"/>
          <w:color w:val="auto"/>
          <w:sz w:val="24"/>
          <w:szCs w:val="24"/>
        </w:rPr>
        <w:t>;</w:t>
      </w:r>
      <w:r w:rsidRPr="00780A4D">
        <w:rPr>
          <w:rFonts w:ascii="Book Antiqua" w:hAnsi="Book Antiqua"/>
          <w:b w:val="0"/>
          <w:color w:val="auto"/>
          <w:sz w:val="24"/>
          <w:szCs w:val="24"/>
        </w:rPr>
        <w:t xml:space="preserve"> </w:t>
      </w:r>
      <w:r w:rsidRPr="00780A4D">
        <w:rPr>
          <w:rFonts w:ascii="Book Antiqua" w:eastAsiaTheme="minorEastAsia" w:hAnsi="Book Antiqua"/>
          <w:b w:val="0"/>
          <w:color w:val="auto"/>
          <w:sz w:val="24"/>
          <w:szCs w:val="24"/>
          <w:lang w:eastAsia="zh-CN"/>
        </w:rPr>
        <w:t>Li</w:t>
      </w:r>
      <w:r w:rsidR="0045762F" w:rsidRPr="00780A4D">
        <w:rPr>
          <w:rFonts w:ascii="Book Antiqua" w:eastAsiaTheme="minorEastAsia" w:hAnsi="Book Antiqua"/>
          <w:b w:val="0"/>
          <w:color w:val="auto"/>
          <w:sz w:val="24"/>
          <w:szCs w:val="24"/>
          <w:lang w:eastAsia="zh-CN"/>
        </w:rPr>
        <w:t>-</w:t>
      </w:r>
      <w:r w:rsidR="00F42F30" w:rsidRPr="00780A4D">
        <w:rPr>
          <w:rFonts w:ascii="Book Antiqua" w:eastAsiaTheme="minorEastAsia" w:hAnsi="Book Antiqua"/>
          <w:b w:val="0"/>
          <w:color w:val="auto"/>
          <w:sz w:val="24"/>
          <w:szCs w:val="24"/>
          <w:lang w:eastAsia="zh-CN"/>
        </w:rPr>
        <w:t>P</w:t>
      </w:r>
      <w:r w:rsidRPr="00780A4D">
        <w:rPr>
          <w:rFonts w:ascii="Book Antiqua" w:eastAsiaTheme="minorEastAsia" w:hAnsi="Book Antiqua"/>
          <w:b w:val="0"/>
          <w:color w:val="auto"/>
          <w:sz w:val="24"/>
          <w:szCs w:val="24"/>
          <w:lang w:eastAsia="zh-CN"/>
        </w:rPr>
        <w:t>ing Meng</w:t>
      </w:r>
      <w:r w:rsidR="00F42F30" w:rsidRPr="00780A4D">
        <w:rPr>
          <w:rFonts w:ascii="Book Antiqua" w:eastAsiaTheme="minorEastAsia" w:hAnsi="Book Antiqua"/>
          <w:b w:val="0"/>
          <w:color w:val="auto"/>
          <w:sz w:val="24"/>
          <w:szCs w:val="24"/>
          <w:lang w:eastAsia="zh-CN"/>
        </w:rPr>
        <w:t xml:space="preserve"> </w:t>
      </w:r>
      <w:r w:rsidR="00C949FF" w:rsidRPr="00780A4D">
        <w:rPr>
          <w:rFonts w:ascii="Book Antiqua" w:eastAsiaTheme="minorEastAsia" w:hAnsi="Book Antiqua"/>
          <w:b w:val="0"/>
          <w:color w:val="auto"/>
          <w:sz w:val="24"/>
          <w:szCs w:val="24"/>
          <w:lang w:eastAsia="zh-CN"/>
        </w:rPr>
        <w:t>(</w:t>
      </w:r>
      <w:r w:rsidR="007B6062" w:rsidRPr="00780A4D">
        <w:rPr>
          <w:rFonts w:ascii="Book Antiqua" w:eastAsiaTheme="minorEastAsia" w:hAnsi="Book Antiqua"/>
          <w:b w:val="0"/>
          <w:color w:val="auto"/>
          <w:sz w:val="24"/>
          <w:szCs w:val="24"/>
          <w:lang w:eastAsia="zh-CN"/>
        </w:rPr>
        <w:t>0000-0001-8928-9450</w:t>
      </w:r>
      <w:r w:rsidR="00C949FF" w:rsidRPr="00780A4D">
        <w:rPr>
          <w:rFonts w:ascii="Book Antiqua" w:eastAsiaTheme="minorEastAsia" w:hAnsi="Book Antiqua"/>
          <w:b w:val="0"/>
          <w:color w:val="auto"/>
          <w:sz w:val="24"/>
          <w:szCs w:val="24"/>
          <w:lang w:eastAsia="zh-CN"/>
        </w:rPr>
        <w:t>)</w:t>
      </w:r>
      <w:r w:rsidR="00F42F30" w:rsidRPr="00780A4D">
        <w:rPr>
          <w:rFonts w:ascii="Book Antiqua" w:eastAsiaTheme="minorEastAsia" w:hAnsi="Book Antiqua"/>
          <w:b w:val="0"/>
          <w:color w:val="auto"/>
          <w:sz w:val="24"/>
          <w:szCs w:val="24"/>
          <w:lang w:eastAsia="zh-CN"/>
        </w:rPr>
        <w:t>;</w:t>
      </w:r>
      <w:r w:rsidRPr="00780A4D">
        <w:rPr>
          <w:rFonts w:ascii="Book Antiqua" w:eastAsiaTheme="minorEastAsia" w:hAnsi="Book Antiqua"/>
          <w:b w:val="0"/>
          <w:color w:val="auto"/>
          <w:sz w:val="24"/>
          <w:szCs w:val="24"/>
          <w:lang w:eastAsia="zh-CN"/>
        </w:rPr>
        <w:t xml:space="preserve"> </w:t>
      </w:r>
      <w:r w:rsidRPr="00780A4D">
        <w:rPr>
          <w:rFonts w:ascii="Book Antiqua" w:hAnsi="Book Antiqua"/>
          <w:b w:val="0"/>
          <w:color w:val="auto"/>
          <w:sz w:val="24"/>
          <w:szCs w:val="24"/>
        </w:rPr>
        <w:t xml:space="preserve">Yan </w:t>
      </w:r>
      <w:r w:rsidRPr="00780A4D">
        <w:rPr>
          <w:rFonts w:ascii="Book Antiqua" w:hAnsi="Book Antiqua"/>
          <w:b w:val="0"/>
          <w:bCs/>
          <w:color w:val="auto"/>
          <w:sz w:val="24"/>
          <w:szCs w:val="24"/>
        </w:rPr>
        <w:t>Wang</w:t>
      </w:r>
      <w:r w:rsidR="00F42F30" w:rsidRPr="00780A4D">
        <w:rPr>
          <w:rFonts w:ascii="Book Antiqua" w:hAnsi="Book Antiqua"/>
          <w:b w:val="0"/>
          <w:bCs/>
          <w:color w:val="auto"/>
          <w:sz w:val="24"/>
          <w:szCs w:val="24"/>
        </w:rPr>
        <w:t xml:space="preserve"> </w:t>
      </w:r>
      <w:r w:rsidR="00C949FF" w:rsidRPr="00780A4D">
        <w:rPr>
          <w:rFonts w:ascii="Book Antiqua" w:eastAsiaTheme="minorEastAsia" w:hAnsi="Book Antiqua"/>
          <w:b w:val="0"/>
          <w:bCs/>
          <w:color w:val="auto"/>
          <w:sz w:val="24"/>
          <w:szCs w:val="24"/>
          <w:lang w:eastAsia="zh-CN"/>
        </w:rPr>
        <w:t>(</w:t>
      </w:r>
      <w:r w:rsidR="007B6062" w:rsidRPr="00780A4D">
        <w:rPr>
          <w:rFonts w:ascii="Book Antiqua" w:eastAsiaTheme="minorEastAsia" w:hAnsi="Book Antiqua"/>
          <w:b w:val="0"/>
          <w:bCs/>
          <w:color w:val="auto"/>
          <w:sz w:val="24"/>
          <w:szCs w:val="24"/>
          <w:lang w:eastAsia="zh-CN"/>
        </w:rPr>
        <w:t>0000-0003-2697-0518</w:t>
      </w:r>
      <w:r w:rsidR="00C949FF" w:rsidRPr="00780A4D">
        <w:rPr>
          <w:rFonts w:ascii="Book Antiqua" w:eastAsiaTheme="minorEastAsia" w:hAnsi="Book Antiqua"/>
          <w:b w:val="0"/>
          <w:bCs/>
          <w:color w:val="auto"/>
          <w:sz w:val="24"/>
          <w:szCs w:val="24"/>
          <w:lang w:eastAsia="zh-CN"/>
        </w:rPr>
        <w:t>)</w:t>
      </w:r>
      <w:r w:rsidR="00F42F30" w:rsidRPr="00780A4D">
        <w:rPr>
          <w:rFonts w:ascii="Book Antiqua" w:hAnsi="Book Antiqua"/>
          <w:b w:val="0"/>
          <w:color w:val="auto"/>
          <w:sz w:val="24"/>
          <w:szCs w:val="24"/>
        </w:rPr>
        <w:t>;</w:t>
      </w:r>
      <w:r w:rsidRPr="00780A4D">
        <w:rPr>
          <w:rFonts w:ascii="Book Antiqua" w:eastAsiaTheme="minorEastAsia" w:hAnsi="Book Antiqua"/>
          <w:b w:val="0"/>
          <w:color w:val="auto"/>
          <w:sz w:val="24"/>
          <w:szCs w:val="24"/>
          <w:lang w:eastAsia="zh-CN"/>
        </w:rPr>
        <w:t xml:space="preserve"> </w:t>
      </w:r>
      <w:r w:rsidRPr="00780A4D">
        <w:rPr>
          <w:rFonts w:ascii="Book Antiqua" w:hAnsi="Book Antiqua"/>
          <w:b w:val="0"/>
          <w:color w:val="auto"/>
          <w:sz w:val="24"/>
          <w:szCs w:val="24"/>
        </w:rPr>
        <w:t xml:space="preserve">Ting </w:t>
      </w:r>
      <w:r w:rsidRPr="00780A4D">
        <w:rPr>
          <w:rFonts w:ascii="Book Antiqua" w:hAnsi="Book Antiqua"/>
          <w:b w:val="0"/>
          <w:bCs/>
          <w:color w:val="auto"/>
          <w:sz w:val="24"/>
          <w:szCs w:val="24"/>
        </w:rPr>
        <w:t>Li</w:t>
      </w:r>
      <w:r w:rsidR="00F42F30" w:rsidRPr="00780A4D">
        <w:rPr>
          <w:rFonts w:ascii="Book Antiqua" w:hAnsi="Book Antiqua"/>
          <w:b w:val="0"/>
          <w:bCs/>
          <w:color w:val="auto"/>
          <w:sz w:val="24"/>
          <w:szCs w:val="24"/>
        </w:rPr>
        <w:t xml:space="preserve"> </w:t>
      </w:r>
      <w:r w:rsidR="00C949FF" w:rsidRPr="00780A4D">
        <w:rPr>
          <w:rFonts w:ascii="Book Antiqua" w:eastAsiaTheme="minorEastAsia" w:hAnsi="Book Antiqua"/>
          <w:b w:val="0"/>
          <w:bCs/>
          <w:color w:val="auto"/>
          <w:sz w:val="24"/>
          <w:szCs w:val="24"/>
          <w:lang w:eastAsia="zh-CN"/>
        </w:rPr>
        <w:t>(</w:t>
      </w:r>
      <w:r w:rsidR="007B6062" w:rsidRPr="00780A4D">
        <w:rPr>
          <w:rFonts w:ascii="Book Antiqua" w:eastAsiaTheme="minorEastAsia" w:hAnsi="Book Antiqua"/>
          <w:b w:val="0"/>
          <w:bCs/>
          <w:color w:val="auto"/>
          <w:sz w:val="24"/>
          <w:szCs w:val="24"/>
          <w:lang w:eastAsia="zh-CN"/>
        </w:rPr>
        <w:t>0000-0002-2877-0518</w:t>
      </w:r>
      <w:r w:rsidR="00C949FF" w:rsidRPr="00780A4D">
        <w:rPr>
          <w:rFonts w:ascii="Book Antiqua" w:eastAsiaTheme="minorEastAsia" w:hAnsi="Book Antiqua"/>
          <w:b w:val="0"/>
          <w:bCs/>
          <w:color w:val="auto"/>
          <w:sz w:val="24"/>
          <w:szCs w:val="24"/>
          <w:lang w:eastAsia="zh-CN"/>
        </w:rPr>
        <w:t>)</w:t>
      </w:r>
      <w:r w:rsidR="00F42F30" w:rsidRPr="00780A4D">
        <w:rPr>
          <w:rFonts w:ascii="Book Antiqua" w:eastAsiaTheme="minorEastAsia" w:hAnsi="Book Antiqua"/>
          <w:b w:val="0"/>
          <w:snapToGrid/>
          <w:color w:val="auto"/>
          <w:kern w:val="2"/>
          <w:sz w:val="24"/>
          <w:szCs w:val="24"/>
          <w:lang w:eastAsia="zh-CN" w:bidi="ar-SA"/>
        </w:rPr>
        <w:t>;</w:t>
      </w:r>
      <w:r w:rsidRPr="00780A4D">
        <w:rPr>
          <w:rFonts w:ascii="Book Antiqua" w:eastAsiaTheme="minorEastAsia" w:hAnsi="Book Antiqua"/>
          <w:b w:val="0"/>
          <w:snapToGrid/>
          <w:color w:val="auto"/>
          <w:kern w:val="2"/>
          <w:sz w:val="24"/>
          <w:szCs w:val="24"/>
          <w:lang w:eastAsia="zh-CN" w:bidi="ar-SA"/>
        </w:rPr>
        <w:t xml:space="preserve"> Yu</w:t>
      </w:r>
      <w:r w:rsidR="0045762F" w:rsidRPr="00780A4D">
        <w:rPr>
          <w:rFonts w:ascii="Book Antiqua" w:eastAsiaTheme="minorEastAsia" w:hAnsi="Book Antiqua"/>
          <w:b w:val="0"/>
          <w:snapToGrid/>
          <w:color w:val="auto"/>
          <w:kern w:val="2"/>
          <w:sz w:val="24"/>
          <w:szCs w:val="24"/>
          <w:lang w:eastAsia="zh-CN" w:bidi="ar-SA"/>
        </w:rPr>
        <w:t>-</w:t>
      </w:r>
      <w:r w:rsidR="00F42F30" w:rsidRPr="00780A4D">
        <w:rPr>
          <w:rFonts w:ascii="Book Antiqua" w:eastAsiaTheme="minorEastAsia" w:hAnsi="Book Antiqua"/>
          <w:b w:val="0"/>
          <w:snapToGrid/>
          <w:color w:val="auto"/>
          <w:kern w:val="2"/>
          <w:sz w:val="24"/>
          <w:szCs w:val="24"/>
          <w:lang w:eastAsia="zh-CN" w:bidi="ar-SA"/>
        </w:rPr>
        <w:t>M</w:t>
      </w:r>
      <w:r w:rsidRPr="00780A4D">
        <w:rPr>
          <w:rFonts w:ascii="Book Antiqua" w:eastAsiaTheme="minorEastAsia" w:hAnsi="Book Antiqua"/>
          <w:b w:val="0"/>
          <w:snapToGrid/>
          <w:color w:val="auto"/>
          <w:kern w:val="2"/>
          <w:sz w:val="24"/>
          <w:szCs w:val="24"/>
          <w:lang w:eastAsia="zh-CN" w:bidi="ar-SA"/>
        </w:rPr>
        <w:t>ei Zhang</w:t>
      </w:r>
      <w:r w:rsidR="00F42F30" w:rsidRPr="00780A4D">
        <w:rPr>
          <w:rFonts w:ascii="Book Antiqua" w:eastAsiaTheme="minorEastAsia" w:hAnsi="Book Antiqua"/>
          <w:b w:val="0"/>
          <w:snapToGrid/>
          <w:color w:val="auto"/>
          <w:kern w:val="2"/>
          <w:sz w:val="24"/>
          <w:szCs w:val="24"/>
          <w:lang w:eastAsia="zh-CN" w:bidi="ar-SA"/>
        </w:rPr>
        <w:t xml:space="preserve"> </w:t>
      </w:r>
      <w:r w:rsidR="00C949FF" w:rsidRPr="00780A4D">
        <w:rPr>
          <w:rFonts w:ascii="Book Antiqua" w:eastAsiaTheme="minorEastAsia" w:hAnsi="Book Antiqua"/>
          <w:b w:val="0"/>
          <w:snapToGrid/>
          <w:color w:val="auto"/>
          <w:kern w:val="2"/>
          <w:sz w:val="24"/>
          <w:szCs w:val="24"/>
          <w:lang w:eastAsia="zh-CN" w:bidi="ar-SA"/>
        </w:rPr>
        <w:t>(0000-0003-3621-5823)</w:t>
      </w:r>
      <w:r w:rsidR="00F42F30" w:rsidRPr="00780A4D">
        <w:rPr>
          <w:rFonts w:ascii="Book Antiqua" w:eastAsiaTheme="minorEastAsia" w:hAnsi="Book Antiqua"/>
          <w:b w:val="0"/>
          <w:snapToGrid/>
          <w:color w:val="auto"/>
          <w:kern w:val="2"/>
          <w:sz w:val="24"/>
          <w:szCs w:val="24"/>
          <w:lang w:eastAsia="zh-CN" w:bidi="ar-SA"/>
        </w:rPr>
        <w:t>.</w:t>
      </w:r>
    </w:p>
    <w:p w14:paraId="7D351688" w14:textId="77777777" w:rsidR="00C949FF" w:rsidRPr="00780A4D" w:rsidRDefault="00C949FF" w:rsidP="001F28BC">
      <w:pPr>
        <w:pStyle w:val="MDPI21heading1"/>
        <w:spacing w:before="0" w:after="0" w:line="360" w:lineRule="auto"/>
        <w:jc w:val="both"/>
        <w:rPr>
          <w:rFonts w:ascii="Book Antiqua" w:eastAsiaTheme="minorEastAsia" w:hAnsi="Book Antiqua"/>
          <w:b w:val="0"/>
          <w:snapToGrid/>
          <w:color w:val="auto"/>
          <w:kern w:val="2"/>
          <w:sz w:val="24"/>
          <w:szCs w:val="24"/>
          <w:vertAlign w:val="superscript"/>
          <w:lang w:eastAsia="zh-CN" w:bidi="ar-SA"/>
        </w:rPr>
      </w:pPr>
    </w:p>
    <w:p w14:paraId="78AE48AD" w14:textId="26E1E9E4" w:rsidR="00BA261B" w:rsidRPr="00780A4D" w:rsidRDefault="00BA261B" w:rsidP="001F28BC">
      <w:pPr>
        <w:pStyle w:val="Default"/>
        <w:snapToGrid w:val="0"/>
        <w:spacing w:line="360" w:lineRule="auto"/>
        <w:jc w:val="both"/>
        <w:rPr>
          <w:color w:val="auto"/>
        </w:rPr>
      </w:pPr>
      <w:r w:rsidRPr="00780A4D">
        <w:rPr>
          <w:b/>
          <w:bCs/>
          <w:color w:val="auto"/>
        </w:rPr>
        <w:t>Author contributions</w:t>
      </w:r>
      <w:r w:rsidRPr="00780A4D">
        <w:rPr>
          <w:color w:val="auto"/>
        </w:rPr>
        <w:t xml:space="preserve">: </w:t>
      </w:r>
      <w:r w:rsidR="00F42F30" w:rsidRPr="00780A4D">
        <w:rPr>
          <w:color w:val="auto"/>
        </w:rPr>
        <w:t>Szeto IMY</w:t>
      </w:r>
      <w:r w:rsidRPr="00780A4D">
        <w:rPr>
          <w:color w:val="auto"/>
        </w:rPr>
        <w:t xml:space="preserve"> and </w:t>
      </w:r>
      <w:r w:rsidR="00F42F30" w:rsidRPr="00780A4D">
        <w:rPr>
          <w:color w:val="auto"/>
        </w:rPr>
        <w:t>Zhang YM</w:t>
      </w:r>
      <w:r w:rsidRPr="00780A4D">
        <w:rPr>
          <w:color w:val="auto"/>
        </w:rPr>
        <w:t xml:space="preserve"> contributed to study conception and design; </w:t>
      </w:r>
      <w:r w:rsidR="00F42F30" w:rsidRPr="00780A4D">
        <w:rPr>
          <w:color w:val="auto"/>
        </w:rPr>
        <w:t>Zhao A</w:t>
      </w:r>
      <w:r w:rsidRPr="00780A4D">
        <w:rPr>
          <w:color w:val="auto"/>
        </w:rPr>
        <w:t xml:space="preserve"> contributed to data acquisition, data analysis and interpretation, </w:t>
      </w:r>
      <w:r w:rsidRPr="00780A4D">
        <w:rPr>
          <w:color w:val="auto"/>
        </w:rPr>
        <w:lastRenderedPageBreak/>
        <w:t xml:space="preserve">and writing of </w:t>
      </w:r>
      <w:r w:rsidR="00C8200D" w:rsidRPr="00780A4D">
        <w:rPr>
          <w:color w:val="auto"/>
        </w:rPr>
        <w:t xml:space="preserve">the </w:t>
      </w:r>
      <w:r w:rsidRPr="00780A4D">
        <w:rPr>
          <w:color w:val="auto"/>
        </w:rPr>
        <w:t xml:space="preserve">article; </w:t>
      </w:r>
      <w:r w:rsidR="00F42F30" w:rsidRPr="00780A4D">
        <w:rPr>
          <w:color w:val="auto"/>
        </w:rPr>
        <w:t>Wang MC</w:t>
      </w:r>
      <w:r w:rsidRPr="00780A4D">
        <w:rPr>
          <w:color w:val="auto"/>
        </w:rPr>
        <w:t xml:space="preserve">, </w:t>
      </w:r>
      <w:r w:rsidR="00F42F30" w:rsidRPr="00780A4D">
        <w:rPr>
          <w:color w:val="auto"/>
        </w:rPr>
        <w:t>Meng LP</w:t>
      </w:r>
      <w:r w:rsidRPr="00780A4D">
        <w:rPr>
          <w:color w:val="auto"/>
        </w:rPr>
        <w:t xml:space="preserve">, </w:t>
      </w:r>
      <w:r w:rsidR="00F42F30" w:rsidRPr="00780A4D">
        <w:rPr>
          <w:color w:val="auto"/>
        </w:rPr>
        <w:t>Wang Y</w:t>
      </w:r>
      <w:r w:rsidR="00C8200D" w:rsidRPr="00780A4D">
        <w:rPr>
          <w:color w:val="auto"/>
        </w:rPr>
        <w:t>,</w:t>
      </w:r>
      <w:r w:rsidRPr="00780A4D">
        <w:rPr>
          <w:color w:val="auto"/>
        </w:rPr>
        <w:t xml:space="preserve"> and Li</w:t>
      </w:r>
      <w:r w:rsidR="00F42F30" w:rsidRPr="00780A4D">
        <w:rPr>
          <w:color w:val="auto"/>
        </w:rPr>
        <w:t xml:space="preserve"> T</w:t>
      </w:r>
      <w:r w:rsidRPr="00780A4D">
        <w:rPr>
          <w:color w:val="auto"/>
        </w:rPr>
        <w:t xml:space="preserve"> contributed to editing, reviewing</w:t>
      </w:r>
      <w:r w:rsidR="00C8200D" w:rsidRPr="00780A4D">
        <w:rPr>
          <w:color w:val="auto"/>
        </w:rPr>
        <w:t>,</w:t>
      </w:r>
      <w:r w:rsidRPr="00780A4D">
        <w:rPr>
          <w:color w:val="auto"/>
        </w:rPr>
        <w:t xml:space="preserve"> and final approval of </w:t>
      </w:r>
      <w:r w:rsidR="00C8200D" w:rsidRPr="00780A4D">
        <w:rPr>
          <w:color w:val="auto"/>
        </w:rPr>
        <w:t xml:space="preserve">the </w:t>
      </w:r>
      <w:r w:rsidRPr="00780A4D">
        <w:rPr>
          <w:color w:val="auto"/>
        </w:rPr>
        <w:t>article.</w:t>
      </w:r>
    </w:p>
    <w:p w14:paraId="51271CFE" w14:textId="77777777" w:rsidR="0045762F" w:rsidRPr="00780A4D" w:rsidRDefault="0045762F" w:rsidP="001F28BC">
      <w:pPr>
        <w:autoSpaceDE w:val="0"/>
        <w:autoSpaceDN w:val="0"/>
        <w:adjustRightInd w:val="0"/>
        <w:snapToGrid w:val="0"/>
        <w:spacing w:line="360" w:lineRule="auto"/>
        <w:rPr>
          <w:rFonts w:ascii="Book Antiqua" w:hAnsi="Book Antiqua" w:cs="Book Antiqua"/>
          <w:b/>
          <w:bCs/>
          <w:kern w:val="0"/>
          <w:sz w:val="24"/>
          <w:szCs w:val="24"/>
        </w:rPr>
      </w:pPr>
    </w:p>
    <w:p w14:paraId="649017C2" w14:textId="17BFF5C7" w:rsidR="006B6CBF" w:rsidRPr="00780A4D" w:rsidRDefault="00BA261B" w:rsidP="001F28BC">
      <w:pPr>
        <w:autoSpaceDE w:val="0"/>
        <w:autoSpaceDN w:val="0"/>
        <w:adjustRightInd w:val="0"/>
        <w:snapToGrid w:val="0"/>
        <w:spacing w:line="360" w:lineRule="auto"/>
        <w:rPr>
          <w:rFonts w:ascii="Book Antiqua" w:hAnsi="Book Antiqua"/>
          <w:sz w:val="24"/>
          <w:szCs w:val="24"/>
        </w:rPr>
      </w:pPr>
      <w:r w:rsidRPr="00780A4D">
        <w:rPr>
          <w:rFonts w:ascii="Book Antiqua" w:hAnsi="Book Antiqua" w:cs="Book Antiqua"/>
          <w:b/>
          <w:bCs/>
          <w:kern w:val="0"/>
          <w:sz w:val="24"/>
          <w:szCs w:val="24"/>
        </w:rPr>
        <w:t xml:space="preserve">Supported by </w:t>
      </w:r>
      <w:r w:rsidR="001117EE" w:rsidRPr="00780A4D">
        <w:rPr>
          <w:rFonts w:ascii="Book Antiqua" w:hAnsi="Book Antiqua"/>
          <w:sz w:val="24"/>
          <w:szCs w:val="24"/>
        </w:rPr>
        <w:t>t</w:t>
      </w:r>
      <w:r w:rsidRPr="00780A4D">
        <w:rPr>
          <w:rFonts w:ascii="Book Antiqua" w:hAnsi="Book Antiqua"/>
          <w:sz w:val="24"/>
          <w:szCs w:val="24"/>
        </w:rPr>
        <w:t xml:space="preserve">he </w:t>
      </w:r>
      <w:bookmarkStart w:id="11" w:name="OLE_LINK172"/>
      <w:bookmarkStart w:id="12" w:name="OLE_LINK173"/>
      <w:r w:rsidRPr="00780A4D">
        <w:rPr>
          <w:rFonts w:ascii="Book Antiqua" w:hAnsi="Book Antiqua"/>
          <w:sz w:val="24"/>
          <w:szCs w:val="24"/>
        </w:rPr>
        <w:t xml:space="preserve">Inner Mongolia </w:t>
      </w:r>
      <w:bookmarkEnd w:id="11"/>
      <w:bookmarkEnd w:id="12"/>
      <w:proofErr w:type="spellStart"/>
      <w:r w:rsidRPr="00780A4D">
        <w:rPr>
          <w:rFonts w:ascii="Book Antiqua" w:hAnsi="Book Antiqua"/>
          <w:sz w:val="24"/>
          <w:szCs w:val="24"/>
        </w:rPr>
        <w:t>Yili</w:t>
      </w:r>
      <w:proofErr w:type="spellEnd"/>
      <w:r w:rsidRPr="00780A4D">
        <w:rPr>
          <w:rFonts w:ascii="Book Antiqua" w:hAnsi="Book Antiqua"/>
          <w:sz w:val="24"/>
          <w:szCs w:val="24"/>
        </w:rPr>
        <w:t xml:space="preserve"> Industrial Group Co. Ltd</w:t>
      </w:r>
      <w:r w:rsidR="00C8200D" w:rsidRPr="00780A4D">
        <w:rPr>
          <w:rFonts w:ascii="Book Antiqua" w:hAnsi="Book Antiqua"/>
          <w:sz w:val="24"/>
          <w:szCs w:val="24"/>
        </w:rPr>
        <w:t>.</w:t>
      </w:r>
      <w:r w:rsidRPr="00780A4D">
        <w:rPr>
          <w:rFonts w:ascii="Book Antiqua" w:hAnsi="Book Antiqua"/>
          <w:sz w:val="24"/>
          <w:szCs w:val="24"/>
        </w:rPr>
        <w:t xml:space="preserve"> (Inner Mongolia Dairy Technology Research Institute Co. Ltd</w:t>
      </w:r>
      <w:r w:rsidR="00C8200D" w:rsidRPr="00780A4D">
        <w:rPr>
          <w:rFonts w:ascii="Book Antiqua" w:hAnsi="Book Antiqua"/>
          <w:sz w:val="24"/>
          <w:szCs w:val="24"/>
        </w:rPr>
        <w:t>.</w:t>
      </w:r>
      <w:r w:rsidRPr="00780A4D">
        <w:rPr>
          <w:rFonts w:ascii="Book Antiqua" w:hAnsi="Book Antiqua"/>
          <w:sz w:val="24"/>
          <w:szCs w:val="24"/>
        </w:rPr>
        <w:t>)</w:t>
      </w:r>
      <w:r w:rsidR="001E1FE4" w:rsidRPr="00780A4D">
        <w:rPr>
          <w:rFonts w:ascii="Book Antiqua" w:hAnsi="Book Antiqua"/>
          <w:sz w:val="24"/>
          <w:szCs w:val="24"/>
        </w:rPr>
        <w:t>.</w:t>
      </w:r>
    </w:p>
    <w:p w14:paraId="06EC655E" w14:textId="77777777" w:rsidR="0045762F" w:rsidRPr="00780A4D" w:rsidRDefault="0045762F" w:rsidP="001F28BC">
      <w:pPr>
        <w:autoSpaceDE w:val="0"/>
        <w:autoSpaceDN w:val="0"/>
        <w:adjustRightInd w:val="0"/>
        <w:snapToGrid w:val="0"/>
        <w:spacing w:line="360" w:lineRule="auto"/>
        <w:rPr>
          <w:rFonts w:ascii="Book Antiqua" w:hAnsi="Book Antiqua"/>
          <w:sz w:val="24"/>
          <w:szCs w:val="24"/>
        </w:rPr>
      </w:pPr>
    </w:p>
    <w:p w14:paraId="3CBA36A1" w14:textId="174C84B8" w:rsidR="00957A40" w:rsidRPr="00780A4D" w:rsidRDefault="00957A40" w:rsidP="001F28BC">
      <w:pPr>
        <w:autoSpaceDE w:val="0"/>
        <w:autoSpaceDN w:val="0"/>
        <w:adjustRightInd w:val="0"/>
        <w:snapToGrid w:val="0"/>
        <w:spacing w:line="360" w:lineRule="auto"/>
        <w:rPr>
          <w:rFonts w:ascii="Book Antiqua" w:hAnsi="Book Antiqua"/>
          <w:kern w:val="0"/>
          <w:sz w:val="24"/>
          <w:szCs w:val="24"/>
        </w:rPr>
      </w:pPr>
      <w:r w:rsidRPr="00780A4D">
        <w:rPr>
          <w:rFonts w:ascii="Book Antiqua" w:hAnsi="Book Antiqua"/>
          <w:b/>
          <w:bCs/>
          <w:sz w:val="24"/>
          <w:szCs w:val="24"/>
        </w:rPr>
        <w:t>Institutional review board statement:</w:t>
      </w:r>
      <w:r w:rsidR="00663FCE" w:rsidRPr="00780A4D">
        <w:rPr>
          <w:rFonts w:ascii="Book Antiqua" w:hAnsi="Book Antiqua"/>
          <w:b/>
          <w:bCs/>
          <w:sz w:val="24"/>
          <w:szCs w:val="24"/>
        </w:rPr>
        <w:t xml:space="preserve"> </w:t>
      </w:r>
      <w:r w:rsidRPr="00780A4D">
        <w:rPr>
          <w:rFonts w:ascii="Book Antiqua" w:hAnsi="Book Antiqua"/>
          <w:kern w:val="0"/>
          <w:sz w:val="24"/>
          <w:szCs w:val="24"/>
        </w:rPr>
        <w:t>This study was approved by the Medical Ethics Research Board of Peking University.</w:t>
      </w:r>
    </w:p>
    <w:p w14:paraId="36BFE093" w14:textId="77777777" w:rsidR="00663FCE" w:rsidRPr="00780A4D" w:rsidRDefault="00663FCE" w:rsidP="001F28BC">
      <w:pPr>
        <w:autoSpaceDE w:val="0"/>
        <w:autoSpaceDN w:val="0"/>
        <w:adjustRightInd w:val="0"/>
        <w:snapToGrid w:val="0"/>
        <w:spacing w:line="360" w:lineRule="auto"/>
        <w:rPr>
          <w:rFonts w:ascii="Book Antiqua" w:hAnsi="Book Antiqua"/>
          <w:b/>
          <w:bCs/>
          <w:sz w:val="24"/>
          <w:szCs w:val="24"/>
        </w:rPr>
      </w:pPr>
    </w:p>
    <w:p w14:paraId="647D79CB" w14:textId="6D8C49AD" w:rsidR="00022258" w:rsidRPr="00780A4D" w:rsidRDefault="00022258" w:rsidP="001F28BC">
      <w:pPr>
        <w:autoSpaceDE w:val="0"/>
        <w:autoSpaceDN w:val="0"/>
        <w:adjustRightInd w:val="0"/>
        <w:snapToGrid w:val="0"/>
        <w:spacing w:line="360" w:lineRule="auto"/>
        <w:rPr>
          <w:rFonts w:ascii="Book Antiqua" w:hAnsi="Book Antiqua" w:cs="Book Antiqua"/>
          <w:b/>
          <w:bCs/>
          <w:kern w:val="0"/>
          <w:sz w:val="24"/>
          <w:szCs w:val="24"/>
        </w:rPr>
      </w:pPr>
      <w:r w:rsidRPr="00780A4D">
        <w:rPr>
          <w:rFonts w:ascii="Book Antiqua" w:hAnsi="Book Antiqua" w:cs="Book Antiqua"/>
          <w:b/>
          <w:bCs/>
          <w:kern w:val="0"/>
          <w:sz w:val="24"/>
          <w:szCs w:val="24"/>
        </w:rPr>
        <w:t xml:space="preserve">Informed consent statement: </w:t>
      </w:r>
      <w:r w:rsidRPr="00780A4D">
        <w:rPr>
          <w:rFonts w:ascii="Book Antiqua" w:hAnsi="Book Antiqua"/>
          <w:kern w:val="0"/>
          <w:sz w:val="24"/>
          <w:szCs w:val="24"/>
        </w:rPr>
        <w:t>Written consent was obtained from the participants before the study began.</w:t>
      </w:r>
    </w:p>
    <w:p w14:paraId="3CB6447A" w14:textId="77777777" w:rsidR="00022258" w:rsidRPr="00780A4D" w:rsidRDefault="00022258" w:rsidP="001F28BC">
      <w:pPr>
        <w:autoSpaceDE w:val="0"/>
        <w:autoSpaceDN w:val="0"/>
        <w:adjustRightInd w:val="0"/>
        <w:snapToGrid w:val="0"/>
        <w:spacing w:line="360" w:lineRule="auto"/>
        <w:rPr>
          <w:rFonts w:ascii="Book Antiqua" w:hAnsi="Book Antiqua" w:cs="Book Antiqua"/>
          <w:kern w:val="0"/>
          <w:sz w:val="24"/>
          <w:szCs w:val="24"/>
        </w:rPr>
      </w:pPr>
    </w:p>
    <w:p w14:paraId="0A61E438" w14:textId="698C3E25" w:rsidR="00957A40" w:rsidRPr="00780A4D" w:rsidRDefault="00022258" w:rsidP="001F28BC">
      <w:pPr>
        <w:autoSpaceDE w:val="0"/>
        <w:autoSpaceDN w:val="0"/>
        <w:adjustRightInd w:val="0"/>
        <w:snapToGrid w:val="0"/>
        <w:spacing w:line="360" w:lineRule="auto"/>
        <w:rPr>
          <w:rFonts w:ascii="Book Antiqua" w:hAnsi="Book Antiqua" w:cs="Book Antiqua"/>
          <w:b/>
          <w:bCs/>
          <w:kern w:val="0"/>
          <w:sz w:val="24"/>
          <w:szCs w:val="24"/>
        </w:rPr>
      </w:pPr>
      <w:r w:rsidRPr="00780A4D">
        <w:rPr>
          <w:rFonts w:ascii="Book Antiqua" w:hAnsi="Book Antiqua" w:cs="Book Antiqua"/>
          <w:b/>
          <w:bCs/>
          <w:kern w:val="0"/>
          <w:sz w:val="24"/>
          <w:szCs w:val="24"/>
        </w:rPr>
        <w:t>Conflict-of-interest statement:</w:t>
      </w:r>
      <w:r w:rsidR="00663FCE" w:rsidRPr="00780A4D">
        <w:rPr>
          <w:rFonts w:ascii="Book Antiqua" w:hAnsi="Book Antiqua" w:cs="Book Antiqua"/>
          <w:b/>
          <w:bCs/>
          <w:kern w:val="0"/>
          <w:sz w:val="24"/>
          <w:szCs w:val="24"/>
        </w:rPr>
        <w:t xml:space="preserve"> </w:t>
      </w:r>
      <w:r w:rsidR="00890FED" w:rsidRPr="00780A4D">
        <w:rPr>
          <w:rFonts w:ascii="Book Antiqua" w:hAnsi="Book Antiqua"/>
          <w:kern w:val="0"/>
          <w:sz w:val="24"/>
          <w:szCs w:val="24"/>
        </w:rPr>
        <w:t>There is no conflict</w:t>
      </w:r>
      <w:r w:rsidR="00C8200D" w:rsidRPr="00780A4D">
        <w:rPr>
          <w:rFonts w:ascii="Book Antiqua" w:hAnsi="Book Antiqua"/>
          <w:kern w:val="0"/>
          <w:sz w:val="24"/>
          <w:szCs w:val="24"/>
        </w:rPr>
        <w:t xml:space="preserve"> </w:t>
      </w:r>
      <w:r w:rsidR="00890FED" w:rsidRPr="00780A4D">
        <w:rPr>
          <w:rFonts w:ascii="Book Antiqua" w:hAnsi="Book Antiqua"/>
          <w:kern w:val="0"/>
          <w:sz w:val="24"/>
          <w:szCs w:val="24"/>
        </w:rPr>
        <w:t>of</w:t>
      </w:r>
      <w:r w:rsidR="00C8200D" w:rsidRPr="00780A4D">
        <w:rPr>
          <w:rFonts w:ascii="Book Antiqua" w:hAnsi="Book Antiqua"/>
          <w:kern w:val="0"/>
          <w:sz w:val="24"/>
          <w:szCs w:val="24"/>
        </w:rPr>
        <w:t xml:space="preserve"> </w:t>
      </w:r>
      <w:r w:rsidR="00890FED" w:rsidRPr="00780A4D">
        <w:rPr>
          <w:rFonts w:ascii="Book Antiqua" w:hAnsi="Book Antiqua"/>
          <w:kern w:val="0"/>
          <w:sz w:val="24"/>
          <w:szCs w:val="24"/>
        </w:rPr>
        <w:t>interest</w:t>
      </w:r>
      <w:r w:rsidR="00663FCE" w:rsidRPr="00780A4D">
        <w:rPr>
          <w:rFonts w:ascii="Book Antiqua" w:hAnsi="Book Antiqua"/>
          <w:kern w:val="0"/>
          <w:sz w:val="24"/>
          <w:szCs w:val="24"/>
        </w:rPr>
        <w:t>.</w:t>
      </w:r>
    </w:p>
    <w:p w14:paraId="687CEB4B" w14:textId="77777777" w:rsidR="00957A40" w:rsidRPr="00780A4D" w:rsidRDefault="00957A40" w:rsidP="001F28BC">
      <w:pPr>
        <w:autoSpaceDE w:val="0"/>
        <w:autoSpaceDN w:val="0"/>
        <w:adjustRightInd w:val="0"/>
        <w:snapToGrid w:val="0"/>
        <w:spacing w:line="360" w:lineRule="auto"/>
        <w:rPr>
          <w:rFonts w:ascii="Book Antiqua" w:hAnsi="Book Antiqua"/>
          <w:kern w:val="0"/>
          <w:sz w:val="24"/>
          <w:szCs w:val="24"/>
        </w:rPr>
      </w:pPr>
    </w:p>
    <w:p w14:paraId="17D9B549" w14:textId="52099928" w:rsidR="00957A40" w:rsidRPr="00780A4D" w:rsidRDefault="00957A40" w:rsidP="001F28BC">
      <w:pPr>
        <w:autoSpaceDE w:val="0"/>
        <w:autoSpaceDN w:val="0"/>
        <w:adjustRightInd w:val="0"/>
        <w:snapToGrid w:val="0"/>
        <w:spacing w:line="360" w:lineRule="auto"/>
        <w:rPr>
          <w:rFonts w:ascii="Book Antiqua" w:hAnsi="Book Antiqua" w:cs="Book Antiqua"/>
          <w:kern w:val="0"/>
          <w:sz w:val="24"/>
          <w:szCs w:val="24"/>
        </w:rPr>
      </w:pPr>
      <w:r w:rsidRPr="00780A4D">
        <w:rPr>
          <w:rFonts w:ascii="Book Antiqua" w:hAnsi="Book Antiqua"/>
          <w:b/>
          <w:bCs/>
          <w:sz w:val="24"/>
          <w:szCs w:val="24"/>
        </w:rPr>
        <w:t>Data sharing statement:</w:t>
      </w:r>
      <w:r w:rsidR="00663FCE" w:rsidRPr="00780A4D">
        <w:rPr>
          <w:rFonts w:ascii="Book Antiqua" w:hAnsi="Book Antiqua"/>
          <w:kern w:val="0"/>
          <w:sz w:val="24"/>
          <w:szCs w:val="24"/>
        </w:rPr>
        <w:t xml:space="preserve"> </w:t>
      </w:r>
      <w:r w:rsidRPr="00780A4D">
        <w:rPr>
          <w:rFonts w:ascii="Book Antiqua" w:hAnsi="Book Antiqua" w:cs="Book Antiqua"/>
          <w:kern w:val="0"/>
          <w:sz w:val="24"/>
          <w:szCs w:val="24"/>
        </w:rPr>
        <w:t>Data is available</w:t>
      </w:r>
      <w:r w:rsidR="00B35854" w:rsidRPr="00780A4D">
        <w:rPr>
          <w:rFonts w:ascii="Book Antiqua" w:hAnsi="Book Antiqua" w:cs="Book Antiqua"/>
          <w:kern w:val="0"/>
          <w:sz w:val="24"/>
          <w:szCs w:val="24"/>
        </w:rPr>
        <w:t xml:space="preserve"> from</w:t>
      </w:r>
      <w:r w:rsidRPr="00780A4D">
        <w:rPr>
          <w:rFonts w:ascii="Book Antiqua" w:hAnsi="Book Antiqua" w:cs="Book Antiqua"/>
          <w:kern w:val="0"/>
          <w:sz w:val="24"/>
          <w:szCs w:val="24"/>
        </w:rPr>
        <w:t xml:space="preserve"> </w:t>
      </w:r>
      <w:r w:rsidR="00B35854" w:rsidRPr="00780A4D">
        <w:rPr>
          <w:rFonts w:ascii="Book Antiqua" w:hAnsi="Book Antiqua" w:cs="Book Antiqua"/>
          <w:kern w:val="0"/>
          <w:sz w:val="24"/>
          <w:szCs w:val="24"/>
        </w:rPr>
        <w:t xml:space="preserve">the corresponding author at </w:t>
      </w:r>
      <w:r w:rsidR="00B35854" w:rsidRPr="00780A4D">
        <w:rPr>
          <w:rFonts w:ascii="Book Antiqua" w:hAnsi="Book Antiqua" w:cs="Book Antiqua"/>
          <w:bCs/>
          <w:kern w:val="0"/>
          <w:sz w:val="24"/>
          <w:szCs w:val="24"/>
        </w:rPr>
        <w:t>zhangyumei@bjmu.edu.cn.</w:t>
      </w:r>
    </w:p>
    <w:p w14:paraId="78501A54" w14:textId="77777777" w:rsidR="00B35854" w:rsidRPr="00780A4D" w:rsidRDefault="00B35854" w:rsidP="001F28BC">
      <w:pPr>
        <w:autoSpaceDE w:val="0"/>
        <w:autoSpaceDN w:val="0"/>
        <w:adjustRightInd w:val="0"/>
        <w:snapToGrid w:val="0"/>
        <w:spacing w:line="360" w:lineRule="auto"/>
        <w:rPr>
          <w:rFonts w:ascii="Book Antiqua" w:hAnsi="Book Antiqua" w:cs="Book Antiqua"/>
          <w:kern w:val="0"/>
          <w:sz w:val="24"/>
          <w:szCs w:val="24"/>
        </w:rPr>
      </w:pPr>
    </w:p>
    <w:p w14:paraId="7620AA12" w14:textId="4439002F" w:rsidR="00022258" w:rsidRPr="00780A4D" w:rsidRDefault="00022258" w:rsidP="001F28BC">
      <w:pPr>
        <w:autoSpaceDE w:val="0"/>
        <w:autoSpaceDN w:val="0"/>
        <w:adjustRightInd w:val="0"/>
        <w:snapToGrid w:val="0"/>
        <w:spacing w:line="360" w:lineRule="auto"/>
        <w:rPr>
          <w:rFonts w:ascii="Book Antiqua" w:hAnsi="Book Antiqua"/>
          <w:sz w:val="24"/>
          <w:szCs w:val="24"/>
        </w:rPr>
      </w:pPr>
      <w:r w:rsidRPr="00780A4D">
        <w:rPr>
          <w:rFonts w:ascii="Book Antiqua" w:hAnsi="Book Antiqua" w:cs="Book Antiqua"/>
          <w:b/>
          <w:bCs/>
          <w:kern w:val="0"/>
          <w:sz w:val="24"/>
          <w:szCs w:val="24"/>
        </w:rPr>
        <w:t>STROBE statement:</w:t>
      </w:r>
      <w:r w:rsidR="001E1FE4" w:rsidRPr="00780A4D">
        <w:rPr>
          <w:rFonts w:ascii="Book Antiqua" w:hAnsi="Book Antiqua"/>
          <w:sz w:val="24"/>
          <w:szCs w:val="24"/>
        </w:rPr>
        <w:t xml:space="preserve"> </w:t>
      </w:r>
      <w:r w:rsidR="0045762F" w:rsidRPr="00780A4D">
        <w:rPr>
          <w:rFonts w:ascii="Book Antiqua" w:hAnsi="Book Antiqua"/>
          <w:sz w:val="24"/>
          <w:szCs w:val="24"/>
        </w:rPr>
        <w:t>The guidelines of the STROBE Statement have been adopted</w:t>
      </w:r>
      <w:r w:rsidR="00C8200D" w:rsidRPr="00780A4D">
        <w:rPr>
          <w:rFonts w:ascii="Book Antiqua" w:hAnsi="Book Antiqua"/>
          <w:sz w:val="24"/>
          <w:szCs w:val="24"/>
        </w:rPr>
        <w:t xml:space="preserve"> in preparing the manuscript</w:t>
      </w:r>
      <w:r w:rsidR="0045762F" w:rsidRPr="00780A4D">
        <w:rPr>
          <w:rFonts w:ascii="Book Antiqua" w:hAnsi="Book Antiqua"/>
          <w:sz w:val="24"/>
          <w:szCs w:val="24"/>
        </w:rPr>
        <w:t>.</w:t>
      </w:r>
    </w:p>
    <w:p w14:paraId="663C27C1" w14:textId="77777777" w:rsidR="00B35854" w:rsidRPr="00780A4D" w:rsidRDefault="00B35854" w:rsidP="001F28BC">
      <w:pPr>
        <w:autoSpaceDE w:val="0"/>
        <w:autoSpaceDN w:val="0"/>
        <w:adjustRightInd w:val="0"/>
        <w:snapToGrid w:val="0"/>
        <w:spacing w:line="360" w:lineRule="auto"/>
        <w:rPr>
          <w:rFonts w:ascii="Book Antiqua" w:hAnsi="Book Antiqua"/>
          <w:sz w:val="24"/>
          <w:szCs w:val="24"/>
        </w:rPr>
      </w:pPr>
    </w:p>
    <w:p w14:paraId="438B0BCC" w14:textId="77777777" w:rsidR="00B35854" w:rsidRPr="00780A4D" w:rsidRDefault="00B35854" w:rsidP="001F28BC">
      <w:pPr>
        <w:widowControl/>
        <w:adjustRightInd w:val="0"/>
        <w:snapToGrid w:val="0"/>
        <w:spacing w:line="360" w:lineRule="auto"/>
        <w:rPr>
          <w:rFonts w:ascii="Book Antiqua" w:eastAsia="宋体" w:hAnsi="Book Antiqua" w:cs="Times New Roman"/>
          <w:kern w:val="0"/>
          <w:sz w:val="24"/>
          <w:szCs w:val="24"/>
        </w:rPr>
      </w:pPr>
      <w:bookmarkStart w:id="13" w:name="OLE_LINK375"/>
      <w:bookmarkStart w:id="14" w:name="OLE_LINK32"/>
      <w:bookmarkStart w:id="15" w:name="OLE_LINK381"/>
      <w:bookmarkStart w:id="16" w:name="OLE_LINK413"/>
      <w:bookmarkStart w:id="17" w:name="OLE_LINK615"/>
      <w:bookmarkStart w:id="18" w:name="OLE_LINK69"/>
      <w:bookmarkStart w:id="19" w:name="OLE_LINK140"/>
      <w:r w:rsidRPr="00780A4D">
        <w:rPr>
          <w:rFonts w:ascii="Book Antiqua" w:eastAsia="宋体" w:hAnsi="Book Antiqua" w:cs="Times New Roman"/>
          <w:b/>
          <w:kern w:val="0"/>
          <w:sz w:val="24"/>
          <w:szCs w:val="24"/>
        </w:rPr>
        <w:t xml:space="preserve">Open-Access: </w:t>
      </w:r>
      <w:r w:rsidRPr="00780A4D">
        <w:rPr>
          <w:rFonts w:ascii="Book Antiqua" w:eastAsia="宋体" w:hAnsi="Book Antiqua" w:cs="Times New Roman"/>
          <w:kern w:val="0"/>
          <w:sz w:val="24"/>
          <w:szCs w:val="24"/>
        </w:rPr>
        <w:t xml:space="preserve">This is an </w:t>
      </w:r>
      <w:r w:rsidRPr="00780A4D">
        <w:rPr>
          <w:rFonts w:ascii="Book Antiqua" w:eastAsia="宋体" w:hAnsi="Book Antiqua" w:cs="宋体"/>
          <w:kern w:val="0"/>
          <w:sz w:val="24"/>
          <w:szCs w:val="24"/>
        </w:rPr>
        <w:t xml:space="preserve">open-access article that was </w:t>
      </w:r>
      <w:r w:rsidRPr="00780A4D">
        <w:rPr>
          <w:rFonts w:ascii="Book Antiqua" w:eastAsia="宋体" w:hAnsi="Book Antiqua" w:cs="Times New Roman"/>
          <w:kern w:val="0"/>
          <w:sz w:val="24"/>
          <w:szCs w:val="24"/>
        </w:rPr>
        <w:t xml:space="preserve">selected by an in-house editor and fully peer-reviewed by external reviewers. It is </w:t>
      </w:r>
      <w:r w:rsidRPr="00780A4D">
        <w:rPr>
          <w:rFonts w:ascii="Book Antiqua" w:eastAsia="宋体" w:hAnsi="Book Antiqua" w:cs="宋体"/>
          <w:kern w:val="0"/>
          <w:sz w:val="24"/>
          <w:szCs w:val="24"/>
        </w:rPr>
        <w:t xml:space="preserve">distributed in accordance with </w:t>
      </w:r>
      <w:r w:rsidRPr="00780A4D">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80A4D">
          <w:rPr>
            <w:rFonts w:ascii="Book Antiqua" w:eastAsia="宋体" w:hAnsi="Book Antiqua" w:cs="Times New Roman"/>
            <w:kern w:val="0"/>
            <w:sz w:val="24"/>
            <w:szCs w:val="24"/>
            <w:u w:val="single"/>
          </w:rPr>
          <w:t>http://creativecommons.org/licenses/by-nc/4.0/</w:t>
        </w:r>
      </w:hyperlink>
    </w:p>
    <w:p w14:paraId="48506F72" w14:textId="77777777" w:rsidR="00B35854" w:rsidRPr="00780A4D" w:rsidRDefault="00B35854" w:rsidP="001F28BC">
      <w:pPr>
        <w:widowControl/>
        <w:adjustRightInd w:val="0"/>
        <w:snapToGrid w:val="0"/>
        <w:spacing w:line="360" w:lineRule="auto"/>
        <w:rPr>
          <w:rFonts w:ascii="Book Antiqua" w:eastAsia="宋体" w:hAnsi="Book Antiqua" w:cs="Times New Roman"/>
          <w:kern w:val="0"/>
          <w:sz w:val="24"/>
          <w:szCs w:val="24"/>
        </w:rPr>
      </w:pPr>
    </w:p>
    <w:p w14:paraId="5E296EAC" w14:textId="3295DE3A" w:rsidR="00890FED" w:rsidRPr="00780A4D" w:rsidRDefault="00B35854" w:rsidP="001F28BC">
      <w:pPr>
        <w:autoSpaceDE w:val="0"/>
        <w:autoSpaceDN w:val="0"/>
        <w:adjustRightInd w:val="0"/>
        <w:snapToGrid w:val="0"/>
        <w:spacing w:line="360" w:lineRule="auto"/>
        <w:rPr>
          <w:rFonts w:ascii="Book Antiqua" w:eastAsia="宋体" w:hAnsi="Book Antiqua" w:cs="Times New Roman"/>
          <w:bCs/>
          <w:kern w:val="0"/>
          <w:sz w:val="24"/>
          <w:szCs w:val="24"/>
        </w:rPr>
      </w:pPr>
      <w:r w:rsidRPr="00780A4D">
        <w:rPr>
          <w:rFonts w:ascii="Book Antiqua" w:eastAsia="宋体" w:hAnsi="Book Antiqua" w:cs="Times New Roman"/>
          <w:b/>
          <w:bCs/>
          <w:kern w:val="0"/>
          <w:sz w:val="24"/>
          <w:szCs w:val="24"/>
        </w:rPr>
        <w:t xml:space="preserve">Manuscript source: </w:t>
      </w:r>
      <w:r w:rsidRPr="00780A4D">
        <w:rPr>
          <w:rFonts w:ascii="Book Antiqua" w:eastAsia="宋体" w:hAnsi="Book Antiqua" w:cs="Times New Roman"/>
          <w:bCs/>
          <w:kern w:val="0"/>
          <w:sz w:val="24"/>
          <w:szCs w:val="24"/>
        </w:rPr>
        <w:t>Unsolicited manuscript</w:t>
      </w:r>
      <w:bookmarkEnd w:id="13"/>
      <w:bookmarkEnd w:id="14"/>
      <w:bookmarkEnd w:id="15"/>
      <w:bookmarkEnd w:id="16"/>
      <w:bookmarkEnd w:id="17"/>
      <w:bookmarkEnd w:id="18"/>
      <w:bookmarkEnd w:id="19"/>
    </w:p>
    <w:p w14:paraId="3A7B1A5B" w14:textId="77777777" w:rsidR="00B35854" w:rsidRPr="00780A4D" w:rsidRDefault="00B35854" w:rsidP="001F28BC">
      <w:pPr>
        <w:autoSpaceDE w:val="0"/>
        <w:autoSpaceDN w:val="0"/>
        <w:adjustRightInd w:val="0"/>
        <w:snapToGrid w:val="0"/>
        <w:spacing w:line="360" w:lineRule="auto"/>
        <w:rPr>
          <w:rFonts w:ascii="Book Antiqua" w:hAnsi="Book Antiqua"/>
          <w:sz w:val="24"/>
          <w:szCs w:val="24"/>
        </w:rPr>
      </w:pPr>
    </w:p>
    <w:p w14:paraId="76879951" w14:textId="5881E990" w:rsidR="00B7789C" w:rsidRPr="00780A4D" w:rsidRDefault="00BA261B" w:rsidP="001F28BC">
      <w:pPr>
        <w:autoSpaceDE w:val="0"/>
        <w:autoSpaceDN w:val="0"/>
        <w:adjustRightInd w:val="0"/>
        <w:snapToGrid w:val="0"/>
        <w:spacing w:line="360" w:lineRule="auto"/>
        <w:rPr>
          <w:rFonts w:ascii="Book Antiqua" w:hAnsi="Book Antiqua" w:cs="Book Antiqua"/>
          <w:b/>
          <w:bCs/>
          <w:kern w:val="0"/>
          <w:sz w:val="24"/>
          <w:szCs w:val="24"/>
        </w:rPr>
      </w:pPr>
      <w:r w:rsidRPr="00780A4D">
        <w:rPr>
          <w:rFonts w:ascii="Book Antiqua" w:hAnsi="Book Antiqua" w:cs="Book Antiqua"/>
          <w:b/>
          <w:bCs/>
          <w:kern w:val="0"/>
          <w:sz w:val="24"/>
          <w:szCs w:val="24"/>
        </w:rPr>
        <w:t xml:space="preserve">Corresponding author: </w:t>
      </w:r>
      <w:r w:rsidR="0038324E" w:rsidRPr="00780A4D">
        <w:rPr>
          <w:rFonts w:ascii="Book Antiqua" w:hAnsi="Book Antiqua" w:cs="Book Antiqua"/>
          <w:b/>
          <w:kern w:val="0"/>
          <w:sz w:val="24"/>
          <w:szCs w:val="24"/>
        </w:rPr>
        <w:t>Yu</w:t>
      </w:r>
      <w:r w:rsidR="00B35854" w:rsidRPr="00780A4D">
        <w:rPr>
          <w:rFonts w:ascii="Book Antiqua" w:hAnsi="Book Antiqua" w:cs="Book Antiqua"/>
          <w:b/>
          <w:kern w:val="0"/>
          <w:sz w:val="24"/>
          <w:szCs w:val="24"/>
        </w:rPr>
        <w:t>-M</w:t>
      </w:r>
      <w:r w:rsidR="0038324E" w:rsidRPr="00780A4D">
        <w:rPr>
          <w:rFonts w:ascii="Book Antiqua" w:hAnsi="Book Antiqua" w:cs="Book Antiqua"/>
          <w:b/>
          <w:kern w:val="0"/>
          <w:sz w:val="24"/>
          <w:szCs w:val="24"/>
        </w:rPr>
        <w:t xml:space="preserve">ei Zhang, </w:t>
      </w:r>
      <w:r w:rsidR="00970D6E" w:rsidRPr="00780A4D">
        <w:rPr>
          <w:rFonts w:ascii="Book Antiqua" w:hAnsi="Book Antiqua" w:cs="Book Antiqua"/>
          <w:b/>
          <w:kern w:val="0"/>
          <w:sz w:val="24"/>
          <w:szCs w:val="24"/>
        </w:rPr>
        <w:t>PhD, Professor,</w:t>
      </w:r>
      <w:r w:rsidR="00B35854" w:rsidRPr="00780A4D">
        <w:rPr>
          <w:rFonts w:ascii="Book Antiqua" w:hAnsi="Book Antiqua" w:cs="Book Antiqua"/>
          <w:b/>
          <w:bCs/>
          <w:kern w:val="0"/>
          <w:sz w:val="24"/>
          <w:szCs w:val="24"/>
        </w:rPr>
        <w:t xml:space="preserve"> </w:t>
      </w:r>
      <w:r w:rsidR="00970D6E" w:rsidRPr="00780A4D">
        <w:rPr>
          <w:rFonts w:ascii="Book Antiqua" w:hAnsi="Book Antiqua" w:cs="Book Antiqua"/>
          <w:bCs/>
          <w:kern w:val="0"/>
          <w:sz w:val="24"/>
          <w:szCs w:val="24"/>
        </w:rPr>
        <w:t xml:space="preserve">School of Public Health, </w:t>
      </w:r>
      <w:r w:rsidR="00970D6E" w:rsidRPr="00780A4D">
        <w:rPr>
          <w:rFonts w:ascii="Book Antiqua" w:hAnsi="Book Antiqua" w:cs="Book Antiqua"/>
          <w:bCs/>
          <w:kern w:val="0"/>
          <w:sz w:val="24"/>
          <w:szCs w:val="24"/>
        </w:rPr>
        <w:lastRenderedPageBreak/>
        <w:t>Peking University</w:t>
      </w:r>
      <w:r w:rsidR="0038324E" w:rsidRPr="00780A4D">
        <w:rPr>
          <w:rFonts w:ascii="Book Antiqua" w:hAnsi="Book Antiqua" w:cs="Book Antiqua"/>
          <w:bCs/>
          <w:kern w:val="0"/>
          <w:sz w:val="24"/>
          <w:szCs w:val="24"/>
        </w:rPr>
        <w:t xml:space="preserve">, 38 </w:t>
      </w:r>
      <w:proofErr w:type="spellStart"/>
      <w:r w:rsidR="0038324E" w:rsidRPr="00780A4D">
        <w:rPr>
          <w:rFonts w:ascii="Book Antiqua" w:hAnsi="Book Antiqua" w:cs="Book Antiqua"/>
          <w:bCs/>
          <w:kern w:val="0"/>
          <w:sz w:val="24"/>
          <w:szCs w:val="24"/>
        </w:rPr>
        <w:t>Xueyuan</w:t>
      </w:r>
      <w:proofErr w:type="spellEnd"/>
      <w:r w:rsidR="0038324E" w:rsidRPr="00780A4D">
        <w:rPr>
          <w:rFonts w:ascii="Book Antiqua" w:hAnsi="Book Antiqua" w:cs="Book Antiqua"/>
          <w:bCs/>
          <w:kern w:val="0"/>
          <w:sz w:val="24"/>
          <w:szCs w:val="24"/>
        </w:rPr>
        <w:t xml:space="preserve"> Road, Beijing </w:t>
      </w:r>
      <w:r w:rsidR="00D91A2E" w:rsidRPr="00780A4D">
        <w:rPr>
          <w:rFonts w:ascii="Book Antiqua" w:hAnsi="Book Antiqua" w:cs="Book Antiqua"/>
          <w:bCs/>
          <w:kern w:val="0"/>
          <w:sz w:val="24"/>
          <w:szCs w:val="24"/>
        </w:rPr>
        <w:t>100191</w:t>
      </w:r>
      <w:r w:rsidR="0038324E" w:rsidRPr="00780A4D">
        <w:rPr>
          <w:rFonts w:ascii="Book Antiqua" w:hAnsi="Book Antiqua" w:cs="Book Antiqua"/>
          <w:bCs/>
          <w:kern w:val="0"/>
          <w:sz w:val="24"/>
          <w:szCs w:val="24"/>
        </w:rPr>
        <w:t xml:space="preserve">, China. </w:t>
      </w:r>
      <w:r w:rsidR="00D91A2E" w:rsidRPr="00780A4D">
        <w:rPr>
          <w:rFonts w:ascii="Book Antiqua" w:hAnsi="Book Antiqua" w:cs="Book Antiqua"/>
          <w:bCs/>
          <w:kern w:val="0"/>
          <w:sz w:val="24"/>
          <w:szCs w:val="24"/>
          <w:u w:val="single"/>
        </w:rPr>
        <w:t>zhangyumei@bjmu.edu.cn</w:t>
      </w:r>
    </w:p>
    <w:p w14:paraId="4B11BAA7" w14:textId="3C787118" w:rsidR="00B7789C" w:rsidRPr="00780A4D" w:rsidRDefault="0038324E" w:rsidP="001F28BC">
      <w:pPr>
        <w:autoSpaceDE w:val="0"/>
        <w:autoSpaceDN w:val="0"/>
        <w:adjustRightInd w:val="0"/>
        <w:snapToGrid w:val="0"/>
        <w:spacing w:line="360" w:lineRule="auto"/>
        <w:rPr>
          <w:rFonts w:ascii="Book Antiqua" w:hAnsi="Book Antiqua" w:cs="Book Antiqua"/>
          <w:bCs/>
          <w:kern w:val="0"/>
          <w:sz w:val="24"/>
          <w:szCs w:val="24"/>
        </w:rPr>
      </w:pPr>
      <w:r w:rsidRPr="00780A4D">
        <w:rPr>
          <w:rFonts w:ascii="Book Antiqua" w:hAnsi="Book Antiqua" w:cs="Book Antiqua"/>
          <w:b/>
          <w:bCs/>
          <w:kern w:val="0"/>
          <w:sz w:val="24"/>
          <w:szCs w:val="24"/>
        </w:rPr>
        <w:t>Tel</w:t>
      </w:r>
      <w:r w:rsidR="00B7789C" w:rsidRPr="00780A4D">
        <w:rPr>
          <w:rFonts w:ascii="Book Antiqua" w:hAnsi="Book Antiqua" w:cs="Book Antiqua"/>
          <w:b/>
          <w:bCs/>
          <w:kern w:val="0"/>
          <w:sz w:val="24"/>
          <w:szCs w:val="24"/>
        </w:rPr>
        <w:t>ephone</w:t>
      </w:r>
      <w:r w:rsidRPr="00780A4D">
        <w:rPr>
          <w:rFonts w:ascii="Book Antiqua" w:hAnsi="Book Antiqua" w:cs="Book Antiqua"/>
          <w:b/>
          <w:bCs/>
          <w:kern w:val="0"/>
          <w:sz w:val="24"/>
          <w:szCs w:val="24"/>
        </w:rPr>
        <w:t xml:space="preserve">: </w:t>
      </w:r>
      <w:r w:rsidRPr="00780A4D">
        <w:rPr>
          <w:rFonts w:ascii="Book Antiqua" w:hAnsi="Book Antiqua" w:cs="Book Antiqua"/>
          <w:bCs/>
          <w:kern w:val="0"/>
          <w:sz w:val="24"/>
          <w:szCs w:val="24"/>
        </w:rPr>
        <w:t>+86-10-8280</w:t>
      </w:r>
      <w:r w:rsidR="00B7789C" w:rsidRPr="00780A4D">
        <w:rPr>
          <w:rFonts w:ascii="Book Antiqua" w:hAnsi="Book Antiqua" w:cs="Book Antiqua"/>
          <w:bCs/>
          <w:kern w:val="0"/>
          <w:sz w:val="24"/>
          <w:szCs w:val="24"/>
        </w:rPr>
        <w:t>1575-63</w:t>
      </w:r>
    </w:p>
    <w:p w14:paraId="023266D3" w14:textId="73976DCC" w:rsidR="00BA261B" w:rsidRPr="00780A4D" w:rsidRDefault="00B7789C" w:rsidP="001F28BC">
      <w:pPr>
        <w:autoSpaceDE w:val="0"/>
        <w:autoSpaceDN w:val="0"/>
        <w:adjustRightInd w:val="0"/>
        <w:snapToGrid w:val="0"/>
        <w:spacing w:line="360" w:lineRule="auto"/>
        <w:rPr>
          <w:rFonts w:ascii="Book Antiqua" w:hAnsi="Book Antiqua" w:cs="Book Antiqua"/>
          <w:bCs/>
          <w:kern w:val="0"/>
          <w:sz w:val="24"/>
          <w:szCs w:val="24"/>
        </w:rPr>
      </w:pPr>
      <w:r w:rsidRPr="00780A4D">
        <w:rPr>
          <w:rFonts w:ascii="Book Antiqua" w:hAnsi="Book Antiqua" w:cs="Book Antiqua"/>
          <w:b/>
          <w:bCs/>
          <w:kern w:val="0"/>
          <w:sz w:val="24"/>
          <w:szCs w:val="24"/>
        </w:rPr>
        <w:t>Fax:</w:t>
      </w:r>
      <w:r w:rsidRPr="00780A4D">
        <w:rPr>
          <w:rFonts w:ascii="Book Antiqua" w:hAnsi="Book Antiqua" w:cs="Book Antiqua"/>
          <w:bCs/>
          <w:kern w:val="0"/>
          <w:sz w:val="24"/>
          <w:szCs w:val="24"/>
        </w:rPr>
        <w:t xml:space="preserve"> +86</w:t>
      </w:r>
      <w:r w:rsidR="000F7ED8" w:rsidRPr="00780A4D">
        <w:rPr>
          <w:rFonts w:ascii="Book Antiqua" w:hAnsi="Book Antiqua" w:cs="Book Antiqua"/>
          <w:bCs/>
          <w:kern w:val="0"/>
          <w:sz w:val="24"/>
          <w:szCs w:val="24"/>
        </w:rPr>
        <w:t>-</w:t>
      </w:r>
      <w:r w:rsidRPr="00780A4D">
        <w:rPr>
          <w:rFonts w:ascii="Book Antiqua" w:hAnsi="Book Antiqua" w:cs="Book Antiqua"/>
          <w:bCs/>
          <w:kern w:val="0"/>
          <w:sz w:val="24"/>
          <w:szCs w:val="24"/>
        </w:rPr>
        <w:t>10-82801518</w:t>
      </w:r>
    </w:p>
    <w:p w14:paraId="629F4B12" w14:textId="77777777" w:rsidR="00BC5796" w:rsidRPr="00780A4D" w:rsidRDefault="00BC5796" w:rsidP="001F28BC">
      <w:pPr>
        <w:autoSpaceDE w:val="0"/>
        <w:autoSpaceDN w:val="0"/>
        <w:adjustRightInd w:val="0"/>
        <w:snapToGrid w:val="0"/>
        <w:spacing w:line="360" w:lineRule="auto"/>
        <w:rPr>
          <w:rFonts w:ascii="Book Antiqua" w:hAnsi="Book Antiqua" w:cs="Book Antiqua"/>
          <w:bCs/>
          <w:kern w:val="0"/>
          <w:sz w:val="24"/>
          <w:szCs w:val="24"/>
        </w:rPr>
      </w:pPr>
    </w:p>
    <w:p w14:paraId="5AE5F09C" w14:textId="28E98376" w:rsidR="00970D6E" w:rsidRPr="00780A4D" w:rsidRDefault="00970D6E" w:rsidP="001F28BC">
      <w:pPr>
        <w:widowControl/>
        <w:adjustRightInd w:val="0"/>
        <w:snapToGrid w:val="0"/>
        <w:spacing w:line="360" w:lineRule="auto"/>
        <w:rPr>
          <w:rFonts w:ascii="Book Antiqua" w:eastAsia="宋体" w:hAnsi="Book Antiqua" w:cs="Times New Roman"/>
          <w:b/>
          <w:kern w:val="0"/>
          <w:sz w:val="24"/>
          <w:szCs w:val="24"/>
        </w:rPr>
      </w:pPr>
      <w:bookmarkStart w:id="20" w:name="OLE_LINK51"/>
      <w:bookmarkStart w:id="21" w:name="OLE_LINK382"/>
      <w:bookmarkStart w:id="22" w:name="OLE_LINK376"/>
      <w:bookmarkStart w:id="23" w:name="OLE_LINK64"/>
      <w:bookmarkStart w:id="24" w:name="OLE_LINK616"/>
      <w:bookmarkStart w:id="25" w:name="OLE_LINK141"/>
      <w:r w:rsidRPr="00780A4D">
        <w:rPr>
          <w:rFonts w:ascii="Book Antiqua" w:eastAsia="宋体" w:hAnsi="Book Antiqua" w:cs="Times New Roman"/>
          <w:b/>
          <w:kern w:val="0"/>
          <w:sz w:val="24"/>
          <w:szCs w:val="24"/>
        </w:rPr>
        <w:t xml:space="preserve">Received: </w:t>
      </w:r>
      <w:r w:rsidRPr="00780A4D">
        <w:rPr>
          <w:rFonts w:ascii="Book Antiqua" w:eastAsia="宋体" w:hAnsi="Book Antiqua" w:cs="Times New Roman"/>
          <w:bCs/>
          <w:kern w:val="0"/>
          <w:sz w:val="24"/>
          <w:szCs w:val="24"/>
        </w:rPr>
        <w:t>June</w:t>
      </w:r>
      <w:r w:rsidRPr="00780A4D">
        <w:rPr>
          <w:rFonts w:ascii="Book Antiqua" w:eastAsia="等线" w:hAnsi="Book Antiqua" w:cs="Times New Roman"/>
          <w:kern w:val="0"/>
          <w:sz w:val="24"/>
          <w:szCs w:val="24"/>
        </w:rPr>
        <w:t xml:space="preserve"> 6, 2019</w:t>
      </w:r>
    </w:p>
    <w:p w14:paraId="424C6BC9" w14:textId="7725B89A" w:rsidR="00970D6E" w:rsidRPr="00780A4D" w:rsidRDefault="00970D6E" w:rsidP="001F28BC">
      <w:pPr>
        <w:widowControl/>
        <w:adjustRightInd w:val="0"/>
        <w:snapToGrid w:val="0"/>
        <w:spacing w:line="360" w:lineRule="auto"/>
        <w:rPr>
          <w:rFonts w:ascii="Book Antiqua" w:eastAsia="等线" w:hAnsi="Book Antiqua" w:cs="Times New Roman"/>
          <w:b/>
          <w:kern w:val="0"/>
          <w:sz w:val="24"/>
          <w:szCs w:val="24"/>
        </w:rPr>
      </w:pPr>
      <w:r w:rsidRPr="00780A4D">
        <w:rPr>
          <w:rFonts w:ascii="Book Antiqua" w:eastAsia="宋体" w:hAnsi="Book Antiqua" w:cs="Times New Roman"/>
          <w:b/>
          <w:kern w:val="0"/>
          <w:sz w:val="24"/>
          <w:szCs w:val="24"/>
        </w:rPr>
        <w:t>Peer-review started:</w:t>
      </w:r>
      <w:r w:rsidRPr="00780A4D">
        <w:rPr>
          <w:rFonts w:ascii="Book Antiqua" w:eastAsia="等线" w:hAnsi="Book Antiqua" w:cs="Times New Roman"/>
          <w:b/>
          <w:kern w:val="0"/>
          <w:sz w:val="24"/>
          <w:szCs w:val="24"/>
        </w:rPr>
        <w:t xml:space="preserve"> </w:t>
      </w:r>
      <w:r w:rsidRPr="00780A4D">
        <w:rPr>
          <w:rFonts w:ascii="Book Antiqua" w:eastAsia="宋体" w:hAnsi="Book Antiqua" w:cs="Times New Roman"/>
          <w:kern w:val="0"/>
          <w:sz w:val="24"/>
          <w:szCs w:val="24"/>
        </w:rPr>
        <w:t>June 10</w:t>
      </w:r>
      <w:r w:rsidRPr="00780A4D">
        <w:rPr>
          <w:rFonts w:ascii="Book Antiqua" w:eastAsia="等线" w:hAnsi="Book Antiqua" w:cs="Times New Roman"/>
          <w:kern w:val="0"/>
          <w:sz w:val="24"/>
          <w:szCs w:val="24"/>
        </w:rPr>
        <w:t>, 2019</w:t>
      </w:r>
    </w:p>
    <w:p w14:paraId="08CFD311" w14:textId="3475BD9C" w:rsidR="00970D6E" w:rsidRPr="00780A4D" w:rsidRDefault="00970D6E" w:rsidP="001F28BC">
      <w:pPr>
        <w:widowControl/>
        <w:adjustRightInd w:val="0"/>
        <w:snapToGrid w:val="0"/>
        <w:spacing w:line="360" w:lineRule="auto"/>
        <w:rPr>
          <w:rFonts w:ascii="Book Antiqua" w:eastAsia="等线" w:hAnsi="Book Antiqua" w:cs="Times New Roman"/>
          <w:b/>
          <w:kern w:val="0"/>
          <w:sz w:val="24"/>
          <w:szCs w:val="24"/>
        </w:rPr>
      </w:pPr>
      <w:r w:rsidRPr="00780A4D">
        <w:rPr>
          <w:rFonts w:ascii="Book Antiqua" w:eastAsia="宋体" w:hAnsi="Book Antiqua" w:cs="Times New Roman"/>
          <w:b/>
          <w:kern w:val="0"/>
          <w:sz w:val="24"/>
          <w:szCs w:val="24"/>
        </w:rPr>
        <w:t>First decision:</w:t>
      </w:r>
      <w:r w:rsidRPr="00780A4D">
        <w:rPr>
          <w:rFonts w:ascii="Book Antiqua" w:eastAsia="等线" w:hAnsi="Book Antiqua" w:cs="Times New Roman"/>
          <w:b/>
          <w:kern w:val="0"/>
          <w:sz w:val="24"/>
          <w:szCs w:val="24"/>
        </w:rPr>
        <w:t xml:space="preserve"> </w:t>
      </w:r>
      <w:r w:rsidRPr="00780A4D">
        <w:rPr>
          <w:rFonts w:ascii="Book Antiqua" w:eastAsia="宋体" w:hAnsi="Book Antiqua" w:cs="Times New Roman"/>
          <w:kern w:val="0"/>
          <w:sz w:val="24"/>
          <w:szCs w:val="24"/>
        </w:rPr>
        <w:t>July</w:t>
      </w:r>
      <w:r w:rsidRPr="00780A4D">
        <w:rPr>
          <w:rFonts w:ascii="Book Antiqua" w:eastAsia="等线" w:hAnsi="Book Antiqua" w:cs="Times New Roman"/>
          <w:kern w:val="0"/>
          <w:sz w:val="24"/>
          <w:szCs w:val="24"/>
        </w:rPr>
        <w:t xml:space="preserve"> 21, 2019</w:t>
      </w:r>
    </w:p>
    <w:p w14:paraId="27E0ECDF" w14:textId="4F47355F" w:rsidR="00970D6E" w:rsidRPr="00780A4D" w:rsidRDefault="00970D6E" w:rsidP="001F28BC">
      <w:pPr>
        <w:widowControl/>
        <w:adjustRightInd w:val="0"/>
        <w:snapToGrid w:val="0"/>
        <w:spacing w:line="360" w:lineRule="auto"/>
        <w:rPr>
          <w:rFonts w:ascii="Book Antiqua" w:eastAsia="宋体" w:hAnsi="Book Antiqua" w:cs="Times New Roman"/>
          <w:b/>
          <w:kern w:val="0"/>
          <w:sz w:val="24"/>
          <w:szCs w:val="24"/>
        </w:rPr>
      </w:pPr>
      <w:r w:rsidRPr="00780A4D">
        <w:rPr>
          <w:rFonts w:ascii="Book Antiqua" w:eastAsia="宋体" w:hAnsi="Book Antiqua" w:cs="Times New Roman"/>
          <w:b/>
          <w:kern w:val="0"/>
          <w:sz w:val="24"/>
          <w:szCs w:val="24"/>
        </w:rPr>
        <w:t xml:space="preserve">Revised: </w:t>
      </w:r>
      <w:r w:rsidRPr="00780A4D">
        <w:rPr>
          <w:rFonts w:ascii="Book Antiqua" w:eastAsia="宋体" w:hAnsi="Book Antiqua" w:cs="Times New Roman"/>
          <w:kern w:val="0"/>
          <w:sz w:val="24"/>
          <w:szCs w:val="24"/>
        </w:rPr>
        <w:t>October 24, 2019</w:t>
      </w:r>
    </w:p>
    <w:p w14:paraId="7AEBFB9A" w14:textId="30F1B178" w:rsidR="00970D6E" w:rsidRPr="00780A4D" w:rsidRDefault="00970D6E" w:rsidP="001F28BC">
      <w:pPr>
        <w:widowControl/>
        <w:adjustRightInd w:val="0"/>
        <w:snapToGrid w:val="0"/>
        <w:spacing w:line="360" w:lineRule="auto"/>
        <w:rPr>
          <w:rFonts w:ascii="Book Antiqua" w:eastAsia="宋体" w:hAnsi="Book Antiqua" w:cs="Times New Roman"/>
          <w:b/>
          <w:kern w:val="0"/>
          <w:sz w:val="24"/>
          <w:szCs w:val="24"/>
        </w:rPr>
      </w:pPr>
      <w:r w:rsidRPr="00780A4D">
        <w:rPr>
          <w:rFonts w:ascii="Book Antiqua" w:eastAsia="宋体" w:hAnsi="Book Antiqua" w:cs="Times New Roman"/>
          <w:b/>
          <w:kern w:val="0"/>
          <w:sz w:val="24"/>
          <w:szCs w:val="24"/>
        </w:rPr>
        <w:t>Accepted:</w:t>
      </w:r>
      <w:r w:rsidR="00E972F5" w:rsidRPr="00780A4D">
        <w:t xml:space="preserve"> </w:t>
      </w:r>
      <w:r w:rsidR="00E972F5" w:rsidRPr="00780A4D">
        <w:rPr>
          <w:rFonts w:ascii="Book Antiqua" w:eastAsia="宋体" w:hAnsi="Book Antiqua" w:cs="Times New Roman"/>
          <w:kern w:val="0"/>
          <w:sz w:val="24"/>
          <w:szCs w:val="24"/>
        </w:rPr>
        <w:t>November 13, 2019</w:t>
      </w:r>
      <w:r w:rsidRPr="00780A4D">
        <w:rPr>
          <w:rFonts w:ascii="Book Antiqua" w:eastAsia="宋体" w:hAnsi="Book Antiqua" w:cs="Times New Roman"/>
          <w:kern w:val="0"/>
          <w:sz w:val="24"/>
          <w:szCs w:val="24"/>
        </w:rPr>
        <w:t xml:space="preserve"> </w:t>
      </w:r>
    </w:p>
    <w:p w14:paraId="4A2045EB" w14:textId="7090FA8F" w:rsidR="00970D6E" w:rsidRPr="00780A4D" w:rsidRDefault="00970D6E" w:rsidP="001F28BC">
      <w:pPr>
        <w:widowControl/>
        <w:adjustRightInd w:val="0"/>
        <w:snapToGrid w:val="0"/>
        <w:spacing w:line="360" w:lineRule="auto"/>
        <w:rPr>
          <w:rFonts w:ascii="Book Antiqua" w:eastAsia="宋体" w:hAnsi="Book Antiqua" w:cs="Times New Roman"/>
          <w:b/>
          <w:kern w:val="0"/>
          <w:sz w:val="24"/>
          <w:szCs w:val="24"/>
        </w:rPr>
      </w:pPr>
      <w:r w:rsidRPr="00780A4D">
        <w:rPr>
          <w:rFonts w:ascii="Book Antiqua" w:eastAsia="宋体" w:hAnsi="Book Antiqua" w:cs="Times New Roman"/>
          <w:b/>
          <w:kern w:val="0"/>
          <w:sz w:val="24"/>
          <w:szCs w:val="24"/>
        </w:rPr>
        <w:t>Article in press:</w:t>
      </w:r>
      <w:r w:rsidR="00780A4D" w:rsidRPr="00780A4D">
        <w:rPr>
          <w:rFonts w:ascii="Book Antiqua" w:eastAsia="宋体" w:hAnsi="Book Antiqua" w:cs="Times New Roman" w:hint="eastAsia"/>
          <w:b/>
          <w:kern w:val="0"/>
          <w:sz w:val="24"/>
          <w:szCs w:val="24"/>
        </w:rPr>
        <w:t xml:space="preserve"> </w:t>
      </w:r>
      <w:r w:rsidR="00780A4D" w:rsidRPr="00780A4D">
        <w:rPr>
          <w:rFonts w:ascii="Book Antiqua" w:eastAsia="宋体" w:hAnsi="Book Antiqua" w:cs="Times New Roman"/>
          <w:kern w:val="0"/>
          <w:sz w:val="24"/>
          <w:szCs w:val="24"/>
        </w:rPr>
        <w:t>November 13, 2019</w:t>
      </w:r>
    </w:p>
    <w:p w14:paraId="532735B1" w14:textId="46FA02C5" w:rsidR="00970D6E" w:rsidRPr="00780A4D" w:rsidRDefault="00970D6E" w:rsidP="001F28BC">
      <w:pPr>
        <w:widowControl/>
        <w:adjustRightInd w:val="0"/>
        <w:snapToGrid w:val="0"/>
        <w:spacing w:line="360" w:lineRule="auto"/>
        <w:rPr>
          <w:rFonts w:ascii="Book Antiqua" w:eastAsia="宋体" w:hAnsi="Book Antiqua" w:cs="Times New Roman"/>
          <w:kern w:val="0"/>
          <w:sz w:val="24"/>
          <w:szCs w:val="24"/>
        </w:rPr>
      </w:pPr>
      <w:r w:rsidRPr="00780A4D">
        <w:rPr>
          <w:rFonts w:ascii="Book Antiqua" w:eastAsia="宋体" w:hAnsi="Book Antiqua" w:cs="Times New Roman"/>
          <w:b/>
          <w:kern w:val="0"/>
          <w:sz w:val="24"/>
          <w:szCs w:val="24"/>
        </w:rPr>
        <w:t>Published online:</w:t>
      </w:r>
      <w:bookmarkEnd w:id="20"/>
      <w:bookmarkEnd w:id="21"/>
      <w:r w:rsidR="00780A4D" w:rsidRPr="00780A4D">
        <w:rPr>
          <w:rFonts w:ascii="Book Antiqua" w:eastAsia="宋体" w:hAnsi="Book Antiqua" w:cs="Times New Roman" w:hint="eastAsia"/>
          <w:b/>
          <w:kern w:val="0"/>
          <w:sz w:val="24"/>
          <w:szCs w:val="24"/>
        </w:rPr>
        <w:t xml:space="preserve"> </w:t>
      </w:r>
      <w:r w:rsidR="00780A4D" w:rsidRPr="00780A4D">
        <w:rPr>
          <w:rFonts w:ascii="Book Antiqua" w:eastAsia="宋体" w:hAnsi="Book Antiqua" w:cs="Times New Roman" w:hint="eastAsia"/>
          <w:kern w:val="0"/>
          <w:sz w:val="24"/>
          <w:szCs w:val="24"/>
        </w:rPr>
        <w:t>December</w:t>
      </w:r>
      <w:r w:rsidR="00780A4D" w:rsidRPr="00780A4D">
        <w:rPr>
          <w:rFonts w:ascii="Book Antiqua" w:eastAsia="宋体" w:hAnsi="Book Antiqua" w:cs="Times New Roman"/>
          <w:kern w:val="0"/>
          <w:sz w:val="24"/>
          <w:szCs w:val="24"/>
        </w:rPr>
        <w:t xml:space="preserve"> </w:t>
      </w:r>
      <w:r w:rsidR="00780A4D" w:rsidRPr="00780A4D">
        <w:rPr>
          <w:rFonts w:ascii="Book Antiqua" w:eastAsia="宋体" w:hAnsi="Book Antiqua" w:cs="Times New Roman" w:hint="eastAsia"/>
          <w:kern w:val="0"/>
          <w:sz w:val="24"/>
          <w:szCs w:val="24"/>
        </w:rPr>
        <w:t>7</w:t>
      </w:r>
      <w:r w:rsidR="00780A4D" w:rsidRPr="00780A4D">
        <w:rPr>
          <w:rFonts w:ascii="Book Antiqua" w:eastAsia="宋体" w:hAnsi="Book Antiqua" w:cs="Times New Roman"/>
          <w:kern w:val="0"/>
          <w:sz w:val="24"/>
          <w:szCs w:val="24"/>
        </w:rPr>
        <w:t>, 2019</w:t>
      </w:r>
    </w:p>
    <w:bookmarkEnd w:id="22"/>
    <w:bookmarkEnd w:id="23"/>
    <w:bookmarkEnd w:id="24"/>
    <w:bookmarkEnd w:id="25"/>
    <w:p w14:paraId="140FE802" w14:textId="082F19F9" w:rsidR="00DB79A5" w:rsidRPr="00780A4D" w:rsidRDefault="00DB79A5" w:rsidP="001F28BC">
      <w:pPr>
        <w:widowControl/>
        <w:adjustRightInd w:val="0"/>
        <w:snapToGrid w:val="0"/>
        <w:spacing w:line="360" w:lineRule="auto"/>
        <w:jc w:val="left"/>
        <w:rPr>
          <w:rFonts w:ascii="Book Antiqua" w:hAnsi="Book Antiqua" w:cs="Book Antiqua"/>
          <w:bCs/>
          <w:kern w:val="0"/>
          <w:sz w:val="24"/>
          <w:szCs w:val="24"/>
        </w:rPr>
      </w:pPr>
      <w:r w:rsidRPr="00780A4D">
        <w:rPr>
          <w:rFonts w:ascii="Book Antiqua" w:hAnsi="Book Antiqua" w:cs="Book Antiqua"/>
          <w:bCs/>
          <w:kern w:val="0"/>
          <w:sz w:val="24"/>
          <w:szCs w:val="24"/>
        </w:rPr>
        <w:br w:type="page"/>
      </w:r>
    </w:p>
    <w:p w14:paraId="04D99C61" w14:textId="77777777" w:rsidR="00BC5796" w:rsidRPr="00780A4D" w:rsidRDefault="00BC5796" w:rsidP="001F28BC">
      <w:pPr>
        <w:adjustRightInd w:val="0"/>
        <w:snapToGrid w:val="0"/>
        <w:spacing w:line="360" w:lineRule="auto"/>
        <w:rPr>
          <w:rFonts w:ascii="Book Antiqua" w:hAnsi="Book Antiqua" w:cs="Times New Roman"/>
          <w:b/>
          <w:sz w:val="24"/>
          <w:szCs w:val="24"/>
        </w:rPr>
      </w:pPr>
      <w:r w:rsidRPr="00780A4D">
        <w:rPr>
          <w:rFonts w:ascii="Book Antiqua" w:eastAsia="Times New Roman" w:hAnsi="Book Antiqua" w:cs="Times New Roman"/>
          <w:b/>
          <w:kern w:val="0"/>
          <w:sz w:val="24"/>
          <w:szCs w:val="24"/>
          <w:lang w:eastAsia="de-DE" w:bidi="en-US"/>
        </w:rPr>
        <w:lastRenderedPageBreak/>
        <w:t>Abstract</w:t>
      </w:r>
    </w:p>
    <w:p w14:paraId="2B50EBDD" w14:textId="77777777" w:rsidR="00BC5796" w:rsidRPr="00780A4D" w:rsidRDefault="00BC5796" w:rsidP="001F28BC">
      <w:pPr>
        <w:adjustRightInd w:val="0"/>
        <w:snapToGrid w:val="0"/>
        <w:spacing w:line="360" w:lineRule="auto"/>
        <w:rPr>
          <w:rFonts w:ascii="Book Antiqua" w:hAnsi="Book Antiqua" w:cs="Times New Roman"/>
          <w:b/>
          <w:i/>
          <w:iCs/>
          <w:kern w:val="0"/>
          <w:sz w:val="24"/>
          <w:szCs w:val="24"/>
          <w:lang w:bidi="en-US"/>
        </w:rPr>
      </w:pPr>
      <w:r w:rsidRPr="00780A4D">
        <w:rPr>
          <w:rFonts w:ascii="Book Antiqua" w:eastAsia="Times New Roman" w:hAnsi="Book Antiqua" w:cs="Times New Roman"/>
          <w:b/>
          <w:i/>
          <w:iCs/>
          <w:kern w:val="0"/>
          <w:sz w:val="24"/>
          <w:szCs w:val="24"/>
          <w:lang w:eastAsia="de-DE" w:bidi="en-US"/>
        </w:rPr>
        <w:t>B</w:t>
      </w:r>
      <w:r w:rsidRPr="00780A4D">
        <w:rPr>
          <w:rFonts w:ascii="Book Antiqua" w:hAnsi="Book Antiqua" w:cs="Times New Roman"/>
          <w:b/>
          <w:i/>
          <w:iCs/>
          <w:kern w:val="0"/>
          <w:sz w:val="24"/>
          <w:szCs w:val="24"/>
          <w:lang w:bidi="en-US"/>
        </w:rPr>
        <w:t>ACKGROUND</w:t>
      </w:r>
    </w:p>
    <w:p w14:paraId="5A7540B8" w14:textId="42FB11F6" w:rsidR="00BC5796" w:rsidRPr="00780A4D" w:rsidRDefault="00BC5796" w:rsidP="001F28BC">
      <w:pPr>
        <w:adjustRightInd w:val="0"/>
        <w:snapToGrid w:val="0"/>
        <w:spacing w:line="360" w:lineRule="auto"/>
        <w:rPr>
          <w:rFonts w:ascii="Book Antiqua" w:eastAsia="Times New Roman" w:hAnsi="Book Antiqua" w:cs="Times New Roman"/>
          <w:kern w:val="0"/>
          <w:sz w:val="24"/>
          <w:szCs w:val="24"/>
          <w:lang w:eastAsia="de-DE" w:bidi="en-US"/>
        </w:rPr>
      </w:pPr>
      <w:r w:rsidRPr="00780A4D">
        <w:rPr>
          <w:rFonts w:ascii="Book Antiqua" w:eastAsia="Times New Roman" w:hAnsi="Book Antiqua" w:cs="Times New Roman"/>
          <w:kern w:val="0"/>
          <w:sz w:val="24"/>
          <w:szCs w:val="24"/>
          <w:lang w:eastAsia="de-DE" w:bidi="en-US"/>
        </w:rPr>
        <w:t xml:space="preserve">Gastrointestinal (GI) discomforts are common in the elderly population; however, whether such discomforts are </w:t>
      </w:r>
      <w:r w:rsidRPr="00780A4D">
        <w:rPr>
          <w:rFonts w:ascii="Book Antiqua" w:hAnsi="Book Antiqua" w:cs="Times New Roman"/>
          <w:kern w:val="0"/>
          <w:sz w:val="24"/>
          <w:szCs w:val="24"/>
          <w:lang w:bidi="en-US"/>
        </w:rPr>
        <w:t>associated with dietary</w:t>
      </w:r>
      <w:r w:rsidRPr="00780A4D">
        <w:rPr>
          <w:rFonts w:ascii="Book Antiqua" w:eastAsia="Times New Roman" w:hAnsi="Book Antiqua" w:cs="Times New Roman"/>
          <w:kern w:val="0"/>
          <w:sz w:val="24"/>
          <w:szCs w:val="24"/>
          <w:lang w:eastAsia="de-DE" w:bidi="en-US"/>
        </w:rPr>
        <w:t xml:space="preserve"> intake has not been studied. </w:t>
      </w:r>
    </w:p>
    <w:p w14:paraId="34ECE050" w14:textId="77777777" w:rsidR="00DB79A5" w:rsidRPr="00780A4D" w:rsidRDefault="00DB79A5" w:rsidP="001F28BC">
      <w:pPr>
        <w:adjustRightInd w:val="0"/>
        <w:snapToGrid w:val="0"/>
        <w:spacing w:line="360" w:lineRule="auto"/>
        <w:rPr>
          <w:rFonts w:ascii="Book Antiqua" w:hAnsi="Book Antiqua" w:cs="Times New Roman"/>
          <w:kern w:val="0"/>
          <w:sz w:val="24"/>
          <w:szCs w:val="24"/>
          <w:lang w:bidi="en-US"/>
        </w:rPr>
      </w:pPr>
    </w:p>
    <w:p w14:paraId="5F40BEF7" w14:textId="77777777" w:rsidR="00BC5796" w:rsidRPr="00780A4D"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780A4D">
        <w:rPr>
          <w:rFonts w:ascii="Book Antiqua" w:eastAsia="Times New Roman" w:hAnsi="Book Antiqua" w:cs="Times New Roman"/>
          <w:b/>
          <w:bCs/>
          <w:i/>
          <w:noProof/>
          <w:snapToGrid w:val="0"/>
          <w:kern w:val="0"/>
          <w:sz w:val="24"/>
          <w:szCs w:val="24"/>
          <w:lang w:eastAsia="de-DE" w:bidi="en-US"/>
        </w:rPr>
        <w:t>AIM</w:t>
      </w:r>
    </w:p>
    <w:p w14:paraId="51EAE7B1" w14:textId="0DAED7E7" w:rsidR="00BC5796" w:rsidRPr="00780A4D" w:rsidRDefault="00BC5796" w:rsidP="001F28BC">
      <w:pPr>
        <w:adjustRightInd w:val="0"/>
        <w:snapToGrid w:val="0"/>
        <w:spacing w:line="360" w:lineRule="auto"/>
        <w:rPr>
          <w:rFonts w:ascii="Book Antiqua" w:hAnsi="Book Antiqua" w:cs="Times New Roman"/>
          <w:kern w:val="0"/>
          <w:sz w:val="24"/>
          <w:szCs w:val="24"/>
          <w:lang w:bidi="en-US"/>
        </w:rPr>
      </w:pPr>
      <w:r w:rsidRPr="00780A4D">
        <w:rPr>
          <w:rFonts w:ascii="Book Antiqua" w:eastAsia="Times New Roman" w:hAnsi="Book Antiqua" w:cs="Times New Roman"/>
          <w:kern w:val="0"/>
          <w:sz w:val="24"/>
          <w:szCs w:val="24"/>
          <w:lang w:eastAsia="de-DE" w:bidi="en-US"/>
        </w:rPr>
        <w:t>T</w:t>
      </w:r>
      <w:r w:rsidR="00123BDC" w:rsidRPr="00780A4D">
        <w:rPr>
          <w:rFonts w:ascii="Book Antiqua" w:eastAsia="Times New Roman" w:hAnsi="Book Antiqua" w:cs="Times New Roman"/>
          <w:kern w:val="0"/>
          <w:sz w:val="24"/>
          <w:szCs w:val="24"/>
          <w:lang w:eastAsia="de-DE" w:bidi="en-US"/>
        </w:rPr>
        <w:t xml:space="preserve">o </w:t>
      </w:r>
      <w:r w:rsidRPr="00780A4D">
        <w:rPr>
          <w:rFonts w:ascii="Book Antiqua" w:eastAsia="Times New Roman" w:hAnsi="Book Antiqua" w:cs="Times New Roman"/>
          <w:kern w:val="0"/>
          <w:sz w:val="24"/>
          <w:szCs w:val="24"/>
          <w:lang w:eastAsia="de-DE" w:bidi="en-US"/>
        </w:rPr>
        <w:t>evaluate</w:t>
      </w:r>
      <w:r w:rsidR="00123BDC" w:rsidRPr="00780A4D">
        <w:rPr>
          <w:rFonts w:ascii="Book Antiqua" w:eastAsia="Times New Roman" w:hAnsi="Book Antiqua" w:cs="Times New Roman"/>
          <w:kern w:val="0"/>
          <w:sz w:val="24"/>
          <w:szCs w:val="24"/>
          <w:lang w:eastAsia="de-DE" w:bidi="en-US"/>
        </w:rPr>
        <w:t xml:space="preserve"> </w:t>
      </w:r>
      <w:r w:rsidRPr="00780A4D">
        <w:rPr>
          <w:rFonts w:ascii="Book Antiqua" w:eastAsia="Times New Roman" w:hAnsi="Book Antiqua" w:cs="Times New Roman"/>
          <w:kern w:val="0"/>
          <w:sz w:val="24"/>
          <w:szCs w:val="24"/>
          <w:lang w:eastAsia="de-DE" w:bidi="en-US"/>
        </w:rPr>
        <w:t xml:space="preserve">GI discomforts in Chinese </w:t>
      </w:r>
      <w:r w:rsidRPr="00780A4D">
        <w:rPr>
          <w:rFonts w:ascii="Book Antiqua" w:hAnsi="Book Antiqua" w:cs="Times New Roman"/>
          <w:kern w:val="0"/>
          <w:sz w:val="24"/>
          <w:szCs w:val="24"/>
          <w:lang w:bidi="en-US"/>
        </w:rPr>
        <w:t xml:space="preserve">urban </w:t>
      </w:r>
      <w:r w:rsidRPr="00780A4D">
        <w:rPr>
          <w:rFonts w:ascii="Book Antiqua" w:eastAsia="Times New Roman" w:hAnsi="Book Antiqua" w:cs="Times New Roman"/>
          <w:kern w:val="0"/>
          <w:sz w:val="24"/>
          <w:szCs w:val="24"/>
          <w:lang w:eastAsia="de-DE" w:bidi="en-US"/>
        </w:rPr>
        <w:t xml:space="preserve">elders and </w:t>
      </w:r>
      <w:r w:rsidR="00C8200D" w:rsidRPr="00780A4D">
        <w:rPr>
          <w:rFonts w:ascii="Book Antiqua" w:eastAsia="Times New Roman" w:hAnsi="Book Antiqua" w:cs="Times New Roman"/>
          <w:kern w:val="0"/>
          <w:sz w:val="24"/>
          <w:szCs w:val="24"/>
          <w:lang w:eastAsia="de-DE" w:bidi="en-US"/>
        </w:rPr>
        <w:t xml:space="preserve">the </w:t>
      </w:r>
      <w:r w:rsidRPr="00780A4D">
        <w:rPr>
          <w:rFonts w:ascii="Book Antiqua" w:eastAsia="Times New Roman" w:hAnsi="Book Antiqua" w:cs="Times New Roman"/>
          <w:kern w:val="0"/>
          <w:sz w:val="24"/>
          <w:szCs w:val="24"/>
          <w:lang w:eastAsia="de-DE" w:bidi="en-US"/>
        </w:rPr>
        <w:t>associat</w:t>
      </w:r>
      <w:r w:rsidR="006B6CBF" w:rsidRPr="00780A4D">
        <w:rPr>
          <w:rFonts w:ascii="Book Antiqua" w:hAnsi="Book Antiqua" w:cs="Times New Roman"/>
          <w:kern w:val="0"/>
          <w:sz w:val="24"/>
          <w:szCs w:val="24"/>
          <w:lang w:bidi="en-US"/>
        </w:rPr>
        <w:t>ed factors.</w:t>
      </w:r>
    </w:p>
    <w:p w14:paraId="2E8C592D" w14:textId="77777777" w:rsidR="00DB79A5" w:rsidRPr="00780A4D" w:rsidRDefault="00DB79A5" w:rsidP="001F28BC">
      <w:pPr>
        <w:adjustRightInd w:val="0"/>
        <w:snapToGrid w:val="0"/>
        <w:spacing w:line="360" w:lineRule="auto"/>
        <w:rPr>
          <w:rFonts w:ascii="Book Antiqua" w:hAnsi="Book Antiqua" w:cs="Times New Roman"/>
          <w:kern w:val="0"/>
          <w:sz w:val="24"/>
          <w:szCs w:val="24"/>
          <w:lang w:bidi="en-US"/>
        </w:rPr>
      </w:pPr>
    </w:p>
    <w:p w14:paraId="3BC74299" w14:textId="77777777" w:rsidR="00BC5796" w:rsidRPr="00780A4D"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780A4D">
        <w:rPr>
          <w:rFonts w:ascii="Book Antiqua" w:eastAsia="Times New Roman" w:hAnsi="Book Antiqua" w:cs="Times New Roman"/>
          <w:b/>
          <w:bCs/>
          <w:i/>
          <w:noProof/>
          <w:snapToGrid w:val="0"/>
          <w:kern w:val="0"/>
          <w:sz w:val="24"/>
          <w:szCs w:val="24"/>
          <w:lang w:eastAsia="de-DE" w:bidi="en-US"/>
        </w:rPr>
        <w:t>METHODS</w:t>
      </w:r>
    </w:p>
    <w:p w14:paraId="6652C47E" w14:textId="608FC000" w:rsidR="00BC5796" w:rsidRPr="00780A4D" w:rsidRDefault="00BC5796" w:rsidP="001F28BC">
      <w:pPr>
        <w:adjustRightInd w:val="0"/>
        <w:snapToGrid w:val="0"/>
        <w:spacing w:line="360" w:lineRule="auto"/>
        <w:rPr>
          <w:rFonts w:ascii="Book Antiqua" w:hAnsi="Book Antiqua" w:cs="Times New Roman"/>
          <w:kern w:val="0"/>
          <w:sz w:val="24"/>
          <w:szCs w:val="24"/>
          <w:lang w:bidi="en-US"/>
        </w:rPr>
      </w:pPr>
      <w:r w:rsidRPr="00780A4D">
        <w:rPr>
          <w:rFonts w:ascii="Book Antiqua" w:eastAsia="Times New Roman" w:hAnsi="Book Antiqua" w:cs="Times New Roman"/>
          <w:kern w:val="0"/>
          <w:sz w:val="24"/>
          <w:szCs w:val="24"/>
          <w:lang w:eastAsia="de-DE" w:bidi="en-US"/>
        </w:rPr>
        <w:t xml:space="preserve">The </w:t>
      </w:r>
      <w:r w:rsidR="00C8200D" w:rsidRPr="00780A4D">
        <w:rPr>
          <w:rFonts w:ascii="Book Antiqua" w:eastAsia="Times New Roman" w:hAnsi="Book Antiqua" w:cs="Times New Roman"/>
          <w:kern w:val="0"/>
          <w:sz w:val="24"/>
          <w:szCs w:val="24"/>
          <w:lang w:eastAsia="de-DE" w:bidi="en-US"/>
        </w:rPr>
        <w:t xml:space="preserve">gastrointestinal symptom rating scale </w:t>
      </w:r>
      <w:r w:rsidRPr="00780A4D">
        <w:rPr>
          <w:rFonts w:ascii="Book Antiqua" w:eastAsia="Times New Roman" w:hAnsi="Book Antiqua" w:cs="Times New Roman"/>
          <w:kern w:val="0"/>
          <w:sz w:val="24"/>
          <w:szCs w:val="24"/>
          <w:lang w:eastAsia="de-DE" w:bidi="en-US"/>
        </w:rPr>
        <w:t>(GSRS) was used to identify GI discomforts in 688 elders</w:t>
      </w:r>
      <w:r w:rsidR="006B6CBF" w:rsidRPr="00780A4D">
        <w:rPr>
          <w:rFonts w:ascii="Book Antiqua" w:hAnsi="Book Antiqua" w:cs="Times New Roman"/>
          <w:kern w:val="0"/>
          <w:sz w:val="24"/>
          <w:szCs w:val="24"/>
          <w:lang w:bidi="en-US"/>
        </w:rPr>
        <w:t xml:space="preserve"> from </w:t>
      </w:r>
      <w:r w:rsidR="00C8200D" w:rsidRPr="00780A4D">
        <w:rPr>
          <w:rFonts w:ascii="Book Antiqua" w:hAnsi="Book Antiqua" w:cs="Times New Roman"/>
          <w:kern w:val="0"/>
          <w:sz w:val="24"/>
          <w:szCs w:val="24"/>
          <w:lang w:bidi="en-US"/>
        </w:rPr>
        <w:t xml:space="preserve">eight </w:t>
      </w:r>
      <w:r w:rsidR="006B6CBF" w:rsidRPr="00780A4D">
        <w:rPr>
          <w:rFonts w:ascii="Book Antiqua" w:hAnsi="Book Antiqua" w:cs="Times New Roman"/>
          <w:kern w:val="0"/>
          <w:sz w:val="24"/>
          <w:szCs w:val="24"/>
          <w:lang w:bidi="en-US"/>
        </w:rPr>
        <w:t>cities of China</w:t>
      </w:r>
      <w:r w:rsidRPr="00780A4D">
        <w:rPr>
          <w:rFonts w:ascii="Book Antiqua" w:eastAsia="Times New Roman" w:hAnsi="Book Antiqua" w:cs="Times New Roman"/>
          <w:kern w:val="0"/>
          <w:sz w:val="24"/>
          <w:szCs w:val="24"/>
          <w:lang w:eastAsia="de-DE" w:bidi="en-US"/>
        </w:rPr>
        <w:t xml:space="preserve">. </w:t>
      </w:r>
      <w:bookmarkStart w:id="26" w:name="OLE_LINK3"/>
      <w:r w:rsidR="00C8200D" w:rsidRPr="00780A4D">
        <w:rPr>
          <w:rFonts w:ascii="Book Antiqua" w:hAnsi="Book Antiqua" w:cs="Times New Roman"/>
          <w:kern w:val="0"/>
          <w:sz w:val="24"/>
          <w:szCs w:val="24"/>
          <w:lang w:bidi="en-US"/>
        </w:rPr>
        <w:t xml:space="preserve">The semi-quantitative food frequency questionnaire </w:t>
      </w:r>
      <w:r w:rsidRPr="00780A4D">
        <w:rPr>
          <w:rFonts w:ascii="Book Antiqua" w:hAnsi="Book Antiqua" w:cs="Times New Roman"/>
          <w:kern w:val="0"/>
          <w:sz w:val="24"/>
          <w:szCs w:val="24"/>
          <w:lang w:bidi="en-US"/>
        </w:rPr>
        <w:t xml:space="preserve">and one time of 24 h dietary recall were used to access the </w:t>
      </w:r>
      <w:r w:rsidR="00BB4012" w:rsidRPr="00780A4D">
        <w:rPr>
          <w:rFonts w:ascii="Book Antiqua" w:hAnsi="Book Antiqua" w:cs="Times New Roman"/>
          <w:kern w:val="0"/>
          <w:sz w:val="24"/>
          <w:szCs w:val="24"/>
          <w:lang w:bidi="en-US"/>
        </w:rPr>
        <w:t>food</w:t>
      </w:r>
      <w:r w:rsidRPr="00780A4D">
        <w:rPr>
          <w:rFonts w:ascii="Book Antiqua" w:hAnsi="Book Antiqua" w:cs="Times New Roman"/>
          <w:kern w:val="0"/>
          <w:sz w:val="24"/>
          <w:szCs w:val="24"/>
          <w:lang w:bidi="en-US"/>
        </w:rPr>
        <w:t xml:space="preserve"> intake</w:t>
      </w:r>
      <w:r w:rsidR="00BB4012" w:rsidRPr="00780A4D">
        <w:rPr>
          <w:rFonts w:ascii="Book Antiqua" w:hAnsi="Book Antiqua" w:cs="Times New Roman"/>
          <w:kern w:val="0"/>
          <w:sz w:val="24"/>
          <w:szCs w:val="24"/>
          <w:lang w:bidi="en-US"/>
        </w:rPr>
        <w:t>, identify dietary pattern</w:t>
      </w:r>
      <w:r w:rsidR="00C8200D" w:rsidRPr="00780A4D">
        <w:rPr>
          <w:rFonts w:ascii="Book Antiqua" w:hAnsi="Book Antiqua" w:cs="Times New Roman"/>
          <w:kern w:val="0"/>
          <w:sz w:val="24"/>
          <w:szCs w:val="24"/>
          <w:lang w:bidi="en-US"/>
        </w:rPr>
        <w:t>,</w:t>
      </w:r>
      <w:r w:rsidR="006B6CBF" w:rsidRPr="00780A4D">
        <w:rPr>
          <w:rFonts w:ascii="Book Antiqua" w:hAnsi="Book Antiqua" w:cs="Times New Roman"/>
          <w:kern w:val="0"/>
          <w:sz w:val="24"/>
          <w:szCs w:val="24"/>
          <w:lang w:bidi="en-US"/>
        </w:rPr>
        <w:t xml:space="preserve"> and calculate the nutrients intake</w:t>
      </w:r>
      <w:r w:rsidRPr="00780A4D">
        <w:rPr>
          <w:rFonts w:ascii="Book Antiqua" w:hAnsi="Book Antiqua" w:cs="Times New Roman"/>
          <w:kern w:val="0"/>
          <w:sz w:val="24"/>
          <w:szCs w:val="24"/>
          <w:lang w:bidi="en-US"/>
        </w:rPr>
        <w:t xml:space="preserve">. </w:t>
      </w:r>
    </w:p>
    <w:p w14:paraId="660311A6" w14:textId="77777777" w:rsidR="00DB79A5" w:rsidRPr="00780A4D" w:rsidRDefault="00DB79A5" w:rsidP="001F28BC">
      <w:pPr>
        <w:adjustRightInd w:val="0"/>
        <w:snapToGrid w:val="0"/>
        <w:spacing w:line="360" w:lineRule="auto"/>
        <w:rPr>
          <w:rFonts w:ascii="Book Antiqua" w:hAnsi="Book Antiqua" w:cs="Times New Roman"/>
          <w:kern w:val="0"/>
          <w:sz w:val="24"/>
          <w:szCs w:val="24"/>
          <w:lang w:bidi="en-US"/>
        </w:rPr>
      </w:pPr>
    </w:p>
    <w:p w14:paraId="1048F89B" w14:textId="77777777" w:rsidR="00BC5796" w:rsidRPr="00780A4D"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780A4D">
        <w:rPr>
          <w:rFonts w:ascii="Book Antiqua" w:eastAsia="Times New Roman" w:hAnsi="Book Antiqua" w:cs="Times New Roman"/>
          <w:b/>
          <w:bCs/>
          <w:i/>
          <w:noProof/>
          <w:snapToGrid w:val="0"/>
          <w:kern w:val="0"/>
          <w:sz w:val="24"/>
          <w:szCs w:val="24"/>
          <w:lang w:eastAsia="de-DE" w:bidi="en-US"/>
        </w:rPr>
        <w:t>RESULTS</w:t>
      </w:r>
    </w:p>
    <w:p w14:paraId="5A761C30" w14:textId="37057A96" w:rsidR="00BC5796" w:rsidRPr="00780A4D" w:rsidRDefault="00BC5796" w:rsidP="001F28BC">
      <w:pPr>
        <w:adjustRightInd w:val="0"/>
        <w:snapToGrid w:val="0"/>
        <w:spacing w:line="360" w:lineRule="auto"/>
        <w:rPr>
          <w:rFonts w:ascii="Book Antiqua" w:eastAsia="Times New Roman" w:hAnsi="Book Antiqua" w:cs="Times New Roman"/>
          <w:kern w:val="0"/>
          <w:sz w:val="24"/>
          <w:szCs w:val="24"/>
          <w:lang w:eastAsia="de-DE" w:bidi="en-US"/>
        </w:rPr>
      </w:pPr>
      <w:r w:rsidRPr="00780A4D">
        <w:rPr>
          <w:rFonts w:ascii="Book Antiqua" w:eastAsia="Times New Roman" w:hAnsi="Book Antiqua" w:cs="Times New Roman"/>
          <w:kern w:val="0"/>
          <w:sz w:val="24"/>
          <w:szCs w:val="24"/>
          <w:lang w:eastAsia="de-DE" w:bidi="en-US"/>
        </w:rPr>
        <w:t xml:space="preserve">About 83% of </w:t>
      </w:r>
      <w:r w:rsidR="006B6CBF" w:rsidRPr="00780A4D">
        <w:rPr>
          <w:rFonts w:ascii="Book Antiqua" w:eastAsia="Times New Roman" w:hAnsi="Book Antiqua" w:cs="Times New Roman"/>
          <w:kern w:val="0"/>
          <w:sz w:val="24"/>
          <w:szCs w:val="24"/>
          <w:lang w:eastAsia="de-DE" w:bidi="en-US"/>
        </w:rPr>
        <w:t>studied elders</w:t>
      </w:r>
      <w:r w:rsidRPr="00780A4D">
        <w:rPr>
          <w:rFonts w:ascii="Book Antiqua" w:eastAsia="Times New Roman" w:hAnsi="Book Antiqua" w:cs="Times New Roman"/>
          <w:kern w:val="0"/>
          <w:sz w:val="24"/>
          <w:szCs w:val="24"/>
          <w:lang w:eastAsia="de-DE" w:bidi="en-US"/>
        </w:rPr>
        <w:t xml:space="preserve"> experienced at least one of GI discomfort</w:t>
      </w:r>
      <w:r w:rsidR="00C8200D" w:rsidRPr="00780A4D">
        <w:rPr>
          <w:rFonts w:ascii="Book Antiqua" w:eastAsia="Times New Roman" w:hAnsi="Book Antiqua" w:cs="Times New Roman"/>
          <w:kern w:val="0"/>
          <w:sz w:val="24"/>
          <w:szCs w:val="24"/>
          <w:lang w:eastAsia="de-DE" w:bidi="en-US"/>
        </w:rPr>
        <w:t>s</w:t>
      </w:r>
      <w:r w:rsidRPr="00780A4D">
        <w:rPr>
          <w:rFonts w:ascii="Book Antiqua" w:eastAsia="Times New Roman" w:hAnsi="Book Antiqua" w:cs="Times New Roman"/>
          <w:kern w:val="0"/>
          <w:sz w:val="24"/>
          <w:szCs w:val="24"/>
          <w:lang w:eastAsia="de-DE" w:bidi="en-US"/>
        </w:rPr>
        <w:t xml:space="preserve"> in the past </w:t>
      </w:r>
      <w:r w:rsidR="002F03C7" w:rsidRPr="00780A4D">
        <w:rPr>
          <w:rFonts w:ascii="Book Antiqua" w:eastAsia="Times New Roman" w:hAnsi="Book Antiqua" w:cs="Times New Roman"/>
          <w:kern w:val="0"/>
          <w:sz w:val="24"/>
          <w:szCs w:val="24"/>
          <w:lang w:eastAsia="de-DE" w:bidi="en-US"/>
        </w:rPr>
        <w:t>6</w:t>
      </w:r>
      <w:r w:rsidRPr="00780A4D">
        <w:rPr>
          <w:rFonts w:ascii="Book Antiqua" w:eastAsia="Times New Roman" w:hAnsi="Book Antiqua" w:cs="Times New Roman"/>
          <w:kern w:val="0"/>
          <w:sz w:val="24"/>
          <w:szCs w:val="24"/>
          <w:lang w:eastAsia="de-DE" w:bidi="en-US"/>
        </w:rPr>
        <w:t xml:space="preserve"> </w:t>
      </w:r>
      <w:proofErr w:type="spellStart"/>
      <w:r w:rsidR="002F03C7" w:rsidRPr="00780A4D">
        <w:rPr>
          <w:rFonts w:ascii="Book Antiqua" w:eastAsia="Times New Roman" w:hAnsi="Book Antiqua" w:cs="Times New Roman"/>
          <w:kern w:val="0"/>
          <w:sz w:val="24"/>
          <w:szCs w:val="24"/>
          <w:lang w:eastAsia="de-DE" w:bidi="en-US"/>
        </w:rPr>
        <w:t>mo</w:t>
      </w:r>
      <w:proofErr w:type="spellEnd"/>
      <w:r w:rsidRPr="00780A4D">
        <w:rPr>
          <w:rFonts w:ascii="Book Antiqua" w:eastAsia="Times New Roman" w:hAnsi="Book Antiqua" w:cs="Times New Roman"/>
          <w:kern w:val="0"/>
          <w:sz w:val="24"/>
          <w:szCs w:val="24"/>
          <w:lang w:eastAsia="de-DE" w:bidi="en-US"/>
        </w:rPr>
        <w:t>; dyspepsia was the most commonly reported</w:t>
      </w:r>
      <w:r w:rsidR="004D1B0C" w:rsidRPr="00780A4D">
        <w:rPr>
          <w:rFonts w:ascii="Book Antiqua" w:eastAsia="Times New Roman" w:hAnsi="Book Antiqua" w:cs="Times New Roman"/>
          <w:kern w:val="0"/>
          <w:sz w:val="24"/>
          <w:szCs w:val="24"/>
          <w:lang w:eastAsia="de-DE" w:bidi="en-US"/>
        </w:rPr>
        <w:t xml:space="preserve"> </w:t>
      </w:r>
      <w:r w:rsidR="006B6CBF" w:rsidRPr="00780A4D">
        <w:rPr>
          <w:rFonts w:ascii="Book Antiqua" w:eastAsia="Times New Roman" w:hAnsi="Book Antiqua" w:cs="Times New Roman"/>
          <w:kern w:val="0"/>
          <w:sz w:val="24"/>
          <w:szCs w:val="24"/>
          <w:lang w:eastAsia="de-DE" w:bidi="en-US"/>
        </w:rPr>
        <w:t>(66.7%)</w:t>
      </w:r>
      <w:r w:rsidR="00BB4012" w:rsidRPr="00780A4D">
        <w:rPr>
          <w:rFonts w:ascii="Book Antiqua" w:hAnsi="Book Antiqua" w:cs="Times New Roman"/>
          <w:kern w:val="0"/>
          <w:sz w:val="24"/>
          <w:szCs w:val="24"/>
          <w:lang w:bidi="en-US"/>
        </w:rPr>
        <w:t xml:space="preserve">, followed </w:t>
      </w:r>
      <w:r w:rsidR="006E081A" w:rsidRPr="00780A4D">
        <w:rPr>
          <w:rFonts w:ascii="Book Antiqua" w:hAnsi="Book Antiqua" w:cs="Times New Roman"/>
          <w:kern w:val="0"/>
          <w:sz w:val="24"/>
          <w:szCs w:val="24"/>
          <w:lang w:bidi="en-US"/>
        </w:rPr>
        <w:t xml:space="preserve">by </w:t>
      </w:r>
      <w:r w:rsidR="00BB4012" w:rsidRPr="00780A4D">
        <w:rPr>
          <w:rFonts w:ascii="Book Antiqua" w:hAnsi="Book Antiqua" w:cs="Times New Roman"/>
          <w:kern w:val="0"/>
          <w:sz w:val="24"/>
          <w:szCs w:val="24"/>
          <w:lang w:bidi="en-US"/>
        </w:rPr>
        <w:t>reflux</w:t>
      </w:r>
      <w:r w:rsidR="004D1B0C" w:rsidRPr="00780A4D">
        <w:rPr>
          <w:rFonts w:ascii="Book Antiqua" w:hAnsi="Book Antiqua" w:cs="Times New Roman"/>
          <w:kern w:val="0"/>
          <w:sz w:val="24"/>
          <w:szCs w:val="24"/>
          <w:lang w:bidi="en-US"/>
        </w:rPr>
        <w:t xml:space="preserve"> </w:t>
      </w:r>
      <w:r w:rsidR="00BB4012" w:rsidRPr="00780A4D">
        <w:rPr>
          <w:rFonts w:ascii="Book Antiqua" w:hAnsi="Book Antiqua" w:cs="Times New Roman"/>
          <w:kern w:val="0"/>
          <w:sz w:val="24"/>
          <w:szCs w:val="24"/>
          <w:lang w:bidi="en-US"/>
        </w:rPr>
        <w:t>(44.8%), abdominal pain</w:t>
      </w:r>
      <w:r w:rsidR="004D1B0C" w:rsidRPr="00780A4D">
        <w:rPr>
          <w:rFonts w:ascii="Book Antiqua" w:hAnsi="Book Antiqua" w:cs="Times New Roman"/>
          <w:kern w:val="0"/>
          <w:sz w:val="24"/>
          <w:szCs w:val="24"/>
          <w:lang w:bidi="en-US"/>
        </w:rPr>
        <w:t xml:space="preserve"> </w:t>
      </w:r>
      <w:r w:rsidR="00BB4012" w:rsidRPr="00780A4D">
        <w:rPr>
          <w:rFonts w:ascii="Book Antiqua" w:hAnsi="Book Antiqua" w:cs="Times New Roman"/>
          <w:kern w:val="0"/>
          <w:sz w:val="24"/>
          <w:szCs w:val="24"/>
          <w:lang w:bidi="en-US"/>
        </w:rPr>
        <w:t>(35.9%), constipation</w:t>
      </w:r>
      <w:r w:rsidR="004D1B0C" w:rsidRPr="00780A4D">
        <w:rPr>
          <w:rFonts w:ascii="Book Antiqua" w:hAnsi="Book Antiqua" w:cs="Times New Roman"/>
          <w:kern w:val="0"/>
          <w:sz w:val="24"/>
          <w:szCs w:val="24"/>
          <w:lang w:bidi="en-US"/>
        </w:rPr>
        <w:t xml:space="preserve"> </w:t>
      </w:r>
      <w:r w:rsidR="00BB4012" w:rsidRPr="00780A4D">
        <w:rPr>
          <w:rFonts w:ascii="Book Antiqua" w:hAnsi="Book Antiqua" w:cs="Times New Roman"/>
          <w:kern w:val="0"/>
          <w:sz w:val="24"/>
          <w:szCs w:val="24"/>
          <w:lang w:bidi="en-US"/>
        </w:rPr>
        <w:t>(35.8%)</w:t>
      </w:r>
      <w:r w:rsidR="0014663C" w:rsidRPr="00780A4D">
        <w:rPr>
          <w:rFonts w:ascii="Book Antiqua" w:hAnsi="Book Antiqua" w:cs="Times New Roman"/>
          <w:kern w:val="0"/>
          <w:sz w:val="24"/>
          <w:szCs w:val="24"/>
          <w:lang w:bidi="en-US"/>
        </w:rPr>
        <w:t>,</w:t>
      </w:r>
      <w:r w:rsidR="00BB4012" w:rsidRPr="00780A4D">
        <w:rPr>
          <w:rFonts w:ascii="Book Antiqua" w:hAnsi="Book Antiqua" w:cs="Times New Roman"/>
          <w:kern w:val="0"/>
          <w:sz w:val="24"/>
          <w:szCs w:val="24"/>
          <w:lang w:bidi="en-US"/>
        </w:rPr>
        <w:t xml:space="preserve"> and diarrhea</w:t>
      </w:r>
      <w:r w:rsidR="004D1B0C" w:rsidRPr="00780A4D">
        <w:rPr>
          <w:rFonts w:ascii="Book Antiqua" w:hAnsi="Book Antiqua" w:cs="Times New Roman"/>
          <w:kern w:val="0"/>
          <w:sz w:val="24"/>
          <w:szCs w:val="24"/>
          <w:lang w:bidi="en-US"/>
        </w:rPr>
        <w:t xml:space="preserve"> </w:t>
      </w:r>
      <w:r w:rsidR="00BB4012" w:rsidRPr="00780A4D">
        <w:rPr>
          <w:rFonts w:ascii="Book Antiqua" w:hAnsi="Book Antiqua" w:cs="Times New Roman"/>
          <w:kern w:val="0"/>
          <w:sz w:val="24"/>
          <w:szCs w:val="24"/>
          <w:lang w:bidi="en-US"/>
        </w:rPr>
        <w:t>(34.7%)</w:t>
      </w:r>
      <w:r w:rsidRPr="00780A4D">
        <w:rPr>
          <w:rFonts w:ascii="Book Antiqua" w:eastAsia="Times New Roman" w:hAnsi="Book Antiqua" w:cs="Times New Roman"/>
          <w:kern w:val="0"/>
          <w:sz w:val="24"/>
          <w:szCs w:val="24"/>
          <w:lang w:eastAsia="de-DE" w:bidi="en-US"/>
        </w:rPr>
        <w:t>. Female</w:t>
      </w:r>
      <w:r w:rsidR="006E081A" w:rsidRPr="00780A4D">
        <w:rPr>
          <w:rFonts w:ascii="Book Antiqua" w:eastAsia="Times New Roman" w:hAnsi="Book Antiqua" w:cs="Times New Roman"/>
          <w:kern w:val="0"/>
          <w:sz w:val="24"/>
          <w:szCs w:val="24"/>
          <w:lang w:eastAsia="de-DE" w:bidi="en-US"/>
        </w:rPr>
        <w:t xml:space="preserve"> gender</w:t>
      </w:r>
      <w:r w:rsidRPr="00780A4D">
        <w:rPr>
          <w:rFonts w:ascii="Book Antiqua" w:eastAsia="Times New Roman" w:hAnsi="Book Antiqua" w:cs="Times New Roman"/>
          <w:kern w:val="0"/>
          <w:sz w:val="24"/>
          <w:szCs w:val="24"/>
          <w:lang w:eastAsia="de-DE" w:bidi="en-US"/>
        </w:rPr>
        <w:t xml:space="preserve">, lower education level, and lower family income were associated </w:t>
      </w:r>
      <w:r w:rsidR="006E081A" w:rsidRPr="00780A4D">
        <w:rPr>
          <w:rFonts w:ascii="Book Antiqua" w:eastAsia="Times New Roman" w:hAnsi="Book Antiqua" w:cs="Times New Roman"/>
          <w:kern w:val="0"/>
          <w:sz w:val="24"/>
          <w:szCs w:val="24"/>
          <w:lang w:eastAsia="de-DE" w:bidi="en-US"/>
        </w:rPr>
        <w:t xml:space="preserve">with </w:t>
      </w:r>
      <w:r w:rsidRPr="00780A4D">
        <w:rPr>
          <w:rFonts w:ascii="Book Antiqua" w:eastAsia="Times New Roman" w:hAnsi="Book Antiqua" w:cs="Times New Roman"/>
          <w:kern w:val="0"/>
          <w:sz w:val="24"/>
          <w:szCs w:val="24"/>
          <w:lang w:eastAsia="de-DE" w:bidi="en-US"/>
        </w:rPr>
        <w:t xml:space="preserve">a higher GSRS score. Participants who were diagnosed with a GI-related disease had a higher score </w:t>
      </w:r>
      <w:r w:rsidR="006E081A" w:rsidRPr="00780A4D">
        <w:rPr>
          <w:rFonts w:ascii="Book Antiqua" w:eastAsia="Times New Roman" w:hAnsi="Book Antiqua" w:cs="Times New Roman"/>
          <w:kern w:val="0"/>
          <w:sz w:val="24"/>
          <w:szCs w:val="24"/>
          <w:lang w:eastAsia="de-DE" w:bidi="en-US"/>
        </w:rPr>
        <w:t xml:space="preserve">of </w:t>
      </w:r>
      <w:r w:rsidRPr="00780A4D">
        <w:rPr>
          <w:rFonts w:ascii="Book Antiqua" w:eastAsia="Times New Roman" w:hAnsi="Book Antiqua" w:cs="Times New Roman"/>
          <w:kern w:val="0"/>
          <w:sz w:val="24"/>
          <w:szCs w:val="24"/>
          <w:lang w:eastAsia="de-DE" w:bidi="en-US"/>
        </w:rPr>
        <w:t xml:space="preserve">constipation, but a lower score </w:t>
      </w:r>
      <w:r w:rsidR="006E081A" w:rsidRPr="00780A4D">
        <w:rPr>
          <w:rFonts w:ascii="Book Antiqua" w:eastAsia="Times New Roman" w:hAnsi="Book Antiqua" w:cs="Times New Roman"/>
          <w:kern w:val="0"/>
          <w:sz w:val="24"/>
          <w:szCs w:val="24"/>
          <w:lang w:eastAsia="de-DE" w:bidi="en-US"/>
        </w:rPr>
        <w:t xml:space="preserve">of </w:t>
      </w:r>
      <w:r w:rsidRPr="00780A4D">
        <w:rPr>
          <w:rFonts w:ascii="Book Antiqua" w:eastAsia="Times New Roman" w:hAnsi="Book Antiqua" w:cs="Times New Roman"/>
          <w:kern w:val="0"/>
          <w:sz w:val="24"/>
          <w:szCs w:val="24"/>
          <w:lang w:eastAsia="de-DE" w:bidi="en-US"/>
        </w:rPr>
        <w:t xml:space="preserve">reflux. Chronic diseases were positively associated with certain GI discomforts. </w:t>
      </w:r>
      <w:r w:rsidR="00BB4012" w:rsidRPr="00780A4D">
        <w:rPr>
          <w:rFonts w:ascii="Book Antiqua" w:eastAsia="Times New Roman" w:hAnsi="Book Antiqua" w:cs="Times New Roman"/>
          <w:kern w:val="0"/>
          <w:sz w:val="24"/>
          <w:szCs w:val="24"/>
          <w:lang w:eastAsia="de-DE" w:bidi="en-US"/>
        </w:rPr>
        <w:t xml:space="preserve">Three dietary patterns were identified </w:t>
      </w:r>
      <w:r w:rsidR="006E081A" w:rsidRPr="00780A4D">
        <w:rPr>
          <w:rFonts w:ascii="Book Antiqua" w:eastAsia="Times New Roman" w:hAnsi="Book Antiqua" w:cs="Times New Roman"/>
          <w:kern w:val="0"/>
          <w:sz w:val="24"/>
          <w:szCs w:val="24"/>
          <w:lang w:eastAsia="de-DE" w:bidi="en-US"/>
        </w:rPr>
        <w:t xml:space="preserve">by </w:t>
      </w:r>
      <w:r w:rsidR="002F0E61" w:rsidRPr="00780A4D">
        <w:rPr>
          <w:rFonts w:ascii="Book Antiqua" w:eastAsia="Times New Roman" w:hAnsi="Book Antiqua" w:cs="Times New Roman"/>
          <w:kern w:val="0"/>
          <w:sz w:val="24"/>
          <w:szCs w:val="24"/>
          <w:lang w:eastAsia="de-DE" w:bidi="en-US"/>
        </w:rPr>
        <w:t>the method of principal component analysis</w:t>
      </w:r>
      <w:r w:rsidR="00BB4012" w:rsidRPr="00780A4D">
        <w:rPr>
          <w:rFonts w:ascii="Book Antiqua" w:eastAsia="Times New Roman" w:hAnsi="Book Antiqua" w:cs="Times New Roman"/>
          <w:kern w:val="0"/>
          <w:sz w:val="24"/>
          <w:szCs w:val="24"/>
          <w:lang w:eastAsia="de-DE" w:bidi="en-US"/>
        </w:rPr>
        <w:t xml:space="preserve">, which </w:t>
      </w:r>
      <w:r w:rsidR="006E081A" w:rsidRPr="00780A4D">
        <w:rPr>
          <w:rFonts w:ascii="Book Antiqua" w:eastAsia="Times New Roman" w:hAnsi="Book Antiqua" w:cs="Times New Roman"/>
          <w:kern w:val="0"/>
          <w:sz w:val="24"/>
          <w:szCs w:val="24"/>
          <w:lang w:eastAsia="de-DE" w:bidi="en-US"/>
        </w:rPr>
        <w:t xml:space="preserve">were </w:t>
      </w:r>
      <w:r w:rsidR="00BB4012" w:rsidRPr="00780A4D">
        <w:rPr>
          <w:rFonts w:ascii="Book Antiqua" w:eastAsia="Times New Roman" w:hAnsi="Book Antiqua" w:cs="Times New Roman"/>
          <w:kern w:val="0"/>
          <w:sz w:val="24"/>
          <w:szCs w:val="24"/>
          <w:lang w:eastAsia="de-DE" w:bidi="en-US"/>
        </w:rPr>
        <w:t>characterized as high intake of salt and tea; more frequent intake of tubers, fruits, aquatic products, and soybeans</w:t>
      </w:r>
      <w:r w:rsidR="006E081A" w:rsidRPr="00780A4D">
        <w:rPr>
          <w:rFonts w:ascii="Book Antiqua" w:eastAsia="Times New Roman" w:hAnsi="Book Antiqua" w:cs="Times New Roman"/>
          <w:kern w:val="0"/>
          <w:sz w:val="24"/>
          <w:szCs w:val="24"/>
          <w:lang w:eastAsia="de-DE" w:bidi="en-US"/>
        </w:rPr>
        <w:t>;</w:t>
      </w:r>
      <w:r w:rsidR="00BB4012" w:rsidRPr="00780A4D">
        <w:rPr>
          <w:rFonts w:ascii="Book Antiqua" w:eastAsia="Times New Roman" w:hAnsi="Book Antiqua" w:cs="Times New Roman"/>
          <w:kern w:val="0"/>
          <w:sz w:val="24"/>
          <w:szCs w:val="24"/>
          <w:lang w:eastAsia="de-DE" w:bidi="en-US"/>
        </w:rPr>
        <w:t xml:space="preserve"> and high intake of cereal, vegetables, and meat, respectively.</w:t>
      </w:r>
      <w:r w:rsidR="00BB4012" w:rsidRPr="00780A4D">
        <w:rPr>
          <w:rFonts w:ascii="Book Antiqua" w:hAnsi="Book Antiqua" w:cs="Times New Roman"/>
          <w:kern w:val="0"/>
          <w:sz w:val="24"/>
          <w:szCs w:val="24"/>
          <w:lang w:bidi="en-US"/>
        </w:rPr>
        <w:t xml:space="preserve"> However, n</w:t>
      </w:r>
      <w:r w:rsidRPr="00780A4D">
        <w:rPr>
          <w:rFonts w:ascii="Book Antiqua" w:eastAsia="Times New Roman" w:hAnsi="Book Antiqua" w:cs="Times New Roman"/>
          <w:kern w:val="0"/>
          <w:sz w:val="24"/>
          <w:szCs w:val="24"/>
          <w:lang w:eastAsia="de-DE" w:bidi="en-US"/>
        </w:rPr>
        <w:t>o associations between dietary patterns and GSRS score were found. The elders with a higher GSRS score had significantly lower intake of bean products. The elders whose GSRS score was ≥</w:t>
      </w:r>
      <w:r w:rsidR="0014663C" w:rsidRPr="00780A4D">
        <w:rPr>
          <w:rFonts w:ascii="Book Antiqua" w:eastAsia="Times New Roman" w:hAnsi="Book Antiqua" w:cs="Times New Roman"/>
          <w:kern w:val="0"/>
          <w:sz w:val="24"/>
          <w:szCs w:val="24"/>
          <w:lang w:eastAsia="de-DE" w:bidi="en-US"/>
        </w:rPr>
        <w:t xml:space="preserve"> </w:t>
      </w:r>
      <w:r w:rsidRPr="00780A4D">
        <w:rPr>
          <w:rFonts w:ascii="Book Antiqua" w:eastAsia="Times New Roman" w:hAnsi="Book Antiqua" w:cs="Times New Roman"/>
          <w:kern w:val="0"/>
          <w:sz w:val="24"/>
          <w:szCs w:val="24"/>
          <w:lang w:eastAsia="de-DE" w:bidi="en-US"/>
        </w:rPr>
        <w:t>21 and 18</w:t>
      </w:r>
      <w:r w:rsidR="0014663C" w:rsidRPr="00780A4D">
        <w:rPr>
          <w:rFonts w:ascii="Book Antiqua" w:eastAsia="Times New Roman" w:hAnsi="Book Antiqua" w:cs="Times New Roman"/>
          <w:kern w:val="0"/>
          <w:sz w:val="24"/>
          <w:szCs w:val="24"/>
          <w:lang w:eastAsia="de-DE" w:bidi="en-US"/>
        </w:rPr>
        <w:t>-</w:t>
      </w:r>
      <w:r w:rsidRPr="00780A4D">
        <w:rPr>
          <w:rFonts w:ascii="Book Antiqua" w:eastAsia="Times New Roman" w:hAnsi="Book Antiqua" w:cs="Times New Roman"/>
          <w:kern w:val="0"/>
          <w:sz w:val="24"/>
          <w:szCs w:val="24"/>
          <w:lang w:eastAsia="de-DE" w:bidi="en-US"/>
        </w:rPr>
        <w:t>20 decreased their bean production intake by 7.2</w:t>
      </w:r>
      <w:r w:rsidR="006B6CBF" w:rsidRPr="00780A4D">
        <w:rPr>
          <w:rFonts w:ascii="Book Antiqua" w:eastAsia="Times New Roman" w:hAnsi="Book Antiqua" w:cs="Times New Roman"/>
          <w:kern w:val="0"/>
          <w:sz w:val="24"/>
          <w:szCs w:val="24"/>
          <w:lang w:eastAsia="de-DE" w:bidi="en-US"/>
        </w:rPr>
        <w:t xml:space="preserve"> (0.3, 14.3) g/d</w:t>
      </w:r>
      <w:r w:rsidRPr="00780A4D">
        <w:rPr>
          <w:rFonts w:ascii="Book Antiqua" w:eastAsia="Times New Roman" w:hAnsi="Book Antiqua" w:cs="Times New Roman"/>
          <w:kern w:val="0"/>
          <w:sz w:val="24"/>
          <w:szCs w:val="24"/>
          <w:lang w:eastAsia="de-DE" w:bidi="en-US"/>
        </w:rPr>
        <w:t xml:space="preserve"> and 14.3</w:t>
      </w:r>
      <w:r w:rsidR="004D1B0C" w:rsidRPr="00780A4D">
        <w:rPr>
          <w:rFonts w:ascii="Book Antiqua" w:eastAsia="Times New Roman" w:hAnsi="Book Antiqua" w:cs="Times New Roman"/>
          <w:kern w:val="0"/>
          <w:sz w:val="24"/>
          <w:szCs w:val="24"/>
          <w:lang w:eastAsia="de-DE" w:bidi="en-US"/>
        </w:rPr>
        <w:t xml:space="preserve"> </w:t>
      </w:r>
      <w:r w:rsidR="006B6CBF" w:rsidRPr="00780A4D">
        <w:rPr>
          <w:rFonts w:ascii="Book Antiqua" w:hAnsi="Book Antiqua" w:cs="Times New Roman"/>
          <w:kern w:val="0"/>
          <w:sz w:val="24"/>
          <w:szCs w:val="24"/>
          <w:lang w:bidi="en-US"/>
        </w:rPr>
        <w:t>(1.2,</w:t>
      </w:r>
      <w:r w:rsidR="004033C8" w:rsidRPr="00780A4D">
        <w:rPr>
          <w:rFonts w:ascii="Book Antiqua" w:hAnsi="Book Antiqua" w:cs="Times New Roman"/>
          <w:kern w:val="0"/>
          <w:sz w:val="24"/>
          <w:szCs w:val="24"/>
          <w:lang w:bidi="en-US"/>
        </w:rPr>
        <w:t xml:space="preserve"> </w:t>
      </w:r>
      <w:r w:rsidR="006B6CBF" w:rsidRPr="00780A4D">
        <w:rPr>
          <w:rFonts w:ascii="Book Antiqua" w:hAnsi="Book Antiqua" w:cs="Times New Roman"/>
          <w:kern w:val="0"/>
          <w:sz w:val="24"/>
          <w:szCs w:val="24"/>
          <w:lang w:bidi="en-US"/>
        </w:rPr>
        <w:t>27.3)</w:t>
      </w:r>
      <w:r w:rsidR="004D1B0C" w:rsidRPr="00780A4D">
        <w:rPr>
          <w:rFonts w:ascii="Book Antiqua" w:hAnsi="Book Antiqua" w:cs="Times New Roman"/>
          <w:kern w:val="0"/>
          <w:sz w:val="24"/>
          <w:szCs w:val="24"/>
          <w:lang w:bidi="en-US"/>
        </w:rPr>
        <w:t xml:space="preserve"> </w:t>
      </w:r>
      <w:r w:rsidRPr="00780A4D">
        <w:rPr>
          <w:rFonts w:ascii="Book Antiqua" w:eastAsia="Times New Roman" w:hAnsi="Book Antiqua" w:cs="Times New Roman"/>
          <w:kern w:val="0"/>
          <w:sz w:val="24"/>
          <w:szCs w:val="24"/>
          <w:lang w:eastAsia="de-DE" w:bidi="en-US"/>
        </w:rPr>
        <w:t>g/d</w:t>
      </w:r>
      <w:r w:rsidR="006E081A" w:rsidRPr="00780A4D">
        <w:rPr>
          <w:rFonts w:ascii="Book Antiqua" w:eastAsia="Times New Roman" w:hAnsi="Book Antiqua" w:cs="Times New Roman"/>
          <w:kern w:val="0"/>
          <w:sz w:val="24"/>
          <w:szCs w:val="24"/>
          <w:lang w:eastAsia="de-DE" w:bidi="en-US"/>
        </w:rPr>
        <w:t>,</w:t>
      </w:r>
      <w:r w:rsidRPr="00780A4D">
        <w:rPr>
          <w:rFonts w:ascii="Book Antiqua" w:hAnsi="Book Antiqua" w:cs="Times New Roman"/>
          <w:kern w:val="0"/>
          <w:sz w:val="24"/>
          <w:szCs w:val="24"/>
          <w:lang w:bidi="en-US"/>
        </w:rPr>
        <w:t xml:space="preserve"> </w:t>
      </w:r>
      <w:r w:rsidRPr="00780A4D">
        <w:rPr>
          <w:rFonts w:ascii="Book Antiqua" w:eastAsia="Times New Roman" w:hAnsi="Book Antiqua" w:cs="Times New Roman"/>
          <w:kern w:val="0"/>
          <w:sz w:val="24"/>
          <w:szCs w:val="24"/>
          <w:lang w:eastAsia="de-DE" w:bidi="en-US"/>
        </w:rPr>
        <w:t>respectively</w:t>
      </w:r>
      <w:r w:rsidRPr="00780A4D">
        <w:rPr>
          <w:rFonts w:ascii="Book Antiqua" w:hAnsi="Book Antiqua" w:cs="Times New Roman"/>
          <w:kern w:val="0"/>
          <w:sz w:val="24"/>
          <w:szCs w:val="24"/>
          <w:lang w:bidi="en-US"/>
        </w:rPr>
        <w:t xml:space="preserve">, </w:t>
      </w:r>
      <w:r w:rsidR="006E081A" w:rsidRPr="00780A4D">
        <w:rPr>
          <w:rFonts w:ascii="Book Antiqua" w:hAnsi="Book Antiqua" w:cs="Times New Roman"/>
          <w:kern w:val="0"/>
          <w:sz w:val="24"/>
          <w:szCs w:val="24"/>
          <w:lang w:bidi="en-US"/>
        </w:rPr>
        <w:t xml:space="preserve">compared </w:t>
      </w:r>
      <w:r w:rsidRPr="00780A4D">
        <w:rPr>
          <w:rFonts w:ascii="Book Antiqua" w:hAnsi="Book Antiqua" w:cs="Times New Roman"/>
          <w:kern w:val="0"/>
          <w:sz w:val="24"/>
          <w:szCs w:val="24"/>
          <w:lang w:bidi="en-US"/>
        </w:rPr>
        <w:t xml:space="preserve">with </w:t>
      </w:r>
      <w:r w:rsidR="006E081A" w:rsidRPr="00780A4D">
        <w:rPr>
          <w:rFonts w:ascii="Book Antiqua" w:hAnsi="Book Antiqua" w:cs="Times New Roman"/>
          <w:kern w:val="0"/>
          <w:sz w:val="24"/>
          <w:szCs w:val="24"/>
          <w:lang w:bidi="en-US"/>
        </w:rPr>
        <w:t xml:space="preserve">those who had a </w:t>
      </w:r>
      <w:r w:rsidRPr="00780A4D">
        <w:rPr>
          <w:rFonts w:ascii="Book Antiqua" w:hAnsi="Book Antiqua" w:cs="Times New Roman"/>
          <w:kern w:val="0"/>
          <w:sz w:val="24"/>
          <w:szCs w:val="24"/>
          <w:lang w:bidi="en-US"/>
        </w:rPr>
        <w:t xml:space="preserve">GSRS score </w:t>
      </w:r>
      <w:r w:rsidRPr="00780A4D">
        <w:rPr>
          <w:rFonts w:ascii="Book Antiqua" w:eastAsia="宋体" w:hAnsi="Book Antiqua" w:cs="Times New Roman"/>
          <w:kern w:val="0"/>
          <w:sz w:val="24"/>
          <w:szCs w:val="24"/>
          <w:lang w:bidi="en-US"/>
        </w:rPr>
        <w:t>≤</w:t>
      </w:r>
      <w:r w:rsidR="0014663C" w:rsidRPr="00780A4D">
        <w:rPr>
          <w:rFonts w:ascii="Book Antiqua" w:eastAsia="宋体" w:hAnsi="Book Antiqua" w:cs="Times New Roman"/>
          <w:kern w:val="0"/>
          <w:sz w:val="24"/>
          <w:szCs w:val="24"/>
          <w:lang w:bidi="en-US"/>
        </w:rPr>
        <w:t xml:space="preserve"> </w:t>
      </w:r>
      <w:r w:rsidRPr="00780A4D">
        <w:rPr>
          <w:rFonts w:ascii="Book Antiqua" w:hAnsi="Book Antiqua" w:cs="Times New Roman"/>
          <w:kern w:val="0"/>
          <w:sz w:val="24"/>
          <w:szCs w:val="24"/>
          <w:lang w:bidi="en-US"/>
        </w:rPr>
        <w:t>17</w:t>
      </w:r>
      <w:r w:rsidRPr="00780A4D">
        <w:rPr>
          <w:rFonts w:ascii="Book Antiqua" w:eastAsia="Times New Roman" w:hAnsi="Book Antiqua" w:cs="Times New Roman"/>
          <w:kern w:val="0"/>
          <w:sz w:val="24"/>
          <w:szCs w:val="24"/>
          <w:lang w:eastAsia="de-DE" w:bidi="en-US"/>
        </w:rPr>
        <w:t>.</w:t>
      </w:r>
      <w:r w:rsidR="006B6CBF" w:rsidRPr="00780A4D">
        <w:rPr>
          <w:rFonts w:ascii="Book Antiqua" w:hAnsi="Book Antiqua" w:cs="Times New Roman"/>
          <w:kern w:val="0"/>
          <w:sz w:val="24"/>
          <w:szCs w:val="24"/>
          <w:lang w:bidi="en-US"/>
        </w:rPr>
        <w:t xml:space="preserve"> </w:t>
      </w:r>
      <w:r w:rsidRPr="00780A4D">
        <w:rPr>
          <w:rFonts w:ascii="Book Antiqua" w:eastAsia="Times New Roman" w:hAnsi="Book Antiqua" w:cs="Times New Roman"/>
          <w:kern w:val="0"/>
          <w:sz w:val="24"/>
          <w:szCs w:val="24"/>
          <w:lang w:eastAsia="de-DE" w:bidi="en-US"/>
        </w:rPr>
        <w:t xml:space="preserve">There were no differences in </w:t>
      </w:r>
      <w:r w:rsidR="006B6CBF" w:rsidRPr="00780A4D">
        <w:rPr>
          <w:rFonts w:ascii="Book Antiqua" w:hAnsi="Book Antiqua" w:cs="Times New Roman"/>
          <w:kern w:val="0"/>
          <w:sz w:val="24"/>
          <w:szCs w:val="24"/>
          <w:lang w:bidi="en-US"/>
        </w:rPr>
        <w:t xml:space="preserve">other food categories, </w:t>
      </w:r>
      <w:r w:rsidRPr="00780A4D">
        <w:rPr>
          <w:rFonts w:ascii="Book Antiqua" w:eastAsia="Times New Roman" w:hAnsi="Book Antiqua" w:cs="Times New Roman"/>
          <w:kern w:val="0"/>
          <w:sz w:val="24"/>
          <w:szCs w:val="24"/>
          <w:lang w:eastAsia="de-DE" w:bidi="en-US"/>
        </w:rPr>
        <w:t>calories</w:t>
      </w:r>
      <w:r w:rsidR="006E081A" w:rsidRPr="00780A4D">
        <w:rPr>
          <w:rFonts w:ascii="Book Antiqua" w:eastAsia="Times New Roman" w:hAnsi="Book Antiqua" w:cs="Times New Roman"/>
          <w:kern w:val="0"/>
          <w:sz w:val="24"/>
          <w:szCs w:val="24"/>
          <w:lang w:eastAsia="de-DE" w:bidi="en-US"/>
        </w:rPr>
        <w:t xml:space="preserve">, or </w:t>
      </w:r>
      <w:r w:rsidRPr="00780A4D">
        <w:rPr>
          <w:rFonts w:ascii="Book Antiqua" w:eastAsia="Times New Roman" w:hAnsi="Book Antiqua" w:cs="Times New Roman"/>
          <w:kern w:val="0"/>
          <w:sz w:val="24"/>
          <w:szCs w:val="24"/>
          <w:lang w:eastAsia="de-DE" w:bidi="en-US"/>
        </w:rPr>
        <w:t>nutrient</w:t>
      </w:r>
      <w:r w:rsidR="00B21021" w:rsidRPr="00780A4D">
        <w:rPr>
          <w:rFonts w:ascii="Book Antiqua" w:hAnsi="Book Antiqua" w:cs="Times New Roman"/>
          <w:kern w:val="0"/>
          <w:sz w:val="24"/>
          <w:szCs w:val="24"/>
          <w:lang w:bidi="en-US"/>
        </w:rPr>
        <w:t>s</w:t>
      </w:r>
      <w:r w:rsidRPr="00780A4D">
        <w:rPr>
          <w:rFonts w:ascii="Book Antiqua" w:eastAsia="Times New Roman" w:hAnsi="Book Antiqua" w:cs="Times New Roman"/>
          <w:kern w:val="0"/>
          <w:sz w:val="24"/>
          <w:szCs w:val="24"/>
          <w:lang w:eastAsia="de-DE" w:bidi="en-US"/>
        </w:rPr>
        <w:t xml:space="preserve"> intake among elders with different GSRS scores.</w:t>
      </w:r>
      <w:bookmarkEnd w:id="26"/>
      <w:r w:rsidRPr="00780A4D">
        <w:rPr>
          <w:rFonts w:ascii="Book Antiqua" w:eastAsia="Times New Roman" w:hAnsi="Book Antiqua" w:cs="Times New Roman"/>
          <w:kern w:val="0"/>
          <w:sz w:val="24"/>
          <w:szCs w:val="24"/>
          <w:lang w:eastAsia="de-DE" w:bidi="en-US"/>
        </w:rPr>
        <w:t xml:space="preserve"> </w:t>
      </w:r>
    </w:p>
    <w:p w14:paraId="22BF71FD" w14:textId="77777777" w:rsidR="00DB79A5" w:rsidRPr="00780A4D" w:rsidRDefault="00DB79A5" w:rsidP="001F28BC">
      <w:pPr>
        <w:adjustRightInd w:val="0"/>
        <w:snapToGrid w:val="0"/>
        <w:spacing w:line="360" w:lineRule="auto"/>
        <w:rPr>
          <w:rFonts w:ascii="Book Antiqua" w:hAnsi="Book Antiqua" w:cs="Times New Roman"/>
          <w:kern w:val="0"/>
          <w:sz w:val="24"/>
          <w:szCs w:val="24"/>
          <w:lang w:bidi="en-US"/>
        </w:rPr>
      </w:pPr>
    </w:p>
    <w:p w14:paraId="00243B07" w14:textId="77777777" w:rsidR="00BC5796" w:rsidRPr="00780A4D" w:rsidRDefault="00BC5796" w:rsidP="001F28BC">
      <w:pPr>
        <w:adjustRightInd w:val="0"/>
        <w:snapToGrid w:val="0"/>
        <w:spacing w:line="360" w:lineRule="auto"/>
        <w:rPr>
          <w:rFonts w:ascii="Book Antiqua" w:eastAsia="Times New Roman" w:hAnsi="Book Antiqua" w:cs="Times New Roman"/>
          <w:b/>
          <w:bCs/>
          <w:i/>
          <w:noProof/>
          <w:snapToGrid w:val="0"/>
          <w:kern w:val="0"/>
          <w:sz w:val="24"/>
          <w:szCs w:val="24"/>
          <w:lang w:eastAsia="de-DE" w:bidi="en-US"/>
        </w:rPr>
      </w:pPr>
      <w:r w:rsidRPr="00780A4D">
        <w:rPr>
          <w:rFonts w:ascii="Book Antiqua" w:eastAsia="Times New Roman" w:hAnsi="Book Antiqua" w:cs="Times New Roman"/>
          <w:b/>
          <w:bCs/>
          <w:i/>
          <w:noProof/>
          <w:snapToGrid w:val="0"/>
          <w:kern w:val="0"/>
          <w:sz w:val="24"/>
          <w:szCs w:val="24"/>
          <w:lang w:eastAsia="de-DE" w:bidi="en-US"/>
        </w:rPr>
        <w:t>CONCLUSION</w:t>
      </w:r>
    </w:p>
    <w:p w14:paraId="08F92A01" w14:textId="1B51AC05" w:rsidR="00BC5796" w:rsidRPr="00780A4D" w:rsidRDefault="00BC5796" w:rsidP="001F28BC">
      <w:pPr>
        <w:adjustRightInd w:val="0"/>
        <w:snapToGrid w:val="0"/>
        <w:spacing w:line="360" w:lineRule="auto"/>
        <w:rPr>
          <w:rFonts w:ascii="Book Antiqua" w:hAnsi="Book Antiqua" w:cs="Times New Roman"/>
          <w:kern w:val="0"/>
          <w:sz w:val="24"/>
          <w:szCs w:val="24"/>
          <w:lang w:bidi="en-US"/>
        </w:rPr>
      </w:pPr>
      <w:r w:rsidRPr="00780A4D">
        <w:rPr>
          <w:rFonts w:ascii="Book Antiqua" w:eastAsia="Times New Roman" w:hAnsi="Book Antiqua" w:cs="Times New Roman"/>
          <w:kern w:val="0"/>
          <w:sz w:val="24"/>
          <w:szCs w:val="24"/>
          <w:lang w:eastAsia="de-DE" w:bidi="en-US"/>
        </w:rPr>
        <w:t xml:space="preserve">GI discomforts </w:t>
      </w:r>
      <w:r w:rsidR="006E081A" w:rsidRPr="00780A4D">
        <w:rPr>
          <w:rFonts w:ascii="Book Antiqua" w:hAnsi="Book Antiqua" w:cs="Times New Roman"/>
          <w:kern w:val="0"/>
          <w:sz w:val="24"/>
          <w:szCs w:val="24"/>
          <w:lang w:bidi="en-US"/>
        </w:rPr>
        <w:t xml:space="preserve">are </w:t>
      </w:r>
      <w:r w:rsidR="00B21021" w:rsidRPr="00780A4D">
        <w:rPr>
          <w:rFonts w:ascii="Book Antiqua" w:hAnsi="Book Antiqua" w:cs="Times New Roman"/>
          <w:kern w:val="0"/>
          <w:sz w:val="24"/>
          <w:szCs w:val="24"/>
          <w:lang w:bidi="en-US"/>
        </w:rPr>
        <w:t xml:space="preserve">common </w:t>
      </w:r>
      <w:r w:rsidRPr="00780A4D">
        <w:rPr>
          <w:rFonts w:ascii="Book Antiqua" w:eastAsia="Times New Roman" w:hAnsi="Book Antiqua" w:cs="Times New Roman"/>
          <w:kern w:val="0"/>
          <w:sz w:val="24"/>
          <w:szCs w:val="24"/>
          <w:lang w:eastAsia="de-DE" w:bidi="en-US"/>
        </w:rPr>
        <w:t xml:space="preserve">in Chinese </w:t>
      </w:r>
      <w:r w:rsidR="00B21021" w:rsidRPr="00780A4D">
        <w:rPr>
          <w:rFonts w:ascii="Book Antiqua" w:hAnsi="Book Antiqua" w:cs="Times New Roman"/>
          <w:kern w:val="0"/>
          <w:sz w:val="24"/>
          <w:szCs w:val="24"/>
          <w:lang w:bidi="en-US"/>
        </w:rPr>
        <w:t xml:space="preserve">urban </w:t>
      </w:r>
      <w:r w:rsidRPr="00780A4D">
        <w:rPr>
          <w:rFonts w:ascii="Book Antiqua" w:eastAsia="Times New Roman" w:hAnsi="Book Antiqua" w:cs="Times New Roman"/>
          <w:kern w:val="0"/>
          <w:sz w:val="24"/>
          <w:szCs w:val="24"/>
          <w:lang w:eastAsia="de-DE" w:bidi="en-US"/>
        </w:rPr>
        <w:t>elders</w:t>
      </w:r>
      <w:r w:rsidR="00B21021" w:rsidRPr="00780A4D">
        <w:rPr>
          <w:rFonts w:ascii="Book Antiqua" w:hAnsi="Book Antiqua" w:cs="Times New Roman"/>
          <w:kern w:val="0"/>
          <w:sz w:val="24"/>
          <w:szCs w:val="24"/>
          <w:lang w:bidi="en-US"/>
        </w:rPr>
        <w:t>.</w:t>
      </w:r>
      <w:r w:rsidRPr="00780A4D">
        <w:rPr>
          <w:rFonts w:ascii="Book Antiqua" w:eastAsia="Times New Roman" w:hAnsi="Book Antiqua" w:cs="Times New Roman"/>
          <w:kern w:val="0"/>
          <w:sz w:val="24"/>
          <w:szCs w:val="24"/>
          <w:lang w:eastAsia="de-DE" w:bidi="en-US"/>
        </w:rPr>
        <w:t xml:space="preserve"> </w:t>
      </w:r>
      <w:r w:rsidR="00B21021" w:rsidRPr="00780A4D">
        <w:rPr>
          <w:rFonts w:ascii="Book Antiqua" w:hAnsi="Book Antiqua" w:cs="Times New Roman"/>
          <w:kern w:val="0"/>
          <w:sz w:val="24"/>
          <w:szCs w:val="24"/>
          <w:lang w:bidi="en-US"/>
        </w:rPr>
        <w:t>GI discomfort</w:t>
      </w:r>
      <w:r w:rsidR="006E081A" w:rsidRPr="00780A4D">
        <w:rPr>
          <w:rFonts w:ascii="Book Antiqua" w:hAnsi="Book Antiqua" w:cs="Times New Roman"/>
          <w:kern w:val="0"/>
          <w:sz w:val="24"/>
          <w:szCs w:val="24"/>
          <w:lang w:bidi="en-US"/>
        </w:rPr>
        <w:t>s</w:t>
      </w:r>
      <w:r w:rsidR="00B21021" w:rsidRPr="00780A4D">
        <w:rPr>
          <w:rFonts w:ascii="Book Antiqua" w:hAnsi="Book Antiqua" w:cs="Times New Roman"/>
          <w:kern w:val="0"/>
          <w:sz w:val="24"/>
          <w:szCs w:val="24"/>
          <w:lang w:bidi="en-US"/>
        </w:rPr>
        <w:t xml:space="preserve"> might be associated with the choice of food</w:t>
      </w:r>
      <w:r w:rsidRPr="00780A4D">
        <w:rPr>
          <w:rFonts w:ascii="Book Antiqua" w:hAnsi="Book Antiqua" w:cs="Times New Roman"/>
          <w:kern w:val="0"/>
          <w:sz w:val="24"/>
          <w:szCs w:val="24"/>
          <w:lang w:bidi="en-US"/>
        </w:rPr>
        <w:t>.</w:t>
      </w:r>
    </w:p>
    <w:p w14:paraId="19EC32FC" w14:textId="77777777" w:rsidR="00DB79A5" w:rsidRPr="00780A4D" w:rsidRDefault="00DB79A5" w:rsidP="001F28BC">
      <w:pPr>
        <w:adjustRightInd w:val="0"/>
        <w:snapToGrid w:val="0"/>
        <w:spacing w:line="360" w:lineRule="auto"/>
        <w:rPr>
          <w:rFonts w:ascii="Book Antiqua" w:hAnsi="Book Antiqua" w:cs="Times New Roman"/>
          <w:kern w:val="0"/>
          <w:sz w:val="24"/>
          <w:szCs w:val="24"/>
          <w:lang w:bidi="en-US"/>
        </w:rPr>
      </w:pPr>
    </w:p>
    <w:p w14:paraId="59CD0D27" w14:textId="3BAB5D29" w:rsidR="00BC5796" w:rsidRPr="00780A4D" w:rsidRDefault="00BC5796" w:rsidP="001F28BC">
      <w:pPr>
        <w:pStyle w:val="MDPI18keywords"/>
        <w:spacing w:before="0" w:line="360" w:lineRule="auto"/>
        <w:ind w:left="0"/>
        <w:rPr>
          <w:rFonts w:ascii="Book Antiqua" w:eastAsiaTheme="minorEastAsia" w:hAnsi="Book Antiqua"/>
          <w:color w:val="auto"/>
          <w:sz w:val="24"/>
          <w:szCs w:val="24"/>
          <w:lang w:eastAsia="zh-CN"/>
        </w:rPr>
      </w:pPr>
      <w:r w:rsidRPr="00780A4D">
        <w:rPr>
          <w:rFonts w:ascii="Book Antiqua" w:hAnsi="Book Antiqua"/>
          <w:b/>
          <w:color w:val="auto"/>
          <w:sz w:val="24"/>
          <w:szCs w:val="24"/>
        </w:rPr>
        <w:t>Key</w:t>
      </w:r>
      <w:r w:rsidR="004D1B0C" w:rsidRPr="00780A4D">
        <w:rPr>
          <w:rFonts w:ascii="Book Antiqua" w:hAnsi="Book Antiqua"/>
          <w:b/>
          <w:color w:val="auto"/>
          <w:sz w:val="24"/>
          <w:szCs w:val="24"/>
        </w:rPr>
        <w:t xml:space="preserve"> </w:t>
      </w:r>
      <w:r w:rsidRPr="00780A4D">
        <w:rPr>
          <w:rFonts w:ascii="Book Antiqua" w:hAnsi="Book Antiqua"/>
          <w:b/>
          <w:color w:val="auto"/>
          <w:sz w:val="24"/>
          <w:szCs w:val="24"/>
        </w:rPr>
        <w:t xml:space="preserve">words: </w:t>
      </w:r>
      <w:r w:rsidRPr="00780A4D">
        <w:rPr>
          <w:rFonts w:ascii="Book Antiqua" w:hAnsi="Book Antiqua"/>
          <w:color w:val="auto"/>
          <w:sz w:val="24"/>
          <w:szCs w:val="24"/>
        </w:rPr>
        <w:t>Gastrointestinal</w:t>
      </w:r>
      <w:r w:rsidRPr="00780A4D">
        <w:rPr>
          <w:rFonts w:ascii="Book Antiqua" w:eastAsiaTheme="minorEastAsia" w:hAnsi="Book Antiqua"/>
          <w:color w:val="auto"/>
          <w:sz w:val="24"/>
          <w:szCs w:val="24"/>
          <w:lang w:eastAsia="zh-CN"/>
        </w:rPr>
        <w:t xml:space="preserve"> </w:t>
      </w:r>
      <w:r w:rsidR="004D1B0C" w:rsidRPr="00780A4D">
        <w:rPr>
          <w:rFonts w:ascii="Book Antiqua" w:eastAsiaTheme="minorEastAsia" w:hAnsi="Book Antiqua"/>
          <w:color w:val="auto"/>
          <w:sz w:val="24"/>
          <w:szCs w:val="24"/>
          <w:lang w:eastAsia="zh-CN"/>
        </w:rPr>
        <w:t>d</w:t>
      </w:r>
      <w:r w:rsidRPr="00780A4D">
        <w:rPr>
          <w:rFonts w:ascii="Book Antiqua" w:eastAsiaTheme="minorEastAsia" w:hAnsi="Book Antiqua"/>
          <w:color w:val="auto"/>
          <w:sz w:val="24"/>
          <w:szCs w:val="24"/>
          <w:lang w:eastAsia="zh-CN"/>
        </w:rPr>
        <w:t>iscomforts</w:t>
      </w:r>
      <w:r w:rsidRPr="00780A4D">
        <w:rPr>
          <w:rFonts w:ascii="Book Antiqua" w:hAnsi="Book Antiqua"/>
          <w:color w:val="auto"/>
          <w:sz w:val="24"/>
          <w:szCs w:val="24"/>
        </w:rPr>
        <w:t>;</w:t>
      </w:r>
      <w:r w:rsidRPr="00780A4D">
        <w:rPr>
          <w:rFonts w:ascii="Book Antiqua" w:eastAsiaTheme="minorEastAsia" w:hAnsi="Book Antiqua"/>
          <w:color w:val="auto"/>
          <w:sz w:val="24"/>
          <w:szCs w:val="24"/>
          <w:lang w:eastAsia="zh-CN"/>
        </w:rPr>
        <w:t xml:space="preserve"> Nutrition</w:t>
      </w:r>
      <w:r w:rsidRPr="00780A4D">
        <w:rPr>
          <w:rFonts w:ascii="Book Antiqua" w:hAnsi="Book Antiqua"/>
          <w:color w:val="auto"/>
          <w:sz w:val="24"/>
          <w:szCs w:val="24"/>
        </w:rPr>
        <w:t xml:space="preserve">; </w:t>
      </w:r>
      <w:r w:rsidRPr="00780A4D">
        <w:rPr>
          <w:rFonts w:ascii="Book Antiqua" w:eastAsiaTheme="minorEastAsia" w:hAnsi="Book Antiqua"/>
          <w:color w:val="auto"/>
          <w:sz w:val="24"/>
          <w:szCs w:val="24"/>
          <w:lang w:eastAsia="zh-CN"/>
        </w:rPr>
        <w:t xml:space="preserve">Dietary </w:t>
      </w:r>
      <w:r w:rsidR="004D1B0C" w:rsidRPr="00780A4D">
        <w:rPr>
          <w:rFonts w:ascii="Book Antiqua" w:eastAsiaTheme="minorEastAsia" w:hAnsi="Book Antiqua"/>
          <w:color w:val="auto"/>
          <w:sz w:val="24"/>
          <w:szCs w:val="24"/>
          <w:lang w:eastAsia="zh-CN"/>
        </w:rPr>
        <w:t>i</w:t>
      </w:r>
      <w:r w:rsidRPr="00780A4D">
        <w:rPr>
          <w:rFonts w:ascii="Book Antiqua" w:eastAsiaTheme="minorEastAsia" w:hAnsi="Book Antiqua"/>
          <w:color w:val="auto"/>
          <w:sz w:val="24"/>
          <w:szCs w:val="24"/>
          <w:lang w:eastAsia="zh-CN"/>
        </w:rPr>
        <w:t>ntake</w:t>
      </w:r>
      <w:r w:rsidRPr="00780A4D">
        <w:rPr>
          <w:rFonts w:ascii="Book Antiqua" w:hAnsi="Book Antiqua"/>
          <w:color w:val="auto"/>
          <w:sz w:val="24"/>
          <w:szCs w:val="24"/>
        </w:rPr>
        <w:t>;</w:t>
      </w:r>
      <w:r w:rsidRPr="00780A4D">
        <w:rPr>
          <w:rFonts w:ascii="Book Antiqua" w:eastAsiaTheme="minorEastAsia" w:hAnsi="Book Antiqua"/>
          <w:color w:val="auto"/>
          <w:sz w:val="24"/>
          <w:szCs w:val="24"/>
          <w:lang w:eastAsia="zh-CN"/>
        </w:rPr>
        <w:t xml:space="preserve"> Nutrients; Elderly population</w:t>
      </w:r>
    </w:p>
    <w:p w14:paraId="2A7E8081" w14:textId="3A30817B" w:rsidR="00BC5796" w:rsidRPr="00780A4D" w:rsidRDefault="00BC5796" w:rsidP="001F28BC">
      <w:pPr>
        <w:adjustRightInd w:val="0"/>
        <w:snapToGrid w:val="0"/>
        <w:spacing w:line="360" w:lineRule="auto"/>
        <w:rPr>
          <w:rFonts w:ascii="Book Antiqua" w:hAnsi="Book Antiqua" w:cs="Arial"/>
          <w:b/>
          <w:bCs/>
          <w:kern w:val="32"/>
          <w:sz w:val="24"/>
          <w:szCs w:val="24"/>
        </w:rPr>
      </w:pPr>
    </w:p>
    <w:p w14:paraId="71E41BDB" w14:textId="716195C6" w:rsidR="004D1B0C" w:rsidRPr="00780A4D" w:rsidRDefault="004D1B0C" w:rsidP="001F28BC">
      <w:pPr>
        <w:widowControl/>
        <w:adjustRightInd w:val="0"/>
        <w:snapToGrid w:val="0"/>
        <w:spacing w:line="360" w:lineRule="auto"/>
        <w:rPr>
          <w:rFonts w:ascii="Book Antiqua" w:eastAsia="宋体" w:hAnsi="Book Antiqua" w:cs="Times New Roman"/>
          <w:kern w:val="0"/>
          <w:sz w:val="24"/>
          <w:szCs w:val="24"/>
        </w:rPr>
      </w:pPr>
      <w:bookmarkStart w:id="27" w:name="OLE_LINK43"/>
      <w:bookmarkStart w:id="28" w:name="OLE_LINK44"/>
      <w:bookmarkStart w:id="29" w:name="OLE_LINK67"/>
      <w:bookmarkStart w:id="30" w:name="OLE_LINK65"/>
      <w:bookmarkStart w:id="31" w:name="OLE_LINK71"/>
      <w:r w:rsidRPr="00780A4D">
        <w:rPr>
          <w:rFonts w:ascii="Book Antiqua" w:eastAsia="宋体" w:hAnsi="Book Antiqua" w:cs="Times New Roman"/>
          <w:b/>
          <w:kern w:val="0"/>
          <w:sz w:val="24"/>
          <w:szCs w:val="24"/>
        </w:rPr>
        <w:t xml:space="preserve">© The Author(s) 2019. </w:t>
      </w:r>
      <w:r w:rsidRPr="00780A4D">
        <w:rPr>
          <w:rFonts w:ascii="Book Antiqua" w:eastAsia="宋体" w:hAnsi="Book Antiqua" w:cs="Times New Roman"/>
          <w:kern w:val="0"/>
          <w:sz w:val="24"/>
          <w:szCs w:val="24"/>
        </w:rPr>
        <w:t xml:space="preserve">Published by </w:t>
      </w:r>
      <w:proofErr w:type="spellStart"/>
      <w:r w:rsidRPr="00780A4D">
        <w:rPr>
          <w:rFonts w:ascii="Book Antiqua" w:eastAsia="宋体" w:hAnsi="Book Antiqua" w:cs="Times New Roman"/>
          <w:kern w:val="0"/>
          <w:sz w:val="24"/>
          <w:szCs w:val="24"/>
        </w:rPr>
        <w:t>Baishideng</w:t>
      </w:r>
      <w:proofErr w:type="spellEnd"/>
      <w:r w:rsidRPr="00780A4D">
        <w:rPr>
          <w:rFonts w:ascii="Book Antiqua" w:eastAsia="宋体" w:hAnsi="Book Antiqua" w:cs="Times New Roman"/>
          <w:kern w:val="0"/>
          <w:sz w:val="24"/>
          <w:szCs w:val="24"/>
        </w:rPr>
        <w:t xml:space="preserve"> Publishing Group Inc. All rights reserved.</w:t>
      </w:r>
      <w:bookmarkEnd w:id="27"/>
      <w:bookmarkEnd w:id="28"/>
      <w:bookmarkEnd w:id="29"/>
      <w:bookmarkEnd w:id="30"/>
      <w:bookmarkEnd w:id="31"/>
      <w:r w:rsidRPr="00780A4D">
        <w:rPr>
          <w:rFonts w:ascii="Book Antiqua" w:eastAsia="宋体" w:hAnsi="Book Antiqua" w:cs="Times New Roman"/>
          <w:kern w:val="0"/>
          <w:sz w:val="24"/>
          <w:szCs w:val="24"/>
        </w:rPr>
        <w:t xml:space="preserve"> </w:t>
      </w:r>
    </w:p>
    <w:p w14:paraId="3D289544" w14:textId="77777777" w:rsidR="004D1B0C" w:rsidRPr="00780A4D" w:rsidRDefault="004D1B0C" w:rsidP="001F28BC">
      <w:pPr>
        <w:adjustRightInd w:val="0"/>
        <w:snapToGrid w:val="0"/>
        <w:spacing w:line="360" w:lineRule="auto"/>
        <w:rPr>
          <w:rFonts w:ascii="Book Antiqua" w:hAnsi="Book Antiqua" w:cs="Arial"/>
          <w:b/>
          <w:bCs/>
          <w:kern w:val="32"/>
          <w:sz w:val="24"/>
          <w:szCs w:val="24"/>
        </w:rPr>
      </w:pPr>
    </w:p>
    <w:p w14:paraId="52149C45" w14:textId="7DBF868D"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b/>
        </w:rPr>
      </w:pPr>
      <w:r w:rsidRPr="00780A4D">
        <w:rPr>
          <w:rFonts w:ascii="Book Antiqua" w:hAnsi="Book Antiqua" w:cs="Arial"/>
          <w:b/>
          <w:bCs/>
          <w:kern w:val="32"/>
        </w:rPr>
        <w:t>Core tip:</w:t>
      </w:r>
      <w:r w:rsidRPr="00780A4D">
        <w:rPr>
          <w:rFonts w:ascii="Book Antiqua" w:hAnsi="Book Antiqua" w:cs="Times New Roman"/>
        </w:rPr>
        <w:t xml:space="preserve"> </w:t>
      </w:r>
      <w:r w:rsidRPr="00780A4D">
        <w:rPr>
          <w:rFonts w:ascii="Book Antiqua" w:hAnsi="Book Antiqua"/>
        </w:rPr>
        <w:t>Gastrointestinal</w:t>
      </w:r>
      <w:r w:rsidR="00EC2A7E" w:rsidRPr="00780A4D">
        <w:rPr>
          <w:rFonts w:ascii="Book Antiqua" w:hAnsi="Book Antiqua"/>
        </w:rPr>
        <w:t xml:space="preserve"> (</w:t>
      </w:r>
      <w:r w:rsidR="00EC2A7E" w:rsidRPr="00780A4D">
        <w:rPr>
          <w:rFonts w:ascii="Book Antiqua" w:hAnsi="Book Antiqua" w:cs="Times New Roman"/>
        </w:rPr>
        <w:t>GI</w:t>
      </w:r>
      <w:r w:rsidR="00EC2A7E" w:rsidRPr="00780A4D">
        <w:rPr>
          <w:rFonts w:ascii="Book Antiqua" w:hAnsi="Book Antiqua"/>
        </w:rPr>
        <w:t>)</w:t>
      </w:r>
      <w:r w:rsidRPr="00780A4D">
        <w:rPr>
          <w:rFonts w:ascii="Book Antiqua" w:hAnsi="Book Antiqua"/>
        </w:rPr>
        <w:t xml:space="preserve"> discomforts</w:t>
      </w:r>
      <w:r w:rsidRPr="00780A4D">
        <w:rPr>
          <w:rFonts w:ascii="Book Antiqua" w:hAnsi="Book Antiqua" w:cs="Times New Roman"/>
        </w:rPr>
        <w:t xml:space="preserve"> were common in Chinese urban elders. </w:t>
      </w:r>
      <w:r w:rsidRPr="00780A4D">
        <w:rPr>
          <w:rFonts w:ascii="Book Antiqua" w:eastAsia="Times New Roman" w:hAnsi="Book Antiqua" w:cs="Times New Roman"/>
          <w:kern w:val="0"/>
          <w:lang w:eastAsia="de-DE" w:bidi="en-US"/>
        </w:rPr>
        <w:t>Female</w:t>
      </w:r>
      <w:r w:rsidR="006E081A" w:rsidRPr="00780A4D">
        <w:rPr>
          <w:rFonts w:ascii="Book Antiqua" w:eastAsia="Times New Roman" w:hAnsi="Book Antiqua" w:cs="Times New Roman"/>
          <w:kern w:val="0"/>
          <w:lang w:eastAsia="de-DE" w:bidi="en-US"/>
        </w:rPr>
        <w:t xml:space="preserve"> gender</w:t>
      </w:r>
      <w:r w:rsidRPr="00780A4D">
        <w:rPr>
          <w:rFonts w:ascii="Book Antiqua" w:eastAsia="Times New Roman" w:hAnsi="Book Antiqua" w:cs="Times New Roman"/>
          <w:kern w:val="0"/>
          <w:lang w:eastAsia="de-DE" w:bidi="en-US"/>
        </w:rPr>
        <w:t xml:space="preserve">, lower education level, and lower family income were associated </w:t>
      </w:r>
      <w:r w:rsidRPr="00780A4D">
        <w:rPr>
          <w:rFonts w:ascii="Book Antiqua" w:hAnsi="Book Antiqua" w:cs="Times New Roman"/>
          <w:kern w:val="0"/>
          <w:lang w:bidi="en-US"/>
        </w:rPr>
        <w:t>more sever</w:t>
      </w:r>
      <w:r w:rsidR="006E081A" w:rsidRPr="00780A4D">
        <w:rPr>
          <w:rFonts w:ascii="Book Antiqua" w:hAnsi="Book Antiqua" w:cs="Times New Roman"/>
          <w:kern w:val="0"/>
          <w:lang w:bidi="en-US"/>
        </w:rPr>
        <w:t xml:space="preserve">e </w:t>
      </w:r>
      <w:r w:rsidRPr="00780A4D">
        <w:rPr>
          <w:rFonts w:ascii="Book Antiqua" w:hAnsi="Book Antiqua"/>
        </w:rPr>
        <w:t>GI discomforts</w:t>
      </w:r>
      <w:r w:rsidRPr="00780A4D">
        <w:rPr>
          <w:rFonts w:ascii="Book Antiqua" w:hAnsi="Book Antiqua" w:cs="Times New Roman"/>
        </w:rPr>
        <w:t>. Having a chronic disease and having a GI-related disease were associated with GI discomforts. GI discomforts were associated with the choice of food. Participants with GI discomforts had a significantly lower bean intake</w:t>
      </w:r>
      <w:r w:rsidR="005046CE" w:rsidRPr="00780A4D">
        <w:rPr>
          <w:rFonts w:ascii="Book Antiqua" w:hAnsi="Book Antiqua" w:cs="Times New Roman"/>
        </w:rPr>
        <w:t xml:space="preserve"> and marginal</w:t>
      </w:r>
      <w:r w:rsidR="00001A32" w:rsidRPr="00780A4D">
        <w:rPr>
          <w:rFonts w:ascii="Book Antiqua" w:hAnsi="Book Antiqua" w:cs="Times New Roman"/>
        </w:rPr>
        <w:t>ly</w:t>
      </w:r>
      <w:r w:rsidR="005046CE" w:rsidRPr="00780A4D">
        <w:rPr>
          <w:rFonts w:ascii="Book Antiqua" w:hAnsi="Book Antiqua" w:cs="Times New Roman"/>
        </w:rPr>
        <w:t xml:space="preserve"> lower dairy product intake</w:t>
      </w:r>
      <w:r w:rsidRPr="00780A4D">
        <w:rPr>
          <w:rFonts w:ascii="Book Antiqua" w:hAnsi="Book Antiqua" w:cs="Times New Roman"/>
        </w:rPr>
        <w:t xml:space="preserve">, which bring </w:t>
      </w:r>
      <w:r w:rsidR="006E081A" w:rsidRPr="00780A4D">
        <w:rPr>
          <w:rFonts w:ascii="Book Antiqua" w:hAnsi="Book Antiqua" w:cs="Times New Roman"/>
        </w:rPr>
        <w:t xml:space="preserve">a </w:t>
      </w:r>
      <w:r w:rsidRPr="00780A4D">
        <w:rPr>
          <w:rFonts w:ascii="Book Antiqua" w:hAnsi="Book Antiqua" w:cs="Times New Roman"/>
        </w:rPr>
        <w:t>potential risk of insufficient protein intake and consequently lead to the reducing of muscle.</w:t>
      </w:r>
    </w:p>
    <w:p w14:paraId="7BBBE0E0" w14:textId="47BBC6B0" w:rsidR="00BC5796" w:rsidRPr="00780A4D" w:rsidRDefault="00BC5796" w:rsidP="001F28BC">
      <w:pPr>
        <w:adjustRightInd w:val="0"/>
        <w:snapToGrid w:val="0"/>
        <w:spacing w:line="360" w:lineRule="auto"/>
        <w:rPr>
          <w:rFonts w:ascii="Book Antiqua" w:hAnsi="Book Antiqua" w:cs="Arial"/>
          <w:b/>
          <w:bCs/>
          <w:kern w:val="32"/>
          <w:sz w:val="24"/>
          <w:szCs w:val="24"/>
        </w:rPr>
      </w:pPr>
    </w:p>
    <w:p w14:paraId="43D750E1" w14:textId="77777777" w:rsidR="00780A4D" w:rsidRPr="00780A4D" w:rsidRDefault="00780A4D" w:rsidP="00780A4D">
      <w:pPr>
        <w:pStyle w:val="MDPI21heading1"/>
        <w:spacing w:before="0" w:after="0" w:line="360" w:lineRule="auto"/>
        <w:jc w:val="both"/>
        <w:rPr>
          <w:rFonts w:ascii="Book Antiqua" w:eastAsia="宋体" w:hAnsi="Book Antiqua" w:hint="eastAsia"/>
          <w:b w:val="0"/>
          <w:snapToGrid/>
          <w:color w:val="auto"/>
          <w:kern w:val="2"/>
          <w:sz w:val="24"/>
          <w:szCs w:val="24"/>
          <w:lang w:eastAsia="zh-CN" w:bidi="ar-SA"/>
        </w:rPr>
      </w:pPr>
      <w:r w:rsidRPr="00780A4D">
        <w:rPr>
          <w:rFonts w:ascii="Book Antiqua" w:eastAsia="宋体" w:hAnsi="Book Antiqua" w:hint="eastAsia"/>
          <w:snapToGrid/>
          <w:color w:val="auto"/>
          <w:kern w:val="2"/>
          <w:sz w:val="24"/>
          <w:szCs w:val="24"/>
          <w:lang w:eastAsia="zh-CN" w:bidi="ar-SA"/>
        </w:rPr>
        <w:t>Citation:</w:t>
      </w:r>
      <w:r w:rsidRPr="00780A4D">
        <w:rPr>
          <w:rFonts w:ascii="Book Antiqua" w:eastAsia="宋体" w:hAnsi="Book Antiqua" w:hint="eastAsia"/>
          <w:b w:val="0"/>
          <w:snapToGrid/>
          <w:color w:val="auto"/>
          <w:kern w:val="2"/>
          <w:sz w:val="24"/>
          <w:szCs w:val="24"/>
          <w:lang w:eastAsia="zh-CN" w:bidi="ar-SA"/>
        </w:rPr>
        <w:t xml:space="preserve"> </w:t>
      </w:r>
      <w:r w:rsidRPr="00780A4D">
        <w:rPr>
          <w:rFonts w:ascii="Book Antiqua" w:eastAsia="宋体" w:hAnsi="Book Antiqua"/>
          <w:b w:val="0"/>
          <w:snapToGrid/>
          <w:color w:val="auto"/>
          <w:kern w:val="2"/>
          <w:sz w:val="24"/>
          <w:szCs w:val="24"/>
          <w:lang w:eastAsia="zh-CN" w:bidi="ar-SA"/>
        </w:rPr>
        <w:t xml:space="preserve">Zhao A, Wang MC, </w:t>
      </w:r>
      <w:proofErr w:type="spellStart"/>
      <w:r w:rsidRPr="00780A4D">
        <w:rPr>
          <w:rFonts w:ascii="Book Antiqua" w:hAnsi="Book Antiqua"/>
          <w:b w:val="0"/>
          <w:bCs/>
          <w:color w:val="auto"/>
          <w:sz w:val="24"/>
          <w:szCs w:val="24"/>
        </w:rPr>
        <w:t>S</w:t>
      </w:r>
      <w:r w:rsidRPr="00780A4D">
        <w:rPr>
          <w:rFonts w:ascii="Book Antiqua" w:eastAsia="宋体" w:hAnsi="Book Antiqua"/>
          <w:b w:val="0"/>
          <w:bCs/>
          <w:color w:val="auto"/>
          <w:sz w:val="24"/>
          <w:szCs w:val="24"/>
          <w:lang w:eastAsia="zh-CN"/>
        </w:rPr>
        <w:t>zeto</w:t>
      </w:r>
      <w:proofErr w:type="spellEnd"/>
      <w:r w:rsidRPr="00780A4D">
        <w:rPr>
          <w:rFonts w:ascii="Book Antiqua" w:hAnsi="Book Antiqua"/>
          <w:b w:val="0"/>
          <w:color w:val="auto"/>
          <w:sz w:val="24"/>
          <w:szCs w:val="24"/>
        </w:rPr>
        <w:t xml:space="preserve"> IMY, </w:t>
      </w:r>
      <w:proofErr w:type="spellStart"/>
      <w:r w:rsidRPr="00780A4D">
        <w:rPr>
          <w:rFonts w:ascii="Book Antiqua" w:eastAsia="宋体" w:hAnsi="Book Antiqua"/>
          <w:b w:val="0"/>
          <w:color w:val="auto"/>
          <w:sz w:val="24"/>
          <w:szCs w:val="24"/>
          <w:lang w:eastAsia="zh-CN"/>
        </w:rPr>
        <w:t>Meng</w:t>
      </w:r>
      <w:proofErr w:type="spellEnd"/>
      <w:r w:rsidRPr="00780A4D">
        <w:rPr>
          <w:rFonts w:ascii="Book Antiqua" w:eastAsia="宋体" w:hAnsi="Book Antiqua"/>
          <w:b w:val="0"/>
          <w:color w:val="auto"/>
          <w:sz w:val="24"/>
          <w:szCs w:val="24"/>
          <w:lang w:eastAsia="zh-CN"/>
        </w:rPr>
        <w:t xml:space="preserve"> LP, </w:t>
      </w:r>
      <w:r w:rsidRPr="00780A4D">
        <w:rPr>
          <w:rFonts w:ascii="Book Antiqua" w:hAnsi="Book Antiqua"/>
          <w:b w:val="0"/>
          <w:bCs/>
          <w:color w:val="auto"/>
          <w:sz w:val="24"/>
          <w:szCs w:val="24"/>
        </w:rPr>
        <w:t>Wang</w:t>
      </w:r>
      <w:r w:rsidRPr="00780A4D">
        <w:rPr>
          <w:rFonts w:ascii="Book Antiqua" w:hAnsi="Book Antiqua"/>
          <w:b w:val="0"/>
          <w:color w:val="auto"/>
          <w:sz w:val="24"/>
          <w:szCs w:val="24"/>
        </w:rPr>
        <w:t xml:space="preserve"> Y,</w:t>
      </w:r>
      <w:r w:rsidRPr="00780A4D">
        <w:rPr>
          <w:rFonts w:ascii="Book Antiqua" w:eastAsia="宋体" w:hAnsi="Book Antiqua"/>
          <w:b w:val="0"/>
          <w:color w:val="auto"/>
          <w:sz w:val="24"/>
          <w:szCs w:val="24"/>
          <w:lang w:eastAsia="zh-CN"/>
        </w:rPr>
        <w:t xml:space="preserve"> </w:t>
      </w:r>
      <w:r w:rsidRPr="00780A4D">
        <w:rPr>
          <w:rFonts w:ascii="Book Antiqua" w:hAnsi="Book Antiqua"/>
          <w:b w:val="0"/>
          <w:bCs/>
          <w:color w:val="auto"/>
          <w:sz w:val="24"/>
          <w:szCs w:val="24"/>
        </w:rPr>
        <w:t>Li</w:t>
      </w:r>
      <w:r w:rsidRPr="00780A4D">
        <w:rPr>
          <w:rFonts w:ascii="Book Antiqua" w:hAnsi="Book Antiqua"/>
          <w:b w:val="0"/>
          <w:color w:val="auto"/>
          <w:sz w:val="24"/>
          <w:szCs w:val="24"/>
        </w:rPr>
        <w:t xml:space="preserve"> T</w:t>
      </w:r>
      <w:r w:rsidRPr="00780A4D">
        <w:rPr>
          <w:rFonts w:ascii="Book Antiqua" w:eastAsia="宋体" w:hAnsi="Book Antiqua"/>
          <w:b w:val="0"/>
          <w:snapToGrid/>
          <w:color w:val="auto"/>
          <w:kern w:val="2"/>
          <w:sz w:val="24"/>
          <w:szCs w:val="24"/>
          <w:lang w:eastAsia="zh-CN" w:bidi="ar-SA"/>
        </w:rPr>
        <w:t xml:space="preserve">, Zhang YM. Gastrointestinal discomforts and dietary intake in Chinese urban elders: A cross-sectional study in eight cities of China. </w:t>
      </w:r>
      <w:r w:rsidRPr="00780A4D">
        <w:rPr>
          <w:rFonts w:ascii="Book Antiqua" w:eastAsia="宋体" w:hAnsi="Book Antiqua"/>
          <w:b w:val="0"/>
          <w:i/>
          <w:iCs/>
          <w:snapToGrid/>
          <w:color w:val="auto"/>
          <w:kern w:val="2"/>
          <w:sz w:val="24"/>
          <w:szCs w:val="24"/>
          <w:lang w:eastAsia="zh-CN" w:bidi="ar-SA"/>
        </w:rPr>
        <w:t xml:space="preserve">World J </w:t>
      </w:r>
      <w:proofErr w:type="spellStart"/>
      <w:r w:rsidRPr="00780A4D">
        <w:rPr>
          <w:rFonts w:ascii="Book Antiqua" w:eastAsia="宋体" w:hAnsi="Book Antiqua"/>
          <w:b w:val="0"/>
          <w:i/>
          <w:iCs/>
          <w:snapToGrid/>
          <w:color w:val="auto"/>
          <w:kern w:val="2"/>
          <w:sz w:val="24"/>
          <w:szCs w:val="24"/>
          <w:lang w:eastAsia="zh-CN" w:bidi="ar-SA"/>
        </w:rPr>
        <w:t>Gastroenterol</w:t>
      </w:r>
      <w:proofErr w:type="spellEnd"/>
      <w:r w:rsidRPr="00780A4D">
        <w:rPr>
          <w:rFonts w:ascii="Book Antiqua" w:eastAsia="宋体" w:hAnsi="Book Antiqua"/>
          <w:b w:val="0"/>
          <w:snapToGrid/>
          <w:color w:val="auto"/>
          <w:kern w:val="2"/>
          <w:sz w:val="24"/>
          <w:szCs w:val="24"/>
          <w:lang w:eastAsia="zh-CN" w:bidi="ar-SA"/>
        </w:rPr>
        <w:t xml:space="preserve"> 2019; 25(45): </w:t>
      </w:r>
      <w:r w:rsidRPr="00780A4D">
        <w:rPr>
          <w:rFonts w:ascii="Book Antiqua" w:eastAsia="宋体" w:hAnsi="Book Antiqua" w:hint="eastAsia"/>
          <w:b w:val="0"/>
          <w:snapToGrid/>
          <w:color w:val="auto"/>
          <w:kern w:val="2"/>
          <w:sz w:val="24"/>
          <w:szCs w:val="24"/>
          <w:lang w:eastAsia="zh-CN" w:bidi="ar-SA"/>
        </w:rPr>
        <w:t>6681</w:t>
      </w:r>
      <w:r w:rsidRPr="00780A4D">
        <w:rPr>
          <w:rFonts w:ascii="Book Antiqua" w:eastAsia="宋体" w:hAnsi="Book Antiqua"/>
          <w:b w:val="0"/>
          <w:snapToGrid/>
          <w:color w:val="auto"/>
          <w:kern w:val="2"/>
          <w:sz w:val="24"/>
          <w:szCs w:val="24"/>
          <w:lang w:eastAsia="zh-CN" w:bidi="ar-SA"/>
        </w:rPr>
        <w:t>-</w:t>
      </w:r>
      <w:r w:rsidRPr="00780A4D">
        <w:rPr>
          <w:rFonts w:ascii="Book Antiqua" w:eastAsia="宋体" w:hAnsi="Book Antiqua" w:hint="eastAsia"/>
          <w:b w:val="0"/>
          <w:snapToGrid/>
          <w:color w:val="auto"/>
          <w:kern w:val="2"/>
          <w:sz w:val="24"/>
          <w:szCs w:val="24"/>
          <w:lang w:eastAsia="zh-CN" w:bidi="ar-SA"/>
        </w:rPr>
        <w:t>6692</w:t>
      </w:r>
      <w:r w:rsidRPr="00780A4D">
        <w:rPr>
          <w:rFonts w:ascii="Book Antiqua" w:eastAsia="宋体" w:hAnsi="Book Antiqua"/>
          <w:b w:val="0"/>
          <w:snapToGrid/>
          <w:color w:val="auto"/>
          <w:kern w:val="2"/>
          <w:sz w:val="24"/>
          <w:szCs w:val="24"/>
          <w:lang w:eastAsia="zh-CN" w:bidi="ar-SA"/>
        </w:rPr>
        <w:t xml:space="preserve">  </w:t>
      </w:r>
    </w:p>
    <w:p w14:paraId="512CBFDB" w14:textId="77777777" w:rsidR="00780A4D" w:rsidRPr="00780A4D" w:rsidRDefault="00780A4D" w:rsidP="00780A4D">
      <w:pPr>
        <w:pStyle w:val="MDPI21heading1"/>
        <w:spacing w:before="0" w:after="0" w:line="360" w:lineRule="auto"/>
        <w:jc w:val="both"/>
        <w:rPr>
          <w:rFonts w:ascii="Book Antiqua" w:eastAsia="宋体" w:hAnsi="Book Antiqua" w:hint="eastAsia"/>
          <w:b w:val="0"/>
          <w:snapToGrid/>
          <w:color w:val="auto"/>
          <w:kern w:val="2"/>
          <w:sz w:val="24"/>
          <w:szCs w:val="24"/>
          <w:lang w:eastAsia="zh-CN" w:bidi="ar-SA"/>
        </w:rPr>
      </w:pPr>
      <w:r w:rsidRPr="00780A4D">
        <w:rPr>
          <w:rFonts w:ascii="Book Antiqua" w:eastAsia="宋体" w:hAnsi="Book Antiqua"/>
          <w:snapToGrid/>
          <w:color w:val="auto"/>
          <w:kern w:val="2"/>
          <w:sz w:val="24"/>
          <w:szCs w:val="24"/>
          <w:lang w:eastAsia="zh-CN" w:bidi="ar-SA"/>
        </w:rPr>
        <w:t>URL:</w:t>
      </w:r>
      <w:r w:rsidRPr="00780A4D">
        <w:rPr>
          <w:rFonts w:ascii="Book Antiqua" w:eastAsia="宋体" w:hAnsi="Book Antiqua"/>
          <w:b w:val="0"/>
          <w:snapToGrid/>
          <w:color w:val="auto"/>
          <w:kern w:val="2"/>
          <w:sz w:val="24"/>
          <w:szCs w:val="24"/>
          <w:lang w:eastAsia="zh-CN" w:bidi="ar-SA"/>
        </w:rPr>
        <w:t xml:space="preserve"> https://www.wjgnet.com/1007-9327/full/v25/i45/</w:t>
      </w:r>
      <w:r w:rsidRPr="00780A4D">
        <w:rPr>
          <w:rFonts w:ascii="Book Antiqua" w:eastAsia="宋体" w:hAnsi="Book Antiqua" w:hint="eastAsia"/>
          <w:b w:val="0"/>
          <w:snapToGrid/>
          <w:color w:val="auto"/>
          <w:kern w:val="2"/>
          <w:sz w:val="24"/>
          <w:szCs w:val="24"/>
          <w:lang w:eastAsia="zh-CN" w:bidi="ar-SA"/>
        </w:rPr>
        <w:t>6681</w:t>
      </w:r>
      <w:r w:rsidRPr="00780A4D">
        <w:rPr>
          <w:rFonts w:ascii="Book Antiqua" w:eastAsia="宋体" w:hAnsi="Book Antiqua"/>
          <w:b w:val="0"/>
          <w:snapToGrid/>
          <w:color w:val="auto"/>
          <w:kern w:val="2"/>
          <w:sz w:val="24"/>
          <w:szCs w:val="24"/>
          <w:lang w:eastAsia="zh-CN" w:bidi="ar-SA"/>
        </w:rPr>
        <w:t xml:space="preserve">.htm  </w:t>
      </w:r>
    </w:p>
    <w:p w14:paraId="6A3E212A" w14:textId="3CC917EA" w:rsidR="00780A4D" w:rsidRPr="00780A4D" w:rsidRDefault="00780A4D" w:rsidP="00780A4D">
      <w:pPr>
        <w:pStyle w:val="MDPI21heading1"/>
        <w:spacing w:before="0" w:after="0" w:line="360" w:lineRule="auto"/>
        <w:jc w:val="both"/>
        <w:rPr>
          <w:rFonts w:ascii="Book Antiqua" w:eastAsia="宋体" w:hAnsi="Book Antiqua"/>
          <w:b w:val="0"/>
          <w:snapToGrid/>
          <w:color w:val="auto"/>
          <w:kern w:val="2"/>
          <w:sz w:val="24"/>
          <w:szCs w:val="24"/>
          <w:lang w:eastAsia="zh-CN" w:bidi="ar-SA"/>
        </w:rPr>
      </w:pPr>
      <w:r w:rsidRPr="00780A4D">
        <w:rPr>
          <w:rFonts w:ascii="Book Antiqua" w:eastAsia="宋体" w:hAnsi="Book Antiqua"/>
          <w:snapToGrid/>
          <w:color w:val="auto"/>
          <w:kern w:val="2"/>
          <w:sz w:val="24"/>
          <w:szCs w:val="24"/>
          <w:lang w:eastAsia="zh-CN" w:bidi="ar-SA"/>
        </w:rPr>
        <w:t xml:space="preserve">DOI: </w:t>
      </w:r>
      <w:r w:rsidRPr="00780A4D">
        <w:rPr>
          <w:rFonts w:ascii="Book Antiqua" w:eastAsia="宋体" w:hAnsi="Book Antiqua"/>
          <w:b w:val="0"/>
          <w:snapToGrid/>
          <w:color w:val="auto"/>
          <w:kern w:val="2"/>
          <w:sz w:val="24"/>
          <w:szCs w:val="24"/>
          <w:lang w:eastAsia="zh-CN" w:bidi="ar-SA"/>
        </w:rPr>
        <w:t>https://dx.doi.org/10.3748/wjg.v25.i45.</w:t>
      </w:r>
      <w:r w:rsidRPr="00780A4D">
        <w:rPr>
          <w:rFonts w:ascii="Book Antiqua" w:eastAsia="宋体" w:hAnsi="Book Antiqua" w:hint="eastAsia"/>
          <w:b w:val="0"/>
          <w:snapToGrid/>
          <w:color w:val="auto"/>
          <w:kern w:val="2"/>
          <w:sz w:val="24"/>
          <w:szCs w:val="24"/>
          <w:lang w:eastAsia="zh-CN" w:bidi="ar-SA"/>
        </w:rPr>
        <w:t>6681</w:t>
      </w:r>
    </w:p>
    <w:p w14:paraId="1499192C" w14:textId="3821CD5B" w:rsidR="004D1B0C" w:rsidRPr="00780A4D" w:rsidRDefault="004D1B0C" w:rsidP="001F28BC">
      <w:pPr>
        <w:widowControl/>
        <w:adjustRightInd w:val="0"/>
        <w:snapToGrid w:val="0"/>
        <w:spacing w:line="360" w:lineRule="auto"/>
        <w:jc w:val="left"/>
        <w:rPr>
          <w:rFonts w:ascii="Book Antiqua" w:hAnsi="Book Antiqua" w:cs="Arial"/>
          <w:b/>
          <w:bCs/>
          <w:kern w:val="32"/>
          <w:sz w:val="24"/>
          <w:szCs w:val="24"/>
        </w:rPr>
      </w:pPr>
      <w:r w:rsidRPr="00780A4D">
        <w:rPr>
          <w:rFonts w:ascii="Book Antiqua" w:hAnsi="Book Antiqua" w:cs="Arial"/>
          <w:b/>
          <w:bCs/>
          <w:kern w:val="32"/>
          <w:sz w:val="24"/>
          <w:szCs w:val="24"/>
        </w:rPr>
        <w:br w:type="page"/>
      </w:r>
    </w:p>
    <w:p w14:paraId="5C18334F" w14:textId="77777777" w:rsidR="00BC5796" w:rsidRPr="00780A4D" w:rsidRDefault="00BC5796" w:rsidP="001F28BC">
      <w:pPr>
        <w:adjustRightInd w:val="0"/>
        <w:snapToGrid w:val="0"/>
        <w:spacing w:line="360" w:lineRule="auto"/>
        <w:rPr>
          <w:rFonts w:ascii="Book Antiqua" w:eastAsia="Times New Roman" w:hAnsi="Book Antiqua" w:cs="Times New Roman"/>
          <w:b/>
          <w:bCs/>
          <w:iCs/>
          <w:noProof/>
          <w:snapToGrid w:val="0"/>
          <w:kern w:val="0"/>
          <w:sz w:val="24"/>
          <w:szCs w:val="24"/>
          <w:lang w:eastAsia="de-DE" w:bidi="en-US"/>
        </w:rPr>
      </w:pPr>
      <w:r w:rsidRPr="00780A4D">
        <w:rPr>
          <w:rFonts w:ascii="Book Antiqua" w:eastAsia="Times New Roman" w:hAnsi="Book Antiqua" w:cs="Times New Roman"/>
          <w:b/>
          <w:bCs/>
          <w:iCs/>
          <w:noProof/>
          <w:snapToGrid w:val="0"/>
          <w:kern w:val="0"/>
          <w:sz w:val="24"/>
          <w:szCs w:val="24"/>
          <w:lang w:eastAsia="de-DE" w:bidi="en-US"/>
        </w:rPr>
        <w:lastRenderedPageBreak/>
        <w:t>INTRODUCTION</w:t>
      </w:r>
    </w:p>
    <w:p w14:paraId="277546D3" w14:textId="22AEBAA9" w:rsidR="00BC5796" w:rsidRPr="00780A4D" w:rsidRDefault="00BC5796" w:rsidP="001F28BC">
      <w:pPr>
        <w:adjustRightInd w:val="0"/>
        <w:snapToGrid w:val="0"/>
        <w:spacing w:line="360" w:lineRule="auto"/>
        <w:rPr>
          <w:rFonts w:ascii="Book Antiqua" w:hAnsi="Book Antiqua" w:cs="Times New Roman"/>
          <w:sz w:val="24"/>
          <w:szCs w:val="24"/>
        </w:rPr>
      </w:pPr>
      <w:r w:rsidRPr="00780A4D">
        <w:rPr>
          <w:rFonts w:ascii="Book Antiqua" w:hAnsi="Book Antiqua" w:cs="Times New Roman"/>
          <w:kern w:val="0"/>
          <w:sz w:val="24"/>
          <w:szCs w:val="24"/>
          <w:lang w:val="en-GB" w:eastAsia="en-GB"/>
        </w:rPr>
        <w:t xml:space="preserve">According to </w:t>
      </w:r>
      <w:bookmarkStart w:id="32" w:name="OLE_LINK123"/>
      <w:bookmarkStart w:id="33" w:name="OLE_LINK124"/>
      <w:r w:rsidRPr="00780A4D">
        <w:rPr>
          <w:rFonts w:ascii="Book Antiqua" w:hAnsi="Book Antiqua" w:cs="Times New Roman"/>
          <w:kern w:val="0"/>
          <w:sz w:val="24"/>
          <w:szCs w:val="24"/>
          <w:lang w:val="en-GB" w:eastAsia="en-GB"/>
        </w:rPr>
        <w:t>the Chin</w:t>
      </w:r>
      <w:proofErr w:type="spellStart"/>
      <w:r w:rsidRPr="00780A4D">
        <w:rPr>
          <w:rFonts w:ascii="Book Antiqua" w:hAnsi="Book Antiqua" w:cs="Times New Roman"/>
          <w:sz w:val="24"/>
          <w:szCs w:val="24"/>
        </w:rPr>
        <w:t>a</w:t>
      </w:r>
      <w:proofErr w:type="spellEnd"/>
      <w:r w:rsidRPr="00780A4D">
        <w:rPr>
          <w:rFonts w:ascii="Book Antiqua" w:hAnsi="Book Antiqua" w:cs="Times New Roman"/>
          <w:sz w:val="24"/>
          <w:szCs w:val="24"/>
        </w:rPr>
        <w:t xml:space="preserve"> </w:t>
      </w:r>
      <w:r w:rsidR="0014663C" w:rsidRPr="00780A4D">
        <w:rPr>
          <w:rFonts w:ascii="Book Antiqua" w:hAnsi="Book Antiqua" w:cs="Times New Roman"/>
          <w:sz w:val="24"/>
          <w:szCs w:val="24"/>
        </w:rPr>
        <w:t>aging development re</w:t>
      </w:r>
      <w:r w:rsidRPr="00780A4D">
        <w:rPr>
          <w:rFonts w:ascii="Book Antiqua" w:hAnsi="Book Antiqua" w:cs="Times New Roman"/>
          <w:sz w:val="24"/>
          <w:szCs w:val="24"/>
        </w:rPr>
        <w:t>port (2013)</w:t>
      </w:r>
      <w:bookmarkEnd w:id="32"/>
      <w:bookmarkEnd w:id="33"/>
      <w:r w:rsidRPr="00780A4D">
        <w:rPr>
          <w:rFonts w:ascii="Book Antiqua" w:hAnsi="Book Antiqua" w:cs="Times New Roman"/>
          <w:sz w:val="24"/>
          <w:szCs w:val="24"/>
        </w:rPr>
        <w:t>, China’s aging population is the largest in the world</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NE.Ref.{BD5DC248-2FB0-4CA4-88B8-7A8695672907}</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[1]</w:t>
      </w:r>
      <w:r w:rsidRPr="00780A4D">
        <w:rPr>
          <w:rFonts w:ascii="Book Antiqua" w:hAnsi="Book Antiqua" w:cs="Times New Roman"/>
          <w:sz w:val="24"/>
          <w:szCs w:val="24"/>
        </w:rPr>
        <w:fldChar w:fldCharType="end"/>
      </w:r>
      <w:r w:rsidRPr="00780A4D">
        <w:rPr>
          <w:rFonts w:ascii="Book Antiqua" w:hAnsi="Book Antiqua" w:cs="Times New Roman"/>
          <w:sz w:val="24"/>
          <w:szCs w:val="24"/>
        </w:rPr>
        <w:t>. By 2016, the number of people aged 60 years and above had reached 230 million—constituting one fifth of the world’s elderly population</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NE.Ref.{A789249F-4AD6-4366-BBBE-6B19A1B9051B}</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[2]</w:t>
      </w:r>
      <w:r w:rsidRPr="00780A4D">
        <w:rPr>
          <w:rFonts w:ascii="Book Antiqua" w:hAnsi="Book Antiqua" w:cs="Times New Roman"/>
          <w:sz w:val="24"/>
          <w:szCs w:val="24"/>
        </w:rPr>
        <w:fldChar w:fldCharType="end"/>
      </w:r>
      <w:r w:rsidRPr="00780A4D">
        <w:rPr>
          <w:rFonts w:ascii="Book Antiqua" w:hAnsi="Book Antiqua" w:cs="Times New Roman"/>
          <w:sz w:val="24"/>
          <w:szCs w:val="24"/>
        </w:rPr>
        <w:t>. In China, the average life expectancy at birth is 76 years old (74 years for men and 79 years for women), which means by 2050, China’s elderly population is expected to reach 400 million</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NE.Ref.{1B9511EC-8021-4395-A0A7-7E63ADEE5EAF}</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[1,2]</w:t>
      </w:r>
      <w:r w:rsidRPr="00780A4D">
        <w:rPr>
          <w:rFonts w:ascii="Book Antiqua" w:hAnsi="Book Antiqua" w:cs="Times New Roman"/>
          <w:sz w:val="24"/>
          <w:szCs w:val="24"/>
        </w:rPr>
        <w:fldChar w:fldCharType="end"/>
      </w:r>
      <w:r w:rsidRPr="00780A4D">
        <w:rPr>
          <w:rFonts w:ascii="Book Antiqua" w:hAnsi="Book Antiqua" w:cs="Times New Roman"/>
          <w:sz w:val="24"/>
          <w:szCs w:val="24"/>
        </w:rPr>
        <w:t xml:space="preserve">. The increase in age-related diseases and the consequent rise in health care costs have burdened </w:t>
      </w:r>
      <w:r w:rsidR="006E081A" w:rsidRPr="00780A4D">
        <w:rPr>
          <w:rFonts w:ascii="Book Antiqua" w:hAnsi="Book Antiqua" w:cs="Times New Roman"/>
          <w:sz w:val="24"/>
          <w:szCs w:val="24"/>
        </w:rPr>
        <w:t xml:space="preserve">the </w:t>
      </w:r>
      <w:r w:rsidRPr="00780A4D">
        <w:rPr>
          <w:rFonts w:ascii="Book Antiqua" w:hAnsi="Book Antiqua" w:cs="Times New Roman"/>
          <w:sz w:val="24"/>
          <w:szCs w:val="24"/>
        </w:rPr>
        <w:t>society, families, and individuals</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NE.Ref.{D05A348E-1B86-4718-8398-F068ABC37AA8}</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[3]</w:t>
      </w:r>
      <w:r w:rsidRPr="00780A4D">
        <w:rPr>
          <w:rFonts w:ascii="Book Antiqua" w:hAnsi="Book Antiqua" w:cs="Times New Roman"/>
          <w:sz w:val="24"/>
          <w:szCs w:val="24"/>
        </w:rPr>
        <w:fldChar w:fldCharType="end"/>
      </w:r>
      <w:r w:rsidRPr="00780A4D">
        <w:rPr>
          <w:rFonts w:ascii="Book Antiqua" w:hAnsi="Book Antiqua" w:cs="Times New Roman"/>
          <w:sz w:val="24"/>
          <w:szCs w:val="24"/>
        </w:rPr>
        <w:t>.</w:t>
      </w:r>
    </w:p>
    <w:p w14:paraId="592AE06C" w14:textId="40C3996D" w:rsidR="00BC5796" w:rsidRPr="00780A4D" w:rsidRDefault="00BC5796" w:rsidP="001F28BC">
      <w:pPr>
        <w:adjustRightInd w:val="0"/>
        <w:snapToGrid w:val="0"/>
        <w:spacing w:line="360" w:lineRule="auto"/>
        <w:ind w:firstLineChars="100" w:firstLine="240"/>
        <w:rPr>
          <w:rFonts w:ascii="Book Antiqua" w:hAnsi="Book Antiqua" w:cs="Times New Roman"/>
          <w:sz w:val="24"/>
          <w:szCs w:val="24"/>
        </w:rPr>
      </w:pPr>
      <w:r w:rsidRPr="00780A4D">
        <w:rPr>
          <w:rFonts w:ascii="Book Antiqua" w:hAnsi="Book Antiqua" w:cs="Times New Roman"/>
          <w:sz w:val="24"/>
          <w:szCs w:val="24"/>
        </w:rPr>
        <w:t xml:space="preserve">Aging is a natural and inevitable biological process, and along with it come a number of physiological, immunological, and cellular changes. One of the most significant changes occurs in </w:t>
      </w:r>
      <w:r w:rsidR="006E081A" w:rsidRPr="00780A4D">
        <w:rPr>
          <w:rFonts w:ascii="Book Antiqua" w:hAnsi="Book Antiqua" w:cs="Times New Roman"/>
          <w:sz w:val="24"/>
          <w:szCs w:val="24"/>
        </w:rPr>
        <w:t xml:space="preserve">the </w:t>
      </w:r>
      <w:r w:rsidRPr="00780A4D">
        <w:rPr>
          <w:rFonts w:ascii="Book Antiqua" w:hAnsi="Book Antiqua" w:cs="Times New Roman"/>
          <w:sz w:val="24"/>
          <w:szCs w:val="24"/>
        </w:rPr>
        <w:t>gastrointestinal (GI) tract, which may contribute to increased GI symptoms</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NE.Ref.{9A3D23C4-87AF-4F8F-AB3F-AB9B8B9FA7F9}</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[4-6]</w:t>
      </w:r>
      <w:r w:rsidRPr="00780A4D">
        <w:rPr>
          <w:rFonts w:ascii="Book Antiqua" w:hAnsi="Book Antiqua" w:cs="Times New Roman"/>
          <w:sz w:val="24"/>
          <w:szCs w:val="24"/>
        </w:rPr>
        <w:fldChar w:fldCharType="end"/>
      </w:r>
      <w:r w:rsidRPr="00780A4D">
        <w:rPr>
          <w:rFonts w:ascii="Book Antiqua" w:hAnsi="Book Antiqua" w:cs="Times New Roman"/>
          <w:sz w:val="24"/>
          <w:szCs w:val="24"/>
        </w:rPr>
        <w:t xml:space="preserve">. One recent New Zealand study reported that 20% of elderly participants had lower GI disorders as measured by the </w:t>
      </w:r>
      <w:r w:rsidR="006E081A" w:rsidRPr="00780A4D">
        <w:rPr>
          <w:rFonts w:ascii="Book Antiqua" w:hAnsi="Book Antiqua" w:cs="Times New Roman"/>
          <w:sz w:val="24"/>
          <w:szCs w:val="24"/>
        </w:rPr>
        <w:t xml:space="preserve">gastrointestinal symptom rating scale </w:t>
      </w:r>
      <w:r w:rsidR="004033C8" w:rsidRPr="00780A4D">
        <w:rPr>
          <w:rFonts w:ascii="Book Antiqua" w:hAnsi="Book Antiqua" w:cs="Times New Roman"/>
          <w:sz w:val="24"/>
          <w:szCs w:val="24"/>
        </w:rPr>
        <w:t>(</w:t>
      </w:r>
      <w:r w:rsidR="004033C8" w:rsidRPr="00780A4D">
        <w:rPr>
          <w:rFonts w:ascii="Book Antiqua" w:eastAsia="Times New Roman" w:hAnsi="Book Antiqua" w:cs="Times New Roman"/>
          <w:kern w:val="0"/>
          <w:sz w:val="24"/>
          <w:szCs w:val="24"/>
          <w:lang w:eastAsia="de-DE" w:bidi="en-US"/>
        </w:rPr>
        <w:t>GSRS</w:t>
      </w:r>
      <w:r w:rsidR="004033C8" w:rsidRPr="00780A4D">
        <w:rPr>
          <w:rFonts w:ascii="Book Antiqua" w:hAnsi="Book Antiqua" w:cs="Times New Roman"/>
          <w:sz w:val="24"/>
          <w:szCs w:val="24"/>
        </w:rPr>
        <w:t>)</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NE.Ref.{02D0E15A-0559-475F-ABAB-B850D10A6096}</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[7]</w:t>
      </w:r>
      <w:r w:rsidRPr="00780A4D">
        <w:rPr>
          <w:rFonts w:ascii="Book Antiqua" w:hAnsi="Book Antiqua" w:cs="Times New Roman"/>
          <w:sz w:val="24"/>
          <w:szCs w:val="24"/>
        </w:rPr>
        <w:fldChar w:fldCharType="end"/>
      </w:r>
      <w:r w:rsidRPr="00780A4D">
        <w:rPr>
          <w:rFonts w:ascii="Book Antiqua" w:hAnsi="Book Antiqua" w:cs="Times New Roman"/>
          <w:sz w:val="24"/>
          <w:szCs w:val="24"/>
        </w:rPr>
        <w:t>. Meanwhile, some studies showed that certain GI discomforts, such as constipation, were highly prevalent in the elderly; the prevalence of constipation was over 30% in Chinese elders</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NE.Ref.{56FD97B8-C0AB-4D47-AF96-19A4F2952FF8}</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[8]</w:t>
      </w:r>
      <w:r w:rsidRPr="00780A4D">
        <w:rPr>
          <w:rFonts w:ascii="Book Antiqua" w:hAnsi="Book Antiqua" w:cs="Times New Roman"/>
          <w:sz w:val="24"/>
          <w:szCs w:val="24"/>
        </w:rPr>
        <w:fldChar w:fldCharType="end"/>
      </w:r>
      <w:r w:rsidRPr="00780A4D">
        <w:rPr>
          <w:rFonts w:ascii="Book Antiqua" w:hAnsi="Book Antiqua" w:cs="Times New Roman"/>
          <w:sz w:val="24"/>
          <w:szCs w:val="24"/>
        </w:rPr>
        <w:t>.</w:t>
      </w:r>
      <w:r w:rsidRPr="00780A4D">
        <w:rPr>
          <w:rStyle w:val="apple-converted-space"/>
          <w:rFonts w:ascii="Book Antiqua" w:hAnsi="Book Antiqua" w:cs="Times New Roman"/>
          <w:sz w:val="24"/>
          <w:szCs w:val="24"/>
          <w:shd w:val="clear" w:color="auto" w:fill="FFFFFF"/>
        </w:rPr>
        <w:t> </w:t>
      </w:r>
      <w:bookmarkStart w:id="34" w:name="OLE_LINK129"/>
      <w:bookmarkStart w:id="35" w:name="OLE_LINK130"/>
      <w:r w:rsidRPr="00780A4D">
        <w:rPr>
          <w:rFonts w:ascii="Book Antiqua" w:hAnsi="Book Antiqua" w:cs="Times New Roman"/>
          <w:sz w:val="24"/>
          <w:szCs w:val="24"/>
        </w:rPr>
        <w:t>Troublesome GI symptoms could be both psychologically and socially debilitating and have a huge impact on frail elderly people</w:t>
      </w:r>
      <w:bookmarkEnd w:id="34"/>
      <w:bookmarkEnd w:id="35"/>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NE.Ref.{3F1C1C25-A8F1-4BA2-9030-A295AFAC6E73}</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[9]</w:t>
      </w:r>
      <w:r w:rsidRPr="00780A4D">
        <w:rPr>
          <w:rFonts w:ascii="Book Antiqua" w:hAnsi="Book Antiqua" w:cs="Times New Roman"/>
          <w:sz w:val="24"/>
          <w:szCs w:val="24"/>
        </w:rPr>
        <w:fldChar w:fldCharType="end"/>
      </w:r>
      <w:r w:rsidRPr="00780A4D">
        <w:rPr>
          <w:rFonts w:ascii="Book Antiqua" w:hAnsi="Book Antiqua" w:cs="Times New Roman"/>
          <w:sz w:val="24"/>
          <w:szCs w:val="24"/>
        </w:rPr>
        <w:t>.</w:t>
      </w:r>
    </w:p>
    <w:p w14:paraId="5CF06BEB" w14:textId="48BBCA86" w:rsidR="00BC5796" w:rsidRPr="00780A4D" w:rsidRDefault="00BC5796" w:rsidP="001F28BC">
      <w:pPr>
        <w:adjustRightInd w:val="0"/>
        <w:snapToGrid w:val="0"/>
        <w:spacing w:line="360" w:lineRule="auto"/>
        <w:ind w:firstLineChars="100" w:firstLine="240"/>
        <w:rPr>
          <w:rFonts w:ascii="Book Antiqua" w:hAnsi="Book Antiqua" w:cs="Times New Roman"/>
          <w:sz w:val="24"/>
          <w:szCs w:val="24"/>
        </w:rPr>
      </w:pPr>
      <w:r w:rsidRPr="00780A4D">
        <w:rPr>
          <w:rFonts w:ascii="Book Antiqua" w:hAnsi="Book Antiqua" w:cs="Times New Roman"/>
          <w:sz w:val="24"/>
          <w:szCs w:val="24"/>
        </w:rPr>
        <w:t xml:space="preserve">The elderly tend to be more prone to nutritional </w:t>
      </w:r>
      <w:proofErr w:type="gramStart"/>
      <w:r w:rsidRPr="00780A4D">
        <w:rPr>
          <w:rFonts w:ascii="Book Antiqua" w:hAnsi="Book Antiqua" w:cs="Times New Roman"/>
          <w:sz w:val="24"/>
          <w:szCs w:val="24"/>
        </w:rPr>
        <w:t>deficiencies</w:t>
      </w:r>
      <w:proofErr w:type="gramEnd"/>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NE.Ref.{F639F74B-03B7-4336-877C-EBB6F0EFBFC9}</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[6]</w:t>
      </w:r>
      <w:r w:rsidRPr="00780A4D">
        <w:rPr>
          <w:rFonts w:ascii="Book Antiqua" w:hAnsi="Book Antiqua" w:cs="Times New Roman"/>
          <w:sz w:val="24"/>
          <w:szCs w:val="24"/>
        </w:rPr>
        <w:fldChar w:fldCharType="end"/>
      </w:r>
      <w:r w:rsidRPr="00780A4D">
        <w:rPr>
          <w:rFonts w:ascii="Book Antiqua" w:hAnsi="Book Antiqua" w:cs="Times New Roman"/>
          <w:sz w:val="24"/>
          <w:szCs w:val="24"/>
        </w:rPr>
        <w:t>. Multiple aging-related factors may contribute to malnutrition; these include oral health problems, depression, social activity changes, and</w:t>
      </w:r>
      <w:r w:rsidR="006E081A" w:rsidRPr="00780A4D">
        <w:rPr>
          <w:rFonts w:ascii="Book Antiqua" w:hAnsi="Book Antiqua" w:cs="Times New Roman"/>
          <w:sz w:val="24"/>
          <w:szCs w:val="24"/>
        </w:rPr>
        <w:t xml:space="preserve"> </w:t>
      </w:r>
      <w:r w:rsidRPr="00780A4D">
        <w:rPr>
          <w:rFonts w:ascii="Book Antiqua" w:hAnsi="Book Antiqua" w:cs="Times New Roman"/>
          <w:sz w:val="24"/>
          <w:szCs w:val="24"/>
        </w:rPr>
        <w:t>GI discomforts</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NE.Ref.{5EF02A17-AAE9-4DB3-857D-F677F0F70038}</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[10,11]</w:t>
      </w:r>
      <w:r w:rsidRPr="00780A4D">
        <w:rPr>
          <w:rFonts w:ascii="Book Antiqua" w:hAnsi="Book Antiqua" w:cs="Times New Roman"/>
          <w:sz w:val="24"/>
          <w:szCs w:val="24"/>
        </w:rPr>
        <w:fldChar w:fldCharType="end"/>
      </w:r>
      <w:r w:rsidRPr="00780A4D">
        <w:rPr>
          <w:rFonts w:ascii="Book Antiqua" w:hAnsi="Book Antiqua" w:cs="Times New Roman"/>
          <w:sz w:val="24"/>
          <w:szCs w:val="24"/>
        </w:rPr>
        <w:t>. One systematic review demonstrated that constipation and general health decline in physical function were risk factors for malnutrition in older people</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NE.Ref.{780EE8D4-3D27-4486-AD51-12E544D5EF4B}</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[12]</w:t>
      </w:r>
      <w:r w:rsidRPr="00780A4D">
        <w:rPr>
          <w:rFonts w:ascii="Book Antiqua" w:hAnsi="Book Antiqua" w:cs="Times New Roman"/>
          <w:sz w:val="24"/>
          <w:szCs w:val="24"/>
        </w:rPr>
        <w:fldChar w:fldCharType="end"/>
      </w:r>
      <w:r w:rsidRPr="00780A4D">
        <w:rPr>
          <w:rFonts w:ascii="Book Antiqua" w:hAnsi="Book Antiqua" w:cs="Times New Roman"/>
          <w:sz w:val="24"/>
          <w:szCs w:val="24"/>
        </w:rPr>
        <w:t xml:space="preserve">. In addition, age-related changes in </w:t>
      </w:r>
      <w:r w:rsidR="00D91A2E" w:rsidRPr="00780A4D">
        <w:rPr>
          <w:rFonts w:ascii="Book Antiqua" w:hAnsi="Book Antiqua" w:cs="Times New Roman"/>
          <w:sz w:val="24"/>
          <w:szCs w:val="24"/>
        </w:rPr>
        <w:t xml:space="preserve">GI </w:t>
      </w:r>
      <w:r w:rsidRPr="00780A4D">
        <w:rPr>
          <w:rFonts w:ascii="Book Antiqua" w:hAnsi="Book Antiqua" w:cs="Times New Roman"/>
          <w:sz w:val="24"/>
          <w:szCs w:val="24"/>
        </w:rPr>
        <w:t>hormones might influence the regulation of appetite and could contribute to inadequate regulate food intake; however, little research</w:t>
      </w:r>
      <w:r w:rsidR="007D4AFD" w:rsidRPr="00780A4D">
        <w:rPr>
          <w:rFonts w:ascii="Book Antiqua" w:hAnsi="Book Antiqua" w:cs="Times New Roman"/>
          <w:sz w:val="24"/>
          <w:szCs w:val="24"/>
        </w:rPr>
        <w:t xml:space="preserve"> </w:t>
      </w:r>
      <w:r w:rsidRPr="00780A4D">
        <w:rPr>
          <w:rFonts w:ascii="Book Antiqua" w:hAnsi="Book Antiqua" w:cs="Times New Roman"/>
          <w:sz w:val="24"/>
          <w:szCs w:val="24"/>
        </w:rPr>
        <w:t xml:space="preserve">indicates </w:t>
      </w:r>
      <w:r w:rsidR="007D4AFD" w:rsidRPr="00780A4D">
        <w:rPr>
          <w:rFonts w:ascii="Book Antiqua" w:hAnsi="Book Antiqua" w:cs="Times New Roman"/>
          <w:sz w:val="24"/>
          <w:szCs w:val="24"/>
        </w:rPr>
        <w:t xml:space="preserve">that </w:t>
      </w:r>
      <w:r w:rsidRPr="00780A4D">
        <w:rPr>
          <w:rFonts w:ascii="Book Antiqua" w:hAnsi="Book Antiqua" w:cs="Times New Roman"/>
          <w:sz w:val="24"/>
          <w:szCs w:val="24"/>
        </w:rPr>
        <w:t>GI discomforts affect food and nutrients intake</w:t>
      </w:r>
      <w:r w:rsidRPr="00780A4D">
        <w:rPr>
          <w:rFonts w:ascii="Book Antiqua" w:hAnsi="Book Antiqua" w:cs="Times New Roman"/>
          <w:sz w:val="24"/>
          <w:szCs w:val="24"/>
        </w:rPr>
        <w:fldChar w:fldCharType="begin"/>
      </w:r>
      <w:r w:rsidRPr="00780A4D">
        <w:rPr>
          <w:rFonts w:ascii="Book Antiqua" w:hAnsi="Book Antiqua" w:cs="Times New Roman"/>
          <w:sz w:val="24"/>
          <w:szCs w:val="24"/>
        </w:rPr>
        <w:instrText xml:space="preserve"> ADDIN NE.Ref.{7E1CD046-321E-4FF4-A7F1-AB779D11D7DC}</w:instrText>
      </w:r>
      <w:r w:rsidRPr="00780A4D">
        <w:rPr>
          <w:rFonts w:ascii="Book Antiqua" w:hAnsi="Book Antiqua" w:cs="Times New Roman"/>
          <w:sz w:val="24"/>
          <w:szCs w:val="24"/>
        </w:rPr>
        <w:fldChar w:fldCharType="separate"/>
      </w:r>
      <w:r w:rsidRPr="00780A4D">
        <w:rPr>
          <w:rFonts w:ascii="Book Antiqua" w:hAnsi="Book Antiqua" w:cs="Times New Roman"/>
          <w:kern w:val="0"/>
          <w:sz w:val="24"/>
          <w:szCs w:val="24"/>
          <w:vertAlign w:val="superscript"/>
        </w:rPr>
        <w:t>[13]</w:t>
      </w:r>
      <w:r w:rsidRPr="00780A4D">
        <w:rPr>
          <w:rFonts w:ascii="Book Antiqua" w:hAnsi="Book Antiqua" w:cs="Times New Roman"/>
          <w:sz w:val="24"/>
          <w:szCs w:val="24"/>
        </w:rPr>
        <w:fldChar w:fldCharType="end"/>
      </w:r>
      <w:r w:rsidRPr="00780A4D">
        <w:rPr>
          <w:rFonts w:ascii="Book Antiqua" w:hAnsi="Book Antiqua" w:cs="Times New Roman"/>
          <w:sz w:val="24"/>
          <w:szCs w:val="24"/>
        </w:rPr>
        <w:t>. Could GI discomforts limit food choices and lead to impaired nutrient intake? Understanding the effects of GI discomforts on elders’ dietary intake is</w:t>
      </w:r>
      <w:bookmarkStart w:id="36" w:name="OLE_LINK131"/>
      <w:bookmarkStart w:id="37" w:name="OLE_LINK132"/>
      <w:r w:rsidRPr="00780A4D">
        <w:rPr>
          <w:rFonts w:ascii="Book Antiqua" w:hAnsi="Book Antiqua" w:cs="Times New Roman"/>
          <w:sz w:val="24"/>
          <w:szCs w:val="24"/>
        </w:rPr>
        <w:t xml:space="preserve"> vital</w:t>
      </w:r>
      <w:bookmarkEnd w:id="36"/>
      <w:bookmarkEnd w:id="37"/>
      <w:r w:rsidRPr="00780A4D">
        <w:rPr>
          <w:rFonts w:ascii="Book Antiqua" w:hAnsi="Book Antiqua" w:cs="Times New Roman"/>
          <w:sz w:val="24"/>
          <w:szCs w:val="24"/>
        </w:rPr>
        <w:t xml:space="preserve"> to developing dietary solutions that prevent malnutrition. Therefore, the aims of this study </w:t>
      </w:r>
      <w:r w:rsidR="007D4AFD" w:rsidRPr="00780A4D">
        <w:rPr>
          <w:rFonts w:ascii="Book Antiqua" w:hAnsi="Book Antiqua" w:cs="Times New Roman"/>
          <w:sz w:val="24"/>
          <w:szCs w:val="24"/>
        </w:rPr>
        <w:t xml:space="preserve">were </w:t>
      </w:r>
      <w:r w:rsidRPr="00780A4D">
        <w:rPr>
          <w:rFonts w:ascii="Book Antiqua" w:hAnsi="Book Antiqua" w:cs="Times New Roman"/>
          <w:sz w:val="24"/>
          <w:szCs w:val="24"/>
        </w:rPr>
        <w:t>to assess the prevalence of GI discomforts in Chinese elders and explore the potential associations between GI discomforts and dietary intake.</w:t>
      </w:r>
    </w:p>
    <w:p w14:paraId="0E690AAA" w14:textId="77777777" w:rsidR="00BC5796" w:rsidRPr="00780A4D" w:rsidRDefault="00BC5796" w:rsidP="001F28BC">
      <w:pPr>
        <w:adjustRightInd w:val="0"/>
        <w:snapToGrid w:val="0"/>
        <w:spacing w:line="360" w:lineRule="auto"/>
        <w:ind w:firstLineChars="49" w:firstLine="118"/>
        <w:rPr>
          <w:rFonts w:ascii="Book Antiqua" w:hAnsi="Book Antiqua" w:cs="Times New Roman"/>
          <w:sz w:val="24"/>
          <w:szCs w:val="24"/>
        </w:rPr>
      </w:pPr>
    </w:p>
    <w:p w14:paraId="6ECACBA2" w14:textId="1E89E157" w:rsidR="00BC5796" w:rsidRPr="00780A4D" w:rsidRDefault="00BC5796" w:rsidP="001F28BC">
      <w:pPr>
        <w:pStyle w:val="MDPI22heading2"/>
        <w:spacing w:before="0" w:after="0" w:line="360" w:lineRule="auto"/>
        <w:jc w:val="both"/>
        <w:rPr>
          <w:rFonts w:ascii="Book Antiqua" w:eastAsiaTheme="minorEastAsia" w:hAnsi="Book Antiqua"/>
          <w:i w:val="0"/>
          <w:iCs/>
          <w:color w:val="auto"/>
          <w:sz w:val="24"/>
          <w:szCs w:val="24"/>
          <w:lang w:eastAsia="zh-CN"/>
        </w:rPr>
      </w:pPr>
      <w:r w:rsidRPr="00780A4D">
        <w:rPr>
          <w:rFonts w:ascii="Book Antiqua" w:hAnsi="Book Antiqua"/>
          <w:b/>
          <w:bCs/>
          <w:i w:val="0"/>
          <w:iCs/>
          <w:color w:val="auto"/>
          <w:sz w:val="24"/>
          <w:szCs w:val="24"/>
        </w:rPr>
        <w:t>MATERIALS AND METHODS</w:t>
      </w:r>
    </w:p>
    <w:p w14:paraId="74F308AC" w14:textId="77777777" w:rsidR="00BC5796" w:rsidRPr="00780A4D" w:rsidRDefault="00BC5796" w:rsidP="001F28BC">
      <w:pPr>
        <w:pStyle w:val="MDPI31text"/>
        <w:spacing w:line="360" w:lineRule="auto"/>
        <w:ind w:firstLine="0"/>
        <w:rPr>
          <w:rFonts w:ascii="Book Antiqua" w:eastAsiaTheme="minorEastAsia" w:hAnsi="Book Antiqua"/>
          <w:snapToGrid/>
          <w:color w:val="auto"/>
          <w:kern w:val="2"/>
          <w:sz w:val="24"/>
          <w:szCs w:val="24"/>
          <w:lang w:eastAsia="zh-CN" w:bidi="ar-SA"/>
        </w:rPr>
      </w:pPr>
      <w:r w:rsidRPr="00780A4D">
        <w:rPr>
          <w:rFonts w:ascii="Book Antiqua" w:hAnsi="Book Antiqua"/>
          <w:b/>
          <w:bCs/>
          <w:i/>
          <w:iCs/>
          <w:color w:val="auto"/>
          <w:sz w:val="24"/>
          <w:szCs w:val="24"/>
        </w:rPr>
        <w:t>Ethical considerations</w:t>
      </w:r>
      <w:r w:rsidRPr="00780A4D">
        <w:rPr>
          <w:rFonts w:ascii="Book Antiqua" w:eastAsiaTheme="minorEastAsia" w:hAnsi="Book Antiqua"/>
          <w:snapToGrid/>
          <w:color w:val="auto"/>
          <w:kern w:val="2"/>
          <w:sz w:val="24"/>
          <w:szCs w:val="24"/>
          <w:lang w:eastAsia="zh-CN" w:bidi="ar-SA"/>
        </w:rPr>
        <w:t xml:space="preserve"> </w:t>
      </w:r>
    </w:p>
    <w:p w14:paraId="2AA0B462" w14:textId="1E1A9DD0" w:rsidR="00BC5796" w:rsidRPr="00780A4D" w:rsidRDefault="00BC5796" w:rsidP="001F28BC">
      <w:pPr>
        <w:pStyle w:val="MDPI31text"/>
        <w:spacing w:line="360" w:lineRule="auto"/>
        <w:ind w:firstLine="0"/>
        <w:rPr>
          <w:rFonts w:ascii="Book Antiqua" w:eastAsiaTheme="minorEastAsia" w:hAnsi="Book Antiqua"/>
          <w:snapToGrid/>
          <w:color w:val="auto"/>
          <w:kern w:val="2"/>
          <w:sz w:val="24"/>
          <w:szCs w:val="24"/>
          <w:lang w:eastAsia="zh-CN" w:bidi="ar-SA"/>
        </w:rPr>
      </w:pPr>
      <w:r w:rsidRPr="00780A4D">
        <w:rPr>
          <w:rFonts w:ascii="Book Antiqua" w:eastAsiaTheme="minorEastAsia" w:hAnsi="Book Antiqua"/>
          <w:snapToGrid/>
          <w:color w:val="auto"/>
          <w:kern w:val="2"/>
          <w:sz w:val="24"/>
          <w:szCs w:val="24"/>
          <w:lang w:eastAsia="zh-CN" w:bidi="ar-SA"/>
        </w:rPr>
        <w:t xml:space="preserve">This study </w:t>
      </w:r>
      <w:r w:rsidR="007D4AFD" w:rsidRPr="00780A4D">
        <w:rPr>
          <w:rFonts w:ascii="Book Antiqua" w:eastAsiaTheme="minorEastAsia" w:hAnsi="Book Antiqua"/>
          <w:snapToGrid/>
          <w:color w:val="auto"/>
          <w:kern w:val="2"/>
          <w:sz w:val="24"/>
          <w:szCs w:val="24"/>
          <w:lang w:eastAsia="zh-CN" w:bidi="ar-SA"/>
        </w:rPr>
        <w:t xml:space="preserve">was </w:t>
      </w:r>
      <w:r w:rsidRPr="00780A4D">
        <w:rPr>
          <w:rFonts w:ascii="Book Antiqua" w:eastAsiaTheme="minorEastAsia" w:hAnsi="Book Antiqua"/>
          <w:snapToGrid/>
          <w:color w:val="auto"/>
          <w:kern w:val="2"/>
          <w:sz w:val="24"/>
          <w:szCs w:val="24"/>
          <w:lang w:eastAsia="zh-CN" w:bidi="ar-SA"/>
        </w:rPr>
        <w:t>approved by the Medical Ethics Research Board of Peking University (No.</w:t>
      </w:r>
      <w:r w:rsidR="006571AA" w:rsidRPr="00780A4D">
        <w:rPr>
          <w:rFonts w:ascii="Book Antiqua" w:eastAsiaTheme="minorEastAsia" w:hAnsi="Book Antiqua"/>
          <w:snapToGrid/>
          <w:color w:val="auto"/>
          <w:kern w:val="2"/>
          <w:sz w:val="24"/>
          <w:szCs w:val="24"/>
          <w:lang w:eastAsia="zh-CN" w:bidi="ar-SA"/>
        </w:rPr>
        <w:t xml:space="preserve"> </w:t>
      </w:r>
      <w:r w:rsidRPr="00780A4D">
        <w:rPr>
          <w:rFonts w:ascii="Book Antiqua" w:eastAsiaTheme="minorEastAsia" w:hAnsi="Book Antiqua"/>
          <w:snapToGrid/>
          <w:color w:val="auto"/>
          <w:kern w:val="2"/>
          <w:sz w:val="24"/>
          <w:szCs w:val="24"/>
          <w:lang w:eastAsia="zh-CN" w:bidi="ar-SA"/>
        </w:rPr>
        <w:t>IRB00001052-15059)</w:t>
      </w:r>
      <w:r w:rsidR="007D4AFD" w:rsidRPr="00780A4D">
        <w:rPr>
          <w:rFonts w:ascii="Book Antiqua" w:eastAsiaTheme="minorEastAsia" w:hAnsi="Book Antiqua"/>
          <w:snapToGrid/>
          <w:color w:val="auto"/>
          <w:kern w:val="2"/>
          <w:sz w:val="24"/>
          <w:szCs w:val="24"/>
          <w:lang w:eastAsia="zh-CN" w:bidi="ar-SA"/>
        </w:rPr>
        <w:t xml:space="preserve"> and performed in accordance with the Declaration of Helsinki</w:t>
      </w:r>
      <w:r w:rsidRPr="00780A4D">
        <w:rPr>
          <w:rFonts w:ascii="Book Antiqua" w:eastAsiaTheme="minorEastAsia" w:hAnsi="Book Antiqua"/>
          <w:snapToGrid/>
          <w:color w:val="auto"/>
          <w:kern w:val="2"/>
          <w:sz w:val="24"/>
          <w:szCs w:val="24"/>
          <w:lang w:eastAsia="zh-CN" w:bidi="ar-SA"/>
        </w:rPr>
        <w:t>. Written consent was obtained from the participants before the study began.</w:t>
      </w:r>
    </w:p>
    <w:p w14:paraId="452F88A4" w14:textId="77777777" w:rsidR="006571AA" w:rsidRPr="00780A4D" w:rsidRDefault="006571AA" w:rsidP="001F28BC">
      <w:pPr>
        <w:pStyle w:val="MDPI31text"/>
        <w:spacing w:line="360" w:lineRule="auto"/>
        <w:ind w:firstLine="0"/>
        <w:rPr>
          <w:rFonts w:ascii="Book Antiqua" w:eastAsiaTheme="minorEastAsia" w:hAnsi="Book Antiqua"/>
          <w:snapToGrid/>
          <w:color w:val="auto"/>
          <w:kern w:val="2"/>
          <w:sz w:val="24"/>
          <w:szCs w:val="24"/>
          <w:lang w:eastAsia="zh-CN" w:bidi="ar-SA"/>
        </w:rPr>
      </w:pPr>
    </w:p>
    <w:p w14:paraId="7234DDDA" w14:textId="77777777"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rPr>
      </w:pPr>
      <w:r w:rsidRPr="00780A4D">
        <w:rPr>
          <w:rFonts w:ascii="Book Antiqua" w:hAnsi="Book Antiqua"/>
          <w:b/>
          <w:bCs/>
          <w:i/>
          <w:iCs/>
        </w:rPr>
        <w:t>Recruitment of participants</w:t>
      </w:r>
      <w:r w:rsidRPr="00780A4D">
        <w:rPr>
          <w:rFonts w:ascii="Book Antiqua" w:hAnsi="Book Antiqua" w:cs="Times New Roman"/>
        </w:rPr>
        <w:t xml:space="preserve"> </w:t>
      </w:r>
    </w:p>
    <w:p w14:paraId="712FF49F" w14:textId="28005F7B"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rPr>
      </w:pPr>
      <w:r w:rsidRPr="00780A4D">
        <w:rPr>
          <w:rFonts w:ascii="Book Antiqua" w:hAnsi="Book Antiqua" w:cs="Times New Roman"/>
        </w:rPr>
        <w:t xml:space="preserve">This study is a cross-sectional study conducted in </w:t>
      </w:r>
      <w:r w:rsidR="007D4AFD" w:rsidRPr="00780A4D">
        <w:rPr>
          <w:rFonts w:ascii="Book Antiqua" w:hAnsi="Book Antiqua" w:cs="Times New Roman"/>
        </w:rPr>
        <w:t xml:space="preserve">eight </w:t>
      </w:r>
      <w:r w:rsidRPr="00780A4D">
        <w:rPr>
          <w:rFonts w:ascii="Book Antiqua" w:hAnsi="Book Antiqua" w:cs="Times New Roman"/>
        </w:rPr>
        <w:t xml:space="preserve">cities </w:t>
      </w:r>
      <w:r w:rsidR="002F0E61" w:rsidRPr="00780A4D">
        <w:rPr>
          <w:rFonts w:ascii="Book Antiqua" w:hAnsi="Book Antiqua" w:cs="Times New Roman"/>
        </w:rPr>
        <w:t>of</w:t>
      </w:r>
      <w:r w:rsidRPr="00780A4D">
        <w:rPr>
          <w:rFonts w:ascii="Book Antiqua" w:hAnsi="Book Antiqua" w:cs="Times New Roman"/>
        </w:rPr>
        <w:t xml:space="preserve"> China from March to July 2016. The strategy used to recruit and enroll subjects has been described in detail elsewhere</w:t>
      </w:r>
      <w:r w:rsidRPr="00780A4D">
        <w:rPr>
          <w:rFonts w:ascii="Book Antiqua" w:hAnsi="Book Antiqua" w:cs="Times New Roman"/>
        </w:rPr>
        <w:fldChar w:fldCharType="begin"/>
      </w:r>
      <w:r w:rsidRPr="00780A4D">
        <w:rPr>
          <w:rFonts w:ascii="Book Antiqua" w:hAnsi="Book Antiqua" w:cs="Times New Roman"/>
        </w:rPr>
        <w:instrText xml:space="preserve"> ADDIN NE.Ref.{2B3B9D39-83C8-45DB-822C-BB7F411582AD}</w:instrText>
      </w:r>
      <w:r w:rsidRPr="00780A4D">
        <w:rPr>
          <w:rFonts w:ascii="Book Antiqua" w:hAnsi="Book Antiqua" w:cs="Times New Roman"/>
        </w:rPr>
        <w:fldChar w:fldCharType="separate"/>
      </w:r>
      <w:r w:rsidRPr="00780A4D">
        <w:rPr>
          <w:rFonts w:ascii="Book Antiqua" w:hAnsi="Book Antiqua" w:cs="Times New Roman"/>
          <w:kern w:val="0"/>
          <w:vertAlign w:val="superscript"/>
        </w:rPr>
        <w:t>[14]</w:t>
      </w:r>
      <w:r w:rsidRPr="00780A4D">
        <w:rPr>
          <w:rFonts w:ascii="Book Antiqua" w:hAnsi="Book Antiqua" w:cs="Times New Roman"/>
        </w:rPr>
        <w:fldChar w:fldCharType="end"/>
      </w:r>
      <w:r w:rsidRPr="00780A4D">
        <w:rPr>
          <w:rFonts w:ascii="Book Antiqua" w:hAnsi="Book Antiqua" w:cs="Times New Roman"/>
        </w:rPr>
        <w:t>.</w:t>
      </w:r>
      <w:r w:rsidRPr="00780A4D">
        <w:rPr>
          <w:rFonts w:ascii="Book Antiqua" w:hAnsi="Book Antiqua" w:cs="Times New Roman"/>
          <w:kern w:val="0"/>
          <w:vertAlign w:val="superscript"/>
        </w:rPr>
        <w:t xml:space="preserve"> </w:t>
      </w:r>
      <w:r w:rsidRPr="00780A4D">
        <w:rPr>
          <w:rFonts w:ascii="Book Antiqua" w:hAnsi="Book Antiqua" w:cs="Times New Roman"/>
        </w:rPr>
        <w:t xml:space="preserve">A multistage sampling method was used to recruit participants. As a first step, two first-tier cities (Beijing and Guangzhou) and six second- or third-tier cities (Jilin, </w:t>
      </w:r>
      <w:proofErr w:type="spellStart"/>
      <w:r w:rsidRPr="00780A4D">
        <w:rPr>
          <w:rFonts w:ascii="Book Antiqua" w:hAnsi="Book Antiqua" w:cs="Times New Roman"/>
        </w:rPr>
        <w:t>Xuchang</w:t>
      </w:r>
      <w:proofErr w:type="spellEnd"/>
      <w:r w:rsidRPr="00780A4D">
        <w:rPr>
          <w:rFonts w:ascii="Book Antiqua" w:hAnsi="Book Antiqua" w:cs="Times New Roman"/>
        </w:rPr>
        <w:t xml:space="preserve">, Wuhu, </w:t>
      </w:r>
      <w:proofErr w:type="spellStart"/>
      <w:r w:rsidRPr="00780A4D">
        <w:rPr>
          <w:rFonts w:ascii="Book Antiqua" w:hAnsi="Book Antiqua" w:cs="Times New Roman"/>
        </w:rPr>
        <w:t>Chenzhou</w:t>
      </w:r>
      <w:proofErr w:type="spellEnd"/>
      <w:r w:rsidRPr="00780A4D">
        <w:rPr>
          <w:rFonts w:ascii="Book Antiqua" w:hAnsi="Book Antiqua" w:cs="Times New Roman"/>
        </w:rPr>
        <w:t>, Lanzhou</w:t>
      </w:r>
      <w:r w:rsidR="007D4AFD" w:rsidRPr="00780A4D">
        <w:rPr>
          <w:rFonts w:ascii="Book Antiqua" w:hAnsi="Book Antiqua" w:cs="Times New Roman"/>
        </w:rPr>
        <w:t>,</w:t>
      </w:r>
      <w:r w:rsidRPr="00780A4D">
        <w:rPr>
          <w:rFonts w:ascii="Book Antiqua" w:hAnsi="Book Antiqua" w:cs="Times New Roman"/>
        </w:rPr>
        <w:t xml:space="preserve"> and Chengdu) were selected according to </w:t>
      </w:r>
      <w:r w:rsidR="002F0E61" w:rsidRPr="00780A4D">
        <w:rPr>
          <w:rFonts w:ascii="Book Antiqua" w:hAnsi="Book Antiqua" w:cs="Times New Roman"/>
        </w:rPr>
        <w:t xml:space="preserve">their demographic and </w:t>
      </w:r>
      <w:r w:rsidRPr="00780A4D">
        <w:rPr>
          <w:rFonts w:ascii="Book Antiqua" w:hAnsi="Book Antiqua" w:cs="Times New Roman"/>
        </w:rPr>
        <w:t xml:space="preserve">socio-economic status. In the second step, we chose two communities in each first-tier city according to their economic status and also chose one community in a non-first-tier city. Based on the resident registration, participants were invited to participate </w:t>
      </w:r>
      <w:r w:rsidRPr="00780A4D">
        <w:rPr>
          <w:rFonts w:ascii="Book Antiqua" w:hAnsi="Book Antiqua" w:cs="Times New Roman"/>
          <w:i/>
          <w:iCs/>
        </w:rPr>
        <w:t>via</w:t>
      </w:r>
      <w:r w:rsidRPr="00780A4D">
        <w:rPr>
          <w:rFonts w:ascii="Book Antiqua" w:hAnsi="Book Antiqua" w:cs="Times New Roman"/>
        </w:rPr>
        <w:t xml:space="preserve"> telephone call by local health workers. Those who had a disability, who had been a resident in the city for less than one year, </w:t>
      </w:r>
      <w:r w:rsidR="007D4AFD" w:rsidRPr="00780A4D">
        <w:rPr>
          <w:rFonts w:ascii="Book Antiqua" w:hAnsi="Book Antiqua" w:cs="Times New Roman"/>
        </w:rPr>
        <w:t xml:space="preserve">or </w:t>
      </w:r>
      <w:r w:rsidRPr="00780A4D">
        <w:rPr>
          <w:rFonts w:ascii="Book Antiqua" w:hAnsi="Book Antiqua" w:cs="Times New Roman"/>
        </w:rPr>
        <w:t>who had an infectious disease or mental health problem were excluded. A total of 1739 individuals were eligible and willing to participate in this study; 699 of them were more than 60 years old. Six elders reported that they had severe GI disease</w:t>
      </w:r>
      <w:r w:rsidR="007D4AFD" w:rsidRPr="00780A4D">
        <w:rPr>
          <w:rFonts w:ascii="Book Antiqua" w:hAnsi="Book Antiqua" w:cs="Times New Roman"/>
        </w:rPr>
        <w:t xml:space="preserve"> </w:t>
      </w:r>
      <w:r w:rsidRPr="00780A4D">
        <w:rPr>
          <w:rFonts w:ascii="Book Antiqua" w:hAnsi="Book Antiqua" w:cs="Times New Roman"/>
        </w:rPr>
        <w:t>(</w:t>
      </w:r>
      <w:r w:rsidRPr="00780A4D">
        <w:rPr>
          <w:rFonts w:ascii="Book Antiqua" w:hAnsi="Book Antiqua" w:cs="Times New Roman"/>
          <w:i/>
          <w:iCs/>
        </w:rPr>
        <w:t>e.g.</w:t>
      </w:r>
      <w:r w:rsidR="005459A7" w:rsidRPr="00780A4D">
        <w:rPr>
          <w:rFonts w:ascii="Book Antiqua" w:hAnsi="Book Antiqua" w:cs="Times New Roman"/>
          <w:i/>
          <w:iCs/>
        </w:rPr>
        <w:t>,</w:t>
      </w:r>
      <w:r w:rsidRPr="00780A4D">
        <w:rPr>
          <w:rFonts w:ascii="Book Antiqua" w:hAnsi="Book Antiqua" w:cs="Times New Roman"/>
        </w:rPr>
        <w:t xml:space="preserve"> cancer, liver cirrhosis, or gastric ulcer) or that they had experienced GI surgery; they were also excluded from the analysis. Participants with </w:t>
      </w:r>
      <w:bookmarkStart w:id="38" w:name="OLE_LINK22"/>
      <w:bookmarkStart w:id="39" w:name="OLE_LINK23"/>
      <w:bookmarkStart w:id="40" w:name="OLE_LINK26"/>
      <w:bookmarkStart w:id="41" w:name="OLE_LINK27"/>
      <w:r w:rsidRPr="00780A4D">
        <w:rPr>
          <w:rFonts w:ascii="Book Antiqua" w:hAnsi="Book Antiqua" w:cs="Times New Roman"/>
        </w:rPr>
        <w:t>gastritis, gallbladder polyp, fatty liver</w:t>
      </w:r>
      <w:bookmarkEnd w:id="38"/>
      <w:bookmarkEnd w:id="39"/>
      <w:r w:rsidRPr="00780A4D">
        <w:rPr>
          <w:rFonts w:ascii="Book Antiqua" w:hAnsi="Book Antiqua" w:cs="Times New Roman"/>
        </w:rPr>
        <w:t xml:space="preserve">, </w:t>
      </w:r>
      <w:bookmarkEnd w:id="40"/>
      <w:bookmarkEnd w:id="41"/>
      <w:r w:rsidRPr="00780A4D">
        <w:rPr>
          <w:rFonts w:ascii="Book Antiqua" w:hAnsi="Book Antiqua" w:cs="Times New Roman"/>
        </w:rPr>
        <w:t xml:space="preserve">and chronic diseases were not excluded. The </w:t>
      </w:r>
      <w:r w:rsidR="007D4AFD" w:rsidRPr="00780A4D">
        <w:rPr>
          <w:rFonts w:ascii="Book Antiqua" w:hAnsi="Book Antiqua" w:cs="Times New Roman"/>
        </w:rPr>
        <w:t>m</w:t>
      </w:r>
      <w:r w:rsidRPr="00780A4D">
        <w:rPr>
          <w:rFonts w:ascii="Book Antiqua" w:hAnsi="Book Antiqua" w:cs="Times New Roman"/>
        </w:rPr>
        <w:t xml:space="preserve">emory and </w:t>
      </w:r>
      <w:r w:rsidR="007D4AFD" w:rsidRPr="00780A4D">
        <w:rPr>
          <w:rFonts w:ascii="Book Antiqua" w:hAnsi="Book Antiqua" w:cs="Times New Roman"/>
        </w:rPr>
        <w:t xml:space="preserve">executive screening scale </w:t>
      </w:r>
      <w:r w:rsidRPr="00780A4D">
        <w:rPr>
          <w:rFonts w:ascii="Book Antiqua" w:hAnsi="Book Antiqua" w:cs="Times New Roman"/>
        </w:rPr>
        <w:t>was performed for each elder, and no one was found to have memory problems. Another five elders’ data were not included in the analysis because missing values were found in key questions (</w:t>
      </w:r>
      <w:r w:rsidRPr="00780A4D">
        <w:rPr>
          <w:rFonts w:ascii="Book Antiqua" w:hAnsi="Book Antiqua" w:cs="Times New Roman"/>
          <w:i/>
        </w:rPr>
        <w:t>i.e.</w:t>
      </w:r>
      <w:r w:rsidR="007D4AFD" w:rsidRPr="00780A4D">
        <w:rPr>
          <w:rFonts w:ascii="Book Antiqua" w:hAnsi="Book Antiqua" w:cs="Times New Roman"/>
        </w:rPr>
        <w:t>,</w:t>
      </w:r>
      <w:r w:rsidRPr="00780A4D">
        <w:rPr>
          <w:rFonts w:ascii="Book Antiqua" w:hAnsi="Book Antiqua" w:cs="Times New Roman"/>
        </w:rPr>
        <w:t xml:space="preserve"> questions related to GI symptoms and dietary intake). In the end, </w:t>
      </w:r>
      <w:r w:rsidR="007D4AFD" w:rsidRPr="00780A4D">
        <w:rPr>
          <w:rFonts w:ascii="Book Antiqua" w:hAnsi="Book Antiqua" w:cs="Times New Roman"/>
        </w:rPr>
        <w:t xml:space="preserve">the </w:t>
      </w:r>
      <w:r w:rsidRPr="00780A4D">
        <w:rPr>
          <w:rFonts w:ascii="Book Antiqua" w:hAnsi="Book Antiqua" w:cs="Times New Roman"/>
        </w:rPr>
        <w:t>data for 688 subjects were used in this study.</w:t>
      </w:r>
    </w:p>
    <w:p w14:paraId="481B7B0F" w14:textId="77777777" w:rsidR="006571AA" w:rsidRPr="00780A4D" w:rsidRDefault="006571AA" w:rsidP="001F28BC">
      <w:pPr>
        <w:pStyle w:val="10"/>
        <w:adjustRightInd w:val="0"/>
        <w:snapToGrid w:val="0"/>
        <w:spacing w:after="0" w:line="360" w:lineRule="auto"/>
        <w:ind w:firstLine="0"/>
        <w:contextualSpacing w:val="0"/>
        <w:jc w:val="both"/>
        <w:rPr>
          <w:rFonts w:ascii="Book Antiqua" w:hAnsi="Book Antiqua" w:cs="Times New Roman"/>
        </w:rPr>
      </w:pPr>
    </w:p>
    <w:p w14:paraId="57C85E7D" w14:textId="77777777" w:rsidR="00BC5796" w:rsidRPr="00780A4D" w:rsidRDefault="00BC5796" w:rsidP="001F28BC">
      <w:pPr>
        <w:pStyle w:val="MDPI22heading2"/>
        <w:spacing w:before="0" w:after="0" w:line="360" w:lineRule="auto"/>
        <w:jc w:val="both"/>
        <w:rPr>
          <w:rFonts w:ascii="Book Antiqua" w:eastAsiaTheme="minorEastAsia" w:hAnsi="Book Antiqua" w:cstheme="minorBidi"/>
          <w:b/>
          <w:bCs/>
          <w:iCs/>
          <w:noProof w:val="0"/>
          <w:snapToGrid/>
          <w:color w:val="auto"/>
          <w:kern w:val="2"/>
          <w:sz w:val="24"/>
          <w:szCs w:val="24"/>
          <w:lang w:eastAsia="zh-CN" w:bidi="ar-SA"/>
        </w:rPr>
      </w:pPr>
      <w:r w:rsidRPr="00780A4D">
        <w:rPr>
          <w:rFonts w:ascii="Book Antiqua" w:eastAsiaTheme="minorEastAsia" w:hAnsi="Book Antiqua" w:cstheme="minorBidi"/>
          <w:b/>
          <w:bCs/>
          <w:iCs/>
          <w:noProof w:val="0"/>
          <w:snapToGrid/>
          <w:color w:val="auto"/>
          <w:kern w:val="2"/>
          <w:sz w:val="24"/>
          <w:szCs w:val="24"/>
          <w:lang w:eastAsia="zh-CN" w:bidi="ar-SA"/>
        </w:rPr>
        <w:lastRenderedPageBreak/>
        <w:t>Data collection</w:t>
      </w:r>
    </w:p>
    <w:p w14:paraId="3CDDBC73" w14:textId="6357444D" w:rsidR="00BC5796" w:rsidRPr="00780A4D" w:rsidRDefault="00BC5796" w:rsidP="001F28BC">
      <w:pPr>
        <w:pStyle w:val="MDPI31text"/>
        <w:spacing w:line="360" w:lineRule="auto"/>
        <w:ind w:firstLine="0"/>
        <w:rPr>
          <w:rFonts w:ascii="Book Antiqua" w:eastAsiaTheme="minorEastAsia" w:hAnsi="Book Antiqua"/>
          <w:snapToGrid/>
          <w:color w:val="auto"/>
          <w:kern w:val="2"/>
          <w:sz w:val="24"/>
          <w:szCs w:val="24"/>
          <w:lang w:eastAsia="zh-CN" w:bidi="ar-SA"/>
        </w:rPr>
      </w:pPr>
      <w:r w:rsidRPr="00780A4D">
        <w:rPr>
          <w:rFonts w:ascii="Book Antiqua" w:eastAsiaTheme="minorEastAsia" w:hAnsi="Book Antiqua"/>
          <w:snapToGrid/>
          <w:color w:val="auto"/>
          <w:kern w:val="2"/>
          <w:sz w:val="24"/>
          <w:szCs w:val="24"/>
          <w:lang w:eastAsia="zh-CN" w:bidi="ar-SA"/>
        </w:rPr>
        <w:t xml:space="preserve">Data were collected from participants by trained interviewers using an interviewer-administered questionnaire. The questionnaire covered four areas: </w:t>
      </w:r>
      <w:r w:rsidR="00FD0045" w:rsidRPr="00780A4D">
        <w:rPr>
          <w:rFonts w:ascii="Book Antiqua" w:eastAsiaTheme="minorEastAsia" w:hAnsi="Book Antiqua"/>
          <w:snapToGrid/>
          <w:color w:val="auto"/>
          <w:kern w:val="2"/>
          <w:sz w:val="24"/>
          <w:szCs w:val="24"/>
          <w:lang w:eastAsia="zh-CN" w:bidi="ar-SA"/>
        </w:rPr>
        <w:t>S</w:t>
      </w:r>
      <w:r w:rsidRPr="00780A4D">
        <w:rPr>
          <w:rFonts w:ascii="Book Antiqua" w:eastAsiaTheme="minorEastAsia" w:hAnsi="Book Antiqua"/>
          <w:snapToGrid/>
          <w:color w:val="auto"/>
          <w:kern w:val="2"/>
          <w:sz w:val="24"/>
          <w:szCs w:val="24"/>
          <w:lang w:eastAsia="zh-CN" w:bidi="ar-SA"/>
        </w:rPr>
        <w:t>ocial-demographic factors, previous</w:t>
      </w:r>
      <w:r w:rsidR="007D4AFD" w:rsidRPr="00780A4D">
        <w:rPr>
          <w:rFonts w:ascii="Book Antiqua" w:eastAsiaTheme="minorEastAsia" w:hAnsi="Book Antiqua"/>
          <w:snapToGrid/>
          <w:color w:val="auto"/>
          <w:kern w:val="2"/>
          <w:sz w:val="24"/>
          <w:szCs w:val="24"/>
          <w:lang w:eastAsia="zh-CN" w:bidi="ar-SA"/>
        </w:rPr>
        <w:t>ly</w:t>
      </w:r>
      <w:r w:rsidRPr="00780A4D">
        <w:rPr>
          <w:rFonts w:ascii="Book Antiqua" w:eastAsiaTheme="minorEastAsia" w:hAnsi="Book Antiqua"/>
          <w:snapToGrid/>
          <w:color w:val="auto"/>
          <w:kern w:val="2"/>
          <w:sz w:val="24"/>
          <w:szCs w:val="24"/>
          <w:lang w:eastAsia="zh-CN" w:bidi="ar-SA"/>
        </w:rPr>
        <w:t xml:space="preserve"> diagnosed illness, GI discomforts, and dietary intake.</w:t>
      </w:r>
    </w:p>
    <w:p w14:paraId="219355DB" w14:textId="52EB6E27" w:rsidR="00BC5796" w:rsidRPr="00780A4D" w:rsidRDefault="00BC5796" w:rsidP="001F28BC">
      <w:pPr>
        <w:pStyle w:val="MDPI31text"/>
        <w:spacing w:line="360" w:lineRule="auto"/>
        <w:ind w:firstLineChars="100" w:firstLine="240"/>
        <w:rPr>
          <w:rFonts w:ascii="Book Antiqua" w:eastAsiaTheme="minorEastAsia" w:hAnsi="Book Antiqua"/>
          <w:snapToGrid/>
          <w:color w:val="auto"/>
          <w:kern w:val="2"/>
          <w:sz w:val="24"/>
          <w:szCs w:val="24"/>
          <w:lang w:eastAsia="zh-CN" w:bidi="ar-SA"/>
        </w:rPr>
      </w:pPr>
      <w:r w:rsidRPr="00780A4D">
        <w:rPr>
          <w:rFonts w:ascii="Book Antiqua" w:eastAsiaTheme="minorEastAsia" w:hAnsi="Book Antiqua"/>
          <w:snapToGrid/>
          <w:color w:val="auto"/>
          <w:kern w:val="2"/>
          <w:sz w:val="24"/>
          <w:szCs w:val="24"/>
          <w:lang w:eastAsia="zh-CN" w:bidi="ar-SA"/>
        </w:rPr>
        <w:t xml:space="preserve">For GI discomforts, the validated </w:t>
      </w:r>
      <w:bookmarkStart w:id="42" w:name="OLE_LINK100"/>
      <w:bookmarkStart w:id="43" w:name="OLE_LINK101"/>
      <w:r w:rsidRPr="00780A4D">
        <w:rPr>
          <w:rFonts w:ascii="Book Antiqua" w:eastAsiaTheme="minorEastAsia" w:hAnsi="Book Antiqua"/>
          <w:snapToGrid/>
          <w:color w:val="auto"/>
          <w:kern w:val="2"/>
          <w:sz w:val="24"/>
          <w:szCs w:val="24"/>
          <w:lang w:eastAsia="zh-CN" w:bidi="ar-SA"/>
        </w:rPr>
        <w:t xml:space="preserve">Chinese version of the </w:t>
      </w:r>
      <w:r w:rsidR="007D4AFD" w:rsidRPr="00780A4D">
        <w:rPr>
          <w:rFonts w:ascii="Book Antiqua" w:eastAsiaTheme="minorEastAsia" w:hAnsi="Book Antiqua"/>
          <w:snapToGrid/>
          <w:color w:val="auto"/>
          <w:kern w:val="2"/>
          <w:sz w:val="24"/>
          <w:szCs w:val="24"/>
          <w:lang w:eastAsia="zh-CN" w:bidi="ar-SA"/>
        </w:rPr>
        <w:t>GSRS</w:t>
      </w:r>
      <w:bookmarkEnd w:id="42"/>
      <w:bookmarkEnd w:id="43"/>
      <w:r w:rsidR="007D4AFD" w:rsidRPr="00780A4D">
        <w:rPr>
          <w:rFonts w:ascii="Book Antiqua" w:eastAsiaTheme="minorEastAsia" w:hAnsi="Book Antiqua"/>
          <w:snapToGrid/>
          <w:color w:val="auto"/>
          <w:kern w:val="2"/>
          <w:sz w:val="24"/>
          <w:szCs w:val="24"/>
          <w:lang w:eastAsia="zh-CN" w:bidi="ar-SA"/>
        </w:rPr>
        <w:t xml:space="preserve"> </w:t>
      </w:r>
      <w:r w:rsidRPr="00780A4D">
        <w:rPr>
          <w:rFonts w:ascii="Book Antiqua" w:eastAsiaTheme="minorEastAsia" w:hAnsi="Book Antiqua"/>
          <w:snapToGrid/>
          <w:color w:val="auto"/>
          <w:kern w:val="2"/>
          <w:sz w:val="24"/>
          <w:szCs w:val="24"/>
          <w:lang w:eastAsia="zh-CN" w:bidi="ar-SA"/>
        </w:rPr>
        <w:t>was used to help identify elders with GI discomforts</w:t>
      </w:r>
      <w:r w:rsidRPr="00780A4D">
        <w:rPr>
          <w:rFonts w:ascii="Book Antiqua" w:eastAsiaTheme="minorEastAsia" w:hAnsi="Book Antiqua"/>
          <w:snapToGrid/>
          <w:color w:val="auto"/>
          <w:kern w:val="2"/>
          <w:sz w:val="24"/>
          <w:szCs w:val="24"/>
          <w:lang w:eastAsia="zh-CN" w:bidi="ar-SA"/>
        </w:rPr>
        <w:fldChar w:fldCharType="begin"/>
      </w:r>
      <w:r w:rsidRPr="00780A4D">
        <w:rPr>
          <w:rFonts w:ascii="Book Antiqua" w:eastAsiaTheme="minorEastAsia" w:hAnsi="Book Antiqua"/>
          <w:snapToGrid/>
          <w:color w:val="auto"/>
          <w:kern w:val="2"/>
          <w:sz w:val="24"/>
          <w:szCs w:val="24"/>
          <w:lang w:eastAsia="zh-CN" w:bidi="ar-SA"/>
        </w:rPr>
        <w:instrText xml:space="preserve"> ADDIN NE.Ref.{2575161C-6826-40E9-9A2C-CBE7AF633BFF}</w:instrText>
      </w:r>
      <w:r w:rsidRPr="00780A4D">
        <w:rPr>
          <w:rFonts w:ascii="Book Antiqua" w:eastAsiaTheme="minorEastAsia" w:hAnsi="Book Antiqua"/>
          <w:snapToGrid/>
          <w:color w:val="auto"/>
          <w:kern w:val="2"/>
          <w:sz w:val="24"/>
          <w:szCs w:val="24"/>
          <w:lang w:eastAsia="zh-CN" w:bidi="ar-SA"/>
        </w:rPr>
        <w:fldChar w:fldCharType="separate"/>
      </w:r>
      <w:r w:rsidRPr="00780A4D">
        <w:rPr>
          <w:rFonts w:ascii="Book Antiqua" w:hAnsi="Book Antiqua"/>
          <w:color w:val="auto"/>
          <w:sz w:val="24"/>
          <w:szCs w:val="24"/>
          <w:vertAlign w:val="superscript"/>
        </w:rPr>
        <w:t>[15]</w:t>
      </w:r>
      <w:r w:rsidRPr="00780A4D">
        <w:rPr>
          <w:rFonts w:ascii="Book Antiqua" w:eastAsiaTheme="minorEastAsia" w:hAnsi="Book Antiqua"/>
          <w:snapToGrid/>
          <w:color w:val="auto"/>
          <w:kern w:val="2"/>
          <w:sz w:val="24"/>
          <w:szCs w:val="24"/>
          <w:lang w:eastAsia="zh-CN" w:bidi="ar-SA"/>
        </w:rPr>
        <w:fldChar w:fldCharType="end"/>
      </w:r>
      <w:r w:rsidRPr="00780A4D">
        <w:rPr>
          <w:rFonts w:ascii="Book Antiqua" w:eastAsiaTheme="minorEastAsia" w:hAnsi="Book Antiqua"/>
          <w:snapToGrid/>
          <w:color w:val="auto"/>
          <w:kern w:val="2"/>
          <w:sz w:val="24"/>
          <w:szCs w:val="24"/>
          <w:lang w:eastAsia="zh-CN" w:bidi="ar-SA"/>
        </w:rPr>
        <w:t>.</w:t>
      </w:r>
      <w:r w:rsidRPr="00780A4D">
        <w:rPr>
          <w:rFonts w:ascii="Book Antiqua" w:hAnsi="Book Antiqua"/>
          <w:color w:val="auto"/>
          <w:sz w:val="24"/>
          <w:szCs w:val="24"/>
        </w:rPr>
        <w:t xml:space="preserve"> </w:t>
      </w:r>
      <w:r w:rsidRPr="00780A4D">
        <w:rPr>
          <w:rFonts w:ascii="Book Antiqua" w:eastAsiaTheme="minorEastAsia" w:hAnsi="Book Antiqua"/>
          <w:snapToGrid/>
          <w:color w:val="auto"/>
          <w:kern w:val="2"/>
          <w:sz w:val="24"/>
          <w:szCs w:val="24"/>
          <w:lang w:eastAsia="zh-CN" w:bidi="ar-SA"/>
        </w:rPr>
        <w:t xml:space="preserve">The questionnaire </w:t>
      </w:r>
      <w:r w:rsidR="007D4AFD" w:rsidRPr="00780A4D">
        <w:rPr>
          <w:rFonts w:ascii="Book Antiqua" w:eastAsiaTheme="minorEastAsia" w:hAnsi="Book Antiqua"/>
          <w:snapToGrid/>
          <w:color w:val="auto"/>
          <w:kern w:val="2"/>
          <w:sz w:val="24"/>
          <w:szCs w:val="24"/>
          <w:lang w:eastAsia="zh-CN" w:bidi="ar-SA"/>
        </w:rPr>
        <w:t xml:space="preserve">contains </w:t>
      </w:r>
      <w:r w:rsidRPr="00780A4D">
        <w:rPr>
          <w:rFonts w:ascii="Book Antiqua" w:eastAsiaTheme="minorEastAsia" w:hAnsi="Book Antiqua"/>
          <w:snapToGrid/>
          <w:color w:val="auto"/>
          <w:kern w:val="2"/>
          <w:sz w:val="24"/>
          <w:szCs w:val="24"/>
          <w:lang w:eastAsia="zh-CN" w:bidi="ar-SA"/>
        </w:rPr>
        <w:t xml:space="preserve">15 questions on GI symptoms which </w:t>
      </w:r>
      <w:r w:rsidR="007D4AFD" w:rsidRPr="00780A4D">
        <w:rPr>
          <w:rFonts w:ascii="Book Antiqua" w:eastAsiaTheme="minorEastAsia" w:hAnsi="Book Antiqua"/>
          <w:snapToGrid/>
          <w:color w:val="auto"/>
          <w:kern w:val="2"/>
          <w:sz w:val="24"/>
          <w:szCs w:val="24"/>
          <w:lang w:eastAsia="zh-CN" w:bidi="ar-SA"/>
        </w:rPr>
        <w:t xml:space="preserve">are </w:t>
      </w:r>
      <w:r w:rsidRPr="00780A4D">
        <w:rPr>
          <w:rFonts w:ascii="Book Antiqua" w:eastAsiaTheme="minorEastAsia" w:hAnsi="Book Antiqua"/>
          <w:snapToGrid/>
          <w:color w:val="auto"/>
          <w:kern w:val="2"/>
          <w:sz w:val="24"/>
          <w:szCs w:val="24"/>
          <w:lang w:eastAsia="zh-CN" w:bidi="ar-SA"/>
        </w:rPr>
        <w:t xml:space="preserve">grouped into five symptom-clusters: </w:t>
      </w:r>
      <w:bookmarkStart w:id="44" w:name="OLE_LINK102"/>
      <w:bookmarkStart w:id="45" w:name="OLE_LINK103"/>
      <w:r w:rsidR="007D4AFD" w:rsidRPr="00780A4D">
        <w:rPr>
          <w:rFonts w:ascii="Book Antiqua" w:eastAsiaTheme="minorEastAsia" w:hAnsi="Book Antiqua"/>
          <w:snapToGrid/>
          <w:color w:val="auto"/>
          <w:kern w:val="2"/>
          <w:sz w:val="24"/>
          <w:szCs w:val="24"/>
          <w:lang w:eastAsia="zh-CN" w:bidi="ar-SA"/>
        </w:rPr>
        <w:t>Dyspepsia</w:t>
      </w:r>
      <w:r w:rsidRPr="00780A4D">
        <w:rPr>
          <w:rFonts w:ascii="Book Antiqua" w:eastAsiaTheme="minorEastAsia" w:hAnsi="Book Antiqua"/>
          <w:snapToGrid/>
          <w:color w:val="auto"/>
          <w:kern w:val="2"/>
          <w:sz w:val="24"/>
          <w:szCs w:val="24"/>
          <w:lang w:eastAsia="zh-CN" w:bidi="ar-SA"/>
        </w:rPr>
        <w:t>, diarrhea, abdominal pain, reflux, and constipation</w:t>
      </w:r>
      <w:bookmarkEnd w:id="44"/>
      <w:bookmarkEnd w:id="45"/>
      <w:r w:rsidRPr="00780A4D">
        <w:rPr>
          <w:rFonts w:ascii="Book Antiqua" w:eastAsiaTheme="minorEastAsia" w:hAnsi="Book Antiqua"/>
          <w:snapToGrid/>
          <w:color w:val="auto"/>
          <w:kern w:val="2"/>
          <w:sz w:val="24"/>
          <w:szCs w:val="24"/>
          <w:lang w:eastAsia="zh-CN" w:bidi="ar-SA"/>
        </w:rPr>
        <w:t xml:space="preserve">. The symptoms in each domain are shown in Supplementary Table 1. Participants were asked to rate the frequency and severity of each symptom experienced in the past half year on a 1 to 4 Likert scale, where 1 is “no or temporary discomfort ”; 2 is “occasional discomfort </w:t>
      </w:r>
      <w:r w:rsidR="007D4AFD" w:rsidRPr="00780A4D">
        <w:rPr>
          <w:rFonts w:ascii="Book Antiqua" w:eastAsiaTheme="minorEastAsia" w:hAnsi="Book Antiqua"/>
          <w:snapToGrid/>
          <w:color w:val="auto"/>
          <w:kern w:val="2"/>
          <w:sz w:val="24"/>
          <w:szCs w:val="24"/>
          <w:lang w:eastAsia="zh-CN" w:bidi="ar-SA"/>
        </w:rPr>
        <w:t xml:space="preserve">that </w:t>
      </w:r>
      <w:r w:rsidRPr="00780A4D">
        <w:rPr>
          <w:rFonts w:ascii="Book Antiqua" w:eastAsiaTheme="minorEastAsia" w:hAnsi="Book Antiqua"/>
          <w:snapToGrid/>
          <w:color w:val="auto"/>
          <w:kern w:val="2"/>
          <w:sz w:val="24"/>
          <w:szCs w:val="24"/>
          <w:lang w:eastAsia="zh-CN" w:bidi="ar-SA"/>
        </w:rPr>
        <w:t xml:space="preserve">lasts for a short time”; 3 is “frequent discomfort </w:t>
      </w:r>
      <w:r w:rsidR="007D4AFD" w:rsidRPr="00780A4D">
        <w:rPr>
          <w:rFonts w:ascii="Book Antiqua" w:eastAsiaTheme="minorEastAsia" w:hAnsi="Book Antiqua"/>
          <w:snapToGrid/>
          <w:color w:val="auto"/>
          <w:kern w:val="2"/>
          <w:sz w:val="24"/>
          <w:szCs w:val="24"/>
          <w:lang w:eastAsia="zh-CN" w:bidi="ar-SA"/>
        </w:rPr>
        <w:t xml:space="preserve">that </w:t>
      </w:r>
      <w:r w:rsidRPr="00780A4D">
        <w:rPr>
          <w:rFonts w:ascii="Book Antiqua" w:eastAsiaTheme="minorEastAsia" w:hAnsi="Book Antiqua"/>
          <w:snapToGrid/>
          <w:color w:val="auto"/>
          <w:kern w:val="2"/>
          <w:sz w:val="24"/>
          <w:szCs w:val="24"/>
          <w:lang w:eastAsia="zh-CN" w:bidi="ar-SA"/>
        </w:rPr>
        <w:t xml:space="preserve">affects daily life”; and 4 is “continuous discomfort </w:t>
      </w:r>
      <w:r w:rsidR="007D4AFD" w:rsidRPr="00780A4D">
        <w:rPr>
          <w:rFonts w:ascii="Book Antiqua" w:eastAsiaTheme="minorEastAsia" w:hAnsi="Book Antiqua"/>
          <w:snapToGrid/>
          <w:color w:val="auto"/>
          <w:kern w:val="2"/>
          <w:sz w:val="24"/>
          <w:szCs w:val="24"/>
          <w:lang w:eastAsia="zh-CN" w:bidi="ar-SA"/>
        </w:rPr>
        <w:t xml:space="preserve">that </w:t>
      </w:r>
      <w:r w:rsidRPr="00780A4D">
        <w:rPr>
          <w:rFonts w:ascii="Book Antiqua" w:eastAsiaTheme="minorEastAsia" w:hAnsi="Book Antiqua"/>
          <w:snapToGrid/>
          <w:color w:val="auto"/>
          <w:kern w:val="2"/>
          <w:sz w:val="24"/>
          <w:szCs w:val="24"/>
          <w:lang w:eastAsia="zh-CN" w:bidi="ar-SA"/>
        </w:rPr>
        <w:t>sever</w:t>
      </w:r>
      <w:r w:rsidR="00363B2A" w:rsidRPr="00780A4D">
        <w:rPr>
          <w:rFonts w:ascii="Book Antiqua" w:eastAsiaTheme="minorEastAsia" w:hAnsi="Book Antiqua"/>
          <w:snapToGrid/>
          <w:color w:val="auto"/>
          <w:kern w:val="2"/>
          <w:sz w:val="24"/>
          <w:szCs w:val="24"/>
          <w:lang w:eastAsia="zh-CN" w:bidi="ar-SA"/>
        </w:rPr>
        <w:t>e</w:t>
      </w:r>
      <w:r w:rsidRPr="00780A4D">
        <w:rPr>
          <w:rFonts w:ascii="Book Antiqua" w:eastAsiaTheme="minorEastAsia" w:hAnsi="Book Antiqua"/>
          <w:snapToGrid/>
          <w:color w:val="auto"/>
          <w:kern w:val="2"/>
          <w:sz w:val="24"/>
          <w:szCs w:val="24"/>
          <w:lang w:eastAsia="zh-CN" w:bidi="ar-SA"/>
        </w:rPr>
        <w:t>ly affects daily life.” The total GSRS score ranged from 15 to 60. Currently, there is no standardized “cut-off” level for identifying severity of GI discomforts, so we ranked the GSRS score as a continuous variable. A higher score implies more severe GI discomforts.</w:t>
      </w:r>
    </w:p>
    <w:p w14:paraId="2C517060" w14:textId="7C9080B2" w:rsidR="00BC5796" w:rsidRPr="00780A4D" w:rsidRDefault="00BC5796" w:rsidP="001F28BC">
      <w:pPr>
        <w:pStyle w:val="MDPI31text"/>
        <w:spacing w:line="360" w:lineRule="auto"/>
        <w:ind w:firstLineChars="100" w:firstLine="240"/>
        <w:rPr>
          <w:rFonts w:ascii="Book Antiqua" w:eastAsiaTheme="minorEastAsia" w:hAnsi="Book Antiqua"/>
          <w:snapToGrid/>
          <w:color w:val="auto"/>
          <w:kern w:val="2"/>
          <w:sz w:val="24"/>
          <w:szCs w:val="24"/>
          <w:lang w:eastAsia="zh-CN" w:bidi="ar-SA"/>
        </w:rPr>
      </w:pPr>
      <w:r w:rsidRPr="00780A4D">
        <w:rPr>
          <w:rFonts w:ascii="Book Antiqua" w:eastAsiaTheme="minorEastAsia" w:hAnsi="Book Antiqua"/>
          <w:snapToGrid/>
          <w:color w:val="auto"/>
          <w:kern w:val="2"/>
          <w:sz w:val="24"/>
          <w:szCs w:val="24"/>
          <w:lang w:eastAsia="zh-CN" w:bidi="ar-SA"/>
        </w:rPr>
        <w:t xml:space="preserve">For dietary intake, the </w:t>
      </w:r>
      <w:r w:rsidR="008F7DBB" w:rsidRPr="00780A4D">
        <w:rPr>
          <w:rFonts w:ascii="Book Antiqua" w:eastAsiaTheme="minorEastAsia" w:hAnsi="Book Antiqua"/>
          <w:snapToGrid/>
          <w:color w:val="auto"/>
          <w:kern w:val="2"/>
          <w:sz w:val="24"/>
          <w:szCs w:val="24"/>
          <w:lang w:eastAsia="zh-CN" w:bidi="ar-SA"/>
        </w:rPr>
        <w:t>semi-quantitative food frequency questionnaire</w:t>
      </w:r>
      <w:r w:rsidRPr="00780A4D">
        <w:rPr>
          <w:rFonts w:ascii="Book Antiqua" w:eastAsiaTheme="minorEastAsia" w:hAnsi="Book Antiqua"/>
          <w:snapToGrid/>
          <w:color w:val="auto"/>
          <w:kern w:val="2"/>
          <w:sz w:val="24"/>
          <w:szCs w:val="24"/>
          <w:lang w:eastAsia="zh-CN" w:bidi="ar-SA"/>
        </w:rPr>
        <w:t xml:space="preserve"> was used to investigate how frequently food was eaten and how many of 14 food groups were included in meals in the past month. The 14 food groups were taken from the Dietary Guidelines for Chinese Residents 2016 classification, which includes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1) </w:t>
      </w:r>
      <w:r w:rsidR="006571AA" w:rsidRPr="00780A4D">
        <w:rPr>
          <w:rFonts w:ascii="Book Antiqua" w:eastAsiaTheme="minorEastAsia" w:hAnsi="Book Antiqua"/>
          <w:snapToGrid/>
          <w:color w:val="auto"/>
          <w:kern w:val="2"/>
          <w:sz w:val="24"/>
          <w:szCs w:val="24"/>
          <w:lang w:eastAsia="zh-CN" w:bidi="ar-SA"/>
        </w:rPr>
        <w:t>C</w:t>
      </w:r>
      <w:r w:rsidRPr="00780A4D">
        <w:rPr>
          <w:rFonts w:ascii="Book Antiqua" w:eastAsiaTheme="minorEastAsia" w:hAnsi="Book Antiqua"/>
          <w:snapToGrid/>
          <w:color w:val="auto"/>
          <w:kern w:val="2"/>
          <w:sz w:val="24"/>
          <w:szCs w:val="24"/>
          <w:lang w:eastAsia="zh-CN" w:bidi="ar-SA"/>
        </w:rPr>
        <w:t>ereal</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2) tubers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3) vegetables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4) fruits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5) meat</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6) aquatic products (</w:t>
      </w:r>
      <w:r w:rsidRPr="00780A4D">
        <w:rPr>
          <w:rFonts w:ascii="Book Antiqua" w:eastAsiaTheme="minorEastAsia" w:hAnsi="Book Antiqua"/>
          <w:i/>
          <w:iCs/>
          <w:snapToGrid/>
          <w:color w:val="auto"/>
          <w:kern w:val="2"/>
          <w:sz w:val="24"/>
          <w:szCs w:val="24"/>
          <w:lang w:eastAsia="zh-CN" w:bidi="ar-SA"/>
        </w:rPr>
        <w:t>e.g</w:t>
      </w:r>
      <w:r w:rsidR="007D4AFD" w:rsidRPr="00780A4D">
        <w:rPr>
          <w:rFonts w:ascii="Book Antiqua" w:eastAsiaTheme="minorEastAsia" w:hAnsi="Book Antiqua"/>
          <w:i/>
          <w:iCs/>
          <w:snapToGrid/>
          <w:color w:val="auto"/>
          <w:kern w:val="2"/>
          <w:sz w:val="24"/>
          <w:szCs w:val="24"/>
          <w:lang w:eastAsia="zh-CN" w:bidi="ar-SA"/>
        </w:rPr>
        <w:t>.</w:t>
      </w:r>
      <w:r w:rsidR="007D4AFD" w:rsidRPr="00780A4D">
        <w:rPr>
          <w:rFonts w:ascii="Book Antiqua" w:eastAsiaTheme="minorEastAsia" w:hAnsi="Book Antiqua"/>
          <w:snapToGrid/>
          <w:color w:val="auto"/>
          <w:kern w:val="2"/>
          <w:sz w:val="24"/>
          <w:szCs w:val="24"/>
          <w:lang w:eastAsia="zh-CN" w:bidi="ar-SA"/>
        </w:rPr>
        <w:t xml:space="preserve">, </w:t>
      </w:r>
      <w:r w:rsidRPr="00780A4D">
        <w:rPr>
          <w:rFonts w:ascii="Book Antiqua" w:eastAsiaTheme="minorEastAsia" w:hAnsi="Book Antiqua"/>
          <w:snapToGrid/>
          <w:color w:val="auto"/>
          <w:kern w:val="2"/>
          <w:sz w:val="24"/>
          <w:szCs w:val="24"/>
          <w:lang w:eastAsia="zh-CN" w:bidi="ar-SA"/>
        </w:rPr>
        <w:t>fish and seafood)</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7) eggs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8) bean products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9) dairy products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10) nuts</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11) oil</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12) salt</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13) tea</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 and </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14) alcoholic drinks. One time of 24-h dietary recall was used to obtain the data on food intake </w:t>
      </w:r>
      <w:r w:rsidR="002F0E61" w:rsidRPr="00780A4D">
        <w:rPr>
          <w:rFonts w:ascii="Book Antiqua" w:eastAsiaTheme="minorEastAsia" w:hAnsi="Book Antiqua"/>
          <w:snapToGrid/>
          <w:color w:val="auto"/>
          <w:kern w:val="2"/>
          <w:sz w:val="24"/>
          <w:szCs w:val="24"/>
          <w:lang w:eastAsia="zh-CN" w:bidi="ar-SA"/>
        </w:rPr>
        <w:t xml:space="preserve">in the past one day prior to investigation </w:t>
      </w:r>
      <w:r w:rsidRPr="00780A4D">
        <w:rPr>
          <w:rFonts w:ascii="Book Antiqua" w:eastAsiaTheme="minorEastAsia" w:hAnsi="Book Antiqua"/>
          <w:snapToGrid/>
          <w:color w:val="auto"/>
          <w:kern w:val="2"/>
          <w:sz w:val="24"/>
          <w:szCs w:val="24"/>
          <w:lang w:eastAsia="zh-CN" w:bidi="ar-SA"/>
        </w:rPr>
        <w:t>and calculate the energy and nutrient intake based on the</w:t>
      </w:r>
      <w:bookmarkStart w:id="46" w:name="OLE_LINK110"/>
      <w:bookmarkStart w:id="47" w:name="OLE_LINK111"/>
      <w:bookmarkStart w:id="48" w:name="OLE_LINK112"/>
      <w:r w:rsidRPr="00780A4D">
        <w:rPr>
          <w:rFonts w:ascii="Book Antiqua" w:eastAsiaTheme="minorEastAsia" w:hAnsi="Book Antiqua"/>
          <w:snapToGrid/>
          <w:color w:val="auto"/>
          <w:kern w:val="2"/>
          <w:sz w:val="24"/>
          <w:szCs w:val="24"/>
          <w:lang w:eastAsia="zh-CN" w:bidi="ar-SA"/>
        </w:rPr>
        <w:t xml:space="preserve"> Chinese Food Composition</w:t>
      </w:r>
      <w:bookmarkEnd w:id="46"/>
      <w:bookmarkEnd w:id="47"/>
      <w:bookmarkEnd w:id="48"/>
      <w:r w:rsidRPr="00780A4D">
        <w:rPr>
          <w:rFonts w:ascii="Book Antiqua" w:eastAsiaTheme="minorEastAsia" w:hAnsi="Book Antiqua"/>
          <w:snapToGrid/>
          <w:color w:val="auto"/>
          <w:kern w:val="2"/>
          <w:sz w:val="24"/>
          <w:szCs w:val="24"/>
          <w:lang w:eastAsia="zh-CN" w:bidi="ar-SA"/>
        </w:rPr>
        <w:t xml:space="preserve"> Table (second edition) and the nutrient composition table on the food packaging</w:t>
      </w:r>
      <w:r w:rsidRPr="00780A4D">
        <w:rPr>
          <w:rFonts w:ascii="Book Antiqua" w:eastAsiaTheme="minorEastAsia" w:hAnsi="Book Antiqua"/>
          <w:snapToGrid/>
          <w:color w:val="auto"/>
          <w:kern w:val="2"/>
          <w:sz w:val="24"/>
          <w:szCs w:val="24"/>
          <w:lang w:eastAsia="zh-CN" w:bidi="ar-SA"/>
        </w:rPr>
        <w:fldChar w:fldCharType="begin"/>
      </w:r>
      <w:r w:rsidRPr="00780A4D">
        <w:rPr>
          <w:rFonts w:ascii="Book Antiqua" w:eastAsiaTheme="minorEastAsia" w:hAnsi="Book Antiqua"/>
          <w:snapToGrid/>
          <w:color w:val="auto"/>
          <w:kern w:val="2"/>
          <w:sz w:val="24"/>
          <w:szCs w:val="24"/>
          <w:lang w:eastAsia="zh-CN" w:bidi="ar-SA"/>
        </w:rPr>
        <w:instrText xml:space="preserve"> ADDIN NE.Ref.{BE87B675-9688-451A-B962-F70E44395285}</w:instrText>
      </w:r>
      <w:r w:rsidRPr="00780A4D">
        <w:rPr>
          <w:rFonts w:ascii="Book Antiqua" w:eastAsiaTheme="minorEastAsia" w:hAnsi="Book Antiqua"/>
          <w:snapToGrid/>
          <w:color w:val="auto"/>
          <w:kern w:val="2"/>
          <w:sz w:val="24"/>
          <w:szCs w:val="24"/>
          <w:lang w:eastAsia="zh-CN" w:bidi="ar-SA"/>
        </w:rPr>
        <w:fldChar w:fldCharType="separate"/>
      </w:r>
      <w:r w:rsidRPr="00780A4D">
        <w:rPr>
          <w:rFonts w:ascii="Book Antiqua" w:hAnsi="Book Antiqua"/>
          <w:color w:val="auto"/>
          <w:sz w:val="24"/>
          <w:szCs w:val="24"/>
          <w:vertAlign w:val="superscript"/>
        </w:rPr>
        <w:t>[16]</w:t>
      </w:r>
      <w:r w:rsidRPr="00780A4D">
        <w:rPr>
          <w:rFonts w:ascii="Book Antiqua" w:eastAsiaTheme="minorEastAsia" w:hAnsi="Book Antiqua"/>
          <w:snapToGrid/>
          <w:color w:val="auto"/>
          <w:kern w:val="2"/>
          <w:sz w:val="24"/>
          <w:szCs w:val="24"/>
          <w:lang w:eastAsia="zh-CN" w:bidi="ar-SA"/>
        </w:rPr>
        <w:fldChar w:fldCharType="end"/>
      </w:r>
      <w:r w:rsidRPr="00780A4D">
        <w:rPr>
          <w:rFonts w:ascii="Book Antiqua" w:eastAsiaTheme="minorEastAsia" w:hAnsi="Book Antiqua"/>
          <w:snapToGrid/>
          <w:color w:val="auto"/>
          <w:kern w:val="2"/>
          <w:sz w:val="24"/>
          <w:szCs w:val="24"/>
          <w:lang w:eastAsia="zh-CN" w:bidi="ar-SA"/>
        </w:rPr>
        <w:t>. In the field</w:t>
      </w:r>
      <w:r w:rsidR="002F0E61" w:rsidRPr="00780A4D">
        <w:rPr>
          <w:rFonts w:ascii="Book Antiqua" w:eastAsiaTheme="minorEastAsia" w:hAnsi="Book Antiqua"/>
          <w:snapToGrid/>
          <w:color w:val="auto"/>
          <w:kern w:val="2"/>
          <w:sz w:val="24"/>
          <w:szCs w:val="24"/>
          <w:lang w:eastAsia="zh-CN" w:bidi="ar-SA"/>
        </w:rPr>
        <w:t xml:space="preserve"> work</w:t>
      </w:r>
      <w:r w:rsidRPr="00780A4D">
        <w:rPr>
          <w:rFonts w:ascii="Book Antiqua" w:eastAsiaTheme="minorEastAsia" w:hAnsi="Book Antiqua"/>
          <w:snapToGrid/>
          <w:color w:val="auto"/>
          <w:kern w:val="2"/>
          <w:sz w:val="24"/>
          <w:szCs w:val="24"/>
          <w:lang w:eastAsia="zh-CN" w:bidi="ar-SA"/>
        </w:rPr>
        <w:t xml:space="preserve">, standard bowls, plates, and spoons as well as a standard </w:t>
      </w:r>
      <w:bookmarkStart w:id="49" w:name="OLE_LINK113"/>
      <w:bookmarkStart w:id="50" w:name="OLE_LINK114"/>
      <w:r w:rsidRPr="00780A4D">
        <w:rPr>
          <w:rFonts w:ascii="Book Antiqua" w:eastAsiaTheme="minorEastAsia" w:hAnsi="Book Antiqua"/>
          <w:snapToGrid/>
          <w:color w:val="auto"/>
          <w:kern w:val="2"/>
          <w:sz w:val="24"/>
          <w:szCs w:val="24"/>
          <w:lang w:eastAsia="zh-CN" w:bidi="ar-SA"/>
        </w:rPr>
        <w:t xml:space="preserve">reference picture book </w:t>
      </w:r>
      <w:bookmarkEnd w:id="49"/>
      <w:bookmarkEnd w:id="50"/>
      <w:r w:rsidRPr="00780A4D">
        <w:rPr>
          <w:rFonts w:ascii="Book Antiqua" w:eastAsiaTheme="minorEastAsia" w:hAnsi="Book Antiqua"/>
          <w:snapToGrid/>
          <w:color w:val="auto"/>
          <w:kern w:val="2"/>
          <w:sz w:val="24"/>
          <w:szCs w:val="24"/>
          <w:lang w:eastAsia="zh-CN" w:bidi="ar-SA"/>
        </w:rPr>
        <w:t>were used to help with quantification of food consumption.</w:t>
      </w:r>
    </w:p>
    <w:p w14:paraId="4B50E718" w14:textId="69A39962" w:rsidR="00BC5796" w:rsidRPr="00780A4D" w:rsidRDefault="00BC5796" w:rsidP="001F28BC">
      <w:pPr>
        <w:pStyle w:val="MDPI31text"/>
        <w:spacing w:line="360" w:lineRule="auto"/>
        <w:ind w:firstLineChars="100" w:firstLine="240"/>
        <w:rPr>
          <w:rFonts w:ascii="Book Antiqua" w:eastAsiaTheme="minorEastAsia" w:hAnsi="Book Antiqua"/>
          <w:snapToGrid/>
          <w:color w:val="auto"/>
          <w:kern w:val="2"/>
          <w:sz w:val="24"/>
          <w:szCs w:val="24"/>
          <w:lang w:eastAsia="zh-CN" w:bidi="ar-SA"/>
        </w:rPr>
      </w:pPr>
      <w:r w:rsidRPr="00780A4D">
        <w:rPr>
          <w:rFonts w:ascii="Book Antiqua" w:eastAsiaTheme="minorEastAsia" w:hAnsi="Book Antiqua"/>
          <w:snapToGrid/>
          <w:color w:val="auto"/>
          <w:kern w:val="2"/>
          <w:sz w:val="24"/>
          <w:szCs w:val="24"/>
          <w:lang w:eastAsia="zh-CN" w:bidi="ar-SA"/>
        </w:rPr>
        <w:t>Anthropometric data of height and weight were measured in the field and</w:t>
      </w:r>
      <w:r w:rsidR="007D4AFD" w:rsidRPr="00780A4D">
        <w:rPr>
          <w:rFonts w:ascii="Book Antiqua" w:eastAsiaTheme="minorEastAsia" w:hAnsi="Book Antiqua"/>
          <w:snapToGrid/>
          <w:color w:val="auto"/>
          <w:kern w:val="2"/>
          <w:sz w:val="24"/>
          <w:szCs w:val="24"/>
          <w:lang w:eastAsia="zh-CN" w:bidi="ar-SA"/>
        </w:rPr>
        <w:t xml:space="preserve"> </w:t>
      </w:r>
      <w:r w:rsidRPr="00780A4D">
        <w:rPr>
          <w:rFonts w:ascii="Book Antiqua" w:eastAsiaTheme="minorEastAsia" w:hAnsi="Book Antiqua"/>
          <w:snapToGrid/>
          <w:color w:val="auto"/>
          <w:kern w:val="2"/>
          <w:sz w:val="24"/>
          <w:szCs w:val="24"/>
          <w:lang w:eastAsia="zh-CN" w:bidi="ar-SA"/>
        </w:rPr>
        <w:t xml:space="preserve">used to calculate </w:t>
      </w:r>
      <w:r w:rsidR="006571AA" w:rsidRPr="00780A4D">
        <w:rPr>
          <w:rFonts w:ascii="Book Antiqua" w:eastAsiaTheme="minorEastAsia" w:hAnsi="Book Antiqua"/>
          <w:snapToGrid/>
          <w:color w:val="auto"/>
          <w:kern w:val="2"/>
          <w:sz w:val="24"/>
          <w:szCs w:val="24"/>
          <w:lang w:eastAsia="zh-CN" w:bidi="ar-SA"/>
        </w:rPr>
        <w:t>body mass in</w:t>
      </w:r>
      <w:r w:rsidRPr="00780A4D">
        <w:rPr>
          <w:rFonts w:ascii="Book Antiqua" w:eastAsiaTheme="minorEastAsia" w:hAnsi="Book Antiqua"/>
          <w:snapToGrid/>
          <w:color w:val="auto"/>
          <w:kern w:val="2"/>
          <w:sz w:val="24"/>
          <w:szCs w:val="24"/>
          <w:lang w:eastAsia="zh-CN" w:bidi="ar-SA"/>
        </w:rPr>
        <w:t xml:space="preserve">dex (BMI). </w:t>
      </w:r>
      <w:bookmarkStart w:id="51" w:name="OLE_LINK1"/>
      <w:bookmarkStart w:id="52" w:name="OLE_LINK2"/>
      <w:r w:rsidRPr="00780A4D">
        <w:rPr>
          <w:rFonts w:ascii="Book Antiqua" w:eastAsiaTheme="minorEastAsia" w:hAnsi="Book Antiqua"/>
          <w:snapToGrid/>
          <w:color w:val="auto"/>
          <w:kern w:val="2"/>
          <w:sz w:val="24"/>
          <w:szCs w:val="24"/>
          <w:lang w:eastAsia="zh-CN" w:bidi="ar-SA"/>
        </w:rPr>
        <w:t xml:space="preserve">According to China overweight/obesity medical </w:t>
      </w:r>
      <w:r w:rsidRPr="00780A4D">
        <w:rPr>
          <w:rFonts w:ascii="Book Antiqua" w:eastAsiaTheme="minorEastAsia" w:hAnsi="Book Antiqua"/>
          <w:snapToGrid/>
          <w:color w:val="auto"/>
          <w:kern w:val="2"/>
          <w:sz w:val="24"/>
          <w:szCs w:val="24"/>
          <w:lang w:eastAsia="zh-CN" w:bidi="ar-SA"/>
        </w:rPr>
        <w:lastRenderedPageBreak/>
        <w:t>nutrition expert consensus (2016 edition), underweight, normal weight, and overweight are defined as a BMI</w:t>
      </w:r>
      <w:r w:rsidR="007D4AFD" w:rsidRPr="00780A4D">
        <w:rPr>
          <w:rFonts w:ascii="Book Antiqua" w:eastAsiaTheme="minorEastAsia" w:hAnsi="Book Antiqua"/>
          <w:snapToGrid/>
          <w:color w:val="auto"/>
          <w:kern w:val="2"/>
          <w:sz w:val="24"/>
          <w:szCs w:val="24"/>
          <w:lang w:eastAsia="zh-CN" w:bidi="ar-SA"/>
        </w:rPr>
        <w:t xml:space="preserve"> </w:t>
      </w:r>
      <w:r w:rsidRPr="00780A4D">
        <w:rPr>
          <w:rFonts w:ascii="Book Antiqua" w:eastAsiaTheme="minorEastAsia" w:hAnsi="Book Antiqua"/>
          <w:snapToGrid/>
          <w:color w:val="auto"/>
          <w:kern w:val="2"/>
          <w:sz w:val="24"/>
          <w:szCs w:val="24"/>
          <w:lang w:eastAsia="zh-CN" w:bidi="ar-SA"/>
        </w:rPr>
        <w:t>&lt;</w:t>
      </w:r>
      <w:r w:rsidR="00EF1EF9" w:rsidRPr="00780A4D">
        <w:rPr>
          <w:rFonts w:ascii="Book Antiqua" w:eastAsiaTheme="minorEastAsia" w:hAnsi="Book Antiqua"/>
          <w:snapToGrid/>
          <w:color w:val="auto"/>
          <w:kern w:val="2"/>
          <w:sz w:val="24"/>
          <w:szCs w:val="24"/>
          <w:lang w:eastAsia="zh-CN" w:bidi="ar-SA"/>
        </w:rPr>
        <w:t xml:space="preserve"> </w:t>
      </w:r>
      <w:r w:rsidRPr="00780A4D">
        <w:rPr>
          <w:rFonts w:ascii="Book Antiqua" w:eastAsiaTheme="minorEastAsia" w:hAnsi="Book Antiqua"/>
          <w:snapToGrid/>
          <w:color w:val="auto"/>
          <w:kern w:val="2"/>
          <w:sz w:val="24"/>
          <w:szCs w:val="24"/>
          <w:lang w:eastAsia="zh-CN" w:bidi="ar-SA"/>
        </w:rPr>
        <w:t>18.5, 18.5</w:t>
      </w:r>
      <w:r w:rsidR="006571AA" w:rsidRPr="00780A4D">
        <w:rPr>
          <w:rFonts w:ascii="Book Antiqua" w:eastAsiaTheme="minorEastAsia" w:hAnsi="Book Antiqua"/>
          <w:snapToGrid/>
          <w:color w:val="auto"/>
          <w:kern w:val="2"/>
          <w:sz w:val="24"/>
          <w:szCs w:val="24"/>
          <w:lang w:eastAsia="zh-CN" w:bidi="ar-SA"/>
        </w:rPr>
        <w:t>-</w:t>
      </w:r>
      <w:r w:rsidRPr="00780A4D">
        <w:rPr>
          <w:rFonts w:ascii="Book Antiqua" w:eastAsiaTheme="minorEastAsia" w:hAnsi="Book Antiqua"/>
          <w:snapToGrid/>
          <w:color w:val="auto"/>
          <w:kern w:val="2"/>
          <w:sz w:val="24"/>
          <w:szCs w:val="24"/>
          <w:lang w:eastAsia="zh-CN" w:bidi="ar-SA"/>
        </w:rPr>
        <w:t xml:space="preserve">23.9, and </w:t>
      </w:r>
      <w:r w:rsidRPr="00780A4D">
        <w:rPr>
          <w:rFonts w:ascii="Book Antiqua" w:eastAsia="宋体" w:hAnsi="Book Antiqua"/>
          <w:snapToGrid/>
          <w:color w:val="auto"/>
          <w:kern w:val="2"/>
          <w:sz w:val="24"/>
          <w:szCs w:val="24"/>
          <w:lang w:eastAsia="zh-CN" w:bidi="ar-SA"/>
        </w:rPr>
        <w:t>≥</w:t>
      </w:r>
      <w:r w:rsidR="006571AA" w:rsidRPr="00780A4D">
        <w:rPr>
          <w:rFonts w:ascii="Book Antiqua" w:eastAsia="宋体" w:hAnsi="Book Antiqua"/>
          <w:snapToGrid/>
          <w:color w:val="auto"/>
          <w:kern w:val="2"/>
          <w:sz w:val="24"/>
          <w:szCs w:val="24"/>
          <w:lang w:eastAsia="zh-CN" w:bidi="ar-SA"/>
        </w:rPr>
        <w:t xml:space="preserve"> </w:t>
      </w:r>
      <w:r w:rsidRPr="00780A4D">
        <w:rPr>
          <w:rFonts w:ascii="Book Antiqua" w:eastAsiaTheme="minorEastAsia" w:hAnsi="Book Antiqua"/>
          <w:snapToGrid/>
          <w:color w:val="auto"/>
          <w:kern w:val="2"/>
          <w:sz w:val="24"/>
          <w:szCs w:val="24"/>
          <w:lang w:eastAsia="zh-CN" w:bidi="ar-SA"/>
        </w:rPr>
        <w:t>24, respectively</w:t>
      </w:r>
      <w:bookmarkEnd w:id="51"/>
      <w:bookmarkEnd w:id="52"/>
      <w:r w:rsidRPr="00780A4D">
        <w:rPr>
          <w:rFonts w:ascii="Book Antiqua" w:eastAsiaTheme="minorEastAsia" w:hAnsi="Book Antiqua"/>
          <w:snapToGrid/>
          <w:color w:val="auto"/>
          <w:kern w:val="2"/>
          <w:sz w:val="24"/>
          <w:szCs w:val="24"/>
          <w:lang w:eastAsia="zh-CN" w:bidi="ar-SA"/>
        </w:rPr>
        <w:fldChar w:fldCharType="begin"/>
      </w:r>
      <w:r w:rsidRPr="00780A4D">
        <w:rPr>
          <w:rFonts w:ascii="Book Antiqua" w:eastAsiaTheme="minorEastAsia" w:hAnsi="Book Antiqua"/>
          <w:snapToGrid/>
          <w:color w:val="auto"/>
          <w:kern w:val="2"/>
          <w:sz w:val="24"/>
          <w:szCs w:val="24"/>
          <w:lang w:eastAsia="zh-CN" w:bidi="ar-SA"/>
        </w:rPr>
        <w:instrText xml:space="preserve"> ADDIN NE.Ref.{38B394A2-164C-4F96-8FB5-A6FB0F4C9FC7}</w:instrText>
      </w:r>
      <w:r w:rsidRPr="00780A4D">
        <w:rPr>
          <w:rFonts w:ascii="Book Antiqua" w:eastAsiaTheme="minorEastAsia" w:hAnsi="Book Antiqua"/>
          <w:snapToGrid/>
          <w:color w:val="auto"/>
          <w:kern w:val="2"/>
          <w:sz w:val="24"/>
          <w:szCs w:val="24"/>
          <w:lang w:eastAsia="zh-CN" w:bidi="ar-SA"/>
        </w:rPr>
        <w:fldChar w:fldCharType="separate"/>
      </w:r>
      <w:r w:rsidRPr="00780A4D">
        <w:rPr>
          <w:rFonts w:ascii="Book Antiqua" w:hAnsi="Book Antiqua"/>
          <w:color w:val="auto"/>
          <w:sz w:val="24"/>
          <w:szCs w:val="24"/>
          <w:vertAlign w:val="superscript"/>
        </w:rPr>
        <w:t>[17]</w:t>
      </w:r>
      <w:r w:rsidRPr="00780A4D">
        <w:rPr>
          <w:rFonts w:ascii="Book Antiqua" w:eastAsiaTheme="minorEastAsia" w:hAnsi="Book Antiqua"/>
          <w:snapToGrid/>
          <w:color w:val="auto"/>
          <w:kern w:val="2"/>
          <w:sz w:val="24"/>
          <w:szCs w:val="24"/>
          <w:lang w:eastAsia="zh-CN" w:bidi="ar-SA"/>
        </w:rPr>
        <w:fldChar w:fldCharType="end"/>
      </w:r>
      <w:r w:rsidRPr="00780A4D">
        <w:rPr>
          <w:rFonts w:ascii="Book Antiqua" w:eastAsiaTheme="minorEastAsia" w:hAnsi="Book Antiqua"/>
          <w:snapToGrid/>
          <w:color w:val="auto"/>
          <w:kern w:val="2"/>
          <w:sz w:val="24"/>
          <w:szCs w:val="24"/>
          <w:lang w:eastAsia="zh-CN" w:bidi="ar-SA"/>
        </w:rPr>
        <w:t>.</w:t>
      </w:r>
    </w:p>
    <w:p w14:paraId="0E975406" w14:textId="77777777" w:rsidR="006571AA" w:rsidRPr="00780A4D" w:rsidRDefault="006571AA" w:rsidP="001F28BC">
      <w:pPr>
        <w:pStyle w:val="MDPI31text"/>
        <w:spacing w:line="360" w:lineRule="auto"/>
        <w:ind w:firstLineChars="100" w:firstLine="240"/>
        <w:rPr>
          <w:rFonts w:ascii="Book Antiqua" w:eastAsiaTheme="minorEastAsia" w:hAnsi="Book Antiqua"/>
          <w:snapToGrid/>
          <w:color w:val="auto"/>
          <w:kern w:val="2"/>
          <w:sz w:val="24"/>
          <w:szCs w:val="24"/>
          <w:lang w:val="x-none" w:eastAsia="zh-CN" w:bidi="ar-SA"/>
        </w:rPr>
      </w:pPr>
    </w:p>
    <w:p w14:paraId="79BE63D9" w14:textId="77777777" w:rsidR="00BC5796" w:rsidRPr="00780A4D" w:rsidRDefault="00BC5796" w:rsidP="001F28BC">
      <w:pPr>
        <w:pStyle w:val="MDPI22heading2"/>
        <w:spacing w:before="0" w:after="0" w:line="360" w:lineRule="auto"/>
        <w:jc w:val="both"/>
        <w:rPr>
          <w:rFonts w:ascii="Book Antiqua" w:eastAsiaTheme="minorEastAsia" w:hAnsi="Book Antiqua" w:cstheme="minorBidi"/>
          <w:b/>
          <w:bCs/>
          <w:iCs/>
          <w:noProof w:val="0"/>
          <w:snapToGrid/>
          <w:color w:val="auto"/>
          <w:kern w:val="2"/>
          <w:sz w:val="24"/>
          <w:szCs w:val="24"/>
          <w:lang w:eastAsia="zh-CN" w:bidi="ar-SA"/>
        </w:rPr>
      </w:pPr>
      <w:r w:rsidRPr="00780A4D">
        <w:rPr>
          <w:rFonts w:ascii="Book Antiqua" w:eastAsiaTheme="minorEastAsia" w:hAnsi="Book Antiqua" w:cstheme="minorBidi"/>
          <w:b/>
          <w:bCs/>
          <w:iCs/>
          <w:noProof w:val="0"/>
          <w:snapToGrid/>
          <w:color w:val="auto"/>
          <w:kern w:val="2"/>
          <w:sz w:val="24"/>
          <w:szCs w:val="24"/>
          <w:lang w:eastAsia="zh-CN" w:bidi="ar-SA"/>
        </w:rPr>
        <w:t>Statistical analysis</w:t>
      </w:r>
    </w:p>
    <w:p w14:paraId="18097DC3" w14:textId="7BE3EFA7"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rPr>
      </w:pPr>
      <w:r w:rsidRPr="00780A4D">
        <w:rPr>
          <w:rFonts w:ascii="Book Antiqua" w:hAnsi="Book Antiqua" w:cs="Times New Roman"/>
        </w:rPr>
        <w:t>SAS version 9.3 (SAS Institute, Inc., Cary, NC, U</w:t>
      </w:r>
      <w:r w:rsidR="006571AA" w:rsidRPr="00780A4D">
        <w:rPr>
          <w:rFonts w:ascii="Book Antiqua" w:hAnsi="Book Antiqua" w:cs="Times New Roman"/>
        </w:rPr>
        <w:t>nited States</w:t>
      </w:r>
      <w:r w:rsidRPr="00780A4D">
        <w:rPr>
          <w:rFonts w:ascii="Book Antiqua" w:hAnsi="Book Antiqua" w:cs="Times New Roman"/>
        </w:rPr>
        <w:t xml:space="preserve">) was used for statistical </w:t>
      </w:r>
      <w:r w:rsidR="007D4AFD" w:rsidRPr="00780A4D">
        <w:rPr>
          <w:rFonts w:ascii="Book Antiqua" w:hAnsi="Book Antiqua" w:cs="Times New Roman"/>
        </w:rPr>
        <w:t>analyses</w:t>
      </w:r>
      <w:r w:rsidRPr="00780A4D">
        <w:rPr>
          <w:rFonts w:ascii="Book Antiqua" w:hAnsi="Book Antiqua" w:cs="Times New Roman"/>
        </w:rPr>
        <w:t xml:space="preserve">. </w:t>
      </w:r>
      <w:r w:rsidR="007D4AFD" w:rsidRPr="00780A4D">
        <w:rPr>
          <w:rFonts w:ascii="Book Antiqua" w:hAnsi="Book Antiqua" w:cs="Times New Roman"/>
        </w:rPr>
        <w:t xml:space="preserve">A normality </w:t>
      </w:r>
      <w:r w:rsidRPr="00780A4D">
        <w:rPr>
          <w:rFonts w:ascii="Book Antiqua" w:hAnsi="Book Antiqua" w:cs="Times New Roman"/>
        </w:rPr>
        <w:t xml:space="preserve">test was performed prior to the analysis; values </w:t>
      </w:r>
      <w:r w:rsidR="007D4AFD" w:rsidRPr="00780A4D">
        <w:rPr>
          <w:rFonts w:ascii="Book Antiqua" w:hAnsi="Book Antiqua" w:cs="Times New Roman"/>
        </w:rPr>
        <w:t xml:space="preserve">are </w:t>
      </w:r>
      <w:r w:rsidRPr="00780A4D">
        <w:rPr>
          <w:rFonts w:ascii="Book Antiqua" w:hAnsi="Book Antiqua" w:cs="Times New Roman"/>
        </w:rPr>
        <w:t xml:space="preserve">presented as </w:t>
      </w:r>
      <w:r w:rsidR="007D4AFD" w:rsidRPr="00780A4D">
        <w:rPr>
          <w:rFonts w:ascii="Book Antiqua" w:hAnsi="Book Antiqua" w:cs="Times New Roman"/>
        </w:rPr>
        <w:t xml:space="preserve">the </w:t>
      </w:r>
      <w:r w:rsidRPr="00780A4D">
        <w:rPr>
          <w:rFonts w:ascii="Book Antiqua" w:hAnsi="Book Antiqua" w:cs="Times New Roman"/>
        </w:rPr>
        <w:t>mean</w:t>
      </w:r>
      <w:r w:rsidR="00AA4867" w:rsidRPr="00780A4D">
        <w:rPr>
          <w:rFonts w:ascii="Book Antiqua" w:hAnsi="Book Antiqua" w:cs="Times New Roman"/>
        </w:rPr>
        <w:t xml:space="preserve"> </w:t>
      </w:r>
      <w:r w:rsidRPr="00780A4D">
        <w:rPr>
          <w:rFonts w:ascii="Book Antiqua" w:eastAsia="宋体" w:hAnsi="Book Antiqua" w:cs="Times New Roman"/>
        </w:rPr>
        <w:t>±</w:t>
      </w:r>
      <w:r w:rsidR="00AA4867" w:rsidRPr="00780A4D">
        <w:rPr>
          <w:rFonts w:ascii="Book Antiqua" w:eastAsia="宋体" w:hAnsi="Book Antiqua" w:cs="Times New Roman"/>
        </w:rPr>
        <w:t xml:space="preserve"> </w:t>
      </w:r>
      <w:r w:rsidR="008F7DBB" w:rsidRPr="00780A4D">
        <w:rPr>
          <w:rFonts w:ascii="Book Antiqua" w:eastAsia="宋体" w:hAnsi="Book Antiqua" w:cs="Times New Roman"/>
        </w:rPr>
        <w:t>standard deviation</w:t>
      </w:r>
      <w:r w:rsidRPr="00780A4D">
        <w:rPr>
          <w:rFonts w:ascii="Book Antiqua" w:hAnsi="Book Antiqua" w:cs="Times New Roman"/>
        </w:rPr>
        <w:t>, median (25</w:t>
      </w:r>
      <w:r w:rsidRPr="00780A4D">
        <w:rPr>
          <w:rFonts w:ascii="Book Antiqua" w:hAnsi="Book Antiqua" w:cs="Times New Roman"/>
          <w:vertAlign w:val="superscript"/>
        </w:rPr>
        <w:t>th</w:t>
      </w:r>
      <w:r w:rsidRPr="00780A4D">
        <w:rPr>
          <w:rFonts w:ascii="Book Antiqua" w:hAnsi="Book Antiqua" w:cs="Times New Roman"/>
        </w:rPr>
        <w:t>, 75</w:t>
      </w:r>
      <w:r w:rsidRPr="00780A4D">
        <w:rPr>
          <w:rFonts w:ascii="Book Antiqua" w:hAnsi="Book Antiqua" w:cs="Times New Roman"/>
          <w:vertAlign w:val="superscript"/>
        </w:rPr>
        <w:t>th</w:t>
      </w:r>
      <w:r w:rsidRPr="00780A4D">
        <w:rPr>
          <w:rFonts w:ascii="Book Antiqua" w:hAnsi="Book Antiqua" w:cs="Times New Roman"/>
        </w:rPr>
        <w:t>)</w:t>
      </w:r>
      <w:r w:rsidR="007D4AFD" w:rsidRPr="00780A4D">
        <w:rPr>
          <w:rFonts w:ascii="Book Antiqua" w:hAnsi="Book Antiqua" w:cs="Times New Roman"/>
        </w:rPr>
        <w:t>,</w:t>
      </w:r>
      <w:r w:rsidRPr="00780A4D">
        <w:rPr>
          <w:rFonts w:ascii="Book Antiqua" w:hAnsi="Book Antiqua" w:cs="Times New Roman"/>
        </w:rPr>
        <w:t xml:space="preserve"> or percentage. </w:t>
      </w:r>
      <w:r w:rsidR="007D4AFD" w:rsidRPr="00780A4D">
        <w:rPr>
          <w:rFonts w:ascii="Book Antiqua" w:hAnsi="Book Antiqua" w:cs="Times New Roman"/>
        </w:rPr>
        <w:t xml:space="preserve">The independent </w:t>
      </w:r>
      <w:r w:rsidR="007D4AFD" w:rsidRPr="00780A4D">
        <w:rPr>
          <w:rFonts w:ascii="Book Antiqua" w:hAnsi="Book Antiqua" w:cs="Times New Roman"/>
          <w:i/>
          <w:iCs/>
        </w:rPr>
        <w:t>t</w:t>
      </w:r>
      <w:r w:rsidR="007D4AFD" w:rsidRPr="00780A4D">
        <w:rPr>
          <w:rFonts w:ascii="Book Antiqua" w:hAnsi="Book Antiqua" w:cs="Times New Roman"/>
        </w:rPr>
        <w:t>-</w:t>
      </w:r>
      <w:r w:rsidR="00AA4867" w:rsidRPr="00780A4D">
        <w:rPr>
          <w:rFonts w:ascii="Book Antiqua" w:hAnsi="Book Antiqua" w:cs="Times New Roman"/>
        </w:rPr>
        <w:t>t</w:t>
      </w:r>
      <w:r w:rsidRPr="00780A4D">
        <w:rPr>
          <w:rFonts w:ascii="Book Antiqua" w:hAnsi="Book Antiqua" w:cs="Times New Roman"/>
        </w:rPr>
        <w:t xml:space="preserve">est and </w:t>
      </w:r>
      <w:r w:rsidR="007D4AFD" w:rsidRPr="00780A4D">
        <w:rPr>
          <w:rFonts w:ascii="Book Antiqua" w:hAnsi="Book Antiqua" w:cs="Times New Roman"/>
        </w:rPr>
        <w:t>analysis of variance</w:t>
      </w:r>
      <w:r w:rsidRPr="00780A4D">
        <w:rPr>
          <w:rFonts w:ascii="Book Antiqua" w:hAnsi="Book Antiqua" w:cs="Times New Roman"/>
        </w:rPr>
        <w:t xml:space="preserve"> were used to compare GSRS scores among participants with different socio-demographic characteristics and health statuses. Dietary patterns were derived from principal component analysis with an orthogonal transformation based on the intake frequencies of 14 food groups. A combined evaluation of eigenvalue (&gt;1), scree plot, and interpretability of factors determined the number of components. A total of </w:t>
      </w:r>
      <w:r w:rsidR="00A62D65" w:rsidRPr="00780A4D">
        <w:rPr>
          <w:rFonts w:ascii="Book Antiqua" w:hAnsi="Book Antiqua" w:cs="Times New Roman"/>
        </w:rPr>
        <w:t xml:space="preserve">six </w:t>
      </w:r>
      <w:r w:rsidRPr="00780A4D">
        <w:rPr>
          <w:rFonts w:ascii="Book Antiqua" w:hAnsi="Book Antiqua" w:cs="Times New Roman"/>
        </w:rPr>
        <w:t xml:space="preserve">components had </w:t>
      </w:r>
      <w:r w:rsidR="00A62D65" w:rsidRPr="00780A4D">
        <w:rPr>
          <w:rFonts w:ascii="Book Antiqua" w:hAnsi="Book Antiqua" w:cs="Times New Roman"/>
        </w:rPr>
        <w:t xml:space="preserve">an </w:t>
      </w:r>
      <w:r w:rsidRPr="00780A4D">
        <w:rPr>
          <w:rFonts w:ascii="Book Antiqua" w:hAnsi="Book Antiqua" w:cs="Times New Roman"/>
        </w:rPr>
        <w:t xml:space="preserve">eigenvalue larger than 1, and we kept </w:t>
      </w:r>
      <w:r w:rsidR="00A62D65" w:rsidRPr="00780A4D">
        <w:rPr>
          <w:rFonts w:ascii="Book Antiqua" w:hAnsi="Book Antiqua" w:cs="Times New Roman"/>
        </w:rPr>
        <w:t xml:space="preserve">three </w:t>
      </w:r>
      <w:r w:rsidRPr="00780A4D">
        <w:rPr>
          <w:rFonts w:ascii="Book Antiqua" w:hAnsi="Book Antiqua" w:cs="Times New Roman"/>
        </w:rPr>
        <w:t xml:space="preserve">components considering the scree plot and interpretability. Food groups with </w:t>
      </w:r>
      <w:r w:rsidR="00A62D65" w:rsidRPr="00780A4D">
        <w:rPr>
          <w:rFonts w:ascii="Book Antiqua" w:hAnsi="Book Antiqua" w:cs="Times New Roman"/>
        </w:rPr>
        <w:t xml:space="preserve">a </w:t>
      </w:r>
      <w:r w:rsidRPr="00780A4D">
        <w:rPr>
          <w:rFonts w:ascii="Book Antiqua" w:hAnsi="Book Antiqua" w:cs="Times New Roman"/>
        </w:rPr>
        <w:t xml:space="preserve">factor loading greater than 0.25 were regarded as the food characteristic of the dietary pattern. A factor score was calculated for each individual in each dietary pattern by summing intakes of the 14 food groups weighted by factor loadings. </w:t>
      </w:r>
      <w:bookmarkStart w:id="53" w:name="OLE_LINK61"/>
      <w:bookmarkStart w:id="54" w:name="OLE_LINK62"/>
      <w:r w:rsidRPr="00780A4D">
        <w:rPr>
          <w:rFonts w:ascii="Book Antiqua" w:hAnsi="Book Antiqua" w:cs="Times New Roman"/>
        </w:rPr>
        <w:t xml:space="preserve">The total GSRS score </w:t>
      </w:r>
      <w:r w:rsidR="00A62D65" w:rsidRPr="00780A4D">
        <w:rPr>
          <w:rFonts w:ascii="Book Antiqua" w:hAnsi="Book Antiqua" w:cs="Times New Roman"/>
        </w:rPr>
        <w:t xml:space="preserve">was </w:t>
      </w:r>
      <w:proofErr w:type="spellStart"/>
      <w:r w:rsidRPr="00780A4D">
        <w:rPr>
          <w:rFonts w:ascii="Book Antiqua" w:hAnsi="Book Antiqua" w:cs="Times New Roman"/>
        </w:rPr>
        <w:t>tripartited</w:t>
      </w:r>
      <w:proofErr w:type="spellEnd"/>
      <w:r w:rsidRPr="00780A4D">
        <w:rPr>
          <w:rFonts w:ascii="Book Antiqua" w:hAnsi="Book Antiqua" w:cs="Times New Roman"/>
        </w:rPr>
        <w:t xml:space="preserve"> to three groups.</w:t>
      </w:r>
      <w:bookmarkEnd w:id="53"/>
      <w:bookmarkEnd w:id="54"/>
      <w:r w:rsidRPr="00780A4D">
        <w:rPr>
          <w:rFonts w:ascii="Book Antiqua" w:hAnsi="Book Antiqua" w:cs="Times New Roman"/>
        </w:rPr>
        <w:t xml:space="preserve"> Nonparametric test was used to compare </w:t>
      </w:r>
      <w:r w:rsidR="000F5229" w:rsidRPr="00780A4D">
        <w:rPr>
          <w:rFonts w:ascii="Book Antiqua" w:hAnsi="Book Antiqua" w:cs="Times New Roman"/>
        </w:rPr>
        <w:t xml:space="preserve">the </w:t>
      </w:r>
      <w:r w:rsidRPr="00780A4D">
        <w:rPr>
          <w:rFonts w:ascii="Book Antiqua" w:hAnsi="Book Antiqua" w:cs="Times New Roman"/>
        </w:rPr>
        <w:t>factor loadings of three dietary patterns, food intake amount, and nutrient intake among elders with different GSRS scores. Ordinal logistic regression was carried out to explore the associations of dietary patterns, food intake amount, and nutrient intake with GSRS score</w:t>
      </w:r>
      <w:r w:rsidR="00A62D65" w:rsidRPr="00780A4D">
        <w:rPr>
          <w:rFonts w:ascii="Book Antiqua" w:hAnsi="Book Antiqua" w:cs="Times New Roman"/>
        </w:rPr>
        <w:t>,</w:t>
      </w:r>
      <w:r w:rsidRPr="00780A4D">
        <w:rPr>
          <w:rFonts w:ascii="Book Antiqua" w:hAnsi="Book Antiqua" w:cs="Times New Roman"/>
        </w:rPr>
        <w:t xml:space="preserve"> respectively</w:t>
      </w:r>
      <w:r w:rsidR="00A62D65" w:rsidRPr="00780A4D">
        <w:rPr>
          <w:rFonts w:ascii="Book Antiqua" w:hAnsi="Book Antiqua" w:cs="Times New Roman"/>
        </w:rPr>
        <w:t>,</w:t>
      </w:r>
      <w:r w:rsidRPr="00780A4D">
        <w:rPr>
          <w:rFonts w:ascii="Book Antiqua" w:hAnsi="Book Antiqua" w:cs="Times New Roman"/>
        </w:rPr>
        <w:t xml:space="preserve"> and to obtain the </w:t>
      </w:r>
      <w:r w:rsidR="00AA4867" w:rsidRPr="00780A4D">
        <w:rPr>
          <w:rFonts w:ascii="Book Antiqua" w:hAnsi="Book Antiqua" w:cs="Times New Roman"/>
        </w:rPr>
        <w:t>odd</w:t>
      </w:r>
      <w:r w:rsidR="00A62D65" w:rsidRPr="00780A4D">
        <w:rPr>
          <w:rFonts w:ascii="Book Antiqua" w:hAnsi="Book Antiqua" w:cs="Times New Roman"/>
        </w:rPr>
        <w:t>s</w:t>
      </w:r>
      <w:r w:rsidR="00AA4867" w:rsidRPr="00780A4D">
        <w:rPr>
          <w:rFonts w:ascii="Book Antiqua" w:hAnsi="Book Antiqua" w:cs="Times New Roman"/>
        </w:rPr>
        <w:t xml:space="preserve"> r</w:t>
      </w:r>
      <w:r w:rsidRPr="00780A4D">
        <w:rPr>
          <w:rFonts w:ascii="Book Antiqua" w:hAnsi="Book Antiqua" w:cs="Times New Roman"/>
        </w:rPr>
        <w:t>atio and 95%</w:t>
      </w:r>
      <w:r w:rsidR="00870A83" w:rsidRPr="00780A4D">
        <w:rPr>
          <w:rFonts w:ascii="Book Antiqua" w:hAnsi="Book Antiqua" w:cs="Times New Roman"/>
        </w:rPr>
        <w:t xml:space="preserve"> confidence interval </w:t>
      </w:r>
      <w:r w:rsidRPr="00780A4D">
        <w:rPr>
          <w:rFonts w:ascii="Book Antiqua" w:hAnsi="Book Antiqua" w:cs="Times New Roman"/>
        </w:rPr>
        <w:t xml:space="preserve">after adjusting for gender, education level, and family income. A </w:t>
      </w:r>
      <w:r w:rsidR="00A62D65" w:rsidRPr="00780A4D">
        <w:rPr>
          <w:rFonts w:ascii="Book Antiqua" w:hAnsi="Book Antiqua" w:cs="Times New Roman"/>
          <w:i/>
          <w:iCs/>
        </w:rPr>
        <w:t>P</w:t>
      </w:r>
      <w:r w:rsidR="00A62D65" w:rsidRPr="00780A4D">
        <w:rPr>
          <w:rFonts w:ascii="Book Antiqua" w:hAnsi="Book Antiqua" w:cs="Times New Roman"/>
        </w:rPr>
        <w:t>-</w:t>
      </w:r>
      <w:r w:rsidRPr="00780A4D">
        <w:rPr>
          <w:rFonts w:ascii="Book Antiqua" w:hAnsi="Book Antiqua" w:cs="Times New Roman"/>
        </w:rPr>
        <w:t>value</w:t>
      </w:r>
      <w:r w:rsidR="00A62D65" w:rsidRPr="00780A4D">
        <w:rPr>
          <w:rFonts w:ascii="Book Antiqua" w:hAnsi="Book Antiqua" w:cs="Times New Roman"/>
        </w:rPr>
        <w:t xml:space="preserve"> </w:t>
      </w:r>
      <w:r w:rsidRPr="00780A4D">
        <w:rPr>
          <w:rFonts w:ascii="Book Antiqua" w:hAnsi="Book Antiqua" w:cs="Times New Roman"/>
        </w:rPr>
        <w:t>&lt;</w:t>
      </w:r>
      <w:r w:rsidR="00A62D65" w:rsidRPr="00780A4D">
        <w:rPr>
          <w:rFonts w:ascii="Book Antiqua" w:hAnsi="Book Antiqua" w:cs="Times New Roman"/>
        </w:rPr>
        <w:t xml:space="preserve"> </w:t>
      </w:r>
      <w:r w:rsidRPr="00780A4D">
        <w:rPr>
          <w:rFonts w:ascii="Book Antiqua" w:hAnsi="Book Antiqua" w:cs="Times New Roman"/>
        </w:rPr>
        <w:t>0.05 was considered statistically significant.</w:t>
      </w:r>
    </w:p>
    <w:p w14:paraId="3F2A541E" w14:textId="77777777" w:rsidR="00BC5796" w:rsidRPr="00780A4D" w:rsidRDefault="00BC5796" w:rsidP="001F28BC">
      <w:pPr>
        <w:pStyle w:val="MDPI21heading1"/>
        <w:spacing w:before="0" w:after="0" w:line="360" w:lineRule="auto"/>
        <w:jc w:val="both"/>
        <w:rPr>
          <w:rFonts w:ascii="Book Antiqua" w:eastAsiaTheme="minorEastAsia" w:hAnsi="Book Antiqua"/>
          <w:color w:val="auto"/>
          <w:sz w:val="24"/>
          <w:szCs w:val="24"/>
          <w:lang w:eastAsia="zh-CN"/>
        </w:rPr>
      </w:pPr>
    </w:p>
    <w:p w14:paraId="55E9D82A" w14:textId="77777777" w:rsidR="00BC5796" w:rsidRPr="00780A4D" w:rsidRDefault="00BC5796" w:rsidP="001F28BC">
      <w:pPr>
        <w:pStyle w:val="MDPI21heading1"/>
        <w:spacing w:before="0" w:after="0" w:line="360" w:lineRule="auto"/>
        <w:jc w:val="both"/>
        <w:rPr>
          <w:rFonts w:ascii="Book Antiqua" w:eastAsiaTheme="minorEastAsia" w:hAnsi="Book Antiqua"/>
          <w:color w:val="auto"/>
          <w:sz w:val="24"/>
          <w:szCs w:val="24"/>
          <w:lang w:eastAsia="zh-CN"/>
        </w:rPr>
      </w:pPr>
      <w:r w:rsidRPr="00780A4D">
        <w:rPr>
          <w:rFonts w:ascii="Book Antiqua" w:hAnsi="Book Antiqua"/>
          <w:color w:val="auto"/>
          <w:sz w:val="24"/>
          <w:szCs w:val="24"/>
        </w:rPr>
        <w:t>R</w:t>
      </w:r>
      <w:r w:rsidRPr="00780A4D">
        <w:rPr>
          <w:rFonts w:ascii="Book Antiqua" w:eastAsiaTheme="minorEastAsia" w:hAnsi="Book Antiqua"/>
          <w:color w:val="auto"/>
          <w:sz w:val="24"/>
          <w:szCs w:val="24"/>
          <w:lang w:eastAsia="zh-CN"/>
        </w:rPr>
        <w:t>ESULTS</w:t>
      </w:r>
    </w:p>
    <w:p w14:paraId="0716B83A" w14:textId="77777777" w:rsidR="00BC5796" w:rsidRPr="00780A4D" w:rsidRDefault="00BC5796" w:rsidP="001F28BC">
      <w:pPr>
        <w:pStyle w:val="MDPI22heading2"/>
        <w:spacing w:before="0" w:after="0" w:line="360" w:lineRule="auto"/>
        <w:jc w:val="both"/>
        <w:rPr>
          <w:rFonts w:ascii="Book Antiqua" w:hAnsi="Book Antiqua"/>
          <w:b/>
          <w:bCs/>
          <w:iCs/>
          <w:noProof w:val="0"/>
          <w:color w:val="auto"/>
          <w:sz w:val="24"/>
          <w:szCs w:val="24"/>
        </w:rPr>
      </w:pPr>
      <w:r w:rsidRPr="00780A4D">
        <w:rPr>
          <w:rFonts w:ascii="Book Antiqua" w:hAnsi="Book Antiqua"/>
          <w:b/>
          <w:bCs/>
          <w:iCs/>
          <w:noProof w:val="0"/>
          <w:color w:val="auto"/>
          <w:sz w:val="24"/>
          <w:szCs w:val="24"/>
        </w:rPr>
        <w:t>GI discomforts</w:t>
      </w:r>
    </w:p>
    <w:p w14:paraId="0DA62AF1" w14:textId="726DC497" w:rsidR="00BC5796" w:rsidRPr="00780A4D" w:rsidRDefault="00BC5796" w:rsidP="001F28BC">
      <w:pPr>
        <w:adjustRightInd w:val="0"/>
        <w:snapToGrid w:val="0"/>
        <w:spacing w:line="360" w:lineRule="auto"/>
        <w:rPr>
          <w:rFonts w:ascii="Book Antiqua" w:hAnsi="Book Antiqua" w:cs="Times New Roman"/>
          <w:sz w:val="24"/>
          <w:szCs w:val="24"/>
        </w:rPr>
      </w:pPr>
      <w:r w:rsidRPr="00780A4D">
        <w:rPr>
          <w:rFonts w:ascii="Book Antiqua" w:hAnsi="Book Antiqua" w:cs="Times New Roman"/>
          <w:sz w:val="24"/>
          <w:szCs w:val="24"/>
        </w:rPr>
        <w:t>There are 688 subjects included in the data analysis;</w:t>
      </w:r>
      <w:r w:rsidRPr="00780A4D">
        <w:rPr>
          <w:rFonts w:ascii="Book Antiqua" w:hAnsi="Book Antiqua" w:cs="Times New Roman"/>
          <w:bCs/>
          <w:kern w:val="0"/>
          <w:sz w:val="24"/>
          <w:szCs w:val="24"/>
        </w:rPr>
        <w:t xml:space="preserve"> 41.9% were male and 58.1% were female</w:t>
      </w:r>
      <w:r w:rsidRPr="00780A4D">
        <w:rPr>
          <w:rFonts w:ascii="Book Antiqua" w:hAnsi="Book Antiqua" w:cs="Times New Roman"/>
          <w:sz w:val="24"/>
          <w:szCs w:val="24"/>
        </w:rPr>
        <w:t>. The mean age of participants was 67.6</w:t>
      </w:r>
      <w:r w:rsidR="002F03C7" w:rsidRPr="00780A4D">
        <w:rPr>
          <w:rFonts w:ascii="Book Antiqua" w:hAnsi="Book Antiqua" w:cs="Times New Roman"/>
          <w:sz w:val="24"/>
          <w:szCs w:val="24"/>
        </w:rPr>
        <w:t xml:space="preserve"> </w:t>
      </w:r>
      <w:r w:rsidRPr="00780A4D">
        <w:rPr>
          <w:rFonts w:ascii="Book Antiqua" w:eastAsia="宋体" w:hAnsi="Book Antiqua" w:cs="Times New Roman"/>
          <w:sz w:val="24"/>
          <w:szCs w:val="24"/>
        </w:rPr>
        <w:t>±</w:t>
      </w:r>
      <w:r w:rsidR="002F03C7" w:rsidRPr="00780A4D">
        <w:rPr>
          <w:rFonts w:ascii="Book Antiqua" w:eastAsia="宋体" w:hAnsi="Book Antiqua" w:cs="Times New Roman"/>
          <w:sz w:val="24"/>
          <w:szCs w:val="24"/>
        </w:rPr>
        <w:t xml:space="preserve"> </w:t>
      </w:r>
      <w:r w:rsidRPr="00780A4D">
        <w:rPr>
          <w:rFonts w:ascii="Book Antiqua" w:hAnsi="Book Antiqua" w:cs="Times New Roman"/>
          <w:sz w:val="24"/>
          <w:szCs w:val="24"/>
        </w:rPr>
        <w:t xml:space="preserve">4.2 years old and ranged from 60.0 to 81.1 years old. The main ethnicity was Han (97.8%). Over 83% of the </w:t>
      </w:r>
      <w:r w:rsidRPr="00780A4D">
        <w:rPr>
          <w:rFonts w:ascii="Book Antiqua" w:hAnsi="Book Antiqua" w:cs="Times New Roman"/>
          <w:sz w:val="24"/>
          <w:szCs w:val="24"/>
        </w:rPr>
        <w:lastRenderedPageBreak/>
        <w:t xml:space="preserve">participants experienced at least one GI discomfort in the past </w:t>
      </w:r>
      <w:r w:rsidR="002F03C7" w:rsidRPr="00780A4D">
        <w:rPr>
          <w:rFonts w:ascii="Book Antiqua" w:hAnsi="Book Antiqua" w:cs="Times New Roman"/>
          <w:sz w:val="24"/>
          <w:szCs w:val="24"/>
        </w:rPr>
        <w:t>6</w:t>
      </w:r>
      <w:r w:rsidRPr="00780A4D">
        <w:rPr>
          <w:rFonts w:ascii="Book Antiqua" w:hAnsi="Book Antiqua" w:cs="Times New Roman"/>
          <w:sz w:val="24"/>
          <w:szCs w:val="24"/>
        </w:rPr>
        <w:t xml:space="preserve"> </w:t>
      </w:r>
      <w:r w:rsidR="002F03C7" w:rsidRPr="00780A4D">
        <w:rPr>
          <w:rFonts w:ascii="Book Antiqua" w:hAnsi="Book Antiqua" w:cs="Times New Roman"/>
          <w:sz w:val="24"/>
          <w:szCs w:val="24"/>
        </w:rPr>
        <w:t>mo</w:t>
      </w:r>
      <w:r w:rsidRPr="00780A4D">
        <w:rPr>
          <w:rFonts w:ascii="Book Antiqua" w:hAnsi="Book Antiqua" w:cs="Times New Roman"/>
          <w:sz w:val="24"/>
          <w:szCs w:val="24"/>
        </w:rPr>
        <w:t>. The mean score of GSRS was 19.0</w:t>
      </w:r>
      <w:r w:rsidR="002F03C7" w:rsidRPr="00780A4D">
        <w:rPr>
          <w:rFonts w:ascii="Book Antiqua" w:hAnsi="Book Antiqua" w:cs="Times New Roman"/>
          <w:sz w:val="24"/>
          <w:szCs w:val="24"/>
        </w:rPr>
        <w:t xml:space="preserve"> </w:t>
      </w:r>
      <w:r w:rsidRPr="00780A4D">
        <w:rPr>
          <w:rFonts w:ascii="Book Antiqua" w:eastAsia="宋体" w:hAnsi="Book Antiqua" w:cs="Times New Roman"/>
          <w:sz w:val="24"/>
          <w:szCs w:val="24"/>
        </w:rPr>
        <w:t>±</w:t>
      </w:r>
      <w:r w:rsidR="002F03C7" w:rsidRPr="00780A4D">
        <w:rPr>
          <w:rFonts w:ascii="Book Antiqua" w:eastAsia="宋体" w:hAnsi="Book Antiqua" w:cs="Times New Roman"/>
          <w:sz w:val="24"/>
          <w:szCs w:val="24"/>
        </w:rPr>
        <w:t xml:space="preserve"> </w:t>
      </w:r>
      <w:r w:rsidRPr="00780A4D">
        <w:rPr>
          <w:rFonts w:ascii="Book Antiqua" w:hAnsi="Book Antiqua" w:cs="Times New Roman"/>
          <w:sz w:val="24"/>
          <w:szCs w:val="24"/>
        </w:rPr>
        <w:t xml:space="preserve">3.5. The rate of experiencing dyspepsia in the past </w:t>
      </w:r>
      <w:r w:rsidR="002F03C7" w:rsidRPr="00780A4D">
        <w:rPr>
          <w:rFonts w:ascii="Book Antiqua" w:hAnsi="Book Antiqua" w:cs="Times New Roman"/>
          <w:sz w:val="24"/>
          <w:szCs w:val="24"/>
        </w:rPr>
        <w:t>6</w:t>
      </w:r>
      <w:r w:rsidRPr="00780A4D">
        <w:rPr>
          <w:rFonts w:ascii="Book Antiqua" w:hAnsi="Book Antiqua" w:cs="Times New Roman"/>
          <w:sz w:val="24"/>
          <w:szCs w:val="24"/>
        </w:rPr>
        <w:t xml:space="preserve"> </w:t>
      </w:r>
      <w:proofErr w:type="spellStart"/>
      <w:r w:rsidR="002F03C7" w:rsidRPr="00780A4D">
        <w:rPr>
          <w:rFonts w:ascii="Book Antiqua" w:hAnsi="Book Antiqua" w:cs="Times New Roman"/>
          <w:sz w:val="24"/>
          <w:szCs w:val="24"/>
        </w:rPr>
        <w:t>mo</w:t>
      </w:r>
      <w:proofErr w:type="spellEnd"/>
      <w:r w:rsidRPr="00780A4D">
        <w:rPr>
          <w:rFonts w:ascii="Book Antiqua" w:hAnsi="Book Antiqua" w:cs="Times New Roman"/>
          <w:sz w:val="24"/>
          <w:szCs w:val="24"/>
        </w:rPr>
        <w:t xml:space="preserve"> was 66.7%. For diarrhea, it was 34.7%; for abdominal pain, 35.9%; for reflux, 44.8%; and for constipation, 35.8%.</w:t>
      </w:r>
    </w:p>
    <w:p w14:paraId="3ACA16EC" w14:textId="77777777" w:rsidR="00BC5796" w:rsidRPr="00780A4D" w:rsidRDefault="00BC5796" w:rsidP="001F28BC">
      <w:pPr>
        <w:pStyle w:val="MDPI22heading2"/>
        <w:spacing w:before="0" w:after="0" w:line="360" w:lineRule="auto"/>
        <w:jc w:val="both"/>
        <w:rPr>
          <w:rFonts w:ascii="Book Antiqua" w:eastAsiaTheme="minorEastAsia" w:hAnsi="Book Antiqua"/>
          <w:b/>
          <w:color w:val="auto"/>
          <w:sz w:val="24"/>
          <w:szCs w:val="24"/>
          <w:lang w:eastAsia="zh-CN"/>
        </w:rPr>
      </w:pPr>
    </w:p>
    <w:p w14:paraId="75DE3E7D" w14:textId="781BB67C" w:rsidR="00BC5796" w:rsidRPr="00780A4D" w:rsidRDefault="00E47F33" w:rsidP="001F28BC">
      <w:pPr>
        <w:pStyle w:val="MDPI22heading2"/>
        <w:spacing w:before="0" w:after="0" w:line="360" w:lineRule="auto"/>
        <w:jc w:val="both"/>
        <w:rPr>
          <w:rFonts w:ascii="Book Antiqua" w:hAnsi="Book Antiqua"/>
          <w:b/>
          <w:bCs/>
          <w:iCs/>
          <w:noProof w:val="0"/>
          <w:color w:val="auto"/>
          <w:sz w:val="24"/>
          <w:szCs w:val="24"/>
        </w:rPr>
      </w:pPr>
      <w:r w:rsidRPr="00780A4D">
        <w:rPr>
          <w:rFonts w:ascii="Book Antiqua" w:hAnsi="Book Antiqua"/>
          <w:b/>
          <w:bCs/>
          <w:iCs/>
          <w:noProof w:val="0"/>
          <w:color w:val="auto"/>
          <w:sz w:val="24"/>
          <w:szCs w:val="24"/>
        </w:rPr>
        <w:t>A</w:t>
      </w:r>
      <w:r w:rsidR="00BC5796" w:rsidRPr="00780A4D">
        <w:rPr>
          <w:rFonts w:ascii="Book Antiqua" w:hAnsi="Book Antiqua"/>
          <w:b/>
          <w:bCs/>
          <w:iCs/>
          <w:noProof w:val="0"/>
          <w:color w:val="auto"/>
          <w:sz w:val="24"/>
          <w:szCs w:val="24"/>
        </w:rPr>
        <w:t>ssociation of socioeconomic</w:t>
      </w:r>
      <w:r w:rsidRPr="00780A4D">
        <w:rPr>
          <w:rFonts w:ascii="Book Antiqua" w:hAnsi="Book Antiqua"/>
          <w:b/>
          <w:bCs/>
          <w:iCs/>
          <w:noProof w:val="0"/>
          <w:color w:val="auto"/>
          <w:sz w:val="24"/>
          <w:szCs w:val="24"/>
        </w:rPr>
        <w:t xml:space="preserve"> characteristics</w:t>
      </w:r>
      <w:r w:rsidR="00BC5796" w:rsidRPr="00780A4D">
        <w:rPr>
          <w:rFonts w:ascii="Book Antiqua" w:hAnsi="Book Antiqua"/>
          <w:b/>
          <w:bCs/>
          <w:iCs/>
          <w:noProof w:val="0"/>
          <w:color w:val="auto"/>
          <w:sz w:val="24"/>
          <w:szCs w:val="24"/>
        </w:rPr>
        <w:t>, demographic characteristics, and health status with GI discomforts</w:t>
      </w:r>
    </w:p>
    <w:p w14:paraId="6A102AAF" w14:textId="30F60535" w:rsidR="00BC5796" w:rsidRPr="00780A4D" w:rsidRDefault="00BC5796" w:rsidP="001F28BC">
      <w:pPr>
        <w:adjustRightInd w:val="0"/>
        <w:snapToGrid w:val="0"/>
        <w:spacing w:line="360" w:lineRule="auto"/>
        <w:rPr>
          <w:rFonts w:ascii="Book Antiqua" w:hAnsi="Book Antiqua" w:cs="Times New Roman"/>
          <w:sz w:val="24"/>
          <w:szCs w:val="24"/>
        </w:rPr>
      </w:pPr>
      <w:r w:rsidRPr="00780A4D">
        <w:rPr>
          <w:rFonts w:ascii="Book Antiqua" w:hAnsi="Book Antiqua" w:cs="Times New Roman"/>
          <w:bCs/>
          <w:kern w:val="0"/>
          <w:sz w:val="24"/>
          <w:szCs w:val="24"/>
        </w:rPr>
        <w:t>As shown in Table 1, females had a higher total GSRS score and a higher score o</w:t>
      </w:r>
      <w:r w:rsidR="00E47F33" w:rsidRPr="00780A4D">
        <w:rPr>
          <w:rFonts w:ascii="Book Antiqua" w:hAnsi="Book Antiqua" w:cs="Times New Roman"/>
          <w:bCs/>
          <w:kern w:val="0"/>
          <w:sz w:val="24"/>
          <w:szCs w:val="24"/>
        </w:rPr>
        <w:t>f</w:t>
      </w:r>
      <w:r w:rsidRPr="00780A4D">
        <w:rPr>
          <w:rFonts w:ascii="Book Antiqua" w:hAnsi="Book Antiqua" w:cs="Times New Roman"/>
          <w:sz w:val="24"/>
          <w:szCs w:val="24"/>
        </w:rPr>
        <w:t xml:space="preserve"> all symptoms’ clusters. Participants with a lower education level had a higher total GSRS score and</w:t>
      </w:r>
      <w:r w:rsidR="00E47F33" w:rsidRPr="00780A4D">
        <w:rPr>
          <w:rFonts w:ascii="Book Antiqua" w:hAnsi="Book Antiqua" w:cs="Times New Roman"/>
          <w:sz w:val="24"/>
          <w:szCs w:val="24"/>
        </w:rPr>
        <w:t xml:space="preserve"> </w:t>
      </w:r>
      <w:r w:rsidRPr="00780A4D">
        <w:rPr>
          <w:rFonts w:ascii="Book Antiqua" w:hAnsi="Book Antiqua" w:cs="Times New Roman"/>
          <w:sz w:val="24"/>
          <w:szCs w:val="24"/>
        </w:rPr>
        <w:t>higher score</w:t>
      </w:r>
      <w:r w:rsidR="00E47F33" w:rsidRPr="00780A4D">
        <w:rPr>
          <w:rFonts w:ascii="Book Antiqua" w:hAnsi="Book Antiqua" w:cs="Times New Roman"/>
          <w:sz w:val="24"/>
          <w:szCs w:val="24"/>
        </w:rPr>
        <w:t>s</w:t>
      </w:r>
      <w:r w:rsidRPr="00780A4D">
        <w:rPr>
          <w:rFonts w:ascii="Book Antiqua" w:hAnsi="Book Antiqua" w:cs="Times New Roman"/>
          <w:sz w:val="24"/>
          <w:szCs w:val="24"/>
        </w:rPr>
        <w:t xml:space="preserve"> of </w:t>
      </w:r>
      <w:bookmarkStart w:id="55" w:name="OLE_LINK81"/>
      <w:bookmarkStart w:id="56" w:name="OLE_LINK82"/>
      <w:r w:rsidRPr="00780A4D">
        <w:rPr>
          <w:rFonts w:ascii="Book Antiqua" w:hAnsi="Book Antiqua" w:cs="Times New Roman"/>
          <w:sz w:val="24"/>
          <w:szCs w:val="24"/>
        </w:rPr>
        <w:t>dyspepsia,</w:t>
      </w:r>
      <w:bookmarkEnd w:id="55"/>
      <w:bookmarkEnd w:id="56"/>
      <w:r w:rsidRPr="00780A4D">
        <w:rPr>
          <w:rFonts w:ascii="Book Antiqua" w:hAnsi="Book Antiqua" w:cs="Times New Roman"/>
          <w:sz w:val="24"/>
          <w:szCs w:val="24"/>
        </w:rPr>
        <w:t xml:space="preserve"> abdominal pain, and reflux. Meanwhile, participants with lower family income had significantly higher total GSRS scores and higher dyspepsia and constipation scores. The total GSRS score and each symptom cluster’s score did not differ significantly between participants who live in the first-tier cities and those who live in non-first tier cities.</w:t>
      </w:r>
    </w:p>
    <w:p w14:paraId="09425D5C" w14:textId="3899B223" w:rsidR="00BC5796" w:rsidRPr="00780A4D" w:rsidRDefault="00BC5796" w:rsidP="001F28BC">
      <w:pPr>
        <w:adjustRightInd w:val="0"/>
        <w:snapToGrid w:val="0"/>
        <w:spacing w:line="360" w:lineRule="auto"/>
        <w:ind w:firstLineChars="100" w:firstLine="240"/>
        <w:rPr>
          <w:rFonts w:ascii="Book Antiqua" w:hAnsi="Book Antiqua" w:cs="Times New Roman"/>
          <w:sz w:val="24"/>
          <w:szCs w:val="24"/>
        </w:rPr>
      </w:pPr>
      <w:r w:rsidRPr="00780A4D">
        <w:rPr>
          <w:rFonts w:ascii="Book Antiqua" w:hAnsi="Book Antiqua" w:cs="Times New Roman"/>
          <w:sz w:val="24"/>
          <w:szCs w:val="24"/>
        </w:rPr>
        <w:t xml:space="preserve">Considering health status, which </w:t>
      </w:r>
      <w:r w:rsidR="00E47F33" w:rsidRPr="00780A4D">
        <w:rPr>
          <w:rFonts w:ascii="Book Antiqua" w:hAnsi="Book Antiqua" w:cs="Times New Roman"/>
          <w:sz w:val="24"/>
          <w:szCs w:val="24"/>
        </w:rPr>
        <w:t xml:space="preserve">is </w:t>
      </w:r>
      <w:r w:rsidRPr="00780A4D">
        <w:rPr>
          <w:rFonts w:ascii="Book Antiqua" w:hAnsi="Book Antiqua" w:cs="Times New Roman"/>
          <w:sz w:val="24"/>
          <w:szCs w:val="24"/>
        </w:rPr>
        <w:t>shown in Table 2, the total GSRS scores and all clusters’ score did not differ among participants with different BMI status</w:t>
      </w:r>
      <w:r w:rsidR="000F5229" w:rsidRPr="00780A4D">
        <w:rPr>
          <w:rFonts w:ascii="Book Antiqua" w:hAnsi="Book Antiqua" w:cs="Times New Roman"/>
          <w:sz w:val="24"/>
          <w:szCs w:val="24"/>
        </w:rPr>
        <w:t>es</w:t>
      </w:r>
      <w:r w:rsidRPr="00780A4D">
        <w:rPr>
          <w:rFonts w:ascii="Book Antiqua" w:hAnsi="Book Antiqua" w:cs="Times New Roman"/>
          <w:sz w:val="24"/>
          <w:szCs w:val="24"/>
        </w:rPr>
        <w:t xml:space="preserve">. The </w:t>
      </w:r>
      <w:r w:rsidR="00E47F33" w:rsidRPr="00780A4D">
        <w:rPr>
          <w:rFonts w:ascii="Book Antiqua" w:hAnsi="Book Antiqua" w:cs="Times New Roman"/>
          <w:sz w:val="24"/>
          <w:szCs w:val="24"/>
        </w:rPr>
        <w:t xml:space="preserve">subjects </w:t>
      </w:r>
      <w:r w:rsidRPr="00780A4D">
        <w:rPr>
          <w:rFonts w:ascii="Book Antiqua" w:hAnsi="Book Antiqua" w:cs="Times New Roman"/>
          <w:sz w:val="24"/>
          <w:szCs w:val="24"/>
        </w:rPr>
        <w:t xml:space="preserve">who were previously diagnosed with </w:t>
      </w:r>
      <w:bookmarkStart w:id="57" w:name="OLE_LINK58"/>
      <w:bookmarkStart w:id="58" w:name="OLE_LINK59"/>
      <w:r w:rsidRPr="00780A4D">
        <w:rPr>
          <w:rFonts w:ascii="Book Antiqua" w:hAnsi="Book Antiqua" w:cs="Times New Roman"/>
          <w:sz w:val="24"/>
          <w:szCs w:val="24"/>
        </w:rPr>
        <w:t>GI related disease (gastritis, gallbladder polyp</w:t>
      </w:r>
      <w:r w:rsidR="00E47F33" w:rsidRPr="00780A4D">
        <w:rPr>
          <w:rFonts w:ascii="Book Antiqua" w:hAnsi="Book Antiqua" w:cs="Times New Roman"/>
          <w:sz w:val="24"/>
          <w:szCs w:val="24"/>
        </w:rPr>
        <w:t>,</w:t>
      </w:r>
      <w:r w:rsidRPr="00780A4D">
        <w:rPr>
          <w:rFonts w:ascii="Book Antiqua" w:hAnsi="Book Antiqua" w:cs="Times New Roman"/>
          <w:sz w:val="24"/>
          <w:szCs w:val="24"/>
        </w:rPr>
        <w:t xml:space="preserve"> and fatty liver) </w:t>
      </w:r>
      <w:bookmarkEnd w:id="57"/>
      <w:bookmarkEnd w:id="58"/>
      <w:r w:rsidRPr="00780A4D">
        <w:rPr>
          <w:rFonts w:ascii="Book Antiqua" w:hAnsi="Book Antiqua" w:cs="Times New Roman"/>
          <w:sz w:val="24"/>
          <w:szCs w:val="24"/>
        </w:rPr>
        <w:t xml:space="preserve">were more </w:t>
      </w:r>
      <w:r w:rsidRPr="00780A4D">
        <w:rPr>
          <w:rFonts w:ascii="Book Antiqua" w:hAnsi="Book Antiqua" w:cs="Times New Roman"/>
          <w:bCs/>
          <w:kern w:val="0"/>
          <w:sz w:val="24"/>
          <w:szCs w:val="24"/>
        </w:rPr>
        <w:t xml:space="preserve">likely to have higher </w:t>
      </w:r>
      <w:r w:rsidR="00E47F33" w:rsidRPr="00780A4D">
        <w:rPr>
          <w:rFonts w:ascii="Book Antiqua" w:hAnsi="Book Antiqua" w:cs="Times New Roman"/>
          <w:bCs/>
          <w:kern w:val="0"/>
          <w:sz w:val="24"/>
          <w:szCs w:val="24"/>
        </w:rPr>
        <w:t xml:space="preserve">constipation </w:t>
      </w:r>
      <w:r w:rsidRPr="00780A4D">
        <w:rPr>
          <w:rFonts w:ascii="Book Antiqua" w:hAnsi="Book Antiqua" w:cs="Times New Roman"/>
          <w:bCs/>
          <w:kern w:val="0"/>
          <w:sz w:val="24"/>
          <w:szCs w:val="24"/>
        </w:rPr>
        <w:t xml:space="preserve">scores, but lower </w:t>
      </w:r>
      <w:r w:rsidR="00E47F33" w:rsidRPr="00780A4D">
        <w:rPr>
          <w:rFonts w:ascii="Book Antiqua" w:hAnsi="Book Antiqua" w:cs="Times New Roman"/>
          <w:bCs/>
          <w:kern w:val="0"/>
          <w:sz w:val="24"/>
          <w:szCs w:val="24"/>
        </w:rPr>
        <w:t xml:space="preserve">reflux </w:t>
      </w:r>
      <w:r w:rsidRPr="00780A4D">
        <w:rPr>
          <w:rFonts w:ascii="Book Antiqua" w:hAnsi="Book Antiqua" w:cs="Times New Roman"/>
          <w:bCs/>
          <w:kern w:val="0"/>
          <w:sz w:val="24"/>
          <w:szCs w:val="24"/>
        </w:rPr>
        <w:t xml:space="preserve">scores. Participants with hypertension scored higher on reflux, while those diagnosed with diabetes had higher </w:t>
      </w:r>
      <w:r w:rsidR="00E47F33" w:rsidRPr="00780A4D">
        <w:rPr>
          <w:rFonts w:ascii="Book Antiqua" w:hAnsi="Book Antiqua" w:cs="Times New Roman"/>
          <w:bCs/>
          <w:kern w:val="0"/>
          <w:sz w:val="24"/>
          <w:szCs w:val="24"/>
        </w:rPr>
        <w:t xml:space="preserve">constipation </w:t>
      </w:r>
      <w:r w:rsidRPr="00780A4D">
        <w:rPr>
          <w:rFonts w:ascii="Book Antiqua" w:hAnsi="Book Antiqua" w:cs="Times New Roman"/>
          <w:bCs/>
          <w:kern w:val="0"/>
          <w:sz w:val="24"/>
          <w:szCs w:val="24"/>
        </w:rPr>
        <w:t>scores. The participants with diagnosed dyslipidemia had a significantly higher total GSRS score and</w:t>
      </w:r>
      <w:r w:rsidR="00E47F33" w:rsidRPr="00780A4D">
        <w:rPr>
          <w:rFonts w:ascii="Book Antiqua" w:hAnsi="Book Antiqua" w:cs="Times New Roman"/>
          <w:bCs/>
          <w:kern w:val="0"/>
          <w:sz w:val="24"/>
          <w:szCs w:val="24"/>
        </w:rPr>
        <w:t xml:space="preserve"> </w:t>
      </w:r>
      <w:r w:rsidRPr="00780A4D">
        <w:rPr>
          <w:rFonts w:ascii="Book Antiqua" w:hAnsi="Book Antiqua" w:cs="Times New Roman"/>
          <w:bCs/>
          <w:kern w:val="0"/>
          <w:sz w:val="24"/>
          <w:szCs w:val="24"/>
        </w:rPr>
        <w:t>higher score</w:t>
      </w:r>
      <w:r w:rsidR="00E47F33" w:rsidRPr="00780A4D">
        <w:rPr>
          <w:rFonts w:ascii="Book Antiqua" w:hAnsi="Book Antiqua" w:cs="Times New Roman"/>
          <w:bCs/>
          <w:kern w:val="0"/>
          <w:sz w:val="24"/>
          <w:szCs w:val="24"/>
        </w:rPr>
        <w:t>s</w:t>
      </w:r>
      <w:r w:rsidRPr="00780A4D">
        <w:rPr>
          <w:rFonts w:ascii="Book Antiqua" w:hAnsi="Book Antiqua" w:cs="Times New Roman"/>
          <w:bCs/>
          <w:kern w:val="0"/>
          <w:sz w:val="24"/>
          <w:szCs w:val="24"/>
        </w:rPr>
        <w:t xml:space="preserve"> </w:t>
      </w:r>
      <w:r w:rsidR="00E47F33" w:rsidRPr="00780A4D">
        <w:rPr>
          <w:rFonts w:ascii="Book Antiqua" w:hAnsi="Book Antiqua" w:cs="Times New Roman"/>
          <w:bCs/>
          <w:kern w:val="0"/>
          <w:sz w:val="24"/>
          <w:szCs w:val="24"/>
        </w:rPr>
        <w:t xml:space="preserve">of </w:t>
      </w:r>
      <w:r w:rsidRPr="00780A4D">
        <w:rPr>
          <w:rFonts w:ascii="Book Antiqua" w:hAnsi="Book Antiqua" w:cs="Times New Roman"/>
          <w:sz w:val="24"/>
          <w:szCs w:val="24"/>
        </w:rPr>
        <w:t>dyspepsia, diarrhea, abdominal pain, and reflux.</w:t>
      </w:r>
    </w:p>
    <w:p w14:paraId="52044778" w14:textId="77777777" w:rsidR="00BC5796" w:rsidRPr="00780A4D" w:rsidRDefault="00BC5796" w:rsidP="001F28BC">
      <w:pPr>
        <w:adjustRightInd w:val="0"/>
        <w:snapToGrid w:val="0"/>
        <w:spacing w:line="360" w:lineRule="auto"/>
        <w:rPr>
          <w:rFonts w:ascii="Book Antiqua" w:hAnsi="Book Antiqua" w:cs="Times New Roman"/>
          <w:sz w:val="24"/>
          <w:szCs w:val="24"/>
        </w:rPr>
      </w:pPr>
    </w:p>
    <w:p w14:paraId="0936B784" w14:textId="7B53AD6C" w:rsidR="00BC5796" w:rsidRPr="00780A4D" w:rsidRDefault="00E47F33" w:rsidP="001F28BC">
      <w:pPr>
        <w:adjustRightInd w:val="0"/>
        <w:snapToGrid w:val="0"/>
        <w:spacing w:line="360" w:lineRule="auto"/>
        <w:rPr>
          <w:rFonts w:ascii="Book Antiqua" w:hAnsi="Book Antiqua" w:cs="Times New Roman"/>
          <w:b/>
          <w:i/>
          <w:noProof/>
          <w:snapToGrid w:val="0"/>
          <w:kern w:val="0"/>
          <w:sz w:val="24"/>
          <w:szCs w:val="24"/>
          <w:lang w:bidi="en-US"/>
        </w:rPr>
      </w:pPr>
      <w:r w:rsidRPr="00780A4D">
        <w:rPr>
          <w:rFonts w:ascii="Book Antiqua" w:eastAsia="Times New Roman" w:hAnsi="Book Antiqua" w:cs="Times New Roman"/>
          <w:b/>
          <w:bCs/>
          <w:i/>
          <w:iCs/>
          <w:snapToGrid w:val="0"/>
          <w:kern w:val="0"/>
          <w:sz w:val="24"/>
          <w:szCs w:val="24"/>
          <w:lang w:eastAsia="de-DE" w:bidi="en-US"/>
        </w:rPr>
        <w:t>D</w:t>
      </w:r>
      <w:r w:rsidR="00BC5796" w:rsidRPr="00780A4D">
        <w:rPr>
          <w:rFonts w:ascii="Book Antiqua" w:eastAsia="Times New Roman" w:hAnsi="Book Antiqua" w:cs="Times New Roman"/>
          <w:b/>
          <w:bCs/>
          <w:i/>
          <w:iCs/>
          <w:snapToGrid w:val="0"/>
          <w:kern w:val="0"/>
          <w:sz w:val="24"/>
          <w:szCs w:val="24"/>
          <w:lang w:eastAsia="de-DE" w:bidi="en-US"/>
        </w:rPr>
        <w:t>ietary intake among participants with different GSRS score</w:t>
      </w:r>
      <w:r w:rsidRPr="00780A4D">
        <w:rPr>
          <w:rFonts w:ascii="Book Antiqua" w:eastAsia="Times New Roman" w:hAnsi="Book Antiqua" w:cs="Times New Roman"/>
          <w:b/>
          <w:bCs/>
          <w:i/>
          <w:iCs/>
          <w:snapToGrid w:val="0"/>
          <w:kern w:val="0"/>
          <w:sz w:val="24"/>
          <w:szCs w:val="24"/>
          <w:lang w:eastAsia="de-DE" w:bidi="en-US"/>
        </w:rPr>
        <w:t>s</w:t>
      </w:r>
    </w:p>
    <w:p w14:paraId="132AEC2B" w14:textId="759C7F32" w:rsidR="00BC5796" w:rsidRPr="00780A4D" w:rsidRDefault="00BC5796" w:rsidP="001F28BC">
      <w:pPr>
        <w:adjustRightInd w:val="0"/>
        <w:snapToGrid w:val="0"/>
        <w:spacing w:line="360" w:lineRule="auto"/>
        <w:rPr>
          <w:rFonts w:ascii="Book Antiqua" w:hAnsi="Book Antiqua" w:cs="Times New Roman"/>
          <w:bCs/>
          <w:kern w:val="0"/>
          <w:sz w:val="24"/>
          <w:szCs w:val="24"/>
        </w:rPr>
      </w:pPr>
      <w:r w:rsidRPr="00780A4D">
        <w:rPr>
          <w:rFonts w:ascii="Book Antiqua" w:hAnsi="Book Antiqua" w:cs="Times New Roman"/>
          <w:bCs/>
          <w:kern w:val="0"/>
          <w:sz w:val="24"/>
          <w:szCs w:val="24"/>
        </w:rPr>
        <w:t xml:space="preserve">Three dietary patterns were identified </w:t>
      </w:r>
      <w:r w:rsidR="00E47F33" w:rsidRPr="00780A4D">
        <w:rPr>
          <w:rFonts w:ascii="Book Antiqua" w:hAnsi="Book Antiqua" w:cs="Times New Roman"/>
          <w:bCs/>
          <w:kern w:val="0"/>
          <w:sz w:val="24"/>
          <w:szCs w:val="24"/>
        </w:rPr>
        <w:t xml:space="preserve">by </w:t>
      </w:r>
      <w:r w:rsidRPr="00780A4D">
        <w:rPr>
          <w:rFonts w:ascii="Book Antiqua" w:hAnsi="Book Antiqua" w:cs="Times New Roman"/>
          <w:bCs/>
          <w:kern w:val="0"/>
          <w:sz w:val="24"/>
          <w:szCs w:val="24"/>
        </w:rPr>
        <w:t>the method of principal component analysis. The first dietary pattern was characterized by high intake of salt and tea. The second pattern was characterized by more frequent intake of tubers, fruits, aquatic products, and soybeans. The last pattern was associated with high intake of cereal, vegetables, and meat. These three diet variables accounted for total 33.5% of the variance in diet. The factor loadings for the first three factors are shown in</w:t>
      </w:r>
      <w:r w:rsidR="00E47F33" w:rsidRPr="00780A4D">
        <w:rPr>
          <w:rFonts w:ascii="Book Antiqua" w:hAnsi="Book Antiqua" w:cs="Times New Roman"/>
          <w:bCs/>
          <w:kern w:val="0"/>
          <w:sz w:val="24"/>
          <w:szCs w:val="24"/>
        </w:rPr>
        <w:t xml:space="preserve"> </w:t>
      </w:r>
      <w:r w:rsidRPr="00780A4D">
        <w:rPr>
          <w:rFonts w:ascii="Book Antiqua" w:hAnsi="Book Antiqua" w:cs="Times New Roman"/>
          <w:bCs/>
          <w:kern w:val="0"/>
          <w:sz w:val="24"/>
          <w:szCs w:val="24"/>
        </w:rPr>
        <w:t xml:space="preserve">Supplementary Table 2. Table 3 shows the factor loadings for the three food patterns </w:t>
      </w:r>
      <w:r w:rsidRPr="00780A4D">
        <w:rPr>
          <w:rFonts w:ascii="Book Antiqua" w:hAnsi="Book Antiqua" w:cs="Times New Roman"/>
          <w:bCs/>
          <w:kern w:val="0"/>
          <w:sz w:val="24"/>
          <w:szCs w:val="24"/>
        </w:rPr>
        <w:lastRenderedPageBreak/>
        <w:t>among participants with differ</w:t>
      </w:r>
      <w:r w:rsidR="005046CE" w:rsidRPr="00780A4D">
        <w:rPr>
          <w:rFonts w:ascii="Book Antiqua" w:hAnsi="Book Antiqua" w:cs="Times New Roman"/>
          <w:bCs/>
          <w:kern w:val="0"/>
          <w:sz w:val="24"/>
          <w:szCs w:val="24"/>
        </w:rPr>
        <w:t>ent GSRS scores.</w:t>
      </w:r>
      <w:r w:rsidRPr="00780A4D">
        <w:rPr>
          <w:rFonts w:ascii="Book Antiqua" w:hAnsi="Book Antiqua" w:cs="Times New Roman"/>
          <w:bCs/>
          <w:kern w:val="0"/>
          <w:sz w:val="24"/>
          <w:szCs w:val="24"/>
        </w:rPr>
        <w:t xml:space="preserve"> There were no </w:t>
      </w:r>
      <w:r w:rsidR="005046CE" w:rsidRPr="00780A4D">
        <w:rPr>
          <w:rFonts w:ascii="Book Antiqua" w:hAnsi="Book Antiqua" w:cs="Times New Roman"/>
          <w:bCs/>
          <w:kern w:val="0"/>
          <w:sz w:val="24"/>
          <w:szCs w:val="24"/>
        </w:rPr>
        <w:t xml:space="preserve">significant </w:t>
      </w:r>
      <w:r w:rsidRPr="00780A4D">
        <w:rPr>
          <w:rFonts w:ascii="Book Antiqua" w:hAnsi="Book Antiqua" w:cs="Times New Roman"/>
          <w:bCs/>
          <w:kern w:val="0"/>
          <w:sz w:val="24"/>
          <w:szCs w:val="24"/>
        </w:rPr>
        <w:t>associations between the dietary pattern factor loadings and GSRS score.</w:t>
      </w:r>
    </w:p>
    <w:p w14:paraId="70B2DD59" w14:textId="16AB6698" w:rsidR="00BC5796" w:rsidRPr="00780A4D" w:rsidRDefault="00BC5796" w:rsidP="001F28BC">
      <w:pPr>
        <w:adjustRightInd w:val="0"/>
        <w:snapToGrid w:val="0"/>
        <w:spacing w:line="360" w:lineRule="auto"/>
        <w:ind w:firstLineChars="100" w:firstLine="240"/>
        <w:rPr>
          <w:rFonts w:ascii="Book Antiqua" w:hAnsi="Book Antiqua" w:cs="Times New Roman"/>
          <w:bCs/>
          <w:kern w:val="0"/>
          <w:sz w:val="24"/>
          <w:szCs w:val="24"/>
        </w:rPr>
      </w:pPr>
      <w:r w:rsidRPr="00780A4D">
        <w:rPr>
          <w:rFonts w:ascii="Book Antiqua" w:hAnsi="Book Antiqua" w:cs="Times New Roman"/>
          <w:bCs/>
          <w:kern w:val="0"/>
          <w:sz w:val="24"/>
          <w:szCs w:val="24"/>
        </w:rPr>
        <w:t xml:space="preserve">The food intake among participants with different GSRS score </w:t>
      </w:r>
      <w:r w:rsidR="00E47F33" w:rsidRPr="00780A4D">
        <w:rPr>
          <w:rFonts w:ascii="Book Antiqua" w:hAnsi="Book Antiqua" w:cs="Times New Roman"/>
          <w:bCs/>
          <w:kern w:val="0"/>
          <w:sz w:val="24"/>
          <w:szCs w:val="24"/>
        </w:rPr>
        <w:t xml:space="preserve">is </w:t>
      </w:r>
      <w:r w:rsidRPr="00780A4D">
        <w:rPr>
          <w:rFonts w:ascii="Book Antiqua" w:hAnsi="Book Antiqua" w:cs="Times New Roman"/>
          <w:bCs/>
          <w:kern w:val="0"/>
          <w:sz w:val="24"/>
          <w:szCs w:val="24"/>
        </w:rPr>
        <w:t xml:space="preserve">shown in Table 4. In single factor analysis, </w:t>
      </w:r>
      <w:r w:rsidR="00E47F33" w:rsidRPr="00780A4D">
        <w:rPr>
          <w:rFonts w:ascii="Book Antiqua" w:hAnsi="Book Antiqua" w:cs="Times New Roman"/>
          <w:bCs/>
          <w:kern w:val="0"/>
          <w:sz w:val="24"/>
          <w:szCs w:val="24"/>
        </w:rPr>
        <w:t xml:space="preserve">a </w:t>
      </w:r>
      <w:r w:rsidRPr="00780A4D">
        <w:rPr>
          <w:rFonts w:ascii="Book Antiqua" w:hAnsi="Book Antiqua" w:cs="Times New Roman"/>
          <w:bCs/>
          <w:kern w:val="0"/>
          <w:sz w:val="24"/>
          <w:szCs w:val="24"/>
        </w:rPr>
        <w:t xml:space="preserve">higher GSRS score was associated with lower meat intake; however, this association disappeared after adjusting for potential confounding variables. In multivariate analysis, the GSRS score </w:t>
      </w:r>
      <w:r w:rsidR="00E47F33" w:rsidRPr="00780A4D">
        <w:rPr>
          <w:rFonts w:ascii="Book Antiqua" w:hAnsi="Book Antiqua" w:cs="Times New Roman"/>
          <w:bCs/>
          <w:kern w:val="0"/>
          <w:sz w:val="24"/>
          <w:szCs w:val="24"/>
        </w:rPr>
        <w:t xml:space="preserve">was </w:t>
      </w:r>
      <w:r w:rsidRPr="00780A4D">
        <w:rPr>
          <w:rFonts w:ascii="Book Antiqua" w:hAnsi="Book Antiqua" w:cs="Times New Roman"/>
          <w:bCs/>
          <w:kern w:val="0"/>
          <w:sz w:val="24"/>
          <w:szCs w:val="24"/>
        </w:rPr>
        <w:t>negatively associated with the bean product intake amount. A marginal association was found between dairy product intake and GSRS score</w:t>
      </w:r>
      <w:r w:rsidR="002F03C7" w:rsidRPr="00780A4D">
        <w:rPr>
          <w:rFonts w:ascii="Book Antiqua" w:hAnsi="Book Antiqua" w:cs="Times New Roman"/>
          <w:bCs/>
          <w:kern w:val="0"/>
          <w:sz w:val="24"/>
          <w:szCs w:val="24"/>
        </w:rPr>
        <w:t xml:space="preserve"> </w:t>
      </w:r>
      <w:r w:rsidR="00723EE1" w:rsidRPr="00780A4D">
        <w:rPr>
          <w:rFonts w:ascii="Book Antiqua" w:hAnsi="Book Antiqua" w:cs="Times New Roman"/>
          <w:bCs/>
          <w:kern w:val="0"/>
          <w:sz w:val="24"/>
          <w:szCs w:val="24"/>
        </w:rPr>
        <w:t>(</w:t>
      </w:r>
      <w:r w:rsidR="00723EE1" w:rsidRPr="00780A4D">
        <w:rPr>
          <w:rFonts w:ascii="Book Antiqua" w:hAnsi="Book Antiqua" w:cs="Times New Roman"/>
          <w:bCs/>
          <w:i/>
          <w:iCs/>
          <w:kern w:val="0"/>
          <w:sz w:val="24"/>
          <w:szCs w:val="24"/>
        </w:rPr>
        <w:t>P</w:t>
      </w:r>
      <w:r w:rsidR="002F03C7" w:rsidRPr="00780A4D">
        <w:rPr>
          <w:rFonts w:ascii="Book Antiqua" w:hAnsi="Book Antiqua" w:cs="Times New Roman"/>
          <w:bCs/>
          <w:kern w:val="0"/>
          <w:sz w:val="24"/>
          <w:szCs w:val="24"/>
        </w:rPr>
        <w:t xml:space="preserve"> </w:t>
      </w:r>
      <w:r w:rsidR="00723EE1" w:rsidRPr="00780A4D">
        <w:rPr>
          <w:rFonts w:ascii="Book Antiqua" w:hAnsi="Book Antiqua" w:cs="Times New Roman"/>
          <w:bCs/>
          <w:kern w:val="0"/>
          <w:sz w:val="24"/>
          <w:szCs w:val="24"/>
        </w:rPr>
        <w:t>=</w:t>
      </w:r>
      <w:r w:rsidR="002F03C7" w:rsidRPr="00780A4D">
        <w:rPr>
          <w:rFonts w:ascii="Book Antiqua" w:hAnsi="Book Antiqua" w:cs="Times New Roman"/>
          <w:bCs/>
          <w:kern w:val="0"/>
          <w:sz w:val="24"/>
          <w:szCs w:val="24"/>
        </w:rPr>
        <w:t xml:space="preserve"> </w:t>
      </w:r>
      <w:r w:rsidR="00723EE1" w:rsidRPr="00780A4D">
        <w:rPr>
          <w:rFonts w:ascii="Book Antiqua" w:hAnsi="Book Antiqua" w:cs="Times New Roman"/>
          <w:bCs/>
          <w:kern w:val="0"/>
          <w:sz w:val="24"/>
          <w:szCs w:val="24"/>
        </w:rPr>
        <w:t>0.052)</w:t>
      </w:r>
      <w:r w:rsidRPr="00780A4D">
        <w:rPr>
          <w:rFonts w:ascii="Book Antiqua" w:hAnsi="Book Antiqua" w:cs="Times New Roman"/>
          <w:bCs/>
          <w:kern w:val="0"/>
          <w:sz w:val="24"/>
          <w:szCs w:val="24"/>
        </w:rPr>
        <w:t>.</w:t>
      </w:r>
    </w:p>
    <w:p w14:paraId="18E29439" w14:textId="16CFEBC3" w:rsidR="00BC5796" w:rsidRPr="00780A4D" w:rsidRDefault="00BC5796" w:rsidP="001F28BC">
      <w:pPr>
        <w:adjustRightInd w:val="0"/>
        <w:snapToGrid w:val="0"/>
        <w:spacing w:line="360" w:lineRule="auto"/>
        <w:ind w:firstLineChars="100" w:firstLine="240"/>
        <w:rPr>
          <w:rFonts w:ascii="Book Antiqua" w:hAnsi="Book Antiqua" w:cs="Times New Roman"/>
          <w:bCs/>
          <w:kern w:val="0"/>
          <w:sz w:val="24"/>
          <w:szCs w:val="24"/>
        </w:rPr>
      </w:pPr>
      <w:r w:rsidRPr="00780A4D">
        <w:rPr>
          <w:rFonts w:ascii="Book Antiqua" w:hAnsi="Book Antiqua" w:cs="Times New Roman"/>
          <w:bCs/>
          <w:kern w:val="0"/>
          <w:sz w:val="24"/>
          <w:szCs w:val="24"/>
        </w:rPr>
        <w:t>Based on participants’ 24-</w:t>
      </w:r>
      <w:r w:rsidR="002F03C7" w:rsidRPr="00780A4D">
        <w:rPr>
          <w:rFonts w:ascii="Book Antiqua" w:hAnsi="Book Antiqua" w:cs="Times New Roman"/>
          <w:bCs/>
          <w:kern w:val="0"/>
          <w:sz w:val="24"/>
          <w:szCs w:val="24"/>
        </w:rPr>
        <w:t>h</w:t>
      </w:r>
      <w:r w:rsidRPr="00780A4D">
        <w:rPr>
          <w:rFonts w:ascii="Book Antiqua" w:hAnsi="Book Antiqua" w:cs="Times New Roman"/>
          <w:bCs/>
          <w:kern w:val="0"/>
          <w:sz w:val="24"/>
          <w:szCs w:val="24"/>
        </w:rPr>
        <w:t xml:space="preserve"> dietary recall, calories and nutrient intake were calculated. Table 5 shows the calories and nutrient intake among different GSRS score groups. In both the single factor analysis and the multivariate analysis, there were no significant associations between calories or nutrient intake and GSRS scores.</w:t>
      </w:r>
    </w:p>
    <w:p w14:paraId="475D0FF8" w14:textId="77777777"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rPr>
      </w:pPr>
    </w:p>
    <w:p w14:paraId="583A7EF3" w14:textId="77777777" w:rsidR="00BC5796" w:rsidRPr="00780A4D" w:rsidRDefault="00BC5796" w:rsidP="001F28BC">
      <w:pPr>
        <w:pStyle w:val="MDPI21heading1"/>
        <w:spacing w:before="0" w:after="0" w:line="360" w:lineRule="auto"/>
        <w:jc w:val="both"/>
        <w:rPr>
          <w:rFonts w:ascii="Book Antiqua" w:eastAsiaTheme="minorEastAsia" w:hAnsi="Book Antiqua"/>
          <w:color w:val="auto"/>
          <w:sz w:val="24"/>
          <w:szCs w:val="24"/>
          <w:lang w:eastAsia="zh-CN"/>
        </w:rPr>
      </w:pPr>
      <w:r w:rsidRPr="00780A4D">
        <w:rPr>
          <w:rFonts w:ascii="Book Antiqua" w:eastAsiaTheme="minorEastAsia" w:hAnsi="Book Antiqua"/>
          <w:color w:val="auto"/>
          <w:sz w:val="24"/>
          <w:szCs w:val="24"/>
          <w:lang w:eastAsia="zh-CN"/>
        </w:rPr>
        <w:t>DISCUSSION</w:t>
      </w:r>
    </w:p>
    <w:p w14:paraId="572512A8" w14:textId="6C3F0691"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rPr>
      </w:pPr>
      <w:r w:rsidRPr="00780A4D">
        <w:rPr>
          <w:rFonts w:ascii="Book Antiqua" w:hAnsi="Book Antiqua" w:cs="Times New Roman"/>
        </w:rPr>
        <w:t>This study focused on GI discomforts in the elderly population of China. To the best of our knowledge, this is the first study to describe the associations of GI discomforts with dietary patterns and food and nutrient intake in Chinese elders. The current study revealed that GI discomforts are common in Chinese elders, and it is associated with food intake.</w:t>
      </w:r>
    </w:p>
    <w:p w14:paraId="48EBCD61" w14:textId="77777777" w:rsidR="002F03C7" w:rsidRPr="00780A4D" w:rsidRDefault="002F03C7" w:rsidP="001F28BC">
      <w:pPr>
        <w:pStyle w:val="10"/>
        <w:adjustRightInd w:val="0"/>
        <w:snapToGrid w:val="0"/>
        <w:spacing w:after="0" w:line="360" w:lineRule="auto"/>
        <w:ind w:firstLine="0"/>
        <w:contextualSpacing w:val="0"/>
        <w:jc w:val="both"/>
        <w:rPr>
          <w:rFonts w:ascii="Book Antiqua" w:hAnsi="Book Antiqua" w:cs="Times New Roman"/>
        </w:rPr>
      </w:pPr>
    </w:p>
    <w:p w14:paraId="4449A3D4" w14:textId="419455A8" w:rsidR="00BC5796" w:rsidRPr="00780A4D" w:rsidRDefault="00001A32" w:rsidP="001F28BC">
      <w:pPr>
        <w:pStyle w:val="MDPI22heading2"/>
        <w:spacing w:before="0" w:after="0" w:line="360" w:lineRule="auto"/>
        <w:jc w:val="both"/>
        <w:rPr>
          <w:rFonts w:ascii="Book Antiqua" w:hAnsi="Book Antiqua"/>
          <w:b/>
          <w:bCs/>
          <w:iCs/>
          <w:noProof w:val="0"/>
          <w:color w:val="auto"/>
          <w:sz w:val="24"/>
          <w:szCs w:val="24"/>
        </w:rPr>
      </w:pPr>
      <w:r w:rsidRPr="00780A4D">
        <w:rPr>
          <w:rFonts w:ascii="Book Antiqua" w:eastAsiaTheme="minorEastAsia" w:hAnsi="Book Antiqua"/>
          <w:b/>
          <w:bCs/>
          <w:iCs/>
          <w:noProof w:val="0"/>
          <w:color w:val="auto"/>
          <w:sz w:val="24"/>
          <w:szCs w:val="24"/>
          <w:lang w:eastAsia="zh-CN"/>
        </w:rPr>
        <w:t>E</w:t>
      </w:r>
      <w:r w:rsidR="005046CE" w:rsidRPr="00780A4D">
        <w:rPr>
          <w:rFonts w:ascii="Book Antiqua" w:eastAsiaTheme="minorEastAsia" w:hAnsi="Book Antiqua"/>
          <w:b/>
          <w:bCs/>
          <w:iCs/>
          <w:noProof w:val="0"/>
          <w:color w:val="auto"/>
          <w:sz w:val="24"/>
          <w:szCs w:val="24"/>
          <w:lang w:eastAsia="zh-CN"/>
        </w:rPr>
        <w:t xml:space="preserve">pisode of </w:t>
      </w:r>
      <w:r w:rsidR="00BC5796" w:rsidRPr="00780A4D">
        <w:rPr>
          <w:rFonts w:ascii="Book Antiqua" w:hAnsi="Book Antiqua"/>
          <w:b/>
          <w:bCs/>
          <w:iCs/>
          <w:noProof w:val="0"/>
          <w:color w:val="auto"/>
          <w:sz w:val="24"/>
          <w:szCs w:val="24"/>
        </w:rPr>
        <w:t>GI discomforts</w:t>
      </w:r>
    </w:p>
    <w:p w14:paraId="581ECBF7" w14:textId="3269A5F9"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lang w:val="en"/>
        </w:rPr>
      </w:pPr>
      <w:r w:rsidRPr="00780A4D">
        <w:rPr>
          <w:rFonts w:ascii="Book Antiqua" w:hAnsi="Book Antiqua" w:cs="Times New Roman"/>
        </w:rPr>
        <w:t xml:space="preserve">The </w:t>
      </w:r>
      <w:r w:rsidR="00001A32" w:rsidRPr="00780A4D">
        <w:rPr>
          <w:rFonts w:ascii="Book Antiqua" w:hAnsi="Book Antiqua" w:cs="Times New Roman"/>
        </w:rPr>
        <w:t xml:space="preserve">prevalence </w:t>
      </w:r>
      <w:r w:rsidRPr="00780A4D">
        <w:rPr>
          <w:rFonts w:ascii="Book Antiqua" w:hAnsi="Book Antiqua" w:cs="Times New Roman"/>
        </w:rPr>
        <w:t>of some GI discomforts in the aging population is</w:t>
      </w:r>
      <w:bookmarkStart w:id="59" w:name="OLE_LINK13"/>
      <w:bookmarkStart w:id="60" w:name="OLE_LINK14"/>
      <w:r w:rsidRPr="00780A4D">
        <w:rPr>
          <w:rFonts w:ascii="Book Antiqua" w:hAnsi="Book Antiqua" w:cs="Times New Roman"/>
        </w:rPr>
        <w:t xml:space="preserve"> striking</w:t>
      </w:r>
      <w:bookmarkEnd w:id="59"/>
      <w:bookmarkEnd w:id="60"/>
      <w:r w:rsidRPr="00780A4D">
        <w:rPr>
          <w:rFonts w:ascii="Book Antiqua" w:hAnsi="Book Antiqua" w:cs="Times New Roman"/>
        </w:rPr>
        <w:fldChar w:fldCharType="begin"/>
      </w:r>
      <w:r w:rsidRPr="00780A4D">
        <w:rPr>
          <w:rFonts w:ascii="Book Antiqua" w:hAnsi="Book Antiqua" w:cs="Times New Roman"/>
        </w:rPr>
        <w:instrText xml:space="preserve"> ADDIN NE.Ref.{E7EF9010-4E4C-4DFF-A0AA-DBF2BB7CC1FF}</w:instrText>
      </w:r>
      <w:r w:rsidRPr="00780A4D">
        <w:rPr>
          <w:rFonts w:ascii="Book Antiqua" w:hAnsi="Book Antiqua" w:cs="Times New Roman"/>
        </w:rPr>
        <w:fldChar w:fldCharType="separate"/>
      </w:r>
      <w:r w:rsidRPr="00780A4D">
        <w:rPr>
          <w:rFonts w:ascii="Book Antiqua" w:hAnsi="Book Antiqua" w:cs="Times New Roman"/>
          <w:kern w:val="0"/>
          <w:vertAlign w:val="superscript"/>
        </w:rPr>
        <w:t>[18,19]</w:t>
      </w:r>
      <w:r w:rsidRPr="00780A4D">
        <w:rPr>
          <w:rFonts w:ascii="Book Antiqua" w:hAnsi="Book Antiqua" w:cs="Times New Roman"/>
        </w:rPr>
        <w:fldChar w:fldCharType="end"/>
      </w:r>
      <w:r w:rsidRPr="00780A4D">
        <w:rPr>
          <w:rFonts w:ascii="Book Antiqua" w:hAnsi="Book Antiqua" w:cs="Times New Roman"/>
        </w:rPr>
        <w:t xml:space="preserve">. We found that 83.3% of the participants experienced at least one </w:t>
      </w:r>
      <w:r w:rsidR="005046CE" w:rsidRPr="00780A4D">
        <w:rPr>
          <w:rFonts w:ascii="Book Antiqua" w:hAnsi="Book Antiqua" w:cs="Times New Roman"/>
        </w:rPr>
        <w:t xml:space="preserve">episode </w:t>
      </w:r>
      <w:r w:rsidRPr="00780A4D">
        <w:rPr>
          <w:rFonts w:ascii="Book Antiqua" w:hAnsi="Book Antiqua" w:cs="Times New Roman"/>
        </w:rPr>
        <w:t xml:space="preserve">of the GI discomforts in the past </w:t>
      </w:r>
      <w:r w:rsidR="002F03C7" w:rsidRPr="00780A4D">
        <w:rPr>
          <w:rFonts w:ascii="Book Antiqua" w:hAnsi="Book Antiqua" w:cs="Times New Roman"/>
        </w:rPr>
        <w:t>6</w:t>
      </w:r>
      <w:r w:rsidRPr="00780A4D">
        <w:rPr>
          <w:rFonts w:ascii="Book Antiqua" w:hAnsi="Book Antiqua" w:cs="Times New Roman"/>
        </w:rPr>
        <w:t xml:space="preserve"> </w:t>
      </w:r>
      <w:proofErr w:type="spellStart"/>
      <w:r w:rsidR="002F03C7" w:rsidRPr="00780A4D">
        <w:rPr>
          <w:rFonts w:ascii="Book Antiqua" w:hAnsi="Book Antiqua" w:cs="Times New Roman"/>
        </w:rPr>
        <w:t>mo</w:t>
      </w:r>
      <w:proofErr w:type="spellEnd"/>
      <w:r w:rsidRPr="00780A4D">
        <w:rPr>
          <w:rFonts w:ascii="Book Antiqua" w:hAnsi="Book Antiqua" w:cs="Times New Roman"/>
        </w:rPr>
        <w:t>; this supports previous findings. For different symptom clusters, dyspepsia was the most common discomfort. However, advanced age has not been identified as a predictor of dyspepsia in previous studies</w:t>
      </w:r>
      <w:r w:rsidRPr="00780A4D">
        <w:rPr>
          <w:rFonts w:ascii="Book Antiqua" w:hAnsi="Book Antiqua" w:cs="Times New Roman"/>
        </w:rPr>
        <w:fldChar w:fldCharType="begin"/>
      </w:r>
      <w:r w:rsidRPr="00780A4D">
        <w:rPr>
          <w:rFonts w:ascii="Book Antiqua" w:hAnsi="Book Antiqua" w:cs="Times New Roman"/>
        </w:rPr>
        <w:instrText xml:space="preserve"> ADDIN NE.Ref.{E77B0E1B-D643-4737-BC9D-5270B6B3C979}</w:instrText>
      </w:r>
      <w:r w:rsidRPr="00780A4D">
        <w:rPr>
          <w:rFonts w:ascii="Book Antiqua" w:hAnsi="Book Antiqua" w:cs="Times New Roman"/>
        </w:rPr>
        <w:fldChar w:fldCharType="separate"/>
      </w:r>
      <w:r w:rsidRPr="00780A4D">
        <w:rPr>
          <w:rFonts w:ascii="Book Antiqua" w:hAnsi="Book Antiqua" w:cs="Times New Roman"/>
          <w:kern w:val="0"/>
          <w:vertAlign w:val="superscript"/>
        </w:rPr>
        <w:t>[19]</w:t>
      </w:r>
      <w:r w:rsidRPr="00780A4D">
        <w:rPr>
          <w:rFonts w:ascii="Book Antiqua" w:hAnsi="Book Antiqua" w:cs="Times New Roman"/>
        </w:rPr>
        <w:fldChar w:fldCharType="end"/>
      </w:r>
      <w:r w:rsidRPr="00780A4D">
        <w:rPr>
          <w:rFonts w:ascii="Book Antiqua" w:hAnsi="Book Antiqua" w:cs="Times New Roman"/>
        </w:rPr>
        <w:t>. This difference might be due to how dyspepsia was diagnosed. In previous studies, diagnosed functional dyspepsia or uninvestigated dyspepsia was identified according to the Rome</w:t>
      </w:r>
      <w:r w:rsidR="002F03C7" w:rsidRPr="00780A4D">
        <w:rPr>
          <w:rFonts w:ascii="宋体" w:eastAsia="宋体" w:hAnsi="宋体" w:cs="宋体" w:hint="eastAsia"/>
        </w:rPr>
        <w:t>Ⅰ</w:t>
      </w:r>
      <w:r w:rsidR="002F03C7" w:rsidRPr="00780A4D">
        <w:rPr>
          <w:rFonts w:ascii="Book Antiqua" w:hAnsi="Book Antiqua" w:cs="Times New Roman"/>
        </w:rPr>
        <w:t>-</w:t>
      </w:r>
      <w:r w:rsidR="002F03C7" w:rsidRPr="00780A4D">
        <w:rPr>
          <w:rFonts w:ascii="宋体" w:eastAsia="宋体" w:hAnsi="宋体" w:cs="宋体" w:hint="eastAsia"/>
        </w:rPr>
        <w:t>Ⅲ</w:t>
      </w:r>
      <w:r w:rsidR="00001A32" w:rsidRPr="00780A4D">
        <w:rPr>
          <w:rFonts w:ascii="Book Antiqua" w:eastAsia="宋体" w:hAnsi="Book Antiqua" w:cs="宋体"/>
        </w:rPr>
        <w:t xml:space="preserve"> criteria</w:t>
      </w:r>
      <w:r w:rsidRPr="00780A4D">
        <w:rPr>
          <w:rFonts w:ascii="Book Antiqua" w:eastAsia="宋体" w:hAnsi="Book Antiqua" w:cs="Times New Roman"/>
        </w:rPr>
        <w:fldChar w:fldCharType="begin"/>
      </w:r>
      <w:r w:rsidRPr="00780A4D">
        <w:rPr>
          <w:rFonts w:ascii="Book Antiqua" w:eastAsia="宋体" w:hAnsi="Book Antiqua" w:cs="Times New Roman"/>
        </w:rPr>
        <w:instrText xml:space="preserve"> ADDIN NE.Ref.{43A339F5-84C3-4DC1-BAC2-EF35A4265144}</w:instrText>
      </w:r>
      <w:r w:rsidRPr="00780A4D">
        <w:rPr>
          <w:rFonts w:ascii="Book Antiqua" w:eastAsia="宋体" w:hAnsi="Book Antiqua" w:cs="Times New Roman"/>
        </w:rPr>
        <w:fldChar w:fldCharType="separate"/>
      </w:r>
      <w:r w:rsidRPr="00780A4D">
        <w:rPr>
          <w:rFonts w:ascii="Book Antiqua" w:hAnsi="Book Antiqua" w:cs="Times New Roman"/>
          <w:kern w:val="0"/>
          <w:vertAlign w:val="superscript"/>
        </w:rPr>
        <w:t>[20,21]</w:t>
      </w:r>
      <w:r w:rsidRPr="00780A4D">
        <w:rPr>
          <w:rFonts w:ascii="Book Antiqua" w:eastAsia="宋体" w:hAnsi="Book Antiqua" w:cs="Times New Roman"/>
        </w:rPr>
        <w:fldChar w:fldCharType="end"/>
      </w:r>
      <w:r w:rsidRPr="00780A4D">
        <w:rPr>
          <w:rFonts w:ascii="Book Antiqua" w:hAnsi="Book Antiqua" w:cs="Times New Roman"/>
        </w:rPr>
        <w:t>. In contrast, our study focused on the symptoms of dyspepsia identified by the GSRS. There are four symptoms (borborygmus, abdominal distension, eructation, and exces</w:t>
      </w:r>
      <w:r w:rsidRPr="00780A4D">
        <w:rPr>
          <w:rFonts w:ascii="Book Antiqua" w:hAnsi="Book Antiqua" w:cs="Times New Roman"/>
          <w:shd w:val="clear" w:color="auto" w:fill="FFFFFF"/>
        </w:rPr>
        <w:t>s gas production)</w:t>
      </w:r>
      <w:r w:rsidRPr="00780A4D">
        <w:rPr>
          <w:rFonts w:ascii="Book Antiqua" w:hAnsi="Book Antiqua" w:cs="Times New Roman"/>
        </w:rPr>
        <w:t xml:space="preserve"> in the cluster of </w:t>
      </w:r>
      <w:r w:rsidRPr="00780A4D">
        <w:rPr>
          <w:rFonts w:ascii="Book Antiqua" w:hAnsi="Book Antiqua" w:cs="Times New Roman"/>
        </w:rPr>
        <w:lastRenderedPageBreak/>
        <w:t>dyspepsia. Excess</w:t>
      </w:r>
      <w:r w:rsidRPr="00780A4D">
        <w:rPr>
          <w:rFonts w:ascii="Book Antiqua" w:hAnsi="Book Antiqua" w:cs="Times New Roman"/>
          <w:shd w:val="clear" w:color="auto" w:fill="FFFFFF"/>
        </w:rPr>
        <w:t xml:space="preserve"> gas production</w:t>
      </w:r>
      <w:r w:rsidRPr="00780A4D">
        <w:rPr>
          <w:rFonts w:ascii="Book Antiqua" w:hAnsi="Book Antiqua" w:cs="Times New Roman"/>
        </w:rPr>
        <w:t xml:space="preserve"> (45.6%) and </w:t>
      </w:r>
      <w:r w:rsidRPr="00780A4D">
        <w:rPr>
          <w:rFonts w:ascii="Book Antiqua" w:hAnsi="Book Antiqua" w:cs="Times New Roman"/>
          <w:shd w:val="clear" w:color="auto" w:fill="FFFFFF"/>
        </w:rPr>
        <w:t>eructation</w:t>
      </w:r>
      <w:r w:rsidRPr="00780A4D">
        <w:rPr>
          <w:rFonts w:ascii="Book Antiqua" w:hAnsi="Book Antiqua" w:cs="Times New Roman"/>
        </w:rPr>
        <w:t xml:space="preserve"> (32.4%) </w:t>
      </w:r>
      <w:r w:rsidR="005046CE" w:rsidRPr="00780A4D">
        <w:rPr>
          <w:rFonts w:ascii="Book Antiqua" w:hAnsi="Book Antiqua" w:cs="Times New Roman"/>
        </w:rPr>
        <w:t>were the most frequent symptoms</w:t>
      </w:r>
      <w:r w:rsidRPr="00780A4D">
        <w:rPr>
          <w:rFonts w:ascii="Book Antiqua" w:hAnsi="Book Antiqua" w:cs="Times New Roman"/>
        </w:rPr>
        <w:t xml:space="preserve"> identified among </w:t>
      </w:r>
      <w:r w:rsidR="005046CE" w:rsidRPr="00780A4D">
        <w:rPr>
          <w:rFonts w:ascii="Book Antiqua" w:hAnsi="Book Antiqua" w:cs="Times New Roman"/>
        </w:rPr>
        <w:t xml:space="preserve">studied </w:t>
      </w:r>
      <w:r w:rsidRPr="00780A4D">
        <w:rPr>
          <w:rFonts w:ascii="Book Antiqua" w:hAnsi="Book Antiqua" w:cs="Times New Roman"/>
        </w:rPr>
        <w:t>elders. It</w:t>
      </w:r>
      <w:r w:rsidR="00001A32" w:rsidRPr="00780A4D">
        <w:rPr>
          <w:rFonts w:ascii="Book Antiqua" w:hAnsi="Book Antiqua" w:cs="Times New Roman"/>
        </w:rPr>
        <w:t xml:space="preserve"> is</w:t>
      </w:r>
      <w:r w:rsidRPr="00780A4D">
        <w:rPr>
          <w:rFonts w:ascii="Book Antiqua" w:hAnsi="Book Antiqua" w:cs="Times New Roman"/>
        </w:rPr>
        <w:t xml:space="preserve"> also worth noting that over one third of the studied population had experienced diarrhea, abdominal pain, reflux, and constipation. These conditions were reported more frequently among elders and </w:t>
      </w:r>
      <w:r w:rsidRPr="00780A4D">
        <w:rPr>
          <w:rFonts w:ascii="Book Antiqua" w:hAnsi="Book Antiqua" w:cs="Times New Roman"/>
          <w:lang w:val="en"/>
        </w:rPr>
        <w:t>have a considerable impact on health expenses and quality of life</w:t>
      </w:r>
      <w:r w:rsidRPr="00780A4D">
        <w:rPr>
          <w:rFonts w:ascii="Book Antiqua" w:hAnsi="Book Antiqua" w:cs="Times New Roman"/>
          <w:lang w:val="en"/>
        </w:rPr>
        <w:fldChar w:fldCharType="begin"/>
      </w:r>
      <w:r w:rsidRPr="00780A4D">
        <w:rPr>
          <w:rFonts w:ascii="Book Antiqua" w:hAnsi="Book Antiqua" w:cs="Times New Roman"/>
          <w:lang w:val="en"/>
        </w:rPr>
        <w:instrText xml:space="preserve"> ADDIN NE.Ref.{8843154C-56CB-4136-AC54-C2036FC58FFC}</w:instrText>
      </w:r>
      <w:r w:rsidRPr="00780A4D">
        <w:rPr>
          <w:rFonts w:ascii="Book Antiqua" w:hAnsi="Book Antiqua" w:cs="Times New Roman"/>
          <w:lang w:val="en"/>
        </w:rPr>
        <w:fldChar w:fldCharType="separate"/>
      </w:r>
      <w:r w:rsidRPr="00780A4D">
        <w:rPr>
          <w:rFonts w:ascii="Book Antiqua" w:hAnsi="Book Antiqua" w:cs="Times New Roman"/>
          <w:kern w:val="0"/>
          <w:vertAlign w:val="superscript"/>
        </w:rPr>
        <w:t>[22-24]</w:t>
      </w:r>
      <w:r w:rsidRPr="00780A4D">
        <w:rPr>
          <w:rFonts w:ascii="Book Antiqua" w:hAnsi="Book Antiqua" w:cs="Times New Roman"/>
          <w:lang w:val="en"/>
        </w:rPr>
        <w:fldChar w:fldCharType="end"/>
      </w:r>
      <w:r w:rsidRPr="00780A4D">
        <w:rPr>
          <w:rFonts w:ascii="Book Antiqua" w:hAnsi="Book Antiqua" w:cs="Times New Roman"/>
          <w:lang w:val="en"/>
        </w:rPr>
        <w:t>.</w:t>
      </w:r>
    </w:p>
    <w:p w14:paraId="78ACD3A8" w14:textId="77777777" w:rsidR="002F03C7" w:rsidRPr="00780A4D" w:rsidRDefault="002F03C7" w:rsidP="001F28BC">
      <w:pPr>
        <w:pStyle w:val="10"/>
        <w:adjustRightInd w:val="0"/>
        <w:snapToGrid w:val="0"/>
        <w:spacing w:after="0" w:line="360" w:lineRule="auto"/>
        <w:ind w:firstLine="0"/>
        <w:contextualSpacing w:val="0"/>
        <w:jc w:val="both"/>
        <w:rPr>
          <w:rFonts w:ascii="Book Antiqua" w:hAnsi="Book Antiqua" w:cs="Times New Roman"/>
          <w:lang w:val="en"/>
        </w:rPr>
      </w:pPr>
    </w:p>
    <w:p w14:paraId="3083954D" w14:textId="77777777" w:rsidR="00BC5796" w:rsidRPr="00780A4D" w:rsidRDefault="00BC5796" w:rsidP="001F28BC">
      <w:pPr>
        <w:pStyle w:val="MDPI22heading2"/>
        <w:spacing w:before="0" w:after="0" w:line="360" w:lineRule="auto"/>
        <w:jc w:val="both"/>
        <w:rPr>
          <w:rFonts w:ascii="Book Antiqua" w:hAnsi="Book Antiqua"/>
          <w:b/>
          <w:bCs/>
          <w:iCs/>
          <w:noProof w:val="0"/>
          <w:color w:val="auto"/>
          <w:sz w:val="24"/>
          <w:szCs w:val="24"/>
        </w:rPr>
      </w:pPr>
      <w:bookmarkStart w:id="61" w:name="OLE_LINK30"/>
      <w:bookmarkStart w:id="62" w:name="OLE_LINK31"/>
      <w:r w:rsidRPr="00780A4D">
        <w:rPr>
          <w:rFonts w:ascii="Book Antiqua" w:hAnsi="Book Antiqua"/>
          <w:b/>
          <w:bCs/>
          <w:iCs/>
          <w:noProof w:val="0"/>
          <w:color w:val="auto"/>
          <w:sz w:val="24"/>
          <w:szCs w:val="24"/>
        </w:rPr>
        <w:t>Predictors associated with GI discomforts</w:t>
      </w:r>
    </w:p>
    <w:bookmarkEnd w:id="61"/>
    <w:bookmarkEnd w:id="62"/>
    <w:p w14:paraId="43038B41" w14:textId="02EAE4A5" w:rsidR="00BC5796" w:rsidRPr="00780A4D" w:rsidRDefault="00BC5796" w:rsidP="001F28BC">
      <w:pPr>
        <w:autoSpaceDE w:val="0"/>
        <w:autoSpaceDN w:val="0"/>
        <w:adjustRightInd w:val="0"/>
        <w:snapToGrid w:val="0"/>
        <w:spacing w:line="360" w:lineRule="auto"/>
        <w:rPr>
          <w:rFonts w:ascii="Book Antiqua" w:hAnsi="Book Antiqua" w:cs="Times New Roman"/>
          <w:sz w:val="24"/>
          <w:szCs w:val="24"/>
          <w:lang w:val="en"/>
        </w:rPr>
      </w:pPr>
      <w:r w:rsidRPr="00780A4D">
        <w:rPr>
          <w:rFonts w:ascii="Book Antiqua" w:hAnsi="Book Antiqua" w:cs="Times New Roman"/>
          <w:sz w:val="24"/>
          <w:szCs w:val="24"/>
          <w:lang w:val="en"/>
        </w:rPr>
        <w:t xml:space="preserve">Elderly women </w:t>
      </w:r>
      <w:r w:rsidR="00001A32" w:rsidRPr="00780A4D">
        <w:rPr>
          <w:rFonts w:ascii="Book Antiqua" w:hAnsi="Book Antiqua" w:cs="Times New Roman"/>
          <w:sz w:val="24"/>
          <w:szCs w:val="24"/>
          <w:lang w:val="en"/>
        </w:rPr>
        <w:t xml:space="preserve">had </w:t>
      </w:r>
      <w:r w:rsidRPr="00780A4D">
        <w:rPr>
          <w:rFonts w:ascii="Book Antiqua" w:hAnsi="Book Antiqua" w:cs="Times New Roman"/>
          <w:sz w:val="24"/>
          <w:szCs w:val="24"/>
          <w:lang w:val="en"/>
        </w:rPr>
        <w:t>significantly higher GSRS scores than men. This indicates that elderly women have experienced more severe GI discomforts. Similar findings were also reported in studies of dyspepsia, constipation, and reflux</w:t>
      </w:r>
      <w:r w:rsidRPr="00780A4D">
        <w:rPr>
          <w:rFonts w:ascii="Book Antiqua" w:hAnsi="Book Antiqua" w:cs="Times New Roman"/>
          <w:sz w:val="24"/>
          <w:szCs w:val="24"/>
          <w:vertAlign w:val="superscript"/>
          <w:lang w:val="en"/>
        </w:rPr>
        <w:fldChar w:fldCharType="begin"/>
      </w:r>
      <w:r w:rsidRPr="00780A4D">
        <w:rPr>
          <w:rFonts w:ascii="Book Antiqua" w:hAnsi="Book Antiqua" w:cs="Times New Roman"/>
          <w:sz w:val="24"/>
          <w:szCs w:val="24"/>
          <w:vertAlign w:val="superscript"/>
          <w:lang w:val="en"/>
        </w:rPr>
        <w:instrText xml:space="preserve"> ADDIN NE.Ref.{50CD3E1B-1A8F-4530-9FF3-553CB76BBA13}</w:instrText>
      </w:r>
      <w:r w:rsidRPr="00780A4D">
        <w:rPr>
          <w:rFonts w:ascii="Book Antiqua" w:hAnsi="Book Antiqua" w:cs="Times New Roman"/>
          <w:sz w:val="24"/>
          <w:szCs w:val="24"/>
          <w:vertAlign w:val="superscript"/>
          <w:lang w:val="en"/>
        </w:rPr>
        <w:fldChar w:fldCharType="separate"/>
      </w:r>
      <w:r w:rsidRPr="00780A4D">
        <w:rPr>
          <w:rFonts w:ascii="Book Antiqua" w:hAnsi="Book Antiqua" w:cs="Times New Roman"/>
          <w:kern w:val="0"/>
          <w:sz w:val="24"/>
          <w:szCs w:val="24"/>
          <w:vertAlign w:val="superscript"/>
        </w:rPr>
        <w:t>[18,20,25,26]</w:t>
      </w:r>
      <w:r w:rsidRPr="00780A4D">
        <w:rPr>
          <w:rFonts w:ascii="Book Antiqua" w:hAnsi="Book Antiqua" w:cs="Times New Roman"/>
          <w:sz w:val="24"/>
          <w:szCs w:val="24"/>
          <w:vertAlign w:val="superscript"/>
          <w:lang w:val="en"/>
        </w:rPr>
        <w:fldChar w:fldCharType="end"/>
      </w:r>
      <w:r w:rsidRPr="00780A4D">
        <w:rPr>
          <w:rFonts w:ascii="Book Antiqua" w:hAnsi="Book Antiqua" w:cs="Times New Roman"/>
          <w:sz w:val="24"/>
          <w:szCs w:val="24"/>
          <w:lang w:val="en"/>
        </w:rPr>
        <w:t xml:space="preserve">. One of the explanations is </w:t>
      </w:r>
      <w:r w:rsidR="00001A32" w:rsidRPr="00780A4D">
        <w:rPr>
          <w:rFonts w:ascii="Book Antiqua" w:hAnsi="Book Antiqua" w:cs="Times New Roman"/>
          <w:sz w:val="24"/>
          <w:szCs w:val="24"/>
          <w:lang w:val="en"/>
        </w:rPr>
        <w:t xml:space="preserve">that </w:t>
      </w:r>
      <w:r w:rsidRPr="00780A4D">
        <w:rPr>
          <w:rFonts w:ascii="Book Antiqua" w:hAnsi="Book Antiqua" w:cs="Times New Roman"/>
          <w:sz w:val="24"/>
          <w:szCs w:val="24"/>
          <w:lang w:val="en"/>
        </w:rPr>
        <w:t xml:space="preserve">menopause-induced hormonal changes may cause increased </w:t>
      </w:r>
      <w:bookmarkStart w:id="63" w:name="OLE_LINK20"/>
      <w:bookmarkStart w:id="64" w:name="OLE_LINK21"/>
      <w:r w:rsidRPr="00780A4D">
        <w:rPr>
          <w:rFonts w:ascii="Book Antiqua" w:hAnsi="Book Antiqua" w:cs="Times New Roman"/>
          <w:sz w:val="24"/>
          <w:szCs w:val="24"/>
          <w:lang w:val="en"/>
        </w:rPr>
        <w:t>susceptibility</w:t>
      </w:r>
      <w:bookmarkEnd w:id="63"/>
      <w:bookmarkEnd w:id="64"/>
      <w:r w:rsidRPr="00780A4D">
        <w:rPr>
          <w:rFonts w:ascii="Book Antiqua" w:hAnsi="Book Antiqua" w:cs="Times New Roman"/>
          <w:sz w:val="24"/>
          <w:szCs w:val="24"/>
          <w:lang w:val="en"/>
        </w:rPr>
        <w:t xml:space="preserve"> to mucosal injury and may disturb tissue repair in the digestive tract</w:t>
      </w:r>
      <w:r w:rsidRPr="00780A4D">
        <w:rPr>
          <w:rFonts w:ascii="Book Antiqua" w:hAnsi="Book Antiqua" w:cs="Times New Roman"/>
          <w:sz w:val="24"/>
          <w:szCs w:val="24"/>
          <w:shd w:val="clear" w:color="auto" w:fill="FFFFFF"/>
        </w:rPr>
        <w:fldChar w:fldCharType="begin"/>
      </w:r>
      <w:r w:rsidRPr="00780A4D">
        <w:rPr>
          <w:rFonts w:ascii="Book Antiqua" w:hAnsi="Book Antiqua" w:cs="Times New Roman"/>
          <w:sz w:val="24"/>
          <w:szCs w:val="24"/>
          <w:shd w:val="clear" w:color="auto" w:fill="FFFFFF"/>
        </w:rPr>
        <w:instrText xml:space="preserve"> ADDIN NE.Ref.{93545C57-5523-49E8-B22E-890FA45A7B43}</w:instrText>
      </w:r>
      <w:r w:rsidRPr="00780A4D">
        <w:rPr>
          <w:rFonts w:ascii="Book Antiqua" w:hAnsi="Book Antiqua" w:cs="Times New Roman"/>
          <w:sz w:val="24"/>
          <w:szCs w:val="24"/>
          <w:shd w:val="clear" w:color="auto" w:fill="FFFFFF"/>
        </w:rPr>
        <w:fldChar w:fldCharType="separate"/>
      </w:r>
      <w:r w:rsidRPr="00780A4D">
        <w:rPr>
          <w:rFonts w:ascii="Book Antiqua" w:hAnsi="Book Antiqua" w:cs="Times New Roman"/>
          <w:kern w:val="0"/>
          <w:sz w:val="24"/>
          <w:szCs w:val="24"/>
          <w:vertAlign w:val="superscript"/>
        </w:rPr>
        <w:t>[27]</w:t>
      </w:r>
      <w:r w:rsidRPr="00780A4D">
        <w:rPr>
          <w:rFonts w:ascii="Book Antiqua" w:hAnsi="Book Antiqua" w:cs="Times New Roman"/>
          <w:sz w:val="24"/>
          <w:szCs w:val="24"/>
          <w:shd w:val="clear" w:color="auto" w:fill="FFFFFF"/>
        </w:rPr>
        <w:fldChar w:fldCharType="end"/>
      </w:r>
      <w:r w:rsidRPr="00780A4D">
        <w:rPr>
          <w:rFonts w:ascii="Book Antiqua" w:hAnsi="Book Antiqua" w:cs="Times New Roman"/>
          <w:sz w:val="24"/>
          <w:szCs w:val="24"/>
          <w:shd w:val="clear" w:color="auto" w:fill="FFFFFF"/>
        </w:rPr>
        <w:t xml:space="preserve">. </w:t>
      </w:r>
      <w:r w:rsidRPr="00780A4D">
        <w:rPr>
          <w:rFonts w:ascii="Book Antiqua" w:hAnsi="Book Antiqua" w:cs="Times New Roman"/>
          <w:sz w:val="24"/>
          <w:szCs w:val="24"/>
          <w:lang w:val="en"/>
        </w:rPr>
        <w:t>Also, previous research indicates that women are more likely to be aware of their health than men</w:t>
      </w:r>
      <w:r w:rsidRPr="00780A4D">
        <w:rPr>
          <w:rFonts w:ascii="Book Antiqua" w:hAnsi="Book Antiqua" w:cs="Times New Roman"/>
          <w:sz w:val="24"/>
          <w:szCs w:val="24"/>
          <w:shd w:val="clear" w:color="auto" w:fill="FFFFFF"/>
        </w:rPr>
        <w:fldChar w:fldCharType="begin"/>
      </w:r>
      <w:r w:rsidRPr="00780A4D">
        <w:rPr>
          <w:rFonts w:ascii="Book Antiqua" w:hAnsi="Book Antiqua" w:cs="Times New Roman"/>
          <w:sz w:val="24"/>
          <w:szCs w:val="24"/>
          <w:shd w:val="clear" w:color="auto" w:fill="FFFFFF"/>
        </w:rPr>
        <w:instrText xml:space="preserve"> ADDIN NE.Ref.{58F69DA3-763D-4BAA-92DD-7F39DBDDD04A}</w:instrText>
      </w:r>
      <w:r w:rsidRPr="00780A4D">
        <w:rPr>
          <w:rFonts w:ascii="Book Antiqua" w:hAnsi="Book Antiqua" w:cs="Times New Roman"/>
          <w:sz w:val="24"/>
          <w:szCs w:val="24"/>
          <w:shd w:val="clear" w:color="auto" w:fill="FFFFFF"/>
        </w:rPr>
        <w:fldChar w:fldCharType="separate"/>
      </w:r>
      <w:r w:rsidRPr="00780A4D">
        <w:rPr>
          <w:rFonts w:ascii="Book Antiqua" w:hAnsi="Book Antiqua" w:cs="Times New Roman"/>
          <w:kern w:val="0"/>
          <w:sz w:val="24"/>
          <w:szCs w:val="24"/>
          <w:vertAlign w:val="superscript"/>
        </w:rPr>
        <w:t>[28]</w:t>
      </w:r>
      <w:r w:rsidRPr="00780A4D">
        <w:rPr>
          <w:rFonts w:ascii="Book Antiqua" w:hAnsi="Book Antiqua" w:cs="Times New Roman"/>
          <w:sz w:val="24"/>
          <w:szCs w:val="24"/>
          <w:shd w:val="clear" w:color="auto" w:fill="FFFFFF"/>
        </w:rPr>
        <w:fldChar w:fldCharType="end"/>
      </w:r>
      <w:r w:rsidRPr="00780A4D">
        <w:rPr>
          <w:rFonts w:ascii="Book Antiqua" w:hAnsi="Book Antiqua" w:cs="Times New Roman"/>
          <w:sz w:val="24"/>
          <w:szCs w:val="24"/>
          <w:shd w:val="clear" w:color="auto" w:fill="FFFFFF"/>
        </w:rPr>
        <w:t xml:space="preserve">. </w:t>
      </w:r>
      <w:r w:rsidRPr="00780A4D">
        <w:rPr>
          <w:rFonts w:ascii="Book Antiqua" w:hAnsi="Book Antiqua" w:cs="Times New Roman"/>
          <w:sz w:val="24"/>
          <w:szCs w:val="24"/>
          <w:lang w:val="en"/>
        </w:rPr>
        <w:t xml:space="preserve">In addition, although men engage in risky health behaviors more often than women do, the socioeconomic gradient </w:t>
      </w:r>
      <w:r w:rsidR="00001A32" w:rsidRPr="00780A4D">
        <w:rPr>
          <w:rFonts w:ascii="Book Antiqua" w:hAnsi="Book Antiqua" w:cs="Times New Roman"/>
          <w:sz w:val="24"/>
          <w:szCs w:val="24"/>
          <w:lang w:val="en"/>
        </w:rPr>
        <w:t xml:space="preserve">tends </w:t>
      </w:r>
      <w:r w:rsidRPr="00780A4D">
        <w:rPr>
          <w:rFonts w:ascii="Book Antiqua" w:hAnsi="Book Antiqua" w:cs="Times New Roman"/>
          <w:sz w:val="24"/>
          <w:szCs w:val="24"/>
          <w:lang w:val="en"/>
        </w:rPr>
        <w:t xml:space="preserve">to be stronger in men than </w:t>
      </w:r>
      <w:r w:rsidR="00001A32" w:rsidRPr="00780A4D">
        <w:rPr>
          <w:rFonts w:ascii="Book Antiqua" w:hAnsi="Book Antiqua" w:cs="Times New Roman"/>
          <w:sz w:val="24"/>
          <w:szCs w:val="24"/>
          <w:lang w:val="en"/>
        </w:rPr>
        <w:t xml:space="preserve">in </w:t>
      </w:r>
      <w:r w:rsidRPr="00780A4D">
        <w:rPr>
          <w:rFonts w:ascii="Book Antiqua" w:hAnsi="Book Antiqua" w:cs="Times New Roman"/>
          <w:sz w:val="24"/>
          <w:szCs w:val="24"/>
          <w:lang w:val="en"/>
        </w:rPr>
        <w:t>women</w:t>
      </w:r>
      <w:r w:rsidRPr="00780A4D">
        <w:rPr>
          <w:rFonts w:ascii="Book Antiqua" w:hAnsi="Book Antiqua" w:cs="Times New Roman"/>
          <w:sz w:val="24"/>
          <w:szCs w:val="24"/>
          <w:shd w:val="clear" w:color="auto" w:fill="FFFFFF"/>
        </w:rPr>
        <w:fldChar w:fldCharType="begin"/>
      </w:r>
      <w:r w:rsidRPr="00780A4D">
        <w:rPr>
          <w:rFonts w:ascii="Book Antiqua" w:hAnsi="Book Antiqua" w:cs="Times New Roman"/>
          <w:sz w:val="24"/>
          <w:szCs w:val="24"/>
          <w:shd w:val="clear" w:color="auto" w:fill="FFFFFF"/>
        </w:rPr>
        <w:instrText xml:space="preserve"> ADDIN NE.Ref.{405B6AE3-2A80-429A-82EB-EF1B68CD4E70}</w:instrText>
      </w:r>
      <w:r w:rsidRPr="00780A4D">
        <w:rPr>
          <w:rFonts w:ascii="Book Antiqua" w:hAnsi="Book Antiqua" w:cs="Times New Roman"/>
          <w:sz w:val="24"/>
          <w:szCs w:val="24"/>
          <w:shd w:val="clear" w:color="auto" w:fill="FFFFFF"/>
        </w:rPr>
        <w:fldChar w:fldCharType="separate"/>
      </w:r>
      <w:r w:rsidRPr="00780A4D">
        <w:rPr>
          <w:rFonts w:ascii="Book Antiqua" w:hAnsi="Book Antiqua" w:cs="Times New Roman"/>
          <w:kern w:val="0"/>
          <w:sz w:val="24"/>
          <w:szCs w:val="24"/>
          <w:vertAlign w:val="superscript"/>
        </w:rPr>
        <w:t>[29]</w:t>
      </w:r>
      <w:r w:rsidRPr="00780A4D">
        <w:rPr>
          <w:rFonts w:ascii="Book Antiqua" w:hAnsi="Book Antiqua" w:cs="Times New Roman"/>
          <w:sz w:val="24"/>
          <w:szCs w:val="24"/>
          <w:shd w:val="clear" w:color="auto" w:fill="FFFFFF"/>
        </w:rPr>
        <w:fldChar w:fldCharType="end"/>
      </w:r>
      <w:r w:rsidRPr="00780A4D">
        <w:rPr>
          <w:rFonts w:ascii="Book Antiqua" w:hAnsi="Book Antiqua" w:cs="Times New Roman"/>
          <w:sz w:val="24"/>
          <w:szCs w:val="24"/>
          <w:shd w:val="clear" w:color="auto" w:fill="FFFFFF"/>
        </w:rPr>
        <w:t xml:space="preserve">. </w:t>
      </w:r>
      <w:r w:rsidRPr="00780A4D">
        <w:rPr>
          <w:rFonts w:ascii="Book Antiqua" w:hAnsi="Book Antiqua" w:cs="Times New Roman"/>
          <w:sz w:val="24"/>
          <w:szCs w:val="24"/>
          <w:lang w:val="en"/>
        </w:rPr>
        <w:t>In this study, we also found that lower education level was associated with higher GSRS score</w:t>
      </w:r>
      <w:r w:rsidR="00001A32" w:rsidRPr="00780A4D">
        <w:rPr>
          <w:rFonts w:ascii="Book Antiqua" w:hAnsi="Book Antiqua" w:cs="Times New Roman"/>
          <w:sz w:val="24"/>
          <w:szCs w:val="24"/>
          <w:lang w:val="en"/>
        </w:rPr>
        <w:t>s</w:t>
      </w:r>
      <w:r w:rsidRPr="00780A4D">
        <w:rPr>
          <w:rFonts w:ascii="Book Antiqua" w:hAnsi="Book Antiqua" w:cs="Times New Roman"/>
          <w:sz w:val="24"/>
          <w:szCs w:val="24"/>
          <w:lang w:val="en"/>
        </w:rPr>
        <w:t xml:space="preserve"> </w:t>
      </w:r>
      <w:r w:rsidR="00001A32" w:rsidRPr="00780A4D">
        <w:rPr>
          <w:rFonts w:ascii="Book Antiqua" w:hAnsi="Book Antiqua" w:cs="Times New Roman"/>
          <w:sz w:val="24"/>
          <w:szCs w:val="24"/>
          <w:lang w:val="en"/>
        </w:rPr>
        <w:t xml:space="preserve">of </w:t>
      </w:r>
      <w:r w:rsidRPr="00780A4D">
        <w:rPr>
          <w:rFonts w:ascii="Book Antiqua" w:hAnsi="Book Antiqua" w:cs="Times New Roman"/>
          <w:sz w:val="24"/>
          <w:szCs w:val="24"/>
          <w:lang w:val="en"/>
        </w:rPr>
        <w:t>dyspepsia, abdominal pain, and reflux, while lower family income was associated with</w:t>
      </w:r>
      <w:r w:rsidR="00001A32" w:rsidRPr="00780A4D">
        <w:rPr>
          <w:rFonts w:ascii="Book Antiqua" w:hAnsi="Book Antiqua" w:cs="Times New Roman"/>
          <w:sz w:val="24"/>
          <w:szCs w:val="24"/>
          <w:lang w:val="en"/>
        </w:rPr>
        <w:t xml:space="preserve"> </w:t>
      </w:r>
      <w:r w:rsidRPr="00780A4D">
        <w:rPr>
          <w:rFonts w:ascii="Book Antiqua" w:hAnsi="Book Antiqua" w:cs="Times New Roman"/>
          <w:sz w:val="24"/>
          <w:szCs w:val="24"/>
          <w:lang w:val="en"/>
        </w:rPr>
        <w:t>higher score</w:t>
      </w:r>
      <w:r w:rsidR="00001A32" w:rsidRPr="00780A4D">
        <w:rPr>
          <w:rFonts w:ascii="Book Antiqua" w:hAnsi="Book Antiqua" w:cs="Times New Roman"/>
          <w:sz w:val="24"/>
          <w:szCs w:val="24"/>
          <w:lang w:val="en"/>
        </w:rPr>
        <w:t>s</w:t>
      </w:r>
      <w:r w:rsidRPr="00780A4D">
        <w:rPr>
          <w:rFonts w:ascii="Book Antiqua" w:hAnsi="Book Antiqua" w:cs="Times New Roman"/>
          <w:sz w:val="24"/>
          <w:szCs w:val="24"/>
          <w:lang w:val="en"/>
        </w:rPr>
        <w:t xml:space="preserve"> </w:t>
      </w:r>
      <w:r w:rsidR="00001A32" w:rsidRPr="00780A4D">
        <w:rPr>
          <w:rFonts w:ascii="Book Antiqua" w:hAnsi="Book Antiqua" w:cs="Times New Roman"/>
          <w:sz w:val="24"/>
          <w:szCs w:val="24"/>
          <w:lang w:val="en"/>
        </w:rPr>
        <w:t xml:space="preserve">of </w:t>
      </w:r>
      <w:r w:rsidRPr="00780A4D">
        <w:rPr>
          <w:rFonts w:ascii="Book Antiqua" w:hAnsi="Book Antiqua" w:cs="Times New Roman"/>
          <w:sz w:val="24"/>
          <w:szCs w:val="24"/>
          <w:lang w:val="en"/>
        </w:rPr>
        <w:t>dyspepsia and constipation. Socioeconomic circumstances shape the motivations and means of individuals to maintain a healthy lifestyle</w:t>
      </w:r>
      <w:r w:rsidRPr="00780A4D">
        <w:rPr>
          <w:rFonts w:ascii="Book Antiqua" w:hAnsi="Book Antiqua" w:cs="Times New Roman"/>
          <w:sz w:val="24"/>
          <w:szCs w:val="24"/>
          <w:lang w:val="en"/>
        </w:rPr>
        <w:fldChar w:fldCharType="begin"/>
      </w:r>
      <w:r w:rsidRPr="00780A4D">
        <w:rPr>
          <w:rFonts w:ascii="Book Antiqua" w:hAnsi="Book Antiqua" w:cs="Times New Roman"/>
          <w:sz w:val="24"/>
          <w:szCs w:val="24"/>
          <w:lang w:val="en"/>
        </w:rPr>
        <w:instrText xml:space="preserve"> ADDIN NE.Ref.{1F6EC687-DFC6-49F0-A611-184C4A2AC38C}</w:instrText>
      </w:r>
      <w:r w:rsidRPr="00780A4D">
        <w:rPr>
          <w:rFonts w:ascii="Book Antiqua" w:hAnsi="Book Antiqua" w:cs="Times New Roman"/>
          <w:sz w:val="24"/>
          <w:szCs w:val="24"/>
          <w:lang w:val="en"/>
        </w:rPr>
        <w:fldChar w:fldCharType="separate"/>
      </w:r>
      <w:r w:rsidRPr="00780A4D">
        <w:rPr>
          <w:rFonts w:ascii="Book Antiqua" w:hAnsi="Book Antiqua" w:cs="Times New Roman"/>
          <w:kern w:val="0"/>
          <w:sz w:val="24"/>
          <w:szCs w:val="24"/>
          <w:vertAlign w:val="superscript"/>
        </w:rPr>
        <w:t>[30]</w:t>
      </w:r>
      <w:r w:rsidRPr="00780A4D">
        <w:rPr>
          <w:rFonts w:ascii="Book Antiqua" w:hAnsi="Book Antiqua" w:cs="Times New Roman"/>
          <w:sz w:val="24"/>
          <w:szCs w:val="24"/>
          <w:lang w:val="en"/>
        </w:rPr>
        <w:fldChar w:fldCharType="end"/>
      </w:r>
      <w:r w:rsidRPr="00780A4D">
        <w:rPr>
          <w:rFonts w:ascii="Book Antiqua" w:hAnsi="Book Antiqua" w:cs="Times New Roman"/>
          <w:sz w:val="24"/>
          <w:szCs w:val="24"/>
          <w:lang w:val="en"/>
        </w:rPr>
        <w:t>. Socioeconomically-disadvantaged individuals may be less motivated; as a result, they may be more likely to engage in unhealthy behaviors, which in turn results in GI discomforts</w:t>
      </w:r>
      <w:r w:rsidRPr="00780A4D">
        <w:rPr>
          <w:rFonts w:ascii="Book Antiqua" w:hAnsi="Book Antiqua" w:cs="Times New Roman"/>
          <w:sz w:val="24"/>
          <w:szCs w:val="24"/>
          <w:lang w:val="en"/>
        </w:rPr>
        <w:fldChar w:fldCharType="begin"/>
      </w:r>
      <w:r w:rsidRPr="00780A4D">
        <w:rPr>
          <w:rFonts w:ascii="Book Antiqua" w:hAnsi="Book Antiqua" w:cs="Times New Roman"/>
          <w:sz w:val="24"/>
          <w:szCs w:val="24"/>
          <w:lang w:val="en"/>
        </w:rPr>
        <w:instrText xml:space="preserve"> ADDIN NE.Ref.{0F85368D-7B7E-4D1D-89C6-B45530C7560B}</w:instrText>
      </w:r>
      <w:r w:rsidRPr="00780A4D">
        <w:rPr>
          <w:rFonts w:ascii="Book Antiqua" w:hAnsi="Book Antiqua" w:cs="Times New Roman"/>
          <w:sz w:val="24"/>
          <w:szCs w:val="24"/>
          <w:lang w:val="en"/>
        </w:rPr>
        <w:fldChar w:fldCharType="separate"/>
      </w:r>
      <w:r w:rsidRPr="00780A4D">
        <w:rPr>
          <w:rFonts w:ascii="Book Antiqua" w:hAnsi="Book Antiqua" w:cs="Times New Roman"/>
          <w:kern w:val="0"/>
          <w:sz w:val="24"/>
          <w:szCs w:val="24"/>
          <w:vertAlign w:val="superscript"/>
        </w:rPr>
        <w:t>[31]</w:t>
      </w:r>
      <w:r w:rsidRPr="00780A4D">
        <w:rPr>
          <w:rFonts w:ascii="Book Antiqua" w:hAnsi="Book Antiqua" w:cs="Times New Roman"/>
          <w:sz w:val="24"/>
          <w:szCs w:val="24"/>
          <w:lang w:val="en"/>
        </w:rPr>
        <w:fldChar w:fldCharType="end"/>
      </w:r>
      <w:r w:rsidRPr="00780A4D">
        <w:rPr>
          <w:rFonts w:ascii="Book Antiqua" w:hAnsi="Book Antiqua" w:cs="Times New Roman"/>
          <w:sz w:val="24"/>
          <w:szCs w:val="24"/>
          <w:lang w:val="en"/>
        </w:rPr>
        <w:t>.</w:t>
      </w:r>
    </w:p>
    <w:p w14:paraId="7A02261C" w14:textId="436EF1C2" w:rsidR="00BC5796" w:rsidRPr="00780A4D" w:rsidRDefault="00BC5796" w:rsidP="001F28BC">
      <w:pPr>
        <w:autoSpaceDE w:val="0"/>
        <w:autoSpaceDN w:val="0"/>
        <w:adjustRightInd w:val="0"/>
        <w:snapToGrid w:val="0"/>
        <w:spacing w:line="360" w:lineRule="auto"/>
        <w:ind w:firstLineChars="100" w:firstLine="240"/>
        <w:rPr>
          <w:rFonts w:ascii="Book Antiqua" w:hAnsi="Book Antiqua" w:cs="Times New Roman"/>
          <w:sz w:val="24"/>
          <w:szCs w:val="24"/>
          <w:lang w:val="en"/>
        </w:rPr>
      </w:pPr>
      <w:r w:rsidRPr="00780A4D">
        <w:rPr>
          <w:rFonts w:ascii="Book Antiqua" w:hAnsi="Book Antiqua" w:cs="Times New Roman"/>
          <w:sz w:val="24"/>
          <w:szCs w:val="24"/>
          <w:lang w:val="en"/>
        </w:rPr>
        <w:t xml:space="preserve">In this study, digestive system diseases, including gastritis, gallbladder polyp, and fatty liver were recorded. We found that previously diagnosed </w:t>
      </w:r>
      <w:bookmarkStart w:id="65" w:name="OLE_LINK24"/>
      <w:bookmarkStart w:id="66" w:name="OLE_LINK25"/>
      <w:r w:rsidRPr="00780A4D">
        <w:rPr>
          <w:rFonts w:ascii="Book Antiqua" w:hAnsi="Book Antiqua" w:cs="Times New Roman"/>
          <w:sz w:val="24"/>
          <w:szCs w:val="24"/>
          <w:lang w:val="en"/>
        </w:rPr>
        <w:t>digestive system</w:t>
      </w:r>
      <w:bookmarkEnd w:id="65"/>
      <w:bookmarkEnd w:id="66"/>
      <w:r w:rsidRPr="00780A4D">
        <w:rPr>
          <w:rFonts w:ascii="Book Antiqua" w:hAnsi="Book Antiqua" w:cs="Times New Roman"/>
          <w:sz w:val="24"/>
          <w:szCs w:val="24"/>
          <w:lang w:val="en"/>
        </w:rPr>
        <w:t xml:space="preserve"> disease contributed to lower reflux scores and higher constipation scores. We suspect that drug therapy and behavior changes used to treat </w:t>
      </w:r>
      <w:bookmarkStart w:id="67" w:name="OLE_LINK28"/>
      <w:bookmarkStart w:id="68" w:name="OLE_LINK29"/>
      <w:r w:rsidRPr="00780A4D">
        <w:rPr>
          <w:rFonts w:ascii="Book Antiqua" w:hAnsi="Book Antiqua" w:cs="Times New Roman"/>
          <w:sz w:val="24"/>
          <w:szCs w:val="24"/>
          <w:lang w:val="en"/>
        </w:rPr>
        <w:t>diagnosed digestive system disease</w:t>
      </w:r>
      <w:bookmarkEnd w:id="67"/>
      <w:bookmarkEnd w:id="68"/>
      <w:r w:rsidR="00723EE1" w:rsidRPr="00780A4D">
        <w:rPr>
          <w:rFonts w:ascii="Book Antiqua" w:hAnsi="Book Antiqua" w:cs="Times New Roman"/>
          <w:sz w:val="24"/>
          <w:szCs w:val="24"/>
          <w:lang w:val="en"/>
        </w:rPr>
        <w:t xml:space="preserve"> might lead to less severe </w:t>
      </w:r>
      <w:r w:rsidRPr="00780A4D">
        <w:rPr>
          <w:rFonts w:ascii="Book Antiqua" w:hAnsi="Book Antiqua" w:cs="Times New Roman"/>
          <w:sz w:val="24"/>
          <w:szCs w:val="24"/>
          <w:lang w:val="en"/>
        </w:rPr>
        <w:t>reflux in participants; however, our study did not permit us to establish causality. One review demonstrated that for constipation, non-alcohol-related fatty liver led to an increase in irritable bowel syndrome</w:t>
      </w:r>
      <w:r w:rsidRPr="00780A4D">
        <w:rPr>
          <w:rFonts w:ascii="Book Antiqua" w:hAnsi="Book Antiqua" w:cs="Times New Roman"/>
          <w:sz w:val="24"/>
          <w:szCs w:val="24"/>
          <w:lang w:val="en"/>
        </w:rPr>
        <w:fldChar w:fldCharType="begin"/>
      </w:r>
      <w:r w:rsidRPr="00780A4D">
        <w:rPr>
          <w:rFonts w:ascii="Book Antiqua" w:hAnsi="Book Antiqua" w:cs="Times New Roman"/>
          <w:sz w:val="24"/>
          <w:szCs w:val="24"/>
          <w:lang w:val="en"/>
        </w:rPr>
        <w:instrText xml:space="preserve"> ADDIN NE.Ref.{9AF5DE96-E0CD-4D60-BB99-265FACDA329E}</w:instrText>
      </w:r>
      <w:r w:rsidRPr="00780A4D">
        <w:rPr>
          <w:rFonts w:ascii="Book Antiqua" w:hAnsi="Book Antiqua" w:cs="Times New Roman"/>
          <w:sz w:val="24"/>
          <w:szCs w:val="24"/>
          <w:lang w:val="en"/>
        </w:rPr>
        <w:fldChar w:fldCharType="separate"/>
      </w:r>
      <w:r w:rsidRPr="00780A4D">
        <w:rPr>
          <w:rFonts w:ascii="Book Antiqua" w:hAnsi="Book Antiqua" w:cs="Times New Roman"/>
          <w:kern w:val="0"/>
          <w:sz w:val="24"/>
          <w:szCs w:val="24"/>
          <w:vertAlign w:val="superscript"/>
        </w:rPr>
        <w:t>[32]</w:t>
      </w:r>
      <w:r w:rsidRPr="00780A4D">
        <w:rPr>
          <w:rFonts w:ascii="Book Antiqua" w:hAnsi="Book Antiqua" w:cs="Times New Roman"/>
          <w:sz w:val="24"/>
          <w:szCs w:val="24"/>
          <w:lang w:val="en"/>
        </w:rPr>
        <w:fldChar w:fldCharType="end"/>
      </w:r>
      <w:r w:rsidRPr="00780A4D">
        <w:rPr>
          <w:rFonts w:ascii="Book Antiqua" w:hAnsi="Book Antiqua" w:cs="Times New Roman"/>
          <w:sz w:val="24"/>
          <w:szCs w:val="24"/>
          <w:lang w:val="en"/>
        </w:rPr>
        <w:t>. In this study, the majority of recorded digestive system diseases were fatty livers.</w:t>
      </w:r>
      <w:r w:rsidRPr="00780A4D">
        <w:rPr>
          <w:rFonts w:ascii="Book Antiqua" w:hAnsi="Book Antiqua" w:cs="Times New Roman"/>
          <w:sz w:val="24"/>
          <w:szCs w:val="24"/>
          <w:shd w:val="clear" w:color="auto" w:fill="FFFFFF"/>
        </w:rPr>
        <w:t xml:space="preserve"> Th</w:t>
      </w:r>
      <w:r w:rsidRPr="00780A4D">
        <w:rPr>
          <w:rFonts w:ascii="Book Antiqua" w:hAnsi="Book Antiqua" w:cs="Times New Roman"/>
          <w:sz w:val="24"/>
          <w:szCs w:val="24"/>
          <w:lang w:val="en"/>
        </w:rPr>
        <w:t xml:space="preserve">e link between non-alcoholic fatty liver disease and irritable bowel </w:t>
      </w:r>
      <w:r w:rsidRPr="00780A4D">
        <w:rPr>
          <w:rFonts w:ascii="Book Antiqua" w:hAnsi="Book Antiqua" w:cs="Times New Roman"/>
          <w:sz w:val="24"/>
          <w:szCs w:val="24"/>
          <w:lang w:val="en"/>
        </w:rPr>
        <w:lastRenderedPageBreak/>
        <w:t>syndrome or constipation should be carefully evaluated in future research.</w:t>
      </w:r>
    </w:p>
    <w:p w14:paraId="3F7CF6C9" w14:textId="539F3A55" w:rsidR="00BC5796" w:rsidRPr="00780A4D" w:rsidRDefault="00BC5796" w:rsidP="001F28BC">
      <w:pPr>
        <w:autoSpaceDE w:val="0"/>
        <w:autoSpaceDN w:val="0"/>
        <w:adjustRightInd w:val="0"/>
        <w:snapToGrid w:val="0"/>
        <w:spacing w:line="360" w:lineRule="auto"/>
        <w:ind w:firstLineChars="100" w:firstLine="240"/>
        <w:rPr>
          <w:rFonts w:ascii="Book Antiqua" w:hAnsi="Book Antiqua" w:cs="Times New Roman"/>
          <w:sz w:val="24"/>
          <w:szCs w:val="24"/>
          <w:lang w:val="en"/>
        </w:rPr>
      </w:pPr>
      <w:r w:rsidRPr="00780A4D">
        <w:rPr>
          <w:rFonts w:ascii="Book Antiqua" w:hAnsi="Book Antiqua" w:cs="Times New Roman"/>
          <w:sz w:val="24"/>
          <w:szCs w:val="24"/>
          <w:lang w:val="en"/>
        </w:rPr>
        <w:t xml:space="preserve"> We found that GI symptoms were associated with chronic disease, especially for dyslipidemia. On the one hand, many drugs used for treating chronic disease (</w:t>
      </w:r>
      <w:r w:rsidRPr="00780A4D">
        <w:rPr>
          <w:rFonts w:ascii="Book Antiqua" w:hAnsi="Book Antiqua" w:cs="Times New Roman"/>
          <w:i/>
          <w:iCs/>
          <w:sz w:val="24"/>
          <w:szCs w:val="24"/>
          <w:lang w:val="en"/>
        </w:rPr>
        <w:t>e.g.</w:t>
      </w:r>
      <w:r w:rsidR="00001A32" w:rsidRPr="00780A4D">
        <w:rPr>
          <w:rFonts w:ascii="Book Antiqua" w:hAnsi="Book Antiqua" w:cs="Times New Roman"/>
          <w:i/>
          <w:iCs/>
          <w:sz w:val="24"/>
          <w:szCs w:val="24"/>
          <w:lang w:val="en"/>
        </w:rPr>
        <w:t xml:space="preserve">, </w:t>
      </w:r>
      <w:r w:rsidRPr="00780A4D">
        <w:rPr>
          <w:rFonts w:ascii="Book Antiqua" w:hAnsi="Book Antiqua" w:cs="Times New Roman"/>
          <w:sz w:val="24"/>
          <w:szCs w:val="24"/>
          <w:lang w:val="en"/>
        </w:rPr>
        <w:t>antihypertensives, bile acid sequestrants</w:t>
      </w:r>
      <w:r w:rsidR="00001A32" w:rsidRPr="00780A4D">
        <w:rPr>
          <w:rFonts w:ascii="Book Antiqua" w:hAnsi="Book Antiqua" w:cs="Times New Roman"/>
          <w:sz w:val="24"/>
          <w:szCs w:val="24"/>
          <w:lang w:val="en"/>
        </w:rPr>
        <w:t xml:space="preserve">, </w:t>
      </w:r>
      <w:r w:rsidRPr="00780A4D">
        <w:rPr>
          <w:rFonts w:ascii="Book Antiqua" w:hAnsi="Book Antiqua" w:cs="Times New Roman"/>
          <w:sz w:val="24"/>
          <w:szCs w:val="24"/>
          <w:lang w:val="en"/>
        </w:rPr>
        <w:t>and biguanides)</w:t>
      </w:r>
      <w:r w:rsidRPr="00780A4D" w:rsidDel="008121D3">
        <w:rPr>
          <w:rFonts w:ascii="Book Antiqua" w:hAnsi="Book Antiqua" w:cs="Times New Roman"/>
          <w:sz w:val="24"/>
          <w:szCs w:val="24"/>
          <w:lang w:val="en"/>
        </w:rPr>
        <w:t xml:space="preserve"> </w:t>
      </w:r>
      <w:r w:rsidRPr="00780A4D">
        <w:rPr>
          <w:rFonts w:ascii="Book Antiqua" w:hAnsi="Book Antiqua" w:cs="Times New Roman"/>
          <w:sz w:val="24"/>
          <w:szCs w:val="24"/>
          <w:lang w:val="en"/>
        </w:rPr>
        <w:t>had side effects on the GI system</w:t>
      </w:r>
      <w:r w:rsidRPr="00780A4D">
        <w:rPr>
          <w:rFonts w:ascii="Book Antiqua" w:hAnsi="Book Antiqua" w:cs="Times New Roman"/>
          <w:sz w:val="24"/>
          <w:szCs w:val="24"/>
          <w:lang w:val="en"/>
        </w:rPr>
        <w:fldChar w:fldCharType="begin"/>
      </w:r>
      <w:r w:rsidRPr="00780A4D">
        <w:rPr>
          <w:rFonts w:ascii="Book Antiqua" w:hAnsi="Book Antiqua" w:cs="Times New Roman"/>
          <w:sz w:val="24"/>
          <w:szCs w:val="24"/>
          <w:lang w:val="en"/>
        </w:rPr>
        <w:instrText xml:space="preserve"> ADDIN NE.Ref.{359AEC96-F7F0-4E11-9911-1F4576FCAE45}</w:instrText>
      </w:r>
      <w:r w:rsidRPr="00780A4D">
        <w:rPr>
          <w:rFonts w:ascii="Book Antiqua" w:hAnsi="Book Antiqua" w:cs="Times New Roman"/>
          <w:sz w:val="24"/>
          <w:szCs w:val="24"/>
          <w:lang w:val="en"/>
        </w:rPr>
        <w:fldChar w:fldCharType="separate"/>
      </w:r>
      <w:r w:rsidRPr="00780A4D">
        <w:rPr>
          <w:rFonts w:ascii="Book Antiqua" w:hAnsi="Book Antiqua" w:cs="Times New Roman"/>
          <w:kern w:val="0"/>
          <w:sz w:val="24"/>
          <w:szCs w:val="24"/>
          <w:vertAlign w:val="superscript"/>
        </w:rPr>
        <w:t>[33]</w:t>
      </w:r>
      <w:r w:rsidRPr="00780A4D">
        <w:rPr>
          <w:rFonts w:ascii="Book Antiqua" w:hAnsi="Book Antiqua" w:cs="Times New Roman"/>
          <w:sz w:val="24"/>
          <w:szCs w:val="24"/>
          <w:lang w:val="en"/>
        </w:rPr>
        <w:fldChar w:fldCharType="end"/>
      </w:r>
      <w:r w:rsidRPr="00780A4D">
        <w:rPr>
          <w:rFonts w:ascii="Book Antiqua" w:hAnsi="Book Antiqua" w:cs="Times New Roman"/>
          <w:sz w:val="24"/>
          <w:szCs w:val="24"/>
          <w:lang w:val="en"/>
        </w:rPr>
        <w:t>. On the other hand, chronic disease and GI disorders always share similar risk factors such as low fiber intake, depression, and lack of sufficient physical activity</w:t>
      </w:r>
      <w:r w:rsidRPr="00780A4D">
        <w:rPr>
          <w:rFonts w:ascii="Book Antiqua" w:hAnsi="Book Antiqua" w:cs="Times New Roman"/>
          <w:sz w:val="24"/>
          <w:szCs w:val="24"/>
          <w:lang w:val="en"/>
        </w:rPr>
        <w:fldChar w:fldCharType="begin"/>
      </w:r>
      <w:r w:rsidRPr="00780A4D">
        <w:rPr>
          <w:rFonts w:ascii="Book Antiqua" w:hAnsi="Book Antiqua" w:cs="Times New Roman"/>
          <w:sz w:val="24"/>
          <w:szCs w:val="24"/>
          <w:lang w:val="en"/>
        </w:rPr>
        <w:instrText xml:space="preserve"> ADDIN NE.Ref.{FF61FA4E-909B-494E-851D-14F322115219}</w:instrText>
      </w:r>
      <w:r w:rsidRPr="00780A4D">
        <w:rPr>
          <w:rFonts w:ascii="Book Antiqua" w:hAnsi="Book Antiqua" w:cs="Times New Roman"/>
          <w:sz w:val="24"/>
          <w:szCs w:val="24"/>
          <w:lang w:val="en"/>
        </w:rPr>
        <w:fldChar w:fldCharType="separate"/>
      </w:r>
      <w:r w:rsidRPr="00780A4D">
        <w:rPr>
          <w:rFonts w:ascii="Book Antiqua" w:hAnsi="Book Antiqua" w:cs="Times New Roman"/>
          <w:kern w:val="0"/>
          <w:sz w:val="24"/>
          <w:szCs w:val="24"/>
          <w:vertAlign w:val="superscript"/>
        </w:rPr>
        <w:t>[33,34]</w:t>
      </w:r>
      <w:r w:rsidRPr="00780A4D">
        <w:rPr>
          <w:rFonts w:ascii="Book Antiqua" w:hAnsi="Book Antiqua" w:cs="Times New Roman"/>
          <w:sz w:val="24"/>
          <w:szCs w:val="24"/>
          <w:lang w:val="en"/>
        </w:rPr>
        <w:fldChar w:fldCharType="end"/>
      </w:r>
      <w:r w:rsidRPr="00780A4D">
        <w:rPr>
          <w:rFonts w:ascii="Book Antiqua" w:hAnsi="Book Antiqua" w:cs="Times New Roman"/>
          <w:sz w:val="24"/>
          <w:szCs w:val="24"/>
          <w:lang w:val="en"/>
        </w:rPr>
        <w:t>. With limited evidence, some studies indicate that chronic disease might lead to certain GI disorders, and conversely, some GI disorders may lead to chronic diseases</w:t>
      </w:r>
      <w:r w:rsidRPr="00780A4D">
        <w:rPr>
          <w:rFonts w:ascii="Book Antiqua" w:hAnsi="Book Antiqua" w:cs="Times New Roman"/>
          <w:sz w:val="24"/>
          <w:szCs w:val="24"/>
          <w:lang w:val="en"/>
        </w:rPr>
        <w:fldChar w:fldCharType="begin"/>
      </w:r>
      <w:r w:rsidRPr="00780A4D">
        <w:rPr>
          <w:rFonts w:ascii="Book Antiqua" w:hAnsi="Book Antiqua" w:cs="Times New Roman"/>
          <w:sz w:val="24"/>
          <w:szCs w:val="24"/>
          <w:lang w:val="en"/>
        </w:rPr>
        <w:instrText xml:space="preserve"> ADDIN NE.Ref.{94BE000D-16E4-4CE7-B1B1-1D0FB3F201F2}</w:instrText>
      </w:r>
      <w:r w:rsidRPr="00780A4D">
        <w:rPr>
          <w:rFonts w:ascii="Book Antiqua" w:hAnsi="Book Antiqua" w:cs="Times New Roman"/>
          <w:sz w:val="24"/>
          <w:szCs w:val="24"/>
          <w:lang w:val="en"/>
        </w:rPr>
        <w:fldChar w:fldCharType="separate"/>
      </w:r>
      <w:r w:rsidRPr="00780A4D">
        <w:rPr>
          <w:rFonts w:ascii="Book Antiqua" w:hAnsi="Book Antiqua" w:cs="Times New Roman"/>
          <w:kern w:val="0"/>
          <w:sz w:val="24"/>
          <w:szCs w:val="24"/>
          <w:vertAlign w:val="superscript"/>
        </w:rPr>
        <w:t>[33,35]</w:t>
      </w:r>
      <w:r w:rsidRPr="00780A4D">
        <w:rPr>
          <w:rFonts w:ascii="Book Antiqua" w:hAnsi="Book Antiqua" w:cs="Times New Roman"/>
          <w:sz w:val="24"/>
          <w:szCs w:val="24"/>
          <w:lang w:val="en"/>
        </w:rPr>
        <w:fldChar w:fldCharType="end"/>
      </w:r>
      <w:r w:rsidRPr="00780A4D">
        <w:rPr>
          <w:rFonts w:ascii="Book Antiqua" w:hAnsi="Book Antiqua" w:cs="Times New Roman"/>
          <w:sz w:val="24"/>
          <w:szCs w:val="24"/>
          <w:lang w:val="en"/>
        </w:rPr>
        <w:t>.</w:t>
      </w:r>
    </w:p>
    <w:p w14:paraId="39DAFF36" w14:textId="77777777" w:rsidR="002F03C7" w:rsidRPr="00780A4D" w:rsidRDefault="002F03C7" w:rsidP="001F28BC">
      <w:pPr>
        <w:autoSpaceDE w:val="0"/>
        <w:autoSpaceDN w:val="0"/>
        <w:adjustRightInd w:val="0"/>
        <w:snapToGrid w:val="0"/>
        <w:spacing w:line="360" w:lineRule="auto"/>
        <w:ind w:firstLineChars="100" w:firstLine="240"/>
        <w:rPr>
          <w:rFonts w:ascii="Book Antiqua" w:hAnsi="Book Antiqua" w:cs="Times New Roman"/>
          <w:sz w:val="24"/>
          <w:szCs w:val="24"/>
          <w:lang w:val="en"/>
        </w:rPr>
      </w:pPr>
    </w:p>
    <w:p w14:paraId="3814452D" w14:textId="77777777" w:rsidR="00BC5796" w:rsidRPr="00780A4D" w:rsidRDefault="00BC5796" w:rsidP="001F28BC">
      <w:pPr>
        <w:pStyle w:val="MDPI22heading2"/>
        <w:spacing w:before="0" w:after="0" w:line="360" w:lineRule="auto"/>
        <w:jc w:val="both"/>
        <w:rPr>
          <w:rFonts w:ascii="Book Antiqua" w:hAnsi="Book Antiqua"/>
          <w:b/>
          <w:bCs/>
          <w:iCs/>
          <w:noProof w:val="0"/>
          <w:color w:val="auto"/>
          <w:sz w:val="24"/>
          <w:szCs w:val="24"/>
        </w:rPr>
      </w:pPr>
      <w:r w:rsidRPr="00780A4D">
        <w:rPr>
          <w:rFonts w:ascii="Book Antiqua" w:hAnsi="Book Antiqua"/>
          <w:b/>
          <w:bCs/>
          <w:iCs/>
          <w:noProof w:val="0"/>
          <w:color w:val="auto"/>
          <w:sz w:val="24"/>
          <w:szCs w:val="24"/>
        </w:rPr>
        <w:t>Dietary intake associated with GI discomforts</w:t>
      </w:r>
    </w:p>
    <w:p w14:paraId="7CAEA61C" w14:textId="2852910A"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shd w:val="clear" w:color="auto" w:fill="FFFFFF"/>
        </w:rPr>
      </w:pPr>
      <w:r w:rsidRPr="00780A4D">
        <w:rPr>
          <w:rFonts w:ascii="Book Antiqua" w:hAnsi="Book Antiqua" w:cs="Times New Roman"/>
        </w:rPr>
        <w:t>M</w:t>
      </w:r>
      <w:r w:rsidRPr="00780A4D">
        <w:rPr>
          <w:rFonts w:ascii="Book Antiqua" w:hAnsi="Book Antiqua" w:cs="Times New Roman"/>
          <w:lang w:val="en"/>
        </w:rPr>
        <w:t xml:space="preserve">any studies show that dietary habits are closely associated with GI discomforts; however, most studies only focused on constipation, and their results </w:t>
      </w:r>
      <w:r w:rsidR="00001A32" w:rsidRPr="00780A4D">
        <w:rPr>
          <w:rFonts w:ascii="Book Antiqua" w:hAnsi="Book Antiqua" w:cs="Times New Roman"/>
          <w:lang w:val="en"/>
        </w:rPr>
        <w:t xml:space="preserve">are </w:t>
      </w:r>
      <w:r w:rsidRPr="00780A4D">
        <w:rPr>
          <w:rFonts w:ascii="Book Antiqua" w:hAnsi="Book Antiqua" w:cs="Times New Roman"/>
          <w:lang w:val="en"/>
        </w:rPr>
        <w:t>inconsistent</w:t>
      </w:r>
      <w:r w:rsidRPr="00780A4D">
        <w:rPr>
          <w:rFonts w:ascii="Book Antiqua" w:hAnsi="Book Antiqua" w:cs="Times New Roman"/>
          <w:lang w:val="en"/>
        </w:rPr>
        <w:fldChar w:fldCharType="begin"/>
      </w:r>
      <w:r w:rsidRPr="00780A4D">
        <w:rPr>
          <w:rFonts w:ascii="Book Antiqua" w:hAnsi="Book Antiqua" w:cs="Times New Roman"/>
          <w:lang w:val="en"/>
        </w:rPr>
        <w:instrText xml:space="preserve"> ADDIN NE.Ref.{5F81B4AF-28A0-4AC5-9A35-EE794B1AD306}</w:instrText>
      </w:r>
      <w:r w:rsidRPr="00780A4D">
        <w:rPr>
          <w:rFonts w:ascii="Book Antiqua" w:hAnsi="Book Antiqua" w:cs="Times New Roman"/>
          <w:lang w:val="en"/>
        </w:rPr>
        <w:fldChar w:fldCharType="separate"/>
      </w:r>
      <w:r w:rsidRPr="00780A4D">
        <w:rPr>
          <w:rFonts w:ascii="Book Antiqua" w:hAnsi="Book Antiqua" w:cs="Times New Roman"/>
          <w:kern w:val="0"/>
          <w:vertAlign w:val="superscript"/>
        </w:rPr>
        <w:t>[36]</w:t>
      </w:r>
      <w:r w:rsidRPr="00780A4D">
        <w:rPr>
          <w:rFonts w:ascii="Book Antiqua" w:hAnsi="Book Antiqua" w:cs="Times New Roman"/>
          <w:lang w:val="en"/>
        </w:rPr>
        <w:fldChar w:fldCharType="end"/>
      </w:r>
      <w:r w:rsidRPr="00780A4D">
        <w:rPr>
          <w:rFonts w:ascii="Book Antiqua" w:hAnsi="Book Antiqua" w:cs="Times New Roman"/>
          <w:lang w:val="en"/>
        </w:rPr>
        <w:t xml:space="preserve">. Few studies have been performed on Chinese elders. One such study </w:t>
      </w:r>
      <w:bookmarkStart w:id="69" w:name="OLE_LINK36"/>
      <w:bookmarkStart w:id="70" w:name="OLE_LINK37"/>
      <w:r w:rsidRPr="00780A4D">
        <w:rPr>
          <w:rFonts w:ascii="Book Antiqua" w:hAnsi="Book Antiqua" w:cs="Times New Roman"/>
          <w:lang w:val="en"/>
        </w:rPr>
        <w:t xml:space="preserve">conducted </w:t>
      </w:r>
      <w:bookmarkEnd w:id="69"/>
      <w:bookmarkEnd w:id="70"/>
      <w:r w:rsidRPr="00780A4D">
        <w:rPr>
          <w:rFonts w:ascii="Book Antiqua" w:hAnsi="Book Antiqua" w:cs="Times New Roman"/>
          <w:lang w:val="en"/>
        </w:rPr>
        <w:t xml:space="preserve">in Beijing found that lower intake of </w:t>
      </w:r>
      <w:r w:rsidRPr="00780A4D">
        <w:rPr>
          <w:rFonts w:ascii="Book Antiqua" w:hAnsi="Book Antiqua" w:cs="Times New Roman"/>
          <w:shd w:val="clear" w:color="auto" w:fill="FFFFFF"/>
        </w:rPr>
        <w:t>staple foods like fish, fruits</w:t>
      </w:r>
      <w:r w:rsidR="008C521C" w:rsidRPr="00780A4D">
        <w:rPr>
          <w:rFonts w:ascii="Book Antiqua" w:hAnsi="Book Antiqua" w:cs="Times New Roman"/>
          <w:shd w:val="clear" w:color="auto" w:fill="FFFFFF"/>
        </w:rPr>
        <w:t>,</w:t>
      </w:r>
      <w:r w:rsidRPr="00780A4D">
        <w:rPr>
          <w:rFonts w:ascii="Book Antiqua" w:hAnsi="Book Antiqua" w:cs="Times New Roman"/>
          <w:shd w:val="clear" w:color="auto" w:fill="FFFFFF"/>
        </w:rPr>
        <w:t xml:space="preserve"> and vegetables </w:t>
      </w:r>
      <w:r w:rsidR="008C521C" w:rsidRPr="00780A4D">
        <w:rPr>
          <w:rFonts w:ascii="Book Antiqua" w:hAnsi="Book Antiqua" w:cs="Times New Roman"/>
          <w:shd w:val="clear" w:color="auto" w:fill="FFFFFF"/>
        </w:rPr>
        <w:t xml:space="preserve">was </w:t>
      </w:r>
      <w:r w:rsidRPr="00780A4D">
        <w:rPr>
          <w:rFonts w:ascii="Book Antiqua" w:hAnsi="Book Antiqua" w:cs="Times New Roman"/>
          <w:shd w:val="clear" w:color="auto" w:fill="FFFFFF"/>
        </w:rPr>
        <w:t xml:space="preserve">associated with constipation; </w:t>
      </w:r>
      <w:r w:rsidRPr="00780A4D">
        <w:rPr>
          <w:rFonts w:ascii="Book Antiqua" w:hAnsi="Book Antiqua" w:cs="Times New Roman"/>
        </w:rPr>
        <w:t xml:space="preserve">however, in </w:t>
      </w:r>
      <w:r w:rsidR="008C521C" w:rsidRPr="00780A4D">
        <w:rPr>
          <w:rFonts w:ascii="Book Antiqua" w:hAnsi="Book Antiqua" w:cs="Times New Roman"/>
        </w:rPr>
        <w:t xml:space="preserve">that </w:t>
      </w:r>
      <w:r w:rsidRPr="00780A4D">
        <w:rPr>
          <w:rFonts w:ascii="Book Antiqua" w:hAnsi="Book Antiqua" w:cs="Times New Roman"/>
        </w:rPr>
        <w:t>study confounders were not taken into account</w:t>
      </w:r>
      <w:r w:rsidRPr="00780A4D">
        <w:rPr>
          <w:rFonts w:ascii="Book Antiqua" w:hAnsi="Book Antiqua" w:cs="Times New Roman"/>
        </w:rPr>
        <w:fldChar w:fldCharType="begin"/>
      </w:r>
      <w:r w:rsidRPr="00780A4D">
        <w:rPr>
          <w:rFonts w:ascii="Book Antiqua" w:hAnsi="Book Antiqua" w:cs="Times New Roman"/>
        </w:rPr>
        <w:instrText xml:space="preserve"> ADDIN NE.Ref.{54F87ECA-3D25-481B-8DED-38F9A964D3DE}</w:instrText>
      </w:r>
      <w:r w:rsidRPr="00780A4D">
        <w:rPr>
          <w:rFonts w:ascii="Book Antiqua" w:hAnsi="Book Antiqua" w:cs="Times New Roman"/>
        </w:rPr>
        <w:fldChar w:fldCharType="separate"/>
      </w:r>
      <w:r w:rsidRPr="00780A4D">
        <w:rPr>
          <w:rFonts w:ascii="Book Antiqua" w:hAnsi="Book Antiqua" w:cs="Times New Roman"/>
          <w:kern w:val="0"/>
          <w:vertAlign w:val="superscript"/>
        </w:rPr>
        <w:t>[37]</w:t>
      </w:r>
      <w:r w:rsidRPr="00780A4D">
        <w:rPr>
          <w:rFonts w:ascii="Book Antiqua" w:hAnsi="Book Antiqua" w:cs="Times New Roman"/>
        </w:rPr>
        <w:fldChar w:fldCharType="end"/>
      </w:r>
      <w:r w:rsidRPr="00780A4D">
        <w:rPr>
          <w:rFonts w:ascii="Book Antiqua" w:hAnsi="Book Antiqua" w:cs="Times New Roman"/>
        </w:rPr>
        <w:t xml:space="preserve">. In our study, we explored the association between dietary patterns and GI discomforts, but found </w:t>
      </w:r>
      <w:r w:rsidR="008C521C" w:rsidRPr="00780A4D">
        <w:rPr>
          <w:rFonts w:ascii="Book Antiqua" w:hAnsi="Book Antiqua" w:cs="Times New Roman"/>
        </w:rPr>
        <w:t xml:space="preserve">that </w:t>
      </w:r>
      <w:r w:rsidRPr="00780A4D">
        <w:rPr>
          <w:rFonts w:ascii="Book Antiqua" w:hAnsi="Book Antiqua" w:cs="Times New Roman"/>
        </w:rPr>
        <w:t xml:space="preserve">there were no significant associations. When we considered different types of food, we found that intake of bean products was negatively associated with </w:t>
      </w:r>
      <w:r w:rsidR="008C521C" w:rsidRPr="00780A4D">
        <w:rPr>
          <w:rFonts w:ascii="Book Antiqua" w:hAnsi="Book Antiqua" w:cs="Times New Roman"/>
        </w:rPr>
        <w:t xml:space="preserve">the </w:t>
      </w:r>
      <w:r w:rsidRPr="00780A4D">
        <w:rPr>
          <w:rFonts w:ascii="Book Antiqua" w:hAnsi="Book Antiqua" w:cs="Times New Roman"/>
        </w:rPr>
        <w:t xml:space="preserve">severity of GI discomforts. Poor digestion of complex carbohydrates could cause GI discomforts, such as bloating and increased </w:t>
      </w:r>
      <w:r w:rsidRPr="00780A4D">
        <w:rPr>
          <w:rFonts w:ascii="Book Antiqua" w:hAnsi="Book Antiqua" w:cs="Times New Roman"/>
          <w:shd w:val="clear" w:color="auto" w:fill="FFFFFF"/>
        </w:rPr>
        <w:t>fecal gas production</w:t>
      </w:r>
      <w:r w:rsidRPr="00780A4D">
        <w:rPr>
          <w:rFonts w:ascii="Book Antiqua" w:hAnsi="Book Antiqua" w:cs="Times New Roman"/>
          <w:shd w:val="clear" w:color="auto" w:fill="FFFFFF"/>
        </w:rPr>
        <w:fldChar w:fldCharType="begin"/>
      </w:r>
      <w:r w:rsidRPr="00780A4D">
        <w:rPr>
          <w:rFonts w:ascii="Book Antiqua" w:hAnsi="Book Antiqua" w:cs="Times New Roman"/>
          <w:shd w:val="clear" w:color="auto" w:fill="FFFFFF"/>
        </w:rPr>
        <w:instrText xml:space="preserve"> ADDIN NE.Ref.{3D4802B5-E270-412F-BC57-4E0434CCA719}</w:instrText>
      </w:r>
      <w:r w:rsidRPr="00780A4D">
        <w:rPr>
          <w:rFonts w:ascii="Book Antiqua" w:hAnsi="Book Antiqua" w:cs="Times New Roman"/>
          <w:shd w:val="clear" w:color="auto" w:fill="FFFFFF"/>
        </w:rPr>
        <w:fldChar w:fldCharType="separate"/>
      </w:r>
      <w:r w:rsidRPr="00780A4D">
        <w:rPr>
          <w:rFonts w:ascii="Book Antiqua" w:hAnsi="Book Antiqua" w:cs="Times New Roman"/>
          <w:kern w:val="0"/>
          <w:vertAlign w:val="superscript"/>
        </w:rPr>
        <w:t>[38]</w:t>
      </w:r>
      <w:r w:rsidRPr="00780A4D">
        <w:rPr>
          <w:rFonts w:ascii="Book Antiqua" w:hAnsi="Book Antiqua" w:cs="Times New Roman"/>
          <w:shd w:val="clear" w:color="auto" w:fill="FFFFFF"/>
        </w:rPr>
        <w:fldChar w:fldCharType="end"/>
      </w:r>
      <w:r w:rsidRPr="00780A4D">
        <w:rPr>
          <w:rFonts w:ascii="Book Antiqua" w:hAnsi="Book Antiqua" w:cs="Times New Roman"/>
          <w:shd w:val="clear" w:color="auto" w:fill="FFFFFF"/>
        </w:rPr>
        <w:t xml:space="preserve">. Twenty percent of carbohydrates in baked beans are </w:t>
      </w:r>
      <w:proofErr w:type="spellStart"/>
      <w:r w:rsidRPr="00780A4D">
        <w:rPr>
          <w:rFonts w:ascii="Book Antiqua" w:hAnsi="Book Antiqua" w:cs="Times New Roman"/>
          <w:shd w:val="clear" w:color="auto" w:fill="FFFFFF"/>
        </w:rPr>
        <w:t>malabsorbed</w:t>
      </w:r>
      <w:proofErr w:type="spellEnd"/>
      <w:r w:rsidRPr="00780A4D">
        <w:rPr>
          <w:rFonts w:ascii="Book Antiqua" w:hAnsi="Book Antiqua" w:cs="Times New Roman"/>
          <w:shd w:val="clear" w:color="auto" w:fill="FFFFFF"/>
        </w:rPr>
        <w:fldChar w:fldCharType="begin"/>
      </w:r>
      <w:r w:rsidRPr="00780A4D">
        <w:rPr>
          <w:rFonts w:ascii="Book Antiqua" w:hAnsi="Book Antiqua" w:cs="Times New Roman"/>
          <w:shd w:val="clear" w:color="auto" w:fill="FFFFFF"/>
        </w:rPr>
        <w:instrText xml:space="preserve"> ADDIN NE.Ref.{909C21A2-A37E-45DC-A1B3-5C0880469598}</w:instrText>
      </w:r>
      <w:r w:rsidRPr="00780A4D">
        <w:rPr>
          <w:rFonts w:ascii="Book Antiqua" w:hAnsi="Book Antiqua" w:cs="Times New Roman"/>
          <w:shd w:val="clear" w:color="auto" w:fill="FFFFFF"/>
        </w:rPr>
        <w:fldChar w:fldCharType="separate"/>
      </w:r>
      <w:r w:rsidRPr="00780A4D">
        <w:rPr>
          <w:rFonts w:ascii="Book Antiqua" w:hAnsi="Book Antiqua" w:cs="Times New Roman"/>
          <w:kern w:val="0"/>
          <w:vertAlign w:val="superscript"/>
        </w:rPr>
        <w:t>[39]</w:t>
      </w:r>
      <w:r w:rsidRPr="00780A4D">
        <w:rPr>
          <w:rFonts w:ascii="Book Antiqua" w:hAnsi="Book Antiqua" w:cs="Times New Roman"/>
          <w:shd w:val="clear" w:color="auto" w:fill="FFFFFF"/>
        </w:rPr>
        <w:fldChar w:fldCharType="end"/>
      </w:r>
      <w:r w:rsidRPr="00780A4D">
        <w:rPr>
          <w:rFonts w:ascii="Book Antiqua" w:hAnsi="Book Antiqua" w:cs="Times New Roman"/>
          <w:shd w:val="clear" w:color="auto" w:fill="FFFFFF"/>
        </w:rPr>
        <w:t>. We inferred that participants intended to reduce their bean intake due to uncomfortable GI effects. A marginal negative association was also found between dairy product intake and GI discomforts (</w:t>
      </w:r>
      <w:r w:rsidRPr="00780A4D">
        <w:rPr>
          <w:rFonts w:ascii="Book Antiqua" w:hAnsi="Book Antiqua" w:cs="Times New Roman"/>
          <w:i/>
          <w:iCs/>
          <w:shd w:val="clear" w:color="auto" w:fill="FFFFFF"/>
        </w:rPr>
        <w:t>P</w:t>
      </w:r>
      <w:r w:rsidR="002F03C7" w:rsidRPr="00780A4D">
        <w:rPr>
          <w:rFonts w:ascii="Book Antiqua" w:hAnsi="Book Antiqua" w:cs="Times New Roman"/>
          <w:shd w:val="clear" w:color="auto" w:fill="FFFFFF"/>
        </w:rPr>
        <w:t xml:space="preserve"> </w:t>
      </w:r>
      <w:r w:rsidRPr="00780A4D">
        <w:rPr>
          <w:rFonts w:ascii="Book Antiqua" w:hAnsi="Book Antiqua" w:cs="Times New Roman"/>
          <w:shd w:val="clear" w:color="auto" w:fill="FFFFFF"/>
        </w:rPr>
        <w:t>=</w:t>
      </w:r>
      <w:r w:rsidR="002F03C7" w:rsidRPr="00780A4D">
        <w:rPr>
          <w:rFonts w:ascii="Book Antiqua" w:hAnsi="Book Antiqua" w:cs="Times New Roman"/>
          <w:shd w:val="clear" w:color="auto" w:fill="FFFFFF"/>
        </w:rPr>
        <w:t xml:space="preserve"> </w:t>
      </w:r>
      <w:r w:rsidRPr="00780A4D">
        <w:rPr>
          <w:rFonts w:ascii="Book Antiqua" w:hAnsi="Book Antiqua" w:cs="Times New Roman"/>
          <w:shd w:val="clear" w:color="auto" w:fill="FFFFFF"/>
        </w:rPr>
        <w:t>0.052). The prevalence of lactose intolerance is high in the Chinese population and increases with age</w:t>
      </w:r>
      <w:r w:rsidRPr="00780A4D">
        <w:rPr>
          <w:rFonts w:ascii="Book Antiqua" w:hAnsi="Book Antiqua" w:cs="Times New Roman"/>
          <w:shd w:val="clear" w:color="auto" w:fill="FFFFFF"/>
        </w:rPr>
        <w:fldChar w:fldCharType="begin"/>
      </w:r>
      <w:r w:rsidRPr="00780A4D">
        <w:rPr>
          <w:rFonts w:ascii="Book Antiqua" w:hAnsi="Book Antiqua" w:cs="Times New Roman"/>
          <w:shd w:val="clear" w:color="auto" w:fill="FFFFFF"/>
        </w:rPr>
        <w:instrText xml:space="preserve"> ADDIN NE.Ref.{B4D5504D-B213-4FE6-9AAC-9609E8BE6674}</w:instrText>
      </w:r>
      <w:r w:rsidRPr="00780A4D">
        <w:rPr>
          <w:rFonts w:ascii="Book Antiqua" w:hAnsi="Book Antiqua" w:cs="Times New Roman"/>
          <w:shd w:val="clear" w:color="auto" w:fill="FFFFFF"/>
        </w:rPr>
        <w:fldChar w:fldCharType="separate"/>
      </w:r>
      <w:r w:rsidRPr="00780A4D">
        <w:rPr>
          <w:rFonts w:ascii="Book Antiqua" w:hAnsi="Book Antiqua" w:cs="Times New Roman"/>
          <w:kern w:val="0"/>
          <w:vertAlign w:val="superscript"/>
        </w:rPr>
        <w:t>[40]</w:t>
      </w:r>
      <w:r w:rsidRPr="00780A4D">
        <w:rPr>
          <w:rFonts w:ascii="Book Antiqua" w:hAnsi="Book Antiqua" w:cs="Times New Roman"/>
          <w:shd w:val="clear" w:color="auto" w:fill="FFFFFF"/>
        </w:rPr>
        <w:fldChar w:fldCharType="end"/>
      </w:r>
      <w:r w:rsidRPr="00780A4D">
        <w:rPr>
          <w:rFonts w:ascii="Book Antiqua" w:hAnsi="Book Antiqua" w:cs="Times New Roman"/>
          <w:shd w:val="clear" w:color="auto" w:fill="FFFFFF"/>
        </w:rPr>
        <w:t>. It should be noted that both bean intake and dairy product intake were extremely low in this sample; in fact, it was far lower than the recommended amount</w:t>
      </w:r>
      <w:r w:rsidRPr="00780A4D">
        <w:rPr>
          <w:rFonts w:ascii="Book Antiqua" w:hAnsi="Book Antiqua" w:cs="Times New Roman"/>
          <w:shd w:val="clear" w:color="auto" w:fill="FFFFFF"/>
        </w:rPr>
        <w:fldChar w:fldCharType="begin"/>
      </w:r>
      <w:r w:rsidRPr="00780A4D">
        <w:rPr>
          <w:rFonts w:ascii="Book Antiqua" w:hAnsi="Book Antiqua" w:cs="Times New Roman"/>
          <w:shd w:val="clear" w:color="auto" w:fill="FFFFFF"/>
        </w:rPr>
        <w:instrText xml:space="preserve"> ADDIN NE.Ref.{F0419148-B35A-40C0-8A7A-74723F39F447}</w:instrText>
      </w:r>
      <w:r w:rsidRPr="00780A4D">
        <w:rPr>
          <w:rFonts w:ascii="Book Antiqua" w:hAnsi="Book Antiqua" w:cs="Times New Roman"/>
          <w:shd w:val="clear" w:color="auto" w:fill="FFFFFF"/>
        </w:rPr>
        <w:fldChar w:fldCharType="separate"/>
      </w:r>
      <w:r w:rsidRPr="00780A4D">
        <w:rPr>
          <w:rFonts w:ascii="Book Antiqua" w:hAnsi="Book Antiqua" w:cs="Times New Roman"/>
          <w:kern w:val="0"/>
          <w:vertAlign w:val="superscript"/>
        </w:rPr>
        <w:t>[41]</w:t>
      </w:r>
      <w:r w:rsidRPr="00780A4D">
        <w:rPr>
          <w:rFonts w:ascii="Book Antiqua" w:hAnsi="Book Antiqua" w:cs="Times New Roman"/>
          <w:shd w:val="clear" w:color="auto" w:fill="FFFFFF"/>
        </w:rPr>
        <w:fldChar w:fldCharType="end"/>
      </w:r>
      <w:r w:rsidRPr="00780A4D">
        <w:rPr>
          <w:rFonts w:ascii="Book Antiqua" w:hAnsi="Book Antiqua" w:cs="Times New Roman"/>
          <w:shd w:val="clear" w:color="auto" w:fill="FFFFFF"/>
        </w:rPr>
        <w:t>. We assumed</w:t>
      </w:r>
      <w:r w:rsidR="008C521C" w:rsidRPr="00780A4D">
        <w:rPr>
          <w:rFonts w:ascii="Book Antiqua" w:hAnsi="Book Antiqua" w:cs="Times New Roman"/>
          <w:shd w:val="clear" w:color="auto" w:fill="FFFFFF"/>
        </w:rPr>
        <w:t xml:space="preserve"> that</w:t>
      </w:r>
      <w:r w:rsidRPr="00780A4D">
        <w:rPr>
          <w:rFonts w:ascii="Book Antiqua" w:hAnsi="Book Antiqua" w:cs="Times New Roman"/>
          <w:shd w:val="clear" w:color="auto" w:fill="FFFFFF"/>
        </w:rPr>
        <w:t xml:space="preserve"> the GI discomforts were more or less associated with food choice in Chinese elders. The potential health risks caused by further reduction in the consumption of bean and dairy products in Chinese elders should be taken </w:t>
      </w:r>
      <w:r w:rsidRPr="00780A4D">
        <w:rPr>
          <w:rFonts w:ascii="Book Antiqua" w:hAnsi="Book Antiqua" w:cs="Times New Roman"/>
          <w:shd w:val="clear" w:color="auto" w:fill="FFFFFF"/>
        </w:rPr>
        <w:lastRenderedPageBreak/>
        <w:t>into consideration. Since the bean and dairy products are both the high qu</w:t>
      </w:r>
      <w:r w:rsidR="00363B2A" w:rsidRPr="00780A4D">
        <w:rPr>
          <w:rFonts w:ascii="Book Antiqua" w:hAnsi="Book Antiqua" w:cs="Times New Roman"/>
          <w:shd w:val="clear" w:color="auto" w:fill="FFFFFF"/>
        </w:rPr>
        <w:t>a</w:t>
      </w:r>
      <w:r w:rsidRPr="00780A4D">
        <w:rPr>
          <w:rFonts w:ascii="Book Antiqua" w:hAnsi="Book Antiqua" w:cs="Times New Roman"/>
          <w:shd w:val="clear" w:color="auto" w:fill="FFFFFF"/>
        </w:rPr>
        <w:t>lity source of protein, the insufficient intake of protein might lead to sarcopenia in elders</w:t>
      </w:r>
      <w:r w:rsidR="008A64A8" w:rsidRPr="00780A4D">
        <w:rPr>
          <w:rFonts w:ascii="Book Antiqua" w:hAnsi="Book Antiqua" w:cs="Times New Roman"/>
          <w:shd w:val="clear" w:color="auto" w:fill="FFFFFF"/>
        </w:rPr>
        <w:fldChar w:fldCharType="begin"/>
      </w:r>
      <w:r w:rsidR="008A64A8" w:rsidRPr="00780A4D">
        <w:rPr>
          <w:rFonts w:ascii="Book Antiqua" w:hAnsi="Book Antiqua" w:cs="Times New Roman"/>
          <w:shd w:val="clear" w:color="auto" w:fill="FFFFFF"/>
        </w:rPr>
        <w:instrText xml:space="preserve"> ADDIN NE.Ref.{7DA79DCE-4BEF-40AE-A1A8-3F4F6746B33A}</w:instrText>
      </w:r>
      <w:r w:rsidR="008A64A8" w:rsidRPr="00780A4D">
        <w:rPr>
          <w:rFonts w:ascii="Book Antiqua" w:hAnsi="Book Antiqua" w:cs="Times New Roman"/>
          <w:shd w:val="clear" w:color="auto" w:fill="FFFFFF"/>
        </w:rPr>
        <w:fldChar w:fldCharType="separate"/>
      </w:r>
      <w:r w:rsidR="008A64A8" w:rsidRPr="00780A4D">
        <w:rPr>
          <w:rFonts w:ascii="Book Antiqua" w:hAnsi="Book Antiqua" w:cs="Times New Roman"/>
          <w:kern w:val="0"/>
          <w:vertAlign w:val="superscript"/>
        </w:rPr>
        <w:t>[42]</w:t>
      </w:r>
      <w:r w:rsidR="008A64A8" w:rsidRPr="00780A4D">
        <w:rPr>
          <w:rFonts w:ascii="Book Antiqua" w:hAnsi="Book Antiqua" w:cs="Times New Roman"/>
          <w:shd w:val="clear" w:color="auto" w:fill="FFFFFF"/>
        </w:rPr>
        <w:fldChar w:fldCharType="end"/>
      </w:r>
      <w:r w:rsidRPr="00780A4D">
        <w:rPr>
          <w:rFonts w:ascii="Book Antiqua" w:hAnsi="Book Antiqua" w:cs="Times New Roman"/>
          <w:shd w:val="clear" w:color="auto" w:fill="FFFFFF"/>
        </w:rPr>
        <w:t>.</w:t>
      </w:r>
      <w:r w:rsidR="008A64A8" w:rsidRPr="00780A4D">
        <w:rPr>
          <w:rFonts w:ascii="Book Antiqua" w:hAnsi="Book Antiqua" w:cs="Times New Roman"/>
          <w:shd w:val="clear" w:color="auto" w:fill="FFFFFF"/>
        </w:rPr>
        <w:t xml:space="preserve"> </w:t>
      </w:r>
    </w:p>
    <w:p w14:paraId="53278D69" w14:textId="5D9CFF6E" w:rsidR="00BC5796" w:rsidRPr="00780A4D" w:rsidRDefault="00BC5796" w:rsidP="001F28BC">
      <w:pPr>
        <w:pStyle w:val="10"/>
        <w:adjustRightInd w:val="0"/>
        <w:snapToGrid w:val="0"/>
        <w:spacing w:after="0" w:line="360" w:lineRule="auto"/>
        <w:ind w:firstLineChars="100" w:firstLine="240"/>
        <w:contextualSpacing w:val="0"/>
        <w:jc w:val="both"/>
        <w:rPr>
          <w:rFonts w:ascii="Book Antiqua" w:hAnsi="Book Antiqua" w:cs="Times New Roman"/>
          <w:shd w:val="clear" w:color="auto" w:fill="FFFFFF"/>
        </w:rPr>
      </w:pPr>
      <w:r w:rsidRPr="00780A4D">
        <w:rPr>
          <w:rFonts w:ascii="Book Antiqua" w:hAnsi="Book Antiqua" w:cs="Times New Roman"/>
          <w:shd w:val="clear" w:color="auto" w:fill="FFFFFF"/>
        </w:rPr>
        <w:t xml:space="preserve">The association between low fiber and low liquid intake and constipation </w:t>
      </w:r>
      <w:r w:rsidR="008C521C" w:rsidRPr="00780A4D">
        <w:rPr>
          <w:rFonts w:ascii="Book Antiqua" w:hAnsi="Book Antiqua" w:cs="Times New Roman"/>
          <w:shd w:val="clear" w:color="auto" w:fill="FFFFFF"/>
        </w:rPr>
        <w:t xml:space="preserve">has </w:t>
      </w:r>
      <w:r w:rsidRPr="00780A4D">
        <w:rPr>
          <w:rFonts w:ascii="Book Antiqua" w:hAnsi="Book Antiqua" w:cs="Times New Roman"/>
          <w:shd w:val="clear" w:color="auto" w:fill="FFFFFF"/>
        </w:rPr>
        <w:t>been confirmed previously; however, there is still a lack of solid data on other nutrients and for other GI discomforts</w:t>
      </w:r>
      <w:r w:rsidRPr="00780A4D">
        <w:rPr>
          <w:rFonts w:ascii="Book Antiqua" w:hAnsi="Book Antiqua" w:cs="Times New Roman"/>
          <w:shd w:val="clear" w:color="auto" w:fill="FFFFFF"/>
        </w:rPr>
        <w:fldChar w:fldCharType="begin"/>
      </w:r>
      <w:r w:rsidRPr="00780A4D">
        <w:rPr>
          <w:rFonts w:ascii="Book Antiqua" w:hAnsi="Book Antiqua" w:cs="Times New Roman"/>
          <w:shd w:val="clear" w:color="auto" w:fill="FFFFFF"/>
        </w:rPr>
        <w:instrText xml:space="preserve"> ADDIN NE.Ref.{1D8A0B3E-8D0E-4F7A-A0E8-E1B28CB6A37F}</w:instrText>
      </w:r>
      <w:r w:rsidRPr="00780A4D">
        <w:rPr>
          <w:rFonts w:ascii="Book Antiqua" w:hAnsi="Book Antiqua" w:cs="Times New Roman"/>
          <w:shd w:val="clear" w:color="auto" w:fill="FFFFFF"/>
        </w:rPr>
        <w:fldChar w:fldCharType="separate"/>
      </w:r>
      <w:r w:rsidRPr="00780A4D">
        <w:rPr>
          <w:rFonts w:ascii="Book Antiqua" w:hAnsi="Book Antiqua" w:cs="Times New Roman"/>
          <w:kern w:val="0"/>
          <w:vertAlign w:val="superscript"/>
        </w:rPr>
        <w:t>[33]</w:t>
      </w:r>
      <w:r w:rsidRPr="00780A4D">
        <w:rPr>
          <w:rFonts w:ascii="Book Antiqua" w:hAnsi="Book Antiqua" w:cs="Times New Roman"/>
          <w:shd w:val="clear" w:color="auto" w:fill="FFFFFF"/>
        </w:rPr>
        <w:fldChar w:fldCharType="end"/>
      </w:r>
      <w:r w:rsidRPr="00780A4D">
        <w:rPr>
          <w:rFonts w:ascii="Book Antiqua" w:hAnsi="Book Antiqua" w:cs="Times New Roman"/>
          <w:shd w:val="clear" w:color="auto" w:fill="FFFFFF"/>
        </w:rPr>
        <w:t xml:space="preserve">. Some studies with cross-sectional designs reported that reflux was positively associated with calcium, but negatively associated with protein, carbohydrates, and </w:t>
      </w:r>
      <w:r w:rsidR="008C521C" w:rsidRPr="00780A4D">
        <w:rPr>
          <w:rFonts w:ascii="Book Antiqua" w:hAnsi="Book Antiqua" w:cs="Times New Roman"/>
          <w:shd w:val="clear" w:color="auto" w:fill="FFFFFF"/>
        </w:rPr>
        <w:t xml:space="preserve">vitamin </w:t>
      </w:r>
      <w:r w:rsidRPr="00780A4D">
        <w:rPr>
          <w:rFonts w:ascii="Book Antiqua" w:hAnsi="Book Antiqua" w:cs="Times New Roman"/>
          <w:shd w:val="clear" w:color="auto" w:fill="FFFFFF"/>
        </w:rPr>
        <w:t>C intake in the adult population</w:t>
      </w:r>
      <w:r w:rsidRPr="00780A4D">
        <w:rPr>
          <w:rFonts w:ascii="Book Antiqua" w:hAnsi="Book Antiqua" w:cs="Times New Roman"/>
          <w:shd w:val="clear" w:color="auto" w:fill="FFFFFF"/>
        </w:rPr>
        <w:fldChar w:fldCharType="begin"/>
      </w:r>
      <w:r w:rsidRPr="00780A4D">
        <w:rPr>
          <w:rFonts w:ascii="Book Antiqua" w:hAnsi="Book Antiqua" w:cs="Times New Roman"/>
          <w:shd w:val="clear" w:color="auto" w:fill="FFFFFF"/>
        </w:rPr>
        <w:instrText xml:space="preserve"> ADDIN NE.Ref.{EF9E2307-6A32-4996-8767-89FB5A5C1825}</w:instrText>
      </w:r>
      <w:r w:rsidRPr="00780A4D">
        <w:rPr>
          <w:rFonts w:ascii="Book Antiqua" w:hAnsi="Book Antiqua" w:cs="Times New Roman"/>
          <w:shd w:val="clear" w:color="auto" w:fill="FFFFFF"/>
        </w:rPr>
        <w:fldChar w:fldCharType="separate"/>
      </w:r>
      <w:r w:rsidRPr="00780A4D">
        <w:rPr>
          <w:rFonts w:ascii="Book Antiqua" w:hAnsi="Book Antiqua" w:cs="Times New Roman"/>
          <w:kern w:val="0"/>
          <w:vertAlign w:val="superscript"/>
        </w:rPr>
        <w:t>[43]</w:t>
      </w:r>
      <w:r w:rsidRPr="00780A4D">
        <w:rPr>
          <w:rFonts w:ascii="Book Antiqua" w:hAnsi="Book Antiqua" w:cs="Times New Roman"/>
          <w:shd w:val="clear" w:color="auto" w:fill="FFFFFF"/>
        </w:rPr>
        <w:fldChar w:fldCharType="end"/>
      </w:r>
      <w:r w:rsidRPr="00780A4D">
        <w:rPr>
          <w:rFonts w:ascii="Book Antiqua" w:hAnsi="Book Antiqua" w:cs="Times New Roman"/>
          <w:shd w:val="clear" w:color="auto" w:fill="FFFFFF"/>
        </w:rPr>
        <w:t xml:space="preserve">. </w:t>
      </w:r>
      <w:r w:rsidRPr="00780A4D">
        <w:rPr>
          <w:rFonts w:ascii="Book Antiqua" w:hAnsi="Book Antiqua" w:cs="Times New Roman"/>
        </w:rPr>
        <w:t>One study in 2017 reported no significant differences in intake of fermentable oligo-, di-, and monosaccharides as well as polyols (FODMAPs) between elders with and without GI discomforts</w:t>
      </w:r>
      <w:r w:rsidRPr="00780A4D">
        <w:rPr>
          <w:rFonts w:ascii="Book Antiqua" w:hAnsi="Book Antiqua" w:cs="Times New Roman"/>
        </w:rPr>
        <w:fldChar w:fldCharType="begin"/>
      </w:r>
      <w:r w:rsidRPr="00780A4D">
        <w:rPr>
          <w:rFonts w:ascii="Book Antiqua" w:hAnsi="Book Antiqua" w:cs="Times New Roman"/>
        </w:rPr>
        <w:instrText xml:space="preserve"> ADDIN NE.Ref.{FBE15904-74E3-496D-BC9D-47E064DDFAAF}</w:instrText>
      </w:r>
      <w:r w:rsidRPr="00780A4D">
        <w:rPr>
          <w:rFonts w:ascii="Book Antiqua" w:hAnsi="Book Antiqua" w:cs="Times New Roman"/>
        </w:rPr>
        <w:fldChar w:fldCharType="separate"/>
      </w:r>
      <w:r w:rsidRPr="00780A4D">
        <w:rPr>
          <w:rFonts w:ascii="Book Antiqua" w:hAnsi="Book Antiqua" w:cs="Times New Roman"/>
          <w:kern w:val="0"/>
          <w:vertAlign w:val="superscript"/>
        </w:rPr>
        <w:t>[7]</w:t>
      </w:r>
      <w:r w:rsidRPr="00780A4D">
        <w:rPr>
          <w:rFonts w:ascii="Book Antiqua" w:hAnsi="Book Antiqua" w:cs="Times New Roman"/>
        </w:rPr>
        <w:fldChar w:fldCharType="end"/>
      </w:r>
      <w:r w:rsidRPr="00780A4D">
        <w:rPr>
          <w:rFonts w:ascii="Book Antiqua" w:hAnsi="Book Antiqua" w:cs="Times New Roman"/>
        </w:rPr>
        <w:t>.</w:t>
      </w:r>
      <w:r w:rsidRPr="00780A4D">
        <w:rPr>
          <w:rFonts w:ascii="Book Antiqua" w:hAnsi="Book Antiqua" w:cs="Times New Roman"/>
          <w:shd w:val="clear" w:color="auto" w:fill="FFFFFF"/>
        </w:rPr>
        <w:t xml:space="preserve"> Similarly, in this study, no association was found between nutrient intake and GI discomforts. The various food choices in the Chinese diet might contribute to this lack of association, although intake of certain food groups was lower among the participants with GI discomforts. Due to the limitations of this study, we could not determine whether inadequate nutrient intake results in GI discomfort or whether GI discomforts impedes intake of nutrients. Longitudinal studies are highly recommended and should</w:t>
      </w:r>
      <w:bookmarkStart w:id="71" w:name="OLE_LINK4"/>
      <w:bookmarkStart w:id="72" w:name="OLE_LINK5"/>
      <w:r w:rsidRPr="00780A4D">
        <w:rPr>
          <w:rFonts w:ascii="Book Antiqua" w:hAnsi="Book Antiqua" w:cs="Times New Roman"/>
          <w:shd w:val="clear" w:color="auto" w:fill="FFFFFF"/>
        </w:rPr>
        <w:t xml:space="preserve"> provide a comprehensive dietary strategy for Chinese elders with GI discomforts to ensure healthy aging.</w:t>
      </w:r>
    </w:p>
    <w:p w14:paraId="25C39CE3" w14:textId="77777777" w:rsidR="008A64A8" w:rsidRPr="00780A4D" w:rsidRDefault="008A64A8" w:rsidP="001F28BC">
      <w:pPr>
        <w:pStyle w:val="10"/>
        <w:adjustRightInd w:val="0"/>
        <w:snapToGrid w:val="0"/>
        <w:spacing w:after="0" w:line="360" w:lineRule="auto"/>
        <w:ind w:firstLineChars="100" w:firstLine="240"/>
        <w:contextualSpacing w:val="0"/>
        <w:jc w:val="both"/>
        <w:rPr>
          <w:rFonts w:ascii="Book Antiqua" w:hAnsi="Book Antiqua" w:cs="Times New Roman"/>
          <w:shd w:val="clear" w:color="auto" w:fill="FFFFFF"/>
        </w:rPr>
      </w:pPr>
    </w:p>
    <w:bookmarkEnd w:id="71"/>
    <w:bookmarkEnd w:id="72"/>
    <w:p w14:paraId="2F68DE1F" w14:textId="77777777" w:rsidR="00BC5796" w:rsidRPr="00780A4D" w:rsidRDefault="00BC5796" w:rsidP="001F28BC">
      <w:pPr>
        <w:pStyle w:val="MDPI22heading2"/>
        <w:spacing w:before="0" w:after="0" w:line="360" w:lineRule="auto"/>
        <w:jc w:val="both"/>
        <w:rPr>
          <w:rFonts w:ascii="Book Antiqua" w:hAnsi="Book Antiqua"/>
          <w:b/>
          <w:bCs/>
          <w:iCs/>
          <w:noProof w:val="0"/>
          <w:color w:val="auto"/>
          <w:sz w:val="24"/>
          <w:szCs w:val="24"/>
        </w:rPr>
      </w:pPr>
      <w:r w:rsidRPr="00780A4D">
        <w:rPr>
          <w:rFonts w:ascii="Book Antiqua" w:hAnsi="Book Antiqua"/>
          <w:b/>
          <w:bCs/>
          <w:iCs/>
          <w:noProof w:val="0"/>
          <w:color w:val="auto"/>
          <w:sz w:val="24"/>
          <w:szCs w:val="24"/>
        </w:rPr>
        <w:t>Limitation</w:t>
      </w:r>
    </w:p>
    <w:p w14:paraId="651E1118" w14:textId="6AFFFF05" w:rsidR="00BC5796" w:rsidRPr="00780A4D" w:rsidRDefault="00BC5796" w:rsidP="001F28BC">
      <w:pPr>
        <w:pStyle w:val="10"/>
        <w:adjustRightInd w:val="0"/>
        <w:snapToGrid w:val="0"/>
        <w:spacing w:after="0" w:line="360" w:lineRule="auto"/>
        <w:ind w:firstLine="0"/>
        <w:contextualSpacing w:val="0"/>
        <w:jc w:val="both"/>
        <w:rPr>
          <w:rFonts w:ascii="Book Antiqua" w:hAnsi="Book Antiqua" w:cs="Times New Roman"/>
        </w:rPr>
      </w:pPr>
      <w:r w:rsidRPr="00780A4D">
        <w:rPr>
          <w:rFonts w:ascii="Book Antiqua" w:hAnsi="Book Antiqua" w:cs="Times New Roman"/>
        </w:rPr>
        <w:t xml:space="preserve">As with any case-control studies, the limitations of case-control design are unavoidable and the results should be generalized with caution. Furthermore, although we took into account socio-demographic confounders in this analysis, imprecisely measured or unmeasured factors may have affected our findings, and in turn, the generalizability of our findings. </w:t>
      </w:r>
      <w:r w:rsidR="008B5CED" w:rsidRPr="00780A4D">
        <w:rPr>
          <w:rFonts w:ascii="Book Antiqua" w:hAnsi="Book Antiqua" w:cs="Times New Roman"/>
        </w:rPr>
        <w:t>For example</w:t>
      </w:r>
      <w:r w:rsidR="00E315E8" w:rsidRPr="00780A4D">
        <w:rPr>
          <w:rFonts w:ascii="Book Antiqua" w:hAnsi="Book Antiqua" w:cs="Times New Roman"/>
        </w:rPr>
        <w:t>, we</w:t>
      </w:r>
      <w:r w:rsidR="00723EE1" w:rsidRPr="00780A4D">
        <w:rPr>
          <w:rFonts w:ascii="Book Antiqua" w:hAnsi="Book Antiqua" w:cs="Times New Roman"/>
        </w:rPr>
        <w:t xml:space="preserve"> did not examine the </w:t>
      </w:r>
      <w:r w:rsidR="00E315E8" w:rsidRPr="00780A4D">
        <w:rPr>
          <w:rFonts w:ascii="Book Antiqua" w:hAnsi="Book Antiqua" w:cs="Times New Roman"/>
          <w:i/>
        </w:rPr>
        <w:t>Helicobacter pylori</w:t>
      </w:r>
      <w:r w:rsidR="00723EE1" w:rsidRPr="00780A4D">
        <w:rPr>
          <w:rFonts w:ascii="Book Antiqua" w:hAnsi="Book Antiqua" w:cs="Times New Roman"/>
        </w:rPr>
        <w:t xml:space="preserve"> status of participants, which is also prevalent in </w:t>
      </w:r>
      <w:r w:rsidR="00E234B6" w:rsidRPr="00780A4D">
        <w:rPr>
          <w:rFonts w:ascii="Book Antiqua" w:hAnsi="Book Antiqua" w:cs="Times New Roman"/>
        </w:rPr>
        <w:t xml:space="preserve">population and associated with GI </w:t>
      </w:r>
      <w:proofErr w:type="gramStart"/>
      <w:r w:rsidR="00E234B6" w:rsidRPr="00780A4D">
        <w:rPr>
          <w:rFonts w:ascii="Book Antiqua" w:hAnsi="Book Antiqua" w:cs="Times New Roman"/>
        </w:rPr>
        <w:t>disease</w:t>
      </w:r>
      <w:r w:rsidR="00723EE1" w:rsidRPr="00780A4D">
        <w:rPr>
          <w:rFonts w:ascii="Book Antiqua" w:hAnsi="Book Antiqua" w:cs="Times New Roman"/>
          <w:vertAlign w:val="superscript"/>
        </w:rPr>
        <w:t>[</w:t>
      </w:r>
      <w:proofErr w:type="gramEnd"/>
      <w:r w:rsidR="00723EE1" w:rsidRPr="00780A4D">
        <w:rPr>
          <w:rFonts w:ascii="Book Antiqua" w:hAnsi="Book Antiqua" w:cs="Times New Roman"/>
          <w:vertAlign w:val="superscript"/>
        </w:rPr>
        <w:t>44]</w:t>
      </w:r>
      <w:r w:rsidR="00723EE1" w:rsidRPr="00780A4D">
        <w:rPr>
          <w:rFonts w:ascii="Book Antiqua" w:hAnsi="Book Antiqua" w:cs="Times New Roman"/>
        </w:rPr>
        <w:t xml:space="preserve">, and </w:t>
      </w:r>
      <w:r w:rsidR="00E315E8" w:rsidRPr="00780A4D">
        <w:rPr>
          <w:rFonts w:ascii="Book Antiqua" w:hAnsi="Book Antiqua" w:cs="Times New Roman"/>
        </w:rPr>
        <w:t xml:space="preserve">this </w:t>
      </w:r>
      <w:r w:rsidR="00723EE1" w:rsidRPr="00780A4D">
        <w:rPr>
          <w:rFonts w:ascii="Book Antiqua" w:hAnsi="Book Antiqua" w:cs="Times New Roman"/>
        </w:rPr>
        <w:t>might limit the interpretation of these results.</w:t>
      </w:r>
    </w:p>
    <w:p w14:paraId="4D82AAA6" w14:textId="79E74E69" w:rsidR="00BC5796" w:rsidRPr="00780A4D" w:rsidRDefault="00BC5796" w:rsidP="001F28BC">
      <w:pPr>
        <w:pStyle w:val="10"/>
        <w:adjustRightInd w:val="0"/>
        <w:snapToGrid w:val="0"/>
        <w:spacing w:after="0" w:line="360" w:lineRule="auto"/>
        <w:ind w:firstLineChars="100" w:firstLine="240"/>
        <w:contextualSpacing w:val="0"/>
        <w:jc w:val="both"/>
        <w:rPr>
          <w:rFonts w:ascii="Book Antiqua" w:hAnsi="Book Antiqua" w:cs="Times New Roman"/>
        </w:rPr>
      </w:pPr>
      <w:r w:rsidRPr="00780A4D">
        <w:rPr>
          <w:rFonts w:ascii="Book Antiqua" w:hAnsi="Book Antiqua" w:cs="Times New Roman"/>
        </w:rPr>
        <w:t xml:space="preserve">Another limitation is how we measured </w:t>
      </w:r>
      <w:r w:rsidR="00E315E8" w:rsidRPr="00780A4D">
        <w:rPr>
          <w:rFonts w:ascii="Book Antiqua" w:hAnsi="Book Antiqua" w:cs="Times New Roman"/>
        </w:rPr>
        <w:t xml:space="preserve">dietary </w:t>
      </w:r>
      <w:r w:rsidRPr="00780A4D">
        <w:rPr>
          <w:rFonts w:ascii="Book Antiqua" w:hAnsi="Book Antiqua" w:cs="Times New Roman"/>
        </w:rPr>
        <w:t>intake. We used dietary recall over the past 24</w:t>
      </w:r>
      <w:r w:rsidR="00215D29" w:rsidRPr="00780A4D">
        <w:rPr>
          <w:rFonts w:ascii="Book Antiqua" w:hAnsi="Book Antiqua" w:cs="Times New Roman"/>
        </w:rPr>
        <w:t xml:space="preserve"> </w:t>
      </w:r>
      <w:r w:rsidRPr="00780A4D">
        <w:rPr>
          <w:rFonts w:ascii="Book Antiqua" w:hAnsi="Book Antiqua" w:cs="Times New Roman"/>
        </w:rPr>
        <w:t xml:space="preserve">h; this may not adequately capture participants’ daily nutrient intake level, and consequently, may not be suitable for evaluating insufficient or excessive intake of certain nutrients. Since this study focused on elderly population, </w:t>
      </w:r>
      <w:r w:rsidRPr="00780A4D">
        <w:rPr>
          <w:rFonts w:ascii="Book Antiqua" w:hAnsi="Book Antiqua" w:cs="Times New Roman"/>
        </w:rPr>
        <w:lastRenderedPageBreak/>
        <w:t>variation in nutrient intake on workdays and holidays was negligible.</w:t>
      </w:r>
    </w:p>
    <w:p w14:paraId="28D96F7C" w14:textId="443A26F2" w:rsidR="00BC5796" w:rsidRPr="00780A4D" w:rsidRDefault="00BC5796" w:rsidP="001F28BC">
      <w:pPr>
        <w:pStyle w:val="10"/>
        <w:adjustRightInd w:val="0"/>
        <w:snapToGrid w:val="0"/>
        <w:spacing w:after="0" w:line="360" w:lineRule="auto"/>
        <w:ind w:firstLineChars="100" w:firstLine="240"/>
        <w:contextualSpacing w:val="0"/>
        <w:jc w:val="both"/>
        <w:rPr>
          <w:rFonts w:ascii="Book Antiqua" w:hAnsi="Book Antiqua" w:cs="Times New Roman"/>
        </w:rPr>
      </w:pPr>
      <w:r w:rsidRPr="00780A4D">
        <w:rPr>
          <w:rFonts w:ascii="Book Antiqua" w:hAnsi="Book Antiqua" w:cs="Times New Roman"/>
        </w:rPr>
        <w:t>In addition, the participants being studied were selected from urban areas, which had a higher socio-economic status and usually had more food choices. Result</w:t>
      </w:r>
      <w:r w:rsidR="00E315E8" w:rsidRPr="00780A4D">
        <w:rPr>
          <w:rFonts w:ascii="Book Antiqua" w:hAnsi="Book Antiqua" w:cs="Times New Roman"/>
        </w:rPr>
        <w:t>s</w:t>
      </w:r>
      <w:r w:rsidRPr="00780A4D">
        <w:rPr>
          <w:rFonts w:ascii="Book Antiqua" w:hAnsi="Book Antiqua" w:cs="Times New Roman"/>
        </w:rPr>
        <w:t xml:space="preserve"> might differ among elders in rural areas. Further studies are needed in different populations.</w:t>
      </w:r>
    </w:p>
    <w:p w14:paraId="055D6F68" w14:textId="50CF30A0" w:rsidR="00E315E8" w:rsidRPr="00780A4D" w:rsidRDefault="008A64A8" w:rsidP="001F28BC">
      <w:pPr>
        <w:pStyle w:val="10"/>
        <w:adjustRightInd w:val="0"/>
        <w:snapToGrid w:val="0"/>
        <w:spacing w:after="0" w:line="360" w:lineRule="auto"/>
        <w:ind w:firstLineChars="100" w:firstLine="240"/>
        <w:contextualSpacing w:val="0"/>
        <w:jc w:val="both"/>
        <w:rPr>
          <w:rFonts w:ascii="Book Antiqua" w:hAnsi="Book Antiqua" w:cs="Times New Roman"/>
          <w:shd w:val="clear" w:color="auto" w:fill="FFFFFF"/>
        </w:rPr>
      </w:pPr>
      <w:r w:rsidRPr="00780A4D">
        <w:rPr>
          <w:rFonts w:ascii="Book Antiqua" w:hAnsi="Book Antiqua" w:cs="Times New Roman"/>
        </w:rPr>
        <w:t xml:space="preserve">In conclusion, </w:t>
      </w:r>
      <w:r w:rsidR="00BC5796" w:rsidRPr="00780A4D">
        <w:rPr>
          <w:rFonts w:ascii="Book Antiqua" w:hAnsi="Book Antiqua" w:cs="Times New Roman"/>
        </w:rPr>
        <w:t xml:space="preserve">GI discomforts </w:t>
      </w:r>
      <w:r w:rsidR="008B5CED" w:rsidRPr="00780A4D">
        <w:rPr>
          <w:rFonts w:ascii="Book Antiqua" w:hAnsi="Book Antiqua" w:cs="Times New Roman"/>
        </w:rPr>
        <w:t xml:space="preserve">are </w:t>
      </w:r>
      <w:r w:rsidR="00BC5796" w:rsidRPr="00780A4D">
        <w:rPr>
          <w:rFonts w:ascii="Book Antiqua" w:hAnsi="Book Antiqua" w:cs="Times New Roman"/>
        </w:rPr>
        <w:t xml:space="preserve">common in Chinese urban elders. The GSRS score </w:t>
      </w:r>
      <w:r w:rsidR="008B5CED" w:rsidRPr="00780A4D">
        <w:rPr>
          <w:rFonts w:ascii="Book Antiqua" w:hAnsi="Book Antiqua" w:cs="Times New Roman"/>
        </w:rPr>
        <w:t xml:space="preserve">shows </w:t>
      </w:r>
      <w:r w:rsidR="00BC5796" w:rsidRPr="00780A4D">
        <w:rPr>
          <w:rFonts w:ascii="Book Antiqua" w:hAnsi="Book Antiqua" w:cs="Times New Roman"/>
        </w:rPr>
        <w:t xml:space="preserve">gender, education, and economic differences. Having a chronic disease and having a GI-related disease </w:t>
      </w:r>
      <w:r w:rsidR="008B5CED" w:rsidRPr="00780A4D">
        <w:rPr>
          <w:rFonts w:ascii="Book Antiqua" w:hAnsi="Book Antiqua" w:cs="Times New Roman"/>
        </w:rPr>
        <w:t xml:space="preserve">are </w:t>
      </w:r>
      <w:r w:rsidR="00BC5796" w:rsidRPr="00780A4D">
        <w:rPr>
          <w:rFonts w:ascii="Book Antiqua" w:hAnsi="Book Antiqua" w:cs="Times New Roman"/>
        </w:rPr>
        <w:t xml:space="preserve">associated with GI discomforts. GI discomforts </w:t>
      </w:r>
      <w:r w:rsidR="008B5CED" w:rsidRPr="00780A4D">
        <w:rPr>
          <w:rFonts w:ascii="Book Antiqua" w:hAnsi="Book Antiqua" w:cs="Times New Roman"/>
        </w:rPr>
        <w:t xml:space="preserve">are </w:t>
      </w:r>
      <w:r w:rsidR="00BC5796" w:rsidRPr="00780A4D">
        <w:rPr>
          <w:rFonts w:ascii="Book Antiqua" w:hAnsi="Book Antiqua" w:cs="Times New Roman"/>
        </w:rPr>
        <w:t xml:space="preserve">associated with </w:t>
      </w:r>
      <w:r w:rsidR="00E315E8" w:rsidRPr="00780A4D">
        <w:rPr>
          <w:rFonts w:ascii="Book Antiqua" w:hAnsi="Book Antiqua" w:cs="Times New Roman"/>
        </w:rPr>
        <w:t xml:space="preserve">the </w:t>
      </w:r>
      <w:r w:rsidR="00BC5796" w:rsidRPr="00780A4D">
        <w:rPr>
          <w:rFonts w:ascii="Book Antiqua" w:hAnsi="Book Antiqua" w:cs="Times New Roman"/>
        </w:rPr>
        <w:t xml:space="preserve">choice of food. Participants with GI discomforts </w:t>
      </w:r>
      <w:r w:rsidR="008B5CED" w:rsidRPr="00780A4D">
        <w:rPr>
          <w:rFonts w:ascii="Book Antiqua" w:hAnsi="Book Antiqua" w:cs="Times New Roman"/>
        </w:rPr>
        <w:t xml:space="preserve">have </w:t>
      </w:r>
      <w:r w:rsidR="00BC5796" w:rsidRPr="00780A4D">
        <w:rPr>
          <w:rFonts w:ascii="Book Antiqua" w:hAnsi="Book Antiqua" w:cs="Times New Roman"/>
        </w:rPr>
        <w:t xml:space="preserve">a significantly lower bean </w:t>
      </w:r>
      <w:r w:rsidR="00E315E8" w:rsidRPr="00780A4D">
        <w:rPr>
          <w:rFonts w:ascii="Book Antiqua" w:hAnsi="Book Antiqua" w:cs="Times New Roman"/>
        </w:rPr>
        <w:t xml:space="preserve">intake </w:t>
      </w:r>
      <w:r w:rsidR="00BC5796" w:rsidRPr="00780A4D">
        <w:rPr>
          <w:rFonts w:ascii="Book Antiqua" w:hAnsi="Book Antiqua" w:cs="Times New Roman"/>
        </w:rPr>
        <w:t xml:space="preserve">and </w:t>
      </w:r>
      <w:r w:rsidR="00E315E8" w:rsidRPr="00780A4D">
        <w:rPr>
          <w:rFonts w:ascii="Book Antiqua" w:hAnsi="Book Antiqua" w:cs="Times New Roman"/>
        </w:rPr>
        <w:t>marginal</w:t>
      </w:r>
      <w:r w:rsidR="008B5CED" w:rsidRPr="00780A4D">
        <w:rPr>
          <w:rFonts w:ascii="Book Antiqua" w:hAnsi="Book Antiqua" w:cs="Times New Roman"/>
        </w:rPr>
        <w:t>ly</w:t>
      </w:r>
      <w:r w:rsidR="00E315E8" w:rsidRPr="00780A4D">
        <w:rPr>
          <w:rFonts w:ascii="Book Antiqua" w:hAnsi="Book Antiqua" w:cs="Times New Roman"/>
        </w:rPr>
        <w:t xml:space="preserve"> lower </w:t>
      </w:r>
      <w:r w:rsidR="00BC5796" w:rsidRPr="00780A4D">
        <w:rPr>
          <w:rFonts w:ascii="Book Antiqua" w:hAnsi="Book Antiqua" w:cs="Times New Roman"/>
        </w:rPr>
        <w:t xml:space="preserve">dairy product intake; however, dietary patterns and nutrient intake </w:t>
      </w:r>
      <w:r w:rsidR="008B5CED" w:rsidRPr="00780A4D">
        <w:rPr>
          <w:rFonts w:ascii="Book Antiqua" w:hAnsi="Book Antiqua" w:cs="Times New Roman"/>
        </w:rPr>
        <w:t xml:space="preserve">are </w:t>
      </w:r>
      <w:r w:rsidR="00BC5796" w:rsidRPr="00780A4D">
        <w:rPr>
          <w:rFonts w:ascii="Book Antiqua" w:hAnsi="Book Antiqua" w:cs="Times New Roman"/>
        </w:rPr>
        <w:t>not associated with GI discomforts. Future studies should determine the causality between die</w:t>
      </w:r>
      <w:r w:rsidR="00E315E8" w:rsidRPr="00780A4D">
        <w:rPr>
          <w:rFonts w:ascii="Book Antiqua" w:hAnsi="Book Antiqua" w:cs="Times New Roman"/>
        </w:rPr>
        <w:t xml:space="preserve">tary intake and GI discomforts and </w:t>
      </w:r>
      <w:r w:rsidR="00E315E8" w:rsidRPr="00780A4D">
        <w:rPr>
          <w:rFonts w:ascii="Book Antiqua" w:hAnsi="Book Antiqua" w:cs="Times New Roman"/>
          <w:shd w:val="clear" w:color="auto" w:fill="FFFFFF"/>
        </w:rPr>
        <w:t>provide a comprehensive dietary strategy for Chinese elders.</w:t>
      </w:r>
    </w:p>
    <w:p w14:paraId="5855238C" w14:textId="0E8DAB77" w:rsidR="00C0381F" w:rsidRPr="00780A4D" w:rsidRDefault="00C0381F" w:rsidP="001F28BC">
      <w:pPr>
        <w:pStyle w:val="10"/>
        <w:adjustRightInd w:val="0"/>
        <w:snapToGrid w:val="0"/>
        <w:spacing w:after="0" w:line="360" w:lineRule="auto"/>
        <w:ind w:firstLineChars="150" w:firstLine="360"/>
        <w:contextualSpacing w:val="0"/>
        <w:jc w:val="both"/>
        <w:rPr>
          <w:rFonts w:ascii="Book Antiqua" w:hAnsi="Book Antiqua" w:cs="Times New Roman"/>
          <w:shd w:val="clear" w:color="auto" w:fill="FFFFFF"/>
        </w:rPr>
      </w:pPr>
    </w:p>
    <w:p w14:paraId="26966618" w14:textId="71229868" w:rsidR="00C0381F" w:rsidRPr="00780A4D" w:rsidRDefault="00C0381F" w:rsidP="001F28BC">
      <w:pPr>
        <w:widowControl/>
        <w:adjustRightInd w:val="0"/>
        <w:snapToGrid w:val="0"/>
        <w:spacing w:line="360" w:lineRule="auto"/>
        <w:rPr>
          <w:rFonts w:ascii="Book Antiqua" w:eastAsia="宋体" w:hAnsi="Book Antiqua" w:cs="宋体"/>
          <w:b/>
          <w:caps/>
          <w:kern w:val="0"/>
          <w:sz w:val="24"/>
          <w:szCs w:val="24"/>
        </w:rPr>
      </w:pPr>
      <w:bookmarkStart w:id="73" w:name="OLE_LINK151"/>
      <w:bookmarkStart w:id="74" w:name="OLE_LINK259"/>
      <w:r w:rsidRPr="00780A4D">
        <w:rPr>
          <w:rFonts w:ascii="Book Antiqua" w:eastAsia="宋体" w:hAnsi="Book Antiqua" w:cs="Segoe UI"/>
          <w:b/>
          <w:caps/>
          <w:kern w:val="0"/>
          <w:sz w:val="24"/>
          <w:szCs w:val="24"/>
          <w:shd w:val="clear" w:color="auto" w:fill="FFFFFF"/>
        </w:rPr>
        <w:t xml:space="preserve">Article Highlights </w:t>
      </w:r>
    </w:p>
    <w:p w14:paraId="72D77FA8" w14:textId="77777777" w:rsidR="00C0381F" w:rsidRPr="00780A4D" w:rsidRDefault="00C0381F" w:rsidP="001F28BC">
      <w:pPr>
        <w:widowControl/>
        <w:adjustRightInd w:val="0"/>
        <w:snapToGrid w:val="0"/>
        <w:spacing w:line="360" w:lineRule="auto"/>
        <w:rPr>
          <w:rFonts w:ascii="Book Antiqua" w:eastAsia="宋体" w:hAnsi="Book Antiqua" w:cs="宋体"/>
          <w:b/>
          <w:i/>
          <w:kern w:val="0"/>
          <w:sz w:val="24"/>
          <w:szCs w:val="24"/>
        </w:rPr>
      </w:pPr>
      <w:r w:rsidRPr="00780A4D">
        <w:rPr>
          <w:rFonts w:ascii="Book Antiqua" w:eastAsia="宋体" w:hAnsi="Book Antiqua" w:cs="宋体"/>
          <w:b/>
          <w:i/>
          <w:kern w:val="0"/>
          <w:sz w:val="24"/>
          <w:szCs w:val="24"/>
        </w:rPr>
        <w:t>Research background</w:t>
      </w:r>
    </w:p>
    <w:p w14:paraId="1ABDA756" w14:textId="378958F2" w:rsidR="00E64131" w:rsidRPr="00780A4D" w:rsidRDefault="00E64131" w:rsidP="001F28BC">
      <w:pPr>
        <w:adjustRightInd w:val="0"/>
        <w:snapToGrid w:val="0"/>
        <w:spacing w:line="360" w:lineRule="auto"/>
        <w:rPr>
          <w:rFonts w:ascii="Book Antiqua" w:hAnsi="Book Antiqua" w:cs="Times New Roman"/>
          <w:kern w:val="0"/>
          <w:sz w:val="24"/>
          <w:szCs w:val="24"/>
          <w:lang w:bidi="en-US"/>
        </w:rPr>
      </w:pPr>
      <w:r w:rsidRPr="00780A4D">
        <w:rPr>
          <w:rFonts w:ascii="Book Antiqua" w:hAnsi="Book Antiqua" w:cs="Times New Roman"/>
          <w:sz w:val="24"/>
          <w:szCs w:val="24"/>
        </w:rPr>
        <w:t xml:space="preserve">China’s aging population is the largest in the world. </w:t>
      </w:r>
      <w:r w:rsidRPr="00780A4D">
        <w:rPr>
          <w:rFonts w:ascii="Book Antiqua" w:eastAsia="Times New Roman" w:hAnsi="Book Antiqua" w:cs="Times New Roman"/>
          <w:kern w:val="0"/>
          <w:sz w:val="24"/>
          <w:szCs w:val="24"/>
          <w:lang w:eastAsia="de-DE" w:bidi="en-US"/>
        </w:rPr>
        <w:t xml:space="preserve">Gastrointestinal (GI) discomforts are common in the elderly population. </w:t>
      </w:r>
      <w:r w:rsidRPr="00780A4D">
        <w:rPr>
          <w:rFonts w:ascii="Book Antiqua" w:hAnsi="Book Antiqua" w:cs="Times New Roman"/>
          <w:sz w:val="24"/>
          <w:szCs w:val="24"/>
        </w:rPr>
        <w:t xml:space="preserve">GI discomforts </w:t>
      </w:r>
      <w:r w:rsidR="00FA0083" w:rsidRPr="00780A4D">
        <w:rPr>
          <w:rFonts w:ascii="Book Antiqua" w:hAnsi="Book Antiqua" w:cs="Times New Roman"/>
          <w:sz w:val="24"/>
          <w:szCs w:val="24"/>
        </w:rPr>
        <w:t>may affect</w:t>
      </w:r>
      <w:r w:rsidRPr="00780A4D">
        <w:rPr>
          <w:rFonts w:ascii="Book Antiqua" w:hAnsi="Book Antiqua" w:cs="Times New Roman"/>
          <w:sz w:val="24"/>
          <w:szCs w:val="24"/>
        </w:rPr>
        <w:t xml:space="preserve"> the dietary behaviors and contribute to the malnutrition in elders. Likewise, the inappropriate dietary behaviors may cause GI discomforts. </w:t>
      </w:r>
    </w:p>
    <w:p w14:paraId="2556199D" w14:textId="77777777" w:rsidR="00C0381F" w:rsidRPr="00780A4D" w:rsidRDefault="00C0381F" w:rsidP="001F28BC">
      <w:pPr>
        <w:widowControl/>
        <w:adjustRightInd w:val="0"/>
        <w:snapToGrid w:val="0"/>
        <w:spacing w:line="360" w:lineRule="auto"/>
        <w:rPr>
          <w:rFonts w:ascii="Book Antiqua" w:hAnsi="Book Antiqua" w:cs="宋体"/>
          <w:kern w:val="0"/>
          <w:sz w:val="24"/>
          <w:szCs w:val="24"/>
        </w:rPr>
      </w:pPr>
    </w:p>
    <w:p w14:paraId="732173B3" w14:textId="77777777" w:rsidR="00C0381F" w:rsidRPr="00780A4D" w:rsidRDefault="00C0381F" w:rsidP="001F28BC">
      <w:pPr>
        <w:widowControl/>
        <w:adjustRightInd w:val="0"/>
        <w:snapToGrid w:val="0"/>
        <w:spacing w:line="360" w:lineRule="auto"/>
        <w:rPr>
          <w:rFonts w:ascii="Book Antiqua" w:eastAsia="宋体" w:hAnsi="Book Antiqua" w:cs="宋体"/>
          <w:b/>
          <w:i/>
          <w:kern w:val="0"/>
          <w:sz w:val="24"/>
          <w:szCs w:val="24"/>
        </w:rPr>
      </w:pPr>
      <w:r w:rsidRPr="00780A4D">
        <w:rPr>
          <w:rFonts w:ascii="Book Antiqua" w:eastAsia="宋体" w:hAnsi="Book Antiqua" w:cs="宋体"/>
          <w:b/>
          <w:i/>
          <w:kern w:val="0"/>
          <w:sz w:val="24"/>
          <w:szCs w:val="24"/>
        </w:rPr>
        <w:t>Research motivation</w:t>
      </w:r>
    </w:p>
    <w:p w14:paraId="59970FC9" w14:textId="2B260831" w:rsidR="00FA0083" w:rsidRPr="00780A4D" w:rsidRDefault="00FA0083" w:rsidP="001F28BC">
      <w:pPr>
        <w:adjustRightInd w:val="0"/>
        <w:snapToGrid w:val="0"/>
        <w:spacing w:line="360" w:lineRule="auto"/>
        <w:rPr>
          <w:rFonts w:ascii="Book Antiqua" w:hAnsi="Book Antiqua" w:cs="Times New Roman"/>
          <w:sz w:val="24"/>
          <w:szCs w:val="24"/>
        </w:rPr>
      </w:pPr>
      <w:r w:rsidRPr="00780A4D">
        <w:rPr>
          <w:rFonts w:ascii="Book Antiqua" w:hAnsi="Book Antiqua" w:cs="Times New Roman"/>
          <w:sz w:val="24"/>
          <w:szCs w:val="24"/>
        </w:rPr>
        <w:t xml:space="preserve">This study </w:t>
      </w:r>
      <w:r w:rsidR="008B5CED" w:rsidRPr="00780A4D">
        <w:rPr>
          <w:rFonts w:ascii="Book Antiqua" w:hAnsi="Book Antiqua" w:cs="Times New Roman"/>
          <w:sz w:val="24"/>
          <w:szCs w:val="24"/>
        </w:rPr>
        <w:t xml:space="preserve">was </w:t>
      </w:r>
      <w:r w:rsidRPr="00780A4D">
        <w:rPr>
          <w:rFonts w:ascii="Book Antiqua" w:hAnsi="Book Antiqua" w:cs="Times New Roman"/>
          <w:sz w:val="24"/>
          <w:szCs w:val="24"/>
        </w:rPr>
        <w:t>motived by the unknown status of GI discomforts in Chinese elders and its association</w:t>
      </w:r>
      <w:r w:rsidR="004F730E" w:rsidRPr="00780A4D">
        <w:rPr>
          <w:rFonts w:ascii="Book Antiqua" w:hAnsi="Book Antiqua" w:cs="Times New Roman"/>
          <w:sz w:val="24"/>
          <w:szCs w:val="24"/>
        </w:rPr>
        <w:t>s</w:t>
      </w:r>
      <w:r w:rsidRPr="00780A4D">
        <w:rPr>
          <w:rFonts w:ascii="Book Antiqua" w:hAnsi="Book Antiqua" w:cs="Times New Roman"/>
          <w:sz w:val="24"/>
          <w:szCs w:val="24"/>
        </w:rPr>
        <w:t xml:space="preserve"> with elders’ </w:t>
      </w:r>
      <w:r w:rsidR="004F730E" w:rsidRPr="00780A4D">
        <w:rPr>
          <w:rFonts w:ascii="Book Antiqua" w:hAnsi="Book Antiqua" w:cs="Times New Roman"/>
          <w:sz w:val="24"/>
          <w:szCs w:val="24"/>
        </w:rPr>
        <w:t>nutrition</w:t>
      </w:r>
      <w:r w:rsidRPr="00780A4D">
        <w:rPr>
          <w:rFonts w:ascii="Book Antiqua" w:hAnsi="Book Antiqua" w:cs="Times New Roman"/>
          <w:sz w:val="24"/>
          <w:szCs w:val="24"/>
        </w:rPr>
        <w:t xml:space="preserve">. Understanding the effects of GI discomforts on elders’ dietary intake is vital to developing dietary solutions that prevent malnutrition. </w:t>
      </w:r>
    </w:p>
    <w:p w14:paraId="43467AFF" w14:textId="77777777" w:rsidR="00C0381F" w:rsidRPr="00780A4D" w:rsidRDefault="00C0381F" w:rsidP="001F28BC">
      <w:pPr>
        <w:widowControl/>
        <w:adjustRightInd w:val="0"/>
        <w:snapToGrid w:val="0"/>
        <w:spacing w:line="360" w:lineRule="auto"/>
        <w:rPr>
          <w:rFonts w:ascii="Book Antiqua" w:hAnsi="Book Antiqua" w:cs="宋体"/>
          <w:b/>
          <w:kern w:val="0"/>
          <w:sz w:val="24"/>
          <w:szCs w:val="24"/>
        </w:rPr>
      </w:pPr>
    </w:p>
    <w:p w14:paraId="01E952F8" w14:textId="77777777" w:rsidR="00C0381F" w:rsidRPr="00780A4D" w:rsidRDefault="00C0381F" w:rsidP="001F28BC">
      <w:pPr>
        <w:widowControl/>
        <w:adjustRightInd w:val="0"/>
        <w:snapToGrid w:val="0"/>
        <w:spacing w:line="360" w:lineRule="auto"/>
        <w:rPr>
          <w:rFonts w:ascii="Book Antiqua" w:eastAsia="宋体" w:hAnsi="Book Antiqua" w:cs="宋体"/>
          <w:b/>
          <w:i/>
          <w:kern w:val="0"/>
          <w:sz w:val="24"/>
          <w:szCs w:val="24"/>
        </w:rPr>
      </w:pPr>
      <w:r w:rsidRPr="00780A4D">
        <w:rPr>
          <w:rFonts w:ascii="Book Antiqua" w:eastAsia="宋体" w:hAnsi="Book Antiqua" w:cs="宋体"/>
          <w:b/>
          <w:i/>
          <w:kern w:val="0"/>
          <w:sz w:val="24"/>
          <w:szCs w:val="24"/>
        </w:rPr>
        <w:t>Research objectives</w:t>
      </w:r>
    </w:p>
    <w:p w14:paraId="0127AAF4" w14:textId="1408BBAC" w:rsidR="00FA0083" w:rsidRPr="00780A4D" w:rsidRDefault="00FA0083" w:rsidP="001F28BC">
      <w:pPr>
        <w:widowControl/>
        <w:adjustRightInd w:val="0"/>
        <w:snapToGrid w:val="0"/>
        <w:spacing w:line="360" w:lineRule="auto"/>
        <w:rPr>
          <w:rFonts w:ascii="Book Antiqua" w:eastAsia="宋体" w:hAnsi="Book Antiqua" w:cs="宋体"/>
          <w:b/>
          <w:i/>
          <w:kern w:val="0"/>
          <w:sz w:val="24"/>
          <w:szCs w:val="24"/>
        </w:rPr>
      </w:pPr>
      <w:r w:rsidRPr="00780A4D">
        <w:rPr>
          <w:rFonts w:ascii="Book Antiqua" w:hAnsi="Book Antiqua" w:cs="Times New Roman"/>
          <w:sz w:val="24"/>
          <w:szCs w:val="24"/>
        </w:rPr>
        <w:t xml:space="preserve">The objectives of this study </w:t>
      </w:r>
      <w:r w:rsidR="008B5CED" w:rsidRPr="00780A4D">
        <w:rPr>
          <w:rFonts w:ascii="Book Antiqua" w:hAnsi="Book Antiqua" w:cs="Times New Roman"/>
          <w:sz w:val="24"/>
          <w:szCs w:val="24"/>
        </w:rPr>
        <w:t xml:space="preserve">were </w:t>
      </w:r>
      <w:r w:rsidRPr="00780A4D">
        <w:rPr>
          <w:rFonts w:ascii="Book Antiqua" w:hAnsi="Book Antiqua" w:cs="Times New Roman"/>
          <w:sz w:val="24"/>
          <w:szCs w:val="24"/>
        </w:rPr>
        <w:t xml:space="preserve">to assess the prevalence of GI discomforts in Chinese elders and to explore the potential associations between GI discomforts and dietary intake. </w:t>
      </w:r>
      <w:r w:rsidRPr="00780A4D">
        <w:rPr>
          <w:rFonts w:ascii="Book Antiqua" w:eastAsia="宋体" w:hAnsi="Book Antiqua" w:cs="宋体"/>
          <w:kern w:val="0"/>
          <w:sz w:val="24"/>
          <w:szCs w:val="24"/>
        </w:rPr>
        <w:t xml:space="preserve">Based on the potential associations found in this study, </w:t>
      </w:r>
      <w:r w:rsidR="008B5CED" w:rsidRPr="00780A4D">
        <w:rPr>
          <w:rFonts w:ascii="Book Antiqua" w:eastAsia="宋体" w:hAnsi="Book Antiqua" w:cs="宋体"/>
          <w:kern w:val="0"/>
          <w:sz w:val="24"/>
          <w:szCs w:val="24"/>
        </w:rPr>
        <w:t xml:space="preserve">future </w:t>
      </w:r>
      <w:r w:rsidRPr="00780A4D">
        <w:rPr>
          <w:rFonts w:ascii="Book Antiqua" w:eastAsia="宋体" w:hAnsi="Book Antiqua" w:cs="宋体"/>
          <w:kern w:val="0"/>
          <w:sz w:val="24"/>
          <w:szCs w:val="24"/>
        </w:rPr>
        <w:lastRenderedPageBreak/>
        <w:t xml:space="preserve">longitudinal </w:t>
      </w:r>
      <w:r w:rsidR="008B5CED" w:rsidRPr="00780A4D">
        <w:rPr>
          <w:rFonts w:ascii="Book Antiqua" w:eastAsia="宋体" w:hAnsi="Book Antiqua" w:cs="宋体"/>
          <w:kern w:val="0"/>
          <w:sz w:val="24"/>
          <w:szCs w:val="24"/>
        </w:rPr>
        <w:t xml:space="preserve">studies </w:t>
      </w:r>
      <w:r w:rsidRPr="00780A4D">
        <w:rPr>
          <w:rFonts w:ascii="Book Antiqua" w:eastAsia="宋体" w:hAnsi="Book Antiqua" w:cs="宋体"/>
          <w:kern w:val="0"/>
          <w:sz w:val="24"/>
          <w:szCs w:val="24"/>
        </w:rPr>
        <w:t>should further clarify the causality and develop the appropriate dietary recommendation to Chinese elders.</w:t>
      </w:r>
    </w:p>
    <w:p w14:paraId="53DD514C" w14:textId="77777777" w:rsidR="00C0381F" w:rsidRPr="00780A4D" w:rsidRDefault="00C0381F" w:rsidP="001F28BC">
      <w:pPr>
        <w:widowControl/>
        <w:adjustRightInd w:val="0"/>
        <w:snapToGrid w:val="0"/>
        <w:spacing w:line="360" w:lineRule="auto"/>
        <w:rPr>
          <w:rFonts w:ascii="Book Antiqua" w:hAnsi="Book Antiqua" w:cs="宋体"/>
          <w:b/>
          <w:kern w:val="0"/>
          <w:sz w:val="24"/>
          <w:szCs w:val="24"/>
        </w:rPr>
      </w:pPr>
    </w:p>
    <w:p w14:paraId="6C84B516" w14:textId="77777777" w:rsidR="00C0381F" w:rsidRPr="00780A4D" w:rsidRDefault="00C0381F" w:rsidP="001F28BC">
      <w:pPr>
        <w:widowControl/>
        <w:adjustRightInd w:val="0"/>
        <w:snapToGrid w:val="0"/>
        <w:spacing w:line="360" w:lineRule="auto"/>
        <w:rPr>
          <w:rFonts w:ascii="Book Antiqua" w:eastAsia="宋体" w:hAnsi="Book Antiqua" w:cs="宋体"/>
          <w:b/>
          <w:i/>
          <w:kern w:val="0"/>
          <w:sz w:val="24"/>
          <w:szCs w:val="24"/>
        </w:rPr>
      </w:pPr>
      <w:r w:rsidRPr="00780A4D">
        <w:rPr>
          <w:rFonts w:ascii="Book Antiqua" w:eastAsia="宋体" w:hAnsi="Book Antiqua" w:cs="宋体"/>
          <w:b/>
          <w:i/>
          <w:kern w:val="0"/>
          <w:sz w:val="24"/>
          <w:szCs w:val="24"/>
        </w:rPr>
        <w:t>Research methods</w:t>
      </w:r>
    </w:p>
    <w:p w14:paraId="4973B289" w14:textId="7F0C5775" w:rsidR="00FA0083" w:rsidRPr="00780A4D" w:rsidRDefault="00BC7C47" w:rsidP="001F28BC">
      <w:pPr>
        <w:adjustRightInd w:val="0"/>
        <w:snapToGrid w:val="0"/>
        <w:spacing w:line="360" w:lineRule="auto"/>
        <w:rPr>
          <w:rFonts w:ascii="Book Antiqua" w:hAnsi="Book Antiqua" w:cs="Times New Roman"/>
          <w:kern w:val="0"/>
          <w:sz w:val="24"/>
          <w:szCs w:val="24"/>
          <w:lang w:bidi="en-US"/>
        </w:rPr>
      </w:pPr>
      <w:r w:rsidRPr="00780A4D">
        <w:rPr>
          <w:rFonts w:ascii="Book Antiqua" w:hAnsi="Book Antiqua" w:cs="Times New Roman"/>
          <w:kern w:val="0"/>
          <w:sz w:val="24"/>
          <w:szCs w:val="24"/>
          <w:lang w:bidi="en-US"/>
        </w:rPr>
        <w:t>With a cross-sectional design,</w:t>
      </w:r>
      <w:r w:rsidR="00FA0083" w:rsidRPr="00780A4D">
        <w:rPr>
          <w:rFonts w:ascii="Book Antiqua" w:hAnsi="Book Antiqua" w:cs="Times New Roman"/>
          <w:kern w:val="0"/>
          <w:sz w:val="24"/>
          <w:szCs w:val="24"/>
          <w:lang w:bidi="en-US"/>
        </w:rPr>
        <w:t xml:space="preserve"> </w:t>
      </w:r>
      <w:r w:rsidRPr="00780A4D">
        <w:rPr>
          <w:rFonts w:ascii="Book Antiqua" w:hAnsi="Book Antiqua" w:cs="Times New Roman"/>
          <w:kern w:val="0"/>
          <w:sz w:val="24"/>
          <w:szCs w:val="24"/>
          <w:lang w:bidi="en-US"/>
        </w:rPr>
        <w:t>a</w:t>
      </w:r>
      <w:r w:rsidR="004F730E" w:rsidRPr="00780A4D">
        <w:rPr>
          <w:rFonts w:ascii="Book Antiqua" w:hAnsi="Book Antiqua" w:cs="Times New Roman"/>
          <w:kern w:val="0"/>
          <w:sz w:val="24"/>
          <w:szCs w:val="24"/>
          <w:lang w:bidi="en-US"/>
        </w:rPr>
        <w:t xml:space="preserve"> multi-stages sampling </w:t>
      </w:r>
      <w:r w:rsidR="00FA0083" w:rsidRPr="00780A4D">
        <w:rPr>
          <w:rFonts w:ascii="Book Antiqua" w:hAnsi="Book Antiqua" w:cs="Times New Roman"/>
          <w:kern w:val="0"/>
          <w:sz w:val="24"/>
          <w:szCs w:val="24"/>
          <w:lang w:bidi="en-US"/>
        </w:rPr>
        <w:t xml:space="preserve">strategy was used </w:t>
      </w:r>
      <w:r w:rsidRPr="00780A4D">
        <w:rPr>
          <w:rFonts w:ascii="Book Antiqua" w:hAnsi="Book Antiqua" w:cs="Times New Roman"/>
          <w:kern w:val="0"/>
          <w:sz w:val="24"/>
          <w:szCs w:val="24"/>
          <w:lang w:bidi="en-US"/>
        </w:rPr>
        <w:t xml:space="preserve">in this study </w:t>
      </w:r>
      <w:r w:rsidR="00FA0083" w:rsidRPr="00780A4D">
        <w:rPr>
          <w:rFonts w:ascii="Book Antiqua" w:hAnsi="Book Antiqua" w:cs="Times New Roman"/>
          <w:kern w:val="0"/>
          <w:sz w:val="24"/>
          <w:szCs w:val="24"/>
          <w:lang w:bidi="en-US"/>
        </w:rPr>
        <w:t xml:space="preserve">to recruit 688 eligible elders from </w:t>
      </w:r>
      <w:r w:rsidR="008B5CED" w:rsidRPr="00780A4D">
        <w:rPr>
          <w:rFonts w:ascii="Book Antiqua" w:hAnsi="Book Antiqua" w:cs="Times New Roman"/>
          <w:kern w:val="0"/>
          <w:sz w:val="24"/>
          <w:szCs w:val="24"/>
          <w:lang w:bidi="en-US"/>
        </w:rPr>
        <w:t xml:space="preserve">eight </w:t>
      </w:r>
      <w:r w:rsidR="00FA0083" w:rsidRPr="00780A4D">
        <w:rPr>
          <w:rFonts w:ascii="Book Antiqua" w:hAnsi="Book Antiqua" w:cs="Times New Roman"/>
          <w:kern w:val="0"/>
          <w:sz w:val="24"/>
          <w:szCs w:val="24"/>
          <w:lang w:bidi="en-US"/>
        </w:rPr>
        <w:t>cities of China.</w:t>
      </w:r>
      <w:r w:rsidRPr="00780A4D">
        <w:rPr>
          <w:rFonts w:ascii="Book Antiqua" w:hAnsi="Book Antiqua" w:cs="Times New Roman"/>
          <w:kern w:val="0"/>
          <w:sz w:val="24"/>
          <w:szCs w:val="24"/>
          <w:lang w:bidi="en-US"/>
        </w:rPr>
        <w:t xml:space="preserve"> </w:t>
      </w:r>
      <w:r w:rsidR="00FA0083" w:rsidRPr="00780A4D">
        <w:rPr>
          <w:rFonts w:ascii="Book Antiqua" w:eastAsia="Times New Roman" w:hAnsi="Book Antiqua" w:cs="Times New Roman"/>
          <w:kern w:val="0"/>
          <w:sz w:val="24"/>
          <w:szCs w:val="24"/>
          <w:lang w:eastAsia="de-DE" w:bidi="en-US"/>
        </w:rPr>
        <w:t xml:space="preserve">The </w:t>
      </w:r>
      <w:r w:rsidR="008B5CED" w:rsidRPr="00780A4D">
        <w:rPr>
          <w:rFonts w:ascii="Book Antiqua" w:eastAsia="Times New Roman" w:hAnsi="Book Antiqua" w:cs="Times New Roman"/>
          <w:kern w:val="0"/>
          <w:sz w:val="24"/>
          <w:szCs w:val="24"/>
          <w:lang w:eastAsia="de-DE" w:bidi="en-US"/>
        </w:rPr>
        <w:t xml:space="preserve">gastrointestinal symptom rating scale </w:t>
      </w:r>
      <w:r w:rsidR="00FA0083" w:rsidRPr="00780A4D">
        <w:rPr>
          <w:rFonts w:ascii="Book Antiqua" w:eastAsia="Times New Roman" w:hAnsi="Book Antiqua" w:cs="Times New Roman"/>
          <w:kern w:val="0"/>
          <w:sz w:val="24"/>
          <w:szCs w:val="24"/>
          <w:lang w:eastAsia="de-DE" w:bidi="en-US"/>
        </w:rPr>
        <w:t xml:space="preserve">was used to identify GI discomforts. </w:t>
      </w:r>
      <w:r w:rsidRPr="00780A4D">
        <w:rPr>
          <w:rFonts w:ascii="Book Antiqua" w:hAnsi="Book Antiqua" w:cs="Times New Roman"/>
          <w:kern w:val="0"/>
          <w:sz w:val="24"/>
          <w:szCs w:val="24"/>
          <w:lang w:bidi="en-US"/>
        </w:rPr>
        <w:t>Dietary pattern, food intake frequencies</w:t>
      </w:r>
      <w:r w:rsidR="008B5CED" w:rsidRPr="00780A4D">
        <w:rPr>
          <w:rFonts w:ascii="Book Antiqua" w:hAnsi="Book Antiqua" w:cs="Times New Roman"/>
          <w:kern w:val="0"/>
          <w:sz w:val="24"/>
          <w:szCs w:val="24"/>
          <w:lang w:bidi="en-US"/>
        </w:rPr>
        <w:t>,</w:t>
      </w:r>
      <w:r w:rsidRPr="00780A4D">
        <w:rPr>
          <w:rFonts w:ascii="Book Antiqua" w:hAnsi="Book Antiqua" w:cs="Times New Roman"/>
          <w:kern w:val="0"/>
          <w:sz w:val="24"/>
          <w:szCs w:val="24"/>
          <w:lang w:bidi="en-US"/>
        </w:rPr>
        <w:t xml:space="preserve"> average </w:t>
      </w:r>
      <w:r w:rsidR="004F730E" w:rsidRPr="00780A4D">
        <w:rPr>
          <w:rFonts w:ascii="Book Antiqua" w:hAnsi="Book Antiqua" w:cs="Times New Roman"/>
          <w:kern w:val="0"/>
          <w:sz w:val="24"/>
          <w:szCs w:val="24"/>
          <w:lang w:bidi="en-US"/>
        </w:rPr>
        <w:t xml:space="preserve">intake </w:t>
      </w:r>
      <w:r w:rsidRPr="00780A4D">
        <w:rPr>
          <w:rFonts w:ascii="Book Antiqua" w:hAnsi="Book Antiqua" w:cs="Times New Roman"/>
          <w:kern w:val="0"/>
          <w:sz w:val="24"/>
          <w:szCs w:val="24"/>
          <w:lang w:bidi="en-US"/>
        </w:rPr>
        <w:t xml:space="preserve">amount of 14 </w:t>
      </w:r>
      <w:r w:rsidR="004F730E" w:rsidRPr="00780A4D">
        <w:rPr>
          <w:rFonts w:ascii="Book Antiqua" w:hAnsi="Book Antiqua" w:cs="Times New Roman"/>
          <w:kern w:val="0"/>
          <w:sz w:val="24"/>
          <w:szCs w:val="24"/>
          <w:lang w:bidi="en-US"/>
        </w:rPr>
        <w:t xml:space="preserve">food </w:t>
      </w:r>
      <w:r w:rsidRPr="00780A4D">
        <w:rPr>
          <w:rFonts w:ascii="Book Antiqua" w:hAnsi="Book Antiqua" w:cs="Times New Roman"/>
          <w:kern w:val="0"/>
          <w:sz w:val="24"/>
          <w:szCs w:val="24"/>
          <w:lang w:bidi="en-US"/>
        </w:rPr>
        <w:t>groups</w:t>
      </w:r>
      <w:r w:rsidR="008B5CED" w:rsidRPr="00780A4D">
        <w:rPr>
          <w:rFonts w:ascii="Book Antiqua" w:hAnsi="Book Antiqua" w:cs="Times New Roman"/>
          <w:kern w:val="0"/>
          <w:sz w:val="24"/>
          <w:szCs w:val="24"/>
          <w:lang w:bidi="en-US"/>
        </w:rPr>
        <w:t>,</w:t>
      </w:r>
      <w:r w:rsidRPr="00780A4D">
        <w:rPr>
          <w:rFonts w:ascii="Book Antiqua" w:hAnsi="Book Antiqua" w:cs="Times New Roman"/>
          <w:kern w:val="0"/>
          <w:sz w:val="24"/>
          <w:szCs w:val="24"/>
          <w:lang w:bidi="en-US"/>
        </w:rPr>
        <w:t xml:space="preserve"> and nutrient intake were evaluated based on the </w:t>
      </w:r>
      <w:r w:rsidR="008B5CED" w:rsidRPr="00780A4D">
        <w:rPr>
          <w:rFonts w:ascii="Book Antiqua" w:hAnsi="Book Antiqua" w:cs="Times New Roman"/>
          <w:kern w:val="0"/>
          <w:sz w:val="24"/>
          <w:szCs w:val="24"/>
          <w:lang w:bidi="en-US"/>
        </w:rPr>
        <w:t>semi</w:t>
      </w:r>
      <w:r w:rsidRPr="00780A4D">
        <w:rPr>
          <w:rFonts w:ascii="Book Antiqua" w:hAnsi="Book Antiqua" w:cs="Times New Roman"/>
          <w:kern w:val="0"/>
          <w:sz w:val="24"/>
          <w:szCs w:val="24"/>
          <w:lang w:bidi="en-US"/>
        </w:rPr>
        <w:t>-</w:t>
      </w:r>
      <w:r w:rsidR="008B5CED" w:rsidRPr="00780A4D">
        <w:rPr>
          <w:rFonts w:ascii="Book Antiqua" w:hAnsi="Book Antiqua" w:cs="Times New Roman"/>
          <w:kern w:val="0"/>
          <w:sz w:val="24"/>
          <w:szCs w:val="24"/>
          <w:lang w:bidi="en-US"/>
        </w:rPr>
        <w:t xml:space="preserve">quantitative </w:t>
      </w:r>
      <w:r w:rsidRPr="00780A4D">
        <w:rPr>
          <w:rFonts w:ascii="Book Antiqua" w:hAnsi="Book Antiqua" w:cs="Times New Roman"/>
          <w:kern w:val="0"/>
          <w:sz w:val="24"/>
          <w:szCs w:val="24"/>
          <w:lang w:bidi="en-US"/>
        </w:rPr>
        <w:t xml:space="preserve">food intake </w:t>
      </w:r>
      <w:r w:rsidR="008B5CED" w:rsidRPr="00780A4D">
        <w:rPr>
          <w:rFonts w:ascii="Book Antiqua" w:hAnsi="Book Antiqua" w:cs="Times New Roman"/>
          <w:kern w:val="0"/>
          <w:sz w:val="24"/>
          <w:szCs w:val="24"/>
          <w:lang w:bidi="en-US"/>
        </w:rPr>
        <w:t xml:space="preserve">frequency </w:t>
      </w:r>
      <w:r w:rsidRPr="00780A4D">
        <w:rPr>
          <w:rFonts w:ascii="Book Antiqua" w:hAnsi="Book Antiqua" w:cs="Times New Roman"/>
          <w:kern w:val="0"/>
          <w:sz w:val="24"/>
          <w:szCs w:val="24"/>
          <w:lang w:bidi="en-US"/>
        </w:rPr>
        <w:t>questionnaire and one time of 24-</w:t>
      </w:r>
      <w:r w:rsidR="002F03C7" w:rsidRPr="00780A4D">
        <w:rPr>
          <w:rFonts w:ascii="Book Antiqua" w:hAnsi="Book Antiqua" w:cs="Times New Roman"/>
          <w:kern w:val="0"/>
          <w:sz w:val="24"/>
          <w:szCs w:val="24"/>
          <w:lang w:bidi="en-US"/>
        </w:rPr>
        <w:t>h</w:t>
      </w:r>
      <w:r w:rsidRPr="00780A4D">
        <w:rPr>
          <w:rFonts w:ascii="Book Antiqua" w:hAnsi="Book Antiqua" w:cs="Times New Roman"/>
          <w:kern w:val="0"/>
          <w:sz w:val="24"/>
          <w:szCs w:val="24"/>
          <w:lang w:bidi="en-US"/>
        </w:rPr>
        <w:t xml:space="preserve"> dietary recall.</w:t>
      </w:r>
    </w:p>
    <w:p w14:paraId="11B104A5" w14:textId="77777777" w:rsidR="00C0381F" w:rsidRPr="00780A4D" w:rsidRDefault="00C0381F" w:rsidP="001F28BC">
      <w:pPr>
        <w:widowControl/>
        <w:adjustRightInd w:val="0"/>
        <w:snapToGrid w:val="0"/>
        <w:spacing w:line="360" w:lineRule="auto"/>
        <w:rPr>
          <w:rFonts w:ascii="Book Antiqua" w:hAnsi="Book Antiqua" w:cs="宋体"/>
          <w:b/>
          <w:kern w:val="0"/>
          <w:sz w:val="24"/>
          <w:szCs w:val="24"/>
        </w:rPr>
      </w:pPr>
    </w:p>
    <w:p w14:paraId="4F0BE4A3" w14:textId="77777777" w:rsidR="00C0381F" w:rsidRPr="00780A4D" w:rsidRDefault="00C0381F" w:rsidP="001F28BC">
      <w:pPr>
        <w:widowControl/>
        <w:adjustRightInd w:val="0"/>
        <w:snapToGrid w:val="0"/>
        <w:spacing w:line="360" w:lineRule="auto"/>
        <w:rPr>
          <w:rFonts w:ascii="Book Antiqua" w:eastAsia="宋体" w:hAnsi="Book Antiqua" w:cs="宋体"/>
          <w:b/>
          <w:i/>
          <w:kern w:val="0"/>
          <w:sz w:val="24"/>
          <w:szCs w:val="24"/>
        </w:rPr>
      </w:pPr>
      <w:r w:rsidRPr="00780A4D">
        <w:rPr>
          <w:rFonts w:ascii="Book Antiqua" w:eastAsia="宋体" w:hAnsi="Book Antiqua" w:cs="宋体"/>
          <w:b/>
          <w:i/>
          <w:kern w:val="0"/>
          <w:sz w:val="24"/>
          <w:szCs w:val="24"/>
        </w:rPr>
        <w:t>Research results</w:t>
      </w:r>
    </w:p>
    <w:p w14:paraId="0376E57B" w14:textId="76A2D811" w:rsidR="00BC7C47" w:rsidRPr="00780A4D" w:rsidRDefault="00BC7C47" w:rsidP="001F28BC">
      <w:pPr>
        <w:widowControl/>
        <w:adjustRightInd w:val="0"/>
        <w:snapToGrid w:val="0"/>
        <w:spacing w:line="360" w:lineRule="auto"/>
        <w:rPr>
          <w:rFonts w:ascii="Book Antiqua" w:eastAsia="宋体" w:hAnsi="Book Antiqua" w:cs="宋体"/>
          <w:kern w:val="0"/>
          <w:sz w:val="24"/>
          <w:szCs w:val="24"/>
        </w:rPr>
      </w:pPr>
      <w:r w:rsidRPr="00780A4D">
        <w:rPr>
          <w:rFonts w:ascii="Book Antiqua" w:eastAsia="宋体" w:hAnsi="Book Antiqua" w:cs="宋体"/>
          <w:kern w:val="0"/>
          <w:sz w:val="24"/>
          <w:szCs w:val="24"/>
        </w:rPr>
        <w:t xml:space="preserve">This study revealed an extremely high incidence of GI discomforts (83%) in elders and dyspepsia was the most commonly reported. The socio-demographic factors were found associated with </w:t>
      </w:r>
      <w:r w:rsidR="008B5CED" w:rsidRPr="00780A4D">
        <w:rPr>
          <w:rFonts w:ascii="Book Antiqua" w:eastAsia="宋体" w:hAnsi="Book Antiqua" w:cs="宋体"/>
          <w:kern w:val="0"/>
          <w:sz w:val="24"/>
          <w:szCs w:val="24"/>
        </w:rPr>
        <w:t xml:space="preserve">a </w:t>
      </w:r>
      <w:r w:rsidRPr="00780A4D">
        <w:rPr>
          <w:rFonts w:ascii="Book Antiqua" w:eastAsia="宋体" w:hAnsi="Book Antiqua" w:cs="宋体"/>
          <w:kern w:val="0"/>
          <w:sz w:val="24"/>
          <w:szCs w:val="24"/>
        </w:rPr>
        <w:t>higher rate of GI</w:t>
      </w:r>
      <w:r w:rsidR="008B5CED" w:rsidRPr="00780A4D">
        <w:rPr>
          <w:rFonts w:ascii="Book Antiqua" w:eastAsia="宋体" w:hAnsi="Book Antiqua" w:cs="宋体"/>
          <w:kern w:val="0"/>
          <w:sz w:val="24"/>
          <w:szCs w:val="24"/>
        </w:rPr>
        <w:t xml:space="preserve"> discomforts</w:t>
      </w:r>
      <w:r w:rsidRPr="00780A4D">
        <w:rPr>
          <w:rFonts w:ascii="Book Antiqua" w:eastAsia="宋体" w:hAnsi="Book Antiqua" w:cs="宋体"/>
          <w:kern w:val="0"/>
          <w:sz w:val="24"/>
          <w:szCs w:val="24"/>
        </w:rPr>
        <w:t xml:space="preserve">, </w:t>
      </w:r>
      <w:r w:rsidR="008B5CED" w:rsidRPr="00780A4D">
        <w:rPr>
          <w:rFonts w:ascii="Book Antiqua" w:eastAsia="宋体" w:hAnsi="Book Antiqua" w:cs="宋体"/>
          <w:kern w:val="0"/>
          <w:sz w:val="24"/>
          <w:szCs w:val="24"/>
        </w:rPr>
        <w:t>including</w:t>
      </w:r>
      <w:r w:rsidRPr="00780A4D">
        <w:rPr>
          <w:rFonts w:ascii="Book Antiqua" w:eastAsia="宋体" w:hAnsi="Book Antiqua" w:cs="宋体"/>
          <w:kern w:val="0"/>
          <w:sz w:val="24"/>
          <w:szCs w:val="24"/>
        </w:rPr>
        <w:t xml:space="preserve"> female</w:t>
      </w:r>
      <w:r w:rsidR="008B5CED" w:rsidRPr="00780A4D">
        <w:rPr>
          <w:rFonts w:ascii="Book Antiqua" w:eastAsia="宋体" w:hAnsi="Book Antiqua" w:cs="宋体"/>
          <w:kern w:val="0"/>
          <w:sz w:val="24"/>
          <w:szCs w:val="24"/>
        </w:rPr>
        <w:t xml:space="preserve"> gender</w:t>
      </w:r>
      <w:r w:rsidRPr="00780A4D">
        <w:rPr>
          <w:rFonts w:ascii="Book Antiqua" w:eastAsia="宋体" w:hAnsi="Book Antiqua" w:cs="宋体"/>
          <w:kern w:val="0"/>
          <w:sz w:val="24"/>
          <w:szCs w:val="24"/>
        </w:rPr>
        <w:t>, lower education level</w:t>
      </w:r>
      <w:r w:rsidR="008B5CED" w:rsidRPr="00780A4D">
        <w:rPr>
          <w:rFonts w:ascii="Book Antiqua" w:eastAsia="宋体" w:hAnsi="Book Antiqua" w:cs="宋体"/>
          <w:kern w:val="0"/>
          <w:sz w:val="24"/>
          <w:szCs w:val="24"/>
        </w:rPr>
        <w:t>,</w:t>
      </w:r>
      <w:r w:rsidRPr="00780A4D">
        <w:rPr>
          <w:rFonts w:ascii="Book Antiqua" w:eastAsia="宋体" w:hAnsi="Book Antiqua" w:cs="宋体"/>
          <w:kern w:val="0"/>
          <w:sz w:val="24"/>
          <w:szCs w:val="24"/>
        </w:rPr>
        <w:t xml:space="preserve"> and lower family income. Also</w:t>
      </w:r>
      <w:r w:rsidR="008B5CED" w:rsidRPr="00780A4D">
        <w:rPr>
          <w:rFonts w:ascii="Book Antiqua" w:eastAsia="宋体" w:hAnsi="Book Antiqua" w:cs="宋体"/>
          <w:kern w:val="0"/>
          <w:sz w:val="24"/>
          <w:szCs w:val="24"/>
        </w:rPr>
        <w:t>,</w:t>
      </w:r>
      <w:r w:rsidRPr="00780A4D">
        <w:rPr>
          <w:rFonts w:ascii="Book Antiqua" w:eastAsia="宋体" w:hAnsi="Book Antiqua" w:cs="宋体"/>
          <w:kern w:val="0"/>
          <w:sz w:val="24"/>
          <w:szCs w:val="24"/>
        </w:rPr>
        <w:t xml:space="preserve"> being diagnosed with GI-related disease and chronic disease were related with GI discomforts. We first reported the associations of GI di</w:t>
      </w:r>
      <w:r w:rsidR="004F730E" w:rsidRPr="00780A4D">
        <w:rPr>
          <w:rFonts w:ascii="Book Antiqua" w:eastAsia="宋体" w:hAnsi="Book Antiqua" w:cs="宋体"/>
          <w:kern w:val="0"/>
          <w:sz w:val="24"/>
          <w:szCs w:val="24"/>
        </w:rPr>
        <w:t>scomforts with dietary patterns</w:t>
      </w:r>
      <w:r w:rsidR="008B5CED" w:rsidRPr="00780A4D">
        <w:rPr>
          <w:rFonts w:ascii="Book Antiqua" w:eastAsia="宋体" w:hAnsi="Book Antiqua" w:cs="宋体"/>
          <w:kern w:val="0"/>
          <w:sz w:val="24"/>
          <w:szCs w:val="24"/>
        </w:rPr>
        <w:t xml:space="preserve"> and </w:t>
      </w:r>
      <w:r w:rsidRPr="00780A4D">
        <w:rPr>
          <w:rFonts w:ascii="Book Antiqua" w:eastAsia="宋体" w:hAnsi="Book Antiqua" w:cs="宋体"/>
          <w:kern w:val="0"/>
          <w:sz w:val="24"/>
          <w:szCs w:val="24"/>
        </w:rPr>
        <w:t xml:space="preserve">food and nutrient intake in Chinese elders. A significantly lower intake of bean products </w:t>
      </w:r>
      <w:r w:rsidR="004F730E" w:rsidRPr="00780A4D">
        <w:rPr>
          <w:rFonts w:ascii="Book Antiqua" w:eastAsia="宋体" w:hAnsi="Book Antiqua" w:cs="宋体"/>
          <w:kern w:val="0"/>
          <w:sz w:val="24"/>
          <w:szCs w:val="24"/>
        </w:rPr>
        <w:t>and a marginal</w:t>
      </w:r>
      <w:r w:rsidR="008B5CED" w:rsidRPr="00780A4D">
        <w:rPr>
          <w:rFonts w:ascii="Book Antiqua" w:eastAsia="宋体" w:hAnsi="Book Antiqua" w:cs="宋体"/>
          <w:kern w:val="0"/>
          <w:sz w:val="24"/>
          <w:szCs w:val="24"/>
        </w:rPr>
        <w:t>ly</w:t>
      </w:r>
      <w:r w:rsidR="004F730E" w:rsidRPr="00780A4D">
        <w:rPr>
          <w:rFonts w:ascii="Book Antiqua" w:eastAsia="宋体" w:hAnsi="Book Antiqua" w:cs="宋体"/>
          <w:kern w:val="0"/>
          <w:sz w:val="24"/>
          <w:szCs w:val="24"/>
        </w:rPr>
        <w:t xml:space="preserve"> lower dairy product intake </w:t>
      </w:r>
      <w:r w:rsidRPr="00780A4D">
        <w:rPr>
          <w:rFonts w:ascii="Book Antiqua" w:eastAsia="宋体" w:hAnsi="Book Antiqua" w:cs="宋体"/>
          <w:kern w:val="0"/>
          <w:sz w:val="24"/>
          <w:szCs w:val="24"/>
        </w:rPr>
        <w:t>were found in elders with GI discomforts. It in</w:t>
      </w:r>
      <w:r w:rsidR="004F730E" w:rsidRPr="00780A4D">
        <w:rPr>
          <w:rFonts w:ascii="Book Antiqua" w:eastAsia="宋体" w:hAnsi="Book Antiqua" w:cs="宋体"/>
          <w:kern w:val="0"/>
          <w:sz w:val="24"/>
          <w:szCs w:val="24"/>
        </w:rPr>
        <w:t>dicated that</w:t>
      </w:r>
      <w:r w:rsidRPr="00780A4D">
        <w:rPr>
          <w:rFonts w:ascii="Book Antiqua" w:eastAsia="宋体" w:hAnsi="Book Antiqua" w:cs="宋体"/>
          <w:kern w:val="0"/>
          <w:sz w:val="24"/>
          <w:szCs w:val="24"/>
        </w:rPr>
        <w:t xml:space="preserve"> the food choice was more or less affected by the GI discomforts. However, the causality could not be determined. </w:t>
      </w:r>
    </w:p>
    <w:p w14:paraId="773D522E" w14:textId="77777777" w:rsidR="00C0381F" w:rsidRPr="00780A4D" w:rsidRDefault="00C0381F" w:rsidP="001F28BC">
      <w:pPr>
        <w:widowControl/>
        <w:adjustRightInd w:val="0"/>
        <w:snapToGrid w:val="0"/>
        <w:spacing w:line="360" w:lineRule="auto"/>
        <w:rPr>
          <w:rFonts w:ascii="Book Antiqua" w:hAnsi="Book Antiqua" w:cs="Segoe UI"/>
          <w:kern w:val="0"/>
          <w:sz w:val="24"/>
          <w:szCs w:val="24"/>
          <w:shd w:val="clear" w:color="auto" w:fill="FFFFFF"/>
        </w:rPr>
      </w:pPr>
    </w:p>
    <w:p w14:paraId="0686B36A" w14:textId="77777777" w:rsidR="00C0381F" w:rsidRPr="00780A4D" w:rsidRDefault="00C0381F" w:rsidP="001F28BC">
      <w:pPr>
        <w:widowControl/>
        <w:adjustRightInd w:val="0"/>
        <w:snapToGrid w:val="0"/>
        <w:spacing w:line="360" w:lineRule="auto"/>
        <w:rPr>
          <w:rFonts w:ascii="Book Antiqua" w:eastAsia="宋体" w:hAnsi="Book Antiqua" w:cs="宋体"/>
          <w:b/>
          <w:i/>
          <w:kern w:val="0"/>
          <w:sz w:val="24"/>
          <w:szCs w:val="24"/>
        </w:rPr>
      </w:pPr>
      <w:r w:rsidRPr="00780A4D">
        <w:rPr>
          <w:rFonts w:ascii="Book Antiqua" w:eastAsia="宋体" w:hAnsi="Book Antiqua" w:cs="宋体"/>
          <w:b/>
          <w:i/>
          <w:kern w:val="0"/>
          <w:sz w:val="24"/>
          <w:szCs w:val="24"/>
        </w:rPr>
        <w:t>Research conclusions</w:t>
      </w:r>
    </w:p>
    <w:p w14:paraId="157064DB" w14:textId="79A67A2F" w:rsidR="00F556E4" w:rsidRPr="00780A4D" w:rsidRDefault="004033C8" w:rsidP="001F28BC">
      <w:pPr>
        <w:pStyle w:val="10"/>
        <w:adjustRightInd w:val="0"/>
        <w:snapToGrid w:val="0"/>
        <w:spacing w:after="0" w:line="360" w:lineRule="auto"/>
        <w:ind w:firstLine="0"/>
        <w:contextualSpacing w:val="0"/>
        <w:jc w:val="both"/>
        <w:rPr>
          <w:rFonts w:ascii="Book Antiqua" w:hAnsi="Book Antiqua" w:cs="Times New Roman"/>
        </w:rPr>
      </w:pPr>
      <w:r w:rsidRPr="00780A4D">
        <w:rPr>
          <w:rFonts w:ascii="Book Antiqua" w:hAnsi="Book Antiqua"/>
        </w:rPr>
        <w:t>GI</w:t>
      </w:r>
      <w:r w:rsidR="00F556E4" w:rsidRPr="00780A4D">
        <w:rPr>
          <w:rFonts w:ascii="Book Antiqua" w:hAnsi="Book Antiqua"/>
        </w:rPr>
        <w:t xml:space="preserve"> discomforts</w:t>
      </w:r>
      <w:r w:rsidR="00F556E4" w:rsidRPr="00780A4D">
        <w:rPr>
          <w:rFonts w:ascii="Book Antiqua" w:hAnsi="Book Antiqua" w:cs="Times New Roman"/>
        </w:rPr>
        <w:t xml:space="preserve"> </w:t>
      </w:r>
      <w:r w:rsidR="008B5CED" w:rsidRPr="00780A4D">
        <w:rPr>
          <w:rFonts w:ascii="Book Antiqua" w:hAnsi="Book Antiqua" w:cs="Times New Roman"/>
        </w:rPr>
        <w:t xml:space="preserve">are </w:t>
      </w:r>
      <w:r w:rsidR="00F556E4" w:rsidRPr="00780A4D">
        <w:rPr>
          <w:rFonts w:ascii="Book Antiqua" w:hAnsi="Book Antiqua" w:cs="Times New Roman"/>
        </w:rPr>
        <w:t xml:space="preserve">common in Chinese urban elders. </w:t>
      </w:r>
      <w:r w:rsidR="00F556E4" w:rsidRPr="00780A4D">
        <w:rPr>
          <w:rFonts w:ascii="Book Antiqua" w:eastAsia="Times New Roman" w:hAnsi="Book Antiqua" w:cs="Times New Roman"/>
          <w:kern w:val="0"/>
          <w:lang w:eastAsia="de-DE" w:bidi="en-US"/>
        </w:rPr>
        <w:t>Female</w:t>
      </w:r>
      <w:r w:rsidR="008B5CED" w:rsidRPr="00780A4D">
        <w:rPr>
          <w:rFonts w:ascii="Book Antiqua" w:eastAsia="Times New Roman" w:hAnsi="Book Antiqua" w:cs="Times New Roman"/>
          <w:kern w:val="0"/>
          <w:lang w:eastAsia="de-DE" w:bidi="en-US"/>
        </w:rPr>
        <w:t xml:space="preserve"> gender</w:t>
      </w:r>
      <w:r w:rsidR="00F556E4" w:rsidRPr="00780A4D">
        <w:rPr>
          <w:rFonts w:ascii="Book Antiqua" w:eastAsia="Times New Roman" w:hAnsi="Book Antiqua" w:cs="Times New Roman"/>
          <w:kern w:val="0"/>
          <w:lang w:eastAsia="de-DE" w:bidi="en-US"/>
        </w:rPr>
        <w:t xml:space="preserve">, lower education level, and lower family income </w:t>
      </w:r>
      <w:r w:rsidR="008B5CED" w:rsidRPr="00780A4D">
        <w:rPr>
          <w:rFonts w:ascii="Book Antiqua" w:eastAsia="Times New Roman" w:hAnsi="Book Antiqua" w:cs="Times New Roman"/>
          <w:kern w:val="0"/>
          <w:lang w:eastAsia="de-DE" w:bidi="en-US"/>
        </w:rPr>
        <w:t xml:space="preserve">are </w:t>
      </w:r>
      <w:r w:rsidR="00F556E4" w:rsidRPr="00780A4D">
        <w:rPr>
          <w:rFonts w:ascii="Book Antiqua" w:eastAsia="Times New Roman" w:hAnsi="Book Antiqua" w:cs="Times New Roman"/>
          <w:kern w:val="0"/>
          <w:lang w:eastAsia="de-DE" w:bidi="en-US"/>
        </w:rPr>
        <w:t>associated</w:t>
      </w:r>
      <w:r w:rsidR="008B5CED" w:rsidRPr="00780A4D">
        <w:rPr>
          <w:rFonts w:ascii="Book Antiqua" w:eastAsia="Times New Roman" w:hAnsi="Book Antiqua" w:cs="Times New Roman"/>
          <w:kern w:val="0"/>
          <w:lang w:eastAsia="de-DE" w:bidi="en-US"/>
        </w:rPr>
        <w:t xml:space="preserve"> </w:t>
      </w:r>
      <w:r w:rsidR="00F556E4" w:rsidRPr="00780A4D">
        <w:rPr>
          <w:rFonts w:ascii="Book Antiqua" w:hAnsi="Book Antiqua" w:cs="Times New Roman"/>
          <w:kern w:val="0"/>
          <w:lang w:bidi="en-US"/>
        </w:rPr>
        <w:t>more sever</w:t>
      </w:r>
      <w:r w:rsidR="008B5CED" w:rsidRPr="00780A4D">
        <w:rPr>
          <w:rFonts w:ascii="Book Antiqua" w:hAnsi="Book Antiqua" w:cs="Times New Roman"/>
          <w:kern w:val="0"/>
          <w:lang w:bidi="en-US"/>
        </w:rPr>
        <w:t xml:space="preserve"> </w:t>
      </w:r>
      <w:r w:rsidR="00F556E4" w:rsidRPr="00780A4D">
        <w:rPr>
          <w:rFonts w:ascii="Book Antiqua" w:hAnsi="Book Antiqua"/>
        </w:rPr>
        <w:t>GI discomforts</w:t>
      </w:r>
      <w:r w:rsidR="00F556E4" w:rsidRPr="00780A4D">
        <w:rPr>
          <w:rFonts w:ascii="Book Antiqua" w:hAnsi="Book Antiqua" w:cs="Times New Roman"/>
        </w:rPr>
        <w:t xml:space="preserve">. Having a chronic disease and having a GI-related disease </w:t>
      </w:r>
      <w:r w:rsidR="008B5CED" w:rsidRPr="00780A4D">
        <w:rPr>
          <w:rFonts w:ascii="Book Antiqua" w:hAnsi="Book Antiqua" w:cs="Times New Roman"/>
        </w:rPr>
        <w:t xml:space="preserve">are </w:t>
      </w:r>
      <w:r w:rsidR="00F556E4" w:rsidRPr="00780A4D">
        <w:rPr>
          <w:rFonts w:ascii="Book Antiqua" w:hAnsi="Book Antiqua" w:cs="Times New Roman"/>
        </w:rPr>
        <w:t xml:space="preserve">associated with GI discomforts. GI discomforts </w:t>
      </w:r>
      <w:r w:rsidR="008B5CED" w:rsidRPr="00780A4D">
        <w:rPr>
          <w:rFonts w:ascii="Book Antiqua" w:hAnsi="Book Antiqua" w:cs="Times New Roman"/>
        </w:rPr>
        <w:t xml:space="preserve">contribute </w:t>
      </w:r>
      <w:r w:rsidR="00F556E4" w:rsidRPr="00780A4D">
        <w:rPr>
          <w:rFonts w:ascii="Book Antiqua" w:hAnsi="Book Antiqua" w:cs="Times New Roman"/>
        </w:rPr>
        <w:t xml:space="preserve">to the choice of food. Participants with GI discomforts </w:t>
      </w:r>
      <w:r w:rsidR="008B5CED" w:rsidRPr="00780A4D">
        <w:rPr>
          <w:rFonts w:ascii="Book Antiqua" w:hAnsi="Book Antiqua" w:cs="Times New Roman"/>
        </w:rPr>
        <w:t xml:space="preserve">have </w:t>
      </w:r>
      <w:r w:rsidR="00F556E4" w:rsidRPr="00780A4D">
        <w:rPr>
          <w:rFonts w:ascii="Book Antiqua" w:hAnsi="Book Antiqua" w:cs="Times New Roman"/>
        </w:rPr>
        <w:t>a significantly lower bean intake and marginal</w:t>
      </w:r>
      <w:r w:rsidR="008B5CED" w:rsidRPr="00780A4D">
        <w:rPr>
          <w:rFonts w:ascii="Book Antiqua" w:hAnsi="Book Antiqua" w:cs="Times New Roman"/>
        </w:rPr>
        <w:t>ly</w:t>
      </w:r>
      <w:r w:rsidR="00F556E4" w:rsidRPr="00780A4D">
        <w:rPr>
          <w:rFonts w:ascii="Book Antiqua" w:hAnsi="Book Antiqua" w:cs="Times New Roman"/>
        </w:rPr>
        <w:t xml:space="preserve"> lower dairy product intake, which bring potential risk of insufficient protein intake and consequently lead to the reducing of muscle. The results of this study will be helpful </w:t>
      </w:r>
      <w:r w:rsidR="00F556E4" w:rsidRPr="00780A4D">
        <w:rPr>
          <w:rFonts w:ascii="Book Antiqua" w:hAnsi="Book Antiqua" w:cs="Times New Roman"/>
        </w:rPr>
        <w:lastRenderedPageBreak/>
        <w:t>for providing a comprehensive dietary strategy for Chinese elders with GI discomforts to ensure healthy aging.</w:t>
      </w:r>
    </w:p>
    <w:p w14:paraId="4E079F61" w14:textId="77777777" w:rsidR="00C0381F" w:rsidRPr="00780A4D" w:rsidRDefault="00C0381F" w:rsidP="001F28BC">
      <w:pPr>
        <w:widowControl/>
        <w:adjustRightInd w:val="0"/>
        <w:snapToGrid w:val="0"/>
        <w:spacing w:line="360" w:lineRule="auto"/>
        <w:rPr>
          <w:rFonts w:ascii="Book Antiqua" w:hAnsi="Book Antiqua" w:cs="Segoe UI"/>
          <w:kern w:val="0"/>
          <w:sz w:val="24"/>
          <w:szCs w:val="24"/>
          <w:shd w:val="clear" w:color="auto" w:fill="FFFFFF"/>
        </w:rPr>
      </w:pPr>
    </w:p>
    <w:p w14:paraId="157A3D75" w14:textId="77777777" w:rsidR="00C0381F" w:rsidRPr="00780A4D" w:rsidRDefault="00C0381F" w:rsidP="001F28BC">
      <w:pPr>
        <w:widowControl/>
        <w:adjustRightInd w:val="0"/>
        <w:snapToGrid w:val="0"/>
        <w:spacing w:line="360" w:lineRule="auto"/>
        <w:rPr>
          <w:rFonts w:ascii="Book Antiqua" w:eastAsia="宋体" w:hAnsi="Book Antiqua" w:cs="Segoe UI"/>
          <w:b/>
          <w:i/>
          <w:kern w:val="0"/>
          <w:sz w:val="24"/>
          <w:szCs w:val="24"/>
          <w:shd w:val="clear" w:color="auto" w:fill="FFFFFF"/>
        </w:rPr>
      </w:pPr>
      <w:r w:rsidRPr="00780A4D">
        <w:rPr>
          <w:rFonts w:ascii="Book Antiqua" w:eastAsia="宋体" w:hAnsi="Book Antiqua" w:cs="Segoe UI"/>
          <w:b/>
          <w:i/>
          <w:kern w:val="0"/>
          <w:sz w:val="24"/>
          <w:szCs w:val="24"/>
          <w:shd w:val="clear" w:color="auto" w:fill="FFFFFF"/>
        </w:rPr>
        <w:t>Research perspectives</w:t>
      </w:r>
    </w:p>
    <w:p w14:paraId="6C879E0E" w14:textId="00286923" w:rsidR="00BC5796" w:rsidRPr="00780A4D" w:rsidRDefault="00F556E4" w:rsidP="001F28BC">
      <w:pPr>
        <w:pStyle w:val="10"/>
        <w:adjustRightInd w:val="0"/>
        <w:snapToGrid w:val="0"/>
        <w:spacing w:after="0" w:line="360" w:lineRule="auto"/>
        <w:ind w:firstLine="0"/>
        <w:contextualSpacing w:val="0"/>
        <w:jc w:val="both"/>
        <w:rPr>
          <w:rFonts w:ascii="Book Antiqua" w:eastAsia="宋体" w:hAnsi="Book Antiqua" w:cs="Segoe UI"/>
          <w:kern w:val="0"/>
          <w:shd w:val="clear" w:color="auto" w:fill="FFFFFF"/>
        </w:rPr>
      </w:pPr>
      <w:r w:rsidRPr="00780A4D">
        <w:rPr>
          <w:rFonts w:ascii="Book Antiqua" w:eastAsia="宋体" w:hAnsi="Book Antiqua" w:cs="Segoe UI"/>
          <w:kern w:val="0"/>
          <w:shd w:val="clear" w:color="auto" w:fill="FFFFFF"/>
        </w:rPr>
        <w:t xml:space="preserve">National-wide studies, including </w:t>
      </w:r>
      <w:r w:rsidR="008B5CED" w:rsidRPr="00780A4D">
        <w:rPr>
          <w:rFonts w:ascii="Book Antiqua" w:eastAsia="宋体" w:hAnsi="Book Antiqua" w:cs="Segoe UI"/>
          <w:kern w:val="0"/>
          <w:shd w:val="clear" w:color="auto" w:fill="FFFFFF"/>
        </w:rPr>
        <w:t xml:space="preserve">subjects from </w:t>
      </w:r>
      <w:r w:rsidRPr="00780A4D">
        <w:rPr>
          <w:rFonts w:ascii="Book Antiqua" w:eastAsia="宋体" w:hAnsi="Book Antiqua" w:cs="Segoe UI"/>
          <w:kern w:val="0"/>
          <w:shd w:val="clear" w:color="auto" w:fill="FFFFFF"/>
        </w:rPr>
        <w:t xml:space="preserve">both rural and urban areas, should be conducted to determine the GI health status in Chinese elders. Longitudinal studies are needed to clarify the causality between </w:t>
      </w:r>
      <w:r w:rsidR="004F730E" w:rsidRPr="00780A4D">
        <w:rPr>
          <w:rFonts w:ascii="Book Antiqua" w:eastAsia="宋体" w:hAnsi="Book Antiqua" w:cs="Segoe UI"/>
          <w:kern w:val="0"/>
          <w:shd w:val="clear" w:color="auto" w:fill="FFFFFF"/>
        </w:rPr>
        <w:t>dietary intake and GI discomfort.</w:t>
      </w:r>
      <w:r w:rsidRPr="00780A4D">
        <w:rPr>
          <w:rFonts w:ascii="Book Antiqua" w:eastAsia="宋体" w:hAnsi="Book Antiqua" w:cs="Segoe UI"/>
          <w:kern w:val="0"/>
          <w:shd w:val="clear" w:color="auto" w:fill="FFFFFF"/>
        </w:rPr>
        <w:t xml:space="preserve"> </w:t>
      </w:r>
      <w:bookmarkEnd w:id="73"/>
      <w:bookmarkEnd w:id="74"/>
    </w:p>
    <w:p w14:paraId="45824C2E" w14:textId="77777777" w:rsidR="008A64A8" w:rsidRPr="00780A4D" w:rsidRDefault="008A64A8" w:rsidP="001F28BC">
      <w:pPr>
        <w:widowControl/>
        <w:adjustRightInd w:val="0"/>
        <w:snapToGrid w:val="0"/>
        <w:spacing w:line="360" w:lineRule="auto"/>
        <w:jc w:val="left"/>
        <w:rPr>
          <w:rFonts w:ascii="Book Antiqua" w:hAnsi="Book Antiqua" w:cs="Times New Roman"/>
          <w:sz w:val="24"/>
          <w:szCs w:val="24"/>
        </w:rPr>
      </w:pPr>
      <w:r w:rsidRPr="00780A4D">
        <w:rPr>
          <w:rFonts w:ascii="Book Antiqua" w:hAnsi="Book Antiqua" w:cs="Times New Roman"/>
          <w:sz w:val="24"/>
          <w:szCs w:val="24"/>
        </w:rPr>
        <w:br w:type="page"/>
      </w:r>
    </w:p>
    <w:p w14:paraId="3A49E4BF" w14:textId="2CB1AA2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b/>
          <w:bCs/>
        </w:rPr>
      </w:pPr>
      <w:r w:rsidRPr="00780A4D">
        <w:rPr>
          <w:rFonts w:ascii="Book Antiqua" w:hAnsi="Book Antiqua"/>
          <w:b/>
          <w:bCs/>
        </w:rPr>
        <w:lastRenderedPageBreak/>
        <w:t>REFERENCES</w:t>
      </w:r>
    </w:p>
    <w:p w14:paraId="4BA8465E" w14:textId="4123BC3B"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 </w:t>
      </w:r>
      <w:r w:rsidRPr="00780A4D">
        <w:rPr>
          <w:rFonts w:ascii="Book Antiqua" w:hAnsi="Book Antiqua"/>
          <w:b/>
          <w:bCs/>
        </w:rPr>
        <w:t>Wu Y</w:t>
      </w:r>
      <w:r w:rsidRPr="00780A4D">
        <w:rPr>
          <w:rFonts w:ascii="Book Antiqua" w:hAnsi="Book Antiqua"/>
        </w:rPr>
        <w:t>.</w:t>
      </w:r>
      <w:r w:rsidRPr="00780A4D">
        <w:rPr>
          <w:rFonts w:ascii="Book Antiqua" w:hAnsi="Book Antiqua"/>
          <w:b/>
          <w:bCs/>
        </w:rPr>
        <w:t xml:space="preserve"> </w:t>
      </w:r>
      <w:r w:rsidRPr="00780A4D">
        <w:rPr>
          <w:rFonts w:ascii="Book Antiqua" w:hAnsi="Book Antiqua"/>
        </w:rPr>
        <w:t>China Aging Development Report (2013).</w:t>
      </w:r>
      <w:r w:rsidRPr="00780A4D">
        <w:rPr>
          <w:rFonts w:ascii="Book Antiqua" w:hAnsi="Book Antiqua"/>
          <w:b/>
          <w:bCs/>
        </w:rPr>
        <w:t xml:space="preserve"> </w:t>
      </w:r>
      <w:r w:rsidRPr="00780A4D">
        <w:rPr>
          <w:rFonts w:ascii="Book Antiqua" w:hAnsi="Book Antiqua"/>
        </w:rPr>
        <w:t>Beijing: Social Sciences Academic Press, 2013</w:t>
      </w:r>
    </w:p>
    <w:p w14:paraId="11A059DF" w14:textId="1F7093FD"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 </w:t>
      </w:r>
      <w:r w:rsidRPr="00780A4D">
        <w:rPr>
          <w:rFonts w:ascii="Book Antiqua" w:hAnsi="Book Antiqua"/>
          <w:b/>
          <w:bCs/>
        </w:rPr>
        <w:t>National Bureau of Statistics of China</w:t>
      </w:r>
      <w:r w:rsidRPr="00780A4D">
        <w:rPr>
          <w:rFonts w:ascii="Book Antiqua" w:hAnsi="Book Antiqua"/>
        </w:rPr>
        <w:t>.</w:t>
      </w:r>
      <w:r w:rsidRPr="00780A4D">
        <w:rPr>
          <w:rFonts w:ascii="Book Antiqua" w:hAnsi="Book Antiqua"/>
          <w:b/>
          <w:bCs/>
        </w:rPr>
        <w:t xml:space="preserve"> </w:t>
      </w:r>
      <w:r w:rsidRPr="00780A4D">
        <w:rPr>
          <w:rFonts w:ascii="Book Antiqua" w:hAnsi="Book Antiqua"/>
        </w:rPr>
        <w:t xml:space="preserve">China Statistical Yearbook 2016. 2016. Available from: </w:t>
      </w:r>
      <w:hyperlink r:id="rId9" w:history="1">
        <w:r w:rsidR="005459A7" w:rsidRPr="00780A4D">
          <w:rPr>
            <w:rStyle w:val="a3"/>
            <w:rFonts w:ascii="Book Antiqua" w:hAnsi="Book Antiqua"/>
          </w:rPr>
          <w:t>http://www.stats.gov.cn/tjsj/ndsj/2016/indexch.htm</w:t>
        </w:r>
      </w:hyperlink>
      <w:r w:rsidR="005459A7" w:rsidRPr="00780A4D">
        <w:rPr>
          <w:rFonts w:ascii="Book Antiqua" w:hAnsi="Book Antiqua"/>
        </w:rPr>
        <w:t xml:space="preserve"> </w:t>
      </w:r>
    </w:p>
    <w:p w14:paraId="4FA46BB2" w14:textId="795DDED3"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 </w:t>
      </w:r>
      <w:r w:rsidRPr="00780A4D">
        <w:rPr>
          <w:rFonts w:ascii="Book Antiqua" w:hAnsi="Book Antiqua"/>
          <w:b/>
          <w:bCs/>
        </w:rPr>
        <w:t>Christensen K</w:t>
      </w:r>
      <w:r w:rsidRPr="00780A4D">
        <w:rPr>
          <w:rFonts w:ascii="Book Antiqua" w:hAnsi="Book Antiqua"/>
        </w:rPr>
        <w:t xml:space="preserve">, </w:t>
      </w:r>
      <w:proofErr w:type="spellStart"/>
      <w:r w:rsidRPr="00780A4D">
        <w:rPr>
          <w:rFonts w:ascii="Book Antiqua" w:hAnsi="Book Antiqua"/>
        </w:rPr>
        <w:t>Doblhammer</w:t>
      </w:r>
      <w:proofErr w:type="spellEnd"/>
      <w:r w:rsidRPr="00780A4D">
        <w:rPr>
          <w:rFonts w:ascii="Book Antiqua" w:hAnsi="Book Antiqua"/>
        </w:rPr>
        <w:t xml:space="preserve"> G, Rau R, </w:t>
      </w:r>
      <w:proofErr w:type="spellStart"/>
      <w:r w:rsidRPr="00780A4D">
        <w:rPr>
          <w:rFonts w:ascii="Book Antiqua" w:hAnsi="Book Antiqua"/>
        </w:rPr>
        <w:t>Vaupel</w:t>
      </w:r>
      <w:proofErr w:type="spellEnd"/>
      <w:r w:rsidRPr="00780A4D">
        <w:rPr>
          <w:rFonts w:ascii="Book Antiqua" w:hAnsi="Book Antiqua"/>
        </w:rPr>
        <w:t xml:space="preserve"> JW. Ageing populations: the challenges ahead. </w:t>
      </w:r>
      <w:r w:rsidRPr="00780A4D">
        <w:rPr>
          <w:rFonts w:ascii="Book Antiqua" w:hAnsi="Book Antiqua"/>
          <w:i/>
          <w:iCs/>
        </w:rPr>
        <w:t>Lancet</w:t>
      </w:r>
      <w:r w:rsidRPr="00780A4D">
        <w:rPr>
          <w:rFonts w:ascii="Book Antiqua" w:hAnsi="Book Antiqua"/>
        </w:rPr>
        <w:t xml:space="preserve"> 2009; </w:t>
      </w:r>
      <w:r w:rsidRPr="00780A4D">
        <w:rPr>
          <w:rFonts w:ascii="Book Antiqua" w:hAnsi="Book Antiqua"/>
          <w:b/>
          <w:bCs/>
        </w:rPr>
        <w:t>374</w:t>
      </w:r>
      <w:r w:rsidRPr="00780A4D">
        <w:rPr>
          <w:rFonts w:ascii="Book Antiqua" w:hAnsi="Book Antiqua"/>
        </w:rPr>
        <w:t>: 1196-1208 [PMID: 19801098 DOI: 10.1016/S0140-6736(09)61460-4]</w:t>
      </w:r>
    </w:p>
    <w:p w14:paraId="71C46187"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4 </w:t>
      </w:r>
      <w:proofErr w:type="spellStart"/>
      <w:r w:rsidRPr="00780A4D">
        <w:rPr>
          <w:rFonts w:ascii="Book Antiqua" w:hAnsi="Book Antiqua"/>
          <w:b/>
          <w:bCs/>
        </w:rPr>
        <w:t>Drozdowski</w:t>
      </w:r>
      <w:proofErr w:type="spellEnd"/>
      <w:r w:rsidRPr="00780A4D">
        <w:rPr>
          <w:rFonts w:ascii="Book Antiqua" w:hAnsi="Book Antiqua"/>
          <w:b/>
          <w:bCs/>
        </w:rPr>
        <w:t xml:space="preserve"> L</w:t>
      </w:r>
      <w:r w:rsidRPr="00780A4D">
        <w:rPr>
          <w:rFonts w:ascii="Book Antiqua" w:hAnsi="Book Antiqua"/>
        </w:rPr>
        <w:t xml:space="preserve">, Thomson AB. Aging and the intestine. </w:t>
      </w:r>
      <w:r w:rsidRPr="00780A4D">
        <w:rPr>
          <w:rFonts w:ascii="Book Antiqua" w:hAnsi="Book Antiqua"/>
          <w:i/>
          <w:iCs/>
        </w:rPr>
        <w:t>World J Gastroenterol</w:t>
      </w:r>
      <w:r w:rsidRPr="00780A4D">
        <w:rPr>
          <w:rFonts w:ascii="Book Antiqua" w:hAnsi="Book Antiqua"/>
        </w:rPr>
        <w:t xml:space="preserve"> 2006; </w:t>
      </w:r>
      <w:r w:rsidRPr="00780A4D">
        <w:rPr>
          <w:rFonts w:ascii="Book Antiqua" w:hAnsi="Book Antiqua"/>
          <w:b/>
          <w:bCs/>
        </w:rPr>
        <w:t>12</w:t>
      </w:r>
      <w:r w:rsidRPr="00780A4D">
        <w:rPr>
          <w:rFonts w:ascii="Book Antiqua" w:hAnsi="Book Antiqua"/>
        </w:rPr>
        <w:t>: 7578-7584 [PMID: 17171784 DOI: 10.3748/wjg.v12.i47.7578]</w:t>
      </w:r>
    </w:p>
    <w:p w14:paraId="15DE7E64" w14:textId="50AD371E"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5 </w:t>
      </w:r>
      <w:proofErr w:type="spellStart"/>
      <w:r w:rsidRPr="00780A4D">
        <w:rPr>
          <w:rFonts w:ascii="Book Antiqua" w:hAnsi="Book Antiqua"/>
          <w:b/>
          <w:bCs/>
        </w:rPr>
        <w:t>Saffrey</w:t>
      </w:r>
      <w:proofErr w:type="spellEnd"/>
      <w:r w:rsidRPr="00780A4D">
        <w:rPr>
          <w:rFonts w:ascii="Book Antiqua" w:hAnsi="Book Antiqua"/>
          <w:b/>
          <w:bCs/>
        </w:rPr>
        <w:t xml:space="preserve"> MJ</w:t>
      </w:r>
      <w:r w:rsidRPr="00780A4D">
        <w:rPr>
          <w:rFonts w:ascii="Book Antiqua" w:hAnsi="Book Antiqua"/>
        </w:rPr>
        <w:t xml:space="preserve">. Ageing of the enteric nervous system. </w:t>
      </w:r>
      <w:r w:rsidRPr="00780A4D">
        <w:rPr>
          <w:rFonts w:ascii="Book Antiqua" w:hAnsi="Book Antiqua"/>
          <w:i/>
          <w:iCs/>
        </w:rPr>
        <w:t>Mech Ageing Dev</w:t>
      </w:r>
      <w:r w:rsidRPr="00780A4D">
        <w:rPr>
          <w:rFonts w:ascii="Book Antiqua" w:hAnsi="Book Antiqua"/>
        </w:rPr>
        <w:t xml:space="preserve"> 2004; </w:t>
      </w:r>
      <w:r w:rsidRPr="00780A4D">
        <w:rPr>
          <w:rFonts w:ascii="Book Antiqua" w:hAnsi="Book Antiqua"/>
          <w:b/>
          <w:bCs/>
        </w:rPr>
        <w:t>125</w:t>
      </w:r>
      <w:r w:rsidRPr="00780A4D">
        <w:rPr>
          <w:rFonts w:ascii="Book Antiqua" w:hAnsi="Book Antiqua"/>
        </w:rPr>
        <w:t>: 899-906 [PMID: 15563936 DOI: 10.1016/j.mad.2004.09.003]</w:t>
      </w:r>
    </w:p>
    <w:p w14:paraId="13A39008"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6 </w:t>
      </w:r>
      <w:r w:rsidRPr="00780A4D">
        <w:rPr>
          <w:rFonts w:ascii="Book Antiqua" w:hAnsi="Book Antiqua"/>
          <w:b/>
          <w:bCs/>
        </w:rPr>
        <w:t>Ahmed T</w:t>
      </w:r>
      <w:r w:rsidRPr="00780A4D">
        <w:rPr>
          <w:rFonts w:ascii="Book Antiqua" w:hAnsi="Book Antiqua"/>
        </w:rPr>
        <w:t xml:space="preserve">, </w:t>
      </w:r>
      <w:proofErr w:type="spellStart"/>
      <w:r w:rsidRPr="00780A4D">
        <w:rPr>
          <w:rFonts w:ascii="Book Antiqua" w:hAnsi="Book Antiqua"/>
        </w:rPr>
        <w:t>Haboubi</w:t>
      </w:r>
      <w:proofErr w:type="spellEnd"/>
      <w:r w:rsidRPr="00780A4D">
        <w:rPr>
          <w:rFonts w:ascii="Book Antiqua" w:hAnsi="Book Antiqua"/>
        </w:rPr>
        <w:t xml:space="preserve"> N. Assessment and management of nutrition in older people and its importance to health. </w:t>
      </w:r>
      <w:proofErr w:type="spellStart"/>
      <w:r w:rsidRPr="00780A4D">
        <w:rPr>
          <w:rFonts w:ascii="Book Antiqua" w:hAnsi="Book Antiqua"/>
          <w:i/>
          <w:iCs/>
        </w:rPr>
        <w:t>Clin</w:t>
      </w:r>
      <w:proofErr w:type="spellEnd"/>
      <w:r w:rsidRPr="00780A4D">
        <w:rPr>
          <w:rFonts w:ascii="Book Antiqua" w:hAnsi="Book Antiqua"/>
          <w:i/>
          <w:iCs/>
        </w:rPr>
        <w:t xml:space="preserve"> </w:t>
      </w:r>
      <w:proofErr w:type="spellStart"/>
      <w:r w:rsidRPr="00780A4D">
        <w:rPr>
          <w:rFonts w:ascii="Book Antiqua" w:hAnsi="Book Antiqua"/>
          <w:i/>
          <w:iCs/>
        </w:rPr>
        <w:t>Interv</w:t>
      </w:r>
      <w:proofErr w:type="spellEnd"/>
      <w:r w:rsidRPr="00780A4D">
        <w:rPr>
          <w:rFonts w:ascii="Book Antiqua" w:hAnsi="Book Antiqua"/>
          <w:i/>
          <w:iCs/>
        </w:rPr>
        <w:t xml:space="preserve"> Aging</w:t>
      </w:r>
      <w:r w:rsidRPr="00780A4D">
        <w:rPr>
          <w:rFonts w:ascii="Book Antiqua" w:hAnsi="Book Antiqua"/>
        </w:rPr>
        <w:t xml:space="preserve"> 2010; </w:t>
      </w:r>
      <w:r w:rsidRPr="00780A4D">
        <w:rPr>
          <w:rFonts w:ascii="Book Antiqua" w:hAnsi="Book Antiqua"/>
          <w:b/>
          <w:bCs/>
        </w:rPr>
        <w:t>5</w:t>
      </w:r>
      <w:r w:rsidRPr="00780A4D">
        <w:rPr>
          <w:rFonts w:ascii="Book Antiqua" w:hAnsi="Book Antiqua"/>
        </w:rPr>
        <w:t>: 207-216 [PMID: 20711440 DOI: 10.2147/CIA.S9664]</w:t>
      </w:r>
    </w:p>
    <w:p w14:paraId="04D9443F" w14:textId="1BD92544"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7 </w:t>
      </w:r>
      <w:proofErr w:type="spellStart"/>
      <w:r w:rsidRPr="00780A4D">
        <w:rPr>
          <w:rFonts w:ascii="Book Antiqua" w:hAnsi="Book Antiqua"/>
          <w:b/>
          <w:bCs/>
        </w:rPr>
        <w:t>Nanayakkara</w:t>
      </w:r>
      <w:proofErr w:type="spellEnd"/>
      <w:r w:rsidRPr="00780A4D">
        <w:rPr>
          <w:rFonts w:ascii="Book Antiqua" w:hAnsi="Book Antiqua"/>
          <w:b/>
          <w:bCs/>
        </w:rPr>
        <w:t xml:space="preserve"> WS</w:t>
      </w:r>
      <w:r w:rsidRPr="00780A4D">
        <w:rPr>
          <w:rFonts w:ascii="Book Antiqua" w:hAnsi="Book Antiqua"/>
        </w:rPr>
        <w:t xml:space="preserve">, </w:t>
      </w:r>
      <w:proofErr w:type="spellStart"/>
      <w:r w:rsidRPr="00780A4D">
        <w:rPr>
          <w:rFonts w:ascii="Book Antiqua" w:hAnsi="Book Antiqua"/>
        </w:rPr>
        <w:t>Gearry</w:t>
      </w:r>
      <w:proofErr w:type="spellEnd"/>
      <w:r w:rsidRPr="00780A4D">
        <w:rPr>
          <w:rFonts w:ascii="Book Antiqua" w:hAnsi="Book Antiqua"/>
        </w:rPr>
        <w:t xml:space="preserve"> RB, Muir JG, O'Brien L, Wilkinson TJ, </w:t>
      </w:r>
      <w:proofErr w:type="spellStart"/>
      <w:r w:rsidRPr="00780A4D">
        <w:rPr>
          <w:rFonts w:ascii="Book Antiqua" w:hAnsi="Book Antiqua"/>
        </w:rPr>
        <w:t>Williman</w:t>
      </w:r>
      <w:proofErr w:type="spellEnd"/>
      <w:r w:rsidRPr="00780A4D">
        <w:rPr>
          <w:rFonts w:ascii="Book Antiqua" w:hAnsi="Book Antiqua"/>
        </w:rPr>
        <w:t xml:space="preserve"> JA, Skidmore PML. Gastrointestinal Symptoms and FODMAP Intake of Aged-Care Residents from Christchurch, New Zealand. </w:t>
      </w:r>
      <w:r w:rsidRPr="00780A4D">
        <w:rPr>
          <w:rFonts w:ascii="Book Antiqua" w:hAnsi="Book Antiqua"/>
          <w:i/>
          <w:iCs/>
        </w:rPr>
        <w:t>Nutrients</w:t>
      </w:r>
      <w:r w:rsidRPr="00780A4D">
        <w:rPr>
          <w:rFonts w:ascii="Book Antiqua" w:hAnsi="Book Antiqua"/>
        </w:rPr>
        <w:t xml:space="preserve"> 2017; </w:t>
      </w:r>
      <w:r w:rsidRPr="00780A4D">
        <w:rPr>
          <w:rFonts w:ascii="Book Antiqua" w:hAnsi="Book Antiqua"/>
          <w:b/>
          <w:bCs/>
        </w:rPr>
        <w:t>9</w:t>
      </w:r>
      <w:r w:rsidRPr="00780A4D">
        <w:rPr>
          <w:rFonts w:ascii="Book Antiqua" w:hAnsi="Book Antiqua"/>
        </w:rPr>
        <w:t>: [PMID: 28961170 DOI: 10.3390/nu9101083]</w:t>
      </w:r>
    </w:p>
    <w:p w14:paraId="1E1BE75A" w14:textId="21CF0E9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8 </w:t>
      </w:r>
      <w:r w:rsidRPr="00780A4D">
        <w:rPr>
          <w:rFonts w:ascii="Book Antiqua" w:hAnsi="Book Antiqua"/>
          <w:b/>
          <w:bCs/>
        </w:rPr>
        <w:t>Zhang M</w:t>
      </w:r>
      <w:r w:rsidRPr="00780A4D">
        <w:rPr>
          <w:rFonts w:ascii="Book Antiqua" w:hAnsi="Book Antiqua"/>
        </w:rPr>
        <w:t xml:space="preserve">, Yang XJ, Zhu HM, Tang Z, Li BY, Zhao DD. Epidemiological study of elderly constipation in Beijing. </w:t>
      </w:r>
      <w:r w:rsidRPr="00780A4D">
        <w:rPr>
          <w:rFonts w:ascii="Book Antiqua" w:hAnsi="Book Antiqua"/>
          <w:i/>
          <w:iCs/>
        </w:rPr>
        <w:t>World J Gastroenterol</w:t>
      </w:r>
      <w:r w:rsidRPr="00780A4D">
        <w:rPr>
          <w:rFonts w:ascii="Book Antiqua" w:hAnsi="Book Antiqua"/>
        </w:rPr>
        <w:t xml:space="preserve"> 2015; </w:t>
      </w:r>
      <w:r w:rsidRPr="00780A4D">
        <w:rPr>
          <w:rFonts w:ascii="Book Antiqua" w:hAnsi="Book Antiqua"/>
          <w:b/>
          <w:bCs/>
        </w:rPr>
        <w:t>21</w:t>
      </w:r>
      <w:r w:rsidRPr="00780A4D">
        <w:rPr>
          <w:rFonts w:ascii="Book Antiqua" w:hAnsi="Book Antiqua"/>
        </w:rPr>
        <w:t>: 13368-13373 [PMID: 26715822 DOI: 10.3748/wjg.v21.i47.13368]</w:t>
      </w:r>
    </w:p>
    <w:p w14:paraId="2F871F98" w14:textId="1442E308"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9 </w:t>
      </w:r>
      <w:r w:rsidRPr="00780A4D">
        <w:rPr>
          <w:rFonts w:ascii="Book Antiqua" w:hAnsi="Book Antiqua"/>
          <w:b/>
          <w:bCs/>
        </w:rPr>
        <w:t>Durazzo M</w:t>
      </w:r>
      <w:r w:rsidRPr="00780A4D">
        <w:rPr>
          <w:rFonts w:ascii="Book Antiqua" w:hAnsi="Book Antiqua"/>
        </w:rPr>
        <w:t xml:space="preserve">, Campion D, </w:t>
      </w:r>
      <w:proofErr w:type="spellStart"/>
      <w:r w:rsidRPr="00780A4D">
        <w:rPr>
          <w:rFonts w:ascii="Book Antiqua" w:hAnsi="Book Antiqua"/>
        </w:rPr>
        <w:t>Fagoonee</w:t>
      </w:r>
      <w:proofErr w:type="spellEnd"/>
      <w:r w:rsidRPr="00780A4D">
        <w:rPr>
          <w:rFonts w:ascii="Book Antiqua" w:hAnsi="Book Antiqua"/>
        </w:rPr>
        <w:t xml:space="preserve"> S, </w:t>
      </w:r>
      <w:proofErr w:type="spellStart"/>
      <w:r w:rsidRPr="00780A4D">
        <w:rPr>
          <w:rFonts w:ascii="Book Antiqua" w:hAnsi="Book Antiqua"/>
        </w:rPr>
        <w:t>Pellicano</w:t>
      </w:r>
      <w:proofErr w:type="spellEnd"/>
      <w:r w:rsidRPr="00780A4D">
        <w:rPr>
          <w:rFonts w:ascii="Book Antiqua" w:hAnsi="Book Antiqua"/>
        </w:rPr>
        <w:t xml:space="preserve"> R. Gastrointestinal tract disorders in the elderly. </w:t>
      </w:r>
      <w:r w:rsidRPr="00780A4D">
        <w:rPr>
          <w:rFonts w:ascii="Book Antiqua" w:hAnsi="Book Antiqua"/>
          <w:i/>
          <w:iCs/>
        </w:rPr>
        <w:t>Minerva Med</w:t>
      </w:r>
      <w:r w:rsidRPr="00780A4D">
        <w:rPr>
          <w:rFonts w:ascii="Book Antiqua" w:hAnsi="Book Antiqua"/>
        </w:rPr>
        <w:t xml:space="preserve"> 2017; </w:t>
      </w:r>
      <w:r w:rsidRPr="00780A4D">
        <w:rPr>
          <w:rFonts w:ascii="Book Antiqua" w:hAnsi="Book Antiqua"/>
          <w:b/>
          <w:bCs/>
        </w:rPr>
        <w:t>108</w:t>
      </w:r>
      <w:r w:rsidRPr="00780A4D">
        <w:rPr>
          <w:rFonts w:ascii="Book Antiqua" w:hAnsi="Book Antiqua"/>
        </w:rPr>
        <w:t>: 575-591 [PMID: 28974085 DOI: 10.23736/S0026-4806.17.05417-9]</w:t>
      </w:r>
    </w:p>
    <w:p w14:paraId="6DD3D106" w14:textId="2769FEA3"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10 </w:t>
      </w:r>
      <w:proofErr w:type="spellStart"/>
      <w:r w:rsidRPr="00780A4D">
        <w:rPr>
          <w:rFonts w:ascii="Book Antiqua" w:hAnsi="Book Antiqua"/>
          <w:b/>
          <w:bCs/>
        </w:rPr>
        <w:t>Rémond</w:t>
      </w:r>
      <w:proofErr w:type="spellEnd"/>
      <w:r w:rsidRPr="00780A4D">
        <w:rPr>
          <w:rFonts w:ascii="Book Antiqua" w:hAnsi="Book Antiqua"/>
          <w:b/>
          <w:bCs/>
        </w:rPr>
        <w:t xml:space="preserve"> D</w:t>
      </w:r>
      <w:r w:rsidRPr="00780A4D">
        <w:rPr>
          <w:rFonts w:ascii="Book Antiqua" w:hAnsi="Book Antiqua"/>
        </w:rPr>
        <w:t xml:space="preserve">, </w:t>
      </w:r>
      <w:proofErr w:type="spellStart"/>
      <w:r w:rsidRPr="00780A4D">
        <w:rPr>
          <w:rFonts w:ascii="Book Antiqua" w:hAnsi="Book Antiqua"/>
        </w:rPr>
        <w:t>Shahar</w:t>
      </w:r>
      <w:proofErr w:type="spellEnd"/>
      <w:r w:rsidRPr="00780A4D">
        <w:rPr>
          <w:rFonts w:ascii="Book Antiqua" w:hAnsi="Book Antiqua"/>
        </w:rPr>
        <w:t xml:space="preserve"> DR, </w:t>
      </w:r>
      <w:proofErr w:type="spellStart"/>
      <w:r w:rsidRPr="00780A4D">
        <w:rPr>
          <w:rFonts w:ascii="Book Antiqua" w:hAnsi="Book Antiqua"/>
        </w:rPr>
        <w:t>Gille</w:t>
      </w:r>
      <w:proofErr w:type="spellEnd"/>
      <w:r w:rsidRPr="00780A4D">
        <w:rPr>
          <w:rFonts w:ascii="Book Antiqua" w:hAnsi="Book Antiqua"/>
        </w:rPr>
        <w:t xml:space="preserve"> D, Pinto P, </w:t>
      </w:r>
      <w:proofErr w:type="spellStart"/>
      <w:r w:rsidRPr="00780A4D">
        <w:rPr>
          <w:rFonts w:ascii="Book Antiqua" w:hAnsi="Book Antiqua"/>
        </w:rPr>
        <w:t>Kachal</w:t>
      </w:r>
      <w:proofErr w:type="spellEnd"/>
      <w:r w:rsidRPr="00780A4D">
        <w:rPr>
          <w:rFonts w:ascii="Book Antiqua" w:hAnsi="Book Antiqua"/>
        </w:rPr>
        <w:t xml:space="preserve"> J, </w:t>
      </w:r>
      <w:proofErr w:type="spellStart"/>
      <w:r w:rsidRPr="00780A4D">
        <w:rPr>
          <w:rFonts w:ascii="Book Antiqua" w:hAnsi="Book Antiqua"/>
        </w:rPr>
        <w:t>Peyron</w:t>
      </w:r>
      <w:proofErr w:type="spellEnd"/>
      <w:r w:rsidRPr="00780A4D">
        <w:rPr>
          <w:rFonts w:ascii="Book Antiqua" w:hAnsi="Book Antiqua"/>
        </w:rPr>
        <w:t xml:space="preserve"> MA, Dos Santos CN, Walther B, </w:t>
      </w:r>
      <w:proofErr w:type="spellStart"/>
      <w:r w:rsidRPr="00780A4D">
        <w:rPr>
          <w:rFonts w:ascii="Book Antiqua" w:hAnsi="Book Antiqua"/>
        </w:rPr>
        <w:t>Bordoni</w:t>
      </w:r>
      <w:proofErr w:type="spellEnd"/>
      <w:r w:rsidRPr="00780A4D">
        <w:rPr>
          <w:rFonts w:ascii="Book Antiqua" w:hAnsi="Book Antiqua"/>
        </w:rPr>
        <w:t xml:space="preserve"> A, </w:t>
      </w:r>
      <w:proofErr w:type="spellStart"/>
      <w:r w:rsidRPr="00780A4D">
        <w:rPr>
          <w:rFonts w:ascii="Book Antiqua" w:hAnsi="Book Antiqua"/>
        </w:rPr>
        <w:t>Dupont</w:t>
      </w:r>
      <w:proofErr w:type="spellEnd"/>
      <w:r w:rsidRPr="00780A4D">
        <w:rPr>
          <w:rFonts w:ascii="Book Antiqua" w:hAnsi="Book Antiqua"/>
        </w:rPr>
        <w:t xml:space="preserve"> D, </w:t>
      </w:r>
      <w:proofErr w:type="spellStart"/>
      <w:r w:rsidRPr="00780A4D">
        <w:rPr>
          <w:rFonts w:ascii="Book Antiqua" w:hAnsi="Book Antiqua"/>
        </w:rPr>
        <w:t>Tomás-Cobos</w:t>
      </w:r>
      <w:proofErr w:type="spellEnd"/>
      <w:r w:rsidRPr="00780A4D">
        <w:rPr>
          <w:rFonts w:ascii="Book Antiqua" w:hAnsi="Book Antiqua"/>
        </w:rPr>
        <w:t xml:space="preserve"> L, </w:t>
      </w:r>
      <w:proofErr w:type="spellStart"/>
      <w:r w:rsidRPr="00780A4D">
        <w:rPr>
          <w:rFonts w:ascii="Book Antiqua" w:hAnsi="Book Antiqua"/>
        </w:rPr>
        <w:t>Vergères</w:t>
      </w:r>
      <w:proofErr w:type="spellEnd"/>
      <w:r w:rsidRPr="00780A4D">
        <w:rPr>
          <w:rFonts w:ascii="Book Antiqua" w:hAnsi="Book Antiqua"/>
        </w:rPr>
        <w:t xml:space="preserve"> G. Understanding the gastrointestinal tract of the elderly to develop dietary solutions that prevent malnutrition. </w:t>
      </w:r>
      <w:proofErr w:type="spellStart"/>
      <w:r w:rsidRPr="00780A4D">
        <w:rPr>
          <w:rFonts w:ascii="Book Antiqua" w:hAnsi="Book Antiqua"/>
          <w:i/>
          <w:iCs/>
        </w:rPr>
        <w:t>Oncotarget</w:t>
      </w:r>
      <w:proofErr w:type="spellEnd"/>
      <w:r w:rsidRPr="00780A4D">
        <w:rPr>
          <w:rFonts w:ascii="Book Antiqua" w:hAnsi="Book Antiqua"/>
        </w:rPr>
        <w:t xml:space="preserve"> 2015; </w:t>
      </w:r>
      <w:r w:rsidRPr="00780A4D">
        <w:rPr>
          <w:rFonts w:ascii="Book Antiqua" w:hAnsi="Book Antiqua"/>
          <w:b/>
          <w:bCs/>
        </w:rPr>
        <w:t>6</w:t>
      </w:r>
      <w:r w:rsidRPr="00780A4D">
        <w:rPr>
          <w:rFonts w:ascii="Book Antiqua" w:hAnsi="Book Antiqua"/>
        </w:rPr>
        <w:t>: 13858-13898 [PMID: 26091351 DOI: 10.18632/oncotarget.4030]</w:t>
      </w:r>
    </w:p>
    <w:p w14:paraId="7206C5F8"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lastRenderedPageBreak/>
        <w:t xml:space="preserve">11 </w:t>
      </w:r>
      <w:proofErr w:type="spellStart"/>
      <w:r w:rsidRPr="00780A4D">
        <w:rPr>
          <w:rFonts w:ascii="Book Antiqua" w:hAnsi="Book Antiqua"/>
          <w:b/>
          <w:bCs/>
        </w:rPr>
        <w:t>Keshavarzi</w:t>
      </w:r>
      <w:proofErr w:type="spellEnd"/>
      <w:r w:rsidRPr="00780A4D">
        <w:rPr>
          <w:rFonts w:ascii="Book Antiqua" w:hAnsi="Book Antiqua"/>
          <w:b/>
          <w:bCs/>
        </w:rPr>
        <w:t xml:space="preserve"> S</w:t>
      </w:r>
      <w:r w:rsidRPr="00780A4D">
        <w:rPr>
          <w:rFonts w:ascii="Book Antiqua" w:hAnsi="Book Antiqua"/>
        </w:rPr>
        <w:t xml:space="preserve">, </w:t>
      </w:r>
      <w:proofErr w:type="spellStart"/>
      <w:r w:rsidRPr="00780A4D">
        <w:rPr>
          <w:rFonts w:ascii="Book Antiqua" w:hAnsi="Book Antiqua"/>
        </w:rPr>
        <w:t>Ahmadi</w:t>
      </w:r>
      <w:proofErr w:type="spellEnd"/>
      <w:r w:rsidRPr="00780A4D">
        <w:rPr>
          <w:rFonts w:ascii="Book Antiqua" w:hAnsi="Book Antiqua"/>
        </w:rPr>
        <w:t xml:space="preserve"> SM, </w:t>
      </w:r>
      <w:proofErr w:type="spellStart"/>
      <w:r w:rsidRPr="00780A4D">
        <w:rPr>
          <w:rFonts w:ascii="Book Antiqua" w:hAnsi="Book Antiqua"/>
        </w:rPr>
        <w:t>Lankarani</w:t>
      </w:r>
      <w:proofErr w:type="spellEnd"/>
      <w:r w:rsidRPr="00780A4D">
        <w:rPr>
          <w:rFonts w:ascii="Book Antiqua" w:hAnsi="Book Antiqua"/>
        </w:rPr>
        <w:t xml:space="preserve"> KB. The impact of depression and malnutrition on health-related quality of life among the elderly Iranians. </w:t>
      </w:r>
      <w:r w:rsidRPr="00780A4D">
        <w:rPr>
          <w:rFonts w:ascii="Book Antiqua" w:hAnsi="Book Antiqua"/>
          <w:i/>
          <w:iCs/>
        </w:rPr>
        <w:t>Glob J Health Sci</w:t>
      </w:r>
      <w:r w:rsidRPr="00780A4D">
        <w:rPr>
          <w:rFonts w:ascii="Book Antiqua" w:hAnsi="Book Antiqua"/>
        </w:rPr>
        <w:t xml:space="preserve"> 2014; </w:t>
      </w:r>
      <w:r w:rsidRPr="00780A4D">
        <w:rPr>
          <w:rFonts w:ascii="Book Antiqua" w:hAnsi="Book Antiqua"/>
          <w:b/>
          <w:bCs/>
        </w:rPr>
        <w:t>7</w:t>
      </w:r>
      <w:r w:rsidRPr="00780A4D">
        <w:rPr>
          <w:rFonts w:ascii="Book Antiqua" w:hAnsi="Book Antiqua"/>
        </w:rPr>
        <w:t>: 161-170 [PMID: 25948441 DOI: 10.5539/gjhs.v7n3p161]</w:t>
      </w:r>
    </w:p>
    <w:p w14:paraId="08E59F6D"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12 </w:t>
      </w:r>
      <w:proofErr w:type="spellStart"/>
      <w:r w:rsidRPr="00780A4D">
        <w:rPr>
          <w:rFonts w:ascii="Book Antiqua" w:hAnsi="Book Antiqua"/>
          <w:b/>
          <w:bCs/>
        </w:rPr>
        <w:t>Fávaro</w:t>
      </w:r>
      <w:proofErr w:type="spellEnd"/>
      <w:r w:rsidRPr="00780A4D">
        <w:rPr>
          <w:rFonts w:ascii="Book Antiqua" w:hAnsi="Book Antiqua"/>
          <w:b/>
          <w:bCs/>
        </w:rPr>
        <w:t>-Moreira NC</w:t>
      </w:r>
      <w:r w:rsidRPr="00780A4D">
        <w:rPr>
          <w:rFonts w:ascii="Book Antiqua" w:hAnsi="Book Antiqua"/>
        </w:rPr>
        <w:t xml:space="preserve">, </w:t>
      </w:r>
      <w:proofErr w:type="spellStart"/>
      <w:r w:rsidRPr="00780A4D">
        <w:rPr>
          <w:rFonts w:ascii="Book Antiqua" w:hAnsi="Book Antiqua"/>
        </w:rPr>
        <w:t>Krausch</w:t>
      </w:r>
      <w:proofErr w:type="spellEnd"/>
      <w:r w:rsidRPr="00780A4D">
        <w:rPr>
          <w:rFonts w:ascii="Book Antiqua" w:hAnsi="Book Antiqua"/>
        </w:rPr>
        <w:t xml:space="preserve">-Hofmann S, </w:t>
      </w:r>
      <w:proofErr w:type="spellStart"/>
      <w:r w:rsidRPr="00780A4D">
        <w:rPr>
          <w:rFonts w:ascii="Book Antiqua" w:hAnsi="Book Antiqua"/>
        </w:rPr>
        <w:t>Matthys</w:t>
      </w:r>
      <w:proofErr w:type="spellEnd"/>
      <w:r w:rsidRPr="00780A4D">
        <w:rPr>
          <w:rFonts w:ascii="Book Antiqua" w:hAnsi="Book Antiqua"/>
        </w:rPr>
        <w:t xml:space="preserve"> C, </w:t>
      </w:r>
      <w:proofErr w:type="spellStart"/>
      <w:r w:rsidRPr="00780A4D">
        <w:rPr>
          <w:rFonts w:ascii="Book Antiqua" w:hAnsi="Book Antiqua"/>
        </w:rPr>
        <w:t>Vereecken</w:t>
      </w:r>
      <w:proofErr w:type="spellEnd"/>
      <w:r w:rsidRPr="00780A4D">
        <w:rPr>
          <w:rFonts w:ascii="Book Antiqua" w:hAnsi="Book Antiqua"/>
        </w:rPr>
        <w:t xml:space="preserve"> C, </w:t>
      </w:r>
      <w:proofErr w:type="spellStart"/>
      <w:r w:rsidRPr="00780A4D">
        <w:rPr>
          <w:rFonts w:ascii="Book Antiqua" w:hAnsi="Book Antiqua"/>
        </w:rPr>
        <w:t>Vanhauwaert</w:t>
      </w:r>
      <w:proofErr w:type="spellEnd"/>
      <w:r w:rsidRPr="00780A4D">
        <w:rPr>
          <w:rFonts w:ascii="Book Antiqua" w:hAnsi="Book Antiqua"/>
        </w:rPr>
        <w:t xml:space="preserve"> E, </w:t>
      </w:r>
      <w:proofErr w:type="spellStart"/>
      <w:r w:rsidRPr="00780A4D">
        <w:rPr>
          <w:rFonts w:ascii="Book Antiqua" w:hAnsi="Book Antiqua"/>
        </w:rPr>
        <w:t>Declercq</w:t>
      </w:r>
      <w:proofErr w:type="spellEnd"/>
      <w:r w:rsidRPr="00780A4D">
        <w:rPr>
          <w:rFonts w:ascii="Book Antiqua" w:hAnsi="Book Antiqua"/>
        </w:rPr>
        <w:t xml:space="preserve"> A, </w:t>
      </w:r>
      <w:proofErr w:type="spellStart"/>
      <w:r w:rsidRPr="00780A4D">
        <w:rPr>
          <w:rFonts w:ascii="Book Antiqua" w:hAnsi="Book Antiqua"/>
        </w:rPr>
        <w:t>Bekkering</w:t>
      </w:r>
      <w:proofErr w:type="spellEnd"/>
      <w:r w:rsidRPr="00780A4D">
        <w:rPr>
          <w:rFonts w:ascii="Book Antiqua" w:hAnsi="Book Antiqua"/>
        </w:rPr>
        <w:t xml:space="preserve"> GE, </w:t>
      </w:r>
      <w:proofErr w:type="spellStart"/>
      <w:r w:rsidRPr="00780A4D">
        <w:rPr>
          <w:rFonts w:ascii="Book Antiqua" w:hAnsi="Book Antiqua"/>
        </w:rPr>
        <w:t>Duyck</w:t>
      </w:r>
      <w:proofErr w:type="spellEnd"/>
      <w:r w:rsidRPr="00780A4D">
        <w:rPr>
          <w:rFonts w:ascii="Book Antiqua" w:hAnsi="Book Antiqua"/>
        </w:rPr>
        <w:t xml:space="preserve"> J. Risk Factors for Malnutrition in Older Adults: A Systematic Review of the Literature Based on Longitudinal Data. </w:t>
      </w:r>
      <w:proofErr w:type="spellStart"/>
      <w:r w:rsidRPr="00780A4D">
        <w:rPr>
          <w:rFonts w:ascii="Book Antiqua" w:hAnsi="Book Antiqua"/>
          <w:i/>
          <w:iCs/>
        </w:rPr>
        <w:t>Adv</w:t>
      </w:r>
      <w:proofErr w:type="spellEnd"/>
      <w:r w:rsidRPr="00780A4D">
        <w:rPr>
          <w:rFonts w:ascii="Book Antiqua" w:hAnsi="Book Antiqua"/>
          <w:i/>
          <w:iCs/>
        </w:rPr>
        <w:t xml:space="preserve"> </w:t>
      </w:r>
      <w:proofErr w:type="spellStart"/>
      <w:r w:rsidRPr="00780A4D">
        <w:rPr>
          <w:rFonts w:ascii="Book Antiqua" w:hAnsi="Book Antiqua"/>
          <w:i/>
          <w:iCs/>
        </w:rPr>
        <w:t>Nutr</w:t>
      </w:r>
      <w:proofErr w:type="spellEnd"/>
      <w:r w:rsidRPr="00780A4D">
        <w:rPr>
          <w:rFonts w:ascii="Book Antiqua" w:hAnsi="Book Antiqua"/>
        </w:rPr>
        <w:t xml:space="preserve"> 2016; </w:t>
      </w:r>
      <w:r w:rsidRPr="00780A4D">
        <w:rPr>
          <w:rFonts w:ascii="Book Antiqua" w:hAnsi="Book Antiqua"/>
          <w:b/>
          <w:bCs/>
        </w:rPr>
        <w:t>7</w:t>
      </w:r>
      <w:r w:rsidRPr="00780A4D">
        <w:rPr>
          <w:rFonts w:ascii="Book Antiqua" w:hAnsi="Book Antiqua"/>
        </w:rPr>
        <w:t>: 507-522 [PMID: 27184278 DOI: 10.3945/an.115.011254]</w:t>
      </w:r>
    </w:p>
    <w:p w14:paraId="6C21D477"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13 </w:t>
      </w:r>
      <w:proofErr w:type="spellStart"/>
      <w:r w:rsidRPr="00780A4D">
        <w:rPr>
          <w:rFonts w:ascii="Book Antiqua" w:hAnsi="Book Antiqua"/>
          <w:b/>
          <w:bCs/>
        </w:rPr>
        <w:t>Atalayer</w:t>
      </w:r>
      <w:proofErr w:type="spellEnd"/>
      <w:r w:rsidRPr="00780A4D">
        <w:rPr>
          <w:rFonts w:ascii="Book Antiqua" w:hAnsi="Book Antiqua"/>
          <w:b/>
          <w:bCs/>
        </w:rPr>
        <w:t xml:space="preserve"> D</w:t>
      </w:r>
      <w:r w:rsidRPr="00780A4D">
        <w:rPr>
          <w:rFonts w:ascii="Book Antiqua" w:hAnsi="Book Antiqua"/>
        </w:rPr>
        <w:t xml:space="preserve">, </w:t>
      </w:r>
      <w:proofErr w:type="spellStart"/>
      <w:r w:rsidRPr="00780A4D">
        <w:rPr>
          <w:rFonts w:ascii="Book Antiqua" w:hAnsi="Book Antiqua"/>
        </w:rPr>
        <w:t>Astbury</w:t>
      </w:r>
      <w:proofErr w:type="spellEnd"/>
      <w:r w:rsidRPr="00780A4D">
        <w:rPr>
          <w:rFonts w:ascii="Book Antiqua" w:hAnsi="Book Antiqua"/>
        </w:rPr>
        <w:t xml:space="preserve"> NM. Anorexia of aging and gut hormones. </w:t>
      </w:r>
      <w:r w:rsidRPr="00780A4D">
        <w:rPr>
          <w:rFonts w:ascii="Book Antiqua" w:hAnsi="Book Antiqua"/>
          <w:i/>
          <w:iCs/>
        </w:rPr>
        <w:t>Aging Dis</w:t>
      </w:r>
      <w:r w:rsidRPr="00780A4D">
        <w:rPr>
          <w:rFonts w:ascii="Book Antiqua" w:hAnsi="Book Antiqua"/>
        </w:rPr>
        <w:t xml:space="preserve"> 2013; </w:t>
      </w:r>
      <w:r w:rsidRPr="00780A4D">
        <w:rPr>
          <w:rFonts w:ascii="Book Antiqua" w:hAnsi="Book Antiqua"/>
          <w:b/>
          <w:bCs/>
        </w:rPr>
        <w:t>4</w:t>
      </w:r>
      <w:r w:rsidRPr="00780A4D">
        <w:rPr>
          <w:rFonts w:ascii="Book Antiqua" w:hAnsi="Book Antiqua"/>
        </w:rPr>
        <w:t>: 264-275 [PMID: 24124632 DOI: 10.14336/AD.2013.0400264]</w:t>
      </w:r>
    </w:p>
    <w:p w14:paraId="68E0B816" w14:textId="274DAA16"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14 </w:t>
      </w:r>
      <w:r w:rsidRPr="00780A4D">
        <w:rPr>
          <w:rFonts w:ascii="Book Antiqua" w:hAnsi="Book Antiqua"/>
          <w:b/>
          <w:bCs/>
        </w:rPr>
        <w:t>Zhao A</w:t>
      </w:r>
      <w:r w:rsidRPr="00780A4D">
        <w:rPr>
          <w:rFonts w:ascii="Book Antiqua" w:hAnsi="Book Antiqua"/>
        </w:rPr>
        <w:t xml:space="preserve">, Szeto, Wang Y, Li C, Pan </w:t>
      </w:r>
      <w:proofErr w:type="spellStart"/>
      <w:r w:rsidRPr="00780A4D">
        <w:rPr>
          <w:rFonts w:ascii="Book Antiqua" w:hAnsi="Book Antiqua"/>
        </w:rPr>
        <w:t>M</w:t>
      </w:r>
      <w:proofErr w:type="spellEnd"/>
      <w:r w:rsidRPr="00780A4D">
        <w:rPr>
          <w:rFonts w:ascii="Book Antiqua" w:hAnsi="Book Antiqua"/>
        </w:rPr>
        <w:t xml:space="preserve">, Ling T, Wang PY, Zhang YM. Knowledge, attitude, and practice (KAP) of dairy products in Chinese urban population and the effects on dairy intake quality. </w:t>
      </w:r>
      <w:r w:rsidRPr="00780A4D">
        <w:rPr>
          <w:rFonts w:ascii="Book Antiqua" w:hAnsi="Book Antiqua"/>
          <w:i/>
          <w:iCs/>
        </w:rPr>
        <w:t>Nutrients</w:t>
      </w:r>
      <w:r w:rsidRPr="00780A4D">
        <w:rPr>
          <w:rFonts w:ascii="Book Antiqua" w:hAnsi="Book Antiqua"/>
        </w:rPr>
        <w:t xml:space="preserve">. 2017; </w:t>
      </w:r>
      <w:r w:rsidRPr="00780A4D">
        <w:rPr>
          <w:rFonts w:ascii="Book Antiqua" w:hAnsi="Book Antiqua"/>
          <w:b/>
          <w:bCs/>
        </w:rPr>
        <w:t>9</w:t>
      </w:r>
      <w:r w:rsidRPr="00780A4D">
        <w:rPr>
          <w:rFonts w:ascii="Book Antiqua" w:hAnsi="Book Antiqua"/>
        </w:rPr>
        <w:t>: 688 [DOI: 10.3390/nu9070668]</w:t>
      </w:r>
    </w:p>
    <w:p w14:paraId="100322B3" w14:textId="33217055"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15 </w:t>
      </w:r>
      <w:r w:rsidRPr="00780A4D">
        <w:rPr>
          <w:rFonts w:ascii="Book Antiqua" w:hAnsi="Book Antiqua"/>
          <w:b/>
          <w:bCs/>
        </w:rPr>
        <w:t>China Behavioral Medical Science Board</w:t>
      </w:r>
      <w:r w:rsidRPr="00780A4D">
        <w:rPr>
          <w:rFonts w:ascii="Book Antiqua" w:hAnsi="Book Antiqua"/>
        </w:rPr>
        <w:t>.</w:t>
      </w:r>
      <w:r w:rsidRPr="00780A4D">
        <w:rPr>
          <w:rFonts w:ascii="Book Antiqua" w:hAnsi="Book Antiqua"/>
          <w:b/>
          <w:bCs/>
        </w:rPr>
        <w:t xml:space="preserve"> </w:t>
      </w:r>
      <w:r w:rsidRPr="00780A4D">
        <w:rPr>
          <w:rFonts w:ascii="Book Antiqua" w:hAnsi="Book Antiqua"/>
        </w:rPr>
        <w:t>The Handbook of Behavioral Medicine Scale. Beijing: Chinese medical multimedia press, 2005</w:t>
      </w:r>
      <w:r w:rsidR="005459A7" w:rsidRPr="00780A4D">
        <w:rPr>
          <w:rFonts w:ascii="Book Antiqua" w:hAnsi="Book Antiqua"/>
        </w:rPr>
        <w:t xml:space="preserve">: </w:t>
      </w:r>
      <w:r w:rsidRPr="00780A4D">
        <w:rPr>
          <w:rFonts w:ascii="Book Antiqua" w:hAnsi="Book Antiqua"/>
        </w:rPr>
        <w:t>223-</w:t>
      </w:r>
      <w:r w:rsidR="001B6B93" w:rsidRPr="00780A4D">
        <w:rPr>
          <w:rFonts w:ascii="Book Antiqua" w:hAnsi="Book Antiqua"/>
        </w:rPr>
        <w:t>2</w:t>
      </w:r>
      <w:r w:rsidRPr="00780A4D">
        <w:rPr>
          <w:rFonts w:ascii="Book Antiqua" w:hAnsi="Book Antiqua"/>
        </w:rPr>
        <w:t>24</w:t>
      </w:r>
    </w:p>
    <w:p w14:paraId="6356E66C" w14:textId="1EC943FC"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16 </w:t>
      </w:r>
      <w:r w:rsidRPr="00780A4D">
        <w:rPr>
          <w:rFonts w:ascii="Book Antiqua" w:hAnsi="Book Antiqua"/>
          <w:b/>
          <w:bCs/>
        </w:rPr>
        <w:t>Yang Y</w:t>
      </w:r>
      <w:r w:rsidRPr="00780A4D">
        <w:rPr>
          <w:rFonts w:ascii="Book Antiqua" w:hAnsi="Book Antiqua"/>
        </w:rPr>
        <w:t>. China Food Composition second edition. Beijing: Peking University Medical Press; 2009</w:t>
      </w:r>
    </w:p>
    <w:p w14:paraId="17D29C52" w14:textId="4564AECD"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17 </w:t>
      </w:r>
      <w:r w:rsidRPr="00780A4D">
        <w:rPr>
          <w:rFonts w:ascii="Book Antiqua" w:hAnsi="Book Antiqua"/>
          <w:b/>
          <w:bCs/>
        </w:rPr>
        <w:t>Drafting committee of Chinese consensus on overweight/obesity medical nutrition therapy</w:t>
      </w:r>
      <w:r w:rsidRPr="00780A4D">
        <w:rPr>
          <w:rFonts w:ascii="Book Antiqua" w:hAnsi="Book Antiqua"/>
        </w:rPr>
        <w:t xml:space="preserve">. Chinese consensus on overweight/obesity medical nutrition therapy (2016). </w:t>
      </w:r>
      <w:proofErr w:type="spellStart"/>
      <w:r w:rsidRPr="00780A4D">
        <w:rPr>
          <w:rFonts w:ascii="Book Antiqua" w:hAnsi="Book Antiqua"/>
          <w:i/>
          <w:iCs/>
        </w:rPr>
        <w:t>Zhongguo</w:t>
      </w:r>
      <w:proofErr w:type="spellEnd"/>
      <w:r w:rsidRPr="00780A4D">
        <w:rPr>
          <w:rFonts w:ascii="Book Antiqua" w:hAnsi="Book Antiqua"/>
          <w:i/>
          <w:iCs/>
        </w:rPr>
        <w:t xml:space="preserve"> </w:t>
      </w:r>
      <w:proofErr w:type="spellStart"/>
      <w:r w:rsidRPr="00780A4D">
        <w:rPr>
          <w:rFonts w:ascii="Book Antiqua" w:hAnsi="Book Antiqua"/>
          <w:i/>
          <w:iCs/>
        </w:rPr>
        <w:t>Tangniaobing</w:t>
      </w:r>
      <w:proofErr w:type="spellEnd"/>
      <w:r w:rsidRPr="00780A4D">
        <w:rPr>
          <w:rFonts w:ascii="Book Antiqua" w:hAnsi="Book Antiqua"/>
          <w:i/>
          <w:iCs/>
        </w:rPr>
        <w:t xml:space="preserve"> </w:t>
      </w:r>
      <w:proofErr w:type="spellStart"/>
      <w:r w:rsidRPr="00780A4D">
        <w:rPr>
          <w:rFonts w:ascii="Book Antiqua" w:hAnsi="Book Antiqua"/>
          <w:i/>
          <w:iCs/>
        </w:rPr>
        <w:t>Zazhi</w:t>
      </w:r>
      <w:proofErr w:type="spellEnd"/>
      <w:r w:rsidRPr="00780A4D">
        <w:rPr>
          <w:rFonts w:ascii="Book Antiqua" w:hAnsi="Book Antiqua"/>
        </w:rPr>
        <w:t xml:space="preserve">. 2016; </w:t>
      </w:r>
      <w:r w:rsidRPr="00780A4D">
        <w:rPr>
          <w:rFonts w:ascii="Book Antiqua" w:hAnsi="Book Antiqua"/>
          <w:b/>
          <w:bCs/>
        </w:rPr>
        <w:t>8</w:t>
      </w:r>
      <w:r w:rsidRPr="00780A4D">
        <w:rPr>
          <w:rFonts w:ascii="Book Antiqua" w:hAnsi="Book Antiqua"/>
        </w:rPr>
        <w:t>: 525-540 [DOI: 10.3760/cma.j.issn.1674-5809.2016.09.004]</w:t>
      </w:r>
    </w:p>
    <w:p w14:paraId="05C3BC86" w14:textId="7802528B"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18 </w:t>
      </w:r>
      <w:r w:rsidRPr="00780A4D">
        <w:rPr>
          <w:rFonts w:ascii="Book Antiqua" w:hAnsi="Book Antiqua"/>
          <w:b/>
          <w:bCs/>
        </w:rPr>
        <w:t>De Giorgio R</w:t>
      </w:r>
      <w:r w:rsidRPr="00780A4D">
        <w:rPr>
          <w:rFonts w:ascii="Book Antiqua" w:hAnsi="Book Antiqua"/>
        </w:rPr>
        <w:t xml:space="preserve">, Ruggeri E, </w:t>
      </w:r>
      <w:proofErr w:type="spellStart"/>
      <w:r w:rsidRPr="00780A4D">
        <w:rPr>
          <w:rFonts w:ascii="Book Antiqua" w:hAnsi="Book Antiqua"/>
        </w:rPr>
        <w:t>Stanghellini</w:t>
      </w:r>
      <w:proofErr w:type="spellEnd"/>
      <w:r w:rsidRPr="00780A4D">
        <w:rPr>
          <w:rFonts w:ascii="Book Antiqua" w:hAnsi="Book Antiqua"/>
        </w:rPr>
        <w:t xml:space="preserve"> V, </w:t>
      </w:r>
      <w:proofErr w:type="spellStart"/>
      <w:r w:rsidRPr="00780A4D">
        <w:rPr>
          <w:rFonts w:ascii="Book Antiqua" w:hAnsi="Book Antiqua"/>
        </w:rPr>
        <w:t>Eusebi</w:t>
      </w:r>
      <w:proofErr w:type="spellEnd"/>
      <w:r w:rsidRPr="00780A4D">
        <w:rPr>
          <w:rFonts w:ascii="Book Antiqua" w:hAnsi="Book Antiqua"/>
        </w:rPr>
        <w:t xml:space="preserve"> LH, </w:t>
      </w:r>
      <w:proofErr w:type="spellStart"/>
      <w:r w:rsidRPr="00780A4D">
        <w:rPr>
          <w:rFonts w:ascii="Book Antiqua" w:hAnsi="Book Antiqua"/>
        </w:rPr>
        <w:t>Bazzoli</w:t>
      </w:r>
      <w:proofErr w:type="spellEnd"/>
      <w:r w:rsidRPr="00780A4D">
        <w:rPr>
          <w:rFonts w:ascii="Book Antiqua" w:hAnsi="Book Antiqua"/>
        </w:rPr>
        <w:t xml:space="preserve"> F, </w:t>
      </w:r>
      <w:proofErr w:type="spellStart"/>
      <w:r w:rsidRPr="00780A4D">
        <w:rPr>
          <w:rFonts w:ascii="Book Antiqua" w:hAnsi="Book Antiqua"/>
        </w:rPr>
        <w:t>Chiarioni</w:t>
      </w:r>
      <w:proofErr w:type="spellEnd"/>
      <w:r w:rsidRPr="00780A4D">
        <w:rPr>
          <w:rFonts w:ascii="Book Antiqua" w:hAnsi="Book Antiqua"/>
        </w:rPr>
        <w:t xml:space="preserve"> G. Chronic constipation in the elderly: a primer for the gastroenterologist. </w:t>
      </w:r>
      <w:r w:rsidRPr="00780A4D">
        <w:rPr>
          <w:rFonts w:ascii="Book Antiqua" w:hAnsi="Book Antiqua"/>
          <w:i/>
          <w:iCs/>
        </w:rPr>
        <w:t>BMC Gastroenterol</w:t>
      </w:r>
      <w:r w:rsidRPr="00780A4D">
        <w:rPr>
          <w:rFonts w:ascii="Book Antiqua" w:hAnsi="Book Antiqua"/>
        </w:rPr>
        <w:t xml:space="preserve"> 2015; </w:t>
      </w:r>
      <w:r w:rsidRPr="00780A4D">
        <w:rPr>
          <w:rFonts w:ascii="Book Antiqua" w:hAnsi="Book Antiqua"/>
          <w:b/>
          <w:bCs/>
        </w:rPr>
        <w:t>15</w:t>
      </w:r>
      <w:r w:rsidRPr="00780A4D">
        <w:rPr>
          <w:rFonts w:ascii="Book Antiqua" w:hAnsi="Book Antiqua"/>
        </w:rPr>
        <w:t>: 130 [PMID: 26467668 DOI: 10.1186/s12876-015-0366-3]</w:t>
      </w:r>
    </w:p>
    <w:p w14:paraId="41242623" w14:textId="5346541D"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19 </w:t>
      </w:r>
      <w:r w:rsidRPr="00780A4D">
        <w:rPr>
          <w:rFonts w:ascii="Book Antiqua" w:hAnsi="Book Antiqua"/>
          <w:b/>
          <w:bCs/>
        </w:rPr>
        <w:t>Mahadeva S</w:t>
      </w:r>
      <w:r w:rsidRPr="00780A4D">
        <w:rPr>
          <w:rFonts w:ascii="Book Antiqua" w:hAnsi="Book Antiqua"/>
        </w:rPr>
        <w:t xml:space="preserve">, Goh KL. Epidemiology of functional dyspepsia: a global perspective. </w:t>
      </w:r>
      <w:r w:rsidRPr="00780A4D">
        <w:rPr>
          <w:rFonts w:ascii="Book Antiqua" w:hAnsi="Book Antiqua"/>
          <w:i/>
          <w:iCs/>
        </w:rPr>
        <w:t>World J Gastroenterol</w:t>
      </w:r>
      <w:r w:rsidRPr="00780A4D">
        <w:rPr>
          <w:rFonts w:ascii="Book Antiqua" w:hAnsi="Book Antiqua"/>
        </w:rPr>
        <w:t xml:space="preserve">. 2006; </w:t>
      </w:r>
      <w:r w:rsidRPr="00780A4D">
        <w:rPr>
          <w:rFonts w:ascii="Book Antiqua" w:hAnsi="Book Antiqua"/>
          <w:b/>
          <w:bCs/>
        </w:rPr>
        <w:t>12</w:t>
      </w:r>
      <w:r w:rsidRPr="00780A4D">
        <w:rPr>
          <w:rFonts w:ascii="Book Antiqua" w:hAnsi="Book Antiqua"/>
        </w:rPr>
        <w:t>: 2661-</w:t>
      </w:r>
      <w:r w:rsidR="00C220A8" w:rsidRPr="00780A4D">
        <w:rPr>
          <w:rFonts w:ascii="Book Antiqua" w:hAnsi="Book Antiqua"/>
        </w:rPr>
        <w:t>26</w:t>
      </w:r>
      <w:r w:rsidRPr="00780A4D">
        <w:rPr>
          <w:rFonts w:ascii="Book Antiqua" w:hAnsi="Book Antiqua"/>
        </w:rPr>
        <w:t xml:space="preserve">66 [PMID: </w:t>
      </w:r>
      <w:r w:rsidR="00897E64" w:rsidRPr="00780A4D">
        <w:rPr>
          <w:rFonts w:ascii="Book Antiqua" w:hAnsi="Book Antiqua"/>
        </w:rPr>
        <w:t>16718749</w:t>
      </w:r>
      <w:r w:rsidRPr="00780A4D">
        <w:rPr>
          <w:rFonts w:ascii="Book Antiqua" w:hAnsi="Book Antiqua"/>
        </w:rPr>
        <w:t xml:space="preserve"> DOI: 10.3748/wjg.v12.i17.2661]</w:t>
      </w:r>
    </w:p>
    <w:p w14:paraId="22D7F52B" w14:textId="1A34CB8D"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20 </w:t>
      </w:r>
      <w:r w:rsidRPr="00780A4D">
        <w:rPr>
          <w:rFonts w:ascii="Book Antiqua" w:hAnsi="Book Antiqua"/>
          <w:b/>
          <w:bCs/>
        </w:rPr>
        <w:t>Lu CL</w:t>
      </w:r>
      <w:r w:rsidRPr="00780A4D">
        <w:rPr>
          <w:rFonts w:ascii="Book Antiqua" w:hAnsi="Book Antiqua"/>
        </w:rPr>
        <w:t xml:space="preserve">, Lang HC, Chang FY, Chen CY, Luo JC, Wang SS, Lee SD. Prevalence and health/social impacts of functional dyspepsia in Taiwan: a study based on the Rome criteria questionnaire survey assisted by endoscopic exclusion among a physical check-up population. </w:t>
      </w:r>
      <w:proofErr w:type="spellStart"/>
      <w:r w:rsidRPr="00780A4D">
        <w:rPr>
          <w:rFonts w:ascii="Book Antiqua" w:hAnsi="Book Antiqua"/>
          <w:i/>
          <w:iCs/>
        </w:rPr>
        <w:t>Scand</w:t>
      </w:r>
      <w:proofErr w:type="spellEnd"/>
      <w:r w:rsidRPr="00780A4D">
        <w:rPr>
          <w:rFonts w:ascii="Book Antiqua" w:hAnsi="Book Antiqua"/>
          <w:i/>
          <w:iCs/>
        </w:rPr>
        <w:t xml:space="preserve"> J </w:t>
      </w:r>
      <w:proofErr w:type="spellStart"/>
      <w:r w:rsidRPr="00780A4D">
        <w:rPr>
          <w:rFonts w:ascii="Book Antiqua" w:hAnsi="Book Antiqua"/>
          <w:i/>
          <w:iCs/>
        </w:rPr>
        <w:t>Gastroenterol</w:t>
      </w:r>
      <w:proofErr w:type="spellEnd"/>
      <w:r w:rsidRPr="00780A4D">
        <w:rPr>
          <w:rFonts w:ascii="Book Antiqua" w:hAnsi="Book Antiqua"/>
        </w:rPr>
        <w:t xml:space="preserve"> 2005; </w:t>
      </w:r>
      <w:r w:rsidRPr="00780A4D">
        <w:rPr>
          <w:rFonts w:ascii="Book Antiqua" w:hAnsi="Book Antiqua"/>
          <w:b/>
          <w:bCs/>
        </w:rPr>
        <w:t>40</w:t>
      </w:r>
      <w:r w:rsidRPr="00780A4D">
        <w:rPr>
          <w:rFonts w:ascii="Book Antiqua" w:hAnsi="Book Antiqua"/>
        </w:rPr>
        <w:t>: 402-411 [PMID: 16028434 DOI: 10.1080/00365520510012190]</w:t>
      </w:r>
    </w:p>
    <w:p w14:paraId="51E52E0A"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lastRenderedPageBreak/>
        <w:t xml:space="preserve">21 </w:t>
      </w:r>
      <w:proofErr w:type="spellStart"/>
      <w:r w:rsidRPr="00780A4D">
        <w:rPr>
          <w:rFonts w:ascii="Book Antiqua" w:hAnsi="Book Antiqua"/>
          <w:b/>
          <w:bCs/>
        </w:rPr>
        <w:t>Agréus</w:t>
      </w:r>
      <w:proofErr w:type="spellEnd"/>
      <w:r w:rsidRPr="00780A4D">
        <w:rPr>
          <w:rFonts w:ascii="Book Antiqua" w:hAnsi="Book Antiqua"/>
          <w:b/>
          <w:bCs/>
        </w:rPr>
        <w:t xml:space="preserve"> L</w:t>
      </w:r>
      <w:r w:rsidRPr="00780A4D">
        <w:rPr>
          <w:rFonts w:ascii="Book Antiqua" w:hAnsi="Book Antiqua"/>
        </w:rPr>
        <w:t xml:space="preserve">, Talley NJ, </w:t>
      </w:r>
      <w:proofErr w:type="spellStart"/>
      <w:r w:rsidRPr="00780A4D">
        <w:rPr>
          <w:rFonts w:ascii="Book Antiqua" w:hAnsi="Book Antiqua"/>
        </w:rPr>
        <w:t>Svärdsudd</w:t>
      </w:r>
      <w:proofErr w:type="spellEnd"/>
      <w:r w:rsidRPr="00780A4D">
        <w:rPr>
          <w:rFonts w:ascii="Book Antiqua" w:hAnsi="Book Antiqua"/>
        </w:rPr>
        <w:t xml:space="preserve"> K, </w:t>
      </w:r>
      <w:proofErr w:type="spellStart"/>
      <w:r w:rsidRPr="00780A4D">
        <w:rPr>
          <w:rFonts w:ascii="Book Antiqua" w:hAnsi="Book Antiqua"/>
        </w:rPr>
        <w:t>Tibblin</w:t>
      </w:r>
      <w:proofErr w:type="spellEnd"/>
      <w:r w:rsidRPr="00780A4D">
        <w:rPr>
          <w:rFonts w:ascii="Book Antiqua" w:hAnsi="Book Antiqua"/>
        </w:rPr>
        <w:t xml:space="preserve"> G, Jones MP. Identifying dyspepsia and irritable bowel syndrome: the value of pain or discomfort, and bowel habit descriptors. </w:t>
      </w:r>
      <w:proofErr w:type="spellStart"/>
      <w:r w:rsidRPr="00780A4D">
        <w:rPr>
          <w:rFonts w:ascii="Book Antiqua" w:hAnsi="Book Antiqua"/>
          <w:i/>
          <w:iCs/>
        </w:rPr>
        <w:t>Scand</w:t>
      </w:r>
      <w:proofErr w:type="spellEnd"/>
      <w:r w:rsidRPr="00780A4D">
        <w:rPr>
          <w:rFonts w:ascii="Book Antiqua" w:hAnsi="Book Antiqua"/>
          <w:i/>
          <w:iCs/>
        </w:rPr>
        <w:t xml:space="preserve"> J </w:t>
      </w:r>
      <w:proofErr w:type="spellStart"/>
      <w:r w:rsidRPr="00780A4D">
        <w:rPr>
          <w:rFonts w:ascii="Book Antiqua" w:hAnsi="Book Antiqua"/>
          <w:i/>
          <w:iCs/>
        </w:rPr>
        <w:t>Gastroenterol</w:t>
      </w:r>
      <w:proofErr w:type="spellEnd"/>
      <w:r w:rsidRPr="00780A4D">
        <w:rPr>
          <w:rFonts w:ascii="Book Antiqua" w:hAnsi="Book Antiqua"/>
        </w:rPr>
        <w:t xml:space="preserve"> 2000; </w:t>
      </w:r>
      <w:r w:rsidRPr="00780A4D">
        <w:rPr>
          <w:rFonts w:ascii="Book Antiqua" w:hAnsi="Book Antiqua"/>
          <w:b/>
          <w:bCs/>
        </w:rPr>
        <w:t>35</w:t>
      </w:r>
      <w:r w:rsidRPr="00780A4D">
        <w:rPr>
          <w:rFonts w:ascii="Book Antiqua" w:hAnsi="Book Antiqua"/>
        </w:rPr>
        <w:t>: 142-151 [PMID: 10720111 DOI: 10.1080/003655200750024308]</w:t>
      </w:r>
    </w:p>
    <w:p w14:paraId="6024110B" w14:textId="02EAB5C6"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22 </w:t>
      </w:r>
      <w:r w:rsidRPr="00780A4D">
        <w:rPr>
          <w:rFonts w:ascii="Book Antiqua" w:hAnsi="Book Antiqua"/>
          <w:b/>
          <w:bCs/>
        </w:rPr>
        <w:t>Wald A</w:t>
      </w:r>
      <w:r w:rsidRPr="00780A4D">
        <w:rPr>
          <w:rFonts w:ascii="Book Antiqua" w:hAnsi="Book Antiqua"/>
        </w:rPr>
        <w:t xml:space="preserve">, </w:t>
      </w:r>
      <w:proofErr w:type="spellStart"/>
      <w:r w:rsidRPr="00780A4D">
        <w:rPr>
          <w:rFonts w:ascii="Book Antiqua" w:hAnsi="Book Antiqua"/>
        </w:rPr>
        <w:t>Scarpignato</w:t>
      </w:r>
      <w:proofErr w:type="spellEnd"/>
      <w:r w:rsidRPr="00780A4D">
        <w:rPr>
          <w:rFonts w:ascii="Book Antiqua" w:hAnsi="Book Antiqua"/>
        </w:rPr>
        <w:t xml:space="preserve"> C, </w:t>
      </w:r>
      <w:proofErr w:type="spellStart"/>
      <w:r w:rsidRPr="00780A4D">
        <w:rPr>
          <w:rFonts w:ascii="Book Antiqua" w:hAnsi="Book Antiqua"/>
        </w:rPr>
        <w:t>Kamm</w:t>
      </w:r>
      <w:proofErr w:type="spellEnd"/>
      <w:r w:rsidRPr="00780A4D">
        <w:rPr>
          <w:rFonts w:ascii="Book Antiqua" w:hAnsi="Book Antiqua"/>
        </w:rPr>
        <w:t xml:space="preserve"> MA, Mueller-</w:t>
      </w:r>
      <w:proofErr w:type="spellStart"/>
      <w:r w:rsidRPr="00780A4D">
        <w:rPr>
          <w:rFonts w:ascii="Book Antiqua" w:hAnsi="Book Antiqua"/>
        </w:rPr>
        <w:t>Lissner</w:t>
      </w:r>
      <w:proofErr w:type="spellEnd"/>
      <w:r w:rsidRPr="00780A4D">
        <w:rPr>
          <w:rFonts w:ascii="Book Antiqua" w:hAnsi="Book Antiqua"/>
        </w:rPr>
        <w:t xml:space="preserve"> S, </w:t>
      </w:r>
      <w:proofErr w:type="spellStart"/>
      <w:r w:rsidRPr="00780A4D">
        <w:rPr>
          <w:rFonts w:ascii="Book Antiqua" w:hAnsi="Book Antiqua"/>
        </w:rPr>
        <w:t>Helfrich</w:t>
      </w:r>
      <w:proofErr w:type="spellEnd"/>
      <w:r w:rsidRPr="00780A4D">
        <w:rPr>
          <w:rFonts w:ascii="Book Antiqua" w:hAnsi="Book Antiqua"/>
        </w:rPr>
        <w:t xml:space="preserve"> I, </w:t>
      </w:r>
      <w:proofErr w:type="spellStart"/>
      <w:r w:rsidRPr="00780A4D">
        <w:rPr>
          <w:rFonts w:ascii="Book Antiqua" w:hAnsi="Book Antiqua"/>
        </w:rPr>
        <w:t>Schuijt</w:t>
      </w:r>
      <w:proofErr w:type="spellEnd"/>
      <w:r w:rsidRPr="00780A4D">
        <w:rPr>
          <w:rFonts w:ascii="Book Antiqua" w:hAnsi="Book Antiqua"/>
        </w:rPr>
        <w:t xml:space="preserve"> C, </w:t>
      </w:r>
      <w:proofErr w:type="spellStart"/>
      <w:r w:rsidRPr="00780A4D">
        <w:rPr>
          <w:rFonts w:ascii="Book Antiqua" w:hAnsi="Book Antiqua"/>
        </w:rPr>
        <w:t>Bubeck</w:t>
      </w:r>
      <w:proofErr w:type="spellEnd"/>
      <w:r w:rsidRPr="00780A4D">
        <w:rPr>
          <w:rFonts w:ascii="Book Antiqua" w:hAnsi="Book Antiqua"/>
        </w:rPr>
        <w:t xml:space="preserve"> J, </w:t>
      </w:r>
      <w:proofErr w:type="spellStart"/>
      <w:r w:rsidRPr="00780A4D">
        <w:rPr>
          <w:rFonts w:ascii="Book Antiqua" w:hAnsi="Book Antiqua"/>
        </w:rPr>
        <w:t>Limoni</w:t>
      </w:r>
      <w:proofErr w:type="spellEnd"/>
      <w:r w:rsidRPr="00780A4D">
        <w:rPr>
          <w:rFonts w:ascii="Book Antiqua" w:hAnsi="Book Antiqua"/>
        </w:rPr>
        <w:t xml:space="preserve"> C, </w:t>
      </w:r>
      <w:proofErr w:type="spellStart"/>
      <w:r w:rsidRPr="00780A4D">
        <w:rPr>
          <w:rFonts w:ascii="Book Antiqua" w:hAnsi="Book Antiqua"/>
        </w:rPr>
        <w:t>Petrini</w:t>
      </w:r>
      <w:proofErr w:type="spellEnd"/>
      <w:r w:rsidRPr="00780A4D">
        <w:rPr>
          <w:rFonts w:ascii="Book Antiqua" w:hAnsi="Book Antiqua"/>
        </w:rPr>
        <w:t xml:space="preserve"> O. The burden of constipation on quality of life: results of a multinational survey. </w:t>
      </w:r>
      <w:r w:rsidRPr="00780A4D">
        <w:rPr>
          <w:rFonts w:ascii="Book Antiqua" w:hAnsi="Book Antiqua"/>
          <w:i/>
          <w:iCs/>
        </w:rPr>
        <w:t xml:space="preserve">Aliment </w:t>
      </w:r>
      <w:proofErr w:type="spellStart"/>
      <w:r w:rsidRPr="00780A4D">
        <w:rPr>
          <w:rFonts w:ascii="Book Antiqua" w:hAnsi="Book Antiqua"/>
          <w:i/>
          <w:iCs/>
        </w:rPr>
        <w:t>Pharmacol</w:t>
      </w:r>
      <w:proofErr w:type="spellEnd"/>
      <w:r w:rsidRPr="00780A4D">
        <w:rPr>
          <w:rFonts w:ascii="Book Antiqua" w:hAnsi="Book Antiqua"/>
          <w:i/>
          <w:iCs/>
        </w:rPr>
        <w:t xml:space="preserve"> </w:t>
      </w:r>
      <w:proofErr w:type="spellStart"/>
      <w:r w:rsidRPr="00780A4D">
        <w:rPr>
          <w:rFonts w:ascii="Book Antiqua" w:hAnsi="Book Antiqua"/>
          <w:i/>
          <w:iCs/>
        </w:rPr>
        <w:t>Ther</w:t>
      </w:r>
      <w:proofErr w:type="spellEnd"/>
      <w:r w:rsidRPr="00780A4D">
        <w:rPr>
          <w:rFonts w:ascii="Book Antiqua" w:hAnsi="Book Antiqua"/>
        </w:rPr>
        <w:t xml:space="preserve"> 2007; </w:t>
      </w:r>
      <w:r w:rsidRPr="00780A4D">
        <w:rPr>
          <w:rFonts w:ascii="Book Antiqua" w:hAnsi="Book Antiqua"/>
          <w:b/>
          <w:bCs/>
        </w:rPr>
        <w:t>26</w:t>
      </w:r>
      <w:r w:rsidRPr="00780A4D">
        <w:rPr>
          <w:rFonts w:ascii="Book Antiqua" w:hAnsi="Book Antiqua"/>
        </w:rPr>
        <w:t>: 227-236 [PMID: 17593068 DOI: 10.1111/j.1365-2036.2007.03376.x]</w:t>
      </w:r>
    </w:p>
    <w:p w14:paraId="62AEC3E9"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23 </w:t>
      </w:r>
      <w:proofErr w:type="spellStart"/>
      <w:r w:rsidRPr="00780A4D">
        <w:rPr>
          <w:rFonts w:ascii="Book Antiqua" w:hAnsi="Book Antiqua"/>
          <w:b/>
          <w:bCs/>
        </w:rPr>
        <w:t>Boeckxstaens</w:t>
      </w:r>
      <w:proofErr w:type="spellEnd"/>
      <w:r w:rsidRPr="00780A4D">
        <w:rPr>
          <w:rFonts w:ascii="Book Antiqua" w:hAnsi="Book Antiqua"/>
          <w:b/>
          <w:bCs/>
        </w:rPr>
        <w:t xml:space="preserve"> G</w:t>
      </w:r>
      <w:r w:rsidRPr="00780A4D">
        <w:rPr>
          <w:rFonts w:ascii="Book Antiqua" w:hAnsi="Book Antiqua"/>
        </w:rPr>
        <w:t>, El-</w:t>
      </w:r>
      <w:proofErr w:type="spellStart"/>
      <w:r w:rsidRPr="00780A4D">
        <w:rPr>
          <w:rFonts w:ascii="Book Antiqua" w:hAnsi="Book Antiqua"/>
        </w:rPr>
        <w:t>Serag</w:t>
      </w:r>
      <w:proofErr w:type="spellEnd"/>
      <w:r w:rsidRPr="00780A4D">
        <w:rPr>
          <w:rFonts w:ascii="Book Antiqua" w:hAnsi="Book Antiqua"/>
        </w:rPr>
        <w:t xml:space="preserve"> HB, </w:t>
      </w:r>
      <w:proofErr w:type="spellStart"/>
      <w:r w:rsidRPr="00780A4D">
        <w:rPr>
          <w:rFonts w:ascii="Book Antiqua" w:hAnsi="Book Antiqua"/>
        </w:rPr>
        <w:t>Smout</w:t>
      </w:r>
      <w:proofErr w:type="spellEnd"/>
      <w:r w:rsidRPr="00780A4D">
        <w:rPr>
          <w:rFonts w:ascii="Book Antiqua" w:hAnsi="Book Antiqua"/>
        </w:rPr>
        <w:t xml:space="preserve"> AJ, </w:t>
      </w:r>
      <w:proofErr w:type="spellStart"/>
      <w:r w:rsidRPr="00780A4D">
        <w:rPr>
          <w:rFonts w:ascii="Book Antiqua" w:hAnsi="Book Antiqua"/>
        </w:rPr>
        <w:t>Kahrilas</w:t>
      </w:r>
      <w:proofErr w:type="spellEnd"/>
      <w:r w:rsidRPr="00780A4D">
        <w:rPr>
          <w:rFonts w:ascii="Book Antiqua" w:hAnsi="Book Antiqua"/>
        </w:rPr>
        <w:t xml:space="preserve"> PJ. Symptomatic reflux disease: the present, the past and the future. </w:t>
      </w:r>
      <w:r w:rsidRPr="00780A4D">
        <w:rPr>
          <w:rFonts w:ascii="Book Antiqua" w:hAnsi="Book Antiqua"/>
          <w:i/>
          <w:iCs/>
        </w:rPr>
        <w:t>Gut</w:t>
      </w:r>
      <w:r w:rsidRPr="00780A4D">
        <w:rPr>
          <w:rFonts w:ascii="Book Antiqua" w:hAnsi="Book Antiqua"/>
        </w:rPr>
        <w:t xml:space="preserve"> 2014; </w:t>
      </w:r>
      <w:r w:rsidRPr="00780A4D">
        <w:rPr>
          <w:rFonts w:ascii="Book Antiqua" w:hAnsi="Book Antiqua"/>
          <w:b/>
          <w:bCs/>
        </w:rPr>
        <w:t>63</w:t>
      </w:r>
      <w:r w:rsidRPr="00780A4D">
        <w:rPr>
          <w:rFonts w:ascii="Book Antiqua" w:hAnsi="Book Antiqua"/>
        </w:rPr>
        <w:t>: 1185-1193 [PMID: 24607936 DOI: 10.1136/gutjnl-2013-306393]</w:t>
      </w:r>
    </w:p>
    <w:p w14:paraId="659EB794" w14:textId="3ED1640A"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24 </w:t>
      </w:r>
      <w:proofErr w:type="spellStart"/>
      <w:r w:rsidRPr="00780A4D">
        <w:rPr>
          <w:rFonts w:ascii="Book Antiqua" w:hAnsi="Book Antiqua"/>
          <w:b/>
          <w:bCs/>
        </w:rPr>
        <w:t>Saffrey</w:t>
      </w:r>
      <w:proofErr w:type="spellEnd"/>
      <w:r w:rsidRPr="00780A4D">
        <w:rPr>
          <w:rFonts w:ascii="Book Antiqua" w:hAnsi="Book Antiqua"/>
          <w:b/>
          <w:bCs/>
        </w:rPr>
        <w:t xml:space="preserve"> MJ</w:t>
      </w:r>
      <w:r w:rsidRPr="00780A4D">
        <w:rPr>
          <w:rFonts w:ascii="Book Antiqua" w:hAnsi="Book Antiqua"/>
        </w:rPr>
        <w:t xml:space="preserve">. Aging of the mammalian gastrointestinal tract: a complex organ system. </w:t>
      </w:r>
      <w:r w:rsidRPr="00780A4D">
        <w:rPr>
          <w:rFonts w:ascii="Book Antiqua" w:hAnsi="Book Antiqua"/>
          <w:i/>
          <w:iCs/>
        </w:rPr>
        <w:t>Age (</w:t>
      </w:r>
      <w:proofErr w:type="spellStart"/>
      <w:r w:rsidRPr="00780A4D">
        <w:rPr>
          <w:rFonts w:ascii="Book Antiqua" w:hAnsi="Book Antiqua"/>
          <w:i/>
          <w:iCs/>
        </w:rPr>
        <w:t>Dordr</w:t>
      </w:r>
      <w:proofErr w:type="spellEnd"/>
      <w:r w:rsidRPr="00780A4D">
        <w:rPr>
          <w:rFonts w:ascii="Book Antiqua" w:hAnsi="Book Antiqua"/>
          <w:i/>
          <w:iCs/>
        </w:rPr>
        <w:t>)</w:t>
      </w:r>
      <w:r w:rsidRPr="00780A4D">
        <w:rPr>
          <w:rFonts w:ascii="Book Antiqua" w:hAnsi="Book Antiqua"/>
        </w:rPr>
        <w:t xml:space="preserve"> 2014; </w:t>
      </w:r>
      <w:r w:rsidRPr="00780A4D">
        <w:rPr>
          <w:rFonts w:ascii="Book Antiqua" w:hAnsi="Book Antiqua"/>
          <w:b/>
          <w:bCs/>
        </w:rPr>
        <w:t>36</w:t>
      </w:r>
      <w:r w:rsidRPr="00780A4D">
        <w:rPr>
          <w:rFonts w:ascii="Book Antiqua" w:hAnsi="Book Antiqua"/>
        </w:rPr>
        <w:t>: 9603 [PMID: 24352567 DOI: 10.1007/s11357-013-9603-2]</w:t>
      </w:r>
    </w:p>
    <w:p w14:paraId="14F5A539" w14:textId="180B7282"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25 </w:t>
      </w:r>
      <w:r w:rsidRPr="00780A4D">
        <w:rPr>
          <w:rFonts w:ascii="Book Antiqua" w:hAnsi="Book Antiqua"/>
          <w:b/>
          <w:bCs/>
        </w:rPr>
        <w:t>Kim YS</w:t>
      </w:r>
      <w:r w:rsidRPr="00780A4D">
        <w:rPr>
          <w:rFonts w:ascii="Book Antiqua" w:hAnsi="Book Antiqua"/>
        </w:rPr>
        <w:t xml:space="preserve">, Kim N, Kim GH. Sex and Gender Differences in Gastroesophageal Reflux Disease. </w:t>
      </w:r>
      <w:r w:rsidRPr="00780A4D">
        <w:rPr>
          <w:rFonts w:ascii="Book Antiqua" w:hAnsi="Book Antiqua"/>
          <w:i/>
          <w:iCs/>
        </w:rPr>
        <w:t xml:space="preserve">J </w:t>
      </w:r>
      <w:proofErr w:type="spellStart"/>
      <w:r w:rsidRPr="00780A4D">
        <w:rPr>
          <w:rFonts w:ascii="Book Antiqua" w:hAnsi="Book Antiqua"/>
          <w:i/>
          <w:iCs/>
        </w:rPr>
        <w:t>Neurogastroenterol</w:t>
      </w:r>
      <w:proofErr w:type="spellEnd"/>
      <w:r w:rsidRPr="00780A4D">
        <w:rPr>
          <w:rFonts w:ascii="Book Antiqua" w:hAnsi="Book Antiqua"/>
          <w:i/>
          <w:iCs/>
        </w:rPr>
        <w:t xml:space="preserve"> </w:t>
      </w:r>
      <w:proofErr w:type="spellStart"/>
      <w:r w:rsidRPr="00780A4D">
        <w:rPr>
          <w:rFonts w:ascii="Book Antiqua" w:hAnsi="Book Antiqua"/>
          <w:i/>
          <w:iCs/>
        </w:rPr>
        <w:t>Motil</w:t>
      </w:r>
      <w:proofErr w:type="spellEnd"/>
      <w:r w:rsidRPr="00780A4D">
        <w:rPr>
          <w:rFonts w:ascii="Book Antiqua" w:hAnsi="Book Antiqua"/>
        </w:rPr>
        <w:t xml:space="preserve"> 2016; </w:t>
      </w:r>
      <w:r w:rsidRPr="00780A4D">
        <w:rPr>
          <w:rFonts w:ascii="Book Antiqua" w:hAnsi="Book Antiqua"/>
          <w:b/>
          <w:bCs/>
        </w:rPr>
        <w:t>22</w:t>
      </w:r>
      <w:r w:rsidRPr="00780A4D">
        <w:rPr>
          <w:rFonts w:ascii="Book Antiqua" w:hAnsi="Book Antiqua"/>
        </w:rPr>
        <w:t>: 575-588 [PMID: 27703114 DOI: 10.5056/jnm16138]</w:t>
      </w:r>
    </w:p>
    <w:p w14:paraId="2ED04A3C" w14:textId="207C86ED"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26 </w:t>
      </w:r>
      <w:proofErr w:type="spellStart"/>
      <w:r w:rsidRPr="00780A4D">
        <w:rPr>
          <w:rFonts w:ascii="Book Antiqua" w:hAnsi="Book Antiqua"/>
          <w:b/>
          <w:bCs/>
        </w:rPr>
        <w:t>Shaib</w:t>
      </w:r>
      <w:proofErr w:type="spellEnd"/>
      <w:r w:rsidRPr="00780A4D">
        <w:rPr>
          <w:rFonts w:ascii="Book Antiqua" w:hAnsi="Book Antiqua"/>
          <w:b/>
          <w:bCs/>
        </w:rPr>
        <w:t xml:space="preserve"> Y</w:t>
      </w:r>
      <w:r w:rsidRPr="00780A4D">
        <w:rPr>
          <w:rFonts w:ascii="Book Antiqua" w:hAnsi="Book Antiqua"/>
        </w:rPr>
        <w:t>, El-</w:t>
      </w:r>
      <w:proofErr w:type="spellStart"/>
      <w:r w:rsidRPr="00780A4D">
        <w:rPr>
          <w:rFonts w:ascii="Book Antiqua" w:hAnsi="Book Antiqua"/>
        </w:rPr>
        <w:t>Serag</w:t>
      </w:r>
      <w:proofErr w:type="spellEnd"/>
      <w:r w:rsidRPr="00780A4D">
        <w:rPr>
          <w:rFonts w:ascii="Book Antiqua" w:hAnsi="Book Antiqua"/>
        </w:rPr>
        <w:t xml:space="preserve"> HB. The prevalence and risk factors of functional dyspepsia in a multiethnic population in the United States. </w:t>
      </w:r>
      <w:r w:rsidRPr="00780A4D">
        <w:rPr>
          <w:rFonts w:ascii="Book Antiqua" w:hAnsi="Book Antiqua"/>
          <w:i/>
          <w:iCs/>
        </w:rPr>
        <w:t>Am J Gastroenterol</w:t>
      </w:r>
      <w:r w:rsidRPr="00780A4D">
        <w:rPr>
          <w:rFonts w:ascii="Book Antiqua" w:hAnsi="Book Antiqua"/>
        </w:rPr>
        <w:t xml:space="preserve"> 2004; </w:t>
      </w:r>
      <w:r w:rsidRPr="00780A4D">
        <w:rPr>
          <w:rFonts w:ascii="Book Antiqua" w:hAnsi="Book Antiqua"/>
          <w:b/>
          <w:bCs/>
        </w:rPr>
        <w:t>99</w:t>
      </w:r>
      <w:r w:rsidRPr="00780A4D">
        <w:rPr>
          <w:rFonts w:ascii="Book Antiqua" w:hAnsi="Book Antiqua"/>
        </w:rPr>
        <w:t>: 2210-2216 [PMID: 15555004 DOI: 10.1111/j.1572-0241.2004.40052.x]</w:t>
      </w:r>
    </w:p>
    <w:p w14:paraId="07BCA110" w14:textId="136C3190"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27 </w:t>
      </w:r>
      <w:proofErr w:type="spellStart"/>
      <w:r w:rsidRPr="00780A4D">
        <w:rPr>
          <w:rFonts w:ascii="Book Antiqua" w:hAnsi="Book Antiqua"/>
          <w:b/>
          <w:bCs/>
        </w:rPr>
        <w:t>Grishina</w:t>
      </w:r>
      <w:proofErr w:type="spellEnd"/>
      <w:r w:rsidRPr="00780A4D">
        <w:rPr>
          <w:rFonts w:ascii="Book Antiqua" w:hAnsi="Book Antiqua"/>
          <w:b/>
          <w:bCs/>
        </w:rPr>
        <w:t xml:space="preserve"> I</w:t>
      </w:r>
      <w:r w:rsidRPr="00780A4D">
        <w:rPr>
          <w:rFonts w:ascii="Book Antiqua" w:hAnsi="Book Antiqua"/>
        </w:rPr>
        <w:t xml:space="preserve">, Fenton A, Sankaran-Walters S. Gender differences, aging and hormonal status in mucosal injury and repair. </w:t>
      </w:r>
      <w:r w:rsidRPr="00780A4D">
        <w:rPr>
          <w:rFonts w:ascii="Book Antiqua" w:hAnsi="Book Antiqua"/>
          <w:i/>
          <w:iCs/>
        </w:rPr>
        <w:t>Aging Dis</w:t>
      </w:r>
      <w:r w:rsidRPr="00780A4D">
        <w:rPr>
          <w:rFonts w:ascii="Book Antiqua" w:hAnsi="Book Antiqua"/>
        </w:rPr>
        <w:t xml:space="preserve"> 2014; </w:t>
      </w:r>
      <w:r w:rsidRPr="00780A4D">
        <w:rPr>
          <w:rFonts w:ascii="Book Antiqua" w:hAnsi="Book Antiqua"/>
          <w:b/>
          <w:bCs/>
        </w:rPr>
        <w:t>5</w:t>
      </w:r>
      <w:r w:rsidRPr="00780A4D">
        <w:rPr>
          <w:rFonts w:ascii="Book Antiqua" w:hAnsi="Book Antiqua"/>
        </w:rPr>
        <w:t>: 160-169 [PMID: 24729941 DOI: 10.14336/AD.2014.0500160]</w:t>
      </w:r>
    </w:p>
    <w:p w14:paraId="6A7B9E4E" w14:textId="3C8A7815"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28 </w:t>
      </w:r>
      <w:r w:rsidRPr="00780A4D">
        <w:rPr>
          <w:rFonts w:ascii="Book Antiqua" w:hAnsi="Book Antiqua"/>
          <w:b/>
          <w:bCs/>
        </w:rPr>
        <w:t>Everett B</w:t>
      </w:r>
      <w:r w:rsidRPr="00780A4D">
        <w:rPr>
          <w:rFonts w:ascii="Book Antiqua" w:hAnsi="Book Antiqua"/>
        </w:rPr>
        <w:t xml:space="preserve">, </w:t>
      </w:r>
      <w:proofErr w:type="spellStart"/>
      <w:r w:rsidRPr="00780A4D">
        <w:rPr>
          <w:rFonts w:ascii="Book Antiqua" w:hAnsi="Book Antiqua"/>
        </w:rPr>
        <w:t>Zajacova</w:t>
      </w:r>
      <w:proofErr w:type="spellEnd"/>
      <w:r w:rsidRPr="00780A4D">
        <w:rPr>
          <w:rFonts w:ascii="Book Antiqua" w:hAnsi="Book Antiqua"/>
        </w:rPr>
        <w:t xml:space="preserve"> A. Gender differences in hypertension and hypertension awareness among young adults. </w:t>
      </w:r>
      <w:r w:rsidRPr="00780A4D">
        <w:rPr>
          <w:rFonts w:ascii="Book Antiqua" w:hAnsi="Book Antiqua"/>
          <w:i/>
          <w:iCs/>
        </w:rPr>
        <w:t>Biodemography Soc Biol</w:t>
      </w:r>
      <w:r w:rsidRPr="00780A4D">
        <w:rPr>
          <w:rFonts w:ascii="Book Antiqua" w:hAnsi="Book Antiqua"/>
        </w:rPr>
        <w:t xml:space="preserve"> 2015; </w:t>
      </w:r>
      <w:r w:rsidRPr="00780A4D">
        <w:rPr>
          <w:rFonts w:ascii="Book Antiqua" w:hAnsi="Book Antiqua"/>
          <w:b/>
          <w:bCs/>
        </w:rPr>
        <w:t>61</w:t>
      </w:r>
      <w:r w:rsidRPr="00780A4D">
        <w:rPr>
          <w:rFonts w:ascii="Book Antiqua" w:hAnsi="Book Antiqua"/>
        </w:rPr>
        <w:t>: 1-17 [PMID: 25879259 DOI: 10.1080/19485565.2014.929488]</w:t>
      </w:r>
    </w:p>
    <w:p w14:paraId="2374F8B8" w14:textId="1852A836"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29 </w:t>
      </w:r>
      <w:r w:rsidRPr="00780A4D">
        <w:rPr>
          <w:rFonts w:ascii="Book Antiqua" w:hAnsi="Book Antiqua"/>
          <w:b/>
          <w:bCs/>
        </w:rPr>
        <w:t>Shaw BA</w:t>
      </w:r>
      <w:r w:rsidRPr="00780A4D">
        <w:rPr>
          <w:rFonts w:ascii="Book Antiqua" w:hAnsi="Book Antiqua"/>
        </w:rPr>
        <w:t xml:space="preserve">, </w:t>
      </w:r>
      <w:proofErr w:type="spellStart"/>
      <w:r w:rsidRPr="00780A4D">
        <w:rPr>
          <w:rFonts w:ascii="Book Antiqua" w:hAnsi="Book Antiqua"/>
        </w:rPr>
        <w:t>McGeever</w:t>
      </w:r>
      <w:proofErr w:type="spellEnd"/>
      <w:r w:rsidRPr="00780A4D">
        <w:rPr>
          <w:rFonts w:ascii="Book Antiqua" w:hAnsi="Book Antiqua"/>
        </w:rPr>
        <w:t xml:space="preserve"> K, Vasquez E, </w:t>
      </w:r>
      <w:proofErr w:type="spellStart"/>
      <w:r w:rsidRPr="00780A4D">
        <w:rPr>
          <w:rFonts w:ascii="Book Antiqua" w:hAnsi="Book Antiqua"/>
        </w:rPr>
        <w:t>Agahi</w:t>
      </w:r>
      <w:proofErr w:type="spellEnd"/>
      <w:r w:rsidRPr="00780A4D">
        <w:rPr>
          <w:rFonts w:ascii="Book Antiqua" w:hAnsi="Book Antiqua"/>
        </w:rPr>
        <w:t xml:space="preserve"> N, </w:t>
      </w:r>
      <w:proofErr w:type="spellStart"/>
      <w:r w:rsidRPr="00780A4D">
        <w:rPr>
          <w:rFonts w:ascii="Book Antiqua" w:hAnsi="Book Antiqua"/>
        </w:rPr>
        <w:t>Fors</w:t>
      </w:r>
      <w:proofErr w:type="spellEnd"/>
      <w:r w:rsidRPr="00780A4D">
        <w:rPr>
          <w:rFonts w:ascii="Book Antiqua" w:hAnsi="Book Antiqua"/>
        </w:rPr>
        <w:t xml:space="preserve"> S. Socioeconomic inequalities in health after age 50: are health risk behaviors to blame? </w:t>
      </w:r>
      <w:r w:rsidRPr="00780A4D">
        <w:rPr>
          <w:rFonts w:ascii="Book Antiqua" w:hAnsi="Book Antiqua"/>
          <w:i/>
          <w:iCs/>
        </w:rPr>
        <w:t>Soc Sci Med</w:t>
      </w:r>
      <w:r w:rsidRPr="00780A4D">
        <w:rPr>
          <w:rFonts w:ascii="Book Antiqua" w:hAnsi="Book Antiqua"/>
        </w:rPr>
        <w:t xml:space="preserve"> 2014; </w:t>
      </w:r>
      <w:r w:rsidRPr="00780A4D">
        <w:rPr>
          <w:rFonts w:ascii="Book Antiqua" w:hAnsi="Book Antiqua"/>
          <w:b/>
          <w:bCs/>
        </w:rPr>
        <w:t>101</w:t>
      </w:r>
      <w:r w:rsidRPr="00780A4D">
        <w:rPr>
          <w:rFonts w:ascii="Book Antiqua" w:hAnsi="Book Antiqua"/>
        </w:rPr>
        <w:t>: 52-60 [PMID: 24560224 DOI: 10.1016/j.socscimed.2013.10.040]</w:t>
      </w:r>
    </w:p>
    <w:p w14:paraId="59767146"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30 </w:t>
      </w:r>
      <w:proofErr w:type="spellStart"/>
      <w:r w:rsidRPr="00780A4D">
        <w:rPr>
          <w:rFonts w:ascii="Book Antiqua" w:hAnsi="Book Antiqua"/>
          <w:b/>
          <w:bCs/>
        </w:rPr>
        <w:t>Pampel</w:t>
      </w:r>
      <w:proofErr w:type="spellEnd"/>
      <w:r w:rsidRPr="00780A4D">
        <w:rPr>
          <w:rFonts w:ascii="Book Antiqua" w:hAnsi="Book Antiqua"/>
          <w:b/>
          <w:bCs/>
        </w:rPr>
        <w:t xml:space="preserve"> FC</w:t>
      </w:r>
      <w:r w:rsidRPr="00780A4D">
        <w:rPr>
          <w:rFonts w:ascii="Book Antiqua" w:hAnsi="Book Antiqua"/>
        </w:rPr>
        <w:t xml:space="preserve">, Krueger PM, Denney JT. Socioeconomic Disparities in Health Behaviors. </w:t>
      </w:r>
      <w:proofErr w:type="spellStart"/>
      <w:r w:rsidRPr="00780A4D">
        <w:rPr>
          <w:rFonts w:ascii="Book Antiqua" w:hAnsi="Book Antiqua"/>
          <w:i/>
          <w:iCs/>
        </w:rPr>
        <w:t>Annu</w:t>
      </w:r>
      <w:proofErr w:type="spellEnd"/>
      <w:r w:rsidRPr="00780A4D">
        <w:rPr>
          <w:rFonts w:ascii="Book Antiqua" w:hAnsi="Book Antiqua"/>
          <w:i/>
          <w:iCs/>
        </w:rPr>
        <w:t xml:space="preserve"> Rev </w:t>
      </w:r>
      <w:proofErr w:type="spellStart"/>
      <w:r w:rsidRPr="00780A4D">
        <w:rPr>
          <w:rFonts w:ascii="Book Antiqua" w:hAnsi="Book Antiqua"/>
          <w:i/>
          <w:iCs/>
        </w:rPr>
        <w:t>Sociol</w:t>
      </w:r>
      <w:proofErr w:type="spellEnd"/>
      <w:r w:rsidRPr="00780A4D">
        <w:rPr>
          <w:rFonts w:ascii="Book Antiqua" w:hAnsi="Book Antiqua"/>
        </w:rPr>
        <w:t xml:space="preserve"> 2010; </w:t>
      </w:r>
      <w:r w:rsidRPr="00780A4D">
        <w:rPr>
          <w:rFonts w:ascii="Book Antiqua" w:hAnsi="Book Antiqua"/>
          <w:b/>
          <w:bCs/>
        </w:rPr>
        <w:t>36</w:t>
      </w:r>
      <w:r w:rsidRPr="00780A4D">
        <w:rPr>
          <w:rFonts w:ascii="Book Antiqua" w:hAnsi="Book Antiqua"/>
        </w:rPr>
        <w:t>: 349-370 [PMID: 21909182 DOI: 10.1146/annurev.soc.012809.102529]</w:t>
      </w:r>
    </w:p>
    <w:p w14:paraId="2FE480BE" w14:textId="01AD8EDD"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lastRenderedPageBreak/>
        <w:t xml:space="preserve">31 </w:t>
      </w:r>
      <w:r w:rsidRPr="00780A4D">
        <w:rPr>
          <w:rFonts w:ascii="Book Antiqua" w:hAnsi="Book Antiqua"/>
          <w:b/>
          <w:bCs/>
        </w:rPr>
        <w:t>Shaw BA</w:t>
      </w:r>
      <w:r w:rsidRPr="00780A4D">
        <w:rPr>
          <w:rFonts w:ascii="Book Antiqua" w:hAnsi="Book Antiqua"/>
        </w:rPr>
        <w:t xml:space="preserve">, </w:t>
      </w:r>
      <w:proofErr w:type="spellStart"/>
      <w:r w:rsidRPr="00780A4D">
        <w:rPr>
          <w:rFonts w:ascii="Book Antiqua" w:hAnsi="Book Antiqua"/>
        </w:rPr>
        <w:t>Agahi</w:t>
      </w:r>
      <w:proofErr w:type="spellEnd"/>
      <w:r w:rsidRPr="00780A4D">
        <w:rPr>
          <w:rFonts w:ascii="Book Antiqua" w:hAnsi="Book Antiqua"/>
        </w:rPr>
        <w:t xml:space="preserve"> N, Krause N. Are changes in financial strain associated with changes in alcohol use and smoking among older adults? </w:t>
      </w:r>
      <w:r w:rsidRPr="00780A4D">
        <w:rPr>
          <w:rFonts w:ascii="Book Antiqua" w:hAnsi="Book Antiqua"/>
          <w:i/>
          <w:iCs/>
        </w:rPr>
        <w:t>J Stud Alcohol Drugs</w:t>
      </w:r>
      <w:r w:rsidRPr="00780A4D">
        <w:rPr>
          <w:rFonts w:ascii="Book Antiqua" w:hAnsi="Book Antiqua"/>
        </w:rPr>
        <w:t xml:space="preserve"> 2011; </w:t>
      </w:r>
      <w:r w:rsidRPr="00780A4D">
        <w:rPr>
          <w:rFonts w:ascii="Book Antiqua" w:hAnsi="Book Antiqua"/>
          <w:b/>
          <w:bCs/>
        </w:rPr>
        <w:t>72</w:t>
      </w:r>
      <w:r w:rsidRPr="00780A4D">
        <w:rPr>
          <w:rFonts w:ascii="Book Antiqua" w:hAnsi="Book Antiqua"/>
        </w:rPr>
        <w:t>: 917-925 [PMID: 22051205 DOI: 10.15288/jsad.2011.72.917]</w:t>
      </w:r>
    </w:p>
    <w:p w14:paraId="6C2BCB98" w14:textId="2EB2C136"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32 </w:t>
      </w:r>
      <w:proofErr w:type="spellStart"/>
      <w:r w:rsidRPr="00780A4D">
        <w:rPr>
          <w:rFonts w:ascii="Book Antiqua" w:hAnsi="Book Antiqua"/>
          <w:b/>
          <w:bCs/>
        </w:rPr>
        <w:t>Scalera</w:t>
      </w:r>
      <w:proofErr w:type="spellEnd"/>
      <w:r w:rsidRPr="00780A4D">
        <w:rPr>
          <w:rFonts w:ascii="Book Antiqua" w:hAnsi="Book Antiqua"/>
          <w:b/>
          <w:bCs/>
        </w:rPr>
        <w:t xml:space="preserve"> A</w:t>
      </w:r>
      <w:r w:rsidRPr="00780A4D">
        <w:rPr>
          <w:rFonts w:ascii="Book Antiqua" w:hAnsi="Book Antiqua"/>
        </w:rPr>
        <w:t xml:space="preserve">, Di </w:t>
      </w:r>
      <w:proofErr w:type="spellStart"/>
      <w:r w:rsidRPr="00780A4D">
        <w:rPr>
          <w:rFonts w:ascii="Book Antiqua" w:hAnsi="Book Antiqua"/>
        </w:rPr>
        <w:t>Minno</w:t>
      </w:r>
      <w:proofErr w:type="spellEnd"/>
      <w:r w:rsidRPr="00780A4D">
        <w:rPr>
          <w:rFonts w:ascii="Book Antiqua" w:hAnsi="Book Antiqua"/>
        </w:rPr>
        <w:t xml:space="preserve"> MN, Tarantino G. What does irritable bowel syndrome share with non-alcoholic fatty liver disease? </w:t>
      </w:r>
      <w:r w:rsidRPr="00780A4D">
        <w:rPr>
          <w:rFonts w:ascii="Book Antiqua" w:hAnsi="Book Antiqua"/>
          <w:i/>
          <w:iCs/>
        </w:rPr>
        <w:t>World J Gastroenterol</w:t>
      </w:r>
      <w:r w:rsidRPr="00780A4D">
        <w:rPr>
          <w:rFonts w:ascii="Book Antiqua" w:hAnsi="Book Antiqua"/>
        </w:rPr>
        <w:t xml:space="preserve"> 2013; </w:t>
      </w:r>
      <w:r w:rsidRPr="00780A4D">
        <w:rPr>
          <w:rFonts w:ascii="Book Antiqua" w:hAnsi="Book Antiqua"/>
          <w:b/>
          <w:bCs/>
        </w:rPr>
        <w:t>19</w:t>
      </w:r>
      <w:r w:rsidRPr="00780A4D">
        <w:rPr>
          <w:rFonts w:ascii="Book Antiqua" w:hAnsi="Book Antiqua"/>
        </w:rPr>
        <w:t>: 5402-5420 [PMID: 24023483 DOI: 10.3748/wjg.v19.i33.5402]</w:t>
      </w:r>
    </w:p>
    <w:p w14:paraId="672E6680" w14:textId="2DBE428B"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33 </w:t>
      </w:r>
      <w:proofErr w:type="spellStart"/>
      <w:r w:rsidRPr="00780A4D">
        <w:rPr>
          <w:rFonts w:ascii="Book Antiqua" w:hAnsi="Book Antiqua"/>
          <w:b/>
          <w:bCs/>
        </w:rPr>
        <w:t>Bharucha</w:t>
      </w:r>
      <w:proofErr w:type="spellEnd"/>
      <w:r w:rsidRPr="00780A4D">
        <w:rPr>
          <w:rFonts w:ascii="Book Antiqua" w:hAnsi="Book Antiqua"/>
          <w:b/>
          <w:bCs/>
        </w:rPr>
        <w:t xml:space="preserve"> AE</w:t>
      </w:r>
      <w:r w:rsidRPr="00780A4D">
        <w:rPr>
          <w:rFonts w:ascii="Book Antiqua" w:hAnsi="Book Antiqua"/>
        </w:rPr>
        <w:t xml:space="preserve">, Pemberton JH, Locke GR 3rd. American Gastroenterological Association technical review on constipation. </w:t>
      </w:r>
      <w:r w:rsidRPr="00780A4D">
        <w:rPr>
          <w:rFonts w:ascii="Book Antiqua" w:hAnsi="Book Antiqua"/>
          <w:i/>
          <w:iCs/>
        </w:rPr>
        <w:t>Gastroenterology</w:t>
      </w:r>
      <w:r w:rsidRPr="00780A4D">
        <w:rPr>
          <w:rFonts w:ascii="Book Antiqua" w:hAnsi="Book Antiqua"/>
        </w:rPr>
        <w:t xml:space="preserve"> 2013; </w:t>
      </w:r>
      <w:r w:rsidRPr="00780A4D">
        <w:rPr>
          <w:rFonts w:ascii="Book Antiqua" w:hAnsi="Book Antiqua"/>
          <w:b/>
          <w:bCs/>
        </w:rPr>
        <w:t>144</w:t>
      </w:r>
      <w:r w:rsidRPr="00780A4D">
        <w:rPr>
          <w:rFonts w:ascii="Book Antiqua" w:hAnsi="Book Antiqua"/>
        </w:rPr>
        <w:t>: 218-238 [PMID: 23261065 DOI: 10.1053/j.gastro.2012.10.028]</w:t>
      </w:r>
    </w:p>
    <w:p w14:paraId="7A1F2612" w14:textId="10EA6F18"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34 </w:t>
      </w:r>
      <w:r w:rsidRPr="00780A4D">
        <w:rPr>
          <w:rFonts w:ascii="Book Antiqua" w:hAnsi="Book Antiqua"/>
          <w:b/>
          <w:bCs/>
        </w:rPr>
        <w:t>Kang JH</w:t>
      </w:r>
      <w:r w:rsidRPr="00780A4D">
        <w:rPr>
          <w:rFonts w:ascii="Book Antiqua" w:hAnsi="Book Antiqua"/>
        </w:rPr>
        <w:t>, Kang JY. Lifestyle measures in the management of gastro-</w:t>
      </w:r>
      <w:proofErr w:type="spellStart"/>
      <w:r w:rsidRPr="00780A4D">
        <w:rPr>
          <w:rFonts w:ascii="Book Antiqua" w:hAnsi="Book Antiqua"/>
        </w:rPr>
        <w:t>oesophageal</w:t>
      </w:r>
      <w:proofErr w:type="spellEnd"/>
      <w:r w:rsidRPr="00780A4D">
        <w:rPr>
          <w:rFonts w:ascii="Book Antiqua" w:hAnsi="Book Antiqua"/>
        </w:rPr>
        <w:t xml:space="preserve"> reflux disease: clinical and pathophysiological considerations. </w:t>
      </w:r>
      <w:proofErr w:type="spellStart"/>
      <w:r w:rsidRPr="00780A4D">
        <w:rPr>
          <w:rFonts w:ascii="Book Antiqua" w:hAnsi="Book Antiqua"/>
          <w:i/>
          <w:iCs/>
        </w:rPr>
        <w:t>Ther</w:t>
      </w:r>
      <w:proofErr w:type="spellEnd"/>
      <w:r w:rsidRPr="00780A4D">
        <w:rPr>
          <w:rFonts w:ascii="Book Antiqua" w:hAnsi="Book Antiqua"/>
          <w:i/>
          <w:iCs/>
        </w:rPr>
        <w:t xml:space="preserve"> </w:t>
      </w:r>
      <w:proofErr w:type="spellStart"/>
      <w:r w:rsidRPr="00780A4D">
        <w:rPr>
          <w:rFonts w:ascii="Book Antiqua" w:hAnsi="Book Antiqua"/>
          <w:i/>
          <w:iCs/>
        </w:rPr>
        <w:t>Adv</w:t>
      </w:r>
      <w:proofErr w:type="spellEnd"/>
      <w:r w:rsidRPr="00780A4D">
        <w:rPr>
          <w:rFonts w:ascii="Book Antiqua" w:hAnsi="Book Antiqua"/>
          <w:i/>
          <w:iCs/>
        </w:rPr>
        <w:t xml:space="preserve"> Chronic Dis</w:t>
      </w:r>
      <w:r w:rsidRPr="00780A4D">
        <w:rPr>
          <w:rFonts w:ascii="Book Antiqua" w:hAnsi="Book Antiqua"/>
        </w:rPr>
        <w:t xml:space="preserve"> 2015; </w:t>
      </w:r>
      <w:r w:rsidRPr="00780A4D">
        <w:rPr>
          <w:rFonts w:ascii="Book Antiqua" w:hAnsi="Book Antiqua"/>
          <w:b/>
          <w:bCs/>
        </w:rPr>
        <w:t>6</w:t>
      </w:r>
      <w:r w:rsidRPr="00780A4D">
        <w:rPr>
          <w:rFonts w:ascii="Book Antiqua" w:hAnsi="Book Antiqua"/>
        </w:rPr>
        <w:t>: 51-64 [PMID: 25729556 DOI: 10.1177/2040622315569501]</w:t>
      </w:r>
    </w:p>
    <w:p w14:paraId="18047E1F" w14:textId="0C28E65A"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35 </w:t>
      </w:r>
      <w:proofErr w:type="spellStart"/>
      <w:r w:rsidRPr="00780A4D">
        <w:rPr>
          <w:rFonts w:ascii="Book Antiqua" w:hAnsi="Book Antiqua"/>
          <w:b/>
          <w:bCs/>
        </w:rPr>
        <w:t>Mohammadi</w:t>
      </w:r>
      <w:proofErr w:type="spellEnd"/>
      <w:r w:rsidRPr="00780A4D">
        <w:rPr>
          <w:rFonts w:ascii="Book Antiqua" w:hAnsi="Book Antiqua"/>
          <w:b/>
          <w:bCs/>
        </w:rPr>
        <w:t xml:space="preserve"> M</w:t>
      </w:r>
      <w:r w:rsidRPr="00780A4D">
        <w:rPr>
          <w:rFonts w:ascii="Book Antiqua" w:hAnsi="Book Antiqua"/>
        </w:rPr>
        <w:t xml:space="preserve">, </w:t>
      </w:r>
      <w:proofErr w:type="spellStart"/>
      <w:r w:rsidRPr="00780A4D">
        <w:rPr>
          <w:rFonts w:ascii="Book Antiqua" w:hAnsi="Book Antiqua"/>
        </w:rPr>
        <w:t>Ramezani</w:t>
      </w:r>
      <w:proofErr w:type="spellEnd"/>
      <w:r w:rsidRPr="00780A4D">
        <w:rPr>
          <w:rFonts w:ascii="Book Antiqua" w:hAnsi="Book Antiqua"/>
        </w:rPr>
        <w:t xml:space="preserve"> </w:t>
      </w:r>
      <w:proofErr w:type="spellStart"/>
      <w:r w:rsidRPr="00780A4D">
        <w:rPr>
          <w:rFonts w:ascii="Book Antiqua" w:hAnsi="Book Antiqua"/>
        </w:rPr>
        <w:t>Jolfaie</w:t>
      </w:r>
      <w:proofErr w:type="spellEnd"/>
      <w:r w:rsidRPr="00780A4D">
        <w:rPr>
          <w:rFonts w:ascii="Book Antiqua" w:hAnsi="Book Antiqua"/>
        </w:rPr>
        <w:t xml:space="preserve"> N, </w:t>
      </w:r>
      <w:proofErr w:type="spellStart"/>
      <w:r w:rsidRPr="00780A4D">
        <w:rPr>
          <w:rFonts w:ascii="Book Antiqua" w:hAnsi="Book Antiqua"/>
        </w:rPr>
        <w:t>Alipour</w:t>
      </w:r>
      <w:proofErr w:type="spellEnd"/>
      <w:r w:rsidRPr="00780A4D">
        <w:rPr>
          <w:rFonts w:ascii="Book Antiqua" w:hAnsi="Book Antiqua"/>
        </w:rPr>
        <w:t xml:space="preserve"> R, </w:t>
      </w:r>
      <w:proofErr w:type="spellStart"/>
      <w:r w:rsidRPr="00780A4D">
        <w:rPr>
          <w:rFonts w:ascii="Book Antiqua" w:hAnsi="Book Antiqua"/>
        </w:rPr>
        <w:t>Zarrati</w:t>
      </w:r>
      <w:proofErr w:type="spellEnd"/>
      <w:r w:rsidRPr="00780A4D">
        <w:rPr>
          <w:rFonts w:ascii="Book Antiqua" w:hAnsi="Book Antiqua"/>
        </w:rPr>
        <w:t xml:space="preserve"> M. Is Metabolic Syndrome Considered to Be a Risk Factor for Gastroesophageal Reflux Disease (Non-Erosive or Erosive Esophagitis)</w:t>
      </w:r>
      <w:proofErr w:type="gramStart"/>
      <w:r w:rsidRPr="00780A4D">
        <w:rPr>
          <w:rFonts w:ascii="Book Antiqua" w:hAnsi="Book Antiqua"/>
        </w:rPr>
        <w:t>?:</w:t>
      </w:r>
      <w:proofErr w:type="gramEnd"/>
      <w:r w:rsidRPr="00780A4D">
        <w:rPr>
          <w:rFonts w:ascii="Book Antiqua" w:hAnsi="Book Antiqua"/>
        </w:rPr>
        <w:t xml:space="preserve"> A Systematic Review of the Evidence. </w:t>
      </w:r>
      <w:r w:rsidRPr="00780A4D">
        <w:rPr>
          <w:rFonts w:ascii="Book Antiqua" w:hAnsi="Book Antiqua"/>
          <w:i/>
          <w:iCs/>
        </w:rPr>
        <w:t>Iran Red Crescent Med J</w:t>
      </w:r>
      <w:r w:rsidRPr="00780A4D">
        <w:rPr>
          <w:rFonts w:ascii="Book Antiqua" w:hAnsi="Book Antiqua"/>
        </w:rPr>
        <w:t xml:space="preserve"> 2016; </w:t>
      </w:r>
      <w:r w:rsidRPr="00780A4D">
        <w:rPr>
          <w:rFonts w:ascii="Book Antiqua" w:hAnsi="Book Antiqua"/>
          <w:b/>
          <w:bCs/>
        </w:rPr>
        <w:t>18</w:t>
      </w:r>
      <w:r w:rsidRPr="00780A4D">
        <w:rPr>
          <w:rFonts w:ascii="Book Antiqua" w:hAnsi="Book Antiqua"/>
        </w:rPr>
        <w:t>: e30363 [PMID: 28191340 DOI: 10.5812/ircmj.30363]</w:t>
      </w:r>
    </w:p>
    <w:p w14:paraId="7F672F38" w14:textId="2ED52D54"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36 </w:t>
      </w:r>
      <w:proofErr w:type="spellStart"/>
      <w:r w:rsidRPr="00780A4D">
        <w:rPr>
          <w:rFonts w:ascii="Book Antiqua" w:hAnsi="Book Antiqua"/>
          <w:b/>
          <w:bCs/>
        </w:rPr>
        <w:t>Markland</w:t>
      </w:r>
      <w:proofErr w:type="spellEnd"/>
      <w:r w:rsidRPr="00780A4D">
        <w:rPr>
          <w:rFonts w:ascii="Book Antiqua" w:hAnsi="Book Antiqua"/>
          <w:b/>
          <w:bCs/>
        </w:rPr>
        <w:t xml:space="preserve"> AD</w:t>
      </w:r>
      <w:r w:rsidRPr="00780A4D">
        <w:rPr>
          <w:rFonts w:ascii="Book Antiqua" w:hAnsi="Book Antiqua"/>
        </w:rPr>
        <w:t xml:space="preserve">, </w:t>
      </w:r>
      <w:proofErr w:type="spellStart"/>
      <w:r w:rsidRPr="00780A4D">
        <w:rPr>
          <w:rFonts w:ascii="Book Antiqua" w:hAnsi="Book Antiqua"/>
        </w:rPr>
        <w:t>Palsson</w:t>
      </w:r>
      <w:proofErr w:type="spellEnd"/>
      <w:r w:rsidRPr="00780A4D">
        <w:rPr>
          <w:rFonts w:ascii="Book Antiqua" w:hAnsi="Book Antiqua"/>
        </w:rPr>
        <w:t xml:space="preserve"> O, Goode PS, </w:t>
      </w:r>
      <w:proofErr w:type="spellStart"/>
      <w:r w:rsidRPr="00780A4D">
        <w:rPr>
          <w:rFonts w:ascii="Book Antiqua" w:hAnsi="Book Antiqua"/>
        </w:rPr>
        <w:t>Burgio</w:t>
      </w:r>
      <w:proofErr w:type="spellEnd"/>
      <w:r w:rsidRPr="00780A4D">
        <w:rPr>
          <w:rFonts w:ascii="Book Antiqua" w:hAnsi="Book Antiqua"/>
        </w:rPr>
        <w:t xml:space="preserve"> KL, Busby-Whitehead J, Whitehead WE. Association of low dietary intake of fiber and liquids with constipation: evidence from the National Health and Nutrition Examination Survey. </w:t>
      </w:r>
      <w:r w:rsidRPr="00780A4D">
        <w:rPr>
          <w:rFonts w:ascii="Book Antiqua" w:hAnsi="Book Antiqua"/>
          <w:i/>
          <w:iCs/>
        </w:rPr>
        <w:t>Am J Gastroenterol</w:t>
      </w:r>
      <w:r w:rsidRPr="00780A4D">
        <w:rPr>
          <w:rFonts w:ascii="Book Antiqua" w:hAnsi="Book Antiqua"/>
        </w:rPr>
        <w:t xml:space="preserve"> 2013; </w:t>
      </w:r>
      <w:r w:rsidRPr="00780A4D">
        <w:rPr>
          <w:rFonts w:ascii="Book Antiqua" w:hAnsi="Book Antiqua"/>
          <w:b/>
          <w:bCs/>
        </w:rPr>
        <w:t>108</w:t>
      </w:r>
      <w:r w:rsidRPr="00780A4D">
        <w:rPr>
          <w:rFonts w:ascii="Book Antiqua" w:hAnsi="Book Antiqua"/>
        </w:rPr>
        <w:t>: 796-803 [PMID: 23567352 DOI: 10.1038/ajg.2013.73]</w:t>
      </w:r>
    </w:p>
    <w:p w14:paraId="348B6DE2" w14:textId="74E1F61B"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37 </w:t>
      </w:r>
      <w:r w:rsidRPr="00780A4D">
        <w:rPr>
          <w:rFonts w:ascii="Book Antiqua" w:hAnsi="Book Antiqua"/>
          <w:b/>
          <w:bCs/>
        </w:rPr>
        <w:t>Yang XJ</w:t>
      </w:r>
      <w:r w:rsidRPr="00780A4D">
        <w:rPr>
          <w:rFonts w:ascii="Book Antiqua" w:hAnsi="Book Antiqua"/>
        </w:rPr>
        <w:t xml:space="preserve">, Zhang M, Zhu HM, Tang Z, Zhao DD, Li BY, Gabriel A. Epidemiological study: Correlation between diet habits and constipation among elderly in Beijing region. </w:t>
      </w:r>
      <w:r w:rsidRPr="00780A4D">
        <w:rPr>
          <w:rFonts w:ascii="Book Antiqua" w:hAnsi="Book Antiqua"/>
          <w:i/>
          <w:iCs/>
        </w:rPr>
        <w:t>World J Gastroenterol</w:t>
      </w:r>
      <w:r w:rsidRPr="00780A4D">
        <w:rPr>
          <w:rFonts w:ascii="Book Antiqua" w:hAnsi="Book Antiqua"/>
        </w:rPr>
        <w:t xml:space="preserve"> 2016; </w:t>
      </w:r>
      <w:r w:rsidRPr="00780A4D">
        <w:rPr>
          <w:rFonts w:ascii="Book Antiqua" w:hAnsi="Book Antiqua"/>
          <w:b/>
          <w:bCs/>
        </w:rPr>
        <w:t>22</w:t>
      </w:r>
      <w:r w:rsidRPr="00780A4D">
        <w:rPr>
          <w:rFonts w:ascii="Book Antiqua" w:hAnsi="Book Antiqua"/>
        </w:rPr>
        <w:t>: 8806-8811 [PMID: 27818596 DOI: 10.3748/wjg.v22.i39.8806]</w:t>
      </w:r>
    </w:p>
    <w:p w14:paraId="6403385D" w14:textId="19F20822"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38 </w:t>
      </w:r>
      <w:r w:rsidRPr="00780A4D">
        <w:rPr>
          <w:rFonts w:ascii="Book Antiqua" w:hAnsi="Book Antiqua"/>
          <w:b/>
          <w:bCs/>
        </w:rPr>
        <w:t>Hasler WL</w:t>
      </w:r>
      <w:r w:rsidRPr="00780A4D">
        <w:rPr>
          <w:rFonts w:ascii="Book Antiqua" w:hAnsi="Book Antiqua"/>
        </w:rPr>
        <w:t xml:space="preserve">. Gas and Bloating. </w:t>
      </w:r>
      <w:proofErr w:type="spellStart"/>
      <w:r w:rsidRPr="00780A4D">
        <w:rPr>
          <w:rFonts w:ascii="Book Antiqua" w:hAnsi="Book Antiqua"/>
          <w:i/>
          <w:iCs/>
        </w:rPr>
        <w:t>Gastroenterol</w:t>
      </w:r>
      <w:proofErr w:type="spellEnd"/>
      <w:r w:rsidRPr="00780A4D">
        <w:rPr>
          <w:rFonts w:ascii="Book Antiqua" w:hAnsi="Book Antiqua"/>
          <w:i/>
          <w:iCs/>
        </w:rPr>
        <w:t xml:space="preserve"> </w:t>
      </w:r>
      <w:proofErr w:type="spellStart"/>
      <w:r w:rsidRPr="00780A4D">
        <w:rPr>
          <w:rFonts w:ascii="Book Antiqua" w:hAnsi="Book Antiqua"/>
          <w:i/>
          <w:iCs/>
        </w:rPr>
        <w:t>Hepatol</w:t>
      </w:r>
      <w:proofErr w:type="spellEnd"/>
      <w:r w:rsidRPr="00780A4D">
        <w:rPr>
          <w:rFonts w:ascii="Book Antiqua" w:hAnsi="Book Antiqua"/>
        </w:rPr>
        <w:t xml:space="preserve"> 2006; </w:t>
      </w:r>
      <w:r w:rsidRPr="00780A4D">
        <w:rPr>
          <w:rFonts w:ascii="Book Antiqua" w:hAnsi="Book Antiqua"/>
          <w:b/>
          <w:bCs/>
        </w:rPr>
        <w:t>2</w:t>
      </w:r>
      <w:r w:rsidRPr="00780A4D">
        <w:rPr>
          <w:rFonts w:ascii="Book Antiqua" w:hAnsi="Book Antiqua"/>
        </w:rPr>
        <w:t>: 654-662 [PMID: 28316536]</w:t>
      </w:r>
    </w:p>
    <w:p w14:paraId="6A9629A4" w14:textId="79D0F6BB"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39 </w:t>
      </w:r>
      <w:r w:rsidRPr="00780A4D">
        <w:rPr>
          <w:rFonts w:ascii="Book Antiqua" w:hAnsi="Book Antiqua"/>
          <w:b/>
          <w:bCs/>
        </w:rPr>
        <w:t>Levitt MD</w:t>
      </w:r>
      <w:r w:rsidRPr="00780A4D">
        <w:rPr>
          <w:rFonts w:ascii="Book Antiqua" w:hAnsi="Book Antiqua"/>
        </w:rPr>
        <w:t xml:space="preserve">, Hirsh P, Fetzer CA, Sheahan M, Levine AS. H2 excretion after ingestion of complex carbohydrates. </w:t>
      </w:r>
      <w:r w:rsidRPr="00780A4D">
        <w:rPr>
          <w:rFonts w:ascii="Book Antiqua" w:hAnsi="Book Antiqua"/>
          <w:i/>
          <w:iCs/>
        </w:rPr>
        <w:t>Gastroenterology</w:t>
      </w:r>
      <w:r w:rsidRPr="00780A4D">
        <w:rPr>
          <w:rFonts w:ascii="Book Antiqua" w:hAnsi="Book Antiqua"/>
        </w:rPr>
        <w:t xml:space="preserve"> 1987; </w:t>
      </w:r>
      <w:r w:rsidRPr="00780A4D">
        <w:rPr>
          <w:rFonts w:ascii="Book Antiqua" w:hAnsi="Book Antiqua"/>
          <w:b/>
          <w:bCs/>
        </w:rPr>
        <w:t>92</w:t>
      </w:r>
      <w:r w:rsidRPr="00780A4D">
        <w:rPr>
          <w:rFonts w:ascii="Book Antiqua" w:hAnsi="Book Antiqua"/>
        </w:rPr>
        <w:t>: 383-389 [PMID: 3792775 DOI: 10.1016/0016-5085(87)90132-6]</w:t>
      </w:r>
    </w:p>
    <w:p w14:paraId="1DC85AF6" w14:textId="051EFDF2"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lastRenderedPageBreak/>
        <w:t xml:space="preserve">40 </w:t>
      </w:r>
      <w:r w:rsidRPr="00780A4D">
        <w:rPr>
          <w:rFonts w:ascii="Book Antiqua" w:hAnsi="Book Antiqua"/>
          <w:b/>
          <w:bCs/>
        </w:rPr>
        <w:t>Wang YG</w:t>
      </w:r>
      <w:r w:rsidRPr="00780A4D">
        <w:rPr>
          <w:rFonts w:ascii="Book Antiqua" w:hAnsi="Book Antiqua"/>
        </w:rPr>
        <w:t xml:space="preserve">, Yan YS, Xu JJ, Du RF, </w:t>
      </w:r>
      <w:proofErr w:type="spellStart"/>
      <w:r w:rsidRPr="00780A4D">
        <w:rPr>
          <w:rFonts w:ascii="Book Antiqua" w:hAnsi="Book Antiqua"/>
        </w:rPr>
        <w:t>Flatz</w:t>
      </w:r>
      <w:proofErr w:type="spellEnd"/>
      <w:r w:rsidRPr="00780A4D">
        <w:rPr>
          <w:rFonts w:ascii="Book Antiqua" w:hAnsi="Book Antiqua"/>
        </w:rPr>
        <w:t xml:space="preserve"> SD, </w:t>
      </w:r>
      <w:proofErr w:type="spellStart"/>
      <w:r w:rsidRPr="00780A4D">
        <w:rPr>
          <w:rFonts w:ascii="Book Antiqua" w:hAnsi="Book Antiqua"/>
        </w:rPr>
        <w:t>Kühnau</w:t>
      </w:r>
      <w:proofErr w:type="spellEnd"/>
      <w:r w:rsidRPr="00780A4D">
        <w:rPr>
          <w:rFonts w:ascii="Book Antiqua" w:hAnsi="Book Antiqua"/>
        </w:rPr>
        <w:t xml:space="preserve"> W, </w:t>
      </w:r>
      <w:proofErr w:type="spellStart"/>
      <w:r w:rsidRPr="00780A4D">
        <w:rPr>
          <w:rFonts w:ascii="Book Antiqua" w:hAnsi="Book Antiqua"/>
        </w:rPr>
        <w:t>Flatz</w:t>
      </w:r>
      <w:proofErr w:type="spellEnd"/>
      <w:r w:rsidRPr="00780A4D">
        <w:rPr>
          <w:rFonts w:ascii="Book Antiqua" w:hAnsi="Book Antiqua"/>
        </w:rPr>
        <w:t xml:space="preserve"> G. Prevalence of primary adult lactose malabsorption in three populations of northern China. </w:t>
      </w:r>
      <w:r w:rsidRPr="00780A4D">
        <w:rPr>
          <w:rFonts w:ascii="Book Antiqua" w:hAnsi="Book Antiqua"/>
          <w:i/>
          <w:iCs/>
        </w:rPr>
        <w:t>Hum Genet</w:t>
      </w:r>
      <w:r w:rsidRPr="00780A4D">
        <w:rPr>
          <w:rFonts w:ascii="Book Antiqua" w:hAnsi="Book Antiqua"/>
        </w:rPr>
        <w:t xml:space="preserve"> 1984; </w:t>
      </w:r>
      <w:r w:rsidRPr="00780A4D">
        <w:rPr>
          <w:rFonts w:ascii="Book Antiqua" w:hAnsi="Book Antiqua"/>
          <w:b/>
          <w:bCs/>
        </w:rPr>
        <w:t>67</w:t>
      </w:r>
      <w:r w:rsidRPr="00780A4D">
        <w:rPr>
          <w:rFonts w:ascii="Book Antiqua" w:hAnsi="Book Antiqua"/>
        </w:rPr>
        <w:t>: 103-106 [PMID: 6235167 DOI: 10.1007/bf00270566]</w:t>
      </w:r>
    </w:p>
    <w:p w14:paraId="2A5655CD" w14:textId="33E9AC7F"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41 </w:t>
      </w:r>
      <w:r w:rsidRPr="00780A4D">
        <w:rPr>
          <w:rFonts w:ascii="Book Antiqua" w:hAnsi="Book Antiqua"/>
          <w:b/>
          <w:bCs/>
        </w:rPr>
        <w:t>Chinese Nutrition Association</w:t>
      </w:r>
      <w:r w:rsidRPr="00780A4D">
        <w:rPr>
          <w:rFonts w:ascii="Book Antiqua" w:hAnsi="Book Antiqua"/>
        </w:rPr>
        <w:t>. Dietary Guidelines for Chinese Residents 2016. Beijing: People's Medical Publishing House; 2016</w:t>
      </w:r>
    </w:p>
    <w:p w14:paraId="4D26696C" w14:textId="4BFD0D5A"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42 </w:t>
      </w:r>
      <w:proofErr w:type="spellStart"/>
      <w:r w:rsidRPr="00780A4D">
        <w:rPr>
          <w:rFonts w:ascii="Book Antiqua" w:hAnsi="Book Antiqua"/>
          <w:b/>
          <w:bCs/>
        </w:rPr>
        <w:t>Naseeb</w:t>
      </w:r>
      <w:proofErr w:type="spellEnd"/>
      <w:r w:rsidRPr="00780A4D">
        <w:rPr>
          <w:rFonts w:ascii="Book Antiqua" w:hAnsi="Book Antiqua"/>
          <w:b/>
          <w:bCs/>
        </w:rPr>
        <w:t xml:space="preserve"> MA</w:t>
      </w:r>
      <w:r w:rsidRPr="00780A4D">
        <w:rPr>
          <w:rFonts w:ascii="Book Antiqua" w:hAnsi="Book Antiqua"/>
        </w:rPr>
        <w:t xml:space="preserve">, Volpe SL. Protein and exercise in the prevention of sarcopenia and aging. </w:t>
      </w:r>
      <w:proofErr w:type="spellStart"/>
      <w:r w:rsidRPr="00780A4D">
        <w:rPr>
          <w:rFonts w:ascii="Book Antiqua" w:hAnsi="Book Antiqua"/>
          <w:i/>
          <w:iCs/>
        </w:rPr>
        <w:t>Nutr</w:t>
      </w:r>
      <w:proofErr w:type="spellEnd"/>
      <w:r w:rsidRPr="00780A4D">
        <w:rPr>
          <w:rFonts w:ascii="Book Antiqua" w:hAnsi="Book Antiqua"/>
          <w:i/>
          <w:iCs/>
        </w:rPr>
        <w:t xml:space="preserve"> Res</w:t>
      </w:r>
      <w:r w:rsidRPr="00780A4D">
        <w:rPr>
          <w:rFonts w:ascii="Book Antiqua" w:hAnsi="Book Antiqua"/>
        </w:rPr>
        <w:t xml:space="preserve"> 2017; </w:t>
      </w:r>
      <w:r w:rsidRPr="00780A4D">
        <w:rPr>
          <w:rFonts w:ascii="Book Antiqua" w:hAnsi="Book Antiqua"/>
          <w:b/>
          <w:bCs/>
        </w:rPr>
        <w:t>40</w:t>
      </w:r>
      <w:r w:rsidRPr="00780A4D">
        <w:rPr>
          <w:rFonts w:ascii="Book Antiqua" w:hAnsi="Book Antiqua"/>
        </w:rPr>
        <w:t>: 1-20 [PMID: 28473056 DOI: 10.1016/j.nutres.2017.01.001]</w:t>
      </w:r>
    </w:p>
    <w:p w14:paraId="55A726CE" w14:textId="0EE967FA"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43 </w:t>
      </w:r>
      <w:r w:rsidRPr="00780A4D">
        <w:rPr>
          <w:rFonts w:ascii="Book Antiqua" w:hAnsi="Book Antiqua"/>
          <w:b/>
          <w:bCs/>
        </w:rPr>
        <w:t>Wu P</w:t>
      </w:r>
      <w:r w:rsidRPr="00780A4D">
        <w:rPr>
          <w:rFonts w:ascii="Book Antiqua" w:hAnsi="Book Antiqua"/>
        </w:rPr>
        <w:t xml:space="preserve">, Zhao XH, Ai ZS, Sun HH, Chen Y, Jiang YX, Tong YL, Xu SC. Dietary intake and risk for reflux esophagitis: a case-control study. </w:t>
      </w:r>
      <w:proofErr w:type="spellStart"/>
      <w:r w:rsidRPr="00780A4D">
        <w:rPr>
          <w:rFonts w:ascii="Book Antiqua" w:hAnsi="Book Antiqua"/>
          <w:i/>
          <w:iCs/>
        </w:rPr>
        <w:t>Gastroenterol</w:t>
      </w:r>
      <w:proofErr w:type="spellEnd"/>
      <w:r w:rsidRPr="00780A4D">
        <w:rPr>
          <w:rFonts w:ascii="Book Antiqua" w:hAnsi="Book Antiqua"/>
          <w:i/>
          <w:iCs/>
        </w:rPr>
        <w:t xml:space="preserve"> Res </w:t>
      </w:r>
      <w:proofErr w:type="spellStart"/>
      <w:r w:rsidRPr="00780A4D">
        <w:rPr>
          <w:rFonts w:ascii="Book Antiqua" w:hAnsi="Book Antiqua"/>
          <w:i/>
          <w:iCs/>
        </w:rPr>
        <w:t>Pract</w:t>
      </w:r>
      <w:proofErr w:type="spellEnd"/>
      <w:r w:rsidRPr="00780A4D">
        <w:rPr>
          <w:rFonts w:ascii="Book Antiqua" w:hAnsi="Book Antiqua"/>
        </w:rPr>
        <w:t xml:space="preserve"> 2013; </w:t>
      </w:r>
      <w:r w:rsidRPr="00780A4D">
        <w:rPr>
          <w:rFonts w:ascii="Book Antiqua" w:hAnsi="Book Antiqua"/>
          <w:b/>
          <w:bCs/>
        </w:rPr>
        <w:t>2013</w:t>
      </w:r>
      <w:r w:rsidRPr="00780A4D">
        <w:rPr>
          <w:rFonts w:ascii="Book Antiqua" w:hAnsi="Book Antiqua"/>
        </w:rPr>
        <w:t>: 691026 [PMID: 23690762 DOI: 10.1155/2013/691026]</w:t>
      </w:r>
    </w:p>
    <w:p w14:paraId="08888D1F" w14:textId="77777777" w:rsidR="00E503F9" w:rsidRPr="00780A4D" w:rsidRDefault="00E503F9" w:rsidP="001F28BC">
      <w:pPr>
        <w:pStyle w:val="af"/>
        <w:adjustRightInd w:val="0"/>
        <w:snapToGrid w:val="0"/>
        <w:spacing w:before="0" w:beforeAutospacing="0" w:after="0" w:afterAutospacing="0" w:line="360" w:lineRule="auto"/>
        <w:jc w:val="both"/>
        <w:rPr>
          <w:rFonts w:ascii="Book Antiqua" w:hAnsi="Book Antiqua"/>
        </w:rPr>
      </w:pPr>
      <w:r w:rsidRPr="00780A4D">
        <w:rPr>
          <w:rFonts w:ascii="Book Antiqua" w:hAnsi="Book Antiqua"/>
        </w:rPr>
        <w:t xml:space="preserve">44 </w:t>
      </w:r>
      <w:proofErr w:type="spellStart"/>
      <w:r w:rsidRPr="00780A4D">
        <w:rPr>
          <w:rFonts w:ascii="Book Antiqua" w:hAnsi="Book Antiqua"/>
          <w:b/>
          <w:bCs/>
        </w:rPr>
        <w:t>Hooi</w:t>
      </w:r>
      <w:proofErr w:type="spellEnd"/>
      <w:r w:rsidRPr="00780A4D">
        <w:rPr>
          <w:rFonts w:ascii="Book Antiqua" w:hAnsi="Book Antiqua"/>
          <w:b/>
          <w:bCs/>
        </w:rPr>
        <w:t xml:space="preserve"> JKY</w:t>
      </w:r>
      <w:r w:rsidRPr="00780A4D">
        <w:rPr>
          <w:rFonts w:ascii="Book Antiqua" w:hAnsi="Book Antiqua"/>
        </w:rPr>
        <w:t xml:space="preserve">, Lai WY, Ng WK, Suen MMY, Underwood FE, </w:t>
      </w:r>
      <w:proofErr w:type="spellStart"/>
      <w:r w:rsidRPr="00780A4D">
        <w:rPr>
          <w:rFonts w:ascii="Book Antiqua" w:hAnsi="Book Antiqua"/>
        </w:rPr>
        <w:t>Tanyingoh</w:t>
      </w:r>
      <w:proofErr w:type="spellEnd"/>
      <w:r w:rsidRPr="00780A4D">
        <w:rPr>
          <w:rFonts w:ascii="Book Antiqua" w:hAnsi="Book Antiqua"/>
        </w:rPr>
        <w:t xml:space="preserve"> D, </w:t>
      </w:r>
      <w:proofErr w:type="spellStart"/>
      <w:r w:rsidRPr="00780A4D">
        <w:rPr>
          <w:rFonts w:ascii="Book Antiqua" w:hAnsi="Book Antiqua"/>
        </w:rPr>
        <w:t>Malfertheiner</w:t>
      </w:r>
      <w:proofErr w:type="spellEnd"/>
      <w:r w:rsidRPr="00780A4D">
        <w:rPr>
          <w:rFonts w:ascii="Book Antiqua" w:hAnsi="Book Antiqua"/>
        </w:rPr>
        <w:t xml:space="preserve"> P, Graham DY, Wong VWS, Wu JCY, Chan FKL, Sung JJY, Kaplan GG, Ng SC. Global Prevalence of Helicobacter pylori Infection: Systematic Review and Meta-Analysis. </w:t>
      </w:r>
      <w:r w:rsidRPr="00780A4D">
        <w:rPr>
          <w:rFonts w:ascii="Book Antiqua" w:hAnsi="Book Antiqua"/>
          <w:i/>
          <w:iCs/>
        </w:rPr>
        <w:t>Gastroenterology</w:t>
      </w:r>
      <w:r w:rsidRPr="00780A4D">
        <w:rPr>
          <w:rFonts w:ascii="Book Antiqua" w:hAnsi="Book Antiqua"/>
        </w:rPr>
        <w:t xml:space="preserve"> 2017; </w:t>
      </w:r>
      <w:r w:rsidRPr="00780A4D">
        <w:rPr>
          <w:rFonts w:ascii="Book Antiqua" w:hAnsi="Book Antiqua"/>
          <w:b/>
          <w:bCs/>
        </w:rPr>
        <w:t>153</w:t>
      </w:r>
      <w:r w:rsidRPr="00780A4D">
        <w:rPr>
          <w:rFonts w:ascii="Book Antiqua" w:hAnsi="Book Antiqua"/>
        </w:rPr>
        <w:t>: 420-429 [PMID: 28456631 DOI: 10.1053/j.gastro.2017.04.022]</w:t>
      </w:r>
    </w:p>
    <w:p w14:paraId="41C486D3" w14:textId="63128E8A" w:rsidR="00B27745" w:rsidRPr="00780A4D" w:rsidRDefault="00B27745" w:rsidP="001F28BC">
      <w:pPr>
        <w:widowControl/>
        <w:adjustRightInd w:val="0"/>
        <w:snapToGrid w:val="0"/>
        <w:spacing w:line="360" w:lineRule="auto"/>
        <w:jc w:val="right"/>
        <w:rPr>
          <w:rFonts w:ascii="Book Antiqua" w:eastAsia="宋体" w:hAnsi="Book Antiqua" w:cs="Times New Roman"/>
          <w:b/>
          <w:bCs/>
          <w:kern w:val="0"/>
          <w:sz w:val="24"/>
          <w:szCs w:val="24"/>
        </w:rPr>
      </w:pPr>
      <w:bookmarkStart w:id="75" w:name="OLE_LINK148"/>
      <w:bookmarkStart w:id="76" w:name="OLE_LINK320"/>
      <w:bookmarkStart w:id="77" w:name="OLE_LINK387"/>
      <w:bookmarkStart w:id="78" w:name="OLE_LINK254"/>
      <w:bookmarkStart w:id="79" w:name="OLE_LINK149"/>
      <w:bookmarkStart w:id="80" w:name="OLE_LINK225"/>
      <w:bookmarkStart w:id="81" w:name="OLE_LINK207"/>
      <w:bookmarkStart w:id="82" w:name="OLE_LINK226"/>
      <w:bookmarkStart w:id="83" w:name="OLE_LINK212"/>
      <w:bookmarkStart w:id="84" w:name="OLE_LINK250"/>
      <w:bookmarkStart w:id="85" w:name="OLE_LINK281"/>
      <w:bookmarkStart w:id="86" w:name="OLE_LINK282"/>
      <w:bookmarkStart w:id="87" w:name="OLE_LINK313"/>
      <w:bookmarkStart w:id="88" w:name="OLE_LINK304"/>
      <w:bookmarkStart w:id="89" w:name="OLE_LINK321"/>
      <w:bookmarkStart w:id="90" w:name="OLE_LINK385"/>
      <w:bookmarkStart w:id="91" w:name="OLE_LINK400"/>
      <w:bookmarkStart w:id="92" w:name="OLE_LINK346"/>
      <w:bookmarkStart w:id="93" w:name="OLE_LINK371"/>
      <w:bookmarkStart w:id="94" w:name="OLE_LINK334"/>
      <w:bookmarkStart w:id="95" w:name="OLE_LINK1830"/>
      <w:bookmarkStart w:id="96" w:name="OLE_LINK457"/>
      <w:bookmarkStart w:id="97" w:name="OLE_LINK288"/>
      <w:bookmarkStart w:id="98" w:name="OLE_LINK384"/>
      <w:bookmarkStart w:id="99" w:name="OLE_LINK379"/>
      <w:bookmarkStart w:id="100" w:name="OLE_LINK303"/>
      <w:bookmarkStart w:id="101" w:name="OLE_LINK450"/>
      <w:bookmarkStart w:id="102" w:name="OLE_LINK489"/>
      <w:bookmarkStart w:id="103" w:name="OLE_LINK535"/>
      <w:bookmarkStart w:id="104" w:name="OLE_LINK648"/>
      <w:bookmarkStart w:id="105" w:name="OLE_LINK686"/>
      <w:bookmarkStart w:id="106" w:name="OLE_LINK471"/>
      <w:bookmarkStart w:id="107" w:name="OLE_LINK462"/>
      <w:bookmarkStart w:id="108" w:name="OLE_LINK519"/>
      <w:bookmarkStart w:id="109" w:name="OLE_LINK575"/>
      <w:bookmarkStart w:id="110" w:name="OLE_LINK491"/>
      <w:bookmarkStart w:id="111" w:name="OLE_LINK532"/>
      <w:bookmarkStart w:id="112" w:name="OLE_LINK572"/>
      <w:bookmarkStart w:id="113" w:name="OLE_LINK574"/>
      <w:bookmarkStart w:id="114" w:name="OLE_LINK480"/>
      <w:bookmarkStart w:id="115" w:name="OLE_LINK567"/>
      <w:bookmarkStart w:id="116" w:name="OLE_LINK2700"/>
      <w:bookmarkStart w:id="117" w:name="OLE_LINK581"/>
      <w:bookmarkStart w:id="118" w:name="OLE_LINK639"/>
      <w:bookmarkStart w:id="119" w:name="OLE_LINK688"/>
      <w:bookmarkStart w:id="120" w:name="OLE_LINK722"/>
      <w:bookmarkStart w:id="121" w:name="OLE_LINK542"/>
      <w:bookmarkStart w:id="122" w:name="OLE_LINK589"/>
      <w:bookmarkStart w:id="123" w:name="OLE_LINK582"/>
      <w:bookmarkStart w:id="124" w:name="OLE_LINK640"/>
      <w:bookmarkStart w:id="125" w:name="OLE_LINK714"/>
      <w:bookmarkStart w:id="126" w:name="OLE_LINK593"/>
      <w:bookmarkStart w:id="127" w:name="OLE_LINK716"/>
      <w:bookmarkStart w:id="128" w:name="OLE_LINK770"/>
      <w:bookmarkStart w:id="129" w:name="OLE_LINK801"/>
      <w:bookmarkStart w:id="130" w:name="OLE_LINK660"/>
      <w:bookmarkStart w:id="131" w:name="OLE_LINK781"/>
      <w:bookmarkStart w:id="132" w:name="OLE_LINK833"/>
      <w:bookmarkStart w:id="133" w:name="OLE_LINK642"/>
      <w:bookmarkStart w:id="134" w:name="OLE_LINK700"/>
      <w:bookmarkStart w:id="135" w:name="OLE_LINK792"/>
      <w:bookmarkStart w:id="136" w:name="OLE_LINK2882"/>
      <w:bookmarkStart w:id="137" w:name="OLE_LINK836"/>
      <w:bookmarkStart w:id="138" w:name="OLE_LINK889"/>
      <w:bookmarkStart w:id="139" w:name="OLE_LINK782"/>
      <w:bookmarkStart w:id="140" w:name="OLE_LINK826"/>
      <w:bookmarkStart w:id="141" w:name="OLE_LINK865"/>
      <w:bookmarkStart w:id="142" w:name="OLE_LINK856"/>
      <w:bookmarkStart w:id="143" w:name="OLE_LINK908"/>
      <w:bookmarkStart w:id="144" w:name="OLE_LINK980"/>
      <w:bookmarkStart w:id="145" w:name="OLE_LINK1018"/>
      <w:bookmarkStart w:id="146" w:name="OLE_LINK1049"/>
      <w:bookmarkStart w:id="147" w:name="OLE_LINK1076"/>
      <w:bookmarkStart w:id="148" w:name="OLE_LINK1106"/>
      <w:bookmarkStart w:id="149" w:name="OLE_LINK891"/>
      <w:bookmarkStart w:id="150" w:name="OLE_LINK943"/>
      <w:bookmarkStart w:id="151" w:name="OLE_LINK981"/>
      <w:bookmarkStart w:id="152" w:name="OLE_LINK1030"/>
      <w:bookmarkStart w:id="153" w:name="OLE_LINK847"/>
      <w:bookmarkStart w:id="154" w:name="OLE_LINK909"/>
      <w:bookmarkStart w:id="155" w:name="OLE_LINK906"/>
      <w:bookmarkStart w:id="156" w:name="OLE_LINK992"/>
      <w:bookmarkStart w:id="157" w:name="OLE_LINK993"/>
      <w:bookmarkStart w:id="158" w:name="OLE_LINK1052"/>
      <w:bookmarkStart w:id="159" w:name="OLE_LINK946"/>
      <w:bookmarkStart w:id="160" w:name="OLE_LINK911"/>
      <w:bookmarkStart w:id="161" w:name="OLE_LINK930"/>
      <w:bookmarkStart w:id="162" w:name="OLE_LINK1059"/>
      <w:bookmarkStart w:id="163" w:name="OLE_LINK1174"/>
      <w:bookmarkStart w:id="164" w:name="OLE_LINK1137"/>
      <w:bookmarkStart w:id="165" w:name="OLE_LINK1167"/>
      <w:bookmarkStart w:id="166" w:name="OLE_LINK1200"/>
      <w:bookmarkStart w:id="167" w:name="OLE_LINK1241"/>
      <w:bookmarkStart w:id="168" w:name="OLE_LINK1288"/>
      <w:bookmarkStart w:id="169" w:name="OLE_LINK1056"/>
      <w:bookmarkStart w:id="170" w:name="OLE_LINK1158"/>
      <w:bookmarkStart w:id="171" w:name="OLE_LINK1175"/>
      <w:bookmarkStart w:id="172" w:name="OLE_LINK1074"/>
      <w:bookmarkStart w:id="173" w:name="OLE_LINK1169"/>
      <w:bookmarkStart w:id="174" w:name="OLE_LINK386"/>
      <w:bookmarkStart w:id="175" w:name="OLE_LINK33"/>
      <w:bookmarkStart w:id="176" w:name="OLE_LINK34"/>
      <w:bookmarkStart w:id="177" w:name="OLE_LINK599"/>
      <w:r w:rsidRPr="00780A4D">
        <w:rPr>
          <w:rFonts w:ascii="Book Antiqua" w:eastAsia="宋体" w:hAnsi="Book Antiqua" w:cs="Times New Roman"/>
          <w:b/>
          <w:bCs/>
          <w:kern w:val="0"/>
          <w:sz w:val="24"/>
          <w:szCs w:val="24"/>
        </w:rPr>
        <w:t xml:space="preserve">P-Reviewer: </w:t>
      </w:r>
      <w:proofErr w:type="spellStart"/>
      <w:r w:rsidRPr="00780A4D">
        <w:rPr>
          <w:rFonts w:ascii="Book Antiqua" w:eastAsia="宋体" w:hAnsi="Book Antiqua" w:cs="Times New Roman"/>
          <w:bCs/>
          <w:kern w:val="0"/>
          <w:sz w:val="24"/>
          <w:szCs w:val="24"/>
        </w:rPr>
        <w:t>Caboclo</w:t>
      </w:r>
      <w:proofErr w:type="spellEnd"/>
      <w:r w:rsidRPr="00780A4D">
        <w:rPr>
          <w:rFonts w:ascii="Book Antiqua" w:eastAsia="宋体" w:hAnsi="Book Antiqua" w:cs="Times New Roman"/>
          <w:bCs/>
          <w:kern w:val="0"/>
          <w:sz w:val="24"/>
          <w:szCs w:val="24"/>
        </w:rPr>
        <w:t xml:space="preserve"> JF, </w:t>
      </w:r>
      <w:proofErr w:type="spellStart"/>
      <w:r w:rsidRPr="00780A4D">
        <w:rPr>
          <w:rFonts w:ascii="Book Antiqua" w:eastAsia="宋体" w:hAnsi="Book Antiqua" w:cs="Times New Roman"/>
          <w:bCs/>
          <w:kern w:val="0"/>
          <w:sz w:val="24"/>
          <w:szCs w:val="24"/>
        </w:rPr>
        <w:t>Pellicano</w:t>
      </w:r>
      <w:proofErr w:type="spellEnd"/>
      <w:r w:rsidRPr="00780A4D">
        <w:rPr>
          <w:rFonts w:ascii="Book Antiqua" w:eastAsia="宋体" w:hAnsi="Book Antiqua" w:cs="Times New Roman"/>
          <w:bCs/>
          <w:kern w:val="0"/>
          <w:sz w:val="24"/>
          <w:szCs w:val="24"/>
        </w:rPr>
        <w:t xml:space="preserve"> R, Wallace A</w:t>
      </w:r>
    </w:p>
    <w:p w14:paraId="2B752ECF" w14:textId="70299FC3" w:rsidR="00B27745" w:rsidRPr="00780A4D" w:rsidRDefault="00B27745" w:rsidP="000F5229">
      <w:pPr>
        <w:widowControl/>
        <w:wordWrap w:val="0"/>
        <w:adjustRightInd w:val="0"/>
        <w:snapToGrid w:val="0"/>
        <w:spacing w:line="360" w:lineRule="auto"/>
        <w:jc w:val="right"/>
        <w:rPr>
          <w:rFonts w:ascii="Book Antiqua" w:eastAsia="宋体" w:hAnsi="Book Antiqua" w:cs="Times New Roman"/>
          <w:kern w:val="0"/>
          <w:sz w:val="24"/>
          <w:szCs w:val="24"/>
        </w:rPr>
      </w:pPr>
      <w:r w:rsidRPr="00780A4D">
        <w:rPr>
          <w:rFonts w:ascii="Book Antiqua" w:eastAsia="宋体" w:hAnsi="Book Antiqua" w:cs="Times New Roman"/>
          <w:b/>
          <w:bCs/>
          <w:kern w:val="0"/>
          <w:sz w:val="24"/>
          <w:szCs w:val="24"/>
        </w:rPr>
        <w:t>S-Editor:</w:t>
      </w:r>
      <w:r w:rsidRPr="00780A4D">
        <w:rPr>
          <w:rFonts w:ascii="Book Antiqua" w:eastAsia="宋体" w:hAnsi="Book Antiqua" w:cs="Times New Roman"/>
          <w:kern w:val="0"/>
          <w:sz w:val="24"/>
          <w:szCs w:val="24"/>
        </w:rPr>
        <w:t xml:space="preserve"> Tang JZ </w:t>
      </w:r>
      <w:r w:rsidRPr="00780A4D">
        <w:rPr>
          <w:rFonts w:ascii="Book Antiqua" w:eastAsia="宋体" w:hAnsi="Book Antiqua" w:cs="Times New Roman"/>
          <w:b/>
          <w:bCs/>
          <w:kern w:val="0"/>
          <w:sz w:val="24"/>
          <w:szCs w:val="24"/>
        </w:rPr>
        <w:t>L-Editor:</w:t>
      </w:r>
      <w:r w:rsidRPr="00780A4D">
        <w:rPr>
          <w:rFonts w:ascii="Book Antiqua" w:eastAsia="宋体" w:hAnsi="Book Antiqua" w:cs="Times New Roman"/>
          <w:kern w:val="0"/>
          <w:sz w:val="24"/>
          <w:szCs w:val="24"/>
        </w:rPr>
        <w:t xml:space="preserve"> </w:t>
      </w:r>
      <w:r w:rsidR="008B5CED" w:rsidRPr="00780A4D">
        <w:rPr>
          <w:rFonts w:ascii="Book Antiqua" w:eastAsia="宋体" w:hAnsi="Book Antiqua" w:cs="Times New Roman"/>
          <w:kern w:val="0"/>
          <w:sz w:val="24"/>
          <w:szCs w:val="24"/>
        </w:rPr>
        <w:t xml:space="preserve">Wang TQ </w:t>
      </w:r>
      <w:r w:rsidRPr="00780A4D">
        <w:rPr>
          <w:rFonts w:ascii="Book Antiqua" w:eastAsia="宋体" w:hAnsi="Book Antiqua" w:cs="Times New Roman"/>
          <w:b/>
          <w:bCs/>
          <w:kern w:val="0"/>
          <w:sz w:val="24"/>
          <w:szCs w:val="24"/>
        </w:rPr>
        <w:t>E-Editor:</w:t>
      </w:r>
      <w:r w:rsidR="00780A4D">
        <w:rPr>
          <w:rFonts w:ascii="Book Antiqua" w:eastAsia="宋体" w:hAnsi="Book Antiqua" w:cs="Times New Roman" w:hint="eastAsia"/>
          <w:b/>
          <w:bCs/>
          <w:kern w:val="0"/>
          <w:sz w:val="24"/>
          <w:szCs w:val="24"/>
        </w:rPr>
        <w:t xml:space="preserve"> </w:t>
      </w:r>
      <w:bookmarkStart w:id="178" w:name="_GoBack"/>
      <w:r w:rsidR="00780A4D" w:rsidRPr="00780A4D">
        <w:rPr>
          <w:rFonts w:ascii="Book Antiqua" w:eastAsia="宋体" w:hAnsi="Book Antiqua" w:cs="Times New Roman" w:hint="eastAsia"/>
          <w:bCs/>
          <w:kern w:val="0"/>
          <w:sz w:val="24"/>
          <w:szCs w:val="24"/>
        </w:rPr>
        <w:t>Ma YJ</w:t>
      </w:r>
      <w:bookmarkEnd w:id="178"/>
    </w:p>
    <w:p w14:paraId="49919317" w14:textId="77777777" w:rsidR="00B27745" w:rsidRPr="00780A4D" w:rsidRDefault="00B27745" w:rsidP="001F28BC">
      <w:pPr>
        <w:widowControl/>
        <w:shd w:val="clear" w:color="auto" w:fill="FFFFFF"/>
        <w:adjustRightInd w:val="0"/>
        <w:snapToGrid w:val="0"/>
        <w:spacing w:line="360" w:lineRule="auto"/>
        <w:rPr>
          <w:rFonts w:ascii="Book Antiqua" w:eastAsia="宋体" w:hAnsi="Book Antiqua" w:cs="Helvetica"/>
          <w:b/>
          <w:kern w:val="0"/>
          <w:sz w:val="24"/>
          <w:szCs w:val="24"/>
        </w:rPr>
      </w:pPr>
      <w:bookmarkStart w:id="179" w:name="OLE_LINK880"/>
      <w:bookmarkStart w:id="180" w:name="OLE_LINK88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780A4D">
        <w:rPr>
          <w:rFonts w:ascii="Book Antiqua" w:eastAsia="宋体" w:hAnsi="Book Antiqua" w:cs="Helvetica"/>
          <w:b/>
          <w:kern w:val="0"/>
          <w:sz w:val="24"/>
          <w:szCs w:val="24"/>
        </w:rPr>
        <w:t xml:space="preserve">Specialty type: </w:t>
      </w:r>
      <w:r w:rsidRPr="00780A4D">
        <w:rPr>
          <w:rFonts w:ascii="Book Antiqua" w:eastAsia="宋体" w:hAnsi="Book Antiqua" w:cs="Helvetica"/>
          <w:kern w:val="0"/>
          <w:sz w:val="24"/>
          <w:szCs w:val="24"/>
        </w:rPr>
        <w:t>Gastroenterology and hepatology</w:t>
      </w:r>
    </w:p>
    <w:p w14:paraId="70C4B5AA" w14:textId="77777777" w:rsidR="00B27745" w:rsidRPr="00780A4D" w:rsidRDefault="00B27745" w:rsidP="001F28BC">
      <w:pPr>
        <w:widowControl/>
        <w:shd w:val="clear" w:color="auto" w:fill="FFFFFF"/>
        <w:adjustRightInd w:val="0"/>
        <w:snapToGrid w:val="0"/>
        <w:spacing w:line="360" w:lineRule="auto"/>
        <w:rPr>
          <w:rFonts w:ascii="Book Antiqua" w:eastAsia="宋体" w:hAnsi="Book Antiqua" w:cs="Helvetica"/>
          <w:b/>
          <w:kern w:val="0"/>
          <w:sz w:val="24"/>
          <w:szCs w:val="24"/>
        </w:rPr>
      </w:pPr>
      <w:r w:rsidRPr="00780A4D">
        <w:rPr>
          <w:rFonts w:ascii="Book Antiqua" w:eastAsia="宋体" w:hAnsi="Book Antiqua" w:cs="Helvetica"/>
          <w:b/>
          <w:kern w:val="0"/>
          <w:sz w:val="24"/>
          <w:szCs w:val="24"/>
        </w:rPr>
        <w:t xml:space="preserve">Country of origin: </w:t>
      </w:r>
      <w:r w:rsidRPr="00780A4D">
        <w:rPr>
          <w:rFonts w:ascii="Book Antiqua" w:eastAsia="宋体" w:hAnsi="Book Antiqua" w:cs="Helvetica"/>
          <w:kern w:val="0"/>
          <w:sz w:val="24"/>
          <w:szCs w:val="24"/>
        </w:rPr>
        <w:t>China</w:t>
      </w:r>
    </w:p>
    <w:p w14:paraId="457A3291" w14:textId="77777777" w:rsidR="00B27745" w:rsidRPr="00780A4D" w:rsidRDefault="00B27745" w:rsidP="001F28BC">
      <w:pPr>
        <w:widowControl/>
        <w:shd w:val="clear" w:color="auto" w:fill="FFFFFF"/>
        <w:adjustRightInd w:val="0"/>
        <w:snapToGrid w:val="0"/>
        <w:spacing w:line="360" w:lineRule="auto"/>
        <w:rPr>
          <w:rFonts w:ascii="Book Antiqua" w:eastAsia="宋体" w:hAnsi="Book Antiqua" w:cs="Helvetica"/>
          <w:b/>
          <w:kern w:val="0"/>
          <w:sz w:val="24"/>
          <w:szCs w:val="24"/>
        </w:rPr>
      </w:pPr>
      <w:r w:rsidRPr="00780A4D">
        <w:rPr>
          <w:rFonts w:ascii="Book Antiqua" w:eastAsia="宋体" w:hAnsi="Book Antiqua" w:cs="Helvetica"/>
          <w:b/>
          <w:kern w:val="0"/>
          <w:sz w:val="24"/>
          <w:szCs w:val="24"/>
        </w:rPr>
        <w:t>Peer-review report classification</w:t>
      </w:r>
    </w:p>
    <w:p w14:paraId="7BF2CF98" w14:textId="77777777" w:rsidR="00B27745" w:rsidRPr="00780A4D"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780A4D">
        <w:rPr>
          <w:rFonts w:ascii="Book Antiqua" w:eastAsia="宋体" w:hAnsi="Book Antiqua" w:cs="Helvetica"/>
          <w:kern w:val="0"/>
          <w:sz w:val="24"/>
          <w:szCs w:val="24"/>
        </w:rPr>
        <w:t>Grade A (Excellent): 0</w:t>
      </w:r>
    </w:p>
    <w:p w14:paraId="2D130224" w14:textId="77777777" w:rsidR="00B27745" w:rsidRPr="00780A4D"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780A4D">
        <w:rPr>
          <w:rFonts w:ascii="Book Antiqua" w:eastAsia="宋体" w:hAnsi="Book Antiqua" w:cs="Helvetica"/>
          <w:kern w:val="0"/>
          <w:sz w:val="24"/>
          <w:szCs w:val="24"/>
        </w:rPr>
        <w:t>Grade B (Very good): B</w:t>
      </w:r>
    </w:p>
    <w:p w14:paraId="4D45E5BC" w14:textId="77777777" w:rsidR="00B27745" w:rsidRPr="00780A4D"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780A4D">
        <w:rPr>
          <w:rFonts w:ascii="Book Antiqua" w:eastAsia="宋体" w:hAnsi="Book Antiqua" w:cs="Helvetica"/>
          <w:kern w:val="0"/>
          <w:sz w:val="24"/>
          <w:szCs w:val="24"/>
        </w:rPr>
        <w:t>Grade C (Good): C, C</w:t>
      </w:r>
    </w:p>
    <w:p w14:paraId="0D8B4227" w14:textId="77777777" w:rsidR="00B27745" w:rsidRPr="00780A4D" w:rsidRDefault="00B27745" w:rsidP="001F28BC">
      <w:pPr>
        <w:widowControl/>
        <w:shd w:val="clear" w:color="auto" w:fill="FFFFFF"/>
        <w:adjustRightInd w:val="0"/>
        <w:snapToGrid w:val="0"/>
        <w:spacing w:line="360" w:lineRule="auto"/>
        <w:rPr>
          <w:rFonts w:ascii="Book Antiqua" w:eastAsia="宋体" w:hAnsi="Book Antiqua" w:cs="Helvetica"/>
          <w:kern w:val="0"/>
          <w:sz w:val="24"/>
          <w:szCs w:val="24"/>
        </w:rPr>
      </w:pPr>
      <w:r w:rsidRPr="00780A4D">
        <w:rPr>
          <w:rFonts w:ascii="Book Antiqua" w:eastAsia="宋体" w:hAnsi="Book Antiqua" w:cs="Helvetica"/>
          <w:kern w:val="0"/>
          <w:sz w:val="24"/>
          <w:szCs w:val="24"/>
        </w:rPr>
        <w:t>Grade D (Fair): 0</w:t>
      </w:r>
    </w:p>
    <w:p w14:paraId="32759860" w14:textId="77777777" w:rsidR="00B27745" w:rsidRPr="00780A4D" w:rsidRDefault="00B27745" w:rsidP="001F28BC">
      <w:pPr>
        <w:widowControl/>
        <w:adjustRightInd w:val="0"/>
        <w:snapToGrid w:val="0"/>
        <w:spacing w:line="360" w:lineRule="auto"/>
        <w:rPr>
          <w:rFonts w:ascii="Book Antiqua" w:eastAsia="宋体" w:hAnsi="Book Antiqua" w:cs="Times New Roman"/>
          <w:b/>
          <w:iCs/>
          <w:kern w:val="0"/>
          <w:sz w:val="24"/>
          <w:szCs w:val="24"/>
        </w:rPr>
      </w:pPr>
      <w:r w:rsidRPr="00780A4D">
        <w:rPr>
          <w:rFonts w:ascii="Book Antiqua" w:eastAsia="宋体" w:hAnsi="Book Antiqua" w:cs="Helvetica"/>
          <w:kern w:val="0"/>
          <w:sz w:val="24"/>
          <w:szCs w:val="24"/>
        </w:rPr>
        <w:t>Grade E (Poor): 0</w:t>
      </w:r>
      <w:bookmarkEnd w:id="174"/>
      <w:bookmarkEnd w:id="179"/>
      <w:bookmarkEnd w:id="180"/>
    </w:p>
    <w:bookmarkEnd w:id="175"/>
    <w:bookmarkEnd w:id="176"/>
    <w:bookmarkEnd w:id="177"/>
    <w:p w14:paraId="67936BD0" w14:textId="77777777" w:rsidR="00BC5796" w:rsidRPr="00780A4D" w:rsidRDefault="00BC5796" w:rsidP="001F28BC">
      <w:pPr>
        <w:autoSpaceDE w:val="0"/>
        <w:autoSpaceDN w:val="0"/>
        <w:adjustRightInd w:val="0"/>
        <w:snapToGrid w:val="0"/>
        <w:spacing w:line="360" w:lineRule="auto"/>
        <w:rPr>
          <w:rFonts w:ascii="Book Antiqua" w:hAnsi="Book Antiqua" w:cs="Times New Roman"/>
          <w:kern w:val="0"/>
          <w:sz w:val="24"/>
          <w:szCs w:val="24"/>
        </w:rPr>
      </w:pPr>
    </w:p>
    <w:p w14:paraId="1D9C023A" w14:textId="77777777" w:rsidR="00BC5796" w:rsidRPr="00780A4D" w:rsidRDefault="00BC5796" w:rsidP="001F28BC">
      <w:pPr>
        <w:autoSpaceDE w:val="0"/>
        <w:autoSpaceDN w:val="0"/>
        <w:adjustRightInd w:val="0"/>
        <w:snapToGrid w:val="0"/>
        <w:spacing w:line="360" w:lineRule="auto"/>
        <w:rPr>
          <w:rFonts w:ascii="Book Antiqua" w:hAnsi="Book Antiqua" w:cs="Times New Roman"/>
          <w:kern w:val="0"/>
          <w:sz w:val="24"/>
          <w:szCs w:val="24"/>
        </w:rPr>
      </w:pPr>
    </w:p>
    <w:p w14:paraId="050E219F" w14:textId="77777777" w:rsidR="00E40165" w:rsidRPr="00780A4D" w:rsidRDefault="00E40165" w:rsidP="001F28BC">
      <w:pPr>
        <w:widowControl/>
        <w:adjustRightInd w:val="0"/>
        <w:snapToGrid w:val="0"/>
        <w:spacing w:line="360" w:lineRule="auto"/>
        <w:rPr>
          <w:rFonts w:ascii="Book Antiqua" w:hAnsi="Book Antiqua" w:cs="Times New Roman"/>
          <w:kern w:val="0"/>
          <w:sz w:val="24"/>
          <w:szCs w:val="24"/>
        </w:rPr>
        <w:sectPr w:rsidR="00E40165" w:rsidRPr="00780A4D" w:rsidSect="006B6CBF">
          <w:pgSz w:w="11906" w:h="16838"/>
          <w:pgMar w:top="1440" w:right="1440" w:bottom="1440" w:left="1440" w:header="850" w:footer="994" w:gutter="0"/>
          <w:cols w:space="425"/>
          <w:docGrid w:type="lines" w:linePitch="312"/>
        </w:sectPr>
      </w:pPr>
    </w:p>
    <w:p w14:paraId="0A2C8D3C" w14:textId="37D92D4A" w:rsidR="00BC5796" w:rsidRPr="00780A4D" w:rsidRDefault="00BC5796"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lastRenderedPageBreak/>
        <w:t xml:space="preserve">Table 1 Gastrointestinal </w:t>
      </w:r>
      <w:r w:rsidR="00BC0A34" w:rsidRPr="00780A4D">
        <w:rPr>
          <w:rFonts w:ascii="Book Antiqua" w:hAnsi="Book Antiqua" w:cs="Times New Roman"/>
          <w:b/>
          <w:bCs/>
          <w:sz w:val="24"/>
          <w:szCs w:val="24"/>
        </w:rPr>
        <w:t xml:space="preserve">symptom rating scale </w:t>
      </w:r>
      <w:r w:rsidRPr="00780A4D">
        <w:rPr>
          <w:rFonts w:ascii="Book Antiqua" w:hAnsi="Book Antiqua" w:cs="Times New Roman"/>
          <w:b/>
          <w:bCs/>
          <w:sz w:val="24"/>
          <w:szCs w:val="24"/>
        </w:rPr>
        <w:t>scores among Chinese urban elders with different socio-demographic characteristics (</w:t>
      </w:r>
      <w:r w:rsidR="00BC0A34" w:rsidRPr="00780A4D">
        <w:rPr>
          <w:rFonts w:ascii="Book Antiqua" w:hAnsi="Book Antiqua" w:cs="Times New Roman"/>
          <w:b/>
          <w:bCs/>
          <w:sz w:val="24"/>
          <w:szCs w:val="24"/>
        </w:rPr>
        <w:t xml:space="preserve">mean </w:t>
      </w:r>
      <w:r w:rsidRPr="00780A4D">
        <w:rPr>
          <w:rFonts w:ascii="Book Antiqua" w:hAnsi="Book Antiqua" w:cs="Times New Roman"/>
          <w:b/>
          <w:bCs/>
          <w:sz w:val="24"/>
          <w:szCs w:val="24"/>
        </w:rPr>
        <w:t>±</w:t>
      </w:r>
      <w:r w:rsidR="00D63734" w:rsidRPr="00780A4D">
        <w:rPr>
          <w:rFonts w:ascii="Book Antiqua" w:hAnsi="Book Antiqua" w:cs="Times New Roman"/>
          <w:b/>
          <w:bCs/>
          <w:sz w:val="24"/>
          <w:szCs w:val="24"/>
        </w:rPr>
        <w:t xml:space="preserve"> </w:t>
      </w:r>
      <w:r w:rsidR="00F459FF" w:rsidRPr="00780A4D">
        <w:rPr>
          <w:rFonts w:ascii="Book Antiqua" w:hAnsi="Book Antiqua" w:cs="Times New Roman" w:hint="eastAsia"/>
          <w:b/>
          <w:bCs/>
          <w:sz w:val="24"/>
          <w:szCs w:val="24"/>
        </w:rPr>
        <w:t>SD</w:t>
      </w:r>
      <w:r w:rsidRPr="00780A4D">
        <w:rPr>
          <w:rFonts w:ascii="Book Antiqua" w:hAnsi="Book Antiqua" w:cs="Times New Roman"/>
          <w:b/>
          <w:bCs/>
          <w:sz w:val="24"/>
          <w:szCs w:val="24"/>
        </w:rPr>
        <w:t>)</w:t>
      </w:r>
    </w:p>
    <w:tbl>
      <w:tblPr>
        <w:tblStyle w:val="ac"/>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701"/>
        <w:gridCol w:w="709"/>
        <w:gridCol w:w="992"/>
        <w:gridCol w:w="709"/>
        <w:gridCol w:w="992"/>
        <w:gridCol w:w="709"/>
        <w:gridCol w:w="1134"/>
        <w:gridCol w:w="851"/>
        <w:gridCol w:w="992"/>
        <w:gridCol w:w="709"/>
        <w:gridCol w:w="1275"/>
        <w:gridCol w:w="851"/>
        <w:gridCol w:w="1134"/>
        <w:gridCol w:w="850"/>
      </w:tblGrid>
      <w:tr w:rsidR="00D63734" w:rsidRPr="00780A4D" w14:paraId="112E3139" w14:textId="77777777" w:rsidTr="00B2595F">
        <w:trPr>
          <w:trHeight w:val="645"/>
        </w:trPr>
        <w:tc>
          <w:tcPr>
            <w:tcW w:w="2943" w:type="dxa"/>
            <w:gridSpan w:val="2"/>
            <w:tcBorders>
              <w:top w:val="single" w:sz="4" w:space="0" w:color="auto"/>
              <w:bottom w:val="single" w:sz="4" w:space="0" w:color="auto"/>
            </w:tcBorders>
            <w:vAlign w:val="center"/>
          </w:tcPr>
          <w:p w14:paraId="3BEE0CA6" w14:textId="3BF139C0" w:rsidR="00D63734" w:rsidRPr="00780A4D" w:rsidRDefault="00D63734" w:rsidP="001F28BC">
            <w:pPr>
              <w:adjustRightInd w:val="0"/>
              <w:snapToGrid w:val="0"/>
              <w:spacing w:line="360" w:lineRule="auto"/>
              <w:rPr>
                <w:rFonts w:ascii="Book Antiqua" w:hAnsi="Book Antiqua"/>
                <w:sz w:val="24"/>
                <w:szCs w:val="24"/>
              </w:rPr>
            </w:pPr>
            <w:r w:rsidRPr="00780A4D">
              <w:rPr>
                <w:rFonts w:ascii="Book Antiqua" w:hAnsi="Book Antiqua" w:cs="Times New Roman"/>
                <w:b/>
                <w:sz w:val="24"/>
                <w:szCs w:val="24"/>
              </w:rPr>
              <w:t xml:space="preserve">Socio-demographic </w:t>
            </w:r>
            <w:r w:rsidRPr="00780A4D">
              <w:rPr>
                <w:rFonts w:ascii="Book Antiqua" w:hAnsi="Book Antiqua" w:cs="Times New Roman"/>
                <w:b/>
                <w:bCs/>
                <w:kern w:val="0"/>
                <w:sz w:val="24"/>
                <w:szCs w:val="24"/>
              </w:rPr>
              <w:t>characteristic</w:t>
            </w:r>
          </w:p>
        </w:tc>
        <w:tc>
          <w:tcPr>
            <w:tcW w:w="709" w:type="dxa"/>
            <w:tcBorders>
              <w:top w:val="single" w:sz="4" w:space="0" w:color="auto"/>
              <w:bottom w:val="single" w:sz="4" w:space="0" w:color="auto"/>
            </w:tcBorders>
            <w:vAlign w:val="center"/>
          </w:tcPr>
          <w:p w14:paraId="36681120" w14:textId="04B6FE59" w:rsidR="00D63734" w:rsidRPr="00780A4D" w:rsidRDefault="00D63734"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n</w:t>
            </w:r>
          </w:p>
        </w:tc>
        <w:tc>
          <w:tcPr>
            <w:tcW w:w="992" w:type="dxa"/>
            <w:tcBorders>
              <w:top w:val="single" w:sz="4" w:space="0" w:color="auto"/>
              <w:bottom w:val="single" w:sz="4" w:space="0" w:color="auto"/>
            </w:tcBorders>
            <w:vAlign w:val="center"/>
          </w:tcPr>
          <w:p w14:paraId="5165C3C7" w14:textId="77777777" w:rsidR="00D63734" w:rsidRPr="00780A4D" w:rsidRDefault="00D63734"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Dyspepsia</w:t>
            </w:r>
          </w:p>
        </w:tc>
        <w:tc>
          <w:tcPr>
            <w:tcW w:w="709" w:type="dxa"/>
            <w:tcBorders>
              <w:top w:val="single" w:sz="4" w:space="0" w:color="auto"/>
              <w:bottom w:val="single" w:sz="4" w:space="0" w:color="auto"/>
            </w:tcBorders>
            <w:vAlign w:val="center"/>
          </w:tcPr>
          <w:p w14:paraId="48148A40" w14:textId="6210E928" w:rsidR="00D63734" w:rsidRPr="00780A4D" w:rsidRDefault="00D63734"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A82213" w:rsidRPr="00780A4D">
              <w:rPr>
                <w:rFonts w:ascii="Book Antiqua" w:hAnsi="Book Antiqua"/>
                <w:b/>
                <w:bCs/>
                <w:i/>
                <w:iCs/>
                <w:sz w:val="24"/>
                <w:szCs w:val="24"/>
              </w:rPr>
              <w:t xml:space="preserve"> </w:t>
            </w:r>
            <w:r w:rsidR="00694995" w:rsidRPr="00780A4D">
              <w:rPr>
                <w:rFonts w:ascii="Book Antiqua" w:hAnsi="Book Antiqua"/>
                <w:b/>
                <w:bCs/>
                <w:sz w:val="24"/>
                <w:szCs w:val="24"/>
              </w:rPr>
              <w:t>value</w:t>
            </w:r>
          </w:p>
        </w:tc>
        <w:tc>
          <w:tcPr>
            <w:tcW w:w="992" w:type="dxa"/>
            <w:tcBorders>
              <w:top w:val="single" w:sz="4" w:space="0" w:color="auto"/>
              <w:bottom w:val="single" w:sz="4" w:space="0" w:color="auto"/>
            </w:tcBorders>
            <w:vAlign w:val="center"/>
          </w:tcPr>
          <w:p w14:paraId="570894BD" w14:textId="77777777" w:rsidR="00D63734" w:rsidRPr="00780A4D" w:rsidRDefault="00D63734"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Diarrhea</w:t>
            </w:r>
          </w:p>
        </w:tc>
        <w:tc>
          <w:tcPr>
            <w:tcW w:w="709" w:type="dxa"/>
            <w:tcBorders>
              <w:top w:val="single" w:sz="4" w:space="0" w:color="auto"/>
              <w:bottom w:val="single" w:sz="4" w:space="0" w:color="auto"/>
            </w:tcBorders>
            <w:vAlign w:val="center"/>
          </w:tcPr>
          <w:p w14:paraId="7F3EE82E" w14:textId="10076EE9" w:rsidR="00D63734" w:rsidRPr="00780A4D" w:rsidRDefault="00D63734"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A82213" w:rsidRPr="00780A4D">
              <w:rPr>
                <w:rFonts w:ascii="Book Antiqua" w:hAnsi="Book Antiqua"/>
                <w:b/>
                <w:bCs/>
                <w:sz w:val="24"/>
                <w:szCs w:val="24"/>
              </w:rPr>
              <w:t xml:space="preserve"> </w:t>
            </w:r>
            <w:r w:rsidR="00694995" w:rsidRPr="00780A4D">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2B5E1E87" w14:textId="77777777" w:rsidR="00D63734" w:rsidRPr="00780A4D" w:rsidRDefault="00D63734"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Abdominal pain</w:t>
            </w:r>
          </w:p>
        </w:tc>
        <w:tc>
          <w:tcPr>
            <w:tcW w:w="851" w:type="dxa"/>
            <w:tcBorders>
              <w:top w:val="single" w:sz="4" w:space="0" w:color="auto"/>
              <w:bottom w:val="single" w:sz="4" w:space="0" w:color="auto"/>
            </w:tcBorders>
            <w:vAlign w:val="center"/>
          </w:tcPr>
          <w:p w14:paraId="54C5F796" w14:textId="3183F36F" w:rsidR="00D63734" w:rsidRPr="00780A4D" w:rsidRDefault="00D63734"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A82213" w:rsidRPr="00780A4D">
              <w:rPr>
                <w:rFonts w:ascii="Book Antiqua" w:hAnsi="Book Antiqua"/>
                <w:b/>
                <w:bCs/>
                <w:sz w:val="24"/>
                <w:szCs w:val="24"/>
              </w:rPr>
              <w:t xml:space="preserve"> </w:t>
            </w:r>
            <w:r w:rsidR="00694995" w:rsidRPr="00780A4D">
              <w:rPr>
                <w:rFonts w:ascii="Book Antiqua" w:hAnsi="Book Antiqua"/>
                <w:b/>
                <w:bCs/>
                <w:sz w:val="24"/>
                <w:szCs w:val="24"/>
              </w:rPr>
              <w:t>value</w:t>
            </w:r>
          </w:p>
        </w:tc>
        <w:tc>
          <w:tcPr>
            <w:tcW w:w="992" w:type="dxa"/>
            <w:tcBorders>
              <w:top w:val="single" w:sz="4" w:space="0" w:color="auto"/>
              <w:bottom w:val="single" w:sz="4" w:space="0" w:color="auto"/>
            </w:tcBorders>
            <w:vAlign w:val="center"/>
          </w:tcPr>
          <w:p w14:paraId="49B80777" w14:textId="77777777" w:rsidR="00D63734" w:rsidRPr="00780A4D" w:rsidRDefault="00D63734" w:rsidP="001F28BC">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Reflux</w:t>
            </w:r>
          </w:p>
        </w:tc>
        <w:tc>
          <w:tcPr>
            <w:tcW w:w="709" w:type="dxa"/>
            <w:tcBorders>
              <w:top w:val="single" w:sz="4" w:space="0" w:color="auto"/>
              <w:bottom w:val="single" w:sz="4" w:space="0" w:color="auto"/>
            </w:tcBorders>
            <w:vAlign w:val="center"/>
          </w:tcPr>
          <w:p w14:paraId="34032F22" w14:textId="6BCD83F7" w:rsidR="00D63734" w:rsidRPr="00780A4D" w:rsidRDefault="00D63734"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A82213" w:rsidRPr="00780A4D">
              <w:rPr>
                <w:rFonts w:ascii="Book Antiqua" w:hAnsi="Book Antiqua"/>
                <w:b/>
                <w:bCs/>
                <w:sz w:val="24"/>
                <w:szCs w:val="24"/>
              </w:rPr>
              <w:t xml:space="preserve"> </w:t>
            </w:r>
            <w:r w:rsidR="00694995" w:rsidRPr="00780A4D">
              <w:rPr>
                <w:rFonts w:ascii="Book Antiqua" w:hAnsi="Book Antiqua"/>
                <w:b/>
                <w:bCs/>
                <w:sz w:val="24"/>
                <w:szCs w:val="24"/>
              </w:rPr>
              <w:t>value</w:t>
            </w:r>
          </w:p>
        </w:tc>
        <w:tc>
          <w:tcPr>
            <w:tcW w:w="1275" w:type="dxa"/>
            <w:tcBorders>
              <w:top w:val="single" w:sz="4" w:space="0" w:color="auto"/>
              <w:bottom w:val="single" w:sz="4" w:space="0" w:color="auto"/>
            </w:tcBorders>
            <w:vAlign w:val="center"/>
          </w:tcPr>
          <w:p w14:paraId="7933E917" w14:textId="77777777" w:rsidR="00D63734" w:rsidRPr="00780A4D" w:rsidRDefault="00D63734" w:rsidP="001F28BC">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Constipation</w:t>
            </w:r>
          </w:p>
        </w:tc>
        <w:tc>
          <w:tcPr>
            <w:tcW w:w="851" w:type="dxa"/>
            <w:tcBorders>
              <w:top w:val="single" w:sz="4" w:space="0" w:color="auto"/>
              <w:bottom w:val="single" w:sz="4" w:space="0" w:color="auto"/>
            </w:tcBorders>
            <w:vAlign w:val="center"/>
          </w:tcPr>
          <w:p w14:paraId="57820AF8" w14:textId="74E4F19D" w:rsidR="00D63734" w:rsidRPr="00780A4D" w:rsidRDefault="00D63734"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BC0A34" w:rsidRPr="00780A4D">
              <w:rPr>
                <w:rFonts w:ascii="Book Antiqua" w:hAnsi="Book Antiqua"/>
                <w:b/>
                <w:bCs/>
                <w:sz w:val="24"/>
                <w:szCs w:val="24"/>
              </w:rPr>
              <w:t>-</w:t>
            </w:r>
            <w:r w:rsidR="00694995" w:rsidRPr="00780A4D">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32EBB06D" w14:textId="77777777" w:rsidR="00D63734" w:rsidRPr="00780A4D" w:rsidRDefault="00D63734" w:rsidP="001F28BC">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Total</w:t>
            </w:r>
          </w:p>
        </w:tc>
        <w:tc>
          <w:tcPr>
            <w:tcW w:w="850" w:type="dxa"/>
            <w:tcBorders>
              <w:top w:val="single" w:sz="4" w:space="0" w:color="auto"/>
              <w:bottom w:val="single" w:sz="4" w:space="0" w:color="auto"/>
            </w:tcBorders>
            <w:vAlign w:val="center"/>
          </w:tcPr>
          <w:p w14:paraId="16DC0165" w14:textId="7FE70259" w:rsidR="00D63734" w:rsidRPr="00780A4D" w:rsidRDefault="00D63734"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A82213" w:rsidRPr="00780A4D">
              <w:rPr>
                <w:rFonts w:ascii="Book Antiqua" w:hAnsi="Book Antiqua"/>
                <w:b/>
                <w:bCs/>
                <w:sz w:val="24"/>
                <w:szCs w:val="24"/>
              </w:rPr>
              <w:t xml:space="preserve"> </w:t>
            </w:r>
            <w:r w:rsidR="00694995" w:rsidRPr="00780A4D">
              <w:rPr>
                <w:rFonts w:ascii="Book Antiqua" w:hAnsi="Book Antiqua"/>
                <w:b/>
                <w:bCs/>
                <w:sz w:val="24"/>
                <w:szCs w:val="24"/>
              </w:rPr>
              <w:t>value</w:t>
            </w:r>
          </w:p>
        </w:tc>
      </w:tr>
      <w:tr w:rsidR="00D63734" w:rsidRPr="00780A4D" w14:paraId="05C31075" w14:textId="77777777" w:rsidTr="00B2595F">
        <w:tc>
          <w:tcPr>
            <w:tcW w:w="1242" w:type="dxa"/>
            <w:vMerge w:val="restart"/>
            <w:tcBorders>
              <w:top w:val="single" w:sz="4" w:space="0" w:color="auto"/>
            </w:tcBorders>
            <w:vAlign w:val="center"/>
          </w:tcPr>
          <w:p w14:paraId="1EBEAE2C"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Gender</w:t>
            </w:r>
          </w:p>
        </w:tc>
        <w:tc>
          <w:tcPr>
            <w:tcW w:w="1701" w:type="dxa"/>
            <w:tcBorders>
              <w:top w:val="single" w:sz="4" w:space="0" w:color="auto"/>
            </w:tcBorders>
            <w:vAlign w:val="center"/>
          </w:tcPr>
          <w:p w14:paraId="142C8236" w14:textId="77777777"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Male</w:t>
            </w:r>
          </w:p>
        </w:tc>
        <w:tc>
          <w:tcPr>
            <w:tcW w:w="709" w:type="dxa"/>
            <w:tcBorders>
              <w:top w:val="single" w:sz="4" w:space="0" w:color="auto"/>
            </w:tcBorders>
            <w:vAlign w:val="center"/>
          </w:tcPr>
          <w:p w14:paraId="0A8C1C4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288</w:t>
            </w:r>
          </w:p>
        </w:tc>
        <w:tc>
          <w:tcPr>
            <w:tcW w:w="992" w:type="dxa"/>
            <w:tcBorders>
              <w:top w:val="single" w:sz="4" w:space="0" w:color="auto"/>
            </w:tcBorders>
            <w:vAlign w:val="center"/>
          </w:tcPr>
          <w:p w14:paraId="3C24736E" w14:textId="7C9C1F3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1.6</w:t>
            </w:r>
          </w:p>
        </w:tc>
        <w:tc>
          <w:tcPr>
            <w:tcW w:w="709" w:type="dxa"/>
            <w:vMerge w:val="restart"/>
            <w:tcBorders>
              <w:top w:val="single" w:sz="4" w:space="0" w:color="auto"/>
            </w:tcBorders>
            <w:vAlign w:val="center"/>
          </w:tcPr>
          <w:p w14:paraId="5D6D14E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0.110</w:t>
            </w:r>
          </w:p>
        </w:tc>
        <w:tc>
          <w:tcPr>
            <w:tcW w:w="992" w:type="dxa"/>
            <w:tcBorders>
              <w:top w:val="single" w:sz="4" w:space="0" w:color="auto"/>
            </w:tcBorders>
            <w:vAlign w:val="center"/>
          </w:tcPr>
          <w:p w14:paraId="3CC8E3B9" w14:textId="424FFCD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3.4</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0.8</w:t>
            </w:r>
          </w:p>
        </w:tc>
        <w:tc>
          <w:tcPr>
            <w:tcW w:w="709" w:type="dxa"/>
            <w:vMerge w:val="restart"/>
            <w:tcBorders>
              <w:top w:val="single" w:sz="4" w:space="0" w:color="auto"/>
            </w:tcBorders>
            <w:vAlign w:val="center"/>
          </w:tcPr>
          <w:p w14:paraId="01D51451"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0.012</w:t>
            </w:r>
          </w:p>
        </w:tc>
        <w:tc>
          <w:tcPr>
            <w:tcW w:w="1134" w:type="dxa"/>
            <w:tcBorders>
              <w:top w:val="single" w:sz="4" w:space="0" w:color="auto"/>
            </w:tcBorders>
            <w:vAlign w:val="center"/>
          </w:tcPr>
          <w:p w14:paraId="66790E50" w14:textId="5767882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3.4</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0.7</w:t>
            </w:r>
          </w:p>
        </w:tc>
        <w:tc>
          <w:tcPr>
            <w:tcW w:w="851" w:type="dxa"/>
            <w:vMerge w:val="restart"/>
            <w:tcBorders>
              <w:top w:val="single" w:sz="4" w:space="0" w:color="auto"/>
            </w:tcBorders>
            <w:vAlign w:val="center"/>
          </w:tcPr>
          <w:p w14:paraId="4D26F752" w14:textId="7CB4E0B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&lt;0.001</w:t>
            </w:r>
          </w:p>
        </w:tc>
        <w:tc>
          <w:tcPr>
            <w:tcW w:w="992" w:type="dxa"/>
            <w:tcBorders>
              <w:top w:val="single" w:sz="4" w:space="0" w:color="auto"/>
            </w:tcBorders>
            <w:vAlign w:val="center"/>
          </w:tcPr>
          <w:p w14:paraId="6AEAD09D" w14:textId="54FD5EC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restart"/>
            <w:tcBorders>
              <w:top w:val="single" w:sz="4" w:space="0" w:color="auto"/>
            </w:tcBorders>
            <w:vAlign w:val="center"/>
          </w:tcPr>
          <w:p w14:paraId="4D52105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0.002</w:t>
            </w:r>
          </w:p>
        </w:tc>
        <w:tc>
          <w:tcPr>
            <w:tcW w:w="1275" w:type="dxa"/>
            <w:tcBorders>
              <w:top w:val="single" w:sz="4" w:space="0" w:color="auto"/>
            </w:tcBorders>
            <w:vAlign w:val="center"/>
          </w:tcPr>
          <w:p w14:paraId="6049DCCE" w14:textId="69DA31E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restart"/>
            <w:tcBorders>
              <w:top w:val="single" w:sz="4" w:space="0" w:color="auto"/>
            </w:tcBorders>
            <w:vAlign w:val="center"/>
          </w:tcPr>
          <w:p w14:paraId="0CA8A6B4"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0.041</w:t>
            </w:r>
          </w:p>
        </w:tc>
        <w:tc>
          <w:tcPr>
            <w:tcW w:w="1134" w:type="dxa"/>
            <w:tcBorders>
              <w:top w:val="single" w:sz="4" w:space="0" w:color="auto"/>
            </w:tcBorders>
            <w:vAlign w:val="center"/>
          </w:tcPr>
          <w:p w14:paraId="3D0FEF07" w14:textId="31D3D26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18.4</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2.9</w:t>
            </w:r>
          </w:p>
        </w:tc>
        <w:tc>
          <w:tcPr>
            <w:tcW w:w="850" w:type="dxa"/>
            <w:vMerge w:val="restart"/>
            <w:tcBorders>
              <w:top w:val="single" w:sz="4" w:space="0" w:color="auto"/>
            </w:tcBorders>
            <w:vAlign w:val="center"/>
          </w:tcPr>
          <w:p w14:paraId="2751BCC1" w14:textId="421D427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&lt;0.001</w:t>
            </w:r>
          </w:p>
        </w:tc>
      </w:tr>
      <w:tr w:rsidR="00D63734" w:rsidRPr="00780A4D" w14:paraId="20E5BBA1" w14:textId="77777777" w:rsidTr="00B2595F">
        <w:tc>
          <w:tcPr>
            <w:tcW w:w="1242" w:type="dxa"/>
            <w:vMerge/>
            <w:vAlign w:val="center"/>
          </w:tcPr>
          <w:p w14:paraId="275B11E7"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701" w:type="dxa"/>
            <w:vAlign w:val="center"/>
          </w:tcPr>
          <w:p w14:paraId="6BCA83A3" w14:textId="77777777"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Female</w:t>
            </w:r>
          </w:p>
        </w:tc>
        <w:tc>
          <w:tcPr>
            <w:tcW w:w="709" w:type="dxa"/>
            <w:vAlign w:val="center"/>
          </w:tcPr>
          <w:p w14:paraId="5328F14F"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400</w:t>
            </w:r>
          </w:p>
        </w:tc>
        <w:tc>
          <w:tcPr>
            <w:tcW w:w="992" w:type="dxa"/>
            <w:vAlign w:val="center"/>
          </w:tcPr>
          <w:p w14:paraId="64BE4F85" w14:textId="323A38A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1.6</w:t>
            </w:r>
          </w:p>
        </w:tc>
        <w:tc>
          <w:tcPr>
            <w:tcW w:w="709" w:type="dxa"/>
            <w:vMerge/>
            <w:vAlign w:val="center"/>
          </w:tcPr>
          <w:p w14:paraId="73FD89C3"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609B05FC" w14:textId="4626ECB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36417009"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773DACC" w14:textId="24A0DFA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1.0</w:t>
            </w:r>
          </w:p>
        </w:tc>
        <w:tc>
          <w:tcPr>
            <w:tcW w:w="851" w:type="dxa"/>
            <w:vMerge/>
            <w:vAlign w:val="center"/>
          </w:tcPr>
          <w:p w14:paraId="029D6934"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6BD99FFE" w14:textId="34C3623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2.9</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1.1</w:t>
            </w:r>
          </w:p>
        </w:tc>
        <w:tc>
          <w:tcPr>
            <w:tcW w:w="709" w:type="dxa"/>
            <w:vMerge/>
            <w:vAlign w:val="center"/>
          </w:tcPr>
          <w:p w14:paraId="16DBC4A5"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0813B19B" w14:textId="280DEE8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1.1</w:t>
            </w:r>
          </w:p>
        </w:tc>
        <w:tc>
          <w:tcPr>
            <w:tcW w:w="851" w:type="dxa"/>
            <w:vMerge/>
            <w:vAlign w:val="center"/>
          </w:tcPr>
          <w:p w14:paraId="76913B9B"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3CA8A145" w14:textId="724DECC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3.8</w:t>
            </w:r>
          </w:p>
        </w:tc>
        <w:tc>
          <w:tcPr>
            <w:tcW w:w="850" w:type="dxa"/>
            <w:vMerge/>
            <w:vAlign w:val="center"/>
          </w:tcPr>
          <w:p w14:paraId="2C3FA690"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D63734" w:rsidRPr="00780A4D" w14:paraId="1D43CB9F" w14:textId="77777777" w:rsidTr="00B2595F">
        <w:tc>
          <w:tcPr>
            <w:tcW w:w="1242" w:type="dxa"/>
            <w:vMerge w:val="restart"/>
            <w:vAlign w:val="center"/>
          </w:tcPr>
          <w:p w14:paraId="285BD6BF"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Education</w:t>
            </w:r>
          </w:p>
        </w:tc>
        <w:tc>
          <w:tcPr>
            <w:tcW w:w="1701" w:type="dxa"/>
            <w:vAlign w:val="center"/>
          </w:tcPr>
          <w:p w14:paraId="664A2D42" w14:textId="77777777"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Junior high school or below</w:t>
            </w:r>
          </w:p>
        </w:tc>
        <w:tc>
          <w:tcPr>
            <w:tcW w:w="709" w:type="dxa"/>
            <w:vAlign w:val="center"/>
          </w:tcPr>
          <w:p w14:paraId="46B72EF1"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390</w:t>
            </w:r>
          </w:p>
        </w:tc>
        <w:tc>
          <w:tcPr>
            <w:tcW w:w="992" w:type="dxa"/>
            <w:vAlign w:val="center"/>
          </w:tcPr>
          <w:p w14:paraId="7C90B7F4" w14:textId="22BE8B3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1.7</w:t>
            </w:r>
          </w:p>
        </w:tc>
        <w:tc>
          <w:tcPr>
            <w:tcW w:w="709" w:type="dxa"/>
            <w:vMerge w:val="restart"/>
            <w:vAlign w:val="center"/>
          </w:tcPr>
          <w:p w14:paraId="56EDF4C4"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0.040</w:t>
            </w:r>
          </w:p>
        </w:tc>
        <w:tc>
          <w:tcPr>
            <w:tcW w:w="992" w:type="dxa"/>
            <w:vAlign w:val="center"/>
          </w:tcPr>
          <w:p w14:paraId="01D3D70D" w14:textId="402D26D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restart"/>
            <w:vAlign w:val="center"/>
          </w:tcPr>
          <w:p w14:paraId="36EDCB04"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0.511</w:t>
            </w:r>
          </w:p>
        </w:tc>
        <w:tc>
          <w:tcPr>
            <w:tcW w:w="1134" w:type="dxa"/>
            <w:vAlign w:val="center"/>
          </w:tcPr>
          <w:p w14:paraId="5B922242" w14:textId="1575A22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0.7</w:t>
            </w:r>
          </w:p>
        </w:tc>
        <w:tc>
          <w:tcPr>
            <w:tcW w:w="851" w:type="dxa"/>
            <w:vMerge w:val="restart"/>
            <w:vAlign w:val="center"/>
          </w:tcPr>
          <w:p w14:paraId="10392B9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0.046</w:t>
            </w:r>
          </w:p>
        </w:tc>
        <w:tc>
          <w:tcPr>
            <w:tcW w:w="992" w:type="dxa"/>
            <w:vAlign w:val="center"/>
          </w:tcPr>
          <w:p w14:paraId="7C4A5C74" w14:textId="1B66F6D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2.9</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1.4</w:t>
            </w:r>
          </w:p>
        </w:tc>
        <w:tc>
          <w:tcPr>
            <w:tcW w:w="709" w:type="dxa"/>
            <w:vMerge w:val="restart"/>
            <w:vAlign w:val="center"/>
          </w:tcPr>
          <w:p w14:paraId="4BC9C01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0.009</w:t>
            </w:r>
          </w:p>
        </w:tc>
        <w:tc>
          <w:tcPr>
            <w:tcW w:w="1275" w:type="dxa"/>
            <w:vAlign w:val="center"/>
          </w:tcPr>
          <w:p w14:paraId="15DBB04A" w14:textId="496D084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1.1</w:t>
            </w:r>
          </w:p>
        </w:tc>
        <w:tc>
          <w:tcPr>
            <w:tcW w:w="851" w:type="dxa"/>
            <w:vMerge w:val="restart"/>
            <w:vAlign w:val="center"/>
          </w:tcPr>
          <w:p w14:paraId="2806D09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0.162</w:t>
            </w:r>
          </w:p>
        </w:tc>
        <w:tc>
          <w:tcPr>
            <w:tcW w:w="1134" w:type="dxa"/>
            <w:vAlign w:val="center"/>
          </w:tcPr>
          <w:p w14:paraId="287DE6B0" w14:textId="3B81BDA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19.4</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3.7</w:t>
            </w:r>
          </w:p>
        </w:tc>
        <w:tc>
          <w:tcPr>
            <w:tcW w:w="850" w:type="dxa"/>
            <w:vMerge w:val="restart"/>
            <w:vAlign w:val="center"/>
          </w:tcPr>
          <w:p w14:paraId="0107A4A4"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0.014</w:t>
            </w:r>
          </w:p>
        </w:tc>
      </w:tr>
      <w:tr w:rsidR="00D63734" w:rsidRPr="00780A4D" w14:paraId="5E030D48" w14:textId="77777777" w:rsidTr="00B2595F">
        <w:tc>
          <w:tcPr>
            <w:tcW w:w="1242" w:type="dxa"/>
            <w:vMerge/>
            <w:vAlign w:val="center"/>
          </w:tcPr>
          <w:p w14:paraId="4CE75466" w14:textId="77777777" w:rsidR="00BC5796" w:rsidRPr="00780A4D" w:rsidRDefault="00BC5796" w:rsidP="001F28BC">
            <w:pPr>
              <w:adjustRightInd w:val="0"/>
              <w:snapToGrid w:val="0"/>
              <w:spacing w:line="360" w:lineRule="auto"/>
              <w:rPr>
                <w:rFonts w:ascii="Book Antiqua" w:hAnsi="Book Antiqua"/>
                <w:bCs/>
                <w:sz w:val="24"/>
                <w:szCs w:val="24"/>
              </w:rPr>
            </w:pPr>
          </w:p>
        </w:tc>
        <w:tc>
          <w:tcPr>
            <w:tcW w:w="1701" w:type="dxa"/>
            <w:vAlign w:val="center"/>
          </w:tcPr>
          <w:p w14:paraId="619DB6E4" w14:textId="77777777"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Senior high school</w:t>
            </w:r>
          </w:p>
        </w:tc>
        <w:tc>
          <w:tcPr>
            <w:tcW w:w="709" w:type="dxa"/>
            <w:vAlign w:val="center"/>
          </w:tcPr>
          <w:p w14:paraId="7A7E254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225</w:t>
            </w:r>
          </w:p>
        </w:tc>
        <w:tc>
          <w:tcPr>
            <w:tcW w:w="992" w:type="dxa"/>
            <w:vAlign w:val="center"/>
          </w:tcPr>
          <w:p w14:paraId="54696744" w14:textId="44502DB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5.4</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1.5</w:t>
            </w:r>
          </w:p>
        </w:tc>
        <w:tc>
          <w:tcPr>
            <w:tcW w:w="709" w:type="dxa"/>
            <w:vMerge/>
            <w:vAlign w:val="center"/>
          </w:tcPr>
          <w:p w14:paraId="6AAB7E62"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501C57E8" w14:textId="55090A8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6A65451B"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A19173E" w14:textId="46A1A14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ign w:val="center"/>
          </w:tcPr>
          <w:p w14:paraId="3F9D77B8"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706B1A7" w14:textId="5EC27F4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76DA050B"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25006BBD" w14:textId="6618C6A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ign w:val="center"/>
          </w:tcPr>
          <w:p w14:paraId="1C31E523"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1304163" w14:textId="4D5B10B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3.1</w:t>
            </w:r>
          </w:p>
        </w:tc>
        <w:tc>
          <w:tcPr>
            <w:tcW w:w="850" w:type="dxa"/>
            <w:vMerge/>
            <w:vAlign w:val="center"/>
          </w:tcPr>
          <w:p w14:paraId="73494C5A"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D63734" w:rsidRPr="00780A4D" w14:paraId="3C2A3E27" w14:textId="77777777" w:rsidTr="00B2595F">
        <w:tc>
          <w:tcPr>
            <w:tcW w:w="1242" w:type="dxa"/>
            <w:vMerge/>
            <w:vAlign w:val="center"/>
          </w:tcPr>
          <w:p w14:paraId="36217546" w14:textId="77777777" w:rsidR="00BC5796" w:rsidRPr="00780A4D" w:rsidRDefault="00BC5796" w:rsidP="001F28BC">
            <w:pPr>
              <w:adjustRightInd w:val="0"/>
              <w:snapToGrid w:val="0"/>
              <w:spacing w:line="360" w:lineRule="auto"/>
              <w:rPr>
                <w:rFonts w:ascii="Book Antiqua" w:hAnsi="Book Antiqua"/>
                <w:bCs/>
                <w:sz w:val="24"/>
                <w:szCs w:val="24"/>
              </w:rPr>
            </w:pPr>
          </w:p>
        </w:tc>
        <w:tc>
          <w:tcPr>
            <w:tcW w:w="1701" w:type="dxa"/>
            <w:vAlign w:val="center"/>
          </w:tcPr>
          <w:p w14:paraId="3C9CCA68" w14:textId="77777777"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Bachelor or above</w:t>
            </w:r>
          </w:p>
        </w:tc>
        <w:tc>
          <w:tcPr>
            <w:tcW w:w="709" w:type="dxa"/>
            <w:vAlign w:val="center"/>
          </w:tcPr>
          <w:p w14:paraId="660DD8A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70</w:t>
            </w:r>
          </w:p>
        </w:tc>
        <w:tc>
          <w:tcPr>
            <w:tcW w:w="992" w:type="dxa"/>
            <w:vAlign w:val="center"/>
          </w:tcPr>
          <w:p w14:paraId="3C3DC647" w14:textId="37D8023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1.5</w:t>
            </w:r>
          </w:p>
        </w:tc>
        <w:tc>
          <w:tcPr>
            <w:tcW w:w="709" w:type="dxa"/>
            <w:vMerge/>
            <w:vAlign w:val="center"/>
          </w:tcPr>
          <w:p w14:paraId="28EC6770"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048FEC5" w14:textId="6C1DD2B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0.8</w:t>
            </w:r>
          </w:p>
        </w:tc>
        <w:tc>
          <w:tcPr>
            <w:tcW w:w="709" w:type="dxa"/>
            <w:vMerge/>
            <w:vAlign w:val="center"/>
          </w:tcPr>
          <w:p w14:paraId="5B627F31"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6CB65A68" w14:textId="32ACECE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0.8</w:t>
            </w:r>
          </w:p>
        </w:tc>
        <w:tc>
          <w:tcPr>
            <w:tcW w:w="851" w:type="dxa"/>
            <w:vMerge/>
            <w:vAlign w:val="center"/>
          </w:tcPr>
          <w:p w14:paraId="2AB73F4B"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5303EF4B" w14:textId="4330485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59000249"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706495E4" w14:textId="547C6DD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0.8</w:t>
            </w:r>
          </w:p>
        </w:tc>
        <w:tc>
          <w:tcPr>
            <w:tcW w:w="851" w:type="dxa"/>
            <w:vMerge/>
            <w:vAlign w:val="center"/>
          </w:tcPr>
          <w:p w14:paraId="5DD730D4"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23792F87" w14:textId="6A43593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3.1</w:t>
            </w:r>
          </w:p>
        </w:tc>
        <w:tc>
          <w:tcPr>
            <w:tcW w:w="850" w:type="dxa"/>
            <w:vMerge/>
            <w:vAlign w:val="center"/>
          </w:tcPr>
          <w:p w14:paraId="7B2100D7"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D63734" w:rsidRPr="00780A4D" w14:paraId="5210A2D8" w14:textId="77777777" w:rsidTr="00B2595F">
        <w:trPr>
          <w:trHeight w:val="117"/>
        </w:trPr>
        <w:tc>
          <w:tcPr>
            <w:tcW w:w="1242" w:type="dxa"/>
            <w:vMerge w:val="restart"/>
            <w:vAlign w:val="center"/>
          </w:tcPr>
          <w:p w14:paraId="3B9F365C"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 xml:space="preserve">Family monthly </w:t>
            </w:r>
            <w:r w:rsidRPr="00780A4D">
              <w:rPr>
                <w:rFonts w:ascii="Book Antiqua" w:hAnsi="Book Antiqua" w:cs="Times New Roman"/>
                <w:bCs/>
                <w:sz w:val="24"/>
                <w:szCs w:val="24"/>
              </w:rPr>
              <w:lastRenderedPageBreak/>
              <w:t>income</w:t>
            </w:r>
          </w:p>
        </w:tc>
        <w:tc>
          <w:tcPr>
            <w:tcW w:w="1701" w:type="dxa"/>
            <w:vAlign w:val="center"/>
          </w:tcPr>
          <w:p w14:paraId="65F5393E" w14:textId="778AB600"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lastRenderedPageBreak/>
              <w:t xml:space="preserve">&lt;5000 </w:t>
            </w:r>
            <w:proofErr w:type="spellStart"/>
            <w:r w:rsidRPr="00780A4D">
              <w:rPr>
                <w:rFonts w:ascii="Book Antiqua" w:hAnsi="Book Antiqua"/>
                <w:sz w:val="24"/>
                <w:szCs w:val="24"/>
              </w:rPr>
              <w:t>rmb</w:t>
            </w:r>
            <w:proofErr w:type="spellEnd"/>
          </w:p>
        </w:tc>
        <w:tc>
          <w:tcPr>
            <w:tcW w:w="709" w:type="dxa"/>
            <w:vAlign w:val="center"/>
          </w:tcPr>
          <w:p w14:paraId="0BA1E6D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360</w:t>
            </w:r>
          </w:p>
        </w:tc>
        <w:tc>
          <w:tcPr>
            <w:tcW w:w="992" w:type="dxa"/>
            <w:vAlign w:val="center"/>
          </w:tcPr>
          <w:p w14:paraId="5D21FF2D" w14:textId="01EC368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5.8</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1.7</w:t>
            </w:r>
          </w:p>
        </w:tc>
        <w:tc>
          <w:tcPr>
            <w:tcW w:w="709" w:type="dxa"/>
            <w:vMerge w:val="restart"/>
            <w:vAlign w:val="center"/>
          </w:tcPr>
          <w:p w14:paraId="7C475436"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0.007</w:t>
            </w:r>
          </w:p>
        </w:tc>
        <w:tc>
          <w:tcPr>
            <w:tcW w:w="992" w:type="dxa"/>
            <w:vAlign w:val="center"/>
          </w:tcPr>
          <w:p w14:paraId="577686EA" w14:textId="7719B4C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restart"/>
            <w:vAlign w:val="center"/>
          </w:tcPr>
          <w:p w14:paraId="79229D0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0.754</w:t>
            </w:r>
          </w:p>
        </w:tc>
        <w:tc>
          <w:tcPr>
            <w:tcW w:w="1134" w:type="dxa"/>
            <w:vAlign w:val="center"/>
          </w:tcPr>
          <w:p w14:paraId="3FEF8743" w14:textId="00B130D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restart"/>
            <w:vAlign w:val="center"/>
          </w:tcPr>
          <w:p w14:paraId="6324EE4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0.486</w:t>
            </w:r>
          </w:p>
        </w:tc>
        <w:tc>
          <w:tcPr>
            <w:tcW w:w="992" w:type="dxa"/>
            <w:vAlign w:val="center"/>
          </w:tcPr>
          <w:p w14:paraId="1AD60AF0" w14:textId="4C29301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1.1</w:t>
            </w:r>
          </w:p>
        </w:tc>
        <w:tc>
          <w:tcPr>
            <w:tcW w:w="709" w:type="dxa"/>
            <w:vMerge w:val="restart"/>
            <w:vAlign w:val="center"/>
          </w:tcPr>
          <w:p w14:paraId="206E574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0.134</w:t>
            </w:r>
          </w:p>
        </w:tc>
        <w:tc>
          <w:tcPr>
            <w:tcW w:w="1275" w:type="dxa"/>
            <w:vAlign w:val="center"/>
          </w:tcPr>
          <w:p w14:paraId="44181511" w14:textId="33B0700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1.1</w:t>
            </w:r>
          </w:p>
        </w:tc>
        <w:tc>
          <w:tcPr>
            <w:tcW w:w="851" w:type="dxa"/>
            <w:vMerge w:val="restart"/>
            <w:vAlign w:val="center"/>
          </w:tcPr>
          <w:p w14:paraId="6AECFCD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0.039</w:t>
            </w:r>
          </w:p>
        </w:tc>
        <w:tc>
          <w:tcPr>
            <w:tcW w:w="1134" w:type="dxa"/>
            <w:vAlign w:val="center"/>
          </w:tcPr>
          <w:p w14:paraId="20AC07B7" w14:textId="362541E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19.4</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3.7</w:t>
            </w:r>
          </w:p>
        </w:tc>
        <w:tc>
          <w:tcPr>
            <w:tcW w:w="850" w:type="dxa"/>
            <w:vMerge w:val="restart"/>
            <w:vAlign w:val="center"/>
          </w:tcPr>
          <w:p w14:paraId="02B0C20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0.007</w:t>
            </w:r>
          </w:p>
        </w:tc>
      </w:tr>
      <w:tr w:rsidR="00D63734" w:rsidRPr="00780A4D" w14:paraId="2733C8A4" w14:textId="77777777" w:rsidTr="00B2595F">
        <w:trPr>
          <w:trHeight w:val="180"/>
        </w:trPr>
        <w:tc>
          <w:tcPr>
            <w:tcW w:w="1242" w:type="dxa"/>
            <w:vMerge/>
            <w:vAlign w:val="center"/>
          </w:tcPr>
          <w:p w14:paraId="63440E90"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701" w:type="dxa"/>
            <w:vAlign w:val="center"/>
          </w:tcPr>
          <w:p w14:paraId="44EF8FD7" w14:textId="77777777"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 xml:space="preserve">5000–8000 </w:t>
            </w:r>
            <w:proofErr w:type="spellStart"/>
            <w:r w:rsidRPr="00780A4D">
              <w:rPr>
                <w:rFonts w:ascii="Book Antiqua" w:hAnsi="Book Antiqua"/>
                <w:sz w:val="24"/>
                <w:szCs w:val="24"/>
              </w:rPr>
              <w:t>rmb</w:t>
            </w:r>
            <w:proofErr w:type="spellEnd"/>
          </w:p>
        </w:tc>
        <w:tc>
          <w:tcPr>
            <w:tcW w:w="709" w:type="dxa"/>
            <w:vAlign w:val="center"/>
          </w:tcPr>
          <w:p w14:paraId="356E09A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138</w:t>
            </w:r>
          </w:p>
        </w:tc>
        <w:tc>
          <w:tcPr>
            <w:tcW w:w="992" w:type="dxa"/>
            <w:vAlign w:val="center"/>
          </w:tcPr>
          <w:p w14:paraId="5975A170" w14:textId="2DC4FD1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5.3</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1.5</w:t>
            </w:r>
          </w:p>
        </w:tc>
        <w:tc>
          <w:tcPr>
            <w:tcW w:w="709" w:type="dxa"/>
            <w:vMerge/>
            <w:vAlign w:val="center"/>
          </w:tcPr>
          <w:p w14:paraId="10BF27FF"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06E211B" w14:textId="08C20BB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6BF8B683"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3F7EB826" w14:textId="31D37AA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0.8</w:t>
            </w:r>
          </w:p>
        </w:tc>
        <w:tc>
          <w:tcPr>
            <w:tcW w:w="851" w:type="dxa"/>
            <w:vMerge/>
            <w:vAlign w:val="center"/>
          </w:tcPr>
          <w:p w14:paraId="7B6B6DAE"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635BB148" w14:textId="7A5CDC3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4FAD07C6"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3C1010FE" w14:textId="5131805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ign w:val="center"/>
          </w:tcPr>
          <w:p w14:paraId="4F68C6DA"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1A1663A" w14:textId="1F2996C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18.4</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3.1</w:t>
            </w:r>
          </w:p>
        </w:tc>
        <w:tc>
          <w:tcPr>
            <w:tcW w:w="850" w:type="dxa"/>
            <w:vMerge/>
            <w:vAlign w:val="center"/>
          </w:tcPr>
          <w:p w14:paraId="27DB680F"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D63734" w:rsidRPr="00780A4D" w14:paraId="01BC73D7" w14:textId="77777777" w:rsidTr="00B2595F">
        <w:trPr>
          <w:trHeight w:val="195"/>
        </w:trPr>
        <w:tc>
          <w:tcPr>
            <w:tcW w:w="1242" w:type="dxa"/>
            <w:vMerge/>
            <w:vAlign w:val="center"/>
          </w:tcPr>
          <w:p w14:paraId="08A4FB9C"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701" w:type="dxa"/>
            <w:vAlign w:val="center"/>
          </w:tcPr>
          <w:p w14:paraId="3C553819" w14:textId="1F750CBF" w:rsidR="00BC5796" w:rsidRPr="00780A4D" w:rsidRDefault="00BC5796"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 xml:space="preserve">&gt;8000 </w:t>
            </w:r>
            <w:proofErr w:type="spellStart"/>
            <w:r w:rsidRPr="00780A4D">
              <w:rPr>
                <w:rFonts w:ascii="Book Antiqua" w:hAnsi="Book Antiqua"/>
                <w:sz w:val="24"/>
                <w:szCs w:val="24"/>
              </w:rPr>
              <w:t>rmb</w:t>
            </w:r>
            <w:proofErr w:type="spellEnd"/>
          </w:p>
        </w:tc>
        <w:tc>
          <w:tcPr>
            <w:tcW w:w="709" w:type="dxa"/>
            <w:vAlign w:val="center"/>
          </w:tcPr>
          <w:p w14:paraId="2C55DD8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189</w:t>
            </w:r>
          </w:p>
        </w:tc>
        <w:tc>
          <w:tcPr>
            <w:tcW w:w="992" w:type="dxa"/>
            <w:vAlign w:val="center"/>
          </w:tcPr>
          <w:p w14:paraId="752150DF" w14:textId="1F1A64F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1.5</w:t>
            </w:r>
          </w:p>
        </w:tc>
        <w:tc>
          <w:tcPr>
            <w:tcW w:w="709" w:type="dxa"/>
            <w:vMerge/>
            <w:vAlign w:val="center"/>
          </w:tcPr>
          <w:p w14:paraId="1A28755F"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1D2B88D1" w14:textId="6C2DC9A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0.8</w:t>
            </w:r>
          </w:p>
        </w:tc>
        <w:tc>
          <w:tcPr>
            <w:tcW w:w="709" w:type="dxa"/>
            <w:vMerge/>
            <w:vAlign w:val="center"/>
          </w:tcPr>
          <w:p w14:paraId="2A2C8275"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89595C1" w14:textId="54C3C89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1.0</w:t>
            </w:r>
          </w:p>
        </w:tc>
        <w:tc>
          <w:tcPr>
            <w:tcW w:w="851" w:type="dxa"/>
            <w:vMerge/>
            <w:vAlign w:val="center"/>
          </w:tcPr>
          <w:p w14:paraId="6D9EB905"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992" w:type="dxa"/>
            <w:vAlign w:val="center"/>
          </w:tcPr>
          <w:p w14:paraId="7D2CDF96" w14:textId="039531E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3D8A778D"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04193205" w14:textId="47B1E86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0.8</w:t>
            </w:r>
          </w:p>
        </w:tc>
        <w:tc>
          <w:tcPr>
            <w:tcW w:w="851" w:type="dxa"/>
            <w:vMerge/>
            <w:vAlign w:val="center"/>
          </w:tcPr>
          <w:p w14:paraId="55A09C78"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D9F7958" w14:textId="1FC6363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18.8</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3.1</w:t>
            </w:r>
          </w:p>
        </w:tc>
        <w:tc>
          <w:tcPr>
            <w:tcW w:w="850" w:type="dxa"/>
            <w:vMerge/>
            <w:vAlign w:val="center"/>
          </w:tcPr>
          <w:p w14:paraId="39FEDEF7"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D63734" w:rsidRPr="00780A4D" w14:paraId="0AE1D724" w14:textId="77777777" w:rsidTr="00B2595F">
        <w:trPr>
          <w:trHeight w:val="105"/>
        </w:trPr>
        <w:tc>
          <w:tcPr>
            <w:tcW w:w="1242" w:type="dxa"/>
            <w:vMerge w:val="restart"/>
            <w:vAlign w:val="center"/>
          </w:tcPr>
          <w:p w14:paraId="35B4A4DF" w14:textId="77777777" w:rsidR="00D63734" w:rsidRPr="00780A4D" w:rsidRDefault="00D63734"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City level</w:t>
            </w:r>
          </w:p>
        </w:tc>
        <w:tc>
          <w:tcPr>
            <w:tcW w:w="1701" w:type="dxa"/>
            <w:vAlign w:val="center"/>
          </w:tcPr>
          <w:p w14:paraId="6E25C778" w14:textId="77777777" w:rsidR="00D63734" w:rsidRPr="00780A4D" w:rsidRDefault="00D63734"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First-tier cities</w:t>
            </w:r>
          </w:p>
        </w:tc>
        <w:tc>
          <w:tcPr>
            <w:tcW w:w="709" w:type="dxa"/>
            <w:vAlign w:val="center"/>
          </w:tcPr>
          <w:p w14:paraId="3A6229E0"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240</w:t>
            </w:r>
          </w:p>
        </w:tc>
        <w:tc>
          <w:tcPr>
            <w:tcW w:w="992" w:type="dxa"/>
            <w:vAlign w:val="center"/>
          </w:tcPr>
          <w:p w14:paraId="62ED43C6" w14:textId="6D57321D"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1.5</w:t>
            </w:r>
          </w:p>
        </w:tc>
        <w:tc>
          <w:tcPr>
            <w:tcW w:w="709" w:type="dxa"/>
            <w:vMerge w:val="restart"/>
            <w:vAlign w:val="center"/>
          </w:tcPr>
          <w:p w14:paraId="434DF51F"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0.778</w:t>
            </w:r>
          </w:p>
        </w:tc>
        <w:tc>
          <w:tcPr>
            <w:tcW w:w="992" w:type="dxa"/>
            <w:vAlign w:val="center"/>
          </w:tcPr>
          <w:p w14:paraId="20C17936" w14:textId="43F1B4AD"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restart"/>
            <w:vAlign w:val="center"/>
          </w:tcPr>
          <w:p w14:paraId="3953C304"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0.287</w:t>
            </w:r>
          </w:p>
        </w:tc>
        <w:tc>
          <w:tcPr>
            <w:tcW w:w="1134" w:type="dxa"/>
            <w:vAlign w:val="center"/>
          </w:tcPr>
          <w:p w14:paraId="5D6D4558" w14:textId="207C16EA"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restart"/>
            <w:vAlign w:val="center"/>
          </w:tcPr>
          <w:p w14:paraId="440A3974"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0.877</w:t>
            </w:r>
          </w:p>
        </w:tc>
        <w:tc>
          <w:tcPr>
            <w:tcW w:w="992" w:type="dxa"/>
            <w:vAlign w:val="center"/>
          </w:tcPr>
          <w:p w14:paraId="574AF3FA" w14:textId="42A362B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2.7</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restart"/>
            <w:vAlign w:val="center"/>
          </w:tcPr>
          <w:p w14:paraId="717E99AE"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0.563</w:t>
            </w:r>
          </w:p>
        </w:tc>
        <w:tc>
          <w:tcPr>
            <w:tcW w:w="1275" w:type="dxa"/>
            <w:vAlign w:val="center"/>
          </w:tcPr>
          <w:p w14:paraId="20DA9C94" w14:textId="742193B9"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restart"/>
            <w:vAlign w:val="center"/>
          </w:tcPr>
          <w:p w14:paraId="7DB590AF"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0.236</w:t>
            </w:r>
          </w:p>
        </w:tc>
        <w:tc>
          <w:tcPr>
            <w:tcW w:w="1134" w:type="dxa"/>
            <w:vAlign w:val="center"/>
          </w:tcPr>
          <w:p w14:paraId="397C8F3F" w14:textId="041A1229"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19.0</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3.2</w:t>
            </w:r>
          </w:p>
        </w:tc>
        <w:tc>
          <w:tcPr>
            <w:tcW w:w="850" w:type="dxa"/>
            <w:vMerge w:val="restart"/>
            <w:vAlign w:val="center"/>
          </w:tcPr>
          <w:p w14:paraId="7A903F85"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0.183</w:t>
            </w:r>
          </w:p>
        </w:tc>
      </w:tr>
      <w:tr w:rsidR="00D63734" w:rsidRPr="00780A4D" w14:paraId="3B5BAFD9" w14:textId="77777777" w:rsidTr="00B2595F">
        <w:trPr>
          <w:trHeight w:val="315"/>
        </w:trPr>
        <w:tc>
          <w:tcPr>
            <w:tcW w:w="1242" w:type="dxa"/>
            <w:vMerge/>
            <w:vAlign w:val="center"/>
          </w:tcPr>
          <w:p w14:paraId="15074371" w14:textId="77777777" w:rsidR="00D63734" w:rsidRPr="00780A4D" w:rsidRDefault="00D63734" w:rsidP="001F28BC">
            <w:pPr>
              <w:adjustRightInd w:val="0"/>
              <w:snapToGrid w:val="0"/>
              <w:spacing w:line="360" w:lineRule="auto"/>
              <w:rPr>
                <w:rFonts w:ascii="Book Antiqua" w:hAnsi="Book Antiqua"/>
                <w:sz w:val="24"/>
                <w:szCs w:val="24"/>
              </w:rPr>
            </w:pPr>
          </w:p>
        </w:tc>
        <w:tc>
          <w:tcPr>
            <w:tcW w:w="1701" w:type="dxa"/>
            <w:vAlign w:val="center"/>
          </w:tcPr>
          <w:p w14:paraId="52B304D7" w14:textId="77777777" w:rsidR="00D63734" w:rsidRPr="00780A4D" w:rsidRDefault="00D63734" w:rsidP="001F28BC">
            <w:pPr>
              <w:adjustRightInd w:val="0"/>
              <w:snapToGrid w:val="0"/>
              <w:spacing w:line="360" w:lineRule="auto"/>
              <w:rPr>
                <w:rFonts w:ascii="Book Antiqua" w:hAnsi="Book Antiqua"/>
                <w:sz w:val="24"/>
                <w:szCs w:val="24"/>
              </w:rPr>
            </w:pPr>
            <w:r w:rsidRPr="00780A4D">
              <w:rPr>
                <w:rFonts w:ascii="Book Antiqua" w:hAnsi="Book Antiqua"/>
                <w:sz w:val="24"/>
                <w:szCs w:val="24"/>
              </w:rPr>
              <w:t>Non first tier cities</w:t>
            </w:r>
          </w:p>
        </w:tc>
        <w:tc>
          <w:tcPr>
            <w:tcW w:w="709" w:type="dxa"/>
            <w:vAlign w:val="center"/>
          </w:tcPr>
          <w:p w14:paraId="38CD8E30" w14:textId="7777777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448</w:t>
            </w:r>
          </w:p>
        </w:tc>
        <w:tc>
          <w:tcPr>
            <w:tcW w:w="992" w:type="dxa"/>
            <w:vAlign w:val="center"/>
          </w:tcPr>
          <w:p w14:paraId="40D4985C" w14:textId="083A3D31"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1.6</w:t>
            </w:r>
          </w:p>
        </w:tc>
        <w:tc>
          <w:tcPr>
            <w:tcW w:w="709" w:type="dxa"/>
            <w:vMerge/>
            <w:vAlign w:val="center"/>
          </w:tcPr>
          <w:p w14:paraId="36E5E1DB" w14:textId="77777777" w:rsidR="00D63734" w:rsidRPr="00780A4D" w:rsidRDefault="00D63734" w:rsidP="001F28BC">
            <w:pPr>
              <w:adjustRightInd w:val="0"/>
              <w:snapToGrid w:val="0"/>
              <w:spacing w:line="360" w:lineRule="auto"/>
              <w:jc w:val="center"/>
              <w:rPr>
                <w:rFonts w:ascii="Book Antiqua" w:hAnsi="Book Antiqua"/>
                <w:sz w:val="24"/>
                <w:szCs w:val="24"/>
              </w:rPr>
            </w:pPr>
          </w:p>
        </w:tc>
        <w:tc>
          <w:tcPr>
            <w:tcW w:w="992" w:type="dxa"/>
            <w:vAlign w:val="center"/>
          </w:tcPr>
          <w:p w14:paraId="2C165FA2" w14:textId="50B00F15"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709" w:type="dxa"/>
            <w:vMerge/>
            <w:vAlign w:val="center"/>
          </w:tcPr>
          <w:p w14:paraId="715F91DB" w14:textId="77777777" w:rsidR="00D63734" w:rsidRPr="00780A4D" w:rsidRDefault="00D63734" w:rsidP="001F28BC">
            <w:pPr>
              <w:adjustRightInd w:val="0"/>
              <w:snapToGrid w:val="0"/>
              <w:spacing w:line="360" w:lineRule="auto"/>
              <w:jc w:val="center"/>
              <w:rPr>
                <w:rFonts w:ascii="Book Antiqua" w:hAnsi="Book Antiqua"/>
                <w:sz w:val="24"/>
                <w:szCs w:val="24"/>
              </w:rPr>
            </w:pPr>
          </w:p>
        </w:tc>
        <w:tc>
          <w:tcPr>
            <w:tcW w:w="1134" w:type="dxa"/>
            <w:vAlign w:val="center"/>
          </w:tcPr>
          <w:p w14:paraId="7A6B6DC0" w14:textId="1C874657"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0.9</w:t>
            </w:r>
          </w:p>
        </w:tc>
        <w:tc>
          <w:tcPr>
            <w:tcW w:w="851" w:type="dxa"/>
            <w:vMerge/>
            <w:vAlign w:val="center"/>
          </w:tcPr>
          <w:p w14:paraId="065E4DDF" w14:textId="77777777" w:rsidR="00D63734" w:rsidRPr="00780A4D" w:rsidRDefault="00D63734" w:rsidP="001F28BC">
            <w:pPr>
              <w:adjustRightInd w:val="0"/>
              <w:snapToGrid w:val="0"/>
              <w:spacing w:line="360" w:lineRule="auto"/>
              <w:jc w:val="center"/>
              <w:rPr>
                <w:rFonts w:ascii="Book Antiqua" w:hAnsi="Book Antiqua"/>
                <w:sz w:val="24"/>
                <w:szCs w:val="24"/>
              </w:rPr>
            </w:pPr>
          </w:p>
        </w:tc>
        <w:tc>
          <w:tcPr>
            <w:tcW w:w="992" w:type="dxa"/>
            <w:vAlign w:val="center"/>
          </w:tcPr>
          <w:p w14:paraId="6ADE25DF" w14:textId="44C8D163"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1.1</w:t>
            </w:r>
          </w:p>
        </w:tc>
        <w:tc>
          <w:tcPr>
            <w:tcW w:w="709" w:type="dxa"/>
            <w:vMerge/>
            <w:vAlign w:val="center"/>
          </w:tcPr>
          <w:p w14:paraId="675FCF40" w14:textId="77777777" w:rsidR="00D63734" w:rsidRPr="00780A4D" w:rsidRDefault="00D63734" w:rsidP="001F28BC">
            <w:pPr>
              <w:adjustRightInd w:val="0"/>
              <w:snapToGrid w:val="0"/>
              <w:spacing w:line="360" w:lineRule="auto"/>
              <w:jc w:val="center"/>
              <w:rPr>
                <w:rFonts w:ascii="Book Antiqua" w:hAnsi="Book Antiqua"/>
                <w:sz w:val="24"/>
                <w:szCs w:val="24"/>
              </w:rPr>
            </w:pPr>
          </w:p>
        </w:tc>
        <w:tc>
          <w:tcPr>
            <w:tcW w:w="1275" w:type="dxa"/>
            <w:vAlign w:val="center"/>
          </w:tcPr>
          <w:p w14:paraId="619EB22C" w14:textId="29E7E664"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3.1</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1.1</w:t>
            </w:r>
          </w:p>
        </w:tc>
        <w:tc>
          <w:tcPr>
            <w:tcW w:w="851" w:type="dxa"/>
            <w:vMerge/>
            <w:vAlign w:val="center"/>
          </w:tcPr>
          <w:p w14:paraId="20263FB7" w14:textId="77777777" w:rsidR="00D63734" w:rsidRPr="00780A4D" w:rsidRDefault="00D63734" w:rsidP="001F28BC">
            <w:pPr>
              <w:adjustRightInd w:val="0"/>
              <w:snapToGrid w:val="0"/>
              <w:spacing w:line="360" w:lineRule="auto"/>
              <w:jc w:val="center"/>
              <w:rPr>
                <w:rFonts w:ascii="Book Antiqua" w:hAnsi="Book Antiqua"/>
                <w:sz w:val="24"/>
                <w:szCs w:val="24"/>
              </w:rPr>
            </w:pPr>
          </w:p>
        </w:tc>
        <w:tc>
          <w:tcPr>
            <w:tcW w:w="1134" w:type="dxa"/>
            <w:vAlign w:val="center"/>
          </w:tcPr>
          <w:p w14:paraId="76672160" w14:textId="4B7C7B4D" w:rsidR="00D63734" w:rsidRPr="00780A4D" w:rsidRDefault="00D63734"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19.1</w:t>
            </w:r>
            <w:r w:rsidR="00B2595F" w:rsidRPr="00780A4D">
              <w:rPr>
                <w:rFonts w:ascii="Book Antiqua" w:hAnsi="Book Antiqua"/>
                <w:sz w:val="24"/>
                <w:szCs w:val="24"/>
              </w:rPr>
              <w:t xml:space="preserve"> </w:t>
            </w:r>
            <w:r w:rsidRPr="00780A4D">
              <w:rPr>
                <w:rFonts w:ascii="Book Antiqua" w:hAnsi="Book Antiqua"/>
                <w:sz w:val="24"/>
                <w:szCs w:val="24"/>
              </w:rPr>
              <w:t>±</w:t>
            </w:r>
            <w:r w:rsidR="00B2595F" w:rsidRPr="00780A4D">
              <w:rPr>
                <w:rFonts w:ascii="Book Antiqua" w:hAnsi="Book Antiqua"/>
                <w:sz w:val="24"/>
                <w:szCs w:val="24"/>
              </w:rPr>
              <w:t xml:space="preserve"> </w:t>
            </w:r>
            <w:r w:rsidRPr="00780A4D">
              <w:rPr>
                <w:rFonts w:ascii="Book Antiqua" w:hAnsi="Book Antiqua"/>
                <w:sz w:val="24"/>
                <w:szCs w:val="24"/>
              </w:rPr>
              <w:t>3.6</w:t>
            </w:r>
          </w:p>
        </w:tc>
        <w:tc>
          <w:tcPr>
            <w:tcW w:w="850" w:type="dxa"/>
            <w:vMerge/>
            <w:vAlign w:val="center"/>
          </w:tcPr>
          <w:p w14:paraId="6D784E2B" w14:textId="77777777" w:rsidR="00D63734" w:rsidRPr="00780A4D" w:rsidRDefault="00D63734" w:rsidP="001F28BC">
            <w:pPr>
              <w:adjustRightInd w:val="0"/>
              <w:snapToGrid w:val="0"/>
              <w:spacing w:line="360" w:lineRule="auto"/>
              <w:jc w:val="center"/>
              <w:rPr>
                <w:rFonts w:ascii="Book Antiqua" w:hAnsi="Book Antiqua"/>
                <w:sz w:val="24"/>
                <w:szCs w:val="24"/>
              </w:rPr>
            </w:pPr>
          </w:p>
        </w:tc>
      </w:tr>
    </w:tbl>
    <w:p w14:paraId="4775E4C9" w14:textId="77777777" w:rsidR="00BC5796" w:rsidRPr="00780A4D" w:rsidRDefault="00BC5796" w:rsidP="001F28BC">
      <w:pPr>
        <w:adjustRightInd w:val="0"/>
        <w:snapToGrid w:val="0"/>
        <w:spacing w:line="360" w:lineRule="auto"/>
        <w:rPr>
          <w:rFonts w:ascii="Book Antiqua" w:hAnsi="Book Antiqua" w:cs="Times New Roman"/>
          <w:sz w:val="24"/>
          <w:szCs w:val="24"/>
        </w:rPr>
      </w:pPr>
    </w:p>
    <w:p w14:paraId="10D6BB67" w14:textId="408379F2" w:rsidR="00B2595F" w:rsidRPr="00780A4D" w:rsidRDefault="00B2595F" w:rsidP="001F28BC">
      <w:pPr>
        <w:widowControl/>
        <w:adjustRightInd w:val="0"/>
        <w:snapToGrid w:val="0"/>
        <w:spacing w:line="360" w:lineRule="auto"/>
        <w:jc w:val="left"/>
        <w:rPr>
          <w:rFonts w:ascii="Book Antiqua" w:hAnsi="Book Antiqua" w:cs="Times New Roman"/>
          <w:sz w:val="24"/>
          <w:szCs w:val="24"/>
        </w:rPr>
      </w:pPr>
      <w:r w:rsidRPr="00780A4D">
        <w:rPr>
          <w:rFonts w:ascii="Book Antiqua" w:hAnsi="Book Antiqua" w:cs="Times New Roman"/>
          <w:sz w:val="24"/>
          <w:szCs w:val="24"/>
        </w:rPr>
        <w:br w:type="page"/>
      </w:r>
    </w:p>
    <w:p w14:paraId="248EDCD6" w14:textId="5E23C38B" w:rsidR="00B2595F" w:rsidRPr="00780A4D" w:rsidRDefault="00BC5796"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lastRenderedPageBreak/>
        <w:t xml:space="preserve">Table 2 Gastrointestinal </w:t>
      </w:r>
      <w:r w:rsidR="00BC0A34" w:rsidRPr="00780A4D">
        <w:rPr>
          <w:rFonts w:ascii="Book Antiqua" w:hAnsi="Book Antiqua" w:cs="Times New Roman"/>
          <w:b/>
          <w:bCs/>
          <w:sz w:val="24"/>
          <w:szCs w:val="24"/>
        </w:rPr>
        <w:t xml:space="preserve">symptom rating scale </w:t>
      </w:r>
      <w:r w:rsidRPr="00780A4D">
        <w:rPr>
          <w:rFonts w:ascii="Book Antiqua" w:hAnsi="Book Antiqua" w:cs="Times New Roman"/>
          <w:b/>
          <w:bCs/>
          <w:sz w:val="24"/>
          <w:szCs w:val="24"/>
        </w:rPr>
        <w:t>scores among Chinese urban elders with different health status (</w:t>
      </w:r>
      <w:r w:rsidR="00BC0A34" w:rsidRPr="00780A4D">
        <w:rPr>
          <w:rFonts w:ascii="Book Antiqua" w:hAnsi="Book Antiqua" w:cs="Times New Roman"/>
          <w:b/>
          <w:bCs/>
          <w:sz w:val="24"/>
          <w:szCs w:val="24"/>
        </w:rPr>
        <w:t xml:space="preserve">mean </w:t>
      </w:r>
      <w:r w:rsidRPr="00780A4D">
        <w:rPr>
          <w:rFonts w:ascii="Book Antiqua" w:hAnsi="Book Antiqua" w:cs="Times New Roman"/>
          <w:b/>
          <w:bCs/>
          <w:sz w:val="24"/>
          <w:szCs w:val="24"/>
        </w:rPr>
        <w:t>±</w:t>
      </w:r>
      <w:r w:rsidR="00B2595F" w:rsidRPr="00780A4D">
        <w:rPr>
          <w:rFonts w:ascii="Book Antiqua" w:hAnsi="Book Antiqua" w:cs="Times New Roman"/>
          <w:b/>
          <w:bCs/>
          <w:sz w:val="24"/>
          <w:szCs w:val="24"/>
        </w:rPr>
        <w:t xml:space="preserve"> </w:t>
      </w:r>
      <w:r w:rsidR="0069742C" w:rsidRPr="00780A4D">
        <w:rPr>
          <w:rFonts w:ascii="Book Antiqua" w:hAnsi="Book Antiqua" w:cs="Times New Roman" w:hint="eastAsia"/>
          <w:b/>
          <w:bCs/>
          <w:sz w:val="24"/>
          <w:szCs w:val="24"/>
        </w:rPr>
        <w:t>SD</w:t>
      </w:r>
      <w:r w:rsidRPr="00780A4D">
        <w:rPr>
          <w:rFonts w:ascii="Book Antiqua" w:hAnsi="Book Antiqua" w:cs="Times New Roman"/>
          <w:b/>
          <w:bCs/>
          <w:sz w:val="24"/>
          <w:szCs w:val="24"/>
        </w:rPr>
        <w:t>)</w:t>
      </w:r>
    </w:p>
    <w:tbl>
      <w:tblPr>
        <w:tblStyle w:val="ac"/>
        <w:tblW w:w="15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6"/>
        <w:gridCol w:w="709"/>
        <w:gridCol w:w="1276"/>
        <w:gridCol w:w="992"/>
        <w:gridCol w:w="1134"/>
        <w:gridCol w:w="730"/>
        <w:gridCol w:w="1147"/>
        <w:gridCol w:w="709"/>
        <w:gridCol w:w="1134"/>
        <w:gridCol w:w="709"/>
        <w:gridCol w:w="1275"/>
        <w:gridCol w:w="851"/>
        <w:gridCol w:w="1134"/>
        <w:gridCol w:w="816"/>
      </w:tblGrid>
      <w:tr w:rsidR="00F15E4B" w:rsidRPr="00780A4D" w14:paraId="133A698E" w14:textId="77777777" w:rsidTr="0071002D">
        <w:trPr>
          <w:trHeight w:val="300"/>
        </w:trPr>
        <w:tc>
          <w:tcPr>
            <w:tcW w:w="2518" w:type="dxa"/>
            <w:gridSpan w:val="2"/>
            <w:tcBorders>
              <w:top w:val="single" w:sz="4" w:space="0" w:color="auto"/>
              <w:bottom w:val="single" w:sz="4" w:space="0" w:color="auto"/>
            </w:tcBorders>
            <w:vAlign w:val="center"/>
          </w:tcPr>
          <w:p w14:paraId="385EF21D" w14:textId="77777777" w:rsidR="00F15E4B" w:rsidRPr="00780A4D" w:rsidRDefault="00F15E4B" w:rsidP="001F28BC">
            <w:pPr>
              <w:adjustRightInd w:val="0"/>
              <w:snapToGrid w:val="0"/>
              <w:spacing w:line="360" w:lineRule="auto"/>
              <w:rPr>
                <w:rFonts w:ascii="Book Antiqua" w:hAnsi="Book Antiqua"/>
                <w:b/>
                <w:sz w:val="24"/>
                <w:szCs w:val="24"/>
              </w:rPr>
            </w:pPr>
          </w:p>
        </w:tc>
        <w:tc>
          <w:tcPr>
            <w:tcW w:w="709" w:type="dxa"/>
            <w:tcBorders>
              <w:top w:val="single" w:sz="4" w:space="0" w:color="auto"/>
              <w:bottom w:val="single" w:sz="4" w:space="0" w:color="auto"/>
            </w:tcBorders>
            <w:vAlign w:val="center"/>
          </w:tcPr>
          <w:p w14:paraId="2D7B164E" w14:textId="3AD87765" w:rsidR="00F15E4B" w:rsidRPr="00780A4D" w:rsidRDefault="008C5C46"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n</w:t>
            </w:r>
          </w:p>
        </w:tc>
        <w:tc>
          <w:tcPr>
            <w:tcW w:w="1276" w:type="dxa"/>
            <w:tcBorders>
              <w:top w:val="single" w:sz="4" w:space="0" w:color="auto"/>
              <w:bottom w:val="single" w:sz="4" w:space="0" w:color="auto"/>
            </w:tcBorders>
            <w:vAlign w:val="center"/>
          </w:tcPr>
          <w:p w14:paraId="66138B05" w14:textId="77777777" w:rsidR="00F15E4B" w:rsidRPr="00780A4D" w:rsidRDefault="00F15E4B"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Dyspepsia</w:t>
            </w:r>
          </w:p>
        </w:tc>
        <w:tc>
          <w:tcPr>
            <w:tcW w:w="992" w:type="dxa"/>
            <w:tcBorders>
              <w:top w:val="single" w:sz="4" w:space="0" w:color="auto"/>
              <w:bottom w:val="single" w:sz="4" w:space="0" w:color="auto"/>
            </w:tcBorders>
            <w:vAlign w:val="center"/>
          </w:tcPr>
          <w:p w14:paraId="16C9331C" w14:textId="4ECED6C6" w:rsidR="00F15E4B" w:rsidRPr="00780A4D" w:rsidRDefault="00F15E4B"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69742C" w:rsidRPr="00780A4D">
              <w:rPr>
                <w:rFonts w:ascii="Book Antiqua" w:hAnsi="Book Antiqua"/>
                <w:b/>
                <w:bCs/>
                <w:sz w:val="24"/>
                <w:szCs w:val="24"/>
              </w:rPr>
              <w:t xml:space="preserve"> </w:t>
            </w:r>
            <w:r w:rsidR="005570DE" w:rsidRPr="00780A4D">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3FBA690D" w14:textId="77777777" w:rsidR="00F15E4B" w:rsidRPr="00780A4D" w:rsidRDefault="00F15E4B"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Diarrhea</w:t>
            </w:r>
          </w:p>
        </w:tc>
        <w:tc>
          <w:tcPr>
            <w:tcW w:w="730" w:type="dxa"/>
            <w:tcBorders>
              <w:top w:val="single" w:sz="4" w:space="0" w:color="auto"/>
              <w:bottom w:val="single" w:sz="4" w:space="0" w:color="auto"/>
            </w:tcBorders>
            <w:vAlign w:val="center"/>
          </w:tcPr>
          <w:p w14:paraId="6D5CF42F" w14:textId="060CA1C5" w:rsidR="00F15E4B" w:rsidRPr="00780A4D" w:rsidRDefault="00F15E4B"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69742C" w:rsidRPr="00780A4D">
              <w:rPr>
                <w:rFonts w:ascii="Book Antiqua" w:hAnsi="Book Antiqua"/>
                <w:b/>
                <w:bCs/>
                <w:sz w:val="24"/>
                <w:szCs w:val="24"/>
              </w:rPr>
              <w:t xml:space="preserve"> </w:t>
            </w:r>
            <w:r w:rsidR="005570DE" w:rsidRPr="00780A4D">
              <w:rPr>
                <w:rFonts w:ascii="Book Antiqua" w:hAnsi="Book Antiqua"/>
                <w:b/>
                <w:bCs/>
                <w:sz w:val="24"/>
                <w:szCs w:val="24"/>
              </w:rPr>
              <w:t>value</w:t>
            </w:r>
          </w:p>
        </w:tc>
        <w:tc>
          <w:tcPr>
            <w:tcW w:w="1147" w:type="dxa"/>
            <w:tcBorders>
              <w:top w:val="single" w:sz="4" w:space="0" w:color="auto"/>
              <w:bottom w:val="single" w:sz="4" w:space="0" w:color="auto"/>
            </w:tcBorders>
            <w:vAlign w:val="center"/>
          </w:tcPr>
          <w:p w14:paraId="22108E76" w14:textId="77777777" w:rsidR="00F15E4B" w:rsidRPr="00780A4D" w:rsidRDefault="00F15E4B"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Abdominal pain</w:t>
            </w:r>
          </w:p>
        </w:tc>
        <w:tc>
          <w:tcPr>
            <w:tcW w:w="709" w:type="dxa"/>
            <w:tcBorders>
              <w:top w:val="single" w:sz="4" w:space="0" w:color="auto"/>
              <w:bottom w:val="single" w:sz="4" w:space="0" w:color="auto"/>
            </w:tcBorders>
            <w:vAlign w:val="center"/>
          </w:tcPr>
          <w:p w14:paraId="7036012F" w14:textId="70D907B3" w:rsidR="00F15E4B" w:rsidRPr="00780A4D" w:rsidRDefault="00F15E4B"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69742C" w:rsidRPr="00780A4D">
              <w:rPr>
                <w:rFonts w:ascii="Book Antiqua" w:hAnsi="Book Antiqua"/>
                <w:b/>
                <w:bCs/>
                <w:sz w:val="24"/>
                <w:szCs w:val="24"/>
              </w:rPr>
              <w:t xml:space="preserve"> </w:t>
            </w:r>
            <w:r w:rsidR="005570DE" w:rsidRPr="00780A4D">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62D84A61" w14:textId="77777777" w:rsidR="00F15E4B" w:rsidRPr="00780A4D" w:rsidRDefault="00F15E4B" w:rsidP="001F28BC">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Reflux</w:t>
            </w:r>
          </w:p>
        </w:tc>
        <w:tc>
          <w:tcPr>
            <w:tcW w:w="709" w:type="dxa"/>
            <w:tcBorders>
              <w:top w:val="single" w:sz="4" w:space="0" w:color="auto"/>
              <w:bottom w:val="single" w:sz="4" w:space="0" w:color="auto"/>
            </w:tcBorders>
            <w:vAlign w:val="center"/>
          </w:tcPr>
          <w:p w14:paraId="1EAA5111" w14:textId="6BEA37C9" w:rsidR="00F15E4B" w:rsidRPr="00780A4D" w:rsidRDefault="00F15E4B"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69742C" w:rsidRPr="00780A4D">
              <w:rPr>
                <w:rFonts w:ascii="Book Antiqua" w:hAnsi="Book Antiqua"/>
                <w:b/>
                <w:bCs/>
                <w:sz w:val="24"/>
                <w:szCs w:val="24"/>
              </w:rPr>
              <w:t xml:space="preserve"> </w:t>
            </w:r>
            <w:r w:rsidR="005570DE" w:rsidRPr="00780A4D">
              <w:rPr>
                <w:rFonts w:ascii="Book Antiqua" w:hAnsi="Book Antiqua"/>
                <w:b/>
                <w:bCs/>
                <w:sz w:val="24"/>
                <w:szCs w:val="24"/>
              </w:rPr>
              <w:t>value</w:t>
            </w:r>
          </w:p>
        </w:tc>
        <w:tc>
          <w:tcPr>
            <w:tcW w:w="1275" w:type="dxa"/>
            <w:tcBorders>
              <w:top w:val="single" w:sz="4" w:space="0" w:color="auto"/>
              <w:bottom w:val="single" w:sz="4" w:space="0" w:color="auto"/>
            </w:tcBorders>
            <w:vAlign w:val="center"/>
          </w:tcPr>
          <w:p w14:paraId="06F4CD40" w14:textId="77777777" w:rsidR="00F15E4B" w:rsidRPr="00780A4D" w:rsidRDefault="00F15E4B" w:rsidP="001F28BC">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Constipation</w:t>
            </w:r>
          </w:p>
        </w:tc>
        <w:tc>
          <w:tcPr>
            <w:tcW w:w="851" w:type="dxa"/>
            <w:tcBorders>
              <w:top w:val="single" w:sz="4" w:space="0" w:color="auto"/>
              <w:bottom w:val="single" w:sz="4" w:space="0" w:color="auto"/>
            </w:tcBorders>
            <w:vAlign w:val="center"/>
          </w:tcPr>
          <w:p w14:paraId="7872BC14" w14:textId="0E4734FA" w:rsidR="00F15E4B" w:rsidRPr="00780A4D" w:rsidRDefault="00F15E4B"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69742C" w:rsidRPr="00780A4D">
              <w:rPr>
                <w:rFonts w:ascii="Book Antiqua" w:hAnsi="Book Antiqua"/>
                <w:b/>
                <w:bCs/>
                <w:sz w:val="24"/>
                <w:szCs w:val="24"/>
              </w:rPr>
              <w:t xml:space="preserve"> </w:t>
            </w:r>
            <w:r w:rsidR="005570DE" w:rsidRPr="00780A4D">
              <w:rPr>
                <w:rFonts w:ascii="Book Antiqua" w:hAnsi="Book Antiqua"/>
                <w:b/>
                <w:bCs/>
                <w:sz w:val="24"/>
                <w:szCs w:val="24"/>
              </w:rPr>
              <w:t>value</w:t>
            </w:r>
          </w:p>
        </w:tc>
        <w:tc>
          <w:tcPr>
            <w:tcW w:w="1134" w:type="dxa"/>
            <w:tcBorders>
              <w:top w:val="single" w:sz="4" w:space="0" w:color="auto"/>
              <w:bottom w:val="single" w:sz="4" w:space="0" w:color="auto"/>
            </w:tcBorders>
            <w:vAlign w:val="center"/>
          </w:tcPr>
          <w:p w14:paraId="64A6556E" w14:textId="77777777" w:rsidR="00F15E4B" w:rsidRPr="00780A4D" w:rsidRDefault="00F15E4B" w:rsidP="001F28BC">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Total</w:t>
            </w:r>
          </w:p>
        </w:tc>
        <w:tc>
          <w:tcPr>
            <w:tcW w:w="816" w:type="dxa"/>
            <w:tcBorders>
              <w:top w:val="single" w:sz="4" w:space="0" w:color="auto"/>
              <w:bottom w:val="single" w:sz="4" w:space="0" w:color="auto"/>
            </w:tcBorders>
            <w:vAlign w:val="center"/>
          </w:tcPr>
          <w:p w14:paraId="5C285B10" w14:textId="04884C60" w:rsidR="00F15E4B" w:rsidRPr="00780A4D" w:rsidRDefault="00F15E4B"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69742C" w:rsidRPr="00780A4D">
              <w:rPr>
                <w:rFonts w:ascii="Book Antiqua" w:hAnsi="Book Antiqua"/>
                <w:b/>
                <w:bCs/>
                <w:sz w:val="24"/>
                <w:szCs w:val="24"/>
              </w:rPr>
              <w:t xml:space="preserve"> </w:t>
            </w:r>
            <w:r w:rsidR="005570DE" w:rsidRPr="00780A4D">
              <w:rPr>
                <w:rFonts w:ascii="Book Antiqua" w:hAnsi="Book Antiqua"/>
                <w:b/>
                <w:bCs/>
                <w:sz w:val="24"/>
                <w:szCs w:val="24"/>
              </w:rPr>
              <w:t>value</w:t>
            </w:r>
          </w:p>
        </w:tc>
      </w:tr>
      <w:tr w:rsidR="00F15E4B" w:rsidRPr="00780A4D" w14:paraId="7C09374A" w14:textId="77777777" w:rsidTr="0071002D">
        <w:trPr>
          <w:trHeight w:val="249"/>
        </w:trPr>
        <w:tc>
          <w:tcPr>
            <w:tcW w:w="1242" w:type="dxa"/>
            <w:vMerge w:val="restart"/>
            <w:tcBorders>
              <w:top w:val="single" w:sz="4" w:space="0" w:color="auto"/>
            </w:tcBorders>
            <w:vAlign w:val="center"/>
          </w:tcPr>
          <w:p w14:paraId="42F01FE9" w14:textId="77777777" w:rsidR="00F15E4B" w:rsidRPr="00780A4D" w:rsidRDefault="00F15E4B"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BMI</w:t>
            </w:r>
          </w:p>
        </w:tc>
        <w:tc>
          <w:tcPr>
            <w:tcW w:w="1276" w:type="dxa"/>
            <w:tcBorders>
              <w:top w:val="single" w:sz="4" w:space="0" w:color="auto"/>
            </w:tcBorders>
            <w:vAlign w:val="center"/>
          </w:tcPr>
          <w:p w14:paraId="110517BF" w14:textId="144B54A4"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&lt;18.5</w:t>
            </w:r>
          </w:p>
        </w:tc>
        <w:tc>
          <w:tcPr>
            <w:tcW w:w="709" w:type="dxa"/>
            <w:tcBorders>
              <w:top w:val="single" w:sz="4" w:space="0" w:color="auto"/>
            </w:tcBorders>
            <w:vAlign w:val="center"/>
          </w:tcPr>
          <w:p w14:paraId="0B6CB5A9"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w:t>
            </w:r>
          </w:p>
        </w:tc>
        <w:tc>
          <w:tcPr>
            <w:tcW w:w="1276" w:type="dxa"/>
            <w:tcBorders>
              <w:top w:val="single" w:sz="4" w:space="0" w:color="auto"/>
            </w:tcBorders>
            <w:vAlign w:val="center"/>
          </w:tcPr>
          <w:p w14:paraId="6481BB81" w14:textId="49B21D9D"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5.9 ± 1.7</w:t>
            </w:r>
          </w:p>
        </w:tc>
        <w:tc>
          <w:tcPr>
            <w:tcW w:w="992" w:type="dxa"/>
            <w:tcBorders>
              <w:top w:val="single" w:sz="4" w:space="0" w:color="auto"/>
            </w:tcBorders>
            <w:vAlign w:val="center"/>
          </w:tcPr>
          <w:p w14:paraId="60033D05"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0.332</w:t>
            </w:r>
          </w:p>
        </w:tc>
        <w:tc>
          <w:tcPr>
            <w:tcW w:w="1134" w:type="dxa"/>
            <w:tcBorders>
              <w:top w:val="single" w:sz="4" w:space="0" w:color="auto"/>
            </w:tcBorders>
            <w:vAlign w:val="center"/>
          </w:tcPr>
          <w:p w14:paraId="7748DE00" w14:textId="4783C61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4.0</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1.2</w:t>
            </w:r>
          </w:p>
        </w:tc>
        <w:tc>
          <w:tcPr>
            <w:tcW w:w="730" w:type="dxa"/>
            <w:tcBorders>
              <w:top w:val="single" w:sz="4" w:space="0" w:color="auto"/>
            </w:tcBorders>
            <w:vAlign w:val="center"/>
          </w:tcPr>
          <w:p w14:paraId="4179A980"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0.093</w:t>
            </w:r>
          </w:p>
        </w:tc>
        <w:tc>
          <w:tcPr>
            <w:tcW w:w="1147" w:type="dxa"/>
            <w:tcBorders>
              <w:top w:val="single" w:sz="4" w:space="0" w:color="auto"/>
            </w:tcBorders>
            <w:vAlign w:val="center"/>
          </w:tcPr>
          <w:p w14:paraId="736864F2" w14:textId="2218820B"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4.0</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1.1</w:t>
            </w:r>
          </w:p>
        </w:tc>
        <w:tc>
          <w:tcPr>
            <w:tcW w:w="709" w:type="dxa"/>
            <w:tcBorders>
              <w:top w:val="single" w:sz="4" w:space="0" w:color="auto"/>
            </w:tcBorders>
            <w:vAlign w:val="center"/>
          </w:tcPr>
          <w:p w14:paraId="06F582C4"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0.058</w:t>
            </w:r>
          </w:p>
        </w:tc>
        <w:tc>
          <w:tcPr>
            <w:tcW w:w="1134" w:type="dxa"/>
            <w:tcBorders>
              <w:top w:val="single" w:sz="4" w:space="0" w:color="auto"/>
            </w:tcBorders>
            <w:vAlign w:val="center"/>
          </w:tcPr>
          <w:p w14:paraId="13A64D95" w14:textId="6B3F1624"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2.9</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1.2</w:t>
            </w:r>
          </w:p>
        </w:tc>
        <w:tc>
          <w:tcPr>
            <w:tcW w:w="709" w:type="dxa"/>
            <w:tcBorders>
              <w:top w:val="single" w:sz="4" w:space="0" w:color="auto"/>
            </w:tcBorders>
            <w:vAlign w:val="center"/>
          </w:tcPr>
          <w:p w14:paraId="6DFAFF54"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0.479</w:t>
            </w:r>
          </w:p>
        </w:tc>
        <w:tc>
          <w:tcPr>
            <w:tcW w:w="1275" w:type="dxa"/>
            <w:tcBorders>
              <w:top w:val="single" w:sz="4" w:space="0" w:color="auto"/>
            </w:tcBorders>
            <w:vAlign w:val="center"/>
          </w:tcPr>
          <w:p w14:paraId="51222E2E" w14:textId="59FE3BC5"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1.1</w:t>
            </w:r>
          </w:p>
        </w:tc>
        <w:tc>
          <w:tcPr>
            <w:tcW w:w="851" w:type="dxa"/>
            <w:tcBorders>
              <w:top w:val="single" w:sz="4" w:space="0" w:color="auto"/>
            </w:tcBorders>
            <w:vAlign w:val="center"/>
          </w:tcPr>
          <w:p w14:paraId="27526D82"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0.055</w:t>
            </w:r>
          </w:p>
        </w:tc>
        <w:tc>
          <w:tcPr>
            <w:tcW w:w="1134" w:type="dxa"/>
            <w:tcBorders>
              <w:top w:val="single" w:sz="4" w:space="0" w:color="auto"/>
            </w:tcBorders>
            <w:vAlign w:val="center"/>
          </w:tcPr>
          <w:p w14:paraId="203FE30E" w14:textId="45E08BF4"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20.6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4.4</w:t>
            </w:r>
          </w:p>
        </w:tc>
        <w:tc>
          <w:tcPr>
            <w:tcW w:w="816" w:type="dxa"/>
            <w:tcBorders>
              <w:top w:val="single" w:sz="4" w:space="0" w:color="auto"/>
            </w:tcBorders>
            <w:vAlign w:val="center"/>
          </w:tcPr>
          <w:p w14:paraId="4DF646DC"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0.136</w:t>
            </w:r>
          </w:p>
        </w:tc>
      </w:tr>
      <w:tr w:rsidR="00F15E4B" w:rsidRPr="00780A4D" w14:paraId="5452BDE6" w14:textId="77777777" w:rsidTr="0071002D">
        <w:trPr>
          <w:trHeight w:val="360"/>
        </w:trPr>
        <w:tc>
          <w:tcPr>
            <w:tcW w:w="1242" w:type="dxa"/>
            <w:vMerge/>
            <w:vAlign w:val="center"/>
          </w:tcPr>
          <w:p w14:paraId="089B1C21" w14:textId="77777777" w:rsidR="00F15E4B" w:rsidRPr="00780A4D" w:rsidRDefault="00F15E4B" w:rsidP="001F28BC">
            <w:pPr>
              <w:adjustRightInd w:val="0"/>
              <w:snapToGrid w:val="0"/>
              <w:spacing w:line="360" w:lineRule="auto"/>
              <w:rPr>
                <w:rFonts w:ascii="Book Antiqua" w:hAnsi="Book Antiqua"/>
                <w:bCs/>
                <w:sz w:val="24"/>
                <w:szCs w:val="24"/>
              </w:rPr>
            </w:pPr>
          </w:p>
        </w:tc>
        <w:tc>
          <w:tcPr>
            <w:tcW w:w="1276" w:type="dxa"/>
            <w:vAlign w:val="center"/>
          </w:tcPr>
          <w:p w14:paraId="4192D669" w14:textId="01015181"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18.5-23.9</w:t>
            </w:r>
          </w:p>
        </w:tc>
        <w:tc>
          <w:tcPr>
            <w:tcW w:w="709" w:type="dxa"/>
            <w:vAlign w:val="center"/>
          </w:tcPr>
          <w:p w14:paraId="39384B5E"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344</w:t>
            </w:r>
          </w:p>
        </w:tc>
        <w:tc>
          <w:tcPr>
            <w:tcW w:w="1276" w:type="dxa"/>
            <w:vAlign w:val="center"/>
          </w:tcPr>
          <w:p w14:paraId="3FB02B17" w14:textId="5E4E57E1"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5.7 ± 1.3</w:t>
            </w:r>
          </w:p>
        </w:tc>
        <w:tc>
          <w:tcPr>
            <w:tcW w:w="992" w:type="dxa"/>
            <w:vAlign w:val="center"/>
          </w:tcPr>
          <w:p w14:paraId="6471F84E"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034FB835" w14:textId="3EC271EC"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0.8</w:t>
            </w:r>
          </w:p>
        </w:tc>
        <w:tc>
          <w:tcPr>
            <w:tcW w:w="730" w:type="dxa"/>
            <w:vAlign w:val="center"/>
          </w:tcPr>
          <w:p w14:paraId="245A8400"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47" w:type="dxa"/>
            <w:vAlign w:val="center"/>
          </w:tcPr>
          <w:p w14:paraId="3F86B710" w14:textId="707AA44F"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2E29C119"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12E19F39" w14:textId="134C8642"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2.7</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74A5F797"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275" w:type="dxa"/>
            <w:vAlign w:val="center"/>
          </w:tcPr>
          <w:p w14:paraId="1E184A4D" w14:textId="2372B5B2"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851" w:type="dxa"/>
            <w:vAlign w:val="center"/>
          </w:tcPr>
          <w:p w14:paraId="24E73BEC"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55F29F4E" w14:textId="578374E4"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19.2</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3.4</w:t>
            </w:r>
          </w:p>
        </w:tc>
        <w:tc>
          <w:tcPr>
            <w:tcW w:w="816" w:type="dxa"/>
            <w:vAlign w:val="center"/>
          </w:tcPr>
          <w:p w14:paraId="57D6539E" w14:textId="77777777" w:rsidR="00F15E4B" w:rsidRPr="00780A4D" w:rsidRDefault="00F15E4B" w:rsidP="001F28BC">
            <w:pPr>
              <w:adjustRightInd w:val="0"/>
              <w:snapToGrid w:val="0"/>
              <w:spacing w:line="360" w:lineRule="auto"/>
              <w:jc w:val="center"/>
              <w:rPr>
                <w:rFonts w:ascii="Book Antiqua" w:hAnsi="Book Antiqua"/>
                <w:sz w:val="24"/>
                <w:szCs w:val="24"/>
              </w:rPr>
            </w:pPr>
          </w:p>
        </w:tc>
      </w:tr>
      <w:tr w:rsidR="00F15E4B" w:rsidRPr="00780A4D" w14:paraId="2D05627B" w14:textId="77777777" w:rsidTr="0071002D">
        <w:trPr>
          <w:trHeight w:val="117"/>
        </w:trPr>
        <w:tc>
          <w:tcPr>
            <w:tcW w:w="1242" w:type="dxa"/>
            <w:vMerge/>
            <w:vAlign w:val="center"/>
          </w:tcPr>
          <w:p w14:paraId="054BF0CF" w14:textId="77777777" w:rsidR="00F15E4B" w:rsidRPr="00780A4D" w:rsidRDefault="00F15E4B" w:rsidP="001F28BC">
            <w:pPr>
              <w:adjustRightInd w:val="0"/>
              <w:snapToGrid w:val="0"/>
              <w:spacing w:line="360" w:lineRule="auto"/>
              <w:rPr>
                <w:rFonts w:ascii="Book Antiqua" w:hAnsi="Book Antiqua"/>
                <w:bCs/>
                <w:sz w:val="24"/>
                <w:szCs w:val="24"/>
              </w:rPr>
            </w:pPr>
          </w:p>
        </w:tc>
        <w:tc>
          <w:tcPr>
            <w:tcW w:w="1276" w:type="dxa"/>
            <w:vAlign w:val="center"/>
          </w:tcPr>
          <w:p w14:paraId="4D61D6EB" w14:textId="28FAC3CA"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≥24</w:t>
            </w:r>
          </w:p>
        </w:tc>
        <w:tc>
          <w:tcPr>
            <w:tcW w:w="709" w:type="dxa"/>
            <w:vAlign w:val="center"/>
          </w:tcPr>
          <w:p w14:paraId="3D7EC52C" w14:textId="77777777"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324</w:t>
            </w:r>
          </w:p>
        </w:tc>
        <w:tc>
          <w:tcPr>
            <w:tcW w:w="1276" w:type="dxa"/>
            <w:vAlign w:val="center"/>
          </w:tcPr>
          <w:p w14:paraId="435EED9E" w14:textId="3289F652"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 ± 1.6</w:t>
            </w:r>
          </w:p>
        </w:tc>
        <w:tc>
          <w:tcPr>
            <w:tcW w:w="992" w:type="dxa"/>
            <w:vAlign w:val="center"/>
          </w:tcPr>
          <w:p w14:paraId="2BCEAEED"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33197C7C" w14:textId="6816D033"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30" w:type="dxa"/>
            <w:vAlign w:val="center"/>
          </w:tcPr>
          <w:p w14:paraId="73C97856"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47" w:type="dxa"/>
            <w:vAlign w:val="center"/>
          </w:tcPr>
          <w:p w14:paraId="131A6C89" w14:textId="599A3A33"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0.8</w:t>
            </w:r>
          </w:p>
        </w:tc>
        <w:tc>
          <w:tcPr>
            <w:tcW w:w="709" w:type="dxa"/>
            <w:vAlign w:val="center"/>
          </w:tcPr>
          <w:p w14:paraId="77C28FD2"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7E145323" w14:textId="629EE58B"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1.1</w:t>
            </w:r>
          </w:p>
        </w:tc>
        <w:tc>
          <w:tcPr>
            <w:tcW w:w="709" w:type="dxa"/>
            <w:vAlign w:val="center"/>
          </w:tcPr>
          <w:p w14:paraId="6CC65CA0"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275" w:type="dxa"/>
            <w:vAlign w:val="center"/>
          </w:tcPr>
          <w:p w14:paraId="10DC4A28" w14:textId="63704FCC"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851" w:type="dxa"/>
            <w:vAlign w:val="center"/>
          </w:tcPr>
          <w:p w14:paraId="6E15A6E3" w14:textId="77777777" w:rsidR="00F15E4B" w:rsidRPr="00780A4D" w:rsidRDefault="00F15E4B" w:rsidP="001F28BC">
            <w:pPr>
              <w:adjustRightInd w:val="0"/>
              <w:snapToGrid w:val="0"/>
              <w:spacing w:line="360" w:lineRule="auto"/>
              <w:jc w:val="center"/>
              <w:rPr>
                <w:rFonts w:ascii="Book Antiqua" w:hAnsi="Book Antiqua"/>
                <w:sz w:val="24"/>
                <w:szCs w:val="24"/>
              </w:rPr>
            </w:pPr>
          </w:p>
        </w:tc>
        <w:tc>
          <w:tcPr>
            <w:tcW w:w="1134" w:type="dxa"/>
            <w:vAlign w:val="center"/>
          </w:tcPr>
          <w:p w14:paraId="4FB041CF" w14:textId="2BDA20E6" w:rsidR="00F15E4B" w:rsidRPr="00780A4D" w:rsidRDefault="00F15E4B"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18.9</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3.6</w:t>
            </w:r>
          </w:p>
        </w:tc>
        <w:tc>
          <w:tcPr>
            <w:tcW w:w="816" w:type="dxa"/>
            <w:vAlign w:val="center"/>
          </w:tcPr>
          <w:p w14:paraId="37D9790B" w14:textId="77777777" w:rsidR="00F15E4B" w:rsidRPr="00780A4D" w:rsidRDefault="00F15E4B" w:rsidP="001F28BC">
            <w:pPr>
              <w:adjustRightInd w:val="0"/>
              <w:snapToGrid w:val="0"/>
              <w:spacing w:line="360" w:lineRule="auto"/>
              <w:jc w:val="center"/>
              <w:rPr>
                <w:rFonts w:ascii="Book Antiqua" w:hAnsi="Book Antiqua"/>
                <w:sz w:val="24"/>
                <w:szCs w:val="24"/>
              </w:rPr>
            </w:pPr>
          </w:p>
        </w:tc>
      </w:tr>
      <w:tr w:rsidR="00B2595F" w:rsidRPr="00780A4D" w14:paraId="3951D463" w14:textId="77777777" w:rsidTr="0071002D">
        <w:trPr>
          <w:trHeight w:val="180"/>
        </w:trPr>
        <w:tc>
          <w:tcPr>
            <w:tcW w:w="1242" w:type="dxa"/>
            <w:vMerge w:val="restart"/>
            <w:vAlign w:val="center"/>
          </w:tcPr>
          <w:p w14:paraId="429FC719" w14:textId="36921D1E"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GI related disease</w:t>
            </w:r>
            <w:r w:rsidR="002203EE" w:rsidRPr="00780A4D">
              <w:rPr>
                <w:rFonts w:ascii="Book Antiqua" w:hAnsi="Book Antiqua" w:cs="Times New Roman"/>
                <w:bCs/>
                <w:sz w:val="24"/>
                <w:szCs w:val="24"/>
              </w:rPr>
              <w:t>s</w:t>
            </w:r>
            <w:r w:rsidR="00F15E4B" w:rsidRPr="00780A4D">
              <w:rPr>
                <w:rFonts w:ascii="Book Antiqua" w:hAnsi="Book Antiqua" w:cs="Times New Roman"/>
                <w:bCs/>
                <w:sz w:val="24"/>
                <w:szCs w:val="24"/>
                <w:vertAlign w:val="superscript"/>
              </w:rPr>
              <w:t>1</w:t>
            </w:r>
          </w:p>
        </w:tc>
        <w:tc>
          <w:tcPr>
            <w:tcW w:w="1276" w:type="dxa"/>
            <w:vAlign w:val="center"/>
          </w:tcPr>
          <w:p w14:paraId="06A5EFB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No</w:t>
            </w:r>
          </w:p>
        </w:tc>
        <w:tc>
          <w:tcPr>
            <w:tcW w:w="709" w:type="dxa"/>
            <w:vAlign w:val="center"/>
          </w:tcPr>
          <w:p w14:paraId="26E8F21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540</w:t>
            </w:r>
          </w:p>
        </w:tc>
        <w:tc>
          <w:tcPr>
            <w:tcW w:w="1276" w:type="dxa"/>
            <w:vAlign w:val="center"/>
          </w:tcPr>
          <w:p w14:paraId="519CAE01" w14:textId="7E413C5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F15E4B" w:rsidRPr="00780A4D">
              <w:rPr>
                <w:rFonts w:ascii="Book Antiqua" w:hAnsi="Book Antiqua"/>
                <w:sz w:val="24"/>
                <w:szCs w:val="24"/>
              </w:rPr>
              <w:t xml:space="preserve"> </w:t>
            </w:r>
            <w:r w:rsidRPr="00780A4D">
              <w:rPr>
                <w:rFonts w:ascii="Book Antiqua" w:hAnsi="Book Antiqua"/>
                <w:sz w:val="24"/>
                <w:szCs w:val="24"/>
              </w:rPr>
              <w:t>±</w:t>
            </w:r>
            <w:r w:rsidR="00F15E4B" w:rsidRPr="00780A4D">
              <w:rPr>
                <w:rFonts w:ascii="Book Antiqua" w:hAnsi="Book Antiqua"/>
                <w:sz w:val="24"/>
                <w:szCs w:val="24"/>
              </w:rPr>
              <w:t xml:space="preserve"> </w:t>
            </w:r>
            <w:r w:rsidRPr="00780A4D">
              <w:rPr>
                <w:rFonts w:ascii="Book Antiqua" w:hAnsi="Book Antiqua"/>
                <w:sz w:val="24"/>
                <w:szCs w:val="24"/>
              </w:rPr>
              <w:t>1.6</w:t>
            </w:r>
          </w:p>
        </w:tc>
        <w:tc>
          <w:tcPr>
            <w:tcW w:w="992" w:type="dxa"/>
            <w:vAlign w:val="center"/>
          </w:tcPr>
          <w:p w14:paraId="02CC3F0C"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0.482</w:t>
            </w:r>
          </w:p>
        </w:tc>
        <w:tc>
          <w:tcPr>
            <w:tcW w:w="1134" w:type="dxa"/>
            <w:vAlign w:val="center"/>
          </w:tcPr>
          <w:p w14:paraId="709B6B4D" w14:textId="1ADDD35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30" w:type="dxa"/>
            <w:vAlign w:val="center"/>
          </w:tcPr>
          <w:p w14:paraId="15704EC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0.089</w:t>
            </w:r>
          </w:p>
        </w:tc>
        <w:tc>
          <w:tcPr>
            <w:tcW w:w="1147" w:type="dxa"/>
            <w:vAlign w:val="center"/>
          </w:tcPr>
          <w:p w14:paraId="108BF98C" w14:textId="7AA8869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64F138F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0.230</w:t>
            </w:r>
          </w:p>
        </w:tc>
        <w:tc>
          <w:tcPr>
            <w:tcW w:w="1134" w:type="dxa"/>
            <w:vAlign w:val="center"/>
          </w:tcPr>
          <w:p w14:paraId="1524268B" w14:textId="5D5A64C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w:t>
            </w:r>
            <w:r w:rsidR="008C5C46" w:rsidRPr="00780A4D">
              <w:rPr>
                <w:rFonts w:ascii="Book Antiqua" w:hAnsi="Book Antiqua"/>
                <w:sz w:val="24"/>
                <w:szCs w:val="24"/>
              </w:rPr>
              <w:t xml:space="preserve"> ± </w:t>
            </w:r>
            <w:r w:rsidRPr="00780A4D">
              <w:rPr>
                <w:rFonts w:ascii="Book Antiqua" w:hAnsi="Book Antiqua"/>
                <w:sz w:val="24"/>
                <w:szCs w:val="24"/>
              </w:rPr>
              <w:t>1.0</w:t>
            </w:r>
          </w:p>
        </w:tc>
        <w:tc>
          <w:tcPr>
            <w:tcW w:w="709" w:type="dxa"/>
            <w:vAlign w:val="center"/>
          </w:tcPr>
          <w:p w14:paraId="26E753C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0.018</w:t>
            </w:r>
          </w:p>
        </w:tc>
        <w:tc>
          <w:tcPr>
            <w:tcW w:w="1275" w:type="dxa"/>
            <w:vAlign w:val="center"/>
          </w:tcPr>
          <w:p w14:paraId="1386A6E2" w14:textId="5B1230A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851" w:type="dxa"/>
            <w:vAlign w:val="center"/>
          </w:tcPr>
          <w:p w14:paraId="2FBCE38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0.022</w:t>
            </w:r>
          </w:p>
        </w:tc>
        <w:tc>
          <w:tcPr>
            <w:tcW w:w="1134" w:type="dxa"/>
            <w:vAlign w:val="center"/>
          </w:tcPr>
          <w:p w14:paraId="7C725B94" w14:textId="6142B4A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19.0</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3.5</w:t>
            </w:r>
          </w:p>
        </w:tc>
        <w:tc>
          <w:tcPr>
            <w:tcW w:w="816" w:type="dxa"/>
            <w:vAlign w:val="center"/>
          </w:tcPr>
          <w:p w14:paraId="4A30484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0.189</w:t>
            </w:r>
          </w:p>
        </w:tc>
      </w:tr>
      <w:tr w:rsidR="00B2595F" w:rsidRPr="00780A4D" w14:paraId="40A0472B" w14:textId="77777777" w:rsidTr="0071002D">
        <w:trPr>
          <w:trHeight w:val="102"/>
        </w:trPr>
        <w:tc>
          <w:tcPr>
            <w:tcW w:w="1242" w:type="dxa"/>
            <w:vMerge/>
            <w:vAlign w:val="center"/>
          </w:tcPr>
          <w:p w14:paraId="134DB8D4" w14:textId="77777777" w:rsidR="00BC5796" w:rsidRPr="00780A4D" w:rsidRDefault="00BC5796" w:rsidP="001F28BC">
            <w:pPr>
              <w:adjustRightInd w:val="0"/>
              <w:snapToGrid w:val="0"/>
              <w:spacing w:line="360" w:lineRule="auto"/>
              <w:rPr>
                <w:rFonts w:ascii="Book Antiqua" w:hAnsi="Book Antiqua"/>
                <w:bCs/>
                <w:sz w:val="24"/>
                <w:szCs w:val="24"/>
              </w:rPr>
            </w:pPr>
          </w:p>
        </w:tc>
        <w:tc>
          <w:tcPr>
            <w:tcW w:w="1276" w:type="dxa"/>
            <w:vAlign w:val="center"/>
          </w:tcPr>
          <w:p w14:paraId="27B84ED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Yes</w:t>
            </w:r>
          </w:p>
        </w:tc>
        <w:tc>
          <w:tcPr>
            <w:tcW w:w="709" w:type="dxa"/>
            <w:vAlign w:val="center"/>
          </w:tcPr>
          <w:p w14:paraId="64B5864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148</w:t>
            </w:r>
          </w:p>
        </w:tc>
        <w:tc>
          <w:tcPr>
            <w:tcW w:w="1276" w:type="dxa"/>
            <w:vAlign w:val="center"/>
          </w:tcPr>
          <w:p w14:paraId="22EDAC36" w14:textId="0854A17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5.8</w:t>
            </w:r>
            <w:r w:rsidR="00F15E4B" w:rsidRPr="00780A4D">
              <w:rPr>
                <w:rFonts w:ascii="Book Antiqua" w:hAnsi="Book Antiqua"/>
                <w:sz w:val="24"/>
                <w:szCs w:val="24"/>
              </w:rPr>
              <w:t xml:space="preserve"> </w:t>
            </w:r>
            <w:r w:rsidRPr="00780A4D">
              <w:rPr>
                <w:rFonts w:ascii="Book Antiqua" w:hAnsi="Book Antiqua"/>
                <w:sz w:val="24"/>
                <w:szCs w:val="24"/>
              </w:rPr>
              <w:t>±</w:t>
            </w:r>
            <w:r w:rsidR="00F15E4B" w:rsidRPr="00780A4D">
              <w:rPr>
                <w:rFonts w:ascii="Book Antiqua" w:hAnsi="Book Antiqua"/>
                <w:sz w:val="24"/>
                <w:szCs w:val="24"/>
              </w:rPr>
              <w:t xml:space="preserve"> </w:t>
            </w:r>
            <w:r w:rsidRPr="00780A4D">
              <w:rPr>
                <w:rFonts w:ascii="Book Antiqua" w:hAnsi="Book Antiqua"/>
                <w:sz w:val="24"/>
                <w:szCs w:val="24"/>
              </w:rPr>
              <w:t>1.6</w:t>
            </w:r>
          </w:p>
        </w:tc>
        <w:tc>
          <w:tcPr>
            <w:tcW w:w="992" w:type="dxa"/>
            <w:vAlign w:val="center"/>
          </w:tcPr>
          <w:p w14:paraId="12F4599A"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31E3572" w14:textId="1A5D0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30" w:type="dxa"/>
            <w:vAlign w:val="center"/>
          </w:tcPr>
          <w:p w14:paraId="78F541B5"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73E6C126" w14:textId="1AAC288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768CCD81"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2B4D410" w14:textId="6EDDB47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0.8</w:t>
            </w:r>
          </w:p>
        </w:tc>
        <w:tc>
          <w:tcPr>
            <w:tcW w:w="709" w:type="dxa"/>
            <w:vAlign w:val="center"/>
          </w:tcPr>
          <w:p w14:paraId="3E382994"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0B9FDC59" w14:textId="77A3B7C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1.1</w:t>
            </w:r>
          </w:p>
        </w:tc>
        <w:tc>
          <w:tcPr>
            <w:tcW w:w="851" w:type="dxa"/>
            <w:vAlign w:val="center"/>
          </w:tcPr>
          <w:p w14:paraId="0ED5040C"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D08FF4D" w14:textId="1EC9972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19.4</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3.2</w:t>
            </w:r>
          </w:p>
        </w:tc>
        <w:tc>
          <w:tcPr>
            <w:tcW w:w="816" w:type="dxa"/>
            <w:vAlign w:val="center"/>
          </w:tcPr>
          <w:p w14:paraId="7D36F6A0"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2595F" w:rsidRPr="00780A4D" w14:paraId="06F9E657" w14:textId="77777777" w:rsidTr="0071002D">
        <w:trPr>
          <w:trHeight w:val="246"/>
        </w:trPr>
        <w:tc>
          <w:tcPr>
            <w:tcW w:w="1242" w:type="dxa"/>
            <w:vMerge w:val="restart"/>
            <w:vAlign w:val="center"/>
          </w:tcPr>
          <w:p w14:paraId="5FD71DF4"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Hypertension</w:t>
            </w:r>
          </w:p>
        </w:tc>
        <w:tc>
          <w:tcPr>
            <w:tcW w:w="1276" w:type="dxa"/>
            <w:vAlign w:val="center"/>
          </w:tcPr>
          <w:p w14:paraId="5AA4F19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No</w:t>
            </w:r>
          </w:p>
        </w:tc>
        <w:tc>
          <w:tcPr>
            <w:tcW w:w="709" w:type="dxa"/>
            <w:vAlign w:val="center"/>
          </w:tcPr>
          <w:p w14:paraId="04D5AA9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403</w:t>
            </w:r>
          </w:p>
        </w:tc>
        <w:tc>
          <w:tcPr>
            <w:tcW w:w="1276" w:type="dxa"/>
            <w:vAlign w:val="center"/>
          </w:tcPr>
          <w:p w14:paraId="13FE302F" w14:textId="1E1E4C3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F15E4B" w:rsidRPr="00780A4D">
              <w:rPr>
                <w:rFonts w:ascii="Book Antiqua" w:hAnsi="Book Antiqua"/>
                <w:sz w:val="24"/>
                <w:szCs w:val="24"/>
              </w:rPr>
              <w:t xml:space="preserve"> </w:t>
            </w:r>
            <w:r w:rsidRPr="00780A4D">
              <w:rPr>
                <w:rFonts w:ascii="Book Antiqua" w:hAnsi="Book Antiqua"/>
                <w:sz w:val="24"/>
                <w:szCs w:val="24"/>
              </w:rPr>
              <w:t>±</w:t>
            </w:r>
            <w:r w:rsidR="00F15E4B" w:rsidRPr="00780A4D">
              <w:rPr>
                <w:rFonts w:ascii="Book Antiqua" w:hAnsi="Book Antiqua"/>
                <w:sz w:val="24"/>
                <w:szCs w:val="24"/>
              </w:rPr>
              <w:t xml:space="preserve"> </w:t>
            </w:r>
            <w:r w:rsidRPr="00780A4D">
              <w:rPr>
                <w:rFonts w:ascii="Book Antiqua" w:hAnsi="Book Antiqua"/>
                <w:sz w:val="24"/>
                <w:szCs w:val="24"/>
              </w:rPr>
              <w:t>1.6</w:t>
            </w:r>
          </w:p>
        </w:tc>
        <w:tc>
          <w:tcPr>
            <w:tcW w:w="992" w:type="dxa"/>
            <w:vAlign w:val="center"/>
          </w:tcPr>
          <w:p w14:paraId="198B3FF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0.206</w:t>
            </w:r>
          </w:p>
        </w:tc>
        <w:tc>
          <w:tcPr>
            <w:tcW w:w="1134" w:type="dxa"/>
            <w:vAlign w:val="center"/>
          </w:tcPr>
          <w:p w14:paraId="0E208AE5" w14:textId="5EA2770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1.6</w:t>
            </w:r>
          </w:p>
        </w:tc>
        <w:tc>
          <w:tcPr>
            <w:tcW w:w="730" w:type="dxa"/>
            <w:vAlign w:val="center"/>
          </w:tcPr>
          <w:p w14:paraId="117D293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0.836</w:t>
            </w:r>
          </w:p>
        </w:tc>
        <w:tc>
          <w:tcPr>
            <w:tcW w:w="1147" w:type="dxa"/>
            <w:vAlign w:val="center"/>
          </w:tcPr>
          <w:p w14:paraId="09A2FB66" w14:textId="68E33A5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4C93386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0.393</w:t>
            </w:r>
          </w:p>
        </w:tc>
        <w:tc>
          <w:tcPr>
            <w:tcW w:w="1134" w:type="dxa"/>
            <w:vAlign w:val="center"/>
          </w:tcPr>
          <w:p w14:paraId="46E83BD5" w14:textId="11D963D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2.7</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564C47D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0.043</w:t>
            </w:r>
          </w:p>
        </w:tc>
        <w:tc>
          <w:tcPr>
            <w:tcW w:w="1275" w:type="dxa"/>
            <w:vAlign w:val="center"/>
          </w:tcPr>
          <w:p w14:paraId="476D3822" w14:textId="079A106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851" w:type="dxa"/>
            <w:vAlign w:val="center"/>
          </w:tcPr>
          <w:p w14:paraId="440F443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0.057</w:t>
            </w:r>
          </w:p>
        </w:tc>
        <w:tc>
          <w:tcPr>
            <w:tcW w:w="1134" w:type="dxa"/>
            <w:vAlign w:val="center"/>
          </w:tcPr>
          <w:p w14:paraId="18B815D2" w14:textId="61F290D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19.0</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3.4</w:t>
            </w:r>
          </w:p>
        </w:tc>
        <w:tc>
          <w:tcPr>
            <w:tcW w:w="816" w:type="dxa"/>
            <w:vAlign w:val="center"/>
          </w:tcPr>
          <w:p w14:paraId="6929E31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0.534</w:t>
            </w:r>
          </w:p>
        </w:tc>
      </w:tr>
      <w:tr w:rsidR="00B2595F" w:rsidRPr="00780A4D" w14:paraId="124C5250" w14:textId="77777777" w:rsidTr="0071002D">
        <w:trPr>
          <w:trHeight w:val="210"/>
        </w:trPr>
        <w:tc>
          <w:tcPr>
            <w:tcW w:w="1242" w:type="dxa"/>
            <w:vMerge/>
            <w:vAlign w:val="center"/>
          </w:tcPr>
          <w:p w14:paraId="3C064A2F"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276" w:type="dxa"/>
            <w:vAlign w:val="center"/>
          </w:tcPr>
          <w:p w14:paraId="5858B7D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Yes</w:t>
            </w:r>
          </w:p>
        </w:tc>
        <w:tc>
          <w:tcPr>
            <w:tcW w:w="709" w:type="dxa"/>
            <w:vAlign w:val="center"/>
          </w:tcPr>
          <w:p w14:paraId="5E920AAC"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284</w:t>
            </w:r>
          </w:p>
        </w:tc>
        <w:tc>
          <w:tcPr>
            <w:tcW w:w="1276" w:type="dxa"/>
            <w:vAlign w:val="center"/>
          </w:tcPr>
          <w:p w14:paraId="23B05894" w14:textId="32578EA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F15E4B" w:rsidRPr="00780A4D">
              <w:rPr>
                <w:rFonts w:ascii="Book Antiqua" w:hAnsi="Book Antiqua"/>
                <w:sz w:val="24"/>
                <w:szCs w:val="24"/>
              </w:rPr>
              <w:t xml:space="preserve"> </w:t>
            </w:r>
            <w:r w:rsidRPr="00780A4D">
              <w:rPr>
                <w:rFonts w:ascii="Book Antiqua" w:hAnsi="Book Antiqua"/>
                <w:sz w:val="24"/>
                <w:szCs w:val="24"/>
              </w:rPr>
              <w:t>±</w:t>
            </w:r>
            <w:r w:rsidR="00F15E4B" w:rsidRPr="00780A4D">
              <w:rPr>
                <w:rFonts w:ascii="Book Antiqua" w:hAnsi="Book Antiqua"/>
                <w:sz w:val="24"/>
                <w:szCs w:val="24"/>
              </w:rPr>
              <w:t xml:space="preserve"> </w:t>
            </w:r>
            <w:r w:rsidRPr="00780A4D">
              <w:rPr>
                <w:rFonts w:ascii="Book Antiqua" w:hAnsi="Book Antiqua"/>
                <w:sz w:val="24"/>
                <w:szCs w:val="24"/>
              </w:rPr>
              <w:t>1.7</w:t>
            </w:r>
          </w:p>
        </w:tc>
        <w:tc>
          <w:tcPr>
            <w:tcW w:w="992" w:type="dxa"/>
            <w:vAlign w:val="center"/>
          </w:tcPr>
          <w:p w14:paraId="3F42F56A"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6CDC093" w14:textId="745EA65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1.7</w:t>
            </w:r>
          </w:p>
        </w:tc>
        <w:tc>
          <w:tcPr>
            <w:tcW w:w="730" w:type="dxa"/>
            <w:vAlign w:val="center"/>
          </w:tcPr>
          <w:p w14:paraId="1E616B72"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1A63B60E" w14:textId="53F28CA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7E4BEF0E"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421EE03A" w14:textId="67F58B0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358CD987"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7781DC51" w14:textId="5CF4329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851" w:type="dxa"/>
            <w:vAlign w:val="center"/>
          </w:tcPr>
          <w:p w14:paraId="4BEE0C2E"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06562B30" w14:textId="6D23E7D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19.1</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3.6</w:t>
            </w:r>
          </w:p>
        </w:tc>
        <w:tc>
          <w:tcPr>
            <w:tcW w:w="816" w:type="dxa"/>
            <w:vAlign w:val="center"/>
          </w:tcPr>
          <w:p w14:paraId="32C3882F"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2595F" w:rsidRPr="00780A4D" w14:paraId="73B40547" w14:textId="77777777" w:rsidTr="0071002D">
        <w:trPr>
          <w:trHeight w:val="165"/>
        </w:trPr>
        <w:tc>
          <w:tcPr>
            <w:tcW w:w="1242" w:type="dxa"/>
            <w:vAlign w:val="center"/>
          </w:tcPr>
          <w:p w14:paraId="14FE755F"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lastRenderedPageBreak/>
              <w:t>Diabetes</w:t>
            </w:r>
          </w:p>
        </w:tc>
        <w:tc>
          <w:tcPr>
            <w:tcW w:w="1276" w:type="dxa"/>
            <w:vAlign w:val="center"/>
          </w:tcPr>
          <w:p w14:paraId="00E97AB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No</w:t>
            </w:r>
          </w:p>
        </w:tc>
        <w:tc>
          <w:tcPr>
            <w:tcW w:w="709" w:type="dxa"/>
            <w:vAlign w:val="center"/>
          </w:tcPr>
          <w:p w14:paraId="18161AC6"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568</w:t>
            </w:r>
          </w:p>
        </w:tc>
        <w:tc>
          <w:tcPr>
            <w:tcW w:w="1276" w:type="dxa"/>
            <w:vAlign w:val="center"/>
          </w:tcPr>
          <w:p w14:paraId="230DD24F" w14:textId="1CA3F06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1.6</w:t>
            </w:r>
          </w:p>
        </w:tc>
        <w:tc>
          <w:tcPr>
            <w:tcW w:w="992" w:type="dxa"/>
            <w:vAlign w:val="center"/>
          </w:tcPr>
          <w:p w14:paraId="6449DE6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0.908</w:t>
            </w:r>
          </w:p>
        </w:tc>
        <w:tc>
          <w:tcPr>
            <w:tcW w:w="1134" w:type="dxa"/>
            <w:vAlign w:val="center"/>
          </w:tcPr>
          <w:p w14:paraId="00E5F25F" w14:textId="1B81B4F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1.6</w:t>
            </w:r>
          </w:p>
        </w:tc>
        <w:tc>
          <w:tcPr>
            <w:tcW w:w="730" w:type="dxa"/>
            <w:vAlign w:val="center"/>
          </w:tcPr>
          <w:p w14:paraId="108FD35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0.623</w:t>
            </w:r>
          </w:p>
        </w:tc>
        <w:tc>
          <w:tcPr>
            <w:tcW w:w="1147" w:type="dxa"/>
            <w:vAlign w:val="center"/>
          </w:tcPr>
          <w:p w14:paraId="78AABC17" w14:textId="615F3DF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48FEB8C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0.496</w:t>
            </w:r>
          </w:p>
        </w:tc>
        <w:tc>
          <w:tcPr>
            <w:tcW w:w="1134" w:type="dxa"/>
            <w:vAlign w:val="center"/>
          </w:tcPr>
          <w:p w14:paraId="6F027FAE" w14:textId="3BB18F8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4DE91F8F"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0.639</w:t>
            </w:r>
          </w:p>
        </w:tc>
        <w:tc>
          <w:tcPr>
            <w:tcW w:w="1275" w:type="dxa"/>
            <w:vAlign w:val="center"/>
          </w:tcPr>
          <w:p w14:paraId="036C99C7" w14:textId="76C51A6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851" w:type="dxa"/>
            <w:vAlign w:val="center"/>
          </w:tcPr>
          <w:p w14:paraId="78541F3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0.020</w:t>
            </w:r>
          </w:p>
        </w:tc>
        <w:tc>
          <w:tcPr>
            <w:tcW w:w="1134" w:type="dxa"/>
            <w:vAlign w:val="center"/>
          </w:tcPr>
          <w:p w14:paraId="4E3D619C" w14:textId="793DE36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19.0</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3.6</w:t>
            </w:r>
          </w:p>
        </w:tc>
        <w:tc>
          <w:tcPr>
            <w:tcW w:w="816" w:type="dxa"/>
            <w:vAlign w:val="center"/>
          </w:tcPr>
          <w:p w14:paraId="23D66A2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0.594</w:t>
            </w:r>
          </w:p>
        </w:tc>
      </w:tr>
      <w:tr w:rsidR="00B2595F" w:rsidRPr="00780A4D" w14:paraId="71914CC1" w14:textId="77777777" w:rsidTr="0071002D">
        <w:trPr>
          <w:trHeight w:val="135"/>
        </w:trPr>
        <w:tc>
          <w:tcPr>
            <w:tcW w:w="1242" w:type="dxa"/>
            <w:vAlign w:val="center"/>
          </w:tcPr>
          <w:p w14:paraId="5C3B7931" w14:textId="77777777" w:rsidR="00BC5796" w:rsidRPr="00780A4D" w:rsidRDefault="00BC5796" w:rsidP="001F28BC">
            <w:pPr>
              <w:adjustRightInd w:val="0"/>
              <w:snapToGrid w:val="0"/>
              <w:spacing w:line="360" w:lineRule="auto"/>
              <w:rPr>
                <w:rFonts w:ascii="Book Antiqua" w:hAnsi="Book Antiqua"/>
                <w:bCs/>
                <w:sz w:val="24"/>
                <w:szCs w:val="24"/>
              </w:rPr>
            </w:pPr>
          </w:p>
        </w:tc>
        <w:tc>
          <w:tcPr>
            <w:tcW w:w="1276" w:type="dxa"/>
            <w:vAlign w:val="center"/>
          </w:tcPr>
          <w:p w14:paraId="70A52523"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Yes</w:t>
            </w:r>
          </w:p>
        </w:tc>
        <w:tc>
          <w:tcPr>
            <w:tcW w:w="709" w:type="dxa"/>
            <w:vAlign w:val="center"/>
          </w:tcPr>
          <w:p w14:paraId="0A8EB5D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119</w:t>
            </w:r>
          </w:p>
        </w:tc>
        <w:tc>
          <w:tcPr>
            <w:tcW w:w="1276" w:type="dxa"/>
            <w:vAlign w:val="center"/>
          </w:tcPr>
          <w:p w14:paraId="1FE2B1FA" w14:textId="511718F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1.4</w:t>
            </w:r>
          </w:p>
        </w:tc>
        <w:tc>
          <w:tcPr>
            <w:tcW w:w="992" w:type="dxa"/>
            <w:vAlign w:val="center"/>
          </w:tcPr>
          <w:p w14:paraId="56D2987D"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6830D6FD" w14:textId="19D305B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1.4</w:t>
            </w:r>
          </w:p>
        </w:tc>
        <w:tc>
          <w:tcPr>
            <w:tcW w:w="730" w:type="dxa"/>
            <w:vAlign w:val="center"/>
          </w:tcPr>
          <w:p w14:paraId="34B4911C"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0E2FB9EA" w14:textId="453265E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57FBF835"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786DFDEA" w14:textId="0B1022B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2.7</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2EB2F318"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2224A794" w14:textId="74ADB71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1.1</w:t>
            </w:r>
          </w:p>
        </w:tc>
        <w:tc>
          <w:tcPr>
            <w:tcW w:w="851" w:type="dxa"/>
            <w:vAlign w:val="center"/>
          </w:tcPr>
          <w:p w14:paraId="733D93A8"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C568B65" w14:textId="31A5A87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19.2</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2.9</w:t>
            </w:r>
          </w:p>
        </w:tc>
        <w:tc>
          <w:tcPr>
            <w:tcW w:w="816" w:type="dxa"/>
            <w:vAlign w:val="center"/>
          </w:tcPr>
          <w:p w14:paraId="3F2E62CE"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2595F" w:rsidRPr="00780A4D" w14:paraId="02C7DEEF" w14:textId="77777777" w:rsidTr="0071002D">
        <w:trPr>
          <w:trHeight w:val="180"/>
        </w:trPr>
        <w:tc>
          <w:tcPr>
            <w:tcW w:w="1242" w:type="dxa"/>
            <w:vMerge w:val="restart"/>
            <w:vAlign w:val="center"/>
          </w:tcPr>
          <w:p w14:paraId="6E3A72BC" w14:textId="77777777" w:rsidR="00BC5796" w:rsidRPr="00780A4D" w:rsidRDefault="00BC5796" w:rsidP="001F28BC">
            <w:pPr>
              <w:adjustRightInd w:val="0"/>
              <w:snapToGrid w:val="0"/>
              <w:spacing w:line="360" w:lineRule="auto"/>
              <w:rPr>
                <w:rFonts w:ascii="Book Antiqua" w:hAnsi="Book Antiqua"/>
                <w:bCs/>
                <w:sz w:val="24"/>
                <w:szCs w:val="24"/>
              </w:rPr>
            </w:pPr>
            <w:r w:rsidRPr="00780A4D">
              <w:rPr>
                <w:rFonts w:ascii="Book Antiqua" w:hAnsi="Book Antiqua" w:cs="Times New Roman"/>
                <w:bCs/>
                <w:sz w:val="24"/>
                <w:szCs w:val="24"/>
              </w:rPr>
              <w:t>Dyslipidemia</w:t>
            </w:r>
          </w:p>
        </w:tc>
        <w:tc>
          <w:tcPr>
            <w:tcW w:w="1276" w:type="dxa"/>
            <w:vAlign w:val="center"/>
          </w:tcPr>
          <w:p w14:paraId="5350826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No</w:t>
            </w:r>
          </w:p>
        </w:tc>
        <w:tc>
          <w:tcPr>
            <w:tcW w:w="709" w:type="dxa"/>
            <w:vAlign w:val="center"/>
          </w:tcPr>
          <w:p w14:paraId="52A820E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501</w:t>
            </w:r>
          </w:p>
        </w:tc>
        <w:tc>
          <w:tcPr>
            <w:tcW w:w="1276" w:type="dxa"/>
            <w:vAlign w:val="center"/>
          </w:tcPr>
          <w:p w14:paraId="17033C8D" w14:textId="5BE8B4D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1.5</w:t>
            </w:r>
          </w:p>
        </w:tc>
        <w:tc>
          <w:tcPr>
            <w:tcW w:w="992" w:type="dxa"/>
            <w:vAlign w:val="center"/>
          </w:tcPr>
          <w:p w14:paraId="72369FA6"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0.503</w:t>
            </w:r>
          </w:p>
        </w:tc>
        <w:tc>
          <w:tcPr>
            <w:tcW w:w="1134" w:type="dxa"/>
            <w:vAlign w:val="center"/>
          </w:tcPr>
          <w:p w14:paraId="34978683" w14:textId="0F6FEEF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1.5</w:t>
            </w:r>
          </w:p>
        </w:tc>
        <w:tc>
          <w:tcPr>
            <w:tcW w:w="730" w:type="dxa"/>
            <w:vAlign w:val="center"/>
          </w:tcPr>
          <w:p w14:paraId="341015F3"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0.019</w:t>
            </w:r>
          </w:p>
        </w:tc>
        <w:tc>
          <w:tcPr>
            <w:tcW w:w="1147" w:type="dxa"/>
            <w:vAlign w:val="center"/>
          </w:tcPr>
          <w:p w14:paraId="6826D441" w14:textId="1674F9F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0.9</w:t>
            </w:r>
          </w:p>
        </w:tc>
        <w:tc>
          <w:tcPr>
            <w:tcW w:w="709" w:type="dxa"/>
            <w:vAlign w:val="center"/>
          </w:tcPr>
          <w:p w14:paraId="34A9BEA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0.006</w:t>
            </w:r>
          </w:p>
        </w:tc>
        <w:tc>
          <w:tcPr>
            <w:tcW w:w="1134" w:type="dxa"/>
            <w:vAlign w:val="center"/>
          </w:tcPr>
          <w:p w14:paraId="6F048607" w14:textId="4491571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2.7</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1B96A791"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0.046</w:t>
            </w:r>
          </w:p>
        </w:tc>
        <w:tc>
          <w:tcPr>
            <w:tcW w:w="1275" w:type="dxa"/>
            <w:vAlign w:val="center"/>
          </w:tcPr>
          <w:p w14:paraId="7DA7243D" w14:textId="6EF0BE4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851" w:type="dxa"/>
            <w:vAlign w:val="center"/>
          </w:tcPr>
          <w:p w14:paraId="10262BB4"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0.439</w:t>
            </w:r>
          </w:p>
        </w:tc>
        <w:tc>
          <w:tcPr>
            <w:tcW w:w="1134" w:type="dxa"/>
            <w:vAlign w:val="center"/>
          </w:tcPr>
          <w:p w14:paraId="23674F77" w14:textId="3D25E8D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3.4</w:t>
            </w:r>
          </w:p>
        </w:tc>
        <w:tc>
          <w:tcPr>
            <w:tcW w:w="816" w:type="dxa"/>
            <w:vAlign w:val="center"/>
          </w:tcPr>
          <w:p w14:paraId="4D604F1D" w14:textId="3735D64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&lt;0.001</w:t>
            </w:r>
          </w:p>
        </w:tc>
      </w:tr>
      <w:tr w:rsidR="00B2595F" w:rsidRPr="00780A4D" w14:paraId="15417D70" w14:textId="77777777" w:rsidTr="0071002D">
        <w:trPr>
          <w:trHeight w:val="285"/>
        </w:trPr>
        <w:tc>
          <w:tcPr>
            <w:tcW w:w="1242" w:type="dxa"/>
            <w:vMerge/>
            <w:vAlign w:val="center"/>
          </w:tcPr>
          <w:p w14:paraId="48C030AB" w14:textId="77777777" w:rsidR="00BC5796" w:rsidRPr="00780A4D" w:rsidRDefault="00BC5796" w:rsidP="001F28BC">
            <w:pPr>
              <w:adjustRightInd w:val="0"/>
              <w:snapToGrid w:val="0"/>
              <w:spacing w:line="360" w:lineRule="auto"/>
              <w:rPr>
                <w:rFonts w:ascii="Book Antiqua" w:hAnsi="Book Antiqua"/>
                <w:bCs/>
                <w:sz w:val="24"/>
                <w:szCs w:val="24"/>
              </w:rPr>
            </w:pPr>
          </w:p>
        </w:tc>
        <w:tc>
          <w:tcPr>
            <w:tcW w:w="1276" w:type="dxa"/>
            <w:vAlign w:val="center"/>
          </w:tcPr>
          <w:p w14:paraId="1017F2A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Yes</w:t>
            </w:r>
          </w:p>
        </w:tc>
        <w:tc>
          <w:tcPr>
            <w:tcW w:w="709" w:type="dxa"/>
            <w:vAlign w:val="center"/>
          </w:tcPr>
          <w:p w14:paraId="01C4DC0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186</w:t>
            </w:r>
          </w:p>
        </w:tc>
        <w:tc>
          <w:tcPr>
            <w:tcW w:w="1276" w:type="dxa"/>
            <w:vAlign w:val="center"/>
          </w:tcPr>
          <w:p w14:paraId="783A50A2" w14:textId="4B35474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5.9</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1.7</w:t>
            </w:r>
          </w:p>
        </w:tc>
        <w:tc>
          <w:tcPr>
            <w:tcW w:w="992" w:type="dxa"/>
            <w:vAlign w:val="center"/>
          </w:tcPr>
          <w:p w14:paraId="7034515C"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22222697" w14:textId="6FEAD15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5.9</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1.7</w:t>
            </w:r>
          </w:p>
        </w:tc>
        <w:tc>
          <w:tcPr>
            <w:tcW w:w="730" w:type="dxa"/>
            <w:vAlign w:val="center"/>
          </w:tcPr>
          <w:p w14:paraId="132F458D"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47" w:type="dxa"/>
            <w:vAlign w:val="center"/>
          </w:tcPr>
          <w:p w14:paraId="178BEBC5" w14:textId="459E647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6DE0AB39"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5F158E8F" w14:textId="1BCEE43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2.9</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1.0</w:t>
            </w:r>
          </w:p>
        </w:tc>
        <w:tc>
          <w:tcPr>
            <w:tcW w:w="709" w:type="dxa"/>
            <w:vAlign w:val="center"/>
          </w:tcPr>
          <w:p w14:paraId="590AF0AB"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275" w:type="dxa"/>
            <w:vAlign w:val="center"/>
          </w:tcPr>
          <w:p w14:paraId="13BFBF78" w14:textId="67E2877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1.1</w:t>
            </w:r>
          </w:p>
        </w:tc>
        <w:tc>
          <w:tcPr>
            <w:tcW w:w="851" w:type="dxa"/>
            <w:vAlign w:val="center"/>
          </w:tcPr>
          <w:p w14:paraId="3E210EEC" w14:textId="77777777" w:rsidR="00BC5796" w:rsidRPr="00780A4D" w:rsidRDefault="00BC5796" w:rsidP="001F28BC">
            <w:pPr>
              <w:adjustRightInd w:val="0"/>
              <w:snapToGrid w:val="0"/>
              <w:spacing w:line="360" w:lineRule="auto"/>
              <w:jc w:val="center"/>
              <w:rPr>
                <w:rFonts w:ascii="Book Antiqua" w:hAnsi="Book Antiqua"/>
                <w:sz w:val="24"/>
                <w:szCs w:val="24"/>
              </w:rPr>
            </w:pPr>
          </w:p>
        </w:tc>
        <w:tc>
          <w:tcPr>
            <w:tcW w:w="1134" w:type="dxa"/>
            <w:vAlign w:val="center"/>
          </w:tcPr>
          <w:p w14:paraId="154653A5" w14:textId="17B9A05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19.8</w:t>
            </w:r>
            <w:r w:rsidR="008C5C46" w:rsidRPr="00780A4D">
              <w:rPr>
                <w:rFonts w:ascii="Book Antiqua" w:hAnsi="Book Antiqua"/>
                <w:sz w:val="24"/>
                <w:szCs w:val="24"/>
              </w:rPr>
              <w:t xml:space="preserve"> </w:t>
            </w:r>
            <w:r w:rsidRPr="00780A4D">
              <w:rPr>
                <w:rFonts w:ascii="Book Antiqua" w:hAnsi="Book Antiqua"/>
                <w:sz w:val="24"/>
                <w:szCs w:val="24"/>
              </w:rPr>
              <w:t>±</w:t>
            </w:r>
            <w:r w:rsidR="008C5C46" w:rsidRPr="00780A4D">
              <w:rPr>
                <w:rFonts w:ascii="Book Antiqua" w:hAnsi="Book Antiqua"/>
                <w:sz w:val="24"/>
                <w:szCs w:val="24"/>
              </w:rPr>
              <w:t xml:space="preserve"> </w:t>
            </w:r>
            <w:r w:rsidRPr="00780A4D">
              <w:rPr>
                <w:rFonts w:ascii="Book Antiqua" w:hAnsi="Book Antiqua"/>
                <w:sz w:val="24"/>
                <w:szCs w:val="24"/>
              </w:rPr>
              <w:t>3.6</w:t>
            </w:r>
          </w:p>
        </w:tc>
        <w:tc>
          <w:tcPr>
            <w:tcW w:w="816" w:type="dxa"/>
            <w:vAlign w:val="center"/>
          </w:tcPr>
          <w:p w14:paraId="4603A799" w14:textId="77777777" w:rsidR="00BC5796" w:rsidRPr="00780A4D" w:rsidRDefault="00BC5796" w:rsidP="001F28BC">
            <w:pPr>
              <w:adjustRightInd w:val="0"/>
              <w:snapToGrid w:val="0"/>
              <w:spacing w:line="360" w:lineRule="auto"/>
              <w:jc w:val="center"/>
              <w:rPr>
                <w:rFonts w:ascii="Book Antiqua" w:hAnsi="Book Antiqua"/>
                <w:sz w:val="24"/>
                <w:szCs w:val="24"/>
              </w:rPr>
            </w:pPr>
          </w:p>
        </w:tc>
      </w:tr>
    </w:tbl>
    <w:p w14:paraId="5DA2CEA0" w14:textId="051FF8A2" w:rsidR="00BC5796" w:rsidRPr="00780A4D" w:rsidRDefault="00F15E4B" w:rsidP="007955D8">
      <w:pPr>
        <w:adjustRightInd w:val="0"/>
        <w:snapToGrid w:val="0"/>
        <w:spacing w:line="360" w:lineRule="auto"/>
        <w:rPr>
          <w:rFonts w:ascii="Book Antiqua" w:hAnsi="Book Antiqua" w:cs="Times New Roman"/>
          <w:sz w:val="24"/>
          <w:szCs w:val="24"/>
        </w:rPr>
      </w:pPr>
      <w:r w:rsidRPr="00780A4D">
        <w:rPr>
          <w:rFonts w:ascii="Book Antiqua" w:hAnsi="Book Antiqua"/>
          <w:bCs/>
          <w:sz w:val="24"/>
          <w:szCs w:val="24"/>
          <w:vertAlign w:val="superscript"/>
        </w:rPr>
        <w:t>1</w:t>
      </w:r>
      <w:r w:rsidR="008F7DBB" w:rsidRPr="00780A4D">
        <w:rPr>
          <w:rFonts w:ascii="Book Antiqua" w:hAnsi="Book Antiqua" w:cs="Times New Roman"/>
          <w:bCs/>
          <w:sz w:val="24"/>
          <w:szCs w:val="24"/>
        </w:rPr>
        <w:t>Gastrointestinal</w:t>
      </w:r>
      <w:r w:rsidRPr="00780A4D">
        <w:rPr>
          <w:rFonts w:ascii="Book Antiqua" w:hAnsi="Book Antiqua" w:cs="Times New Roman"/>
          <w:bCs/>
          <w:sz w:val="24"/>
          <w:szCs w:val="24"/>
        </w:rPr>
        <w:t xml:space="preserve"> related disease</w:t>
      </w:r>
      <w:r w:rsidR="002203EE" w:rsidRPr="00780A4D">
        <w:rPr>
          <w:rFonts w:ascii="Book Antiqua" w:hAnsi="Book Antiqua" w:cs="Times New Roman"/>
          <w:bCs/>
          <w:sz w:val="24"/>
          <w:szCs w:val="24"/>
        </w:rPr>
        <w:t>s</w:t>
      </w:r>
      <w:r w:rsidRPr="00780A4D">
        <w:rPr>
          <w:rFonts w:ascii="Book Antiqua" w:hAnsi="Book Antiqua" w:cs="Times New Roman"/>
          <w:bCs/>
          <w:sz w:val="24"/>
          <w:szCs w:val="24"/>
        </w:rPr>
        <w:t xml:space="preserve"> included gastritis, gallbladder polyp</w:t>
      </w:r>
      <w:r w:rsidR="002203EE" w:rsidRPr="00780A4D">
        <w:rPr>
          <w:rFonts w:ascii="Book Antiqua" w:hAnsi="Book Antiqua" w:cs="Times New Roman"/>
          <w:bCs/>
          <w:sz w:val="24"/>
          <w:szCs w:val="24"/>
        </w:rPr>
        <w:t>,</w:t>
      </w:r>
      <w:r w:rsidRPr="00780A4D">
        <w:rPr>
          <w:rFonts w:ascii="Book Antiqua" w:hAnsi="Book Antiqua" w:cs="Times New Roman"/>
          <w:bCs/>
          <w:sz w:val="24"/>
          <w:szCs w:val="24"/>
        </w:rPr>
        <w:t xml:space="preserve"> and fatty liver.</w:t>
      </w:r>
      <w:r w:rsidR="004033C8" w:rsidRPr="00780A4D">
        <w:rPr>
          <w:rFonts w:ascii="Book Antiqua" w:hAnsi="Book Antiqua" w:cs="Times New Roman"/>
          <w:bCs/>
          <w:sz w:val="24"/>
          <w:szCs w:val="24"/>
        </w:rPr>
        <w:t xml:space="preserve"> GI: Gastrointestinal; </w:t>
      </w:r>
      <w:r w:rsidR="008F7DBB" w:rsidRPr="00780A4D">
        <w:rPr>
          <w:rFonts w:ascii="Book Antiqua" w:hAnsi="Book Antiqua" w:cs="Times New Roman"/>
          <w:bCs/>
          <w:sz w:val="24"/>
          <w:szCs w:val="24"/>
        </w:rPr>
        <w:t xml:space="preserve">BMI: </w:t>
      </w:r>
      <w:r w:rsidR="008F7DBB" w:rsidRPr="00780A4D">
        <w:rPr>
          <w:rFonts w:ascii="Book Antiqua" w:hAnsi="Book Antiqua"/>
          <w:sz w:val="24"/>
          <w:szCs w:val="24"/>
        </w:rPr>
        <w:t>Body mass index.</w:t>
      </w:r>
    </w:p>
    <w:p w14:paraId="49DDBD4C" w14:textId="77777777" w:rsidR="00BC5796" w:rsidRPr="00780A4D" w:rsidRDefault="00BC5796" w:rsidP="001F28BC">
      <w:pPr>
        <w:widowControl/>
        <w:adjustRightInd w:val="0"/>
        <w:snapToGrid w:val="0"/>
        <w:spacing w:line="360" w:lineRule="auto"/>
        <w:rPr>
          <w:rFonts w:ascii="Book Antiqua" w:hAnsi="Book Antiqua" w:cs="Times New Roman"/>
          <w:kern w:val="0"/>
          <w:sz w:val="24"/>
          <w:szCs w:val="24"/>
        </w:rPr>
      </w:pPr>
    </w:p>
    <w:p w14:paraId="5AB3D909" w14:textId="77777777" w:rsidR="00E40165" w:rsidRPr="00780A4D" w:rsidRDefault="00E40165" w:rsidP="001F28BC">
      <w:pPr>
        <w:widowControl/>
        <w:adjustRightInd w:val="0"/>
        <w:snapToGrid w:val="0"/>
        <w:spacing w:line="360" w:lineRule="auto"/>
        <w:rPr>
          <w:rFonts w:ascii="Book Antiqua" w:hAnsi="Book Antiqua" w:cs="Times New Roman"/>
          <w:kern w:val="0"/>
          <w:sz w:val="24"/>
          <w:szCs w:val="24"/>
        </w:rPr>
        <w:sectPr w:rsidR="00E40165" w:rsidRPr="00780A4D" w:rsidSect="006B6CBF">
          <w:pgSz w:w="16838" w:h="11906" w:orient="landscape"/>
          <w:pgMar w:top="1800" w:right="1440" w:bottom="1800" w:left="1440" w:header="851" w:footer="992" w:gutter="0"/>
          <w:cols w:space="425"/>
          <w:docGrid w:type="lines" w:linePitch="312"/>
        </w:sectPr>
      </w:pPr>
    </w:p>
    <w:p w14:paraId="409A1299" w14:textId="74B56DA1" w:rsidR="00BC5796" w:rsidRPr="00780A4D" w:rsidRDefault="00BC5796"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lastRenderedPageBreak/>
        <w:t xml:space="preserve">Table 3 </w:t>
      </w:r>
      <w:r w:rsidR="003B5994" w:rsidRPr="00780A4D">
        <w:rPr>
          <w:rFonts w:ascii="Book Antiqua" w:hAnsi="Book Antiqua" w:cs="Times New Roman"/>
          <w:b/>
          <w:bCs/>
          <w:sz w:val="24"/>
          <w:szCs w:val="24"/>
        </w:rPr>
        <w:t>F</w:t>
      </w:r>
      <w:r w:rsidRPr="00780A4D">
        <w:rPr>
          <w:rFonts w:ascii="Book Antiqua" w:hAnsi="Book Antiqua" w:cs="Times New Roman"/>
          <w:b/>
          <w:bCs/>
          <w:sz w:val="24"/>
          <w:szCs w:val="24"/>
        </w:rPr>
        <w:t>actor loading of three food pattern</w:t>
      </w:r>
      <w:r w:rsidR="003B5994" w:rsidRPr="00780A4D">
        <w:rPr>
          <w:rFonts w:ascii="Book Antiqua" w:hAnsi="Book Antiqua" w:cs="Times New Roman"/>
          <w:b/>
          <w:bCs/>
          <w:sz w:val="24"/>
          <w:szCs w:val="24"/>
        </w:rPr>
        <w:t>s</w:t>
      </w:r>
      <w:r w:rsidRPr="00780A4D">
        <w:rPr>
          <w:rFonts w:ascii="Book Antiqua" w:hAnsi="Book Antiqua" w:cs="Times New Roman"/>
          <w:b/>
          <w:bCs/>
          <w:sz w:val="24"/>
          <w:szCs w:val="24"/>
        </w:rPr>
        <w:t xml:space="preserve"> among Chinese urban elders with different </w:t>
      </w:r>
      <w:r w:rsidR="003B5994" w:rsidRPr="00780A4D">
        <w:rPr>
          <w:rFonts w:ascii="Book Antiqua" w:hAnsi="Book Antiqua" w:cs="Times New Roman"/>
          <w:b/>
          <w:bCs/>
          <w:sz w:val="24"/>
          <w:szCs w:val="24"/>
        </w:rPr>
        <w:t xml:space="preserve">gastrointestinal symptom rating scale </w:t>
      </w:r>
      <w:r w:rsidRPr="00780A4D">
        <w:rPr>
          <w:rFonts w:ascii="Book Antiqua" w:hAnsi="Book Antiqua" w:cs="Times New Roman"/>
          <w:b/>
          <w:bCs/>
          <w:sz w:val="24"/>
          <w:szCs w:val="24"/>
        </w:rPr>
        <w:t>scores</w:t>
      </w:r>
      <w:r w:rsidR="0071002D" w:rsidRPr="00780A4D">
        <w:rPr>
          <w:rFonts w:ascii="Book Antiqua" w:hAnsi="Book Antiqua" w:cs="Times New Roman"/>
          <w:b/>
          <w:bCs/>
          <w:sz w:val="24"/>
          <w:szCs w:val="24"/>
        </w:rPr>
        <w:t xml:space="preserve"> </w:t>
      </w:r>
      <w:r w:rsidRPr="00780A4D">
        <w:rPr>
          <w:rFonts w:ascii="Book Antiqua" w:hAnsi="Book Antiqua" w:cs="Times New Roman"/>
          <w:b/>
          <w:bCs/>
          <w:sz w:val="24"/>
          <w:szCs w:val="24"/>
        </w:rPr>
        <w:t>(</w:t>
      </w:r>
      <w:r w:rsidR="0071002D" w:rsidRPr="00780A4D">
        <w:rPr>
          <w:rFonts w:ascii="Book Antiqua" w:hAnsi="Book Antiqua" w:cs="Times New Roman"/>
          <w:b/>
          <w:bCs/>
          <w:i/>
          <w:iCs/>
          <w:sz w:val="24"/>
          <w:szCs w:val="24"/>
        </w:rPr>
        <w:t>n</w:t>
      </w:r>
      <w:r w:rsidR="0071002D" w:rsidRPr="00780A4D">
        <w:rPr>
          <w:rFonts w:ascii="Book Antiqua" w:hAnsi="Book Antiqua" w:cs="Times New Roman"/>
          <w:b/>
          <w:bCs/>
          <w:sz w:val="24"/>
          <w:szCs w:val="24"/>
        </w:rPr>
        <w:t xml:space="preserve"> </w:t>
      </w:r>
      <w:r w:rsidRPr="00780A4D">
        <w:rPr>
          <w:rFonts w:ascii="Book Antiqua" w:hAnsi="Book Antiqua" w:cs="Times New Roman"/>
          <w:b/>
          <w:bCs/>
          <w:sz w:val="24"/>
          <w:szCs w:val="24"/>
        </w:rPr>
        <w:t>=</w:t>
      </w:r>
      <w:r w:rsidR="0071002D" w:rsidRPr="00780A4D">
        <w:rPr>
          <w:rFonts w:ascii="Book Antiqua" w:hAnsi="Book Antiqua" w:cs="Times New Roman"/>
          <w:b/>
          <w:bCs/>
          <w:sz w:val="24"/>
          <w:szCs w:val="24"/>
        </w:rPr>
        <w:t xml:space="preserve"> </w:t>
      </w:r>
      <w:r w:rsidRPr="00780A4D">
        <w:rPr>
          <w:rFonts w:ascii="Book Antiqua" w:hAnsi="Book Antiqua" w:cs="Times New Roman"/>
          <w:b/>
          <w:bCs/>
          <w:sz w:val="24"/>
          <w:szCs w:val="24"/>
        </w:rPr>
        <w:t>688)</w:t>
      </w:r>
    </w:p>
    <w:tbl>
      <w:tblPr>
        <w:tblStyle w:val="ac"/>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043"/>
        <w:gridCol w:w="1618"/>
        <w:gridCol w:w="1578"/>
        <w:gridCol w:w="1578"/>
        <w:gridCol w:w="946"/>
      </w:tblGrid>
      <w:tr w:rsidR="00ED01A7" w:rsidRPr="00780A4D" w14:paraId="3A51654E" w14:textId="77777777" w:rsidTr="007955D8">
        <w:trPr>
          <w:trHeight w:val="196"/>
        </w:trPr>
        <w:tc>
          <w:tcPr>
            <w:tcW w:w="3319" w:type="dxa"/>
            <w:gridSpan w:val="2"/>
            <w:vMerge w:val="restart"/>
            <w:tcBorders>
              <w:top w:val="single" w:sz="4" w:space="0" w:color="auto"/>
              <w:bottom w:val="nil"/>
            </w:tcBorders>
            <w:vAlign w:val="center"/>
          </w:tcPr>
          <w:p w14:paraId="4F58759C" w14:textId="77777777" w:rsidR="00ED01A7" w:rsidRPr="00780A4D" w:rsidRDefault="00ED01A7"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t>Food pattern</w:t>
            </w:r>
            <w:r w:rsidRPr="00780A4D">
              <w:rPr>
                <w:rFonts w:ascii="Book Antiqua" w:hAnsi="Book Antiqua" w:cs="Times New Roman"/>
                <w:b/>
                <w:bCs/>
                <w:sz w:val="24"/>
                <w:szCs w:val="24"/>
                <w:vertAlign w:val="superscript"/>
              </w:rPr>
              <w:t>1</w:t>
            </w:r>
          </w:p>
        </w:tc>
        <w:tc>
          <w:tcPr>
            <w:tcW w:w="4774" w:type="dxa"/>
            <w:gridSpan w:val="3"/>
            <w:tcBorders>
              <w:top w:val="single" w:sz="4" w:space="0" w:color="auto"/>
              <w:bottom w:val="single" w:sz="4" w:space="0" w:color="auto"/>
            </w:tcBorders>
            <w:vAlign w:val="center"/>
          </w:tcPr>
          <w:p w14:paraId="0FA4B7B1" w14:textId="77777777" w:rsidR="00ED01A7" w:rsidRPr="00780A4D" w:rsidRDefault="00ED01A7"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GSRS score</w:t>
            </w:r>
            <w:r w:rsidRPr="00780A4D">
              <w:rPr>
                <w:rFonts w:ascii="Book Antiqua" w:hAnsi="Book Antiqua" w:cs="Times New Roman"/>
                <w:b/>
                <w:bCs/>
                <w:sz w:val="24"/>
                <w:szCs w:val="24"/>
                <w:vertAlign w:val="superscript"/>
              </w:rPr>
              <w:t>2</w:t>
            </w:r>
          </w:p>
        </w:tc>
        <w:tc>
          <w:tcPr>
            <w:tcW w:w="946" w:type="dxa"/>
            <w:vMerge w:val="restart"/>
            <w:tcBorders>
              <w:top w:val="single" w:sz="4" w:space="0" w:color="auto"/>
              <w:bottom w:val="single" w:sz="4" w:space="0" w:color="auto"/>
            </w:tcBorders>
            <w:vAlign w:val="center"/>
          </w:tcPr>
          <w:p w14:paraId="3D27C8DC" w14:textId="2929F852" w:rsidR="00ED01A7" w:rsidRPr="00780A4D" w:rsidRDefault="00ED01A7"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41744D" w:rsidRPr="00780A4D">
              <w:rPr>
                <w:rFonts w:ascii="Book Antiqua" w:hAnsi="Book Antiqua"/>
                <w:b/>
                <w:bCs/>
                <w:sz w:val="24"/>
                <w:szCs w:val="24"/>
              </w:rPr>
              <w:t xml:space="preserve"> </w:t>
            </w:r>
            <w:r w:rsidR="007955D8" w:rsidRPr="00780A4D">
              <w:rPr>
                <w:rFonts w:ascii="Book Antiqua" w:hAnsi="Book Antiqua"/>
                <w:b/>
                <w:bCs/>
                <w:sz w:val="24"/>
                <w:szCs w:val="24"/>
              </w:rPr>
              <w:t>value</w:t>
            </w:r>
          </w:p>
        </w:tc>
      </w:tr>
      <w:tr w:rsidR="00ED01A7" w:rsidRPr="00780A4D" w14:paraId="75E4721E" w14:textId="77777777" w:rsidTr="007955D8">
        <w:trPr>
          <w:trHeight w:val="115"/>
        </w:trPr>
        <w:tc>
          <w:tcPr>
            <w:tcW w:w="3319" w:type="dxa"/>
            <w:gridSpan w:val="2"/>
            <w:vMerge/>
            <w:tcBorders>
              <w:top w:val="nil"/>
              <w:bottom w:val="single" w:sz="4" w:space="0" w:color="auto"/>
            </w:tcBorders>
            <w:vAlign w:val="center"/>
          </w:tcPr>
          <w:p w14:paraId="5FA842D1" w14:textId="77777777" w:rsidR="00ED01A7" w:rsidRPr="00780A4D" w:rsidRDefault="00ED01A7" w:rsidP="001F28BC">
            <w:pPr>
              <w:adjustRightInd w:val="0"/>
              <w:snapToGrid w:val="0"/>
              <w:spacing w:line="360" w:lineRule="auto"/>
              <w:rPr>
                <w:rFonts w:ascii="Book Antiqua" w:hAnsi="Book Antiqua" w:cs="Times New Roman"/>
                <w:sz w:val="24"/>
                <w:szCs w:val="24"/>
              </w:rPr>
            </w:pPr>
          </w:p>
        </w:tc>
        <w:tc>
          <w:tcPr>
            <w:tcW w:w="1618" w:type="dxa"/>
            <w:tcBorders>
              <w:top w:val="single" w:sz="4" w:space="0" w:color="auto"/>
              <w:bottom w:val="single" w:sz="4" w:space="0" w:color="auto"/>
            </w:tcBorders>
            <w:vAlign w:val="center"/>
          </w:tcPr>
          <w:p w14:paraId="551831D4" w14:textId="74F07AA0" w:rsidR="00ED01A7" w:rsidRPr="00780A4D" w:rsidRDefault="00ED01A7">
            <w:pPr>
              <w:adjustRightInd w:val="0"/>
              <w:snapToGrid w:val="0"/>
              <w:spacing w:line="360" w:lineRule="auto"/>
              <w:jc w:val="center"/>
              <w:rPr>
                <w:rFonts w:ascii="Book Antiqua" w:hAnsi="Book Antiqua"/>
                <w:b/>
                <w:bCs/>
                <w:sz w:val="24"/>
                <w:szCs w:val="24"/>
              </w:rPr>
            </w:pPr>
            <w:r w:rsidRPr="00780A4D">
              <w:rPr>
                <w:rFonts w:ascii="Book Antiqua" w:eastAsia="宋体" w:hAnsi="Book Antiqua"/>
                <w:b/>
                <w:bCs/>
                <w:sz w:val="24"/>
                <w:szCs w:val="24"/>
              </w:rPr>
              <w:t>≤</w:t>
            </w:r>
            <w:r w:rsidR="0041744D" w:rsidRPr="00780A4D">
              <w:rPr>
                <w:rFonts w:ascii="Book Antiqua" w:eastAsia="宋体" w:hAnsi="Book Antiqua"/>
                <w:b/>
                <w:bCs/>
                <w:sz w:val="24"/>
                <w:szCs w:val="24"/>
              </w:rPr>
              <w:t xml:space="preserve"> </w:t>
            </w:r>
            <w:r w:rsidRPr="00780A4D">
              <w:rPr>
                <w:rFonts w:ascii="Book Antiqua" w:hAnsi="Book Antiqua"/>
                <w:b/>
                <w:bCs/>
                <w:sz w:val="24"/>
                <w:szCs w:val="24"/>
              </w:rPr>
              <w:t>17</w:t>
            </w:r>
          </w:p>
        </w:tc>
        <w:tc>
          <w:tcPr>
            <w:tcW w:w="1578" w:type="dxa"/>
            <w:tcBorders>
              <w:top w:val="single" w:sz="4" w:space="0" w:color="auto"/>
              <w:bottom w:val="single" w:sz="4" w:space="0" w:color="auto"/>
            </w:tcBorders>
            <w:vAlign w:val="center"/>
          </w:tcPr>
          <w:p w14:paraId="1C3C6D0E" w14:textId="60636DBE" w:rsidR="00ED01A7" w:rsidRPr="00780A4D" w:rsidRDefault="00ED01A7">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18-20</w:t>
            </w:r>
          </w:p>
        </w:tc>
        <w:tc>
          <w:tcPr>
            <w:tcW w:w="1578" w:type="dxa"/>
            <w:tcBorders>
              <w:top w:val="single" w:sz="4" w:space="0" w:color="auto"/>
              <w:bottom w:val="single" w:sz="4" w:space="0" w:color="auto"/>
            </w:tcBorders>
            <w:vAlign w:val="center"/>
          </w:tcPr>
          <w:p w14:paraId="55308029" w14:textId="489D45BC" w:rsidR="00ED01A7" w:rsidRPr="00780A4D" w:rsidRDefault="00ED01A7">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w:t>
            </w:r>
            <w:r w:rsidR="0041744D" w:rsidRPr="00780A4D">
              <w:rPr>
                <w:rFonts w:ascii="Book Antiqua" w:hAnsi="Book Antiqua"/>
                <w:b/>
                <w:bCs/>
                <w:sz w:val="24"/>
                <w:szCs w:val="24"/>
              </w:rPr>
              <w:t xml:space="preserve"> </w:t>
            </w:r>
            <w:r w:rsidRPr="00780A4D">
              <w:rPr>
                <w:rFonts w:ascii="Book Antiqua" w:hAnsi="Book Antiqua"/>
                <w:b/>
                <w:bCs/>
                <w:sz w:val="24"/>
                <w:szCs w:val="24"/>
              </w:rPr>
              <w:t>21</w:t>
            </w:r>
          </w:p>
        </w:tc>
        <w:tc>
          <w:tcPr>
            <w:tcW w:w="946" w:type="dxa"/>
            <w:vMerge/>
            <w:tcBorders>
              <w:top w:val="nil"/>
              <w:bottom w:val="single" w:sz="4" w:space="0" w:color="auto"/>
            </w:tcBorders>
            <w:vAlign w:val="center"/>
          </w:tcPr>
          <w:p w14:paraId="40B18913" w14:textId="77777777" w:rsidR="00ED01A7" w:rsidRPr="00780A4D" w:rsidRDefault="00ED01A7" w:rsidP="001F28BC">
            <w:pPr>
              <w:adjustRightInd w:val="0"/>
              <w:snapToGrid w:val="0"/>
              <w:spacing w:line="360" w:lineRule="auto"/>
              <w:jc w:val="center"/>
              <w:rPr>
                <w:rFonts w:ascii="Book Antiqua" w:hAnsi="Book Antiqua"/>
                <w:sz w:val="24"/>
                <w:szCs w:val="24"/>
              </w:rPr>
            </w:pPr>
          </w:p>
        </w:tc>
      </w:tr>
      <w:tr w:rsidR="00ED01A7" w:rsidRPr="00780A4D" w14:paraId="1E703BAB" w14:textId="77777777" w:rsidTr="007955D8">
        <w:trPr>
          <w:trHeight w:val="207"/>
        </w:trPr>
        <w:tc>
          <w:tcPr>
            <w:tcW w:w="1276" w:type="dxa"/>
            <w:vMerge w:val="restart"/>
            <w:tcBorders>
              <w:top w:val="single" w:sz="4" w:space="0" w:color="auto"/>
            </w:tcBorders>
            <w:vAlign w:val="center"/>
          </w:tcPr>
          <w:p w14:paraId="57FAEF65" w14:textId="77777777" w:rsidR="00ED01A7" w:rsidRPr="00780A4D" w:rsidRDefault="00ED01A7"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Pattern 1</w:t>
            </w:r>
          </w:p>
        </w:tc>
        <w:tc>
          <w:tcPr>
            <w:tcW w:w="2043" w:type="dxa"/>
            <w:tcBorders>
              <w:top w:val="single" w:sz="4" w:space="0" w:color="auto"/>
            </w:tcBorders>
            <w:vAlign w:val="center"/>
          </w:tcPr>
          <w:p w14:paraId="50BED154" w14:textId="7F1E3CE1" w:rsidR="00ED01A7" w:rsidRPr="00780A4D" w:rsidRDefault="00ED01A7"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 (25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870A83"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p>
        </w:tc>
        <w:tc>
          <w:tcPr>
            <w:tcW w:w="1618" w:type="dxa"/>
            <w:tcBorders>
              <w:top w:val="single" w:sz="4" w:space="0" w:color="auto"/>
            </w:tcBorders>
            <w:vAlign w:val="center"/>
          </w:tcPr>
          <w:p w14:paraId="437162F9" w14:textId="0AC7F1D6"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 (-0.32,</w:t>
            </w:r>
            <w:r w:rsidR="00870A83" w:rsidRPr="00780A4D">
              <w:rPr>
                <w:rFonts w:ascii="Book Antiqua" w:hAnsi="Book Antiqua"/>
                <w:sz w:val="24"/>
                <w:szCs w:val="24"/>
              </w:rPr>
              <w:t xml:space="preserve"> </w:t>
            </w:r>
            <w:r w:rsidRPr="00780A4D">
              <w:rPr>
                <w:rFonts w:ascii="Book Antiqua" w:hAnsi="Book Antiqua"/>
                <w:sz w:val="24"/>
                <w:szCs w:val="24"/>
              </w:rPr>
              <w:t>0.80)</w:t>
            </w:r>
          </w:p>
        </w:tc>
        <w:tc>
          <w:tcPr>
            <w:tcW w:w="1578" w:type="dxa"/>
            <w:tcBorders>
              <w:top w:val="single" w:sz="4" w:space="0" w:color="auto"/>
            </w:tcBorders>
            <w:vAlign w:val="center"/>
          </w:tcPr>
          <w:p w14:paraId="6FEED407" w14:textId="04F333A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0.34 (-0.30,</w:t>
            </w:r>
            <w:r w:rsidR="00870A83" w:rsidRPr="00780A4D">
              <w:rPr>
                <w:rFonts w:ascii="Book Antiqua" w:hAnsi="Book Antiqua"/>
                <w:sz w:val="24"/>
                <w:szCs w:val="24"/>
              </w:rPr>
              <w:t xml:space="preserve"> </w:t>
            </w:r>
            <w:r w:rsidRPr="00780A4D">
              <w:rPr>
                <w:rFonts w:ascii="Book Antiqua" w:hAnsi="Book Antiqua"/>
                <w:sz w:val="24"/>
                <w:szCs w:val="24"/>
              </w:rPr>
              <w:t>0.83)</w:t>
            </w:r>
          </w:p>
        </w:tc>
        <w:tc>
          <w:tcPr>
            <w:tcW w:w="1578" w:type="dxa"/>
            <w:tcBorders>
              <w:top w:val="single" w:sz="4" w:space="0" w:color="auto"/>
            </w:tcBorders>
            <w:vAlign w:val="center"/>
          </w:tcPr>
          <w:p w14:paraId="38490E20" w14:textId="73A1101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0.36 (-0.29,</w:t>
            </w:r>
            <w:r w:rsidR="00870A83" w:rsidRPr="00780A4D">
              <w:rPr>
                <w:rFonts w:ascii="Book Antiqua" w:hAnsi="Book Antiqua"/>
                <w:sz w:val="24"/>
                <w:szCs w:val="24"/>
              </w:rPr>
              <w:t xml:space="preserve"> </w:t>
            </w:r>
            <w:r w:rsidRPr="00780A4D">
              <w:rPr>
                <w:rFonts w:ascii="Book Antiqua" w:hAnsi="Book Antiqua"/>
                <w:sz w:val="24"/>
                <w:szCs w:val="24"/>
              </w:rPr>
              <w:t>0.84)</w:t>
            </w:r>
          </w:p>
        </w:tc>
        <w:tc>
          <w:tcPr>
            <w:tcW w:w="946" w:type="dxa"/>
            <w:tcBorders>
              <w:top w:val="single" w:sz="4" w:space="0" w:color="auto"/>
            </w:tcBorders>
            <w:vAlign w:val="center"/>
          </w:tcPr>
          <w:p w14:paraId="65AFA595" w14:textId="7777777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0.200</w:t>
            </w:r>
          </w:p>
        </w:tc>
      </w:tr>
      <w:tr w:rsidR="00ED01A7" w:rsidRPr="00780A4D" w14:paraId="7671457F" w14:textId="77777777" w:rsidTr="007955D8">
        <w:trPr>
          <w:trHeight w:val="104"/>
        </w:trPr>
        <w:tc>
          <w:tcPr>
            <w:tcW w:w="1276" w:type="dxa"/>
            <w:vMerge/>
            <w:vAlign w:val="center"/>
          </w:tcPr>
          <w:p w14:paraId="52ADD03C" w14:textId="77777777" w:rsidR="00ED01A7" w:rsidRPr="00780A4D" w:rsidRDefault="00ED01A7" w:rsidP="001F28BC">
            <w:pPr>
              <w:adjustRightInd w:val="0"/>
              <w:snapToGrid w:val="0"/>
              <w:spacing w:line="360" w:lineRule="auto"/>
              <w:rPr>
                <w:rFonts w:ascii="Book Antiqua" w:hAnsi="Book Antiqua" w:cs="Times New Roman"/>
                <w:bCs/>
                <w:sz w:val="24"/>
                <w:szCs w:val="24"/>
              </w:rPr>
            </w:pPr>
          </w:p>
        </w:tc>
        <w:tc>
          <w:tcPr>
            <w:tcW w:w="2043" w:type="dxa"/>
            <w:vAlign w:val="center"/>
          </w:tcPr>
          <w:p w14:paraId="711A61B7" w14:textId="75E6E3FF" w:rsidR="00ED01A7" w:rsidRPr="00780A4D" w:rsidRDefault="00ED01A7">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 (95%CI)</w:t>
            </w:r>
            <w:r w:rsidR="0003078E" w:rsidRPr="00780A4D">
              <w:rPr>
                <w:rFonts w:ascii="Book Antiqua" w:hAnsi="Book Antiqua" w:cs="Times New Roman"/>
                <w:sz w:val="24"/>
                <w:szCs w:val="24"/>
                <w:vertAlign w:val="superscript"/>
              </w:rPr>
              <w:t>3</w:t>
            </w:r>
          </w:p>
        </w:tc>
        <w:tc>
          <w:tcPr>
            <w:tcW w:w="1618" w:type="dxa"/>
            <w:vAlign w:val="center"/>
          </w:tcPr>
          <w:p w14:paraId="1C23941B" w14:textId="7777777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1578" w:type="dxa"/>
            <w:vAlign w:val="center"/>
          </w:tcPr>
          <w:p w14:paraId="1BF59592" w14:textId="0111335C"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0.09 (-0.10,</w:t>
            </w:r>
            <w:r w:rsidR="00870A83" w:rsidRPr="00780A4D">
              <w:rPr>
                <w:rFonts w:ascii="Book Antiqua" w:hAnsi="Book Antiqua"/>
                <w:sz w:val="24"/>
                <w:szCs w:val="24"/>
              </w:rPr>
              <w:t xml:space="preserve"> </w:t>
            </w:r>
            <w:r w:rsidRPr="00780A4D">
              <w:rPr>
                <w:rFonts w:ascii="Book Antiqua" w:hAnsi="Book Antiqua"/>
                <w:sz w:val="24"/>
                <w:szCs w:val="24"/>
              </w:rPr>
              <w:t>0.27)</w:t>
            </w:r>
          </w:p>
        </w:tc>
        <w:tc>
          <w:tcPr>
            <w:tcW w:w="1578" w:type="dxa"/>
            <w:vAlign w:val="center"/>
          </w:tcPr>
          <w:p w14:paraId="3777B9A3" w14:textId="1E105532"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0.07 (-0.03,</w:t>
            </w:r>
            <w:r w:rsidR="00870A83" w:rsidRPr="00780A4D">
              <w:rPr>
                <w:rFonts w:ascii="Book Antiqua" w:hAnsi="Book Antiqua"/>
                <w:sz w:val="24"/>
                <w:szCs w:val="24"/>
              </w:rPr>
              <w:t xml:space="preserve"> </w:t>
            </w:r>
            <w:r w:rsidRPr="00780A4D">
              <w:rPr>
                <w:rFonts w:ascii="Book Antiqua" w:hAnsi="Book Antiqua"/>
                <w:sz w:val="24"/>
                <w:szCs w:val="24"/>
              </w:rPr>
              <w:t>0.16)</w:t>
            </w:r>
          </w:p>
        </w:tc>
        <w:tc>
          <w:tcPr>
            <w:tcW w:w="946" w:type="dxa"/>
            <w:vAlign w:val="center"/>
          </w:tcPr>
          <w:p w14:paraId="07197384" w14:textId="77777777" w:rsidR="00ED01A7" w:rsidRPr="00780A4D" w:rsidRDefault="00ED01A7" w:rsidP="001F28BC">
            <w:pPr>
              <w:adjustRightInd w:val="0"/>
              <w:snapToGrid w:val="0"/>
              <w:spacing w:line="360" w:lineRule="auto"/>
              <w:jc w:val="center"/>
              <w:rPr>
                <w:rFonts w:ascii="Book Antiqua" w:hAnsi="Book Antiqua"/>
                <w:sz w:val="24"/>
                <w:szCs w:val="24"/>
              </w:rPr>
            </w:pPr>
          </w:p>
        </w:tc>
      </w:tr>
      <w:tr w:rsidR="00ED01A7" w:rsidRPr="00780A4D" w14:paraId="2E445E8E" w14:textId="77777777" w:rsidTr="007955D8">
        <w:trPr>
          <w:trHeight w:val="161"/>
        </w:trPr>
        <w:tc>
          <w:tcPr>
            <w:tcW w:w="1276" w:type="dxa"/>
            <w:vMerge w:val="restart"/>
            <w:vAlign w:val="center"/>
          </w:tcPr>
          <w:p w14:paraId="72842254" w14:textId="77777777" w:rsidR="00ED01A7" w:rsidRPr="00780A4D" w:rsidRDefault="00ED01A7"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Pattern 2</w:t>
            </w:r>
          </w:p>
        </w:tc>
        <w:tc>
          <w:tcPr>
            <w:tcW w:w="2043" w:type="dxa"/>
            <w:vAlign w:val="center"/>
          </w:tcPr>
          <w:p w14:paraId="5225E0D5" w14:textId="77777777" w:rsidR="00ED01A7" w:rsidRPr="00780A4D" w:rsidRDefault="00ED01A7"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 (25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 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p>
        </w:tc>
        <w:tc>
          <w:tcPr>
            <w:tcW w:w="1618" w:type="dxa"/>
            <w:vAlign w:val="center"/>
          </w:tcPr>
          <w:p w14:paraId="122F3003" w14:textId="1A24A483"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-0.10 (-0.70,</w:t>
            </w:r>
            <w:r w:rsidR="00870A83" w:rsidRPr="00780A4D">
              <w:rPr>
                <w:rFonts w:ascii="Book Antiqua" w:hAnsi="Book Antiqua"/>
                <w:sz w:val="24"/>
                <w:szCs w:val="24"/>
              </w:rPr>
              <w:t xml:space="preserve"> </w:t>
            </w:r>
            <w:r w:rsidRPr="00780A4D">
              <w:rPr>
                <w:rFonts w:ascii="Book Antiqua" w:hAnsi="Book Antiqua"/>
                <w:sz w:val="24"/>
                <w:szCs w:val="24"/>
              </w:rPr>
              <w:t>0.45)</w:t>
            </w:r>
          </w:p>
        </w:tc>
        <w:tc>
          <w:tcPr>
            <w:tcW w:w="1578" w:type="dxa"/>
            <w:vAlign w:val="center"/>
          </w:tcPr>
          <w:p w14:paraId="37519465" w14:textId="0BEC11EA"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-0.02 (-0.47,</w:t>
            </w:r>
            <w:r w:rsidR="00870A83" w:rsidRPr="00780A4D">
              <w:rPr>
                <w:rFonts w:ascii="Book Antiqua" w:hAnsi="Book Antiqua"/>
                <w:sz w:val="24"/>
                <w:szCs w:val="24"/>
              </w:rPr>
              <w:t xml:space="preserve"> </w:t>
            </w:r>
            <w:r w:rsidRPr="00780A4D">
              <w:rPr>
                <w:rFonts w:ascii="Book Antiqua" w:hAnsi="Book Antiqua"/>
                <w:sz w:val="24"/>
                <w:szCs w:val="24"/>
              </w:rPr>
              <w:t>0.44)</w:t>
            </w:r>
          </w:p>
        </w:tc>
        <w:tc>
          <w:tcPr>
            <w:tcW w:w="1578" w:type="dxa"/>
            <w:vAlign w:val="center"/>
          </w:tcPr>
          <w:p w14:paraId="4FB6AE19" w14:textId="49355525"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-0.18 (-0.75,</w:t>
            </w:r>
            <w:r w:rsidR="00870A83" w:rsidRPr="00780A4D">
              <w:rPr>
                <w:rFonts w:ascii="Book Antiqua" w:hAnsi="Book Antiqua"/>
                <w:sz w:val="24"/>
                <w:szCs w:val="24"/>
              </w:rPr>
              <w:t xml:space="preserve"> </w:t>
            </w:r>
            <w:r w:rsidRPr="00780A4D">
              <w:rPr>
                <w:rFonts w:ascii="Book Antiqua" w:hAnsi="Book Antiqua"/>
                <w:sz w:val="24"/>
                <w:szCs w:val="24"/>
              </w:rPr>
              <w:t>0.56)</w:t>
            </w:r>
          </w:p>
        </w:tc>
        <w:tc>
          <w:tcPr>
            <w:tcW w:w="946" w:type="dxa"/>
            <w:vAlign w:val="center"/>
          </w:tcPr>
          <w:p w14:paraId="2E41D2E5" w14:textId="7777777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0.412</w:t>
            </w:r>
          </w:p>
        </w:tc>
      </w:tr>
      <w:tr w:rsidR="00ED01A7" w:rsidRPr="00780A4D" w14:paraId="1B4C9A22" w14:textId="77777777" w:rsidTr="007955D8">
        <w:trPr>
          <w:trHeight w:val="150"/>
        </w:trPr>
        <w:tc>
          <w:tcPr>
            <w:tcW w:w="1276" w:type="dxa"/>
            <w:vMerge/>
            <w:vAlign w:val="center"/>
          </w:tcPr>
          <w:p w14:paraId="0FEC2C61" w14:textId="77777777" w:rsidR="00ED01A7" w:rsidRPr="00780A4D" w:rsidRDefault="00ED01A7" w:rsidP="001F28BC">
            <w:pPr>
              <w:adjustRightInd w:val="0"/>
              <w:snapToGrid w:val="0"/>
              <w:spacing w:line="360" w:lineRule="auto"/>
              <w:rPr>
                <w:rFonts w:ascii="Book Antiqua" w:hAnsi="Book Antiqua" w:cs="Times New Roman"/>
                <w:bCs/>
                <w:sz w:val="24"/>
                <w:szCs w:val="24"/>
              </w:rPr>
            </w:pPr>
          </w:p>
        </w:tc>
        <w:tc>
          <w:tcPr>
            <w:tcW w:w="2043" w:type="dxa"/>
            <w:vAlign w:val="center"/>
          </w:tcPr>
          <w:p w14:paraId="726F40F4" w14:textId="35C59749" w:rsidR="00ED01A7" w:rsidRPr="00780A4D" w:rsidRDefault="00ED01A7">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 (95%CI)</w:t>
            </w:r>
            <w:r w:rsidR="0003078E" w:rsidRPr="00780A4D">
              <w:rPr>
                <w:rFonts w:ascii="Book Antiqua" w:hAnsi="Book Antiqua" w:cs="Times New Roman" w:hint="eastAsia"/>
                <w:sz w:val="24"/>
                <w:szCs w:val="24"/>
                <w:vertAlign w:val="superscript"/>
              </w:rPr>
              <w:t>3</w:t>
            </w:r>
          </w:p>
        </w:tc>
        <w:tc>
          <w:tcPr>
            <w:tcW w:w="1618" w:type="dxa"/>
            <w:vAlign w:val="center"/>
          </w:tcPr>
          <w:p w14:paraId="311BC7ED" w14:textId="7777777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1578" w:type="dxa"/>
            <w:vAlign w:val="center"/>
          </w:tcPr>
          <w:p w14:paraId="11D1AF89" w14:textId="7A77E80A"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0.05 (-0.13,</w:t>
            </w:r>
            <w:r w:rsidR="00870A83" w:rsidRPr="00780A4D">
              <w:rPr>
                <w:rFonts w:ascii="Book Antiqua" w:hAnsi="Book Antiqua"/>
                <w:sz w:val="24"/>
                <w:szCs w:val="24"/>
              </w:rPr>
              <w:t xml:space="preserve"> </w:t>
            </w:r>
            <w:r w:rsidRPr="00780A4D">
              <w:rPr>
                <w:rFonts w:ascii="Book Antiqua" w:hAnsi="Book Antiqua"/>
                <w:sz w:val="24"/>
                <w:szCs w:val="24"/>
              </w:rPr>
              <w:t>0.23)</w:t>
            </w:r>
          </w:p>
        </w:tc>
        <w:tc>
          <w:tcPr>
            <w:tcW w:w="1578" w:type="dxa"/>
            <w:vAlign w:val="center"/>
          </w:tcPr>
          <w:p w14:paraId="3447C57B" w14:textId="20519690"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-0.01 (-0.10,</w:t>
            </w:r>
            <w:r w:rsidR="00870A83" w:rsidRPr="00780A4D">
              <w:rPr>
                <w:rFonts w:ascii="Book Antiqua" w:hAnsi="Book Antiqua"/>
                <w:sz w:val="24"/>
                <w:szCs w:val="24"/>
              </w:rPr>
              <w:t xml:space="preserve"> </w:t>
            </w:r>
            <w:r w:rsidRPr="00780A4D">
              <w:rPr>
                <w:rFonts w:ascii="Book Antiqua" w:hAnsi="Book Antiqua"/>
                <w:sz w:val="24"/>
                <w:szCs w:val="24"/>
              </w:rPr>
              <w:t>0.08)</w:t>
            </w:r>
          </w:p>
        </w:tc>
        <w:tc>
          <w:tcPr>
            <w:tcW w:w="946" w:type="dxa"/>
            <w:vAlign w:val="center"/>
          </w:tcPr>
          <w:p w14:paraId="406FC7B1" w14:textId="77777777" w:rsidR="00ED01A7" w:rsidRPr="00780A4D" w:rsidRDefault="00ED01A7" w:rsidP="001F28BC">
            <w:pPr>
              <w:adjustRightInd w:val="0"/>
              <w:snapToGrid w:val="0"/>
              <w:spacing w:line="360" w:lineRule="auto"/>
              <w:jc w:val="center"/>
              <w:rPr>
                <w:rFonts w:ascii="Book Antiqua" w:hAnsi="Book Antiqua"/>
                <w:sz w:val="24"/>
                <w:szCs w:val="24"/>
              </w:rPr>
            </w:pPr>
          </w:p>
        </w:tc>
      </w:tr>
      <w:tr w:rsidR="00ED01A7" w:rsidRPr="00780A4D" w14:paraId="0A704E05" w14:textId="77777777" w:rsidTr="007955D8">
        <w:trPr>
          <w:trHeight w:val="161"/>
        </w:trPr>
        <w:tc>
          <w:tcPr>
            <w:tcW w:w="1276" w:type="dxa"/>
            <w:vMerge w:val="restart"/>
            <w:vAlign w:val="center"/>
          </w:tcPr>
          <w:p w14:paraId="64C1D31B" w14:textId="77777777" w:rsidR="00ED01A7" w:rsidRPr="00780A4D" w:rsidRDefault="00ED01A7"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Pattern 3</w:t>
            </w:r>
          </w:p>
        </w:tc>
        <w:tc>
          <w:tcPr>
            <w:tcW w:w="2043" w:type="dxa"/>
            <w:vAlign w:val="center"/>
          </w:tcPr>
          <w:p w14:paraId="7ACC9AF5" w14:textId="77777777" w:rsidR="00ED01A7" w:rsidRPr="00780A4D" w:rsidRDefault="00ED01A7"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 (25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 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p>
        </w:tc>
        <w:tc>
          <w:tcPr>
            <w:tcW w:w="1618" w:type="dxa"/>
            <w:vAlign w:val="center"/>
          </w:tcPr>
          <w:p w14:paraId="16619547" w14:textId="480C47A0"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0.14 (-0.54,</w:t>
            </w:r>
            <w:r w:rsidR="00870A83" w:rsidRPr="00780A4D">
              <w:rPr>
                <w:rFonts w:ascii="Book Antiqua" w:hAnsi="Book Antiqua"/>
                <w:sz w:val="24"/>
                <w:szCs w:val="24"/>
              </w:rPr>
              <w:t xml:space="preserve"> </w:t>
            </w:r>
            <w:r w:rsidRPr="00780A4D">
              <w:rPr>
                <w:rFonts w:ascii="Book Antiqua" w:hAnsi="Book Antiqua"/>
                <w:sz w:val="24"/>
                <w:szCs w:val="24"/>
              </w:rPr>
              <w:t>0.65)</w:t>
            </w:r>
          </w:p>
        </w:tc>
        <w:tc>
          <w:tcPr>
            <w:tcW w:w="1578" w:type="dxa"/>
            <w:vAlign w:val="center"/>
          </w:tcPr>
          <w:p w14:paraId="38A88A67" w14:textId="650DCF83"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-0.07 (-0.62,</w:t>
            </w:r>
            <w:r w:rsidR="00870A83" w:rsidRPr="00780A4D">
              <w:rPr>
                <w:rFonts w:ascii="Book Antiqua" w:hAnsi="Book Antiqua"/>
                <w:sz w:val="24"/>
                <w:szCs w:val="24"/>
              </w:rPr>
              <w:t xml:space="preserve"> </w:t>
            </w:r>
            <w:r w:rsidRPr="00780A4D">
              <w:rPr>
                <w:rFonts w:ascii="Book Antiqua" w:hAnsi="Book Antiqua"/>
                <w:sz w:val="24"/>
                <w:szCs w:val="24"/>
              </w:rPr>
              <w:t>0.57)</w:t>
            </w:r>
          </w:p>
        </w:tc>
        <w:tc>
          <w:tcPr>
            <w:tcW w:w="1578" w:type="dxa"/>
            <w:vAlign w:val="center"/>
          </w:tcPr>
          <w:p w14:paraId="34D26171" w14:textId="7509E21C"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0.24 (-0.62,</w:t>
            </w:r>
            <w:r w:rsidR="00870A83" w:rsidRPr="00780A4D">
              <w:rPr>
                <w:rFonts w:ascii="Book Antiqua" w:hAnsi="Book Antiqua"/>
                <w:sz w:val="24"/>
                <w:szCs w:val="24"/>
              </w:rPr>
              <w:t xml:space="preserve"> </w:t>
            </w:r>
            <w:r w:rsidRPr="00780A4D">
              <w:rPr>
                <w:rFonts w:ascii="Book Antiqua" w:hAnsi="Book Antiqua"/>
                <w:sz w:val="24"/>
                <w:szCs w:val="24"/>
              </w:rPr>
              <w:t>0.81)</w:t>
            </w:r>
          </w:p>
        </w:tc>
        <w:tc>
          <w:tcPr>
            <w:tcW w:w="946" w:type="dxa"/>
            <w:vAlign w:val="center"/>
          </w:tcPr>
          <w:p w14:paraId="05F10598" w14:textId="7777777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0.199</w:t>
            </w:r>
          </w:p>
        </w:tc>
      </w:tr>
      <w:tr w:rsidR="00ED01A7" w:rsidRPr="00780A4D" w14:paraId="4E68419F" w14:textId="77777777" w:rsidTr="007955D8">
        <w:trPr>
          <w:trHeight w:val="139"/>
        </w:trPr>
        <w:tc>
          <w:tcPr>
            <w:tcW w:w="1276" w:type="dxa"/>
            <w:vMerge/>
            <w:vAlign w:val="center"/>
          </w:tcPr>
          <w:p w14:paraId="116DD954" w14:textId="77777777" w:rsidR="00ED01A7" w:rsidRPr="00780A4D" w:rsidRDefault="00ED01A7" w:rsidP="001F28BC">
            <w:pPr>
              <w:adjustRightInd w:val="0"/>
              <w:snapToGrid w:val="0"/>
              <w:spacing w:line="360" w:lineRule="auto"/>
              <w:rPr>
                <w:rFonts w:ascii="Book Antiqua" w:hAnsi="Book Antiqua" w:cs="Times New Roman"/>
                <w:sz w:val="24"/>
                <w:szCs w:val="24"/>
              </w:rPr>
            </w:pPr>
          </w:p>
        </w:tc>
        <w:tc>
          <w:tcPr>
            <w:tcW w:w="2043" w:type="dxa"/>
            <w:vAlign w:val="center"/>
          </w:tcPr>
          <w:p w14:paraId="3E37383E" w14:textId="7849A9DA" w:rsidR="00ED01A7" w:rsidRPr="00780A4D" w:rsidRDefault="00ED01A7">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 (95%CI)</w:t>
            </w:r>
            <w:r w:rsidRPr="00780A4D">
              <w:rPr>
                <w:rFonts w:ascii="Book Antiqua" w:hAnsi="Book Antiqua" w:cs="Times New Roman"/>
                <w:sz w:val="24"/>
                <w:szCs w:val="24"/>
                <w:vertAlign w:val="superscript"/>
              </w:rPr>
              <w:t>3</w:t>
            </w:r>
          </w:p>
        </w:tc>
        <w:tc>
          <w:tcPr>
            <w:tcW w:w="1618" w:type="dxa"/>
            <w:vAlign w:val="center"/>
          </w:tcPr>
          <w:p w14:paraId="67757C5C" w14:textId="77777777"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1578" w:type="dxa"/>
            <w:vAlign w:val="center"/>
          </w:tcPr>
          <w:p w14:paraId="2130CD76" w14:textId="5DDED132"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0.08 (-0.10,</w:t>
            </w:r>
            <w:r w:rsidR="00870A83" w:rsidRPr="00780A4D">
              <w:rPr>
                <w:rFonts w:ascii="Book Antiqua" w:hAnsi="Book Antiqua"/>
                <w:sz w:val="24"/>
                <w:szCs w:val="24"/>
              </w:rPr>
              <w:t xml:space="preserve"> </w:t>
            </w:r>
            <w:r w:rsidRPr="00780A4D">
              <w:rPr>
                <w:rFonts w:ascii="Book Antiqua" w:hAnsi="Book Antiqua"/>
                <w:sz w:val="24"/>
                <w:szCs w:val="24"/>
              </w:rPr>
              <w:t>0.25)</w:t>
            </w:r>
          </w:p>
        </w:tc>
        <w:tc>
          <w:tcPr>
            <w:tcW w:w="1578" w:type="dxa"/>
            <w:vAlign w:val="center"/>
          </w:tcPr>
          <w:p w14:paraId="6846DAE4" w14:textId="1734372C" w:rsidR="00ED01A7" w:rsidRPr="00780A4D" w:rsidRDefault="00ED01A7"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0.07 (-0.02,</w:t>
            </w:r>
            <w:r w:rsidR="00870A83" w:rsidRPr="00780A4D">
              <w:rPr>
                <w:rFonts w:ascii="Book Antiqua" w:hAnsi="Book Antiqua"/>
                <w:sz w:val="24"/>
                <w:szCs w:val="24"/>
              </w:rPr>
              <w:t xml:space="preserve"> </w:t>
            </w:r>
            <w:r w:rsidRPr="00780A4D">
              <w:rPr>
                <w:rFonts w:ascii="Book Antiqua" w:hAnsi="Book Antiqua"/>
                <w:sz w:val="24"/>
                <w:szCs w:val="24"/>
              </w:rPr>
              <w:t>0.16)</w:t>
            </w:r>
          </w:p>
        </w:tc>
        <w:tc>
          <w:tcPr>
            <w:tcW w:w="946" w:type="dxa"/>
            <w:vAlign w:val="center"/>
          </w:tcPr>
          <w:p w14:paraId="0148516C" w14:textId="77777777" w:rsidR="00ED01A7" w:rsidRPr="00780A4D" w:rsidRDefault="00ED01A7" w:rsidP="001F28BC">
            <w:pPr>
              <w:adjustRightInd w:val="0"/>
              <w:snapToGrid w:val="0"/>
              <w:spacing w:line="360" w:lineRule="auto"/>
              <w:jc w:val="center"/>
              <w:rPr>
                <w:rFonts w:ascii="Book Antiqua" w:hAnsi="Book Antiqua"/>
                <w:sz w:val="24"/>
                <w:szCs w:val="24"/>
              </w:rPr>
            </w:pPr>
          </w:p>
        </w:tc>
      </w:tr>
    </w:tbl>
    <w:p w14:paraId="18DD96F9" w14:textId="047B2F28" w:rsidR="00ED01A7" w:rsidRPr="00780A4D" w:rsidRDefault="0003078E" w:rsidP="0090434D">
      <w:pPr>
        <w:adjustRightInd w:val="0"/>
        <w:snapToGrid w:val="0"/>
        <w:spacing w:line="360" w:lineRule="auto"/>
        <w:rPr>
          <w:rFonts w:ascii="Book Antiqua" w:hAnsi="Book Antiqua" w:cs="Times New Roman"/>
          <w:sz w:val="24"/>
          <w:szCs w:val="24"/>
        </w:rPr>
      </w:pPr>
      <w:r w:rsidRPr="00780A4D">
        <w:rPr>
          <w:rFonts w:ascii="Book Antiqua" w:hAnsi="Book Antiqua" w:cs="Times New Roman"/>
          <w:sz w:val="24"/>
          <w:szCs w:val="24"/>
          <w:vertAlign w:val="superscript"/>
        </w:rPr>
        <w:t>1</w:t>
      </w:r>
      <w:r w:rsidRPr="00780A4D">
        <w:rPr>
          <w:rFonts w:ascii="Book Antiqua" w:hAnsi="Book Antiqua" w:cs="Times New Roman"/>
          <w:sz w:val="24"/>
          <w:szCs w:val="24"/>
        </w:rPr>
        <w:t>The first food pattern was characterized by high intake of salt and tea; the second pattern was characterized by more frequent intake of tubers, fruits, aquatic products</w:t>
      </w:r>
      <w:r w:rsidR="003B5994" w:rsidRPr="00780A4D">
        <w:rPr>
          <w:rFonts w:ascii="Book Antiqua" w:hAnsi="Book Antiqua" w:cs="Times New Roman"/>
          <w:sz w:val="24"/>
          <w:szCs w:val="24"/>
        </w:rPr>
        <w:t>,</w:t>
      </w:r>
      <w:r w:rsidRPr="00780A4D">
        <w:rPr>
          <w:rFonts w:ascii="Book Antiqua" w:hAnsi="Book Antiqua" w:cs="Times New Roman"/>
          <w:sz w:val="24"/>
          <w:szCs w:val="24"/>
        </w:rPr>
        <w:t xml:space="preserve"> and soybean and nuts; the last pattern was associated with high intake of cereal, vegetables</w:t>
      </w:r>
      <w:r w:rsidR="003B5994" w:rsidRPr="00780A4D">
        <w:rPr>
          <w:rFonts w:ascii="Book Antiqua" w:hAnsi="Book Antiqua" w:cs="Times New Roman"/>
          <w:sz w:val="24"/>
          <w:szCs w:val="24"/>
        </w:rPr>
        <w:t>,</w:t>
      </w:r>
      <w:r w:rsidRPr="00780A4D">
        <w:rPr>
          <w:rFonts w:ascii="Book Antiqua" w:hAnsi="Book Antiqua" w:cs="Times New Roman"/>
          <w:sz w:val="24"/>
          <w:szCs w:val="24"/>
        </w:rPr>
        <w:t xml:space="preserve"> and meat.</w:t>
      </w:r>
      <w:r w:rsidRPr="00780A4D">
        <w:rPr>
          <w:rFonts w:ascii="Book Antiqua" w:hAnsi="Book Antiqua" w:cs="Times New Roman" w:hint="eastAsia"/>
          <w:sz w:val="24"/>
          <w:szCs w:val="24"/>
        </w:rPr>
        <w:t xml:space="preserve"> </w:t>
      </w:r>
      <w:r w:rsidRPr="00780A4D">
        <w:rPr>
          <w:rFonts w:ascii="Book Antiqua" w:hAnsi="Book Antiqua" w:cs="Times New Roman"/>
          <w:sz w:val="24"/>
          <w:szCs w:val="24"/>
          <w:vertAlign w:val="superscript"/>
        </w:rPr>
        <w:t>2</w:t>
      </w:r>
      <w:r w:rsidRPr="00780A4D">
        <w:rPr>
          <w:rFonts w:ascii="Book Antiqua" w:hAnsi="Book Antiqua" w:cs="Times New Roman"/>
          <w:sz w:val="24"/>
          <w:szCs w:val="24"/>
        </w:rPr>
        <w:t xml:space="preserve">The total GSRS score </w:t>
      </w:r>
      <w:r w:rsidR="003B5994" w:rsidRPr="00780A4D">
        <w:rPr>
          <w:rFonts w:ascii="Book Antiqua" w:hAnsi="Book Antiqua" w:cs="Times New Roman"/>
          <w:sz w:val="24"/>
          <w:szCs w:val="24"/>
        </w:rPr>
        <w:t xml:space="preserve">was </w:t>
      </w:r>
      <w:r w:rsidRPr="00780A4D">
        <w:rPr>
          <w:rFonts w:ascii="Book Antiqua" w:hAnsi="Book Antiqua" w:cs="Times New Roman"/>
          <w:sz w:val="24"/>
          <w:szCs w:val="24"/>
        </w:rPr>
        <w:t xml:space="preserve">divided into three groups according to the </w:t>
      </w:r>
      <w:proofErr w:type="spellStart"/>
      <w:r w:rsidRPr="00780A4D">
        <w:rPr>
          <w:rFonts w:ascii="Book Antiqua" w:hAnsi="Book Antiqua" w:cs="Times New Roman"/>
          <w:sz w:val="24"/>
          <w:szCs w:val="24"/>
        </w:rPr>
        <w:t>tertiles</w:t>
      </w:r>
      <w:proofErr w:type="spellEnd"/>
      <w:r w:rsidRPr="00780A4D">
        <w:rPr>
          <w:rFonts w:ascii="Book Antiqua" w:hAnsi="Book Antiqua" w:cs="Times New Roman"/>
          <w:sz w:val="24"/>
          <w:szCs w:val="24"/>
        </w:rPr>
        <w:t>.</w:t>
      </w:r>
      <w:r w:rsidRPr="00780A4D">
        <w:rPr>
          <w:rFonts w:ascii="Book Antiqua" w:hAnsi="Book Antiqua" w:cs="Times New Roman" w:hint="eastAsia"/>
          <w:sz w:val="24"/>
          <w:szCs w:val="24"/>
        </w:rPr>
        <w:t xml:space="preserve"> </w:t>
      </w:r>
      <w:r w:rsidRPr="00780A4D">
        <w:rPr>
          <w:rFonts w:ascii="Book Antiqua" w:hAnsi="Book Antiqua" w:cs="Times New Roman"/>
          <w:sz w:val="24"/>
          <w:szCs w:val="24"/>
          <w:vertAlign w:val="superscript"/>
        </w:rPr>
        <w:t>3</w:t>
      </w:r>
      <w:r w:rsidRPr="00780A4D">
        <w:rPr>
          <w:rFonts w:ascii="Book Antiqua" w:hAnsi="Book Antiqua" w:cs="Times New Roman"/>
          <w:sz w:val="24"/>
          <w:szCs w:val="24"/>
        </w:rPr>
        <w:t>The linear regression was performed and adjusted for gender, education level</w:t>
      </w:r>
      <w:r w:rsidR="003B5994" w:rsidRPr="00780A4D">
        <w:rPr>
          <w:rFonts w:ascii="Book Antiqua" w:hAnsi="Book Antiqua" w:cs="Times New Roman"/>
          <w:sz w:val="24"/>
          <w:szCs w:val="24"/>
        </w:rPr>
        <w:t>,</w:t>
      </w:r>
      <w:r w:rsidRPr="00780A4D">
        <w:rPr>
          <w:rFonts w:ascii="Book Antiqua" w:hAnsi="Book Antiqua" w:cs="Times New Roman"/>
          <w:sz w:val="24"/>
          <w:szCs w:val="24"/>
        </w:rPr>
        <w:t xml:space="preserve"> and family income.</w:t>
      </w:r>
      <w:r w:rsidRPr="00780A4D">
        <w:rPr>
          <w:rFonts w:ascii="Book Antiqua" w:hAnsi="Book Antiqua" w:cs="Times New Roman" w:hint="eastAsia"/>
          <w:sz w:val="24"/>
          <w:szCs w:val="24"/>
        </w:rPr>
        <w:t xml:space="preserve"> </w:t>
      </w:r>
      <w:r w:rsidR="004033C8" w:rsidRPr="00780A4D">
        <w:rPr>
          <w:rFonts w:ascii="Book Antiqua" w:eastAsia="Times New Roman" w:hAnsi="Book Antiqua" w:cs="Times New Roman"/>
          <w:kern w:val="0"/>
          <w:sz w:val="24"/>
          <w:szCs w:val="24"/>
          <w:lang w:eastAsia="de-DE" w:bidi="en-US"/>
        </w:rPr>
        <w:t xml:space="preserve">GSRS: Gastrointestinal </w:t>
      </w:r>
      <w:r w:rsidR="00E64468" w:rsidRPr="00780A4D">
        <w:rPr>
          <w:rFonts w:ascii="Book Antiqua" w:eastAsia="Times New Roman" w:hAnsi="Book Antiqua" w:cs="Times New Roman"/>
          <w:kern w:val="0"/>
          <w:sz w:val="24"/>
          <w:szCs w:val="24"/>
          <w:lang w:eastAsia="de-DE" w:bidi="en-US"/>
        </w:rPr>
        <w:t>symptom rating scale</w:t>
      </w:r>
      <w:r w:rsidR="004033C8" w:rsidRPr="00780A4D">
        <w:rPr>
          <w:rFonts w:ascii="Book Antiqua" w:eastAsia="Times New Roman" w:hAnsi="Book Antiqua" w:cs="Times New Roman"/>
          <w:kern w:val="0"/>
          <w:sz w:val="24"/>
          <w:szCs w:val="24"/>
          <w:lang w:eastAsia="de-DE" w:bidi="en-US"/>
        </w:rPr>
        <w:t>; OR: Odd</w:t>
      </w:r>
      <w:r w:rsidR="003B5994" w:rsidRPr="00780A4D">
        <w:rPr>
          <w:rFonts w:ascii="Book Antiqua" w:eastAsia="Times New Roman" w:hAnsi="Book Antiqua" w:cs="Times New Roman"/>
          <w:kern w:val="0"/>
          <w:sz w:val="24"/>
          <w:szCs w:val="24"/>
          <w:lang w:eastAsia="de-DE" w:bidi="en-US"/>
        </w:rPr>
        <w:t>s</w:t>
      </w:r>
      <w:r w:rsidR="004033C8" w:rsidRPr="00780A4D">
        <w:rPr>
          <w:rFonts w:ascii="Book Antiqua" w:eastAsia="Times New Roman" w:hAnsi="Book Antiqua" w:cs="Times New Roman"/>
          <w:kern w:val="0"/>
          <w:sz w:val="24"/>
          <w:szCs w:val="24"/>
          <w:lang w:eastAsia="de-DE" w:bidi="en-US"/>
        </w:rPr>
        <w:t xml:space="preserve"> </w:t>
      </w:r>
      <w:r w:rsidR="005C08C5" w:rsidRPr="00780A4D">
        <w:rPr>
          <w:rFonts w:ascii="Book Antiqua" w:eastAsia="Times New Roman" w:hAnsi="Book Antiqua" w:cs="Times New Roman"/>
          <w:kern w:val="0"/>
          <w:sz w:val="24"/>
          <w:szCs w:val="24"/>
          <w:lang w:eastAsia="de-DE" w:bidi="en-US"/>
        </w:rPr>
        <w:t>r</w:t>
      </w:r>
      <w:r w:rsidR="004033C8" w:rsidRPr="00780A4D">
        <w:rPr>
          <w:rFonts w:ascii="Book Antiqua" w:eastAsia="Times New Roman" w:hAnsi="Book Antiqua" w:cs="Times New Roman"/>
          <w:kern w:val="0"/>
          <w:sz w:val="24"/>
          <w:szCs w:val="24"/>
          <w:lang w:eastAsia="de-DE" w:bidi="en-US"/>
        </w:rPr>
        <w:t>atio; CI: Confidence interval</w:t>
      </w:r>
      <w:r w:rsidR="00675EBB" w:rsidRPr="00780A4D">
        <w:rPr>
          <w:rFonts w:ascii="Book Antiqua" w:hAnsi="Book Antiqua"/>
          <w:sz w:val="24"/>
          <w:szCs w:val="24"/>
        </w:rPr>
        <w:t>.</w:t>
      </w:r>
    </w:p>
    <w:p w14:paraId="72160D84" w14:textId="53118354" w:rsidR="00ED01A7" w:rsidRPr="00780A4D" w:rsidRDefault="00ED01A7" w:rsidP="001F28BC">
      <w:pPr>
        <w:widowControl/>
        <w:adjustRightInd w:val="0"/>
        <w:snapToGrid w:val="0"/>
        <w:spacing w:line="360" w:lineRule="auto"/>
        <w:jc w:val="left"/>
        <w:rPr>
          <w:rFonts w:ascii="Book Antiqua" w:hAnsi="Book Antiqua" w:cs="Times New Roman"/>
          <w:b/>
          <w:bCs/>
          <w:sz w:val="24"/>
          <w:szCs w:val="24"/>
        </w:rPr>
      </w:pPr>
      <w:r w:rsidRPr="00780A4D">
        <w:rPr>
          <w:rFonts w:ascii="Book Antiqua" w:hAnsi="Book Antiqua" w:cs="Times New Roman"/>
          <w:b/>
          <w:bCs/>
          <w:sz w:val="24"/>
          <w:szCs w:val="24"/>
        </w:rPr>
        <w:br w:type="page"/>
      </w:r>
    </w:p>
    <w:p w14:paraId="56091743" w14:textId="5586B22C" w:rsidR="00ED01A7" w:rsidRPr="00780A4D" w:rsidRDefault="00ED01A7"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lastRenderedPageBreak/>
        <w:t xml:space="preserve">Table 4 </w:t>
      </w:r>
      <w:r w:rsidR="003B5994" w:rsidRPr="00780A4D">
        <w:rPr>
          <w:rFonts w:ascii="Book Antiqua" w:hAnsi="Book Antiqua" w:cs="Times New Roman"/>
          <w:b/>
          <w:bCs/>
          <w:sz w:val="24"/>
          <w:szCs w:val="24"/>
        </w:rPr>
        <w:t>D</w:t>
      </w:r>
      <w:r w:rsidRPr="00780A4D">
        <w:rPr>
          <w:rFonts w:ascii="Book Antiqua" w:hAnsi="Book Antiqua" w:cs="Times New Roman"/>
          <w:b/>
          <w:bCs/>
          <w:sz w:val="24"/>
          <w:szCs w:val="24"/>
        </w:rPr>
        <w:t xml:space="preserve">ietary intake amount among Chinese urban elders with different </w:t>
      </w:r>
      <w:r w:rsidR="003B5994" w:rsidRPr="00780A4D">
        <w:rPr>
          <w:rFonts w:ascii="Book Antiqua" w:hAnsi="Book Antiqua" w:cs="Times New Roman"/>
          <w:b/>
          <w:bCs/>
          <w:sz w:val="24"/>
          <w:szCs w:val="24"/>
        </w:rPr>
        <w:t xml:space="preserve">gastrointestinal symptom rating scale </w:t>
      </w:r>
      <w:r w:rsidRPr="00780A4D">
        <w:rPr>
          <w:rFonts w:ascii="Book Antiqua" w:hAnsi="Book Antiqua" w:cs="Times New Roman"/>
          <w:b/>
          <w:bCs/>
          <w:sz w:val="24"/>
          <w:szCs w:val="24"/>
        </w:rPr>
        <w:t>scores (</w:t>
      </w:r>
      <w:r w:rsidRPr="00780A4D">
        <w:rPr>
          <w:rFonts w:ascii="Book Antiqua" w:hAnsi="Book Antiqua" w:cs="Times New Roman"/>
          <w:b/>
          <w:bCs/>
          <w:i/>
          <w:iCs/>
          <w:sz w:val="24"/>
          <w:szCs w:val="24"/>
        </w:rPr>
        <w:t>n</w:t>
      </w:r>
      <w:r w:rsidRPr="00780A4D">
        <w:rPr>
          <w:rFonts w:ascii="Book Antiqua" w:hAnsi="Book Antiqua" w:cs="Times New Roman"/>
          <w:b/>
          <w:bCs/>
          <w:sz w:val="24"/>
          <w:szCs w:val="24"/>
        </w:rPr>
        <w:t xml:space="preserve"> = 688)</w:t>
      </w:r>
    </w:p>
    <w:tbl>
      <w:tblPr>
        <w:tblStyle w:val="ac"/>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853"/>
        <w:gridCol w:w="1474"/>
        <w:gridCol w:w="1503"/>
        <w:gridCol w:w="1505"/>
        <w:gridCol w:w="816"/>
      </w:tblGrid>
      <w:tr w:rsidR="0071002D" w:rsidRPr="00780A4D" w14:paraId="20D77800" w14:textId="77777777" w:rsidTr="00C734B9">
        <w:trPr>
          <w:trHeight w:val="196"/>
          <w:jc w:val="center"/>
        </w:trPr>
        <w:tc>
          <w:tcPr>
            <w:tcW w:w="1793" w:type="pct"/>
            <w:gridSpan w:val="2"/>
            <w:vMerge w:val="restart"/>
            <w:tcBorders>
              <w:top w:val="single" w:sz="4" w:space="0" w:color="auto"/>
              <w:bottom w:val="nil"/>
            </w:tcBorders>
            <w:vAlign w:val="center"/>
          </w:tcPr>
          <w:p w14:paraId="1894E181" w14:textId="2B6E3899" w:rsidR="00BC5796" w:rsidRPr="00780A4D" w:rsidRDefault="00BC5796">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t xml:space="preserve">Food </w:t>
            </w:r>
            <w:r w:rsidR="003B5994" w:rsidRPr="00780A4D">
              <w:rPr>
                <w:rFonts w:ascii="Book Antiqua" w:hAnsi="Book Antiqua" w:cs="Times New Roman"/>
                <w:b/>
                <w:bCs/>
                <w:sz w:val="24"/>
                <w:szCs w:val="24"/>
              </w:rPr>
              <w:t>category</w:t>
            </w:r>
          </w:p>
        </w:tc>
        <w:tc>
          <w:tcPr>
            <w:tcW w:w="2843" w:type="pct"/>
            <w:gridSpan w:val="3"/>
            <w:tcBorders>
              <w:top w:val="single" w:sz="4" w:space="0" w:color="auto"/>
              <w:bottom w:val="nil"/>
            </w:tcBorders>
            <w:vAlign w:val="center"/>
          </w:tcPr>
          <w:p w14:paraId="229BCBA3" w14:textId="760CBF56" w:rsidR="00BC5796" w:rsidRPr="00780A4D" w:rsidRDefault="00BC5796"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GSRS score</w:t>
            </w:r>
            <w:r w:rsidR="00C734B9" w:rsidRPr="00780A4D">
              <w:rPr>
                <w:rFonts w:ascii="Book Antiqua" w:hAnsi="Book Antiqua" w:cs="Times New Roman"/>
                <w:b/>
                <w:bCs/>
                <w:sz w:val="24"/>
                <w:szCs w:val="24"/>
                <w:vertAlign w:val="superscript"/>
              </w:rPr>
              <w:t>1</w:t>
            </w:r>
          </w:p>
        </w:tc>
        <w:tc>
          <w:tcPr>
            <w:tcW w:w="364" w:type="pct"/>
            <w:vMerge w:val="restart"/>
            <w:tcBorders>
              <w:top w:val="single" w:sz="4" w:space="0" w:color="auto"/>
              <w:bottom w:val="single" w:sz="4" w:space="0" w:color="auto"/>
            </w:tcBorders>
            <w:vAlign w:val="center"/>
          </w:tcPr>
          <w:p w14:paraId="4DDFE16A" w14:textId="137A65A3" w:rsidR="00BC5796" w:rsidRPr="00780A4D" w:rsidRDefault="00BC5796"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F7469C" w:rsidRPr="00780A4D">
              <w:rPr>
                <w:rFonts w:ascii="Book Antiqua" w:hAnsi="Book Antiqua"/>
                <w:b/>
                <w:bCs/>
                <w:sz w:val="24"/>
                <w:szCs w:val="24"/>
              </w:rPr>
              <w:t xml:space="preserve"> </w:t>
            </w:r>
            <w:r w:rsidR="00376103" w:rsidRPr="00780A4D">
              <w:rPr>
                <w:rFonts w:ascii="Book Antiqua" w:hAnsi="Book Antiqua"/>
                <w:b/>
                <w:bCs/>
                <w:sz w:val="24"/>
                <w:szCs w:val="24"/>
              </w:rPr>
              <w:t>value</w:t>
            </w:r>
          </w:p>
        </w:tc>
      </w:tr>
      <w:tr w:rsidR="0071002D" w:rsidRPr="00780A4D" w14:paraId="433DAF28" w14:textId="77777777" w:rsidTr="00C734B9">
        <w:trPr>
          <w:trHeight w:val="115"/>
          <w:jc w:val="center"/>
        </w:trPr>
        <w:tc>
          <w:tcPr>
            <w:tcW w:w="1793" w:type="pct"/>
            <w:gridSpan w:val="2"/>
            <w:vMerge/>
            <w:tcBorders>
              <w:top w:val="nil"/>
              <w:bottom w:val="single" w:sz="4" w:space="0" w:color="auto"/>
            </w:tcBorders>
            <w:vAlign w:val="center"/>
          </w:tcPr>
          <w:p w14:paraId="05235F56" w14:textId="77777777" w:rsidR="00BC5796" w:rsidRPr="00780A4D" w:rsidRDefault="00BC5796" w:rsidP="001F28BC">
            <w:pPr>
              <w:adjustRightInd w:val="0"/>
              <w:snapToGrid w:val="0"/>
              <w:spacing w:line="360" w:lineRule="auto"/>
              <w:rPr>
                <w:rFonts w:ascii="Book Antiqua" w:hAnsi="Book Antiqua" w:cs="Times New Roman"/>
                <w:b/>
                <w:bCs/>
                <w:sz w:val="24"/>
                <w:szCs w:val="24"/>
              </w:rPr>
            </w:pPr>
          </w:p>
        </w:tc>
        <w:tc>
          <w:tcPr>
            <w:tcW w:w="936" w:type="pct"/>
            <w:tcBorders>
              <w:top w:val="nil"/>
              <w:bottom w:val="single" w:sz="4" w:space="0" w:color="auto"/>
            </w:tcBorders>
            <w:vAlign w:val="center"/>
          </w:tcPr>
          <w:p w14:paraId="390D16B9" w14:textId="7FC5E5AC" w:rsidR="00BC5796" w:rsidRPr="00780A4D" w:rsidRDefault="00BC5796">
            <w:pPr>
              <w:adjustRightInd w:val="0"/>
              <w:snapToGrid w:val="0"/>
              <w:spacing w:line="360" w:lineRule="auto"/>
              <w:jc w:val="center"/>
              <w:rPr>
                <w:rFonts w:ascii="Book Antiqua" w:hAnsi="Book Antiqua"/>
                <w:b/>
                <w:bCs/>
                <w:sz w:val="24"/>
                <w:szCs w:val="24"/>
              </w:rPr>
            </w:pPr>
            <w:r w:rsidRPr="00780A4D">
              <w:rPr>
                <w:rFonts w:ascii="Book Antiqua" w:eastAsia="宋体" w:hAnsi="Book Antiqua"/>
                <w:b/>
                <w:bCs/>
                <w:sz w:val="24"/>
                <w:szCs w:val="24"/>
              </w:rPr>
              <w:t>≤</w:t>
            </w:r>
            <w:r w:rsidR="00F7469C" w:rsidRPr="00780A4D">
              <w:rPr>
                <w:rFonts w:ascii="Book Antiqua" w:eastAsia="宋体" w:hAnsi="Book Antiqua"/>
                <w:b/>
                <w:bCs/>
                <w:sz w:val="24"/>
                <w:szCs w:val="24"/>
              </w:rPr>
              <w:t xml:space="preserve"> </w:t>
            </w:r>
            <w:r w:rsidRPr="00780A4D">
              <w:rPr>
                <w:rFonts w:ascii="Book Antiqua" w:hAnsi="Book Antiqua"/>
                <w:b/>
                <w:bCs/>
                <w:sz w:val="24"/>
                <w:szCs w:val="24"/>
              </w:rPr>
              <w:t>17</w:t>
            </w:r>
          </w:p>
        </w:tc>
        <w:tc>
          <w:tcPr>
            <w:tcW w:w="953" w:type="pct"/>
            <w:tcBorders>
              <w:top w:val="nil"/>
              <w:bottom w:val="single" w:sz="4" w:space="0" w:color="auto"/>
            </w:tcBorders>
            <w:vAlign w:val="center"/>
          </w:tcPr>
          <w:p w14:paraId="462D7EB0" w14:textId="7F8DF8A6" w:rsidR="00BC5796" w:rsidRPr="00780A4D" w:rsidRDefault="00BC5796">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18</w:t>
            </w:r>
            <w:r w:rsidR="00ED01A7" w:rsidRPr="00780A4D">
              <w:rPr>
                <w:rFonts w:ascii="Book Antiqua" w:hAnsi="Book Antiqua"/>
                <w:b/>
                <w:bCs/>
                <w:sz w:val="24"/>
                <w:szCs w:val="24"/>
              </w:rPr>
              <w:t>-</w:t>
            </w:r>
            <w:r w:rsidRPr="00780A4D">
              <w:rPr>
                <w:rFonts w:ascii="Book Antiqua" w:hAnsi="Book Antiqua"/>
                <w:b/>
                <w:bCs/>
                <w:sz w:val="24"/>
                <w:szCs w:val="24"/>
              </w:rPr>
              <w:t>20</w:t>
            </w:r>
          </w:p>
        </w:tc>
        <w:tc>
          <w:tcPr>
            <w:tcW w:w="953" w:type="pct"/>
            <w:tcBorders>
              <w:top w:val="nil"/>
              <w:bottom w:val="single" w:sz="4" w:space="0" w:color="auto"/>
            </w:tcBorders>
            <w:vAlign w:val="center"/>
          </w:tcPr>
          <w:p w14:paraId="5A620AB7" w14:textId="5999E3D2" w:rsidR="00BC5796" w:rsidRPr="00780A4D" w:rsidRDefault="00BC5796">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w:t>
            </w:r>
            <w:r w:rsidR="00F7469C" w:rsidRPr="00780A4D">
              <w:rPr>
                <w:rFonts w:ascii="Book Antiqua" w:hAnsi="Book Antiqua"/>
                <w:b/>
                <w:bCs/>
                <w:sz w:val="24"/>
                <w:szCs w:val="24"/>
              </w:rPr>
              <w:t xml:space="preserve"> </w:t>
            </w:r>
            <w:r w:rsidRPr="00780A4D">
              <w:rPr>
                <w:rFonts w:ascii="Book Antiqua" w:hAnsi="Book Antiqua"/>
                <w:b/>
                <w:bCs/>
                <w:sz w:val="24"/>
                <w:szCs w:val="24"/>
              </w:rPr>
              <w:t>21</w:t>
            </w:r>
          </w:p>
        </w:tc>
        <w:tc>
          <w:tcPr>
            <w:tcW w:w="364" w:type="pct"/>
            <w:vMerge/>
            <w:tcBorders>
              <w:top w:val="nil"/>
              <w:bottom w:val="single" w:sz="4" w:space="0" w:color="auto"/>
            </w:tcBorders>
            <w:vAlign w:val="center"/>
          </w:tcPr>
          <w:p w14:paraId="7E41F414" w14:textId="77777777" w:rsidR="00BC5796" w:rsidRPr="00780A4D" w:rsidRDefault="00BC5796" w:rsidP="001F28BC">
            <w:pPr>
              <w:adjustRightInd w:val="0"/>
              <w:snapToGrid w:val="0"/>
              <w:spacing w:line="360" w:lineRule="auto"/>
              <w:rPr>
                <w:rFonts w:ascii="Book Antiqua" w:hAnsi="Book Antiqua"/>
                <w:sz w:val="24"/>
                <w:szCs w:val="24"/>
              </w:rPr>
            </w:pPr>
          </w:p>
        </w:tc>
      </w:tr>
      <w:tr w:rsidR="0071002D" w:rsidRPr="00780A4D" w14:paraId="1012BE69" w14:textId="77777777" w:rsidTr="00C734B9">
        <w:trPr>
          <w:trHeight w:val="207"/>
          <w:jc w:val="center"/>
        </w:trPr>
        <w:tc>
          <w:tcPr>
            <w:tcW w:w="635" w:type="pct"/>
            <w:vMerge w:val="restart"/>
            <w:tcBorders>
              <w:top w:val="single" w:sz="4" w:space="0" w:color="auto"/>
            </w:tcBorders>
            <w:vAlign w:val="center"/>
          </w:tcPr>
          <w:p w14:paraId="3075702B"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Cereal</w:t>
            </w:r>
          </w:p>
        </w:tc>
        <w:tc>
          <w:tcPr>
            <w:tcW w:w="1158" w:type="pct"/>
            <w:tcBorders>
              <w:top w:val="single" w:sz="4" w:space="0" w:color="auto"/>
            </w:tcBorders>
            <w:vAlign w:val="center"/>
          </w:tcPr>
          <w:p w14:paraId="245CE4E9" w14:textId="092CB838"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tcBorders>
              <w:top w:val="single" w:sz="4" w:space="0" w:color="auto"/>
            </w:tcBorders>
            <w:vAlign w:val="center"/>
          </w:tcPr>
          <w:p w14:paraId="1AC67678" w14:textId="609E939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300.0</w:t>
            </w:r>
            <w:r w:rsidR="00C734B9" w:rsidRPr="00780A4D">
              <w:rPr>
                <w:rFonts w:ascii="Book Antiqua" w:hAnsi="Book Antiqua"/>
                <w:sz w:val="24"/>
                <w:szCs w:val="24"/>
              </w:rPr>
              <w:t xml:space="preserve"> </w:t>
            </w:r>
            <w:r w:rsidRPr="00780A4D">
              <w:rPr>
                <w:rFonts w:ascii="Book Antiqua" w:hAnsi="Book Antiqua"/>
                <w:sz w:val="24"/>
                <w:szCs w:val="24"/>
              </w:rPr>
              <w:t>(200.0,</w:t>
            </w:r>
            <w:r w:rsidR="00C734B9" w:rsidRPr="00780A4D">
              <w:rPr>
                <w:rFonts w:ascii="Book Antiqua" w:hAnsi="Book Antiqua"/>
                <w:sz w:val="24"/>
                <w:szCs w:val="24"/>
              </w:rPr>
              <w:t xml:space="preserve"> </w:t>
            </w:r>
            <w:r w:rsidRPr="00780A4D">
              <w:rPr>
                <w:rFonts w:ascii="Book Antiqua" w:hAnsi="Book Antiqua"/>
                <w:sz w:val="24"/>
                <w:szCs w:val="24"/>
              </w:rPr>
              <w:t>420.0)</w:t>
            </w:r>
          </w:p>
        </w:tc>
        <w:tc>
          <w:tcPr>
            <w:tcW w:w="953" w:type="pct"/>
            <w:tcBorders>
              <w:top w:val="single" w:sz="4" w:space="0" w:color="auto"/>
            </w:tcBorders>
            <w:vAlign w:val="center"/>
          </w:tcPr>
          <w:p w14:paraId="4ABB996F" w14:textId="3E90B49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300.0</w:t>
            </w:r>
            <w:r w:rsidR="00C734B9" w:rsidRPr="00780A4D">
              <w:rPr>
                <w:rFonts w:ascii="Book Antiqua" w:hAnsi="Book Antiqua"/>
                <w:sz w:val="24"/>
                <w:szCs w:val="24"/>
              </w:rPr>
              <w:t xml:space="preserve"> </w:t>
            </w:r>
            <w:r w:rsidRPr="00780A4D">
              <w:rPr>
                <w:rFonts w:ascii="Book Antiqua" w:hAnsi="Book Antiqua"/>
                <w:sz w:val="24"/>
                <w:szCs w:val="24"/>
              </w:rPr>
              <w:t>(200.0,</w:t>
            </w:r>
            <w:r w:rsidR="00C734B9" w:rsidRPr="00780A4D">
              <w:rPr>
                <w:rFonts w:ascii="Book Antiqua" w:hAnsi="Book Antiqua"/>
                <w:sz w:val="24"/>
                <w:szCs w:val="24"/>
              </w:rPr>
              <w:t xml:space="preserve"> </w:t>
            </w:r>
            <w:r w:rsidRPr="00780A4D">
              <w:rPr>
                <w:rFonts w:ascii="Book Antiqua" w:hAnsi="Book Antiqua"/>
                <w:sz w:val="24"/>
                <w:szCs w:val="24"/>
              </w:rPr>
              <w:t>371.3)</w:t>
            </w:r>
          </w:p>
        </w:tc>
        <w:tc>
          <w:tcPr>
            <w:tcW w:w="953" w:type="pct"/>
            <w:tcBorders>
              <w:top w:val="single" w:sz="4" w:space="0" w:color="auto"/>
            </w:tcBorders>
            <w:vAlign w:val="center"/>
          </w:tcPr>
          <w:p w14:paraId="19FA07E0" w14:textId="460FFF3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300.0</w:t>
            </w:r>
            <w:r w:rsidR="00C734B9" w:rsidRPr="00780A4D">
              <w:rPr>
                <w:rFonts w:ascii="Book Antiqua" w:hAnsi="Book Antiqua"/>
                <w:sz w:val="24"/>
                <w:szCs w:val="24"/>
              </w:rPr>
              <w:t xml:space="preserve"> </w:t>
            </w:r>
            <w:r w:rsidRPr="00780A4D">
              <w:rPr>
                <w:rFonts w:ascii="Book Antiqua" w:hAnsi="Book Antiqua"/>
                <w:sz w:val="24"/>
                <w:szCs w:val="24"/>
              </w:rPr>
              <w:t>(180.0,</w:t>
            </w:r>
            <w:r w:rsidR="00C734B9" w:rsidRPr="00780A4D">
              <w:rPr>
                <w:rFonts w:ascii="Book Antiqua" w:hAnsi="Book Antiqua"/>
                <w:sz w:val="24"/>
                <w:szCs w:val="24"/>
              </w:rPr>
              <w:t xml:space="preserve"> </w:t>
            </w:r>
            <w:r w:rsidRPr="00780A4D">
              <w:rPr>
                <w:rFonts w:ascii="Book Antiqua" w:hAnsi="Book Antiqua"/>
                <w:sz w:val="24"/>
                <w:szCs w:val="24"/>
              </w:rPr>
              <w:t>330.0)</w:t>
            </w:r>
          </w:p>
        </w:tc>
        <w:tc>
          <w:tcPr>
            <w:tcW w:w="364" w:type="pct"/>
            <w:tcBorders>
              <w:top w:val="single" w:sz="4" w:space="0" w:color="auto"/>
            </w:tcBorders>
            <w:vAlign w:val="center"/>
          </w:tcPr>
          <w:p w14:paraId="280CD9F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0.159</w:t>
            </w:r>
          </w:p>
        </w:tc>
      </w:tr>
      <w:tr w:rsidR="0071002D" w:rsidRPr="00780A4D" w14:paraId="6F409B3B" w14:textId="77777777" w:rsidTr="00C734B9">
        <w:trPr>
          <w:trHeight w:val="104"/>
          <w:jc w:val="center"/>
        </w:trPr>
        <w:tc>
          <w:tcPr>
            <w:tcW w:w="635" w:type="pct"/>
            <w:vMerge/>
            <w:vAlign w:val="center"/>
          </w:tcPr>
          <w:p w14:paraId="3A1F8847"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6BBE63B" w14:textId="1EDB3EF3"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517C487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27F5C232" w14:textId="506CC93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w:t>
            </w:r>
            <w:r w:rsidR="00C734B9" w:rsidRPr="00780A4D">
              <w:rPr>
                <w:rFonts w:ascii="Book Antiqua" w:hAnsi="Book Antiqua"/>
                <w:sz w:val="24"/>
                <w:szCs w:val="24"/>
              </w:rPr>
              <w:t xml:space="preserve"> </w:t>
            </w:r>
            <w:r w:rsidRPr="00780A4D">
              <w:rPr>
                <w:rFonts w:ascii="Book Antiqua" w:hAnsi="Book Antiqua"/>
                <w:sz w:val="24"/>
                <w:szCs w:val="24"/>
              </w:rPr>
              <w:t>(-34.8,</w:t>
            </w:r>
            <w:r w:rsidR="00C734B9" w:rsidRPr="00780A4D">
              <w:rPr>
                <w:rFonts w:ascii="Book Antiqua" w:hAnsi="Book Antiqua"/>
                <w:sz w:val="24"/>
                <w:szCs w:val="24"/>
              </w:rPr>
              <w:t xml:space="preserve"> </w:t>
            </w:r>
            <w:r w:rsidRPr="00780A4D">
              <w:rPr>
                <w:rFonts w:ascii="Book Antiqua" w:hAnsi="Book Antiqua"/>
                <w:sz w:val="24"/>
                <w:szCs w:val="24"/>
              </w:rPr>
              <w:t>37.5)</w:t>
            </w:r>
          </w:p>
        </w:tc>
        <w:tc>
          <w:tcPr>
            <w:tcW w:w="953" w:type="pct"/>
            <w:vAlign w:val="center"/>
          </w:tcPr>
          <w:p w14:paraId="1A27C964" w14:textId="4BCB01C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-7.4</w:t>
            </w:r>
            <w:r w:rsidR="00C734B9" w:rsidRPr="00780A4D">
              <w:rPr>
                <w:rFonts w:ascii="Book Antiqua" w:hAnsi="Book Antiqua"/>
                <w:sz w:val="24"/>
                <w:szCs w:val="24"/>
              </w:rPr>
              <w:t xml:space="preserve"> </w:t>
            </w:r>
            <w:r w:rsidRPr="00780A4D">
              <w:rPr>
                <w:rFonts w:ascii="Book Antiqua" w:hAnsi="Book Antiqua"/>
                <w:sz w:val="24"/>
                <w:szCs w:val="24"/>
              </w:rPr>
              <w:t>(-24.6,</w:t>
            </w:r>
            <w:r w:rsidR="00C734B9" w:rsidRPr="00780A4D">
              <w:rPr>
                <w:rFonts w:ascii="Book Antiqua" w:hAnsi="Book Antiqua"/>
                <w:sz w:val="24"/>
                <w:szCs w:val="24"/>
              </w:rPr>
              <w:t xml:space="preserve"> </w:t>
            </w:r>
            <w:r w:rsidRPr="00780A4D">
              <w:rPr>
                <w:rFonts w:ascii="Book Antiqua" w:hAnsi="Book Antiqua"/>
                <w:sz w:val="24"/>
                <w:szCs w:val="24"/>
              </w:rPr>
              <w:t>9.8)</w:t>
            </w:r>
          </w:p>
        </w:tc>
        <w:tc>
          <w:tcPr>
            <w:tcW w:w="364" w:type="pct"/>
            <w:vAlign w:val="center"/>
          </w:tcPr>
          <w:p w14:paraId="0365B0E9"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04B4DF67" w14:textId="77777777" w:rsidTr="00C734B9">
        <w:trPr>
          <w:trHeight w:val="161"/>
          <w:jc w:val="center"/>
        </w:trPr>
        <w:tc>
          <w:tcPr>
            <w:tcW w:w="635" w:type="pct"/>
            <w:vMerge w:val="restart"/>
            <w:vAlign w:val="center"/>
          </w:tcPr>
          <w:p w14:paraId="1C90164E"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Tubers</w:t>
            </w:r>
          </w:p>
        </w:tc>
        <w:tc>
          <w:tcPr>
            <w:tcW w:w="1158" w:type="pct"/>
            <w:vAlign w:val="center"/>
          </w:tcPr>
          <w:p w14:paraId="5EB46927" w14:textId="619E18DD"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4A32ED8F" w14:textId="2BCC888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21.5</w:t>
            </w:r>
            <w:r w:rsidR="00C734B9" w:rsidRPr="00780A4D">
              <w:rPr>
                <w:rFonts w:ascii="Book Antiqua" w:hAnsi="Book Antiqua"/>
                <w:sz w:val="24"/>
                <w:szCs w:val="24"/>
              </w:rPr>
              <w:t xml:space="preserve"> </w:t>
            </w:r>
            <w:r w:rsidRPr="00780A4D">
              <w:rPr>
                <w:rFonts w:ascii="Book Antiqua" w:hAnsi="Book Antiqua"/>
                <w:sz w:val="24"/>
                <w:szCs w:val="24"/>
              </w:rPr>
              <w:t>(7.2,</w:t>
            </w:r>
            <w:r w:rsidR="00C734B9" w:rsidRPr="00780A4D">
              <w:rPr>
                <w:rFonts w:ascii="Book Antiqua" w:hAnsi="Book Antiqua"/>
                <w:sz w:val="24"/>
                <w:szCs w:val="24"/>
              </w:rPr>
              <w:t xml:space="preserve"> </w:t>
            </w:r>
            <w:r w:rsidRPr="00780A4D">
              <w:rPr>
                <w:rFonts w:ascii="Book Antiqua" w:hAnsi="Book Antiqua"/>
                <w:sz w:val="24"/>
                <w:szCs w:val="24"/>
              </w:rPr>
              <w:t>42.9)</w:t>
            </w:r>
          </w:p>
        </w:tc>
        <w:tc>
          <w:tcPr>
            <w:tcW w:w="953" w:type="pct"/>
            <w:vAlign w:val="center"/>
          </w:tcPr>
          <w:p w14:paraId="1ED07279" w14:textId="786F297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21.5</w:t>
            </w:r>
            <w:r w:rsidR="00C734B9" w:rsidRPr="00780A4D">
              <w:rPr>
                <w:rFonts w:ascii="Book Antiqua" w:hAnsi="Book Antiqua"/>
                <w:sz w:val="24"/>
                <w:szCs w:val="24"/>
              </w:rPr>
              <w:t xml:space="preserve"> </w:t>
            </w:r>
            <w:r w:rsidRPr="00780A4D">
              <w:rPr>
                <w:rFonts w:ascii="Book Antiqua" w:hAnsi="Book Antiqua"/>
                <w:sz w:val="24"/>
                <w:szCs w:val="24"/>
              </w:rPr>
              <w:t>(4.5,</w:t>
            </w:r>
            <w:r w:rsidR="00C734B9" w:rsidRPr="00780A4D">
              <w:rPr>
                <w:rFonts w:ascii="Book Antiqua" w:hAnsi="Book Antiqua"/>
                <w:sz w:val="24"/>
                <w:szCs w:val="24"/>
              </w:rPr>
              <w:t xml:space="preserve"> </w:t>
            </w:r>
            <w:r w:rsidRPr="00780A4D">
              <w:rPr>
                <w:rFonts w:ascii="Book Antiqua" w:hAnsi="Book Antiqua"/>
                <w:sz w:val="24"/>
                <w:szCs w:val="24"/>
              </w:rPr>
              <w:t>48.2)</w:t>
            </w:r>
          </w:p>
        </w:tc>
        <w:tc>
          <w:tcPr>
            <w:tcW w:w="953" w:type="pct"/>
            <w:vAlign w:val="center"/>
          </w:tcPr>
          <w:p w14:paraId="3DC45889" w14:textId="6C77D24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20.0</w:t>
            </w:r>
            <w:r w:rsidR="00C734B9" w:rsidRPr="00780A4D">
              <w:rPr>
                <w:rFonts w:ascii="Book Antiqua" w:hAnsi="Book Antiqua"/>
                <w:sz w:val="24"/>
                <w:szCs w:val="24"/>
              </w:rPr>
              <w:t xml:space="preserve"> </w:t>
            </w:r>
            <w:r w:rsidRPr="00780A4D">
              <w:rPr>
                <w:rFonts w:ascii="Book Antiqua" w:hAnsi="Book Antiqua"/>
                <w:sz w:val="24"/>
                <w:szCs w:val="24"/>
              </w:rPr>
              <w:t>(5.0,</w:t>
            </w:r>
            <w:r w:rsidR="00C734B9" w:rsidRPr="00780A4D">
              <w:rPr>
                <w:rFonts w:ascii="Book Antiqua" w:hAnsi="Book Antiqua"/>
                <w:sz w:val="24"/>
                <w:szCs w:val="24"/>
              </w:rPr>
              <w:t xml:space="preserve"> </w:t>
            </w:r>
            <w:r w:rsidRPr="00780A4D">
              <w:rPr>
                <w:rFonts w:ascii="Book Antiqua" w:hAnsi="Book Antiqua"/>
                <w:sz w:val="24"/>
                <w:szCs w:val="24"/>
              </w:rPr>
              <w:t>42.9)</w:t>
            </w:r>
          </w:p>
        </w:tc>
        <w:tc>
          <w:tcPr>
            <w:tcW w:w="364" w:type="pct"/>
            <w:vAlign w:val="center"/>
          </w:tcPr>
          <w:p w14:paraId="30854BAC"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0.889</w:t>
            </w:r>
          </w:p>
        </w:tc>
      </w:tr>
      <w:tr w:rsidR="0071002D" w:rsidRPr="00780A4D" w14:paraId="4D40C923" w14:textId="77777777" w:rsidTr="00C734B9">
        <w:trPr>
          <w:trHeight w:val="150"/>
          <w:jc w:val="center"/>
        </w:trPr>
        <w:tc>
          <w:tcPr>
            <w:tcW w:w="635" w:type="pct"/>
            <w:vMerge/>
            <w:vAlign w:val="center"/>
          </w:tcPr>
          <w:p w14:paraId="29EB24B2"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3CEB95EF" w14:textId="5C0AB895"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34E3C06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2059DDD5" w14:textId="5B961A0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4.5</w:t>
            </w:r>
            <w:r w:rsidR="00C734B9" w:rsidRPr="00780A4D">
              <w:rPr>
                <w:rFonts w:ascii="Book Antiqua" w:hAnsi="Book Antiqua"/>
                <w:sz w:val="24"/>
                <w:szCs w:val="24"/>
              </w:rPr>
              <w:t xml:space="preserve"> </w:t>
            </w:r>
            <w:r w:rsidRPr="00780A4D">
              <w:rPr>
                <w:rFonts w:ascii="Book Antiqua" w:hAnsi="Book Antiqua"/>
                <w:sz w:val="24"/>
                <w:szCs w:val="24"/>
              </w:rPr>
              <w:t>(-8.0,</w:t>
            </w:r>
            <w:r w:rsidR="00C734B9" w:rsidRPr="00780A4D">
              <w:rPr>
                <w:rFonts w:ascii="Book Antiqua" w:hAnsi="Book Antiqua"/>
                <w:sz w:val="24"/>
                <w:szCs w:val="24"/>
              </w:rPr>
              <w:t xml:space="preserve"> </w:t>
            </w:r>
            <w:r w:rsidRPr="00780A4D">
              <w:rPr>
                <w:rFonts w:ascii="Book Antiqua" w:hAnsi="Book Antiqua"/>
                <w:sz w:val="24"/>
                <w:szCs w:val="24"/>
              </w:rPr>
              <w:t>16.9)</w:t>
            </w:r>
          </w:p>
        </w:tc>
        <w:tc>
          <w:tcPr>
            <w:tcW w:w="953" w:type="pct"/>
            <w:vAlign w:val="center"/>
          </w:tcPr>
          <w:p w14:paraId="329FEBC1" w14:textId="7E465D5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(-6.0,</w:t>
            </w:r>
            <w:r w:rsidR="00C734B9" w:rsidRPr="00780A4D">
              <w:rPr>
                <w:rFonts w:ascii="Book Antiqua" w:hAnsi="Book Antiqua"/>
                <w:sz w:val="24"/>
                <w:szCs w:val="24"/>
              </w:rPr>
              <w:t xml:space="preserve"> </w:t>
            </w:r>
            <w:r w:rsidRPr="00780A4D">
              <w:rPr>
                <w:rFonts w:ascii="Book Antiqua" w:hAnsi="Book Antiqua"/>
                <w:sz w:val="24"/>
                <w:szCs w:val="24"/>
              </w:rPr>
              <w:t>6.1)</w:t>
            </w:r>
          </w:p>
        </w:tc>
        <w:tc>
          <w:tcPr>
            <w:tcW w:w="364" w:type="pct"/>
            <w:vAlign w:val="center"/>
          </w:tcPr>
          <w:p w14:paraId="3C240782"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1A36D148" w14:textId="77777777" w:rsidTr="00C734B9">
        <w:trPr>
          <w:trHeight w:val="161"/>
          <w:jc w:val="center"/>
        </w:trPr>
        <w:tc>
          <w:tcPr>
            <w:tcW w:w="635" w:type="pct"/>
            <w:vMerge w:val="restart"/>
            <w:vAlign w:val="center"/>
          </w:tcPr>
          <w:p w14:paraId="4971256C"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Vegetables</w:t>
            </w:r>
          </w:p>
          <w:p w14:paraId="14B574AE"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104A05E4" w14:textId="6E12C861"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02D0A4AB" w14:textId="316FDF0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300.0</w:t>
            </w:r>
            <w:r w:rsidR="00C734B9" w:rsidRPr="00780A4D">
              <w:rPr>
                <w:rFonts w:ascii="Book Antiqua" w:hAnsi="Book Antiqua"/>
                <w:sz w:val="24"/>
                <w:szCs w:val="24"/>
              </w:rPr>
              <w:t xml:space="preserve"> </w:t>
            </w:r>
            <w:r w:rsidRPr="00780A4D">
              <w:rPr>
                <w:rFonts w:ascii="Book Antiqua" w:hAnsi="Book Antiqua"/>
                <w:sz w:val="24"/>
                <w:szCs w:val="24"/>
              </w:rPr>
              <w:t>(200.0,</w:t>
            </w:r>
            <w:r w:rsidR="00C734B9" w:rsidRPr="00780A4D">
              <w:rPr>
                <w:rFonts w:ascii="Book Antiqua" w:hAnsi="Book Antiqua"/>
                <w:sz w:val="24"/>
                <w:szCs w:val="24"/>
              </w:rPr>
              <w:t xml:space="preserve"> </w:t>
            </w:r>
            <w:r w:rsidRPr="00780A4D">
              <w:rPr>
                <w:rFonts w:ascii="Book Antiqua" w:hAnsi="Book Antiqua"/>
                <w:sz w:val="24"/>
                <w:szCs w:val="24"/>
              </w:rPr>
              <w:t>500.0)</w:t>
            </w:r>
          </w:p>
        </w:tc>
        <w:tc>
          <w:tcPr>
            <w:tcW w:w="953" w:type="pct"/>
            <w:vAlign w:val="center"/>
          </w:tcPr>
          <w:p w14:paraId="1949E760" w14:textId="2870BB0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300.0</w:t>
            </w:r>
            <w:r w:rsidR="00C734B9" w:rsidRPr="00780A4D">
              <w:rPr>
                <w:rFonts w:ascii="Book Antiqua" w:hAnsi="Book Antiqua"/>
                <w:sz w:val="24"/>
                <w:szCs w:val="24"/>
              </w:rPr>
              <w:t xml:space="preserve"> </w:t>
            </w:r>
            <w:r w:rsidRPr="00780A4D">
              <w:rPr>
                <w:rFonts w:ascii="Book Antiqua" w:hAnsi="Book Antiqua"/>
                <w:sz w:val="24"/>
                <w:szCs w:val="24"/>
              </w:rPr>
              <w:t>(165.0,</w:t>
            </w:r>
            <w:r w:rsidR="00C734B9" w:rsidRPr="00780A4D">
              <w:rPr>
                <w:rFonts w:ascii="Book Antiqua" w:hAnsi="Book Antiqua"/>
                <w:sz w:val="24"/>
                <w:szCs w:val="24"/>
              </w:rPr>
              <w:t xml:space="preserve"> </w:t>
            </w:r>
            <w:r w:rsidRPr="00780A4D">
              <w:rPr>
                <w:rFonts w:ascii="Book Antiqua" w:hAnsi="Book Antiqua"/>
                <w:sz w:val="24"/>
                <w:szCs w:val="24"/>
              </w:rPr>
              <w:t>500.0)</w:t>
            </w:r>
          </w:p>
        </w:tc>
        <w:tc>
          <w:tcPr>
            <w:tcW w:w="953" w:type="pct"/>
            <w:vAlign w:val="center"/>
          </w:tcPr>
          <w:p w14:paraId="433E0AA5" w14:textId="06A836A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300.0</w:t>
            </w:r>
            <w:r w:rsidR="00C734B9" w:rsidRPr="00780A4D">
              <w:rPr>
                <w:rFonts w:ascii="Book Antiqua" w:hAnsi="Book Antiqua"/>
                <w:sz w:val="24"/>
                <w:szCs w:val="24"/>
              </w:rPr>
              <w:t xml:space="preserve"> </w:t>
            </w:r>
            <w:r w:rsidRPr="00780A4D">
              <w:rPr>
                <w:rFonts w:ascii="Book Antiqua" w:hAnsi="Book Antiqua"/>
                <w:sz w:val="24"/>
                <w:szCs w:val="24"/>
              </w:rPr>
              <w:t>(150.0,</w:t>
            </w:r>
            <w:r w:rsidR="00C734B9" w:rsidRPr="00780A4D">
              <w:rPr>
                <w:rFonts w:ascii="Book Antiqua" w:hAnsi="Book Antiqua"/>
                <w:sz w:val="24"/>
                <w:szCs w:val="24"/>
              </w:rPr>
              <w:t xml:space="preserve"> </w:t>
            </w:r>
            <w:r w:rsidRPr="00780A4D">
              <w:rPr>
                <w:rFonts w:ascii="Book Antiqua" w:hAnsi="Book Antiqua"/>
                <w:sz w:val="24"/>
                <w:szCs w:val="24"/>
              </w:rPr>
              <w:t>490.0)</w:t>
            </w:r>
          </w:p>
        </w:tc>
        <w:tc>
          <w:tcPr>
            <w:tcW w:w="364" w:type="pct"/>
            <w:vAlign w:val="center"/>
          </w:tcPr>
          <w:p w14:paraId="3E2B3256"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0.327</w:t>
            </w:r>
          </w:p>
        </w:tc>
      </w:tr>
      <w:tr w:rsidR="0071002D" w:rsidRPr="00780A4D" w14:paraId="7804A677" w14:textId="77777777" w:rsidTr="00C734B9">
        <w:trPr>
          <w:trHeight w:val="241"/>
          <w:jc w:val="center"/>
        </w:trPr>
        <w:tc>
          <w:tcPr>
            <w:tcW w:w="635" w:type="pct"/>
            <w:vMerge/>
            <w:vAlign w:val="center"/>
          </w:tcPr>
          <w:p w14:paraId="440767EF"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B2B1F2D" w14:textId="225810D6"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7057FC01"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7A6B9989" w14:textId="07C408D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-20.7</w:t>
            </w:r>
            <w:r w:rsidR="00C734B9" w:rsidRPr="00780A4D">
              <w:rPr>
                <w:rFonts w:ascii="Book Antiqua" w:hAnsi="Book Antiqua"/>
                <w:sz w:val="24"/>
                <w:szCs w:val="24"/>
              </w:rPr>
              <w:t xml:space="preserve"> </w:t>
            </w:r>
            <w:r w:rsidRPr="00780A4D">
              <w:rPr>
                <w:rFonts w:ascii="Book Antiqua" w:hAnsi="Book Antiqua"/>
                <w:sz w:val="24"/>
                <w:szCs w:val="24"/>
              </w:rPr>
              <w:t>(-77.2,</w:t>
            </w:r>
            <w:r w:rsidR="00C734B9" w:rsidRPr="00780A4D">
              <w:rPr>
                <w:rFonts w:ascii="Book Antiqua" w:hAnsi="Book Antiqua"/>
                <w:sz w:val="24"/>
                <w:szCs w:val="24"/>
              </w:rPr>
              <w:t xml:space="preserve"> </w:t>
            </w:r>
            <w:r w:rsidRPr="00780A4D">
              <w:rPr>
                <w:rFonts w:ascii="Book Antiqua" w:hAnsi="Book Antiqua"/>
                <w:sz w:val="24"/>
                <w:szCs w:val="24"/>
              </w:rPr>
              <w:t>35.8)</w:t>
            </w:r>
          </w:p>
        </w:tc>
        <w:tc>
          <w:tcPr>
            <w:tcW w:w="953" w:type="pct"/>
            <w:vAlign w:val="center"/>
          </w:tcPr>
          <w:p w14:paraId="0CEE219F" w14:textId="748E002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-21.4</w:t>
            </w:r>
            <w:r w:rsidR="00C734B9" w:rsidRPr="00780A4D">
              <w:rPr>
                <w:rFonts w:ascii="Book Antiqua" w:hAnsi="Book Antiqua"/>
                <w:sz w:val="24"/>
                <w:szCs w:val="24"/>
              </w:rPr>
              <w:t xml:space="preserve"> </w:t>
            </w:r>
            <w:r w:rsidRPr="00780A4D">
              <w:rPr>
                <w:rFonts w:ascii="Book Antiqua" w:hAnsi="Book Antiqua"/>
                <w:sz w:val="24"/>
                <w:szCs w:val="24"/>
              </w:rPr>
              <w:t>(-48.2,</w:t>
            </w:r>
            <w:r w:rsidR="00C734B9" w:rsidRPr="00780A4D">
              <w:rPr>
                <w:rFonts w:ascii="Book Antiqua" w:hAnsi="Book Antiqua"/>
                <w:sz w:val="24"/>
                <w:szCs w:val="24"/>
              </w:rPr>
              <w:t xml:space="preserve"> </w:t>
            </w:r>
            <w:r w:rsidRPr="00780A4D">
              <w:rPr>
                <w:rFonts w:ascii="Book Antiqua" w:hAnsi="Book Antiqua"/>
                <w:sz w:val="24"/>
                <w:szCs w:val="24"/>
              </w:rPr>
              <w:t>5.4)</w:t>
            </w:r>
          </w:p>
        </w:tc>
        <w:tc>
          <w:tcPr>
            <w:tcW w:w="364" w:type="pct"/>
            <w:vAlign w:val="center"/>
          </w:tcPr>
          <w:p w14:paraId="268C8630"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5A080083" w14:textId="77777777" w:rsidTr="00C734B9">
        <w:trPr>
          <w:trHeight w:val="81"/>
          <w:jc w:val="center"/>
        </w:trPr>
        <w:tc>
          <w:tcPr>
            <w:tcW w:w="635" w:type="pct"/>
            <w:vMerge w:val="restart"/>
            <w:vAlign w:val="center"/>
          </w:tcPr>
          <w:p w14:paraId="65732AEC"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Fruits</w:t>
            </w:r>
          </w:p>
        </w:tc>
        <w:tc>
          <w:tcPr>
            <w:tcW w:w="1158" w:type="pct"/>
            <w:vAlign w:val="center"/>
          </w:tcPr>
          <w:p w14:paraId="0E429E24" w14:textId="71914BB8"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2CB98EF7" w14:textId="4044FB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100.0</w:t>
            </w:r>
            <w:r w:rsidR="00C734B9" w:rsidRPr="00780A4D">
              <w:rPr>
                <w:rFonts w:ascii="Book Antiqua" w:hAnsi="Book Antiqua"/>
                <w:sz w:val="24"/>
                <w:szCs w:val="24"/>
              </w:rPr>
              <w:t xml:space="preserve"> </w:t>
            </w:r>
            <w:r w:rsidRPr="00780A4D">
              <w:rPr>
                <w:rFonts w:ascii="Book Antiqua" w:hAnsi="Book Antiqua"/>
                <w:sz w:val="24"/>
                <w:szCs w:val="24"/>
              </w:rPr>
              <w:t>(50.0,</w:t>
            </w:r>
            <w:r w:rsidR="00C734B9" w:rsidRPr="00780A4D">
              <w:rPr>
                <w:rFonts w:ascii="Book Antiqua" w:hAnsi="Book Antiqua"/>
                <w:sz w:val="24"/>
                <w:szCs w:val="24"/>
              </w:rPr>
              <w:t xml:space="preserve"> </w:t>
            </w:r>
            <w:r w:rsidRPr="00780A4D">
              <w:rPr>
                <w:rFonts w:ascii="Book Antiqua" w:hAnsi="Book Antiqua"/>
                <w:sz w:val="24"/>
                <w:szCs w:val="24"/>
              </w:rPr>
              <w:t>200.0)</w:t>
            </w:r>
          </w:p>
        </w:tc>
        <w:tc>
          <w:tcPr>
            <w:tcW w:w="953" w:type="pct"/>
            <w:vAlign w:val="center"/>
          </w:tcPr>
          <w:p w14:paraId="65AE62EF" w14:textId="0694A96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150.0</w:t>
            </w:r>
            <w:r w:rsidR="00C734B9" w:rsidRPr="00780A4D">
              <w:rPr>
                <w:rFonts w:ascii="Book Antiqua" w:hAnsi="Book Antiqua"/>
                <w:sz w:val="24"/>
                <w:szCs w:val="24"/>
              </w:rPr>
              <w:t xml:space="preserve"> </w:t>
            </w:r>
            <w:r w:rsidRPr="00780A4D">
              <w:rPr>
                <w:rFonts w:ascii="Book Antiqua" w:hAnsi="Book Antiqua"/>
                <w:sz w:val="24"/>
                <w:szCs w:val="24"/>
              </w:rPr>
              <w:t>(50.0,</w:t>
            </w:r>
            <w:r w:rsidR="00C734B9" w:rsidRPr="00780A4D">
              <w:rPr>
                <w:rFonts w:ascii="Book Antiqua" w:hAnsi="Book Antiqua"/>
                <w:sz w:val="24"/>
                <w:szCs w:val="24"/>
              </w:rPr>
              <w:t xml:space="preserve"> </w:t>
            </w:r>
            <w:r w:rsidRPr="00780A4D">
              <w:rPr>
                <w:rFonts w:ascii="Book Antiqua" w:hAnsi="Book Antiqua"/>
                <w:sz w:val="24"/>
                <w:szCs w:val="24"/>
              </w:rPr>
              <w:t>200.0)</w:t>
            </w:r>
          </w:p>
        </w:tc>
        <w:tc>
          <w:tcPr>
            <w:tcW w:w="953" w:type="pct"/>
            <w:vAlign w:val="center"/>
          </w:tcPr>
          <w:p w14:paraId="6E16566B" w14:textId="242D2FC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100.0</w:t>
            </w:r>
            <w:r w:rsidR="00C734B9" w:rsidRPr="00780A4D">
              <w:rPr>
                <w:rFonts w:ascii="Book Antiqua" w:hAnsi="Book Antiqua"/>
                <w:sz w:val="24"/>
                <w:szCs w:val="24"/>
              </w:rPr>
              <w:t xml:space="preserve"> </w:t>
            </w:r>
            <w:r w:rsidRPr="00780A4D">
              <w:rPr>
                <w:rFonts w:ascii="Book Antiqua" w:hAnsi="Book Antiqua"/>
                <w:sz w:val="24"/>
                <w:szCs w:val="24"/>
              </w:rPr>
              <w:t>(42.9,</w:t>
            </w:r>
            <w:r w:rsidR="00C734B9" w:rsidRPr="00780A4D">
              <w:rPr>
                <w:rFonts w:ascii="Book Antiqua" w:hAnsi="Book Antiqua"/>
                <w:sz w:val="24"/>
                <w:szCs w:val="24"/>
              </w:rPr>
              <w:t xml:space="preserve"> </w:t>
            </w:r>
            <w:r w:rsidRPr="00780A4D">
              <w:rPr>
                <w:rFonts w:ascii="Book Antiqua" w:hAnsi="Book Antiqua"/>
                <w:sz w:val="24"/>
                <w:szCs w:val="24"/>
              </w:rPr>
              <w:t>200.0)</w:t>
            </w:r>
          </w:p>
        </w:tc>
        <w:tc>
          <w:tcPr>
            <w:tcW w:w="364" w:type="pct"/>
            <w:vAlign w:val="center"/>
          </w:tcPr>
          <w:p w14:paraId="69FE40C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0.108</w:t>
            </w:r>
          </w:p>
        </w:tc>
      </w:tr>
      <w:tr w:rsidR="0071002D" w:rsidRPr="00780A4D" w14:paraId="4DD0427B" w14:textId="77777777" w:rsidTr="00C734B9">
        <w:trPr>
          <w:trHeight w:val="93"/>
          <w:jc w:val="center"/>
        </w:trPr>
        <w:tc>
          <w:tcPr>
            <w:tcW w:w="635" w:type="pct"/>
            <w:vMerge/>
            <w:vAlign w:val="center"/>
          </w:tcPr>
          <w:p w14:paraId="000882DA"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1908FD4" w14:textId="278A9A04"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01EA9F6C"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20F2A676" w14:textId="10349BB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15.6</w:t>
            </w:r>
            <w:r w:rsidR="00C734B9" w:rsidRPr="00780A4D">
              <w:rPr>
                <w:rFonts w:ascii="Book Antiqua" w:hAnsi="Book Antiqua"/>
                <w:sz w:val="24"/>
                <w:szCs w:val="24"/>
              </w:rPr>
              <w:t xml:space="preserve"> </w:t>
            </w:r>
            <w:r w:rsidRPr="00780A4D">
              <w:rPr>
                <w:rFonts w:ascii="Book Antiqua" w:hAnsi="Book Antiqua"/>
                <w:sz w:val="24"/>
                <w:szCs w:val="24"/>
              </w:rPr>
              <w:t>(-13.7,</w:t>
            </w:r>
            <w:r w:rsidR="00C734B9" w:rsidRPr="00780A4D">
              <w:rPr>
                <w:rFonts w:ascii="Book Antiqua" w:hAnsi="Book Antiqua"/>
                <w:sz w:val="24"/>
                <w:szCs w:val="24"/>
              </w:rPr>
              <w:t xml:space="preserve"> </w:t>
            </w:r>
            <w:r w:rsidRPr="00780A4D">
              <w:rPr>
                <w:rFonts w:ascii="Book Antiqua" w:hAnsi="Book Antiqua"/>
                <w:sz w:val="24"/>
                <w:szCs w:val="24"/>
              </w:rPr>
              <w:t>44.9)</w:t>
            </w:r>
          </w:p>
        </w:tc>
        <w:tc>
          <w:tcPr>
            <w:tcW w:w="953" w:type="pct"/>
            <w:vAlign w:val="center"/>
          </w:tcPr>
          <w:p w14:paraId="17E8C780" w14:textId="565208E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-5.0</w:t>
            </w:r>
            <w:r w:rsidR="00C734B9" w:rsidRPr="00780A4D">
              <w:rPr>
                <w:rFonts w:ascii="Book Antiqua" w:hAnsi="Book Antiqua"/>
                <w:sz w:val="24"/>
                <w:szCs w:val="24"/>
              </w:rPr>
              <w:t xml:space="preserve"> </w:t>
            </w:r>
            <w:r w:rsidRPr="00780A4D">
              <w:rPr>
                <w:rFonts w:ascii="Book Antiqua" w:hAnsi="Book Antiqua"/>
                <w:sz w:val="24"/>
                <w:szCs w:val="24"/>
              </w:rPr>
              <w:t>(-12.1,</w:t>
            </w:r>
            <w:r w:rsidR="00C734B9" w:rsidRPr="00780A4D">
              <w:rPr>
                <w:rFonts w:ascii="Book Antiqua" w:hAnsi="Book Antiqua"/>
                <w:sz w:val="24"/>
                <w:szCs w:val="24"/>
              </w:rPr>
              <w:t xml:space="preserve"> </w:t>
            </w:r>
            <w:r w:rsidRPr="00780A4D">
              <w:rPr>
                <w:rFonts w:ascii="Book Antiqua" w:hAnsi="Book Antiqua"/>
                <w:sz w:val="24"/>
                <w:szCs w:val="24"/>
              </w:rPr>
              <w:t>2.0)</w:t>
            </w:r>
          </w:p>
        </w:tc>
        <w:tc>
          <w:tcPr>
            <w:tcW w:w="364" w:type="pct"/>
            <w:vAlign w:val="center"/>
          </w:tcPr>
          <w:p w14:paraId="583A40AE"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5F347C5E" w14:textId="77777777" w:rsidTr="00C734B9">
        <w:trPr>
          <w:trHeight w:val="207"/>
          <w:jc w:val="center"/>
        </w:trPr>
        <w:tc>
          <w:tcPr>
            <w:tcW w:w="635" w:type="pct"/>
            <w:vMerge w:val="restart"/>
            <w:vAlign w:val="center"/>
          </w:tcPr>
          <w:p w14:paraId="49933868"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Meat</w:t>
            </w:r>
          </w:p>
        </w:tc>
        <w:tc>
          <w:tcPr>
            <w:tcW w:w="1158" w:type="pct"/>
            <w:vAlign w:val="center"/>
          </w:tcPr>
          <w:p w14:paraId="2FE7D1D0" w14:textId="15872232"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6B68DED8" w14:textId="435C200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50.0</w:t>
            </w:r>
            <w:r w:rsidR="00C734B9" w:rsidRPr="00780A4D">
              <w:rPr>
                <w:rFonts w:ascii="Book Antiqua" w:hAnsi="Book Antiqua"/>
                <w:sz w:val="24"/>
                <w:szCs w:val="24"/>
              </w:rPr>
              <w:t xml:space="preserve"> </w:t>
            </w:r>
            <w:r w:rsidRPr="00780A4D">
              <w:rPr>
                <w:rFonts w:ascii="Book Antiqua" w:hAnsi="Book Antiqua"/>
                <w:sz w:val="24"/>
                <w:szCs w:val="24"/>
              </w:rPr>
              <w:t>(21.5,</w:t>
            </w:r>
            <w:r w:rsidR="00C734B9" w:rsidRPr="00780A4D">
              <w:rPr>
                <w:rFonts w:ascii="Book Antiqua" w:hAnsi="Book Antiqua"/>
                <w:sz w:val="24"/>
                <w:szCs w:val="24"/>
              </w:rPr>
              <w:t xml:space="preserve"> </w:t>
            </w:r>
            <w:r w:rsidRPr="00780A4D">
              <w:rPr>
                <w:rFonts w:ascii="Book Antiqua" w:hAnsi="Book Antiqua"/>
                <w:sz w:val="24"/>
                <w:szCs w:val="24"/>
              </w:rPr>
              <w:t>100.0)</w:t>
            </w:r>
          </w:p>
        </w:tc>
        <w:tc>
          <w:tcPr>
            <w:tcW w:w="953" w:type="pct"/>
            <w:vAlign w:val="center"/>
          </w:tcPr>
          <w:p w14:paraId="3139ECD8" w14:textId="4D4631D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42.9</w:t>
            </w:r>
            <w:r w:rsidR="00C734B9" w:rsidRPr="00780A4D">
              <w:rPr>
                <w:rFonts w:ascii="Book Antiqua" w:hAnsi="Book Antiqua"/>
                <w:sz w:val="24"/>
                <w:szCs w:val="24"/>
              </w:rPr>
              <w:t xml:space="preserve"> </w:t>
            </w:r>
            <w:r w:rsidRPr="00780A4D">
              <w:rPr>
                <w:rFonts w:ascii="Book Antiqua" w:hAnsi="Book Antiqua"/>
                <w:sz w:val="24"/>
                <w:szCs w:val="24"/>
              </w:rPr>
              <w:t>(14.3,</w:t>
            </w:r>
            <w:r w:rsidR="00C734B9" w:rsidRPr="00780A4D">
              <w:rPr>
                <w:rFonts w:ascii="Book Antiqua" w:hAnsi="Book Antiqua"/>
                <w:sz w:val="24"/>
                <w:szCs w:val="24"/>
              </w:rPr>
              <w:t xml:space="preserve"> </w:t>
            </w:r>
            <w:r w:rsidRPr="00780A4D">
              <w:rPr>
                <w:rFonts w:ascii="Book Antiqua" w:hAnsi="Book Antiqua"/>
                <w:sz w:val="24"/>
                <w:szCs w:val="24"/>
              </w:rPr>
              <w:t>100.0)</w:t>
            </w:r>
          </w:p>
        </w:tc>
        <w:tc>
          <w:tcPr>
            <w:tcW w:w="953" w:type="pct"/>
            <w:vAlign w:val="center"/>
          </w:tcPr>
          <w:p w14:paraId="163FF55C" w14:textId="478F0F7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40.0</w:t>
            </w:r>
            <w:r w:rsidR="00C734B9" w:rsidRPr="00780A4D">
              <w:rPr>
                <w:rFonts w:ascii="Book Antiqua" w:hAnsi="Book Antiqua"/>
                <w:sz w:val="24"/>
                <w:szCs w:val="24"/>
              </w:rPr>
              <w:t xml:space="preserve"> </w:t>
            </w:r>
            <w:r w:rsidRPr="00780A4D">
              <w:rPr>
                <w:rFonts w:ascii="Book Antiqua" w:hAnsi="Book Antiqua"/>
                <w:sz w:val="24"/>
                <w:szCs w:val="24"/>
              </w:rPr>
              <w:t>(10.0,</w:t>
            </w:r>
            <w:r w:rsidR="00C734B9" w:rsidRPr="00780A4D">
              <w:rPr>
                <w:rFonts w:ascii="Book Antiqua" w:hAnsi="Book Antiqua"/>
                <w:sz w:val="24"/>
                <w:szCs w:val="24"/>
              </w:rPr>
              <w:t xml:space="preserve"> </w:t>
            </w:r>
            <w:r w:rsidRPr="00780A4D">
              <w:rPr>
                <w:rFonts w:ascii="Book Antiqua" w:hAnsi="Book Antiqua"/>
                <w:sz w:val="24"/>
                <w:szCs w:val="24"/>
              </w:rPr>
              <w:t>100.0)</w:t>
            </w:r>
          </w:p>
        </w:tc>
        <w:tc>
          <w:tcPr>
            <w:tcW w:w="364" w:type="pct"/>
            <w:vAlign w:val="center"/>
          </w:tcPr>
          <w:p w14:paraId="2EB48A9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0.002</w:t>
            </w:r>
          </w:p>
        </w:tc>
      </w:tr>
      <w:tr w:rsidR="0071002D" w:rsidRPr="00780A4D" w14:paraId="5826C4A5" w14:textId="77777777" w:rsidTr="00C734B9">
        <w:trPr>
          <w:trHeight w:val="81"/>
          <w:jc w:val="center"/>
        </w:trPr>
        <w:tc>
          <w:tcPr>
            <w:tcW w:w="635" w:type="pct"/>
            <w:vMerge/>
            <w:vAlign w:val="center"/>
          </w:tcPr>
          <w:p w14:paraId="7B941BFB"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7C02535B" w14:textId="0B434EBE"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0044CEE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6AC27611" w14:textId="18F1E83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-11.9</w:t>
            </w:r>
            <w:r w:rsidR="00C734B9" w:rsidRPr="00780A4D">
              <w:rPr>
                <w:rFonts w:ascii="Book Antiqua" w:hAnsi="Book Antiqua"/>
                <w:sz w:val="24"/>
                <w:szCs w:val="24"/>
              </w:rPr>
              <w:t xml:space="preserve"> </w:t>
            </w:r>
            <w:r w:rsidRPr="00780A4D">
              <w:rPr>
                <w:rFonts w:ascii="Book Antiqua" w:hAnsi="Book Antiqua"/>
                <w:sz w:val="24"/>
                <w:szCs w:val="24"/>
              </w:rPr>
              <w:t>(-24.9,</w:t>
            </w:r>
            <w:r w:rsidR="00C734B9" w:rsidRPr="00780A4D">
              <w:rPr>
                <w:rFonts w:ascii="Book Antiqua" w:hAnsi="Book Antiqua"/>
                <w:sz w:val="24"/>
                <w:szCs w:val="24"/>
              </w:rPr>
              <w:t xml:space="preserve"> </w:t>
            </w:r>
            <w:r w:rsidRPr="00780A4D">
              <w:rPr>
                <w:rFonts w:ascii="Book Antiqua" w:hAnsi="Book Antiqua"/>
                <w:sz w:val="24"/>
                <w:szCs w:val="24"/>
              </w:rPr>
              <w:t>1.0)</w:t>
            </w:r>
          </w:p>
        </w:tc>
        <w:tc>
          <w:tcPr>
            <w:tcW w:w="953" w:type="pct"/>
            <w:vAlign w:val="center"/>
          </w:tcPr>
          <w:p w14:paraId="41385793" w14:textId="2F28B40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-5.0</w:t>
            </w:r>
            <w:r w:rsidR="00C734B9" w:rsidRPr="00780A4D">
              <w:rPr>
                <w:rFonts w:ascii="Book Antiqua" w:hAnsi="Book Antiqua"/>
                <w:sz w:val="24"/>
                <w:szCs w:val="24"/>
              </w:rPr>
              <w:t xml:space="preserve"> </w:t>
            </w:r>
            <w:r w:rsidRPr="00780A4D">
              <w:rPr>
                <w:rFonts w:ascii="Book Antiqua" w:hAnsi="Book Antiqua"/>
                <w:sz w:val="24"/>
                <w:szCs w:val="24"/>
              </w:rPr>
              <w:t>(-12.1,</w:t>
            </w:r>
            <w:r w:rsidR="00C734B9" w:rsidRPr="00780A4D">
              <w:rPr>
                <w:rFonts w:ascii="Book Antiqua" w:hAnsi="Book Antiqua"/>
                <w:sz w:val="24"/>
                <w:szCs w:val="24"/>
              </w:rPr>
              <w:t xml:space="preserve"> </w:t>
            </w:r>
            <w:r w:rsidRPr="00780A4D">
              <w:rPr>
                <w:rFonts w:ascii="Book Antiqua" w:hAnsi="Book Antiqua"/>
                <w:sz w:val="24"/>
                <w:szCs w:val="24"/>
              </w:rPr>
              <w:t>2.0)</w:t>
            </w:r>
          </w:p>
        </w:tc>
        <w:tc>
          <w:tcPr>
            <w:tcW w:w="364" w:type="pct"/>
            <w:vAlign w:val="center"/>
          </w:tcPr>
          <w:p w14:paraId="29846BC2"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16E9BBE6" w14:textId="77777777" w:rsidTr="00C734B9">
        <w:trPr>
          <w:trHeight w:val="219"/>
          <w:jc w:val="center"/>
        </w:trPr>
        <w:tc>
          <w:tcPr>
            <w:tcW w:w="635" w:type="pct"/>
            <w:vMerge w:val="restart"/>
            <w:vAlign w:val="center"/>
          </w:tcPr>
          <w:p w14:paraId="6252DF9B"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Aquatic products</w:t>
            </w:r>
          </w:p>
        </w:tc>
        <w:tc>
          <w:tcPr>
            <w:tcW w:w="1158" w:type="pct"/>
            <w:vAlign w:val="center"/>
          </w:tcPr>
          <w:p w14:paraId="20592C34" w14:textId="7887D4AC"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18019A24" w14:textId="12C24EF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20.0)</w:t>
            </w:r>
          </w:p>
        </w:tc>
        <w:tc>
          <w:tcPr>
            <w:tcW w:w="953" w:type="pct"/>
            <w:vAlign w:val="center"/>
          </w:tcPr>
          <w:p w14:paraId="108302FD" w14:textId="1366057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28.2)</w:t>
            </w:r>
          </w:p>
        </w:tc>
        <w:tc>
          <w:tcPr>
            <w:tcW w:w="953" w:type="pct"/>
            <w:vAlign w:val="center"/>
          </w:tcPr>
          <w:p w14:paraId="0D166853" w14:textId="7D1F270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15.3)</w:t>
            </w:r>
          </w:p>
        </w:tc>
        <w:tc>
          <w:tcPr>
            <w:tcW w:w="364" w:type="pct"/>
            <w:vAlign w:val="center"/>
          </w:tcPr>
          <w:p w14:paraId="2FACE56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0.764</w:t>
            </w:r>
          </w:p>
        </w:tc>
      </w:tr>
      <w:tr w:rsidR="0071002D" w:rsidRPr="00780A4D" w14:paraId="54754B75" w14:textId="77777777" w:rsidTr="00C734B9">
        <w:trPr>
          <w:trHeight w:val="81"/>
          <w:jc w:val="center"/>
        </w:trPr>
        <w:tc>
          <w:tcPr>
            <w:tcW w:w="635" w:type="pct"/>
            <w:vMerge/>
            <w:vAlign w:val="center"/>
          </w:tcPr>
          <w:p w14:paraId="1FDA165C"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0C989CEB" w14:textId="303086D9"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55C8A083"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0CC2A3D3" w14:textId="4BEC28E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w:t>
            </w:r>
            <w:r w:rsidR="00C734B9" w:rsidRPr="00780A4D">
              <w:rPr>
                <w:rFonts w:ascii="Book Antiqua" w:hAnsi="Book Antiqua"/>
                <w:sz w:val="24"/>
                <w:szCs w:val="24"/>
              </w:rPr>
              <w:t xml:space="preserve"> </w:t>
            </w:r>
            <w:r w:rsidRPr="00780A4D">
              <w:rPr>
                <w:rFonts w:ascii="Book Antiqua" w:hAnsi="Book Antiqua"/>
                <w:sz w:val="24"/>
                <w:szCs w:val="24"/>
              </w:rPr>
              <w:t>(-9.8,</w:t>
            </w:r>
            <w:r w:rsidR="00C734B9" w:rsidRPr="00780A4D">
              <w:rPr>
                <w:rFonts w:ascii="Book Antiqua" w:hAnsi="Book Antiqua"/>
                <w:sz w:val="24"/>
                <w:szCs w:val="24"/>
              </w:rPr>
              <w:t xml:space="preserve"> </w:t>
            </w:r>
            <w:r w:rsidRPr="00780A4D">
              <w:rPr>
                <w:rFonts w:ascii="Book Antiqua" w:hAnsi="Book Antiqua"/>
                <w:sz w:val="24"/>
                <w:szCs w:val="24"/>
              </w:rPr>
              <w:t>10.3)</w:t>
            </w:r>
          </w:p>
        </w:tc>
        <w:tc>
          <w:tcPr>
            <w:tcW w:w="953" w:type="pct"/>
            <w:vAlign w:val="center"/>
          </w:tcPr>
          <w:p w14:paraId="22138E27" w14:textId="620F398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w:t>
            </w:r>
            <w:r w:rsidR="00C734B9" w:rsidRPr="00780A4D">
              <w:rPr>
                <w:rFonts w:ascii="Book Antiqua" w:hAnsi="Book Antiqua"/>
                <w:sz w:val="24"/>
                <w:szCs w:val="24"/>
              </w:rPr>
              <w:t xml:space="preserve"> </w:t>
            </w:r>
            <w:r w:rsidRPr="00780A4D">
              <w:rPr>
                <w:rFonts w:ascii="Book Antiqua" w:hAnsi="Book Antiqua"/>
                <w:sz w:val="24"/>
                <w:szCs w:val="24"/>
              </w:rPr>
              <w:t>(-7.8,</w:t>
            </w:r>
            <w:r w:rsidR="00C734B9" w:rsidRPr="00780A4D">
              <w:rPr>
                <w:rFonts w:ascii="Book Antiqua" w:hAnsi="Book Antiqua"/>
                <w:sz w:val="24"/>
                <w:szCs w:val="24"/>
              </w:rPr>
              <w:t xml:space="preserve"> </w:t>
            </w:r>
            <w:r w:rsidRPr="00780A4D">
              <w:rPr>
                <w:rFonts w:ascii="Book Antiqua" w:hAnsi="Book Antiqua"/>
                <w:sz w:val="24"/>
                <w:szCs w:val="24"/>
              </w:rPr>
              <w:t>0.8)</w:t>
            </w:r>
          </w:p>
        </w:tc>
        <w:tc>
          <w:tcPr>
            <w:tcW w:w="364" w:type="pct"/>
            <w:vAlign w:val="center"/>
          </w:tcPr>
          <w:p w14:paraId="63411FFE"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63C565A4" w14:textId="77777777" w:rsidTr="00C734B9">
        <w:trPr>
          <w:trHeight w:val="219"/>
          <w:jc w:val="center"/>
        </w:trPr>
        <w:tc>
          <w:tcPr>
            <w:tcW w:w="635" w:type="pct"/>
            <w:vMerge w:val="restart"/>
            <w:vAlign w:val="center"/>
          </w:tcPr>
          <w:p w14:paraId="32DCAED5"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Eggs</w:t>
            </w:r>
          </w:p>
        </w:tc>
        <w:tc>
          <w:tcPr>
            <w:tcW w:w="1158" w:type="pct"/>
            <w:vAlign w:val="center"/>
          </w:tcPr>
          <w:p w14:paraId="572BE75C" w14:textId="4DAE2BFF"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lastRenderedPageBreak/>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4A57A749" w14:textId="26FEA9B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lastRenderedPageBreak/>
              <w:t>50.0</w:t>
            </w:r>
            <w:r w:rsidR="00C734B9" w:rsidRPr="00780A4D">
              <w:rPr>
                <w:rFonts w:ascii="Book Antiqua" w:hAnsi="Book Antiqua"/>
                <w:sz w:val="24"/>
                <w:szCs w:val="24"/>
              </w:rPr>
              <w:t xml:space="preserve"> </w:t>
            </w:r>
            <w:r w:rsidRPr="00780A4D">
              <w:rPr>
                <w:rFonts w:ascii="Book Antiqua" w:hAnsi="Book Antiqua"/>
                <w:sz w:val="24"/>
                <w:szCs w:val="24"/>
              </w:rPr>
              <w:t>(25.7,</w:t>
            </w:r>
            <w:r w:rsidR="00C734B9" w:rsidRPr="00780A4D">
              <w:rPr>
                <w:rFonts w:ascii="Book Antiqua" w:hAnsi="Book Antiqua"/>
                <w:sz w:val="24"/>
                <w:szCs w:val="24"/>
              </w:rPr>
              <w:t xml:space="preserve"> </w:t>
            </w:r>
            <w:r w:rsidRPr="00780A4D">
              <w:rPr>
                <w:rFonts w:ascii="Book Antiqua" w:hAnsi="Book Antiqua"/>
                <w:sz w:val="24"/>
                <w:szCs w:val="24"/>
              </w:rPr>
              <w:lastRenderedPageBreak/>
              <w:t>60.0)</w:t>
            </w:r>
          </w:p>
        </w:tc>
        <w:tc>
          <w:tcPr>
            <w:tcW w:w="953" w:type="pct"/>
            <w:vAlign w:val="center"/>
          </w:tcPr>
          <w:p w14:paraId="1FB986D2" w14:textId="3DEAFA9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lastRenderedPageBreak/>
              <w:t>50.0</w:t>
            </w:r>
            <w:r w:rsidR="00C734B9" w:rsidRPr="00780A4D">
              <w:rPr>
                <w:rFonts w:ascii="Book Antiqua" w:hAnsi="Book Antiqua"/>
                <w:sz w:val="24"/>
                <w:szCs w:val="24"/>
              </w:rPr>
              <w:t xml:space="preserve"> </w:t>
            </w:r>
            <w:r w:rsidRPr="00780A4D">
              <w:rPr>
                <w:rFonts w:ascii="Book Antiqua" w:hAnsi="Book Antiqua"/>
                <w:sz w:val="24"/>
                <w:szCs w:val="24"/>
              </w:rPr>
              <w:t>(21.5,</w:t>
            </w:r>
            <w:r w:rsidR="00C734B9" w:rsidRPr="00780A4D">
              <w:rPr>
                <w:rFonts w:ascii="Book Antiqua" w:hAnsi="Book Antiqua"/>
                <w:sz w:val="24"/>
                <w:szCs w:val="24"/>
              </w:rPr>
              <w:t xml:space="preserve"> </w:t>
            </w:r>
            <w:r w:rsidRPr="00780A4D">
              <w:rPr>
                <w:rFonts w:ascii="Book Antiqua" w:hAnsi="Book Antiqua"/>
                <w:sz w:val="24"/>
                <w:szCs w:val="24"/>
              </w:rPr>
              <w:lastRenderedPageBreak/>
              <w:t>60.0)</w:t>
            </w:r>
          </w:p>
        </w:tc>
        <w:tc>
          <w:tcPr>
            <w:tcW w:w="953" w:type="pct"/>
            <w:vAlign w:val="center"/>
          </w:tcPr>
          <w:p w14:paraId="2B75DDF6" w14:textId="6110F18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lastRenderedPageBreak/>
              <w:t>50.0</w:t>
            </w:r>
            <w:r w:rsidR="00C734B9" w:rsidRPr="00780A4D">
              <w:rPr>
                <w:rFonts w:ascii="Book Antiqua" w:hAnsi="Book Antiqua"/>
                <w:sz w:val="24"/>
                <w:szCs w:val="24"/>
              </w:rPr>
              <w:t xml:space="preserve"> </w:t>
            </w:r>
            <w:r w:rsidRPr="00780A4D">
              <w:rPr>
                <w:rFonts w:ascii="Book Antiqua" w:hAnsi="Book Antiqua"/>
                <w:sz w:val="24"/>
                <w:szCs w:val="24"/>
              </w:rPr>
              <w:t>(21.5,</w:t>
            </w:r>
            <w:r w:rsidR="00C734B9" w:rsidRPr="00780A4D">
              <w:rPr>
                <w:rFonts w:ascii="Book Antiqua" w:hAnsi="Book Antiqua"/>
                <w:sz w:val="24"/>
                <w:szCs w:val="24"/>
              </w:rPr>
              <w:t xml:space="preserve"> </w:t>
            </w:r>
            <w:r w:rsidRPr="00780A4D">
              <w:rPr>
                <w:rFonts w:ascii="Book Antiqua" w:hAnsi="Book Antiqua"/>
                <w:sz w:val="24"/>
                <w:szCs w:val="24"/>
              </w:rPr>
              <w:lastRenderedPageBreak/>
              <w:t>60.0)</w:t>
            </w:r>
          </w:p>
        </w:tc>
        <w:tc>
          <w:tcPr>
            <w:tcW w:w="364" w:type="pct"/>
            <w:vAlign w:val="center"/>
          </w:tcPr>
          <w:p w14:paraId="63D0FEA1"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lastRenderedPageBreak/>
              <w:t>0.953</w:t>
            </w:r>
          </w:p>
        </w:tc>
      </w:tr>
      <w:tr w:rsidR="0071002D" w:rsidRPr="00780A4D" w14:paraId="110F647C" w14:textId="77777777" w:rsidTr="00C734B9">
        <w:trPr>
          <w:trHeight w:val="172"/>
          <w:jc w:val="center"/>
        </w:trPr>
        <w:tc>
          <w:tcPr>
            <w:tcW w:w="635" w:type="pct"/>
            <w:vMerge/>
            <w:vAlign w:val="center"/>
          </w:tcPr>
          <w:p w14:paraId="26D927C9"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73D81060" w14:textId="50B1F2AC"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42F9223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6AA2952F" w14:textId="7A9D562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C734B9" w:rsidRPr="00780A4D">
              <w:rPr>
                <w:rFonts w:ascii="Book Antiqua" w:hAnsi="Book Antiqua"/>
                <w:sz w:val="24"/>
                <w:szCs w:val="24"/>
              </w:rPr>
              <w:t xml:space="preserve"> </w:t>
            </w:r>
            <w:r w:rsidRPr="00780A4D">
              <w:rPr>
                <w:rFonts w:ascii="Book Antiqua" w:hAnsi="Book Antiqua"/>
                <w:sz w:val="24"/>
                <w:szCs w:val="24"/>
              </w:rPr>
              <w:t>(-7.9,</w:t>
            </w:r>
            <w:r w:rsidR="00C734B9" w:rsidRPr="00780A4D">
              <w:rPr>
                <w:rFonts w:ascii="Book Antiqua" w:hAnsi="Book Antiqua"/>
                <w:sz w:val="24"/>
                <w:szCs w:val="24"/>
              </w:rPr>
              <w:t xml:space="preserve"> </w:t>
            </w:r>
            <w:r w:rsidRPr="00780A4D">
              <w:rPr>
                <w:rFonts w:ascii="Book Antiqua" w:hAnsi="Book Antiqua"/>
                <w:sz w:val="24"/>
                <w:szCs w:val="24"/>
              </w:rPr>
              <w:t>6.8)</w:t>
            </w:r>
          </w:p>
        </w:tc>
        <w:tc>
          <w:tcPr>
            <w:tcW w:w="953" w:type="pct"/>
            <w:vAlign w:val="center"/>
          </w:tcPr>
          <w:p w14:paraId="7A4219EA" w14:textId="6882129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w:t>
            </w:r>
            <w:r w:rsidR="00C734B9" w:rsidRPr="00780A4D">
              <w:rPr>
                <w:rFonts w:ascii="Book Antiqua" w:hAnsi="Book Antiqua"/>
                <w:sz w:val="24"/>
                <w:szCs w:val="24"/>
              </w:rPr>
              <w:t xml:space="preserve"> </w:t>
            </w:r>
            <w:r w:rsidRPr="00780A4D">
              <w:rPr>
                <w:rFonts w:ascii="Book Antiqua" w:hAnsi="Book Antiqua"/>
                <w:sz w:val="24"/>
                <w:szCs w:val="24"/>
              </w:rPr>
              <w:t>(-2.8,</w:t>
            </w:r>
            <w:r w:rsidR="00C734B9" w:rsidRPr="00780A4D">
              <w:rPr>
                <w:rFonts w:ascii="Book Antiqua" w:hAnsi="Book Antiqua"/>
                <w:sz w:val="24"/>
                <w:szCs w:val="24"/>
              </w:rPr>
              <w:t xml:space="preserve"> </w:t>
            </w:r>
            <w:r w:rsidRPr="00780A4D">
              <w:rPr>
                <w:rFonts w:ascii="Book Antiqua" w:hAnsi="Book Antiqua"/>
                <w:sz w:val="24"/>
                <w:szCs w:val="24"/>
              </w:rPr>
              <w:t>5.8)</w:t>
            </w:r>
          </w:p>
        </w:tc>
        <w:tc>
          <w:tcPr>
            <w:tcW w:w="364" w:type="pct"/>
            <w:vAlign w:val="center"/>
          </w:tcPr>
          <w:p w14:paraId="54E93126"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04992217" w14:textId="77777777" w:rsidTr="00C734B9">
        <w:trPr>
          <w:trHeight w:val="128"/>
          <w:jc w:val="center"/>
        </w:trPr>
        <w:tc>
          <w:tcPr>
            <w:tcW w:w="635" w:type="pct"/>
            <w:vMerge w:val="restart"/>
            <w:vAlign w:val="center"/>
          </w:tcPr>
          <w:p w14:paraId="168EAF2F"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Bean products</w:t>
            </w:r>
          </w:p>
        </w:tc>
        <w:tc>
          <w:tcPr>
            <w:tcW w:w="1158" w:type="pct"/>
            <w:vAlign w:val="center"/>
          </w:tcPr>
          <w:p w14:paraId="7AE35225" w14:textId="3BA434CF"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7DD35EDB" w14:textId="796B5DE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25.0</w:t>
            </w:r>
            <w:r w:rsidR="00C734B9" w:rsidRPr="00780A4D">
              <w:rPr>
                <w:rFonts w:ascii="Book Antiqua" w:hAnsi="Book Antiqua"/>
                <w:sz w:val="24"/>
                <w:szCs w:val="24"/>
              </w:rPr>
              <w:t xml:space="preserve"> </w:t>
            </w:r>
            <w:r w:rsidRPr="00780A4D">
              <w:rPr>
                <w:rFonts w:ascii="Book Antiqua" w:hAnsi="Book Antiqua"/>
                <w:sz w:val="24"/>
                <w:szCs w:val="24"/>
              </w:rPr>
              <w:t>(7.2,</w:t>
            </w:r>
            <w:r w:rsidR="00C734B9" w:rsidRPr="00780A4D">
              <w:rPr>
                <w:rFonts w:ascii="Book Antiqua" w:hAnsi="Book Antiqua"/>
                <w:sz w:val="24"/>
                <w:szCs w:val="24"/>
              </w:rPr>
              <w:t xml:space="preserve"> </w:t>
            </w:r>
            <w:r w:rsidRPr="00780A4D">
              <w:rPr>
                <w:rFonts w:ascii="Book Antiqua" w:hAnsi="Book Antiqua"/>
                <w:sz w:val="24"/>
                <w:szCs w:val="24"/>
              </w:rPr>
              <w:t>64.4)</w:t>
            </w:r>
          </w:p>
        </w:tc>
        <w:tc>
          <w:tcPr>
            <w:tcW w:w="953" w:type="pct"/>
            <w:vAlign w:val="center"/>
          </w:tcPr>
          <w:p w14:paraId="30EAFCDB" w14:textId="00FF702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22.9</w:t>
            </w:r>
            <w:r w:rsidR="00C734B9" w:rsidRPr="00780A4D">
              <w:rPr>
                <w:rFonts w:ascii="Book Antiqua" w:hAnsi="Book Antiqua"/>
                <w:sz w:val="24"/>
                <w:szCs w:val="24"/>
              </w:rPr>
              <w:t xml:space="preserve"> </w:t>
            </w:r>
            <w:r w:rsidRPr="00780A4D">
              <w:rPr>
                <w:rFonts w:ascii="Book Antiqua" w:hAnsi="Book Antiqua"/>
                <w:sz w:val="24"/>
                <w:szCs w:val="24"/>
              </w:rPr>
              <w:t>(6.7,</w:t>
            </w:r>
            <w:r w:rsidR="00C734B9" w:rsidRPr="00780A4D">
              <w:rPr>
                <w:rFonts w:ascii="Book Antiqua" w:hAnsi="Book Antiqua"/>
                <w:sz w:val="24"/>
                <w:szCs w:val="24"/>
              </w:rPr>
              <w:t xml:space="preserve"> </w:t>
            </w:r>
            <w:r w:rsidRPr="00780A4D">
              <w:rPr>
                <w:rFonts w:ascii="Book Antiqua" w:hAnsi="Book Antiqua"/>
                <w:sz w:val="24"/>
                <w:szCs w:val="24"/>
              </w:rPr>
              <w:t>50.0)</w:t>
            </w:r>
          </w:p>
        </w:tc>
        <w:tc>
          <w:tcPr>
            <w:tcW w:w="953" w:type="pct"/>
            <w:vAlign w:val="center"/>
          </w:tcPr>
          <w:p w14:paraId="41F33CCB" w14:textId="1DA89C5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14.3</w:t>
            </w:r>
            <w:r w:rsidR="00C734B9" w:rsidRPr="00780A4D">
              <w:rPr>
                <w:rFonts w:ascii="Book Antiqua" w:hAnsi="Book Antiqua"/>
                <w:sz w:val="24"/>
                <w:szCs w:val="24"/>
              </w:rPr>
              <w:t xml:space="preserve"> </w:t>
            </w:r>
            <w:r w:rsidRPr="00780A4D">
              <w:rPr>
                <w:rFonts w:ascii="Book Antiqua" w:hAnsi="Book Antiqua"/>
                <w:sz w:val="24"/>
                <w:szCs w:val="24"/>
              </w:rPr>
              <w:t>(5.7,</w:t>
            </w:r>
            <w:r w:rsidR="00C734B9" w:rsidRPr="00780A4D">
              <w:rPr>
                <w:rFonts w:ascii="Book Antiqua" w:hAnsi="Book Antiqua"/>
                <w:sz w:val="24"/>
                <w:szCs w:val="24"/>
              </w:rPr>
              <w:t xml:space="preserve"> </w:t>
            </w:r>
            <w:r w:rsidRPr="00780A4D">
              <w:rPr>
                <w:rFonts w:ascii="Book Antiqua" w:hAnsi="Book Antiqua"/>
                <w:sz w:val="24"/>
                <w:szCs w:val="24"/>
              </w:rPr>
              <w:t>42.9)</w:t>
            </w:r>
          </w:p>
        </w:tc>
        <w:tc>
          <w:tcPr>
            <w:tcW w:w="364" w:type="pct"/>
            <w:vAlign w:val="center"/>
          </w:tcPr>
          <w:p w14:paraId="2B700C6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0.077</w:t>
            </w:r>
          </w:p>
        </w:tc>
      </w:tr>
      <w:tr w:rsidR="0071002D" w:rsidRPr="00780A4D" w14:paraId="78FCA21B" w14:textId="77777777" w:rsidTr="00C734B9">
        <w:trPr>
          <w:trHeight w:val="207"/>
          <w:jc w:val="center"/>
        </w:trPr>
        <w:tc>
          <w:tcPr>
            <w:tcW w:w="635" w:type="pct"/>
            <w:vMerge/>
            <w:vAlign w:val="center"/>
          </w:tcPr>
          <w:p w14:paraId="01BD8F32"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02B258A" w14:textId="55B78108"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724BF7B3"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676A7354" w14:textId="659AB49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-14.3</w:t>
            </w:r>
            <w:r w:rsidR="00ED01A7" w:rsidRPr="00780A4D">
              <w:rPr>
                <w:rFonts w:ascii="Book Antiqua" w:hAnsi="Book Antiqua"/>
                <w:sz w:val="24"/>
                <w:szCs w:val="24"/>
              </w:rPr>
              <w:t xml:space="preserve"> </w:t>
            </w:r>
            <w:r w:rsidRPr="00780A4D">
              <w:rPr>
                <w:rFonts w:ascii="Book Antiqua" w:hAnsi="Book Antiqua"/>
                <w:sz w:val="24"/>
                <w:szCs w:val="24"/>
              </w:rPr>
              <w:t>(-27.3,</w:t>
            </w:r>
            <w:r w:rsidR="00ED01A7" w:rsidRPr="00780A4D">
              <w:rPr>
                <w:rFonts w:ascii="Book Antiqua" w:hAnsi="Book Antiqua"/>
                <w:sz w:val="24"/>
                <w:szCs w:val="24"/>
              </w:rPr>
              <w:t xml:space="preserve"> </w:t>
            </w:r>
            <w:r w:rsidRPr="00780A4D">
              <w:rPr>
                <w:rFonts w:ascii="Book Antiqua" w:hAnsi="Book Antiqua"/>
                <w:sz w:val="24"/>
                <w:szCs w:val="24"/>
              </w:rPr>
              <w:t>-1.2)</w:t>
            </w:r>
          </w:p>
        </w:tc>
        <w:tc>
          <w:tcPr>
            <w:tcW w:w="953" w:type="pct"/>
            <w:vAlign w:val="center"/>
          </w:tcPr>
          <w:p w14:paraId="79D74D88" w14:textId="0A63470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-7.2</w:t>
            </w:r>
            <w:r w:rsidR="00C734B9" w:rsidRPr="00780A4D">
              <w:rPr>
                <w:rFonts w:ascii="Book Antiqua" w:hAnsi="Book Antiqua"/>
                <w:sz w:val="24"/>
                <w:szCs w:val="24"/>
              </w:rPr>
              <w:t xml:space="preserve"> </w:t>
            </w:r>
            <w:r w:rsidRPr="00780A4D">
              <w:rPr>
                <w:rFonts w:ascii="Book Antiqua" w:hAnsi="Book Antiqua"/>
                <w:sz w:val="24"/>
                <w:szCs w:val="24"/>
              </w:rPr>
              <w:t>(-14.3,</w:t>
            </w:r>
            <w:r w:rsidR="00C734B9" w:rsidRPr="00780A4D">
              <w:rPr>
                <w:rFonts w:ascii="Book Antiqua" w:hAnsi="Book Antiqua"/>
                <w:sz w:val="24"/>
                <w:szCs w:val="24"/>
              </w:rPr>
              <w:t xml:space="preserve"> </w:t>
            </w:r>
            <w:r w:rsidRPr="00780A4D">
              <w:rPr>
                <w:rFonts w:ascii="Book Antiqua" w:hAnsi="Book Antiqua"/>
                <w:sz w:val="24"/>
                <w:szCs w:val="24"/>
              </w:rPr>
              <w:t>-0.3)</w:t>
            </w:r>
          </w:p>
        </w:tc>
        <w:tc>
          <w:tcPr>
            <w:tcW w:w="364" w:type="pct"/>
            <w:vAlign w:val="center"/>
          </w:tcPr>
          <w:p w14:paraId="53C64973"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3A4BB07E" w14:textId="77777777" w:rsidTr="00C734B9">
        <w:trPr>
          <w:trHeight w:val="116"/>
          <w:jc w:val="center"/>
        </w:trPr>
        <w:tc>
          <w:tcPr>
            <w:tcW w:w="635" w:type="pct"/>
            <w:vMerge w:val="restart"/>
            <w:vAlign w:val="center"/>
          </w:tcPr>
          <w:p w14:paraId="0EE3E424"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Dairy products</w:t>
            </w:r>
          </w:p>
        </w:tc>
        <w:tc>
          <w:tcPr>
            <w:tcW w:w="1158" w:type="pct"/>
            <w:vAlign w:val="center"/>
          </w:tcPr>
          <w:p w14:paraId="57B3F625" w14:textId="56D68EE6"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w:t>
            </w:r>
            <w:r w:rsidR="00C734B9" w:rsidRPr="00780A4D">
              <w:rPr>
                <w:rFonts w:ascii="Book Antiqua" w:hAnsi="Book Antiqua" w:cs="Times New Roman"/>
                <w:sz w:val="24"/>
                <w:szCs w:val="24"/>
              </w:rPr>
              <w:t>L</w:t>
            </w:r>
            <w:r w:rsidRPr="00780A4D">
              <w:rPr>
                <w:rFonts w:ascii="Book Antiqua" w:hAnsi="Book Antiqua" w:cs="Times New Roman"/>
                <w:sz w:val="24"/>
                <w:szCs w:val="24"/>
              </w:rPr>
              <w:t>/d)</w:t>
            </w:r>
          </w:p>
        </w:tc>
        <w:tc>
          <w:tcPr>
            <w:tcW w:w="936" w:type="pct"/>
            <w:vAlign w:val="center"/>
          </w:tcPr>
          <w:p w14:paraId="2DF6C4B5" w14:textId="13E954E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85.8</w:t>
            </w:r>
            <w:r w:rsidR="00ED01A7"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250.0)</w:t>
            </w:r>
          </w:p>
        </w:tc>
        <w:tc>
          <w:tcPr>
            <w:tcW w:w="953" w:type="pct"/>
            <w:vAlign w:val="center"/>
          </w:tcPr>
          <w:p w14:paraId="6EE5105E" w14:textId="7B0EA70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35.8</w:t>
            </w:r>
            <w:r w:rsidR="00ED01A7" w:rsidRPr="00780A4D">
              <w:rPr>
                <w:rFonts w:ascii="Book Antiqua" w:hAnsi="Book Antiqua"/>
                <w:sz w:val="24"/>
                <w:szCs w:val="24"/>
              </w:rPr>
              <w:t xml:space="preserve"> </w:t>
            </w:r>
            <w:r w:rsidRPr="00780A4D">
              <w:rPr>
                <w:rFonts w:ascii="Book Antiqua" w:hAnsi="Book Antiqua"/>
                <w:sz w:val="24"/>
                <w:szCs w:val="24"/>
              </w:rPr>
              <w:t>(0.0,</w:t>
            </w:r>
            <w:r w:rsidR="00ED01A7" w:rsidRPr="00780A4D">
              <w:rPr>
                <w:rFonts w:ascii="Book Antiqua" w:hAnsi="Book Antiqua"/>
                <w:sz w:val="24"/>
                <w:szCs w:val="24"/>
              </w:rPr>
              <w:t xml:space="preserve"> </w:t>
            </w:r>
            <w:r w:rsidRPr="00780A4D">
              <w:rPr>
                <w:rFonts w:ascii="Book Antiqua" w:hAnsi="Book Antiqua"/>
                <w:sz w:val="24"/>
                <w:szCs w:val="24"/>
              </w:rPr>
              <w:t>203.8)</w:t>
            </w:r>
          </w:p>
        </w:tc>
        <w:tc>
          <w:tcPr>
            <w:tcW w:w="953" w:type="pct"/>
            <w:vAlign w:val="center"/>
          </w:tcPr>
          <w:p w14:paraId="64B1E453" w14:textId="10FB0E6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71.5</w:t>
            </w:r>
            <w:r w:rsidR="00C734B9"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230.0)</w:t>
            </w:r>
          </w:p>
        </w:tc>
        <w:tc>
          <w:tcPr>
            <w:tcW w:w="364" w:type="pct"/>
            <w:vAlign w:val="center"/>
          </w:tcPr>
          <w:p w14:paraId="17913FD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0.303</w:t>
            </w:r>
          </w:p>
        </w:tc>
      </w:tr>
      <w:tr w:rsidR="0071002D" w:rsidRPr="00780A4D" w14:paraId="64F38DA7" w14:textId="77777777" w:rsidTr="00C734B9">
        <w:trPr>
          <w:trHeight w:val="184"/>
          <w:jc w:val="center"/>
        </w:trPr>
        <w:tc>
          <w:tcPr>
            <w:tcW w:w="635" w:type="pct"/>
            <w:vMerge/>
            <w:vAlign w:val="center"/>
          </w:tcPr>
          <w:p w14:paraId="04BE95E3"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1E88DD37" w14:textId="7BDDF3DB"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039B3FD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75ED62DC" w14:textId="7C2A646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-24.8</w:t>
            </w:r>
            <w:r w:rsidR="00ED01A7" w:rsidRPr="00780A4D">
              <w:rPr>
                <w:rFonts w:ascii="Book Antiqua" w:hAnsi="Book Antiqua"/>
                <w:sz w:val="24"/>
                <w:szCs w:val="24"/>
              </w:rPr>
              <w:t xml:space="preserve"> </w:t>
            </w:r>
            <w:r w:rsidRPr="00780A4D">
              <w:rPr>
                <w:rFonts w:ascii="Book Antiqua" w:hAnsi="Book Antiqua"/>
                <w:sz w:val="24"/>
                <w:szCs w:val="24"/>
              </w:rPr>
              <w:t>(-50.4,</w:t>
            </w:r>
            <w:r w:rsidR="00ED01A7" w:rsidRPr="00780A4D">
              <w:rPr>
                <w:rFonts w:ascii="Book Antiqua" w:hAnsi="Book Antiqua"/>
                <w:sz w:val="24"/>
                <w:szCs w:val="24"/>
              </w:rPr>
              <w:t xml:space="preserve"> </w:t>
            </w:r>
            <w:r w:rsidRPr="00780A4D">
              <w:rPr>
                <w:rFonts w:ascii="Book Antiqua" w:hAnsi="Book Antiqua"/>
                <w:sz w:val="24"/>
                <w:szCs w:val="24"/>
              </w:rPr>
              <w:t>0.8)</w:t>
            </w:r>
          </w:p>
        </w:tc>
        <w:tc>
          <w:tcPr>
            <w:tcW w:w="953" w:type="pct"/>
            <w:vAlign w:val="center"/>
          </w:tcPr>
          <w:p w14:paraId="2EF69BDE" w14:textId="7FDE5F4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-8.2</w:t>
            </w:r>
            <w:r w:rsidR="00C734B9" w:rsidRPr="00780A4D">
              <w:rPr>
                <w:rFonts w:ascii="Book Antiqua" w:hAnsi="Book Antiqua"/>
                <w:sz w:val="24"/>
                <w:szCs w:val="24"/>
              </w:rPr>
              <w:t xml:space="preserve"> </w:t>
            </w:r>
            <w:r w:rsidRPr="00780A4D">
              <w:rPr>
                <w:rFonts w:ascii="Book Antiqua" w:hAnsi="Book Antiqua"/>
                <w:sz w:val="24"/>
                <w:szCs w:val="24"/>
              </w:rPr>
              <w:t>(-20.8,</w:t>
            </w:r>
            <w:r w:rsidR="00C734B9" w:rsidRPr="00780A4D">
              <w:rPr>
                <w:rFonts w:ascii="Book Antiqua" w:hAnsi="Book Antiqua"/>
                <w:sz w:val="24"/>
                <w:szCs w:val="24"/>
              </w:rPr>
              <w:t xml:space="preserve"> </w:t>
            </w:r>
            <w:r w:rsidRPr="00780A4D">
              <w:rPr>
                <w:rFonts w:ascii="Book Antiqua" w:hAnsi="Book Antiqua"/>
                <w:sz w:val="24"/>
                <w:szCs w:val="24"/>
              </w:rPr>
              <w:t>4.4)</w:t>
            </w:r>
          </w:p>
        </w:tc>
        <w:tc>
          <w:tcPr>
            <w:tcW w:w="364" w:type="pct"/>
            <w:vAlign w:val="center"/>
          </w:tcPr>
          <w:p w14:paraId="45C6568F"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5DE318A3" w14:textId="77777777" w:rsidTr="00C734B9">
        <w:trPr>
          <w:trHeight w:val="116"/>
          <w:jc w:val="center"/>
        </w:trPr>
        <w:tc>
          <w:tcPr>
            <w:tcW w:w="635" w:type="pct"/>
            <w:vMerge w:val="restart"/>
            <w:vAlign w:val="center"/>
          </w:tcPr>
          <w:p w14:paraId="6E8E3A79"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 xml:space="preserve">Nuts </w:t>
            </w:r>
          </w:p>
        </w:tc>
        <w:tc>
          <w:tcPr>
            <w:tcW w:w="1158" w:type="pct"/>
            <w:vAlign w:val="center"/>
          </w:tcPr>
          <w:p w14:paraId="616628FE" w14:textId="0B4CE075"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)(g/d)</w:t>
            </w:r>
          </w:p>
        </w:tc>
        <w:tc>
          <w:tcPr>
            <w:tcW w:w="936" w:type="pct"/>
            <w:vAlign w:val="center"/>
          </w:tcPr>
          <w:p w14:paraId="273F8DFD" w14:textId="43C912F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5.7</w:t>
            </w:r>
            <w:r w:rsidR="00ED01A7"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20.0)</w:t>
            </w:r>
          </w:p>
        </w:tc>
        <w:tc>
          <w:tcPr>
            <w:tcW w:w="953" w:type="pct"/>
            <w:vAlign w:val="center"/>
          </w:tcPr>
          <w:p w14:paraId="4C36E419" w14:textId="015B7BF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5.2</w:t>
            </w:r>
            <w:r w:rsidR="00ED01A7" w:rsidRPr="00780A4D">
              <w:rPr>
                <w:rFonts w:ascii="Book Antiqua" w:hAnsi="Book Antiqua"/>
                <w:sz w:val="24"/>
                <w:szCs w:val="24"/>
              </w:rPr>
              <w:t xml:space="preserve"> </w:t>
            </w:r>
            <w:r w:rsidRPr="00780A4D">
              <w:rPr>
                <w:rFonts w:ascii="Book Antiqua" w:hAnsi="Book Antiqua"/>
                <w:sz w:val="24"/>
                <w:szCs w:val="24"/>
              </w:rPr>
              <w:t>(0.0,</w:t>
            </w:r>
            <w:r w:rsidR="00ED01A7" w:rsidRPr="00780A4D">
              <w:rPr>
                <w:rFonts w:ascii="Book Antiqua" w:hAnsi="Book Antiqua"/>
                <w:sz w:val="24"/>
                <w:szCs w:val="24"/>
              </w:rPr>
              <w:t xml:space="preserve"> </w:t>
            </w:r>
            <w:r w:rsidRPr="00780A4D">
              <w:rPr>
                <w:rFonts w:ascii="Book Antiqua" w:hAnsi="Book Antiqua"/>
                <w:sz w:val="24"/>
                <w:szCs w:val="24"/>
              </w:rPr>
              <w:t>20.0)</w:t>
            </w:r>
          </w:p>
        </w:tc>
        <w:tc>
          <w:tcPr>
            <w:tcW w:w="953" w:type="pct"/>
            <w:vAlign w:val="center"/>
          </w:tcPr>
          <w:p w14:paraId="70D96DF8" w14:textId="6ACE1A9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10.0</w:t>
            </w:r>
            <w:r w:rsidR="00C734B9" w:rsidRPr="00780A4D">
              <w:rPr>
                <w:rFonts w:ascii="Book Antiqua" w:hAnsi="Book Antiqua"/>
                <w:sz w:val="24"/>
                <w:szCs w:val="24"/>
              </w:rPr>
              <w:t xml:space="preserve"> </w:t>
            </w:r>
            <w:r w:rsidRPr="00780A4D">
              <w:rPr>
                <w:rFonts w:ascii="Book Antiqua" w:hAnsi="Book Antiqua"/>
                <w:sz w:val="24"/>
                <w:szCs w:val="24"/>
              </w:rPr>
              <w:t>(0.8,</w:t>
            </w:r>
            <w:r w:rsidR="00C734B9" w:rsidRPr="00780A4D">
              <w:rPr>
                <w:rFonts w:ascii="Book Antiqua" w:hAnsi="Book Antiqua"/>
                <w:sz w:val="24"/>
                <w:szCs w:val="24"/>
              </w:rPr>
              <w:t xml:space="preserve"> </w:t>
            </w:r>
            <w:r w:rsidRPr="00780A4D">
              <w:rPr>
                <w:rFonts w:ascii="Book Antiqua" w:hAnsi="Book Antiqua"/>
                <w:sz w:val="24"/>
                <w:szCs w:val="24"/>
              </w:rPr>
              <w:t>25.4)</w:t>
            </w:r>
          </w:p>
        </w:tc>
        <w:tc>
          <w:tcPr>
            <w:tcW w:w="364" w:type="pct"/>
            <w:vAlign w:val="center"/>
          </w:tcPr>
          <w:p w14:paraId="605CA99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0.087</w:t>
            </w:r>
          </w:p>
        </w:tc>
      </w:tr>
      <w:tr w:rsidR="0071002D" w:rsidRPr="00780A4D" w14:paraId="48BEAA16" w14:textId="77777777" w:rsidTr="00C734B9">
        <w:trPr>
          <w:trHeight w:val="184"/>
          <w:jc w:val="center"/>
        </w:trPr>
        <w:tc>
          <w:tcPr>
            <w:tcW w:w="635" w:type="pct"/>
            <w:vMerge/>
            <w:vAlign w:val="center"/>
          </w:tcPr>
          <w:p w14:paraId="6C351F0C"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4CF4F689" w14:textId="0CE1249A"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6CA2C44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3B4FCD53" w14:textId="627DB15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ED01A7" w:rsidRPr="00780A4D">
              <w:rPr>
                <w:rFonts w:ascii="Book Antiqua" w:hAnsi="Book Antiqua"/>
                <w:sz w:val="24"/>
                <w:szCs w:val="24"/>
              </w:rPr>
              <w:t xml:space="preserve"> </w:t>
            </w:r>
            <w:r w:rsidRPr="00780A4D">
              <w:rPr>
                <w:rFonts w:ascii="Book Antiqua" w:hAnsi="Book Antiqua"/>
                <w:sz w:val="24"/>
                <w:szCs w:val="24"/>
              </w:rPr>
              <w:t>(-4.5,</w:t>
            </w:r>
            <w:r w:rsidR="00C734B9" w:rsidRPr="00780A4D">
              <w:rPr>
                <w:rFonts w:ascii="Book Antiqua" w:hAnsi="Book Antiqua"/>
                <w:sz w:val="24"/>
                <w:szCs w:val="24"/>
              </w:rPr>
              <w:t xml:space="preserve"> </w:t>
            </w:r>
            <w:r w:rsidRPr="00780A4D">
              <w:rPr>
                <w:rFonts w:ascii="Book Antiqua" w:hAnsi="Book Antiqua"/>
                <w:sz w:val="24"/>
                <w:szCs w:val="24"/>
              </w:rPr>
              <w:t>5.5)</w:t>
            </w:r>
          </w:p>
        </w:tc>
        <w:tc>
          <w:tcPr>
            <w:tcW w:w="953" w:type="pct"/>
            <w:vAlign w:val="center"/>
          </w:tcPr>
          <w:p w14:paraId="7F84CF93" w14:textId="184D5BF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w:t>
            </w:r>
            <w:r w:rsidR="00C734B9" w:rsidRPr="00780A4D">
              <w:rPr>
                <w:rFonts w:ascii="Book Antiqua" w:hAnsi="Book Antiqua"/>
                <w:sz w:val="24"/>
                <w:szCs w:val="24"/>
              </w:rPr>
              <w:t xml:space="preserve"> </w:t>
            </w:r>
            <w:r w:rsidRPr="00780A4D">
              <w:rPr>
                <w:rFonts w:ascii="Book Antiqua" w:hAnsi="Book Antiqua"/>
                <w:sz w:val="24"/>
                <w:szCs w:val="24"/>
              </w:rPr>
              <w:t>(0.2,</w:t>
            </w:r>
            <w:r w:rsidR="00C734B9" w:rsidRPr="00780A4D">
              <w:rPr>
                <w:rFonts w:ascii="Book Antiqua" w:hAnsi="Book Antiqua"/>
                <w:sz w:val="24"/>
                <w:szCs w:val="24"/>
              </w:rPr>
              <w:t xml:space="preserve"> </w:t>
            </w:r>
            <w:r w:rsidRPr="00780A4D">
              <w:rPr>
                <w:rFonts w:ascii="Book Antiqua" w:hAnsi="Book Antiqua"/>
                <w:sz w:val="24"/>
                <w:szCs w:val="24"/>
              </w:rPr>
              <w:t>7.1)</w:t>
            </w:r>
          </w:p>
        </w:tc>
        <w:tc>
          <w:tcPr>
            <w:tcW w:w="364" w:type="pct"/>
            <w:vAlign w:val="center"/>
          </w:tcPr>
          <w:p w14:paraId="251C4638"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7FC64E4D" w14:textId="77777777" w:rsidTr="00C734B9">
        <w:trPr>
          <w:trHeight w:val="58"/>
          <w:jc w:val="center"/>
        </w:trPr>
        <w:tc>
          <w:tcPr>
            <w:tcW w:w="635" w:type="pct"/>
            <w:vMerge w:val="restart"/>
            <w:vAlign w:val="center"/>
          </w:tcPr>
          <w:p w14:paraId="558FDC5E"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Oil</w:t>
            </w:r>
          </w:p>
        </w:tc>
        <w:tc>
          <w:tcPr>
            <w:tcW w:w="1158" w:type="pct"/>
            <w:vAlign w:val="center"/>
          </w:tcPr>
          <w:p w14:paraId="0B05DBD7" w14:textId="347A9769"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7ACF8AD6" w14:textId="53A388E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24.0</w:t>
            </w:r>
            <w:r w:rsidR="00ED01A7" w:rsidRPr="00780A4D">
              <w:rPr>
                <w:rFonts w:ascii="Book Antiqua" w:hAnsi="Book Antiqua"/>
                <w:sz w:val="24"/>
                <w:szCs w:val="24"/>
              </w:rPr>
              <w:t xml:space="preserve"> </w:t>
            </w:r>
            <w:r w:rsidRPr="00780A4D">
              <w:rPr>
                <w:rFonts w:ascii="Book Antiqua" w:hAnsi="Book Antiqua"/>
                <w:sz w:val="24"/>
                <w:szCs w:val="24"/>
              </w:rPr>
              <w:t>(10.0,</w:t>
            </w:r>
            <w:r w:rsidR="00C734B9" w:rsidRPr="00780A4D">
              <w:rPr>
                <w:rFonts w:ascii="Book Antiqua" w:hAnsi="Book Antiqua"/>
                <w:sz w:val="24"/>
                <w:szCs w:val="24"/>
              </w:rPr>
              <w:t xml:space="preserve"> </w:t>
            </w:r>
            <w:r w:rsidRPr="00780A4D">
              <w:rPr>
                <w:rFonts w:ascii="Book Antiqua" w:hAnsi="Book Antiqua"/>
                <w:sz w:val="24"/>
                <w:szCs w:val="24"/>
              </w:rPr>
              <w:t>40.0)</w:t>
            </w:r>
          </w:p>
        </w:tc>
        <w:tc>
          <w:tcPr>
            <w:tcW w:w="953" w:type="pct"/>
            <w:vAlign w:val="center"/>
          </w:tcPr>
          <w:p w14:paraId="070E3BBE" w14:textId="0B08A95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24.0</w:t>
            </w:r>
            <w:r w:rsidR="00ED01A7" w:rsidRPr="00780A4D">
              <w:rPr>
                <w:rFonts w:ascii="Book Antiqua" w:hAnsi="Book Antiqua"/>
                <w:sz w:val="24"/>
                <w:szCs w:val="24"/>
              </w:rPr>
              <w:t xml:space="preserve"> </w:t>
            </w:r>
            <w:r w:rsidRPr="00780A4D">
              <w:rPr>
                <w:rFonts w:ascii="Book Antiqua" w:hAnsi="Book Antiqua"/>
                <w:sz w:val="24"/>
                <w:szCs w:val="24"/>
              </w:rPr>
              <w:t>(10.0,</w:t>
            </w:r>
            <w:r w:rsidR="00C734B9" w:rsidRPr="00780A4D">
              <w:rPr>
                <w:rFonts w:ascii="Book Antiqua" w:hAnsi="Book Antiqua"/>
                <w:sz w:val="24"/>
                <w:szCs w:val="24"/>
              </w:rPr>
              <w:t xml:space="preserve"> </w:t>
            </w:r>
            <w:r w:rsidRPr="00780A4D">
              <w:rPr>
                <w:rFonts w:ascii="Book Antiqua" w:hAnsi="Book Antiqua"/>
                <w:sz w:val="24"/>
                <w:szCs w:val="24"/>
              </w:rPr>
              <w:t>35.5)</w:t>
            </w:r>
          </w:p>
        </w:tc>
        <w:tc>
          <w:tcPr>
            <w:tcW w:w="953" w:type="pct"/>
            <w:vAlign w:val="center"/>
          </w:tcPr>
          <w:p w14:paraId="48168F36" w14:textId="797BAA9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24.0</w:t>
            </w:r>
            <w:r w:rsidR="00C734B9" w:rsidRPr="00780A4D">
              <w:rPr>
                <w:rFonts w:ascii="Book Antiqua" w:hAnsi="Book Antiqua"/>
                <w:sz w:val="24"/>
                <w:szCs w:val="24"/>
              </w:rPr>
              <w:t xml:space="preserve"> </w:t>
            </w:r>
            <w:r w:rsidRPr="00780A4D">
              <w:rPr>
                <w:rFonts w:ascii="Book Antiqua" w:hAnsi="Book Antiqua"/>
                <w:sz w:val="24"/>
                <w:szCs w:val="24"/>
              </w:rPr>
              <w:t>(15.0,</w:t>
            </w:r>
            <w:r w:rsidR="00C734B9" w:rsidRPr="00780A4D">
              <w:rPr>
                <w:rFonts w:ascii="Book Antiqua" w:hAnsi="Book Antiqua"/>
                <w:sz w:val="24"/>
                <w:szCs w:val="24"/>
              </w:rPr>
              <w:t xml:space="preserve"> </w:t>
            </w:r>
            <w:r w:rsidRPr="00780A4D">
              <w:rPr>
                <w:rFonts w:ascii="Book Antiqua" w:hAnsi="Book Antiqua"/>
                <w:sz w:val="24"/>
                <w:szCs w:val="24"/>
              </w:rPr>
              <w:t>33.5)</w:t>
            </w:r>
          </w:p>
        </w:tc>
        <w:tc>
          <w:tcPr>
            <w:tcW w:w="364" w:type="pct"/>
            <w:vAlign w:val="center"/>
          </w:tcPr>
          <w:p w14:paraId="2480E46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0.575</w:t>
            </w:r>
          </w:p>
        </w:tc>
      </w:tr>
      <w:tr w:rsidR="0071002D" w:rsidRPr="00780A4D" w14:paraId="29CE1B94" w14:textId="77777777" w:rsidTr="00C734B9">
        <w:trPr>
          <w:trHeight w:val="161"/>
          <w:jc w:val="center"/>
        </w:trPr>
        <w:tc>
          <w:tcPr>
            <w:tcW w:w="635" w:type="pct"/>
            <w:vMerge/>
            <w:vAlign w:val="center"/>
          </w:tcPr>
          <w:p w14:paraId="75B6E3D8"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044FC9B0" w14:textId="3445EE27"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03F90DE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0497FE4A" w14:textId="6655ABB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-2.9</w:t>
            </w:r>
            <w:r w:rsidR="00ED01A7" w:rsidRPr="00780A4D">
              <w:rPr>
                <w:rFonts w:ascii="Book Antiqua" w:hAnsi="Book Antiqua"/>
                <w:sz w:val="24"/>
                <w:szCs w:val="24"/>
              </w:rPr>
              <w:t xml:space="preserve"> </w:t>
            </w:r>
            <w:r w:rsidRPr="00780A4D">
              <w:rPr>
                <w:rFonts w:ascii="Book Antiqua" w:hAnsi="Book Antiqua"/>
                <w:sz w:val="24"/>
                <w:szCs w:val="24"/>
              </w:rPr>
              <w:t>(-7.6,</w:t>
            </w:r>
            <w:r w:rsidR="00C734B9" w:rsidRPr="00780A4D">
              <w:rPr>
                <w:rFonts w:ascii="Book Antiqua" w:hAnsi="Book Antiqua"/>
                <w:sz w:val="24"/>
                <w:szCs w:val="24"/>
              </w:rPr>
              <w:t xml:space="preserve"> </w:t>
            </w:r>
            <w:r w:rsidRPr="00780A4D">
              <w:rPr>
                <w:rFonts w:ascii="Book Antiqua" w:hAnsi="Book Antiqua"/>
                <w:sz w:val="24"/>
                <w:szCs w:val="24"/>
              </w:rPr>
              <w:t>1.3)</w:t>
            </w:r>
          </w:p>
        </w:tc>
        <w:tc>
          <w:tcPr>
            <w:tcW w:w="953" w:type="pct"/>
            <w:vAlign w:val="center"/>
          </w:tcPr>
          <w:p w14:paraId="56031168" w14:textId="5E01789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-0.6</w:t>
            </w:r>
            <w:r w:rsidR="00C734B9" w:rsidRPr="00780A4D">
              <w:rPr>
                <w:rFonts w:ascii="Book Antiqua" w:hAnsi="Book Antiqua"/>
                <w:sz w:val="24"/>
                <w:szCs w:val="24"/>
              </w:rPr>
              <w:t xml:space="preserve"> </w:t>
            </w:r>
            <w:r w:rsidRPr="00780A4D">
              <w:rPr>
                <w:rFonts w:ascii="Book Antiqua" w:hAnsi="Book Antiqua"/>
                <w:sz w:val="24"/>
                <w:szCs w:val="24"/>
              </w:rPr>
              <w:t>(-2.8,</w:t>
            </w:r>
            <w:r w:rsidR="00C734B9" w:rsidRPr="00780A4D">
              <w:rPr>
                <w:rFonts w:ascii="Book Antiqua" w:hAnsi="Book Antiqua"/>
                <w:sz w:val="24"/>
                <w:szCs w:val="24"/>
              </w:rPr>
              <w:t xml:space="preserve"> </w:t>
            </w:r>
            <w:r w:rsidRPr="00780A4D">
              <w:rPr>
                <w:rFonts w:ascii="Book Antiqua" w:hAnsi="Book Antiqua"/>
                <w:sz w:val="24"/>
                <w:szCs w:val="24"/>
              </w:rPr>
              <w:t>1.5)</w:t>
            </w:r>
          </w:p>
        </w:tc>
        <w:tc>
          <w:tcPr>
            <w:tcW w:w="364" w:type="pct"/>
            <w:vAlign w:val="center"/>
          </w:tcPr>
          <w:p w14:paraId="4EBFA948"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6A4D2040" w14:textId="77777777" w:rsidTr="00C734B9">
        <w:trPr>
          <w:trHeight w:val="139"/>
          <w:jc w:val="center"/>
        </w:trPr>
        <w:tc>
          <w:tcPr>
            <w:tcW w:w="635" w:type="pct"/>
            <w:vMerge w:val="restart"/>
            <w:vAlign w:val="center"/>
          </w:tcPr>
          <w:p w14:paraId="6304D03C"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Salt</w:t>
            </w:r>
          </w:p>
        </w:tc>
        <w:tc>
          <w:tcPr>
            <w:tcW w:w="1158" w:type="pct"/>
            <w:vAlign w:val="center"/>
          </w:tcPr>
          <w:p w14:paraId="4AB574F9" w14:textId="1269C9E8"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936" w:type="pct"/>
            <w:vAlign w:val="center"/>
          </w:tcPr>
          <w:p w14:paraId="2E5552DE" w14:textId="6EF8A37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8.0</w:t>
            </w:r>
            <w:r w:rsidR="00ED01A7" w:rsidRPr="00780A4D">
              <w:rPr>
                <w:rFonts w:ascii="Book Antiqua" w:hAnsi="Book Antiqua"/>
                <w:sz w:val="24"/>
                <w:szCs w:val="24"/>
              </w:rPr>
              <w:t xml:space="preserve"> </w:t>
            </w:r>
            <w:r w:rsidRPr="00780A4D">
              <w:rPr>
                <w:rFonts w:ascii="Book Antiqua" w:hAnsi="Book Antiqua"/>
                <w:sz w:val="24"/>
                <w:szCs w:val="24"/>
              </w:rPr>
              <w:t>(6.0,</w:t>
            </w:r>
            <w:r w:rsidR="00C734B9" w:rsidRPr="00780A4D">
              <w:rPr>
                <w:rFonts w:ascii="Book Antiqua" w:hAnsi="Book Antiqua"/>
                <w:sz w:val="24"/>
                <w:szCs w:val="24"/>
              </w:rPr>
              <w:t xml:space="preserve"> </w:t>
            </w:r>
            <w:r w:rsidRPr="00780A4D">
              <w:rPr>
                <w:rFonts w:ascii="Book Antiqua" w:hAnsi="Book Antiqua"/>
                <w:sz w:val="24"/>
                <w:szCs w:val="24"/>
              </w:rPr>
              <w:t>12.0)</w:t>
            </w:r>
          </w:p>
        </w:tc>
        <w:tc>
          <w:tcPr>
            <w:tcW w:w="953" w:type="pct"/>
            <w:vAlign w:val="center"/>
          </w:tcPr>
          <w:p w14:paraId="1A58E365" w14:textId="7FA9C3B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9.0</w:t>
            </w:r>
            <w:r w:rsidR="00ED01A7" w:rsidRPr="00780A4D">
              <w:rPr>
                <w:rFonts w:ascii="Book Antiqua" w:hAnsi="Book Antiqua"/>
                <w:sz w:val="24"/>
                <w:szCs w:val="24"/>
              </w:rPr>
              <w:t xml:space="preserve"> </w:t>
            </w:r>
            <w:r w:rsidRPr="00780A4D">
              <w:rPr>
                <w:rFonts w:ascii="Book Antiqua" w:hAnsi="Book Antiqua"/>
                <w:sz w:val="24"/>
                <w:szCs w:val="24"/>
              </w:rPr>
              <w:t>(6.0,</w:t>
            </w:r>
            <w:r w:rsidR="00C734B9" w:rsidRPr="00780A4D">
              <w:rPr>
                <w:rFonts w:ascii="Book Antiqua" w:hAnsi="Book Antiqua"/>
                <w:sz w:val="24"/>
                <w:szCs w:val="24"/>
              </w:rPr>
              <w:t xml:space="preserve"> </w:t>
            </w:r>
            <w:r w:rsidRPr="00780A4D">
              <w:rPr>
                <w:rFonts w:ascii="Book Antiqua" w:hAnsi="Book Antiqua"/>
                <w:sz w:val="24"/>
                <w:szCs w:val="24"/>
              </w:rPr>
              <w:t>15.0)</w:t>
            </w:r>
          </w:p>
        </w:tc>
        <w:tc>
          <w:tcPr>
            <w:tcW w:w="953" w:type="pct"/>
            <w:vAlign w:val="center"/>
          </w:tcPr>
          <w:p w14:paraId="5F185DE0" w14:textId="363302D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9.0</w:t>
            </w:r>
            <w:r w:rsidR="00C734B9" w:rsidRPr="00780A4D">
              <w:rPr>
                <w:rFonts w:ascii="Book Antiqua" w:hAnsi="Book Antiqua"/>
                <w:sz w:val="24"/>
                <w:szCs w:val="24"/>
              </w:rPr>
              <w:t xml:space="preserve"> </w:t>
            </w:r>
            <w:r w:rsidRPr="00780A4D">
              <w:rPr>
                <w:rFonts w:ascii="Book Antiqua" w:hAnsi="Book Antiqua"/>
                <w:sz w:val="24"/>
                <w:szCs w:val="24"/>
              </w:rPr>
              <w:t>(6.0,</w:t>
            </w:r>
            <w:r w:rsidR="00C734B9" w:rsidRPr="00780A4D">
              <w:rPr>
                <w:rFonts w:ascii="Book Antiqua" w:hAnsi="Book Antiqua"/>
                <w:sz w:val="24"/>
                <w:szCs w:val="24"/>
              </w:rPr>
              <w:t xml:space="preserve"> </w:t>
            </w:r>
            <w:r w:rsidRPr="00780A4D">
              <w:rPr>
                <w:rFonts w:ascii="Book Antiqua" w:hAnsi="Book Antiqua"/>
                <w:sz w:val="24"/>
                <w:szCs w:val="24"/>
              </w:rPr>
              <w:t>15.0)</w:t>
            </w:r>
          </w:p>
        </w:tc>
        <w:tc>
          <w:tcPr>
            <w:tcW w:w="364" w:type="pct"/>
            <w:vAlign w:val="center"/>
          </w:tcPr>
          <w:p w14:paraId="44D63F74"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0.318</w:t>
            </w:r>
          </w:p>
        </w:tc>
      </w:tr>
      <w:tr w:rsidR="0071002D" w:rsidRPr="00780A4D" w14:paraId="0B5DA8B2" w14:textId="77777777" w:rsidTr="00C734B9">
        <w:trPr>
          <w:trHeight w:val="264"/>
          <w:jc w:val="center"/>
        </w:trPr>
        <w:tc>
          <w:tcPr>
            <w:tcW w:w="635" w:type="pct"/>
            <w:vMerge/>
            <w:vAlign w:val="center"/>
          </w:tcPr>
          <w:p w14:paraId="2BDB32A9"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13333718" w14:textId="79CE2F92"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2ED541F3"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464FE3E3" w14:textId="2EC6A98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w:t>
            </w:r>
            <w:r w:rsidR="00ED01A7" w:rsidRPr="00780A4D">
              <w:rPr>
                <w:rFonts w:ascii="Book Antiqua" w:hAnsi="Book Antiqua"/>
                <w:sz w:val="24"/>
                <w:szCs w:val="24"/>
              </w:rPr>
              <w:t xml:space="preserve"> </w:t>
            </w:r>
            <w:r w:rsidRPr="00780A4D">
              <w:rPr>
                <w:rFonts w:ascii="Book Antiqua" w:hAnsi="Book Antiqua"/>
                <w:sz w:val="24"/>
                <w:szCs w:val="24"/>
              </w:rPr>
              <w:t>(-1.9,</w:t>
            </w:r>
            <w:r w:rsidR="00C734B9" w:rsidRPr="00780A4D">
              <w:rPr>
                <w:rFonts w:ascii="Book Antiqua" w:hAnsi="Book Antiqua"/>
                <w:sz w:val="24"/>
                <w:szCs w:val="24"/>
              </w:rPr>
              <w:t xml:space="preserve"> </w:t>
            </w:r>
            <w:r w:rsidRPr="00780A4D">
              <w:rPr>
                <w:rFonts w:ascii="Book Antiqua" w:hAnsi="Book Antiqua"/>
                <w:sz w:val="24"/>
                <w:szCs w:val="24"/>
              </w:rPr>
              <w:t>2.2)</w:t>
            </w:r>
          </w:p>
        </w:tc>
        <w:tc>
          <w:tcPr>
            <w:tcW w:w="953" w:type="pct"/>
            <w:vAlign w:val="center"/>
          </w:tcPr>
          <w:p w14:paraId="01E668CA" w14:textId="683E398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w:t>
            </w:r>
            <w:r w:rsidR="00C734B9" w:rsidRPr="00780A4D">
              <w:rPr>
                <w:rFonts w:ascii="Book Antiqua" w:hAnsi="Book Antiqua"/>
                <w:sz w:val="24"/>
                <w:szCs w:val="24"/>
              </w:rPr>
              <w:t xml:space="preserve"> </w:t>
            </w:r>
            <w:r w:rsidRPr="00780A4D">
              <w:rPr>
                <w:rFonts w:ascii="Book Antiqua" w:hAnsi="Book Antiqua"/>
                <w:sz w:val="24"/>
                <w:szCs w:val="24"/>
              </w:rPr>
              <w:t>(-0.8,</w:t>
            </w:r>
            <w:r w:rsidR="00C734B9" w:rsidRPr="00780A4D">
              <w:rPr>
                <w:rFonts w:ascii="Book Antiqua" w:hAnsi="Book Antiqua"/>
                <w:sz w:val="24"/>
                <w:szCs w:val="24"/>
              </w:rPr>
              <w:t xml:space="preserve"> </w:t>
            </w:r>
            <w:r w:rsidRPr="00780A4D">
              <w:rPr>
                <w:rFonts w:ascii="Book Antiqua" w:hAnsi="Book Antiqua"/>
                <w:sz w:val="24"/>
                <w:szCs w:val="24"/>
              </w:rPr>
              <w:t>1.2)</w:t>
            </w:r>
          </w:p>
        </w:tc>
        <w:tc>
          <w:tcPr>
            <w:tcW w:w="364" w:type="pct"/>
            <w:vAlign w:val="center"/>
          </w:tcPr>
          <w:p w14:paraId="7F4EC161"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663746A8" w14:textId="77777777" w:rsidTr="00C734B9">
        <w:trPr>
          <w:trHeight w:val="81"/>
          <w:jc w:val="center"/>
        </w:trPr>
        <w:tc>
          <w:tcPr>
            <w:tcW w:w="635" w:type="pct"/>
            <w:vMerge w:val="restart"/>
            <w:vAlign w:val="center"/>
          </w:tcPr>
          <w:p w14:paraId="231D61D9"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Tea</w:t>
            </w:r>
          </w:p>
        </w:tc>
        <w:tc>
          <w:tcPr>
            <w:tcW w:w="1158" w:type="pct"/>
            <w:vAlign w:val="center"/>
          </w:tcPr>
          <w:p w14:paraId="6A0FCD43" w14:textId="0D074A55" w:rsidR="00C734B9"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p>
          <w:p w14:paraId="393F899D" w14:textId="4CB8D6A8"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w:t>
            </w:r>
            <w:r w:rsidR="00C734B9" w:rsidRPr="00780A4D">
              <w:rPr>
                <w:rFonts w:ascii="Book Antiqua" w:hAnsi="Book Antiqua" w:cs="Times New Roman"/>
                <w:sz w:val="24"/>
                <w:szCs w:val="24"/>
              </w:rPr>
              <w:t>L</w:t>
            </w:r>
            <w:r w:rsidRPr="00780A4D">
              <w:rPr>
                <w:rFonts w:ascii="Book Antiqua" w:hAnsi="Book Antiqua" w:cs="Times New Roman"/>
                <w:sz w:val="24"/>
                <w:szCs w:val="24"/>
              </w:rPr>
              <w:t>/d)</w:t>
            </w:r>
          </w:p>
        </w:tc>
        <w:tc>
          <w:tcPr>
            <w:tcW w:w="936" w:type="pct"/>
            <w:vAlign w:val="center"/>
          </w:tcPr>
          <w:p w14:paraId="558F2653" w14:textId="2F8DD38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8.3</w:t>
            </w:r>
            <w:r w:rsidR="00ED01A7"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420.0)</w:t>
            </w:r>
          </w:p>
        </w:tc>
        <w:tc>
          <w:tcPr>
            <w:tcW w:w="953" w:type="pct"/>
            <w:vAlign w:val="center"/>
          </w:tcPr>
          <w:p w14:paraId="6FBE1345" w14:textId="1661D2A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ED01A7"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200.0)</w:t>
            </w:r>
          </w:p>
        </w:tc>
        <w:tc>
          <w:tcPr>
            <w:tcW w:w="953" w:type="pct"/>
            <w:vAlign w:val="center"/>
          </w:tcPr>
          <w:p w14:paraId="69F62517" w14:textId="61BB447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6.7</w:t>
            </w:r>
            <w:r w:rsidR="00C734B9"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250.0)</w:t>
            </w:r>
          </w:p>
        </w:tc>
        <w:tc>
          <w:tcPr>
            <w:tcW w:w="364" w:type="pct"/>
            <w:vAlign w:val="center"/>
          </w:tcPr>
          <w:p w14:paraId="22F9DA45"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0.384</w:t>
            </w:r>
          </w:p>
        </w:tc>
      </w:tr>
      <w:tr w:rsidR="0071002D" w:rsidRPr="00780A4D" w14:paraId="65EB3A6D" w14:textId="77777777" w:rsidTr="00C734B9">
        <w:trPr>
          <w:trHeight w:val="172"/>
          <w:jc w:val="center"/>
        </w:trPr>
        <w:tc>
          <w:tcPr>
            <w:tcW w:w="635" w:type="pct"/>
            <w:vMerge/>
            <w:vAlign w:val="center"/>
          </w:tcPr>
          <w:p w14:paraId="719E80B5"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1158" w:type="pct"/>
            <w:vAlign w:val="center"/>
          </w:tcPr>
          <w:p w14:paraId="68BC8C3F" w14:textId="7603F955"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245D4DB1"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2A7A3BFF" w14:textId="41DAC56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-251.7</w:t>
            </w:r>
            <w:r w:rsidR="00ED01A7" w:rsidRPr="00780A4D">
              <w:rPr>
                <w:rFonts w:ascii="Book Antiqua" w:hAnsi="Book Antiqua"/>
                <w:sz w:val="24"/>
                <w:szCs w:val="24"/>
              </w:rPr>
              <w:t xml:space="preserve"> </w:t>
            </w:r>
            <w:r w:rsidRPr="00780A4D">
              <w:rPr>
                <w:rFonts w:ascii="Book Antiqua" w:hAnsi="Book Antiqua"/>
                <w:sz w:val="24"/>
                <w:szCs w:val="24"/>
              </w:rPr>
              <w:t>(-564.8,</w:t>
            </w:r>
            <w:r w:rsidR="00C734B9" w:rsidRPr="00780A4D">
              <w:rPr>
                <w:rFonts w:ascii="Book Antiqua" w:hAnsi="Book Antiqua"/>
                <w:sz w:val="24"/>
                <w:szCs w:val="24"/>
              </w:rPr>
              <w:t xml:space="preserve"> </w:t>
            </w:r>
            <w:r w:rsidRPr="00780A4D">
              <w:rPr>
                <w:rFonts w:ascii="Book Antiqua" w:hAnsi="Book Antiqua"/>
                <w:sz w:val="24"/>
                <w:szCs w:val="24"/>
              </w:rPr>
              <w:t>61.5)</w:t>
            </w:r>
          </w:p>
        </w:tc>
        <w:tc>
          <w:tcPr>
            <w:tcW w:w="953" w:type="pct"/>
            <w:vAlign w:val="center"/>
          </w:tcPr>
          <w:p w14:paraId="2E5C5E0F" w14:textId="2DB05BB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-102.2</w:t>
            </w:r>
            <w:r w:rsidR="00C734B9" w:rsidRPr="00780A4D">
              <w:rPr>
                <w:rFonts w:ascii="Book Antiqua" w:hAnsi="Book Antiqua"/>
                <w:sz w:val="24"/>
                <w:szCs w:val="24"/>
              </w:rPr>
              <w:t xml:space="preserve"> </w:t>
            </w:r>
            <w:r w:rsidRPr="00780A4D">
              <w:rPr>
                <w:rFonts w:ascii="Book Antiqua" w:hAnsi="Book Antiqua"/>
                <w:sz w:val="24"/>
                <w:szCs w:val="24"/>
              </w:rPr>
              <w:t>(-257.5,</w:t>
            </w:r>
            <w:r w:rsidR="00C734B9" w:rsidRPr="00780A4D">
              <w:rPr>
                <w:rFonts w:ascii="Book Antiqua" w:hAnsi="Book Antiqua"/>
                <w:sz w:val="24"/>
                <w:szCs w:val="24"/>
              </w:rPr>
              <w:t xml:space="preserve"> </w:t>
            </w:r>
            <w:r w:rsidRPr="00780A4D">
              <w:rPr>
                <w:rFonts w:ascii="Book Antiqua" w:hAnsi="Book Antiqua"/>
                <w:sz w:val="24"/>
                <w:szCs w:val="24"/>
              </w:rPr>
              <w:t>53.0)</w:t>
            </w:r>
          </w:p>
        </w:tc>
        <w:tc>
          <w:tcPr>
            <w:tcW w:w="364" w:type="pct"/>
            <w:vAlign w:val="center"/>
          </w:tcPr>
          <w:p w14:paraId="289136AC"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71002D" w:rsidRPr="00780A4D" w14:paraId="03C8C738" w14:textId="77777777" w:rsidTr="00C734B9">
        <w:trPr>
          <w:trHeight w:val="81"/>
          <w:jc w:val="center"/>
        </w:trPr>
        <w:tc>
          <w:tcPr>
            <w:tcW w:w="635" w:type="pct"/>
            <w:vMerge w:val="restart"/>
            <w:vAlign w:val="center"/>
          </w:tcPr>
          <w:p w14:paraId="0C2D4E8D" w14:textId="3436CEF0" w:rsidR="00BC5796" w:rsidRPr="00780A4D" w:rsidRDefault="00BC5796" w:rsidP="001F28BC">
            <w:pPr>
              <w:adjustRightInd w:val="0"/>
              <w:snapToGrid w:val="0"/>
              <w:spacing w:line="360" w:lineRule="auto"/>
              <w:rPr>
                <w:rFonts w:ascii="Book Antiqua" w:hAnsi="Book Antiqua" w:cs="Times New Roman"/>
                <w:bCs/>
                <w:sz w:val="24"/>
                <w:szCs w:val="24"/>
              </w:rPr>
            </w:pPr>
            <w:bookmarkStart w:id="181" w:name="OLE_LINK89"/>
            <w:bookmarkStart w:id="182" w:name="OLE_LINK90"/>
            <w:r w:rsidRPr="00780A4D">
              <w:rPr>
                <w:rFonts w:ascii="Book Antiqua" w:hAnsi="Book Antiqua" w:cs="Times New Roman"/>
                <w:bCs/>
                <w:sz w:val="24"/>
                <w:szCs w:val="24"/>
              </w:rPr>
              <w:t>Alcohol drinks</w:t>
            </w:r>
            <w:bookmarkEnd w:id="181"/>
            <w:bookmarkEnd w:id="182"/>
          </w:p>
        </w:tc>
        <w:tc>
          <w:tcPr>
            <w:tcW w:w="1158" w:type="pct"/>
            <w:vAlign w:val="center"/>
          </w:tcPr>
          <w:p w14:paraId="3CBE16B8" w14:textId="0D393463" w:rsidR="00C734B9"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p>
          <w:p w14:paraId="412B40BA" w14:textId="692ADAF4"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lastRenderedPageBreak/>
              <w:t>(m</w:t>
            </w:r>
            <w:r w:rsidR="00C734B9" w:rsidRPr="00780A4D">
              <w:rPr>
                <w:rFonts w:ascii="Book Antiqua" w:hAnsi="Book Antiqua" w:cs="Times New Roman"/>
                <w:sz w:val="24"/>
                <w:szCs w:val="24"/>
              </w:rPr>
              <w:t>L</w:t>
            </w:r>
            <w:r w:rsidRPr="00780A4D">
              <w:rPr>
                <w:rFonts w:ascii="Book Antiqua" w:hAnsi="Book Antiqua" w:cs="Times New Roman"/>
                <w:sz w:val="24"/>
                <w:szCs w:val="24"/>
              </w:rPr>
              <w:t>/d)</w:t>
            </w:r>
          </w:p>
        </w:tc>
        <w:tc>
          <w:tcPr>
            <w:tcW w:w="936" w:type="pct"/>
            <w:vAlign w:val="center"/>
          </w:tcPr>
          <w:p w14:paraId="335F00AE" w14:textId="2C1EAAD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lastRenderedPageBreak/>
              <w:t>0.0</w:t>
            </w:r>
            <w:r w:rsidR="00ED01A7"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0.0)</w:t>
            </w:r>
          </w:p>
        </w:tc>
        <w:tc>
          <w:tcPr>
            <w:tcW w:w="953" w:type="pct"/>
            <w:vAlign w:val="center"/>
          </w:tcPr>
          <w:p w14:paraId="5EA9D645" w14:textId="00D4DD5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ED01A7"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0.0)</w:t>
            </w:r>
          </w:p>
        </w:tc>
        <w:tc>
          <w:tcPr>
            <w:tcW w:w="953" w:type="pct"/>
            <w:vAlign w:val="center"/>
          </w:tcPr>
          <w:p w14:paraId="348E04B6" w14:textId="660D778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(0.0,</w:t>
            </w:r>
            <w:r w:rsidR="00C734B9" w:rsidRPr="00780A4D">
              <w:rPr>
                <w:rFonts w:ascii="Book Antiqua" w:hAnsi="Book Antiqua"/>
                <w:sz w:val="24"/>
                <w:szCs w:val="24"/>
              </w:rPr>
              <w:t xml:space="preserve"> </w:t>
            </w:r>
            <w:r w:rsidRPr="00780A4D">
              <w:rPr>
                <w:rFonts w:ascii="Book Antiqua" w:hAnsi="Book Antiqua"/>
                <w:sz w:val="24"/>
                <w:szCs w:val="24"/>
              </w:rPr>
              <w:t>0.0)</w:t>
            </w:r>
          </w:p>
        </w:tc>
        <w:tc>
          <w:tcPr>
            <w:tcW w:w="364" w:type="pct"/>
            <w:vAlign w:val="center"/>
          </w:tcPr>
          <w:p w14:paraId="4757865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0.324</w:t>
            </w:r>
          </w:p>
        </w:tc>
      </w:tr>
      <w:tr w:rsidR="0071002D" w:rsidRPr="00780A4D" w14:paraId="7A172A4C" w14:textId="77777777" w:rsidTr="00C734B9">
        <w:trPr>
          <w:trHeight w:val="219"/>
          <w:jc w:val="center"/>
        </w:trPr>
        <w:tc>
          <w:tcPr>
            <w:tcW w:w="635" w:type="pct"/>
            <w:vMerge/>
            <w:vAlign w:val="center"/>
          </w:tcPr>
          <w:p w14:paraId="488F5123" w14:textId="77777777" w:rsidR="00BC5796" w:rsidRPr="00780A4D" w:rsidRDefault="00BC5796" w:rsidP="001F28BC">
            <w:pPr>
              <w:adjustRightInd w:val="0"/>
              <w:snapToGrid w:val="0"/>
              <w:spacing w:line="360" w:lineRule="auto"/>
              <w:rPr>
                <w:rFonts w:ascii="Book Antiqua" w:hAnsi="Book Antiqua" w:cs="Times New Roman"/>
                <w:sz w:val="24"/>
                <w:szCs w:val="24"/>
              </w:rPr>
            </w:pPr>
          </w:p>
        </w:tc>
        <w:tc>
          <w:tcPr>
            <w:tcW w:w="1158" w:type="pct"/>
            <w:vAlign w:val="center"/>
          </w:tcPr>
          <w:p w14:paraId="3D28827B" w14:textId="1181377B"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3B5994"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ED01A7"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C734B9" w:rsidRPr="00780A4D">
              <w:rPr>
                <w:rFonts w:ascii="Book Antiqua" w:hAnsi="Book Antiqua" w:cs="Times New Roman"/>
                <w:sz w:val="24"/>
                <w:szCs w:val="24"/>
                <w:vertAlign w:val="superscript"/>
              </w:rPr>
              <w:t>2</w:t>
            </w:r>
          </w:p>
        </w:tc>
        <w:tc>
          <w:tcPr>
            <w:tcW w:w="936" w:type="pct"/>
            <w:vAlign w:val="center"/>
          </w:tcPr>
          <w:p w14:paraId="56228F8F"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953" w:type="pct"/>
            <w:vAlign w:val="center"/>
          </w:tcPr>
          <w:p w14:paraId="06EA49DA" w14:textId="013CE87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5.2</w:t>
            </w:r>
            <w:r w:rsidR="00ED01A7" w:rsidRPr="00780A4D">
              <w:rPr>
                <w:rFonts w:ascii="Book Antiqua" w:hAnsi="Book Antiqua"/>
                <w:sz w:val="24"/>
                <w:szCs w:val="24"/>
              </w:rPr>
              <w:t xml:space="preserve"> </w:t>
            </w:r>
            <w:r w:rsidRPr="00780A4D">
              <w:rPr>
                <w:rFonts w:ascii="Book Antiqua" w:hAnsi="Book Antiqua"/>
                <w:sz w:val="24"/>
                <w:szCs w:val="24"/>
              </w:rPr>
              <w:t>(-10.7,</w:t>
            </w:r>
            <w:r w:rsidR="00C734B9" w:rsidRPr="00780A4D">
              <w:rPr>
                <w:rFonts w:ascii="Book Antiqua" w:hAnsi="Book Antiqua"/>
                <w:sz w:val="24"/>
                <w:szCs w:val="24"/>
              </w:rPr>
              <w:t xml:space="preserve"> </w:t>
            </w:r>
            <w:r w:rsidRPr="00780A4D">
              <w:rPr>
                <w:rFonts w:ascii="Book Antiqua" w:hAnsi="Book Antiqua"/>
                <w:sz w:val="24"/>
                <w:szCs w:val="24"/>
              </w:rPr>
              <w:t>21.1)</w:t>
            </w:r>
          </w:p>
        </w:tc>
        <w:tc>
          <w:tcPr>
            <w:tcW w:w="953" w:type="pct"/>
            <w:vAlign w:val="center"/>
          </w:tcPr>
          <w:p w14:paraId="651FEF0F" w14:textId="18ADFE9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C734B9" w:rsidRPr="00780A4D">
              <w:rPr>
                <w:rFonts w:ascii="Book Antiqua" w:hAnsi="Book Antiqua"/>
                <w:sz w:val="24"/>
                <w:szCs w:val="24"/>
              </w:rPr>
              <w:t xml:space="preserve"> </w:t>
            </w:r>
            <w:r w:rsidRPr="00780A4D">
              <w:rPr>
                <w:rFonts w:ascii="Book Antiqua" w:hAnsi="Book Antiqua"/>
                <w:sz w:val="24"/>
                <w:szCs w:val="24"/>
              </w:rPr>
              <w:t>(-7.8,</w:t>
            </w:r>
            <w:r w:rsidR="00C734B9" w:rsidRPr="00780A4D">
              <w:rPr>
                <w:rFonts w:ascii="Book Antiqua" w:hAnsi="Book Antiqua"/>
                <w:sz w:val="24"/>
                <w:szCs w:val="24"/>
              </w:rPr>
              <w:t xml:space="preserve"> </w:t>
            </w:r>
            <w:r w:rsidRPr="00780A4D">
              <w:rPr>
                <w:rFonts w:ascii="Book Antiqua" w:hAnsi="Book Antiqua"/>
                <w:sz w:val="24"/>
                <w:szCs w:val="24"/>
              </w:rPr>
              <w:t>6.8)</w:t>
            </w:r>
          </w:p>
        </w:tc>
        <w:tc>
          <w:tcPr>
            <w:tcW w:w="364" w:type="pct"/>
            <w:vAlign w:val="center"/>
          </w:tcPr>
          <w:p w14:paraId="1522FB80" w14:textId="77777777" w:rsidR="00BC5796" w:rsidRPr="00780A4D" w:rsidRDefault="00BC5796" w:rsidP="001F28BC">
            <w:pPr>
              <w:adjustRightInd w:val="0"/>
              <w:snapToGrid w:val="0"/>
              <w:spacing w:line="360" w:lineRule="auto"/>
              <w:jc w:val="center"/>
              <w:rPr>
                <w:rFonts w:ascii="Book Antiqua" w:hAnsi="Book Antiqua"/>
                <w:sz w:val="24"/>
                <w:szCs w:val="24"/>
              </w:rPr>
            </w:pPr>
          </w:p>
        </w:tc>
      </w:tr>
    </w:tbl>
    <w:p w14:paraId="619A1B85" w14:textId="18A8D585" w:rsidR="00ED01A7" w:rsidRPr="00780A4D" w:rsidRDefault="00ED01A7"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sz w:val="24"/>
          <w:szCs w:val="24"/>
          <w:vertAlign w:val="superscript"/>
        </w:rPr>
        <w:t>1</w:t>
      </w:r>
      <w:r w:rsidRPr="00780A4D">
        <w:rPr>
          <w:rFonts w:ascii="Book Antiqua" w:hAnsi="Book Antiqua" w:cs="Times New Roman"/>
          <w:sz w:val="24"/>
          <w:szCs w:val="24"/>
        </w:rPr>
        <w:t xml:space="preserve">The total </w:t>
      </w:r>
      <w:r w:rsidR="003B5994" w:rsidRPr="00780A4D">
        <w:rPr>
          <w:rFonts w:ascii="Book Antiqua" w:hAnsi="Book Antiqua" w:cs="Times New Roman"/>
          <w:sz w:val="24"/>
          <w:szCs w:val="24"/>
        </w:rPr>
        <w:t xml:space="preserve">gastrointestinal symptom rating scale </w:t>
      </w:r>
      <w:r w:rsidRPr="00780A4D">
        <w:rPr>
          <w:rFonts w:ascii="Book Antiqua" w:hAnsi="Book Antiqua" w:cs="Times New Roman"/>
          <w:sz w:val="24"/>
          <w:szCs w:val="24"/>
        </w:rPr>
        <w:t xml:space="preserve">score </w:t>
      </w:r>
      <w:r w:rsidR="00E64468" w:rsidRPr="00780A4D">
        <w:rPr>
          <w:rFonts w:ascii="Book Antiqua" w:hAnsi="Book Antiqua" w:cs="Times New Roman"/>
          <w:sz w:val="24"/>
          <w:szCs w:val="24"/>
        </w:rPr>
        <w:t xml:space="preserve">was </w:t>
      </w:r>
      <w:r w:rsidRPr="00780A4D">
        <w:rPr>
          <w:rFonts w:ascii="Book Antiqua" w:hAnsi="Book Antiqua" w:cs="Times New Roman"/>
          <w:sz w:val="24"/>
          <w:szCs w:val="24"/>
        </w:rPr>
        <w:t xml:space="preserve">divided into three groups according to the </w:t>
      </w:r>
      <w:proofErr w:type="spellStart"/>
      <w:r w:rsidRPr="00780A4D">
        <w:rPr>
          <w:rFonts w:ascii="Book Antiqua" w:hAnsi="Book Antiqua" w:cs="Times New Roman"/>
          <w:sz w:val="24"/>
          <w:szCs w:val="24"/>
        </w:rPr>
        <w:t>tertiles</w:t>
      </w:r>
      <w:proofErr w:type="spellEnd"/>
      <w:r w:rsidRPr="00780A4D">
        <w:rPr>
          <w:rFonts w:ascii="Book Antiqua" w:hAnsi="Book Antiqua" w:cs="Times New Roman"/>
          <w:sz w:val="24"/>
          <w:szCs w:val="24"/>
        </w:rPr>
        <w:t xml:space="preserve">. </w:t>
      </w:r>
      <w:r w:rsidRPr="00780A4D">
        <w:rPr>
          <w:rFonts w:ascii="Book Antiqua" w:hAnsi="Book Antiqua" w:cs="Times New Roman"/>
          <w:sz w:val="24"/>
          <w:szCs w:val="24"/>
          <w:vertAlign w:val="superscript"/>
        </w:rPr>
        <w:t>2</w:t>
      </w:r>
      <w:r w:rsidRPr="00780A4D">
        <w:rPr>
          <w:rFonts w:ascii="Book Antiqua" w:hAnsi="Book Antiqua" w:cs="Times New Roman"/>
          <w:sz w:val="24"/>
          <w:szCs w:val="24"/>
        </w:rPr>
        <w:t>The linear regression was performed and adjusted for gender, education level</w:t>
      </w:r>
      <w:r w:rsidR="003B5994" w:rsidRPr="00780A4D">
        <w:rPr>
          <w:rFonts w:ascii="Book Antiqua" w:hAnsi="Book Antiqua" w:cs="Times New Roman"/>
          <w:sz w:val="24"/>
          <w:szCs w:val="24"/>
        </w:rPr>
        <w:t>,</w:t>
      </w:r>
      <w:r w:rsidRPr="00780A4D">
        <w:rPr>
          <w:rFonts w:ascii="Book Antiqua" w:hAnsi="Book Antiqua" w:cs="Times New Roman"/>
          <w:sz w:val="24"/>
          <w:szCs w:val="24"/>
        </w:rPr>
        <w:t xml:space="preserve"> and family income.</w:t>
      </w:r>
      <w:r w:rsidR="004033C8" w:rsidRPr="00780A4D">
        <w:rPr>
          <w:rFonts w:ascii="Book Antiqua" w:hAnsi="Book Antiqua" w:cs="Times New Roman"/>
          <w:sz w:val="24"/>
          <w:szCs w:val="24"/>
        </w:rPr>
        <w:t xml:space="preserve"> </w:t>
      </w:r>
      <w:r w:rsidR="004033C8" w:rsidRPr="00780A4D">
        <w:rPr>
          <w:rFonts w:ascii="Book Antiqua" w:eastAsia="Times New Roman" w:hAnsi="Book Antiqua" w:cs="Times New Roman"/>
          <w:kern w:val="0"/>
          <w:sz w:val="24"/>
          <w:szCs w:val="24"/>
          <w:lang w:eastAsia="de-DE" w:bidi="en-US"/>
        </w:rPr>
        <w:t xml:space="preserve">GSRS: Gastrointestinal </w:t>
      </w:r>
      <w:r w:rsidR="00E64468" w:rsidRPr="00780A4D">
        <w:rPr>
          <w:rFonts w:ascii="Book Antiqua" w:eastAsia="Times New Roman" w:hAnsi="Book Antiqua" w:cs="Times New Roman"/>
          <w:kern w:val="0"/>
          <w:sz w:val="24"/>
          <w:szCs w:val="24"/>
          <w:lang w:eastAsia="de-DE" w:bidi="en-US"/>
        </w:rPr>
        <w:t>symptom rating scale</w:t>
      </w:r>
      <w:r w:rsidR="004033C8" w:rsidRPr="00780A4D">
        <w:rPr>
          <w:rFonts w:ascii="Book Antiqua" w:eastAsia="Times New Roman" w:hAnsi="Book Antiqua" w:cs="Times New Roman"/>
          <w:kern w:val="0"/>
          <w:sz w:val="24"/>
          <w:szCs w:val="24"/>
          <w:lang w:eastAsia="de-DE" w:bidi="en-US"/>
        </w:rPr>
        <w:t>; OR: Odd</w:t>
      </w:r>
      <w:r w:rsidR="00E64468" w:rsidRPr="00780A4D">
        <w:rPr>
          <w:rFonts w:ascii="Book Antiqua" w:eastAsia="Times New Roman" w:hAnsi="Book Antiqua" w:cs="Times New Roman"/>
          <w:kern w:val="0"/>
          <w:sz w:val="24"/>
          <w:szCs w:val="24"/>
          <w:lang w:eastAsia="de-DE" w:bidi="en-US"/>
        </w:rPr>
        <w:t>s</w:t>
      </w:r>
      <w:r w:rsidR="004033C8" w:rsidRPr="00780A4D">
        <w:rPr>
          <w:rFonts w:ascii="Book Antiqua" w:eastAsia="Times New Roman" w:hAnsi="Book Antiqua" w:cs="Times New Roman"/>
          <w:kern w:val="0"/>
          <w:sz w:val="24"/>
          <w:szCs w:val="24"/>
          <w:lang w:eastAsia="de-DE" w:bidi="en-US"/>
        </w:rPr>
        <w:t xml:space="preserve"> </w:t>
      </w:r>
      <w:r w:rsidR="00870A83" w:rsidRPr="00780A4D">
        <w:rPr>
          <w:rFonts w:ascii="Book Antiqua" w:eastAsia="Times New Roman" w:hAnsi="Book Antiqua" w:cs="Times New Roman"/>
          <w:kern w:val="0"/>
          <w:sz w:val="24"/>
          <w:szCs w:val="24"/>
          <w:lang w:eastAsia="de-DE" w:bidi="en-US"/>
        </w:rPr>
        <w:t>r</w:t>
      </w:r>
      <w:r w:rsidR="004033C8" w:rsidRPr="00780A4D">
        <w:rPr>
          <w:rFonts w:ascii="Book Antiqua" w:eastAsia="Times New Roman" w:hAnsi="Book Antiqua" w:cs="Times New Roman"/>
          <w:kern w:val="0"/>
          <w:sz w:val="24"/>
          <w:szCs w:val="24"/>
          <w:lang w:eastAsia="de-DE" w:bidi="en-US"/>
        </w:rPr>
        <w:t>atio; CI: Confidence interval</w:t>
      </w:r>
      <w:r w:rsidR="0059786E" w:rsidRPr="00780A4D">
        <w:rPr>
          <w:rFonts w:ascii="Book Antiqua" w:eastAsia="Times New Roman" w:hAnsi="Book Antiqua" w:cs="Times New Roman"/>
          <w:kern w:val="0"/>
          <w:sz w:val="24"/>
          <w:szCs w:val="24"/>
          <w:lang w:eastAsia="de-DE" w:bidi="en-US"/>
        </w:rPr>
        <w:t>.</w:t>
      </w:r>
    </w:p>
    <w:p w14:paraId="710DC34E" w14:textId="77777777" w:rsidR="00ED01A7" w:rsidRPr="00780A4D" w:rsidRDefault="00ED01A7" w:rsidP="001F28BC">
      <w:pPr>
        <w:widowControl/>
        <w:adjustRightInd w:val="0"/>
        <w:snapToGrid w:val="0"/>
        <w:spacing w:line="360" w:lineRule="auto"/>
        <w:jc w:val="left"/>
        <w:rPr>
          <w:rFonts w:ascii="Book Antiqua" w:hAnsi="Book Antiqua" w:cs="Times New Roman"/>
          <w:sz w:val="24"/>
          <w:szCs w:val="24"/>
        </w:rPr>
      </w:pPr>
      <w:r w:rsidRPr="00780A4D">
        <w:rPr>
          <w:rFonts w:ascii="Book Antiqua" w:hAnsi="Book Antiqua" w:cs="Times New Roman"/>
          <w:sz w:val="24"/>
          <w:szCs w:val="24"/>
        </w:rPr>
        <w:br w:type="page"/>
      </w:r>
    </w:p>
    <w:p w14:paraId="30280520" w14:textId="047ADF58" w:rsidR="00BC5796" w:rsidRPr="00780A4D" w:rsidRDefault="00BC5796"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lastRenderedPageBreak/>
        <w:t xml:space="preserve">Table 5 </w:t>
      </w:r>
      <w:r w:rsidR="00E64468" w:rsidRPr="00780A4D">
        <w:rPr>
          <w:rFonts w:ascii="Book Antiqua" w:hAnsi="Book Antiqua" w:cs="Times New Roman"/>
          <w:b/>
          <w:bCs/>
          <w:sz w:val="24"/>
          <w:szCs w:val="24"/>
        </w:rPr>
        <w:t>E</w:t>
      </w:r>
      <w:r w:rsidRPr="00780A4D">
        <w:rPr>
          <w:rFonts w:ascii="Book Antiqua" w:hAnsi="Book Antiqua" w:cs="Times New Roman"/>
          <w:b/>
          <w:bCs/>
          <w:sz w:val="24"/>
          <w:szCs w:val="24"/>
        </w:rPr>
        <w:t xml:space="preserve">nergy and nutrients intake among Chinese urban elders with different </w:t>
      </w:r>
      <w:r w:rsidR="00E64468" w:rsidRPr="00780A4D">
        <w:rPr>
          <w:rFonts w:ascii="Book Antiqua" w:hAnsi="Book Antiqua" w:cs="Times New Roman"/>
          <w:b/>
          <w:bCs/>
          <w:sz w:val="24"/>
          <w:szCs w:val="24"/>
        </w:rPr>
        <w:t xml:space="preserve">gastrointestinal symptom rating scale </w:t>
      </w:r>
      <w:r w:rsidRPr="00780A4D">
        <w:rPr>
          <w:rFonts w:ascii="Book Antiqua" w:hAnsi="Book Antiqua" w:cs="Times New Roman"/>
          <w:b/>
          <w:bCs/>
          <w:sz w:val="24"/>
          <w:szCs w:val="24"/>
        </w:rPr>
        <w:t>scores (</w:t>
      </w:r>
      <w:r w:rsidR="00C734B9" w:rsidRPr="00780A4D">
        <w:rPr>
          <w:rFonts w:ascii="Book Antiqua" w:hAnsi="Book Antiqua" w:cs="Times New Roman"/>
          <w:b/>
          <w:bCs/>
          <w:i/>
          <w:iCs/>
          <w:sz w:val="24"/>
          <w:szCs w:val="24"/>
        </w:rPr>
        <w:t>n</w:t>
      </w:r>
      <w:r w:rsidR="00C734B9" w:rsidRPr="00780A4D">
        <w:rPr>
          <w:rFonts w:ascii="Book Antiqua" w:hAnsi="Book Antiqua" w:cs="Times New Roman"/>
          <w:b/>
          <w:bCs/>
          <w:sz w:val="24"/>
          <w:szCs w:val="24"/>
        </w:rPr>
        <w:t xml:space="preserve"> </w:t>
      </w:r>
      <w:r w:rsidRPr="00780A4D">
        <w:rPr>
          <w:rFonts w:ascii="Book Antiqua" w:hAnsi="Book Antiqua" w:cs="Times New Roman"/>
          <w:b/>
          <w:bCs/>
          <w:sz w:val="24"/>
          <w:szCs w:val="24"/>
        </w:rPr>
        <w:t>=</w:t>
      </w:r>
      <w:r w:rsidR="00C734B9" w:rsidRPr="00780A4D">
        <w:rPr>
          <w:rFonts w:ascii="Book Antiqua" w:hAnsi="Book Antiqua" w:cs="Times New Roman"/>
          <w:b/>
          <w:bCs/>
          <w:sz w:val="24"/>
          <w:szCs w:val="24"/>
        </w:rPr>
        <w:t xml:space="preserve"> </w:t>
      </w:r>
      <w:r w:rsidRPr="00780A4D">
        <w:rPr>
          <w:rFonts w:ascii="Book Antiqua" w:hAnsi="Book Antiqua" w:cs="Times New Roman"/>
          <w:b/>
          <w:bCs/>
          <w:sz w:val="24"/>
          <w:szCs w:val="24"/>
        </w:rPr>
        <w:t>688)</w:t>
      </w:r>
    </w:p>
    <w:tbl>
      <w:tblPr>
        <w:tblStyle w:val="ac"/>
        <w:tblW w:w="109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2375"/>
        <w:gridCol w:w="2126"/>
        <w:gridCol w:w="2127"/>
        <w:gridCol w:w="2126"/>
        <w:gridCol w:w="967"/>
      </w:tblGrid>
      <w:tr w:rsidR="00BC5796" w:rsidRPr="00780A4D" w14:paraId="0E631B5B" w14:textId="77777777" w:rsidTr="00331594">
        <w:trPr>
          <w:trHeight w:val="196"/>
          <w:jc w:val="center"/>
        </w:trPr>
        <w:tc>
          <w:tcPr>
            <w:tcW w:w="3652" w:type="dxa"/>
            <w:gridSpan w:val="2"/>
            <w:vMerge w:val="restart"/>
            <w:tcBorders>
              <w:top w:val="single" w:sz="4" w:space="0" w:color="auto"/>
              <w:bottom w:val="nil"/>
            </w:tcBorders>
            <w:vAlign w:val="center"/>
          </w:tcPr>
          <w:p w14:paraId="0A596190" w14:textId="78D6F773" w:rsidR="00BC5796" w:rsidRPr="00780A4D" w:rsidRDefault="005046CE" w:rsidP="001F28BC">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b/>
                <w:bCs/>
                <w:sz w:val="24"/>
                <w:szCs w:val="24"/>
              </w:rPr>
              <w:t>Nutrie</w:t>
            </w:r>
            <w:r w:rsidR="00723EE1" w:rsidRPr="00780A4D">
              <w:rPr>
                <w:rFonts w:ascii="Book Antiqua" w:hAnsi="Book Antiqua" w:cs="Times New Roman"/>
                <w:b/>
                <w:bCs/>
                <w:sz w:val="24"/>
                <w:szCs w:val="24"/>
              </w:rPr>
              <w:t>n</w:t>
            </w:r>
            <w:r w:rsidRPr="00780A4D">
              <w:rPr>
                <w:rFonts w:ascii="Book Antiqua" w:hAnsi="Book Antiqua" w:cs="Times New Roman"/>
                <w:b/>
                <w:bCs/>
                <w:sz w:val="24"/>
                <w:szCs w:val="24"/>
              </w:rPr>
              <w:t>t</w:t>
            </w:r>
          </w:p>
        </w:tc>
        <w:tc>
          <w:tcPr>
            <w:tcW w:w="6379" w:type="dxa"/>
            <w:gridSpan w:val="3"/>
            <w:tcBorders>
              <w:top w:val="single" w:sz="4" w:space="0" w:color="auto"/>
              <w:bottom w:val="single" w:sz="4" w:space="0" w:color="auto"/>
            </w:tcBorders>
            <w:vAlign w:val="center"/>
          </w:tcPr>
          <w:p w14:paraId="220088FD" w14:textId="7902F059" w:rsidR="00BC5796" w:rsidRPr="00780A4D" w:rsidRDefault="00BC5796" w:rsidP="001F28BC">
            <w:pPr>
              <w:adjustRightInd w:val="0"/>
              <w:snapToGrid w:val="0"/>
              <w:spacing w:line="360" w:lineRule="auto"/>
              <w:jc w:val="center"/>
              <w:rPr>
                <w:rFonts w:ascii="Book Antiqua" w:hAnsi="Book Antiqua"/>
                <w:b/>
                <w:bCs/>
                <w:sz w:val="24"/>
                <w:szCs w:val="24"/>
              </w:rPr>
            </w:pPr>
            <w:r w:rsidRPr="00780A4D">
              <w:rPr>
                <w:rFonts w:ascii="Book Antiqua" w:hAnsi="Book Antiqua" w:cs="Times New Roman"/>
                <w:b/>
                <w:bCs/>
                <w:sz w:val="24"/>
                <w:szCs w:val="24"/>
              </w:rPr>
              <w:t>GSRS score</w:t>
            </w:r>
            <w:r w:rsidR="00EE0B7E" w:rsidRPr="00780A4D">
              <w:rPr>
                <w:rFonts w:ascii="Book Antiqua" w:hAnsi="Book Antiqua" w:cs="Times New Roman"/>
                <w:b/>
                <w:bCs/>
                <w:sz w:val="24"/>
                <w:szCs w:val="24"/>
                <w:vertAlign w:val="superscript"/>
              </w:rPr>
              <w:t>1</w:t>
            </w:r>
          </w:p>
        </w:tc>
        <w:tc>
          <w:tcPr>
            <w:tcW w:w="967" w:type="dxa"/>
            <w:vMerge w:val="restart"/>
            <w:tcBorders>
              <w:top w:val="single" w:sz="4" w:space="0" w:color="auto"/>
              <w:bottom w:val="single" w:sz="4" w:space="0" w:color="auto"/>
            </w:tcBorders>
            <w:vAlign w:val="center"/>
          </w:tcPr>
          <w:p w14:paraId="099403D1" w14:textId="4B500048" w:rsidR="00BC5796" w:rsidRPr="00780A4D" w:rsidRDefault="00BC5796" w:rsidP="001F28BC">
            <w:pPr>
              <w:adjustRightInd w:val="0"/>
              <w:snapToGrid w:val="0"/>
              <w:spacing w:line="360" w:lineRule="auto"/>
              <w:jc w:val="center"/>
              <w:rPr>
                <w:rFonts w:ascii="Book Antiqua" w:hAnsi="Book Antiqua"/>
                <w:b/>
                <w:bCs/>
                <w:i/>
                <w:iCs/>
                <w:sz w:val="24"/>
                <w:szCs w:val="24"/>
              </w:rPr>
            </w:pPr>
            <w:r w:rsidRPr="00780A4D">
              <w:rPr>
                <w:rFonts w:ascii="Book Antiqua" w:hAnsi="Book Antiqua"/>
                <w:b/>
                <w:bCs/>
                <w:i/>
                <w:iCs/>
                <w:sz w:val="24"/>
                <w:szCs w:val="24"/>
              </w:rPr>
              <w:t>P</w:t>
            </w:r>
            <w:r w:rsidR="0014323F" w:rsidRPr="00780A4D">
              <w:rPr>
                <w:rFonts w:ascii="Book Antiqua" w:hAnsi="Book Antiqua"/>
                <w:b/>
                <w:bCs/>
                <w:sz w:val="24"/>
                <w:szCs w:val="24"/>
              </w:rPr>
              <w:t xml:space="preserve"> </w:t>
            </w:r>
            <w:r w:rsidR="00EC0C0A" w:rsidRPr="00780A4D">
              <w:rPr>
                <w:rFonts w:ascii="Book Antiqua" w:hAnsi="Book Antiqua"/>
                <w:b/>
                <w:bCs/>
                <w:sz w:val="24"/>
                <w:szCs w:val="24"/>
              </w:rPr>
              <w:t>value</w:t>
            </w:r>
          </w:p>
        </w:tc>
      </w:tr>
      <w:tr w:rsidR="00BC5796" w:rsidRPr="00780A4D" w14:paraId="1181CFED" w14:textId="77777777" w:rsidTr="00331594">
        <w:trPr>
          <w:trHeight w:val="115"/>
          <w:jc w:val="center"/>
        </w:trPr>
        <w:tc>
          <w:tcPr>
            <w:tcW w:w="3652" w:type="dxa"/>
            <w:gridSpan w:val="2"/>
            <w:vMerge/>
            <w:tcBorders>
              <w:top w:val="nil"/>
              <w:bottom w:val="single" w:sz="4" w:space="0" w:color="auto"/>
            </w:tcBorders>
            <w:vAlign w:val="center"/>
          </w:tcPr>
          <w:p w14:paraId="0B1D2EE7" w14:textId="77777777" w:rsidR="00BC5796" w:rsidRPr="00780A4D" w:rsidRDefault="00BC5796" w:rsidP="001F28BC">
            <w:pPr>
              <w:adjustRightInd w:val="0"/>
              <w:snapToGrid w:val="0"/>
              <w:spacing w:line="360" w:lineRule="auto"/>
              <w:rPr>
                <w:rFonts w:ascii="Book Antiqua" w:hAnsi="Book Antiqua" w:cs="Times New Roman"/>
                <w:sz w:val="24"/>
                <w:szCs w:val="24"/>
              </w:rPr>
            </w:pPr>
          </w:p>
        </w:tc>
        <w:tc>
          <w:tcPr>
            <w:tcW w:w="2126" w:type="dxa"/>
            <w:tcBorders>
              <w:top w:val="single" w:sz="4" w:space="0" w:color="auto"/>
              <w:bottom w:val="single" w:sz="4" w:space="0" w:color="auto"/>
            </w:tcBorders>
            <w:vAlign w:val="center"/>
          </w:tcPr>
          <w:p w14:paraId="799D1A46" w14:textId="4C8217E5" w:rsidR="00BC5796" w:rsidRPr="00780A4D" w:rsidRDefault="00BC5796">
            <w:pPr>
              <w:adjustRightInd w:val="0"/>
              <w:snapToGrid w:val="0"/>
              <w:spacing w:line="360" w:lineRule="auto"/>
              <w:jc w:val="center"/>
              <w:rPr>
                <w:rFonts w:ascii="Book Antiqua" w:hAnsi="Book Antiqua"/>
                <w:b/>
                <w:bCs/>
                <w:sz w:val="24"/>
                <w:szCs w:val="24"/>
              </w:rPr>
            </w:pPr>
            <w:r w:rsidRPr="00780A4D">
              <w:rPr>
                <w:rFonts w:ascii="Book Antiqua" w:eastAsia="宋体" w:hAnsi="Book Antiqua"/>
                <w:b/>
                <w:bCs/>
                <w:sz w:val="24"/>
                <w:szCs w:val="24"/>
              </w:rPr>
              <w:t>≤</w:t>
            </w:r>
            <w:r w:rsidR="0014323F" w:rsidRPr="00780A4D">
              <w:rPr>
                <w:rFonts w:ascii="Book Antiqua" w:eastAsia="宋体" w:hAnsi="Book Antiqua"/>
                <w:b/>
                <w:bCs/>
                <w:sz w:val="24"/>
                <w:szCs w:val="24"/>
              </w:rPr>
              <w:t xml:space="preserve"> </w:t>
            </w:r>
            <w:r w:rsidRPr="00780A4D">
              <w:rPr>
                <w:rFonts w:ascii="Book Antiqua" w:hAnsi="Book Antiqua"/>
                <w:b/>
                <w:bCs/>
                <w:sz w:val="24"/>
                <w:szCs w:val="24"/>
              </w:rPr>
              <w:t>17</w:t>
            </w:r>
          </w:p>
        </w:tc>
        <w:tc>
          <w:tcPr>
            <w:tcW w:w="2127" w:type="dxa"/>
            <w:tcBorders>
              <w:top w:val="single" w:sz="4" w:space="0" w:color="auto"/>
              <w:bottom w:val="single" w:sz="4" w:space="0" w:color="auto"/>
            </w:tcBorders>
            <w:vAlign w:val="center"/>
          </w:tcPr>
          <w:p w14:paraId="1B05DEC7" w14:textId="44A3B26C" w:rsidR="00BC5796" w:rsidRPr="00780A4D" w:rsidRDefault="00BC5796">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18</w:t>
            </w:r>
            <w:r w:rsidR="00EE0B7E" w:rsidRPr="00780A4D">
              <w:rPr>
                <w:rFonts w:ascii="Book Antiqua" w:hAnsi="Book Antiqua"/>
                <w:b/>
                <w:bCs/>
                <w:sz w:val="24"/>
                <w:szCs w:val="24"/>
              </w:rPr>
              <w:t>-</w:t>
            </w:r>
            <w:r w:rsidRPr="00780A4D">
              <w:rPr>
                <w:rFonts w:ascii="Book Antiqua" w:hAnsi="Book Antiqua"/>
                <w:b/>
                <w:bCs/>
                <w:sz w:val="24"/>
                <w:szCs w:val="24"/>
              </w:rPr>
              <w:t>20</w:t>
            </w:r>
          </w:p>
        </w:tc>
        <w:tc>
          <w:tcPr>
            <w:tcW w:w="2126" w:type="dxa"/>
            <w:tcBorders>
              <w:top w:val="single" w:sz="4" w:space="0" w:color="auto"/>
              <w:bottom w:val="single" w:sz="4" w:space="0" w:color="auto"/>
            </w:tcBorders>
            <w:vAlign w:val="center"/>
          </w:tcPr>
          <w:p w14:paraId="4B4028C5" w14:textId="35DB86A1" w:rsidR="00BC5796" w:rsidRPr="00780A4D" w:rsidRDefault="00BC5796">
            <w:pPr>
              <w:adjustRightInd w:val="0"/>
              <w:snapToGrid w:val="0"/>
              <w:spacing w:line="360" w:lineRule="auto"/>
              <w:jc w:val="center"/>
              <w:rPr>
                <w:rFonts w:ascii="Book Antiqua" w:hAnsi="Book Antiqua"/>
                <w:b/>
                <w:bCs/>
                <w:sz w:val="24"/>
                <w:szCs w:val="24"/>
              </w:rPr>
            </w:pPr>
            <w:r w:rsidRPr="00780A4D">
              <w:rPr>
                <w:rFonts w:ascii="Book Antiqua" w:hAnsi="Book Antiqua"/>
                <w:b/>
                <w:bCs/>
                <w:sz w:val="24"/>
                <w:szCs w:val="24"/>
              </w:rPr>
              <w:t>≥</w:t>
            </w:r>
            <w:r w:rsidR="0014323F" w:rsidRPr="00780A4D">
              <w:rPr>
                <w:rFonts w:ascii="Book Antiqua" w:hAnsi="Book Antiqua"/>
                <w:b/>
                <w:bCs/>
                <w:sz w:val="24"/>
                <w:szCs w:val="24"/>
              </w:rPr>
              <w:t xml:space="preserve"> </w:t>
            </w:r>
            <w:r w:rsidRPr="00780A4D">
              <w:rPr>
                <w:rFonts w:ascii="Book Antiqua" w:hAnsi="Book Antiqua"/>
                <w:b/>
                <w:bCs/>
                <w:sz w:val="24"/>
                <w:szCs w:val="24"/>
              </w:rPr>
              <w:t>21</w:t>
            </w:r>
          </w:p>
        </w:tc>
        <w:tc>
          <w:tcPr>
            <w:tcW w:w="967" w:type="dxa"/>
            <w:vMerge/>
            <w:tcBorders>
              <w:top w:val="nil"/>
              <w:bottom w:val="single" w:sz="4" w:space="0" w:color="auto"/>
            </w:tcBorders>
            <w:vAlign w:val="center"/>
          </w:tcPr>
          <w:p w14:paraId="7768FB69"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79647901" w14:textId="77777777" w:rsidTr="00331594">
        <w:trPr>
          <w:trHeight w:val="207"/>
          <w:jc w:val="center"/>
        </w:trPr>
        <w:tc>
          <w:tcPr>
            <w:tcW w:w="1277" w:type="dxa"/>
            <w:vMerge w:val="restart"/>
            <w:tcBorders>
              <w:top w:val="single" w:sz="4" w:space="0" w:color="auto"/>
            </w:tcBorders>
            <w:vAlign w:val="center"/>
          </w:tcPr>
          <w:p w14:paraId="3C12766A"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Energy</w:t>
            </w:r>
          </w:p>
        </w:tc>
        <w:tc>
          <w:tcPr>
            <w:tcW w:w="2375" w:type="dxa"/>
            <w:tcBorders>
              <w:top w:val="single" w:sz="4" w:space="0" w:color="auto"/>
            </w:tcBorders>
            <w:vAlign w:val="center"/>
          </w:tcPr>
          <w:p w14:paraId="2B5586A4" w14:textId="30079360"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(kcal/d)</w:t>
            </w:r>
          </w:p>
        </w:tc>
        <w:tc>
          <w:tcPr>
            <w:tcW w:w="2126" w:type="dxa"/>
            <w:tcBorders>
              <w:top w:val="single" w:sz="4" w:space="0" w:color="auto"/>
            </w:tcBorders>
            <w:vAlign w:val="center"/>
          </w:tcPr>
          <w:p w14:paraId="0B1B1C05" w14:textId="71B71BB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1576.0</w:t>
            </w:r>
            <w:r w:rsidR="00EE0B7E" w:rsidRPr="00780A4D">
              <w:rPr>
                <w:rFonts w:ascii="Book Antiqua" w:hAnsi="Book Antiqua"/>
                <w:sz w:val="24"/>
                <w:szCs w:val="24"/>
              </w:rPr>
              <w:t xml:space="preserve"> </w:t>
            </w:r>
            <w:r w:rsidRPr="00780A4D">
              <w:rPr>
                <w:rFonts w:ascii="Book Antiqua" w:hAnsi="Book Antiqua"/>
                <w:sz w:val="24"/>
                <w:szCs w:val="24"/>
              </w:rPr>
              <w:t>(1196.3,</w:t>
            </w:r>
            <w:r w:rsidR="00EE0B7E" w:rsidRPr="00780A4D">
              <w:rPr>
                <w:rFonts w:ascii="Book Antiqua" w:hAnsi="Book Antiqua"/>
                <w:sz w:val="24"/>
                <w:szCs w:val="24"/>
              </w:rPr>
              <w:t xml:space="preserve"> </w:t>
            </w:r>
            <w:r w:rsidRPr="00780A4D">
              <w:rPr>
                <w:rFonts w:ascii="Book Antiqua" w:hAnsi="Book Antiqua"/>
                <w:sz w:val="24"/>
                <w:szCs w:val="24"/>
              </w:rPr>
              <w:t>1966.7)</w:t>
            </w:r>
          </w:p>
        </w:tc>
        <w:tc>
          <w:tcPr>
            <w:tcW w:w="2127" w:type="dxa"/>
            <w:tcBorders>
              <w:top w:val="single" w:sz="4" w:space="0" w:color="auto"/>
            </w:tcBorders>
            <w:vAlign w:val="center"/>
          </w:tcPr>
          <w:p w14:paraId="2A0EA883" w14:textId="624148A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1403.9</w:t>
            </w:r>
            <w:r w:rsidR="00EE0B7E" w:rsidRPr="00780A4D">
              <w:rPr>
                <w:rFonts w:ascii="Book Antiqua" w:hAnsi="Book Antiqua"/>
                <w:sz w:val="24"/>
                <w:szCs w:val="24"/>
              </w:rPr>
              <w:t xml:space="preserve"> </w:t>
            </w:r>
            <w:r w:rsidRPr="00780A4D">
              <w:rPr>
                <w:rFonts w:ascii="Book Antiqua" w:hAnsi="Book Antiqua"/>
                <w:sz w:val="24"/>
                <w:szCs w:val="24"/>
              </w:rPr>
              <w:t>(1131.1,</w:t>
            </w:r>
            <w:r w:rsidR="00EE0B7E" w:rsidRPr="00780A4D">
              <w:rPr>
                <w:rFonts w:ascii="Book Antiqua" w:hAnsi="Book Antiqua"/>
                <w:sz w:val="24"/>
                <w:szCs w:val="24"/>
              </w:rPr>
              <w:t xml:space="preserve"> </w:t>
            </w:r>
            <w:r w:rsidRPr="00780A4D">
              <w:rPr>
                <w:rFonts w:ascii="Book Antiqua" w:hAnsi="Book Antiqua"/>
                <w:sz w:val="24"/>
                <w:szCs w:val="24"/>
              </w:rPr>
              <w:t>1925.4)</w:t>
            </w:r>
          </w:p>
        </w:tc>
        <w:tc>
          <w:tcPr>
            <w:tcW w:w="2126" w:type="dxa"/>
            <w:tcBorders>
              <w:top w:val="single" w:sz="4" w:space="0" w:color="auto"/>
            </w:tcBorders>
            <w:vAlign w:val="center"/>
          </w:tcPr>
          <w:p w14:paraId="0F636204" w14:textId="4BDF070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1454.7</w:t>
            </w:r>
            <w:r w:rsidR="00EE0B7E" w:rsidRPr="00780A4D">
              <w:rPr>
                <w:rFonts w:ascii="Book Antiqua" w:hAnsi="Book Antiqua"/>
                <w:sz w:val="24"/>
                <w:szCs w:val="24"/>
              </w:rPr>
              <w:t xml:space="preserve"> </w:t>
            </w:r>
            <w:r w:rsidRPr="00780A4D">
              <w:rPr>
                <w:rFonts w:ascii="Book Antiqua" w:hAnsi="Book Antiqua"/>
                <w:sz w:val="24"/>
                <w:szCs w:val="24"/>
              </w:rPr>
              <w:t>(1093.4,</w:t>
            </w:r>
            <w:r w:rsidR="00EE0B7E" w:rsidRPr="00780A4D">
              <w:rPr>
                <w:rFonts w:ascii="Book Antiqua" w:hAnsi="Book Antiqua"/>
                <w:sz w:val="24"/>
                <w:szCs w:val="24"/>
              </w:rPr>
              <w:t xml:space="preserve"> </w:t>
            </w:r>
            <w:r w:rsidRPr="00780A4D">
              <w:rPr>
                <w:rFonts w:ascii="Book Antiqua" w:hAnsi="Book Antiqua"/>
                <w:sz w:val="24"/>
                <w:szCs w:val="24"/>
              </w:rPr>
              <w:t>1964.1)</w:t>
            </w:r>
          </w:p>
        </w:tc>
        <w:tc>
          <w:tcPr>
            <w:tcW w:w="967" w:type="dxa"/>
            <w:tcBorders>
              <w:top w:val="single" w:sz="4" w:space="0" w:color="auto"/>
            </w:tcBorders>
            <w:vAlign w:val="center"/>
          </w:tcPr>
          <w:p w14:paraId="72B3DE4F"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0.156</w:t>
            </w:r>
          </w:p>
        </w:tc>
      </w:tr>
      <w:tr w:rsidR="00BC5796" w:rsidRPr="00780A4D" w14:paraId="4885987D" w14:textId="77777777" w:rsidTr="00331594">
        <w:trPr>
          <w:trHeight w:val="104"/>
          <w:jc w:val="center"/>
        </w:trPr>
        <w:tc>
          <w:tcPr>
            <w:tcW w:w="1277" w:type="dxa"/>
            <w:vMerge/>
            <w:vAlign w:val="center"/>
          </w:tcPr>
          <w:p w14:paraId="1E830264"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2FF86E1" w14:textId="66FADB35"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3FE62354"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7AE63331" w14:textId="509DA6D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-42.5</w:t>
            </w:r>
            <w:r w:rsidR="00EE0B7E" w:rsidRPr="00780A4D">
              <w:rPr>
                <w:rFonts w:ascii="Book Antiqua" w:hAnsi="Book Antiqua"/>
                <w:sz w:val="24"/>
                <w:szCs w:val="24"/>
              </w:rPr>
              <w:t xml:space="preserve"> </w:t>
            </w:r>
            <w:r w:rsidRPr="00780A4D">
              <w:rPr>
                <w:rFonts w:ascii="Book Antiqua" w:hAnsi="Book Antiqua"/>
                <w:sz w:val="24"/>
                <w:szCs w:val="24"/>
              </w:rPr>
              <w:t>(-167.2,</w:t>
            </w:r>
            <w:r w:rsidR="00EE0B7E" w:rsidRPr="00780A4D">
              <w:rPr>
                <w:rFonts w:ascii="Book Antiqua" w:hAnsi="Book Antiqua"/>
                <w:sz w:val="24"/>
                <w:szCs w:val="24"/>
              </w:rPr>
              <w:t xml:space="preserve"> </w:t>
            </w:r>
            <w:r w:rsidRPr="00780A4D">
              <w:rPr>
                <w:rFonts w:ascii="Book Antiqua" w:hAnsi="Book Antiqua"/>
                <w:sz w:val="24"/>
                <w:szCs w:val="24"/>
              </w:rPr>
              <w:t>82.2)</w:t>
            </w:r>
          </w:p>
        </w:tc>
        <w:tc>
          <w:tcPr>
            <w:tcW w:w="2126" w:type="dxa"/>
            <w:vAlign w:val="center"/>
          </w:tcPr>
          <w:p w14:paraId="6C46CB4B" w14:textId="66A117E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-15.2</w:t>
            </w:r>
            <w:r w:rsidR="00EE0B7E" w:rsidRPr="00780A4D">
              <w:rPr>
                <w:rFonts w:ascii="Book Antiqua" w:hAnsi="Book Antiqua"/>
                <w:sz w:val="24"/>
                <w:szCs w:val="24"/>
              </w:rPr>
              <w:t xml:space="preserve"> </w:t>
            </w:r>
            <w:r w:rsidRPr="00780A4D">
              <w:rPr>
                <w:rFonts w:ascii="Book Antiqua" w:hAnsi="Book Antiqua"/>
                <w:sz w:val="24"/>
                <w:szCs w:val="24"/>
              </w:rPr>
              <w:t>(-78.7,</w:t>
            </w:r>
            <w:r w:rsidR="00EE0B7E" w:rsidRPr="00780A4D">
              <w:rPr>
                <w:rFonts w:ascii="Book Antiqua" w:hAnsi="Book Antiqua"/>
                <w:sz w:val="24"/>
                <w:szCs w:val="24"/>
              </w:rPr>
              <w:t xml:space="preserve"> </w:t>
            </w:r>
            <w:r w:rsidRPr="00780A4D">
              <w:rPr>
                <w:rFonts w:ascii="Book Antiqua" w:hAnsi="Book Antiqua"/>
                <w:sz w:val="24"/>
                <w:szCs w:val="24"/>
              </w:rPr>
              <w:t>48.3)</w:t>
            </w:r>
          </w:p>
        </w:tc>
        <w:tc>
          <w:tcPr>
            <w:tcW w:w="967" w:type="dxa"/>
            <w:vAlign w:val="center"/>
          </w:tcPr>
          <w:p w14:paraId="72F1FD0C"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1F422C5C" w14:textId="77777777" w:rsidTr="00331594">
        <w:trPr>
          <w:trHeight w:val="161"/>
          <w:jc w:val="center"/>
        </w:trPr>
        <w:tc>
          <w:tcPr>
            <w:tcW w:w="1277" w:type="dxa"/>
            <w:vMerge w:val="restart"/>
            <w:vAlign w:val="center"/>
          </w:tcPr>
          <w:p w14:paraId="4837D93D"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Protein</w:t>
            </w:r>
          </w:p>
        </w:tc>
        <w:tc>
          <w:tcPr>
            <w:tcW w:w="2375" w:type="dxa"/>
            <w:vAlign w:val="center"/>
          </w:tcPr>
          <w:p w14:paraId="2195CD3B" w14:textId="2E3C12BB"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2126" w:type="dxa"/>
            <w:vAlign w:val="center"/>
          </w:tcPr>
          <w:p w14:paraId="0AEF22A2" w14:textId="0A59DB7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51.4</w:t>
            </w:r>
            <w:r w:rsidR="00EE0B7E" w:rsidRPr="00780A4D">
              <w:rPr>
                <w:rFonts w:ascii="Book Antiqua" w:hAnsi="Book Antiqua"/>
                <w:sz w:val="24"/>
                <w:szCs w:val="24"/>
              </w:rPr>
              <w:t xml:space="preserve"> </w:t>
            </w:r>
            <w:r w:rsidRPr="00780A4D">
              <w:rPr>
                <w:rFonts w:ascii="Book Antiqua" w:hAnsi="Book Antiqua"/>
                <w:sz w:val="24"/>
                <w:szCs w:val="24"/>
              </w:rPr>
              <w:t>(39.2,</w:t>
            </w:r>
            <w:r w:rsidR="00EE0B7E" w:rsidRPr="00780A4D">
              <w:rPr>
                <w:rFonts w:ascii="Book Antiqua" w:hAnsi="Book Antiqua"/>
                <w:sz w:val="24"/>
                <w:szCs w:val="24"/>
              </w:rPr>
              <w:t xml:space="preserve"> </w:t>
            </w:r>
            <w:r w:rsidRPr="00780A4D">
              <w:rPr>
                <w:rFonts w:ascii="Book Antiqua" w:hAnsi="Book Antiqua"/>
                <w:sz w:val="24"/>
                <w:szCs w:val="24"/>
              </w:rPr>
              <w:t>67.7)</w:t>
            </w:r>
          </w:p>
        </w:tc>
        <w:tc>
          <w:tcPr>
            <w:tcW w:w="2127" w:type="dxa"/>
            <w:vAlign w:val="center"/>
          </w:tcPr>
          <w:p w14:paraId="13105E4C" w14:textId="38BF47A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46.4</w:t>
            </w:r>
            <w:r w:rsidR="00EE0B7E" w:rsidRPr="00780A4D">
              <w:rPr>
                <w:rFonts w:ascii="Book Antiqua" w:hAnsi="Book Antiqua"/>
                <w:sz w:val="24"/>
                <w:szCs w:val="24"/>
              </w:rPr>
              <w:t xml:space="preserve"> </w:t>
            </w:r>
            <w:r w:rsidRPr="00780A4D">
              <w:rPr>
                <w:rFonts w:ascii="Book Antiqua" w:hAnsi="Book Antiqua"/>
                <w:sz w:val="24"/>
                <w:szCs w:val="24"/>
              </w:rPr>
              <w:t>(33.0,</w:t>
            </w:r>
            <w:r w:rsidR="00EE0B7E" w:rsidRPr="00780A4D">
              <w:rPr>
                <w:rFonts w:ascii="Book Antiqua" w:hAnsi="Book Antiqua"/>
                <w:sz w:val="24"/>
                <w:szCs w:val="24"/>
              </w:rPr>
              <w:t xml:space="preserve"> </w:t>
            </w:r>
            <w:r w:rsidRPr="00780A4D">
              <w:rPr>
                <w:rFonts w:ascii="Book Antiqua" w:hAnsi="Book Antiqua"/>
                <w:sz w:val="24"/>
                <w:szCs w:val="24"/>
              </w:rPr>
              <w:t>68.1)</w:t>
            </w:r>
          </w:p>
        </w:tc>
        <w:tc>
          <w:tcPr>
            <w:tcW w:w="2126" w:type="dxa"/>
            <w:vAlign w:val="center"/>
          </w:tcPr>
          <w:p w14:paraId="75FE3AFC" w14:textId="6F77D04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47.3</w:t>
            </w:r>
            <w:r w:rsidR="00EE0B7E" w:rsidRPr="00780A4D">
              <w:rPr>
                <w:rFonts w:ascii="Book Antiqua" w:hAnsi="Book Antiqua"/>
                <w:sz w:val="24"/>
                <w:szCs w:val="24"/>
              </w:rPr>
              <w:t xml:space="preserve"> </w:t>
            </w:r>
            <w:r w:rsidRPr="00780A4D">
              <w:rPr>
                <w:rFonts w:ascii="Book Antiqua" w:hAnsi="Book Antiqua"/>
                <w:sz w:val="24"/>
                <w:szCs w:val="24"/>
              </w:rPr>
              <w:t>(33.3,</w:t>
            </w:r>
            <w:r w:rsidR="00EE0B7E" w:rsidRPr="00780A4D">
              <w:rPr>
                <w:rFonts w:ascii="Book Antiqua" w:hAnsi="Book Antiqua"/>
                <w:sz w:val="24"/>
                <w:szCs w:val="24"/>
              </w:rPr>
              <w:t xml:space="preserve"> </w:t>
            </w:r>
            <w:r w:rsidRPr="00780A4D">
              <w:rPr>
                <w:rFonts w:ascii="Book Antiqua" w:hAnsi="Book Antiqua"/>
                <w:sz w:val="24"/>
                <w:szCs w:val="24"/>
              </w:rPr>
              <w:t>64.4)</w:t>
            </w:r>
          </w:p>
        </w:tc>
        <w:tc>
          <w:tcPr>
            <w:tcW w:w="967" w:type="dxa"/>
            <w:vAlign w:val="center"/>
          </w:tcPr>
          <w:p w14:paraId="3529CA4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0.113</w:t>
            </w:r>
          </w:p>
        </w:tc>
      </w:tr>
      <w:tr w:rsidR="00BC5796" w:rsidRPr="00780A4D" w14:paraId="400E34F4" w14:textId="77777777" w:rsidTr="00331594">
        <w:trPr>
          <w:trHeight w:val="150"/>
          <w:jc w:val="center"/>
        </w:trPr>
        <w:tc>
          <w:tcPr>
            <w:tcW w:w="1277" w:type="dxa"/>
            <w:vMerge/>
            <w:vAlign w:val="center"/>
          </w:tcPr>
          <w:p w14:paraId="48AC9718"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02D4D1C" w14:textId="40B86662"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04F3F96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1EB389CF" w14:textId="214A680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-1.1</w:t>
            </w:r>
            <w:r w:rsidR="00EE0B7E" w:rsidRPr="00780A4D">
              <w:rPr>
                <w:rFonts w:ascii="Book Antiqua" w:hAnsi="Book Antiqua"/>
                <w:sz w:val="24"/>
                <w:szCs w:val="24"/>
              </w:rPr>
              <w:t xml:space="preserve"> </w:t>
            </w:r>
            <w:r w:rsidRPr="00780A4D">
              <w:rPr>
                <w:rFonts w:ascii="Book Antiqua" w:hAnsi="Book Antiqua"/>
                <w:sz w:val="24"/>
                <w:szCs w:val="24"/>
              </w:rPr>
              <w:t>(-6.4,</w:t>
            </w:r>
            <w:r w:rsidR="00EE0B7E" w:rsidRPr="00780A4D">
              <w:rPr>
                <w:rFonts w:ascii="Book Antiqua" w:hAnsi="Book Antiqua"/>
                <w:sz w:val="24"/>
                <w:szCs w:val="24"/>
              </w:rPr>
              <w:t xml:space="preserve"> </w:t>
            </w:r>
            <w:r w:rsidRPr="00780A4D">
              <w:rPr>
                <w:rFonts w:ascii="Book Antiqua" w:hAnsi="Book Antiqua"/>
                <w:sz w:val="24"/>
                <w:szCs w:val="24"/>
              </w:rPr>
              <w:t>4.2)</w:t>
            </w:r>
          </w:p>
        </w:tc>
        <w:tc>
          <w:tcPr>
            <w:tcW w:w="2126" w:type="dxa"/>
            <w:vAlign w:val="center"/>
          </w:tcPr>
          <w:p w14:paraId="68BA962D" w14:textId="0BEDAAC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-0.9</w:t>
            </w:r>
            <w:r w:rsidR="00EE0B7E" w:rsidRPr="00780A4D">
              <w:rPr>
                <w:rFonts w:ascii="Book Antiqua" w:hAnsi="Book Antiqua"/>
                <w:sz w:val="24"/>
                <w:szCs w:val="24"/>
              </w:rPr>
              <w:t xml:space="preserve"> </w:t>
            </w:r>
            <w:r w:rsidRPr="00780A4D">
              <w:rPr>
                <w:rFonts w:ascii="Book Antiqua" w:hAnsi="Book Antiqua"/>
                <w:sz w:val="24"/>
                <w:szCs w:val="24"/>
              </w:rPr>
              <w:t>(-3.5,</w:t>
            </w:r>
            <w:r w:rsidR="00EE0B7E" w:rsidRPr="00780A4D">
              <w:rPr>
                <w:rFonts w:ascii="Book Antiqua" w:hAnsi="Book Antiqua"/>
                <w:sz w:val="24"/>
                <w:szCs w:val="24"/>
              </w:rPr>
              <w:t xml:space="preserve"> </w:t>
            </w:r>
            <w:r w:rsidRPr="00780A4D">
              <w:rPr>
                <w:rFonts w:ascii="Book Antiqua" w:hAnsi="Book Antiqua"/>
                <w:sz w:val="24"/>
                <w:szCs w:val="24"/>
              </w:rPr>
              <w:t>1.7)</w:t>
            </w:r>
          </w:p>
        </w:tc>
        <w:tc>
          <w:tcPr>
            <w:tcW w:w="967" w:type="dxa"/>
            <w:vAlign w:val="center"/>
          </w:tcPr>
          <w:p w14:paraId="59201D3B"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13FF4859" w14:textId="77777777" w:rsidTr="00331594">
        <w:trPr>
          <w:trHeight w:val="161"/>
          <w:jc w:val="center"/>
        </w:trPr>
        <w:tc>
          <w:tcPr>
            <w:tcW w:w="1277" w:type="dxa"/>
            <w:vMerge w:val="restart"/>
            <w:vAlign w:val="center"/>
          </w:tcPr>
          <w:p w14:paraId="7C124A48"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Fat</w:t>
            </w:r>
          </w:p>
        </w:tc>
        <w:tc>
          <w:tcPr>
            <w:tcW w:w="2375" w:type="dxa"/>
            <w:vAlign w:val="center"/>
          </w:tcPr>
          <w:p w14:paraId="64B89D99" w14:textId="5D2998B9"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2126" w:type="dxa"/>
            <w:vAlign w:val="center"/>
          </w:tcPr>
          <w:p w14:paraId="1982D0B9" w14:textId="3EAA237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49.9</w:t>
            </w:r>
            <w:r w:rsidR="00EE0B7E" w:rsidRPr="00780A4D">
              <w:rPr>
                <w:rFonts w:ascii="Book Antiqua" w:hAnsi="Book Antiqua"/>
                <w:sz w:val="24"/>
                <w:szCs w:val="24"/>
              </w:rPr>
              <w:t xml:space="preserve"> </w:t>
            </w:r>
            <w:r w:rsidRPr="00780A4D">
              <w:rPr>
                <w:rFonts w:ascii="Book Antiqua" w:hAnsi="Book Antiqua"/>
                <w:sz w:val="24"/>
                <w:szCs w:val="24"/>
              </w:rPr>
              <w:t>(36.7,</w:t>
            </w:r>
            <w:r w:rsidR="00EE0B7E" w:rsidRPr="00780A4D">
              <w:rPr>
                <w:rFonts w:ascii="Book Antiqua" w:hAnsi="Book Antiqua"/>
                <w:sz w:val="24"/>
                <w:szCs w:val="24"/>
              </w:rPr>
              <w:t xml:space="preserve"> </w:t>
            </w:r>
            <w:r w:rsidRPr="00780A4D">
              <w:rPr>
                <w:rFonts w:ascii="Book Antiqua" w:hAnsi="Book Antiqua"/>
                <w:sz w:val="24"/>
                <w:szCs w:val="24"/>
              </w:rPr>
              <w:t>74.0)</w:t>
            </w:r>
          </w:p>
        </w:tc>
        <w:tc>
          <w:tcPr>
            <w:tcW w:w="2127" w:type="dxa"/>
            <w:vAlign w:val="center"/>
          </w:tcPr>
          <w:p w14:paraId="4A8E1063" w14:textId="0811993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48.0</w:t>
            </w:r>
            <w:r w:rsidR="00EE0B7E" w:rsidRPr="00780A4D">
              <w:rPr>
                <w:rFonts w:ascii="Book Antiqua" w:hAnsi="Book Antiqua"/>
                <w:sz w:val="24"/>
                <w:szCs w:val="24"/>
              </w:rPr>
              <w:t xml:space="preserve"> </w:t>
            </w:r>
            <w:r w:rsidRPr="00780A4D">
              <w:rPr>
                <w:rFonts w:ascii="Book Antiqua" w:hAnsi="Book Antiqua"/>
                <w:sz w:val="24"/>
                <w:szCs w:val="24"/>
              </w:rPr>
              <w:t>(34.1,</w:t>
            </w:r>
            <w:r w:rsidR="00EE0B7E" w:rsidRPr="00780A4D">
              <w:rPr>
                <w:rFonts w:ascii="Book Antiqua" w:hAnsi="Book Antiqua"/>
                <w:sz w:val="24"/>
                <w:szCs w:val="24"/>
              </w:rPr>
              <w:t xml:space="preserve"> </w:t>
            </w:r>
            <w:r w:rsidRPr="00780A4D">
              <w:rPr>
                <w:rFonts w:ascii="Book Antiqua" w:hAnsi="Book Antiqua"/>
                <w:sz w:val="24"/>
                <w:szCs w:val="24"/>
              </w:rPr>
              <w:t>64.6)</w:t>
            </w:r>
          </w:p>
        </w:tc>
        <w:tc>
          <w:tcPr>
            <w:tcW w:w="2126" w:type="dxa"/>
            <w:vAlign w:val="center"/>
          </w:tcPr>
          <w:p w14:paraId="4717953C" w14:textId="1A31025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47.3</w:t>
            </w:r>
            <w:r w:rsidR="00EE0B7E" w:rsidRPr="00780A4D">
              <w:rPr>
                <w:rFonts w:ascii="Book Antiqua" w:hAnsi="Book Antiqua"/>
                <w:sz w:val="24"/>
                <w:szCs w:val="24"/>
              </w:rPr>
              <w:t xml:space="preserve"> </w:t>
            </w:r>
            <w:r w:rsidRPr="00780A4D">
              <w:rPr>
                <w:rFonts w:ascii="Book Antiqua" w:hAnsi="Book Antiqua"/>
                <w:sz w:val="24"/>
                <w:szCs w:val="24"/>
              </w:rPr>
              <w:t>(33.6,</w:t>
            </w:r>
            <w:r w:rsidR="00EE0B7E" w:rsidRPr="00780A4D">
              <w:rPr>
                <w:rFonts w:ascii="Book Antiqua" w:hAnsi="Book Antiqua"/>
                <w:sz w:val="24"/>
                <w:szCs w:val="24"/>
              </w:rPr>
              <w:t xml:space="preserve"> </w:t>
            </w:r>
            <w:r w:rsidRPr="00780A4D">
              <w:rPr>
                <w:rFonts w:ascii="Book Antiqua" w:hAnsi="Book Antiqua"/>
                <w:sz w:val="24"/>
                <w:szCs w:val="24"/>
              </w:rPr>
              <w:t>69.5)</w:t>
            </w:r>
          </w:p>
        </w:tc>
        <w:tc>
          <w:tcPr>
            <w:tcW w:w="967" w:type="dxa"/>
            <w:vAlign w:val="center"/>
          </w:tcPr>
          <w:p w14:paraId="6EC4EE85"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0.183</w:t>
            </w:r>
          </w:p>
        </w:tc>
      </w:tr>
      <w:tr w:rsidR="00BC5796" w:rsidRPr="00780A4D" w14:paraId="19773C63" w14:textId="77777777" w:rsidTr="00331594">
        <w:trPr>
          <w:trHeight w:val="241"/>
          <w:jc w:val="center"/>
        </w:trPr>
        <w:tc>
          <w:tcPr>
            <w:tcW w:w="1277" w:type="dxa"/>
            <w:vMerge/>
            <w:vAlign w:val="center"/>
          </w:tcPr>
          <w:p w14:paraId="438744B1"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7630348" w14:textId="7D3C872E"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6C81B7D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4776DFBD" w14:textId="27A7EC4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-4.3</w:t>
            </w:r>
            <w:r w:rsidR="00EE0B7E" w:rsidRPr="00780A4D">
              <w:rPr>
                <w:rFonts w:ascii="Book Antiqua" w:hAnsi="Book Antiqua"/>
                <w:sz w:val="24"/>
                <w:szCs w:val="24"/>
              </w:rPr>
              <w:t xml:space="preserve"> </w:t>
            </w:r>
            <w:r w:rsidRPr="00780A4D">
              <w:rPr>
                <w:rFonts w:ascii="Book Antiqua" w:hAnsi="Book Antiqua"/>
                <w:sz w:val="24"/>
                <w:szCs w:val="24"/>
              </w:rPr>
              <w:t>(-9.9,</w:t>
            </w:r>
            <w:r w:rsidR="00EE0B7E" w:rsidRPr="00780A4D">
              <w:rPr>
                <w:rFonts w:ascii="Book Antiqua" w:hAnsi="Book Antiqua"/>
                <w:sz w:val="24"/>
                <w:szCs w:val="24"/>
              </w:rPr>
              <w:t xml:space="preserve"> </w:t>
            </w:r>
            <w:r w:rsidRPr="00780A4D">
              <w:rPr>
                <w:rFonts w:ascii="Book Antiqua" w:hAnsi="Book Antiqua"/>
                <w:sz w:val="24"/>
                <w:szCs w:val="24"/>
              </w:rPr>
              <w:t>1.4)</w:t>
            </w:r>
          </w:p>
        </w:tc>
        <w:tc>
          <w:tcPr>
            <w:tcW w:w="2126" w:type="dxa"/>
            <w:vAlign w:val="center"/>
          </w:tcPr>
          <w:p w14:paraId="367242AF" w14:textId="0543719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-1.6</w:t>
            </w:r>
            <w:r w:rsidR="00EE0B7E" w:rsidRPr="00780A4D">
              <w:rPr>
                <w:rFonts w:ascii="Book Antiqua" w:hAnsi="Book Antiqua"/>
                <w:sz w:val="24"/>
                <w:szCs w:val="24"/>
              </w:rPr>
              <w:t xml:space="preserve"> </w:t>
            </w:r>
            <w:r w:rsidRPr="00780A4D">
              <w:rPr>
                <w:rFonts w:ascii="Book Antiqua" w:hAnsi="Book Antiqua"/>
                <w:sz w:val="24"/>
                <w:szCs w:val="24"/>
              </w:rPr>
              <w:t>(-4.6,</w:t>
            </w:r>
            <w:r w:rsidR="00EE0B7E" w:rsidRPr="00780A4D">
              <w:rPr>
                <w:rFonts w:ascii="Book Antiqua" w:hAnsi="Book Antiqua"/>
                <w:sz w:val="24"/>
                <w:szCs w:val="24"/>
              </w:rPr>
              <w:t xml:space="preserve"> </w:t>
            </w:r>
            <w:r w:rsidRPr="00780A4D">
              <w:rPr>
                <w:rFonts w:ascii="Book Antiqua" w:hAnsi="Book Antiqua"/>
                <w:sz w:val="24"/>
                <w:szCs w:val="24"/>
              </w:rPr>
              <w:t>1.3)</w:t>
            </w:r>
          </w:p>
        </w:tc>
        <w:tc>
          <w:tcPr>
            <w:tcW w:w="967" w:type="dxa"/>
            <w:vAlign w:val="center"/>
          </w:tcPr>
          <w:p w14:paraId="5874F210"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7BE847E8" w14:textId="77777777" w:rsidTr="00331594">
        <w:trPr>
          <w:trHeight w:val="81"/>
          <w:jc w:val="center"/>
        </w:trPr>
        <w:tc>
          <w:tcPr>
            <w:tcW w:w="1277" w:type="dxa"/>
            <w:vMerge w:val="restart"/>
            <w:vAlign w:val="center"/>
          </w:tcPr>
          <w:p w14:paraId="5580F4A9" w14:textId="1ED51F66" w:rsidR="00BC5796" w:rsidRPr="00780A4D" w:rsidRDefault="00BC5796" w:rsidP="001F28BC">
            <w:pPr>
              <w:adjustRightInd w:val="0"/>
              <w:snapToGrid w:val="0"/>
              <w:spacing w:line="360" w:lineRule="auto"/>
              <w:rPr>
                <w:rFonts w:ascii="Book Antiqua" w:hAnsi="Book Antiqua" w:cs="Times New Roman"/>
                <w:bCs/>
                <w:sz w:val="24"/>
                <w:szCs w:val="24"/>
              </w:rPr>
            </w:pPr>
            <w:proofErr w:type="spellStart"/>
            <w:r w:rsidRPr="00780A4D">
              <w:rPr>
                <w:rFonts w:ascii="Book Antiqua" w:hAnsi="Book Antiqua" w:cs="Times New Roman"/>
                <w:bCs/>
                <w:sz w:val="24"/>
                <w:szCs w:val="24"/>
              </w:rPr>
              <w:t>Carbo</w:t>
            </w:r>
            <w:r w:rsidR="00E64468" w:rsidRPr="00780A4D">
              <w:rPr>
                <w:rFonts w:ascii="Book Antiqua" w:hAnsi="Book Antiqua" w:cs="Times New Roman"/>
                <w:bCs/>
                <w:sz w:val="24"/>
                <w:szCs w:val="24"/>
              </w:rPr>
              <w:t>n</w:t>
            </w:r>
            <w:r w:rsidRPr="00780A4D">
              <w:rPr>
                <w:rFonts w:ascii="Book Antiqua" w:hAnsi="Book Antiqua" w:cs="Times New Roman"/>
                <w:bCs/>
                <w:sz w:val="24"/>
                <w:szCs w:val="24"/>
              </w:rPr>
              <w:t>hydrate</w:t>
            </w:r>
            <w:proofErr w:type="spellEnd"/>
          </w:p>
        </w:tc>
        <w:tc>
          <w:tcPr>
            <w:tcW w:w="2375" w:type="dxa"/>
            <w:vAlign w:val="center"/>
          </w:tcPr>
          <w:p w14:paraId="4F36D68E" w14:textId="3A524B9C"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2126" w:type="dxa"/>
            <w:vAlign w:val="center"/>
          </w:tcPr>
          <w:p w14:paraId="05D1D34A" w14:textId="604DA27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212.8</w:t>
            </w:r>
            <w:r w:rsidR="00EE0B7E" w:rsidRPr="00780A4D">
              <w:rPr>
                <w:rFonts w:ascii="Book Antiqua" w:hAnsi="Book Antiqua"/>
                <w:sz w:val="24"/>
                <w:szCs w:val="24"/>
              </w:rPr>
              <w:t xml:space="preserve"> </w:t>
            </w:r>
            <w:r w:rsidRPr="00780A4D">
              <w:rPr>
                <w:rFonts w:ascii="Book Antiqua" w:hAnsi="Book Antiqua"/>
                <w:sz w:val="24"/>
                <w:szCs w:val="24"/>
              </w:rPr>
              <w:t>(159.9,</w:t>
            </w:r>
            <w:r w:rsidR="00EE0B7E" w:rsidRPr="00780A4D">
              <w:rPr>
                <w:rFonts w:ascii="Book Antiqua" w:hAnsi="Book Antiqua"/>
                <w:sz w:val="24"/>
                <w:szCs w:val="24"/>
              </w:rPr>
              <w:t xml:space="preserve"> </w:t>
            </w:r>
            <w:r w:rsidRPr="00780A4D">
              <w:rPr>
                <w:rFonts w:ascii="Book Antiqua" w:hAnsi="Book Antiqua"/>
                <w:sz w:val="24"/>
                <w:szCs w:val="24"/>
              </w:rPr>
              <w:t>284.5)</w:t>
            </w:r>
          </w:p>
        </w:tc>
        <w:tc>
          <w:tcPr>
            <w:tcW w:w="2127" w:type="dxa"/>
            <w:vAlign w:val="center"/>
          </w:tcPr>
          <w:p w14:paraId="5DA37F38" w14:textId="599DD83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208.7</w:t>
            </w:r>
            <w:r w:rsidR="00EE0B7E" w:rsidRPr="00780A4D">
              <w:rPr>
                <w:rFonts w:ascii="Book Antiqua" w:hAnsi="Book Antiqua"/>
                <w:sz w:val="24"/>
                <w:szCs w:val="24"/>
              </w:rPr>
              <w:t xml:space="preserve"> </w:t>
            </w:r>
            <w:r w:rsidRPr="00780A4D">
              <w:rPr>
                <w:rFonts w:ascii="Book Antiqua" w:hAnsi="Book Antiqua"/>
                <w:sz w:val="24"/>
                <w:szCs w:val="24"/>
              </w:rPr>
              <w:t>(152.0,</w:t>
            </w:r>
            <w:r w:rsidR="00EE0B7E" w:rsidRPr="00780A4D">
              <w:rPr>
                <w:rFonts w:ascii="Book Antiqua" w:hAnsi="Book Antiqua"/>
                <w:sz w:val="24"/>
                <w:szCs w:val="24"/>
              </w:rPr>
              <w:t xml:space="preserve"> </w:t>
            </w:r>
            <w:r w:rsidRPr="00780A4D">
              <w:rPr>
                <w:rFonts w:ascii="Book Antiqua" w:hAnsi="Book Antiqua"/>
                <w:sz w:val="24"/>
                <w:szCs w:val="24"/>
              </w:rPr>
              <w:t>279.3)</w:t>
            </w:r>
          </w:p>
        </w:tc>
        <w:tc>
          <w:tcPr>
            <w:tcW w:w="2126" w:type="dxa"/>
            <w:vAlign w:val="center"/>
          </w:tcPr>
          <w:p w14:paraId="6454702B" w14:textId="69F13A4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197.8</w:t>
            </w:r>
            <w:r w:rsidR="00EE0B7E" w:rsidRPr="00780A4D">
              <w:rPr>
                <w:rFonts w:ascii="Book Antiqua" w:hAnsi="Book Antiqua"/>
                <w:sz w:val="24"/>
                <w:szCs w:val="24"/>
              </w:rPr>
              <w:t xml:space="preserve"> </w:t>
            </w:r>
            <w:r w:rsidRPr="00780A4D">
              <w:rPr>
                <w:rFonts w:ascii="Book Antiqua" w:hAnsi="Book Antiqua"/>
                <w:sz w:val="24"/>
                <w:szCs w:val="24"/>
              </w:rPr>
              <w:t>(140.0,</w:t>
            </w:r>
            <w:r w:rsidR="00EE0B7E" w:rsidRPr="00780A4D">
              <w:rPr>
                <w:rFonts w:ascii="Book Antiqua" w:hAnsi="Book Antiqua"/>
                <w:sz w:val="24"/>
                <w:szCs w:val="24"/>
              </w:rPr>
              <w:t xml:space="preserve"> </w:t>
            </w:r>
            <w:r w:rsidRPr="00780A4D">
              <w:rPr>
                <w:rFonts w:ascii="Book Antiqua" w:hAnsi="Book Antiqua"/>
                <w:sz w:val="24"/>
                <w:szCs w:val="24"/>
              </w:rPr>
              <w:t>291.3)</w:t>
            </w:r>
          </w:p>
        </w:tc>
        <w:tc>
          <w:tcPr>
            <w:tcW w:w="967" w:type="dxa"/>
            <w:vAlign w:val="center"/>
          </w:tcPr>
          <w:p w14:paraId="165FFFE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0.341</w:t>
            </w:r>
          </w:p>
        </w:tc>
      </w:tr>
      <w:tr w:rsidR="00BC5796" w:rsidRPr="00780A4D" w14:paraId="50026FB5" w14:textId="77777777" w:rsidTr="00331594">
        <w:trPr>
          <w:trHeight w:val="93"/>
          <w:jc w:val="center"/>
        </w:trPr>
        <w:tc>
          <w:tcPr>
            <w:tcW w:w="1277" w:type="dxa"/>
            <w:vMerge/>
            <w:vAlign w:val="center"/>
          </w:tcPr>
          <w:p w14:paraId="191B8213"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4F59D0DE" w14:textId="71225CAD"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43AEB6C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20A7D4BB" w14:textId="5A5E46E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w:t>
            </w:r>
            <w:r w:rsidR="00EE0B7E" w:rsidRPr="00780A4D">
              <w:rPr>
                <w:rFonts w:ascii="Book Antiqua" w:hAnsi="Book Antiqua"/>
                <w:sz w:val="24"/>
                <w:szCs w:val="24"/>
              </w:rPr>
              <w:t xml:space="preserve"> </w:t>
            </w:r>
            <w:r w:rsidRPr="00780A4D">
              <w:rPr>
                <w:rFonts w:ascii="Book Antiqua" w:hAnsi="Book Antiqua"/>
                <w:sz w:val="24"/>
                <w:szCs w:val="24"/>
              </w:rPr>
              <w:t>(-20.7,</w:t>
            </w:r>
            <w:r w:rsidR="00EE0B7E" w:rsidRPr="00780A4D">
              <w:rPr>
                <w:rFonts w:ascii="Book Antiqua" w:hAnsi="Book Antiqua"/>
                <w:sz w:val="24"/>
                <w:szCs w:val="24"/>
              </w:rPr>
              <w:t xml:space="preserve"> </w:t>
            </w:r>
            <w:r w:rsidRPr="00780A4D">
              <w:rPr>
                <w:rFonts w:ascii="Book Antiqua" w:hAnsi="Book Antiqua"/>
                <w:sz w:val="24"/>
                <w:szCs w:val="24"/>
              </w:rPr>
              <w:t>22.3)</w:t>
            </w:r>
          </w:p>
        </w:tc>
        <w:tc>
          <w:tcPr>
            <w:tcW w:w="2126" w:type="dxa"/>
            <w:vAlign w:val="center"/>
          </w:tcPr>
          <w:p w14:paraId="6198BFE1" w14:textId="2BCABEC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-0.7</w:t>
            </w:r>
            <w:r w:rsidR="00EE0B7E" w:rsidRPr="00780A4D">
              <w:rPr>
                <w:rFonts w:ascii="Book Antiqua" w:hAnsi="Book Antiqua"/>
                <w:sz w:val="24"/>
                <w:szCs w:val="24"/>
              </w:rPr>
              <w:t xml:space="preserve"> </w:t>
            </w:r>
            <w:r w:rsidRPr="00780A4D">
              <w:rPr>
                <w:rFonts w:ascii="Book Antiqua" w:hAnsi="Book Antiqua"/>
                <w:sz w:val="24"/>
                <w:szCs w:val="24"/>
              </w:rPr>
              <w:t>(-11.9,</w:t>
            </w:r>
            <w:r w:rsidR="00EE0B7E" w:rsidRPr="00780A4D">
              <w:rPr>
                <w:rFonts w:ascii="Book Antiqua" w:hAnsi="Book Antiqua"/>
                <w:sz w:val="24"/>
                <w:szCs w:val="24"/>
              </w:rPr>
              <w:t xml:space="preserve"> </w:t>
            </w:r>
            <w:r w:rsidRPr="00780A4D">
              <w:rPr>
                <w:rFonts w:ascii="Book Antiqua" w:hAnsi="Book Antiqua"/>
                <w:sz w:val="24"/>
                <w:szCs w:val="24"/>
              </w:rPr>
              <w:t>10.5)</w:t>
            </w:r>
          </w:p>
        </w:tc>
        <w:tc>
          <w:tcPr>
            <w:tcW w:w="967" w:type="dxa"/>
            <w:vAlign w:val="center"/>
          </w:tcPr>
          <w:p w14:paraId="3C06128D"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38C184A2" w14:textId="77777777" w:rsidTr="00331594">
        <w:trPr>
          <w:trHeight w:val="207"/>
          <w:jc w:val="center"/>
        </w:trPr>
        <w:tc>
          <w:tcPr>
            <w:tcW w:w="1277" w:type="dxa"/>
            <w:vMerge w:val="restart"/>
            <w:vAlign w:val="center"/>
          </w:tcPr>
          <w:p w14:paraId="08844D59"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Fiber</w:t>
            </w:r>
          </w:p>
        </w:tc>
        <w:tc>
          <w:tcPr>
            <w:tcW w:w="2375" w:type="dxa"/>
            <w:vAlign w:val="center"/>
          </w:tcPr>
          <w:p w14:paraId="5697F399" w14:textId="2C32C2DD"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(g/d)</w:t>
            </w:r>
          </w:p>
        </w:tc>
        <w:tc>
          <w:tcPr>
            <w:tcW w:w="2126" w:type="dxa"/>
            <w:vAlign w:val="center"/>
          </w:tcPr>
          <w:p w14:paraId="1E690B20" w14:textId="680F459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8.7</w:t>
            </w:r>
            <w:r w:rsidR="00EE0B7E" w:rsidRPr="00780A4D">
              <w:rPr>
                <w:rFonts w:ascii="Book Antiqua" w:hAnsi="Book Antiqua"/>
                <w:sz w:val="24"/>
                <w:szCs w:val="24"/>
              </w:rPr>
              <w:t xml:space="preserve"> </w:t>
            </w:r>
            <w:r w:rsidRPr="00780A4D">
              <w:rPr>
                <w:rFonts w:ascii="Book Antiqua" w:hAnsi="Book Antiqua"/>
                <w:sz w:val="24"/>
                <w:szCs w:val="24"/>
              </w:rPr>
              <w:t>(6.4,</w:t>
            </w:r>
            <w:r w:rsidR="00EE0B7E" w:rsidRPr="00780A4D">
              <w:rPr>
                <w:rFonts w:ascii="Book Antiqua" w:hAnsi="Book Antiqua"/>
                <w:sz w:val="24"/>
                <w:szCs w:val="24"/>
              </w:rPr>
              <w:t xml:space="preserve"> </w:t>
            </w:r>
            <w:r w:rsidRPr="00780A4D">
              <w:rPr>
                <w:rFonts w:ascii="Book Antiqua" w:hAnsi="Book Antiqua"/>
                <w:sz w:val="24"/>
                <w:szCs w:val="24"/>
              </w:rPr>
              <w:t>13.2)</w:t>
            </w:r>
          </w:p>
        </w:tc>
        <w:tc>
          <w:tcPr>
            <w:tcW w:w="2127" w:type="dxa"/>
            <w:vAlign w:val="center"/>
          </w:tcPr>
          <w:p w14:paraId="3EDC9C99" w14:textId="3E3BD40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8.7</w:t>
            </w:r>
            <w:r w:rsidR="00EE0B7E" w:rsidRPr="00780A4D">
              <w:rPr>
                <w:rFonts w:ascii="Book Antiqua" w:hAnsi="Book Antiqua"/>
                <w:sz w:val="24"/>
                <w:szCs w:val="24"/>
              </w:rPr>
              <w:t xml:space="preserve"> </w:t>
            </w:r>
            <w:r w:rsidRPr="00780A4D">
              <w:rPr>
                <w:rFonts w:ascii="Book Antiqua" w:hAnsi="Book Antiqua"/>
                <w:sz w:val="24"/>
                <w:szCs w:val="24"/>
              </w:rPr>
              <w:t>(6.0,</w:t>
            </w:r>
            <w:r w:rsidR="00EE0B7E" w:rsidRPr="00780A4D">
              <w:rPr>
                <w:rFonts w:ascii="Book Antiqua" w:hAnsi="Book Antiqua"/>
                <w:sz w:val="24"/>
                <w:szCs w:val="24"/>
              </w:rPr>
              <w:t xml:space="preserve"> </w:t>
            </w:r>
            <w:r w:rsidRPr="00780A4D">
              <w:rPr>
                <w:rFonts w:ascii="Book Antiqua" w:hAnsi="Book Antiqua"/>
                <w:sz w:val="24"/>
                <w:szCs w:val="24"/>
              </w:rPr>
              <w:t>13.9)</w:t>
            </w:r>
          </w:p>
        </w:tc>
        <w:tc>
          <w:tcPr>
            <w:tcW w:w="2126" w:type="dxa"/>
            <w:vAlign w:val="center"/>
          </w:tcPr>
          <w:p w14:paraId="3070687C" w14:textId="1EE652A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8.4</w:t>
            </w:r>
            <w:r w:rsidR="00EE0B7E" w:rsidRPr="00780A4D">
              <w:rPr>
                <w:rFonts w:ascii="Book Antiqua" w:hAnsi="Book Antiqua"/>
                <w:sz w:val="24"/>
                <w:szCs w:val="24"/>
              </w:rPr>
              <w:t xml:space="preserve"> </w:t>
            </w:r>
            <w:r w:rsidRPr="00780A4D">
              <w:rPr>
                <w:rFonts w:ascii="Book Antiqua" w:hAnsi="Book Antiqua"/>
                <w:sz w:val="24"/>
                <w:szCs w:val="24"/>
              </w:rPr>
              <w:t>(5.5,</w:t>
            </w:r>
            <w:r w:rsidR="00EE0B7E" w:rsidRPr="00780A4D">
              <w:rPr>
                <w:rFonts w:ascii="Book Antiqua" w:hAnsi="Book Antiqua"/>
                <w:sz w:val="24"/>
                <w:szCs w:val="24"/>
              </w:rPr>
              <w:t xml:space="preserve"> </w:t>
            </w:r>
            <w:r w:rsidRPr="00780A4D">
              <w:rPr>
                <w:rFonts w:ascii="Book Antiqua" w:hAnsi="Book Antiqua"/>
                <w:sz w:val="24"/>
                <w:szCs w:val="24"/>
              </w:rPr>
              <w:t>12.6)</w:t>
            </w:r>
          </w:p>
        </w:tc>
        <w:tc>
          <w:tcPr>
            <w:tcW w:w="967" w:type="dxa"/>
            <w:vAlign w:val="center"/>
          </w:tcPr>
          <w:p w14:paraId="63651AC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0.245</w:t>
            </w:r>
          </w:p>
        </w:tc>
      </w:tr>
      <w:tr w:rsidR="00BC5796" w:rsidRPr="00780A4D" w14:paraId="3F790A5F" w14:textId="77777777" w:rsidTr="00331594">
        <w:trPr>
          <w:trHeight w:val="81"/>
          <w:jc w:val="center"/>
        </w:trPr>
        <w:tc>
          <w:tcPr>
            <w:tcW w:w="1277" w:type="dxa"/>
            <w:vMerge/>
            <w:vAlign w:val="center"/>
          </w:tcPr>
          <w:p w14:paraId="730A1F1A"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665829FF" w14:textId="4E4A43C5"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5F4FF7B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19DF571D" w14:textId="35D3EAF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(-1.4,</w:t>
            </w:r>
            <w:r w:rsidR="00EE0B7E" w:rsidRPr="00780A4D">
              <w:rPr>
                <w:rFonts w:ascii="Book Antiqua" w:hAnsi="Book Antiqua"/>
                <w:sz w:val="24"/>
                <w:szCs w:val="24"/>
              </w:rPr>
              <w:t xml:space="preserve"> </w:t>
            </w:r>
            <w:r w:rsidRPr="00780A4D">
              <w:rPr>
                <w:rFonts w:ascii="Book Antiqua" w:hAnsi="Book Antiqua"/>
                <w:sz w:val="24"/>
                <w:szCs w:val="24"/>
              </w:rPr>
              <w:t>2.4)</w:t>
            </w:r>
          </w:p>
        </w:tc>
        <w:tc>
          <w:tcPr>
            <w:tcW w:w="2126" w:type="dxa"/>
            <w:vAlign w:val="center"/>
          </w:tcPr>
          <w:p w14:paraId="281DC462" w14:textId="31D4063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w:t>
            </w:r>
            <w:r w:rsidR="00EE0B7E" w:rsidRPr="00780A4D">
              <w:rPr>
                <w:rFonts w:ascii="Book Antiqua" w:hAnsi="Book Antiqua"/>
                <w:sz w:val="24"/>
                <w:szCs w:val="24"/>
              </w:rPr>
              <w:t xml:space="preserve"> </w:t>
            </w:r>
            <w:r w:rsidRPr="00780A4D">
              <w:rPr>
                <w:rFonts w:ascii="Book Antiqua" w:hAnsi="Book Antiqua"/>
                <w:sz w:val="24"/>
                <w:szCs w:val="24"/>
              </w:rPr>
              <w:t>(-1.1,</w:t>
            </w:r>
            <w:r w:rsidR="00EE0B7E" w:rsidRPr="00780A4D">
              <w:rPr>
                <w:rFonts w:ascii="Book Antiqua" w:hAnsi="Book Antiqua"/>
                <w:sz w:val="24"/>
                <w:szCs w:val="24"/>
              </w:rPr>
              <w:t xml:space="preserve"> </w:t>
            </w:r>
            <w:r w:rsidRPr="00780A4D">
              <w:rPr>
                <w:rFonts w:ascii="Book Antiqua" w:hAnsi="Book Antiqua"/>
                <w:sz w:val="24"/>
                <w:szCs w:val="24"/>
              </w:rPr>
              <w:t>0.7)</w:t>
            </w:r>
          </w:p>
        </w:tc>
        <w:tc>
          <w:tcPr>
            <w:tcW w:w="967" w:type="dxa"/>
            <w:vAlign w:val="center"/>
          </w:tcPr>
          <w:p w14:paraId="1903BD12"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50FB2D64" w14:textId="77777777" w:rsidTr="00331594">
        <w:trPr>
          <w:trHeight w:val="219"/>
          <w:jc w:val="center"/>
        </w:trPr>
        <w:tc>
          <w:tcPr>
            <w:tcW w:w="1277" w:type="dxa"/>
            <w:vMerge w:val="restart"/>
            <w:vAlign w:val="center"/>
          </w:tcPr>
          <w:p w14:paraId="218FA625"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Vitamin B1</w:t>
            </w:r>
          </w:p>
        </w:tc>
        <w:tc>
          <w:tcPr>
            <w:tcW w:w="2375" w:type="dxa"/>
            <w:vAlign w:val="center"/>
          </w:tcPr>
          <w:p w14:paraId="1EE5A5CC" w14:textId="132E8734"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6B163A1B" w14:textId="2328723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w:t>
            </w:r>
            <w:r w:rsidR="00EE0B7E" w:rsidRPr="00780A4D">
              <w:rPr>
                <w:rFonts w:ascii="Book Antiqua" w:hAnsi="Book Antiqua"/>
                <w:sz w:val="24"/>
                <w:szCs w:val="24"/>
              </w:rPr>
              <w:t xml:space="preserve"> </w:t>
            </w:r>
            <w:r w:rsidRPr="00780A4D">
              <w:rPr>
                <w:rFonts w:ascii="Book Antiqua" w:hAnsi="Book Antiqua"/>
                <w:sz w:val="24"/>
                <w:szCs w:val="24"/>
              </w:rPr>
              <w:t>(0.6,</w:t>
            </w:r>
            <w:r w:rsidR="00EE0B7E" w:rsidRPr="00780A4D">
              <w:rPr>
                <w:rFonts w:ascii="Book Antiqua" w:hAnsi="Book Antiqua"/>
                <w:sz w:val="24"/>
                <w:szCs w:val="24"/>
              </w:rPr>
              <w:t xml:space="preserve"> </w:t>
            </w:r>
            <w:r w:rsidRPr="00780A4D">
              <w:rPr>
                <w:rFonts w:ascii="Book Antiqua" w:hAnsi="Book Antiqua"/>
                <w:sz w:val="24"/>
                <w:szCs w:val="24"/>
              </w:rPr>
              <w:t>1.1)</w:t>
            </w:r>
          </w:p>
        </w:tc>
        <w:tc>
          <w:tcPr>
            <w:tcW w:w="2127" w:type="dxa"/>
            <w:vAlign w:val="center"/>
          </w:tcPr>
          <w:p w14:paraId="4EC00416" w14:textId="14260EC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w:t>
            </w:r>
            <w:r w:rsidR="00EE0B7E" w:rsidRPr="00780A4D">
              <w:rPr>
                <w:rFonts w:ascii="Book Antiqua" w:hAnsi="Book Antiqua"/>
                <w:sz w:val="24"/>
                <w:szCs w:val="24"/>
              </w:rPr>
              <w:t xml:space="preserve"> </w:t>
            </w: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1.1)</w:t>
            </w:r>
          </w:p>
        </w:tc>
        <w:tc>
          <w:tcPr>
            <w:tcW w:w="2126" w:type="dxa"/>
            <w:vAlign w:val="center"/>
          </w:tcPr>
          <w:p w14:paraId="37699796" w14:textId="2BE2E5A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w:t>
            </w:r>
            <w:r w:rsidR="00EE0B7E" w:rsidRPr="00780A4D">
              <w:rPr>
                <w:rFonts w:ascii="Book Antiqua" w:hAnsi="Book Antiqua"/>
                <w:sz w:val="24"/>
                <w:szCs w:val="24"/>
              </w:rPr>
              <w:t xml:space="preserve"> </w:t>
            </w: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1.2)</w:t>
            </w:r>
          </w:p>
        </w:tc>
        <w:tc>
          <w:tcPr>
            <w:tcW w:w="967" w:type="dxa"/>
            <w:vAlign w:val="center"/>
          </w:tcPr>
          <w:p w14:paraId="68E915E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0.849</w:t>
            </w:r>
          </w:p>
        </w:tc>
      </w:tr>
      <w:tr w:rsidR="00BC5796" w:rsidRPr="00780A4D" w14:paraId="2529F36B" w14:textId="77777777" w:rsidTr="00331594">
        <w:trPr>
          <w:trHeight w:val="81"/>
          <w:jc w:val="center"/>
        </w:trPr>
        <w:tc>
          <w:tcPr>
            <w:tcW w:w="1277" w:type="dxa"/>
            <w:vMerge/>
            <w:vAlign w:val="center"/>
          </w:tcPr>
          <w:p w14:paraId="4F093EAD"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0B65B86" w14:textId="1216BE33"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5EE1F40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1D5A996A" w14:textId="0057206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(-1.2,</w:t>
            </w:r>
            <w:r w:rsidR="00EE0B7E" w:rsidRPr="00780A4D">
              <w:rPr>
                <w:rFonts w:ascii="Book Antiqua" w:hAnsi="Book Antiqua"/>
                <w:sz w:val="24"/>
                <w:szCs w:val="24"/>
              </w:rPr>
              <w:t xml:space="preserve"> </w:t>
            </w:r>
            <w:r w:rsidRPr="00780A4D">
              <w:rPr>
                <w:rFonts w:ascii="Book Antiqua" w:hAnsi="Book Antiqua"/>
                <w:sz w:val="24"/>
                <w:szCs w:val="24"/>
              </w:rPr>
              <w:t>0.6)</w:t>
            </w:r>
          </w:p>
        </w:tc>
        <w:tc>
          <w:tcPr>
            <w:tcW w:w="2126" w:type="dxa"/>
            <w:vAlign w:val="center"/>
          </w:tcPr>
          <w:p w14:paraId="37BC4330" w14:textId="6DDD316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w:t>
            </w:r>
            <w:r w:rsidR="00EE0B7E" w:rsidRPr="00780A4D">
              <w:rPr>
                <w:rFonts w:ascii="Book Antiqua" w:hAnsi="Book Antiqua"/>
                <w:sz w:val="24"/>
                <w:szCs w:val="24"/>
              </w:rPr>
              <w:t xml:space="preserve"> </w:t>
            </w: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0.7)</w:t>
            </w:r>
          </w:p>
        </w:tc>
        <w:tc>
          <w:tcPr>
            <w:tcW w:w="967" w:type="dxa"/>
            <w:vAlign w:val="center"/>
          </w:tcPr>
          <w:p w14:paraId="4C6A4D72"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0EAECF27" w14:textId="77777777" w:rsidTr="00331594">
        <w:trPr>
          <w:trHeight w:val="219"/>
          <w:jc w:val="center"/>
        </w:trPr>
        <w:tc>
          <w:tcPr>
            <w:tcW w:w="1277" w:type="dxa"/>
            <w:vMerge w:val="restart"/>
            <w:vAlign w:val="center"/>
          </w:tcPr>
          <w:p w14:paraId="556C2404"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Vitamin B2</w:t>
            </w:r>
          </w:p>
        </w:tc>
        <w:tc>
          <w:tcPr>
            <w:tcW w:w="2375" w:type="dxa"/>
            <w:vAlign w:val="center"/>
          </w:tcPr>
          <w:p w14:paraId="30AE869E" w14:textId="2987F0AB"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326F3B15" w14:textId="738D6CB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0.7</w:t>
            </w:r>
            <w:r w:rsidR="00EE0B7E" w:rsidRPr="00780A4D">
              <w:rPr>
                <w:rFonts w:ascii="Book Antiqua" w:hAnsi="Book Antiqua"/>
                <w:sz w:val="24"/>
                <w:szCs w:val="24"/>
              </w:rPr>
              <w:t xml:space="preserve"> </w:t>
            </w: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1.1)</w:t>
            </w:r>
          </w:p>
        </w:tc>
        <w:tc>
          <w:tcPr>
            <w:tcW w:w="2127" w:type="dxa"/>
            <w:vAlign w:val="center"/>
          </w:tcPr>
          <w:p w14:paraId="703A6CBE" w14:textId="1B7E9CA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w:t>
            </w:r>
            <w:r w:rsidR="00EE0B7E" w:rsidRPr="00780A4D">
              <w:rPr>
                <w:rFonts w:ascii="Book Antiqua" w:hAnsi="Book Antiqua"/>
                <w:sz w:val="24"/>
                <w:szCs w:val="24"/>
              </w:rPr>
              <w:t xml:space="preserve"> </w:t>
            </w: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1.1)</w:t>
            </w:r>
          </w:p>
        </w:tc>
        <w:tc>
          <w:tcPr>
            <w:tcW w:w="2126" w:type="dxa"/>
            <w:vAlign w:val="center"/>
          </w:tcPr>
          <w:p w14:paraId="0C6AA63E" w14:textId="5F2432C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0.7</w:t>
            </w:r>
            <w:r w:rsidR="00EE0B7E" w:rsidRPr="00780A4D">
              <w:rPr>
                <w:rFonts w:ascii="Book Antiqua" w:hAnsi="Book Antiqua"/>
                <w:sz w:val="24"/>
                <w:szCs w:val="24"/>
              </w:rPr>
              <w:t xml:space="preserve"> </w:t>
            </w:r>
            <w:r w:rsidRPr="00780A4D">
              <w:rPr>
                <w:rFonts w:ascii="Book Antiqua" w:hAnsi="Book Antiqua"/>
                <w:sz w:val="24"/>
                <w:szCs w:val="24"/>
              </w:rPr>
              <w:t>(0.4,</w:t>
            </w:r>
            <w:r w:rsidR="00EE0B7E" w:rsidRPr="00780A4D">
              <w:rPr>
                <w:rFonts w:ascii="Book Antiqua" w:hAnsi="Book Antiqua"/>
                <w:sz w:val="24"/>
                <w:szCs w:val="24"/>
              </w:rPr>
              <w:t xml:space="preserve"> </w:t>
            </w:r>
            <w:r w:rsidRPr="00780A4D">
              <w:rPr>
                <w:rFonts w:ascii="Book Antiqua" w:hAnsi="Book Antiqua"/>
                <w:sz w:val="24"/>
                <w:szCs w:val="24"/>
              </w:rPr>
              <w:t>1.1)</w:t>
            </w:r>
          </w:p>
        </w:tc>
        <w:tc>
          <w:tcPr>
            <w:tcW w:w="967" w:type="dxa"/>
            <w:vAlign w:val="center"/>
          </w:tcPr>
          <w:p w14:paraId="72785DA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0.689</w:t>
            </w:r>
          </w:p>
        </w:tc>
      </w:tr>
      <w:tr w:rsidR="00BC5796" w:rsidRPr="00780A4D" w14:paraId="439FE905" w14:textId="77777777" w:rsidTr="00331594">
        <w:trPr>
          <w:trHeight w:val="172"/>
          <w:jc w:val="center"/>
        </w:trPr>
        <w:tc>
          <w:tcPr>
            <w:tcW w:w="1277" w:type="dxa"/>
            <w:vMerge/>
            <w:vAlign w:val="center"/>
          </w:tcPr>
          <w:p w14:paraId="634DD738"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C466732" w14:textId="0D8B7802"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lastRenderedPageBreak/>
              <w:t>(95%CI)</w:t>
            </w:r>
            <w:r w:rsidR="00EE0B7E" w:rsidRPr="00780A4D">
              <w:rPr>
                <w:rFonts w:ascii="Book Antiqua" w:hAnsi="Book Antiqua" w:cs="Times New Roman"/>
                <w:sz w:val="24"/>
                <w:szCs w:val="24"/>
                <w:vertAlign w:val="superscript"/>
              </w:rPr>
              <w:t>2</w:t>
            </w:r>
          </w:p>
        </w:tc>
        <w:tc>
          <w:tcPr>
            <w:tcW w:w="2126" w:type="dxa"/>
            <w:vAlign w:val="center"/>
          </w:tcPr>
          <w:p w14:paraId="73F1B98F"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lastRenderedPageBreak/>
              <w:t>Ref.</w:t>
            </w:r>
          </w:p>
        </w:tc>
        <w:tc>
          <w:tcPr>
            <w:tcW w:w="2127" w:type="dxa"/>
            <w:vAlign w:val="center"/>
          </w:tcPr>
          <w:p w14:paraId="1B689F55" w14:textId="0445488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w:t>
            </w:r>
            <w:r w:rsidR="00EE0B7E" w:rsidRPr="00780A4D">
              <w:rPr>
                <w:rFonts w:ascii="Book Antiqua" w:hAnsi="Book Antiqua"/>
                <w:sz w:val="24"/>
                <w:szCs w:val="24"/>
              </w:rPr>
              <w:t xml:space="preserve"> </w:t>
            </w:r>
            <w:r w:rsidRPr="00780A4D">
              <w:rPr>
                <w:rFonts w:ascii="Book Antiqua" w:hAnsi="Book Antiqua"/>
                <w:sz w:val="24"/>
                <w:szCs w:val="24"/>
              </w:rPr>
              <w:t>(-1.1,</w:t>
            </w:r>
            <w:r w:rsidR="00EE0B7E" w:rsidRPr="00780A4D">
              <w:rPr>
                <w:rFonts w:ascii="Book Antiqua" w:hAnsi="Book Antiqua"/>
                <w:sz w:val="24"/>
                <w:szCs w:val="24"/>
              </w:rPr>
              <w:t xml:space="preserve"> </w:t>
            </w:r>
            <w:r w:rsidRPr="00780A4D">
              <w:rPr>
                <w:rFonts w:ascii="Book Antiqua" w:hAnsi="Book Antiqua"/>
                <w:sz w:val="24"/>
                <w:szCs w:val="24"/>
              </w:rPr>
              <w:t>0.7)</w:t>
            </w:r>
          </w:p>
        </w:tc>
        <w:tc>
          <w:tcPr>
            <w:tcW w:w="2126" w:type="dxa"/>
            <w:vAlign w:val="center"/>
          </w:tcPr>
          <w:p w14:paraId="17B54770" w14:textId="52A9D6B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w:t>
            </w:r>
            <w:r w:rsidR="00EE0B7E" w:rsidRPr="00780A4D">
              <w:rPr>
                <w:rFonts w:ascii="Book Antiqua" w:hAnsi="Book Antiqua"/>
                <w:sz w:val="24"/>
                <w:szCs w:val="24"/>
              </w:rPr>
              <w:t xml:space="preserve"> </w:t>
            </w: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0.7)</w:t>
            </w:r>
          </w:p>
        </w:tc>
        <w:tc>
          <w:tcPr>
            <w:tcW w:w="967" w:type="dxa"/>
            <w:vAlign w:val="center"/>
          </w:tcPr>
          <w:p w14:paraId="20825913"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37BF988C" w14:textId="77777777" w:rsidTr="00331594">
        <w:trPr>
          <w:trHeight w:val="128"/>
          <w:jc w:val="center"/>
        </w:trPr>
        <w:tc>
          <w:tcPr>
            <w:tcW w:w="1277" w:type="dxa"/>
            <w:vMerge w:val="restart"/>
            <w:vAlign w:val="center"/>
          </w:tcPr>
          <w:p w14:paraId="68BB4AB7"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lastRenderedPageBreak/>
              <w:t>Niacin</w:t>
            </w:r>
          </w:p>
          <w:p w14:paraId="742E4FE1"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FBB5F2E" w14:textId="6A6E1B56"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423F25AD" w14:textId="09122F7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10.4</w:t>
            </w:r>
            <w:r w:rsidR="00EE0B7E" w:rsidRPr="00780A4D">
              <w:rPr>
                <w:rFonts w:ascii="Book Antiqua" w:hAnsi="Book Antiqua"/>
                <w:sz w:val="24"/>
                <w:szCs w:val="24"/>
              </w:rPr>
              <w:t xml:space="preserve"> </w:t>
            </w:r>
            <w:r w:rsidRPr="00780A4D">
              <w:rPr>
                <w:rFonts w:ascii="Book Antiqua" w:hAnsi="Book Antiqua"/>
                <w:sz w:val="24"/>
                <w:szCs w:val="24"/>
              </w:rPr>
              <w:t>(7.7,</w:t>
            </w:r>
            <w:r w:rsidR="00EE0B7E" w:rsidRPr="00780A4D">
              <w:rPr>
                <w:rFonts w:ascii="Book Antiqua" w:hAnsi="Book Antiqua"/>
                <w:sz w:val="24"/>
                <w:szCs w:val="24"/>
              </w:rPr>
              <w:t xml:space="preserve"> </w:t>
            </w:r>
            <w:r w:rsidRPr="00780A4D">
              <w:rPr>
                <w:rFonts w:ascii="Book Antiqua" w:hAnsi="Book Antiqua"/>
                <w:sz w:val="24"/>
                <w:szCs w:val="24"/>
              </w:rPr>
              <w:t>14.5)</w:t>
            </w:r>
          </w:p>
        </w:tc>
        <w:tc>
          <w:tcPr>
            <w:tcW w:w="2127" w:type="dxa"/>
            <w:vAlign w:val="center"/>
          </w:tcPr>
          <w:p w14:paraId="0B954002" w14:textId="74EC2E8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10.3</w:t>
            </w:r>
            <w:r w:rsidR="00EE0B7E" w:rsidRPr="00780A4D">
              <w:rPr>
                <w:rFonts w:ascii="Book Antiqua" w:hAnsi="Book Antiqua"/>
                <w:sz w:val="24"/>
                <w:szCs w:val="24"/>
              </w:rPr>
              <w:t xml:space="preserve"> </w:t>
            </w:r>
            <w:r w:rsidRPr="00780A4D">
              <w:rPr>
                <w:rFonts w:ascii="Book Antiqua" w:hAnsi="Book Antiqua"/>
                <w:sz w:val="24"/>
                <w:szCs w:val="24"/>
              </w:rPr>
              <w:t>(7.4,</w:t>
            </w:r>
            <w:r w:rsidR="00EE0B7E" w:rsidRPr="00780A4D">
              <w:rPr>
                <w:rFonts w:ascii="Book Antiqua" w:hAnsi="Book Antiqua"/>
                <w:sz w:val="24"/>
                <w:szCs w:val="24"/>
              </w:rPr>
              <w:t xml:space="preserve"> </w:t>
            </w:r>
            <w:r w:rsidRPr="00780A4D">
              <w:rPr>
                <w:rFonts w:ascii="Book Antiqua" w:hAnsi="Book Antiqua"/>
                <w:sz w:val="24"/>
                <w:szCs w:val="24"/>
              </w:rPr>
              <w:t>15.5)</w:t>
            </w:r>
          </w:p>
        </w:tc>
        <w:tc>
          <w:tcPr>
            <w:tcW w:w="2126" w:type="dxa"/>
            <w:vAlign w:val="center"/>
          </w:tcPr>
          <w:p w14:paraId="77C53E40" w14:textId="0B58722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10.0</w:t>
            </w:r>
            <w:r w:rsidR="00EE0B7E" w:rsidRPr="00780A4D">
              <w:rPr>
                <w:rFonts w:ascii="Book Antiqua" w:hAnsi="Book Antiqua"/>
                <w:sz w:val="24"/>
                <w:szCs w:val="24"/>
              </w:rPr>
              <w:t xml:space="preserve"> </w:t>
            </w:r>
            <w:r w:rsidRPr="00780A4D">
              <w:rPr>
                <w:rFonts w:ascii="Book Antiqua" w:hAnsi="Book Antiqua"/>
                <w:sz w:val="24"/>
                <w:szCs w:val="24"/>
              </w:rPr>
              <w:t>(6.8,</w:t>
            </w:r>
            <w:r w:rsidR="00EE0B7E" w:rsidRPr="00780A4D">
              <w:rPr>
                <w:rFonts w:ascii="Book Antiqua" w:hAnsi="Book Antiqua"/>
                <w:sz w:val="24"/>
                <w:szCs w:val="24"/>
              </w:rPr>
              <w:t xml:space="preserve"> </w:t>
            </w:r>
            <w:r w:rsidRPr="00780A4D">
              <w:rPr>
                <w:rFonts w:ascii="Book Antiqua" w:hAnsi="Book Antiqua"/>
                <w:sz w:val="24"/>
                <w:szCs w:val="24"/>
              </w:rPr>
              <w:t>14.6)</w:t>
            </w:r>
          </w:p>
        </w:tc>
        <w:tc>
          <w:tcPr>
            <w:tcW w:w="967" w:type="dxa"/>
            <w:vAlign w:val="center"/>
          </w:tcPr>
          <w:p w14:paraId="64F21FEC"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0.291</w:t>
            </w:r>
          </w:p>
        </w:tc>
      </w:tr>
      <w:tr w:rsidR="00BC5796" w:rsidRPr="00780A4D" w14:paraId="207C8973" w14:textId="77777777" w:rsidTr="00331594">
        <w:trPr>
          <w:trHeight w:val="207"/>
          <w:jc w:val="center"/>
        </w:trPr>
        <w:tc>
          <w:tcPr>
            <w:tcW w:w="1277" w:type="dxa"/>
            <w:vMerge/>
            <w:vAlign w:val="center"/>
          </w:tcPr>
          <w:p w14:paraId="4C4BF758"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195CC58F" w14:textId="3A879129"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1713C995"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6D29094E" w14:textId="5A7FF3A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(-2.0,</w:t>
            </w:r>
            <w:r w:rsidR="00EE0B7E" w:rsidRPr="00780A4D">
              <w:rPr>
                <w:rFonts w:ascii="Book Antiqua" w:hAnsi="Book Antiqua"/>
                <w:sz w:val="24"/>
                <w:szCs w:val="24"/>
              </w:rPr>
              <w:t xml:space="preserve"> </w:t>
            </w:r>
            <w:r w:rsidRPr="00780A4D">
              <w:rPr>
                <w:rFonts w:ascii="Book Antiqua" w:hAnsi="Book Antiqua"/>
                <w:sz w:val="24"/>
                <w:szCs w:val="24"/>
              </w:rPr>
              <w:t>1.5)</w:t>
            </w:r>
          </w:p>
        </w:tc>
        <w:tc>
          <w:tcPr>
            <w:tcW w:w="2126" w:type="dxa"/>
            <w:vAlign w:val="center"/>
          </w:tcPr>
          <w:p w14:paraId="5A56EDAB" w14:textId="60F7A93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w:t>
            </w:r>
            <w:r w:rsidR="00EE0B7E" w:rsidRPr="00780A4D">
              <w:rPr>
                <w:rFonts w:ascii="Book Antiqua" w:hAnsi="Book Antiqua"/>
                <w:sz w:val="24"/>
                <w:szCs w:val="24"/>
              </w:rPr>
              <w:t xml:space="preserve"> </w:t>
            </w:r>
            <w:r w:rsidRPr="00780A4D">
              <w:rPr>
                <w:rFonts w:ascii="Book Antiqua" w:hAnsi="Book Antiqua"/>
                <w:sz w:val="24"/>
                <w:szCs w:val="24"/>
              </w:rPr>
              <w:t>(-1.1,</w:t>
            </w:r>
            <w:r w:rsidR="00EE0B7E" w:rsidRPr="00780A4D">
              <w:rPr>
                <w:rFonts w:ascii="Book Antiqua" w:hAnsi="Book Antiqua"/>
                <w:sz w:val="24"/>
                <w:szCs w:val="24"/>
              </w:rPr>
              <w:t xml:space="preserve"> </w:t>
            </w:r>
            <w:r w:rsidRPr="00780A4D">
              <w:rPr>
                <w:rFonts w:ascii="Book Antiqua" w:hAnsi="Book Antiqua"/>
                <w:sz w:val="24"/>
                <w:szCs w:val="24"/>
              </w:rPr>
              <w:t>0.9)</w:t>
            </w:r>
          </w:p>
        </w:tc>
        <w:tc>
          <w:tcPr>
            <w:tcW w:w="967" w:type="dxa"/>
            <w:vAlign w:val="center"/>
          </w:tcPr>
          <w:p w14:paraId="53E8AE88"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565F16BC" w14:textId="77777777" w:rsidTr="00331594">
        <w:trPr>
          <w:trHeight w:val="116"/>
          <w:jc w:val="center"/>
        </w:trPr>
        <w:tc>
          <w:tcPr>
            <w:tcW w:w="1277" w:type="dxa"/>
            <w:vMerge w:val="restart"/>
            <w:vAlign w:val="center"/>
          </w:tcPr>
          <w:p w14:paraId="64B1C5C9"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Vitamin B6</w:t>
            </w:r>
          </w:p>
        </w:tc>
        <w:tc>
          <w:tcPr>
            <w:tcW w:w="2375" w:type="dxa"/>
            <w:vAlign w:val="center"/>
          </w:tcPr>
          <w:p w14:paraId="12FD9507" w14:textId="536F8D81"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254ADB53" w14:textId="370E168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0.7)</w:t>
            </w:r>
          </w:p>
        </w:tc>
        <w:tc>
          <w:tcPr>
            <w:tcW w:w="2127" w:type="dxa"/>
            <w:vAlign w:val="center"/>
          </w:tcPr>
          <w:p w14:paraId="43CCD851" w14:textId="4A3C872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0.8)</w:t>
            </w:r>
          </w:p>
        </w:tc>
        <w:tc>
          <w:tcPr>
            <w:tcW w:w="2126" w:type="dxa"/>
            <w:vAlign w:val="center"/>
          </w:tcPr>
          <w:p w14:paraId="24937B1C" w14:textId="4E2675E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0.7)</w:t>
            </w:r>
          </w:p>
        </w:tc>
        <w:tc>
          <w:tcPr>
            <w:tcW w:w="967" w:type="dxa"/>
            <w:vAlign w:val="center"/>
          </w:tcPr>
          <w:p w14:paraId="48E6B94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0.195</w:t>
            </w:r>
          </w:p>
        </w:tc>
      </w:tr>
      <w:tr w:rsidR="00BC5796" w:rsidRPr="00780A4D" w14:paraId="4CAA3DAE" w14:textId="77777777" w:rsidTr="00331594">
        <w:trPr>
          <w:trHeight w:val="184"/>
          <w:jc w:val="center"/>
        </w:trPr>
        <w:tc>
          <w:tcPr>
            <w:tcW w:w="1277" w:type="dxa"/>
            <w:vMerge/>
            <w:vAlign w:val="center"/>
          </w:tcPr>
          <w:p w14:paraId="18F815BF"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00670600" w14:textId="7DD8A0B7"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0B5DD7A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2A2747F0" w14:textId="7BA7EB9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EE0B7E" w:rsidRPr="00780A4D">
              <w:rPr>
                <w:rFonts w:ascii="Book Antiqua" w:hAnsi="Book Antiqua"/>
                <w:sz w:val="24"/>
                <w:szCs w:val="24"/>
              </w:rPr>
              <w:t xml:space="preserve"> </w:t>
            </w:r>
            <w:r w:rsidRPr="00780A4D">
              <w:rPr>
                <w:rFonts w:ascii="Book Antiqua" w:hAnsi="Book Antiqua"/>
                <w:sz w:val="24"/>
                <w:szCs w:val="24"/>
              </w:rPr>
              <w:t>(-0.1,</w:t>
            </w:r>
            <w:r w:rsidR="00EE0B7E" w:rsidRPr="00780A4D">
              <w:rPr>
                <w:rFonts w:ascii="Book Antiqua" w:hAnsi="Book Antiqua"/>
                <w:sz w:val="24"/>
                <w:szCs w:val="24"/>
              </w:rPr>
              <w:t xml:space="preserve"> </w:t>
            </w:r>
            <w:r w:rsidRPr="00780A4D">
              <w:rPr>
                <w:rFonts w:ascii="Book Antiqua" w:hAnsi="Book Antiqua"/>
                <w:sz w:val="24"/>
                <w:szCs w:val="24"/>
              </w:rPr>
              <w:t>0.1)</w:t>
            </w:r>
          </w:p>
        </w:tc>
        <w:tc>
          <w:tcPr>
            <w:tcW w:w="2126" w:type="dxa"/>
            <w:vAlign w:val="center"/>
          </w:tcPr>
          <w:p w14:paraId="3FFF865D" w14:textId="1403AC6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EE0B7E" w:rsidRPr="00780A4D">
              <w:rPr>
                <w:rFonts w:ascii="Book Antiqua" w:hAnsi="Book Antiqua"/>
                <w:sz w:val="24"/>
                <w:szCs w:val="24"/>
              </w:rPr>
              <w:t xml:space="preserve"> </w:t>
            </w:r>
            <w:r w:rsidRPr="00780A4D">
              <w:rPr>
                <w:rFonts w:ascii="Book Antiqua" w:hAnsi="Book Antiqua"/>
                <w:sz w:val="24"/>
                <w:szCs w:val="24"/>
              </w:rPr>
              <w:t>(-0.1,</w:t>
            </w:r>
            <w:r w:rsidR="00EE0B7E" w:rsidRPr="00780A4D">
              <w:rPr>
                <w:rFonts w:ascii="Book Antiqua" w:hAnsi="Book Antiqua"/>
                <w:sz w:val="24"/>
                <w:szCs w:val="24"/>
              </w:rPr>
              <w:t xml:space="preserve"> </w:t>
            </w:r>
            <w:r w:rsidRPr="00780A4D">
              <w:rPr>
                <w:rFonts w:ascii="Book Antiqua" w:hAnsi="Book Antiqua"/>
                <w:sz w:val="24"/>
                <w:szCs w:val="24"/>
              </w:rPr>
              <w:t>0.1)</w:t>
            </w:r>
          </w:p>
        </w:tc>
        <w:tc>
          <w:tcPr>
            <w:tcW w:w="967" w:type="dxa"/>
            <w:vAlign w:val="center"/>
          </w:tcPr>
          <w:p w14:paraId="48D2739E"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49052367" w14:textId="77777777" w:rsidTr="00331594">
        <w:trPr>
          <w:trHeight w:val="116"/>
          <w:jc w:val="center"/>
        </w:trPr>
        <w:tc>
          <w:tcPr>
            <w:tcW w:w="1277" w:type="dxa"/>
            <w:vMerge w:val="restart"/>
            <w:vAlign w:val="center"/>
          </w:tcPr>
          <w:p w14:paraId="3A0D086A"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Vitamin C</w:t>
            </w:r>
          </w:p>
        </w:tc>
        <w:tc>
          <w:tcPr>
            <w:tcW w:w="2375" w:type="dxa"/>
            <w:vAlign w:val="center"/>
          </w:tcPr>
          <w:p w14:paraId="210899EF" w14:textId="2BA12422"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62062DFA" w14:textId="57F6E36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61.5</w:t>
            </w:r>
            <w:r w:rsidR="00EE0B7E" w:rsidRPr="00780A4D">
              <w:rPr>
                <w:rFonts w:ascii="Book Antiqua" w:hAnsi="Book Antiqua"/>
                <w:sz w:val="24"/>
                <w:szCs w:val="24"/>
              </w:rPr>
              <w:t xml:space="preserve"> </w:t>
            </w:r>
            <w:r w:rsidRPr="00780A4D">
              <w:rPr>
                <w:rFonts w:ascii="Book Antiqua" w:hAnsi="Book Antiqua"/>
                <w:sz w:val="24"/>
                <w:szCs w:val="24"/>
              </w:rPr>
              <w:t>(32.0,</w:t>
            </w:r>
            <w:r w:rsidR="00EE0B7E" w:rsidRPr="00780A4D">
              <w:rPr>
                <w:rFonts w:ascii="Book Antiqua" w:hAnsi="Book Antiqua"/>
                <w:sz w:val="24"/>
                <w:szCs w:val="24"/>
              </w:rPr>
              <w:t xml:space="preserve"> </w:t>
            </w:r>
            <w:r w:rsidRPr="00780A4D">
              <w:rPr>
                <w:rFonts w:ascii="Book Antiqua" w:hAnsi="Book Antiqua"/>
                <w:sz w:val="24"/>
                <w:szCs w:val="24"/>
              </w:rPr>
              <w:t>108.0)</w:t>
            </w:r>
          </w:p>
        </w:tc>
        <w:tc>
          <w:tcPr>
            <w:tcW w:w="2127" w:type="dxa"/>
            <w:vAlign w:val="center"/>
          </w:tcPr>
          <w:p w14:paraId="221ECCF4" w14:textId="1089D06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64.5</w:t>
            </w:r>
            <w:r w:rsidR="00EE0B7E" w:rsidRPr="00780A4D">
              <w:rPr>
                <w:rFonts w:ascii="Book Antiqua" w:hAnsi="Book Antiqua"/>
                <w:sz w:val="24"/>
                <w:szCs w:val="24"/>
              </w:rPr>
              <w:t xml:space="preserve"> </w:t>
            </w:r>
            <w:r w:rsidRPr="00780A4D">
              <w:rPr>
                <w:rFonts w:ascii="Book Antiqua" w:hAnsi="Book Antiqua"/>
                <w:sz w:val="24"/>
                <w:szCs w:val="24"/>
              </w:rPr>
              <w:t>(33.9,</w:t>
            </w:r>
            <w:r w:rsidR="00EE0B7E" w:rsidRPr="00780A4D">
              <w:rPr>
                <w:rFonts w:ascii="Book Antiqua" w:hAnsi="Book Antiqua"/>
                <w:sz w:val="24"/>
                <w:szCs w:val="24"/>
              </w:rPr>
              <w:t xml:space="preserve"> </w:t>
            </w:r>
            <w:r w:rsidRPr="00780A4D">
              <w:rPr>
                <w:rFonts w:ascii="Book Antiqua" w:hAnsi="Book Antiqua"/>
                <w:sz w:val="24"/>
                <w:szCs w:val="24"/>
              </w:rPr>
              <w:t>110.7)</w:t>
            </w:r>
          </w:p>
        </w:tc>
        <w:tc>
          <w:tcPr>
            <w:tcW w:w="2126" w:type="dxa"/>
            <w:vAlign w:val="center"/>
          </w:tcPr>
          <w:p w14:paraId="12A96D28" w14:textId="41641A8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57.9(25.2,</w:t>
            </w:r>
            <w:r w:rsidR="0035551D" w:rsidRPr="00780A4D">
              <w:rPr>
                <w:rFonts w:ascii="Book Antiqua" w:hAnsi="Book Antiqua"/>
                <w:sz w:val="24"/>
                <w:szCs w:val="24"/>
              </w:rPr>
              <w:t xml:space="preserve"> </w:t>
            </w:r>
            <w:r w:rsidRPr="00780A4D">
              <w:rPr>
                <w:rFonts w:ascii="Book Antiqua" w:hAnsi="Book Antiqua"/>
                <w:sz w:val="24"/>
                <w:szCs w:val="24"/>
              </w:rPr>
              <w:t>95.6)</w:t>
            </w:r>
          </w:p>
        </w:tc>
        <w:tc>
          <w:tcPr>
            <w:tcW w:w="967" w:type="dxa"/>
            <w:vAlign w:val="center"/>
          </w:tcPr>
          <w:p w14:paraId="08CD5A1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0.380</w:t>
            </w:r>
          </w:p>
        </w:tc>
      </w:tr>
      <w:tr w:rsidR="00BC5796" w:rsidRPr="00780A4D" w14:paraId="21130E0C" w14:textId="77777777" w:rsidTr="00331594">
        <w:trPr>
          <w:trHeight w:val="184"/>
          <w:jc w:val="center"/>
        </w:trPr>
        <w:tc>
          <w:tcPr>
            <w:tcW w:w="1277" w:type="dxa"/>
            <w:vMerge/>
            <w:vAlign w:val="center"/>
          </w:tcPr>
          <w:p w14:paraId="652C0F77"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665A3B65" w14:textId="7A9A8FFA"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2EA5728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1C26660E" w14:textId="7B0D17B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23.0</w:t>
            </w:r>
            <w:r w:rsidR="00EE0B7E" w:rsidRPr="00780A4D">
              <w:rPr>
                <w:rFonts w:ascii="Book Antiqua" w:hAnsi="Book Antiqua"/>
                <w:sz w:val="24"/>
                <w:szCs w:val="24"/>
              </w:rPr>
              <w:t xml:space="preserve"> </w:t>
            </w:r>
            <w:r w:rsidRPr="00780A4D">
              <w:rPr>
                <w:rFonts w:ascii="Book Antiqua" w:hAnsi="Book Antiqua"/>
                <w:sz w:val="24"/>
                <w:szCs w:val="24"/>
              </w:rPr>
              <w:t>(-33.5,</w:t>
            </w:r>
            <w:r w:rsidR="00EE0B7E" w:rsidRPr="00780A4D">
              <w:rPr>
                <w:rFonts w:ascii="Book Antiqua" w:hAnsi="Book Antiqua"/>
                <w:sz w:val="24"/>
                <w:szCs w:val="24"/>
              </w:rPr>
              <w:t xml:space="preserve"> </w:t>
            </w:r>
            <w:r w:rsidRPr="00780A4D">
              <w:rPr>
                <w:rFonts w:ascii="Book Antiqua" w:hAnsi="Book Antiqua"/>
                <w:sz w:val="24"/>
                <w:szCs w:val="24"/>
              </w:rPr>
              <w:t>79.5)</w:t>
            </w:r>
          </w:p>
        </w:tc>
        <w:tc>
          <w:tcPr>
            <w:tcW w:w="2126" w:type="dxa"/>
            <w:vAlign w:val="center"/>
          </w:tcPr>
          <w:p w14:paraId="0825DA7E" w14:textId="3966E02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-4.7</w:t>
            </w:r>
            <w:r w:rsidR="00EE0B7E" w:rsidRPr="00780A4D">
              <w:rPr>
                <w:rFonts w:ascii="Book Antiqua" w:hAnsi="Book Antiqua"/>
                <w:sz w:val="24"/>
                <w:szCs w:val="24"/>
              </w:rPr>
              <w:t xml:space="preserve"> </w:t>
            </w:r>
            <w:r w:rsidRPr="00780A4D">
              <w:rPr>
                <w:rFonts w:ascii="Book Antiqua" w:hAnsi="Book Antiqua"/>
                <w:sz w:val="24"/>
                <w:szCs w:val="24"/>
              </w:rPr>
              <w:t>(-13.9,</w:t>
            </w:r>
            <w:r w:rsidR="00EE0B7E" w:rsidRPr="00780A4D">
              <w:rPr>
                <w:rFonts w:ascii="Book Antiqua" w:hAnsi="Book Antiqua"/>
                <w:sz w:val="24"/>
                <w:szCs w:val="24"/>
              </w:rPr>
              <w:t xml:space="preserve"> </w:t>
            </w:r>
            <w:r w:rsidRPr="00780A4D">
              <w:rPr>
                <w:rFonts w:ascii="Book Antiqua" w:hAnsi="Book Antiqua"/>
                <w:sz w:val="24"/>
                <w:szCs w:val="24"/>
              </w:rPr>
              <w:t>4.6)</w:t>
            </w:r>
          </w:p>
        </w:tc>
        <w:tc>
          <w:tcPr>
            <w:tcW w:w="967" w:type="dxa"/>
            <w:vAlign w:val="center"/>
          </w:tcPr>
          <w:p w14:paraId="2F3BB81D"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6BF56F40" w14:textId="77777777" w:rsidTr="00331594">
        <w:trPr>
          <w:trHeight w:val="58"/>
          <w:jc w:val="center"/>
        </w:trPr>
        <w:tc>
          <w:tcPr>
            <w:tcW w:w="1277" w:type="dxa"/>
            <w:vMerge w:val="restart"/>
            <w:vAlign w:val="center"/>
          </w:tcPr>
          <w:p w14:paraId="730EB035"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Vitamin A</w:t>
            </w:r>
          </w:p>
        </w:tc>
        <w:tc>
          <w:tcPr>
            <w:tcW w:w="2375" w:type="dxa"/>
            <w:vAlign w:val="center"/>
          </w:tcPr>
          <w:p w14:paraId="158AD6E5" w14:textId="1469E833"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w:t>
            </w:r>
            <w:proofErr w:type="spellStart"/>
            <w:r w:rsidRPr="00780A4D">
              <w:rPr>
                <w:rFonts w:ascii="Book Antiqua" w:hAnsi="Book Antiqua" w:cs="Times New Roman"/>
                <w:sz w:val="24"/>
                <w:szCs w:val="24"/>
              </w:rPr>
              <w:t>μg</w:t>
            </w:r>
            <w:proofErr w:type="spellEnd"/>
            <w:r w:rsidRPr="00780A4D">
              <w:rPr>
                <w:rFonts w:ascii="Book Antiqua" w:hAnsi="Book Antiqua" w:cs="Times New Roman"/>
                <w:sz w:val="24"/>
                <w:szCs w:val="24"/>
              </w:rPr>
              <w:t>/d)</w:t>
            </w:r>
          </w:p>
        </w:tc>
        <w:tc>
          <w:tcPr>
            <w:tcW w:w="2126" w:type="dxa"/>
            <w:vAlign w:val="center"/>
          </w:tcPr>
          <w:p w14:paraId="0A62C990" w14:textId="4C06BDE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229.2</w:t>
            </w:r>
            <w:r w:rsidR="00EE0B7E" w:rsidRPr="00780A4D">
              <w:rPr>
                <w:rFonts w:ascii="Book Antiqua" w:hAnsi="Book Antiqua"/>
                <w:sz w:val="24"/>
                <w:szCs w:val="24"/>
              </w:rPr>
              <w:t xml:space="preserve"> </w:t>
            </w:r>
            <w:r w:rsidRPr="00780A4D">
              <w:rPr>
                <w:rFonts w:ascii="Book Antiqua" w:hAnsi="Book Antiqua"/>
                <w:sz w:val="24"/>
                <w:szCs w:val="24"/>
              </w:rPr>
              <w:t>(130.9,</w:t>
            </w:r>
            <w:r w:rsidR="00EE0B7E" w:rsidRPr="00780A4D">
              <w:rPr>
                <w:rFonts w:ascii="Book Antiqua" w:hAnsi="Book Antiqua"/>
                <w:sz w:val="24"/>
                <w:szCs w:val="24"/>
              </w:rPr>
              <w:t xml:space="preserve"> </w:t>
            </w:r>
            <w:r w:rsidRPr="00780A4D">
              <w:rPr>
                <w:rFonts w:ascii="Book Antiqua" w:hAnsi="Book Antiqua"/>
                <w:sz w:val="24"/>
                <w:szCs w:val="24"/>
              </w:rPr>
              <w:t>360.9)</w:t>
            </w:r>
          </w:p>
        </w:tc>
        <w:tc>
          <w:tcPr>
            <w:tcW w:w="2127" w:type="dxa"/>
            <w:vAlign w:val="center"/>
          </w:tcPr>
          <w:p w14:paraId="0ADB5FE6" w14:textId="62E4F9C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232.1</w:t>
            </w:r>
            <w:r w:rsidR="00EE0B7E" w:rsidRPr="00780A4D">
              <w:rPr>
                <w:rFonts w:ascii="Book Antiqua" w:hAnsi="Book Antiqua"/>
                <w:sz w:val="24"/>
                <w:szCs w:val="24"/>
              </w:rPr>
              <w:t xml:space="preserve"> </w:t>
            </w:r>
            <w:r w:rsidRPr="00780A4D">
              <w:rPr>
                <w:rFonts w:ascii="Book Antiqua" w:hAnsi="Book Antiqua"/>
                <w:sz w:val="24"/>
                <w:szCs w:val="24"/>
              </w:rPr>
              <w:t>(102.9,</w:t>
            </w:r>
            <w:r w:rsidR="00EE0B7E" w:rsidRPr="00780A4D">
              <w:rPr>
                <w:rFonts w:ascii="Book Antiqua" w:hAnsi="Book Antiqua"/>
                <w:sz w:val="24"/>
                <w:szCs w:val="24"/>
              </w:rPr>
              <w:t xml:space="preserve"> </w:t>
            </w:r>
            <w:r w:rsidRPr="00780A4D">
              <w:rPr>
                <w:rFonts w:ascii="Book Antiqua" w:hAnsi="Book Antiqua"/>
                <w:sz w:val="24"/>
                <w:szCs w:val="24"/>
              </w:rPr>
              <w:t>377.9)</w:t>
            </w:r>
          </w:p>
        </w:tc>
        <w:tc>
          <w:tcPr>
            <w:tcW w:w="2126" w:type="dxa"/>
            <w:vAlign w:val="center"/>
          </w:tcPr>
          <w:p w14:paraId="1CFAB214" w14:textId="36AF5AE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196.7</w:t>
            </w:r>
            <w:r w:rsidR="00EE0B7E" w:rsidRPr="00780A4D">
              <w:rPr>
                <w:rFonts w:ascii="Book Antiqua" w:hAnsi="Book Antiqua"/>
                <w:sz w:val="24"/>
                <w:szCs w:val="24"/>
              </w:rPr>
              <w:t xml:space="preserve"> </w:t>
            </w:r>
            <w:r w:rsidRPr="00780A4D">
              <w:rPr>
                <w:rFonts w:ascii="Book Antiqua" w:hAnsi="Book Antiqua"/>
                <w:sz w:val="24"/>
                <w:szCs w:val="24"/>
              </w:rPr>
              <w:t>(94.8,</w:t>
            </w:r>
            <w:r w:rsidR="00EE0B7E" w:rsidRPr="00780A4D">
              <w:rPr>
                <w:rFonts w:ascii="Book Antiqua" w:hAnsi="Book Antiqua"/>
                <w:sz w:val="24"/>
                <w:szCs w:val="24"/>
              </w:rPr>
              <w:t xml:space="preserve"> </w:t>
            </w:r>
            <w:r w:rsidRPr="00780A4D">
              <w:rPr>
                <w:rFonts w:ascii="Book Antiqua" w:hAnsi="Book Antiqua"/>
                <w:sz w:val="24"/>
                <w:szCs w:val="24"/>
              </w:rPr>
              <w:t>355.4)</w:t>
            </w:r>
          </w:p>
        </w:tc>
        <w:tc>
          <w:tcPr>
            <w:tcW w:w="967" w:type="dxa"/>
            <w:vAlign w:val="center"/>
          </w:tcPr>
          <w:p w14:paraId="588E739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0.228</w:t>
            </w:r>
          </w:p>
        </w:tc>
      </w:tr>
      <w:tr w:rsidR="00BC5796" w:rsidRPr="00780A4D" w14:paraId="155BB612" w14:textId="77777777" w:rsidTr="00331594">
        <w:trPr>
          <w:trHeight w:val="161"/>
          <w:jc w:val="center"/>
        </w:trPr>
        <w:tc>
          <w:tcPr>
            <w:tcW w:w="1277" w:type="dxa"/>
            <w:vMerge/>
            <w:vAlign w:val="center"/>
          </w:tcPr>
          <w:p w14:paraId="41B9CCB5"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0FEF094F" w14:textId="169261A2"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6044CF19"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4AC9E326" w14:textId="47D77F6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-153.2</w:t>
            </w:r>
            <w:r w:rsidR="00EE0B7E" w:rsidRPr="00780A4D">
              <w:rPr>
                <w:rFonts w:ascii="Book Antiqua" w:hAnsi="Book Antiqua"/>
                <w:sz w:val="24"/>
                <w:szCs w:val="24"/>
              </w:rPr>
              <w:t xml:space="preserve"> </w:t>
            </w:r>
            <w:r w:rsidRPr="00780A4D">
              <w:rPr>
                <w:rFonts w:ascii="Book Antiqua" w:hAnsi="Book Antiqua"/>
                <w:sz w:val="24"/>
                <w:szCs w:val="24"/>
              </w:rPr>
              <w:t>(-416.7,</w:t>
            </w:r>
            <w:r w:rsidR="00EE0B7E" w:rsidRPr="00780A4D">
              <w:rPr>
                <w:rFonts w:ascii="Book Antiqua" w:hAnsi="Book Antiqua"/>
                <w:sz w:val="24"/>
                <w:szCs w:val="24"/>
              </w:rPr>
              <w:t xml:space="preserve"> </w:t>
            </w:r>
            <w:r w:rsidRPr="00780A4D">
              <w:rPr>
                <w:rFonts w:ascii="Book Antiqua" w:hAnsi="Book Antiqua"/>
                <w:sz w:val="24"/>
                <w:szCs w:val="24"/>
              </w:rPr>
              <w:t>110.3)</w:t>
            </w:r>
          </w:p>
        </w:tc>
        <w:tc>
          <w:tcPr>
            <w:tcW w:w="2126" w:type="dxa"/>
            <w:vAlign w:val="center"/>
          </w:tcPr>
          <w:p w14:paraId="3E1C0651" w14:textId="3FC27C5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-93.0</w:t>
            </w:r>
            <w:r w:rsidR="00EE0B7E" w:rsidRPr="00780A4D">
              <w:rPr>
                <w:rFonts w:ascii="Book Antiqua" w:hAnsi="Book Antiqua"/>
                <w:sz w:val="24"/>
                <w:szCs w:val="24"/>
              </w:rPr>
              <w:t xml:space="preserve"> </w:t>
            </w:r>
            <w:r w:rsidRPr="00780A4D">
              <w:rPr>
                <w:rFonts w:ascii="Book Antiqua" w:hAnsi="Book Antiqua"/>
                <w:sz w:val="24"/>
                <w:szCs w:val="24"/>
              </w:rPr>
              <w:t>(-222.7,</w:t>
            </w:r>
            <w:r w:rsidR="00EE0B7E" w:rsidRPr="00780A4D">
              <w:rPr>
                <w:rFonts w:ascii="Book Antiqua" w:hAnsi="Book Antiqua"/>
                <w:sz w:val="24"/>
                <w:szCs w:val="24"/>
              </w:rPr>
              <w:t xml:space="preserve"> </w:t>
            </w:r>
            <w:r w:rsidRPr="00780A4D">
              <w:rPr>
                <w:rFonts w:ascii="Book Antiqua" w:hAnsi="Book Antiqua"/>
                <w:sz w:val="24"/>
                <w:szCs w:val="24"/>
              </w:rPr>
              <w:t>36.7)</w:t>
            </w:r>
          </w:p>
        </w:tc>
        <w:tc>
          <w:tcPr>
            <w:tcW w:w="967" w:type="dxa"/>
            <w:vAlign w:val="center"/>
          </w:tcPr>
          <w:p w14:paraId="542B1F46"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47D974A1" w14:textId="77777777" w:rsidTr="00331594">
        <w:trPr>
          <w:trHeight w:val="139"/>
          <w:jc w:val="center"/>
        </w:trPr>
        <w:tc>
          <w:tcPr>
            <w:tcW w:w="1277" w:type="dxa"/>
            <w:vMerge w:val="restart"/>
            <w:vAlign w:val="center"/>
          </w:tcPr>
          <w:p w14:paraId="7A648AC1"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Vitamin E</w:t>
            </w:r>
          </w:p>
        </w:tc>
        <w:tc>
          <w:tcPr>
            <w:tcW w:w="2375" w:type="dxa"/>
            <w:vAlign w:val="center"/>
          </w:tcPr>
          <w:p w14:paraId="7E2C137B" w14:textId="5A67FE6C"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7BF4622C" w14:textId="336CF51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20.6</w:t>
            </w:r>
            <w:r w:rsidR="00EE0B7E" w:rsidRPr="00780A4D">
              <w:rPr>
                <w:rFonts w:ascii="Book Antiqua" w:hAnsi="Book Antiqua"/>
                <w:sz w:val="24"/>
                <w:szCs w:val="24"/>
              </w:rPr>
              <w:t xml:space="preserve"> </w:t>
            </w:r>
            <w:r w:rsidRPr="00780A4D">
              <w:rPr>
                <w:rFonts w:ascii="Book Antiqua" w:hAnsi="Book Antiqua"/>
                <w:sz w:val="24"/>
                <w:szCs w:val="24"/>
              </w:rPr>
              <w:t>(13.1,</w:t>
            </w:r>
            <w:r w:rsidR="00EE0B7E" w:rsidRPr="00780A4D">
              <w:rPr>
                <w:rFonts w:ascii="Book Antiqua" w:hAnsi="Book Antiqua"/>
                <w:sz w:val="24"/>
                <w:szCs w:val="24"/>
              </w:rPr>
              <w:t xml:space="preserve"> </w:t>
            </w:r>
            <w:r w:rsidRPr="00780A4D">
              <w:rPr>
                <w:rFonts w:ascii="Book Antiqua" w:hAnsi="Book Antiqua"/>
                <w:sz w:val="24"/>
                <w:szCs w:val="24"/>
              </w:rPr>
              <w:t>32.0)</w:t>
            </w:r>
          </w:p>
        </w:tc>
        <w:tc>
          <w:tcPr>
            <w:tcW w:w="2127" w:type="dxa"/>
            <w:vAlign w:val="center"/>
          </w:tcPr>
          <w:p w14:paraId="69672200" w14:textId="48F764A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19.2</w:t>
            </w:r>
            <w:r w:rsidR="00EE0B7E" w:rsidRPr="00780A4D">
              <w:rPr>
                <w:rFonts w:ascii="Book Antiqua" w:hAnsi="Book Antiqua"/>
                <w:sz w:val="24"/>
                <w:szCs w:val="24"/>
              </w:rPr>
              <w:t xml:space="preserve"> </w:t>
            </w:r>
            <w:r w:rsidRPr="00780A4D">
              <w:rPr>
                <w:rFonts w:ascii="Book Antiqua" w:hAnsi="Book Antiqua"/>
                <w:sz w:val="24"/>
                <w:szCs w:val="24"/>
              </w:rPr>
              <w:t>(13.1,</w:t>
            </w:r>
            <w:r w:rsidR="00EE0B7E" w:rsidRPr="00780A4D">
              <w:rPr>
                <w:rFonts w:ascii="Book Antiqua" w:hAnsi="Book Antiqua"/>
                <w:sz w:val="24"/>
                <w:szCs w:val="24"/>
              </w:rPr>
              <w:t xml:space="preserve"> </w:t>
            </w:r>
            <w:r w:rsidRPr="00780A4D">
              <w:rPr>
                <w:rFonts w:ascii="Book Antiqua" w:hAnsi="Book Antiqua"/>
                <w:sz w:val="24"/>
                <w:szCs w:val="24"/>
              </w:rPr>
              <w:t>31.5)</w:t>
            </w:r>
          </w:p>
        </w:tc>
        <w:tc>
          <w:tcPr>
            <w:tcW w:w="2126" w:type="dxa"/>
            <w:vAlign w:val="center"/>
          </w:tcPr>
          <w:p w14:paraId="3490491F" w14:textId="7A9E019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20.2</w:t>
            </w:r>
            <w:r w:rsidR="00EE0B7E" w:rsidRPr="00780A4D">
              <w:rPr>
                <w:rFonts w:ascii="Book Antiqua" w:hAnsi="Book Antiqua"/>
                <w:sz w:val="24"/>
                <w:szCs w:val="24"/>
              </w:rPr>
              <w:t xml:space="preserve"> </w:t>
            </w:r>
            <w:r w:rsidRPr="00780A4D">
              <w:rPr>
                <w:rFonts w:ascii="Book Antiqua" w:hAnsi="Book Antiqua"/>
                <w:sz w:val="24"/>
                <w:szCs w:val="24"/>
              </w:rPr>
              <w:t>(12.6,</w:t>
            </w:r>
            <w:r w:rsidR="00EE0B7E" w:rsidRPr="00780A4D">
              <w:rPr>
                <w:rFonts w:ascii="Book Antiqua" w:hAnsi="Book Antiqua"/>
                <w:sz w:val="24"/>
                <w:szCs w:val="24"/>
              </w:rPr>
              <w:t xml:space="preserve"> </w:t>
            </w:r>
            <w:r w:rsidRPr="00780A4D">
              <w:rPr>
                <w:rFonts w:ascii="Book Antiqua" w:hAnsi="Book Antiqua"/>
                <w:sz w:val="24"/>
                <w:szCs w:val="24"/>
              </w:rPr>
              <w:t>32.5)</w:t>
            </w:r>
          </w:p>
        </w:tc>
        <w:tc>
          <w:tcPr>
            <w:tcW w:w="967" w:type="dxa"/>
            <w:vAlign w:val="center"/>
          </w:tcPr>
          <w:p w14:paraId="1E51EC0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0.825</w:t>
            </w:r>
          </w:p>
        </w:tc>
      </w:tr>
      <w:tr w:rsidR="00BC5796" w:rsidRPr="00780A4D" w14:paraId="43904B3F" w14:textId="77777777" w:rsidTr="00331594">
        <w:trPr>
          <w:trHeight w:val="264"/>
          <w:jc w:val="center"/>
        </w:trPr>
        <w:tc>
          <w:tcPr>
            <w:tcW w:w="1277" w:type="dxa"/>
            <w:vMerge/>
            <w:vAlign w:val="center"/>
          </w:tcPr>
          <w:p w14:paraId="7C5C3062"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77B90F04" w14:textId="08B8486A"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1182108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45C1D40E" w14:textId="0201B70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-0.6</w:t>
            </w:r>
            <w:r w:rsidR="00EE0B7E" w:rsidRPr="00780A4D">
              <w:rPr>
                <w:rFonts w:ascii="Book Antiqua" w:hAnsi="Book Antiqua"/>
                <w:sz w:val="24"/>
                <w:szCs w:val="24"/>
              </w:rPr>
              <w:t xml:space="preserve"> </w:t>
            </w:r>
            <w:r w:rsidRPr="00780A4D">
              <w:rPr>
                <w:rFonts w:ascii="Book Antiqua" w:hAnsi="Book Antiqua"/>
                <w:sz w:val="24"/>
                <w:szCs w:val="24"/>
              </w:rPr>
              <w:t>(-4.1,</w:t>
            </w:r>
            <w:r w:rsidR="00EE0B7E" w:rsidRPr="00780A4D">
              <w:rPr>
                <w:rFonts w:ascii="Book Antiqua" w:hAnsi="Book Antiqua"/>
                <w:sz w:val="24"/>
                <w:szCs w:val="24"/>
              </w:rPr>
              <w:t xml:space="preserve"> </w:t>
            </w:r>
            <w:r w:rsidRPr="00780A4D">
              <w:rPr>
                <w:rFonts w:ascii="Book Antiqua" w:hAnsi="Book Antiqua"/>
                <w:sz w:val="24"/>
                <w:szCs w:val="24"/>
              </w:rPr>
              <w:t>2.9)</w:t>
            </w:r>
          </w:p>
        </w:tc>
        <w:tc>
          <w:tcPr>
            <w:tcW w:w="2126" w:type="dxa"/>
            <w:vAlign w:val="center"/>
          </w:tcPr>
          <w:p w14:paraId="37F0E6F7" w14:textId="782C130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w:t>
            </w:r>
            <w:r w:rsidR="00EE0B7E" w:rsidRPr="00780A4D">
              <w:rPr>
                <w:rFonts w:ascii="Book Antiqua" w:hAnsi="Book Antiqua"/>
                <w:sz w:val="24"/>
                <w:szCs w:val="24"/>
              </w:rPr>
              <w:t xml:space="preserve"> </w:t>
            </w:r>
            <w:r w:rsidRPr="00780A4D">
              <w:rPr>
                <w:rFonts w:ascii="Book Antiqua" w:hAnsi="Book Antiqua"/>
                <w:sz w:val="24"/>
                <w:szCs w:val="24"/>
              </w:rPr>
              <w:t>(-1.5,</w:t>
            </w:r>
            <w:r w:rsidR="00EE0B7E" w:rsidRPr="00780A4D">
              <w:rPr>
                <w:rFonts w:ascii="Book Antiqua" w:hAnsi="Book Antiqua"/>
                <w:sz w:val="24"/>
                <w:szCs w:val="24"/>
              </w:rPr>
              <w:t xml:space="preserve"> </w:t>
            </w:r>
            <w:r w:rsidRPr="00780A4D">
              <w:rPr>
                <w:rFonts w:ascii="Book Antiqua" w:hAnsi="Book Antiqua"/>
                <w:sz w:val="24"/>
                <w:szCs w:val="24"/>
              </w:rPr>
              <w:t>2.5)</w:t>
            </w:r>
          </w:p>
        </w:tc>
        <w:tc>
          <w:tcPr>
            <w:tcW w:w="967" w:type="dxa"/>
            <w:vAlign w:val="center"/>
          </w:tcPr>
          <w:p w14:paraId="2FD96F51"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4E717D23" w14:textId="77777777" w:rsidTr="00331594">
        <w:trPr>
          <w:trHeight w:val="81"/>
          <w:jc w:val="center"/>
        </w:trPr>
        <w:tc>
          <w:tcPr>
            <w:tcW w:w="1277" w:type="dxa"/>
            <w:vMerge w:val="restart"/>
            <w:vAlign w:val="center"/>
          </w:tcPr>
          <w:p w14:paraId="11A37B0B"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Calcium</w:t>
            </w:r>
          </w:p>
        </w:tc>
        <w:tc>
          <w:tcPr>
            <w:tcW w:w="2375" w:type="dxa"/>
            <w:vAlign w:val="center"/>
          </w:tcPr>
          <w:p w14:paraId="47B40F97" w14:textId="65608030"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w:t>
            </w:r>
            <w:bookmarkStart w:id="183" w:name="OLE_LINK87"/>
            <w:bookmarkStart w:id="184" w:name="OLE_LINK88"/>
            <w:r w:rsidRPr="00780A4D">
              <w:rPr>
                <w:rFonts w:ascii="Book Antiqua" w:hAnsi="Book Antiqua" w:cs="Times New Roman"/>
                <w:sz w:val="24"/>
                <w:szCs w:val="24"/>
              </w:rPr>
              <w:t xml:space="preserve">mg </w:t>
            </w:r>
            <w:bookmarkEnd w:id="183"/>
            <w:bookmarkEnd w:id="184"/>
            <w:r w:rsidRPr="00780A4D">
              <w:rPr>
                <w:rFonts w:ascii="Book Antiqua" w:hAnsi="Book Antiqua" w:cs="Times New Roman"/>
                <w:sz w:val="24"/>
                <w:szCs w:val="24"/>
              </w:rPr>
              <w:t>/d)</w:t>
            </w:r>
          </w:p>
        </w:tc>
        <w:tc>
          <w:tcPr>
            <w:tcW w:w="2126" w:type="dxa"/>
            <w:vAlign w:val="center"/>
          </w:tcPr>
          <w:p w14:paraId="61C6EF57" w14:textId="780E64D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361.8</w:t>
            </w:r>
            <w:r w:rsidR="00EE0B7E" w:rsidRPr="00780A4D">
              <w:rPr>
                <w:rFonts w:ascii="Book Antiqua" w:hAnsi="Book Antiqua"/>
                <w:sz w:val="24"/>
                <w:szCs w:val="24"/>
              </w:rPr>
              <w:t xml:space="preserve"> </w:t>
            </w:r>
            <w:r w:rsidRPr="00780A4D">
              <w:rPr>
                <w:rFonts w:ascii="Book Antiqua" w:hAnsi="Book Antiqua"/>
                <w:sz w:val="24"/>
                <w:szCs w:val="24"/>
              </w:rPr>
              <w:t>(212.6,</w:t>
            </w:r>
            <w:r w:rsidR="00EE0B7E" w:rsidRPr="00780A4D">
              <w:rPr>
                <w:rFonts w:ascii="Book Antiqua" w:hAnsi="Book Antiqua"/>
                <w:sz w:val="24"/>
                <w:szCs w:val="24"/>
              </w:rPr>
              <w:t xml:space="preserve"> </w:t>
            </w:r>
            <w:r w:rsidRPr="00780A4D">
              <w:rPr>
                <w:rFonts w:ascii="Book Antiqua" w:hAnsi="Book Antiqua"/>
                <w:sz w:val="24"/>
                <w:szCs w:val="24"/>
              </w:rPr>
              <w:t>396.1)</w:t>
            </w:r>
          </w:p>
        </w:tc>
        <w:tc>
          <w:tcPr>
            <w:tcW w:w="2127" w:type="dxa"/>
            <w:vAlign w:val="center"/>
          </w:tcPr>
          <w:p w14:paraId="27D8D47E" w14:textId="146954E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339.7</w:t>
            </w:r>
            <w:r w:rsidR="00EE0B7E" w:rsidRPr="00780A4D">
              <w:rPr>
                <w:rFonts w:ascii="Book Antiqua" w:hAnsi="Book Antiqua"/>
                <w:sz w:val="24"/>
                <w:szCs w:val="24"/>
              </w:rPr>
              <w:t xml:space="preserve"> </w:t>
            </w:r>
            <w:r w:rsidRPr="00780A4D">
              <w:rPr>
                <w:rFonts w:ascii="Book Antiqua" w:hAnsi="Book Antiqua"/>
                <w:sz w:val="24"/>
                <w:szCs w:val="24"/>
              </w:rPr>
              <w:t>(192.6,</w:t>
            </w:r>
            <w:r w:rsidR="00EE0B7E" w:rsidRPr="00780A4D">
              <w:rPr>
                <w:rFonts w:ascii="Book Antiqua" w:hAnsi="Book Antiqua"/>
                <w:sz w:val="24"/>
                <w:szCs w:val="24"/>
              </w:rPr>
              <w:t xml:space="preserve"> </w:t>
            </w:r>
            <w:r w:rsidRPr="00780A4D">
              <w:rPr>
                <w:rFonts w:ascii="Book Antiqua" w:hAnsi="Book Antiqua"/>
                <w:sz w:val="24"/>
                <w:szCs w:val="24"/>
              </w:rPr>
              <w:t>571.0)</w:t>
            </w:r>
          </w:p>
        </w:tc>
        <w:tc>
          <w:tcPr>
            <w:tcW w:w="2126" w:type="dxa"/>
            <w:vAlign w:val="center"/>
          </w:tcPr>
          <w:p w14:paraId="445CB13A" w14:textId="0D64830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376.8</w:t>
            </w:r>
            <w:r w:rsidR="00EE0B7E" w:rsidRPr="00780A4D">
              <w:rPr>
                <w:rFonts w:ascii="Book Antiqua" w:hAnsi="Book Antiqua"/>
                <w:sz w:val="24"/>
                <w:szCs w:val="24"/>
              </w:rPr>
              <w:t xml:space="preserve"> </w:t>
            </w:r>
            <w:r w:rsidRPr="00780A4D">
              <w:rPr>
                <w:rFonts w:ascii="Book Antiqua" w:hAnsi="Book Antiqua"/>
                <w:sz w:val="24"/>
                <w:szCs w:val="24"/>
              </w:rPr>
              <w:t>(211.5,</w:t>
            </w:r>
            <w:r w:rsidR="00EE0B7E" w:rsidRPr="00780A4D">
              <w:rPr>
                <w:rFonts w:ascii="Book Antiqua" w:hAnsi="Book Antiqua"/>
                <w:sz w:val="24"/>
                <w:szCs w:val="24"/>
              </w:rPr>
              <w:t xml:space="preserve"> </w:t>
            </w:r>
            <w:r w:rsidRPr="00780A4D">
              <w:rPr>
                <w:rFonts w:ascii="Book Antiqua" w:hAnsi="Book Antiqua"/>
                <w:sz w:val="24"/>
                <w:szCs w:val="24"/>
              </w:rPr>
              <w:t>608.6)</w:t>
            </w:r>
          </w:p>
        </w:tc>
        <w:tc>
          <w:tcPr>
            <w:tcW w:w="967" w:type="dxa"/>
            <w:vAlign w:val="center"/>
          </w:tcPr>
          <w:p w14:paraId="3307D48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0.440</w:t>
            </w:r>
          </w:p>
        </w:tc>
      </w:tr>
      <w:tr w:rsidR="00BC5796" w:rsidRPr="00780A4D" w14:paraId="2973986E" w14:textId="77777777" w:rsidTr="00331594">
        <w:trPr>
          <w:trHeight w:val="172"/>
          <w:jc w:val="center"/>
        </w:trPr>
        <w:tc>
          <w:tcPr>
            <w:tcW w:w="1277" w:type="dxa"/>
            <w:vMerge/>
            <w:vAlign w:val="center"/>
          </w:tcPr>
          <w:p w14:paraId="72DA7ABC"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42A36207" w14:textId="20BEC5B4"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10F47765"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0D9510CC" w14:textId="6C5FA8B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-30.3</w:t>
            </w:r>
            <w:r w:rsidR="00EE0B7E" w:rsidRPr="00780A4D">
              <w:rPr>
                <w:rFonts w:ascii="Book Antiqua" w:hAnsi="Book Antiqua"/>
                <w:sz w:val="24"/>
                <w:szCs w:val="24"/>
              </w:rPr>
              <w:t xml:space="preserve"> </w:t>
            </w:r>
            <w:r w:rsidRPr="00780A4D">
              <w:rPr>
                <w:rFonts w:ascii="Book Antiqua" w:hAnsi="Book Antiqua"/>
                <w:sz w:val="24"/>
                <w:szCs w:val="24"/>
              </w:rPr>
              <w:t>(-99.7,</w:t>
            </w:r>
            <w:r w:rsidR="00EE0B7E" w:rsidRPr="00780A4D">
              <w:rPr>
                <w:rFonts w:ascii="Book Antiqua" w:hAnsi="Book Antiqua"/>
                <w:sz w:val="24"/>
                <w:szCs w:val="24"/>
              </w:rPr>
              <w:t xml:space="preserve"> </w:t>
            </w:r>
            <w:r w:rsidRPr="00780A4D">
              <w:rPr>
                <w:rFonts w:ascii="Book Antiqua" w:hAnsi="Book Antiqua"/>
                <w:sz w:val="24"/>
                <w:szCs w:val="24"/>
              </w:rPr>
              <w:t>39.2)</w:t>
            </w:r>
          </w:p>
        </w:tc>
        <w:tc>
          <w:tcPr>
            <w:tcW w:w="2126" w:type="dxa"/>
            <w:vAlign w:val="center"/>
          </w:tcPr>
          <w:p w14:paraId="2AB210F1" w14:textId="5CEF1EA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18.2</w:t>
            </w:r>
            <w:r w:rsidR="00EE0B7E" w:rsidRPr="00780A4D">
              <w:rPr>
                <w:rFonts w:ascii="Book Antiqua" w:hAnsi="Book Antiqua"/>
                <w:sz w:val="24"/>
                <w:szCs w:val="24"/>
              </w:rPr>
              <w:t xml:space="preserve"> </w:t>
            </w:r>
            <w:r w:rsidRPr="00780A4D">
              <w:rPr>
                <w:rFonts w:ascii="Book Antiqua" w:hAnsi="Book Antiqua"/>
                <w:sz w:val="24"/>
                <w:szCs w:val="24"/>
              </w:rPr>
              <w:t>(-23.3,</w:t>
            </w:r>
            <w:r w:rsidR="00EE0B7E" w:rsidRPr="00780A4D">
              <w:rPr>
                <w:rFonts w:ascii="Book Antiqua" w:hAnsi="Book Antiqua"/>
                <w:sz w:val="24"/>
                <w:szCs w:val="24"/>
              </w:rPr>
              <w:t xml:space="preserve"> </w:t>
            </w:r>
            <w:r w:rsidRPr="00780A4D">
              <w:rPr>
                <w:rFonts w:ascii="Book Antiqua" w:hAnsi="Book Antiqua"/>
                <w:sz w:val="24"/>
                <w:szCs w:val="24"/>
              </w:rPr>
              <w:t>59.7)</w:t>
            </w:r>
          </w:p>
        </w:tc>
        <w:tc>
          <w:tcPr>
            <w:tcW w:w="967" w:type="dxa"/>
            <w:vAlign w:val="center"/>
          </w:tcPr>
          <w:p w14:paraId="0C40B530"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18A02943" w14:textId="77777777" w:rsidTr="00331594">
        <w:trPr>
          <w:trHeight w:val="81"/>
          <w:jc w:val="center"/>
        </w:trPr>
        <w:tc>
          <w:tcPr>
            <w:tcW w:w="1277" w:type="dxa"/>
            <w:vMerge w:val="restart"/>
            <w:vAlign w:val="center"/>
          </w:tcPr>
          <w:p w14:paraId="52AB6AF5"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Phosphorus</w:t>
            </w:r>
          </w:p>
        </w:tc>
        <w:tc>
          <w:tcPr>
            <w:tcW w:w="2375" w:type="dxa"/>
            <w:vAlign w:val="center"/>
          </w:tcPr>
          <w:p w14:paraId="15331F49" w14:textId="47B39481"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6543E4AC" w14:textId="6B0BF87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807.4</w:t>
            </w:r>
            <w:r w:rsidR="00EE0B7E" w:rsidRPr="00780A4D">
              <w:rPr>
                <w:rFonts w:ascii="Book Antiqua" w:hAnsi="Book Antiqua"/>
                <w:sz w:val="24"/>
                <w:szCs w:val="24"/>
              </w:rPr>
              <w:t xml:space="preserve"> </w:t>
            </w:r>
            <w:r w:rsidRPr="00780A4D">
              <w:rPr>
                <w:rFonts w:ascii="Book Antiqua" w:hAnsi="Book Antiqua"/>
                <w:sz w:val="24"/>
                <w:szCs w:val="24"/>
              </w:rPr>
              <w:t>(626.6,</w:t>
            </w:r>
            <w:r w:rsidR="00EE0B7E" w:rsidRPr="00780A4D">
              <w:rPr>
                <w:rFonts w:ascii="Book Antiqua" w:hAnsi="Book Antiqua"/>
                <w:sz w:val="24"/>
                <w:szCs w:val="24"/>
              </w:rPr>
              <w:t xml:space="preserve"> </w:t>
            </w:r>
            <w:r w:rsidRPr="00780A4D">
              <w:rPr>
                <w:rFonts w:ascii="Book Antiqua" w:hAnsi="Book Antiqua"/>
                <w:sz w:val="24"/>
                <w:szCs w:val="24"/>
              </w:rPr>
              <w:t>122.5)</w:t>
            </w:r>
          </w:p>
        </w:tc>
        <w:tc>
          <w:tcPr>
            <w:tcW w:w="2127" w:type="dxa"/>
            <w:vAlign w:val="center"/>
          </w:tcPr>
          <w:p w14:paraId="78A87A51" w14:textId="0D902BA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739.5</w:t>
            </w:r>
            <w:r w:rsidR="00EE0B7E" w:rsidRPr="00780A4D">
              <w:rPr>
                <w:rFonts w:ascii="Book Antiqua" w:hAnsi="Book Antiqua"/>
                <w:sz w:val="24"/>
                <w:szCs w:val="24"/>
              </w:rPr>
              <w:t xml:space="preserve"> </w:t>
            </w:r>
            <w:r w:rsidRPr="00780A4D">
              <w:rPr>
                <w:rFonts w:ascii="Book Antiqua" w:hAnsi="Book Antiqua"/>
                <w:sz w:val="24"/>
                <w:szCs w:val="24"/>
              </w:rPr>
              <w:t>(575.9,</w:t>
            </w:r>
            <w:r w:rsidR="00EE0B7E" w:rsidRPr="00780A4D">
              <w:rPr>
                <w:rFonts w:ascii="Book Antiqua" w:hAnsi="Book Antiqua"/>
                <w:sz w:val="24"/>
                <w:szCs w:val="24"/>
              </w:rPr>
              <w:t xml:space="preserve"> </w:t>
            </w:r>
            <w:r w:rsidRPr="00780A4D">
              <w:rPr>
                <w:rFonts w:ascii="Book Antiqua" w:hAnsi="Book Antiqua"/>
                <w:sz w:val="24"/>
                <w:szCs w:val="24"/>
              </w:rPr>
              <w:t>1037.9)</w:t>
            </w:r>
          </w:p>
        </w:tc>
        <w:tc>
          <w:tcPr>
            <w:tcW w:w="2126" w:type="dxa"/>
            <w:vAlign w:val="center"/>
          </w:tcPr>
          <w:p w14:paraId="72695B7A" w14:textId="6BEFBD3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753.1</w:t>
            </w:r>
            <w:r w:rsidR="00EE0B7E" w:rsidRPr="00780A4D">
              <w:rPr>
                <w:rFonts w:ascii="Book Antiqua" w:hAnsi="Book Antiqua"/>
                <w:sz w:val="24"/>
                <w:szCs w:val="24"/>
              </w:rPr>
              <w:t xml:space="preserve"> </w:t>
            </w:r>
            <w:r w:rsidRPr="00780A4D">
              <w:rPr>
                <w:rFonts w:ascii="Book Antiqua" w:hAnsi="Book Antiqua"/>
                <w:sz w:val="24"/>
                <w:szCs w:val="24"/>
              </w:rPr>
              <w:t>(555.3,</w:t>
            </w:r>
            <w:r w:rsidR="00EE0B7E" w:rsidRPr="00780A4D">
              <w:rPr>
                <w:rFonts w:ascii="Book Antiqua" w:hAnsi="Book Antiqua"/>
                <w:sz w:val="24"/>
                <w:szCs w:val="24"/>
              </w:rPr>
              <w:t xml:space="preserve"> </w:t>
            </w:r>
            <w:r w:rsidRPr="00780A4D">
              <w:rPr>
                <w:rFonts w:ascii="Book Antiqua" w:hAnsi="Book Antiqua"/>
                <w:sz w:val="24"/>
                <w:szCs w:val="24"/>
              </w:rPr>
              <w:t>1015.3)</w:t>
            </w:r>
          </w:p>
        </w:tc>
        <w:tc>
          <w:tcPr>
            <w:tcW w:w="967" w:type="dxa"/>
            <w:vAlign w:val="center"/>
          </w:tcPr>
          <w:p w14:paraId="4EE7407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0.179</w:t>
            </w:r>
          </w:p>
        </w:tc>
      </w:tr>
      <w:tr w:rsidR="00BC5796" w:rsidRPr="00780A4D" w14:paraId="50897CC8" w14:textId="77777777" w:rsidTr="00331594">
        <w:trPr>
          <w:trHeight w:val="184"/>
          <w:jc w:val="center"/>
        </w:trPr>
        <w:tc>
          <w:tcPr>
            <w:tcW w:w="1277" w:type="dxa"/>
            <w:vMerge/>
            <w:vAlign w:val="center"/>
          </w:tcPr>
          <w:p w14:paraId="535BACA1"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7EFA8CA7" w14:textId="51B350E6"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6CF2DFA5"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3C7ABC3F" w14:textId="4470BD7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-9.5</w:t>
            </w:r>
            <w:r w:rsidR="00EE0B7E" w:rsidRPr="00780A4D">
              <w:rPr>
                <w:rFonts w:ascii="Book Antiqua" w:hAnsi="Book Antiqua"/>
                <w:sz w:val="24"/>
                <w:szCs w:val="24"/>
              </w:rPr>
              <w:t xml:space="preserve"> </w:t>
            </w:r>
            <w:r w:rsidRPr="00780A4D">
              <w:rPr>
                <w:rFonts w:ascii="Book Antiqua" w:hAnsi="Book Antiqua"/>
                <w:sz w:val="24"/>
                <w:szCs w:val="24"/>
              </w:rPr>
              <w:t>(-86.3,</w:t>
            </w:r>
            <w:r w:rsidR="00EE0B7E" w:rsidRPr="00780A4D">
              <w:rPr>
                <w:rFonts w:ascii="Book Antiqua" w:hAnsi="Book Antiqua"/>
                <w:sz w:val="24"/>
                <w:szCs w:val="24"/>
              </w:rPr>
              <w:t xml:space="preserve"> </w:t>
            </w:r>
            <w:r w:rsidRPr="00780A4D">
              <w:rPr>
                <w:rFonts w:ascii="Book Antiqua" w:hAnsi="Book Antiqua"/>
                <w:sz w:val="24"/>
                <w:szCs w:val="24"/>
              </w:rPr>
              <w:t>67.3)</w:t>
            </w:r>
          </w:p>
        </w:tc>
        <w:tc>
          <w:tcPr>
            <w:tcW w:w="2126" w:type="dxa"/>
            <w:vAlign w:val="center"/>
          </w:tcPr>
          <w:p w14:paraId="4B9487BD" w14:textId="41A27DD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-9.5</w:t>
            </w:r>
            <w:r w:rsidR="00EE0B7E" w:rsidRPr="00780A4D">
              <w:rPr>
                <w:rFonts w:ascii="Book Antiqua" w:hAnsi="Book Antiqua"/>
                <w:sz w:val="24"/>
                <w:szCs w:val="24"/>
              </w:rPr>
              <w:t xml:space="preserve"> </w:t>
            </w:r>
            <w:r w:rsidRPr="00780A4D">
              <w:rPr>
                <w:rFonts w:ascii="Book Antiqua" w:hAnsi="Book Antiqua"/>
                <w:sz w:val="24"/>
                <w:szCs w:val="24"/>
              </w:rPr>
              <w:t>(-47.6,</w:t>
            </w:r>
            <w:r w:rsidR="00EE0B7E" w:rsidRPr="00780A4D">
              <w:rPr>
                <w:rFonts w:ascii="Book Antiqua" w:hAnsi="Book Antiqua"/>
                <w:sz w:val="24"/>
                <w:szCs w:val="24"/>
              </w:rPr>
              <w:t xml:space="preserve"> </w:t>
            </w:r>
            <w:r w:rsidRPr="00780A4D">
              <w:rPr>
                <w:rFonts w:ascii="Book Antiqua" w:hAnsi="Book Antiqua"/>
                <w:sz w:val="24"/>
                <w:szCs w:val="24"/>
              </w:rPr>
              <w:t>28.6)</w:t>
            </w:r>
          </w:p>
        </w:tc>
        <w:tc>
          <w:tcPr>
            <w:tcW w:w="967" w:type="dxa"/>
            <w:vAlign w:val="center"/>
          </w:tcPr>
          <w:p w14:paraId="1C28491C"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3AF09E6A" w14:textId="77777777" w:rsidTr="00331594">
        <w:trPr>
          <w:trHeight w:val="207"/>
          <w:jc w:val="center"/>
        </w:trPr>
        <w:tc>
          <w:tcPr>
            <w:tcW w:w="1277" w:type="dxa"/>
            <w:vMerge w:val="restart"/>
            <w:vAlign w:val="center"/>
          </w:tcPr>
          <w:p w14:paraId="4584D4AE"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Potassium</w:t>
            </w:r>
          </w:p>
        </w:tc>
        <w:tc>
          <w:tcPr>
            <w:tcW w:w="2375" w:type="dxa"/>
            <w:vAlign w:val="center"/>
          </w:tcPr>
          <w:p w14:paraId="13DFF0C1" w14:textId="42D2E200"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1123D1EA" w14:textId="0DF7DB5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1429.7</w:t>
            </w:r>
            <w:r w:rsidR="00EE0B7E" w:rsidRPr="00780A4D">
              <w:rPr>
                <w:rFonts w:ascii="Book Antiqua" w:hAnsi="Book Antiqua"/>
                <w:sz w:val="24"/>
                <w:szCs w:val="24"/>
              </w:rPr>
              <w:t xml:space="preserve"> </w:t>
            </w:r>
            <w:r w:rsidRPr="00780A4D">
              <w:rPr>
                <w:rFonts w:ascii="Book Antiqua" w:hAnsi="Book Antiqua"/>
                <w:sz w:val="24"/>
                <w:szCs w:val="24"/>
              </w:rPr>
              <w:t>(1045.8,</w:t>
            </w:r>
            <w:r w:rsidR="00EE0B7E" w:rsidRPr="00780A4D">
              <w:rPr>
                <w:rFonts w:ascii="Book Antiqua" w:hAnsi="Book Antiqua"/>
                <w:sz w:val="24"/>
                <w:szCs w:val="24"/>
              </w:rPr>
              <w:t xml:space="preserve"> </w:t>
            </w:r>
            <w:r w:rsidRPr="00780A4D">
              <w:rPr>
                <w:rFonts w:ascii="Book Antiqua" w:hAnsi="Book Antiqua"/>
                <w:sz w:val="24"/>
                <w:szCs w:val="24"/>
              </w:rPr>
              <w:t>1906.6)</w:t>
            </w:r>
          </w:p>
        </w:tc>
        <w:tc>
          <w:tcPr>
            <w:tcW w:w="2127" w:type="dxa"/>
            <w:vAlign w:val="center"/>
          </w:tcPr>
          <w:p w14:paraId="2638C185" w14:textId="640C196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1349.8</w:t>
            </w:r>
            <w:r w:rsidR="00EE0B7E" w:rsidRPr="00780A4D">
              <w:rPr>
                <w:rFonts w:ascii="Book Antiqua" w:hAnsi="Book Antiqua"/>
                <w:sz w:val="24"/>
                <w:szCs w:val="24"/>
              </w:rPr>
              <w:t xml:space="preserve"> </w:t>
            </w:r>
            <w:r w:rsidRPr="00780A4D">
              <w:rPr>
                <w:rFonts w:ascii="Book Antiqua" w:hAnsi="Book Antiqua"/>
                <w:sz w:val="24"/>
                <w:szCs w:val="24"/>
              </w:rPr>
              <w:t>(982.0,</w:t>
            </w:r>
            <w:r w:rsidR="00EE0B7E" w:rsidRPr="00780A4D">
              <w:rPr>
                <w:rFonts w:ascii="Book Antiqua" w:hAnsi="Book Antiqua"/>
                <w:sz w:val="24"/>
                <w:szCs w:val="24"/>
              </w:rPr>
              <w:t xml:space="preserve"> </w:t>
            </w:r>
            <w:r w:rsidRPr="00780A4D">
              <w:rPr>
                <w:rFonts w:ascii="Book Antiqua" w:hAnsi="Book Antiqua"/>
                <w:sz w:val="24"/>
                <w:szCs w:val="24"/>
              </w:rPr>
              <w:t>1942.8)</w:t>
            </w:r>
          </w:p>
        </w:tc>
        <w:tc>
          <w:tcPr>
            <w:tcW w:w="2126" w:type="dxa"/>
            <w:vAlign w:val="center"/>
          </w:tcPr>
          <w:p w14:paraId="6A64D80A" w14:textId="4B9D078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1262.4</w:t>
            </w:r>
            <w:r w:rsidR="00EE0B7E" w:rsidRPr="00780A4D">
              <w:rPr>
                <w:rFonts w:ascii="Book Antiqua" w:hAnsi="Book Antiqua"/>
                <w:sz w:val="24"/>
                <w:szCs w:val="24"/>
              </w:rPr>
              <w:t xml:space="preserve"> </w:t>
            </w:r>
            <w:r w:rsidRPr="00780A4D">
              <w:rPr>
                <w:rFonts w:ascii="Book Antiqua" w:hAnsi="Book Antiqua"/>
                <w:sz w:val="24"/>
                <w:szCs w:val="24"/>
              </w:rPr>
              <w:t>(985.9,</w:t>
            </w:r>
            <w:r w:rsidR="00EE0B7E" w:rsidRPr="00780A4D">
              <w:rPr>
                <w:rFonts w:ascii="Book Antiqua" w:hAnsi="Book Antiqua"/>
                <w:sz w:val="24"/>
                <w:szCs w:val="24"/>
              </w:rPr>
              <w:t xml:space="preserve"> </w:t>
            </w:r>
            <w:r w:rsidRPr="00780A4D">
              <w:rPr>
                <w:rFonts w:ascii="Book Antiqua" w:hAnsi="Book Antiqua"/>
                <w:sz w:val="24"/>
                <w:szCs w:val="24"/>
              </w:rPr>
              <w:t>1745.3)</w:t>
            </w:r>
          </w:p>
        </w:tc>
        <w:tc>
          <w:tcPr>
            <w:tcW w:w="967" w:type="dxa"/>
            <w:vAlign w:val="center"/>
          </w:tcPr>
          <w:p w14:paraId="39C0F7D6"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0.070</w:t>
            </w:r>
          </w:p>
        </w:tc>
      </w:tr>
      <w:tr w:rsidR="00BC5796" w:rsidRPr="00780A4D" w14:paraId="24E93203" w14:textId="77777777" w:rsidTr="00331594">
        <w:trPr>
          <w:trHeight w:val="161"/>
          <w:jc w:val="center"/>
        </w:trPr>
        <w:tc>
          <w:tcPr>
            <w:tcW w:w="1277" w:type="dxa"/>
            <w:vMerge/>
            <w:vAlign w:val="center"/>
          </w:tcPr>
          <w:p w14:paraId="3BFA21E6"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05F342C9" w14:textId="67335E78"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6055BE68"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54768E1F" w14:textId="6ADA424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53.9</w:t>
            </w:r>
            <w:r w:rsidR="00EE0B7E" w:rsidRPr="00780A4D">
              <w:rPr>
                <w:rFonts w:ascii="Book Antiqua" w:hAnsi="Book Antiqua"/>
                <w:sz w:val="24"/>
                <w:szCs w:val="24"/>
              </w:rPr>
              <w:t xml:space="preserve"> </w:t>
            </w:r>
            <w:r w:rsidRPr="00780A4D">
              <w:rPr>
                <w:rFonts w:ascii="Book Antiqua" w:hAnsi="Book Antiqua"/>
                <w:sz w:val="24"/>
                <w:szCs w:val="24"/>
              </w:rPr>
              <w:t>(-119.4,</w:t>
            </w:r>
            <w:r w:rsidR="00EE0B7E" w:rsidRPr="00780A4D">
              <w:rPr>
                <w:rFonts w:ascii="Book Antiqua" w:hAnsi="Book Antiqua"/>
                <w:sz w:val="24"/>
                <w:szCs w:val="24"/>
              </w:rPr>
              <w:t xml:space="preserve"> </w:t>
            </w:r>
            <w:r w:rsidRPr="00780A4D">
              <w:rPr>
                <w:rFonts w:ascii="Book Antiqua" w:hAnsi="Book Antiqua"/>
                <w:sz w:val="24"/>
                <w:szCs w:val="24"/>
              </w:rPr>
              <w:t>227.2)</w:t>
            </w:r>
          </w:p>
        </w:tc>
        <w:tc>
          <w:tcPr>
            <w:tcW w:w="2126" w:type="dxa"/>
            <w:vAlign w:val="center"/>
          </w:tcPr>
          <w:p w14:paraId="63371C24" w14:textId="0C6E885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-47.1</w:t>
            </w:r>
            <w:r w:rsidR="00EE0B7E" w:rsidRPr="00780A4D">
              <w:rPr>
                <w:rFonts w:ascii="Book Antiqua" w:hAnsi="Book Antiqua"/>
                <w:sz w:val="24"/>
                <w:szCs w:val="24"/>
              </w:rPr>
              <w:t xml:space="preserve"> </w:t>
            </w:r>
            <w:r w:rsidRPr="00780A4D">
              <w:rPr>
                <w:rFonts w:ascii="Book Antiqua" w:hAnsi="Book Antiqua"/>
                <w:sz w:val="24"/>
                <w:szCs w:val="24"/>
              </w:rPr>
              <w:t>(-123.5,</w:t>
            </w:r>
            <w:r w:rsidR="00EE0B7E" w:rsidRPr="00780A4D">
              <w:rPr>
                <w:rFonts w:ascii="Book Antiqua" w:hAnsi="Book Antiqua"/>
                <w:sz w:val="24"/>
                <w:szCs w:val="24"/>
              </w:rPr>
              <w:t xml:space="preserve"> </w:t>
            </w:r>
            <w:r w:rsidRPr="00780A4D">
              <w:rPr>
                <w:rFonts w:ascii="Book Antiqua" w:hAnsi="Book Antiqua"/>
                <w:sz w:val="24"/>
                <w:szCs w:val="24"/>
              </w:rPr>
              <w:t>29.2)</w:t>
            </w:r>
          </w:p>
        </w:tc>
        <w:tc>
          <w:tcPr>
            <w:tcW w:w="967" w:type="dxa"/>
            <w:vAlign w:val="center"/>
          </w:tcPr>
          <w:p w14:paraId="543F8BF6"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04E3E6CE" w14:textId="77777777" w:rsidTr="00331594">
        <w:trPr>
          <w:trHeight w:val="345"/>
          <w:jc w:val="center"/>
        </w:trPr>
        <w:tc>
          <w:tcPr>
            <w:tcW w:w="1277" w:type="dxa"/>
            <w:vMerge w:val="restart"/>
            <w:vAlign w:val="center"/>
          </w:tcPr>
          <w:p w14:paraId="2130682C"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Sodium</w:t>
            </w:r>
          </w:p>
        </w:tc>
        <w:tc>
          <w:tcPr>
            <w:tcW w:w="2375" w:type="dxa"/>
            <w:vAlign w:val="center"/>
          </w:tcPr>
          <w:p w14:paraId="5919139C" w14:textId="53D2A0F0"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32122748" w14:textId="2B8BA00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3833.3</w:t>
            </w:r>
            <w:r w:rsidR="00EE0B7E" w:rsidRPr="00780A4D">
              <w:rPr>
                <w:rFonts w:ascii="Book Antiqua" w:hAnsi="Book Antiqua"/>
                <w:sz w:val="24"/>
                <w:szCs w:val="24"/>
              </w:rPr>
              <w:t xml:space="preserve"> </w:t>
            </w:r>
            <w:r w:rsidRPr="00780A4D">
              <w:rPr>
                <w:rFonts w:ascii="Book Antiqua" w:hAnsi="Book Antiqua"/>
                <w:sz w:val="24"/>
                <w:szCs w:val="24"/>
              </w:rPr>
              <w:t>(2650.7,</w:t>
            </w:r>
            <w:r w:rsidR="00EE0B7E" w:rsidRPr="00780A4D">
              <w:rPr>
                <w:rFonts w:ascii="Book Antiqua" w:hAnsi="Book Antiqua"/>
                <w:sz w:val="24"/>
                <w:szCs w:val="24"/>
              </w:rPr>
              <w:t xml:space="preserve"> </w:t>
            </w:r>
            <w:r w:rsidRPr="00780A4D">
              <w:rPr>
                <w:rFonts w:ascii="Book Antiqua" w:hAnsi="Book Antiqua"/>
                <w:sz w:val="24"/>
                <w:szCs w:val="24"/>
              </w:rPr>
              <w:t>5167.8)</w:t>
            </w:r>
          </w:p>
        </w:tc>
        <w:tc>
          <w:tcPr>
            <w:tcW w:w="2127" w:type="dxa"/>
            <w:vAlign w:val="center"/>
          </w:tcPr>
          <w:p w14:paraId="7D79C64D" w14:textId="5EC8A71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4022.7</w:t>
            </w:r>
            <w:r w:rsidR="00EE0B7E" w:rsidRPr="00780A4D">
              <w:rPr>
                <w:rFonts w:ascii="Book Antiqua" w:hAnsi="Book Antiqua"/>
                <w:sz w:val="24"/>
                <w:szCs w:val="24"/>
              </w:rPr>
              <w:t xml:space="preserve"> </w:t>
            </w:r>
            <w:r w:rsidRPr="00780A4D">
              <w:rPr>
                <w:rFonts w:ascii="Book Antiqua" w:hAnsi="Book Antiqua"/>
                <w:sz w:val="24"/>
                <w:szCs w:val="24"/>
              </w:rPr>
              <w:t>(2664.9,</w:t>
            </w:r>
            <w:r w:rsidR="00EE0B7E" w:rsidRPr="00780A4D">
              <w:rPr>
                <w:rFonts w:ascii="Book Antiqua" w:hAnsi="Book Antiqua"/>
                <w:sz w:val="24"/>
                <w:szCs w:val="24"/>
              </w:rPr>
              <w:t xml:space="preserve"> </w:t>
            </w:r>
            <w:r w:rsidRPr="00780A4D">
              <w:rPr>
                <w:rFonts w:ascii="Book Antiqua" w:hAnsi="Book Antiqua"/>
                <w:sz w:val="24"/>
                <w:szCs w:val="24"/>
              </w:rPr>
              <w:t>5168.9)</w:t>
            </w:r>
          </w:p>
        </w:tc>
        <w:tc>
          <w:tcPr>
            <w:tcW w:w="2126" w:type="dxa"/>
            <w:vAlign w:val="center"/>
          </w:tcPr>
          <w:p w14:paraId="43B96D4F" w14:textId="792F89D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3859.7</w:t>
            </w:r>
            <w:r w:rsidR="00EE0B7E" w:rsidRPr="00780A4D">
              <w:rPr>
                <w:rFonts w:ascii="Book Antiqua" w:hAnsi="Book Antiqua"/>
                <w:sz w:val="24"/>
                <w:szCs w:val="24"/>
              </w:rPr>
              <w:t xml:space="preserve"> </w:t>
            </w:r>
            <w:r w:rsidRPr="00780A4D">
              <w:rPr>
                <w:rFonts w:ascii="Book Antiqua" w:hAnsi="Book Antiqua"/>
                <w:sz w:val="24"/>
                <w:szCs w:val="24"/>
              </w:rPr>
              <w:t>(2834.8,</w:t>
            </w:r>
            <w:r w:rsidR="00EE0B7E" w:rsidRPr="00780A4D">
              <w:rPr>
                <w:rFonts w:ascii="Book Antiqua" w:hAnsi="Book Antiqua"/>
                <w:sz w:val="24"/>
                <w:szCs w:val="24"/>
              </w:rPr>
              <w:t xml:space="preserve"> </w:t>
            </w:r>
            <w:r w:rsidRPr="00780A4D">
              <w:rPr>
                <w:rFonts w:ascii="Book Antiqua" w:hAnsi="Book Antiqua"/>
                <w:sz w:val="24"/>
                <w:szCs w:val="24"/>
              </w:rPr>
              <w:t>5101.9)</w:t>
            </w:r>
          </w:p>
        </w:tc>
        <w:tc>
          <w:tcPr>
            <w:tcW w:w="967" w:type="dxa"/>
            <w:vAlign w:val="center"/>
          </w:tcPr>
          <w:p w14:paraId="3BA35AEC"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0.874</w:t>
            </w:r>
          </w:p>
        </w:tc>
      </w:tr>
      <w:tr w:rsidR="00BC5796" w:rsidRPr="00780A4D" w14:paraId="6D7F8917" w14:textId="77777777" w:rsidTr="00331594">
        <w:trPr>
          <w:trHeight w:val="360"/>
          <w:jc w:val="center"/>
        </w:trPr>
        <w:tc>
          <w:tcPr>
            <w:tcW w:w="1277" w:type="dxa"/>
            <w:vMerge/>
            <w:vAlign w:val="center"/>
          </w:tcPr>
          <w:p w14:paraId="361A22DC"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3B82A57" w14:textId="38BC1668"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6B3D0BF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2001040F" w14:textId="120A9B8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-441.2</w:t>
            </w:r>
            <w:r w:rsidR="00EE0B7E" w:rsidRPr="00780A4D">
              <w:rPr>
                <w:rFonts w:ascii="Book Antiqua" w:hAnsi="Book Antiqua"/>
                <w:sz w:val="24"/>
                <w:szCs w:val="24"/>
              </w:rPr>
              <w:t xml:space="preserve"> </w:t>
            </w:r>
            <w:r w:rsidRPr="00780A4D">
              <w:rPr>
                <w:rFonts w:ascii="Book Antiqua" w:hAnsi="Book Antiqua"/>
                <w:sz w:val="24"/>
                <w:szCs w:val="24"/>
              </w:rPr>
              <w:t>(-1237.1,</w:t>
            </w:r>
            <w:r w:rsidR="00EE0B7E" w:rsidRPr="00780A4D">
              <w:rPr>
                <w:rFonts w:ascii="Book Antiqua" w:hAnsi="Book Antiqua"/>
                <w:sz w:val="24"/>
                <w:szCs w:val="24"/>
              </w:rPr>
              <w:t xml:space="preserve"> </w:t>
            </w:r>
            <w:r w:rsidRPr="00780A4D">
              <w:rPr>
                <w:rFonts w:ascii="Book Antiqua" w:hAnsi="Book Antiqua"/>
                <w:sz w:val="24"/>
                <w:szCs w:val="24"/>
              </w:rPr>
              <w:t>354.7)</w:t>
            </w:r>
          </w:p>
        </w:tc>
        <w:tc>
          <w:tcPr>
            <w:tcW w:w="2126" w:type="dxa"/>
            <w:vAlign w:val="center"/>
          </w:tcPr>
          <w:p w14:paraId="62057AB4" w14:textId="0508709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-251.0</w:t>
            </w:r>
            <w:r w:rsidR="00EE0B7E" w:rsidRPr="00780A4D">
              <w:rPr>
                <w:rFonts w:ascii="Book Antiqua" w:hAnsi="Book Antiqua"/>
                <w:sz w:val="24"/>
                <w:szCs w:val="24"/>
              </w:rPr>
              <w:t xml:space="preserve"> </w:t>
            </w:r>
            <w:r w:rsidRPr="00780A4D">
              <w:rPr>
                <w:rFonts w:ascii="Book Antiqua" w:hAnsi="Book Antiqua"/>
                <w:sz w:val="24"/>
                <w:szCs w:val="24"/>
              </w:rPr>
              <w:t>(-643.4,</w:t>
            </w:r>
            <w:r w:rsidR="00EE0B7E" w:rsidRPr="00780A4D">
              <w:rPr>
                <w:rFonts w:ascii="Book Antiqua" w:hAnsi="Book Antiqua"/>
                <w:sz w:val="24"/>
                <w:szCs w:val="24"/>
              </w:rPr>
              <w:t xml:space="preserve"> </w:t>
            </w:r>
            <w:r w:rsidRPr="00780A4D">
              <w:rPr>
                <w:rFonts w:ascii="Book Antiqua" w:hAnsi="Book Antiqua"/>
                <w:sz w:val="24"/>
                <w:szCs w:val="24"/>
              </w:rPr>
              <w:t>141.4)</w:t>
            </w:r>
          </w:p>
        </w:tc>
        <w:tc>
          <w:tcPr>
            <w:tcW w:w="967" w:type="dxa"/>
            <w:vAlign w:val="center"/>
          </w:tcPr>
          <w:p w14:paraId="074141A2"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1D782BE9" w14:textId="77777777" w:rsidTr="00331594">
        <w:trPr>
          <w:trHeight w:val="115"/>
          <w:jc w:val="center"/>
        </w:trPr>
        <w:tc>
          <w:tcPr>
            <w:tcW w:w="1277" w:type="dxa"/>
            <w:vMerge w:val="restart"/>
            <w:vAlign w:val="center"/>
          </w:tcPr>
          <w:p w14:paraId="50BB1BC2"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Magnesium</w:t>
            </w:r>
          </w:p>
        </w:tc>
        <w:tc>
          <w:tcPr>
            <w:tcW w:w="2375" w:type="dxa"/>
            <w:vAlign w:val="center"/>
          </w:tcPr>
          <w:p w14:paraId="3524CA9A" w14:textId="5ADE0FF7"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5F7D49B7" w14:textId="7AB7D6D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229.0</w:t>
            </w:r>
            <w:r w:rsidR="00EE0B7E" w:rsidRPr="00780A4D">
              <w:rPr>
                <w:rFonts w:ascii="Book Antiqua" w:hAnsi="Book Antiqua"/>
                <w:sz w:val="24"/>
                <w:szCs w:val="24"/>
              </w:rPr>
              <w:t xml:space="preserve"> </w:t>
            </w:r>
            <w:r w:rsidRPr="00780A4D">
              <w:rPr>
                <w:rFonts w:ascii="Book Antiqua" w:hAnsi="Book Antiqua"/>
                <w:sz w:val="24"/>
                <w:szCs w:val="24"/>
              </w:rPr>
              <w:t>(180.2,</w:t>
            </w:r>
            <w:r w:rsidR="00EE0B7E" w:rsidRPr="00780A4D">
              <w:rPr>
                <w:rFonts w:ascii="Book Antiqua" w:hAnsi="Book Antiqua"/>
                <w:sz w:val="24"/>
                <w:szCs w:val="24"/>
              </w:rPr>
              <w:t xml:space="preserve"> </w:t>
            </w:r>
            <w:r w:rsidRPr="00780A4D">
              <w:rPr>
                <w:rFonts w:ascii="Book Antiqua" w:hAnsi="Book Antiqua"/>
                <w:sz w:val="24"/>
                <w:szCs w:val="24"/>
              </w:rPr>
              <w:t>329.2)</w:t>
            </w:r>
          </w:p>
        </w:tc>
        <w:tc>
          <w:tcPr>
            <w:tcW w:w="2127" w:type="dxa"/>
            <w:vAlign w:val="center"/>
          </w:tcPr>
          <w:p w14:paraId="6481CE2A" w14:textId="317FC1C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224.5</w:t>
            </w:r>
            <w:r w:rsidR="00EE0B7E" w:rsidRPr="00780A4D">
              <w:rPr>
                <w:rFonts w:ascii="Book Antiqua" w:hAnsi="Book Antiqua"/>
                <w:sz w:val="24"/>
                <w:szCs w:val="24"/>
              </w:rPr>
              <w:t xml:space="preserve"> </w:t>
            </w:r>
            <w:r w:rsidRPr="00780A4D">
              <w:rPr>
                <w:rFonts w:ascii="Book Antiqua" w:hAnsi="Book Antiqua"/>
                <w:sz w:val="24"/>
                <w:szCs w:val="24"/>
              </w:rPr>
              <w:t>(155.6,</w:t>
            </w:r>
            <w:r w:rsidR="00EE0B7E" w:rsidRPr="00780A4D">
              <w:rPr>
                <w:rFonts w:ascii="Book Antiqua" w:hAnsi="Book Antiqua"/>
                <w:sz w:val="24"/>
                <w:szCs w:val="24"/>
              </w:rPr>
              <w:t xml:space="preserve"> </w:t>
            </w:r>
            <w:r w:rsidRPr="00780A4D">
              <w:rPr>
                <w:rFonts w:ascii="Book Antiqua" w:hAnsi="Book Antiqua"/>
                <w:sz w:val="24"/>
                <w:szCs w:val="24"/>
              </w:rPr>
              <w:t>313.8)</w:t>
            </w:r>
          </w:p>
        </w:tc>
        <w:tc>
          <w:tcPr>
            <w:tcW w:w="2126" w:type="dxa"/>
            <w:vAlign w:val="center"/>
          </w:tcPr>
          <w:p w14:paraId="62CF158B" w14:textId="52D39D5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226.8</w:t>
            </w:r>
            <w:r w:rsidR="00EE0B7E" w:rsidRPr="00780A4D">
              <w:rPr>
                <w:rFonts w:ascii="Book Antiqua" w:hAnsi="Book Antiqua"/>
                <w:sz w:val="24"/>
                <w:szCs w:val="24"/>
              </w:rPr>
              <w:t xml:space="preserve"> </w:t>
            </w:r>
            <w:r w:rsidRPr="00780A4D">
              <w:rPr>
                <w:rFonts w:ascii="Book Antiqua" w:hAnsi="Book Antiqua"/>
                <w:sz w:val="24"/>
                <w:szCs w:val="24"/>
              </w:rPr>
              <w:t>(160.2,</w:t>
            </w:r>
            <w:r w:rsidR="00EE0B7E" w:rsidRPr="00780A4D">
              <w:rPr>
                <w:rFonts w:ascii="Book Antiqua" w:hAnsi="Book Antiqua"/>
                <w:sz w:val="24"/>
                <w:szCs w:val="24"/>
              </w:rPr>
              <w:t xml:space="preserve"> </w:t>
            </w:r>
            <w:r w:rsidRPr="00780A4D">
              <w:rPr>
                <w:rFonts w:ascii="Book Antiqua" w:hAnsi="Book Antiqua"/>
                <w:sz w:val="24"/>
                <w:szCs w:val="24"/>
              </w:rPr>
              <w:t>325.5)</w:t>
            </w:r>
          </w:p>
        </w:tc>
        <w:tc>
          <w:tcPr>
            <w:tcW w:w="967" w:type="dxa"/>
            <w:vAlign w:val="center"/>
          </w:tcPr>
          <w:p w14:paraId="3D7A721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0.442</w:t>
            </w:r>
          </w:p>
        </w:tc>
      </w:tr>
      <w:tr w:rsidR="00BC5796" w:rsidRPr="00780A4D" w14:paraId="757A0BE7" w14:textId="77777777" w:rsidTr="00331594">
        <w:trPr>
          <w:trHeight w:val="207"/>
          <w:jc w:val="center"/>
        </w:trPr>
        <w:tc>
          <w:tcPr>
            <w:tcW w:w="1277" w:type="dxa"/>
            <w:vMerge/>
            <w:vAlign w:val="center"/>
          </w:tcPr>
          <w:p w14:paraId="263942AB"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7DBF565C" w14:textId="22B47471"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30610920"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15A7D44A" w14:textId="024C7BA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23.8</w:t>
            </w:r>
            <w:r w:rsidR="00EE0B7E" w:rsidRPr="00780A4D">
              <w:rPr>
                <w:rFonts w:ascii="Book Antiqua" w:hAnsi="Book Antiqua"/>
                <w:sz w:val="24"/>
                <w:szCs w:val="24"/>
              </w:rPr>
              <w:t xml:space="preserve"> </w:t>
            </w:r>
            <w:r w:rsidRPr="00780A4D">
              <w:rPr>
                <w:rFonts w:ascii="Book Antiqua" w:hAnsi="Book Antiqua"/>
                <w:sz w:val="24"/>
                <w:szCs w:val="24"/>
              </w:rPr>
              <w:t>(-14.1,</w:t>
            </w:r>
            <w:r w:rsidR="00EE0B7E" w:rsidRPr="00780A4D">
              <w:rPr>
                <w:rFonts w:ascii="Book Antiqua" w:hAnsi="Book Antiqua"/>
                <w:sz w:val="24"/>
                <w:szCs w:val="24"/>
              </w:rPr>
              <w:t xml:space="preserve"> </w:t>
            </w:r>
            <w:r w:rsidRPr="00780A4D">
              <w:rPr>
                <w:rFonts w:ascii="Book Antiqua" w:hAnsi="Book Antiqua"/>
                <w:sz w:val="24"/>
                <w:szCs w:val="24"/>
              </w:rPr>
              <w:t>61.7)</w:t>
            </w:r>
          </w:p>
        </w:tc>
        <w:tc>
          <w:tcPr>
            <w:tcW w:w="2126" w:type="dxa"/>
            <w:vAlign w:val="center"/>
          </w:tcPr>
          <w:p w14:paraId="6287CF2E" w14:textId="3AA1175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0.8</w:t>
            </w:r>
            <w:r w:rsidR="00EE0B7E" w:rsidRPr="00780A4D">
              <w:rPr>
                <w:rFonts w:ascii="Book Antiqua" w:hAnsi="Book Antiqua"/>
                <w:sz w:val="24"/>
                <w:szCs w:val="24"/>
              </w:rPr>
              <w:t xml:space="preserve"> </w:t>
            </w:r>
            <w:r w:rsidRPr="00780A4D">
              <w:rPr>
                <w:rFonts w:ascii="Book Antiqua" w:hAnsi="Book Antiqua"/>
                <w:sz w:val="24"/>
                <w:szCs w:val="24"/>
              </w:rPr>
              <w:t>(-12.4,</w:t>
            </w:r>
            <w:r w:rsidR="00EE0B7E" w:rsidRPr="00780A4D">
              <w:rPr>
                <w:rFonts w:ascii="Book Antiqua" w:hAnsi="Book Antiqua"/>
                <w:sz w:val="24"/>
                <w:szCs w:val="24"/>
              </w:rPr>
              <w:t xml:space="preserve"> </w:t>
            </w:r>
            <w:r w:rsidRPr="00780A4D">
              <w:rPr>
                <w:rFonts w:ascii="Book Antiqua" w:hAnsi="Book Antiqua"/>
                <w:sz w:val="24"/>
                <w:szCs w:val="24"/>
              </w:rPr>
              <w:t>14.0)</w:t>
            </w:r>
          </w:p>
        </w:tc>
        <w:tc>
          <w:tcPr>
            <w:tcW w:w="967" w:type="dxa"/>
            <w:vAlign w:val="center"/>
          </w:tcPr>
          <w:p w14:paraId="0F240FAD"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5EC0C3CF" w14:textId="77777777" w:rsidTr="00331594">
        <w:trPr>
          <w:trHeight w:val="232"/>
          <w:jc w:val="center"/>
        </w:trPr>
        <w:tc>
          <w:tcPr>
            <w:tcW w:w="1277" w:type="dxa"/>
            <w:vMerge w:val="restart"/>
            <w:vAlign w:val="center"/>
          </w:tcPr>
          <w:p w14:paraId="662795A0"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Iron</w:t>
            </w:r>
          </w:p>
        </w:tc>
        <w:tc>
          <w:tcPr>
            <w:tcW w:w="2375" w:type="dxa"/>
            <w:vAlign w:val="center"/>
          </w:tcPr>
          <w:p w14:paraId="17A40CF2" w14:textId="20CC1588"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0B915006" w14:textId="25FCD23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16.8</w:t>
            </w:r>
            <w:r w:rsidR="00EE0B7E" w:rsidRPr="00780A4D">
              <w:rPr>
                <w:rFonts w:ascii="Book Antiqua" w:hAnsi="Book Antiqua"/>
                <w:sz w:val="24"/>
                <w:szCs w:val="24"/>
              </w:rPr>
              <w:t xml:space="preserve"> </w:t>
            </w:r>
            <w:r w:rsidRPr="00780A4D">
              <w:rPr>
                <w:rFonts w:ascii="Book Antiqua" w:hAnsi="Book Antiqua"/>
                <w:sz w:val="24"/>
                <w:szCs w:val="24"/>
              </w:rPr>
              <w:t>(12.8,</w:t>
            </w:r>
            <w:r w:rsidR="00EE0B7E" w:rsidRPr="00780A4D">
              <w:rPr>
                <w:rFonts w:ascii="Book Antiqua" w:hAnsi="Book Antiqua"/>
                <w:sz w:val="24"/>
                <w:szCs w:val="24"/>
              </w:rPr>
              <w:t xml:space="preserve"> </w:t>
            </w:r>
            <w:r w:rsidRPr="00780A4D">
              <w:rPr>
                <w:rFonts w:ascii="Book Antiqua" w:hAnsi="Book Antiqua"/>
                <w:sz w:val="24"/>
                <w:szCs w:val="24"/>
              </w:rPr>
              <w:t>22.1)</w:t>
            </w:r>
          </w:p>
        </w:tc>
        <w:tc>
          <w:tcPr>
            <w:tcW w:w="2127" w:type="dxa"/>
            <w:vAlign w:val="center"/>
          </w:tcPr>
          <w:p w14:paraId="60B79AD1" w14:textId="55F2439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15.5</w:t>
            </w:r>
            <w:r w:rsidR="00EE0B7E" w:rsidRPr="00780A4D">
              <w:rPr>
                <w:rFonts w:ascii="Book Antiqua" w:hAnsi="Book Antiqua"/>
                <w:sz w:val="24"/>
                <w:szCs w:val="24"/>
              </w:rPr>
              <w:t xml:space="preserve"> </w:t>
            </w:r>
            <w:r w:rsidRPr="00780A4D">
              <w:rPr>
                <w:rFonts w:ascii="Book Antiqua" w:hAnsi="Book Antiqua"/>
                <w:sz w:val="24"/>
                <w:szCs w:val="24"/>
              </w:rPr>
              <w:t>(11.4,</w:t>
            </w:r>
            <w:r w:rsidR="00EE0B7E" w:rsidRPr="00780A4D">
              <w:rPr>
                <w:rFonts w:ascii="Book Antiqua" w:hAnsi="Book Antiqua"/>
                <w:sz w:val="24"/>
                <w:szCs w:val="24"/>
              </w:rPr>
              <w:t xml:space="preserve"> </w:t>
            </w:r>
            <w:r w:rsidRPr="00780A4D">
              <w:rPr>
                <w:rFonts w:ascii="Book Antiqua" w:hAnsi="Book Antiqua"/>
                <w:sz w:val="24"/>
                <w:szCs w:val="24"/>
              </w:rPr>
              <w:t>22.4)</w:t>
            </w:r>
          </w:p>
        </w:tc>
        <w:tc>
          <w:tcPr>
            <w:tcW w:w="2126" w:type="dxa"/>
            <w:vAlign w:val="center"/>
          </w:tcPr>
          <w:p w14:paraId="7EBB3D4E" w14:textId="0494E2B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15.5</w:t>
            </w:r>
            <w:r w:rsidR="00EE0B7E" w:rsidRPr="00780A4D">
              <w:rPr>
                <w:rFonts w:ascii="Book Antiqua" w:hAnsi="Book Antiqua"/>
                <w:sz w:val="24"/>
                <w:szCs w:val="24"/>
              </w:rPr>
              <w:t xml:space="preserve"> </w:t>
            </w:r>
            <w:r w:rsidRPr="00780A4D">
              <w:rPr>
                <w:rFonts w:ascii="Book Antiqua" w:hAnsi="Book Antiqua"/>
                <w:sz w:val="24"/>
                <w:szCs w:val="24"/>
              </w:rPr>
              <w:t>(11.8,</w:t>
            </w:r>
            <w:r w:rsidR="00EE0B7E" w:rsidRPr="00780A4D">
              <w:rPr>
                <w:rFonts w:ascii="Book Antiqua" w:hAnsi="Book Antiqua"/>
                <w:sz w:val="24"/>
                <w:szCs w:val="24"/>
              </w:rPr>
              <w:t xml:space="preserve"> </w:t>
            </w:r>
            <w:r w:rsidRPr="00780A4D">
              <w:rPr>
                <w:rFonts w:ascii="Book Antiqua" w:hAnsi="Book Antiqua"/>
                <w:sz w:val="24"/>
                <w:szCs w:val="24"/>
              </w:rPr>
              <w:t>22.4)</w:t>
            </w:r>
          </w:p>
        </w:tc>
        <w:tc>
          <w:tcPr>
            <w:tcW w:w="967" w:type="dxa"/>
            <w:vAlign w:val="center"/>
          </w:tcPr>
          <w:p w14:paraId="702BE36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0.195</w:t>
            </w:r>
          </w:p>
        </w:tc>
      </w:tr>
      <w:tr w:rsidR="00BC5796" w:rsidRPr="00780A4D" w14:paraId="262FEE9C" w14:textId="77777777" w:rsidTr="00331594">
        <w:trPr>
          <w:trHeight w:val="161"/>
          <w:jc w:val="center"/>
        </w:trPr>
        <w:tc>
          <w:tcPr>
            <w:tcW w:w="1277" w:type="dxa"/>
            <w:vMerge/>
            <w:vAlign w:val="center"/>
          </w:tcPr>
          <w:p w14:paraId="2424B5BE"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2F5CEFD3" w14:textId="7FE3D2A9"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1B69352A"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2E2958FC" w14:textId="345C07A6"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w:t>
            </w:r>
            <w:r w:rsidR="00EE0B7E" w:rsidRPr="00780A4D">
              <w:rPr>
                <w:rFonts w:ascii="Book Antiqua" w:hAnsi="Book Antiqua"/>
                <w:sz w:val="24"/>
                <w:szCs w:val="24"/>
              </w:rPr>
              <w:t xml:space="preserve"> </w:t>
            </w:r>
            <w:r w:rsidRPr="00780A4D">
              <w:rPr>
                <w:rFonts w:ascii="Book Antiqua" w:hAnsi="Book Antiqua"/>
                <w:sz w:val="24"/>
                <w:szCs w:val="24"/>
              </w:rPr>
              <w:t>(-3.0</w:t>
            </w:r>
            <w:r w:rsidR="00EE0B7E" w:rsidRPr="00780A4D">
              <w:rPr>
                <w:rFonts w:ascii="Book Antiqua" w:hAnsi="Book Antiqua"/>
                <w:sz w:val="24"/>
                <w:szCs w:val="24"/>
              </w:rPr>
              <w:t xml:space="preserve">, </w:t>
            </w:r>
            <w:r w:rsidRPr="00780A4D">
              <w:rPr>
                <w:rFonts w:ascii="Book Antiqua" w:hAnsi="Book Antiqua"/>
                <w:sz w:val="24"/>
                <w:szCs w:val="24"/>
              </w:rPr>
              <w:t>6.0)</w:t>
            </w:r>
          </w:p>
        </w:tc>
        <w:tc>
          <w:tcPr>
            <w:tcW w:w="2126" w:type="dxa"/>
            <w:vAlign w:val="center"/>
          </w:tcPr>
          <w:p w14:paraId="03479564" w14:textId="2CD1479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w:t>
            </w:r>
            <w:r w:rsidR="00EE0B7E" w:rsidRPr="00780A4D">
              <w:rPr>
                <w:rFonts w:ascii="Book Antiqua" w:hAnsi="Book Antiqua"/>
                <w:sz w:val="24"/>
                <w:szCs w:val="24"/>
              </w:rPr>
              <w:t xml:space="preserve"> </w:t>
            </w:r>
            <w:r w:rsidRPr="00780A4D">
              <w:rPr>
                <w:rFonts w:ascii="Book Antiqua" w:hAnsi="Book Antiqua"/>
                <w:sz w:val="24"/>
                <w:szCs w:val="24"/>
              </w:rPr>
              <w:t>(-1.1,</w:t>
            </w:r>
            <w:r w:rsidR="00EE0B7E" w:rsidRPr="00780A4D">
              <w:rPr>
                <w:rFonts w:ascii="Book Antiqua" w:hAnsi="Book Antiqua"/>
                <w:sz w:val="24"/>
                <w:szCs w:val="24"/>
              </w:rPr>
              <w:t xml:space="preserve"> </w:t>
            </w:r>
            <w:r w:rsidRPr="00780A4D">
              <w:rPr>
                <w:rFonts w:ascii="Book Antiqua" w:hAnsi="Book Antiqua"/>
                <w:sz w:val="24"/>
                <w:szCs w:val="24"/>
              </w:rPr>
              <w:t>1.8)</w:t>
            </w:r>
          </w:p>
        </w:tc>
        <w:tc>
          <w:tcPr>
            <w:tcW w:w="967" w:type="dxa"/>
            <w:vAlign w:val="center"/>
          </w:tcPr>
          <w:p w14:paraId="6C3AC8A2"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63287D6F" w14:textId="77777777" w:rsidTr="00331594">
        <w:trPr>
          <w:trHeight w:val="207"/>
          <w:jc w:val="center"/>
        </w:trPr>
        <w:tc>
          <w:tcPr>
            <w:tcW w:w="1277" w:type="dxa"/>
            <w:vMerge w:val="restart"/>
            <w:vAlign w:val="center"/>
          </w:tcPr>
          <w:p w14:paraId="17E1958A"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Zinc</w:t>
            </w:r>
          </w:p>
        </w:tc>
        <w:tc>
          <w:tcPr>
            <w:tcW w:w="2375" w:type="dxa"/>
            <w:vAlign w:val="center"/>
          </w:tcPr>
          <w:p w14:paraId="443291D2" w14:textId="76051ED6"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6310F217" w14:textId="361648A9"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8.8</w:t>
            </w:r>
            <w:r w:rsidR="00EE0B7E" w:rsidRPr="00780A4D">
              <w:rPr>
                <w:rFonts w:ascii="Book Antiqua" w:hAnsi="Book Antiqua"/>
                <w:sz w:val="24"/>
                <w:szCs w:val="24"/>
              </w:rPr>
              <w:t xml:space="preserve"> </w:t>
            </w:r>
            <w:r w:rsidRPr="00780A4D">
              <w:rPr>
                <w:rFonts w:ascii="Book Antiqua" w:hAnsi="Book Antiqua"/>
                <w:sz w:val="24"/>
                <w:szCs w:val="24"/>
              </w:rPr>
              <w:t>(6.7,</w:t>
            </w:r>
            <w:r w:rsidR="00EE0B7E" w:rsidRPr="00780A4D">
              <w:rPr>
                <w:rFonts w:ascii="Book Antiqua" w:hAnsi="Book Antiqua"/>
                <w:sz w:val="24"/>
                <w:szCs w:val="24"/>
              </w:rPr>
              <w:t xml:space="preserve"> </w:t>
            </w:r>
            <w:r w:rsidRPr="00780A4D">
              <w:rPr>
                <w:rFonts w:ascii="Book Antiqua" w:hAnsi="Book Antiqua"/>
                <w:sz w:val="24"/>
                <w:szCs w:val="24"/>
              </w:rPr>
              <w:t>11.4)</w:t>
            </w:r>
          </w:p>
        </w:tc>
        <w:tc>
          <w:tcPr>
            <w:tcW w:w="2127" w:type="dxa"/>
            <w:vAlign w:val="center"/>
          </w:tcPr>
          <w:p w14:paraId="1C243D2A" w14:textId="05E1675F"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8.3</w:t>
            </w:r>
            <w:r w:rsidR="00EE0B7E" w:rsidRPr="00780A4D">
              <w:rPr>
                <w:rFonts w:ascii="Book Antiqua" w:hAnsi="Book Antiqua"/>
                <w:sz w:val="24"/>
                <w:szCs w:val="24"/>
              </w:rPr>
              <w:t xml:space="preserve"> </w:t>
            </w:r>
            <w:r w:rsidRPr="00780A4D">
              <w:rPr>
                <w:rFonts w:ascii="Book Antiqua" w:hAnsi="Book Antiqua"/>
                <w:sz w:val="24"/>
                <w:szCs w:val="24"/>
              </w:rPr>
              <w:t>(6.0,</w:t>
            </w:r>
            <w:r w:rsidR="00EE0B7E" w:rsidRPr="00780A4D">
              <w:rPr>
                <w:rFonts w:ascii="Book Antiqua" w:hAnsi="Book Antiqua"/>
                <w:sz w:val="24"/>
                <w:szCs w:val="24"/>
              </w:rPr>
              <w:t xml:space="preserve"> </w:t>
            </w:r>
            <w:r w:rsidRPr="00780A4D">
              <w:rPr>
                <w:rFonts w:ascii="Book Antiqua" w:hAnsi="Book Antiqua"/>
                <w:sz w:val="24"/>
                <w:szCs w:val="24"/>
              </w:rPr>
              <w:t>11.4)</w:t>
            </w:r>
          </w:p>
        </w:tc>
        <w:tc>
          <w:tcPr>
            <w:tcW w:w="2126" w:type="dxa"/>
            <w:vAlign w:val="center"/>
          </w:tcPr>
          <w:p w14:paraId="354B41CF" w14:textId="01CF6DB5"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8.2</w:t>
            </w:r>
            <w:r w:rsidR="00EE0B7E" w:rsidRPr="00780A4D">
              <w:rPr>
                <w:rFonts w:ascii="Book Antiqua" w:hAnsi="Book Antiqua"/>
                <w:sz w:val="24"/>
                <w:szCs w:val="24"/>
              </w:rPr>
              <w:t xml:space="preserve"> </w:t>
            </w:r>
            <w:r w:rsidRPr="00780A4D">
              <w:rPr>
                <w:rFonts w:ascii="Book Antiqua" w:hAnsi="Book Antiqua"/>
                <w:sz w:val="24"/>
                <w:szCs w:val="24"/>
              </w:rPr>
              <w:t>(6.2,</w:t>
            </w:r>
            <w:r w:rsidR="00EE0B7E" w:rsidRPr="00780A4D">
              <w:rPr>
                <w:rFonts w:ascii="Book Antiqua" w:hAnsi="Book Antiqua"/>
                <w:sz w:val="24"/>
                <w:szCs w:val="24"/>
              </w:rPr>
              <w:t xml:space="preserve"> </w:t>
            </w:r>
            <w:r w:rsidRPr="00780A4D">
              <w:rPr>
                <w:rFonts w:ascii="Book Antiqua" w:hAnsi="Book Antiqua"/>
                <w:sz w:val="24"/>
                <w:szCs w:val="24"/>
              </w:rPr>
              <w:t>11.2)</w:t>
            </w:r>
          </w:p>
        </w:tc>
        <w:tc>
          <w:tcPr>
            <w:tcW w:w="967" w:type="dxa"/>
            <w:vAlign w:val="center"/>
          </w:tcPr>
          <w:p w14:paraId="23287BF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0.440</w:t>
            </w:r>
          </w:p>
        </w:tc>
      </w:tr>
      <w:tr w:rsidR="00BC5796" w:rsidRPr="00780A4D" w14:paraId="704650FD" w14:textId="77777777" w:rsidTr="00331594">
        <w:trPr>
          <w:trHeight w:val="126"/>
          <w:jc w:val="center"/>
        </w:trPr>
        <w:tc>
          <w:tcPr>
            <w:tcW w:w="1277" w:type="dxa"/>
            <w:vMerge/>
            <w:vAlign w:val="center"/>
          </w:tcPr>
          <w:p w14:paraId="2360E8D6"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57D12797" w14:textId="6215A5C3"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0DE8C17F"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3553DF5B" w14:textId="0CF66138"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6.3</w:t>
            </w:r>
            <w:r w:rsidR="00EE0B7E" w:rsidRPr="00780A4D">
              <w:rPr>
                <w:rFonts w:ascii="Book Antiqua" w:hAnsi="Book Antiqua"/>
                <w:sz w:val="24"/>
                <w:szCs w:val="24"/>
              </w:rPr>
              <w:t xml:space="preserve"> </w:t>
            </w:r>
            <w:r w:rsidRPr="00780A4D">
              <w:rPr>
                <w:rFonts w:ascii="Book Antiqua" w:hAnsi="Book Antiqua"/>
                <w:sz w:val="24"/>
                <w:szCs w:val="24"/>
              </w:rPr>
              <w:t>(-4.6,</w:t>
            </w:r>
            <w:r w:rsidR="00EE0B7E" w:rsidRPr="00780A4D">
              <w:rPr>
                <w:rFonts w:ascii="Book Antiqua" w:hAnsi="Book Antiqua"/>
                <w:sz w:val="24"/>
                <w:szCs w:val="24"/>
              </w:rPr>
              <w:t xml:space="preserve"> </w:t>
            </w:r>
            <w:r w:rsidRPr="00780A4D">
              <w:rPr>
                <w:rFonts w:ascii="Book Antiqua" w:hAnsi="Book Antiqua"/>
                <w:sz w:val="24"/>
                <w:szCs w:val="24"/>
              </w:rPr>
              <w:t>17.1)</w:t>
            </w:r>
          </w:p>
        </w:tc>
        <w:tc>
          <w:tcPr>
            <w:tcW w:w="2126" w:type="dxa"/>
            <w:vAlign w:val="center"/>
          </w:tcPr>
          <w:p w14:paraId="6DAC8511" w14:textId="433DB03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EE0B7E" w:rsidRPr="00780A4D">
              <w:rPr>
                <w:rFonts w:ascii="Book Antiqua" w:hAnsi="Book Antiqua"/>
                <w:sz w:val="24"/>
                <w:szCs w:val="24"/>
              </w:rPr>
              <w:t xml:space="preserve"> </w:t>
            </w:r>
            <w:r w:rsidRPr="00780A4D">
              <w:rPr>
                <w:rFonts w:ascii="Book Antiqua" w:hAnsi="Book Antiqua"/>
                <w:sz w:val="24"/>
                <w:szCs w:val="24"/>
              </w:rPr>
              <w:t>(-0.6,</w:t>
            </w:r>
            <w:r w:rsidR="00EE0B7E" w:rsidRPr="00780A4D">
              <w:rPr>
                <w:rFonts w:ascii="Book Antiqua" w:hAnsi="Book Antiqua"/>
                <w:sz w:val="24"/>
                <w:szCs w:val="24"/>
              </w:rPr>
              <w:t xml:space="preserve"> </w:t>
            </w:r>
            <w:r w:rsidRPr="00780A4D">
              <w:rPr>
                <w:rFonts w:ascii="Book Antiqua" w:hAnsi="Book Antiqua"/>
                <w:sz w:val="24"/>
                <w:szCs w:val="24"/>
              </w:rPr>
              <w:t>0.6)</w:t>
            </w:r>
          </w:p>
        </w:tc>
        <w:tc>
          <w:tcPr>
            <w:tcW w:w="967" w:type="dxa"/>
            <w:vAlign w:val="center"/>
          </w:tcPr>
          <w:p w14:paraId="0E79C34E"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3D0C1169" w14:textId="77777777" w:rsidTr="00331594">
        <w:trPr>
          <w:trHeight w:val="264"/>
          <w:jc w:val="center"/>
        </w:trPr>
        <w:tc>
          <w:tcPr>
            <w:tcW w:w="1277" w:type="dxa"/>
            <w:vMerge w:val="restart"/>
            <w:vAlign w:val="center"/>
          </w:tcPr>
          <w:p w14:paraId="549DE8F4"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Selenium</w:t>
            </w:r>
          </w:p>
        </w:tc>
        <w:tc>
          <w:tcPr>
            <w:tcW w:w="2375" w:type="dxa"/>
            <w:vAlign w:val="center"/>
          </w:tcPr>
          <w:p w14:paraId="48FEB9F9" w14:textId="6EDB0C02"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w:t>
            </w:r>
            <w:proofErr w:type="spellStart"/>
            <w:r w:rsidRPr="00780A4D">
              <w:rPr>
                <w:rFonts w:ascii="Book Antiqua" w:hAnsi="Book Antiqua" w:cs="Times New Roman"/>
                <w:sz w:val="24"/>
                <w:szCs w:val="24"/>
              </w:rPr>
              <w:t>μg</w:t>
            </w:r>
            <w:proofErr w:type="spellEnd"/>
            <w:r w:rsidRPr="00780A4D">
              <w:rPr>
                <w:rFonts w:ascii="Book Antiqua" w:hAnsi="Book Antiqua" w:cs="Times New Roman"/>
                <w:sz w:val="24"/>
                <w:szCs w:val="24"/>
              </w:rPr>
              <w:t>/d)</w:t>
            </w:r>
          </w:p>
        </w:tc>
        <w:tc>
          <w:tcPr>
            <w:tcW w:w="2126" w:type="dxa"/>
            <w:vAlign w:val="center"/>
          </w:tcPr>
          <w:p w14:paraId="6F315D6C" w14:textId="42C4CD7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34.4</w:t>
            </w:r>
            <w:r w:rsidR="00EE0B7E" w:rsidRPr="00780A4D">
              <w:rPr>
                <w:rFonts w:ascii="Book Antiqua" w:hAnsi="Book Antiqua"/>
                <w:sz w:val="24"/>
                <w:szCs w:val="24"/>
              </w:rPr>
              <w:t xml:space="preserve"> </w:t>
            </w:r>
            <w:r w:rsidRPr="00780A4D">
              <w:rPr>
                <w:rFonts w:ascii="Book Antiqua" w:hAnsi="Book Antiqua"/>
                <w:sz w:val="24"/>
                <w:szCs w:val="24"/>
              </w:rPr>
              <w:t>(22.4,</w:t>
            </w:r>
            <w:r w:rsidR="00EE0B7E" w:rsidRPr="00780A4D">
              <w:rPr>
                <w:rFonts w:ascii="Book Antiqua" w:hAnsi="Book Antiqua"/>
                <w:sz w:val="24"/>
                <w:szCs w:val="24"/>
              </w:rPr>
              <w:t xml:space="preserve"> </w:t>
            </w:r>
            <w:r w:rsidRPr="00780A4D">
              <w:rPr>
                <w:rFonts w:ascii="Book Antiqua" w:hAnsi="Book Antiqua"/>
                <w:sz w:val="24"/>
                <w:szCs w:val="24"/>
              </w:rPr>
              <w:t>47.1)</w:t>
            </w:r>
          </w:p>
        </w:tc>
        <w:tc>
          <w:tcPr>
            <w:tcW w:w="2127" w:type="dxa"/>
            <w:vAlign w:val="center"/>
          </w:tcPr>
          <w:p w14:paraId="53D9DB83" w14:textId="10AF664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30.6</w:t>
            </w:r>
            <w:r w:rsidR="00EE0B7E" w:rsidRPr="00780A4D">
              <w:rPr>
                <w:rFonts w:ascii="Book Antiqua" w:hAnsi="Book Antiqua"/>
                <w:sz w:val="24"/>
                <w:szCs w:val="24"/>
              </w:rPr>
              <w:t xml:space="preserve"> </w:t>
            </w:r>
            <w:r w:rsidRPr="00780A4D">
              <w:rPr>
                <w:rFonts w:ascii="Book Antiqua" w:hAnsi="Book Antiqua"/>
                <w:sz w:val="24"/>
                <w:szCs w:val="24"/>
              </w:rPr>
              <w:t>(20.4,</w:t>
            </w:r>
            <w:r w:rsidR="00EE0B7E" w:rsidRPr="00780A4D">
              <w:rPr>
                <w:rFonts w:ascii="Book Antiqua" w:hAnsi="Book Antiqua"/>
                <w:sz w:val="24"/>
                <w:szCs w:val="24"/>
              </w:rPr>
              <w:t xml:space="preserve"> </w:t>
            </w:r>
            <w:r w:rsidRPr="00780A4D">
              <w:rPr>
                <w:rFonts w:ascii="Book Antiqua" w:hAnsi="Book Antiqua"/>
                <w:sz w:val="24"/>
                <w:szCs w:val="24"/>
              </w:rPr>
              <w:t>48.5)</w:t>
            </w:r>
          </w:p>
        </w:tc>
        <w:tc>
          <w:tcPr>
            <w:tcW w:w="2126" w:type="dxa"/>
            <w:vAlign w:val="center"/>
          </w:tcPr>
          <w:p w14:paraId="67C7245A" w14:textId="466F2FEC"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31.5</w:t>
            </w:r>
            <w:r w:rsidR="00EE0B7E" w:rsidRPr="00780A4D">
              <w:rPr>
                <w:rFonts w:ascii="Book Antiqua" w:hAnsi="Book Antiqua"/>
                <w:sz w:val="24"/>
                <w:szCs w:val="24"/>
              </w:rPr>
              <w:t xml:space="preserve"> </w:t>
            </w:r>
            <w:r w:rsidRPr="00780A4D">
              <w:rPr>
                <w:rFonts w:ascii="Book Antiqua" w:hAnsi="Book Antiqua"/>
                <w:sz w:val="24"/>
                <w:szCs w:val="24"/>
              </w:rPr>
              <w:t>(22.2,</w:t>
            </w:r>
            <w:r w:rsidR="00EE0B7E" w:rsidRPr="00780A4D">
              <w:rPr>
                <w:rFonts w:ascii="Book Antiqua" w:hAnsi="Book Antiqua"/>
                <w:sz w:val="24"/>
                <w:szCs w:val="24"/>
              </w:rPr>
              <w:t xml:space="preserve"> </w:t>
            </w:r>
            <w:r w:rsidRPr="00780A4D">
              <w:rPr>
                <w:rFonts w:ascii="Book Antiqua" w:hAnsi="Book Antiqua"/>
                <w:sz w:val="24"/>
                <w:szCs w:val="24"/>
              </w:rPr>
              <w:t>46.3)</w:t>
            </w:r>
          </w:p>
        </w:tc>
        <w:tc>
          <w:tcPr>
            <w:tcW w:w="967" w:type="dxa"/>
            <w:vAlign w:val="center"/>
          </w:tcPr>
          <w:p w14:paraId="5DCA82E2"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0.482</w:t>
            </w:r>
          </w:p>
        </w:tc>
      </w:tr>
      <w:tr w:rsidR="00BC5796" w:rsidRPr="00780A4D" w14:paraId="311562A4" w14:textId="77777777" w:rsidTr="00331594">
        <w:trPr>
          <w:trHeight w:val="184"/>
          <w:jc w:val="center"/>
        </w:trPr>
        <w:tc>
          <w:tcPr>
            <w:tcW w:w="1277" w:type="dxa"/>
            <w:vMerge/>
            <w:vAlign w:val="center"/>
          </w:tcPr>
          <w:p w14:paraId="1304C5E9"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39292A2D" w14:textId="73851A28"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7B43D277"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73EE226D" w14:textId="54E4D6B0"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4.7</w:t>
            </w:r>
            <w:r w:rsidR="00EE0B7E" w:rsidRPr="00780A4D">
              <w:rPr>
                <w:rFonts w:ascii="Book Antiqua" w:hAnsi="Book Antiqua"/>
                <w:sz w:val="24"/>
                <w:szCs w:val="24"/>
              </w:rPr>
              <w:t xml:space="preserve"> </w:t>
            </w:r>
            <w:r w:rsidRPr="00780A4D">
              <w:rPr>
                <w:rFonts w:ascii="Book Antiqua" w:hAnsi="Book Antiqua"/>
                <w:sz w:val="24"/>
                <w:szCs w:val="24"/>
              </w:rPr>
              <w:t>(-14.1</w:t>
            </w:r>
            <w:r w:rsidR="00EE0B7E" w:rsidRPr="00780A4D">
              <w:rPr>
                <w:rFonts w:ascii="Book Antiqua" w:hAnsi="Book Antiqua"/>
                <w:sz w:val="24"/>
                <w:szCs w:val="24"/>
              </w:rPr>
              <w:t xml:space="preserve">, </w:t>
            </w:r>
            <w:r w:rsidRPr="00780A4D">
              <w:rPr>
                <w:rFonts w:ascii="Book Antiqua" w:hAnsi="Book Antiqua"/>
                <w:sz w:val="24"/>
                <w:szCs w:val="24"/>
              </w:rPr>
              <w:t>23.6)</w:t>
            </w:r>
          </w:p>
        </w:tc>
        <w:tc>
          <w:tcPr>
            <w:tcW w:w="2126" w:type="dxa"/>
            <w:vAlign w:val="center"/>
          </w:tcPr>
          <w:p w14:paraId="11ABB1E7" w14:textId="16B0480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0.9</w:t>
            </w:r>
            <w:r w:rsidR="00EE0B7E" w:rsidRPr="00780A4D">
              <w:rPr>
                <w:rFonts w:ascii="Book Antiqua" w:hAnsi="Book Antiqua"/>
                <w:sz w:val="24"/>
                <w:szCs w:val="24"/>
              </w:rPr>
              <w:t xml:space="preserve"> </w:t>
            </w:r>
            <w:r w:rsidRPr="00780A4D">
              <w:rPr>
                <w:rFonts w:ascii="Book Antiqua" w:hAnsi="Book Antiqua"/>
                <w:sz w:val="24"/>
                <w:szCs w:val="24"/>
              </w:rPr>
              <w:t>(-5.3,</w:t>
            </w:r>
            <w:r w:rsidR="00EE0B7E" w:rsidRPr="00780A4D">
              <w:rPr>
                <w:rFonts w:ascii="Book Antiqua" w:hAnsi="Book Antiqua"/>
                <w:sz w:val="24"/>
                <w:szCs w:val="24"/>
              </w:rPr>
              <w:t xml:space="preserve"> </w:t>
            </w:r>
            <w:r w:rsidRPr="00780A4D">
              <w:rPr>
                <w:rFonts w:ascii="Book Antiqua" w:hAnsi="Book Antiqua"/>
                <w:sz w:val="24"/>
                <w:szCs w:val="24"/>
              </w:rPr>
              <w:t>7.0)</w:t>
            </w:r>
          </w:p>
        </w:tc>
        <w:tc>
          <w:tcPr>
            <w:tcW w:w="967" w:type="dxa"/>
            <w:vAlign w:val="center"/>
          </w:tcPr>
          <w:p w14:paraId="02D4999A"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29860391" w14:textId="77777777" w:rsidTr="00331594">
        <w:trPr>
          <w:trHeight w:val="184"/>
          <w:jc w:val="center"/>
        </w:trPr>
        <w:tc>
          <w:tcPr>
            <w:tcW w:w="1277" w:type="dxa"/>
            <w:vMerge w:val="restart"/>
            <w:vAlign w:val="center"/>
          </w:tcPr>
          <w:p w14:paraId="1C76022D"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Copper</w:t>
            </w:r>
          </w:p>
        </w:tc>
        <w:tc>
          <w:tcPr>
            <w:tcW w:w="2375" w:type="dxa"/>
            <w:vAlign w:val="center"/>
          </w:tcPr>
          <w:p w14:paraId="763E4599" w14:textId="14EB707A"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4E00E2D6" w14:textId="0619985B"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w:t>
            </w:r>
            <w:r w:rsidR="00EE0B7E" w:rsidRPr="00780A4D">
              <w:rPr>
                <w:rFonts w:ascii="Book Antiqua" w:hAnsi="Book Antiqua"/>
                <w:sz w:val="24"/>
                <w:szCs w:val="24"/>
              </w:rPr>
              <w:t xml:space="preserve"> </w:t>
            </w:r>
            <w:r w:rsidRPr="00780A4D">
              <w:rPr>
                <w:rFonts w:ascii="Book Antiqua" w:hAnsi="Book Antiqua"/>
                <w:sz w:val="24"/>
                <w:szCs w:val="24"/>
              </w:rPr>
              <w:t>(1.1,</w:t>
            </w:r>
            <w:r w:rsidR="00EE0B7E" w:rsidRPr="00780A4D">
              <w:rPr>
                <w:rFonts w:ascii="Book Antiqua" w:hAnsi="Book Antiqua"/>
                <w:sz w:val="24"/>
                <w:szCs w:val="24"/>
              </w:rPr>
              <w:t xml:space="preserve"> </w:t>
            </w:r>
            <w:r w:rsidRPr="00780A4D">
              <w:rPr>
                <w:rFonts w:ascii="Book Antiqua" w:hAnsi="Book Antiqua"/>
                <w:sz w:val="24"/>
                <w:szCs w:val="24"/>
              </w:rPr>
              <w:t>2.2)</w:t>
            </w:r>
          </w:p>
        </w:tc>
        <w:tc>
          <w:tcPr>
            <w:tcW w:w="2127" w:type="dxa"/>
            <w:vAlign w:val="center"/>
          </w:tcPr>
          <w:p w14:paraId="130B0715" w14:textId="1243B90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1.5</w:t>
            </w:r>
            <w:r w:rsidR="00EE0B7E" w:rsidRPr="00780A4D">
              <w:rPr>
                <w:rFonts w:ascii="Book Antiqua" w:hAnsi="Book Antiqua"/>
                <w:sz w:val="24"/>
                <w:szCs w:val="24"/>
              </w:rPr>
              <w:t xml:space="preserve"> </w:t>
            </w:r>
            <w:r w:rsidRPr="00780A4D">
              <w:rPr>
                <w:rFonts w:ascii="Book Antiqua" w:hAnsi="Book Antiqua"/>
                <w:sz w:val="24"/>
                <w:szCs w:val="24"/>
              </w:rPr>
              <w:t>(1.1,</w:t>
            </w:r>
            <w:r w:rsidR="00EE0B7E" w:rsidRPr="00780A4D">
              <w:rPr>
                <w:rFonts w:ascii="Book Antiqua" w:hAnsi="Book Antiqua"/>
                <w:sz w:val="24"/>
                <w:szCs w:val="24"/>
              </w:rPr>
              <w:t xml:space="preserve"> </w:t>
            </w:r>
            <w:r w:rsidRPr="00780A4D">
              <w:rPr>
                <w:rFonts w:ascii="Book Antiqua" w:hAnsi="Book Antiqua"/>
                <w:sz w:val="24"/>
                <w:szCs w:val="24"/>
              </w:rPr>
              <w:t>2.2)</w:t>
            </w:r>
          </w:p>
        </w:tc>
        <w:tc>
          <w:tcPr>
            <w:tcW w:w="2126" w:type="dxa"/>
            <w:vAlign w:val="center"/>
          </w:tcPr>
          <w:p w14:paraId="291B7437" w14:textId="0E91343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1.4</w:t>
            </w:r>
            <w:r w:rsidR="00EE0B7E" w:rsidRPr="00780A4D">
              <w:rPr>
                <w:rFonts w:ascii="Book Antiqua" w:hAnsi="Book Antiqua"/>
                <w:sz w:val="24"/>
                <w:szCs w:val="24"/>
              </w:rPr>
              <w:t xml:space="preserve"> </w:t>
            </w:r>
            <w:r w:rsidRPr="00780A4D">
              <w:rPr>
                <w:rFonts w:ascii="Book Antiqua" w:hAnsi="Book Antiqua"/>
                <w:sz w:val="24"/>
                <w:szCs w:val="24"/>
              </w:rPr>
              <w:t>(1.0,</w:t>
            </w:r>
            <w:r w:rsidR="00EE0B7E" w:rsidRPr="00780A4D">
              <w:rPr>
                <w:rFonts w:ascii="Book Antiqua" w:hAnsi="Book Antiqua"/>
                <w:sz w:val="24"/>
                <w:szCs w:val="24"/>
              </w:rPr>
              <w:t xml:space="preserve"> </w:t>
            </w:r>
            <w:r w:rsidRPr="00780A4D">
              <w:rPr>
                <w:rFonts w:ascii="Book Antiqua" w:hAnsi="Book Antiqua"/>
                <w:sz w:val="24"/>
                <w:szCs w:val="24"/>
              </w:rPr>
              <w:t>2.1)</w:t>
            </w:r>
          </w:p>
        </w:tc>
        <w:tc>
          <w:tcPr>
            <w:tcW w:w="967" w:type="dxa"/>
            <w:vAlign w:val="center"/>
          </w:tcPr>
          <w:p w14:paraId="1D4635AE"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0.512</w:t>
            </w:r>
          </w:p>
        </w:tc>
      </w:tr>
      <w:tr w:rsidR="00BC5796" w:rsidRPr="00780A4D" w14:paraId="05EFF814" w14:textId="77777777" w:rsidTr="00331594">
        <w:trPr>
          <w:trHeight w:val="127"/>
          <w:jc w:val="center"/>
        </w:trPr>
        <w:tc>
          <w:tcPr>
            <w:tcW w:w="1277" w:type="dxa"/>
            <w:vMerge/>
            <w:vAlign w:val="center"/>
          </w:tcPr>
          <w:p w14:paraId="1543A3BA" w14:textId="77777777" w:rsidR="00BC5796" w:rsidRPr="00780A4D" w:rsidRDefault="00BC5796" w:rsidP="001F28BC">
            <w:pPr>
              <w:adjustRightInd w:val="0"/>
              <w:snapToGrid w:val="0"/>
              <w:spacing w:line="360" w:lineRule="auto"/>
              <w:rPr>
                <w:rFonts w:ascii="Book Antiqua" w:hAnsi="Book Antiqua" w:cs="Times New Roman"/>
                <w:bCs/>
                <w:sz w:val="24"/>
                <w:szCs w:val="24"/>
              </w:rPr>
            </w:pPr>
          </w:p>
        </w:tc>
        <w:tc>
          <w:tcPr>
            <w:tcW w:w="2375" w:type="dxa"/>
            <w:vAlign w:val="center"/>
          </w:tcPr>
          <w:p w14:paraId="5EECC613" w14:textId="54495516"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3C77A6E3"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554A2017" w14:textId="0866897A"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(-0.1,</w:t>
            </w:r>
            <w:r w:rsidR="00EE0B7E" w:rsidRPr="00780A4D">
              <w:rPr>
                <w:rFonts w:ascii="Book Antiqua" w:hAnsi="Book Antiqua"/>
                <w:sz w:val="24"/>
                <w:szCs w:val="24"/>
              </w:rPr>
              <w:t xml:space="preserve"> </w:t>
            </w:r>
            <w:r w:rsidRPr="00780A4D">
              <w:rPr>
                <w:rFonts w:ascii="Book Antiqua" w:hAnsi="Book Antiqua"/>
                <w:sz w:val="24"/>
                <w:szCs w:val="24"/>
              </w:rPr>
              <w:t>0.6)</w:t>
            </w:r>
          </w:p>
        </w:tc>
        <w:tc>
          <w:tcPr>
            <w:tcW w:w="2126" w:type="dxa"/>
            <w:vAlign w:val="center"/>
          </w:tcPr>
          <w:p w14:paraId="17BDF317" w14:textId="1DA77F93"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EE0B7E" w:rsidRPr="00780A4D">
              <w:rPr>
                <w:rFonts w:ascii="Book Antiqua" w:hAnsi="Book Antiqua"/>
                <w:sz w:val="24"/>
                <w:szCs w:val="24"/>
              </w:rPr>
              <w:t xml:space="preserve"> </w:t>
            </w:r>
            <w:r w:rsidRPr="00780A4D">
              <w:rPr>
                <w:rFonts w:ascii="Book Antiqua" w:hAnsi="Book Antiqua"/>
                <w:sz w:val="24"/>
                <w:szCs w:val="24"/>
              </w:rPr>
              <w:t>(-0.1</w:t>
            </w:r>
            <w:r w:rsidR="00EE0B7E" w:rsidRPr="00780A4D">
              <w:rPr>
                <w:rFonts w:ascii="Book Antiqua" w:hAnsi="Book Antiqua"/>
                <w:sz w:val="24"/>
                <w:szCs w:val="24"/>
              </w:rPr>
              <w:t xml:space="preserve">, </w:t>
            </w:r>
            <w:r w:rsidRPr="00780A4D">
              <w:rPr>
                <w:rFonts w:ascii="Book Antiqua" w:hAnsi="Book Antiqua"/>
                <w:sz w:val="24"/>
                <w:szCs w:val="24"/>
              </w:rPr>
              <w:t>0.1)</w:t>
            </w:r>
          </w:p>
        </w:tc>
        <w:tc>
          <w:tcPr>
            <w:tcW w:w="967" w:type="dxa"/>
            <w:vAlign w:val="center"/>
          </w:tcPr>
          <w:p w14:paraId="6D237FEF"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5789D121" w14:textId="77777777" w:rsidTr="00331594">
        <w:trPr>
          <w:trHeight w:val="138"/>
          <w:jc w:val="center"/>
        </w:trPr>
        <w:tc>
          <w:tcPr>
            <w:tcW w:w="1277" w:type="dxa"/>
            <w:vMerge w:val="restart"/>
            <w:vAlign w:val="center"/>
          </w:tcPr>
          <w:p w14:paraId="620CBB4E" w14:textId="77777777" w:rsidR="00BC5796" w:rsidRPr="00780A4D" w:rsidRDefault="00BC5796" w:rsidP="001F28BC">
            <w:pPr>
              <w:adjustRightInd w:val="0"/>
              <w:snapToGrid w:val="0"/>
              <w:spacing w:line="360" w:lineRule="auto"/>
              <w:rPr>
                <w:rFonts w:ascii="Book Antiqua" w:hAnsi="Book Antiqua" w:cs="Times New Roman"/>
                <w:bCs/>
                <w:sz w:val="24"/>
                <w:szCs w:val="24"/>
              </w:rPr>
            </w:pPr>
            <w:r w:rsidRPr="00780A4D">
              <w:rPr>
                <w:rFonts w:ascii="Book Antiqua" w:hAnsi="Book Antiqua" w:cs="Times New Roman"/>
                <w:bCs/>
                <w:sz w:val="24"/>
                <w:szCs w:val="24"/>
              </w:rPr>
              <w:t>Manganese</w:t>
            </w:r>
          </w:p>
        </w:tc>
        <w:tc>
          <w:tcPr>
            <w:tcW w:w="2375" w:type="dxa"/>
            <w:vAlign w:val="center"/>
          </w:tcPr>
          <w:p w14:paraId="1D7A8757" w14:textId="37537A9F" w:rsidR="00BC5796" w:rsidRPr="00780A4D" w:rsidRDefault="00BC5796" w:rsidP="001F28BC">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Median</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(25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75</w:t>
            </w:r>
            <w:r w:rsidRPr="00780A4D">
              <w:rPr>
                <w:rFonts w:ascii="Book Antiqua" w:hAnsi="Book Antiqua" w:cs="Times New Roman"/>
                <w:sz w:val="24"/>
                <w:szCs w:val="24"/>
                <w:vertAlign w:val="superscript"/>
              </w:rPr>
              <w:t>th</w:t>
            </w:r>
            <w:r w:rsidRPr="00780A4D">
              <w:rPr>
                <w:rFonts w:ascii="Book Antiqua" w:hAnsi="Book Antiqua" w:cs="Times New Roman"/>
                <w:sz w:val="24"/>
                <w:szCs w:val="24"/>
              </w:rPr>
              <w:t>)</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(mg/d)</w:t>
            </w:r>
          </w:p>
        </w:tc>
        <w:tc>
          <w:tcPr>
            <w:tcW w:w="2126" w:type="dxa"/>
            <w:vAlign w:val="center"/>
          </w:tcPr>
          <w:p w14:paraId="00A6CC95" w14:textId="74E66282"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4.6</w:t>
            </w:r>
            <w:r w:rsidR="00EE0B7E" w:rsidRPr="00780A4D">
              <w:rPr>
                <w:rFonts w:ascii="Book Antiqua" w:hAnsi="Book Antiqua"/>
                <w:sz w:val="24"/>
                <w:szCs w:val="24"/>
              </w:rPr>
              <w:t xml:space="preserve"> </w:t>
            </w:r>
            <w:r w:rsidRPr="00780A4D">
              <w:rPr>
                <w:rFonts w:ascii="Book Antiqua" w:hAnsi="Book Antiqua"/>
                <w:sz w:val="24"/>
                <w:szCs w:val="24"/>
              </w:rPr>
              <w:t>(3.4,</w:t>
            </w:r>
            <w:r w:rsidR="00EE0B7E" w:rsidRPr="00780A4D">
              <w:rPr>
                <w:rFonts w:ascii="Book Antiqua" w:hAnsi="Book Antiqua"/>
                <w:sz w:val="24"/>
                <w:szCs w:val="24"/>
              </w:rPr>
              <w:t xml:space="preserve"> </w:t>
            </w:r>
            <w:r w:rsidRPr="00780A4D">
              <w:rPr>
                <w:rFonts w:ascii="Book Antiqua" w:hAnsi="Book Antiqua"/>
                <w:sz w:val="24"/>
                <w:szCs w:val="24"/>
              </w:rPr>
              <w:t>6.3)</w:t>
            </w:r>
          </w:p>
        </w:tc>
        <w:tc>
          <w:tcPr>
            <w:tcW w:w="2127" w:type="dxa"/>
            <w:vAlign w:val="center"/>
          </w:tcPr>
          <w:p w14:paraId="1A03178B" w14:textId="78A1125E"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4.4</w:t>
            </w:r>
            <w:r w:rsidR="00EE0B7E" w:rsidRPr="00780A4D">
              <w:rPr>
                <w:rFonts w:ascii="Book Antiqua" w:hAnsi="Book Antiqua"/>
                <w:sz w:val="24"/>
                <w:szCs w:val="24"/>
              </w:rPr>
              <w:t xml:space="preserve"> </w:t>
            </w: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6.6)</w:t>
            </w:r>
          </w:p>
        </w:tc>
        <w:tc>
          <w:tcPr>
            <w:tcW w:w="2126" w:type="dxa"/>
            <w:vAlign w:val="center"/>
          </w:tcPr>
          <w:p w14:paraId="03AAF7CF" w14:textId="5556BCBD"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4.3</w:t>
            </w:r>
            <w:r w:rsidR="00EE0B7E" w:rsidRPr="00780A4D">
              <w:rPr>
                <w:rFonts w:ascii="Book Antiqua" w:hAnsi="Book Antiqua"/>
                <w:sz w:val="24"/>
                <w:szCs w:val="24"/>
              </w:rPr>
              <w:t xml:space="preserve"> </w:t>
            </w:r>
            <w:r w:rsidRPr="00780A4D">
              <w:rPr>
                <w:rFonts w:ascii="Book Antiqua" w:hAnsi="Book Antiqua"/>
                <w:sz w:val="24"/>
                <w:szCs w:val="24"/>
              </w:rPr>
              <w:t>(2.8,</w:t>
            </w:r>
            <w:r w:rsidR="00EE0B7E" w:rsidRPr="00780A4D">
              <w:rPr>
                <w:rFonts w:ascii="Book Antiqua" w:hAnsi="Book Antiqua"/>
                <w:sz w:val="24"/>
                <w:szCs w:val="24"/>
              </w:rPr>
              <w:t xml:space="preserve"> </w:t>
            </w:r>
            <w:r w:rsidRPr="00780A4D">
              <w:rPr>
                <w:rFonts w:ascii="Book Antiqua" w:hAnsi="Book Antiqua"/>
                <w:sz w:val="24"/>
                <w:szCs w:val="24"/>
              </w:rPr>
              <w:t>6.3)</w:t>
            </w:r>
          </w:p>
        </w:tc>
        <w:tc>
          <w:tcPr>
            <w:tcW w:w="967" w:type="dxa"/>
            <w:vAlign w:val="center"/>
          </w:tcPr>
          <w:p w14:paraId="50F163AD"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0.201</w:t>
            </w:r>
          </w:p>
        </w:tc>
      </w:tr>
      <w:tr w:rsidR="00BC5796" w:rsidRPr="00780A4D" w14:paraId="44ECB4AF" w14:textId="77777777" w:rsidTr="00331594">
        <w:trPr>
          <w:trHeight w:val="161"/>
          <w:jc w:val="center"/>
        </w:trPr>
        <w:tc>
          <w:tcPr>
            <w:tcW w:w="1277" w:type="dxa"/>
            <w:vMerge/>
            <w:vAlign w:val="center"/>
          </w:tcPr>
          <w:p w14:paraId="5D28C916" w14:textId="77777777" w:rsidR="00BC5796" w:rsidRPr="00780A4D" w:rsidRDefault="00BC5796" w:rsidP="001F28BC">
            <w:pPr>
              <w:adjustRightInd w:val="0"/>
              <w:snapToGrid w:val="0"/>
              <w:spacing w:line="360" w:lineRule="auto"/>
              <w:rPr>
                <w:rFonts w:ascii="Book Antiqua" w:hAnsi="Book Antiqua" w:cs="Times New Roman"/>
                <w:sz w:val="24"/>
                <w:szCs w:val="24"/>
              </w:rPr>
            </w:pPr>
          </w:p>
        </w:tc>
        <w:tc>
          <w:tcPr>
            <w:tcW w:w="2375" w:type="dxa"/>
            <w:vAlign w:val="center"/>
          </w:tcPr>
          <w:p w14:paraId="00B732A1" w14:textId="1C51FDD8" w:rsidR="00BC5796" w:rsidRPr="00780A4D" w:rsidRDefault="00BC5796">
            <w:pPr>
              <w:adjustRightInd w:val="0"/>
              <w:snapToGrid w:val="0"/>
              <w:spacing w:line="360" w:lineRule="auto"/>
              <w:jc w:val="center"/>
              <w:rPr>
                <w:rFonts w:ascii="Book Antiqua" w:hAnsi="Book Antiqua" w:cs="Times New Roman"/>
                <w:sz w:val="24"/>
                <w:szCs w:val="24"/>
              </w:rPr>
            </w:pPr>
            <w:r w:rsidRPr="00780A4D">
              <w:rPr>
                <w:rFonts w:ascii="Book Antiqua" w:hAnsi="Book Antiqua" w:cs="Times New Roman"/>
                <w:sz w:val="24"/>
                <w:szCs w:val="24"/>
              </w:rPr>
              <w:t>Adjusted</w:t>
            </w:r>
            <w:r w:rsidR="00E64468" w:rsidRPr="00780A4D">
              <w:rPr>
                <w:rFonts w:ascii="Book Antiqua" w:hAnsi="Book Antiqua" w:cs="Times New Roman"/>
                <w:sz w:val="24"/>
                <w:szCs w:val="24"/>
              </w:rPr>
              <w:t xml:space="preserve"> </w:t>
            </w:r>
            <w:r w:rsidRPr="00780A4D">
              <w:rPr>
                <w:rFonts w:ascii="Book Antiqua" w:hAnsi="Book Antiqua" w:cs="Times New Roman"/>
                <w:sz w:val="24"/>
                <w:szCs w:val="24"/>
              </w:rPr>
              <w:t>OR</w:t>
            </w:r>
            <w:r w:rsidR="00C734B9" w:rsidRPr="00780A4D">
              <w:rPr>
                <w:rFonts w:ascii="Book Antiqua" w:hAnsi="Book Antiqua" w:cs="Times New Roman"/>
                <w:sz w:val="24"/>
                <w:szCs w:val="24"/>
              </w:rPr>
              <w:t xml:space="preserve"> </w:t>
            </w:r>
            <w:r w:rsidRPr="00780A4D">
              <w:rPr>
                <w:rFonts w:ascii="Book Antiqua" w:hAnsi="Book Antiqua" w:cs="Times New Roman"/>
                <w:sz w:val="24"/>
                <w:szCs w:val="24"/>
              </w:rPr>
              <w:t>(95%CI)</w:t>
            </w:r>
            <w:r w:rsidR="00EE0B7E" w:rsidRPr="00780A4D">
              <w:rPr>
                <w:rFonts w:ascii="Book Antiqua" w:hAnsi="Book Antiqua" w:cs="Times New Roman"/>
                <w:sz w:val="24"/>
                <w:szCs w:val="24"/>
                <w:vertAlign w:val="superscript"/>
              </w:rPr>
              <w:t>2</w:t>
            </w:r>
          </w:p>
        </w:tc>
        <w:tc>
          <w:tcPr>
            <w:tcW w:w="2126" w:type="dxa"/>
            <w:vAlign w:val="center"/>
          </w:tcPr>
          <w:p w14:paraId="0F1DF19B" w14:textId="77777777"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Ref.</w:t>
            </w:r>
          </w:p>
        </w:tc>
        <w:tc>
          <w:tcPr>
            <w:tcW w:w="2127" w:type="dxa"/>
            <w:vAlign w:val="center"/>
          </w:tcPr>
          <w:p w14:paraId="0ACA73BF" w14:textId="411360A1"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0.7</w:t>
            </w:r>
            <w:r w:rsidR="00EE0B7E" w:rsidRPr="00780A4D">
              <w:rPr>
                <w:rFonts w:ascii="Book Antiqua" w:hAnsi="Book Antiqua"/>
                <w:sz w:val="24"/>
                <w:szCs w:val="24"/>
              </w:rPr>
              <w:t xml:space="preserve"> </w:t>
            </w:r>
            <w:r w:rsidRPr="00780A4D">
              <w:rPr>
                <w:rFonts w:ascii="Book Antiqua" w:hAnsi="Book Antiqua"/>
                <w:sz w:val="24"/>
                <w:szCs w:val="24"/>
              </w:rPr>
              <w:t>(-0.9,</w:t>
            </w:r>
            <w:r w:rsidR="00EE0B7E" w:rsidRPr="00780A4D">
              <w:rPr>
                <w:rFonts w:ascii="Book Antiqua" w:hAnsi="Book Antiqua"/>
                <w:sz w:val="24"/>
                <w:szCs w:val="24"/>
              </w:rPr>
              <w:t xml:space="preserve"> </w:t>
            </w:r>
            <w:r w:rsidRPr="00780A4D">
              <w:rPr>
                <w:rFonts w:ascii="Book Antiqua" w:hAnsi="Book Antiqua"/>
                <w:sz w:val="24"/>
                <w:szCs w:val="24"/>
              </w:rPr>
              <w:t>2.3)</w:t>
            </w:r>
          </w:p>
        </w:tc>
        <w:tc>
          <w:tcPr>
            <w:tcW w:w="2126" w:type="dxa"/>
            <w:vAlign w:val="center"/>
          </w:tcPr>
          <w:p w14:paraId="13C71A5A" w14:textId="65DB5D24" w:rsidR="00BC5796" w:rsidRPr="00780A4D" w:rsidRDefault="00BC5796" w:rsidP="001F28BC">
            <w:pPr>
              <w:adjustRightInd w:val="0"/>
              <w:snapToGrid w:val="0"/>
              <w:spacing w:line="360" w:lineRule="auto"/>
              <w:jc w:val="center"/>
              <w:rPr>
                <w:rFonts w:ascii="Book Antiqua" w:hAnsi="Book Antiqua"/>
                <w:sz w:val="24"/>
                <w:szCs w:val="24"/>
              </w:rPr>
            </w:pPr>
            <w:r w:rsidRPr="00780A4D">
              <w:rPr>
                <w:rFonts w:ascii="Book Antiqua" w:hAnsi="Book Antiqua"/>
                <w:sz w:val="24"/>
                <w:szCs w:val="24"/>
              </w:rPr>
              <w:t>-0.0</w:t>
            </w:r>
            <w:r w:rsidR="00EE0B7E" w:rsidRPr="00780A4D">
              <w:rPr>
                <w:rFonts w:ascii="Book Antiqua" w:hAnsi="Book Antiqua"/>
                <w:sz w:val="24"/>
                <w:szCs w:val="24"/>
              </w:rPr>
              <w:t xml:space="preserve"> </w:t>
            </w:r>
            <w:r w:rsidRPr="00780A4D">
              <w:rPr>
                <w:rFonts w:ascii="Book Antiqua" w:hAnsi="Book Antiqua"/>
                <w:sz w:val="24"/>
                <w:szCs w:val="24"/>
              </w:rPr>
              <w:t>(-0.3,</w:t>
            </w:r>
            <w:r w:rsidR="00EE0B7E" w:rsidRPr="00780A4D">
              <w:rPr>
                <w:rFonts w:ascii="Book Antiqua" w:hAnsi="Book Antiqua"/>
                <w:sz w:val="24"/>
                <w:szCs w:val="24"/>
              </w:rPr>
              <w:t xml:space="preserve"> </w:t>
            </w:r>
            <w:r w:rsidRPr="00780A4D">
              <w:rPr>
                <w:rFonts w:ascii="Book Antiqua" w:hAnsi="Book Antiqua"/>
                <w:sz w:val="24"/>
                <w:szCs w:val="24"/>
              </w:rPr>
              <w:t>0.3)</w:t>
            </w:r>
          </w:p>
        </w:tc>
        <w:tc>
          <w:tcPr>
            <w:tcW w:w="967" w:type="dxa"/>
            <w:vAlign w:val="center"/>
          </w:tcPr>
          <w:p w14:paraId="584AB41D" w14:textId="77777777" w:rsidR="00BC5796" w:rsidRPr="00780A4D" w:rsidRDefault="00BC5796" w:rsidP="001F28BC">
            <w:pPr>
              <w:adjustRightInd w:val="0"/>
              <w:snapToGrid w:val="0"/>
              <w:spacing w:line="360" w:lineRule="auto"/>
              <w:jc w:val="center"/>
              <w:rPr>
                <w:rFonts w:ascii="Book Antiqua" w:hAnsi="Book Antiqua"/>
                <w:sz w:val="24"/>
                <w:szCs w:val="24"/>
              </w:rPr>
            </w:pPr>
          </w:p>
        </w:tc>
      </w:tr>
      <w:tr w:rsidR="00BC5796" w:rsidRPr="00780A4D" w14:paraId="3458B08D" w14:textId="77777777" w:rsidTr="00331594">
        <w:trPr>
          <w:trHeight w:val="334"/>
          <w:jc w:val="center"/>
        </w:trPr>
        <w:tc>
          <w:tcPr>
            <w:tcW w:w="10998" w:type="dxa"/>
            <w:gridSpan w:val="6"/>
            <w:vAlign w:val="center"/>
          </w:tcPr>
          <w:p w14:paraId="6E7C5F16" w14:textId="12F4051E" w:rsidR="00BC5796" w:rsidRPr="00780A4D" w:rsidRDefault="00BC5796" w:rsidP="001F28BC">
            <w:pPr>
              <w:adjustRightInd w:val="0"/>
              <w:snapToGrid w:val="0"/>
              <w:spacing w:line="360" w:lineRule="auto"/>
              <w:jc w:val="center"/>
              <w:rPr>
                <w:rFonts w:ascii="Book Antiqua" w:hAnsi="Book Antiqua" w:cs="Times New Roman"/>
                <w:sz w:val="24"/>
                <w:szCs w:val="24"/>
              </w:rPr>
            </w:pPr>
          </w:p>
        </w:tc>
      </w:tr>
    </w:tbl>
    <w:p w14:paraId="0EC62398" w14:textId="482A8E76" w:rsidR="00BC5796" w:rsidRPr="00A2621D" w:rsidRDefault="00C734B9" w:rsidP="00A2621D">
      <w:pPr>
        <w:adjustRightInd w:val="0"/>
        <w:snapToGrid w:val="0"/>
        <w:spacing w:line="360" w:lineRule="auto"/>
        <w:rPr>
          <w:rFonts w:ascii="Book Antiqua" w:hAnsi="Book Antiqua" w:cs="Times New Roman"/>
          <w:b/>
          <w:bCs/>
          <w:sz w:val="24"/>
          <w:szCs w:val="24"/>
        </w:rPr>
      </w:pPr>
      <w:r w:rsidRPr="00780A4D">
        <w:rPr>
          <w:rFonts w:ascii="Book Antiqua" w:hAnsi="Book Antiqua" w:cs="Times New Roman"/>
          <w:sz w:val="24"/>
          <w:szCs w:val="24"/>
          <w:vertAlign w:val="superscript"/>
        </w:rPr>
        <w:lastRenderedPageBreak/>
        <w:t>1</w:t>
      </w:r>
      <w:r w:rsidRPr="00780A4D">
        <w:rPr>
          <w:rFonts w:ascii="Book Antiqua" w:hAnsi="Book Antiqua" w:cs="Times New Roman"/>
          <w:sz w:val="24"/>
          <w:szCs w:val="24"/>
        </w:rPr>
        <w:t xml:space="preserve">The total </w:t>
      </w:r>
      <w:r w:rsidR="00E64468" w:rsidRPr="00780A4D">
        <w:rPr>
          <w:rFonts w:ascii="Book Antiqua" w:hAnsi="Book Antiqua" w:cs="Times New Roman"/>
          <w:sz w:val="24"/>
          <w:szCs w:val="24"/>
        </w:rPr>
        <w:t xml:space="preserve">gastrointestinal symptom rating scale </w:t>
      </w:r>
      <w:r w:rsidRPr="00780A4D">
        <w:rPr>
          <w:rFonts w:ascii="Book Antiqua" w:hAnsi="Book Antiqua" w:cs="Times New Roman"/>
          <w:sz w:val="24"/>
          <w:szCs w:val="24"/>
        </w:rPr>
        <w:t xml:space="preserve">score </w:t>
      </w:r>
      <w:r w:rsidR="00E64468" w:rsidRPr="00780A4D">
        <w:rPr>
          <w:rFonts w:ascii="Book Antiqua" w:hAnsi="Book Antiqua" w:cs="Times New Roman"/>
          <w:sz w:val="24"/>
          <w:szCs w:val="24"/>
        </w:rPr>
        <w:t xml:space="preserve">was </w:t>
      </w:r>
      <w:r w:rsidRPr="00780A4D">
        <w:rPr>
          <w:rFonts w:ascii="Book Antiqua" w:hAnsi="Book Antiqua" w:cs="Times New Roman"/>
          <w:sz w:val="24"/>
          <w:szCs w:val="24"/>
        </w:rPr>
        <w:t xml:space="preserve">divided into three groups according to the </w:t>
      </w:r>
      <w:proofErr w:type="spellStart"/>
      <w:r w:rsidRPr="00780A4D">
        <w:rPr>
          <w:rFonts w:ascii="Book Antiqua" w:hAnsi="Book Antiqua" w:cs="Times New Roman"/>
          <w:sz w:val="24"/>
          <w:szCs w:val="24"/>
        </w:rPr>
        <w:t>tertiles</w:t>
      </w:r>
      <w:proofErr w:type="spellEnd"/>
      <w:r w:rsidRPr="00780A4D">
        <w:rPr>
          <w:rFonts w:ascii="Book Antiqua" w:hAnsi="Book Antiqua" w:cs="Times New Roman"/>
          <w:sz w:val="24"/>
          <w:szCs w:val="24"/>
        </w:rPr>
        <w:t xml:space="preserve">. </w:t>
      </w:r>
      <w:r w:rsidRPr="00780A4D">
        <w:rPr>
          <w:rFonts w:ascii="Book Antiqua" w:hAnsi="Book Antiqua" w:cs="Times New Roman"/>
          <w:sz w:val="24"/>
          <w:szCs w:val="24"/>
          <w:vertAlign w:val="superscript"/>
        </w:rPr>
        <w:t>2</w:t>
      </w:r>
      <w:r w:rsidRPr="00780A4D">
        <w:rPr>
          <w:rFonts w:ascii="Book Antiqua" w:hAnsi="Book Antiqua" w:cs="Times New Roman"/>
          <w:sz w:val="24"/>
          <w:szCs w:val="24"/>
        </w:rPr>
        <w:t>The linear regression was performed and adjusted for gender, education level</w:t>
      </w:r>
      <w:r w:rsidR="00E64468" w:rsidRPr="00780A4D">
        <w:rPr>
          <w:rFonts w:ascii="Book Antiqua" w:hAnsi="Book Antiqua" w:cs="Times New Roman"/>
          <w:sz w:val="24"/>
          <w:szCs w:val="24"/>
        </w:rPr>
        <w:t>,</w:t>
      </w:r>
      <w:r w:rsidRPr="00780A4D">
        <w:rPr>
          <w:rFonts w:ascii="Book Antiqua" w:hAnsi="Book Antiqua" w:cs="Times New Roman"/>
          <w:sz w:val="24"/>
          <w:szCs w:val="24"/>
        </w:rPr>
        <w:t xml:space="preserve"> and family income.</w:t>
      </w:r>
      <w:r w:rsidR="004033C8" w:rsidRPr="00780A4D">
        <w:rPr>
          <w:rFonts w:ascii="Book Antiqua" w:hAnsi="Book Antiqua" w:cs="Times New Roman"/>
          <w:sz w:val="24"/>
          <w:szCs w:val="24"/>
        </w:rPr>
        <w:t xml:space="preserve"> </w:t>
      </w:r>
      <w:r w:rsidR="004033C8" w:rsidRPr="00780A4D">
        <w:rPr>
          <w:rFonts w:ascii="Book Antiqua" w:eastAsia="Times New Roman" w:hAnsi="Book Antiqua" w:cs="Times New Roman"/>
          <w:kern w:val="0"/>
          <w:sz w:val="24"/>
          <w:szCs w:val="24"/>
          <w:lang w:eastAsia="de-DE" w:bidi="en-US"/>
        </w:rPr>
        <w:t xml:space="preserve">GSRS: Gastrointestinal </w:t>
      </w:r>
      <w:r w:rsidR="00E64468" w:rsidRPr="00780A4D">
        <w:rPr>
          <w:rFonts w:ascii="Book Antiqua" w:eastAsia="Times New Roman" w:hAnsi="Book Antiqua" w:cs="Times New Roman"/>
          <w:kern w:val="0"/>
          <w:sz w:val="24"/>
          <w:szCs w:val="24"/>
          <w:lang w:eastAsia="de-DE" w:bidi="en-US"/>
        </w:rPr>
        <w:t>symptom rating scale</w:t>
      </w:r>
      <w:r w:rsidR="004033C8" w:rsidRPr="00780A4D">
        <w:rPr>
          <w:rFonts w:ascii="Book Antiqua" w:eastAsia="Times New Roman" w:hAnsi="Book Antiqua" w:cs="Times New Roman"/>
          <w:kern w:val="0"/>
          <w:sz w:val="24"/>
          <w:szCs w:val="24"/>
          <w:lang w:eastAsia="de-DE" w:bidi="en-US"/>
        </w:rPr>
        <w:t>; OR: Odd</w:t>
      </w:r>
      <w:r w:rsidR="00E64468" w:rsidRPr="00780A4D">
        <w:rPr>
          <w:rFonts w:ascii="Book Antiqua" w:eastAsia="Times New Roman" w:hAnsi="Book Antiqua" w:cs="Times New Roman"/>
          <w:kern w:val="0"/>
          <w:sz w:val="24"/>
          <w:szCs w:val="24"/>
          <w:lang w:eastAsia="de-DE" w:bidi="en-US"/>
        </w:rPr>
        <w:t>s</w:t>
      </w:r>
      <w:r w:rsidR="004033C8" w:rsidRPr="00780A4D">
        <w:rPr>
          <w:rFonts w:ascii="Book Antiqua" w:eastAsia="Times New Roman" w:hAnsi="Book Antiqua" w:cs="Times New Roman"/>
          <w:kern w:val="0"/>
          <w:sz w:val="24"/>
          <w:szCs w:val="24"/>
          <w:lang w:eastAsia="de-DE" w:bidi="en-US"/>
        </w:rPr>
        <w:t xml:space="preserve"> </w:t>
      </w:r>
      <w:r w:rsidR="00870A83" w:rsidRPr="00780A4D">
        <w:rPr>
          <w:rFonts w:ascii="Book Antiqua" w:eastAsia="Times New Roman" w:hAnsi="Book Antiqua" w:cs="Times New Roman"/>
          <w:kern w:val="0"/>
          <w:sz w:val="24"/>
          <w:szCs w:val="24"/>
          <w:lang w:eastAsia="de-DE" w:bidi="en-US"/>
        </w:rPr>
        <w:t>r</w:t>
      </w:r>
      <w:r w:rsidR="004033C8" w:rsidRPr="00780A4D">
        <w:rPr>
          <w:rFonts w:ascii="Book Antiqua" w:eastAsia="Times New Roman" w:hAnsi="Book Antiqua" w:cs="Times New Roman"/>
          <w:kern w:val="0"/>
          <w:sz w:val="24"/>
          <w:szCs w:val="24"/>
          <w:lang w:eastAsia="de-DE" w:bidi="en-US"/>
        </w:rPr>
        <w:t>atio; CI: Confidence interval</w:t>
      </w:r>
      <w:r w:rsidR="0059786E" w:rsidRPr="00780A4D">
        <w:rPr>
          <w:rFonts w:ascii="Book Antiqua" w:eastAsia="Times New Roman" w:hAnsi="Book Antiqua" w:cs="Times New Roman"/>
          <w:kern w:val="0"/>
          <w:sz w:val="24"/>
          <w:szCs w:val="24"/>
          <w:lang w:eastAsia="de-DE" w:bidi="en-US"/>
        </w:rPr>
        <w:t>.</w:t>
      </w:r>
    </w:p>
    <w:sectPr w:rsidR="00BC5796" w:rsidRPr="00A262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498F" w14:textId="77777777" w:rsidR="00CB3A67" w:rsidRDefault="00CB3A67" w:rsidP="00CC3A94">
      <w:r>
        <w:separator/>
      </w:r>
    </w:p>
  </w:endnote>
  <w:endnote w:type="continuationSeparator" w:id="0">
    <w:p w14:paraId="574E351F" w14:textId="77777777" w:rsidR="00CB3A67" w:rsidRDefault="00CB3A67" w:rsidP="00CC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13868" w14:textId="77777777" w:rsidR="00CB3A67" w:rsidRDefault="00CB3A67" w:rsidP="00CC3A94">
      <w:r>
        <w:separator/>
      </w:r>
    </w:p>
  </w:footnote>
  <w:footnote w:type="continuationSeparator" w:id="0">
    <w:p w14:paraId="0D9651EB" w14:textId="77777777" w:rsidR="00CB3A67" w:rsidRDefault="00CB3A67" w:rsidP="00CC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2D0E15A-0559-475F-ABAB-B850D10A6096}" w:val=" ADDIN NE.Ref.{02D0E15A-0559-475F-ABAB-B850D10A6096} ADDIN NE.Ref.{02D0E15A-0559-475F-ABAB-B850D10A6096}&lt;Citation&gt;&lt;Group&gt;&lt;References&gt;&lt;Item&gt;&lt;ID&gt;596&lt;/ID&gt;&lt;UID&gt;{04F7A9D1-93A5-4509-9671-8FAE10F393ED}&lt;/UID&gt;&lt;Title&gt;Gastrointestinal Symptoms and FODMAP Intake of Aged-Care Residents from Christchurch, New Zealand&lt;/Title&gt;&lt;Template&gt;Journal Article&lt;/Template&gt;&lt;Star&gt;0&lt;/Star&gt;&lt;Tag&gt;0&lt;/Tag&gt;&lt;Author&gt;Nanayakkara, W S; Gearry, R B; Muir, J G; O&amp;apos;Brien, L; Wilkinson, T J; Williman, J A; Skidmore, PML&lt;/Author&gt;&lt;Year&gt;2017&lt;/Year&gt;&lt;Details&gt;&lt;_accession_num&gt;28961170&lt;/_accession_num&gt;&lt;_author_adr&gt;Department of Human Nutrition, University of Otago, P.O. Box 56, Dunedin 9054, New Zealand. wathsala.k11@gmail.com.; Department of Medicine, University of Otago, P.O. Box 4345, Christchurch 8140, New Zealand. Richard.Gearry@cdhb.health.nz.; Department of Gastroenterology, Monash University, 99 Commercial Rd, Melbourne VIC 3004, Australia. jane.muir@monash.edu.; Department of Human Nutrition, University of Otago, P.O. Box 56, Dunedin 9054, New Zealand. leigh@canterburydietitians.co.nz.; Department of Medicine, University of Otago, P.O. Box 4345, Christchurch 8140, New Zealand. tim.wilkinson@otago.ac.nz.; Department of Population Health, University of Otago, P.O. Box 4345, Christchurch 8140, New Zealand. jonathan.williman@otago.ac.nz.; Department of Human Nutrition, University of Otago, P.O. Box 56, Dunedin 9054, New Zealand. paula.skidmore@otago.ac.nz.&lt;/_author_adr&gt;&lt;_collection_scope&gt;SCIE;&lt;/_collection_scope&gt;&lt;_created&gt;62027141&lt;/_created&gt;&lt;_date&gt;2017-09-29&lt;/_date&gt;&lt;_date_display&gt;2017 Sep 29&lt;/_date_display&gt;&lt;_db_updated&gt;PubMed&lt;/_db_updated&gt;&lt;_doi&gt;10.3390/nu9101083&lt;/_doi&gt;&lt;_impact_factor&gt;   3.550&lt;/_impact_factor&gt;&lt;_isbn&gt;2072-6643 (Electronic); 2072-6643 (Linking)&lt;/_isbn&gt;&lt;_issue&gt;10&lt;/_issue&gt;&lt;_journal&gt;Nutrients&lt;/_journal&gt;&lt;_keywords&gt;FODMAPs; gastrointestinal symptom; irritable bowel syndrome; older people&lt;/_keywords&gt;&lt;_language&gt;eng&lt;/_language&gt;&lt;_modified&gt;62028728&lt;/_modified&gt;&lt;_tertiary_title&gt;Nutrients&lt;/_tertiary_title&gt;&lt;_type_work&gt;Journal Article&lt;/_type_work&gt;&lt;_url&gt;http://www.ncbi.nlm.nih.gov/entrez/query.fcgi?cmd=Retrieve&amp;amp;db=pubmed&amp;amp;dopt=Abstract&amp;amp;list_uids=28961170&amp;amp;query_hl=1&lt;/_url&gt;&lt;_volume&gt;9&lt;/_volume&gt;&lt;/Details&gt;&lt;Extra&gt;&lt;DBUID&gt;{F96A950B-833F-4880-A151-76DA2D6A2879}&lt;/DBUID&gt;&lt;/Extra&gt;&lt;/Item&gt;&lt;/References&gt;&lt;/Group&gt;&lt;/Citation&gt;_x000a_"/>
    <w:docVar w:name="NE.Ref{0F85368D-7B7E-4D1D-89C6-B45530C7560B}" w:val=" ADDIN NE.Ref.{0F85368D-7B7E-4D1D-89C6-B45530C7560B} ADDIN NE.Ref.{0F85368D-7B7E-4D1D-89C6-B45530C7560B}&lt;Citation&gt;&lt;Group&gt;&lt;References&gt;&lt;Item&gt;&lt;ID&gt;618&lt;/ID&gt;&lt;UID&gt;{D1CD4A5B-4A8A-47BB-B0EC-80AEDCFCC12F}&lt;/UID&gt;&lt;Title&gt;Are changes in financial strain associated with changes in alcohol use and smoking among older adults?&lt;/Title&gt;&lt;Template&gt;Journal Article&lt;/Template&gt;&lt;Star&gt;0&lt;/Star&gt;&lt;Tag&gt;0&lt;/Tag&gt;&lt;Author&gt;Shaw, B A; Agahi, N; Krause, N&lt;/Author&gt;&lt;Year&gt;2011&lt;/Year&gt;&lt;Details&gt;&lt;_accession_num&gt;22051205&lt;/_accession_num&gt;&lt;_author_adr&gt;Department of Health Policy, Management, and Behavior, School of Public Health, State University of New York at Albany, One University Place, Rensselaer, New York 12144-3456, USA. bashaw@albany.edu&lt;/_author_adr&gt;&lt;_collection_scope&gt;SCI;SCIE;SSCI;&lt;/_collection_scope&gt;&lt;_created&gt;62037625&lt;/_created&gt;&lt;_date&gt;2011-11-01&lt;/_date&gt;&lt;_date_display&gt;2011 Nov&lt;/_date_display&gt;&lt;_db_updated&gt;PubMed&lt;/_db_updated&gt;&lt;_impact_factor&gt;   2.500&lt;/_impact_factor&gt;&lt;_isbn&gt;1938-4114 (Electronic); 1937-1888 (Linking)&lt;/_isbn&gt;&lt;_issue&gt;6&lt;/_issue&gt;&lt;_journal&gt;J Stud Alcohol Drugs&lt;/_journal&gt;&lt;_keywords&gt;Age Factors; Aged; Aged, 80 and over; Alcohol Drinking/*epidemiology/psychology; Data Collection; Educational Status; Female; Humans; Longitudinal Studies; Male; Sex Factors; Smoking/*epidemiology/psychology; Socioeconomic Factors; Stress, Psychological/*epidemiology/etiology; United States/epidemiology&lt;/_keywords&gt;&lt;_language&gt;eng&lt;/_language&gt;&lt;_modified&gt;62037625&lt;/_modified&gt;&lt;_pages&gt;917-25&lt;/_pages&gt;&lt;_tertiary_title&gt;Journal of studies on alcohol and drugs&lt;/_tertiary_title&gt;&lt;_type_work&gt;Journal Article; Research Support, N.I.H., Extramural&lt;/_type_work&gt;&lt;_url&gt;http://www.ncbi.nlm.nih.gov/entrez/query.fcgi?cmd=Retrieve&amp;amp;db=pubmed&amp;amp;dopt=Abstract&amp;amp;list_uids=22051205&amp;amp;query_hl=1&lt;/_url&gt;&lt;_volume&gt;72&lt;/_volume&gt;&lt;/Details&gt;&lt;Extra&gt;&lt;DBUID&gt;{F96A950B-833F-4880-A151-76DA2D6A2879}&lt;/DBUID&gt;&lt;/Extra&gt;&lt;/Item&gt;&lt;/References&gt;&lt;/Group&gt;&lt;/Citation&gt;_x000a_"/>
    <w:docVar w:name="NE.Ref{1B9511EC-8021-4395-A0A7-7E63ADEE5EAF}" w:val=" ADDIN NE.Ref.{1B9511EC-8021-4395-A0A7-7E63ADEE5EAF} ADDIN NE.Ref.{1B9511EC-8021-4395-A0A7-7E63ADEE5EAF}&lt;Citation&gt;&lt;Group&gt;&lt;References&gt;&lt;Item&gt;&lt;ID&gt;584&lt;/ID&gt;&lt;UID&gt;{A1EA7A2E-223F-45F7-8758-72BF307E47B0}&lt;/UID&gt;&lt;Title&gt;China Statistical Yearbook 2016&lt;/Title&gt;&lt;Template&gt;Web Page&lt;/Template&gt;&lt;Star&gt;0&lt;/Star&gt;&lt;Tag&gt;0&lt;/Tag&gt;&lt;Author&gt;&amp;quot;National Bureau of Statistics of China&amp;quot;&lt;/Author&gt;&lt;Year&gt;2016&lt;/Year&gt;&lt;Details&gt;&lt;_accessed&gt;62025934&lt;/_accessed&gt;&lt;_created&gt;62025934&lt;/_created&gt;&lt;_issue&gt;12,16&lt;/_issue&gt;&lt;_modified&gt;62025934&lt;/_modified&gt;&lt;_url&gt;http://www.stats.gov.cn/tjsj/ndsj/2016/indexch.htm&lt;/_url&gt;&lt;_volume&gt;2017&lt;/_volume&gt;&lt;/Details&gt;&lt;Extra&gt;&lt;DBUID&gt;{F96A950B-833F-4880-A151-76DA2D6A2879}&lt;/DBUID&gt;&lt;/Extra&gt;&lt;/Item&gt;&lt;/References&gt;&lt;/Group&gt;&lt;Group&gt;&lt;References&gt;&lt;Item&gt;&lt;ID&gt;583&lt;/ID&gt;&lt;UID&gt;{D88655D5-C3B9-4164-B063-F0B0A3A47F89}&lt;/UID&gt;&lt;Title&gt;China Aging Development Report(2013)&lt;/Title&gt;&lt;Template&gt;Report&lt;/Template&gt;&lt;Star&gt;0&lt;/Star&gt;&lt;Tag&gt;0&lt;/Tag&gt;&lt;Author&gt;Wu, Yunshao&lt;/Author&gt;&lt;Year&gt;2013&lt;/Year&gt;&lt;Details&gt;&lt;_accessed&gt;62025926&lt;/_accessed&gt;&lt;_created&gt;62025926&lt;/_created&gt;&lt;_modified&gt;62025926&lt;/_modified&gt;&lt;/Details&gt;&lt;Extra&gt;&lt;DBUID&gt;{F96A950B-833F-4880-A151-76DA2D6A2879}&lt;/DBUID&gt;&lt;/Extra&gt;&lt;/Item&gt;&lt;/References&gt;&lt;/Group&gt;&lt;/Citation&gt;_x000a_"/>
    <w:docVar w:name="NE.Ref{1D8A0B3E-8D0E-4F7A-A0E8-E1B28CB6A37F}" w:val=" ADDIN NE.Ref.{1D8A0B3E-8D0E-4F7A-A0E8-E1B28CB6A37F} ADDIN NE.Ref.{1D8A0B3E-8D0E-4F7A-A0E8-E1B28CB6A37F}&lt;Citation&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Citation&gt;_x000a_"/>
    <w:docVar w:name="NE.Ref{1F6EC687-DFC6-49F0-A611-184C4A2AC38C}" w:val=" ADDIN NE.Ref.{1F6EC687-DFC6-49F0-A611-184C4A2AC38C} ADDIN NE.Ref.{1F6EC687-DFC6-49F0-A611-184C4A2AC38C}&lt;Citation&gt;&lt;Group&gt;&lt;References&gt;&lt;Item&gt;&lt;ID&gt;617&lt;/ID&gt;&lt;UID&gt;{D6B34BCD-7079-48C8-903E-3E79B3D34F55}&lt;/UID&gt;&lt;Title&gt;Socioeconomic Disparities in Health Behaviors&lt;/Title&gt;&lt;Template&gt;Journal Article&lt;/Template&gt;&lt;Star&gt;0&lt;/Star&gt;&lt;Tag&gt;0&lt;/Tag&gt;&lt;Author&gt;Pampel, F C; Krueger, P M; Denney, J T&lt;/Author&gt;&lt;Year&gt;2010&lt;/Year&gt;&lt;Details&gt;&lt;_accession_num&gt;21909182&lt;/_accession_num&gt;&lt;_author_adr&gt;Department of Sociology, University of Colorado, Boulder, Colorado 80309-0484; Fred.Pampel@colorado.edu.&lt;/_author_adr&gt;&lt;_created&gt;62037624&lt;/_created&gt;&lt;_date&gt;2010-08-01&lt;/_date&gt;&lt;_date_display&gt;2010 Aug&lt;/_date_display&gt;&lt;_db_updated&gt;PubMed&lt;/_db_updated&gt;&lt;_doi&gt;10.1146/annurev.soc.012809.102529&lt;/_doi&gt;&lt;_impact_factor&gt;   5.404&lt;/_impact_factor&gt;&lt;_isbn&gt;0360-0572 (Print); 0360-0572 (Linking)&lt;/_isbn&gt;&lt;_journal&gt;Annu Rev Sociol&lt;/_journal&gt;&lt;_language&gt;eng&lt;/_language&gt;&lt;_modified&gt;62037624&lt;/_modified&gt;&lt;_pages&gt;349-370&lt;/_pages&gt;&lt;_tertiary_title&gt;Annual review of sociology&lt;/_tertiary_title&gt;&lt;_type_work&gt;Journal Article&lt;/_type_work&gt;&lt;_url&gt;http://www.ncbi.nlm.nih.gov/entrez/query.fcgi?cmd=Retrieve&amp;amp;db=pubmed&amp;amp;dopt=Abstract&amp;amp;list_uids=21909182&amp;amp;query_hl=1&lt;/_url&gt;&lt;_volume&gt;36&lt;/_volume&gt;&lt;/Details&gt;&lt;Extra&gt;&lt;DBUID&gt;{F96A950B-833F-4880-A151-76DA2D6A2879}&lt;/DBUID&gt;&lt;/Extra&gt;&lt;/Item&gt;&lt;/References&gt;&lt;/Group&gt;&lt;/Citation&gt;_x000a_"/>
    <w:docVar w:name="NE.Ref{2575161C-6826-40E9-9A2C-CBE7AF633BFF}" w:val=" ADDIN NE.Ref.{2575161C-6826-40E9-9A2C-CBE7AF633BFF} ADDIN NE.Ref.{2575161C-6826-40E9-9A2C-CBE7AF633BFF}&lt;Citation&gt;&lt;Group&gt;&lt;References&gt;&lt;Item&gt;&lt;ID&gt;580&lt;/ID&gt;&lt;UID&gt;{7689A3D6-3849-4296-A284-DEFDCD68F18B}&lt;/UID&gt;&lt;Title&gt;The Handbook of  Behavioral Medicine Scale&lt;/Title&gt;&lt;Template&gt;Book Section&lt;/Template&gt;&lt;Star&gt;0&lt;/Star&gt;&lt;Tag&gt;0&lt;/Tag&gt;&lt;Author&gt;Board, China Behavioral Medical Science&lt;/Author&gt;&lt;Year&gt;2005&lt;/Year&gt;&lt;Details&gt;&lt;_accessed&gt;62024417&lt;/_accessed&gt;&lt;_created&gt;62024417&lt;/_created&gt;&lt;_edition&gt;2&lt;/_edition&gt;&lt;_modified&gt;62024435&lt;/_modified&gt;&lt;_pages&gt;223-224&lt;/_pages&gt;&lt;_place_published&gt;Beijing&lt;/_place_published&gt;&lt;_publisher&gt;Chinese medical multimedia press&lt;/_publisher&gt;&lt;/Details&gt;&lt;Extra&gt;&lt;DBUID&gt;{F96A950B-833F-4880-A151-76DA2D6A2879}&lt;/DBUID&gt;&lt;/Extra&gt;&lt;/Item&gt;&lt;/References&gt;&lt;/Group&gt;&lt;/Citation&gt;_x000a_"/>
    <w:docVar w:name="NE.Ref{2B3B9D39-83C8-45DB-822C-BB7F411582AD}" w:val=" ADDIN NE.Ref.{2B3B9D39-83C8-45DB-822C-BB7F411582AD} ADDIN NE.Ref.{2B3B9D39-83C8-45DB-822C-BB7F411582AD}&lt;Citation&gt;&lt;Group&gt;&lt;References&gt;&lt;Item&gt;&lt;ID&gt;579&lt;/ID&gt;&lt;UID&gt;{1E136506-B786-41FA-92CF-9B5BE1F828DD}&lt;/UID&gt;&lt;Title&gt; Knowledge, attitude, and practice (KAP) of dairy products in Chinese urban population and the effects on dairy intake quality&lt;/Title&gt;&lt;Template&gt;Journal Article&lt;/Template&gt;&lt;Star&gt;0&lt;/Star&gt;&lt;Tag&gt;0&lt;/Tag&gt;&lt;Author&gt;&amp;quot;Ai Zhao&amp;quot;; &amp;quot;Ignatius Man-Yau Szeto&amp;quot;; &amp;quot;Yan Wang&amp;quot;; &amp;quot;Ce Li&amp;quot;; &amp;quot;Min Pan&amp;quot;; &amp;quot;Ting Li&amp;quot;; &amp;quot;Peiyu Wang&amp;quot;; &amp;quot;Yumei Zhang&amp;quot;&lt;/Author&gt;&lt;Year&gt;2017&lt;/Year&gt;&lt;Details&gt;&lt;_accessed&gt;62024401&lt;/_accessed&gt;&lt;_collection_scope&gt;SCIE;&lt;/_collection_scope&gt;&lt;_created&gt;62024401&lt;/_created&gt;&lt;_doi&gt;10.3390/nu9070668&lt;/_doi&gt;&lt;_impact_factor&gt;   3.550&lt;/_impact_factor&gt;&lt;_issue&gt;7&lt;/_issue&gt;&lt;_journal&gt;Nutrients&lt;/_journal&gt;&lt;_modified&gt;62024401&lt;/_modified&gt;&lt;_pages&gt;688&lt;/_pages&gt;&lt;_volume&gt;9&lt;/_volume&gt;&lt;/Details&gt;&lt;Extra&gt;&lt;DBUID&gt;{F96A950B-833F-4880-A151-76DA2D6A2879}&lt;/DBUID&gt;&lt;/Extra&gt;&lt;/Item&gt;&lt;/References&gt;&lt;/Group&gt;&lt;/Citation&gt;_x000a_"/>
    <w:docVar w:name="NE.Ref{359AEC96-F7F0-4E11-9911-1F4576FCAE45}" w:val=" ADDIN NE.Ref.{359AEC96-F7F0-4E11-9911-1F4576FCAE45} ADDIN NE.Ref.{359AEC96-F7F0-4E11-9911-1F4576FCAE45}&lt;Citation&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Citation&gt;_x000a_"/>
    <w:docVar w:name="NE.Ref{38B394A2-164C-4F96-8FB5-A6FB0F4C9FC7}" w:val=" ADDIN NE.Ref.{38B394A2-164C-4F96-8FB5-A6FB0F4C9FC7} ADDIN NE.Ref.{38B394A2-164C-4F96-8FB5-A6FB0F4C9FC7}&lt;Citation&gt;&lt;Group&gt;&lt;References&gt;&lt;Item&gt;&lt;ID&gt;581&lt;/ID&gt;&lt;UID&gt;{E7ACC5E3-C0E8-4A10-81D2-41EE1F832CA1}&lt;/UID&gt;&lt;Title&gt;China overweight/obesity medical nutrition expert consensus (2016 edition)&lt;/Title&gt;&lt;Template&gt;Journal Article&lt;/Template&gt;&lt;Star&gt;0&lt;/Star&gt;&lt;Tag&gt;0&lt;/Tag&gt;&lt;Author&gt;&amp;quot;China overweight/obesity medical nutrition experts consensuscommittee&amp;quot;&lt;/Author&gt;&lt;Year&gt;2016&lt;/Year&gt;&lt;Details&gt;&lt;_accessed&gt;62024435&lt;/_accessed&gt;&lt;_created&gt;62024435&lt;/_created&gt;&lt;_issue&gt;9&lt;/_issue&gt;&lt;_journal&gt;Diabetes World&lt;/_journal&gt;&lt;_modified&gt;62024435&lt;/_modified&gt;&lt;_pages&gt;395-398&lt;/_pages&gt;&lt;_volume&gt;10&lt;/_volume&gt;&lt;/Details&gt;&lt;Extra&gt;&lt;DBUID&gt;{F96A950B-833F-4880-A151-76DA2D6A2879}&lt;/DBUID&gt;&lt;/Extra&gt;&lt;/Item&gt;&lt;/References&gt;&lt;/Group&gt;&lt;/Citation&gt;_x000a_"/>
    <w:docVar w:name="NE.Ref{3D4802B5-E270-412F-BC57-4E0434CCA719}" w:val=" ADDIN NE.Ref.{3D4802B5-E270-412F-BC57-4E0434CCA719} ADDIN NE.Ref.{3D4802B5-E270-412F-BC57-4E0434CCA719}&lt;Citation&gt;&lt;Group&gt;&lt;References&gt;&lt;Item&gt;&lt;ID&gt;626&lt;/ID&gt;&lt;UID&gt;{750938CA-13C4-4108-8124-DECE2A402762}&lt;/UID&gt;&lt;Title&gt;Gas and Bloating&lt;/Title&gt;&lt;Template&gt;Journal Article&lt;/Template&gt;&lt;Star&gt;0&lt;/Star&gt;&lt;Tag&gt;0&lt;/Tag&gt;&lt;Author&gt;Hasler, W L&lt;/Author&gt;&lt;Year&gt;2006&lt;/Year&gt;&lt;Details&gt;&lt;_accession_num&gt;28316536&lt;/_accession_num&gt;&lt;_author_adr&gt;Dr. Hasler serves as Associate Professor of Internal Medicine in the Division of  Gastroenterology at the University of Michigan Medical Center, Ann Arbor, MI.&lt;/_author_adr&gt;&lt;_created&gt;62038936&lt;/_created&gt;&lt;_date&gt;2006-09-01&lt;/_date&gt;&lt;_date_display&gt;2006 Sep&lt;/_date_display&gt;&lt;_db_updated&gt;PubMed&lt;/_db_updated&gt;&lt;_isbn&gt;1554-7914 (Print); 1554-7914 (Linking)&lt;/_isbn&gt;&lt;_issue&gt;9&lt;/_issue&gt;&lt;_journal&gt;Gastroenterol Hepatol (N Y)&lt;/_journal&gt;&lt;_keywords&gt;Eructation; bacterial overgrowth; belching; breath tests; functional bowel disorders; gastrointestinal transit&lt;/_keywords&gt;&lt;_language&gt;eng&lt;/_language&gt;&lt;_modified&gt;62038937&lt;/_modified&gt;&lt;_pages&gt;654-662&lt;/_pages&gt;&lt;_tertiary_title&gt;Gastroenterology &amp;amp;amp; hepatology&lt;/_tertiary_title&gt;&lt;_type_work&gt;Journal Article&lt;/_type_work&gt;&lt;_url&gt;http://www.ncbi.nlm.nih.gov/entrez/query.fcgi?cmd=Retrieve&amp;amp;db=pubmed&amp;amp;dopt=Abstract&amp;amp;list_uids=28316536&amp;amp;query_hl=1&lt;/_url&gt;&lt;_volume&gt;2&lt;/_volume&gt;&lt;/Details&gt;&lt;Extra&gt;&lt;DBUID&gt;{F96A950B-833F-4880-A151-76DA2D6A2879}&lt;/DBUID&gt;&lt;/Extra&gt;&lt;/Item&gt;&lt;/References&gt;&lt;/Group&gt;&lt;/Citation&gt;_x000a_"/>
    <w:docVar w:name="NE.Ref{3F1C1C25-A8F1-4BA2-9030-A295AFAC6E73}" w:val=" ADDIN NE.Ref.{3F1C1C25-A8F1-4BA2-9030-A295AFAC6E73} ADDIN NE.Ref.{3F1C1C25-A8F1-4BA2-9030-A295AFAC6E73}&lt;Citation&gt;&lt;Group&gt;&lt;References&gt;&lt;Item&gt;&lt;ID&gt;595&lt;/ID&gt;&lt;UID&gt;{4406C04D-AB8C-4D10-86C0-42602AF064AD}&lt;/UID&gt;&lt;Title&gt;Fecal incontinence in the institutionalized elderly: incidence, risk factors, and prognosis&lt;/Title&gt;&lt;Template&gt;Journal Article&lt;/Template&gt;&lt;Star&gt;0&lt;/Star&gt;&lt;Tag&gt;0&lt;/Tag&gt;&lt;Author&gt;Chassagne, P; Landrin, I; Neveu, C; Czernichow, P; Bouaniche, M; Doucet, J; Denis, P; Bercoff, E&lt;/Author&gt;&lt;Year&gt;1999&lt;/Year&gt;&lt;Details&gt;&lt;_accession_num&gt;10230748&lt;/_accession_num&gt;&lt;_author_adr&gt;Departement de Gerontologie Clinique, Centre Hospitalier et Universitaire de Rouen, France.&lt;/_author_adr&gt;&lt;_collection_scope&gt;SCI;SCIE;&lt;/_collection_scope&gt;&lt;_created&gt;62026070&lt;/_created&gt;&lt;_date&gt;1999-02-01&lt;/_date&gt;&lt;_date_display&gt;1999 Feb&lt;/_date_display&gt;&lt;_db_updated&gt;PubMed&lt;/_db_updated&gt;&lt;_impact_factor&gt;   5.550&lt;/_impact_factor&gt;&lt;_isbn&gt;0002-9343 (Print); 0002-9343 (Linking)&lt;/_isbn&gt;&lt;_issue&gt;2&lt;/_issue&gt;&lt;_journal&gt;Am J Med&lt;/_journal&gt;&lt;_keywords&gt;Aged; *Fecal Incontinence/diagnosis/epidemiology/etiology; Female; France/epidemiology; Homes for the Aged; Humans; Incidence; *Institutionalization; Male; Multivariate Analysis; Nursing Homes; Prognosis; Risk Factors&lt;/_keywords&gt;&lt;_language&gt;eng&lt;/_language&gt;&lt;_modified&gt;62026071&lt;/_modified&gt;&lt;_pages&gt;185-90&lt;/_pages&gt;&lt;_tertiary_title&gt;The American journal of medicine&lt;/_tertiary_title&gt;&lt;_type_work&gt;Journal Article&lt;/_type_work&gt;&lt;_url&gt;http://www.ncbi.nlm.nih.gov/entrez/query.fcgi?cmd=Retrieve&amp;amp;db=pubmed&amp;amp;dopt=Abstract&amp;amp;list_uids=10230748&amp;amp;query_hl=1&lt;/_url&gt;&lt;_volume&gt;106&lt;/_volume&gt;&lt;/Details&gt;&lt;Extra&gt;&lt;DBUID&gt;{F96A950B-833F-4880-A151-76DA2D6A2879}&lt;/DBUID&gt;&lt;/Extra&gt;&lt;/Item&gt;&lt;/References&gt;&lt;/Group&gt;&lt;/Citation&gt;_x000a_"/>
    <w:docVar w:name="NE.Ref{405B6AE3-2A80-429A-82EB-EF1B68CD4E70}" w:val=" ADDIN NE.Ref.{405B6AE3-2A80-429A-82EB-EF1B68CD4E70} ADDIN NE.Ref.{405B6AE3-2A80-429A-82EB-EF1B68CD4E70}&lt;Citation&gt;&lt;Group&gt;&lt;References&gt;&lt;Item&gt;&lt;ID&gt;616&lt;/ID&gt;&lt;UID&gt;{7F5A3BD5-7F8C-4E9A-ADD5-8E8668B2C91D}&lt;/UID&gt;&lt;Title&gt;Socioeconomic inequalities in health after age 50: are health risk behaviors to blame?&lt;/Title&gt;&lt;Template&gt;Journal Article&lt;/Template&gt;&lt;Star&gt;0&lt;/Star&gt;&lt;Tag&gt;0&lt;/Tag&gt;&lt;Author&gt;Shaw, B A; McGeever, K; Vasquez, E; Agahi, N; Fors, S&lt;/Author&gt;&lt;Year&gt;2014&lt;/Year&gt;&lt;Details&gt;&lt;_accession_num&gt;24560224&lt;/_accession_num&gt;&lt;_author_adr&gt;School of Public Health, University at Albany, One University Place, Rensselaer,  NY 12144, USA. Electronic address: bashaw@albany.edu.; School of Public Health, University at Albany, One University Place, Rensselaer,  NY 12144, USA. Electronic address: kmcgeever@albany.edu.; School of Public Health, University at Albany, One University Place, Rensselaer,  NY 12144, USA. Electronic address: egrubert@albany.edu.; Aging Research Center, Karolinska Institutet/Stockholm University, Gavlegatan 16, 113 30 Stockholm, Sweden. Electronic address: Neda.Agahi@ki.se.; Aging Research Center, Karolinska Institutet/Stockholm University, Gavlegatan 16, 113 30 Stockholm, Sweden. Electronic address: Stefan.Fors@ki.se.&lt;/_author_adr&gt;&lt;_collection_scope&gt;SCIE;SSCI;&lt;/_collection_scope&gt;&lt;_created&gt;62037613&lt;/_created&gt;&lt;_date&gt;2014-01-01&lt;/_date&gt;&lt;_date_display&gt;2014 Jan&lt;/_date_display&gt;&lt;_db_updated&gt;PubMed&lt;/_db_updated&gt;&lt;_doi&gt;10.1016/j.socscimed.2013.10.040&lt;/_doi&gt;&lt;_impact_factor&gt;   2.797&lt;/_impact_factor&gt;&lt;_isbn&gt;1873-5347 (Electronic); 0277-9536 (Linking)&lt;/_isbn&gt;&lt;_journal&gt;Soc Sci Med&lt;/_journal&gt;&lt;_keywords&gt;Age Distribution; Aged; Alcoholism/*epidemiology; Disabled Persons/statistics &amp;amp;amp; numerical data; Female; *Health Behavior; *Health Status Disparities; Health Surveys; Humans; Male; Middle Aged; Mortality/trends; Obesity/*epidemiology; *Risk-Taking; *Sedentary Lifestyle; Sex Distribution; Smoking/*epidemiology; Socioeconomic Factors; United States/epidemiologyAging; Disability; Mortality; Obesity; Smoking; physical activity; socioeconomic status&lt;/_keywords&gt;&lt;_language&gt;eng&lt;/_language&gt;&lt;_modified&gt;62037613&lt;/_modified&gt;&lt;_ori_publication&gt;Copyright (c) 2013 Elsevier Ltd. All rights reserved.&lt;/_ori_publication&gt;&lt;_pages&gt;52-60&lt;/_pages&gt;&lt;_tertiary_title&gt;Social science &amp;amp;amp; medicine (1982)&lt;/_tertiary_title&gt;&lt;_type_work&gt;Journal Article&lt;/_type_work&gt;&lt;_url&gt;http://www.ncbi.nlm.nih.gov/entrez/query.fcgi?cmd=Retrieve&amp;amp;db=pubmed&amp;amp;dopt=Abstract&amp;amp;list_uids=24560224&amp;amp;query_hl=1&lt;/_url&gt;&lt;_volume&gt;101&lt;/_volume&gt;&lt;/Details&gt;&lt;Extra&gt;&lt;DBUID&gt;{F96A950B-833F-4880-A151-76DA2D6A2879}&lt;/DBUID&gt;&lt;/Extra&gt;&lt;/Item&gt;&lt;/References&gt;&lt;/Group&gt;&lt;/Citation&gt;_x000a_"/>
    <w:docVar w:name="NE.Ref{43A339F5-84C3-4DC1-BAC2-EF35A4265144}" w:val=" ADDIN NE.Ref.{43A339F5-84C3-4DC1-BAC2-EF35A4265144} ADDIN NE.Ref.{43A339F5-84C3-4DC1-BAC2-EF35A4265144}&lt;Citation&gt;&lt;Group&gt;&lt;References&gt;&lt;Item&gt;&lt;ID&gt;611&lt;/ID&gt;&lt;UID&gt;{EC5441B6-D2DB-4747-A8CA-C2C001599F1B}&lt;/UID&gt;&lt;Title&gt;Prevalence and health/social impacts of functional dyspepsia in Taiwan: a study based on the Rome criteria questionnaire survey assisted by endoscopic exclusion  among a physical check-up population&lt;/Title&gt;&lt;Template&gt;Journal Article&lt;/Template&gt;&lt;Star&gt;0&lt;/Star&gt;&lt;Tag&gt;0&lt;/Tag&gt;&lt;Author&gt;Lu, C L; Lang, H C; Chang, F Y; Chen, C Y; Luo, J C; Wang, S S; Lee, S D&lt;/Author&gt;&lt;Year&gt;2005&lt;/Year&gt;&lt;Details&gt;&lt;_accession_num&gt;16028434&lt;/_accession_num&gt;&lt;_author_adr&gt;Division of Gastroenterology, Taipei Veterans General Hospital, Taipei, Taiwan.&lt;/_author_adr&gt;&lt;_created&gt;62037559&lt;/_created&gt;&lt;_date&gt;2005-04-01&lt;/_date&gt;&lt;_date_display&gt;2005 Apr&lt;/_date_display&gt;&lt;_db_updated&gt;PubMed&lt;/_db_updated&gt;&lt;_impact_factor&gt;   2.526&lt;/_impact_factor&gt;&lt;_isbn&gt;0036-5521 (Print); 0036-5521 (Linking)&lt;/_isbn&gt;&lt;_issue&gt;4&lt;/_issue&gt;&lt;_journal&gt;Scand J Gastroenterol&lt;/_journal&gt;&lt;_keywords&gt;Absenteeism; Adult; Aged; Cost of Illness; Dyspepsia/complications/diagnosis/*epidemiology; Endoscopy, Digestive System; Female; Humans; Irritable Bowel Syndrome/complications/diagnosis/*epidemiology; Male; Middle Aged; Patient Acceptance of Health Care; Prevalence; Sleep Wake Disorders/etiology; Social Change; *Surveys and Questionnaires; Taiwan/epidemiology&lt;/_keywords&gt;&lt;_language&gt;eng&lt;/_language&gt;&lt;_modified&gt;62046067&lt;/_modified&gt;&lt;_pages&gt;402-11&lt;/_pages&gt;&lt;_tertiary_title&gt;Scandinavian journal of gastroenterology&lt;/_tertiary_title&gt;&lt;_type_work&gt;Journal Article; Research Support, Non-U.S. Gov&amp;apos;t&lt;/_type_work&gt;&lt;_url&gt;http://www.ncbi.nlm.nih.gov/entrez/query.fcgi?cmd=Retrieve&amp;amp;db=pubmed&amp;amp;dopt=Abstract&amp;amp;list_uids=16028434&amp;amp;query_hl=1&lt;/_url&gt;&lt;_volume&gt;40&lt;/_volume&gt;&lt;/Details&gt;&lt;Extra&gt;&lt;DBUID&gt;{F96A950B-833F-4880-A151-76DA2D6A2879}&lt;/DBUID&gt;&lt;/Extra&gt;&lt;/Item&gt;&lt;/References&gt;&lt;/Group&gt;&lt;Group&gt;&lt;References&gt;&lt;Item&gt;&lt;ID&gt;604&lt;/ID&gt;&lt;UID&gt;{A5E1DB15-294F-4BCF-B3D7-4AE5583CCC30}&lt;/UID&gt;&lt;Title&gt;Identifying dyspepsia and irritable bowel syndrome: the value of pain or discomfort, and bowel habit descriptors&lt;/Title&gt;&lt;Template&gt;Journal Article&lt;/Template&gt;&lt;Star&gt;0&lt;/Star&gt;&lt;Tag&gt;0&lt;/Tag&gt;&lt;Author&gt;Agreus, L; Talley, N J; Svardsudd, K; Tibblin, G; Jones, M P&lt;/Author&gt;&lt;Year&gt;2000&lt;/Year&gt;&lt;Details&gt;&lt;_accession_num&gt;10720111&lt;/_accession_num&gt;&lt;_author_adr&gt;Dept. of Public Health and Caring Sciences, Uppsala University, Sweden.&lt;/_author_adr&gt;&lt;_created&gt;62037420&lt;/_created&gt;&lt;_date&gt;2000-02-01&lt;/_date&gt;&lt;_date_display&gt;2000 Feb&lt;/_date_display&gt;&lt;_db_updated&gt;PubMed&lt;/_db_updated&gt;&lt;_impact_factor&gt;   2.526&lt;/_impact_factor&gt;&lt;_isbn&gt;0036-5521 (Print); 0036-5521 (Linking)&lt;/_isbn&gt;&lt;_issue&gt;2&lt;/_issue&gt;&lt;_journal&gt;Scand J Gastroenterol&lt;/_journal&gt;&lt;_keywords&gt;Adult; Aged; Aged, 80 and over; Chi-Square Distribution; Colonic Diseases, Functional/complications/*diagnosis; Dyspepsia/complications/*diagnosis; Female; Humans; Male; Middle Aged; Prevalence; *Surveys and Questionnaires; Sweden&lt;/_keywords&gt;&lt;_language&gt;eng&lt;/_language&gt;&lt;_modified&gt;62046068&lt;/_modified&gt;&lt;_pages&gt;142-51&lt;/_pages&gt;&lt;_tertiary_title&gt;Scandinavian journal of gastroenterology&lt;/_tertiary_title&gt;&lt;_type_work&gt;Comparative Study; Journal Article&lt;/_type_work&gt;&lt;_url&gt;http://www.ncbi.nlm.nih.gov/entrez/query.fcgi?cmd=Retrieve&amp;amp;db=pubmed&amp;amp;dopt=Abstract&amp;amp;list_uids=10720111&amp;amp;query_hl=1&lt;/_url&gt;&lt;_volume&gt;35&lt;/_volume&gt;&lt;/Details&gt;&lt;Extra&gt;&lt;DBUID&gt;{F96A950B-833F-4880-A151-76DA2D6A2879}&lt;/DBUID&gt;&lt;/Extra&gt;&lt;/Item&gt;&lt;/References&gt;&lt;/Group&gt;&lt;/Citation&gt;_x000a_"/>
    <w:docVar w:name="NE.Ref{50CD3E1B-1A8F-4530-9FF3-553CB76BBA13}" w:val=" ADDIN NE.Ref.{50CD3E1B-1A8F-4530-9FF3-553CB76BBA13} ADDIN NE.Ref.{50CD3E1B-1A8F-4530-9FF3-553CB76BBA13}&lt;Citation&gt;&lt;Group&gt;&lt;References&gt;&lt;Item&gt;&lt;ID&gt;601&lt;/ID&gt;&lt;UID&gt;{658D086E-DFE7-4DC3-9479-3C83BA63FC40}&lt;/UID&gt;&lt;Title&gt;Chronic constipation in the elderly: a primer for the gastroenterologist&lt;/Title&gt;&lt;Template&gt;Journal Article&lt;/Template&gt;&lt;Star&gt;0&lt;/Star&gt;&lt;Tag&gt;0&lt;/Tag&gt;&lt;Author&gt;De Giorgio, R; Ruggeri, E; Stanghellini, V; Eusebi, L H; Bazzoli, F; Chiarioni, G&lt;/Author&gt;&lt;Year&gt;2015&lt;/Year&gt;&lt;Details&gt;&lt;_accession_num&gt;26467668&lt;/_accession_num&gt;&lt;_author_adr&gt;Department of Medical and Surgical Sciences/Digestive system, University of Bologna and St. Orsola-Malpighi Hospital, Bologna, Italy. deg@aosp.bo.it.; Department of Medical and Surgical Sciences/Digestive system, University of Bologna and St. Orsola-Malpighi Hospital, Bologna, Italy. eugenio_ruggeri@hotmail.it.; Department of Medical and Surgical Sciences/Digestive system, University of Bologna and St. Orsola-Malpighi Hospital, Bologna, Italy. v.stanghellini@unibo.it.; Department of Medical and Surgical Sciences/Digestive system, University of Bologna and St. Orsola-Malpighi Hospital, Bologna, Italy. lheusebi@gmail.com.; Department of Medical and Surgical Sciences/Digestive system, University of Bologna and St. Orsola-Malpighi Hospital, Bologna, Italy. franco.bazzoli@unibo.it.; Division of Gastroenterology of the University of Verona, AOUI Verona, Verona, Italy. chiarioni@tin.it.; UNC Center for Functional GI &amp;amp;amp; Motility Disorder, University of North Carolina at Chapel Hill, Chapel Hill, NC, USA. chiarioni@tin.it.; Division of Gastroenterology of the University of Verona, Ospedale Policlinico GB Rossi, Piazzale LA Scuro, 10, 37134, Verona, Italy. chiarioni@tin.it.&lt;/_author_adr&gt;&lt;_collection_scope&gt;SCIE;&lt;/_collection_scope&gt;&lt;_created&gt;62037405&lt;/_created&gt;&lt;_date&gt;2015-10-14&lt;/_date&gt;&lt;_date_display&gt;2015 Oct 14&lt;/_date_display&gt;&lt;_db_updated&gt;PubMed&lt;/_db_updated&gt;&lt;_doi&gt;10.1186/s12876-015-0366-3&lt;/_doi&gt;&lt;_impact_factor&gt;   2.212&lt;/_impact_factor&gt;&lt;_isbn&gt;1471-230X (Electronic); 1471-230X (Linking)&lt;/_isbn&gt;&lt;_journal&gt;BMC Gastroenterol&lt;/_journal&gt;&lt;_keywords&gt;Aged; Aged, 80 and over; Aging; Chronic Disease; Constipation/epidemiology/*etiology/therapy; *Frail Elderly; Gastroenterology; Humans; Quality of Life&lt;/_keywords&gt;&lt;_language&gt;eng&lt;/_language&gt;&lt;_modified&gt;62037549&lt;/_modified&gt;&lt;_pages&gt;130&lt;/_pages&gt;&lt;_tertiary_title&gt;BMC gastroenterology&lt;/_tertiary_title&gt;&lt;_type_work&gt;Journal Article&lt;/_type_work&gt;&lt;_url&gt;http://www.ncbi.nlm.nih.gov/entrez/query.fcgi?cmd=Retrieve&amp;amp;db=pubmed&amp;amp;dopt=Abstract&amp;amp;list_uids=26467668&amp;amp;query_hl=1&lt;/_url&gt;&lt;_volume&gt;15&lt;/_volume&gt;&lt;/Details&gt;&lt;Extra&gt;&lt;DBUID&gt;{F96A950B-833F-4880-A151-76DA2D6A2879}&lt;/DBUID&gt;&lt;/Extra&gt;&lt;/Item&gt;&lt;/References&gt;&lt;/Group&gt;&lt;Group&gt;&lt;References&gt;&lt;Item&gt;&lt;ID&gt;611&lt;/ID&gt;&lt;UID&gt;{EC5441B6-D2DB-4747-A8CA-C2C001599F1B}&lt;/UID&gt;&lt;Title&gt;Prevalence and health/social impacts of functional dyspepsia in Taiwan: a study based on the Rome criteria questionnaire survey assisted by endoscopic exclusion  among a physical check-up population&lt;/Title&gt;&lt;Template&gt;Journal Article&lt;/Template&gt;&lt;Star&gt;0&lt;/Star&gt;&lt;Tag&gt;0&lt;/Tag&gt;&lt;Author&gt;Lu, C L; Lang, H C; Chang, F Y; Chen, C Y; Luo, J C; Wang, S S; Lee, S D&lt;/Author&gt;&lt;Year&gt;2005&lt;/Year&gt;&lt;Details&gt;&lt;_accession_num&gt;16028434&lt;/_accession_num&gt;&lt;_author_adr&gt;Division of Gastroenterology, Taipei Veterans General Hospital, Taipei, Taiwan.&lt;/_author_adr&gt;&lt;_created&gt;62037559&lt;/_created&gt;&lt;_date&gt;2005-04-01&lt;/_date&gt;&lt;_date_display&gt;2005 Apr&lt;/_date_display&gt;&lt;_db_updated&gt;PubMed&lt;/_db_updated&gt;&lt;_impact_factor&gt;   2.526&lt;/_impact_factor&gt;&lt;_isbn&gt;0036-5521 (Print); 0036-5521 (Linking)&lt;/_isbn&gt;&lt;_issue&gt;4&lt;/_issue&gt;&lt;_journal&gt;Scand J Gastroenterol&lt;/_journal&gt;&lt;_keywords&gt;Absenteeism; Adult; Aged; Cost of Illness; Dyspepsia/complications/diagnosis/*epidemiology; Endoscopy, Digestive System; Female; Humans; Irritable Bowel Syndrome/complications/diagnosis/*epidemiology; Male; Middle Aged; Patient Acceptance of Health Care; Prevalence; Sleep Wake Disorders/etiology; Social Change; *Surveys and Questionnaires; Taiwan/epidemiology&lt;/_keywords&gt;&lt;_language&gt;eng&lt;/_language&gt;&lt;_modified&gt;62046067&lt;/_modified&gt;&lt;_pages&gt;402-11&lt;/_pages&gt;&lt;_tertiary_title&gt;Scandinavian journal of gastroenterology&lt;/_tertiary_title&gt;&lt;_type_work&gt;Journal Article; Research Support, Non-U.S. Gov&amp;apos;t&lt;/_type_work&gt;&lt;_url&gt;http://www.ncbi.nlm.nih.gov/entrez/query.fcgi?cmd=Retrieve&amp;amp;db=pubmed&amp;amp;dopt=Abstract&amp;amp;list_uids=16028434&amp;amp;query_hl=1&lt;/_url&gt;&lt;_volume&gt;40&lt;/_volume&gt;&lt;/Details&gt;&lt;Extra&gt;&lt;DBUID&gt;{F96A950B-833F-4880-A151-76DA2D6A2879}&lt;/DBUID&gt;&lt;/Extra&gt;&lt;/Item&gt;&lt;/References&gt;&lt;/Group&gt;&lt;Group&gt;&lt;References&gt;&lt;Item&gt;&lt;ID&gt;612&lt;/ID&gt;&lt;UID&gt;{A444FD7C-E028-4E6A-9F7E-6F3DEC83D008}&lt;/UID&gt;&lt;Title&gt;Sex and Gender Differences in Gastroesophageal Reflux Disease&lt;/Title&gt;&lt;Template&gt;Journal Article&lt;/Template&gt;&lt;Star&gt;0&lt;/Star&gt;&lt;Tag&gt;0&lt;/Tag&gt;&lt;Author&gt;Kim, Y S; Kim, N; Kim, G H&lt;/Author&gt;&lt;Year&gt;2016&lt;/Year&gt;&lt;Details&gt;&lt;_accession_num&gt;27703114&lt;/_accession_num&gt;&lt;_author_adr&gt;Department of Internal Medicine, Healthcare Research Institute, Seoul National University Hospital Healthcare System Gangnam Center, Seoul, Korea.; Seoul National University Bundang Hospital, Seongnam, Gyeonggi-do, Korea.; Department of Internal Medicine and Liver Research Institute, Seoul National University College of Medicine, Seoul, Korea.; Department of Internal Medicine, Pusan National University School of Medicine, Busan, Korea.&lt;/_author_adr&gt;&lt;_created&gt;62037562&lt;/_created&gt;&lt;_date&gt;2016-10-30&lt;/_date&gt;&lt;_date_display&gt;2016 Oct 30&lt;/_date_display&gt;&lt;_db_updated&gt;PubMed&lt;/_db_updated&gt;&lt;_doi&gt;10.5056/jnm16138&lt;/_doi&gt;&lt;_impact_factor&gt;   2.457&lt;/_impact_factor&gt;&lt;_isbn&gt;2093-0879 (Print); 2093-0879 (Linking)&lt;/_isbn&gt;&lt;_issue&gt;4&lt;/_issue&gt;&lt;_journal&gt;J Neurogastroenterol Motil&lt;/_journal&gt;&lt;_keywords&gt;Adenocarcinoma; Barrett esophagus; Esophagitis; Estrogen; Gender&lt;/_keywords&gt;&lt;_language&gt;eng&lt;/_language&gt;&lt;_modified&gt;62037562&lt;/_modified&gt;&lt;_pages&gt;575-588&lt;/_pages&gt;&lt;_tertiary_title&gt;Journal of neurogastroenterology and motility&lt;/_tertiary_title&gt;&lt;_type_work&gt;Review; Journal Article&lt;/_type_work&gt;&lt;_url&gt;http://www.ncbi.nlm.nih.gov/entrez/query.fcgi?cmd=Retrieve&amp;amp;db=pubmed&amp;amp;dopt=Abstract&amp;amp;list_uids=27703114&amp;amp;query_hl=1&lt;/_url&gt;&lt;_volume&gt;22&lt;/_volume&gt;&lt;/Details&gt;&lt;Extra&gt;&lt;DBUID&gt;{F96A950B-833F-4880-A151-76DA2D6A2879}&lt;/DBUID&gt;&lt;/Extra&gt;&lt;/Item&gt;&lt;/References&gt;&lt;/Group&gt;&lt;Group&gt;&lt;References&gt;&lt;Item&gt;&lt;ID&gt;613&lt;/ID&gt;&lt;UID&gt;{F0DBCEA2-EB1D-489A-90A7-62E84666D85F}&lt;/UID&gt;&lt;Title&gt;The prevalence and risk factors of functional dyspepsia in a multiethnic population in the United States&lt;/Title&gt;&lt;Template&gt;Journal Article&lt;/Template&gt;&lt;Star&gt;0&lt;/Star&gt;&lt;Tag&gt;0&lt;/Tag&gt;&lt;Author&gt;Shaib, Y; El-Serag, H B&lt;/Author&gt;&lt;Year&gt;2004&lt;/Year&gt;&lt;Details&gt;&lt;_accession_num&gt;15555004&lt;/_accession_num&gt;&lt;_author_adr&gt;Section of Health Services Research at The Michael E Debakey Veterans Affairs Medical Center and Baylor College of Medicine, Houston, Texas, USA.&lt;/_author_adr&gt;&lt;_collection_scope&gt;SCI;SCIE;&lt;/_collection_scope&gt;&lt;_created&gt;62037563&lt;/_created&gt;&lt;_date&gt;2004-11-01&lt;/_date&gt;&lt;_date_display&gt;2004 Nov&lt;/_date_display&gt;&lt;_db_updated&gt;PubMed&lt;/_db_updated&gt;&lt;_doi&gt;10.1111/j.1572-0241.2004.40052.x&lt;/_doi&gt;&lt;_impact_factor&gt;   9.566&lt;/_impact_factor&gt;&lt;_isbn&gt;0002-9270 (Print); 0002-9270 (Linking)&lt;/_isbn&gt;&lt;_issue&gt;11&lt;/_issue&gt;&lt;_journal&gt;Am J Gastroenterol&lt;/_journal&gt;&lt;_keywords&gt;Adolescent; Adult; Aged; Continental Population Groups; Dyspepsia/diagnosis/*epidemiology/ethnology/etiology; Endoscopy, Digestive System; Female; Gastroesophageal Reflux/complications/diagnosis; Humans; Life Style; Male; Middle Aged; Prevalence; Risk Factors; Texas/epidemiology&lt;/_keywords&gt;&lt;_language&gt;eng&lt;/_language&gt;&lt;_modified&gt;62037563&lt;/_modified&gt;&lt;_pages&gt;2210-6&lt;/_pages&gt;&lt;_tertiary_title&gt;The American journal of gastroenterology&lt;/_tertiary_title&gt;&lt;_type_work&gt;Journal Article; Research Support, Non-U.S. Gov&amp;apos;t; Research Support, U.S. Gov&amp;apos;t, Non-P.H.S.&lt;/_type_work&gt;&lt;_url&gt;http://www.ncbi.nlm.nih.gov/entrez/query.fcgi?cmd=Retrieve&amp;amp;db=pubmed&amp;amp;dopt=Abstract&amp;amp;list_uids=15555004&amp;amp;query_hl=1&lt;/_url&gt;&lt;_volume&gt;99&lt;/_volume&gt;&lt;/Details&gt;&lt;Extra&gt;&lt;DBUID&gt;{F96A950B-833F-4880-A151-76DA2D6A2879}&lt;/DBUID&gt;&lt;/Extra&gt;&lt;/Item&gt;&lt;/References&gt;&lt;/Group&gt;&lt;/Citation&gt;_x000a_"/>
    <w:docVar w:name="NE.Ref{54F87ECA-3D25-481B-8DED-38F9A964D3DE}" w:val=" ADDIN NE.Ref.{54F87ECA-3D25-481B-8DED-38F9A964D3DE} ADDIN NE.Ref.{54F87ECA-3D25-481B-8DED-38F9A964D3DE}&lt;Citation&gt;&lt;Group&gt;&lt;References&gt;&lt;Item&gt;&lt;ID&gt;625&lt;/ID&gt;&lt;UID&gt;{211F0734-CB29-453C-8F8A-0579AFB44B5C}&lt;/UID&gt;&lt;Title&gt;Epidemiological study: Correlation between diet habits and constipation among elderly in Beijing region&lt;/Title&gt;&lt;Template&gt;Journal Article&lt;/Template&gt;&lt;Star&gt;0&lt;/Star&gt;&lt;Tag&gt;0&lt;/Tag&gt;&lt;Author&gt;Yang, X J; Zhang, M; Zhu, H M; Tang, Z; Zhao, D D; Li, B Y; Gabriel, A&lt;/Author&gt;&lt;Year&gt;2016&lt;/Year&gt;&lt;Details&gt;&lt;_accession_num&gt;27818596&lt;/_accession_num&gt;&lt;_author_adr&gt;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 Xiao-Jiao Yang, Amanda Gabriel, McGill University, 845 Sherbrooke Street West, Montreal, Quebec H3A 0G4, Canada.&lt;/_author_adr&gt;&lt;_created&gt;62038914&lt;/_created&gt;&lt;_date&gt;2016-10-21&lt;/_date&gt;&lt;_date_display&gt;2016 Oct 21&lt;/_date_display&gt;&lt;_db_updated&gt;PubMed&lt;/_db_updated&gt;&lt;_doi&gt;10.3748/wjg.v22.i39.8806&lt;/_doi&gt;&lt;_impact_factor&gt;   3.365&lt;/_impact_factor&gt;&lt;_isbn&gt;2219-2840 (Electronic); 1007-9327 (Linking)&lt;/_isbn&gt;&lt;_issue&gt;39&lt;/_issue&gt;&lt;_journal&gt;World J Gastroenterol&lt;/_journal&gt;&lt;_keywords&gt;Aged; Beijing; China; Constipation/*diagnosis/*epidemiology; Demography; *Diet; Dietary Fiber; Epidemiologic Studies; Female; Fish Products; Fruit; Humans; Male; Middle Aged; Ovum; Prevalence; Surveys and Questionnaires; VegetablesConstipation; Diet; Elderly; Epidemiology; Factors; Prevalence&lt;/_keywords&gt;&lt;_language&gt;eng&lt;/_language&gt;&lt;_modified&gt;62038914&lt;/_modified&gt;&lt;_pages&gt;8806-8811&lt;/_pages&gt;&lt;_tertiary_title&gt;World journal of gastroenterology&lt;/_tertiary_title&gt;&lt;_type_work&gt;Journal Article; Observational Study&lt;/_type_work&gt;&lt;_url&gt;http://www.ncbi.nlm.nih.gov/entrez/query.fcgi?cmd=Retrieve&amp;amp;db=pubmed&amp;amp;dopt=Abstract&amp;amp;list_uids=27818596&amp;amp;query_hl=1&lt;/_url&gt;&lt;_volume&gt;22&lt;/_volume&gt;&lt;/Details&gt;&lt;Extra&gt;&lt;DBUID&gt;{F96A950B-833F-4880-A151-76DA2D6A2879}&lt;/DBUID&gt;&lt;/Extra&gt;&lt;/Item&gt;&lt;/References&gt;&lt;/Group&gt;&lt;/Citation&gt;_x000a_"/>
    <w:docVar w:name="NE.Ref{56FD97B8-C0AB-4D47-AF96-19A4F2952FF8}" w:val=" ADDIN NE.Ref.{56FD97B8-C0AB-4D47-AF96-19A4F2952FF8} ADDIN NE.Ref.{56FD97B8-C0AB-4D47-AF96-19A4F2952FF8}&lt;Citation&gt;&lt;Group&gt;&lt;References&gt;&lt;Item&gt;&lt;ID&gt;623&lt;/ID&gt;&lt;UID&gt;{EEA5F312-3F8F-41D9-8F97-4AF95A061A6E}&lt;/UID&gt;&lt;Title&gt;Epidemiological study of elderly constipation in Beijing&lt;/Title&gt;&lt;Template&gt;Journal Article&lt;/Template&gt;&lt;Star&gt;0&lt;/Star&gt;&lt;Tag&gt;0&lt;/Tag&gt;&lt;Author&gt;Zhang, M; Yang, X J; Zhu, H M; Tang, Z; Li, B Y; Zhao, D D&lt;/Author&gt;&lt;Year&gt;2015&lt;/Year&gt;&lt;Details&gt;&lt;_accession_num&gt;26715822&lt;/_accession_num&gt;&lt;_author_adr&gt;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 Mei Zhang, Hong-Ming Zhu, Zhe Tang, Bang-Yi Li, Dan-Dan Zhao, Department of Gastroenterology, Xuanwu Hospital, Capital Medical University, Beijing 100053, China.&lt;/_author_adr&gt;&lt;_created&gt;62038733&lt;/_created&gt;&lt;_date&gt;2015-12-21&lt;/_date&gt;&lt;_date_display&gt;2015 Dec 21&lt;/_date_display&gt;&lt;_db_updated&gt;PubMed&lt;/_db_updated&gt;&lt;_doi&gt;10.3748/wjg.v21.i47.13368&lt;/_doi&gt;&lt;_impact_factor&gt;   3.365&lt;/_impact_factor&gt;&lt;_isbn&gt;2219-2840 (Electronic); 1007-9327 (Linking)&lt;/_isbn&gt;&lt;_issue&gt;47&lt;/_issue&gt;&lt;_journal&gt;World J Gastroenterol&lt;/_journal&gt;&lt;_keywords&gt;Acute Disease; Age Factors; Aged; Aged, 80 and over; *Aging; China/epidemiology; Chronic Disease; Comorbidity; Constipation/diagnosis/*epidemiology/physiopathology; Defecation; Female; Health Surveys; Humans; Incidence; Male; Middle Aged; Prevalence; Risk Factors; Rural Health; Severity of Illness Index; Sex Factors; Socioeconomic Factors; Urban HealthConstipation; Elderly; Epidemiology; Factors; Prevalence&lt;/_keywords&gt;&lt;_language&gt;eng&lt;/_language&gt;&lt;_modified&gt;62038734&lt;/_modified&gt;&lt;_pages&gt;13368-73&lt;/_pages&gt;&lt;_tertiary_title&gt;World journal of gastroenterology&lt;/_tertiary_title&gt;&lt;_type_work&gt;Comparative Study; Journal Article; Observational Study&lt;/_type_work&gt;&lt;_url&gt;http://www.ncbi.nlm.nih.gov/entrez/query.fcgi?cmd=Retrieve&amp;amp;db=pubmed&amp;amp;dopt=Abstract&amp;amp;list_uids=26715822&amp;amp;query_hl=1&lt;/_url&gt;&lt;_volume&gt;21&lt;/_volume&gt;&lt;/Details&gt;&lt;Extra&gt;&lt;DBUID&gt;{F96A950B-833F-4880-A151-76DA2D6A2879}&lt;/DBUID&gt;&lt;/Extra&gt;&lt;/Item&gt;&lt;/References&gt;&lt;/Group&gt;&lt;/Citation&gt;_x000a_"/>
    <w:docVar w:name="NE.Ref{58F69DA3-763D-4BAA-92DD-7F39DBDDD04A}" w:val=" ADDIN NE.Ref.{58F69DA3-763D-4BAA-92DD-7F39DBDDD04A} ADDIN NE.Ref.{58F69DA3-763D-4BAA-92DD-7F39DBDDD04A}&lt;Citation&gt;&lt;Group&gt;&lt;References&gt;&lt;Item&gt;&lt;ID&gt;615&lt;/ID&gt;&lt;UID&gt;{A2525A29-9CF0-46E5-9766-1FD5C87CD0F9}&lt;/UID&gt;&lt;Title&gt;Gender differences in hypertension and hypertension awareness among young adults&lt;/Title&gt;&lt;Template&gt;Journal Article&lt;/Template&gt;&lt;Star&gt;0&lt;/Star&gt;&lt;Tag&gt;0&lt;/Tag&gt;&lt;Author&gt;Everett, B; Zajacova, A&lt;/Author&gt;&lt;Year&gt;2015&lt;/Year&gt;&lt;Details&gt;&lt;_accession_num&gt;25879259&lt;/_accession_num&gt;&lt;_author_adr&gt;a Department of Sociology , University of Illinois at Chicago , Chicago , Illinois , USA.&lt;/_author_adr&gt;&lt;_created&gt;62037611&lt;/_created&gt;&lt;_date&gt;2015-01-20&lt;/_date&gt;&lt;_date_display&gt;2015&lt;/_date_display&gt;&lt;_db_updated&gt;PubMed&lt;/_db_updated&gt;&lt;_doi&gt;10.1080/19485565.2014.929488&lt;/_doi&gt;&lt;_impact_factor&gt;   0.781&lt;/_impact_factor&gt;&lt;_isbn&gt;1948-5573 (Electronic); 1948-5565 (Linking)&lt;/_isbn&gt;&lt;_issue&gt;1&lt;/_issue&gt;&lt;_journal&gt;Biodemography Soc Biol&lt;/_journal&gt;&lt;_keywords&gt;Adult; Cross-Sectional Studies; Female; *Health Knowledge, Attitudes, Practice; Humans; *Hypertension; Longitudinal Studies; Male; Sex Characteristics; Sex Factors; United States&lt;/_keywords&gt;&lt;_language&gt;eng&lt;/_language&gt;&lt;_modified&gt;62037612&lt;/_modified&gt;&lt;_pages&gt;1-17&lt;/_pages&gt;&lt;_tertiary_title&gt;Biodemography and social biology&lt;/_tertiary_title&gt;&lt;_type_work&gt;Journal Article; Research Support, N.I.H., Extramural; Review&lt;/_type_work&gt;&lt;_url&gt;http://www.ncbi.nlm.nih.gov/entrez/query.fcgi?cmd=Retrieve&amp;amp;db=pubmed&amp;amp;dopt=Abstract&amp;amp;list_uids=25879259&amp;amp;query_hl=1&lt;/_url&gt;&lt;_volume&gt;61&lt;/_volume&gt;&lt;/Details&gt;&lt;Extra&gt;&lt;DBUID&gt;{F96A950B-833F-4880-A151-76DA2D6A2879}&lt;/DBUID&gt;&lt;/Extra&gt;&lt;/Item&gt;&lt;/References&gt;&lt;/Group&gt;&lt;/Citation&gt;_x000a_"/>
    <w:docVar w:name="NE.Ref{5EF02A17-AAE9-4DB3-857D-F677F0F70038}" w:val=" ADDIN NE.Ref.{5EF02A17-AAE9-4DB3-857D-F677F0F70038} ADDIN NE.Ref.{5EF02A17-AAE9-4DB3-857D-F677F0F70038}&lt;Citation&gt;&lt;Group&gt;&lt;References&gt;&lt;Item&gt;&lt;ID&gt;599&lt;/ID&gt;&lt;UID&gt;{3EBA7006-F216-49C0-9101-59FD0F425586}&lt;/UID&gt;&lt;Title&gt;Understanding the gastrointestinal tract of the elderly to develop dietary solutions that prevent malnutrition&lt;/Title&gt;&lt;Template&gt;Journal Article&lt;/Template&gt;&lt;Star&gt;0&lt;/Star&gt;&lt;Tag&gt;0&lt;/Tag&gt;&lt;Author&gt;Remond, D; Shahar, D R; Gille, D; Pinto, P; Kachal, J; Peyron, M A; Dos, Santos CN; Walther, B; Bordoni, A; Dupont, D; Tomas-Cobos, L; Vergeres, G&lt;/Author&gt;&lt;Year&gt;2015&lt;/Year&gt;&lt;Details&gt;&lt;_accession_num&gt;26091351&lt;/_accession_num&gt;&lt;_author_adr&gt;UMR 1019, UNH, CRNH Auvergne, INRA, 63000 Clermont-Ferrand, France.; Clermont Universite, Universite d&amp;apos;Auvergne, Unite de Nutrition Humaine, BP 10448, 63000 Clermont-Ferrand, France.; Department of Public Health, The S. Daniel Abraham International Center for Health and Nutrition, Ben-Gurion University of the Negev, 84105 Beer-Sheva, Israel.; Institute for Food Sciences IFS, Agroscope, Federal Department of Economic Affairs, Education and Research EAER, 3003 Berne, Switzerland.; Escola Superior Agraria, Insituto Politecnico de Santarem, 2001-904 Santarem, Portugal.; Instituto de Tecnologia Quimica e Biologica, Universidade Nova de Lisboa, 2780-157 Oeiras, Portugal.; Israeli Ministry of Health, 93591 Jerusalem, Israel.; UMR 1019, UNH, CRNH Auvergne, INRA, 63000 Clermont-Ferrand, France.; Clermont Universite, Universite d&amp;apos;Auvergne, Unite de Nutrition Humaine, BP 10448, 63000 Clermont-Ferrand, France.; Instituto de Tecnologia Quimica e Biologica, Universidade Nova de Lisboa, 2780-157 Oeiras, Portugal.; Instituto de Biologia Experimental e Tecnologica, 2780-157 Oeiras, Portugal.; Institute for Food Sciences IFS, Agroscope, Federal Department of Economic Affairs, Education and Research EAER, 3003 Berne, Switzerland.; Department of Agri-Food Sciences and Technologies, University of Bologna, 47521 Cesena, Italy.; UMR 1253, Science et Technologie du Lait &amp;amp;amp; de l&amp;apos;OEuf, INRA, 35000 Rennes, France.; ainia Centro Tecnologico, E46980 Paterna (Valencia), Spain.; Institute for Food Sciences IFS, Agroscope, Federal Department of Economic Affairs, Education and Research EAER, 3003 Berne, Switzerland.&lt;/_author_adr&gt;&lt;_collection_scope&gt;SCIE;&lt;/_collection_scope&gt;&lt;_created&gt;62027210&lt;/_created&gt;&lt;_date&gt;2015-06-10&lt;/_date&gt;&lt;_date_display&gt;2015 Jun 10&lt;/_date_display&gt;&lt;_db_updated&gt;PubMed&lt;/_db_updated&gt;&lt;_doi&gt;10.18632/oncotarget.4030&lt;/_doi&gt;&lt;_impact_factor&gt;   5.168&lt;/_impact_factor&gt;&lt;_isbn&gt;1949-2553 (Electronic); 1949-2553 (Linking)&lt;/_isbn&gt;&lt;_issue&gt;16&lt;/_issue&gt;&lt;_journal&gt;Oncotarget&lt;/_journal&gt;&lt;_keywords&gt;Aged; Aged, 80 and over; Aging/*physiology; Female; Gastrointestinal Tract/*physiology; Humans; Male; Malnutrition/*diet therapy/*prevention &amp;amp;amp; control; Middle AgedGerotarget; aging; dietary solutions; gastrointestinal tract; malnutrition&lt;/_keywords&gt;&lt;_language&gt;eng&lt;/_language&gt;&lt;_modified&gt;62027210&lt;/_modified&gt;&lt;_pages&gt;13858-98&lt;/_pages&gt;&lt;_tertiary_title&gt;Oncotarget&lt;/_tertiary_title&gt;&lt;_type_work&gt;Journal Article; Review&lt;/_type_work&gt;&lt;_url&gt;http://www.ncbi.nlm.nih.gov/entrez/query.fcgi?cmd=Retrieve&amp;amp;db=pubmed&amp;amp;dopt=Abstract&amp;amp;list_uids=26091351&amp;amp;query_hl=1&lt;/_url&gt;&lt;_volume&gt;6&lt;/_volume&gt;&lt;/Details&gt;&lt;Extra&gt;&lt;DBUID&gt;{F96A950B-833F-4880-A151-76DA2D6A2879}&lt;/DBUID&gt;&lt;/Extra&gt;&lt;/Item&gt;&lt;/References&gt;&lt;/Group&gt;&lt;Group&gt;&lt;References&gt;&lt;Item&gt;&lt;ID&gt;598&lt;/ID&gt;&lt;UID&gt;{9D642203-6490-4F7F-A575-422DC930BC95}&lt;/UID&gt;&lt;Title&gt;The impact of depression and malnutrition on health-related quality of life among the elderly Iranians&lt;/Title&gt;&lt;Template&gt;Journal Article&lt;/Template&gt;&lt;Star&gt;0&lt;/Star&gt;&lt;Tag&gt;0&lt;/Tag&gt;&lt;Author&gt;Keshavarzi, S; Ahmadi, S M; Lankarani, K B&lt;/Author&gt;&lt;Year&gt;2014&lt;/Year&gt;&lt;Details&gt;&lt;_accession_num&gt;25948441&lt;/_accession_num&gt;&lt;_author_adr&gt;Health Policy Research Center, School of Medicine, Shiraz University of Medical Science, Shiraz, Iran. ahmadi.nutrition@gmail.com.&lt;/_author_adr&gt;&lt;_created&gt;62027155&lt;/_created&gt;&lt;_date&gt;2014-11-26&lt;/_date&gt;&lt;_date_display&gt;2014 Nov 26&lt;/_date_display&gt;&lt;_db_updated&gt;PubMed&lt;/_db_updated&gt;&lt;_doi&gt;10.5539/gjhs.v7n3p161&lt;/_doi&gt;&lt;_isbn&gt;1916-9736 (Print); 1916-9736 (Linking)&lt;/_isbn&gt;&lt;_issue&gt;3&lt;/_issue&gt;&lt;_journal&gt;Glob J Health Sci&lt;/_journal&gt;&lt;_keywords&gt;Activities of Daily Living; Age Factors; Aged; Aging; Body Mass Index; Cross-Sectional Studies; Depression/epidemiology/*psychology; Female; Geriatric Assessment; Health Status; Health Surveys; Humans; Iran/epidemiology; Male; Malnutrition/epidemiology/*psychology; Mental Health; Middle Aged; Nutritional Status; Quality of Life/*psychology; Socioeconomic Factors&lt;/_keywords&gt;&lt;_language&gt;eng&lt;/_language&gt;&lt;_modified&gt;62027211&lt;/_modified&gt;&lt;_pages&gt;161-70&lt;/_pages&gt;&lt;_tertiary_title&gt;Global journal of health science&lt;/_tertiary_title&gt;&lt;_type_work&gt;Journal Article; Research Support, Non-U.S. Gov&amp;apos;t&lt;/_type_work&gt;&lt;_url&gt;http://www.ncbi.nlm.nih.gov/entrez/query.fcgi?cmd=Retrieve&amp;amp;db=pubmed&amp;amp;dopt=Abstract&amp;amp;list_uids=25948441&amp;amp;query_hl=1&lt;/_url&gt;&lt;_volume&gt;7&lt;/_volume&gt;&lt;/Details&gt;&lt;Extra&gt;&lt;DBUID&gt;{F96A950B-833F-4880-A151-76DA2D6A2879}&lt;/DBUID&gt;&lt;/Extra&gt;&lt;/Item&gt;&lt;/References&gt;&lt;/Group&gt;&lt;/Citation&gt;_x000a_"/>
    <w:docVar w:name="NE.Ref{5F81B4AF-28A0-4AC5-9A35-EE794B1AD306}" w:val=" ADDIN NE.Ref.{5F81B4AF-28A0-4AC5-9A35-EE794B1AD306} ADDIN NE.Ref.{5F81B4AF-28A0-4AC5-9A35-EE794B1AD306}&lt;Citation&gt;&lt;Group&gt;&lt;References&gt;&lt;Item&gt;&lt;ID&gt;624&lt;/ID&gt;&lt;UID&gt;{D103AD67-D126-4510-93B7-7F951FF0148A}&lt;/UID&gt;&lt;Title&gt;Association of low dietary intake of fiber and liquids with constipation: evidence from the National Health and Nutrition Examination Survey&lt;/Title&gt;&lt;Template&gt;Journal Article&lt;/Template&gt;&lt;Star&gt;0&lt;/Star&gt;&lt;Tag&gt;0&lt;/Tag&gt;&lt;Author&gt;Markland, A D; Palsson, O; Goode, P S; Burgio, K L; Busby-Whitehead, J; Whitehead, W E&lt;/Author&gt;&lt;Year&gt;2013&lt;/Year&gt;&lt;Details&gt;&lt;_accession_num&gt;23567352&lt;/_accession_num&gt;&lt;_author_adr&gt;Birmingham/Atlanta Geriatric Research, Education, and Clinical Center, Veterans Affairs Medical Center, Department of Veterans Affairs Medical Center, Birmingham, AL 35233, USA. amarkland@aging.uab.edu&lt;/_author_adr&gt;&lt;_collection_scope&gt;SCI;SCIE;&lt;/_collection_scope&gt;&lt;_created&gt;62038906&lt;/_created&gt;&lt;_date&gt;2013-05-01&lt;/_date&gt;&lt;_date_display&gt;2013 May&lt;/_date_display&gt;&lt;_db_updated&gt;PubMed&lt;/_db_updated&gt;&lt;_doi&gt;10.1038/ajg.2013.73&lt;/_doi&gt;&lt;_impact_factor&gt;   9.566&lt;/_impact_factor&gt;&lt;_isbn&gt;1572-0241 (Electronic); 0002-9270 (Linking)&lt;/_isbn&gt;&lt;_issue&gt;5&lt;/_issue&gt;&lt;_journal&gt;Am J Gastroenterol&lt;/_journal&gt;&lt;_keywords&gt;Adult; African Americans/statistics &amp;amp;amp; numerical data; Aged; Constipation/*epidemiology/*etiology; Dietary Fiber/*administration &amp;amp;amp; dosage; *Drinking Behavior; Educational Status; *Feeding Behavior; Female; Humans; Male; Middle Aged; Nutrition Surveys; Obesity/complications; Risk Factors; Sex Factors; United States/epidemiology; *Water Deprivation&lt;/_keywords&gt;&lt;_language&gt;eng&lt;/_language&gt;&lt;_modified&gt;62038906&lt;/_modified&gt;&lt;_pages&gt;796-803&lt;/_pages&gt;&lt;_tertiary_title&gt;The American journal of gastroenterology&lt;/_tertiary_title&gt;&lt;_type_work&gt;Journal Article; Research Support, N.I.H., Extramural; Research Support, U.S. Gov&amp;apos;t, Non-P.H.S.&lt;/_type_work&gt;&lt;_url&gt;http://www.ncbi.nlm.nih.gov/entrez/query.fcgi?cmd=Retrieve&amp;amp;db=pubmed&amp;amp;dopt=Abstract&amp;amp;list_uids=23567352&amp;amp;query_hl=1&lt;/_url&gt;&lt;_volume&gt;108&lt;/_volume&gt;&lt;/Details&gt;&lt;Extra&gt;&lt;DBUID&gt;{F96A950B-833F-4880-A151-76DA2D6A2879}&lt;/DBUID&gt;&lt;/Extra&gt;&lt;/Item&gt;&lt;/References&gt;&lt;/Group&gt;&lt;/Citation&gt;_x000a_"/>
    <w:docVar w:name="NE.Ref{780EE8D4-3D27-4486-AD51-12E544D5EF4B}" w:val=" ADDIN NE.Ref.{780EE8D4-3D27-4486-AD51-12E544D5EF4B} ADDIN NE.Ref.{780EE8D4-3D27-4486-AD51-12E544D5EF4B}&lt;Citation&gt;&lt;Group&gt;&lt;References&gt;&lt;Item&gt;&lt;ID&gt;594&lt;/ID&gt;&lt;UID&gt;{41D758BB-AE1C-48DB-B203-EAC10B473819}&lt;/UID&gt;&lt;Title&gt;Risk Factors for Malnutrition in Older Adults: A Systematic Review of the Literature Based on Longitudinal Data&lt;/Title&gt;&lt;Template&gt;Journal Article&lt;/Template&gt;&lt;Star&gt;0&lt;/Star&gt;&lt;Tag&gt;0&lt;/Tag&gt;&lt;Author&gt;Favaro-Moreira, N C; Krausch-Hofmann, S; Matthys, C; Vereecken, C; Vanhauwaert, E; Declercq, A; Bekkering, G E; Duyck, J&lt;/Author&gt;&lt;Year&gt;2016&lt;/Year&gt;&lt;Details&gt;&lt;_accession_num&gt;27184278&lt;/_accession_num&gt;&lt;_author_adr&gt;Population Studies in Oral Health, Department of Oral Health Sciences.; Population Studies in Oral Health, Department of Oral Health Sciences.; Department of Clinical and Experimental Medicine, Clinical Nutrition Unit, Department of Endocrinology, University Hospitals Leuven, Leuven, Belgium;; University College Leuven-Limburg, Knowledge and Information Center FOOD, Leuven, Belgium; and.; Department of Clinical and Experimental Medicine, University College Leuven-Limburg, Knowledge and Information Center FOOD, Leuven, Belgium; and.; LUCAS, Centre for Care Research and Consultancy.; Belgian Center for Evidence Based Medicine, Leuven, Belgium.; Population Studies in Oral Health, Department of Oral Health Sciences, BIOMAT Research Cluster, Department of Oral Health Sciences, Katholieke Universiteit Leuven, Leuven, Belgium; joke.duyck@med.kuleuven.be.&lt;/_author_adr&gt;&lt;_collection_scope&gt;SCIE;&lt;/_collection_scope&gt;&lt;_created&gt;62026068&lt;/_created&gt;&lt;_date&gt;2016-05-01&lt;/_date&gt;&lt;_date_display&gt;2016 May&lt;/_date_display&gt;&lt;_db_updated&gt;PubMed&lt;/_db_updated&gt;&lt;_doi&gt;10.3945/an.115.011254&lt;/_doi&gt;&lt;_impact_factor&gt;   5.233&lt;/_impact_factor&gt;&lt;_isbn&gt;2156-5376 (Electronic); 2161-8313 (Linking)&lt;/_isbn&gt;&lt;_issue&gt;3&lt;/_issue&gt;&lt;_journal&gt;Adv Nutr&lt;/_journal&gt;&lt;_keywords&gt;Activities of Daily Living; Aged; Attitude; *Chronic Disease; Cognition Disorders; Constipation; *Deglutition Disorders; Dementia; *Frail Elderly; *Geriatric Assessment; Humans; *Institutionalization; Malnutrition/*etiology; Nutritional Status; Parkinson Disease; *Polypharmacy*longitudinal studies; *malnutrition; *nutritional condition; *older population; *risk factors&lt;/_keywords&gt;&lt;_language&gt;eng&lt;/_language&gt;&lt;_modified&gt;62027153&lt;/_modified&gt;&lt;_ori_publication&gt;(c) 2016 American Society for Nutrition.&lt;/_ori_publication&gt;&lt;_pages&gt;507-22&lt;/_pages&gt;&lt;_tertiary_title&gt;Advances in nutrition (Bethesda, Md.)&lt;/_tertiary_title&gt;&lt;_type_work&gt;Journal Article; Review&lt;/_type_work&gt;&lt;_url&gt;http://www.ncbi.nlm.nih.gov/entrez/query.fcgi?cmd=Retrieve&amp;amp;db=pubmed&amp;amp;dopt=Abstract&amp;amp;list_uids=27184278&amp;amp;query_hl=1&lt;/_url&gt;&lt;_volume&gt;7&lt;/_volume&gt;&lt;/Details&gt;&lt;Extra&gt;&lt;DBUID&gt;{F96A950B-833F-4880-A151-76DA2D6A2879}&lt;/DBUID&gt;&lt;/Extra&gt;&lt;/Item&gt;&lt;/References&gt;&lt;/Group&gt;&lt;/Citation&gt;_x000a_"/>
    <w:docVar w:name="NE.Ref{7E1CD046-321E-4FF4-A7F1-AB779D11D7DC}" w:val=" ADDIN NE.Ref.{7E1CD046-321E-4FF4-A7F1-AB779D11D7DC} ADDIN NE.Ref.{7E1CD046-321E-4FF4-A7F1-AB779D11D7DC}&lt;Citation&gt;&lt;Group&gt;&lt;References&gt;&lt;Item&gt;&lt;ID&gt;606&lt;/ID&gt;&lt;UID&gt;{ECED969A-EC84-42E3-8D12-2DF25F1EFE2D}&lt;/UID&gt;&lt;Title&gt;Anorexia of aging and gut hormones&lt;/Title&gt;&lt;Template&gt;Journal Article&lt;/Template&gt;&lt;Star&gt;0&lt;/Star&gt;&lt;Tag&gt;0&lt;/Tag&gt;&lt;Author&gt;Atalayer, D; Astbury, N M&lt;/Author&gt;&lt;Year&gt;2013&lt;/Year&gt;&lt;Details&gt;&lt;_accession_num&gt;24124632&lt;/_accession_num&gt;&lt;_author_adr&gt;Department of Institute of Human Nutrition, Columbia University College of Physicians and Surgeons, New York, NY 10025, USA ; Department of Medicine, New York Obesity Research and Nutrition Center, St. Luke&amp;apos;s-Roosevelt Hospital, New York, NY 10025, USA.&lt;/_author_adr&gt;&lt;_created&gt;62037468&lt;/_created&gt;&lt;_date&gt;2013-10-01&lt;/_date&gt;&lt;_date_display&gt;2013 Oct 1&lt;/_date_display&gt;&lt;_db_updated&gt;PubMed&lt;/_db_updated&gt;&lt;_doi&gt;10.14336/AD.2013.0400264&lt;/_doi&gt;&lt;_impact_factor&gt;   4.648&lt;/_impact_factor&gt;&lt;_isbn&gt;2152-5250 (Print); 2152-5250 (Linking)&lt;/_isbn&gt;&lt;_issue&gt;5&lt;/_issue&gt;&lt;_journal&gt;Aging Dis&lt;/_journal&gt;&lt;_keywords&gt;Aging; anorexia; gut; hormones&lt;/_keywords&gt;&lt;_language&gt;eng&lt;/_language&gt;&lt;_modified&gt;62037469&lt;/_modified&gt;&lt;_pages&gt;264-75&lt;/_pages&gt;&lt;_tertiary_title&gt;Aging and disease&lt;/_tertiary_title&gt;&lt;_type_work&gt;Journal Article; Review&lt;/_type_work&gt;&lt;_url&gt;http://www.ncbi.nlm.nih.gov/entrez/query.fcgi?cmd=Retrieve&amp;amp;db=pubmed&amp;amp;dopt=Abstract&amp;amp;list_uids=24124632&amp;amp;query_hl=1&lt;/_url&gt;&lt;_volume&gt;4&lt;/_volume&gt;&lt;/Details&gt;&lt;Extra&gt;&lt;DBUID&gt;{F96A950B-833F-4880-A151-76DA2D6A2879}&lt;/DBUID&gt;&lt;/Extra&gt;&lt;/Item&gt;&lt;/References&gt;&lt;/Group&gt;&lt;/Citation&gt;_x000a_"/>
    <w:docVar w:name="NE.Ref{8843154C-56CB-4136-AC54-C2036FC58FFC}" w:val=" ADDIN NE.Ref.{8843154C-56CB-4136-AC54-C2036FC58FFC} ADDIN NE.Ref.{8843154C-56CB-4136-AC54-C2036FC58FFC}&lt;Citation&gt;&lt;Group&gt;&lt;References&gt;&lt;Item&gt;&lt;ID&gt;608&lt;/ID&gt;&lt;UID&gt;{76C8D9F8-8F47-49A1-98E0-6FB04BED4708}&lt;/UID&gt;&lt;Title&gt;The burden of constipation on quality of life: results of a multinational survey&lt;/Title&gt;&lt;Template&gt;Journal Article&lt;/Template&gt;&lt;Star&gt;0&lt;/Star&gt;&lt;Tag&gt;0&lt;/Tag&gt;&lt;Author&gt;Wald, A; Scarpignato, C; Kamm, M A; Mueller-Lissner, S; Helfrich, I; Schuijt, C; Bubeck, J; Limoni, C; Petrini, O&lt;/Author&gt;&lt;Year&gt;2007&lt;/Year&gt;&lt;Details&gt;&lt;_accession_num&gt;17593068&lt;/_accession_num&gt;&lt;_author_adr&gt;University of Wisconsin School of Medicine and Public Health, Madison, WI, USA.&lt;/_author_adr&gt;&lt;_created&gt;62037512&lt;/_created&gt;&lt;_date&gt;2007-07-15&lt;/_date&gt;&lt;_date_display&gt;2007 Jul 15&lt;/_date_display&gt;&lt;_db_updated&gt;PubMed&lt;/_db_updated&gt;&lt;_doi&gt;10.1111/j.1365-2036.2007.03376.x&lt;/_doi&gt;&lt;_impact_factor&gt;   7.286&lt;/_impact_factor&gt;&lt;_isbn&gt;0269-2813 (Print); 0269-2813 (Linking)&lt;/_isbn&gt;&lt;_issue&gt;2&lt;/_issue&gt;&lt;_journal&gt;Aliment Pharmacol Ther&lt;/_journal&gt;&lt;_keywords&gt;Adolescent; Adult; Age Distribution; Aged; Aged, 80 and over; Constipation/*psychology; Female; *Health Status; Health Surveys; Humans; Male; Middle Aged; *Quality of Life; Sex Distribution; Surveys and Questionnaires&lt;/_keywords&gt;&lt;_language&gt;eng&lt;/_language&gt;&lt;_modified&gt;62037512&lt;/_modified&gt;&lt;_pages&gt;227-36&lt;/_pages&gt;&lt;_tertiary_title&gt;Alimentary pharmacology &amp;amp;amp; therapeutics&lt;/_tertiary_title&gt;&lt;_type_work&gt;Journal Article; Multicenter Study; Research Support, Non-U.S. Gov&amp;apos;t&lt;/_type_work&gt;&lt;_url&gt;http://www.ncbi.nlm.nih.gov/entrez/query.fcgi?cmd=Retrieve&amp;amp;db=pubmed&amp;amp;dopt=Abstract&amp;amp;list_uids=17593068&amp;amp;query_hl=1&lt;/_url&gt;&lt;_volume&gt;26&lt;/_volume&gt;&lt;/Details&gt;&lt;Extra&gt;&lt;DBUID&gt;{F96A950B-833F-4880-A151-76DA2D6A2879}&lt;/DBUID&gt;&lt;/Extra&gt;&lt;/Item&gt;&lt;/References&gt;&lt;/Group&gt;&lt;Group&gt;&lt;References&gt;&lt;Item&gt;&lt;ID&gt;609&lt;/ID&gt;&lt;UID&gt;{0C18983B-E604-4FFF-96DB-970B65D8453E}&lt;/UID&gt;&lt;Title&gt;Symptomatic reflux disease: the present, the past and the future&lt;/Title&gt;&lt;Template&gt;Journal Article&lt;/Template&gt;&lt;Star&gt;0&lt;/Star&gt;&lt;Tag&gt;0&lt;/Tag&gt;&lt;Author&gt;Boeckxstaens, G; El-Serag, H B; Smout, A J; Kahrilas, P J&lt;/Author&gt;&lt;Year&gt;2014&lt;/Year&gt;&lt;Details&gt;&lt;_accession_num&gt;24607936&lt;/_accession_num&gt;&lt;_author_adr&gt;Department of Gastroenterology, Translational Research Center for Gastrointestinal Disorders (TARGID), University Hospital Leuven, KU Leuven, Leuven, Belgium.; Section of Gastroenterology and Hepatology, Baylor College of Medicine, Houston,  Texas, USA.; Department of Gastroenterology and Hepatology, Academic Medical Centre, Amsterdam, The Netherlands.; Division of Gastroenterology and Hepatology, Department of Medicine, Northwestern University Feinberg School of Medicine, Chicago, Illinois, USA.&lt;/_author_adr&gt;&lt;_collection_scope&gt;SCI;SCIE;&lt;/_collection_scope&gt;&lt;_created&gt;62037516&lt;/_created&gt;&lt;_date&gt;2014-07-01&lt;/_date&gt;&lt;_date_display&gt;2014 Jul&lt;/_date_display&gt;&lt;_db_updated&gt;PubMed&lt;/_db_updated&gt;&lt;_doi&gt;10.1136/gutjnl-2013-306393&lt;/_doi&gt;&lt;_impact_factor&gt;  16.658&lt;/_impact_factor&gt;&lt;_isbn&gt;1468-3288 (Electronic); 0017-5749 (Linking)&lt;/_isbn&gt;&lt;_issue&gt;7&lt;/_issue&gt;&lt;_journal&gt;Gut&lt;/_journal&gt;&lt;_keywords&gt;Antacids/therapeutic use; Combined Modality Therapy; Disease Progression; *Gastroesophageal Reflux/epidemiology/etiology/physiopathology/therapy; Global Health; Humans; Laparoscopy; Life Style; Proton Pump Inhibitors/therapeutic use; Risk Factors; Risk Reduction Behavior&lt;/_keywords&gt;&lt;_language&gt;eng&lt;/_language&gt;&lt;_modified&gt;62037516&lt;/_modified&gt;&lt;_ori_publication&gt;Published by the BMJ Publishing Group Limited. For permission to use (where not_x000d__x000a_      already granted under a licence) please go to_x000d__x000a_      http://group.bmj.com/group/rights-licensing/permissions.&lt;/_ori_publication&gt;&lt;_pages&gt;1185-93&lt;/_pages&gt;&lt;_tertiary_title&gt;Gut&lt;/_tertiary_title&gt;&lt;_type_work&gt;Journal Article; Research Support, N.I.H., Extramural; Research Support, Non-U.S. Gov&amp;apos;t; Review&lt;/_type_work&gt;&lt;_url&gt;http://www.ncbi.nlm.nih.gov/entrez/query.fcgi?cmd=Retrieve&amp;amp;db=pubmed&amp;amp;dopt=Abstract&amp;amp;list_uids=24607936&amp;amp;query_hl=1&lt;/_url&gt;&lt;_volume&gt;63&lt;/_volume&gt;&lt;/Details&gt;&lt;Extra&gt;&lt;DBUID&gt;{F96A950B-833F-4880-A151-76DA2D6A2879}&lt;/DBUID&gt;&lt;/Extra&gt;&lt;/Item&gt;&lt;/References&gt;&lt;/Group&gt;&lt;Group&gt;&lt;References&gt;&lt;Item&gt;&lt;ID&gt;610&lt;/ID&gt;&lt;UID&gt;{0F1B8611-95EF-45DC-A18C-D84115148DBF}&lt;/UID&gt;&lt;Title&gt;Aging of the mammalian gastrointestinal tract: a complex organ system&lt;/Title&gt;&lt;Template&gt;Journal Article&lt;/Template&gt;&lt;Star&gt;0&lt;/Star&gt;&lt;Tag&gt;0&lt;/Tag&gt;&lt;Author&gt;Saffrey, M J&lt;/Author&gt;&lt;Year&gt;2014&lt;/Year&gt;&lt;Details&gt;&lt;_accession_num&gt;24352567&lt;/_accession_num&gt;&lt;_author_adr&gt;Department of Life Health and Chemical Sciences, Biomedical Research Network, The Open University, Milton Keynes, MK7 6AA, UK, Jill.Saffrey@open.ac.uk.&lt;/_author_adr&gt;&lt;_created&gt;62037523&lt;/_created&gt;&lt;_date&gt;2014-06-01&lt;/_date&gt;&lt;_date_display&gt;2014 Jun&lt;/_date_display&gt;&lt;_db_updated&gt;PubMed&lt;/_db_updated&gt;&lt;_doi&gt;10.1007/s11357-013-9603-2&lt;/_doi&gt;&lt;_impact_factor&gt;   2.123&lt;/_impact_factor&gt;&lt;_isbn&gt;1574-4647 (Electronic); 0161-9152 (Linking)&lt;/_isbn&gt;&lt;_issue&gt;3&lt;/_issue&gt;&lt;_journal&gt;Age (Dordr)&lt;/_journal&gt;&lt;_keywords&gt;Aging/*physiology; Animals; Enteric Nervous System/*physiology; Gastrointestinal Tract/*physiology; Humans&lt;/_keywords&gt;&lt;_language&gt;eng&lt;/_language&gt;&lt;_modified&gt;62037523&lt;/_modified&gt;&lt;_pages&gt;9603&lt;/_pages&gt;&lt;_tertiary_title&gt;Age (Dordrecht, Netherlands)&lt;/_tertiary_title&gt;&lt;_type_work&gt;Journal Article; Research Support, Non-U.S. Gov&amp;apos;t; Review&lt;/_type_work&gt;&lt;_url&gt;http://www.ncbi.nlm.nih.gov/entrez/query.fcgi?cmd=Retrieve&amp;amp;db=pubmed&amp;amp;dopt=Abstract&amp;amp;list_uids=24352567&amp;amp;query_hl=1&lt;/_url&gt;&lt;_volume&gt;36&lt;/_volume&gt;&lt;/Details&gt;&lt;Extra&gt;&lt;DBUID&gt;{F96A950B-833F-4880-A151-76DA2D6A2879}&lt;/DBUID&gt;&lt;/Extra&gt;&lt;/Item&gt;&lt;/References&gt;&lt;/Group&gt;&lt;/Citation&gt;_x000a_"/>
    <w:docVar w:name="NE.Ref{909C21A2-A37E-45DC-A1B3-5C0880469598}" w:val=" ADDIN NE.Ref.{909C21A2-A37E-45DC-A1B3-5C0880469598} ADDIN NE.Ref.{909C21A2-A37E-45DC-A1B3-5C0880469598}&lt;Citation&gt;&lt;Group&gt;&lt;References&gt;&lt;Item&gt;&lt;ID&gt;627&lt;/ID&gt;&lt;UID&gt;{0E3363C6-76EA-4CF2-9B77-343594F1C4E3}&lt;/UID&gt;&lt;Title&gt;H2 excretion after ingestion of complex carbohydrates&lt;/Title&gt;&lt;Template&gt;Journal Article&lt;/Template&gt;&lt;Star&gt;0&lt;/Star&gt;&lt;Tag&gt;0&lt;/Tag&gt;&lt;Author&gt;Levitt, M D; Hirsh, P; Fetzer, C A; Sheahan, M; Levine, A S&lt;/Author&gt;&lt;Year&gt;1987&lt;/Year&gt;&lt;Details&gt;&lt;_accession_num&gt;3792775&lt;/_accession_num&gt;&lt;_collection_scope&gt;SCI;SCIE;&lt;/_collection_scope&gt;&lt;_created&gt;62038939&lt;/_created&gt;&lt;_date&gt;1987-02-01&lt;/_date&gt;&lt;_date_display&gt;1987 Feb&lt;/_date_display&gt;&lt;_db_updated&gt;PubMed&lt;/_db_updated&gt;&lt;_impact_factor&gt;  18.392&lt;/_impact_factor&gt;&lt;_isbn&gt;0016-5085 (Print); 0016-5085 (Linking)&lt;/_isbn&gt;&lt;_issue&gt;2&lt;/_issue&gt;&lt;_journal&gt;Gastroenterology&lt;/_journal&gt;&lt;_keywords&gt;Adult; Breath Tests; Dietary Carbohydrates/*metabolism; Fasting; Food; Humans; Hydrogen/*analysis; Hydrogen-Ion Concentration; *Intestinal Absorption; Intestine, Small/metabolism; Middle Aged; Time Factors&lt;/_keywords&gt;&lt;_language&gt;eng&lt;/_language&gt;&lt;_modified&gt;62038939&lt;/_modified&gt;&lt;_pages&gt;383-9&lt;/_pages&gt;&lt;_tertiary_title&gt;Gastroenterology&lt;/_tertiary_title&gt;&lt;_type_work&gt;Journal Article; Research Support, U.S. Gov&amp;apos;t, Non-P.H.S.&lt;/_type_work&gt;&lt;_url&gt;http://www.ncbi.nlm.nih.gov/entrez/query.fcgi?cmd=Retrieve&amp;amp;db=pubmed&amp;amp;dopt=Abstract&amp;amp;list_uids=3792775&amp;amp;query_hl=1&lt;/_url&gt;&lt;_volume&gt;92&lt;/_volume&gt;&lt;/Details&gt;&lt;Extra&gt;&lt;DBUID&gt;{F96A950B-833F-4880-A151-76DA2D6A2879}&lt;/DBUID&gt;&lt;/Extra&gt;&lt;/Item&gt;&lt;/References&gt;&lt;/Group&gt;&lt;/Citation&gt;_x000a_"/>
    <w:docVar w:name="NE.Ref{93545C57-5523-49E8-B22E-890FA45A7B43}" w:val=" ADDIN NE.Ref.{93545C57-5523-49E8-B22E-890FA45A7B43} ADDIN NE.Ref.{93545C57-5523-49E8-B22E-890FA45A7B43}&lt;Citation&gt;&lt;Group&gt;&lt;References&gt;&lt;Item&gt;&lt;ID&gt;614&lt;/ID&gt;&lt;UID&gt;{D558F6ED-AFA2-4B13-A676-C5E217AE22BD}&lt;/UID&gt;&lt;Title&gt;Gender differences, aging and hormonal status in mucosal injury and repair&lt;/Title&gt;&lt;Template&gt;Journal Article&lt;/Template&gt;&lt;Star&gt;0&lt;/Star&gt;&lt;Tag&gt;0&lt;/Tag&gt;&lt;Author&gt;Grishina, I; Fenton, A; Sankaran-Walters, S&lt;/Author&gt;&lt;Year&gt;2014&lt;/Year&gt;&lt;Details&gt;&lt;_accession_num&gt;24729941&lt;/_accession_num&gt;&lt;_author_adr&gt;Department of Medical Microbiology and Immunology, University of CA, Davis, One Shields Ave, Davis, CA 95616, USA.; Department of Medical Microbiology and Immunology, University of CA, Davis, One Shields Ave, Davis, CA 95616, USA.; Department of Medical Microbiology and Immunology, University of CA, Davis, One Shields Ave, Davis, CA 95616, USA.&lt;/_author_adr&gt;&lt;_created&gt;62037575&lt;/_created&gt;&lt;_date&gt;2014-04-01&lt;/_date&gt;&lt;_date_display&gt;2014 Apr&lt;/_date_display&gt;&lt;_db_updated&gt;PubMed&lt;/_db_updated&gt;&lt;_doi&gt;10.14336/AD.2014.0500160&lt;/_doi&gt;&lt;_impact_factor&gt;   4.648&lt;/_impact_factor&gt;&lt;_isbn&gt;2152-5250 (Print); 2152-5250 (Linking)&lt;/_isbn&gt;&lt;_issue&gt;2&lt;/_issue&gt;&lt;_journal&gt;Aging Dis&lt;/_journal&gt;&lt;_keywords&gt;aging; epithelial barrier function; estradiol; gut mucosa; hormones; menopause; microbial translocation; mucosal injury&lt;/_keywords&gt;&lt;_language&gt;eng&lt;/_language&gt;&lt;_modified&gt;62037575&lt;/_modified&gt;&lt;_pages&gt;160-9&lt;/_pages&gt;&lt;_tertiary_title&gt;Aging and disease&lt;/_tertiary_title&gt;&lt;_type_work&gt;Journal Article; Review&lt;/_type_work&gt;&lt;_url&gt;http://www.ncbi.nlm.nih.gov/entrez/query.fcgi?cmd=Retrieve&amp;amp;db=pubmed&amp;amp;dopt=Abstract&amp;amp;list_uids=24729941&amp;amp;query_hl=1&lt;/_url&gt;&lt;_volume&gt;5&lt;/_volume&gt;&lt;/Details&gt;&lt;Extra&gt;&lt;DBUID&gt;{F96A950B-833F-4880-A151-76DA2D6A2879}&lt;/DBUID&gt;&lt;/Extra&gt;&lt;/Item&gt;&lt;/References&gt;&lt;/Group&gt;&lt;/Citation&gt;_x000a_"/>
    <w:docVar w:name="NE.Ref{94BE000D-16E4-4CE7-B1B1-1D0FB3F201F2}" w:val=" ADDIN NE.Ref.{94BE000D-16E4-4CE7-B1B1-1D0FB3F201F2} ADDIN NE.Ref.{94BE000D-16E4-4CE7-B1B1-1D0FB3F201F2}&lt;Citation&gt;&lt;Group&gt;&lt;References&gt;&lt;Item&gt;&lt;ID&gt;622&lt;/ID&gt;&lt;UID&gt;{FB981472-1AAB-464A-B27E-6555CB9CF965}&lt;/UID&gt;&lt;Title&gt;Is Metabolic Syndrome Considered to Be a Risk Factor for Gastroesophageal Reflux  Disease (Non-Erosive or Erosive Esophagitis)?: A Systematic Review of the Evidence&lt;/Title&gt;&lt;Template&gt;Journal Article&lt;/Template&gt;&lt;Star&gt;0&lt;/Star&gt;&lt;Tag&gt;0&lt;/Tag&gt;&lt;Author&gt;Mohammadi, M; Ramezani, Jolfaie N; Alipour, R; Zarrati, M&lt;/Author&gt;&lt;Year&gt;2016&lt;/Year&gt;&lt;Details&gt;&lt;_accession_num&gt;28191340&lt;/_accession_num&gt;&lt;_author_adr&gt;Department of Nutrition, School of Public Health, Iran University of Medical Sciences, Tehran, IR Iran.; Department of Nutrition, School of Nutrition and Food Sciences, Isfahan University of Medical Sciences, Isfahan, IR Iran.; Department of Nutrition, School of Public Health, Iran University of Medical Sciences, Tehran, IR Iran.; Department of Nutrition, School of Public Health, Iran University of Medical Sciences, Tehran, IR Iran.&lt;/_author_adr&gt;&lt;_created&gt;62038717&lt;/_created&gt;&lt;_date&gt;2016-11-01&lt;/_date&gt;&lt;_date_display&gt;2016 Nov&lt;/_date_display&gt;&lt;_db_updated&gt;PubMed&lt;/_db_updated&gt;&lt;_doi&gt;10.5812/ircmj.30363&lt;/_doi&gt;&lt;_impact_factor&gt;   0.865&lt;/_impact_factor&gt;&lt;_isbn&gt;2074-1804 (Print); 2074-1804 (Linking)&lt;/_isbn&gt;&lt;_issue&gt;11&lt;/_issue&gt;&lt;_journal&gt;Iran Red Crescent Med J&lt;/_journal&gt;&lt;_keywords&gt;Abdominal Obesity; Gastroesophageal Reflux; Insulin Resistance; Metabolic Syndrome X; Obesity&lt;/_keywords&gt;&lt;_language&gt;eng&lt;/_language&gt;&lt;_modified&gt;62038717&lt;/_modified&gt;&lt;_pages&gt;e30363&lt;/_pages&gt;&lt;_tertiary_title&gt;Iranian Red Crescent medical journal&lt;/_tertiary_title&gt;&lt;_type_work&gt;Journal Article; Review&lt;/_type_work&gt;&lt;_url&gt;http://www.ncbi.nlm.nih.gov/entrez/query.fcgi?cmd=Retrieve&amp;amp;db=pubmed&amp;amp;dopt=Abstract&amp;amp;list_uids=28191340&amp;amp;query_hl=1&lt;/_url&gt;&lt;_volume&gt;18&lt;/_volume&gt;&lt;/Details&gt;&lt;Extra&gt;&lt;DBUID&gt;{F96A950B-833F-4880-A151-76DA2D6A2879}&lt;/DBUID&gt;&lt;/Extra&gt;&lt;/Item&gt;&lt;/References&gt;&lt;/Group&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Citation&gt;_x000a_"/>
    <w:docVar w:name="NE.Ref{9A3D23C4-87AF-4F8F-AB3F-AB9B8B9FA7F9}" w:val=" ADDIN NE.Ref.{9A3D23C4-87AF-4F8F-AB3F-AB9B8B9FA7F9} ADDIN NE.Ref.{9A3D23C4-87AF-4F8F-AB3F-AB9B8B9FA7F9}&lt;Citation&gt;&lt;Group&gt;&lt;References&gt;&lt;Item&gt;&lt;ID&gt;592&lt;/ID&gt;&lt;UID&gt;{F6172456-E9EE-4B32-B45E-C007BBE06D92}&lt;/UID&gt;&lt;Title&gt;Aging and the intestine&lt;/Title&gt;&lt;Template&gt;Journal Article&lt;/Template&gt;&lt;Star&gt;0&lt;/Star&gt;&lt;Tag&gt;0&lt;/Tag&gt;&lt;Author&gt;Drozdowski, L; Thomson, A B&lt;/Author&gt;&lt;Year&gt;2006&lt;/Year&gt;&lt;Details&gt;&lt;_accession_num&gt;17171784&lt;/_accession_num&gt;&lt;_author_adr&gt;Nutrition and Metabolism Group, University of Alberta, Canada.&lt;/_author_adr&gt;&lt;_created&gt;62025988&lt;/_created&gt;&lt;_date&gt;2006-12-21&lt;/_date&gt;&lt;_date_display&gt;2006 Dec 21&lt;/_date_display&gt;&lt;_db_updated&gt;PubMed&lt;/_db_updated&gt;&lt;_impact_factor&gt;   3.365&lt;/_impact_factor&gt;&lt;_isbn&gt;1007-9327 (Print); 1007-9327 (Linking)&lt;/_isbn&gt;&lt;_issue&gt;47&lt;/_issue&gt;&lt;_journal&gt;World J Gastroenterol&lt;/_journal&gt;&lt;_keywords&gt;Aged; Aging/*physiology; Animals; Humans; Intestinal Absorption/*physiology; Intestines/*physiology; Malnutrition/*physiopathology&lt;/_keywords&gt;&lt;_language&gt;eng&lt;/_language&gt;&lt;_modified&gt;62025988&lt;/_modified&gt;&lt;_pages&gt;7578-84&lt;/_pages&gt;&lt;_tertiary_title&gt;World journal of gastroenterology&lt;/_tertiary_title&gt;&lt;_type_work&gt;Editorial; Review&lt;/_type_work&gt;&lt;_url&gt;http://www.ncbi.nlm.nih.gov/entrez/query.fcgi?cmd=Retrieve&amp;amp;db=pubmed&amp;amp;dopt=Abstract&amp;amp;list_uids=17171784&amp;amp;query_hl=1&lt;/_url&gt;&lt;_volume&gt;12&lt;/_volume&gt;&lt;/Details&gt;&lt;Extra&gt;&lt;DBUID&gt;{F96A950B-833F-4880-A151-76DA2D6A2879}&lt;/DBUID&gt;&lt;/Extra&gt;&lt;/Item&gt;&lt;/References&gt;&lt;/Group&gt;&lt;Group&gt;&lt;References&gt;&lt;Item&gt;&lt;ID&gt;590&lt;/ID&gt;&lt;UID&gt;{9A056C8F-7D21-4C3C-A1FC-8C04EEDD2BFC}&lt;/UID&gt;&lt;Title&gt;Ageing of the enteric nervous system&lt;/Title&gt;&lt;Template&gt;Journal Article&lt;/Template&gt;&lt;Star&gt;0&lt;/Star&gt;&lt;Tag&gt;0&lt;/Tag&gt;&lt;Author&gt;Saffrey, M J&lt;/Author&gt;&lt;Year&gt;2004&lt;/Year&gt;&lt;Details&gt;&lt;_accession_num&gt;15563936&lt;/_accession_num&gt;&lt;_author_adr&gt;Department of Biological Sciences, Open University, Walton Hall, Milton Keynes MK7 6AA, UK. j.saffrey@open.ac.uk&lt;/_author_adr&gt;&lt;_collection_scope&gt;SCI;SCIE;&lt;/_collection_scope&gt;&lt;_created&gt;62025986&lt;/_created&gt;&lt;_date&gt;2004-12-01&lt;/_date&gt;&lt;_date_display&gt;2004 Dec&lt;/_date_display&gt;&lt;_db_updated&gt;PubMed&lt;/_db_updated&gt;&lt;_doi&gt;10.1016/j.mad.2004.09.003&lt;/_doi&gt;&lt;_impact_factor&gt;   3.087&lt;/_impact_factor&gt;&lt;_isbn&gt;0047-6374 (Print); 0047-6374 (Linking)&lt;/_isbn&gt;&lt;_issue&gt;12&lt;/_issue&gt;&lt;_journal&gt;Mech Ageing Dev&lt;/_journal&gt;&lt;_keywords&gt;Aging/*physiology; Animals; Enteric Nervous System/*physiology; Humans&lt;/_keywords&gt;&lt;_language&gt;eng&lt;/_language&gt;&lt;_modified&gt;62025991&lt;/_modified&gt;&lt;_pages&gt;899-906&lt;/_pages&gt;&lt;_tertiary_title&gt;Mechanisms of ageing and development&lt;/_tertiary_title&gt;&lt;_type_work&gt;Journal Article; Research Support, Non-U.S. Gov&amp;apos;t; Review&lt;/_type_work&gt;&lt;_url&gt;http://www.ncbi.nlm.nih.gov/entrez/query.fcgi?cmd=Retrieve&amp;amp;db=pubmed&amp;amp;dopt=Abstract&amp;amp;list_uids=15563936&amp;amp;query_hl=1&lt;/_url&gt;&lt;_volume&gt;125&lt;/_volume&gt;&lt;/Details&gt;&lt;Extra&gt;&lt;DBUID&gt;{F96A950B-833F-4880-A151-76DA2D6A2879}&lt;/DBUID&gt;&lt;/Extra&gt;&lt;/Item&gt;&lt;/References&gt;&lt;/Group&gt;&lt;Group&gt;&lt;References&gt;&lt;Item&gt;&lt;ID&gt;593&lt;/ID&gt;&lt;UID&gt;{CA279D12-DFE7-48CB-9684-0A5112C3978E}&lt;/UID&gt;&lt;Title&gt;Assessment and management of nutrition in older people and its importance to health&lt;/Title&gt;&lt;Template&gt;Journal Article&lt;/Template&gt;&lt;Star&gt;0&lt;/Star&gt;&lt;Tag&gt;0&lt;/Tag&gt;&lt;Author&gt;Ahmed, T; Haboubi, N&lt;/Author&gt;&lt;Year&gt;2010&lt;/Year&gt;&lt;Details&gt;&lt;_accession_num&gt;20711440&lt;/_accession_num&gt;&lt;_author_adr&gt;Adult and Elderly Medicine, Nevill Hall Hospital, Abergavenny, Wales, UK.&lt;/_author_adr&gt;&lt;_collection_scope&gt;SCIE;&lt;/_collection_scope&gt;&lt;_created&gt;62026010&lt;/_created&gt;&lt;_date&gt;2010-08-09&lt;/_date&gt;&lt;_date_display&gt;2010 Aug 9&lt;/_date_display&gt;&lt;_db_updated&gt;PubMed&lt;/_db_updated&gt;&lt;_impact_factor&gt;   2.581&lt;/_impact_factor&gt;&lt;_isbn&gt;1178-1998 (Electronic); 1176-9092 (Linking)&lt;/_isbn&gt;&lt;_journal&gt;Clin Interv Aging&lt;/_journal&gt;&lt;_keywords&gt;Aged; Aging/*physiology; Elder Nutritional Physiological Phenomena/*physiology; Geriatrics/*methods; Humans; Malnutrition/*diagnosis/physiopathology/*therapy; Nutrition Assessmentanorexia of aging; malnutrition; nutritional assessment; older people; sarcopinia&lt;/_keywords&gt;&lt;_language&gt;eng&lt;/_language&gt;&lt;_modified&gt;62027155&lt;/_modified&gt;&lt;_pages&gt;207-16&lt;/_pages&gt;&lt;_tertiary_title&gt;Clinical interventions in aging&lt;/_tertiary_title&gt;&lt;_type_work&gt;Journal Article; Review&lt;/_type_work&gt;&lt;_url&gt;http://www.ncbi.nlm.nih.gov/entrez/query.fcgi?cmd=Retrieve&amp;amp;db=pubmed&amp;amp;dopt=Abstract&amp;amp;list_uids=20711440&amp;amp;query_hl=1&lt;/_url&gt;&lt;_volume&gt;5&lt;/_volume&gt;&lt;/Details&gt;&lt;Extra&gt;&lt;DBUID&gt;{F96A950B-833F-4880-A151-76DA2D6A2879}&lt;/DBUID&gt;&lt;/Extra&gt;&lt;/Item&gt;&lt;/References&gt;&lt;/Group&gt;&lt;/Citation&gt;_x000a_"/>
    <w:docVar w:name="NE.Ref{9AF5DE96-E0CD-4D60-BB99-265FACDA329E}" w:val=" ADDIN NE.Ref.{9AF5DE96-E0CD-4D60-BB99-265FACDA329E} ADDIN NE.Ref.{9AF5DE96-E0CD-4D60-BB99-265FACDA329E}&lt;Citation&gt;&lt;Group&gt;&lt;References&gt;&lt;Item&gt;&lt;ID&gt;619&lt;/ID&gt;&lt;UID&gt;{F32F6AED-8597-4123-9BFE-C8E3F7C58108}&lt;/UID&gt;&lt;Title&gt;What does irritable bowel syndrome share with non-alcoholic fatty liver disease?&lt;/Title&gt;&lt;Template&gt;Journal Article&lt;/Template&gt;&lt;Star&gt;0&lt;/Star&gt;&lt;Tag&gt;0&lt;/Tag&gt;&lt;Author&gt;Scalera, A; Di Minno, M N; Tarantino, G&lt;/Author&gt;&lt;Year&gt;2013&lt;/Year&gt;&lt;Details&gt;&lt;_accession_num&gt;24023483&lt;/_accession_num&gt;&lt;_author_adr&gt;Antonella Scalera, Matteo Nicola Dario Di Minno, Giovanni Tarantino, Department of Clinical Medicine and Surgery, Federico II University Medical School of Naples, 80131 Naples, Italy.&lt;/_author_adr&gt;&lt;_created&gt;62037673&lt;/_created&gt;&lt;_date&gt;2013-09-07&lt;/_date&gt;&lt;_date_display&gt;2013 Sep 7&lt;/_date_display&gt;&lt;_db_updated&gt;PubMed&lt;/_db_updated&gt;&lt;_doi&gt;10.3748/wjg.v19.i33.5402&lt;/_doi&gt;&lt;_impact_factor&gt;   3.365&lt;/_impact_factor&gt;&lt;_isbn&gt;2219-2840 (Electronic); 1007-9327 (Linking)&lt;/_isbn&gt;&lt;_issue&gt;33&lt;/_issue&gt;&lt;_journal&gt;World J Gastroenterol&lt;/_journal&gt;&lt;_keywords&gt;Animals; Central Nervous System/physiology; Fatty Liver/*immunology/microbiology; Gastrointestinal Motility; Humans; Intestines/metabolism/microbiology; Irritable Bowel Syndrome/*immunology/microbiology; Microbiota; Obesity/microbiologyCytokines; Irritable bowel syndrome; Low grade chronic inflammation; Non-alcoholic fatty liver disease&lt;/_keywords&gt;&lt;_language&gt;eng&lt;/_language&gt;&lt;_modified&gt;62037675&lt;/_modified&gt;&lt;_pages&gt;5402-20&lt;/_pages&gt;&lt;_tertiary_title&gt;World journal of gastroenterology&lt;/_tertiary_title&gt;&lt;_type_work&gt;Journal Article; Review&lt;/_type_work&gt;&lt;_url&gt;http://www.ncbi.nlm.nih.gov/entrez/query.fcgi?cmd=Retrieve&amp;amp;db=pubmed&amp;amp;dopt=Abstract&amp;amp;list_uids=24023483&amp;amp;query_hl=1&lt;/_url&gt;&lt;_volume&gt;19&lt;/_volume&gt;&lt;/Details&gt;&lt;Extra&gt;&lt;DBUID&gt;{F96A950B-833F-4880-A151-76DA2D6A2879}&lt;/DBUID&gt;&lt;/Extra&gt;&lt;/Item&gt;&lt;/References&gt;&lt;/Group&gt;&lt;/Citation&gt;_x000a_"/>
    <w:docVar w:name="NE.Ref{A789249F-4AD6-4366-BBBE-6B19A1B9051B}" w:val=" ADDIN NE.Ref.{A789249F-4AD6-4366-BBBE-6B19A1B9051B} ADDIN NE.Ref.{A789249F-4AD6-4366-BBBE-6B19A1B9051B}&lt;Citation&gt;&lt;Group&gt;&lt;References&gt;&lt;Item&gt;&lt;ID&gt;584&lt;/ID&gt;&lt;UID&gt;{A1EA7A2E-223F-45F7-8758-72BF307E47B0}&lt;/UID&gt;&lt;Title&gt;China Statistical Yearbook 2016&lt;/Title&gt;&lt;Template&gt;Web Page&lt;/Template&gt;&lt;Star&gt;0&lt;/Star&gt;&lt;Tag&gt;0&lt;/Tag&gt;&lt;Author&gt;&amp;quot;National Bureau of Statistics of China&amp;quot;&lt;/Author&gt;&lt;Year&gt;2016&lt;/Year&gt;&lt;Details&gt;&lt;_accessed&gt;62025934&lt;/_accessed&gt;&lt;_created&gt;62025934&lt;/_created&gt;&lt;_issue&gt;12,16&lt;/_issue&gt;&lt;_modified&gt;62025934&lt;/_modified&gt;&lt;_url&gt;http://www.stats.gov.cn/tjsj/ndsj/2016/indexch.htm&lt;/_url&gt;&lt;_volume&gt;2017&lt;/_volume&gt;&lt;/Details&gt;&lt;Extra&gt;&lt;DBUID&gt;{F96A950B-833F-4880-A151-76DA2D6A2879}&lt;/DBUID&gt;&lt;/Extra&gt;&lt;/Item&gt;&lt;/References&gt;&lt;/Group&gt;&lt;/Citation&gt;_x000a_"/>
    <w:docVar w:name="NE.Ref{B4D5504D-B213-4FE6-9AAC-9609E8BE6674}" w:val=" ADDIN NE.Ref.{B4D5504D-B213-4FE6-9AAC-9609E8BE6674} ADDIN NE.Ref.{B4D5504D-B213-4FE6-9AAC-9609E8BE6674}&lt;Citation&gt;&lt;Group&gt;&lt;References&gt;&lt;Item&gt;&lt;ID&gt;628&lt;/ID&gt;&lt;UID&gt;{51FBB69B-A52B-45A5-A3DA-1D46F70515D4}&lt;/UID&gt;&lt;Title&gt;Prevalence of primary adult lactose malabsorption in three populations of northern China&lt;/Title&gt;&lt;Template&gt;Journal Article&lt;/Template&gt;&lt;Star&gt;0&lt;/Star&gt;&lt;Tag&gt;0&lt;/Tag&gt;&lt;Author&gt;Wang, Y G; Yan, Y S; Xu, J J; &amp;quot;Du RF&amp;quot;; Flatz, S D; Kuhnau, W; Flatz, G&lt;/Author&gt;&lt;Year&gt;1984&lt;/Year&gt;&lt;Details&gt;&lt;_accession_num&gt;6235167&lt;/_accession_num&gt;&lt;_collection_scope&gt;SCI;SCIE;&lt;/_collection_scope&gt;&lt;_created&gt;62038978&lt;/_created&gt;&lt;_date&gt;1984-01-19&lt;/_date&gt;&lt;_date_display&gt;1984&lt;/_date_display&gt;&lt;_db_updated&gt;PubMed&lt;/_db_updated&gt;&lt;_impact_factor&gt;   4.637&lt;/_impact_factor&gt;&lt;_isbn&gt;0340-6717 (Print); 0340-6717 (Linking)&lt;/_isbn&gt;&lt;_issue&gt;1&lt;/_issue&gt;&lt;_journal&gt;Hum Genet&lt;/_journal&gt;&lt;_keywords&gt;Adolescent; Adult; China; Ethnic Groups; Female; Humans; Kazakhstan/ethnology; Lactose Intolerance/*epidemiology/genetics; Lactose Tolerance Test; Male; Mongolia/ethnology; Phenotype&lt;/_keywords&gt;&lt;_language&gt;eng&lt;/_language&gt;&lt;_modified&gt;62038978&lt;/_modified&gt;&lt;_pages&gt;103-6&lt;/_pages&gt;&lt;_tertiary_title&gt;Human genetics&lt;/_tertiary_title&gt;&lt;_type_work&gt;Comparative Study; Journal Article; Research Support, Non-U.S. Gov&amp;apos;t&lt;/_type_work&gt;&lt;_url&gt;http://www.ncbi.nlm.nih.gov/entrez/query.fcgi?cmd=Retrieve&amp;amp;db=pubmed&amp;amp;dopt=Abstract&amp;amp;list_uids=6235167&amp;amp;query_hl=1&lt;/_url&gt;&lt;_volume&gt;67&lt;/_volume&gt;&lt;/Details&gt;&lt;Extra&gt;&lt;DBUID&gt;{F96A950B-833F-4880-A151-76DA2D6A2879}&lt;/DBUID&gt;&lt;/Extra&gt;&lt;/Item&gt;&lt;/References&gt;&lt;/Group&gt;&lt;/Citation&gt;_x000a_"/>
    <w:docVar w:name="NE.Ref{BD5DC248-2FB0-4CA4-88B8-7A8695672907}" w:val=" ADDIN NE.Ref.{BD5DC248-2FB0-4CA4-88B8-7A8695672907} ADDIN NE.Ref.{BD5DC248-2FB0-4CA4-88B8-7A8695672907}&lt;Citation&gt;&lt;Group&gt;&lt;References&gt;&lt;Item&gt;&lt;ID&gt;583&lt;/ID&gt;&lt;UID&gt;{D88655D5-C3B9-4164-B063-F0B0A3A47F89}&lt;/UID&gt;&lt;Title&gt;China Aging Development Report(2013)&lt;/Title&gt;&lt;Template&gt;Report&lt;/Template&gt;&lt;Star&gt;0&lt;/Star&gt;&lt;Tag&gt;0&lt;/Tag&gt;&lt;Author&gt;Wu, Yunshao&lt;/Author&gt;&lt;Year&gt;2013&lt;/Year&gt;&lt;Details&gt;&lt;_accessed&gt;62025926&lt;/_accessed&gt;&lt;_created&gt;62025926&lt;/_created&gt;&lt;_modified&gt;62025926&lt;/_modified&gt;&lt;/Details&gt;&lt;Extra&gt;&lt;DBUID&gt;{F96A950B-833F-4880-A151-76DA2D6A2879}&lt;/DBUID&gt;&lt;/Extra&gt;&lt;/Item&gt;&lt;/References&gt;&lt;/Group&gt;&lt;/Citation&gt;_x000a_"/>
    <w:docVar w:name="NE.Ref{BE87B675-9688-451A-B962-F70E44395285}" w:val=" ADDIN NE.Ref.{BE87B675-9688-451A-B962-F70E44395285} ADDIN NE.Ref.{BE87B675-9688-451A-B962-F70E44395285}&lt;Citation&gt;&lt;Group&gt;&lt;References&gt;&lt;Item&gt;&lt;ID&gt;582&lt;/ID&gt;&lt;UID&gt;{44177493-0E29-489C-A1F3-D31DF8546C08}&lt;/UID&gt;&lt;Title&gt;China Food Composition second edition&lt;/Title&gt;&lt;Template&gt;Book&lt;/Template&gt;&lt;Star&gt;0&lt;/Star&gt;&lt;Tag&gt;0&lt;/Tag&gt;&lt;Author&gt;Yang, Yuexin&lt;/Author&gt;&lt;Year&gt;2009&lt;/Year&gt;&lt;Details&gt;&lt;_accessed&gt;62025708&lt;/_accessed&gt;&lt;_created&gt;61510383&lt;/_created&gt;&lt;_modified&gt;62025708&lt;/_modified&gt;&lt;_place_published&gt;Beijing&lt;/_place_published&gt;&lt;_publisher&gt;Peking University Medical Press&lt;/_publisher&gt;&lt;/Details&gt;&lt;Extra&gt;&lt;DBUID&gt;{F96A950B-833F-4880-A151-76DA2D6A2879}&lt;/DBUID&gt;&lt;/Extra&gt;&lt;/Item&gt;&lt;/References&gt;&lt;/Group&gt;&lt;/Citation&gt;_x000a_"/>
    <w:docVar w:name="NE.Ref{D05A348E-1B86-4718-8398-F068ABC37AA8}" w:val=" ADDIN NE.Ref.{D05A348E-1B86-4718-8398-F068ABC37AA8} ADDIN NE.Ref.{D05A348E-1B86-4718-8398-F068ABC37AA8}&lt;Citation&gt;&lt;Group&gt;&lt;References&gt;&lt;Item&gt;&lt;ID&gt;585&lt;/ID&gt;&lt;UID&gt;{63204CAB-501E-4DC9-A199-CC0DE008D3A4}&lt;/UID&gt;&lt;Title&gt;Ageing populations: the challenges ahead&lt;/Title&gt;&lt;Template&gt;Journal Article&lt;/Template&gt;&lt;Star&gt;0&lt;/Star&gt;&lt;Tag&gt;0&lt;/Tag&gt;&lt;Author&gt;Christensen, K; Doblhammer, G; Rau, R; Vaupel, J W&lt;/Author&gt;&lt;Year&gt;2009&lt;/Year&gt;&lt;Details&gt;&lt;_accession_num&gt;19801098&lt;/_accession_num&gt;&lt;_author_adr&gt;Danish Ageing Research Centre, University of Southern Denmark, Odense, Denmark. kchristensen@health.sdu.dk&lt;/_author_adr&gt;&lt;_collection_scope&gt;SCI;SCIE;&lt;/_collection_scope&gt;&lt;_created&gt;62025939&lt;/_created&gt;&lt;_date&gt;2009-10-03&lt;/_date&gt;&lt;_date_display&gt;2009 Oct 3&lt;/_date_display&gt;&lt;_db_updated&gt;PubMed&lt;/_db_updated&gt;&lt;_doi&gt;10.1016/S0140-6736(09)61460-4&lt;/_doi&gt;&lt;_impact_factor&gt;  47.831&lt;/_impact_factor&gt;&lt;_isbn&gt;1474-547X (Electronic); 0140-6736 (Linking)&lt;/_isbn&gt;&lt;_issue&gt;9696&lt;/_issue&gt;&lt;_journal&gt;Lancet&lt;/_journal&gt;&lt;_keywords&gt;Activities of Daily Living; Aged; Aged, 80 and over; *Aging/physiology; Developed Countries/*statistics &amp;amp;amp; numerical data; Disabled Persons/statistics &amp;amp;amp; numerical data; Female; Forecasting; *Global Health; Health Services Needs and Demand/trends; Health Status; Humans; Incidence; Life Expectancy/*trends; Male; Morbidity/trends; Mortality/trends; *Population Dynamics; Prevalence&lt;/_keywords&gt;&lt;_language&gt;eng&lt;/_language&gt;&lt;_modified&gt;62025948&lt;/_modified&gt;&lt;_pages&gt;1196-208&lt;/_pages&gt;&lt;_tertiary_title&gt;Lancet (London, England)&lt;/_tertiary_title&gt;&lt;_type_work&gt;Journal Article; Research Support, N.I.H., Extramural; Research Support, Non-U.S. Gov&amp;apos;t; Review&lt;/_type_work&gt;&lt;_url&gt;http://www.ncbi.nlm.nih.gov/entrez/query.fcgi?cmd=Retrieve&amp;amp;db=pubmed&amp;amp;dopt=Abstract&amp;amp;list_uids=19801098&amp;amp;query_hl=1&lt;/_url&gt;&lt;_volume&gt;374&lt;/_volume&gt;&lt;/Details&gt;&lt;Extra&gt;&lt;DBUID&gt;{F96A950B-833F-4880-A151-76DA2D6A2879}&lt;/DBUID&gt;&lt;/Extra&gt;&lt;/Item&gt;&lt;/References&gt;&lt;/Group&gt;&lt;/Citation&gt;_x000a_"/>
    <w:docVar w:name="NE.Ref{E77B0E1B-D643-4737-BC9D-5270B6B3C979}" w:val=" ADDIN NE.Ref.{E77B0E1B-D643-4737-BC9D-5270B6B3C979} ADDIN NE.Ref.{E77B0E1B-D643-4737-BC9D-5270B6B3C979}&lt;Citation&gt;&lt;Group&gt;&lt;References&gt;&lt;Item&gt;&lt;ID&gt;602&lt;/ID&gt;&lt;UID&gt;{FF599FBF-BFBD-4063-AD70-E03370C8C032}&lt;/UID&gt;&lt;Title&gt;Epidemiology of functional dyspepsia: a global perspective&lt;/Title&gt;&lt;Template&gt;Journal Article&lt;/Template&gt;&lt;Star&gt;0&lt;/Star&gt;&lt;Tag&gt;0&lt;/Tag&gt;&lt;Author&gt;Mahadeva, S; Goh, K L&lt;/Author&gt;&lt;Year&gt;2006&lt;/Year&gt;&lt;Details&gt;&lt;_accession_num&gt;16718749&lt;/_accession_num&gt;&lt;_author_adr&gt;Division of Gastroenterology, Department of Medicine, Faculty of Medicine, University Malaya, Kuala Lumpur 50603, Malaysia.&lt;/_author_adr&gt;&lt;_created&gt;62037408&lt;/_created&gt;&lt;_date&gt;2006-05-07&lt;/_date&gt;&lt;_date_display&gt;2006 May 7&lt;/_date_display&gt;&lt;_db_updated&gt;PubMed&lt;/_db_updated&gt;&lt;_impact_factor&gt;   3.365&lt;/_impact_factor&gt;&lt;_isbn&gt;1007-9327 (Print); 1007-9327 (Linking)&lt;/_isbn&gt;&lt;_issue&gt;17&lt;/_issue&gt;&lt;_journal&gt;World J Gastroenterol&lt;/_journal&gt;&lt;_keywords&gt;Alcohol Drinking; Anti-Inflammatory Agents, Non-Steroidal; Dyspepsia/classification/*epidemiology/ethnology/psychology; Female; *Global Health; Helicobacter Infections/complications; Humans; Life Style; Male; Prevalence; Risk Factors; Sex Factors; Smoking; Social Class&lt;/_keywords&gt;&lt;_language&gt;eng&lt;/_language&gt;&lt;_modified&gt;62037417&lt;/_modified&gt;&lt;_pages&gt;2661-6&lt;/_pages&gt;&lt;_tertiary_title&gt;World journal of gastroenterology&lt;/_tertiary_title&gt;&lt;_type_work&gt;Journal Article; Review&lt;/_type_work&gt;&lt;_url&gt;http://www.ncbi.nlm.nih.gov/entrez/query.fcgi?cmd=Retrieve&amp;amp;db=pubmed&amp;amp;dopt=Abstract&amp;amp;list_uids=16718749&amp;amp;query_hl=1&lt;/_url&gt;&lt;_volume&gt;12&lt;/_volume&gt;&lt;/Details&gt;&lt;Extra&gt;&lt;DBUID&gt;{F96A950B-833F-4880-A151-76DA2D6A2879}&lt;/DBUID&gt;&lt;/Extra&gt;&lt;/Item&gt;&lt;/References&gt;&lt;/Group&gt;&lt;/Citation&gt;_x000a_"/>
    <w:docVar w:name="NE.Ref{E7EF9010-4E4C-4DFF-A0AA-DBF2BB7CC1FF}" w:val=" ADDIN NE.Ref.{E7EF9010-4E4C-4DFF-A0AA-DBF2BB7CC1FF} ADDIN NE.Ref.{E7EF9010-4E4C-4DFF-A0AA-DBF2BB7CC1FF}&lt;Citation&gt;&lt;Group&gt;&lt;References&gt;&lt;Item&gt;&lt;ID&gt;601&lt;/ID&gt;&lt;UID&gt;{658D086E-DFE7-4DC3-9479-3C83BA63FC40}&lt;/UID&gt;&lt;Title&gt;Chronic constipation in the elderly: a primer for the gastroenterologist&lt;/Title&gt;&lt;Template&gt;Journal Article&lt;/Template&gt;&lt;Star&gt;0&lt;/Star&gt;&lt;Tag&gt;0&lt;/Tag&gt;&lt;Author&gt;De Giorgio, R; Ruggeri, E; Stanghellini, V; Eusebi, L H; Bazzoli, F; Chiarioni, G&lt;/Author&gt;&lt;Year&gt;2015&lt;/Year&gt;&lt;Details&gt;&lt;_accession_num&gt;26467668&lt;/_accession_num&gt;&lt;_author_adr&gt;Department of Medical and Surgical Sciences/Digestive system, University of Bologna and St. Orsola-Malpighi Hospital, Bologna, Italy. deg@aosp.bo.it.; Department of Medical and Surgical Sciences/Digestive system, University of Bologna and St. Orsola-Malpighi Hospital, Bologna, Italy. eugenio_ruggeri@hotmail.it.; Department of Medical and Surgical Sciences/Digestive system, University of Bologna and St. Orsola-Malpighi Hospital, Bologna, Italy. v.stanghellini@unibo.it.; Department of Medical and Surgical Sciences/Digestive system, University of Bologna and St. Orsola-Malpighi Hospital, Bologna, Italy. lheusebi@gmail.com.; Department of Medical and Surgical Sciences/Digestive system, University of Bologna and St. Orsola-Malpighi Hospital, Bologna, Italy. franco.bazzoli@unibo.it.; Division of Gastroenterology of the University of Verona, AOUI Verona, Verona, Italy. chiarioni@tin.it.; UNC Center for Functional GI &amp;amp;amp; Motility Disorder, University of North Carolina at Chapel Hill, Chapel Hill, NC, USA. chiarioni@tin.it.; Division of Gastroenterology of the University of Verona, Ospedale Policlinico GB Rossi, Piazzale LA Scuro, 10, 37134, Verona, Italy. chiarioni@tin.it.&lt;/_author_adr&gt;&lt;_collection_scope&gt;SCIE;&lt;/_collection_scope&gt;&lt;_created&gt;62037405&lt;/_created&gt;&lt;_date&gt;2015-10-14&lt;/_date&gt;&lt;_date_display&gt;2015 Oct 14&lt;/_date_display&gt;&lt;_db_updated&gt;PubMed&lt;/_db_updated&gt;&lt;_doi&gt;10.1186/s12876-015-0366-3&lt;/_doi&gt;&lt;_impact_factor&gt;   2.212&lt;/_impact_factor&gt;&lt;_isbn&gt;1471-230X (Electronic); 1471-230X (Linking)&lt;/_isbn&gt;&lt;_journal&gt;BMC Gastroenterol&lt;/_journal&gt;&lt;_keywords&gt;Aged; Aged, 80 and over; Aging; Chronic Disease; Constipation/epidemiology/*etiology/therapy; *Frail Elderly; Gastroenterology; Humans; Quality of Life&lt;/_keywords&gt;&lt;_language&gt;eng&lt;/_language&gt;&lt;_modified&gt;62037549&lt;/_modified&gt;&lt;_pages&gt;130&lt;/_pages&gt;&lt;_tertiary_title&gt;BMC gastroenterology&lt;/_tertiary_title&gt;&lt;_type_work&gt;Journal Article&lt;/_type_work&gt;&lt;_url&gt;http://www.ncbi.nlm.nih.gov/entrez/query.fcgi?cmd=Retrieve&amp;amp;db=pubmed&amp;amp;dopt=Abstract&amp;amp;list_uids=26467668&amp;amp;query_hl=1&lt;/_url&gt;&lt;_volume&gt;15&lt;/_volume&gt;&lt;/Details&gt;&lt;Extra&gt;&lt;DBUID&gt;{F96A950B-833F-4880-A151-76DA2D6A2879}&lt;/DBUID&gt;&lt;/Extra&gt;&lt;/Item&gt;&lt;/References&gt;&lt;/Group&gt;&lt;Group&gt;&lt;References&gt;&lt;Item&gt;&lt;ID&gt;602&lt;/ID&gt;&lt;UID&gt;{FF599FBF-BFBD-4063-AD70-E03370C8C032}&lt;/UID&gt;&lt;Title&gt;Epidemiology of functional dyspepsia: a global perspective&lt;/Title&gt;&lt;Template&gt;Journal Article&lt;/Template&gt;&lt;Star&gt;0&lt;/Star&gt;&lt;Tag&gt;0&lt;/Tag&gt;&lt;Author&gt;Mahadeva, S; Goh, K L&lt;/Author&gt;&lt;Year&gt;2006&lt;/Year&gt;&lt;Details&gt;&lt;_accession_num&gt;16718749&lt;/_accession_num&gt;&lt;_author_adr&gt;Division of Gastroenterology, Department of Medicine, Faculty of Medicine, University Malaya, Kuala Lumpur 50603, Malaysia.&lt;/_author_adr&gt;&lt;_created&gt;62037408&lt;/_created&gt;&lt;_date&gt;2006-05-07&lt;/_date&gt;&lt;_date_display&gt;2006 May 7&lt;/_date_display&gt;&lt;_db_updated&gt;PubMed&lt;/_db_updated&gt;&lt;_impact_factor&gt;   3.365&lt;/_impact_factor&gt;&lt;_isbn&gt;1007-9327 (Print); 1007-9327 (Linking)&lt;/_isbn&gt;&lt;_issue&gt;17&lt;/_issue&gt;&lt;_journal&gt;World J Gastroenterol&lt;/_journal&gt;&lt;_keywords&gt;Alcohol Drinking; Anti-Inflammatory Agents, Non-Steroidal; Dyspepsia/classification/*epidemiology/ethnology/psychology; Female; *Global Health; Helicobacter Infections/complications; Humans; Life Style; Male; Prevalence; Risk Factors; Sex Factors; Smoking; Social Class&lt;/_keywords&gt;&lt;_language&gt;eng&lt;/_language&gt;&lt;_modified&gt;62037417&lt;/_modified&gt;&lt;_pages&gt;2661-6&lt;/_pages&gt;&lt;_tertiary_title&gt;World journal of gastroenterology&lt;/_tertiary_title&gt;&lt;_type_work&gt;Journal Article; Review&lt;/_type_work&gt;&lt;_url&gt;http://www.ncbi.nlm.nih.gov/entrez/query.fcgi?cmd=Retrieve&amp;amp;db=pubmed&amp;amp;dopt=Abstract&amp;amp;list_uids=16718749&amp;amp;query_hl=1&lt;/_url&gt;&lt;_volume&gt;12&lt;/_volume&gt;&lt;/Details&gt;&lt;Extra&gt;&lt;DBUID&gt;{F96A950B-833F-4880-A151-76DA2D6A2879}&lt;/DBUID&gt;&lt;/Extra&gt;&lt;/Item&gt;&lt;/References&gt;&lt;/Group&gt;&lt;/Citation&gt;_x000a_"/>
    <w:docVar w:name="NE.Ref{EF9E2307-6A32-4996-8767-89FB5A5C1825}" w:val=" ADDIN NE.Ref.{EF9E2307-6A32-4996-8767-89FB5A5C1825} ADDIN NE.Ref.{EF9E2307-6A32-4996-8767-89FB5A5C1825}&lt;Citation&gt;&lt;Group&gt;&lt;References&gt;&lt;Item&gt;&lt;ID&gt;629&lt;/ID&gt;&lt;UID&gt;{E2C00170-8B73-4427-9F81-16B4DA0E7B16}&lt;/UID&gt;&lt;Title&gt;Dietary intake and risk for reflux esophagitis: a case-control study&lt;/Title&gt;&lt;Template&gt;Journal Article&lt;/Template&gt;&lt;Star&gt;0&lt;/Star&gt;&lt;Tag&gt;0&lt;/Tag&gt;&lt;Author&gt;Wu, P; Zhao, X H; Ai, Z S; Sun, H H; Chen, Y; Jiang, Y X; Tong, Y L; Xu, S C&lt;/Author&gt;&lt;Year&gt;2013&lt;/Year&gt;&lt;Details&gt;&lt;_accession_num&gt;23690762&lt;/_accession_num&gt;&lt;_author_adr&gt;Department of Clinical Nutrition, Tongji Hospital of Tongji University, Shanghai  200065, China.&lt;/_author_adr&gt;&lt;_created&gt;62039009&lt;/_created&gt;&lt;_date&gt;2013-01-20&lt;/_date&gt;&lt;_date_display&gt;2013&lt;/_date_display&gt;&lt;_db_updated&gt;PubMed&lt;/_db_updated&gt;&lt;_doi&gt;10.1155/2013/691026&lt;/_doi&gt;&lt;_impact_factor&gt;   1.863&lt;/_impact_factor&gt;&lt;_isbn&gt;1687-6121 (Print); 1687-6121 (Linking)&lt;/_isbn&gt;&lt;_journal&gt;Gastroenterol Res Pract&lt;/_journal&gt;&lt;_language&gt;eng&lt;/_language&gt;&lt;_modified&gt;62039011&lt;/_modified&gt;&lt;_pages&gt;691026&lt;/_pages&gt;&lt;_tertiary_title&gt;Gastroenterology research and practice&lt;/_tertiary_title&gt;&lt;_type_work&gt;Journal Article&lt;/_type_work&gt;&lt;_url&gt;http://www.ncbi.nlm.nih.gov/entrez/query.fcgi?cmd=Retrieve&amp;amp;db=pubmed&amp;amp;dopt=Abstract&amp;amp;list_uids=23690762&amp;amp;query_hl=1&lt;/_url&gt;&lt;_volume&gt;2013&lt;/_volume&gt;&lt;/Details&gt;&lt;Extra&gt;&lt;DBUID&gt;{F96A950B-833F-4880-A151-76DA2D6A2879}&lt;/DBUID&gt;&lt;/Extra&gt;&lt;/Item&gt;&lt;/References&gt;&lt;/Group&gt;&lt;/Citation&gt;_x000a_"/>
    <w:docVar w:name="NE.Ref{F0419148-B35A-40C0-8A7A-74723F39F447}" w:val=" ADDIN NE.Ref.{F0419148-B35A-40C0-8A7A-74723F39F447} ADDIN NE.Ref.{F0419148-B35A-40C0-8A7A-74723F39F447}&lt;Citation&gt;&lt;Group&gt;&lt;References&gt;&lt;Item&gt;&lt;ID&gt;438&lt;/ID&gt;&lt;UID&gt;{51586AD1-ADC3-4334-A8B0-0073FF46C4E2}&lt;/UID&gt;&lt;Title&gt;Dietary Guidelines for Chinese Residents 2016&lt;/Title&gt;&lt;Template&gt;Book&lt;/Template&gt;&lt;Star&gt;0&lt;/Star&gt;&lt;Tag&gt;0&lt;/Tag&gt;&lt;Author/&gt;&lt;Year&gt;2016&lt;/Year&gt;&lt;Details&gt;&lt;_accessed&gt;61488796&lt;/_accessed&gt;&lt;_author_aff&gt;Chinese Society of Nutrition&lt;/_author_aff&gt;&lt;_created&gt;61488796&lt;/_created&gt;&lt;_modified&gt;61488797&lt;/_modified&gt;&lt;_pages&gt;3&lt;/_pages&gt;&lt;_place_published&gt;Beijing&lt;/_place_published&gt;&lt;_publisher&gt;People&amp;apos;s Medical Publishing House&lt;/_publisher&gt;&lt;/Details&gt;&lt;Extra&gt;&lt;DBUID&gt;{F96A950B-833F-4880-A151-76DA2D6A2879}&lt;/DBUID&gt;&lt;/Extra&gt;&lt;/Item&gt;&lt;/References&gt;&lt;/Group&gt;&lt;/Citation&gt;_x000a_"/>
    <w:docVar w:name="NE.Ref{F639F74B-03B7-4336-877C-EBB6F0EFBFC9}" w:val=" ADDIN NE.Ref.{F639F74B-03B7-4336-877C-EBB6F0EFBFC9} ADDIN NE.Ref.{F639F74B-03B7-4336-877C-EBB6F0EFBFC9}&lt;Citation&gt;&lt;Group&gt;&lt;References&gt;&lt;Item&gt;&lt;ID&gt;593&lt;/ID&gt;&lt;UID&gt;{CA279D12-DFE7-48CB-9684-0A5112C3978E}&lt;/UID&gt;&lt;Title&gt;Assessment and management of nutrition in older people and its importance to health&lt;/Title&gt;&lt;Template&gt;Journal Article&lt;/Template&gt;&lt;Star&gt;0&lt;/Star&gt;&lt;Tag&gt;0&lt;/Tag&gt;&lt;Author&gt;Ahmed, T; Haboubi, N&lt;/Author&gt;&lt;Year&gt;2010&lt;/Year&gt;&lt;Details&gt;&lt;_accession_num&gt;20711440&lt;/_accession_num&gt;&lt;_author_adr&gt;Adult and Elderly Medicine, Nevill Hall Hospital, Abergavenny, Wales, UK.&lt;/_author_adr&gt;&lt;_collection_scope&gt;SCIE;&lt;/_collection_scope&gt;&lt;_created&gt;62026010&lt;/_created&gt;&lt;_date&gt;2010-08-09&lt;/_date&gt;&lt;_date_display&gt;2010 Aug 9&lt;/_date_display&gt;&lt;_db_updated&gt;PubMed&lt;/_db_updated&gt;&lt;_impact_factor&gt;   2.581&lt;/_impact_factor&gt;&lt;_isbn&gt;1178-1998 (Electronic); 1176-9092 (Linking)&lt;/_isbn&gt;&lt;_journal&gt;Clin Interv Aging&lt;/_journal&gt;&lt;_keywords&gt;Aged; Aging/*physiology; Elder Nutritional Physiological Phenomena/*physiology; Geriatrics/*methods; Humans; Malnutrition/*diagnosis/physiopathology/*therapy; Nutrition Assessmentanorexia of aging; malnutrition; nutritional assessment; older people; sarcopinia&lt;/_keywords&gt;&lt;_language&gt;eng&lt;/_language&gt;&lt;_modified&gt;62027155&lt;/_modified&gt;&lt;_pages&gt;207-16&lt;/_pages&gt;&lt;_tertiary_title&gt;Clinical interventions in aging&lt;/_tertiary_title&gt;&lt;_type_work&gt;Journal Article; Review&lt;/_type_work&gt;&lt;_url&gt;http://www.ncbi.nlm.nih.gov/entrez/query.fcgi?cmd=Retrieve&amp;amp;db=pubmed&amp;amp;dopt=Abstract&amp;amp;list_uids=20711440&amp;amp;query_hl=1&lt;/_url&gt;&lt;_volume&gt;5&lt;/_volume&gt;&lt;/Details&gt;&lt;Extra&gt;&lt;DBUID&gt;{F96A950B-833F-4880-A151-76DA2D6A2879}&lt;/DBUID&gt;&lt;/Extra&gt;&lt;/Item&gt;&lt;/References&gt;&lt;/Group&gt;&lt;/Citation&gt;_x000a_"/>
    <w:docVar w:name="NE.Ref{FBE15904-74E3-496D-BC9D-47E064DDFAAF}" w:val=" ADDIN NE.Ref.{FBE15904-74E3-496D-BC9D-47E064DDFAAF} ADDIN NE.Ref.{FBE15904-74E3-496D-BC9D-47E064DDFAAF}&lt;Citation&gt;&lt;Group&gt;&lt;References&gt;&lt;Item&gt;&lt;ID&gt;596&lt;/ID&gt;&lt;UID&gt;{04F7A9D1-93A5-4509-9671-8FAE10F393ED}&lt;/UID&gt;&lt;Title&gt;Gastrointestinal Symptoms and FODMAP Intake of Aged-Care Residents from Christchurch, New Zealand&lt;/Title&gt;&lt;Template&gt;Journal Article&lt;/Template&gt;&lt;Star&gt;0&lt;/Star&gt;&lt;Tag&gt;0&lt;/Tag&gt;&lt;Author&gt;Nanayakkara, W S; Gearry, R B; Muir, J G; O&amp;apos;Brien, L; Wilkinson, T J; Williman, J A; Skidmore, PML&lt;/Author&gt;&lt;Year&gt;2017&lt;/Year&gt;&lt;Details&gt;&lt;_accession_num&gt;28961170&lt;/_accession_num&gt;&lt;_author_adr&gt;Department of Human Nutrition, University of Otago, P.O. Box 56, Dunedin 9054, New Zealand. wathsala.k11@gmail.com.; Department of Medicine, University of Otago, P.O. Box 4345, Christchurch 8140, New Zealand. Richard.Gearry@cdhb.health.nz.; Department of Gastroenterology, Monash University, 99 Commercial Rd, Melbourne VIC 3004, Australia. jane.muir@monash.edu.; Department of Human Nutrition, University of Otago, P.O. Box 56, Dunedin 9054, New Zealand. leigh@canterburydietitians.co.nz.; Department of Medicine, University of Otago, P.O. Box 4345, Christchurch 8140, New Zealand. tim.wilkinson@otago.ac.nz.; Department of Population Health, University of Otago, P.O. Box 4345, Christchurch 8140, New Zealand. jonathan.williman@otago.ac.nz.; Department of Human Nutrition, University of Otago, P.O. Box 56, Dunedin 9054, New Zealand. paula.skidmore@otago.ac.nz.&lt;/_author_adr&gt;&lt;_collection_scope&gt;SCIE;&lt;/_collection_scope&gt;&lt;_created&gt;62027141&lt;/_created&gt;&lt;_date&gt;2017-09-29&lt;/_date&gt;&lt;_date_display&gt;2017 Sep 29&lt;/_date_display&gt;&lt;_db_updated&gt;PubMed&lt;/_db_updated&gt;&lt;_doi&gt;10.3390/nu9101083&lt;/_doi&gt;&lt;_impact_factor&gt;   3.550&lt;/_impact_factor&gt;&lt;_isbn&gt;2072-6643 (Electronic); 2072-6643 (Linking)&lt;/_isbn&gt;&lt;_issue&gt;10&lt;/_issue&gt;&lt;_journal&gt;Nutrients&lt;/_journal&gt;&lt;_keywords&gt;FODMAPs; gastrointestinal symptom; irritable bowel syndrome; older people&lt;/_keywords&gt;&lt;_language&gt;eng&lt;/_language&gt;&lt;_modified&gt;62028728&lt;/_modified&gt;&lt;_tertiary_title&gt;Nutrients&lt;/_tertiary_title&gt;&lt;_type_work&gt;Journal Article&lt;/_type_work&gt;&lt;_url&gt;http://www.ncbi.nlm.nih.gov/entrez/query.fcgi?cmd=Retrieve&amp;amp;db=pubmed&amp;amp;dopt=Abstract&amp;amp;list_uids=28961170&amp;amp;query_hl=1&lt;/_url&gt;&lt;_volume&gt;9&lt;/_volume&gt;&lt;/Details&gt;&lt;Extra&gt;&lt;DBUID&gt;{F96A950B-833F-4880-A151-76DA2D6A2879}&lt;/DBUID&gt;&lt;/Extra&gt;&lt;/Item&gt;&lt;/References&gt;&lt;/Group&gt;&lt;/Citation&gt;_x000a_"/>
    <w:docVar w:name="NE.Ref{FF61FA4E-909B-494E-851D-14F322115219}" w:val=" ADDIN NE.Ref.{FF61FA4E-909B-494E-851D-14F322115219} ADDIN NE.Ref.{FF61FA4E-909B-494E-851D-14F322115219}&lt;Citation&gt;&lt;Group&gt;&lt;References&gt;&lt;Item&gt;&lt;ID&gt;620&lt;/ID&gt;&lt;UID&gt;{F3CFB453-3683-4869-84F3-B6BC302536FE}&lt;/UID&gt;&lt;Title&gt;American Gastroenterological Association technical review on constipation&lt;/Title&gt;&lt;Template&gt;Journal Article&lt;/Template&gt;&lt;Star&gt;0&lt;/Star&gt;&lt;Tag&gt;0&lt;/Tag&gt;&lt;Author&gt;Bharucha, A E; Pemberton, J H; Locke, GR Rd&lt;/Author&gt;&lt;Year&gt;2013&lt;/Year&gt;&lt;Details&gt;&lt;_accession_num&gt;23261065&lt;/_accession_num&gt;&lt;_author_adr&gt;Division of Gastroenterology and Hepatology, Mayo Clinic and Mayo Medical School, Rochester, Minnesota, USA.&lt;/_author_adr&gt;&lt;_collection_scope&gt;SCI;SCIE;&lt;/_collection_scope&gt;&lt;_created&gt;62038704&lt;/_created&gt;&lt;_date&gt;2013-01-01&lt;/_date&gt;&lt;_date_display&gt;2013 Jan&lt;/_date_display&gt;&lt;_db_updated&gt;PubMed&lt;/_db_updated&gt;&lt;_doi&gt;10.1053/j.gastro.2012.10.028&lt;/_doi&gt;&lt;_impact_factor&gt;  18.392&lt;/_impact_factor&gt;&lt;_isbn&gt;1528-0012 (Electronic); 0016-5085 (Linking)&lt;/_isbn&gt;&lt;_issue&gt;1&lt;/_issue&gt;&lt;_journal&gt;Gastroenterology&lt;/_journal&gt;&lt;_keywords&gt;Chronic Disease; Constipation/classification/*diagnosis/physiopathology/*therapy; Defecation/physiology; Humans; Risk Factors&lt;/_keywords&gt;&lt;_language&gt;eng&lt;/_language&gt;&lt;_modified&gt;62038720&lt;/_modified&gt;&lt;_pages&gt;218-38&lt;/_pages&gt;&lt;_tertiary_title&gt;Gastroenterology&lt;/_tertiary_title&gt;&lt;_type_work&gt;Journal Article; Research Support, N.I.H., Extramural; Review&lt;/_type_work&gt;&lt;_url&gt;http://www.ncbi.nlm.nih.gov/entrez/query.fcgi?cmd=Retrieve&amp;amp;db=pubmed&amp;amp;dopt=Abstract&amp;amp;list_uids=23261065&amp;amp;query_hl=1&lt;/_url&gt;&lt;_volume&gt;144&lt;/_volume&gt;&lt;/Details&gt;&lt;Extra&gt;&lt;DBUID&gt;{F96A950B-833F-4880-A151-76DA2D6A2879}&lt;/DBUID&gt;&lt;/Extra&gt;&lt;/Item&gt;&lt;/References&gt;&lt;/Group&gt;&lt;Group&gt;&lt;References&gt;&lt;Item&gt;&lt;ID&gt;621&lt;/ID&gt;&lt;UID&gt;{161A1F23-C8E5-454A-93BD-4D9E133F9EC6}&lt;/UID&gt;&lt;Title&gt;Lifestyle measures in the management of gastro-oesophageal reflux disease: clinical and pathophysiological considerations&lt;/Title&gt;&lt;Template&gt;Journal Article&lt;/Template&gt;&lt;Star&gt;0&lt;/Star&gt;&lt;Tag&gt;0&lt;/Tag&gt;&lt;Author&gt;Kang, J H; Kang, J Y&lt;/Author&gt;&lt;Year&gt;2015&lt;/Year&gt;&lt;Details&gt;&lt;_accession_num&gt;25729556&lt;/_accession_num&gt;&lt;_author_adr&gt;Green Templeton College, University of Oxford, Oxford, UK.; Department of Gastroenterology, St George&amp;apos;s Hospital, Blackshaw Road, London SW17 0QT, UK.&lt;/_author_adr&gt;&lt;_created&gt;62038712&lt;/_created&gt;&lt;_date&gt;2015-03-01&lt;/_date&gt;&lt;_date_display&gt;2015 Mar&lt;/_date_display&gt;&lt;_db_updated&gt;PubMed&lt;/_db_updated&gt;&lt;_doi&gt;10.1177/2040622315569501&lt;/_doi&gt;&lt;_isbn&gt;2040-6223 (Print); 2040-6223 (Linking)&lt;/_isbn&gt;&lt;_issue&gt;2&lt;/_issue&gt;&lt;_journal&gt;Ther Adv Chronic Dis&lt;/_journal&gt;&lt;_keywords&gt;alcohol; gastro-oesophageal reflux disease; head of bed elevation; lifestyle modification; obesity; posture; smoking; weight loss&lt;/_keywords&gt;&lt;_language&gt;eng&lt;/_language&gt;&lt;_modified&gt;62038712&lt;/_modified&gt;&lt;_pages&gt;51-64&lt;/_pages&gt;&lt;_tertiary_title&gt;Therapeutic advances in chronic disease&lt;/_tertiary_title&gt;&lt;_type_work&gt;Journal Article; Review&lt;/_type_work&gt;&lt;_url&gt;http://www.ncbi.nlm.nih.gov/entrez/query.fcgi?cmd=Retrieve&amp;amp;db=pubmed&amp;amp;dopt=Abstract&amp;amp;list_uids=25729556&amp;amp;query_hl=1&lt;/_url&gt;&lt;_volume&gt;6&lt;/_volume&gt;&lt;/Details&gt;&lt;Extra&gt;&lt;DBUID&gt;{F96A950B-833F-4880-A151-76DA2D6A2879}&lt;/DBUID&gt;&lt;/Extra&gt;&lt;/Item&gt;&lt;/References&gt;&lt;/Group&gt;&lt;/Citation&gt;_x000a_"/>
  </w:docVars>
  <w:rsids>
    <w:rsidRoot w:val="00702797"/>
    <w:rsid w:val="00001A32"/>
    <w:rsid w:val="00022258"/>
    <w:rsid w:val="0003078E"/>
    <w:rsid w:val="00055B6D"/>
    <w:rsid w:val="00066B3E"/>
    <w:rsid w:val="000705B6"/>
    <w:rsid w:val="00084FCD"/>
    <w:rsid w:val="000A7169"/>
    <w:rsid w:val="000B036F"/>
    <w:rsid w:val="000B5DB2"/>
    <w:rsid w:val="000F3303"/>
    <w:rsid w:val="000F5229"/>
    <w:rsid w:val="000F7ED8"/>
    <w:rsid w:val="0010271A"/>
    <w:rsid w:val="00105C2C"/>
    <w:rsid w:val="001117EE"/>
    <w:rsid w:val="00112D5B"/>
    <w:rsid w:val="00112DF7"/>
    <w:rsid w:val="00123BDC"/>
    <w:rsid w:val="0014323F"/>
    <w:rsid w:val="0014663C"/>
    <w:rsid w:val="00153C5E"/>
    <w:rsid w:val="001B6B93"/>
    <w:rsid w:val="001E1F1A"/>
    <w:rsid w:val="001E1FE4"/>
    <w:rsid w:val="001F28BC"/>
    <w:rsid w:val="0021181C"/>
    <w:rsid w:val="0021279A"/>
    <w:rsid w:val="00215D29"/>
    <w:rsid w:val="002203EE"/>
    <w:rsid w:val="00274EA2"/>
    <w:rsid w:val="00281B2E"/>
    <w:rsid w:val="002A2BF3"/>
    <w:rsid w:val="002C3825"/>
    <w:rsid w:val="002D44C4"/>
    <w:rsid w:val="002D7C23"/>
    <w:rsid w:val="002E1704"/>
    <w:rsid w:val="002F03C7"/>
    <w:rsid w:val="002F0E61"/>
    <w:rsid w:val="00304EE0"/>
    <w:rsid w:val="003216A8"/>
    <w:rsid w:val="00331594"/>
    <w:rsid w:val="0033545F"/>
    <w:rsid w:val="0035551D"/>
    <w:rsid w:val="00363B2A"/>
    <w:rsid w:val="00376103"/>
    <w:rsid w:val="0038324E"/>
    <w:rsid w:val="003962B5"/>
    <w:rsid w:val="003A493A"/>
    <w:rsid w:val="003B5994"/>
    <w:rsid w:val="003E7439"/>
    <w:rsid w:val="004033C8"/>
    <w:rsid w:val="004135A5"/>
    <w:rsid w:val="0041744D"/>
    <w:rsid w:val="00437178"/>
    <w:rsid w:val="0045762F"/>
    <w:rsid w:val="00476B9A"/>
    <w:rsid w:val="00480254"/>
    <w:rsid w:val="00482492"/>
    <w:rsid w:val="004A7E02"/>
    <w:rsid w:val="004D1B0C"/>
    <w:rsid w:val="004E272C"/>
    <w:rsid w:val="004F5C10"/>
    <w:rsid w:val="004F730E"/>
    <w:rsid w:val="005018F9"/>
    <w:rsid w:val="005046CE"/>
    <w:rsid w:val="00532C5D"/>
    <w:rsid w:val="005459A7"/>
    <w:rsid w:val="0054614D"/>
    <w:rsid w:val="005570DE"/>
    <w:rsid w:val="0058407A"/>
    <w:rsid w:val="00590FAA"/>
    <w:rsid w:val="00596477"/>
    <w:rsid w:val="0059786E"/>
    <w:rsid w:val="005B3C4B"/>
    <w:rsid w:val="005C08C5"/>
    <w:rsid w:val="005C65E5"/>
    <w:rsid w:val="005E66DB"/>
    <w:rsid w:val="006106D0"/>
    <w:rsid w:val="0061344A"/>
    <w:rsid w:val="00644EE9"/>
    <w:rsid w:val="006571AA"/>
    <w:rsid w:val="00663FCE"/>
    <w:rsid w:val="00675EBB"/>
    <w:rsid w:val="00694995"/>
    <w:rsid w:val="0069742C"/>
    <w:rsid w:val="006A333B"/>
    <w:rsid w:val="006B6CBF"/>
    <w:rsid w:val="006D0181"/>
    <w:rsid w:val="006E081A"/>
    <w:rsid w:val="006E4ACE"/>
    <w:rsid w:val="00701B84"/>
    <w:rsid w:val="00702797"/>
    <w:rsid w:val="0071002D"/>
    <w:rsid w:val="007157A5"/>
    <w:rsid w:val="00723EE1"/>
    <w:rsid w:val="00750263"/>
    <w:rsid w:val="00780A4D"/>
    <w:rsid w:val="00785FB6"/>
    <w:rsid w:val="007955D8"/>
    <w:rsid w:val="007A3F97"/>
    <w:rsid w:val="007B44CF"/>
    <w:rsid w:val="007B6062"/>
    <w:rsid w:val="007C1395"/>
    <w:rsid w:val="007C46BE"/>
    <w:rsid w:val="007D3598"/>
    <w:rsid w:val="007D4AFD"/>
    <w:rsid w:val="00852024"/>
    <w:rsid w:val="00853CA0"/>
    <w:rsid w:val="00870A83"/>
    <w:rsid w:val="00875432"/>
    <w:rsid w:val="00883330"/>
    <w:rsid w:val="00890FED"/>
    <w:rsid w:val="00897E64"/>
    <w:rsid w:val="008A64A8"/>
    <w:rsid w:val="008B5CED"/>
    <w:rsid w:val="008C521C"/>
    <w:rsid w:val="008C5C46"/>
    <w:rsid w:val="008F79F6"/>
    <w:rsid w:val="008F7DBB"/>
    <w:rsid w:val="0090082F"/>
    <w:rsid w:val="009035A4"/>
    <w:rsid w:val="0090434D"/>
    <w:rsid w:val="0090474A"/>
    <w:rsid w:val="00910521"/>
    <w:rsid w:val="00920884"/>
    <w:rsid w:val="00924922"/>
    <w:rsid w:val="00932EE6"/>
    <w:rsid w:val="009507ED"/>
    <w:rsid w:val="00957A40"/>
    <w:rsid w:val="00966A9B"/>
    <w:rsid w:val="00970D6E"/>
    <w:rsid w:val="00985435"/>
    <w:rsid w:val="00986C63"/>
    <w:rsid w:val="009C6FDA"/>
    <w:rsid w:val="009C7828"/>
    <w:rsid w:val="009F0C4D"/>
    <w:rsid w:val="00A23D19"/>
    <w:rsid w:val="00A24AD4"/>
    <w:rsid w:val="00A2621D"/>
    <w:rsid w:val="00A3510B"/>
    <w:rsid w:val="00A62D65"/>
    <w:rsid w:val="00A82213"/>
    <w:rsid w:val="00A96745"/>
    <w:rsid w:val="00AA4867"/>
    <w:rsid w:val="00AB70D8"/>
    <w:rsid w:val="00AD6524"/>
    <w:rsid w:val="00AF5B71"/>
    <w:rsid w:val="00B05F3F"/>
    <w:rsid w:val="00B16FF9"/>
    <w:rsid w:val="00B21021"/>
    <w:rsid w:val="00B2592E"/>
    <w:rsid w:val="00B2595F"/>
    <w:rsid w:val="00B27745"/>
    <w:rsid w:val="00B27FF9"/>
    <w:rsid w:val="00B32EFD"/>
    <w:rsid w:val="00B35854"/>
    <w:rsid w:val="00B7789C"/>
    <w:rsid w:val="00BA261B"/>
    <w:rsid w:val="00BB4012"/>
    <w:rsid w:val="00BC0A34"/>
    <w:rsid w:val="00BC5796"/>
    <w:rsid w:val="00BC79BD"/>
    <w:rsid w:val="00BC7C47"/>
    <w:rsid w:val="00BC7CB8"/>
    <w:rsid w:val="00C0381F"/>
    <w:rsid w:val="00C220A8"/>
    <w:rsid w:val="00C55F8D"/>
    <w:rsid w:val="00C70C8C"/>
    <w:rsid w:val="00C734B9"/>
    <w:rsid w:val="00C74858"/>
    <w:rsid w:val="00C8200D"/>
    <w:rsid w:val="00C903A3"/>
    <w:rsid w:val="00C949FF"/>
    <w:rsid w:val="00CB2426"/>
    <w:rsid w:val="00CB3A67"/>
    <w:rsid w:val="00CB59DF"/>
    <w:rsid w:val="00CC3A94"/>
    <w:rsid w:val="00D014AE"/>
    <w:rsid w:val="00D12C76"/>
    <w:rsid w:val="00D15F05"/>
    <w:rsid w:val="00D234B0"/>
    <w:rsid w:val="00D31A57"/>
    <w:rsid w:val="00D45E8C"/>
    <w:rsid w:val="00D536D2"/>
    <w:rsid w:val="00D56AD2"/>
    <w:rsid w:val="00D63734"/>
    <w:rsid w:val="00D83E4B"/>
    <w:rsid w:val="00D91A2E"/>
    <w:rsid w:val="00DA0F8A"/>
    <w:rsid w:val="00DB79A5"/>
    <w:rsid w:val="00DC4E20"/>
    <w:rsid w:val="00DD6EBB"/>
    <w:rsid w:val="00E031B8"/>
    <w:rsid w:val="00E234B6"/>
    <w:rsid w:val="00E315E8"/>
    <w:rsid w:val="00E40165"/>
    <w:rsid w:val="00E47F33"/>
    <w:rsid w:val="00E503F9"/>
    <w:rsid w:val="00E604DB"/>
    <w:rsid w:val="00E64131"/>
    <w:rsid w:val="00E64468"/>
    <w:rsid w:val="00E73C72"/>
    <w:rsid w:val="00E82056"/>
    <w:rsid w:val="00E972F5"/>
    <w:rsid w:val="00EC0C0A"/>
    <w:rsid w:val="00EC2A7E"/>
    <w:rsid w:val="00ED01A7"/>
    <w:rsid w:val="00ED45D3"/>
    <w:rsid w:val="00EE0B7E"/>
    <w:rsid w:val="00EE11BC"/>
    <w:rsid w:val="00EF1EF9"/>
    <w:rsid w:val="00F012AB"/>
    <w:rsid w:val="00F15E4B"/>
    <w:rsid w:val="00F42F30"/>
    <w:rsid w:val="00F459FF"/>
    <w:rsid w:val="00F556E4"/>
    <w:rsid w:val="00F7469C"/>
    <w:rsid w:val="00FA0083"/>
    <w:rsid w:val="00FD0045"/>
    <w:rsid w:val="00FE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97"/>
    <w:pPr>
      <w:widowControl w:val="0"/>
      <w:jc w:val="both"/>
    </w:pPr>
  </w:style>
  <w:style w:type="paragraph" w:styleId="1">
    <w:name w:val="heading 1"/>
    <w:basedOn w:val="a"/>
    <w:next w:val="a"/>
    <w:link w:val="1Char"/>
    <w:uiPriority w:val="9"/>
    <w:qFormat/>
    <w:rsid w:val="00BC579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C5796"/>
    <w:pPr>
      <w:spacing w:line="480" w:lineRule="auto"/>
      <w:outlineLvl w:val="1"/>
    </w:pPr>
    <w:rPr>
      <w:rFonts w:ascii="Times New Roman" w:hAnsi="Times New Roman" w:cs="Times New Roman"/>
      <w:b/>
      <w:i/>
      <w:sz w:val="24"/>
      <w:szCs w:val="24"/>
    </w:rPr>
  </w:style>
  <w:style w:type="paragraph" w:styleId="3">
    <w:name w:val="heading 3"/>
    <w:basedOn w:val="a"/>
    <w:next w:val="a"/>
    <w:link w:val="3Char"/>
    <w:uiPriority w:val="9"/>
    <w:semiHidden/>
    <w:unhideWhenUsed/>
    <w:qFormat/>
    <w:rsid w:val="00BC57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797"/>
    <w:rPr>
      <w:color w:val="0000FF"/>
      <w:u w:val="single"/>
    </w:rPr>
  </w:style>
  <w:style w:type="paragraph" w:customStyle="1" w:styleId="MDPI21heading1">
    <w:name w:val="MDPI_2.1_heading1"/>
    <w:basedOn w:val="a"/>
    <w:qFormat/>
    <w:rsid w:val="00702797"/>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16affiliation">
    <w:name w:val="MDPI_1.6_affiliation"/>
    <w:basedOn w:val="a"/>
    <w:qFormat/>
    <w:rsid w:val="00702797"/>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styleId="a4">
    <w:name w:val="header"/>
    <w:basedOn w:val="a"/>
    <w:link w:val="Char"/>
    <w:uiPriority w:val="99"/>
    <w:unhideWhenUsed/>
    <w:rsid w:val="00CC3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3A94"/>
    <w:rPr>
      <w:sz w:val="18"/>
      <w:szCs w:val="18"/>
    </w:rPr>
  </w:style>
  <w:style w:type="paragraph" w:styleId="a5">
    <w:name w:val="footer"/>
    <w:basedOn w:val="a"/>
    <w:link w:val="Char0"/>
    <w:uiPriority w:val="99"/>
    <w:unhideWhenUsed/>
    <w:rsid w:val="00CC3A94"/>
    <w:pPr>
      <w:tabs>
        <w:tab w:val="center" w:pos="4153"/>
        <w:tab w:val="right" w:pos="8306"/>
      </w:tabs>
      <w:snapToGrid w:val="0"/>
      <w:jc w:val="left"/>
    </w:pPr>
    <w:rPr>
      <w:sz w:val="18"/>
      <w:szCs w:val="18"/>
    </w:rPr>
  </w:style>
  <w:style w:type="character" w:customStyle="1" w:styleId="Char0">
    <w:name w:val="页脚 Char"/>
    <w:basedOn w:val="a0"/>
    <w:link w:val="a5"/>
    <w:uiPriority w:val="99"/>
    <w:rsid w:val="00CC3A94"/>
    <w:rPr>
      <w:sz w:val="18"/>
      <w:szCs w:val="18"/>
    </w:rPr>
  </w:style>
  <w:style w:type="paragraph" w:customStyle="1" w:styleId="Default">
    <w:name w:val="Default"/>
    <w:rsid w:val="00BA261B"/>
    <w:pPr>
      <w:widowControl w:val="0"/>
      <w:autoSpaceDE w:val="0"/>
      <w:autoSpaceDN w:val="0"/>
      <w:adjustRightInd w:val="0"/>
    </w:pPr>
    <w:rPr>
      <w:rFonts w:ascii="Book Antiqua" w:hAnsi="Book Antiqua" w:cs="Book Antiqua"/>
      <w:color w:val="000000"/>
      <w:kern w:val="0"/>
      <w:sz w:val="24"/>
      <w:szCs w:val="24"/>
    </w:rPr>
  </w:style>
  <w:style w:type="character" w:customStyle="1" w:styleId="1Char">
    <w:name w:val="标题 1 Char"/>
    <w:basedOn w:val="a0"/>
    <w:link w:val="1"/>
    <w:uiPriority w:val="9"/>
    <w:rsid w:val="00BC5796"/>
    <w:rPr>
      <w:b/>
      <w:bCs/>
      <w:kern w:val="44"/>
      <w:sz w:val="44"/>
      <w:szCs w:val="44"/>
    </w:rPr>
  </w:style>
  <w:style w:type="character" w:customStyle="1" w:styleId="2Char">
    <w:name w:val="标题 2 Char"/>
    <w:basedOn w:val="a0"/>
    <w:link w:val="2"/>
    <w:uiPriority w:val="9"/>
    <w:qFormat/>
    <w:rsid w:val="00BC5796"/>
    <w:rPr>
      <w:rFonts w:ascii="Times New Roman" w:hAnsi="Times New Roman" w:cs="Times New Roman"/>
      <w:b/>
      <w:i/>
      <w:sz w:val="24"/>
      <w:szCs w:val="24"/>
    </w:rPr>
  </w:style>
  <w:style w:type="character" w:customStyle="1" w:styleId="3Char">
    <w:name w:val="标题 3 Char"/>
    <w:basedOn w:val="a0"/>
    <w:link w:val="3"/>
    <w:uiPriority w:val="9"/>
    <w:semiHidden/>
    <w:rsid w:val="00BC5796"/>
    <w:rPr>
      <w:b/>
      <w:bCs/>
      <w:sz w:val="32"/>
      <w:szCs w:val="32"/>
    </w:rPr>
  </w:style>
  <w:style w:type="paragraph" w:customStyle="1" w:styleId="10">
    <w:name w:val="无间隔1"/>
    <w:basedOn w:val="a6"/>
    <w:uiPriority w:val="1"/>
    <w:qFormat/>
    <w:rsid w:val="00BC5796"/>
    <w:pPr>
      <w:spacing w:line="480" w:lineRule="auto"/>
      <w:ind w:firstLine="709"/>
      <w:contextualSpacing/>
      <w:jc w:val="left"/>
    </w:pPr>
    <w:rPr>
      <w:rFonts w:ascii="Times New Roman" w:hAnsi="Times New Roman"/>
      <w:sz w:val="24"/>
      <w:szCs w:val="24"/>
    </w:rPr>
  </w:style>
  <w:style w:type="paragraph" w:styleId="a6">
    <w:name w:val="Body Text"/>
    <w:basedOn w:val="a"/>
    <w:link w:val="Char1"/>
    <w:uiPriority w:val="99"/>
    <w:semiHidden/>
    <w:unhideWhenUsed/>
    <w:rsid w:val="00BC5796"/>
    <w:pPr>
      <w:spacing w:after="120"/>
    </w:pPr>
  </w:style>
  <w:style w:type="character" w:customStyle="1" w:styleId="Char1">
    <w:name w:val="正文文本 Char"/>
    <w:basedOn w:val="a0"/>
    <w:link w:val="a6"/>
    <w:uiPriority w:val="99"/>
    <w:semiHidden/>
    <w:rsid w:val="00BC5796"/>
  </w:style>
  <w:style w:type="paragraph" w:customStyle="1" w:styleId="MDPI31text">
    <w:name w:val="MDPI_3.1_text"/>
    <w:qFormat/>
    <w:rsid w:val="00BC5796"/>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2heading2">
    <w:name w:val="MDPI_2.2_heading2"/>
    <w:basedOn w:val="a"/>
    <w:qFormat/>
    <w:rsid w:val="00BC5796"/>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character" w:customStyle="1" w:styleId="apple-converted-space">
    <w:name w:val="apple-converted-space"/>
    <w:basedOn w:val="a0"/>
    <w:rsid w:val="00BC5796"/>
  </w:style>
  <w:style w:type="paragraph" w:customStyle="1" w:styleId="MDPI18keywords">
    <w:name w:val="MDPI_1.8_keywords"/>
    <w:basedOn w:val="MDPI31text"/>
    <w:next w:val="a"/>
    <w:qFormat/>
    <w:rsid w:val="00BC5796"/>
    <w:pPr>
      <w:spacing w:before="240"/>
      <w:ind w:left="113" w:firstLine="0"/>
    </w:pPr>
  </w:style>
  <w:style w:type="paragraph" w:customStyle="1" w:styleId="MDPI19line">
    <w:name w:val="MDPI_1.9_line"/>
    <w:basedOn w:val="MDPI31text"/>
    <w:qFormat/>
    <w:rsid w:val="00BC5796"/>
    <w:pPr>
      <w:pBdr>
        <w:bottom w:val="single" w:sz="6" w:space="1" w:color="auto"/>
      </w:pBdr>
      <w:ind w:firstLine="0"/>
    </w:pPr>
    <w:rPr>
      <w:rFonts w:cstheme="minorBidi"/>
      <w:snapToGrid/>
      <w:szCs w:val="24"/>
    </w:rPr>
  </w:style>
  <w:style w:type="paragraph" w:styleId="a7">
    <w:name w:val="annotation text"/>
    <w:basedOn w:val="a"/>
    <w:link w:val="Char2"/>
    <w:rsid w:val="00BC5796"/>
    <w:pPr>
      <w:widowControl/>
      <w:spacing w:line="340" w:lineRule="atLeast"/>
    </w:pPr>
    <w:rPr>
      <w:rFonts w:ascii="Times New Roman" w:eastAsia="Times New Roman" w:hAnsi="Times New Roman" w:cs="Times New Roman"/>
      <w:color w:val="000000"/>
      <w:kern w:val="0"/>
      <w:sz w:val="24"/>
      <w:szCs w:val="20"/>
      <w:lang w:eastAsia="de-DE"/>
    </w:rPr>
  </w:style>
  <w:style w:type="character" w:customStyle="1" w:styleId="Char2">
    <w:name w:val="批注文字 Char"/>
    <w:basedOn w:val="a0"/>
    <w:link w:val="a7"/>
    <w:rsid w:val="00BC5796"/>
    <w:rPr>
      <w:rFonts w:ascii="Times New Roman" w:eastAsia="Times New Roman" w:hAnsi="Times New Roman" w:cs="Times New Roman"/>
      <w:color w:val="000000"/>
      <w:kern w:val="0"/>
      <w:sz w:val="24"/>
      <w:szCs w:val="20"/>
      <w:lang w:eastAsia="de-DE"/>
    </w:rPr>
  </w:style>
  <w:style w:type="character" w:styleId="a8">
    <w:name w:val="annotation reference"/>
    <w:basedOn w:val="a0"/>
    <w:uiPriority w:val="99"/>
    <w:rsid w:val="00BC5796"/>
    <w:rPr>
      <w:sz w:val="21"/>
      <w:szCs w:val="21"/>
    </w:rPr>
  </w:style>
  <w:style w:type="paragraph" w:customStyle="1" w:styleId="MDPI62Acknowledgments">
    <w:name w:val="MDPI_6.2_Acknowledgments"/>
    <w:qFormat/>
    <w:rsid w:val="00BC5796"/>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styleId="a9">
    <w:name w:val="Balloon Text"/>
    <w:basedOn w:val="a"/>
    <w:link w:val="Char3"/>
    <w:uiPriority w:val="99"/>
    <w:semiHidden/>
    <w:unhideWhenUsed/>
    <w:rsid w:val="00BC5796"/>
    <w:rPr>
      <w:sz w:val="18"/>
      <w:szCs w:val="18"/>
    </w:rPr>
  </w:style>
  <w:style w:type="character" w:customStyle="1" w:styleId="Char3">
    <w:name w:val="批注框文本 Char"/>
    <w:basedOn w:val="a0"/>
    <w:link w:val="a9"/>
    <w:uiPriority w:val="99"/>
    <w:semiHidden/>
    <w:rsid w:val="00BC5796"/>
    <w:rPr>
      <w:sz w:val="18"/>
      <w:szCs w:val="18"/>
    </w:rPr>
  </w:style>
  <w:style w:type="paragraph" w:styleId="aa">
    <w:name w:val="annotation subject"/>
    <w:basedOn w:val="a7"/>
    <w:next w:val="a7"/>
    <w:link w:val="Char4"/>
    <w:uiPriority w:val="99"/>
    <w:semiHidden/>
    <w:unhideWhenUsed/>
    <w:rsid w:val="00BC5796"/>
    <w:pPr>
      <w:widowControl w:val="0"/>
      <w:spacing w:line="240" w:lineRule="auto"/>
    </w:pPr>
    <w:rPr>
      <w:rFonts w:asciiTheme="minorHAnsi" w:eastAsiaTheme="minorEastAsia" w:hAnsiTheme="minorHAnsi" w:cstheme="minorBidi"/>
      <w:b/>
      <w:bCs/>
      <w:color w:val="auto"/>
      <w:kern w:val="2"/>
      <w:sz w:val="20"/>
      <w:lang w:eastAsia="zh-CN"/>
    </w:rPr>
  </w:style>
  <w:style w:type="character" w:customStyle="1" w:styleId="Char4">
    <w:name w:val="批注主题 Char"/>
    <w:basedOn w:val="Char2"/>
    <w:link w:val="aa"/>
    <w:uiPriority w:val="99"/>
    <w:semiHidden/>
    <w:rsid w:val="00BC5796"/>
    <w:rPr>
      <w:rFonts w:ascii="Times New Roman" w:eastAsia="Times New Roman" w:hAnsi="Times New Roman" w:cs="Times New Roman"/>
      <w:b/>
      <w:bCs/>
      <w:color w:val="000000"/>
      <w:kern w:val="0"/>
      <w:sz w:val="20"/>
      <w:szCs w:val="20"/>
      <w:lang w:eastAsia="de-DE"/>
    </w:rPr>
  </w:style>
  <w:style w:type="paragraph" w:styleId="ab">
    <w:name w:val="Revision"/>
    <w:hidden/>
    <w:uiPriority w:val="99"/>
    <w:semiHidden/>
    <w:rsid w:val="00BC5796"/>
  </w:style>
  <w:style w:type="table" w:styleId="ac">
    <w:name w:val="Table Grid"/>
    <w:basedOn w:val="a1"/>
    <w:uiPriority w:val="59"/>
    <w:rsid w:val="00BC5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1"/>
    <w:uiPriority w:val="99"/>
    <w:rsid w:val="00C0381F"/>
    <w:pPr>
      <w:spacing w:line="276" w:lineRule="auto"/>
    </w:pPr>
    <w:rPr>
      <w:rFonts w:ascii="Arial" w:eastAsia="宋体" w:hAnsi="Arial" w:cs="Arial"/>
      <w:color w:val="000000"/>
      <w:kern w:val="0"/>
      <w:sz w:val="22"/>
      <w:szCs w:val="20"/>
      <w:lang w:val="pl-PL" w:eastAsia="pl-PL"/>
    </w:rPr>
  </w:style>
  <w:style w:type="character" w:styleId="ad">
    <w:name w:val="Strong"/>
    <w:basedOn w:val="a0"/>
    <w:uiPriority w:val="22"/>
    <w:qFormat/>
    <w:rsid w:val="00C0381F"/>
    <w:rPr>
      <w:b/>
      <w:bCs/>
    </w:rPr>
  </w:style>
  <w:style w:type="paragraph" w:styleId="ae">
    <w:name w:val="List Paragraph"/>
    <w:basedOn w:val="a"/>
    <w:uiPriority w:val="34"/>
    <w:qFormat/>
    <w:rsid w:val="00C0381F"/>
    <w:pPr>
      <w:ind w:firstLineChars="200" w:firstLine="420"/>
    </w:pPr>
  </w:style>
  <w:style w:type="paragraph" w:styleId="af">
    <w:name w:val="Normal (Web)"/>
    <w:basedOn w:val="a"/>
    <w:uiPriority w:val="99"/>
    <w:semiHidden/>
    <w:unhideWhenUsed/>
    <w:rsid w:val="00E503F9"/>
    <w:pPr>
      <w:widowControl/>
      <w:spacing w:before="100" w:beforeAutospacing="1" w:after="100" w:afterAutospacing="1"/>
      <w:jc w:val="left"/>
    </w:pPr>
    <w:rPr>
      <w:rFonts w:ascii="宋体" w:eastAsia="宋体" w:hAnsi="宋体" w:cs="宋体"/>
      <w:kern w:val="0"/>
      <w:sz w:val="24"/>
      <w:szCs w:val="24"/>
    </w:rPr>
  </w:style>
  <w:style w:type="character" w:customStyle="1" w:styleId="12">
    <w:name w:val="未处理的提及1"/>
    <w:basedOn w:val="a0"/>
    <w:uiPriority w:val="99"/>
    <w:semiHidden/>
    <w:unhideWhenUsed/>
    <w:rsid w:val="005459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97"/>
    <w:pPr>
      <w:widowControl w:val="0"/>
      <w:jc w:val="both"/>
    </w:pPr>
  </w:style>
  <w:style w:type="paragraph" w:styleId="1">
    <w:name w:val="heading 1"/>
    <w:basedOn w:val="a"/>
    <w:next w:val="a"/>
    <w:link w:val="1Char"/>
    <w:uiPriority w:val="9"/>
    <w:qFormat/>
    <w:rsid w:val="00BC579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C5796"/>
    <w:pPr>
      <w:spacing w:line="480" w:lineRule="auto"/>
      <w:outlineLvl w:val="1"/>
    </w:pPr>
    <w:rPr>
      <w:rFonts w:ascii="Times New Roman" w:hAnsi="Times New Roman" w:cs="Times New Roman"/>
      <w:b/>
      <w:i/>
      <w:sz w:val="24"/>
      <w:szCs w:val="24"/>
    </w:rPr>
  </w:style>
  <w:style w:type="paragraph" w:styleId="3">
    <w:name w:val="heading 3"/>
    <w:basedOn w:val="a"/>
    <w:next w:val="a"/>
    <w:link w:val="3Char"/>
    <w:uiPriority w:val="9"/>
    <w:semiHidden/>
    <w:unhideWhenUsed/>
    <w:qFormat/>
    <w:rsid w:val="00BC57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797"/>
    <w:rPr>
      <w:color w:val="0000FF"/>
      <w:u w:val="single"/>
    </w:rPr>
  </w:style>
  <w:style w:type="paragraph" w:customStyle="1" w:styleId="MDPI21heading1">
    <w:name w:val="MDPI_2.1_heading1"/>
    <w:basedOn w:val="a"/>
    <w:qFormat/>
    <w:rsid w:val="00702797"/>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16affiliation">
    <w:name w:val="MDPI_1.6_affiliation"/>
    <w:basedOn w:val="a"/>
    <w:qFormat/>
    <w:rsid w:val="00702797"/>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styleId="a4">
    <w:name w:val="header"/>
    <w:basedOn w:val="a"/>
    <w:link w:val="Char"/>
    <w:uiPriority w:val="99"/>
    <w:unhideWhenUsed/>
    <w:rsid w:val="00CC3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3A94"/>
    <w:rPr>
      <w:sz w:val="18"/>
      <w:szCs w:val="18"/>
    </w:rPr>
  </w:style>
  <w:style w:type="paragraph" w:styleId="a5">
    <w:name w:val="footer"/>
    <w:basedOn w:val="a"/>
    <w:link w:val="Char0"/>
    <w:uiPriority w:val="99"/>
    <w:unhideWhenUsed/>
    <w:rsid w:val="00CC3A94"/>
    <w:pPr>
      <w:tabs>
        <w:tab w:val="center" w:pos="4153"/>
        <w:tab w:val="right" w:pos="8306"/>
      </w:tabs>
      <w:snapToGrid w:val="0"/>
      <w:jc w:val="left"/>
    </w:pPr>
    <w:rPr>
      <w:sz w:val="18"/>
      <w:szCs w:val="18"/>
    </w:rPr>
  </w:style>
  <w:style w:type="character" w:customStyle="1" w:styleId="Char0">
    <w:name w:val="页脚 Char"/>
    <w:basedOn w:val="a0"/>
    <w:link w:val="a5"/>
    <w:uiPriority w:val="99"/>
    <w:rsid w:val="00CC3A94"/>
    <w:rPr>
      <w:sz w:val="18"/>
      <w:szCs w:val="18"/>
    </w:rPr>
  </w:style>
  <w:style w:type="paragraph" w:customStyle="1" w:styleId="Default">
    <w:name w:val="Default"/>
    <w:rsid w:val="00BA261B"/>
    <w:pPr>
      <w:widowControl w:val="0"/>
      <w:autoSpaceDE w:val="0"/>
      <w:autoSpaceDN w:val="0"/>
      <w:adjustRightInd w:val="0"/>
    </w:pPr>
    <w:rPr>
      <w:rFonts w:ascii="Book Antiqua" w:hAnsi="Book Antiqua" w:cs="Book Antiqua"/>
      <w:color w:val="000000"/>
      <w:kern w:val="0"/>
      <w:sz w:val="24"/>
      <w:szCs w:val="24"/>
    </w:rPr>
  </w:style>
  <w:style w:type="character" w:customStyle="1" w:styleId="1Char">
    <w:name w:val="标题 1 Char"/>
    <w:basedOn w:val="a0"/>
    <w:link w:val="1"/>
    <w:uiPriority w:val="9"/>
    <w:rsid w:val="00BC5796"/>
    <w:rPr>
      <w:b/>
      <w:bCs/>
      <w:kern w:val="44"/>
      <w:sz w:val="44"/>
      <w:szCs w:val="44"/>
    </w:rPr>
  </w:style>
  <w:style w:type="character" w:customStyle="1" w:styleId="2Char">
    <w:name w:val="标题 2 Char"/>
    <w:basedOn w:val="a0"/>
    <w:link w:val="2"/>
    <w:uiPriority w:val="9"/>
    <w:qFormat/>
    <w:rsid w:val="00BC5796"/>
    <w:rPr>
      <w:rFonts w:ascii="Times New Roman" w:hAnsi="Times New Roman" w:cs="Times New Roman"/>
      <w:b/>
      <w:i/>
      <w:sz w:val="24"/>
      <w:szCs w:val="24"/>
    </w:rPr>
  </w:style>
  <w:style w:type="character" w:customStyle="1" w:styleId="3Char">
    <w:name w:val="标题 3 Char"/>
    <w:basedOn w:val="a0"/>
    <w:link w:val="3"/>
    <w:uiPriority w:val="9"/>
    <w:semiHidden/>
    <w:rsid w:val="00BC5796"/>
    <w:rPr>
      <w:b/>
      <w:bCs/>
      <w:sz w:val="32"/>
      <w:szCs w:val="32"/>
    </w:rPr>
  </w:style>
  <w:style w:type="paragraph" w:customStyle="1" w:styleId="10">
    <w:name w:val="无间隔1"/>
    <w:basedOn w:val="a6"/>
    <w:uiPriority w:val="1"/>
    <w:qFormat/>
    <w:rsid w:val="00BC5796"/>
    <w:pPr>
      <w:spacing w:line="480" w:lineRule="auto"/>
      <w:ind w:firstLine="709"/>
      <w:contextualSpacing/>
      <w:jc w:val="left"/>
    </w:pPr>
    <w:rPr>
      <w:rFonts w:ascii="Times New Roman" w:hAnsi="Times New Roman"/>
      <w:sz w:val="24"/>
      <w:szCs w:val="24"/>
    </w:rPr>
  </w:style>
  <w:style w:type="paragraph" w:styleId="a6">
    <w:name w:val="Body Text"/>
    <w:basedOn w:val="a"/>
    <w:link w:val="Char1"/>
    <w:uiPriority w:val="99"/>
    <w:semiHidden/>
    <w:unhideWhenUsed/>
    <w:rsid w:val="00BC5796"/>
    <w:pPr>
      <w:spacing w:after="120"/>
    </w:pPr>
  </w:style>
  <w:style w:type="character" w:customStyle="1" w:styleId="Char1">
    <w:name w:val="正文文本 Char"/>
    <w:basedOn w:val="a0"/>
    <w:link w:val="a6"/>
    <w:uiPriority w:val="99"/>
    <w:semiHidden/>
    <w:rsid w:val="00BC5796"/>
  </w:style>
  <w:style w:type="paragraph" w:customStyle="1" w:styleId="MDPI31text">
    <w:name w:val="MDPI_3.1_text"/>
    <w:qFormat/>
    <w:rsid w:val="00BC5796"/>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2heading2">
    <w:name w:val="MDPI_2.2_heading2"/>
    <w:basedOn w:val="a"/>
    <w:qFormat/>
    <w:rsid w:val="00BC5796"/>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character" w:customStyle="1" w:styleId="apple-converted-space">
    <w:name w:val="apple-converted-space"/>
    <w:basedOn w:val="a0"/>
    <w:rsid w:val="00BC5796"/>
  </w:style>
  <w:style w:type="paragraph" w:customStyle="1" w:styleId="MDPI18keywords">
    <w:name w:val="MDPI_1.8_keywords"/>
    <w:basedOn w:val="MDPI31text"/>
    <w:next w:val="a"/>
    <w:qFormat/>
    <w:rsid w:val="00BC5796"/>
    <w:pPr>
      <w:spacing w:before="240"/>
      <w:ind w:left="113" w:firstLine="0"/>
    </w:pPr>
  </w:style>
  <w:style w:type="paragraph" w:customStyle="1" w:styleId="MDPI19line">
    <w:name w:val="MDPI_1.9_line"/>
    <w:basedOn w:val="MDPI31text"/>
    <w:qFormat/>
    <w:rsid w:val="00BC5796"/>
    <w:pPr>
      <w:pBdr>
        <w:bottom w:val="single" w:sz="6" w:space="1" w:color="auto"/>
      </w:pBdr>
      <w:ind w:firstLine="0"/>
    </w:pPr>
    <w:rPr>
      <w:rFonts w:cstheme="minorBidi"/>
      <w:snapToGrid/>
      <w:szCs w:val="24"/>
    </w:rPr>
  </w:style>
  <w:style w:type="paragraph" w:styleId="a7">
    <w:name w:val="annotation text"/>
    <w:basedOn w:val="a"/>
    <w:link w:val="Char2"/>
    <w:rsid w:val="00BC5796"/>
    <w:pPr>
      <w:widowControl/>
      <w:spacing w:line="340" w:lineRule="atLeast"/>
    </w:pPr>
    <w:rPr>
      <w:rFonts w:ascii="Times New Roman" w:eastAsia="Times New Roman" w:hAnsi="Times New Roman" w:cs="Times New Roman"/>
      <w:color w:val="000000"/>
      <w:kern w:val="0"/>
      <w:sz w:val="24"/>
      <w:szCs w:val="20"/>
      <w:lang w:eastAsia="de-DE"/>
    </w:rPr>
  </w:style>
  <w:style w:type="character" w:customStyle="1" w:styleId="Char2">
    <w:name w:val="批注文字 Char"/>
    <w:basedOn w:val="a0"/>
    <w:link w:val="a7"/>
    <w:rsid w:val="00BC5796"/>
    <w:rPr>
      <w:rFonts w:ascii="Times New Roman" w:eastAsia="Times New Roman" w:hAnsi="Times New Roman" w:cs="Times New Roman"/>
      <w:color w:val="000000"/>
      <w:kern w:val="0"/>
      <w:sz w:val="24"/>
      <w:szCs w:val="20"/>
      <w:lang w:eastAsia="de-DE"/>
    </w:rPr>
  </w:style>
  <w:style w:type="character" w:styleId="a8">
    <w:name w:val="annotation reference"/>
    <w:basedOn w:val="a0"/>
    <w:uiPriority w:val="99"/>
    <w:rsid w:val="00BC5796"/>
    <w:rPr>
      <w:sz w:val="21"/>
      <w:szCs w:val="21"/>
    </w:rPr>
  </w:style>
  <w:style w:type="paragraph" w:customStyle="1" w:styleId="MDPI62Acknowledgments">
    <w:name w:val="MDPI_6.2_Acknowledgments"/>
    <w:qFormat/>
    <w:rsid w:val="00BC5796"/>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styleId="a9">
    <w:name w:val="Balloon Text"/>
    <w:basedOn w:val="a"/>
    <w:link w:val="Char3"/>
    <w:uiPriority w:val="99"/>
    <w:semiHidden/>
    <w:unhideWhenUsed/>
    <w:rsid w:val="00BC5796"/>
    <w:rPr>
      <w:sz w:val="18"/>
      <w:szCs w:val="18"/>
    </w:rPr>
  </w:style>
  <w:style w:type="character" w:customStyle="1" w:styleId="Char3">
    <w:name w:val="批注框文本 Char"/>
    <w:basedOn w:val="a0"/>
    <w:link w:val="a9"/>
    <w:uiPriority w:val="99"/>
    <w:semiHidden/>
    <w:rsid w:val="00BC5796"/>
    <w:rPr>
      <w:sz w:val="18"/>
      <w:szCs w:val="18"/>
    </w:rPr>
  </w:style>
  <w:style w:type="paragraph" w:styleId="aa">
    <w:name w:val="annotation subject"/>
    <w:basedOn w:val="a7"/>
    <w:next w:val="a7"/>
    <w:link w:val="Char4"/>
    <w:uiPriority w:val="99"/>
    <w:semiHidden/>
    <w:unhideWhenUsed/>
    <w:rsid w:val="00BC5796"/>
    <w:pPr>
      <w:widowControl w:val="0"/>
      <w:spacing w:line="240" w:lineRule="auto"/>
    </w:pPr>
    <w:rPr>
      <w:rFonts w:asciiTheme="minorHAnsi" w:eastAsiaTheme="minorEastAsia" w:hAnsiTheme="minorHAnsi" w:cstheme="minorBidi"/>
      <w:b/>
      <w:bCs/>
      <w:color w:val="auto"/>
      <w:kern w:val="2"/>
      <w:sz w:val="20"/>
      <w:lang w:eastAsia="zh-CN"/>
    </w:rPr>
  </w:style>
  <w:style w:type="character" w:customStyle="1" w:styleId="Char4">
    <w:name w:val="批注主题 Char"/>
    <w:basedOn w:val="Char2"/>
    <w:link w:val="aa"/>
    <w:uiPriority w:val="99"/>
    <w:semiHidden/>
    <w:rsid w:val="00BC5796"/>
    <w:rPr>
      <w:rFonts w:ascii="Times New Roman" w:eastAsia="Times New Roman" w:hAnsi="Times New Roman" w:cs="Times New Roman"/>
      <w:b/>
      <w:bCs/>
      <w:color w:val="000000"/>
      <w:kern w:val="0"/>
      <w:sz w:val="20"/>
      <w:szCs w:val="20"/>
      <w:lang w:eastAsia="de-DE"/>
    </w:rPr>
  </w:style>
  <w:style w:type="paragraph" w:styleId="ab">
    <w:name w:val="Revision"/>
    <w:hidden/>
    <w:uiPriority w:val="99"/>
    <w:semiHidden/>
    <w:rsid w:val="00BC5796"/>
  </w:style>
  <w:style w:type="table" w:styleId="ac">
    <w:name w:val="Table Grid"/>
    <w:basedOn w:val="a1"/>
    <w:uiPriority w:val="59"/>
    <w:rsid w:val="00BC5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1"/>
    <w:uiPriority w:val="99"/>
    <w:rsid w:val="00C0381F"/>
    <w:pPr>
      <w:spacing w:line="276" w:lineRule="auto"/>
    </w:pPr>
    <w:rPr>
      <w:rFonts w:ascii="Arial" w:eastAsia="宋体" w:hAnsi="Arial" w:cs="Arial"/>
      <w:color w:val="000000"/>
      <w:kern w:val="0"/>
      <w:sz w:val="22"/>
      <w:szCs w:val="20"/>
      <w:lang w:val="pl-PL" w:eastAsia="pl-PL"/>
    </w:rPr>
  </w:style>
  <w:style w:type="character" w:styleId="ad">
    <w:name w:val="Strong"/>
    <w:basedOn w:val="a0"/>
    <w:uiPriority w:val="22"/>
    <w:qFormat/>
    <w:rsid w:val="00C0381F"/>
    <w:rPr>
      <w:b/>
      <w:bCs/>
    </w:rPr>
  </w:style>
  <w:style w:type="paragraph" w:styleId="ae">
    <w:name w:val="List Paragraph"/>
    <w:basedOn w:val="a"/>
    <w:uiPriority w:val="34"/>
    <w:qFormat/>
    <w:rsid w:val="00C0381F"/>
    <w:pPr>
      <w:ind w:firstLineChars="200" w:firstLine="420"/>
    </w:pPr>
  </w:style>
  <w:style w:type="paragraph" w:styleId="af">
    <w:name w:val="Normal (Web)"/>
    <w:basedOn w:val="a"/>
    <w:uiPriority w:val="99"/>
    <w:semiHidden/>
    <w:unhideWhenUsed/>
    <w:rsid w:val="00E503F9"/>
    <w:pPr>
      <w:widowControl/>
      <w:spacing w:before="100" w:beforeAutospacing="1" w:after="100" w:afterAutospacing="1"/>
      <w:jc w:val="left"/>
    </w:pPr>
    <w:rPr>
      <w:rFonts w:ascii="宋体" w:eastAsia="宋体" w:hAnsi="宋体" w:cs="宋体"/>
      <w:kern w:val="0"/>
      <w:sz w:val="24"/>
      <w:szCs w:val="24"/>
    </w:rPr>
  </w:style>
  <w:style w:type="character" w:customStyle="1" w:styleId="12">
    <w:name w:val="未处理的提及1"/>
    <w:basedOn w:val="a0"/>
    <w:uiPriority w:val="99"/>
    <w:semiHidden/>
    <w:unhideWhenUsed/>
    <w:rsid w:val="00545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044">
      <w:bodyDiv w:val="1"/>
      <w:marLeft w:val="0"/>
      <w:marRight w:val="0"/>
      <w:marTop w:val="0"/>
      <w:marBottom w:val="0"/>
      <w:divBdr>
        <w:top w:val="none" w:sz="0" w:space="0" w:color="auto"/>
        <w:left w:val="none" w:sz="0" w:space="0" w:color="auto"/>
        <w:bottom w:val="none" w:sz="0" w:space="0" w:color="auto"/>
        <w:right w:val="none" w:sz="0" w:space="0" w:color="auto"/>
      </w:divBdr>
    </w:div>
    <w:div w:id="62604672">
      <w:bodyDiv w:val="1"/>
      <w:marLeft w:val="0"/>
      <w:marRight w:val="0"/>
      <w:marTop w:val="0"/>
      <w:marBottom w:val="0"/>
      <w:divBdr>
        <w:top w:val="none" w:sz="0" w:space="0" w:color="auto"/>
        <w:left w:val="none" w:sz="0" w:space="0" w:color="auto"/>
        <w:bottom w:val="none" w:sz="0" w:space="0" w:color="auto"/>
        <w:right w:val="none" w:sz="0" w:space="0" w:color="auto"/>
      </w:divBdr>
    </w:div>
    <w:div w:id="62915609">
      <w:bodyDiv w:val="1"/>
      <w:marLeft w:val="0"/>
      <w:marRight w:val="0"/>
      <w:marTop w:val="0"/>
      <w:marBottom w:val="0"/>
      <w:divBdr>
        <w:top w:val="none" w:sz="0" w:space="0" w:color="auto"/>
        <w:left w:val="none" w:sz="0" w:space="0" w:color="auto"/>
        <w:bottom w:val="none" w:sz="0" w:space="0" w:color="auto"/>
        <w:right w:val="none" w:sz="0" w:space="0" w:color="auto"/>
      </w:divBdr>
    </w:div>
    <w:div w:id="76368390">
      <w:bodyDiv w:val="1"/>
      <w:marLeft w:val="0"/>
      <w:marRight w:val="0"/>
      <w:marTop w:val="0"/>
      <w:marBottom w:val="0"/>
      <w:divBdr>
        <w:top w:val="none" w:sz="0" w:space="0" w:color="auto"/>
        <w:left w:val="none" w:sz="0" w:space="0" w:color="auto"/>
        <w:bottom w:val="none" w:sz="0" w:space="0" w:color="auto"/>
        <w:right w:val="none" w:sz="0" w:space="0" w:color="auto"/>
      </w:divBdr>
    </w:div>
    <w:div w:id="93794771">
      <w:bodyDiv w:val="1"/>
      <w:marLeft w:val="0"/>
      <w:marRight w:val="0"/>
      <w:marTop w:val="0"/>
      <w:marBottom w:val="0"/>
      <w:divBdr>
        <w:top w:val="none" w:sz="0" w:space="0" w:color="auto"/>
        <w:left w:val="none" w:sz="0" w:space="0" w:color="auto"/>
        <w:bottom w:val="none" w:sz="0" w:space="0" w:color="auto"/>
        <w:right w:val="none" w:sz="0" w:space="0" w:color="auto"/>
      </w:divBdr>
    </w:div>
    <w:div w:id="249241870">
      <w:bodyDiv w:val="1"/>
      <w:marLeft w:val="0"/>
      <w:marRight w:val="0"/>
      <w:marTop w:val="0"/>
      <w:marBottom w:val="0"/>
      <w:divBdr>
        <w:top w:val="none" w:sz="0" w:space="0" w:color="auto"/>
        <w:left w:val="none" w:sz="0" w:space="0" w:color="auto"/>
        <w:bottom w:val="none" w:sz="0" w:space="0" w:color="auto"/>
        <w:right w:val="none" w:sz="0" w:space="0" w:color="auto"/>
      </w:divBdr>
    </w:div>
    <w:div w:id="272061361">
      <w:bodyDiv w:val="1"/>
      <w:marLeft w:val="0"/>
      <w:marRight w:val="0"/>
      <w:marTop w:val="0"/>
      <w:marBottom w:val="0"/>
      <w:divBdr>
        <w:top w:val="none" w:sz="0" w:space="0" w:color="auto"/>
        <w:left w:val="none" w:sz="0" w:space="0" w:color="auto"/>
        <w:bottom w:val="none" w:sz="0" w:space="0" w:color="auto"/>
        <w:right w:val="none" w:sz="0" w:space="0" w:color="auto"/>
      </w:divBdr>
    </w:div>
    <w:div w:id="311836976">
      <w:bodyDiv w:val="1"/>
      <w:marLeft w:val="0"/>
      <w:marRight w:val="0"/>
      <w:marTop w:val="0"/>
      <w:marBottom w:val="0"/>
      <w:divBdr>
        <w:top w:val="none" w:sz="0" w:space="0" w:color="auto"/>
        <w:left w:val="none" w:sz="0" w:space="0" w:color="auto"/>
        <w:bottom w:val="none" w:sz="0" w:space="0" w:color="auto"/>
        <w:right w:val="none" w:sz="0" w:space="0" w:color="auto"/>
      </w:divBdr>
    </w:div>
    <w:div w:id="6226604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72">
          <w:marLeft w:val="0"/>
          <w:marRight w:val="0"/>
          <w:marTop w:val="0"/>
          <w:marBottom w:val="0"/>
          <w:divBdr>
            <w:top w:val="none" w:sz="0" w:space="0" w:color="auto"/>
            <w:left w:val="none" w:sz="0" w:space="0" w:color="auto"/>
            <w:bottom w:val="none" w:sz="0" w:space="0" w:color="auto"/>
            <w:right w:val="none" w:sz="0" w:space="0" w:color="auto"/>
          </w:divBdr>
        </w:div>
      </w:divsChild>
    </w:div>
    <w:div w:id="1211696601">
      <w:bodyDiv w:val="1"/>
      <w:marLeft w:val="0"/>
      <w:marRight w:val="0"/>
      <w:marTop w:val="0"/>
      <w:marBottom w:val="0"/>
      <w:divBdr>
        <w:top w:val="none" w:sz="0" w:space="0" w:color="auto"/>
        <w:left w:val="none" w:sz="0" w:space="0" w:color="auto"/>
        <w:bottom w:val="none" w:sz="0" w:space="0" w:color="auto"/>
        <w:right w:val="none" w:sz="0" w:space="0" w:color="auto"/>
      </w:divBdr>
    </w:div>
    <w:div w:id="1322654906">
      <w:bodyDiv w:val="1"/>
      <w:marLeft w:val="0"/>
      <w:marRight w:val="0"/>
      <w:marTop w:val="0"/>
      <w:marBottom w:val="0"/>
      <w:divBdr>
        <w:top w:val="none" w:sz="0" w:space="0" w:color="auto"/>
        <w:left w:val="none" w:sz="0" w:space="0" w:color="auto"/>
        <w:bottom w:val="none" w:sz="0" w:space="0" w:color="auto"/>
        <w:right w:val="none" w:sz="0" w:space="0" w:color="auto"/>
      </w:divBdr>
    </w:div>
    <w:div w:id="1418095929">
      <w:bodyDiv w:val="1"/>
      <w:marLeft w:val="0"/>
      <w:marRight w:val="0"/>
      <w:marTop w:val="0"/>
      <w:marBottom w:val="0"/>
      <w:divBdr>
        <w:top w:val="none" w:sz="0" w:space="0" w:color="auto"/>
        <w:left w:val="none" w:sz="0" w:space="0" w:color="auto"/>
        <w:bottom w:val="none" w:sz="0" w:space="0" w:color="auto"/>
        <w:right w:val="none" w:sz="0" w:space="0" w:color="auto"/>
      </w:divBdr>
    </w:div>
    <w:div w:id="1501118619">
      <w:bodyDiv w:val="1"/>
      <w:marLeft w:val="0"/>
      <w:marRight w:val="0"/>
      <w:marTop w:val="0"/>
      <w:marBottom w:val="0"/>
      <w:divBdr>
        <w:top w:val="none" w:sz="0" w:space="0" w:color="auto"/>
        <w:left w:val="none" w:sz="0" w:space="0" w:color="auto"/>
        <w:bottom w:val="none" w:sz="0" w:space="0" w:color="auto"/>
        <w:right w:val="none" w:sz="0" w:space="0" w:color="auto"/>
      </w:divBdr>
    </w:div>
    <w:div w:id="1557813646">
      <w:bodyDiv w:val="1"/>
      <w:marLeft w:val="0"/>
      <w:marRight w:val="0"/>
      <w:marTop w:val="0"/>
      <w:marBottom w:val="0"/>
      <w:divBdr>
        <w:top w:val="none" w:sz="0" w:space="0" w:color="auto"/>
        <w:left w:val="none" w:sz="0" w:space="0" w:color="auto"/>
        <w:bottom w:val="none" w:sz="0" w:space="0" w:color="auto"/>
        <w:right w:val="none" w:sz="0" w:space="0" w:color="auto"/>
      </w:divBdr>
    </w:div>
    <w:div w:id="1588920350">
      <w:bodyDiv w:val="1"/>
      <w:marLeft w:val="0"/>
      <w:marRight w:val="0"/>
      <w:marTop w:val="0"/>
      <w:marBottom w:val="0"/>
      <w:divBdr>
        <w:top w:val="none" w:sz="0" w:space="0" w:color="auto"/>
        <w:left w:val="none" w:sz="0" w:space="0" w:color="auto"/>
        <w:bottom w:val="none" w:sz="0" w:space="0" w:color="auto"/>
        <w:right w:val="none" w:sz="0" w:space="0" w:color="auto"/>
      </w:divBdr>
    </w:div>
    <w:div w:id="1602027729">
      <w:bodyDiv w:val="1"/>
      <w:marLeft w:val="0"/>
      <w:marRight w:val="0"/>
      <w:marTop w:val="0"/>
      <w:marBottom w:val="0"/>
      <w:divBdr>
        <w:top w:val="none" w:sz="0" w:space="0" w:color="auto"/>
        <w:left w:val="none" w:sz="0" w:space="0" w:color="auto"/>
        <w:bottom w:val="none" w:sz="0" w:space="0" w:color="auto"/>
        <w:right w:val="none" w:sz="0" w:space="0" w:color="auto"/>
      </w:divBdr>
    </w:div>
    <w:div w:id="1653949331">
      <w:bodyDiv w:val="1"/>
      <w:marLeft w:val="0"/>
      <w:marRight w:val="0"/>
      <w:marTop w:val="0"/>
      <w:marBottom w:val="0"/>
      <w:divBdr>
        <w:top w:val="none" w:sz="0" w:space="0" w:color="auto"/>
        <w:left w:val="none" w:sz="0" w:space="0" w:color="auto"/>
        <w:bottom w:val="none" w:sz="0" w:space="0" w:color="auto"/>
        <w:right w:val="none" w:sz="0" w:space="0" w:color="auto"/>
      </w:divBdr>
    </w:div>
    <w:div w:id="1758407922">
      <w:bodyDiv w:val="1"/>
      <w:marLeft w:val="0"/>
      <w:marRight w:val="0"/>
      <w:marTop w:val="0"/>
      <w:marBottom w:val="0"/>
      <w:divBdr>
        <w:top w:val="none" w:sz="0" w:space="0" w:color="auto"/>
        <w:left w:val="none" w:sz="0" w:space="0" w:color="auto"/>
        <w:bottom w:val="none" w:sz="0" w:space="0" w:color="auto"/>
        <w:right w:val="none" w:sz="0" w:space="0" w:color="auto"/>
      </w:divBdr>
    </w:div>
    <w:div w:id="1861121066">
      <w:bodyDiv w:val="1"/>
      <w:marLeft w:val="0"/>
      <w:marRight w:val="0"/>
      <w:marTop w:val="0"/>
      <w:marBottom w:val="0"/>
      <w:divBdr>
        <w:top w:val="none" w:sz="0" w:space="0" w:color="auto"/>
        <w:left w:val="none" w:sz="0" w:space="0" w:color="auto"/>
        <w:bottom w:val="none" w:sz="0" w:space="0" w:color="auto"/>
        <w:right w:val="none" w:sz="0" w:space="0" w:color="auto"/>
      </w:divBdr>
    </w:div>
    <w:div w:id="2053337147">
      <w:bodyDiv w:val="1"/>
      <w:marLeft w:val="0"/>
      <w:marRight w:val="0"/>
      <w:marTop w:val="0"/>
      <w:marBottom w:val="0"/>
      <w:divBdr>
        <w:top w:val="none" w:sz="0" w:space="0" w:color="auto"/>
        <w:left w:val="none" w:sz="0" w:space="0" w:color="auto"/>
        <w:bottom w:val="none" w:sz="0" w:space="0" w:color="auto"/>
        <w:right w:val="none" w:sz="0" w:space="0" w:color="auto"/>
      </w:divBdr>
    </w:div>
    <w:div w:id="2108498416">
      <w:bodyDiv w:val="1"/>
      <w:marLeft w:val="0"/>
      <w:marRight w:val="0"/>
      <w:marTop w:val="0"/>
      <w:marBottom w:val="0"/>
      <w:divBdr>
        <w:top w:val="none" w:sz="0" w:space="0" w:color="auto"/>
        <w:left w:val="none" w:sz="0" w:space="0" w:color="auto"/>
        <w:bottom w:val="none" w:sz="0" w:space="0" w:color="auto"/>
        <w:right w:val="none" w:sz="0" w:space="0" w:color="auto"/>
      </w:divBdr>
    </w:div>
    <w:div w:id="21227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s.gov.cn/tjsj/ndsj/2016/indexch.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8F0A-1990-4BC0-A251-76FFBBE0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7935</Words>
  <Characters>45236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8613716430021</cp:lastModifiedBy>
  <cp:revision>2</cp:revision>
  <cp:lastPrinted>2019-06-10T21:35:00Z</cp:lastPrinted>
  <dcterms:created xsi:type="dcterms:W3CDTF">2019-12-05T05:42:00Z</dcterms:created>
  <dcterms:modified xsi:type="dcterms:W3CDTF">2019-12-05T05:42:00Z</dcterms:modified>
</cp:coreProperties>
</file>