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B0E0A" w14:textId="77777777" w:rsidR="003B5001" w:rsidRPr="006E1668" w:rsidRDefault="003B5001" w:rsidP="004B44C8">
      <w:pPr>
        <w:tabs>
          <w:tab w:val="left" w:pos="6090"/>
        </w:tabs>
        <w:adjustRightInd w:val="0"/>
        <w:snapToGrid w:val="0"/>
        <w:rPr>
          <w:b/>
          <w:bCs/>
          <w:i/>
          <w:kern w:val="0"/>
          <w:szCs w:val="24"/>
        </w:rPr>
      </w:pPr>
      <w:bookmarkStart w:id="0" w:name="OLE_LINK2"/>
      <w:r w:rsidRPr="004B44C8">
        <w:rPr>
          <w:b/>
          <w:kern w:val="0"/>
          <w:szCs w:val="24"/>
        </w:rPr>
        <w:t>Name of Journal:</w:t>
      </w:r>
      <w:r w:rsidRPr="004B44C8">
        <w:rPr>
          <w:kern w:val="0"/>
          <w:szCs w:val="24"/>
        </w:rPr>
        <w:t xml:space="preserve"> </w:t>
      </w:r>
      <w:bookmarkStart w:id="1" w:name="_Hlk1406267"/>
      <w:r w:rsidRPr="006E1668">
        <w:rPr>
          <w:b/>
          <w:bCs/>
          <w:i/>
          <w:kern w:val="0"/>
          <w:szCs w:val="24"/>
        </w:rPr>
        <w:t>World Journal of Gastroenterology</w:t>
      </w:r>
      <w:bookmarkEnd w:id="1"/>
    </w:p>
    <w:p w14:paraId="2717FC8D" w14:textId="5EBCDCBD" w:rsidR="001D7830" w:rsidRPr="006E1668" w:rsidRDefault="001D7830" w:rsidP="004B44C8">
      <w:pPr>
        <w:adjustRightInd w:val="0"/>
        <w:snapToGrid w:val="0"/>
        <w:rPr>
          <w:rFonts w:cs="Arial"/>
          <w:b/>
          <w:bCs/>
          <w:kern w:val="0"/>
          <w:szCs w:val="24"/>
        </w:rPr>
      </w:pPr>
      <w:r w:rsidRPr="004B44C8">
        <w:rPr>
          <w:rFonts w:eastAsia="Times New Roman"/>
          <w:b/>
          <w:bCs/>
          <w:kern w:val="0"/>
          <w:szCs w:val="24"/>
        </w:rPr>
        <w:t>Manuscript NO</w:t>
      </w:r>
      <w:r w:rsidRPr="004B44C8">
        <w:rPr>
          <w:rFonts w:cs="Arial"/>
          <w:b/>
          <w:bCs/>
          <w:kern w:val="0"/>
          <w:szCs w:val="24"/>
        </w:rPr>
        <w:t xml:space="preserve">: </w:t>
      </w:r>
      <w:r w:rsidRPr="006E1668">
        <w:rPr>
          <w:rFonts w:cs="Arial"/>
          <w:b/>
          <w:bCs/>
          <w:kern w:val="0"/>
          <w:szCs w:val="24"/>
        </w:rPr>
        <w:t>51569</w:t>
      </w:r>
    </w:p>
    <w:p w14:paraId="239386D5" w14:textId="7582379D" w:rsidR="003B5001" w:rsidRPr="004B44C8" w:rsidRDefault="001D7830" w:rsidP="004B44C8">
      <w:pPr>
        <w:adjustRightInd w:val="0"/>
        <w:snapToGrid w:val="0"/>
        <w:rPr>
          <w:b/>
          <w:bCs/>
          <w:kern w:val="0"/>
          <w:szCs w:val="24"/>
        </w:rPr>
      </w:pPr>
      <w:r w:rsidRPr="004B44C8">
        <w:rPr>
          <w:b/>
          <w:bCs/>
          <w:kern w:val="0"/>
          <w:szCs w:val="24"/>
        </w:rPr>
        <w:t>Manuscript</w:t>
      </w:r>
      <w:r w:rsidR="00A4342C" w:rsidRPr="004B44C8">
        <w:rPr>
          <w:b/>
          <w:bCs/>
          <w:kern w:val="0"/>
          <w:szCs w:val="24"/>
        </w:rPr>
        <w:t xml:space="preserve"> </w:t>
      </w:r>
      <w:r w:rsidRPr="00091460">
        <w:rPr>
          <w:b/>
          <w:bCs/>
          <w:kern w:val="0"/>
          <w:szCs w:val="24"/>
        </w:rPr>
        <w:t xml:space="preserve">Type: </w:t>
      </w:r>
      <w:bookmarkStart w:id="2" w:name="OLE_LINK1082"/>
      <w:bookmarkStart w:id="3" w:name="OLE_LINK1083"/>
      <w:r w:rsidRPr="006E1668">
        <w:rPr>
          <w:b/>
          <w:bCs/>
          <w:kern w:val="0"/>
          <w:szCs w:val="24"/>
        </w:rPr>
        <w:t>ORIGINAL ARTICLE</w:t>
      </w:r>
      <w:bookmarkEnd w:id="2"/>
      <w:bookmarkEnd w:id="3"/>
    </w:p>
    <w:p w14:paraId="0691F7F8" w14:textId="77777777" w:rsidR="001D7830" w:rsidRPr="004B44C8" w:rsidRDefault="001D7830" w:rsidP="004B44C8">
      <w:pPr>
        <w:adjustRightInd w:val="0"/>
        <w:snapToGrid w:val="0"/>
        <w:rPr>
          <w:kern w:val="0"/>
          <w:szCs w:val="24"/>
        </w:rPr>
      </w:pPr>
    </w:p>
    <w:p w14:paraId="6DA8691A" w14:textId="61D7B34B" w:rsidR="003B5001" w:rsidRPr="004B44C8" w:rsidRDefault="001D7830" w:rsidP="004B44C8">
      <w:pPr>
        <w:adjustRightInd w:val="0"/>
        <w:snapToGrid w:val="0"/>
        <w:rPr>
          <w:b/>
          <w:bCs/>
          <w:i/>
          <w:iCs/>
          <w:kern w:val="0"/>
          <w:szCs w:val="24"/>
        </w:rPr>
      </w:pPr>
      <w:bookmarkStart w:id="4" w:name="OLE_LINK1088"/>
      <w:bookmarkStart w:id="5" w:name="OLE_LINK1089"/>
      <w:r w:rsidRPr="004B44C8">
        <w:rPr>
          <w:rFonts w:eastAsia="华文细黑" w:cs="Tahoma"/>
          <w:b/>
          <w:bCs/>
          <w:i/>
          <w:iCs/>
          <w:kern w:val="0"/>
          <w:szCs w:val="24"/>
        </w:rPr>
        <w:t>Basic Study</w:t>
      </w:r>
      <w:bookmarkEnd w:id="4"/>
      <w:bookmarkEnd w:id="5"/>
    </w:p>
    <w:p w14:paraId="70D4EE79" w14:textId="1EE26D48" w:rsidR="003B5001" w:rsidRPr="004B44C8" w:rsidRDefault="001D7830" w:rsidP="004B44C8">
      <w:pPr>
        <w:adjustRightInd w:val="0"/>
        <w:snapToGrid w:val="0"/>
        <w:rPr>
          <w:b/>
          <w:kern w:val="0"/>
          <w:szCs w:val="24"/>
        </w:rPr>
      </w:pPr>
      <w:bookmarkStart w:id="6" w:name="OLE_LINK1"/>
      <w:bookmarkStart w:id="7" w:name="_Hlk5282202"/>
      <w:r w:rsidRPr="004B44C8">
        <w:rPr>
          <w:b/>
          <w:kern w:val="0"/>
          <w:szCs w:val="24"/>
        </w:rPr>
        <w:t>M</w:t>
      </w:r>
      <w:r w:rsidR="003B5001" w:rsidRPr="004B44C8">
        <w:rPr>
          <w:b/>
          <w:kern w:val="0"/>
          <w:szCs w:val="24"/>
        </w:rPr>
        <w:t xml:space="preserve">iR-96-5p </w:t>
      </w:r>
      <w:r w:rsidR="003455D2" w:rsidRPr="004B44C8">
        <w:rPr>
          <w:b/>
          <w:kern w:val="0"/>
          <w:szCs w:val="24"/>
        </w:rPr>
        <w:t>inhibition</w:t>
      </w:r>
      <w:r w:rsidR="00AD1FD2" w:rsidRPr="004B44C8">
        <w:rPr>
          <w:b/>
          <w:kern w:val="0"/>
          <w:szCs w:val="24"/>
        </w:rPr>
        <w:t xml:space="preserve"> </w:t>
      </w:r>
      <w:r w:rsidR="003B5001" w:rsidRPr="004B44C8">
        <w:rPr>
          <w:b/>
          <w:kern w:val="0"/>
          <w:szCs w:val="24"/>
        </w:rPr>
        <w:t>induces cell apoptosis in gastric adenocarcinoma</w:t>
      </w:r>
      <w:r w:rsidR="003B5001" w:rsidRPr="004B44C8" w:rsidDel="00BF7695">
        <w:rPr>
          <w:b/>
          <w:kern w:val="0"/>
          <w:szCs w:val="24"/>
        </w:rPr>
        <w:t xml:space="preserve"> </w:t>
      </w:r>
    </w:p>
    <w:p w14:paraId="33CD84AE" w14:textId="77777777" w:rsidR="003B5001" w:rsidRPr="004B44C8" w:rsidRDefault="003B5001" w:rsidP="004B44C8">
      <w:pPr>
        <w:adjustRightInd w:val="0"/>
        <w:snapToGrid w:val="0"/>
        <w:rPr>
          <w:b/>
          <w:kern w:val="0"/>
          <w:szCs w:val="24"/>
        </w:rPr>
      </w:pPr>
    </w:p>
    <w:p w14:paraId="6E67D043" w14:textId="6F87362D" w:rsidR="003B5001" w:rsidRPr="004B44C8" w:rsidRDefault="003B5001" w:rsidP="004B44C8">
      <w:pPr>
        <w:adjustRightInd w:val="0"/>
        <w:snapToGrid w:val="0"/>
        <w:rPr>
          <w:kern w:val="0"/>
          <w:szCs w:val="24"/>
        </w:rPr>
      </w:pPr>
      <w:r w:rsidRPr="004B44C8">
        <w:rPr>
          <w:kern w:val="0"/>
          <w:szCs w:val="24"/>
        </w:rPr>
        <w:t xml:space="preserve">Zhou HY </w:t>
      </w:r>
      <w:r w:rsidRPr="004B44C8">
        <w:rPr>
          <w:i/>
          <w:kern w:val="0"/>
          <w:szCs w:val="24"/>
        </w:rPr>
        <w:t>et al</w:t>
      </w:r>
      <w:r w:rsidRPr="004B44C8">
        <w:rPr>
          <w:kern w:val="0"/>
          <w:szCs w:val="24"/>
        </w:rPr>
        <w:t xml:space="preserve">. </w:t>
      </w:r>
      <w:r w:rsidR="001D7830" w:rsidRPr="004B44C8">
        <w:rPr>
          <w:kern w:val="0"/>
          <w:szCs w:val="24"/>
        </w:rPr>
        <w:t>M</w:t>
      </w:r>
      <w:r w:rsidRPr="004B44C8">
        <w:rPr>
          <w:kern w:val="0"/>
          <w:szCs w:val="24"/>
        </w:rPr>
        <w:t xml:space="preserve">iR-96-5p </w:t>
      </w:r>
      <w:r w:rsidR="00AD1FD2" w:rsidRPr="004B44C8">
        <w:rPr>
          <w:kern w:val="0"/>
          <w:szCs w:val="24"/>
        </w:rPr>
        <w:t xml:space="preserve">inhibition </w:t>
      </w:r>
      <w:r w:rsidRPr="004B44C8">
        <w:rPr>
          <w:kern w:val="0"/>
          <w:szCs w:val="24"/>
        </w:rPr>
        <w:t>induces cell apoptosis</w:t>
      </w:r>
    </w:p>
    <w:p w14:paraId="1FAD9E5E" w14:textId="77777777" w:rsidR="003B5001" w:rsidRPr="004B44C8" w:rsidRDefault="003B5001" w:rsidP="004B44C8">
      <w:pPr>
        <w:adjustRightInd w:val="0"/>
        <w:snapToGrid w:val="0"/>
        <w:rPr>
          <w:kern w:val="0"/>
          <w:szCs w:val="24"/>
        </w:rPr>
      </w:pPr>
    </w:p>
    <w:bookmarkEnd w:id="6"/>
    <w:p w14:paraId="62A131B8" w14:textId="77777777" w:rsidR="003B5001" w:rsidRPr="006E1668" w:rsidRDefault="003B5001" w:rsidP="004B44C8">
      <w:pPr>
        <w:adjustRightInd w:val="0"/>
        <w:snapToGrid w:val="0"/>
        <w:rPr>
          <w:b/>
          <w:kern w:val="0"/>
          <w:szCs w:val="24"/>
        </w:rPr>
      </w:pPr>
      <w:r w:rsidRPr="006E1668">
        <w:rPr>
          <w:b/>
          <w:kern w:val="0"/>
          <w:szCs w:val="24"/>
        </w:rPr>
        <w:t>He-Ying Zhou, Chun-Qi Wu, En-Xu Bi</w:t>
      </w:r>
    </w:p>
    <w:p w14:paraId="5CFD5B2D" w14:textId="77777777" w:rsidR="003B5001" w:rsidRPr="004B44C8" w:rsidRDefault="003B5001" w:rsidP="004B44C8">
      <w:pPr>
        <w:adjustRightInd w:val="0"/>
        <w:snapToGrid w:val="0"/>
        <w:rPr>
          <w:b/>
          <w:kern w:val="0"/>
          <w:szCs w:val="24"/>
        </w:rPr>
      </w:pPr>
    </w:p>
    <w:bookmarkEnd w:id="7"/>
    <w:p w14:paraId="7E9FA66F" w14:textId="77777777" w:rsidR="003B5001" w:rsidRPr="004B44C8" w:rsidRDefault="003B5001" w:rsidP="004B44C8">
      <w:pPr>
        <w:adjustRightInd w:val="0"/>
        <w:snapToGrid w:val="0"/>
        <w:rPr>
          <w:kern w:val="0"/>
          <w:szCs w:val="24"/>
        </w:rPr>
      </w:pPr>
      <w:r w:rsidRPr="004B44C8">
        <w:rPr>
          <w:b/>
          <w:kern w:val="0"/>
          <w:szCs w:val="24"/>
        </w:rPr>
        <w:t xml:space="preserve">He-Ying Zhou, Chun-Qi Wu, </w:t>
      </w:r>
      <w:r w:rsidRPr="004B44C8">
        <w:rPr>
          <w:kern w:val="0"/>
          <w:szCs w:val="24"/>
        </w:rPr>
        <w:t>Department of General Surgery, Jinan Seventh People's Hospital, Jinan 251400, Shandong Province, China</w:t>
      </w:r>
    </w:p>
    <w:p w14:paraId="4DC0EF67" w14:textId="77777777" w:rsidR="003B5001" w:rsidRPr="004B44C8" w:rsidRDefault="003B5001" w:rsidP="004B44C8">
      <w:pPr>
        <w:adjustRightInd w:val="0"/>
        <w:snapToGrid w:val="0"/>
        <w:rPr>
          <w:b/>
          <w:kern w:val="0"/>
          <w:szCs w:val="24"/>
        </w:rPr>
      </w:pPr>
    </w:p>
    <w:p w14:paraId="7DAD1EA7" w14:textId="77777777" w:rsidR="003B5001" w:rsidRPr="004B44C8" w:rsidRDefault="003B5001" w:rsidP="004B44C8">
      <w:pPr>
        <w:adjustRightInd w:val="0"/>
        <w:snapToGrid w:val="0"/>
        <w:rPr>
          <w:b/>
          <w:kern w:val="0"/>
          <w:szCs w:val="24"/>
        </w:rPr>
      </w:pPr>
      <w:r w:rsidRPr="004B44C8">
        <w:rPr>
          <w:b/>
          <w:kern w:val="0"/>
          <w:szCs w:val="24"/>
        </w:rPr>
        <w:t xml:space="preserve">Chun-Qi Wu, </w:t>
      </w:r>
      <w:r w:rsidRPr="004B44C8">
        <w:rPr>
          <w:kern w:val="0"/>
          <w:szCs w:val="24"/>
        </w:rPr>
        <w:t>Department of Gastroenterology, Jinan Seventh People's Hospital, Jinan 251400, Shandong Province, China</w:t>
      </w:r>
    </w:p>
    <w:p w14:paraId="757DDD82" w14:textId="77777777" w:rsidR="003B5001" w:rsidRPr="004B44C8" w:rsidRDefault="003B5001" w:rsidP="004B44C8">
      <w:pPr>
        <w:adjustRightInd w:val="0"/>
        <w:snapToGrid w:val="0"/>
        <w:rPr>
          <w:b/>
          <w:kern w:val="0"/>
          <w:szCs w:val="24"/>
        </w:rPr>
      </w:pPr>
    </w:p>
    <w:p w14:paraId="78A7B358" w14:textId="3330E01B" w:rsidR="003B5001" w:rsidRPr="004B44C8" w:rsidRDefault="003B5001" w:rsidP="004B44C8">
      <w:pPr>
        <w:adjustRightInd w:val="0"/>
        <w:snapToGrid w:val="0"/>
        <w:rPr>
          <w:b/>
          <w:kern w:val="0"/>
          <w:szCs w:val="24"/>
        </w:rPr>
      </w:pPr>
      <w:r w:rsidRPr="004B44C8">
        <w:rPr>
          <w:b/>
          <w:kern w:val="0"/>
          <w:szCs w:val="24"/>
        </w:rPr>
        <w:t xml:space="preserve">En-Xu Bi, </w:t>
      </w:r>
      <w:r w:rsidRPr="004B44C8">
        <w:rPr>
          <w:kern w:val="0"/>
          <w:szCs w:val="24"/>
        </w:rPr>
        <w:t>Department of General Surgery, Qingdao West Coast New Area Central Hospital, Qingdao 266555, Shandong</w:t>
      </w:r>
      <w:r w:rsidR="001D7830" w:rsidRPr="004B44C8">
        <w:rPr>
          <w:kern w:val="0"/>
          <w:szCs w:val="24"/>
        </w:rPr>
        <w:t xml:space="preserve"> Province</w:t>
      </w:r>
      <w:r w:rsidRPr="004B44C8">
        <w:rPr>
          <w:kern w:val="0"/>
          <w:szCs w:val="24"/>
        </w:rPr>
        <w:t>, China</w:t>
      </w:r>
    </w:p>
    <w:p w14:paraId="54981F31" w14:textId="77777777" w:rsidR="003B5001" w:rsidRPr="004B44C8" w:rsidRDefault="003B5001" w:rsidP="004B44C8">
      <w:pPr>
        <w:adjustRightInd w:val="0"/>
        <w:snapToGrid w:val="0"/>
        <w:rPr>
          <w:b/>
          <w:kern w:val="0"/>
          <w:szCs w:val="24"/>
        </w:rPr>
      </w:pPr>
    </w:p>
    <w:p w14:paraId="4FE5DD47" w14:textId="72F99A78" w:rsidR="003B5001" w:rsidRPr="004B44C8" w:rsidRDefault="001D7830" w:rsidP="004B44C8">
      <w:pPr>
        <w:adjustRightInd w:val="0"/>
        <w:snapToGrid w:val="0"/>
        <w:rPr>
          <w:kern w:val="0"/>
          <w:szCs w:val="24"/>
        </w:rPr>
      </w:pPr>
      <w:r w:rsidRPr="004B44C8">
        <w:rPr>
          <w:b/>
          <w:bCs/>
          <w:kern w:val="0"/>
          <w:szCs w:val="24"/>
        </w:rPr>
        <w:t>ORCID number</w:t>
      </w:r>
      <w:r w:rsidRPr="004B44C8">
        <w:rPr>
          <w:b/>
          <w:kern w:val="0"/>
          <w:szCs w:val="24"/>
        </w:rPr>
        <w:t>:</w:t>
      </w:r>
      <w:r w:rsidR="003B5001" w:rsidRPr="004B44C8">
        <w:rPr>
          <w:kern w:val="0"/>
          <w:szCs w:val="24"/>
        </w:rPr>
        <w:t xml:space="preserve"> He-Ying Zhou (0000-0001-6216-392X); Chun-Qi Wu (0000-0002-8621-8937); En-Xu Bi (0000-0003-0043-782X).</w:t>
      </w:r>
    </w:p>
    <w:p w14:paraId="4066D89D" w14:textId="77777777" w:rsidR="003B5001" w:rsidRPr="004B44C8" w:rsidRDefault="003B5001" w:rsidP="004B44C8">
      <w:pPr>
        <w:adjustRightInd w:val="0"/>
        <w:snapToGrid w:val="0"/>
        <w:rPr>
          <w:b/>
          <w:kern w:val="0"/>
          <w:szCs w:val="24"/>
        </w:rPr>
      </w:pPr>
    </w:p>
    <w:p w14:paraId="4490E77C" w14:textId="105559E5" w:rsidR="003B5001" w:rsidRPr="004B44C8" w:rsidRDefault="001D7830" w:rsidP="004B44C8">
      <w:pPr>
        <w:adjustRightInd w:val="0"/>
        <w:snapToGrid w:val="0"/>
        <w:rPr>
          <w:kern w:val="0"/>
          <w:szCs w:val="24"/>
        </w:rPr>
      </w:pPr>
      <w:r w:rsidRPr="004B44C8">
        <w:rPr>
          <w:b/>
          <w:kern w:val="0"/>
          <w:szCs w:val="24"/>
        </w:rPr>
        <w:t>Author contributions:</w:t>
      </w:r>
      <w:r w:rsidR="003B5001" w:rsidRPr="004B44C8">
        <w:rPr>
          <w:kern w:val="0"/>
          <w:szCs w:val="24"/>
        </w:rPr>
        <w:t xml:space="preserve"> Zhou HY designed </w:t>
      </w:r>
      <w:r w:rsidR="008137FC" w:rsidRPr="004B44C8">
        <w:rPr>
          <w:kern w:val="0"/>
          <w:szCs w:val="24"/>
        </w:rPr>
        <w:t xml:space="preserve">the </w:t>
      </w:r>
      <w:r w:rsidR="003B5001" w:rsidRPr="004B44C8">
        <w:rPr>
          <w:kern w:val="0"/>
          <w:szCs w:val="24"/>
        </w:rPr>
        <w:t>research;</w:t>
      </w:r>
      <w:r w:rsidR="003B5001" w:rsidRPr="004B44C8">
        <w:rPr>
          <w:b/>
          <w:kern w:val="0"/>
          <w:szCs w:val="24"/>
        </w:rPr>
        <w:t xml:space="preserve"> </w:t>
      </w:r>
      <w:r w:rsidR="003B5001" w:rsidRPr="004B44C8">
        <w:rPr>
          <w:kern w:val="0"/>
          <w:szCs w:val="24"/>
        </w:rPr>
        <w:t xml:space="preserve">Chun QW performed </w:t>
      </w:r>
      <w:r w:rsidR="008137FC" w:rsidRPr="004B44C8">
        <w:rPr>
          <w:kern w:val="0"/>
          <w:szCs w:val="24"/>
        </w:rPr>
        <w:t xml:space="preserve">the </w:t>
      </w:r>
      <w:r w:rsidR="003B5001" w:rsidRPr="004B44C8">
        <w:rPr>
          <w:kern w:val="0"/>
          <w:szCs w:val="24"/>
        </w:rPr>
        <w:t>research; Chun QW and Bi EX analyzed</w:t>
      </w:r>
      <w:r w:rsidR="008137FC" w:rsidRPr="004B44C8">
        <w:rPr>
          <w:kern w:val="0"/>
          <w:szCs w:val="24"/>
        </w:rPr>
        <w:t xml:space="preserve"> the</w:t>
      </w:r>
      <w:r w:rsidR="003B5001" w:rsidRPr="004B44C8">
        <w:rPr>
          <w:kern w:val="0"/>
          <w:szCs w:val="24"/>
        </w:rPr>
        <w:t xml:space="preserve"> data and wrote the paper.</w:t>
      </w:r>
    </w:p>
    <w:p w14:paraId="1A318F84" w14:textId="77777777" w:rsidR="003B5001" w:rsidRPr="004B44C8" w:rsidRDefault="003B5001" w:rsidP="004B44C8">
      <w:pPr>
        <w:adjustRightInd w:val="0"/>
        <w:snapToGrid w:val="0"/>
        <w:rPr>
          <w:b/>
          <w:kern w:val="0"/>
          <w:szCs w:val="24"/>
        </w:rPr>
      </w:pPr>
    </w:p>
    <w:p w14:paraId="7A5B8A86" w14:textId="0E142C71" w:rsidR="003B5001" w:rsidRPr="004B44C8" w:rsidRDefault="001D7830" w:rsidP="004B44C8">
      <w:pPr>
        <w:adjustRightInd w:val="0"/>
        <w:snapToGrid w:val="0"/>
        <w:rPr>
          <w:kern w:val="0"/>
          <w:szCs w:val="24"/>
        </w:rPr>
      </w:pPr>
      <w:r w:rsidRPr="004B44C8">
        <w:rPr>
          <w:b/>
          <w:kern w:val="0"/>
          <w:szCs w:val="24"/>
        </w:rPr>
        <w:t>Institutional review board statement:</w:t>
      </w:r>
      <w:r w:rsidR="003B5001" w:rsidRPr="004B44C8">
        <w:rPr>
          <w:b/>
          <w:kern w:val="0"/>
          <w:szCs w:val="24"/>
        </w:rPr>
        <w:t xml:space="preserve"> </w:t>
      </w:r>
      <w:r w:rsidR="003B5001" w:rsidRPr="004B44C8">
        <w:rPr>
          <w:kern w:val="0"/>
          <w:szCs w:val="24"/>
        </w:rPr>
        <w:t>This study was reviewed and approved by the Jinan Seventh People's Hospital Ethics Committee.</w:t>
      </w:r>
    </w:p>
    <w:p w14:paraId="24DE3323" w14:textId="77777777" w:rsidR="003B5001" w:rsidRPr="004B44C8" w:rsidRDefault="003B5001" w:rsidP="004B44C8">
      <w:pPr>
        <w:adjustRightInd w:val="0"/>
        <w:snapToGrid w:val="0"/>
        <w:rPr>
          <w:kern w:val="0"/>
          <w:szCs w:val="24"/>
        </w:rPr>
      </w:pPr>
    </w:p>
    <w:p w14:paraId="7B5C9450" w14:textId="77777777" w:rsidR="003B5001" w:rsidRPr="004B44C8" w:rsidRDefault="003B5001" w:rsidP="004B44C8">
      <w:pPr>
        <w:adjustRightInd w:val="0"/>
        <w:snapToGrid w:val="0"/>
        <w:rPr>
          <w:kern w:val="0"/>
          <w:szCs w:val="24"/>
        </w:rPr>
      </w:pPr>
      <w:r w:rsidRPr="004B44C8">
        <w:rPr>
          <w:b/>
          <w:kern w:val="0"/>
          <w:szCs w:val="24"/>
        </w:rPr>
        <w:t>Informed consent statement:</w:t>
      </w:r>
      <w:r w:rsidRPr="004B44C8">
        <w:rPr>
          <w:kern w:val="0"/>
          <w:szCs w:val="24"/>
        </w:rPr>
        <w:t xml:space="preserve"> All patients in our study provided informed consent.</w:t>
      </w:r>
    </w:p>
    <w:p w14:paraId="29B2AFA9" w14:textId="77777777" w:rsidR="003B5001" w:rsidRPr="004B44C8" w:rsidRDefault="003B5001" w:rsidP="004B44C8">
      <w:pPr>
        <w:adjustRightInd w:val="0"/>
        <w:snapToGrid w:val="0"/>
        <w:rPr>
          <w:kern w:val="0"/>
          <w:szCs w:val="24"/>
        </w:rPr>
      </w:pPr>
    </w:p>
    <w:p w14:paraId="47099DC4" w14:textId="0DC808D1" w:rsidR="003B5001" w:rsidRPr="004B44C8" w:rsidRDefault="001D7830" w:rsidP="004B44C8">
      <w:pPr>
        <w:adjustRightInd w:val="0"/>
        <w:snapToGrid w:val="0"/>
        <w:rPr>
          <w:kern w:val="0"/>
          <w:szCs w:val="24"/>
        </w:rPr>
      </w:pPr>
      <w:r w:rsidRPr="004B44C8">
        <w:rPr>
          <w:b/>
          <w:kern w:val="0"/>
          <w:szCs w:val="24"/>
        </w:rPr>
        <w:lastRenderedPageBreak/>
        <w:t>Conflict-of-interest statement:</w:t>
      </w:r>
      <w:r w:rsidR="003B5001" w:rsidRPr="004B44C8">
        <w:rPr>
          <w:b/>
          <w:kern w:val="0"/>
          <w:szCs w:val="24"/>
        </w:rPr>
        <w:t xml:space="preserve"> </w:t>
      </w:r>
      <w:r w:rsidR="003B5001" w:rsidRPr="004B44C8">
        <w:rPr>
          <w:kern w:val="0"/>
          <w:szCs w:val="24"/>
        </w:rPr>
        <w:t>The authors declare no conflict</w:t>
      </w:r>
      <w:r w:rsidR="004B44C8">
        <w:rPr>
          <w:kern w:val="0"/>
          <w:szCs w:val="24"/>
        </w:rPr>
        <w:t>s</w:t>
      </w:r>
      <w:r w:rsidR="003B5001" w:rsidRPr="004B44C8">
        <w:rPr>
          <w:kern w:val="0"/>
          <w:szCs w:val="24"/>
        </w:rPr>
        <w:t xml:space="preserve"> of interest.</w:t>
      </w:r>
    </w:p>
    <w:p w14:paraId="56F64AF5" w14:textId="77777777" w:rsidR="003B5001" w:rsidRPr="004B44C8" w:rsidRDefault="003B5001" w:rsidP="004B44C8">
      <w:pPr>
        <w:adjustRightInd w:val="0"/>
        <w:snapToGrid w:val="0"/>
        <w:rPr>
          <w:kern w:val="0"/>
          <w:szCs w:val="24"/>
        </w:rPr>
      </w:pPr>
    </w:p>
    <w:p w14:paraId="41A68247" w14:textId="5032CEED" w:rsidR="003B5001" w:rsidRPr="004B44C8" w:rsidRDefault="003B5001" w:rsidP="004B44C8">
      <w:pPr>
        <w:adjustRightInd w:val="0"/>
        <w:snapToGrid w:val="0"/>
        <w:rPr>
          <w:kern w:val="0"/>
          <w:szCs w:val="24"/>
        </w:rPr>
      </w:pPr>
      <w:r w:rsidRPr="004B44C8">
        <w:rPr>
          <w:b/>
          <w:kern w:val="0"/>
          <w:szCs w:val="24"/>
        </w:rPr>
        <w:t xml:space="preserve">Data sharing statement: </w:t>
      </w:r>
      <w:r w:rsidRPr="004B44C8">
        <w:rPr>
          <w:kern w:val="0"/>
          <w:szCs w:val="24"/>
        </w:rPr>
        <w:t>No additional data are available.</w:t>
      </w:r>
    </w:p>
    <w:p w14:paraId="48394518" w14:textId="581C923E" w:rsidR="001D7830" w:rsidRPr="004B44C8" w:rsidRDefault="001D7830" w:rsidP="004B44C8">
      <w:pPr>
        <w:adjustRightInd w:val="0"/>
        <w:snapToGrid w:val="0"/>
        <w:rPr>
          <w:kern w:val="0"/>
          <w:szCs w:val="24"/>
        </w:rPr>
      </w:pPr>
    </w:p>
    <w:p w14:paraId="7AB10F5A" w14:textId="31364014" w:rsidR="001D7830" w:rsidRPr="004B44C8" w:rsidRDefault="001D7830" w:rsidP="004B44C8">
      <w:pPr>
        <w:snapToGrid w:val="0"/>
        <w:rPr>
          <w:kern w:val="0"/>
          <w:szCs w:val="24"/>
        </w:rPr>
      </w:pPr>
      <w:bookmarkStart w:id="8" w:name="_Hlk25573505"/>
      <w:r w:rsidRPr="004B44C8">
        <w:rPr>
          <w:b/>
          <w:kern w:val="0"/>
          <w:szCs w:val="24"/>
        </w:rPr>
        <w:t xml:space="preserve">Open-Access: </w:t>
      </w:r>
      <w:r w:rsidRPr="004B44C8">
        <w:rPr>
          <w:kern w:val="0"/>
          <w:szCs w:val="24"/>
        </w:rPr>
        <w:t xml:space="preserve">This article is an open-access article </w:t>
      </w:r>
      <w:r w:rsidR="008137FC" w:rsidRPr="004B44C8">
        <w:rPr>
          <w:kern w:val="0"/>
          <w:szCs w:val="24"/>
        </w:rPr>
        <w:t xml:space="preserve">that </w:t>
      </w:r>
      <w:r w:rsidRPr="004B44C8">
        <w:rPr>
          <w:kern w:val="0"/>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4650C9" w:rsidRPr="004B44C8">
          <w:rPr>
            <w:rStyle w:val="a7"/>
            <w:color w:val="auto"/>
            <w:kern w:val="0"/>
            <w:szCs w:val="24"/>
          </w:rPr>
          <w:t>http://creativecommons.org/licenses/by-nc/4.0/</w:t>
        </w:r>
      </w:hyperlink>
      <w:r w:rsidR="004650C9" w:rsidRPr="004B44C8">
        <w:rPr>
          <w:kern w:val="0"/>
          <w:szCs w:val="24"/>
        </w:rPr>
        <w:t xml:space="preserve"> </w:t>
      </w:r>
    </w:p>
    <w:p w14:paraId="75A6E7F4" w14:textId="77777777" w:rsidR="001D7830" w:rsidRPr="004B44C8" w:rsidRDefault="001D7830" w:rsidP="004B44C8">
      <w:pPr>
        <w:snapToGrid w:val="0"/>
        <w:rPr>
          <w:rFonts w:eastAsia="等线"/>
          <w:b/>
          <w:kern w:val="0"/>
          <w:szCs w:val="24"/>
        </w:rPr>
      </w:pPr>
    </w:p>
    <w:p w14:paraId="5B233D46" w14:textId="1F1D6A03" w:rsidR="001D7830" w:rsidRPr="004B44C8" w:rsidRDefault="001D7830" w:rsidP="004B44C8">
      <w:pPr>
        <w:adjustRightInd w:val="0"/>
        <w:snapToGrid w:val="0"/>
        <w:rPr>
          <w:kern w:val="0"/>
          <w:szCs w:val="24"/>
        </w:rPr>
      </w:pPr>
      <w:bookmarkStart w:id="9" w:name="OLE_LINK1102"/>
      <w:bookmarkStart w:id="10" w:name="OLE_LINK1103"/>
      <w:r w:rsidRPr="004B44C8">
        <w:rPr>
          <w:rFonts w:eastAsia="等线"/>
          <w:b/>
          <w:kern w:val="0"/>
          <w:szCs w:val="24"/>
        </w:rPr>
        <w:t>Manuscript source:</w:t>
      </w:r>
      <w:bookmarkEnd w:id="9"/>
      <w:bookmarkEnd w:id="10"/>
      <w:r w:rsidRPr="004B44C8">
        <w:rPr>
          <w:rFonts w:eastAsia="等线"/>
          <w:b/>
          <w:kern w:val="0"/>
          <w:szCs w:val="24"/>
        </w:rPr>
        <w:t xml:space="preserve"> </w:t>
      </w:r>
      <w:r w:rsidRPr="004B44C8">
        <w:rPr>
          <w:rFonts w:eastAsia="等线"/>
          <w:kern w:val="0"/>
          <w:szCs w:val="24"/>
        </w:rPr>
        <w:t>Unsolicited manuscript</w:t>
      </w:r>
      <w:bookmarkEnd w:id="8"/>
    </w:p>
    <w:p w14:paraId="2BE0BF80" w14:textId="77777777" w:rsidR="003B5001" w:rsidRPr="004B44C8" w:rsidRDefault="003B5001" w:rsidP="004B44C8">
      <w:pPr>
        <w:adjustRightInd w:val="0"/>
        <w:snapToGrid w:val="0"/>
        <w:rPr>
          <w:kern w:val="0"/>
          <w:szCs w:val="24"/>
        </w:rPr>
      </w:pPr>
    </w:p>
    <w:p w14:paraId="681F65F1" w14:textId="27309176" w:rsidR="003B5001" w:rsidRPr="004B44C8" w:rsidRDefault="003B5001" w:rsidP="004B44C8">
      <w:pPr>
        <w:adjustRightInd w:val="0"/>
        <w:snapToGrid w:val="0"/>
        <w:rPr>
          <w:kern w:val="0"/>
          <w:szCs w:val="24"/>
        </w:rPr>
      </w:pPr>
      <w:bookmarkStart w:id="11" w:name="OLE_LINK295"/>
      <w:bookmarkStart w:id="12" w:name="OLE_LINK294"/>
      <w:bookmarkStart w:id="13" w:name="OLE_LINK56"/>
      <w:bookmarkStart w:id="14" w:name="OLE_LINK16"/>
      <w:bookmarkStart w:id="15" w:name="OLE_LINK15"/>
      <w:bookmarkStart w:id="16" w:name="OLE_LINK26"/>
      <w:r w:rsidRPr="004B44C8">
        <w:rPr>
          <w:rFonts w:cs="Times New Roman"/>
          <w:b/>
          <w:bCs/>
          <w:kern w:val="0"/>
          <w:szCs w:val="24"/>
        </w:rPr>
        <w:t>Corresponding author:</w:t>
      </w:r>
      <w:bookmarkEnd w:id="11"/>
      <w:bookmarkEnd w:id="12"/>
      <w:bookmarkEnd w:id="13"/>
      <w:bookmarkEnd w:id="14"/>
      <w:bookmarkEnd w:id="15"/>
      <w:r w:rsidRPr="004B44C8">
        <w:rPr>
          <w:b/>
          <w:kern w:val="0"/>
          <w:szCs w:val="24"/>
        </w:rPr>
        <w:t xml:space="preserve"> </w:t>
      </w:r>
      <w:r w:rsidR="005A5CE8" w:rsidRPr="004B44C8">
        <w:rPr>
          <w:b/>
          <w:kern w:val="0"/>
          <w:szCs w:val="24"/>
        </w:rPr>
        <w:t xml:space="preserve">En-Xu </w:t>
      </w:r>
      <w:r w:rsidR="001D7830" w:rsidRPr="004B44C8">
        <w:rPr>
          <w:b/>
          <w:kern w:val="0"/>
          <w:szCs w:val="24"/>
        </w:rPr>
        <w:t xml:space="preserve">Bi, BSc, Chief Physician, </w:t>
      </w:r>
      <w:r w:rsidRPr="004B44C8">
        <w:rPr>
          <w:kern w:val="0"/>
          <w:szCs w:val="24"/>
        </w:rPr>
        <w:t>Department of General Surgery, Qingdao West Coast New Area Central Hospital, No. 9 Huangpujiang Road, Qingdao Development Zone, Qingdao 266555, Shandong</w:t>
      </w:r>
      <w:r w:rsidR="001D7830" w:rsidRPr="004B44C8">
        <w:rPr>
          <w:kern w:val="0"/>
          <w:szCs w:val="24"/>
        </w:rPr>
        <w:t xml:space="preserve"> Province</w:t>
      </w:r>
      <w:r w:rsidRPr="004B44C8">
        <w:rPr>
          <w:kern w:val="0"/>
          <w:szCs w:val="24"/>
        </w:rPr>
        <w:t>, China. biepinqiang71@163.com</w:t>
      </w:r>
    </w:p>
    <w:p w14:paraId="1796C397" w14:textId="59E2F349" w:rsidR="003B5001" w:rsidRPr="004B44C8" w:rsidRDefault="003B5001" w:rsidP="004B44C8">
      <w:pPr>
        <w:adjustRightInd w:val="0"/>
        <w:snapToGrid w:val="0"/>
        <w:rPr>
          <w:kern w:val="0"/>
          <w:szCs w:val="24"/>
        </w:rPr>
      </w:pPr>
      <w:bookmarkStart w:id="17" w:name="OLE_LINK1092"/>
      <w:bookmarkStart w:id="18" w:name="OLE_LINK1091"/>
      <w:bookmarkStart w:id="19" w:name="OLE_LINK523"/>
      <w:bookmarkStart w:id="20" w:name="OLE_LINK90"/>
      <w:bookmarkStart w:id="21" w:name="OLE_LINK1027"/>
      <w:bookmarkStart w:id="22" w:name="OLE_LINK1009"/>
      <w:bookmarkStart w:id="23" w:name="OLE_LINK904"/>
      <w:bookmarkStart w:id="24" w:name="OLE_LINK658"/>
      <w:bookmarkStart w:id="25" w:name="OLE_LINK406"/>
      <w:bookmarkStart w:id="26" w:name="OLE_LINK389"/>
      <w:bookmarkEnd w:id="16"/>
      <w:r w:rsidRPr="004B44C8">
        <w:rPr>
          <w:b/>
          <w:kern w:val="0"/>
          <w:szCs w:val="24"/>
        </w:rPr>
        <w:t xml:space="preserve">Telephone: </w:t>
      </w:r>
      <w:r w:rsidRPr="004B44C8">
        <w:rPr>
          <w:kern w:val="0"/>
          <w:szCs w:val="24"/>
        </w:rPr>
        <w:t>+86-19026583164</w:t>
      </w:r>
    </w:p>
    <w:p w14:paraId="729C1AF2" w14:textId="233301F9" w:rsidR="001D7830" w:rsidRPr="004B44C8" w:rsidRDefault="001D7830" w:rsidP="004B44C8">
      <w:pPr>
        <w:adjustRightInd w:val="0"/>
        <w:snapToGrid w:val="0"/>
        <w:rPr>
          <w:kern w:val="0"/>
          <w:szCs w:val="24"/>
        </w:rPr>
      </w:pPr>
    </w:p>
    <w:p w14:paraId="5FAAE943" w14:textId="2E349D70" w:rsidR="001D7830" w:rsidRPr="004B44C8" w:rsidRDefault="001D7830" w:rsidP="004B44C8">
      <w:pPr>
        <w:adjustRightInd w:val="0"/>
        <w:snapToGrid w:val="0"/>
        <w:rPr>
          <w:b/>
          <w:kern w:val="0"/>
          <w:szCs w:val="24"/>
        </w:rPr>
      </w:pPr>
      <w:bookmarkStart w:id="27" w:name="_Hlk21773123"/>
      <w:r w:rsidRPr="004B44C8">
        <w:rPr>
          <w:b/>
          <w:kern w:val="0"/>
          <w:szCs w:val="24"/>
        </w:rPr>
        <w:t xml:space="preserve">Received: </w:t>
      </w:r>
      <w:r w:rsidRPr="004B44C8">
        <w:rPr>
          <w:kern w:val="0"/>
          <w:szCs w:val="24"/>
        </w:rPr>
        <w:t>September 23, 2019</w:t>
      </w:r>
    </w:p>
    <w:p w14:paraId="3AC3AB92" w14:textId="30AEEBF7" w:rsidR="001D7830" w:rsidRPr="004B44C8" w:rsidRDefault="001D7830" w:rsidP="004B44C8">
      <w:pPr>
        <w:adjustRightInd w:val="0"/>
        <w:snapToGrid w:val="0"/>
        <w:rPr>
          <w:b/>
          <w:kern w:val="0"/>
          <w:szCs w:val="24"/>
        </w:rPr>
      </w:pPr>
      <w:r w:rsidRPr="004B44C8">
        <w:rPr>
          <w:b/>
          <w:kern w:val="0"/>
          <w:szCs w:val="24"/>
        </w:rPr>
        <w:t xml:space="preserve">Peer-review started: </w:t>
      </w:r>
      <w:r w:rsidRPr="004B44C8">
        <w:rPr>
          <w:kern w:val="0"/>
          <w:szCs w:val="24"/>
        </w:rPr>
        <w:t>September 23, 2019</w:t>
      </w:r>
    </w:p>
    <w:p w14:paraId="7F99E005" w14:textId="476E684C" w:rsidR="001D7830" w:rsidRPr="004B44C8" w:rsidRDefault="001D7830" w:rsidP="004B44C8">
      <w:pPr>
        <w:adjustRightInd w:val="0"/>
        <w:snapToGrid w:val="0"/>
        <w:rPr>
          <w:b/>
          <w:kern w:val="0"/>
          <w:szCs w:val="24"/>
        </w:rPr>
      </w:pPr>
      <w:r w:rsidRPr="004B44C8">
        <w:rPr>
          <w:b/>
          <w:kern w:val="0"/>
          <w:szCs w:val="24"/>
        </w:rPr>
        <w:t xml:space="preserve">First decision: </w:t>
      </w:r>
      <w:r w:rsidRPr="004B44C8">
        <w:rPr>
          <w:kern w:val="0"/>
          <w:szCs w:val="24"/>
        </w:rPr>
        <w:t>November 4, 2019</w:t>
      </w:r>
    </w:p>
    <w:p w14:paraId="4D3413CE" w14:textId="32C66EDE" w:rsidR="001D7830" w:rsidRPr="004B44C8" w:rsidRDefault="001D7830" w:rsidP="004B44C8">
      <w:pPr>
        <w:adjustRightInd w:val="0"/>
        <w:snapToGrid w:val="0"/>
        <w:rPr>
          <w:b/>
          <w:kern w:val="0"/>
          <w:szCs w:val="24"/>
        </w:rPr>
      </w:pPr>
      <w:r w:rsidRPr="004B44C8">
        <w:rPr>
          <w:b/>
          <w:kern w:val="0"/>
          <w:szCs w:val="24"/>
        </w:rPr>
        <w:t xml:space="preserve">Revised: </w:t>
      </w:r>
      <w:r w:rsidRPr="004B44C8">
        <w:rPr>
          <w:kern w:val="0"/>
          <w:szCs w:val="24"/>
        </w:rPr>
        <w:t>November 15, 2019</w:t>
      </w:r>
    </w:p>
    <w:p w14:paraId="61E8A691" w14:textId="13A8B219" w:rsidR="001D7830" w:rsidRPr="004B44C8" w:rsidRDefault="001D7830" w:rsidP="004B44C8">
      <w:pPr>
        <w:adjustRightInd w:val="0"/>
        <w:snapToGrid w:val="0"/>
        <w:rPr>
          <w:kern w:val="0"/>
          <w:szCs w:val="24"/>
        </w:rPr>
      </w:pPr>
      <w:r w:rsidRPr="004B44C8">
        <w:rPr>
          <w:b/>
          <w:kern w:val="0"/>
          <w:szCs w:val="24"/>
        </w:rPr>
        <w:t>Accepted:</w:t>
      </w:r>
      <w:r w:rsidR="001204CD" w:rsidRPr="004B44C8">
        <w:rPr>
          <w:kern w:val="0"/>
          <w:szCs w:val="24"/>
        </w:rPr>
        <w:t xml:space="preserve"> November 29, 2019</w:t>
      </w:r>
      <w:r w:rsidRPr="004B44C8">
        <w:rPr>
          <w:kern w:val="0"/>
          <w:szCs w:val="24"/>
        </w:rPr>
        <w:t xml:space="preserve"> </w:t>
      </w:r>
    </w:p>
    <w:p w14:paraId="354AF59F" w14:textId="5A907A20" w:rsidR="001D7830" w:rsidRPr="004B44C8" w:rsidRDefault="001D7830" w:rsidP="004B44C8">
      <w:pPr>
        <w:adjustRightInd w:val="0"/>
        <w:snapToGrid w:val="0"/>
        <w:rPr>
          <w:b/>
          <w:kern w:val="0"/>
          <w:szCs w:val="24"/>
        </w:rPr>
      </w:pPr>
      <w:r w:rsidRPr="004B44C8">
        <w:rPr>
          <w:b/>
          <w:kern w:val="0"/>
          <w:szCs w:val="24"/>
        </w:rPr>
        <w:t>Article in press:</w:t>
      </w:r>
      <w:r w:rsidR="009C1253" w:rsidRPr="009C1253">
        <w:rPr>
          <w:kern w:val="0"/>
          <w:szCs w:val="24"/>
        </w:rPr>
        <w:t xml:space="preserve"> </w:t>
      </w:r>
      <w:r w:rsidR="009C1253" w:rsidRPr="004B44C8">
        <w:rPr>
          <w:kern w:val="0"/>
          <w:szCs w:val="24"/>
        </w:rPr>
        <w:t>November 29, 2019</w:t>
      </w:r>
    </w:p>
    <w:p w14:paraId="76DF6B58" w14:textId="077671DF" w:rsidR="001D7830" w:rsidRPr="004B44C8" w:rsidRDefault="001D7830" w:rsidP="004B44C8">
      <w:pPr>
        <w:adjustRightInd w:val="0"/>
        <w:snapToGrid w:val="0"/>
        <w:rPr>
          <w:b/>
          <w:kern w:val="0"/>
          <w:szCs w:val="24"/>
        </w:rPr>
      </w:pPr>
      <w:r w:rsidRPr="004B44C8">
        <w:rPr>
          <w:b/>
          <w:kern w:val="0"/>
          <w:szCs w:val="24"/>
        </w:rPr>
        <w:t>Published online:</w:t>
      </w:r>
      <w:bookmarkEnd w:id="27"/>
      <w:r w:rsidR="009C1253" w:rsidRPr="009C1253">
        <w:rPr>
          <w:kern w:val="0"/>
          <w:szCs w:val="24"/>
        </w:rPr>
        <w:t xml:space="preserve"> </w:t>
      </w:r>
      <w:r w:rsidR="009C1253">
        <w:rPr>
          <w:rFonts w:hint="eastAsia"/>
          <w:kern w:val="0"/>
          <w:szCs w:val="24"/>
        </w:rPr>
        <w:t>December</w:t>
      </w:r>
      <w:r w:rsidR="009C1253" w:rsidRPr="004B44C8">
        <w:rPr>
          <w:kern w:val="0"/>
          <w:szCs w:val="24"/>
        </w:rPr>
        <w:t xml:space="preserve"> 2</w:t>
      </w:r>
      <w:r w:rsidR="009C1253">
        <w:rPr>
          <w:rFonts w:hint="eastAsia"/>
          <w:kern w:val="0"/>
          <w:szCs w:val="24"/>
        </w:rPr>
        <w:t>1</w:t>
      </w:r>
      <w:r w:rsidR="009C1253" w:rsidRPr="004B44C8">
        <w:rPr>
          <w:kern w:val="0"/>
          <w:szCs w:val="24"/>
        </w:rPr>
        <w:t>, 2019</w:t>
      </w:r>
    </w:p>
    <w:bookmarkEnd w:id="17"/>
    <w:bookmarkEnd w:id="18"/>
    <w:bookmarkEnd w:id="19"/>
    <w:bookmarkEnd w:id="20"/>
    <w:bookmarkEnd w:id="21"/>
    <w:bookmarkEnd w:id="22"/>
    <w:bookmarkEnd w:id="23"/>
    <w:bookmarkEnd w:id="24"/>
    <w:bookmarkEnd w:id="25"/>
    <w:bookmarkEnd w:id="26"/>
    <w:p w14:paraId="09E4BDB4" w14:textId="77777777" w:rsidR="003B5001" w:rsidRPr="004B44C8" w:rsidRDefault="003B5001" w:rsidP="004B44C8">
      <w:pPr>
        <w:widowControl/>
        <w:adjustRightInd w:val="0"/>
        <w:snapToGrid w:val="0"/>
        <w:rPr>
          <w:b/>
          <w:kern w:val="0"/>
          <w:szCs w:val="24"/>
        </w:rPr>
      </w:pPr>
      <w:r w:rsidRPr="004B44C8">
        <w:rPr>
          <w:b/>
          <w:kern w:val="0"/>
          <w:szCs w:val="24"/>
        </w:rPr>
        <w:br w:type="page"/>
      </w:r>
    </w:p>
    <w:p w14:paraId="274E5F29" w14:textId="66AC5166" w:rsidR="003B5001" w:rsidRPr="004B44C8" w:rsidRDefault="00D17CB1" w:rsidP="004B44C8">
      <w:pPr>
        <w:pStyle w:val="12ptBold"/>
        <w:adjustRightInd w:val="0"/>
        <w:snapToGrid w:val="0"/>
        <w:rPr>
          <w:kern w:val="0"/>
        </w:rPr>
      </w:pPr>
      <w:r w:rsidRPr="004B44C8">
        <w:rPr>
          <w:kern w:val="0"/>
        </w:rPr>
        <w:lastRenderedPageBreak/>
        <w:t>Abstract</w:t>
      </w:r>
    </w:p>
    <w:p w14:paraId="04A5674A" w14:textId="39FE977D" w:rsidR="003B5001" w:rsidRPr="004B44C8" w:rsidRDefault="00D17CB1" w:rsidP="004B44C8">
      <w:pPr>
        <w:adjustRightInd w:val="0"/>
        <w:snapToGrid w:val="0"/>
        <w:rPr>
          <w:b/>
          <w:i/>
          <w:kern w:val="0"/>
          <w:szCs w:val="24"/>
        </w:rPr>
      </w:pPr>
      <w:r w:rsidRPr="004B44C8">
        <w:rPr>
          <w:b/>
          <w:i/>
          <w:kern w:val="0"/>
          <w:szCs w:val="24"/>
        </w:rPr>
        <w:t>BACKGROUND</w:t>
      </w:r>
    </w:p>
    <w:p w14:paraId="5878289F" w14:textId="77777777" w:rsidR="003B5001" w:rsidRPr="004B44C8" w:rsidRDefault="003B5001" w:rsidP="004B44C8">
      <w:pPr>
        <w:adjustRightInd w:val="0"/>
        <w:snapToGrid w:val="0"/>
        <w:rPr>
          <w:kern w:val="0"/>
          <w:szCs w:val="24"/>
        </w:rPr>
      </w:pPr>
      <w:r w:rsidRPr="004B44C8">
        <w:rPr>
          <w:kern w:val="0"/>
          <w:szCs w:val="24"/>
        </w:rPr>
        <w:t>Gastric adenocarcinoma (GAC) mortality rates have remained relatively changed over the past 30 years, and it continues to be one of the leading causes of cancer-related death.</w:t>
      </w:r>
    </w:p>
    <w:p w14:paraId="14BB3215" w14:textId="77777777" w:rsidR="003B5001" w:rsidRPr="004B44C8" w:rsidRDefault="003B5001" w:rsidP="004B44C8">
      <w:pPr>
        <w:adjustRightInd w:val="0"/>
        <w:snapToGrid w:val="0"/>
        <w:rPr>
          <w:b/>
          <w:i/>
          <w:kern w:val="0"/>
          <w:szCs w:val="24"/>
        </w:rPr>
      </w:pPr>
    </w:p>
    <w:p w14:paraId="6C7D0CB1" w14:textId="77777777" w:rsidR="003B5001" w:rsidRPr="004B44C8" w:rsidRDefault="003B5001" w:rsidP="004B44C8">
      <w:pPr>
        <w:adjustRightInd w:val="0"/>
        <w:snapToGrid w:val="0"/>
        <w:rPr>
          <w:b/>
          <w:i/>
          <w:kern w:val="0"/>
          <w:szCs w:val="24"/>
        </w:rPr>
      </w:pPr>
      <w:r w:rsidRPr="004B44C8">
        <w:rPr>
          <w:b/>
          <w:i/>
          <w:kern w:val="0"/>
          <w:szCs w:val="24"/>
        </w:rPr>
        <w:t xml:space="preserve">AIM </w:t>
      </w:r>
    </w:p>
    <w:p w14:paraId="145CE3EE" w14:textId="348069B8" w:rsidR="003B5001" w:rsidRPr="004B44C8" w:rsidRDefault="003B5001" w:rsidP="004B44C8">
      <w:pPr>
        <w:adjustRightInd w:val="0"/>
        <w:snapToGrid w:val="0"/>
        <w:rPr>
          <w:kern w:val="0"/>
          <w:szCs w:val="24"/>
        </w:rPr>
      </w:pPr>
      <w:bookmarkStart w:id="28" w:name="_Hlk24533704"/>
      <w:r w:rsidRPr="004B44C8">
        <w:rPr>
          <w:kern w:val="0"/>
          <w:szCs w:val="24"/>
        </w:rPr>
        <w:t xml:space="preserve">To search for novel miRNAs related to </w:t>
      </w:r>
      <w:r w:rsidR="00D17CB1" w:rsidRPr="004B44C8">
        <w:rPr>
          <w:kern w:val="0"/>
          <w:szCs w:val="24"/>
        </w:rPr>
        <w:t>GAC</w:t>
      </w:r>
      <w:r w:rsidRPr="004B44C8">
        <w:rPr>
          <w:kern w:val="0"/>
          <w:szCs w:val="24"/>
        </w:rPr>
        <w:t xml:space="preserve"> prognosis</w:t>
      </w:r>
      <w:bookmarkEnd w:id="28"/>
      <w:r w:rsidRPr="004B44C8">
        <w:rPr>
          <w:kern w:val="0"/>
          <w:szCs w:val="24"/>
        </w:rPr>
        <w:t xml:space="preserve"> and further investigate the effect of miR-96-5p on MGC-803 cells.</w:t>
      </w:r>
    </w:p>
    <w:p w14:paraId="4AA0DE3A" w14:textId="77777777" w:rsidR="003B5001" w:rsidRPr="004B44C8" w:rsidRDefault="003B5001" w:rsidP="004B44C8">
      <w:pPr>
        <w:adjustRightInd w:val="0"/>
        <w:snapToGrid w:val="0"/>
        <w:rPr>
          <w:kern w:val="0"/>
          <w:szCs w:val="24"/>
        </w:rPr>
      </w:pPr>
    </w:p>
    <w:p w14:paraId="187A3CD3" w14:textId="77777777" w:rsidR="003B5001" w:rsidRPr="004B44C8" w:rsidRDefault="003B5001" w:rsidP="004B44C8">
      <w:pPr>
        <w:adjustRightInd w:val="0"/>
        <w:snapToGrid w:val="0"/>
        <w:rPr>
          <w:b/>
          <w:i/>
          <w:kern w:val="0"/>
          <w:szCs w:val="24"/>
        </w:rPr>
      </w:pPr>
      <w:r w:rsidRPr="004B44C8">
        <w:rPr>
          <w:b/>
          <w:i/>
          <w:kern w:val="0"/>
          <w:szCs w:val="24"/>
        </w:rPr>
        <w:t>METHODS</w:t>
      </w:r>
    </w:p>
    <w:p w14:paraId="247C37C1" w14:textId="1545595A" w:rsidR="003B5001" w:rsidRPr="004B44C8" w:rsidRDefault="003B5001" w:rsidP="004B44C8">
      <w:pPr>
        <w:adjustRightInd w:val="0"/>
        <w:snapToGrid w:val="0"/>
        <w:rPr>
          <w:kern w:val="0"/>
          <w:szCs w:val="24"/>
        </w:rPr>
      </w:pPr>
      <w:r w:rsidRPr="004B44C8">
        <w:rPr>
          <w:kern w:val="0"/>
          <w:szCs w:val="24"/>
        </w:rPr>
        <w:t xml:space="preserve">The miRNA expression profile data of GAC based on </w:t>
      </w:r>
      <w:bookmarkStart w:id="29" w:name="_Hlk24533351"/>
      <w:r w:rsidRPr="004B44C8">
        <w:rPr>
          <w:kern w:val="0"/>
          <w:szCs w:val="24"/>
        </w:rPr>
        <w:t>The Cancer Genome Atlas</w:t>
      </w:r>
      <w:bookmarkEnd w:id="29"/>
      <w:r w:rsidRPr="004B44C8">
        <w:rPr>
          <w:kern w:val="0"/>
          <w:szCs w:val="24"/>
        </w:rPr>
        <w:t xml:space="preserve"> were obtained and used to screen differently expressed miRNAs (DEMs) and DEMs related to GAC prognosis. Then, the expression of DEMs related to GAC prognosis was identified in GAC tumor samples and adjacent normal samples by qRT-PCR. </w:t>
      </w:r>
      <w:r w:rsidR="003C2CED" w:rsidRPr="004B44C8">
        <w:rPr>
          <w:kern w:val="0"/>
          <w:szCs w:val="24"/>
        </w:rPr>
        <w:t>The t</w:t>
      </w:r>
      <w:r w:rsidRPr="004B44C8">
        <w:rPr>
          <w:kern w:val="0"/>
          <w:szCs w:val="24"/>
        </w:rPr>
        <w:t>arget gene</w:t>
      </w:r>
      <w:r w:rsidR="00EE2449" w:rsidRPr="004B44C8">
        <w:rPr>
          <w:kern w:val="0"/>
          <w:szCs w:val="24"/>
        </w:rPr>
        <w:t xml:space="preserve">, </w:t>
      </w:r>
      <w:r w:rsidR="00EE2449" w:rsidRPr="00D211C4">
        <w:rPr>
          <w:i/>
          <w:iCs/>
          <w:kern w:val="0"/>
          <w:szCs w:val="24"/>
        </w:rPr>
        <w:t>ZDHHC5</w:t>
      </w:r>
      <w:r w:rsidR="00EE2449" w:rsidRPr="004B44C8">
        <w:rPr>
          <w:kern w:val="0"/>
          <w:szCs w:val="24"/>
        </w:rPr>
        <w:t>,</w:t>
      </w:r>
      <w:r w:rsidRPr="004B44C8">
        <w:rPr>
          <w:kern w:val="0"/>
          <w:szCs w:val="24"/>
        </w:rPr>
        <w:t xml:space="preserve"> of miR-96-5p was predicted using TargetScan, miRTarBase, and miRDB databases and confirmed by luciferase re</w:t>
      </w:r>
      <w:r w:rsidR="003455D2" w:rsidRPr="004B44C8">
        <w:rPr>
          <w:kern w:val="0"/>
          <w:szCs w:val="24"/>
        </w:rPr>
        <w:t>porter</w:t>
      </w:r>
      <w:r w:rsidRPr="004B44C8">
        <w:rPr>
          <w:kern w:val="0"/>
          <w:szCs w:val="24"/>
        </w:rPr>
        <w:t xml:space="preserve"> assay. Furthermore, MGC-803 cells were transfected with inhibitor NC, miR-96-5p inhibitor, si-ZDHHC5</w:t>
      </w:r>
      <w:r w:rsidR="00EE2449" w:rsidRPr="004B44C8">
        <w:rPr>
          <w:kern w:val="0"/>
          <w:szCs w:val="24"/>
        </w:rPr>
        <w:t>,</w:t>
      </w:r>
      <w:r w:rsidRPr="004B44C8">
        <w:rPr>
          <w:kern w:val="0"/>
          <w:szCs w:val="24"/>
        </w:rPr>
        <w:t xml:space="preserve"> or miR-96-5p inhibitor + si-ZDHHC5, and then cell apoptosis was detected by flow cytometry</w:t>
      </w:r>
      <w:r w:rsidR="003C2CED" w:rsidRPr="004B44C8">
        <w:rPr>
          <w:kern w:val="0"/>
          <w:szCs w:val="24"/>
        </w:rPr>
        <w:t>.</w:t>
      </w:r>
      <w:r w:rsidRPr="004B44C8">
        <w:rPr>
          <w:kern w:val="0"/>
          <w:szCs w:val="24"/>
        </w:rPr>
        <w:t xml:space="preserve"> </w:t>
      </w:r>
      <w:r w:rsidR="003C2CED" w:rsidRPr="004B44C8">
        <w:rPr>
          <w:kern w:val="0"/>
          <w:szCs w:val="24"/>
        </w:rPr>
        <w:t>T</w:t>
      </w:r>
      <w:r w:rsidRPr="004B44C8">
        <w:rPr>
          <w:kern w:val="0"/>
          <w:szCs w:val="24"/>
        </w:rPr>
        <w:t>he expression of ZDHHC5, Bcl-2, and COX-2 was detected using western blotting.</w:t>
      </w:r>
    </w:p>
    <w:p w14:paraId="4C73BD6E" w14:textId="77777777" w:rsidR="003B5001" w:rsidRPr="004B44C8" w:rsidRDefault="003B5001" w:rsidP="004B44C8">
      <w:pPr>
        <w:adjustRightInd w:val="0"/>
        <w:snapToGrid w:val="0"/>
        <w:rPr>
          <w:kern w:val="0"/>
          <w:szCs w:val="24"/>
        </w:rPr>
      </w:pPr>
    </w:p>
    <w:p w14:paraId="0F370865" w14:textId="77777777" w:rsidR="003B5001" w:rsidRPr="004B44C8" w:rsidRDefault="003B5001" w:rsidP="004B44C8">
      <w:pPr>
        <w:adjustRightInd w:val="0"/>
        <w:snapToGrid w:val="0"/>
        <w:rPr>
          <w:b/>
          <w:i/>
          <w:kern w:val="0"/>
          <w:szCs w:val="24"/>
        </w:rPr>
      </w:pPr>
      <w:r w:rsidRPr="004B44C8">
        <w:rPr>
          <w:b/>
          <w:i/>
          <w:kern w:val="0"/>
          <w:szCs w:val="24"/>
        </w:rPr>
        <w:t>RESULTS</w:t>
      </w:r>
    </w:p>
    <w:p w14:paraId="4D49BF97" w14:textId="54EE912E" w:rsidR="003B5001" w:rsidRPr="004B44C8" w:rsidRDefault="003B5001" w:rsidP="004B44C8">
      <w:pPr>
        <w:adjustRightInd w:val="0"/>
        <w:snapToGrid w:val="0"/>
        <w:rPr>
          <w:kern w:val="0"/>
          <w:szCs w:val="24"/>
        </w:rPr>
      </w:pPr>
      <w:bookmarkStart w:id="30" w:name="_Hlk5291914"/>
      <w:r w:rsidRPr="004B44C8">
        <w:rPr>
          <w:kern w:val="0"/>
          <w:szCs w:val="24"/>
        </w:rPr>
        <w:t xml:space="preserve">A total of 299 DEMs and 35 DEMs related to GAC prognosis were screened based on </w:t>
      </w:r>
      <w:r w:rsidR="003C2CED" w:rsidRPr="004B44C8">
        <w:rPr>
          <w:kern w:val="0"/>
          <w:szCs w:val="24"/>
        </w:rPr>
        <w:t>The Cancer Genome Atlas</w:t>
      </w:r>
      <w:r w:rsidRPr="004B44C8">
        <w:rPr>
          <w:kern w:val="0"/>
          <w:szCs w:val="24"/>
        </w:rPr>
        <w:t>. Then compared with adjacent normal samples, the levels of miR-96-5p, miR-222-5p, and miR-652-5p were remarkably increased, while miR-125-5p, miR-145-3p, and miR-379-3p levels were reduced in GAC tumor samples (</w:t>
      </w:r>
      <w:r w:rsidRPr="004B44C8">
        <w:rPr>
          <w:i/>
          <w:iCs/>
          <w:caps/>
          <w:kern w:val="0"/>
          <w:szCs w:val="24"/>
        </w:rPr>
        <w:t>p</w:t>
      </w:r>
      <w:r w:rsidRPr="004B44C8">
        <w:rPr>
          <w:kern w:val="0"/>
          <w:szCs w:val="24"/>
        </w:rPr>
        <w:t xml:space="preserve"> &lt; 0.01), which were consistent with bioinformatics analysis. Furthermore, ZDHHC5 was defined as a direct target gene of miR-96-5p</w:t>
      </w:r>
      <w:r w:rsidR="00EE2449" w:rsidRPr="004B44C8">
        <w:rPr>
          <w:kern w:val="0"/>
          <w:szCs w:val="24"/>
        </w:rPr>
        <w:t>.</w:t>
      </w:r>
      <w:r w:rsidRPr="004B44C8">
        <w:rPr>
          <w:kern w:val="0"/>
          <w:szCs w:val="24"/>
        </w:rPr>
        <w:t xml:space="preserve"> miR-96-5p </w:t>
      </w:r>
      <w:r w:rsidR="00EE2449" w:rsidRPr="004B44C8">
        <w:rPr>
          <w:kern w:val="0"/>
          <w:szCs w:val="24"/>
        </w:rPr>
        <w:t>inhibition</w:t>
      </w:r>
      <w:r w:rsidRPr="004B44C8">
        <w:rPr>
          <w:kern w:val="0"/>
          <w:szCs w:val="24"/>
        </w:rPr>
        <w:t xml:space="preserve"> increased the number of apoptotic cells as well as promoted the expression of ZDHHC5, Bcl-2</w:t>
      </w:r>
      <w:r w:rsidR="00EE2449" w:rsidRPr="004B44C8">
        <w:rPr>
          <w:kern w:val="0"/>
          <w:szCs w:val="24"/>
        </w:rPr>
        <w:t>,</w:t>
      </w:r>
      <w:r w:rsidRPr="004B44C8">
        <w:rPr>
          <w:kern w:val="0"/>
          <w:szCs w:val="24"/>
        </w:rPr>
        <w:t xml:space="preserve"> and COX-2 in MGC-803 cells (</w:t>
      </w:r>
      <w:r w:rsidR="00F20F48" w:rsidRPr="004B44C8">
        <w:rPr>
          <w:i/>
          <w:iCs/>
          <w:kern w:val="0"/>
          <w:szCs w:val="24"/>
        </w:rPr>
        <w:t>P</w:t>
      </w:r>
      <w:r w:rsidRPr="004B44C8">
        <w:rPr>
          <w:kern w:val="0"/>
          <w:szCs w:val="24"/>
        </w:rPr>
        <w:t xml:space="preserve"> &lt; 0.01). </w:t>
      </w:r>
      <w:r w:rsidR="00EE2449" w:rsidRPr="004B44C8">
        <w:rPr>
          <w:kern w:val="0"/>
          <w:szCs w:val="24"/>
        </w:rPr>
        <w:t xml:space="preserve">After </w:t>
      </w:r>
      <w:r w:rsidRPr="004B44C8">
        <w:rPr>
          <w:kern w:val="0"/>
          <w:szCs w:val="24"/>
        </w:rPr>
        <w:t xml:space="preserve">ZDHHC5 </w:t>
      </w:r>
      <w:r w:rsidR="00EE2449" w:rsidRPr="004B44C8">
        <w:rPr>
          <w:kern w:val="0"/>
          <w:szCs w:val="24"/>
        </w:rPr>
        <w:t>inhibition,</w:t>
      </w:r>
      <w:r w:rsidRPr="004B44C8">
        <w:rPr>
          <w:kern w:val="0"/>
          <w:szCs w:val="24"/>
        </w:rPr>
        <w:t xml:space="preserve"> </w:t>
      </w:r>
      <w:r w:rsidRPr="004B44C8">
        <w:rPr>
          <w:kern w:val="0"/>
          <w:szCs w:val="24"/>
        </w:rPr>
        <w:lastRenderedPageBreak/>
        <w:t xml:space="preserve">the number of apoptotic cells </w:t>
      </w:r>
      <w:r w:rsidR="00EE2449" w:rsidRPr="004B44C8">
        <w:rPr>
          <w:kern w:val="0"/>
          <w:szCs w:val="24"/>
        </w:rPr>
        <w:t>and</w:t>
      </w:r>
      <w:r w:rsidRPr="004B44C8">
        <w:rPr>
          <w:kern w:val="0"/>
          <w:szCs w:val="24"/>
        </w:rPr>
        <w:t xml:space="preserve"> the expression of ZDHHC5, Bcl-2</w:t>
      </w:r>
      <w:r w:rsidR="00EE2449" w:rsidRPr="004B44C8">
        <w:rPr>
          <w:kern w:val="0"/>
          <w:szCs w:val="24"/>
        </w:rPr>
        <w:t>,</w:t>
      </w:r>
      <w:r w:rsidRPr="004B44C8">
        <w:rPr>
          <w:kern w:val="0"/>
          <w:szCs w:val="24"/>
        </w:rPr>
        <w:t xml:space="preserve"> and COX-2</w:t>
      </w:r>
      <w:r w:rsidR="00EE2449" w:rsidRPr="004B44C8">
        <w:rPr>
          <w:kern w:val="0"/>
          <w:szCs w:val="24"/>
        </w:rPr>
        <w:t xml:space="preserve"> were reduced. T</w:t>
      </w:r>
      <w:r w:rsidRPr="004B44C8">
        <w:rPr>
          <w:kern w:val="0"/>
          <w:szCs w:val="24"/>
        </w:rPr>
        <w:t xml:space="preserve">he addition of </w:t>
      </w:r>
      <w:r w:rsidR="00EE2449" w:rsidRPr="004B44C8">
        <w:rPr>
          <w:kern w:val="0"/>
          <w:szCs w:val="24"/>
        </w:rPr>
        <w:t xml:space="preserve">an </w:t>
      </w:r>
      <w:r w:rsidRPr="004B44C8">
        <w:rPr>
          <w:kern w:val="0"/>
          <w:szCs w:val="24"/>
        </w:rPr>
        <w:t>miR-96-5p inhibitor partly reversed these effects (</w:t>
      </w:r>
      <w:r w:rsidR="00F20F48" w:rsidRPr="004B44C8">
        <w:rPr>
          <w:i/>
          <w:iCs/>
          <w:kern w:val="0"/>
          <w:szCs w:val="24"/>
        </w:rPr>
        <w:t>P</w:t>
      </w:r>
      <w:r w:rsidRPr="004B44C8">
        <w:rPr>
          <w:kern w:val="0"/>
          <w:szCs w:val="24"/>
        </w:rPr>
        <w:t xml:space="preserve"> &lt; 0.01).</w:t>
      </w:r>
    </w:p>
    <w:p w14:paraId="2147E6D7" w14:textId="77777777" w:rsidR="003B5001" w:rsidRPr="004B44C8" w:rsidRDefault="003B5001" w:rsidP="004B44C8">
      <w:pPr>
        <w:adjustRightInd w:val="0"/>
        <w:snapToGrid w:val="0"/>
        <w:rPr>
          <w:kern w:val="0"/>
          <w:szCs w:val="24"/>
        </w:rPr>
      </w:pPr>
    </w:p>
    <w:bookmarkEnd w:id="30"/>
    <w:p w14:paraId="5E6F778E" w14:textId="77777777" w:rsidR="003B5001" w:rsidRPr="004B44C8" w:rsidRDefault="003B5001" w:rsidP="004B44C8">
      <w:pPr>
        <w:adjustRightInd w:val="0"/>
        <w:snapToGrid w:val="0"/>
        <w:rPr>
          <w:b/>
          <w:i/>
          <w:kern w:val="0"/>
          <w:szCs w:val="24"/>
        </w:rPr>
      </w:pPr>
      <w:r w:rsidRPr="004B44C8">
        <w:rPr>
          <w:b/>
          <w:i/>
          <w:kern w:val="0"/>
          <w:szCs w:val="24"/>
        </w:rPr>
        <w:t xml:space="preserve">CONCLUSION </w:t>
      </w:r>
    </w:p>
    <w:p w14:paraId="754A7E4A" w14:textId="5EF2F0FD" w:rsidR="003B5001" w:rsidRPr="004B44C8" w:rsidRDefault="003B5001" w:rsidP="004B44C8">
      <w:pPr>
        <w:adjustRightInd w:val="0"/>
        <w:snapToGrid w:val="0"/>
        <w:rPr>
          <w:kern w:val="0"/>
          <w:szCs w:val="24"/>
        </w:rPr>
      </w:pPr>
      <w:r w:rsidRPr="004B44C8">
        <w:rPr>
          <w:kern w:val="0"/>
          <w:szCs w:val="24"/>
        </w:rPr>
        <w:t xml:space="preserve">Our findings identified six miRNAs related to GAC prognosis and suggested that downregulated miR-96-5p might induce cell apoptosis </w:t>
      </w:r>
      <w:r w:rsidRPr="006E1668">
        <w:rPr>
          <w:i/>
          <w:iCs/>
          <w:kern w:val="0"/>
          <w:szCs w:val="24"/>
        </w:rPr>
        <w:t>via</w:t>
      </w:r>
      <w:r w:rsidRPr="004B44C8">
        <w:rPr>
          <w:kern w:val="0"/>
          <w:szCs w:val="24"/>
        </w:rPr>
        <w:t xml:space="preserve"> upregulating ZDHHC5 expression in MGC-803 cells.</w:t>
      </w:r>
    </w:p>
    <w:p w14:paraId="45DBD8D0" w14:textId="77777777" w:rsidR="003B5001" w:rsidRPr="004B44C8" w:rsidRDefault="003B5001" w:rsidP="004B44C8">
      <w:pPr>
        <w:adjustRightInd w:val="0"/>
        <w:snapToGrid w:val="0"/>
        <w:rPr>
          <w:kern w:val="0"/>
          <w:szCs w:val="24"/>
        </w:rPr>
      </w:pPr>
    </w:p>
    <w:p w14:paraId="1E198E30" w14:textId="37DD4CFD" w:rsidR="003B5001" w:rsidRPr="004B44C8" w:rsidRDefault="00F20F48" w:rsidP="004B44C8">
      <w:pPr>
        <w:adjustRightInd w:val="0"/>
        <w:snapToGrid w:val="0"/>
        <w:rPr>
          <w:kern w:val="0"/>
          <w:szCs w:val="24"/>
        </w:rPr>
      </w:pPr>
      <w:r w:rsidRPr="004B44C8">
        <w:rPr>
          <w:b/>
          <w:kern w:val="0"/>
          <w:szCs w:val="24"/>
        </w:rPr>
        <w:t>Key words:</w:t>
      </w:r>
      <w:r w:rsidR="003B5001" w:rsidRPr="004B44C8">
        <w:rPr>
          <w:kern w:val="0"/>
          <w:szCs w:val="24"/>
        </w:rPr>
        <w:t xml:space="preserve"> </w:t>
      </w:r>
      <w:r w:rsidRPr="004B44C8">
        <w:rPr>
          <w:kern w:val="0"/>
          <w:szCs w:val="24"/>
        </w:rPr>
        <w:t>G</w:t>
      </w:r>
      <w:r w:rsidR="003B5001" w:rsidRPr="004B44C8">
        <w:rPr>
          <w:kern w:val="0"/>
          <w:szCs w:val="24"/>
        </w:rPr>
        <w:t xml:space="preserve">astric adenocarcinoma; </w:t>
      </w:r>
      <w:r w:rsidRPr="004B44C8">
        <w:rPr>
          <w:kern w:val="0"/>
          <w:szCs w:val="24"/>
        </w:rPr>
        <w:t>D</w:t>
      </w:r>
      <w:r w:rsidR="003B5001" w:rsidRPr="004B44C8">
        <w:rPr>
          <w:kern w:val="0"/>
          <w:szCs w:val="24"/>
        </w:rPr>
        <w:t xml:space="preserve">ifferently expressed miRNAs; </w:t>
      </w:r>
      <w:r w:rsidR="004650C9" w:rsidRPr="004B44C8">
        <w:rPr>
          <w:kern w:val="0"/>
          <w:szCs w:val="24"/>
        </w:rPr>
        <w:t>P</w:t>
      </w:r>
      <w:r w:rsidR="003B5001" w:rsidRPr="004B44C8">
        <w:rPr>
          <w:kern w:val="0"/>
          <w:szCs w:val="24"/>
        </w:rPr>
        <w:t xml:space="preserve">rognosis; </w:t>
      </w:r>
      <w:r w:rsidRPr="004B44C8">
        <w:rPr>
          <w:kern w:val="0"/>
          <w:szCs w:val="24"/>
        </w:rPr>
        <w:t>M</w:t>
      </w:r>
      <w:r w:rsidR="003B5001" w:rsidRPr="004B44C8">
        <w:rPr>
          <w:kern w:val="0"/>
          <w:szCs w:val="24"/>
        </w:rPr>
        <w:t>icroRNA-96-5p;</w:t>
      </w:r>
      <w:r w:rsidRPr="004B44C8">
        <w:rPr>
          <w:kern w:val="0"/>
          <w:szCs w:val="24"/>
        </w:rPr>
        <w:t xml:space="preserve"> C</w:t>
      </w:r>
      <w:r w:rsidR="003B5001" w:rsidRPr="004B44C8">
        <w:rPr>
          <w:kern w:val="0"/>
          <w:szCs w:val="24"/>
        </w:rPr>
        <w:t xml:space="preserve">ell apoptosis; The </w:t>
      </w:r>
      <w:r w:rsidRPr="004B44C8">
        <w:rPr>
          <w:kern w:val="0"/>
          <w:szCs w:val="24"/>
        </w:rPr>
        <w:t>C</w:t>
      </w:r>
      <w:r w:rsidR="003B5001" w:rsidRPr="004B44C8">
        <w:rPr>
          <w:kern w:val="0"/>
          <w:szCs w:val="24"/>
        </w:rPr>
        <w:t xml:space="preserve">ancer </w:t>
      </w:r>
      <w:r w:rsidRPr="004B44C8">
        <w:rPr>
          <w:kern w:val="0"/>
          <w:szCs w:val="24"/>
        </w:rPr>
        <w:t>G</w:t>
      </w:r>
      <w:r w:rsidR="003B5001" w:rsidRPr="004B44C8">
        <w:rPr>
          <w:kern w:val="0"/>
          <w:szCs w:val="24"/>
        </w:rPr>
        <w:t>enome</w:t>
      </w:r>
      <w:r w:rsidRPr="004B44C8">
        <w:rPr>
          <w:kern w:val="0"/>
          <w:szCs w:val="24"/>
        </w:rPr>
        <w:t xml:space="preserve"> A</w:t>
      </w:r>
      <w:r w:rsidR="003B5001" w:rsidRPr="004B44C8">
        <w:rPr>
          <w:kern w:val="0"/>
          <w:szCs w:val="24"/>
        </w:rPr>
        <w:t>tlas</w:t>
      </w:r>
    </w:p>
    <w:p w14:paraId="3FDF63DF" w14:textId="77777777" w:rsidR="004650C9" w:rsidRPr="004B44C8" w:rsidRDefault="004650C9" w:rsidP="004B44C8">
      <w:pPr>
        <w:adjustRightInd w:val="0"/>
        <w:snapToGrid w:val="0"/>
        <w:rPr>
          <w:kern w:val="0"/>
          <w:szCs w:val="24"/>
        </w:rPr>
      </w:pPr>
    </w:p>
    <w:p w14:paraId="55708D1F" w14:textId="7807334E" w:rsidR="003B5001" w:rsidRPr="004B44C8" w:rsidRDefault="004650C9" w:rsidP="004B44C8">
      <w:pPr>
        <w:adjustRightInd w:val="0"/>
        <w:snapToGrid w:val="0"/>
        <w:rPr>
          <w:rFonts w:cs="Arial Unicode MS"/>
          <w:kern w:val="0"/>
          <w:szCs w:val="24"/>
        </w:rPr>
      </w:pPr>
      <w:bookmarkStart w:id="31" w:name="_Hlk21773282"/>
      <w:r w:rsidRPr="004B44C8">
        <w:rPr>
          <w:rFonts w:cs="Tahoma"/>
          <w:b/>
          <w:kern w:val="0"/>
          <w:szCs w:val="24"/>
          <w:lang w:eastAsia="ja-JP"/>
        </w:rPr>
        <w:t xml:space="preserve">© </w:t>
      </w:r>
      <w:r w:rsidRPr="004B44C8">
        <w:rPr>
          <w:rFonts w:eastAsia="AdvTimes" w:cs="AdvTimes"/>
          <w:b/>
          <w:kern w:val="0"/>
          <w:szCs w:val="24"/>
          <w:lang w:eastAsia="ja-JP"/>
        </w:rPr>
        <w:t xml:space="preserve">The Author(s) </w:t>
      </w:r>
      <w:r w:rsidRPr="004B44C8">
        <w:rPr>
          <w:rFonts w:cs="AdvTimes"/>
          <w:b/>
          <w:kern w:val="0"/>
          <w:szCs w:val="24"/>
        </w:rPr>
        <w:t>2019</w:t>
      </w:r>
      <w:r w:rsidRPr="004B44C8">
        <w:rPr>
          <w:rFonts w:eastAsia="AdvTimes" w:cs="AdvTimes"/>
          <w:b/>
          <w:kern w:val="0"/>
          <w:szCs w:val="24"/>
          <w:lang w:eastAsia="ja-JP"/>
        </w:rPr>
        <w:t>.</w:t>
      </w:r>
      <w:r w:rsidRPr="004B44C8">
        <w:rPr>
          <w:rFonts w:eastAsia="AdvTimes" w:cs="AdvTimes"/>
          <w:kern w:val="0"/>
          <w:szCs w:val="24"/>
          <w:lang w:eastAsia="ja-JP"/>
        </w:rPr>
        <w:t xml:space="preserve"> Published by </w:t>
      </w:r>
      <w:r w:rsidRPr="004B44C8">
        <w:rPr>
          <w:rFonts w:cs="Arial Unicode MS"/>
          <w:kern w:val="0"/>
          <w:szCs w:val="24"/>
          <w:lang w:eastAsia="ja-JP"/>
        </w:rPr>
        <w:t>Baishideng Publishing Group Inc. All rights reserved</w:t>
      </w:r>
      <w:r w:rsidRPr="004B44C8">
        <w:rPr>
          <w:rFonts w:cs="Arial Unicode MS"/>
          <w:kern w:val="0"/>
          <w:szCs w:val="24"/>
        </w:rPr>
        <w:t>.</w:t>
      </w:r>
      <w:bookmarkEnd w:id="31"/>
    </w:p>
    <w:p w14:paraId="47483A9C" w14:textId="77777777" w:rsidR="004650C9" w:rsidRPr="004B44C8" w:rsidRDefault="004650C9" w:rsidP="004B44C8">
      <w:pPr>
        <w:adjustRightInd w:val="0"/>
        <w:snapToGrid w:val="0"/>
        <w:rPr>
          <w:kern w:val="0"/>
          <w:szCs w:val="24"/>
        </w:rPr>
      </w:pPr>
    </w:p>
    <w:p w14:paraId="59E2B541" w14:textId="0CFBBB66" w:rsidR="003B5001" w:rsidRPr="004B44C8" w:rsidRDefault="003B5001" w:rsidP="004B44C8">
      <w:pPr>
        <w:adjustRightInd w:val="0"/>
        <w:snapToGrid w:val="0"/>
        <w:rPr>
          <w:kern w:val="0"/>
          <w:szCs w:val="24"/>
        </w:rPr>
      </w:pPr>
      <w:r w:rsidRPr="004B44C8">
        <w:rPr>
          <w:b/>
          <w:kern w:val="0"/>
          <w:szCs w:val="24"/>
        </w:rPr>
        <w:t>Core tip:</w:t>
      </w:r>
      <w:r w:rsidRPr="004B44C8">
        <w:rPr>
          <w:kern w:val="0"/>
          <w:szCs w:val="24"/>
        </w:rPr>
        <w:t xml:space="preserve"> Gastric adenocarcinoma (GAC) is the most common malignant tumor. It is important to further reveal novel diagnostic and therapeutic methods as well as </w:t>
      </w:r>
      <w:r w:rsidR="008F5D68" w:rsidRPr="004B44C8">
        <w:rPr>
          <w:kern w:val="0"/>
          <w:szCs w:val="24"/>
        </w:rPr>
        <w:t xml:space="preserve">the </w:t>
      </w:r>
      <w:r w:rsidRPr="004B44C8">
        <w:rPr>
          <w:kern w:val="0"/>
          <w:szCs w:val="24"/>
        </w:rPr>
        <w:t xml:space="preserve">underlying molecular mechanism of GAC. This study aimed to search for novel miRNAs related to GAC prognosis. </w:t>
      </w:r>
      <w:r w:rsidR="008F5D68" w:rsidRPr="004B44C8">
        <w:rPr>
          <w:kern w:val="0"/>
          <w:szCs w:val="24"/>
        </w:rPr>
        <w:t>S</w:t>
      </w:r>
      <w:r w:rsidRPr="004B44C8">
        <w:rPr>
          <w:kern w:val="0"/>
          <w:szCs w:val="24"/>
        </w:rPr>
        <w:t>ix miRNAs related to prognosis, including miR-96-5p, miR-125-5p, miR-145-3p, miR-222-5p, miR-379-3p, and miR-652-5p,</w:t>
      </w:r>
      <w:r w:rsidR="008F5D68" w:rsidRPr="004B44C8">
        <w:rPr>
          <w:kern w:val="0"/>
          <w:szCs w:val="24"/>
        </w:rPr>
        <w:t xml:space="preserve"> were identified</w:t>
      </w:r>
      <w:r w:rsidRPr="004B44C8">
        <w:rPr>
          <w:kern w:val="0"/>
          <w:szCs w:val="24"/>
        </w:rPr>
        <w:t xml:space="preserve"> in GAC samples. Furthermore, downregulated miR-96-5p markedly induced cell apoptosis through targeting ZDHHC5. Current findings provide a potential molecular mechanism of miR-96-5p in GAC.</w:t>
      </w:r>
    </w:p>
    <w:p w14:paraId="69505408" w14:textId="77777777" w:rsidR="003B5001" w:rsidRPr="004B44C8" w:rsidRDefault="003B5001" w:rsidP="004B44C8">
      <w:pPr>
        <w:adjustRightInd w:val="0"/>
        <w:snapToGrid w:val="0"/>
        <w:rPr>
          <w:kern w:val="0"/>
          <w:szCs w:val="24"/>
        </w:rPr>
      </w:pPr>
    </w:p>
    <w:p w14:paraId="424D5514" w14:textId="77777777" w:rsidR="009C1253" w:rsidRDefault="009C1253" w:rsidP="009C1253">
      <w:pPr>
        <w:adjustRightInd w:val="0"/>
        <w:snapToGrid w:val="0"/>
        <w:rPr>
          <w:rFonts w:hint="eastAsia"/>
          <w:kern w:val="0"/>
        </w:rPr>
      </w:pPr>
      <w:bookmarkStart w:id="32" w:name="OLE_LINK428"/>
      <w:bookmarkStart w:id="33" w:name="OLE_LINK494"/>
      <w:bookmarkStart w:id="34" w:name="OLE_LINK289"/>
      <w:bookmarkStart w:id="35" w:name="OLE_LINK48"/>
      <w:bookmarkStart w:id="36" w:name="OLE_LINK47"/>
      <w:bookmarkStart w:id="37" w:name="OLE_LINK85"/>
      <w:bookmarkStart w:id="38" w:name="OLE_LINK256"/>
      <w:bookmarkStart w:id="39" w:name="OLE_LINK249"/>
      <w:bookmarkStart w:id="40" w:name="OLE_LINK143"/>
      <w:bookmarkStart w:id="41" w:name="OLE_LINK142"/>
      <w:bookmarkStart w:id="42" w:name="OLE_LINK108"/>
      <w:bookmarkStart w:id="43" w:name="OLE_LINK109"/>
      <w:bookmarkStart w:id="44" w:name="OLE_LINK1107"/>
      <w:bookmarkStart w:id="45" w:name="OLE_LINK1105"/>
      <w:r w:rsidRPr="009C1253">
        <w:rPr>
          <w:rFonts w:hint="eastAsia"/>
          <w:b/>
          <w:kern w:val="0"/>
        </w:rPr>
        <w:t>Citation:</w:t>
      </w:r>
      <w:r>
        <w:rPr>
          <w:rFonts w:hint="eastAsia"/>
          <w:kern w:val="0"/>
        </w:rPr>
        <w:t xml:space="preserve"> </w:t>
      </w:r>
      <w:r w:rsidRPr="004B44C8">
        <w:rPr>
          <w:kern w:val="0"/>
        </w:rPr>
        <w:t xml:space="preserve">Zhou HY, Wu CQ, Bi EX. </w:t>
      </w:r>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4B44C8">
        <w:rPr>
          <w:kern w:val="0"/>
        </w:rPr>
        <w:t xml:space="preserve">MiR-96-5p inhibition induces cell apoptosis in gastric adenocarcinoma. </w:t>
      </w:r>
      <w:r w:rsidRPr="004B44C8">
        <w:rPr>
          <w:i/>
          <w:iCs/>
          <w:kern w:val="0"/>
        </w:rPr>
        <w:t>World J Gastroenterol</w:t>
      </w:r>
      <w:r w:rsidRPr="004B44C8">
        <w:rPr>
          <w:kern w:val="0"/>
        </w:rPr>
        <w:t xml:space="preserve"> 2019; </w:t>
      </w:r>
      <w:r w:rsidRPr="00932270">
        <w:rPr>
          <w:kern w:val="0"/>
        </w:rPr>
        <w:t xml:space="preserve">25(47): </w:t>
      </w:r>
      <w:r>
        <w:rPr>
          <w:rFonts w:hint="eastAsia"/>
          <w:kern w:val="0"/>
        </w:rPr>
        <w:t>6823</w:t>
      </w:r>
      <w:r w:rsidRPr="00932270">
        <w:rPr>
          <w:kern w:val="0"/>
        </w:rPr>
        <w:t>-</w:t>
      </w:r>
      <w:r>
        <w:rPr>
          <w:rFonts w:hint="eastAsia"/>
          <w:kern w:val="0"/>
        </w:rPr>
        <w:t>6834</w:t>
      </w:r>
      <w:r w:rsidRPr="00932270">
        <w:rPr>
          <w:kern w:val="0"/>
        </w:rPr>
        <w:t xml:space="preserve">  </w:t>
      </w:r>
    </w:p>
    <w:p w14:paraId="5CA0E28C" w14:textId="77777777" w:rsidR="009C1253" w:rsidRDefault="009C1253" w:rsidP="009C1253">
      <w:pPr>
        <w:adjustRightInd w:val="0"/>
        <w:snapToGrid w:val="0"/>
        <w:rPr>
          <w:rFonts w:hint="eastAsia"/>
          <w:kern w:val="0"/>
        </w:rPr>
      </w:pPr>
      <w:r w:rsidRPr="009C1253">
        <w:rPr>
          <w:b/>
          <w:kern w:val="0"/>
        </w:rPr>
        <w:t>URL:</w:t>
      </w:r>
      <w:r w:rsidRPr="00932270">
        <w:rPr>
          <w:kern w:val="0"/>
        </w:rPr>
        <w:t xml:space="preserve"> https://www.wjgnet.com/1007-9327/full/v25/i47/</w:t>
      </w:r>
      <w:r>
        <w:rPr>
          <w:rFonts w:hint="eastAsia"/>
          <w:kern w:val="0"/>
        </w:rPr>
        <w:t>6823</w:t>
      </w:r>
      <w:r w:rsidRPr="00932270">
        <w:rPr>
          <w:kern w:val="0"/>
        </w:rPr>
        <w:t xml:space="preserve">.htm  </w:t>
      </w:r>
    </w:p>
    <w:p w14:paraId="0B0F01FE" w14:textId="231FF824" w:rsidR="009C1253" w:rsidRPr="004B44C8" w:rsidRDefault="009C1253" w:rsidP="009C1253">
      <w:pPr>
        <w:adjustRightInd w:val="0"/>
        <w:snapToGrid w:val="0"/>
        <w:rPr>
          <w:kern w:val="0"/>
          <w:szCs w:val="24"/>
        </w:rPr>
      </w:pPr>
      <w:r w:rsidRPr="009C1253">
        <w:rPr>
          <w:b/>
          <w:kern w:val="0"/>
        </w:rPr>
        <w:t>DOI:</w:t>
      </w:r>
      <w:r w:rsidRPr="00932270">
        <w:rPr>
          <w:kern w:val="0"/>
        </w:rPr>
        <w:t xml:space="preserve"> https://dx.doi.org/10.3748/wjg.v25.i47.</w:t>
      </w:r>
      <w:r>
        <w:rPr>
          <w:rFonts w:hint="eastAsia"/>
          <w:kern w:val="0"/>
        </w:rPr>
        <w:t>6823</w:t>
      </w:r>
    </w:p>
    <w:p w14:paraId="2F893C67" w14:textId="77777777" w:rsidR="003B5001" w:rsidRPr="004B44C8" w:rsidRDefault="003B5001" w:rsidP="004B44C8">
      <w:pPr>
        <w:widowControl/>
        <w:adjustRightInd w:val="0"/>
        <w:snapToGrid w:val="0"/>
        <w:rPr>
          <w:rFonts w:cs="Times New Roman"/>
          <w:kern w:val="0"/>
          <w:szCs w:val="24"/>
        </w:rPr>
      </w:pPr>
      <w:r w:rsidRPr="004B44C8">
        <w:rPr>
          <w:rFonts w:cs="Times New Roman"/>
          <w:kern w:val="0"/>
          <w:szCs w:val="24"/>
        </w:rPr>
        <w:br w:type="page"/>
      </w:r>
    </w:p>
    <w:p w14:paraId="3EDF19E7" w14:textId="30106370" w:rsidR="003B5001" w:rsidRPr="004B44C8" w:rsidRDefault="00BD5E32" w:rsidP="004B44C8">
      <w:pPr>
        <w:pStyle w:val="1"/>
        <w:adjustRightInd w:val="0"/>
        <w:snapToGrid w:val="0"/>
        <w:spacing w:line="360" w:lineRule="auto"/>
        <w:rPr>
          <w:kern w:val="0"/>
          <w:sz w:val="24"/>
          <w:szCs w:val="24"/>
        </w:rPr>
      </w:pPr>
      <w:r w:rsidRPr="004B44C8">
        <w:rPr>
          <w:kern w:val="0"/>
          <w:sz w:val="24"/>
          <w:szCs w:val="24"/>
        </w:rPr>
        <w:lastRenderedPageBreak/>
        <w:t>INTRODUCTION</w:t>
      </w:r>
      <w:r w:rsidR="003B5001" w:rsidRPr="004B44C8">
        <w:rPr>
          <w:kern w:val="0"/>
          <w:sz w:val="24"/>
          <w:szCs w:val="24"/>
        </w:rPr>
        <w:t xml:space="preserve"> </w:t>
      </w:r>
    </w:p>
    <w:p w14:paraId="0FF18EA2" w14:textId="2BB63387" w:rsidR="003B5001" w:rsidRPr="004B44C8" w:rsidRDefault="003B5001" w:rsidP="004B44C8">
      <w:pPr>
        <w:adjustRightInd w:val="0"/>
        <w:snapToGrid w:val="0"/>
        <w:rPr>
          <w:kern w:val="0"/>
          <w:szCs w:val="24"/>
        </w:rPr>
      </w:pPr>
      <w:bookmarkStart w:id="46" w:name="_Hlk24533616"/>
      <w:r w:rsidRPr="004B44C8">
        <w:rPr>
          <w:kern w:val="0"/>
          <w:szCs w:val="24"/>
        </w:rPr>
        <w:t>Gastric adenocarcinoma (GAC) is the most common malignant tumor</w:t>
      </w:r>
      <w:bookmarkEnd w:id="46"/>
      <w:r w:rsidRPr="004B44C8">
        <w:rPr>
          <w:kern w:val="0"/>
          <w:szCs w:val="24"/>
        </w:rPr>
        <w:t xml:space="preserve"> originating in the stomach and is counted as one of the top ten common cancers worldwide, with approximately 951000 diagnosed cases and 723000 deaths in 2012</w:t>
      </w:r>
      <w:r w:rsidRPr="004B44C8">
        <w:rPr>
          <w:kern w:val="0"/>
          <w:szCs w:val="24"/>
          <w:vertAlign w:val="superscript"/>
        </w:rPr>
        <w:fldChar w:fldCharType="begin">
          <w:fldData xml:space="preserve">PEVuZE5vdGU+PENpdGU+PEF1dGhvcj5BamFuaTwvQXV0aG9yPjxZZWFyPjIwMTc8L1llYXI+PFJl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PEVuZE5vdGU+PENpdGU+PEF1dGhvcj5BamFuaTwvQXV0aG9yPjxZZWFyPjIwMTc8L1llYXI+PFJl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[1</w:t>
      </w:r>
      <w:r w:rsidR="00BD5E32" w:rsidRPr="004B44C8">
        <w:rPr>
          <w:kern w:val="0"/>
          <w:szCs w:val="24"/>
          <w:vertAlign w:val="superscript"/>
        </w:rPr>
        <w:t>,</w:t>
      </w:r>
      <w:r w:rsidRPr="004B44C8">
        <w:rPr>
          <w:kern w:val="0"/>
          <w:szCs w:val="24"/>
          <w:vertAlign w:val="superscript"/>
        </w:rPr>
        <w:t>2]</w:t>
      </w:r>
      <w:r w:rsidRPr="004B44C8">
        <w:rPr>
          <w:kern w:val="0"/>
          <w:szCs w:val="24"/>
          <w:vertAlign w:val="superscript"/>
        </w:rPr>
        <w:fldChar w:fldCharType="end"/>
      </w:r>
      <w:r w:rsidRPr="004B44C8">
        <w:rPr>
          <w:kern w:val="0"/>
          <w:szCs w:val="24"/>
        </w:rPr>
        <w:t>. Currently, the common and effective therapeutic method is the combination of surgery and adjuvant radiation therapy or chemotherapy, which have improved the 5-year survival rate of GAC</w:t>
      </w:r>
      <w:r w:rsidRPr="004B44C8">
        <w:rPr>
          <w:kern w:val="0"/>
          <w:szCs w:val="24"/>
          <w:vertAlign w:val="superscript"/>
        </w:rPr>
        <w:fldChar w:fldCharType="begin"/>
      </w:r>
      <w:r w:rsidRPr="004B44C8">
        <w:rPr>
          <w:kern w:val="0"/>
          <w:szCs w:val="24"/>
          <w:vertAlign w:val="superscript"/>
        </w:rPr>
        <w:instrText xml:space="preserve"> ADDIN EN.CITE &lt;EndNote&gt;&lt;Cite&gt;&lt;Author&gt;Sitarz&lt;/Author&gt;&lt;Year&gt;2018&lt;/Year&gt;&lt;RecNum&gt;38&lt;/RecNum&gt;&lt;DisplayText&gt;&lt;style face="superscript"&gt;[3]&lt;/style&gt;&lt;/DisplayText&gt;&lt;record&gt;&lt;rec-number&gt;38&lt;/rec-number&gt;&lt;foreign-keys&gt;&lt;key app="EN" db-id="w9d5xswr7zsdr5eex9o5vvenfsp29rswaet0" timestamp="1573779451"&gt;38&lt;/key&gt;&lt;/foreign-keys&gt;&lt;ref-type name="Journal Article"&gt;17&lt;/ref-type&gt;&lt;contributors&gt;&lt;authors&gt;&lt;author&gt;Sitarz, R.&lt;/author&gt;&lt;author&gt;Skierucha, M.&lt;/author&gt;&lt;author&gt;Mielko, J.&lt;/author&gt;&lt;author&gt;Offerhaus, G. J. A.&lt;/author&gt;&lt;author&gt;Maciejewski, R.&lt;/author&gt;&lt;author&gt;Polkowski, W. P.&lt;/author&gt;&lt;/authors&gt;&lt;/contributors&gt;&lt;auth-address&gt;Department of Surgical Oncology, Medical University of Lublin, Lublin, Poland.&amp;#xD;Department of Human Anatomy, Medical University of Lublin, Lublin, Poland.&amp;#xD;Department of Pathology, University Medical Centre, Utrecht, The Netherlands.&lt;/auth-address&gt;&lt;titles&gt;&lt;title&gt;Gastric cancer: epidemiology, prevention, classification, and treatment&lt;/title&gt;&lt;secondary-title&gt;Cancer Manag Res&lt;/secondary-title&gt;&lt;/titles&gt;&lt;periodical&gt;&lt;full-title&gt;Cancer Manag Res&lt;/full-title&gt;&lt;/periodical&gt;&lt;pages&gt;239-248&lt;/pages&gt;&lt;volume&gt;10&lt;/volume&gt;&lt;edition&gt;2018/02/16&lt;/edition&gt;&lt;keywords&gt;&lt;keyword&gt;classification&lt;/keyword&gt;&lt;keyword&gt;epidemiology&lt;/keyword&gt;&lt;keyword&gt;gastric cancer&lt;/keyword&gt;&lt;keyword&gt;risk factors&lt;/keyword&gt;&lt;keyword&gt;treatment&lt;/keyword&gt;&lt;/keywords&gt;&lt;dates&gt;&lt;year&gt;2018&lt;/year&gt;&lt;/dates&gt;&lt;isbn&gt;1179-1322 (Print)&amp;#xD;1179-1322 (Linking)&lt;/isbn&gt;&lt;accession-num&gt;29445300&lt;/accession-num&gt;&lt;urls&gt;&lt;related-urls&gt;&lt;url&gt;https://www.ncbi.nlm.nih.gov/pubmed/29445300&lt;/url&gt;&lt;/related-urls&gt;&lt;/urls&gt;&lt;custom2&gt;PMC5808709&lt;/custom2&gt;&lt;electronic-resource-num&gt;10.2147/CMAR.S149619&lt;/electronic-resource-num&gt;&lt;/record&gt;&lt;/Cite&gt;&lt;/EndNote&gt;</w:instrText>
      </w:r>
      <w:r w:rsidRPr="004B44C8">
        <w:rPr>
          <w:kern w:val="0"/>
          <w:szCs w:val="24"/>
          <w:vertAlign w:val="superscript"/>
        </w:rPr>
        <w:fldChar w:fldCharType="separate"/>
      </w:r>
      <w:r w:rsidRPr="004B44C8">
        <w:rPr>
          <w:kern w:val="0"/>
          <w:szCs w:val="24"/>
          <w:vertAlign w:val="superscript"/>
        </w:rPr>
        <w:t>[3]</w:t>
      </w:r>
      <w:r w:rsidRPr="004B44C8">
        <w:rPr>
          <w:kern w:val="0"/>
          <w:szCs w:val="24"/>
          <w:vertAlign w:val="superscript"/>
        </w:rPr>
        <w:fldChar w:fldCharType="end"/>
      </w:r>
      <w:r w:rsidRPr="004B44C8">
        <w:rPr>
          <w:kern w:val="0"/>
          <w:szCs w:val="24"/>
        </w:rPr>
        <w:t>. However,</w:t>
      </w:r>
      <w:r w:rsidR="00C93F5D" w:rsidRPr="004B44C8">
        <w:rPr>
          <w:kern w:val="0"/>
          <w:szCs w:val="24"/>
        </w:rPr>
        <w:t xml:space="preserve"> </w:t>
      </w:r>
      <w:r w:rsidRPr="004B44C8">
        <w:rPr>
          <w:kern w:val="0"/>
          <w:szCs w:val="24"/>
        </w:rPr>
        <w:t xml:space="preserve">delayed diagnosis </w:t>
      </w:r>
      <w:r w:rsidR="00C93F5D" w:rsidRPr="004B44C8">
        <w:rPr>
          <w:kern w:val="0"/>
          <w:szCs w:val="24"/>
        </w:rPr>
        <w:t>occurs</w:t>
      </w:r>
      <w:r w:rsidRPr="004B44C8">
        <w:rPr>
          <w:kern w:val="0"/>
          <w:szCs w:val="24"/>
        </w:rPr>
        <w:t xml:space="preserve"> in most patients with proximal or distant metastasis due to the nontypical symptoms of early GAC, which results in poor treatment and prognosis</w:t>
      </w:r>
      <w:r w:rsidRPr="004B44C8">
        <w:rPr>
          <w:kern w:val="0"/>
          <w:szCs w:val="24"/>
          <w:vertAlign w:val="superscript"/>
        </w:rPr>
        <w:fldChar w:fldCharType="begin"/>
      </w:r>
      <w:r w:rsidRPr="004B44C8">
        <w:rPr>
          <w:kern w:val="0"/>
          <w:szCs w:val="24"/>
          <w:vertAlign w:val="superscript"/>
        </w:rPr>
        <w:instrText xml:space="preserve"> ADDIN EN.CITE &lt;EndNote&gt;&lt;Cite&gt;&lt;Author&gt;Kemi&lt;/Author&gt;&lt;Year&gt;2019&lt;/Year&gt;&lt;RecNum&gt;39&lt;/RecNum&gt;&lt;DisplayText&gt;&lt;style face="superscript"&gt;[4]&lt;/style&gt;&lt;/DisplayText&gt;&lt;record&gt;&lt;rec-number&gt;39&lt;/rec-number&gt;&lt;foreign-keys&gt;&lt;key app="EN" db-id="w9d5xswr7zsdr5eex9o5vvenfsp29rswaet0" timestamp="1573779470"&gt;39&lt;/key&gt;&lt;/foreign-keys&gt;&lt;ref-type name="Journal Article"&gt;17&lt;/ref-type&gt;&lt;contributors&gt;&lt;authors&gt;&lt;author&gt;Kemi, N.&lt;/author&gt;&lt;author&gt;Eskuri, M.&lt;/author&gt;&lt;author&gt;Ikalainen, J.&lt;/author&gt;&lt;author&gt;Karttunen, T. J.&lt;/author&gt;&lt;author&gt;Kauppila, J. H.&lt;/author&gt;&lt;/authors&gt;&lt;/contributors&gt;&lt;auth-address&gt;Cancer and Translational Medicine Research Unit, Medical Research Center, University of Oulu and Oulu University Hospital, Oulu, Finland.&amp;#xD;Department of Molecular medicine and Surgery, Upper Gastrointestinal Surgery, Karolinska Institutet, Karolinska University Hospital, Stockholm, Sweden.&lt;/auth-address&gt;&lt;titles&gt;&lt;title&gt;Tumor Budding and Prognosis in Gastric Adenocarcinoma&lt;/title&gt;&lt;secondary-title&gt;Am J Surg Pathol&lt;/secondary-title&gt;&lt;/titles&gt;&lt;periodical&gt;&lt;full-title&gt;Am J Surg Pathol&lt;/full-title&gt;&lt;/periodical&gt;&lt;pages&gt;229-234&lt;/pages&gt;&lt;volume&gt;43&lt;/volume&gt;&lt;number&gt;2&lt;/number&gt;&lt;edition&gt;2018/10/20&lt;/edition&gt;&lt;dates&gt;&lt;year&gt;2019&lt;/year&gt;&lt;pub-dates&gt;&lt;date&gt;Feb&lt;/date&gt;&lt;/pub-dates&gt;&lt;/dates&gt;&lt;isbn&gt;1532-0979 (Electronic)&amp;#xD;0147-5185 (Linking)&lt;/isbn&gt;&lt;accession-num&gt;30334831&lt;/accession-num&gt;&lt;urls&gt;&lt;related-urls&gt;&lt;url&gt;https://www.ncbi.nlm.nih.gov/pubmed/30334831&lt;/url&gt;&lt;/related-urls&gt;&lt;/urls&gt;&lt;electronic-resource-num&gt;10.1097/PAS.0000000000001181&lt;/electronic-resource-num&gt;&lt;/record&gt;&lt;/Cite&gt;&lt;/EndNote&gt;</w:instrText>
      </w:r>
      <w:r w:rsidRPr="004B44C8">
        <w:rPr>
          <w:kern w:val="0"/>
          <w:szCs w:val="24"/>
          <w:vertAlign w:val="superscript"/>
        </w:rPr>
        <w:fldChar w:fldCharType="separate"/>
      </w:r>
      <w:r w:rsidRPr="004B44C8">
        <w:rPr>
          <w:kern w:val="0"/>
          <w:szCs w:val="24"/>
          <w:vertAlign w:val="superscript"/>
        </w:rPr>
        <w:t>[4]</w:t>
      </w:r>
      <w:r w:rsidRPr="004B44C8">
        <w:rPr>
          <w:kern w:val="0"/>
          <w:szCs w:val="24"/>
          <w:vertAlign w:val="superscript"/>
        </w:rPr>
        <w:fldChar w:fldCharType="end"/>
      </w:r>
      <w:r w:rsidRPr="004B44C8">
        <w:rPr>
          <w:kern w:val="0"/>
          <w:szCs w:val="24"/>
        </w:rPr>
        <w:t xml:space="preserve">. Therefore, </w:t>
      </w:r>
      <w:bookmarkStart w:id="47" w:name="_Hlk24533642"/>
      <w:r w:rsidRPr="004B44C8">
        <w:rPr>
          <w:kern w:val="0"/>
          <w:szCs w:val="24"/>
        </w:rPr>
        <w:t xml:space="preserve">it is important to further reveal novel diagnostic and therapeutic methods as well as </w:t>
      </w:r>
      <w:r w:rsidR="00C93F5D" w:rsidRPr="004B44C8">
        <w:rPr>
          <w:kern w:val="0"/>
          <w:szCs w:val="24"/>
        </w:rPr>
        <w:t xml:space="preserve">the </w:t>
      </w:r>
      <w:r w:rsidRPr="004B44C8">
        <w:rPr>
          <w:kern w:val="0"/>
          <w:szCs w:val="24"/>
        </w:rPr>
        <w:t xml:space="preserve">underlying molecular mechanism of </w:t>
      </w:r>
      <w:bookmarkStart w:id="48" w:name="_Hlk5735014"/>
      <w:r w:rsidRPr="004B44C8">
        <w:rPr>
          <w:kern w:val="0"/>
          <w:szCs w:val="24"/>
        </w:rPr>
        <w:t>GAC</w:t>
      </w:r>
      <w:bookmarkEnd w:id="47"/>
      <w:bookmarkEnd w:id="48"/>
      <w:r w:rsidRPr="004B44C8">
        <w:rPr>
          <w:kern w:val="0"/>
          <w:szCs w:val="24"/>
        </w:rPr>
        <w:t>.</w:t>
      </w:r>
    </w:p>
    <w:p w14:paraId="36EFC184" w14:textId="5E1D213F" w:rsidR="00D07D02" w:rsidRPr="004B44C8" w:rsidRDefault="003B5001" w:rsidP="004B44C8">
      <w:pPr>
        <w:adjustRightInd w:val="0"/>
        <w:snapToGrid w:val="0"/>
        <w:ind w:firstLine="240"/>
        <w:rPr>
          <w:kern w:val="0"/>
          <w:szCs w:val="24"/>
        </w:rPr>
      </w:pPr>
      <w:r w:rsidRPr="004B44C8">
        <w:rPr>
          <w:kern w:val="0"/>
          <w:szCs w:val="24"/>
        </w:rPr>
        <w:t>It is widely known that a major challenge for the treatment of GAC is poor prognosis, and environmental exposure and gene mutation have been identified to be associated with this outcome</w:t>
      </w:r>
      <w:r w:rsidRPr="004B44C8">
        <w:rPr>
          <w:kern w:val="0"/>
          <w:szCs w:val="24"/>
          <w:vertAlign w:val="superscript"/>
        </w:rPr>
        <w:fldChar w:fldCharType="begin">
          <w:fldData xml:space="preserve">PEVuZE5vdGU+PENpdGU+PEF1dGhvcj5UYW48L0F1dGhvcj48WWVhcj4yMDE1PC9ZZWFyPjxSZWNO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PEVuZE5vdGU+PENpdGU+PEF1dGhvcj5UYW48L0F1dGhvcj48WWVhcj4yMDE1PC9ZZWFyPjxSZWNO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[5]</w:t>
      </w:r>
      <w:r w:rsidRPr="004B44C8">
        <w:rPr>
          <w:kern w:val="0"/>
          <w:szCs w:val="24"/>
          <w:vertAlign w:val="superscript"/>
        </w:rPr>
        <w:fldChar w:fldCharType="end"/>
      </w:r>
      <w:r w:rsidRPr="004B44C8">
        <w:rPr>
          <w:kern w:val="0"/>
          <w:szCs w:val="24"/>
        </w:rPr>
        <w:t>. Plenty</w:t>
      </w:r>
      <w:r w:rsidR="00C93F5D" w:rsidRPr="004B44C8">
        <w:rPr>
          <w:kern w:val="0"/>
          <w:szCs w:val="24"/>
        </w:rPr>
        <w:t xml:space="preserve"> of</w:t>
      </w:r>
      <w:r w:rsidRPr="004B44C8">
        <w:rPr>
          <w:kern w:val="0"/>
          <w:szCs w:val="24"/>
        </w:rPr>
        <w:t xml:space="preserve"> evidence indicates that the poor prognosis of GAC is significantly related to many molecular biomarkers, such as microRNA</w:t>
      </w:r>
      <w:r w:rsidR="00C93F5D" w:rsidRPr="004B44C8">
        <w:rPr>
          <w:kern w:val="0"/>
          <w:szCs w:val="24"/>
        </w:rPr>
        <w:t>s</w:t>
      </w:r>
      <w:r w:rsidRPr="004B44C8">
        <w:rPr>
          <w:kern w:val="0"/>
          <w:szCs w:val="24"/>
        </w:rPr>
        <w:t xml:space="preserve"> (miRNA)</w:t>
      </w:r>
      <w:r w:rsidRPr="004B44C8">
        <w:rPr>
          <w:kern w:val="0"/>
          <w:szCs w:val="24"/>
          <w:vertAlign w:val="superscript"/>
        </w:rPr>
        <w:fldChar w:fldCharType="begin">
          <w:fldData xml:space="preserve">PEVuZE5vdGU+PENpdGU+PEF1dGhvcj5Uc2FpPC9BdXRob3I+PFllYXI+MjAxNjwvWWVhcj48UmVj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PEVuZE5vdGU+PENpdGU+PEF1dGhvcj5Uc2FpPC9BdXRob3I+PFllYXI+MjAxNjwvWWVhcj48UmVj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[6</w:t>
      </w:r>
      <w:r w:rsidR="00BD5E32" w:rsidRPr="004B44C8">
        <w:rPr>
          <w:kern w:val="0"/>
          <w:szCs w:val="24"/>
          <w:vertAlign w:val="superscript"/>
        </w:rPr>
        <w:t>,</w:t>
      </w:r>
      <w:r w:rsidRPr="004B44C8">
        <w:rPr>
          <w:kern w:val="0"/>
          <w:szCs w:val="24"/>
          <w:vertAlign w:val="superscript"/>
        </w:rPr>
        <w:t>7]</w:t>
      </w:r>
      <w:r w:rsidRPr="004B44C8">
        <w:rPr>
          <w:kern w:val="0"/>
          <w:szCs w:val="24"/>
          <w:vertAlign w:val="superscript"/>
        </w:rPr>
        <w:fldChar w:fldCharType="end"/>
      </w:r>
      <w:r w:rsidRPr="004B44C8">
        <w:rPr>
          <w:kern w:val="0"/>
          <w:szCs w:val="24"/>
        </w:rPr>
        <w:t xml:space="preserve">. </w:t>
      </w:r>
      <w:r w:rsidR="00C93F5D" w:rsidRPr="004B44C8">
        <w:rPr>
          <w:kern w:val="0"/>
          <w:szCs w:val="24"/>
        </w:rPr>
        <w:t>m</w:t>
      </w:r>
      <w:r w:rsidRPr="004B44C8">
        <w:rPr>
          <w:kern w:val="0"/>
          <w:szCs w:val="24"/>
        </w:rPr>
        <w:t>iRNAs, as endogenous noncoding small-molecule RNAs, widely exist in severe conditions</w:t>
      </w:r>
      <w:r w:rsidRPr="004B44C8">
        <w:rPr>
          <w:kern w:val="0"/>
          <w:szCs w:val="24"/>
          <w:vertAlign w:val="superscript"/>
        </w:rPr>
        <w:fldChar w:fldCharType="begin"/>
      </w:r>
      <w:r w:rsidRPr="004B44C8">
        <w:rPr>
          <w:kern w:val="0"/>
          <w:szCs w:val="24"/>
          <w:vertAlign w:val="superscript"/>
        </w:rPr>
        <w:instrText xml:space="preserve"> ADDIN EN.CITE &lt;EndNote&gt;&lt;Cite&gt;&lt;Author&gt;Acunzo&lt;/Author&gt;&lt;Year&gt;2015&lt;/Year&gt;&lt;RecNum&gt;43&lt;/RecNum&gt;&lt;DisplayText&gt;&lt;style face="superscript"&gt;[8]&lt;/style&gt;&lt;/DisplayText&gt;&lt;record&gt;&lt;rec-number&gt;43&lt;/rec-number&gt;&lt;foreign-keys&gt;&lt;key app="EN" db-id="w9d5xswr7zsdr5eex9o5vvenfsp29rswaet0" timestamp="1573779597"&gt;43&lt;/key&gt;&lt;/foreign-keys&gt;&lt;ref-type name="Journal Article"&gt;17&lt;/ref-type&gt;&lt;contributors&gt;&lt;authors&gt;&lt;author&gt;Acunzo, M.&lt;/author&gt;&lt;author&gt;Romano, G.&lt;/author&gt;&lt;author&gt;Wernicke, D.&lt;/author&gt;&lt;author&gt;Croce, C. M.&lt;/author&gt;&lt;/authors&gt;&lt;/contributors&gt;&lt;auth-address&gt;Department of Molecular Virology, Immunology and Medical Genetics, The Ohio State University, Comprehensive Cancer Center, Columbus, OH, USA.&amp;#xD;Department of Molecular Virology, Immunology and Medical Genetics, The Ohio State University, Comprehensive Cancer Center, Columbus, OH, USA. Electronic address: carlo.croce@osumc.edu.&lt;/auth-address&gt;&lt;titles&gt;&lt;title&gt;MicroRNA and cancer--a brief overview&lt;/title&gt;&lt;secondary-title&gt;Adv Biol Regul&lt;/secondary-title&gt;&lt;/titles&gt;&lt;periodical&gt;&lt;full-title&gt;Adv Biol Regul&lt;/full-title&gt;&lt;/periodical&gt;&lt;pages&gt;1-9&lt;/pages&gt;&lt;volume&gt;57&lt;/volume&gt;&lt;edition&gt;2014/10/09&lt;/edition&gt;&lt;keywords&gt;&lt;keyword&gt;Animals&lt;/keyword&gt;&lt;keyword&gt;*Drug Resistance, Neoplasm&lt;/keyword&gt;&lt;keyword&gt;*Gene Expression Regulation, Neoplastic&lt;/keyword&gt;&lt;keyword&gt;Humans&lt;/keyword&gt;&lt;keyword&gt;*MicroRNAs/genetics/metabolism&lt;/keyword&gt;&lt;keyword&gt;*Neoplasms/genetics/metabolism/pathology&lt;/keyword&gt;&lt;keyword&gt;*RNA, Neoplasm/genetics/metabolism&lt;/keyword&gt;&lt;keyword&gt;Biomarker&lt;/keyword&gt;&lt;keyword&gt;Cancer&lt;/keyword&gt;&lt;keyword&gt;MicroRNA&lt;/keyword&gt;&lt;/keywords&gt;&lt;dates&gt;&lt;year&gt;2015&lt;/year&gt;&lt;pub-dates&gt;&lt;date&gt;Jan&lt;/date&gt;&lt;/pub-dates&gt;&lt;/dates&gt;&lt;isbn&gt;2212-4934 (Electronic)&amp;#xD;2212-4926 (Linking)&lt;/isbn&gt;&lt;accession-num&gt;25294678&lt;/accession-num&gt;&lt;urls&gt;&lt;related-urls&gt;&lt;url&gt;https://www.ncbi.nlm.nih.gov/pubmed/25294678&lt;/url&gt;&lt;/related-urls&gt;&lt;/urls&gt;&lt;electronic-resource-num&gt;10.1016/j.jbior.2014.09.013&lt;/electronic-resource-num&gt;&lt;/record&gt;&lt;/Cite&gt;&lt;/EndNote&gt;</w:instrText>
      </w:r>
      <w:r w:rsidRPr="004B44C8">
        <w:rPr>
          <w:kern w:val="0"/>
          <w:szCs w:val="24"/>
          <w:vertAlign w:val="superscript"/>
        </w:rPr>
        <w:fldChar w:fldCharType="separate"/>
      </w:r>
      <w:r w:rsidRPr="004B44C8">
        <w:rPr>
          <w:kern w:val="0"/>
          <w:szCs w:val="24"/>
          <w:vertAlign w:val="superscript"/>
        </w:rPr>
        <w:t>[8]</w:t>
      </w:r>
      <w:r w:rsidRPr="004B44C8">
        <w:rPr>
          <w:kern w:val="0"/>
          <w:szCs w:val="24"/>
          <w:vertAlign w:val="superscript"/>
        </w:rPr>
        <w:fldChar w:fldCharType="end"/>
      </w:r>
      <w:r w:rsidRPr="004B44C8">
        <w:rPr>
          <w:kern w:val="0"/>
          <w:szCs w:val="24"/>
        </w:rPr>
        <w:t>. It is known to function in post-transcriptional regulation of gene expression through binding 3</w:t>
      </w:r>
      <w:r w:rsidR="00BD5E32" w:rsidRPr="004B44C8">
        <w:rPr>
          <w:kern w:val="0"/>
          <w:szCs w:val="24"/>
        </w:rPr>
        <w:t>’</w:t>
      </w:r>
      <w:r w:rsidRPr="004B44C8">
        <w:rPr>
          <w:kern w:val="0"/>
          <w:szCs w:val="24"/>
        </w:rPr>
        <w:t>-untranslated region of their target mRNA, accordingly modulating various key cell biological processes, such as embryonic development, tumor cell proliferation, differentiation, and apoptosis</w:t>
      </w:r>
      <w:r w:rsidRPr="004B44C8">
        <w:rPr>
          <w:kern w:val="0"/>
          <w:szCs w:val="24"/>
          <w:vertAlign w:val="superscript"/>
        </w:rPr>
        <w:fldChar w:fldCharType="begin">
          <w:fldData xml:space="preserve">PEVuZE5vdGU+PENpdGU+PEF1dGhvcj5BY3Vuem88L0F1dGhvcj48WWVhcj4yMDE1PC9ZZWFyPjxS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=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PEVuZE5vdGU+PENpdGU+PEF1dGhvcj5BY3Vuem88L0F1dGhvcj48WWVhcj4yMDE1PC9ZZWFyPjxS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=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[8,9]</w:t>
      </w:r>
      <w:r w:rsidRPr="004B44C8">
        <w:rPr>
          <w:kern w:val="0"/>
          <w:szCs w:val="24"/>
          <w:vertAlign w:val="superscript"/>
        </w:rPr>
        <w:fldChar w:fldCharType="end"/>
      </w:r>
      <w:r w:rsidRPr="004B44C8">
        <w:rPr>
          <w:kern w:val="0"/>
          <w:szCs w:val="24"/>
        </w:rPr>
        <w:t>.</w:t>
      </w:r>
    </w:p>
    <w:p w14:paraId="40F99CEA" w14:textId="3506A938" w:rsidR="003B5001" w:rsidRPr="004B44C8" w:rsidRDefault="003B5001" w:rsidP="006E1668">
      <w:pPr>
        <w:adjustRightInd w:val="0"/>
        <w:snapToGrid w:val="0"/>
        <w:ind w:firstLine="240"/>
        <w:rPr>
          <w:kern w:val="0"/>
          <w:szCs w:val="24"/>
        </w:rPr>
      </w:pPr>
      <w:r w:rsidRPr="004B44C8">
        <w:rPr>
          <w:kern w:val="0"/>
          <w:szCs w:val="24"/>
        </w:rPr>
        <w:t xml:space="preserve">Previous studies have demonstrated that miRNA dysregulation significantly influences the prognosis of gastric cancer patients </w:t>
      </w:r>
      <w:r w:rsidR="00D07D02" w:rsidRPr="004B44C8">
        <w:rPr>
          <w:kern w:val="0"/>
          <w:szCs w:val="24"/>
        </w:rPr>
        <w:t>(</w:t>
      </w:r>
      <w:r w:rsidR="00D07D02" w:rsidRPr="004B44C8">
        <w:rPr>
          <w:i/>
          <w:iCs/>
          <w:kern w:val="0"/>
          <w:szCs w:val="24"/>
        </w:rPr>
        <w:t>e.g.</w:t>
      </w:r>
      <w:r w:rsidR="00472110">
        <w:rPr>
          <w:i/>
          <w:iCs/>
          <w:kern w:val="0"/>
          <w:szCs w:val="24"/>
        </w:rPr>
        <w:t>,</w:t>
      </w:r>
      <w:r w:rsidRPr="004B44C8">
        <w:rPr>
          <w:kern w:val="0"/>
          <w:szCs w:val="24"/>
        </w:rPr>
        <w:t xml:space="preserve"> miRNA-203</w:t>
      </w:r>
      <w:r w:rsidRPr="004B44C8">
        <w:rPr>
          <w:kern w:val="0"/>
          <w:szCs w:val="24"/>
          <w:vertAlign w:val="superscript"/>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[10]</w:t>
      </w:r>
      <w:r w:rsidRPr="004B44C8">
        <w:rPr>
          <w:kern w:val="0"/>
          <w:szCs w:val="24"/>
          <w:vertAlign w:val="superscript"/>
        </w:rPr>
        <w:fldChar w:fldCharType="end"/>
      </w:r>
      <w:r w:rsidRPr="004B44C8">
        <w:rPr>
          <w:kern w:val="0"/>
          <w:szCs w:val="24"/>
        </w:rPr>
        <w:t>, miR-21</w:t>
      </w:r>
      <w:r w:rsidRPr="004B44C8">
        <w:rPr>
          <w:kern w:val="0"/>
          <w:szCs w:val="24"/>
          <w:vertAlign w:val="superscript"/>
        </w:rPr>
        <w:fldChar w:fldCharType="begin"/>
      </w:r>
      <w:r w:rsidRPr="004B44C8">
        <w:rPr>
          <w:kern w:val="0"/>
          <w:szCs w:val="24"/>
          <w:vertAlign w:val="superscript"/>
        </w:rPr>
        <w:instrText xml:space="preserve"> ADDIN EN.CITE &lt;EndNote&gt;&lt;Cite&gt;&lt;Author&gt;Simonian&lt;/Author&gt;&lt;Year&gt;2018&lt;/Year&gt;&lt;RecNum&gt;46&lt;/RecNum&gt;&lt;DisplayText&gt;&lt;style face="superscript"&gt;[11]&lt;/style&gt;&lt;/DisplayText&gt;&lt;record&gt;&lt;rec-number&gt;46&lt;/rec-number&gt;&lt;foreign-keys&gt;&lt;key app="EN" db-id="w9d5xswr7zsdr5eex9o5vvenfsp29rswaet0" timestamp="1573779676"&gt;46&lt;/key&gt;&lt;/foreign-keys&gt;&lt;ref-type name="Journal Article"&gt;17&lt;/ref-type&gt;&lt;contributors&gt;&lt;authors&gt;&lt;author&gt;Simonian, M.&lt;/author&gt;&lt;author&gt;Mosallayi, M.&lt;/author&gt;&lt;author&gt;Mirzaei, H.&lt;/author&gt;&lt;/authors&gt;&lt;/contributors&gt;&lt;auth-address&gt;Department of Genetics and Molecular Biology, School of Medicine, Isfahan University of Medical Sciences, Isfahan, Iran.&amp;#xD;Department of Medical Biotechnology, School of Medicine, Mashhad University of Medical Sciences, Mashhad, Iran.&lt;/auth-address&gt;&lt;titles&gt;&lt;title&gt;Circulating miR-21 as novel biomarker in gastric cancer: Diagnostic and prognostic biomarker&lt;/title&gt;&lt;secondary-title&gt;J Cancer Res Ther&lt;/secondary-title&gt;&lt;/titles&gt;&lt;periodical&gt;&lt;full-title&gt;J Cancer Res Ther&lt;/full-title&gt;&lt;/periodical&gt;&lt;pages&gt;475&lt;/pages&gt;&lt;volume&gt;14&lt;/volume&gt;&lt;number&gt;2&lt;/number&gt;&lt;edition&gt;2018/03/09&lt;/edition&gt;&lt;keywords&gt;&lt;keyword&gt;Biomarkers, Tumor/*blood/genetics&lt;/keyword&gt;&lt;keyword&gt;Humans&lt;/keyword&gt;&lt;keyword&gt;MicroRNAs/*blood/genetics&lt;/keyword&gt;&lt;keyword&gt;Prognosis&lt;/keyword&gt;&lt;keyword&gt;Stomach Neoplasms/*blood/diagnosis/genetics/therapy&lt;/keyword&gt;&lt;/keywords&gt;&lt;dates&gt;&lt;year&gt;2018&lt;/year&gt;&lt;pub-dates&gt;&lt;date&gt;Jan-Mar&lt;/date&gt;&lt;/pub-dates&gt;&lt;/dates&gt;&lt;isbn&gt;1998-4138 (Electronic)&amp;#xD;1998-4138 (Linking)&lt;/isbn&gt;&lt;accession-num&gt;29516946&lt;/accession-num&gt;&lt;urls&gt;&lt;related-urls&gt;&lt;url&gt;https://www.ncbi.nlm.nih.gov/pubmed/29516946&lt;/url&gt;&lt;/related-urls&gt;&lt;/urls&gt;&lt;electronic-resource-num&gt;10.4103/0973-1482.175428&lt;/electronic-resource-num&gt;&lt;/record&gt;&lt;/Cite&gt;&lt;/EndNote&gt;</w:instrText>
      </w:r>
      <w:r w:rsidRPr="004B44C8">
        <w:rPr>
          <w:kern w:val="0"/>
          <w:szCs w:val="24"/>
          <w:vertAlign w:val="superscript"/>
        </w:rPr>
        <w:fldChar w:fldCharType="separate"/>
      </w:r>
      <w:r w:rsidRPr="004B44C8">
        <w:rPr>
          <w:kern w:val="0"/>
          <w:szCs w:val="24"/>
          <w:vertAlign w:val="superscript"/>
        </w:rPr>
        <w:t>[11]</w:t>
      </w:r>
      <w:r w:rsidRPr="004B44C8">
        <w:rPr>
          <w:kern w:val="0"/>
          <w:szCs w:val="24"/>
          <w:vertAlign w:val="superscript"/>
        </w:rPr>
        <w:fldChar w:fldCharType="end"/>
      </w:r>
      <w:r w:rsidRPr="004B44C8">
        <w:rPr>
          <w:kern w:val="0"/>
          <w:szCs w:val="24"/>
        </w:rPr>
        <w:t>, and miR-25</w:t>
      </w:r>
      <w:r w:rsidRPr="004B44C8">
        <w:rPr>
          <w:kern w:val="0"/>
          <w:szCs w:val="24"/>
          <w:vertAlign w:val="superscript"/>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Pr="004B44C8">
        <w:rPr>
          <w:kern w:val="0"/>
          <w:szCs w:val="24"/>
          <w:vertAlign w:val="superscript"/>
        </w:rPr>
        <w:instrText xml:space="preserve"> ADDIN EN.CITE </w:instrText>
      </w:r>
      <w:r w:rsidRPr="004B44C8">
        <w:rPr>
          <w:kern w:val="0"/>
          <w:szCs w:val="24"/>
          <w:vertAlign w:val="superscript"/>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Pr="004B44C8">
        <w:rPr>
          <w:kern w:val="0"/>
          <w:szCs w:val="24"/>
          <w:vertAlign w:val="superscript"/>
        </w:rPr>
        <w:instrText xml:space="preserve"> ADDIN EN.CITE.DATA </w:instrText>
      </w:r>
      <w:r w:rsidRPr="004B44C8">
        <w:rPr>
          <w:kern w:val="0"/>
          <w:szCs w:val="24"/>
          <w:vertAlign w:val="superscript"/>
        </w:rPr>
      </w:r>
      <w:r w:rsidRPr="004B44C8">
        <w:rPr>
          <w:kern w:val="0"/>
          <w:szCs w:val="24"/>
          <w:vertAlign w:val="superscript"/>
        </w:rPr>
        <w:fldChar w:fldCharType="end"/>
      </w:r>
      <w:r w:rsidRPr="004B44C8">
        <w:rPr>
          <w:kern w:val="0"/>
          <w:szCs w:val="24"/>
          <w:vertAlign w:val="superscript"/>
        </w:rPr>
      </w:r>
      <w:r w:rsidRPr="004B44C8">
        <w:rPr>
          <w:kern w:val="0"/>
          <w:szCs w:val="24"/>
          <w:vertAlign w:val="superscript"/>
        </w:rPr>
        <w:fldChar w:fldCharType="separate"/>
      </w:r>
      <w:r w:rsidRPr="004B44C8">
        <w:rPr>
          <w:kern w:val="0"/>
          <w:szCs w:val="24"/>
          <w:vertAlign w:val="superscript"/>
        </w:rPr>
        <w:t>[12]</w:t>
      </w:r>
      <w:r w:rsidRPr="004B44C8">
        <w:rPr>
          <w:kern w:val="0"/>
          <w:szCs w:val="24"/>
          <w:vertAlign w:val="superscript"/>
        </w:rPr>
        <w:fldChar w:fldCharType="end"/>
      </w:r>
      <w:r w:rsidRPr="004B44C8">
        <w:rPr>
          <w:kern w:val="0"/>
          <w:szCs w:val="24"/>
        </w:rPr>
        <w:t xml:space="preserve">. Imaoka </w:t>
      </w:r>
      <w:r w:rsidRPr="004B44C8">
        <w:rPr>
          <w:i/>
          <w:iCs/>
          <w:kern w:val="0"/>
          <w:szCs w:val="24"/>
        </w:rPr>
        <w:t>et al</w:t>
      </w:r>
      <w:r w:rsidR="008D6449" w:rsidRPr="004B44C8">
        <w:rPr>
          <w:kern w:val="0"/>
          <w:szCs w:val="24"/>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PEVuZE5vdGU+PENpdGU+PEF1dGhvcj5JbWFva2E8L0F1dGhvcj48WWVhcj4yMDE2PC9ZZWFyPjxS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[10]</w:t>
      </w:r>
      <w:r w:rsidR="008D6449" w:rsidRPr="004B44C8">
        <w:rPr>
          <w:kern w:val="0"/>
          <w:szCs w:val="24"/>
        </w:rPr>
        <w:fldChar w:fldCharType="end"/>
      </w:r>
      <w:r w:rsidRPr="004B44C8">
        <w:rPr>
          <w:kern w:val="0"/>
          <w:szCs w:val="24"/>
        </w:rPr>
        <w:t xml:space="preserve"> reported that a low serum miR-203 expression is associated with poor prognosis and may be a noninvasive biomarker for prognosis of gastric cancer patients. Simonian </w:t>
      </w:r>
      <w:r w:rsidRPr="004B44C8">
        <w:rPr>
          <w:i/>
          <w:iCs/>
          <w:kern w:val="0"/>
          <w:szCs w:val="24"/>
        </w:rPr>
        <w:t>et al</w:t>
      </w:r>
      <w:r w:rsidR="008D6449" w:rsidRPr="004B44C8">
        <w:rPr>
          <w:kern w:val="0"/>
          <w:szCs w:val="24"/>
        </w:rPr>
        <w:fldChar w:fldCharType="begin"/>
      </w:r>
      <w:r w:rsidR="008D6449" w:rsidRPr="004B44C8">
        <w:rPr>
          <w:kern w:val="0"/>
          <w:szCs w:val="24"/>
        </w:rPr>
        <w:instrText xml:space="preserve"> ADDIN EN.CITE &lt;EndNote&gt;&lt;Cite&gt;&lt;Author&gt;Simonian&lt;/Author&gt;&lt;Year&gt;2018&lt;/Year&gt;&lt;RecNum&gt;48&lt;/RecNum&gt;&lt;DisplayText&gt;&lt;style face="superscript"&gt;[11]&lt;/style&gt;&lt;/DisplayText&gt;&lt;record&gt;&lt;rec-number&gt;48&lt;/rec-number&gt;&lt;foreign-keys&gt;&lt;key app="EN" db-id="w9d5xswr7zsdr5eex9o5vvenfsp29rswaet0" timestamp="1573779779"&gt;48&lt;/key&gt;&lt;/foreign-keys&gt;&lt;ref-type name="Journal Article"&gt;17&lt;/ref-type&gt;&lt;contributors&gt;&lt;authors&gt;&lt;author&gt;Simonian, M.&lt;/author&gt;&lt;author&gt;Mosallayi, M.&lt;/author&gt;&lt;author&gt;Mirzaei, H.&lt;/author&gt;&lt;/authors&gt;&lt;/contributors&gt;&lt;auth-address&gt;Department of Genetics and Molecular Biology, School of Medicine, Isfahan University of Medical Sciences, Isfahan, Iran.&amp;#xD;Department of Medical Biotechnology, School of Medicine, Mashhad University of Medical Sciences, Mashhad, Iran.&lt;/auth-address&gt;&lt;titles&gt;&lt;title&gt;Circulating miR-21 as novel biomarker in gastric cancer: Diagnostic and prognostic biomarker&lt;/title&gt;&lt;secondary-title&gt;J Cancer Res Ther&lt;/secondary-title&gt;&lt;/titles&gt;&lt;periodical&gt;&lt;full-title&gt;J Cancer Res Ther&lt;/full-title&gt;&lt;/periodical&gt;&lt;pages&gt;475&lt;/pages&gt;&lt;volume&gt;14&lt;/volume&gt;&lt;number&gt;2&lt;/number&gt;&lt;edition&gt;2018/03/09&lt;/edition&gt;&lt;keywords&gt;&lt;keyword&gt;Biomarkers, Tumor/*blood/genetics&lt;/keyword&gt;&lt;keyword&gt;Humans&lt;/keyword&gt;&lt;keyword&gt;MicroRNAs/*blood/genetics&lt;/keyword&gt;&lt;keyword&gt;Prognosis&lt;/keyword&gt;&lt;keyword&gt;Stomach Neoplasms/*blood/diagnosis/genetics/therapy&lt;/keyword&gt;&lt;/keywords&gt;&lt;dates&gt;&lt;year&gt;2018&lt;/year&gt;&lt;pub-dates&gt;&lt;date&gt;Jan-Mar&lt;/date&gt;&lt;/pub-dates&gt;&lt;/dates&gt;&lt;isbn&gt;1998-4138 (Electronic)&amp;#xD;1998-4138 (Linking)&lt;/isbn&gt;&lt;accession-num&gt;29516946&lt;/accession-num&gt;&lt;urls&gt;&lt;related-urls&gt;&lt;url&gt;https://www.ncbi.nlm.nih.gov/pubmed/29516946&lt;/url&gt;&lt;/related-urls&gt;&lt;/urls&gt;&lt;electronic-resource-num&gt;10.4103/0973-1482.175428&lt;/electronic-resource-num&gt;&lt;/record&gt;&lt;/Cite&gt;&lt;/EndNote&gt;</w:instrText>
      </w:r>
      <w:r w:rsidR="008D6449" w:rsidRPr="004B44C8">
        <w:rPr>
          <w:kern w:val="0"/>
          <w:szCs w:val="24"/>
        </w:rPr>
        <w:fldChar w:fldCharType="separate"/>
      </w:r>
      <w:r w:rsidR="008D6449" w:rsidRPr="004B44C8">
        <w:rPr>
          <w:kern w:val="0"/>
          <w:szCs w:val="24"/>
          <w:vertAlign w:val="superscript"/>
        </w:rPr>
        <w:t>[11]</w:t>
      </w:r>
      <w:r w:rsidR="008D6449" w:rsidRPr="004B44C8">
        <w:rPr>
          <w:kern w:val="0"/>
          <w:szCs w:val="24"/>
        </w:rPr>
        <w:fldChar w:fldCharType="end"/>
      </w:r>
      <w:r w:rsidRPr="004B44C8">
        <w:rPr>
          <w:kern w:val="0"/>
          <w:szCs w:val="24"/>
        </w:rPr>
        <w:t xml:space="preserve"> </w:t>
      </w:r>
      <w:r w:rsidR="00421279" w:rsidRPr="004B44C8">
        <w:rPr>
          <w:kern w:val="0"/>
          <w:szCs w:val="24"/>
        </w:rPr>
        <w:t>observed</w:t>
      </w:r>
      <w:r w:rsidRPr="004B44C8">
        <w:rPr>
          <w:kern w:val="0"/>
          <w:szCs w:val="24"/>
        </w:rPr>
        <w:t xml:space="preserve"> that circulating miR-21 may be considered as a diagnostic and prognostic biomarker in gastric cancer. In addition, Li </w:t>
      </w:r>
      <w:r w:rsidRPr="004B44C8">
        <w:rPr>
          <w:i/>
          <w:iCs/>
          <w:kern w:val="0"/>
          <w:szCs w:val="24"/>
        </w:rPr>
        <w:t>et al</w:t>
      </w:r>
      <w:r w:rsidR="008D6449" w:rsidRPr="004B44C8">
        <w:rPr>
          <w:kern w:val="0"/>
          <w:szCs w:val="24"/>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PEVuZE5vdGU+PENpdGU+PEF1dGhvcj5MaTwvQXV0aG9yPjxZZWFyPjIwMTU8L1llYXI+PFJlY051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==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[12]</w:t>
      </w:r>
      <w:r w:rsidR="008D6449" w:rsidRPr="004B44C8">
        <w:rPr>
          <w:kern w:val="0"/>
          <w:szCs w:val="24"/>
        </w:rPr>
        <w:fldChar w:fldCharType="end"/>
      </w:r>
      <w:r w:rsidRPr="004B44C8">
        <w:rPr>
          <w:kern w:val="0"/>
          <w:szCs w:val="24"/>
        </w:rPr>
        <w:t xml:space="preserve"> revealed that miR-25 is associated with the prognosis of gastric cancer and can induce cell migration and proliferation by targeting transducer of ERBB2</w:t>
      </w:r>
      <w:r w:rsidR="00421279" w:rsidRPr="004B44C8">
        <w:rPr>
          <w:kern w:val="0"/>
          <w:szCs w:val="24"/>
        </w:rPr>
        <w:t>.</w:t>
      </w:r>
      <w:r w:rsidRPr="004B44C8">
        <w:rPr>
          <w:kern w:val="0"/>
          <w:szCs w:val="24"/>
        </w:rPr>
        <w:t>1. Thus, it is essential to search for more novel miRNAs related to GAC prognosis, which may contribute to the development of GAC diagnosis.</w:t>
      </w:r>
    </w:p>
    <w:p w14:paraId="3549120E" w14:textId="5B9698B1" w:rsidR="00BD5E32" w:rsidRPr="004B44C8" w:rsidRDefault="003B5001" w:rsidP="004B44C8">
      <w:pPr>
        <w:adjustRightInd w:val="0"/>
        <w:snapToGrid w:val="0"/>
        <w:ind w:firstLineChars="100" w:firstLine="240"/>
        <w:rPr>
          <w:kern w:val="0"/>
          <w:szCs w:val="24"/>
        </w:rPr>
      </w:pPr>
      <w:r w:rsidRPr="004B44C8">
        <w:rPr>
          <w:kern w:val="0"/>
          <w:szCs w:val="24"/>
        </w:rPr>
        <w:t xml:space="preserve">In the current study, the miRNA </w:t>
      </w:r>
      <w:bookmarkStart w:id="49" w:name="_Hlk2708102"/>
      <w:r w:rsidRPr="004B44C8">
        <w:rPr>
          <w:kern w:val="0"/>
          <w:szCs w:val="24"/>
        </w:rPr>
        <w:t xml:space="preserve">expression profile </w:t>
      </w:r>
      <w:bookmarkEnd w:id="49"/>
      <w:r w:rsidRPr="004B44C8">
        <w:rPr>
          <w:kern w:val="0"/>
          <w:szCs w:val="24"/>
        </w:rPr>
        <w:t xml:space="preserve">data of GAC based on The </w:t>
      </w:r>
      <w:r w:rsidRPr="004B44C8">
        <w:rPr>
          <w:kern w:val="0"/>
          <w:szCs w:val="24"/>
        </w:rPr>
        <w:lastRenderedPageBreak/>
        <w:t>Cancer Genome Atlas (TCGA) were analyzed to screen differently expressed miRNAs (DEMs) and DEMs related to GAC prognosis. Furthermore, DEMs were identified in clinical samples</w:t>
      </w:r>
      <w:r w:rsidR="00421279" w:rsidRPr="004B44C8">
        <w:rPr>
          <w:kern w:val="0"/>
          <w:szCs w:val="24"/>
        </w:rPr>
        <w:t>,</w:t>
      </w:r>
      <w:r w:rsidRPr="004B44C8">
        <w:rPr>
          <w:kern w:val="0"/>
          <w:szCs w:val="24"/>
        </w:rPr>
        <w:t xml:space="preserve"> and the mechanism of DEM was investigated </w:t>
      </w:r>
      <w:r w:rsidRPr="004B44C8">
        <w:rPr>
          <w:i/>
          <w:kern w:val="0"/>
          <w:szCs w:val="24"/>
        </w:rPr>
        <w:t>in vitro</w:t>
      </w:r>
      <w:r w:rsidRPr="004B44C8">
        <w:rPr>
          <w:kern w:val="0"/>
          <w:szCs w:val="24"/>
        </w:rPr>
        <w:t>. According to this, we aimed to search for new therapeutic targets for GAC and provide some useful insights in improving the prognosis of GAC patients.</w:t>
      </w:r>
    </w:p>
    <w:p w14:paraId="38A73C83" w14:textId="77777777" w:rsidR="00BD5E32" w:rsidRPr="004B44C8" w:rsidRDefault="00BD5E32" w:rsidP="004B44C8">
      <w:pPr>
        <w:adjustRightInd w:val="0"/>
        <w:snapToGrid w:val="0"/>
        <w:ind w:firstLineChars="100" w:firstLine="240"/>
        <w:rPr>
          <w:kern w:val="0"/>
          <w:szCs w:val="24"/>
        </w:rPr>
      </w:pPr>
    </w:p>
    <w:p w14:paraId="182A3C9B" w14:textId="77777777" w:rsidR="00BD5E32" w:rsidRPr="004B44C8" w:rsidRDefault="00BD5E32" w:rsidP="004B44C8">
      <w:pPr>
        <w:adjustRightInd w:val="0"/>
        <w:snapToGrid w:val="0"/>
        <w:rPr>
          <w:b/>
          <w:kern w:val="0"/>
          <w:szCs w:val="24"/>
        </w:rPr>
      </w:pPr>
      <w:r w:rsidRPr="004B44C8">
        <w:rPr>
          <w:b/>
          <w:kern w:val="0"/>
          <w:szCs w:val="24"/>
        </w:rPr>
        <w:t>MATERIALS AND METHODS</w:t>
      </w:r>
    </w:p>
    <w:p w14:paraId="03324545" w14:textId="3B6CA5DA" w:rsidR="003B5001" w:rsidRPr="004B44C8" w:rsidRDefault="003B5001" w:rsidP="004B44C8">
      <w:pPr>
        <w:adjustRightInd w:val="0"/>
        <w:snapToGrid w:val="0"/>
        <w:rPr>
          <w:b/>
          <w:bCs/>
          <w:i/>
          <w:iCs/>
          <w:kern w:val="0"/>
          <w:szCs w:val="24"/>
        </w:rPr>
      </w:pPr>
      <w:r w:rsidRPr="004B44C8">
        <w:rPr>
          <w:b/>
          <w:bCs/>
          <w:i/>
          <w:iCs/>
          <w:kern w:val="0"/>
          <w:szCs w:val="24"/>
        </w:rPr>
        <w:t>Data extraction and DEM screening</w:t>
      </w:r>
    </w:p>
    <w:p w14:paraId="3A982B0E" w14:textId="63272002" w:rsidR="003B5001" w:rsidRPr="004B44C8" w:rsidRDefault="003B5001" w:rsidP="004B44C8">
      <w:pPr>
        <w:adjustRightInd w:val="0"/>
        <w:snapToGrid w:val="0"/>
        <w:rPr>
          <w:kern w:val="0"/>
          <w:szCs w:val="24"/>
        </w:rPr>
      </w:pPr>
      <w:r w:rsidRPr="004B44C8">
        <w:rPr>
          <w:kern w:val="0"/>
          <w:szCs w:val="24"/>
        </w:rPr>
        <w:t xml:space="preserve">The </w:t>
      </w:r>
      <w:bookmarkStart w:id="50" w:name="_Hlk2593374"/>
      <w:r w:rsidRPr="004B44C8">
        <w:rPr>
          <w:kern w:val="0"/>
          <w:szCs w:val="24"/>
        </w:rPr>
        <w:t>miRNA expression profile data</w:t>
      </w:r>
      <w:bookmarkEnd w:id="50"/>
      <w:r w:rsidRPr="004B44C8">
        <w:rPr>
          <w:kern w:val="0"/>
          <w:szCs w:val="24"/>
        </w:rPr>
        <w:t xml:space="preserve"> (level 3, processed and standardized data) and the corresponding clinical information of </w:t>
      </w:r>
      <w:bookmarkStart w:id="51" w:name="_Hlk2594158"/>
      <w:r w:rsidRPr="004B44C8">
        <w:rPr>
          <w:kern w:val="0"/>
          <w:szCs w:val="24"/>
        </w:rPr>
        <w:t xml:space="preserve">GAC </w:t>
      </w:r>
      <w:bookmarkEnd w:id="51"/>
      <w:r w:rsidRPr="004B44C8">
        <w:rPr>
          <w:kern w:val="0"/>
          <w:szCs w:val="24"/>
        </w:rPr>
        <w:t>were downloaded from TCGA (</w:t>
      </w:r>
      <w:r w:rsidRPr="004B44C8">
        <w:rPr>
          <w:rFonts w:eastAsia="宋体"/>
          <w:kern w:val="0"/>
          <w:szCs w:val="24"/>
        </w:rPr>
        <w:t>https://portal.gdc.cancer.gov/</w:t>
      </w:r>
      <w:r w:rsidRPr="004B44C8">
        <w:rPr>
          <w:kern w:val="0"/>
          <w:szCs w:val="24"/>
        </w:rPr>
        <w:t xml:space="preserve">) on February 11, 2019 based on the platform of Illumina HiSeq 2000 RNA Sequencing platform. A total of 452 samples were obtained from this dataset, including 410 GAC tumor samples and 42 normal control samples. The edgeR package in R was utilized to screen DEMs between GAC samples and normal samples. The thresholds were defined as </w:t>
      </w:r>
      <w:bookmarkStart w:id="52" w:name="_Hlk4758539"/>
      <w:r w:rsidRPr="004B44C8">
        <w:rPr>
          <w:kern w:val="0"/>
          <w:szCs w:val="24"/>
        </w:rPr>
        <w:t xml:space="preserve">false discovery rate </w:t>
      </w:r>
      <w:bookmarkEnd w:id="52"/>
      <w:r w:rsidRPr="004B44C8">
        <w:rPr>
          <w:kern w:val="0"/>
          <w:szCs w:val="24"/>
        </w:rPr>
        <w:t>&lt;</w:t>
      </w:r>
      <w:r w:rsidR="00BD5E32" w:rsidRPr="004B44C8">
        <w:rPr>
          <w:kern w:val="0"/>
          <w:szCs w:val="24"/>
        </w:rPr>
        <w:t xml:space="preserve"> </w:t>
      </w:r>
      <w:r w:rsidRPr="004B44C8">
        <w:rPr>
          <w:kern w:val="0"/>
          <w:szCs w:val="24"/>
        </w:rPr>
        <w:t xml:space="preserve">0.05 and </w:t>
      </w:r>
      <w:bookmarkStart w:id="53" w:name="_Hlk4758553"/>
      <w:r w:rsidRPr="004B44C8">
        <w:rPr>
          <w:kern w:val="0"/>
          <w:szCs w:val="24"/>
        </w:rPr>
        <w:t>|log fold change|</w:t>
      </w:r>
      <w:bookmarkEnd w:id="53"/>
      <w:r w:rsidRPr="004B44C8">
        <w:rPr>
          <w:kern w:val="0"/>
          <w:szCs w:val="24"/>
        </w:rPr>
        <w:t xml:space="preserve"> &gt;</w:t>
      </w:r>
      <w:r w:rsidR="00BD5E32" w:rsidRPr="004B44C8">
        <w:rPr>
          <w:kern w:val="0"/>
          <w:szCs w:val="24"/>
        </w:rPr>
        <w:t xml:space="preserve"> </w:t>
      </w:r>
      <w:r w:rsidRPr="004B44C8">
        <w:rPr>
          <w:kern w:val="0"/>
          <w:szCs w:val="24"/>
        </w:rPr>
        <w:t>1.</w:t>
      </w:r>
      <w:r w:rsidRPr="004B44C8">
        <w:rPr>
          <w:kern w:val="0"/>
          <w:szCs w:val="24"/>
          <w:shd w:val="clear" w:color="auto" w:fill="FFFFFF"/>
        </w:rPr>
        <w:t xml:space="preserve"> Meanwhile, volcano plots and </w:t>
      </w:r>
      <w:r w:rsidRPr="004B44C8">
        <w:rPr>
          <w:kern w:val="0"/>
          <w:szCs w:val="24"/>
        </w:rPr>
        <w:t>heat maps were generated based on the obtained DEMs.</w:t>
      </w:r>
    </w:p>
    <w:p w14:paraId="6F03CDC2" w14:textId="77777777" w:rsidR="00BD5E32" w:rsidRPr="004B44C8" w:rsidRDefault="00BD5E32" w:rsidP="004B44C8">
      <w:pPr>
        <w:adjustRightInd w:val="0"/>
        <w:snapToGrid w:val="0"/>
        <w:rPr>
          <w:kern w:val="0"/>
          <w:szCs w:val="24"/>
        </w:rPr>
      </w:pPr>
    </w:p>
    <w:p w14:paraId="7AB87A66"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screening related to prognosis</w:t>
      </w:r>
    </w:p>
    <w:p w14:paraId="123C8262" w14:textId="359C4722" w:rsidR="003B5001" w:rsidRPr="004B44C8" w:rsidRDefault="003B5001" w:rsidP="004B44C8">
      <w:pPr>
        <w:adjustRightInd w:val="0"/>
        <w:snapToGrid w:val="0"/>
        <w:rPr>
          <w:kern w:val="0"/>
          <w:szCs w:val="24"/>
        </w:rPr>
      </w:pPr>
      <w:r w:rsidRPr="004B44C8">
        <w:rPr>
          <w:kern w:val="0"/>
          <w:szCs w:val="24"/>
        </w:rPr>
        <w:t xml:space="preserve">The overall survival time was individually extracted from clinical information. Then, combined with the </w:t>
      </w:r>
      <w:r w:rsidR="00166AB7" w:rsidRPr="004B44C8">
        <w:rPr>
          <w:kern w:val="0"/>
          <w:szCs w:val="24"/>
        </w:rPr>
        <w:t>overall survival</w:t>
      </w:r>
      <w:r w:rsidRPr="004B44C8">
        <w:rPr>
          <w:kern w:val="0"/>
          <w:szCs w:val="24"/>
        </w:rPr>
        <w:t xml:space="preserve"> times and the expression levels of DEMs, DEMs related to prognosis were screened using KMsurv package of R, with the threshold of log-rank </w:t>
      </w:r>
      <w:r w:rsidR="00BD5E32" w:rsidRPr="004B44C8">
        <w:rPr>
          <w:i/>
          <w:iCs/>
          <w:kern w:val="0"/>
          <w:szCs w:val="24"/>
        </w:rPr>
        <w:t>P</w:t>
      </w:r>
      <w:r w:rsidRPr="004B44C8">
        <w:rPr>
          <w:kern w:val="0"/>
          <w:szCs w:val="24"/>
        </w:rPr>
        <w:t xml:space="preserve"> &lt;</w:t>
      </w:r>
      <w:r w:rsidR="00BD5E32" w:rsidRPr="004B44C8">
        <w:rPr>
          <w:kern w:val="0"/>
          <w:szCs w:val="24"/>
        </w:rPr>
        <w:t xml:space="preserve"> </w:t>
      </w:r>
      <w:r w:rsidRPr="004B44C8">
        <w:rPr>
          <w:kern w:val="0"/>
          <w:szCs w:val="24"/>
        </w:rPr>
        <w:t>0.05.</w:t>
      </w:r>
    </w:p>
    <w:p w14:paraId="02324A2E" w14:textId="77777777" w:rsidR="00BD5E32" w:rsidRPr="004B44C8" w:rsidRDefault="00BD5E32" w:rsidP="004B44C8">
      <w:pPr>
        <w:adjustRightInd w:val="0"/>
        <w:snapToGrid w:val="0"/>
        <w:rPr>
          <w:kern w:val="0"/>
          <w:szCs w:val="24"/>
        </w:rPr>
      </w:pPr>
    </w:p>
    <w:p w14:paraId="3662AFA9" w14:textId="77777777" w:rsidR="003B5001" w:rsidRPr="004B44C8" w:rsidRDefault="003B5001" w:rsidP="004B44C8">
      <w:pPr>
        <w:pStyle w:val="2"/>
        <w:adjustRightInd w:val="0"/>
        <w:snapToGrid w:val="0"/>
        <w:spacing w:line="360" w:lineRule="auto"/>
        <w:rPr>
          <w:kern w:val="0"/>
          <w:szCs w:val="24"/>
        </w:rPr>
      </w:pPr>
      <w:r w:rsidRPr="004B44C8">
        <w:rPr>
          <w:kern w:val="0"/>
          <w:szCs w:val="24"/>
        </w:rPr>
        <w:t>Clinical validation sample collection</w:t>
      </w:r>
    </w:p>
    <w:p w14:paraId="02F9B9DE" w14:textId="6B948006" w:rsidR="003B5001" w:rsidRPr="004B44C8" w:rsidRDefault="003B5001" w:rsidP="004B44C8">
      <w:pPr>
        <w:adjustRightInd w:val="0"/>
        <w:snapToGrid w:val="0"/>
        <w:rPr>
          <w:kern w:val="0"/>
          <w:szCs w:val="24"/>
        </w:rPr>
      </w:pPr>
      <w:r w:rsidRPr="004B44C8">
        <w:rPr>
          <w:kern w:val="0"/>
          <w:szCs w:val="24"/>
        </w:rPr>
        <w:t xml:space="preserve">This study obtained ethical approval from the ethics committee of Jinan Seventh People's Hospital, and the study was performed according to the Helsinki Declaration. A total of 20 paired tumor tissues and adjacent normal tissues (distance </w:t>
      </w:r>
      <w:r w:rsidR="00166AB7" w:rsidRPr="004B44C8">
        <w:rPr>
          <w:kern w:val="0"/>
          <w:szCs w:val="24"/>
        </w:rPr>
        <w:t>of</w:t>
      </w:r>
      <w:r w:rsidRPr="004B44C8">
        <w:rPr>
          <w:kern w:val="0"/>
          <w:szCs w:val="24"/>
        </w:rPr>
        <w:t xml:space="preserve"> 3</w:t>
      </w:r>
      <w:r w:rsidR="00BD5E32" w:rsidRPr="004B44C8">
        <w:rPr>
          <w:kern w:val="0"/>
          <w:szCs w:val="24"/>
        </w:rPr>
        <w:t>-</w:t>
      </w:r>
      <w:r w:rsidRPr="004B44C8">
        <w:rPr>
          <w:kern w:val="0"/>
          <w:szCs w:val="24"/>
        </w:rPr>
        <w:t xml:space="preserve">4 cm from the tumor tissue) were collected from GAC patients who underwent surgery in </w:t>
      </w:r>
      <w:r w:rsidR="00FC28FD" w:rsidRPr="004B44C8">
        <w:rPr>
          <w:kern w:val="0"/>
          <w:szCs w:val="24"/>
        </w:rPr>
        <w:t>Jinan Seventh People's Hospital</w:t>
      </w:r>
      <w:r w:rsidRPr="004B44C8">
        <w:rPr>
          <w:kern w:val="0"/>
          <w:szCs w:val="24"/>
        </w:rPr>
        <w:t xml:space="preserve"> between </w:t>
      </w:r>
      <w:r w:rsidR="00987A24" w:rsidRPr="004B44C8">
        <w:rPr>
          <w:kern w:val="0"/>
          <w:szCs w:val="24"/>
        </w:rPr>
        <w:t>September</w:t>
      </w:r>
      <w:r w:rsidRPr="004B44C8">
        <w:rPr>
          <w:kern w:val="0"/>
          <w:szCs w:val="24"/>
        </w:rPr>
        <w:t xml:space="preserve"> 201</w:t>
      </w:r>
      <w:r w:rsidR="00FC28FD" w:rsidRPr="004B44C8">
        <w:rPr>
          <w:kern w:val="0"/>
          <w:szCs w:val="24"/>
        </w:rPr>
        <w:t>8</w:t>
      </w:r>
      <w:r w:rsidRPr="004B44C8">
        <w:rPr>
          <w:kern w:val="0"/>
          <w:szCs w:val="24"/>
        </w:rPr>
        <w:t xml:space="preserve"> to </w:t>
      </w:r>
      <w:r w:rsidR="00987A24" w:rsidRPr="004B44C8">
        <w:rPr>
          <w:kern w:val="0"/>
          <w:szCs w:val="24"/>
        </w:rPr>
        <w:t>September</w:t>
      </w:r>
      <w:r w:rsidRPr="004B44C8">
        <w:rPr>
          <w:kern w:val="0"/>
          <w:szCs w:val="24"/>
        </w:rPr>
        <w:t xml:space="preserve"> 201</w:t>
      </w:r>
      <w:r w:rsidR="00FC28FD" w:rsidRPr="004B44C8">
        <w:rPr>
          <w:kern w:val="0"/>
          <w:szCs w:val="24"/>
        </w:rPr>
        <w:t>9</w:t>
      </w:r>
      <w:r w:rsidRPr="004B44C8">
        <w:rPr>
          <w:kern w:val="0"/>
          <w:szCs w:val="24"/>
        </w:rPr>
        <w:t xml:space="preserve">. The specimens were confirmed by </w:t>
      </w:r>
      <w:r w:rsidR="00166AB7" w:rsidRPr="004B44C8">
        <w:rPr>
          <w:kern w:val="0"/>
          <w:szCs w:val="24"/>
        </w:rPr>
        <w:t xml:space="preserve">hematoxylin </w:t>
      </w:r>
      <w:r w:rsidR="00940436" w:rsidRPr="004B44C8">
        <w:rPr>
          <w:kern w:val="0"/>
          <w:szCs w:val="24"/>
        </w:rPr>
        <w:t>eosin</w:t>
      </w:r>
      <w:r w:rsidRPr="004B44C8">
        <w:rPr>
          <w:kern w:val="0"/>
          <w:szCs w:val="24"/>
        </w:rPr>
        <w:t xml:space="preserve"> staining and stored in </w:t>
      </w:r>
      <w:r w:rsidRPr="004B44C8">
        <w:rPr>
          <w:kern w:val="0"/>
          <w:szCs w:val="24"/>
        </w:rPr>
        <w:lastRenderedPageBreak/>
        <w:t>RNA</w:t>
      </w:r>
      <w:r w:rsidR="00BD5E32" w:rsidRPr="004B44C8">
        <w:rPr>
          <w:kern w:val="0"/>
          <w:szCs w:val="24"/>
        </w:rPr>
        <w:t xml:space="preserve"> </w:t>
      </w:r>
      <w:r w:rsidRPr="004B44C8">
        <w:rPr>
          <w:kern w:val="0"/>
          <w:szCs w:val="24"/>
        </w:rPr>
        <w:t>later. In addition, 5 mL peripheral blood was obtained from these 20 GAC patients</w:t>
      </w:r>
      <w:r w:rsidR="00940436" w:rsidRPr="004B44C8">
        <w:rPr>
          <w:kern w:val="0"/>
          <w:szCs w:val="24"/>
        </w:rPr>
        <w:t>.</w:t>
      </w:r>
      <w:r w:rsidRPr="004B44C8">
        <w:rPr>
          <w:kern w:val="0"/>
          <w:szCs w:val="24"/>
        </w:rPr>
        <w:t xml:space="preserve"> </w:t>
      </w:r>
      <w:r w:rsidR="00940436" w:rsidRPr="004B44C8">
        <w:rPr>
          <w:kern w:val="0"/>
          <w:szCs w:val="24"/>
        </w:rPr>
        <w:t>M</w:t>
      </w:r>
      <w:r w:rsidRPr="004B44C8">
        <w:rPr>
          <w:kern w:val="0"/>
          <w:szCs w:val="24"/>
        </w:rPr>
        <w:t>eanwhile, the same amount of peripheral blood was extracted from 20 paired healthy subjects. Written informed consent from all participants was obtained, and the clinical information, including age, weight, gender, distant metastasis, lymph node metastasis, depth of invasion, and TNM stage are shown in Table 1.</w:t>
      </w:r>
    </w:p>
    <w:p w14:paraId="5EC832F2" w14:textId="77777777" w:rsidR="00BD5E32" w:rsidRPr="004B44C8" w:rsidRDefault="00BD5E32" w:rsidP="004B44C8">
      <w:pPr>
        <w:adjustRightInd w:val="0"/>
        <w:snapToGrid w:val="0"/>
        <w:rPr>
          <w:kern w:val="0"/>
          <w:szCs w:val="24"/>
        </w:rPr>
      </w:pPr>
    </w:p>
    <w:p w14:paraId="415C3A76" w14:textId="77777777" w:rsidR="003B5001" w:rsidRPr="004B44C8" w:rsidRDefault="003B5001" w:rsidP="004B44C8">
      <w:pPr>
        <w:pStyle w:val="2"/>
        <w:adjustRightInd w:val="0"/>
        <w:snapToGrid w:val="0"/>
        <w:spacing w:line="360" w:lineRule="auto"/>
        <w:rPr>
          <w:kern w:val="0"/>
          <w:szCs w:val="24"/>
        </w:rPr>
      </w:pPr>
      <w:r w:rsidRPr="004B44C8">
        <w:rPr>
          <w:kern w:val="0"/>
          <w:szCs w:val="24"/>
        </w:rPr>
        <w:t xml:space="preserve">Predicting target genes of DEMs </w:t>
      </w:r>
    </w:p>
    <w:p w14:paraId="0A3B9F48" w14:textId="6A4C0BBE" w:rsidR="003B5001" w:rsidRPr="004B44C8" w:rsidRDefault="003B5001" w:rsidP="004B44C8">
      <w:pPr>
        <w:adjustRightInd w:val="0"/>
        <w:snapToGrid w:val="0"/>
        <w:rPr>
          <w:kern w:val="0"/>
          <w:szCs w:val="24"/>
        </w:rPr>
      </w:pPr>
      <w:r w:rsidRPr="004B44C8">
        <w:rPr>
          <w:kern w:val="0"/>
          <w:szCs w:val="24"/>
        </w:rPr>
        <w:t>Target genes of DEMs related to prognosis were predicted using the three online analysis databases, including miRDB, miRTarBase, and TargetScan. Overlapping target genes among the three tools were selected to make the bioinformatic analysis more reliable. Then, the intersection of the predicting target genes among the three databases was obtained using</w:t>
      </w:r>
      <w:r w:rsidR="00940436" w:rsidRPr="004B44C8">
        <w:rPr>
          <w:kern w:val="0"/>
          <w:szCs w:val="24"/>
        </w:rPr>
        <w:t xml:space="preserve"> a</w:t>
      </w:r>
      <w:r w:rsidRPr="004B44C8">
        <w:rPr>
          <w:kern w:val="0"/>
          <w:szCs w:val="24"/>
        </w:rPr>
        <w:t xml:space="preserve"> Venn diagram online tool, and the target genes that overlapped in the three databases were considered as a potential target gene of DEM.</w:t>
      </w:r>
    </w:p>
    <w:p w14:paraId="4FEF202D" w14:textId="77777777" w:rsidR="00BD5E32" w:rsidRPr="004B44C8" w:rsidRDefault="00BD5E32" w:rsidP="004B44C8">
      <w:pPr>
        <w:adjustRightInd w:val="0"/>
        <w:snapToGrid w:val="0"/>
        <w:rPr>
          <w:kern w:val="0"/>
          <w:szCs w:val="24"/>
        </w:rPr>
      </w:pPr>
    </w:p>
    <w:p w14:paraId="2C5A528B" w14:textId="77777777" w:rsidR="003B5001" w:rsidRPr="004B44C8" w:rsidRDefault="003B5001" w:rsidP="004B44C8">
      <w:pPr>
        <w:pStyle w:val="2"/>
        <w:adjustRightInd w:val="0"/>
        <w:snapToGrid w:val="0"/>
        <w:spacing w:line="360" w:lineRule="auto"/>
        <w:rPr>
          <w:kern w:val="0"/>
          <w:szCs w:val="24"/>
        </w:rPr>
      </w:pPr>
      <w:r w:rsidRPr="004B44C8">
        <w:rPr>
          <w:kern w:val="0"/>
          <w:szCs w:val="24"/>
        </w:rPr>
        <w:t>Cell culture and transfection</w:t>
      </w:r>
    </w:p>
    <w:p w14:paraId="201D599E" w14:textId="55F2E79E" w:rsidR="003B5001" w:rsidRPr="004B44C8" w:rsidRDefault="003B5001" w:rsidP="004B44C8">
      <w:pPr>
        <w:adjustRightInd w:val="0"/>
        <w:snapToGrid w:val="0"/>
        <w:rPr>
          <w:kern w:val="0"/>
          <w:szCs w:val="24"/>
        </w:rPr>
      </w:pPr>
      <w:r w:rsidRPr="004B44C8">
        <w:rPr>
          <w:kern w:val="0"/>
          <w:szCs w:val="24"/>
        </w:rPr>
        <w:t xml:space="preserve">Human gastric carcinoma cell line </w:t>
      </w:r>
      <w:bookmarkStart w:id="54" w:name="_Hlk5717351"/>
      <w:r w:rsidRPr="004B44C8">
        <w:rPr>
          <w:kern w:val="0"/>
          <w:szCs w:val="24"/>
        </w:rPr>
        <w:t>MGC-803</w:t>
      </w:r>
      <w:bookmarkEnd w:id="54"/>
      <w:r w:rsidRPr="004B44C8">
        <w:rPr>
          <w:kern w:val="0"/>
          <w:szCs w:val="24"/>
        </w:rPr>
        <w:t xml:space="preserve"> was obtained from Shanghai Obio Technology Co., Ltd. The cells were maintained in Dulbecco's Modified Eagle Media (</w:t>
      </w:r>
      <w:bookmarkStart w:id="55" w:name="OLE_LINK36"/>
      <w:bookmarkStart w:id="56" w:name="OLE_LINK35"/>
      <w:r w:rsidRPr="004B44C8">
        <w:rPr>
          <w:kern w:val="0"/>
          <w:szCs w:val="24"/>
        </w:rPr>
        <w:t>DMEM</w:t>
      </w:r>
      <w:bookmarkEnd w:id="55"/>
      <w:bookmarkEnd w:id="56"/>
      <w:r w:rsidRPr="004B44C8">
        <w:rPr>
          <w:kern w:val="0"/>
          <w:szCs w:val="24"/>
        </w:rPr>
        <w:t>, Gibco, Carlsbad, CA, U</w:t>
      </w:r>
      <w:r w:rsidR="00472C69" w:rsidRPr="004B44C8">
        <w:rPr>
          <w:kern w:val="0"/>
          <w:szCs w:val="24"/>
        </w:rPr>
        <w:t xml:space="preserve">nited </w:t>
      </w:r>
      <w:r w:rsidRPr="004B44C8">
        <w:rPr>
          <w:kern w:val="0"/>
          <w:szCs w:val="24"/>
        </w:rPr>
        <w:t>S</w:t>
      </w:r>
      <w:r w:rsidR="00472C69" w:rsidRPr="004B44C8">
        <w:rPr>
          <w:kern w:val="0"/>
          <w:szCs w:val="24"/>
        </w:rPr>
        <w:t>tates</w:t>
      </w:r>
      <w:r w:rsidRPr="004B44C8">
        <w:rPr>
          <w:kern w:val="0"/>
          <w:szCs w:val="24"/>
        </w:rPr>
        <w:t xml:space="preserve">) supplemented with 10% fetal bovine serum (FBS, Gibco, Carlsbad, CA, </w:t>
      </w:r>
      <w:r w:rsidR="00472C69" w:rsidRPr="004B44C8">
        <w:rPr>
          <w:kern w:val="0"/>
          <w:szCs w:val="24"/>
        </w:rPr>
        <w:t>United States</w:t>
      </w:r>
      <w:r w:rsidRPr="004B44C8">
        <w:rPr>
          <w:kern w:val="0"/>
          <w:szCs w:val="24"/>
        </w:rPr>
        <w:t xml:space="preserve">). The construction of </w:t>
      </w:r>
      <w:bookmarkStart w:id="57" w:name="_Hlk15475070"/>
      <w:r w:rsidRPr="004B44C8">
        <w:rPr>
          <w:kern w:val="0"/>
          <w:szCs w:val="24"/>
        </w:rPr>
        <w:t>ZDHHC5 silence vector (</w:t>
      </w:r>
      <w:bookmarkStart w:id="58" w:name="_Hlk15462477"/>
      <w:bookmarkStart w:id="59" w:name="_Hlk19115403"/>
      <w:r w:rsidRPr="004B44C8">
        <w:rPr>
          <w:kern w:val="0"/>
          <w:szCs w:val="24"/>
        </w:rPr>
        <w:t>si-</w:t>
      </w:r>
      <w:bookmarkEnd w:id="57"/>
      <w:bookmarkEnd w:id="58"/>
      <w:r w:rsidRPr="004B44C8">
        <w:rPr>
          <w:kern w:val="0"/>
          <w:szCs w:val="24"/>
        </w:rPr>
        <w:t>ZDHHC5</w:t>
      </w:r>
      <w:bookmarkEnd w:id="59"/>
      <w:r w:rsidRPr="004B44C8">
        <w:rPr>
          <w:kern w:val="0"/>
          <w:szCs w:val="24"/>
        </w:rPr>
        <w:t>) was performed by GenePharma (Shanghai, China)</w:t>
      </w:r>
      <w:r w:rsidR="00940436" w:rsidRPr="004B44C8">
        <w:rPr>
          <w:kern w:val="0"/>
          <w:szCs w:val="24"/>
        </w:rPr>
        <w:t>.</w:t>
      </w:r>
      <w:r w:rsidRPr="004B44C8">
        <w:rPr>
          <w:kern w:val="0"/>
          <w:szCs w:val="24"/>
        </w:rPr>
        <w:t xml:space="preserve"> </w:t>
      </w:r>
      <w:r w:rsidR="00940436" w:rsidRPr="004B44C8">
        <w:rPr>
          <w:kern w:val="0"/>
          <w:szCs w:val="24"/>
        </w:rPr>
        <w:t>The</w:t>
      </w:r>
      <w:r w:rsidRPr="004B44C8">
        <w:rPr>
          <w:kern w:val="0"/>
          <w:szCs w:val="24"/>
        </w:rPr>
        <w:t xml:space="preserve"> miR-96-5p inhibitor and inhibitor NC were purchased from Thermo (Waltham, MA, </w:t>
      </w:r>
      <w:r w:rsidR="00472C69" w:rsidRPr="004B44C8">
        <w:rPr>
          <w:kern w:val="0"/>
          <w:szCs w:val="24"/>
        </w:rPr>
        <w:t>United States</w:t>
      </w:r>
      <w:r w:rsidRPr="004B44C8">
        <w:rPr>
          <w:kern w:val="0"/>
          <w:szCs w:val="24"/>
        </w:rPr>
        <w:t>). MGC-803 cells were inoculated in six-well plates for 24 h with approximately 5 × 10</w:t>
      </w:r>
      <w:r w:rsidRPr="004B44C8">
        <w:rPr>
          <w:kern w:val="0"/>
          <w:szCs w:val="24"/>
          <w:vertAlign w:val="superscript"/>
        </w:rPr>
        <w:t>5</w:t>
      </w:r>
      <w:r w:rsidRPr="004B44C8">
        <w:rPr>
          <w:kern w:val="0"/>
          <w:szCs w:val="24"/>
        </w:rPr>
        <w:t xml:space="preserve"> cells in each well, and then inhibitor NC, miR-96-5p inhibitor, si-ZDHHC5</w:t>
      </w:r>
      <w:r w:rsidR="00940436" w:rsidRPr="004B44C8">
        <w:rPr>
          <w:kern w:val="0"/>
          <w:szCs w:val="24"/>
        </w:rPr>
        <w:t>,</w:t>
      </w:r>
      <w:r w:rsidRPr="004B44C8">
        <w:rPr>
          <w:kern w:val="0"/>
          <w:szCs w:val="24"/>
        </w:rPr>
        <w:t xml:space="preserve"> or miR-96-5p inhibitor + si-ZDHHC5 was transfected into MGC-803 cells by Lipofectamine 2000 (Invitrogen, Carlsbad, CA, </w:t>
      </w:r>
      <w:r w:rsidR="00472C69" w:rsidRPr="004B44C8">
        <w:rPr>
          <w:kern w:val="0"/>
          <w:szCs w:val="24"/>
        </w:rPr>
        <w:t>United States</w:t>
      </w:r>
      <w:r w:rsidRPr="004B44C8">
        <w:rPr>
          <w:kern w:val="0"/>
          <w:szCs w:val="24"/>
        </w:rPr>
        <w:t xml:space="preserve">) </w:t>
      </w:r>
      <w:r w:rsidR="00940436" w:rsidRPr="004B44C8">
        <w:rPr>
          <w:kern w:val="0"/>
          <w:szCs w:val="24"/>
        </w:rPr>
        <w:t xml:space="preserve">per the </w:t>
      </w:r>
      <w:r w:rsidRPr="004B44C8">
        <w:rPr>
          <w:kern w:val="0"/>
          <w:szCs w:val="24"/>
        </w:rPr>
        <w:t>manufacturer's instructions. Meanwhile, MGC-803 cells without transfection served as</w:t>
      </w:r>
      <w:r w:rsidR="00940436" w:rsidRPr="004B44C8">
        <w:rPr>
          <w:kern w:val="0"/>
          <w:szCs w:val="24"/>
        </w:rPr>
        <w:t xml:space="preserve"> the</w:t>
      </w:r>
      <w:r w:rsidRPr="004B44C8">
        <w:rPr>
          <w:kern w:val="0"/>
          <w:szCs w:val="24"/>
        </w:rPr>
        <w:t xml:space="preserve"> control group. Cells were harvested after 48 h of transfection to perform follow-up experiments.</w:t>
      </w:r>
    </w:p>
    <w:p w14:paraId="61197E09" w14:textId="77777777" w:rsidR="00472C69" w:rsidRPr="004B44C8" w:rsidRDefault="00472C69" w:rsidP="004B44C8">
      <w:pPr>
        <w:adjustRightInd w:val="0"/>
        <w:snapToGrid w:val="0"/>
        <w:rPr>
          <w:kern w:val="0"/>
          <w:szCs w:val="24"/>
        </w:rPr>
      </w:pPr>
    </w:p>
    <w:p w14:paraId="2103C1F1" w14:textId="201507F6" w:rsidR="003B5001" w:rsidRPr="004B44C8" w:rsidRDefault="003B5001" w:rsidP="004B44C8">
      <w:pPr>
        <w:pStyle w:val="2"/>
        <w:adjustRightInd w:val="0"/>
        <w:snapToGrid w:val="0"/>
        <w:spacing w:line="360" w:lineRule="auto"/>
        <w:rPr>
          <w:kern w:val="0"/>
          <w:szCs w:val="24"/>
        </w:rPr>
      </w:pPr>
      <w:bookmarkStart w:id="60" w:name="_Hlk24537357"/>
      <w:r w:rsidRPr="004B44C8">
        <w:rPr>
          <w:kern w:val="0"/>
          <w:szCs w:val="24"/>
        </w:rPr>
        <w:lastRenderedPageBreak/>
        <w:t xml:space="preserve">Real-time quantitative polymerase chain reaction </w:t>
      </w:r>
    </w:p>
    <w:bookmarkEnd w:id="60"/>
    <w:p w14:paraId="2833EF3A" w14:textId="16315AE8" w:rsidR="003B5001" w:rsidRPr="004B44C8" w:rsidRDefault="003B5001" w:rsidP="004B44C8">
      <w:pPr>
        <w:adjustRightInd w:val="0"/>
        <w:snapToGrid w:val="0"/>
        <w:rPr>
          <w:kern w:val="0"/>
          <w:szCs w:val="24"/>
        </w:rPr>
      </w:pPr>
      <w:r w:rsidRPr="004B44C8">
        <w:rPr>
          <w:kern w:val="0"/>
          <w:szCs w:val="24"/>
        </w:rPr>
        <w:t>Total RNA from tissues and peripheral blood was obtained by Trizol (Invitrogen) and RNeasy Plus Mini Kit (Qiagen, Valencia, C</w:t>
      </w:r>
      <w:r w:rsidR="00613752" w:rsidRPr="004B44C8">
        <w:rPr>
          <w:kern w:val="0"/>
          <w:szCs w:val="24"/>
        </w:rPr>
        <w:t>A</w:t>
      </w:r>
      <w:r w:rsidRPr="004B44C8">
        <w:rPr>
          <w:kern w:val="0"/>
          <w:szCs w:val="24"/>
        </w:rPr>
        <w:t xml:space="preserve">, </w:t>
      </w:r>
      <w:r w:rsidR="00472C69" w:rsidRPr="004B44C8">
        <w:rPr>
          <w:kern w:val="0"/>
          <w:szCs w:val="24"/>
        </w:rPr>
        <w:t>United States</w:t>
      </w:r>
      <w:r w:rsidRPr="004B44C8">
        <w:rPr>
          <w:kern w:val="0"/>
          <w:szCs w:val="24"/>
        </w:rPr>
        <w:t xml:space="preserve">) </w:t>
      </w:r>
      <w:r w:rsidR="00613752" w:rsidRPr="004B44C8">
        <w:rPr>
          <w:kern w:val="0"/>
          <w:szCs w:val="24"/>
        </w:rPr>
        <w:t>per</w:t>
      </w:r>
      <w:r w:rsidRPr="004B44C8">
        <w:rPr>
          <w:kern w:val="0"/>
          <w:szCs w:val="24"/>
        </w:rPr>
        <w:t xml:space="preserve"> the manufacturer's instructions. The concentration of RNA was detected using NanoDrop ND-2000 (Invitrogen). To generate cDNA, Mir-X™ miRNA FirstStrand Synthesis Kit (Takara, Dalian, China) was used. The </w:t>
      </w:r>
      <w:r w:rsidR="00472C69" w:rsidRPr="004B44C8">
        <w:rPr>
          <w:kern w:val="0"/>
          <w:szCs w:val="24"/>
        </w:rPr>
        <w:t>quantitative polymerase chain reaction (qPCR)</w:t>
      </w:r>
      <w:r w:rsidRPr="004B44C8">
        <w:rPr>
          <w:kern w:val="0"/>
          <w:szCs w:val="24"/>
        </w:rPr>
        <w:t xml:space="preserve"> was carried out using the SYBR Premix Ex</w:t>
      </w:r>
      <w:r w:rsidRPr="006E1668">
        <w:rPr>
          <w:i/>
          <w:iCs/>
          <w:kern w:val="0"/>
          <w:szCs w:val="24"/>
        </w:rPr>
        <w:t>Taq</w:t>
      </w:r>
      <w:r w:rsidRPr="004B44C8">
        <w:rPr>
          <w:kern w:val="0"/>
          <w:szCs w:val="24"/>
        </w:rPr>
        <w:t xml:space="preserve"> TM II (Takara) by ABI 7900 qRT-PCR System (Applied Biosystems, Foster City, CA, </w:t>
      </w:r>
      <w:r w:rsidR="00472C69" w:rsidRPr="004B44C8">
        <w:rPr>
          <w:kern w:val="0"/>
          <w:szCs w:val="24"/>
        </w:rPr>
        <w:t>United States</w:t>
      </w:r>
      <w:r w:rsidRPr="004B44C8">
        <w:rPr>
          <w:kern w:val="0"/>
          <w:szCs w:val="24"/>
        </w:rPr>
        <w:t xml:space="preserve">). The primer sequences are listed in Table 2. U6 and glyceraldehyde-phosphate dehydrogenase were used as the internal control of measuring miR-19a and </w:t>
      </w:r>
      <w:r w:rsidRPr="006E1668">
        <w:rPr>
          <w:i/>
          <w:iCs/>
          <w:kern w:val="0"/>
          <w:szCs w:val="24"/>
        </w:rPr>
        <w:t>ADIPOR2</w:t>
      </w:r>
      <w:r w:rsidRPr="004B44C8">
        <w:rPr>
          <w:kern w:val="0"/>
          <w:szCs w:val="24"/>
        </w:rPr>
        <w:t xml:space="preserve"> expression. Data were analyzed </w:t>
      </w:r>
      <w:r w:rsidR="00613752" w:rsidRPr="004B44C8">
        <w:rPr>
          <w:kern w:val="0"/>
          <w:szCs w:val="24"/>
        </w:rPr>
        <w:t xml:space="preserve">by the </w:t>
      </w:r>
      <w:r w:rsidRPr="004B44C8">
        <w:rPr>
          <w:kern w:val="0"/>
          <w:szCs w:val="24"/>
        </w:rPr>
        <w:t>2</w:t>
      </w:r>
      <w:r w:rsidRPr="004B44C8">
        <w:rPr>
          <w:kern w:val="0"/>
          <w:szCs w:val="24"/>
          <w:vertAlign w:val="superscript"/>
        </w:rPr>
        <w:t xml:space="preserve">-ΔΔCt </w:t>
      </w:r>
      <w:r w:rsidRPr="004B44C8">
        <w:rPr>
          <w:kern w:val="0"/>
          <w:szCs w:val="24"/>
        </w:rPr>
        <w:t>method.</w:t>
      </w:r>
    </w:p>
    <w:p w14:paraId="6E3797CA" w14:textId="77777777" w:rsidR="00472C69" w:rsidRPr="004B44C8" w:rsidRDefault="00472C69" w:rsidP="004B44C8">
      <w:pPr>
        <w:adjustRightInd w:val="0"/>
        <w:snapToGrid w:val="0"/>
        <w:rPr>
          <w:kern w:val="0"/>
          <w:szCs w:val="24"/>
        </w:rPr>
      </w:pPr>
    </w:p>
    <w:p w14:paraId="6B6D5225" w14:textId="77777777" w:rsidR="003B5001" w:rsidRPr="004B44C8" w:rsidRDefault="003B5001" w:rsidP="004B44C8">
      <w:pPr>
        <w:pStyle w:val="2"/>
        <w:adjustRightInd w:val="0"/>
        <w:snapToGrid w:val="0"/>
        <w:spacing w:line="360" w:lineRule="auto"/>
        <w:rPr>
          <w:kern w:val="0"/>
          <w:szCs w:val="24"/>
        </w:rPr>
      </w:pPr>
      <w:r w:rsidRPr="004B44C8">
        <w:rPr>
          <w:kern w:val="0"/>
          <w:szCs w:val="24"/>
        </w:rPr>
        <w:t>Luciferase reporter assay</w:t>
      </w:r>
    </w:p>
    <w:p w14:paraId="5BF5399F" w14:textId="6FF0B647" w:rsidR="003B5001" w:rsidRPr="004B44C8" w:rsidRDefault="003B5001" w:rsidP="004B44C8">
      <w:pPr>
        <w:adjustRightInd w:val="0"/>
        <w:snapToGrid w:val="0"/>
        <w:rPr>
          <w:kern w:val="0"/>
          <w:szCs w:val="24"/>
        </w:rPr>
      </w:pPr>
      <w:r w:rsidRPr="004B44C8">
        <w:rPr>
          <w:kern w:val="0"/>
          <w:szCs w:val="24"/>
        </w:rPr>
        <w:t>The target gene of miR-96-5p was verified using the luciferase assay. The 3</w:t>
      </w:r>
      <w:r w:rsidR="00D353E2" w:rsidRPr="004B44C8">
        <w:rPr>
          <w:kern w:val="0"/>
          <w:szCs w:val="24"/>
        </w:rPr>
        <w:t>’</w:t>
      </w:r>
      <w:r w:rsidRPr="004B44C8">
        <w:rPr>
          <w:kern w:val="0"/>
          <w:szCs w:val="24"/>
        </w:rPr>
        <w:t>-</w:t>
      </w:r>
      <w:r w:rsidR="00D07D02" w:rsidRPr="004B44C8">
        <w:rPr>
          <w:kern w:val="0"/>
          <w:szCs w:val="24"/>
        </w:rPr>
        <w:t>untranslated region</w:t>
      </w:r>
      <w:r w:rsidRPr="004B44C8">
        <w:rPr>
          <w:kern w:val="0"/>
          <w:szCs w:val="24"/>
        </w:rPr>
        <w:t xml:space="preserve"> of ZDHHC5</w:t>
      </w:r>
      <w:r w:rsidRPr="004B44C8">
        <w:rPr>
          <w:i/>
          <w:kern w:val="0"/>
          <w:szCs w:val="24"/>
        </w:rPr>
        <w:t xml:space="preserve"> </w:t>
      </w:r>
      <w:r w:rsidRPr="004B44C8">
        <w:rPr>
          <w:kern w:val="0"/>
          <w:szCs w:val="24"/>
        </w:rPr>
        <w:t>was cloned into a pGL3-basic vector, named as Luc-ZDHHC5. Luc-ZDHHC5 and phRL-TK plasmid were co-transfected with miR-96-5p mimic, miR-96-5p NC (negative control)</w:t>
      </w:r>
      <w:r w:rsidR="00613752" w:rsidRPr="004B44C8">
        <w:rPr>
          <w:kern w:val="0"/>
          <w:szCs w:val="24"/>
        </w:rPr>
        <w:t>,</w:t>
      </w:r>
      <w:r w:rsidRPr="004B44C8">
        <w:rPr>
          <w:kern w:val="0"/>
          <w:szCs w:val="24"/>
        </w:rPr>
        <w:t xml:space="preserve"> or siZDHHC5 (positive control) (synthesized by Biosyntech, Suzhou, China) into 293T cells. After 48 h of transfection, the relative luciferase activit</w:t>
      </w:r>
      <w:r w:rsidR="00613752" w:rsidRPr="004B44C8">
        <w:rPr>
          <w:kern w:val="0"/>
          <w:szCs w:val="24"/>
        </w:rPr>
        <w:t>y</w:t>
      </w:r>
      <w:r w:rsidRPr="004B44C8">
        <w:rPr>
          <w:kern w:val="0"/>
          <w:szCs w:val="24"/>
        </w:rPr>
        <w:t xml:space="preserve"> </w:t>
      </w:r>
      <w:r w:rsidR="00613752" w:rsidRPr="004B44C8">
        <w:rPr>
          <w:kern w:val="0"/>
          <w:szCs w:val="24"/>
        </w:rPr>
        <w:t>was</w:t>
      </w:r>
      <w:r w:rsidRPr="004B44C8">
        <w:rPr>
          <w:kern w:val="0"/>
          <w:szCs w:val="24"/>
        </w:rPr>
        <w:t xml:space="preserve"> measured by the Dual-Glo Luciferase Assay System (Promega) in accordance </w:t>
      </w:r>
      <w:r w:rsidR="00613752" w:rsidRPr="004B44C8">
        <w:rPr>
          <w:kern w:val="0"/>
          <w:szCs w:val="24"/>
        </w:rPr>
        <w:t xml:space="preserve">to </w:t>
      </w:r>
      <w:r w:rsidRPr="004B44C8">
        <w:rPr>
          <w:kern w:val="0"/>
          <w:szCs w:val="24"/>
        </w:rPr>
        <w:t>the manufacturer's introductions. Renilla luciferase activity was used to normalize luciferase activity.</w:t>
      </w:r>
    </w:p>
    <w:p w14:paraId="40845467" w14:textId="77777777" w:rsidR="00D353E2" w:rsidRPr="004B44C8" w:rsidRDefault="00D353E2" w:rsidP="004B44C8">
      <w:pPr>
        <w:adjustRightInd w:val="0"/>
        <w:snapToGrid w:val="0"/>
        <w:rPr>
          <w:kern w:val="0"/>
          <w:szCs w:val="24"/>
        </w:rPr>
      </w:pPr>
    </w:p>
    <w:p w14:paraId="69B05D0E" w14:textId="77777777" w:rsidR="003B5001" w:rsidRPr="004B44C8" w:rsidRDefault="003B5001" w:rsidP="004B44C8">
      <w:pPr>
        <w:pStyle w:val="2"/>
        <w:adjustRightInd w:val="0"/>
        <w:snapToGrid w:val="0"/>
        <w:spacing w:line="360" w:lineRule="auto"/>
        <w:rPr>
          <w:kern w:val="0"/>
          <w:szCs w:val="24"/>
        </w:rPr>
      </w:pPr>
      <w:r w:rsidRPr="004B44C8">
        <w:rPr>
          <w:kern w:val="0"/>
          <w:szCs w:val="24"/>
        </w:rPr>
        <w:t>Western blotting</w:t>
      </w:r>
    </w:p>
    <w:p w14:paraId="2DEEC930" w14:textId="4B7E6F98" w:rsidR="003B5001" w:rsidRPr="004B44C8" w:rsidRDefault="003B5001" w:rsidP="004B44C8">
      <w:pPr>
        <w:adjustRightInd w:val="0"/>
        <w:snapToGrid w:val="0"/>
        <w:rPr>
          <w:kern w:val="0"/>
          <w:szCs w:val="24"/>
        </w:rPr>
      </w:pPr>
      <w:r w:rsidRPr="004B44C8">
        <w:rPr>
          <w:kern w:val="0"/>
          <w:szCs w:val="24"/>
        </w:rPr>
        <w:t xml:space="preserve">Total proteins were isolated by RIPA Lysis Buffer (Beyotime, Shanghai, China). Proteins concentrations were tested by bicinchoninic acid kit (Beyotime). </w:t>
      </w:r>
      <w:bookmarkStart w:id="61" w:name="OLE_LINK41"/>
      <w:bookmarkStart w:id="62" w:name="OLE_LINK42"/>
      <w:r w:rsidRPr="004B44C8">
        <w:rPr>
          <w:bCs/>
          <w:kern w:val="0"/>
          <w:szCs w:val="24"/>
        </w:rPr>
        <w:t>The protein</w:t>
      </w:r>
      <w:bookmarkEnd w:id="61"/>
      <w:bookmarkEnd w:id="62"/>
      <w:r w:rsidRPr="004B44C8">
        <w:rPr>
          <w:bCs/>
          <w:kern w:val="0"/>
          <w:szCs w:val="24"/>
        </w:rPr>
        <w:t xml:space="preserve"> sample was separated on SDS-PAGE gel, transferred to polyvinylidene fluoride membranes, </w:t>
      </w:r>
      <w:r w:rsidR="00375726" w:rsidRPr="004B44C8">
        <w:rPr>
          <w:bCs/>
          <w:kern w:val="0"/>
          <w:szCs w:val="24"/>
        </w:rPr>
        <w:t xml:space="preserve">and </w:t>
      </w:r>
      <w:r w:rsidRPr="004B44C8">
        <w:rPr>
          <w:bCs/>
          <w:kern w:val="0"/>
          <w:szCs w:val="24"/>
        </w:rPr>
        <w:t xml:space="preserve">followed by the blockage with 5% nonfat milk for 1 h. Next, the membranes </w:t>
      </w:r>
      <w:r w:rsidRPr="004B44C8">
        <w:rPr>
          <w:kern w:val="0"/>
          <w:szCs w:val="24"/>
        </w:rPr>
        <w:t xml:space="preserve">were probed with primary antibodies of ZDHHC5 (1:1000, </w:t>
      </w:r>
      <w:r w:rsidR="00375726" w:rsidRPr="004B44C8">
        <w:rPr>
          <w:kern w:val="0"/>
          <w:szCs w:val="24"/>
        </w:rPr>
        <w:t>P</w:t>
      </w:r>
      <w:r w:rsidRPr="004B44C8">
        <w:rPr>
          <w:kern w:val="0"/>
          <w:szCs w:val="24"/>
        </w:rPr>
        <w:t>roteintech), Bcl-2 (1:1000, Abcam), COX-2 (1:1000, Abcam), and GAPDH (1:1000, Beyotime) overnight at 4</w:t>
      </w:r>
      <w:r w:rsidR="00D353E2" w:rsidRPr="004B44C8">
        <w:rPr>
          <w:kern w:val="0"/>
          <w:szCs w:val="24"/>
        </w:rPr>
        <w:t xml:space="preserve"> </w:t>
      </w:r>
      <w:r w:rsidRPr="004B44C8">
        <w:rPr>
          <w:kern w:val="0"/>
          <w:szCs w:val="24"/>
        </w:rPr>
        <w:t>°C. Then, membranes were incubated with secondary antibody (1:1000, Beyotime) for 2 h</w:t>
      </w:r>
      <w:r w:rsidR="00E30563" w:rsidRPr="004B44C8">
        <w:rPr>
          <w:kern w:val="0"/>
          <w:szCs w:val="24"/>
        </w:rPr>
        <w:t xml:space="preserve"> </w:t>
      </w:r>
      <w:r w:rsidRPr="004B44C8">
        <w:rPr>
          <w:kern w:val="0"/>
          <w:szCs w:val="24"/>
        </w:rPr>
        <w:t xml:space="preserve">in </w:t>
      </w:r>
      <w:r w:rsidR="00375726" w:rsidRPr="004B44C8">
        <w:rPr>
          <w:kern w:val="0"/>
          <w:szCs w:val="24"/>
        </w:rPr>
        <w:t xml:space="preserve">a </w:t>
      </w:r>
      <w:r w:rsidRPr="004B44C8">
        <w:rPr>
          <w:kern w:val="0"/>
          <w:szCs w:val="24"/>
        </w:rPr>
        <w:t xml:space="preserve">dark </w:t>
      </w:r>
      <w:r w:rsidR="00375726" w:rsidRPr="004B44C8">
        <w:rPr>
          <w:kern w:val="0"/>
          <w:szCs w:val="24"/>
        </w:rPr>
        <w:t>room</w:t>
      </w:r>
      <w:r w:rsidRPr="004B44C8">
        <w:rPr>
          <w:kern w:val="0"/>
          <w:szCs w:val="24"/>
        </w:rPr>
        <w:t xml:space="preserve"> at room temperature. GAPDH was used as </w:t>
      </w:r>
      <w:r w:rsidRPr="004B44C8">
        <w:rPr>
          <w:kern w:val="0"/>
          <w:szCs w:val="24"/>
        </w:rPr>
        <w:lastRenderedPageBreak/>
        <w:t>the control protein. Enhanced chemiluminescence Plus reagent (Beyotime) was used to image blots. The band quantification was performed using Image J software.</w:t>
      </w:r>
    </w:p>
    <w:p w14:paraId="6EEE973A" w14:textId="77777777" w:rsidR="00D353E2" w:rsidRPr="004B44C8" w:rsidRDefault="00D353E2" w:rsidP="004B44C8">
      <w:pPr>
        <w:adjustRightInd w:val="0"/>
        <w:snapToGrid w:val="0"/>
        <w:rPr>
          <w:kern w:val="0"/>
          <w:szCs w:val="24"/>
        </w:rPr>
      </w:pPr>
    </w:p>
    <w:p w14:paraId="3CA90DE1" w14:textId="77777777" w:rsidR="003B5001" w:rsidRPr="004B44C8" w:rsidRDefault="003B5001" w:rsidP="004B44C8">
      <w:pPr>
        <w:pStyle w:val="2"/>
        <w:adjustRightInd w:val="0"/>
        <w:snapToGrid w:val="0"/>
        <w:spacing w:line="360" w:lineRule="auto"/>
        <w:rPr>
          <w:kern w:val="0"/>
          <w:szCs w:val="24"/>
        </w:rPr>
      </w:pPr>
      <w:r w:rsidRPr="004B44C8">
        <w:rPr>
          <w:kern w:val="0"/>
          <w:szCs w:val="24"/>
        </w:rPr>
        <w:t>Flow cytometry assay</w:t>
      </w:r>
    </w:p>
    <w:p w14:paraId="3C86499B" w14:textId="4FE06472" w:rsidR="003B5001" w:rsidRPr="004B44C8" w:rsidRDefault="003B5001" w:rsidP="004B44C8">
      <w:pPr>
        <w:adjustRightInd w:val="0"/>
        <w:snapToGrid w:val="0"/>
        <w:rPr>
          <w:kern w:val="0"/>
          <w:szCs w:val="24"/>
        </w:rPr>
      </w:pPr>
      <w:r w:rsidRPr="004B44C8">
        <w:rPr>
          <w:kern w:val="0"/>
          <w:szCs w:val="24"/>
        </w:rPr>
        <w:t xml:space="preserve">Annexin V-FITC Apoptosis Detection kit was used to evaluate cell apoptosis. </w:t>
      </w:r>
      <w:bookmarkStart w:id="63" w:name="_Hlk19118827"/>
      <w:r w:rsidRPr="004B44C8">
        <w:rPr>
          <w:kern w:val="0"/>
          <w:szCs w:val="24"/>
        </w:rPr>
        <w:t>MGC-803 cells were grown in 6-well plates for 24 h and then transfected with inhibitor NC, miR-96-5p inhibitor, si-ZDHHC5</w:t>
      </w:r>
      <w:r w:rsidR="00375726" w:rsidRPr="004B44C8">
        <w:rPr>
          <w:kern w:val="0"/>
          <w:szCs w:val="24"/>
        </w:rPr>
        <w:t>,</w:t>
      </w:r>
      <w:r w:rsidRPr="004B44C8">
        <w:rPr>
          <w:kern w:val="0"/>
          <w:szCs w:val="24"/>
        </w:rPr>
        <w:t xml:space="preserve"> or miR-96-5p inhibitor + si-ZDHHC5</w:t>
      </w:r>
      <w:bookmarkEnd w:id="63"/>
      <w:r w:rsidRPr="004B44C8">
        <w:rPr>
          <w:kern w:val="0"/>
          <w:szCs w:val="24"/>
        </w:rPr>
        <w:t xml:space="preserve"> for 48 h. Next, cells were digested with </w:t>
      </w:r>
      <w:r w:rsidR="00375726" w:rsidRPr="004B44C8">
        <w:rPr>
          <w:kern w:val="0"/>
          <w:szCs w:val="24"/>
        </w:rPr>
        <w:t>t</w:t>
      </w:r>
      <w:r w:rsidRPr="004B44C8">
        <w:rPr>
          <w:kern w:val="0"/>
          <w:szCs w:val="24"/>
        </w:rPr>
        <w:t xml:space="preserve">rypsin and washed with PBS, followed by resuspending in 1 × Binding Buffer, and stained with </w:t>
      </w:r>
      <w:r w:rsidR="00375726" w:rsidRPr="004B44C8">
        <w:rPr>
          <w:kern w:val="0"/>
          <w:szCs w:val="24"/>
        </w:rPr>
        <w:t>propidium iodide</w:t>
      </w:r>
      <w:r w:rsidRPr="004B44C8">
        <w:rPr>
          <w:kern w:val="0"/>
          <w:szCs w:val="24"/>
        </w:rPr>
        <w:t xml:space="preserve"> and FITC-Annexin V for 15 min at 25</w:t>
      </w:r>
      <w:r w:rsidR="00D353E2" w:rsidRPr="004B44C8">
        <w:rPr>
          <w:kern w:val="0"/>
          <w:szCs w:val="24"/>
        </w:rPr>
        <w:t xml:space="preserve"> </w:t>
      </w:r>
      <w:r w:rsidRPr="004B44C8">
        <w:rPr>
          <w:kern w:val="0"/>
          <w:szCs w:val="24"/>
        </w:rPr>
        <w:t xml:space="preserve">°C in the dark. Cells were finally detected using </w:t>
      </w:r>
      <w:r w:rsidR="00375726" w:rsidRPr="004B44C8">
        <w:rPr>
          <w:kern w:val="0"/>
          <w:szCs w:val="24"/>
        </w:rPr>
        <w:t xml:space="preserve">a </w:t>
      </w:r>
      <w:r w:rsidRPr="004B44C8">
        <w:rPr>
          <w:kern w:val="0"/>
          <w:szCs w:val="24"/>
        </w:rPr>
        <w:t xml:space="preserve">flow cytometer (Beckman Coulter, Fullerton, CA, </w:t>
      </w:r>
      <w:r w:rsidR="00D353E2" w:rsidRPr="004B44C8">
        <w:rPr>
          <w:kern w:val="0"/>
          <w:szCs w:val="24"/>
        </w:rPr>
        <w:t>United States</w:t>
      </w:r>
      <w:r w:rsidRPr="004B44C8">
        <w:rPr>
          <w:kern w:val="0"/>
          <w:szCs w:val="24"/>
        </w:rPr>
        <w:t>).</w:t>
      </w:r>
    </w:p>
    <w:p w14:paraId="68B9BBCD" w14:textId="77777777" w:rsidR="00D353E2" w:rsidRPr="004B44C8" w:rsidRDefault="00D353E2" w:rsidP="004B44C8">
      <w:pPr>
        <w:adjustRightInd w:val="0"/>
        <w:snapToGrid w:val="0"/>
        <w:rPr>
          <w:kern w:val="0"/>
          <w:szCs w:val="24"/>
        </w:rPr>
      </w:pPr>
    </w:p>
    <w:p w14:paraId="06C2831F" w14:textId="77777777" w:rsidR="003B5001" w:rsidRPr="004B44C8" w:rsidRDefault="003B5001" w:rsidP="004B44C8">
      <w:pPr>
        <w:pStyle w:val="2"/>
        <w:adjustRightInd w:val="0"/>
        <w:snapToGrid w:val="0"/>
        <w:spacing w:line="360" w:lineRule="auto"/>
        <w:rPr>
          <w:kern w:val="0"/>
          <w:szCs w:val="24"/>
        </w:rPr>
      </w:pPr>
      <w:r w:rsidRPr="004B44C8">
        <w:rPr>
          <w:kern w:val="0"/>
          <w:szCs w:val="24"/>
        </w:rPr>
        <w:t>Statistical analysis</w:t>
      </w:r>
    </w:p>
    <w:p w14:paraId="6F2CFE7F" w14:textId="6F344B28" w:rsidR="003B5001" w:rsidRPr="004B44C8" w:rsidRDefault="003B5001" w:rsidP="004B44C8">
      <w:pPr>
        <w:adjustRightInd w:val="0"/>
        <w:snapToGrid w:val="0"/>
        <w:rPr>
          <w:rFonts w:cs="Times New Roman"/>
          <w:kern w:val="0"/>
          <w:szCs w:val="24"/>
        </w:rPr>
      </w:pPr>
      <w:r w:rsidRPr="004B44C8">
        <w:rPr>
          <w:kern w:val="0"/>
          <w:szCs w:val="24"/>
        </w:rPr>
        <w:t xml:space="preserve">Statistical analysis was conducted using SPSS Statistics software 22.0 (Chicago, IL, </w:t>
      </w:r>
      <w:r w:rsidR="00D353E2" w:rsidRPr="004B44C8">
        <w:rPr>
          <w:kern w:val="0"/>
          <w:szCs w:val="24"/>
        </w:rPr>
        <w:t>United States</w:t>
      </w:r>
      <w:r w:rsidRPr="004B44C8">
        <w:rPr>
          <w:kern w:val="0"/>
          <w:szCs w:val="24"/>
        </w:rPr>
        <w:t>). Continuous variables were expressed as mean ± standard de</w:t>
      </w:r>
      <w:r w:rsidR="00375726" w:rsidRPr="004B44C8">
        <w:rPr>
          <w:kern w:val="0"/>
          <w:szCs w:val="24"/>
        </w:rPr>
        <w:t>v</w:t>
      </w:r>
      <w:r w:rsidRPr="004B44C8">
        <w:rPr>
          <w:kern w:val="0"/>
          <w:szCs w:val="24"/>
        </w:rPr>
        <w:t>iation and analyzed by independent-</w:t>
      </w:r>
      <w:r w:rsidR="00432029" w:rsidRPr="004B44C8">
        <w:rPr>
          <w:kern w:val="0"/>
          <w:szCs w:val="24"/>
        </w:rPr>
        <w:t>s</w:t>
      </w:r>
      <w:r w:rsidRPr="004B44C8">
        <w:rPr>
          <w:kern w:val="0"/>
          <w:szCs w:val="24"/>
        </w:rPr>
        <w:t xml:space="preserve">amples </w:t>
      </w:r>
      <w:r w:rsidRPr="004B44C8">
        <w:rPr>
          <w:i/>
          <w:kern w:val="0"/>
          <w:szCs w:val="24"/>
        </w:rPr>
        <w:t xml:space="preserve">t </w:t>
      </w:r>
      <w:r w:rsidRPr="004B44C8">
        <w:rPr>
          <w:kern w:val="0"/>
          <w:szCs w:val="24"/>
        </w:rPr>
        <w:t xml:space="preserve">test. Categorical variables were expressed as percentages and assessed by two-sided chi-square test. The differences of multiple groups were performed by one-way ANOVA following with post-hoc of Dunnett </w:t>
      </w:r>
      <w:r w:rsidRPr="004B44C8">
        <w:rPr>
          <w:i/>
          <w:kern w:val="0"/>
          <w:szCs w:val="24"/>
        </w:rPr>
        <w:t>t</w:t>
      </w:r>
      <w:r w:rsidRPr="004B44C8">
        <w:rPr>
          <w:kern w:val="0"/>
          <w:szCs w:val="24"/>
        </w:rPr>
        <w:t xml:space="preserve"> test. </w:t>
      </w:r>
      <w:r w:rsidRPr="004B44C8">
        <w:rPr>
          <w:i/>
          <w:kern w:val="0"/>
          <w:szCs w:val="24"/>
        </w:rPr>
        <w:t xml:space="preserve">P </w:t>
      </w:r>
      <w:r w:rsidRPr="004B44C8">
        <w:rPr>
          <w:kern w:val="0"/>
          <w:szCs w:val="24"/>
        </w:rPr>
        <w:t>&lt; 0.05 was considered to be statistically significant.</w:t>
      </w:r>
    </w:p>
    <w:p w14:paraId="2C2C3DDB" w14:textId="77777777" w:rsidR="003B5001" w:rsidRPr="004B44C8" w:rsidRDefault="003B5001" w:rsidP="004B44C8">
      <w:pPr>
        <w:widowControl/>
        <w:adjustRightInd w:val="0"/>
        <w:snapToGrid w:val="0"/>
        <w:rPr>
          <w:rFonts w:cs="Times New Roman"/>
          <w:kern w:val="0"/>
          <w:szCs w:val="24"/>
        </w:rPr>
      </w:pPr>
    </w:p>
    <w:p w14:paraId="384DCDCE" w14:textId="77777777" w:rsidR="003B5001" w:rsidRPr="004B44C8" w:rsidRDefault="003B5001" w:rsidP="004B44C8">
      <w:pPr>
        <w:pStyle w:val="1"/>
        <w:adjustRightInd w:val="0"/>
        <w:snapToGrid w:val="0"/>
        <w:spacing w:line="360" w:lineRule="auto"/>
        <w:rPr>
          <w:kern w:val="0"/>
          <w:sz w:val="24"/>
          <w:szCs w:val="24"/>
        </w:rPr>
      </w:pPr>
      <w:r w:rsidRPr="004B44C8">
        <w:rPr>
          <w:kern w:val="0"/>
          <w:sz w:val="24"/>
          <w:szCs w:val="24"/>
        </w:rPr>
        <w:t>Results</w:t>
      </w:r>
    </w:p>
    <w:p w14:paraId="1BDD2A1C"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between GAC sample and normal sample based on TCGA</w:t>
      </w:r>
    </w:p>
    <w:p w14:paraId="0EA53896" w14:textId="7B0D1941" w:rsidR="003B5001" w:rsidRPr="004B44C8" w:rsidRDefault="003B5001" w:rsidP="004B44C8">
      <w:pPr>
        <w:adjustRightInd w:val="0"/>
        <w:snapToGrid w:val="0"/>
        <w:rPr>
          <w:rFonts w:eastAsia="PMingLiU"/>
          <w:kern w:val="0"/>
          <w:szCs w:val="24"/>
          <w:lang w:eastAsia="zh-TW"/>
        </w:rPr>
      </w:pPr>
      <w:r w:rsidRPr="004B44C8">
        <w:rPr>
          <w:kern w:val="0"/>
          <w:szCs w:val="24"/>
        </w:rPr>
        <w:t xml:space="preserve">Based on the selective criteria, a total of </w:t>
      </w:r>
      <w:r w:rsidRPr="004B44C8">
        <w:rPr>
          <w:rFonts w:eastAsia="PMingLiU"/>
          <w:kern w:val="0"/>
          <w:szCs w:val="24"/>
          <w:lang w:eastAsia="zh-TW"/>
        </w:rPr>
        <w:t>299</w:t>
      </w:r>
      <w:r w:rsidRPr="004B44C8">
        <w:rPr>
          <w:kern w:val="0"/>
          <w:szCs w:val="24"/>
        </w:rPr>
        <w:t xml:space="preserve"> DEMs were identified between </w:t>
      </w:r>
      <w:r w:rsidRPr="004B44C8">
        <w:rPr>
          <w:rFonts w:eastAsia="PMingLiU"/>
          <w:kern w:val="0"/>
          <w:szCs w:val="24"/>
          <w:lang w:eastAsia="zh-TW"/>
        </w:rPr>
        <w:t>GAC</w:t>
      </w:r>
      <w:r w:rsidRPr="004B44C8">
        <w:rPr>
          <w:kern w:val="0"/>
          <w:szCs w:val="24"/>
        </w:rPr>
        <w:t xml:space="preserve"> and normal control samples, including </w:t>
      </w:r>
      <w:r w:rsidRPr="004B44C8">
        <w:rPr>
          <w:rFonts w:eastAsia="PMingLiU"/>
          <w:kern w:val="0"/>
          <w:szCs w:val="24"/>
          <w:lang w:eastAsia="zh-TW"/>
        </w:rPr>
        <w:t>225</w:t>
      </w:r>
      <w:r w:rsidR="00E30563" w:rsidRPr="004B44C8">
        <w:rPr>
          <w:rFonts w:eastAsia="PMingLiU"/>
          <w:kern w:val="0"/>
          <w:szCs w:val="24"/>
          <w:lang w:eastAsia="zh-TW"/>
        </w:rPr>
        <w:t xml:space="preserve"> </w:t>
      </w:r>
      <w:r w:rsidRPr="004B44C8">
        <w:rPr>
          <w:kern w:val="0"/>
          <w:szCs w:val="24"/>
        </w:rPr>
        <w:t>upregulated and</w:t>
      </w:r>
      <w:r w:rsidRPr="004B44C8">
        <w:rPr>
          <w:rFonts w:eastAsia="PMingLiU"/>
          <w:kern w:val="0"/>
          <w:szCs w:val="24"/>
          <w:lang w:eastAsia="zh-TW"/>
        </w:rPr>
        <w:t xml:space="preserve"> 74</w:t>
      </w:r>
      <w:r w:rsidRPr="004B44C8">
        <w:rPr>
          <w:kern w:val="0"/>
          <w:szCs w:val="24"/>
        </w:rPr>
        <w:t xml:space="preserve"> downregulated miRNAs. </w:t>
      </w:r>
      <w:r w:rsidRPr="004B44C8">
        <w:rPr>
          <w:rFonts w:eastAsia="PMingLiU"/>
          <w:kern w:val="0"/>
          <w:szCs w:val="24"/>
          <w:lang w:eastAsia="zh-TW"/>
        </w:rPr>
        <w:t xml:space="preserve">As shown in </w:t>
      </w:r>
      <w:r w:rsidRPr="004B44C8">
        <w:rPr>
          <w:kern w:val="0"/>
          <w:szCs w:val="24"/>
        </w:rPr>
        <w:t xml:space="preserve">Figure 1A and </w:t>
      </w:r>
      <w:r w:rsidR="00F86D33" w:rsidRPr="004B44C8">
        <w:rPr>
          <w:kern w:val="0"/>
          <w:szCs w:val="24"/>
        </w:rPr>
        <w:t>1</w:t>
      </w:r>
      <w:r w:rsidRPr="004B44C8">
        <w:rPr>
          <w:kern w:val="0"/>
          <w:szCs w:val="24"/>
        </w:rPr>
        <w:t xml:space="preserve">B, volcano plots and heat maps were conducted for these </w:t>
      </w:r>
      <w:r w:rsidRPr="004B44C8">
        <w:rPr>
          <w:rFonts w:eastAsia="PMingLiU"/>
          <w:kern w:val="0"/>
          <w:szCs w:val="24"/>
          <w:lang w:eastAsia="zh-TW"/>
        </w:rPr>
        <w:t>299</w:t>
      </w:r>
      <w:r w:rsidRPr="004B44C8">
        <w:rPr>
          <w:kern w:val="0"/>
          <w:szCs w:val="24"/>
        </w:rPr>
        <w:t xml:space="preserve"> DEMs.</w:t>
      </w:r>
    </w:p>
    <w:p w14:paraId="604AC279" w14:textId="77777777" w:rsidR="00D353E2" w:rsidRPr="004B44C8" w:rsidRDefault="00D353E2" w:rsidP="004B44C8">
      <w:pPr>
        <w:adjustRightInd w:val="0"/>
        <w:snapToGrid w:val="0"/>
        <w:rPr>
          <w:rFonts w:eastAsia="PMingLiU"/>
          <w:kern w:val="0"/>
          <w:szCs w:val="24"/>
          <w:lang w:eastAsia="zh-TW"/>
        </w:rPr>
      </w:pPr>
    </w:p>
    <w:p w14:paraId="73787FBF"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related to prognosis based on TCGA</w:t>
      </w:r>
    </w:p>
    <w:p w14:paraId="70C9B77F" w14:textId="224E1130" w:rsidR="003B5001" w:rsidRPr="004B44C8" w:rsidRDefault="003B5001" w:rsidP="004B44C8">
      <w:pPr>
        <w:adjustRightInd w:val="0"/>
        <w:snapToGrid w:val="0"/>
        <w:rPr>
          <w:kern w:val="0"/>
          <w:szCs w:val="24"/>
        </w:rPr>
      </w:pPr>
      <w:r w:rsidRPr="004B44C8">
        <w:rPr>
          <w:kern w:val="0"/>
          <w:szCs w:val="24"/>
        </w:rPr>
        <w:t xml:space="preserve">Based on these 299 DEMs, the relationships between patient </w:t>
      </w:r>
      <w:r w:rsidR="00166AB7" w:rsidRPr="004B44C8">
        <w:rPr>
          <w:kern w:val="0"/>
          <w:szCs w:val="24"/>
        </w:rPr>
        <w:t>overall survival</w:t>
      </w:r>
      <w:r w:rsidRPr="004B44C8">
        <w:rPr>
          <w:kern w:val="0"/>
          <w:szCs w:val="24"/>
        </w:rPr>
        <w:t xml:space="preserve"> and miRNA expression were evaluated, and the results showed that 35 DEMs were significantly related to the prognosis of GAC patients (</w:t>
      </w:r>
      <w:r w:rsidR="00D353E2" w:rsidRPr="004B44C8">
        <w:rPr>
          <w:i/>
          <w:kern w:val="0"/>
          <w:szCs w:val="24"/>
        </w:rPr>
        <w:t>P</w:t>
      </w:r>
      <w:r w:rsidRPr="004B44C8">
        <w:rPr>
          <w:i/>
          <w:kern w:val="0"/>
          <w:szCs w:val="24"/>
        </w:rPr>
        <w:t xml:space="preserve"> </w:t>
      </w:r>
      <w:r w:rsidRPr="004B44C8">
        <w:rPr>
          <w:kern w:val="0"/>
          <w:szCs w:val="24"/>
        </w:rPr>
        <w:t xml:space="preserve">&lt; 0.05). Among these DEMs, </w:t>
      </w:r>
      <w:bookmarkStart w:id="64" w:name="_Hlk5725735"/>
      <w:r w:rsidR="00F86D33" w:rsidRPr="004B44C8">
        <w:rPr>
          <w:kern w:val="0"/>
          <w:szCs w:val="24"/>
        </w:rPr>
        <w:lastRenderedPageBreak/>
        <w:t>seven</w:t>
      </w:r>
      <w:r w:rsidRPr="004B44C8">
        <w:rPr>
          <w:kern w:val="0"/>
          <w:szCs w:val="24"/>
        </w:rPr>
        <w:t xml:space="preserve"> miRNAs</w:t>
      </w:r>
      <w:bookmarkEnd w:id="64"/>
      <w:r w:rsidRPr="004B44C8">
        <w:rPr>
          <w:kern w:val="0"/>
          <w:szCs w:val="24"/>
        </w:rPr>
        <w:t xml:space="preserve"> had a higher association with GAC prognosis (</w:t>
      </w:r>
      <w:r w:rsidR="00D353E2" w:rsidRPr="004B44C8">
        <w:rPr>
          <w:i/>
          <w:kern w:val="0"/>
          <w:szCs w:val="24"/>
        </w:rPr>
        <w:t>P</w:t>
      </w:r>
      <w:r w:rsidR="00F86D33" w:rsidRPr="004B44C8">
        <w:rPr>
          <w:i/>
          <w:kern w:val="0"/>
          <w:szCs w:val="24"/>
        </w:rPr>
        <w:t xml:space="preserve"> </w:t>
      </w:r>
      <w:r w:rsidRPr="004B44C8">
        <w:rPr>
          <w:kern w:val="0"/>
          <w:szCs w:val="24"/>
        </w:rPr>
        <w:t>&lt; 0.01), including miR-96-5p (</w:t>
      </w:r>
      <w:r w:rsidR="00D353E2" w:rsidRPr="004B44C8">
        <w:rPr>
          <w:i/>
          <w:kern w:val="0"/>
          <w:szCs w:val="24"/>
        </w:rPr>
        <w:t xml:space="preserve">P </w:t>
      </w:r>
      <w:r w:rsidRPr="004B44C8">
        <w:rPr>
          <w:kern w:val="0"/>
          <w:szCs w:val="24"/>
        </w:rPr>
        <w:t>= 8.049</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w:t>
      </w:r>
      <w:r w:rsidRPr="004B44C8">
        <w:rPr>
          <w:rFonts w:eastAsia="PMingLiU"/>
          <w:kern w:val="0"/>
          <w:szCs w:val="24"/>
          <w:vertAlign w:val="superscript"/>
          <w:lang w:eastAsia="zh-TW"/>
        </w:rPr>
        <w:t>3</w:t>
      </w:r>
      <w:r w:rsidRPr="004B44C8">
        <w:rPr>
          <w:kern w:val="0"/>
          <w:szCs w:val="24"/>
        </w:rPr>
        <w:t>), miR-125-5p (</w:t>
      </w:r>
      <w:r w:rsidRPr="004B44C8">
        <w:rPr>
          <w:i/>
          <w:kern w:val="0"/>
          <w:szCs w:val="24"/>
        </w:rPr>
        <w:t>p</w:t>
      </w:r>
      <w:r w:rsidR="00D353E2" w:rsidRPr="004B44C8">
        <w:rPr>
          <w:i/>
          <w:kern w:val="0"/>
          <w:szCs w:val="24"/>
        </w:rPr>
        <w:t xml:space="preserve"> </w:t>
      </w:r>
      <w:r w:rsidRPr="004B44C8">
        <w:rPr>
          <w:kern w:val="0"/>
          <w:szCs w:val="24"/>
        </w:rPr>
        <w:t>=</w:t>
      </w:r>
      <w:r w:rsidR="00D353E2" w:rsidRPr="004B44C8">
        <w:rPr>
          <w:kern w:val="0"/>
          <w:szCs w:val="24"/>
        </w:rPr>
        <w:t xml:space="preserve"> </w:t>
      </w:r>
      <w:r w:rsidRPr="004B44C8">
        <w:rPr>
          <w:kern w:val="0"/>
          <w:szCs w:val="24"/>
        </w:rPr>
        <w:t>9.638</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w:t>
      </w:r>
      <w:r w:rsidRPr="004B44C8">
        <w:rPr>
          <w:rFonts w:eastAsia="PMingLiU"/>
          <w:kern w:val="0"/>
          <w:szCs w:val="24"/>
          <w:vertAlign w:val="superscript"/>
          <w:lang w:eastAsia="zh-TW"/>
        </w:rPr>
        <w:t>4</w:t>
      </w:r>
      <w:r w:rsidRPr="004B44C8">
        <w:rPr>
          <w:kern w:val="0"/>
          <w:szCs w:val="24"/>
        </w:rPr>
        <w:t xml:space="preserve">), </w:t>
      </w:r>
      <w:bookmarkStart w:id="65" w:name="_Hlk5724538"/>
      <w:r w:rsidRPr="004B44C8">
        <w:rPr>
          <w:kern w:val="0"/>
          <w:szCs w:val="24"/>
        </w:rPr>
        <w:t>miR-145-3p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6.002</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w:t>
      </w:r>
      <w:bookmarkEnd w:id="65"/>
      <w:r w:rsidRPr="004B44C8">
        <w:rPr>
          <w:kern w:val="0"/>
          <w:szCs w:val="24"/>
        </w:rPr>
        <w:t xml:space="preserve"> miR-222-5p (</w:t>
      </w:r>
      <w:r w:rsidR="00D353E2" w:rsidRPr="004B44C8">
        <w:rPr>
          <w:i/>
          <w:kern w:val="0"/>
          <w:szCs w:val="24"/>
        </w:rPr>
        <w:t>P</w:t>
      </w:r>
      <w:r w:rsidRPr="004B44C8">
        <w:rPr>
          <w:kern w:val="0"/>
          <w:szCs w:val="24"/>
        </w:rPr>
        <w:t xml:space="preserve"> =</w:t>
      </w:r>
      <w:r w:rsidR="00D353E2" w:rsidRPr="004B44C8">
        <w:rPr>
          <w:kern w:val="0"/>
          <w:szCs w:val="24"/>
        </w:rPr>
        <w:t xml:space="preserve"> </w:t>
      </w:r>
      <w:r w:rsidRPr="004B44C8">
        <w:rPr>
          <w:kern w:val="0"/>
          <w:szCs w:val="24"/>
        </w:rPr>
        <w:t>1.812</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miR-379-3p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5.032</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miR-652-5p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3.145</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xml:space="preserve">), and miR-708-3p ( </w:t>
      </w:r>
      <w:r w:rsidR="00D353E2" w:rsidRPr="004B44C8">
        <w:rPr>
          <w:i/>
          <w:kern w:val="0"/>
          <w:szCs w:val="24"/>
        </w:rPr>
        <w:t xml:space="preserve">P </w:t>
      </w:r>
      <w:r w:rsidRPr="004B44C8">
        <w:rPr>
          <w:kern w:val="0"/>
          <w:szCs w:val="24"/>
        </w:rPr>
        <w:t>=</w:t>
      </w:r>
      <w:r w:rsidR="00D353E2" w:rsidRPr="004B44C8">
        <w:rPr>
          <w:kern w:val="0"/>
          <w:szCs w:val="24"/>
        </w:rPr>
        <w:t xml:space="preserve"> </w:t>
      </w:r>
      <w:r w:rsidRPr="004B44C8">
        <w:rPr>
          <w:kern w:val="0"/>
          <w:szCs w:val="24"/>
        </w:rPr>
        <w:t>7.984</w:t>
      </w:r>
      <w:r w:rsidR="00D353E2" w:rsidRPr="004B44C8">
        <w:rPr>
          <w:kern w:val="0"/>
          <w:szCs w:val="24"/>
        </w:rPr>
        <w:t xml:space="preserve"> </w:t>
      </w:r>
      <w:r w:rsidRPr="004B44C8">
        <w:rPr>
          <w:kern w:val="0"/>
          <w:szCs w:val="24"/>
        </w:rPr>
        <w:t>×</w:t>
      </w:r>
      <w:r w:rsidR="00D353E2" w:rsidRPr="004B44C8">
        <w:rPr>
          <w:rFonts w:eastAsia="PMingLiU"/>
          <w:kern w:val="0"/>
          <w:szCs w:val="24"/>
          <w:lang w:eastAsia="zh-TW"/>
        </w:rPr>
        <w:t xml:space="preserve"> </w:t>
      </w:r>
      <w:r w:rsidRPr="004B44C8">
        <w:rPr>
          <w:kern w:val="0"/>
          <w:szCs w:val="24"/>
        </w:rPr>
        <w:t>10</w:t>
      </w:r>
      <w:r w:rsidRPr="004B44C8">
        <w:rPr>
          <w:kern w:val="0"/>
          <w:szCs w:val="24"/>
          <w:vertAlign w:val="superscript"/>
        </w:rPr>
        <w:t>-3</w:t>
      </w:r>
      <w:r w:rsidRPr="004B44C8">
        <w:rPr>
          <w:kern w:val="0"/>
          <w:szCs w:val="24"/>
        </w:rPr>
        <w:t>) (Figure 2).</w:t>
      </w:r>
    </w:p>
    <w:p w14:paraId="1D78573C" w14:textId="77777777" w:rsidR="00D353E2" w:rsidRPr="004B44C8" w:rsidRDefault="00D353E2" w:rsidP="004B44C8">
      <w:pPr>
        <w:adjustRightInd w:val="0"/>
        <w:snapToGrid w:val="0"/>
        <w:rPr>
          <w:kern w:val="0"/>
          <w:szCs w:val="24"/>
        </w:rPr>
      </w:pPr>
    </w:p>
    <w:p w14:paraId="05917FBF" w14:textId="77777777" w:rsidR="003B5001" w:rsidRPr="004B44C8" w:rsidRDefault="003B5001" w:rsidP="004B44C8">
      <w:pPr>
        <w:pStyle w:val="2"/>
        <w:adjustRightInd w:val="0"/>
        <w:snapToGrid w:val="0"/>
        <w:spacing w:line="360" w:lineRule="auto"/>
        <w:rPr>
          <w:kern w:val="0"/>
          <w:szCs w:val="24"/>
        </w:rPr>
      </w:pPr>
      <w:r w:rsidRPr="004B44C8">
        <w:rPr>
          <w:kern w:val="0"/>
          <w:szCs w:val="24"/>
        </w:rPr>
        <w:t>DEMs identification in clinical samples</w:t>
      </w:r>
    </w:p>
    <w:p w14:paraId="39DE7890" w14:textId="7DAEE307" w:rsidR="003B5001" w:rsidRPr="004B44C8" w:rsidRDefault="003B5001" w:rsidP="004B44C8">
      <w:pPr>
        <w:adjustRightInd w:val="0"/>
        <w:snapToGrid w:val="0"/>
        <w:rPr>
          <w:kern w:val="0"/>
          <w:szCs w:val="24"/>
        </w:rPr>
      </w:pPr>
      <w:r w:rsidRPr="004B44C8">
        <w:rPr>
          <w:kern w:val="0"/>
          <w:szCs w:val="24"/>
        </w:rPr>
        <w:t xml:space="preserve">A total of 20 GAC patients and 20 healthy subjects were included in this study. No significant difference was found in age, weight, and gender between GAC patients and healthy subjects (Table 1). Based on the above survival analysis, six miRNAs were selected </w:t>
      </w:r>
      <w:r w:rsidR="00F86D33" w:rsidRPr="004B44C8">
        <w:rPr>
          <w:kern w:val="0"/>
          <w:szCs w:val="24"/>
        </w:rPr>
        <w:t>for identification</w:t>
      </w:r>
      <w:r w:rsidRPr="004B44C8">
        <w:rPr>
          <w:kern w:val="0"/>
          <w:szCs w:val="24"/>
        </w:rPr>
        <w:t xml:space="preserve"> in GAC tumor samples and adjacent normal samples. </w:t>
      </w:r>
      <w:r w:rsidR="00EA2CB1" w:rsidRPr="004B44C8">
        <w:rPr>
          <w:kern w:val="0"/>
          <w:szCs w:val="24"/>
        </w:rPr>
        <w:t>q</w:t>
      </w:r>
      <w:r w:rsidRPr="004B44C8">
        <w:rPr>
          <w:kern w:val="0"/>
          <w:szCs w:val="24"/>
        </w:rPr>
        <w:t>RT-PCR revealed that compared with adjacent normal samples, the levels of miR-96-5p, miR-222-5p, and miR-652-5p were remarkably increased, while miR-125-5p, miR-145-3p, and miR-379-3p levels were obviously reduced in GAC tumor samples (</w:t>
      </w:r>
      <w:r w:rsidR="00D353E2" w:rsidRPr="004B44C8">
        <w:rPr>
          <w:i/>
          <w:kern w:val="0"/>
          <w:szCs w:val="24"/>
        </w:rPr>
        <w:t xml:space="preserve">P </w:t>
      </w:r>
      <w:r w:rsidRPr="004B44C8">
        <w:rPr>
          <w:kern w:val="0"/>
          <w:szCs w:val="24"/>
        </w:rPr>
        <w:t>&lt;</w:t>
      </w:r>
      <w:r w:rsidR="00D353E2" w:rsidRPr="004B44C8">
        <w:rPr>
          <w:kern w:val="0"/>
          <w:szCs w:val="24"/>
        </w:rPr>
        <w:t xml:space="preserve"> </w:t>
      </w:r>
      <w:r w:rsidRPr="004B44C8">
        <w:rPr>
          <w:kern w:val="0"/>
          <w:szCs w:val="24"/>
        </w:rPr>
        <w:t xml:space="preserve">0.01, Figure 3A), which was consistent with bioinformatics analysis results by TCGA. Moreover, miR-96-5p level was detected in the blood of GAC patients and healthy subjects, </w:t>
      </w:r>
      <w:r w:rsidR="00F86D33" w:rsidRPr="004B44C8">
        <w:rPr>
          <w:kern w:val="0"/>
          <w:szCs w:val="24"/>
        </w:rPr>
        <w:t xml:space="preserve">but </w:t>
      </w:r>
      <w:r w:rsidRPr="004B44C8">
        <w:rPr>
          <w:kern w:val="0"/>
          <w:szCs w:val="24"/>
        </w:rPr>
        <w:t>no significant difference was found (Figure 3B).</w:t>
      </w:r>
    </w:p>
    <w:p w14:paraId="0B117A01" w14:textId="77777777" w:rsidR="00D353E2" w:rsidRPr="004B44C8" w:rsidRDefault="00D353E2" w:rsidP="004B44C8">
      <w:pPr>
        <w:adjustRightInd w:val="0"/>
        <w:snapToGrid w:val="0"/>
        <w:rPr>
          <w:kern w:val="0"/>
          <w:szCs w:val="24"/>
        </w:rPr>
      </w:pPr>
    </w:p>
    <w:p w14:paraId="26C3EC4E" w14:textId="77777777" w:rsidR="003B5001" w:rsidRPr="004B44C8" w:rsidRDefault="003B5001" w:rsidP="004B44C8">
      <w:pPr>
        <w:pStyle w:val="2"/>
        <w:adjustRightInd w:val="0"/>
        <w:snapToGrid w:val="0"/>
        <w:spacing w:line="360" w:lineRule="auto"/>
        <w:rPr>
          <w:kern w:val="0"/>
          <w:szCs w:val="24"/>
        </w:rPr>
      </w:pPr>
      <w:r w:rsidRPr="004B44C8">
        <w:rPr>
          <w:kern w:val="0"/>
          <w:szCs w:val="24"/>
        </w:rPr>
        <w:t xml:space="preserve">Target gene prediction and identification of miR-96-5p </w:t>
      </w:r>
    </w:p>
    <w:p w14:paraId="454D2475" w14:textId="39488672" w:rsidR="003B5001" w:rsidRPr="004B44C8" w:rsidRDefault="003B5001" w:rsidP="004B44C8">
      <w:pPr>
        <w:adjustRightInd w:val="0"/>
        <w:snapToGrid w:val="0"/>
        <w:rPr>
          <w:kern w:val="0"/>
          <w:szCs w:val="24"/>
        </w:rPr>
      </w:pPr>
      <w:r w:rsidRPr="004B44C8">
        <w:rPr>
          <w:kern w:val="0"/>
          <w:szCs w:val="24"/>
        </w:rPr>
        <w:t xml:space="preserve">Considering </w:t>
      </w:r>
      <w:bookmarkStart w:id="66" w:name="_Hlk5726742"/>
      <w:r w:rsidRPr="004B44C8">
        <w:rPr>
          <w:kern w:val="0"/>
          <w:szCs w:val="24"/>
        </w:rPr>
        <w:t>miR-96-5p</w:t>
      </w:r>
      <w:bookmarkEnd w:id="66"/>
      <w:r w:rsidRPr="004B44C8">
        <w:rPr>
          <w:kern w:val="0"/>
          <w:szCs w:val="24"/>
        </w:rPr>
        <w:t xml:space="preserve"> had the highest association with GAC prognosis, the function of miR-96-5p was investigated in the following experiments. The results found that a total of 39 overlapped target genes existed in TargetScan, miRTarBase, and miRDB databases (Figure 4A). Based on this bioinformatics analysis, </w:t>
      </w:r>
      <w:r w:rsidRPr="006E1668">
        <w:rPr>
          <w:i/>
          <w:iCs/>
          <w:kern w:val="0"/>
          <w:szCs w:val="24"/>
        </w:rPr>
        <w:t xml:space="preserve">ZDHHC5 </w:t>
      </w:r>
      <w:r w:rsidRPr="004B44C8">
        <w:rPr>
          <w:kern w:val="0"/>
          <w:szCs w:val="24"/>
        </w:rPr>
        <w:t>was considered as a potential target gene of miR-</w:t>
      </w:r>
      <w:bookmarkStart w:id="67" w:name="_Hlk5727918"/>
      <w:r w:rsidRPr="004B44C8">
        <w:rPr>
          <w:kern w:val="0"/>
          <w:szCs w:val="24"/>
        </w:rPr>
        <w:t xml:space="preserve">96-5p </w:t>
      </w:r>
      <w:bookmarkEnd w:id="67"/>
      <w:r w:rsidRPr="004B44C8">
        <w:rPr>
          <w:kern w:val="0"/>
          <w:szCs w:val="24"/>
        </w:rPr>
        <w:t xml:space="preserve">(Figure 4B). Luciferase receptor assay showed that the relative luciferase activity was reduced after co-transfection with miR-96-5p mimic or siZDHHC5 compared with co-transfection with miR-96-5p NC (Figure 4C), which suggested </w:t>
      </w:r>
      <w:r w:rsidRPr="006E1668">
        <w:rPr>
          <w:i/>
          <w:iCs/>
          <w:kern w:val="0"/>
          <w:szCs w:val="24"/>
        </w:rPr>
        <w:t>ZDHHC5</w:t>
      </w:r>
      <w:r w:rsidRPr="004B44C8">
        <w:rPr>
          <w:kern w:val="0"/>
          <w:szCs w:val="24"/>
        </w:rPr>
        <w:t xml:space="preserve"> </w:t>
      </w:r>
      <w:r w:rsidR="007A249F" w:rsidRPr="004B44C8">
        <w:rPr>
          <w:kern w:val="0"/>
          <w:szCs w:val="24"/>
        </w:rPr>
        <w:t>w</w:t>
      </w:r>
      <w:r w:rsidRPr="004B44C8">
        <w:rPr>
          <w:kern w:val="0"/>
          <w:szCs w:val="24"/>
        </w:rPr>
        <w:t>as a direct target gene of miR-96-5p.</w:t>
      </w:r>
    </w:p>
    <w:p w14:paraId="761A9A4A" w14:textId="77777777" w:rsidR="00D353E2" w:rsidRPr="004B44C8" w:rsidRDefault="00D353E2" w:rsidP="004B44C8">
      <w:pPr>
        <w:adjustRightInd w:val="0"/>
        <w:snapToGrid w:val="0"/>
        <w:rPr>
          <w:kern w:val="0"/>
          <w:szCs w:val="24"/>
        </w:rPr>
      </w:pPr>
    </w:p>
    <w:p w14:paraId="3B7C7837" w14:textId="77777777" w:rsidR="003B5001" w:rsidRPr="004B44C8" w:rsidRDefault="003B5001" w:rsidP="004B44C8">
      <w:pPr>
        <w:pStyle w:val="2"/>
        <w:adjustRightInd w:val="0"/>
        <w:snapToGrid w:val="0"/>
        <w:spacing w:line="360" w:lineRule="auto"/>
        <w:rPr>
          <w:kern w:val="0"/>
          <w:szCs w:val="24"/>
        </w:rPr>
      </w:pPr>
      <w:r w:rsidRPr="004B44C8">
        <w:rPr>
          <w:kern w:val="0"/>
          <w:szCs w:val="24"/>
        </w:rPr>
        <w:t>Effect of miR-96-5p on apoptosis in MGC-803 cells</w:t>
      </w:r>
    </w:p>
    <w:p w14:paraId="311CBC69" w14:textId="7D3D9D79" w:rsidR="003B5001" w:rsidRPr="004B44C8" w:rsidRDefault="003B5001" w:rsidP="004B44C8">
      <w:pPr>
        <w:adjustRightInd w:val="0"/>
        <w:snapToGrid w:val="0"/>
        <w:rPr>
          <w:rFonts w:cs="Times New Roman"/>
          <w:kern w:val="0"/>
          <w:szCs w:val="24"/>
        </w:rPr>
      </w:pPr>
      <w:r w:rsidRPr="004B44C8">
        <w:rPr>
          <w:kern w:val="0"/>
          <w:szCs w:val="24"/>
        </w:rPr>
        <w:t xml:space="preserve">To further investigate the effects of miR-96-5p on GAC, the miR-96-5p inhibitor was </w:t>
      </w:r>
      <w:r w:rsidRPr="004B44C8">
        <w:rPr>
          <w:kern w:val="0"/>
          <w:szCs w:val="24"/>
        </w:rPr>
        <w:lastRenderedPageBreak/>
        <w:t xml:space="preserve">used to </w:t>
      </w:r>
      <w:r w:rsidR="007A249F" w:rsidRPr="004B44C8">
        <w:rPr>
          <w:kern w:val="0"/>
          <w:szCs w:val="24"/>
        </w:rPr>
        <w:t xml:space="preserve">inhibit </w:t>
      </w:r>
      <w:r w:rsidRPr="004B44C8">
        <w:rPr>
          <w:kern w:val="0"/>
          <w:szCs w:val="24"/>
        </w:rPr>
        <w:t xml:space="preserve">miR-96-5p in MGC-803 cells. </w:t>
      </w:r>
      <w:bookmarkStart w:id="68" w:name="_Hlk19116367"/>
      <w:r w:rsidRPr="004B44C8">
        <w:rPr>
          <w:kern w:val="0"/>
          <w:szCs w:val="24"/>
        </w:rPr>
        <w:t>Flow cytometry assay showed that the number of apoptotic cells increased in MGC-803 cells transfected with</w:t>
      </w:r>
      <w:r w:rsidR="007A249F" w:rsidRPr="004B44C8">
        <w:rPr>
          <w:kern w:val="0"/>
          <w:szCs w:val="24"/>
        </w:rPr>
        <w:t xml:space="preserve"> the</w:t>
      </w:r>
      <w:r w:rsidRPr="004B44C8">
        <w:rPr>
          <w:kern w:val="0"/>
          <w:szCs w:val="24"/>
        </w:rPr>
        <w:t xml:space="preserve"> </w:t>
      </w:r>
      <w:bookmarkStart w:id="69" w:name="_Hlk19115955"/>
      <w:r w:rsidRPr="004B44C8">
        <w:rPr>
          <w:kern w:val="0"/>
          <w:szCs w:val="24"/>
        </w:rPr>
        <w:t>miR-96-5p inhibitor</w:t>
      </w:r>
      <w:bookmarkEnd w:id="69"/>
      <w:r w:rsidRPr="004B44C8">
        <w:rPr>
          <w:kern w:val="0"/>
          <w:szCs w:val="24"/>
        </w:rPr>
        <w:t xml:space="preserve">, </w:t>
      </w:r>
      <w:bookmarkStart w:id="70" w:name="_Hlk19119972"/>
      <w:r w:rsidRPr="004B44C8">
        <w:rPr>
          <w:kern w:val="0"/>
          <w:szCs w:val="24"/>
        </w:rPr>
        <w:t>while</w:t>
      </w:r>
      <w:bookmarkStart w:id="71" w:name="_Hlk19116122"/>
      <w:r w:rsidR="007A249F" w:rsidRPr="004B44C8">
        <w:rPr>
          <w:kern w:val="0"/>
          <w:szCs w:val="24"/>
        </w:rPr>
        <w:t xml:space="preserve"> inhibition of</w:t>
      </w:r>
      <w:r w:rsidRPr="004B44C8">
        <w:rPr>
          <w:kern w:val="0"/>
          <w:szCs w:val="24"/>
        </w:rPr>
        <w:t xml:space="preserve"> </w:t>
      </w:r>
      <w:bookmarkStart w:id="72" w:name="_Hlk19115964"/>
      <w:bookmarkStart w:id="73" w:name="_Hlk19116252"/>
      <w:r w:rsidRPr="006E1668">
        <w:rPr>
          <w:i/>
          <w:iCs/>
          <w:kern w:val="0"/>
          <w:szCs w:val="24"/>
        </w:rPr>
        <w:t>ZDHHC5</w:t>
      </w:r>
      <w:bookmarkEnd w:id="72"/>
      <w:r w:rsidRPr="004B44C8">
        <w:rPr>
          <w:kern w:val="0"/>
          <w:szCs w:val="24"/>
        </w:rPr>
        <w:t xml:space="preserve"> </w:t>
      </w:r>
      <w:bookmarkEnd w:id="71"/>
      <w:bookmarkEnd w:id="73"/>
      <w:r w:rsidR="007A249F" w:rsidRPr="004B44C8">
        <w:rPr>
          <w:kern w:val="0"/>
          <w:szCs w:val="24"/>
        </w:rPr>
        <w:t>decreased</w:t>
      </w:r>
      <w:r w:rsidRPr="004B44C8">
        <w:rPr>
          <w:kern w:val="0"/>
          <w:szCs w:val="24"/>
        </w:rPr>
        <w:t xml:space="preserve"> cell apoptosis compared with cells with NC. Notably, co-transfection of </w:t>
      </w:r>
      <w:r w:rsidR="007A249F" w:rsidRPr="004B44C8">
        <w:rPr>
          <w:kern w:val="0"/>
          <w:szCs w:val="24"/>
        </w:rPr>
        <w:t xml:space="preserve">the </w:t>
      </w:r>
      <w:r w:rsidRPr="004B44C8">
        <w:rPr>
          <w:kern w:val="0"/>
          <w:szCs w:val="24"/>
        </w:rPr>
        <w:t xml:space="preserve">miR-96-5p inhibitor and si-ZDHHC5 partly reversed the effect of </w:t>
      </w:r>
      <w:r w:rsidR="00135A31" w:rsidRPr="004B44C8">
        <w:rPr>
          <w:kern w:val="0"/>
          <w:szCs w:val="24"/>
        </w:rPr>
        <w:t xml:space="preserve">inhibiting </w:t>
      </w:r>
      <w:r w:rsidRPr="006E1668">
        <w:rPr>
          <w:i/>
          <w:iCs/>
          <w:kern w:val="0"/>
          <w:szCs w:val="24"/>
        </w:rPr>
        <w:t>ZDHHC5</w:t>
      </w:r>
      <w:r w:rsidRPr="004B44C8">
        <w:rPr>
          <w:kern w:val="0"/>
          <w:szCs w:val="24"/>
        </w:rPr>
        <w:t xml:space="preserve"> on cell apoptosis</w:t>
      </w:r>
      <w:bookmarkEnd w:id="70"/>
      <w:r w:rsidRPr="004B44C8">
        <w:rPr>
          <w:kern w:val="0"/>
          <w:szCs w:val="24"/>
        </w:rPr>
        <w:t xml:space="preserve"> (</w:t>
      </w:r>
      <w:r w:rsidR="00D353E2" w:rsidRPr="004B44C8">
        <w:rPr>
          <w:i/>
          <w:iCs/>
          <w:kern w:val="0"/>
          <w:szCs w:val="24"/>
        </w:rPr>
        <w:t>P</w:t>
      </w:r>
      <w:r w:rsidRPr="004B44C8">
        <w:rPr>
          <w:kern w:val="0"/>
          <w:szCs w:val="24"/>
        </w:rPr>
        <w:t xml:space="preserve"> &lt; 0.01, Figure 5A). </w:t>
      </w:r>
      <w:bookmarkEnd w:id="68"/>
      <w:r w:rsidRPr="004B44C8">
        <w:rPr>
          <w:kern w:val="0"/>
          <w:szCs w:val="24"/>
        </w:rPr>
        <w:t xml:space="preserve">In addition, western blotting revealed that compared with MGC-803 cells without treatment, miR-96-5p </w:t>
      </w:r>
      <w:r w:rsidR="00135A31" w:rsidRPr="004B44C8">
        <w:rPr>
          <w:kern w:val="0"/>
          <w:szCs w:val="24"/>
        </w:rPr>
        <w:t xml:space="preserve">inhibition </w:t>
      </w:r>
      <w:r w:rsidRPr="004B44C8">
        <w:rPr>
          <w:kern w:val="0"/>
          <w:szCs w:val="24"/>
        </w:rPr>
        <w:t>promoted the expression of ZDHHC5, Bcl-2</w:t>
      </w:r>
      <w:r w:rsidR="00135A31" w:rsidRPr="004B44C8">
        <w:rPr>
          <w:kern w:val="0"/>
          <w:szCs w:val="24"/>
        </w:rPr>
        <w:t>,</w:t>
      </w:r>
      <w:r w:rsidRPr="004B44C8">
        <w:rPr>
          <w:kern w:val="0"/>
          <w:szCs w:val="24"/>
        </w:rPr>
        <w:t xml:space="preserve"> and COX-2 (apoptosis proteins) in MGC-803 cells </w:t>
      </w:r>
      <w:bookmarkStart w:id="74" w:name="_Hlk19116351"/>
      <w:r w:rsidRPr="004B44C8">
        <w:rPr>
          <w:kern w:val="0"/>
          <w:szCs w:val="24"/>
        </w:rPr>
        <w:t>(</w:t>
      </w:r>
      <w:r w:rsidR="00D353E2" w:rsidRPr="004B44C8">
        <w:rPr>
          <w:i/>
          <w:kern w:val="0"/>
          <w:szCs w:val="24"/>
        </w:rPr>
        <w:t>P</w:t>
      </w:r>
      <w:r w:rsidRPr="004B44C8">
        <w:rPr>
          <w:kern w:val="0"/>
          <w:szCs w:val="24"/>
        </w:rPr>
        <w:t xml:space="preserve"> &lt; 0.01, Figure 5B)</w:t>
      </w:r>
      <w:bookmarkEnd w:id="74"/>
      <w:r w:rsidRPr="004B44C8">
        <w:rPr>
          <w:kern w:val="0"/>
          <w:szCs w:val="24"/>
        </w:rPr>
        <w:t xml:space="preserve">. However, </w:t>
      </w:r>
      <w:r w:rsidR="00135A31" w:rsidRPr="004B44C8">
        <w:rPr>
          <w:kern w:val="0"/>
          <w:szCs w:val="24"/>
        </w:rPr>
        <w:t xml:space="preserve">inhibiting </w:t>
      </w:r>
      <w:r w:rsidRPr="006E1668">
        <w:rPr>
          <w:i/>
          <w:iCs/>
          <w:kern w:val="0"/>
          <w:szCs w:val="24"/>
        </w:rPr>
        <w:t>ZDHHC5</w:t>
      </w:r>
      <w:r w:rsidRPr="004B44C8">
        <w:rPr>
          <w:kern w:val="0"/>
          <w:szCs w:val="24"/>
        </w:rPr>
        <w:t xml:space="preserve"> </w:t>
      </w:r>
      <w:r w:rsidR="00135A31" w:rsidRPr="004B44C8">
        <w:rPr>
          <w:kern w:val="0"/>
          <w:szCs w:val="24"/>
        </w:rPr>
        <w:t>decreased</w:t>
      </w:r>
      <w:r w:rsidRPr="004B44C8">
        <w:rPr>
          <w:kern w:val="0"/>
          <w:szCs w:val="24"/>
        </w:rPr>
        <w:t xml:space="preserve"> the expression of </w:t>
      </w:r>
      <w:bookmarkStart w:id="75" w:name="OLE_LINK20"/>
      <w:bookmarkStart w:id="76" w:name="OLE_LINK19"/>
      <w:r w:rsidRPr="004B44C8">
        <w:rPr>
          <w:kern w:val="0"/>
          <w:szCs w:val="24"/>
        </w:rPr>
        <w:t>ZDHHC5</w:t>
      </w:r>
      <w:bookmarkEnd w:id="75"/>
      <w:r w:rsidRPr="004B44C8">
        <w:rPr>
          <w:kern w:val="0"/>
          <w:szCs w:val="24"/>
        </w:rPr>
        <w:t xml:space="preserve">, </w:t>
      </w:r>
      <w:bookmarkStart w:id="77" w:name="OLE_LINK21"/>
      <w:r w:rsidRPr="004B44C8">
        <w:rPr>
          <w:kern w:val="0"/>
          <w:szCs w:val="24"/>
        </w:rPr>
        <w:t>Bcl-2</w:t>
      </w:r>
      <w:bookmarkEnd w:id="77"/>
      <w:r w:rsidR="00135A31" w:rsidRPr="004B44C8">
        <w:rPr>
          <w:kern w:val="0"/>
          <w:szCs w:val="24"/>
        </w:rPr>
        <w:t>,</w:t>
      </w:r>
      <w:r w:rsidRPr="004B44C8">
        <w:rPr>
          <w:kern w:val="0"/>
          <w:szCs w:val="24"/>
        </w:rPr>
        <w:t xml:space="preserve"> and </w:t>
      </w:r>
      <w:bookmarkStart w:id="78" w:name="OLE_LINK22"/>
      <w:r w:rsidRPr="004B44C8">
        <w:rPr>
          <w:kern w:val="0"/>
          <w:szCs w:val="24"/>
        </w:rPr>
        <w:t>COX-2</w:t>
      </w:r>
      <w:bookmarkEnd w:id="76"/>
      <w:bookmarkEnd w:id="78"/>
      <w:r w:rsidR="00135A31" w:rsidRPr="004B44C8">
        <w:rPr>
          <w:kern w:val="0"/>
          <w:szCs w:val="24"/>
        </w:rPr>
        <w:t>.</w:t>
      </w:r>
      <w:r w:rsidRPr="004B44C8">
        <w:rPr>
          <w:kern w:val="0"/>
          <w:szCs w:val="24"/>
        </w:rPr>
        <w:t xml:space="preserve"> </w:t>
      </w:r>
      <w:r w:rsidR="00135A31" w:rsidRPr="004B44C8">
        <w:rPr>
          <w:kern w:val="0"/>
          <w:szCs w:val="24"/>
        </w:rPr>
        <w:t>T</w:t>
      </w:r>
      <w:r w:rsidRPr="004B44C8">
        <w:rPr>
          <w:kern w:val="0"/>
          <w:szCs w:val="24"/>
        </w:rPr>
        <w:t xml:space="preserve">he addition of </w:t>
      </w:r>
      <w:r w:rsidR="00135A31" w:rsidRPr="004B44C8">
        <w:rPr>
          <w:kern w:val="0"/>
          <w:szCs w:val="24"/>
        </w:rPr>
        <w:t xml:space="preserve">the </w:t>
      </w:r>
      <w:r w:rsidRPr="004B44C8">
        <w:rPr>
          <w:kern w:val="0"/>
          <w:szCs w:val="24"/>
        </w:rPr>
        <w:t>miR-96-5p inhibitor increased the expression</w:t>
      </w:r>
      <w:r w:rsidR="00135A31" w:rsidRPr="004B44C8">
        <w:rPr>
          <w:kern w:val="0"/>
          <w:szCs w:val="24"/>
        </w:rPr>
        <w:t xml:space="preserve"> of these three proteins</w:t>
      </w:r>
      <w:r w:rsidRPr="004B44C8">
        <w:rPr>
          <w:kern w:val="0"/>
          <w:szCs w:val="24"/>
        </w:rPr>
        <w:t xml:space="preserve"> (</w:t>
      </w:r>
      <w:r w:rsidR="00D353E2" w:rsidRPr="004B44C8">
        <w:rPr>
          <w:i/>
          <w:kern w:val="0"/>
          <w:szCs w:val="24"/>
        </w:rPr>
        <w:t>P</w:t>
      </w:r>
      <w:r w:rsidRPr="004B44C8">
        <w:rPr>
          <w:kern w:val="0"/>
          <w:szCs w:val="24"/>
        </w:rPr>
        <w:t xml:space="preserve"> &lt; 0.01, Figure 5B).</w:t>
      </w:r>
    </w:p>
    <w:p w14:paraId="3674C73C" w14:textId="77777777" w:rsidR="003B5001" w:rsidRPr="004B44C8" w:rsidRDefault="003B5001" w:rsidP="004B44C8">
      <w:pPr>
        <w:widowControl/>
        <w:adjustRightInd w:val="0"/>
        <w:snapToGrid w:val="0"/>
        <w:rPr>
          <w:rFonts w:cs="Times New Roman"/>
          <w:kern w:val="0"/>
          <w:szCs w:val="24"/>
        </w:rPr>
      </w:pPr>
    </w:p>
    <w:p w14:paraId="390C2064" w14:textId="77777777" w:rsidR="003B5001" w:rsidRPr="004B44C8" w:rsidRDefault="003B5001" w:rsidP="004B44C8">
      <w:pPr>
        <w:pStyle w:val="1"/>
        <w:adjustRightInd w:val="0"/>
        <w:snapToGrid w:val="0"/>
        <w:spacing w:line="360" w:lineRule="auto"/>
        <w:rPr>
          <w:kern w:val="0"/>
          <w:sz w:val="24"/>
          <w:szCs w:val="24"/>
        </w:rPr>
      </w:pPr>
      <w:r w:rsidRPr="004B44C8">
        <w:rPr>
          <w:kern w:val="0"/>
          <w:sz w:val="24"/>
          <w:szCs w:val="24"/>
        </w:rPr>
        <w:t>Discussion</w:t>
      </w:r>
    </w:p>
    <w:p w14:paraId="21435CC5" w14:textId="22B98B90" w:rsidR="003B5001" w:rsidRPr="004B44C8" w:rsidRDefault="003B5001" w:rsidP="004B44C8">
      <w:pPr>
        <w:adjustRightInd w:val="0"/>
        <w:snapToGrid w:val="0"/>
        <w:rPr>
          <w:kern w:val="0"/>
          <w:szCs w:val="24"/>
        </w:rPr>
      </w:pPr>
      <w:r w:rsidRPr="004B44C8">
        <w:rPr>
          <w:kern w:val="0"/>
          <w:szCs w:val="24"/>
        </w:rPr>
        <w:t xml:space="preserve">In the present study, a total of 299 DEMs </w:t>
      </w:r>
      <w:r w:rsidRPr="004B44C8">
        <w:rPr>
          <w:rFonts w:eastAsia="PMingLiU"/>
          <w:kern w:val="0"/>
          <w:szCs w:val="24"/>
          <w:lang w:eastAsia="zh-TW"/>
        </w:rPr>
        <w:t>and 35</w:t>
      </w:r>
      <w:r w:rsidRPr="004B44C8">
        <w:rPr>
          <w:kern w:val="0"/>
          <w:szCs w:val="24"/>
        </w:rPr>
        <w:t xml:space="preserve"> DEMs related to </w:t>
      </w:r>
      <w:r w:rsidRPr="004B44C8">
        <w:rPr>
          <w:rFonts w:eastAsia="PMingLiU"/>
          <w:kern w:val="0"/>
          <w:szCs w:val="24"/>
          <w:lang w:eastAsia="zh-TW"/>
        </w:rPr>
        <w:t>GA</w:t>
      </w:r>
      <w:r w:rsidRPr="004B44C8">
        <w:rPr>
          <w:kern w:val="0"/>
          <w:szCs w:val="24"/>
        </w:rPr>
        <w:t xml:space="preserve">C prognosis were </w:t>
      </w:r>
      <w:r w:rsidRPr="004B44C8">
        <w:rPr>
          <w:rFonts w:eastAsia="PMingLiU"/>
          <w:kern w:val="0"/>
          <w:szCs w:val="24"/>
          <w:lang w:eastAsia="zh-TW"/>
        </w:rPr>
        <w:t xml:space="preserve">screened </w:t>
      </w:r>
      <w:r w:rsidRPr="004B44C8">
        <w:rPr>
          <w:kern w:val="0"/>
          <w:szCs w:val="24"/>
        </w:rPr>
        <w:t xml:space="preserve">based on the miRNA expression profile data </w:t>
      </w:r>
      <w:r w:rsidRPr="004B44C8">
        <w:rPr>
          <w:rFonts w:eastAsia="PMingLiU"/>
          <w:kern w:val="0"/>
          <w:szCs w:val="24"/>
          <w:lang w:eastAsia="zh-TW"/>
        </w:rPr>
        <w:t>from</w:t>
      </w:r>
      <w:r w:rsidRPr="004B44C8">
        <w:rPr>
          <w:kern w:val="0"/>
          <w:szCs w:val="24"/>
        </w:rPr>
        <w:t xml:space="preserve"> TCGA</w:t>
      </w:r>
      <w:r w:rsidRPr="004B44C8">
        <w:rPr>
          <w:rFonts w:eastAsia="PMingLiU"/>
          <w:kern w:val="0"/>
          <w:szCs w:val="24"/>
          <w:lang w:eastAsia="zh-TW"/>
        </w:rPr>
        <w:t>.</w:t>
      </w:r>
      <w:r w:rsidRPr="004B44C8">
        <w:rPr>
          <w:kern w:val="0"/>
          <w:szCs w:val="24"/>
        </w:rPr>
        <w:t xml:space="preserve"> </w:t>
      </w:r>
      <w:r w:rsidRPr="004B44C8">
        <w:rPr>
          <w:rFonts w:eastAsia="PMingLiU"/>
          <w:kern w:val="0"/>
          <w:szCs w:val="24"/>
          <w:lang w:eastAsia="zh-TW"/>
        </w:rPr>
        <w:t xml:space="preserve">Then, </w:t>
      </w:r>
      <w:r w:rsidR="00557FFE" w:rsidRPr="004B44C8">
        <w:rPr>
          <w:rFonts w:eastAsia="PMingLiU"/>
          <w:kern w:val="0"/>
          <w:szCs w:val="24"/>
          <w:lang w:eastAsia="zh-TW"/>
        </w:rPr>
        <w:t>six</w:t>
      </w:r>
      <w:r w:rsidRPr="004B44C8">
        <w:rPr>
          <w:rFonts w:eastAsia="PMingLiU"/>
          <w:kern w:val="0"/>
          <w:szCs w:val="24"/>
          <w:lang w:eastAsia="zh-TW"/>
        </w:rPr>
        <w:t xml:space="preserve"> </w:t>
      </w:r>
      <w:r w:rsidRPr="004B44C8">
        <w:rPr>
          <w:kern w:val="0"/>
          <w:szCs w:val="24"/>
        </w:rPr>
        <w:t xml:space="preserve">miRNAs were selected </w:t>
      </w:r>
      <w:r w:rsidR="00557FFE" w:rsidRPr="004B44C8">
        <w:rPr>
          <w:kern w:val="0"/>
          <w:szCs w:val="24"/>
        </w:rPr>
        <w:t xml:space="preserve">for </w:t>
      </w:r>
      <w:r w:rsidRPr="004B44C8">
        <w:rPr>
          <w:kern w:val="0"/>
          <w:szCs w:val="24"/>
        </w:rPr>
        <w:t>identif</w:t>
      </w:r>
      <w:r w:rsidR="00557FFE" w:rsidRPr="004B44C8">
        <w:rPr>
          <w:kern w:val="0"/>
          <w:szCs w:val="24"/>
        </w:rPr>
        <w:t>ication</w:t>
      </w:r>
      <w:r w:rsidRPr="004B44C8">
        <w:rPr>
          <w:kern w:val="0"/>
          <w:szCs w:val="24"/>
        </w:rPr>
        <w:t xml:space="preserve"> in GAC tumor samples and adjacent normal samples</w:t>
      </w:r>
      <w:r w:rsidR="00557FFE" w:rsidRPr="004B44C8">
        <w:rPr>
          <w:kern w:val="0"/>
          <w:szCs w:val="24"/>
        </w:rPr>
        <w:t>. T</w:t>
      </w:r>
      <w:r w:rsidRPr="004B44C8">
        <w:rPr>
          <w:kern w:val="0"/>
          <w:szCs w:val="24"/>
        </w:rPr>
        <w:t xml:space="preserve">he results were consistent with bioinformatics analysis. Furthermore, miR-96-5p was considered as an important biomarker and investigated in the </w:t>
      </w:r>
      <w:r w:rsidRPr="004B44C8">
        <w:rPr>
          <w:i/>
          <w:kern w:val="0"/>
          <w:szCs w:val="24"/>
        </w:rPr>
        <w:t xml:space="preserve">in vitro </w:t>
      </w:r>
      <w:r w:rsidRPr="004B44C8">
        <w:rPr>
          <w:kern w:val="0"/>
          <w:szCs w:val="24"/>
        </w:rPr>
        <w:t xml:space="preserve">experiments. Our results revealed that </w:t>
      </w:r>
      <w:r w:rsidRPr="006E1668">
        <w:rPr>
          <w:i/>
          <w:iCs/>
          <w:kern w:val="0"/>
          <w:szCs w:val="24"/>
        </w:rPr>
        <w:t>ZDHHC5</w:t>
      </w:r>
      <w:r w:rsidRPr="004B44C8">
        <w:rPr>
          <w:kern w:val="0"/>
          <w:szCs w:val="24"/>
        </w:rPr>
        <w:t xml:space="preserve"> was a direct target gene of miR-96-5p, and miR-96-5p </w:t>
      </w:r>
      <w:r w:rsidR="00557FFE" w:rsidRPr="004B44C8">
        <w:rPr>
          <w:kern w:val="0"/>
          <w:szCs w:val="24"/>
        </w:rPr>
        <w:t xml:space="preserve">inhibition </w:t>
      </w:r>
      <w:r w:rsidRPr="004B44C8">
        <w:rPr>
          <w:kern w:val="0"/>
          <w:szCs w:val="24"/>
        </w:rPr>
        <w:t>increased the expression of Bcl-2 and COX-2.</w:t>
      </w:r>
    </w:p>
    <w:p w14:paraId="304AAD23" w14:textId="2B81A04B" w:rsidR="003B5001" w:rsidRPr="004B44C8" w:rsidRDefault="003B5001" w:rsidP="004B44C8">
      <w:pPr>
        <w:adjustRightInd w:val="0"/>
        <w:snapToGrid w:val="0"/>
        <w:ind w:firstLineChars="100" w:firstLine="240"/>
        <w:rPr>
          <w:kern w:val="0"/>
          <w:szCs w:val="24"/>
        </w:rPr>
      </w:pPr>
      <w:r w:rsidRPr="004B44C8">
        <w:rPr>
          <w:kern w:val="0"/>
          <w:szCs w:val="24"/>
        </w:rPr>
        <w:t xml:space="preserve">Six miRNAs were identified in this study, and the results showed that the levels of miR-96-5p, miR-222-5p, and miR-652-5p were overexpressed, while </w:t>
      </w:r>
      <w:bookmarkStart w:id="79" w:name="OLE_LINK3"/>
      <w:r w:rsidRPr="004B44C8">
        <w:rPr>
          <w:kern w:val="0"/>
          <w:szCs w:val="24"/>
        </w:rPr>
        <w:t>miR-125-5p</w:t>
      </w:r>
      <w:bookmarkEnd w:id="79"/>
      <w:r w:rsidRPr="004B44C8">
        <w:rPr>
          <w:kern w:val="0"/>
          <w:szCs w:val="24"/>
        </w:rPr>
        <w:t>, miR-145-3p, and miR-379-3p levels were downregulated in GAC sample. Several studies have demonstrated that miR-96-5p is overexpressed in various cancers, including colorectal cancer</w:t>
      </w:r>
      <w:r w:rsidR="008D6449" w:rsidRPr="004B44C8">
        <w:rPr>
          <w:kern w:val="0"/>
          <w:szCs w:val="24"/>
          <w:vertAlign w:val="superscript"/>
        </w:rPr>
        <w:fldChar w:fldCharType="begin">
          <w:fldData xml:space="preserve">PEVuZE5vdGU+PENpdGU+PEF1dGhvcj5SZXNzPC9BdXRob3I+PFllYXI+MjAxNTwvWWVhcj48UmVj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PEVuZE5vdGU+PENpdGU+PEF1dGhvcj5SZXNzPC9BdXRob3I+PFllYXI+MjAxNTwvWWVhcj48UmVj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[13]</w:t>
      </w:r>
      <w:r w:rsidR="008D6449" w:rsidRPr="004B44C8">
        <w:rPr>
          <w:kern w:val="0"/>
          <w:szCs w:val="24"/>
          <w:vertAlign w:val="superscript"/>
        </w:rPr>
        <w:fldChar w:fldCharType="end"/>
      </w:r>
      <w:r w:rsidRPr="004B44C8">
        <w:rPr>
          <w:kern w:val="0"/>
          <w:szCs w:val="24"/>
        </w:rPr>
        <w:t>, pancreatic carcinoma</w:t>
      </w:r>
      <w:r w:rsidR="008D6449" w:rsidRPr="004B44C8">
        <w:rPr>
          <w:kern w:val="0"/>
          <w:szCs w:val="24"/>
          <w:vertAlign w:val="superscript"/>
        </w:rPr>
        <w:fldChar w:fldCharType="begin">
          <w:fldData xml:space="preserve">PEVuZE5vdGU+PENpdGU+PEF1dGhvcj5MaTwvQXV0aG9yPjxZZWFyPjIwMTQ8L1llYXI+PFJlY051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PEVuZE5vdGU+PENpdGU+PEF1dGhvcj5MaTwvQXV0aG9yPjxZZWFyPjIwMTQ8L1llYXI+PFJlY051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[14]</w:t>
      </w:r>
      <w:r w:rsidR="008D6449" w:rsidRPr="004B44C8">
        <w:rPr>
          <w:kern w:val="0"/>
          <w:szCs w:val="24"/>
          <w:vertAlign w:val="superscript"/>
        </w:rPr>
        <w:fldChar w:fldCharType="end"/>
      </w:r>
      <w:r w:rsidRPr="004B44C8">
        <w:rPr>
          <w:kern w:val="0"/>
          <w:szCs w:val="24"/>
        </w:rPr>
        <w:t>, prostate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&lt;EndNote&gt;&lt;Cite&gt;&lt;Author&gt;Yu&lt;/Author&gt;&lt;Year&gt;2014&lt;/Year&gt;&lt;RecNum&gt;51&lt;/RecNum&gt;&lt;DisplayText&gt;&lt;style face="superscript"&gt;[15]&lt;/style&gt;&lt;/DisplayText&gt;&lt;record&gt;&lt;rec-number&gt;51&lt;/rec-number&gt;&lt;foreign-keys&gt;&lt;key app="EN" db-id="w9d5xswr7zsdr5eex9o5vvenfsp29rswaet0" timestamp="1573779903"&gt;51&lt;/key&gt;&lt;/foreign-keys&gt;&lt;ref-type name="Journal Article"&gt;17&lt;/ref-type&gt;&lt;contributors&gt;&lt;authors&gt;&lt;author&gt;Yu, J. J.&lt;/author&gt;&lt;author&gt;Wu, Y. X.&lt;/author&gt;&lt;author&gt;Zhao, F. J.&lt;/author&gt;&lt;author&gt;Xia, S. J.&lt;/author&gt;&lt;/authors&gt;&lt;/contributors&gt;&lt;auth-address&gt;Department of Urology, First People&amp;apos;s Hospital, Shanghai Jiao Tong University, Shanghai, 200080, People&amp;apos;s Republic of China.&lt;/auth-address&gt;&lt;titles&gt;&lt;title&gt;miR-96 promotes cell proliferation and clonogenicity by down-regulating of FOXO1 in prostate cancer cells&lt;/title&gt;&lt;secondary-title&gt;Med Oncol&lt;/secondary-title&gt;&lt;/titles&gt;&lt;periodical&gt;&lt;full-title&gt;Med Oncol&lt;/full-title&gt;&lt;/periodical&gt;&lt;pages&gt;910&lt;/pages&gt;&lt;volume&gt;31&lt;/volume&gt;&lt;number&gt;4&lt;/number&gt;&lt;edition&gt;2014/03/19&lt;/edition&gt;&lt;keywords&gt;&lt;keyword&gt;Aged&lt;/keyword&gt;&lt;keyword&gt;Apoptosis&lt;/keyword&gt;&lt;keyword&gt;Cell Cycle&lt;/keyword&gt;&lt;keyword&gt;Cell Differentiation&lt;/keyword&gt;&lt;keyword&gt;Cell Line, Tumor&lt;/keyword&gt;&lt;keyword&gt;Cell Proliferation&lt;/keyword&gt;&lt;keyword&gt;*Down-Regulation&lt;/keyword&gt;&lt;keyword&gt;Forkhead Box Protein O1&lt;/keyword&gt;&lt;keyword&gt;Forkhead Transcription Factors/*genetics&lt;/keyword&gt;&lt;keyword&gt;*Gene Expression Regulation, Neoplastic&lt;/keyword&gt;&lt;keyword&gt;Humans&lt;/keyword&gt;&lt;keyword&gt;Male&lt;/keyword&gt;&lt;keyword&gt;MicroRNAs/genetics/*physiology&lt;/keyword&gt;&lt;keyword&gt;Middle Aged&lt;/keyword&gt;&lt;keyword&gt;Oligonucleotide Array Sequence Analysis&lt;/keyword&gt;&lt;keyword&gt;Prostatic Neoplasms/*genetics/*metabolism&lt;/keyword&gt;&lt;keyword&gt;Treatment Outcome&lt;/keyword&gt;&lt;/keywords&gt;&lt;dates&gt;&lt;year&gt;2014&lt;/year&gt;&lt;pub-dates&gt;&lt;date&gt;Apr&lt;/date&gt;&lt;/pub-dates&gt;&lt;/dates&gt;&lt;isbn&gt;1559-131X (Electronic)&amp;#xD;1357-0560 (Linking)&lt;/isbn&gt;&lt;accession-num&gt;24633705&lt;/accession-num&gt;&lt;urls&gt;&lt;related-urls&gt;&lt;url&gt;https://www.ncbi.nlm.nih.gov/pubmed/24633705&lt;/url&gt;&lt;/related-urls&gt;&lt;/urls&gt;&lt;electronic-resource-num&gt;10.1007/s12032-014-0910-y&lt;/electronic-resource-num&gt;&lt;/record&gt;&lt;/Cite&gt;&lt;/EndNote&gt;</w:instrText>
      </w:r>
      <w:r w:rsidR="008D6449" w:rsidRPr="004B44C8">
        <w:rPr>
          <w:kern w:val="0"/>
          <w:szCs w:val="24"/>
          <w:vertAlign w:val="superscript"/>
        </w:rPr>
        <w:fldChar w:fldCharType="separate"/>
      </w:r>
      <w:r w:rsidR="008D6449" w:rsidRPr="004B44C8">
        <w:rPr>
          <w:kern w:val="0"/>
          <w:szCs w:val="24"/>
          <w:vertAlign w:val="superscript"/>
        </w:rPr>
        <w:t>[15]</w:t>
      </w:r>
      <w:r w:rsidR="008D6449" w:rsidRPr="004B44C8">
        <w:rPr>
          <w:kern w:val="0"/>
          <w:szCs w:val="24"/>
          <w:vertAlign w:val="superscript"/>
        </w:rPr>
        <w:fldChar w:fldCharType="end"/>
      </w:r>
      <w:r w:rsidRPr="004B44C8">
        <w:rPr>
          <w:kern w:val="0"/>
          <w:szCs w:val="24"/>
        </w:rPr>
        <w:t>, hepatocellular carcinoma</w:t>
      </w:r>
      <w:r w:rsidR="008D6449" w:rsidRPr="004B44C8">
        <w:rPr>
          <w:kern w:val="0"/>
          <w:szCs w:val="24"/>
          <w:vertAlign w:val="superscript"/>
        </w:rPr>
        <w:fldChar w:fldCharType="begin">
          <w:fldData xml:space="preserve">PEVuZE5vdGU+PENpdGU+PEF1dGhvcj5XYW5nPC9BdXRob3I+PFllYXI+MjAxNjwvWWVhcj48UmVj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PEVuZE5vdGU+PENpdGU+PEF1dGhvcj5XYW5nPC9BdXRob3I+PFllYXI+MjAxNjwvWWVhcj48UmVj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[16]</w:t>
      </w:r>
      <w:r w:rsidR="008D6449" w:rsidRPr="004B44C8">
        <w:rPr>
          <w:kern w:val="0"/>
          <w:szCs w:val="24"/>
          <w:vertAlign w:val="superscript"/>
        </w:rPr>
        <w:fldChar w:fldCharType="end"/>
      </w:r>
      <w:r w:rsidRPr="004B44C8">
        <w:rPr>
          <w:kern w:val="0"/>
          <w:szCs w:val="24"/>
        </w:rPr>
        <w:t>, and breast cancer</w:t>
      </w:r>
      <w:r w:rsidR="008D6449" w:rsidRPr="004B44C8">
        <w:rPr>
          <w:kern w:val="0"/>
          <w:szCs w:val="24"/>
          <w:vertAlign w:val="superscript"/>
        </w:rPr>
        <w:fldChar w:fldCharType="begin">
          <w:fldData xml:space="preserve">PEVuZE5vdGU+PENpdGU+PEF1dGhvcj5TaGk8L0F1dGhvcj48WWVhcj4yMDE3PC9ZZWFyPjxSZWNO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PEVuZE5vdGU+PENpdGU+PEF1dGhvcj5TaGk8L0F1dGhvcj48WWVhcj4yMDE3PC9ZZWFyPjxSZWNO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[17]</w:t>
      </w:r>
      <w:r w:rsidR="008D6449" w:rsidRPr="004B44C8">
        <w:rPr>
          <w:kern w:val="0"/>
          <w:szCs w:val="24"/>
          <w:vertAlign w:val="superscript"/>
        </w:rPr>
        <w:fldChar w:fldCharType="end"/>
      </w:r>
      <w:r w:rsidRPr="004B44C8">
        <w:rPr>
          <w:kern w:val="0"/>
          <w:szCs w:val="24"/>
        </w:rPr>
        <w:t>, and it is</w:t>
      </w:r>
      <w:r w:rsidR="00504CE4" w:rsidRPr="004B44C8">
        <w:rPr>
          <w:kern w:val="0"/>
          <w:szCs w:val="24"/>
        </w:rPr>
        <w:t xml:space="preserve"> an</w:t>
      </w:r>
      <w:r w:rsidRPr="004B44C8">
        <w:rPr>
          <w:kern w:val="0"/>
          <w:szCs w:val="24"/>
        </w:rPr>
        <w:t xml:space="preserve"> oncogene by promoting cell proliferation. miR-652-5p was reported to be associated with non-small cell lung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&lt;EndNote&gt;&lt;Cite&gt;&lt;Author&gt;Wang&lt;/Author&gt;&lt;Year&gt;2017&lt;/Year&gt;&lt;RecNum&gt;54&lt;/RecNum&gt;&lt;DisplayText&gt;&lt;style face="superscript"&gt;[18]&lt;/style&gt;&lt;/DisplayText&gt;&lt;record&gt;&lt;rec-number&gt;54&lt;/rec-number&gt;&lt;foreign-keys&gt;&lt;key app="EN" db-id="w9d5xswr7zsdr5eex9o5vvenfsp29rswaet0" timestamp="1573780163"&gt;54&lt;/key&gt;&lt;/foreign-keys&gt;&lt;ref-type name="Journal Article"&gt;17&lt;/ref-type&gt;&lt;contributors&gt;&lt;authors&gt;&lt;author&gt;Wang, Bing&lt;/author&gt;&lt;author&gt;Lv, Fang&lt;/author&gt;&lt;author&gt;Zhao, Liang&lt;/author&gt;&lt;author&gt;Yang, Kun&lt;/author&gt;&lt;author&gt;Gao, Yu-Shun&lt;/author&gt;&lt;author&gt;Du, Min-Jun&lt;/author&gt;&lt;author&gt;Zhang, Yan-Jiao %J Int J Clin Exp Pathol&lt;/author&gt;&lt;/authors&gt;&lt;/contributors&gt;&lt;titles&gt;&lt;title&gt;MicroRNA-652 inhibits proliferation and induces apoptosis of non-small cell lung cancer A549 cells&lt;/title&gt;&lt;/titles&gt;&lt;pages&gt;6719-6726&lt;/pages&gt;&lt;volume&gt;10&lt;/volume&gt;&lt;number&gt;6&lt;/number&gt;&lt;dates&gt;&lt;year&gt;2017&lt;/year&gt;&lt;/dates&gt;&lt;urls&gt;&lt;/urls&gt;&lt;/record&gt;&lt;/Cite&gt;&lt;/EndNote&gt;</w:instrText>
      </w:r>
      <w:r w:rsidR="008D6449" w:rsidRPr="004B44C8">
        <w:rPr>
          <w:kern w:val="0"/>
          <w:szCs w:val="24"/>
          <w:vertAlign w:val="superscript"/>
        </w:rPr>
        <w:fldChar w:fldCharType="separate"/>
      </w:r>
      <w:r w:rsidR="008D6449" w:rsidRPr="004B44C8">
        <w:rPr>
          <w:kern w:val="0"/>
          <w:szCs w:val="24"/>
          <w:vertAlign w:val="superscript"/>
        </w:rPr>
        <w:t>[18]</w:t>
      </w:r>
      <w:r w:rsidR="008D6449" w:rsidRPr="004B44C8">
        <w:rPr>
          <w:kern w:val="0"/>
          <w:szCs w:val="24"/>
          <w:vertAlign w:val="superscript"/>
        </w:rPr>
        <w:fldChar w:fldCharType="end"/>
      </w:r>
      <w:r w:rsidRPr="004B44C8">
        <w:rPr>
          <w:kern w:val="0"/>
          <w:szCs w:val="24"/>
        </w:rPr>
        <w:t>, esophageal adenocarcinoma</w:t>
      </w:r>
      <w:r w:rsidR="008D6449" w:rsidRPr="004B44C8">
        <w:rPr>
          <w:kern w:val="0"/>
          <w:szCs w:val="24"/>
          <w:vertAlign w:val="superscript"/>
        </w:rPr>
        <w:fldChar w:fldCharType="begin">
          <w:fldData xml:space="preserve">PEVuZE5vdGU+PENpdGU+PEF1dGhvcj5NYXRzdWk8L0F1dGhvcj48WWVhcj4yMDE2PC9ZZWFyPjxS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PEVuZE5vdGU+PENpdGU+PEF1dGhvcj5NYXRzdWk8L0F1dGhvcj48WWVhcj4yMDE2PC9ZZWFyPjxS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[19]</w:t>
      </w:r>
      <w:r w:rsidR="008D6449" w:rsidRPr="004B44C8">
        <w:rPr>
          <w:kern w:val="0"/>
          <w:szCs w:val="24"/>
          <w:vertAlign w:val="superscript"/>
        </w:rPr>
        <w:fldChar w:fldCharType="end"/>
      </w:r>
      <w:r w:rsidRPr="004B44C8">
        <w:rPr>
          <w:kern w:val="0"/>
          <w:szCs w:val="24"/>
        </w:rPr>
        <w:t>, and breast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&lt;EndNote&gt;&lt;Cite&gt;&lt;Author&gt;Lagendijk&lt;/Author&gt;&lt;Year&gt;2018&lt;/Year&gt;&lt;RecNum&gt;56&lt;/RecNum&gt;&lt;DisplayText&gt;&lt;style face="superscript"&gt;[20]&lt;/style&gt;&lt;/DisplayText&gt;&lt;record&gt;&lt;rec-number&gt;56&lt;/rec-number&gt;&lt;foreign-keys&gt;&lt;key app="EN" db-id="w9d5xswr7zsdr5eex9o5vvenfsp29rswaet0" timestamp="1573780214"&gt;56&lt;/key&gt;&lt;/foreign-keys&gt;&lt;ref-type name="Journal Article"&gt;17&lt;/ref-type&gt;&lt;contributors&gt;&lt;authors&gt;&lt;author&gt;Lagendijk, M.&lt;/author&gt;&lt;author&gt;Sadaatmand, S.&lt;/author&gt;&lt;author&gt;Koppert, L. B.&lt;/author&gt;&lt;author&gt;Tilanus-Linthorst, M. M. A.&lt;/author&gt;&lt;author&gt;de Weerd, V.&lt;/author&gt;&lt;author&gt;Ramirez-Moreno, R.&lt;/author&gt;&lt;author&gt;Smid, M.&lt;/author&gt;&lt;author&gt;Sieuwerts, A. M.&lt;/author&gt;&lt;author&gt;Martens, J. W. M.&lt;/author&gt;&lt;/authors&gt;&lt;/contributors&gt;&lt;auth-address&gt;Department of Surgical Oncology, Erasmus MC Cancer Institute, EA 3075, Rotterdam, The Netherlands.&amp;#xD;Department of Medical Oncology, Erasmus MC Cancer Institute, EA 3075, Rotterdam, The Netherlands.&amp;#xD;Cancer Genomics Centre Netherlands, Erasmus University MC, CN 3015, Rotterdam, The Netherlands.&lt;/auth-address&gt;&lt;titles&gt;&lt;title&gt;MicroRNA expression in pre-treatment plasma of patients with benign breast diseases and breast cancer&lt;/title&gt;&lt;secondary-title&gt;Oncotarget&lt;/secondary-title&gt;&lt;/titles&gt;&lt;periodical&gt;&lt;full-title&gt;Oncotarget&lt;/full-title&gt;&lt;/periodical&gt;&lt;pages&gt;24335-24346&lt;/pages&gt;&lt;volume&gt;9&lt;/volume&gt;&lt;number&gt;36&lt;/number&gt;&lt;edition&gt;2018/06/01&lt;/edition&gt;&lt;keywords&gt;&lt;keyword&gt;BRCA1-mutation carriers&lt;/keyword&gt;&lt;keyword&gt;RT-qPCR&lt;/keyword&gt;&lt;keyword&gt;breast cancer&lt;/keyword&gt;&lt;keyword&gt;micro array&lt;/keyword&gt;&lt;keyword&gt;microRNA&lt;/keyword&gt;&lt;keyword&gt;conflicts of interest regarding the manuscript submitted.&lt;/keyword&gt;&lt;/keywords&gt;&lt;dates&gt;&lt;year&gt;2018&lt;/year&gt;&lt;pub-dates&gt;&lt;date&gt;May 11&lt;/date&gt;&lt;/pub-dates&gt;&lt;/dates&gt;&lt;isbn&gt;1949-2553 (Electronic)&amp;#xD;1949-2553 (Linking)&lt;/isbn&gt;&lt;accession-num&gt;29849944&lt;/accession-num&gt;&lt;urls&gt;&lt;related-urls&gt;&lt;url&gt;https://www.ncbi.nlm.nih.gov/pubmed/29849944&lt;/url&gt;&lt;/related-urls&gt;&lt;/urls&gt;&lt;custom2&gt;PMC5966243&lt;/custom2&gt;&lt;electronic-resource-num&gt;10.18632/oncotarget.25262&lt;/electronic-resource-num&gt;&lt;/record&gt;&lt;/Cite&gt;&lt;/EndNote&gt;</w:instrText>
      </w:r>
      <w:r w:rsidR="008D6449" w:rsidRPr="004B44C8">
        <w:rPr>
          <w:kern w:val="0"/>
          <w:szCs w:val="24"/>
          <w:vertAlign w:val="superscript"/>
        </w:rPr>
        <w:fldChar w:fldCharType="separate"/>
      </w:r>
      <w:r w:rsidR="008D6449" w:rsidRPr="004B44C8">
        <w:rPr>
          <w:kern w:val="0"/>
          <w:szCs w:val="24"/>
          <w:vertAlign w:val="superscript"/>
        </w:rPr>
        <w:t>[20]</w:t>
      </w:r>
      <w:r w:rsidR="008D6449" w:rsidRPr="004B44C8">
        <w:rPr>
          <w:kern w:val="0"/>
          <w:szCs w:val="24"/>
          <w:vertAlign w:val="superscript"/>
        </w:rPr>
        <w:fldChar w:fldCharType="end"/>
      </w:r>
      <w:r w:rsidRPr="004B44C8">
        <w:rPr>
          <w:kern w:val="0"/>
          <w:szCs w:val="24"/>
        </w:rPr>
        <w:t xml:space="preserve">, while the mechanism of miR-652-5p was </w:t>
      </w:r>
      <w:r w:rsidR="00504CE4" w:rsidRPr="004B44C8">
        <w:rPr>
          <w:kern w:val="0"/>
          <w:szCs w:val="24"/>
        </w:rPr>
        <w:t>unknown</w:t>
      </w:r>
      <w:r w:rsidRPr="004B44C8">
        <w:rPr>
          <w:kern w:val="0"/>
          <w:szCs w:val="24"/>
        </w:rPr>
        <w:t>. Current studies of miR-222-5p are focused on the role of angiogenesis in endothelium</w:t>
      </w:r>
      <w:r w:rsidR="008D6449" w:rsidRPr="004B44C8">
        <w:rPr>
          <w:kern w:val="0"/>
          <w:szCs w:val="24"/>
          <w:vertAlign w:val="superscript"/>
        </w:rPr>
        <w:fldChar w:fldCharType="begin">
          <w:fldData xml:space="preserve">PEVuZE5vdGU+PENpdGU+PEF1dGhvcj5DaGlzdGlha292PC9BdXRob3I+PFllYXI+MjAxNTwvWWVh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PEVuZE5vdGU+PENpdGU+PEF1dGhvcj5DaGlzdGlha292PC9BdXRob3I+PFllYXI+MjAxNTwvWWVh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[21,22]</w:t>
      </w:r>
      <w:r w:rsidR="008D6449" w:rsidRPr="004B44C8">
        <w:rPr>
          <w:kern w:val="0"/>
          <w:szCs w:val="24"/>
          <w:vertAlign w:val="superscript"/>
        </w:rPr>
        <w:fldChar w:fldCharType="end"/>
      </w:r>
      <w:r w:rsidRPr="004B44C8">
        <w:rPr>
          <w:kern w:val="0"/>
          <w:szCs w:val="24"/>
        </w:rPr>
        <w:t xml:space="preserve">, and few studies investigated the effect of miR-222-5p in cancers. miR-125-5p was identified as a </w:t>
      </w:r>
      <w:r w:rsidRPr="004B44C8">
        <w:rPr>
          <w:kern w:val="0"/>
          <w:szCs w:val="24"/>
        </w:rPr>
        <w:lastRenderedPageBreak/>
        <w:t>tumor suppressor in glioblastoma</w:t>
      </w:r>
      <w:r w:rsidR="008D6449" w:rsidRPr="004B44C8">
        <w:rPr>
          <w:kern w:val="0"/>
          <w:szCs w:val="24"/>
          <w:vertAlign w:val="superscript"/>
        </w:rPr>
        <w:fldChar w:fldCharType="begin">
          <w:fldData xml:space="preserve">PEVuZE5vdGU+PENpdGU+PEF1dGhvcj5ZdWFuPC9BdXRob3I+PFllYXI+MjAxNTwvWWVhcj48UmVj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==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PEVuZE5vdGU+PENpdGU+PEF1dGhvcj5ZdWFuPC9BdXRob3I+PFllYXI+MjAxNTwvWWVhcj48UmVj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==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[23]</w:t>
      </w:r>
      <w:r w:rsidR="008D6449" w:rsidRPr="004B44C8">
        <w:rPr>
          <w:kern w:val="0"/>
          <w:szCs w:val="24"/>
          <w:vertAlign w:val="superscript"/>
        </w:rPr>
        <w:fldChar w:fldCharType="end"/>
      </w:r>
      <w:r w:rsidRPr="004B44C8">
        <w:rPr>
          <w:kern w:val="0"/>
          <w:szCs w:val="24"/>
        </w:rPr>
        <w:t>, cervical cancer</w:t>
      </w:r>
      <w:r w:rsidR="008D6449" w:rsidRPr="004B44C8">
        <w:rPr>
          <w:kern w:val="0"/>
          <w:szCs w:val="24"/>
          <w:vertAlign w:val="superscript"/>
        </w:rPr>
        <w:fldChar w:fldCharType="begin"/>
      </w:r>
      <w:r w:rsidR="008D6449" w:rsidRPr="004B44C8">
        <w:rPr>
          <w:kern w:val="0"/>
          <w:szCs w:val="24"/>
          <w:vertAlign w:val="superscript"/>
        </w:rPr>
        <w:instrText xml:space="preserve"> ADDIN EN.CITE &lt;EndNote&gt;&lt;Cite&gt;&lt;Author&gt;Natalia&lt;/Author&gt;&lt;Year&gt;2018&lt;/Year&gt;&lt;RecNum&gt;60&lt;/RecNum&gt;&lt;DisplayText&gt;&lt;style face="superscript"&gt;[24]&lt;/style&gt;&lt;/DisplayText&gt;&lt;record&gt;&lt;rec-number&gt;60&lt;/rec-number&gt;&lt;foreign-keys&gt;&lt;key app="EN" db-id="w9d5xswr7zsdr5eex9o5vvenfsp29rswaet0" timestamp="1573780299"&gt;60&lt;/key&gt;&lt;/foreign-keys&gt;&lt;ref-type name="Journal Article"&gt;17&lt;/ref-type&gt;&lt;contributors&gt;&lt;authors&gt;&lt;author&gt;Natalia, M. A.&lt;/author&gt;&lt;author&gt;Alejandro, G. T.&lt;/author&gt;&lt;author&gt;Virginia, T. J.&lt;/author&gt;&lt;author&gt;Alvarez-Salas, L. M.&lt;/author&gt;&lt;/authors&gt;&lt;/contributors&gt;&lt;auth-address&gt;Laboratorio de Terapia Genica, Departamento de Genetica y Biologia Molecular, Centro de Investigacion y de Estudios Avanzados del I.P.N., Ciudad de Mexico, Mexico.&lt;/auth-address&gt;&lt;titles&gt;&lt;title&gt;MARK1 is a Novel Target for miR-125a-5p: Implications for Cell Migration in Cervical Tumor Cells&lt;/title&gt;&lt;secondary-title&gt;Microrna&lt;/secondary-title&gt;&lt;/titles&gt;&lt;periodical&gt;&lt;full-title&gt;MicroRNA&lt;/full-title&gt;&lt;/periodical&gt;&lt;pages&gt;54-61&lt;/pages&gt;&lt;volume&gt;7&lt;/volume&gt;&lt;number&gt;1&lt;/number&gt;&lt;edition&gt;2017/10/28&lt;/edition&gt;&lt;keywords&gt;&lt;keyword&gt;3&amp;apos; Untranslated Regions&lt;/keyword&gt;&lt;keyword&gt;*Cell Movement&lt;/keyword&gt;&lt;keyword&gt;Cell Proliferation&lt;/keyword&gt;&lt;keyword&gt;Female&lt;/keyword&gt;&lt;keyword&gt;*Gene Expression Regulation, Neoplastic&lt;/keyword&gt;&lt;keyword&gt;Humans&lt;/keyword&gt;&lt;keyword&gt;MicroRNAs/*genetics&lt;/keyword&gt;&lt;keyword&gt;Protein-Serine-Threonine Kinases/genetics/*metabolism&lt;/keyword&gt;&lt;keyword&gt;Tumor Cells, Cultured&lt;/keyword&gt;&lt;keyword&gt;Uterine Cervical Neoplasms/*genetics/metabolism/*pathology&lt;/keyword&gt;&lt;keyword&gt;*Cell migration&lt;/keyword&gt;&lt;keyword&gt;*mark1&lt;/keyword&gt;&lt;keyword&gt;*cervical cancer&lt;/keyword&gt;&lt;keyword&gt;*miR-125a-5p&lt;/keyword&gt;&lt;keyword&gt;*microRNAs&lt;/keyword&gt;&lt;keyword&gt;*tumor&lt;/keyword&gt;&lt;/keywords&gt;&lt;dates&gt;&lt;year&gt;2018&lt;/year&gt;&lt;/dates&gt;&lt;isbn&gt;2211-5374 (Electronic)&lt;/isbn&gt;&lt;accession-num&gt;29076440&lt;/accession-num&gt;&lt;urls&gt;&lt;related-urls&gt;&lt;url&gt;https://www.ncbi.nlm.nih.gov/pubmed/29076440&lt;/url&gt;&lt;/related-urls&gt;&lt;/urls&gt;&lt;electronic-resource-num&gt;10.2174/2211536606666171024160244&lt;/electronic-resource-num&gt;&lt;/record&gt;&lt;/Cite&gt;&lt;/EndNote&gt;</w:instrText>
      </w:r>
      <w:r w:rsidR="008D6449" w:rsidRPr="004B44C8">
        <w:rPr>
          <w:kern w:val="0"/>
          <w:szCs w:val="24"/>
          <w:vertAlign w:val="superscript"/>
        </w:rPr>
        <w:fldChar w:fldCharType="separate"/>
      </w:r>
      <w:r w:rsidR="008D6449" w:rsidRPr="004B44C8">
        <w:rPr>
          <w:kern w:val="0"/>
          <w:szCs w:val="24"/>
          <w:vertAlign w:val="superscript"/>
        </w:rPr>
        <w:t>[24]</w:t>
      </w:r>
      <w:r w:rsidR="008D6449" w:rsidRPr="004B44C8">
        <w:rPr>
          <w:kern w:val="0"/>
          <w:szCs w:val="24"/>
          <w:vertAlign w:val="superscript"/>
        </w:rPr>
        <w:fldChar w:fldCharType="end"/>
      </w:r>
      <w:r w:rsidRPr="004B44C8">
        <w:rPr>
          <w:kern w:val="0"/>
          <w:szCs w:val="24"/>
        </w:rPr>
        <w:t>, and renal cell carcinoma</w:t>
      </w:r>
      <w:r w:rsidR="008D6449" w:rsidRPr="004B44C8">
        <w:rPr>
          <w:kern w:val="0"/>
          <w:szCs w:val="24"/>
          <w:vertAlign w:val="superscript"/>
        </w:rPr>
        <w:fldChar w:fldCharType="begin">
          <w:fldData xml:space="preserve">PEVuZE5vdGU+PENpdGU+PEF1dGhvcj5DaGVuPC9BdXRob3I+PFllYXI+MjAxNTwvWWVhcj48UmVj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PEVuZE5vdGU+PENpdGU+PEF1dGhvcj5DaGVuPC9BdXRob3I+PFllYXI+MjAxNTwvWWVhcj48UmVj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[25]</w:t>
      </w:r>
      <w:r w:rsidR="008D6449" w:rsidRPr="004B44C8">
        <w:rPr>
          <w:kern w:val="0"/>
          <w:szCs w:val="24"/>
          <w:vertAlign w:val="superscript"/>
        </w:rPr>
        <w:fldChar w:fldCharType="end"/>
      </w:r>
      <w:r w:rsidRPr="004B44C8">
        <w:rPr>
          <w:kern w:val="0"/>
          <w:szCs w:val="24"/>
        </w:rPr>
        <w:t xml:space="preserve">, </w:t>
      </w:r>
      <w:r w:rsidR="00504CE4" w:rsidRPr="004B44C8">
        <w:rPr>
          <w:kern w:val="0"/>
          <w:szCs w:val="24"/>
        </w:rPr>
        <w:t xml:space="preserve">and it </w:t>
      </w:r>
      <w:r w:rsidRPr="004B44C8">
        <w:rPr>
          <w:kern w:val="0"/>
          <w:szCs w:val="24"/>
        </w:rPr>
        <w:t xml:space="preserve">was involved in proliferation, migration, and apoptosis. </w:t>
      </w:r>
      <w:r w:rsidR="00504CE4" w:rsidRPr="004B44C8">
        <w:rPr>
          <w:kern w:val="0"/>
          <w:szCs w:val="24"/>
        </w:rPr>
        <w:t>Many</w:t>
      </w:r>
      <w:r w:rsidRPr="004B44C8">
        <w:rPr>
          <w:kern w:val="0"/>
          <w:szCs w:val="24"/>
        </w:rPr>
        <w:t xml:space="preserve"> have investigated the role of miR-145-3p in cancers, such as bladder cancer</w:t>
      </w:r>
      <w:r w:rsidR="008D6449" w:rsidRPr="004B44C8">
        <w:rPr>
          <w:kern w:val="0"/>
          <w:szCs w:val="24"/>
          <w:vertAlign w:val="superscript"/>
        </w:rPr>
        <w:fldChar w:fldCharType="begin">
          <w:fldData xml:space="preserve">PEVuZE5vdGU+PENpdGU+PEF1dGhvcj5NYXRzdXNoaXRhPC9BdXRob3I+PFllYXI+MjAxNjwvWWVh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PEVuZE5vdGU+PENpdGU+PEF1dGhvcj5NYXRzdXNoaXRhPC9BdXRob3I+PFllYXI+MjAxNjwvWWVh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[26]</w:t>
      </w:r>
      <w:r w:rsidR="008D6449" w:rsidRPr="004B44C8">
        <w:rPr>
          <w:kern w:val="0"/>
          <w:szCs w:val="24"/>
          <w:vertAlign w:val="superscript"/>
        </w:rPr>
        <w:fldChar w:fldCharType="end"/>
      </w:r>
      <w:r w:rsidRPr="004B44C8">
        <w:rPr>
          <w:kern w:val="0"/>
          <w:szCs w:val="24"/>
        </w:rPr>
        <w:t>, lung squamous cell carcinoma</w:t>
      </w:r>
      <w:r w:rsidR="008D6449" w:rsidRPr="004B44C8">
        <w:rPr>
          <w:kern w:val="0"/>
          <w:szCs w:val="24"/>
          <w:vertAlign w:val="superscript"/>
        </w:rPr>
        <w:fldChar w:fldCharType="begin">
          <w:fldData xml:space="preserve">PEVuZE5vdGU+PENpdGU+PEF1dGhvcj5NYXRha2k8L0F1dGhvcj48WWVhcj4yMDE2PC9ZZWFyPjxS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PEVuZE5vdGU+PENpdGU+PEF1dGhvcj5NYXRha2k8L0F1dGhvcj48WWVhcj4yMDE2PC9ZZWFyPjxS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[27]</w:t>
      </w:r>
      <w:r w:rsidR="008D6449" w:rsidRPr="004B44C8">
        <w:rPr>
          <w:kern w:val="0"/>
          <w:szCs w:val="24"/>
          <w:vertAlign w:val="superscript"/>
        </w:rPr>
        <w:fldChar w:fldCharType="end"/>
      </w:r>
      <w:r w:rsidRPr="004B44C8">
        <w:rPr>
          <w:kern w:val="0"/>
          <w:szCs w:val="24"/>
        </w:rPr>
        <w:t>, gallbladder cancer</w:t>
      </w:r>
      <w:r w:rsidR="008D6449" w:rsidRPr="004B44C8">
        <w:rPr>
          <w:kern w:val="0"/>
          <w:szCs w:val="24"/>
          <w:vertAlign w:val="superscript"/>
        </w:rPr>
        <w:fldChar w:fldCharType="begin">
          <w:fldData xml:space="preserve">PEVuZE5vdGU+PENpdGU+PEF1dGhvcj5MZXRlbGllcjwvQXV0aG9yPjxZZWFyPjIwMTQ8L1llYXI+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PEVuZE5vdGU+PENpdGU+PEF1dGhvcj5MZXRlbGllcjwvQXV0aG9yPjxZZWFyPjIwMTQ8L1llYXI+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[28]</w:t>
      </w:r>
      <w:r w:rsidR="008D6449" w:rsidRPr="004B44C8">
        <w:rPr>
          <w:kern w:val="0"/>
          <w:szCs w:val="24"/>
          <w:vertAlign w:val="superscript"/>
        </w:rPr>
        <w:fldChar w:fldCharType="end"/>
      </w:r>
      <w:r w:rsidRPr="004B44C8">
        <w:rPr>
          <w:kern w:val="0"/>
          <w:szCs w:val="24"/>
        </w:rPr>
        <w:t>, and head and neck squamous cell carcinoma</w:t>
      </w:r>
      <w:r w:rsidR="008D6449" w:rsidRPr="004B44C8">
        <w:rPr>
          <w:kern w:val="0"/>
          <w:szCs w:val="24"/>
          <w:vertAlign w:val="superscript"/>
        </w:rPr>
        <w:fldChar w:fldCharType="begin">
          <w:fldData xml:space="preserve">PEVuZE5vdGU+PENpdGU+PEF1dGhvcj5ZYW1hZGE8L0F1dGhvcj48WWVhcj4yMDE4PC9ZZWFyPjxS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</w:fldData>
        </w:fldChar>
      </w:r>
      <w:r w:rsidR="008D6449" w:rsidRPr="004B44C8">
        <w:rPr>
          <w:kern w:val="0"/>
          <w:szCs w:val="24"/>
          <w:vertAlign w:val="superscript"/>
        </w:rPr>
        <w:instrText xml:space="preserve"> ADDIN EN.CITE </w:instrText>
      </w:r>
      <w:r w:rsidR="008D6449" w:rsidRPr="004B44C8">
        <w:rPr>
          <w:kern w:val="0"/>
          <w:szCs w:val="24"/>
          <w:vertAlign w:val="superscript"/>
        </w:rPr>
        <w:fldChar w:fldCharType="begin">
          <w:fldData xml:space="preserve">PEVuZE5vdGU+PENpdGU+PEF1dGhvcj5ZYW1hZGE8L0F1dGhvcj48WWVhcj4yMDE4PC9ZZWFyPjxS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</w:fldData>
        </w:fldChar>
      </w:r>
      <w:r w:rsidR="008D6449" w:rsidRPr="004B44C8">
        <w:rPr>
          <w:kern w:val="0"/>
          <w:szCs w:val="24"/>
          <w:vertAlign w:val="superscript"/>
        </w:rPr>
        <w:instrText xml:space="preserve"> ADDIN EN.CITE.DATA </w:instrText>
      </w:r>
      <w:r w:rsidR="008D6449" w:rsidRPr="004B44C8">
        <w:rPr>
          <w:kern w:val="0"/>
          <w:szCs w:val="24"/>
          <w:vertAlign w:val="superscript"/>
        </w:rPr>
      </w:r>
      <w:r w:rsidR="008D6449" w:rsidRPr="004B44C8">
        <w:rPr>
          <w:kern w:val="0"/>
          <w:szCs w:val="24"/>
          <w:vertAlign w:val="superscript"/>
        </w:rPr>
        <w:fldChar w:fldCharType="end"/>
      </w:r>
      <w:r w:rsidR="008D6449" w:rsidRPr="004B44C8">
        <w:rPr>
          <w:kern w:val="0"/>
          <w:szCs w:val="24"/>
          <w:vertAlign w:val="superscript"/>
        </w:rPr>
      </w:r>
      <w:r w:rsidR="008D6449" w:rsidRPr="004B44C8">
        <w:rPr>
          <w:kern w:val="0"/>
          <w:szCs w:val="24"/>
          <w:vertAlign w:val="superscript"/>
        </w:rPr>
        <w:fldChar w:fldCharType="separate"/>
      </w:r>
      <w:r w:rsidR="008D6449" w:rsidRPr="004B44C8">
        <w:rPr>
          <w:kern w:val="0"/>
          <w:szCs w:val="24"/>
          <w:vertAlign w:val="superscript"/>
        </w:rPr>
        <w:t>[29]</w:t>
      </w:r>
      <w:r w:rsidR="008D6449" w:rsidRPr="004B44C8">
        <w:rPr>
          <w:kern w:val="0"/>
          <w:szCs w:val="24"/>
          <w:vertAlign w:val="superscript"/>
        </w:rPr>
        <w:fldChar w:fldCharType="end"/>
      </w:r>
      <w:r w:rsidR="00504CE4" w:rsidRPr="004B44C8">
        <w:rPr>
          <w:kern w:val="0"/>
          <w:szCs w:val="24"/>
        </w:rPr>
        <w:t>.</w:t>
      </w:r>
      <w:r w:rsidRPr="004B44C8">
        <w:rPr>
          <w:kern w:val="0"/>
          <w:szCs w:val="24"/>
        </w:rPr>
        <w:t xml:space="preserve"> </w:t>
      </w:r>
      <w:r w:rsidR="00504CE4" w:rsidRPr="004B44C8">
        <w:rPr>
          <w:kern w:val="0"/>
          <w:szCs w:val="24"/>
        </w:rPr>
        <w:t>It</w:t>
      </w:r>
      <w:r w:rsidRPr="004B44C8">
        <w:rPr>
          <w:kern w:val="0"/>
          <w:szCs w:val="24"/>
        </w:rPr>
        <w:t xml:space="preserve"> is also considered a tumor suppressor. </w:t>
      </w:r>
      <w:r w:rsidR="00504CE4" w:rsidRPr="004B44C8">
        <w:rPr>
          <w:kern w:val="0"/>
          <w:szCs w:val="24"/>
        </w:rPr>
        <w:t>F</w:t>
      </w:r>
      <w:r w:rsidRPr="004B44C8">
        <w:rPr>
          <w:kern w:val="0"/>
          <w:szCs w:val="24"/>
        </w:rPr>
        <w:t>ew studies have investigated the role of miRNA-379-3p; only one recent study reported that miRNA-379-5p exerted an antitumor effect by regulating tumor invasion and metastasis in hepatocellular carcinoma</w:t>
      </w:r>
      <w:r w:rsidR="008D6449" w:rsidRPr="004B44C8">
        <w:rPr>
          <w:kern w:val="0"/>
          <w:szCs w:val="24"/>
        </w:rPr>
        <w:fldChar w:fldCharType="begin">
          <w:fldData xml:space="preserve">PEVuZE5vdGU+PENpdGU+PEF1dGhvcj5DaGVuPC9BdXRob3I+PFllYXI+MjAxNjwvWWVhcj48UmVj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PEVuZE5vdGU+PENpdGU+PEF1dGhvcj5DaGVuPC9BdXRob3I+PFllYXI+MjAxNjwvWWVhcj48UmVj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[30]</w:t>
      </w:r>
      <w:r w:rsidR="008D6449" w:rsidRPr="004B44C8">
        <w:rPr>
          <w:kern w:val="0"/>
          <w:szCs w:val="24"/>
        </w:rPr>
        <w:fldChar w:fldCharType="end"/>
      </w:r>
      <w:r w:rsidRPr="004B44C8">
        <w:rPr>
          <w:kern w:val="0"/>
          <w:szCs w:val="24"/>
        </w:rPr>
        <w:t>. Unfortunately, the effects of these miRNAs on GAC have not been reported. Therefore, it is essential to further reveal the mechanism and prognostic significance of these miRNAs in GAC.</w:t>
      </w:r>
    </w:p>
    <w:p w14:paraId="2D50E682" w14:textId="04C924BF" w:rsidR="00C05EE4" w:rsidRPr="004B44C8" w:rsidRDefault="003B5001" w:rsidP="004B44C8">
      <w:pPr>
        <w:adjustRightInd w:val="0"/>
        <w:snapToGrid w:val="0"/>
        <w:ind w:firstLineChars="100" w:firstLine="240"/>
        <w:rPr>
          <w:kern w:val="0"/>
          <w:szCs w:val="24"/>
        </w:rPr>
      </w:pPr>
      <w:r w:rsidRPr="004B44C8">
        <w:rPr>
          <w:kern w:val="0"/>
          <w:szCs w:val="24"/>
        </w:rPr>
        <w:t xml:space="preserve">Due to the highest association of miR-96-5p with GAC prognosis, the effects of </w:t>
      </w:r>
      <w:bookmarkStart w:id="80" w:name="_Hlk24538921"/>
      <w:r w:rsidRPr="004B44C8">
        <w:rPr>
          <w:kern w:val="0"/>
          <w:szCs w:val="24"/>
        </w:rPr>
        <w:t xml:space="preserve">miR-96-5p </w:t>
      </w:r>
      <w:bookmarkEnd w:id="80"/>
      <w:r w:rsidRPr="004B44C8">
        <w:rPr>
          <w:kern w:val="0"/>
          <w:szCs w:val="24"/>
        </w:rPr>
        <w:t>on</w:t>
      </w:r>
      <w:bookmarkStart w:id="81" w:name="_Hlk24539057"/>
      <w:r w:rsidRPr="004B44C8">
        <w:rPr>
          <w:kern w:val="0"/>
          <w:szCs w:val="24"/>
        </w:rPr>
        <w:t xml:space="preserve"> MGC-803 cells</w:t>
      </w:r>
      <w:bookmarkEnd w:id="81"/>
      <w:r w:rsidRPr="004B44C8">
        <w:rPr>
          <w:kern w:val="0"/>
          <w:szCs w:val="24"/>
        </w:rPr>
        <w:t xml:space="preserve"> were investigated in this study. Notably, </w:t>
      </w:r>
      <w:r w:rsidR="00504CE4" w:rsidRPr="004B44C8">
        <w:rPr>
          <w:kern w:val="0"/>
          <w:szCs w:val="24"/>
        </w:rPr>
        <w:t xml:space="preserve">a </w:t>
      </w:r>
      <w:r w:rsidRPr="004B44C8">
        <w:rPr>
          <w:kern w:val="0"/>
          <w:szCs w:val="24"/>
        </w:rPr>
        <w:t xml:space="preserve">previous study has shown that </w:t>
      </w:r>
      <w:bookmarkStart w:id="82" w:name="_Hlk24538848"/>
      <w:r w:rsidRPr="004B44C8">
        <w:rPr>
          <w:kern w:val="0"/>
          <w:szCs w:val="24"/>
        </w:rPr>
        <w:t xml:space="preserve">miR-96-5p exerts </w:t>
      </w:r>
      <w:r w:rsidR="00504CE4" w:rsidRPr="004B44C8">
        <w:rPr>
          <w:kern w:val="0"/>
          <w:szCs w:val="24"/>
        </w:rPr>
        <w:t xml:space="preserve">an </w:t>
      </w:r>
      <w:r w:rsidRPr="004B44C8">
        <w:rPr>
          <w:kern w:val="0"/>
          <w:szCs w:val="24"/>
        </w:rPr>
        <w:t>inhibiting role in</w:t>
      </w:r>
      <w:bookmarkEnd w:id="82"/>
      <w:r w:rsidRPr="004B44C8">
        <w:rPr>
          <w:kern w:val="0"/>
          <w:szCs w:val="24"/>
        </w:rPr>
        <w:t xml:space="preserve"> cell proliferation and migration by downregulation of FoxQ1 in gastric cancer cells</w:t>
      </w:r>
      <w:r w:rsidR="008D6449" w:rsidRPr="004B44C8">
        <w:rPr>
          <w:kern w:val="0"/>
          <w:szCs w:val="24"/>
        </w:rPr>
        <w:fldChar w:fldCharType="begin">
          <w:fldData xml:space="preserve">PEVuZE5vdGU+PENpdGU+PEF1dGhvcj5ZYW5nPC9BdXRob3I+PFllYXI+MjAxOTwvWWVhcj48UmVj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==
</w:fldData>
        </w:fldChar>
      </w:r>
      <w:r w:rsidR="008D6449" w:rsidRPr="004B44C8">
        <w:rPr>
          <w:kern w:val="0"/>
          <w:szCs w:val="24"/>
        </w:rPr>
        <w:instrText xml:space="preserve"> ADDIN EN.CITE </w:instrText>
      </w:r>
      <w:r w:rsidR="008D6449" w:rsidRPr="004B44C8">
        <w:rPr>
          <w:kern w:val="0"/>
          <w:szCs w:val="24"/>
        </w:rPr>
        <w:fldChar w:fldCharType="begin">
          <w:fldData xml:space="preserve">PEVuZE5vdGU+PENpdGU+PEF1dGhvcj5ZYW5nPC9BdXRob3I+PFllYXI+MjAxOTwvWWVhcj48UmVj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==
</w:fldData>
        </w:fldChar>
      </w:r>
      <w:r w:rsidR="008D6449" w:rsidRPr="004B44C8">
        <w:rPr>
          <w:kern w:val="0"/>
          <w:szCs w:val="24"/>
        </w:rPr>
        <w:instrText xml:space="preserve"> ADDIN EN.CITE.DATA </w:instrText>
      </w:r>
      <w:r w:rsidR="008D6449" w:rsidRPr="004B44C8">
        <w:rPr>
          <w:kern w:val="0"/>
          <w:szCs w:val="24"/>
        </w:rPr>
      </w:r>
      <w:r w:rsidR="008D6449" w:rsidRPr="004B44C8">
        <w:rPr>
          <w:kern w:val="0"/>
          <w:szCs w:val="24"/>
        </w:rPr>
        <w:fldChar w:fldCharType="end"/>
      </w:r>
      <w:r w:rsidR="008D6449" w:rsidRPr="004B44C8">
        <w:rPr>
          <w:kern w:val="0"/>
          <w:szCs w:val="24"/>
        </w:rPr>
      </w:r>
      <w:r w:rsidR="008D6449" w:rsidRPr="004B44C8">
        <w:rPr>
          <w:kern w:val="0"/>
          <w:szCs w:val="24"/>
        </w:rPr>
        <w:fldChar w:fldCharType="separate"/>
      </w:r>
      <w:r w:rsidR="008D6449" w:rsidRPr="004B44C8">
        <w:rPr>
          <w:kern w:val="0"/>
          <w:szCs w:val="24"/>
          <w:vertAlign w:val="superscript"/>
        </w:rPr>
        <w:t>[31]</w:t>
      </w:r>
      <w:r w:rsidR="008D6449" w:rsidRPr="004B44C8">
        <w:rPr>
          <w:kern w:val="0"/>
          <w:szCs w:val="24"/>
        </w:rPr>
        <w:fldChar w:fldCharType="end"/>
      </w:r>
      <w:r w:rsidRPr="004B44C8">
        <w:rPr>
          <w:kern w:val="0"/>
          <w:szCs w:val="24"/>
        </w:rPr>
        <w:t xml:space="preserve">. Contradictorily, a recent study has demonstrated that miR-96-5p exerts </w:t>
      </w:r>
      <w:r w:rsidR="00C05EE4" w:rsidRPr="004B44C8">
        <w:rPr>
          <w:kern w:val="0"/>
          <w:szCs w:val="24"/>
        </w:rPr>
        <w:t xml:space="preserve">a </w:t>
      </w:r>
      <w:r w:rsidRPr="004B44C8">
        <w:rPr>
          <w:kern w:val="0"/>
          <w:szCs w:val="24"/>
        </w:rPr>
        <w:t>promoting effect on cell progression by directly targeting FOXO3 in gastric cancer. Consistent with this recent study</w:t>
      </w:r>
      <w:r w:rsidR="008D6449" w:rsidRPr="004B44C8">
        <w:rPr>
          <w:kern w:val="0"/>
          <w:szCs w:val="24"/>
        </w:rPr>
        <w:fldChar w:fldCharType="begin"/>
      </w:r>
      <w:r w:rsidR="008D6449" w:rsidRPr="004B44C8">
        <w:rPr>
          <w:kern w:val="0"/>
          <w:szCs w:val="24"/>
        </w:rPr>
        <w:instrText xml:space="preserve"> ADDIN EN.CITE &lt;EndNote&gt;&lt;Cite&gt;&lt;Author&gt;He&lt;/Author&gt;&lt;Year&gt;2019&lt;/Year&gt;&lt;RecNum&gt;69&lt;/RecNum&gt;&lt;DisplayText&gt;&lt;style face="superscript"&gt;[32]&lt;/style&gt;&lt;/DisplayText&gt;&lt;record&gt;&lt;rec-number&gt;69&lt;/rec-number&gt;&lt;foreign-keys&gt;&lt;key app="EN" db-id="w9d5xswr7zsdr5eex9o5vvenfsp29rswaet0" timestamp="1573780619"&gt;69&lt;/key&gt;&lt;/foreign-keys&gt;&lt;ref-type name="Journal Article"&gt;17&lt;/ref-type&gt;&lt;contributors&gt;&lt;authors&gt;&lt;author&gt;He, X.&lt;/author&gt;&lt;author&gt;Zou, K.&lt;/author&gt;&lt;/authors&gt;&lt;/contributors&gt;&lt;auth-address&gt;Department of General Surgery, Hainan General Hospital, Hainan Medical University, Haikou, Hainan, China.&lt;/auth-address&gt;&lt;titles&gt;&lt;title&gt;MiRNA-96-5p contributed to the proliferation of gastric cancer cells by targeting FOXO3&lt;/title&gt;&lt;secondary-title&gt;J Biochem&lt;/secondary-title&gt;&lt;/titles&gt;&lt;periodical&gt;&lt;full-title&gt;J Biochem&lt;/full-title&gt;&lt;/periodical&gt;&lt;edition&gt;2019/10/11&lt;/edition&gt;&lt;keywords&gt;&lt;keyword&gt;Forkhead box O3 (FOXO3)&lt;/keyword&gt;&lt;keyword&gt;Gastric cancer&lt;/keyword&gt;&lt;keyword&gt;MiR-96-5p&lt;/keyword&gt;&lt;/keywords&gt;&lt;dates&gt;&lt;year&gt;2019&lt;/year&gt;&lt;pub-dates&gt;&lt;date&gt;Oct 9&lt;/date&gt;&lt;/pub-dates&gt;&lt;/dates&gt;&lt;isbn&gt;1756-2651 (Electronic)&amp;#xD;0021-924X (Linking)&lt;/isbn&gt;&lt;accession-num&gt;31598681&lt;/accession-num&gt;&lt;urls&gt;&lt;related-urls&gt;&lt;url&gt;https://www.ncbi.nlm.nih.gov/pubmed/31598681&lt;/url&gt;&lt;/related-urls&gt;&lt;/urls&gt;&lt;electronic-resource-num&gt;10.1093/jb/mvz080&lt;/electronic-resource-num&gt;&lt;/record&gt;&lt;/Cite&gt;&lt;/EndNote&gt;</w:instrText>
      </w:r>
      <w:r w:rsidR="008D6449" w:rsidRPr="004B44C8">
        <w:rPr>
          <w:kern w:val="0"/>
          <w:szCs w:val="24"/>
        </w:rPr>
        <w:fldChar w:fldCharType="separate"/>
      </w:r>
      <w:r w:rsidR="008D6449" w:rsidRPr="004B44C8">
        <w:rPr>
          <w:kern w:val="0"/>
          <w:szCs w:val="24"/>
          <w:vertAlign w:val="superscript"/>
        </w:rPr>
        <w:t>[32]</w:t>
      </w:r>
      <w:r w:rsidR="008D6449" w:rsidRPr="004B44C8">
        <w:rPr>
          <w:kern w:val="0"/>
          <w:szCs w:val="24"/>
        </w:rPr>
        <w:fldChar w:fldCharType="end"/>
      </w:r>
      <w:r w:rsidRPr="004B44C8">
        <w:rPr>
          <w:kern w:val="0"/>
          <w:szCs w:val="24"/>
        </w:rPr>
        <w:t xml:space="preserve">, this study found that </w:t>
      </w:r>
      <w:r w:rsidR="00C05EE4" w:rsidRPr="004B44C8">
        <w:rPr>
          <w:kern w:val="0"/>
          <w:szCs w:val="24"/>
        </w:rPr>
        <w:t xml:space="preserve">the </w:t>
      </w:r>
      <w:r w:rsidRPr="004B44C8">
        <w:rPr>
          <w:kern w:val="0"/>
          <w:szCs w:val="24"/>
        </w:rPr>
        <w:t xml:space="preserve">miR-96-5p inhibitor induced cell apoptosis in MGC-803 cells. </w:t>
      </w:r>
    </w:p>
    <w:p w14:paraId="6D94C4DE" w14:textId="3393637E" w:rsidR="00B748C3" w:rsidRPr="004B44C8" w:rsidRDefault="003B5001" w:rsidP="004B44C8">
      <w:pPr>
        <w:adjustRightInd w:val="0"/>
        <w:snapToGrid w:val="0"/>
        <w:ind w:firstLineChars="100" w:firstLine="240"/>
        <w:rPr>
          <w:kern w:val="0"/>
          <w:szCs w:val="24"/>
        </w:rPr>
      </w:pPr>
      <w:r w:rsidRPr="004B44C8">
        <w:rPr>
          <w:kern w:val="0"/>
          <w:szCs w:val="24"/>
        </w:rPr>
        <w:t xml:space="preserve">It is generally acknowledged that miRNAs develop biological functions by impeding translation of target mRNAs. In agreement with </w:t>
      </w:r>
      <w:r w:rsidR="00C05EE4" w:rsidRPr="004B44C8">
        <w:rPr>
          <w:kern w:val="0"/>
          <w:szCs w:val="24"/>
        </w:rPr>
        <w:t xml:space="preserve">the bioinformatics </w:t>
      </w:r>
      <w:r w:rsidRPr="004B44C8">
        <w:rPr>
          <w:kern w:val="0"/>
          <w:szCs w:val="24"/>
        </w:rPr>
        <w:t xml:space="preserve">prediction, our study revealed that </w:t>
      </w:r>
      <w:r w:rsidRPr="006E1668">
        <w:rPr>
          <w:i/>
          <w:iCs/>
          <w:kern w:val="0"/>
          <w:szCs w:val="24"/>
        </w:rPr>
        <w:t>ZDHHC5</w:t>
      </w:r>
      <w:r w:rsidRPr="004B44C8">
        <w:rPr>
          <w:kern w:val="0"/>
          <w:szCs w:val="24"/>
        </w:rPr>
        <w:t xml:space="preserve"> was identified as a target gene of miR-96-5p. </w:t>
      </w:r>
      <w:r w:rsidRPr="006E1668">
        <w:rPr>
          <w:i/>
          <w:iCs/>
          <w:kern w:val="0"/>
          <w:szCs w:val="24"/>
        </w:rPr>
        <w:t>ZDHHC5</w:t>
      </w:r>
      <w:r w:rsidRPr="004B44C8">
        <w:rPr>
          <w:kern w:val="0"/>
          <w:szCs w:val="24"/>
        </w:rPr>
        <w:t xml:space="preserve">, encoding zinc finger DHHC-type containing 5, is one member of the family of ZDHHC proteins and </w:t>
      </w:r>
      <w:r w:rsidR="00C05EE4" w:rsidRPr="004B44C8">
        <w:rPr>
          <w:kern w:val="0"/>
          <w:szCs w:val="24"/>
        </w:rPr>
        <w:t xml:space="preserve">was </w:t>
      </w:r>
      <w:r w:rsidRPr="004B44C8">
        <w:rPr>
          <w:kern w:val="0"/>
          <w:szCs w:val="24"/>
        </w:rPr>
        <w:t xml:space="preserve">identified as </w:t>
      </w:r>
      <w:r w:rsidR="00C05EE4" w:rsidRPr="004B44C8">
        <w:rPr>
          <w:kern w:val="0"/>
          <w:szCs w:val="24"/>
        </w:rPr>
        <w:t xml:space="preserve">a </w:t>
      </w:r>
      <w:r w:rsidRPr="004B44C8">
        <w:rPr>
          <w:kern w:val="0"/>
          <w:szCs w:val="24"/>
        </w:rPr>
        <w:t>putative palmitoyl S-acyltransferases</w:t>
      </w:r>
      <w:r w:rsidR="008D6449" w:rsidRPr="004B44C8">
        <w:rPr>
          <w:kern w:val="0"/>
          <w:szCs w:val="24"/>
        </w:rPr>
        <w:fldChar w:fldCharType="begin"/>
      </w:r>
      <w:r w:rsidR="008D6449" w:rsidRPr="004B44C8">
        <w:rPr>
          <w:kern w:val="0"/>
          <w:szCs w:val="24"/>
        </w:rPr>
        <w:instrText xml:space="preserve"> ADDIN EN.CITE &lt;EndNote&gt;&lt;Cite&gt;&lt;Author&gt;Linder&lt;/Author&gt;&lt;Year&gt;2007&lt;/Year&gt;&lt;RecNum&gt;70&lt;/RecNum&gt;&lt;DisplayText&gt;&lt;style face="superscript"&gt;[33]&lt;/style&gt;&lt;/DisplayText&gt;&lt;record&gt;&lt;rec-number&gt;70&lt;/rec-number&gt;&lt;foreign-keys&gt;&lt;key app="EN" db-id="w9d5xswr7zsdr5eex9o5vvenfsp29rswaet0" timestamp="1573780742"&gt;70&lt;/key&gt;&lt;/foreign-keys&gt;&lt;ref-type name="Journal Article"&gt;17&lt;/ref-type&gt;&lt;contributors&gt;&lt;authors&gt;&lt;author&gt;Linder, M. E.&lt;/author&gt;&lt;author&gt;Deschenes, R. J.&lt;/author&gt;&lt;/authors&gt;&lt;/contributors&gt;&lt;auth-address&gt;Department of Cell Biology and Physiology, Washington University School of Medicine, Box 8228, 660 South Euclid Avenue, St. Louis, Missouri 63110, USA. mlinder@wustl.edu&lt;/auth-address&gt;&lt;titles&gt;&lt;title&gt;Palmitoylation: policing protein stability and traffic&lt;/title&gt;&lt;secondary-title&gt;Nat Rev Mol Cell Biol&lt;/secondary-title&gt;&lt;/titles&gt;&lt;periodical&gt;&lt;full-title&gt;Nat Rev Mol Cell Biol&lt;/full-title&gt;&lt;/periodical&gt;&lt;pages&gt;74-84&lt;/pages&gt;&lt;volume&gt;8&lt;/volume&gt;&lt;number&gt;1&lt;/number&gt;&lt;edition&gt;2006/12/22&lt;/edition&gt;&lt;keywords&gt;&lt;keyword&gt;Acylation&lt;/keyword&gt;&lt;keyword&gt;Animals&lt;/keyword&gt;&lt;keyword&gt;Humans&lt;/keyword&gt;&lt;keyword&gt;Palmitic Acid/chemistry/*metabolism&lt;/keyword&gt;&lt;keyword&gt;Protein Transport&lt;/keyword&gt;&lt;keyword&gt;Proteins/chemistry/*metabolism&lt;/keyword&gt;&lt;keyword&gt;Proteome/metabolism&lt;/keyword&gt;&lt;keyword&gt;Thermodynamics&lt;/keyword&gt;&lt;/keywords&gt;&lt;dates&gt;&lt;year&gt;2007&lt;/year&gt;&lt;pub-dates&gt;&lt;date&gt;Jan&lt;/date&gt;&lt;/pub-dates&gt;&lt;/dates&gt;&lt;isbn&gt;1471-0072 (Print)&amp;#xD;1471-0072 (Linking)&lt;/isbn&gt;&lt;accession-num&gt;17183362&lt;/accession-num&gt;&lt;urls&gt;&lt;related-urls&gt;&lt;url&gt;https://www.ncbi.nlm.nih.gov/pubmed/17183362&lt;/url&gt;&lt;/related-urls&gt;&lt;/urls&gt;&lt;electronic-resource-num&gt;10.1038/nrm2084&lt;/electronic-resource-num&gt;&lt;/record&gt;&lt;/Cite&gt;&lt;/EndNote&gt;</w:instrText>
      </w:r>
      <w:r w:rsidR="008D6449" w:rsidRPr="004B44C8">
        <w:rPr>
          <w:kern w:val="0"/>
          <w:szCs w:val="24"/>
        </w:rPr>
        <w:fldChar w:fldCharType="separate"/>
      </w:r>
      <w:r w:rsidR="008D6449" w:rsidRPr="004B44C8">
        <w:rPr>
          <w:kern w:val="0"/>
          <w:szCs w:val="24"/>
          <w:vertAlign w:val="superscript"/>
        </w:rPr>
        <w:t>[33]</w:t>
      </w:r>
      <w:r w:rsidR="008D6449" w:rsidRPr="004B44C8">
        <w:rPr>
          <w:kern w:val="0"/>
          <w:szCs w:val="24"/>
        </w:rPr>
        <w:fldChar w:fldCharType="end"/>
      </w:r>
      <w:r w:rsidRPr="004B44C8">
        <w:rPr>
          <w:kern w:val="0"/>
          <w:szCs w:val="24"/>
        </w:rPr>
        <w:t>. It has been suggested that S-palmitoylation is closely associated with cancer development, and ZDHHC enzymes are the key enzymes responsible for palmitoylation</w:t>
      </w:r>
      <w:r w:rsidR="00255501" w:rsidRPr="004B44C8">
        <w:rPr>
          <w:kern w:val="0"/>
          <w:szCs w:val="24"/>
        </w:rPr>
        <w:fldChar w:fldCharType="begin"/>
      </w:r>
      <w:r w:rsidR="00255501" w:rsidRPr="004B44C8">
        <w:rPr>
          <w:kern w:val="0"/>
          <w:szCs w:val="24"/>
        </w:rPr>
        <w:instrText xml:space="preserve"> ADDIN EN.CITE &lt;EndNote&gt;&lt;Cite&gt;&lt;Author&gt;Yeste-Velasco&lt;/Author&gt;&lt;Year&gt;2015&lt;/Year&gt;&lt;RecNum&gt;71&lt;/RecNum&gt;&lt;DisplayText&gt;&lt;style face="superscript"&gt;[34]&lt;/style&gt;&lt;/DisplayText&gt;&lt;record&gt;&lt;rec-number&gt;71&lt;/rec-number&gt;&lt;foreign-keys&gt;&lt;key app="EN" db-id="w9d5xswr7zsdr5eex9o5vvenfsp29rswaet0" timestamp="1573780780"&gt;71&lt;/key&gt;&lt;/foreign-keys&gt;&lt;ref-type name="Journal Article"&gt;17&lt;/ref-type&gt;&lt;contributors&gt;&lt;authors&gt;&lt;author&gt;Yeste-Velasco, M.&lt;/author&gt;&lt;author&gt;Linder, M. E.&lt;/author&gt;&lt;author&gt;Lu, Y. J.&lt;/author&gt;&lt;/authors&gt;&lt;/contributors&gt;&lt;auth-address&gt;Centre for Molecular Oncology, Barts Cancer Institute, Queen Mary University of London, London, UK.&amp;#xD;Department of Molecular Medicine, College of Veterinary Medicine, Cornell University, Ithaca, NY, USA.&amp;#xD;Centre for Molecular Oncology, Barts Cancer Institute, Queen Mary University of London, London, UK. Electronic address: y.j.lu@qmul.ac.uk.&lt;/auth-address&gt;&lt;titles&gt;&lt;title&gt;Protein S-palmitoylation and cancer&lt;/title&gt;&lt;secondary-title&gt;Biochim Biophys Acta&lt;/secondary-title&gt;&lt;/titles&gt;&lt;periodical&gt;&lt;full-title&gt;Biochim Biophys Acta&lt;/full-title&gt;&lt;/periodical&gt;&lt;pages&gt;107-20&lt;/pages&gt;&lt;volume&gt;1856&lt;/volume&gt;&lt;number&gt;1&lt;/number&gt;&lt;edition&gt;2015/06/27&lt;/edition&gt;&lt;keywords&gt;&lt;keyword&gt;Humans&lt;/keyword&gt;&lt;keyword&gt;*Lipoylation&lt;/keyword&gt;&lt;keyword&gt;Neoplasms/blood supply/*metabolism/pathology&lt;/keyword&gt;&lt;keyword&gt;Neovascularization, Pathologic&lt;/keyword&gt;&lt;keyword&gt;Cancer&lt;/keyword&gt;&lt;keyword&gt;Dhhc&lt;/keyword&gt;&lt;keyword&gt;Lypla&lt;/keyword&gt;&lt;keyword&gt;Palmitoylation&lt;/keyword&gt;&lt;/keywords&gt;&lt;dates&gt;&lt;year&gt;2015&lt;/year&gt;&lt;pub-dates&gt;&lt;date&gt;Aug&lt;/date&gt;&lt;/pub-dates&gt;&lt;/dates&gt;&lt;isbn&gt;0006-3002 (Print)&amp;#xD;0006-3002 (Linking)&lt;/isbn&gt;&lt;accession-num&gt;26112306&lt;/accession-num&gt;&lt;urls&gt;&lt;related-urls&gt;&lt;url&gt;https://www.ncbi.nlm.nih.gov/pubmed/26112306&lt;/url&gt;&lt;/related-urls&gt;&lt;/urls&gt;&lt;electronic-resource-num&gt;10.1016/j.bbcan.2015.06.004&lt;/electronic-resource-num&gt;&lt;/record&gt;&lt;/Cite&gt;&lt;/EndNote&gt;</w:instrText>
      </w:r>
      <w:r w:rsidR="00255501" w:rsidRPr="004B44C8">
        <w:rPr>
          <w:kern w:val="0"/>
          <w:szCs w:val="24"/>
        </w:rPr>
        <w:fldChar w:fldCharType="separate"/>
      </w:r>
      <w:r w:rsidR="00255501" w:rsidRPr="004B44C8">
        <w:rPr>
          <w:kern w:val="0"/>
          <w:szCs w:val="24"/>
          <w:vertAlign w:val="superscript"/>
        </w:rPr>
        <w:t>[34]</w:t>
      </w:r>
      <w:r w:rsidR="00255501" w:rsidRPr="004B44C8">
        <w:rPr>
          <w:kern w:val="0"/>
          <w:szCs w:val="24"/>
        </w:rPr>
        <w:fldChar w:fldCharType="end"/>
      </w:r>
      <w:r w:rsidRPr="004B44C8">
        <w:rPr>
          <w:kern w:val="0"/>
          <w:szCs w:val="24"/>
        </w:rPr>
        <w:t xml:space="preserve">. </w:t>
      </w:r>
    </w:p>
    <w:p w14:paraId="3BE0DAB4" w14:textId="440358DB" w:rsidR="003B5001" w:rsidRPr="004B44C8" w:rsidRDefault="003B5001" w:rsidP="004B44C8">
      <w:pPr>
        <w:adjustRightInd w:val="0"/>
        <w:snapToGrid w:val="0"/>
        <w:ind w:firstLineChars="100" w:firstLine="240"/>
        <w:rPr>
          <w:rFonts w:cs="Times New Roman"/>
          <w:kern w:val="0"/>
          <w:szCs w:val="24"/>
        </w:rPr>
      </w:pPr>
      <w:r w:rsidRPr="004B44C8">
        <w:rPr>
          <w:kern w:val="0"/>
          <w:szCs w:val="24"/>
        </w:rPr>
        <w:t xml:space="preserve">Individual ZDHHC enzymes exert different effects on various cancers, either </w:t>
      </w:r>
      <w:r w:rsidR="00C05EE4" w:rsidRPr="004B44C8">
        <w:rPr>
          <w:kern w:val="0"/>
          <w:szCs w:val="24"/>
        </w:rPr>
        <w:t xml:space="preserve">as </w:t>
      </w:r>
      <w:r w:rsidRPr="004B44C8">
        <w:rPr>
          <w:kern w:val="0"/>
          <w:szCs w:val="24"/>
        </w:rPr>
        <w:t>tumor suppressors or oncoproteins</w:t>
      </w:r>
      <w:r w:rsidR="00255501" w:rsidRPr="004B44C8">
        <w:rPr>
          <w:kern w:val="0"/>
          <w:szCs w:val="24"/>
        </w:rPr>
        <w:fldChar w:fldCharType="begin"/>
      </w:r>
      <w:r w:rsidR="00255501" w:rsidRPr="004B44C8">
        <w:rPr>
          <w:kern w:val="0"/>
          <w:szCs w:val="24"/>
        </w:rPr>
        <w:instrText xml:space="preserve"> ADDIN EN.CITE &lt;EndNote&gt;&lt;Cite&gt;&lt;Author&gt;Yeste-Velasco&lt;/Author&gt;&lt;Year&gt;2015&lt;/Year&gt;&lt;RecNum&gt;71&lt;/RecNum&gt;&lt;DisplayText&gt;&lt;style face="superscript"&gt;[34]&lt;/style&gt;&lt;/DisplayText&gt;&lt;record&gt;&lt;rec-number&gt;71&lt;/rec-number&gt;&lt;foreign-keys&gt;&lt;key app="EN" db-id="w9d5xswr7zsdr5eex9o5vvenfsp29rswaet0" timestamp="1573780780"&gt;71&lt;/key&gt;&lt;/foreign-keys&gt;&lt;ref-type name="Journal Article"&gt;17&lt;/ref-type&gt;&lt;contributors&gt;&lt;authors&gt;&lt;author&gt;Yeste-Velasco, M.&lt;/author&gt;&lt;author&gt;Linder, M. E.&lt;/author&gt;&lt;author&gt;Lu, Y. J.&lt;/author&gt;&lt;/authors&gt;&lt;/contributors&gt;&lt;auth-address&gt;Centre for Molecular Oncology, Barts Cancer Institute, Queen Mary University of London, London, UK.&amp;#xD;Department of Molecular Medicine, College of Veterinary Medicine, Cornell University, Ithaca, NY, USA.&amp;#xD;Centre for Molecular Oncology, Barts Cancer Institute, Queen Mary University of London, London, UK. Electronic address: y.j.lu@qmul.ac.uk.&lt;/auth-address&gt;&lt;titles&gt;&lt;title&gt;Protein S-palmitoylation and cancer&lt;/title&gt;&lt;secondary-title&gt;Biochim Biophys Acta&lt;/secondary-title&gt;&lt;/titles&gt;&lt;periodical&gt;&lt;full-title&gt;Biochim Biophys Acta&lt;/full-title&gt;&lt;/periodical&gt;&lt;pages&gt;107-20&lt;/pages&gt;&lt;volume&gt;1856&lt;/volume&gt;&lt;number&gt;1&lt;/number&gt;&lt;edition&gt;2015/06/27&lt;/edition&gt;&lt;keywords&gt;&lt;keyword&gt;Humans&lt;/keyword&gt;&lt;keyword&gt;*Lipoylation&lt;/keyword&gt;&lt;keyword&gt;Neoplasms/blood supply/*metabolism/pathology&lt;/keyword&gt;&lt;keyword&gt;Neovascularization, Pathologic&lt;/keyword&gt;&lt;keyword&gt;Cancer&lt;/keyword&gt;&lt;keyword&gt;Dhhc&lt;/keyword&gt;&lt;keyword&gt;Lypla&lt;/keyword&gt;&lt;keyword&gt;Palmitoylation&lt;/keyword&gt;&lt;/keywords&gt;&lt;dates&gt;&lt;year&gt;2015&lt;/year&gt;&lt;pub-dates&gt;&lt;date&gt;Aug&lt;/date&gt;&lt;/pub-dates&gt;&lt;/dates&gt;&lt;isbn&gt;0006-3002 (Print)&amp;#xD;0006-3002 (Linking)&lt;/isbn&gt;&lt;accession-num&gt;26112306&lt;/accession-num&gt;&lt;urls&gt;&lt;related-urls&gt;&lt;url&gt;https://www.ncbi.nlm.nih.gov/pubmed/26112306&lt;/url&gt;&lt;/related-urls&gt;&lt;/urls&gt;&lt;electronic-resource-num&gt;10.1016/j.bbcan.2015.06.004&lt;/electronic-resource-num&gt;&lt;/record&gt;&lt;/Cite&gt;&lt;/EndNote&gt;</w:instrText>
      </w:r>
      <w:r w:rsidR="00255501" w:rsidRPr="004B44C8">
        <w:rPr>
          <w:kern w:val="0"/>
          <w:szCs w:val="24"/>
        </w:rPr>
        <w:fldChar w:fldCharType="separate"/>
      </w:r>
      <w:r w:rsidR="00255501" w:rsidRPr="004B44C8">
        <w:rPr>
          <w:kern w:val="0"/>
          <w:szCs w:val="24"/>
          <w:vertAlign w:val="superscript"/>
        </w:rPr>
        <w:t>[34]</w:t>
      </w:r>
      <w:r w:rsidR="00255501" w:rsidRPr="004B44C8">
        <w:rPr>
          <w:kern w:val="0"/>
          <w:szCs w:val="24"/>
        </w:rPr>
        <w:fldChar w:fldCharType="end"/>
      </w:r>
      <w:r w:rsidRPr="004B44C8">
        <w:rPr>
          <w:kern w:val="0"/>
          <w:szCs w:val="24"/>
        </w:rPr>
        <w:t xml:space="preserve">. </w:t>
      </w:r>
      <w:r w:rsidR="00C05EE4" w:rsidRPr="004B44C8">
        <w:rPr>
          <w:kern w:val="0"/>
          <w:szCs w:val="24"/>
        </w:rPr>
        <w:t xml:space="preserve">A </w:t>
      </w:r>
      <w:r w:rsidRPr="004B44C8">
        <w:rPr>
          <w:kern w:val="0"/>
          <w:szCs w:val="24"/>
        </w:rPr>
        <w:t xml:space="preserve">previous study documented that high expression of ZDHHC5 is associated with </w:t>
      </w:r>
      <w:r w:rsidR="00C05EE4" w:rsidRPr="004B44C8">
        <w:rPr>
          <w:kern w:val="0"/>
          <w:szCs w:val="24"/>
        </w:rPr>
        <w:t xml:space="preserve">a </w:t>
      </w:r>
      <w:r w:rsidRPr="004B44C8">
        <w:rPr>
          <w:kern w:val="0"/>
          <w:szCs w:val="24"/>
        </w:rPr>
        <w:t xml:space="preserve">poor prognosis </w:t>
      </w:r>
      <w:r w:rsidR="00B748C3" w:rsidRPr="004B44C8">
        <w:rPr>
          <w:kern w:val="0"/>
          <w:szCs w:val="24"/>
        </w:rPr>
        <w:t>in</w:t>
      </w:r>
      <w:r w:rsidRPr="004B44C8">
        <w:rPr>
          <w:kern w:val="0"/>
          <w:szCs w:val="24"/>
        </w:rPr>
        <w:t xml:space="preserve"> glioma</w:t>
      </w:r>
      <w:r w:rsidR="00255501" w:rsidRPr="004B44C8">
        <w:rPr>
          <w:kern w:val="0"/>
          <w:szCs w:val="24"/>
        </w:rPr>
        <w:fldChar w:fldCharType="begin">
          <w:fldData xml:space="preserve">PEVuZE5vdGU+PENpdGU+PEF1dGhvcj5DaGVuPC9BdXRob3I+PFllYXI+MjAxNzwvWWVhcj48UmVj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</w:fldData>
        </w:fldChar>
      </w:r>
      <w:r w:rsidR="00255501" w:rsidRPr="004B44C8">
        <w:rPr>
          <w:kern w:val="0"/>
          <w:szCs w:val="24"/>
        </w:rPr>
        <w:instrText xml:space="preserve"> ADDIN EN.CITE </w:instrText>
      </w:r>
      <w:r w:rsidR="00255501" w:rsidRPr="004B44C8">
        <w:rPr>
          <w:kern w:val="0"/>
          <w:szCs w:val="24"/>
        </w:rPr>
        <w:fldChar w:fldCharType="begin">
          <w:fldData xml:space="preserve">PEVuZE5vdGU+PENpdGU+PEF1dGhvcj5DaGVuPC9BdXRob3I+PFllYXI+MjAxNzwvWWVhcj48UmVj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</w:fldData>
        </w:fldChar>
      </w:r>
      <w:r w:rsidR="00255501" w:rsidRPr="004B44C8">
        <w:rPr>
          <w:kern w:val="0"/>
          <w:szCs w:val="24"/>
        </w:rPr>
        <w:instrText xml:space="preserve"> ADDIN EN.CITE.DATA </w:instrText>
      </w:r>
      <w:r w:rsidR="00255501" w:rsidRPr="004B44C8">
        <w:rPr>
          <w:kern w:val="0"/>
          <w:szCs w:val="24"/>
        </w:rPr>
      </w:r>
      <w:r w:rsidR="00255501" w:rsidRPr="004B44C8">
        <w:rPr>
          <w:kern w:val="0"/>
          <w:szCs w:val="24"/>
        </w:rPr>
        <w:fldChar w:fldCharType="end"/>
      </w:r>
      <w:r w:rsidR="00255501" w:rsidRPr="004B44C8">
        <w:rPr>
          <w:kern w:val="0"/>
          <w:szCs w:val="24"/>
        </w:rPr>
      </w:r>
      <w:r w:rsidR="00255501" w:rsidRPr="004B44C8">
        <w:rPr>
          <w:kern w:val="0"/>
          <w:szCs w:val="24"/>
        </w:rPr>
        <w:fldChar w:fldCharType="separate"/>
      </w:r>
      <w:r w:rsidR="00255501" w:rsidRPr="004B44C8">
        <w:rPr>
          <w:kern w:val="0"/>
          <w:szCs w:val="24"/>
          <w:vertAlign w:val="superscript"/>
        </w:rPr>
        <w:t>[35]</w:t>
      </w:r>
      <w:r w:rsidR="00255501" w:rsidRPr="004B44C8">
        <w:rPr>
          <w:kern w:val="0"/>
          <w:szCs w:val="24"/>
        </w:rPr>
        <w:fldChar w:fldCharType="end"/>
      </w:r>
      <w:r w:rsidRPr="004B44C8">
        <w:rPr>
          <w:kern w:val="0"/>
          <w:szCs w:val="24"/>
        </w:rPr>
        <w:t xml:space="preserve">. In addition, the report of Tian </w:t>
      </w:r>
      <w:r w:rsidRPr="004B44C8">
        <w:rPr>
          <w:i/>
          <w:kern w:val="0"/>
          <w:szCs w:val="24"/>
        </w:rPr>
        <w:t>et al</w:t>
      </w:r>
      <w:r w:rsidR="00255501" w:rsidRPr="004B44C8">
        <w:rPr>
          <w:iCs/>
          <w:kern w:val="0"/>
          <w:szCs w:val="24"/>
        </w:rPr>
        <w:fldChar w:fldCharType="begin">
          <w:fldData xml:space="preserve">PEVuZE5vdGU+PENpdGU+PEF1dGhvcj5UaWFuPC9BdXRob3I+PFllYXI+MjAxNTwvWWVhcj48UmVj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</w:fldData>
        </w:fldChar>
      </w:r>
      <w:r w:rsidR="00255501" w:rsidRPr="004B44C8">
        <w:rPr>
          <w:iCs/>
          <w:kern w:val="0"/>
          <w:szCs w:val="24"/>
        </w:rPr>
        <w:instrText xml:space="preserve"> ADDIN EN.CITE </w:instrText>
      </w:r>
      <w:r w:rsidR="00255501" w:rsidRPr="004B44C8">
        <w:rPr>
          <w:iCs/>
          <w:kern w:val="0"/>
          <w:szCs w:val="24"/>
        </w:rPr>
        <w:fldChar w:fldCharType="begin">
          <w:fldData xml:space="preserve">PEVuZE5vdGU+PENpdGU+PEF1dGhvcj5UaWFuPC9BdXRob3I+PFllYXI+MjAxNTwvWWVhcj48UmVj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</w:fldData>
        </w:fldChar>
      </w:r>
      <w:r w:rsidR="00255501" w:rsidRPr="004B44C8">
        <w:rPr>
          <w:iCs/>
          <w:kern w:val="0"/>
          <w:szCs w:val="24"/>
        </w:rPr>
        <w:instrText xml:space="preserve"> ADDIN EN.CITE.DATA </w:instrText>
      </w:r>
      <w:r w:rsidR="00255501" w:rsidRPr="004B44C8">
        <w:rPr>
          <w:iCs/>
          <w:kern w:val="0"/>
          <w:szCs w:val="24"/>
        </w:rPr>
      </w:r>
      <w:r w:rsidR="00255501" w:rsidRPr="004B44C8">
        <w:rPr>
          <w:iCs/>
          <w:kern w:val="0"/>
          <w:szCs w:val="24"/>
        </w:rPr>
        <w:fldChar w:fldCharType="end"/>
      </w:r>
      <w:r w:rsidR="00255501" w:rsidRPr="004B44C8">
        <w:rPr>
          <w:iCs/>
          <w:kern w:val="0"/>
          <w:szCs w:val="24"/>
        </w:rPr>
      </w:r>
      <w:r w:rsidR="00255501" w:rsidRPr="004B44C8">
        <w:rPr>
          <w:iCs/>
          <w:kern w:val="0"/>
          <w:szCs w:val="24"/>
        </w:rPr>
        <w:fldChar w:fldCharType="separate"/>
      </w:r>
      <w:r w:rsidR="00255501" w:rsidRPr="004B44C8">
        <w:rPr>
          <w:iCs/>
          <w:kern w:val="0"/>
          <w:szCs w:val="24"/>
          <w:vertAlign w:val="superscript"/>
        </w:rPr>
        <w:t>[36]</w:t>
      </w:r>
      <w:r w:rsidR="00255501" w:rsidRPr="004B44C8">
        <w:rPr>
          <w:iCs/>
          <w:kern w:val="0"/>
          <w:szCs w:val="24"/>
        </w:rPr>
        <w:fldChar w:fldCharType="end"/>
      </w:r>
      <w:r w:rsidRPr="004B44C8">
        <w:rPr>
          <w:kern w:val="0"/>
          <w:szCs w:val="24"/>
        </w:rPr>
        <w:t xml:space="preserve"> has suggested that DHHC5 knockdown can dramatically inhibit cell proliferation and invasion in non–small cell lung cancer. The present </w:t>
      </w:r>
      <w:r w:rsidRPr="004B44C8">
        <w:rPr>
          <w:kern w:val="0"/>
          <w:szCs w:val="24"/>
        </w:rPr>
        <w:lastRenderedPageBreak/>
        <w:t xml:space="preserve">study revealed that miR-96-5p </w:t>
      </w:r>
      <w:r w:rsidR="00B748C3" w:rsidRPr="004B44C8">
        <w:rPr>
          <w:kern w:val="0"/>
          <w:szCs w:val="24"/>
        </w:rPr>
        <w:t xml:space="preserve">inhibition </w:t>
      </w:r>
      <w:r w:rsidRPr="004B44C8">
        <w:rPr>
          <w:kern w:val="0"/>
          <w:szCs w:val="24"/>
        </w:rPr>
        <w:t xml:space="preserve">increased the number of apoptotic cells as well as promoted the expression of ZDHHC5, Bcl-2, and COX-2 in MGC-803 cells, while </w:t>
      </w:r>
      <w:r w:rsidR="00B748C3" w:rsidRPr="004B44C8">
        <w:rPr>
          <w:kern w:val="0"/>
          <w:szCs w:val="24"/>
        </w:rPr>
        <w:t xml:space="preserve">inhibiting </w:t>
      </w:r>
      <w:r w:rsidRPr="006E1668">
        <w:rPr>
          <w:i/>
          <w:iCs/>
          <w:kern w:val="0"/>
          <w:szCs w:val="24"/>
        </w:rPr>
        <w:t>ZDHHC5</w:t>
      </w:r>
      <w:r w:rsidRPr="004B44C8">
        <w:rPr>
          <w:kern w:val="0"/>
          <w:szCs w:val="24"/>
        </w:rPr>
        <w:t xml:space="preserve"> </w:t>
      </w:r>
      <w:r w:rsidR="00B748C3" w:rsidRPr="004B44C8">
        <w:rPr>
          <w:kern w:val="0"/>
          <w:szCs w:val="24"/>
        </w:rPr>
        <w:t>decreased</w:t>
      </w:r>
      <w:r w:rsidRPr="004B44C8">
        <w:rPr>
          <w:kern w:val="0"/>
          <w:szCs w:val="24"/>
        </w:rPr>
        <w:t xml:space="preserve"> cell apoptosis</w:t>
      </w:r>
      <w:r w:rsidR="00B748C3" w:rsidRPr="004B44C8">
        <w:rPr>
          <w:kern w:val="0"/>
          <w:szCs w:val="24"/>
        </w:rPr>
        <w:t>.</w:t>
      </w:r>
      <w:r w:rsidRPr="004B44C8">
        <w:rPr>
          <w:kern w:val="0"/>
          <w:szCs w:val="24"/>
        </w:rPr>
        <w:t xml:space="preserve"> </w:t>
      </w:r>
      <w:r w:rsidR="00B748C3" w:rsidRPr="004B44C8">
        <w:rPr>
          <w:kern w:val="0"/>
          <w:szCs w:val="24"/>
        </w:rPr>
        <w:t>C</w:t>
      </w:r>
      <w:r w:rsidRPr="004B44C8">
        <w:rPr>
          <w:kern w:val="0"/>
          <w:szCs w:val="24"/>
        </w:rPr>
        <w:t xml:space="preserve">o-transfection of </w:t>
      </w:r>
      <w:r w:rsidR="00B748C3" w:rsidRPr="004B44C8">
        <w:rPr>
          <w:kern w:val="0"/>
          <w:szCs w:val="24"/>
        </w:rPr>
        <w:t xml:space="preserve">the </w:t>
      </w:r>
      <w:r w:rsidRPr="004B44C8">
        <w:rPr>
          <w:kern w:val="0"/>
          <w:szCs w:val="24"/>
        </w:rPr>
        <w:t xml:space="preserve">miR-96-5p inhibitor and si-ZDHHC5 partly reversed the effect of </w:t>
      </w:r>
      <w:r w:rsidRPr="006E1668">
        <w:rPr>
          <w:i/>
          <w:iCs/>
          <w:kern w:val="0"/>
          <w:szCs w:val="24"/>
        </w:rPr>
        <w:t>ZDHHC5</w:t>
      </w:r>
      <w:r w:rsidRPr="004B44C8">
        <w:rPr>
          <w:kern w:val="0"/>
          <w:szCs w:val="24"/>
        </w:rPr>
        <w:t xml:space="preserve"> </w:t>
      </w:r>
      <w:r w:rsidR="00B748C3" w:rsidRPr="004B44C8">
        <w:rPr>
          <w:kern w:val="0"/>
          <w:szCs w:val="24"/>
        </w:rPr>
        <w:t>inhibition</w:t>
      </w:r>
      <w:r w:rsidRPr="004B44C8">
        <w:rPr>
          <w:kern w:val="0"/>
          <w:szCs w:val="24"/>
        </w:rPr>
        <w:t xml:space="preserve"> on cell apoptosis. These results indicated that miR-96-5p </w:t>
      </w:r>
      <w:r w:rsidR="00B748C3" w:rsidRPr="004B44C8">
        <w:rPr>
          <w:kern w:val="0"/>
          <w:szCs w:val="24"/>
        </w:rPr>
        <w:t xml:space="preserve">inhibition </w:t>
      </w:r>
      <w:r w:rsidRPr="004B44C8">
        <w:rPr>
          <w:kern w:val="0"/>
          <w:szCs w:val="24"/>
        </w:rPr>
        <w:t xml:space="preserve">induced cell apoptosis by upregulating ZDHHC5 expression. This result was inconsistent with previous studies, which may be </w:t>
      </w:r>
      <w:r w:rsidR="00B748C3" w:rsidRPr="004B44C8">
        <w:rPr>
          <w:kern w:val="0"/>
          <w:szCs w:val="24"/>
        </w:rPr>
        <w:t>due to</w:t>
      </w:r>
      <w:r w:rsidRPr="004B44C8">
        <w:rPr>
          <w:kern w:val="0"/>
          <w:szCs w:val="24"/>
        </w:rPr>
        <w:t xml:space="preserve"> ZDHHC5 ha</w:t>
      </w:r>
      <w:r w:rsidR="00B748C3" w:rsidRPr="004B44C8">
        <w:rPr>
          <w:kern w:val="0"/>
          <w:szCs w:val="24"/>
        </w:rPr>
        <w:t>ving</w:t>
      </w:r>
      <w:r w:rsidRPr="004B44C8">
        <w:rPr>
          <w:kern w:val="0"/>
          <w:szCs w:val="24"/>
        </w:rPr>
        <w:t xml:space="preserve"> different function</w:t>
      </w:r>
      <w:r w:rsidR="00B748C3" w:rsidRPr="004B44C8">
        <w:rPr>
          <w:kern w:val="0"/>
          <w:szCs w:val="24"/>
        </w:rPr>
        <w:t>s</w:t>
      </w:r>
      <w:r w:rsidRPr="004B44C8">
        <w:rPr>
          <w:kern w:val="0"/>
          <w:szCs w:val="24"/>
        </w:rPr>
        <w:t xml:space="preserve"> </w:t>
      </w:r>
      <w:r w:rsidR="00B748C3" w:rsidRPr="004B44C8">
        <w:rPr>
          <w:kern w:val="0"/>
          <w:szCs w:val="24"/>
        </w:rPr>
        <w:t xml:space="preserve">in </w:t>
      </w:r>
      <w:r w:rsidRPr="004B44C8">
        <w:rPr>
          <w:kern w:val="0"/>
          <w:szCs w:val="24"/>
        </w:rPr>
        <w:t>different cancer type</w:t>
      </w:r>
      <w:r w:rsidR="00B748C3" w:rsidRPr="004B44C8">
        <w:rPr>
          <w:kern w:val="0"/>
          <w:szCs w:val="24"/>
        </w:rPr>
        <w:t>s</w:t>
      </w:r>
      <w:r w:rsidR="00255501" w:rsidRPr="004B44C8">
        <w:rPr>
          <w:kern w:val="0"/>
          <w:szCs w:val="24"/>
          <w:vertAlign w:val="superscript"/>
        </w:rPr>
        <w:fldChar w:fldCharType="begin"/>
      </w:r>
      <w:r w:rsidR="00255501" w:rsidRPr="004B44C8">
        <w:rPr>
          <w:kern w:val="0"/>
          <w:szCs w:val="24"/>
          <w:vertAlign w:val="superscript"/>
        </w:rPr>
        <w:instrText xml:space="preserve"> ADDIN EN.CITE &lt;EndNote&gt;&lt;Cite&gt;&lt;Author&gt;Ko&lt;/Author&gt;&lt;Year&gt;2018&lt;/Year&gt;&lt;RecNum&gt;72&lt;/RecNum&gt;&lt;DisplayText&gt;&lt;style face="superscript"&gt;[37]&lt;/style&gt;&lt;/DisplayText&gt;&lt;record&gt;&lt;rec-number&gt;72&lt;/rec-number&gt;&lt;foreign-keys&gt;&lt;key app="EN" db-id="w9d5xswr7zsdr5eex9o5vvenfsp29rswaet0" timestamp="1573780836"&gt;72&lt;/key&gt;&lt;/foreign-keys&gt;&lt;ref-type name="Journal Article"&gt;17&lt;/ref-type&gt;&lt;contributors&gt;&lt;authors&gt;&lt;author&gt;Ko, P. J.&lt;/author&gt;&lt;author&gt;Dixon, S. J.&lt;/author&gt;&lt;/authors&gt;&lt;/contributors&gt;&lt;auth-address&gt;Department of Biology, Stanford University, Stanford, CA, USA.&amp;#xD;Department of Biology, Stanford University, Stanford, CA, USA sjdixon@stanford.edu.&lt;/auth-address&gt;&lt;titles&gt;&lt;title&gt;Protein palmitoylation and cancer&lt;/title&gt;&lt;secondary-title&gt;EMBO Rep&lt;/secondary-title&gt;&lt;/titles&gt;&lt;periodical&gt;&lt;full-title&gt;EMBO Rep&lt;/full-title&gt;&lt;/periodical&gt;&lt;volume&gt;19&lt;/volume&gt;&lt;number&gt;10&lt;/number&gt;&lt;edition&gt;2018/09/21&lt;/edition&gt;&lt;keywords&gt;&lt;keyword&gt;Acyltransferases/genetics&lt;/keyword&gt;&lt;keyword&gt;Humans&lt;/keyword&gt;&lt;keyword&gt;Lipoylation/*genetics&lt;/keyword&gt;&lt;keyword&gt;Neoplasm Proteins/genetics/*metabolism&lt;/keyword&gt;&lt;keyword&gt;Neoplasms/*genetics/metabolism&lt;/keyword&gt;&lt;keyword&gt;Protein Processing, Post-Translational/*genetics&lt;/keyword&gt;&lt;keyword&gt;Proteolysis&lt;/keyword&gt;&lt;keyword&gt;Substrate Specificity&lt;/keyword&gt;&lt;keyword&gt;*S-palmitoylation&lt;/keyword&gt;&lt;keyword&gt;*lipid&lt;/keyword&gt;&lt;keyword&gt;*lipidation&lt;/keyword&gt;&lt;keyword&gt;*post-translational modification&lt;/keyword&gt;&lt;keyword&gt;*tumor&lt;/keyword&gt;&lt;/keywords&gt;&lt;dates&gt;&lt;year&gt;2018&lt;/year&gt;&lt;pub-dates&gt;&lt;date&gt;Oct&lt;/date&gt;&lt;/pub-dates&gt;&lt;/dates&gt;&lt;isbn&gt;1469-3178 (Electronic)&amp;#xD;1469-221X (Linking)&lt;/isbn&gt;&lt;accession-num&gt;30232163&lt;/accession-num&gt;&lt;urls&gt;&lt;related-urls&gt;&lt;url&gt;https://www.ncbi.nlm.nih.gov/pubmed/30232163&lt;/url&gt;&lt;/related-urls&gt;&lt;/urls&gt;&lt;custom2&gt;PMC6172454&lt;/custom2&gt;&lt;electronic-resource-num&gt;10.15252/embr.201846666&lt;/electronic-resource-num&gt;&lt;/record&gt;&lt;/Cite&gt;&lt;/EndNote&gt;</w:instrText>
      </w:r>
      <w:r w:rsidR="00255501" w:rsidRPr="004B44C8">
        <w:rPr>
          <w:kern w:val="0"/>
          <w:szCs w:val="24"/>
          <w:vertAlign w:val="superscript"/>
        </w:rPr>
        <w:fldChar w:fldCharType="separate"/>
      </w:r>
      <w:r w:rsidR="00255501" w:rsidRPr="004B44C8">
        <w:rPr>
          <w:kern w:val="0"/>
          <w:szCs w:val="24"/>
          <w:vertAlign w:val="superscript"/>
        </w:rPr>
        <w:t>[37]</w:t>
      </w:r>
      <w:r w:rsidR="00255501" w:rsidRPr="004B44C8">
        <w:rPr>
          <w:kern w:val="0"/>
          <w:szCs w:val="24"/>
          <w:vertAlign w:val="superscript"/>
        </w:rPr>
        <w:fldChar w:fldCharType="end"/>
      </w:r>
      <w:r w:rsidRPr="004B44C8">
        <w:rPr>
          <w:kern w:val="0"/>
          <w:szCs w:val="24"/>
        </w:rPr>
        <w:t>.</w:t>
      </w:r>
    </w:p>
    <w:p w14:paraId="3C32EDB4" w14:textId="77777777" w:rsidR="003B5001" w:rsidRPr="004B44C8" w:rsidRDefault="003B5001" w:rsidP="004B44C8">
      <w:pPr>
        <w:adjustRightInd w:val="0"/>
        <w:snapToGrid w:val="0"/>
        <w:rPr>
          <w:kern w:val="0"/>
          <w:szCs w:val="24"/>
        </w:rPr>
      </w:pPr>
    </w:p>
    <w:p w14:paraId="08D5E2B8" w14:textId="77777777" w:rsidR="003B5001" w:rsidRPr="004B44C8" w:rsidRDefault="003B5001" w:rsidP="004B44C8">
      <w:pPr>
        <w:adjustRightInd w:val="0"/>
        <w:snapToGrid w:val="0"/>
        <w:rPr>
          <w:b/>
          <w:bCs/>
          <w:kern w:val="0"/>
          <w:szCs w:val="24"/>
        </w:rPr>
      </w:pPr>
      <w:r w:rsidRPr="004B44C8">
        <w:rPr>
          <w:b/>
          <w:bCs/>
          <w:kern w:val="0"/>
          <w:szCs w:val="24"/>
        </w:rPr>
        <w:t>ARTICLE HIGHLIGHTS</w:t>
      </w:r>
    </w:p>
    <w:p w14:paraId="10675588" w14:textId="4DA55FD6" w:rsidR="003B5001" w:rsidRPr="004B44C8" w:rsidRDefault="000A2266" w:rsidP="004B44C8">
      <w:pPr>
        <w:adjustRightInd w:val="0"/>
        <w:snapToGrid w:val="0"/>
        <w:rPr>
          <w:b/>
          <w:bCs/>
          <w:i/>
          <w:iCs/>
          <w:kern w:val="0"/>
          <w:szCs w:val="24"/>
        </w:rPr>
      </w:pPr>
      <w:r w:rsidRPr="004B44C8">
        <w:rPr>
          <w:b/>
          <w:i/>
          <w:kern w:val="0"/>
          <w:szCs w:val="24"/>
        </w:rPr>
        <w:t>Research background</w:t>
      </w:r>
    </w:p>
    <w:p w14:paraId="67490E15" w14:textId="322017C4" w:rsidR="003B5001" w:rsidRPr="004B44C8" w:rsidRDefault="003B5001" w:rsidP="004B44C8">
      <w:pPr>
        <w:adjustRightInd w:val="0"/>
        <w:snapToGrid w:val="0"/>
        <w:rPr>
          <w:kern w:val="0"/>
          <w:szCs w:val="24"/>
        </w:rPr>
      </w:pPr>
      <w:r w:rsidRPr="004B44C8">
        <w:rPr>
          <w:kern w:val="0"/>
          <w:szCs w:val="24"/>
        </w:rPr>
        <w:t>Gastric adenocarcinoma (GAC) is one of the leading causes of cancer-related death. However, delayed diagnosis is found in most patients with proximal or distal metastasis due to the nontypical symptoms of early GAC, which results in poor treatment and prognosis. Therefore, it is important to further reveal novel diagnostic and therapeutic methods as well as</w:t>
      </w:r>
      <w:r w:rsidR="00DD342A" w:rsidRPr="004B44C8">
        <w:rPr>
          <w:kern w:val="0"/>
          <w:szCs w:val="24"/>
        </w:rPr>
        <w:t xml:space="preserve"> the</w:t>
      </w:r>
      <w:r w:rsidRPr="004B44C8">
        <w:rPr>
          <w:kern w:val="0"/>
          <w:szCs w:val="24"/>
        </w:rPr>
        <w:t xml:space="preserve"> underlying molecular mechanism of GAC. </w:t>
      </w:r>
    </w:p>
    <w:p w14:paraId="78AE26FF" w14:textId="77777777" w:rsidR="003B5001" w:rsidRPr="004B44C8" w:rsidRDefault="003B5001" w:rsidP="004B44C8">
      <w:pPr>
        <w:adjustRightInd w:val="0"/>
        <w:snapToGrid w:val="0"/>
        <w:rPr>
          <w:kern w:val="0"/>
          <w:szCs w:val="24"/>
        </w:rPr>
      </w:pPr>
    </w:p>
    <w:p w14:paraId="4C1B1001" w14:textId="7C71405C" w:rsidR="003B5001" w:rsidRPr="004B44C8" w:rsidRDefault="000A2266" w:rsidP="004B44C8">
      <w:pPr>
        <w:adjustRightInd w:val="0"/>
        <w:snapToGrid w:val="0"/>
        <w:rPr>
          <w:b/>
          <w:bCs/>
          <w:i/>
          <w:iCs/>
          <w:kern w:val="0"/>
          <w:szCs w:val="24"/>
        </w:rPr>
      </w:pPr>
      <w:r w:rsidRPr="004B44C8">
        <w:rPr>
          <w:b/>
          <w:i/>
          <w:kern w:val="0"/>
          <w:szCs w:val="24"/>
        </w:rPr>
        <w:t>Research motivation</w:t>
      </w:r>
    </w:p>
    <w:p w14:paraId="4541CA82" w14:textId="6F36E7A3" w:rsidR="003B5001" w:rsidRPr="004B44C8" w:rsidRDefault="003B5001" w:rsidP="004B44C8">
      <w:pPr>
        <w:adjustRightInd w:val="0"/>
        <w:snapToGrid w:val="0"/>
        <w:rPr>
          <w:kern w:val="0"/>
          <w:szCs w:val="24"/>
        </w:rPr>
      </w:pPr>
      <w:r w:rsidRPr="004B44C8">
        <w:rPr>
          <w:kern w:val="0"/>
          <w:szCs w:val="24"/>
        </w:rPr>
        <w:t xml:space="preserve">Plenty </w:t>
      </w:r>
      <w:r w:rsidR="00DD342A" w:rsidRPr="004B44C8">
        <w:rPr>
          <w:kern w:val="0"/>
          <w:szCs w:val="24"/>
        </w:rPr>
        <w:t xml:space="preserve">of </w:t>
      </w:r>
      <w:r w:rsidRPr="004B44C8">
        <w:rPr>
          <w:kern w:val="0"/>
          <w:szCs w:val="24"/>
        </w:rPr>
        <w:t>evidence indicates that the poor prognosis of GAC is significantly related to many molecular biomarkers, such as microRNA (miRNA). Previous studies have demonstrated that miRNA dysregulation significantly influences the prognosis of gastric cancer patients</w:t>
      </w:r>
      <w:r w:rsidR="00DD342A" w:rsidRPr="004B44C8">
        <w:rPr>
          <w:kern w:val="0"/>
          <w:szCs w:val="24"/>
        </w:rPr>
        <w:t xml:space="preserve"> (</w:t>
      </w:r>
      <w:r w:rsidR="00DD342A" w:rsidRPr="004B44C8">
        <w:rPr>
          <w:i/>
          <w:iCs/>
          <w:kern w:val="0"/>
          <w:szCs w:val="24"/>
        </w:rPr>
        <w:t>e.g.</w:t>
      </w:r>
      <w:r w:rsidR="00F411E4">
        <w:rPr>
          <w:i/>
          <w:iCs/>
          <w:kern w:val="0"/>
          <w:szCs w:val="24"/>
        </w:rPr>
        <w:t>,</w:t>
      </w:r>
      <w:r w:rsidRPr="004B44C8">
        <w:rPr>
          <w:kern w:val="0"/>
          <w:szCs w:val="24"/>
        </w:rPr>
        <w:t xml:space="preserve"> miRNA-203, miR-21, and miR-25</w:t>
      </w:r>
      <w:r w:rsidR="00DD342A" w:rsidRPr="004B44C8">
        <w:rPr>
          <w:kern w:val="0"/>
          <w:szCs w:val="24"/>
        </w:rPr>
        <w:t>)</w:t>
      </w:r>
      <w:r w:rsidRPr="004B44C8">
        <w:rPr>
          <w:kern w:val="0"/>
          <w:szCs w:val="24"/>
        </w:rPr>
        <w:t xml:space="preserve">. Thus, it is essential to search for novel miRNAs related to GAC prognosis, which may contribute to the development of GAC diagnosis. </w:t>
      </w:r>
    </w:p>
    <w:p w14:paraId="0802B665" w14:textId="77777777" w:rsidR="003B5001" w:rsidRPr="004B44C8" w:rsidRDefault="003B5001" w:rsidP="004B44C8">
      <w:pPr>
        <w:adjustRightInd w:val="0"/>
        <w:snapToGrid w:val="0"/>
        <w:rPr>
          <w:kern w:val="0"/>
          <w:szCs w:val="24"/>
        </w:rPr>
      </w:pPr>
    </w:p>
    <w:p w14:paraId="6B1BFA02" w14:textId="7E7C470D" w:rsidR="003B5001" w:rsidRPr="004B44C8" w:rsidRDefault="000A2266" w:rsidP="004B44C8">
      <w:pPr>
        <w:adjustRightInd w:val="0"/>
        <w:snapToGrid w:val="0"/>
        <w:rPr>
          <w:b/>
          <w:bCs/>
          <w:i/>
          <w:iCs/>
          <w:kern w:val="0"/>
          <w:szCs w:val="24"/>
        </w:rPr>
      </w:pPr>
      <w:r w:rsidRPr="004B44C8">
        <w:rPr>
          <w:b/>
          <w:i/>
          <w:kern w:val="0"/>
          <w:szCs w:val="24"/>
        </w:rPr>
        <w:t>Research objectives</w:t>
      </w:r>
    </w:p>
    <w:p w14:paraId="2B531D35" w14:textId="469E6F17" w:rsidR="003B5001" w:rsidRPr="004B44C8" w:rsidRDefault="003B5001" w:rsidP="004B44C8">
      <w:pPr>
        <w:adjustRightInd w:val="0"/>
        <w:snapToGrid w:val="0"/>
        <w:rPr>
          <w:kern w:val="0"/>
          <w:szCs w:val="24"/>
        </w:rPr>
      </w:pPr>
      <w:r w:rsidRPr="004B44C8">
        <w:rPr>
          <w:kern w:val="0"/>
          <w:szCs w:val="24"/>
        </w:rPr>
        <w:t xml:space="preserve">This study aimed to search for new miRNA therapeutic targets for GAC and investigate the mechanism of </w:t>
      </w:r>
      <w:r w:rsidR="00DD342A" w:rsidRPr="004B44C8">
        <w:rPr>
          <w:kern w:val="0"/>
          <w:szCs w:val="24"/>
        </w:rPr>
        <w:t>differentially expressed miRNA (</w:t>
      </w:r>
      <w:r w:rsidRPr="004B44C8">
        <w:rPr>
          <w:kern w:val="0"/>
          <w:szCs w:val="24"/>
        </w:rPr>
        <w:t>DEM</w:t>
      </w:r>
      <w:r w:rsidR="00DD342A" w:rsidRPr="004B44C8">
        <w:rPr>
          <w:kern w:val="0"/>
          <w:szCs w:val="24"/>
        </w:rPr>
        <w:t>)</w:t>
      </w:r>
      <w:r w:rsidRPr="004B44C8">
        <w:rPr>
          <w:kern w:val="0"/>
          <w:szCs w:val="24"/>
        </w:rPr>
        <w:t xml:space="preserve"> </w:t>
      </w:r>
      <w:r w:rsidRPr="004B44C8">
        <w:rPr>
          <w:i/>
          <w:iCs/>
          <w:kern w:val="0"/>
          <w:szCs w:val="24"/>
        </w:rPr>
        <w:t>in vitro</w:t>
      </w:r>
      <w:r w:rsidRPr="004B44C8">
        <w:rPr>
          <w:kern w:val="0"/>
          <w:szCs w:val="24"/>
        </w:rPr>
        <w:t xml:space="preserve">, which might provide some useful insights in improving the prognosis of GAC patients. </w:t>
      </w:r>
    </w:p>
    <w:p w14:paraId="2E94451C" w14:textId="77777777" w:rsidR="003B5001" w:rsidRPr="004B44C8" w:rsidRDefault="003B5001" w:rsidP="004B44C8">
      <w:pPr>
        <w:adjustRightInd w:val="0"/>
        <w:snapToGrid w:val="0"/>
        <w:rPr>
          <w:kern w:val="0"/>
          <w:szCs w:val="24"/>
        </w:rPr>
      </w:pPr>
    </w:p>
    <w:p w14:paraId="092C0842" w14:textId="1104E6DB" w:rsidR="003B5001" w:rsidRPr="004B44C8" w:rsidRDefault="000A2266" w:rsidP="004B44C8">
      <w:pPr>
        <w:adjustRightInd w:val="0"/>
        <w:snapToGrid w:val="0"/>
        <w:rPr>
          <w:b/>
          <w:bCs/>
          <w:i/>
          <w:iCs/>
          <w:kern w:val="0"/>
          <w:szCs w:val="24"/>
        </w:rPr>
      </w:pPr>
      <w:r w:rsidRPr="004B44C8">
        <w:rPr>
          <w:b/>
          <w:i/>
          <w:kern w:val="0"/>
          <w:szCs w:val="24"/>
        </w:rPr>
        <w:t>Research methods</w:t>
      </w:r>
    </w:p>
    <w:p w14:paraId="79459195" w14:textId="1A036A8E" w:rsidR="003B5001" w:rsidRPr="004B44C8" w:rsidRDefault="003B5001" w:rsidP="004B44C8">
      <w:pPr>
        <w:adjustRightInd w:val="0"/>
        <w:snapToGrid w:val="0"/>
        <w:rPr>
          <w:kern w:val="0"/>
          <w:szCs w:val="24"/>
        </w:rPr>
      </w:pPr>
      <w:r w:rsidRPr="004B44C8">
        <w:rPr>
          <w:kern w:val="0"/>
          <w:szCs w:val="24"/>
        </w:rPr>
        <w:lastRenderedPageBreak/>
        <w:t>First, the miRNA expression profile data of GAC based on T</w:t>
      </w:r>
      <w:r w:rsidR="00DD342A" w:rsidRPr="004B44C8">
        <w:rPr>
          <w:kern w:val="0"/>
          <w:szCs w:val="24"/>
        </w:rPr>
        <w:t xml:space="preserve">he </w:t>
      </w:r>
      <w:r w:rsidRPr="004B44C8">
        <w:rPr>
          <w:kern w:val="0"/>
          <w:szCs w:val="24"/>
        </w:rPr>
        <w:t>C</w:t>
      </w:r>
      <w:r w:rsidR="00DD342A" w:rsidRPr="004B44C8">
        <w:rPr>
          <w:kern w:val="0"/>
          <w:szCs w:val="24"/>
        </w:rPr>
        <w:t xml:space="preserve">ancer </w:t>
      </w:r>
      <w:r w:rsidRPr="004B44C8">
        <w:rPr>
          <w:kern w:val="0"/>
          <w:szCs w:val="24"/>
        </w:rPr>
        <w:t>G</w:t>
      </w:r>
      <w:r w:rsidR="00DD342A" w:rsidRPr="004B44C8">
        <w:rPr>
          <w:kern w:val="0"/>
          <w:szCs w:val="24"/>
        </w:rPr>
        <w:t xml:space="preserve">enome </w:t>
      </w:r>
      <w:r w:rsidRPr="004B44C8">
        <w:rPr>
          <w:kern w:val="0"/>
          <w:szCs w:val="24"/>
        </w:rPr>
        <w:t>A</w:t>
      </w:r>
      <w:r w:rsidR="00DD342A" w:rsidRPr="004B44C8">
        <w:rPr>
          <w:kern w:val="0"/>
          <w:szCs w:val="24"/>
        </w:rPr>
        <w:t>tlas</w:t>
      </w:r>
      <w:r w:rsidRPr="004B44C8">
        <w:rPr>
          <w:kern w:val="0"/>
          <w:szCs w:val="24"/>
        </w:rPr>
        <w:t xml:space="preserve"> were obtained and used to screen DEMs and DEMs related to GAC prognosis by bioinformatics methods. Then, the expression of DEMs related to GAC prognosis was identified in GAC tumor samples and adjacent normal samples by qRT-PCR. </w:t>
      </w:r>
      <w:r w:rsidR="00ED6854" w:rsidRPr="004B44C8">
        <w:rPr>
          <w:i/>
          <w:iCs/>
          <w:kern w:val="0"/>
          <w:szCs w:val="24"/>
        </w:rPr>
        <w:t xml:space="preserve">ZDHHC5, </w:t>
      </w:r>
      <w:r w:rsidR="00ED6854" w:rsidRPr="004B44C8">
        <w:rPr>
          <w:kern w:val="0"/>
          <w:szCs w:val="24"/>
        </w:rPr>
        <w:t>a t</w:t>
      </w:r>
      <w:r w:rsidRPr="004B44C8">
        <w:rPr>
          <w:kern w:val="0"/>
          <w:szCs w:val="24"/>
        </w:rPr>
        <w:t>arget gene of miR-96-5p</w:t>
      </w:r>
      <w:r w:rsidR="00ED6854" w:rsidRPr="004B44C8">
        <w:rPr>
          <w:kern w:val="0"/>
          <w:szCs w:val="24"/>
        </w:rPr>
        <w:t>,</w:t>
      </w:r>
      <w:r w:rsidRPr="004B44C8">
        <w:rPr>
          <w:kern w:val="0"/>
          <w:szCs w:val="24"/>
        </w:rPr>
        <w:t xml:space="preserve"> was predicted and confirmed by </w:t>
      </w:r>
      <w:r w:rsidR="00ED6854" w:rsidRPr="004B44C8">
        <w:rPr>
          <w:kern w:val="0"/>
          <w:szCs w:val="24"/>
        </w:rPr>
        <w:t xml:space="preserve">the </w:t>
      </w:r>
      <w:r w:rsidRPr="004B44C8">
        <w:rPr>
          <w:kern w:val="0"/>
          <w:szCs w:val="24"/>
        </w:rPr>
        <w:t>luciferase re</w:t>
      </w:r>
      <w:r w:rsidR="00ED6854" w:rsidRPr="004B44C8">
        <w:rPr>
          <w:kern w:val="0"/>
          <w:szCs w:val="24"/>
        </w:rPr>
        <w:t>por</w:t>
      </w:r>
      <w:r w:rsidRPr="004B44C8">
        <w:rPr>
          <w:kern w:val="0"/>
          <w:szCs w:val="24"/>
        </w:rPr>
        <w:t>t</w:t>
      </w:r>
      <w:r w:rsidR="00ED6854" w:rsidRPr="004B44C8">
        <w:rPr>
          <w:kern w:val="0"/>
          <w:szCs w:val="24"/>
        </w:rPr>
        <w:t>e</w:t>
      </w:r>
      <w:r w:rsidRPr="004B44C8">
        <w:rPr>
          <w:kern w:val="0"/>
          <w:szCs w:val="24"/>
        </w:rPr>
        <w:t>r assay. Furthermore, MGC-803 cells were transfected with inhibitor NC, miR-96-5p inhibitor, si-ZDHHC5</w:t>
      </w:r>
      <w:r w:rsidR="00ED6854" w:rsidRPr="004B44C8">
        <w:rPr>
          <w:kern w:val="0"/>
          <w:szCs w:val="24"/>
        </w:rPr>
        <w:t>,</w:t>
      </w:r>
      <w:r w:rsidRPr="004B44C8">
        <w:rPr>
          <w:kern w:val="0"/>
          <w:szCs w:val="24"/>
        </w:rPr>
        <w:t xml:space="preserve"> or miR-96-5p inhibitor + si-ZDHHC5</w:t>
      </w:r>
      <w:r w:rsidR="00ED6854" w:rsidRPr="004B44C8">
        <w:rPr>
          <w:kern w:val="0"/>
          <w:szCs w:val="24"/>
        </w:rPr>
        <w:t>.</w:t>
      </w:r>
      <w:r w:rsidRPr="004B44C8">
        <w:rPr>
          <w:kern w:val="0"/>
          <w:szCs w:val="24"/>
        </w:rPr>
        <w:t xml:space="preserve"> </w:t>
      </w:r>
      <w:r w:rsidR="00ED6854" w:rsidRPr="004B44C8">
        <w:rPr>
          <w:kern w:val="0"/>
          <w:szCs w:val="24"/>
        </w:rPr>
        <w:t>C</w:t>
      </w:r>
      <w:r w:rsidRPr="004B44C8">
        <w:rPr>
          <w:kern w:val="0"/>
          <w:szCs w:val="24"/>
        </w:rPr>
        <w:t>ell apoptosis was detected by flow cytometry</w:t>
      </w:r>
      <w:r w:rsidR="00ED6854" w:rsidRPr="004B44C8">
        <w:rPr>
          <w:kern w:val="0"/>
          <w:szCs w:val="24"/>
        </w:rPr>
        <w:t>.</w:t>
      </w:r>
      <w:r w:rsidRPr="004B44C8">
        <w:rPr>
          <w:kern w:val="0"/>
          <w:szCs w:val="24"/>
        </w:rPr>
        <w:t xml:space="preserve"> </w:t>
      </w:r>
      <w:r w:rsidR="00ED6854" w:rsidRPr="004B44C8">
        <w:rPr>
          <w:kern w:val="0"/>
          <w:szCs w:val="24"/>
        </w:rPr>
        <w:t>T</w:t>
      </w:r>
      <w:r w:rsidRPr="004B44C8">
        <w:rPr>
          <w:kern w:val="0"/>
          <w:szCs w:val="24"/>
        </w:rPr>
        <w:t>he expression of ZDHHC5, Bcl-2, and COX-2 was detected using western blotting.</w:t>
      </w:r>
    </w:p>
    <w:p w14:paraId="7CEEF783" w14:textId="77777777" w:rsidR="003B5001" w:rsidRPr="004B44C8" w:rsidRDefault="003B5001" w:rsidP="004B44C8">
      <w:pPr>
        <w:adjustRightInd w:val="0"/>
        <w:snapToGrid w:val="0"/>
        <w:rPr>
          <w:kern w:val="0"/>
          <w:szCs w:val="24"/>
        </w:rPr>
      </w:pPr>
    </w:p>
    <w:p w14:paraId="769A5C7D" w14:textId="77777777" w:rsidR="003B5001" w:rsidRPr="004B44C8" w:rsidRDefault="003B5001" w:rsidP="004B44C8">
      <w:pPr>
        <w:adjustRightInd w:val="0"/>
        <w:snapToGrid w:val="0"/>
        <w:rPr>
          <w:b/>
          <w:bCs/>
          <w:i/>
          <w:iCs/>
          <w:kern w:val="0"/>
          <w:szCs w:val="24"/>
        </w:rPr>
      </w:pPr>
      <w:r w:rsidRPr="004B44C8">
        <w:rPr>
          <w:b/>
          <w:bCs/>
          <w:i/>
          <w:iCs/>
          <w:kern w:val="0"/>
          <w:szCs w:val="24"/>
        </w:rPr>
        <w:t>Research results</w:t>
      </w:r>
    </w:p>
    <w:p w14:paraId="1ADB2A03" w14:textId="71963DFA" w:rsidR="003B5001" w:rsidRPr="004B44C8" w:rsidRDefault="003B5001" w:rsidP="004B44C8">
      <w:pPr>
        <w:adjustRightInd w:val="0"/>
        <w:snapToGrid w:val="0"/>
        <w:rPr>
          <w:kern w:val="0"/>
          <w:szCs w:val="24"/>
        </w:rPr>
      </w:pPr>
      <w:r w:rsidRPr="004B44C8">
        <w:rPr>
          <w:kern w:val="0"/>
          <w:szCs w:val="24"/>
        </w:rPr>
        <w:t>A total of 299 DEMs and 35 DEMs related to GAC prognosis were screened based on the miRNA expression profile data from T</w:t>
      </w:r>
      <w:r w:rsidR="00ED6854" w:rsidRPr="004B44C8">
        <w:rPr>
          <w:kern w:val="0"/>
          <w:szCs w:val="24"/>
        </w:rPr>
        <w:t xml:space="preserve">he </w:t>
      </w:r>
      <w:r w:rsidRPr="004B44C8">
        <w:rPr>
          <w:kern w:val="0"/>
          <w:szCs w:val="24"/>
        </w:rPr>
        <w:t>C</w:t>
      </w:r>
      <w:r w:rsidR="00ED6854" w:rsidRPr="004B44C8">
        <w:rPr>
          <w:kern w:val="0"/>
          <w:szCs w:val="24"/>
        </w:rPr>
        <w:t xml:space="preserve">ancer </w:t>
      </w:r>
      <w:r w:rsidRPr="004B44C8">
        <w:rPr>
          <w:kern w:val="0"/>
          <w:szCs w:val="24"/>
        </w:rPr>
        <w:t>G</w:t>
      </w:r>
      <w:r w:rsidR="00ED6854" w:rsidRPr="004B44C8">
        <w:rPr>
          <w:kern w:val="0"/>
          <w:szCs w:val="24"/>
        </w:rPr>
        <w:t xml:space="preserve">enome </w:t>
      </w:r>
      <w:r w:rsidRPr="004B44C8">
        <w:rPr>
          <w:kern w:val="0"/>
          <w:szCs w:val="24"/>
        </w:rPr>
        <w:t>A</w:t>
      </w:r>
      <w:r w:rsidR="00ED6854" w:rsidRPr="004B44C8">
        <w:rPr>
          <w:kern w:val="0"/>
          <w:szCs w:val="24"/>
        </w:rPr>
        <w:t>tlas</w:t>
      </w:r>
      <w:r w:rsidRPr="004B44C8">
        <w:rPr>
          <w:kern w:val="0"/>
          <w:szCs w:val="24"/>
        </w:rPr>
        <w:t xml:space="preserve">. </w:t>
      </w:r>
      <w:r w:rsidR="00ED6854" w:rsidRPr="004B44C8">
        <w:rPr>
          <w:kern w:val="0"/>
          <w:szCs w:val="24"/>
        </w:rPr>
        <w:t>Six</w:t>
      </w:r>
      <w:r w:rsidRPr="004B44C8">
        <w:rPr>
          <w:kern w:val="0"/>
          <w:szCs w:val="24"/>
        </w:rPr>
        <w:t xml:space="preserve"> miRNAs, including miR-96-5p, miR-222-5p, miR-652-5p, miR-125-5p, miR-145-3p, and miR-379-3p, were selected </w:t>
      </w:r>
      <w:r w:rsidR="00ED6854" w:rsidRPr="004B44C8">
        <w:rPr>
          <w:kern w:val="0"/>
          <w:szCs w:val="24"/>
        </w:rPr>
        <w:t>for identification</w:t>
      </w:r>
      <w:r w:rsidRPr="004B44C8">
        <w:rPr>
          <w:kern w:val="0"/>
          <w:szCs w:val="24"/>
        </w:rPr>
        <w:t xml:space="preserve"> in GAC tumor samples and adjacent normal samples</w:t>
      </w:r>
      <w:r w:rsidR="00ED6854" w:rsidRPr="004B44C8">
        <w:rPr>
          <w:kern w:val="0"/>
          <w:szCs w:val="24"/>
        </w:rPr>
        <w:t>.</w:t>
      </w:r>
      <w:r w:rsidRPr="004B44C8">
        <w:rPr>
          <w:kern w:val="0"/>
          <w:szCs w:val="24"/>
        </w:rPr>
        <w:t xml:space="preserve"> </w:t>
      </w:r>
      <w:r w:rsidR="00ED6854" w:rsidRPr="004B44C8">
        <w:rPr>
          <w:kern w:val="0"/>
          <w:szCs w:val="24"/>
        </w:rPr>
        <w:t>T</w:t>
      </w:r>
      <w:r w:rsidRPr="004B44C8">
        <w:rPr>
          <w:kern w:val="0"/>
          <w:szCs w:val="24"/>
        </w:rPr>
        <w:t xml:space="preserve">he results were consistent with bioinformatics analysis. Furthermore, miR-96-5p was considered as an important biomarker and investigated in </w:t>
      </w:r>
      <w:r w:rsidRPr="004B44C8">
        <w:rPr>
          <w:i/>
          <w:iCs/>
          <w:kern w:val="0"/>
          <w:szCs w:val="24"/>
        </w:rPr>
        <w:t>in vitro</w:t>
      </w:r>
      <w:r w:rsidRPr="004B44C8">
        <w:rPr>
          <w:kern w:val="0"/>
          <w:szCs w:val="24"/>
        </w:rPr>
        <w:t xml:space="preserve"> experiments. Our results revealed that </w:t>
      </w:r>
      <w:r w:rsidRPr="006E1668">
        <w:rPr>
          <w:i/>
          <w:iCs/>
          <w:kern w:val="0"/>
          <w:szCs w:val="24"/>
        </w:rPr>
        <w:t>ZDHHC5</w:t>
      </w:r>
      <w:r w:rsidRPr="004B44C8">
        <w:rPr>
          <w:kern w:val="0"/>
          <w:szCs w:val="24"/>
        </w:rPr>
        <w:t xml:space="preserve"> was a direct target gene of miR-96-5p, and miR-96-5p </w:t>
      </w:r>
      <w:r w:rsidR="00C102EC" w:rsidRPr="004B44C8">
        <w:rPr>
          <w:kern w:val="0"/>
          <w:szCs w:val="24"/>
        </w:rPr>
        <w:t>inhibition</w:t>
      </w:r>
      <w:r w:rsidRPr="004B44C8">
        <w:rPr>
          <w:kern w:val="0"/>
          <w:szCs w:val="24"/>
        </w:rPr>
        <w:t xml:space="preserve"> induced cell apoptosis</w:t>
      </w:r>
      <w:r w:rsidR="00C102EC" w:rsidRPr="004B44C8">
        <w:rPr>
          <w:kern w:val="0"/>
          <w:szCs w:val="24"/>
        </w:rPr>
        <w:t xml:space="preserve"> and</w:t>
      </w:r>
      <w:r w:rsidRPr="004B44C8">
        <w:rPr>
          <w:kern w:val="0"/>
          <w:szCs w:val="24"/>
        </w:rPr>
        <w:t xml:space="preserve"> increased the expression of Bcl-2 and COX-2. </w:t>
      </w:r>
    </w:p>
    <w:p w14:paraId="64E77FA4" w14:textId="77777777" w:rsidR="003B5001" w:rsidRPr="004B44C8" w:rsidRDefault="003B5001" w:rsidP="004B44C8">
      <w:pPr>
        <w:adjustRightInd w:val="0"/>
        <w:snapToGrid w:val="0"/>
        <w:rPr>
          <w:kern w:val="0"/>
          <w:szCs w:val="24"/>
        </w:rPr>
      </w:pPr>
    </w:p>
    <w:p w14:paraId="2018AC84" w14:textId="77777777" w:rsidR="003B5001" w:rsidRPr="004B44C8" w:rsidRDefault="003B5001" w:rsidP="004B44C8">
      <w:pPr>
        <w:adjustRightInd w:val="0"/>
        <w:snapToGrid w:val="0"/>
        <w:rPr>
          <w:b/>
          <w:bCs/>
          <w:i/>
          <w:iCs/>
          <w:kern w:val="0"/>
          <w:szCs w:val="24"/>
        </w:rPr>
      </w:pPr>
      <w:r w:rsidRPr="004B44C8">
        <w:rPr>
          <w:b/>
          <w:bCs/>
          <w:i/>
          <w:iCs/>
          <w:kern w:val="0"/>
          <w:szCs w:val="24"/>
        </w:rPr>
        <w:t>Research conclusions</w:t>
      </w:r>
    </w:p>
    <w:p w14:paraId="6D9F1A0B" w14:textId="17D50EE0" w:rsidR="003B5001" w:rsidRPr="004B44C8" w:rsidRDefault="003B5001" w:rsidP="004B44C8">
      <w:pPr>
        <w:adjustRightInd w:val="0"/>
        <w:snapToGrid w:val="0"/>
        <w:rPr>
          <w:kern w:val="0"/>
          <w:szCs w:val="24"/>
        </w:rPr>
      </w:pPr>
      <w:r w:rsidRPr="004B44C8">
        <w:rPr>
          <w:kern w:val="0"/>
          <w:szCs w:val="24"/>
        </w:rPr>
        <w:t xml:space="preserve">In conclusion, this work identified six miRNAs related to </w:t>
      </w:r>
      <w:r w:rsidR="00C102EC" w:rsidRPr="004B44C8">
        <w:rPr>
          <w:kern w:val="0"/>
          <w:szCs w:val="24"/>
        </w:rPr>
        <w:t xml:space="preserve">GAC </w:t>
      </w:r>
      <w:r w:rsidRPr="004B44C8">
        <w:rPr>
          <w:kern w:val="0"/>
          <w:szCs w:val="24"/>
        </w:rPr>
        <w:t xml:space="preserve">prognosis, including miR-96-5p, miR-125-5p, miR-145-3p, miR-222-5p, miR-379-3p, and miR-652-5p. Furthermore, downregulated miR-96-5p markedly induced cell apoptosis through targeting </w:t>
      </w:r>
      <w:r w:rsidRPr="006E1668">
        <w:rPr>
          <w:i/>
          <w:iCs/>
          <w:kern w:val="0"/>
          <w:szCs w:val="24"/>
        </w:rPr>
        <w:t>ZDHHC5</w:t>
      </w:r>
      <w:r w:rsidRPr="004B44C8">
        <w:rPr>
          <w:kern w:val="0"/>
          <w:szCs w:val="24"/>
        </w:rPr>
        <w:t xml:space="preserve">. </w:t>
      </w:r>
    </w:p>
    <w:p w14:paraId="0BB70CE3" w14:textId="77777777" w:rsidR="003B5001" w:rsidRPr="004B44C8" w:rsidRDefault="003B5001" w:rsidP="004B44C8">
      <w:pPr>
        <w:adjustRightInd w:val="0"/>
        <w:snapToGrid w:val="0"/>
        <w:rPr>
          <w:kern w:val="0"/>
          <w:szCs w:val="24"/>
        </w:rPr>
      </w:pPr>
    </w:p>
    <w:p w14:paraId="087621BB" w14:textId="77777777" w:rsidR="003B5001" w:rsidRPr="004B44C8" w:rsidRDefault="003B5001" w:rsidP="004B44C8">
      <w:pPr>
        <w:adjustRightInd w:val="0"/>
        <w:snapToGrid w:val="0"/>
        <w:rPr>
          <w:b/>
          <w:bCs/>
          <w:i/>
          <w:iCs/>
          <w:kern w:val="0"/>
          <w:szCs w:val="24"/>
        </w:rPr>
      </w:pPr>
      <w:r w:rsidRPr="004B44C8">
        <w:rPr>
          <w:b/>
          <w:bCs/>
          <w:i/>
          <w:iCs/>
          <w:kern w:val="0"/>
          <w:szCs w:val="24"/>
        </w:rPr>
        <w:t>Research perspectives</w:t>
      </w:r>
    </w:p>
    <w:p w14:paraId="36F8BE6D" w14:textId="5C5491A1" w:rsidR="003B5001" w:rsidRPr="004B44C8" w:rsidRDefault="003B5001" w:rsidP="004B44C8">
      <w:pPr>
        <w:adjustRightInd w:val="0"/>
        <w:snapToGrid w:val="0"/>
        <w:rPr>
          <w:kern w:val="0"/>
          <w:szCs w:val="24"/>
        </w:rPr>
      </w:pPr>
      <w:r w:rsidRPr="004B44C8">
        <w:rPr>
          <w:kern w:val="0"/>
          <w:szCs w:val="24"/>
        </w:rPr>
        <w:t>Current findings provide a potential molecular mechanism of miR-96-5p in GAC</w:t>
      </w:r>
      <w:r w:rsidR="00C102EC" w:rsidRPr="004B44C8">
        <w:rPr>
          <w:kern w:val="0"/>
          <w:szCs w:val="24"/>
        </w:rPr>
        <w:t>.</w:t>
      </w:r>
      <w:r w:rsidRPr="004B44C8">
        <w:rPr>
          <w:kern w:val="0"/>
          <w:szCs w:val="24"/>
        </w:rPr>
        <w:t xml:space="preserve"> </w:t>
      </w:r>
      <w:r w:rsidR="00C102EC" w:rsidRPr="004B44C8">
        <w:rPr>
          <w:kern w:val="0"/>
          <w:szCs w:val="24"/>
        </w:rPr>
        <w:t>H</w:t>
      </w:r>
      <w:r w:rsidRPr="004B44C8">
        <w:rPr>
          <w:kern w:val="0"/>
          <w:szCs w:val="24"/>
        </w:rPr>
        <w:t>owever, further stud</w:t>
      </w:r>
      <w:r w:rsidR="00C102EC" w:rsidRPr="004B44C8">
        <w:rPr>
          <w:kern w:val="0"/>
          <w:szCs w:val="24"/>
        </w:rPr>
        <w:t>ies are</w:t>
      </w:r>
      <w:r w:rsidRPr="004B44C8">
        <w:rPr>
          <w:kern w:val="0"/>
          <w:szCs w:val="24"/>
        </w:rPr>
        <w:t xml:space="preserve"> needed to investigate the mechanism and prognostic significance of these miRNAs in GAC.</w:t>
      </w:r>
    </w:p>
    <w:p w14:paraId="7FAE3DFA" w14:textId="77777777" w:rsidR="003B5001" w:rsidRPr="004B44C8" w:rsidRDefault="003B5001" w:rsidP="004B44C8">
      <w:pPr>
        <w:widowControl/>
        <w:adjustRightInd w:val="0"/>
        <w:snapToGrid w:val="0"/>
        <w:rPr>
          <w:b/>
          <w:bCs/>
          <w:caps/>
          <w:kern w:val="0"/>
          <w:szCs w:val="24"/>
        </w:rPr>
      </w:pPr>
      <w:r w:rsidRPr="004B44C8">
        <w:rPr>
          <w:kern w:val="0"/>
          <w:szCs w:val="24"/>
        </w:rPr>
        <w:lastRenderedPageBreak/>
        <w:br w:type="page"/>
      </w:r>
    </w:p>
    <w:p w14:paraId="5A8C8C9D" w14:textId="77777777" w:rsidR="003B5001" w:rsidRPr="004B44C8" w:rsidRDefault="003B5001" w:rsidP="004B44C8">
      <w:pPr>
        <w:pStyle w:val="1"/>
        <w:adjustRightInd w:val="0"/>
        <w:snapToGrid w:val="0"/>
        <w:spacing w:line="360" w:lineRule="auto"/>
        <w:rPr>
          <w:kern w:val="0"/>
          <w:sz w:val="24"/>
          <w:szCs w:val="24"/>
        </w:rPr>
      </w:pPr>
      <w:r w:rsidRPr="004B44C8">
        <w:rPr>
          <w:kern w:val="0"/>
          <w:sz w:val="24"/>
          <w:szCs w:val="24"/>
        </w:rPr>
        <w:lastRenderedPageBreak/>
        <w:t>REFERENCES</w:t>
      </w:r>
    </w:p>
    <w:p w14:paraId="16A9B9DE"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 </w:t>
      </w:r>
      <w:r w:rsidRPr="004B44C8">
        <w:rPr>
          <w:rFonts w:cs="Times New Roman"/>
          <w:b/>
          <w:kern w:val="0"/>
          <w:szCs w:val="24"/>
        </w:rPr>
        <w:t>Ajani JA</w:t>
      </w:r>
      <w:r w:rsidRPr="004B44C8">
        <w:rPr>
          <w:rFonts w:cs="Times New Roman"/>
          <w:kern w:val="0"/>
          <w:szCs w:val="24"/>
        </w:rPr>
        <w:t xml:space="preserve">, Lee J, Sano T, Janjigian YY, Fan D, Song S. Gastric adenocarcinoma. </w:t>
      </w:r>
      <w:r w:rsidRPr="004B44C8">
        <w:rPr>
          <w:rFonts w:cs="Times New Roman"/>
          <w:i/>
          <w:kern w:val="0"/>
          <w:szCs w:val="24"/>
        </w:rPr>
        <w:t>Nat Rev Dis Primers</w:t>
      </w:r>
      <w:r w:rsidRPr="004B44C8">
        <w:rPr>
          <w:rFonts w:cs="Times New Roman"/>
          <w:kern w:val="0"/>
          <w:szCs w:val="24"/>
        </w:rPr>
        <w:t xml:space="preserve"> 2017; </w:t>
      </w:r>
      <w:r w:rsidRPr="004B44C8">
        <w:rPr>
          <w:rFonts w:cs="Times New Roman"/>
          <w:b/>
          <w:kern w:val="0"/>
          <w:szCs w:val="24"/>
        </w:rPr>
        <w:t>3</w:t>
      </w:r>
      <w:r w:rsidRPr="004B44C8">
        <w:rPr>
          <w:rFonts w:cs="Times New Roman"/>
          <w:kern w:val="0"/>
          <w:szCs w:val="24"/>
        </w:rPr>
        <w:t>: 17036 [PMID: 28569272 DOI: 10.1038/nrdp.2017.36]</w:t>
      </w:r>
    </w:p>
    <w:p w14:paraId="084C349F"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 </w:t>
      </w:r>
      <w:r w:rsidRPr="004B44C8">
        <w:rPr>
          <w:rFonts w:cs="Times New Roman"/>
          <w:b/>
          <w:kern w:val="0"/>
          <w:szCs w:val="24"/>
        </w:rPr>
        <w:t>Torre LA</w:t>
      </w:r>
      <w:r w:rsidRPr="004B44C8">
        <w:rPr>
          <w:rFonts w:cs="Times New Roman"/>
          <w:kern w:val="0"/>
          <w:szCs w:val="24"/>
        </w:rPr>
        <w:t xml:space="preserve">, Siegel RL, Ward EM, Jemal A. Global Cancer Incidence and Mortality Rates and Trends--An Update. </w:t>
      </w:r>
      <w:r w:rsidRPr="004B44C8">
        <w:rPr>
          <w:rFonts w:cs="Times New Roman"/>
          <w:i/>
          <w:kern w:val="0"/>
          <w:szCs w:val="24"/>
        </w:rPr>
        <w:t>Cancer Epidemiol Biomarkers Prev</w:t>
      </w:r>
      <w:r w:rsidRPr="004B44C8">
        <w:rPr>
          <w:rFonts w:cs="Times New Roman"/>
          <w:kern w:val="0"/>
          <w:szCs w:val="24"/>
        </w:rPr>
        <w:t xml:space="preserve"> 2016; </w:t>
      </w:r>
      <w:r w:rsidRPr="004B44C8">
        <w:rPr>
          <w:rFonts w:cs="Times New Roman"/>
          <w:b/>
          <w:kern w:val="0"/>
          <w:szCs w:val="24"/>
        </w:rPr>
        <w:t>25</w:t>
      </w:r>
      <w:r w:rsidRPr="004B44C8">
        <w:rPr>
          <w:rFonts w:cs="Times New Roman"/>
          <w:kern w:val="0"/>
          <w:szCs w:val="24"/>
        </w:rPr>
        <w:t>: 16-27 [PMID: 26667886 DOI: 10.1158/1055-9965.EPI-15-0578]</w:t>
      </w:r>
    </w:p>
    <w:p w14:paraId="6E8B695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 </w:t>
      </w:r>
      <w:r w:rsidRPr="004B44C8">
        <w:rPr>
          <w:rFonts w:cs="Times New Roman"/>
          <w:b/>
          <w:kern w:val="0"/>
          <w:szCs w:val="24"/>
        </w:rPr>
        <w:t>Sitarz R</w:t>
      </w:r>
      <w:r w:rsidRPr="004B44C8">
        <w:rPr>
          <w:rFonts w:cs="Times New Roman"/>
          <w:kern w:val="0"/>
          <w:szCs w:val="24"/>
        </w:rPr>
        <w:t xml:space="preserve">, Skierucha M, Mielko J, Offerhaus GJA, Maciejewski R, Polkowski WP. Gastric cancer: epidemiology, prevention, classification, and treatment. </w:t>
      </w:r>
      <w:r w:rsidRPr="004B44C8">
        <w:rPr>
          <w:rFonts w:cs="Times New Roman"/>
          <w:i/>
          <w:kern w:val="0"/>
          <w:szCs w:val="24"/>
        </w:rPr>
        <w:t>Cancer Manag Res</w:t>
      </w:r>
      <w:r w:rsidRPr="004B44C8">
        <w:rPr>
          <w:rFonts w:cs="Times New Roman"/>
          <w:kern w:val="0"/>
          <w:szCs w:val="24"/>
        </w:rPr>
        <w:t xml:space="preserve"> 2018; </w:t>
      </w:r>
      <w:r w:rsidRPr="004B44C8">
        <w:rPr>
          <w:rFonts w:cs="Times New Roman"/>
          <w:b/>
          <w:kern w:val="0"/>
          <w:szCs w:val="24"/>
        </w:rPr>
        <w:t>10</w:t>
      </w:r>
      <w:r w:rsidRPr="004B44C8">
        <w:rPr>
          <w:rFonts w:cs="Times New Roman"/>
          <w:kern w:val="0"/>
          <w:szCs w:val="24"/>
        </w:rPr>
        <w:t>: 239-248 [PMID: 29445300 DOI: 10.2147/CMAR.S149619]</w:t>
      </w:r>
    </w:p>
    <w:p w14:paraId="7555F810"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4 </w:t>
      </w:r>
      <w:r w:rsidRPr="004B44C8">
        <w:rPr>
          <w:rFonts w:cs="Times New Roman"/>
          <w:b/>
          <w:kern w:val="0"/>
          <w:szCs w:val="24"/>
        </w:rPr>
        <w:t>Kemi N</w:t>
      </w:r>
      <w:r w:rsidRPr="004B44C8">
        <w:rPr>
          <w:rFonts w:cs="Times New Roman"/>
          <w:kern w:val="0"/>
          <w:szCs w:val="24"/>
        </w:rPr>
        <w:t xml:space="preserve">, Eskuri M, Ikäläinen J, Karttunen TJ, Kauppila JH. Tumor Budding and Prognosis in Gastric Adenocarcinoma. </w:t>
      </w:r>
      <w:r w:rsidRPr="004B44C8">
        <w:rPr>
          <w:rFonts w:cs="Times New Roman"/>
          <w:i/>
          <w:kern w:val="0"/>
          <w:szCs w:val="24"/>
        </w:rPr>
        <w:t>Am J Surg Pathol</w:t>
      </w:r>
      <w:r w:rsidRPr="004B44C8">
        <w:rPr>
          <w:rFonts w:cs="Times New Roman"/>
          <w:kern w:val="0"/>
          <w:szCs w:val="24"/>
        </w:rPr>
        <w:t xml:space="preserve"> 2019; </w:t>
      </w:r>
      <w:r w:rsidRPr="004B44C8">
        <w:rPr>
          <w:rFonts w:cs="Times New Roman"/>
          <w:b/>
          <w:kern w:val="0"/>
          <w:szCs w:val="24"/>
        </w:rPr>
        <w:t>43</w:t>
      </w:r>
      <w:r w:rsidRPr="004B44C8">
        <w:rPr>
          <w:rFonts w:cs="Times New Roman"/>
          <w:kern w:val="0"/>
          <w:szCs w:val="24"/>
        </w:rPr>
        <w:t>: 229-234 [PMID: 30334831 DOI: 10.1097/PAS.0000000000001181]</w:t>
      </w:r>
    </w:p>
    <w:p w14:paraId="7E1A719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5 </w:t>
      </w:r>
      <w:r w:rsidRPr="004B44C8">
        <w:rPr>
          <w:rFonts w:cs="Times New Roman"/>
          <w:b/>
          <w:kern w:val="0"/>
          <w:szCs w:val="24"/>
        </w:rPr>
        <w:t>Tan P</w:t>
      </w:r>
      <w:r w:rsidRPr="004B44C8">
        <w:rPr>
          <w:rFonts w:cs="Times New Roman"/>
          <w:kern w:val="0"/>
          <w:szCs w:val="24"/>
        </w:rPr>
        <w:t xml:space="preserve">, Yeoh KG. Genetics and Molecular Pathogenesis of Gastric Adenocarcinoma. </w:t>
      </w:r>
      <w:r w:rsidRPr="004B44C8">
        <w:rPr>
          <w:rFonts w:cs="Times New Roman"/>
          <w:i/>
          <w:kern w:val="0"/>
          <w:szCs w:val="24"/>
        </w:rPr>
        <w:t>Gastroenterology</w:t>
      </w:r>
      <w:r w:rsidRPr="004B44C8">
        <w:rPr>
          <w:rFonts w:cs="Times New Roman"/>
          <w:kern w:val="0"/>
          <w:szCs w:val="24"/>
        </w:rPr>
        <w:t xml:space="preserve"> 2015; </w:t>
      </w:r>
      <w:r w:rsidRPr="004B44C8">
        <w:rPr>
          <w:rFonts w:cs="Times New Roman"/>
          <w:b/>
          <w:kern w:val="0"/>
          <w:szCs w:val="24"/>
        </w:rPr>
        <w:t>149</w:t>
      </w:r>
      <w:r w:rsidRPr="004B44C8">
        <w:rPr>
          <w:rFonts w:cs="Times New Roman"/>
          <w:kern w:val="0"/>
          <w:szCs w:val="24"/>
        </w:rPr>
        <w:t>: 1153-1162.e3 [PMID: 26073375 DOI: 10.1053/j.gastro.2015.05.059]</w:t>
      </w:r>
    </w:p>
    <w:p w14:paraId="578406AB" w14:textId="6266BEE1"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6 </w:t>
      </w:r>
      <w:r w:rsidRPr="004B44C8">
        <w:rPr>
          <w:rFonts w:cs="Times New Roman"/>
          <w:b/>
          <w:kern w:val="0"/>
          <w:szCs w:val="24"/>
        </w:rPr>
        <w:t>Tsai MM</w:t>
      </w:r>
      <w:r w:rsidRPr="004B44C8">
        <w:rPr>
          <w:rFonts w:cs="Times New Roman"/>
          <w:kern w:val="0"/>
          <w:szCs w:val="24"/>
        </w:rPr>
        <w:t xml:space="preserve">, Wang CS, Tsai CY, Huang HW, Chi HC, Lin YH, Lu PH, Lin KH. Potential Diagnostic, Prognostic and Therapeutic Targets of MicroRNAs in Human Gastric Cancer. </w:t>
      </w:r>
      <w:r w:rsidRPr="004B44C8">
        <w:rPr>
          <w:rFonts w:cs="Times New Roman"/>
          <w:i/>
          <w:kern w:val="0"/>
          <w:szCs w:val="24"/>
        </w:rPr>
        <w:t>Int J Mol Sci</w:t>
      </w:r>
      <w:r w:rsidRPr="004B44C8">
        <w:rPr>
          <w:rFonts w:cs="Times New Roman"/>
          <w:kern w:val="0"/>
          <w:szCs w:val="24"/>
        </w:rPr>
        <w:t xml:space="preserve"> 2016; </w:t>
      </w:r>
      <w:r w:rsidRPr="004B44C8">
        <w:rPr>
          <w:rFonts w:cs="Times New Roman"/>
          <w:b/>
          <w:kern w:val="0"/>
          <w:szCs w:val="24"/>
        </w:rPr>
        <w:t>17</w:t>
      </w:r>
      <w:r w:rsidRPr="004B44C8">
        <w:rPr>
          <w:rFonts w:cs="Times New Roman"/>
          <w:kern w:val="0"/>
          <w:szCs w:val="24"/>
        </w:rPr>
        <w:t>:</w:t>
      </w:r>
      <w:r w:rsidR="00E30563" w:rsidRPr="004B44C8">
        <w:rPr>
          <w:rFonts w:cs="Times New Roman"/>
          <w:kern w:val="0"/>
          <w:szCs w:val="24"/>
        </w:rPr>
        <w:t xml:space="preserve"> pii: E945 </w:t>
      </w:r>
      <w:r w:rsidRPr="004B44C8">
        <w:rPr>
          <w:rFonts w:cs="Times New Roman"/>
          <w:kern w:val="0"/>
          <w:szCs w:val="24"/>
        </w:rPr>
        <w:t>[PMID: 27322246 DOI: 10.3390/ijms17060945]</w:t>
      </w:r>
    </w:p>
    <w:p w14:paraId="7F00A81B"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7 </w:t>
      </w:r>
      <w:r w:rsidRPr="004B44C8">
        <w:rPr>
          <w:rFonts w:cs="Times New Roman"/>
          <w:b/>
          <w:kern w:val="0"/>
          <w:szCs w:val="24"/>
        </w:rPr>
        <w:t>Jiang C</w:t>
      </w:r>
      <w:r w:rsidRPr="004B44C8">
        <w:rPr>
          <w:rFonts w:cs="Times New Roman"/>
          <w:kern w:val="0"/>
          <w:szCs w:val="24"/>
        </w:rPr>
        <w:t xml:space="preserve">, Chen X, Alattar M, Wei J, Liu H. MicroRNAs in tumorigenesis, metastasis, diagnosis and prognosis of gastric cancer. </w:t>
      </w:r>
      <w:r w:rsidRPr="004B44C8">
        <w:rPr>
          <w:rFonts w:cs="Times New Roman"/>
          <w:i/>
          <w:kern w:val="0"/>
          <w:szCs w:val="24"/>
        </w:rPr>
        <w:t>Cancer Gene Ther</w:t>
      </w:r>
      <w:r w:rsidRPr="004B44C8">
        <w:rPr>
          <w:rFonts w:cs="Times New Roman"/>
          <w:kern w:val="0"/>
          <w:szCs w:val="24"/>
        </w:rPr>
        <w:t xml:space="preserve"> 2015; </w:t>
      </w:r>
      <w:r w:rsidRPr="004B44C8">
        <w:rPr>
          <w:rFonts w:cs="Times New Roman"/>
          <w:b/>
          <w:kern w:val="0"/>
          <w:szCs w:val="24"/>
        </w:rPr>
        <w:t>22</w:t>
      </w:r>
      <w:r w:rsidRPr="004B44C8">
        <w:rPr>
          <w:rFonts w:cs="Times New Roman"/>
          <w:kern w:val="0"/>
          <w:szCs w:val="24"/>
        </w:rPr>
        <w:t>: 291-301 [PMID: 25998522 DOI: 10.1038/cgt.2015.19]</w:t>
      </w:r>
    </w:p>
    <w:p w14:paraId="573E19C7"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8 </w:t>
      </w:r>
      <w:r w:rsidRPr="004B44C8">
        <w:rPr>
          <w:rFonts w:cs="Times New Roman"/>
          <w:b/>
          <w:kern w:val="0"/>
          <w:szCs w:val="24"/>
        </w:rPr>
        <w:t>Acunzo M</w:t>
      </w:r>
      <w:r w:rsidRPr="004B44C8">
        <w:rPr>
          <w:rFonts w:cs="Times New Roman"/>
          <w:kern w:val="0"/>
          <w:szCs w:val="24"/>
        </w:rPr>
        <w:t xml:space="preserve">, Romano G, Wernicke D, Croce CM. MicroRNA and cancer--a brief overview. </w:t>
      </w:r>
      <w:r w:rsidRPr="004B44C8">
        <w:rPr>
          <w:rFonts w:cs="Times New Roman"/>
          <w:i/>
          <w:kern w:val="0"/>
          <w:szCs w:val="24"/>
        </w:rPr>
        <w:t>Adv Biol Regul</w:t>
      </w:r>
      <w:r w:rsidRPr="004B44C8">
        <w:rPr>
          <w:rFonts w:cs="Times New Roman"/>
          <w:kern w:val="0"/>
          <w:szCs w:val="24"/>
        </w:rPr>
        <w:t xml:space="preserve"> 2015; </w:t>
      </w:r>
      <w:r w:rsidRPr="004B44C8">
        <w:rPr>
          <w:rFonts w:cs="Times New Roman"/>
          <w:b/>
          <w:kern w:val="0"/>
          <w:szCs w:val="24"/>
        </w:rPr>
        <w:t>57</w:t>
      </w:r>
      <w:r w:rsidRPr="004B44C8">
        <w:rPr>
          <w:rFonts w:cs="Times New Roman"/>
          <w:kern w:val="0"/>
          <w:szCs w:val="24"/>
        </w:rPr>
        <w:t>: 1-9 [PMID: 25294678 DOI: 10.1016/j.jbior.2014.09.013]</w:t>
      </w:r>
    </w:p>
    <w:p w14:paraId="046FDECF"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9 </w:t>
      </w:r>
      <w:r w:rsidRPr="004B44C8">
        <w:rPr>
          <w:rFonts w:cs="Times New Roman"/>
          <w:b/>
          <w:kern w:val="0"/>
          <w:szCs w:val="24"/>
        </w:rPr>
        <w:t>Saliminejad K</w:t>
      </w:r>
      <w:r w:rsidRPr="004B44C8">
        <w:rPr>
          <w:rFonts w:cs="Times New Roman"/>
          <w:kern w:val="0"/>
          <w:szCs w:val="24"/>
        </w:rPr>
        <w:t xml:space="preserve">, Khorram Khorshid HR, Soleymani Fard S, Ghaffari SH. An overview of microRNAs: Biology, functions, therapeutics, and analysis methods. </w:t>
      </w:r>
      <w:r w:rsidRPr="004B44C8">
        <w:rPr>
          <w:rFonts w:cs="Times New Roman"/>
          <w:i/>
          <w:kern w:val="0"/>
          <w:szCs w:val="24"/>
        </w:rPr>
        <w:t>J Cell Physiol</w:t>
      </w:r>
      <w:r w:rsidRPr="004B44C8">
        <w:rPr>
          <w:rFonts w:cs="Times New Roman"/>
          <w:kern w:val="0"/>
          <w:szCs w:val="24"/>
        </w:rPr>
        <w:t xml:space="preserve"> 2019; </w:t>
      </w:r>
      <w:r w:rsidRPr="004B44C8">
        <w:rPr>
          <w:rFonts w:cs="Times New Roman"/>
          <w:b/>
          <w:kern w:val="0"/>
          <w:szCs w:val="24"/>
        </w:rPr>
        <w:t>234</w:t>
      </w:r>
      <w:r w:rsidRPr="004B44C8">
        <w:rPr>
          <w:rFonts w:cs="Times New Roman"/>
          <w:kern w:val="0"/>
          <w:szCs w:val="24"/>
        </w:rPr>
        <w:t>: 5451-5465 [PMID: 30471116 DOI: 10.1002/jcp.27486]</w:t>
      </w:r>
    </w:p>
    <w:p w14:paraId="52C353CF"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10 </w:t>
      </w:r>
      <w:r w:rsidRPr="004B44C8">
        <w:rPr>
          <w:rFonts w:cs="Times New Roman"/>
          <w:b/>
          <w:kern w:val="0"/>
          <w:szCs w:val="24"/>
        </w:rPr>
        <w:t>Imaoka H</w:t>
      </w:r>
      <w:r w:rsidRPr="004B44C8">
        <w:rPr>
          <w:rFonts w:cs="Times New Roman"/>
          <w:kern w:val="0"/>
          <w:szCs w:val="24"/>
        </w:rPr>
        <w:t xml:space="preserve">, Toiyama Y, Okigami M, Yasuda H, Saigusa S, Ohi M, Tanaka K, Inoue Y, Mohri Y, Kusunoki M. Circulating microRNA-203 predicts metastases, early recurrence, and poor prognosis in human gastric cancer. </w:t>
      </w:r>
      <w:r w:rsidRPr="004B44C8">
        <w:rPr>
          <w:rFonts w:cs="Times New Roman"/>
          <w:i/>
          <w:kern w:val="0"/>
          <w:szCs w:val="24"/>
        </w:rPr>
        <w:t>Gastric Cancer</w:t>
      </w:r>
      <w:r w:rsidRPr="004B44C8">
        <w:rPr>
          <w:rFonts w:cs="Times New Roman"/>
          <w:kern w:val="0"/>
          <w:szCs w:val="24"/>
        </w:rPr>
        <w:t xml:space="preserve"> 2016; </w:t>
      </w:r>
      <w:r w:rsidRPr="004B44C8">
        <w:rPr>
          <w:rFonts w:cs="Times New Roman"/>
          <w:b/>
          <w:kern w:val="0"/>
          <w:szCs w:val="24"/>
        </w:rPr>
        <w:t>19</w:t>
      </w:r>
      <w:r w:rsidRPr="004B44C8">
        <w:rPr>
          <w:rFonts w:cs="Times New Roman"/>
          <w:kern w:val="0"/>
          <w:szCs w:val="24"/>
        </w:rPr>
        <w:t xml:space="preserve">: </w:t>
      </w:r>
      <w:r w:rsidRPr="004B44C8">
        <w:rPr>
          <w:rFonts w:cs="Times New Roman"/>
          <w:kern w:val="0"/>
          <w:szCs w:val="24"/>
        </w:rPr>
        <w:lastRenderedPageBreak/>
        <w:t>744-753 [PMID: 26233325 DOI: 10.1007/s10120-015-0521-0]</w:t>
      </w:r>
    </w:p>
    <w:p w14:paraId="2A731746" w14:textId="78AE2EA8"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11 </w:t>
      </w:r>
      <w:r w:rsidRPr="004B44C8">
        <w:rPr>
          <w:rFonts w:cs="Times New Roman"/>
          <w:b/>
          <w:kern w:val="0"/>
          <w:szCs w:val="24"/>
        </w:rPr>
        <w:t>Simonian M</w:t>
      </w:r>
      <w:r w:rsidRPr="004B44C8">
        <w:rPr>
          <w:rFonts w:cs="Times New Roman"/>
          <w:kern w:val="0"/>
          <w:szCs w:val="24"/>
        </w:rPr>
        <w:t xml:space="preserve">, Mosallayi M, Mirzaei H. Circulating miR-21 as novel biomarker in gastric cancer: Diagnostic and prognostic biomarker. </w:t>
      </w:r>
      <w:r w:rsidRPr="004B44C8">
        <w:rPr>
          <w:rFonts w:cs="Times New Roman"/>
          <w:i/>
          <w:kern w:val="0"/>
          <w:szCs w:val="24"/>
        </w:rPr>
        <w:t>J Cancer Res Ther</w:t>
      </w:r>
      <w:r w:rsidRPr="004B44C8">
        <w:rPr>
          <w:rFonts w:cs="Times New Roman"/>
          <w:kern w:val="0"/>
          <w:szCs w:val="24"/>
        </w:rPr>
        <w:t xml:space="preserve"> 2018; </w:t>
      </w:r>
      <w:r w:rsidRPr="004B44C8">
        <w:rPr>
          <w:rFonts w:cs="Times New Roman"/>
          <w:b/>
          <w:kern w:val="0"/>
          <w:szCs w:val="24"/>
        </w:rPr>
        <w:t>14</w:t>
      </w:r>
      <w:r w:rsidRPr="004B44C8">
        <w:rPr>
          <w:rFonts w:cs="Times New Roman"/>
          <w:kern w:val="0"/>
          <w:szCs w:val="24"/>
        </w:rPr>
        <w:t xml:space="preserve">: 475 [PMID: 29516946 DOI: </w:t>
      </w:r>
      <w:r w:rsidR="00ED00D7" w:rsidRPr="004B44C8">
        <w:rPr>
          <w:rFonts w:cs="Times New Roman"/>
          <w:kern w:val="0"/>
          <w:szCs w:val="24"/>
        </w:rPr>
        <w:t>10.4103/0973</w:t>
      </w:r>
      <w:r w:rsidR="001C0521" w:rsidRPr="004B44C8">
        <w:rPr>
          <w:rFonts w:cs="Times New Roman"/>
          <w:kern w:val="0"/>
          <w:szCs w:val="24"/>
        </w:rPr>
        <w:t>-</w:t>
      </w:r>
      <w:r w:rsidR="00ED00D7" w:rsidRPr="004B44C8">
        <w:rPr>
          <w:rFonts w:cs="Times New Roman"/>
          <w:kern w:val="0"/>
          <w:szCs w:val="24"/>
        </w:rPr>
        <w:t>1482.175428</w:t>
      </w:r>
      <w:r w:rsidRPr="004B44C8">
        <w:rPr>
          <w:rFonts w:cs="Times New Roman"/>
          <w:kern w:val="0"/>
          <w:szCs w:val="24"/>
        </w:rPr>
        <w:t>]</w:t>
      </w:r>
    </w:p>
    <w:p w14:paraId="1C50A190"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12 </w:t>
      </w:r>
      <w:r w:rsidRPr="004B44C8">
        <w:rPr>
          <w:rFonts w:cs="Times New Roman"/>
          <w:b/>
          <w:kern w:val="0"/>
          <w:szCs w:val="24"/>
        </w:rPr>
        <w:t>Li BS</w:t>
      </w:r>
      <w:r w:rsidRPr="004B44C8">
        <w:rPr>
          <w:rFonts w:cs="Times New Roman"/>
          <w:kern w:val="0"/>
          <w:szCs w:val="24"/>
        </w:rPr>
        <w:t xml:space="preserve">, Zuo QF, Zhao YL, Xiao B, Zhuang Y, Mao XH, Wu C, Yang SM, Zeng H, Zou QM, Guo G. MicroRNA-25 promotes gastric cancer migration, invasion and proliferation by directly targeting transducer of ERBB2, 1 and correlates with poor survival. </w:t>
      </w:r>
      <w:r w:rsidRPr="004B44C8">
        <w:rPr>
          <w:rFonts w:cs="Times New Roman"/>
          <w:i/>
          <w:kern w:val="0"/>
          <w:szCs w:val="24"/>
        </w:rPr>
        <w:t>Oncogene</w:t>
      </w:r>
      <w:r w:rsidRPr="004B44C8">
        <w:rPr>
          <w:rFonts w:cs="Times New Roman"/>
          <w:kern w:val="0"/>
          <w:szCs w:val="24"/>
        </w:rPr>
        <w:t xml:space="preserve"> 2015; </w:t>
      </w:r>
      <w:r w:rsidRPr="004B44C8">
        <w:rPr>
          <w:rFonts w:cs="Times New Roman"/>
          <w:b/>
          <w:kern w:val="0"/>
          <w:szCs w:val="24"/>
        </w:rPr>
        <w:t>34</w:t>
      </w:r>
      <w:r w:rsidRPr="004B44C8">
        <w:rPr>
          <w:rFonts w:cs="Times New Roman"/>
          <w:kern w:val="0"/>
          <w:szCs w:val="24"/>
        </w:rPr>
        <w:t>: 2556-2565 [PMID: 25043310 DOI: 10.1038/onc.2014.214]</w:t>
      </w:r>
    </w:p>
    <w:p w14:paraId="5C52CF9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13 </w:t>
      </w:r>
      <w:r w:rsidRPr="004B44C8">
        <w:rPr>
          <w:rFonts w:cs="Times New Roman"/>
          <w:b/>
          <w:kern w:val="0"/>
          <w:szCs w:val="24"/>
        </w:rPr>
        <w:t>Ress AL</w:t>
      </w:r>
      <w:r w:rsidRPr="004B44C8">
        <w:rPr>
          <w:rFonts w:cs="Times New Roman"/>
          <w:kern w:val="0"/>
          <w:szCs w:val="24"/>
        </w:rPr>
        <w:t xml:space="preserve">, Stiegelbauer V, Winter E, Schwarzenbacher D, Kiesslich T, Lax S, Jahn S, Deutsch A, Bauernhofer T, Ling H, Samonigg H, Gerger A, Hoefler G, Pichler M. MiR-96-5p influences cellular growth and is associated with poor survival in colorectal cancer patients. </w:t>
      </w:r>
      <w:r w:rsidRPr="004B44C8">
        <w:rPr>
          <w:rFonts w:cs="Times New Roman"/>
          <w:i/>
          <w:kern w:val="0"/>
          <w:szCs w:val="24"/>
        </w:rPr>
        <w:t>Mol Carcinog</w:t>
      </w:r>
      <w:r w:rsidRPr="004B44C8">
        <w:rPr>
          <w:rFonts w:cs="Times New Roman"/>
          <w:kern w:val="0"/>
          <w:szCs w:val="24"/>
        </w:rPr>
        <w:t xml:space="preserve"> 2015; </w:t>
      </w:r>
      <w:r w:rsidRPr="004B44C8">
        <w:rPr>
          <w:rFonts w:cs="Times New Roman"/>
          <w:b/>
          <w:kern w:val="0"/>
          <w:szCs w:val="24"/>
        </w:rPr>
        <w:t>54</w:t>
      </w:r>
      <w:r w:rsidRPr="004B44C8">
        <w:rPr>
          <w:rFonts w:cs="Times New Roman"/>
          <w:kern w:val="0"/>
          <w:szCs w:val="24"/>
        </w:rPr>
        <w:t>: 1442-1450 [PMID: 25256312 DOI: 10.1002/mc.22218]</w:t>
      </w:r>
    </w:p>
    <w:p w14:paraId="6FF2386E"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14 </w:t>
      </w:r>
      <w:r w:rsidRPr="004B44C8">
        <w:rPr>
          <w:rFonts w:cs="Times New Roman"/>
          <w:b/>
          <w:kern w:val="0"/>
          <w:szCs w:val="24"/>
        </w:rPr>
        <w:t>Li C</w:t>
      </w:r>
      <w:r w:rsidRPr="004B44C8">
        <w:rPr>
          <w:rFonts w:cs="Times New Roman"/>
          <w:kern w:val="0"/>
          <w:szCs w:val="24"/>
        </w:rPr>
        <w:t xml:space="preserve">, Du X, Tai S, Zhong X, Wang Z, Hu Z, Zhang L, Kang P, Ji D, Jiang X, Zhou Q, Wan M, Jiang G, Cui Y. GPC1 regulated by miR-96-5p, rather than miR-182-5p, in inhibition of pancreatic carcinoma cell proliferation. </w:t>
      </w:r>
      <w:r w:rsidRPr="004B44C8">
        <w:rPr>
          <w:rFonts w:cs="Times New Roman"/>
          <w:i/>
          <w:kern w:val="0"/>
          <w:szCs w:val="24"/>
        </w:rPr>
        <w:t>Int J Mol Sci</w:t>
      </w:r>
      <w:r w:rsidRPr="004B44C8">
        <w:rPr>
          <w:rFonts w:cs="Times New Roman"/>
          <w:kern w:val="0"/>
          <w:szCs w:val="24"/>
        </w:rPr>
        <w:t xml:space="preserve"> 2014; </w:t>
      </w:r>
      <w:r w:rsidRPr="004B44C8">
        <w:rPr>
          <w:rFonts w:cs="Times New Roman"/>
          <w:b/>
          <w:kern w:val="0"/>
          <w:szCs w:val="24"/>
        </w:rPr>
        <w:t>15</w:t>
      </w:r>
      <w:r w:rsidRPr="004B44C8">
        <w:rPr>
          <w:rFonts w:cs="Times New Roman"/>
          <w:kern w:val="0"/>
          <w:szCs w:val="24"/>
        </w:rPr>
        <w:t>: 6314-6327 [PMID: 24736782 DOI: 10.3390/ijms15046314]</w:t>
      </w:r>
    </w:p>
    <w:p w14:paraId="3A6BC1BB"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15 </w:t>
      </w:r>
      <w:r w:rsidRPr="004B44C8">
        <w:rPr>
          <w:rFonts w:cs="Times New Roman"/>
          <w:b/>
          <w:kern w:val="0"/>
          <w:szCs w:val="24"/>
        </w:rPr>
        <w:t>Yu JJ</w:t>
      </w:r>
      <w:r w:rsidRPr="004B44C8">
        <w:rPr>
          <w:rFonts w:cs="Times New Roman"/>
          <w:kern w:val="0"/>
          <w:szCs w:val="24"/>
        </w:rPr>
        <w:t xml:space="preserve">, Wu YX, Zhao FJ, Xia SJ. miR-96 promotes cell proliferation and clonogenicity by down-regulating of FOXO1 in prostate cancer cells. </w:t>
      </w:r>
      <w:r w:rsidRPr="004B44C8">
        <w:rPr>
          <w:rFonts w:cs="Times New Roman"/>
          <w:i/>
          <w:kern w:val="0"/>
          <w:szCs w:val="24"/>
        </w:rPr>
        <w:t>Med Oncol</w:t>
      </w:r>
      <w:r w:rsidRPr="004B44C8">
        <w:rPr>
          <w:rFonts w:cs="Times New Roman"/>
          <w:kern w:val="0"/>
          <w:szCs w:val="24"/>
        </w:rPr>
        <w:t xml:space="preserve"> 2014; </w:t>
      </w:r>
      <w:r w:rsidRPr="004B44C8">
        <w:rPr>
          <w:rFonts w:cs="Times New Roman"/>
          <w:b/>
          <w:kern w:val="0"/>
          <w:szCs w:val="24"/>
        </w:rPr>
        <w:t>31</w:t>
      </w:r>
      <w:r w:rsidRPr="004B44C8">
        <w:rPr>
          <w:rFonts w:cs="Times New Roman"/>
          <w:kern w:val="0"/>
          <w:szCs w:val="24"/>
        </w:rPr>
        <w:t>: 910 [PMID: 24633705 DOI: 10.1007/s12032-014-0910-y]</w:t>
      </w:r>
    </w:p>
    <w:p w14:paraId="52F400D1"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16 </w:t>
      </w:r>
      <w:r w:rsidRPr="004B44C8">
        <w:rPr>
          <w:rFonts w:cs="Times New Roman"/>
          <w:b/>
          <w:kern w:val="0"/>
          <w:szCs w:val="24"/>
        </w:rPr>
        <w:t>Wang TH</w:t>
      </w:r>
      <w:r w:rsidRPr="004B44C8">
        <w:rPr>
          <w:rFonts w:cs="Times New Roman"/>
          <w:kern w:val="0"/>
          <w:szCs w:val="24"/>
        </w:rPr>
        <w:t xml:space="preserve">, Yeh CT, Ho JY, Ng KF, Chen TC. OncomiR miR-96 and miR-182 promote cell proliferation and invasion through targeting ephrinA5 in hepatocellular carcinoma. </w:t>
      </w:r>
      <w:r w:rsidRPr="004B44C8">
        <w:rPr>
          <w:rFonts w:cs="Times New Roman"/>
          <w:i/>
          <w:kern w:val="0"/>
          <w:szCs w:val="24"/>
        </w:rPr>
        <w:t>Mol Carcinog</w:t>
      </w:r>
      <w:r w:rsidRPr="004B44C8">
        <w:rPr>
          <w:rFonts w:cs="Times New Roman"/>
          <w:kern w:val="0"/>
          <w:szCs w:val="24"/>
        </w:rPr>
        <w:t xml:space="preserve"> 2016; </w:t>
      </w:r>
      <w:r w:rsidRPr="004B44C8">
        <w:rPr>
          <w:rFonts w:cs="Times New Roman"/>
          <w:b/>
          <w:kern w:val="0"/>
          <w:szCs w:val="24"/>
        </w:rPr>
        <w:t>55</w:t>
      </w:r>
      <w:r w:rsidRPr="004B44C8">
        <w:rPr>
          <w:rFonts w:cs="Times New Roman"/>
          <w:kern w:val="0"/>
          <w:szCs w:val="24"/>
        </w:rPr>
        <w:t>: 366-375 [PMID: 25663355 DOI: 10.1002/mc.22286]</w:t>
      </w:r>
    </w:p>
    <w:p w14:paraId="75D0429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17 </w:t>
      </w:r>
      <w:r w:rsidRPr="004B44C8">
        <w:rPr>
          <w:rFonts w:cs="Times New Roman"/>
          <w:b/>
          <w:kern w:val="0"/>
          <w:szCs w:val="24"/>
        </w:rPr>
        <w:t>Shi Y</w:t>
      </w:r>
      <w:r w:rsidRPr="004B44C8">
        <w:rPr>
          <w:rFonts w:cs="Times New Roman"/>
          <w:kern w:val="0"/>
          <w:szCs w:val="24"/>
        </w:rPr>
        <w:t xml:space="preserve">, Zhao Y, Shao N, Ye R, Lin Y, Zhang N, Li W, Zhang Y, Wang S. Overexpression of microRNA-96-5p inhibits autophagy and apoptosis and enhances the proliferation, migration and invasiveness of human breast cancer cells. </w:t>
      </w:r>
      <w:r w:rsidRPr="004B44C8">
        <w:rPr>
          <w:rFonts w:cs="Times New Roman"/>
          <w:i/>
          <w:kern w:val="0"/>
          <w:szCs w:val="24"/>
        </w:rPr>
        <w:t>Oncol Lett</w:t>
      </w:r>
      <w:r w:rsidRPr="004B44C8">
        <w:rPr>
          <w:rFonts w:cs="Times New Roman"/>
          <w:kern w:val="0"/>
          <w:szCs w:val="24"/>
        </w:rPr>
        <w:t xml:space="preserve"> 2017; </w:t>
      </w:r>
      <w:r w:rsidRPr="004B44C8">
        <w:rPr>
          <w:rFonts w:cs="Times New Roman"/>
          <w:b/>
          <w:kern w:val="0"/>
          <w:szCs w:val="24"/>
        </w:rPr>
        <w:t>13</w:t>
      </w:r>
      <w:r w:rsidRPr="004B44C8">
        <w:rPr>
          <w:rFonts w:cs="Times New Roman"/>
          <w:kern w:val="0"/>
          <w:szCs w:val="24"/>
        </w:rPr>
        <w:t>: 4402-4412 [PMID: 28588711 DOI: 10.3892/ol.2017.6025]</w:t>
      </w:r>
    </w:p>
    <w:p w14:paraId="5198886E" w14:textId="2AD22300"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18 </w:t>
      </w:r>
      <w:r w:rsidRPr="004B44C8">
        <w:rPr>
          <w:rFonts w:cs="Times New Roman"/>
          <w:b/>
          <w:kern w:val="0"/>
          <w:szCs w:val="24"/>
        </w:rPr>
        <w:t>Wang B,</w:t>
      </w:r>
      <w:r w:rsidRPr="004B44C8">
        <w:rPr>
          <w:rFonts w:cs="Times New Roman"/>
          <w:kern w:val="0"/>
          <w:szCs w:val="24"/>
        </w:rPr>
        <w:t xml:space="preserve"> Lv F, Zhao L, Yang K, Gao YS, Du MJ, Zhang YJ. MicroRNA-652 inhibits proliferation and induces apoptosis of non-small cell lung cancer A549 cells. </w:t>
      </w:r>
      <w:r w:rsidR="00020313" w:rsidRPr="004B44C8">
        <w:rPr>
          <w:rFonts w:cs="Times New Roman"/>
          <w:i/>
          <w:iCs/>
          <w:kern w:val="0"/>
          <w:szCs w:val="24"/>
        </w:rPr>
        <w:t>Int J Clin Exp Pathol</w:t>
      </w:r>
      <w:r w:rsidR="00020313" w:rsidRPr="004B44C8">
        <w:rPr>
          <w:rFonts w:cs="Times New Roman"/>
          <w:kern w:val="0"/>
          <w:szCs w:val="24"/>
        </w:rPr>
        <w:t xml:space="preserve"> </w:t>
      </w:r>
      <w:r w:rsidRPr="004B44C8">
        <w:rPr>
          <w:rFonts w:cs="Times New Roman"/>
          <w:kern w:val="0"/>
          <w:szCs w:val="24"/>
        </w:rPr>
        <w:t xml:space="preserve">2017; </w:t>
      </w:r>
      <w:r w:rsidRPr="004B44C8">
        <w:rPr>
          <w:rFonts w:cs="Times New Roman"/>
          <w:b/>
          <w:bCs/>
          <w:kern w:val="0"/>
          <w:szCs w:val="24"/>
        </w:rPr>
        <w:t>10</w:t>
      </w:r>
      <w:r w:rsidRPr="004B44C8">
        <w:rPr>
          <w:rFonts w:cs="Times New Roman"/>
          <w:kern w:val="0"/>
          <w:szCs w:val="24"/>
        </w:rPr>
        <w:t>: 6719-6726</w:t>
      </w:r>
    </w:p>
    <w:p w14:paraId="63B6C67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19 </w:t>
      </w:r>
      <w:r w:rsidRPr="004B44C8">
        <w:rPr>
          <w:rFonts w:cs="Times New Roman"/>
          <w:b/>
          <w:kern w:val="0"/>
          <w:szCs w:val="24"/>
        </w:rPr>
        <w:t>Matsui D</w:t>
      </w:r>
      <w:r w:rsidRPr="004B44C8">
        <w:rPr>
          <w:rFonts w:cs="Times New Roman"/>
          <w:kern w:val="0"/>
          <w:szCs w:val="24"/>
        </w:rPr>
        <w:t xml:space="preserve">, Zaidi AH, Martin SA, Omstead AN, Kosovec JE, Huleihel L, Saldin LT, </w:t>
      </w:r>
      <w:r w:rsidRPr="004B44C8">
        <w:rPr>
          <w:rFonts w:cs="Times New Roman"/>
          <w:kern w:val="0"/>
          <w:szCs w:val="24"/>
        </w:rPr>
        <w:lastRenderedPageBreak/>
        <w:t xml:space="preserve">DiCarlo C, Silverman JF, Hoppo T, Finley GG, Badylak SF, Kelly RJ, Jobe BA. Primary tumor microRNA signature predicts recurrence and survival in patients with locally advanced esophageal adenocarcinoma. </w:t>
      </w:r>
      <w:r w:rsidRPr="004B44C8">
        <w:rPr>
          <w:rFonts w:cs="Times New Roman"/>
          <w:i/>
          <w:kern w:val="0"/>
          <w:szCs w:val="24"/>
        </w:rPr>
        <w:t>Oncotarget</w:t>
      </w:r>
      <w:r w:rsidRPr="004B44C8">
        <w:rPr>
          <w:rFonts w:cs="Times New Roman"/>
          <w:kern w:val="0"/>
          <w:szCs w:val="24"/>
        </w:rPr>
        <w:t xml:space="preserve"> 2016; </w:t>
      </w:r>
      <w:r w:rsidRPr="004B44C8">
        <w:rPr>
          <w:rFonts w:cs="Times New Roman"/>
          <w:b/>
          <w:kern w:val="0"/>
          <w:szCs w:val="24"/>
        </w:rPr>
        <w:t>7</w:t>
      </w:r>
      <w:r w:rsidRPr="004B44C8">
        <w:rPr>
          <w:rFonts w:cs="Times New Roman"/>
          <w:kern w:val="0"/>
          <w:szCs w:val="24"/>
        </w:rPr>
        <w:t>: 81281-81291 [PMID: 27793030 DOI: 10.18632/oncotarget.12832]</w:t>
      </w:r>
    </w:p>
    <w:p w14:paraId="75E9A42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20 </w:t>
      </w:r>
      <w:r w:rsidRPr="004B44C8">
        <w:rPr>
          <w:rFonts w:cs="Times New Roman"/>
          <w:b/>
          <w:kern w:val="0"/>
          <w:szCs w:val="24"/>
        </w:rPr>
        <w:t>Lagendijk M</w:t>
      </w:r>
      <w:r w:rsidRPr="004B44C8">
        <w:rPr>
          <w:rFonts w:cs="Times New Roman"/>
          <w:kern w:val="0"/>
          <w:szCs w:val="24"/>
        </w:rPr>
        <w:t xml:space="preserve">, Sadaatmand S, Koppert LB, Tilanus-Linthorst MMA, de Weerd V, Ramírez-Moreno R, Smid M, Sieuwerts AM, Martens JWM. MicroRNA expression in pre-treatment plasma of patients with benign breast diseases and breast cancer. </w:t>
      </w:r>
      <w:r w:rsidRPr="004B44C8">
        <w:rPr>
          <w:rFonts w:cs="Times New Roman"/>
          <w:i/>
          <w:kern w:val="0"/>
          <w:szCs w:val="24"/>
        </w:rPr>
        <w:t>Oncotarget</w:t>
      </w:r>
      <w:r w:rsidRPr="004B44C8">
        <w:rPr>
          <w:rFonts w:cs="Times New Roman"/>
          <w:kern w:val="0"/>
          <w:szCs w:val="24"/>
        </w:rPr>
        <w:t xml:space="preserve"> 2018; </w:t>
      </w:r>
      <w:r w:rsidRPr="004B44C8">
        <w:rPr>
          <w:rFonts w:cs="Times New Roman"/>
          <w:b/>
          <w:kern w:val="0"/>
          <w:szCs w:val="24"/>
        </w:rPr>
        <w:t>9</w:t>
      </w:r>
      <w:r w:rsidRPr="004B44C8">
        <w:rPr>
          <w:rFonts w:cs="Times New Roman"/>
          <w:kern w:val="0"/>
          <w:szCs w:val="24"/>
        </w:rPr>
        <w:t>: 24335-24346 [PMID: 29849944 DOI: 10.18632/oncotarget.25262]</w:t>
      </w:r>
    </w:p>
    <w:p w14:paraId="1F4AE726"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21 </w:t>
      </w:r>
      <w:r w:rsidRPr="004B44C8">
        <w:rPr>
          <w:rFonts w:cs="Times New Roman"/>
          <w:b/>
          <w:kern w:val="0"/>
          <w:szCs w:val="24"/>
        </w:rPr>
        <w:t>Chistiakov DA</w:t>
      </w:r>
      <w:r w:rsidRPr="004B44C8">
        <w:rPr>
          <w:rFonts w:cs="Times New Roman"/>
          <w:kern w:val="0"/>
          <w:szCs w:val="24"/>
        </w:rPr>
        <w:t xml:space="preserve">, Sobenin IA, Orekhov AN, Bobryshev YV. Human miR-221/222 in Physiological and Atherosclerotic Vascular Remodeling. </w:t>
      </w:r>
      <w:r w:rsidRPr="004B44C8">
        <w:rPr>
          <w:rFonts w:cs="Times New Roman"/>
          <w:i/>
          <w:kern w:val="0"/>
          <w:szCs w:val="24"/>
        </w:rPr>
        <w:t>Biomed Res Int</w:t>
      </w:r>
      <w:r w:rsidRPr="004B44C8">
        <w:rPr>
          <w:rFonts w:cs="Times New Roman"/>
          <w:kern w:val="0"/>
          <w:szCs w:val="24"/>
        </w:rPr>
        <w:t xml:space="preserve"> 2015; </w:t>
      </w:r>
      <w:r w:rsidRPr="004B44C8">
        <w:rPr>
          <w:rFonts w:cs="Times New Roman"/>
          <w:b/>
          <w:kern w:val="0"/>
          <w:szCs w:val="24"/>
        </w:rPr>
        <w:t>2015</w:t>
      </w:r>
      <w:r w:rsidRPr="004B44C8">
        <w:rPr>
          <w:rFonts w:cs="Times New Roman"/>
          <w:kern w:val="0"/>
          <w:szCs w:val="24"/>
        </w:rPr>
        <w:t>: 354517 [PMID: 26221589 DOI: 10.1155/2015/354517]</w:t>
      </w:r>
    </w:p>
    <w:p w14:paraId="1792703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22 </w:t>
      </w:r>
      <w:r w:rsidRPr="004B44C8">
        <w:rPr>
          <w:rFonts w:cs="Times New Roman"/>
          <w:b/>
          <w:kern w:val="0"/>
          <w:szCs w:val="24"/>
        </w:rPr>
        <w:t>Celic T</w:t>
      </w:r>
      <w:r w:rsidRPr="004B44C8">
        <w:rPr>
          <w:rFonts w:cs="Times New Roman"/>
          <w:kern w:val="0"/>
          <w:szCs w:val="24"/>
        </w:rPr>
        <w:t xml:space="preserve">, Metzinger-Le Meuth V, Six I, Massy ZA, Metzinger L. The mir-221/222 Cluster is a Key Player in Vascular Biology via the Fine-Tuning of Endothelial Cell Physiology. </w:t>
      </w:r>
      <w:r w:rsidRPr="004B44C8">
        <w:rPr>
          <w:rFonts w:cs="Times New Roman"/>
          <w:i/>
          <w:kern w:val="0"/>
          <w:szCs w:val="24"/>
        </w:rPr>
        <w:t>Curr Vasc Pharmacol</w:t>
      </w:r>
      <w:r w:rsidRPr="004B44C8">
        <w:rPr>
          <w:rFonts w:cs="Times New Roman"/>
          <w:kern w:val="0"/>
          <w:szCs w:val="24"/>
        </w:rPr>
        <w:t xml:space="preserve"> 2017; </w:t>
      </w:r>
      <w:r w:rsidRPr="004B44C8">
        <w:rPr>
          <w:rFonts w:cs="Times New Roman"/>
          <w:b/>
          <w:kern w:val="0"/>
          <w:szCs w:val="24"/>
        </w:rPr>
        <w:t>15</w:t>
      </w:r>
      <w:r w:rsidRPr="004B44C8">
        <w:rPr>
          <w:rFonts w:cs="Times New Roman"/>
          <w:kern w:val="0"/>
          <w:szCs w:val="24"/>
        </w:rPr>
        <w:t>: 40-46 [PMID: 27633456 DOI: 10.2174/1570161114666160914175149]</w:t>
      </w:r>
    </w:p>
    <w:p w14:paraId="67E734BC"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23 </w:t>
      </w:r>
      <w:r w:rsidRPr="004B44C8">
        <w:rPr>
          <w:rFonts w:cs="Times New Roman"/>
          <w:b/>
          <w:kern w:val="0"/>
          <w:szCs w:val="24"/>
        </w:rPr>
        <w:t>Yuan J</w:t>
      </w:r>
      <w:r w:rsidRPr="004B44C8">
        <w:rPr>
          <w:rFonts w:cs="Times New Roman"/>
          <w:kern w:val="0"/>
          <w:szCs w:val="24"/>
        </w:rPr>
        <w:t xml:space="preserve">, Xiao G, Peng G, Liu D, Wang Z, Liao Y, Liu Q, Wu M, Yuan X. MiRNA-125a-5p inhibits glioblastoma cell proliferation and promotes cell differentiation by targeting TAZ. </w:t>
      </w:r>
      <w:r w:rsidRPr="004B44C8">
        <w:rPr>
          <w:rFonts w:cs="Times New Roman"/>
          <w:i/>
          <w:kern w:val="0"/>
          <w:szCs w:val="24"/>
        </w:rPr>
        <w:t>Biochem Biophys Res Commun</w:t>
      </w:r>
      <w:r w:rsidRPr="004B44C8">
        <w:rPr>
          <w:rFonts w:cs="Times New Roman"/>
          <w:kern w:val="0"/>
          <w:szCs w:val="24"/>
        </w:rPr>
        <w:t xml:space="preserve"> 2015; </w:t>
      </w:r>
      <w:r w:rsidRPr="004B44C8">
        <w:rPr>
          <w:rFonts w:cs="Times New Roman"/>
          <w:b/>
          <w:kern w:val="0"/>
          <w:szCs w:val="24"/>
        </w:rPr>
        <w:t>457</w:t>
      </w:r>
      <w:r w:rsidRPr="004B44C8">
        <w:rPr>
          <w:rFonts w:cs="Times New Roman"/>
          <w:kern w:val="0"/>
          <w:szCs w:val="24"/>
        </w:rPr>
        <w:t>: 171-176 [PMID: 25542152 DOI: 10.1016/j.bbrc.2014.12.078]</w:t>
      </w:r>
    </w:p>
    <w:p w14:paraId="2BDEF2D4"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24 </w:t>
      </w:r>
      <w:r w:rsidRPr="004B44C8">
        <w:rPr>
          <w:rFonts w:cs="Times New Roman"/>
          <w:b/>
          <w:kern w:val="0"/>
          <w:szCs w:val="24"/>
        </w:rPr>
        <w:t>Natalia MA</w:t>
      </w:r>
      <w:r w:rsidRPr="004B44C8">
        <w:rPr>
          <w:rFonts w:cs="Times New Roman"/>
          <w:kern w:val="0"/>
          <w:szCs w:val="24"/>
        </w:rPr>
        <w:t xml:space="preserve">, Alejandro GT, Virginia TJ, Alvarez-Salas LM. MARK1 is a Novel Target for miR-125a-5p: Implications for Cell Migration in Cervical Tumor Cells. </w:t>
      </w:r>
      <w:r w:rsidRPr="004B44C8">
        <w:rPr>
          <w:rFonts w:cs="Times New Roman"/>
          <w:i/>
          <w:kern w:val="0"/>
          <w:szCs w:val="24"/>
        </w:rPr>
        <w:t>Microrna</w:t>
      </w:r>
      <w:r w:rsidRPr="004B44C8">
        <w:rPr>
          <w:rFonts w:cs="Times New Roman"/>
          <w:kern w:val="0"/>
          <w:szCs w:val="24"/>
        </w:rPr>
        <w:t xml:space="preserve"> 2018; </w:t>
      </w:r>
      <w:r w:rsidRPr="004B44C8">
        <w:rPr>
          <w:rFonts w:cs="Times New Roman"/>
          <w:b/>
          <w:kern w:val="0"/>
          <w:szCs w:val="24"/>
        </w:rPr>
        <w:t>7</w:t>
      </w:r>
      <w:r w:rsidRPr="004B44C8">
        <w:rPr>
          <w:rFonts w:cs="Times New Roman"/>
          <w:kern w:val="0"/>
          <w:szCs w:val="24"/>
        </w:rPr>
        <w:t>: 54-61 [PMID: 29076440 DOI: 10.2174/2211536606666171024160244]</w:t>
      </w:r>
    </w:p>
    <w:p w14:paraId="2316836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25 </w:t>
      </w:r>
      <w:r w:rsidRPr="004B44C8">
        <w:rPr>
          <w:rFonts w:cs="Times New Roman"/>
          <w:b/>
          <w:kern w:val="0"/>
          <w:szCs w:val="24"/>
        </w:rPr>
        <w:t>Chen D</w:t>
      </w:r>
      <w:r w:rsidRPr="004B44C8">
        <w:rPr>
          <w:rFonts w:cs="Times New Roman"/>
          <w:kern w:val="0"/>
          <w:szCs w:val="24"/>
        </w:rPr>
        <w:t>, Li Y, Su Z, Yu Z, Yu W, Li Y, Gui Y, Yang S, Lai Y. Identification of miR</w:t>
      </w:r>
      <w:r w:rsidRPr="004B44C8">
        <w:rPr>
          <w:rFonts w:ascii="Cambria Math" w:eastAsia="MS Mincho" w:hAnsi="Cambria Math" w:cs="Cambria Math"/>
          <w:kern w:val="0"/>
          <w:szCs w:val="24"/>
        </w:rPr>
        <w:t>‑</w:t>
      </w:r>
      <w:r w:rsidRPr="004B44C8">
        <w:rPr>
          <w:rFonts w:cs="Times New Roman"/>
          <w:kern w:val="0"/>
          <w:szCs w:val="24"/>
        </w:rPr>
        <w:t>125a</w:t>
      </w:r>
      <w:r w:rsidRPr="004B44C8">
        <w:rPr>
          <w:rFonts w:ascii="Cambria Math" w:eastAsia="MS Mincho" w:hAnsi="Cambria Math" w:cs="Cambria Math"/>
          <w:kern w:val="0"/>
          <w:szCs w:val="24"/>
        </w:rPr>
        <w:t>‑</w:t>
      </w:r>
      <w:r w:rsidRPr="004B44C8">
        <w:rPr>
          <w:rFonts w:cs="Times New Roman"/>
          <w:kern w:val="0"/>
          <w:szCs w:val="24"/>
        </w:rPr>
        <w:t xml:space="preserve">5p as a tumor suppressor of renal cell carcinoma, regulating cellular proliferation, migration and apoptosis. </w:t>
      </w:r>
      <w:r w:rsidRPr="004B44C8">
        <w:rPr>
          <w:rFonts w:cs="Times New Roman"/>
          <w:i/>
          <w:kern w:val="0"/>
          <w:szCs w:val="24"/>
        </w:rPr>
        <w:t>Mol Med Rep</w:t>
      </w:r>
      <w:r w:rsidRPr="004B44C8">
        <w:rPr>
          <w:rFonts w:cs="Times New Roman"/>
          <w:kern w:val="0"/>
          <w:szCs w:val="24"/>
        </w:rPr>
        <w:t xml:space="preserve"> 2015; </w:t>
      </w:r>
      <w:r w:rsidRPr="004B44C8">
        <w:rPr>
          <w:rFonts w:cs="Times New Roman"/>
          <w:b/>
          <w:kern w:val="0"/>
          <w:szCs w:val="24"/>
        </w:rPr>
        <w:t>11</w:t>
      </w:r>
      <w:r w:rsidRPr="004B44C8">
        <w:rPr>
          <w:rFonts w:cs="Times New Roman"/>
          <w:kern w:val="0"/>
          <w:szCs w:val="24"/>
        </w:rPr>
        <w:t>: 1278-1283 [PMID: 25370896 DOI: 10.3892/mmr.2014.2848]</w:t>
      </w:r>
    </w:p>
    <w:p w14:paraId="31BB34AC"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26 </w:t>
      </w:r>
      <w:r w:rsidRPr="004B44C8">
        <w:rPr>
          <w:rFonts w:cs="Times New Roman"/>
          <w:b/>
          <w:kern w:val="0"/>
          <w:szCs w:val="24"/>
        </w:rPr>
        <w:t>Matsushita R</w:t>
      </w:r>
      <w:r w:rsidRPr="004B44C8">
        <w:rPr>
          <w:rFonts w:cs="Times New Roman"/>
          <w:kern w:val="0"/>
          <w:szCs w:val="24"/>
        </w:rPr>
        <w:t xml:space="preserve">, Yoshino H, Enokida H, Goto Y, Miyamoto K, Yonemori M, Inoguchi S, Nakagawa M, Seki N. Regulation of UHRF1 by dual-strand tumor-suppressor microRNA-145 (miR-145-5p and miR-145-3p): Inhibition of bladder cancer cell aggressiveness. </w:t>
      </w:r>
      <w:r w:rsidRPr="004B44C8">
        <w:rPr>
          <w:rFonts w:cs="Times New Roman"/>
          <w:i/>
          <w:kern w:val="0"/>
          <w:szCs w:val="24"/>
        </w:rPr>
        <w:t>Oncotarget</w:t>
      </w:r>
      <w:r w:rsidRPr="004B44C8">
        <w:rPr>
          <w:rFonts w:cs="Times New Roman"/>
          <w:kern w:val="0"/>
          <w:szCs w:val="24"/>
        </w:rPr>
        <w:t xml:space="preserve"> 2016; </w:t>
      </w:r>
      <w:r w:rsidRPr="004B44C8">
        <w:rPr>
          <w:rFonts w:cs="Times New Roman"/>
          <w:b/>
          <w:kern w:val="0"/>
          <w:szCs w:val="24"/>
        </w:rPr>
        <w:t>7</w:t>
      </w:r>
      <w:r w:rsidRPr="004B44C8">
        <w:rPr>
          <w:rFonts w:cs="Times New Roman"/>
          <w:kern w:val="0"/>
          <w:szCs w:val="24"/>
        </w:rPr>
        <w:t>: 28460-28487 [PMID: 27072587 DOI: 10.18632/oncotarget.8668]</w:t>
      </w:r>
    </w:p>
    <w:p w14:paraId="75E07DCD"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lastRenderedPageBreak/>
        <w:t xml:space="preserve">27 </w:t>
      </w:r>
      <w:r w:rsidRPr="004B44C8">
        <w:rPr>
          <w:rFonts w:cs="Times New Roman"/>
          <w:b/>
          <w:kern w:val="0"/>
          <w:szCs w:val="24"/>
        </w:rPr>
        <w:t>Mataki H</w:t>
      </w:r>
      <w:r w:rsidRPr="004B44C8">
        <w:rPr>
          <w:rFonts w:cs="Times New Roman"/>
          <w:kern w:val="0"/>
          <w:szCs w:val="24"/>
        </w:rPr>
        <w:t xml:space="preserve">, Seki N, Mizuno K, Nohata N, Kamikawaji K, Kumamoto T, Koshizuka K, Goto Y, Inoue H. Dual-strand tumor-suppressor microRNA-145 (miR-145-5p and miR-145-3p) coordinately targeted MTDH in lung squamous cell carcinoma. </w:t>
      </w:r>
      <w:r w:rsidRPr="004B44C8">
        <w:rPr>
          <w:rFonts w:cs="Times New Roman"/>
          <w:i/>
          <w:kern w:val="0"/>
          <w:szCs w:val="24"/>
        </w:rPr>
        <w:t>Oncotarget</w:t>
      </w:r>
      <w:r w:rsidRPr="004B44C8">
        <w:rPr>
          <w:rFonts w:cs="Times New Roman"/>
          <w:kern w:val="0"/>
          <w:szCs w:val="24"/>
        </w:rPr>
        <w:t xml:space="preserve"> 2016; </w:t>
      </w:r>
      <w:r w:rsidRPr="004B44C8">
        <w:rPr>
          <w:rFonts w:cs="Times New Roman"/>
          <w:b/>
          <w:kern w:val="0"/>
          <w:szCs w:val="24"/>
        </w:rPr>
        <w:t>7</w:t>
      </w:r>
      <w:r w:rsidRPr="004B44C8">
        <w:rPr>
          <w:rFonts w:cs="Times New Roman"/>
          <w:kern w:val="0"/>
          <w:szCs w:val="24"/>
        </w:rPr>
        <w:t>: 72084-72098 [PMID: 27765924 DOI: 10.18632/oncotarget.12290]</w:t>
      </w:r>
    </w:p>
    <w:p w14:paraId="4047211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28 </w:t>
      </w:r>
      <w:r w:rsidRPr="004B44C8">
        <w:rPr>
          <w:rFonts w:cs="Times New Roman"/>
          <w:b/>
          <w:kern w:val="0"/>
          <w:szCs w:val="24"/>
        </w:rPr>
        <w:t>Letelier P</w:t>
      </w:r>
      <w:r w:rsidRPr="004B44C8">
        <w:rPr>
          <w:rFonts w:cs="Times New Roman"/>
          <w:kern w:val="0"/>
          <w:szCs w:val="24"/>
        </w:rPr>
        <w:t xml:space="preserve">, García P, Leal P, Álvarez H, Ili C, López J, Castillo J, Brebi P, Roa JC. miR-1 and miR-145 act as tumor suppressor microRNAs in gallbladder cancer. </w:t>
      </w:r>
      <w:r w:rsidRPr="004B44C8">
        <w:rPr>
          <w:rFonts w:cs="Times New Roman"/>
          <w:i/>
          <w:kern w:val="0"/>
          <w:szCs w:val="24"/>
        </w:rPr>
        <w:t>Int J Clin Exp Pathol</w:t>
      </w:r>
      <w:r w:rsidRPr="004B44C8">
        <w:rPr>
          <w:rFonts w:cs="Times New Roman"/>
          <w:kern w:val="0"/>
          <w:szCs w:val="24"/>
        </w:rPr>
        <w:t xml:space="preserve"> 2014; </w:t>
      </w:r>
      <w:r w:rsidRPr="004B44C8">
        <w:rPr>
          <w:rFonts w:cs="Times New Roman"/>
          <w:b/>
          <w:kern w:val="0"/>
          <w:szCs w:val="24"/>
        </w:rPr>
        <w:t>7</w:t>
      </w:r>
      <w:r w:rsidRPr="004B44C8">
        <w:rPr>
          <w:rFonts w:cs="Times New Roman"/>
          <w:kern w:val="0"/>
          <w:szCs w:val="24"/>
        </w:rPr>
        <w:t>: 1849-1867 [PMID: 24966896]</w:t>
      </w:r>
    </w:p>
    <w:p w14:paraId="03CCBCA2"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29 </w:t>
      </w:r>
      <w:r w:rsidRPr="004B44C8">
        <w:rPr>
          <w:rFonts w:cs="Times New Roman"/>
          <w:b/>
          <w:kern w:val="0"/>
          <w:szCs w:val="24"/>
        </w:rPr>
        <w:t>Yamada Y</w:t>
      </w:r>
      <w:r w:rsidRPr="004B44C8">
        <w:rPr>
          <w:rFonts w:cs="Times New Roman"/>
          <w:kern w:val="0"/>
          <w:szCs w:val="24"/>
        </w:rPr>
        <w:t xml:space="preserve">, Koshizuka K, Hanazawa T, Kikkawa N, Okato A, Idichi T, Arai T, Sugawara S, Katada K, Okamoto Y, Seki N. Passenger strand of miR-145-3p acts as a tumor-suppressor by targeting MYO1B in head and neck squamous cell carcinoma. </w:t>
      </w:r>
      <w:r w:rsidRPr="004B44C8">
        <w:rPr>
          <w:rFonts w:cs="Times New Roman"/>
          <w:i/>
          <w:kern w:val="0"/>
          <w:szCs w:val="24"/>
        </w:rPr>
        <w:t>Int J Oncol</w:t>
      </w:r>
      <w:r w:rsidRPr="004B44C8">
        <w:rPr>
          <w:rFonts w:cs="Times New Roman"/>
          <w:kern w:val="0"/>
          <w:szCs w:val="24"/>
        </w:rPr>
        <w:t xml:space="preserve"> 2018; </w:t>
      </w:r>
      <w:r w:rsidRPr="004B44C8">
        <w:rPr>
          <w:rFonts w:cs="Times New Roman"/>
          <w:b/>
          <w:kern w:val="0"/>
          <w:szCs w:val="24"/>
        </w:rPr>
        <w:t>52</w:t>
      </w:r>
      <w:r w:rsidRPr="004B44C8">
        <w:rPr>
          <w:rFonts w:cs="Times New Roman"/>
          <w:kern w:val="0"/>
          <w:szCs w:val="24"/>
        </w:rPr>
        <w:t>: 166-178 [PMID: 29115582 DOI: 10.3892/ijo.2017.4190]</w:t>
      </w:r>
    </w:p>
    <w:p w14:paraId="606D4773"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30 </w:t>
      </w:r>
      <w:r w:rsidRPr="004B44C8">
        <w:rPr>
          <w:rFonts w:cs="Times New Roman"/>
          <w:b/>
          <w:kern w:val="0"/>
          <w:szCs w:val="24"/>
        </w:rPr>
        <w:t>Chen JS</w:t>
      </w:r>
      <w:r w:rsidRPr="004B44C8">
        <w:rPr>
          <w:rFonts w:cs="Times New Roman"/>
          <w:kern w:val="0"/>
          <w:szCs w:val="24"/>
        </w:rPr>
        <w:t xml:space="preserve">, Li HS, Huang JQ, Dong SH, Huang ZJ, Yi W, Zhan GF, Feng JT, Sun JC, Huang XH. MicroRNA-379-5p inhibits tumor invasion and metastasis by targeting FAK/AKT signaling in hepatocellular carcinoma. </w:t>
      </w:r>
      <w:r w:rsidRPr="004B44C8">
        <w:rPr>
          <w:rFonts w:cs="Times New Roman"/>
          <w:i/>
          <w:kern w:val="0"/>
          <w:szCs w:val="24"/>
        </w:rPr>
        <w:t>Cancer Lett</w:t>
      </w:r>
      <w:r w:rsidRPr="004B44C8">
        <w:rPr>
          <w:rFonts w:cs="Times New Roman"/>
          <w:kern w:val="0"/>
          <w:szCs w:val="24"/>
        </w:rPr>
        <w:t xml:space="preserve"> 2016; </w:t>
      </w:r>
      <w:r w:rsidRPr="004B44C8">
        <w:rPr>
          <w:rFonts w:cs="Times New Roman"/>
          <w:b/>
          <w:kern w:val="0"/>
          <w:szCs w:val="24"/>
        </w:rPr>
        <w:t>375</w:t>
      </w:r>
      <w:r w:rsidRPr="004B44C8">
        <w:rPr>
          <w:rFonts w:cs="Times New Roman"/>
          <w:kern w:val="0"/>
          <w:szCs w:val="24"/>
        </w:rPr>
        <w:t>: 73-83 [PMID: 26944318 DOI: 10.1016/j.canlet.2016.02.043]</w:t>
      </w:r>
    </w:p>
    <w:p w14:paraId="5B5AF43F" w14:textId="353E2D45"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31 </w:t>
      </w:r>
      <w:r w:rsidRPr="004B44C8">
        <w:rPr>
          <w:rFonts w:cs="Times New Roman"/>
          <w:b/>
          <w:kern w:val="0"/>
          <w:szCs w:val="24"/>
        </w:rPr>
        <w:t>Yang XY</w:t>
      </w:r>
      <w:r w:rsidRPr="004B44C8">
        <w:rPr>
          <w:rFonts w:cs="Times New Roman"/>
          <w:kern w:val="0"/>
          <w:szCs w:val="24"/>
        </w:rPr>
        <w:t xml:space="preserve">, Li N, Deng WY, Ma YJ, Han XL, Zhang ZY, Xie JL, Luo SX. [miRNA-96-5p inhibits the proliferation and migration of gastric cancer cells by targeting FoxQ1]. </w:t>
      </w:r>
      <w:r w:rsidRPr="004B44C8">
        <w:rPr>
          <w:rFonts w:cs="Times New Roman"/>
          <w:i/>
          <w:kern w:val="0"/>
          <w:szCs w:val="24"/>
        </w:rPr>
        <w:t>Zhonghua Zhong Liu Za Zhi</w:t>
      </w:r>
      <w:r w:rsidRPr="004B44C8">
        <w:rPr>
          <w:rFonts w:cs="Times New Roman"/>
          <w:kern w:val="0"/>
          <w:szCs w:val="24"/>
        </w:rPr>
        <w:t xml:space="preserve"> 2019; </w:t>
      </w:r>
      <w:r w:rsidRPr="004B44C8">
        <w:rPr>
          <w:rFonts w:cs="Times New Roman"/>
          <w:b/>
          <w:kern w:val="0"/>
          <w:szCs w:val="24"/>
        </w:rPr>
        <w:t>41</w:t>
      </w:r>
      <w:r w:rsidRPr="004B44C8">
        <w:rPr>
          <w:rFonts w:cs="Times New Roman"/>
          <w:kern w:val="0"/>
          <w:szCs w:val="24"/>
        </w:rPr>
        <w:t xml:space="preserve">: 193-199 [PMID: 30917455 DOI: </w:t>
      </w:r>
      <w:r w:rsidR="00ED00D7" w:rsidRPr="004B44C8">
        <w:rPr>
          <w:rFonts w:cs="Times New Roman"/>
          <w:kern w:val="0"/>
          <w:szCs w:val="24"/>
        </w:rPr>
        <w:t>10.3760/cma.j.issn.0253-3766.2019.03.008</w:t>
      </w:r>
      <w:r w:rsidRPr="004B44C8">
        <w:rPr>
          <w:rFonts w:cs="Times New Roman"/>
          <w:kern w:val="0"/>
          <w:szCs w:val="24"/>
        </w:rPr>
        <w:t>]</w:t>
      </w:r>
    </w:p>
    <w:p w14:paraId="4B58FD30" w14:textId="37EF6DD1"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32 </w:t>
      </w:r>
      <w:r w:rsidRPr="004B44C8">
        <w:rPr>
          <w:rFonts w:cs="Times New Roman"/>
          <w:b/>
          <w:kern w:val="0"/>
          <w:szCs w:val="24"/>
        </w:rPr>
        <w:t>He X</w:t>
      </w:r>
      <w:r w:rsidRPr="004B44C8">
        <w:rPr>
          <w:rFonts w:cs="Times New Roman"/>
          <w:kern w:val="0"/>
          <w:szCs w:val="24"/>
        </w:rPr>
        <w:t xml:space="preserve">, Zou K. MiRNA-96-5p contributed to the proliferation of gastric cancer cells by targeting FOXO3. </w:t>
      </w:r>
      <w:r w:rsidRPr="004B44C8">
        <w:rPr>
          <w:rFonts w:cs="Times New Roman"/>
          <w:i/>
          <w:kern w:val="0"/>
          <w:szCs w:val="24"/>
        </w:rPr>
        <w:t>J Biochem</w:t>
      </w:r>
      <w:r w:rsidRPr="004B44C8">
        <w:rPr>
          <w:rFonts w:cs="Times New Roman"/>
          <w:kern w:val="0"/>
          <w:szCs w:val="24"/>
        </w:rPr>
        <w:t xml:space="preserve"> 2019;</w:t>
      </w:r>
      <w:r w:rsidR="00A968BF" w:rsidRPr="004B44C8">
        <w:rPr>
          <w:rFonts w:cs="Times New Roman"/>
          <w:kern w:val="0"/>
          <w:szCs w:val="24"/>
        </w:rPr>
        <w:t xml:space="preserve"> pii: mvz080</w:t>
      </w:r>
      <w:r w:rsidRPr="004B44C8">
        <w:rPr>
          <w:rFonts w:cs="Times New Roman"/>
          <w:kern w:val="0"/>
          <w:szCs w:val="24"/>
        </w:rPr>
        <w:t xml:space="preserve"> [PMID: 31598681 DOI: 10.1093/jb/mvz080]</w:t>
      </w:r>
    </w:p>
    <w:p w14:paraId="2FF5EE49"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33 </w:t>
      </w:r>
      <w:r w:rsidRPr="004B44C8">
        <w:rPr>
          <w:rFonts w:cs="Times New Roman"/>
          <w:b/>
          <w:kern w:val="0"/>
          <w:szCs w:val="24"/>
        </w:rPr>
        <w:t>Linder ME</w:t>
      </w:r>
      <w:r w:rsidRPr="004B44C8">
        <w:rPr>
          <w:rFonts w:cs="Times New Roman"/>
          <w:kern w:val="0"/>
          <w:szCs w:val="24"/>
        </w:rPr>
        <w:t xml:space="preserve">, Deschenes RJ. Palmitoylation: policing protein stability and traffic. </w:t>
      </w:r>
      <w:r w:rsidRPr="004B44C8">
        <w:rPr>
          <w:rFonts w:cs="Times New Roman"/>
          <w:i/>
          <w:kern w:val="0"/>
          <w:szCs w:val="24"/>
        </w:rPr>
        <w:t>Nat Rev Mol Cell Biol</w:t>
      </w:r>
      <w:r w:rsidRPr="004B44C8">
        <w:rPr>
          <w:rFonts w:cs="Times New Roman"/>
          <w:kern w:val="0"/>
          <w:szCs w:val="24"/>
        </w:rPr>
        <w:t xml:space="preserve"> 2007; </w:t>
      </w:r>
      <w:r w:rsidRPr="004B44C8">
        <w:rPr>
          <w:rFonts w:cs="Times New Roman"/>
          <w:b/>
          <w:kern w:val="0"/>
          <w:szCs w:val="24"/>
        </w:rPr>
        <w:t>8</w:t>
      </w:r>
      <w:r w:rsidRPr="004B44C8">
        <w:rPr>
          <w:rFonts w:cs="Times New Roman"/>
          <w:kern w:val="0"/>
          <w:szCs w:val="24"/>
        </w:rPr>
        <w:t>: 74-84 [PMID: 17183362 DOI: 10.1038/nrm2084]</w:t>
      </w:r>
    </w:p>
    <w:p w14:paraId="08C323D1"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34 </w:t>
      </w:r>
      <w:r w:rsidRPr="004B44C8">
        <w:rPr>
          <w:rFonts w:cs="Times New Roman"/>
          <w:b/>
          <w:kern w:val="0"/>
          <w:szCs w:val="24"/>
        </w:rPr>
        <w:t>Yeste-Velasco M</w:t>
      </w:r>
      <w:r w:rsidRPr="004B44C8">
        <w:rPr>
          <w:rFonts w:cs="Times New Roman"/>
          <w:kern w:val="0"/>
          <w:szCs w:val="24"/>
        </w:rPr>
        <w:t xml:space="preserve">, Linder ME, Lu YJ. Protein S-palmitoylation and cancer. </w:t>
      </w:r>
      <w:r w:rsidRPr="004B44C8">
        <w:rPr>
          <w:rFonts w:cs="Times New Roman"/>
          <w:i/>
          <w:kern w:val="0"/>
          <w:szCs w:val="24"/>
        </w:rPr>
        <w:t>Biochim Biophys Acta</w:t>
      </w:r>
      <w:r w:rsidRPr="004B44C8">
        <w:rPr>
          <w:rFonts w:cs="Times New Roman"/>
          <w:kern w:val="0"/>
          <w:szCs w:val="24"/>
        </w:rPr>
        <w:t xml:space="preserve"> 2015; </w:t>
      </w:r>
      <w:r w:rsidRPr="004B44C8">
        <w:rPr>
          <w:rFonts w:cs="Times New Roman"/>
          <w:b/>
          <w:kern w:val="0"/>
          <w:szCs w:val="24"/>
        </w:rPr>
        <w:t>1856</w:t>
      </w:r>
      <w:r w:rsidRPr="004B44C8">
        <w:rPr>
          <w:rFonts w:cs="Times New Roman"/>
          <w:kern w:val="0"/>
          <w:szCs w:val="24"/>
        </w:rPr>
        <w:t>: 107-120 [PMID: 26112306 DOI: 10.1016/j.bbcan.2015.06.004]</w:t>
      </w:r>
    </w:p>
    <w:p w14:paraId="4141AC5E"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35 </w:t>
      </w:r>
      <w:r w:rsidRPr="004B44C8">
        <w:rPr>
          <w:rFonts w:cs="Times New Roman"/>
          <w:b/>
          <w:kern w:val="0"/>
          <w:szCs w:val="24"/>
        </w:rPr>
        <w:t>Chen X</w:t>
      </w:r>
      <w:r w:rsidRPr="004B44C8">
        <w:rPr>
          <w:rFonts w:cs="Times New Roman"/>
          <w:kern w:val="0"/>
          <w:szCs w:val="24"/>
        </w:rPr>
        <w:t xml:space="preserve">, Ma H, Wang Z, Zhang S, Yang H, Fang Z. EZH2 Palmitoylation Mediated by ZDHHC5 in p53-Mutant Glioma Drives Malignant Development and Progression. </w:t>
      </w:r>
      <w:r w:rsidRPr="004B44C8">
        <w:rPr>
          <w:rFonts w:cs="Times New Roman"/>
          <w:i/>
          <w:kern w:val="0"/>
          <w:szCs w:val="24"/>
        </w:rPr>
        <w:t>Cancer Res</w:t>
      </w:r>
      <w:r w:rsidRPr="004B44C8">
        <w:rPr>
          <w:rFonts w:cs="Times New Roman"/>
          <w:kern w:val="0"/>
          <w:szCs w:val="24"/>
        </w:rPr>
        <w:t xml:space="preserve"> 2017; </w:t>
      </w:r>
      <w:r w:rsidRPr="004B44C8">
        <w:rPr>
          <w:rFonts w:cs="Times New Roman"/>
          <w:b/>
          <w:kern w:val="0"/>
          <w:szCs w:val="24"/>
        </w:rPr>
        <w:t>77</w:t>
      </w:r>
      <w:r w:rsidRPr="004B44C8">
        <w:rPr>
          <w:rFonts w:cs="Times New Roman"/>
          <w:kern w:val="0"/>
          <w:szCs w:val="24"/>
        </w:rPr>
        <w:t>: 4998-5010 [PMID: 28775165 DOI: 10.1158/0008-5472.CAN-17-1139]</w:t>
      </w:r>
    </w:p>
    <w:p w14:paraId="0F7E68C5" w14:textId="77777777" w:rsidR="000A2266" w:rsidRPr="004B44C8" w:rsidRDefault="000A2266" w:rsidP="004B44C8">
      <w:pPr>
        <w:adjustRightInd w:val="0"/>
        <w:snapToGrid w:val="0"/>
        <w:rPr>
          <w:rFonts w:cs="Times New Roman"/>
          <w:kern w:val="0"/>
          <w:szCs w:val="24"/>
        </w:rPr>
      </w:pPr>
      <w:r w:rsidRPr="004B44C8">
        <w:rPr>
          <w:rFonts w:cs="Times New Roman"/>
          <w:kern w:val="0"/>
          <w:szCs w:val="24"/>
        </w:rPr>
        <w:t xml:space="preserve">36 </w:t>
      </w:r>
      <w:r w:rsidRPr="004B44C8">
        <w:rPr>
          <w:rFonts w:cs="Times New Roman"/>
          <w:b/>
          <w:kern w:val="0"/>
          <w:szCs w:val="24"/>
        </w:rPr>
        <w:t>Tian H</w:t>
      </w:r>
      <w:r w:rsidRPr="004B44C8">
        <w:rPr>
          <w:rFonts w:cs="Times New Roman"/>
          <w:kern w:val="0"/>
          <w:szCs w:val="24"/>
        </w:rPr>
        <w:t xml:space="preserve">, Lu JY, Shao C, Huffman KE, Carstens RM, Larsen JE, Girard L, Liu H, </w:t>
      </w:r>
      <w:r w:rsidRPr="004B44C8">
        <w:rPr>
          <w:rFonts w:cs="Times New Roman"/>
          <w:kern w:val="0"/>
          <w:szCs w:val="24"/>
        </w:rPr>
        <w:lastRenderedPageBreak/>
        <w:t xml:space="preserve">Rodriguez-Canales J, Frenkel EP, Wistuba II, Minna JD, Hofmann SL. Systematic siRNA Screen Unmasks NSCLC Growth Dependence by Palmitoyltransferase DHHC5. </w:t>
      </w:r>
      <w:r w:rsidRPr="004B44C8">
        <w:rPr>
          <w:rFonts w:cs="Times New Roman"/>
          <w:i/>
          <w:kern w:val="0"/>
          <w:szCs w:val="24"/>
        </w:rPr>
        <w:t>Mol Cancer Res</w:t>
      </w:r>
      <w:r w:rsidRPr="004B44C8">
        <w:rPr>
          <w:rFonts w:cs="Times New Roman"/>
          <w:kern w:val="0"/>
          <w:szCs w:val="24"/>
        </w:rPr>
        <w:t xml:space="preserve"> 2015; </w:t>
      </w:r>
      <w:r w:rsidRPr="004B44C8">
        <w:rPr>
          <w:rFonts w:cs="Times New Roman"/>
          <w:b/>
          <w:kern w:val="0"/>
          <w:szCs w:val="24"/>
        </w:rPr>
        <w:t>13</w:t>
      </w:r>
      <w:r w:rsidRPr="004B44C8">
        <w:rPr>
          <w:rFonts w:cs="Times New Roman"/>
          <w:kern w:val="0"/>
          <w:szCs w:val="24"/>
        </w:rPr>
        <w:t>: 784-794 [PMID: 25573953 DOI: 10.1158/1541-7786.MCR-14-0608]</w:t>
      </w:r>
    </w:p>
    <w:p w14:paraId="35DBB40E" w14:textId="3363A561" w:rsidR="00AD1FD2" w:rsidRPr="004B44C8" w:rsidRDefault="000A2266" w:rsidP="00D211C4">
      <w:pPr>
        <w:adjustRightInd w:val="0"/>
        <w:snapToGrid w:val="0"/>
        <w:rPr>
          <w:b/>
          <w:bCs/>
          <w:kern w:val="0"/>
          <w:szCs w:val="24"/>
        </w:rPr>
      </w:pPr>
      <w:r w:rsidRPr="004B44C8">
        <w:rPr>
          <w:rFonts w:cs="Times New Roman"/>
          <w:kern w:val="0"/>
          <w:szCs w:val="24"/>
        </w:rPr>
        <w:t xml:space="preserve">37 </w:t>
      </w:r>
      <w:r w:rsidRPr="004B44C8">
        <w:rPr>
          <w:rFonts w:cs="Times New Roman"/>
          <w:b/>
          <w:kern w:val="0"/>
          <w:szCs w:val="24"/>
        </w:rPr>
        <w:t>Ko PJ</w:t>
      </w:r>
      <w:r w:rsidRPr="004B44C8">
        <w:rPr>
          <w:rFonts w:cs="Times New Roman"/>
          <w:kern w:val="0"/>
          <w:szCs w:val="24"/>
        </w:rPr>
        <w:t xml:space="preserve">, Dixon SJ. Protein palmitoylation and cancer. </w:t>
      </w:r>
      <w:r w:rsidRPr="004B44C8">
        <w:rPr>
          <w:rFonts w:cs="Times New Roman"/>
          <w:i/>
          <w:kern w:val="0"/>
          <w:szCs w:val="24"/>
        </w:rPr>
        <w:t>EMBO Rep</w:t>
      </w:r>
      <w:r w:rsidRPr="004B44C8">
        <w:rPr>
          <w:rFonts w:cs="Times New Roman"/>
          <w:kern w:val="0"/>
          <w:szCs w:val="24"/>
        </w:rPr>
        <w:t xml:space="preserve"> 2018; </w:t>
      </w:r>
      <w:r w:rsidRPr="004B44C8">
        <w:rPr>
          <w:rFonts w:cs="Times New Roman"/>
          <w:b/>
          <w:kern w:val="0"/>
          <w:szCs w:val="24"/>
        </w:rPr>
        <w:t>19</w:t>
      </w:r>
      <w:r w:rsidRPr="004B44C8">
        <w:rPr>
          <w:rFonts w:cs="Times New Roman"/>
          <w:kern w:val="0"/>
          <w:szCs w:val="24"/>
        </w:rPr>
        <w:t>: [PMID: 30232163 DOI: 10.15252/embr.201846666]</w:t>
      </w:r>
      <w:bookmarkStart w:id="83" w:name="OLE_LINK139"/>
      <w:bookmarkStart w:id="84" w:name="OLE_LINK140"/>
      <w:bookmarkStart w:id="85" w:name="OLE_LINK1023"/>
      <w:bookmarkStart w:id="86" w:name="OLE_LINK1028"/>
      <w:bookmarkStart w:id="87" w:name="OLE_LINK1029"/>
      <w:bookmarkStart w:id="88" w:name="OLE_LINK51"/>
      <w:bookmarkStart w:id="89" w:name="OLE_LINK1069"/>
      <w:bookmarkStart w:id="90" w:name="OLE_LINK1104"/>
      <w:bookmarkStart w:id="91" w:name="OLE_LINK1073"/>
      <w:bookmarkStart w:id="92" w:name="OLE_LINK1074"/>
      <w:bookmarkStart w:id="93" w:name="OLE_LINK1090"/>
      <w:bookmarkStart w:id="94" w:name="OLE_LINK1086"/>
      <w:bookmarkStart w:id="95" w:name="OLE_LINK1119"/>
      <w:bookmarkStart w:id="96" w:name="OLE_LINK1145"/>
      <w:bookmarkStart w:id="97" w:name="OLE_LINK1106"/>
      <w:bookmarkStart w:id="98" w:name="OLE_LINK28"/>
      <w:bookmarkStart w:id="99" w:name="OLE_LINK197"/>
      <w:bookmarkStart w:id="100" w:name="OLE_LINK457"/>
      <w:bookmarkStart w:id="101" w:name="OLE_LINK521"/>
      <w:bookmarkStart w:id="102" w:name="OLE_LINK614"/>
    </w:p>
    <w:p w14:paraId="7D499D81" w14:textId="77777777" w:rsidR="004B44C8" w:rsidRDefault="001C0521" w:rsidP="004B44C8">
      <w:pPr>
        <w:adjustRightInd w:val="0"/>
        <w:snapToGrid w:val="0"/>
        <w:ind w:right="120"/>
        <w:jc w:val="right"/>
        <w:rPr>
          <w:kern w:val="0"/>
          <w:szCs w:val="24"/>
        </w:rPr>
      </w:pPr>
      <w:r w:rsidRPr="004B44C8">
        <w:rPr>
          <w:b/>
          <w:bCs/>
          <w:kern w:val="0"/>
          <w:szCs w:val="24"/>
        </w:rPr>
        <w:t>P-Reviewer:</w:t>
      </w:r>
      <w:r w:rsidRPr="004B44C8">
        <w:rPr>
          <w:bCs/>
          <w:kern w:val="0"/>
          <w:szCs w:val="24"/>
        </w:rPr>
        <w:t xml:space="preserve"> Amiri M, </w:t>
      </w:r>
      <w:r w:rsidRPr="004B44C8">
        <w:rPr>
          <w:kern w:val="0"/>
          <w:szCs w:val="24"/>
        </w:rPr>
        <w:t>Ulaşoğlu</w:t>
      </w:r>
      <w:r w:rsidRPr="004B44C8">
        <w:rPr>
          <w:bCs/>
          <w:kern w:val="0"/>
          <w:szCs w:val="24"/>
        </w:rPr>
        <w:t xml:space="preserve"> C</w:t>
      </w:r>
      <w:r w:rsidRPr="004B44C8">
        <w:rPr>
          <w:b/>
          <w:bCs/>
          <w:kern w:val="0"/>
          <w:szCs w:val="24"/>
        </w:rPr>
        <w:t xml:space="preserve"> S-Editor:</w:t>
      </w:r>
      <w:r w:rsidRPr="004B44C8">
        <w:rPr>
          <w:kern w:val="0"/>
          <w:szCs w:val="24"/>
        </w:rPr>
        <w:t xml:space="preserve"> Wang J</w:t>
      </w:r>
      <w:r w:rsidR="005B49B9" w:rsidRPr="004B44C8">
        <w:rPr>
          <w:kern w:val="0"/>
          <w:szCs w:val="24"/>
        </w:rPr>
        <w:t xml:space="preserve"> </w:t>
      </w:r>
    </w:p>
    <w:p w14:paraId="166F7CF3" w14:textId="0EDDEA08" w:rsidR="001C0521" w:rsidRPr="004B44C8" w:rsidRDefault="001C0521" w:rsidP="009C1253">
      <w:pPr>
        <w:wordWrap w:val="0"/>
        <w:adjustRightInd w:val="0"/>
        <w:snapToGrid w:val="0"/>
        <w:ind w:right="120"/>
        <w:jc w:val="right"/>
        <w:rPr>
          <w:kern w:val="0"/>
          <w:szCs w:val="24"/>
        </w:rPr>
      </w:pPr>
      <w:r w:rsidRPr="004B44C8">
        <w:rPr>
          <w:b/>
          <w:bCs/>
          <w:kern w:val="0"/>
          <w:szCs w:val="24"/>
        </w:rPr>
        <w:t>L-Editor:</w:t>
      </w:r>
      <w:r w:rsidRPr="004B44C8">
        <w:rPr>
          <w:kern w:val="0"/>
          <w:szCs w:val="24"/>
        </w:rPr>
        <w:t xml:space="preserve"> </w:t>
      </w:r>
      <w:r w:rsidR="001D757F" w:rsidRPr="004B44C8">
        <w:rPr>
          <w:kern w:val="0"/>
          <w:szCs w:val="24"/>
        </w:rPr>
        <w:t xml:space="preserve">Filipodia </w:t>
      </w:r>
      <w:r w:rsidRPr="004B44C8">
        <w:rPr>
          <w:b/>
          <w:bCs/>
          <w:kern w:val="0"/>
          <w:szCs w:val="24"/>
        </w:rPr>
        <w:t>E-</w:t>
      </w:r>
      <w:bookmarkStart w:id="103" w:name="_GoBack"/>
      <w:bookmarkEnd w:id="103"/>
      <w:r w:rsidRPr="004B44C8">
        <w:rPr>
          <w:b/>
          <w:bCs/>
          <w:kern w:val="0"/>
          <w:szCs w:val="24"/>
        </w:rPr>
        <w:t>Editor:</w:t>
      </w:r>
      <w:r w:rsidR="009C1253">
        <w:rPr>
          <w:rFonts w:hint="eastAsia"/>
          <w:b/>
          <w:bCs/>
          <w:kern w:val="0"/>
          <w:szCs w:val="24"/>
        </w:rPr>
        <w:t xml:space="preserve"> </w:t>
      </w:r>
      <w:r w:rsidR="009C1253" w:rsidRPr="009C1253">
        <w:rPr>
          <w:rFonts w:hint="eastAsia"/>
          <w:bCs/>
          <w:kern w:val="0"/>
          <w:szCs w:val="24"/>
        </w:rPr>
        <w:t>Ma YJ</w:t>
      </w:r>
    </w:p>
    <w:bookmarkEnd w:id="83"/>
    <w:bookmarkEnd w:id="84"/>
    <w:p w14:paraId="0F1D1BAB" w14:textId="77777777" w:rsidR="00091460" w:rsidRDefault="00091460" w:rsidP="004B44C8">
      <w:pPr>
        <w:adjustRightInd w:val="0"/>
        <w:snapToGrid w:val="0"/>
        <w:rPr>
          <w:rFonts w:cs="宋体"/>
          <w:b/>
          <w:kern w:val="0"/>
          <w:szCs w:val="24"/>
        </w:rPr>
      </w:pPr>
    </w:p>
    <w:p w14:paraId="35BD9570" w14:textId="752CD6AE" w:rsidR="00AD1FD2" w:rsidRPr="004B44C8" w:rsidRDefault="001C0521" w:rsidP="004B44C8">
      <w:pPr>
        <w:adjustRightInd w:val="0"/>
        <w:snapToGrid w:val="0"/>
        <w:rPr>
          <w:rFonts w:cs="宋体"/>
          <w:b/>
          <w:kern w:val="0"/>
          <w:szCs w:val="24"/>
        </w:rPr>
      </w:pPr>
      <w:r w:rsidRPr="004B44C8">
        <w:rPr>
          <w:rFonts w:cs="宋体"/>
          <w:b/>
          <w:kern w:val="0"/>
          <w:szCs w:val="24"/>
        </w:rPr>
        <w:t xml:space="preserve">Specialty type: </w:t>
      </w:r>
      <w:r w:rsidRPr="004B44C8">
        <w:rPr>
          <w:rFonts w:eastAsia="微软雅黑" w:cs="宋体"/>
          <w:kern w:val="0"/>
          <w:szCs w:val="24"/>
        </w:rPr>
        <w:t>Gastroenterology and hepatology</w:t>
      </w:r>
    </w:p>
    <w:p w14:paraId="6B451B14" w14:textId="5434C234" w:rsidR="00AD1FD2" w:rsidRPr="004B44C8" w:rsidRDefault="001C0521" w:rsidP="004B44C8">
      <w:pPr>
        <w:adjustRightInd w:val="0"/>
        <w:snapToGrid w:val="0"/>
        <w:rPr>
          <w:rFonts w:cs="宋体"/>
          <w:b/>
          <w:kern w:val="0"/>
          <w:szCs w:val="24"/>
        </w:rPr>
      </w:pPr>
      <w:r w:rsidRPr="004B44C8">
        <w:rPr>
          <w:rFonts w:cs="宋体"/>
          <w:b/>
          <w:kern w:val="0"/>
          <w:szCs w:val="24"/>
        </w:rPr>
        <w:t xml:space="preserve">Country of origin: </w:t>
      </w:r>
      <w:r w:rsidRPr="004B44C8">
        <w:rPr>
          <w:rFonts w:cs="宋体"/>
          <w:kern w:val="0"/>
          <w:szCs w:val="24"/>
        </w:rPr>
        <w:t>China</w:t>
      </w:r>
    </w:p>
    <w:p w14:paraId="4E01BC3F" w14:textId="070B1B70" w:rsidR="00AD1FD2" w:rsidRPr="004B44C8" w:rsidRDefault="001C0521" w:rsidP="004B44C8">
      <w:pPr>
        <w:adjustRightInd w:val="0"/>
        <w:snapToGrid w:val="0"/>
        <w:rPr>
          <w:rFonts w:cs="宋体"/>
          <w:b/>
          <w:kern w:val="0"/>
          <w:szCs w:val="24"/>
        </w:rPr>
      </w:pPr>
      <w:r w:rsidRPr="004B44C8">
        <w:rPr>
          <w:rFonts w:cs="宋体"/>
          <w:b/>
          <w:kern w:val="0"/>
          <w:szCs w:val="24"/>
        </w:rPr>
        <w:t>Peer-review report classification</w:t>
      </w:r>
    </w:p>
    <w:p w14:paraId="66D49B00" w14:textId="5028434C"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A (Excellent): </w:t>
      </w:r>
      <w:r w:rsidRPr="00091460">
        <w:rPr>
          <w:rFonts w:cs="宋体"/>
          <w:bCs/>
          <w:kern w:val="0"/>
          <w:szCs w:val="24"/>
        </w:rPr>
        <w:t>A</w:t>
      </w:r>
      <w:r w:rsidR="005B49B9" w:rsidRPr="00091460">
        <w:rPr>
          <w:rFonts w:cs="宋体"/>
          <w:bCs/>
          <w:kern w:val="0"/>
          <w:szCs w:val="24"/>
        </w:rPr>
        <w:t xml:space="preserve"> </w:t>
      </w:r>
    </w:p>
    <w:p w14:paraId="19A7C020" w14:textId="33AA8983"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B (Very good): </w:t>
      </w:r>
      <w:r w:rsidRPr="00091460">
        <w:rPr>
          <w:rFonts w:cs="宋体"/>
          <w:bCs/>
          <w:kern w:val="0"/>
          <w:szCs w:val="24"/>
        </w:rPr>
        <w:t>B</w:t>
      </w:r>
    </w:p>
    <w:p w14:paraId="6E65125C" w14:textId="306A2455"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C (Good): </w:t>
      </w:r>
      <w:r w:rsidRPr="00091460">
        <w:rPr>
          <w:rFonts w:cs="宋体"/>
          <w:bCs/>
          <w:kern w:val="0"/>
          <w:szCs w:val="24"/>
        </w:rPr>
        <w:t>0</w:t>
      </w:r>
    </w:p>
    <w:p w14:paraId="6597C8C1" w14:textId="73009E21" w:rsidR="00AD1FD2" w:rsidRPr="006E1668" w:rsidRDefault="001C0521" w:rsidP="004B44C8">
      <w:pPr>
        <w:adjustRightInd w:val="0"/>
        <w:snapToGrid w:val="0"/>
        <w:rPr>
          <w:rFonts w:cs="宋体"/>
          <w:bCs/>
          <w:kern w:val="0"/>
          <w:szCs w:val="24"/>
        </w:rPr>
      </w:pPr>
      <w:r w:rsidRPr="006E1668">
        <w:rPr>
          <w:rFonts w:cs="宋体"/>
          <w:bCs/>
          <w:kern w:val="0"/>
          <w:szCs w:val="24"/>
        </w:rPr>
        <w:t xml:space="preserve">Grade D (Fair): </w:t>
      </w:r>
      <w:r w:rsidRPr="00091460">
        <w:rPr>
          <w:rFonts w:cs="宋体"/>
          <w:bCs/>
          <w:kern w:val="0"/>
          <w:szCs w:val="24"/>
        </w:rPr>
        <w:t>0</w:t>
      </w:r>
    </w:p>
    <w:p w14:paraId="39EC1612" w14:textId="24C2F0AC" w:rsidR="001C0521" w:rsidRPr="00091460" w:rsidRDefault="001C0521" w:rsidP="004B44C8">
      <w:pPr>
        <w:adjustRightInd w:val="0"/>
        <w:snapToGrid w:val="0"/>
        <w:rPr>
          <w:rFonts w:cs="Times New Roman"/>
          <w:bCs/>
          <w:kern w:val="0"/>
          <w:szCs w:val="24"/>
        </w:rPr>
      </w:pPr>
      <w:r w:rsidRPr="006E1668">
        <w:rPr>
          <w:rFonts w:cs="宋体"/>
          <w:bCs/>
          <w:kern w:val="0"/>
          <w:szCs w:val="24"/>
        </w:rPr>
        <w:t xml:space="preserve">Grade E (Poor): </w:t>
      </w:r>
      <w:r w:rsidRPr="00091460">
        <w:rPr>
          <w:rFonts w:cs="宋体"/>
          <w:bCs/>
          <w:kern w:val="0"/>
          <w:szCs w:val="24"/>
        </w:rPr>
        <w:t>0</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794F143A" w14:textId="77777777" w:rsidR="003B5001" w:rsidRPr="004B44C8" w:rsidRDefault="003B5001" w:rsidP="004B44C8">
      <w:pPr>
        <w:adjustRightInd w:val="0"/>
        <w:snapToGrid w:val="0"/>
        <w:rPr>
          <w:kern w:val="0"/>
          <w:szCs w:val="24"/>
        </w:rPr>
      </w:pPr>
      <w:bookmarkStart w:id="104" w:name="_Hlk5271874"/>
      <w:r w:rsidRPr="004B44C8">
        <w:rPr>
          <w:rFonts w:eastAsia="宋体"/>
          <w:bCs/>
          <w:kern w:val="0"/>
          <w:szCs w:val="24"/>
        </w:rPr>
        <w:br w:type="page"/>
      </w:r>
    </w:p>
    <w:bookmarkEnd w:id="0"/>
    <w:bookmarkEnd w:id="104"/>
    <w:p w14:paraId="33FD1413" w14:textId="77777777" w:rsidR="003B5001" w:rsidRPr="004B44C8" w:rsidRDefault="003B5001" w:rsidP="004B44C8">
      <w:pPr>
        <w:adjustRightInd w:val="0"/>
        <w:snapToGrid w:val="0"/>
        <w:rPr>
          <w:rFonts w:cs="Arial"/>
          <w:b/>
          <w:bCs/>
          <w:kern w:val="0"/>
          <w:szCs w:val="24"/>
        </w:rPr>
      </w:pPr>
      <w:r w:rsidRPr="004B44C8">
        <w:rPr>
          <w:rFonts w:cs="Arial"/>
          <w:b/>
          <w:bCs/>
          <w:noProof/>
          <w:kern w:val="0"/>
          <w:szCs w:val="24"/>
        </w:rPr>
        <w:lastRenderedPageBreak/>
        <w:drawing>
          <wp:inline distT="0" distB="0" distL="0" distR="0" wp14:anchorId="67F39046" wp14:editId="05F2BB34">
            <wp:extent cx="5273040" cy="5577840"/>
            <wp:effectExtent l="0" t="0" r="3810" b="3810"/>
            <wp:docPr id="2" name="图片 2" descr="G:\SUBMIT\SUN-SHINE\54-胃癌-贾云华----换作者\OncoTargets and Therapy\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UBMIT\SUN-SHINE\54-胃癌-贾云华----换作者\OncoTargets and Therapy\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5577840"/>
                    </a:xfrm>
                    <a:prstGeom prst="rect">
                      <a:avLst/>
                    </a:prstGeom>
                    <a:noFill/>
                    <a:ln>
                      <a:noFill/>
                    </a:ln>
                  </pic:spPr>
                </pic:pic>
              </a:graphicData>
            </a:graphic>
          </wp:inline>
        </w:drawing>
      </w:r>
    </w:p>
    <w:p w14:paraId="5A5FC195" w14:textId="1BACDAA7" w:rsidR="003B5001" w:rsidRPr="004B44C8" w:rsidRDefault="003B5001" w:rsidP="004B44C8">
      <w:pPr>
        <w:adjustRightInd w:val="0"/>
        <w:snapToGrid w:val="0"/>
        <w:rPr>
          <w:rFonts w:cs="Arial"/>
          <w:kern w:val="0"/>
          <w:szCs w:val="24"/>
        </w:rPr>
      </w:pPr>
      <w:r w:rsidRPr="004B44C8">
        <w:rPr>
          <w:rFonts w:cs="Arial"/>
          <w:b/>
          <w:bCs/>
          <w:kern w:val="0"/>
          <w:szCs w:val="24"/>
        </w:rPr>
        <w:t>Figure 1 Differentially expressed miRNAs between gastric adenocarcinoma sample and normal sample.</w:t>
      </w:r>
      <w:r w:rsidRPr="004B44C8">
        <w:rPr>
          <w:rFonts w:cs="Arial"/>
          <w:kern w:val="0"/>
          <w:szCs w:val="24"/>
        </w:rPr>
        <w:t xml:space="preserve"> A: Volcano plot for </w:t>
      </w:r>
      <w:r w:rsidR="00091460">
        <w:rPr>
          <w:rFonts w:cs="Arial"/>
          <w:kern w:val="0"/>
          <w:szCs w:val="24"/>
        </w:rPr>
        <w:t>d</w:t>
      </w:r>
      <w:r w:rsidR="00091460" w:rsidRPr="004B44C8">
        <w:rPr>
          <w:rFonts w:cs="Arial"/>
          <w:kern w:val="0"/>
          <w:szCs w:val="24"/>
        </w:rPr>
        <w:t>ifferentially expressed miRNA</w:t>
      </w:r>
      <w:r w:rsidR="00091460">
        <w:rPr>
          <w:rFonts w:cs="Arial"/>
          <w:kern w:val="0"/>
          <w:szCs w:val="24"/>
        </w:rPr>
        <w:t xml:space="preserve"> (</w:t>
      </w:r>
      <w:r w:rsidRPr="004B44C8">
        <w:rPr>
          <w:rFonts w:cs="Arial"/>
          <w:kern w:val="0"/>
          <w:szCs w:val="24"/>
        </w:rPr>
        <w:t>DEM</w:t>
      </w:r>
      <w:r w:rsidR="00091460">
        <w:rPr>
          <w:rFonts w:cs="Arial"/>
          <w:kern w:val="0"/>
          <w:szCs w:val="24"/>
        </w:rPr>
        <w:t>)</w:t>
      </w:r>
      <w:r w:rsidRPr="004B44C8">
        <w:rPr>
          <w:rFonts w:cs="Arial"/>
          <w:kern w:val="0"/>
          <w:szCs w:val="24"/>
        </w:rPr>
        <w:t xml:space="preserve"> expression. Dark dots represent upregulated miRNAs, whereas lighter dots represent downregulated miRNAs</w:t>
      </w:r>
      <w:r w:rsidR="003874C8" w:rsidRPr="004B44C8">
        <w:rPr>
          <w:rFonts w:cs="Arial"/>
          <w:kern w:val="0"/>
          <w:szCs w:val="24"/>
        </w:rPr>
        <w:t>;</w:t>
      </w:r>
      <w:r w:rsidRPr="004B44C8">
        <w:rPr>
          <w:rFonts w:cs="Arial"/>
          <w:kern w:val="0"/>
          <w:szCs w:val="24"/>
        </w:rPr>
        <w:t xml:space="preserve"> B: Hierarchical gene clustering analysis of DEMs </w:t>
      </w:r>
      <w:r w:rsidR="00AD1FD2" w:rsidRPr="004B44C8">
        <w:rPr>
          <w:rFonts w:cs="Arial"/>
          <w:kern w:val="0"/>
          <w:szCs w:val="24"/>
        </w:rPr>
        <w:t xml:space="preserve">represented </w:t>
      </w:r>
      <w:r w:rsidRPr="004B44C8">
        <w:rPr>
          <w:rFonts w:cs="Arial"/>
          <w:kern w:val="0"/>
          <w:szCs w:val="24"/>
        </w:rPr>
        <w:t xml:space="preserve">by </w:t>
      </w:r>
      <w:r w:rsidR="00AD1FD2" w:rsidRPr="004B44C8">
        <w:rPr>
          <w:rFonts w:cs="Arial"/>
          <w:kern w:val="0"/>
          <w:szCs w:val="24"/>
        </w:rPr>
        <w:t xml:space="preserve">a </w:t>
      </w:r>
      <w:r w:rsidRPr="004B44C8">
        <w:rPr>
          <w:rFonts w:cs="Arial"/>
          <w:kern w:val="0"/>
          <w:szCs w:val="24"/>
        </w:rPr>
        <w:t>heat map. Dark represents upregulated miRNAs, whereas lighter represents downregulated miRNAs.</w:t>
      </w:r>
      <w:r w:rsidR="003874C8" w:rsidRPr="004B44C8">
        <w:rPr>
          <w:rFonts w:cs="Arial"/>
          <w:kern w:val="0"/>
          <w:szCs w:val="24"/>
        </w:rPr>
        <w:t xml:space="preserve"> </w:t>
      </w:r>
    </w:p>
    <w:p w14:paraId="55570815" w14:textId="06DDEB4B" w:rsidR="003874C8" w:rsidRPr="004B44C8" w:rsidRDefault="003874C8" w:rsidP="004B44C8">
      <w:pPr>
        <w:widowControl/>
        <w:snapToGrid w:val="0"/>
        <w:rPr>
          <w:rFonts w:cs="Arial"/>
          <w:kern w:val="0"/>
          <w:szCs w:val="24"/>
        </w:rPr>
      </w:pPr>
      <w:r w:rsidRPr="004B44C8">
        <w:rPr>
          <w:rFonts w:cs="Arial"/>
          <w:kern w:val="0"/>
          <w:szCs w:val="24"/>
        </w:rPr>
        <w:br w:type="page"/>
      </w:r>
    </w:p>
    <w:p w14:paraId="26924E0B" w14:textId="53729F3C" w:rsidR="003B5001" w:rsidRPr="004B44C8" w:rsidRDefault="003874C8" w:rsidP="004B44C8">
      <w:pPr>
        <w:adjustRightInd w:val="0"/>
        <w:snapToGrid w:val="0"/>
        <w:rPr>
          <w:kern w:val="0"/>
          <w:szCs w:val="24"/>
        </w:rPr>
      </w:pPr>
      <w:r w:rsidRPr="004B44C8">
        <w:rPr>
          <w:noProof/>
          <w:kern w:val="0"/>
          <w:szCs w:val="24"/>
        </w:rPr>
        <w:lastRenderedPageBreak/>
        <w:drawing>
          <wp:inline distT="0" distB="0" distL="0" distR="0" wp14:anchorId="6F539889" wp14:editId="3BDFF6AC">
            <wp:extent cx="5274310" cy="48152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815205"/>
                    </a:xfrm>
                    <a:prstGeom prst="rect">
                      <a:avLst/>
                    </a:prstGeom>
                  </pic:spPr>
                </pic:pic>
              </a:graphicData>
            </a:graphic>
          </wp:inline>
        </w:drawing>
      </w:r>
    </w:p>
    <w:p w14:paraId="1059771D" w14:textId="54730852" w:rsidR="003B5001" w:rsidRPr="004B44C8" w:rsidRDefault="003B5001" w:rsidP="004B44C8">
      <w:pPr>
        <w:adjustRightInd w:val="0"/>
        <w:snapToGrid w:val="0"/>
        <w:rPr>
          <w:rFonts w:cs="Arial"/>
          <w:kern w:val="0"/>
          <w:szCs w:val="24"/>
        </w:rPr>
      </w:pPr>
      <w:r w:rsidRPr="004B44C8">
        <w:rPr>
          <w:b/>
          <w:kern w:val="0"/>
          <w:szCs w:val="24"/>
        </w:rPr>
        <w:t xml:space="preserve">Figure 2 </w:t>
      </w:r>
      <w:r w:rsidRPr="004B44C8">
        <w:rPr>
          <w:rFonts w:cs="Arial"/>
          <w:b/>
          <w:kern w:val="0"/>
          <w:szCs w:val="24"/>
        </w:rPr>
        <w:t>Association of differentially expressed miRNAs with overall survival of gastric adenocarcinoma.</w:t>
      </w:r>
      <w:r w:rsidRPr="004B44C8">
        <w:rPr>
          <w:rFonts w:cs="Arial"/>
          <w:kern w:val="0"/>
          <w:szCs w:val="24"/>
        </w:rPr>
        <w:t xml:space="preserve"> Dark lines represent high expression, and lighter lines represent low expression.</w:t>
      </w:r>
      <w:r w:rsidR="003874C8" w:rsidRPr="004B44C8">
        <w:rPr>
          <w:rFonts w:cs="Arial"/>
          <w:kern w:val="0"/>
          <w:szCs w:val="24"/>
        </w:rPr>
        <w:t xml:space="preserve"> </w:t>
      </w:r>
    </w:p>
    <w:p w14:paraId="533B4AC2" w14:textId="77777777" w:rsidR="003B5001" w:rsidRPr="004B44C8" w:rsidRDefault="003B5001" w:rsidP="004B44C8">
      <w:pPr>
        <w:adjustRightInd w:val="0"/>
        <w:snapToGrid w:val="0"/>
        <w:rPr>
          <w:rFonts w:cs="Arial"/>
          <w:kern w:val="0"/>
          <w:szCs w:val="24"/>
        </w:rPr>
      </w:pPr>
    </w:p>
    <w:p w14:paraId="24AFC94C" w14:textId="77777777" w:rsidR="003B5001" w:rsidRPr="004B44C8" w:rsidRDefault="003B5001" w:rsidP="004B44C8">
      <w:pPr>
        <w:widowControl/>
        <w:adjustRightInd w:val="0"/>
        <w:snapToGrid w:val="0"/>
        <w:rPr>
          <w:rFonts w:cs="Arial"/>
          <w:kern w:val="0"/>
          <w:szCs w:val="24"/>
        </w:rPr>
      </w:pPr>
      <w:r w:rsidRPr="004B44C8">
        <w:rPr>
          <w:rFonts w:cs="Arial"/>
          <w:kern w:val="0"/>
          <w:szCs w:val="24"/>
        </w:rPr>
        <w:br w:type="page"/>
      </w:r>
    </w:p>
    <w:p w14:paraId="06CA33C4" w14:textId="3E25D604" w:rsidR="003B5001" w:rsidRPr="004B44C8" w:rsidRDefault="00A763F3" w:rsidP="004B44C8">
      <w:pPr>
        <w:adjustRightInd w:val="0"/>
        <w:snapToGrid w:val="0"/>
        <w:rPr>
          <w:rFonts w:cs="Arial"/>
          <w:kern w:val="0"/>
          <w:szCs w:val="24"/>
        </w:rPr>
      </w:pPr>
      <w:r w:rsidRPr="004B44C8">
        <w:rPr>
          <w:noProof/>
          <w:kern w:val="0"/>
          <w:szCs w:val="24"/>
        </w:rPr>
        <w:lastRenderedPageBreak/>
        <w:drawing>
          <wp:inline distT="0" distB="0" distL="0" distR="0" wp14:anchorId="4C9025C1" wp14:editId="237030C9">
            <wp:extent cx="5274310" cy="2114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14550"/>
                    </a:xfrm>
                    <a:prstGeom prst="rect">
                      <a:avLst/>
                    </a:prstGeom>
                  </pic:spPr>
                </pic:pic>
              </a:graphicData>
            </a:graphic>
          </wp:inline>
        </w:drawing>
      </w:r>
    </w:p>
    <w:p w14:paraId="62958D98" w14:textId="73373810" w:rsidR="0061742D" w:rsidRPr="004B44C8" w:rsidRDefault="003B5001" w:rsidP="004B44C8">
      <w:pPr>
        <w:pStyle w:val="EndNoteBibliography"/>
        <w:adjustRightInd w:val="0"/>
        <w:snapToGrid w:val="0"/>
        <w:spacing w:line="360" w:lineRule="auto"/>
        <w:rPr>
          <w:noProof w:val="0"/>
          <w:kern w:val="0"/>
          <w:szCs w:val="24"/>
        </w:rPr>
      </w:pPr>
      <w:r w:rsidRPr="004B44C8">
        <w:rPr>
          <w:b/>
          <w:noProof w:val="0"/>
          <w:kern w:val="0"/>
          <w:szCs w:val="24"/>
        </w:rPr>
        <w:t xml:space="preserve">Figure 3 The identification of differentially expressed miRNA levels in </w:t>
      </w:r>
      <w:bookmarkStart w:id="105" w:name="_Hlk24537320"/>
      <w:r w:rsidRPr="004B44C8">
        <w:rPr>
          <w:b/>
          <w:noProof w:val="0"/>
          <w:kern w:val="0"/>
          <w:szCs w:val="24"/>
        </w:rPr>
        <w:t>gastric adenocarcinoma</w:t>
      </w:r>
      <w:bookmarkEnd w:id="105"/>
      <w:r w:rsidRPr="004B44C8">
        <w:rPr>
          <w:b/>
          <w:noProof w:val="0"/>
          <w:kern w:val="0"/>
          <w:szCs w:val="24"/>
        </w:rPr>
        <w:t xml:space="preserve"> patients and healthy subjects.</w:t>
      </w:r>
      <w:r w:rsidRPr="004B44C8">
        <w:rPr>
          <w:noProof w:val="0"/>
          <w:kern w:val="0"/>
          <w:szCs w:val="24"/>
        </w:rPr>
        <w:t xml:space="preserve"> A: The levels of miR-96-5p, miR-222-5p, miR-652-5p, miR-125-5p, miR-145-3p, and miR-379-3p in tumor sample</w:t>
      </w:r>
      <w:r w:rsidR="009A0C22" w:rsidRPr="004B44C8">
        <w:rPr>
          <w:noProof w:val="0"/>
          <w:kern w:val="0"/>
          <w:szCs w:val="24"/>
        </w:rPr>
        <w:t>s</w:t>
      </w:r>
      <w:r w:rsidRPr="004B44C8">
        <w:rPr>
          <w:noProof w:val="0"/>
          <w:kern w:val="0"/>
          <w:szCs w:val="24"/>
        </w:rPr>
        <w:t xml:space="preserve"> and adjacent normal samples by </w:t>
      </w:r>
      <w:r w:rsidR="00EA2CB1" w:rsidRPr="004B44C8">
        <w:rPr>
          <w:noProof w:val="0"/>
          <w:kern w:val="0"/>
          <w:szCs w:val="24"/>
        </w:rPr>
        <w:t>q</w:t>
      </w:r>
      <w:r w:rsidRPr="004B44C8">
        <w:rPr>
          <w:noProof w:val="0"/>
          <w:kern w:val="0"/>
          <w:szCs w:val="24"/>
        </w:rPr>
        <w:t xml:space="preserve">RT-PCR; B: The miR-96-5p level in </w:t>
      </w:r>
      <w:r w:rsidR="009A0C22" w:rsidRPr="004B44C8">
        <w:rPr>
          <w:noProof w:val="0"/>
          <w:kern w:val="0"/>
          <w:szCs w:val="24"/>
        </w:rPr>
        <w:t>the</w:t>
      </w:r>
      <w:r w:rsidRPr="004B44C8">
        <w:rPr>
          <w:noProof w:val="0"/>
          <w:kern w:val="0"/>
          <w:szCs w:val="24"/>
        </w:rPr>
        <w:t xml:space="preserve"> blood of </w:t>
      </w:r>
      <w:r w:rsidR="000C1D84" w:rsidRPr="004B44C8">
        <w:rPr>
          <w:noProof w:val="0"/>
          <w:kern w:val="0"/>
          <w:szCs w:val="24"/>
        </w:rPr>
        <w:t>gastric adenocarcinoma</w:t>
      </w:r>
      <w:r w:rsidRPr="004B44C8">
        <w:rPr>
          <w:noProof w:val="0"/>
          <w:kern w:val="0"/>
          <w:szCs w:val="24"/>
        </w:rPr>
        <w:t xml:space="preserve"> patients and healthy subjects by </w:t>
      </w:r>
      <w:r w:rsidR="00EA2CB1" w:rsidRPr="004B44C8">
        <w:rPr>
          <w:noProof w:val="0"/>
          <w:kern w:val="0"/>
          <w:szCs w:val="24"/>
        </w:rPr>
        <w:t>q</w:t>
      </w:r>
      <w:r w:rsidRPr="004B44C8">
        <w:rPr>
          <w:noProof w:val="0"/>
          <w:kern w:val="0"/>
          <w:szCs w:val="24"/>
        </w:rPr>
        <w:t>RT-PCR (</w:t>
      </w:r>
      <w:r w:rsidR="00A763F3" w:rsidRPr="004B44C8">
        <w:rPr>
          <w:noProof w:val="0"/>
          <w:kern w:val="0"/>
          <w:szCs w:val="24"/>
          <w:vertAlign w:val="superscript"/>
        </w:rPr>
        <w:t>b</w:t>
      </w:r>
      <w:r w:rsidR="003874C8" w:rsidRPr="004B44C8">
        <w:rPr>
          <w:i/>
          <w:iCs/>
          <w:noProof w:val="0"/>
          <w:kern w:val="0"/>
          <w:szCs w:val="24"/>
        </w:rPr>
        <w:t>P</w:t>
      </w:r>
      <w:r w:rsidRPr="004B44C8">
        <w:rPr>
          <w:rFonts w:ascii="Times New Roman" w:eastAsia="MS Mincho" w:hAnsi="Times New Roman" w:cs="Times New Roman"/>
          <w:noProof w:val="0"/>
          <w:kern w:val="0"/>
          <w:szCs w:val="24"/>
        </w:rPr>
        <w:t> </w:t>
      </w:r>
      <w:r w:rsidRPr="004B44C8">
        <w:rPr>
          <w:noProof w:val="0"/>
          <w:kern w:val="0"/>
          <w:szCs w:val="24"/>
        </w:rPr>
        <w:t>&lt;</w:t>
      </w:r>
      <w:r w:rsidRPr="004B44C8">
        <w:rPr>
          <w:rFonts w:ascii="Times New Roman" w:eastAsia="MS Mincho" w:hAnsi="Times New Roman" w:cs="Times New Roman"/>
          <w:noProof w:val="0"/>
          <w:kern w:val="0"/>
          <w:szCs w:val="24"/>
        </w:rPr>
        <w:t> </w:t>
      </w:r>
      <w:r w:rsidRPr="004B44C8">
        <w:rPr>
          <w:noProof w:val="0"/>
          <w:kern w:val="0"/>
          <w:szCs w:val="24"/>
        </w:rPr>
        <w:t>0.01). Values are mean</w:t>
      </w:r>
      <w:r w:rsidRPr="004B44C8">
        <w:rPr>
          <w:rFonts w:ascii="Times New Roman" w:eastAsia="MS Mincho" w:hAnsi="Times New Roman" w:cs="Times New Roman"/>
          <w:noProof w:val="0"/>
          <w:kern w:val="0"/>
          <w:szCs w:val="24"/>
        </w:rPr>
        <w:t> </w:t>
      </w:r>
      <w:r w:rsidRPr="004B44C8">
        <w:rPr>
          <w:noProof w:val="0"/>
          <w:kern w:val="0"/>
          <w:szCs w:val="24"/>
        </w:rPr>
        <w:t>±</w:t>
      </w:r>
      <w:r w:rsidRPr="004B44C8">
        <w:rPr>
          <w:rFonts w:ascii="Times New Roman" w:eastAsia="MS Mincho" w:hAnsi="Times New Roman" w:cs="Times New Roman"/>
          <w:noProof w:val="0"/>
          <w:kern w:val="0"/>
          <w:szCs w:val="24"/>
        </w:rPr>
        <w:t> </w:t>
      </w:r>
      <w:r w:rsidRPr="004B44C8">
        <w:rPr>
          <w:noProof w:val="0"/>
          <w:kern w:val="0"/>
          <w:szCs w:val="24"/>
        </w:rPr>
        <w:t>SD.</w:t>
      </w:r>
      <w:r w:rsidR="003874C8" w:rsidRPr="004B44C8">
        <w:rPr>
          <w:noProof w:val="0"/>
          <w:kern w:val="0"/>
          <w:szCs w:val="24"/>
        </w:rPr>
        <w:t xml:space="preserve"> </w:t>
      </w:r>
    </w:p>
    <w:p w14:paraId="1B9FB6E4" w14:textId="77777777" w:rsidR="0061742D" w:rsidRPr="004B44C8" w:rsidRDefault="0061742D" w:rsidP="004B44C8">
      <w:pPr>
        <w:widowControl/>
        <w:snapToGrid w:val="0"/>
        <w:rPr>
          <w:rFonts w:cs="Calibri"/>
          <w:kern w:val="0"/>
          <w:szCs w:val="24"/>
        </w:rPr>
      </w:pPr>
      <w:r w:rsidRPr="004B44C8">
        <w:rPr>
          <w:kern w:val="0"/>
          <w:szCs w:val="24"/>
        </w:rPr>
        <w:br w:type="page"/>
      </w:r>
    </w:p>
    <w:p w14:paraId="30B09D44" w14:textId="77777777" w:rsidR="00B77167" w:rsidRPr="004B44C8" w:rsidRDefault="009C1253" w:rsidP="004B44C8">
      <w:pPr>
        <w:adjustRightInd w:val="0"/>
        <w:snapToGrid w:val="0"/>
        <w:rPr>
          <w:rFonts w:cs="Arial"/>
          <w:b/>
          <w:kern w:val="0"/>
          <w:szCs w:val="24"/>
        </w:rPr>
      </w:pPr>
      <w:r>
        <w:rPr>
          <w:rFonts w:cs="Arial"/>
          <w:noProof/>
          <w:kern w:val="0"/>
          <w:szCs w:val="24"/>
        </w:rPr>
        <w:lastRenderedPageBreak/>
        <w:pict w14:anchorId="215F3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style="width:414.75pt;height:509.25pt;mso-width-percent:0;mso-height-percent:0;mso-width-percent:0;mso-height-percent:0">
            <v:imagedata r:id="rId12" o:title="Figure 4"/>
          </v:shape>
        </w:pict>
      </w:r>
    </w:p>
    <w:p w14:paraId="48EBEF43" w14:textId="286EBB18" w:rsidR="00B77167" w:rsidRPr="004B44C8" w:rsidRDefault="003B5001" w:rsidP="004B44C8">
      <w:pPr>
        <w:adjustRightInd w:val="0"/>
        <w:snapToGrid w:val="0"/>
        <w:rPr>
          <w:rFonts w:cs="Arial"/>
          <w:kern w:val="0"/>
          <w:szCs w:val="24"/>
        </w:rPr>
      </w:pPr>
      <w:r w:rsidRPr="004B44C8">
        <w:rPr>
          <w:rFonts w:cs="Arial"/>
          <w:b/>
          <w:kern w:val="0"/>
          <w:szCs w:val="24"/>
        </w:rPr>
        <w:t>Figure 4 Target gene prediction and identification of miR-96-5p.</w:t>
      </w:r>
      <w:r w:rsidRPr="004B44C8">
        <w:rPr>
          <w:rFonts w:cs="Arial"/>
          <w:kern w:val="0"/>
          <w:szCs w:val="24"/>
        </w:rPr>
        <w:t xml:space="preserve"> A: The intersection of the predicting target genes of miR-96-5p among the TargetScan, miRTarBase and miRDB databases using </w:t>
      </w:r>
      <w:r w:rsidR="00B77167" w:rsidRPr="004B44C8">
        <w:rPr>
          <w:rFonts w:cs="Arial"/>
          <w:kern w:val="0"/>
          <w:szCs w:val="24"/>
        </w:rPr>
        <w:t xml:space="preserve">a </w:t>
      </w:r>
      <w:r w:rsidRPr="004B44C8">
        <w:rPr>
          <w:rFonts w:cs="Arial"/>
          <w:kern w:val="0"/>
          <w:szCs w:val="24"/>
        </w:rPr>
        <w:t xml:space="preserve">Venn diagram; B: Prediction of the binding site of miR-96-5p to </w:t>
      </w:r>
      <w:r w:rsidR="003874C8" w:rsidRPr="006E1668">
        <w:rPr>
          <w:rFonts w:cs="Arial"/>
          <w:i/>
          <w:iCs/>
          <w:kern w:val="0"/>
          <w:szCs w:val="24"/>
        </w:rPr>
        <w:t>zinc finger DHHC-type palmitoyltransferase 5</w:t>
      </w:r>
      <w:r w:rsidR="003874C8" w:rsidRPr="004B44C8">
        <w:rPr>
          <w:rFonts w:cs="Arial"/>
          <w:kern w:val="0"/>
          <w:szCs w:val="24"/>
        </w:rPr>
        <w:t xml:space="preserve"> (</w:t>
      </w:r>
      <w:r w:rsidRPr="006E1668">
        <w:rPr>
          <w:rFonts w:cs="Arial"/>
          <w:i/>
          <w:iCs/>
          <w:kern w:val="0"/>
          <w:szCs w:val="24"/>
        </w:rPr>
        <w:t>ZDHHC5</w:t>
      </w:r>
      <w:r w:rsidR="003874C8" w:rsidRPr="004B44C8">
        <w:rPr>
          <w:rFonts w:cs="Arial"/>
          <w:kern w:val="0"/>
          <w:szCs w:val="24"/>
        </w:rPr>
        <w:t>)</w:t>
      </w:r>
      <w:r w:rsidRPr="004B44C8">
        <w:rPr>
          <w:rFonts w:cs="Arial"/>
          <w:kern w:val="0"/>
          <w:szCs w:val="24"/>
        </w:rPr>
        <w:t xml:space="preserve"> by bioinformatics; C: Target regulation of miR-96-5p to </w:t>
      </w:r>
      <w:r w:rsidRPr="006E1668">
        <w:rPr>
          <w:rFonts w:cs="Arial"/>
          <w:i/>
          <w:iCs/>
          <w:kern w:val="0"/>
          <w:szCs w:val="24"/>
        </w:rPr>
        <w:t>ZDHHC5</w:t>
      </w:r>
      <w:r w:rsidRPr="004B44C8">
        <w:rPr>
          <w:rFonts w:cs="Arial"/>
          <w:kern w:val="0"/>
          <w:szCs w:val="24"/>
        </w:rPr>
        <w:t xml:space="preserve"> </w:t>
      </w:r>
      <w:r w:rsidR="00B77167" w:rsidRPr="004B44C8">
        <w:rPr>
          <w:rFonts w:cs="Arial"/>
          <w:kern w:val="0"/>
          <w:szCs w:val="24"/>
        </w:rPr>
        <w:t>observed</w:t>
      </w:r>
      <w:r w:rsidRPr="004B44C8">
        <w:rPr>
          <w:rFonts w:cs="Arial"/>
          <w:kern w:val="0"/>
          <w:szCs w:val="24"/>
        </w:rPr>
        <w:t xml:space="preserve"> by </w:t>
      </w:r>
      <w:r w:rsidR="00B77167" w:rsidRPr="004B44C8">
        <w:rPr>
          <w:rFonts w:cs="Arial"/>
          <w:kern w:val="0"/>
          <w:szCs w:val="24"/>
        </w:rPr>
        <w:t xml:space="preserve">the </w:t>
      </w:r>
      <w:r w:rsidRPr="004B44C8">
        <w:rPr>
          <w:rFonts w:cs="Arial"/>
          <w:kern w:val="0"/>
          <w:szCs w:val="24"/>
        </w:rPr>
        <w:t>luciferase reporter system.</w:t>
      </w:r>
      <w:r w:rsidR="003874C8" w:rsidRPr="004B44C8">
        <w:rPr>
          <w:rFonts w:cs="Arial"/>
          <w:kern w:val="0"/>
          <w:szCs w:val="24"/>
        </w:rPr>
        <w:t xml:space="preserve"> </w:t>
      </w:r>
      <w:r w:rsidRPr="004B44C8">
        <w:rPr>
          <w:rFonts w:cs="Arial"/>
          <w:kern w:val="0"/>
          <w:szCs w:val="24"/>
        </w:rPr>
        <w:t>ZDHHC5</w:t>
      </w:r>
      <w:r w:rsidR="003874C8" w:rsidRPr="004B44C8">
        <w:rPr>
          <w:rFonts w:cs="Arial"/>
          <w:kern w:val="0"/>
          <w:szCs w:val="24"/>
        </w:rPr>
        <w:t>:</w:t>
      </w:r>
      <w:r w:rsidRPr="004B44C8">
        <w:rPr>
          <w:rFonts w:cs="Arial"/>
          <w:kern w:val="0"/>
          <w:szCs w:val="24"/>
        </w:rPr>
        <w:t xml:space="preserve"> </w:t>
      </w:r>
      <w:r w:rsidR="003874C8" w:rsidRPr="004B44C8">
        <w:rPr>
          <w:rFonts w:cs="Arial"/>
          <w:kern w:val="0"/>
          <w:szCs w:val="24"/>
        </w:rPr>
        <w:t>Z</w:t>
      </w:r>
      <w:r w:rsidRPr="004B44C8">
        <w:rPr>
          <w:rFonts w:cs="Arial"/>
          <w:kern w:val="0"/>
          <w:szCs w:val="24"/>
        </w:rPr>
        <w:t>inc finger DHHC-type palmitoyltransferase 5</w:t>
      </w:r>
      <w:r w:rsidR="003874C8" w:rsidRPr="004B44C8">
        <w:rPr>
          <w:rFonts w:cs="Arial"/>
          <w:kern w:val="0"/>
          <w:szCs w:val="24"/>
        </w:rPr>
        <w:t>.</w:t>
      </w:r>
    </w:p>
    <w:p w14:paraId="1A4B2638" w14:textId="77777777" w:rsidR="00B77167" w:rsidRPr="004B44C8" w:rsidRDefault="00B77167" w:rsidP="004B44C8">
      <w:pPr>
        <w:widowControl/>
        <w:snapToGrid w:val="0"/>
        <w:jc w:val="left"/>
        <w:rPr>
          <w:rFonts w:cs="Arial"/>
          <w:kern w:val="0"/>
          <w:szCs w:val="24"/>
        </w:rPr>
      </w:pPr>
      <w:r w:rsidRPr="004B44C8">
        <w:rPr>
          <w:rFonts w:cs="Arial"/>
          <w:kern w:val="0"/>
          <w:szCs w:val="24"/>
        </w:rPr>
        <w:br w:type="page"/>
      </w:r>
    </w:p>
    <w:p w14:paraId="196CD735" w14:textId="77777777" w:rsidR="003B5001" w:rsidRPr="004B44C8" w:rsidRDefault="003B5001" w:rsidP="004B44C8">
      <w:pPr>
        <w:adjustRightInd w:val="0"/>
        <w:snapToGrid w:val="0"/>
        <w:rPr>
          <w:rFonts w:eastAsia="宋体"/>
          <w:kern w:val="0"/>
          <w:szCs w:val="24"/>
        </w:rPr>
      </w:pPr>
      <w:r w:rsidRPr="004B44C8">
        <w:rPr>
          <w:rFonts w:eastAsia="宋体"/>
          <w:noProof/>
          <w:kern w:val="0"/>
          <w:szCs w:val="24"/>
        </w:rPr>
        <w:lastRenderedPageBreak/>
        <w:drawing>
          <wp:inline distT="0" distB="0" distL="0" distR="0" wp14:anchorId="2ED61713" wp14:editId="663FF59C">
            <wp:extent cx="5274310" cy="51987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ed 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198745"/>
                    </a:xfrm>
                    <a:prstGeom prst="rect">
                      <a:avLst/>
                    </a:prstGeom>
                  </pic:spPr>
                </pic:pic>
              </a:graphicData>
            </a:graphic>
          </wp:inline>
        </w:drawing>
      </w:r>
    </w:p>
    <w:p w14:paraId="3B2AA660" w14:textId="36B67E1D" w:rsidR="003B5001" w:rsidRPr="004B44C8" w:rsidRDefault="003B5001" w:rsidP="004B44C8">
      <w:pPr>
        <w:adjustRightInd w:val="0"/>
        <w:snapToGrid w:val="0"/>
        <w:rPr>
          <w:rFonts w:cs="Arial"/>
          <w:kern w:val="0"/>
          <w:szCs w:val="24"/>
        </w:rPr>
      </w:pPr>
      <w:r w:rsidRPr="004B44C8">
        <w:rPr>
          <w:rFonts w:cs="Arial"/>
          <w:b/>
          <w:kern w:val="0"/>
          <w:szCs w:val="24"/>
        </w:rPr>
        <w:t xml:space="preserve">Figure 5 </w:t>
      </w:r>
      <w:r w:rsidR="00AD1FD2" w:rsidRPr="004B44C8">
        <w:rPr>
          <w:rFonts w:cs="Arial"/>
          <w:b/>
          <w:kern w:val="0"/>
          <w:szCs w:val="24"/>
        </w:rPr>
        <w:t>m</w:t>
      </w:r>
      <w:r w:rsidRPr="004B44C8">
        <w:rPr>
          <w:rFonts w:cs="Arial"/>
          <w:b/>
          <w:kern w:val="0"/>
          <w:szCs w:val="24"/>
        </w:rPr>
        <w:t xml:space="preserve">iR-96-5p </w:t>
      </w:r>
      <w:r w:rsidR="00AD1FD2" w:rsidRPr="004B44C8">
        <w:rPr>
          <w:rFonts w:cs="Arial"/>
          <w:b/>
          <w:kern w:val="0"/>
          <w:szCs w:val="24"/>
        </w:rPr>
        <w:t>inhibition</w:t>
      </w:r>
      <w:r w:rsidRPr="004B44C8">
        <w:rPr>
          <w:rFonts w:cs="Arial"/>
          <w:b/>
          <w:kern w:val="0"/>
          <w:szCs w:val="24"/>
        </w:rPr>
        <w:t xml:space="preserve"> might induce cell apoptosis in MGC-803 cells.</w:t>
      </w:r>
      <w:r w:rsidRPr="004B44C8">
        <w:rPr>
          <w:rFonts w:cs="Arial"/>
          <w:kern w:val="0"/>
          <w:szCs w:val="24"/>
        </w:rPr>
        <w:t xml:space="preserve"> A: The number of apoptotic cells </w:t>
      </w:r>
      <w:r w:rsidR="00B77167" w:rsidRPr="004B44C8">
        <w:rPr>
          <w:rFonts w:cs="Arial"/>
          <w:kern w:val="0"/>
          <w:szCs w:val="24"/>
        </w:rPr>
        <w:t>after</w:t>
      </w:r>
      <w:r w:rsidRPr="004B44C8">
        <w:rPr>
          <w:rFonts w:cs="Arial"/>
          <w:kern w:val="0"/>
          <w:szCs w:val="24"/>
        </w:rPr>
        <w:t xml:space="preserve"> transfect</w:t>
      </w:r>
      <w:r w:rsidR="00B77167" w:rsidRPr="004B44C8">
        <w:rPr>
          <w:rFonts w:cs="Arial"/>
          <w:kern w:val="0"/>
          <w:szCs w:val="24"/>
        </w:rPr>
        <w:t>ion</w:t>
      </w:r>
      <w:r w:rsidRPr="004B44C8">
        <w:rPr>
          <w:rFonts w:cs="Arial"/>
          <w:kern w:val="0"/>
          <w:szCs w:val="24"/>
        </w:rPr>
        <w:t xml:space="preserve"> with </w:t>
      </w:r>
      <w:bookmarkStart w:id="106" w:name="_Hlk19119810"/>
      <w:r w:rsidRPr="004B44C8">
        <w:rPr>
          <w:rFonts w:cs="Arial"/>
          <w:kern w:val="0"/>
          <w:szCs w:val="24"/>
        </w:rPr>
        <w:t>inhibitor NC, miR-96-5p inhibitor, si-</w:t>
      </w:r>
      <w:r w:rsidR="00091460">
        <w:rPr>
          <w:rFonts w:cs="Arial"/>
          <w:kern w:val="0"/>
          <w:szCs w:val="24"/>
        </w:rPr>
        <w:t>z</w:t>
      </w:r>
      <w:r w:rsidR="00091460" w:rsidRPr="004B44C8">
        <w:rPr>
          <w:rFonts w:cs="Arial"/>
          <w:kern w:val="0"/>
          <w:szCs w:val="24"/>
        </w:rPr>
        <w:t>inc finger DHHC-type palmitoyltransferase 5</w:t>
      </w:r>
      <w:r w:rsidR="00091460">
        <w:rPr>
          <w:rFonts w:cs="Arial"/>
          <w:kern w:val="0"/>
          <w:szCs w:val="24"/>
        </w:rPr>
        <w:t xml:space="preserve"> (</w:t>
      </w:r>
      <w:r w:rsidRPr="004B44C8">
        <w:rPr>
          <w:rFonts w:cs="Arial"/>
          <w:kern w:val="0"/>
          <w:szCs w:val="24"/>
        </w:rPr>
        <w:t>ZDHHC5</w:t>
      </w:r>
      <w:r w:rsidR="00091460">
        <w:rPr>
          <w:rFonts w:cs="Arial"/>
          <w:kern w:val="0"/>
          <w:szCs w:val="24"/>
        </w:rPr>
        <w:t>)</w:t>
      </w:r>
      <w:r w:rsidR="00B77167" w:rsidRPr="004B44C8">
        <w:rPr>
          <w:rFonts w:cs="Arial"/>
          <w:kern w:val="0"/>
          <w:szCs w:val="24"/>
        </w:rPr>
        <w:t>,</w:t>
      </w:r>
      <w:r w:rsidRPr="004B44C8">
        <w:rPr>
          <w:rFonts w:cs="Arial"/>
          <w:kern w:val="0"/>
          <w:szCs w:val="24"/>
        </w:rPr>
        <w:t xml:space="preserve"> or miR-96-5p inhibitor + si-ZDHHC5 in MGC-803 cells</w:t>
      </w:r>
      <w:bookmarkEnd w:id="106"/>
      <w:r w:rsidRPr="004B44C8">
        <w:rPr>
          <w:rFonts w:cs="Arial"/>
          <w:kern w:val="0"/>
          <w:szCs w:val="24"/>
        </w:rPr>
        <w:t xml:space="preserve"> by flow cytometry analysis; B: The expression of ZDHHC5, Bcl-2</w:t>
      </w:r>
      <w:r w:rsidR="003F3D69" w:rsidRPr="004B44C8">
        <w:rPr>
          <w:rFonts w:cs="Arial"/>
          <w:kern w:val="0"/>
          <w:szCs w:val="24"/>
        </w:rPr>
        <w:t>, and COX2</w:t>
      </w:r>
      <w:r w:rsidRPr="004B44C8">
        <w:rPr>
          <w:rFonts w:cs="Arial"/>
          <w:kern w:val="0"/>
          <w:szCs w:val="24"/>
        </w:rPr>
        <w:t xml:space="preserve"> after cells </w:t>
      </w:r>
      <w:r w:rsidR="003F3D69" w:rsidRPr="004B44C8">
        <w:rPr>
          <w:rFonts w:cs="Arial"/>
          <w:kern w:val="0"/>
          <w:szCs w:val="24"/>
        </w:rPr>
        <w:t xml:space="preserve">were </w:t>
      </w:r>
      <w:r w:rsidRPr="004B44C8">
        <w:rPr>
          <w:rFonts w:cs="Arial"/>
          <w:kern w:val="0"/>
          <w:szCs w:val="24"/>
        </w:rPr>
        <w:t>treated with inhibitor NC, miR-96-5p inhibitor, si-ZDHHC5</w:t>
      </w:r>
      <w:r w:rsidR="003F3D69" w:rsidRPr="004B44C8">
        <w:rPr>
          <w:rFonts w:cs="Arial"/>
          <w:kern w:val="0"/>
          <w:szCs w:val="24"/>
        </w:rPr>
        <w:t>,</w:t>
      </w:r>
      <w:r w:rsidRPr="004B44C8">
        <w:rPr>
          <w:rFonts w:cs="Arial"/>
          <w:kern w:val="0"/>
          <w:szCs w:val="24"/>
        </w:rPr>
        <w:t xml:space="preserve"> or miR-96-5p inhibitor + si-ZDHHC5 in MGC-803 cells by western blotting (</w:t>
      </w:r>
      <w:r w:rsidR="003874C8" w:rsidRPr="004B44C8">
        <w:rPr>
          <w:rFonts w:cs="Arial"/>
          <w:kern w:val="0"/>
          <w:szCs w:val="24"/>
          <w:vertAlign w:val="superscript"/>
        </w:rPr>
        <w:t>a</w:t>
      </w:r>
      <w:r w:rsidRPr="004B44C8">
        <w:rPr>
          <w:rFonts w:cs="Arial"/>
          <w:i/>
          <w:iCs/>
          <w:kern w:val="0"/>
          <w:szCs w:val="24"/>
        </w:rPr>
        <w:t>P</w:t>
      </w:r>
      <w:r w:rsidRPr="004B44C8">
        <w:rPr>
          <w:rFonts w:ascii="Times New Roman" w:eastAsia="MS Mincho" w:hAnsi="Times New Roman" w:cs="Times New Roman"/>
          <w:kern w:val="0"/>
          <w:szCs w:val="24"/>
        </w:rPr>
        <w:t> </w:t>
      </w:r>
      <w:r w:rsidRPr="004B44C8">
        <w:rPr>
          <w:rFonts w:cs="Arial"/>
          <w:kern w:val="0"/>
          <w:szCs w:val="24"/>
        </w:rPr>
        <w:t>&lt;</w:t>
      </w:r>
      <w:r w:rsidRPr="004B44C8">
        <w:rPr>
          <w:rFonts w:ascii="Times New Roman" w:eastAsia="MS Mincho" w:hAnsi="Times New Roman" w:cs="Times New Roman"/>
          <w:kern w:val="0"/>
          <w:szCs w:val="24"/>
        </w:rPr>
        <w:t> </w:t>
      </w:r>
      <w:r w:rsidRPr="004B44C8">
        <w:rPr>
          <w:rFonts w:cs="Arial"/>
          <w:kern w:val="0"/>
          <w:szCs w:val="24"/>
        </w:rPr>
        <w:t>0.01). Values are mean</w:t>
      </w:r>
      <w:r w:rsidRPr="004B44C8">
        <w:rPr>
          <w:rFonts w:ascii="Times New Roman" w:eastAsia="MS Mincho" w:hAnsi="Times New Roman" w:cs="Times New Roman"/>
          <w:kern w:val="0"/>
          <w:szCs w:val="24"/>
        </w:rPr>
        <w:t> </w:t>
      </w:r>
      <w:r w:rsidRPr="004B44C8">
        <w:rPr>
          <w:rFonts w:cs="Book Antiqua"/>
          <w:kern w:val="0"/>
          <w:szCs w:val="24"/>
        </w:rPr>
        <w:t>±</w:t>
      </w:r>
      <w:r w:rsidRPr="004B44C8">
        <w:rPr>
          <w:rFonts w:ascii="Times New Roman" w:eastAsia="MS Mincho" w:hAnsi="Times New Roman" w:cs="Times New Roman"/>
          <w:kern w:val="0"/>
          <w:szCs w:val="24"/>
        </w:rPr>
        <w:t> </w:t>
      </w:r>
      <w:r w:rsidRPr="004B44C8">
        <w:rPr>
          <w:rFonts w:cs="Arial"/>
          <w:kern w:val="0"/>
          <w:szCs w:val="24"/>
        </w:rPr>
        <w:t>SD.</w:t>
      </w:r>
      <w:r w:rsidR="003874C8" w:rsidRPr="004B44C8">
        <w:rPr>
          <w:rFonts w:cs="Arial"/>
          <w:kern w:val="0"/>
          <w:szCs w:val="24"/>
        </w:rPr>
        <w:t xml:space="preserve"> </w:t>
      </w:r>
      <w:r w:rsidRPr="004B44C8">
        <w:rPr>
          <w:rFonts w:cs="Arial"/>
          <w:kern w:val="0"/>
          <w:szCs w:val="24"/>
        </w:rPr>
        <w:t>ZDHHC5</w:t>
      </w:r>
      <w:r w:rsidR="003874C8" w:rsidRPr="004B44C8">
        <w:rPr>
          <w:rFonts w:cs="Arial"/>
          <w:kern w:val="0"/>
          <w:szCs w:val="24"/>
        </w:rPr>
        <w:t>:</w:t>
      </w:r>
      <w:r w:rsidRPr="004B44C8">
        <w:rPr>
          <w:rFonts w:cs="Arial"/>
          <w:kern w:val="0"/>
          <w:szCs w:val="24"/>
        </w:rPr>
        <w:t xml:space="preserve"> </w:t>
      </w:r>
      <w:r w:rsidR="003874C8" w:rsidRPr="004B44C8">
        <w:rPr>
          <w:rFonts w:cs="Arial"/>
          <w:kern w:val="0"/>
          <w:szCs w:val="24"/>
        </w:rPr>
        <w:t>Z</w:t>
      </w:r>
      <w:r w:rsidRPr="004B44C8">
        <w:rPr>
          <w:rFonts w:cs="Arial"/>
          <w:kern w:val="0"/>
          <w:szCs w:val="24"/>
        </w:rPr>
        <w:t>inc finger DHHC-type palmitoyltransferase 5</w:t>
      </w:r>
      <w:r w:rsidR="000C1D84" w:rsidRPr="004B44C8">
        <w:rPr>
          <w:rFonts w:cs="Arial"/>
          <w:kern w:val="0"/>
          <w:szCs w:val="24"/>
        </w:rPr>
        <w:t>.</w:t>
      </w:r>
    </w:p>
    <w:p w14:paraId="6E3D81B8" w14:textId="77777777" w:rsidR="003B5001" w:rsidRPr="004B44C8" w:rsidRDefault="003B5001" w:rsidP="004B44C8">
      <w:pPr>
        <w:adjustRightInd w:val="0"/>
        <w:snapToGrid w:val="0"/>
        <w:rPr>
          <w:kern w:val="0"/>
          <w:szCs w:val="24"/>
        </w:rPr>
      </w:pPr>
    </w:p>
    <w:p w14:paraId="48A66FAC" w14:textId="77777777" w:rsidR="003B5001" w:rsidRPr="004B44C8" w:rsidRDefault="003B5001" w:rsidP="004B44C8">
      <w:pPr>
        <w:widowControl/>
        <w:adjustRightInd w:val="0"/>
        <w:snapToGrid w:val="0"/>
        <w:rPr>
          <w:rFonts w:cs="Arial"/>
          <w:b/>
          <w:bCs/>
          <w:kern w:val="0"/>
          <w:szCs w:val="24"/>
        </w:rPr>
      </w:pPr>
      <w:r w:rsidRPr="004B44C8">
        <w:rPr>
          <w:rFonts w:cs="Arial"/>
          <w:b/>
          <w:bCs/>
          <w:kern w:val="0"/>
          <w:szCs w:val="24"/>
        </w:rPr>
        <w:br w:type="page"/>
      </w:r>
    </w:p>
    <w:p w14:paraId="3416EED4" w14:textId="6161636C" w:rsidR="003B5001" w:rsidRPr="004B44C8" w:rsidRDefault="003B5001" w:rsidP="004B44C8">
      <w:pPr>
        <w:adjustRightInd w:val="0"/>
        <w:snapToGrid w:val="0"/>
        <w:rPr>
          <w:rFonts w:cs="Arial"/>
          <w:kern w:val="0"/>
          <w:szCs w:val="24"/>
        </w:rPr>
      </w:pPr>
      <w:r w:rsidRPr="004B44C8">
        <w:rPr>
          <w:rFonts w:cs="Arial"/>
          <w:b/>
          <w:bCs/>
          <w:kern w:val="0"/>
          <w:szCs w:val="24"/>
        </w:rPr>
        <w:lastRenderedPageBreak/>
        <w:t>Table 1</w:t>
      </w:r>
      <w:r w:rsidRPr="004B44C8">
        <w:rPr>
          <w:rFonts w:cs="Arial"/>
          <w:kern w:val="0"/>
          <w:szCs w:val="24"/>
        </w:rPr>
        <w:t xml:space="preserve"> </w:t>
      </w:r>
      <w:r w:rsidRPr="004B44C8">
        <w:rPr>
          <w:rFonts w:cs="Arial"/>
          <w:b/>
          <w:bCs/>
          <w:kern w:val="0"/>
          <w:szCs w:val="24"/>
        </w:rPr>
        <w:t>Distribution of characteristics in gastric adenocarcinoma patients and healthy subjects</w:t>
      </w:r>
    </w:p>
    <w:tbl>
      <w:tblPr>
        <w:tblW w:w="8789" w:type="dxa"/>
        <w:tblLayout w:type="fixed"/>
        <w:tblLook w:val="04A0" w:firstRow="1" w:lastRow="0" w:firstColumn="1" w:lastColumn="0" w:noHBand="0" w:noVBand="1"/>
      </w:tblPr>
      <w:tblGrid>
        <w:gridCol w:w="2704"/>
        <w:gridCol w:w="901"/>
        <w:gridCol w:w="1480"/>
        <w:gridCol w:w="443"/>
        <w:gridCol w:w="2160"/>
        <w:gridCol w:w="1101"/>
      </w:tblGrid>
      <w:tr w:rsidR="004B44C8" w:rsidRPr="004B44C8" w14:paraId="5D07C84B" w14:textId="77777777" w:rsidTr="003F3D69">
        <w:trPr>
          <w:trHeight w:val="300"/>
        </w:trPr>
        <w:tc>
          <w:tcPr>
            <w:tcW w:w="2704" w:type="dxa"/>
            <w:vMerge w:val="restart"/>
            <w:tcBorders>
              <w:top w:val="single" w:sz="4" w:space="0" w:color="auto"/>
              <w:bottom w:val="single" w:sz="4" w:space="0" w:color="auto"/>
            </w:tcBorders>
            <w:shd w:val="clear" w:color="auto" w:fill="auto"/>
            <w:noWrap/>
            <w:vAlign w:val="center"/>
          </w:tcPr>
          <w:p w14:paraId="6ED51095" w14:textId="77777777" w:rsidR="003B5001" w:rsidRPr="004B44C8" w:rsidRDefault="003B5001" w:rsidP="00D211C4">
            <w:pPr>
              <w:adjustRightInd w:val="0"/>
              <w:snapToGrid w:val="0"/>
              <w:jc w:val="left"/>
              <w:rPr>
                <w:rFonts w:eastAsia="宋体"/>
                <w:b/>
                <w:bCs/>
                <w:kern w:val="0"/>
                <w:szCs w:val="24"/>
              </w:rPr>
            </w:pPr>
            <w:r w:rsidRPr="004B44C8">
              <w:rPr>
                <w:rFonts w:eastAsia="宋体"/>
                <w:b/>
                <w:bCs/>
                <w:kern w:val="0"/>
                <w:szCs w:val="24"/>
              </w:rPr>
              <w:t>Variables</w:t>
            </w:r>
          </w:p>
        </w:tc>
        <w:tc>
          <w:tcPr>
            <w:tcW w:w="2381" w:type="dxa"/>
            <w:gridSpan w:val="2"/>
            <w:tcBorders>
              <w:top w:val="single" w:sz="4" w:space="0" w:color="auto"/>
            </w:tcBorders>
            <w:shd w:val="clear" w:color="auto" w:fill="auto"/>
            <w:noWrap/>
            <w:vAlign w:val="bottom"/>
          </w:tcPr>
          <w:p w14:paraId="7EEA0E99" w14:textId="0050FE9C" w:rsidR="003B5001" w:rsidRPr="004B44C8" w:rsidRDefault="003B5001" w:rsidP="00D211C4">
            <w:pPr>
              <w:adjustRightInd w:val="0"/>
              <w:snapToGrid w:val="0"/>
              <w:jc w:val="left"/>
              <w:rPr>
                <w:rFonts w:eastAsia="宋体"/>
                <w:b/>
                <w:bCs/>
                <w:kern w:val="0"/>
                <w:szCs w:val="24"/>
              </w:rPr>
            </w:pPr>
            <w:r w:rsidRPr="004B44C8">
              <w:rPr>
                <w:rFonts w:eastAsia="宋体"/>
                <w:b/>
                <w:bCs/>
                <w:kern w:val="0"/>
                <w:szCs w:val="24"/>
              </w:rPr>
              <w:t xml:space="preserve"> Patients</w:t>
            </w:r>
            <w:r w:rsidR="00091460">
              <w:rPr>
                <w:rFonts w:eastAsia="宋体"/>
                <w:b/>
                <w:bCs/>
                <w:kern w:val="0"/>
                <w:szCs w:val="24"/>
              </w:rPr>
              <w:t>,</w:t>
            </w:r>
            <w:r w:rsidRPr="004B44C8">
              <w:rPr>
                <w:rFonts w:eastAsia="宋体"/>
                <w:b/>
                <w:bCs/>
                <w:kern w:val="0"/>
                <w:szCs w:val="24"/>
              </w:rPr>
              <w:t xml:space="preserve"> </w:t>
            </w:r>
            <w:r w:rsidRPr="004B44C8">
              <w:rPr>
                <w:rFonts w:eastAsia="宋体"/>
                <w:b/>
                <w:bCs/>
                <w:i/>
                <w:iCs/>
                <w:kern w:val="0"/>
                <w:szCs w:val="24"/>
              </w:rPr>
              <w:t>n</w:t>
            </w:r>
            <w:r w:rsidRPr="004B44C8">
              <w:rPr>
                <w:rFonts w:eastAsia="宋体"/>
                <w:b/>
                <w:bCs/>
                <w:kern w:val="0"/>
                <w:szCs w:val="24"/>
              </w:rPr>
              <w:t xml:space="preserve"> = 20</w:t>
            </w:r>
          </w:p>
        </w:tc>
        <w:tc>
          <w:tcPr>
            <w:tcW w:w="2603" w:type="dxa"/>
            <w:gridSpan w:val="2"/>
            <w:tcBorders>
              <w:top w:val="single" w:sz="4" w:space="0" w:color="auto"/>
            </w:tcBorders>
            <w:shd w:val="clear" w:color="auto" w:fill="auto"/>
            <w:noWrap/>
            <w:vAlign w:val="bottom"/>
          </w:tcPr>
          <w:p w14:paraId="743F0821" w14:textId="5C3558A7" w:rsidR="003B5001" w:rsidRPr="004B44C8" w:rsidRDefault="003B5001" w:rsidP="00D211C4">
            <w:pPr>
              <w:adjustRightInd w:val="0"/>
              <w:snapToGrid w:val="0"/>
              <w:jc w:val="left"/>
              <w:rPr>
                <w:rFonts w:eastAsia="宋体"/>
                <w:b/>
                <w:bCs/>
                <w:kern w:val="0"/>
                <w:szCs w:val="24"/>
              </w:rPr>
            </w:pPr>
            <w:r w:rsidRPr="004B44C8">
              <w:rPr>
                <w:rFonts w:eastAsia="宋体"/>
                <w:b/>
                <w:bCs/>
                <w:kern w:val="0"/>
                <w:szCs w:val="24"/>
              </w:rPr>
              <w:t>Controls</w:t>
            </w:r>
            <w:r w:rsidR="00091460">
              <w:rPr>
                <w:rFonts w:eastAsia="宋体"/>
                <w:b/>
                <w:bCs/>
                <w:kern w:val="0"/>
                <w:szCs w:val="24"/>
              </w:rPr>
              <w:t>,</w:t>
            </w:r>
            <w:r w:rsidRPr="004B44C8">
              <w:rPr>
                <w:rFonts w:eastAsia="宋体"/>
                <w:b/>
                <w:bCs/>
                <w:kern w:val="0"/>
                <w:szCs w:val="24"/>
              </w:rPr>
              <w:t xml:space="preserve"> </w:t>
            </w:r>
            <w:r w:rsidRPr="004B44C8">
              <w:rPr>
                <w:rFonts w:eastAsia="宋体"/>
                <w:b/>
                <w:bCs/>
                <w:i/>
                <w:iCs/>
                <w:kern w:val="0"/>
                <w:szCs w:val="24"/>
              </w:rPr>
              <w:t>n</w:t>
            </w:r>
            <w:r w:rsidRPr="004B44C8">
              <w:rPr>
                <w:rFonts w:eastAsia="宋体"/>
                <w:b/>
                <w:bCs/>
                <w:kern w:val="0"/>
                <w:szCs w:val="24"/>
              </w:rPr>
              <w:t xml:space="preserve"> = 20</w:t>
            </w:r>
          </w:p>
        </w:tc>
        <w:tc>
          <w:tcPr>
            <w:tcW w:w="1101" w:type="dxa"/>
            <w:vMerge w:val="restart"/>
            <w:tcBorders>
              <w:top w:val="single" w:sz="4" w:space="0" w:color="auto"/>
              <w:bottom w:val="single" w:sz="4" w:space="0" w:color="auto"/>
            </w:tcBorders>
            <w:shd w:val="clear" w:color="auto" w:fill="auto"/>
            <w:noWrap/>
            <w:vAlign w:val="center"/>
          </w:tcPr>
          <w:p w14:paraId="3127C044" w14:textId="4C2BA355" w:rsidR="003B5001" w:rsidRPr="004B44C8" w:rsidRDefault="003B5001" w:rsidP="00D211C4">
            <w:pPr>
              <w:adjustRightInd w:val="0"/>
              <w:snapToGrid w:val="0"/>
              <w:jc w:val="left"/>
              <w:rPr>
                <w:rFonts w:eastAsia="宋体"/>
                <w:b/>
                <w:bCs/>
                <w:kern w:val="0"/>
                <w:szCs w:val="24"/>
              </w:rPr>
            </w:pPr>
            <w:r w:rsidRPr="004B44C8">
              <w:rPr>
                <w:rFonts w:eastAsia="宋体"/>
                <w:b/>
                <w:bCs/>
                <w:i/>
                <w:kern w:val="0"/>
                <w:szCs w:val="24"/>
              </w:rPr>
              <w:t>P</w:t>
            </w:r>
            <w:r w:rsidR="000C1D84" w:rsidRPr="004B44C8">
              <w:rPr>
                <w:rFonts w:cs="Arial"/>
                <w:b/>
                <w:bCs/>
                <w:kern w:val="0"/>
                <w:szCs w:val="24"/>
              </w:rPr>
              <w:t xml:space="preserve"> </w:t>
            </w:r>
            <w:r w:rsidR="00500EB6" w:rsidRPr="004B44C8">
              <w:rPr>
                <w:rFonts w:cs="Arial"/>
                <w:b/>
                <w:bCs/>
                <w:kern w:val="0"/>
                <w:szCs w:val="24"/>
              </w:rPr>
              <w:t>valu</w:t>
            </w:r>
            <w:r w:rsidR="003F3D69" w:rsidRPr="004B44C8">
              <w:rPr>
                <w:rFonts w:cs="Arial"/>
                <w:b/>
                <w:bCs/>
                <w:kern w:val="0"/>
                <w:szCs w:val="24"/>
              </w:rPr>
              <w:t>e</w:t>
            </w:r>
            <w:r w:rsidR="00085BEB" w:rsidRPr="004B44C8">
              <w:rPr>
                <w:rFonts w:cs="Arial"/>
                <w:kern w:val="0"/>
                <w:szCs w:val="24"/>
                <w:vertAlign w:val="superscript"/>
              </w:rPr>
              <w:t>1</w:t>
            </w:r>
          </w:p>
        </w:tc>
      </w:tr>
      <w:tr w:rsidR="004B44C8" w:rsidRPr="004B44C8" w14:paraId="1FBE6C1E" w14:textId="77777777" w:rsidTr="003F3D69">
        <w:trPr>
          <w:trHeight w:val="300"/>
        </w:trPr>
        <w:tc>
          <w:tcPr>
            <w:tcW w:w="2704" w:type="dxa"/>
            <w:vMerge/>
            <w:tcBorders>
              <w:bottom w:val="single" w:sz="4" w:space="0" w:color="auto"/>
            </w:tcBorders>
            <w:vAlign w:val="center"/>
          </w:tcPr>
          <w:p w14:paraId="0E9BCC0D" w14:textId="77777777" w:rsidR="003B5001" w:rsidRPr="004B44C8" w:rsidRDefault="003B5001" w:rsidP="00D211C4">
            <w:pPr>
              <w:adjustRightInd w:val="0"/>
              <w:snapToGrid w:val="0"/>
              <w:jc w:val="left"/>
              <w:rPr>
                <w:rFonts w:eastAsia="宋体"/>
                <w:kern w:val="0"/>
                <w:szCs w:val="24"/>
              </w:rPr>
            </w:pPr>
          </w:p>
        </w:tc>
        <w:tc>
          <w:tcPr>
            <w:tcW w:w="901" w:type="dxa"/>
            <w:tcBorders>
              <w:bottom w:val="single" w:sz="4" w:space="0" w:color="auto"/>
            </w:tcBorders>
            <w:shd w:val="clear" w:color="auto" w:fill="auto"/>
            <w:noWrap/>
            <w:vAlign w:val="bottom"/>
          </w:tcPr>
          <w:p w14:paraId="09EFCA4B" w14:textId="77777777" w:rsidR="003B5001" w:rsidRPr="00D211C4" w:rsidRDefault="003B5001" w:rsidP="00D211C4">
            <w:pPr>
              <w:adjustRightInd w:val="0"/>
              <w:snapToGrid w:val="0"/>
              <w:jc w:val="left"/>
              <w:rPr>
                <w:rFonts w:eastAsia="宋体"/>
                <w:b/>
                <w:bCs/>
                <w:i/>
                <w:iCs/>
                <w:kern w:val="0"/>
                <w:szCs w:val="24"/>
              </w:rPr>
            </w:pPr>
            <w:r w:rsidRPr="00D211C4">
              <w:rPr>
                <w:rFonts w:eastAsia="宋体"/>
                <w:b/>
                <w:bCs/>
                <w:i/>
                <w:iCs/>
                <w:kern w:val="0"/>
                <w:szCs w:val="24"/>
              </w:rPr>
              <w:t>n</w:t>
            </w:r>
          </w:p>
        </w:tc>
        <w:tc>
          <w:tcPr>
            <w:tcW w:w="1480" w:type="dxa"/>
            <w:tcBorders>
              <w:bottom w:val="single" w:sz="4" w:space="0" w:color="auto"/>
            </w:tcBorders>
            <w:shd w:val="clear" w:color="auto" w:fill="auto"/>
            <w:noWrap/>
            <w:vAlign w:val="bottom"/>
          </w:tcPr>
          <w:p w14:paraId="4F30623B" w14:textId="77777777" w:rsidR="003B5001" w:rsidRPr="00D211C4" w:rsidRDefault="003B5001" w:rsidP="00D211C4">
            <w:pPr>
              <w:adjustRightInd w:val="0"/>
              <w:snapToGrid w:val="0"/>
              <w:jc w:val="left"/>
              <w:rPr>
                <w:rFonts w:eastAsia="宋体"/>
                <w:b/>
                <w:bCs/>
                <w:kern w:val="0"/>
                <w:szCs w:val="24"/>
              </w:rPr>
            </w:pPr>
            <w:r w:rsidRPr="00D211C4">
              <w:rPr>
                <w:rFonts w:eastAsia="宋体"/>
                <w:b/>
                <w:bCs/>
                <w:kern w:val="0"/>
                <w:szCs w:val="24"/>
              </w:rPr>
              <w:t>%</w:t>
            </w:r>
          </w:p>
        </w:tc>
        <w:tc>
          <w:tcPr>
            <w:tcW w:w="443" w:type="dxa"/>
            <w:tcBorders>
              <w:bottom w:val="single" w:sz="4" w:space="0" w:color="auto"/>
            </w:tcBorders>
            <w:shd w:val="clear" w:color="auto" w:fill="auto"/>
            <w:noWrap/>
            <w:vAlign w:val="bottom"/>
          </w:tcPr>
          <w:p w14:paraId="0E355A1D" w14:textId="77777777" w:rsidR="003B5001" w:rsidRPr="00D211C4" w:rsidRDefault="003B5001" w:rsidP="00D211C4">
            <w:pPr>
              <w:adjustRightInd w:val="0"/>
              <w:snapToGrid w:val="0"/>
              <w:jc w:val="left"/>
              <w:rPr>
                <w:rFonts w:eastAsia="宋体"/>
                <w:b/>
                <w:bCs/>
                <w:i/>
                <w:iCs/>
                <w:kern w:val="0"/>
                <w:szCs w:val="24"/>
              </w:rPr>
            </w:pPr>
            <w:r w:rsidRPr="00D211C4">
              <w:rPr>
                <w:rFonts w:eastAsia="宋体"/>
                <w:b/>
                <w:bCs/>
                <w:i/>
                <w:iCs/>
                <w:kern w:val="0"/>
                <w:szCs w:val="24"/>
              </w:rPr>
              <w:t>n</w:t>
            </w:r>
          </w:p>
        </w:tc>
        <w:tc>
          <w:tcPr>
            <w:tcW w:w="2160" w:type="dxa"/>
            <w:tcBorders>
              <w:bottom w:val="single" w:sz="4" w:space="0" w:color="auto"/>
            </w:tcBorders>
            <w:shd w:val="clear" w:color="auto" w:fill="auto"/>
            <w:noWrap/>
            <w:vAlign w:val="bottom"/>
          </w:tcPr>
          <w:p w14:paraId="2FCEB47F" w14:textId="77777777" w:rsidR="003B5001" w:rsidRPr="00D211C4" w:rsidRDefault="003B5001" w:rsidP="00D211C4">
            <w:pPr>
              <w:adjustRightInd w:val="0"/>
              <w:snapToGrid w:val="0"/>
              <w:jc w:val="left"/>
              <w:rPr>
                <w:rFonts w:eastAsia="宋体"/>
                <w:b/>
                <w:bCs/>
                <w:kern w:val="0"/>
                <w:szCs w:val="24"/>
              </w:rPr>
            </w:pPr>
            <w:r w:rsidRPr="00D211C4">
              <w:rPr>
                <w:rFonts w:eastAsia="宋体"/>
                <w:b/>
                <w:bCs/>
                <w:kern w:val="0"/>
                <w:szCs w:val="24"/>
              </w:rPr>
              <w:t>%</w:t>
            </w:r>
          </w:p>
        </w:tc>
        <w:tc>
          <w:tcPr>
            <w:tcW w:w="1101" w:type="dxa"/>
            <w:vMerge/>
            <w:tcBorders>
              <w:bottom w:val="single" w:sz="4" w:space="0" w:color="auto"/>
            </w:tcBorders>
            <w:vAlign w:val="center"/>
          </w:tcPr>
          <w:p w14:paraId="27EF3B30" w14:textId="77777777" w:rsidR="003B5001" w:rsidRPr="004B44C8" w:rsidRDefault="003B5001" w:rsidP="00D211C4">
            <w:pPr>
              <w:adjustRightInd w:val="0"/>
              <w:snapToGrid w:val="0"/>
              <w:jc w:val="left"/>
              <w:rPr>
                <w:rFonts w:eastAsia="宋体"/>
                <w:kern w:val="0"/>
                <w:szCs w:val="24"/>
              </w:rPr>
            </w:pPr>
          </w:p>
        </w:tc>
      </w:tr>
      <w:tr w:rsidR="004B44C8" w:rsidRPr="004B44C8" w14:paraId="5241E791" w14:textId="77777777" w:rsidTr="003F3D69">
        <w:trPr>
          <w:trHeight w:val="290"/>
        </w:trPr>
        <w:tc>
          <w:tcPr>
            <w:tcW w:w="2704" w:type="dxa"/>
            <w:tcBorders>
              <w:top w:val="single" w:sz="4" w:space="0" w:color="auto"/>
            </w:tcBorders>
            <w:shd w:val="clear" w:color="auto" w:fill="auto"/>
            <w:noWrap/>
            <w:vAlign w:val="bottom"/>
          </w:tcPr>
          <w:p w14:paraId="67467FE8" w14:textId="0A555E5D"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Age </w:t>
            </w:r>
            <w:r w:rsidR="00091460">
              <w:rPr>
                <w:rFonts w:eastAsia="宋体"/>
                <w:kern w:val="0"/>
                <w:szCs w:val="24"/>
              </w:rPr>
              <w:t xml:space="preserve">in </w:t>
            </w:r>
            <w:r w:rsidRPr="004B44C8">
              <w:rPr>
                <w:rFonts w:eastAsia="宋体"/>
                <w:kern w:val="0"/>
                <w:szCs w:val="24"/>
              </w:rPr>
              <w:t>yr, mean ± SD</w:t>
            </w:r>
          </w:p>
        </w:tc>
        <w:tc>
          <w:tcPr>
            <w:tcW w:w="2381" w:type="dxa"/>
            <w:gridSpan w:val="2"/>
            <w:tcBorders>
              <w:top w:val="single" w:sz="4" w:space="0" w:color="auto"/>
            </w:tcBorders>
            <w:shd w:val="clear" w:color="auto" w:fill="auto"/>
            <w:noWrap/>
            <w:vAlign w:val="bottom"/>
          </w:tcPr>
          <w:p w14:paraId="16A5CC4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62.1 ± 5.2</w:t>
            </w:r>
          </w:p>
        </w:tc>
        <w:tc>
          <w:tcPr>
            <w:tcW w:w="2603" w:type="dxa"/>
            <w:gridSpan w:val="2"/>
            <w:tcBorders>
              <w:top w:val="single" w:sz="4" w:space="0" w:color="auto"/>
            </w:tcBorders>
            <w:shd w:val="clear" w:color="auto" w:fill="auto"/>
            <w:noWrap/>
            <w:vAlign w:val="bottom"/>
          </w:tcPr>
          <w:p w14:paraId="719AE0A9"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60.1 ± 10.2</w:t>
            </w:r>
          </w:p>
        </w:tc>
        <w:tc>
          <w:tcPr>
            <w:tcW w:w="1101" w:type="dxa"/>
            <w:tcBorders>
              <w:top w:val="single" w:sz="4" w:space="0" w:color="auto"/>
            </w:tcBorders>
            <w:shd w:val="clear" w:color="auto" w:fill="auto"/>
            <w:noWrap/>
            <w:vAlign w:val="bottom"/>
          </w:tcPr>
          <w:p w14:paraId="5DA9B2EC"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0.73 </w:t>
            </w:r>
          </w:p>
        </w:tc>
      </w:tr>
      <w:tr w:rsidR="004B44C8" w:rsidRPr="004B44C8" w14:paraId="2AE0A69D" w14:textId="77777777" w:rsidTr="003F3D69">
        <w:trPr>
          <w:trHeight w:val="290"/>
        </w:trPr>
        <w:tc>
          <w:tcPr>
            <w:tcW w:w="2704" w:type="dxa"/>
            <w:shd w:val="clear" w:color="auto" w:fill="auto"/>
            <w:noWrap/>
            <w:vAlign w:val="bottom"/>
          </w:tcPr>
          <w:p w14:paraId="455D8BBA" w14:textId="2D406291"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Weight </w:t>
            </w:r>
            <w:r w:rsidR="00091460">
              <w:rPr>
                <w:rFonts w:eastAsia="宋体"/>
                <w:kern w:val="0"/>
                <w:szCs w:val="24"/>
              </w:rPr>
              <w:t xml:space="preserve">in </w:t>
            </w:r>
            <w:r w:rsidRPr="004B44C8">
              <w:rPr>
                <w:rFonts w:eastAsia="宋体"/>
                <w:kern w:val="0"/>
                <w:szCs w:val="24"/>
              </w:rPr>
              <w:t>kg, mean ± SD</w:t>
            </w:r>
          </w:p>
        </w:tc>
        <w:tc>
          <w:tcPr>
            <w:tcW w:w="2381" w:type="dxa"/>
            <w:gridSpan w:val="2"/>
            <w:shd w:val="clear" w:color="auto" w:fill="auto"/>
            <w:noWrap/>
            <w:vAlign w:val="bottom"/>
          </w:tcPr>
          <w:p w14:paraId="30C6478C"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64.0 ± 7.1</w:t>
            </w:r>
          </w:p>
        </w:tc>
        <w:tc>
          <w:tcPr>
            <w:tcW w:w="2603" w:type="dxa"/>
            <w:gridSpan w:val="2"/>
            <w:shd w:val="clear" w:color="auto" w:fill="auto"/>
            <w:noWrap/>
            <w:vAlign w:val="bottom"/>
          </w:tcPr>
          <w:p w14:paraId="41B38BB1"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69.1 ± 6.6</w:t>
            </w:r>
          </w:p>
        </w:tc>
        <w:tc>
          <w:tcPr>
            <w:tcW w:w="1101" w:type="dxa"/>
            <w:shd w:val="clear" w:color="auto" w:fill="auto"/>
            <w:noWrap/>
            <w:vAlign w:val="bottom"/>
          </w:tcPr>
          <w:p w14:paraId="2002EA3B"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0.88</w:t>
            </w:r>
          </w:p>
        </w:tc>
      </w:tr>
      <w:tr w:rsidR="004B44C8" w:rsidRPr="004B44C8" w14:paraId="01585426" w14:textId="77777777" w:rsidTr="003F3D69">
        <w:trPr>
          <w:trHeight w:val="280"/>
        </w:trPr>
        <w:tc>
          <w:tcPr>
            <w:tcW w:w="2704" w:type="dxa"/>
            <w:shd w:val="clear" w:color="auto" w:fill="auto"/>
            <w:noWrap/>
            <w:vAlign w:val="bottom"/>
          </w:tcPr>
          <w:p w14:paraId="07648BF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Gender</w:t>
            </w:r>
          </w:p>
        </w:tc>
        <w:tc>
          <w:tcPr>
            <w:tcW w:w="901" w:type="dxa"/>
            <w:shd w:val="clear" w:color="auto" w:fill="auto"/>
            <w:noWrap/>
            <w:vAlign w:val="bottom"/>
          </w:tcPr>
          <w:p w14:paraId="375A1550"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15F079B4"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noWrap/>
            <w:vAlign w:val="bottom"/>
          </w:tcPr>
          <w:p w14:paraId="4579A77C"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671B299E"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18188FFB" w14:textId="77777777" w:rsidR="003B5001" w:rsidRPr="004B44C8" w:rsidRDefault="003B5001" w:rsidP="00D211C4">
            <w:pPr>
              <w:adjustRightInd w:val="0"/>
              <w:snapToGrid w:val="0"/>
              <w:jc w:val="left"/>
              <w:rPr>
                <w:rFonts w:eastAsia="宋体"/>
                <w:kern w:val="0"/>
                <w:szCs w:val="24"/>
              </w:rPr>
            </w:pPr>
          </w:p>
        </w:tc>
      </w:tr>
      <w:tr w:rsidR="004B44C8" w:rsidRPr="004B44C8" w14:paraId="4A9BD470" w14:textId="77777777" w:rsidTr="003F3D69">
        <w:trPr>
          <w:trHeight w:val="280"/>
        </w:trPr>
        <w:tc>
          <w:tcPr>
            <w:tcW w:w="2704" w:type="dxa"/>
            <w:shd w:val="clear" w:color="auto" w:fill="auto"/>
            <w:noWrap/>
            <w:vAlign w:val="bottom"/>
          </w:tcPr>
          <w:p w14:paraId="34A0DF9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Male</w:t>
            </w:r>
          </w:p>
        </w:tc>
        <w:tc>
          <w:tcPr>
            <w:tcW w:w="901" w:type="dxa"/>
            <w:shd w:val="clear" w:color="auto" w:fill="auto"/>
            <w:noWrap/>
            <w:vAlign w:val="bottom"/>
          </w:tcPr>
          <w:p w14:paraId="1AAF718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13</w:t>
            </w:r>
          </w:p>
        </w:tc>
        <w:tc>
          <w:tcPr>
            <w:tcW w:w="1480" w:type="dxa"/>
            <w:shd w:val="clear" w:color="auto" w:fill="auto"/>
            <w:noWrap/>
            <w:vAlign w:val="bottom"/>
          </w:tcPr>
          <w:p w14:paraId="57A28E03"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65.0</w:t>
            </w:r>
          </w:p>
        </w:tc>
        <w:tc>
          <w:tcPr>
            <w:tcW w:w="443" w:type="dxa"/>
            <w:shd w:val="clear" w:color="auto" w:fill="auto"/>
            <w:noWrap/>
            <w:vAlign w:val="bottom"/>
          </w:tcPr>
          <w:p w14:paraId="122EDC00"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w:t>
            </w:r>
          </w:p>
        </w:tc>
        <w:tc>
          <w:tcPr>
            <w:tcW w:w="2160" w:type="dxa"/>
            <w:shd w:val="clear" w:color="auto" w:fill="auto"/>
            <w:noWrap/>
            <w:vAlign w:val="bottom"/>
          </w:tcPr>
          <w:p w14:paraId="2ABAB222"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55.0</w:t>
            </w:r>
          </w:p>
        </w:tc>
        <w:tc>
          <w:tcPr>
            <w:tcW w:w="1101" w:type="dxa"/>
            <w:shd w:val="clear" w:color="auto" w:fill="auto"/>
            <w:noWrap/>
            <w:vAlign w:val="bottom"/>
          </w:tcPr>
          <w:p w14:paraId="57509CC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0.64 </w:t>
            </w:r>
          </w:p>
        </w:tc>
      </w:tr>
      <w:tr w:rsidR="004B44C8" w:rsidRPr="004B44C8" w14:paraId="5A76859F" w14:textId="77777777" w:rsidTr="003F3D69">
        <w:trPr>
          <w:trHeight w:val="280"/>
        </w:trPr>
        <w:tc>
          <w:tcPr>
            <w:tcW w:w="2704" w:type="dxa"/>
            <w:shd w:val="clear" w:color="auto" w:fill="auto"/>
            <w:noWrap/>
            <w:vAlign w:val="bottom"/>
          </w:tcPr>
          <w:p w14:paraId="5731AB78"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Female</w:t>
            </w:r>
          </w:p>
        </w:tc>
        <w:tc>
          <w:tcPr>
            <w:tcW w:w="901" w:type="dxa"/>
            <w:shd w:val="clear" w:color="auto" w:fill="auto"/>
            <w:noWrap/>
            <w:vAlign w:val="bottom"/>
          </w:tcPr>
          <w:p w14:paraId="278C122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7</w:t>
            </w:r>
          </w:p>
        </w:tc>
        <w:tc>
          <w:tcPr>
            <w:tcW w:w="1480" w:type="dxa"/>
            <w:shd w:val="clear" w:color="auto" w:fill="auto"/>
            <w:noWrap/>
            <w:vAlign w:val="bottom"/>
          </w:tcPr>
          <w:p w14:paraId="43A244A7"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35.0</w:t>
            </w:r>
          </w:p>
        </w:tc>
        <w:tc>
          <w:tcPr>
            <w:tcW w:w="443" w:type="dxa"/>
            <w:shd w:val="clear" w:color="auto" w:fill="auto"/>
            <w:noWrap/>
            <w:vAlign w:val="bottom"/>
          </w:tcPr>
          <w:p w14:paraId="4330A19F"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9</w:t>
            </w:r>
          </w:p>
        </w:tc>
        <w:tc>
          <w:tcPr>
            <w:tcW w:w="2160" w:type="dxa"/>
            <w:shd w:val="clear" w:color="auto" w:fill="auto"/>
            <w:noWrap/>
            <w:vAlign w:val="bottom"/>
          </w:tcPr>
          <w:p w14:paraId="3BB51A4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45.0</w:t>
            </w:r>
          </w:p>
        </w:tc>
        <w:tc>
          <w:tcPr>
            <w:tcW w:w="1101" w:type="dxa"/>
            <w:shd w:val="clear" w:color="auto" w:fill="auto"/>
            <w:noWrap/>
            <w:vAlign w:val="bottom"/>
          </w:tcPr>
          <w:p w14:paraId="2DBD83D0" w14:textId="77777777" w:rsidR="003B5001" w:rsidRPr="004B44C8" w:rsidRDefault="003B5001" w:rsidP="00D211C4">
            <w:pPr>
              <w:adjustRightInd w:val="0"/>
              <w:snapToGrid w:val="0"/>
              <w:jc w:val="left"/>
              <w:rPr>
                <w:rFonts w:eastAsia="宋体"/>
                <w:kern w:val="0"/>
                <w:szCs w:val="24"/>
              </w:rPr>
            </w:pPr>
          </w:p>
        </w:tc>
      </w:tr>
      <w:tr w:rsidR="004B44C8" w:rsidRPr="004B44C8" w14:paraId="6FD1723B" w14:textId="77777777" w:rsidTr="003F3D69">
        <w:trPr>
          <w:trHeight w:val="280"/>
        </w:trPr>
        <w:tc>
          <w:tcPr>
            <w:tcW w:w="2704" w:type="dxa"/>
            <w:shd w:val="clear" w:color="auto" w:fill="auto"/>
            <w:noWrap/>
            <w:vAlign w:val="bottom"/>
          </w:tcPr>
          <w:p w14:paraId="0FF11468"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Depth of invasion</w:t>
            </w:r>
          </w:p>
        </w:tc>
        <w:tc>
          <w:tcPr>
            <w:tcW w:w="901" w:type="dxa"/>
            <w:shd w:val="clear" w:color="auto" w:fill="auto"/>
            <w:noWrap/>
            <w:vAlign w:val="bottom"/>
          </w:tcPr>
          <w:p w14:paraId="2EA8A5FC"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16F483F9"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3D77AF9D"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3398F0CE"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0D5ACF5A" w14:textId="77777777" w:rsidR="003B5001" w:rsidRPr="004B44C8" w:rsidRDefault="003B5001" w:rsidP="00D211C4">
            <w:pPr>
              <w:adjustRightInd w:val="0"/>
              <w:snapToGrid w:val="0"/>
              <w:jc w:val="left"/>
              <w:rPr>
                <w:rFonts w:eastAsia="宋体"/>
                <w:kern w:val="0"/>
                <w:szCs w:val="24"/>
              </w:rPr>
            </w:pPr>
          </w:p>
        </w:tc>
      </w:tr>
      <w:tr w:rsidR="004B44C8" w:rsidRPr="004B44C8" w14:paraId="6BB3565B" w14:textId="77777777" w:rsidTr="003F3D69">
        <w:trPr>
          <w:trHeight w:val="280"/>
        </w:trPr>
        <w:tc>
          <w:tcPr>
            <w:tcW w:w="2704" w:type="dxa"/>
            <w:shd w:val="clear" w:color="auto" w:fill="auto"/>
            <w:noWrap/>
            <w:vAlign w:val="bottom"/>
          </w:tcPr>
          <w:p w14:paraId="511826A9"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T1/T2</w:t>
            </w:r>
          </w:p>
        </w:tc>
        <w:tc>
          <w:tcPr>
            <w:tcW w:w="901" w:type="dxa"/>
            <w:shd w:val="clear" w:color="auto" w:fill="auto"/>
            <w:noWrap/>
            <w:vAlign w:val="bottom"/>
          </w:tcPr>
          <w:p w14:paraId="26900A8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7</w:t>
            </w:r>
          </w:p>
        </w:tc>
        <w:tc>
          <w:tcPr>
            <w:tcW w:w="1480" w:type="dxa"/>
            <w:shd w:val="clear" w:color="auto" w:fill="auto"/>
            <w:noWrap/>
            <w:vAlign w:val="bottom"/>
          </w:tcPr>
          <w:p w14:paraId="7EF0641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35.0</w:t>
            </w:r>
          </w:p>
        </w:tc>
        <w:tc>
          <w:tcPr>
            <w:tcW w:w="443" w:type="dxa"/>
            <w:shd w:val="clear" w:color="auto" w:fill="auto"/>
            <w:noWrap/>
            <w:vAlign w:val="bottom"/>
          </w:tcPr>
          <w:p w14:paraId="673C7CAD"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1687ED37"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77A40DD3" w14:textId="77777777" w:rsidR="003B5001" w:rsidRPr="004B44C8" w:rsidRDefault="003B5001" w:rsidP="00D211C4">
            <w:pPr>
              <w:adjustRightInd w:val="0"/>
              <w:snapToGrid w:val="0"/>
              <w:jc w:val="left"/>
              <w:rPr>
                <w:rFonts w:eastAsia="宋体"/>
                <w:kern w:val="0"/>
                <w:szCs w:val="24"/>
              </w:rPr>
            </w:pPr>
          </w:p>
        </w:tc>
      </w:tr>
      <w:tr w:rsidR="004B44C8" w:rsidRPr="004B44C8" w14:paraId="6E84780B" w14:textId="77777777" w:rsidTr="003F3D69">
        <w:trPr>
          <w:trHeight w:val="280"/>
        </w:trPr>
        <w:tc>
          <w:tcPr>
            <w:tcW w:w="2704" w:type="dxa"/>
            <w:shd w:val="clear" w:color="auto" w:fill="auto"/>
            <w:noWrap/>
            <w:vAlign w:val="bottom"/>
          </w:tcPr>
          <w:p w14:paraId="5A04C0E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T3/T4</w:t>
            </w:r>
          </w:p>
        </w:tc>
        <w:tc>
          <w:tcPr>
            <w:tcW w:w="901" w:type="dxa"/>
            <w:shd w:val="clear" w:color="auto" w:fill="auto"/>
            <w:noWrap/>
            <w:vAlign w:val="bottom"/>
          </w:tcPr>
          <w:p w14:paraId="0368D0F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13</w:t>
            </w:r>
          </w:p>
        </w:tc>
        <w:tc>
          <w:tcPr>
            <w:tcW w:w="1480" w:type="dxa"/>
            <w:shd w:val="clear" w:color="auto" w:fill="auto"/>
            <w:noWrap/>
            <w:vAlign w:val="bottom"/>
          </w:tcPr>
          <w:p w14:paraId="6725109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65.0</w:t>
            </w:r>
          </w:p>
        </w:tc>
        <w:tc>
          <w:tcPr>
            <w:tcW w:w="443" w:type="dxa"/>
            <w:shd w:val="clear" w:color="auto" w:fill="auto"/>
            <w:noWrap/>
            <w:vAlign w:val="bottom"/>
          </w:tcPr>
          <w:p w14:paraId="13FA0C35"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7AB30C31"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41E7A3D2" w14:textId="77777777" w:rsidR="003B5001" w:rsidRPr="004B44C8" w:rsidRDefault="003B5001" w:rsidP="00D211C4">
            <w:pPr>
              <w:adjustRightInd w:val="0"/>
              <w:snapToGrid w:val="0"/>
              <w:jc w:val="left"/>
              <w:rPr>
                <w:rFonts w:eastAsia="宋体"/>
                <w:kern w:val="0"/>
                <w:szCs w:val="24"/>
              </w:rPr>
            </w:pPr>
          </w:p>
        </w:tc>
      </w:tr>
      <w:tr w:rsidR="004B44C8" w:rsidRPr="004B44C8" w14:paraId="681AD6B2" w14:textId="77777777" w:rsidTr="003F3D69">
        <w:trPr>
          <w:trHeight w:val="280"/>
        </w:trPr>
        <w:tc>
          <w:tcPr>
            <w:tcW w:w="2704" w:type="dxa"/>
            <w:shd w:val="clear" w:color="auto" w:fill="auto"/>
            <w:noWrap/>
            <w:vAlign w:val="bottom"/>
          </w:tcPr>
          <w:p w14:paraId="6AFE262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Lymph node metastasis</w:t>
            </w:r>
          </w:p>
        </w:tc>
        <w:tc>
          <w:tcPr>
            <w:tcW w:w="901" w:type="dxa"/>
            <w:shd w:val="clear" w:color="auto" w:fill="auto"/>
            <w:noWrap/>
            <w:vAlign w:val="bottom"/>
          </w:tcPr>
          <w:p w14:paraId="330A45DD"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2C2702D5"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6FA46D28"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11FC9830"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22671845" w14:textId="77777777" w:rsidR="003B5001" w:rsidRPr="004B44C8" w:rsidRDefault="003B5001" w:rsidP="00D211C4">
            <w:pPr>
              <w:adjustRightInd w:val="0"/>
              <w:snapToGrid w:val="0"/>
              <w:jc w:val="left"/>
              <w:rPr>
                <w:rFonts w:eastAsia="宋体"/>
                <w:kern w:val="0"/>
                <w:szCs w:val="24"/>
              </w:rPr>
            </w:pPr>
          </w:p>
        </w:tc>
      </w:tr>
      <w:tr w:rsidR="004B44C8" w:rsidRPr="004B44C8" w14:paraId="0E269C12" w14:textId="77777777" w:rsidTr="003F3D69">
        <w:trPr>
          <w:trHeight w:val="280"/>
        </w:trPr>
        <w:tc>
          <w:tcPr>
            <w:tcW w:w="2704" w:type="dxa"/>
            <w:shd w:val="clear" w:color="auto" w:fill="auto"/>
            <w:noWrap/>
            <w:vAlign w:val="bottom"/>
          </w:tcPr>
          <w:p w14:paraId="68AB5D61"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N0</w:t>
            </w:r>
          </w:p>
        </w:tc>
        <w:tc>
          <w:tcPr>
            <w:tcW w:w="901" w:type="dxa"/>
            <w:shd w:val="clear" w:color="auto" w:fill="auto"/>
            <w:noWrap/>
            <w:vAlign w:val="bottom"/>
          </w:tcPr>
          <w:p w14:paraId="112A2F9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w:t>
            </w:r>
          </w:p>
        </w:tc>
        <w:tc>
          <w:tcPr>
            <w:tcW w:w="1480" w:type="dxa"/>
            <w:shd w:val="clear" w:color="auto" w:fill="auto"/>
            <w:noWrap/>
            <w:vAlign w:val="bottom"/>
          </w:tcPr>
          <w:p w14:paraId="1A70E6DD"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30.0</w:t>
            </w:r>
          </w:p>
        </w:tc>
        <w:tc>
          <w:tcPr>
            <w:tcW w:w="443" w:type="dxa"/>
            <w:shd w:val="clear" w:color="auto" w:fill="auto"/>
            <w:noWrap/>
            <w:vAlign w:val="bottom"/>
          </w:tcPr>
          <w:p w14:paraId="78555D6F"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7DEE7184"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3F85E172" w14:textId="77777777" w:rsidR="003B5001" w:rsidRPr="004B44C8" w:rsidRDefault="003B5001" w:rsidP="00D211C4">
            <w:pPr>
              <w:adjustRightInd w:val="0"/>
              <w:snapToGrid w:val="0"/>
              <w:jc w:val="left"/>
              <w:rPr>
                <w:rFonts w:eastAsia="宋体"/>
                <w:kern w:val="0"/>
                <w:szCs w:val="24"/>
              </w:rPr>
            </w:pPr>
          </w:p>
        </w:tc>
      </w:tr>
      <w:tr w:rsidR="004B44C8" w:rsidRPr="004B44C8" w14:paraId="71514FF3" w14:textId="77777777" w:rsidTr="003F3D69">
        <w:trPr>
          <w:trHeight w:val="280"/>
        </w:trPr>
        <w:tc>
          <w:tcPr>
            <w:tcW w:w="2704" w:type="dxa"/>
            <w:shd w:val="clear" w:color="auto" w:fill="auto"/>
            <w:noWrap/>
            <w:vAlign w:val="bottom"/>
          </w:tcPr>
          <w:p w14:paraId="3D737087" w14:textId="1A1212CB" w:rsidR="003B5001" w:rsidRPr="004B44C8" w:rsidRDefault="003F3D69" w:rsidP="00D211C4">
            <w:pPr>
              <w:adjustRightInd w:val="0"/>
              <w:snapToGrid w:val="0"/>
              <w:jc w:val="left"/>
              <w:rPr>
                <w:rFonts w:eastAsia="宋体"/>
                <w:kern w:val="0"/>
                <w:szCs w:val="24"/>
              </w:rPr>
            </w:pPr>
            <w:r w:rsidRPr="004B44C8">
              <w:rPr>
                <w:rFonts w:eastAsia="宋体"/>
                <w:kern w:val="0"/>
                <w:szCs w:val="24"/>
              </w:rPr>
              <w:t xml:space="preserve">   </w:t>
            </w:r>
            <w:r w:rsidR="003B5001" w:rsidRPr="004B44C8">
              <w:rPr>
                <w:rFonts w:eastAsia="宋体"/>
                <w:kern w:val="0"/>
                <w:szCs w:val="24"/>
              </w:rPr>
              <w:t>N1/N2/N3</w:t>
            </w:r>
          </w:p>
        </w:tc>
        <w:tc>
          <w:tcPr>
            <w:tcW w:w="901" w:type="dxa"/>
            <w:shd w:val="clear" w:color="auto" w:fill="auto"/>
            <w:noWrap/>
            <w:vAlign w:val="bottom"/>
          </w:tcPr>
          <w:p w14:paraId="10B0B52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14</w:t>
            </w:r>
          </w:p>
        </w:tc>
        <w:tc>
          <w:tcPr>
            <w:tcW w:w="1480" w:type="dxa"/>
            <w:shd w:val="clear" w:color="auto" w:fill="auto"/>
            <w:noWrap/>
            <w:vAlign w:val="bottom"/>
          </w:tcPr>
          <w:p w14:paraId="66223EE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70.0</w:t>
            </w:r>
          </w:p>
        </w:tc>
        <w:tc>
          <w:tcPr>
            <w:tcW w:w="443" w:type="dxa"/>
            <w:shd w:val="clear" w:color="auto" w:fill="auto"/>
            <w:vAlign w:val="bottom"/>
          </w:tcPr>
          <w:p w14:paraId="4AD51F48"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6D1DD96E"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2D2B4DB8" w14:textId="77777777" w:rsidR="003B5001" w:rsidRPr="004B44C8" w:rsidRDefault="003B5001" w:rsidP="00D211C4">
            <w:pPr>
              <w:adjustRightInd w:val="0"/>
              <w:snapToGrid w:val="0"/>
              <w:jc w:val="left"/>
              <w:rPr>
                <w:rFonts w:eastAsia="宋体"/>
                <w:kern w:val="0"/>
                <w:szCs w:val="24"/>
              </w:rPr>
            </w:pPr>
          </w:p>
        </w:tc>
      </w:tr>
      <w:tr w:rsidR="004B44C8" w:rsidRPr="004B44C8" w14:paraId="09030BF5" w14:textId="77777777" w:rsidTr="003F3D69">
        <w:trPr>
          <w:trHeight w:val="280"/>
        </w:trPr>
        <w:tc>
          <w:tcPr>
            <w:tcW w:w="2704" w:type="dxa"/>
            <w:shd w:val="clear" w:color="auto" w:fill="auto"/>
            <w:noWrap/>
            <w:vAlign w:val="bottom"/>
          </w:tcPr>
          <w:p w14:paraId="577521C0"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Distant metastasis</w:t>
            </w:r>
          </w:p>
        </w:tc>
        <w:tc>
          <w:tcPr>
            <w:tcW w:w="901" w:type="dxa"/>
            <w:shd w:val="clear" w:color="auto" w:fill="auto"/>
            <w:noWrap/>
            <w:vAlign w:val="bottom"/>
          </w:tcPr>
          <w:p w14:paraId="439CA1FC"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6AFF1537"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56DDC28F"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147DD13A"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39D0596A" w14:textId="77777777" w:rsidR="003B5001" w:rsidRPr="004B44C8" w:rsidRDefault="003B5001" w:rsidP="00D211C4">
            <w:pPr>
              <w:adjustRightInd w:val="0"/>
              <w:snapToGrid w:val="0"/>
              <w:jc w:val="left"/>
              <w:rPr>
                <w:rFonts w:eastAsia="宋体"/>
                <w:kern w:val="0"/>
                <w:szCs w:val="24"/>
              </w:rPr>
            </w:pPr>
          </w:p>
        </w:tc>
      </w:tr>
      <w:tr w:rsidR="004B44C8" w:rsidRPr="004B44C8" w14:paraId="48E8D849" w14:textId="77777777" w:rsidTr="003F3D69">
        <w:trPr>
          <w:trHeight w:val="280"/>
        </w:trPr>
        <w:tc>
          <w:tcPr>
            <w:tcW w:w="2704" w:type="dxa"/>
            <w:shd w:val="clear" w:color="auto" w:fill="auto"/>
            <w:noWrap/>
            <w:vAlign w:val="bottom"/>
          </w:tcPr>
          <w:p w14:paraId="54EE5E50"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M0</w:t>
            </w:r>
          </w:p>
        </w:tc>
        <w:tc>
          <w:tcPr>
            <w:tcW w:w="901" w:type="dxa"/>
            <w:shd w:val="clear" w:color="auto" w:fill="auto"/>
            <w:noWrap/>
            <w:vAlign w:val="bottom"/>
          </w:tcPr>
          <w:p w14:paraId="57A518A0" w14:textId="4267BF7A" w:rsidR="003B5001" w:rsidRPr="004B44C8" w:rsidRDefault="003B5001" w:rsidP="00D211C4">
            <w:pPr>
              <w:adjustRightInd w:val="0"/>
              <w:snapToGrid w:val="0"/>
              <w:jc w:val="left"/>
              <w:rPr>
                <w:rFonts w:eastAsia="宋体"/>
                <w:kern w:val="0"/>
                <w:szCs w:val="24"/>
              </w:rPr>
            </w:pPr>
            <w:r w:rsidRPr="004B44C8">
              <w:rPr>
                <w:rFonts w:eastAsia="宋体"/>
                <w:kern w:val="0"/>
                <w:szCs w:val="24"/>
              </w:rPr>
              <w:t>8</w:t>
            </w:r>
          </w:p>
        </w:tc>
        <w:tc>
          <w:tcPr>
            <w:tcW w:w="1480" w:type="dxa"/>
            <w:shd w:val="clear" w:color="auto" w:fill="auto"/>
            <w:noWrap/>
            <w:vAlign w:val="bottom"/>
          </w:tcPr>
          <w:p w14:paraId="73AE8BBD"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40.0</w:t>
            </w:r>
          </w:p>
        </w:tc>
        <w:tc>
          <w:tcPr>
            <w:tcW w:w="443" w:type="dxa"/>
            <w:shd w:val="clear" w:color="auto" w:fill="auto"/>
            <w:noWrap/>
            <w:vAlign w:val="bottom"/>
          </w:tcPr>
          <w:p w14:paraId="0A33B4CB"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7CAB8F35"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5CA1DEAF" w14:textId="77777777" w:rsidR="003B5001" w:rsidRPr="004B44C8" w:rsidRDefault="003B5001" w:rsidP="00D211C4">
            <w:pPr>
              <w:adjustRightInd w:val="0"/>
              <w:snapToGrid w:val="0"/>
              <w:jc w:val="left"/>
              <w:rPr>
                <w:rFonts w:eastAsia="宋体"/>
                <w:kern w:val="0"/>
                <w:szCs w:val="24"/>
              </w:rPr>
            </w:pPr>
          </w:p>
        </w:tc>
      </w:tr>
      <w:tr w:rsidR="004B44C8" w:rsidRPr="004B44C8" w14:paraId="2279656C" w14:textId="77777777" w:rsidTr="003F3D69">
        <w:trPr>
          <w:trHeight w:val="280"/>
        </w:trPr>
        <w:tc>
          <w:tcPr>
            <w:tcW w:w="2704" w:type="dxa"/>
            <w:shd w:val="clear" w:color="auto" w:fill="auto"/>
            <w:noWrap/>
            <w:vAlign w:val="bottom"/>
          </w:tcPr>
          <w:p w14:paraId="27BE33E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M1</w:t>
            </w:r>
          </w:p>
        </w:tc>
        <w:tc>
          <w:tcPr>
            <w:tcW w:w="901" w:type="dxa"/>
            <w:shd w:val="clear" w:color="auto" w:fill="auto"/>
            <w:noWrap/>
            <w:vAlign w:val="bottom"/>
          </w:tcPr>
          <w:p w14:paraId="46D9CE0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12</w:t>
            </w:r>
          </w:p>
        </w:tc>
        <w:tc>
          <w:tcPr>
            <w:tcW w:w="1480" w:type="dxa"/>
            <w:shd w:val="clear" w:color="auto" w:fill="auto"/>
            <w:noWrap/>
            <w:vAlign w:val="bottom"/>
          </w:tcPr>
          <w:p w14:paraId="2CC2BE36"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60.0</w:t>
            </w:r>
          </w:p>
        </w:tc>
        <w:tc>
          <w:tcPr>
            <w:tcW w:w="443" w:type="dxa"/>
            <w:shd w:val="clear" w:color="auto" w:fill="auto"/>
            <w:noWrap/>
            <w:vAlign w:val="bottom"/>
          </w:tcPr>
          <w:p w14:paraId="4607F043"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39992197"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42AA833C" w14:textId="77777777" w:rsidR="003B5001" w:rsidRPr="004B44C8" w:rsidRDefault="003B5001" w:rsidP="00D211C4">
            <w:pPr>
              <w:adjustRightInd w:val="0"/>
              <w:snapToGrid w:val="0"/>
              <w:jc w:val="left"/>
              <w:rPr>
                <w:rFonts w:eastAsia="宋体"/>
                <w:kern w:val="0"/>
                <w:szCs w:val="24"/>
              </w:rPr>
            </w:pPr>
          </w:p>
        </w:tc>
      </w:tr>
      <w:tr w:rsidR="004B44C8" w:rsidRPr="004B44C8" w14:paraId="0302783D" w14:textId="77777777" w:rsidTr="003F3D69">
        <w:trPr>
          <w:trHeight w:val="280"/>
        </w:trPr>
        <w:tc>
          <w:tcPr>
            <w:tcW w:w="2704" w:type="dxa"/>
            <w:shd w:val="clear" w:color="auto" w:fill="auto"/>
            <w:noWrap/>
            <w:vAlign w:val="bottom"/>
          </w:tcPr>
          <w:p w14:paraId="2634A4CC"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TNM stage</w:t>
            </w:r>
          </w:p>
        </w:tc>
        <w:tc>
          <w:tcPr>
            <w:tcW w:w="901" w:type="dxa"/>
            <w:shd w:val="clear" w:color="auto" w:fill="auto"/>
            <w:noWrap/>
            <w:vAlign w:val="bottom"/>
          </w:tcPr>
          <w:p w14:paraId="4CA2E14D" w14:textId="77777777" w:rsidR="003B5001" w:rsidRPr="004B44C8" w:rsidRDefault="003B5001" w:rsidP="00D211C4">
            <w:pPr>
              <w:adjustRightInd w:val="0"/>
              <w:snapToGrid w:val="0"/>
              <w:jc w:val="left"/>
              <w:rPr>
                <w:rFonts w:eastAsia="宋体"/>
                <w:kern w:val="0"/>
                <w:szCs w:val="24"/>
              </w:rPr>
            </w:pPr>
          </w:p>
        </w:tc>
        <w:tc>
          <w:tcPr>
            <w:tcW w:w="1480" w:type="dxa"/>
            <w:shd w:val="clear" w:color="auto" w:fill="auto"/>
            <w:noWrap/>
            <w:vAlign w:val="bottom"/>
          </w:tcPr>
          <w:p w14:paraId="1FAA33D9" w14:textId="77777777" w:rsidR="003B5001" w:rsidRPr="004B44C8" w:rsidRDefault="003B5001" w:rsidP="00D211C4">
            <w:pPr>
              <w:adjustRightInd w:val="0"/>
              <w:snapToGrid w:val="0"/>
              <w:jc w:val="left"/>
              <w:rPr>
                <w:rFonts w:eastAsia="宋体"/>
                <w:kern w:val="0"/>
                <w:szCs w:val="24"/>
              </w:rPr>
            </w:pPr>
          </w:p>
        </w:tc>
        <w:tc>
          <w:tcPr>
            <w:tcW w:w="443" w:type="dxa"/>
            <w:shd w:val="clear" w:color="auto" w:fill="auto"/>
            <w:vAlign w:val="bottom"/>
          </w:tcPr>
          <w:p w14:paraId="5F93BC62"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vAlign w:val="bottom"/>
          </w:tcPr>
          <w:p w14:paraId="41AEF06A"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vAlign w:val="bottom"/>
          </w:tcPr>
          <w:p w14:paraId="6F49F32A" w14:textId="77777777" w:rsidR="003B5001" w:rsidRPr="004B44C8" w:rsidRDefault="003B5001" w:rsidP="00D211C4">
            <w:pPr>
              <w:adjustRightInd w:val="0"/>
              <w:snapToGrid w:val="0"/>
              <w:jc w:val="left"/>
              <w:rPr>
                <w:rFonts w:eastAsia="宋体"/>
                <w:kern w:val="0"/>
                <w:szCs w:val="24"/>
              </w:rPr>
            </w:pPr>
          </w:p>
        </w:tc>
      </w:tr>
      <w:tr w:rsidR="004B44C8" w:rsidRPr="004B44C8" w14:paraId="53E1366F" w14:textId="77777777" w:rsidTr="003F3D69">
        <w:trPr>
          <w:trHeight w:val="280"/>
        </w:trPr>
        <w:tc>
          <w:tcPr>
            <w:tcW w:w="2704" w:type="dxa"/>
            <w:shd w:val="clear" w:color="auto" w:fill="auto"/>
            <w:noWrap/>
            <w:vAlign w:val="bottom"/>
          </w:tcPr>
          <w:p w14:paraId="10CB77E2"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I/II</w:t>
            </w:r>
          </w:p>
        </w:tc>
        <w:tc>
          <w:tcPr>
            <w:tcW w:w="901" w:type="dxa"/>
            <w:shd w:val="clear" w:color="auto" w:fill="auto"/>
            <w:noWrap/>
            <w:vAlign w:val="bottom"/>
          </w:tcPr>
          <w:p w14:paraId="68C2C3A9" w14:textId="21297AF9" w:rsidR="003B5001" w:rsidRPr="004B44C8" w:rsidRDefault="003B5001" w:rsidP="00D211C4">
            <w:pPr>
              <w:adjustRightInd w:val="0"/>
              <w:snapToGrid w:val="0"/>
              <w:jc w:val="left"/>
              <w:rPr>
                <w:rFonts w:eastAsia="宋体"/>
                <w:kern w:val="0"/>
                <w:szCs w:val="24"/>
              </w:rPr>
            </w:pPr>
            <w:r w:rsidRPr="004B44C8">
              <w:rPr>
                <w:rFonts w:eastAsia="宋体"/>
                <w:kern w:val="0"/>
                <w:szCs w:val="24"/>
              </w:rPr>
              <w:t>7</w:t>
            </w:r>
          </w:p>
        </w:tc>
        <w:tc>
          <w:tcPr>
            <w:tcW w:w="1480" w:type="dxa"/>
            <w:shd w:val="clear" w:color="auto" w:fill="auto"/>
            <w:noWrap/>
            <w:vAlign w:val="bottom"/>
          </w:tcPr>
          <w:p w14:paraId="12D921D5"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35.0</w:t>
            </w:r>
          </w:p>
        </w:tc>
        <w:tc>
          <w:tcPr>
            <w:tcW w:w="443" w:type="dxa"/>
            <w:shd w:val="clear" w:color="auto" w:fill="auto"/>
            <w:noWrap/>
            <w:vAlign w:val="bottom"/>
          </w:tcPr>
          <w:p w14:paraId="2EF3B063" w14:textId="77777777" w:rsidR="003B5001" w:rsidRPr="004B44C8" w:rsidRDefault="003B5001" w:rsidP="00D211C4">
            <w:pPr>
              <w:adjustRightInd w:val="0"/>
              <w:snapToGrid w:val="0"/>
              <w:jc w:val="left"/>
              <w:rPr>
                <w:rFonts w:eastAsia="宋体"/>
                <w:kern w:val="0"/>
                <w:szCs w:val="24"/>
              </w:rPr>
            </w:pPr>
          </w:p>
        </w:tc>
        <w:tc>
          <w:tcPr>
            <w:tcW w:w="2160" w:type="dxa"/>
            <w:shd w:val="clear" w:color="auto" w:fill="auto"/>
            <w:noWrap/>
            <w:vAlign w:val="bottom"/>
          </w:tcPr>
          <w:p w14:paraId="55C28ECB" w14:textId="77777777" w:rsidR="003B5001" w:rsidRPr="004B44C8" w:rsidRDefault="003B5001" w:rsidP="00D211C4">
            <w:pPr>
              <w:adjustRightInd w:val="0"/>
              <w:snapToGrid w:val="0"/>
              <w:jc w:val="left"/>
              <w:rPr>
                <w:rFonts w:eastAsia="宋体"/>
                <w:kern w:val="0"/>
                <w:szCs w:val="24"/>
              </w:rPr>
            </w:pPr>
          </w:p>
        </w:tc>
        <w:tc>
          <w:tcPr>
            <w:tcW w:w="1101" w:type="dxa"/>
            <w:shd w:val="clear" w:color="auto" w:fill="auto"/>
            <w:noWrap/>
            <w:vAlign w:val="bottom"/>
          </w:tcPr>
          <w:p w14:paraId="23ECF0DE" w14:textId="77777777" w:rsidR="003B5001" w:rsidRPr="004B44C8" w:rsidRDefault="003B5001" w:rsidP="00D211C4">
            <w:pPr>
              <w:adjustRightInd w:val="0"/>
              <w:snapToGrid w:val="0"/>
              <w:jc w:val="left"/>
              <w:rPr>
                <w:rFonts w:eastAsia="宋体"/>
                <w:kern w:val="0"/>
                <w:szCs w:val="24"/>
              </w:rPr>
            </w:pPr>
          </w:p>
        </w:tc>
      </w:tr>
      <w:tr w:rsidR="004B44C8" w:rsidRPr="004B44C8" w14:paraId="5C008A97" w14:textId="77777777" w:rsidTr="003F3D69">
        <w:trPr>
          <w:trHeight w:val="290"/>
        </w:trPr>
        <w:tc>
          <w:tcPr>
            <w:tcW w:w="2704" w:type="dxa"/>
            <w:tcBorders>
              <w:bottom w:val="single" w:sz="4" w:space="0" w:color="auto"/>
            </w:tcBorders>
            <w:shd w:val="clear" w:color="auto" w:fill="auto"/>
            <w:noWrap/>
            <w:vAlign w:val="bottom"/>
          </w:tcPr>
          <w:p w14:paraId="01F22C9A"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 xml:space="preserve">   III/IV</w:t>
            </w:r>
          </w:p>
        </w:tc>
        <w:tc>
          <w:tcPr>
            <w:tcW w:w="901" w:type="dxa"/>
            <w:tcBorders>
              <w:bottom w:val="single" w:sz="4" w:space="0" w:color="auto"/>
            </w:tcBorders>
            <w:shd w:val="clear" w:color="auto" w:fill="auto"/>
            <w:noWrap/>
            <w:vAlign w:val="bottom"/>
          </w:tcPr>
          <w:p w14:paraId="42A5AF1E"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13</w:t>
            </w:r>
          </w:p>
        </w:tc>
        <w:tc>
          <w:tcPr>
            <w:tcW w:w="1480" w:type="dxa"/>
            <w:tcBorders>
              <w:bottom w:val="single" w:sz="4" w:space="0" w:color="auto"/>
            </w:tcBorders>
            <w:shd w:val="clear" w:color="auto" w:fill="auto"/>
            <w:noWrap/>
            <w:vAlign w:val="bottom"/>
          </w:tcPr>
          <w:p w14:paraId="693BDAF4" w14:textId="77777777" w:rsidR="003B5001" w:rsidRPr="004B44C8" w:rsidRDefault="003B5001" w:rsidP="00D211C4">
            <w:pPr>
              <w:adjustRightInd w:val="0"/>
              <w:snapToGrid w:val="0"/>
              <w:jc w:val="left"/>
              <w:rPr>
                <w:rFonts w:eastAsia="宋体"/>
                <w:kern w:val="0"/>
                <w:szCs w:val="24"/>
              </w:rPr>
            </w:pPr>
            <w:r w:rsidRPr="004B44C8">
              <w:rPr>
                <w:rFonts w:eastAsia="宋体"/>
                <w:kern w:val="0"/>
                <w:szCs w:val="24"/>
              </w:rPr>
              <w:t>65.0</w:t>
            </w:r>
          </w:p>
        </w:tc>
        <w:tc>
          <w:tcPr>
            <w:tcW w:w="443" w:type="dxa"/>
            <w:tcBorders>
              <w:bottom w:val="single" w:sz="4" w:space="0" w:color="auto"/>
            </w:tcBorders>
            <w:shd w:val="clear" w:color="auto" w:fill="auto"/>
            <w:noWrap/>
            <w:vAlign w:val="bottom"/>
          </w:tcPr>
          <w:p w14:paraId="384BB74E" w14:textId="04870168" w:rsidR="003B5001" w:rsidRPr="004B44C8" w:rsidRDefault="003B5001" w:rsidP="00D211C4">
            <w:pPr>
              <w:adjustRightInd w:val="0"/>
              <w:snapToGrid w:val="0"/>
              <w:jc w:val="left"/>
              <w:rPr>
                <w:rFonts w:eastAsia="宋体"/>
                <w:kern w:val="0"/>
                <w:szCs w:val="24"/>
              </w:rPr>
            </w:pPr>
          </w:p>
        </w:tc>
        <w:tc>
          <w:tcPr>
            <w:tcW w:w="2160" w:type="dxa"/>
            <w:tcBorders>
              <w:bottom w:val="single" w:sz="4" w:space="0" w:color="auto"/>
            </w:tcBorders>
            <w:shd w:val="clear" w:color="auto" w:fill="auto"/>
            <w:noWrap/>
            <w:vAlign w:val="bottom"/>
          </w:tcPr>
          <w:p w14:paraId="4BC3FE0E" w14:textId="4A4DAA61" w:rsidR="003B5001" w:rsidRPr="004B44C8" w:rsidRDefault="003B5001" w:rsidP="00D211C4">
            <w:pPr>
              <w:adjustRightInd w:val="0"/>
              <w:snapToGrid w:val="0"/>
              <w:jc w:val="left"/>
              <w:rPr>
                <w:rFonts w:eastAsia="宋体"/>
                <w:kern w:val="0"/>
                <w:szCs w:val="24"/>
              </w:rPr>
            </w:pPr>
          </w:p>
        </w:tc>
        <w:tc>
          <w:tcPr>
            <w:tcW w:w="1101" w:type="dxa"/>
            <w:tcBorders>
              <w:bottom w:val="single" w:sz="4" w:space="0" w:color="auto"/>
            </w:tcBorders>
            <w:shd w:val="clear" w:color="auto" w:fill="auto"/>
            <w:noWrap/>
            <w:vAlign w:val="bottom"/>
          </w:tcPr>
          <w:p w14:paraId="38F64D4E" w14:textId="208E1C8A" w:rsidR="003B5001" w:rsidRPr="004B44C8" w:rsidRDefault="003B5001" w:rsidP="00D211C4">
            <w:pPr>
              <w:adjustRightInd w:val="0"/>
              <w:snapToGrid w:val="0"/>
              <w:jc w:val="left"/>
              <w:rPr>
                <w:rFonts w:eastAsia="宋体"/>
                <w:kern w:val="0"/>
                <w:szCs w:val="24"/>
              </w:rPr>
            </w:pPr>
          </w:p>
        </w:tc>
      </w:tr>
    </w:tbl>
    <w:p w14:paraId="0944F78E" w14:textId="4DD51073" w:rsidR="003B5001" w:rsidRPr="004B44C8" w:rsidRDefault="00091460" w:rsidP="004B44C8">
      <w:pPr>
        <w:adjustRightInd w:val="0"/>
        <w:snapToGrid w:val="0"/>
        <w:rPr>
          <w:rFonts w:cs="Arial"/>
          <w:kern w:val="0"/>
          <w:szCs w:val="24"/>
        </w:rPr>
      </w:pPr>
      <w:r>
        <w:rPr>
          <w:rFonts w:cs="Arial"/>
          <w:kern w:val="0"/>
          <w:szCs w:val="24"/>
        </w:rPr>
        <w:t xml:space="preserve">Data are presented as </w:t>
      </w:r>
      <w:r w:rsidRPr="00D211C4">
        <w:rPr>
          <w:rFonts w:cs="Arial"/>
          <w:i/>
          <w:iCs/>
          <w:kern w:val="0"/>
          <w:szCs w:val="24"/>
        </w:rPr>
        <w:t>n</w:t>
      </w:r>
      <w:r w:rsidRPr="00D211C4">
        <w:rPr>
          <w:rFonts w:cs="Arial"/>
          <w:kern w:val="0"/>
          <w:szCs w:val="24"/>
        </w:rPr>
        <w:t xml:space="preserve"> (%) unless otherwise indicated. </w:t>
      </w:r>
      <w:r w:rsidR="00085BEB" w:rsidRPr="00091460">
        <w:rPr>
          <w:rFonts w:cs="Arial"/>
          <w:kern w:val="0"/>
          <w:szCs w:val="24"/>
          <w:vertAlign w:val="superscript"/>
        </w:rPr>
        <w:t>1</w:t>
      </w:r>
      <w:r w:rsidR="003B5001" w:rsidRPr="00472110">
        <w:rPr>
          <w:rFonts w:cs="Arial"/>
          <w:kern w:val="0"/>
          <w:szCs w:val="24"/>
        </w:rPr>
        <w:t>Independent</w:t>
      </w:r>
      <w:r w:rsidR="003B5001" w:rsidRPr="004B44C8">
        <w:rPr>
          <w:rFonts w:cs="Arial"/>
          <w:kern w:val="0"/>
          <w:szCs w:val="24"/>
        </w:rPr>
        <w:t>-</w:t>
      </w:r>
      <w:r w:rsidR="00BB198E" w:rsidRPr="004B44C8">
        <w:rPr>
          <w:rFonts w:cs="Arial"/>
          <w:kern w:val="0"/>
          <w:szCs w:val="24"/>
        </w:rPr>
        <w:t>s</w:t>
      </w:r>
      <w:r w:rsidR="003B5001" w:rsidRPr="004B44C8">
        <w:rPr>
          <w:rFonts w:cs="Arial"/>
          <w:kern w:val="0"/>
          <w:szCs w:val="24"/>
        </w:rPr>
        <w:t xml:space="preserve">amples </w:t>
      </w:r>
      <w:r w:rsidR="000C1D84" w:rsidRPr="004B44C8">
        <w:rPr>
          <w:rFonts w:cs="Arial"/>
          <w:i/>
          <w:iCs/>
          <w:kern w:val="0"/>
          <w:szCs w:val="24"/>
        </w:rPr>
        <w:t>t</w:t>
      </w:r>
      <w:r w:rsidR="00BB198E" w:rsidRPr="004B44C8">
        <w:rPr>
          <w:rFonts w:cs="Arial"/>
          <w:kern w:val="0"/>
          <w:szCs w:val="24"/>
        </w:rPr>
        <w:t>-t</w:t>
      </w:r>
      <w:r w:rsidR="003B5001" w:rsidRPr="004B44C8">
        <w:rPr>
          <w:rFonts w:cs="Arial"/>
          <w:kern w:val="0"/>
          <w:szCs w:val="24"/>
        </w:rPr>
        <w:t xml:space="preserve">est and </w:t>
      </w:r>
      <w:r w:rsidR="00BB198E" w:rsidRPr="004B44C8">
        <w:rPr>
          <w:rFonts w:cs="Arial"/>
          <w:kern w:val="0"/>
          <w:szCs w:val="24"/>
        </w:rPr>
        <w:t>t</w:t>
      </w:r>
      <w:r w:rsidR="003B5001" w:rsidRPr="004B44C8">
        <w:rPr>
          <w:rFonts w:cs="Arial"/>
          <w:kern w:val="0"/>
          <w:szCs w:val="24"/>
        </w:rPr>
        <w:t xml:space="preserve">wo-sided </w:t>
      </w:r>
      <w:r w:rsidR="003B5001" w:rsidRPr="004B44C8">
        <w:rPr>
          <w:rFonts w:cs="Arial"/>
          <w:i/>
          <w:iCs/>
          <w:kern w:val="0"/>
          <w:szCs w:val="24"/>
        </w:rPr>
        <w:t>χ</w:t>
      </w:r>
      <w:r w:rsidR="003B5001" w:rsidRPr="004B44C8">
        <w:rPr>
          <w:rFonts w:cs="Arial"/>
          <w:kern w:val="0"/>
          <w:szCs w:val="24"/>
          <w:vertAlign w:val="superscript"/>
        </w:rPr>
        <w:t>2</w:t>
      </w:r>
      <w:r w:rsidR="003B5001" w:rsidRPr="004B44C8">
        <w:rPr>
          <w:rFonts w:cs="Arial"/>
          <w:kern w:val="0"/>
          <w:szCs w:val="24"/>
        </w:rPr>
        <w:t xml:space="preserve"> test for selected variables distributions between cases and controls.</w:t>
      </w:r>
      <w:r w:rsidR="00375726" w:rsidRPr="004B44C8">
        <w:rPr>
          <w:rFonts w:cs="Arial"/>
          <w:kern w:val="0"/>
          <w:szCs w:val="24"/>
        </w:rPr>
        <w:t xml:space="preserve"> SD: Standard deviation.</w:t>
      </w:r>
    </w:p>
    <w:p w14:paraId="35D9CAF8" w14:textId="77777777" w:rsidR="003B5001" w:rsidRPr="004B44C8" w:rsidRDefault="003B5001" w:rsidP="004B44C8">
      <w:pPr>
        <w:widowControl/>
        <w:adjustRightInd w:val="0"/>
        <w:snapToGrid w:val="0"/>
        <w:rPr>
          <w:rFonts w:cs="Arial"/>
          <w:b/>
          <w:bCs/>
          <w:kern w:val="0"/>
          <w:szCs w:val="24"/>
        </w:rPr>
      </w:pPr>
      <w:r w:rsidRPr="004B44C8">
        <w:rPr>
          <w:rFonts w:cs="Arial"/>
          <w:b/>
          <w:bCs/>
          <w:kern w:val="0"/>
          <w:szCs w:val="24"/>
        </w:rPr>
        <w:br w:type="page"/>
      </w:r>
    </w:p>
    <w:p w14:paraId="7F4C5166" w14:textId="17EC1DF0" w:rsidR="003B5001" w:rsidRPr="004B44C8" w:rsidRDefault="003B5001" w:rsidP="004B44C8">
      <w:pPr>
        <w:adjustRightInd w:val="0"/>
        <w:snapToGrid w:val="0"/>
        <w:rPr>
          <w:rFonts w:cs="Arial"/>
          <w:bCs/>
          <w:kern w:val="0"/>
          <w:szCs w:val="24"/>
        </w:rPr>
      </w:pPr>
      <w:r w:rsidRPr="004B44C8">
        <w:rPr>
          <w:rFonts w:cs="Arial"/>
          <w:b/>
          <w:bCs/>
          <w:kern w:val="0"/>
          <w:szCs w:val="24"/>
        </w:rPr>
        <w:lastRenderedPageBreak/>
        <w:t xml:space="preserve">Table 2 </w:t>
      </w:r>
      <w:r w:rsidRPr="004B44C8">
        <w:rPr>
          <w:rFonts w:cs="Arial"/>
          <w:b/>
          <w:kern w:val="0"/>
          <w:szCs w:val="24"/>
        </w:rPr>
        <w:t xml:space="preserve">Primers used for the </w:t>
      </w:r>
      <w:r w:rsidR="003455D2" w:rsidRPr="004B44C8">
        <w:rPr>
          <w:rFonts w:cs="Arial"/>
          <w:b/>
          <w:kern w:val="0"/>
          <w:szCs w:val="24"/>
        </w:rPr>
        <w:t xml:space="preserve">quantitative </w:t>
      </w:r>
      <w:r w:rsidRPr="004B44C8">
        <w:rPr>
          <w:rFonts w:cs="Arial"/>
          <w:b/>
          <w:kern w:val="0"/>
          <w:szCs w:val="24"/>
        </w:rPr>
        <w:t xml:space="preserve">real-time polymerase chain reaction </w:t>
      </w:r>
    </w:p>
    <w:tbl>
      <w:tblPr>
        <w:tblW w:w="9923" w:type="dxa"/>
        <w:tblLayout w:type="fixed"/>
        <w:tblLook w:val="04A0" w:firstRow="1" w:lastRow="0" w:firstColumn="1" w:lastColumn="0" w:noHBand="0" w:noVBand="1"/>
      </w:tblPr>
      <w:tblGrid>
        <w:gridCol w:w="1788"/>
        <w:gridCol w:w="8135"/>
      </w:tblGrid>
      <w:tr w:rsidR="004B44C8" w:rsidRPr="004B44C8" w14:paraId="329D19B6" w14:textId="77777777" w:rsidTr="00446D3F">
        <w:trPr>
          <w:trHeight w:val="280"/>
        </w:trPr>
        <w:tc>
          <w:tcPr>
            <w:tcW w:w="1788" w:type="dxa"/>
            <w:tcBorders>
              <w:top w:val="single" w:sz="4" w:space="0" w:color="auto"/>
              <w:bottom w:val="single" w:sz="4" w:space="0" w:color="auto"/>
            </w:tcBorders>
            <w:shd w:val="clear" w:color="auto" w:fill="auto"/>
            <w:noWrap/>
            <w:vAlign w:val="center"/>
          </w:tcPr>
          <w:p w14:paraId="2DDBB6EF" w14:textId="77777777" w:rsidR="003B5001" w:rsidRPr="004B44C8" w:rsidRDefault="003B5001" w:rsidP="004B44C8">
            <w:pPr>
              <w:adjustRightInd w:val="0"/>
              <w:snapToGrid w:val="0"/>
              <w:rPr>
                <w:rFonts w:eastAsia="宋体"/>
                <w:b/>
                <w:bCs/>
                <w:kern w:val="0"/>
                <w:szCs w:val="24"/>
              </w:rPr>
            </w:pPr>
            <w:r w:rsidRPr="004B44C8">
              <w:rPr>
                <w:rFonts w:eastAsia="宋体"/>
                <w:b/>
                <w:bCs/>
                <w:kern w:val="0"/>
                <w:szCs w:val="24"/>
              </w:rPr>
              <w:t>Gene</w:t>
            </w:r>
          </w:p>
        </w:tc>
        <w:tc>
          <w:tcPr>
            <w:tcW w:w="8135" w:type="dxa"/>
            <w:tcBorders>
              <w:top w:val="single" w:sz="4" w:space="0" w:color="auto"/>
              <w:bottom w:val="single" w:sz="4" w:space="0" w:color="auto"/>
            </w:tcBorders>
            <w:shd w:val="clear" w:color="auto" w:fill="auto"/>
            <w:noWrap/>
            <w:vAlign w:val="center"/>
          </w:tcPr>
          <w:p w14:paraId="6105B27C" w14:textId="77777777" w:rsidR="003B5001" w:rsidRPr="004B44C8" w:rsidRDefault="003B5001" w:rsidP="004B44C8">
            <w:pPr>
              <w:adjustRightInd w:val="0"/>
              <w:snapToGrid w:val="0"/>
              <w:rPr>
                <w:rFonts w:eastAsia="宋体"/>
                <w:b/>
                <w:bCs/>
                <w:kern w:val="0"/>
                <w:szCs w:val="24"/>
              </w:rPr>
            </w:pPr>
            <w:r w:rsidRPr="004B44C8">
              <w:rPr>
                <w:rFonts w:eastAsia="宋体"/>
                <w:b/>
                <w:bCs/>
                <w:kern w:val="0"/>
                <w:szCs w:val="24"/>
              </w:rPr>
              <w:t>Primer sequence</w:t>
            </w:r>
          </w:p>
        </w:tc>
      </w:tr>
      <w:tr w:rsidR="004B44C8" w:rsidRPr="004B44C8" w14:paraId="5A108243" w14:textId="77777777" w:rsidTr="00446D3F">
        <w:trPr>
          <w:trHeight w:val="280"/>
        </w:trPr>
        <w:tc>
          <w:tcPr>
            <w:tcW w:w="1788" w:type="dxa"/>
            <w:tcBorders>
              <w:top w:val="single" w:sz="4" w:space="0" w:color="auto"/>
            </w:tcBorders>
            <w:shd w:val="clear" w:color="auto" w:fill="auto"/>
            <w:noWrap/>
            <w:vAlign w:val="center"/>
          </w:tcPr>
          <w:p w14:paraId="4FF02CB7" w14:textId="723AA017" w:rsidR="003B5001" w:rsidRPr="004B44C8" w:rsidRDefault="003B5001" w:rsidP="004B44C8">
            <w:pPr>
              <w:adjustRightInd w:val="0"/>
              <w:snapToGrid w:val="0"/>
              <w:rPr>
                <w:rFonts w:eastAsia="宋体"/>
                <w:i/>
                <w:iCs/>
                <w:kern w:val="0"/>
                <w:szCs w:val="24"/>
              </w:rPr>
            </w:pPr>
            <w:r w:rsidRPr="004B44C8">
              <w:rPr>
                <w:rFonts w:eastAsia="宋体"/>
                <w:i/>
                <w:iCs/>
                <w:kern w:val="0"/>
                <w:szCs w:val="24"/>
              </w:rPr>
              <w:t>miR-96-5p</w:t>
            </w:r>
          </w:p>
        </w:tc>
        <w:tc>
          <w:tcPr>
            <w:tcW w:w="8135" w:type="dxa"/>
            <w:tcBorders>
              <w:top w:val="single" w:sz="4" w:space="0" w:color="auto"/>
            </w:tcBorders>
            <w:shd w:val="clear" w:color="auto" w:fill="auto"/>
            <w:noWrap/>
            <w:vAlign w:val="center"/>
          </w:tcPr>
          <w:p w14:paraId="4BF03AE7" w14:textId="0F43A207" w:rsidR="003B5001" w:rsidRPr="004B44C8" w:rsidRDefault="003B5001" w:rsidP="004B44C8">
            <w:pPr>
              <w:adjustRightInd w:val="0"/>
              <w:snapToGrid w:val="0"/>
              <w:rPr>
                <w:rFonts w:eastAsia="宋体"/>
                <w:kern w:val="0"/>
                <w:szCs w:val="24"/>
              </w:rPr>
            </w:pPr>
            <w:r w:rsidRPr="004B44C8">
              <w:rPr>
                <w:rFonts w:eastAsia="宋体"/>
                <w:kern w:val="0"/>
                <w:szCs w:val="24"/>
              </w:rPr>
              <w:t>F:5</w:t>
            </w:r>
            <w:r w:rsidR="000C1D84" w:rsidRPr="004B44C8">
              <w:rPr>
                <w:rFonts w:eastAsia="宋体"/>
                <w:kern w:val="0"/>
                <w:szCs w:val="24"/>
              </w:rPr>
              <w:t>’</w:t>
            </w:r>
            <w:r w:rsidRPr="004B44C8">
              <w:rPr>
                <w:rFonts w:eastAsia="宋体"/>
                <w:kern w:val="0"/>
                <w:szCs w:val="24"/>
              </w:rPr>
              <w:t>-TCAACTGGTGTCGTGGAGTCGGCAATTCAGTTGAGAGCAAAAA-3</w:t>
            </w:r>
            <w:r w:rsidR="000C1D84" w:rsidRPr="004B44C8">
              <w:rPr>
                <w:rFonts w:eastAsia="宋体"/>
                <w:kern w:val="0"/>
                <w:szCs w:val="24"/>
              </w:rPr>
              <w:t>’</w:t>
            </w:r>
          </w:p>
        </w:tc>
      </w:tr>
      <w:tr w:rsidR="004B44C8" w:rsidRPr="004B44C8" w14:paraId="5D36281C" w14:textId="77777777" w:rsidTr="00446D3F">
        <w:trPr>
          <w:trHeight w:val="280"/>
        </w:trPr>
        <w:tc>
          <w:tcPr>
            <w:tcW w:w="1788" w:type="dxa"/>
            <w:shd w:val="clear" w:color="auto" w:fill="auto"/>
            <w:noWrap/>
            <w:vAlign w:val="center"/>
          </w:tcPr>
          <w:p w14:paraId="46623615"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40C19321" w14:textId="08EC7F94"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ACACTCCAGCTGGGTTTGGCACTAGCACATT-3</w:t>
            </w:r>
            <w:r w:rsidR="000C1D84" w:rsidRPr="004B44C8">
              <w:rPr>
                <w:rFonts w:eastAsia="宋体"/>
                <w:kern w:val="0"/>
                <w:szCs w:val="24"/>
              </w:rPr>
              <w:t>’</w:t>
            </w:r>
          </w:p>
        </w:tc>
      </w:tr>
      <w:tr w:rsidR="004B44C8" w:rsidRPr="004B44C8" w14:paraId="7D0D0CBE" w14:textId="77777777" w:rsidTr="00446D3F">
        <w:trPr>
          <w:trHeight w:val="280"/>
        </w:trPr>
        <w:tc>
          <w:tcPr>
            <w:tcW w:w="1788" w:type="dxa"/>
            <w:shd w:val="clear" w:color="auto" w:fill="auto"/>
            <w:noWrap/>
            <w:vAlign w:val="center"/>
          </w:tcPr>
          <w:p w14:paraId="01ADB32F" w14:textId="4E1C952E" w:rsidR="003B5001" w:rsidRPr="004B44C8" w:rsidRDefault="003B5001" w:rsidP="004B44C8">
            <w:pPr>
              <w:adjustRightInd w:val="0"/>
              <w:snapToGrid w:val="0"/>
              <w:rPr>
                <w:rFonts w:eastAsia="宋体"/>
                <w:i/>
                <w:iCs/>
                <w:kern w:val="0"/>
                <w:szCs w:val="24"/>
              </w:rPr>
            </w:pPr>
            <w:r w:rsidRPr="004B44C8">
              <w:rPr>
                <w:rFonts w:eastAsia="宋体"/>
                <w:i/>
                <w:iCs/>
                <w:kern w:val="0"/>
                <w:szCs w:val="24"/>
              </w:rPr>
              <w:t>miR-125a-5p</w:t>
            </w:r>
          </w:p>
        </w:tc>
        <w:tc>
          <w:tcPr>
            <w:tcW w:w="8135" w:type="dxa"/>
            <w:shd w:val="clear" w:color="auto" w:fill="auto"/>
            <w:noWrap/>
            <w:vAlign w:val="center"/>
          </w:tcPr>
          <w:p w14:paraId="7FBFD2F5" w14:textId="77C58736"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CCCTGAGACCCTTTAACCT-3</w:t>
            </w:r>
            <w:r w:rsidR="000C1D84" w:rsidRPr="004B44C8">
              <w:rPr>
                <w:rFonts w:eastAsia="宋体"/>
                <w:kern w:val="0"/>
                <w:szCs w:val="24"/>
              </w:rPr>
              <w:t>’</w:t>
            </w:r>
          </w:p>
        </w:tc>
      </w:tr>
      <w:tr w:rsidR="004B44C8" w:rsidRPr="004B44C8" w14:paraId="256AC53E" w14:textId="77777777" w:rsidTr="00446D3F">
        <w:trPr>
          <w:trHeight w:val="280"/>
        </w:trPr>
        <w:tc>
          <w:tcPr>
            <w:tcW w:w="1788" w:type="dxa"/>
            <w:shd w:val="clear" w:color="auto" w:fill="auto"/>
            <w:noWrap/>
            <w:vAlign w:val="center"/>
          </w:tcPr>
          <w:p w14:paraId="78AEE302"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6847CC05" w14:textId="53895A2C"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GTCCAGTTTTTTTTTTTTTTTCACAG-3</w:t>
            </w:r>
            <w:r w:rsidR="000C1D84" w:rsidRPr="004B44C8">
              <w:rPr>
                <w:rFonts w:eastAsia="宋体"/>
                <w:kern w:val="0"/>
                <w:szCs w:val="24"/>
              </w:rPr>
              <w:t>’</w:t>
            </w:r>
          </w:p>
        </w:tc>
      </w:tr>
      <w:tr w:rsidR="004B44C8" w:rsidRPr="004B44C8" w14:paraId="36A7320F" w14:textId="77777777" w:rsidTr="00446D3F">
        <w:trPr>
          <w:trHeight w:val="280"/>
        </w:trPr>
        <w:tc>
          <w:tcPr>
            <w:tcW w:w="1788" w:type="dxa"/>
            <w:shd w:val="clear" w:color="auto" w:fill="auto"/>
            <w:noWrap/>
            <w:vAlign w:val="center"/>
          </w:tcPr>
          <w:p w14:paraId="0C1DA4CF" w14:textId="3993E53F" w:rsidR="003B5001" w:rsidRPr="004B44C8" w:rsidRDefault="003B5001" w:rsidP="004B44C8">
            <w:pPr>
              <w:adjustRightInd w:val="0"/>
              <w:snapToGrid w:val="0"/>
              <w:rPr>
                <w:rFonts w:eastAsia="宋体"/>
                <w:i/>
                <w:iCs/>
                <w:kern w:val="0"/>
                <w:szCs w:val="24"/>
              </w:rPr>
            </w:pPr>
            <w:r w:rsidRPr="004B44C8">
              <w:rPr>
                <w:rFonts w:eastAsia="宋体"/>
                <w:i/>
                <w:iCs/>
                <w:kern w:val="0"/>
                <w:szCs w:val="24"/>
              </w:rPr>
              <w:t>miR-145-3p</w:t>
            </w:r>
          </w:p>
        </w:tc>
        <w:tc>
          <w:tcPr>
            <w:tcW w:w="8135" w:type="dxa"/>
            <w:shd w:val="clear" w:color="auto" w:fill="auto"/>
            <w:noWrap/>
            <w:vAlign w:val="center"/>
          </w:tcPr>
          <w:p w14:paraId="68483F09" w14:textId="267D8128"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GGTCCAGTTTTCCCAGGA-3</w:t>
            </w:r>
            <w:r w:rsidR="000C1D84" w:rsidRPr="004B44C8">
              <w:rPr>
                <w:rFonts w:eastAsia="宋体"/>
                <w:kern w:val="0"/>
                <w:szCs w:val="24"/>
              </w:rPr>
              <w:t>’</w:t>
            </w:r>
          </w:p>
        </w:tc>
      </w:tr>
      <w:tr w:rsidR="004B44C8" w:rsidRPr="004B44C8" w14:paraId="47FB65C7" w14:textId="77777777" w:rsidTr="00446D3F">
        <w:trPr>
          <w:trHeight w:val="280"/>
        </w:trPr>
        <w:tc>
          <w:tcPr>
            <w:tcW w:w="1788" w:type="dxa"/>
            <w:shd w:val="clear" w:color="auto" w:fill="auto"/>
            <w:noWrap/>
            <w:vAlign w:val="center"/>
          </w:tcPr>
          <w:p w14:paraId="4738319B"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51D3DE13" w14:textId="2310E217"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CCAGTTTTTTTTTTTTTTTAGGGATTC-3</w:t>
            </w:r>
            <w:r w:rsidR="000C1D84" w:rsidRPr="004B44C8">
              <w:rPr>
                <w:rFonts w:eastAsia="宋体"/>
                <w:kern w:val="0"/>
                <w:szCs w:val="24"/>
              </w:rPr>
              <w:t>’</w:t>
            </w:r>
          </w:p>
        </w:tc>
      </w:tr>
      <w:tr w:rsidR="004B44C8" w:rsidRPr="004B44C8" w14:paraId="65E2EA97" w14:textId="77777777" w:rsidTr="00446D3F">
        <w:trPr>
          <w:trHeight w:val="280"/>
        </w:trPr>
        <w:tc>
          <w:tcPr>
            <w:tcW w:w="1788" w:type="dxa"/>
            <w:shd w:val="clear" w:color="auto" w:fill="auto"/>
            <w:noWrap/>
            <w:vAlign w:val="center"/>
          </w:tcPr>
          <w:p w14:paraId="127C6C32" w14:textId="79CE6C10" w:rsidR="003B5001" w:rsidRPr="004B44C8" w:rsidRDefault="003B5001" w:rsidP="004B44C8">
            <w:pPr>
              <w:adjustRightInd w:val="0"/>
              <w:snapToGrid w:val="0"/>
              <w:rPr>
                <w:rFonts w:eastAsia="宋体"/>
                <w:i/>
                <w:iCs/>
                <w:kern w:val="0"/>
                <w:szCs w:val="24"/>
              </w:rPr>
            </w:pPr>
            <w:r w:rsidRPr="004B44C8">
              <w:rPr>
                <w:rFonts w:eastAsia="宋体"/>
                <w:i/>
                <w:iCs/>
                <w:kern w:val="0"/>
                <w:szCs w:val="24"/>
              </w:rPr>
              <w:t>miR-222-5p</w:t>
            </w:r>
          </w:p>
        </w:tc>
        <w:tc>
          <w:tcPr>
            <w:tcW w:w="8135" w:type="dxa"/>
            <w:shd w:val="clear" w:color="auto" w:fill="auto"/>
            <w:noWrap/>
            <w:vAlign w:val="center"/>
          </w:tcPr>
          <w:p w14:paraId="4A4F7907" w14:textId="33C87353"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GCTCAGTAGCCAGTGTAGA-3</w:t>
            </w:r>
            <w:r w:rsidR="000C1D84" w:rsidRPr="004B44C8">
              <w:rPr>
                <w:rFonts w:eastAsia="宋体"/>
                <w:kern w:val="0"/>
                <w:szCs w:val="24"/>
              </w:rPr>
              <w:t>’</w:t>
            </w:r>
          </w:p>
        </w:tc>
      </w:tr>
      <w:tr w:rsidR="004B44C8" w:rsidRPr="004B44C8" w14:paraId="1649ADAE" w14:textId="77777777" w:rsidTr="00446D3F">
        <w:trPr>
          <w:trHeight w:val="280"/>
        </w:trPr>
        <w:tc>
          <w:tcPr>
            <w:tcW w:w="1788" w:type="dxa"/>
            <w:shd w:val="clear" w:color="auto" w:fill="auto"/>
            <w:noWrap/>
            <w:vAlign w:val="center"/>
          </w:tcPr>
          <w:p w14:paraId="4D4E9605"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5ADE1E9F" w14:textId="1B262A8A"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GTCCAGTTTTTTTTTTTTTTTAGGATCT-3</w:t>
            </w:r>
            <w:r w:rsidR="000C1D84" w:rsidRPr="004B44C8">
              <w:rPr>
                <w:rFonts w:eastAsia="宋体"/>
                <w:kern w:val="0"/>
                <w:szCs w:val="24"/>
              </w:rPr>
              <w:t>’</w:t>
            </w:r>
          </w:p>
        </w:tc>
      </w:tr>
      <w:tr w:rsidR="004B44C8" w:rsidRPr="004B44C8" w14:paraId="1C98742C" w14:textId="77777777" w:rsidTr="00446D3F">
        <w:trPr>
          <w:trHeight w:val="280"/>
        </w:trPr>
        <w:tc>
          <w:tcPr>
            <w:tcW w:w="1788" w:type="dxa"/>
            <w:shd w:val="clear" w:color="auto" w:fill="auto"/>
            <w:noWrap/>
            <w:vAlign w:val="center"/>
          </w:tcPr>
          <w:p w14:paraId="23989F9D" w14:textId="7F149B45" w:rsidR="003B5001" w:rsidRPr="004B44C8" w:rsidRDefault="003B5001" w:rsidP="004B44C8">
            <w:pPr>
              <w:adjustRightInd w:val="0"/>
              <w:snapToGrid w:val="0"/>
              <w:rPr>
                <w:rFonts w:eastAsia="宋体"/>
                <w:i/>
                <w:iCs/>
                <w:kern w:val="0"/>
                <w:szCs w:val="24"/>
              </w:rPr>
            </w:pPr>
            <w:r w:rsidRPr="004B44C8">
              <w:rPr>
                <w:rFonts w:eastAsia="宋体"/>
                <w:i/>
                <w:iCs/>
                <w:kern w:val="0"/>
                <w:szCs w:val="24"/>
              </w:rPr>
              <w:t>miR-379-3p</w:t>
            </w:r>
          </w:p>
        </w:tc>
        <w:tc>
          <w:tcPr>
            <w:tcW w:w="8135" w:type="dxa"/>
            <w:shd w:val="clear" w:color="auto" w:fill="auto"/>
            <w:noWrap/>
            <w:vAlign w:val="center"/>
          </w:tcPr>
          <w:p w14:paraId="313014BD" w14:textId="20E27403"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GCAGTGGTAGACTATGGAAC-3</w:t>
            </w:r>
            <w:r w:rsidR="000C1D84" w:rsidRPr="004B44C8">
              <w:rPr>
                <w:rFonts w:eastAsia="宋体"/>
                <w:kern w:val="0"/>
                <w:szCs w:val="24"/>
              </w:rPr>
              <w:t>’</w:t>
            </w:r>
          </w:p>
        </w:tc>
      </w:tr>
      <w:tr w:rsidR="004B44C8" w:rsidRPr="004B44C8" w14:paraId="5826C809" w14:textId="77777777" w:rsidTr="00446D3F">
        <w:trPr>
          <w:trHeight w:val="280"/>
        </w:trPr>
        <w:tc>
          <w:tcPr>
            <w:tcW w:w="1788" w:type="dxa"/>
            <w:shd w:val="clear" w:color="auto" w:fill="auto"/>
            <w:noWrap/>
            <w:vAlign w:val="center"/>
          </w:tcPr>
          <w:p w14:paraId="1FAD89D6"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5F8DA604" w14:textId="2BD62D59"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GGTCCAGTTTTTTTTTTTTTTTCCT-3</w:t>
            </w:r>
            <w:r w:rsidR="000C1D84" w:rsidRPr="004B44C8">
              <w:rPr>
                <w:rFonts w:eastAsia="宋体"/>
                <w:kern w:val="0"/>
                <w:szCs w:val="24"/>
              </w:rPr>
              <w:t>’</w:t>
            </w:r>
          </w:p>
        </w:tc>
      </w:tr>
      <w:tr w:rsidR="004B44C8" w:rsidRPr="004B44C8" w14:paraId="5396CC50" w14:textId="77777777" w:rsidTr="00446D3F">
        <w:trPr>
          <w:trHeight w:val="280"/>
        </w:trPr>
        <w:tc>
          <w:tcPr>
            <w:tcW w:w="1788" w:type="dxa"/>
            <w:shd w:val="clear" w:color="auto" w:fill="auto"/>
            <w:noWrap/>
            <w:vAlign w:val="center"/>
          </w:tcPr>
          <w:p w14:paraId="62D4E047" w14:textId="549590D7" w:rsidR="003B5001" w:rsidRPr="004B44C8" w:rsidRDefault="003B5001" w:rsidP="004B44C8">
            <w:pPr>
              <w:adjustRightInd w:val="0"/>
              <w:snapToGrid w:val="0"/>
              <w:rPr>
                <w:rFonts w:eastAsia="宋体"/>
                <w:i/>
                <w:iCs/>
                <w:kern w:val="0"/>
                <w:szCs w:val="24"/>
              </w:rPr>
            </w:pPr>
            <w:r w:rsidRPr="004B44C8">
              <w:rPr>
                <w:rFonts w:eastAsia="宋体"/>
                <w:i/>
                <w:iCs/>
                <w:kern w:val="0"/>
                <w:szCs w:val="24"/>
              </w:rPr>
              <w:t>miR-652-5p</w:t>
            </w:r>
          </w:p>
        </w:tc>
        <w:tc>
          <w:tcPr>
            <w:tcW w:w="8135" w:type="dxa"/>
            <w:shd w:val="clear" w:color="auto" w:fill="auto"/>
            <w:noWrap/>
            <w:vAlign w:val="center"/>
          </w:tcPr>
          <w:p w14:paraId="1BACE9EC" w14:textId="04AEC9DB"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CCTAGGAGAGGGTGCCA-3</w:t>
            </w:r>
            <w:r w:rsidR="000C1D84" w:rsidRPr="004B44C8">
              <w:rPr>
                <w:rFonts w:eastAsia="宋体"/>
                <w:kern w:val="0"/>
                <w:szCs w:val="24"/>
              </w:rPr>
              <w:t>’</w:t>
            </w:r>
          </w:p>
        </w:tc>
      </w:tr>
      <w:tr w:rsidR="004B44C8" w:rsidRPr="004B44C8" w14:paraId="39EB6679" w14:textId="77777777" w:rsidTr="00446D3F">
        <w:trPr>
          <w:trHeight w:val="280"/>
        </w:trPr>
        <w:tc>
          <w:tcPr>
            <w:tcW w:w="1788" w:type="dxa"/>
            <w:shd w:val="clear" w:color="auto" w:fill="auto"/>
            <w:noWrap/>
            <w:vAlign w:val="center"/>
          </w:tcPr>
          <w:p w14:paraId="5B290123"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4F1D8104" w14:textId="779A9205"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GTCCAGTTTTTTTTTTTTTTTGAATGG-3</w:t>
            </w:r>
            <w:r w:rsidR="000C1D84" w:rsidRPr="004B44C8">
              <w:rPr>
                <w:rFonts w:eastAsia="宋体"/>
                <w:kern w:val="0"/>
                <w:szCs w:val="24"/>
              </w:rPr>
              <w:t>’</w:t>
            </w:r>
          </w:p>
        </w:tc>
      </w:tr>
      <w:tr w:rsidR="004B44C8" w:rsidRPr="004B44C8" w14:paraId="508E2115" w14:textId="77777777" w:rsidTr="00446D3F">
        <w:trPr>
          <w:trHeight w:val="280"/>
        </w:trPr>
        <w:tc>
          <w:tcPr>
            <w:tcW w:w="1788" w:type="dxa"/>
            <w:shd w:val="clear" w:color="auto" w:fill="auto"/>
            <w:noWrap/>
            <w:vAlign w:val="center"/>
          </w:tcPr>
          <w:p w14:paraId="16C6F8A4" w14:textId="08E25BCE" w:rsidR="003B5001" w:rsidRPr="004B44C8" w:rsidRDefault="003B5001" w:rsidP="004B44C8">
            <w:pPr>
              <w:adjustRightInd w:val="0"/>
              <w:snapToGrid w:val="0"/>
              <w:rPr>
                <w:rFonts w:eastAsia="宋体"/>
                <w:i/>
                <w:iCs/>
                <w:kern w:val="0"/>
                <w:szCs w:val="24"/>
              </w:rPr>
            </w:pPr>
            <w:r w:rsidRPr="004B44C8">
              <w:rPr>
                <w:rFonts w:eastAsia="宋体"/>
                <w:i/>
                <w:iCs/>
                <w:kern w:val="0"/>
                <w:szCs w:val="24"/>
              </w:rPr>
              <w:t>miR-708-3p</w:t>
            </w:r>
          </w:p>
        </w:tc>
        <w:tc>
          <w:tcPr>
            <w:tcW w:w="8135" w:type="dxa"/>
            <w:shd w:val="clear" w:color="auto" w:fill="auto"/>
            <w:noWrap/>
            <w:vAlign w:val="center"/>
          </w:tcPr>
          <w:p w14:paraId="6A3D6665" w14:textId="7932F345"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 GCAACTAGACTGTGAGCTTC-3</w:t>
            </w:r>
            <w:r w:rsidR="000C1D84" w:rsidRPr="004B44C8">
              <w:rPr>
                <w:rFonts w:eastAsia="宋体"/>
                <w:kern w:val="0"/>
                <w:szCs w:val="24"/>
              </w:rPr>
              <w:t>’</w:t>
            </w:r>
          </w:p>
        </w:tc>
      </w:tr>
      <w:tr w:rsidR="004B44C8" w:rsidRPr="004B44C8" w14:paraId="4FFFFD70" w14:textId="77777777" w:rsidTr="00446D3F">
        <w:trPr>
          <w:trHeight w:val="280"/>
        </w:trPr>
        <w:tc>
          <w:tcPr>
            <w:tcW w:w="1788" w:type="dxa"/>
            <w:shd w:val="clear" w:color="auto" w:fill="auto"/>
            <w:noWrap/>
            <w:vAlign w:val="center"/>
          </w:tcPr>
          <w:p w14:paraId="77980E26"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1F63BABF" w14:textId="26B96F59"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 GGTCCAGTTTTTTTTTTTTTTTCTAGA-3</w:t>
            </w:r>
            <w:r w:rsidR="000C1D84" w:rsidRPr="004B44C8">
              <w:rPr>
                <w:rFonts w:eastAsia="宋体"/>
                <w:kern w:val="0"/>
                <w:szCs w:val="24"/>
              </w:rPr>
              <w:t>’</w:t>
            </w:r>
          </w:p>
        </w:tc>
      </w:tr>
      <w:tr w:rsidR="004B44C8" w:rsidRPr="004B44C8" w14:paraId="08E71E6D" w14:textId="77777777" w:rsidTr="00446D3F">
        <w:trPr>
          <w:trHeight w:val="280"/>
        </w:trPr>
        <w:tc>
          <w:tcPr>
            <w:tcW w:w="1788" w:type="dxa"/>
            <w:shd w:val="clear" w:color="auto" w:fill="auto"/>
            <w:noWrap/>
            <w:vAlign w:val="center"/>
          </w:tcPr>
          <w:p w14:paraId="2AAA998A" w14:textId="77777777" w:rsidR="003B5001" w:rsidRPr="004B44C8" w:rsidRDefault="003B5001" w:rsidP="004B44C8">
            <w:pPr>
              <w:adjustRightInd w:val="0"/>
              <w:snapToGrid w:val="0"/>
              <w:rPr>
                <w:rFonts w:eastAsia="宋体"/>
                <w:i/>
                <w:iCs/>
                <w:kern w:val="0"/>
                <w:szCs w:val="24"/>
              </w:rPr>
            </w:pPr>
            <w:r w:rsidRPr="004B44C8">
              <w:rPr>
                <w:rFonts w:eastAsia="宋体"/>
                <w:i/>
                <w:iCs/>
                <w:kern w:val="0"/>
                <w:szCs w:val="24"/>
              </w:rPr>
              <w:t>GAPDH</w:t>
            </w:r>
          </w:p>
        </w:tc>
        <w:tc>
          <w:tcPr>
            <w:tcW w:w="8135" w:type="dxa"/>
            <w:shd w:val="clear" w:color="auto" w:fill="auto"/>
            <w:noWrap/>
            <w:vAlign w:val="center"/>
          </w:tcPr>
          <w:p w14:paraId="6DD11387" w14:textId="1292AFB4"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-AGAAGGCTGGGGCTCATTTG-3</w:t>
            </w:r>
            <w:r w:rsidR="000C1D84" w:rsidRPr="004B44C8">
              <w:rPr>
                <w:rFonts w:eastAsia="宋体"/>
                <w:kern w:val="0"/>
                <w:szCs w:val="24"/>
              </w:rPr>
              <w:t>’</w:t>
            </w:r>
          </w:p>
        </w:tc>
      </w:tr>
      <w:tr w:rsidR="004B44C8" w:rsidRPr="004B44C8" w14:paraId="1B2B247E" w14:textId="77777777" w:rsidTr="00446D3F">
        <w:trPr>
          <w:trHeight w:val="280"/>
        </w:trPr>
        <w:tc>
          <w:tcPr>
            <w:tcW w:w="1788" w:type="dxa"/>
            <w:shd w:val="clear" w:color="auto" w:fill="auto"/>
            <w:noWrap/>
            <w:vAlign w:val="center"/>
          </w:tcPr>
          <w:p w14:paraId="25870328" w14:textId="77777777" w:rsidR="003B5001" w:rsidRPr="004B44C8" w:rsidRDefault="003B5001" w:rsidP="004B44C8">
            <w:pPr>
              <w:adjustRightInd w:val="0"/>
              <w:snapToGrid w:val="0"/>
              <w:rPr>
                <w:rFonts w:eastAsia="宋体"/>
                <w:i/>
                <w:iCs/>
                <w:kern w:val="0"/>
                <w:szCs w:val="24"/>
              </w:rPr>
            </w:pPr>
          </w:p>
        </w:tc>
        <w:tc>
          <w:tcPr>
            <w:tcW w:w="8135" w:type="dxa"/>
            <w:shd w:val="clear" w:color="auto" w:fill="auto"/>
            <w:noWrap/>
            <w:vAlign w:val="center"/>
          </w:tcPr>
          <w:p w14:paraId="4790DAEA" w14:textId="61D4DD75"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-AGGGGCCATCCACAGTCTTC-3</w:t>
            </w:r>
            <w:r w:rsidR="000C1D84" w:rsidRPr="004B44C8">
              <w:rPr>
                <w:rFonts w:eastAsia="宋体"/>
                <w:kern w:val="0"/>
                <w:szCs w:val="24"/>
              </w:rPr>
              <w:t>’</w:t>
            </w:r>
          </w:p>
        </w:tc>
      </w:tr>
      <w:tr w:rsidR="004B44C8" w:rsidRPr="004B44C8" w14:paraId="4FD14885" w14:textId="77777777" w:rsidTr="00446D3F">
        <w:trPr>
          <w:trHeight w:val="280"/>
        </w:trPr>
        <w:tc>
          <w:tcPr>
            <w:tcW w:w="1788" w:type="dxa"/>
            <w:shd w:val="clear" w:color="auto" w:fill="auto"/>
            <w:noWrap/>
            <w:vAlign w:val="center"/>
          </w:tcPr>
          <w:p w14:paraId="6123B550" w14:textId="77777777" w:rsidR="003B5001" w:rsidRPr="004B44C8" w:rsidRDefault="003B5001" w:rsidP="004B44C8">
            <w:pPr>
              <w:adjustRightInd w:val="0"/>
              <w:snapToGrid w:val="0"/>
              <w:rPr>
                <w:rFonts w:eastAsia="宋体"/>
                <w:i/>
                <w:iCs/>
                <w:kern w:val="0"/>
                <w:szCs w:val="24"/>
              </w:rPr>
            </w:pPr>
            <w:r w:rsidRPr="004B44C8">
              <w:rPr>
                <w:rFonts w:eastAsia="宋体"/>
                <w:i/>
                <w:iCs/>
                <w:kern w:val="0"/>
                <w:szCs w:val="24"/>
              </w:rPr>
              <w:t>U6</w:t>
            </w:r>
          </w:p>
        </w:tc>
        <w:tc>
          <w:tcPr>
            <w:tcW w:w="8135" w:type="dxa"/>
            <w:shd w:val="clear" w:color="auto" w:fill="auto"/>
            <w:noWrap/>
            <w:vAlign w:val="center"/>
          </w:tcPr>
          <w:p w14:paraId="31EF991A" w14:textId="4D428890" w:rsidR="003B5001" w:rsidRPr="004B44C8" w:rsidRDefault="003B5001" w:rsidP="004B44C8">
            <w:pPr>
              <w:adjustRightInd w:val="0"/>
              <w:snapToGrid w:val="0"/>
              <w:rPr>
                <w:rFonts w:eastAsia="宋体"/>
                <w:kern w:val="0"/>
                <w:szCs w:val="24"/>
              </w:rPr>
            </w:pPr>
            <w:r w:rsidRPr="004B44C8">
              <w:rPr>
                <w:rFonts w:eastAsia="宋体"/>
                <w:kern w:val="0"/>
                <w:szCs w:val="24"/>
              </w:rPr>
              <w:t>F: 5</w:t>
            </w:r>
            <w:r w:rsidR="000C1D84" w:rsidRPr="004B44C8">
              <w:rPr>
                <w:rFonts w:eastAsia="宋体"/>
                <w:kern w:val="0"/>
                <w:szCs w:val="24"/>
              </w:rPr>
              <w:t>’</w:t>
            </w:r>
            <w:r w:rsidRPr="004B44C8">
              <w:rPr>
                <w:rFonts w:eastAsia="宋体"/>
                <w:kern w:val="0"/>
                <w:szCs w:val="24"/>
              </w:rPr>
              <w:t>-AGGGGCCATCCACAGTCTTC-3</w:t>
            </w:r>
            <w:r w:rsidR="000C1D84" w:rsidRPr="004B44C8">
              <w:rPr>
                <w:rFonts w:eastAsia="宋体"/>
                <w:kern w:val="0"/>
                <w:szCs w:val="24"/>
              </w:rPr>
              <w:t>’</w:t>
            </w:r>
          </w:p>
        </w:tc>
      </w:tr>
      <w:tr w:rsidR="004B44C8" w:rsidRPr="004B44C8" w14:paraId="4D7AB931" w14:textId="77777777" w:rsidTr="00446D3F">
        <w:trPr>
          <w:trHeight w:val="290"/>
        </w:trPr>
        <w:tc>
          <w:tcPr>
            <w:tcW w:w="1788" w:type="dxa"/>
            <w:tcBorders>
              <w:bottom w:val="single" w:sz="4" w:space="0" w:color="auto"/>
            </w:tcBorders>
            <w:shd w:val="clear" w:color="auto" w:fill="auto"/>
            <w:noWrap/>
            <w:vAlign w:val="center"/>
          </w:tcPr>
          <w:p w14:paraId="2AD7FA7F" w14:textId="77777777" w:rsidR="003B5001" w:rsidRPr="004B44C8" w:rsidRDefault="003B5001" w:rsidP="004B44C8">
            <w:pPr>
              <w:adjustRightInd w:val="0"/>
              <w:snapToGrid w:val="0"/>
              <w:rPr>
                <w:rFonts w:eastAsia="宋体"/>
                <w:kern w:val="0"/>
                <w:szCs w:val="24"/>
              </w:rPr>
            </w:pPr>
          </w:p>
        </w:tc>
        <w:tc>
          <w:tcPr>
            <w:tcW w:w="8135" w:type="dxa"/>
            <w:tcBorders>
              <w:bottom w:val="single" w:sz="4" w:space="0" w:color="auto"/>
            </w:tcBorders>
            <w:shd w:val="clear" w:color="auto" w:fill="auto"/>
            <w:noWrap/>
            <w:vAlign w:val="center"/>
          </w:tcPr>
          <w:p w14:paraId="3AB1AE5B" w14:textId="2AB3D79A" w:rsidR="003B5001" w:rsidRPr="004B44C8" w:rsidRDefault="003B5001" w:rsidP="004B44C8">
            <w:pPr>
              <w:adjustRightInd w:val="0"/>
              <w:snapToGrid w:val="0"/>
              <w:rPr>
                <w:rFonts w:eastAsia="宋体"/>
                <w:kern w:val="0"/>
                <w:szCs w:val="24"/>
              </w:rPr>
            </w:pPr>
            <w:r w:rsidRPr="004B44C8">
              <w:rPr>
                <w:rFonts w:eastAsia="宋体"/>
                <w:kern w:val="0"/>
                <w:szCs w:val="24"/>
              </w:rPr>
              <w:t>R: 5</w:t>
            </w:r>
            <w:r w:rsidR="000C1D84" w:rsidRPr="004B44C8">
              <w:rPr>
                <w:rFonts w:eastAsia="宋体"/>
                <w:kern w:val="0"/>
                <w:szCs w:val="24"/>
              </w:rPr>
              <w:t>’</w:t>
            </w:r>
            <w:r w:rsidRPr="004B44C8">
              <w:rPr>
                <w:rFonts w:eastAsia="宋体"/>
                <w:kern w:val="0"/>
                <w:szCs w:val="24"/>
              </w:rPr>
              <w:t>-AACGCTTCACGAATTTGCGT-3</w:t>
            </w:r>
            <w:r w:rsidR="000C1D84" w:rsidRPr="004B44C8">
              <w:rPr>
                <w:rFonts w:eastAsia="宋体"/>
                <w:kern w:val="0"/>
                <w:szCs w:val="24"/>
              </w:rPr>
              <w:t>’</w:t>
            </w:r>
          </w:p>
        </w:tc>
      </w:tr>
    </w:tbl>
    <w:p w14:paraId="781F685C" w14:textId="628FA659" w:rsidR="003B5001" w:rsidRPr="004B44C8" w:rsidRDefault="003B5001" w:rsidP="004B44C8">
      <w:pPr>
        <w:adjustRightInd w:val="0"/>
        <w:snapToGrid w:val="0"/>
        <w:rPr>
          <w:b/>
          <w:kern w:val="0"/>
          <w:szCs w:val="24"/>
        </w:rPr>
      </w:pPr>
      <w:r w:rsidRPr="004B44C8">
        <w:rPr>
          <w:bCs/>
          <w:kern w:val="0"/>
          <w:szCs w:val="24"/>
        </w:rPr>
        <w:t>GAPDH</w:t>
      </w:r>
      <w:r w:rsidR="000C1D84" w:rsidRPr="004B44C8">
        <w:rPr>
          <w:bCs/>
          <w:kern w:val="0"/>
          <w:szCs w:val="24"/>
        </w:rPr>
        <w:t>:</w:t>
      </w:r>
      <w:r w:rsidRPr="004B44C8">
        <w:rPr>
          <w:kern w:val="0"/>
          <w:szCs w:val="24"/>
        </w:rPr>
        <w:t xml:space="preserve"> </w:t>
      </w:r>
      <w:r w:rsidR="000C1D84" w:rsidRPr="004B44C8">
        <w:rPr>
          <w:bCs/>
          <w:kern w:val="0"/>
          <w:szCs w:val="24"/>
        </w:rPr>
        <w:t>G</w:t>
      </w:r>
      <w:r w:rsidRPr="004B44C8">
        <w:rPr>
          <w:bCs/>
          <w:kern w:val="0"/>
          <w:szCs w:val="24"/>
        </w:rPr>
        <w:t>lyceraldehyde-phosphate dehydrogenase</w:t>
      </w:r>
      <w:r w:rsidR="000C1D84" w:rsidRPr="004B44C8">
        <w:rPr>
          <w:bCs/>
          <w:kern w:val="0"/>
          <w:szCs w:val="24"/>
        </w:rPr>
        <w:t>.</w:t>
      </w:r>
    </w:p>
    <w:sectPr w:rsidR="003B5001" w:rsidRPr="004B44C8" w:rsidSect="008137FC">
      <w:footerReference w:type="even" r:id="rId14"/>
      <w:footerReference w:type="default" r:id="rId15"/>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662D7" w14:textId="77777777" w:rsidR="007C7A71" w:rsidRDefault="007C7A71">
      <w:pPr>
        <w:spacing w:line="240" w:lineRule="auto"/>
      </w:pPr>
      <w:r>
        <w:separator/>
      </w:r>
    </w:p>
  </w:endnote>
  <w:endnote w:type="continuationSeparator" w:id="0">
    <w:p w14:paraId="31B024F4" w14:textId="77777777" w:rsidR="007C7A71" w:rsidRDefault="007C7A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PMingLiU">
    <w:altName w:val="新細明體"/>
    <w:panose1 w:val="02020300000000000000"/>
    <w:charset w:val="88"/>
    <w:family w:val="roman"/>
    <w:pitch w:val="variable"/>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301504696"/>
      <w:docPartObj>
        <w:docPartGallery w:val="Page Numbers (Bottom of Page)"/>
        <w:docPartUnique/>
      </w:docPartObj>
    </w:sdtPr>
    <w:sdtEndPr>
      <w:rPr>
        <w:rStyle w:val="ac"/>
      </w:rPr>
    </w:sdtEndPr>
    <w:sdtContent>
      <w:p w14:paraId="79709DE1" w14:textId="40E0A6A6" w:rsidR="006E1668" w:rsidRDefault="006E1668" w:rsidP="003C2CED">
        <w:pPr>
          <w:pStyle w:val="a3"/>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D211C4">
          <w:rPr>
            <w:rStyle w:val="ac"/>
            <w:noProof/>
          </w:rPr>
          <w:t>1</w:t>
        </w:r>
        <w:r>
          <w:rPr>
            <w:rStyle w:val="ac"/>
          </w:rPr>
          <w:fldChar w:fldCharType="end"/>
        </w:r>
      </w:p>
    </w:sdtContent>
  </w:sdt>
  <w:p w14:paraId="6C28EF48" w14:textId="77777777" w:rsidR="006E1668" w:rsidRDefault="006E166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45812351"/>
      <w:docPartObj>
        <w:docPartGallery w:val="Page Numbers (Bottom of Page)"/>
        <w:docPartUnique/>
      </w:docPartObj>
    </w:sdtPr>
    <w:sdtEndPr>
      <w:rPr>
        <w:rStyle w:val="ac"/>
        <w:sz w:val="24"/>
        <w:szCs w:val="24"/>
      </w:rPr>
    </w:sdtEndPr>
    <w:sdtContent>
      <w:p w14:paraId="4D5ACF00" w14:textId="581BB39B" w:rsidR="006E1668" w:rsidRPr="004B44C8" w:rsidRDefault="006E1668" w:rsidP="003C2CED">
        <w:pPr>
          <w:pStyle w:val="a3"/>
          <w:framePr w:wrap="none" w:vAnchor="text" w:hAnchor="margin" w:xAlign="center" w:y="1"/>
          <w:rPr>
            <w:rStyle w:val="ac"/>
            <w:sz w:val="24"/>
            <w:szCs w:val="24"/>
          </w:rPr>
        </w:pPr>
        <w:r w:rsidRPr="00D211C4">
          <w:rPr>
            <w:rStyle w:val="ac"/>
            <w:sz w:val="24"/>
            <w:szCs w:val="24"/>
          </w:rPr>
          <w:fldChar w:fldCharType="begin"/>
        </w:r>
        <w:r w:rsidRPr="00D211C4">
          <w:rPr>
            <w:rStyle w:val="ac"/>
            <w:sz w:val="24"/>
            <w:szCs w:val="24"/>
          </w:rPr>
          <w:instrText xml:space="preserve"> PAGE </w:instrText>
        </w:r>
        <w:r w:rsidRPr="00D211C4">
          <w:rPr>
            <w:rStyle w:val="ac"/>
            <w:sz w:val="24"/>
            <w:szCs w:val="24"/>
          </w:rPr>
          <w:fldChar w:fldCharType="separate"/>
        </w:r>
        <w:r w:rsidR="009C1253">
          <w:rPr>
            <w:rStyle w:val="ac"/>
            <w:noProof/>
            <w:sz w:val="24"/>
            <w:szCs w:val="24"/>
          </w:rPr>
          <w:t>20</w:t>
        </w:r>
        <w:r w:rsidRPr="00D211C4">
          <w:rPr>
            <w:rStyle w:val="ac"/>
            <w:sz w:val="24"/>
            <w:szCs w:val="24"/>
          </w:rPr>
          <w:fldChar w:fldCharType="end"/>
        </w:r>
      </w:p>
    </w:sdtContent>
  </w:sdt>
  <w:p w14:paraId="10C414B3" w14:textId="77777777" w:rsidR="006E1668" w:rsidRDefault="006E166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1856C" w14:textId="77777777" w:rsidR="007C7A71" w:rsidRDefault="007C7A71">
      <w:pPr>
        <w:spacing w:line="240" w:lineRule="auto"/>
      </w:pPr>
      <w:r>
        <w:separator/>
      </w:r>
    </w:p>
  </w:footnote>
  <w:footnote w:type="continuationSeparator" w:id="0">
    <w:p w14:paraId="2829D199" w14:textId="77777777" w:rsidR="007C7A71" w:rsidRDefault="007C7A7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379"/>
    <w:multiLevelType w:val="multilevel"/>
    <w:tmpl w:val="0ADD73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d5xswr7zsdr5eex9o5vvenfsp29rswaet0&quot;&gt;Untitled&lt;record-ids&gt;&lt;item&gt;43&lt;/item&gt;&lt;item&gt;54&lt;/item&gt;&lt;item&gt;63&lt;/item&gt;&lt;item&gt;64&lt;/item&gt;&lt;item&gt;65&lt;/item&gt;&lt;item&gt;67&lt;/item&gt;&lt;item&gt;68&lt;/item&gt;&lt;item&gt;69&lt;/item&gt;&lt;item&gt;70&lt;/item&gt;&lt;item&gt;71&lt;/item&gt;&lt;item&gt;72&lt;/item&gt;&lt;item&gt;73&lt;/item&gt;&lt;item&gt;74&lt;/item&gt;&lt;/record-ids&gt;&lt;/item&gt;&lt;/Libraries&gt;"/>
  </w:docVars>
  <w:rsids>
    <w:rsidRoot w:val="003B5001"/>
    <w:rsid w:val="00020313"/>
    <w:rsid w:val="00033F15"/>
    <w:rsid w:val="00084440"/>
    <w:rsid w:val="00085BEB"/>
    <w:rsid w:val="00091460"/>
    <w:rsid w:val="000A2266"/>
    <w:rsid w:val="000B1E85"/>
    <w:rsid w:val="000C1D84"/>
    <w:rsid w:val="000C481F"/>
    <w:rsid w:val="000E51D5"/>
    <w:rsid w:val="001204CD"/>
    <w:rsid w:val="00135A31"/>
    <w:rsid w:val="00142F33"/>
    <w:rsid w:val="00160D41"/>
    <w:rsid w:val="00166AB7"/>
    <w:rsid w:val="00180891"/>
    <w:rsid w:val="001C0521"/>
    <w:rsid w:val="001D757F"/>
    <w:rsid w:val="001D7830"/>
    <w:rsid w:val="001F791F"/>
    <w:rsid w:val="00255501"/>
    <w:rsid w:val="002B0C77"/>
    <w:rsid w:val="00323099"/>
    <w:rsid w:val="003455D2"/>
    <w:rsid w:val="00374FA0"/>
    <w:rsid w:val="00375726"/>
    <w:rsid w:val="003874C8"/>
    <w:rsid w:val="003B5001"/>
    <w:rsid w:val="003C2CED"/>
    <w:rsid w:val="003C7E1D"/>
    <w:rsid w:val="003F3D69"/>
    <w:rsid w:val="004069C3"/>
    <w:rsid w:val="00421279"/>
    <w:rsid w:val="00432029"/>
    <w:rsid w:val="00446D3F"/>
    <w:rsid w:val="004650C9"/>
    <w:rsid w:val="00472110"/>
    <w:rsid w:val="00472C69"/>
    <w:rsid w:val="004818CA"/>
    <w:rsid w:val="004822EE"/>
    <w:rsid w:val="004B44C8"/>
    <w:rsid w:val="00500EB6"/>
    <w:rsid w:val="00504CE4"/>
    <w:rsid w:val="00557FFE"/>
    <w:rsid w:val="00567BF2"/>
    <w:rsid w:val="005A28DE"/>
    <w:rsid w:val="005A5CE8"/>
    <w:rsid w:val="005B49B9"/>
    <w:rsid w:val="005C24DD"/>
    <w:rsid w:val="005C28DC"/>
    <w:rsid w:val="005D6DF4"/>
    <w:rsid w:val="005F5228"/>
    <w:rsid w:val="00613752"/>
    <w:rsid w:val="0061742D"/>
    <w:rsid w:val="006A288D"/>
    <w:rsid w:val="006E1668"/>
    <w:rsid w:val="007131F9"/>
    <w:rsid w:val="00731668"/>
    <w:rsid w:val="007465CC"/>
    <w:rsid w:val="007539C0"/>
    <w:rsid w:val="007A249F"/>
    <w:rsid w:val="007C7A71"/>
    <w:rsid w:val="00802242"/>
    <w:rsid w:val="008137FC"/>
    <w:rsid w:val="00821D2C"/>
    <w:rsid w:val="00835B87"/>
    <w:rsid w:val="00895031"/>
    <w:rsid w:val="008D6449"/>
    <w:rsid w:val="008F5D68"/>
    <w:rsid w:val="00924799"/>
    <w:rsid w:val="009371D5"/>
    <w:rsid w:val="00940436"/>
    <w:rsid w:val="00987A24"/>
    <w:rsid w:val="009A0C22"/>
    <w:rsid w:val="009C1253"/>
    <w:rsid w:val="00A254B0"/>
    <w:rsid w:val="00A4342C"/>
    <w:rsid w:val="00A763F3"/>
    <w:rsid w:val="00A95B55"/>
    <w:rsid w:val="00A968BF"/>
    <w:rsid w:val="00AD1FD2"/>
    <w:rsid w:val="00B748C3"/>
    <w:rsid w:val="00B77167"/>
    <w:rsid w:val="00BA372E"/>
    <w:rsid w:val="00BB198E"/>
    <w:rsid w:val="00BD5E32"/>
    <w:rsid w:val="00C05EE4"/>
    <w:rsid w:val="00C102EC"/>
    <w:rsid w:val="00C16B0D"/>
    <w:rsid w:val="00C93F5D"/>
    <w:rsid w:val="00D07D02"/>
    <w:rsid w:val="00D17CB1"/>
    <w:rsid w:val="00D211C4"/>
    <w:rsid w:val="00D353E2"/>
    <w:rsid w:val="00D45858"/>
    <w:rsid w:val="00D614F0"/>
    <w:rsid w:val="00DD342A"/>
    <w:rsid w:val="00E30563"/>
    <w:rsid w:val="00EA2CB1"/>
    <w:rsid w:val="00ED00D7"/>
    <w:rsid w:val="00ED6854"/>
    <w:rsid w:val="00EE2449"/>
    <w:rsid w:val="00F16D71"/>
    <w:rsid w:val="00F20F48"/>
    <w:rsid w:val="00F411E4"/>
    <w:rsid w:val="00F86D33"/>
    <w:rsid w:val="00FC2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E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001"/>
    <w:pPr>
      <w:widowControl w:val="0"/>
      <w:spacing w:line="360" w:lineRule="auto"/>
      <w:jc w:val="both"/>
    </w:pPr>
    <w:rPr>
      <w:rFonts w:ascii="Book Antiqua" w:hAnsi="Book Antiqua"/>
      <w:sz w:val="24"/>
    </w:rPr>
  </w:style>
  <w:style w:type="paragraph" w:styleId="1">
    <w:name w:val="heading 1"/>
    <w:basedOn w:val="a"/>
    <w:next w:val="a"/>
    <w:link w:val="1Char"/>
    <w:autoRedefine/>
    <w:uiPriority w:val="9"/>
    <w:qFormat/>
    <w:rsid w:val="003B5001"/>
    <w:pPr>
      <w:keepNext/>
      <w:keepLines/>
      <w:spacing w:line="480" w:lineRule="exact"/>
      <w:outlineLvl w:val="0"/>
    </w:pPr>
    <w:rPr>
      <w:b/>
      <w:bCs/>
      <w:caps/>
      <w:kern w:val="44"/>
      <w:sz w:val="28"/>
      <w:szCs w:val="44"/>
    </w:rPr>
  </w:style>
  <w:style w:type="paragraph" w:styleId="2">
    <w:name w:val="heading 2"/>
    <w:basedOn w:val="a"/>
    <w:next w:val="a"/>
    <w:link w:val="2Char"/>
    <w:autoRedefine/>
    <w:uiPriority w:val="9"/>
    <w:unhideWhenUsed/>
    <w:qFormat/>
    <w:rsid w:val="003B5001"/>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B5001"/>
    <w:rPr>
      <w:rFonts w:ascii="Book Antiqua" w:hAnsi="Book Antiqua"/>
      <w:b/>
      <w:bCs/>
      <w:caps/>
      <w:kern w:val="44"/>
      <w:sz w:val="28"/>
      <w:szCs w:val="44"/>
    </w:rPr>
  </w:style>
  <w:style w:type="character" w:customStyle="1" w:styleId="2Char">
    <w:name w:val="标题 2 Char"/>
    <w:basedOn w:val="a0"/>
    <w:link w:val="2"/>
    <w:uiPriority w:val="9"/>
    <w:rsid w:val="003B5001"/>
    <w:rPr>
      <w:rFonts w:ascii="Book Antiqua" w:eastAsiaTheme="majorEastAsia" w:hAnsi="Book Antiqua" w:cstheme="majorBidi"/>
      <w:b/>
      <w:bCs/>
      <w:i/>
      <w:sz w:val="24"/>
      <w:szCs w:val="32"/>
    </w:rPr>
  </w:style>
  <w:style w:type="paragraph" w:styleId="a3">
    <w:name w:val="footer"/>
    <w:basedOn w:val="a"/>
    <w:link w:val="Char"/>
    <w:uiPriority w:val="99"/>
    <w:unhideWhenUsed/>
    <w:rsid w:val="003B5001"/>
    <w:pPr>
      <w:tabs>
        <w:tab w:val="center" w:pos="4153"/>
        <w:tab w:val="right" w:pos="8306"/>
      </w:tabs>
      <w:snapToGrid w:val="0"/>
      <w:jc w:val="left"/>
    </w:pPr>
    <w:rPr>
      <w:sz w:val="18"/>
      <w:szCs w:val="18"/>
    </w:rPr>
  </w:style>
  <w:style w:type="character" w:customStyle="1" w:styleId="Char">
    <w:name w:val="页脚 Char"/>
    <w:basedOn w:val="a0"/>
    <w:link w:val="a3"/>
    <w:uiPriority w:val="99"/>
    <w:rsid w:val="003B5001"/>
    <w:rPr>
      <w:rFonts w:ascii="Book Antiqua" w:hAnsi="Book Antiqua"/>
      <w:sz w:val="18"/>
      <w:szCs w:val="18"/>
    </w:rPr>
  </w:style>
  <w:style w:type="paragraph" w:styleId="a4">
    <w:name w:val="header"/>
    <w:basedOn w:val="a"/>
    <w:link w:val="Char0"/>
    <w:uiPriority w:val="99"/>
    <w:unhideWhenUsed/>
    <w:rsid w:val="003B50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3B5001"/>
    <w:rPr>
      <w:rFonts w:ascii="Book Antiqua" w:hAnsi="Book Antiqua"/>
      <w:sz w:val="18"/>
      <w:szCs w:val="18"/>
    </w:rPr>
  </w:style>
  <w:style w:type="paragraph" w:styleId="a5">
    <w:name w:val="List Paragraph"/>
    <w:basedOn w:val="a"/>
    <w:uiPriority w:val="34"/>
    <w:qFormat/>
    <w:rsid w:val="003B5001"/>
    <w:pPr>
      <w:ind w:firstLineChars="200" w:firstLine="420"/>
    </w:pPr>
  </w:style>
  <w:style w:type="paragraph" w:styleId="a6">
    <w:name w:val="Balloon Text"/>
    <w:basedOn w:val="a"/>
    <w:link w:val="Char1"/>
    <w:uiPriority w:val="99"/>
    <w:semiHidden/>
    <w:unhideWhenUsed/>
    <w:rsid w:val="003B5001"/>
    <w:rPr>
      <w:sz w:val="18"/>
      <w:szCs w:val="18"/>
    </w:rPr>
  </w:style>
  <w:style w:type="character" w:customStyle="1" w:styleId="Char1">
    <w:name w:val="批注框文本 Char"/>
    <w:basedOn w:val="a0"/>
    <w:link w:val="a6"/>
    <w:uiPriority w:val="99"/>
    <w:semiHidden/>
    <w:rsid w:val="003B5001"/>
    <w:rPr>
      <w:rFonts w:ascii="Book Antiqua" w:hAnsi="Book Antiqua"/>
      <w:sz w:val="18"/>
      <w:szCs w:val="18"/>
    </w:rPr>
  </w:style>
  <w:style w:type="character" w:styleId="a7">
    <w:name w:val="Hyperlink"/>
    <w:basedOn w:val="a0"/>
    <w:unhideWhenUsed/>
    <w:rsid w:val="003B5001"/>
    <w:rPr>
      <w:color w:val="0000FF"/>
      <w:u w:val="single"/>
    </w:rPr>
  </w:style>
  <w:style w:type="character" w:styleId="a8">
    <w:name w:val="annotation reference"/>
    <w:basedOn w:val="a0"/>
    <w:uiPriority w:val="99"/>
    <w:unhideWhenUsed/>
    <w:qFormat/>
    <w:rsid w:val="003B5001"/>
    <w:rPr>
      <w:sz w:val="21"/>
      <w:szCs w:val="21"/>
    </w:rPr>
  </w:style>
  <w:style w:type="paragraph" w:styleId="a9">
    <w:name w:val="annotation text"/>
    <w:basedOn w:val="a"/>
    <w:link w:val="Char10"/>
    <w:uiPriority w:val="99"/>
    <w:unhideWhenUsed/>
    <w:qFormat/>
    <w:rsid w:val="003B5001"/>
    <w:pPr>
      <w:jc w:val="left"/>
    </w:pPr>
  </w:style>
  <w:style w:type="character" w:customStyle="1" w:styleId="Char10">
    <w:name w:val="批注文字 Char1"/>
    <w:basedOn w:val="a0"/>
    <w:link w:val="a9"/>
    <w:uiPriority w:val="99"/>
    <w:rsid w:val="003B5001"/>
    <w:rPr>
      <w:rFonts w:ascii="Book Antiqua" w:hAnsi="Book Antiqua"/>
      <w:sz w:val="24"/>
    </w:rPr>
  </w:style>
  <w:style w:type="paragraph" w:styleId="aa">
    <w:name w:val="annotation subject"/>
    <w:basedOn w:val="a9"/>
    <w:next w:val="a9"/>
    <w:link w:val="Char2"/>
    <w:uiPriority w:val="99"/>
    <w:semiHidden/>
    <w:unhideWhenUsed/>
    <w:rsid w:val="003B5001"/>
    <w:rPr>
      <w:b/>
      <w:bCs/>
    </w:rPr>
  </w:style>
  <w:style w:type="character" w:customStyle="1" w:styleId="Char2">
    <w:name w:val="批注主题 Char"/>
    <w:basedOn w:val="Char10"/>
    <w:link w:val="aa"/>
    <w:uiPriority w:val="99"/>
    <w:semiHidden/>
    <w:rsid w:val="003B5001"/>
    <w:rPr>
      <w:rFonts w:ascii="Book Antiqua" w:hAnsi="Book Antiqua"/>
      <w:b/>
      <w:bCs/>
      <w:sz w:val="24"/>
    </w:rPr>
  </w:style>
  <w:style w:type="character" w:customStyle="1" w:styleId="Char3">
    <w:name w:val="批注文字 Char"/>
    <w:uiPriority w:val="99"/>
    <w:semiHidden/>
    <w:rsid w:val="003B5001"/>
    <w:rPr>
      <w:kern w:val="2"/>
      <w:sz w:val="21"/>
      <w:szCs w:val="22"/>
    </w:rPr>
  </w:style>
  <w:style w:type="paragraph" w:customStyle="1" w:styleId="EndNoteBibliographyTitle">
    <w:name w:val="EndNote Bibliography Title"/>
    <w:basedOn w:val="a"/>
    <w:link w:val="EndNoteBibliographyTitleChar"/>
    <w:rsid w:val="003B5001"/>
    <w:pPr>
      <w:jc w:val="center"/>
    </w:pPr>
    <w:rPr>
      <w:rFonts w:cs="Calibri"/>
      <w:noProof/>
    </w:rPr>
  </w:style>
  <w:style w:type="character" w:customStyle="1" w:styleId="EndNoteBibliographyTitleChar">
    <w:name w:val="EndNote Bibliography Title Char"/>
    <w:basedOn w:val="a0"/>
    <w:link w:val="EndNoteBibliographyTitle"/>
    <w:rsid w:val="003B5001"/>
    <w:rPr>
      <w:rFonts w:ascii="Book Antiqua" w:hAnsi="Book Antiqua" w:cs="Calibri"/>
      <w:noProof/>
      <w:sz w:val="24"/>
    </w:rPr>
  </w:style>
  <w:style w:type="paragraph" w:customStyle="1" w:styleId="EndNoteBibliography">
    <w:name w:val="EndNote Bibliography"/>
    <w:basedOn w:val="a"/>
    <w:link w:val="EndNoteBibliographyChar"/>
    <w:rsid w:val="003B5001"/>
    <w:pPr>
      <w:spacing w:line="240" w:lineRule="auto"/>
    </w:pPr>
    <w:rPr>
      <w:rFonts w:cs="Calibri"/>
      <w:noProof/>
    </w:rPr>
  </w:style>
  <w:style w:type="character" w:customStyle="1" w:styleId="EndNoteBibliographyChar">
    <w:name w:val="EndNote Bibliography Char"/>
    <w:basedOn w:val="a0"/>
    <w:link w:val="EndNoteBibliography"/>
    <w:rsid w:val="003B5001"/>
    <w:rPr>
      <w:rFonts w:ascii="Book Antiqua" w:hAnsi="Book Antiqua" w:cs="Calibri"/>
      <w:noProof/>
      <w:sz w:val="24"/>
    </w:rPr>
  </w:style>
  <w:style w:type="paragraph" w:customStyle="1" w:styleId="12ptBold">
    <w:name w:val="12pt+Bold"/>
    <w:basedOn w:val="a"/>
    <w:qFormat/>
    <w:rsid w:val="003B5001"/>
    <w:rPr>
      <w:b/>
      <w:szCs w:val="24"/>
    </w:rPr>
  </w:style>
  <w:style w:type="paragraph" w:customStyle="1" w:styleId="SmallcapsItalics">
    <w:name w:val="Small caps+Italics"/>
    <w:basedOn w:val="a"/>
    <w:qFormat/>
    <w:rsid w:val="003B5001"/>
    <w:rPr>
      <w:b/>
      <w:i/>
      <w:caps/>
      <w:szCs w:val="24"/>
    </w:rPr>
  </w:style>
  <w:style w:type="paragraph" w:customStyle="1" w:styleId="Red">
    <w:name w:val="Red"/>
    <w:basedOn w:val="a"/>
    <w:qFormat/>
    <w:rsid w:val="003B5001"/>
    <w:pPr>
      <w:snapToGrid w:val="0"/>
    </w:pPr>
    <w:rPr>
      <w:rFonts w:cs="Times New Roman"/>
      <w:color w:val="FF0000"/>
      <w:sz w:val="21"/>
      <w:szCs w:val="24"/>
    </w:rPr>
  </w:style>
  <w:style w:type="paragraph" w:customStyle="1" w:styleId="HighlightHeading">
    <w:name w:val="Highlight Heading"/>
    <w:basedOn w:val="a"/>
    <w:qFormat/>
    <w:rsid w:val="003B5001"/>
    <w:pPr>
      <w:snapToGrid w:val="0"/>
    </w:pPr>
    <w:rPr>
      <w:rFonts w:cs="Times New Roman"/>
      <w:b/>
      <w:i/>
      <w:szCs w:val="24"/>
    </w:rPr>
  </w:style>
  <w:style w:type="paragraph" w:customStyle="1" w:styleId="Smallcapsnormal">
    <w:name w:val="Small caps+normal"/>
    <w:qFormat/>
    <w:rsid w:val="003B5001"/>
    <w:rPr>
      <w:rFonts w:ascii="Book Antiqua" w:hAnsi="Book Antiqua"/>
      <w:b/>
      <w:caps/>
      <w:sz w:val="24"/>
      <w:szCs w:val="24"/>
    </w:rPr>
  </w:style>
  <w:style w:type="paragraph" w:customStyle="1" w:styleId="Newparagraph">
    <w:name w:val="New paragraph"/>
    <w:basedOn w:val="a"/>
    <w:qFormat/>
    <w:rsid w:val="003B5001"/>
    <w:pPr>
      <w:widowControl/>
      <w:spacing w:line="480" w:lineRule="auto"/>
      <w:ind w:firstLine="720"/>
      <w:jc w:val="left"/>
    </w:pPr>
    <w:rPr>
      <w:rFonts w:ascii="Times New Roman" w:hAnsi="Times New Roman" w:cs="Times New Roman"/>
      <w:kern w:val="0"/>
      <w:szCs w:val="24"/>
      <w:lang w:val="en-GB" w:eastAsia="en-GB"/>
    </w:rPr>
  </w:style>
  <w:style w:type="character" w:customStyle="1" w:styleId="10">
    <w:name w:val="批注文字 字符1"/>
    <w:basedOn w:val="a0"/>
    <w:uiPriority w:val="99"/>
    <w:qFormat/>
    <w:rsid w:val="003B5001"/>
    <w:rPr>
      <w:rFonts w:ascii="Calibri" w:eastAsia="宋体" w:hAnsi="Calibri" w:cs="Times New Roman"/>
      <w:kern w:val="0"/>
      <w:sz w:val="22"/>
      <w:lang w:val="en-GB" w:eastAsia="en-US"/>
    </w:rPr>
  </w:style>
  <w:style w:type="character" w:styleId="ab">
    <w:name w:val="FollowedHyperlink"/>
    <w:basedOn w:val="a0"/>
    <w:uiPriority w:val="99"/>
    <w:semiHidden/>
    <w:unhideWhenUsed/>
    <w:rsid w:val="003B5001"/>
    <w:rPr>
      <w:color w:val="954F72" w:themeColor="followedHyperlink"/>
      <w:u w:val="single"/>
    </w:rPr>
  </w:style>
  <w:style w:type="character" w:customStyle="1" w:styleId="UnresolvedMention1">
    <w:name w:val="Unresolved Mention1"/>
    <w:basedOn w:val="a0"/>
    <w:uiPriority w:val="99"/>
    <w:semiHidden/>
    <w:unhideWhenUsed/>
    <w:rsid w:val="004650C9"/>
    <w:rPr>
      <w:color w:val="605E5C"/>
      <w:shd w:val="clear" w:color="auto" w:fill="E1DFDD"/>
    </w:rPr>
  </w:style>
  <w:style w:type="character" w:styleId="ac">
    <w:name w:val="page number"/>
    <w:basedOn w:val="a0"/>
    <w:uiPriority w:val="99"/>
    <w:semiHidden/>
    <w:unhideWhenUsed/>
    <w:rsid w:val="008137FC"/>
  </w:style>
  <w:style w:type="table" w:styleId="ad">
    <w:name w:val="Table Grid"/>
    <w:basedOn w:val="a1"/>
    <w:uiPriority w:val="39"/>
    <w:rsid w:val="003F3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D211C4"/>
    <w:rPr>
      <w:rFonts w:ascii="Book Antiqua" w:hAnsi="Book Antiqu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001"/>
    <w:pPr>
      <w:widowControl w:val="0"/>
      <w:spacing w:line="360" w:lineRule="auto"/>
      <w:jc w:val="both"/>
    </w:pPr>
    <w:rPr>
      <w:rFonts w:ascii="Book Antiqua" w:hAnsi="Book Antiqua"/>
      <w:sz w:val="24"/>
    </w:rPr>
  </w:style>
  <w:style w:type="paragraph" w:styleId="1">
    <w:name w:val="heading 1"/>
    <w:basedOn w:val="a"/>
    <w:next w:val="a"/>
    <w:link w:val="1Char"/>
    <w:autoRedefine/>
    <w:uiPriority w:val="9"/>
    <w:qFormat/>
    <w:rsid w:val="003B5001"/>
    <w:pPr>
      <w:keepNext/>
      <w:keepLines/>
      <w:spacing w:line="480" w:lineRule="exact"/>
      <w:outlineLvl w:val="0"/>
    </w:pPr>
    <w:rPr>
      <w:b/>
      <w:bCs/>
      <w:caps/>
      <w:kern w:val="44"/>
      <w:sz w:val="28"/>
      <w:szCs w:val="44"/>
    </w:rPr>
  </w:style>
  <w:style w:type="paragraph" w:styleId="2">
    <w:name w:val="heading 2"/>
    <w:basedOn w:val="a"/>
    <w:next w:val="a"/>
    <w:link w:val="2Char"/>
    <w:autoRedefine/>
    <w:uiPriority w:val="9"/>
    <w:unhideWhenUsed/>
    <w:qFormat/>
    <w:rsid w:val="003B5001"/>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B5001"/>
    <w:rPr>
      <w:rFonts w:ascii="Book Antiqua" w:hAnsi="Book Antiqua"/>
      <w:b/>
      <w:bCs/>
      <w:caps/>
      <w:kern w:val="44"/>
      <w:sz w:val="28"/>
      <w:szCs w:val="44"/>
    </w:rPr>
  </w:style>
  <w:style w:type="character" w:customStyle="1" w:styleId="2Char">
    <w:name w:val="标题 2 Char"/>
    <w:basedOn w:val="a0"/>
    <w:link w:val="2"/>
    <w:uiPriority w:val="9"/>
    <w:rsid w:val="003B5001"/>
    <w:rPr>
      <w:rFonts w:ascii="Book Antiqua" w:eastAsiaTheme="majorEastAsia" w:hAnsi="Book Antiqua" w:cstheme="majorBidi"/>
      <w:b/>
      <w:bCs/>
      <w:i/>
      <w:sz w:val="24"/>
      <w:szCs w:val="32"/>
    </w:rPr>
  </w:style>
  <w:style w:type="paragraph" w:styleId="a3">
    <w:name w:val="footer"/>
    <w:basedOn w:val="a"/>
    <w:link w:val="Char"/>
    <w:uiPriority w:val="99"/>
    <w:unhideWhenUsed/>
    <w:rsid w:val="003B5001"/>
    <w:pPr>
      <w:tabs>
        <w:tab w:val="center" w:pos="4153"/>
        <w:tab w:val="right" w:pos="8306"/>
      </w:tabs>
      <w:snapToGrid w:val="0"/>
      <w:jc w:val="left"/>
    </w:pPr>
    <w:rPr>
      <w:sz w:val="18"/>
      <w:szCs w:val="18"/>
    </w:rPr>
  </w:style>
  <w:style w:type="character" w:customStyle="1" w:styleId="Char">
    <w:name w:val="页脚 Char"/>
    <w:basedOn w:val="a0"/>
    <w:link w:val="a3"/>
    <w:uiPriority w:val="99"/>
    <w:rsid w:val="003B5001"/>
    <w:rPr>
      <w:rFonts w:ascii="Book Antiqua" w:hAnsi="Book Antiqua"/>
      <w:sz w:val="18"/>
      <w:szCs w:val="18"/>
    </w:rPr>
  </w:style>
  <w:style w:type="paragraph" w:styleId="a4">
    <w:name w:val="header"/>
    <w:basedOn w:val="a"/>
    <w:link w:val="Char0"/>
    <w:uiPriority w:val="99"/>
    <w:unhideWhenUsed/>
    <w:rsid w:val="003B50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3B5001"/>
    <w:rPr>
      <w:rFonts w:ascii="Book Antiqua" w:hAnsi="Book Antiqua"/>
      <w:sz w:val="18"/>
      <w:szCs w:val="18"/>
    </w:rPr>
  </w:style>
  <w:style w:type="paragraph" w:styleId="a5">
    <w:name w:val="List Paragraph"/>
    <w:basedOn w:val="a"/>
    <w:uiPriority w:val="34"/>
    <w:qFormat/>
    <w:rsid w:val="003B5001"/>
    <w:pPr>
      <w:ind w:firstLineChars="200" w:firstLine="420"/>
    </w:pPr>
  </w:style>
  <w:style w:type="paragraph" w:styleId="a6">
    <w:name w:val="Balloon Text"/>
    <w:basedOn w:val="a"/>
    <w:link w:val="Char1"/>
    <w:uiPriority w:val="99"/>
    <w:semiHidden/>
    <w:unhideWhenUsed/>
    <w:rsid w:val="003B5001"/>
    <w:rPr>
      <w:sz w:val="18"/>
      <w:szCs w:val="18"/>
    </w:rPr>
  </w:style>
  <w:style w:type="character" w:customStyle="1" w:styleId="Char1">
    <w:name w:val="批注框文本 Char"/>
    <w:basedOn w:val="a0"/>
    <w:link w:val="a6"/>
    <w:uiPriority w:val="99"/>
    <w:semiHidden/>
    <w:rsid w:val="003B5001"/>
    <w:rPr>
      <w:rFonts w:ascii="Book Antiqua" w:hAnsi="Book Antiqua"/>
      <w:sz w:val="18"/>
      <w:szCs w:val="18"/>
    </w:rPr>
  </w:style>
  <w:style w:type="character" w:styleId="a7">
    <w:name w:val="Hyperlink"/>
    <w:basedOn w:val="a0"/>
    <w:unhideWhenUsed/>
    <w:rsid w:val="003B5001"/>
    <w:rPr>
      <w:color w:val="0000FF"/>
      <w:u w:val="single"/>
    </w:rPr>
  </w:style>
  <w:style w:type="character" w:styleId="a8">
    <w:name w:val="annotation reference"/>
    <w:basedOn w:val="a0"/>
    <w:uiPriority w:val="99"/>
    <w:unhideWhenUsed/>
    <w:qFormat/>
    <w:rsid w:val="003B5001"/>
    <w:rPr>
      <w:sz w:val="21"/>
      <w:szCs w:val="21"/>
    </w:rPr>
  </w:style>
  <w:style w:type="paragraph" w:styleId="a9">
    <w:name w:val="annotation text"/>
    <w:basedOn w:val="a"/>
    <w:link w:val="Char10"/>
    <w:uiPriority w:val="99"/>
    <w:unhideWhenUsed/>
    <w:qFormat/>
    <w:rsid w:val="003B5001"/>
    <w:pPr>
      <w:jc w:val="left"/>
    </w:pPr>
  </w:style>
  <w:style w:type="character" w:customStyle="1" w:styleId="Char10">
    <w:name w:val="批注文字 Char1"/>
    <w:basedOn w:val="a0"/>
    <w:link w:val="a9"/>
    <w:uiPriority w:val="99"/>
    <w:rsid w:val="003B5001"/>
    <w:rPr>
      <w:rFonts w:ascii="Book Antiqua" w:hAnsi="Book Antiqua"/>
      <w:sz w:val="24"/>
    </w:rPr>
  </w:style>
  <w:style w:type="paragraph" w:styleId="aa">
    <w:name w:val="annotation subject"/>
    <w:basedOn w:val="a9"/>
    <w:next w:val="a9"/>
    <w:link w:val="Char2"/>
    <w:uiPriority w:val="99"/>
    <w:semiHidden/>
    <w:unhideWhenUsed/>
    <w:rsid w:val="003B5001"/>
    <w:rPr>
      <w:b/>
      <w:bCs/>
    </w:rPr>
  </w:style>
  <w:style w:type="character" w:customStyle="1" w:styleId="Char2">
    <w:name w:val="批注主题 Char"/>
    <w:basedOn w:val="Char10"/>
    <w:link w:val="aa"/>
    <w:uiPriority w:val="99"/>
    <w:semiHidden/>
    <w:rsid w:val="003B5001"/>
    <w:rPr>
      <w:rFonts w:ascii="Book Antiqua" w:hAnsi="Book Antiqua"/>
      <w:b/>
      <w:bCs/>
      <w:sz w:val="24"/>
    </w:rPr>
  </w:style>
  <w:style w:type="character" w:customStyle="1" w:styleId="Char3">
    <w:name w:val="批注文字 Char"/>
    <w:uiPriority w:val="99"/>
    <w:semiHidden/>
    <w:rsid w:val="003B5001"/>
    <w:rPr>
      <w:kern w:val="2"/>
      <w:sz w:val="21"/>
      <w:szCs w:val="22"/>
    </w:rPr>
  </w:style>
  <w:style w:type="paragraph" w:customStyle="1" w:styleId="EndNoteBibliographyTitle">
    <w:name w:val="EndNote Bibliography Title"/>
    <w:basedOn w:val="a"/>
    <w:link w:val="EndNoteBibliographyTitleChar"/>
    <w:rsid w:val="003B5001"/>
    <w:pPr>
      <w:jc w:val="center"/>
    </w:pPr>
    <w:rPr>
      <w:rFonts w:cs="Calibri"/>
      <w:noProof/>
    </w:rPr>
  </w:style>
  <w:style w:type="character" w:customStyle="1" w:styleId="EndNoteBibliographyTitleChar">
    <w:name w:val="EndNote Bibliography Title Char"/>
    <w:basedOn w:val="a0"/>
    <w:link w:val="EndNoteBibliographyTitle"/>
    <w:rsid w:val="003B5001"/>
    <w:rPr>
      <w:rFonts w:ascii="Book Antiqua" w:hAnsi="Book Antiqua" w:cs="Calibri"/>
      <w:noProof/>
      <w:sz w:val="24"/>
    </w:rPr>
  </w:style>
  <w:style w:type="paragraph" w:customStyle="1" w:styleId="EndNoteBibliography">
    <w:name w:val="EndNote Bibliography"/>
    <w:basedOn w:val="a"/>
    <w:link w:val="EndNoteBibliographyChar"/>
    <w:rsid w:val="003B5001"/>
    <w:pPr>
      <w:spacing w:line="240" w:lineRule="auto"/>
    </w:pPr>
    <w:rPr>
      <w:rFonts w:cs="Calibri"/>
      <w:noProof/>
    </w:rPr>
  </w:style>
  <w:style w:type="character" w:customStyle="1" w:styleId="EndNoteBibliographyChar">
    <w:name w:val="EndNote Bibliography Char"/>
    <w:basedOn w:val="a0"/>
    <w:link w:val="EndNoteBibliography"/>
    <w:rsid w:val="003B5001"/>
    <w:rPr>
      <w:rFonts w:ascii="Book Antiqua" w:hAnsi="Book Antiqua" w:cs="Calibri"/>
      <w:noProof/>
      <w:sz w:val="24"/>
    </w:rPr>
  </w:style>
  <w:style w:type="paragraph" w:customStyle="1" w:styleId="12ptBold">
    <w:name w:val="12pt+Bold"/>
    <w:basedOn w:val="a"/>
    <w:qFormat/>
    <w:rsid w:val="003B5001"/>
    <w:rPr>
      <w:b/>
      <w:szCs w:val="24"/>
    </w:rPr>
  </w:style>
  <w:style w:type="paragraph" w:customStyle="1" w:styleId="SmallcapsItalics">
    <w:name w:val="Small caps+Italics"/>
    <w:basedOn w:val="a"/>
    <w:qFormat/>
    <w:rsid w:val="003B5001"/>
    <w:rPr>
      <w:b/>
      <w:i/>
      <w:caps/>
      <w:szCs w:val="24"/>
    </w:rPr>
  </w:style>
  <w:style w:type="paragraph" w:customStyle="1" w:styleId="Red">
    <w:name w:val="Red"/>
    <w:basedOn w:val="a"/>
    <w:qFormat/>
    <w:rsid w:val="003B5001"/>
    <w:pPr>
      <w:snapToGrid w:val="0"/>
    </w:pPr>
    <w:rPr>
      <w:rFonts w:cs="Times New Roman"/>
      <w:color w:val="FF0000"/>
      <w:sz w:val="21"/>
      <w:szCs w:val="24"/>
    </w:rPr>
  </w:style>
  <w:style w:type="paragraph" w:customStyle="1" w:styleId="HighlightHeading">
    <w:name w:val="Highlight Heading"/>
    <w:basedOn w:val="a"/>
    <w:qFormat/>
    <w:rsid w:val="003B5001"/>
    <w:pPr>
      <w:snapToGrid w:val="0"/>
    </w:pPr>
    <w:rPr>
      <w:rFonts w:cs="Times New Roman"/>
      <w:b/>
      <w:i/>
      <w:szCs w:val="24"/>
    </w:rPr>
  </w:style>
  <w:style w:type="paragraph" w:customStyle="1" w:styleId="Smallcapsnormal">
    <w:name w:val="Small caps+normal"/>
    <w:qFormat/>
    <w:rsid w:val="003B5001"/>
    <w:rPr>
      <w:rFonts w:ascii="Book Antiqua" w:hAnsi="Book Antiqua"/>
      <w:b/>
      <w:caps/>
      <w:sz w:val="24"/>
      <w:szCs w:val="24"/>
    </w:rPr>
  </w:style>
  <w:style w:type="paragraph" w:customStyle="1" w:styleId="Newparagraph">
    <w:name w:val="New paragraph"/>
    <w:basedOn w:val="a"/>
    <w:qFormat/>
    <w:rsid w:val="003B5001"/>
    <w:pPr>
      <w:widowControl/>
      <w:spacing w:line="480" w:lineRule="auto"/>
      <w:ind w:firstLine="720"/>
      <w:jc w:val="left"/>
    </w:pPr>
    <w:rPr>
      <w:rFonts w:ascii="Times New Roman" w:hAnsi="Times New Roman" w:cs="Times New Roman"/>
      <w:kern w:val="0"/>
      <w:szCs w:val="24"/>
      <w:lang w:val="en-GB" w:eastAsia="en-GB"/>
    </w:rPr>
  </w:style>
  <w:style w:type="character" w:customStyle="1" w:styleId="10">
    <w:name w:val="批注文字 字符1"/>
    <w:basedOn w:val="a0"/>
    <w:uiPriority w:val="99"/>
    <w:qFormat/>
    <w:rsid w:val="003B5001"/>
    <w:rPr>
      <w:rFonts w:ascii="Calibri" w:eastAsia="宋体" w:hAnsi="Calibri" w:cs="Times New Roman"/>
      <w:kern w:val="0"/>
      <w:sz w:val="22"/>
      <w:lang w:val="en-GB" w:eastAsia="en-US"/>
    </w:rPr>
  </w:style>
  <w:style w:type="character" w:styleId="ab">
    <w:name w:val="FollowedHyperlink"/>
    <w:basedOn w:val="a0"/>
    <w:uiPriority w:val="99"/>
    <w:semiHidden/>
    <w:unhideWhenUsed/>
    <w:rsid w:val="003B5001"/>
    <w:rPr>
      <w:color w:val="954F72" w:themeColor="followedHyperlink"/>
      <w:u w:val="single"/>
    </w:rPr>
  </w:style>
  <w:style w:type="character" w:customStyle="1" w:styleId="UnresolvedMention1">
    <w:name w:val="Unresolved Mention1"/>
    <w:basedOn w:val="a0"/>
    <w:uiPriority w:val="99"/>
    <w:semiHidden/>
    <w:unhideWhenUsed/>
    <w:rsid w:val="004650C9"/>
    <w:rPr>
      <w:color w:val="605E5C"/>
      <w:shd w:val="clear" w:color="auto" w:fill="E1DFDD"/>
    </w:rPr>
  </w:style>
  <w:style w:type="character" w:styleId="ac">
    <w:name w:val="page number"/>
    <w:basedOn w:val="a0"/>
    <w:uiPriority w:val="99"/>
    <w:semiHidden/>
    <w:unhideWhenUsed/>
    <w:rsid w:val="008137FC"/>
  </w:style>
  <w:style w:type="table" w:styleId="ad">
    <w:name w:val="Table Grid"/>
    <w:basedOn w:val="a1"/>
    <w:uiPriority w:val="39"/>
    <w:rsid w:val="003F3D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D211C4"/>
    <w:rPr>
      <w:rFonts w:ascii="Book Antiqua" w:hAnsi="Book Antiqu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9527</Words>
  <Characters>54304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2019-12-20T08:46:00Z</dcterms:created>
  <dcterms:modified xsi:type="dcterms:W3CDTF">2019-12-20T08:46:00Z</dcterms:modified>
</cp:coreProperties>
</file>