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0BA" w:rsidRPr="00051B61" w:rsidRDefault="00EA70BA">
      <w:pPr>
        <w:spacing w:after="0" w:line="360" w:lineRule="auto"/>
        <w:jc w:val="both"/>
        <w:rPr>
          <w:rFonts w:ascii="Book Antiqua" w:eastAsia="Times New Roman" w:hAnsi="Book Antiqua" w:cs="Book Antiqua"/>
          <w:b/>
          <w:bCs/>
          <w:color w:val="000000"/>
          <w:sz w:val="24"/>
          <w:szCs w:val="24"/>
          <w:lang w:val="en-US"/>
        </w:rPr>
      </w:pPr>
      <w:bookmarkStart w:id="0" w:name="_GoBack"/>
      <w:bookmarkEnd w:id="0"/>
      <w:r w:rsidRPr="00051B61">
        <w:rPr>
          <w:rFonts w:ascii="Book Antiqua" w:eastAsia="Times New Roman" w:hAnsi="Book Antiqua" w:cs="Book Antiqua"/>
          <w:b/>
          <w:color w:val="000000"/>
          <w:sz w:val="24"/>
          <w:szCs w:val="24"/>
          <w:lang w:val="en-US"/>
        </w:rPr>
        <w:t xml:space="preserve">Name of Journal: </w:t>
      </w:r>
      <w:r w:rsidRPr="00051B61">
        <w:rPr>
          <w:rFonts w:ascii="Book Antiqua" w:hAnsi="Book Antiqua" w:cs="Book Antiqua"/>
          <w:i/>
          <w:iCs/>
          <w:color w:val="000000"/>
          <w:sz w:val="24"/>
          <w:szCs w:val="24"/>
          <w:lang w:val="en-US"/>
        </w:rPr>
        <w:t>World Journal of Gastroenterology</w:t>
      </w:r>
    </w:p>
    <w:p w:rsidR="00EA70BA" w:rsidRPr="00051B61" w:rsidRDefault="00EA70BA">
      <w:pPr>
        <w:spacing w:after="0" w:line="360" w:lineRule="auto"/>
        <w:jc w:val="both"/>
        <w:rPr>
          <w:rFonts w:ascii="Book Antiqua" w:hAnsi="Book Antiqua" w:cs="Book Antiqua"/>
          <w:b/>
          <w:color w:val="000000"/>
          <w:sz w:val="24"/>
          <w:szCs w:val="24"/>
          <w:lang w:val="en-US"/>
        </w:rPr>
      </w:pPr>
      <w:bookmarkStart w:id="1" w:name="_Hlk5632321"/>
      <w:r w:rsidRPr="00051B61">
        <w:rPr>
          <w:rFonts w:ascii="Book Antiqua" w:eastAsia="Times New Roman" w:hAnsi="Book Antiqua" w:cs="Book Antiqua"/>
          <w:b/>
          <w:bCs/>
          <w:color w:val="000000"/>
          <w:sz w:val="24"/>
          <w:szCs w:val="24"/>
          <w:lang w:val="en-US"/>
        </w:rPr>
        <w:t>Manuscript NO</w:t>
      </w:r>
      <w:r w:rsidRPr="00051B61">
        <w:rPr>
          <w:rFonts w:ascii="Book Antiqua" w:hAnsi="Book Antiqua" w:cs="Book Antiqua"/>
          <w:b/>
          <w:color w:val="000000"/>
          <w:sz w:val="24"/>
          <w:szCs w:val="24"/>
          <w:lang w:val="en"/>
        </w:rPr>
        <w:t xml:space="preserve">: </w:t>
      </w:r>
      <w:r w:rsidRPr="00051B61">
        <w:rPr>
          <w:rFonts w:ascii="Book Antiqua" w:hAnsi="Book Antiqua" w:cs="Book Antiqua"/>
          <w:bCs/>
          <w:color w:val="000000"/>
          <w:sz w:val="24"/>
          <w:szCs w:val="24"/>
          <w:lang w:val="en-US"/>
        </w:rPr>
        <w:t>51982</w:t>
      </w:r>
    </w:p>
    <w:bookmarkEnd w:id="1"/>
    <w:p w:rsidR="00EA70BA" w:rsidRPr="00051B61" w:rsidRDefault="00EA70BA">
      <w:pPr>
        <w:spacing w:after="0" w:line="360" w:lineRule="auto"/>
        <w:jc w:val="both"/>
        <w:rPr>
          <w:rFonts w:ascii="Book Antiqua" w:hAnsi="Book Antiqua" w:cs="Book Antiqua"/>
          <w:b/>
          <w:bCs/>
          <w:color w:val="000000"/>
          <w:sz w:val="24"/>
          <w:szCs w:val="24"/>
          <w:lang w:val="en-US"/>
        </w:rPr>
      </w:pPr>
      <w:r w:rsidRPr="00051B61">
        <w:rPr>
          <w:rFonts w:ascii="Book Antiqua" w:hAnsi="Book Antiqua" w:cs="Book Antiqua"/>
          <w:b/>
          <w:color w:val="000000"/>
          <w:sz w:val="24"/>
          <w:szCs w:val="24"/>
          <w:lang w:val="en-US"/>
        </w:rPr>
        <w:t xml:space="preserve">Manuscript Type: </w:t>
      </w:r>
      <w:bookmarkStart w:id="2" w:name="OLE_LINK1083"/>
      <w:bookmarkStart w:id="3" w:name="OLE_LINK1082"/>
      <w:r w:rsidRPr="00051B61">
        <w:rPr>
          <w:rFonts w:ascii="Book Antiqua" w:eastAsia="Book Antiqua" w:hAnsi="Book Antiqua" w:cs="Book Antiqua"/>
          <w:sz w:val="24"/>
          <w:szCs w:val="24"/>
        </w:rPr>
        <w:t>ORIGINAL ARTICLE</w:t>
      </w:r>
      <w:bookmarkEnd w:id="2"/>
      <w:bookmarkEnd w:id="3"/>
    </w:p>
    <w:p w:rsidR="00EA70BA" w:rsidRPr="00051B61" w:rsidRDefault="00EA70BA">
      <w:pPr>
        <w:spacing w:after="0" w:line="360" w:lineRule="auto"/>
        <w:jc w:val="both"/>
        <w:rPr>
          <w:rFonts w:ascii="Book Antiqua" w:hAnsi="Book Antiqua" w:cs="Book Antiqua"/>
          <w:b/>
          <w:bCs/>
          <w:color w:val="000000"/>
          <w:sz w:val="24"/>
          <w:szCs w:val="24"/>
          <w:lang w:val="en-US"/>
        </w:rPr>
      </w:pPr>
    </w:p>
    <w:p w:rsidR="00EA70BA" w:rsidRPr="00051B61" w:rsidRDefault="00EA70BA">
      <w:pPr>
        <w:spacing w:after="0" w:line="360" w:lineRule="auto"/>
        <w:jc w:val="both"/>
        <w:rPr>
          <w:rFonts w:ascii="Book Antiqua" w:hAnsi="Book Antiqua" w:cs="Book Antiqua"/>
          <w:b/>
          <w:bCs/>
          <w:color w:val="000000"/>
          <w:sz w:val="24"/>
          <w:szCs w:val="24"/>
          <w:lang w:val="en-US"/>
        </w:rPr>
      </w:pPr>
      <w:r w:rsidRPr="00051B61">
        <w:rPr>
          <w:rFonts w:ascii="Book Antiqua" w:hAnsi="Book Antiqua" w:cs="Book Antiqua"/>
          <w:b/>
          <w:bCs/>
          <w:i/>
          <w:iCs/>
          <w:color w:val="000000"/>
          <w:sz w:val="24"/>
          <w:szCs w:val="24"/>
          <w:lang w:val="en-US"/>
        </w:rPr>
        <w:t>Observational Study</w:t>
      </w:r>
    </w:p>
    <w:p w:rsidR="00EA70BA" w:rsidRPr="00051B61" w:rsidRDefault="00EA70BA">
      <w:pPr>
        <w:spacing w:after="0" w:line="360" w:lineRule="auto"/>
        <w:jc w:val="both"/>
        <w:rPr>
          <w:rFonts w:ascii="Book Antiqua" w:hAnsi="Book Antiqua" w:cs="Book Antiqua"/>
          <w:b/>
          <w:color w:val="000000"/>
          <w:sz w:val="24"/>
          <w:szCs w:val="24"/>
          <w:lang w:val="en-US"/>
        </w:rPr>
      </w:pPr>
      <w:bookmarkStart w:id="4" w:name="OLE_LINK358"/>
      <w:bookmarkStart w:id="5" w:name="OLE_LINK74"/>
      <w:r w:rsidRPr="00051B61">
        <w:rPr>
          <w:rFonts w:ascii="Book Antiqua" w:hAnsi="Book Antiqua" w:cs="Book Antiqua"/>
          <w:b/>
          <w:bCs/>
          <w:color w:val="000000"/>
          <w:sz w:val="24"/>
          <w:szCs w:val="24"/>
          <w:lang w:val="en-US"/>
        </w:rPr>
        <w:t>Hepatitis C virus eradication with directly acting antivirals improves health-related quality of life and psychological symptoms</w:t>
      </w:r>
      <w:bookmarkEnd w:id="4"/>
      <w:bookmarkEnd w:id="5"/>
      <w:r w:rsidRPr="00051B61">
        <w:rPr>
          <w:rFonts w:ascii="Book Antiqua" w:hAnsi="Book Antiqua" w:cs="Book Antiqua"/>
          <w:b/>
          <w:bCs/>
          <w:color w:val="000000"/>
          <w:sz w:val="24"/>
          <w:szCs w:val="24"/>
          <w:lang w:val="en-US"/>
        </w:rPr>
        <w:t xml:space="preserve"> </w:t>
      </w:r>
      <w:bookmarkStart w:id="6" w:name="OLE_LINK12"/>
    </w:p>
    <w:bookmarkEnd w:id="6"/>
    <w:p w:rsidR="00EA70BA" w:rsidRPr="00051B61" w:rsidRDefault="00EA70BA">
      <w:pPr>
        <w:spacing w:after="0" w:line="360" w:lineRule="auto"/>
        <w:jc w:val="both"/>
        <w:rPr>
          <w:rFonts w:ascii="Book Antiqua" w:hAnsi="Book Antiqua" w:cs="Book Antiqua"/>
          <w:b/>
          <w:color w:val="000000"/>
          <w:sz w:val="24"/>
          <w:szCs w:val="24"/>
          <w:lang w:val="en-US"/>
        </w:rPr>
      </w:pPr>
    </w:p>
    <w:p w:rsidR="00EA70BA" w:rsidRPr="00051B61" w:rsidRDefault="00EA70BA">
      <w:pPr>
        <w:spacing w:after="0" w:line="360" w:lineRule="auto"/>
        <w:jc w:val="both"/>
        <w:rPr>
          <w:rFonts w:ascii="Book Antiqua" w:hAnsi="Book Antiqua" w:cs="Book Antiqua"/>
          <w:b/>
          <w:color w:val="000000"/>
          <w:sz w:val="24"/>
          <w:szCs w:val="24"/>
          <w:lang w:val="en-US"/>
        </w:rPr>
      </w:pPr>
      <w:r w:rsidRPr="00051B61">
        <w:rPr>
          <w:rFonts w:ascii="Book Antiqua" w:hAnsi="Book Antiqua" w:cs="Book Antiqua"/>
          <w:color w:val="000000"/>
          <w:sz w:val="24"/>
          <w:szCs w:val="24"/>
          <w:lang w:val="en-US"/>
        </w:rPr>
        <w:t xml:space="preserve">Nardelli S </w:t>
      </w:r>
      <w:r w:rsidRPr="00051B61">
        <w:rPr>
          <w:rFonts w:ascii="Book Antiqua" w:hAnsi="Book Antiqua" w:cs="Book Antiqua"/>
          <w:i/>
          <w:iCs/>
          <w:color w:val="000000"/>
          <w:sz w:val="24"/>
          <w:szCs w:val="24"/>
          <w:lang w:val="en-US"/>
        </w:rPr>
        <w:t>et al</w:t>
      </w:r>
      <w:r w:rsidRPr="00051B61">
        <w:rPr>
          <w:rFonts w:ascii="Book Antiqua" w:hAnsi="Book Antiqua" w:cs="Book Antiqua"/>
          <w:color w:val="000000"/>
          <w:sz w:val="24"/>
          <w:szCs w:val="24"/>
          <w:lang w:val="en-US"/>
        </w:rPr>
        <w:t xml:space="preserve">. </w:t>
      </w:r>
      <w:bookmarkStart w:id="7" w:name="OLE_LINK13"/>
      <w:r w:rsidRPr="00051B61">
        <w:rPr>
          <w:rFonts w:ascii="Book Antiqua" w:hAnsi="Book Antiqua" w:cs="Book Antiqua"/>
          <w:color w:val="000000"/>
          <w:sz w:val="24"/>
          <w:szCs w:val="24"/>
          <w:lang w:val="en-GB"/>
        </w:rPr>
        <w:t>Neuropsychological disorders in patients with HCV infection</w:t>
      </w:r>
      <w:bookmarkEnd w:id="7"/>
    </w:p>
    <w:p w:rsidR="00E4211D" w:rsidRDefault="00E4211D">
      <w:pPr>
        <w:spacing w:after="0" w:line="360" w:lineRule="auto"/>
        <w:jc w:val="both"/>
        <w:rPr>
          <w:rFonts w:ascii="Book Antiqua" w:hAnsi="Book Antiqua" w:cs="Book Antiqua"/>
          <w:bCs/>
          <w:color w:val="000000"/>
          <w:sz w:val="24"/>
          <w:szCs w:val="24"/>
        </w:rPr>
      </w:pPr>
    </w:p>
    <w:p w:rsidR="00EA70BA" w:rsidRPr="00051B61" w:rsidRDefault="00EA70BA">
      <w:pPr>
        <w:spacing w:after="0" w:line="360" w:lineRule="auto"/>
        <w:jc w:val="both"/>
        <w:rPr>
          <w:rFonts w:ascii="Book Antiqua" w:hAnsi="Book Antiqua" w:cs="Book Antiqua"/>
          <w:b/>
          <w:color w:val="000000"/>
          <w:sz w:val="24"/>
          <w:szCs w:val="24"/>
        </w:rPr>
      </w:pPr>
      <w:r w:rsidRPr="00051B61">
        <w:rPr>
          <w:rFonts w:ascii="Book Antiqua" w:hAnsi="Book Antiqua" w:cs="Book Antiqua"/>
          <w:bCs/>
          <w:color w:val="000000"/>
          <w:sz w:val="24"/>
          <w:szCs w:val="24"/>
        </w:rPr>
        <w:t xml:space="preserve">Silvia Nardelli, Oliviero Riggio, Davide Rosati, Stefania Gioia, </w:t>
      </w:r>
      <w:r w:rsidRPr="00051B61">
        <w:rPr>
          <w:rFonts w:ascii="Book Antiqua" w:hAnsi="Book Antiqua" w:cs="Book Antiqua"/>
          <w:color w:val="000000"/>
          <w:sz w:val="24"/>
          <w:szCs w:val="24"/>
        </w:rPr>
        <w:t>Alessio Farcomeni</w:t>
      </w:r>
      <w:r w:rsidRPr="00051B61">
        <w:rPr>
          <w:rFonts w:ascii="Book Antiqua" w:hAnsi="Book Antiqua" w:cs="Book Antiqua"/>
          <w:bCs/>
          <w:color w:val="000000"/>
          <w:sz w:val="24"/>
          <w:szCs w:val="24"/>
        </w:rPr>
        <w:t>, Lorenzo Ridola</w:t>
      </w:r>
    </w:p>
    <w:p w:rsidR="00EA70BA" w:rsidRPr="00051B61" w:rsidRDefault="00EA70BA">
      <w:pPr>
        <w:spacing w:after="0" w:line="360" w:lineRule="auto"/>
        <w:jc w:val="both"/>
        <w:rPr>
          <w:rFonts w:ascii="Book Antiqua" w:hAnsi="Book Antiqua" w:cs="Book Antiqua"/>
          <w:b/>
          <w:color w:val="000000"/>
          <w:sz w:val="24"/>
          <w:szCs w:val="24"/>
        </w:rPr>
      </w:pPr>
    </w:p>
    <w:p w:rsidR="00EA70BA" w:rsidRPr="00051B61" w:rsidRDefault="00EA70BA">
      <w:pPr>
        <w:spacing w:after="0" w:line="360" w:lineRule="auto"/>
        <w:jc w:val="both"/>
        <w:rPr>
          <w:rFonts w:ascii="Book Antiqua" w:hAnsi="Book Antiqua" w:cs="Book Antiqua"/>
          <w:b/>
          <w:bCs/>
          <w:color w:val="000000"/>
          <w:sz w:val="24"/>
          <w:szCs w:val="24"/>
        </w:rPr>
      </w:pPr>
      <w:r w:rsidRPr="00051B61">
        <w:rPr>
          <w:rFonts w:ascii="Book Antiqua" w:hAnsi="Book Antiqua" w:cs="Book Antiqua"/>
          <w:b/>
          <w:bCs/>
          <w:color w:val="000000"/>
          <w:sz w:val="24"/>
          <w:szCs w:val="24"/>
        </w:rPr>
        <w:t xml:space="preserve">Silvia Nardelli, Oliviero Riggio, Davide Rosati, Stefania Gioia, and Lorenzo Ridola, </w:t>
      </w:r>
      <w:bookmarkStart w:id="8" w:name="OLE_LINK1"/>
      <w:r w:rsidRPr="00051B61">
        <w:rPr>
          <w:rFonts w:ascii="Book Antiqua" w:hAnsi="Book Antiqua" w:cs="Book Antiqua"/>
          <w:bCs/>
          <w:color w:val="000000"/>
          <w:sz w:val="24"/>
          <w:szCs w:val="24"/>
        </w:rPr>
        <w:t>Department of Translational and Precision Medicine, “Sapienza” University of Rome, Rome 00185, Italy</w:t>
      </w:r>
      <w:bookmarkEnd w:id="8"/>
    </w:p>
    <w:p w:rsidR="00EA70BA" w:rsidRPr="00051B61" w:rsidRDefault="00EA70BA">
      <w:pPr>
        <w:spacing w:after="0" w:line="360" w:lineRule="auto"/>
        <w:jc w:val="both"/>
        <w:rPr>
          <w:rFonts w:ascii="Book Antiqua" w:hAnsi="Book Antiqua" w:cs="Book Antiqua"/>
          <w:b/>
          <w:bCs/>
          <w:color w:val="000000"/>
          <w:sz w:val="24"/>
          <w:szCs w:val="24"/>
        </w:rPr>
      </w:pPr>
    </w:p>
    <w:p w:rsidR="00EA70BA" w:rsidRPr="00051B61" w:rsidRDefault="00EA70BA">
      <w:pPr>
        <w:suppressAutoHyphens w:val="0"/>
        <w:spacing w:after="0" w:line="360" w:lineRule="auto"/>
        <w:jc w:val="both"/>
        <w:rPr>
          <w:rFonts w:ascii="Book Antiqua" w:hAnsi="Book Antiqua" w:cs="Book Antiqua"/>
          <w:sz w:val="24"/>
          <w:szCs w:val="24"/>
          <w:lang w:val="en-US"/>
        </w:rPr>
      </w:pPr>
      <w:r w:rsidRPr="00051B61">
        <w:rPr>
          <w:rFonts w:ascii="Book Antiqua" w:hAnsi="Book Antiqua" w:cs="Book Antiqua"/>
          <w:b/>
          <w:bCs/>
          <w:color w:val="000000"/>
          <w:sz w:val="24"/>
          <w:szCs w:val="24"/>
          <w:lang w:val="en-US"/>
        </w:rPr>
        <w:t>Alessio Farcomeni,</w:t>
      </w:r>
      <w:r w:rsidRPr="00051B61">
        <w:rPr>
          <w:rFonts w:ascii="Book Antiqua" w:hAnsi="Book Antiqua" w:cs="Book Antiqua"/>
          <w:color w:val="000000"/>
          <w:sz w:val="24"/>
          <w:szCs w:val="24"/>
          <w:lang w:val="en-US"/>
        </w:rPr>
        <w:t xml:space="preserve"> </w:t>
      </w:r>
      <w:r w:rsidRPr="00051B61">
        <w:rPr>
          <w:rFonts w:ascii="Book Antiqua" w:eastAsia="Times New Roman" w:hAnsi="Book Antiqua" w:cs="Book Antiqua"/>
          <w:sz w:val="24"/>
          <w:szCs w:val="24"/>
          <w:lang w:val="en-US"/>
        </w:rPr>
        <w:t xml:space="preserve">Department of Economics &amp; Finance, University of Rome “Tor Vergata”, </w:t>
      </w:r>
      <w:r w:rsidRPr="00051B61">
        <w:rPr>
          <w:rFonts w:ascii="Book Antiqua" w:hAnsi="Book Antiqua" w:cs="Book Antiqua"/>
          <w:bCs/>
          <w:color w:val="000000"/>
          <w:sz w:val="24"/>
          <w:szCs w:val="24"/>
        </w:rPr>
        <w:t>Rome 00185, Italy</w:t>
      </w:r>
    </w:p>
    <w:p w:rsidR="00EA70BA" w:rsidRPr="00051B61" w:rsidRDefault="00EA70BA">
      <w:pPr>
        <w:spacing w:after="0" w:line="360" w:lineRule="auto"/>
        <w:jc w:val="both"/>
        <w:rPr>
          <w:rFonts w:ascii="Book Antiqua" w:hAnsi="Book Antiqua" w:cs="Book Antiqua"/>
          <w:sz w:val="24"/>
          <w:szCs w:val="24"/>
          <w:lang w:val="en-US"/>
        </w:rPr>
      </w:pPr>
    </w:p>
    <w:p w:rsidR="00EA70BA" w:rsidRPr="00051B61" w:rsidRDefault="00EA70BA">
      <w:pPr>
        <w:spacing w:after="0" w:line="360" w:lineRule="auto"/>
        <w:jc w:val="both"/>
        <w:rPr>
          <w:rFonts w:ascii="Book Antiqua" w:hAnsi="Book Antiqua" w:cs="Book Antiqua"/>
          <w:bCs/>
          <w:color w:val="000000"/>
          <w:sz w:val="24"/>
          <w:szCs w:val="24"/>
          <w:lang w:val="en-US"/>
        </w:rPr>
      </w:pPr>
      <w:bookmarkStart w:id="9" w:name="_Hlk24046557"/>
      <w:r w:rsidRPr="00051B61">
        <w:rPr>
          <w:rFonts w:ascii="Book Antiqua" w:hAnsi="Book Antiqua" w:cs="Book Antiqua"/>
          <w:b/>
          <w:bCs/>
          <w:sz w:val="24"/>
          <w:szCs w:val="24"/>
        </w:rPr>
        <w:t>ORCID number:</w:t>
      </w:r>
      <w:r w:rsidRPr="00051B61">
        <w:rPr>
          <w:rFonts w:ascii="Book Antiqua" w:hAnsi="Book Antiqua" w:cs="Book Antiqua"/>
          <w:b/>
          <w:bCs/>
          <w:color w:val="FF0000"/>
          <w:sz w:val="24"/>
          <w:szCs w:val="24"/>
        </w:rPr>
        <w:t xml:space="preserve"> </w:t>
      </w:r>
      <w:bookmarkEnd w:id="9"/>
      <w:r w:rsidRPr="00051B61">
        <w:rPr>
          <w:rFonts w:ascii="Book Antiqua" w:hAnsi="Book Antiqua" w:cs="Book Antiqua"/>
          <w:bCs/>
          <w:color w:val="000000"/>
          <w:sz w:val="24"/>
          <w:szCs w:val="24"/>
        </w:rPr>
        <w:t>Silvia Nardelli (0000-0002-7038-9539); Oliviero Riggio (</w:t>
      </w:r>
      <w:r w:rsidRPr="00051B61">
        <w:rPr>
          <w:rFonts w:ascii="Book Antiqua" w:hAnsi="Book Antiqua" w:cs="Book Antiqua"/>
          <w:sz w:val="24"/>
          <w:szCs w:val="24"/>
        </w:rPr>
        <w:t xml:space="preserve">0000-0003-0241-3223); </w:t>
      </w:r>
      <w:r w:rsidRPr="00051B61">
        <w:rPr>
          <w:rFonts w:ascii="Book Antiqua" w:hAnsi="Book Antiqua" w:cs="Book Antiqua"/>
          <w:bCs/>
          <w:color w:val="000000"/>
          <w:sz w:val="24"/>
          <w:szCs w:val="24"/>
        </w:rPr>
        <w:t xml:space="preserve">Davide Rosati (0000-0003-4709-481X); Stefania Gioia (0000-0002-3940-4390); </w:t>
      </w:r>
      <w:r w:rsidRPr="00051B61">
        <w:rPr>
          <w:rFonts w:ascii="Book Antiqua" w:hAnsi="Book Antiqua" w:cs="Book Antiqua"/>
          <w:color w:val="000000"/>
          <w:sz w:val="24"/>
          <w:szCs w:val="24"/>
          <w:lang w:val="en-US"/>
        </w:rPr>
        <w:t>Alessio Farcomeni</w:t>
      </w:r>
      <w:r w:rsidRPr="00051B61">
        <w:rPr>
          <w:rFonts w:ascii="Book Antiqua" w:hAnsi="Book Antiqua" w:cs="Book Antiqua"/>
          <w:bCs/>
          <w:color w:val="000000"/>
          <w:sz w:val="24"/>
          <w:szCs w:val="24"/>
          <w:lang w:val="en-US"/>
        </w:rPr>
        <w:t xml:space="preserve"> (</w:t>
      </w:r>
      <w:r w:rsidRPr="00051B61">
        <w:rPr>
          <w:rFonts w:ascii="Book Antiqua" w:hAnsi="Book Antiqua" w:cs="Book Antiqua"/>
          <w:sz w:val="24"/>
          <w:szCs w:val="24"/>
          <w:lang w:val="en-US"/>
        </w:rPr>
        <w:t xml:space="preserve">0000-0002-7104-5826); </w:t>
      </w:r>
      <w:r w:rsidRPr="00051B61">
        <w:rPr>
          <w:rFonts w:ascii="Book Antiqua" w:hAnsi="Book Antiqua" w:cs="Book Antiqua"/>
          <w:bCs/>
          <w:color w:val="000000"/>
          <w:sz w:val="24"/>
          <w:szCs w:val="24"/>
          <w:lang w:val="en-US"/>
        </w:rPr>
        <w:t>Lorenzo Ridola (</w:t>
      </w:r>
      <w:r w:rsidRPr="00051B61">
        <w:rPr>
          <w:rFonts w:ascii="Book Antiqua" w:hAnsi="Book Antiqua" w:cs="Book Antiqua"/>
          <w:sz w:val="24"/>
          <w:szCs w:val="24"/>
          <w:lang w:val="en-US"/>
        </w:rPr>
        <w:t xml:space="preserve">0000-0002-8596-2609). </w:t>
      </w:r>
    </w:p>
    <w:p w:rsidR="00EA70BA" w:rsidRPr="00051B61" w:rsidRDefault="00EA70BA">
      <w:pPr>
        <w:spacing w:after="0" w:line="360" w:lineRule="auto"/>
        <w:jc w:val="both"/>
        <w:rPr>
          <w:rFonts w:ascii="Book Antiqua" w:hAnsi="Book Antiqua" w:cs="Book Antiqua"/>
          <w:bCs/>
          <w:color w:val="000000"/>
          <w:sz w:val="24"/>
          <w:szCs w:val="24"/>
          <w:lang w:val="en-US"/>
        </w:rPr>
      </w:pPr>
    </w:p>
    <w:p w:rsidR="00EA70BA" w:rsidRPr="00051B61" w:rsidRDefault="00EA70BA">
      <w:pPr>
        <w:spacing w:after="0" w:line="360" w:lineRule="auto"/>
        <w:jc w:val="both"/>
        <w:rPr>
          <w:rFonts w:ascii="Book Antiqua" w:hAnsi="Book Antiqua" w:cs="Book Antiqua"/>
          <w:color w:val="000000"/>
          <w:sz w:val="24"/>
          <w:szCs w:val="24"/>
          <w:lang w:val="en-US"/>
        </w:rPr>
      </w:pPr>
      <w:r w:rsidRPr="00051B61">
        <w:rPr>
          <w:rFonts w:ascii="Book Antiqua" w:hAnsi="Book Antiqua" w:cs="Book Antiqua"/>
          <w:b/>
          <w:color w:val="000000"/>
          <w:sz w:val="24"/>
          <w:szCs w:val="24"/>
        </w:rPr>
        <w:t>Author contributions:</w:t>
      </w:r>
      <w:r w:rsidRPr="00051B61">
        <w:rPr>
          <w:rFonts w:ascii="Book Antiqua" w:hAnsi="Book Antiqua" w:cs="Book Antiqua"/>
          <w:color w:val="000000"/>
          <w:sz w:val="24"/>
          <w:szCs w:val="24"/>
          <w:lang w:val="en-US"/>
        </w:rPr>
        <w:t xml:space="preserve"> Nardelli S and Ridola L drafted the article; Nardelli S, Riggio O and Ridola L contributed to critical revision of the article for important intellectual content; Gioia S and Rosati D contributed to acquisition of data; Nardelli S contributed to conception and design; Farcomeni A performed statistical analysis; Riggio O and Ridola L contributed to final approval of the article.</w:t>
      </w:r>
    </w:p>
    <w:p w:rsidR="00EA70BA" w:rsidRPr="00051B61" w:rsidRDefault="00EA70BA">
      <w:pPr>
        <w:spacing w:after="0" w:line="360" w:lineRule="auto"/>
        <w:jc w:val="both"/>
        <w:rPr>
          <w:rFonts w:ascii="Book Antiqua" w:hAnsi="Book Antiqua" w:cs="Book Antiqua"/>
          <w:color w:val="000000"/>
          <w:sz w:val="24"/>
          <w:szCs w:val="24"/>
          <w:lang w:val="en-US"/>
        </w:rPr>
      </w:pPr>
    </w:p>
    <w:p w:rsidR="00EA70BA" w:rsidRPr="00051B61" w:rsidRDefault="00EA70BA">
      <w:pPr>
        <w:spacing w:after="0" w:line="360" w:lineRule="auto"/>
        <w:jc w:val="both"/>
        <w:rPr>
          <w:rFonts w:ascii="Book Antiqua" w:hAnsi="Book Antiqua" w:cs="Book Antiqua"/>
          <w:b/>
          <w:color w:val="000000"/>
          <w:sz w:val="24"/>
          <w:szCs w:val="24"/>
          <w:lang w:val="en-US"/>
        </w:rPr>
      </w:pPr>
      <w:bookmarkStart w:id="10" w:name="_Hlk24048637"/>
      <w:bookmarkStart w:id="11" w:name="OLE_LINK138"/>
      <w:bookmarkStart w:id="12" w:name="_Hlk22197901"/>
      <w:bookmarkStart w:id="13" w:name="OLE_LINK5"/>
      <w:bookmarkStart w:id="14" w:name="OLE_LINK7"/>
      <w:r w:rsidRPr="00051B61">
        <w:rPr>
          <w:rFonts w:ascii="Book Antiqua" w:hAnsi="Book Antiqua" w:cs="Book Antiqua"/>
          <w:b/>
          <w:color w:val="000000"/>
          <w:sz w:val="24"/>
          <w:szCs w:val="24"/>
        </w:rPr>
        <w:t>Institutional review board statement</w:t>
      </w:r>
      <w:r w:rsidRPr="00051B61">
        <w:rPr>
          <w:rFonts w:ascii="Book Antiqua" w:hAnsi="Book Antiqua" w:cs="Book Antiqua"/>
          <w:b/>
          <w:bCs/>
          <w:iCs/>
          <w:color w:val="000000"/>
          <w:sz w:val="24"/>
          <w:szCs w:val="24"/>
        </w:rPr>
        <w:t>:</w:t>
      </w:r>
      <w:r w:rsidRPr="00051B61">
        <w:rPr>
          <w:rFonts w:ascii="Book Antiqua" w:hAnsi="Book Antiqua" w:cs="Book Antiqua"/>
          <w:b/>
          <w:sz w:val="24"/>
          <w:szCs w:val="24"/>
          <w:lang w:val="en-US"/>
        </w:rPr>
        <w:t xml:space="preserve"> </w:t>
      </w:r>
      <w:r w:rsidRPr="00051B61">
        <w:rPr>
          <w:rStyle w:val="12"/>
          <w:rFonts w:ascii="Book Antiqua" w:eastAsia="BookAntiqua" w:hAnsi="Book Antiqua" w:cs="Book Antiqua"/>
          <w:color w:val="000000"/>
          <w:sz w:val="24"/>
          <w:szCs w:val="24"/>
          <w:lang w:val="en-US"/>
        </w:rPr>
        <w:t xml:space="preserve">This study protocol was </w:t>
      </w:r>
      <w:r w:rsidRPr="00051B61">
        <w:rPr>
          <w:rFonts w:ascii="Book Antiqua" w:eastAsia="BookAntiqua" w:hAnsi="Book Antiqua" w:cs="Book Antiqua"/>
          <w:color w:val="000000"/>
          <w:sz w:val="24"/>
          <w:szCs w:val="24"/>
          <w:lang w:val="en-US"/>
        </w:rPr>
        <w:t xml:space="preserve">reviewed and approved by the </w:t>
      </w:r>
      <w:r w:rsidRPr="00051B61">
        <w:rPr>
          <w:rFonts w:ascii="Book Antiqua" w:eastAsia="BookAntiqua" w:hAnsi="Book Antiqua" w:cs="Book Antiqua"/>
          <w:color w:val="000000"/>
          <w:sz w:val="24"/>
          <w:szCs w:val="24"/>
          <w:lang w:val="en-GB"/>
        </w:rPr>
        <w:t xml:space="preserve">the Ethical and the Research Committees of the “Sapienza” University of Rome. </w:t>
      </w:r>
      <w:bookmarkEnd w:id="10"/>
      <w:bookmarkEnd w:id="11"/>
      <w:bookmarkEnd w:id="12"/>
      <w:bookmarkEnd w:id="13"/>
      <w:bookmarkEnd w:id="14"/>
    </w:p>
    <w:p w:rsidR="00EA70BA" w:rsidRPr="00051B61" w:rsidRDefault="00EA70BA">
      <w:pPr>
        <w:spacing w:after="0" w:line="360" w:lineRule="auto"/>
        <w:jc w:val="both"/>
        <w:rPr>
          <w:rFonts w:ascii="Book Antiqua" w:hAnsi="Book Antiqua" w:cs="Book Antiqua"/>
          <w:b/>
          <w:color w:val="000000"/>
          <w:sz w:val="24"/>
          <w:szCs w:val="24"/>
          <w:lang w:val="en-US"/>
        </w:rPr>
      </w:pPr>
    </w:p>
    <w:p w:rsidR="00EA70BA" w:rsidRPr="00051B61" w:rsidRDefault="00EA70BA">
      <w:pPr>
        <w:spacing w:after="0" w:line="360" w:lineRule="auto"/>
        <w:jc w:val="both"/>
        <w:rPr>
          <w:rFonts w:ascii="Book Antiqua" w:hAnsi="Book Antiqua" w:cs="Book Antiqua"/>
          <w:b/>
          <w:color w:val="000000"/>
          <w:sz w:val="24"/>
          <w:szCs w:val="24"/>
          <w:lang w:val="en-US"/>
        </w:rPr>
      </w:pPr>
      <w:bookmarkStart w:id="15" w:name="_Hlk5629857"/>
      <w:bookmarkStart w:id="16" w:name="_Hlk7947640"/>
      <w:bookmarkStart w:id="17" w:name="_Hlk14786215"/>
      <w:bookmarkStart w:id="18" w:name="_Hlk24048693"/>
      <w:r w:rsidRPr="00051B61">
        <w:rPr>
          <w:rFonts w:ascii="Book Antiqua" w:hAnsi="Book Antiqua" w:cs="Book Antiqua"/>
          <w:b/>
          <w:color w:val="000000"/>
          <w:sz w:val="24"/>
          <w:szCs w:val="24"/>
        </w:rPr>
        <w:t>Informed consent statement</w:t>
      </w:r>
      <w:r w:rsidRPr="00051B61">
        <w:rPr>
          <w:rFonts w:ascii="Book Antiqua" w:hAnsi="Book Antiqua" w:cs="Book Antiqua"/>
          <w:b/>
          <w:bCs/>
          <w:iCs/>
          <w:color w:val="000000"/>
          <w:sz w:val="24"/>
          <w:szCs w:val="24"/>
        </w:rPr>
        <w:t>:</w:t>
      </w:r>
      <w:r w:rsidRPr="00051B61">
        <w:rPr>
          <w:rFonts w:ascii="Book Antiqua" w:hAnsi="Book Antiqua" w:cs="Book Antiqua"/>
          <w:b/>
          <w:bCs/>
          <w:iCs/>
          <w:color w:val="FF0000"/>
          <w:sz w:val="24"/>
          <w:szCs w:val="24"/>
          <w:lang w:val="en-US"/>
        </w:rPr>
        <w:t xml:space="preserve"> </w:t>
      </w:r>
      <w:r w:rsidRPr="00051B61">
        <w:rPr>
          <w:rStyle w:val="12"/>
          <w:rFonts w:ascii="Book Antiqua" w:eastAsia="Book Antiqua" w:hAnsi="Book Antiqua" w:cs="Book Antiqua"/>
          <w:iCs/>
          <w:sz w:val="24"/>
          <w:szCs w:val="24"/>
          <w:lang w:val="en-US"/>
        </w:rPr>
        <w:t>All study participants or their legal guardian provided informed written consent about personal and medical data collection prior to study enrolment.</w:t>
      </w:r>
    </w:p>
    <w:bookmarkEnd w:id="15"/>
    <w:bookmarkEnd w:id="16"/>
    <w:bookmarkEnd w:id="17"/>
    <w:bookmarkEnd w:id="18"/>
    <w:p w:rsidR="00EA70BA" w:rsidRPr="00051B61" w:rsidRDefault="00EA70BA">
      <w:pPr>
        <w:spacing w:after="0" w:line="360" w:lineRule="auto"/>
        <w:jc w:val="both"/>
        <w:rPr>
          <w:rFonts w:ascii="Book Antiqua" w:hAnsi="Book Antiqua" w:cs="Book Antiqua"/>
          <w:b/>
          <w:color w:val="000000"/>
          <w:sz w:val="24"/>
          <w:szCs w:val="24"/>
          <w:lang w:val="en-US"/>
        </w:rPr>
      </w:pPr>
    </w:p>
    <w:p w:rsidR="00EA70BA" w:rsidRPr="00051B61" w:rsidRDefault="00EA70BA">
      <w:pPr>
        <w:spacing w:after="0" w:line="360" w:lineRule="auto"/>
        <w:jc w:val="both"/>
        <w:rPr>
          <w:rFonts w:ascii="Book Antiqua" w:hAnsi="Book Antiqua" w:cs="Book Antiqua"/>
          <w:sz w:val="24"/>
          <w:szCs w:val="24"/>
          <w:lang w:val="en-US"/>
        </w:rPr>
      </w:pPr>
      <w:r w:rsidRPr="00051B61">
        <w:rPr>
          <w:rFonts w:ascii="Book Antiqua" w:hAnsi="Book Antiqua" w:cs="Book Antiqua"/>
          <w:b/>
          <w:color w:val="000000"/>
          <w:sz w:val="24"/>
          <w:szCs w:val="24"/>
          <w:lang w:val="en-US"/>
        </w:rPr>
        <w:t>Conflict-of-interest statement:</w:t>
      </w:r>
      <w:r w:rsidRPr="00051B61">
        <w:rPr>
          <w:rFonts w:ascii="Book Antiqua" w:hAnsi="Book Antiqua" w:cs="Book Antiqua"/>
          <w:color w:val="000000"/>
          <w:sz w:val="24"/>
          <w:szCs w:val="24"/>
          <w:lang w:val="en-US"/>
        </w:rPr>
        <w:t xml:space="preserve"> </w:t>
      </w:r>
      <w:r w:rsidRPr="00051B61">
        <w:rPr>
          <w:rFonts w:ascii="Book Antiqua" w:hAnsi="Book Antiqua" w:cs="Book Antiqua"/>
          <w:color w:val="000000"/>
          <w:sz w:val="24"/>
          <w:szCs w:val="24"/>
          <w:lang w:val="en-GB"/>
        </w:rPr>
        <w:t>S.N. was the winner of a competitive Gilead Fellowship Program 2017 for this project, all the other authors have nothing to disclose and no conflict of interest.</w:t>
      </w:r>
    </w:p>
    <w:p w:rsidR="00EA70BA" w:rsidRPr="00051B61" w:rsidRDefault="00EA70BA">
      <w:pPr>
        <w:spacing w:after="0" w:line="360" w:lineRule="auto"/>
        <w:jc w:val="both"/>
        <w:rPr>
          <w:rFonts w:ascii="Book Antiqua" w:hAnsi="Book Antiqua" w:cs="Book Antiqua"/>
          <w:sz w:val="24"/>
          <w:szCs w:val="24"/>
          <w:lang w:val="en-US"/>
        </w:rPr>
      </w:pPr>
    </w:p>
    <w:p w:rsidR="00EA70BA" w:rsidRPr="00051B61" w:rsidRDefault="00EA70BA">
      <w:pPr>
        <w:spacing w:after="0" w:line="360" w:lineRule="auto"/>
        <w:jc w:val="both"/>
        <w:rPr>
          <w:rFonts w:ascii="Book Antiqua" w:hAnsi="Book Antiqua" w:cs="Book Antiqua"/>
          <w:b/>
          <w:color w:val="000000"/>
          <w:sz w:val="24"/>
          <w:szCs w:val="24"/>
          <w:lang w:val="en-US"/>
        </w:rPr>
      </w:pPr>
      <w:bookmarkStart w:id="19" w:name="_Hlk14782790"/>
      <w:bookmarkStart w:id="20" w:name="OLE_LINK187"/>
      <w:bookmarkStart w:id="21" w:name="OLE_LINK188"/>
      <w:r w:rsidRPr="00051B61">
        <w:rPr>
          <w:rFonts w:ascii="Book Antiqua" w:hAnsi="Book Antiqua" w:cs="Book Antiqua"/>
          <w:b/>
          <w:sz w:val="24"/>
          <w:szCs w:val="24"/>
          <w:lang w:val="en-US"/>
        </w:rPr>
        <w:t>STROBE statement:</w:t>
      </w:r>
      <w:r w:rsidRPr="00051B61">
        <w:rPr>
          <w:rFonts w:ascii="Book Antiqua" w:hAnsi="Book Antiqua" w:cs="Book Antiqua"/>
          <w:bCs/>
          <w:color w:val="FF0000"/>
          <w:sz w:val="24"/>
          <w:szCs w:val="24"/>
          <w:lang w:val="en-US"/>
        </w:rPr>
        <w:t xml:space="preserve"> </w:t>
      </w:r>
      <w:r w:rsidRPr="00051B61">
        <w:rPr>
          <w:rStyle w:val="12"/>
          <w:rFonts w:ascii="Book Antiqua" w:eastAsia="Book Antiqua" w:hAnsi="Book Antiqua" w:cs="Book Antiqua"/>
          <w:bCs/>
          <w:color w:val="000000"/>
          <w:sz w:val="24"/>
          <w:szCs w:val="24"/>
          <w:lang w:val="en-US"/>
        </w:rPr>
        <w:t>The authors have read the STROBE Statement—checklist of items, and the manuscript was prepared and revised according to the STROBE Statement-checklist of items.</w:t>
      </w:r>
    </w:p>
    <w:bookmarkEnd w:id="19"/>
    <w:bookmarkEnd w:id="20"/>
    <w:bookmarkEnd w:id="21"/>
    <w:p w:rsidR="00EA70BA" w:rsidRPr="00051B61" w:rsidRDefault="00EA70BA">
      <w:pPr>
        <w:spacing w:after="0" w:line="360" w:lineRule="auto"/>
        <w:jc w:val="both"/>
        <w:rPr>
          <w:rFonts w:ascii="Book Antiqua" w:hAnsi="Book Antiqua" w:cs="Book Antiqua"/>
          <w:b/>
          <w:color w:val="000000"/>
          <w:sz w:val="24"/>
          <w:szCs w:val="24"/>
          <w:lang w:val="en-US"/>
        </w:rPr>
      </w:pPr>
    </w:p>
    <w:p w:rsidR="00EA70BA" w:rsidRPr="00051B61" w:rsidRDefault="00EA70BA">
      <w:pPr>
        <w:spacing w:after="0" w:line="360" w:lineRule="auto"/>
        <w:jc w:val="both"/>
        <w:rPr>
          <w:rFonts w:ascii="Book Antiqua" w:hAnsi="Book Antiqua" w:cs="Book Antiqua"/>
          <w:b/>
          <w:color w:val="000000"/>
          <w:sz w:val="24"/>
          <w:szCs w:val="24"/>
          <w:lang w:val="en-US"/>
        </w:rPr>
      </w:pPr>
      <w:r w:rsidRPr="00051B61">
        <w:rPr>
          <w:rFonts w:ascii="Book Antiqua" w:hAnsi="Book Antiqua" w:cs="Book Antiqua"/>
          <w:b/>
          <w:sz w:val="24"/>
          <w:szCs w:val="24"/>
        </w:rPr>
        <w:t xml:space="preserve">Open-Access: </w:t>
      </w:r>
      <w:r w:rsidRPr="00051B61">
        <w:rPr>
          <w:rFonts w:ascii="Book Antiqua" w:hAnsi="Book Antiqua" w:cs="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051B61">
        <w:rPr>
          <w:rFonts w:ascii="Book Antiqua" w:hAnsi="Book Antiqua" w:cs="Book Antiqua"/>
          <w:sz w:val="24"/>
          <w:szCs w:val="24"/>
          <w:lang/>
        </w:rPr>
        <w:t>http://creativecommons.org/licenses/by-nc/4.0/</w:t>
      </w:r>
      <w:r w:rsidRPr="00051B61">
        <w:rPr>
          <w:rFonts w:ascii="Book Antiqua" w:hAnsi="Book Antiqua" w:cs="Book Antiqua"/>
          <w:sz w:val="24"/>
          <w:szCs w:val="24"/>
        </w:rPr>
        <w:t xml:space="preserve"> </w:t>
      </w:r>
    </w:p>
    <w:p w:rsidR="00EA70BA" w:rsidRPr="00051B61" w:rsidRDefault="00EA70BA">
      <w:pPr>
        <w:spacing w:after="0" w:line="360" w:lineRule="auto"/>
        <w:jc w:val="both"/>
        <w:rPr>
          <w:rFonts w:ascii="Book Antiqua" w:hAnsi="Book Antiqua" w:cs="Book Antiqua"/>
          <w:b/>
          <w:color w:val="000000"/>
          <w:sz w:val="24"/>
          <w:szCs w:val="24"/>
          <w:lang w:val="en-US"/>
        </w:rPr>
      </w:pPr>
    </w:p>
    <w:p w:rsidR="00EA70BA" w:rsidRPr="00051B61" w:rsidRDefault="00EA70BA">
      <w:pPr>
        <w:spacing w:after="0" w:line="360" w:lineRule="auto"/>
        <w:jc w:val="both"/>
        <w:rPr>
          <w:rFonts w:ascii="Book Antiqua" w:hAnsi="Book Antiqua" w:cs="Book Antiqua"/>
          <w:b/>
          <w:color w:val="000000"/>
          <w:sz w:val="24"/>
          <w:szCs w:val="24"/>
          <w:lang w:val="en-US"/>
        </w:rPr>
      </w:pPr>
      <w:r w:rsidRPr="00051B61">
        <w:rPr>
          <w:rFonts w:ascii="Book Antiqua" w:hAnsi="Book Antiqua" w:cs="Book Antiqua"/>
          <w:b/>
          <w:color w:val="000000"/>
          <w:sz w:val="24"/>
          <w:szCs w:val="24"/>
          <w:lang w:val="en-US"/>
        </w:rPr>
        <w:t xml:space="preserve">Manuscript source: </w:t>
      </w:r>
      <w:r w:rsidRPr="00051B61">
        <w:rPr>
          <w:rFonts w:ascii="Book Antiqua" w:hAnsi="Book Antiqua" w:cs="Book Antiqua"/>
          <w:bCs/>
          <w:color w:val="000000"/>
          <w:sz w:val="24"/>
          <w:szCs w:val="24"/>
          <w:lang w:val="en-US"/>
        </w:rPr>
        <w:t>Invited manuscript</w:t>
      </w:r>
    </w:p>
    <w:p w:rsidR="00EA70BA" w:rsidRPr="00051B61" w:rsidRDefault="00EA70BA">
      <w:pPr>
        <w:spacing w:after="0" w:line="360" w:lineRule="auto"/>
        <w:jc w:val="both"/>
        <w:rPr>
          <w:rFonts w:ascii="Book Antiqua" w:hAnsi="Book Antiqua" w:cs="Book Antiqua"/>
          <w:b/>
          <w:color w:val="000000"/>
          <w:sz w:val="24"/>
          <w:szCs w:val="24"/>
          <w:lang w:val="en-US"/>
        </w:rPr>
      </w:pPr>
    </w:p>
    <w:p w:rsidR="00EA70BA" w:rsidRPr="00051B61" w:rsidRDefault="00EA70BA">
      <w:pPr>
        <w:spacing w:after="0" w:line="360" w:lineRule="auto"/>
        <w:jc w:val="both"/>
        <w:rPr>
          <w:rFonts w:ascii="Book Antiqua" w:hAnsi="Book Antiqua" w:cs="Book Antiqua" w:hint="eastAsia"/>
          <w:b/>
          <w:color w:val="000000"/>
          <w:sz w:val="24"/>
          <w:szCs w:val="24"/>
          <w:lang w:eastAsia="zh-CN"/>
        </w:rPr>
      </w:pPr>
      <w:bookmarkStart w:id="22" w:name="OLE_LINK900"/>
      <w:bookmarkStart w:id="23" w:name="_Hlk13492531"/>
      <w:bookmarkStart w:id="24" w:name="OLE_LINK11"/>
      <w:bookmarkStart w:id="25" w:name="OLE_LINK10"/>
      <w:r w:rsidRPr="00051B61">
        <w:rPr>
          <w:rFonts w:ascii="Book Antiqua" w:hAnsi="Book Antiqua" w:cs="Book Antiqua"/>
          <w:b/>
          <w:sz w:val="24"/>
          <w:szCs w:val="24"/>
          <w:lang w:val="en-US"/>
        </w:rPr>
        <w:t>Corresponding author:</w:t>
      </w:r>
      <w:bookmarkEnd w:id="22"/>
      <w:bookmarkEnd w:id="23"/>
      <w:bookmarkEnd w:id="24"/>
      <w:bookmarkEnd w:id="25"/>
      <w:r w:rsidRPr="00051B61">
        <w:rPr>
          <w:rFonts w:ascii="Book Antiqua" w:hAnsi="Book Antiqua" w:cs="Book Antiqua"/>
          <w:b/>
          <w:color w:val="000000"/>
          <w:sz w:val="24"/>
          <w:szCs w:val="24"/>
          <w:lang w:val="en-US"/>
        </w:rPr>
        <w:t xml:space="preserve"> </w:t>
      </w:r>
      <w:r w:rsidRPr="00051B61">
        <w:rPr>
          <w:rFonts w:ascii="Book Antiqua" w:hAnsi="Book Antiqua" w:cs="Book Antiqua"/>
          <w:b/>
          <w:bCs/>
          <w:color w:val="000000"/>
          <w:sz w:val="24"/>
          <w:szCs w:val="24"/>
          <w:lang w:val="en-US"/>
        </w:rPr>
        <w:t>Lorenzo Ridola,</w:t>
      </w:r>
      <w:r w:rsidRPr="00051B61">
        <w:rPr>
          <w:rFonts w:ascii="Book Antiqua" w:hAnsi="Book Antiqua" w:cs="Book Antiqua"/>
          <w:color w:val="000000"/>
          <w:sz w:val="24"/>
          <w:szCs w:val="24"/>
          <w:lang w:val="en-US"/>
        </w:rPr>
        <w:t xml:space="preserve"> </w:t>
      </w:r>
      <w:r w:rsidRPr="00051B61">
        <w:rPr>
          <w:rFonts w:ascii="Book Antiqua" w:hAnsi="Book Antiqua" w:cs="Book Antiqua"/>
          <w:b/>
          <w:bCs/>
          <w:color w:val="000000"/>
          <w:sz w:val="24"/>
          <w:szCs w:val="24"/>
          <w:lang w:val="en-US"/>
        </w:rPr>
        <w:t>MD, PhD, Doctor,</w:t>
      </w:r>
      <w:r w:rsidRPr="00051B61">
        <w:rPr>
          <w:rFonts w:ascii="Book Antiqua" w:hAnsi="Book Antiqua" w:cs="Book Antiqua"/>
          <w:color w:val="000000"/>
          <w:sz w:val="24"/>
          <w:szCs w:val="24"/>
          <w:lang w:val="en-US"/>
        </w:rPr>
        <w:t xml:space="preserve"> </w:t>
      </w:r>
      <w:bookmarkStart w:id="26" w:name="OLE_LINK22"/>
      <w:r w:rsidRPr="00051B61">
        <w:rPr>
          <w:rFonts w:ascii="Book Antiqua" w:hAnsi="Book Antiqua" w:cs="Book Antiqua"/>
          <w:bCs/>
          <w:color w:val="000000"/>
          <w:sz w:val="24"/>
          <w:szCs w:val="24"/>
          <w:lang w:val="en-US"/>
        </w:rPr>
        <w:t>Department of Translational and Precision Medicine</w:t>
      </w:r>
      <w:bookmarkEnd w:id="26"/>
      <w:r w:rsidRPr="00051B61">
        <w:rPr>
          <w:rFonts w:ascii="Book Antiqua" w:hAnsi="Book Antiqua" w:cs="Book Antiqua"/>
          <w:bCs/>
          <w:color w:val="000000"/>
          <w:sz w:val="24"/>
          <w:szCs w:val="24"/>
          <w:lang w:val="en-US"/>
        </w:rPr>
        <w:t xml:space="preserve">, </w:t>
      </w:r>
      <w:bookmarkStart w:id="27" w:name="OLE_LINK24"/>
      <w:bookmarkStart w:id="28" w:name="OLE_LINK23"/>
      <w:r w:rsidRPr="00051B61">
        <w:rPr>
          <w:rFonts w:ascii="Book Antiqua" w:hAnsi="Book Antiqua" w:cs="Book Antiqua"/>
          <w:bCs/>
          <w:color w:val="000000"/>
          <w:sz w:val="24"/>
          <w:szCs w:val="24"/>
          <w:lang w:val="en-US"/>
        </w:rPr>
        <w:t>“Sapienza” University of Rome</w:t>
      </w:r>
      <w:bookmarkEnd w:id="27"/>
      <w:bookmarkEnd w:id="28"/>
      <w:r w:rsidRPr="00051B61">
        <w:rPr>
          <w:rFonts w:ascii="Book Antiqua" w:hAnsi="Book Antiqua" w:cs="Book Antiqua"/>
          <w:bCs/>
          <w:color w:val="000000"/>
          <w:sz w:val="24"/>
          <w:szCs w:val="24"/>
          <w:lang w:val="en-US"/>
        </w:rPr>
        <w:t xml:space="preserve">, </w:t>
      </w:r>
      <w:bookmarkStart w:id="29" w:name="OLE_LINK26"/>
      <w:bookmarkStart w:id="30" w:name="OLE_LINK25"/>
      <w:r w:rsidRPr="00051B61">
        <w:rPr>
          <w:rFonts w:ascii="Book Antiqua" w:hAnsi="Book Antiqua" w:cs="Book Antiqua"/>
          <w:bCs/>
          <w:color w:val="000000"/>
          <w:sz w:val="24"/>
          <w:szCs w:val="24"/>
          <w:lang w:val="en-US"/>
        </w:rPr>
        <w:t>viale dell’Università 37</w:t>
      </w:r>
      <w:bookmarkEnd w:id="29"/>
      <w:bookmarkEnd w:id="30"/>
      <w:r w:rsidRPr="00051B61">
        <w:rPr>
          <w:rFonts w:ascii="Book Antiqua" w:hAnsi="Book Antiqua" w:cs="Book Antiqua"/>
          <w:bCs/>
          <w:color w:val="000000"/>
          <w:sz w:val="24"/>
          <w:szCs w:val="24"/>
          <w:lang w:val="en-US"/>
        </w:rPr>
        <w:t xml:space="preserve">, Rome 00185, Italy. </w:t>
      </w:r>
      <w:hyperlink r:id="rId9" w:history="1">
        <w:r w:rsidR="006443B2" w:rsidRPr="00694A0B">
          <w:rPr>
            <w:rStyle w:val="a5"/>
            <w:rFonts w:ascii="Book Antiqua" w:hAnsi="Book Antiqua" w:cs="Book Antiqua"/>
            <w:sz w:val="24"/>
            <w:szCs w:val="24"/>
            <w:lang w:val="it-IT"/>
          </w:rPr>
          <w:t>lorenzo.ridola@uniroma1.it</w:t>
        </w:r>
      </w:hyperlink>
    </w:p>
    <w:p w:rsidR="00EA70BA" w:rsidRPr="00051B61" w:rsidRDefault="00EA70BA">
      <w:pPr>
        <w:spacing w:after="0" w:line="360" w:lineRule="auto"/>
        <w:jc w:val="both"/>
        <w:rPr>
          <w:rFonts w:ascii="Book Antiqua" w:hAnsi="Book Antiqua" w:cs="Book Antiqua"/>
          <w:sz w:val="24"/>
          <w:szCs w:val="24"/>
          <w:lang w:val="en-US"/>
        </w:rPr>
      </w:pPr>
      <w:r w:rsidRPr="00051B61">
        <w:rPr>
          <w:rFonts w:ascii="Book Antiqua" w:hAnsi="Book Antiqua" w:cs="Book Antiqua"/>
          <w:b/>
          <w:color w:val="000000"/>
          <w:sz w:val="24"/>
          <w:szCs w:val="24"/>
        </w:rPr>
        <w:lastRenderedPageBreak/>
        <w:t>Telephone:</w:t>
      </w:r>
      <w:r w:rsidRPr="00051B61">
        <w:rPr>
          <w:rFonts w:ascii="Book Antiqua" w:hAnsi="Book Antiqua" w:cs="Book Antiqua"/>
          <w:color w:val="000000"/>
          <w:sz w:val="24"/>
          <w:szCs w:val="24"/>
        </w:rPr>
        <w:t xml:space="preserve"> </w:t>
      </w:r>
      <w:r w:rsidRPr="00051B61">
        <w:rPr>
          <w:rFonts w:ascii="Book Antiqua" w:hAnsi="Book Antiqua" w:cs="Book Antiqua"/>
          <w:sz w:val="24"/>
          <w:szCs w:val="24"/>
          <w:lang w:val="en-US"/>
        </w:rPr>
        <w:t>+39-773-6556155</w:t>
      </w:r>
    </w:p>
    <w:p w:rsidR="00EA70BA" w:rsidRPr="00051B61" w:rsidRDefault="00EA70BA">
      <w:pPr>
        <w:spacing w:after="0" w:line="360" w:lineRule="auto"/>
        <w:jc w:val="both"/>
        <w:rPr>
          <w:rFonts w:ascii="Book Antiqua" w:hAnsi="Book Antiqua" w:cs="Book Antiqua"/>
          <w:sz w:val="24"/>
          <w:szCs w:val="24"/>
          <w:lang w:val="en-US"/>
        </w:rPr>
      </w:pPr>
    </w:p>
    <w:p w:rsidR="00EA70BA" w:rsidRPr="00051B61" w:rsidRDefault="00EA70BA">
      <w:pPr>
        <w:spacing w:after="0" w:line="360" w:lineRule="auto"/>
        <w:rPr>
          <w:rFonts w:ascii="Book Antiqua" w:hAnsi="Book Antiqua" w:cs="Book Antiqua"/>
          <w:b/>
          <w:sz w:val="24"/>
          <w:szCs w:val="24"/>
        </w:rPr>
      </w:pPr>
      <w:bookmarkStart w:id="31" w:name="_Hlk21773123"/>
      <w:r w:rsidRPr="00051B61">
        <w:rPr>
          <w:rFonts w:ascii="Book Antiqua" w:hAnsi="Book Antiqua" w:cs="Book Antiqua"/>
          <w:b/>
          <w:sz w:val="24"/>
          <w:szCs w:val="24"/>
        </w:rPr>
        <w:t xml:space="preserve">Received: </w:t>
      </w:r>
      <w:r w:rsidRPr="00051B61">
        <w:rPr>
          <w:rFonts w:ascii="Book Antiqua" w:hAnsi="Book Antiqua" w:cs="Book Antiqua"/>
          <w:sz w:val="24"/>
          <w:szCs w:val="24"/>
        </w:rPr>
        <w:t>October 21, 2019</w:t>
      </w:r>
    </w:p>
    <w:p w:rsidR="00EA70BA" w:rsidRPr="00051B61" w:rsidRDefault="00EA70BA">
      <w:pPr>
        <w:spacing w:after="0" w:line="360" w:lineRule="auto"/>
        <w:rPr>
          <w:rFonts w:ascii="Book Antiqua" w:hAnsi="Book Antiqua" w:cs="Book Antiqua"/>
          <w:b/>
          <w:sz w:val="24"/>
          <w:szCs w:val="24"/>
        </w:rPr>
      </w:pPr>
      <w:r w:rsidRPr="00051B61">
        <w:rPr>
          <w:rFonts w:ascii="Book Antiqua" w:hAnsi="Book Antiqua" w:cs="Book Antiqua"/>
          <w:b/>
          <w:sz w:val="24"/>
          <w:szCs w:val="24"/>
        </w:rPr>
        <w:t xml:space="preserve">Peer-review started: </w:t>
      </w:r>
      <w:r w:rsidRPr="00051B61">
        <w:rPr>
          <w:rFonts w:ascii="Book Antiqua" w:hAnsi="Book Antiqua" w:cs="Book Antiqua"/>
          <w:sz w:val="24"/>
          <w:szCs w:val="24"/>
        </w:rPr>
        <w:t>October 21, 2019</w:t>
      </w:r>
    </w:p>
    <w:p w:rsidR="00EA70BA" w:rsidRPr="00051B61" w:rsidRDefault="00EA70BA">
      <w:pPr>
        <w:spacing w:after="0" w:line="360" w:lineRule="auto"/>
        <w:rPr>
          <w:rFonts w:ascii="Book Antiqua" w:hAnsi="Book Antiqua" w:cs="Book Antiqua"/>
          <w:b/>
          <w:sz w:val="24"/>
          <w:szCs w:val="24"/>
        </w:rPr>
      </w:pPr>
      <w:r w:rsidRPr="00051B61">
        <w:rPr>
          <w:rFonts w:ascii="Book Antiqua" w:hAnsi="Book Antiqua" w:cs="Book Antiqua"/>
          <w:b/>
          <w:sz w:val="24"/>
          <w:szCs w:val="24"/>
        </w:rPr>
        <w:t xml:space="preserve">First decision: </w:t>
      </w:r>
      <w:r w:rsidRPr="00051B61">
        <w:rPr>
          <w:rFonts w:ascii="Book Antiqua" w:hAnsi="Book Antiqua" w:cs="Book Antiqua"/>
          <w:sz w:val="24"/>
          <w:szCs w:val="24"/>
        </w:rPr>
        <w:t>November 9, 2019</w:t>
      </w:r>
    </w:p>
    <w:p w:rsidR="00EA70BA" w:rsidRPr="00051B61" w:rsidRDefault="00EA70BA">
      <w:pPr>
        <w:spacing w:after="0" w:line="360" w:lineRule="auto"/>
        <w:rPr>
          <w:rFonts w:ascii="Book Antiqua" w:hAnsi="Book Antiqua" w:cs="Book Antiqua"/>
          <w:b/>
          <w:sz w:val="24"/>
          <w:szCs w:val="24"/>
        </w:rPr>
      </w:pPr>
      <w:r w:rsidRPr="00051B61">
        <w:rPr>
          <w:rFonts w:ascii="Book Antiqua" w:hAnsi="Book Antiqua" w:cs="Book Antiqua"/>
          <w:b/>
          <w:sz w:val="24"/>
          <w:szCs w:val="24"/>
        </w:rPr>
        <w:t xml:space="preserve">Revised: </w:t>
      </w:r>
      <w:r w:rsidR="002A096D">
        <w:rPr>
          <w:rFonts w:ascii="Book Antiqua" w:hAnsi="Book Antiqua" w:cs="Book Antiqua"/>
          <w:sz w:val="24"/>
          <w:szCs w:val="24"/>
        </w:rPr>
        <w:t>December</w:t>
      </w:r>
      <w:r w:rsidRPr="00051B61">
        <w:rPr>
          <w:rFonts w:ascii="Book Antiqua" w:hAnsi="Book Antiqua" w:cs="Book Antiqua"/>
          <w:sz w:val="24"/>
          <w:szCs w:val="24"/>
        </w:rPr>
        <w:t xml:space="preserve"> </w:t>
      </w:r>
      <w:r w:rsidR="00D06DEE">
        <w:rPr>
          <w:rFonts w:ascii="Book Antiqua" w:hAnsi="Book Antiqua" w:cs="Book Antiqua"/>
          <w:sz w:val="24"/>
          <w:szCs w:val="24"/>
        </w:rPr>
        <w:t>13</w:t>
      </w:r>
      <w:r w:rsidRPr="00051B61">
        <w:rPr>
          <w:rFonts w:ascii="Book Antiqua" w:hAnsi="Book Antiqua" w:cs="Book Antiqua"/>
          <w:sz w:val="24"/>
          <w:szCs w:val="24"/>
        </w:rPr>
        <w:t>, 2019</w:t>
      </w:r>
    </w:p>
    <w:p w:rsidR="00EA70BA" w:rsidRPr="00051B61" w:rsidRDefault="00EA70BA">
      <w:pPr>
        <w:spacing w:after="0" w:line="360" w:lineRule="auto"/>
        <w:rPr>
          <w:rFonts w:ascii="Book Antiqua" w:hAnsi="Book Antiqua" w:cs="Book Antiqua"/>
          <w:b/>
          <w:sz w:val="24"/>
          <w:szCs w:val="24"/>
        </w:rPr>
      </w:pPr>
      <w:r w:rsidRPr="00051B61">
        <w:rPr>
          <w:rFonts w:ascii="Book Antiqua" w:hAnsi="Book Antiqua" w:cs="Book Antiqua"/>
          <w:b/>
          <w:sz w:val="24"/>
          <w:szCs w:val="24"/>
        </w:rPr>
        <w:t>Accepted:</w:t>
      </w:r>
      <w:r w:rsidR="009D2B8E" w:rsidRPr="009D2B8E">
        <w:t xml:space="preserve"> </w:t>
      </w:r>
      <w:r w:rsidR="009D2B8E" w:rsidRPr="009D2B8E">
        <w:rPr>
          <w:rFonts w:ascii="Book Antiqua" w:hAnsi="Book Antiqua" w:cs="Book Antiqua"/>
          <w:sz w:val="24"/>
          <w:szCs w:val="24"/>
        </w:rPr>
        <w:t>December 22, 2019</w:t>
      </w:r>
      <w:r w:rsidRPr="009D2B8E">
        <w:rPr>
          <w:rFonts w:ascii="Book Antiqua" w:hAnsi="Book Antiqua" w:cs="Book Antiqua"/>
          <w:sz w:val="24"/>
          <w:szCs w:val="24"/>
        </w:rPr>
        <w:t xml:space="preserve"> </w:t>
      </w:r>
    </w:p>
    <w:p w:rsidR="00EA70BA" w:rsidRPr="00051B61" w:rsidRDefault="00EA70BA">
      <w:pPr>
        <w:spacing w:after="0" w:line="360" w:lineRule="auto"/>
        <w:rPr>
          <w:rFonts w:ascii="Book Antiqua" w:hAnsi="Book Antiqua" w:cs="Book Antiqua" w:hint="eastAsia"/>
          <w:b/>
          <w:sz w:val="24"/>
          <w:szCs w:val="24"/>
          <w:lang w:eastAsia="zh-CN"/>
        </w:rPr>
      </w:pPr>
      <w:r w:rsidRPr="00051B61">
        <w:rPr>
          <w:rFonts w:ascii="Book Antiqua" w:hAnsi="Book Antiqua" w:cs="Book Antiqua"/>
          <w:b/>
          <w:sz w:val="24"/>
          <w:szCs w:val="24"/>
        </w:rPr>
        <w:t>Article in press:</w:t>
      </w:r>
      <w:r w:rsidR="002C5197">
        <w:rPr>
          <w:rFonts w:ascii="Book Antiqua" w:hAnsi="Book Antiqua" w:cs="Book Antiqua" w:hint="eastAsia"/>
          <w:b/>
          <w:sz w:val="24"/>
          <w:szCs w:val="24"/>
          <w:lang w:eastAsia="zh-CN"/>
        </w:rPr>
        <w:t xml:space="preserve"> </w:t>
      </w:r>
      <w:r w:rsidR="002C5197" w:rsidRPr="002C5197">
        <w:rPr>
          <w:rFonts w:ascii="Book Antiqua" w:hAnsi="Book Antiqua" w:cs="Book Antiqua"/>
          <w:sz w:val="24"/>
          <w:szCs w:val="24"/>
          <w:lang w:eastAsia="zh-CN"/>
        </w:rPr>
        <w:t>December 22, 2019</w:t>
      </w:r>
    </w:p>
    <w:p w:rsidR="00EA70BA" w:rsidRPr="00051B61" w:rsidRDefault="00EA70BA">
      <w:pPr>
        <w:spacing w:after="0" w:line="360" w:lineRule="auto"/>
        <w:jc w:val="both"/>
        <w:rPr>
          <w:rFonts w:ascii="Book Antiqua" w:hAnsi="Book Antiqua" w:cs="Book Antiqua" w:hint="eastAsia"/>
          <w:sz w:val="24"/>
          <w:szCs w:val="24"/>
          <w:lang w:val="en-US" w:eastAsia="zh-CN"/>
        </w:rPr>
      </w:pPr>
      <w:r w:rsidRPr="00051B61">
        <w:rPr>
          <w:rFonts w:ascii="Book Antiqua" w:hAnsi="Book Antiqua" w:cs="Book Antiqua"/>
          <w:b/>
          <w:sz w:val="24"/>
          <w:szCs w:val="24"/>
        </w:rPr>
        <w:t>Published online:</w:t>
      </w:r>
      <w:bookmarkEnd w:id="31"/>
      <w:r w:rsidR="002C5197">
        <w:rPr>
          <w:rFonts w:ascii="Book Antiqua" w:hAnsi="Book Antiqua" w:cs="Book Antiqua" w:hint="eastAsia"/>
          <w:b/>
          <w:sz w:val="24"/>
          <w:szCs w:val="24"/>
          <w:lang w:eastAsia="zh-CN"/>
        </w:rPr>
        <w:t xml:space="preserve"> </w:t>
      </w:r>
      <w:r w:rsidR="002C5197" w:rsidRPr="002C5197">
        <w:rPr>
          <w:rFonts w:ascii="Book Antiqua" w:hAnsi="Book Antiqua" w:cs="Book Antiqua"/>
          <w:sz w:val="24"/>
          <w:szCs w:val="24"/>
          <w:lang w:eastAsia="zh-CN"/>
        </w:rPr>
        <w:t>December 28,2019</w:t>
      </w:r>
    </w:p>
    <w:p w:rsidR="00EA70BA" w:rsidRPr="00051B61" w:rsidRDefault="00EA70BA">
      <w:pPr>
        <w:suppressAutoHyphens w:val="0"/>
        <w:spacing w:after="0" w:line="360" w:lineRule="auto"/>
        <w:rPr>
          <w:rFonts w:ascii="Book Antiqua" w:hAnsi="Book Antiqua" w:cs="Book Antiqua"/>
          <w:sz w:val="24"/>
          <w:szCs w:val="24"/>
          <w:lang w:val="en-US"/>
        </w:rPr>
      </w:pPr>
    </w:p>
    <w:p w:rsidR="00EA70BA" w:rsidRPr="00051B61" w:rsidRDefault="00EA70BA">
      <w:pPr>
        <w:pageBreakBefore/>
        <w:spacing w:after="0" w:line="360" w:lineRule="auto"/>
        <w:jc w:val="both"/>
        <w:rPr>
          <w:rFonts w:ascii="Book Antiqua" w:hAnsi="Book Antiqua" w:cs="Book Antiqua"/>
          <w:b/>
          <w:i/>
          <w:color w:val="000000"/>
          <w:sz w:val="24"/>
          <w:szCs w:val="24"/>
        </w:rPr>
      </w:pPr>
      <w:r w:rsidRPr="00051B61">
        <w:rPr>
          <w:rFonts w:ascii="Book Antiqua" w:hAnsi="Book Antiqua" w:cs="Book Antiqua"/>
          <w:b/>
          <w:color w:val="000000"/>
          <w:sz w:val="24"/>
          <w:szCs w:val="24"/>
        </w:rPr>
        <w:lastRenderedPageBreak/>
        <w:t>Abstract</w:t>
      </w:r>
    </w:p>
    <w:p w:rsidR="00EA70BA" w:rsidRPr="00051B61" w:rsidRDefault="00EA70BA">
      <w:pPr>
        <w:spacing w:after="0" w:line="360" w:lineRule="auto"/>
        <w:jc w:val="both"/>
        <w:rPr>
          <w:rFonts w:ascii="Book Antiqua" w:hAnsi="Book Antiqua" w:cs="Book Antiqua" w:hint="eastAsia"/>
          <w:color w:val="101010"/>
          <w:sz w:val="24"/>
          <w:szCs w:val="24"/>
          <w:lang w:val="en-GB" w:eastAsia="zh-CN"/>
        </w:rPr>
      </w:pPr>
      <w:r w:rsidRPr="00051B61">
        <w:rPr>
          <w:rFonts w:ascii="Book Antiqua" w:hAnsi="Book Antiqua" w:cs="Book Antiqua"/>
          <w:b/>
          <w:i/>
          <w:color w:val="000000"/>
          <w:sz w:val="24"/>
          <w:szCs w:val="24"/>
        </w:rPr>
        <w:t>BACKGROUND</w:t>
      </w:r>
    </w:p>
    <w:p w:rsidR="00EA70BA" w:rsidRPr="00051B61" w:rsidRDefault="00EA70BA">
      <w:pPr>
        <w:spacing w:after="0" w:line="360" w:lineRule="auto"/>
        <w:jc w:val="both"/>
        <w:rPr>
          <w:rFonts w:ascii="Book Antiqua" w:hAnsi="Book Antiqua" w:cs="Book Antiqua"/>
          <w:b/>
          <w:bCs/>
          <w:color w:val="101010"/>
          <w:sz w:val="24"/>
          <w:szCs w:val="24"/>
          <w:lang w:val="en-GB"/>
        </w:rPr>
      </w:pPr>
      <w:r w:rsidRPr="00051B61">
        <w:rPr>
          <w:rFonts w:ascii="Book Antiqua" w:hAnsi="Book Antiqua" w:cs="Book Antiqua"/>
          <w:color w:val="101010"/>
          <w:sz w:val="24"/>
          <w:szCs w:val="24"/>
          <w:lang w:val="en-GB"/>
        </w:rPr>
        <w:t xml:space="preserve">Alterations in </w:t>
      </w:r>
      <w:bookmarkStart w:id="32" w:name="_Hlk26547989"/>
      <w:r w:rsidRPr="00051B61">
        <w:rPr>
          <w:rFonts w:ascii="Book Antiqua" w:hAnsi="Book Antiqua" w:cs="Book Antiqua"/>
          <w:color w:val="101010"/>
          <w:sz w:val="24"/>
          <w:szCs w:val="24"/>
          <w:lang w:val="en-GB"/>
        </w:rPr>
        <w:t>health-related quality of life</w:t>
      </w:r>
      <w:bookmarkEnd w:id="32"/>
      <w:r w:rsidRPr="00051B61">
        <w:rPr>
          <w:rFonts w:ascii="Book Antiqua" w:hAnsi="Book Antiqua" w:cs="Book Antiqua"/>
          <w:color w:val="101010"/>
          <w:sz w:val="24"/>
          <w:szCs w:val="24"/>
          <w:lang w:val="en-GB"/>
        </w:rPr>
        <w:t xml:space="preserve"> (HRQoL) and neuropsychological disorders were described in </w:t>
      </w:r>
      <w:r w:rsidRPr="00051B61">
        <w:rPr>
          <w:rFonts w:ascii="Book Antiqua" w:hAnsi="Book Antiqua" w:cs="Book Antiqua"/>
          <w:sz w:val="24"/>
          <w:szCs w:val="24"/>
          <w:lang w:val="en-GB"/>
        </w:rPr>
        <w:t>the hepatitis C virus (HCV)</w:t>
      </w:r>
      <w:r w:rsidRPr="00051B61">
        <w:rPr>
          <w:rFonts w:ascii="Book Antiqua" w:hAnsi="Book Antiqua" w:cs="Book Antiqua"/>
          <w:color w:val="101010"/>
          <w:sz w:val="24"/>
          <w:szCs w:val="24"/>
          <w:lang w:val="en-GB"/>
        </w:rPr>
        <w:t xml:space="preserve"> patients. Although several studies investigated the modifications of HRQoL after HCV eradication, no data exists on the modifications of neuropsychological symptoms. </w:t>
      </w:r>
    </w:p>
    <w:p w:rsidR="00EA70BA" w:rsidRPr="00051B61" w:rsidRDefault="00EA70BA">
      <w:pPr>
        <w:spacing w:after="0" w:line="360" w:lineRule="auto"/>
        <w:jc w:val="both"/>
        <w:rPr>
          <w:rFonts w:ascii="Book Antiqua" w:hAnsi="Book Antiqua" w:cs="Book Antiqua"/>
          <w:b/>
          <w:bCs/>
          <w:color w:val="101010"/>
          <w:sz w:val="24"/>
          <w:szCs w:val="24"/>
          <w:lang w:val="en-GB"/>
        </w:rPr>
      </w:pPr>
    </w:p>
    <w:p w:rsidR="00EA70BA" w:rsidRPr="00051B61" w:rsidRDefault="00EA70BA">
      <w:pPr>
        <w:spacing w:after="0" w:line="360" w:lineRule="auto"/>
        <w:jc w:val="both"/>
        <w:rPr>
          <w:rFonts w:ascii="Book Antiqua" w:hAnsi="Book Antiqua" w:cs="Book Antiqua"/>
          <w:color w:val="101010"/>
          <w:sz w:val="24"/>
          <w:szCs w:val="24"/>
          <w:lang w:val="en-GB"/>
        </w:rPr>
      </w:pPr>
      <w:r w:rsidRPr="00051B61">
        <w:rPr>
          <w:rFonts w:ascii="Book Antiqua" w:hAnsi="Book Antiqua" w:cs="Book Antiqua"/>
          <w:b/>
          <w:i/>
          <w:color w:val="000000"/>
          <w:sz w:val="24"/>
          <w:szCs w:val="24"/>
        </w:rPr>
        <w:t>AIM</w:t>
      </w:r>
    </w:p>
    <w:p w:rsidR="00EA70BA" w:rsidRPr="00051B61" w:rsidRDefault="00EA70BA">
      <w:pPr>
        <w:spacing w:after="0" w:line="360" w:lineRule="auto"/>
        <w:jc w:val="both"/>
        <w:rPr>
          <w:rFonts w:ascii="Book Antiqua" w:hAnsi="Book Antiqua" w:cs="Book Antiqua"/>
          <w:b/>
          <w:bCs/>
          <w:color w:val="101010"/>
          <w:sz w:val="24"/>
          <w:szCs w:val="24"/>
          <w:lang w:val="en-GB"/>
        </w:rPr>
      </w:pPr>
      <w:r w:rsidRPr="00051B61">
        <w:rPr>
          <w:rFonts w:ascii="Book Antiqua" w:hAnsi="Book Antiqua" w:cs="Book Antiqua"/>
          <w:color w:val="101010"/>
          <w:sz w:val="24"/>
          <w:szCs w:val="24"/>
          <w:lang w:val="en-GB"/>
        </w:rPr>
        <w:t xml:space="preserve">To investigate the effect of </w:t>
      </w:r>
      <w:r w:rsidR="00FA1EB5" w:rsidRPr="00051B61">
        <w:rPr>
          <w:rFonts w:ascii="Book Antiqua" w:hAnsi="Book Antiqua" w:cs="Book Antiqua"/>
          <w:color w:val="101010"/>
          <w:sz w:val="24"/>
          <w:szCs w:val="24"/>
          <w:lang w:val="en-GB"/>
        </w:rPr>
        <w:t>directly acting antivirals (DAAs)</w:t>
      </w:r>
      <w:r w:rsidRPr="00051B61">
        <w:rPr>
          <w:rFonts w:ascii="Book Antiqua" w:hAnsi="Book Antiqua" w:cs="Book Antiqua"/>
          <w:color w:val="101010"/>
          <w:sz w:val="24"/>
          <w:szCs w:val="24"/>
          <w:lang w:val="en-GB"/>
        </w:rPr>
        <w:t xml:space="preserve"> treatment on HRQoL and neuropsychological symptoms. </w:t>
      </w:r>
    </w:p>
    <w:p w:rsidR="00EA70BA" w:rsidRPr="00051B61" w:rsidRDefault="00EA70BA">
      <w:pPr>
        <w:spacing w:after="0" w:line="360" w:lineRule="auto"/>
        <w:jc w:val="both"/>
        <w:rPr>
          <w:rFonts w:ascii="Book Antiqua" w:hAnsi="Book Antiqua" w:cs="Book Antiqua"/>
          <w:b/>
          <w:bCs/>
          <w:color w:val="101010"/>
          <w:sz w:val="24"/>
          <w:szCs w:val="24"/>
          <w:lang w:val="en-GB"/>
        </w:rPr>
      </w:pPr>
    </w:p>
    <w:p w:rsidR="00EA70BA" w:rsidRPr="00051B61" w:rsidRDefault="00EA70BA">
      <w:pPr>
        <w:spacing w:after="0" w:line="360" w:lineRule="auto"/>
        <w:jc w:val="both"/>
        <w:rPr>
          <w:rFonts w:ascii="Book Antiqua" w:hAnsi="Book Antiqua" w:cs="Book Antiqua"/>
          <w:color w:val="101010"/>
          <w:sz w:val="24"/>
          <w:szCs w:val="24"/>
          <w:lang w:val="en-GB"/>
        </w:rPr>
      </w:pPr>
      <w:r w:rsidRPr="00051B61">
        <w:rPr>
          <w:rFonts w:ascii="Book Antiqua" w:hAnsi="Book Antiqua" w:cs="Book Antiqua"/>
          <w:b/>
          <w:i/>
          <w:color w:val="000000"/>
          <w:sz w:val="24"/>
          <w:szCs w:val="24"/>
        </w:rPr>
        <w:t>METHODS</w:t>
      </w:r>
      <w:r w:rsidRPr="00051B61">
        <w:rPr>
          <w:rFonts w:ascii="Book Antiqua" w:hAnsi="Book Antiqua" w:cs="Book Antiqua"/>
          <w:color w:val="101010"/>
          <w:sz w:val="24"/>
          <w:szCs w:val="24"/>
          <w:lang w:val="en-GB"/>
        </w:rPr>
        <w:t xml:space="preserve"> </w:t>
      </w:r>
    </w:p>
    <w:p w:rsidR="00EA70BA" w:rsidRPr="00051B61" w:rsidRDefault="00EA70BA">
      <w:pPr>
        <w:spacing w:after="0" w:line="360" w:lineRule="auto"/>
        <w:jc w:val="both"/>
        <w:rPr>
          <w:rFonts w:ascii="Book Antiqua" w:hAnsi="Book Antiqua" w:cs="Book Antiqua"/>
          <w:b/>
          <w:bCs/>
          <w:color w:val="101010"/>
          <w:sz w:val="24"/>
          <w:szCs w:val="24"/>
          <w:lang w:val="en-GB"/>
        </w:rPr>
      </w:pPr>
      <w:r w:rsidRPr="00051B61">
        <w:rPr>
          <w:rFonts w:ascii="Book Antiqua" w:hAnsi="Book Antiqua" w:cs="Book Antiqua"/>
          <w:color w:val="101010"/>
          <w:sz w:val="24"/>
          <w:szCs w:val="24"/>
          <w:lang w:val="en-GB"/>
        </w:rPr>
        <w:t>Thirty nine patients with HCV infection underwent a neuropsychological assessment, including Z</w:t>
      </w:r>
      <w:r w:rsidR="00D37DC9" w:rsidRPr="00051B61">
        <w:rPr>
          <w:rFonts w:ascii="Book Antiqua" w:hAnsi="Book Antiqua" w:cs="Book Antiqua"/>
          <w:color w:val="101010"/>
          <w:sz w:val="24"/>
          <w:szCs w:val="24"/>
          <w:lang w:val="en-GB"/>
        </w:rPr>
        <w:t>ung</w:t>
      </w:r>
      <w:r w:rsidRPr="00051B61">
        <w:rPr>
          <w:rFonts w:ascii="Book Antiqua" w:hAnsi="Book Antiqua" w:cs="Book Antiqua"/>
          <w:color w:val="101010"/>
          <w:sz w:val="24"/>
          <w:szCs w:val="24"/>
          <w:lang w:val="en-GB"/>
        </w:rPr>
        <w:t xml:space="preserve">-Self Depression-Rating-Scale, Spielberg State-Trait Anxiety Inventory Y1-Y2 and the Toronto-Alexithymia Scale-20 items before and after DAAs treatment. HRQoL was detected by </w:t>
      </w:r>
      <w:bookmarkStart w:id="33" w:name="_Hlk26549372"/>
      <w:r w:rsidRPr="00051B61">
        <w:rPr>
          <w:rFonts w:ascii="Book Antiqua" w:hAnsi="Book Antiqua" w:cs="Book Antiqua"/>
          <w:color w:val="101010"/>
          <w:sz w:val="24"/>
          <w:szCs w:val="24"/>
          <w:lang w:val="en-GB"/>
        </w:rPr>
        <w:t>Short-Form-36</w:t>
      </w:r>
      <w:bookmarkEnd w:id="33"/>
      <w:r w:rsidRPr="00051B61">
        <w:rPr>
          <w:rFonts w:ascii="Book Antiqua" w:hAnsi="Book Antiqua" w:cs="Book Antiqua"/>
          <w:color w:val="101010"/>
          <w:sz w:val="24"/>
          <w:szCs w:val="24"/>
          <w:lang w:val="en-GB"/>
        </w:rPr>
        <w:t xml:space="preserve"> (SF-36). </w:t>
      </w:r>
    </w:p>
    <w:p w:rsidR="00EA70BA" w:rsidRPr="00051B61" w:rsidRDefault="00EA70BA">
      <w:pPr>
        <w:spacing w:after="0" w:line="360" w:lineRule="auto"/>
        <w:jc w:val="both"/>
        <w:rPr>
          <w:rFonts w:ascii="Book Antiqua" w:hAnsi="Book Antiqua" w:cs="Book Antiqua"/>
          <w:b/>
          <w:bCs/>
          <w:color w:val="101010"/>
          <w:sz w:val="24"/>
          <w:szCs w:val="24"/>
          <w:lang w:val="en-GB"/>
        </w:rPr>
      </w:pPr>
    </w:p>
    <w:p w:rsidR="00EA70BA" w:rsidRPr="00051B61" w:rsidRDefault="00EA70BA">
      <w:pPr>
        <w:spacing w:after="0" w:line="360" w:lineRule="auto"/>
        <w:jc w:val="both"/>
        <w:rPr>
          <w:rFonts w:ascii="Book Antiqua" w:hAnsi="Book Antiqua" w:cs="Book Antiqua"/>
          <w:color w:val="101010"/>
          <w:sz w:val="24"/>
          <w:szCs w:val="24"/>
          <w:lang w:val="en-GB"/>
        </w:rPr>
      </w:pPr>
      <w:r w:rsidRPr="00051B61">
        <w:rPr>
          <w:rFonts w:ascii="Book Antiqua" w:hAnsi="Book Antiqua" w:cs="Book Antiqua"/>
          <w:b/>
          <w:i/>
          <w:color w:val="000000"/>
          <w:sz w:val="24"/>
          <w:szCs w:val="24"/>
        </w:rPr>
        <w:t>RESULTS</w:t>
      </w:r>
      <w:r w:rsidRPr="00051B61">
        <w:rPr>
          <w:rFonts w:ascii="Book Antiqua" w:hAnsi="Book Antiqua" w:cs="Book Antiqua"/>
          <w:b/>
          <w:bCs/>
          <w:color w:val="101010"/>
          <w:sz w:val="24"/>
          <w:szCs w:val="24"/>
          <w:lang w:val="en-GB"/>
        </w:rPr>
        <w:t xml:space="preserve"> </w:t>
      </w:r>
    </w:p>
    <w:p w:rsidR="00EA70BA" w:rsidRPr="00051B61" w:rsidRDefault="00EA70BA">
      <w:pPr>
        <w:spacing w:after="0" w:line="360" w:lineRule="auto"/>
        <w:jc w:val="both"/>
        <w:rPr>
          <w:rFonts w:ascii="Book Antiqua" w:hAnsi="Book Antiqua" w:cs="Book Antiqua"/>
          <w:b/>
          <w:bCs/>
          <w:color w:val="101010"/>
          <w:sz w:val="24"/>
          <w:szCs w:val="24"/>
          <w:lang w:val="en-GB"/>
        </w:rPr>
      </w:pPr>
      <w:r w:rsidRPr="00051B61">
        <w:rPr>
          <w:rFonts w:ascii="Book Antiqua" w:hAnsi="Book Antiqua" w:cs="Book Antiqua"/>
          <w:color w:val="101010"/>
          <w:sz w:val="24"/>
          <w:szCs w:val="24"/>
          <w:lang w:val="en-GB"/>
        </w:rPr>
        <w:t xml:space="preserve">All HRQoL domains, but role limitation physical and bodily pain, significantly improved after treatment. Interestingly, after DAAs treatment, all domains of HRQoL returned similar to those of controls. Each neuropsychological test significantly improved after HCV eradication. A significant correlation was observed among each psychological test and the summary components of SF-36. At multiple linear regression analysis including each psychological test as possible covariates, </w:t>
      </w:r>
      <w:r w:rsidR="00051B61" w:rsidRPr="00051B61">
        <w:rPr>
          <w:rFonts w:ascii="Book Antiqua" w:hAnsi="Book Antiqua" w:cs="Book Antiqua"/>
          <w:color w:val="101010"/>
          <w:sz w:val="24"/>
          <w:szCs w:val="24"/>
          <w:lang w:val="en-GB"/>
        </w:rPr>
        <w:t>Zung-Self Depression</w:t>
      </w:r>
      <w:r w:rsidR="003A3137">
        <w:rPr>
          <w:rFonts w:ascii="Book Antiqua" w:hAnsi="Book Antiqua" w:cs="Book Antiqua"/>
          <w:color w:val="101010"/>
          <w:sz w:val="24"/>
          <w:szCs w:val="24"/>
          <w:lang w:val="en-GB"/>
        </w:rPr>
        <w:t xml:space="preserve"> </w:t>
      </w:r>
      <w:r w:rsidR="00051B61" w:rsidRPr="00051B61">
        <w:rPr>
          <w:rFonts w:ascii="Book Antiqua" w:hAnsi="Book Antiqua" w:cs="Book Antiqua"/>
          <w:color w:val="101010"/>
          <w:sz w:val="24"/>
          <w:szCs w:val="24"/>
          <w:lang w:val="en-GB"/>
        </w:rPr>
        <w:t>Rating</w:t>
      </w:r>
      <w:r w:rsidR="003A3137">
        <w:rPr>
          <w:rFonts w:ascii="Book Antiqua" w:hAnsi="Book Antiqua" w:cs="Book Antiqua"/>
          <w:color w:val="101010"/>
          <w:sz w:val="24"/>
          <w:szCs w:val="24"/>
          <w:lang w:val="en-GB"/>
        </w:rPr>
        <w:t xml:space="preserve"> </w:t>
      </w:r>
      <w:r w:rsidR="00051B61" w:rsidRPr="00051B61">
        <w:rPr>
          <w:rFonts w:ascii="Book Antiqua" w:hAnsi="Book Antiqua" w:cs="Book Antiqua"/>
          <w:color w:val="101010"/>
          <w:sz w:val="24"/>
          <w:szCs w:val="24"/>
          <w:lang w:val="en-GB"/>
        </w:rPr>
        <w:t>Scale (Zung-SDS)</w:t>
      </w:r>
      <w:r w:rsidRPr="00051B61">
        <w:rPr>
          <w:rFonts w:ascii="Book Antiqua" w:hAnsi="Book Antiqua" w:cs="Book Antiqua"/>
          <w:color w:val="101010"/>
          <w:sz w:val="24"/>
          <w:szCs w:val="24"/>
          <w:lang w:val="en-GB"/>
        </w:rPr>
        <w:t xml:space="preserve"> score was independently and significantly related to summary components of the SF-36 in the basal state and the difference between Zung-SDS score before and after treatment was the only variable </w:t>
      </w:r>
      <w:r w:rsidRPr="00051B61">
        <w:rPr>
          <w:rFonts w:ascii="Book Antiqua" w:hAnsi="Book Antiqua" w:cs="Book Antiqua"/>
          <w:color w:val="101010"/>
          <w:sz w:val="24"/>
          <w:szCs w:val="24"/>
          <w:lang w:val="en-GB"/>
        </w:rPr>
        <w:lastRenderedPageBreak/>
        <w:t xml:space="preserve">significantly and independently related to the modification of HRQoL induced by the treatment. </w:t>
      </w:r>
    </w:p>
    <w:p w:rsidR="00EA70BA" w:rsidRPr="00051B61" w:rsidRDefault="00EA70BA">
      <w:pPr>
        <w:spacing w:after="0" w:line="360" w:lineRule="auto"/>
        <w:jc w:val="both"/>
        <w:rPr>
          <w:rFonts w:ascii="Book Antiqua" w:hAnsi="Book Antiqua" w:cs="Book Antiqua"/>
          <w:b/>
          <w:bCs/>
          <w:color w:val="101010"/>
          <w:sz w:val="24"/>
          <w:szCs w:val="24"/>
          <w:lang w:val="en-GB"/>
        </w:rPr>
      </w:pPr>
    </w:p>
    <w:p w:rsidR="00EA70BA" w:rsidRPr="00051B61" w:rsidRDefault="00EA70BA">
      <w:pPr>
        <w:spacing w:after="0" w:line="360" w:lineRule="auto"/>
        <w:jc w:val="both"/>
        <w:rPr>
          <w:rFonts w:ascii="Book Antiqua" w:hAnsi="Book Antiqua" w:cs="Book Antiqua"/>
          <w:color w:val="101010"/>
          <w:sz w:val="24"/>
          <w:szCs w:val="24"/>
          <w:lang w:val="en-GB"/>
        </w:rPr>
      </w:pPr>
      <w:r w:rsidRPr="00051B61">
        <w:rPr>
          <w:rFonts w:ascii="Book Antiqua" w:hAnsi="Book Antiqua" w:cs="Book Antiqua"/>
          <w:b/>
          <w:i/>
          <w:color w:val="000000"/>
          <w:sz w:val="24"/>
          <w:szCs w:val="24"/>
        </w:rPr>
        <w:t>CONCLUSION</w:t>
      </w:r>
    </w:p>
    <w:p w:rsidR="00EA70BA" w:rsidRPr="00051B61" w:rsidRDefault="00EA70BA">
      <w:pPr>
        <w:spacing w:after="0" w:line="360" w:lineRule="auto"/>
        <w:jc w:val="both"/>
        <w:rPr>
          <w:rFonts w:ascii="Book Antiqua" w:hAnsi="Book Antiqua" w:cs="Book Antiqua"/>
          <w:b/>
          <w:color w:val="000000"/>
          <w:sz w:val="24"/>
          <w:szCs w:val="24"/>
          <w:lang w:val="en-US"/>
        </w:rPr>
      </w:pPr>
      <w:r w:rsidRPr="00051B61">
        <w:rPr>
          <w:rFonts w:ascii="Book Antiqua" w:hAnsi="Book Antiqua" w:cs="Book Antiqua"/>
          <w:color w:val="101010"/>
          <w:sz w:val="24"/>
          <w:szCs w:val="24"/>
          <w:lang w:val="en-GB"/>
        </w:rPr>
        <w:t>Neuropsychological symptoms strongly influenced HRQoL in HCV patients and there was a significant improvement of neuropsychological tests and HRQoL after DAAs treatment.</w:t>
      </w:r>
    </w:p>
    <w:p w:rsidR="00EA70BA" w:rsidRPr="00051B61" w:rsidRDefault="00EA70BA">
      <w:pPr>
        <w:spacing w:after="0" w:line="360" w:lineRule="auto"/>
        <w:jc w:val="both"/>
        <w:rPr>
          <w:rFonts w:ascii="Book Antiqua" w:hAnsi="Book Antiqua" w:cs="Book Antiqua"/>
          <w:b/>
          <w:color w:val="000000"/>
          <w:sz w:val="24"/>
          <w:szCs w:val="24"/>
          <w:lang w:val="en-US"/>
        </w:rPr>
      </w:pPr>
    </w:p>
    <w:p w:rsidR="00EA70BA" w:rsidRPr="00051B61" w:rsidRDefault="00EA70BA">
      <w:pPr>
        <w:spacing w:after="0" w:line="360" w:lineRule="auto"/>
        <w:jc w:val="both"/>
        <w:rPr>
          <w:rFonts w:ascii="Book Antiqua" w:hAnsi="Book Antiqua" w:cs="Book Antiqua"/>
          <w:b/>
          <w:color w:val="000000"/>
          <w:sz w:val="24"/>
          <w:szCs w:val="24"/>
          <w:lang w:val="en-US"/>
        </w:rPr>
      </w:pPr>
      <w:bookmarkStart w:id="34" w:name="_Hlk13494727"/>
      <w:r w:rsidRPr="00051B61">
        <w:rPr>
          <w:rFonts w:ascii="Book Antiqua" w:hAnsi="Book Antiqua" w:cs="Book Antiqua"/>
          <w:b/>
          <w:color w:val="000000"/>
          <w:sz w:val="24"/>
          <w:szCs w:val="24"/>
          <w:lang w:val="en-US"/>
        </w:rPr>
        <w:t>Key words:</w:t>
      </w:r>
      <w:bookmarkEnd w:id="34"/>
      <w:r w:rsidRPr="00051B61">
        <w:rPr>
          <w:rFonts w:ascii="Book Antiqua" w:hAnsi="Book Antiqua" w:cs="Book Antiqua"/>
          <w:b/>
          <w:color w:val="000000"/>
          <w:sz w:val="24"/>
          <w:szCs w:val="24"/>
          <w:lang w:val="en-US"/>
        </w:rPr>
        <w:t xml:space="preserve"> </w:t>
      </w:r>
      <w:bookmarkStart w:id="35" w:name="OLE_LINK75"/>
      <w:bookmarkStart w:id="36" w:name="OLE_LINK76"/>
      <w:r w:rsidR="002A096D" w:rsidRPr="00051B61">
        <w:rPr>
          <w:rFonts w:ascii="Book Antiqua" w:hAnsi="Book Antiqua" w:cs="Book Antiqua"/>
          <w:sz w:val="24"/>
          <w:szCs w:val="24"/>
          <w:lang w:val="en-GB"/>
        </w:rPr>
        <w:t>Hepatitis C virus</w:t>
      </w:r>
      <w:bookmarkEnd w:id="35"/>
      <w:bookmarkEnd w:id="36"/>
      <w:r w:rsidRPr="00051B61">
        <w:rPr>
          <w:rFonts w:ascii="Book Antiqua" w:hAnsi="Book Antiqua" w:cs="Book Antiqua"/>
          <w:color w:val="000000"/>
          <w:sz w:val="24"/>
          <w:szCs w:val="24"/>
          <w:lang w:val="en-GB"/>
        </w:rPr>
        <w:t xml:space="preserve">; </w:t>
      </w:r>
      <w:bookmarkStart w:id="37" w:name="OLE_LINK77"/>
      <w:r w:rsidRPr="00051B61">
        <w:rPr>
          <w:rFonts w:ascii="Book Antiqua" w:hAnsi="Book Antiqua" w:cs="Book Antiqua"/>
          <w:color w:val="000000"/>
          <w:sz w:val="24"/>
          <w:szCs w:val="24"/>
          <w:lang w:val="en-GB"/>
        </w:rPr>
        <w:t>Health related quality of life</w:t>
      </w:r>
      <w:bookmarkEnd w:id="37"/>
      <w:r w:rsidRPr="00051B61">
        <w:rPr>
          <w:rFonts w:ascii="Book Antiqua" w:hAnsi="Book Antiqua" w:cs="Book Antiqua"/>
          <w:color w:val="000000"/>
          <w:sz w:val="24"/>
          <w:szCs w:val="24"/>
          <w:lang w:val="en-GB"/>
        </w:rPr>
        <w:t xml:space="preserve">; </w:t>
      </w:r>
      <w:bookmarkStart w:id="38" w:name="OLE_LINK78"/>
      <w:r w:rsidRPr="00051B61">
        <w:rPr>
          <w:rFonts w:ascii="Book Antiqua" w:hAnsi="Book Antiqua" w:cs="Book Antiqua"/>
          <w:color w:val="000000"/>
          <w:sz w:val="24"/>
          <w:szCs w:val="24"/>
          <w:lang w:val="en-GB"/>
        </w:rPr>
        <w:t>Depression</w:t>
      </w:r>
      <w:bookmarkEnd w:id="38"/>
      <w:r w:rsidRPr="00051B61">
        <w:rPr>
          <w:rFonts w:ascii="Book Antiqua" w:hAnsi="Book Antiqua" w:cs="Book Antiqua"/>
          <w:color w:val="000000"/>
          <w:sz w:val="24"/>
          <w:szCs w:val="24"/>
          <w:lang w:val="en-GB"/>
        </w:rPr>
        <w:t xml:space="preserve">; </w:t>
      </w:r>
      <w:bookmarkStart w:id="39" w:name="OLE_LINK79"/>
      <w:bookmarkStart w:id="40" w:name="OLE_LINK80"/>
      <w:r w:rsidR="002A096D" w:rsidRPr="00051B61">
        <w:rPr>
          <w:rFonts w:ascii="Book Antiqua" w:hAnsi="Book Antiqua" w:cs="Book Antiqua"/>
          <w:color w:val="000000"/>
          <w:sz w:val="24"/>
          <w:szCs w:val="24"/>
          <w:lang w:val="en-GB"/>
        </w:rPr>
        <w:t>S</w:t>
      </w:r>
      <w:r w:rsidRPr="00051B61">
        <w:rPr>
          <w:rFonts w:ascii="Book Antiqua" w:hAnsi="Book Antiqua" w:cs="Book Antiqua"/>
          <w:color w:val="000000"/>
          <w:sz w:val="24"/>
          <w:szCs w:val="24"/>
          <w:lang w:val="en-GB"/>
        </w:rPr>
        <w:t>tate and trait anxiety</w:t>
      </w:r>
      <w:bookmarkEnd w:id="39"/>
      <w:bookmarkEnd w:id="40"/>
      <w:r w:rsidRPr="00051B61">
        <w:rPr>
          <w:rFonts w:ascii="Book Antiqua" w:hAnsi="Book Antiqua" w:cs="Book Antiqua"/>
          <w:color w:val="000000"/>
          <w:sz w:val="24"/>
          <w:szCs w:val="24"/>
          <w:lang w:val="en-GB"/>
        </w:rPr>
        <w:t xml:space="preserve">; </w:t>
      </w:r>
      <w:bookmarkStart w:id="41" w:name="OLE_LINK81"/>
      <w:r w:rsidRPr="00051B61">
        <w:rPr>
          <w:rFonts w:ascii="Book Antiqua" w:hAnsi="Book Antiqua" w:cs="Book Antiqua"/>
          <w:color w:val="000000"/>
          <w:sz w:val="24"/>
          <w:szCs w:val="24"/>
          <w:lang w:val="en-GB"/>
        </w:rPr>
        <w:t>Alexithymia</w:t>
      </w:r>
      <w:bookmarkEnd w:id="41"/>
      <w:r w:rsidRPr="00051B61">
        <w:rPr>
          <w:rFonts w:ascii="Book Antiqua" w:hAnsi="Book Antiqua" w:cs="Book Antiqua"/>
          <w:color w:val="000000"/>
          <w:sz w:val="24"/>
          <w:szCs w:val="24"/>
          <w:lang w:val="en-GB"/>
        </w:rPr>
        <w:t xml:space="preserve">; </w:t>
      </w:r>
      <w:bookmarkStart w:id="42" w:name="OLE_LINK82"/>
      <w:bookmarkStart w:id="43" w:name="OLE_LINK83"/>
      <w:r w:rsidRPr="00051B61">
        <w:rPr>
          <w:rFonts w:ascii="Book Antiqua" w:hAnsi="Book Antiqua" w:cs="Book Antiqua"/>
          <w:color w:val="000000"/>
          <w:sz w:val="24"/>
          <w:szCs w:val="24"/>
          <w:lang w:val="en-GB"/>
        </w:rPr>
        <w:t>Directly Acting Antivirals</w:t>
      </w:r>
      <w:bookmarkEnd w:id="42"/>
      <w:bookmarkEnd w:id="43"/>
      <w:r w:rsidRPr="00051B61">
        <w:rPr>
          <w:rFonts w:ascii="Book Antiqua" w:hAnsi="Book Antiqua" w:cs="Book Antiqua"/>
          <w:color w:val="000000"/>
          <w:sz w:val="24"/>
          <w:szCs w:val="24"/>
          <w:lang w:val="en-GB"/>
        </w:rPr>
        <w:t xml:space="preserve"> </w:t>
      </w:r>
    </w:p>
    <w:p w:rsidR="00EA70BA" w:rsidRPr="00051B61" w:rsidRDefault="00EA70BA">
      <w:pPr>
        <w:spacing w:after="0" w:line="360" w:lineRule="auto"/>
        <w:jc w:val="both"/>
        <w:rPr>
          <w:rFonts w:ascii="Book Antiqua" w:hAnsi="Book Antiqua" w:cs="Book Antiqua"/>
          <w:b/>
          <w:color w:val="000000"/>
          <w:sz w:val="24"/>
          <w:szCs w:val="24"/>
          <w:lang w:val="en-US"/>
        </w:rPr>
      </w:pPr>
    </w:p>
    <w:p w:rsidR="00EA70BA" w:rsidRPr="00051B61" w:rsidRDefault="00EA70BA">
      <w:pPr>
        <w:spacing w:after="0" w:line="360" w:lineRule="auto"/>
        <w:jc w:val="both"/>
        <w:rPr>
          <w:rFonts w:ascii="Book Antiqua" w:hAnsi="Book Antiqua" w:cs="Book Antiqua"/>
          <w:b/>
          <w:color w:val="000000"/>
          <w:sz w:val="24"/>
          <w:szCs w:val="24"/>
          <w:lang w:val="en-US"/>
        </w:rPr>
      </w:pPr>
      <w:bookmarkStart w:id="44" w:name="_Hlk21773282"/>
      <w:r w:rsidRPr="00051B61">
        <w:rPr>
          <w:rFonts w:ascii="Book Antiqua" w:hAnsi="Book Antiqua" w:cs="Book Antiqua"/>
          <w:b/>
          <w:color w:val="000000"/>
          <w:sz w:val="24"/>
          <w:szCs w:val="24"/>
          <w:lang w:val="en-GB"/>
        </w:rPr>
        <w:t xml:space="preserve">© </w:t>
      </w:r>
      <w:r w:rsidRPr="00051B61">
        <w:rPr>
          <w:rFonts w:ascii="Book Antiqua" w:eastAsia="AdvTimes" w:hAnsi="Book Antiqua" w:cs="Book Antiqua"/>
          <w:b/>
          <w:color w:val="000000"/>
          <w:sz w:val="24"/>
          <w:szCs w:val="24"/>
          <w:lang w:val="fr-FR"/>
        </w:rPr>
        <w:t xml:space="preserve">The Author(s) </w:t>
      </w:r>
      <w:r w:rsidRPr="00051B61">
        <w:rPr>
          <w:rFonts w:ascii="Book Antiqua" w:hAnsi="Book Antiqua" w:cs="Book Antiqua"/>
          <w:b/>
          <w:color w:val="000000"/>
          <w:sz w:val="24"/>
          <w:szCs w:val="24"/>
          <w:lang w:val="fr-FR"/>
        </w:rPr>
        <w:t>2019</w:t>
      </w:r>
      <w:r w:rsidRPr="00051B61">
        <w:rPr>
          <w:rFonts w:ascii="Book Antiqua" w:eastAsia="AdvTimes" w:hAnsi="Book Antiqua" w:cs="Book Antiqua"/>
          <w:b/>
          <w:color w:val="000000"/>
          <w:sz w:val="24"/>
          <w:szCs w:val="24"/>
          <w:lang w:val="fr-FR"/>
        </w:rPr>
        <w:t>.</w:t>
      </w:r>
      <w:r w:rsidRPr="00051B61">
        <w:rPr>
          <w:rFonts w:ascii="Book Antiqua" w:eastAsia="AdvTimes" w:hAnsi="Book Antiqua" w:cs="Book Antiqua"/>
          <w:color w:val="000000"/>
          <w:sz w:val="24"/>
          <w:szCs w:val="24"/>
          <w:lang w:val="fr-FR"/>
        </w:rPr>
        <w:t xml:space="preserve"> Published by </w:t>
      </w:r>
      <w:r w:rsidRPr="00051B61">
        <w:rPr>
          <w:rFonts w:ascii="Book Antiqua" w:hAnsi="Book Antiqua" w:cs="Book Antiqua"/>
          <w:color w:val="000000"/>
          <w:sz w:val="24"/>
          <w:szCs w:val="24"/>
          <w:lang w:val="en-GB"/>
        </w:rPr>
        <w:t>Baishideng Publishing Group Inc.</w:t>
      </w:r>
      <w:r w:rsidRPr="00051B61">
        <w:rPr>
          <w:rFonts w:ascii="Book Antiqua" w:hAnsi="Book Antiqua" w:cs="Book Antiqua"/>
          <w:sz w:val="24"/>
          <w:szCs w:val="24"/>
          <w:lang w:val="en-GB"/>
        </w:rPr>
        <w:t xml:space="preserve"> </w:t>
      </w:r>
      <w:r w:rsidRPr="00051B61">
        <w:rPr>
          <w:rFonts w:ascii="Book Antiqua" w:hAnsi="Book Antiqua" w:cs="Book Antiqua"/>
          <w:sz w:val="24"/>
          <w:szCs w:val="24"/>
          <w:lang w:val="fr-FR"/>
        </w:rPr>
        <w:t>All rights reserved.</w:t>
      </w:r>
      <w:bookmarkEnd w:id="44"/>
    </w:p>
    <w:p w:rsidR="00EA70BA" w:rsidRPr="00051B61" w:rsidRDefault="00EA70BA">
      <w:pPr>
        <w:spacing w:after="0" w:line="360" w:lineRule="auto"/>
        <w:jc w:val="both"/>
        <w:rPr>
          <w:rFonts w:ascii="Book Antiqua" w:hAnsi="Book Antiqua" w:cs="Book Antiqua"/>
          <w:b/>
          <w:color w:val="000000"/>
          <w:sz w:val="24"/>
          <w:szCs w:val="24"/>
          <w:lang w:val="en-US"/>
        </w:rPr>
      </w:pPr>
    </w:p>
    <w:p w:rsidR="00EA70BA" w:rsidRPr="00051B61" w:rsidRDefault="00EA70BA">
      <w:pPr>
        <w:spacing w:after="0" w:line="360" w:lineRule="auto"/>
        <w:jc w:val="both"/>
        <w:rPr>
          <w:rFonts w:ascii="Book Antiqua" w:hAnsi="Book Antiqua" w:cs="Book Antiqua"/>
          <w:sz w:val="24"/>
          <w:szCs w:val="24"/>
          <w:lang w:val="en-US"/>
        </w:rPr>
      </w:pPr>
      <w:bookmarkStart w:id="45" w:name="_Hlk13494748"/>
      <w:bookmarkEnd w:id="45"/>
      <w:r w:rsidRPr="00051B61">
        <w:rPr>
          <w:rFonts w:ascii="Book Antiqua" w:hAnsi="Book Antiqua" w:cs="Book Antiqua"/>
          <w:b/>
          <w:color w:val="000000"/>
          <w:sz w:val="24"/>
          <w:szCs w:val="24"/>
          <w:lang w:val="en-US"/>
        </w:rPr>
        <w:t xml:space="preserve">Core tip: </w:t>
      </w:r>
      <w:r w:rsidRPr="00051B61">
        <w:rPr>
          <w:rFonts w:ascii="Book Antiqua" w:hAnsi="Book Antiqua" w:cs="Book Antiqua"/>
          <w:color w:val="000000"/>
          <w:sz w:val="24"/>
          <w:szCs w:val="24"/>
          <w:lang w:val="en-GB"/>
        </w:rPr>
        <w:t xml:space="preserve">In patients with </w:t>
      </w:r>
      <w:r w:rsidRPr="00051B61">
        <w:rPr>
          <w:rFonts w:ascii="Book Antiqua" w:hAnsi="Book Antiqua" w:cs="Book Antiqua"/>
          <w:sz w:val="24"/>
          <w:szCs w:val="24"/>
          <w:lang w:val="en-GB"/>
        </w:rPr>
        <w:t>the hepatitis C virus (HCV)</w:t>
      </w:r>
      <w:r w:rsidRPr="00051B61">
        <w:rPr>
          <w:rFonts w:ascii="Book Antiqua" w:hAnsi="Book Antiqua" w:cs="Book Antiqua"/>
          <w:color w:val="000000"/>
          <w:sz w:val="24"/>
          <w:szCs w:val="24"/>
          <w:lang w:val="en-GB"/>
        </w:rPr>
        <w:t xml:space="preserve"> infection, alterations in </w:t>
      </w:r>
      <w:r w:rsidRPr="00051B61">
        <w:rPr>
          <w:rFonts w:ascii="Book Antiqua" w:hAnsi="Book Antiqua" w:cs="Book Antiqua"/>
          <w:color w:val="101010"/>
          <w:sz w:val="24"/>
          <w:szCs w:val="24"/>
          <w:lang w:val="en-GB"/>
        </w:rPr>
        <w:t>health-related quality of life (HRQoL)</w:t>
      </w:r>
      <w:r w:rsidRPr="00051B61">
        <w:rPr>
          <w:rFonts w:ascii="Book Antiqua" w:hAnsi="Book Antiqua" w:cs="Book Antiqua"/>
          <w:color w:val="000000"/>
          <w:sz w:val="24"/>
          <w:szCs w:val="24"/>
          <w:lang w:val="en-GB"/>
        </w:rPr>
        <w:t xml:space="preserve"> and neuropsychological disturbances were described also in the absence of liver cirrhosis. </w:t>
      </w:r>
      <w:r w:rsidRPr="00051B61">
        <w:rPr>
          <w:rFonts w:ascii="Book Antiqua" w:hAnsi="Book Antiqua" w:cs="Book Antiqua"/>
          <w:sz w:val="24"/>
          <w:szCs w:val="24"/>
          <w:lang w:val="en-GB"/>
        </w:rPr>
        <w:t xml:space="preserve">During the last years, HCV therapy has evolved from interferon-based to directly acting antiviral (DAA)-based therapy, with excellent tolerability and efficacy. Until now, few data exist on the modifications of neuropsychological symptoms before and after </w:t>
      </w:r>
      <w:r w:rsidR="006443B2">
        <w:rPr>
          <w:rFonts w:ascii="Book Antiqua" w:hAnsi="Book Antiqua" w:cs="Book Antiqua"/>
          <w:color w:val="000000"/>
          <w:sz w:val="24"/>
          <w:szCs w:val="24"/>
          <w:lang w:val="en-US"/>
        </w:rPr>
        <w:t>DAAs</w:t>
      </w:r>
      <w:r w:rsidRPr="00051B61">
        <w:rPr>
          <w:rFonts w:ascii="Book Antiqua" w:hAnsi="Book Antiqua" w:cs="Book Antiqua"/>
          <w:sz w:val="24"/>
          <w:szCs w:val="24"/>
          <w:lang w:val="en-GB"/>
        </w:rPr>
        <w:t xml:space="preserve"> treatment and on the relationship of these symptoms on HRQoL. With this study we demonstrated that HCV eradication with DDAs treatment significantly improves health-related quality of life and neuropsychological symptoms.</w:t>
      </w:r>
    </w:p>
    <w:p w:rsidR="00EA70BA" w:rsidRPr="00051B61" w:rsidRDefault="00EA70BA">
      <w:pPr>
        <w:spacing w:after="0" w:line="360" w:lineRule="auto"/>
        <w:jc w:val="both"/>
        <w:rPr>
          <w:rFonts w:ascii="Book Antiqua" w:hAnsi="Book Antiqua" w:cs="Book Antiqua"/>
          <w:sz w:val="24"/>
          <w:szCs w:val="24"/>
          <w:lang w:val="en-US"/>
        </w:rPr>
      </w:pPr>
    </w:p>
    <w:p w:rsidR="002C5197" w:rsidRDefault="00EA70BA" w:rsidP="002C5197">
      <w:pPr>
        <w:pStyle w:val="Red"/>
        <w:rPr>
          <w:rFonts w:hint="eastAsia"/>
          <w:color w:val="auto"/>
          <w:kern w:val="0"/>
          <w:sz w:val="24"/>
        </w:rPr>
      </w:pPr>
      <w:r w:rsidRPr="00051B61">
        <w:rPr>
          <w:rFonts w:cs="Book Antiqua"/>
          <w:bCs/>
          <w:color w:val="000000"/>
          <w:sz w:val="24"/>
        </w:rPr>
        <w:t xml:space="preserve">Nardelli S, Riggio O, Rosati D, Gioia S, </w:t>
      </w:r>
      <w:r w:rsidRPr="00051B61">
        <w:rPr>
          <w:rFonts w:cs="Book Antiqua"/>
          <w:color w:val="000000"/>
          <w:sz w:val="24"/>
        </w:rPr>
        <w:t>Farcomeni A</w:t>
      </w:r>
      <w:r w:rsidRPr="00051B61">
        <w:rPr>
          <w:rFonts w:cs="Book Antiqua"/>
          <w:bCs/>
          <w:color w:val="000000"/>
          <w:sz w:val="24"/>
        </w:rPr>
        <w:t>, Ridola L.</w:t>
      </w:r>
      <w:r w:rsidRPr="00051B61">
        <w:rPr>
          <w:rFonts w:cs="Book Antiqua"/>
          <w:b/>
          <w:bCs/>
          <w:color w:val="000000"/>
          <w:sz w:val="24"/>
        </w:rPr>
        <w:t xml:space="preserve"> </w:t>
      </w:r>
      <w:r w:rsidRPr="002C5197">
        <w:rPr>
          <w:rFonts w:cs="Book Antiqua"/>
          <w:color w:val="000000"/>
          <w:sz w:val="24"/>
        </w:rPr>
        <w:t>Hepatitis C virus</w:t>
      </w:r>
      <w:r w:rsidRPr="00051B61">
        <w:rPr>
          <w:rFonts w:cs="Book Antiqua"/>
          <w:color w:val="000000"/>
          <w:sz w:val="24"/>
        </w:rPr>
        <w:t xml:space="preserve"> eradication with directly acting antivirals improves health-related quality of life and psychological symptoms. </w:t>
      </w:r>
      <w:bookmarkStart w:id="46" w:name="OLE_LINK1089"/>
      <w:bookmarkStart w:id="47" w:name="OLE_LINK1085"/>
      <w:bookmarkStart w:id="48" w:name="OLE_LINK1084"/>
      <w:r w:rsidRPr="002C5197">
        <w:rPr>
          <w:rFonts w:cs="Book Antiqua"/>
          <w:i/>
          <w:color w:val="000000"/>
          <w:sz w:val="24"/>
        </w:rPr>
        <w:t>World J Gastroenterol</w:t>
      </w:r>
      <w:r w:rsidRPr="002C5197">
        <w:rPr>
          <w:rFonts w:cs="Book Antiqua"/>
          <w:color w:val="000000"/>
          <w:sz w:val="24"/>
        </w:rPr>
        <w:t xml:space="preserve"> </w:t>
      </w:r>
      <w:bookmarkEnd w:id="46"/>
      <w:bookmarkEnd w:id="47"/>
      <w:bookmarkEnd w:id="48"/>
      <w:r w:rsidR="002C5197" w:rsidRPr="002C5197">
        <w:rPr>
          <w:rFonts w:cs="Book Antiqua"/>
          <w:color w:val="000000"/>
          <w:sz w:val="24"/>
        </w:rPr>
        <w:t>20</w:t>
      </w:r>
      <w:r w:rsidR="002C5197" w:rsidRPr="006955CE">
        <w:rPr>
          <w:color w:val="auto"/>
          <w:kern w:val="0"/>
          <w:sz w:val="24"/>
        </w:rPr>
        <w:t xml:space="preserve">19; 25(48): </w:t>
      </w:r>
      <w:r w:rsidR="002C5197">
        <w:rPr>
          <w:rFonts w:hint="eastAsia"/>
          <w:color w:val="auto"/>
          <w:kern w:val="0"/>
          <w:sz w:val="24"/>
        </w:rPr>
        <w:t>6928</w:t>
      </w:r>
      <w:r w:rsidR="002C5197" w:rsidRPr="006955CE">
        <w:rPr>
          <w:color w:val="auto"/>
          <w:kern w:val="0"/>
          <w:sz w:val="24"/>
        </w:rPr>
        <w:t>-</w:t>
      </w:r>
      <w:r w:rsidR="002C5197">
        <w:rPr>
          <w:rFonts w:hint="eastAsia"/>
          <w:color w:val="auto"/>
          <w:kern w:val="0"/>
          <w:sz w:val="24"/>
        </w:rPr>
        <w:t>6938</w:t>
      </w:r>
    </w:p>
    <w:p w:rsidR="002C5197" w:rsidRDefault="002C5197" w:rsidP="002C5197">
      <w:pPr>
        <w:pStyle w:val="Red"/>
        <w:rPr>
          <w:rFonts w:hint="eastAsia"/>
          <w:color w:val="auto"/>
          <w:kern w:val="0"/>
          <w:sz w:val="24"/>
        </w:rPr>
      </w:pPr>
      <w:r w:rsidRPr="006955CE">
        <w:rPr>
          <w:b/>
          <w:color w:val="auto"/>
          <w:kern w:val="0"/>
          <w:sz w:val="24"/>
        </w:rPr>
        <w:t>URL:</w:t>
      </w:r>
      <w:r w:rsidRPr="006955CE">
        <w:rPr>
          <w:color w:val="auto"/>
          <w:kern w:val="0"/>
          <w:sz w:val="24"/>
        </w:rPr>
        <w:t xml:space="preserve"> https://www.wjgnet.com/1007-9327/full/v25/i48/</w:t>
      </w:r>
      <w:r>
        <w:rPr>
          <w:rFonts w:hint="eastAsia"/>
          <w:color w:val="auto"/>
          <w:kern w:val="0"/>
          <w:sz w:val="24"/>
        </w:rPr>
        <w:t>6928</w:t>
      </w:r>
      <w:r w:rsidRPr="006955CE">
        <w:rPr>
          <w:color w:val="auto"/>
          <w:kern w:val="0"/>
          <w:sz w:val="24"/>
        </w:rPr>
        <w:t>.htm</w:t>
      </w:r>
    </w:p>
    <w:p w:rsidR="00EA70BA" w:rsidRPr="00051B61" w:rsidRDefault="002C5197" w:rsidP="002C5197">
      <w:pPr>
        <w:spacing w:after="0" w:line="360" w:lineRule="auto"/>
        <w:jc w:val="both"/>
        <w:rPr>
          <w:rFonts w:ascii="Book Antiqua" w:hAnsi="Book Antiqua" w:cs="Book Antiqua"/>
          <w:b/>
          <w:color w:val="000000"/>
          <w:sz w:val="24"/>
          <w:szCs w:val="24"/>
        </w:rPr>
      </w:pPr>
      <w:r w:rsidRPr="006955CE">
        <w:rPr>
          <w:b/>
          <w:sz w:val="24"/>
        </w:rPr>
        <w:t xml:space="preserve">DOI: </w:t>
      </w:r>
      <w:r w:rsidRPr="006955CE">
        <w:rPr>
          <w:sz w:val="24"/>
        </w:rPr>
        <w:t>https://dx.doi.org/10.3748/wjg.v25.i48.</w:t>
      </w:r>
      <w:r>
        <w:rPr>
          <w:rFonts w:hint="eastAsia"/>
          <w:sz w:val="24"/>
        </w:rPr>
        <w:t>6</w:t>
      </w:r>
      <w:r>
        <w:rPr>
          <w:rFonts w:hint="eastAsia"/>
          <w:sz w:val="24"/>
          <w:lang w:eastAsia="zh-CN"/>
        </w:rPr>
        <w:t>928</w:t>
      </w:r>
    </w:p>
    <w:p w:rsidR="00EA70BA" w:rsidRPr="00051B61" w:rsidRDefault="00EA70BA">
      <w:pPr>
        <w:pageBreakBefore/>
        <w:spacing w:after="0" w:line="360" w:lineRule="auto"/>
        <w:jc w:val="both"/>
        <w:rPr>
          <w:rFonts w:ascii="Book Antiqua" w:hAnsi="Book Antiqua" w:cs="Book Antiqua"/>
          <w:sz w:val="24"/>
          <w:szCs w:val="24"/>
          <w:lang w:val="en-GB"/>
        </w:rPr>
      </w:pPr>
      <w:r w:rsidRPr="00051B61">
        <w:rPr>
          <w:rFonts w:ascii="Book Antiqua" w:hAnsi="Book Antiqua" w:cs="Book Antiqua"/>
          <w:b/>
          <w:color w:val="000000"/>
          <w:sz w:val="24"/>
          <w:szCs w:val="24"/>
        </w:rPr>
        <w:lastRenderedPageBreak/>
        <w:t>INTRODUCTION</w:t>
      </w:r>
    </w:p>
    <w:p w:rsidR="00EA70BA" w:rsidRPr="00051B61" w:rsidRDefault="00EA70BA">
      <w:pPr>
        <w:spacing w:after="0" w:line="360" w:lineRule="auto"/>
        <w:jc w:val="both"/>
        <w:rPr>
          <w:rFonts w:ascii="Book Antiqua" w:hAnsi="Book Antiqua" w:cs="Book Antiqua"/>
          <w:sz w:val="24"/>
          <w:szCs w:val="24"/>
          <w:lang w:val="en-GB"/>
        </w:rPr>
      </w:pPr>
      <w:bookmarkStart w:id="49" w:name="_Hlk25852892"/>
      <w:r w:rsidRPr="00051B61">
        <w:rPr>
          <w:rFonts w:ascii="Book Antiqua" w:hAnsi="Book Antiqua" w:cs="Book Antiqua"/>
          <w:sz w:val="24"/>
          <w:szCs w:val="24"/>
          <w:lang w:val="en-GB"/>
        </w:rPr>
        <w:t xml:space="preserve">The hepatitis C virus (HCV) </w:t>
      </w:r>
      <w:bookmarkEnd w:id="49"/>
      <w:r w:rsidRPr="00051B61">
        <w:rPr>
          <w:rFonts w:ascii="Book Antiqua" w:hAnsi="Book Antiqua" w:cs="Book Antiqua"/>
          <w:sz w:val="24"/>
          <w:szCs w:val="24"/>
          <w:lang w:val="en-GB"/>
        </w:rPr>
        <w:t>infection is one of the most frequent causes of liver cirrhosis in the Western Word with consequent significant social and health burden</w:t>
      </w:r>
      <w:r w:rsidRPr="00051B61">
        <w:rPr>
          <w:rFonts w:ascii="Book Antiqua" w:hAnsi="Book Antiqua" w:cs="Book Antiqua"/>
          <w:sz w:val="24"/>
          <w:szCs w:val="24"/>
          <w:vertAlign w:val="superscript"/>
          <w:lang w:val="en-GB"/>
        </w:rPr>
        <w:t>[1]</w:t>
      </w:r>
      <w:r w:rsidRPr="00051B61">
        <w:rPr>
          <w:rFonts w:ascii="Book Antiqua" w:hAnsi="Book Antiqua" w:cs="Book Antiqua"/>
          <w:sz w:val="24"/>
          <w:szCs w:val="24"/>
          <w:lang w:val="en-GB"/>
        </w:rPr>
        <w:t>. It is known that patients with chronic medical illness, such as liver cirrhosis, may be afflicted by symptoms of depression</w:t>
      </w:r>
      <w:r w:rsidRPr="00051B61">
        <w:rPr>
          <w:rFonts w:ascii="Book Antiqua" w:hAnsi="Book Antiqua" w:cs="Book Antiqua"/>
          <w:sz w:val="24"/>
          <w:szCs w:val="24"/>
          <w:vertAlign w:val="superscript"/>
          <w:lang w:val="en-GB"/>
        </w:rPr>
        <w:t>[2]</w:t>
      </w:r>
      <w:r w:rsidRPr="00051B61">
        <w:rPr>
          <w:rFonts w:ascii="Book Antiqua" w:hAnsi="Book Antiqua" w:cs="Book Antiqua"/>
          <w:sz w:val="24"/>
          <w:szCs w:val="24"/>
          <w:lang w:val="en-GB"/>
        </w:rPr>
        <w:t xml:space="preserve"> anxiety</w:t>
      </w:r>
      <w:r w:rsidRPr="00051B61">
        <w:rPr>
          <w:rFonts w:ascii="Book Antiqua" w:hAnsi="Book Antiqua" w:cs="Book Antiqua"/>
          <w:sz w:val="24"/>
          <w:szCs w:val="24"/>
          <w:vertAlign w:val="superscript"/>
          <w:lang w:val="en-GB"/>
        </w:rPr>
        <w:t>[3]</w:t>
      </w:r>
      <w:r w:rsidRPr="00051B61">
        <w:rPr>
          <w:rFonts w:ascii="Book Antiqua" w:hAnsi="Book Antiqua" w:cs="Book Antiqua"/>
          <w:sz w:val="24"/>
          <w:szCs w:val="24"/>
          <w:lang w:val="en-GB"/>
        </w:rPr>
        <w:t xml:space="preserve"> and alexithymia</w:t>
      </w:r>
      <w:r w:rsidRPr="00051B61">
        <w:rPr>
          <w:rFonts w:ascii="Book Antiqua" w:hAnsi="Book Antiqua" w:cs="Book Antiqua"/>
          <w:sz w:val="24"/>
          <w:szCs w:val="24"/>
          <w:vertAlign w:val="superscript"/>
          <w:lang w:val="en-GB"/>
        </w:rPr>
        <w:t>[4,5]</w:t>
      </w:r>
      <w:r w:rsidRPr="00051B61">
        <w:rPr>
          <w:rFonts w:ascii="Book Antiqua" w:hAnsi="Book Antiqua" w:cs="Book Antiqua"/>
          <w:sz w:val="24"/>
          <w:szCs w:val="24"/>
          <w:lang w:val="en-GB"/>
        </w:rPr>
        <w:t>, especially in the end stage of their liver disease, which is characterized by frequent medical complications, hospitalization, functional limitation and change of body image. In patients with HCV infection, alterations in health-related quality of life (HRQoL) and neuropsychological disturbances were described also in the absence of liver cirrhosis</w:t>
      </w:r>
      <w:r w:rsidRPr="00051B61">
        <w:rPr>
          <w:rFonts w:ascii="Book Antiqua" w:hAnsi="Book Antiqua" w:cs="Book Antiqua"/>
          <w:sz w:val="24"/>
          <w:szCs w:val="24"/>
          <w:vertAlign w:val="superscript"/>
          <w:lang w:val="en-GB"/>
        </w:rPr>
        <w:t>[6,7]</w:t>
      </w:r>
      <w:r w:rsidRPr="00051B61">
        <w:rPr>
          <w:rFonts w:ascii="Book Antiqua" w:hAnsi="Book Antiqua" w:cs="Book Antiqua"/>
          <w:sz w:val="24"/>
          <w:szCs w:val="24"/>
          <w:lang w:val="en-GB"/>
        </w:rPr>
        <w:t>. In fact, even in the absence of debilitating symptoms, HCV may adversely affects the HRQoL by negatively impacting on the physical and mental well-being of the patients</w:t>
      </w:r>
      <w:r w:rsidRPr="00051B61">
        <w:rPr>
          <w:rFonts w:ascii="Book Antiqua" w:hAnsi="Book Antiqua" w:cs="Book Antiqua"/>
          <w:sz w:val="24"/>
          <w:szCs w:val="24"/>
          <w:vertAlign w:val="superscript"/>
          <w:lang w:val="en-GB"/>
        </w:rPr>
        <w:t>[8]</w:t>
      </w:r>
      <w:r w:rsidRPr="00051B61">
        <w:rPr>
          <w:rFonts w:ascii="Book Antiqua" w:hAnsi="Book Antiqua" w:cs="Book Antiqua"/>
          <w:sz w:val="24"/>
          <w:szCs w:val="24"/>
          <w:lang w:val="en-GB"/>
        </w:rPr>
        <w:t>. Nonspecific symptoms such as asthenia, irritability, general malaise, muscle and joint aches and headaches may occur in HCV patients</w:t>
      </w:r>
      <w:r w:rsidRPr="00051B61">
        <w:rPr>
          <w:rFonts w:ascii="Book Antiqua" w:hAnsi="Book Antiqua" w:cs="Book Antiqua"/>
          <w:sz w:val="24"/>
          <w:szCs w:val="24"/>
          <w:vertAlign w:val="superscript"/>
          <w:lang w:val="en-GB"/>
        </w:rPr>
        <w:t>[9]</w:t>
      </w:r>
      <w:r w:rsidRPr="00051B61">
        <w:rPr>
          <w:rFonts w:ascii="Book Antiqua" w:hAnsi="Book Antiqua" w:cs="Book Antiqua"/>
          <w:sz w:val="24"/>
          <w:szCs w:val="24"/>
          <w:lang w:val="en-GB"/>
        </w:rPr>
        <w:t>. In most cases these symptoms do not require medical intervention but affect the sense of physical well-being and cause emotional problems. It has been suggested that the virus may impact on cognitive functions thereby evoking abnormal changes in sleep patterns and attention deficit regardless of the stage of the disease</w:t>
      </w:r>
      <w:r w:rsidRPr="00051B61">
        <w:rPr>
          <w:rFonts w:ascii="Book Antiqua" w:hAnsi="Book Antiqua" w:cs="Book Antiqua"/>
          <w:sz w:val="24"/>
          <w:szCs w:val="24"/>
          <w:vertAlign w:val="superscript"/>
          <w:lang w:val="en-GB"/>
        </w:rPr>
        <w:t>[10,11]</w:t>
      </w:r>
      <w:r w:rsidRPr="00051B61">
        <w:rPr>
          <w:rFonts w:ascii="Book Antiqua" w:hAnsi="Book Antiqua" w:cs="Book Antiqua"/>
          <w:sz w:val="24"/>
          <w:szCs w:val="24"/>
          <w:lang w:val="en-GB"/>
        </w:rPr>
        <w:t xml:space="preserve">. Finally, apprehension for themself and for the patients’ family may contribute to the development of anxiety and depressive symptoms. </w:t>
      </w:r>
    </w:p>
    <w:p w:rsidR="00EA70BA" w:rsidRPr="00051B61" w:rsidRDefault="00EA70BA">
      <w:pPr>
        <w:spacing w:after="0" w:line="360" w:lineRule="auto"/>
        <w:ind w:firstLine="240"/>
        <w:jc w:val="both"/>
        <w:rPr>
          <w:rFonts w:ascii="Book Antiqua" w:hAnsi="Book Antiqua" w:cs="Book Antiqua"/>
          <w:sz w:val="24"/>
          <w:szCs w:val="24"/>
          <w:lang w:val="en-GB"/>
        </w:rPr>
      </w:pPr>
      <w:r w:rsidRPr="00051B61">
        <w:rPr>
          <w:rFonts w:ascii="Book Antiqua" w:hAnsi="Book Antiqua" w:cs="Book Antiqua"/>
          <w:sz w:val="24"/>
          <w:szCs w:val="24"/>
          <w:lang w:val="en-GB"/>
        </w:rPr>
        <w:t>Many authors have postulated a direct action of the HCV virus at the CNS level and viral replicates have been detected in the cerebral tissue but it is difficult to determine whether the neuropsychiatric symptoms are due to a direct neurotoxicity of the virus per se or to emotional stress related to functional deficit, social stigma and to apprehension for long-term prognosis</w:t>
      </w:r>
      <w:r w:rsidRPr="00051B61">
        <w:rPr>
          <w:rFonts w:ascii="Book Antiqua" w:hAnsi="Book Antiqua" w:cs="Book Antiqua"/>
          <w:sz w:val="24"/>
          <w:szCs w:val="24"/>
          <w:vertAlign w:val="superscript"/>
          <w:lang w:val="en-GB"/>
        </w:rPr>
        <w:t>[10,11]</w:t>
      </w:r>
      <w:r w:rsidRPr="00051B61">
        <w:rPr>
          <w:rFonts w:ascii="Book Antiqua" w:hAnsi="Book Antiqua" w:cs="Book Antiqua"/>
          <w:sz w:val="24"/>
          <w:szCs w:val="24"/>
          <w:lang w:val="en-GB"/>
        </w:rPr>
        <w:t xml:space="preserve">. </w:t>
      </w:r>
    </w:p>
    <w:p w:rsidR="00EA70BA" w:rsidRPr="00051B61" w:rsidRDefault="00EA70BA">
      <w:pPr>
        <w:spacing w:after="0" w:line="360" w:lineRule="auto"/>
        <w:ind w:firstLine="240"/>
        <w:jc w:val="both"/>
        <w:rPr>
          <w:rFonts w:ascii="Book Antiqua" w:hAnsi="Book Antiqua"/>
          <w:sz w:val="24"/>
          <w:szCs w:val="24"/>
        </w:rPr>
      </w:pPr>
      <w:r w:rsidRPr="00051B61">
        <w:rPr>
          <w:rFonts w:ascii="Book Antiqua" w:hAnsi="Book Antiqua" w:cs="Book Antiqua"/>
          <w:sz w:val="24"/>
          <w:szCs w:val="24"/>
          <w:lang w:val="en-GB"/>
        </w:rPr>
        <w:t xml:space="preserve">In the past, patients with a diagnosed mental health disease (MHD), defined as either a Diagnostic and Statistical Manual of Mental Disorders (DSM) (DSM IV) diagnosis of major depression, bipolar disorder, schizophrenia, generalized anxiety, and post-traumatic stress disorder or </w:t>
      </w:r>
      <w:r w:rsidRPr="00051B61">
        <w:rPr>
          <w:rFonts w:ascii="Book Antiqua" w:hAnsi="Book Antiqua" w:cs="Book Antiqua"/>
          <w:sz w:val="24"/>
          <w:szCs w:val="24"/>
          <w:lang w:val="en-GB"/>
        </w:rPr>
        <w:lastRenderedPageBreak/>
        <w:t>requiring anti-depressants, antipsychotics, mood stabilizers or psychotropic prescribed by a psychiatrist, were marginalized with respect to HCV therapy and MHD was one of the most frequently cited reason for exclusion from HCV interferon-based therapy</w:t>
      </w:r>
      <w:r w:rsidRPr="00051B61">
        <w:rPr>
          <w:rFonts w:ascii="Book Antiqua" w:hAnsi="Book Antiqua" w:cs="Book Antiqua"/>
          <w:sz w:val="24"/>
          <w:szCs w:val="24"/>
          <w:vertAlign w:val="superscript"/>
          <w:lang w:val="en-GB"/>
        </w:rPr>
        <w:t>[12]</w:t>
      </w:r>
      <w:r w:rsidRPr="00051B61">
        <w:rPr>
          <w:rFonts w:ascii="Book Antiqua" w:hAnsi="Book Antiqua" w:cs="Book Antiqua"/>
          <w:sz w:val="24"/>
          <w:szCs w:val="24"/>
          <w:lang w:val="en-GB"/>
        </w:rPr>
        <w:t xml:space="preserve">. </w:t>
      </w:r>
      <w:bookmarkStart w:id="50" w:name="_Hlk529289129"/>
      <w:r w:rsidRPr="00051B61">
        <w:rPr>
          <w:rFonts w:ascii="Book Antiqua" w:hAnsi="Book Antiqua" w:cs="Book Antiqua"/>
          <w:sz w:val="24"/>
          <w:szCs w:val="24"/>
          <w:lang w:val="en-GB"/>
        </w:rPr>
        <w:t>During the last years, HCV therapy has evolved from interferon-based to directly acting antiviral (DAA)-based therapy, with excellent tolerability and efficacy</w:t>
      </w:r>
      <w:r w:rsidRPr="00051B61">
        <w:rPr>
          <w:rFonts w:ascii="Book Antiqua" w:hAnsi="Book Antiqua" w:cs="Book Antiqua"/>
          <w:sz w:val="24"/>
          <w:szCs w:val="24"/>
          <w:vertAlign w:val="superscript"/>
          <w:lang w:val="en-GB"/>
        </w:rPr>
        <w:t>[13]</w:t>
      </w:r>
      <w:r w:rsidRPr="00051B61">
        <w:rPr>
          <w:rFonts w:ascii="Book Antiqua" w:hAnsi="Book Antiqua" w:cs="Book Antiqua"/>
          <w:sz w:val="24"/>
          <w:szCs w:val="24"/>
          <w:lang w:val="en-GB"/>
        </w:rPr>
        <w:t>. Although several studies investigated the modifications of HRQoL after HCV eradication</w:t>
      </w:r>
      <w:r w:rsidRPr="00051B61">
        <w:rPr>
          <w:rFonts w:ascii="Book Antiqua" w:hAnsi="Book Antiqua" w:cs="Book Antiqua"/>
          <w:sz w:val="24"/>
          <w:szCs w:val="24"/>
          <w:vertAlign w:val="superscript"/>
          <w:lang w:val="en-GB"/>
        </w:rPr>
        <w:t>[14</w:t>
      </w:r>
      <w:r w:rsidR="00FC3BAA" w:rsidRPr="00051B61">
        <w:rPr>
          <w:rFonts w:ascii="Book Antiqua" w:hAnsi="Book Antiqua" w:cs="Book Antiqua"/>
          <w:sz w:val="24"/>
          <w:szCs w:val="24"/>
          <w:vertAlign w:val="superscript"/>
          <w:lang w:val="en-GB"/>
        </w:rPr>
        <w:t>-</w:t>
      </w:r>
      <w:r w:rsidRPr="00051B61">
        <w:rPr>
          <w:rFonts w:ascii="Book Antiqua" w:hAnsi="Book Antiqua" w:cs="Book Antiqua"/>
          <w:sz w:val="24"/>
          <w:szCs w:val="24"/>
          <w:vertAlign w:val="superscript"/>
          <w:lang w:val="en-GB"/>
        </w:rPr>
        <w:t>18]</w:t>
      </w:r>
      <w:r w:rsidRPr="00051B61">
        <w:rPr>
          <w:rFonts w:ascii="Book Antiqua" w:hAnsi="Book Antiqua" w:cs="Book Antiqua"/>
          <w:sz w:val="24"/>
          <w:szCs w:val="24"/>
          <w:lang w:val="en-GB"/>
        </w:rPr>
        <w:t xml:space="preserve">, until now, to our knowledge, no data exists on the modifications of neuropsychological symptoms (depression, anxiety and alexithymia symptoms) before and after </w:t>
      </w:r>
      <w:r w:rsidR="00051B61" w:rsidRPr="00051B61">
        <w:rPr>
          <w:rFonts w:ascii="Book Antiqua" w:hAnsi="Book Antiqua" w:cs="Book Antiqua"/>
          <w:color w:val="000000"/>
          <w:sz w:val="24"/>
          <w:szCs w:val="24"/>
          <w:lang w:val="en-GB"/>
        </w:rPr>
        <w:t>directly acting antivirals</w:t>
      </w:r>
      <w:r w:rsidR="00051B61" w:rsidRPr="00051B61">
        <w:rPr>
          <w:rFonts w:ascii="Book Antiqua" w:hAnsi="Book Antiqua" w:cs="Book Antiqua"/>
          <w:color w:val="000000"/>
          <w:sz w:val="24"/>
          <w:szCs w:val="24"/>
          <w:lang w:val="en-US"/>
        </w:rPr>
        <w:t xml:space="preserve"> (DAAs)</w:t>
      </w:r>
      <w:r w:rsidRPr="00051B61">
        <w:rPr>
          <w:rFonts w:ascii="Book Antiqua" w:hAnsi="Book Antiqua" w:cs="Book Antiqua"/>
          <w:sz w:val="24"/>
          <w:szCs w:val="24"/>
          <w:lang w:val="en-GB"/>
        </w:rPr>
        <w:t xml:space="preserve"> treatment and on the relationship of these symptoms on HRQoL. </w:t>
      </w:r>
      <w:bookmarkEnd w:id="50"/>
      <w:r w:rsidRPr="00051B61">
        <w:rPr>
          <w:rFonts w:ascii="Book Antiqua" w:hAnsi="Book Antiqua" w:cs="Book Antiqua"/>
          <w:sz w:val="24"/>
          <w:szCs w:val="24"/>
          <w:lang w:val="en-GB"/>
        </w:rPr>
        <w:t>Thus, aim of the present study was to investigate the effect of HCV infection on HRQoL and neuropsychological symptoms and to analyse the modifications of these parameters after DAAs treatment.</w:t>
      </w:r>
    </w:p>
    <w:p w:rsidR="00EA70BA" w:rsidRPr="00051B61" w:rsidRDefault="00EA70BA">
      <w:pPr>
        <w:spacing w:after="0" w:line="360" w:lineRule="auto"/>
        <w:ind w:firstLine="240"/>
        <w:jc w:val="both"/>
        <w:rPr>
          <w:rFonts w:ascii="Book Antiqua" w:hAnsi="Book Antiqua"/>
          <w:sz w:val="24"/>
          <w:szCs w:val="24"/>
        </w:rPr>
      </w:pPr>
    </w:p>
    <w:p w:rsidR="00EA70BA" w:rsidRPr="00051B61" w:rsidRDefault="00EA70BA">
      <w:pPr>
        <w:spacing w:after="0" w:line="360" w:lineRule="auto"/>
        <w:jc w:val="both"/>
        <w:rPr>
          <w:rFonts w:ascii="Book Antiqua" w:hAnsi="Book Antiqua" w:cs="Book Antiqua" w:hint="eastAsia"/>
          <w:sz w:val="24"/>
          <w:szCs w:val="24"/>
          <w:lang w:val="en-GB" w:eastAsia="zh-CN"/>
        </w:rPr>
      </w:pPr>
      <w:r w:rsidRPr="00051B61">
        <w:rPr>
          <w:rFonts w:ascii="Book Antiqua" w:hAnsi="Book Antiqua" w:cs="Book Antiqua"/>
          <w:b/>
          <w:color w:val="000000"/>
          <w:sz w:val="24"/>
          <w:szCs w:val="24"/>
        </w:rPr>
        <w:t>MATERIALS AND METHODS</w:t>
      </w:r>
    </w:p>
    <w:p w:rsidR="00EA70BA" w:rsidRPr="00051B61" w:rsidRDefault="00EA70BA">
      <w:pPr>
        <w:spacing w:after="0" w:line="360" w:lineRule="auto"/>
        <w:jc w:val="both"/>
        <w:rPr>
          <w:rFonts w:ascii="Book Antiqua" w:hAnsi="Book Antiqua" w:cs="Book Antiqua"/>
          <w:sz w:val="24"/>
          <w:szCs w:val="24"/>
          <w:lang w:val="en-GB"/>
        </w:rPr>
      </w:pPr>
      <w:r w:rsidRPr="00051B61">
        <w:rPr>
          <w:rFonts w:ascii="Book Antiqua" w:hAnsi="Book Antiqua" w:cs="Book Antiqua"/>
          <w:sz w:val="24"/>
          <w:szCs w:val="24"/>
          <w:lang w:val="en-GB"/>
        </w:rPr>
        <w:t>From January 2018 to January 2019, thirty-nine patients with HCV infection submitted to Ledipasvir/Sofosbuvir treatment, were consecutively enrolled at “Santa Maria Goretti” Hospital of Latina, Sapienza University of Rome. The diagnosis of HCV infection was based on history, clinical examination, biochemical, elastography and ultrasound findings. Liver fibrosis was quantified according to Metavir staging system</w:t>
      </w:r>
      <w:r w:rsidRPr="00051B61">
        <w:rPr>
          <w:rFonts w:ascii="Book Antiqua" w:hAnsi="Book Antiqua" w:cs="Book Antiqua"/>
          <w:sz w:val="24"/>
          <w:szCs w:val="24"/>
          <w:vertAlign w:val="superscript"/>
          <w:lang w:val="en-GB"/>
        </w:rPr>
        <w:t>[19]</w:t>
      </w:r>
      <w:r w:rsidRPr="00051B61">
        <w:rPr>
          <w:rFonts w:ascii="Book Antiqua" w:hAnsi="Book Antiqua" w:cs="Book Antiqua"/>
          <w:sz w:val="24"/>
          <w:szCs w:val="24"/>
          <w:lang w:val="en-GB"/>
        </w:rPr>
        <w:t>, based on Fibroscan</w:t>
      </w:r>
      <w:r w:rsidRPr="00051B61">
        <w:rPr>
          <w:rFonts w:ascii="Book Antiqua" w:hAnsi="Book Antiqua" w:cs="Book Antiqua"/>
          <w:sz w:val="24"/>
          <w:szCs w:val="24"/>
          <w:vertAlign w:val="superscript"/>
          <w:lang w:val="en-GB"/>
        </w:rPr>
        <w:t>®</w:t>
      </w:r>
      <w:r w:rsidRPr="00051B61">
        <w:rPr>
          <w:rFonts w:ascii="Book Antiqua" w:hAnsi="Book Antiqua" w:cs="Book Antiqua"/>
          <w:sz w:val="24"/>
          <w:szCs w:val="24"/>
          <w:lang w:val="en-GB"/>
        </w:rPr>
        <w:t xml:space="preserve"> score. Exclusion criteria were: HIV co-infection; presence of a previously diagnosed mental health disease, defined as either a DSM IV diagnosis of major depression, bipolar disorder, schizophrenia, generalized anxiety, and post-traumatic stress disorder or requiring anti-depressants, antipsychotics, mood stabilizers or psychotropics prescribed by a psychiatrist; alcohol abuse in the last 3 mo; other causes of liver disease different from HCV infection. </w:t>
      </w:r>
    </w:p>
    <w:p w:rsidR="00EA70BA" w:rsidRDefault="00EA70BA">
      <w:pPr>
        <w:pStyle w:val="Corpodeltesto21"/>
        <w:spacing w:after="0" w:line="360" w:lineRule="auto"/>
        <w:ind w:firstLine="240"/>
        <w:jc w:val="both"/>
        <w:rPr>
          <w:rFonts w:ascii="Book Antiqua" w:hAnsi="Book Antiqua" w:cs="Book Antiqua"/>
          <w:sz w:val="24"/>
          <w:szCs w:val="24"/>
          <w:lang w:val="en-GB"/>
        </w:rPr>
      </w:pPr>
      <w:r w:rsidRPr="00051B61">
        <w:rPr>
          <w:rFonts w:ascii="Book Antiqua" w:hAnsi="Book Antiqua" w:cs="Book Antiqua"/>
          <w:sz w:val="24"/>
          <w:szCs w:val="24"/>
          <w:lang w:val="en-GB"/>
        </w:rPr>
        <w:t xml:space="preserve">An informed written consent to participate to the study was obtained by all the patients. The study protocol conformed to the ethical guidelines of the </w:t>
      </w:r>
      <w:r w:rsidRPr="00051B61">
        <w:rPr>
          <w:rFonts w:ascii="Book Antiqua" w:hAnsi="Book Antiqua" w:cs="Book Antiqua"/>
          <w:sz w:val="24"/>
          <w:szCs w:val="24"/>
          <w:lang w:val="en-GB"/>
        </w:rPr>
        <w:lastRenderedPageBreak/>
        <w:t xml:space="preserve">1975 Declaration of Helsinki and was approved by the Ethical and the Research Committees of the “Sapienza” University of Rome. </w:t>
      </w:r>
    </w:p>
    <w:p w:rsidR="00D37DC9" w:rsidRPr="00051B61" w:rsidRDefault="00D37DC9">
      <w:pPr>
        <w:pStyle w:val="Corpodeltesto21"/>
        <w:spacing w:after="0" w:line="360" w:lineRule="auto"/>
        <w:ind w:firstLine="240"/>
        <w:jc w:val="both"/>
        <w:rPr>
          <w:rFonts w:ascii="Book Antiqua" w:hAnsi="Book Antiqua" w:cs="Book Antiqua"/>
          <w:b/>
          <w:bCs/>
          <w:sz w:val="24"/>
          <w:szCs w:val="24"/>
          <w:lang w:val="en-GB"/>
        </w:rPr>
      </w:pPr>
    </w:p>
    <w:p w:rsidR="00EA70BA" w:rsidRPr="00051B61" w:rsidRDefault="00EA70BA">
      <w:pPr>
        <w:pStyle w:val="4"/>
        <w:spacing w:after="0" w:line="360" w:lineRule="auto"/>
        <w:jc w:val="both"/>
        <w:rPr>
          <w:rFonts w:ascii="Book Antiqua" w:hAnsi="Book Antiqua" w:cs="Book Antiqua"/>
          <w:sz w:val="24"/>
          <w:szCs w:val="24"/>
          <w:lang w:val="en-GB"/>
        </w:rPr>
      </w:pPr>
      <w:r w:rsidRPr="00051B61">
        <w:rPr>
          <w:rFonts w:ascii="Book Antiqua" w:hAnsi="Book Antiqua" w:cs="Book Antiqua"/>
          <w:b/>
          <w:bCs/>
          <w:sz w:val="24"/>
          <w:szCs w:val="24"/>
          <w:lang w:val="en-GB"/>
        </w:rPr>
        <w:t>Psychological assessment</w:t>
      </w:r>
    </w:p>
    <w:p w:rsidR="00EA70BA" w:rsidRPr="00051B61" w:rsidRDefault="00EA70BA">
      <w:pPr>
        <w:spacing w:after="0" w:line="360" w:lineRule="auto"/>
        <w:jc w:val="both"/>
        <w:rPr>
          <w:rFonts w:ascii="Book Antiqua" w:hAnsi="Book Antiqua" w:cs="Book Antiqua"/>
          <w:sz w:val="24"/>
          <w:szCs w:val="24"/>
          <w:lang w:val="en-GB"/>
        </w:rPr>
      </w:pPr>
      <w:r w:rsidRPr="00051B61">
        <w:rPr>
          <w:rFonts w:ascii="Book Antiqua" w:hAnsi="Book Antiqua" w:cs="Book Antiqua"/>
          <w:sz w:val="24"/>
          <w:szCs w:val="24"/>
          <w:lang w:val="en-GB"/>
        </w:rPr>
        <w:t>All neuro-psychological assessment was carried on by an expert (D.R.) who administered the questionnaires. Depressive symptoms were assessed by the Z</w:t>
      </w:r>
      <w:r w:rsidR="00D37DC9" w:rsidRPr="00051B61">
        <w:rPr>
          <w:rFonts w:ascii="Book Antiqua" w:hAnsi="Book Antiqua" w:cs="Book Antiqua"/>
          <w:sz w:val="24"/>
          <w:szCs w:val="24"/>
          <w:lang w:val="en-GB"/>
        </w:rPr>
        <w:t>ung</w:t>
      </w:r>
      <w:r w:rsidRPr="00051B61">
        <w:rPr>
          <w:rFonts w:ascii="Book Antiqua" w:hAnsi="Book Antiqua" w:cs="Book Antiqua"/>
          <w:sz w:val="24"/>
          <w:szCs w:val="24"/>
          <w:lang w:val="en-GB"/>
        </w:rPr>
        <w:t>-Self Depression Rating Scale (Zung-SDS)</w:t>
      </w:r>
      <w:r w:rsidRPr="00051B61">
        <w:rPr>
          <w:rFonts w:ascii="Book Antiqua" w:hAnsi="Book Antiqua" w:cs="Book Antiqua"/>
          <w:sz w:val="24"/>
          <w:szCs w:val="24"/>
          <w:vertAlign w:val="superscript"/>
          <w:lang w:val="en-GB"/>
        </w:rPr>
        <w:t>[20]</w:t>
      </w:r>
      <w:r w:rsidRPr="00051B61">
        <w:rPr>
          <w:rFonts w:ascii="Book Antiqua" w:hAnsi="Book Antiqua" w:cs="Book Antiqua"/>
          <w:sz w:val="24"/>
          <w:szCs w:val="24"/>
          <w:lang w:val="en-GB"/>
        </w:rPr>
        <w:t xml:space="preserve">, which includes 20 items with negative and positive contents. Patients have to mark the answer that best suits their present state of mind. Each answer is given 1 to 4 points. A higher total score corresponds to the presence of depressive symptoms; the cut-off is 50 out of 80. </w:t>
      </w:r>
    </w:p>
    <w:p w:rsidR="00EA70BA" w:rsidRPr="00051B61" w:rsidRDefault="00EA70BA">
      <w:pPr>
        <w:spacing w:after="0" w:line="360" w:lineRule="auto"/>
        <w:ind w:firstLine="240"/>
        <w:jc w:val="both"/>
        <w:rPr>
          <w:rFonts w:ascii="Book Antiqua" w:hAnsi="Book Antiqua" w:cs="Book Antiqua"/>
          <w:sz w:val="24"/>
          <w:szCs w:val="24"/>
          <w:lang w:val="en-GB"/>
        </w:rPr>
      </w:pPr>
      <w:r w:rsidRPr="00051B61">
        <w:rPr>
          <w:rFonts w:ascii="Book Antiqua" w:hAnsi="Book Antiqua" w:cs="Book Antiqua"/>
          <w:sz w:val="24"/>
          <w:szCs w:val="24"/>
          <w:lang w:val="en-GB"/>
        </w:rPr>
        <w:t>Anxiety symptoms were detected by the Spielberg State-Trait Anxiety Inventory (STAI)Y1-Y2</w:t>
      </w:r>
      <w:r w:rsidRPr="00051B61">
        <w:rPr>
          <w:rFonts w:ascii="Book Antiqua" w:hAnsi="Book Antiqua" w:cs="Book Antiqua"/>
          <w:sz w:val="24"/>
          <w:szCs w:val="24"/>
          <w:vertAlign w:val="superscript"/>
          <w:lang w:val="en-GB"/>
        </w:rPr>
        <w:t>[21]</w:t>
      </w:r>
      <w:r w:rsidRPr="00051B61">
        <w:rPr>
          <w:rFonts w:ascii="Book Antiqua" w:hAnsi="Book Antiqua" w:cs="Book Antiqua"/>
          <w:sz w:val="24"/>
          <w:szCs w:val="24"/>
          <w:lang w:val="en-GB"/>
        </w:rPr>
        <w:t>, a widely used anxiety rating scale. It consists of 40 items, each graded from 1 to 4. The scale differentiates anxiety into (1) anxiety caused by a specific condition (state anxiety); (2) anxiety as a more permanent patient disorder (trait anxiety). The main variables that the questionnaire measures are anxiety, apprehension, nervousness and tension. A high score is associated with higher anxiety level; the cut-off is 60 points out of 80.</w:t>
      </w:r>
    </w:p>
    <w:p w:rsidR="00EA70BA" w:rsidRPr="00051B61" w:rsidRDefault="00EA70BA">
      <w:pPr>
        <w:spacing w:after="0" w:line="360" w:lineRule="auto"/>
        <w:ind w:firstLine="240"/>
        <w:jc w:val="both"/>
        <w:rPr>
          <w:rFonts w:ascii="Book Antiqua" w:hAnsi="Book Antiqua" w:cs="Book Antiqua"/>
          <w:i/>
          <w:iCs/>
          <w:sz w:val="24"/>
          <w:szCs w:val="24"/>
          <w:lang w:val="en-GB"/>
        </w:rPr>
      </w:pPr>
      <w:r w:rsidRPr="00051B61">
        <w:rPr>
          <w:rFonts w:ascii="Book Antiqua" w:hAnsi="Book Antiqua" w:cs="Book Antiqua"/>
          <w:sz w:val="24"/>
          <w:szCs w:val="24"/>
          <w:lang w:val="en-GB"/>
        </w:rPr>
        <w:t>Alexithymic symptoms were detected by 20-item Toronto alexithymia scale (TAS-20)</w:t>
      </w:r>
      <w:r w:rsidRPr="00051B61">
        <w:rPr>
          <w:rFonts w:ascii="Book Antiqua" w:hAnsi="Book Antiqua" w:cs="Book Antiqua"/>
          <w:sz w:val="24"/>
          <w:szCs w:val="24"/>
          <w:vertAlign w:val="superscript"/>
          <w:lang w:val="en-GB"/>
        </w:rPr>
        <w:t>[22]</w:t>
      </w:r>
      <w:r w:rsidRPr="00051B61">
        <w:rPr>
          <w:rFonts w:ascii="Book Antiqua" w:hAnsi="Book Antiqua" w:cs="Book Antiqua"/>
          <w:sz w:val="24"/>
          <w:szCs w:val="24"/>
          <w:lang w:val="en-GB"/>
        </w:rPr>
        <w:t xml:space="preserve">. This test </w:t>
      </w:r>
      <w:r w:rsidRPr="00051B61">
        <w:rPr>
          <w:rStyle w:val="slicetext1"/>
          <w:rFonts w:ascii="Book Antiqua" w:hAnsi="Book Antiqua" w:cs="Book Antiqua"/>
          <w:sz w:val="24"/>
          <w:szCs w:val="24"/>
          <w:lang w:val="en-GB"/>
        </w:rPr>
        <w:t>comprises</w:t>
      </w:r>
      <w:r w:rsidRPr="00051B61">
        <w:rPr>
          <w:rFonts w:ascii="Book Antiqua" w:hAnsi="Book Antiqua" w:cs="Book Antiqua"/>
          <w:sz w:val="24"/>
          <w:szCs w:val="24"/>
          <w:lang w:val="en-GB"/>
        </w:rPr>
        <w:t xml:space="preserve"> three scales: difficulty identifying feelings (DIF: Seven items), difficulty describing feelings (DDF: Five items), and Externally-Oriented Thinking (EOT: eight items). Items are rated using a 5-point Likert scale whereby 1 = strongly disagree and 5 = strongly agree</w:t>
      </w:r>
      <w:r w:rsidRPr="00051B61">
        <w:rPr>
          <w:rFonts w:ascii="Book Antiqua" w:hAnsi="Book Antiqua" w:cs="Book Antiqua"/>
          <w:color w:val="494949"/>
          <w:sz w:val="24"/>
          <w:szCs w:val="24"/>
          <w:lang w:val="en-GB"/>
        </w:rPr>
        <w:t>.</w:t>
      </w:r>
      <w:r w:rsidRPr="00051B61">
        <w:rPr>
          <w:rFonts w:ascii="Book Antiqua" w:hAnsi="Book Antiqua" w:cs="Book Antiqua"/>
          <w:sz w:val="24"/>
          <w:szCs w:val="24"/>
          <w:lang w:val="en-GB"/>
        </w:rPr>
        <w:t xml:space="preserve"> The total alexithymia score is the sum of responses to all 20 items, the cut-off is a score &gt; 60. </w:t>
      </w:r>
    </w:p>
    <w:p w:rsidR="00FC3BAA" w:rsidRPr="00051B61" w:rsidRDefault="00FC3BAA">
      <w:pPr>
        <w:spacing w:after="0" w:line="360" w:lineRule="auto"/>
        <w:jc w:val="both"/>
        <w:rPr>
          <w:rFonts w:ascii="Book Antiqua" w:hAnsi="Book Antiqua" w:cs="Book Antiqua"/>
          <w:i/>
          <w:iCs/>
          <w:sz w:val="24"/>
          <w:szCs w:val="24"/>
          <w:lang w:val="en-GB"/>
        </w:rPr>
      </w:pPr>
    </w:p>
    <w:p w:rsidR="00EA70BA" w:rsidRPr="00051B61" w:rsidRDefault="00EA70BA">
      <w:pPr>
        <w:spacing w:after="0" w:line="360" w:lineRule="auto"/>
        <w:jc w:val="both"/>
        <w:rPr>
          <w:rFonts w:ascii="Book Antiqua" w:hAnsi="Book Antiqua" w:cs="Book Antiqua"/>
          <w:sz w:val="24"/>
          <w:szCs w:val="24"/>
          <w:lang w:val="en-GB"/>
        </w:rPr>
      </w:pPr>
      <w:r w:rsidRPr="00051B61">
        <w:rPr>
          <w:rFonts w:ascii="Book Antiqua" w:hAnsi="Book Antiqua" w:cs="Book Antiqua"/>
          <w:b/>
          <w:bCs/>
          <w:i/>
          <w:iCs/>
          <w:sz w:val="24"/>
          <w:szCs w:val="24"/>
          <w:lang w:val="en-GB"/>
        </w:rPr>
        <w:t>Evaluation of health-related quality of life</w:t>
      </w:r>
    </w:p>
    <w:p w:rsidR="00EA70BA" w:rsidRPr="00051B61" w:rsidRDefault="00EA70BA">
      <w:pPr>
        <w:pStyle w:val="24"/>
        <w:spacing w:before="0" w:after="0" w:line="360" w:lineRule="auto"/>
        <w:jc w:val="both"/>
        <w:rPr>
          <w:rFonts w:ascii="Book Antiqua" w:hAnsi="Book Antiqua" w:cs="Book Antiqua"/>
          <w:sz w:val="24"/>
          <w:szCs w:val="24"/>
          <w:lang w:val="en-GB"/>
        </w:rPr>
      </w:pPr>
      <w:r w:rsidRPr="00051B61">
        <w:rPr>
          <w:rFonts w:ascii="Book Antiqua" w:hAnsi="Book Antiqua" w:cs="Book Antiqua"/>
          <w:sz w:val="24"/>
          <w:szCs w:val="24"/>
          <w:lang w:val="en-GB"/>
        </w:rPr>
        <w:t>HRQoL was evaluated with Short Form-36</w:t>
      </w:r>
      <w:r w:rsidRPr="00051B61">
        <w:rPr>
          <w:rFonts w:ascii="Book Antiqua" w:hAnsi="Book Antiqua" w:cs="Book Antiqua"/>
          <w:sz w:val="24"/>
          <w:szCs w:val="24"/>
          <w:vertAlign w:val="superscript"/>
          <w:lang w:val="en-GB"/>
        </w:rPr>
        <w:t>[23]</w:t>
      </w:r>
      <w:r w:rsidRPr="00051B61">
        <w:rPr>
          <w:rFonts w:ascii="Book Antiqua" w:hAnsi="Book Antiqua" w:cs="Book Antiqua"/>
          <w:sz w:val="24"/>
          <w:szCs w:val="24"/>
          <w:lang w:val="en-GB"/>
        </w:rPr>
        <w:t xml:space="preserve">, a paper-pencil questionnaire that consists of 36 </w:t>
      </w:r>
      <w:r w:rsidRPr="00051B61">
        <w:rPr>
          <w:rStyle w:val="text1"/>
          <w:rFonts w:ascii="Book Antiqua" w:hAnsi="Book Antiqua" w:cs="Book Antiqua"/>
          <w:sz w:val="24"/>
          <w:szCs w:val="24"/>
          <w:lang w:val="en-GB"/>
        </w:rPr>
        <w:t xml:space="preserve">multple-choice questions. It measures eight domains, four in the area of “physical health” (physical functioning, role limitation-physical, bodily pain, general health) and four in the area of “mental health” (role </w:t>
      </w:r>
      <w:r w:rsidRPr="00051B61">
        <w:rPr>
          <w:rStyle w:val="text1"/>
          <w:rFonts w:ascii="Book Antiqua" w:hAnsi="Book Antiqua" w:cs="Book Antiqua"/>
          <w:sz w:val="24"/>
          <w:szCs w:val="24"/>
          <w:lang w:val="en-GB"/>
        </w:rPr>
        <w:lastRenderedPageBreak/>
        <w:t xml:space="preserve">limitation-emotional, vitality, mental health and social functioning). </w:t>
      </w:r>
      <w:r w:rsidRPr="00051B61">
        <w:rPr>
          <w:rFonts w:ascii="Book Antiqua" w:hAnsi="Book Antiqua" w:cs="Book Antiqua"/>
          <w:sz w:val="24"/>
          <w:szCs w:val="24"/>
          <w:lang w:val="en-GB"/>
        </w:rPr>
        <w:t xml:space="preserve">Each domain earns between 0 and 100 points, with higher scores indicating a better HRQoL. Two comprehensive indices of HRQoL may also be computed: The physical component summary (PCS) and the mental component summary (MCS). The </w:t>
      </w:r>
      <w:r w:rsidRPr="00051B61">
        <w:rPr>
          <w:rFonts w:ascii="Book Antiqua" w:hAnsi="Book Antiqua" w:cs="Book Antiqua"/>
          <w:color w:val="101010"/>
          <w:sz w:val="24"/>
          <w:szCs w:val="24"/>
          <w:lang w:val="en-GB"/>
        </w:rPr>
        <w:t>Short-Form-36 (SF-36)</w:t>
      </w:r>
      <w:r w:rsidRPr="00051B61">
        <w:rPr>
          <w:rFonts w:ascii="Book Antiqua" w:hAnsi="Book Antiqua" w:cs="Book Antiqua"/>
          <w:sz w:val="24"/>
          <w:szCs w:val="24"/>
          <w:lang w:val="en-GB"/>
        </w:rPr>
        <w:t xml:space="preserve"> was evaluated according to the Apolone </w:t>
      </w:r>
      <w:r w:rsidRPr="00051B61">
        <w:rPr>
          <w:rFonts w:ascii="Book Antiqua" w:hAnsi="Book Antiqua" w:cs="Book Antiqua"/>
          <w:i/>
          <w:iCs/>
          <w:sz w:val="24"/>
          <w:szCs w:val="24"/>
          <w:lang w:val="en-GB"/>
        </w:rPr>
        <w:t>et al</w:t>
      </w:r>
      <w:r w:rsidRPr="00051B61">
        <w:rPr>
          <w:rFonts w:ascii="Book Antiqua" w:hAnsi="Book Antiqua" w:cs="Book Antiqua"/>
          <w:sz w:val="24"/>
          <w:szCs w:val="24"/>
          <w:vertAlign w:val="superscript"/>
          <w:lang w:val="en-GB"/>
        </w:rPr>
        <w:t>[24]</w:t>
      </w:r>
      <w:r w:rsidRPr="00051B61">
        <w:rPr>
          <w:rFonts w:ascii="Book Antiqua" w:hAnsi="Book Antiqua" w:cs="Book Antiqua"/>
          <w:sz w:val="24"/>
          <w:szCs w:val="24"/>
          <w:lang w:val="en-GB"/>
        </w:rPr>
        <w:t>’s instructions, using a free, downloadable software which allows each patient to be compared with one healthy Italian man or woman. With this software we obtain control values of healthy Italian population matched for age, gender, degree of education, job and marital status. All questionnaires were administered before DAAs treatment and after the evidence of SVR, defined as undetectable viral load 12 weeks after the end of the therapy.</w:t>
      </w:r>
    </w:p>
    <w:p w:rsidR="00EA70BA" w:rsidRPr="00051B61" w:rsidRDefault="00EA70BA">
      <w:pPr>
        <w:pStyle w:val="24"/>
        <w:spacing w:before="0" w:after="0" w:line="360" w:lineRule="auto"/>
        <w:jc w:val="both"/>
        <w:rPr>
          <w:rFonts w:ascii="Book Antiqua" w:hAnsi="Book Antiqua" w:cs="Book Antiqua"/>
          <w:sz w:val="24"/>
          <w:szCs w:val="24"/>
          <w:lang w:val="en-GB"/>
        </w:rPr>
      </w:pPr>
    </w:p>
    <w:p w:rsidR="00EA70BA" w:rsidRPr="00051B61" w:rsidRDefault="00EA70BA">
      <w:pPr>
        <w:pStyle w:val="Corpodeltesto21"/>
        <w:spacing w:after="0" w:line="360" w:lineRule="auto"/>
        <w:jc w:val="both"/>
        <w:rPr>
          <w:rFonts w:ascii="Book Antiqua" w:hAnsi="Book Antiqua" w:cs="Book Antiqua"/>
          <w:sz w:val="24"/>
          <w:szCs w:val="24"/>
          <w:lang w:val="en-GB"/>
        </w:rPr>
      </w:pPr>
      <w:r w:rsidRPr="00051B61">
        <w:rPr>
          <w:rFonts w:ascii="Book Antiqua" w:hAnsi="Book Antiqua" w:cs="Book Antiqua"/>
          <w:b/>
          <w:bCs/>
          <w:i/>
          <w:iCs/>
          <w:sz w:val="24"/>
          <w:szCs w:val="24"/>
          <w:lang w:val="en-GB"/>
        </w:rPr>
        <w:t xml:space="preserve">Statistical analysis </w:t>
      </w:r>
    </w:p>
    <w:p w:rsidR="00EA70BA" w:rsidRPr="00051B61" w:rsidRDefault="00EA70BA">
      <w:pPr>
        <w:pStyle w:val="a0"/>
        <w:spacing w:after="0" w:line="360" w:lineRule="auto"/>
        <w:jc w:val="both"/>
        <w:rPr>
          <w:rFonts w:ascii="Book Antiqua" w:hAnsi="Book Antiqua" w:cs="Book Antiqua"/>
          <w:sz w:val="24"/>
          <w:szCs w:val="24"/>
          <w:lang w:val="en-GB"/>
        </w:rPr>
      </w:pPr>
      <w:r w:rsidRPr="00051B61">
        <w:rPr>
          <w:rFonts w:ascii="Book Antiqua" w:hAnsi="Book Antiqua" w:cs="Book Antiqua"/>
          <w:sz w:val="24"/>
          <w:szCs w:val="24"/>
          <w:lang w:val="en-GB"/>
        </w:rPr>
        <w:t xml:space="preserve">Data are presented as means ± </w:t>
      </w:r>
      <w:r w:rsidR="006443B2">
        <w:rPr>
          <w:rFonts w:ascii="Book Antiqua" w:hAnsi="Book Antiqua" w:cs="Book Antiqua" w:hint="eastAsia"/>
          <w:sz w:val="24"/>
          <w:szCs w:val="24"/>
          <w:lang w:val="en-GB" w:eastAsia="zh-CN"/>
        </w:rPr>
        <w:t>SD</w:t>
      </w:r>
      <w:r w:rsidRPr="00051B61">
        <w:rPr>
          <w:rFonts w:ascii="Book Antiqua" w:hAnsi="Book Antiqua" w:cs="Book Antiqua"/>
          <w:sz w:val="24"/>
          <w:szCs w:val="24"/>
          <w:lang w:val="en-GB"/>
        </w:rPr>
        <w:t>. Comparisons among groups and before and after DAA treatment were performed by unpaired or paired Student-</w:t>
      </w:r>
      <w:r w:rsidRPr="00313273">
        <w:rPr>
          <w:rFonts w:ascii="Book Antiqua" w:hAnsi="Book Antiqua" w:cs="Book Antiqua"/>
          <w:i/>
          <w:sz w:val="24"/>
          <w:szCs w:val="24"/>
          <w:lang w:val="en-GB"/>
        </w:rPr>
        <w:t>t-</w:t>
      </w:r>
      <w:r w:rsidRPr="00051B61">
        <w:rPr>
          <w:rFonts w:ascii="Book Antiqua" w:hAnsi="Book Antiqua" w:cs="Book Antiqua"/>
          <w:sz w:val="24"/>
          <w:szCs w:val="24"/>
          <w:lang w:val="en-GB"/>
        </w:rPr>
        <w:t xml:space="preserve">test or paired </w:t>
      </w:r>
      <w:r w:rsidRPr="00313273">
        <w:rPr>
          <w:rFonts w:ascii="Book Antiqua" w:hAnsi="Book Antiqua" w:cs="Book Antiqua"/>
          <w:i/>
          <w:sz w:val="24"/>
          <w:szCs w:val="24"/>
          <w:lang w:val="en-GB"/>
        </w:rPr>
        <w:t>χ</w:t>
      </w:r>
      <w:r w:rsidR="00313273" w:rsidRPr="00313273">
        <w:rPr>
          <w:rFonts w:ascii="Book Antiqua" w:hAnsi="Book Antiqua" w:cs="Book Antiqua" w:hint="eastAsia"/>
          <w:sz w:val="24"/>
          <w:szCs w:val="24"/>
          <w:vertAlign w:val="superscript"/>
          <w:lang w:val="en-GB" w:eastAsia="zh-CN"/>
        </w:rPr>
        <w:t>2</w:t>
      </w:r>
      <w:r w:rsidRPr="00051B61">
        <w:rPr>
          <w:rFonts w:ascii="Book Antiqua" w:hAnsi="Book Antiqua" w:cs="Book Antiqua"/>
          <w:sz w:val="24"/>
          <w:szCs w:val="24"/>
          <w:lang w:val="en-GB"/>
        </w:rPr>
        <w:t xml:space="preserve"> for quantitative and qualitative data, respectively. For continuous variables that showed abnormal distribution Wilcoxon Signed-Rank Test was used, likewise McNemar Test was used to compare nonparametric dependent groups. The relationship between the scores of each psychological test and the PCS or MCS of SF-36 was evaluated by Pearson’s correlation coefficients. </w:t>
      </w:r>
      <w:r w:rsidRPr="00051B61">
        <w:rPr>
          <w:rFonts w:ascii="Book Antiqua" w:hAnsi="Book Antiqua" w:cs="Book Antiqua"/>
          <w:i/>
          <w:iCs/>
          <w:sz w:val="24"/>
          <w:szCs w:val="24"/>
          <w:lang w:val="en-GB"/>
        </w:rPr>
        <w:t>P</w:t>
      </w:r>
      <w:r w:rsidRPr="00051B61">
        <w:rPr>
          <w:rFonts w:ascii="Book Antiqua" w:hAnsi="Book Antiqua" w:cs="Book Antiqua"/>
          <w:sz w:val="24"/>
          <w:szCs w:val="24"/>
          <w:lang w:val="en-GB"/>
        </w:rPr>
        <w:t xml:space="preserve"> &lt; 0.05 were considered statistically significant. Two multiple linear regression analyses were used to identify the variables related to the component summary of SF-36 at basal state and to its variations before and after treatment (</w:t>
      </w:r>
      <w:r w:rsidRPr="00313273">
        <w:rPr>
          <w:rFonts w:ascii="Book Antiqua" w:hAnsi="Book Antiqua" w:cs="Book Antiqua"/>
          <w:i/>
          <w:sz w:val="24"/>
          <w:szCs w:val="24"/>
          <w:lang w:val="en-GB"/>
        </w:rPr>
        <w:t>i.e.</w:t>
      </w:r>
      <w:r w:rsidRPr="00051B61">
        <w:rPr>
          <w:rFonts w:ascii="Book Antiqua" w:hAnsi="Book Antiqua" w:cs="Book Antiqua"/>
          <w:sz w:val="24"/>
          <w:szCs w:val="24"/>
          <w:lang w:val="en-GB"/>
        </w:rPr>
        <w:t xml:space="preserve"> the difference between the final and initial value of each test). Zung-SDS, TAS-20, STAI Y1 and STAI Y2 scores were included in the multivariate analyses.</w:t>
      </w:r>
      <w:r w:rsidRPr="00051B61">
        <w:rPr>
          <w:rFonts w:ascii="Book Antiqua" w:hAnsi="Book Antiqua" w:cs="Book Antiqua"/>
          <w:color w:val="FF0000"/>
          <w:sz w:val="24"/>
          <w:szCs w:val="24"/>
          <w:lang w:val="en-GB"/>
        </w:rPr>
        <w:t xml:space="preserve"> </w:t>
      </w:r>
      <w:r w:rsidRPr="00051B61">
        <w:rPr>
          <w:rFonts w:ascii="Book Antiqua" w:hAnsi="Book Antiqua" w:cs="Book Antiqua"/>
          <w:sz w:val="24"/>
          <w:szCs w:val="24"/>
          <w:lang w:val="en-GB"/>
        </w:rPr>
        <w:t>All the analyses will be performed using the SPSS software Version 16.0.</w:t>
      </w:r>
    </w:p>
    <w:p w:rsidR="00EA70BA" w:rsidRPr="00051B61" w:rsidRDefault="00EA70BA">
      <w:pPr>
        <w:pStyle w:val="a0"/>
        <w:spacing w:after="0" w:line="360" w:lineRule="auto"/>
        <w:jc w:val="both"/>
        <w:rPr>
          <w:rFonts w:ascii="Book Antiqua" w:hAnsi="Book Antiqua" w:cs="Book Antiqua"/>
          <w:sz w:val="24"/>
          <w:szCs w:val="24"/>
          <w:lang w:val="en-GB"/>
        </w:rPr>
      </w:pPr>
    </w:p>
    <w:p w:rsidR="00EA70BA" w:rsidRPr="00051B61" w:rsidRDefault="00EA70BA">
      <w:pPr>
        <w:pStyle w:val="Corpodeltesto21"/>
        <w:spacing w:after="0" w:line="360" w:lineRule="auto"/>
        <w:jc w:val="both"/>
        <w:rPr>
          <w:rFonts w:ascii="Book Antiqua" w:hAnsi="Book Antiqua" w:cs="Book Antiqua" w:hint="eastAsia"/>
          <w:sz w:val="24"/>
          <w:szCs w:val="24"/>
          <w:lang w:val="en-GB" w:eastAsia="zh-CN"/>
        </w:rPr>
      </w:pPr>
      <w:r w:rsidRPr="00051B61">
        <w:rPr>
          <w:rFonts w:ascii="Book Antiqua" w:hAnsi="Book Antiqua" w:cs="Book Antiqua"/>
          <w:b/>
          <w:color w:val="000000"/>
          <w:sz w:val="24"/>
          <w:szCs w:val="24"/>
        </w:rPr>
        <w:t>RESULTS</w:t>
      </w:r>
    </w:p>
    <w:p w:rsidR="00EA70BA" w:rsidRPr="00051B61" w:rsidRDefault="00EA70BA">
      <w:pPr>
        <w:spacing w:after="0" w:line="360" w:lineRule="auto"/>
        <w:jc w:val="both"/>
        <w:rPr>
          <w:rStyle w:val="text1"/>
          <w:rFonts w:ascii="Book Antiqua" w:hAnsi="Book Antiqua" w:cs="Book Antiqua"/>
          <w:sz w:val="24"/>
          <w:szCs w:val="24"/>
          <w:lang w:val="en-GB"/>
        </w:rPr>
      </w:pPr>
      <w:r w:rsidRPr="00051B61">
        <w:rPr>
          <w:rFonts w:ascii="Book Antiqua" w:hAnsi="Book Antiqua" w:cs="Book Antiqua"/>
          <w:sz w:val="24"/>
          <w:szCs w:val="24"/>
          <w:lang w:val="en-GB"/>
        </w:rPr>
        <w:t xml:space="preserve">The sample included </w:t>
      </w:r>
      <w:r w:rsidRPr="00051B61">
        <w:rPr>
          <w:rStyle w:val="text1"/>
          <w:rFonts w:ascii="Book Antiqua" w:hAnsi="Book Antiqua" w:cs="Book Antiqua"/>
          <w:sz w:val="24"/>
          <w:szCs w:val="24"/>
          <w:lang w:val="en-GB"/>
        </w:rPr>
        <w:t xml:space="preserve">39 patients with HCV infections, 23 men and 16 women; among them 9 patients were classified as affected by well compensated </w:t>
      </w:r>
      <w:r w:rsidRPr="00051B61">
        <w:rPr>
          <w:rStyle w:val="text1"/>
          <w:rFonts w:ascii="Book Antiqua" w:hAnsi="Book Antiqua" w:cs="Book Antiqua"/>
          <w:sz w:val="24"/>
          <w:szCs w:val="24"/>
          <w:lang w:val="en-GB"/>
        </w:rPr>
        <w:lastRenderedPageBreak/>
        <w:t xml:space="preserve">cirrhosis (7 Child-Pugh class A and 2 Child-Pugh class B) on clinical and radiological findings and on the degree of the fibrosis according to </w:t>
      </w:r>
      <w:r w:rsidRPr="00051B61">
        <w:rPr>
          <w:rStyle w:val="text1"/>
          <w:rFonts w:ascii="Book Antiqua" w:hAnsi="Book Antiqua" w:cs="Book Antiqua"/>
          <w:color w:val="000000"/>
          <w:sz w:val="24"/>
          <w:szCs w:val="24"/>
          <w:lang w:val="en-GB"/>
        </w:rPr>
        <w:t xml:space="preserve">Metavir score = F4. </w:t>
      </w:r>
      <w:r w:rsidRPr="00051B61">
        <w:rPr>
          <w:rStyle w:val="text1"/>
          <w:rFonts w:ascii="Book Antiqua" w:hAnsi="Book Antiqua" w:cs="Book Antiqua"/>
          <w:sz w:val="24"/>
          <w:szCs w:val="24"/>
          <w:lang w:val="en-GB"/>
        </w:rPr>
        <w:t xml:space="preserve">Comparing patients with and without cirrhosis there was no statistical difference in albumin levels (3.75 ± 0.59 </w:t>
      </w:r>
      <w:r w:rsidRPr="00051B61">
        <w:rPr>
          <w:rStyle w:val="text1"/>
          <w:rFonts w:ascii="Book Antiqua" w:hAnsi="Book Antiqua" w:cs="Book Antiqua"/>
          <w:i/>
          <w:iCs/>
          <w:sz w:val="24"/>
          <w:szCs w:val="24"/>
          <w:lang w:val="en-GB"/>
        </w:rPr>
        <w:t>vs</w:t>
      </w:r>
      <w:r w:rsidRPr="00051B61">
        <w:rPr>
          <w:rStyle w:val="text1"/>
          <w:rFonts w:ascii="Book Antiqua" w:hAnsi="Book Antiqua" w:cs="Book Antiqua"/>
          <w:sz w:val="24"/>
          <w:szCs w:val="24"/>
          <w:lang w:val="en-GB"/>
        </w:rPr>
        <w:t xml:space="preserve"> 4.10 ± 0.38 g/dL; </w:t>
      </w:r>
      <w:r w:rsidRPr="00051B61">
        <w:rPr>
          <w:rStyle w:val="text1"/>
          <w:rFonts w:ascii="Book Antiqua" w:hAnsi="Book Antiqua" w:cs="Book Antiqua"/>
          <w:i/>
          <w:iCs/>
          <w:sz w:val="24"/>
          <w:szCs w:val="24"/>
          <w:lang w:val="en-GB"/>
        </w:rPr>
        <w:t>P</w:t>
      </w:r>
      <w:r w:rsidRPr="00051B61">
        <w:rPr>
          <w:rStyle w:val="text1"/>
          <w:rFonts w:ascii="Book Antiqua" w:hAnsi="Book Antiqua" w:cs="Book Antiqua"/>
          <w:sz w:val="24"/>
          <w:szCs w:val="24"/>
          <w:lang w:val="en-GB"/>
        </w:rPr>
        <w:t xml:space="preserve"> = 0.15), bilirubin levels (1.04 ± 0.36 </w:t>
      </w:r>
      <w:r w:rsidRPr="00051B61">
        <w:rPr>
          <w:rStyle w:val="text1"/>
          <w:rFonts w:ascii="Book Antiqua" w:hAnsi="Book Antiqua" w:cs="Book Antiqua"/>
          <w:i/>
          <w:iCs/>
          <w:sz w:val="24"/>
          <w:szCs w:val="24"/>
          <w:lang w:val="en-GB"/>
        </w:rPr>
        <w:t>vs</w:t>
      </w:r>
      <w:r w:rsidRPr="00051B61">
        <w:rPr>
          <w:rStyle w:val="text1"/>
          <w:rFonts w:ascii="Book Antiqua" w:hAnsi="Book Antiqua" w:cs="Book Antiqua"/>
          <w:sz w:val="24"/>
          <w:szCs w:val="24"/>
          <w:lang w:val="en-GB"/>
        </w:rPr>
        <w:t xml:space="preserve"> 0.67 ± 0.29 mg/dL; </w:t>
      </w:r>
      <w:r w:rsidRPr="00051B61">
        <w:rPr>
          <w:rStyle w:val="text1"/>
          <w:rFonts w:ascii="Book Antiqua" w:hAnsi="Book Antiqua" w:cs="Book Antiqua"/>
          <w:i/>
          <w:iCs/>
          <w:sz w:val="24"/>
          <w:szCs w:val="24"/>
          <w:lang w:val="en-GB"/>
        </w:rPr>
        <w:t>P</w:t>
      </w:r>
      <w:r w:rsidRPr="00051B61">
        <w:rPr>
          <w:rStyle w:val="text1"/>
          <w:rFonts w:ascii="Book Antiqua" w:hAnsi="Book Antiqua" w:cs="Book Antiqua"/>
          <w:sz w:val="24"/>
          <w:szCs w:val="24"/>
          <w:lang w:val="en-GB"/>
        </w:rPr>
        <w:t xml:space="preserve"> = 0.09), INR (1.17 ± 0.54 </w:t>
      </w:r>
      <w:r w:rsidRPr="00051B61">
        <w:rPr>
          <w:rStyle w:val="text1"/>
          <w:rFonts w:ascii="Book Antiqua" w:hAnsi="Book Antiqua" w:cs="Book Antiqua"/>
          <w:i/>
          <w:iCs/>
          <w:sz w:val="24"/>
          <w:szCs w:val="24"/>
          <w:lang w:val="en-GB"/>
        </w:rPr>
        <w:t>vs</w:t>
      </w:r>
      <w:r w:rsidRPr="00051B61">
        <w:rPr>
          <w:rStyle w:val="text1"/>
          <w:rFonts w:ascii="Book Antiqua" w:hAnsi="Book Antiqua" w:cs="Book Antiqua"/>
          <w:sz w:val="24"/>
          <w:szCs w:val="24"/>
          <w:lang w:val="en-GB"/>
        </w:rPr>
        <w:t xml:space="preserve"> 0.98 ± 0.16). Given the similarity of the two groups and the small number of the patients, we decided to consider all patients as a single group. </w:t>
      </w:r>
    </w:p>
    <w:p w:rsidR="00EA70BA" w:rsidRPr="00051B61" w:rsidRDefault="00EA70BA">
      <w:pPr>
        <w:spacing w:after="0" w:line="360" w:lineRule="auto"/>
        <w:ind w:firstLine="240"/>
        <w:jc w:val="both"/>
        <w:rPr>
          <w:rFonts w:ascii="Book Antiqua" w:hAnsi="Book Antiqua" w:cs="Book Antiqua"/>
          <w:sz w:val="24"/>
          <w:szCs w:val="24"/>
          <w:lang w:val="en-GB"/>
        </w:rPr>
      </w:pPr>
      <w:r w:rsidRPr="00051B61">
        <w:rPr>
          <w:rStyle w:val="text1"/>
          <w:rFonts w:ascii="Book Antiqua" w:hAnsi="Book Antiqua" w:cs="Book Antiqua"/>
          <w:sz w:val="24"/>
          <w:szCs w:val="24"/>
          <w:lang w:val="en-GB"/>
        </w:rPr>
        <w:t xml:space="preserve">The mean age of the patients was </w:t>
      </w:r>
      <w:r w:rsidRPr="00051B61">
        <w:rPr>
          <w:rFonts w:ascii="Book Antiqua" w:hAnsi="Book Antiqua" w:cs="Book Antiqua"/>
          <w:color w:val="000000"/>
          <w:sz w:val="24"/>
          <w:szCs w:val="24"/>
          <w:lang w:val="en-GB"/>
        </w:rPr>
        <w:t>59.8 ± 14.2 years</w:t>
      </w:r>
      <w:r w:rsidRPr="00051B61">
        <w:rPr>
          <w:rStyle w:val="text1"/>
          <w:rFonts w:ascii="Book Antiqua" w:hAnsi="Book Antiqua" w:cs="Book Antiqua"/>
          <w:sz w:val="24"/>
          <w:szCs w:val="24"/>
          <w:lang w:val="en-GB"/>
        </w:rPr>
        <w:t>; twenty-five of these had genotype 1, five patients genotype 2, seven patients genotype 3 and two patients genotype 4</w:t>
      </w:r>
      <w:r w:rsidRPr="00051B61">
        <w:rPr>
          <w:rFonts w:ascii="Book Antiqua" w:hAnsi="Book Antiqua" w:cs="Book Antiqua"/>
          <w:sz w:val="24"/>
          <w:szCs w:val="24"/>
          <w:lang w:val="en-GB"/>
        </w:rPr>
        <w:t xml:space="preserve">. Only 14 patients were naive, the remaining twenty five patients were previously submitted to IFN-based regimens. The main clinical and demographic features of the patients are reported in Table 1. After DAAs treatment, all patients achieved sustained virological response and, as expected, there was a significant amelioration of serum transaminases: ALT (U/L) 75.1 ± 77.8 </w:t>
      </w:r>
      <w:r w:rsidRPr="00051B61">
        <w:rPr>
          <w:rFonts w:ascii="Book Antiqua" w:hAnsi="Book Antiqua" w:cs="Book Antiqua"/>
          <w:i/>
          <w:iCs/>
          <w:sz w:val="24"/>
          <w:szCs w:val="24"/>
          <w:lang w:val="en-GB"/>
        </w:rPr>
        <w:t>vs</w:t>
      </w:r>
      <w:r w:rsidRPr="00051B61">
        <w:rPr>
          <w:rFonts w:ascii="Book Antiqua" w:hAnsi="Book Antiqua" w:cs="Book Antiqua"/>
          <w:sz w:val="24"/>
          <w:szCs w:val="24"/>
          <w:lang w:val="en-GB"/>
        </w:rPr>
        <w:t xml:space="preserve"> 26 ± 7.1, </w:t>
      </w:r>
      <w:r w:rsidRPr="00051B61">
        <w:rPr>
          <w:rFonts w:ascii="Book Antiqua" w:hAnsi="Book Antiqua" w:cs="Book Antiqua"/>
          <w:i/>
          <w:iCs/>
          <w:sz w:val="24"/>
          <w:szCs w:val="24"/>
          <w:lang w:val="en-GB"/>
        </w:rPr>
        <w:t>P</w:t>
      </w:r>
      <w:r w:rsidRPr="00051B61">
        <w:rPr>
          <w:rFonts w:ascii="Book Antiqua" w:hAnsi="Book Antiqua" w:cs="Book Antiqua"/>
          <w:sz w:val="24"/>
          <w:szCs w:val="24"/>
          <w:lang w:val="en-GB"/>
        </w:rPr>
        <w:t xml:space="preserve"> &lt; 0.001; AST (U/L) 101.9 ± 86.5 </w:t>
      </w:r>
      <w:r w:rsidRPr="00051B61">
        <w:rPr>
          <w:rFonts w:ascii="Book Antiqua" w:hAnsi="Book Antiqua" w:cs="Book Antiqua"/>
          <w:i/>
          <w:iCs/>
          <w:sz w:val="24"/>
          <w:szCs w:val="24"/>
          <w:lang w:val="en-GB"/>
        </w:rPr>
        <w:t>vs</w:t>
      </w:r>
      <w:r w:rsidRPr="00051B61">
        <w:rPr>
          <w:rFonts w:ascii="Book Antiqua" w:hAnsi="Book Antiqua" w:cs="Book Antiqua"/>
          <w:sz w:val="24"/>
          <w:szCs w:val="24"/>
          <w:lang w:val="en-GB"/>
        </w:rPr>
        <w:t xml:space="preserve"> 27.3 ± 5.5, </w:t>
      </w:r>
      <w:r w:rsidRPr="00051B61">
        <w:rPr>
          <w:rFonts w:ascii="Book Antiqua" w:hAnsi="Book Antiqua" w:cs="Book Antiqua"/>
          <w:i/>
          <w:iCs/>
          <w:sz w:val="24"/>
          <w:szCs w:val="24"/>
          <w:lang w:val="en-GB"/>
        </w:rPr>
        <w:t>P</w:t>
      </w:r>
      <w:r w:rsidRPr="00051B61">
        <w:rPr>
          <w:rFonts w:ascii="Book Antiqua" w:hAnsi="Book Antiqua" w:cs="Book Antiqua"/>
          <w:sz w:val="24"/>
          <w:szCs w:val="24"/>
          <w:lang w:val="en-GB"/>
        </w:rPr>
        <w:t xml:space="preserve"> &lt; 0.001.</w:t>
      </w:r>
    </w:p>
    <w:p w:rsidR="00EA70BA" w:rsidRPr="00051B61" w:rsidRDefault="00EA70BA">
      <w:pPr>
        <w:pStyle w:val="Corpodeltesto21"/>
        <w:spacing w:after="0" w:line="360" w:lineRule="auto"/>
        <w:ind w:firstLine="240"/>
        <w:jc w:val="both"/>
        <w:rPr>
          <w:rFonts w:ascii="Book Antiqua" w:hAnsi="Book Antiqua" w:cs="Book Antiqua"/>
          <w:sz w:val="24"/>
          <w:szCs w:val="24"/>
          <w:lang w:val="en-GB"/>
        </w:rPr>
      </w:pPr>
      <w:r w:rsidRPr="00051B61">
        <w:rPr>
          <w:rFonts w:ascii="Book Antiqua" w:hAnsi="Book Antiqua" w:cs="Book Antiqua"/>
          <w:sz w:val="24"/>
          <w:szCs w:val="24"/>
          <w:lang w:val="en-GB"/>
        </w:rPr>
        <w:t xml:space="preserve">The comparison between HRQoL domains of controls and patients before and after treatment with DAAs is shown in Figure 1. As widely described in literature, </w:t>
      </w:r>
      <w:bookmarkStart w:id="51" w:name="tw-target-text"/>
      <w:bookmarkEnd w:id="51"/>
      <w:r w:rsidRPr="00051B61">
        <w:rPr>
          <w:rFonts w:ascii="Book Antiqua" w:hAnsi="Book Antiqua" w:cs="Book Antiqua"/>
          <w:sz w:val="24"/>
          <w:szCs w:val="24"/>
          <w:lang w:val="en-GB"/>
        </w:rPr>
        <w:t xml:space="preserve">also in our sample the quality of life was significantly worse in HCV patients compared to controls values. The results of SF-36 before and after HCV eradication are shown in Figure 1 and Table 2. All HRQoL domains, but role limitation physical, bodily pain and social functioning, significantly improved after DAAs treatment. </w:t>
      </w:r>
      <w:bookmarkStart w:id="52" w:name="tw-target-text1"/>
      <w:bookmarkEnd w:id="52"/>
      <w:r w:rsidRPr="00051B61">
        <w:rPr>
          <w:rFonts w:ascii="Book Antiqua" w:hAnsi="Book Antiqua" w:cs="Book Antiqua"/>
          <w:sz w:val="24"/>
          <w:szCs w:val="24"/>
          <w:lang w:val="en-GB"/>
        </w:rPr>
        <w:t>Interestingly, after DAAs treatment, all domains of HRQoL returned similar to those of healthy controls (Figure 1).</w:t>
      </w:r>
    </w:p>
    <w:p w:rsidR="00EA70BA" w:rsidRPr="00051B61" w:rsidRDefault="00EA70BA">
      <w:pPr>
        <w:pStyle w:val="Corpodeltesto21"/>
        <w:spacing w:after="0" w:line="360" w:lineRule="auto"/>
        <w:ind w:firstLine="240"/>
        <w:jc w:val="both"/>
        <w:rPr>
          <w:rFonts w:ascii="Book Antiqua" w:eastAsia="Times-Roman" w:hAnsi="Book Antiqua" w:cs="Book Antiqua"/>
          <w:sz w:val="24"/>
          <w:szCs w:val="24"/>
          <w:lang w:val="en-GB"/>
        </w:rPr>
      </w:pPr>
      <w:r w:rsidRPr="00051B61">
        <w:rPr>
          <w:rFonts w:ascii="Book Antiqua" w:hAnsi="Book Antiqua" w:cs="Book Antiqua"/>
          <w:sz w:val="24"/>
          <w:szCs w:val="24"/>
          <w:lang w:val="en-GB"/>
        </w:rPr>
        <w:t>The results of Zung</w:t>
      </w:r>
      <w:r w:rsidR="003A3137">
        <w:rPr>
          <w:rFonts w:ascii="Book Antiqua" w:hAnsi="Book Antiqua" w:cs="Book Antiqua"/>
          <w:sz w:val="24"/>
          <w:szCs w:val="24"/>
          <w:lang w:val="en-GB"/>
        </w:rPr>
        <w:t>-</w:t>
      </w:r>
      <w:r w:rsidRPr="00051B61">
        <w:rPr>
          <w:rFonts w:ascii="Book Antiqua" w:hAnsi="Book Antiqua" w:cs="Book Antiqua"/>
          <w:sz w:val="24"/>
          <w:szCs w:val="24"/>
          <w:lang w:val="en-GB"/>
        </w:rPr>
        <w:t xml:space="preserve">SDS, STAI Y1-Y2 and TAS-20 before and after DAAs treatment are reported in Table 3. A significant improvement after DAAs treatment was observed for each test. According to the cut of value of each test, 8/39 (20%) had depressive symptoms (Zung ≥ 50), 2/39 (5%) had symptoms related to state anxiety (STAI-Y2 ≥ 60), 4/39 (10%) </w:t>
      </w:r>
      <w:bookmarkStart w:id="53" w:name="_Hlk26544383"/>
      <w:r w:rsidRPr="00051B61">
        <w:rPr>
          <w:rFonts w:ascii="Book Antiqua" w:hAnsi="Book Antiqua" w:cs="Book Antiqua"/>
          <w:sz w:val="24"/>
          <w:szCs w:val="24"/>
          <w:lang w:val="en-GB"/>
        </w:rPr>
        <w:t>symptoms related to trait anxiety</w:t>
      </w:r>
      <w:bookmarkEnd w:id="53"/>
      <w:r w:rsidRPr="00051B61">
        <w:rPr>
          <w:rFonts w:ascii="Book Antiqua" w:hAnsi="Book Antiqua" w:cs="Book Antiqua"/>
          <w:sz w:val="24"/>
          <w:szCs w:val="24"/>
          <w:lang w:val="en-GB"/>
        </w:rPr>
        <w:t xml:space="preserve"> (STAI-Y1 ≥ 60), and 11/39 (28%) had alexithymia (TAS-</w:t>
      </w:r>
      <w:r w:rsidRPr="00051B61">
        <w:rPr>
          <w:rFonts w:ascii="Book Antiqua" w:hAnsi="Book Antiqua" w:cs="Book Antiqua"/>
          <w:sz w:val="24"/>
          <w:szCs w:val="24"/>
          <w:lang w:val="en-GB"/>
        </w:rPr>
        <w:lastRenderedPageBreak/>
        <w:t xml:space="preserve">20 ≥ 60) at basal evaluation. The prevalence of neuropsychological disorders decreased after HCV eradication without reaching the statistical significance (Table 4). </w:t>
      </w:r>
    </w:p>
    <w:p w:rsidR="00EA70BA" w:rsidRPr="00051B61" w:rsidRDefault="00EA70BA">
      <w:pPr>
        <w:pStyle w:val="Corpodeltesto21"/>
        <w:spacing w:after="0" w:line="360" w:lineRule="auto"/>
        <w:ind w:firstLine="240"/>
        <w:jc w:val="both"/>
        <w:rPr>
          <w:rFonts w:ascii="Book Antiqua" w:hAnsi="Book Antiqua" w:cs="Book Antiqua"/>
          <w:color w:val="101010"/>
          <w:sz w:val="24"/>
          <w:szCs w:val="24"/>
          <w:lang w:val="en-GB"/>
        </w:rPr>
      </w:pPr>
      <w:r w:rsidRPr="00051B61">
        <w:rPr>
          <w:rFonts w:ascii="Book Antiqua" w:eastAsia="Times-Roman" w:hAnsi="Book Antiqua" w:cs="Book Antiqua"/>
          <w:sz w:val="24"/>
          <w:szCs w:val="24"/>
          <w:lang w:val="en-GB"/>
        </w:rPr>
        <w:t>A significant correlation between each neuropsychological test and the two components of HRQoL (PCS and MCS) at basal evaluation was found (Figure 2 and Table 5). Significant correlations were also observed between the variations of Zung-SDS, TAS-20, STAI-Y1 and Y2 and HRQoL components (</w:t>
      </w:r>
      <w:r w:rsidRPr="00051B61">
        <w:rPr>
          <w:rFonts w:ascii="Book Antiqua" w:eastAsia="Times-Roman" w:hAnsi="Book Antiqua" w:cs="Book Antiqua"/>
          <w:i/>
          <w:iCs/>
          <w:sz w:val="24"/>
          <w:szCs w:val="24"/>
          <w:lang w:val="en-GB"/>
        </w:rPr>
        <w:t>i.e.</w:t>
      </w:r>
      <w:r w:rsidRPr="00051B61">
        <w:rPr>
          <w:rFonts w:ascii="Book Antiqua" w:eastAsia="Times-Roman" w:hAnsi="Book Antiqua" w:cs="Book Antiqua"/>
          <w:sz w:val="24"/>
          <w:szCs w:val="24"/>
          <w:lang w:val="en-GB"/>
        </w:rPr>
        <w:t>, the difference between the final and initial value of each test) before and after DAAs treatment, as shown in Figure 3 and Table 6.</w:t>
      </w:r>
    </w:p>
    <w:p w:rsidR="00EA70BA" w:rsidRPr="00051B61" w:rsidRDefault="00EA70BA">
      <w:pPr>
        <w:widowControl w:val="0"/>
        <w:suppressAutoHyphens w:val="0"/>
        <w:spacing w:after="0" w:line="360" w:lineRule="auto"/>
        <w:ind w:firstLine="240"/>
        <w:jc w:val="both"/>
        <w:rPr>
          <w:rFonts w:ascii="Book Antiqua" w:hAnsi="Book Antiqua" w:cs="Book Antiqua"/>
          <w:b/>
          <w:bCs/>
          <w:sz w:val="24"/>
          <w:szCs w:val="24"/>
          <w:lang w:val="en-GB"/>
        </w:rPr>
      </w:pPr>
      <w:r w:rsidRPr="00051B61">
        <w:rPr>
          <w:rFonts w:ascii="Book Antiqua" w:hAnsi="Book Antiqua" w:cs="Book Antiqua"/>
          <w:color w:val="101010"/>
          <w:sz w:val="24"/>
          <w:szCs w:val="24"/>
          <w:lang w:val="en-GB"/>
        </w:rPr>
        <w:t>Multiple linear regression analysis was used to identify the possible covariates related to the physical and mental component of the SF-36. Scores tests evaluating depression, anxiety and alexithymia symptoms were included in the analysis as possible covariates. Z</w:t>
      </w:r>
      <w:r w:rsidR="00D37DC9" w:rsidRPr="00051B61">
        <w:rPr>
          <w:rFonts w:ascii="Book Antiqua" w:hAnsi="Book Antiqua" w:cs="Book Antiqua"/>
          <w:color w:val="101010"/>
          <w:sz w:val="24"/>
          <w:szCs w:val="24"/>
          <w:lang w:val="en-GB"/>
        </w:rPr>
        <w:t>ung</w:t>
      </w:r>
      <w:r w:rsidRPr="00051B61">
        <w:rPr>
          <w:rFonts w:ascii="Book Antiqua" w:hAnsi="Book Antiqua" w:cs="Book Antiqua"/>
          <w:color w:val="101010"/>
          <w:sz w:val="24"/>
          <w:szCs w:val="24"/>
          <w:lang w:val="en-GB"/>
        </w:rPr>
        <w:t xml:space="preserve"> score was independently and significantly related to both the mental and physical component of the SF-36 in the basal state and the difference between Z</w:t>
      </w:r>
      <w:r w:rsidR="00D37DC9" w:rsidRPr="00051B61">
        <w:rPr>
          <w:rFonts w:ascii="Book Antiqua" w:hAnsi="Book Antiqua" w:cs="Book Antiqua"/>
          <w:color w:val="101010"/>
          <w:sz w:val="24"/>
          <w:szCs w:val="24"/>
          <w:lang w:val="en-GB"/>
        </w:rPr>
        <w:t>ung</w:t>
      </w:r>
      <w:r w:rsidRPr="00051B61">
        <w:rPr>
          <w:rFonts w:ascii="Book Antiqua" w:hAnsi="Book Antiqua" w:cs="Book Antiqua"/>
          <w:color w:val="101010"/>
          <w:sz w:val="24"/>
          <w:szCs w:val="24"/>
          <w:lang w:val="en-GB"/>
        </w:rPr>
        <w:t xml:space="preserve"> score before and after treatment was the only variable significantly and independently related to the modification of HRQoL induced by the treatment (Table 7). </w:t>
      </w:r>
    </w:p>
    <w:p w:rsidR="00EA70BA" w:rsidRPr="00051B61" w:rsidRDefault="00EA70BA">
      <w:pPr>
        <w:widowControl w:val="0"/>
        <w:suppressAutoHyphens w:val="0"/>
        <w:spacing w:after="0" w:line="360" w:lineRule="auto"/>
        <w:jc w:val="both"/>
        <w:rPr>
          <w:rFonts w:ascii="Book Antiqua" w:hAnsi="Book Antiqua" w:cs="Book Antiqua"/>
          <w:b/>
          <w:bCs/>
          <w:sz w:val="24"/>
          <w:szCs w:val="24"/>
          <w:lang w:val="en-GB"/>
        </w:rPr>
      </w:pPr>
    </w:p>
    <w:p w:rsidR="00EA70BA" w:rsidRPr="00051B61" w:rsidRDefault="00EA70BA">
      <w:pPr>
        <w:pStyle w:val="Corpodeltesto21"/>
        <w:spacing w:after="0" w:line="360" w:lineRule="auto"/>
        <w:jc w:val="both"/>
        <w:rPr>
          <w:rFonts w:ascii="Book Antiqua" w:eastAsia="Batang" w:hAnsi="Book Antiqua" w:cs="Book Antiqua"/>
          <w:sz w:val="24"/>
          <w:szCs w:val="24"/>
          <w:lang w:val="en-GB"/>
        </w:rPr>
      </w:pPr>
      <w:r w:rsidRPr="00051B61">
        <w:rPr>
          <w:rFonts w:ascii="Book Antiqua" w:hAnsi="Book Antiqua" w:cs="Book Antiqua"/>
          <w:b/>
          <w:color w:val="000000"/>
          <w:sz w:val="24"/>
          <w:szCs w:val="24"/>
        </w:rPr>
        <w:t>DISCUSSION</w:t>
      </w:r>
    </w:p>
    <w:p w:rsidR="00EA70BA" w:rsidRPr="00051B61" w:rsidRDefault="00EA70BA">
      <w:pPr>
        <w:suppressAutoHyphens w:val="0"/>
        <w:spacing w:after="0" w:line="360" w:lineRule="auto"/>
        <w:jc w:val="both"/>
        <w:rPr>
          <w:rFonts w:ascii="Book Antiqua" w:hAnsi="Book Antiqua" w:cs="Book Antiqua"/>
          <w:sz w:val="24"/>
          <w:szCs w:val="24"/>
          <w:lang w:val="en-GB"/>
        </w:rPr>
      </w:pPr>
      <w:r w:rsidRPr="00051B61">
        <w:rPr>
          <w:rFonts w:ascii="Book Antiqua" w:eastAsia="Batang" w:hAnsi="Book Antiqua" w:cs="Book Antiqua"/>
          <w:sz w:val="24"/>
          <w:szCs w:val="24"/>
          <w:lang w:val="en-GB"/>
        </w:rPr>
        <w:t>It is estimated that approximately 71 million individuals are infected with HCV worldwide</w:t>
      </w:r>
      <w:r w:rsidRPr="00051B61">
        <w:rPr>
          <w:rFonts w:ascii="Book Antiqua" w:eastAsia="Batang" w:hAnsi="Book Antiqua" w:cs="Book Antiqua"/>
          <w:sz w:val="24"/>
          <w:szCs w:val="24"/>
          <w:vertAlign w:val="superscript"/>
          <w:lang w:val="en-GB"/>
        </w:rPr>
        <w:t>[1]</w:t>
      </w:r>
      <w:r w:rsidRPr="00051B61">
        <w:rPr>
          <w:rFonts w:ascii="Book Antiqua" w:eastAsia="Batang" w:hAnsi="Book Antiqua" w:cs="Book Antiqua"/>
          <w:sz w:val="24"/>
          <w:szCs w:val="24"/>
          <w:lang w:val="en-GB"/>
        </w:rPr>
        <w:t>. Diagnosis of HCV infection can significantly affect the patients’ social life. In the decompensated state of the disease, due to the inability to hold down a job, many HCV patients experience financial difficulties along with a sensation of awkwardness, social denial and all of this may lead to a worsening of their socioeconomic status and quality of life</w:t>
      </w:r>
      <w:r w:rsidRPr="00051B61">
        <w:rPr>
          <w:rFonts w:ascii="Book Antiqua" w:eastAsia="Batang" w:hAnsi="Book Antiqua" w:cs="Book Antiqua"/>
          <w:sz w:val="24"/>
          <w:szCs w:val="24"/>
          <w:vertAlign w:val="superscript"/>
          <w:lang w:val="en-GB"/>
        </w:rPr>
        <w:t>[25]</w:t>
      </w:r>
      <w:r w:rsidRPr="00051B61">
        <w:rPr>
          <w:rFonts w:ascii="Book Antiqua" w:eastAsia="Batang" w:hAnsi="Book Antiqua" w:cs="Book Antiqua"/>
          <w:sz w:val="24"/>
          <w:szCs w:val="24"/>
          <w:lang w:val="en-GB"/>
        </w:rPr>
        <w:t xml:space="preserve">. </w:t>
      </w:r>
    </w:p>
    <w:p w:rsidR="00EA70BA" w:rsidRPr="00051B61" w:rsidRDefault="00EA70BA">
      <w:pPr>
        <w:suppressAutoHyphens w:val="0"/>
        <w:spacing w:after="0" w:line="360" w:lineRule="auto"/>
        <w:ind w:firstLine="240"/>
        <w:jc w:val="both"/>
        <w:rPr>
          <w:rFonts w:ascii="Book Antiqua" w:hAnsi="Book Antiqua" w:cs="Book Antiqua"/>
          <w:sz w:val="24"/>
          <w:szCs w:val="24"/>
          <w:lang w:val="en-GB"/>
        </w:rPr>
      </w:pPr>
      <w:r w:rsidRPr="00051B61">
        <w:rPr>
          <w:rFonts w:ascii="Book Antiqua" w:hAnsi="Book Antiqua" w:cs="Book Antiqua"/>
          <w:sz w:val="24"/>
          <w:szCs w:val="24"/>
          <w:lang w:val="en-GB"/>
        </w:rPr>
        <w:t>As previously demonstrated in a cohort of cirrhotic patients</w:t>
      </w:r>
      <w:r w:rsidRPr="00051B61">
        <w:rPr>
          <w:rFonts w:ascii="Book Antiqua" w:hAnsi="Book Antiqua" w:cs="Book Antiqua"/>
          <w:sz w:val="24"/>
          <w:szCs w:val="24"/>
          <w:vertAlign w:val="superscript"/>
          <w:lang w:val="en-GB"/>
        </w:rPr>
        <w:t>[5]</w:t>
      </w:r>
      <w:r w:rsidRPr="00051B61">
        <w:rPr>
          <w:rFonts w:ascii="Book Antiqua" w:hAnsi="Book Antiqua" w:cs="Book Antiqua"/>
          <w:sz w:val="24"/>
          <w:szCs w:val="24"/>
          <w:lang w:val="en-GB"/>
        </w:rPr>
        <w:t xml:space="preserve">, among the factors that could influence HRQoL there are psychological symptoms such as anxiety, depression and alexithymia. Even in the absence of decompensated cirrhosis, patients with chronic HCV infection, can develop an altered emotional status as well as anxiety and depressive symptoms. Many </w:t>
      </w:r>
      <w:r w:rsidRPr="00051B61">
        <w:rPr>
          <w:rFonts w:ascii="Book Antiqua" w:hAnsi="Book Antiqua" w:cs="Book Antiqua"/>
          <w:sz w:val="24"/>
          <w:szCs w:val="24"/>
          <w:lang w:val="en-GB"/>
        </w:rPr>
        <w:lastRenderedPageBreak/>
        <w:t xml:space="preserve">unfounded reasons could be involved: the awareness of having a chronic disease potentially with a poor long-term prognosis, the </w:t>
      </w:r>
      <w:r w:rsidRPr="00051B61">
        <w:rPr>
          <w:rFonts w:ascii="Book Antiqua" w:eastAsia="Batang" w:hAnsi="Book Antiqua" w:cs="Book Antiqua"/>
          <w:sz w:val="24"/>
          <w:szCs w:val="24"/>
          <w:lang w:val="en-GB"/>
        </w:rPr>
        <w:t>shame for having been infected,</w:t>
      </w:r>
      <w:r w:rsidRPr="00051B61">
        <w:rPr>
          <w:rFonts w:ascii="Book Antiqua" w:hAnsi="Book Antiqua" w:cs="Book Antiqua"/>
          <w:sz w:val="24"/>
          <w:szCs w:val="24"/>
          <w:lang w:val="en-GB"/>
        </w:rPr>
        <w:t xml:space="preserve"> the fear of infecting loved ones, the guilt of having an infection which still today may represent a social stigma as sexually transmitted or substances abuse diseases. Moreover, until a few years ago, the patients were also worried about the limited eradication capacity of interferon based regimens and by their innumerable side effects</w:t>
      </w:r>
      <w:r w:rsidRPr="00051B61">
        <w:rPr>
          <w:rFonts w:ascii="Book Antiqua" w:eastAsia="Batang" w:hAnsi="Book Antiqua" w:cs="Book Antiqua"/>
          <w:sz w:val="24"/>
          <w:szCs w:val="24"/>
          <w:vertAlign w:val="superscript"/>
          <w:lang w:val="en-GB"/>
        </w:rPr>
        <w:t>[25]</w:t>
      </w:r>
      <w:r w:rsidRPr="00051B61">
        <w:rPr>
          <w:rFonts w:ascii="Book Antiqua" w:hAnsi="Book Antiqua" w:cs="Book Antiqua"/>
          <w:sz w:val="24"/>
          <w:szCs w:val="24"/>
          <w:lang w:val="en-GB"/>
        </w:rPr>
        <w:t>. The present study confirms that the HRQoL is impaired in HCV population as already observed</w:t>
      </w:r>
      <w:r w:rsidRPr="00051B61">
        <w:rPr>
          <w:rFonts w:ascii="Book Antiqua" w:hAnsi="Book Antiqua" w:cs="Book Antiqua"/>
          <w:sz w:val="24"/>
          <w:szCs w:val="24"/>
          <w:vertAlign w:val="superscript"/>
          <w:lang w:val="en-GB"/>
        </w:rPr>
        <w:t>[8,12-16,25]</w:t>
      </w:r>
      <w:r w:rsidRPr="00051B61">
        <w:rPr>
          <w:rFonts w:ascii="Book Antiqua" w:hAnsi="Book Antiqua" w:cs="Book Antiqua"/>
          <w:sz w:val="24"/>
          <w:szCs w:val="24"/>
          <w:lang w:val="en-GB"/>
        </w:rPr>
        <w:t xml:space="preserve"> even in patients with compensated disease. Fortunately, the emergence of DAAs, with high efficacy rates and tolerability profile, have completely revolutionized the treatment of chronic HCV treatment</w:t>
      </w:r>
      <w:r w:rsidRPr="00051B61">
        <w:rPr>
          <w:rFonts w:ascii="Book Antiqua" w:eastAsia="Batang" w:hAnsi="Book Antiqua" w:cs="Book Antiqua"/>
          <w:sz w:val="24"/>
          <w:szCs w:val="24"/>
          <w:vertAlign w:val="superscript"/>
          <w:lang w:val="en-GB"/>
        </w:rPr>
        <w:t>[13]</w:t>
      </w:r>
      <w:r w:rsidRPr="00051B61">
        <w:rPr>
          <w:rFonts w:ascii="Book Antiqua" w:hAnsi="Book Antiqua" w:cs="Book Antiqua"/>
          <w:sz w:val="24"/>
          <w:szCs w:val="24"/>
          <w:lang w:val="en-GB"/>
        </w:rPr>
        <w:t>.</w:t>
      </w:r>
    </w:p>
    <w:p w:rsidR="00EA70BA" w:rsidRPr="00051B61" w:rsidRDefault="00EA70BA">
      <w:pPr>
        <w:suppressAutoHyphens w:val="0"/>
        <w:spacing w:after="0" w:line="360" w:lineRule="auto"/>
        <w:ind w:firstLine="240"/>
        <w:jc w:val="both"/>
        <w:rPr>
          <w:rFonts w:ascii="Book Antiqua" w:hAnsi="Book Antiqua" w:cs="Book Antiqua"/>
          <w:sz w:val="24"/>
          <w:szCs w:val="24"/>
          <w:lang w:val="en-GB"/>
        </w:rPr>
      </w:pPr>
      <w:r w:rsidRPr="00051B61">
        <w:rPr>
          <w:rFonts w:ascii="Book Antiqua" w:hAnsi="Book Antiqua" w:cs="Book Antiqua"/>
          <w:sz w:val="24"/>
          <w:szCs w:val="24"/>
          <w:lang w:val="en-GB"/>
        </w:rPr>
        <w:t>Health-related quality of life is a key component in the evaluation of any therapeutic intervention. It may be more relevant than length of life, because patients are frequently more concerned about quality and disability than about longevity</w:t>
      </w:r>
      <w:r w:rsidRPr="00051B61">
        <w:rPr>
          <w:rFonts w:ascii="Book Antiqua" w:eastAsia="Batang" w:hAnsi="Book Antiqua" w:cs="Book Antiqua"/>
          <w:sz w:val="24"/>
          <w:szCs w:val="24"/>
          <w:vertAlign w:val="superscript"/>
          <w:lang w:val="en-GB"/>
        </w:rPr>
        <w:t>[26]</w:t>
      </w:r>
      <w:r w:rsidRPr="00051B61">
        <w:rPr>
          <w:rFonts w:ascii="Book Antiqua" w:eastAsia="Batang" w:hAnsi="Book Antiqua" w:cs="Book Antiqua"/>
          <w:sz w:val="24"/>
          <w:szCs w:val="24"/>
          <w:lang w:val="en-GB"/>
        </w:rPr>
        <w:t xml:space="preserve">. </w:t>
      </w:r>
      <w:r w:rsidRPr="00051B61">
        <w:rPr>
          <w:rFonts w:ascii="Book Antiqua" w:hAnsi="Book Antiqua" w:cs="Book Antiqua"/>
          <w:sz w:val="24"/>
          <w:szCs w:val="24"/>
          <w:lang w:val="en-GB"/>
        </w:rPr>
        <w:t>Several studies have already investigated the modifications of HRQoL after HCV eradication with the new IFN-free regimen</w:t>
      </w:r>
      <w:r w:rsidRPr="00051B61">
        <w:rPr>
          <w:rFonts w:ascii="Book Antiqua" w:eastAsia="Batang" w:hAnsi="Book Antiqua" w:cs="Book Antiqua"/>
          <w:sz w:val="24"/>
          <w:szCs w:val="24"/>
          <w:vertAlign w:val="superscript"/>
          <w:lang w:val="en-GB"/>
        </w:rPr>
        <w:t>[14]</w:t>
      </w:r>
      <w:r w:rsidRPr="00051B61">
        <w:rPr>
          <w:rFonts w:ascii="Book Antiqua" w:hAnsi="Book Antiqua" w:cs="Book Antiqua"/>
          <w:sz w:val="24"/>
          <w:szCs w:val="24"/>
          <w:lang w:val="en-GB"/>
        </w:rPr>
        <w:t xml:space="preserve">. In particular the trial conducted by Ng </w:t>
      </w:r>
      <w:r w:rsidRPr="00051B61">
        <w:rPr>
          <w:rFonts w:ascii="Book Antiqua" w:hAnsi="Book Antiqua" w:cs="Book Antiqua"/>
          <w:i/>
          <w:iCs/>
          <w:sz w:val="24"/>
          <w:szCs w:val="24"/>
          <w:lang w:val="en-GB"/>
        </w:rPr>
        <w:t>et al</w:t>
      </w:r>
      <w:r w:rsidRPr="00051B61">
        <w:rPr>
          <w:rFonts w:ascii="Book Antiqua" w:eastAsia="Batang" w:hAnsi="Book Antiqua" w:cs="Book Antiqua"/>
          <w:sz w:val="24"/>
          <w:szCs w:val="24"/>
          <w:vertAlign w:val="superscript"/>
          <w:lang w:val="en-GB"/>
        </w:rPr>
        <w:t>[17]</w:t>
      </w:r>
      <w:r w:rsidRPr="00051B61">
        <w:rPr>
          <w:rFonts w:ascii="Book Antiqua" w:hAnsi="Book Antiqua" w:cs="Book Antiqua"/>
          <w:sz w:val="24"/>
          <w:szCs w:val="24"/>
          <w:lang w:val="en-GB"/>
        </w:rPr>
        <w:t xml:space="preserve"> demonstrated that HCV treatment with Elbasvir/Grazoprevir resulted in a significant improvement of patients reported outcomes compared to Sofosbuvir/Peg-IFN/Ribavirin regimen. Antoher Brasilian study</w:t>
      </w:r>
      <w:r w:rsidRPr="00051B61">
        <w:rPr>
          <w:rFonts w:ascii="Book Antiqua" w:eastAsia="Batang" w:hAnsi="Book Antiqua" w:cs="Book Antiqua"/>
          <w:sz w:val="24"/>
          <w:szCs w:val="24"/>
          <w:vertAlign w:val="superscript"/>
          <w:lang w:val="en-GB"/>
        </w:rPr>
        <w:t xml:space="preserve">[18] </w:t>
      </w:r>
      <w:r w:rsidRPr="00051B61">
        <w:rPr>
          <w:rFonts w:ascii="Book Antiqua" w:eastAsia="Batang" w:hAnsi="Book Antiqua" w:cs="Book Antiqua"/>
          <w:sz w:val="24"/>
          <w:szCs w:val="24"/>
          <w:lang w:val="en-GB"/>
        </w:rPr>
        <w:t>evaluated the modifications of HRQoL measured with SF36 and CLDQ in a cohort of 56 HCV patients treated with different DAAs regimens and they found a significant amelioration of both tests after HCV eradication. These results were</w:t>
      </w:r>
      <w:r w:rsidRPr="00051B61">
        <w:rPr>
          <w:rFonts w:ascii="Book Antiqua" w:hAnsi="Book Antiqua" w:cs="Book Antiqua"/>
          <w:sz w:val="24"/>
          <w:szCs w:val="24"/>
          <w:lang w:val="en-GB"/>
        </w:rPr>
        <w:t xml:space="preserve"> confirmed in the present study. In fact, all domains of HRQoL, but role limitation physical and bodily pain, evaluated after the end of therapy significantly improved after DAAs treatment. Interestingly, differently from that observed in the study of Juanbeltz </w:t>
      </w:r>
      <w:r w:rsidRPr="00051B61">
        <w:rPr>
          <w:rFonts w:ascii="Book Antiqua" w:hAnsi="Book Antiqua" w:cs="Book Antiqua"/>
          <w:i/>
          <w:iCs/>
          <w:sz w:val="24"/>
          <w:szCs w:val="24"/>
          <w:lang w:val="en-GB"/>
        </w:rPr>
        <w:t>et al</w:t>
      </w:r>
      <w:r w:rsidRPr="00051B61">
        <w:rPr>
          <w:rFonts w:ascii="Book Antiqua" w:eastAsia="Batang" w:hAnsi="Book Antiqua" w:cs="Book Antiqua"/>
          <w:sz w:val="24"/>
          <w:szCs w:val="24"/>
          <w:vertAlign w:val="superscript"/>
          <w:lang w:val="en-GB"/>
        </w:rPr>
        <w:t>[18]</w:t>
      </w:r>
      <w:r w:rsidRPr="00051B61">
        <w:rPr>
          <w:rFonts w:ascii="Book Antiqua" w:hAnsi="Book Antiqua" w:cs="Book Antiqua"/>
          <w:sz w:val="24"/>
          <w:szCs w:val="24"/>
          <w:lang w:val="en-GB"/>
        </w:rPr>
        <w:t xml:space="preserve"> in which HRQoL remains lower than that of general population despite viral clearance, in our population HRQoL after HCV eradication returned similar to that of healthy controls. These different results may be related to the greater number of cirrhotics enrolled in the Juanbeltz </w:t>
      </w:r>
      <w:r w:rsidRPr="00B47F51">
        <w:rPr>
          <w:rFonts w:ascii="Book Antiqua" w:hAnsi="Book Antiqua" w:cs="Book Antiqua"/>
          <w:i/>
          <w:iCs/>
          <w:sz w:val="24"/>
          <w:szCs w:val="24"/>
          <w:lang w:val="en-GB"/>
        </w:rPr>
        <w:t>et al</w:t>
      </w:r>
      <w:r w:rsidR="00B47F51" w:rsidRPr="00051B61">
        <w:rPr>
          <w:rFonts w:ascii="Book Antiqua" w:eastAsia="Batang" w:hAnsi="Book Antiqua" w:cs="Book Antiqua"/>
          <w:sz w:val="24"/>
          <w:szCs w:val="24"/>
          <w:vertAlign w:val="superscript"/>
          <w:lang w:val="en-GB"/>
        </w:rPr>
        <w:t>[18]</w:t>
      </w:r>
      <w:r w:rsidRPr="00051B61">
        <w:rPr>
          <w:rFonts w:ascii="Book Antiqua" w:hAnsi="Book Antiqua" w:cs="Book Antiqua"/>
          <w:sz w:val="24"/>
          <w:szCs w:val="24"/>
          <w:lang w:val="en-GB"/>
        </w:rPr>
        <w:t xml:space="preserve"> study. </w:t>
      </w:r>
    </w:p>
    <w:p w:rsidR="00EA70BA" w:rsidRPr="00051B61" w:rsidRDefault="00EA70BA">
      <w:pPr>
        <w:suppressAutoHyphens w:val="0"/>
        <w:spacing w:after="0" w:line="360" w:lineRule="auto"/>
        <w:ind w:firstLine="240"/>
        <w:jc w:val="both"/>
        <w:rPr>
          <w:rFonts w:ascii="Book Antiqua" w:hAnsi="Book Antiqua" w:cs="Book Antiqua"/>
          <w:sz w:val="24"/>
          <w:szCs w:val="24"/>
          <w:lang w:val="en-GB"/>
        </w:rPr>
      </w:pPr>
      <w:r w:rsidRPr="00051B61">
        <w:rPr>
          <w:rFonts w:ascii="Book Antiqua" w:hAnsi="Book Antiqua" w:cs="Book Antiqua"/>
          <w:sz w:val="24"/>
          <w:szCs w:val="24"/>
          <w:lang w:val="en-GB"/>
        </w:rPr>
        <w:lastRenderedPageBreak/>
        <w:t>Especially in patients with HCV related compensated disease the improvement of HRQoL observed after HCV eradication could be likely due to an amelioration of the emotional and psychological well being. Therefore, the hypothesis of the present study was to test the role of emotional status evaluated by standardized tests able to detect symptoms of anxiety, depression and alexithymia on HRQoL in HCV patients. A second aim was to relate the modification of HRQoL to those of neuropsychological test after DAA treatment. At basal evaluation, significant correlations were found between all neuropsychological test and component summary of HRQoL. When the questionnaires used to evaluate anxiety, depression and alexithymia were included in a multivariate analysis, Z</w:t>
      </w:r>
      <w:r w:rsidR="00D37DC9" w:rsidRPr="00051B61">
        <w:rPr>
          <w:rFonts w:ascii="Book Antiqua" w:hAnsi="Book Antiqua" w:cs="Book Antiqua"/>
          <w:sz w:val="24"/>
          <w:szCs w:val="24"/>
          <w:lang w:val="en-GB"/>
        </w:rPr>
        <w:t>ung</w:t>
      </w:r>
      <w:r w:rsidRPr="00051B61">
        <w:rPr>
          <w:rFonts w:ascii="Book Antiqua" w:hAnsi="Book Antiqua" w:cs="Book Antiqua"/>
          <w:sz w:val="24"/>
          <w:szCs w:val="24"/>
          <w:lang w:val="en-GB"/>
        </w:rPr>
        <w:t xml:space="preserve"> score, a measure of depressive tract, was the only variable independently correlated to both physical and mental component of HRQoL, confirming the hypothesis that chronic HCV infection could induce the occurrence of depressive symptoms. Moreover and more interestingly, we found a significant improvement of neuropsychological tests after HCV eradication and a significant correlation between the modification of these tests and of HRQoL, after therapy. As for the basal state the modification of the Z</w:t>
      </w:r>
      <w:r w:rsidR="00D37DC9" w:rsidRPr="00051B61">
        <w:rPr>
          <w:rFonts w:ascii="Book Antiqua" w:hAnsi="Book Antiqua" w:cs="Book Antiqua"/>
          <w:sz w:val="24"/>
          <w:szCs w:val="24"/>
          <w:lang w:val="en-GB"/>
        </w:rPr>
        <w:t>ung</w:t>
      </w:r>
      <w:r w:rsidRPr="00051B61">
        <w:rPr>
          <w:rFonts w:ascii="Book Antiqua" w:hAnsi="Book Antiqua" w:cs="Book Antiqua"/>
          <w:sz w:val="24"/>
          <w:szCs w:val="24"/>
          <w:lang w:val="en-GB"/>
        </w:rPr>
        <w:t xml:space="preserve"> score was the major determinant of the variation of the HRQoL. To our knowledge, no study investigated the modifications of depression, anxiety and alexithymia symptoms before and after DAAs treatment. </w:t>
      </w:r>
    </w:p>
    <w:p w:rsidR="00EA70BA" w:rsidRPr="00051B61" w:rsidRDefault="00EA70BA">
      <w:pPr>
        <w:suppressAutoHyphens w:val="0"/>
        <w:spacing w:after="0" w:line="360" w:lineRule="auto"/>
        <w:ind w:firstLine="240"/>
        <w:jc w:val="both"/>
        <w:rPr>
          <w:rFonts w:ascii="Book Antiqua" w:hAnsi="Book Antiqua" w:cs="Book Antiqua"/>
          <w:sz w:val="24"/>
          <w:szCs w:val="24"/>
          <w:lang w:val="en-GB"/>
        </w:rPr>
      </w:pPr>
      <w:r w:rsidRPr="00051B61">
        <w:rPr>
          <w:rFonts w:ascii="Book Antiqua" w:hAnsi="Book Antiqua" w:cs="Book Antiqua"/>
          <w:sz w:val="24"/>
          <w:szCs w:val="24"/>
          <w:lang w:val="en-GB"/>
        </w:rPr>
        <w:t>The study has some limitation: the sample size is limited and the majority of patients were affected by chronic hepatitis or very well compensated cirrhosis. Consequently the conclusion on the</w:t>
      </w:r>
      <w:bookmarkStart w:id="54" w:name="_GoBack2"/>
      <w:bookmarkEnd w:id="54"/>
      <w:r w:rsidRPr="00051B61">
        <w:rPr>
          <w:rFonts w:ascii="Book Antiqua" w:hAnsi="Book Antiqua" w:cs="Book Antiqua"/>
          <w:sz w:val="24"/>
          <w:szCs w:val="24"/>
          <w:lang w:val="en-GB"/>
        </w:rPr>
        <w:t xml:space="preserve"> relationship between the modification of neuropsychological disorders and HRQoL cannot be extended to more advanced stage of HCV disease. Moreover, all patients were treated with a single regimen (Ledipasvir/Sofosbuvir). Thus, the observed effects cannot be formally extended to other treatments. On the other hand, the homogeneity of the study is higher than that obtainable using different drugs.</w:t>
      </w:r>
    </w:p>
    <w:p w:rsidR="00EA70BA" w:rsidRPr="00051B61" w:rsidRDefault="00EA70BA">
      <w:pPr>
        <w:suppressAutoHyphens w:val="0"/>
        <w:spacing w:after="0" w:line="360" w:lineRule="auto"/>
        <w:ind w:firstLine="240"/>
        <w:jc w:val="both"/>
        <w:rPr>
          <w:rFonts w:ascii="Book Antiqua" w:hAnsi="Book Antiqua" w:cs="Book Antiqua"/>
          <w:sz w:val="24"/>
          <w:szCs w:val="24"/>
          <w:lang w:val="en-US"/>
        </w:rPr>
      </w:pPr>
      <w:r w:rsidRPr="00051B61">
        <w:rPr>
          <w:rFonts w:ascii="Book Antiqua" w:hAnsi="Book Antiqua" w:cs="Book Antiqua"/>
          <w:sz w:val="24"/>
          <w:szCs w:val="24"/>
          <w:lang w:val="en-GB"/>
        </w:rPr>
        <w:t xml:space="preserve">In conclusion, depression, state and trait anxiety and alexithymia symptoms are among the major determinants of the altered HRQoL, even in </w:t>
      </w:r>
      <w:r w:rsidRPr="00051B61">
        <w:rPr>
          <w:rFonts w:ascii="Book Antiqua" w:hAnsi="Book Antiqua" w:cs="Book Antiqua"/>
          <w:sz w:val="24"/>
          <w:szCs w:val="24"/>
          <w:lang w:val="en-GB"/>
        </w:rPr>
        <w:lastRenderedPageBreak/>
        <w:t xml:space="preserve">patients with chronic HCV infection, without liver cirrhosis. Therefore, the detection of these symptoms appears to be important when the patients’ health status perception has to be considered. </w:t>
      </w:r>
    </w:p>
    <w:p w:rsidR="00EA70BA" w:rsidRPr="00051B61" w:rsidRDefault="00EA70BA">
      <w:pPr>
        <w:spacing w:after="0" w:line="360" w:lineRule="auto"/>
        <w:jc w:val="both"/>
        <w:rPr>
          <w:rFonts w:ascii="Book Antiqua" w:hAnsi="Book Antiqua" w:cs="Book Antiqua"/>
          <w:sz w:val="24"/>
          <w:szCs w:val="24"/>
          <w:lang w:val="en-US"/>
        </w:rPr>
      </w:pPr>
    </w:p>
    <w:p w:rsidR="00EA70BA" w:rsidRPr="00051B61" w:rsidRDefault="00EA70BA">
      <w:pPr>
        <w:spacing w:after="0" w:line="360" w:lineRule="auto"/>
        <w:jc w:val="both"/>
        <w:rPr>
          <w:rFonts w:ascii="Book Antiqua" w:hAnsi="Book Antiqua"/>
          <w:sz w:val="24"/>
          <w:szCs w:val="24"/>
        </w:rPr>
      </w:pPr>
      <w:bookmarkStart w:id="55" w:name="_Hlk22201294"/>
      <w:r w:rsidRPr="00051B61">
        <w:rPr>
          <w:rFonts w:ascii="Book Antiqua" w:hAnsi="Book Antiqua" w:cs="Book Antiqua"/>
          <w:b/>
          <w:color w:val="000000"/>
          <w:sz w:val="24"/>
          <w:szCs w:val="24"/>
        </w:rPr>
        <w:t>ARTICLE HIGHLIGHT</w:t>
      </w:r>
    </w:p>
    <w:p w:rsidR="00EA70BA" w:rsidRPr="00051B61" w:rsidRDefault="00EA70BA" w:rsidP="00313273">
      <w:pPr>
        <w:adjustRightInd w:val="0"/>
        <w:snapToGrid w:val="0"/>
        <w:spacing w:after="0" w:line="360" w:lineRule="auto"/>
        <w:jc w:val="both"/>
        <w:rPr>
          <w:rFonts w:ascii="Book Antiqua" w:hAnsi="Book Antiqua" w:cs="Book Antiqua"/>
          <w:color w:val="000000"/>
          <w:sz w:val="24"/>
          <w:szCs w:val="24"/>
          <w:lang w:val="en-GB"/>
        </w:rPr>
      </w:pPr>
      <w:r w:rsidRPr="00051B61">
        <w:rPr>
          <w:rFonts w:ascii="Book Antiqua" w:hAnsi="Book Antiqua" w:cs="Book Antiqua"/>
          <w:b/>
          <w:i/>
          <w:color w:val="000000"/>
          <w:sz w:val="24"/>
          <w:szCs w:val="24"/>
        </w:rPr>
        <w:t>Research background</w:t>
      </w:r>
    </w:p>
    <w:p w:rsidR="00EA70BA" w:rsidRPr="00313273" w:rsidRDefault="00EA70BA" w:rsidP="00313273">
      <w:pPr>
        <w:adjustRightInd w:val="0"/>
        <w:snapToGrid w:val="0"/>
        <w:spacing w:after="0" w:line="360" w:lineRule="auto"/>
      </w:pPr>
      <w:r w:rsidRPr="00051B61">
        <w:rPr>
          <w:rFonts w:ascii="Book Antiqua" w:hAnsi="Book Antiqua" w:cs="Book Antiqua"/>
          <w:color w:val="000000"/>
          <w:sz w:val="24"/>
          <w:szCs w:val="24"/>
          <w:lang w:val="en-GB"/>
        </w:rPr>
        <w:t xml:space="preserve">In patients with </w:t>
      </w:r>
      <w:r w:rsidR="00313273" w:rsidRPr="00051B61">
        <w:rPr>
          <w:rFonts w:ascii="Book Antiqua" w:hAnsi="Book Antiqua" w:cs="Book Antiqua"/>
          <w:sz w:val="24"/>
          <w:szCs w:val="24"/>
          <w:lang w:val="en-GB"/>
        </w:rPr>
        <w:t>hepatitis C virus (HCV)</w:t>
      </w:r>
      <w:r w:rsidRPr="00051B61">
        <w:rPr>
          <w:rFonts w:ascii="Book Antiqua" w:hAnsi="Book Antiqua" w:cs="Book Antiqua"/>
          <w:color w:val="000000"/>
          <w:sz w:val="24"/>
          <w:szCs w:val="24"/>
          <w:lang w:val="en-GB"/>
        </w:rPr>
        <w:t xml:space="preserve"> infection, alterations in</w:t>
      </w:r>
      <w:r w:rsidR="00313273" w:rsidRPr="00051B61">
        <w:rPr>
          <w:rFonts w:ascii="Book Antiqua" w:hAnsi="Book Antiqua" w:cs="Book Antiqua"/>
          <w:color w:val="101010"/>
          <w:sz w:val="24"/>
          <w:szCs w:val="24"/>
          <w:lang w:val="en-GB"/>
        </w:rPr>
        <w:t xml:space="preserve"> health-related quality of life (HRQoL) </w:t>
      </w:r>
      <w:r w:rsidRPr="00051B61">
        <w:rPr>
          <w:rFonts w:ascii="Book Antiqua" w:hAnsi="Book Antiqua" w:cs="Book Antiqua"/>
          <w:color w:val="000000"/>
          <w:sz w:val="24"/>
          <w:szCs w:val="24"/>
          <w:lang w:val="en-GB"/>
        </w:rPr>
        <w:t>and neuropsychological disturbances were described also in the absence of liver cirrhosis.</w:t>
      </w:r>
    </w:p>
    <w:p w:rsidR="00EA70BA" w:rsidRPr="00051B61" w:rsidRDefault="00EA70BA">
      <w:pPr>
        <w:pStyle w:val="TextBody"/>
        <w:rPr>
          <w:rFonts w:ascii="Book Antiqua" w:hAnsi="Book Antiqua" w:cs="Book Antiqua"/>
          <w:color w:val="000000"/>
          <w:sz w:val="24"/>
          <w:szCs w:val="24"/>
          <w:lang w:val="en-GB"/>
        </w:rPr>
      </w:pPr>
    </w:p>
    <w:p w:rsidR="00EA70BA" w:rsidRPr="00051B61" w:rsidRDefault="00EA70BA">
      <w:pPr>
        <w:pStyle w:val="TextBody"/>
        <w:rPr>
          <w:rFonts w:ascii="Book Antiqua" w:hAnsi="Book Antiqua" w:cs="Book Antiqua"/>
          <w:color w:val="000000"/>
          <w:sz w:val="24"/>
          <w:szCs w:val="24"/>
          <w:lang w:val="en-GB"/>
        </w:rPr>
      </w:pPr>
      <w:r w:rsidRPr="00051B61">
        <w:rPr>
          <w:rFonts w:ascii="Book Antiqua" w:hAnsi="Book Antiqua" w:cs="Book Antiqua"/>
          <w:b/>
          <w:i/>
          <w:color w:val="000000"/>
          <w:sz w:val="24"/>
          <w:szCs w:val="24"/>
        </w:rPr>
        <w:t>Research motivation</w:t>
      </w:r>
    </w:p>
    <w:p w:rsidR="00EA70BA" w:rsidRPr="00051B61" w:rsidRDefault="00EA70BA">
      <w:pPr>
        <w:pStyle w:val="TextBody"/>
        <w:rPr>
          <w:rFonts w:ascii="Book Antiqua" w:hAnsi="Book Antiqua" w:cs="Book Antiqua"/>
          <w:color w:val="000000"/>
          <w:sz w:val="24"/>
          <w:szCs w:val="24"/>
          <w:lang w:val="en-GB"/>
        </w:rPr>
      </w:pPr>
      <w:r w:rsidRPr="00051B61">
        <w:rPr>
          <w:rFonts w:ascii="Book Antiqua" w:hAnsi="Book Antiqua" w:cs="Book Antiqua"/>
          <w:color w:val="000000"/>
          <w:sz w:val="24"/>
          <w:szCs w:val="24"/>
          <w:lang w:val="en-GB"/>
        </w:rPr>
        <w:t>During the last years, HCV therapy has evolved from interferon-based to directly acting antiviral (DAA)-based therapy, with excellent tolerability and efficacy.</w:t>
      </w:r>
    </w:p>
    <w:p w:rsidR="00EA70BA" w:rsidRPr="00051B61" w:rsidRDefault="00EA70BA">
      <w:pPr>
        <w:pStyle w:val="TextBody"/>
        <w:rPr>
          <w:rFonts w:ascii="Book Antiqua" w:hAnsi="Book Antiqua" w:cs="Book Antiqua"/>
          <w:color w:val="000000"/>
          <w:sz w:val="24"/>
          <w:szCs w:val="24"/>
          <w:lang w:val="en-GB"/>
        </w:rPr>
      </w:pPr>
    </w:p>
    <w:p w:rsidR="00EA70BA" w:rsidRPr="00051B61" w:rsidRDefault="00EA70BA">
      <w:pPr>
        <w:pStyle w:val="TextBody"/>
        <w:rPr>
          <w:rFonts w:ascii="Book Antiqua" w:hAnsi="Book Antiqua" w:cs="Book Antiqua"/>
          <w:color w:val="000000"/>
          <w:sz w:val="24"/>
          <w:szCs w:val="24"/>
          <w:lang w:val="en-GB"/>
        </w:rPr>
      </w:pPr>
      <w:r w:rsidRPr="00051B61">
        <w:rPr>
          <w:rFonts w:ascii="Book Antiqua" w:hAnsi="Book Antiqua" w:cs="Book Antiqua"/>
          <w:b/>
          <w:i/>
          <w:color w:val="000000"/>
          <w:sz w:val="24"/>
          <w:szCs w:val="24"/>
        </w:rPr>
        <w:t>Research objectives</w:t>
      </w:r>
    </w:p>
    <w:p w:rsidR="00EA70BA" w:rsidRPr="00051B61" w:rsidRDefault="00EA70BA">
      <w:pPr>
        <w:spacing w:after="0" w:line="360" w:lineRule="auto"/>
        <w:jc w:val="both"/>
        <w:rPr>
          <w:rFonts w:ascii="Book Antiqua" w:hAnsi="Book Antiqua" w:cs="Book Antiqua"/>
          <w:color w:val="000000"/>
          <w:sz w:val="24"/>
          <w:szCs w:val="24"/>
          <w:lang w:val="en-GB"/>
        </w:rPr>
      </w:pPr>
      <w:r w:rsidRPr="00051B61">
        <w:rPr>
          <w:rFonts w:ascii="Book Antiqua" w:hAnsi="Book Antiqua" w:cs="Book Antiqua"/>
          <w:color w:val="000000"/>
          <w:sz w:val="24"/>
          <w:szCs w:val="24"/>
          <w:lang w:val="en-GB"/>
        </w:rPr>
        <w:t xml:space="preserve">No data exists on the modifications of neuropsychological symptoms before and after </w:t>
      </w:r>
      <w:r w:rsidR="00313273">
        <w:rPr>
          <w:rFonts w:ascii="Book Antiqua" w:hAnsi="Book Antiqua" w:cs="Book Antiqua"/>
          <w:color w:val="000000"/>
          <w:sz w:val="24"/>
          <w:szCs w:val="24"/>
          <w:lang w:val="en-US"/>
        </w:rPr>
        <w:t>DAAs</w:t>
      </w:r>
      <w:r w:rsidRPr="00051B61">
        <w:rPr>
          <w:rFonts w:ascii="Book Antiqua" w:hAnsi="Book Antiqua" w:cs="Book Antiqua"/>
          <w:color w:val="000000"/>
          <w:sz w:val="24"/>
          <w:szCs w:val="24"/>
          <w:lang w:val="en-GB"/>
        </w:rPr>
        <w:t xml:space="preserve"> treatment and on the relationship of these symptoms on HRQoL.</w:t>
      </w:r>
    </w:p>
    <w:p w:rsidR="00EA70BA" w:rsidRPr="00051B61" w:rsidRDefault="00EA70BA">
      <w:pPr>
        <w:spacing w:after="0" w:line="360" w:lineRule="auto"/>
        <w:jc w:val="both"/>
        <w:rPr>
          <w:rFonts w:ascii="Book Antiqua" w:hAnsi="Book Antiqua" w:cs="Book Antiqua"/>
          <w:color w:val="000000"/>
          <w:sz w:val="24"/>
          <w:szCs w:val="24"/>
          <w:lang w:val="en-GB"/>
        </w:rPr>
      </w:pPr>
    </w:p>
    <w:p w:rsidR="00EA70BA" w:rsidRPr="00051B61" w:rsidRDefault="00EA70BA">
      <w:pPr>
        <w:spacing w:after="0" w:line="360" w:lineRule="auto"/>
        <w:jc w:val="both"/>
        <w:rPr>
          <w:rFonts w:ascii="Book Antiqua" w:hAnsi="Book Antiqua" w:cs="Book Antiqua"/>
          <w:color w:val="000000"/>
          <w:sz w:val="24"/>
          <w:szCs w:val="24"/>
          <w:lang w:val="en-GB"/>
        </w:rPr>
      </w:pPr>
      <w:r w:rsidRPr="00051B61">
        <w:rPr>
          <w:rFonts w:ascii="Book Antiqua" w:hAnsi="Book Antiqua" w:cs="Book Antiqua"/>
          <w:b/>
          <w:i/>
          <w:color w:val="000000"/>
          <w:sz w:val="24"/>
          <w:szCs w:val="24"/>
        </w:rPr>
        <w:t>Research methods</w:t>
      </w:r>
    </w:p>
    <w:p w:rsidR="00EA70BA" w:rsidRPr="00051B61" w:rsidRDefault="00EA70BA">
      <w:pPr>
        <w:pStyle w:val="TextBody"/>
        <w:rPr>
          <w:rFonts w:ascii="Book Antiqua" w:hAnsi="Book Antiqua" w:cs="Book Antiqua"/>
          <w:color w:val="000000"/>
          <w:sz w:val="24"/>
          <w:szCs w:val="24"/>
          <w:lang w:val="en-GB"/>
        </w:rPr>
      </w:pPr>
      <w:r w:rsidRPr="00051B61">
        <w:rPr>
          <w:rFonts w:ascii="Book Antiqua" w:hAnsi="Book Antiqua" w:cs="Book Antiqua"/>
          <w:color w:val="000000"/>
          <w:sz w:val="24"/>
          <w:szCs w:val="24"/>
          <w:lang w:val="en-GB"/>
        </w:rPr>
        <w:t xml:space="preserve">All </w:t>
      </w:r>
      <w:r w:rsidRPr="00051B61">
        <w:rPr>
          <w:rFonts w:ascii="Book Antiqua" w:hAnsi="Book Antiqua" w:cs="Book Antiqua"/>
          <w:color w:val="101010"/>
          <w:sz w:val="24"/>
          <w:szCs w:val="24"/>
          <w:lang w:val="en-GB"/>
        </w:rPr>
        <w:t>patients included in the study underwent a neuropsychological assessment, including Z</w:t>
      </w:r>
      <w:r w:rsidR="00D37DC9" w:rsidRPr="00051B61">
        <w:rPr>
          <w:rFonts w:ascii="Book Antiqua" w:hAnsi="Book Antiqua" w:cs="Book Antiqua"/>
          <w:color w:val="101010"/>
          <w:sz w:val="24"/>
          <w:szCs w:val="24"/>
          <w:lang w:val="en-GB"/>
        </w:rPr>
        <w:t>ung</w:t>
      </w:r>
      <w:r w:rsidRPr="00051B61">
        <w:rPr>
          <w:rFonts w:ascii="Book Antiqua" w:hAnsi="Book Antiqua" w:cs="Book Antiqua"/>
          <w:color w:val="101010"/>
          <w:sz w:val="24"/>
          <w:szCs w:val="24"/>
          <w:lang w:val="en-GB"/>
        </w:rPr>
        <w:t>-Self Depression-Rating-Scale, Spielberg State-Trait Anxiety Inventory Y1-Y2 and the Toronto-Alexithymia Scale-20 items before and after DAAs treatment. HRQoL was detected by Short-Form-36.</w:t>
      </w:r>
    </w:p>
    <w:p w:rsidR="00EA70BA" w:rsidRPr="00051B61" w:rsidRDefault="00EA70BA">
      <w:pPr>
        <w:pStyle w:val="TextBody"/>
        <w:rPr>
          <w:rFonts w:ascii="Book Antiqua" w:hAnsi="Book Antiqua" w:cs="Book Antiqua"/>
          <w:color w:val="000000"/>
          <w:sz w:val="24"/>
          <w:szCs w:val="24"/>
          <w:lang w:val="en-GB"/>
        </w:rPr>
      </w:pPr>
    </w:p>
    <w:p w:rsidR="00EA70BA" w:rsidRPr="00051B61" w:rsidRDefault="00EA70BA">
      <w:pPr>
        <w:pStyle w:val="TextBody"/>
        <w:rPr>
          <w:rFonts w:ascii="Book Antiqua" w:hAnsi="Book Antiqua" w:cs="Book Antiqua"/>
          <w:color w:val="000000"/>
          <w:sz w:val="24"/>
          <w:szCs w:val="24"/>
          <w:lang w:val="en-GB"/>
        </w:rPr>
      </w:pPr>
      <w:r w:rsidRPr="00051B61">
        <w:rPr>
          <w:rFonts w:ascii="Book Antiqua" w:hAnsi="Book Antiqua" w:cs="Book Antiqua"/>
          <w:b/>
          <w:i/>
          <w:color w:val="000000"/>
          <w:sz w:val="24"/>
          <w:szCs w:val="24"/>
        </w:rPr>
        <w:t>Research results</w:t>
      </w:r>
    </w:p>
    <w:p w:rsidR="00EA70BA" w:rsidRPr="00051B61" w:rsidRDefault="00EA70BA">
      <w:pPr>
        <w:pStyle w:val="TextBody"/>
        <w:rPr>
          <w:rFonts w:ascii="Book Antiqua" w:hAnsi="Book Antiqua" w:cs="Book Antiqua"/>
          <w:b/>
          <w:bCs/>
          <w:sz w:val="24"/>
          <w:szCs w:val="24"/>
          <w:lang w:val="en-US"/>
        </w:rPr>
      </w:pPr>
      <w:r w:rsidRPr="00051B61">
        <w:rPr>
          <w:rFonts w:ascii="Book Antiqua" w:hAnsi="Book Antiqua" w:cs="Book Antiqua"/>
          <w:color w:val="000000"/>
          <w:sz w:val="24"/>
          <w:szCs w:val="24"/>
          <w:lang w:val="en-GB"/>
        </w:rPr>
        <w:t>In this study we demonstrated for the first time that HCV eradication strongly improves depression, anxiety and alexithymia symptoms and HRQoL.</w:t>
      </w:r>
    </w:p>
    <w:p w:rsidR="00EA70BA" w:rsidRPr="00051B61" w:rsidRDefault="00EA70BA">
      <w:pPr>
        <w:spacing w:after="0" w:line="360" w:lineRule="auto"/>
        <w:jc w:val="both"/>
        <w:rPr>
          <w:rFonts w:ascii="Book Antiqua" w:hAnsi="Book Antiqua" w:cs="Book Antiqua"/>
          <w:b/>
          <w:bCs/>
          <w:sz w:val="24"/>
          <w:szCs w:val="24"/>
          <w:lang w:val="en-US"/>
        </w:rPr>
      </w:pPr>
    </w:p>
    <w:p w:rsidR="00EA70BA" w:rsidRPr="00051B61" w:rsidRDefault="00EA70BA">
      <w:pPr>
        <w:spacing w:after="0" w:line="360" w:lineRule="auto"/>
        <w:jc w:val="both"/>
        <w:rPr>
          <w:rFonts w:ascii="Book Antiqua" w:hAnsi="Book Antiqua" w:cs="Book Antiqua"/>
          <w:color w:val="000000"/>
          <w:sz w:val="24"/>
          <w:szCs w:val="24"/>
        </w:rPr>
      </w:pPr>
      <w:r w:rsidRPr="00051B61">
        <w:rPr>
          <w:rFonts w:ascii="Book Antiqua" w:hAnsi="Book Antiqua" w:cs="Book Antiqua"/>
          <w:b/>
          <w:i/>
          <w:color w:val="000000"/>
          <w:sz w:val="24"/>
          <w:szCs w:val="24"/>
        </w:rPr>
        <w:t>Research conclusions</w:t>
      </w:r>
    </w:p>
    <w:p w:rsidR="00EA70BA" w:rsidRPr="00051B61" w:rsidRDefault="00EA70BA">
      <w:pPr>
        <w:spacing w:after="0" w:line="360" w:lineRule="auto"/>
        <w:jc w:val="both"/>
        <w:rPr>
          <w:rFonts w:ascii="Book Antiqua" w:hAnsi="Book Antiqua" w:cs="Book Antiqua"/>
          <w:b/>
          <w:i/>
          <w:color w:val="000000"/>
          <w:sz w:val="24"/>
          <w:szCs w:val="24"/>
        </w:rPr>
      </w:pPr>
      <w:r w:rsidRPr="00051B61">
        <w:rPr>
          <w:rFonts w:ascii="Book Antiqua" w:hAnsi="Book Antiqua" w:cs="Book Antiqua"/>
          <w:color w:val="000000"/>
          <w:sz w:val="24"/>
          <w:szCs w:val="24"/>
        </w:rPr>
        <w:lastRenderedPageBreak/>
        <w:t>HCV eradication is important non only in patients with liver cirrhosis, but also in patients with chornic hepatitis because significantly improves health related quality of life and neuropsychological symptoms.</w:t>
      </w:r>
    </w:p>
    <w:p w:rsidR="00EA70BA" w:rsidRPr="00051B61" w:rsidRDefault="00EA70BA">
      <w:pPr>
        <w:spacing w:after="0" w:line="360" w:lineRule="auto"/>
        <w:jc w:val="both"/>
        <w:rPr>
          <w:rFonts w:ascii="Book Antiqua" w:hAnsi="Book Antiqua" w:cs="Book Antiqua"/>
          <w:b/>
          <w:i/>
          <w:color w:val="000000"/>
          <w:sz w:val="24"/>
          <w:szCs w:val="24"/>
        </w:rPr>
      </w:pPr>
    </w:p>
    <w:p w:rsidR="00EA70BA" w:rsidRPr="00051B61" w:rsidRDefault="00EA70BA">
      <w:pPr>
        <w:spacing w:after="0" w:line="360" w:lineRule="auto"/>
        <w:jc w:val="both"/>
        <w:rPr>
          <w:rFonts w:ascii="Book Antiqua" w:hAnsi="Book Antiqua" w:cs="Book Antiqua"/>
          <w:color w:val="000000"/>
          <w:sz w:val="24"/>
          <w:szCs w:val="24"/>
        </w:rPr>
      </w:pPr>
      <w:r w:rsidRPr="00051B61">
        <w:rPr>
          <w:rFonts w:ascii="Book Antiqua" w:hAnsi="Book Antiqua" w:cs="Book Antiqua"/>
          <w:b/>
          <w:i/>
          <w:color w:val="000000"/>
          <w:sz w:val="24"/>
          <w:szCs w:val="24"/>
        </w:rPr>
        <w:t>Research perspective</w:t>
      </w:r>
    </w:p>
    <w:p w:rsidR="00313273" w:rsidRDefault="00EA70BA" w:rsidP="00313273">
      <w:pPr>
        <w:spacing w:after="0" w:line="360" w:lineRule="auto"/>
        <w:jc w:val="both"/>
        <w:rPr>
          <w:rFonts w:ascii="Book Antiqua" w:hAnsi="Book Antiqua" w:cs="Book Antiqua" w:hint="eastAsia"/>
          <w:color w:val="000000"/>
          <w:sz w:val="24"/>
          <w:szCs w:val="24"/>
          <w:lang w:eastAsia="zh-CN"/>
        </w:rPr>
      </w:pPr>
      <w:r w:rsidRPr="00051B61">
        <w:rPr>
          <w:rFonts w:ascii="Book Antiqua" w:hAnsi="Book Antiqua" w:cs="Book Antiqua"/>
          <w:color w:val="000000"/>
          <w:sz w:val="24"/>
          <w:szCs w:val="24"/>
        </w:rPr>
        <w:t>Further studies are needed to confirm improvements in HRQoL and neuropsychological symptoms even after years of DAAs treatment.</w:t>
      </w:r>
    </w:p>
    <w:p w:rsidR="00313273" w:rsidRDefault="00313273" w:rsidP="00313273">
      <w:pPr>
        <w:spacing w:after="0" w:line="360" w:lineRule="auto"/>
        <w:jc w:val="both"/>
        <w:rPr>
          <w:rFonts w:ascii="Book Antiqua" w:hAnsi="Book Antiqua" w:cs="Book Antiqua" w:hint="eastAsia"/>
          <w:color w:val="000000"/>
          <w:sz w:val="24"/>
          <w:szCs w:val="24"/>
          <w:lang w:eastAsia="zh-CN"/>
        </w:rPr>
      </w:pPr>
    </w:p>
    <w:p w:rsidR="00EA70BA" w:rsidRPr="00051B61" w:rsidRDefault="00A40841" w:rsidP="00313273">
      <w:pPr>
        <w:spacing w:after="0" w:line="360" w:lineRule="auto"/>
        <w:jc w:val="both"/>
        <w:rPr>
          <w:rFonts w:ascii="Book Antiqua" w:hAnsi="Book Antiqua" w:cs="Book Antiqua"/>
          <w:sz w:val="24"/>
          <w:szCs w:val="24"/>
          <w:lang w:val="en-US"/>
        </w:rPr>
      </w:pPr>
      <w:r w:rsidRPr="00051B61">
        <w:rPr>
          <w:rFonts w:ascii="Book Antiqua" w:hAnsi="Book Antiqua" w:cs="Book Antiqua"/>
          <w:b/>
          <w:bCs/>
          <w:sz w:val="24"/>
          <w:szCs w:val="24"/>
        </w:rPr>
        <w:t>REFERENCES</w:t>
      </w:r>
    </w:p>
    <w:p w:rsidR="00311DDA" w:rsidRPr="00166609" w:rsidRDefault="00311DDA" w:rsidP="00311DDA">
      <w:pPr>
        <w:suppressAutoHyphens w:val="0"/>
        <w:adjustRightInd w:val="0"/>
        <w:snapToGrid w:val="0"/>
        <w:spacing w:after="0" w:line="360" w:lineRule="auto"/>
        <w:jc w:val="both"/>
        <w:rPr>
          <w:rFonts w:ascii="Book Antiqua" w:hAnsi="Book Antiqua" w:cs="Book Antiqua" w:hint="eastAsia"/>
          <w:color w:val="000000"/>
          <w:sz w:val="24"/>
          <w:szCs w:val="24"/>
          <w:lang w:eastAsia="zh-CN"/>
        </w:rPr>
      </w:pPr>
      <w:bookmarkStart w:id="56" w:name="OLE_LINK341"/>
      <w:bookmarkStart w:id="57" w:name="OLE_LINK344"/>
      <w:r w:rsidRPr="00166609">
        <w:rPr>
          <w:rFonts w:ascii="Book Antiqua" w:hAnsi="Book Antiqua" w:cs="Book Antiqua"/>
          <w:color w:val="000000"/>
          <w:sz w:val="24"/>
          <w:szCs w:val="24"/>
          <w:lang w:val="en-US"/>
        </w:rPr>
        <w:t xml:space="preserve">1 </w:t>
      </w:r>
      <w:hyperlink r:id="rId10" w:history="1">
        <w:r w:rsidRPr="00166609">
          <w:rPr>
            <w:rStyle w:val="a5"/>
            <w:rFonts w:ascii="Book Antiqua" w:hAnsi="Book Antiqua" w:cs="Book Antiqua"/>
            <w:b/>
            <w:bCs/>
            <w:color w:val="000000"/>
            <w:sz w:val="24"/>
            <w:szCs w:val="24"/>
            <w:u w:val="none"/>
            <w:lang w:val="en-US" w:eastAsia="ar-SA"/>
          </w:rPr>
          <w:t>Petruzziello A</w:t>
        </w:r>
      </w:hyperlink>
      <w:r w:rsidRPr="00166609">
        <w:rPr>
          <w:rFonts w:ascii="Book Antiqua" w:hAnsi="Book Antiqua" w:cs="Book Antiqua"/>
          <w:color w:val="000000"/>
          <w:sz w:val="24"/>
          <w:szCs w:val="24"/>
        </w:rPr>
        <w:t>, </w:t>
      </w:r>
      <w:hyperlink r:id="rId11" w:history="1">
        <w:r w:rsidRPr="00166609">
          <w:rPr>
            <w:rStyle w:val="a5"/>
            <w:rFonts w:ascii="Book Antiqua" w:hAnsi="Book Antiqua" w:cs="Book Antiqua"/>
            <w:color w:val="000000"/>
            <w:sz w:val="24"/>
            <w:szCs w:val="24"/>
            <w:u w:val="none"/>
            <w:lang w:val="en-US" w:eastAsia="ar-SA"/>
          </w:rPr>
          <w:t>Marigliano S</w:t>
        </w:r>
      </w:hyperlink>
      <w:r w:rsidRPr="00166609">
        <w:rPr>
          <w:rFonts w:ascii="Book Antiqua" w:hAnsi="Book Antiqua" w:cs="Book Antiqua"/>
          <w:color w:val="000000"/>
          <w:sz w:val="24"/>
          <w:szCs w:val="24"/>
        </w:rPr>
        <w:t>, </w:t>
      </w:r>
      <w:hyperlink r:id="rId12" w:history="1">
        <w:r w:rsidRPr="00166609">
          <w:rPr>
            <w:rStyle w:val="a5"/>
            <w:rFonts w:ascii="Book Antiqua" w:hAnsi="Book Antiqua" w:cs="Book Antiqua"/>
            <w:color w:val="000000"/>
            <w:sz w:val="24"/>
            <w:szCs w:val="24"/>
            <w:u w:val="none"/>
            <w:lang w:val="en-US" w:eastAsia="ar-SA"/>
          </w:rPr>
          <w:t>Loquercio G</w:t>
        </w:r>
      </w:hyperlink>
      <w:r w:rsidRPr="00166609">
        <w:rPr>
          <w:rFonts w:ascii="Book Antiqua" w:hAnsi="Book Antiqua" w:cs="Book Antiqua"/>
          <w:color w:val="000000"/>
          <w:sz w:val="24"/>
          <w:szCs w:val="24"/>
        </w:rPr>
        <w:t>, </w:t>
      </w:r>
      <w:hyperlink r:id="rId13" w:history="1">
        <w:r w:rsidRPr="00166609">
          <w:rPr>
            <w:rStyle w:val="a5"/>
            <w:rFonts w:ascii="Book Antiqua" w:hAnsi="Book Antiqua" w:cs="Book Antiqua"/>
            <w:color w:val="000000"/>
            <w:sz w:val="24"/>
            <w:szCs w:val="24"/>
            <w:u w:val="none"/>
            <w:lang w:val="en-US" w:eastAsia="ar-SA"/>
          </w:rPr>
          <w:t>Cozzolino A</w:t>
        </w:r>
      </w:hyperlink>
      <w:r w:rsidRPr="00166609">
        <w:rPr>
          <w:rFonts w:ascii="Book Antiqua" w:hAnsi="Book Antiqua" w:cs="Book Antiqua"/>
          <w:color w:val="000000"/>
          <w:sz w:val="24"/>
          <w:szCs w:val="24"/>
        </w:rPr>
        <w:t>, </w:t>
      </w:r>
      <w:hyperlink r:id="rId14" w:history="1">
        <w:r w:rsidRPr="00166609">
          <w:rPr>
            <w:rStyle w:val="a5"/>
            <w:rFonts w:ascii="Book Antiqua" w:hAnsi="Book Antiqua" w:cs="Book Antiqua"/>
            <w:color w:val="000000"/>
            <w:sz w:val="24"/>
            <w:szCs w:val="24"/>
            <w:u w:val="none"/>
            <w:lang w:val="en-US" w:eastAsia="ar-SA"/>
          </w:rPr>
          <w:t>Cacciapuoti C</w:t>
        </w:r>
      </w:hyperlink>
      <w:r w:rsidRPr="00166609">
        <w:rPr>
          <w:rFonts w:ascii="Book Antiqua" w:hAnsi="Book Antiqua" w:cs="Book Antiqua"/>
          <w:color w:val="000000"/>
          <w:sz w:val="24"/>
          <w:szCs w:val="24"/>
        </w:rPr>
        <w:t>.</w:t>
      </w:r>
      <w:r w:rsidRPr="00166609">
        <w:rPr>
          <w:rFonts w:ascii="Book Antiqua" w:hAnsi="Book Antiqua" w:cs="Book Antiqua"/>
          <w:color w:val="000000"/>
          <w:sz w:val="24"/>
          <w:szCs w:val="24"/>
        </w:rPr>
        <w:t xml:space="preserve"> Global epidemiology of hepatitis C virus infection: An up-date of the distribution and circulation of hepatitis C virus genotypes. </w:t>
      </w:r>
      <w:r w:rsidRPr="00166609">
        <w:rPr>
          <w:rFonts w:ascii="Book Antiqua" w:hAnsi="Book Antiqua" w:cs="Book Antiqua"/>
          <w:i/>
          <w:iCs/>
          <w:color w:val="000000"/>
          <w:sz w:val="24"/>
          <w:szCs w:val="24"/>
        </w:rPr>
        <w:t>W</w:t>
      </w:r>
      <w:r w:rsidRPr="00166609">
        <w:rPr>
          <w:rFonts w:ascii="Book Antiqua" w:hAnsi="Book Antiqua" w:cs="Book Antiqua"/>
          <w:i/>
          <w:iCs/>
          <w:color w:val="000000"/>
          <w:sz w:val="24"/>
          <w:szCs w:val="24"/>
          <w:lang w:val="en-US"/>
        </w:rPr>
        <w:t>o</w:t>
      </w:r>
      <w:r w:rsidR="00313273" w:rsidRPr="00166609">
        <w:rPr>
          <w:rFonts w:ascii="Book Antiqua" w:hAnsi="Book Antiqua" w:cs="Book Antiqua"/>
          <w:i/>
          <w:iCs/>
          <w:color w:val="000000"/>
          <w:sz w:val="24"/>
          <w:szCs w:val="24"/>
          <w:lang w:val="en-US"/>
        </w:rPr>
        <w:t>rld J Gastroenterol</w:t>
      </w:r>
      <w:r w:rsidRPr="00166609">
        <w:rPr>
          <w:rFonts w:ascii="Book Antiqua" w:hAnsi="Book Antiqua" w:cs="Book Antiqua"/>
          <w:i/>
          <w:iCs/>
          <w:color w:val="000000"/>
          <w:sz w:val="24"/>
          <w:szCs w:val="24"/>
        </w:rPr>
        <w:t> </w:t>
      </w:r>
      <w:r w:rsidRPr="00166609">
        <w:rPr>
          <w:rFonts w:ascii="Book Antiqua" w:hAnsi="Book Antiqua" w:cs="Book Antiqua"/>
          <w:color w:val="000000"/>
          <w:sz w:val="24"/>
          <w:szCs w:val="24"/>
        </w:rPr>
        <w:t>2016;</w:t>
      </w:r>
      <w:r w:rsidR="00313273" w:rsidRPr="00166609">
        <w:rPr>
          <w:rFonts w:ascii="Book Antiqua" w:hAnsi="Book Antiqua" w:cs="Book Antiqua" w:hint="eastAsia"/>
          <w:color w:val="000000"/>
          <w:sz w:val="24"/>
          <w:szCs w:val="24"/>
          <w:lang w:eastAsia="zh-CN"/>
        </w:rPr>
        <w:t xml:space="preserve"> </w:t>
      </w:r>
      <w:r w:rsidRPr="00166609">
        <w:rPr>
          <w:rFonts w:ascii="Book Antiqua" w:hAnsi="Book Antiqua" w:cs="Book Antiqua"/>
          <w:b/>
          <w:color w:val="000000"/>
          <w:sz w:val="24"/>
          <w:szCs w:val="24"/>
        </w:rPr>
        <w:t>22</w:t>
      </w:r>
      <w:r w:rsidRPr="00166609">
        <w:rPr>
          <w:rFonts w:ascii="Book Antiqua" w:hAnsi="Book Antiqua" w:cs="Book Antiqua"/>
          <w:color w:val="000000"/>
          <w:sz w:val="24"/>
          <w:szCs w:val="24"/>
        </w:rPr>
        <w:t>:</w:t>
      </w:r>
      <w:r w:rsidR="00313273" w:rsidRPr="00166609">
        <w:rPr>
          <w:rFonts w:ascii="Book Antiqua" w:hAnsi="Book Antiqua" w:cs="Book Antiqua" w:hint="eastAsia"/>
          <w:color w:val="000000"/>
          <w:sz w:val="24"/>
          <w:szCs w:val="24"/>
          <w:lang w:eastAsia="zh-CN"/>
        </w:rPr>
        <w:t xml:space="preserve"> </w:t>
      </w:r>
      <w:r w:rsidRPr="00166609">
        <w:rPr>
          <w:rFonts w:ascii="Book Antiqua" w:hAnsi="Book Antiqua" w:cs="Book Antiqua"/>
          <w:color w:val="000000"/>
          <w:sz w:val="24"/>
          <w:szCs w:val="24"/>
        </w:rPr>
        <w:t>7824-</w:t>
      </w:r>
      <w:r w:rsidR="00313273" w:rsidRPr="00166609">
        <w:rPr>
          <w:rFonts w:ascii="Book Antiqua" w:hAnsi="Book Antiqua" w:cs="Book Antiqua" w:hint="eastAsia"/>
          <w:color w:val="000000"/>
          <w:sz w:val="24"/>
          <w:szCs w:val="24"/>
          <w:lang w:eastAsia="zh-CN"/>
        </w:rPr>
        <w:t>78</w:t>
      </w:r>
      <w:r w:rsidR="00313273" w:rsidRPr="00166609">
        <w:rPr>
          <w:rFonts w:ascii="Book Antiqua" w:hAnsi="Book Antiqua" w:cs="Book Antiqua"/>
          <w:color w:val="000000"/>
          <w:sz w:val="24"/>
          <w:szCs w:val="24"/>
        </w:rPr>
        <w:t>40</w:t>
      </w:r>
      <w:r w:rsidRPr="00166609">
        <w:rPr>
          <w:rFonts w:ascii="Book Antiqua" w:hAnsi="Book Antiqua" w:cs="Book Antiqua"/>
          <w:color w:val="000000"/>
          <w:sz w:val="24"/>
          <w:szCs w:val="24"/>
        </w:rPr>
        <w:t xml:space="preserve"> [PMID: 27678366 DOI: 10.3748/wjg.v22.i34.7824]</w:t>
      </w:r>
    </w:p>
    <w:p w:rsidR="00A40841" w:rsidRPr="00051B61" w:rsidRDefault="00A40841" w:rsidP="00A40841">
      <w:pPr>
        <w:suppressAutoHyphens w:val="0"/>
        <w:adjustRightInd w:val="0"/>
        <w:snapToGrid w:val="0"/>
        <w:spacing w:after="0" w:line="360" w:lineRule="auto"/>
        <w:jc w:val="both"/>
        <w:rPr>
          <w:rFonts w:ascii="Book Antiqua" w:hAnsi="Book Antiqua" w:cs="Book Antiqua"/>
          <w:sz w:val="24"/>
          <w:szCs w:val="24"/>
          <w:lang w:val="en-US"/>
        </w:rPr>
      </w:pPr>
      <w:r w:rsidRPr="00051B61">
        <w:rPr>
          <w:rFonts w:ascii="Book Antiqua" w:hAnsi="Book Antiqua" w:cs="Book Antiqua"/>
          <w:sz w:val="24"/>
          <w:szCs w:val="24"/>
          <w:lang w:val="en-US"/>
        </w:rPr>
        <w:t xml:space="preserve">2 </w:t>
      </w:r>
      <w:r w:rsidRPr="00051B61">
        <w:rPr>
          <w:rFonts w:ascii="Book Antiqua" w:hAnsi="Book Antiqua" w:cs="Book Antiqua"/>
          <w:b/>
          <w:sz w:val="24"/>
          <w:szCs w:val="24"/>
          <w:lang w:val="en-US"/>
        </w:rPr>
        <w:t>Singh N</w:t>
      </w:r>
      <w:r w:rsidRPr="00051B61">
        <w:rPr>
          <w:rFonts w:ascii="Book Antiqua" w:hAnsi="Book Antiqua" w:cs="Book Antiqua"/>
          <w:sz w:val="24"/>
          <w:szCs w:val="24"/>
          <w:lang w:val="en-US"/>
        </w:rPr>
        <w:t xml:space="preserve">, Gayowski T, Wagener MM, Marino IR. Depression in patients with cirrhosis. Impact on outcome. </w:t>
      </w:r>
      <w:r w:rsidRPr="00051B61">
        <w:rPr>
          <w:rFonts w:ascii="Book Antiqua" w:hAnsi="Book Antiqua" w:cs="Book Antiqua"/>
          <w:i/>
          <w:sz w:val="24"/>
          <w:szCs w:val="24"/>
          <w:lang w:val="en-US"/>
        </w:rPr>
        <w:t>Dig Dis Sci</w:t>
      </w:r>
      <w:r w:rsidRPr="00051B61">
        <w:rPr>
          <w:rFonts w:ascii="Book Antiqua" w:hAnsi="Book Antiqua" w:cs="Book Antiqua"/>
          <w:sz w:val="24"/>
          <w:szCs w:val="24"/>
          <w:lang w:val="en-US"/>
        </w:rPr>
        <w:t xml:space="preserve"> 1997; </w:t>
      </w:r>
      <w:r w:rsidRPr="00051B61">
        <w:rPr>
          <w:rFonts w:ascii="Book Antiqua" w:hAnsi="Book Antiqua" w:cs="Book Antiqua"/>
          <w:b/>
          <w:sz w:val="24"/>
          <w:szCs w:val="24"/>
          <w:lang w:val="en-US"/>
        </w:rPr>
        <w:t>42</w:t>
      </w:r>
      <w:r w:rsidRPr="00051B61">
        <w:rPr>
          <w:rFonts w:ascii="Book Antiqua" w:hAnsi="Book Antiqua" w:cs="Book Antiqua"/>
          <w:sz w:val="24"/>
          <w:szCs w:val="24"/>
          <w:lang w:val="en-US"/>
        </w:rPr>
        <w:t>: 1421-1427 [PMID: 9246040 DOI: 10.1023/a:1018898106656]</w:t>
      </w:r>
    </w:p>
    <w:p w:rsidR="00A40841" w:rsidRPr="00166609" w:rsidRDefault="00A40841" w:rsidP="00A40841">
      <w:pPr>
        <w:suppressAutoHyphens w:val="0"/>
        <w:adjustRightInd w:val="0"/>
        <w:snapToGrid w:val="0"/>
        <w:spacing w:after="0" w:line="360" w:lineRule="auto"/>
        <w:jc w:val="both"/>
        <w:rPr>
          <w:rFonts w:ascii="Book Antiqua" w:hAnsi="Book Antiqua" w:cs="Book Antiqua"/>
          <w:color w:val="000000"/>
          <w:sz w:val="24"/>
          <w:szCs w:val="24"/>
          <w:lang w:val="en-US"/>
        </w:rPr>
      </w:pPr>
      <w:r w:rsidRPr="00051B61">
        <w:rPr>
          <w:rFonts w:ascii="Book Antiqua" w:hAnsi="Book Antiqua" w:cs="Book Antiqua"/>
          <w:sz w:val="24"/>
          <w:szCs w:val="24"/>
          <w:lang w:val="en-US"/>
        </w:rPr>
        <w:t xml:space="preserve">3 </w:t>
      </w:r>
      <w:r w:rsidRPr="00051B61">
        <w:rPr>
          <w:rFonts w:ascii="Book Antiqua" w:hAnsi="Book Antiqua" w:cs="Book Antiqua"/>
          <w:b/>
          <w:sz w:val="24"/>
          <w:szCs w:val="24"/>
          <w:lang w:val="en-US"/>
        </w:rPr>
        <w:t>De Bona M</w:t>
      </w:r>
      <w:r w:rsidRPr="00051B61">
        <w:rPr>
          <w:rFonts w:ascii="Book Antiqua" w:hAnsi="Book Antiqua" w:cs="Book Antiqua"/>
          <w:sz w:val="24"/>
          <w:szCs w:val="24"/>
          <w:lang w:val="en-US"/>
        </w:rPr>
        <w:t xml:space="preserve">, Ponton P, Ermani M, Iemmolo RM, Feltrin A, Boccagni P, Gerunda G, Naccarato R, Rupolo G, Burra P. The impact of liver disease and medical complications on quality of life and psychological distress before and after liver transplantation. </w:t>
      </w:r>
      <w:r w:rsidRPr="00051B61">
        <w:rPr>
          <w:rFonts w:ascii="Book Antiqua" w:hAnsi="Book Antiqua" w:cs="Book Antiqua"/>
          <w:i/>
          <w:sz w:val="24"/>
          <w:szCs w:val="24"/>
          <w:lang w:val="en-US"/>
        </w:rPr>
        <w:t>J Hepatol</w:t>
      </w:r>
      <w:r w:rsidRPr="00051B61">
        <w:rPr>
          <w:rFonts w:ascii="Book Antiqua" w:hAnsi="Book Antiqua" w:cs="Book Antiqua"/>
          <w:sz w:val="24"/>
          <w:szCs w:val="24"/>
          <w:lang w:val="en-US"/>
        </w:rPr>
        <w:t xml:space="preserve"> 2000; </w:t>
      </w:r>
      <w:r w:rsidRPr="00051B61">
        <w:rPr>
          <w:rFonts w:ascii="Book Antiqua" w:hAnsi="Book Antiqua" w:cs="Book Antiqua"/>
          <w:b/>
          <w:sz w:val="24"/>
          <w:szCs w:val="24"/>
          <w:lang w:val="en-US"/>
        </w:rPr>
        <w:t>33</w:t>
      </w:r>
      <w:r w:rsidRPr="00051B61">
        <w:rPr>
          <w:rFonts w:ascii="Book Antiqua" w:hAnsi="Book Antiqua" w:cs="Book Antiqua"/>
          <w:sz w:val="24"/>
          <w:szCs w:val="24"/>
          <w:lang w:val="en-US"/>
        </w:rPr>
        <w:t xml:space="preserve">: 609-615 [PMID: 11059865 DOI: </w:t>
      </w:r>
      <w:r w:rsidRPr="00166609">
        <w:rPr>
          <w:rFonts w:ascii="Book Antiqua" w:hAnsi="Book Antiqua" w:cs="Book Antiqua"/>
          <w:color w:val="000000"/>
          <w:sz w:val="24"/>
          <w:szCs w:val="24"/>
          <w:lang w:val="en-US"/>
        </w:rPr>
        <w:t>10.1034/j.1600-0641.2000.033004609.x]</w:t>
      </w:r>
    </w:p>
    <w:p w:rsidR="00311DDA" w:rsidRPr="00166609" w:rsidRDefault="00311DDA" w:rsidP="00311DDA">
      <w:pPr>
        <w:suppressAutoHyphens w:val="0"/>
        <w:adjustRightInd w:val="0"/>
        <w:snapToGrid w:val="0"/>
        <w:spacing w:after="0" w:line="360" w:lineRule="auto"/>
        <w:jc w:val="both"/>
        <w:rPr>
          <w:rFonts w:ascii="Book Antiqua" w:hAnsi="Book Antiqua" w:cs="Book Antiqua"/>
          <w:color w:val="000000"/>
          <w:sz w:val="24"/>
          <w:szCs w:val="24"/>
        </w:rPr>
      </w:pPr>
      <w:r w:rsidRPr="00166609">
        <w:rPr>
          <w:rFonts w:ascii="Book Antiqua" w:hAnsi="Book Antiqua" w:cs="Book Antiqua"/>
          <w:color w:val="000000"/>
          <w:sz w:val="24"/>
          <w:szCs w:val="24"/>
          <w:lang w:val="en-US"/>
        </w:rPr>
        <w:t xml:space="preserve">4 </w:t>
      </w:r>
      <w:hyperlink r:id="rId15" w:history="1">
        <w:r w:rsidRPr="00166609">
          <w:rPr>
            <w:rStyle w:val="a5"/>
            <w:rFonts w:ascii="Book Antiqua" w:hAnsi="Book Antiqua" w:cs="Book Antiqua"/>
            <w:b/>
            <w:bCs/>
            <w:color w:val="000000"/>
            <w:sz w:val="24"/>
            <w:szCs w:val="24"/>
            <w:u w:val="none"/>
            <w:lang w:val="en-US" w:eastAsia="ar-SA"/>
          </w:rPr>
          <w:t>Marwaha S</w:t>
        </w:r>
      </w:hyperlink>
      <w:r w:rsidRPr="00166609">
        <w:rPr>
          <w:rFonts w:ascii="Book Antiqua" w:hAnsi="Book Antiqua" w:cs="Book Antiqua"/>
          <w:color w:val="000000"/>
          <w:sz w:val="24"/>
          <w:szCs w:val="24"/>
        </w:rPr>
        <w:t>, </w:t>
      </w:r>
      <w:hyperlink r:id="rId16" w:history="1">
        <w:r w:rsidRPr="00166609">
          <w:rPr>
            <w:rStyle w:val="a5"/>
            <w:rFonts w:ascii="Book Antiqua" w:hAnsi="Book Antiqua" w:cs="Book Antiqua"/>
            <w:color w:val="000000"/>
            <w:sz w:val="24"/>
            <w:szCs w:val="24"/>
            <w:u w:val="none"/>
            <w:lang w:val="en-US" w:eastAsia="ar-SA"/>
          </w:rPr>
          <w:t>He Z</w:t>
        </w:r>
      </w:hyperlink>
      <w:r w:rsidRPr="00166609">
        <w:rPr>
          <w:rFonts w:ascii="Book Antiqua" w:hAnsi="Book Antiqua" w:cs="Book Antiqua"/>
          <w:color w:val="000000"/>
          <w:sz w:val="24"/>
          <w:szCs w:val="24"/>
        </w:rPr>
        <w:t>, </w:t>
      </w:r>
      <w:hyperlink r:id="rId17" w:history="1">
        <w:r w:rsidRPr="00166609">
          <w:rPr>
            <w:rStyle w:val="a5"/>
            <w:rFonts w:ascii="Book Antiqua" w:hAnsi="Book Antiqua" w:cs="Book Antiqua"/>
            <w:color w:val="000000"/>
            <w:sz w:val="24"/>
            <w:szCs w:val="24"/>
            <w:u w:val="none"/>
            <w:lang w:val="en-US" w:eastAsia="ar-SA"/>
          </w:rPr>
          <w:t>Broome M</w:t>
        </w:r>
      </w:hyperlink>
      <w:r w:rsidRPr="00166609">
        <w:rPr>
          <w:rFonts w:ascii="Book Antiqua" w:hAnsi="Book Antiqua" w:cs="Book Antiqua"/>
          <w:color w:val="000000"/>
          <w:sz w:val="24"/>
          <w:szCs w:val="24"/>
        </w:rPr>
        <w:t>, </w:t>
      </w:r>
      <w:hyperlink r:id="rId18" w:history="1">
        <w:r w:rsidRPr="00166609">
          <w:rPr>
            <w:rStyle w:val="a5"/>
            <w:rFonts w:ascii="Book Antiqua" w:hAnsi="Book Antiqua" w:cs="Book Antiqua"/>
            <w:color w:val="000000"/>
            <w:sz w:val="24"/>
            <w:szCs w:val="24"/>
            <w:u w:val="none"/>
            <w:lang w:val="en-US" w:eastAsia="ar-SA"/>
          </w:rPr>
          <w:t>Singh SP</w:t>
        </w:r>
      </w:hyperlink>
      <w:r w:rsidRPr="00166609">
        <w:rPr>
          <w:rFonts w:ascii="Book Antiqua" w:hAnsi="Book Antiqua" w:cs="Book Antiqua"/>
          <w:color w:val="000000"/>
          <w:sz w:val="24"/>
          <w:szCs w:val="24"/>
        </w:rPr>
        <w:t>, </w:t>
      </w:r>
      <w:hyperlink r:id="rId19" w:history="1">
        <w:r w:rsidRPr="00166609">
          <w:rPr>
            <w:rStyle w:val="a5"/>
            <w:rFonts w:ascii="Book Antiqua" w:hAnsi="Book Antiqua" w:cs="Book Antiqua"/>
            <w:color w:val="000000"/>
            <w:sz w:val="24"/>
            <w:szCs w:val="24"/>
            <w:u w:val="none"/>
            <w:lang w:val="en-US" w:eastAsia="ar-SA"/>
          </w:rPr>
          <w:t>Scott J</w:t>
        </w:r>
      </w:hyperlink>
      <w:r w:rsidRPr="00166609">
        <w:rPr>
          <w:rFonts w:ascii="Book Antiqua" w:hAnsi="Book Antiqua" w:cs="Book Antiqua"/>
          <w:color w:val="000000"/>
          <w:sz w:val="24"/>
          <w:szCs w:val="24"/>
        </w:rPr>
        <w:t>, </w:t>
      </w:r>
      <w:hyperlink r:id="rId20" w:history="1">
        <w:r w:rsidRPr="00166609">
          <w:rPr>
            <w:rStyle w:val="a5"/>
            <w:rFonts w:ascii="Book Antiqua" w:hAnsi="Book Antiqua" w:cs="Book Antiqua"/>
            <w:color w:val="000000"/>
            <w:sz w:val="24"/>
            <w:szCs w:val="24"/>
            <w:u w:val="none"/>
            <w:lang w:val="en-US" w:eastAsia="ar-SA"/>
          </w:rPr>
          <w:t>Eyden J</w:t>
        </w:r>
      </w:hyperlink>
      <w:r w:rsidRPr="00166609">
        <w:rPr>
          <w:rFonts w:ascii="Book Antiqua" w:hAnsi="Book Antiqua" w:cs="Book Antiqua"/>
          <w:color w:val="000000"/>
          <w:sz w:val="24"/>
          <w:szCs w:val="24"/>
        </w:rPr>
        <w:t>, </w:t>
      </w:r>
      <w:hyperlink r:id="rId21" w:history="1">
        <w:r w:rsidRPr="00166609">
          <w:rPr>
            <w:rStyle w:val="a5"/>
            <w:rFonts w:ascii="Book Antiqua" w:hAnsi="Book Antiqua" w:cs="Book Antiqua"/>
            <w:color w:val="000000"/>
            <w:sz w:val="24"/>
            <w:szCs w:val="24"/>
            <w:u w:val="none"/>
            <w:lang w:val="en-US" w:eastAsia="ar-SA"/>
          </w:rPr>
          <w:t>Wolke D</w:t>
        </w:r>
      </w:hyperlink>
      <w:r w:rsidRPr="00166609">
        <w:rPr>
          <w:rFonts w:ascii="Book Antiqua" w:hAnsi="Book Antiqua" w:cs="Book Antiqua"/>
          <w:color w:val="000000"/>
          <w:sz w:val="24"/>
          <w:szCs w:val="24"/>
        </w:rPr>
        <w:t xml:space="preserve">. How is affective instability defined and measured? A systematic review. </w:t>
      </w:r>
      <w:hyperlink r:id="rId22" w:tooltip="Psychological medicine." w:history="1">
        <w:r w:rsidRPr="00166609">
          <w:rPr>
            <w:rStyle w:val="a5"/>
            <w:rFonts w:ascii="Book Antiqua" w:hAnsi="Book Antiqua" w:cs="Book Antiqua"/>
            <w:i/>
            <w:iCs/>
            <w:color w:val="000000"/>
            <w:sz w:val="24"/>
            <w:szCs w:val="24"/>
            <w:u w:val="none"/>
            <w:lang w:val="en-US" w:eastAsia="ar-SA"/>
          </w:rPr>
          <w:t>Psychol Med</w:t>
        </w:r>
      </w:hyperlink>
      <w:r w:rsidRPr="00166609">
        <w:rPr>
          <w:rFonts w:ascii="Book Antiqua" w:hAnsi="Book Antiqua" w:cs="Book Antiqua"/>
          <w:color w:val="000000"/>
          <w:sz w:val="24"/>
          <w:szCs w:val="24"/>
        </w:rPr>
        <w:t> 2014;</w:t>
      </w:r>
      <w:r w:rsidR="00313273" w:rsidRPr="00166609">
        <w:rPr>
          <w:rFonts w:ascii="Book Antiqua" w:hAnsi="Book Antiqua" w:cs="Book Antiqua" w:hint="eastAsia"/>
          <w:color w:val="000000"/>
          <w:sz w:val="24"/>
          <w:szCs w:val="24"/>
          <w:lang w:eastAsia="zh-CN"/>
        </w:rPr>
        <w:t xml:space="preserve"> </w:t>
      </w:r>
      <w:r w:rsidRPr="00166609">
        <w:rPr>
          <w:rFonts w:ascii="Book Antiqua" w:hAnsi="Book Antiqua" w:cs="Book Antiqua"/>
          <w:b/>
          <w:color w:val="000000"/>
          <w:sz w:val="24"/>
          <w:szCs w:val="24"/>
        </w:rPr>
        <w:t>44</w:t>
      </w:r>
      <w:r w:rsidR="00313273" w:rsidRPr="00166609">
        <w:rPr>
          <w:rFonts w:ascii="Book Antiqua" w:hAnsi="Book Antiqua" w:cs="Book Antiqua"/>
          <w:color w:val="000000"/>
          <w:sz w:val="24"/>
          <w:szCs w:val="24"/>
        </w:rPr>
        <w:t>:</w:t>
      </w:r>
      <w:r w:rsidR="00313273" w:rsidRPr="00166609">
        <w:rPr>
          <w:rFonts w:ascii="Book Antiqua" w:hAnsi="Book Antiqua" w:cs="Book Antiqua" w:hint="eastAsia"/>
          <w:color w:val="000000"/>
          <w:sz w:val="24"/>
          <w:szCs w:val="24"/>
          <w:lang w:eastAsia="zh-CN"/>
        </w:rPr>
        <w:t xml:space="preserve"> </w:t>
      </w:r>
      <w:r w:rsidR="00313273" w:rsidRPr="00166609">
        <w:rPr>
          <w:rFonts w:ascii="Book Antiqua" w:hAnsi="Book Antiqua" w:cs="Book Antiqua"/>
          <w:color w:val="000000"/>
          <w:sz w:val="24"/>
          <w:szCs w:val="24"/>
        </w:rPr>
        <w:t>1793-808</w:t>
      </w:r>
      <w:r w:rsidRPr="00166609">
        <w:rPr>
          <w:rFonts w:ascii="Book Antiqua" w:hAnsi="Book Antiqua" w:cs="Book Antiqua"/>
          <w:color w:val="000000"/>
          <w:sz w:val="24"/>
          <w:szCs w:val="24"/>
        </w:rPr>
        <w:t xml:space="preserve"> [PMID: 24074230 DOI: 10.1017/S0033291713002407. </w:t>
      </w:r>
    </w:p>
    <w:p w:rsidR="00A40841" w:rsidRPr="00051B61" w:rsidRDefault="00A40841" w:rsidP="00A40841">
      <w:pPr>
        <w:suppressAutoHyphens w:val="0"/>
        <w:adjustRightInd w:val="0"/>
        <w:snapToGrid w:val="0"/>
        <w:spacing w:after="0" w:line="360" w:lineRule="auto"/>
        <w:jc w:val="both"/>
        <w:rPr>
          <w:rFonts w:ascii="Book Antiqua" w:hAnsi="Book Antiqua" w:cs="Book Antiqua"/>
          <w:sz w:val="24"/>
          <w:szCs w:val="24"/>
          <w:lang w:val="en-US"/>
        </w:rPr>
      </w:pPr>
      <w:r w:rsidRPr="00051B61">
        <w:rPr>
          <w:rFonts w:ascii="Book Antiqua" w:hAnsi="Book Antiqua" w:cs="Book Antiqua"/>
          <w:sz w:val="24"/>
          <w:szCs w:val="24"/>
          <w:lang w:val="en-US"/>
        </w:rPr>
        <w:t xml:space="preserve">5 </w:t>
      </w:r>
      <w:r w:rsidRPr="00051B61">
        <w:rPr>
          <w:rFonts w:ascii="Book Antiqua" w:hAnsi="Book Antiqua" w:cs="Book Antiqua"/>
          <w:b/>
          <w:sz w:val="24"/>
          <w:szCs w:val="24"/>
          <w:lang w:val="en-US"/>
        </w:rPr>
        <w:t>Nardelli S</w:t>
      </w:r>
      <w:r w:rsidRPr="00051B61">
        <w:rPr>
          <w:rFonts w:ascii="Book Antiqua" w:hAnsi="Book Antiqua" w:cs="Book Antiqua"/>
          <w:sz w:val="24"/>
          <w:szCs w:val="24"/>
          <w:lang w:val="en-US"/>
        </w:rPr>
        <w:t xml:space="preserve">, Pentassuglio I, Pasquale C, Ridola L, Moscucci F, Merli M, Mina C, Marianetti M, Fratino M, Izzo C, Merkel C, Riggio O. Depression, anxiety and alexithymia symptoms are major determinants of health related quality of life (HRQoL) in cirrhotic patients. </w:t>
      </w:r>
      <w:r w:rsidRPr="00051B61">
        <w:rPr>
          <w:rFonts w:ascii="Book Antiqua" w:hAnsi="Book Antiqua" w:cs="Book Antiqua"/>
          <w:i/>
          <w:sz w:val="24"/>
          <w:szCs w:val="24"/>
          <w:lang w:val="en-US"/>
        </w:rPr>
        <w:t>Metab Brain Dis</w:t>
      </w:r>
      <w:r w:rsidRPr="00051B61">
        <w:rPr>
          <w:rFonts w:ascii="Book Antiqua" w:hAnsi="Book Antiqua" w:cs="Book Antiqua"/>
          <w:sz w:val="24"/>
          <w:szCs w:val="24"/>
          <w:lang w:val="en-US"/>
        </w:rPr>
        <w:t xml:space="preserve"> 2013; </w:t>
      </w:r>
      <w:r w:rsidRPr="00051B61">
        <w:rPr>
          <w:rFonts w:ascii="Book Antiqua" w:hAnsi="Book Antiqua" w:cs="Book Antiqua"/>
          <w:b/>
          <w:sz w:val="24"/>
          <w:szCs w:val="24"/>
          <w:lang w:val="en-US"/>
        </w:rPr>
        <w:t>28</w:t>
      </w:r>
      <w:r w:rsidRPr="00051B61">
        <w:rPr>
          <w:rFonts w:ascii="Book Antiqua" w:hAnsi="Book Antiqua" w:cs="Book Antiqua"/>
          <w:sz w:val="24"/>
          <w:szCs w:val="24"/>
          <w:lang w:val="en-US"/>
        </w:rPr>
        <w:t>: 239-243 [PMID: 23296469 DOI: 10.1007/s11011-012-9364-0]</w:t>
      </w:r>
    </w:p>
    <w:p w:rsidR="00A40841" w:rsidRPr="00051B61" w:rsidRDefault="00A40841" w:rsidP="00A40841">
      <w:pPr>
        <w:suppressAutoHyphens w:val="0"/>
        <w:adjustRightInd w:val="0"/>
        <w:snapToGrid w:val="0"/>
        <w:spacing w:after="0" w:line="360" w:lineRule="auto"/>
        <w:jc w:val="both"/>
        <w:rPr>
          <w:rFonts w:ascii="Book Antiqua" w:hAnsi="Book Antiqua" w:cs="Book Antiqua"/>
          <w:sz w:val="24"/>
          <w:szCs w:val="24"/>
          <w:lang w:val="en-US"/>
        </w:rPr>
      </w:pPr>
      <w:r w:rsidRPr="00051B61">
        <w:rPr>
          <w:rFonts w:ascii="Book Antiqua" w:hAnsi="Book Antiqua" w:cs="Book Antiqua"/>
          <w:sz w:val="24"/>
          <w:szCs w:val="24"/>
          <w:lang w:val="en-US"/>
        </w:rPr>
        <w:lastRenderedPageBreak/>
        <w:t xml:space="preserve">6 </w:t>
      </w:r>
      <w:r w:rsidRPr="00051B61">
        <w:rPr>
          <w:rFonts w:ascii="Book Antiqua" w:hAnsi="Book Antiqua" w:cs="Book Antiqua"/>
          <w:b/>
          <w:sz w:val="24"/>
          <w:szCs w:val="24"/>
          <w:lang w:val="en-US"/>
        </w:rPr>
        <w:t>Prell T</w:t>
      </w:r>
      <w:r w:rsidRPr="00051B61">
        <w:rPr>
          <w:rFonts w:ascii="Book Antiqua" w:hAnsi="Book Antiqua" w:cs="Book Antiqua"/>
          <w:sz w:val="24"/>
          <w:szCs w:val="24"/>
          <w:lang w:val="en-US"/>
        </w:rPr>
        <w:t xml:space="preserve">, Dirks M, Arvanitis D, Braun D, Peschel T, Worthmann H, Schuppner R, Raab P, Grosskreutz J, Weissenborn K. Cerebral patterns of neuropsychological disturbances in hepatitis C patients. </w:t>
      </w:r>
      <w:r w:rsidRPr="00051B61">
        <w:rPr>
          <w:rFonts w:ascii="Book Antiqua" w:hAnsi="Book Antiqua" w:cs="Book Antiqua"/>
          <w:i/>
          <w:sz w:val="24"/>
          <w:szCs w:val="24"/>
          <w:lang w:val="en-US"/>
        </w:rPr>
        <w:t>J Neurovirol</w:t>
      </w:r>
      <w:r w:rsidRPr="00051B61">
        <w:rPr>
          <w:rFonts w:ascii="Book Antiqua" w:hAnsi="Book Antiqua" w:cs="Book Antiqua"/>
          <w:sz w:val="24"/>
          <w:szCs w:val="24"/>
          <w:lang w:val="en-US"/>
        </w:rPr>
        <w:t xml:space="preserve"> 2019; </w:t>
      </w:r>
      <w:r w:rsidRPr="00051B61">
        <w:rPr>
          <w:rFonts w:ascii="Book Antiqua" w:hAnsi="Book Antiqua" w:cs="Book Antiqua"/>
          <w:b/>
          <w:sz w:val="24"/>
          <w:szCs w:val="24"/>
          <w:lang w:val="en-US"/>
        </w:rPr>
        <w:t>25</w:t>
      </w:r>
      <w:r w:rsidRPr="00051B61">
        <w:rPr>
          <w:rFonts w:ascii="Book Antiqua" w:hAnsi="Book Antiqua" w:cs="Book Antiqua"/>
          <w:sz w:val="24"/>
          <w:szCs w:val="24"/>
          <w:lang w:val="en-US"/>
        </w:rPr>
        <w:t>: 229-238 [PMID: 30610739 DOI: 10.1007/s13365-018-0709-2]</w:t>
      </w:r>
    </w:p>
    <w:p w:rsidR="00A40841" w:rsidRPr="00051B61" w:rsidRDefault="00A40841" w:rsidP="00A40841">
      <w:pPr>
        <w:suppressAutoHyphens w:val="0"/>
        <w:adjustRightInd w:val="0"/>
        <w:snapToGrid w:val="0"/>
        <w:spacing w:after="0" w:line="360" w:lineRule="auto"/>
        <w:jc w:val="both"/>
        <w:rPr>
          <w:rFonts w:ascii="Book Antiqua" w:hAnsi="Book Antiqua" w:cs="Book Antiqua"/>
          <w:sz w:val="24"/>
          <w:szCs w:val="24"/>
          <w:lang w:val="en-US"/>
        </w:rPr>
      </w:pPr>
      <w:r w:rsidRPr="00051B61">
        <w:rPr>
          <w:rFonts w:ascii="Book Antiqua" w:hAnsi="Book Antiqua" w:cs="Book Antiqua"/>
          <w:sz w:val="24"/>
          <w:szCs w:val="24"/>
          <w:lang w:val="en-US"/>
        </w:rPr>
        <w:t xml:space="preserve">7 </w:t>
      </w:r>
      <w:r w:rsidRPr="00051B61">
        <w:rPr>
          <w:rFonts w:ascii="Book Antiqua" w:hAnsi="Book Antiqua" w:cs="Book Antiqua"/>
          <w:b/>
          <w:sz w:val="24"/>
          <w:szCs w:val="24"/>
          <w:lang w:val="en-US"/>
        </w:rPr>
        <w:t>García-Guerrero MA</w:t>
      </w:r>
      <w:r w:rsidRPr="00051B61">
        <w:rPr>
          <w:rFonts w:ascii="Book Antiqua" w:hAnsi="Book Antiqua" w:cs="Book Antiqua"/>
          <w:sz w:val="24"/>
          <w:szCs w:val="24"/>
          <w:lang w:val="en-US"/>
        </w:rPr>
        <w:t xml:space="preserve">, Sánchez Gómez P, Peña Lasa J, Portu Zapirain J, Elizagárate Zabala E, Gorria Bernal V, Ojeda Del Pozo N. Effect of psychiatric symptoms and quality of life on cognitive performance in HCV patients. </w:t>
      </w:r>
      <w:r w:rsidRPr="00051B61">
        <w:rPr>
          <w:rFonts w:ascii="Book Antiqua" w:hAnsi="Book Antiqua" w:cs="Book Antiqua"/>
          <w:i/>
          <w:sz w:val="24"/>
          <w:szCs w:val="24"/>
          <w:lang w:val="en-US"/>
        </w:rPr>
        <w:t>Rev Psiquiatr Salud Ment</w:t>
      </w:r>
      <w:r w:rsidR="00313273">
        <w:rPr>
          <w:rFonts w:ascii="Book Antiqua" w:hAnsi="Book Antiqua" w:cs="Book Antiqua"/>
          <w:sz w:val="24"/>
          <w:szCs w:val="24"/>
          <w:lang w:val="en-US"/>
        </w:rPr>
        <w:t xml:space="preserve"> 2018</w:t>
      </w:r>
      <w:r w:rsidR="00313273">
        <w:rPr>
          <w:rFonts w:ascii="Book Antiqua" w:hAnsi="Book Antiqua" w:cs="Book Antiqua" w:hint="eastAsia"/>
          <w:sz w:val="24"/>
          <w:szCs w:val="24"/>
          <w:lang w:val="en-US" w:eastAsia="zh-CN"/>
        </w:rPr>
        <w:t xml:space="preserve"> </w:t>
      </w:r>
      <w:r w:rsidRPr="00051B61">
        <w:rPr>
          <w:rFonts w:ascii="Book Antiqua" w:hAnsi="Book Antiqua" w:cs="Book Antiqua"/>
          <w:sz w:val="24"/>
          <w:szCs w:val="24"/>
          <w:lang w:val="en-US"/>
        </w:rPr>
        <w:t>[PMID: 30082230 DOI: 10.1016/j.rpsm.2018.06.003]</w:t>
      </w:r>
    </w:p>
    <w:p w:rsidR="00A40841" w:rsidRPr="00051B61" w:rsidRDefault="00A40841" w:rsidP="00A40841">
      <w:pPr>
        <w:suppressAutoHyphens w:val="0"/>
        <w:adjustRightInd w:val="0"/>
        <w:snapToGrid w:val="0"/>
        <w:spacing w:after="0" w:line="360" w:lineRule="auto"/>
        <w:jc w:val="both"/>
        <w:rPr>
          <w:rFonts w:ascii="Book Antiqua" w:hAnsi="Book Antiqua" w:cs="Book Antiqua"/>
          <w:sz w:val="24"/>
          <w:szCs w:val="24"/>
          <w:lang w:val="en-US"/>
        </w:rPr>
      </w:pPr>
      <w:r w:rsidRPr="00051B61">
        <w:rPr>
          <w:rFonts w:ascii="Book Antiqua" w:hAnsi="Book Antiqua" w:cs="Book Antiqua"/>
          <w:sz w:val="24"/>
          <w:szCs w:val="24"/>
          <w:lang w:val="en-US"/>
        </w:rPr>
        <w:t xml:space="preserve">8 </w:t>
      </w:r>
      <w:r w:rsidRPr="00051B61">
        <w:rPr>
          <w:rFonts w:ascii="Book Antiqua" w:hAnsi="Book Antiqua" w:cs="Book Antiqua"/>
          <w:b/>
          <w:sz w:val="24"/>
          <w:szCs w:val="24"/>
          <w:lang w:val="en-US"/>
        </w:rPr>
        <w:t>Foster GR</w:t>
      </w:r>
      <w:r w:rsidRPr="00051B61">
        <w:rPr>
          <w:rFonts w:ascii="Book Antiqua" w:hAnsi="Book Antiqua" w:cs="Book Antiqua"/>
          <w:sz w:val="24"/>
          <w:szCs w:val="24"/>
          <w:lang w:val="en-US"/>
        </w:rPr>
        <w:t xml:space="preserve">. Quality of life considerations for patients with chronic hepatitis C. </w:t>
      </w:r>
      <w:r w:rsidRPr="00051B61">
        <w:rPr>
          <w:rFonts w:ascii="Book Antiqua" w:hAnsi="Book Antiqua" w:cs="Book Antiqua"/>
          <w:i/>
          <w:sz w:val="24"/>
          <w:szCs w:val="24"/>
          <w:lang w:val="en-US"/>
        </w:rPr>
        <w:t>J Viral Hepat</w:t>
      </w:r>
      <w:r w:rsidRPr="00051B61">
        <w:rPr>
          <w:rFonts w:ascii="Book Antiqua" w:hAnsi="Book Antiqua" w:cs="Book Antiqua"/>
          <w:sz w:val="24"/>
          <w:szCs w:val="24"/>
          <w:lang w:val="en-US"/>
        </w:rPr>
        <w:t xml:space="preserve"> 2009; </w:t>
      </w:r>
      <w:r w:rsidRPr="00051B61">
        <w:rPr>
          <w:rFonts w:ascii="Book Antiqua" w:hAnsi="Book Antiqua" w:cs="Book Antiqua"/>
          <w:b/>
          <w:sz w:val="24"/>
          <w:szCs w:val="24"/>
          <w:lang w:val="en-US"/>
        </w:rPr>
        <w:t>16</w:t>
      </w:r>
      <w:r w:rsidRPr="00051B61">
        <w:rPr>
          <w:rFonts w:ascii="Book Antiqua" w:hAnsi="Book Antiqua" w:cs="Book Antiqua"/>
          <w:sz w:val="24"/>
          <w:szCs w:val="24"/>
          <w:lang w:val="en-US"/>
        </w:rPr>
        <w:t>: 605-611 [PMID: 19674284 DOI: 10.1111/j.1365-2893.2009.01154.x]</w:t>
      </w:r>
    </w:p>
    <w:p w:rsidR="00A40841" w:rsidRPr="00051B61" w:rsidRDefault="00A40841" w:rsidP="00A40841">
      <w:pPr>
        <w:suppressAutoHyphens w:val="0"/>
        <w:adjustRightInd w:val="0"/>
        <w:snapToGrid w:val="0"/>
        <w:spacing w:after="0" w:line="360" w:lineRule="auto"/>
        <w:jc w:val="both"/>
        <w:rPr>
          <w:rFonts w:ascii="Book Antiqua" w:hAnsi="Book Antiqua" w:cs="Book Antiqua"/>
          <w:sz w:val="24"/>
          <w:szCs w:val="24"/>
          <w:lang w:val="en-US"/>
        </w:rPr>
      </w:pPr>
      <w:r w:rsidRPr="00051B61">
        <w:rPr>
          <w:rFonts w:ascii="Book Antiqua" w:hAnsi="Book Antiqua" w:cs="Book Antiqua"/>
          <w:sz w:val="24"/>
          <w:szCs w:val="24"/>
          <w:lang w:val="en-US"/>
        </w:rPr>
        <w:t xml:space="preserve">9 </w:t>
      </w:r>
      <w:r w:rsidRPr="00051B61">
        <w:rPr>
          <w:rFonts w:ascii="Book Antiqua" w:hAnsi="Book Antiqua" w:cs="Book Antiqua"/>
          <w:b/>
          <w:sz w:val="24"/>
          <w:szCs w:val="24"/>
          <w:lang w:val="en-US"/>
        </w:rPr>
        <w:t>Marcellin P</w:t>
      </w:r>
      <w:r w:rsidRPr="00051B61">
        <w:rPr>
          <w:rFonts w:ascii="Book Antiqua" w:hAnsi="Book Antiqua" w:cs="Book Antiqua"/>
          <w:sz w:val="24"/>
          <w:szCs w:val="24"/>
          <w:lang w:val="en-US"/>
        </w:rPr>
        <w:t xml:space="preserve">. Hepatitis C: the clinical spectrum of the disease. </w:t>
      </w:r>
      <w:r w:rsidRPr="00051B61">
        <w:rPr>
          <w:rFonts w:ascii="Book Antiqua" w:hAnsi="Book Antiqua" w:cs="Book Antiqua"/>
          <w:i/>
          <w:sz w:val="24"/>
          <w:szCs w:val="24"/>
          <w:lang w:val="en-US"/>
        </w:rPr>
        <w:t>J Hepatol</w:t>
      </w:r>
      <w:r w:rsidRPr="00051B61">
        <w:rPr>
          <w:rFonts w:ascii="Book Antiqua" w:hAnsi="Book Antiqua" w:cs="Book Antiqua"/>
          <w:sz w:val="24"/>
          <w:szCs w:val="24"/>
          <w:lang w:val="en-US"/>
        </w:rPr>
        <w:t xml:space="preserve"> 1999; </w:t>
      </w:r>
      <w:r w:rsidRPr="00051B61">
        <w:rPr>
          <w:rFonts w:ascii="Book Antiqua" w:hAnsi="Book Antiqua" w:cs="Book Antiqua"/>
          <w:b/>
          <w:sz w:val="24"/>
          <w:szCs w:val="24"/>
          <w:lang w:val="en-US"/>
        </w:rPr>
        <w:t>31 Suppl 1</w:t>
      </w:r>
      <w:r w:rsidRPr="00051B61">
        <w:rPr>
          <w:rFonts w:ascii="Book Antiqua" w:hAnsi="Book Antiqua" w:cs="Book Antiqua"/>
          <w:sz w:val="24"/>
          <w:szCs w:val="24"/>
          <w:lang w:val="en-US"/>
        </w:rPr>
        <w:t>: 9-16 [PMID: 10622554 DOI: 10.1016/s0168-8278(99)80368-7]</w:t>
      </w:r>
    </w:p>
    <w:p w:rsidR="00A40841" w:rsidRPr="00051B61" w:rsidRDefault="00A40841" w:rsidP="00A40841">
      <w:pPr>
        <w:suppressAutoHyphens w:val="0"/>
        <w:adjustRightInd w:val="0"/>
        <w:snapToGrid w:val="0"/>
        <w:spacing w:after="0" w:line="360" w:lineRule="auto"/>
        <w:jc w:val="both"/>
        <w:rPr>
          <w:rFonts w:ascii="Book Antiqua" w:hAnsi="Book Antiqua" w:cs="Book Antiqua"/>
          <w:sz w:val="24"/>
          <w:szCs w:val="24"/>
          <w:lang w:val="en-US"/>
        </w:rPr>
      </w:pPr>
      <w:r w:rsidRPr="00051B61">
        <w:rPr>
          <w:rFonts w:ascii="Book Antiqua" w:hAnsi="Book Antiqua" w:cs="Book Antiqua"/>
          <w:sz w:val="24"/>
          <w:szCs w:val="24"/>
          <w:lang w:val="en-US"/>
        </w:rPr>
        <w:t xml:space="preserve">10 </w:t>
      </w:r>
      <w:r w:rsidRPr="00051B61">
        <w:rPr>
          <w:rFonts w:ascii="Book Antiqua" w:hAnsi="Book Antiqua" w:cs="Book Antiqua"/>
          <w:b/>
          <w:sz w:val="24"/>
          <w:szCs w:val="24"/>
          <w:lang w:val="en-US"/>
        </w:rPr>
        <w:t>Forton DM,</w:t>
      </w:r>
      <w:r w:rsidRPr="00051B61">
        <w:rPr>
          <w:rFonts w:ascii="Book Antiqua" w:hAnsi="Book Antiqua" w:cs="Book Antiqua"/>
          <w:sz w:val="24"/>
          <w:szCs w:val="24"/>
          <w:lang w:val="en-US"/>
        </w:rPr>
        <w:t xml:space="preserve"> Thomas HC, Taylor-Robinson SD. </w:t>
      </w:r>
      <w:bookmarkStart w:id="58" w:name="OLE_LINK345"/>
      <w:r w:rsidRPr="00051B61">
        <w:rPr>
          <w:rFonts w:ascii="Book Antiqua" w:hAnsi="Book Antiqua" w:cs="Book Antiqua"/>
          <w:sz w:val="24"/>
          <w:szCs w:val="24"/>
          <w:lang w:val="en-US"/>
        </w:rPr>
        <w:t>Central nervous system involvement in hepatitis C virus infection</w:t>
      </w:r>
      <w:bookmarkEnd w:id="58"/>
      <w:r w:rsidRPr="00051B61">
        <w:rPr>
          <w:rFonts w:ascii="Book Antiqua" w:hAnsi="Book Antiqua" w:cs="Book Antiqua"/>
          <w:sz w:val="24"/>
          <w:szCs w:val="24"/>
          <w:lang w:val="en-US"/>
        </w:rPr>
        <w:t xml:space="preserve">. </w:t>
      </w:r>
      <w:r w:rsidRPr="00051B61">
        <w:rPr>
          <w:rFonts w:ascii="Book Antiqua" w:hAnsi="Book Antiqua" w:cs="Book Antiqua"/>
          <w:i/>
          <w:iCs/>
          <w:sz w:val="24"/>
          <w:szCs w:val="24"/>
          <w:lang w:val="en-US"/>
        </w:rPr>
        <w:t>Metab Brain Dis</w:t>
      </w:r>
      <w:r w:rsidRPr="00051B61">
        <w:rPr>
          <w:rFonts w:ascii="Book Antiqua" w:hAnsi="Book Antiqua" w:cs="Book Antiqua"/>
          <w:sz w:val="24"/>
          <w:szCs w:val="24"/>
          <w:lang w:val="en-US"/>
        </w:rPr>
        <w:t xml:space="preserve"> 2004; </w:t>
      </w:r>
      <w:r w:rsidRPr="00051B61">
        <w:rPr>
          <w:rFonts w:ascii="Book Antiqua" w:hAnsi="Book Antiqua" w:cs="Book Antiqua"/>
          <w:b/>
          <w:bCs/>
          <w:sz w:val="24"/>
          <w:szCs w:val="24"/>
          <w:lang w:val="en-US"/>
        </w:rPr>
        <w:t>19</w:t>
      </w:r>
      <w:r w:rsidRPr="00051B61">
        <w:rPr>
          <w:rFonts w:ascii="Book Antiqua" w:hAnsi="Book Antiqua" w:cs="Book Antiqua"/>
          <w:sz w:val="24"/>
          <w:szCs w:val="24"/>
          <w:lang w:val="en-US"/>
        </w:rPr>
        <w:t>: 383</w:t>
      </w:r>
      <w:r w:rsidR="007933E8" w:rsidRPr="00051B61">
        <w:rPr>
          <w:rFonts w:ascii="Book Antiqua" w:hAnsi="Book Antiqua" w:cs="Book Antiqua"/>
          <w:sz w:val="24"/>
          <w:szCs w:val="24"/>
          <w:lang w:val="en-US"/>
        </w:rPr>
        <w:t>-</w:t>
      </w:r>
      <w:r w:rsidRPr="00051B61">
        <w:rPr>
          <w:rFonts w:ascii="Book Antiqua" w:hAnsi="Book Antiqua" w:cs="Book Antiqua"/>
          <w:sz w:val="24"/>
          <w:szCs w:val="24"/>
          <w:lang w:val="en-US"/>
        </w:rPr>
        <w:t>391</w:t>
      </w:r>
      <w:r w:rsidR="007933E8" w:rsidRPr="00051B61">
        <w:rPr>
          <w:rFonts w:ascii="Book Antiqua" w:hAnsi="Book Antiqua" w:cs="Book Antiqua"/>
          <w:sz w:val="24"/>
          <w:szCs w:val="24"/>
          <w:lang w:val="en-US"/>
        </w:rPr>
        <w:t xml:space="preserve"> [DOI: 10.1002/9781118637272.ch21]</w:t>
      </w:r>
    </w:p>
    <w:p w:rsidR="00A40841" w:rsidRPr="00051B61" w:rsidRDefault="00A40841" w:rsidP="00A40841">
      <w:pPr>
        <w:suppressAutoHyphens w:val="0"/>
        <w:adjustRightInd w:val="0"/>
        <w:snapToGrid w:val="0"/>
        <w:spacing w:after="0" w:line="360" w:lineRule="auto"/>
        <w:jc w:val="both"/>
        <w:rPr>
          <w:rFonts w:ascii="Book Antiqua" w:hAnsi="Book Antiqua" w:cs="Book Antiqua"/>
          <w:sz w:val="24"/>
          <w:szCs w:val="24"/>
          <w:lang w:val="en-US"/>
        </w:rPr>
      </w:pPr>
      <w:r w:rsidRPr="00051B61">
        <w:rPr>
          <w:rFonts w:ascii="Book Antiqua" w:hAnsi="Book Antiqua" w:cs="Book Antiqua"/>
          <w:sz w:val="24"/>
          <w:szCs w:val="24"/>
          <w:lang w:val="en-US"/>
        </w:rPr>
        <w:t xml:space="preserve">11 </w:t>
      </w:r>
      <w:r w:rsidRPr="00051B61">
        <w:rPr>
          <w:rFonts w:ascii="Book Antiqua" w:hAnsi="Book Antiqua" w:cs="Book Antiqua"/>
          <w:b/>
          <w:sz w:val="24"/>
          <w:szCs w:val="24"/>
          <w:lang w:val="en-US"/>
        </w:rPr>
        <w:t>Forton DM</w:t>
      </w:r>
      <w:r w:rsidRPr="00051B61">
        <w:rPr>
          <w:rFonts w:ascii="Book Antiqua" w:hAnsi="Book Antiqua" w:cs="Book Antiqua"/>
          <w:sz w:val="24"/>
          <w:szCs w:val="24"/>
          <w:lang w:val="en-US"/>
        </w:rPr>
        <w:t xml:space="preserve">, Hamilton G, Allsop JM, Grover VP, Wesnes K, O'Sullivan C, Thomas HC, Taylor-Robinson SD. Cerebral immune activation in chronic hepatitis C infection: a magnetic resonance spectroscopy study. </w:t>
      </w:r>
      <w:r w:rsidRPr="00051B61">
        <w:rPr>
          <w:rFonts w:ascii="Book Antiqua" w:hAnsi="Book Antiqua" w:cs="Book Antiqua"/>
          <w:i/>
          <w:sz w:val="24"/>
          <w:szCs w:val="24"/>
          <w:lang w:val="en-US"/>
        </w:rPr>
        <w:t>J Hepatol</w:t>
      </w:r>
      <w:r w:rsidRPr="00051B61">
        <w:rPr>
          <w:rFonts w:ascii="Book Antiqua" w:hAnsi="Book Antiqua" w:cs="Book Antiqua"/>
          <w:sz w:val="24"/>
          <w:szCs w:val="24"/>
          <w:lang w:val="en-US"/>
        </w:rPr>
        <w:t xml:space="preserve"> 2008; </w:t>
      </w:r>
      <w:r w:rsidRPr="00051B61">
        <w:rPr>
          <w:rFonts w:ascii="Book Antiqua" w:hAnsi="Book Antiqua" w:cs="Book Antiqua"/>
          <w:b/>
          <w:sz w:val="24"/>
          <w:szCs w:val="24"/>
          <w:lang w:val="en-US"/>
        </w:rPr>
        <w:t>49</w:t>
      </w:r>
      <w:r w:rsidRPr="00051B61">
        <w:rPr>
          <w:rFonts w:ascii="Book Antiqua" w:hAnsi="Book Antiqua" w:cs="Book Antiqua"/>
          <w:sz w:val="24"/>
          <w:szCs w:val="24"/>
          <w:lang w:val="en-US"/>
        </w:rPr>
        <w:t>: 316-322 [PMID: 18538439 DOI: 10.1016/j.jhep.2008.03.022]</w:t>
      </w:r>
    </w:p>
    <w:p w:rsidR="00A40841" w:rsidRPr="00051B61" w:rsidRDefault="00A40841" w:rsidP="00A40841">
      <w:pPr>
        <w:suppressAutoHyphens w:val="0"/>
        <w:adjustRightInd w:val="0"/>
        <w:snapToGrid w:val="0"/>
        <w:spacing w:after="0" w:line="360" w:lineRule="auto"/>
        <w:jc w:val="both"/>
        <w:rPr>
          <w:rFonts w:ascii="Book Antiqua" w:hAnsi="Book Antiqua" w:cs="Book Antiqua"/>
          <w:sz w:val="24"/>
          <w:szCs w:val="24"/>
          <w:lang w:val="en-US"/>
        </w:rPr>
      </w:pPr>
      <w:r w:rsidRPr="00051B61">
        <w:rPr>
          <w:rFonts w:ascii="Book Antiqua" w:hAnsi="Book Antiqua" w:cs="Book Antiqua"/>
          <w:sz w:val="24"/>
          <w:szCs w:val="24"/>
          <w:lang w:val="en-US"/>
        </w:rPr>
        <w:t xml:space="preserve">12 </w:t>
      </w:r>
      <w:r w:rsidRPr="00051B61">
        <w:rPr>
          <w:rFonts w:ascii="Book Antiqua" w:hAnsi="Book Antiqua" w:cs="Book Antiqua"/>
          <w:b/>
          <w:sz w:val="24"/>
          <w:szCs w:val="24"/>
          <w:lang w:val="en-US"/>
        </w:rPr>
        <w:t>Tang LS</w:t>
      </w:r>
      <w:r w:rsidRPr="00051B61">
        <w:rPr>
          <w:rFonts w:ascii="Book Antiqua" w:hAnsi="Book Antiqua" w:cs="Book Antiqua"/>
          <w:sz w:val="24"/>
          <w:szCs w:val="24"/>
          <w:lang w:val="en-US"/>
        </w:rPr>
        <w:t xml:space="preserve">, Masur J, Sims Z, Nelson A, Osinusi A, Kohli A, Kattakuzhy S, Polis M, Kottilil S. Safe and effective sofosbuvir-based therapy in patients with mental health disease on hepatitis C virus treatment. </w:t>
      </w:r>
      <w:r w:rsidRPr="00051B61">
        <w:rPr>
          <w:rFonts w:ascii="Book Antiqua" w:hAnsi="Book Antiqua" w:cs="Book Antiqua"/>
          <w:i/>
          <w:sz w:val="24"/>
          <w:szCs w:val="24"/>
          <w:lang w:val="en-US"/>
        </w:rPr>
        <w:t>World J Hepatol</w:t>
      </w:r>
      <w:r w:rsidRPr="00051B61">
        <w:rPr>
          <w:rFonts w:ascii="Book Antiqua" w:hAnsi="Book Antiqua" w:cs="Book Antiqua"/>
          <w:sz w:val="24"/>
          <w:szCs w:val="24"/>
          <w:lang w:val="en-US"/>
        </w:rPr>
        <w:t xml:space="preserve"> 2016; </w:t>
      </w:r>
      <w:r w:rsidRPr="00051B61">
        <w:rPr>
          <w:rFonts w:ascii="Book Antiqua" w:hAnsi="Book Antiqua" w:cs="Book Antiqua"/>
          <w:b/>
          <w:sz w:val="24"/>
          <w:szCs w:val="24"/>
          <w:lang w:val="en-US"/>
        </w:rPr>
        <w:t>8</w:t>
      </w:r>
      <w:r w:rsidRPr="00051B61">
        <w:rPr>
          <w:rFonts w:ascii="Book Antiqua" w:hAnsi="Book Antiqua" w:cs="Book Antiqua"/>
          <w:sz w:val="24"/>
          <w:szCs w:val="24"/>
          <w:lang w:val="en-US"/>
        </w:rPr>
        <w:t>: 1318-1326 [PMID: 27872683 DOI: 10.4254/wjh.v8.i31.1318]</w:t>
      </w:r>
    </w:p>
    <w:p w:rsidR="00A40841" w:rsidRPr="00051B61" w:rsidRDefault="00A40841" w:rsidP="00A40841">
      <w:pPr>
        <w:suppressAutoHyphens w:val="0"/>
        <w:adjustRightInd w:val="0"/>
        <w:snapToGrid w:val="0"/>
        <w:spacing w:after="0" w:line="360" w:lineRule="auto"/>
        <w:jc w:val="both"/>
        <w:rPr>
          <w:rFonts w:ascii="Book Antiqua" w:hAnsi="Book Antiqua" w:cs="Book Antiqua"/>
          <w:sz w:val="24"/>
          <w:szCs w:val="24"/>
          <w:lang w:val="en-US"/>
        </w:rPr>
      </w:pPr>
      <w:r w:rsidRPr="00051B61">
        <w:rPr>
          <w:rFonts w:ascii="Book Antiqua" w:hAnsi="Book Antiqua" w:cs="Book Antiqua"/>
          <w:sz w:val="24"/>
          <w:szCs w:val="24"/>
          <w:lang w:val="en-US"/>
        </w:rPr>
        <w:t xml:space="preserve">13 </w:t>
      </w:r>
      <w:r w:rsidRPr="00051B61">
        <w:rPr>
          <w:rFonts w:ascii="Book Antiqua" w:hAnsi="Book Antiqua" w:cs="Book Antiqua"/>
          <w:b/>
          <w:sz w:val="24"/>
          <w:szCs w:val="24"/>
          <w:lang w:val="en-US"/>
        </w:rPr>
        <w:t>Ioannou GN</w:t>
      </w:r>
      <w:r w:rsidRPr="00051B61">
        <w:rPr>
          <w:rFonts w:ascii="Book Antiqua" w:hAnsi="Book Antiqua" w:cs="Book Antiqua"/>
          <w:sz w:val="24"/>
          <w:szCs w:val="24"/>
          <w:lang w:val="en-US"/>
        </w:rPr>
        <w:t xml:space="preserve">, Feld JJ. What Are the Benefits of a Sustained Virologic Response to Direct-Acting Antiviral Therapy for Hepatitis C Virus Infection? </w:t>
      </w:r>
      <w:r w:rsidRPr="00051B61">
        <w:rPr>
          <w:rFonts w:ascii="Book Antiqua" w:hAnsi="Book Antiqua" w:cs="Book Antiqua"/>
          <w:i/>
          <w:sz w:val="24"/>
          <w:szCs w:val="24"/>
          <w:lang w:val="en-US"/>
        </w:rPr>
        <w:t>Gastroenterology</w:t>
      </w:r>
      <w:r w:rsidRPr="00051B61">
        <w:rPr>
          <w:rFonts w:ascii="Book Antiqua" w:hAnsi="Book Antiqua" w:cs="Book Antiqua"/>
          <w:sz w:val="24"/>
          <w:szCs w:val="24"/>
          <w:lang w:val="en-US"/>
        </w:rPr>
        <w:t xml:space="preserve"> 2019; </w:t>
      </w:r>
      <w:r w:rsidRPr="00051B61">
        <w:rPr>
          <w:rFonts w:ascii="Book Antiqua" w:hAnsi="Book Antiqua" w:cs="Book Antiqua"/>
          <w:b/>
          <w:sz w:val="24"/>
          <w:szCs w:val="24"/>
          <w:lang w:val="en-US"/>
        </w:rPr>
        <w:t>156</w:t>
      </w:r>
      <w:r w:rsidRPr="00051B61">
        <w:rPr>
          <w:rFonts w:ascii="Book Antiqua" w:hAnsi="Book Antiqua" w:cs="Book Antiqua"/>
          <w:sz w:val="24"/>
          <w:szCs w:val="24"/>
          <w:lang w:val="en-US"/>
        </w:rPr>
        <w:t>: 446-460.e2 [PMID: 30367836 DOI: 10.1053/j.gastro.2018.10.033]</w:t>
      </w:r>
    </w:p>
    <w:p w:rsidR="00A40841" w:rsidRPr="00051B61" w:rsidRDefault="00A40841" w:rsidP="00A40841">
      <w:pPr>
        <w:suppressAutoHyphens w:val="0"/>
        <w:adjustRightInd w:val="0"/>
        <w:snapToGrid w:val="0"/>
        <w:spacing w:after="0" w:line="360" w:lineRule="auto"/>
        <w:jc w:val="both"/>
        <w:rPr>
          <w:rFonts w:ascii="Book Antiqua" w:hAnsi="Book Antiqua" w:cs="Book Antiqua"/>
          <w:sz w:val="24"/>
          <w:szCs w:val="24"/>
          <w:lang w:val="en-US"/>
        </w:rPr>
      </w:pPr>
      <w:r w:rsidRPr="00051B61">
        <w:rPr>
          <w:rFonts w:ascii="Book Antiqua" w:hAnsi="Book Antiqua" w:cs="Book Antiqua"/>
          <w:sz w:val="24"/>
          <w:szCs w:val="24"/>
          <w:lang w:val="en-US"/>
        </w:rPr>
        <w:t xml:space="preserve">14 </w:t>
      </w:r>
      <w:r w:rsidRPr="00051B61">
        <w:rPr>
          <w:rFonts w:ascii="Book Antiqua" w:hAnsi="Book Antiqua" w:cs="Book Antiqua"/>
          <w:b/>
          <w:sz w:val="24"/>
          <w:szCs w:val="24"/>
          <w:lang w:val="en-US"/>
        </w:rPr>
        <w:t>Goñi Esarte S</w:t>
      </w:r>
      <w:r w:rsidRPr="00051B61">
        <w:rPr>
          <w:rFonts w:ascii="Book Antiqua" w:hAnsi="Book Antiqua" w:cs="Book Antiqua"/>
          <w:sz w:val="24"/>
          <w:szCs w:val="24"/>
          <w:lang w:val="en-US"/>
        </w:rPr>
        <w:t xml:space="preserve">, Juanbeltz R, Martínez-Baz I, Castilla J, San Miguel R, Herrero JI, Zozaya JM. Long-term changes on health-related quality of life in patients with chronic hepatitis C after viral clearance with direct-acting </w:t>
      </w:r>
      <w:r w:rsidRPr="00051B61">
        <w:rPr>
          <w:rFonts w:ascii="Book Antiqua" w:hAnsi="Book Antiqua" w:cs="Book Antiqua"/>
          <w:sz w:val="24"/>
          <w:szCs w:val="24"/>
          <w:lang w:val="en-US"/>
        </w:rPr>
        <w:lastRenderedPageBreak/>
        <w:t xml:space="preserve">antiviral agents. </w:t>
      </w:r>
      <w:r w:rsidRPr="00051B61">
        <w:rPr>
          <w:rFonts w:ascii="Book Antiqua" w:hAnsi="Book Antiqua" w:cs="Book Antiqua"/>
          <w:i/>
          <w:sz w:val="24"/>
          <w:szCs w:val="24"/>
          <w:lang w:val="en-US"/>
        </w:rPr>
        <w:t>Rev Esp Enferm Dig</w:t>
      </w:r>
      <w:r w:rsidRPr="00051B61">
        <w:rPr>
          <w:rFonts w:ascii="Book Antiqua" w:hAnsi="Book Antiqua" w:cs="Book Antiqua"/>
          <w:sz w:val="24"/>
          <w:szCs w:val="24"/>
          <w:lang w:val="en-US"/>
        </w:rPr>
        <w:t xml:space="preserve"> 2019; </w:t>
      </w:r>
      <w:r w:rsidRPr="00051B61">
        <w:rPr>
          <w:rFonts w:ascii="Book Antiqua" w:hAnsi="Book Antiqua" w:cs="Book Antiqua"/>
          <w:b/>
          <w:sz w:val="24"/>
          <w:szCs w:val="24"/>
          <w:lang w:val="en-US"/>
        </w:rPr>
        <w:t>111</w:t>
      </w:r>
      <w:r w:rsidRPr="00051B61">
        <w:rPr>
          <w:rFonts w:ascii="Book Antiqua" w:hAnsi="Book Antiqua" w:cs="Book Antiqua"/>
          <w:sz w:val="24"/>
          <w:szCs w:val="24"/>
          <w:lang w:val="en-US"/>
        </w:rPr>
        <w:t>: 445-452 [PMID: 31066286 DOI: 10.17235/reed.2019.6063/2018]</w:t>
      </w:r>
    </w:p>
    <w:p w:rsidR="00A40841" w:rsidRPr="00051B61" w:rsidRDefault="00A40841" w:rsidP="00A40841">
      <w:pPr>
        <w:suppressAutoHyphens w:val="0"/>
        <w:adjustRightInd w:val="0"/>
        <w:snapToGrid w:val="0"/>
        <w:spacing w:after="0" w:line="360" w:lineRule="auto"/>
        <w:jc w:val="both"/>
        <w:rPr>
          <w:rFonts w:ascii="Book Antiqua" w:hAnsi="Book Antiqua" w:cs="Book Antiqua"/>
          <w:sz w:val="24"/>
          <w:szCs w:val="24"/>
          <w:lang w:val="en-US"/>
        </w:rPr>
      </w:pPr>
      <w:r w:rsidRPr="00051B61">
        <w:rPr>
          <w:rFonts w:ascii="Book Antiqua" w:hAnsi="Book Antiqua" w:cs="Book Antiqua"/>
          <w:sz w:val="24"/>
          <w:szCs w:val="24"/>
          <w:lang w:val="en-US"/>
        </w:rPr>
        <w:t xml:space="preserve">15 </w:t>
      </w:r>
      <w:r w:rsidRPr="00051B61">
        <w:rPr>
          <w:rFonts w:ascii="Book Antiqua" w:hAnsi="Book Antiqua" w:cs="Book Antiqua"/>
          <w:b/>
          <w:sz w:val="24"/>
          <w:szCs w:val="24"/>
          <w:lang w:val="en-US"/>
        </w:rPr>
        <w:t>Juanbeltz R</w:t>
      </w:r>
      <w:r w:rsidRPr="00051B61">
        <w:rPr>
          <w:rFonts w:ascii="Book Antiqua" w:hAnsi="Book Antiqua" w:cs="Book Antiqua"/>
          <w:sz w:val="24"/>
          <w:szCs w:val="24"/>
          <w:lang w:val="en-US"/>
        </w:rPr>
        <w:t xml:space="preserve">, Castilla J, Martínez-Baz I, O'Leary A, Sarobe M, San Miguel R. Health-related quality of life in hepatitis C patients who achieve sustained virological response to direct-acting antivirals: a comparison with the general population. </w:t>
      </w:r>
      <w:r w:rsidRPr="00051B61">
        <w:rPr>
          <w:rFonts w:ascii="Book Antiqua" w:hAnsi="Book Antiqua" w:cs="Book Antiqua"/>
          <w:i/>
          <w:sz w:val="24"/>
          <w:szCs w:val="24"/>
          <w:lang w:val="en-US"/>
        </w:rPr>
        <w:t>Qual Life Res</w:t>
      </w:r>
      <w:r w:rsidRPr="00051B61">
        <w:rPr>
          <w:rFonts w:ascii="Book Antiqua" w:hAnsi="Book Antiqua" w:cs="Book Antiqua"/>
          <w:sz w:val="24"/>
          <w:szCs w:val="24"/>
          <w:lang w:val="en-US"/>
        </w:rPr>
        <w:t xml:space="preserve"> 2019; </w:t>
      </w:r>
      <w:r w:rsidRPr="00051B61">
        <w:rPr>
          <w:rFonts w:ascii="Book Antiqua" w:hAnsi="Book Antiqua" w:cs="Book Antiqua"/>
          <w:b/>
          <w:sz w:val="24"/>
          <w:szCs w:val="24"/>
          <w:lang w:val="en-US"/>
        </w:rPr>
        <w:t>28</w:t>
      </w:r>
      <w:r w:rsidRPr="00051B61">
        <w:rPr>
          <w:rFonts w:ascii="Book Antiqua" w:hAnsi="Book Antiqua" w:cs="Book Antiqua"/>
          <w:sz w:val="24"/>
          <w:szCs w:val="24"/>
          <w:lang w:val="en-US"/>
        </w:rPr>
        <w:t>: 1477-1484 [PMID: 30666549 DOI: 10.1007/s11136-019-02111-1]</w:t>
      </w:r>
    </w:p>
    <w:p w:rsidR="00A40841" w:rsidRPr="00051B61" w:rsidRDefault="00A40841" w:rsidP="00A40841">
      <w:pPr>
        <w:suppressAutoHyphens w:val="0"/>
        <w:adjustRightInd w:val="0"/>
        <w:snapToGrid w:val="0"/>
        <w:spacing w:after="0" w:line="360" w:lineRule="auto"/>
        <w:jc w:val="both"/>
        <w:rPr>
          <w:rFonts w:ascii="Book Antiqua" w:hAnsi="Book Antiqua" w:cs="Book Antiqua"/>
          <w:sz w:val="24"/>
          <w:szCs w:val="24"/>
          <w:lang w:val="en-US"/>
        </w:rPr>
      </w:pPr>
      <w:r w:rsidRPr="00051B61">
        <w:rPr>
          <w:rFonts w:ascii="Book Antiqua" w:hAnsi="Book Antiqua" w:cs="Book Antiqua"/>
          <w:sz w:val="24"/>
          <w:szCs w:val="24"/>
          <w:lang w:val="en-US"/>
        </w:rPr>
        <w:t xml:space="preserve">16 </w:t>
      </w:r>
      <w:r w:rsidRPr="00051B61">
        <w:rPr>
          <w:rFonts w:ascii="Book Antiqua" w:hAnsi="Book Antiqua" w:cs="Book Antiqua"/>
          <w:b/>
          <w:sz w:val="24"/>
          <w:szCs w:val="24"/>
          <w:lang w:val="en-US"/>
        </w:rPr>
        <w:t>Juanbeltz R</w:t>
      </w:r>
      <w:r w:rsidRPr="00051B61">
        <w:rPr>
          <w:rFonts w:ascii="Book Antiqua" w:hAnsi="Book Antiqua" w:cs="Book Antiqua"/>
          <w:sz w:val="24"/>
          <w:szCs w:val="24"/>
          <w:lang w:val="en-US"/>
        </w:rPr>
        <w:t xml:space="preserve">, Martínez-Baz I, San Miguel R, Goñi-Esarte S, Cabasés JM, Castilla J. Impact of successful treatment with direct-acting antiviral agents on health-related quality of life in chronic hepatitis C patients. </w:t>
      </w:r>
      <w:r w:rsidRPr="00051B61">
        <w:rPr>
          <w:rFonts w:ascii="Book Antiqua" w:hAnsi="Book Antiqua" w:cs="Book Antiqua"/>
          <w:i/>
          <w:sz w:val="24"/>
          <w:szCs w:val="24"/>
          <w:lang w:val="en-US"/>
        </w:rPr>
        <w:t>PLoS One</w:t>
      </w:r>
      <w:r w:rsidRPr="00051B61">
        <w:rPr>
          <w:rFonts w:ascii="Book Antiqua" w:hAnsi="Book Antiqua" w:cs="Book Antiqua"/>
          <w:sz w:val="24"/>
          <w:szCs w:val="24"/>
          <w:lang w:val="en-US"/>
        </w:rPr>
        <w:t xml:space="preserve"> 2018; </w:t>
      </w:r>
      <w:r w:rsidRPr="00051B61">
        <w:rPr>
          <w:rFonts w:ascii="Book Antiqua" w:hAnsi="Book Antiqua" w:cs="Book Antiqua"/>
          <w:b/>
          <w:sz w:val="24"/>
          <w:szCs w:val="24"/>
          <w:lang w:val="en-US"/>
        </w:rPr>
        <w:t>13</w:t>
      </w:r>
      <w:r w:rsidRPr="00051B61">
        <w:rPr>
          <w:rFonts w:ascii="Book Antiqua" w:hAnsi="Book Antiqua" w:cs="Book Antiqua"/>
          <w:sz w:val="24"/>
          <w:szCs w:val="24"/>
          <w:lang w:val="en-US"/>
        </w:rPr>
        <w:t>: e0205277 [PMID: 30300395 DOI: 10.1371/journal.pone.0205277]</w:t>
      </w:r>
    </w:p>
    <w:p w:rsidR="00A40841" w:rsidRPr="00051B61" w:rsidRDefault="00A40841" w:rsidP="00A40841">
      <w:pPr>
        <w:suppressAutoHyphens w:val="0"/>
        <w:adjustRightInd w:val="0"/>
        <w:snapToGrid w:val="0"/>
        <w:spacing w:after="0" w:line="360" w:lineRule="auto"/>
        <w:jc w:val="both"/>
        <w:rPr>
          <w:rFonts w:ascii="Book Antiqua" w:hAnsi="Book Antiqua" w:cs="Book Antiqua"/>
          <w:sz w:val="24"/>
          <w:szCs w:val="24"/>
          <w:lang w:val="en-US"/>
        </w:rPr>
      </w:pPr>
      <w:r w:rsidRPr="00051B61">
        <w:rPr>
          <w:rFonts w:ascii="Book Antiqua" w:hAnsi="Book Antiqua" w:cs="Book Antiqua"/>
          <w:sz w:val="24"/>
          <w:szCs w:val="24"/>
          <w:lang w:val="en-US"/>
        </w:rPr>
        <w:t xml:space="preserve">17 </w:t>
      </w:r>
      <w:r w:rsidRPr="00051B61">
        <w:rPr>
          <w:rFonts w:ascii="Book Antiqua" w:hAnsi="Book Antiqua" w:cs="Book Antiqua"/>
          <w:b/>
          <w:sz w:val="24"/>
          <w:szCs w:val="24"/>
          <w:lang w:val="en-US"/>
        </w:rPr>
        <w:t>Ng X</w:t>
      </w:r>
      <w:r w:rsidRPr="00051B61">
        <w:rPr>
          <w:rFonts w:ascii="Book Antiqua" w:hAnsi="Book Antiqua" w:cs="Book Antiqua"/>
          <w:sz w:val="24"/>
          <w:szCs w:val="24"/>
          <w:lang w:val="en-US"/>
        </w:rPr>
        <w:t xml:space="preserve">, Nwankwo C, Arduino JM, Corman S, Lasch KE, Lustrino JM, Patel S, Platt HL, Qiu J, Sperl J. Patient-reported outcomes in individuals with hepatitis C virus infection treated with elbasvir/grazoprevir. </w:t>
      </w:r>
      <w:r w:rsidRPr="00051B61">
        <w:rPr>
          <w:rFonts w:ascii="Book Antiqua" w:hAnsi="Book Antiqua" w:cs="Book Antiqua"/>
          <w:i/>
          <w:sz w:val="24"/>
          <w:szCs w:val="24"/>
          <w:lang w:val="en-US"/>
        </w:rPr>
        <w:t>Patient Prefer Adherence</w:t>
      </w:r>
      <w:r w:rsidRPr="00051B61">
        <w:rPr>
          <w:rFonts w:ascii="Book Antiqua" w:hAnsi="Book Antiqua" w:cs="Book Antiqua"/>
          <w:sz w:val="24"/>
          <w:szCs w:val="24"/>
          <w:lang w:val="en-US"/>
        </w:rPr>
        <w:t xml:space="preserve"> 2018; </w:t>
      </w:r>
      <w:r w:rsidRPr="00051B61">
        <w:rPr>
          <w:rFonts w:ascii="Book Antiqua" w:hAnsi="Book Antiqua" w:cs="Book Antiqua"/>
          <w:b/>
          <w:sz w:val="24"/>
          <w:szCs w:val="24"/>
          <w:lang w:val="en-US"/>
        </w:rPr>
        <w:t>12</w:t>
      </w:r>
      <w:r w:rsidRPr="00051B61">
        <w:rPr>
          <w:rFonts w:ascii="Book Antiqua" w:hAnsi="Book Antiqua" w:cs="Book Antiqua"/>
          <w:sz w:val="24"/>
          <w:szCs w:val="24"/>
          <w:lang w:val="en-US"/>
        </w:rPr>
        <w:t>: 2631-2638 [PMID: 30587935 DOI: 10.2147/PPA.S172732]</w:t>
      </w:r>
    </w:p>
    <w:p w:rsidR="00A40841" w:rsidRPr="00051B61" w:rsidRDefault="00A40841" w:rsidP="00A40841">
      <w:pPr>
        <w:suppressAutoHyphens w:val="0"/>
        <w:adjustRightInd w:val="0"/>
        <w:snapToGrid w:val="0"/>
        <w:spacing w:after="0" w:line="360" w:lineRule="auto"/>
        <w:jc w:val="both"/>
        <w:rPr>
          <w:rFonts w:ascii="Book Antiqua" w:hAnsi="Book Antiqua" w:cs="Book Antiqua"/>
          <w:sz w:val="24"/>
          <w:szCs w:val="24"/>
          <w:lang w:val="en-US"/>
        </w:rPr>
      </w:pPr>
      <w:r w:rsidRPr="00051B61">
        <w:rPr>
          <w:rFonts w:ascii="Book Antiqua" w:hAnsi="Book Antiqua" w:cs="Book Antiqua"/>
          <w:sz w:val="24"/>
          <w:szCs w:val="24"/>
          <w:lang w:val="en-US"/>
        </w:rPr>
        <w:t xml:space="preserve">18 </w:t>
      </w:r>
      <w:r w:rsidRPr="00051B61">
        <w:rPr>
          <w:rFonts w:ascii="Book Antiqua" w:hAnsi="Book Antiqua" w:cs="Book Antiqua"/>
          <w:b/>
          <w:sz w:val="24"/>
          <w:szCs w:val="24"/>
          <w:lang w:val="en-US"/>
        </w:rPr>
        <w:t>Siqueira FM</w:t>
      </w:r>
      <w:r w:rsidRPr="00051B61">
        <w:rPr>
          <w:rFonts w:ascii="Book Antiqua" w:hAnsi="Book Antiqua" w:cs="Book Antiqua"/>
          <w:sz w:val="24"/>
          <w:szCs w:val="24"/>
          <w:lang w:val="en-US"/>
        </w:rPr>
        <w:t xml:space="preserve">, Ferreira VL, Borba HHL, Pontarolo R. Quality of life of Brazilian chronic hepatitis C patients treated with interferon-free therapies. </w:t>
      </w:r>
      <w:r w:rsidRPr="00051B61">
        <w:rPr>
          <w:rFonts w:ascii="Book Antiqua" w:hAnsi="Book Antiqua" w:cs="Book Antiqua"/>
          <w:i/>
          <w:sz w:val="24"/>
          <w:szCs w:val="24"/>
          <w:lang w:val="en-US"/>
        </w:rPr>
        <w:t>Rev Inst Med Trop Sao Paulo</w:t>
      </w:r>
      <w:r w:rsidRPr="00051B61">
        <w:rPr>
          <w:rFonts w:ascii="Book Antiqua" w:hAnsi="Book Antiqua" w:cs="Book Antiqua"/>
          <w:sz w:val="24"/>
          <w:szCs w:val="24"/>
          <w:lang w:val="en-US"/>
        </w:rPr>
        <w:t xml:space="preserve"> 2018; </w:t>
      </w:r>
      <w:r w:rsidRPr="00051B61">
        <w:rPr>
          <w:rFonts w:ascii="Book Antiqua" w:hAnsi="Book Antiqua" w:cs="Book Antiqua"/>
          <w:b/>
          <w:sz w:val="24"/>
          <w:szCs w:val="24"/>
          <w:lang w:val="en-US"/>
        </w:rPr>
        <w:t>60</w:t>
      </w:r>
      <w:r w:rsidRPr="00051B61">
        <w:rPr>
          <w:rFonts w:ascii="Book Antiqua" w:hAnsi="Book Antiqua" w:cs="Book Antiqua"/>
          <w:sz w:val="24"/>
          <w:szCs w:val="24"/>
          <w:lang w:val="en-US"/>
        </w:rPr>
        <w:t>: e72 [PMID: 30462795 DOI: 10.1590/S1678-9946201860072]</w:t>
      </w:r>
    </w:p>
    <w:p w:rsidR="00A40841" w:rsidRPr="00051B61" w:rsidRDefault="00A40841" w:rsidP="00A40841">
      <w:pPr>
        <w:suppressAutoHyphens w:val="0"/>
        <w:adjustRightInd w:val="0"/>
        <w:snapToGrid w:val="0"/>
        <w:spacing w:after="0" w:line="360" w:lineRule="auto"/>
        <w:jc w:val="both"/>
        <w:rPr>
          <w:rFonts w:ascii="Book Antiqua" w:hAnsi="Book Antiqua" w:cs="Book Antiqua"/>
          <w:sz w:val="24"/>
          <w:szCs w:val="24"/>
          <w:lang w:val="en-US"/>
        </w:rPr>
      </w:pPr>
      <w:r w:rsidRPr="00051B61">
        <w:rPr>
          <w:rFonts w:ascii="Book Antiqua" w:hAnsi="Book Antiqua" w:cs="Book Antiqua"/>
          <w:sz w:val="24"/>
          <w:szCs w:val="24"/>
          <w:lang w:val="en-US"/>
        </w:rPr>
        <w:t xml:space="preserve">19 </w:t>
      </w:r>
      <w:r w:rsidRPr="00051B61">
        <w:rPr>
          <w:rFonts w:ascii="Book Antiqua" w:hAnsi="Book Antiqua" w:cs="Book Antiqua"/>
          <w:b/>
          <w:sz w:val="24"/>
          <w:szCs w:val="24"/>
          <w:lang w:val="en-US"/>
        </w:rPr>
        <w:t>Bedossa P</w:t>
      </w:r>
      <w:r w:rsidRPr="00051B61">
        <w:rPr>
          <w:rFonts w:ascii="Book Antiqua" w:hAnsi="Book Antiqua" w:cs="Book Antiqua"/>
          <w:sz w:val="24"/>
          <w:szCs w:val="24"/>
          <w:lang w:val="en-US"/>
        </w:rPr>
        <w:t xml:space="preserve">, Poynard T. An algorithm for the grading of activity in chronic hepatitis C. The METAVIR Cooperative Study Group. </w:t>
      </w:r>
      <w:r w:rsidRPr="00051B61">
        <w:rPr>
          <w:rFonts w:ascii="Book Antiqua" w:hAnsi="Book Antiqua" w:cs="Book Antiqua"/>
          <w:i/>
          <w:sz w:val="24"/>
          <w:szCs w:val="24"/>
          <w:lang w:val="en-US"/>
        </w:rPr>
        <w:t>Hepatology</w:t>
      </w:r>
      <w:r w:rsidRPr="00051B61">
        <w:rPr>
          <w:rFonts w:ascii="Book Antiqua" w:hAnsi="Book Antiqua" w:cs="Book Antiqua"/>
          <w:sz w:val="24"/>
          <w:szCs w:val="24"/>
          <w:lang w:val="en-US"/>
        </w:rPr>
        <w:t xml:space="preserve"> 1996; </w:t>
      </w:r>
      <w:r w:rsidRPr="00051B61">
        <w:rPr>
          <w:rFonts w:ascii="Book Antiqua" w:hAnsi="Book Antiqua" w:cs="Book Antiqua"/>
          <w:b/>
          <w:sz w:val="24"/>
          <w:szCs w:val="24"/>
          <w:lang w:val="en-US"/>
        </w:rPr>
        <w:t>24</w:t>
      </w:r>
      <w:r w:rsidRPr="00051B61">
        <w:rPr>
          <w:rFonts w:ascii="Book Antiqua" w:hAnsi="Book Antiqua" w:cs="Book Antiqua"/>
          <w:sz w:val="24"/>
          <w:szCs w:val="24"/>
          <w:lang w:val="en-US"/>
        </w:rPr>
        <w:t>: 289-293 [PMID: 8690394 DOI: 10.1002/hep.510240201]</w:t>
      </w:r>
    </w:p>
    <w:p w:rsidR="00A40841" w:rsidRPr="00051B61" w:rsidRDefault="00A40841" w:rsidP="00A40841">
      <w:pPr>
        <w:suppressAutoHyphens w:val="0"/>
        <w:adjustRightInd w:val="0"/>
        <w:snapToGrid w:val="0"/>
        <w:spacing w:after="0" w:line="360" w:lineRule="auto"/>
        <w:jc w:val="both"/>
        <w:rPr>
          <w:rFonts w:ascii="Book Antiqua" w:hAnsi="Book Antiqua" w:cs="Book Antiqua"/>
          <w:sz w:val="24"/>
          <w:szCs w:val="24"/>
          <w:lang w:val="en-US"/>
        </w:rPr>
      </w:pPr>
      <w:r w:rsidRPr="00051B61">
        <w:rPr>
          <w:rFonts w:ascii="Book Antiqua" w:hAnsi="Book Antiqua" w:cs="Book Antiqua"/>
          <w:sz w:val="24"/>
          <w:szCs w:val="24"/>
          <w:lang w:val="en-US"/>
        </w:rPr>
        <w:t xml:space="preserve">20 </w:t>
      </w:r>
      <w:r w:rsidRPr="00051B61">
        <w:rPr>
          <w:rFonts w:ascii="Book Antiqua" w:hAnsi="Book Antiqua" w:cs="Book Antiqua"/>
          <w:b/>
          <w:sz w:val="24"/>
          <w:szCs w:val="24"/>
          <w:lang w:val="en-US"/>
        </w:rPr>
        <w:t>Zung WW</w:t>
      </w:r>
      <w:r w:rsidRPr="00051B61">
        <w:rPr>
          <w:rFonts w:ascii="Book Antiqua" w:hAnsi="Book Antiqua" w:cs="Book Antiqua"/>
          <w:sz w:val="24"/>
          <w:szCs w:val="24"/>
          <w:lang w:val="en-US"/>
        </w:rPr>
        <w:t xml:space="preserve">, Richards CB, Short MJ. Self-rating depression scale in an outpatient clinic. Further validation of the SDS. </w:t>
      </w:r>
      <w:r w:rsidRPr="00051B61">
        <w:rPr>
          <w:rFonts w:ascii="Book Antiqua" w:hAnsi="Book Antiqua" w:cs="Book Antiqua"/>
          <w:i/>
          <w:sz w:val="24"/>
          <w:szCs w:val="24"/>
          <w:lang w:val="en-US"/>
        </w:rPr>
        <w:t>Arch Gen Psychiatry</w:t>
      </w:r>
      <w:r w:rsidRPr="00051B61">
        <w:rPr>
          <w:rFonts w:ascii="Book Antiqua" w:hAnsi="Book Antiqua" w:cs="Book Antiqua"/>
          <w:sz w:val="24"/>
          <w:szCs w:val="24"/>
          <w:lang w:val="en-US"/>
        </w:rPr>
        <w:t xml:space="preserve"> 1965; </w:t>
      </w:r>
      <w:r w:rsidRPr="00051B61">
        <w:rPr>
          <w:rFonts w:ascii="Book Antiqua" w:hAnsi="Book Antiqua" w:cs="Book Antiqua"/>
          <w:b/>
          <w:sz w:val="24"/>
          <w:szCs w:val="24"/>
          <w:lang w:val="en-US"/>
        </w:rPr>
        <w:t>13</w:t>
      </w:r>
      <w:r w:rsidRPr="00051B61">
        <w:rPr>
          <w:rFonts w:ascii="Book Antiqua" w:hAnsi="Book Antiqua" w:cs="Book Antiqua"/>
          <w:sz w:val="24"/>
          <w:szCs w:val="24"/>
          <w:lang w:val="en-US"/>
        </w:rPr>
        <w:t xml:space="preserve">: 508-515 [PMID: 4378854 </w:t>
      </w:r>
      <w:bookmarkStart w:id="59" w:name="OLE_LINK343"/>
      <w:r w:rsidRPr="00051B61">
        <w:rPr>
          <w:rFonts w:ascii="Book Antiqua" w:hAnsi="Book Antiqua" w:cs="Book Antiqua"/>
          <w:sz w:val="24"/>
          <w:szCs w:val="24"/>
          <w:lang w:val="en-US"/>
        </w:rPr>
        <w:t>DOI:</w:t>
      </w:r>
      <w:bookmarkEnd w:id="59"/>
      <w:r w:rsidRPr="00051B61">
        <w:rPr>
          <w:rFonts w:ascii="Book Antiqua" w:hAnsi="Book Antiqua" w:cs="Book Antiqua"/>
          <w:sz w:val="24"/>
          <w:szCs w:val="24"/>
          <w:lang w:val="en-US"/>
        </w:rPr>
        <w:t xml:space="preserve"> 10.1001/archpsyc.1965.01730060026004]</w:t>
      </w:r>
    </w:p>
    <w:p w:rsidR="00311DDA" w:rsidRPr="00313273" w:rsidRDefault="00311DDA" w:rsidP="00311DDA">
      <w:pPr>
        <w:suppressAutoHyphens w:val="0"/>
        <w:adjustRightInd w:val="0"/>
        <w:snapToGrid w:val="0"/>
        <w:spacing w:after="0" w:line="360" w:lineRule="auto"/>
        <w:jc w:val="both"/>
        <w:rPr>
          <w:rFonts w:ascii="Book Antiqua" w:hAnsi="Book Antiqua" w:cs="Book Antiqua" w:hint="eastAsia"/>
          <w:sz w:val="24"/>
          <w:szCs w:val="24"/>
          <w:lang w:eastAsia="zh-CN"/>
        </w:rPr>
      </w:pPr>
      <w:r w:rsidRPr="00313273">
        <w:rPr>
          <w:rFonts w:ascii="Book Antiqua" w:hAnsi="Book Antiqua" w:cs="Book Antiqua"/>
          <w:sz w:val="24"/>
          <w:szCs w:val="24"/>
          <w:lang w:val="en-US"/>
        </w:rPr>
        <w:t xml:space="preserve">21 </w:t>
      </w:r>
      <w:r w:rsidRPr="00313273">
        <w:rPr>
          <w:rFonts w:ascii="Book Antiqua" w:hAnsi="Book Antiqua" w:cs="Book Antiqua"/>
          <w:b/>
          <w:bCs/>
          <w:sz w:val="24"/>
          <w:szCs w:val="24"/>
          <w:lang w:val="en-US"/>
        </w:rPr>
        <w:t>Julia</w:t>
      </w:r>
      <w:r w:rsidRPr="00313273">
        <w:rPr>
          <w:rFonts w:ascii="Book Antiqua" w:hAnsi="Book Antiqua" w:cs="Book Antiqua"/>
          <w:b/>
          <w:bCs/>
          <w:sz w:val="24"/>
          <w:szCs w:val="24"/>
          <w:lang w:val="en-US"/>
        </w:rPr>
        <w:t>n</w:t>
      </w:r>
      <w:r w:rsidRPr="00313273">
        <w:rPr>
          <w:rFonts w:ascii="Book Antiqua" w:hAnsi="Book Antiqua" w:cs="Book Antiqua"/>
          <w:b/>
          <w:bCs/>
          <w:sz w:val="24"/>
          <w:szCs w:val="24"/>
          <w:lang w:val="en-US"/>
        </w:rPr>
        <w:t xml:space="preserve"> LJ</w:t>
      </w:r>
      <w:r w:rsidRPr="00313273">
        <w:rPr>
          <w:rFonts w:ascii="Book Antiqua" w:hAnsi="Book Antiqua" w:cs="Book Antiqua"/>
          <w:b/>
          <w:bCs/>
          <w:sz w:val="24"/>
          <w:szCs w:val="24"/>
        </w:rPr>
        <w:t>.</w:t>
      </w:r>
      <w:r w:rsidR="00313273">
        <w:rPr>
          <w:rFonts w:ascii="Book Antiqua" w:hAnsi="Book Antiqua" w:cs="Book Antiqua" w:hint="eastAsia"/>
          <w:b/>
          <w:bCs/>
          <w:sz w:val="24"/>
          <w:szCs w:val="24"/>
          <w:lang w:eastAsia="zh-CN"/>
        </w:rPr>
        <w:t xml:space="preserve"> </w:t>
      </w:r>
      <w:r w:rsidRPr="00313273">
        <w:rPr>
          <w:rFonts w:ascii="Book Antiqua" w:hAnsi="Book Antiqua" w:cs="Book Antiqua"/>
          <w:sz w:val="24"/>
          <w:szCs w:val="24"/>
          <w:lang w:val="en-US"/>
        </w:rPr>
        <w:t>Measures of anxiety: State-Trait Anxiety Inventory (STAI), Beck Anxiety Inventory (BAI), and Hospital Anxiety and Depression Scale-Anxiety (HADS-A).</w:t>
      </w:r>
      <w:r w:rsidRPr="00313273">
        <w:rPr>
          <w:rFonts w:ascii="Book Antiqua" w:hAnsi="Book Antiqua" w:cs="Book Antiqua"/>
          <w:b/>
          <w:bCs/>
          <w:sz w:val="24"/>
          <w:szCs w:val="24"/>
          <w:lang w:val="en-US"/>
        </w:rPr>
        <w:t xml:space="preserve"> </w:t>
      </w:r>
      <w:r w:rsidRPr="00313273">
        <w:rPr>
          <w:rFonts w:ascii="Book Antiqua" w:hAnsi="Book Antiqua" w:cs="Book Antiqua"/>
          <w:i/>
          <w:iCs/>
          <w:sz w:val="24"/>
          <w:szCs w:val="24"/>
          <w:lang w:val="en-US"/>
        </w:rPr>
        <w:t>Arthritis Care Res</w:t>
      </w:r>
      <w:r w:rsidRPr="00313273">
        <w:rPr>
          <w:rFonts w:ascii="Book Antiqua" w:hAnsi="Book Antiqua" w:cs="Book Antiqua"/>
          <w:sz w:val="24"/>
          <w:szCs w:val="24"/>
          <w:lang w:val="en-US"/>
        </w:rPr>
        <w:t xml:space="preserve"> (Hoboken)</w:t>
      </w:r>
      <w:r w:rsidRPr="00313273">
        <w:rPr>
          <w:rFonts w:ascii="Book Antiqua" w:hAnsi="Book Antiqua" w:cs="Book Antiqua"/>
          <w:sz w:val="24"/>
          <w:szCs w:val="24"/>
        </w:rPr>
        <w:t> 2011;</w:t>
      </w:r>
      <w:r w:rsidR="00313273">
        <w:rPr>
          <w:rFonts w:ascii="Book Antiqua" w:hAnsi="Book Antiqua" w:cs="Book Antiqua" w:hint="eastAsia"/>
          <w:sz w:val="24"/>
          <w:szCs w:val="24"/>
          <w:lang w:eastAsia="zh-CN"/>
        </w:rPr>
        <w:t xml:space="preserve"> </w:t>
      </w:r>
      <w:r w:rsidRPr="00313273">
        <w:rPr>
          <w:rFonts w:ascii="Book Antiqua" w:hAnsi="Book Antiqua" w:cs="Book Antiqua"/>
          <w:b/>
          <w:sz w:val="24"/>
          <w:szCs w:val="24"/>
        </w:rPr>
        <w:t>63 Suppl 11</w:t>
      </w:r>
      <w:r w:rsidRPr="00313273">
        <w:rPr>
          <w:rFonts w:ascii="Book Antiqua" w:hAnsi="Book Antiqua" w:cs="Book Antiqua"/>
          <w:sz w:val="24"/>
          <w:szCs w:val="24"/>
        </w:rPr>
        <w:t>:</w:t>
      </w:r>
      <w:r w:rsidR="00313273">
        <w:rPr>
          <w:rFonts w:ascii="Book Antiqua" w:hAnsi="Book Antiqua" w:cs="Book Antiqua" w:hint="eastAsia"/>
          <w:sz w:val="24"/>
          <w:szCs w:val="24"/>
          <w:lang w:eastAsia="zh-CN"/>
        </w:rPr>
        <w:t xml:space="preserve"> </w:t>
      </w:r>
      <w:r w:rsidRPr="00313273">
        <w:rPr>
          <w:rFonts w:ascii="Book Antiqua" w:hAnsi="Book Antiqua" w:cs="Book Antiqua"/>
          <w:sz w:val="24"/>
          <w:szCs w:val="24"/>
        </w:rPr>
        <w:t>S467-</w:t>
      </w:r>
      <w:r w:rsidR="00313273">
        <w:rPr>
          <w:rFonts w:ascii="Book Antiqua" w:hAnsi="Book Antiqua" w:cs="Book Antiqua" w:hint="eastAsia"/>
          <w:sz w:val="24"/>
          <w:szCs w:val="24"/>
          <w:lang w:eastAsia="zh-CN"/>
        </w:rPr>
        <w:t>S4</w:t>
      </w:r>
      <w:r w:rsidRPr="00313273">
        <w:rPr>
          <w:rFonts w:ascii="Book Antiqua" w:hAnsi="Book Antiqua" w:cs="Book Antiqua"/>
          <w:sz w:val="24"/>
          <w:szCs w:val="24"/>
        </w:rPr>
        <w:t>72 [PMID: 22588767 DOI</w:t>
      </w:r>
      <w:r w:rsidR="00313273">
        <w:rPr>
          <w:rFonts w:ascii="Book Antiqua" w:hAnsi="Book Antiqua" w:cs="Book Antiqua"/>
          <w:sz w:val="24"/>
          <w:szCs w:val="24"/>
        </w:rPr>
        <w:t>: 10.1002/acr.20561</w:t>
      </w:r>
      <w:r w:rsidR="00313273">
        <w:rPr>
          <w:rFonts w:ascii="Book Antiqua" w:hAnsi="Book Antiqua" w:cs="Book Antiqua" w:hint="eastAsia"/>
          <w:sz w:val="24"/>
          <w:szCs w:val="24"/>
          <w:lang w:eastAsia="zh-CN"/>
        </w:rPr>
        <w:t>]</w:t>
      </w:r>
    </w:p>
    <w:p w:rsidR="00A40841" w:rsidRPr="00051B61" w:rsidRDefault="00A40841" w:rsidP="00A40841">
      <w:pPr>
        <w:suppressAutoHyphens w:val="0"/>
        <w:adjustRightInd w:val="0"/>
        <w:snapToGrid w:val="0"/>
        <w:spacing w:after="0" w:line="360" w:lineRule="auto"/>
        <w:jc w:val="both"/>
        <w:rPr>
          <w:rFonts w:ascii="Book Antiqua" w:hAnsi="Book Antiqua" w:cs="Book Antiqua"/>
          <w:sz w:val="24"/>
          <w:szCs w:val="24"/>
          <w:lang w:val="en-US"/>
        </w:rPr>
      </w:pPr>
      <w:r w:rsidRPr="00051B61">
        <w:rPr>
          <w:rFonts w:ascii="Book Antiqua" w:hAnsi="Book Antiqua" w:cs="Book Antiqua"/>
          <w:sz w:val="24"/>
          <w:szCs w:val="24"/>
          <w:lang w:val="en-US"/>
        </w:rPr>
        <w:lastRenderedPageBreak/>
        <w:t xml:space="preserve">22 </w:t>
      </w:r>
      <w:r w:rsidRPr="00051B61">
        <w:rPr>
          <w:rFonts w:ascii="Book Antiqua" w:hAnsi="Book Antiqua" w:cs="Book Antiqua"/>
          <w:b/>
          <w:sz w:val="24"/>
          <w:szCs w:val="24"/>
          <w:lang w:val="en-US"/>
        </w:rPr>
        <w:t>Leisinga D,</w:t>
      </w:r>
      <w:r w:rsidRPr="00051B61">
        <w:rPr>
          <w:rFonts w:ascii="Book Antiqua" w:hAnsi="Book Antiqua" w:cs="Book Antiqua"/>
          <w:sz w:val="24"/>
          <w:szCs w:val="24"/>
          <w:lang w:val="en-US"/>
        </w:rPr>
        <w:t xml:space="preserve"> Grandeb T, Faberb R. </w:t>
      </w:r>
      <w:bookmarkStart w:id="60" w:name="OLE_LINK342"/>
      <w:r w:rsidRPr="00051B61">
        <w:rPr>
          <w:rFonts w:ascii="Book Antiqua" w:hAnsi="Book Antiqua" w:cs="Book Antiqua"/>
          <w:sz w:val="24"/>
          <w:szCs w:val="24"/>
          <w:lang w:val="en-US"/>
        </w:rPr>
        <w:t>The Toronto Alexithymia Scale (TAS-20): A measure of general psychological distress</w:t>
      </w:r>
      <w:bookmarkEnd w:id="60"/>
      <w:r w:rsidRPr="00051B61">
        <w:rPr>
          <w:rFonts w:ascii="Book Antiqua" w:hAnsi="Book Antiqua" w:cs="Book Antiqua"/>
          <w:sz w:val="24"/>
          <w:szCs w:val="24"/>
          <w:lang w:val="en-US"/>
        </w:rPr>
        <w:t xml:space="preserve">. </w:t>
      </w:r>
      <w:r w:rsidR="00FB2836" w:rsidRPr="00313273">
        <w:rPr>
          <w:rFonts w:ascii="Book Antiqua" w:hAnsi="Book Antiqua" w:cs="Book Antiqua"/>
          <w:i/>
          <w:sz w:val="24"/>
          <w:szCs w:val="24"/>
          <w:lang w:val="en-US"/>
        </w:rPr>
        <w:t xml:space="preserve">J Research Personality </w:t>
      </w:r>
      <w:r w:rsidRPr="00051B61">
        <w:rPr>
          <w:rFonts w:ascii="Book Antiqua" w:hAnsi="Book Antiqua" w:cs="Book Antiqua"/>
          <w:sz w:val="24"/>
          <w:szCs w:val="24"/>
          <w:lang w:val="en-US"/>
        </w:rPr>
        <w:t>2009</w:t>
      </w:r>
      <w:r w:rsidR="00FB2836" w:rsidRPr="00051B61">
        <w:rPr>
          <w:rFonts w:ascii="Book Antiqua" w:hAnsi="Book Antiqua" w:cs="Book Antiqua"/>
          <w:sz w:val="24"/>
          <w:szCs w:val="24"/>
          <w:lang w:val="en-US"/>
        </w:rPr>
        <w:t xml:space="preserve">, </w:t>
      </w:r>
      <w:r w:rsidR="00FB2836" w:rsidRPr="00051B61">
        <w:rPr>
          <w:rFonts w:ascii="Book Antiqua" w:hAnsi="Book Antiqua" w:cs="Book Antiqua"/>
          <w:b/>
          <w:bCs/>
          <w:sz w:val="24"/>
          <w:szCs w:val="24"/>
          <w:lang w:val="en-US"/>
        </w:rPr>
        <w:t>43</w:t>
      </w:r>
      <w:r w:rsidR="00FB2836" w:rsidRPr="00051B61">
        <w:rPr>
          <w:rFonts w:ascii="Book Antiqua" w:hAnsi="Book Antiqua" w:cs="Book Antiqua"/>
          <w:sz w:val="24"/>
          <w:szCs w:val="24"/>
          <w:lang w:val="en-US"/>
        </w:rPr>
        <w:t>: 707-710 [DOI: 10.1016/j.jrp.2009.03.009]</w:t>
      </w:r>
    </w:p>
    <w:p w:rsidR="00A40841" w:rsidRPr="00051B61" w:rsidRDefault="00A40841" w:rsidP="00A40841">
      <w:pPr>
        <w:suppressAutoHyphens w:val="0"/>
        <w:adjustRightInd w:val="0"/>
        <w:snapToGrid w:val="0"/>
        <w:spacing w:after="0" w:line="360" w:lineRule="auto"/>
        <w:jc w:val="both"/>
        <w:rPr>
          <w:rFonts w:ascii="Book Antiqua" w:hAnsi="Book Antiqua" w:cs="Book Antiqua"/>
          <w:sz w:val="24"/>
          <w:szCs w:val="24"/>
          <w:lang w:val="en-US"/>
        </w:rPr>
      </w:pPr>
      <w:r w:rsidRPr="00051B61">
        <w:rPr>
          <w:rFonts w:ascii="Book Antiqua" w:hAnsi="Book Antiqua" w:cs="Book Antiqua"/>
          <w:sz w:val="24"/>
          <w:szCs w:val="24"/>
          <w:lang w:val="en-US"/>
        </w:rPr>
        <w:t xml:space="preserve">23 </w:t>
      </w:r>
      <w:r w:rsidRPr="00051B61">
        <w:rPr>
          <w:rFonts w:ascii="Book Antiqua" w:hAnsi="Book Antiqua" w:cs="Book Antiqua"/>
          <w:b/>
          <w:sz w:val="24"/>
          <w:szCs w:val="24"/>
          <w:lang w:val="en-US"/>
        </w:rPr>
        <w:t>Ware JE Jr</w:t>
      </w:r>
      <w:r w:rsidRPr="00051B61">
        <w:rPr>
          <w:rFonts w:ascii="Book Antiqua" w:hAnsi="Book Antiqua" w:cs="Book Antiqua"/>
          <w:sz w:val="24"/>
          <w:szCs w:val="24"/>
          <w:lang w:val="en-US"/>
        </w:rPr>
        <w:t xml:space="preserve">, Sherbourne CD. The MOS 36-item short-form health survey (SF-36). I. Conceptual framework and item selection. </w:t>
      </w:r>
      <w:r w:rsidRPr="00051B61">
        <w:rPr>
          <w:rFonts w:ascii="Book Antiqua" w:hAnsi="Book Antiqua" w:cs="Book Antiqua"/>
          <w:i/>
          <w:sz w:val="24"/>
          <w:szCs w:val="24"/>
          <w:lang w:val="en-US"/>
        </w:rPr>
        <w:t>Med Care</w:t>
      </w:r>
      <w:r w:rsidRPr="00051B61">
        <w:rPr>
          <w:rFonts w:ascii="Book Antiqua" w:hAnsi="Book Antiqua" w:cs="Book Antiqua"/>
          <w:sz w:val="24"/>
          <w:szCs w:val="24"/>
          <w:lang w:val="en-US"/>
        </w:rPr>
        <w:t xml:space="preserve"> 1992; </w:t>
      </w:r>
      <w:r w:rsidRPr="00051B61">
        <w:rPr>
          <w:rFonts w:ascii="Book Antiqua" w:hAnsi="Book Antiqua" w:cs="Book Antiqua"/>
          <w:b/>
          <w:sz w:val="24"/>
          <w:szCs w:val="24"/>
          <w:lang w:val="en-US"/>
        </w:rPr>
        <w:t>30</w:t>
      </w:r>
      <w:r w:rsidRPr="00051B61">
        <w:rPr>
          <w:rFonts w:ascii="Book Antiqua" w:hAnsi="Book Antiqua" w:cs="Book Antiqua"/>
          <w:sz w:val="24"/>
          <w:szCs w:val="24"/>
          <w:lang w:val="en-US"/>
        </w:rPr>
        <w:t>: 473-483 [PMID: 1593914]</w:t>
      </w:r>
    </w:p>
    <w:p w:rsidR="00A40841" w:rsidRPr="00051B61" w:rsidRDefault="00A40841" w:rsidP="00A40841">
      <w:pPr>
        <w:suppressAutoHyphens w:val="0"/>
        <w:adjustRightInd w:val="0"/>
        <w:snapToGrid w:val="0"/>
        <w:spacing w:after="0" w:line="360" w:lineRule="auto"/>
        <w:jc w:val="both"/>
        <w:rPr>
          <w:rFonts w:ascii="Book Antiqua" w:hAnsi="Book Antiqua" w:cs="Book Antiqua"/>
          <w:sz w:val="24"/>
          <w:szCs w:val="24"/>
          <w:lang w:val="en-US"/>
        </w:rPr>
      </w:pPr>
      <w:r w:rsidRPr="00051B61">
        <w:rPr>
          <w:rFonts w:ascii="Book Antiqua" w:hAnsi="Book Antiqua" w:cs="Book Antiqua"/>
          <w:sz w:val="24"/>
          <w:szCs w:val="24"/>
          <w:lang w:val="en-US"/>
        </w:rPr>
        <w:t xml:space="preserve">24 </w:t>
      </w:r>
      <w:r w:rsidRPr="00051B61">
        <w:rPr>
          <w:rFonts w:ascii="Book Antiqua" w:hAnsi="Book Antiqua" w:cs="Book Antiqua"/>
          <w:b/>
          <w:sz w:val="24"/>
          <w:szCs w:val="24"/>
          <w:lang w:val="en-US"/>
        </w:rPr>
        <w:t>Apolone G</w:t>
      </w:r>
      <w:r w:rsidRPr="00051B61">
        <w:rPr>
          <w:rFonts w:ascii="Book Antiqua" w:hAnsi="Book Antiqua" w:cs="Book Antiqua"/>
          <w:sz w:val="24"/>
          <w:szCs w:val="24"/>
          <w:lang w:val="en-US"/>
        </w:rPr>
        <w:t xml:space="preserve">, Mosconi P. The Italian SF-36 Health Survey: translation, validation and norming. </w:t>
      </w:r>
      <w:r w:rsidRPr="00051B61">
        <w:rPr>
          <w:rFonts w:ascii="Book Antiqua" w:hAnsi="Book Antiqua" w:cs="Book Antiqua"/>
          <w:i/>
          <w:sz w:val="24"/>
          <w:szCs w:val="24"/>
          <w:lang w:val="en-US"/>
        </w:rPr>
        <w:t>J Clin Epidemiol</w:t>
      </w:r>
      <w:r w:rsidRPr="00051B61">
        <w:rPr>
          <w:rFonts w:ascii="Book Antiqua" w:hAnsi="Book Antiqua" w:cs="Book Antiqua"/>
          <w:sz w:val="24"/>
          <w:szCs w:val="24"/>
          <w:lang w:val="en-US"/>
        </w:rPr>
        <w:t xml:space="preserve"> 1998; </w:t>
      </w:r>
      <w:r w:rsidRPr="00051B61">
        <w:rPr>
          <w:rFonts w:ascii="Book Antiqua" w:hAnsi="Book Antiqua" w:cs="Book Antiqua"/>
          <w:b/>
          <w:sz w:val="24"/>
          <w:szCs w:val="24"/>
          <w:lang w:val="en-US"/>
        </w:rPr>
        <w:t>51</w:t>
      </w:r>
      <w:r w:rsidRPr="00051B61">
        <w:rPr>
          <w:rFonts w:ascii="Book Antiqua" w:hAnsi="Book Antiqua" w:cs="Book Antiqua"/>
          <w:sz w:val="24"/>
          <w:szCs w:val="24"/>
          <w:lang w:val="en-US"/>
        </w:rPr>
        <w:t>: 1025-1036 [PMID: 9817120 DOI: 10.1016/s0895-4356(98)00094-8]</w:t>
      </w:r>
    </w:p>
    <w:p w:rsidR="00A40841" w:rsidRPr="00051B61" w:rsidRDefault="00A40841" w:rsidP="00A40841">
      <w:pPr>
        <w:suppressAutoHyphens w:val="0"/>
        <w:adjustRightInd w:val="0"/>
        <w:snapToGrid w:val="0"/>
        <w:spacing w:after="0" w:line="360" w:lineRule="auto"/>
        <w:jc w:val="both"/>
        <w:rPr>
          <w:rFonts w:ascii="Book Antiqua" w:hAnsi="Book Antiqua" w:cs="Book Antiqua"/>
          <w:sz w:val="24"/>
          <w:szCs w:val="24"/>
          <w:lang w:val="en-US"/>
        </w:rPr>
      </w:pPr>
      <w:r w:rsidRPr="00051B61">
        <w:rPr>
          <w:rFonts w:ascii="Book Antiqua" w:hAnsi="Book Antiqua" w:cs="Book Antiqua"/>
          <w:sz w:val="24"/>
          <w:szCs w:val="24"/>
          <w:lang w:val="en-US"/>
        </w:rPr>
        <w:t xml:space="preserve">25 </w:t>
      </w:r>
      <w:r w:rsidRPr="00051B61">
        <w:rPr>
          <w:rFonts w:ascii="Book Antiqua" w:hAnsi="Book Antiqua" w:cs="Book Antiqua"/>
          <w:b/>
          <w:sz w:val="24"/>
          <w:szCs w:val="24"/>
          <w:lang w:val="en-US"/>
        </w:rPr>
        <w:t>Cillo U</w:t>
      </w:r>
      <w:r w:rsidRPr="00051B61">
        <w:rPr>
          <w:rFonts w:ascii="Book Antiqua" w:hAnsi="Book Antiqua" w:cs="Book Antiqua"/>
          <w:sz w:val="24"/>
          <w:szCs w:val="24"/>
          <w:lang w:val="en-US"/>
        </w:rPr>
        <w:t xml:space="preserve">, Amodio P, Ronco C, Soni SS, Zanus G, Minazzato L, Salari A, Neri D, Bombonato G, Schiff S, Bianco T. Hepatitis C virus adversely affects quality of life. </w:t>
      </w:r>
      <w:r w:rsidRPr="00051B61">
        <w:rPr>
          <w:rFonts w:ascii="Book Antiqua" w:hAnsi="Book Antiqua" w:cs="Book Antiqua"/>
          <w:i/>
          <w:sz w:val="24"/>
          <w:szCs w:val="24"/>
          <w:lang w:val="en-US"/>
        </w:rPr>
        <w:t>Blood Purif</w:t>
      </w:r>
      <w:r w:rsidRPr="00051B61">
        <w:rPr>
          <w:rFonts w:ascii="Book Antiqua" w:hAnsi="Book Antiqua" w:cs="Book Antiqua"/>
          <w:sz w:val="24"/>
          <w:szCs w:val="24"/>
          <w:lang w:val="en-US"/>
        </w:rPr>
        <w:t xml:space="preserve"> 2011; </w:t>
      </w:r>
      <w:r w:rsidRPr="00051B61">
        <w:rPr>
          <w:rFonts w:ascii="Book Antiqua" w:hAnsi="Book Antiqua" w:cs="Book Antiqua"/>
          <w:b/>
          <w:sz w:val="24"/>
          <w:szCs w:val="24"/>
          <w:lang w:val="en-US"/>
        </w:rPr>
        <w:t>32</w:t>
      </w:r>
      <w:r w:rsidRPr="00051B61">
        <w:rPr>
          <w:rFonts w:ascii="Book Antiqua" w:hAnsi="Book Antiqua" w:cs="Book Antiqua"/>
          <w:sz w:val="24"/>
          <w:szCs w:val="24"/>
          <w:lang w:val="en-US"/>
        </w:rPr>
        <w:t>: 144-149 [PMID: 21659741 DOI: 10.1159/000325222]</w:t>
      </w:r>
    </w:p>
    <w:p w:rsidR="00B53B9C" w:rsidRPr="00313273" w:rsidRDefault="00A40841" w:rsidP="00A40841">
      <w:pPr>
        <w:suppressAutoHyphens w:val="0"/>
        <w:adjustRightInd w:val="0"/>
        <w:snapToGrid w:val="0"/>
        <w:spacing w:after="0" w:line="360" w:lineRule="auto"/>
        <w:jc w:val="both"/>
        <w:rPr>
          <w:rFonts w:ascii="Book Antiqua" w:hAnsi="Book Antiqua" w:cs="Book Antiqua" w:hint="eastAsia"/>
          <w:sz w:val="24"/>
          <w:szCs w:val="24"/>
          <w:lang w:val="en-US" w:eastAsia="zh-CN"/>
        </w:rPr>
      </w:pPr>
      <w:r w:rsidRPr="00051B61">
        <w:rPr>
          <w:rFonts w:ascii="Book Antiqua" w:hAnsi="Book Antiqua" w:cs="Book Antiqua"/>
          <w:sz w:val="24"/>
          <w:szCs w:val="24"/>
          <w:lang w:val="en-US"/>
        </w:rPr>
        <w:t xml:space="preserve">26 </w:t>
      </w:r>
      <w:r w:rsidRPr="00051B61">
        <w:rPr>
          <w:rFonts w:ascii="Book Antiqua" w:hAnsi="Book Antiqua" w:cs="Book Antiqua"/>
          <w:b/>
          <w:sz w:val="24"/>
          <w:szCs w:val="24"/>
          <w:lang w:val="en-US"/>
        </w:rPr>
        <w:t>McNeil BJ</w:t>
      </w:r>
      <w:r w:rsidRPr="00051B61">
        <w:rPr>
          <w:rFonts w:ascii="Book Antiqua" w:hAnsi="Book Antiqua" w:cs="Book Antiqua"/>
          <w:sz w:val="24"/>
          <w:szCs w:val="24"/>
          <w:lang w:val="en-US"/>
        </w:rPr>
        <w:t xml:space="preserve">, Weichselbaum R, Pauker SG. Speech and survival: tradeoffs between quality and quantity of life in laryngeal cancer. </w:t>
      </w:r>
      <w:r w:rsidRPr="00051B61">
        <w:rPr>
          <w:rFonts w:ascii="Book Antiqua" w:hAnsi="Book Antiqua" w:cs="Book Antiqua"/>
          <w:i/>
          <w:sz w:val="24"/>
          <w:szCs w:val="24"/>
          <w:lang w:val="en-US"/>
        </w:rPr>
        <w:t>N Engl J Med</w:t>
      </w:r>
      <w:r w:rsidRPr="00051B61">
        <w:rPr>
          <w:rFonts w:ascii="Book Antiqua" w:hAnsi="Book Antiqua" w:cs="Book Antiqua"/>
          <w:sz w:val="24"/>
          <w:szCs w:val="24"/>
          <w:lang w:val="en-US"/>
        </w:rPr>
        <w:t xml:space="preserve"> 1981; </w:t>
      </w:r>
      <w:r w:rsidRPr="00051B61">
        <w:rPr>
          <w:rFonts w:ascii="Book Antiqua" w:hAnsi="Book Antiqua" w:cs="Book Antiqua"/>
          <w:b/>
          <w:sz w:val="24"/>
          <w:szCs w:val="24"/>
          <w:lang w:val="en-US"/>
        </w:rPr>
        <w:t>305</w:t>
      </w:r>
      <w:r w:rsidRPr="00051B61">
        <w:rPr>
          <w:rFonts w:ascii="Book Antiqua" w:hAnsi="Book Antiqua" w:cs="Book Antiqua"/>
          <w:sz w:val="24"/>
          <w:szCs w:val="24"/>
          <w:lang w:val="en-US"/>
        </w:rPr>
        <w:t>: 982-987 [PMID: 7278922 DOI: 10.1056/NEJM198110223051704]</w:t>
      </w:r>
      <w:bookmarkEnd w:id="56"/>
      <w:bookmarkEnd w:id="57"/>
    </w:p>
    <w:p w:rsidR="00313273" w:rsidRDefault="00B53B9C" w:rsidP="00781666">
      <w:pPr>
        <w:suppressAutoHyphens w:val="0"/>
        <w:adjustRightInd w:val="0"/>
        <w:snapToGrid w:val="0"/>
        <w:spacing w:after="0" w:line="360" w:lineRule="auto"/>
        <w:jc w:val="right"/>
        <w:rPr>
          <w:rFonts w:ascii="Book Antiqua" w:hAnsi="Book Antiqua" w:hint="eastAsia"/>
          <w:color w:val="000000"/>
          <w:kern w:val="2"/>
          <w:sz w:val="24"/>
          <w:szCs w:val="24"/>
          <w:lang w:eastAsia="zh-CN"/>
        </w:rPr>
      </w:pPr>
      <w:r w:rsidRPr="00051B61">
        <w:rPr>
          <w:rFonts w:ascii="Book Antiqua" w:hAnsi="Book Antiqua"/>
          <w:b/>
          <w:bCs/>
          <w:color w:val="000000"/>
          <w:kern w:val="2"/>
          <w:sz w:val="24"/>
          <w:szCs w:val="24"/>
          <w:lang w:eastAsia="zh-CN"/>
        </w:rPr>
        <w:t>P-Reviewer:</w:t>
      </w:r>
      <w:r w:rsidRPr="00051B61">
        <w:rPr>
          <w:rFonts w:ascii="Book Antiqua" w:hAnsi="Book Antiqua"/>
          <w:bCs/>
          <w:color w:val="000000"/>
          <w:kern w:val="2"/>
          <w:sz w:val="24"/>
          <w:szCs w:val="24"/>
          <w:lang w:eastAsia="zh-CN"/>
        </w:rPr>
        <w:t xml:space="preserve"> </w:t>
      </w:r>
      <w:r w:rsidR="00D67BEA" w:rsidRPr="00051B61">
        <w:rPr>
          <w:rFonts w:ascii="Book Antiqua" w:hAnsi="Book Antiqua"/>
          <w:bCs/>
          <w:color w:val="000000"/>
          <w:kern w:val="2"/>
          <w:sz w:val="24"/>
          <w:szCs w:val="24"/>
          <w:lang w:eastAsia="zh-CN"/>
        </w:rPr>
        <w:t>Akbulut</w:t>
      </w:r>
      <w:r w:rsidRPr="00051B61">
        <w:rPr>
          <w:rFonts w:ascii="Book Antiqua" w:hAnsi="Book Antiqua"/>
          <w:bCs/>
          <w:color w:val="000000"/>
          <w:kern w:val="2"/>
          <w:sz w:val="24"/>
          <w:szCs w:val="24"/>
          <w:lang w:eastAsia="zh-CN"/>
        </w:rPr>
        <w:t xml:space="preserve"> </w:t>
      </w:r>
      <w:r w:rsidR="00D67BEA" w:rsidRPr="00051B61">
        <w:rPr>
          <w:rFonts w:ascii="Book Antiqua" w:hAnsi="Book Antiqua"/>
          <w:bCs/>
          <w:color w:val="000000"/>
          <w:kern w:val="2"/>
          <w:sz w:val="24"/>
          <w:szCs w:val="24"/>
          <w:lang w:eastAsia="zh-CN"/>
        </w:rPr>
        <w:t>S</w:t>
      </w:r>
      <w:r w:rsidRPr="00051B61">
        <w:rPr>
          <w:rFonts w:ascii="Book Antiqua" w:hAnsi="Book Antiqua"/>
          <w:bCs/>
          <w:color w:val="000000"/>
          <w:kern w:val="2"/>
          <w:sz w:val="24"/>
          <w:szCs w:val="24"/>
          <w:lang w:eastAsia="zh-CN"/>
        </w:rPr>
        <w:t xml:space="preserve">, </w:t>
      </w:r>
      <w:r w:rsidR="00D67BEA" w:rsidRPr="00051B61">
        <w:rPr>
          <w:rFonts w:ascii="Book Antiqua" w:hAnsi="Book Antiqua"/>
          <w:bCs/>
          <w:color w:val="000000"/>
          <w:kern w:val="2"/>
          <w:sz w:val="24"/>
          <w:szCs w:val="24"/>
          <w:lang w:eastAsia="zh-CN"/>
        </w:rPr>
        <w:t>Montasser</w:t>
      </w:r>
      <w:r w:rsidRPr="00051B61">
        <w:rPr>
          <w:rFonts w:ascii="Book Antiqua" w:hAnsi="Book Antiqua"/>
          <w:bCs/>
          <w:color w:val="000000"/>
          <w:kern w:val="2"/>
          <w:sz w:val="24"/>
          <w:szCs w:val="24"/>
          <w:lang w:eastAsia="zh-CN"/>
        </w:rPr>
        <w:t xml:space="preserve"> </w:t>
      </w:r>
      <w:r w:rsidR="00D67BEA" w:rsidRPr="00051B61">
        <w:rPr>
          <w:rFonts w:ascii="Book Antiqua" w:hAnsi="Book Antiqua"/>
          <w:bCs/>
          <w:color w:val="000000"/>
          <w:kern w:val="2"/>
          <w:sz w:val="24"/>
          <w:szCs w:val="24"/>
          <w:lang w:eastAsia="zh-CN"/>
        </w:rPr>
        <w:t>I, Xu XY</w:t>
      </w:r>
      <w:r w:rsidRPr="00051B61">
        <w:rPr>
          <w:rFonts w:ascii="Book Antiqua" w:hAnsi="Book Antiqua"/>
          <w:bCs/>
          <w:color w:val="000000"/>
          <w:kern w:val="2"/>
          <w:sz w:val="24"/>
          <w:szCs w:val="24"/>
          <w:lang w:eastAsia="zh-CN"/>
        </w:rPr>
        <w:t xml:space="preserve"> </w:t>
      </w:r>
      <w:r w:rsidRPr="00051B61">
        <w:rPr>
          <w:rFonts w:ascii="Book Antiqua" w:hAnsi="Book Antiqua"/>
          <w:b/>
          <w:bCs/>
          <w:color w:val="000000"/>
          <w:kern w:val="2"/>
          <w:sz w:val="24"/>
          <w:szCs w:val="24"/>
          <w:lang w:eastAsia="zh-CN"/>
        </w:rPr>
        <w:t>S-Editor:</w:t>
      </w:r>
      <w:r w:rsidRPr="00051B61">
        <w:rPr>
          <w:rFonts w:ascii="Book Antiqua" w:hAnsi="Book Antiqua"/>
          <w:color w:val="000000"/>
          <w:kern w:val="2"/>
          <w:sz w:val="24"/>
          <w:szCs w:val="24"/>
          <w:lang w:eastAsia="zh-CN"/>
        </w:rPr>
        <w:t xml:space="preserve"> </w:t>
      </w:r>
      <w:r w:rsidRPr="00051B61">
        <w:rPr>
          <w:rFonts w:ascii="Book Antiqua" w:hAnsi="Book Antiqua"/>
          <w:color w:val="000000"/>
          <w:sz w:val="24"/>
          <w:szCs w:val="24"/>
        </w:rPr>
        <w:t>Wang</w:t>
      </w:r>
      <w:r w:rsidRPr="00051B61">
        <w:rPr>
          <w:rFonts w:ascii="Book Antiqua" w:hAnsi="Book Antiqua"/>
          <w:color w:val="000000"/>
          <w:kern w:val="2"/>
          <w:sz w:val="24"/>
          <w:szCs w:val="24"/>
          <w:lang w:eastAsia="zh-CN"/>
        </w:rPr>
        <w:t xml:space="preserve"> J</w:t>
      </w:r>
    </w:p>
    <w:p w:rsidR="00EA70BA" w:rsidRPr="002C5197" w:rsidRDefault="00B53B9C" w:rsidP="002C5197">
      <w:pPr>
        <w:suppressAutoHyphens w:val="0"/>
        <w:wordWrap w:val="0"/>
        <w:adjustRightInd w:val="0"/>
        <w:snapToGrid w:val="0"/>
        <w:spacing w:after="0" w:line="360" w:lineRule="auto"/>
        <w:jc w:val="right"/>
        <w:rPr>
          <w:rFonts w:ascii="Book Antiqua" w:hAnsi="Book Antiqua"/>
          <w:bCs/>
          <w:color w:val="000000"/>
          <w:kern w:val="2"/>
          <w:sz w:val="24"/>
          <w:szCs w:val="24"/>
          <w:lang w:eastAsia="zh-CN"/>
        </w:rPr>
      </w:pPr>
      <w:r w:rsidRPr="00051B61">
        <w:rPr>
          <w:rFonts w:ascii="Book Antiqua" w:hAnsi="Book Antiqua"/>
          <w:b/>
          <w:bCs/>
          <w:color w:val="000000"/>
          <w:kern w:val="2"/>
          <w:sz w:val="24"/>
          <w:szCs w:val="24"/>
          <w:lang w:eastAsia="zh-CN"/>
        </w:rPr>
        <w:t>L-Editor:</w:t>
      </w:r>
      <w:r w:rsidR="002C5197">
        <w:rPr>
          <w:rFonts w:ascii="Book Antiqua" w:hAnsi="Book Antiqua" w:hint="eastAsia"/>
          <w:b/>
          <w:bCs/>
          <w:color w:val="000000"/>
          <w:kern w:val="2"/>
          <w:sz w:val="24"/>
          <w:szCs w:val="24"/>
          <w:lang w:eastAsia="zh-CN"/>
        </w:rPr>
        <w:t xml:space="preserve"> A </w:t>
      </w:r>
      <w:r w:rsidRPr="00051B61">
        <w:rPr>
          <w:rFonts w:ascii="Book Antiqua" w:hAnsi="Book Antiqua"/>
          <w:b/>
          <w:bCs/>
          <w:color w:val="000000"/>
          <w:kern w:val="2"/>
          <w:sz w:val="24"/>
          <w:szCs w:val="24"/>
          <w:lang w:eastAsia="zh-CN"/>
        </w:rPr>
        <w:t>E-Editor:</w:t>
      </w:r>
      <w:r w:rsidR="002C5197">
        <w:rPr>
          <w:rFonts w:ascii="Book Antiqua" w:hAnsi="Book Antiqua" w:hint="eastAsia"/>
          <w:b/>
          <w:bCs/>
          <w:color w:val="000000"/>
          <w:kern w:val="2"/>
          <w:sz w:val="24"/>
          <w:szCs w:val="24"/>
          <w:lang w:eastAsia="zh-CN"/>
        </w:rPr>
        <w:t xml:space="preserve"> </w:t>
      </w:r>
      <w:r w:rsidR="002C5197" w:rsidRPr="002C5197">
        <w:rPr>
          <w:rFonts w:ascii="Book Antiqua" w:hAnsi="Book Antiqua"/>
          <w:bCs/>
          <w:color w:val="000000"/>
          <w:kern w:val="2"/>
          <w:sz w:val="24"/>
          <w:szCs w:val="24"/>
          <w:lang w:eastAsia="zh-CN"/>
        </w:rPr>
        <w:t>Zhang YL</w:t>
      </w:r>
    </w:p>
    <w:p w:rsidR="00B53B9C" w:rsidRPr="00051B61" w:rsidRDefault="00B53B9C" w:rsidP="00A40841">
      <w:pPr>
        <w:suppressAutoHyphens w:val="0"/>
        <w:adjustRightInd w:val="0"/>
        <w:snapToGrid w:val="0"/>
        <w:spacing w:after="0" w:line="360" w:lineRule="auto"/>
        <w:jc w:val="both"/>
        <w:rPr>
          <w:rFonts w:ascii="Book Antiqua" w:hAnsi="Book Antiqua" w:cs="Book Antiqua"/>
          <w:sz w:val="24"/>
          <w:szCs w:val="24"/>
        </w:rPr>
      </w:pPr>
    </w:p>
    <w:p w:rsidR="00B53B9C" w:rsidRPr="00051B61" w:rsidRDefault="00B53B9C" w:rsidP="00B53B9C">
      <w:pPr>
        <w:widowControl w:val="0"/>
        <w:adjustRightInd w:val="0"/>
        <w:snapToGrid w:val="0"/>
        <w:spacing w:after="0" w:line="360" w:lineRule="auto"/>
        <w:jc w:val="both"/>
        <w:rPr>
          <w:rFonts w:ascii="Book Antiqua" w:eastAsia="微软雅黑" w:hAnsi="Book Antiqua" w:cs="宋体"/>
          <w:sz w:val="24"/>
          <w:szCs w:val="24"/>
          <w:lang w:eastAsia="zh-CN"/>
        </w:rPr>
      </w:pPr>
      <w:r w:rsidRPr="00051B61">
        <w:rPr>
          <w:rFonts w:ascii="Book Antiqua" w:hAnsi="Book Antiqua" w:cs="宋体"/>
          <w:b/>
          <w:sz w:val="24"/>
          <w:szCs w:val="24"/>
          <w:lang w:eastAsia="zh-CN"/>
        </w:rPr>
        <w:t>Specialty</w:t>
      </w:r>
      <w:r w:rsidR="00781666" w:rsidRPr="00051B61">
        <w:rPr>
          <w:rFonts w:ascii="Book Antiqua" w:hAnsi="Book Antiqua" w:cs="宋体"/>
          <w:b/>
          <w:sz w:val="24"/>
          <w:szCs w:val="24"/>
          <w:lang w:eastAsia="zh-CN"/>
        </w:rPr>
        <w:t xml:space="preserve"> </w:t>
      </w:r>
      <w:r w:rsidRPr="00051B61">
        <w:rPr>
          <w:rFonts w:ascii="Book Antiqua" w:hAnsi="Book Antiqua" w:cs="宋体"/>
          <w:b/>
          <w:sz w:val="24"/>
          <w:szCs w:val="24"/>
          <w:lang w:eastAsia="zh-CN"/>
        </w:rPr>
        <w:t xml:space="preserve">type: </w:t>
      </w:r>
      <w:r w:rsidRPr="00051B61">
        <w:rPr>
          <w:rFonts w:ascii="Book Antiqua" w:eastAsia="微软雅黑" w:hAnsi="Book Antiqua" w:cs="宋体"/>
          <w:sz w:val="24"/>
          <w:szCs w:val="24"/>
          <w:lang w:eastAsia="zh-CN"/>
        </w:rPr>
        <w:t>Gastroenterology and hepatology</w:t>
      </w:r>
    </w:p>
    <w:p w:rsidR="00B53B9C" w:rsidRPr="00051B61" w:rsidRDefault="00B53B9C" w:rsidP="00B53B9C">
      <w:pPr>
        <w:widowControl w:val="0"/>
        <w:adjustRightInd w:val="0"/>
        <w:snapToGrid w:val="0"/>
        <w:spacing w:after="0" w:line="360" w:lineRule="auto"/>
        <w:jc w:val="both"/>
        <w:rPr>
          <w:rFonts w:ascii="Book Antiqua" w:hAnsi="Book Antiqua" w:cs="宋体"/>
          <w:sz w:val="24"/>
          <w:szCs w:val="24"/>
          <w:lang w:eastAsia="zh-CN"/>
        </w:rPr>
      </w:pPr>
      <w:r w:rsidRPr="00051B61">
        <w:rPr>
          <w:rFonts w:ascii="Book Antiqua" w:hAnsi="Book Antiqua" w:cs="宋体"/>
          <w:b/>
          <w:sz w:val="24"/>
          <w:szCs w:val="24"/>
          <w:lang w:eastAsia="zh-CN"/>
        </w:rPr>
        <w:t>Country</w:t>
      </w:r>
      <w:r w:rsidR="00781666" w:rsidRPr="00051B61">
        <w:rPr>
          <w:rFonts w:ascii="Book Antiqua" w:hAnsi="Book Antiqua" w:cs="宋体"/>
          <w:b/>
          <w:sz w:val="24"/>
          <w:szCs w:val="24"/>
          <w:lang w:eastAsia="zh-CN"/>
        </w:rPr>
        <w:t xml:space="preserve"> </w:t>
      </w:r>
      <w:r w:rsidRPr="00051B61">
        <w:rPr>
          <w:rFonts w:ascii="Book Antiqua" w:hAnsi="Book Antiqua" w:cs="宋体"/>
          <w:b/>
          <w:sz w:val="24"/>
          <w:szCs w:val="24"/>
          <w:lang w:eastAsia="zh-CN"/>
        </w:rPr>
        <w:t>of</w:t>
      </w:r>
      <w:r w:rsidR="00781666" w:rsidRPr="00051B61">
        <w:rPr>
          <w:rFonts w:ascii="Book Antiqua" w:hAnsi="Book Antiqua" w:cs="宋体"/>
          <w:b/>
          <w:sz w:val="24"/>
          <w:szCs w:val="24"/>
          <w:lang w:eastAsia="zh-CN"/>
        </w:rPr>
        <w:t xml:space="preserve"> </w:t>
      </w:r>
      <w:r w:rsidRPr="00051B61">
        <w:rPr>
          <w:rFonts w:ascii="Book Antiqua" w:hAnsi="Book Antiqua" w:cs="宋体"/>
          <w:b/>
          <w:sz w:val="24"/>
          <w:szCs w:val="24"/>
          <w:lang w:eastAsia="zh-CN"/>
        </w:rPr>
        <w:t xml:space="preserve">origin: </w:t>
      </w:r>
      <w:r w:rsidRPr="00051B61">
        <w:rPr>
          <w:rFonts w:ascii="Book Antiqua" w:hAnsi="Book Antiqua" w:cs="宋体"/>
          <w:sz w:val="24"/>
          <w:szCs w:val="24"/>
          <w:lang w:eastAsia="zh-CN"/>
        </w:rPr>
        <w:t>Italy</w:t>
      </w:r>
    </w:p>
    <w:p w:rsidR="00B53B9C" w:rsidRPr="00051B61" w:rsidRDefault="00B53B9C" w:rsidP="00B53B9C">
      <w:pPr>
        <w:widowControl w:val="0"/>
        <w:adjustRightInd w:val="0"/>
        <w:snapToGrid w:val="0"/>
        <w:spacing w:after="0" w:line="360" w:lineRule="auto"/>
        <w:jc w:val="both"/>
        <w:rPr>
          <w:rFonts w:ascii="Book Antiqua" w:hAnsi="Book Antiqua" w:cs="宋体"/>
          <w:b/>
          <w:sz w:val="24"/>
          <w:szCs w:val="24"/>
          <w:lang w:eastAsia="zh-CN"/>
        </w:rPr>
      </w:pPr>
      <w:r w:rsidRPr="00051B61">
        <w:rPr>
          <w:rFonts w:ascii="Book Antiqua" w:hAnsi="Book Antiqua" w:cs="宋体"/>
          <w:b/>
          <w:sz w:val="24"/>
          <w:szCs w:val="24"/>
          <w:lang w:eastAsia="zh-CN"/>
        </w:rPr>
        <w:t>Peer-review</w:t>
      </w:r>
      <w:r w:rsidR="00781666" w:rsidRPr="00051B61">
        <w:rPr>
          <w:rFonts w:ascii="Book Antiqua" w:hAnsi="Book Antiqua" w:cs="宋体"/>
          <w:b/>
          <w:sz w:val="24"/>
          <w:szCs w:val="24"/>
          <w:lang w:eastAsia="zh-CN"/>
        </w:rPr>
        <w:t xml:space="preserve"> </w:t>
      </w:r>
      <w:r w:rsidRPr="00051B61">
        <w:rPr>
          <w:rFonts w:ascii="Book Antiqua" w:hAnsi="Book Antiqua" w:cs="宋体"/>
          <w:b/>
          <w:sz w:val="24"/>
          <w:szCs w:val="24"/>
          <w:lang w:eastAsia="zh-CN"/>
        </w:rPr>
        <w:t>report</w:t>
      </w:r>
      <w:r w:rsidR="00781666" w:rsidRPr="00051B61">
        <w:rPr>
          <w:rFonts w:ascii="Book Antiqua" w:hAnsi="Book Antiqua" w:cs="宋体"/>
          <w:b/>
          <w:sz w:val="24"/>
          <w:szCs w:val="24"/>
          <w:lang w:eastAsia="zh-CN"/>
        </w:rPr>
        <w:t xml:space="preserve"> </w:t>
      </w:r>
      <w:r w:rsidRPr="00051B61">
        <w:rPr>
          <w:rFonts w:ascii="Book Antiqua" w:hAnsi="Book Antiqua" w:cs="宋体"/>
          <w:b/>
          <w:sz w:val="24"/>
          <w:szCs w:val="24"/>
          <w:lang w:eastAsia="zh-CN"/>
        </w:rPr>
        <w:t>classification</w:t>
      </w:r>
    </w:p>
    <w:p w:rsidR="00B53B9C" w:rsidRPr="00051B61" w:rsidRDefault="00B53B9C" w:rsidP="00B53B9C">
      <w:pPr>
        <w:widowControl w:val="0"/>
        <w:adjustRightInd w:val="0"/>
        <w:snapToGrid w:val="0"/>
        <w:spacing w:after="0" w:line="360" w:lineRule="auto"/>
        <w:jc w:val="both"/>
        <w:rPr>
          <w:rFonts w:ascii="Book Antiqua" w:hAnsi="Book Antiqua" w:cs="宋体"/>
          <w:sz w:val="24"/>
          <w:szCs w:val="24"/>
          <w:lang w:eastAsia="zh-CN"/>
        </w:rPr>
      </w:pPr>
      <w:r w:rsidRPr="00051B61">
        <w:rPr>
          <w:rFonts w:ascii="Book Antiqua" w:hAnsi="Book Antiqua" w:cs="宋体"/>
          <w:sz w:val="24"/>
          <w:szCs w:val="24"/>
          <w:lang w:eastAsia="zh-CN"/>
        </w:rPr>
        <w:t>Grade</w:t>
      </w:r>
      <w:r w:rsidR="00781666" w:rsidRPr="00051B61">
        <w:rPr>
          <w:rFonts w:ascii="Book Antiqua" w:hAnsi="Book Antiqua" w:cs="宋体"/>
          <w:sz w:val="24"/>
          <w:szCs w:val="24"/>
          <w:lang w:eastAsia="zh-CN"/>
        </w:rPr>
        <w:t xml:space="preserve"> </w:t>
      </w:r>
      <w:r w:rsidRPr="00051B61">
        <w:rPr>
          <w:rFonts w:ascii="Book Antiqua" w:hAnsi="Book Antiqua" w:cs="宋体"/>
          <w:sz w:val="24"/>
          <w:szCs w:val="24"/>
          <w:lang w:eastAsia="zh-CN"/>
        </w:rPr>
        <w:t>A</w:t>
      </w:r>
      <w:r w:rsidR="00781666" w:rsidRPr="00051B61">
        <w:rPr>
          <w:rFonts w:ascii="Book Antiqua" w:hAnsi="Book Antiqua" w:cs="宋体"/>
          <w:sz w:val="24"/>
          <w:szCs w:val="24"/>
          <w:lang w:eastAsia="zh-CN"/>
        </w:rPr>
        <w:t xml:space="preserve"> </w:t>
      </w:r>
      <w:r w:rsidRPr="00051B61">
        <w:rPr>
          <w:rFonts w:ascii="Book Antiqua" w:hAnsi="Book Antiqua" w:cs="宋体"/>
          <w:sz w:val="24"/>
          <w:szCs w:val="24"/>
          <w:lang w:eastAsia="zh-CN"/>
        </w:rPr>
        <w:t>(Excellent): A</w:t>
      </w:r>
    </w:p>
    <w:p w:rsidR="00B53B9C" w:rsidRPr="00051B61" w:rsidRDefault="00B53B9C" w:rsidP="00B53B9C">
      <w:pPr>
        <w:widowControl w:val="0"/>
        <w:adjustRightInd w:val="0"/>
        <w:snapToGrid w:val="0"/>
        <w:spacing w:after="0" w:line="360" w:lineRule="auto"/>
        <w:jc w:val="both"/>
        <w:rPr>
          <w:rFonts w:ascii="Book Antiqua" w:hAnsi="Book Antiqua" w:cs="宋体"/>
          <w:sz w:val="24"/>
          <w:szCs w:val="24"/>
          <w:lang w:eastAsia="zh-CN"/>
        </w:rPr>
      </w:pPr>
      <w:r w:rsidRPr="00051B61">
        <w:rPr>
          <w:rFonts w:ascii="Book Antiqua" w:hAnsi="Book Antiqua" w:cs="宋体"/>
          <w:sz w:val="24"/>
          <w:szCs w:val="24"/>
          <w:lang w:eastAsia="zh-CN"/>
        </w:rPr>
        <w:t>Grade</w:t>
      </w:r>
      <w:r w:rsidR="00781666" w:rsidRPr="00051B61">
        <w:rPr>
          <w:rFonts w:ascii="Book Antiqua" w:hAnsi="Book Antiqua" w:cs="宋体"/>
          <w:sz w:val="24"/>
          <w:szCs w:val="24"/>
          <w:lang w:eastAsia="zh-CN"/>
        </w:rPr>
        <w:t xml:space="preserve"> </w:t>
      </w:r>
      <w:r w:rsidRPr="00051B61">
        <w:rPr>
          <w:rFonts w:ascii="Book Antiqua" w:hAnsi="Book Antiqua" w:cs="宋体"/>
          <w:sz w:val="24"/>
          <w:szCs w:val="24"/>
          <w:lang w:eastAsia="zh-CN"/>
        </w:rPr>
        <w:t>B</w:t>
      </w:r>
      <w:r w:rsidR="00781666" w:rsidRPr="00051B61">
        <w:rPr>
          <w:rFonts w:ascii="Book Antiqua" w:hAnsi="Book Antiqua" w:cs="宋体"/>
          <w:sz w:val="24"/>
          <w:szCs w:val="24"/>
          <w:lang w:eastAsia="zh-CN"/>
        </w:rPr>
        <w:t xml:space="preserve"> </w:t>
      </w:r>
      <w:r w:rsidRPr="00051B61">
        <w:rPr>
          <w:rFonts w:ascii="Book Antiqua" w:hAnsi="Book Antiqua" w:cs="宋体"/>
          <w:sz w:val="24"/>
          <w:szCs w:val="24"/>
          <w:lang w:eastAsia="zh-CN"/>
        </w:rPr>
        <w:t>(Very</w:t>
      </w:r>
      <w:r w:rsidR="00781666" w:rsidRPr="00051B61">
        <w:rPr>
          <w:rFonts w:ascii="Book Antiqua" w:hAnsi="Book Antiqua" w:cs="宋体"/>
          <w:sz w:val="24"/>
          <w:szCs w:val="24"/>
          <w:lang w:eastAsia="zh-CN"/>
        </w:rPr>
        <w:t xml:space="preserve"> </w:t>
      </w:r>
      <w:r w:rsidRPr="00051B61">
        <w:rPr>
          <w:rFonts w:ascii="Book Antiqua" w:hAnsi="Book Antiqua" w:cs="宋体"/>
          <w:sz w:val="24"/>
          <w:szCs w:val="24"/>
          <w:lang w:eastAsia="zh-CN"/>
        </w:rPr>
        <w:t>good): B</w:t>
      </w:r>
    </w:p>
    <w:p w:rsidR="00B53B9C" w:rsidRPr="00051B61" w:rsidRDefault="00B53B9C" w:rsidP="00B53B9C">
      <w:pPr>
        <w:widowControl w:val="0"/>
        <w:adjustRightInd w:val="0"/>
        <w:snapToGrid w:val="0"/>
        <w:spacing w:after="0" w:line="360" w:lineRule="auto"/>
        <w:jc w:val="both"/>
        <w:rPr>
          <w:rFonts w:ascii="Book Antiqua" w:hAnsi="Book Antiqua" w:cs="宋体"/>
          <w:sz w:val="24"/>
          <w:szCs w:val="24"/>
          <w:lang w:eastAsia="zh-CN"/>
        </w:rPr>
      </w:pPr>
      <w:r w:rsidRPr="00051B61">
        <w:rPr>
          <w:rFonts w:ascii="Book Antiqua" w:hAnsi="Book Antiqua" w:cs="宋体"/>
          <w:sz w:val="24"/>
          <w:szCs w:val="24"/>
          <w:lang w:eastAsia="zh-CN"/>
        </w:rPr>
        <w:t>Grade</w:t>
      </w:r>
      <w:r w:rsidR="00781666" w:rsidRPr="00051B61">
        <w:rPr>
          <w:rFonts w:ascii="Book Antiqua" w:hAnsi="Book Antiqua" w:cs="宋体"/>
          <w:sz w:val="24"/>
          <w:szCs w:val="24"/>
          <w:lang w:eastAsia="zh-CN"/>
        </w:rPr>
        <w:t xml:space="preserve"> </w:t>
      </w:r>
      <w:r w:rsidRPr="00051B61">
        <w:rPr>
          <w:rFonts w:ascii="Book Antiqua" w:hAnsi="Book Antiqua" w:cs="宋体"/>
          <w:sz w:val="24"/>
          <w:szCs w:val="24"/>
          <w:lang w:eastAsia="zh-CN"/>
        </w:rPr>
        <w:t>C</w:t>
      </w:r>
      <w:r w:rsidR="00781666" w:rsidRPr="00051B61">
        <w:rPr>
          <w:rFonts w:ascii="Book Antiqua" w:hAnsi="Book Antiqua" w:cs="宋体"/>
          <w:sz w:val="24"/>
          <w:szCs w:val="24"/>
          <w:lang w:eastAsia="zh-CN"/>
        </w:rPr>
        <w:t xml:space="preserve"> </w:t>
      </w:r>
      <w:r w:rsidRPr="00051B61">
        <w:rPr>
          <w:rFonts w:ascii="Book Antiqua" w:hAnsi="Book Antiqua" w:cs="宋体"/>
          <w:sz w:val="24"/>
          <w:szCs w:val="24"/>
          <w:lang w:eastAsia="zh-CN"/>
        </w:rPr>
        <w:t>(Good): C</w:t>
      </w:r>
    </w:p>
    <w:p w:rsidR="00B53B9C" w:rsidRPr="00051B61" w:rsidRDefault="00B53B9C" w:rsidP="00B53B9C">
      <w:pPr>
        <w:widowControl w:val="0"/>
        <w:adjustRightInd w:val="0"/>
        <w:snapToGrid w:val="0"/>
        <w:spacing w:after="0" w:line="360" w:lineRule="auto"/>
        <w:jc w:val="both"/>
        <w:rPr>
          <w:rFonts w:ascii="Book Antiqua" w:hAnsi="Book Antiqua" w:cs="宋体"/>
          <w:sz w:val="24"/>
          <w:szCs w:val="24"/>
          <w:lang w:eastAsia="zh-CN"/>
        </w:rPr>
      </w:pPr>
      <w:r w:rsidRPr="00051B61">
        <w:rPr>
          <w:rFonts w:ascii="Book Antiqua" w:hAnsi="Book Antiqua" w:cs="宋体"/>
          <w:sz w:val="24"/>
          <w:szCs w:val="24"/>
          <w:lang w:eastAsia="zh-CN"/>
        </w:rPr>
        <w:t>Grade</w:t>
      </w:r>
      <w:r w:rsidR="00781666" w:rsidRPr="00051B61">
        <w:rPr>
          <w:rFonts w:ascii="Book Antiqua" w:hAnsi="Book Antiqua" w:cs="宋体"/>
          <w:sz w:val="24"/>
          <w:szCs w:val="24"/>
          <w:lang w:eastAsia="zh-CN"/>
        </w:rPr>
        <w:t xml:space="preserve"> </w:t>
      </w:r>
      <w:r w:rsidRPr="00051B61">
        <w:rPr>
          <w:rFonts w:ascii="Book Antiqua" w:hAnsi="Book Antiqua" w:cs="宋体"/>
          <w:sz w:val="24"/>
          <w:szCs w:val="24"/>
          <w:lang w:eastAsia="zh-CN"/>
        </w:rPr>
        <w:t>D</w:t>
      </w:r>
      <w:r w:rsidR="00781666" w:rsidRPr="00051B61">
        <w:rPr>
          <w:rFonts w:ascii="Book Antiqua" w:hAnsi="Book Antiqua" w:cs="宋体"/>
          <w:sz w:val="24"/>
          <w:szCs w:val="24"/>
          <w:lang w:eastAsia="zh-CN"/>
        </w:rPr>
        <w:t xml:space="preserve"> </w:t>
      </w:r>
      <w:r w:rsidRPr="00051B61">
        <w:rPr>
          <w:rFonts w:ascii="Book Antiqua" w:hAnsi="Book Antiqua" w:cs="宋体"/>
          <w:sz w:val="24"/>
          <w:szCs w:val="24"/>
          <w:lang w:eastAsia="zh-CN"/>
        </w:rPr>
        <w:t>(Fair): 0</w:t>
      </w:r>
    </w:p>
    <w:p w:rsidR="00B53B9C" w:rsidRPr="00051B61" w:rsidRDefault="00B53B9C" w:rsidP="00B53B9C">
      <w:pPr>
        <w:widowControl w:val="0"/>
        <w:adjustRightInd w:val="0"/>
        <w:snapToGrid w:val="0"/>
        <w:spacing w:after="0" w:line="360" w:lineRule="auto"/>
        <w:jc w:val="both"/>
        <w:rPr>
          <w:rFonts w:ascii="Book Antiqua" w:eastAsia="等线" w:hAnsi="Book Antiqua"/>
          <w:kern w:val="2"/>
          <w:sz w:val="24"/>
          <w:szCs w:val="24"/>
          <w:lang w:val="hu-HU" w:eastAsia="zh-CN"/>
        </w:rPr>
      </w:pPr>
      <w:r w:rsidRPr="00051B61">
        <w:rPr>
          <w:rFonts w:ascii="Book Antiqua" w:hAnsi="Book Antiqua" w:cs="宋体"/>
          <w:sz w:val="24"/>
          <w:szCs w:val="24"/>
          <w:lang w:eastAsia="zh-CN"/>
        </w:rPr>
        <w:t>Grade</w:t>
      </w:r>
      <w:r w:rsidR="00781666" w:rsidRPr="00051B61">
        <w:rPr>
          <w:rFonts w:ascii="Book Antiqua" w:hAnsi="Book Antiqua" w:cs="宋体"/>
          <w:sz w:val="24"/>
          <w:szCs w:val="24"/>
          <w:lang w:eastAsia="zh-CN"/>
        </w:rPr>
        <w:t xml:space="preserve"> </w:t>
      </w:r>
      <w:r w:rsidRPr="00051B61">
        <w:rPr>
          <w:rFonts w:ascii="Book Antiqua" w:hAnsi="Book Antiqua" w:cs="宋体"/>
          <w:sz w:val="24"/>
          <w:szCs w:val="24"/>
          <w:lang w:eastAsia="zh-CN"/>
        </w:rPr>
        <w:t>E</w:t>
      </w:r>
      <w:r w:rsidR="00781666" w:rsidRPr="00051B61">
        <w:rPr>
          <w:rFonts w:ascii="Book Antiqua" w:hAnsi="Book Antiqua" w:cs="宋体"/>
          <w:sz w:val="24"/>
          <w:szCs w:val="24"/>
          <w:lang w:eastAsia="zh-CN"/>
        </w:rPr>
        <w:t xml:space="preserve"> </w:t>
      </w:r>
      <w:r w:rsidRPr="00051B61">
        <w:rPr>
          <w:rFonts w:ascii="Book Antiqua" w:hAnsi="Book Antiqua" w:cs="宋体"/>
          <w:sz w:val="24"/>
          <w:szCs w:val="24"/>
          <w:lang w:eastAsia="zh-CN"/>
        </w:rPr>
        <w:t>(Poor): 0</w:t>
      </w:r>
    </w:p>
    <w:p w:rsidR="00EA70BA" w:rsidRPr="00051B61" w:rsidRDefault="00EA70BA">
      <w:pPr>
        <w:suppressAutoHyphens w:val="0"/>
        <w:spacing w:after="0" w:line="360" w:lineRule="auto"/>
        <w:jc w:val="both"/>
        <w:rPr>
          <w:rFonts w:ascii="Book Antiqua" w:hAnsi="Book Antiqua" w:cs="Book Antiqua"/>
          <w:sz w:val="24"/>
          <w:szCs w:val="24"/>
        </w:rPr>
      </w:pPr>
    </w:p>
    <w:p w:rsidR="00EA70BA" w:rsidRPr="00051B61" w:rsidRDefault="00EA70BA">
      <w:pPr>
        <w:suppressAutoHyphens w:val="0"/>
        <w:spacing w:after="0" w:line="360" w:lineRule="auto"/>
        <w:jc w:val="both"/>
        <w:rPr>
          <w:rFonts w:ascii="Book Antiqua" w:hAnsi="Book Antiqua" w:cs="Book Antiqua"/>
          <w:sz w:val="24"/>
          <w:szCs w:val="24"/>
        </w:rPr>
      </w:pPr>
    </w:p>
    <w:p w:rsidR="00EA70BA" w:rsidRPr="00051B61" w:rsidRDefault="00EA70BA">
      <w:pPr>
        <w:spacing w:after="0" w:line="360" w:lineRule="auto"/>
        <w:jc w:val="both"/>
        <w:rPr>
          <w:rFonts w:ascii="Book Antiqua" w:hAnsi="Book Antiqua" w:cs="Book Antiqua"/>
          <w:sz w:val="24"/>
          <w:szCs w:val="24"/>
        </w:rPr>
      </w:pPr>
    </w:p>
    <w:p w:rsidR="00EA70BA" w:rsidRPr="00051B61" w:rsidRDefault="00EA70BA">
      <w:pPr>
        <w:rPr>
          <w:rFonts w:ascii="Book Antiqua" w:hAnsi="Book Antiqua"/>
          <w:sz w:val="24"/>
          <w:szCs w:val="24"/>
        </w:rPr>
        <w:sectPr w:rsidR="00EA70BA" w:rsidRPr="00051B61" w:rsidSect="009F1E06">
          <w:pgSz w:w="11906" w:h="16838"/>
          <w:pgMar w:top="1440" w:right="1800" w:bottom="1440" w:left="1800" w:header="720" w:footer="720" w:gutter="0"/>
          <w:cols w:space="720"/>
          <w:docGrid w:linePitch="600" w:charSpace="40960"/>
        </w:sectPr>
      </w:pPr>
    </w:p>
    <w:p w:rsidR="00143942" w:rsidRPr="00051B61" w:rsidRDefault="00BF7649" w:rsidP="00143942">
      <w:pPr>
        <w:suppressAutoHyphens w:val="0"/>
        <w:spacing w:after="0" w:line="360" w:lineRule="auto"/>
        <w:jc w:val="both"/>
        <w:rPr>
          <w:rFonts w:ascii="Book Antiqua" w:eastAsia="TimesNewRomanPSMT" w:hAnsi="Book Antiqua" w:cs="Book Antiqua"/>
          <w:b/>
          <w:bCs/>
          <w:sz w:val="24"/>
          <w:szCs w:val="24"/>
          <w:lang w:val="en-US"/>
        </w:rPr>
      </w:pPr>
      <w:r>
        <w:rPr>
          <w:rFonts w:ascii="Book Antiqua" w:hAnsi="Book Antiqua"/>
          <w:noProof/>
          <w:sz w:val="24"/>
          <w:szCs w:val="24"/>
          <w:lang w:val="en-US" w:eastAsia="zh-CN"/>
        </w:rPr>
        <w:lastRenderedPageBreak/>
        <w:drawing>
          <wp:inline distT="0" distB="0" distL="0" distR="0">
            <wp:extent cx="4733925" cy="29146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33925" cy="2914650"/>
                    </a:xfrm>
                    <a:prstGeom prst="rect">
                      <a:avLst/>
                    </a:prstGeom>
                    <a:noFill/>
                    <a:ln>
                      <a:noFill/>
                    </a:ln>
                  </pic:spPr>
                </pic:pic>
              </a:graphicData>
            </a:graphic>
          </wp:inline>
        </w:drawing>
      </w:r>
    </w:p>
    <w:p w:rsidR="00143942" w:rsidRPr="00051B61" w:rsidRDefault="00143942" w:rsidP="00143942">
      <w:pPr>
        <w:suppressAutoHyphens w:val="0"/>
        <w:spacing w:after="0" w:line="360" w:lineRule="auto"/>
        <w:jc w:val="both"/>
        <w:rPr>
          <w:rFonts w:ascii="Book Antiqua" w:eastAsia="TimesNewRomanPSMT" w:hAnsi="Book Antiqua" w:cs="Book Antiqua"/>
          <w:sz w:val="24"/>
          <w:szCs w:val="24"/>
          <w:lang w:val="en-US"/>
        </w:rPr>
      </w:pPr>
      <w:r w:rsidRPr="00051B61">
        <w:rPr>
          <w:rFonts w:ascii="Book Antiqua" w:eastAsia="TimesNewRomanPSMT" w:hAnsi="Book Antiqua" w:cs="Book Antiqua"/>
          <w:b/>
          <w:bCs/>
          <w:sz w:val="24"/>
          <w:szCs w:val="24"/>
          <w:lang w:val="en-US"/>
        </w:rPr>
        <w:t xml:space="preserve">Figure 1 Comparison between </w:t>
      </w:r>
      <w:r w:rsidRPr="00051B61">
        <w:rPr>
          <w:rFonts w:ascii="Book Antiqua" w:hAnsi="Book Antiqua" w:cs="Book Antiqua"/>
          <w:b/>
          <w:bCs/>
          <w:color w:val="101010"/>
          <w:sz w:val="24"/>
          <w:szCs w:val="24"/>
          <w:lang w:val="en-GB"/>
        </w:rPr>
        <w:t xml:space="preserve">Short-Form-36 </w:t>
      </w:r>
      <w:r w:rsidRPr="00051B61">
        <w:rPr>
          <w:rFonts w:ascii="Book Antiqua" w:eastAsia="TimesNewRomanPSMT" w:hAnsi="Book Antiqua" w:cs="Book Antiqua"/>
          <w:b/>
          <w:bCs/>
          <w:sz w:val="24"/>
          <w:szCs w:val="24"/>
          <w:lang w:val="en-US"/>
        </w:rPr>
        <w:t xml:space="preserve">domains of controls and patients before and after </w:t>
      </w:r>
      <w:r w:rsidR="00FA1EB5" w:rsidRPr="00051B61">
        <w:rPr>
          <w:rFonts w:ascii="Book Antiqua" w:eastAsia="TimesNewRomanPSMT" w:hAnsi="Book Antiqua" w:cs="Book Antiqua"/>
          <w:b/>
          <w:bCs/>
          <w:sz w:val="24"/>
          <w:szCs w:val="24"/>
          <w:lang w:val="en-US"/>
        </w:rPr>
        <w:t>hepatitis C virus</w:t>
      </w:r>
      <w:r w:rsidRPr="00051B61">
        <w:rPr>
          <w:rFonts w:ascii="Book Antiqua" w:eastAsia="TimesNewRomanPSMT" w:hAnsi="Book Antiqua" w:cs="Book Antiqua"/>
          <w:b/>
          <w:bCs/>
          <w:sz w:val="24"/>
          <w:szCs w:val="24"/>
          <w:lang w:val="en-US"/>
        </w:rPr>
        <w:t xml:space="preserve"> eradication.</w:t>
      </w:r>
      <w:r w:rsidR="00FA1EB5" w:rsidRPr="00051B61">
        <w:rPr>
          <w:rFonts w:ascii="Book Antiqua" w:eastAsia="TimesNewRomanPSMT" w:hAnsi="Book Antiqua" w:cs="Book Antiqua"/>
          <w:b/>
          <w:bCs/>
          <w:sz w:val="24"/>
          <w:szCs w:val="24"/>
          <w:lang w:val="en-US"/>
        </w:rPr>
        <w:t xml:space="preserve"> </w:t>
      </w:r>
      <w:bookmarkStart w:id="61" w:name="_Hlk26541880"/>
      <w:r w:rsidR="00FA1EB5" w:rsidRPr="00051B61">
        <w:rPr>
          <w:rFonts w:ascii="Book Antiqua" w:hAnsi="Book Antiqua" w:cs="Book Antiqua"/>
          <w:sz w:val="24"/>
          <w:szCs w:val="24"/>
          <w:lang w:val="en-GB"/>
        </w:rPr>
        <w:t xml:space="preserve">HCV: </w:t>
      </w:r>
      <w:bookmarkStart w:id="62" w:name="_Hlk26544516"/>
      <w:r w:rsidR="00FA1EB5" w:rsidRPr="00051B61">
        <w:rPr>
          <w:rFonts w:ascii="Book Antiqua" w:hAnsi="Book Antiqua" w:cs="Book Antiqua"/>
          <w:sz w:val="24"/>
          <w:szCs w:val="24"/>
          <w:lang w:val="en-GB"/>
        </w:rPr>
        <w:t>Hepatitis C virus</w:t>
      </w:r>
      <w:bookmarkEnd w:id="61"/>
      <w:bookmarkEnd w:id="62"/>
      <w:r w:rsidR="00FA1EB5" w:rsidRPr="00051B61">
        <w:rPr>
          <w:rFonts w:ascii="Book Antiqua" w:hAnsi="Book Antiqua" w:cs="Book Antiqua"/>
          <w:sz w:val="24"/>
          <w:szCs w:val="24"/>
          <w:lang w:val="en-GB"/>
        </w:rPr>
        <w:t>; DAA</w:t>
      </w:r>
      <w:r w:rsidR="00051B61" w:rsidRPr="00051B61">
        <w:rPr>
          <w:rFonts w:ascii="Book Antiqua" w:hAnsi="Book Antiqua" w:cs="Book Antiqua"/>
          <w:sz w:val="24"/>
          <w:szCs w:val="24"/>
          <w:lang w:val="en-GB"/>
        </w:rPr>
        <w:t>s:</w:t>
      </w:r>
      <w:r w:rsidR="00051B61" w:rsidRPr="00051B61">
        <w:rPr>
          <w:rFonts w:ascii="Book Antiqua" w:hAnsi="Book Antiqua" w:cs="Book Antiqua"/>
          <w:color w:val="000000"/>
          <w:sz w:val="24"/>
          <w:szCs w:val="24"/>
          <w:lang w:val="en-GB"/>
        </w:rPr>
        <w:t xml:space="preserve"> Directly acting antivirals</w:t>
      </w:r>
      <w:r w:rsidR="00051B61" w:rsidRPr="00051B61">
        <w:rPr>
          <w:rFonts w:ascii="Book Antiqua" w:hAnsi="Book Antiqua" w:cs="Book Antiqua"/>
          <w:color w:val="000000"/>
          <w:sz w:val="24"/>
          <w:szCs w:val="24"/>
          <w:lang w:val="en-US"/>
        </w:rPr>
        <w:t>;</w:t>
      </w:r>
      <w:r w:rsidR="00051B61" w:rsidRPr="00051B61">
        <w:rPr>
          <w:rFonts w:ascii="Book Antiqua" w:eastAsia="TimesNewRomanPSMT" w:hAnsi="Book Antiqua" w:cs="Book Antiqua"/>
          <w:sz w:val="24"/>
          <w:szCs w:val="24"/>
          <w:lang w:val="en-US"/>
        </w:rPr>
        <w:t xml:space="preserve"> MCS: Mental component summary;</w:t>
      </w:r>
      <w:r w:rsidR="00051B61" w:rsidRPr="00051B61">
        <w:rPr>
          <w:rFonts w:ascii="Book Antiqua" w:hAnsi="Book Antiqua"/>
          <w:sz w:val="24"/>
          <w:szCs w:val="24"/>
        </w:rPr>
        <w:t xml:space="preserve"> </w:t>
      </w:r>
      <w:r w:rsidR="00051B61" w:rsidRPr="00051B61">
        <w:rPr>
          <w:rFonts w:ascii="Book Antiqua" w:eastAsia="TimesNewRomanPSMT" w:hAnsi="Book Antiqua" w:cs="Book Antiqua"/>
          <w:sz w:val="24"/>
          <w:szCs w:val="24"/>
          <w:lang w:val="en-US"/>
        </w:rPr>
        <w:t>PCS: Physical Component Summary.</w:t>
      </w:r>
    </w:p>
    <w:p w:rsidR="00051B61" w:rsidRPr="00051B61" w:rsidRDefault="00051B61" w:rsidP="00143942">
      <w:pPr>
        <w:suppressAutoHyphens w:val="0"/>
        <w:spacing w:after="0" w:line="360" w:lineRule="auto"/>
        <w:jc w:val="both"/>
        <w:rPr>
          <w:rFonts w:ascii="Book Antiqua" w:eastAsia="TimesNewRomanPSMT" w:hAnsi="Book Antiqua" w:cs="Book Antiqua"/>
          <w:sz w:val="24"/>
          <w:szCs w:val="24"/>
          <w:lang w:val="en-US"/>
        </w:rPr>
      </w:pPr>
    </w:p>
    <w:p w:rsidR="00051B61" w:rsidRPr="00051B61" w:rsidRDefault="00051B61" w:rsidP="00143942">
      <w:pPr>
        <w:suppressAutoHyphens w:val="0"/>
        <w:spacing w:after="0" w:line="360" w:lineRule="auto"/>
        <w:jc w:val="both"/>
        <w:rPr>
          <w:rFonts w:ascii="Book Antiqua" w:eastAsia="TimesNewRomanPSMT" w:hAnsi="Book Antiqua" w:cs="Book Antiqua"/>
          <w:sz w:val="24"/>
          <w:szCs w:val="24"/>
          <w:lang w:val="en-US"/>
        </w:rPr>
      </w:pPr>
      <w:r>
        <w:rPr>
          <w:rFonts w:ascii="Book Antiqua" w:eastAsia="TimesNewRomanPSMT" w:hAnsi="Book Antiqua" w:cs="Book Antiqua"/>
          <w:sz w:val="24"/>
          <w:szCs w:val="24"/>
          <w:lang w:val="en-US"/>
        </w:rPr>
        <w:br w:type="page"/>
      </w:r>
      <w:r w:rsidR="00BF7649">
        <w:rPr>
          <w:noProof/>
          <w:lang w:val="en-US" w:eastAsia="zh-CN"/>
        </w:rPr>
        <w:lastRenderedPageBreak/>
        <w:drawing>
          <wp:inline distT="0" distB="0" distL="0" distR="0">
            <wp:extent cx="4724400" cy="340995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0" cy="3409950"/>
                    </a:xfrm>
                    <a:prstGeom prst="rect">
                      <a:avLst/>
                    </a:prstGeom>
                    <a:noFill/>
                    <a:ln>
                      <a:noFill/>
                    </a:ln>
                  </pic:spPr>
                </pic:pic>
              </a:graphicData>
            </a:graphic>
          </wp:inline>
        </w:drawing>
      </w:r>
    </w:p>
    <w:p w:rsidR="00143942" w:rsidRPr="00051B61" w:rsidRDefault="00143942" w:rsidP="00143942">
      <w:pPr>
        <w:suppressAutoHyphens w:val="0"/>
        <w:spacing w:after="0" w:line="360" w:lineRule="auto"/>
        <w:jc w:val="both"/>
        <w:rPr>
          <w:rFonts w:ascii="Book Antiqua" w:eastAsia="TimesNewRomanPSMT" w:hAnsi="Book Antiqua" w:cs="Book Antiqua"/>
          <w:b/>
          <w:bCs/>
          <w:color w:val="000000"/>
          <w:sz w:val="24"/>
          <w:szCs w:val="24"/>
          <w:lang w:val="en-US"/>
        </w:rPr>
      </w:pPr>
      <w:r w:rsidRPr="00051B61">
        <w:rPr>
          <w:rFonts w:ascii="Book Antiqua" w:eastAsia="TimesNewRomanPSMT" w:hAnsi="Book Antiqua" w:cs="Book Antiqua"/>
          <w:b/>
          <w:bCs/>
          <w:sz w:val="24"/>
          <w:szCs w:val="24"/>
          <w:lang w:val="en-US"/>
        </w:rPr>
        <w:t xml:space="preserve">Figure 2 Pearson’s correlations between each neuropsychological test and mental component summary of </w:t>
      </w:r>
      <w:r w:rsidR="007B7532" w:rsidRPr="007B7532">
        <w:rPr>
          <w:rFonts w:ascii="Book Antiqua" w:eastAsia="TimesNewRomanPSMT" w:hAnsi="Book Antiqua" w:cs="Book Antiqua"/>
          <w:b/>
          <w:bCs/>
          <w:sz w:val="24"/>
          <w:szCs w:val="24"/>
          <w:lang w:val="en-US"/>
        </w:rPr>
        <w:t>Short-Form-36</w:t>
      </w:r>
      <w:r w:rsidRPr="00051B61">
        <w:rPr>
          <w:rFonts w:ascii="Book Antiqua" w:eastAsia="TimesNewRomanPSMT" w:hAnsi="Book Antiqua" w:cs="Book Antiqua"/>
          <w:b/>
          <w:bCs/>
          <w:sz w:val="24"/>
          <w:szCs w:val="24"/>
          <w:lang w:val="en-US"/>
        </w:rPr>
        <w:t xml:space="preserve"> at basal evaluation.</w:t>
      </w:r>
      <w:r w:rsidR="00051B61" w:rsidRPr="00051B61">
        <w:rPr>
          <w:rFonts w:ascii="Book Antiqua" w:eastAsia="TimesNewRomanPSMT" w:hAnsi="Book Antiqua" w:cs="Book Antiqua"/>
          <w:sz w:val="24"/>
          <w:szCs w:val="24"/>
          <w:lang w:val="en-US"/>
        </w:rPr>
        <w:t xml:space="preserve"> MCS: Mental component summary</w:t>
      </w:r>
      <w:r w:rsidR="00051B61">
        <w:rPr>
          <w:rFonts w:ascii="Book Antiqua" w:eastAsia="TimesNewRomanPSMT" w:hAnsi="Book Antiqua" w:cs="Book Antiqua"/>
          <w:sz w:val="24"/>
          <w:szCs w:val="24"/>
          <w:lang w:val="en-US"/>
        </w:rPr>
        <w:t>.</w:t>
      </w:r>
    </w:p>
    <w:p w:rsidR="00143942" w:rsidRPr="00051B61" w:rsidRDefault="00143942" w:rsidP="00143942">
      <w:pPr>
        <w:suppressAutoHyphens w:val="0"/>
        <w:spacing w:after="0" w:line="360" w:lineRule="auto"/>
        <w:jc w:val="both"/>
        <w:rPr>
          <w:rFonts w:ascii="Book Antiqua" w:eastAsia="TimesNewRomanPSMT" w:hAnsi="Book Antiqua" w:cs="Book Antiqua"/>
          <w:b/>
          <w:bCs/>
          <w:color w:val="000000"/>
          <w:sz w:val="24"/>
          <w:szCs w:val="24"/>
          <w:lang w:val="en-US"/>
        </w:rPr>
      </w:pPr>
    </w:p>
    <w:p w:rsidR="00143942" w:rsidRPr="00051B61" w:rsidRDefault="00143942" w:rsidP="00143942">
      <w:pPr>
        <w:suppressAutoHyphens w:val="0"/>
        <w:spacing w:after="0" w:line="360" w:lineRule="auto"/>
        <w:jc w:val="both"/>
        <w:rPr>
          <w:rFonts w:ascii="Book Antiqua" w:eastAsia="TimesNewRomanPSMT" w:hAnsi="Book Antiqua" w:cs="Book Antiqua"/>
          <w:b/>
          <w:bCs/>
          <w:color w:val="000000"/>
          <w:sz w:val="24"/>
          <w:szCs w:val="24"/>
          <w:lang w:val="en-US"/>
        </w:rPr>
      </w:pPr>
    </w:p>
    <w:p w:rsidR="00143942" w:rsidRPr="00051B61" w:rsidRDefault="00143942" w:rsidP="00143942">
      <w:pPr>
        <w:suppressAutoHyphens w:val="0"/>
        <w:spacing w:after="0" w:line="360" w:lineRule="auto"/>
        <w:jc w:val="both"/>
        <w:rPr>
          <w:rFonts w:ascii="Book Antiqua" w:eastAsia="TimesNewRomanPSMT" w:hAnsi="Book Antiqua" w:cs="Book Antiqua"/>
          <w:b/>
          <w:bCs/>
          <w:color w:val="000000"/>
          <w:sz w:val="24"/>
          <w:szCs w:val="24"/>
          <w:lang w:val="en-US"/>
        </w:rPr>
      </w:pPr>
    </w:p>
    <w:p w:rsidR="00143942" w:rsidRPr="00051B61" w:rsidRDefault="00143942" w:rsidP="00143942">
      <w:pPr>
        <w:suppressAutoHyphens w:val="0"/>
        <w:spacing w:after="0" w:line="360" w:lineRule="auto"/>
        <w:jc w:val="both"/>
        <w:rPr>
          <w:rFonts w:ascii="Book Antiqua" w:eastAsia="TimesNewRomanPSMT" w:hAnsi="Book Antiqua" w:cs="Book Antiqua"/>
          <w:b/>
          <w:bCs/>
          <w:color w:val="000000"/>
          <w:sz w:val="24"/>
          <w:szCs w:val="24"/>
          <w:lang w:val="en-US"/>
        </w:rPr>
      </w:pPr>
    </w:p>
    <w:p w:rsidR="00143942" w:rsidRPr="00051B61" w:rsidRDefault="00143942" w:rsidP="00143942">
      <w:pPr>
        <w:suppressAutoHyphens w:val="0"/>
        <w:spacing w:after="0" w:line="360" w:lineRule="auto"/>
        <w:jc w:val="both"/>
        <w:rPr>
          <w:rFonts w:ascii="Book Antiqua" w:eastAsia="TimesNewRomanPSMT" w:hAnsi="Book Antiqua" w:cs="Book Antiqua"/>
          <w:b/>
          <w:bCs/>
          <w:color w:val="000000"/>
          <w:sz w:val="24"/>
          <w:szCs w:val="24"/>
          <w:lang w:val="en-US"/>
        </w:rPr>
      </w:pPr>
    </w:p>
    <w:p w:rsidR="00143942" w:rsidRPr="00051B61" w:rsidRDefault="00143942" w:rsidP="00143942">
      <w:pPr>
        <w:suppressAutoHyphens w:val="0"/>
        <w:spacing w:after="0" w:line="360" w:lineRule="auto"/>
        <w:jc w:val="both"/>
        <w:rPr>
          <w:rFonts w:ascii="Book Antiqua" w:eastAsia="TimesNewRomanPSMT" w:hAnsi="Book Antiqua" w:cs="Book Antiqua"/>
          <w:b/>
          <w:bCs/>
          <w:color w:val="000000"/>
          <w:sz w:val="24"/>
          <w:szCs w:val="24"/>
          <w:lang w:val="en-US"/>
        </w:rPr>
      </w:pPr>
    </w:p>
    <w:p w:rsidR="00143942" w:rsidRPr="00051B61" w:rsidRDefault="00143942" w:rsidP="00143942">
      <w:pPr>
        <w:suppressAutoHyphens w:val="0"/>
        <w:spacing w:after="0" w:line="360" w:lineRule="auto"/>
        <w:jc w:val="both"/>
        <w:rPr>
          <w:rFonts w:ascii="Book Antiqua" w:eastAsia="TimesNewRomanPSMT" w:hAnsi="Book Antiqua" w:cs="Book Antiqua"/>
          <w:b/>
          <w:bCs/>
          <w:color w:val="000000"/>
          <w:sz w:val="24"/>
          <w:szCs w:val="24"/>
          <w:lang w:val="en-US"/>
        </w:rPr>
      </w:pPr>
    </w:p>
    <w:p w:rsidR="00143942" w:rsidRPr="00051B61" w:rsidRDefault="00143942" w:rsidP="00143942">
      <w:pPr>
        <w:suppressAutoHyphens w:val="0"/>
        <w:spacing w:after="0" w:line="360" w:lineRule="auto"/>
        <w:jc w:val="both"/>
        <w:rPr>
          <w:rFonts w:ascii="Book Antiqua" w:eastAsia="TimesNewRomanPSMT" w:hAnsi="Book Antiqua" w:cs="Book Antiqua"/>
          <w:b/>
          <w:bCs/>
          <w:color w:val="000000"/>
          <w:sz w:val="24"/>
          <w:szCs w:val="24"/>
          <w:lang w:val="en-US"/>
        </w:rPr>
      </w:pPr>
    </w:p>
    <w:p w:rsidR="00143942" w:rsidRPr="00051B61" w:rsidRDefault="00143942" w:rsidP="00143942">
      <w:pPr>
        <w:suppressAutoHyphens w:val="0"/>
        <w:spacing w:after="0" w:line="360" w:lineRule="auto"/>
        <w:jc w:val="both"/>
        <w:rPr>
          <w:rFonts w:ascii="Book Antiqua" w:eastAsia="TimesNewRomanPSMT" w:hAnsi="Book Antiqua" w:cs="Book Antiqua"/>
          <w:b/>
          <w:bCs/>
          <w:color w:val="000000"/>
          <w:sz w:val="24"/>
          <w:szCs w:val="24"/>
          <w:lang w:val="en-US"/>
        </w:rPr>
      </w:pPr>
    </w:p>
    <w:p w:rsidR="00143942" w:rsidRPr="00051B61" w:rsidRDefault="00143942" w:rsidP="00143942">
      <w:pPr>
        <w:suppressAutoHyphens w:val="0"/>
        <w:spacing w:after="0" w:line="360" w:lineRule="auto"/>
        <w:jc w:val="both"/>
        <w:rPr>
          <w:rFonts w:ascii="Book Antiqua" w:eastAsia="TimesNewRomanPSMT" w:hAnsi="Book Antiqua" w:cs="Book Antiqua"/>
          <w:b/>
          <w:bCs/>
          <w:color w:val="000000"/>
          <w:sz w:val="24"/>
          <w:szCs w:val="24"/>
          <w:lang w:val="en-US"/>
        </w:rPr>
      </w:pPr>
    </w:p>
    <w:p w:rsidR="00143942" w:rsidRPr="00051B61" w:rsidRDefault="00143942" w:rsidP="00143942">
      <w:pPr>
        <w:suppressAutoHyphens w:val="0"/>
        <w:spacing w:after="0" w:line="360" w:lineRule="auto"/>
        <w:jc w:val="both"/>
        <w:rPr>
          <w:rFonts w:ascii="Book Antiqua" w:eastAsia="TimesNewRomanPSMT" w:hAnsi="Book Antiqua" w:cs="Book Antiqua"/>
          <w:b/>
          <w:bCs/>
          <w:color w:val="000000"/>
          <w:sz w:val="24"/>
          <w:szCs w:val="24"/>
          <w:lang w:val="en-US"/>
        </w:rPr>
      </w:pPr>
    </w:p>
    <w:p w:rsidR="00143942" w:rsidRPr="00051B61" w:rsidRDefault="00143942" w:rsidP="00143942">
      <w:pPr>
        <w:suppressAutoHyphens w:val="0"/>
        <w:spacing w:after="0" w:line="360" w:lineRule="auto"/>
        <w:jc w:val="both"/>
        <w:rPr>
          <w:rFonts w:ascii="Book Antiqua" w:eastAsia="TimesNewRomanPSMT" w:hAnsi="Book Antiqua" w:cs="Book Antiqua"/>
          <w:b/>
          <w:bCs/>
          <w:color w:val="000000"/>
          <w:sz w:val="24"/>
          <w:szCs w:val="24"/>
          <w:lang w:val="en-US"/>
        </w:rPr>
      </w:pPr>
    </w:p>
    <w:p w:rsidR="00143942" w:rsidRPr="00051B61" w:rsidRDefault="00051B61" w:rsidP="00143942">
      <w:pPr>
        <w:suppressAutoHyphens w:val="0"/>
        <w:spacing w:after="0" w:line="360" w:lineRule="auto"/>
        <w:jc w:val="both"/>
        <w:rPr>
          <w:rFonts w:ascii="Book Antiqua" w:eastAsia="TimesNewRomanPSMT" w:hAnsi="Book Antiqua" w:cs="Book Antiqua"/>
          <w:b/>
          <w:bCs/>
          <w:color w:val="000000"/>
          <w:sz w:val="24"/>
          <w:szCs w:val="24"/>
          <w:lang w:val="en-US"/>
        </w:rPr>
      </w:pPr>
      <w:r>
        <w:rPr>
          <w:rFonts w:ascii="Book Antiqua" w:eastAsia="TimesNewRomanPSMT" w:hAnsi="Book Antiqua" w:cs="Book Antiqua"/>
          <w:b/>
          <w:bCs/>
          <w:color w:val="000000"/>
          <w:sz w:val="24"/>
          <w:szCs w:val="24"/>
          <w:lang w:val="en-US"/>
        </w:rPr>
        <w:br w:type="page"/>
      </w:r>
      <w:r w:rsidR="00BF7649">
        <w:rPr>
          <w:noProof/>
          <w:lang w:val="en-US" w:eastAsia="zh-CN"/>
        </w:rPr>
        <w:lastRenderedPageBreak/>
        <w:drawing>
          <wp:inline distT="0" distB="0" distL="0" distR="0">
            <wp:extent cx="4848225" cy="3552825"/>
            <wp:effectExtent l="0" t="0" r="9525" b="952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48225" cy="3552825"/>
                    </a:xfrm>
                    <a:prstGeom prst="rect">
                      <a:avLst/>
                    </a:prstGeom>
                    <a:noFill/>
                    <a:ln>
                      <a:noFill/>
                    </a:ln>
                  </pic:spPr>
                </pic:pic>
              </a:graphicData>
            </a:graphic>
          </wp:inline>
        </w:drawing>
      </w:r>
    </w:p>
    <w:p w:rsidR="00143942" w:rsidRPr="00051B61" w:rsidRDefault="00143942" w:rsidP="00143942">
      <w:pPr>
        <w:suppressAutoHyphens w:val="0"/>
        <w:spacing w:after="0" w:line="360" w:lineRule="auto"/>
        <w:jc w:val="both"/>
        <w:rPr>
          <w:rFonts w:ascii="Book Antiqua" w:eastAsia="TimesNewRomanPSMT" w:hAnsi="Book Antiqua" w:cs="Book Antiqua"/>
          <w:b/>
          <w:bCs/>
          <w:color w:val="000000"/>
          <w:sz w:val="24"/>
          <w:szCs w:val="24"/>
          <w:lang w:val="en-US"/>
        </w:rPr>
      </w:pPr>
      <w:r w:rsidRPr="00051B61">
        <w:rPr>
          <w:rFonts w:ascii="Book Antiqua" w:eastAsia="TimesNewRomanPSMT" w:hAnsi="Book Antiqua" w:cs="Book Antiqua"/>
          <w:b/>
          <w:bCs/>
          <w:color w:val="000000"/>
          <w:sz w:val="24"/>
          <w:szCs w:val="24"/>
          <w:lang w:val="en-US"/>
        </w:rPr>
        <w:t xml:space="preserve">Figure 3 Pearson’s correlations between the variations of </w:t>
      </w:r>
      <w:r w:rsidR="003A3137" w:rsidRPr="003A3137">
        <w:rPr>
          <w:rFonts w:ascii="Book Antiqua" w:eastAsia="TimesNewRomanPSMT" w:hAnsi="Book Antiqua" w:cs="Book Antiqua"/>
          <w:b/>
          <w:bCs/>
          <w:color w:val="000000"/>
          <w:sz w:val="24"/>
          <w:szCs w:val="24"/>
          <w:lang w:val="en-US"/>
        </w:rPr>
        <w:t>Zung-Self Depression</w:t>
      </w:r>
      <w:r w:rsidR="003A3137">
        <w:rPr>
          <w:rFonts w:ascii="Book Antiqua" w:eastAsia="TimesNewRomanPSMT" w:hAnsi="Book Antiqua" w:cs="Book Antiqua"/>
          <w:b/>
          <w:bCs/>
          <w:color w:val="000000"/>
          <w:sz w:val="24"/>
          <w:szCs w:val="24"/>
          <w:lang w:val="en-US"/>
        </w:rPr>
        <w:t xml:space="preserve"> </w:t>
      </w:r>
      <w:r w:rsidR="003A3137" w:rsidRPr="003A3137">
        <w:rPr>
          <w:rFonts w:ascii="Book Antiqua" w:eastAsia="TimesNewRomanPSMT" w:hAnsi="Book Antiqua" w:cs="Book Antiqua"/>
          <w:b/>
          <w:bCs/>
          <w:color w:val="000000"/>
          <w:sz w:val="24"/>
          <w:szCs w:val="24"/>
          <w:lang w:val="en-US"/>
        </w:rPr>
        <w:t>Rating</w:t>
      </w:r>
      <w:r w:rsidR="003A3137">
        <w:rPr>
          <w:rFonts w:ascii="Book Antiqua" w:eastAsia="TimesNewRomanPSMT" w:hAnsi="Book Antiqua" w:cs="Book Antiqua"/>
          <w:b/>
          <w:bCs/>
          <w:color w:val="000000"/>
          <w:sz w:val="24"/>
          <w:szCs w:val="24"/>
          <w:lang w:val="en-US"/>
        </w:rPr>
        <w:t xml:space="preserve"> </w:t>
      </w:r>
      <w:r w:rsidR="003A3137" w:rsidRPr="003A3137">
        <w:rPr>
          <w:rFonts w:ascii="Book Antiqua" w:eastAsia="TimesNewRomanPSMT" w:hAnsi="Book Antiqua" w:cs="Book Antiqua"/>
          <w:b/>
          <w:bCs/>
          <w:color w:val="000000"/>
          <w:sz w:val="24"/>
          <w:szCs w:val="24"/>
          <w:lang w:val="en-US"/>
        </w:rPr>
        <w:t>Scale</w:t>
      </w:r>
      <w:r w:rsidRPr="00051B61">
        <w:rPr>
          <w:rFonts w:ascii="Book Antiqua" w:eastAsia="TimesNewRomanPSMT" w:hAnsi="Book Antiqua" w:cs="Book Antiqua"/>
          <w:b/>
          <w:bCs/>
          <w:color w:val="000000"/>
          <w:sz w:val="24"/>
          <w:szCs w:val="24"/>
          <w:lang w:val="en-US"/>
        </w:rPr>
        <w:t xml:space="preserve">, </w:t>
      </w:r>
      <w:r w:rsidR="003A3137" w:rsidRPr="003A3137">
        <w:rPr>
          <w:rFonts w:ascii="Book Antiqua" w:eastAsia="TimesNewRomanPSMT" w:hAnsi="Book Antiqua" w:cs="Book Antiqua"/>
          <w:b/>
          <w:bCs/>
          <w:color w:val="000000"/>
          <w:sz w:val="24"/>
          <w:szCs w:val="24"/>
          <w:lang w:val="en-US"/>
        </w:rPr>
        <w:t>Toronto-Alexithymia Scale-20</w:t>
      </w:r>
      <w:r w:rsidRPr="00051B61">
        <w:rPr>
          <w:rFonts w:ascii="Book Antiqua" w:eastAsia="TimesNewRomanPSMT" w:hAnsi="Book Antiqua" w:cs="Book Antiqua"/>
          <w:b/>
          <w:bCs/>
          <w:color w:val="000000"/>
          <w:sz w:val="24"/>
          <w:szCs w:val="24"/>
          <w:lang w:val="en-US"/>
        </w:rPr>
        <w:t xml:space="preserve">, </w:t>
      </w:r>
      <w:r w:rsidR="007B7532" w:rsidRPr="007B7532">
        <w:rPr>
          <w:rFonts w:ascii="Book Antiqua" w:eastAsia="TimesNewRomanPSMT" w:hAnsi="Book Antiqua" w:cs="Book Antiqua"/>
          <w:b/>
          <w:bCs/>
          <w:color w:val="000000"/>
          <w:sz w:val="24"/>
          <w:szCs w:val="24"/>
          <w:lang w:val="en-US"/>
        </w:rPr>
        <w:t>Spielberg State-Trait Anxiety Inventory Y1</w:t>
      </w:r>
      <w:r w:rsidR="003A3137" w:rsidRPr="003A3137">
        <w:rPr>
          <w:rFonts w:ascii="Book Antiqua" w:eastAsia="TimesNewRomanPSMT" w:hAnsi="Book Antiqua" w:cs="Book Antiqua"/>
          <w:b/>
          <w:bCs/>
          <w:color w:val="000000"/>
          <w:sz w:val="24"/>
          <w:szCs w:val="24"/>
          <w:lang w:val="en-US"/>
        </w:rPr>
        <w:t xml:space="preserve"> </w:t>
      </w:r>
      <w:r w:rsidRPr="00051B61">
        <w:rPr>
          <w:rFonts w:ascii="Book Antiqua" w:eastAsia="TimesNewRomanPSMT" w:hAnsi="Book Antiqua" w:cs="Book Antiqua"/>
          <w:b/>
          <w:bCs/>
          <w:color w:val="000000"/>
          <w:sz w:val="24"/>
          <w:szCs w:val="24"/>
          <w:lang w:val="en-US"/>
        </w:rPr>
        <w:t xml:space="preserve">and </w:t>
      </w:r>
      <w:r w:rsidR="007B7532" w:rsidRPr="003A3137">
        <w:rPr>
          <w:rFonts w:ascii="Book Antiqua" w:eastAsia="TimesNewRomanPSMT" w:hAnsi="Book Antiqua" w:cs="Book Antiqua"/>
          <w:b/>
          <w:bCs/>
          <w:color w:val="000000"/>
          <w:sz w:val="24"/>
          <w:szCs w:val="24"/>
          <w:lang w:val="en-US"/>
        </w:rPr>
        <w:t>S</w:t>
      </w:r>
      <w:r w:rsidR="003A3137" w:rsidRPr="003A3137">
        <w:rPr>
          <w:rFonts w:ascii="Book Antiqua" w:eastAsia="TimesNewRomanPSMT" w:hAnsi="Book Antiqua" w:cs="Book Antiqua"/>
          <w:b/>
          <w:bCs/>
          <w:color w:val="000000"/>
          <w:sz w:val="24"/>
          <w:szCs w:val="24"/>
          <w:lang w:val="en-US"/>
        </w:rPr>
        <w:t>pielberg State-Trait Anxiety Inventory Y2</w:t>
      </w:r>
      <w:r w:rsidRPr="00051B61">
        <w:rPr>
          <w:rFonts w:ascii="Book Antiqua" w:eastAsia="TimesNewRomanPSMT" w:hAnsi="Book Antiqua" w:cs="Book Antiqua"/>
          <w:b/>
          <w:bCs/>
          <w:color w:val="000000"/>
          <w:sz w:val="24"/>
          <w:szCs w:val="24"/>
          <w:lang w:val="en-US"/>
        </w:rPr>
        <w:t xml:space="preserve"> and the variation of </w:t>
      </w:r>
      <w:r w:rsidR="003A3137" w:rsidRPr="003A3137">
        <w:rPr>
          <w:rFonts w:ascii="Book Antiqua" w:eastAsia="TimesNewRomanPSMT" w:hAnsi="Book Antiqua" w:cs="Book Antiqua"/>
          <w:b/>
          <w:bCs/>
          <w:color w:val="000000"/>
          <w:sz w:val="24"/>
          <w:szCs w:val="24"/>
          <w:lang w:val="en-US"/>
        </w:rPr>
        <w:t>mental component summary</w:t>
      </w:r>
      <w:r w:rsidRPr="00051B61">
        <w:rPr>
          <w:rFonts w:ascii="Book Antiqua" w:eastAsia="TimesNewRomanPSMT" w:hAnsi="Book Antiqua" w:cs="Book Antiqua"/>
          <w:b/>
          <w:bCs/>
          <w:color w:val="000000"/>
          <w:sz w:val="24"/>
          <w:szCs w:val="24"/>
          <w:lang w:val="en-US"/>
        </w:rPr>
        <w:t xml:space="preserve"> before and after </w:t>
      </w:r>
      <w:r w:rsidR="003A3137" w:rsidRPr="003A3137">
        <w:rPr>
          <w:rFonts w:ascii="Book Antiqua" w:eastAsia="TimesNewRomanPSMT" w:hAnsi="Book Antiqua" w:cs="Book Antiqua"/>
          <w:b/>
          <w:bCs/>
          <w:color w:val="000000"/>
          <w:sz w:val="24"/>
          <w:szCs w:val="24"/>
          <w:lang w:val="en-US"/>
        </w:rPr>
        <w:t>Hepatitis C virus</w:t>
      </w:r>
      <w:r w:rsidRPr="00051B61">
        <w:rPr>
          <w:rFonts w:ascii="Book Antiqua" w:eastAsia="TimesNewRomanPSMT" w:hAnsi="Book Antiqua" w:cs="Book Antiqua"/>
          <w:b/>
          <w:bCs/>
          <w:color w:val="000000"/>
          <w:sz w:val="24"/>
          <w:szCs w:val="24"/>
          <w:lang w:val="en-US"/>
        </w:rPr>
        <w:t xml:space="preserve"> eradication.</w:t>
      </w:r>
      <w:r w:rsidR="003A3137" w:rsidRPr="003A3137">
        <w:rPr>
          <w:rFonts w:ascii="Book Antiqua" w:hAnsi="Book Antiqua" w:cs="Book Antiqua"/>
          <w:color w:val="101010"/>
          <w:sz w:val="24"/>
          <w:szCs w:val="24"/>
          <w:lang w:val="en-GB"/>
        </w:rPr>
        <w:t xml:space="preserve"> </w:t>
      </w:r>
      <w:r w:rsidR="003A3137" w:rsidRPr="003A3137">
        <w:rPr>
          <w:rFonts w:ascii="Book Antiqua" w:eastAsia="TimesNewRomanPSMT" w:hAnsi="Book Antiqua" w:cs="Book Antiqua"/>
          <w:color w:val="000000"/>
          <w:sz w:val="24"/>
          <w:szCs w:val="24"/>
          <w:lang w:val="en-US"/>
        </w:rPr>
        <w:t>TAS-20:</w:t>
      </w:r>
      <w:r w:rsidR="003A3137">
        <w:rPr>
          <w:rFonts w:ascii="Book Antiqua" w:eastAsia="TimesNewRomanPSMT" w:hAnsi="Book Antiqua" w:cs="Book Antiqua"/>
          <w:b/>
          <w:bCs/>
          <w:color w:val="000000"/>
          <w:sz w:val="24"/>
          <w:szCs w:val="24"/>
          <w:lang w:val="en-US"/>
        </w:rPr>
        <w:t xml:space="preserve"> </w:t>
      </w:r>
      <w:r w:rsidR="003A3137" w:rsidRPr="00051B61">
        <w:rPr>
          <w:rFonts w:ascii="Book Antiqua" w:hAnsi="Book Antiqua" w:cs="Book Antiqua"/>
          <w:color w:val="101010"/>
          <w:sz w:val="24"/>
          <w:szCs w:val="24"/>
          <w:lang w:val="en-GB"/>
        </w:rPr>
        <w:t>Toronto-Alexithymia Scale-20</w:t>
      </w:r>
      <w:r w:rsidR="003A3137">
        <w:rPr>
          <w:rFonts w:ascii="Book Antiqua" w:hAnsi="Book Antiqua" w:cs="Book Antiqua"/>
          <w:color w:val="101010"/>
          <w:sz w:val="24"/>
          <w:szCs w:val="24"/>
          <w:lang w:val="en-GB"/>
        </w:rPr>
        <w:t xml:space="preserve">; </w:t>
      </w:r>
      <w:r w:rsidR="003A3137" w:rsidRPr="003A3137">
        <w:rPr>
          <w:rFonts w:ascii="Book Antiqua" w:eastAsia="TimesNewRomanPSMT" w:hAnsi="Book Antiqua" w:cs="Book Antiqua"/>
          <w:color w:val="000000"/>
          <w:sz w:val="24"/>
          <w:szCs w:val="24"/>
          <w:lang w:val="en-US"/>
        </w:rPr>
        <w:t>Zung-SDS: Zung-Self Depression</w:t>
      </w:r>
      <w:r w:rsidR="003A3137">
        <w:rPr>
          <w:rFonts w:ascii="Book Antiqua" w:eastAsia="TimesNewRomanPSMT" w:hAnsi="Book Antiqua" w:cs="Book Antiqua"/>
          <w:color w:val="000000"/>
          <w:sz w:val="24"/>
          <w:szCs w:val="24"/>
          <w:lang w:val="en-US"/>
        </w:rPr>
        <w:t xml:space="preserve"> </w:t>
      </w:r>
      <w:r w:rsidR="003A3137" w:rsidRPr="003A3137">
        <w:rPr>
          <w:rFonts w:ascii="Book Antiqua" w:eastAsia="TimesNewRomanPSMT" w:hAnsi="Book Antiqua" w:cs="Book Antiqua"/>
          <w:color w:val="000000"/>
          <w:sz w:val="24"/>
          <w:szCs w:val="24"/>
          <w:lang w:val="en-US"/>
        </w:rPr>
        <w:t>Rating</w:t>
      </w:r>
      <w:r w:rsidR="003A3137">
        <w:rPr>
          <w:rFonts w:ascii="Book Antiqua" w:eastAsia="TimesNewRomanPSMT" w:hAnsi="Book Antiqua" w:cs="Book Antiqua"/>
          <w:color w:val="000000"/>
          <w:sz w:val="24"/>
          <w:szCs w:val="24"/>
          <w:lang w:val="en-US"/>
        </w:rPr>
        <w:t xml:space="preserve"> </w:t>
      </w:r>
      <w:r w:rsidR="003A3137" w:rsidRPr="003A3137">
        <w:rPr>
          <w:rFonts w:ascii="Book Antiqua" w:eastAsia="TimesNewRomanPSMT" w:hAnsi="Book Antiqua" w:cs="Book Antiqua"/>
          <w:color w:val="000000"/>
          <w:sz w:val="24"/>
          <w:szCs w:val="24"/>
          <w:lang w:val="en-US"/>
        </w:rPr>
        <w:t>Scale</w:t>
      </w:r>
      <w:r w:rsidR="003A3137">
        <w:rPr>
          <w:rFonts w:ascii="Book Antiqua" w:eastAsia="TimesNewRomanPSMT" w:hAnsi="Book Antiqua" w:cs="Book Antiqua"/>
          <w:color w:val="000000"/>
          <w:sz w:val="24"/>
          <w:szCs w:val="24"/>
          <w:lang w:val="en-US"/>
        </w:rPr>
        <w:t xml:space="preserve">; </w:t>
      </w:r>
      <w:r w:rsidR="003A3137" w:rsidRPr="003A3137">
        <w:rPr>
          <w:rFonts w:ascii="Book Antiqua" w:eastAsia="TimesNewRomanPSMT" w:hAnsi="Book Antiqua" w:cs="Book Antiqua"/>
          <w:color w:val="000000"/>
          <w:sz w:val="24"/>
          <w:szCs w:val="24"/>
          <w:lang w:val="en-US"/>
        </w:rPr>
        <w:t>MCS</w:t>
      </w:r>
      <w:r w:rsidR="003A3137">
        <w:rPr>
          <w:rFonts w:ascii="Book Antiqua" w:eastAsia="TimesNewRomanPSMT" w:hAnsi="Book Antiqua" w:cs="Book Antiqua"/>
          <w:color w:val="000000"/>
          <w:sz w:val="24"/>
          <w:szCs w:val="24"/>
          <w:lang w:val="en-US"/>
        </w:rPr>
        <w:t xml:space="preserve">: </w:t>
      </w:r>
      <w:bookmarkStart w:id="63" w:name="_Hlk26544413"/>
      <w:r w:rsidR="003A3137" w:rsidRPr="00051B61">
        <w:rPr>
          <w:rFonts w:ascii="Book Antiqua" w:eastAsia="TimesNewRomanPSMT" w:hAnsi="Book Antiqua" w:cs="Book Antiqua"/>
          <w:sz w:val="24"/>
          <w:szCs w:val="24"/>
          <w:lang w:val="en-US"/>
        </w:rPr>
        <w:t>Mental component summary</w:t>
      </w:r>
      <w:bookmarkEnd w:id="63"/>
      <w:r w:rsidR="003A3137">
        <w:rPr>
          <w:rFonts w:ascii="Book Antiqua" w:eastAsia="TimesNewRomanPSMT" w:hAnsi="Book Antiqua" w:cs="Book Antiqua"/>
          <w:color w:val="000000"/>
          <w:sz w:val="24"/>
          <w:szCs w:val="24"/>
          <w:lang w:val="en-US"/>
        </w:rPr>
        <w:t xml:space="preserve">; </w:t>
      </w:r>
      <w:r w:rsidR="003A3137" w:rsidRPr="003A3137">
        <w:rPr>
          <w:rFonts w:ascii="Book Antiqua" w:eastAsia="TimesNewRomanPSMT" w:hAnsi="Book Antiqua" w:cs="Book Antiqua"/>
          <w:color w:val="000000"/>
          <w:sz w:val="24"/>
          <w:szCs w:val="24"/>
          <w:lang w:val="en-US"/>
        </w:rPr>
        <w:t>STAI-Y1</w:t>
      </w:r>
      <w:r w:rsidR="003A3137">
        <w:rPr>
          <w:rFonts w:ascii="Book Antiqua" w:eastAsia="TimesNewRomanPSMT" w:hAnsi="Book Antiqua" w:cs="Book Antiqua"/>
          <w:color w:val="000000"/>
          <w:sz w:val="24"/>
          <w:szCs w:val="24"/>
          <w:lang w:val="en-US"/>
        </w:rPr>
        <w:t xml:space="preserve">: </w:t>
      </w:r>
      <w:r w:rsidR="007B7532" w:rsidRPr="00051B61">
        <w:rPr>
          <w:rFonts w:ascii="Book Antiqua" w:hAnsi="Book Antiqua" w:cs="Book Antiqua"/>
          <w:color w:val="101010"/>
          <w:sz w:val="24"/>
          <w:szCs w:val="24"/>
          <w:lang w:val="en-GB"/>
        </w:rPr>
        <w:t>Spielberg State-Trait Anxiety Inventory Y1</w:t>
      </w:r>
      <w:r w:rsidR="003A3137">
        <w:rPr>
          <w:rFonts w:ascii="Book Antiqua" w:hAnsi="Book Antiqua" w:cs="Book Antiqua"/>
          <w:sz w:val="24"/>
          <w:szCs w:val="24"/>
          <w:lang w:val="en-GB"/>
        </w:rPr>
        <w:t xml:space="preserve">; </w:t>
      </w:r>
      <w:bookmarkStart w:id="64" w:name="_Hlk26544474"/>
      <w:r w:rsidR="003A3137" w:rsidRPr="003A3137">
        <w:rPr>
          <w:rFonts w:ascii="Book Antiqua" w:eastAsia="TimesNewRomanPSMT" w:hAnsi="Book Antiqua" w:cs="Book Antiqua"/>
          <w:color w:val="000000"/>
          <w:sz w:val="24"/>
          <w:szCs w:val="24"/>
          <w:lang w:val="en-US"/>
        </w:rPr>
        <w:t>STAI-Y2:</w:t>
      </w:r>
      <w:r w:rsidR="003A3137">
        <w:rPr>
          <w:rFonts w:ascii="Book Antiqua" w:eastAsia="TimesNewRomanPSMT" w:hAnsi="Book Antiqua" w:cs="Book Antiqua"/>
          <w:b/>
          <w:bCs/>
          <w:color w:val="000000"/>
          <w:sz w:val="24"/>
          <w:szCs w:val="24"/>
          <w:lang w:val="en-US"/>
        </w:rPr>
        <w:t xml:space="preserve"> </w:t>
      </w:r>
      <w:r w:rsidR="003A3137" w:rsidRPr="00051B61">
        <w:rPr>
          <w:rFonts w:ascii="Book Antiqua" w:hAnsi="Book Antiqua" w:cs="Book Antiqua"/>
          <w:color w:val="101010"/>
          <w:sz w:val="24"/>
          <w:szCs w:val="24"/>
          <w:lang w:val="en-GB"/>
        </w:rPr>
        <w:t xml:space="preserve">Spielberg </w:t>
      </w:r>
      <w:r w:rsidR="00287E3E" w:rsidRPr="00051B61">
        <w:rPr>
          <w:rFonts w:ascii="Book Antiqua" w:hAnsi="Book Antiqua" w:cs="Book Antiqua"/>
          <w:color w:val="101010"/>
          <w:sz w:val="24"/>
          <w:szCs w:val="24"/>
          <w:lang w:val="en-GB"/>
        </w:rPr>
        <w:t>s</w:t>
      </w:r>
      <w:r w:rsidR="003A3137" w:rsidRPr="00051B61">
        <w:rPr>
          <w:rFonts w:ascii="Book Antiqua" w:hAnsi="Book Antiqua" w:cs="Book Antiqua"/>
          <w:color w:val="101010"/>
          <w:sz w:val="24"/>
          <w:szCs w:val="24"/>
          <w:lang w:val="en-GB"/>
        </w:rPr>
        <w:t>tate-Trait Anxiety Inventory Y2</w:t>
      </w:r>
      <w:bookmarkEnd w:id="64"/>
    </w:p>
    <w:p w:rsidR="00051B61" w:rsidRPr="00051B61" w:rsidRDefault="00051B61" w:rsidP="00143942">
      <w:pPr>
        <w:suppressAutoHyphens w:val="0"/>
        <w:spacing w:after="0" w:line="360" w:lineRule="auto"/>
        <w:jc w:val="both"/>
        <w:rPr>
          <w:rFonts w:ascii="Book Antiqua" w:eastAsia="Times New Roman" w:hAnsi="Book Antiqua" w:cs="Book Antiqua"/>
          <w:sz w:val="24"/>
          <w:szCs w:val="24"/>
        </w:rPr>
      </w:pPr>
    </w:p>
    <w:p w:rsidR="00EA70BA" w:rsidRPr="00287E3E" w:rsidRDefault="00051B61">
      <w:pPr>
        <w:spacing w:after="0" w:line="360" w:lineRule="auto"/>
        <w:jc w:val="both"/>
        <w:rPr>
          <w:rFonts w:ascii="Book Antiqua" w:hAnsi="Book Antiqua" w:cs="Book Antiqua"/>
          <w:b/>
          <w:sz w:val="24"/>
          <w:szCs w:val="24"/>
        </w:rPr>
      </w:pPr>
      <w:r>
        <w:rPr>
          <w:rFonts w:ascii="Book Antiqua" w:hAnsi="Book Antiqua" w:cs="Book Antiqua"/>
          <w:b/>
          <w:sz w:val="24"/>
          <w:szCs w:val="24"/>
        </w:rPr>
        <w:br w:type="page"/>
      </w:r>
      <w:r w:rsidR="00EA70BA" w:rsidRPr="00A41E8F">
        <w:rPr>
          <w:rFonts w:ascii="Book Antiqua" w:hAnsi="Book Antiqua" w:cs="Book Antiqua"/>
          <w:b/>
          <w:sz w:val="24"/>
          <w:szCs w:val="24"/>
          <w:lang w:val="en-US"/>
        </w:rPr>
        <w:lastRenderedPageBreak/>
        <w:t>Table 1 Clinical and demographic characteristics of the patients</w:t>
      </w:r>
    </w:p>
    <w:tbl>
      <w:tblPr>
        <w:tblW w:w="0" w:type="auto"/>
        <w:tblLayout w:type="fixed"/>
        <w:tblLook w:val="0000" w:firstRow="0" w:lastRow="0" w:firstColumn="0" w:lastColumn="0" w:noHBand="0" w:noVBand="0"/>
      </w:tblPr>
      <w:tblGrid>
        <w:gridCol w:w="4888"/>
        <w:gridCol w:w="4889"/>
      </w:tblGrid>
      <w:tr w:rsidR="009F1E06" w:rsidRPr="00051B61" w:rsidTr="009F1E06">
        <w:tc>
          <w:tcPr>
            <w:tcW w:w="4888" w:type="dxa"/>
            <w:tcBorders>
              <w:top w:val="single" w:sz="8" w:space="0" w:color="000000"/>
              <w:bottom w:val="single" w:sz="8" w:space="0" w:color="000000"/>
            </w:tcBorders>
            <w:shd w:val="clear" w:color="auto" w:fill="auto"/>
          </w:tcPr>
          <w:p w:rsidR="009F1E06" w:rsidRPr="007B7532" w:rsidRDefault="009F1E06">
            <w:pPr>
              <w:spacing w:after="0" w:line="360" w:lineRule="auto"/>
              <w:jc w:val="both"/>
              <w:rPr>
                <w:rFonts w:ascii="Book Antiqua" w:hAnsi="Book Antiqua" w:cs="Book Antiqua"/>
                <w:b/>
                <w:bCs/>
                <w:color w:val="000000"/>
                <w:sz w:val="24"/>
                <w:szCs w:val="24"/>
                <w:lang w:val="en-US"/>
              </w:rPr>
            </w:pPr>
            <w:r w:rsidRPr="007B7532">
              <w:rPr>
                <w:rFonts w:ascii="Book Antiqua" w:hAnsi="Book Antiqua" w:cs="Book Antiqua"/>
                <w:b/>
                <w:bCs/>
                <w:color w:val="000000"/>
                <w:sz w:val="24"/>
                <w:szCs w:val="24"/>
                <w:lang w:val="en-US"/>
              </w:rPr>
              <w:t>Characteristic</w:t>
            </w:r>
          </w:p>
        </w:tc>
        <w:tc>
          <w:tcPr>
            <w:tcW w:w="4889" w:type="dxa"/>
            <w:tcBorders>
              <w:top w:val="single" w:sz="8" w:space="0" w:color="000000"/>
              <w:bottom w:val="single" w:sz="8" w:space="0" w:color="000000"/>
            </w:tcBorders>
            <w:shd w:val="clear" w:color="auto" w:fill="auto"/>
          </w:tcPr>
          <w:p w:rsidR="009F1E06" w:rsidRPr="007B7532" w:rsidRDefault="009F1E06">
            <w:pPr>
              <w:spacing w:after="0" w:line="360" w:lineRule="auto"/>
              <w:jc w:val="both"/>
              <w:rPr>
                <w:rFonts w:ascii="Book Antiqua" w:hAnsi="Book Antiqua" w:cs="Book Antiqua"/>
                <w:b/>
                <w:bCs/>
                <w:color w:val="000000"/>
                <w:sz w:val="24"/>
                <w:szCs w:val="24"/>
                <w:lang w:val="en-US"/>
              </w:rPr>
            </w:pPr>
            <w:r w:rsidRPr="007B7532">
              <w:rPr>
                <w:rFonts w:ascii="Book Antiqua" w:hAnsi="Book Antiqua" w:cs="Book Antiqua"/>
                <w:b/>
                <w:bCs/>
                <w:color w:val="000000"/>
                <w:sz w:val="24"/>
                <w:szCs w:val="24"/>
                <w:lang w:val="en-US"/>
              </w:rPr>
              <w:t>Data</w:t>
            </w:r>
          </w:p>
        </w:tc>
      </w:tr>
      <w:tr w:rsidR="00EA70BA" w:rsidRPr="00051B61" w:rsidTr="009F1E06">
        <w:tc>
          <w:tcPr>
            <w:tcW w:w="4888" w:type="dxa"/>
            <w:tcBorders>
              <w:top w:val="single" w:sz="8" w:space="0" w:color="000000"/>
            </w:tcBorders>
            <w:shd w:val="clear" w:color="auto" w:fill="auto"/>
          </w:tcPr>
          <w:p w:rsidR="00EA70BA" w:rsidRPr="009F1E06" w:rsidRDefault="00EA70BA">
            <w:pPr>
              <w:spacing w:after="0" w:line="360" w:lineRule="auto"/>
              <w:jc w:val="both"/>
              <w:rPr>
                <w:rFonts w:ascii="Book Antiqua" w:hAnsi="Book Antiqua" w:cs="Book Antiqua"/>
                <w:color w:val="000000"/>
                <w:sz w:val="24"/>
                <w:szCs w:val="24"/>
                <w:lang w:val="en-US"/>
              </w:rPr>
            </w:pPr>
            <w:r w:rsidRPr="009F1E06">
              <w:rPr>
                <w:rFonts w:ascii="Book Antiqua" w:hAnsi="Book Antiqua" w:cs="Book Antiqua"/>
                <w:color w:val="000000"/>
                <w:sz w:val="24"/>
                <w:szCs w:val="24"/>
                <w:lang w:val="en-US"/>
              </w:rPr>
              <w:t>Men/Women</w:t>
            </w:r>
          </w:p>
        </w:tc>
        <w:tc>
          <w:tcPr>
            <w:tcW w:w="4889" w:type="dxa"/>
            <w:tcBorders>
              <w:top w:val="single" w:sz="8" w:space="0" w:color="000000"/>
            </w:tcBorders>
            <w:shd w:val="clear" w:color="auto" w:fill="auto"/>
          </w:tcPr>
          <w:p w:rsidR="00EA70BA" w:rsidRPr="009F1E06" w:rsidRDefault="00EA70BA">
            <w:pPr>
              <w:spacing w:after="0" w:line="360" w:lineRule="auto"/>
              <w:jc w:val="both"/>
              <w:rPr>
                <w:rFonts w:ascii="Book Antiqua" w:hAnsi="Book Antiqua"/>
                <w:sz w:val="24"/>
                <w:szCs w:val="24"/>
              </w:rPr>
            </w:pPr>
            <w:r w:rsidRPr="009F1E06">
              <w:rPr>
                <w:rFonts w:ascii="Book Antiqua" w:hAnsi="Book Antiqua" w:cs="Book Antiqua"/>
                <w:color w:val="000000"/>
                <w:sz w:val="24"/>
                <w:szCs w:val="24"/>
                <w:lang w:val="en-US"/>
              </w:rPr>
              <w:t>23/16</w:t>
            </w:r>
          </w:p>
        </w:tc>
      </w:tr>
      <w:tr w:rsidR="00EA70BA" w:rsidRPr="00051B61" w:rsidTr="009F1E06">
        <w:tc>
          <w:tcPr>
            <w:tcW w:w="4888" w:type="dxa"/>
            <w:shd w:val="clear" w:color="auto" w:fill="auto"/>
          </w:tcPr>
          <w:p w:rsidR="00EA70BA" w:rsidRPr="009F1E06" w:rsidRDefault="00EA70BA">
            <w:pPr>
              <w:spacing w:after="0" w:line="360" w:lineRule="auto"/>
              <w:jc w:val="both"/>
              <w:rPr>
                <w:rFonts w:ascii="Book Antiqua" w:hAnsi="Book Antiqua" w:cs="Book Antiqua"/>
                <w:color w:val="000000"/>
                <w:sz w:val="24"/>
                <w:szCs w:val="24"/>
                <w:lang w:val="en-US"/>
              </w:rPr>
            </w:pPr>
            <w:r w:rsidRPr="009F1E06">
              <w:rPr>
                <w:rFonts w:ascii="Book Antiqua" w:hAnsi="Book Antiqua" w:cs="Book Antiqua"/>
                <w:color w:val="000000"/>
                <w:sz w:val="24"/>
                <w:szCs w:val="24"/>
                <w:lang w:val="en-US"/>
              </w:rPr>
              <w:t>Age (yr)</w:t>
            </w:r>
          </w:p>
        </w:tc>
        <w:tc>
          <w:tcPr>
            <w:tcW w:w="4889" w:type="dxa"/>
            <w:shd w:val="clear" w:color="auto" w:fill="auto"/>
          </w:tcPr>
          <w:p w:rsidR="00EA70BA" w:rsidRPr="009F1E06" w:rsidRDefault="00EA70BA">
            <w:pPr>
              <w:spacing w:after="0" w:line="360" w:lineRule="auto"/>
              <w:jc w:val="both"/>
              <w:rPr>
                <w:rFonts w:ascii="Book Antiqua" w:hAnsi="Book Antiqua"/>
                <w:sz w:val="24"/>
                <w:szCs w:val="24"/>
              </w:rPr>
            </w:pPr>
            <w:r w:rsidRPr="009F1E06">
              <w:rPr>
                <w:rFonts w:ascii="Book Antiqua" w:hAnsi="Book Antiqua" w:cs="Book Antiqua"/>
                <w:color w:val="000000"/>
                <w:sz w:val="24"/>
                <w:szCs w:val="24"/>
                <w:lang w:val="en-US"/>
              </w:rPr>
              <w:t>59.8 ± 14.2</w:t>
            </w:r>
          </w:p>
        </w:tc>
      </w:tr>
      <w:tr w:rsidR="00EA70BA" w:rsidRPr="00051B61" w:rsidTr="009F1E06">
        <w:tc>
          <w:tcPr>
            <w:tcW w:w="4888" w:type="dxa"/>
            <w:shd w:val="clear" w:color="auto" w:fill="auto"/>
          </w:tcPr>
          <w:p w:rsidR="00EA70BA" w:rsidRPr="009F1E06" w:rsidRDefault="00EA70BA">
            <w:pPr>
              <w:spacing w:after="0" w:line="360" w:lineRule="auto"/>
              <w:jc w:val="both"/>
              <w:rPr>
                <w:rFonts w:ascii="Book Antiqua" w:hAnsi="Book Antiqua" w:cs="Book Antiqua"/>
                <w:sz w:val="24"/>
                <w:szCs w:val="24"/>
                <w:lang w:val="en-US"/>
              </w:rPr>
            </w:pPr>
            <w:r w:rsidRPr="009F1E06">
              <w:rPr>
                <w:rFonts w:ascii="Book Antiqua" w:hAnsi="Book Antiqua" w:cs="Book Antiqua"/>
                <w:sz w:val="24"/>
                <w:szCs w:val="24"/>
                <w:lang w:val="en-US"/>
              </w:rPr>
              <w:t xml:space="preserve">Hepatitis C </w:t>
            </w:r>
            <w:r w:rsidR="00E74EAA" w:rsidRPr="009F1E06">
              <w:rPr>
                <w:rFonts w:ascii="Book Antiqua" w:hAnsi="Book Antiqua" w:cs="Book Antiqua"/>
                <w:sz w:val="24"/>
                <w:szCs w:val="24"/>
                <w:lang w:val="en-US"/>
              </w:rPr>
              <w:t>virus</w:t>
            </w:r>
            <w:r w:rsidRPr="009F1E06">
              <w:rPr>
                <w:rFonts w:ascii="Book Antiqua" w:hAnsi="Book Antiqua" w:cs="Book Antiqua"/>
                <w:sz w:val="24"/>
                <w:szCs w:val="24"/>
                <w:lang w:val="en-US"/>
              </w:rPr>
              <w:t>-RNA (UI/m</w:t>
            </w:r>
            <w:r w:rsidR="009F1E06" w:rsidRPr="009F1E06">
              <w:rPr>
                <w:rFonts w:ascii="Book Antiqua" w:hAnsi="Book Antiqua" w:cs="Book Antiqua"/>
                <w:sz w:val="24"/>
                <w:szCs w:val="24"/>
                <w:lang w:val="en-US"/>
              </w:rPr>
              <w:t>L</w:t>
            </w:r>
            <w:r w:rsidRPr="009F1E06">
              <w:rPr>
                <w:rFonts w:ascii="Book Antiqua" w:hAnsi="Book Antiqua" w:cs="Book Antiqua"/>
                <w:sz w:val="24"/>
                <w:szCs w:val="24"/>
                <w:lang w:val="en-US"/>
              </w:rPr>
              <w:t>)</w:t>
            </w:r>
          </w:p>
        </w:tc>
        <w:tc>
          <w:tcPr>
            <w:tcW w:w="4889" w:type="dxa"/>
            <w:shd w:val="clear" w:color="auto" w:fill="auto"/>
          </w:tcPr>
          <w:p w:rsidR="00EA70BA" w:rsidRPr="009F1E06" w:rsidRDefault="00EA70BA">
            <w:pPr>
              <w:spacing w:after="0" w:line="360" w:lineRule="auto"/>
              <w:jc w:val="both"/>
              <w:rPr>
                <w:rFonts w:ascii="Book Antiqua" w:hAnsi="Book Antiqua"/>
                <w:sz w:val="24"/>
                <w:szCs w:val="24"/>
              </w:rPr>
            </w:pPr>
            <w:r w:rsidRPr="009F1E06">
              <w:rPr>
                <w:rFonts w:ascii="Book Antiqua" w:hAnsi="Book Antiqua" w:cs="Book Antiqua"/>
                <w:sz w:val="24"/>
                <w:szCs w:val="24"/>
              </w:rPr>
              <w:t>1.624</w:t>
            </w:r>
            <w:bookmarkStart w:id="65" w:name="_Hlk25160151"/>
            <w:r w:rsidR="009F1E06">
              <w:rPr>
                <w:rFonts w:ascii="Book Antiqua" w:hAnsi="Book Antiqua" w:cs="Book Antiqua"/>
                <w:sz w:val="24"/>
                <w:szCs w:val="24"/>
              </w:rPr>
              <w:t xml:space="preserve"> </w:t>
            </w:r>
            <w:r w:rsidR="009F1E06" w:rsidRPr="00984545">
              <w:rPr>
                <w:rFonts w:ascii="Book Antiqua" w:hAnsi="Book Antiqua"/>
                <w:sz w:val="24"/>
                <w:szCs w:val="24"/>
              </w:rPr>
              <w:t>×</w:t>
            </w:r>
            <w:bookmarkEnd w:id="65"/>
            <w:r w:rsidR="009F1E06">
              <w:rPr>
                <w:rFonts w:ascii="Book Antiqua" w:hAnsi="Book Antiqua"/>
                <w:sz w:val="24"/>
                <w:szCs w:val="24"/>
              </w:rPr>
              <w:t xml:space="preserve"> </w:t>
            </w:r>
            <w:r w:rsidRPr="009F1E06">
              <w:rPr>
                <w:rFonts w:ascii="Book Antiqua" w:hAnsi="Book Antiqua" w:cs="Book Antiqua"/>
                <w:sz w:val="24"/>
                <w:szCs w:val="24"/>
              </w:rPr>
              <w:t>10</w:t>
            </w:r>
            <w:r w:rsidRPr="009F1E06">
              <w:rPr>
                <w:rFonts w:ascii="Book Antiqua" w:hAnsi="Book Antiqua" w:cs="Book Antiqua"/>
                <w:sz w:val="24"/>
                <w:szCs w:val="24"/>
                <w:vertAlign w:val="superscript"/>
              </w:rPr>
              <w:t xml:space="preserve">3 </w:t>
            </w:r>
            <w:r w:rsidRPr="009F1E06">
              <w:rPr>
                <w:rFonts w:ascii="Book Antiqua" w:hAnsi="Book Antiqua" w:cs="Book Antiqua"/>
                <w:sz w:val="24"/>
                <w:szCs w:val="24"/>
              </w:rPr>
              <w:t>± 1.522</w:t>
            </w:r>
            <w:r w:rsidR="009F1E06">
              <w:rPr>
                <w:rFonts w:ascii="Book Antiqua" w:hAnsi="Book Antiqua" w:cs="Book Antiqua"/>
                <w:sz w:val="24"/>
                <w:szCs w:val="24"/>
              </w:rPr>
              <w:t xml:space="preserve"> </w:t>
            </w:r>
            <w:r w:rsidR="009F1E06" w:rsidRPr="00984545">
              <w:rPr>
                <w:rFonts w:ascii="Book Antiqua" w:hAnsi="Book Antiqua"/>
                <w:sz w:val="24"/>
                <w:szCs w:val="24"/>
              </w:rPr>
              <w:t>×</w:t>
            </w:r>
            <w:r w:rsidR="009F1E06">
              <w:rPr>
                <w:rFonts w:ascii="Book Antiqua" w:hAnsi="Book Antiqua"/>
                <w:sz w:val="24"/>
                <w:szCs w:val="24"/>
              </w:rPr>
              <w:t xml:space="preserve"> </w:t>
            </w:r>
            <w:r w:rsidRPr="009F1E06">
              <w:rPr>
                <w:rFonts w:ascii="Book Antiqua" w:hAnsi="Book Antiqua" w:cs="Book Antiqua"/>
                <w:sz w:val="24"/>
                <w:szCs w:val="24"/>
              </w:rPr>
              <w:t>10</w:t>
            </w:r>
            <w:r w:rsidRPr="009F1E06">
              <w:rPr>
                <w:rFonts w:ascii="Book Antiqua" w:hAnsi="Book Antiqua" w:cs="Book Antiqua"/>
                <w:sz w:val="24"/>
                <w:szCs w:val="24"/>
                <w:vertAlign w:val="superscript"/>
              </w:rPr>
              <w:t>3</w:t>
            </w:r>
          </w:p>
        </w:tc>
      </w:tr>
      <w:tr w:rsidR="00EA70BA" w:rsidRPr="00051B61" w:rsidTr="009F1E06">
        <w:tc>
          <w:tcPr>
            <w:tcW w:w="4888" w:type="dxa"/>
            <w:shd w:val="clear" w:color="auto" w:fill="auto"/>
          </w:tcPr>
          <w:p w:rsidR="00EA70BA" w:rsidRPr="009F1E06" w:rsidRDefault="00EA70BA">
            <w:pPr>
              <w:spacing w:after="0" w:line="360" w:lineRule="auto"/>
              <w:jc w:val="both"/>
              <w:rPr>
                <w:rFonts w:ascii="Book Antiqua" w:hAnsi="Book Antiqua" w:cs="Book Antiqua"/>
                <w:color w:val="000000"/>
                <w:sz w:val="24"/>
                <w:szCs w:val="24"/>
                <w:lang w:val="en-US"/>
              </w:rPr>
            </w:pPr>
            <w:r w:rsidRPr="009F1E06">
              <w:rPr>
                <w:rFonts w:ascii="Book Antiqua" w:hAnsi="Book Antiqua" w:cs="Book Antiqua"/>
                <w:sz w:val="24"/>
                <w:szCs w:val="24"/>
                <w:lang w:val="en-US"/>
              </w:rPr>
              <w:t xml:space="preserve">Hepatitis C </w:t>
            </w:r>
            <w:r w:rsidR="00E74EAA" w:rsidRPr="009F1E06">
              <w:rPr>
                <w:rFonts w:ascii="Book Antiqua" w:hAnsi="Book Antiqua" w:cs="Book Antiqua"/>
                <w:sz w:val="24"/>
                <w:szCs w:val="24"/>
                <w:lang w:val="en-US"/>
              </w:rPr>
              <w:t>virus</w:t>
            </w:r>
            <w:r w:rsidR="00E74EAA" w:rsidRPr="009F1E06">
              <w:rPr>
                <w:rFonts w:ascii="Book Antiqua" w:hAnsi="Book Antiqua" w:cs="Book Antiqua"/>
                <w:color w:val="000000"/>
                <w:sz w:val="24"/>
                <w:szCs w:val="24"/>
                <w:lang w:val="en-US"/>
              </w:rPr>
              <w:t xml:space="preserve"> </w:t>
            </w:r>
            <w:r w:rsidRPr="009F1E06">
              <w:rPr>
                <w:rFonts w:ascii="Book Antiqua" w:hAnsi="Book Antiqua" w:cs="Book Antiqua"/>
                <w:color w:val="000000"/>
                <w:sz w:val="24"/>
                <w:szCs w:val="24"/>
                <w:lang w:val="en-US"/>
              </w:rPr>
              <w:t>genotype (</w:t>
            </w:r>
            <w:r w:rsidRPr="009F1E06">
              <w:rPr>
                <w:rFonts w:ascii="Book Antiqua" w:hAnsi="Book Antiqua" w:cs="Book Antiqua"/>
                <w:i/>
                <w:iCs/>
                <w:color w:val="000000"/>
                <w:sz w:val="24"/>
                <w:szCs w:val="24"/>
                <w:lang w:val="en-US"/>
              </w:rPr>
              <w:t>n</w:t>
            </w:r>
            <w:r w:rsidRPr="009F1E06">
              <w:rPr>
                <w:rFonts w:ascii="Book Antiqua" w:hAnsi="Book Antiqua" w:cs="Book Antiqua"/>
                <w:color w:val="000000"/>
                <w:sz w:val="24"/>
                <w:szCs w:val="24"/>
                <w:lang w:val="en-US"/>
              </w:rPr>
              <w:t>)</w:t>
            </w:r>
          </w:p>
        </w:tc>
        <w:tc>
          <w:tcPr>
            <w:tcW w:w="4889" w:type="dxa"/>
            <w:shd w:val="clear" w:color="auto" w:fill="auto"/>
          </w:tcPr>
          <w:p w:rsidR="00EA70BA" w:rsidRPr="009F1E06" w:rsidRDefault="00EA70BA">
            <w:pPr>
              <w:snapToGrid w:val="0"/>
              <w:spacing w:after="0" w:line="360" w:lineRule="auto"/>
              <w:jc w:val="both"/>
              <w:rPr>
                <w:rFonts w:ascii="Book Antiqua" w:hAnsi="Book Antiqua" w:cs="Book Antiqua"/>
                <w:color w:val="000000"/>
                <w:sz w:val="24"/>
                <w:szCs w:val="24"/>
                <w:lang w:val="en-US"/>
              </w:rPr>
            </w:pPr>
          </w:p>
        </w:tc>
      </w:tr>
      <w:tr w:rsidR="00EA70BA" w:rsidRPr="00051B61" w:rsidTr="009F1E06">
        <w:tc>
          <w:tcPr>
            <w:tcW w:w="4888" w:type="dxa"/>
            <w:shd w:val="clear" w:color="auto" w:fill="auto"/>
          </w:tcPr>
          <w:p w:rsidR="00EA70BA" w:rsidRPr="009F1E06" w:rsidRDefault="00EA70BA">
            <w:pPr>
              <w:spacing w:after="0" w:line="360" w:lineRule="auto"/>
              <w:jc w:val="both"/>
              <w:rPr>
                <w:rFonts w:ascii="Book Antiqua" w:hAnsi="Book Antiqua" w:cs="Book Antiqua"/>
                <w:color w:val="000000"/>
                <w:sz w:val="24"/>
                <w:szCs w:val="24"/>
                <w:lang w:val="en-US"/>
              </w:rPr>
            </w:pPr>
            <w:r w:rsidRPr="009F1E06">
              <w:rPr>
                <w:rFonts w:ascii="Book Antiqua" w:hAnsi="Book Antiqua" w:cs="Book Antiqua"/>
                <w:color w:val="000000"/>
                <w:sz w:val="24"/>
                <w:szCs w:val="24"/>
                <w:lang w:val="en-US"/>
              </w:rPr>
              <w:t>1a/1b</w:t>
            </w:r>
          </w:p>
        </w:tc>
        <w:tc>
          <w:tcPr>
            <w:tcW w:w="4889" w:type="dxa"/>
            <w:shd w:val="clear" w:color="auto" w:fill="auto"/>
          </w:tcPr>
          <w:p w:rsidR="00EA70BA" w:rsidRPr="009F1E06" w:rsidRDefault="00EA70BA">
            <w:pPr>
              <w:spacing w:after="0" w:line="360" w:lineRule="auto"/>
              <w:jc w:val="both"/>
              <w:rPr>
                <w:rFonts w:ascii="Book Antiqua" w:hAnsi="Book Antiqua"/>
                <w:sz w:val="24"/>
                <w:szCs w:val="24"/>
              </w:rPr>
            </w:pPr>
            <w:r w:rsidRPr="009F1E06">
              <w:rPr>
                <w:rFonts w:ascii="Book Antiqua" w:hAnsi="Book Antiqua" w:cs="Book Antiqua"/>
                <w:color w:val="000000"/>
                <w:sz w:val="24"/>
                <w:szCs w:val="24"/>
                <w:lang w:val="en-US"/>
              </w:rPr>
              <w:t>4/21</w:t>
            </w:r>
          </w:p>
        </w:tc>
      </w:tr>
      <w:tr w:rsidR="00EA70BA" w:rsidRPr="00051B61" w:rsidTr="009F1E06">
        <w:tc>
          <w:tcPr>
            <w:tcW w:w="4888" w:type="dxa"/>
            <w:shd w:val="clear" w:color="auto" w:fill="auto"/>
          </w:tcPr>
          <w:p w:rsidR="00EA70BA" w:rsidRPr="009F1E06" w:rsidRDefault="00EA70BA">
            <w:pPr>
              <w:spacing w:after="0" w:line="360" w:lineRule="auto"/>
              <w:jc w:val="both"/>
              <w:rPr>
                <w:rFonts w:ascii="Book Antiqua" w:hAnsi="Book Antiqua" w:cs="Book Antiqua"/>
                <w:color w:val="000000"/>
                <w:sz w:val="24"/>
                <w:szCs w:val="24"/>
                <w:lang w:val="en-US"/>
              </w:rPr>
            </w:pPr>
            <w:r w:rsidRPr="009F1E06">
              <w:rPr>
                <w:rFonts w:ascii="Book Antiqua" w:hAnsi="Book Antiqua" w:cs="Book Antiqua"/>
                <w:color w:val="000000"/>
                <w:sz w:val="24"/>
                <w:szCs w:val="24"/>
                <w:lang w:val="en-US"/>
              </w:rPr>
              <w:t>2</w:t>
            </w:r>
          </w:p>
        </w:tc>
        <w:tc>
          <w:tcPr>
            <w:tcW w:w="4889" w:type="dxa"/>
            <w:shd w:val="clear" w:color="auto" w:fill="auto"/>
          </w:tcPr>
          <w:p w:rsidR="00EA70BA" w:rsidRPr="009F1E06" w:rsidRDefault="00EA70BA">
            <w:pPr>
              <w:spacing w:after="0" w:line="360" w:lineRule="auto"/>
              <w:jc w:val="both"/>
              <w:rPr>
                <w:rFonts w:ascii="Book Antiqua" w:hAnsi="Book Antiqua"/>
                <w:sz w:val="24"/>
                <w:szCs w:val="24"/>
              </w:rPr>
            </w:pPr>
            <w:r w:rsidRPr="009F1E06">
              <w:rPr>
                <w:rFonts w:ascii="Book Antiqua" w:hAnsi="Book Antiqua" w:cs="Book Antiqua"/>
                <w:color w:val="000000"/>
                <w:sz w:val="24"/>
                <w:szCs w:val="24"/>
                <w:lang w:val="en-US"/>
              </w:rPr>
              <w:t>5</w:t>
            </w:r>
          </w:p>
        </w:tc>
      </w:tr>
      <w:tr w:rsidR="00EA70BA" w:rsidRPr="00051B61" w:rsidTr="009F1E06">
        <w:tc>
          <w:tcPr>
            <w:tcW w:w="4888" w:type="dxa"/>
            <w:shd w:val="clear" w:color="auto" w:fill="auto"/>
          </w:tcPr>
          <w:p w:rsidR="00EA70BA" w:rsidRPr="009F1E06" w:rsidRDefault="00EA70BA">
            <w:pPr>
              <w:spacing w:after="0" w:line="360" w:lineRule="auto"/>
              <w:jc w:val="both"/>
              <w:rPr>
                <w:rFonts w:ascii="Book Antiqua" w:hAnsi="Book Antiqua" w:cs="Book Antiqua"/>
                <w:color w:val="000000"/>
                <w:sz w:val="24"/>
                <w:szCs w:val="24"/>
                <w:lang w:val="en-US"/>
              </w:rPr>
            </w:pPr>
            <w:r w:rsidRPr="009F1E06">
              <w:rPr>
                <w:rFonts w:ascii="Book Antiqua" w:hAnsi="Book Antiqua" w:cs="Book Antiqua"/>
                <w:color w:val="000000"/>
                <w:sz w:val="24"/>
                <w:szCs w:val="24"/>
                <w:lang w:val="en-US"/>
              </w:rPr>
              <w:t>3</w:t>
            </w:r>
          </w:p>
        </w:tc>
        <w:tc>
          <w:tcPr>
            <w:tcW w:w="4889" w:type="dxa"/>
            <w:shd w:val="clear" w:color="auto" w:fill="auto"/>
          </w:tcPr>
          <w:p w:rsidR="00EA70BA" w:rsidRPr="009F1E06" w:rsidRDefault="00EA70BA">
            <w:pPr>
              <w:spacing w:after="0" w:line="360" w:lineRule="auto"/>
              <w:jc w:val="both"/>
              <w:rPr>
                <w:rFonts w:ascii="Book Antiqua" w:hAnsi="Book Antiqua"/>
                <w:sz w:val="24"/>
                <w:szCs w:val="24"/>
              </w:rPr>
            </w:pPr>
            <w:r w:rsidRPr="009F1E06">
              <w:rPr>
                <w:rFonts w:ascii="Book Antiqua" w:hAnsi="Book Antiqua" w:cs="Book Antiqua"/>
                <w:color w:val="000000"/>
                <w:sz w:val="24"/>
                <w:szCs w:val="24"/>
                <w:lang w:val="en-US"/>
              </w:rPr>
              <w:t>7</w:t>
            </w:r>
          </w:p>
        </w:tc>
      </w:tr>
      <w:tr w:rsidR="00EA70BA" w:rsidRPr="00051B61" w:rsidTr="009F1E06">
        <w:tc>
          <w:tcPr>
            <w:tcW w:w="4888" w:type="dxa"/>
            <w:shd w:val="clear" w:color="auto" w:fill="auto"/>
          </w:tcPr>
          <w:p w:rsidR="00EA70BA" w:rsidRPr="009F1E06" w:rsidRDefault="00EA70BA">
            <w:pPr>
              <w:spacing w:after="0" w:line="360" w:lineRule="auto"/>
              <w:jc w:val="both"/>
              <w:rPr>
                <w:rFonts w:ascii="Book Antiqua" w:hAnsi="Book Antiqua" w:cs="Book Antiqua"/>
                <w:color w:val="000000"/>
                <w:sz w:val="24"/>
                <w:szCs w:val="24"/>
                <w:lang w:val="en-US"/>
              </w:rPr>
            </w:pPr>
            <w:r w:rsidRPr="009F1E06">
              <w:rPr>
                <w:rFonts w:ascii="Book Antiqua" w:hAnsi="Book Antiqua" w:cs="Book Antiqua"/>
                <w:color w:val="000000"/>
                <w:sz w:val="24"/>
                <w:szCs w:val="24"/>
                <w:lang w:val="en-US"/>
              </w:rPr>
              <w:t>4</w:t>
            </w:r>
          </w:p>
        </w:tc>
        <w:tc>
          <w:tcPr>
            <w:tcW w:w="4889" w:type="dxa"/>
            <w:shd w:val="clear" w:color="auto" w:fill="auto"/>
          </w:tcPr>
          <w:p w:rsidR="00EA70BA" w:rsidRPr="009F1E06" w:rsidRDefault="00EA70BA">
            <w:pPr>
              <w:spacing w:after="0" w:line="360" w:lineRule="auto"/>
              <w:jc w:val="both"/>
              <w:rPr>
                <w:rFonts w:ascii="Book Antiqua" w:hAnsi="Book Antiqua"/>
                <w:sz w:val="24"/>
                <w:szCs w:val="24"/>
              </w:rPr>
            </w:pPr>
            <w:r w:rsidRPr="009F1E06">
              <w:rPr>
                <w:rFonts w:ascii="Book Antiqua" w:hAnsi="Book Antiqua" w:cs="Book Antiqua"/>
                <w:color w:val="000000"/>
                <w:sz w:val="24"/>
                <w:szCs w:val="24"/>
                <w:lang w:val="en-US"/>
              </w:rPr>
              <w:t>2</w:t>
            </w:r>
          </w:p>
        </w:tc>
      </w:tr>
      <w:tr w:rsidR="00EA70BA" w:rsidRPr="00051B61" w:rsidTr="009F1E06">
        <w:tc>
          <w:tcPr>
            <w:tcW w:w="4888" w:type="dxa"/>
            <w:shd w:val="clear" w:color="auto" w:fill="auto"/>
          </w:tcPr>
          <w:p w:rsidR="00EA70BA" w:rsidRPr="009F1E06" w:rsidRDefault="00EA70BA">
            <w:pPr>
              <w:spacing w:after="0" w:line="360" w:lineRule="auto"/>
              <w:jc w:val="both"/>
              <w:rPr>
                <w:rFonts w:ascii="Book Antiqua" w:hAnsi="Book Antiqua" w:cs="Book Antiqua"/>
                <w:color w:val="000000"/>
                <w:sz w:val="24"/>
                <w:szCs w:val="24"/>
                <w:lang w:val="en-US"/>
              </w:rPr>
            </w:pPr>
            <w:r w:rsidRPr="009F1E06">
              <w:rPr>
                <w:rFonts w:ascii="Book Antiqua" w:hAnsi="Book Antiqua" w:cs="Book Antiqua"/>
                <w:color w:val="000000"/>
                <w:sz w:val="24"/>
                <w:szCs w:val="24"/>
                <w:lang w:val="en-US"/>
              </w:rPr>
              <w:t>Fibrosis according to Metavir (</w:t>
            </w:r>
            <w:r w:rsidRPr="009F1E06">
              <w:rPr>
                <w:rFonts w:ascii="Book Antiqua" w:hAnsi="Book Antiqua" w:cs="Book Antiqua"/>
                <w:i/>
                <w:iCs/>
                <w:color w:val="000000"/>
                <w:sz w:val="24"/>
                <w:szCs w:val="24"/>
                <w:lang w:val="en-US"/>
              </w:rPr>
              <w:t>n</w:t>
            </w:r>
            <w:r w:rsidRPr="009F1E06">
              <w:rPr>
                <w:rFonts w:ascii="Book Antiqua" w:hAnsi="Book Antiqua" w:cs="Book Antiqua"/>
                <w:color w:val="000000"/>
                <w:sz w:val="24"/>
                <w:szCs w:val="24"/>
                <w:lang w:val="en-US"/>
              </w:rPr>
              <w:t>)</w:t>
            </w:r>
          </w:p>
        </w:tc>
        <w:tc>
          <w:tcPr>
            <w:tcW w:w="4889" w:type="dxa"/>
            <w:shd w:val="clear" w:color="auto" w:fill="auto"/>
          </w:tcPr>
          <w:p w:rsidR="00EA70BA" w:rsidRPr="009F1E06" w:rsidRDefault="00EA70BA">
            <w:pPr>
              <w:snapToGrid w:val="0"/>
              <w:spacing w:after="0" w:line="360" w:lineRule="auto"/>
              <w:jc w:val="both"/>
              <w:rPr>
                <w:rFonts w:ascii="Book Antiqua" w:hAnsi="Book Antiqua" w:cs="Book Antiqua"/>
                <w:color w:val="000000"/>
                <w:sz w:val="24"/>
                <w:szCs w:val="24"/>
                <w:lang w:val="en-US"/>
              </w:rPr>
            </w:pPr>
          </w:p>
        </w:tc>
      </w:tr>
      <w:tr w:rsidR="00EA70BA" w:rsidRPr="00051B61" w:rsidTr="009F1E06">
        <w:tc>
          <w:tcPr>
            <w:tcW w:w="4888" w:type="dxa"/>
            <w:shd w:val="clear" w:color="auto" w:fill="auto"/>
          </w:tcPr>
          <w:p w:rsidR="00EA70BA" w:rsidRPr="009F1E06" w:rsidRDefault="00EA70BA" w:rsidP="00E74EAA">
            <w:pPr>
              <w:spacing w:after="0" w:line="360" w:lineRule="auto"/>
              <w:jc w:val="both"/>
              <w:rPr>
                <w:rFonts w:ascii="Book Antiqua" w:hAnsi="Book Antiqua" w:cs="Book Antiqua"/>
                <w:color w:val="000000"/>
                <w:sz w:val="24"/>
                <w:szCs w:val="24"/>
                <w:lang w:val="en-US"/>
              </w:rPr>
            </w:pPr>
            <w:r w:rsidRPr="009F1E06">
              <w:rPr>
                <w:rFonts w:ascii="Book Antiqua" w:hAnsi="Book Antiqua" w:cs="Book Antiqua"/>
                <w:color w:val="000000"/>
                <w:sz w:val="24"/>
                <w:szCs w:val="24"/>
                <w:lang w:val="en-US"/>
              </w:rPr>
              <w:t>F0-F2</w:t>
            </w:r>
          </w:p>
        </w:tc>
        <w:tc>
          <w:tcPr>
            <w:tcW w:w="4889" w:type="dxa"/>
            <w:shd w:val="clear" w:color="auto" w:fill="auto"/>
          </w:tcPr>
          <w:p w:rsidR="00EA70BA" w:rsidRPr="009F1E06" w:rsidRDefault="00EA70BA">
            <w:pPr>
              <w:spacing w:after="0" w:line="360" w:lineRule="auto"/>
              <w:jc w:val="both"/>
              <w:rPr>
                <w:rFonts w:ascii="Book Antiqua" w:hAnsi="Book Antiqua"/>
                <w:sz w:val="24"/>
                <w:szCs w:val="24"/>
              </w:rPr>
            </w:pPr>
            <w:r w:rsidRPr="009F1E06">
              <w:rPr>
                <w:rFonts w:ascii="Book Antiqua" w:hAnsi="Book Antiqua" w:cs="Book Antiqua"/>
                <w:color w:val="000000"/>
                <w:sz w:val="24"/>
                <w:szCs w:val="24"/>
                <w:lang w:val="en-US"/>
              </w:rPr>
              <w:t>21</w:t>
            </w:r>
          </w:p>
        </w:tc>
      </w:tr>
      <w:tr w:rsidR="00EA70BA" w:rsidRPr="00051B61" w:rsidTr="009F1E06">
        <w:tc>
          <w:tcPr>
            <w:tcW w:w="4888" w:type="dxa"/>
            <w:tcBorders>
              <w:bottom w:val="single" w:sz="8" w:space="0" w:color="000000"/>
            </w:tcBorders>
            <w:shd w:val="clear" w:color="auto" w:fill="auto"/>
          </w:tcPr>
          <w:p w:rsidR="00EA70BA" w:rsidRPr="009F1E06" w:rsidRDefault="00EA70BA" w:rsidP="00E74EAA">
            <w:pPr>
              <w:spacing w:after="0" w:line="360" w:lineRule="auto"/>
              <w:jc w:val="both"/>
              <w:rPr>
                <w:rFonts w:ascii="Book Antiqua" w:hAnsi="Book Antiqua" w:cs="Book Antiqua"/>
                <w:color w:val="000000"/>
                <w:sz w:val="24"/>
                <w:szCs w:val="24"/>
                <w:lang w:val="en-US"/>
              </w:rPr>
            </w:pPr>
            <w:r w:rsidRPr="009F1E06">
              <w:rPr>
                <w:rFonts w:ascii="Book Antiqua" w:hAnsi="Book Antiqua" w:cs="Book Antiqua"/>
                <w:color w:val="000000"/>
                <w:sz w:val="24"/>
                <w:szCs w:val="24"/>
                <w:lang w:val="en-US"/>
              </w:rPr>
              <w:t>F3-F4</w:t>
            </w:r>
          </w:p>
        </w:tc>
        <w:tc>
          <w:tcPr>
            <w:tcW w:w="4889" w:type="dxa"/>
            <w:tcBorders>
              <w:bottom w:val="single" w:sz="8" w:space="0" w:color="000000"/>
            </w:tcBorders>
            <w:shd w:val="clear" w:color="auto" w:fill="auto"/>
          </w:tcPr>
          <w:p w:rsidR="00EA70BA" w:rsidRPr="009F1E06" w:rsidRDefault="00EA70BA">
            <w:pPr>
              <w:spacing w:after="0" w:line="360" w:lineRule="auto"/>
              <w:jc w:val="both"/>
              <w:rPr>
                <w:rFonts w:ascii="Book Antiqua" w:hAnsi="Book Antiqua"/>
                <w:sz w:val="24"/>
                <w:szCs w:val="24"/>
              </w:rPr>
            </w:pPr>
            <w:r w:rsidRPr="009F1E06">
              <w:rPr>
                <w:rFonts w:ascii="Book Antiqua" w:hAnsi="Book Antiqua" w:cs="Book Antiqua"/>
                <w:color w:val="000000"/>
                <w:sz w:val="24"/>
                <w:szCs w:val="24"/>
                <w:lang w:val="en-US"/>
              </w:rPr>
              <w:t>18</w:t>
            </w:r>
          </w:p>
        </w:tc>
      </w:tr>
    </w:tbl>
    <w:p w:rsidR="00EA70BA" w:rsidRPr="00051B61" w:rsidRDefault="00EA70BA">
      <w:pPr>
        <w:spacing w:after="0" w:line="360" w:lineRule="auto"/>
        <w:jc w:val="both"/>
        <w:rPr>
          <w:rFonts w:ascii="Book Antiqua" w:hAnsi="Book Antiqua" w:cs="Book Antiqua"/>
          <w:sz w:val="24"/>
          <w:szCs w:val="24"/>
          <w:lang w:val="en-GB"/>
        </w:rPr>
      </w:pPr>
    </w:p>
    <w:p w:rsidR="00EA70BA" w:rsidRPr="00051B61" w:rsidRDefault="00EA70BA">
      <w:pPr>
        <w:spacing w:after="0" w:line="360" w:lineRule="auto"/>
        <w:jc w:val="both"/>
        <w:rPr>
          <w:rFonts w:ascii="Book Antiqua" w:hAnsi="Book Antiqua" w:cs="Book Antiqua"/>
          <w:b/>
          <w:bCs/>
          <w:sz w:val="24"/>
          <w:szCs w:val="24"/>
          <w:lang w:val="en-US"/>
        </w:rPr>
      </w:pPr>
    </w:p>
    <w:p w:rsidR="00EA70BA" w:rsidRPr="001E489F" w:rsidRDefault="001E489F">
      <w:pPr>
        <w:spacing w:after="0" w:line="360" w:lineRule="auto"/>
        <w:jc w:val="both"/>
        <w:rPr>
          <w:rFonts w:ascii="Book Antiqua" w:hAnsi="Book Antiqua" w:cs="Book Antiqua"/>
          <w:b/>
          <w:bCs/>
          <w:sz w:val="24"/>
          <w:szCs w:val="24"/>
          <w:lang w:val="en-US"/>
        </w:rPr>
      </w:pPr>
      <w:r>
        <w:rPr>
          <w:rFonts w:ascii="Book Antiqua" w:hAnsi="Book Antiqua" w:cs="Book Antiqua"/>
          <w:b/>
          <w:bCs/>
          <w:sz w:val="24"/>
          <w:szCs w:val="24"/>
          <w:lang w:val="en-US"/>
        </w:rPr>
        <w:br w:type="page"/>
      </w:r>
      <w:r w:rsidR="00EA70BA" w:rsidRPr="001E489F">
        <w:rPr>
          <w:rFonts w:ascii="Book Antiqua" w:hAnsi="Book Antiqua" w:cs="Book Antiqua"/>
          <w:b/>
          <w:bCs/>
          <w:sz w:val="24"/>
          <w:szCs w:val="24"/>
          <w:lang w:val="en-US"/>
        </w:rPr>
        <w:lastRenderedPageBreak/>
        <w:t xml:space="preserve">Table 2 Health related quality of life domains before and after </w:t>
      </w:r>
      <w:r w:rsidR="005422B7" w:rsidRPr="001E489F">
        <w:rPr>
          <w:rFonts w:ascii="Book Antiqua" w:hAnsi="Book Antiqua" w:cs="Book Antiqua"/>
          <w:b/>
          <w:bCs/>
          <w:color w:val="000000"/>
          <w:sz w:val="24"/>
          <w:szCs w:val="24"/>
          <w:lang w:val="en-US"/>
        </w:rPr>
        <w:t>d</w:t>
      </w:r>
      <w:r w:rsidR="00EA70BA" w:rsidRPr="001E489F">
        <w:rPr>
          <w:rFonts w:ascii="Book Antiqua" w:hAnsi="Book Antiqua" w:cs="Book Antiqua"/>
          <w:b/>
          <w:bCs/>
          <w:color w:val="000000"/>
          <w:sz w:val="24"/>
          <w:szCs w:val="24"/>
          <w:lang w:val="en-US"/>
        </w:rPr>
        <w:t xml:space="preserve">irectly </w:t>
      </w:r>
      <w:r w:rsidR="005422B7" w:rsidRPr="001E489F">
        <w:rPr>
          <w:rFonts w:ascii="Book Antiqua" w:hAnsi="Book Antiqua" w:cs="Book Antiqua"/>
          <w:b/>
          <w:bCs/>
          <w:color w:val="000000"/>
          <w:sz w:val="24"/>
          <w:szCs w:val="24"/>
          <w:lang w:val="en-US"/>
        </w:rPr>
        <w:t>a</w:t>
      </w:r>
      <w:r w:rsidR="00EA70BA" w:rsidRPr="001E489F">
        <w:rPr>
          <w:rFonts w:ascii="Book Antiqua" w:hAnsi="Book Antiqua" w:cs="Book Antiqua"/>
          <w:b/>
          <w:bCs/>
          <w:color w:val="000000"/>
          <w:sz w:val="24"/>
          <w:szCs w:val="24"/>
          <w:lang w:val="en-US"/>
        </w:rPr>
        <w:t xml:space="preserve">cting </w:t>
      </w:r>
      <w:r w:rsidR="005422B7" w:rsidRPr="001E489F">
        <w:rPr>
          <w:rFonts w:ascii="Book Antiqua" w:hAnsi="Book Antiqua" w:cs="Book Antiqua"/>
          <w:b/>
          <w:bCs/>
          <w:color w:val="000000"/>
          <w:sz w:val="24"/>
          <w:szCs w:val="24"/>
          <w:lang w:val="en-US"/>
        </w:rPr>
        <w:t>a</w:t>
      </w:r>
      <w:r w:rsidR="00EA70BA" w:rsidRPr="001E489F">
        <w:rPr>
          <w:rFonts w:ascii="Book Antiqua" w:hAnsi="Book Antiqua" w:cs="Book Antiqua"/>
          <w:b/>
          <w:bCs/>
          <w:color w:val="000000"/>
          <w:sz w:val="24"/>
          <w:szCs w:val="24"/>
          <w:lang w:val="en-US"/>
        </w:rPr>
        <w:t>ntivirals</w:t>
      </w:r>
      <w:r w:rsidR="00EA70BA" w:rsidRPr="001E489F">
        <w:rPr>
          <w:rFonts w:ascii="Book Antiqua" w:hAnsi="Book Antiqua" w:cs="Book Antiqua"/>
          <w:b/>
          <w:bCs/>
          <w:sz w:val="24"/>
          <w:szCs w:val="24"/>
          <w:lang w:val="en-US"/>
        </w:rPr>
        <w:t xml:space="preserve"> treatment</w:t>
      </w:r>
    </w:p>
    <w:tbl>
      <w:tblPr>
        <w:tblW w:w="9933" w:type="dxa"/>
        <w:tblInd w:w="-40" w:type="dxa"/>
        <w:tblLayout w:type="fixed"/>
        <w:tblLook w:val="0000" w:firstRow="0" w:lastRow="0" w:firstColumn="0" w:lastColumn="0" w:noHBand="0" w:noVBand="0"/>
      </w:tblPr>
      <w:tblGrid>
        <w:gridCol w:w="3010"/>
        <w:gridCol w:w="2359"/>
        <w:gridCol w:w="2539"/>
        <w:gridCol w:w="2025"/>
      </w:tblGrid>
      <w:tr w:rsidR="00EA70BA" w:rsidRPr="00051B61" w:rsidTr="00E74EAA">
        <w:tc>
          <w:tcPr>
            <w:tcW w:w="3010" w:type="dxa"/>
            <w:tcBorders>
              <w:top w:val="single" w:sz="8" w:space="0" w:color="000000"/>
              <w:bottom w:val="single" w:sz="8" w:space="0" w:color="000000"/>
            </w:tcBorders>
            <w:shd w:val="clear" w:color="auto" w:fill="FFFFFF"/>
          </w:tcPr>
          <w:p w:rsidR="00EA70BA" w:rsidRPr="00051B61" w:rsidRDefault="00EA70BA">
            <w:pPr>
              <w:snapToGrid w:val="0"/>
              <w:spacing w:after="0" w:line="360" w:lineRule="auto"/>
              <w:jc w:val="both"/>
              <w:rPr>
                <w:rFonts w:ascii="Book Antiqua" w:hAnsi="Book Antiqua"/>
                <w:sz w:val="24"/>
                <w:szCs w:val="24"/>
              </w:rPr>
            </w:pPr>
          </w:p>
        </w:tc>
        <w:tc>
          <w:tcPr>
            <w:tcW w:w="2359" w:type="dxa"/>
            <w:tcBorders>
              <w:top w:val="single" w:sz="8" w:space="0" w:color="000000"/>
              <w:bottom w:val="single" w:sz="8" w:space="0" w:color="000000"/>
            </w:tcBorders>
            <w:shd w:val="clear" w:color="auto" w:fill="FFFFFF"/>
          </w:tcPr>
          <w:p w:rsidR="00EA70BA" w:rsidRPr="00051B61" w:rsidRDefault="00EA70BA">
            <w:pPr>
              <w:spacing w:after="0" w:line="360" w:lineRule="auto"/>
              <w:jc w:val="both"/>
              <w:rPr>
                <w:rFonts w:ascii="Book Antiqua" w:hAnsi="Book Antiqua" w:cs="Book Antiqua"/>
                <w:b/>
                <w:sz w:val="24"/>
                <w:szCs w:val="24"/>
                <w:lang w:val="en-GB"/>
              </w:rPr>
            </w:pPr>
            <w:r w:rsidRPr="00051B61">
              <w:rPr>
                <w:rFonts w:ascii="Book Antiqua" w:hAnsi="Book Antiqua" w:cs="Book Antiqua"/>
                <w:b/>
                <w:sz w:val="24"/>
                <w:szCs w:val="24"/>
                <w:lang w:val="en-GB"/>
              </w:rPr>
              <w:t>Pre DAAs (</w:t>
            </w:r>
            <w:r w:rsidRPr="00F456A1">
              <w:rPr>
                <w:rFonts w:ascii="Book Antiqua" w:hAnsi="Book Antiqua" w:cs="Book Antiqua"/>
                <w:b/>
                <w:i/>
                <w:iCs/>
                <w:sz w:val="24"/>
                <w:szCs w:val="24"/>
                <w:lang w:val="en-GB"/>
              </w:rPr>
              <w:t>n</w:t>
            </w:r>
            <w:r w:rsidR="001E489F">
              <w:rPr>
                <w:rFonts w:ascii="Book Antiqua" w:hAnsi="Book Antiqua" w:cs="Book Antiqua"/>
                <w:b/>
                <w:sz w:val="24"/>
                <w:szCs w:val="24"/>
                <w:lang w:val="en-GB"/>
              </w:rPr>
              <w:t xml:space="preserve"> </w:t>
            </w:r>
            <w:r w:rsidRPr="00051B61">
              <w:rPr>
                <w:rFonts w:ascii="Book Antiqua" w:hAnsi="Book Antiqua" w:cs="Book Antiqua"/>
                <w:b/>
                <w:sz w:val="24"/>
                <w:szCs w:val="24"/>
                <w:lang w:val="en-GB"/>
              </w:rPr>
              <w:t>=</w:t>
            </w:r>
            <w:r w:rsidR="001E489F">
              <w:rPr>
                <w:rFonts w:ascii="Book Antiqua" w:hAnsi="Book Antiqua" w:cs="Book Antiqua"/>
                <w:b/>
                <w:sz w:val="24"/>
                <w:szCs w:val="24"/>
                <w:lang w:val="en-GB"/>
              </w:rPr>
              <w:t xml:space="preserve"> </w:t>
            </w:r>
            <w:r w:rsidRPr="00051B61">
              <w:rPr>
                <w:rFonts w:ascii="Book Antiqua" w:hAnsi="Book Antiqua" w:cs="Book Antiqua"/>
                <w:b/>
                <w:sz w:val="24"/>
                <w:szCs w:val="24"/>
                <w:lang w:val="en-GB"/>
              </w:rPr>
              <w:t>39)</w:t>
            </w:r>
          </w:p>
        </w:tc>
        <w:tc>
          <w:tcPr>
            <w:tcW w:w="2539" w:type="dxa"/>
            <w:tcBorders>
              <w:top w:val="single" w:sz="8" w:space="0" w:color="000000"/>
              <w:bottom w:val="single" w:sz="8" w:space="0" w:color="000000"/>
            </w:tcBorders>
            <w:shd w:val="clear" w:color="auto" w:fill="FFFFFF"/>
          </w:tcPr>
          <w:p w:rsidR="00EA70BA" w:rsidRPr="00051B61" w:rsidRDefault="00EA70BA">
            <w:pPr>
              <w:spacing w:after="0" w:line="360" w:lineRule="auto"/>
              <w:jc w:val="both"/>
              <w:rPr>
                <w:rFonts w:ascii="Book Antiqua" w:hAnsi="Book Antiqua" w:cs="Book Antiqua"/>
                <w:b/>
                <w:i/>
                <w:sz w:val="24"/>
                <w:szCs w:val="24"/>
                <w:lang w:val="en-GB"/>
              </w:rPr>
            </w:pPr>
            <w:r w:rsidRPr="00051B61">
              <w:rPr>
                <w:rFonts w:ascii="Book Antiqua" w:hAnsi="Book Antiqua" w:cs="Book Antiqua"/>
                <w:b/>
                <w:sz w:val="24"/>
                <w:szCs w:val="24"/>
                <w:lang w:val="en-GB"/>
              </w:rPr>
              <w:t>Post DAAs (</w:t>
            </w:r>
            <w:r w:rsidRPr="00F456A1">
              <w:rPr>
                <w:rFonts w:ascii="Book Antiqua" w:hAnsi="Book Antiqua" w:cs="Book Antiqua"/>
                <w:b/>
                <w:i/>
                <w:iCs/>
                <w:sz w:val="24"/>
                <w:szCs w:val="24"/>
                <w:lang w:val="en-GB"/>
              </w:rPr>
              <w:t>n</w:t>
            </w:r>
            <w:r w:rsidR="001E489F">
              <w:rPr>
                <w:rFonts w:ascii="Book Antiqua" w:hAnsi="Book Antiqua" w:cs="Book Antiqua"/>
                <w:b/>
                <w:sz w:val="24"/>
                <w:szCs w:val="24"/>
                <w:lang w:val="en-GB"/>
              </w:rPr>
              <w:t xml:space="preserve"> </w:t>
            </w:r>
            <w:r w:rsidRPr="00051B61">
              <w:rPr>
                <w:rFonts w:ascii="Book Antiqua" w:hAnsi="Book Antiqua" w:cs="Book Antiqua"/>
                <w:b/>
                <w:sz w:val="24"/>
                <w:szCs w:val="24"/>
                <w:lang w:val="en-GB"/>
              </w:rPr>
              <w:t>=</w:t>
            </w:r>
            <w:r w:rsidR="001E489F">
              <w:rPr>
                <w:rFonts w:ascii="Book Antiqua" w:hAnsi="Book Antiqua" w:cs="Book Antiqua"/>
                <w:b/>
                <w:sz w:val="24"/>
                <w:szCs w:val="24"/>
                <w:lang w:val="en-GB"/>
              </w:rPr>
              <w:t xml:space="preserve"> </w:t>
            </w:r>
            <w:r w:rsidRPr="00051B61">
              <w:rPr>
                <w:rFonts w:ascii="Book Antiqua" w:hAnsi="Book Antiqua" w:cs="Book Antiqua"/>
                <w:b/>
                <w:sz w:val="24"/>
                <w:szCs w:val="24"/>
                <w:lang w:val="en-GB"/>
              </w:rPr>
              <w:t>39)</w:t>
            </w:r>
          </w:p>
        </w:tc>
        <w:tc>
          <w:tcPr>
            <w:tcW w:w="2025" w:type="dxa"/>
            <w:tcBorders>
              <w:top w:val="single" w:sz="8" w:space="0" w:color="000000"/>
              <w:bottom w:val="single" w:sz="8" w:space="0" w:color="000000"/>
            </w:tcBorders>
            <w:shd w:val="clear" w:color="auto" w:fill="FFFFFF"/>
          </w:tcPr>
          <w:p w:rsidR="00EA70BA" w:rsidRPr="00051B61" w:rsidRDefault="001E489F">
            <w:pPr>
              <w:spacing w:after="0" w:line="360" w:lineRule="auto"/>
              <w:jc w:val="both"/>
              <w:rPr>
                <w:rFonts w:ascii="Book Antiqua" w:hAnsi="Book Antiqua"/>
                <w:sz w:val="24"/>
                <w:szCs w:val="24"/>
              </w:rPr>
            </w:pPr>
            <w:r w:rsidRPr="00051B61">
              <w:rPr>
                <w:rFonts w:ascii="Book Antiqua" w:hAnsi="Book Antiqua" w:cs="Book Antiqua"/>
                <w:b/>
                <w:i/>
                <w:sz w:val="24"/>
                <w:szCs w:val="24"/>
                <w:lang w:val="en-GB"/>
              </w:rPr>
              <w:t>P</w:t>
            </w:r>
            <w:r w:rsidR="00EA70BA" w:rsidRPr="00051B61">
              <w:rPr>
                <w:rFonts w:ascii="Book Antiqua" w:hAnsi="Book Antiqua" w:cs="Book Antiqua"/>
                <w:b/>
                <w:sz w:val="24"/>
                <w:szCs w:val="24"/>
                <w:lang w:val="en-GB"/>
              </w:rPr>
              <w:t xml:space="preserve"> value</w:t>
            </w:r>
          </w:p>
        </w:tc>
      </w:tr>
      <w:tr w:rsidR="00EA70BA" w:rsidRPr="00051B61" w:rsidTr="00E74EAA">
        <w:tc>
          <w:tcPr>
            <w:tcW w:w="3010" w:type="dxa"/>
            <w:tcBorders>
              <w:top w:val="single" w:sz="8" w:space="0" w:color="000000"/>
            </w:tcBorders>
            <w:shd w:val="clear" w:color="auto" w:fill="FFFFFF"/>
          </w:tcPr>
          <w:p w:rsidR="00EA70BA" w:rsidRPr="00051B61" w:rsidRDefault="00EA70BA">
            <w:pPr>
              <w:spacing w:after="0" w:line="360" w:lineRule="auto"/>
              <w:jc w:val="both"/>
              <w:rPr>
                <w:rFonts w:ascii="Book Antiqua" w:hAnsi="Book Antiqua" w:cs="Book Antiqua"/>
                <w:sz w:val="24"/>
                <w:szCs w:val="24"/>
              </w:rPr>
            </w:pPr>
            <w:r w:rsidRPr="00051B61">
              <w:rPr>
                <w:rFonts w:ascii="Book Antiqua" w:hAnsi="Book Antiqua" w:cs="Book Antiqua"/>
                <w:sz w:val="24"/>
                <w:szCs w:val="24"/>
                <w:lang w:val="en-US"/>
              </w:rPr>
              <w:t>Physical functioning</w:t>
            </w:r>
          </w:p>
        </w:tc>
        <w:tc>
          <w:tcPr>
            <w:tcW w:w="2359" w:type="dxa"/>
            <w:tcBorders>
              <w:top w:val="single" w:sz="8" w:space="0" w:color="000000"/>
            </w:tcBorders>
            <w:shd w:val="clear" w:color="auto" w:fill="FFFFFF"/>
          </w:tcPr>
          <w:p w:rsidR="00EA70BA" w:rsidRPr="00051B61" w:rsidRDefault="00EA70BA">
            <w:pPr>
              <w:spacing w:after="0" w:line="360" w:lineRule="auto"/>
              <w:jc w:val="both"/>
              <w:rPr>
                <w:rFonts w:ascii="Book Antiqua" w:hAnsi="Book Antiqua" w:cs="Book Antiqua"/>
                <w:sz w:val="24"/>
                <w:szCs w:val="24"/>
              </w:rPr>
            </w:pPr>
            <w:r w:rsidRPr="00051B61">
              <w:rPr>
                <w:rFonts w:ascii="Book Antiqua" w:hAnsi="Book Antiqua" w:cs="Book Antiqua"/>
                <w:sz w:val="24"/>
                <w:szCs w:val="24"/>
              </w:rPr>
              <w:t>75 ± 27</w:t>
            </w:r>
            <w:r w:rsidR="001E489F">
              <w:rPr>
                <w:rFonts w:ascii="Book Antiqua" w:hAnsi="Book Antiqua" w:cs="Book Antiqua"/>
                <w:sz w:val="24"/>
                <w:szCs w:val="24"/>
              </w:rPr>
              <w:t>.</w:t>
            </w:r>
            <w:r w:rsidRPr="00051B61">
              <w:rPr>
                <w:rFonts w:ascii="Book Antiqua" w:hAnsi="Book Antiqua" w:cs="Book Antiqua"/>
                <w:sz w:val="24"/>
                <w:szCs w:val="24"/>
              </w:rPr>
              <w:t>3</w:t>
            </w:r>
          </w:p>
        </w:tc>
        <w:tc>
          <w:tcPr>
            <w:tcW w:w="2539" w:type="dxa"/>
            <w:tcBorders>
              <w:top w:val="single" w:sz="8" w:space="0" w:color="000000"/>
            </w:tcBorders>
            <w:shd w:val="clear" w:color="auto" w:fill="FFFFFF"/>
          </w:tcPr>
          <w:p w:rsidR="00EA70BA" w:rsidRPr="00051B61" w:rsidRDefault="00EA70BA">
            <w:pPr>
              <w:spacing w:after="0" w:line="360" w:lineRule="auto"/>
              <w:jc w:val="both"/>
              <w:rPr>
                <w:rFonts w:ascii="Book Antiqua" w:hAnsi="Book Antiqua" w:cs="Book Antiqua"/>
                <w:sz w:val="24"/>
                <w:szCs w:val="24"/>
              </w:rPr>
            </w:pPr>
            <w:r w:rsidRPr="00051B61">
              <w:rPr>
                <w:rFonts w:ascii="Book Antiqua" w:hAnsi="Book Antiqua" w:cs="Book Antiqua"/>
                <w:sz w:val="24"/>
                <w:szCs w:val="24"/>
              </w:rPr>
              <w:t>81</w:t>
            </w:r>
            <w:r w:rsidR="007B7532">
              <w:rPr>
                <w:rFonts w:ascii="Book Antiqua" w:hAnsi="Book Antiqua" w:cs="Book Antiqua"/>
                <w:sz w:val="24"/>
                <w:szCs w:val="24"/>
              </w:rPr>
              <w:t>.</w:t>
            </w:r>
            <w:r w:rsidRPr="00051B61">
              <w:rPr>
                <w:rFonts w:ascii="Book Antiqua" w:hAnsi="Book Antiqua" w:cs="Book Antiqua"/>
                <w:sz w:val="24"/>
                <w:szCs w:val="24"/>
              </w:rPr>
              <w:t>9 ± 22</w:t>
            </w:r>
            <w:r w:rsidR="001E489F">
              <w:rPr>
                <w:rFonts w:ascii="Book Antiqua" w:hAnsi="Book Antiqua" w:cs="Book Antiqua"/>
                <w:sz w:val="24"/>
                <w:szCs w:val="24"/>
              </w:rPr>
              <w:t>.</w:t>
            </w:r>
            <w:r w:rsidRPr="00051B61">
              <w:rPr>
                <w:rFonts w:ascii="Book Antiqua" w:hAnsi="Book Antiqua" w:cs="Book Antiqua"/>
                <w:sz w:val="24"/>
                <w:szCs w:val="24"/>
              </w:rPr>
              <w:t>2</w:t>
            </w:r>
          </w:p>
        </w:tc>
        <w:tc>
          <w:tcPr>
            <w:tcW w:w="2025" w:type="dxa"/>
            <w:tcBorders>
              <w:top w:val="single" w:sz="8" w:space="0" w:color="000000"/>
            </w:tcBorders>
            <w:shd w:val="clear" w:color="auto" w:fill="FFFFFF"/>
          </w:tcPr>
          <w:p w:rsidR="00EA70BA" w:rsidRPr="00051B61" w:rsidRDefault="00EA70BA">
            <w:pPr>
              <w:spacing w:after="0" w:line="360" w:lineRule="auto"/>
              <w:jc w:val="both"/>
              <w:rPr>
                <w:rFonts w:ascii="Book Antiqua" w:hAnsi="Book Antiqua"/>
                <w:sz w:val="24"/>
                <w:szCs w:val="24"/>
              </w:rPr>
            </w:pPr>
            <w:r w:rsidRPr="00051B61">
              <w:rPr>
                <w:rFonts w:ascii="Book Antiqua" w:hAnsi="Book Antiqua" w:cs="Book Antiqua"/>
                <w:sz w:val="24"/>
                <w:szCs w:val="24"/>
              </w:rPr>
              <w:t>0</w:t>
            </w:r>
            <w:r w:rsidR="001E489F">
              <w:rPr>
                <w:rFonts w:ascii="Book Antiqua" w:hAnsi="Book Antiqua" w:cs="Book Antiqua"/>
                <w:sz w:val="24"/>
                <w:szCs w:val="24"/>
              </w:rPr>
              <w:t>.</w:t>
            </w:r>
            <w:r w:rsidRPr="00051B61">
              <w:rPr>
                <w:rFonts w:ascii="Book Antiqua" w:hAnsi="Book Antiqua" w:cs="Book Antiqua"/>
                <w:sz w:val="24"/>
                <w:szCs w:val="24"/>
              </w:rPr>
              <w:t>005</w:t>
            </w:r>
          </w:p>
        </w:tc>
      </w:tr>
      <w:tr w:rsidR="00EA70BA" w:rsidRPr="00051B61" w:rsidTr="00E74EAA">
        <w:tc>
          <w:tcPr>
            <w:tcW w:w="3010" w:type="dxa"/>
            <w:shd w:val="clear" w:color="auto" w:fill="FFFFFF"/>
          </w:tcPr>
          <w:p w:rsidR="00EA70BA" w:rsidRPr="00051B61" w:rsidRDefault="00EA70BA">
            <w:pPr>
              <w:spacing w:after="0" w:line="360" w:lineRule="auto"/>
              <w:jc w:val="both"/>
              <w:rPr>
                <w:rFonts w:ascii="Book Antiqua" w:hAnsi="Book Antiqua" w:cs="Book Antiqua"/>
                <w:sz w:val="24"/>
                <w:szCs w:val="24"/>
              </w:rPr>
            </w:pPr>
            <w:r w:rsidRPr="00051B61">
              <w:rPr>
                <w:rFonts w:ascii="Book Antiqua" w:hAnsi="Book Antiqua" w:cs="Book Antiqua"/>
                <w:sz w:val="24"/>
                <w:szCs w:val="24"/>
                <w:lang w:val="en-GB"/>
              </w:rPr>
              <w:t>Role limitation physical</w:t>
            </w:r>
          </w:p>
        </w:tc>
        <w:tc>
          <w:tcPr>
            <w:tcW w:w="2359" w:type="dxa"/>
            <w:shd w:val="clear" w:color="auto" w:fill="FFFFFF"/>
          </w:tcPr>
          <w:p w:rsidR="00EA70BA" w:rsidRPr="00051B61" w:rsidRDefault="00EA70BA">
            <w:pPr>
              <w:spacing w:after="0" w:line="360" w:lineRule="auto"/>
              <w:jc w:val="both"/>
              <w:rPr>
                <w:rFonts w:ascii="Book Antiqua" w:hAnsi="Book Antiqua" w:cs="Book Antiqua"/>
                <w:sz w:val="24"/>
                <w:szCs w:val="24"/>
              </w:rPr>
            </w:pPr>
            <w:r w:rsidRPr="00051B61">
              <w:rPr>
                <w:rFonts w:ascii="Book Antiqua" w:hAnsi="Book Antiqua" w:cs="Book Antiqua"/>
                <w:sz w:val="24"/>
                <w:szCs w:val="24"/>
              </w:rPr>
              <w:t>68</w:t>
            </w:r>
            <w:r w:rsidR="007B7532">
              <w:rPr>
                <w:rFonts w:ascii="Book Antiqua" w:hAnsi="Book Antiqua" w:cs="Book Antiqua"/>
                <w:sz w:val="24"/>
                <w:szCs w:val="24"/>
              </w:rPr>
              <w:t>.</w:t>
            </w:r>
            <w:r w:rsidRPr="00051B61">
              <w:rPr>
                <w:rFonts w:ascii="Book Antiqua" w:hAnsi="Book Antiqua" w:cs="Book Antiqua"/>
                <w:sz w:val="24"/>
                <w:szCs w:val="24"/>
              </w:rPr>
              <w:t>6 ± 40</w:t>
            </w:r>
            <w:r w:rsidR="001E489F">
              <w:rPr>
                <w:rFonts w:ascii="Book Antiqua" w:hAnsi="Book Antiqua" w:cs="Book Antiqua"/>
                <w:sz w:val="24"/>
                <w:szCs w:val="24"/>
              </w:rPr>
              <w:t>.</w:t>
            </w:r>
            <w:r w:rsidRPr="00051B61">
              <w:rPr>
                <w:rFonts w:ascii="Book Antiqua" w:hAnsi="Book Antiqua" w:cs="Book Antiqua"/>
                <w:sz w:val="24"/>
                <w:szCs w:val="24"/>
              </w:rPr>
              <w:t>4</w:t>
            </w:r>
          </w:p>
        </w:tc>
        <w:tc>
          <w:tcPr>
            <w:tcW w:w="2539" w:type="dxa"/>
            <w:shd w:val="clear" w:color="auto" w:fill="FFFFFF"/>
          </w:tcPr>
          <w:p w:rsidR="00EA70BA" w:rsidRPr="00051B61" w:rsidRDefault="00EA70BA">
            <w:pPr>
              <w:spacing w:after="0" w:line="360" w:lineRule="auto"/>
              <w:jc w:val="both"/>
              <w:rPr>
                <w:rFonts w:ascii="Book Antiqua" w:hAnsi="Book Antiqua" w:cs="Book Antiqua"/>
                <w:sz w:val="24"/>
                <w:szCs w:val="24"/>
              </w:rPr>
            </w:pPr>
            <w:r w:rsidRPr="00051B61">
              <w:rPr>
                <w:rFonts w:ascii="Book Antiqua" w:hAnsi="Book Antiqua" w:cs="Book Antiqua"/>
                <w:sz w:val="24"/>
                <w:szCs w:val="24"/>
              </w:rPr>
              <w:t>73</w:t>
            </w:r>
            <w:r w:rsidR="001E489F">
              <w:rPr>
                <w:rFonts w:ascii="Book Antiqua" w:hAnsi="Book Antiqua" w:cs="Book Antiqua"/>
                <w:sz w:val="24"/>
                <w:szCs w:val="24"/>
              </w:rPr>
              <w:t>.</w:t>
            </w:r>
            <w:r w:rsidRPr="00051B61">
              <w:rPr>
                <w:rFonts w:ascii="Book Antiqua" w:hAnsi="Book Antiqua" w:cs="Book Antiqua"/>
                <w:sz w:val="24"/>
                <w:szCs w:val="24"/>
              </w:rPr>
              <w:t>7 ± 36</w:t>
            </w:r>
            <w:r w:rsidR="001E489F">
              <w:rPr>
                <w:rFonts w:ascii="Book Antiqua" w:hAnsi="Book Antiqua" w:cs="Book Antiqua"/>
                <w:sz w:val="24"/>
                <w:szCs w:val="24"/>
              </w:rPr>
              <w:t>.</w:t>
            </w:r>
            <w:r w:rsidRPr="00051B61">
              <w:rPr>
                <w:rFonts w:ascii="Book Antiqua" w:hAnsi="Book Antiqua" w:cs="Book Antiqua"/>
                <w:sz w:val="24"/>
                <w:szCs w:val="24"/>
              </w:rPr>
              <w:t>3</w:t>
            </w:r>
          </w:p>
        </w:tc>
        <w:tc>
          <w:tcPr>
            <w:tcW w:w="2025" w:type="dxa"/>
            <w:shd w:val="clear" w:color="auto" w:fill="FFFFFF"/>
          </w:tcPr>
          <w:p w:rsidR="00EA70BA" w:rsidRPr="00051B61" w:rsidRDefault="00E74EAA">
            <w:pPr>
              <w:spacing w:after="0" w:line="360" w:lineRule="auto"/>
              <w:jc w:val="both"/>
              <w:rPr>
                <w:rFonts w:ascii="Book Antiqua" w:hAnsi="Book Antiqua"/>
                <w:sz w:val="24"/>
                <w:szCs w:val="24"/>
              </w:rPr>
            </w:pPr>
            <w:r w:rsidRPr="00051B61">
              <w:rPr>
                <w:rFonts w:ascii="Book Antiqua" w:hAnsi="Book Antiqua" w:cs="Book Antiqua"/>
                <w:sz w:val="24"/>
                <w:szCs w:val="24"/>
              </w:rPr>
              <w:t>NS</w:t>
            </w:r>
          </w:p>
        </w:tc>
      </w:tr>
      <w:tr w:rsidR="00EA70BA" w:rsidRPr="00051B61" w:rsidTr="00E74EAA">
        <w:tc>
          <w:tcPr>
            <w:tcW w:w="3010" w:type="dxa"/>
            <w:shd w:val="clear" w:color="auto" w:fill="FFFFFF"/>
          </w:tcPr>
          <w:p w:rsidR="00EA70BA" w:rsidRPr="00051B61" w:rsidRDefault="00EA70BA">
            <w:pPr>
              <w:spacing w:after="0" w:line="360" w:lineRule="auto"/>
              <w:jc w:val="both"/>
              <w:rPr>
                <w:rFonts w:ascii="Book Antiqua" w:hAnsi="Book Antiqua" w:cs="Book Antiqua"/>
                <w:sz w:val="24"/>
                <w:szCs w:val="24"/>
              </w:rPr>
            </w:pPr>
            <w:r w:rsidRPr="00051B61">
              <w:rPr>
                <w:rFonts w:ascii="Book Antiqua" w:hAnsi="Book Antiqua" w:cs="Book Antiqua"/>
                <w:sz w:val="24"/>
                <w:szCs w:val="24"/>
                <w:lang w:val="en-GB"/>
              </w:rPr>
              <w:t>Bodily pain</w:t>
            </w:r>
          </w:p>
        </w:tc>
        <w:tc>
          <w:tcPr>
            <w:tcW w:w="2359" w:type="dxa"/>
            <w:shd w:val="clear" w:color="auto" w:fill="FFFFFF"/>
          </w:tcPr>
          <w:p w:rsidR="00EA70BA" w:rsidRPr="00051B61" w:rsidRDefault="00EA70BA">
            <w:pPr>
              <w:spacing w:after="0" w:line="360" w:lineRule="auto"/>
              <w:jc w:val="both"/>
              <w:rPr>
                <w:rFonts w:ascii="Book Antiqua" w:hAnsi="Book Antiqua" w:cs="Book Antiqua"/>
                <w:sz w:val="24"/>
                <w:szCs w:val="24"/>
              </w:rPr>
            </w:pPr>
            <w:r w:rsidRPr="00051B61">
              <w:rPr>
                <w:rFonts w:ascii="Book Antiqua" w:hAnsi="Book Antiqua" w:cs="Book Antiqua"/>
                <w:sz w:val="24"/>
                <w:szCs w:val="24"/>
              </w:rPr>
              <w:t>63</w:t>
            </w:r>
            <w:r w:rsidR="001E489F">
              <w:rPr>
                <w:rFonts w:ascii="Book Antiqua" w:hAnsi="Book Antiqua" w:cs="Book Antiqua"/>
                <w:sz w:val="24"/>
                <w:szCs w:val="24"/>
              </w:rPr>
              <w:t>.</w:t>
            </w:r>
            <w:r w:rsidRPr="00051B61">
              <w:rPr>
                <w:rFonts w:ascii="Book Antiqua" w:hAnsi="Book Antiqua" w:cs="Book Antiqua"/>
                <w:sz w:val="24"/>
                <w:szCs w:val="24"/>
              </w:rPr>
              <w:t>5 ± 32</w:t>
            </w:r>
            <w:r w:rsidR="001E489F">
              <w:rPr>
                <w:rFonts w:ascii="Book Antiqua" w:hAnsi="Book Antiqua" w:cs="Book Antiqua"/>
                <w:sz w:val="24"/>
                <w:szCs w:val="24"/>
              </w:rPr>
              <w:t>.</w:t>
            </w:r>
            <w:r w:rsidRPr="00051B61">
              <w:rPr>
                <w:rFonts w:ascii="Book Antiqua" w:hAnsi="Book Antiqua" w:cs="Book Antiqua"/>
                <w:sz w:val="24"/>
                <w:szCs w:val="24"/>
              </w:rPr>
              <w:t>2</w:t>
            </w:r>
          </w:p>
        </w:tc>
        <w:tc>
          <w:tcPr>
            <w:tcW w:w="2539" w:type="dxa"/>
            <w:shd w:val="clear" w:color="auto" w:fill="FFFFFF"/>
          </w:tcPr>
          <w:p w:rsidR="00EA70BA" w:rsidRPr="00051B61" w:rsidRDefault="00EA70BA">
            <w:pPr>
              <w:spacing w:after="0" w:line="360" w:lineRule="auto"/>
              <w:jc w:val="both"/>
              <w:rPr>
                <w:rFonts w:ascii="Book Antiqua" w:hAnsi="Book Antiqua" w:cs="Book Antiqua"/>
                <w:sz w:val="24"/>
                <w:szCs w:val="24"/>
              </w:rPr>
            </w:pPr>
            <w:r w:rsidRPr="00051B61">
              <w:rPr>
                <w:rFonts w:ascii="Book Antiqua" w:hAnsi="Book Antiqua" w:cs="Book Antiqua"/>
                <w:sz w:val="24"/>
                <w:szCs w:val="24"/>
              </w:rPr>
              <w:t>69</w:t>
            </w:r>
            <w:r w:rsidR="001E489F">
              <w:rPr>
                <w:rFonts w:ascii="Book Antiqua" w:hAnsi="Book Antiqua" w:cs="Book Antiqua"/>
                <w:sz w:val="24"/>
                <w:szCs w:val="24"/>
              </w:rPr>
              <w:t>.</w:t>
            </w:r>
            <w:r w:rsidRPr="00051B61">
              <w:rPr>
                <w:rFonts w:ascii="Book Antiqua" w:hAnsi="Book Antiqua" w:cs="Book Antiqua"/>
                <w:sz w:val="24"/>
                <w:szCs w:val="24"/>
              </w:rPr>
              <w:t>2 ± 27</w:t>
            </w:r>
            <w:r w:rsidR="001E489F">
              <w:rPr>
                <w:rFonts w:ascii="Book Antiqua" w:hAnsi="Book Antiqua" w:cs="Book Antiqua"/>
                <w:sz w:val="24"/>
                <w:szCs w:val="24"/>
              </w:rPr>
              <w:t>.</w:t>
            </w:r>
            <w:r w:rsidRPr="00051B61">
              <w:rPr>
                <w:rFonts w:ascii="Book Antiqua" w:hAnsi="Book Antiqua" w:cs="Book Antiqua"/>
                <w:sz w:val="24"/>
                <w:szCs w:val="24"/>
              </w:rPr>
              <w:t>1</w:t>
            </w:r>
          </w:p>
        </w:tc>
        <w:tc>
          <w:tcPr>
            <w:tcW w:w="2025" w:type="dxa"/>
            <w:shd w:val="clear" w:color="auto" w:fill="FFFFFF"/>
          </w:tcPr>
          <w:p w:rsidR="00EA70BA" w:rsidRPr="00051B61" w:rsidRDefault="00E74EAA">
            <w:pPr>
              <w:spacing w:after="0" w:line="360" w:lineRule="auto"/>
              <w:jc w:val="both"/>
              <w:rPr>
                <w:rFonts w:ascii="Book Antiqua" w:hAnsi="Book Antiqua"/>
                <w:sz w:val="24"/>
                <w:szCs w:val="24"/>
              </w:rPr>
            </w:pPr>
            <w:r w:rsidRPr="00051B61">
              <w:rPr>
                <w:rFonts w:ascii="Book Antiqua" w:hAnsi="Book Antiqua" w:cs="Book Antiqua"/>
                <w:sz w:val="24"/>
                <w:szCs w:val="24"/>
              </w:rPr>
              <w:t>NS</w:t>
            </w:r>
          </w:p>
        </w:tc>
      </w:tr>
      <w:tr w:rsidR="00EA70BA" w:rsidRPr="00051B61" w:rsidTr="00E74EAA">
        <w:tc>
          <w:tcPr>
            <w:tcW w:w="3010" w:type="dxa"/>
            <w:shd w:val="clear" w:color="auto" w:fill="FFFFFF"/>
          </w:tcPr>
          <w:p w:rsidR="00EA70BA" w:rsidRPr="00051B61" w:rsidRDefault="00EA70BA">
            <w:pPr>
              <w:spacing w:after="0" w:line="360" w:lineRule="auto"/>
              <w:jc w:val="both"/>
              <w:rPr>
                <w:rFonts w:ascii="Book Antiqua" w:hAnsi="Book Antiqua" w:cs="Book Antiqua"/>
                <w:sz w:val="24"/>
                <w:szCs w:val="24"/>
              </w:rPr>
            </w:pPr>
            <w:r w:rsidRPr="00051B61">
              <w:rPr>
                <w:rFonts w:ascii="Book Antiqua" w:hAnsi="Book Antiqua" w:cs="Book Antiqua"/>
                <w:sz w:val="24"/>
                <w:szCs w:val="24"/>
                <w:lang w:val="en-US"/>
              </w:rPr>
              <w:t>General health</w:t>
            </w:r>
          </w:p>
        </w:tc>
        <w:tc>
          <w:tcPr>
            <w:tcW w:w="2359" w:type="dxa"/>
            <w:shd w:val="clear" w:color="auto" w:fill="FFFFFF"/>
          </w:tcPr>
          <w:p w:rsidR="00EA70BA" w:rsidRPr="00051B61" w:rsidRDefault="00EA70BA">
            <w:pPr>
              <w:spacing w:after="0" w:line="360" w:lineRule="auto"/>
              <w:jc w:val="both"/>
              <w:rPr>
                <w:rFonts w:ascii="Book Antiqua" w:hAnsi="Book Antiqua" w:cs="Book Antiqua"/>
                <w:sz w:val="24"/>
                <w:szCs w:val="24"/>
              </w:rPr>
            </w:pPr>
            <w:r w:rsidRPr="00051B61">
              <w:rPr>
                <w:rFonts w:ascii="Book Antiqua" w:hAnsi="Book Antiqua" w:cs="Book Antiqua"/>
                <w:sz w:val="24"/>
                <w:szCs w:val="24"/>
              </w:rPr>
              <w:t>53</w:t>
            </w:r>
            <w:r w:rsidR="001E489F">
              <w:rPr>
                <w:rFonts w:ascii="Book Antiqua" w:hAnsi="Book Antiqua" w:cs="Book Antiqua"/>
                <w:sz w:val="24"/>
                <w:szCs w:val="24"/>
              </w:rPr>
              <w:t>.</w:t>
            </w:r>
            <w:r w:rsidRPr="00051B61">
              <w:rPr>
                <w:rFonts w:ascii="Book Antiqua" w:hAnsi="Book Antiqua" w:cs="Book Antiqua"/>
                <w:sz w:val="24"/>
                <w:szCs w:val="24"/>
              </w:rPr>
              <w:t>1 ± 21</w:t>
            </w:r>
            <w:r w:rsidR="001E489F">
              <w:rPr>
                <w:rFonts w:ascii="Book Antiqua" w:hAnsi="Book Antiqua" w:cs="Book Antiqua"/>
                <w:sz w:val="24"/>
                <w:szCs w:val="24"/>
              </w:rPr>
              <w:t>.</w:t>
            </w:r>
            <w:r w:rsidRPr="00051B61">
              <w:rPr>
                <w:rFonts w:ascii="Book Antiqua" w:hAnsi="Book Antiqua" w:cs="Book Antiqua"/>
                <w:sz w:val="24"/>
                <w:szCs w:val="24"/>
              </w:rPr>
              <w:t>2</w:t>
            </w:r>
          </w:p>
        </w:tc>
        <w:tc>
          <w:tcPr>
            <w:tcW w:w="2539" w:type="dxa"/>
            <w:shd w:val="clear" w:color="auto" w:fill="FFFFFF"/>
          </w:tcPr>
          <w:p w:rsidR="00EA70BA" w:rsidRPr="00051B61" w:rsidRDefault="00EA70BA">
            <w:pPr>
              <w:spacing w:after="0" w:line="360" w:lineRule="auto"/>
              <w:jc w:val="both"/>
              <w:rPr>
                <w:rFonts w:ascii="Book Antiqua" w:hAnsi="Book Antiqua" w:cs="Book Antiqua"/>
                <w:sz w:val="24"/>
                <w:szCs w:val="24"/>
              </w:rPr>
            </w:pPr>
            <w:r w:rsidRPr="00051B61">
              <w:rPr>
                <w:rFonts w:ascii="Book Antiqua" w:hAnsi="Book Antiqua" w:cs="Book Antiqua"/>
                <w:sz w:val="24"/>
                <w:szCs w:val="24"/>
              </w:rPr>
              <w:t>65</w:t>
            </w:r>
            <w:r w:rsidR="001E489F">
              <w:rPr>
                <w:rFonts w:ascii="Book Antiqua" w:hAnsi="Book Antiqua" w:cs="Book Antiqua"/>
                <w:sz w:val="24"/>
                <w:szCs w:val="24"/>
              </w:rPr>
              <w:t>.</w:t>
            </w:r>
            <w:r w:rsidRPr="00051B61">
              <w:rPr>
                <w:rFonts w:ascii="Book Antiqua" w:hAnsi="Book Antiqua" w:cs="Book Antiqua"/>
                <w:sz w:val="24"/>
                <w:szCs w:val="24"/>
              </w:rPr>
              <w:t>9 ± 17</w:t>
            </w:r>
            <w:r w:rsidR="001E489F">
              <w:rPr>
                <w:rFonts w:ascii="Book Antiqua" w:hAnsi="Book Antiqua" w:cs="Book Antiqua"/>
                <w:sz w:val="24"/>
                <w:szCs w:val="24"/>
              </w:rPr>
              <w:t>.</w:t>
            </w:r>
            <w:r w:rsidRPr="00051B61">
              <w:rPr>
                <w:rFonts w:ascii="Book Antiqua" w:hAnsi="Book Antiqua" w:cs="Book Antiqua"/>
                <w:sz w:val="24"/>
                <w:szCs w:val="24"/>
              </w:rPr>
              <w:t>5</w:t>
            </w:r>
          </w:p>
        </w:tc>
        <w:tc>
          <w:tcPr>
            <w:tcW w:w="2025" w:type="dxa"/>
            <w:shd w:val="clear" w:color="auto" w:fill="FFFFFF"/>
          </w:tcPr>
          <w:p w:rsidR="00EA70BA" w:rsidRPr="00051B61" w:rsidRDefault="00EA70BA">
            <w:pPr>
              <w:spacing w:after="0" w:line="360" w:lineRule="auto"/>
              <w:jc w:val="both"/>
              <w:rPr>
                <w:rFonts w:ascii="Book Antiqua" w:hAnsi="Book Antiqua"/>
                <w:sz w:val="24"/>
                <w:szCs w:val="24"/>
              </w:rPr>
            </w:pPr>
            <w:r w:rsidRPr="00051B61">
              <w:rPr>
                <w:rFonts w:ascii="Book Antiqua" w:hAnsi="Book Antiqua" w:cs="Book Antiqua"/>
                <w:sz w:val="24"/>
                <w:szCs w:val="24"/>
              </w:rPr>
              <w:t>&lt; 0</w:t>
            </w:r>
            <w:r w:rsidR="00287E3E">
              <w:rPr>
                <w:rFonts w:ascii="Book Antiqua" w:hAnsi="Book Antiqua" w:cs="Book Antiqua"/>
                <w:sz w:val="24"/>
                <w:szCs w:val="24"/>
              </w:rPr>
              <w:t>.</w:t>
            </w:r>
            <w:r w:rsidRPr="00051B61">
              <w:rPr>
                <w:rFonts w:ascii="Book Antiqua" w:hAnsi="Book Antiqua" w:cs="Book Antiqua"/>
                <w:sz w:val="24"/>
                <w:szCs w:val="24"/>
              </w:rPr>
              <w:t>001</w:t>
            </w:r>
          </w:p>
        </w:tc>
      </w:tr>
      <w:tr w:rsidR="00EA70BA" w:rsidRPr="00051B61" w:rsidTr="00E74EAA">
        <w:tc>
          <w:tcPr>
            <w:tcW w:w="3010" w:type="dxa"/>
            <w:shd w:val="clear" w:color="auto" w:fill="FFFFFF"/>
          </w:tcPr>
          <w:p w:rsidR="00EA70BA" w:rsidRPr="00051B61" w:rsidRDefault="00EA70BA">
            <w:pPr>
              <w:spacing w:after="0" w:line="360" w:lineRule="auto"/>
              <w:jc w:val="both"/>
              <w:rPr>
                <w:rFonts w:ascii="Book Antiqua" w:hAnsi="Book Antiqua" w:cs="Book Antiqua"/>
                <w:sz w:val="24"/>
                <w:szCs w:val="24"/>
              </w:rPr>
            </w:pPr>
            <w:r w:rsidRPr="00051B61">
              <w:rPr>
                <w:rFonts w:ascii="Book Antiqua" w:hAnsi="Book Antiqua" w:cs="Book Antiqua"/>
                <w:sz w:val="24"/>
                <w:szCs w:val="24"/>
                <w:lang w:val="en-US"/>
              </w:rPr>
              <w:t>Vitality</w:t>
            </w:r>
          </w:p>
        </w:tc>
        <w:tc>
          <w:tcPr>
            <w:tcW w:w="2359" w:type="dxa"/>
            <w:shd w:val="clear" w:color="auto" w:fill="FFFFFF"/>
          </w:tcPr>
          <w:p w:rsidR="00EA70BA" w:rsidRPr="00051B61" w:rsidRDefault="00EA70BA">
            <w:pPr>
              <w:spacing w:after="0" w:line="360" w:lineRule="auto"/>
              <w:jc w:val="both"/>
              <w:rPr>
                <w:rFonts w:ascii="Book Antiqua" w:hAnsi="Book Antiqua" w:cs="Book Antiqua"/>
                <w:sz w:val="24"/>
                <w:szCs w:val="24"/>
              </w:rPr>
            </w:pPr>
            <w:r w:rsidRPr="00051B61">
              <w:rPr>
                <w:rFonts w:ascii="Book Antiqua" w:hAnsi="Book Antiqua" w:cs="Book Antiqua"/>
                <w:sz w:val="24"/>
                <w:szCs w:val="24"/>
              </w:rPr>
              <w:t>54</w:t>
            </w:r>
            <w:r w:rsidR="001E489F">
              <w:rPr>
                <w:rFonts w:ascii="Book Antiqua" w:hAnsi="Book Antiqua" w:cs="Book Antiqua"/>
                <w:sz w:val="24"/>
                <w:szCs w:val="24"/>
              </w:rPr>
              <w:t>.</w:t>
            </w:r>
            <w:r w:rsidRPr="00051B61">
              <w:rPr>
                <w:rFonts w:ascii="Book Antiqua" w:hAnsi="Book Antiqua" w:cs="Book Antiqua"/>
                <w:sz w:val="24"/>
                <w:szCs w:val="24"/>
              </w:rPr>
              <w:t>2 ± 20</w:t>
            </w:r>
            <w:r w:rsidR="001E489F">
              <w:rPr>
                <w:rFonts w:ascii="Book Antiqua" w:hAnsi="Book Antiqua" w:cs="Book Antiqua"/>
                <w:sz w:val="24"/>
                <w:szCs w:val="24"/>
              </w:rPr>
              <w:t>.</w:t>
            </w:r>
            <w:r w:rsidRPr="00051B61">
              <w:rPr>
                <w:rFonts w:ascii="Book Antiqua" w:hAnsi="Book Antiqua" w:cs="Book Antiqua"/>
                <w:sz w:val="24"/>
                <w:szCs w:val="24"/>
              </w:rPr>
              <w:t>4</w:t>
            </w:r>
          </w:p>
        </w:tc>
        <w:tc>
          <w:tcPr>
            <w:tcW w:w="2539" w:type="dxa"/>
            <w:shd w:val="clear" w:color="auto" w:fill="FFFFFF"/>
          </w:tcPr>
          <w:p w:rsidR="00EA70BA" w:rsidRPr="00051B61" w:rsidRDefault="00EA70BA">
            <w:pPr>
              <w:spacing w:after="0" w:line="360" w:lineRule="auto"/>
              <w:jc w:val="both"/>
              <w:rPr>
                <w:rFonts w:ascii="Book Antiqua" w:hAnsi="Book Antiqua" w:cs="Book Antiqua"/>
                <w:sz w:val="24"/>
                <w:szCs w:val="24"/>
              </w:rPr>
            </w:pPr>
            <w:r w:rsidRPr="00051B61">
              <w:rPr>
                <w:rFonts w:ascii="Book Antiqua" w:hAnsi="Book Antiqua" w:cs="Book Antiqua"/>
                <w:sz w:val="24"/>
                <w:szCs w:val="24"/>
              </w:rPr>
              <w:t>67</w:t>
            </w:r>
            <w:r w:rsidR="007B7532">
              <w:rPr>
                <w:rFonts w:ascii="Book Antiqua" w:hAnsi="Book Antiqua" w:cs="Book Antiqua"/>
                <w:sz w:val="24"/>
                <w:szCs w:val="24"/>
              </w:rPr>
              <w:t>.</w:t>
            </w:r>
            <w:r w:rsidRPr="00051B61">
              <w:rPr>
                <w:rFonts w:ascii="Book Antiqua" w:hAnsi="Book Antiqua" w:cs="Book Antiqua"/>
                <w:sz w:val="24"/>
                <w:szCs w:val="24"/>
              </w:rPr>
              <w:t>2 ± 18,1</w:t>
            </w:r>
          </w:p>
        </w:tc>
        <w:tc>
          <w:tcPr>
            <w:tcW w:w="2025" w:type="dxa"/>
            <w:shd w:val="clear" w:color="auto" w:fill="FFFFFF"/>
          </w:tcPr>
          <w:p w:rsidR="00EA70BA" w:rsidRPr="00051B61" w:rsidRDefault="00EA70BA">
            <w:pPr>
              <w:spacing w:after="0" w:line="360" w:lineRule="auto"/>
              <w:jc w:val="both"/>
              <w:rPr>
                <w:rFonts w:ascii="Book Antiqua" w:hAnsi="Book Antiqua"/>
                <w:sz w:val="24"/>
                <w:szCs w:val="24"/>
              </w:rPr>
            </w:pPr>
            <w:r w:rsidRPr="00051B61">
              <w:rPr>
                <w:rFonts w:ascii="Book Antiqua" w:hAnsi="Book Antiqua" w:cs="Book Antiqua"/>
                <w:sz w:val="24"/>
                <w:szCs w:val="24"/>
              </w:rPr>
              <w:t>&lt; 0</w:t>
            </w:r>
            <w:r w:rsidR="00287E3E">
              <w:rPr>
                <w:rFonts w:ascii="Book Antiqua" w:hAnsi="Book Antiqua" w:cs="Book Antiqua"/>
                <w:sz w:val="24"/>
                <w:szCs w:val="24"/>
              </w:rPr>
              <w:t>.</w:t>
            </w:r>
            <w:r w:rsidRPr="00051B61">
              <w:rPr>
                <w:rFonts w:ascii="Book Antiqua" w:hAnsi="Book Antiqua" w:cs="Book Antiqua"/>
                <w:sz w:val="24"/>
                <w:szCs w:val="24"/>
              </w:rPr>
              <w:t>001</w:t>
            </w:r>
          </w:p>
        </w:tc>
      </w:tr>
      <w:tr w:rsidR="00EA70BA" w:rsidRPr="00051B61" w:rsidTr="00E74EAA">
        <w:tc>
          <w:tcPr>
            <w:tcW w:w="3010" w:type="dxa"/>
            <w:shd w:val="clear" w:color="auto" w:fill="FFFFFF"/>
          </w:tcPr>
          <w:p w:rsidR="00EA70BA" w:rsidRPr="00051B61" w:rsidRDefault="00EA70BA">
            <w:pPr>
              <w:spacing w:after="0" w:line="360" w:lineRule="auto"/>
              <w:jc w:val="both"/>
              <w:rPr>
                <w:rFonts w:ascii="Book Antiqua" w:hAnsi="Book Antiqua" w:cs="Book Antiqua"/>
                <w:sz w:val="24"/>
                <w:szCs w:val="24"/>
              </w:rPr>
            </w:pPr>
            <w:r w:rsidRPr="00051B61">
              <w:rPr>
                <w:rFonts w:ascii="Book Antiqua" w:hAnsi="Book Antiqua" w:cs="Book Antiqua"/>
                <w:sz w:val="24"/>
                <w:szCs w:val="24"/>
                <w:lang w:val="en-GB"/>
              </w:rPr>
              <w:t>Social functioning</w:t>
            </w:r>
          </w:p>
        </w:tc>
        <w:tc>
          <w:tcPr>
            <w:tcW w:w="2359" w:type="dxa"/>
            <w:shd w:val="clear" w:color="auto" w:fill="FFFFFF"/>
          </w:tcPr>
          <w:p w:rsidR="00EA70BA" w:rsidRPr="00051B61" w:rsidRDefault="00EA70BA">
            <w:pPr>
              <w:spacing w:after="0" w:line="360" w:lineRule="auto"/>
              <w:jc w:val="both"/>
              <w:rPr>
                <w:rFonts w:ascii="Book Antiqua" w:hAnsi="Book Antiqua" w:cs="Book Antiqua"/>
                <w:sz w:val="24"/>
                <w:szCs w:val="24"/>
              </w:rPr>
            </w:pPr>
            <w:r w:rsidRPr="00051B61">
              <w:rPr>
                <w:rFonts w:ascii="Book Antiqua" w:hAnsi="Book Antiqua" w:cs="Book Antiqua"/>
                <w:sz w:val="24"/>
                <w:szCs w:val="24"/>
              </w:rPr>
              <w:t>66</w:t>
            </w:r>
            <w:r w:rsidR="001E489F">
              <w:rPr>
                <w:rFonts w:ascii="Book Antiqua" w:hAnsi="Book Antiqua" w:cs="Book Antiqua"/>
                <w:sz w:val="24"/>
                <w:szCs w:val="24"/>
              </w:rPr>
              <w:t>.</w:t>
            </w:r>
            <w:r w:rsidRPr="00051B61">
              <w:rPr>
                <w:rFonts w:ascii="Book Antiqua" w:hAnsi="Book Antiqua" w:cs="Book Antiqua"/>
                <w:sz w:val="24"/>
                <w:szCs w:val="24"/>
              </w:rPr>
              <w:t>8 ± 25</w:t>
            </w:r>
            <w:r w:rsidR="001E489F">
              <w:rPr>
                <w:rFonts w:ascii="Book Antiqua" w:hAnsi="Book Antiqua" w:cs="Book Antiqua"/>
                <w:sz w:val="24"/>
                <w:szCs w:val="24"/>
              </w:rPr>
              <w:t>.</w:t>
            </w:r>
            <w:r w:rsidRPr="00051B61">
              <w:rPr>
                <w:rFonts w:ascii="Book Antiqua" w:hAnsi="Book Antiqua" w:cs="Book Antiqua"/>
                <w:sz w:val="24"/>
                <w:szCs w:val="24"/>
              </w:rPr>
              <w:t>4</w:t>
            </w:r>
          </w:p>
        </w:tc>
        <w:tc>
          <w:tcPr>
            <w:tcW w:w="2539" w:type="dxa"/>
            <w:shd w:val="clear" w:color="auto" w:fill="FFFFFF"/>
          </w:tcPr>
          <w:p w:rsidR="00EA70BA" w:rsidRPr="00051B61" w:rsidRDefault="00EA70BA">
            <w:pPr>
              <w:spacing w:after="0" w:line="360" w:lineRule="auto"/>
              <w:jc w:val="both"/>
              <w:rPr>
                <w:rFonts w:ascii="Book Antiqua" w:hAnsi="Book Antiqua" w:cs="Book Antiqua"/>
                <w:sz w:val="24"/>
                <w:szCs w:val="24"/>
              </w:rPr>
            </w:pPr>
            <w:r w:rsidRPr="00051B61">
              <w:rPr>
                <w:rFonts w:ascii="Book Antiqua" w:hAnsi="Book Antiqua" w:cs="Book Antiqua"/>
                <w:sz w:val="24"/>
                <w:szCs w:val="24"/>
              </w:rPr>
              <w:t>75</w:t>
            </w:r>
            <w:r w:rsidR="001E489F">
              <w:rPr>
                <w:rFonts w:ascii="Book Antiqua" w:hAnsi="Book Antiqua" w:cs="Book Antiqua"/>
                <w:sz w:val="24"/>
                <w:szCs w:val="24"/>
              </w:rPr>
              <w:t>.</w:t>
            </w:r>
            <w:r w:rsidRPr="00051B61">
              <w:rPr>
                <w:rFonts w:ascii="Book Antiqua" w:hAnsi="Book Antiqua" w:cs="Book Antiqua"/>
                <w:sz w:val="24"/>
                <w:szCs w:val="24"/>
              </w:rPr>
              <w:t>1 ± 20</w:t>
            </w:r>
            <w:r w:rsidR="001E489F">
              <w:rPr>
                <w:rFonts w:ascii="Book Antiqua" w:hAnsi="Book Antiqua" w:cs="Book Antiqua"/>
                <w:sz w:val="24"/>
                <w:szCs w:val="24"/>
              </w:rPr>
              <w:t>.</w:t>
            </w:r>
            <w:r w:rsidRPr="00051B61">
              <w:rPr>
                <w:rFonts w:ascii="Book Antiqua" w:hAnsi="Book Antiqua" w:cs="Book Antiqua"/>
                <w:sz w:val="24"/>
                <w:szCs w:val="24"/>
              </w:rPr>
              <w:t>6</w:t>
            </w:r>
          </w:p>
        </w:tc>
        <w:tc>
          <w:tcPr>
            <w:tcW w:w="2025" w:type="dxa"/>
            <w:shd w:val="clear" w:color="auto" w:fill="FFFFFF"/>
          </w:tcPr>
          <w:p w:rsidR="00EA70BA" w:rsidRPr="00051B61" w:rsidRDefault="00EA70BA">
            <w:pPr>
              <w:spacing w:after="0" w:line="360" w:lineRule="auto"/>
              <w:jc w:val="both"/>
              <w:rPr>
                <w:rFonts w:ascii="Book Antiqua" w:hAnsi="Book Antiqua"/>
                <w:sz w:val="24"/>
                <w:szCs w:val="24"/>
              </w:rPr>
            </w:pPr>
            <w:r w:rsidRPr="00051B61">
              <w:rPr>
                <w:rFonts w:ascii="Book Antiqua" w:hAnsi="Book Antiqua" w:cs="Book Antiqua"/>
                <w:sz w:val="24"/>
                <w:szCs w:val="24"/>
              </w:rPr>
              <w:t>N</w:t>
            </w:r>
            <w:r w:rsidR="00E74EAA" w:rsidRPr="00051B61">
              <w:rPr>
                <w:rFonts w:ascii="Book Antiqua" w:hAnsi="Book Antiqua" w:cs="Book Antiqua"/>
                <w:sz w:val="24"/>
                <w:szCs w:val="24"/>
              </w:rPr>
              <w:t>S</w:t>
            </w:r>
          </w:p>
        </w:tc>
      </w:tr>
      <w:tr w:rsidR="00EA70BA" w:rsidRPr="00051B61" w:rsidTr="00E74EAA">
        <w:tc>
          <w:tcPr>
            <w:tcW w:w="3010" w:type="dxa"/>
            <w:shd w:val="clear" w:color="auto" w:fill="FFFFFF"/>
          </w:tcPr>
          <w:p w:rsidR="00EA70BA" w:rsidRPr="00051B61" w:rsidRDefault="00EA70BA">
            <w:pPr>
              <w:spacing w:after="0" w:line="360" w:lineRule="auto"/>
              <w:jc w:val="both"/>
              <w:rPr>
                <w:rFonts w:ascii="Book Antiqua" w:hAnsi="Book Antiqua" w:cs="Book Antiqua"/>
                <w:sz w:val="24"/>
                <w:szCs w:val="24"/>
              </w:rPr>
            </w:pPr>
            <w:r w:rsidRPr="00051B61">
              <w:rPr>
                <w:rFonts w:ascii="Book Antiqua" w:hAnsi="Book Antiqua" w:cs="Book Antiqua"/>
                <w:sz w:val="24"/>
                <w:szCs w:val="24"/>
                <w:lang w:val="en-GB"/>
              </w:rPr>
              <w:t>Role limitation emotional</w:t>
            </w:r>
          </w:p>
        </w:tc>
        <w:tc>
          <w:tcPr>
            <w:tcW w:w="2359" w:type="dxa"/>
            <w:shd w:val="clear" w:color="auto" w:fill="FFFFFF"/>
          </w:tcPr>
          <w:p w:rsidR="00EA70BA" w:rsidRPr="00051B61" w:rsidRDefault="00EA70BA">
            <w:pPr>
              <w:spacing w:after="0" w:line="360" w:lineRule="auto"/>
              <w:jc w:val="both"/>
              <w:rPr>
                <w:rFonts w:ascii="Book Antiqua" w:hAnsi="Book Antiqua" w:cs="Book Antiqua"/>
                <w:sz w:val="24"/>
                <w:szCs w:val="24"/>
              </w:rPr>
            </w:pPr>
            <w:r w:rsidRPr="00051B61">
              <w:rPr>
                <w:rFonts w:ascii="Book Antiqua" w:hAnsi="Book Antiqua" w:cs="Book Antiqua"/>
                <w:sz w:val="24"/>
                <w:szCs w:val="24"/>
              </w:rPr>
              <w:t>64</w:t>
            </w:r>
            <w:r w:rsidR="001E489F">
              <w:rPr>
                <w:rFonts w:ascii="Book Antiqua" w:hAnsi="Book Antiqua" w:cs="Book Antiqua"/>
                <w:sz w:val="24"/>
                <w:szCs w:val="24"/>
              </w:rPr>
              <w:t>.</w:t>
            </w:r>
            <w:r w:rsidRPr="00051B61">
              <w:rPr>
                <w:rFonts w:ascii="Book Antiqua" w:hAnsi="Book Antiqua" w:cs="Book Antiqua"/>
                <w:sz w:val="24"/>
                <w:szCs w:val="24"/>
              </w:rPr>
              <w:t>8 ± 39</w:t>
            </w:r>
            <w:r w:rsidR="001E489F">
              <w:rPr>
                <w:rFonts w:ascii="Book Antiqua" w:hAnsi="Book Antiqua" w:cs="Book Antiqua"/>
                <w:sz w:val="24"/>
                <w:szCs w:val="24"/>
              </w:rPr>
              <w:t>.</w:t>
            </w:r>
            <w:r w:rsidRPr="00051B61">
              <w:rPr>
                <w:rFonts w:ascii="Book Antiqua" w:hAnsi="Book Antiqua" w:cs="Book Antiqua"/>
                <w:sz w:val="24"/>
                <w:szCs w:val="24"/>
              </w:rPr>
              <w:t>7</w:t>
            </w:r>
          </w:p>
        </w:tc>
        <w:tc>
          <w:tcPr>
            <w:tcW w:w="2539" w:type="dxa"/>
            <w:shd w:val="clear" w:color="auto" w:fill="FFFFFF"/>
          </w:tcPr>
          <w:p w:rsidR="00EA70BA" w:rsidRPr="00051B61" w:rsidRDefault="00EA70BA">
            <w:pPr>
              <w:spacing w:after="0" w:line="360" w:lineRule="auto"/>
              <w:jc w:val="both"/>
              <w:rPr>
                <w:rFonts w:ascii="Book Antiqua" w:hAnsi="Book Antiqua" w:cs="Book Antiqua"/>
                <w:sz w:val="24"/>
                <w:szCs w:val="24"/>
              </w:rPr>
            </w:pPr>
            <w:r w:rsidRPr="00051B61">
              <w:rPr>
                <w:rFonts w:ascii="Book Antiqua" w:hAnsi="Book Antiqua" w:cs="Book Antiqua"/>
                <w:sz w:val="24"/>
                <w:szCs w:val="24"/>
              </w:rPr>
              <w:t>79</w:t>
            </w:r>
            <w:r w:rsidR="001E489F">
              <w:rPr>
                <w:rFonts w:ascii="Book Antiqua" w:hAnsi="Book Antiqua" w:cs="Book Antiqua"/>
                <w:sz w:val="24"/>
                <w:szCs w:val="24"/>
              </w:rPr>
              <w:t>.</w:t>
            </w:r>
            <w:r w:rsidRPr="00051B61">
              <w:rPr>
                <w:rFonts w:ascii="Book Antiqua" w:hAnsi="Book Antiqua" w:cs="Book Antiqua"/>
                <w:sz w:val="24"/>
                <w:szCs w:val="24"/>
              </w:rPr>
              <w:t>4 ± 34</w:t>
            </w:r>
            <w:r w:rsidR="001E489F">
              <w:rPr>
                <w:rFonts w:ascii="Book Antiqua" w:hAnsi="Book Antiqua" w:cs="Book Antiqua"/>
                <w:sz w:val="24"/>
                <w:szCs w:val="24"/>
              </w:rPr>
              <w:t>.</w:t>
            </w:r>
            <w:r w:rsidRPr="00051B61">
              <w:rPr>
                <w:rFonts w:ascii="Book Antiqua" w:hAnsi="Book Antiqua" w:cs="Book Antiqua"/>
                <w:sz w:val="24"/>
                <w:szCs w:val="24"/>
              </w:rPr>
              <w:t>7</w:t>
            </w:r>
          </w:p>
        </w:tc>
        <w:tc>
          <w:tcPr>
            <w:tcW w:w="2025" w:type="dxa"/>
            <w:shd w:val="clear" w:color="auto" w:fill="FFFFFF"/>
          </w:tcPr>
          <w:p w:rsidR="00EA70BA" w:rsidRPr="00051B61" w:rsidRDefault="00EA70BA">
            <w:pPr>
              <w:spacing w:after="0" w:line="360" w:lineRule="auto"/>
              <w:jc w:val="both"/>
              <w:rPr>
                <w:rFonts w:ascii="Book Antiqua" w:hAnsi="Book Antiqua"/>
                <w:sz w:val="24"/>
                <w:szCs w:val="24"/>
              </w:rPr>
            </w:pPr>
            <w:r w:rsidRPr="00051B61">
              <w:rPr>
                <w:rFonts w:ascii="Book Antiqua" w:hAnsi="Book Antiqua" w:cs="Book Antiqua"/>
                <w:sz w:val="24"/>
                <w:szCs w:val="24"/>
              </w:rPr>
              <w:t>0</w:t>
            </w:r>
            <w:r w:rsidR="00287E3E">
              <w:rPr>
                <w:rFonts w:ascii="Book Antiqua" w:hAnsi="Book Antiqua" w:cs="Book Antiqua"/>
                <w:sz w:val="24"/>
                <w:szCs w:val="24"/>
              </w:rPr>
              <w:t>.</w:t>
            </w:r>
            <w:r w:rsidRPr="00051B61">
              <w:rPr>
                <w:rFonts w:ascii="Book Antiqua" w:hAnsi="Book Antiqua" w:cs="Book Antiqua"/>
                <w:sz w:val="24"/>
                <w:szCs w:val="24"/>
              </w:rPr>
              <w:t>02</w:t>
            </w:r>
          </w:p>
        </w:tc>
      </w:tr>
      <w:tr w:rsidR="00EA70BA" w:rsidRPr="00051B61" w:rsidTr="00E74EAA">
        <w:tc>
          <w:tcPr>
            <w:tcW w:w="3010" w:type="dxa"/>
            <w:shd w:val="clear" w:color="auto" w:fill="FFFFFF"/>
          </w:tcPr>
          <w:p w:rsidR="00EA70BA" w:rsidRPr="00051B61" w:rsidRDefault="00EA70BA">
            <w:pPr>
              <w:spacing w:after="0" w:line="360" w:lineRule="auto"/>
              <w:jc w:val="both"/>
              <w:rPr>
                <w:rFonts w:ascii="Book Antiqua" w:hAnsi="Book Antiqua" w:cs="Book Antiqua"/>
                <w:sz w:val="24"/>
                <w:szCs w:val="24"/>
              </w:rPr>
            </w:pPr>
            <w:r w:rsidRPr="00051B61">
              <w:rPr>
                <w:rFonts w:ascii="Book Antiqua" w:hAnsi="Book Antiqua" w:cs="Book Antiqua"/>
                <w:sz w:val="24"/>
                <w:szCs w:val="24"/>
                <w:lang w:val="en-GB"/>
              </w:rPr>
              <w:t>Mental health</w:t>
            </w:r>
          </w:p>
        </w:tc>
        <w:tc>
          <w:tcPr>
            <w:tcW w:w="2359" w:type="dxa"/>
            <w:shd w:val="clear" w:color="auto" w:fill="FFFFFF"/>
          </w:tcPr>
          <w:p w:rsidR="00EA70BA" w:rsidRPr="00051B61" w:rsidRDefault="00EA70BA">
            <w:pPr>
              <w:spacing w:after="0" w:line="360" w:lineRule="auto"/>
              <w:jc w:val="both"/>
              <w:rPr>
                <w:rFonts w:ascii="Book Antiqua" w:hAnsi="Book Antiqua" w:cs="Book Antiqua"/>
                <w:sz w:val="24"/>
                <w:szCs w:val="24"/>
              </w:rPr>
            </w:pPr>
            <w:r w:rsidRPr="00051B61">
              <w:rPr>
                <w:rFonts w:ascii="Book Antiqua" w:hAnsi="Book Antiqua" w:cs="Book Antiqua"/>
                <w:sz w:val="24"/>
                <w:szCs w:val="24"/>
              </w:rPr>
              <w:t>60</w:t>
            </w:r>
            <w:r w:rsidR="001E489F">
              <w:rPr>
                <w:rFonts w:ascii="Book Antiqua" w:hAnsi="Book Antiqua" w:cs="Book Antiqua"/>
                <w:sz w:val="24"/>
                <w:szCs w:val="24"/>
              </w:rPr>
              <w:t>.</w:t>
            </w:r>
            <w:r w:rsidRPr="00051B61">
              <w:rPr>
                <w:rFonts w:ascii="Book Antiqua" w:hAnsi="Book Antiqua" w:cs="Book Antiqua"/>
                <w:sz w:val="24"/>
                <w:szCs w:val="24"/>
              </w:rPr>
              <w:t>5 ± 22</w:t>
            </w:r>
            <w:r w:rsidR="001E489F">
              <w:rPr>
                <w:rFonts w:ascii="Book Antiqua" w:hAnsi="Book Antiqua" w:cs="Book Antiqua"/>
                <w:sz w:val="24"/>
                <w:szCs w:val="24"/>
              </w:rPr>
              <w:t>.</w:t>
            </w:r>
            <w:r w:rsidRPr="00051B61">
              <w:rPr>
                <w:rFonts w:ascii="Book Antiqua" w:hAnsi="Book Antiqua" w:cs="Book Antiqua"/>
                <w:sz w:val="24"/>
                <w:szCs w:val="24"/>
              </w:rPr>
              <w:t>2</w:t>
            </w:r>
          </w:p>
        </w:tc>
        <w:tc>
          <w:tcPr>
            <w:tcW w:w="2539" w:type="dxa"/>
            <w:shd w:val="clear" w:color="auto" w:fill="FFFFFF"/>
          </w:tcPr>
          <w:p w:rsidR="00EA70BA" w:rsidRPr="00051B61" w:rsidRDefault="00EA70BA">
            <w:pPr>
              <w:spacing w:after="0" w:line="360" w:lineRule="auto"/>
              <w:jc w:val="both"/>
              <w:rPr>
                <w:rFonts w:ascii="Book Antiqua" w:hAnsi="Book Antiqua" w:cs="Book Antiqua"/>
                <w:sz w:val="24"/>
                <w:szCs w:val="24"/>
              </w:rPr>
            </w:pPr>
            <w:r w:rsidRPr="00051B61">
              <w:rPr>
                <w:rFonts w:ascii="Book Antiqua" w:hAnsi="Book Antiqua" w:cs="Book Antiqua"/>
                <w:sz w:val="24"/>
                <w:szCs w:val="24"/>
              </w:rPr>
              <w:t>71</w:t>
            </w:r>
            <w:r w:rsidR="001E489F">
              <w:rPr>
                <w:rFonts w:ascii="Book Antiqua" w:hAnsi="Book Antiqua" w:cs="Book Antiqua"/>
                <w:sz w:val="24"/>
                <w:szCs w:val="24"/>
              </w:rPr>
              <w:t>.</w:t>
            </w:r>
            <w:r w:rsidRPr="00051B61">
              <w:rPr>
                <w:rFonts w:ascii="Book Antiqua" w:hAnsi="Book Antiqua" w:cs="Book Antiqua"/>
                <w:sz w:val="24"/>
                <w:szCs w:val="24"/>
              </w:rPr>
              <w:t>2 ± 18</w:t>
            </w:r>
            <w:r w:rsidR="001E489F">
              <w:rPr>
                <w:rFonts w:ascii="Book Antiqua" w:hAnsi="Book Antiqua" w:cs="Book Antiqua"/>
                <w:sz w:val="24"/>
                <w:szCs w:val="24"/>
              </w:rPr>
              <w:t>.</w:t>
            </w:r>
            <w:r w:rsidRPr="00051B61">
              <w:rPr>
                <w:rFonts w:ascii="Book Antiqua" w:hAnsi="Book Antiqua" w:cs="Book Antiqua"/>
                <w:sz w:val="24"/>
                <w:szCs w:val="24"/>
              </w:rPr>
              <w:t>9</w:t>
            </w:r>
          </w:p>
        </w:tc>
        <w:tc>
          <w:tcPr>
            <w:tcW w:w="2025" w:type="dxa"/>
            <w:shd w:val="clear" w:color="auto" w:fill="FFFFFF"/>
          </w:tcPr>
          <w:p w:rsidR="00EA70BA" w:rsidRPr="00051B61" w:rsidRDefault="00EA70BA">
            <w:pPr>
              <w:spacing w:after="0" w:line="360" w:lineRule="auto"/>
              <w:jc w:val="both"/>
              <w:rPr>
                <w:rFonts w:ascii="Book Antiqua" w:hAnsi="Book Antiqua"/>
                <w:sz w:val="24"/>
                <w:szCs w:val="24"/>
              </w:rPr>
            </w:pPr>
            <w:r w:rsidRPr="00051B61">
              <w:rPr>
                <w:rFonts w:ascii="Book Antiqua" w:hAnsi="Book Antiqua" w:cs="Book Antiqua"/>
                <w:sz w:val="24"/>
                <w:szCs w:val="24"/>
              </w:rPr>
              <w:t>0</w:t>
            </w:r>
            <w:r w:rsidR="00287E3E">
              <w:rPr>
                <w:rFonts w:ascii="Book Antiqua" w:hAnsi="Book Antiqua" w:cs="Book Antiqua"/>
                <w:sz w:val="24"/>
                <w:szCs w:val="24"/>
              </w:rPr>
              <w:t>.</w:t>
            </w:r>
            <w:r w:rsidRPr="00051B61">
              <w:rPr>
                <w:rFonts w:ascii="Book Antiqua" w:hAnsi="Book Antiqua" w:cs="Book Antiqua"/>
                <w:sz w:val="24"/>
                <w:szCs w:val="24"/>
              </w:rPr>
              <w:t>002</w:t>
            </w:r>
          </w:p>
        </w:tc>
      </w:tr>
      <w:tr w:rsidR="00EA70BA" w:rsidRPr="00051B61" w:rsidTr="00E74EAA">
        <w:tc>
          <w:tcPr>
            <w:tcW w:w="3010" w:type="dxa"/>
            <w:shd w:val="clear" w:color="auto" w:fill="FFFFFF"/>
          </w:tcPr>
          <w:p w:rsidR="00EA70BA" w:rsidRPr="005422B7" w:rsidRDefault="00EA70BA">
            <w:pPr>
              <w:spacing w:after="0" w:line="360" w:lineRule="auto"/>
              <w:jc w:val="both"/>
              <w:rPr>
                <w:rFonts w:ascii="Book Antiqua" w:hAnsi="Book Antiqua" w:cs="Book Antiqua"/>
                <w:bCs/>
                <w:sz w:val="24"/>
                <w:szCs w:val="24"/>
              </w:rPr>
            </w:pPr>
            <w:bookmarkStart w:id="66" w:name="_Hlk26543649"/>
            <w:r w:rsidRPr="005422B7">
              <w:rPr>
                <w:rFonts w:ascii="Book Antiqua" w:hAnsi="Book Antiqua" w:cs="Book Antiqua"/>
                <w:bCs/>
                <w:sz w:val="24"/>
                <w:szCs w:val="24"/>
                <w:lang w:val="en-GB"/>
              </w:rPr>
              <w:t>Physical Component Summary</w:t>
            </w:r>
            <w:bookmarkEnd w:id="66"/>
          </w:p>
        </w:tc>
        <w:tc>
          <w:tcPr>
            <w:tcW w:w="2359" w:type="dxa"/>
            <w:shd w:val="clear" w:color="auto" w:fill="FFFFFF"/>
          </w:tcPr>
          <w:p w:rsidR="00EA70BA" w:rsidRPr="00051B61" w:rsidRDefault="00EA70BA">
            <w:pPr>
              <w:spacing w:after="0" w:line="360" w:lineRule="auto"/>
              <w:jc w:val="both"/>
              <w:rPr>
                <w:rFonts w:ascii="Book Antiqua" w:hAnsi="Book Antiqua" w:cs="Book Antiqua"/>
                <w:sz w:val="24"/>
                <w:szCs w:val="24"/>
              </w:rPr>
            </w:pPr>
            <w:r w:rsidRPr="00051B61">
              <w:rPr>
                <w:rFonts w:ascii="Book Antiqua" w:hAnsi="Book Antiqua" w:cs="Book Antiqua"/>
                <w:sz w:val="24"/>
                <w:szCs w:val="24"/>
              </w:rPr>
              <w:t>62</w:t>
            </w:r>
            <w:r w:rsidR="001E489F">
              <w:rPr>
                <w:rFonts w:ascii="Book Antiqua" w:hAnsi="Book Antiqua" w:cs="Book Antiqua"/>
                <w:sz w:val="24"/>
                <w:szCs w:val="24"/>
              </w:rPr>
              <w:t>.</w:t>
            </w:r>
            <w:r w:rsidRPr="00051B61">
              <w:rPr>
                <w:rFonts w:ascii="Book Antiqua" w:hAnsi="Book Antiqua" w:cs="Book Antiqua"/>
                <w:sz w:val="24"/>
                <w:szCs w:val="24"/>
              </w:rPr>
              <w:t>8 ± 22</w:t>
            </w:r>
            <w:r w:rsidR="001E489F">
              <w:rPr>
                <w:rFonts w:ascii="Book Antiqua" w:hAnsi="Book Antiqua" w:cs="Book Antiqua"/>
                <w:sz w:val="24"/>
                <w:szCs w:val="24"/>
              </w:rPr>
              <w:t>.</w:t>
            </w:r>
            <w:r w:rsidRPr="00051B61">
              <w:rPr>
                <w:rFonts w:ascii="Book Antiqua" w:hAnsi="Book Antiqua" w:cs="Book Antiqua"/>
                <w:sz w:val="24"/>
                <w:szCs w:val="24"/>
              </w:rPr>
              <w:t>7</w:t>
            </w:r>
          </w:p>
        </w:tc>
        <w:tc>
          <w:tcPr>
            <w:tcW w:w="2539" w:type="dxa"/>
            <w:shd w:val="clear" w:color="auto" w:fill="FFFFFF"/>
          </w:tcPr>
          <w:p w:rsidR="00EA70BA" w:rsidRPr="00051B61" w:rsidRDefault="00EA70BA">
            <w:pPr>
              <w:spacing w:after="0" w:line="360" w:lineRule="auto"/>
              <w:jc w:val="both"/>
              <w:rPr>
                <w:rFonts w:ascii="Book Antiqua" w:hAnsi="Book Antiqua" w:cs="Book Antiqua"/>
                <w:sz w:val="24"/>
                <w:szCs w:val="24"/>
              </w:rPr>
            </w:pPr>
            <w:r w:rsidRPr="00051B61">
              <w:rPr>
                <w:rFonts w:ascii="Book Antiqua" w:hAnsi="Book Antiqua" w:cs="Book Antiqua"/>
                <w:sz w:val="24"/>
                <w:szCs w:val="24"/>
              </w:rPr>
              <w:t>71</w:t>
            </w:r>
            <w:r w:rsidR="001E489F">
              <w:rPr>
                <w:rFonts w:ascii="Book Antiqua" w:hAnsi="Book Antiqua" w:cs="Book Antiqua"/>
                <w:sz w:val="24"/>
                <w:szCs w:val="24"/>
              </w:rPr>
              <w:t>.</w:t>
            </w:r>
            <w:r w:rsidRPr="00051B61">
              <w:rPr>
                <w:rFonts w:ascii="Book Antiqua" w:hAnsi="Book Antiqua" w:cs="Book Antiqua"/>
                <w:sz w:val="24"/>
                <w:szCs w:val="24"/>
              </w:rPr>
              <w:t>6 ± 21</w:t>
            </w:r>
            <w:r w:rsidR="001E489F">
              <w:rPr>
                <w:rFonts w:ascii="Book Antiqua" w:hAnsi="Book Antiqua" w:cs="Book Antiqua"/>
                <w:sz w:val="24"/>
                <w:szCs w:val="24"/>
              </w:rPr>
              <w:t>.</w:t>
            </w:r>
            <w:r w:rsidRPr="00051B61">
              <w:rPr>
                <w:rFonts w:ascii="Book Antiqua" w:hAnsi="Book Antiqua" w:cs="Book Antiqua"/>
                <w:sz w:val="24"/>
                <w:szCs w:val="24"/>
              </w:rPr>
              <w:t>2</w:t>
            </w:r>
          </w:p>
        </w:tc>
        <w:tc>
          <w:tcPr>
            <w:tcW w:w="2025" w:type="dxa"/>
            <w:shd w:val="clear" w:color="auto" w:fill="FFFFFF"/>
          </w:tcPr>
          <w:p w:rsidR="00EA70BA" w:rsidRPr="00051B61" w:rsidRDefault="00EA70BA">
            <w:pPr>
              <w:spacing w:after="0" w:line="360" w:lineRule="auto"/>
              <w:jc w:val="both"/>
              <w:rPr>
                <w:rFonts w:ascii="Book Antiqua" w:hAnsi="Book Antiqua"/>
                <w:sz w:val="24"/>
                <w:szCs w:val="24"/>
              </w:rPr>
            </w:pPr>
            <w:r w:rsidRPr="00051B61">
              <w:rPr>
                <w:rFonts w:ascii="Book Antiqua" w:hAnsi="Book Antiqua" w:cs="Book Antiqua"/>
                <w:sz w:val="24"/>
                <w:szCs w:val="24"/>
              </w:rPr>
              <w:t>0</w:t>
            </w:r>
            <w:r w:rsidR="00287E3E">
              <w:rPr>
                <w:rFonts w:ascii="Book Antiqua" w:hAnsi="Book Antiqua" w:cs="Book Antiqua"/>
                <w:sz w:val="24"/>
                <w:szCs w:val="24"/>
              </w:rPr>
              <w:t>.</w:t>
            </w:r>
            <w:r w:rsidRPr="00051B61">
              <w:rPr>
                <w:rFonts w:ascii="Book Antiqua" w:hAnsi="Book Antiqua" w:cs="Book Antiqua"/>
                <w:sz w:val="24"/>
                <w:szCs w:val="24"/>
              </w:rPr>
              <w:t>002</w:t>
            </w:r>
          </w:p>
        </w:tc>
      </w:tr>
      <w:tr w:rsidR="00EA70BA" w:rsidRPr="00051B61" w:rsidTr="00E74EAA">
        <w:tc>
          <w:tcPr>
            <w:tcW w:w="3010" w:type="dxa"/>
            <w:tcBorders>
              <w:bottom w:val="single" w:sz="8" w:space="0" w:color="000000"/>
            </w:tcBorders>
            <w:shd w:val="clear" w:color="auto" w:fill="FFFFFF"/>
          </w:tcPr>
          <w:p w:rsidR="00EA70BA" w:rsidRPr="005422B7" w:rsidRDefault="00EA70BA">
            <w:pPr>
              <w:spacing w:after="0" w:line="360" w:lineRule="auto"/>
              <w:jc w:val="both"/>
              <w:rPr>
                <w:rFonts w:ascii="Book Antiqua" w:hAnsi="Book Antiqua" w:cs="Book Antiqua"/>
                <w:bCs/>
                <w:sz w:val="24"/>
                <w:szCs w:val="24"/>
              </w:rPr>
            </w:pPr>
            <w:r w:rsidRPr="005422B7">
              <w:rPr>
                <w:rFonts w:ascii="Book Antiqua" w:hAnsi="Book Antiqua" w:cs="Book Antiqua"/>
                <w:bCs/>
                <w:sz w:val="24"/>
                <w:szCs w:val="24"/>
                <w:lang w:val="en-GB"/>
              </w:rPr>
              <w:t xml:space="preserve">Mental component summary </w:t>
            </w:r>
          </w:p>
        </w:tc>
        <w:tc>
          <w:tcPr>
            <w:tcW w:w="2359" w:type="dxa"/>
            <w:tcBorders>
              <w:bottom w:val="single" w:sz="8" w:space="0" w:color="000000"/>
            </w:tcBorders>
            <w:shd w:val="clear" w:color="auto" w:fill="FFFFFF"/>
          </w:tcPr>
          <w:p w:rsidR="00EA70BA" w:rsidRPr="00051B61" w:rsidRDefault="00EA70BA">
            <w:pPr>
              <w:spacing w:after="0" w:line="360" w:lineRule="auto"/>
              <w:jc w:val="both"/>
              <w:rPr>
                <w:rFonts w:ascii="Book Antiqua" w:hAnsi="Book Antiqua" w:cs="Book Antiqua"/>
                <w:sz w:val="24"/>
                <w:szCs w:val="24"/>
              </w:rPr>
            </w:pPr>
            <w:r w:rsidRPr="00051B61">
              <w:rPr>
                <w:rFonts w:ascii="Book Antiqua" w:hAnsi="Book Antiqua" w:cs="Book Antiqua"/>
                <w:sz w:val="24"/>
                <w:szCs w:val="24"/>
              </w:rPr>
              <w:t>59</w:t>
            </w:r>
            <w:r w:rsidR="001E489F">
              <w:rPr>
                <w:rFonts w:ascii="Book Antiqua" w:hAnsi="Book Antiqua" w:cs="Book Antiqua"/>
                <w:sz w:val="24"/>
                <w:szCs w:val="24"/>
              </w:rPr>
              <w:t>.</w:t>
            </w:r>
            <w:r w:rsidRPr="00051B61">
              <w:rPr>
                <w:rFonts w:ascii="Book Antiqua" w:hAnsi="Book Antiqua" w:cs="Book Antiqua"/>
                <w:sz w:val="24"/>
                <w:szCs w:val="24"/>
              </w:rPr>
              <w:t>8 ± 21</w:t>
            </w:r>
            <w:r w:rsidR="001E489F">
              <w:rPr>
                <w:rFonts w:ascii="Book Antiqua" w:hAnsi="Book Antiqua" w:cs="Book Antiqua"/>
                <w:sz w:val="24"/>
                <w:szCs w:val="24"/>
              </w:rPr>
              <w:t>.</w:t>
            </w:r>
            <w:r w:rsidRPr="00051B61">
              <w:rPr>
                <w:rFonts w:ascii="Book Antiqua" w:hAnsi="Book Antiqua" w:cs="Book Antiqua"/>
                <w:sz w:val="24"/>
                <w:szCs w:val="24"/>
              </w:rPr>
              <w:t>9</w:t>
            </w:r>
          </w:p>
        </w:tc>
        <w:tc>
          <w:tcPr>
            <w:tcW w:w="2539" w:type="dxa"/>
            <w:tcBorders>
              <w:bottom w:val="single" w:sz="8" w:space="0" w:color="000000"/>
            </w:tcBorders>
            <w:shd w:val="clear" w:color="auto" w:fill="FFFFFF"/>
          </w:tcPr>
          <w:p w:rsidR="00EA70BA" w:rsidRPr="00051B61" w:rsidRDefault="00EA70BA">
            <w:pPr>
              <w:spacing w:after="0" w:line="360" w:lineRule="auto"/>
              <w:jc w:val="both"/>
              <w:rPr>
                <w:rFonts w:ascii="Book Antiqua" w:hAnsi="Book Antiqua" w:cs="Book Antiqua"/>
                <w:sz w:val="24"/>
                <w:szCs w:val="24"/>
              </w:rPr>
            </w:pPr>
            <w:r w:rsidRPr="00051B61">
              <w:rPr>
                <w:rFonts w:ascii="Book Antiqua" w:hAnsi="Book Antiqua" w:cs="Book Antiqua"/>
                <w:sz w:val="24"/>
                <w:szCs w:val="24"/>
              </w:rPr>
              <w:t>71</w:t>
            </w:r>
            <w:r w:rsidR="001E489F">
              <w:rPr>
                <w:rFonts w:ascii="Book Antiqua" w:hAnsi="Book Antiqua" w:cs="Book Antiqua"/>
                <w:sz w:val="24"/>
                <w:szCs w:val="24"/>
              </w:rPr>
              <w:t>.</w:t>
            </w:r>
            <w:r w:rsidRPr="00051B61">
              <w:rPr>
                <w:rFonts w:ascii="Book Antiqua" w:hAnsi="Book Antiqua" w:cs="Book Antiqua"/>
                <w:sz w:val="24"/>
                <w:szCs w:val="24"/>
              </w:rPr>
              <w:t>8 ± 19</w:t>
            </w:r>
            <w:r w:rsidR="001E489F">
              <w:rPr>
                <w:rFonts w:ascii="Book Antiqua" w:hAnsi="Book Antiqua" w:cs="Book Antiqua"/>
                <w:sz w:val="24"/>
                <w:szCs w:val="24"/>
              </w:rPr>
              <w:t>.</w:t>
            </w:r>
            <w:r w:rsidRPr="00051B61">
              <w:rPr>
                <w:rFonts w:ascii="Book Antiqua" w:hAnsi="Book Antiqua" w:cs="Book Antiqua"/>
                <w:sz w:val="24"/>
                <w:szCs w:val="24"/>
              </w:rPr>
              <w:t>1</w:t>
            </w:r>
          </w:p>
        </w:tc>
        <w:tc>
          <w:tcPr>
            <w:tcW w:w="2025" w:type="dxa"/>
            <w:tcBorders>
              <w:bottom w:val="single" w:sz="8" w:space="0" w:color="000000"/>
            </w:tcBorders>
            <w:shd w:val="clear" w:color="auto" w:fill="FFFFFF"/>
          </w:tcPr>
          <w:p w:rsidR="00EA70BA" w:rsidRPr="00051B61" w:rsidRDefault="00EA70BA">
            <w:pPr>
              <w:spacing w:after="0" w:line="360" w:lineRule="auto"/>
              <w:jc w:val="both"/>
              <w:rPr>
                <w:rFonts w:ascii="Book Antiqua" w:hAnsi="Book Antiqua"/>
                <w:sz w:val="24"/>
                <w:szCs w:val="24"/>
              </w:rPr>
            </w:pPr>
            <w:r w:rsidRPr="00051B61">
              <w:rPr>
                <w:rFonts w:ascii="Book Antiqua" w:hAnsi="Book Antiqua" w:cs="Book Antiqua"/>
                <w:sz w:val="24"/>
                <w:szCs w:val="24"/>
              </w:rPr>
              <w:t>&lt; 0</w:t>
            </w:r>
            <w:r w:rsidR="00287E3E">
              <w:rPr>
                <w:rFonts w:ascii="Book Antiqua" w:hAnsi="Book Antiqua" w:cs="Book Antiqua"/>
                <w:sz w:val="24"/>
                <w:szCs w:val="24"/>
              </w:rPr>
              <w:t>.</w:t>
            </w:r>
            <w:r w:rsidRPr="00051B61">
              <w:rPr>
                <w:rFonts w:ascii="Book Antiqua" w:hAnsi="Book Antiqua" w:cs="Book Antiqua"/>
                <w:sz w:val="24"/>
                <w:szCs w:val="24"/>
              </w:rPr>
              <w:t>001</w:t>
            </w:r>
          </w:p>
        </w:tc>
      </w:tr>
    </w:tbl>
    <w:p w:rsidR="00EA70BA" w:rsidRPr="00051B61" w:rsidRDefault="00E74EAA">
      <w:pPr>
        <w:spacing w:after="0" w:line="360" w:lineRule="auto"/>
        <w:jc w:val="both"/>
        <w:rPr>
          <w:rFonts w:ascii="Book Antiqua" w:hAnsi="Book Antiqua" w:cs="Book Antiqua"/>
          <w:sz w:val="24"/>
          <w:szCs w:val="24"/>
          <w:lang w:val="en-US"/>
        </w:rPr>
      </w:pPr>
      <w:r w:rsidRPr="00051B61">
        <w:rPr>
          <w:rFonts w:ascii="Book Antiqua" w:hAnsi="Book Antiqua" w:cs="Book Antiqua"/>
          <w:sz w:val="24"/>
          <w:szCs w:val="24"/>
          <w:lang w:val="en-US"/>
        </w:rPr>
        <w:t xml:space="preserve">Paired </w:t>
      </w:r>
      <w:r w:rsidRPr="005422B7">
        <w:rPr>
          <w:rFonts w:ascii="Book Antiqua" w:hAnsi="Book Antiqua" w:cs="Book Antiqua"/>
          <w:i/>
          <w:iCs/>
          <w:sz w:val="24"/>
          <w:szCs w:val="24"/>
          <w:lang w:val="en-US"/>
        </w:rPr>
        <w:t>t</w:t>
      </w:r>
      <w:r>
        <w:rPr>
          <w:rFonts w:ascii="Book Antiqua" w:hAnsi="Book Antiqua" w:cs="Book Antiqua"/>
          <w:sz w:val="24"/>
          <w:szCs w:val="24"/>
          <w:lang w:val="en-US"/>
        </w:rPr>
        <w:t xml:space="preserve"> test</w:t>
      </w:r>
      <w:r>
        <w:rPr>
          <w:rFonts w:ascii="Book Antiqua" w:hAnsi="Book Antiqua" w:cs="Book Antiqua" w:hint="eastAsia"/>
          <w:sz w:val="24"/>
          <w:szCs w:val="24"/>
          <w:lang w:val="en-US" w:eastAsia="zh-CN"/>
        </w:rPr>
        <w:t xml:space="preserve">, </w:t>
      </w:r>
      <w:r w:rsidRPr="00051B61">
        <w:rPr>
          <w:rFonts w:ascii="Book Antiqua" w:hAnsi="Book Antiqua" w:cs="Book Antiqua"/>
          <w:sz w:val="24"/>
          <w:szCs w:val="24"/>
          <w:lang w:val="en-GB"/>
        </w:rPr>
        <w:t>mean</w:t>
      </w:r>
      <w:r>
        <w:rPr>
          <w:rFonts w:ascii="Book Antiqua" w:hAnsi="Book Antiqua" w:cs="Book Antiqua"/>
          <w:sz w:val="24"/>
          <w:szCs w:val="24"/>
          <w:lang w:val="en-GB"/>
        </w:rPr>
        <w:t xml:space="preserve"> </w:t>
      </w:r>
      <w:r w:rsidR="00EA70BA" w:rsidRPr="00051B61">
        <w:rPr>
          <w:rFonts w:ascii="Book Antiqua" w:hAnsi="Book Antiqua" w:cs="Book Antiqua"/>
          <w:sz w:val="24"/>
          <w:szCs w:val="24"/>
          <w:lang w:val="en-US"/>
        </w:rPr>
        <w:t>±</w:t>
      </w:r>
      <w:r w:rsidR="00287E3E">
        <w:rPr>
          <w:rFonts w:ascii="Book Antiqua" w:hAnsi="Book Antiqua" w:cs="Book Antiqua"/>
          <w:sz w:val="24"/>
          <w:szCs w:val="24"/>
          <w:lang w:val="en-US"/>
        </w:rPr>
        <w:t xml:space="preserve"> </w:t>
      </w:r>
      <w:r w:rsidR="00EA70BA" w:rsidRPr="00051B61">
        <w:rPr>
          <w:rFonts w:ascii="Book Antiqua" w:hAnsi="Book Antiqua" w:cs="Book Antiqua"/>
          <w:sz w:val="24"/>
          <w:szCs w:val="24"/>
          <w:lang w:val="en-US"/>
        </w:rPr>
        <w:t>SD</w:t>
      </w:r>
      <w:r>
        <w:rPr>
          <w:rFonts w:ascii="Book Antiqua" w:hAnsi="Book Antiqua" w:cs="Book Antiqua" w:hint="eastAsia"/>
          <w:sz w:val="24"/>
          <w:szCs w:val="24"/>
          <w:lang w:val="en-US" w:eastAsia="zh-CN"/>
        </w:rPr>
        <w:t>.</w:t>
      </w:r>
      <w:r w:rsidR="00EA70BA" w:rsidRPr="00051B61">
        <w:rPr>
          <w:rFonts w:ascii="Book Antiqua" w:hAnsi="Book Antiqua" w:cs="Book Antiqua"/>
          <w:sz w:val="24"/>
          <w:szCs w:val="24"/>
          <w:lang w:val="en-US"/>
        </w:rPr>
        <w:t xml:space="preserve"> DAAs</w:t>
      </w:r>
      <w:r w:rsidR="005422B7">
        <w:rPr>
          <w:rFonts w:ascii="Book Antiqua" w:hAnsi="Book Antiqua" w:cs="Book Antiqua"/>
          <w:sz w:val="24"/>
          <w:szCs w:val="24"/>
          <w:lang w:val="en-US"/>
        </w:rPr>
        <w:t>:</w:t>
      </w:r>
      <w:r w:rsidR="00EA70BA" w:rsidRPr="00051B61">
        <w:rPr>
          <w:rFonts w:ascii="Book Antiqua" w:hAnsi="Book Antiqua" w:cs="Book Antiqua"/>
          <w:sz w:val="24"/>
          <w:szCs w:val="24"/>
          <w:lang w:val="en-US"/>
        </w:rPr>
        <w:t xml:space="preserve"> </w:t>
      </w:r>
      <w:r w:rsidR="00EA70BA" w:rsidRPr="00051B61">
        <w:rPr>
          <w:rFonts w:ascii="Book Antiqua" w:hAnsi="Book Antiqua" w:cs="Book Antiqua"/>
          <w:color w:val="000000"/>
          <w:sz w:val="24"/>
          <w:szCs w:val="24"/>
          <w:lang w:val="en-GB"/>
        </w:rPr>
        <w:t xml:space="preserve">Directly </w:t>
      </w:r>
      <w:r w:rsidR="007B7532" w:rsidRPr="00051B61">
        <w:rPr>
          <w:rFonts w:ascii="Book Antiqua" w:hAnsi="Book Antiqua" w:cs="Book Antiqua"/>
          <w:color w:val="000000"/>
          <w:sz w:val="24"/>
          <w:szCs w:val="24"/>
          <w:lang w:val="en-GB"/>
        </w:rPr>
        <w:t>a</w:t>
      </w:r>
      <w:r w:rsidR="00EA70BA" w:rsidRPr="00051B61">
        <w:rPr>
          <w:rFonts w:ascii="Book Antiqua" w:hAnsi="Book Antiqua" w:cs="Book Antiqua"/>
          <w:color w:val="000000"/>
          <w:sz w:val="24"/>
          <w:szCs w:val="24"/>
          <w:lang w:val="en-GB"/>
        </w:rPr>
        <w:t xml:space="preserve">cting </w:t>
      </w:r>
      <w:r w:rsidR="007B7532" w:rsidRPr="00051B61">
        <w:rPr>
          <w:rFonts w:ascii="Book Antiqua" w:hAnsi="Book Antiqua" w:cs="Book Antiqua"/>
          <w:color w:val="000000"/>
          <w:sz w:val="24"/>
          <w:szCs w:val="24"/>
          <w:lang w:val="en-GB"/>
        </w:rPr>
        <w:t>a</w:t>
      </w:r>
      <w:r w:rsidR="00EA70BA" w:rsidRPr="00051B61">
        <w:rPr>
          <w:rFonts w:ascii="Book Antiqua" w:hAnsi="Book Antiqua" w:cs="Book Antiqua"/>
          <w:color w:val="000000"/>
          <w:sz w:val="24"/>
          <w:szCs w:val="24"/>
          <w:lang w:val="en-GB"/>
        </w:rPr>
        <w:t>ntivirals</w:t>
      </w:r>
      <w:r w:rsidR="005422B7">
        <w:rPr>
          <w:rFonts w:ascii="Book Antiqua" w:hAnsi="Book Antiqua" w:cs="Book Antiqua"/>
          <w:color w:val="000000"/>
          <w:sz w:val="24"/>
          <w:szCs w:val="24"/>
          <w:lang w:val="en-GB"/>
        </w:rPr>
        <w:t>.</w:t>
      </w:r>
    </w:p>
    <w:p w:rsidR="00EA70BA" w:rsidRPr="00E74EAA" w:rsidRDefault="00EA70BA">
      <w:pPr>
        <w:spacing w:after="0" w:line="360" w:lineRule="auto"/>
        <w:jc w:val="both"/>
        <w:rPr>
          <w:rFonts w:ascii="Book Antiqua" w:hAnsi="Book Antiqua" w:cs="Book Antiqua"/>
          <w:sz w:val="24"/>
          <w:szCs w:val="24"/>
          <w:lang w:val="en-US"/>
        </w:rPr>
      </w:pPr>
    </w:p>
    <w:p w:rsidR="00EA70BA" w:rsidRPr="00051B61" w:rsidRDefault="00EA70BA">
      <w:pPr>
        <w:spacing w:after="0" w:line="360" w:lineRule="auto"/>
        <w:jc w:val="both"/>
        <w:rPr>
          <w:rFonts w:ascii="Book Antiqua" w:hAnsi="Book Antiqua" w:cs="Book Antiqua"/>
          <w:sz w:val="24"/>
          <w:szCs w:val="24"/>
          <w:lang w:val="en-US"/>
        </w:rPr>
      </w:pPr>
    </w:p>
    <w:p w:rsidR="00EA70BA" w:rsidRPr="005422B7" w:rsidRDefault="005422B7">
      <w:pPr>
        <w:spacing w:after="0" w:line="360" w:lineRule="auto"/>
        <w:jc w:val="both"/>
        <w:rPr>
          <w:rFonts w:ascii="Book Antiqua" w:hAnsi="Book Antiqua" w:cs="Book Antiqua"/>
          <w:b/>
          <w:bCs/>
          <w:sz w:val="24"/>
          <w:szCs w:val="24"/>
          <w:lang w:val="en-US"/>
        </w:rPr>
      </w:pPr>
      <w:r>
        <w:rPr>
          <w:rFonts w:ascii="Book Antiqua" w:hAnsi="Book Antiqua" w:cs="Book Antiqua"/>
          <w:sz w:val="24"/>
          <w:szCs w:val="24"/>
          <w:lang w:val="en-US"/>
        </w:rPr>
        <w:br w:type="page"/>
      </w:r>
      <w:r w:rsidR="00EA70BA" w:rsidRPr="005422B7">
        <w:rPr>
          <w:rFonts w:ascii="Book Antiqua" w:hAnsi="Book Antiqua" w:cs="Book Antiqua"/>
          <w:b/>
          <w:bCs/>
          <w:sz w:val="24"/>
          <w:szCs w:val="24"/>
          <w:lang w:val="en-US"/>
        </w:rPr>
        <w:lastRenderedPageBreak/>
        <w:t xml:space="preserve">Table 3 Neuropsychological tests before and after </w:t>
      </w:r>
      <w:r w:rsidRPr="005422B7">
        <w:rPr>
          <w:rFonts w:ascii="Book Antiqua" w:hAnsi="Book Antiqua" w:cs="Book Antiqua"/>
          <w:b/>
          <w:bCs/>
          <w:color w:val="000000"/>
          <w:sz w:val="24"/>
          <w:szCs w:val="24"/>
          <w:lang w:val="en-US"/>
        </w:rPr>
        <w:t>d</w:t>
      </w:r>
      <w:r w:rsidR="00EA70BA" w:rsidRPr="005422B7">
        <w:rPr>
          <w:rFonts w:ascii="Book Antiqua" w:hAnsi="Book Antiqua" w:cs="Book Antiqua"/>
          <w:b/>
          <w:bCs/>
          <w:color w:val="000000"/>
          <w:sz w:val="24"/>
          <w:szCs w:val="24"/>
          <w:lang w:val="en-US"/>
        </w:rPr>
        <w:t xml:space="preserve">irectly </w:t>
      </w:r>
      <w:r w:rsidRPr="005422B7">
        <w:rPr>
          <w:rFonts w:ascii="Book Antiqua" w:hAnsi="Book Antiqua" w:cs="Book Antiqua"/>
          <w:b/>
          <w:bCs/>
          <w:color w:val="000000"/>
          <w:sz w:val="24"/>
          <w:szCs w:val="24"/>
          <w:lang w:val="en-US"/>
        </w:rPr>
        <w:t>a</w:t>
      </w:r>
      <w:r w:rsidR="00EA70BA" w:rsidRPr="005422B7">
        <w:rPr>
          <w:rFonts w:ascii="Book Antiqua" w:hAnsi="Book Antiqua" w:cs="Book Antiqua"/>
          <w:b/>
          <w:bCs/>
          <w:color w:val="000000"/>
          <w:sz w:val="24"/>
          <w:szCs w:val="24"/>
          <w:lang w:val="en-US"/>
        </w:rPr>
        <w:t>cting</w:t>
      </w:r>
      <w:r w:rsidRPr="005422B7">
        <w:rPr>
          <w:rFonts w:ascii="Book Antiqua" w:hAnsi="Book Antiqua" w:cs="Book Antiqua"/>
          <w:b/>
          <w:bCs/>
          <w:color w:val="000000"/>
          <w:sz w:val="24"/>
          <w:szCs w:val="24"/>
          <w:lang w:val="en-US"/>
        </w:rPr>
        <w:t xml:space="preserve"> a</w:t>
      </w:r>
      <w:r w:rsidR="00EA70BA" w:rsidRPr="005422B7">
        <w:rPr>
          <w:rFonts w:ascii="Book Antiqua" w:hAnsi="Book Antiqua" w:cs="Book Antiqua"/>
          <w:b/>
          <w:bCs/>
          <w:color w:val="000000"/>
          <w:sz w:val="24"/>
          <w:szCs w:val="24"/>
          <w:lang w:val="en-US"/>
        </w:rPr>
        <w:t>ntivirals</w:t>
      </w:r>
      <w:r w:rsidR="00EA70BA" w:rsidRPr="005422B7">
        <w:rPr>
          <w:rFonts w:ascii="Book Antiqua" w:hAnsi="Book Antiqua" w:cs="Book Antiqua"/>
          <w:b/>
          <w:bCs/>
          <w:sz w:val="24"/>
          <w:szCs w:val="24"/>
          <w:lang w:val="en-US"/>
        </w:rPr>
        <w:t xml:space="preserve"> treatment</w:t>
      </w:r>
    </w:p>
    <w:tbl>
      <w:tblPr>
        <w:tblW w:w="0" w:type="auto"/>
        <w:tblInd w:w="-40" w:type="dxa"/>
        <w:tblLayout w:type="fixed"/>
        <w:tblLook w:val="0000" w:firstRow="0" w:lastRow="0" w:firstColumn="0" w:lastColumn="0" w:noHBand="0" w:noVBand="0"/>
      </w:tblPr>
      <w:tblGrid>
        <w:gridCol w:w="3010"/>
        <w:gridCol w:w="2359"/>
        <w:gridCol w:w="2539"/>
        <w:gridCol w:w="2025"/>
      </w:tblGrid>
      <w:tr w:rsidR="00EA70BA" w:rsidRPr="00051B61" w:rsidTr="005422B7">
        <w:tc>
          <w:tcPr>
            <w:tcW w:w="3010" w:type="dxa"/>
            <w:tcBorders>
              <w:top w:val="single" w:sz="8" w:space="0" w:color="000000"/>
              <w:bottom w:val="single" w:sz="8" w:space="0" w:color="000000"/>
            </w:tcBorders>
            <w:shd w:val="clear" w:color="auto" w:fill="FFFFFF"/>
          </w:tcPr>
          <w:p w:rsidR="00EA70BA" w:rsidRPr="00051B61" w:rsidRDefault="00EA70BA">
            <w:pPr>
              <w:snapToGrid w:val="0"/>
              <w:spacing w:after="0" w:line="360" w:lineRule="auto"/>
              <w:jc w:val="both"/>
              <w:rPr>
                <w:rFonts w:ascii="Book Antiqua" w:hAnsi="Book Antiqua"/>
                <w:sz w:val="24"/>
                <w:szCs w:val="24"/>
              </w:rPr>
            </w:pPr>
          </w:p>
        </w:tc>
        <w:tc>
          <w:tcPr>
            <w:tcW w:w="2359" w:type="dxa"/>
            <w:tcBorders>
              <w:top w:val="single" w:sz="8" w:space="0" w:color="000000"/>
              <w:bottom w:val="single" w:sz="8" w:space="0" w:color="000000"/>
            </w:tcBorders>
            <w:shd w:val="clear" w:color="auto" w:fill="FFFFFF"/>
          </w:tcPr>
          <w:p w:rsidR="00EA70BA" w:rsidRPr="00051B61" w:rsidRDefault="00EA70BA">
            <w:pPr>
              <w:spacing w:after="0" w:line="360" w:lineRule="auto"/>
              <w:jc w:val="both"/>
              <w:rPr>
                <w:rFonts w:ascii="Book Antiqua" w:hAnsi="Book Antiqua" w:cs="Book Antiqua"/>
                <w:b/>
                <w:sz w:val="24"/>
                <w:szCs w:val="24"/>
                <w:lang w:val="en-GB"/>
              </w:rPr>
            </w:pPr>
            <w:r w:rsidRPr="00051B61">
              <w:rPr>
                <w:rFonts w:ascii="Book Antiqua" w:hAnsi="Book Antiqua" w:cs="Book Antiqua"/>
                <w:b/>
                <w:sz w:val="24"/>
                <w:szCs w:val="24"/>
                <w:lang w:val="en-GB"/>
              </w:rPr>
              <w:t>Pre DAAs (</w:t>
            </w:r>
            <w:r w:rsidRPr="005422B7">
              <w:rPr>
                <w:rFonts w:ascii="Book Antiqua" w:hAnsi="Book Antiqua" w:cs="Book Antiqua"/>
                <w:b/>
                <w:i/>
                <w:iCs/>
                <w:sz w:val="24"/>
                <w:szCs w:val="24"/>
                <w:lang w:val="en-GB"/>
              </w:rPr>
              <w:t>n</w:t>
            </w:r>
            <w:r w:rsidR="005422B7">
              <w:rPr>
                <w:rFonts w:ascii="Book Antiqua" w:hAnsi="Book Antiqua" w:cs="Book Antiqua"/>
                <w:b/>
                <w:sz w:val="24"/>
                <w:szCs w:val="24"/>
                <w:lang w:val="en-GB"/>
              </w:rPr>
              <w:t xml:space="preserve"> </w:t>
            </w:r>
            <w:r w:rsidRPr="00051B61">
              <w:rPr>
                <w:rFonts w:ascii="Book Antiqua" w:hAnsi="Book Antiqua" w:cs="Book Antiqua"/>
                <w:b/>
                <w:sz w:val="24"/>
                <w:szCs w:val="24"/>
                <w:lang w:val="en-GB"/>
              </w:rPr>
              <w:t>=</w:t>
            </w:r>
            <w:r w:rsidR="005422B7">
              <w:rPr>
                <w:rFonts w:ascii="Book Antiqua" w:hAnsi="Book Antiqua" w:cs="Book Antiqua"/>
                <w:b/>
                <w:sz w:val="24"/>
                <w:szCs w:val="24"/>
                <w:lang w:val="en-GB"/>
              </w:rPr>
              <w:t xml:space="preserve"> </w:t>
            </w:r>
            <w:r w:rsidRPr="00051B61">
              <w:rPr>
                <w:rFonts w:ascii="Book Antiqua" w:hAnsi="Book Antiqua" w:cs="Book Antiqua"/>
                <w:b/>
                <w:sz w:val="24"/>
                <w:szCs w:val="24"/>
                <w:lang w:val="en-GB"/>
              </w:rPr>
              <w:t>39)</w:t>
            </w:r>
          </w:p>
        </w:tc>
        <w:tc>
          <w:tcPr>
            <w:tcW w:w="2539" w:type="dxa"/>
            <w:tcBorders>
              <w:top w:val="single" w:sz="8" w:space="0" w:color="000000"/>
              <w:bottom w:val="single" w:sz="8" w:space="0" w:color="000000"/>
            </w:tcBorders>
            <w:shd w:val="clear" w:color="auto" w:fill="FFFFFF"/>
          </w:tcPr>
          <w:p w:rsidR="00EA70BA" w:rsidRPr="00051B61" w:rsidRDefault="00EA70BA">
            <w:pPr>
              <w:spacing w:after="0" w:line="360" w:lineRule="auto"/>
              <w:jc w:val="both"/>
              <w:rPr>
                <w:rFonts w:ascii="Book Antiqua" w:hAnsi="Book Antiqua" w:cs="Book Antiqua"/>
                <w:b/>
                <w:i/>
                <w:sz w:val="24"/>
                <w:szCs w:val="24"/>
                <w:lang w:val="en-GB"/>
              </w:rPr>
            </w:pPr>
            <w:r w:rsidRPr="00051B61">
              <w:rPr>
                <w:rFonts w:ascii="Book Antiqua" w:hAnsi="Book Antiqua" w:cs="Book Antiqua"/>
                <w:b/>
                <w:sz w:val="24"/>
                <w:szCs w:val="24"/>
                <w:lang w:val="en-GB"/>
              </w:rPr>
              <w:t>Post DAAs (</w:t>
            </w:r>
            <w:r w:rsidRPr="005422B7">
              <w:rPr>
                <w:rFonts w:ascii="Book Antiqua" w:hAnsi="Book Antiqua" w:cs="Book Antiqua"/>
                <w:b/>
                <w:i/>
                <w:iCs/>
                <w:sz w:val="24"/>
                <w:szCs w:val="24"/>
                <w:lang w:val="en-GB"/>
              </w:rPr>
              <w:t>n</w:t>
            </w:r>
            <w:r w:rsidR="005422B7">
              <w:rPr>
                <w:rFonts w:ascii="Book Antiqua" w:hAnsi="Book Antiqua" w:cs="Book Antiqua"/>
                <w:b/>
                <w:sz w:val="24"/>
                <w:szCs w:val="24"/>
                <w:lang w:val="en-GB"/>
              </w:rPr>
              <w:t xml:space="preserve"> </w:t>
            </w:r>
            <w:r w:rsidRPr="00051B61">
              <w:rPr>
                <w:rFonts w:ascii="Book Antiqua" w:hAnsi="Book Antiqua" w:cs="Book Antiqua"/>
                <w:b/>
                <w:sz w:val="24"/>
                <w:szCs w:val="24"/>
                <w:lang w:val="en-GB"/>
              </w:rPr>
              <w:t>=</w:t>
            </w:r>
            <w:r w:rsidR="005422B7">
              <w:rPr>
                <w:rFonts w:ascii="Book Antiqua" w:hAnsi="Book Antiqua" w:cs="Book Antiqua"/>
                <w:b/>
                <w:sz w:val="24"/>
                <w:szCs w:val="24"/>
                <w:lang w:val="en-GB"/>
              </w:rPr>
              <w:t xml:space="preserve"> </w:t>
            </w:r>
            <w:r w:rsidRPr="00051B61">
              <w:rPr>
                <w:rFonts w:ascii="Book Antiqua" w:hAnsi="Book Antiqua" w:cs="Book Antiqua"/>
                <w:b/>
                <w:sz w:val="24"/>
                <w:szCs w:val="24"/>
                <w:lang w:val="en-GB"/>
              </w:rPr>
              <w:t>39)</w:t>
            </w:r>
          </w:p>
        </w:tc>
        <w:tc>
          <w:tcPr>
            <w:tcW w:w="2025" w:type="dxa"/>
            <w:tcBorders>
              <w:top w:val="single" w:sz="8" w:space="0" w:color="000000"/>
              <w:bottom w:val="single" w:sz="8" w:space="0" w:color="000000"/>
            </w:tcBorders>
            <w:shd w:val="clear" w:color="auto" w:fill="FFFFFF"/>
          </w:tcPr>
          <w:p w:rsidR="00EA70BA" w:rsidRPr="00051B61" w:rsidRDefault="005422B7">
            <w:pPr>
              <w:spacing w:after="0" w:line="360" w:lineRule="auto"/>
              <w:jc w:val="both"/>
              <w:rPr>
                <w:rFonts w:ascii="Book Antiqua" w:hAnsi="Book Antiqua"/>
                <w:sz w:val="24"/>
                <w:szCs w:val="24"/>
              </w:rPr>
            </w:pPr>
            <w:r w:rsidRPr="00051B61">
              <w:rPr>
                <w:rFonts w:ascii="Book Antiqua" w:hAnsi="Book Antiqua" w:cs="Book Antiqua"/>
                <w:b/>
                <w:i/>
                <w:sz w:val="24"/>
                <w:szCs w:val="24"/>
                <w:lang w:val="en-GB"/>
              </w:rPr>
              <w:t>P</w:t>
            </w:r>
            <w:r w:rsidRPr="00051B61">
              <w:rPr>
                <w:rFonts w:ascii="Book Antiqua" w:hAnsi="Book Antiqua" w:cs="Book Antiqua"/>
                <w:b/>
                <w:sz w:val="24"/>
                <w:szCs w:val="24"/>
                <w:lang w:val="en-GB"/>
              </w:rPr>
              <w:t xml:space="preserve"> </w:t>
            </w:r>
            <w:r w:rsidR="00EA70BA" w:rsidRPr="00051B61">
              <w:rPr>
                <w:rFonts w:ascii="Book Antiqua" w:hAnsi="Book Antiqua" w:cs="Book Antiqua"/>
                <w:b/>
                <w:sz w:val="24"/>
                <w:szCs w:val="24"/>
                <w:lang w:val="en-GB"/>
              </w:rPr>
              <w:t>value</w:t>
            </w:r>
          </w:p>
        </w:tc>
      </w:tr>
      <w:tr w:rsidR="00EA70BA" w:rsidRPr="00051B61" w:rsidTr="005422B7">
        <w:tc>
          <w:tcPr>
            <w:tcW w:w="3010" w:type="dxa"/>
            <w:tcBorders>
              <w:top w:val="single" w:sz="8" w:space="0" w:color="000000"/>
            </w:tcBorders>
            <w:shd w:val="clear" w:color="auto" w:fill="FFFFFF"/>
          </w:tcPr>
          <w:p w:rsidR="00EA70BA" w:rsidRPr="00051B61" w:rsidRDefault="00EA70BA">
            <w:pPr>
              <w:spacing w:after="0" w:line="360" w:lineRule="auto"/>
              <w:jc w:val="both"/>
              <w:rPr>
                <w:rFonts w:ascii="Book Antiqua" w:hAnsi="Book Antiqua" w:cs="Book Antiqua"/>
                <w:sz w:val="24"/>
                <w:szCs w:val="24"/>
              </w:rPr>
            </w:pPr>
            <w:r w:rsidRPr="00051B61">
              <w:rPr>
                <w:rFonts w:ascii="Book Antiqua" w:hAnsi="Book Antiqua" w:cs="Book Antiqua"/>
                <w:b/>
                <w:bCs/>
                <w:sz w:val="24"/>
                <w:szCs w:val="24"/>
              </w:rPr>
              <w:t>TAS-20</w:t>
            </w:r>
          </w:p>
        </w:tc>
        <w:tc>
          <w:tcPr>
            <w:tcW w:w="2359" w:type="dxa"/>
            <w:tcBorders>
              <w:top w:val="single" w:sz="8" w:space="0" w:color="000000"/>
            </w:tcBorders>
            <w:shd w:val="clear" w:color="auto" w:fill="FFFFFF"/>
          </w:tcPr>
          <w:p w:rsidR="00EA70BA" w:rsidRPr="00051B61" w:rsidRDefault="00EA70BA">
            <w:pPr>
              <w:spacing w:after="0" w:line="360" w:lineRule="auto"/>
              <w:jc w:val="both"/>
              <w:rPr>
                <w:rFonts w:ascii="Book Antiqua" w:hAnsi="Book Antiqua" w:cs="Book Antiqua"/>
                <w:sz w:val="24"/>
                <w:szCs w:val="24"/>
              </w:rPr>
            </w:pPr>
            <w:r w:rsidRPr="00051B61">
              <w:rPr>
                <w:rFonts w:ascii="Book Antiqua" w:hAnsi="Book Antiqua" w:cs="Book Antiqua"/>
                <w:sz w:val="24"/>
                <w:szCs w:val="24"/>
              </w:rPr>
              <w:t>49</w:t>
            </w:r>
            <w:r w:rsidR="005422B7">
              <w:rPr>
                <w:rFonts w:ascii="Book Antiqua" w:hAnsi="Book Antiqua" w:cs="Book Antiqua"/>
                <w:sz w:val="24"/>
                <w:szCs w:val="24"/>
              </w:rPr>
              <w:t>.</w:t>
            </w:r>
            <w:r w:rsidRPr="00051B61">
              <w:rPr>
                <w:rFonts w:ascii="Book Antiqua" w:hAnsi="Book Antiqua" w:cs="Book Antiqua"/>
                <w:sz w:val="24"/>
                <w:szCs w:val="24"/>
              </w:rPr>
              <w:t>2 ± 14</w:t>
            </w:r>
            <w:r w:rsidR="005422B7">
              <w:rPr>
                <w:rFonts w:ascii="Book Antiqua" w:hAnsi="Book Antiqua" w:cs="Book Antiqua"/>
                <w:sz w:val="24"/>
                <w:szCs w:val="24"/>
              </w:rPr>
              <w:t>.</w:t>
            </w:r>
            <w:r w:rsidRPr="00051B61">
              <w:rPr>
                <w:rFonts w:ascii="Book Antiqua" w:hAnsi="Book Antiqua" w:cs="Book Antiqua"/>
                <w:sz w:val="24"/>
                <w:szCs w:val="24"/>
              </w:rPr>
              <w:t>2</w:t>
            </w:r>
          </w:p>
        </w:tc>
        <w:tc>
          <w:tcPr>
            <w:tcW w:w="2539" w:type="dxa"/>
            <w:tcBorders>
              <w:top w:val="single" w:sz="8" w:space="0" w:color="000000"/>
            </w:tcBorders>
            <w:shd w:val="clear" w:color="auto" w:fill="FFFFFF"/>
          </w:tcPr>
          <w:p w:rsidR="00EA70BA" w:rsidRPr="00051B61" w:rsidRDefault="00EA70BA">
            <w:pPr>
              <w:spacing w:after="0" w:line="360" w:lineRule="auto"/>
              <w:jc w:val="both"/>
              <w:rPr>
                <w:rFonts w:ascii="Book Antiqua" w:hAnsi="Book Antiqua" w:cs="Book Antiqua"/>
                <w:sz w:val="24"/>
                <w:szCs w:val="24"/>
              </w:rPr>
            </w:pPr>
            <w:r w:rsidRPr="00051B61">
              <w:rPr>
                <w:rFonts w:ascii="Book Antiqua" w:hAnsi="Book Antiqua" w:cs="Book Antiqua"/>
                <w:sz w:val="24"/>
                <w:szCs w:val="24"/>
              </w:rPr>
              <w:t>42</w:t>
            </w:r>
            <w:r w:rsidR="005422B7">
              <w:rPr>
                <w:rFonts w:ascii="Book Antiqua" w:hAnsi="Book Antiqua" w:cs="Book Antiqua"/>
                <w:sz w:val="24"/>
                <w:szCs w:val="24"/>
              </w:rPr>
              <w:t>.</w:t>
            </w:r>
            <w:r w:rsidRPr="00051B61">
              <w:rPr>
                <w:rFonts w:ascii="Book Antiqua" w:hAnsi="Book Antiqua" w:cs="Book Antiqua"/>
                <w:sz w:val="24"/>
                <w:szCs w:val="24"/>
              </w:rPr>
              <w:t>5 ± 12</w:t>
            </w:r>
            <w:r w:rsidR="005422B7">
              <w:rPr>
                <w:rFonts w:ascii="Book Antiqua" w:hAnsi="Book Antiqua" w:cs="Book Antiqua"/>
                <w:sz w:val="24"/>
                <w:szCs w:val="24"/>
              </w:rPr>
              <w:t>.</w:t>
            </w:r>
            <w:r w:rsidRPr="00051B61">
              <w:rPr>
                <w:rFonts w:ascii="Book Antiqua" w:hAnsi="Book Antiqua" w:cs="Book Antiqua"/>
                <w:sz w:val="24"/>
                <w:szCs w:val="24"/>
              </w:rPr>
              <w:t>6</w:t>
            </w:r>
          </w:p>
        </w:tc>
        <w:tc>
          <w:tcPr>
            <w:tcW w:w="2025" w:type="dxa"/>
            <w:tcBorders>
              <w:top w:val="single" w:sz="8" w:space="0" w:color="000000"/>
            </w:tcBorders>
            <w:shd w:val="clear" w:color="auto" w:fill="FFFFFF"/>
          </w:tcPr>
          <w:p w:rsidR="00EA70BA" w:rsidRPr="00051B61" w:rsidRDefault="00EA70BA">
            <w:pPr>
              <w:spacing w:after="0" w:line="360" w:lineRule="auto"/>
              <w:jc w:val="both"/>
              <w:rPr>
                <w:rFonts w:ascii="Book Antiqua" w:hAnsi="Book Antiqua"/>
                <w:sz w:val="24"/>
                <w:szCs w:val="24"/>
              </w:rPr>
            </w:pPr>
            <w:r w:rsidRPr="00051B61">
              <w:rPr>
                <w:rFonts w:ascii="Book Antiqua" w:hAnsi="Book Antiqua" w:cs="Book Antiqua"/>
                <w:sz w:val="24"/>
                <w:szCs w:val="24"/>
              </w:rPr>
              <w:t>&lt; 0</w:t>
            </w:r>
            <w:r w:rsidR="005422B7">
              <w:rPr>
                <w:rFonts w:ascii="Book Antiqua" w:hAnsi="Book Antiqua" w:cs="Book Antiqua"/>
                <w:sz w:val="24"/>
                <w:szCs w:val="24"/>
              </w:rPr>
              <w:t>.</w:t>
            </w:r>
            <w:r w:rsidRPr="00051B61">
              <w:rPr>
                <w:rFonts w:ascii="Book Antiqua" w:hAnsi="Book Antiqua" w:cs="Book Antiqua"/>
                <w:sz w:val="24"/>
                <w:szCs w:val="24"/>
              </w:rPr>
              <w:t>001</w:t>
            </w:r>
          </w:p>
        </w:tc>
      </w:tr>
      <w:tr w:rsidR="00EA70BA" w:rsidRPr="00051B61" w:rsidTr="005422B7">
        <w:tc>
          <w:tcPr>
            <w:tcW w:w="3010" w:type="dxa"/>
            <w:shd w:val="clear" w:color="auto" w:fill="FFFFFF"/>
          </w:tcPr>
          <w:p w:rsidR="00EA70BA" w:rsidRPr="00051B61" w:rsidRDefault="00EA70BA">
            <w:pPr>
              <w:spacing w:after="0" w:line="360" w:lineRule="auto"/>
              <w:jc w:val="both"/>
              <w:rPr>
                <w:rFonts w:ascii="Book Antiqua" w:hAnsi="Book Antiqua" w:cs="Book Antiqua"/>
                <w:sz w:val="24"/>
                <w:szCs w:val="24"/>
              </w:rPr>
            </w:pPr>
            <w:r w:rsidRPr="00051B61">
              <w:rPr>
                <w:rFonts w:ascii="Book Antiqua" w:hAnsi="Book Antiqua" w:cs="Book Antiqua"/>
                <w:b/>
                <w:bCs/>
                <w:sz w:val="24"/>
                <w:szCs w:val="24"/>
              </w:rPr>
              <w:t>Z</w:t>
            </w:r>
            <w:r w:rsidR="00D37DC9" w:rsidRPr="00051B61">
              <w:rPr>
                <w:rFonts w:ascii="Book Antiqua" w:hAnsi="Book Antiqua" w:cs="Book Antiqua"/>
                <w:b/>
                <w:bCs/>
                <w:sz w:val="24"/>
                <w:szCs w:val="24"/>
              </w:rPr>
              <w:t>ung</w:t>
            </w:r>
            <w:r w:rsidRPr="00051B61">
              <w:rPr>
                <w:rFonts w:ascii="Book Antiqua" w:hAnsi="Book Antiqua" w:cs="Book Antiqua"/>
                <w:b/>
                <w:bCs/>
                <w:sz w:val="24"/>
                <w:szCs w:val="24"/>
              </w:rPr>
              <w:t>-SDS</w:t>
            </w:r>
          </w:p>
        </w:tc>
        <w:tc>
          <w:tcPr>
            <w:tcW w:w="2359" w:type="dxa"/>
            <w:shd w:val="clear" w:color="auto" w:fill="FFFFFF"/>
          </w:tcPr>
          <w:p w:rsidR="00EA70BA" w:rsidRPr="00051B61" w:rsidRDefault="00EA70BA">
            <w:pPr>
              <w:spacing w:after="0" w:line="360" w:lineRule="auto"/>
              <w:jc w:val="both"/>
              <w:rPr>
                <w:rFonts w:ascii="Book Antiqua" w:hAnsi="Book Antiqua" w:cs="Book Antiqua"/>
                <w:sz w:val="24"/>
                <w:szCs w:val="24"/>
              </w:rPr>
            </w:pPr>
            <w:r w:rsidRPr="00051B61">
              <w:rPr>
                <w:rFonts w:ascii="Book Antiqua" w:hAnsi="Book Antiqua" w:cs="Book Antiqua"/>
                <w:sz w:val="24"/>
                <w:szCs w:val="24"/>
              </w:rPr>
              <w:t>41</w:t>
            </w:r>
            <w:r w:rsidR="005422B7">
              <w:rPr>
                <w:rFonts w:ascii="Book Antiqua" w:hAnsi="Book Antiqua" w:cs="Book Antiqua"/>
                <w:sz w:val="24"/>
                <w:szCs w:val="24"/>
              </w:rPr>
              <w:t>.</w:t>
            </w:r>
            <w:r w:rsidRPr="00051B61">
              <w:rPr>
                <w:rFonts w:ascii="Book Antiqua" w:hAnsi="Book Antiqua" w:cs="Book Antiqua"/>
                <w:sz w:val="24"/>
                <w:szCs w:val="24"/>
              </w:rPr>
              <w:t>7 ± 9</w:t>
            </w:r>
            <w:r w:rsidR="005422B7">
              <w:rPr>
                <w:rFonts w:ascii="Book Antiqua" w:hAnsi="Book Antiqua" w:cs="Book Antiqua"/>
                <w:sz w:val="24"/>
                <w:szCs w:val="24"/>
              </w:rPr>
              <w:t>.</w:t>
            </w:r>
            <w:r w:rsidRPr="00051B61">
              <w:rPr>
                <w:rFonts w:ascii="Book Antiqua" w:hAnsi="Book Antiqua" w:cs="Book Antiqua"/>
                <w:sz w:val="24"/>
                <w:szCs w:val="24"/>
              </w:rPr>
              <w:t>3</w:t>
            </w:r>
          </w:p>
        </w:tc>
        <w:tc>
          <w:tcPr>
            <w:tcW w:w="2539" w:type="dxa"/>
            <w:shd w:val="clear" w:color="auto" w:fill="FFFFFF"/>
          </w:tcPr>
          <w:p w:rsidR="00EA70BA" w:rsidRPr="00051B61" w:rsidRDefault="00EA70BA">
            <w:pPr>
              <w:spacing w:after="0" w:line="360" w:lineRule="auto"/>
              <w:jc w:val="both"/>
              <w:rPr>
                <w:rFonts w:ascii="Book Antiqua" w:hAnsi="Book Antiqua" w:cs="Book Antiqua"/>
                <w:sz w:val="24"/>
                <w:szCs w:val="24"/>
              </w:rPr>
            </w:pPr>
            <w:r w:rsidRPr="00051B61">
              <w:rPr>
                <w:rFonts w:ascii="Book Antiqua" w:hAnsi="Book Antiqua" w:cs="Book Antiqua"/>
                <w:sz w:val="24"/>
                <w:szCs w:val="24"/>
              </w:rPr>
              <w:t>37</w:t>
            </w:r>
            <w:r w:rsidR="005422B7">
              <w:rPr>
                <w:rFonts w:ascii="Book Antiqua" w:hAnsi="Book Antiqua" w:cs="Book Antiqua"/>
                <w:sz w:val="24"/>
                <w:szCs w:val="24"/>
              </w:rPr>
              <w:t>.</w:t>
            </w:r>
            <w:r w:rsidRPr="00051B61">
              <w:rPr>
                <w:rFonts w:ascii="Book Antiqua" w:hAnsi="Book Antiqua" w:cs="Book Antiqua"/>
                <w:sz w:val="24"/>
                <w:szCs w:val="24"/>
              </w:rPr>
              <w:t>1 ± 8</w:t>
            </w:r>
            <w:r w:rsidR="005422B7">
              <w:rPr>
                <w:rFonts w:ascii="Book Antiqua" w:hAnsi="Book Antiqua" w:cs="Book Antiqua"/>
                <w:sz w:val="24"/>
                <w:szCs w:val="24"/>
              </w:rPr>
              <w:t>.</w:t>
            </w:r>
            <w:r w:rsidRPr="00051B61">
              <w:rPr>
                <w:rFonts w:ascii="Book Antiqua" w:hAnsi="Book Antiqua" w:cs="Book Antiqua"/>
                <w:sz w:val="24"/>
                <w:szCs w:val="24"/>
              </w:rPr>
              <w:t>6</w:t>
            </w:r>
          </w:p>
        </w:tc>
        <w:tc>
          <w:tcPr>
            <w:tcW w:w="2025" w:type="dxa"/>
            <w:shd w:val="clear" w:color="auto" w:fill="FFFFFF"/>
          </w:tcPr>
          <w:p w:rsidR="00EA70BA" w:rsidRPr="00051B61" w:rsidRDefault="00EA70BA">
            <w:pPr>
              <w:spacing w:after="0" w:line="360" w:lineRule="auto"/>
              <w:jc w:val="both"/>
              <w:rPr>
                <w:rFonts w:ascii="Book Antiqua" w:hAnsi="Book Antiqua"/>
                <w:sz w:val="24"/>
                <w:szCs w:val="24"/>
              </w:rPr>
            </w:pPr>
            <w:r w:rsidRPr="00051B61">
              <w:rPr>
                <w:rFonts w:ascii="Book Antiqua" w:hAnsi="Book Antiqua" w:cs="Book Antiqua"/>
                <w:sz w:val="24"/>
                <w:szCs w:val="24"/>
              </w:rPr>
              <w:t>&lt; 0</w:t>
            </w:r>
            <w:r w:rsidR="005422B7">
              <w:rPr>
                <w:rFonts w:ascii="Book Antiqua" w:hAnsi="Book Antiqua" w:cs="Book Antiqua"/>
                <w:sz w:val="24"/>
                <w:szCs w:val="24"/>
              </w:rPr>
              <w:t>.</w:t>
            </w:r>
            <w:r w:rsidRPr="00051B61">
              <w:rPr>
                <w:rFonts w:ascii="Book Antiqua" w:hAnsi="Book Antiqua" w:cs="Book Antiqua"/>
                <w:sz w:val="24"/>
                <w:szCs w:val="24"/>
              </w:rPr>
              <w:t>001</w:t>
            </w:r>
          </w:p>
        </w:tc>
      </w:tr>
      <w:tr w:rsidR="00EA70BA" w:rsidRPr="00051B61" w:rsidTr="005422B7">
        <w:tc>
          <w:tcPr>
            <w:tcW w:w="3010" w:type="dxa"/>
            <w:shd w:val="clear" w:color="auto" w:fill="FFFFFF"/>
          </w:tcPr>
          <w:p w:rsidR="00EA70BA" w:rsidRPr="00051B61" w:rsidRDefault="00EA70BA">
            <w:pPr>
              <w:spacing w:after="0" w:line="360" w:lineRule="auto"/>
              <w:jc w:val="both"/>
              <w:rPr>
                <w:rFonts w:ascii="Book Antiqua" w:hAnsi="Book Antiqua" w:cs="Book Antiqua"/>
                <w:sz w:val="24"/>
                <w:szCs w:val="24"/>
              </w:rPr>
            </w:pPr>
            <w:r w:rsidRPr="00051B61">
              <w:rPr>
                <w:rFonts w:ascii="Book Antiqua" w:hAnsi="Book Antiqua" w:cs="Book Antiqua"/>
                <w:b/>
                <w:bCs/>
                <w:sz w:val="24"/>
                <w:szCs w:val="24"/>
              </w:rPr>
              <w:t>STAI-Y1</w:t>
            </w:r>
          </w:p>
        </w:tc>
        <w:tc>
          <w:tcPr>
            <w:tcW w:w="2359" w:type="dxa"/>
            <w:shd w:val="clear" w:color="auto" w:fill="FFFFFF"/>
          </w:tcPr>
          <w:p w:rsidR="00EA70BA" w:rsidRPr="00051B61" w:rsidRDefault="00EA70BA">
            <w:pPr>
              <w:spacing w:after="0" w:line="360" w:lineRule="auto"/>
              <w:jc w:val="both"/>
              <w:rPr>
                <w:rFonts w:ascii="Book Antiqua" w:hAnsi="Book Antiqua" w:cs="Book Antiqua"/>
                <w:sz w:val="24"/>
                <w:szCs w:val="24"/>
              </w:rPr>
            </w:pPr>
            <w:r w:rsidRPr="00051B61">
              <w:rPr>
                <w:rFonts w:ascii="Book Antiqua" w:hAnsi="Book Antiqua" w:cs="Book Antiqua"/>
                <w:sz w:val="24"/>
                <w:szCs w:val="24"/>
              </w:rPr>
              <w:t>39</w:t>
            </w:r>
            <w:r w:rsidR="005422B7">
              <w:rPr>
                <w:rFonts w:ascii="Book Antiqua" w:hAnsi="Book Antiqua" w:cs="Book Antiqua"/>
                <w:sz w:val="24"/>
                <w:szCs w:val="24"/>
              </w:rPr>
              <w:t>.</w:t>
            </w:r>
            <w:r w:rsidRPr="00051B61">
              <w:rPr>
                <w:rFonts w:ascii="Book Antiqua" w:hAnsi="Book Antiqua" w:cs="Book Antiqua"/>
                <w:sz w:val="24"/>
                <w:szCs w:val="24"/>
              </w:rPr>
              <w:t>8 ± 11</w:t>
            </w:r>
            <w:r w:rsidR="005422B7">
              <w:rPr>
                <w:rFonts w:ascii="Book Antiqua" w:hAnsi="Book Antiqua" w:cs="Book Antiqua"/>
                <w:sz w:val="24"/>
                <w:szCs w:val="24"/>
              </w:rPr>
              <w:t>.</w:t>
            </w:r>
            <w:r w:rsidRPr="00051B61">
              <w:rPr>
                <w:rFonts w:ascii="Book Antiqua" w:hAnsi="Book Antiqua" w:cs="Book Antiqua"/>
                <w:sz w:val="24"/>
                <w:szCs w:val="24"/>
              </w:rPr>
              <w:t>9</w:t>
            </w:r>
          </w:p>
        </w:tc>
        <w:tc>
          <w:tcPr>
            <w:tcW w:w="2539" w:type="dxa"/>
            <w:shd w:val="clear" w:color="auto" w:fill="FFFFFF"/>
          </w:tcPr>
          <w:p w:rsidR="00EA70BA" w:rsidRPr="00051B61" w:rsidRDefault="00EA70BA">
            <w:pPr>
              <w:spacing w:after="0" w:line="360" w:lineRule="auto"/>
              <w:jc w:val="both"/>
              <w:rPr>
                <w:rFonts w:ascii="Book Antiqua" w:hAnsi="Book Antiqua" w:cs="Book Antiqua"/>
                <w:sz w:val="24"/>
                <w:szCs w:val="24"/>
              </w:rPr>
            </w:pPr>
            <w:r w:rsidRPr="00051B61">
              <w:rPr>
                <w:rFonts w:ascii="Book Antiqua" w:hAnsi="Book Antiqua" w:cs="Book Antiqua"/>
                <w:sz w:val="24"/>
                <w:szCs w:val="24"/>
              </w:rPr>
              <w:t>32</w:t>
            </w:r>
            <w:r w:rsidR="005422B7">
              <w:rPr>
                <w:rFonts w:ascii="Book Antiqua" w:hAnsi="Book Antiqua" w:cs="Book Antiqua"/>
                <w:sz w:val="24"/>
                <w:szCs w:val="24"/>
              </w:rPr>
              <w:t>.</w:t>
            </w:r>
            <w:r w:rsidRPr="00051B61">
              <w:rPr>
                <w:rFonts w:ascii="Book Antiqua" w:hAnsi="Book Antiqua" w:cs="Book Antiqua"/>
                <w:sz w:val="24"/>
                <w:szCs w:val="24"/>
              </w:rPr>
              <w:t>8 ± 7</w:t>
            </w:r>
            <w:r w:rsidR="005422B7">
              <w:rPr>
                <w:rFonts w:ascii="Book Antiqua" w:hAnsi="Book Antiqua" w:cs="Book Antiqua"/>
                <w:sz w:val="24"/>
                <w:szCs w:val="24"/>
              </w:rPr>
              <w:t>.</w:t>
            </w:r>
            <w:r w:rsidRPr="00051B61">
              <w:rPr>
                <w:rFonts w:ascii="Book Antiqua" w:hAnsi="Book Antiqua" w:cs="Book Antiqua"/>
                <w:sz w:val="24"/>
                <w:szCs w:val="24"/>
              </w:rPr>
              <w:t>8</w:t>
            </w:r>
          </w:p>
        </w:tc>
        <w:tc>
          <w:tcPr>
            <w:tcW w:w="2025" w:type="dxa"/>
            <w:shd w:val="clear" w:color="auto" w:fill="FFFFFF"/>
          </w:tcPr>
          <w:p w:rsidR="00EA70BA" w:rsidRPr="00051B61" w:rsidRDefault="00EA70BA">
            <w:pPr>
              <w:spacing w:after="0" w:line="360" w:lineRule="auto"/>
              <w:jc w:val="both"/>
              <w:rPr>
                <w:rFonts w:ascii="Book Antiqua" w:hAnsi="Book Antiqua"/>
                <w:sz w:val="24"/>
                <w:szCs w:val="24"/>
              </w:rPr>
            </w:pPr>
            <w:r w:rsidRPr="00051B61">
              <w:rPr>
                <w:rFonts w:ascii="Book Antiqua" w:hAnsi="Book Antiqua" w:cs="Book Antiqua"/>
                <w:sz w:val="24"/>
                <w:szCs w:val="24"/>
              </w:rPr>
              <w:t>&lt; 0</w:t>
            </w:r>
            <w:r w:rsidR="005422B7">
              <w:rPr>
                <w:rFonts w:ascii="Book Antiqua" w:hAnsi="Book Antiqua" w:cs="Book Antiqua"/>
                <w:sz w:val="24"/>
                <w:szCs w:val="24"/>
              </w:rPr>
              <w:t>.</w:t>
            </w:r>
            <w:r w:rsidRPr="00051B61">
              <w:rPr>
                <w:rFonts w:ascii="Book Antiqua" w:hAnsi="Book Antiqua" w:cs="Book Antiqua"/>
                <w:sz w:val="24"/>
                <w:szCs w:val="24"/>
              </w:rPr>
              <w:t>001</w:t>
            </w:r>
          </w:p>
        </w:tc>
      </w:tr>
      <w:tr w:rsidR="00EA70BA" w:rsidRPr="00051B61" w:rsidTr="005422B7">
        <w:tc>
          <w:tcPr>
            <w:tcW w:w="3010" w:type="dxa"/>
            <w:tcBorders>
              <w:bottom w:val="single" w:sz="8" w:space="0" w:color="000000"/>
            </w:tcBorders>
            <w:shd w:val="clear" w:color="auto" w:fill="FFFFFF"/>
          </w:tcPr>
          <w:p w:rsidR="00EA70BA" w:rsidRPr="00051B61" w:rsidRDefault="00EA70BA">
            <w:pPr>
              <w:spacing w:after="0" w:line="360" w:lineRule="auto"/>
              <w:jc w:val="both"/>
              <w:rPr>
                <w:rFonts w:ascii="Book Antiqua" w:hAnsi="Book Antiqua" w:cs="Book Antiqua"/>
                <w:sz w:val="24"/>
                <w:szCs w:val="24"/>
              </w:rPr>
            </w:pPr>
            <w:r w:rsidRPr="00051B61">
              <w:rPr>
                <w:rFonts w:ascii="Book Antiqua" w:hAnsi="Book Antiqua" w:cs="Book Antiqua"/>
                <w:b/>
                <w:bCs/>
                <w:sz w:val="24"/>
                <w:szCs w:val="24"/>
              </w:rPr>
              <w:t>STAI-Y2</w:t>
            </w:r>
          </w:p>
        </w:tc>
        <w:tc>
          <w:tcPr>
            <w:tcW w:w="2359" w:type="dxa"/>
            <w:tcBorders>
              <w:bottom w:val="single" w:sz="8" w:space="0" w:color="000000"/>
            </w:tcBorders>
            <w:shd w:val="clear" w:color="auto" w:fill="FFFFFF"/>
          </w:tcPr>
          <w:p w:rsidR="00EA70BA" w:rsidRPr="00051B61" w:rsidRDefault="00EA70BA">
            <w:pPr>
              <w:spacing w:after="0" w:line="360" w:lineRule="auto"/>
              <w:jc w:val="both"/>
              <w:rPr>
                <w:rFonts w:ascii="Book Antiqua" w:hAnsi="Book Antiqua" w:cs="Book Antiqua"/>
                <w:sz w:val="24"/>
                <w:szCs w:val="24"/>
              </w:rPr>
            </w:pPr>
            <w:r w:rsidRPr="00051B61">
              <w:rPr>
                <w:rFonts w:ascii="Book Antiqua" w:hAnsi="Book Antiqua" w:cs="Book Antiqua"/>
                <w:sz w:val="24"/>
                <w:szCs w:val="24"/>
              </w:rPr>
              <w:t>41</w:t>
            </w:r>
            <w:r w:rsidR="005422B7">
              <w:rPr>
                <w:rFonts w:ascii="Book Antiqua" w:hAnsi="Book Antiqua" w:cs="Book Antiqua"/>
                <w:sz w:val="24"/>
                <w:szCs w:val="24"/>
              </w:rPr>
              <w:t>.</w:t>
            </w:r>
            <w:r w:rsidRPr="00051B61">
              <w:rPr>
                <w:rFonts w:ascii="Book Antiqua" w:hAnsi="Book Antiqua" w:cs="Book Antiqua"/>
                <w:sz w:val="24"/>
                <w:szCs w:val="24"/>
              </w:rPr>
              <w:t>4 ± 12</w:t>
            </w:r>
            <w:r w:rsidR="005422B7">
              <w:rPr>
                <w:rFonts w:ascii="Book Antiqua" w:hAnsi="Book Antiqua" w:cs="Book Antiqua"/>
                <w:sz w:val="24"/>
                <w:szCs w:val="24"/>
              </w:rPr>
              <w:t>.</w:t>
            </w:r>
            <w:r w:rsidRPr="00051B61">
              <w:rPr>
                <w:rFonts w:ascii="Book Antiqua" w:hAnsi="Book Antiqua" w:cs="Book Antiqua"/>
                <w:sz w:val="24"/>
                <w:szCs w:val="24"/>
              </w:rPr>
              <w:t>2</w:t>
            </w:r>
          </w:p>
        </w:tc>
        <w:tc>
          <w:tcPr>
            <w:tcW w:w="2539" w:type="dxa"/>
            <w:tcBorders>
              <w:bottom w:val="single" w:sz="8" w:space="0" w:color="000000"/>
            </w:tcBorders>
            <w:shd w:val="clear" w:color="auto" w:fill="FFFFFF"/>
          </w:tcPr>
          <w:p w:rsidR="00EA70BA" w:rsidRPr="00051B61" w:rsidRDefault="00EA70BA">
            <w:pPr>
              <w:spacing w:after="0" w:line="360" w:lineRule="auto"/>
              <w:jc w:val="both"/>
              <w:rPr>
                <w:rFonts w:ascii="Book Antiqua" w:hAnsi="Book Antiqua" w:cs="Book Antiqua"/>
                <w:sz w:val="24"/>
                <w:szCs w:val="24"/>
              </w:rPr>
            </w:pPr>
            <w:r w:rsidRPr="00051B61">
              <w:rPr>
                <w:rFonts w:ascii="Book Antiqua" w:hAnsi="Book Antiqua" w:cs="Book Antiqua"/>
                <w:sz w:val="24"/>
                <w:szCs w:val="24"/>
              </w:rPr>
              <w:t>35</w:t>
            </w:r>
            <w:r w:rsidR="005422B7">
              <w:rPr>
                <w:rFonts w:ascii="Book Antiqua" w:hAnsi="Book Antiqua" w:cs="Book Antiqua"/>
                <w:sz w:val="24"/>
                <w:szCs w:val="24"/>
              </w:rPr>
              <w:t>.</w:t>
            </w:r>
            <w:r w:rsidRPr="00051B61">
              <w:rPr>
                <w:rFonts w:ascii="Book Antiqua" w:hAnsi="Book Antiqua" w:cs="Book Antiqua"/>
                <w:sz w:val="24"/>
                <w:szCs w:val="24"/>
              </w:rPr>
              <w:t>7 ± 9</w:t>
            </w:r>
            <w:r w:rsidR="005422B7">
              <w:rPr>
                <w:rFonts w:ascii="Book Antiqua" w:hAnsi="Book Antiqua" w:cs="Book Antiqua"/>
                <w:sz w:val="24"/>
                <w:szCs w:val="24"/>
              </w:rPr>
              <w:t>.</w:t>
            </w:r>
            <w:r w:rsidRPr="00051B61">
              <w:rPr>
                <w:rFonts w:ascii="Book Antiqua" w:hAnsi="Book Antiqua" w:cs="Book Antiqua"/>
                <w:sz w:val="24"/>
                <w:szCs w:val="24"/>
              </w:rPr>
              <w:t>2</w:t>
            </w:r>
          </w:p>
        </w:tc>
        <w:tc>
          <w:tcPr>
            <w:tcW w:w="2025" w:type="dxa"/>
            <w:tcBorders>
              <w:bottom w:val="single" w:sz="8" w:space="0" w:color="000000"/>
            </w:tcBorders>
            <w:shd w:val="clear" w:color="auto" w:fill="FFFFFF"/>
          </w:tcPr>
          <w:p w:rsidR="00EA70BA" w:rsidRPr="00051B61" w:rsidRDefault="00EA70BA">
            <w:pPr>
              <w:spacing w:after="0" w:line="360" w:lineRule="auto"/>
              <w:jc w:val="both"/>
              <w:rPr>
                <w:rFonts w:ascii="Book Antiqua" w:hAnsi="Book Antiqua"/>
                <w:sz w:val="24"/>
                <w:szCs w:val="24"/>
              </w:rPr>
            </w:pPr>
            <w:r w:rsidRPr="00051B61">
              <w:rPr>
                <w:rFonts w:ascii="Book Antiqua" w:hAnsi="Book Antiqua" w:cs="Book Antiqua"/>
                <w:sz w:val="24"/>
                <w:szCs w:val="24"/>
              </w:rPr>
              <w:t>&lt; 0</w:t>
            </w:r>
            <w:r w:rsidR="005422B7">
              <w:rPr>
                <w:rFonts w:ascii="Book Antiqua" w:hAnsi="Book Antiqua" w:cs="Book Antiqua"/>
                <w:sz w:val="24"/>
                <w:szCs w:val="24"/>
              </w:rPr>
              <w:t>.</w:t>
            </w:r>
            <w:r w:rsidRPr="00051B61">
              <w:rPr>
                <w:rFonts w:ascii="Book Antiqua" w:hAnsi="Book Antiqua" w:cs="Book Antiqua"/>
                <w:sz w:val="24"/>
                <w:szCs w:val="24"/>
              </w:rPr>
              <w:t>001</w:t>
            </w:r>
          </w:p>
        </w:tc>
      </w:tr>
    </w:tbl>
    <w:p w:rsidR="00EA70BA" w:rsidRPr="005422B7" w:rsidRDefault="00EA70BA">
      <w:pPr>
        <w:spacing w:after="0" w:line="360" w:lineRule="auto"/>
        <w:jc w:val="both"/>
        <w:rPr>
          <w:rFonts w:ascii="Book Antiqua" w:hAnsi="Book Antiqua" w:cs="Book Antiqua"/>
          <w:color w:val="000000"/>
          <w:sz w:val="24"/>
          <w:szCs w:val="24"/>
          <w:lang w:val="en-US"/>
        </w:rPr>
      </w:pPr>
      <w:r w:rsidRPr="00051B61">
        <w:rPr>
          <w:rFonts w:ascii="Book Antiqua" w:hAnsi="Book Antiqua" w:cs="Book Antiqua"/>
          <w:sz w:val="24"/>
          <w:szCs w:val="24"/>
          <w:lang w:val="en-US"/>
        </w:rPr>
        <w:t xml:space="preserve">Paired </w:t>
      </w:r>
      <w:r w:rsidRPr="005422B7">
        <w:rPr>
          <w:rFonts w:ascii="Book Antiqua" w:hAnsi="Book Antiqua" w:cs="Book Antiqua"/>
          <w:i/>
          <w:iCs/>
          <w:sz w:val="24"/>
          <w:szCs w:val="24"/>
          <w:lang w:val="en-US"/>
        </w:rPr>
        <w:t>t</w:t>
      </w:r>
      <w:r w:rsidRPr="00051B61">
        <w:rPr>
          <w:rFonts w:ascii="Book Antiqua" w:hAnsi="Book Antiqua" w:cs="Book Antiqua"/>
          <w:sz w:val="24"/>
          <w:szCs w:val="24"/>
          <w:lang w:val="en-US"/>
        </w:rPr>
        <w:t xml:space="preserve"> test</w:t>
      </w:r>
      <w:r w:rsidR="00E74EAA">
        <w:rPr>
          <w:rFonts w:ascii="Book Antiqua" w:hAnsi="Book Antiqua" w:cs="Book Antiqua" w:hint="eastAsia"/>
          <w:sz w:val="24"/>
          <w:szCs w:val="24"/>
          <w:lang w:val="en-US" w:eastAsia="zh-CN"/>
        </w:rPr>
        <w:t>,</w:t>
      </w:r>
      <w:r w:rsidR="00E74EAA" w:rsidRPr="00E74EAA">
        <w:rPr>
          <w:rFonts w:ascii="Book Antiqua" w:hAnsi="Book Antiqua" w:cs="Book Antiqua"/>
          <w:sz w:val="24"/>
          <w:szCs w:val="24"/>
          <w:lang w:val="en-GB"/>
        </w:rPr>
        <w:t xml:space="preserve"> </w:t>
      </w:r>
      <w:r w:rsidR="00E74EAA" w:rsidRPr="00051B61">
        <w:rPr>
          <w:rFonts w:ascii="Book Antiqua" w:hAnsi="Book Antiqua" w:cs="Book Antiqua"/>
          <w:sz w:val="24"/>
          <w:szCs w:val="24"/>
          <w:lang w:val="en-GB"/>
        </w:rPr>
        <w:t>mean</w:t>
      </w:r>
      <w:r w:rsidR="00E74EAA">
        <w:rPr>
          <w:rFonts w:ascii="Book Antiqua" w:hAnsi="Book Antiqua" w:cs="Book Antiqua"/>
          <w:sz w:val="24"/>
          <w:szCs w:val="24"/>
          <w:lang w:val="en-GB"/>
        </w:rPr>
        <w:t xml:space="preserve"> </w:t>
      </w:r>
      <w:r w:rsidR="00E74EAA" w:rsidRPr="00051B61">
        <w:rPr>
          <w:rFonts w:ascii="Book Antiqua" w:hAnsi="Book Antiqua" w:cs="Book Antiqua"/>
          <w:sz w:val="24"/>
          <w:szCs w:val="24"/>
          <w:lang w:val="en-US"/>
        </w:rPr>
        <w:t>±</w:t>
      </w:r>
      <w:r w:rsidR="00E74EAA">
        <w:rPr>
          <w:rFonts w:ascii="Book Antiqua" w:hAnsi="Book Antiqua" w:cs="Book Antiqua"/>
          <w:sz w:val="24"/>
          <w:szCs w:val="24"/>
          <w:lang w:val="en-US"/>
        </w:rPr>
        <w:t xml:space="preserve"> SD</w:t>
      </w:r>
      <w:r w:rsidRPr="00051B61">
        <w:rPr>
          <w:rFonts w:ascii="Book Antiqua" w:hAnsi="Book Antiqua" w:cs="Book Antiqua"/>
          <w:sz w:val="24"/>
          <w:szCs w:val="24"/>
          <w:lang w:val="en-US"/>
        </w:rPr>
        <w:t>.</w:t>
      </w:r>
      <w:r w:rsidR="005422B7">
        <w:rPr>
          <w:rFonts w:ascii="Book Antiqua" w:hAnsi="Book Antiqua" w:cs="Book Antiqua" w:hint="cs"/>
          <w:color w:val="000000"/>
          <w:sz w:val="24"/>
          <w:szCs w:val="24"/>
          <w:lang w:val="en-US"/>
        </w:rPr>
        <w:t xml:space="preserve"> </w:t>
      </w:r>
      <w:r w:rsidR="005422B7" w:rsidRPr="00051B61">
        <w:rPr>
          <w:rFonts w:ascii="Book Antiqua" w:hAnsi="Book Antiqua" w:cs="Book Antiqua"/>
          <w:color w:val="000000"/>
          <w:sz w:val="24"/>
          <w:szCs w:val="24"/>
          <w:lang w:val="en-US"/>
        </w:rPr>
        <w:t>DAAs</w:t>
      </w:r>
      <w:r w:rsidRPr="00051B61">
        <w:rPr>
          <w:rFonts w:ascii="Book Antiqua" w:hAnsi="Book Antiqua" w:cs="Book Antiqua"/>
          <w:color w:val="000000"/>
          <w:sz w:val="24"/>
          <w:szCs w:val="24"/>
          <w:lang w:val="en-US"/>
        </w:rPr>
        <w:t xml:space="preserve">: </w:t>
      </w:r>
      <w:r w:rsidRPr="00051B61">
        <w:rPr>
          <w:rFonts w:ascii="Book Antiqua" w:hAnsi="Book Antiqua" w:cs="Book Antiqua"/>
          <w:color w:val="000000"/>
          <w:sz w:val="24"/>
          <w:szCs w:val="24"/>
          <w:lang w:val="en-GB"/>
        </w:rPr>
        <w:t xml:space="preserve">Directly </w:t>
      </w:r>
      <w:r w:rsidR="005422B7" w:rsidRPr="00051B61">
        <w:rPr>
          <w:rFonts w:ascii="Book Antiqua" w:hAnsi="Book Antiqua" w:cs="Book Antiqua"/>
          <w:color w:val="000000"/>
          <w:sz w:val="24"/>
          <w:szCs w:val="24"/>
          <w:lang w:val="en-GB"/>
        </w:rPr>
        <w:t>a</w:t>
      </w:r>
      <w:r w:rsidRPr="00051B61">
        <w:rPr>
          <w:rFonts w:ascii="Book Antiqua" w:hAnsi="Book Antiqua" w:cs="Book Antiqua"/>
          <w:color w:val="000000"/>
          <w:sz w:val="24"/>
          <w:szCs w:val="24"/>
          <w:lang w:val="en-GB"/>
        </w:rPr>
        <w:t xml:space="preserve">cting </w:t>
      </w:r>
      <w:r w:rsidR="005422B7" w:rsidRPr="00051B61">
        <w:rPr>
          <w:rFonts w:ascii="Book Antiqua" w:hAnsi="Book Antiqua" w:cs="Book Antiqua"/>
          <w:color w:val="000000"/>
          <w:sz w:val="24"/>
          <w:szCs w:val="24"/>
          <w:lang w:val="en-GB"/>
        </w:rPr>
        <w:t>a</w:t>
      </w:r>
      <w:r w:rsidRPr="00051B61">
        <w:rPr>
          <w:rFonts w:ascii="Book Antiqua" w:hAnsi="Book Antiqua" w:cs="Book Antiqua"/>
          <w:color w:val="000000"/>
          <w:sz w:val="24"/>
          <w:szCs w:val="24"/>
          <w:lang w:val="en-GB"/>
        </w:rPr>
        <w:t>ntivirals</w:t>
      </w:r>
      <w:r w:rsidR="005422B7">
        <w:rPr>
          <w:rFonts w:ascii="Book Antiqua" w:hAnsi="Book Antiqua" w:cs="Book Antiqua"/>
          <w:color w:val="000000"/>
          <w:sz w:val="24"/>
          <w:szCs w:val="24"/>
          <w:lang w:val="en-US"/>
        </w:rPr>
        <w:t>;</w:t>
      </w:r>
      <w:r w:rsidRPr="00051B61">
        <w:rPr>
          <w:rFonts w:ascii="Book Antiqua" w:hAnsi="Book Antiqua" w:cs="Book Antiqua"/>
          <w:color w:val="000000"/>
          <w:sz w:val="24"/>
          <w:szCs w:val="24"/>
          <w:lang w:val="en-GB"/>
        </w:rPr>
        <w:t xml:space="preserve"> </w:t>
      </w:r>
      <w:r w:rsidR="005422B7" w:rsidRPr="00051B61">
        <w:rPr>
          <w:rFonts w:ascii="Book Antiqua" w:hAnsi="Book Antiqua" w:cs="Book Antiqua"/>
          <w:color w:val="101010"/>
          <w:sz w:val="24"/>
          <w:szCs w:val="24"/>
          <w:lang w:val="en-GB"/>
        </w:rPr>
        <w:t>Zung-SDS</w:t>
      </w:r>
      <w:r w:rsidR="005422B7">
        <w:rPr>
          <w:rFonts w:ascii="Book Antiqua" w:hAnsi="Book Antiqua" w:cs="Book Antiqua"/>
          <w:color w:val="101010"/>
          <w:sz w:val="24"/>
          <w:szCs w:val="24"/>
          <w:lang w:val="en-GB"/>
        </w:rPr>
        <w:t>:</w:t>
      </w:r>
      <w:r w:rsidR="005422B7" w:rsidRPr="00051B61">
        <w:rPr>
          <w:rFonts w:ascii="Book Antiqua" w:hAnsi="Book Antiqua" w:cs="Book Antiqua"/>
          <w:color w:val="101010"/>
          <w:sz w:val="24"/>
          <w:szCs w:val="24"/>
          <w:lang w:val="en-GB"/>
        </w:rPr>
        <w:t xml:space="preserve"> </w:t>
      </w:r>
      <w:r w:rsidRPr="00051B61">
        <w:rPr>
          <w:rFonts w:ascii="Book Antiqua" w:hAnsi="Book Antiqua" w:cs="Book Antiqua"/>
          <w:color w:val="101010"/>
          <w:sz w:val="24"/>
          <w:szCs w:val="24"/>
          <w:lang w:val="en-GB"/>
        </w:rPr>
        <w:t>Z</w:t>
      </w:r>
      <w:r w:rsidR="005422B7" w:rsidRPr="00051B61">
        <w:rPr>
          <w:rFonts w:ascii="Book Antiqua" w:hAnsi="Book Antiqua" w:cs="Book Antiqua"/>
          <w:color w:val="101010"/>
          <w:sz w:val="24"/>
          <w:szCs w:val="24"/>
          <w:lang w:val="en-GB"/>
        </w:rPr>
        <w:t>ung</w:t>
      </w:r>
      <w:r w:rsidRPr="00051B61">
        <w:rPr>
          <w:rFonts w:ascii="Book Antiqua" w:hAnsi="Book Antiqua" w:cs="Book Antiqua"/>
          <w:color w:val="101010"/>
          <w:sz w:val="24"/>
          <w:szCs w:val="24"/>
          <w:lang w:val="en-GB"/>
        </w:rPr>
        <w:t>-Self Depression-Rating-Scale</w:t>
      </w:r>
      <w:r w:rsidR="005422B7">
        <w:rPr>
          <w:rFonts w:ascii="Book Antiqua" w:hAnsi="Book Antiqua" w:cs="Book Antiqua"/>
          <w:color w:val="101010"/>
          <w:sz w:val="24"/>
          <w:szCs w:val="24"/>
          <w:lang w:val="en-GB"/>
        </w:rPr>
        <w:t>;</w:t>
      </w:r>
      <w:r w:rsidRPr="00051B61">
        <w:rPr>
          <w:rFonts w:ascii="Book Antiqua" w:hAnsi="Book Antiqua" w:cs="Book Antiqua"/>
          <w:color w:val="101010"/>
          <w:sz w:val="24"/>
          <w:szCs w:val="24"/>
          <w:lang w:val="en-GB"/>
        </w:rPr>
        <w:t xml:space="preserve"> </w:t>
      </w:r>
      <w:r w:rsidR="005422B7" w:rsidRPr="00051B61">
        <w:rPr>
          <w:rFonts w:ascii="Book Antiqua" w:hAnsi="Book Antiqua" w:cs="Book Antiqua"/>
          <w:color w:val="101010"/>
          <w:sz w:val="24"/>
          <w:szCs w:val="24"/>
          <w:lang w:val="en-GB"/>
        </w:rPr>
        <w:t>STAI-Y1</w:t>
      </w:r>
      <w:r w:rsidR="005422B7">
        <w:rPr>
          <w:rFonts w:ascii="Book Antiqua" w:hAnsi="Book Antiqua" w:cs="Book Antiqua"/>
          <w:color w:val="101010"/>
          <w:sz w:val="24"/>
          <w:szCs w:val="24"/>
          <w:lang w:val="en-GB"/>
        </w:rPr>
        <w:t xml:space="preserve">: </w:t>
      </w:r>
      <w:bookmarkStart w:id="67" w:name="_Hlk26549528"/>
      <w:r w:rsidRPr="00051B61">
        <w:rPr>
          <w:rFonts w:ascii="Book Antiqua" w:hAnsi="Book Antiqua" w:cs="Book Antiqua"/>
          <w:color w:val="101010"/>
          <w:sz w:val="24"/>
          <w:szCs w:val="24"/>
          <w:lang w:val="en-GB"/>
        </w:rPr>
        <w:t>Spielberg State-Trait Anxiety Inventory Y1</w:t>
      </w:r>
      <w:bookmarkEnd w:id="67"/>
      <w:r w:rsidR="005422B7">
        <w:rPr>
          <w:rFonts w:ascii="Book Antiqua" w:hAnsi="Book Antiqua" w:cs="Book Antiqua"/>
          <w:color w:val="101010"/>
          <w:sz w:val="24"/>
          <w:szCs w:val="24"/>
          <w:lang w:val="en-GB"/>
        </w:rPr>
        <w:t>;</w:t>
      </w:r>
      <w:r w:rsidRPr="00051B61">
        <w:rPr>
          <w:rFonts w:ascii="Book Antiqua" w:hAnsi="Book Antiqua" w:cs="Book Antiqua"/>
          <w:color w:val="101010"/>
          <w:sz w:val="24"/>
          <w:szCs w:val="24"/>
          <w:lang w:val="en-GB"/>
        </w:rPr>
        <w:t xml:space="preserve"> STAI-Y2</w:t>
      </w:r>
      <w:r w:rsidR="005422B7">
        <w:rPr>
          <w:rFonts w:ascii="Book Antiqua" w:hAnsi="Book Antiqua" w:cs="Book Antiqua"/>
          <w:color w:val="101010"/>
          <w:sz w:val="24"/>
          <w:szCs w:val="24"/>
          <w:lang w:val="en-GB"/>
        </w:rPr>
        <w:t xml:space="preserve">: </w:t>
      </w:r>
      <w:r w:rsidR="005422B7" w:rsidRPr="00051B61">
        <w:rPr>
          <w:rFonts w:ascii="Book Antiqua" w:hAnsi="Book Antiqua" w:cs="Book Antiqua"/>
          <w:color w:val="101010"/>
          <w:sz w:val="24"/>
          <w:szCs w:val="24"/>
          <w:lang w:val="en-GB"/>
        </w:rPr>
        <w:t>Spielberg State-Trait Anxiety Inventory Y2</w:t>
      </w:r>
      <w:r w:rsidR="005422B7">
        <w:rPr>
          <w:rFonts w:ascii="Book Antiqua" w:hAnsi="Book Antiqua" w:cs="Book Antiqua"/>
          <w:color w:val="101010"/>
          <w:sz w:val="24"/>
          <w:szCs w:val="24"/>
          <w:lang w:val="en-GB"/>
        </w:rPr>
        <w:t>;</w:t>
      </w:r>
      <w:r w:rsidRPr="00051B61">
        <w:rPr>
          <w:rFonts w:ascii="Book Antiqua" w:hAnsi="Book Antiqua" w:cs="Book Antiqua"/>
          <w:color w:val="101010"/>
          <w:sz w:val="24"/>
          <w:szCs w:val="24"/>
          <w:lang w:val="en-GB"/>
        </w:rPr>
        <w:t xml:space="preserve"> </w:t>
      </w:r>
      <w:r w:rsidR="005422B7" w:rsidRPr="00051B61">
        <w:rPr>
          <w:rFonts w:ascii="Book Antiqua" w:hAnsi="Book Antiqua" w:cs="Book Antiqua"/>
          <w:color w:val="101010"/>
          <w:sz w:val="24"/>
          <w:szCs w:val="24"/>
          <w:lang w:val="en-GB"/>
        </w:rPr>
        <w:t>TAS-20</w:t>
      </w:r>
      <w:r w:rsidR="005422B7">
        <w:rPr>
          <w:rFonts w:ascii="Book Antiqua" w:hAnsi="Book Antiqua" w:cs="Book Antiqua"/>
          <w:color w:val="101010"/>
          <w:sz w:val="24"/>
          <w:szCs w:val="24"/>
          <w:lang w:val="en-GB"/>
        </w:rPr>
        <w:t xml:space="preserve">: </w:t>
      </w:r>
      <w:r w:rsidRPr="00051B61">
        <w:rPr>
          <w:rFonts w:ascii="Book Antiqua" w:hAnsi="Book Antiqua" w:cs="Book Antiqua"/>
          <w:color w:val="101010"/>
          <w:sz w:val="24"/>
          <w:szCs w:val="24"/>
          <w:lang w:val="en-GB"/>
        </w:rPr>
        <w:t>Toronto-Alexithymia Scale-20.</w:t>
      </w:r>
    </w:p>
    <w:p w:rsidR="00EA70BA" w:rsidRPr="00166609" w:rsidRDefault="00AF746D">
      <w:pPr>
        <w:spacing w:after="0" w:line="360" w:lineRule="auto"/>
        <w:jc w:val="both"/>
        <w:rPr>
          <w:rFonts w:ascii="Book Antiqua" w:hAnsi="Book Antiqua" w:cs="Book Antiqua" w:hint="eastAsia"/>
          <w:b/>
          <w:sz w:val="24"/>
          <w:szCs w:val="24"/>
          <w:lang w:val="en-US" w:eastAsia="zh-CN"/>
        </w:rPr>
      </w:pPr>
      <w:r>
        <w:rPr>
          <w:rFonts w:ascii="Book Antiqua" w:hAnsi="Book Antiqua" w:cs="Book Antiqua"/>
          <w:sz w:val="24"/>
          <w:szCs w:val="24"/>
          <w:lang w:val="en-US"/>
        </w:rPr>
        <w:br w:type="page"/>
      </w:r>
      <w:r w:rsidR="00EA70BA" w:rsidRPr="00AF746D">
        <w:rPr>
          <w:rFonts w:ascii="Book Antiqua" w:eastAsia="Times New Roman" w:hAnsi="Book Antiqua" w:cs="Book Antiqua"/>
          <w:b/>
          <w:sz w:val="24"/>
          <w:szCs w:val="24"/>
          <w:lang w:val="en-US"/>
        </w:rPr>
        <w:lastRenderedPageBreak/>
        <w:t>Table 4</w:t>
      </w:r>
      <w:r w:rsidR="00EA70BA" w:rsidRPr="00AF746D">
        <w:rPr>
          <w:rFonts w:ascii="Book Antiqua" w:eastAsia="Calibri" w:hAnsi="Book Antiqua" w:cs="Book Antiqua"/>
          <w:b/>
          <w:sz w:val="24"/>
          <w:szCs w:val="24"/>
          <w:lang w:val="en-US"/>
        </w:rPr>
        <w:t xml:space="preserve"> Prevalence of depression, state and trait anxiety and alexithymia before and after </w:t>
      </w:r>
      <w:r w:rsidRPr="00AF746D">
        <w:rPr>
          <w:rFonts w:ascii="Book Antiqua" w:eastAsia="Calibri" w:hAnsi="Book Antiqua" w:cs="Book Antiqua"/>
          <w:b/>
          <w:color w:val="000000"/>
          <w:sz w:val="24"/>
          <w:szCs w:val="24"/>
          <w:lang w:val="en-US"/>
        </w:rPr>
        <w:t>d</w:t>
      </w:r>
      <w:r w:rsidR="00EA70BA" w:rsidRPr="00AF746D">
        <w:rPr>
          <w:rFonts w:ascii="Book Antiqua" w:eastAsia="Calibri" w:hAnsi="Book Antiqua" w:cs="Book Antiqua"/>
          <w:b/>
          <w:color w:val="000000"/>
          <w:sz w:val="24"/>
          <w:szCs w:val="24"/>
          <w:lang w:val="en-US"/>
        </w:rPr>
        <w:t xml:space="preserve">irectly </w:t>
      </w:r>
      <w:r w:rsidRPr="00AF746D">
        <w:rPr>
          <w:rFonts w:ascii="Book Antiqua" w:eastAsia="Calibri" w:hAnsi="Book Antiqua" w:cs="Book Antiqua"/>
          <w:b/>
          <w:color w:val="000000"/>
          <w:sz w:val="24"/>
          <w:szCs w:val="24"/>
          <w:lang w:val="en-US"/>
        </w:rPr>
        <w:t>a</w:t>
      </w:r>
      <w:r w:rsidR="00EA70BA" w:rsidRPr="00AF746D">
        <w:rPr>
          <w:rFonts w:ascii="Book Antiqua" w:eastAsia="Calibri" w:hAnsi="Book Antiqua" w:cs="Book Antiqua"/>
          <w:b/>
          <w:color w:val="000000"/>
          <w:sz w:val="24"/>
          <w:szCs w:val="24"/>
          <w:lang w:val="en-US"/>
        </w:rPr>
        <w:t xml:space="preserve">cting </w:t>
      </w:r>
      <w:r w:rsidRPr="00AF746D">
        <w:rPr>
          <w:rFonts w:ascii="Book Antiqua" w:eastAsia="Calibri" w:hAnsi="Book Antiqua" w:cs="Book Antiqua"/>
          <w:b/>
          <w:color w:val="000000"/>
          <w:sz w:val="24"/>
          <w:szCs w:val="24"/>
          <w:lang w:val="en-US"/>
        </w:rPr>
        <w:t>a</w:t>
      </w:r>
      <w:r w:rsidR="00EA70BA" w:rsidRPr="00AF746D">
        <w:rPr>
          <w:rFonts w:ascii="Book Antiqua" w:eastAsia="Calibri" w:hAnsi="Book Antiqua" w:cs="Book Antiqua"/>
          <w:b/>
          <w:color w:val="000000"/>
          <w:sz w:val="24"/>
          <w:szCs w:val="24"/>
          <w:lang w:val="en-US"/>
        </w:rPr>
        <w:t>ntivirals</w:t>
      </w:r>
      <w:r w:rsidR="00EA70BA" w:rsidRPr="00AF746D">
        <w:rPr>
          <w:rFonts w:ascii="Book Antiqua" w:eastAsia="Calibri" w:hAnsi="Book Antiqua" w:cs="Book Antiqua"/>
          <w:b/>
          <w:sz w:val="24"/>
          <w:szCs w:val="24"/>
          <w:lang w:val="en-US"/>
        </w:rPr>
        <w:t xml:space="preserve"> treatment</w:t>
      </w:r>
      <w:r w:rsidR="00E74EAA" w:rsidRPr="00166609">
        <w:rPr>
          <w:rFonts w:ascii="Book Antiqua" w:hAnsi="Book Antiqua" w:cs="Book Antiqua" w:hint="eastAsia"/>
          <w:b/>
          <w:sz w:val="24"/>
          <w:szCs w:val="24"/>
          <w:lang w:val="en-US" w:eastAsia="zh-CN"/>
        </w:rPr>
        <w:t xml:space="preserve">, </w:t>
      </w:r>
      <w:r w:rsidR="00E74EAA" w:rsidRPr="00166609">
        <w:rPr>
          <w:rFonts w:ascii="Book Antiqua" w:hAnsi="Book Antiqua" w:cs="Book Antiqua" w:hint="eastAsia"/>
          <w:b/>
          <w:i/>
          <w:sz w:val="24"/>
          <w:szCs w:val="24"/>
          <w:lang w:val="en-US" w:eastAsia="zh-CN"/>
        </w:rPr>
        <w:t>n</w:t>
      </w:r>
      <w:r w:rsidR="00E74EAA" w:rsidRPr="00166609">
        <w:rPr>
          <w:rFonts w:ascii="Book Antiqua" w:hAnsi="Book Antiqua" w:cs="Book Antiqua" w:hint="eastAsia"/>
          <w:b/>
          <w:sz w:val="24"/>
          <w:szCs w:val="24"/>
          <w:lang w:val="en-US" w:eastAsia="zh-CN"/>
        </w:rPr>
        <w:t xml:space="preserve"> (%)</w:t>
      </w:r>
    </w:p>
    <w:tbl>
      <w:tblPr>
        <w:tblW w:w="9923" w:type="dxa"/>
        <w:tblInd w:w="-601" w:type="dxa"/>
        <w:tblLayout w:type="fixed"/>
        <w:tblLook w:val="0000" w:firstRow="0" w:lastRow="0" w:firstColumn="0" w:lastColumn="0" w:noHBand="0" w:noVBand="0"/>
      </w:tblPr>
      <w:tblGrid>
        <w:gridCol w:w="3261"/>
        <w:gridCol w:w="2268"/>
        <w:gridCol w:w="2977"/>
        <w:gridCol w:w="1417"/>
      </w:tblGrid>
      <w:tr w:rsidR="00EA70BA" w:rsidRPr="00051B61" w:rsidTr="00AF746D">
        <w:trPr>
          <w:trHeight w:val="277"/>
        </w:trPr>
        <w:tc>
          <w:tcPr>
            <w:tcW w:w="3261" w:type="dxa"/>
            <w:tcBorders>
              <w:top w:val="single" w:sz="8" w:space="0" w:color="000000"/>
              <w:bottom w:val="single" w:sz="8" w:space="0" w:color="000000"/>
            </w:tcBorders>
            <w:shd w:val="clear" w:color="auto" w:fill="FFFFFF"/>
          </w:tcPr>
          <w:p w:rsidR="00EA70BA" w:rsidRPr="00051B61" w:rsidRDefault="00EA70BA">
            <w:pPr>
              <w:snapToGrid w:val="0"/>
              <w:spacing w:after="0" w:line="360" w:lineRule="auto"/>
              <w:jc w:val="both"/>
              <w:rPr>
                <w:rFonts w:ascii="Book Antiqua" w:hAnsi="Book Antiqua"/>
                <w:sz w:val="24"/>
                <w:szCs w:val="24"/>
              </w:rPr>
            </w:pPr>
          </w:p>
        </w:tc>
        <w:tc>
          <w:tcPr>
            <w:tcW w:w="2268" w:type="dxa"/>
            <w:tcBorders>
              <w:top w:val="single" w:sz="8" w:space="0" w:color="000000"/>
              <w:bottom w:val="single" w:sz="8" w:space="0" w:color="000000"/>
            </w:tcBorders>
            <w:shd w:val="clear" w:color="auto" w:fill="FFFFFF"/>
          </w:tcPr>
          <w:p w:rsidR="00EA70BA" w:rsidRPr="00051B61" w:rsidRDefault="00EA70BA">
            <w:pPr>
              <w:spacing w:after="0" w:line="360" w:lineRule="auto"/>
              <w:jc w:val="both"/>
              <w:rPr>
                <w:rFonts w:ascii="Book Antiqua" w:eastAsia="Times New Roman" w:hAnsi="Book Antiqua" w:cs="Book Antiqua"/>
                <w:b/>
                <w:sz w:val="24"/>
                <w:szCs w:val="24"/>
              </w:rPr>
            </w:pPr>
            <w:r w:rsidRPr="00051B61">
              <w:rPr>
                <w:rFonts w:ascii="Book Antiqua" w:eastAsia="Times New Roman" w:hAnsi="Book Antiqua" w:cs="Book Antiqua"/>
                <w:b/>
                <w:sz w:val="24"/>
                <w:szCs w:val="24"/>
              </w:rPr>
              <w:t>Pre DAAs (</w:t>
            </w:r>
            <w:r w:rsidRPr="00AF746D">
              <w:rPr>
                <w:rFonts w:ascii="Book Antiqua" w:eastAsia="Times New Roman" w:hAnsi="Book Antiqua" w:cs="Book Antiqua"/>
                <w:b/>
                <w:i/>
                <w:iCs/>
                <w:sz w:val="24"/>
                <w:szCs w:val="24"/>
              </w:rPr>
              <w:t>n</w:t>
            </w:r>
            <w:r w:rsidR="00AF746D">
              <w:rPr>
                <w:rFonts w:ascii="Book Antiqua" w:eastAsia="Times New Roman" w:hAnsi="Book Antiqua" w:cs="Book Antiqua"/>
                <w:b/>
                <w:sz w:val="24"/>
                <w:szCs w:val="24"/>
              </w:rPr>
              <w:t xml:space="preserve"> </w:t>
            </w:r>
            <w:r w:rsidRPr="00051B61">
              <w:rPr>
                <w:rFonts w:ascii="Book Antiqua" w:eastAsia="Times New Roman" w:hAnsi="Book Antiqua" w:cs="Book Antiqua"/>
                <w:b/>
                <w:sz w:val="24"/>
                <w:szCs w:val="24"/>
              </w:rPr>
              <w:t>=</w:t>
            </w:r>
            <w:r w:rsidR="00AF746D">
              <w:rPr>
                <w:rFonts w:ascii="Book Antiqua" w:eastAsia="Times New Roman" w:hAnsi="Book Antiqua" w:cs="Book Antiqua"/>
                <w:b/>
                <w:sz w:val="24"/>
                <w:szCs w:val="24"/>
              </w:rPr>
              <w:t xml:space="preserve"> </w:t>
            </w:r>
            <w:r w:rsidRPr="00051B61">
              <w:rPr>
                <w:rFonts w:ascii="Book Antiqua" w:eastAsia="Times New Roman" w:hAnsi="Book Antiqua" w:cs="Book Antiqua"/>
                <w:b/>
                <w:sz w:val="24"/>
                <w:szCs w:val="24"/>
              </w:rPr>
              <w:t>39)</w:t>
            </w:r>
          </w:p>
        </w:tc>
        <w:tc>
          <w:tcPr>
            <w:tcW w:w="2977" w:type="dxa"/>
            <w:tcBorders>
              <w:top w:val="single" w:sz="8" w:space="0" w:color="000000"/>
              <w:bottom w:val="single" w:sz="8" w:space="0" w:color="000000"/>
            </w:tcBorders>
            <w:shd w:val="clear" w:color="auto" w:fill="FFFFFF"/>
          </w:tcPr>
          <w:p w:rsidR="00EA70BA" w:rsidRPr="00051B61" w:rsidRDefault="00EA70BA">
            <w:pPr>
              <w:spacing w:after="0" w:line="360" w:lineRule="auto"/>
              <w:jc w:val="both"/>
              <w:rPr>
                <w:rFonts w:ascii="Book Antiqua" w:eastAsia="Times New Roman" w:hAnsi="Book Antiqua" w:cs="Book Antiqua"/>
                <w:b/>
                <w:i/>
                <w:sz w:val="24"/>
                <w:szCs w:val="24"/>
              </w:rPr>
            </w:pPr>
            <w:r w:rsidRPr="00051B61">
              <w:rPr>
                <w:rFonts w:ascii="Book Antiqua" w:eastAsia="Times New Roman" w:hAnsi="Book Antiqua" w:cs="Book Antiqua"/>
                <w:b/>
                <w:sz w:val="24"/>
                <w:szCs w:val="24"/>
              </w:rPr>
              <w:t>Post DAAs (</w:t>
            </w:r>
            <w:r w:rsidRPr="00AF746D">
              <w:rPr>
                <w:rFonts w:ascii="Book Antiqua" w:eastAsia="Times New Roman" w:hAnsi="Book Antiqua" w:cs="Book Antiqua"/>
                <w:b/>
                <w:i/>
                <w:iCs/>
                <w:sz w:val="24"/>
                <w:szCs w:val="24"/>
              </w:rPr>
              <w:t>n</w:t>
            </w:r>
            <w:r w:rsidR="00AF746D">
              <w:rPr>
                <w:rFonts w:ascii="Book Antiqua" w:eastAsia="Times New Roman" w:hAnsi="Book Antiqua" w:cs="Book Antiqua"/>
                <w:b/>
                <w:sz w:val="24"/>
                <w:szCs w:val="24"/>
              </w:rPr>
              <w:t xml:space="preserve"> </w:t>
            </w:r>
            <w:r w:rsidRPr="00051B61">
              <w:rPr>
                <w:rFonts w:ascii="Book Antiqua" w:eastAsia="Times New Roman" w:hAnsi="Book Antiqua" w:cs="Book Antiqua"/>
                <w:b/>
                <w:sz w:val="24"/>
                <w:szCs w:val="24"/>
              </w:rPr>
              <w:t>=</w:t>
            </w:r>
            <w:r w:rsidR="00AF746D">
              <w:rPr>
                <w:rFonts w:ascii="Book Antiqua" w:eastAsia="Times New Roman" w:hAnsi="Book Antiqua" w:cs="Book Antiqua"/>
                <w:b/>
                <w:sz w:val="24"/>
                <w:szCs w:val="24"/>
              </w:rPr>
              <w:t xml:space="preserve"> </w:t>
            </w:r>
            <w:r w:rsidRPr="00051B61">
              <w:rPr>
                <w:rFonts w:ascii="Book Antiqua" w:eastAsia="Times New Roman" w:hAnsi="Book Antiqua" w:cs="Book Antiqua"/>
                <w:b/>
                <w:sz w:val="24"/>
                <w:szCs w:val="24"/>
              </w:rPr>
              <w:t>39)</w:t>
            </w:r>
          </w:p>
        </w:tc>
        <w:tc>
          <w:tcPr>
            <w:tcW w:w="1417" w:type="dxa"/>
            <w:tcBorders>
              <w:top w:val="single" w:sz="8" w:space="0" w:color="000000"/>
              <w:bottom w:val="single" w:sz="8" w:space="0" w:color="000000"/>
            </w:tcBorders>
            <w:shd w:val="clear" w:color="auto" w:fill="FFFFFF"/>
          </w:tcPr>
          <w:p w:rsidR="00EA70BA" w:rsidRPr="00051B61" w:rsidRDefault="00AF746D">
            <w:pPr>
              <w:spacing w:after="0" w:line="360" w:lineRule="auto"/>
              <w:jc w:val="both"/>
              <w:rPr>
                <w:rFonts w:ascii="Book Antiqua" w:hAnsi="Book Antiqua"/>
                <w:sz w:val="24"/>
                <w:szCs w:val="24"/>
              </w:rPr>
            </w:pPr>
            <w:r w:rsidRPr="00051B61">
              <w:rPr>
                <w:rFonts w:ascii="Book Antiqua" w:eastAsia="Times New Roman" w:hAnsi="Book Antiqua" w:cs="Book Antiqua"/>
                <w:b/>
                <w:i/>
                <w:sz w:val="24"/>
                <w:szCs w:val="24"/>
              </w:rPr>
              <w:t>P</w:t>
            </w:r>
            <w:r w:rsidR="00EA70BA" w:rsidRPr="00051B61">
              <w:rPr>
                <w:rFonts w:ascii="Book Antiqua" w:eastAsia="Times New Roman" w:hAnsi="Book Antiqua" w:cs="Book Antiqua"/>
                <w:b/>
                <w:sz w:val="24"/>
                <w:szCs w:val="24"/>
              </w:rPr>
              <w:t xml:space="preserve"> value</w:t>
            </w:r>
          </w:p>
        </w:tc>
      </w:tr>
      <w:tr w:rsidR="00EA70BA" w:rsidRPr="00051B61" w:rsidTr="00AF746D">
        <w:trPr>
          <w:trHeight w:val="1072"/>
        </w:trPr>
        <w:tc>
          <w:tcPr>
            <w:tcW w:w="3261" w:type="dxa"/>
            <w:tcBorders>
              <w:top w:val="single" w:sz="8" w:space="0" w:color="000000"/>
            </w:tcBorders>
            <w:shd w:val="clear" w:color="auto" w:fill="FFFFFF"/>
          </w:tcPr>
          <w:p w:rsidR="00EA70BA" w:rsidRPr="00051B61" w:rsidRDefault="00EA70BA">
            <w:pPr>
              <w:snapToGrid w:val="0"/>
              <w:spacing w:after="0" w:line="360" w:lineRule="auto"/>
              <w:jc w:val="both"/>
              <w:rPr>
                <w:rFonts w:ascii="Book Antiqua" w:hAnsi="Book Antiqua"/>
                <w:sz w:val="24"/>
                <w:szCs w:val="24"/>
              </w:rPr>
            </w:pPr>
          </w:p>
          <w:p w:rsidR="00EA70BA" w:rsidRPr="00051B61" w:rsidRDefault="00EA70BA">
            <w:pPr>
              <w:spacing w:after="0" w:line="360" w:lineRule="auto"/>
              <w:jc w:val="both"/>
              <w:rPr>
                <w:rFonts w:ascii="Book Antiqua" w:eastAsia="Times New Roman" w:hAnsi="Book Antiqua" w:cs="Book Antiqua"/>
                <w:sz w:val="24"/>
                <w:szCs w:val="24"/>
              </w:rPr>
            </w:pPr>
            <w:r w:rsidRPr="00051B61">
              <w:rPr>
                <w:rFonts w:ascii="Book Antiqua" w:eastAsia="Times New Roman" w:hAnsi="Book Antiqua" w:cs="Book Antiqua"/>
                <w:sz w:val="24"/>
                <w:szCs w:val="24"/>
              </w:rPr>
              <w:t>Z</w:t>
            </w:r>
            <w:r w:rsidR="00D37DC9" w:rsidRPr="00051B61">
              <w:rPr>
                <w:rFonts w:ascii="Book Antiqua" w:eastAsia="Times New Roman" w:hAnsi="Book Antiqua" w:cs="Book Antiqua"/>
                <w:sz w:val="24"/>
                <w:szCs w:val="24"/>
              </w:rPr>
              <w:t>ung</w:t>
            </w:r>
            <w:r w:rsidRPr="00051B61">
              <w:rPr>
                <w:rFonts w:ascii="Book Antiqua" w:eastAsia="Times New Roman" w:hAnsi="Book Antiqua" w:cs="Book Antiqua"/>
                <w:sz w:val="24"/>
                <w:szCs w:val="24"/>
              </w:rPr>
              <w:t xml:space="preserve"> SDS </w:t>
            </w:r>
            <w:r w:rsidRPr="00051B61">
              <w:rPr>
                <w:rFonts w:ascii="Book Antiqua" w:eastAsia="Cambria Math" w:hAnsi="Book Antiqua" w:cs="Book Antiqua"/>
                <w:sz w:val="24"/>
                <w:szCs w:val="24"/>
              </w:rPr>
              <w:t>≥</w:t>
            </w:r>
            <w:r w:rsidRPr="00051B61">
              <w:rPr>
                <w:rFonts w:ascii="Book Antiqua" w:eastAsia="Times New Roman" w:hAnsi="Book Antiqua" w:cs="Book Antiqua"/>
                <w:sz w:val="24"/>
                <w:szCs w:val="24"/>
              </w:rPr>
              <w:t xml:space="preserve"> 50 (no/yes)</w:t>
            </w:r>
          </w:p>
        </w:tc>
        <w:tc>
          <w:tcPr>
            <w:tcW w:w="2268" w:type="dxa"/>
            <w:tcBorders>
              <w:top w:val="single" w:sz="8" w:space="0" w:color="000000"/>
            </w:tcBorders>
            <w:shd w:val="clear" w:color="auto" w:fill="FFFFFF"/>
          </w:tcPr>
          <w:p w:rsidR="00EA70BA" w:rsidRPr="00051B61" w:rsidRDefault="00EA70BA">
            <w:pPr>
              <w:snapToGrid w:val="0"/>
              <w:spacing w:after="0" w:line="360" w:lineRule="auto"/>
              <w:jc w:val="both"/>
              <w:rPr>
                <w:rFonts w:ascii="Book Antiqua" w:eastAsia="Times New Roman" w:hAnsi="Book Antiqua" w:cs="Book Antiqua"/>
                <w:sz w:val="24"/>
                <w:szCs w:val="24"/>
              </w:rPr>
            </w:pPr>
          </w:p>
          <w:p w:rsidR="00EA70BA" w:rsidRPr="00051B61" w:rsidRDefault="00E74EAA">
            <w:pPr>
              <w:spacing w:after="0" w:line="36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8/31 (20</w:t>
            </w:r>
            <w:r w:rsidR="00EA70BA" w:rsidRPr="00051B61">
              <w:rPr>
                <w:rFonts w:ascii="Book Antiqua" w:eastAsia="Times New Roman" w:hAnsi="Book Antiqua" w:cs="Book Antiqua"/>
                <w:sz w:val="24"/>
                <w:szCs w:val="24"/>
              </w:rPr>
              <w:t>)</w:t>
            </w:r>
          </w:p>
        </w:tc>
        <w:tc>
          <w:tcPr>
            <w:tcW w:w="2977" w:type="dxa"/>
            <w:tcBorders>
              <w:top w:val="single" w:sz="8" w:space="0" w:color="000000"/>
            </w:tcBorders>
            <w:shd w:val="clear" w:color="auto" w:fill="FFFFFF"/>
          </w:tcPr>
          <w:p w:rsidR="00EA70BA" w:rsidRPr="00051B61" w:rsidRDefault="00EA70BA">
            <w:pPr>
              <w:snapToGrid w:val="0"/>
              <w:spacing w:after="0" w:line="360" w:lineRule="auto"/>
              <w:jc w:val="both"/>
              <w:rPr>
                <w:rFonts w:ascii="Book Antiqua" w:eastAsia="Times New Roman" w:hAnsi="Book Antiqua" w:cs="Book Antiqua"/>
                <w:sz w:val="24"/>
                <w:szCs w:val="24"/>
              </w:rPr>
            </w:pPr>
          </w:p>
          <w:p w:rsidR="00EA70BA" w:rsidRPr="00051B61" w:rsidRDefault="00E74EAA">
            <w:pPr>
              <w:spacing w:after="0" w:line="36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4/35 (10</w:t>
            </w:r>
            <w:r w:rsidR="00EA70BA" w:rsidRPr="00051B61">
              <w:rPr>
                <w:rFonts w:ascii="Book Antiqua" w:eastAsia="Times New Roman" w:hAnsi="Book Antiqua" w:cs="Book Antiqua"/>
                <w:sz w:val="24"/>
                <w:szCs w:val="24"/>
              </w:rPr>
              <w:t>)</w:t>
            </w:r>
          </w:p>
        </w:tc>
        <w:tc>
          <w:tcPr>
            <w:tcW w:w="1417" w:type="dxa"/>
            <w:tcBorders>
              <w:top w:val="single" w:sz="8" w:space="0" w:color="000000"/>
            </w:tcBorders>
            <w:shd w:val="clear" w:color="auto" w:fill="FFFFFF"/>
          </w:tcPr>
          <w:p w:rsidR="00EA70BA" w:rsidRPr="00051B61" w:rsidRDefault="00EA70BA">
            <w:pPr>
              <w:snapToGrid w:val="0"/>
              <w:spacing w:after="0" w:line="360" w:lineRule="auto"/>
              <w:jc w:val="both"/>
              <w:rPr>
                <w:rFonts w:ascii="Book Antiqua" w:eastAsia="Times New Roman" w:hAnsi="Book Antiqua" w:cs="Book Antiqua"/>
                <w:sz w:val="24"/>
                <w:szCs w:val="24"/>
              </w:rPr>
            </w:pPr>
          </w:p>
          <w:p w:rsidR="00EA70BA" w:rsidRPr="00051B61" w:rsidRDefault="00EA70BA">
            <w:pPr>
              <w:spacing w:after="0" w:line="360" w:lineRule="auto"/>
              <w:jc w:val="both"/>
              <w:rPr>
                <w:rFonts w:ascii="Book Antiqua" w:hAnsi="Book Antiqua"/>
                <w:sz w:val="24"/>
                <w:szCs w:val="24"/>
              </w:rPr>
            </w:pPr>
            <w:r w:rsidRPr="00051B61">
              <w:rPr>
                <w:rFonts w:ascii="Book Antiqua" w:eastAsia="Times New Roman" w:hAnsi="Book Antiqua" w:cs="Book Antiqua"/>
                <w:sz w:val="24"/>
                <w:szCs w:val="24"/>
              </w:rPr>
              <w:t>Ns</w:t>
            </w:r>
          </w:p>
        </w:tc>
      </w:tr>
      <w:tr w:rsidR="00EA70BA" w:rsidRPr="00051B61" w:rsidTr="00AF746D">
        <w:trPr>
          <w:trHeight w:val="277"/>
        </w:trPr>
        <w:tc>
          <w:tcPr>
            <w:tcW w:w="3261" w:type="dxa"/>
            <w:shd w:val="clear" w:color="auto" w:fill="FFFFFF"/>
          </w:tcPr>
          <w:p w:rsidR="00EA70BA" w:rsidRPr="00051B61" w:rsidRDefault="00EA70BA">
            <w:pPr>
              <w:snapToGrid w:val="0"/>
              <w:spacing w:after="0" w:line="360" w:lineRule="auto"/>
              <w:jc w:val="both"/>
              <w:rPr>
                <w:rFonts w:ascii="Book Antiqua" w:hAnsi="Book Antiqua"/>
                <w:sz w:val="24"/>
                <w:szCs w:val="24"/>
              </w:rPr>
            </w:pPr>
          </w:p>
          <w:p w:rsidR="00EA70BA" w:rsidRPr="00051B61" w:rsidRDefault="00EA70BA">
            <w:pPr>
              <w:spacing w:after="0" w:line="360" w:lineRule="auto"/>
              <w:jc w:val="both"/>
              <w:rPr>
                <w:rFonts w:ascii="Book Antiqua" w:eastAsia="Times New Roman" w:hAnsi="Book Antiqua" w:cs="Book Antiqua"/>
                <w:sz w:val="24"/>
                <w:szCs w:val="24"/>
              </w:rPr>
            </w:pPr>
            <w:r w:rsidRPr="00051B61">
              <w:rPr>
                <w:rFonts w:ascii="Book Antiqua" w:eastAsia="Times New Roman" w:hAnsi="Book Antiqua" w:cs="Book Antiqua"/>
                <w:sz w:val="24"/>
                <w:szCs w:val="24"/>
              </w:rPr>
              <w:t xml:space="preserve">STAI Y1 </w:t>
            </w:r>
            <w:r w:rsidRPr="00051B61">
              <w:rPr>
                <w:rFonts w:ascii="Book Antiqua" w:eastAsia="Cambria Math" w:hAnsi="Book Antiqua" w:cs="Book Antiqua"/>
                <w:sz w:val="24"/>
                <w:szCs w:val="24"/>
              </w:rPr>
              <w:t>≥</w:t>
            </w:r>
            <w:r w:rsidRPr="00051B61">
              <w:rPr>
                <w:rFonts w:ascii="Book Antiqua" w:eastAsia="Times New Roman" w:hAnsi="Book Antiqua" w:cs="Book Antiqua"/>
                <w:sz w:val="24"/>
                <w:szCs w:val="24"/>
              </w:rPr>
              <w:t xml:space="preserve"> 60 (no/yes)</w:t>
            </w:r>
          </w:p>
        </w:tc>
        <w:tc>
          <w:tcPr>
            <w:tcW w:w="2268" w:type="dxa"/>
            <w:shd w:val="clear" w:color="auto" w:fill="FFFFFF"/>
          </w:tcPr>
          <w:p w:rsidR="00EA70BA" w:rsidRPr="00051B61" w:rsidRDefault="00EA70BA">
            <w:pPr>
              <w:snapToGrid w:val="0"/>
              <w:spacing w:after="0" w:line="360" w:lineRule="auto"/>
              <w:jc w:val="both"/>
              <w:rPr>
                <w:rFonts w:ascii="Book Antiqua" w:eastAsia="Times New Roman" w:hAnsi="Book Antiqua" w:cs="Book Antiqua"/>
                <w:sz w:val="24"/>
                <w:szCs w:val="24"/>
              </w:rPr>
            </w:pPr>
          </w:p>
          <w:p w:rsidR="00EA70BA" w:rsidRPr="00051B61" w:rsidRDefault="00E74EAA">
            <w:pPr>
              <w:spacing w:after="0" w:line="36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37/2 (5</w:t>
            </w:r>
            <w:r w:rsidR="00EA70BA" w:rsidRPr="00051B61">
              <w:rPr>
                <w:rFonts w:ascii="Book Antiqua" w:eastAsia="Times New Roman" w:hAnsi="Book Antiqua" w:cs="Book Antiqua"/>
                <w:sz w:val="24"/>
                <w:szCs w:val="24"/>
              </w:rPr>
              <w:t>)</w:t>
            </w:r>
          </w:p>
        </w:tc>
        <w:tc>
          <w:tcPr>
            <w:tcW w:w="2977" w:type="dxa"/>
            <w:shd w:val="clear" w:color="auto" w:fill="FFFFFF"/>
          </w:tcPr>
          <w:p w:rsidR="00EA70BA" w:rsidRPr="00051B61" w:rsidRDefault="00EA70BA">
            <w:pPr>
              <w:snapToGrid w:val="0"/>
              <w:spacing w:after="0" w:line="360" w:lineRule="auto"/>
              <w:jc w:val="both"/>
              <w:rPr>
                <w:rFonts w:ascii="Book Antiqua" w:eastAsia="Times New Roman" w:hAnsi="Book Antiqua" w:cs="Book Antiqua"/>
                <w:sz w:val="24"/>
                <w:szCs w:val="24"/>
              </w:rPr>
            </w:pPr>
          </w:p>
          <w:p w:rsidR="00EA70BA" w:rsidRPr="00051B61" w:rsidRDefault="00E74EAA">
            <w:pPr>
              <w:spacing w:after="0" w:line="36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39/0 (0</w:t>
            </w:r>
            <w:r w:rsidR="00EA70BA" w:rsidRPr="00051B61">
              <w:rPr>
                <w:rFonts w:ascii="Book Antiqua" w:eastAsia="Times New Roman" w:hAnsi="Book Antiqua" w:cs="Book Antiqua"/>
                <w:sz w:val="24"/>
                <w:szCs w:val="24"/>
              </w:rPr>
              <w:t>)</w:t>
            </w:r>
          </w:p>
        </w:tc>
        <w:tc>
          <w:tcPr>
            <w:tcW w:w="1417" w:type="dxa"/>
            <w:shd w:val="clear" w:color="auto" w:fill="FFFFFF"/>
          </w:tcPr>
          <w:p w:rsidR="00EA70BA" w:rsidRPr="00051B61" w:rsidRDefault="00EA70BA">
            <w:pPr>
              <w:snapToGrid w:val="0"/>
              <w:spacing w:after="0" w:line="360" w:lineRule="auto"/>
              <w:jc w:val="both"/>
              <w:rPr>
                <w:rFonts w:ascii="Book Antiqua" w:eastAsia="Times New Roman" w:hAnsi="Book Antiqua" w:cs="Book Antiqua"/>
                <w:sz w:val="24"/>
                <w:szCs w:val="24"/>
              </w:rPr>
            </w:pPr>
          </w:p>
          <w:p w:rsidR="00EA70BA" w:rsidRPr="00051B61" w:rsidRDefault="00EA70BA">
            <w:pPr>
              <w:spacing w:after="0" w:line="360" w:lineRule="auto"/>
              <w:jc w:val="both"/>
              <w:rPr>
                <w:rFonts w:ascii="Book Antiqua" w:hAnsi="Book Antiqua"/>
                <w:sz w:val="24"/>
                <w:szCs w:val="24"/>
              </w:rPr>
            </w:pPr>
            <w:r w:rsidRPr="00051B61">
              <w:rPr>
                <w:rFonts w:ascii="Book Antiqua" w:eastAsia="Times New Roman" w:hAnsi="Book Antiqua" w:cs="Book Antiqua"/>
                <w:sz w:val="24"/>
                <w:szCs w:val="24"/>
              </w:rPr>
              <w:t>Ns</w:t>
            </w:r>
          </w:p>
        </w:tc>
      </w:tr>
      <w:tr w:rsidR="00EA70BA" w:rsidRPr="00051B61" w:rsidTr="00AF746D">
        <w:trPr>
          <w:trHeight w:val="292"/>
        </w:trPr>
        <w:tc>
          <w:tcPr>
            <w:tcW w:w="3261" w:type="dxa"/>
            <w:shd w:val="clear" w:color="auto" w:fill="FFFFFF"/>
          </w:tcPr>
          <w:p w:rsidR="00EA70BA" w:rsidRPr="00051B61" w:rsidRDefault="00EA70BA">
            <w:pPr>
              <w:snapToGrid w:val="0"/>
              <w:spacing w:after="0" w:line="360" w:lineRule="auto"/>
              <w:jc w:val="both"/>
              <w:rPr>
                <w:rFonts w:ascii="Book Antiqua" w:hAnsi="Book Antiqua"/>
                <w:sz w:val="24"/>
                <w:szCs w:val="24"/>
              </w:rPr>
            </w:pPr>
          </w:p>
          <w:p w:rsidR="00EA70BA" w:rsidRPr="00051B61" w:rsidRDefault="00EA70BA">
            <w:pPr>
              <w:spacing w:after="0" w:line="360" w:lineRule="auto"/>
              <w:jc w:val="both"/>
              <w:rPr>
                <w:rFonts w:ascii="Book Antiqua" w:eastAsia="Times New Roman" w:hAnsi="Book Antiqua" w:cs="Book Antiqua"/>
                <w:sz w:val="24"/>
                <w:szCs w:val="24"/>
              </w:rPr>
            </w:pPr>
            <w:r w:rsidRPr="00051B61">
              <w:rPr>
                <w:rFonts w:ascii="Book Antiqua" w:eastAsia="Times New Roman" w:hAnsi="Book Antiqua" w:cs="Book Antiqua"/>
                <w:sz w:val="24"/>
                <w:szCs w:val="24"/>
              </w:rPr>
              <w:t xml:space="preserve">STAI Y2 </w:t>
            </w:r>
            <w:r w:rsidRPr="00051B61">
              <w:rPr>
                <w:rFonts w:ascii="Book Antiqua" w:eastAsia="Cambria Math" w:hAnsi="Book Antiqua" w:cs="Book Antiqua"/>
                <w:sz w:val="24"/>
                <w:szCs w:val="24"/>
              </w:rPr>
              <w:t>≥</w:t>
            </w:r>
            <w:r w:rsidRPr="00051B61">
              <w:rPr>
                <w:rFonts w:ascii="Book Antiqua" w:eastAsia="Times New Roman" w:hAnsi="Book Antiqua" w:cs="Book Antiqua"/>
                <w:sz w:val="24"/>
                <w:szCs w:val="24"/>
              </w:rPr>
              <w:t xml:space="preserve"> 60 (no/yes)</w:t>
            </w:r>
          </w:p>
        </w:tc>
        <w:tc>
          <w:tcPr>
            <w:tcW w:w="2268" w:type="dxa"/>
            <w:shd w:val="clear" w:color="auto" w:fill="FFFFFF"/>
          </w:tcPr>
          <w:p w:rsidR="00EA70BA" w:rsidRPr="00051B61" w:rsidRDefault="00EA70BA">
            <w:pPr>
              <w:snapToGrid w:val="0"/>
              <w:spacing w:after="0" w:line="360" w:lineRule="auto"/>
              <w:jc w:val="both"/>
              <w:rPr>
                <w:rFonts w:ascii="Book Antiqua" w:eastAsia="Times New Roman" w:hAnsi="Book Antiqua" w:cs="Book Antiqua"/>
                <w:sz w:val="24"/>
                <w:szCs w:val="24"/>
              </w:rPr>
            </w:pPr>
          </w:p>
          <w:p w:rsidR="00EA70BA" w:rsidRPr="00051B61" w:rsidRDefault="00E74EAA">
            <w:pPr>
              <w:spacing w:after="0" w:line="36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35/4 (10</w:t>
            </w:r>
            <w:r w:rsidR="00EA70BA" w:rsidRPr="00051B61">
              <w:rPr>
                <w:rFonts w:ascii="Book Antiqua" w:eastAsia="Times New Roman" w:hAnsi="Book Antiqua" w:cs="Book Antiqua"/>
                <w:sz w:val="24"/>
                <w:szCs w:val="24"/>
              </w:rPr>
              <w:t>)</w:t>
            </w:r>
          </w:p>
        </w:tc>
        <w:tc>
          <w:tcPr>
            <w:tcW w:w="2977" w:type="dxa"/>
            <w:shd w:val="clear" w:color="auto" w:fill="FFFFFF"/>
          </w:tcPr>
          <w:p w:rsidR="00EA70BA" w:rsidRPr="00051B61" w:rsidRDefault="00EA70BA">
            <w:pPr>
              <w:snapToGrid w:val="0"/>
              <w:spacing w:after="0" w:line="360" w:lineRule="auto"/>
              <w:jc w:val="both"/>
              <w:rPr>
                <w:rFonts w:ascii="Book Antiqua" w:eastAsia="Times New Roman" w:hAnsi="Book Antiqua" w:cs="Book Antiqua"/>
                <w:sz w:val="24"/>
                <w:szCs w:val="24"/>
              </w:rPr>
            </w:pPr>
          </w:p>
          <w:p w:rsidR="00EA70BA" w:rsidRPr="00051B61" w:rsidRDefault="00E74EAA">
            <w:pPr>
              <w:spacing w:after="0" w:line="36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39/0 (0</w:t>
            </w:r>
            <w:r w:rsidR="00EA70BA" w:rsidRPr="00051B61">
              <w:rPr>
                <w:rFonts w:ascii="Book Antiqua" w:eastAsia="Times New Roman" w:hAnsi="Book Antiqua" w:cs="Book Antiqua"/>
                <w:sz w:val="24"/>
                <w:szCs w:val="24"/>
              </w:rPr>
              <w:t>)</w:t>
            </w:r>
          </w:p>
        </w:tc>
        <w:tc>
          <w:tcPr>
            <w:tcW w:w="1417" w:type="dxa"/>
            <w:shd w:val="clear" w:color="auto" w:fill="FFFFFF"/>
          </w:tcPr>
          <w:p w:rsidR="00EA70BA" w:rsidRPr="00051B61" w:rsidRDefault="00EA70BA">
            <w:pPr>
              <w:snapToGrid w:val="0"/>
              <w:spacing w:after="0" w:line="360" w:lineRule="auto"/>
              <w:jc w:val="both"/>
              <w:rPr>
                <w:rFonts w:ascii="Book Antiqua" w:eastAsia="Times New Roman" w:hAnsi="Book Antiqua" w:cs="Book Antiqua"/>
                <w:sz w:val="24"/>
                <w:szCs w:val="24"/>
              </w:rPr>
            </w:pPr>
          </w:p>
          <w:p w:rsidR="00EA70BA" w:rsidRPr="00051B61" w:rsidRDefault="00EA70BA">
            <w:pPr>
              <w:spacing w:after="0" w:line="360" w:lineRule="auto"/>
              <w:jc w:val="both"/>
              <w:rPr>
                <w:rFonts w:ascii="Book Antiqua" w:hAnsi="Book Antiqua"/>
                <w:sz w:val="24"/>
                <w:szCs w:val="24"/>
              </w:rPr>
            </w:pPr>
            <w:r w:rsidRPr="00051B61">
              <w:rPr>
                <w:rFonts w:ascii="Book Antiqua" w:eastAsia="Times New Roman" w:hAnsi="Book Antiqua" w:cs="Book Antiqua"/>
                <w:sz w:val="24"/>
                <w:szCs w:val="24"/>
              </w:rPr>
              <w:t>Ns</w:t>
            </w:r>
          </w:p>
        </w:tc>
      </w:tr>
      <w:tr w:rsidR="00EA70BA" w:rsidRPr="00051B61" w:rsidTr="00AF746D">
        <w:trPr>
          <w:trHeight w:val="277"/>
        </w:trPr>
        <w:tc>
          <w:tcPr>
            <w:tcW w:w="3261" w:type="dxa"/>
            <w:tcBorders>
              <w:bottom w:val="single" w:sz="8" w:space="0" w:color="000000"/>
            </w:tcBorders>
            <w:shd w:val="clear" w:color="auto" w:fill="FFFFFF"/>
          </w:tcPr>
          <w:p w:rsidR="00EA70BA" w:rsidRPr="00051B61" w:rsidRDefault="00EA70BA">
            <w:pPr>
              <w:snapToGrid w:val="0"/>
              <w:spacing w:after="0" w:line="360" w:lineRule="auto"/>
              <w:jc w:val="both"/>
              <w:rPr>
                <w:rFonts w:ascii="Book Antiqua" w:hAnsi="Book Antiqua"/>
                <w:sz w:val="24"/>
                <w:szCs w:val="24"/>
              </w:rPr>
            </w:pPr>
          </w:p>
          <w:p w:rsidR="00EA70BA" w:rsidRPr="00051B61" w:rsidRDefault="00EA70BA">
            <w:pPr>
              <w:spacing w:after="0" w:line="360" w:lineRule="auto"/>
              <w:jc w:val="both"/>
              <w:rPr>
                <w:rFonts w:ascii="Book Antiqua" w:eastAsia="Times New Roman" w:hAnsi="Book Antiqua" w:cs="Book Antiqua"/>
                <w:sz w:val="24"/>
                <w:szCs w:val="24"/>
              </w:rPr>
            </w:pPr>
            <w:r w:rsidRPr="00051B61">
              <w:rPr>
                <w:rFonts w:ascii="Book Antiqua" w:eastAsia="Times New Roman" w:hAnsi="Book Antiqua" w:cs="Book Antiqua"/>
                <w:sz w:val="24"/>
                <w:szCs w:val="24"/>
              </w:rPr>
              <w:t xml:space="preserve">TAS-20 </w:t>
            </w:r>
            <w:r w:rsidRPr="00051B61">
              <w:rPr>
                <w:rFonts w:ascii="Book Antiqua" w:eastAsia="Cambria Math" w:hAnsi="Book Antiqua" w:cs="Book Antiqua"/>
                <w:sz w:val="24"/>
                <w:szCs w:val="24"/>
              </w:rPr>
              <w:t>≥</w:t>
            </w:r>
            <w:r w:rsidR="00313273">
              <w:rPr>
                <w:rFonts w:ascii="Book Antiqua" w:eastAsia="Times New Roman" w:hAnsi="Book Antiqua" w:cs="Book Antiqua"/>
                <w:sz w:val="24"/>
                <w:szCs w:val="24"/>
              </w:rPr>
              <w:t xml:space="preserve"> </w:t>
            </w:r>
            <w:r w:rsidRPr="00051B61">
              <w:rPr>
                <w:rFonts w:ascii="Book Antiqua" w:eastAsia="Times New Roman" w:hAnsi="Book Antiqua" w:cs="Book Antiqua"/>
                <w:sz w:val="24"/>
                <w:szCs w:val="24"/>
              </w:rPr>
              <w:t>60 (no/yes)</w:t>
            </w:r>
          </w:p>
        </w:tc>
        <w:tc>
          <w:tcPr>
            <w:tcW w:w="2268" w:type="dxa"/>
            <w:tcBorders>
              <w:bottom w:val="single" w:sz="8" w:space="0" w:color="000000"/>
            </w:tcBorders>
            <w:shd w:val="clear" w:color="auto" w:fill="FFFFFF"/>
          </w:tcPr>
          <w:p w:rsidR="00EA70BA" w:rsidRPr="00051B61" w:rsidRDefault="00EA70BA">
            <w:pPr>
              <w:snapToGrid w:val="0"/>
              <w:spacing w:after="0" w:line="360" w:lineRule="auto"/>
              <w:jc w:val="both"/>
              <w:rPr>
                <w:rFonts w:ascii="Book Antiqua" w:eastAsia="Times New Roman" w:hAnsi="Book Antiqua" w:cs="Book Antiqua"/>
                <w:sz w:val="24"/>
                <w:szCs w:val="24"/>
              </w:rPr>
            </w:pPr>
          </w:p>
          <w:p w:rsidR="00EA70BA" w:rsidRPr="00051B61" w:rsidRDefault="00E74EAA">
            <w:pPr>
              <w:spacing w:after="0" w:line="36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28/11 (28</w:t>
            </w:r>
            <w:r w:rsidR="00EA70BA" w:rsidRPr="00051B61">
              <w:rPr>
                <w:rFonts w:ascii="Book Antiqua" w:eastAsia="Times New Roman" w:hAnsi="Book Antiqua" w:cs="Book Antiqua"/>
                <w:sz w:val="24"/>
                <w:szCs w:val="24"/>
              </w:rPr>
              <w:t>)</w:t>
            </w:r>
          </w:p>
        </w:tc>
        <w:tc>
          <w:tcPr>
            <w:tcW w:w="2977" w:type="dxa"/>
            <w:tcBorders>
              <w:bottom w:val="single" w:sz="8" w:space="0" w:color="000000"/>
            </w:tcBorders>
            <w:shd w:val="clear" w:color="auto" w:fill="FFFFFF"/>
          </w:tcPr>
          <w:p w:rsidR="00EA70BA" w:rsidRPr="00051B61" w:rsidRDefault="00EA70BA">
            <w:pPr>
              <w:snapToGrid w:val="0"/>
              <w:spacing w:after="0" w:line="360" w:lineRule="auto"/>
              <w:jc w:val="both"/>
              <w:rPr>
                <w:rFonts w:ascii="Book Antiqua" w:eastAsia="Times New Roman" w:hAnsi="Book Antiqua" w:cs="Book Antiqua"/>
                <w:sz w:val="24"/>
                <w:szCs w:val="24"/>
              </w:rPr>
            </w:pPr>
          </w:p>
          <w:p w:rsidR="00EA70BA" w:rsidRPr="00051B61" w:rsidRDefault="00E74EAA">
            <w:pPr>
              <w:spacing w:after="0" w:line="360" w:lineRule="auto"/>
              <w:jc w:val="both"/>
              <w:rPr>
                <w:rFonts w:ascii="Book Antiqua" w:eastAsia="Times New Roman" w:hAnsi="Book Antiqua" w:cs="Book Antiqua"/>
                <w:sz w:val="24"/>
                <w:szCs w:val="24"/>
              </w:rPr>
            </w:pPr>
            <w:r>
              <w:rPr>
                <w:rFonts w:ascii="Book Antiqua" w:eastAsia="Times New Roman" w:hAnsi="Book Antiqua" w:cs="Book Antiqua"/>
                <w:sz w:val="24"/>
                <w:szCs w:val="24"/>
              </w:rPr>
              <w:t>34/5 (13</w:t>
            </w:r>
            <w:r w:rsidR="00EA70BA" w:rsidRPr="00051B61">
              <w:rPr>
                <w:rFonts w:ascii="Book Antiqua" w:eastAsia="Times New Roman" w:hAnsi="Book Antiqua" w:cs="Book Antiqua"/>
                <w:sz w:val="24"/>
                <w:szCs w:val="24"/>
              </w:rPr>
              <w:t>)</w:t>
            </w:r>
          </w:p>
        </w:tc>
        <w:tc>
          <w:tcPr>
            <w:tcW w:w="1417" w:type="dxa"/>
            <w:tcBorders>
              <w:bottom w:val="single" w:sz="8" w:space="0" w:color="000000"/>
            </w:tcBorders>
            <w:shd w:val="clear" w:color="auto" w:fill="FFFFFF"/>
          </w:tcPr>
          <w:p w:rsidR="00EA70BA" w:rsidRPr="00051B61" w:rsidRDefault="00EA70BA">
            <w:pPr>
              <w:snapToGrid w:val="0"/>
              <w:spacing w:after="0" w:line="360" w:lineRule="auto"/>
              <w:jc w:val="both"/>
              <w:rPr>
                <w:rFonts w:ascii="Book Antiqua" w:eastAsia="Times New Roman" w:hAnsi="Book Antiqua" w:cs="Book Antiqua"/>
                <w:sz w:val="24"/>
                <w:szCs w:val="24"/>
              </w:rPr>
            </w:pPr>
          </w:p>
          <w:p w:rsidR="00EA70BA" w:rsidRPr="00051B61" w:rsidRDefault="00EA70BA">
            <w:pPr>
              <w:spacing w:after="0" w:line="360" w:lineRule="auto"/>
              <w:jc w:val="both"/>
              <w:rPr>
                <w:rFonts w:ascii="Book Antiqua" w:hAnsi="Book Antiqua"/>
                <w:sz w:val="24"/>
                <w:szCs w:val="24"/>
              </w:rPr>
            </w:pPr>
            <w:r w:rsidRPr="00051B61">
              <w:rPr>
                <w:rFonts w:ascii="Book Antiqua" w:eastAsia="Times New Roman" w:hAnsi="Book Antiqua" w:cs="Book Antiqua"/>
                <w:sz w:val="24"/>
                <w:szCs w:val="24"/>
              </w:rPr>
              <w:t>Ns</w:t>
            </w:r>
          </w:p>
        </w:tc>
      </w:tr>
    </w:tbl>
    <w:p w:rsidR="00EA70BA" w:rsidRPr="00AF746D" w:rsidRDefault="00EA70BA">
      <w:pPr>
        <w:suppressAutoHyphens w:val="0"/>
        <w:spacing w:after="0" w:line="360" w:lineRule="auto"/>
        <w:jc w:val="both"/>
        <w:rPr>
          <w:rFonts w:ascii="Book Antiqua" w:hAnsi="Book Antiqua" w:cs="Book Antiqua"/>
          <w:color w:val="000000"/>
          <w:sz w:val="24"/>
          <w:szCs w:val="24"/>
          <w:lang w:val="en-US"/>
        </w:rPr>
      </w:pPr>
      <w:r w:rsidRPr="00051B61">
        <w:rPr>
          <w:rFonts w:ascii="Book Antiqua" w:eastAsia="Times New Roman" w:hAnsi="Book Antiqua" w:cs="Book Antiqua"/>
          <w:bCs/>
          <w:sz w:val="24"/>
          <w:szCs w:val="24"/>
          <w:lang w:val="en-GB"/>
        </w:rPr>
        <w:t xml:space="preserve">Paired </w:t>
      </w:r>
      <w:r w:rsidRPr="00AF746D">
        <w:rPr>
          <w:rFonts w:ascii="Book Antiqua" w:eastAsia="Times New Roman" w:hAnsi="Book Antiqua" w:cs="Book Antiqua"/>
          <w:bCs/>
          <w:i/>
          <w:iCs/>
          <w:sz w:val="24"/>
          <w:szCs w:val="24"/>
          <w:lang w:val="en-GB"/>
        </w:rPr>
        <w:t>X</w:t>
      </w:r>
      <w:r w:rsidRPr="00051B61">
        <w:rPr>
          <w:rFonts w:ascii="Book Antiqua" w:eastAsia="Times New Roman" w:hAnsi="Book Antiqua" w:cs="Book Antiqua"/>
          <w:bCs/>
          <w:sz w:val="24"/>
          <w:szCs w:val="24"/>
          <w:vertAlign w:val="superscript"/>
          <w:lang w:val="en-GB"/>
        </w:rPr>
        <w:t>2</w:t>
      </w:r>
      <w:bookmarkStart w:id="68" w:name="_Hlk26541957"/>
      <w:r w:rsidR="00AF746D">
        <w:rPr>
          <w:rFonts w:ascii="Book Antiqua" w:hAnsi="Book Antiqua" w:cs="Book Antiqua"/>
          <w:color w:val="000000"/>
          <w:sz w:val="24"/>
          <w:szCs w:val="24"/>
          <w:lang w:val="en-GB"/>
        </w:rPr>
        <w:t xml:space="preserve">. </w:t>
      </w:r>
      <w:r w:rsidR="00AF746D" w:rsidRPr="00051B61">
        <w:rPr>
          <w:rFonts w:ascii="Book Antiqua" w:hAnsi="Book Antiqua" w:cs="Book Antiqua"/>
          <w:color w:val="000000"/>
          <w:sz w:val="24"/>
          <w:szCs w:val="24"/>
          <w:lang w:val="en-US"/>
        </w:rPr>
        <w:t>DAAs</w:t>
      </w:r>
      <w:r w:rsidR="00AF746D">
        <w:rPr>
          <w:rFonts w:ascii="Book Antiqua" w:hAnsi="Book Antiqua" w:cs="Book Antiqua"/>
          <w:color w:val="000000"/>
          <w:sz w:val="24"/>
          <w:szCs w:val="24"/>
          <w:lang w:val="en-US" w:eastAsia="zh-CN"/>
        </w:rPr>
        <w:t>:</w:t>
      </w:r>
      <w:r w:rsidR="00AF746D" w:rsidRPr="00051B61">
        <w:rPr>
          <w:rFonts w:ascii="Book Antiqua" w:hAnsi="Book Antiqua" w:cs="Book Antiqua"/>
          <w:color w:val="000000"/>
          <w:sz w:val="24"/>
          <w:szCs w:val="24"/>
          <w:lang w:val="en-GB"/>
        </w:rPr>
        <w:t xml:space="preserve"> </w:t>
      </w:r>
      <w:r w:rsidRPr="00051B61">
        <w:rPr>
          <w:rFonts w:ascii="Book Antiqua" w:hAnsi="Book Antiqua" w:cs="Book Antiqua"/>
          <w:color w:val="000000"/>
          <w:sz w:val="24"/>
          <w:szCs w:val="24"/>
          <w:lang w:val="en-GB"/>
        </w:rPr>
        <w:t xml:space="preserve">Directly </w:t>
      </w:r>
      <w:r w:rsidR="00AF746D" w:rsidRPr="00051B61">
        <w:rPr>
          <w:rFonts w:ascii="Book Antiqua" w:hAnsi="Book Antiqua" w:cs="Book Antiqua"/>
          <w:color w:val="000000"/>
          <w:sz w:val="24"/>
          <w:szCs w:val="24"/>
          <w:lang w:val="en-GB"/>
        </w:rPr>
        <w:t>a</w:t>
      </w:r>
      <w:r w:rsidRPr="00051B61">
        <w:rPr>
          <w:rFonts w:ascii="Book Antiqua" w:hAnsi="Book Antiqua" w:cs="Book Antiqua"/>
          <w:color w:val="000000"/>
          <w:sz w:val="24"/>
          <w:szCs w:val="24"/>
          <w:lang w:val="en-GB"/>
        </w:rPr>
        <w:t xml:space="preserve">cting </w:t>
      </w:r>
      <w:r w:rsidR="00AF746D" w:rsidRPr="00051B61">
        <w:rPr>
          <w:rFonts w:ascii="Book Antiqua" w:hAnsi="Book Antiqua" w:cs="Book Antiqua"/>
          <w:color w:val="000000"/>
          <w:sz w:val="24"/>
          <w:szCs w:val="24"/>
          <w:lang w:val="en-GB"/>
        </w:rPr>
        <w:t>a</w:t>
      </w:r>
      <w:r w:rsidRPr="00051B61">
        <w:rPr>
          <w:rFonts w:ascii="Book Antiqua" w:hAnsi="Book Antiqua" w:cs="Book Antiqua"/>
          <w:color w:val="000000"/>
          <w:sz w:val="24"/>
          <w:szCs w:val="24"/>
          <w:lang w:val="en-GB"/>
        </w:rPr>
        <w:t>ntivirals</w:t>
      </w:r>
      <w:bookmarkEnd w:id="68"/>
      <w:r w:rsidR="00AF746D">
        <w:rPr>
          <w:rFonts w:ascii="Book Antiqua" w:hAnsi="Book Antiqua" w:cs="Book Antiqua"/>
          <w:color w:val="000000"/>
          <w:sz w:val="24"/>
          <w:szCs w:val="24"/>
          <w:lang w:val="en-US"/>
        </w:rPr>
        <w:t>;</w:t>
      </w:r>
      <w:r w:rsidRPr="00051B61">
        <w:rPr>
          <w:rFonts w:ascii="Book Antiqua" w:hAnsi="Book Antiqua" w:cs="Book Antiqua"/>
          <w:color w:val="000000"/>
          <w:sz w:val="24"/>
          <w:szCs w:val="24"/>
          <w:lang w:val="en-GB"/>
        </w:rPr>
        <w:t xml:space="preserve"> </w:t>
      </w:r>
      <w:r w:rsidR="00AF746D" w:rsidRPr="00051B61">
        <w:rPr>
          <w:rFonts w:ascii="Book Antiqua" w:hAnsi="Book Antiqua" w:cs="Book Antiqua"/>
          <w:color w:val="101010"/>
          <w:sz w:val="24"/>
          <w:szCs w:val="24"/>
          <w:lang w:val="en-GB"/>
        </w:rPr>
        <w:t>Zung-SDS</w:t>
      </w:r>
      <w:r w:rsidR="00AF746D">
        <w:rPr>
          <w:rFonts w:ascii="Book Antiqua" w:hAnsi="Book Antiqua" w:cs="Book Antiqua"/>
          <w:color w:val="101010"/>
          <w:sz w:val="24"/>
          <w:szCs w:val="24"/>
          <w:lang w:val="en-GB"/>
        </w:rPr>
        <w:t>:</w:t>
      </w:r>
      <w:r w:rsidR="00AF746D" w:rsidRPr="00051B61">
        <w:rPr>
          <w:rFonts w:ascii="Book Antiqua" w:hAnsi="Book Antiqua" w:cs="Book Antiqua"/>
          <w:color w:val="101010"/>
          <w:sz w:val="24"/>
          <w:szCs w:val="24"/>
          <w:lang w:val="en-GB"/>
        </w:rPr>
        <w:t xml:space="preserve"> </w:t>
      </w:r>
      <w:r w:rsidRPr="00051B61">
        <w:rPr>
          <w:rFonts w:ascii="Book Antiqua" w:hAnsi="Book Antiqua" w:cs="Book Antiqua"/>
          <w:color w:val="101010"/>
          <w:sz w:val="24"/>
          <w:szCs w:val="24"/>
          <w:lang w:val="en-GB"/>
        </w:rPr>
        <w:t>Z</w:t>
      </w:r>
      <w:r w:rsidR="00AF746D" w:rsidRPr="00051B61">
        <w:rPr>
          <w:rFonts w:ascii="Book Antiqua" w:hAnsi="Book Antiqua" w:cs="Book Antiqua"/>
          <w:color w:val="101010"/>
          <w:sz w:val="24"/>
          <w:szCs w:val="24"/>
          <w:lang w:val="en-GB"/>
        </w:rPr>
        <w:t>ung</w:t>
      </w:r>
      <w:r w:rsidRPr="00051B61">
        <w:rPr>
          <w:rFonts w:ascii="Book Antiqua" w:hAnsi="Book Antiqua" w:cs="Book Antiqua"/>
          <w:color w:val="101010"/>
          <w:sz w:val="24"/>
          <w:szCs w:val="24"/>
          <w:lang w:val="en-GB"/>
        </w:rPr>
        <w:t>-Self Depression</w:t>
      </w:r>
      <w:r w:rsidR="00AF746D">
        <w:rPr>
          <w:rFonts w:ascii="Book Antiqua" w:hAnsi="Book Antiqua" w:cs="Book Antiqua"/>
          <w:color w:val="101010"/>
          <w:sz w:val="24"/>
          <w:szCs w:val="24"/>
          <w:lang w:val="en-GB"/>
        </w:rPr>
        <w:t xml:space="preserve"> </w:t>
      </w:r>
      <w:r w:rsidRPr="00051B61">
        <w:rPr>
          <w:rFonts w:ascii="Book Antiqua" w:hAnsi="Book Antiqua" w:cs="Book Antiqua"/>
          <w:color w:val="101010"/>
          <w:sz w:val="24"/>
          <w:szCs w:val="24"/>
          <w:lang w:val="en-GB"/>
        </w:rPr>
        <w:t>Rating</w:t>
      </w:r>
      <w:r w:rsidR="00AF746D">
        <w:rPr>
          <w:rFonts w:ascii="Book Antiqua" w:hAnsi="Book Antiqua" w:cs="Book Antiqua"/>
          <w:color w:val="101010"/>
          <w:sz w:val="24"/>
          <w:szCs w:val="24"/>
          <w:lang w:val="en-GB"/>
        </w:rPr>
        <w:t xml:space="preserve"> </w:t>
      </w:r>
      <w:r w:rsidRPr="00051B61">
        <w:rPr>
          <w:rFonts w:ascii="Book Antiqua" w:hAnsi="Book Antiqua" w:cs="Book Antiqua"/>
          <w:color w:val="101010"/>
          <w:sz w:val="24"/>
          <w:szCs w:val="24"/>
          <w:lang w:val="en-GB"/>
        </w:rPr>
        <w:t>Scale</w:t>
      </w:r>
      <w:r w:rsidR="00AF746D">
        <w:rPr>
          <w:rFonts w:ascii="Book Antiqua" w:hAnsi="Book Antiqua" w:cs="Book Antiqua"/>
          <w:color w:val="101010"/>
          <w:sz w:val="24"/>
          <w:szCs w:val="24"/>
          <w:lang w:val="en-GB"/>
        </w:rPr>
        <w:t>;</w:t>
      </w:r>
      <w:r w:rsidRPr="00051B61">
        <w:rPr>
          <w:rFonts w:ascii="Book Antiqua" w:hAnsi="Book Antiqua" w:cs="Book Antiqua"/>
          <w:color w:val="101010"/>
          <w:sz w:val="24"/>
          <w:szCs w:val="24"/>
          <w:lang w:val="en-GB"/>
        </w:rPr>
        <w:t xml:space="preserve"> </w:t>
      </w:r>
      <w:r w:rsidR="00AF746D" w:rsidRPr="00051B61">
        <w:rPr>
          <w:rFonts w:ascii="Book Antiqua" w:hAnsi="Book Antiqua" w:cs="Book Antiqua"/>
          <w:color w:val="101010"/>
          <w:sz w:val="24"/>
          <w:szCs w:val="24"/>
          <w:lang w:val="en-GB"/>
        </w:rPr>
        <w:t>STAI-Y1</w:t>
      </w:r>
      <w:r w:rsidR="00AF746D">
        <w:rPr>
          <w:rFonts w:ascii="Book Antiqua" w:hAnsi="Book Antiqua" w:cs="Book Antiqua"/>
          <w:color w:val="101010"/>
          <w:sz w:val="24"/>
          <w:szCs w:val="24"/>
          <w:lang w:val="en-GB"/>
        </w:rPr>
        <w:t xml:space="preserve">: </w:t>
      </w:r>
      <w:r w:rsidR="00AF746D" w:rsidRPr="00051B61">
        <w:rPr>
          <w:rFonts w:ascii="Book Antiqua" w:hAnsi="Book Antiqua" w:cs="Book Antiqua"/>
          <w:color w:val="101010"/>
          <w:sz w:val="24"/>
          <w:szCs w:val="24"/>
          <w:lang w:val="en-GB"/>
        </w:rPr>
        <w:t>Spielberg State-Trait Anxiety Inventory Y1</w:t>
      </w:r>
      <w:r w:rsidR="00AF746D">
        <w:rPr>
          <w:rFonts w:ascii="Book Antiqua" w:hAnsi="Book Antiqua" w:cs="Book Antiqua"/>
          <w:color w:val="101010"/>
          <w:sz w:val="24"/>
          <w:szCs w:val="24"/>
          <w:lang w:val="en-GB"/>
        </w:rPr>
        <w:t>;</w:t>
      </w:r>
      <w:r w:rsidR="00AF746D" w:rsidRPr="00051B61">
        <w:rPr>
          <w:rFonts w:ascii="Book Antiqua" w:hAnsi="Book Antiqua" w:cs="Book Antiqua"/>
          <w:color w:val="101010"/>
          <w:sz w:val="24"/>
          <w:szCs w:val="24"/>
          <w:lang w:val="en-GB"/>
        </w:rPr>
        <w:t xml:space="preserve"> STAI-Y2</w:t>
      </w:r>
      <w:r w:rsidR="00AF746D">
        <w:rPr>
          <w:rFonts w:ascii="Book Antiqua" w:hAnsi="Book Antiqua" w:cs="Book Antiqua"/>
          <w:color w:val="101010"/>
          <w:sz w:val="24"/>
          <w:szCs w:val="24"/>
          <w:lang w:val="en-GB"/>
        </w:rPr>
        <w:t xml:space="preserve">: </w:t>
      </w:r>
      <w:r w:rsidR="00AF746D" w:rsidRPr="00051B61">
        <w:rPr>
          <w:rFonts w:ascii="Book Antiqua" w:hAnsi="Book Antiqua" w:cs="Book Antiqua"/>
          <w:color w:val="101010"/>
          <w:sz w:val="24"/>
          <w:szCs w:val="24"/>
          <w:lang w:val="en-GB"/>
        </w:rPr>
        <w:t>Spielberg State-Trait Anxiety Inventory Y2</w:t>
      </w:r>
      <w:r w:rsidR="00AF746D">
        <w:rPr>
          <w:rFonts w:ascii="Book Antiqua" w:hAnsi="Book Antiqua" w:cs="Book Antiqua"/>
          <w:color w:val="101010"/>
          <w:sz w:val="24"/>
          <w:szCs w:val="24"/>
          <w:lang w:val="en-GB"/>
        </w:rPr>
        <w:t>;</w:t>
      </w:r>
      <w:r w:rsidRPr="00051B61">
        <w:rPr>
          <w:rFonts w:ascii="Book Antiqua" w:hAnsi="Book Antiqua" w:cs="Book Antiqua"/>
          <w:color w:val="101010"/>
          <w:sz w:val="24"/>
          <w:szCs w:val="24"/>
          <w:lang w:val="en-GB"/>
        </w:rPr>
        <w:t xml:space="preserve"> </w:t>
      </w:r>
      <w:r w:rsidR="00AF746D" w:rsidRPr="00051B61">
        <w:rPr>
          <w:rFonts w:ascii="Book Antiqua" w:hAnsi="Book Antiqua" w:cs="Book Antiqua"/>
          <w:color w:val="101010"/>
          <w:sz w:val="24"/>
          <w:szCs w:val="24"/>
          <w:lang w:val="en-GB"/>
        </w:rPr>
        <w:t>TAS-20</w:t>
      </w:r>
      <w:r w:rsidR="00AF746D">
        <w:rPr>
          <w:rFonts w:ascii="Book Antiqua" w:hAnsi="Book Antiqua" w:cs="Book Antiqua"/>
          <w:color w:val="101010"/>
          <w:sz w:val="24"/>
          <w:szCs w:val="24"/>
          <w:lang w:val="en-GB"/>
        </w:rPr>
        <w:t xml:space="preserve">: </w:t>
      </w:r>
      <w:r w:rsidRPr="00051B61">
        <w:rPr>
          <w:rFonts w:ascii="Book Antiqua" w:hAnsi="Book Antiqua" w:cs="Book Antiqua"/>
          <w:color w:val="101010"/>
          <w:sz w:val="24"/>
          <w:szCs w:val="24"/>
          <w:lang w:val="en-GB"/>
        </w:rPr>
        <w:t>Toronto-Alexithymia Scale-20</w:t>
      </w:r>
      <w:r w:rsidR="00AF746D">
        <w:rPr>
          <w:rFonts w:ascii="Book Antiqua" w:hAnsi="Book Antiqua" w:cs="Book Antiqua"/>
          <w:color w:val="101010"/>
          <w:sz w:val="24"/>
          <w:szCs w:val="24"/>
          <w:lang w:val="en-GB"/>
        </w:rPr>
        <w:t>;</w:t>
      </w:r>
      <w:r w:rsidRPr="00051B61">
        <w:rPr>
          <w:rFonts w:ascii="Book Antiqua" w:hAnsi="Book Antiqua" w:cs="Book Antiqua"/>
          <w:color w:val="101010"/>
          <w:sz w:val="24"/>
          <w:szCs w:val="24"/>
          <w:lang w:val="en-GB"/>
        </w:rPr>
        <w:t xml:space="preserve"> </w:t>
      </w:r>
      <w:r w:rsidR="00AF746D" w:rsidRPr="00051B61">
        <w:rPr>
          <w:rFonts w:ascii="Book Antiqua" w:hAnsi="Book Antiqua" w:cs="Book Antiqua"/>
          <w:color w:val="101010"/>
          <w:sz w:val="24"/>
          <w:szCs w:val="24"/>
          <w:lang w:val="en-GB"/>
        </w:rPr>
        <w:t>SF36</w:t>
      </w:r>
      <w:r w:rsidR="00AF746D">
        <w:rPr>
          <w:rFonts w:ascii="Book Antiqua" w:hAnsi="Book Antiqua" w:cs="Book Antiqua"/>
          <w:color w:val="101010"/>
          <w:sz w:val="24"/>
          <w:szCs w:val="24"/>
          <w:lang w:val="en-GB"/>
        </w:rPr>
        <w:t xml:space="preserve">: </w:t>
      </w:r>
      <w:r w:rsidRPr="00051B61">
        <w:rPr>
          <w:rFonts w:ascii="Book Antiqua" w:hAnsi="Book Antiqua" w:cs="Book Antiqua"/>
          <w:color w:val="101010"/>
          <w:sz w:val="24"/>
          <w:szCs w:val="24"/>
          <w:lang w:val="en-GB"/>
        </w:rPr>
        <w:t xml:space="preserve">Short </w:t>
      </w:r>
      <w:r w:rsidR="00287E3E" w:rsidRPr="00051B61">
        <w:rPr>
          <w:rFonts w:ascii="Book Antiqua" w:hAnsi="Book Antiqua" w:cs="Book Antiqua"/>
          <w:color w:val="101010"/>
          <w:sz w:val="24"/>
          <w:szCs w:val="24"/>
          <w:lang w:val="en-GB"/>
        </w:rPr>
        <w:t>f</w:t>
      </w:r>
      <w:r w:rsidRPr="00051B61">
        <w:rPr>
          <w:rFonts w:ascii="Book Antiqua" w:hAnsi="Book Antiqua" w:cs="Book Antiqua"/>
          <w:color w:val="101010"/>
          <w:sz w:val="24"/>
          <w:szCs w:val="24"/>
          <w:lang w:val="en-GB"/>
        </w:rPr>
        <w:t>orm 36.</w:t>
      </w:r>
    </w:p>
    <w:p w:rsidR="00EA70BA" w:rsidRPr="002C5AA3" w:rsidRDefault="00464DCA">
      <w:pPr>
        <w:suppressAutoHyphens w:val="0"/>
        <w:spacing w:after="0" w:line="360" w:lineRule="auto"/>
        <w:jc w:val="both"/>
        <w:rPr>
          <w:rFonts w:ascii="Book Antiqua" w:hAnsi="Book Antiqua"/>
          <w:b/>
          <w:sz w:val="24"/>
          <w:szCs w:val="24"/>
        </w:rPr>
      </w:pPr>
      <w:r>
        <w:rPr>
          <w:rFonts w:ascii="Book Antiqua" w:hAnsi="Book Antiqua"/>
          <w:sz w:val="24"/>
          <w:szCs w:val="24"/>
        </w:rPr>
        <w:br w:type="page"/>
      </w:r>
      <w:r w:rsidR="00EA70BA" w:rsidRPr="002C5AA3">
        <w:rPr>
          <w:rFonts w:ascii="Book Antiqua" w:eastAsia="Times New Roman" w:hAnsi="Book Antiqua" w:cs="Book Antiqua"/>
          <w:b/>
          <w:sz w:val="24"/>
          <w:szCs w:val="24"/>
          <w:lang w:val="en-US"/>
        </w:rPr>
        <w:lastRenderedPageBreak/>
        <w:t>Table 5</w:t>
      </w:r>
      <w:r w:rsidR="00EA70BA" w:rsidRPr="002C5AA3">
        <w:rPr>
          <w:rFonts w:ascii="Book Antiqua" w:eastAsia="Calibri" w:hAnsi="Book Antiqua" w:cs="Book Antiqua"/>
          <w:b/>
          <w:sz w:val="24"/>
          <w:szCs w:val="24"/>
          <w:lang w:val="en-US"/>
        </w:rPr>
        <w:t xml:space="preserve"> Correlation matrix between neuropsychological tests and </w:t>
      </w:r>
      <w:r w:rsidR="002C5AA3" w:rsidRPr="002C5AA3">
        <w:rPr>
          <w:rFonts w:ascii="Book Antiqua" w:eastAsia="Calibri" w:hAnsi="Book Antiqua" w:cs="Book Antiqua"/>
          <w:b/>
          <w:sz w:val="24"/>
          <w:szCs w:val="24"/>
          <w:lang w:val="en-US"/>
        </w:rPr>
        <w:t>physical component summary</w:t>
      </w:r>
      <w:r w:rsidR="00EA70BA" w:rsidRPr="002C5AA3">
        <w:rPr>
          <w:rFonts w:ascii="Book Antiqua" w:eastAsia="Calibri" w:hAnsi="Book Antiqua" w:cs="Book Antiqua"/>
          <w:b/>
          <w:sz w:val="24"/>
          <w:szCs w:val="24"/>
          <w:lang w:val="en-US"/>
        </w:rPr>
        <w:t xml:space="preserve"> and </w:t>
      </w:r>
      <w:r w:rsidR="002C5AA3" w:rsidRPr="002C5AA3">
        <w:rPr>
          <w:rFonts w:ascii="Book Antiqua" w:eastAsia="Calibri" w:hAnsi="Book Antiqua" w:cs="Book Antiqua"/>
          <w:b/>
          <w:sz w:val="24"/>
          <w:szCs w:val="24"/>
          <w:lang w:val="en-US"/>
        </w:rPr>
        <w:t>mental component summary</w:t>
      </w:r>
      <w:r w:rsidR="00EA70BA" w:rsidRPr="002C5AA3">
        <w:rPr>
          <w:rFonts w:ascii="Book Antiqua" w:eastAsia="Calibri" w:hAnsi="Book Antiqua" w:cs="Book Antiqua"/>
          <w:b/>
          <w:sz w:val="24"/>
          <w:szCs w:val="24"/>
          <w:lang w:val="en-US"/>
        </w:rPr>
        <w:t xml:space="preserve"> of </w:t>
      </w:r>
      <w:r w:rsidR="002C5AA3" w:rsidRPr="002C5AA3">
        <w:rPr>
          <w:rFonts w:ascii="Book Antiqua" w:eastAsia="Calibri" w:hAnsi="Book Antiqua" w:cs="Book Antiqua"/>
          <w:b/>
          <w:sz w:val="24"/>
          <w:szCs w:val="24"/>
          <w:lang w:val="en-US"/>
        </w:rPr>
        <w:t>health-related quality of life</w:t>
      </w:r>
      <w:r w:rsidR="00EA70BA" w:rsidRPr="002C5AA3">
        <w:rPr>
          <w:rFonts w:ascii="Book Antiqua" w:eastAsia="Calibri" w:hAnsi="Book Antiqua" w:cs="Book Antiqua"/>
          <w:b/>
          <w:sz w:val="24"/>
          <w:szCs w:val="24"/>
          <w:lang w:val="en-US"/>
        </w:rPr>
        <w:t xml:space="preserve"> at basal evaluation</w:t>
      </w:r>
    </w:p>
    <w:tbl>
      <w:tblPr>
        <w:tblW w:w="10348" w:type="dxa"/>
        <w:tblInd w:w="-601" w:type="dxa"/>
        <w:tblLayout w:type="fixed"/>
        <w:tblLook w:val="0000" w:firstRow="0" w:lastRow="0" w:firstColumn="0" w:lastColumn="0" w:noHBand="0" w:noVBand="0"/>
      </w:tblPr>
      <w:tblGrid>
        <w:gridCol w:w="1560"/>
        <w:gridCol w:w="1417"/>
        <w:gridCol w:w="1418"/>
        <w:gridCol w:w="1559"/>
        <w:gridCol w:w="1418"/>
        <w:gridCol w:w="1559"/>
        <w:gridCol w:w="1417"/>
      </w:tblGrid>
      <w:tr w:rsidR="00EA70BA" w:rsidRPr="00051B61" w:rsidTr="00287E3E">
        <w:tc>
          <w:tcPr>
            <w:tcW w:w="1560" w:type="dxa"/>
            <w:tcBorders>
              <w:top w:val="single" w:sz="8" w:space="0" w:color="000000"/>
              <w:bottom w:val="single" w:sz="8" w:space="0" w:color="000000"/>
            </w:tcBorders>
            <w:shd w:val="clear" w:color="auto" w:fill="FFFFFF"/>
          </w:tcPr>
          <w:p w:rsidR="00EA70BA" w:rsidRPr="00051B61" w:rsidRDefault="00EA70BA">
            <w:pPr>
              <w:snapToGrid w:val="0"/>
              <w:spacing w:after="0" w:line="360" w:lineRule="auto"/>
              <w:jc w:val="both"/>
              <w:rPr>
                <w:rFonts w:ascii="Book Antiqua" w:hAnsi="Book Antiqua"/>
                <w:sz w:val="24"/>
                <w:szCs w:val="24"/>
              </w:rPr>
            </w:pPr>
          </w:p>
        </w:tc>
        <w:tc>
          <w:tcPr>
            <w:tcW w:w="1417" w:type="dxa"/>
            <w:tcBorders>
              <w:top w:val="single" w:sz="8" w:space="0" w:color="000000"/>
              <w:bottom w:val="single" w:sz="8" w:space="0" w:color="000000"/>
            </w:tcBorders>
            <w:shd w:val="clear" w:color="auto" w:fill="FFFFFF"/>
          </w:tcPr>
          <w:p w:rsidR="00EA70BA" w:rsidRPr="00051B61" w:rsidRDefault="00EA70BA">
            <w:pPr>
              <w:spacing w:after="0" w:line="360" w:lineRule="auto"/>
              <w:jc w:val="both"/>
              <w:rPr>
                <w:rFonts w:ascii="Book Antiqua" w:eastAsia="Times New Roman" w:hAnsi="Book Antiqua" w:cs="Book Antiqua"/>
                <w:b/>
                <w:sz w:val="24"/>
                <w:szCs w:val="24"/>
              </w:rPr>
            </w:pPr>
            <w:r w:rsidRPr="00051B61">
              <w:rPr>
                <w:rFonts w:ascii="Book Antiqua" w:eastAsia="Times New Roman" w:hAnsi="Book Antiqua" w:cs="Book Antiqua"/>
                <w:b/>
                <w:sz w:val="24"/>
                <w:szCs w:val="24"/>
              </w:rPr>
              <w:t>PCS</w:t>
            </w:r>
          </w:p>
        </w:tc>
        <w:tc>
          <w:tcPr>
            <w:tcW w:w="1418" w:type="dxa"/>
            <w:tcBorders>
              <w:top w:val="single" w:sz="8" w:space="0" w:color="000000"/>
              <w:bottom w:val="single" w:sz="8" w:space="0" w:color="000000"/>
            </w:tcBorders>
            <w:shd w:val="clear" w:color="auto" w:fill="FFFFFF"/>
          </w:tcPr>
          <w:p w:rsidR="00EA70BA" w:rsidRPr="00051B61" w:rsidRDefault="00EA70BA">
            <w:pPr>
              <w:spacing w:after="0" w:line="360" w:lineRule="auto"/>
              <w:jc w:val="both"/>
              <w:rPr>
                <w:rFonts w:ascii="Book Antiqua" w:eastAsia="Times New Roman" w:hAnsi="Book Antiqua" w:cs="Book Antiqua"/>
                <w:b/>
                <w:sz w:val="24"/>
                <w:szCs w:val="24"/>
              </w:rPr>
            </w:pPr>
            <w:r w:rsidRPr="00051B61">
              <w:rPr>
                <w:rFonts w:ascii="Book Antiqua" w:eastAsia="Times New Roman" w:hAnsi="Book Antiqua" w:cs="Book Antiqua"/>
                <w:b/>
                <w:sz w:val="24"/>
                <w:szCs w:val="24"/>
              </w:rPr>
              <w:t>MCS</w:t>
            </w:r>
          </w:p>
        </w:tc>
        <w:tc>
          <w:tcPr>
            <w:tcW w:w="1559" w:type="dxa"/>
            <w:tcBorders>
              <w:top w:val="single" w:sz="8" w:space="0" w:color="000000"/>
              <w:bottom w:val="single" w:sz="8" w:space="0" w:color="000000"/>
            </w:tcBorders>
            <w:shd w:val="clear" w:color="auto" w:fill="FFFFFF"/>
          </w:tcPr>
          <w:p w:rsidR="00EA70BA" w:rsidRPr="00051B61" w:rsidRDefault="00EA70BA">
            <w:pPr>
              <w:spacing w:after="0" w:line="360" w:lineRule="auto"/>
              <w:jc w:val="both"/>
              <w:rPr>
                <w:rFonts w:ascii="Book Antiqua" w:eastAsia="Times New Roman" w:hAnsi="Book Antiqua" w:cs="Book Antiqua"/>
                <w:b/>
                <w:sz w:val="24"/>
                <w:szCs w:val="24"/>
              </w:rPr>
            </w:pPr>
            <w:r w:rsidRPr="00051B61">
              <w:rPr>
                <w:rFonts w:ascii="Book Antiqua" w:eastAsia="Times New Roman" w:hAnsi="Book Antiqua" w:cs="Book Antiqua"/>
                <w:b/>
                <w:sz w:val="24"/>
                <w:szCs w:val="24"/>
              </w:rPr>
              <w:t>TAS-20</w:t>
            </w:r>
          </w:p>
        </w:tc>
        <w:tc>
          <w:tcPr>
            <w:tcW w:w="1418" w:type="dxa"/>
            <w:tcBorders>
              <w:top w:val="single" w:sz="8" w:space="0" w:color="000000"/>
              <w:bottom w:val="single" w:sz="8" w:space="0" w:color="000000"/>
            </w:tcBorders>
            <w:shd w:val="clear" w:color="auto" w:fill="FFFFFF"/>
          </w:tcPr>
          <w:p w:rsidR="00EA70BA" w:rsidRPr="00051B61" w:rsidRDefault="00EA70BA">
            <w:pPr>
              <w:spacing w:after="0" w:line="360" w:lineRule="auto"/>
              <w:jc w:val="both"/>
              <w:rPr>
                <w:rFonts w:ascii="Book Antiqua" w:eastAsia="Times New Roman" w:hAnsi="Book Antiqua" w:cs="Book Antiqua"/>
                <w:b/>
                <w:sz w:val="24"/>
                <w:szCs w:val="24"/>
              </w:rPr>
            </w:pPr>
            <w:r w:rsidRPr="00051B61">
              <w:rPr>
                <w:rFonts w:ascii="Book Antiqua" w:eastAsia="Times New Roman" w:hAnsi="Book Antiqua" w:cs="Book Antiqua"/>
                <w:b/>
                <w:sz w:val="24"/>
                <w:szCs w:val="24"/>
              </w:rPr>
              <w:t>Z</w:t>
            </w:r>
            <w:r w:rsidR="002C5AA3" w:rsidRPr="00051B61">
              <w:rPr>
                <w:rFonts w:ascii="Book Antiqua" w:eastAsia="Times New Roman" w:hAnsi="Book Antiqua" w:cs="Book Antiqua"/>
                <w:b/>
                <w:sz w:val="24"/>
                <w:szCs w:val="24"/>
              </w:rPr>
              <w:t>ung</w:t>
            </w:r>
          </w:p>
        </w:tc>
        <w:tc>
          <w:tcPr>
            <w:tcW w:w="1559" w:type="dxa"/>
            <w:tcBorders>
              <w:top w:val="single" w:sz="8" w:space="0" w:color="000000"/>
              <w:bottom w:val="single" w:sz="8" w:space="0" w:color="000000"/>
            </w:tcBorders>
            <w:shd w:val="clear" w:color="auto" w:fill="FFFFFF"/>
          </w:tcPr>
          <w:p w:rsidR="00EA70BA" w:rsidRPr="00051B61" w:rsidRDefault="00EA70BA">
            <w:pPr>
              <w:spacing w:after="0" w:line="360" w:lineRule="auto"/>
              <w:jc w:val="both"/>
              <w:rPr>
                <w:rFonts w:ascii="Book Antiqua" w:eastAsia="Times New Roman" w:hAnsi="Book Antiqua" w:cs="Book Antiqua"/>
                <w:b/>
                <w:sz w:val="24"/>
                <w:szCs w:val="24"/>
              </w:rPr>
            </w:pPr>
            <w:r w:rsidRPr="00051B61">
              <w:rPr>
                <w:rFonts w:ascii="Book Antiqua" w:eastAsia="Times New Roman" w:hAnsi="Book Antiqua" w:cs="Book Antiqua"/>
                <w:b/>
                <w:sz w:val="24"/>
                <w:szCs w:val="24"/>
              </w:rPr>
              <w:t>STAI-Y1</w:t>
            </w:r>
          </w:p>
        </w:tc>
        <w:tc>
          <w:tcPr>
            <w:tcW w:w="1417" w:type="dxa"/>
            <w:tcBorders>
              <w:top w:val="single" w:sz="8" w:space="0" w:color="000000"/>
              <w:bottom w:val="single" w:sz="8" w:space="0" w:color="000000"/>
            </w:tcBorders>
            <w:shd w:val="clear" w:color="auto" w:fill="FFFFFF"/>
          </w:tcPr>
          <w:p w:rsidR="00EA70BA" w:rsidRPr="00051B61" w:rsidRDefault="00EA70BA">
            <w:pPr>
              <w:spacing w:after="0" w:line="360" w:lineRule="auto"/>
              <w:jc w:val="both"/>
              <w:rPr>
                <w:rFonts w:ascii="Book Antiqua" w:hAnsi="Book Antiqua"/>
                <w:sz w:val="24"/>
                <w:szCs w:val="24"/>
              </w:rPr>
            </w:pPr>
            <w:r w:rsidRPr="00051B61">
              <w:rPr>
                <w:rFonts w:ascii="Book Antiqua" w:eastAsia="Times New Roman" w:hAnsi="Book Antiqua" w:cs="Book Antiqua"/>
                <w:b/>
                <w:sz w:val="24"/>
                <w:szCs w:val="24"/>
              </w:rPr>
              <w:t>STAI-Y2</w:t>
            </w:r>
          </w:p>
        </w:tc>
      </w:tr>
      <w:tr w:rsidR="00EA70BA" w:rsidRPr="00051B61" w:rsidTr="00287E3E">
        <w:tc>
          <w:tcPr>
            <w:tcW w:w="1560" w:type="dxa"/>
            <w:tcBorders>
              <w:top w:val="single" w:sz="8" w:space="0" w:color="000000"/>
            </w:tcBorders>
            <w:shd w:val="clear" w:color="auto" w:fill="FFFFFF"/>
          </w:tcPr>
          <w:p w:rsidR="00EA70BA" w:rsidRPr="009F26B3" w:rsidRDefault="00EA70BA">
            <w:pPr>
              <w:spacing w:after="0" w:line="360" w:lineRule="auto"/>
              <w:jc w:val="both"/>
              <w:rPr>
                <w:rFonts w:ascii="Book Antiqua" w:eastAsia="Times New Roman" w:hAnsi="Book Antiqua" w:cs="Book Antiqua"/>
                <w:bCs/>
                <w:sz w:val="24"/>
                <w:szCs w:val="24"/>
              </w:rPr>
            </w:pPr>
            <w:r w:rsidRPr="009F26B3">
              <w:rPr>
                <w:rFonts w:ascii="Book Antiqua" w:eastAsia="Times New Roman" w:hAnsi="Book Antiqua" w:cs="Book Antiqua"/>
                <w:bCs/>
                <w:sz w:val="24"/>
                <w:szCs w:val="24"/>
              </w:rPr>
              <w:t>PCS</w:t>
            </w:r>
          </w:p>
        </w:tc>
        <w:tc>
          <w:tcPr>
            <w:tcW w:w="1417" w:type="dxa"/>
            <w:tcBorders>
              <w:top w:val="single" w:sz="8" w:space="0" w:color="000000"/>
            </w:tcBorders>
            <w:shd w:val="clear" w:color="auto" w:fill="FFFFFF"/>
          </w:tcPr>
          <w:p w:rsidR="00EA70BA" w:rsidRPr="00051B61" w:rsidRDefault="00EA70BA">
            <w:pPr>
              <w:spacing w:after="0" w:line="360" w:lineRule="auto"/>
              <w:jc w:val="both"/>
              <w:rPr>
                <w:rFonts w:ascii="Book Antiqua" w:eastAsia="Times New Roman" w:hAnsi="Book Antiqua" w:cs="Book Antiqua"/>
                <w:sz w:val="24"/>
                <w:szCs w:val="24"/>
              </w:rPr>
            </w:pPr>
            <w:r w:rsidRPr="00051B61">
              <w:rPr>
                <w:rFonts w:ascii="Book Antiqua" w:eastAsia="Times New Roman" w:hAnsi="Book Antiqua" w:cs="Book Antiqua"/>
                <w:sz w:val="24"/>
                <w:szCs w:val="24"/>
              </w:rPr>
              <w:t>1</w:t>
            </w:r>
          </w:p>
        </w:tc>
        <w:tc>
          <w:tcPr>
            <w:tcW w:w="1418" w:type="dxa"/>
            <w:tcBorders>
              <w:top w:val="single" w:sz="8" w:space="0" w:color="000000"/>
            </w:tcBorders>
            <w:shd w:val="clear" w:color="auto" w:fill="FFFFFF"/>
          </w:tcPr>
          <w:p w:rsidR="00EA70BA" w:rsidRPr="00051B61" w:rsidRDefault="00EA70BA">
            <w:pPr>
              <w:spacing w:after="0" w:line="360" w:lineRule="auto"/>
              <w:jc w:val="both"/>
              <w:rPr>
                <w:rFonts w:ascii="Book Antiqua" w:eastAsia="Times New Roman" w:hAnsi="Book Antiqua" w:cs="Book Antiqua"/>
                <w:sz w:val="24"/>
                <w:szCs w:val="24"/>
              </w:rPr>
            </w:pPr>
            <w:r w:rsidRPr="00051B61">
              <w:rPr>
                <w:rFonts w:ascii="Book Antiqua" w:eastAsia="Times New Roman" w:hAnsi="Book Antiqua" w:cs="Book Antiqua"/>
                <w:sz w:val="24"/>
                <w:szCs w:val="24"/>
              </w:rPr>
              <w:t>0,886</w:t>
            </w:r>
            <w:r w:rsidRPr="00051B61">
              <w:rPr>
                <w:rFonts w:ascii="Book Antiqua" w:eastAsia="TimesNewRomanPSMT" w:hAnsi="Book Antiqua" w:cs="Book Antiqua"/>
                <w:b/>
                <w:bCs/>
                <w:sz w:val="24"/>
                <w:szCs w:val="24"/>
                <w:vertAlign w:val="superscript"/>
              </w:rPr>
              <w:t>b</w:t>
            </w:r>
          </w:p>
        </w:tc>
        <w:tc>
          <w:tcPr>
            <w:tcW w:w="1559" w:type="dxa"/>
            <w:tcBorders>
              <w:top w:val="single" w:sz="8" w:space="0" w:color="000000"/>
            </w:tcBorders>
            <w:shd w:val="clear" w:color="auto" w:fill="FFFFFF"/>
          </w:tcPr>
          <w:p w:rsidR="00EA70BA" w:rsidRPr="00051B61" w:rsidRDefault="00EA70BA">
            <w:pPr>
              <w:spacing w:after="0" w:line="360" w:lineRule="auto"/>
              <w:jc w:val="both"/>
              <w:rPr>
                <w:rFonts w:ascii="Book Antiqua" w:eastAsia="Times New Roman" w:hAnsi="Book Antiqua" w:cs="Book Antiqua"/>
                <w:sz w:val="24"/>
                <w:szCs w:val="24"/>
              </w:rPr>
            </w:pPr>
            <w:r w:rsidRPr="00051B61">
              <w:rPr>
                <w:rFonts w:ascii="Book Antiqua" w:eastAsia="Times New Roman" w:hAnsi="Book Antiqua" w:cs="Book Antiqua"/>
                <w:sz w:val="24"/>
                <w:szCs w:val="24"/>
              </w:rPr>
              <w:t>- 0</w:t>
            </w:r>
            <w:r w:rsidR="002C5AA3">
              <w:rPr>
                <w:rFonts w:ascii="Book Antiqua" w:eastAsia="Times New Roman" w:hAnsi="Book Antiqua" w:cs="Book Antiqua"/>
                <w:sz w:val="24"/>
                <w:szCs w:val="24"/>
              </w:rPr>
              <w:t>.</w:t>
            </w:r>
            <w:r w:rsidRPr="00051B61">
              <w:rPr>
                <w:rFonts w:ascii="Book Antiqua" w:eastAsia="Times New Roman" w:hAnsi="Book Antiqua" w:cs="Book Antiqua"/>
                <w:sz w:val="24"/>
                <w:szCs w:val="24"/>
              </w:rPr>
              <w:t>343</w:t>
            </w:r>
            <w:r w:rsidRPr="00051B61">
              <w:rPr>
                <w:rFonts w:ascii="Book Antiqua" w:eastAsia="TimesNewRomanPSMT" w:hAnsi="Book Antiqua" w:cs="Book Antiqua"/>
                <w:b/>
                <w:bCs/>
                <w:sz w:val="24"/>
                <w:szCs w:val="24"/>
                <w:vertAlign w:val="superscript"/>
              </w:rPr>
              <w:t>a</w:t>
            </w:r>
          </w:p>
        </w:tc>
        <w:tc>
          <w:tcPr>
            <w:tcW w:w="1418" w:type="dxa"/>
            <w:tcBorders>
              <w:top w:val="single" w:sz="8" w:space="0" w:color="000000"/>
            </w:tcBorders>
            <w:shd w:val="clear" w:color="auto" w:fill="FFFFFF"/>
          </w:tcPr>
          <w:p w:rsidR="00EA70BA" w:rsidRPr="00051B61" w:rsidRDefault="00EA70BA">
            <w:pPr>
              <w:spacing w:after="0" w:line="360" w:lineRule="auto"/>
              <w:jc w:val="both"/>
              <w:rPr>
                <w:rFonts w:ascii="Book Antiqua" w:eastAsia="Times New Roman" w:hAnsi="Book Antiqua" w:cs="Book Antiqua"/>
                <w:sz w:val="24"/>
                <w:szCs w:val="24"/>
              </w:rPr>
            </w:pPr>
            <w:r w:rsidRPr="00051B61">
              <w:rPr>
                <w:rFonts w:ascii="Book Antiqua" w:eastAsia="Times New Roman" w:hAnsi="Book Antiqua" w:cs="Book Antiqua"/>
                <w:sz w:val="24"/>
                <w:szCs w:val="24"/>
              </w:rPr>
              <w:t>- 0</w:t>
            </w:r>
            <w:r w:rsidR="002C5AA3">
              <w:rPr>
                <w:rFonts w:ascii="Book Antiqua" w:eastAsia="Times New Roman" w:hAnsi="Book Antiqua" w:cs="Book Antiqua"/>
                <w:sz w:val="24"/>
                <w:szCs w:val="24"/>
              </w:rPr>
              <w:t>.</w:t>
            </w:r>
            <w:r w:rsidRPr="00051B61">
              <w:rPr>
                <w:rFonts w:ascii="Book Antiqua" w:eastAsia="Times New Roman" w:hAnsi="Book Antiqua" w:cs="Book Antiqua"/>
                <w:sz w:val="24"/>
                <w:szCs w:val="24"/>
              </w:rPr>
              <w:t>735</w:t>
            </w:r>
            <w:r w:rsidRPr="00051B61">
              <w:rPr>
                <w:rFonts w:ascii="Book Antiqua" w:eastAsia="TimesNewRomanPSMT" w:hAnsi="Book Antiqua" w:cs="Book Antiqua"/>
                <w:b/>
                <w:bCs/>
                <w:sz w:val="24"/>
                <w:szCs w:val="24"/>
                <w:vertAlign w:val="superscript"/>
              </w:rPr>
              <w:t>b</w:t>
            </w:r>
          </w:p>
        </w:tc>
        <w:tc>
          <w:tcPr>
            <w:tcW w:w="1559" w:type="dxa"/>
            <w:tcBorders>
              <w:top w:val="single" w:sz="8" w:space="0" w:color="000000"/>
            </w:tcBorders>
            <w:shd w:val="clear" w:color="auto" w:fill="FFFFFF"/>
          </w:tcPr>
          <w:p w:rsidR="00EA70BA" w:rsidRPr="00051B61" w:rsidRDefault="00EA70BA">
            <w:pPr>
              <w:spacing w:after="0" w:line="360" w:lineRule="auto"/>
              <w:jc w:val="both"/>
              <w:rPr>
                <w:rFonts w:ascii="Book Antiqua" w:eastAsia="Times New Roman" w:hAnsi="Book Antiqua" w:cs="Book Antiqua"/>
                <w:sz w:val="24"/>
                <w:szCs w:val="24"/>
              </w:rPr>
            </w:pPr>
            <w:r w:rsidRPr="00051B61">
              <w:rPr>
                <w:rFonts w:ascii="Book Antiqua" w:eastAsia="Times New Roman" w:hAnsi="Book Antiqua" w:cs="Book Antiqua"/>
                <w:sz w:val="24"/>
                <w:szCs w:val="24"/>
              </w:rPr>
              <w:t>- 0</w:t>
            </w:r>
            <w:r w:rsidR="002C5AA3">
              <w:rPr>
                <w:rFonts w:ascii="Book Antiqua" w:eastAsia="Times New Roman" w:hAnsi="Book Antiqua" w:cs="Book Antiqua"/>
                <w:sz w:val="24"/>
                <w:szCs w:val="24"/>
              </w:rPr>
              <w:t>.</w:t>
            </w:r>
            <w:r w:rsidRPr="00051B61">
              <w:rPr>
                <w:rFonts w:ascii="Book Antiqua" w:eastAsia="Times New Roman" w:hAnsi="Book Antiqua" w:cs="Book Antiqua"/>
                <w:sz w:val="24"/>
                <w:szCs w:val="24"/>
              </w:rPr>
              <w:t>314</w:t>
            </w:r>
            <w:r w:rsidRPr="00051B61">
              <w:rPr>
                <w:rFonts w:ascii="Book Antiqua" w:eastAsia="TimesNewRomanPSMT" w:hAnsi="Book Antiqua" w:cs="Book Antiqua"/>
                <w:b/>
                <w:bCs/>
                <w:sz w:val="24"/>
                <w:szCs w:val="24"/>
                <w:vertAlign w:val="superscript"/>
              </w:rPr>
              <w:t>a</w:t>
            </w:r>
          </w:p>
        </w:tc>
        <w:tc>
          <w:tcPr>
            <w:tcW w:w="1417" w:type="dxa"/>
            <w:tcBorders>
              <w:top w:val="single" w:sz="8" w:space="0" w:color="000000"/>
            </w:tcBorders>
            <w:shd w:val="clear" w:color="auto" w:fill="FFFFFF"/>
          </w:tcPr>
          <w:p w:rsidR="00EA70BA" w:rsidRPr="00051B61" w:rsidRDefault="00EA70BA">
            <w:pPr>
              <w:spacing w:after="0" w:line="360" w:lineRule="auto"/>
              <w:jc w:val="both"/>
              <w:rPr>
                <w:rFonts w:ascii="Book Antiqua" w:hAnsi="Book Antiqua"/>
                <w:sz w:val="24"/>
                <w:szCs w:val="24"/>
              </w:rPr>
            </w:pPr>
            <w:r w:rsidRPr="00051B61">
              <w:rPr>
                <w:rFonts w:ascii="Book Antiqua" w:eastAsia="Times New Roman" w:hAnsi="Book Antiqua" w:cs="Book Antiqua"/>
                <w:sz w:val="24"/>
                <w:szCs w:val="24"/>
              </w:rPr>
              <w:t>- 0</w:t>
            </w:r>
            <w:r w:rsidR="002C5AA3">
              <w:rPr>
                <w:rFonts w:ascii="Book Antiqua" w:eastAsia="Times New Roman" w:hAnsi="Book Antiqua" w:cs="Book Antiqua"/>
                <w:sz w:val="24"/>
                <w:szCs w:val="24"/>
              </w:rPr>
              <w:t>.</w:t>
            </w:r>
            <w:r w:rsidRPr="00051B61">
              <w:rPr>
                <w:rFonts w:ascii="Book Antiqua" w:eastAsia="Times New Roman" w:hAnsi="Book Antiqua" w:cs="Book Antiqua"/>
                <w:sz w:val="24"/>
                <w:szCs w:val="24"/>
              </w:rPr>
              <w:t>471</w:t>
            </w:r>
            <w:r w:rsidRPr="00051B61">
              <w:rPr>
                <w:rFonts w:ascii="Book Antiqua" w:eastAsia="TimesNewRomanPSMT" w:hAnsi="Book Antiqua" w:cs="Book Antiqua"/>
                <w:b/>
                <w:bCs/>
                <w:sz w:val="24"/>
                <w:szCs w:val="24"/>
                <w:vertAlign w:val="superscript"/>
              </w:rPr>
              <w:t>b</w:t>
            </w:r>
          </w:p>
        </w:tc>
      </w:tr>
      <w:tr w:rsidR="00EA70BA" w:rsidRPr="00051B61" w:rsidTr="00287E3E">
        <w:tc>
          <w:tcPr>
            <w:tcW w:w="1560" w:type="dxa"/>
            <w:shd w:val="clear" w:color="auto" w:fill="FFFFFF"/>
          </w:tcPr>
          <w:p w:rsidR="00EA70BA" w:rsidRPr="009F26B3" w:rsidRDefault="00EA70BA">
            <w:pPr>
              <w:spacing w:after="0" w:line="360" w:lineRule="auto"/>
              <w:jc w:val="both"/>
              <w:rPr>
                <w:rFonts w:ascii="Book Antiqua" w:eastAsia="Times New Roman" w:hAnsi="Book Antiqua" w:cs="Book Antiqua"/>
                <w:bCs/>
                <w:sz w:val="24"/>
                <w:szCs w:val="24"/>
              </w:rPr>
            </w:pPr>
            <w:r w:rsidRPr="009F26B3">
              <w:rPr>
                <w:rFonts w:ascii="Book Antiqua" w:eastAsia="Times New Roman" w:hAnsi="Book Antiqua" w:cs="Book Antiqua"/>
                <w:bCs/>
                <w:sz w:val="24"/>
                <w:szCs w:val="24"/>
              </w:rPr>
              <w:t>MCS</w:t>
            </w:r>
          </w:p>
        </w:tc>
        <w:tc>
          <w:tcPr>
            <w:tcW w:w="1417" w:type="dxa"/>
            <w:shd w:val="clear" w:color="auto" w:fill="FFFFFF"/>
          </w:tcPr>
          <w:p w:rsidR="00EA70BA" w:rsidRPr="00051B61" w:rsidRDefault="00EA70BA">
            <w:pPr>
              <w:spacing w:after="0" w:line="360" w:lineRule="auto"/>
              <w:jc w:val="both"/>
              <w:rPr>
                <w:rFonts w:ascii="Book Antiqua" w:eastAsia="Times New Roman" w:hAnsi="Book Antiqua" w:cs="Book Antiqua"/>
                <w:sz w:val="24"/>
                <w:szCs w:val="24"/>
              </w:rPr>
            </w:pPr>
            <w:r w:rsidRPr="00051B61">
              <w:rPr>
                <w:rFonts w:ascii="Book Antiqua" w:eastAsia="Times New Roman" w:hAnsi="Book Antiqua" w:cs="Book Antiqua"/>
                <w:sz w:val="24"/>
                <w:szCs w:val="24"/>
              </w:rPr>
              <w:t>0</w:t>
            </w:r>
            <w:r w:rsidR="009F26B3">
              <w:rPr>
                <w:rFonts w:ascii="Book Antiqua" w:eastAsia="Times New Roman" w:hAnsi="Book Antiqua" w:cs="Book Antiqua"/>
                <w:sz w:val="24"/>
                <w:szCs w:val="24"/>
              </w:rPr>
              <w:t>.</w:t>
            </w:r>
            <w:r w:rsidRPr="00051B61">
              <w:rPr>
                <w:rFonts w:ascii="Book Antiqua" w:eastAsia="Times New Roman" w:hAnsi="Book Antiqua" w:cs="Book Antiqua"/>
                <w:sz w:val="24"/>
                <w:szCs w:val="24"/>
              </w:rPr>
              <w:t>886</w:t>
            </w:r>
            <w:r w:rsidRPr="00051B61">
              <w:rPr>
                <w:rFonts w:ascii="Book Antiqua" w:eastAsia="TimesNewRomanPSMT" w:hAnsi="Book Antiqua" w:cs="Book Antiqua"/>
                <w:b/>
                <w:bCs/>
                <w:sz w:val="24"/>
                <w:szCs w:val="24"/>
                <w:vertAlign w:val="superscript"/>
              </w:rPr>
              <w:t>b</w:t>
            </w:r>
          </w:p>
        </w:tc>
        <w:tc>
          <w:tcPr>
            <w:tcW w:w="1418" w:type="dxa"/>
            <w:shd w:val="clear" w:color="auto" w:fill="FFFFFF"/>
          </w:tcPr>
          <w:p w:rsidR="00EA70BA" w:rsidRPr="00051B61" w:rsidRDefault="00EA70BA">
            <w:pPr>
              <w:spacing w:after="0" w:line="360" w:lineRule="auto"/>
              <w:jc w:val="both"/>
              <w:rPr>
                <w:rFonts w:ascii="Book Antiqua" w:eastAsia="Times New Roman" w:hAnsi="Book Antiqua" w:cs="Book Antiqua"/>
                <w:sz w:val="24"/>
                <w:szCs w:val="24"/>
              </w:rPr>
            </w:pPr>
            <w:r w:rsidRPr="00051B61">
              <w:rPr>
                <w:rFonts w:ascii="Book Antiqua" w:eastAsia="Times New Roman" w:hAnsi="Book Antiqua" w:cs="Book Antiqua"/>
                <w:sz w:val="24"/>
                <w:szCs w:val="24"/>
              </w:rPr>
              <w:t>1</w:t>
            </w:r>
          </w:p>
        </w:tc>
        <w:tc>
          <w:tcPr>
            <w:tcW w:w="1559" w:type="dxa"/>
            <w:shd w:val="clear" w:color="auto" w:fill="FFFFFF"/>
          </w:tcPr>
          <w:p w:rsidR="00EA70BA" w:rsidRPr="00051B61" w:rsidRDefault="00EA70BA">
            <w:pPr>
              <w:spacing w:after="0" w:line="360" w:lineRule="auto"/>
              <w:jc w:val="both"/>
              <w:rPr>
                <w:rFonts w:ascii="Book Antiqua" w:eastAsia="Times New Roman" w:hAnsi="Book Antiqua" w:cs="Book Antiqua"/>
                <w:sz w:val="24"/>
                <w:szCs w:val="24"/>
              </w:rPr>
            </w:pPr>
            <w:r w:rsidRPr="00051B61">
              <w:rPr>
                <w:rFonts w:ascii="Book Antiqua" w:eastAsia="Times New Roman" w:hAnsi="Book Antiqua" w:cs="Book Antiqua"/>
                <w:sz w:val="24"/>
                <w:szCs w:val="24"/>
              </w:rPr>
              <w:t>- 0</w:t>
            </w:r>
            <w:r w:rsidR="002C5AA3">
              <w:rPr>
                <w:rFonts w:ascii="Book Antiqua" w:eastAsia="Times New Roman" w:hAnsi="Book Antiqua" w:cs="Book Antiqua"/>
                <w:sz w:val="24"/>
                <w:szCs w:val="24"/>
              </w:rPr>
              <w:t>.</w:t>
            </w:r>
            <w:r w:rsidRPr="00051B61">
              <w:rPr>
                <w:rFonts w:ascii="Book Antiqua" w:eastAsia="Times New Roman" w:hAnsi="Book Antiqua" w:cs="Book Antiqua"/>
                <w:sz w:val="24"/>
                <w:szCs w:val="24"/>
              </w:rPr>
              <w:t>434</w:t>
            </w:r>
            <w:r w:rsidRPr="00051B61">
              <w:rPr>
                <w:rFonts w:ascii="Book Antiqua" w:eastAsia="TimesNewRomanPSMT" w:hAnsi="Book Antiqua" w:cs="Book Antiqua"/>
                <w:b/>
                <w:bCs/>
                <w:sz w:val="24"/>
                <w:szCs w:val="24"/>
                <w:vertAlign w:val="superscript"/>
              </w:rPr>
              <w:t>b</w:t>
            </w:r>
          </w:p>
        </w:tc>
        <w:tc>
          <w:tcPr>
            <w:tcW w:w="1418" w:type="dxa"/>
            <w:shd w:val="clear" w:color="auto" w:fill="FFFFFF"/>
          </w:tcPr>
          <w:p w:rsidR="00EA70BA" w:rsidRPr="00051B61" w:rsidRDefault="00EA70BA">
            <w:pPr>
              <w:spacing w:after="0" w:line="360" w:lineRule="auto"/>
              <w:jc w:val="both"/>
              <w:rPr>
                <w:rFonts w:ascii="Book Antiqua" w:eastAsia="Times New Roman" w:hAnsi="Book Antiqua" w:cs="Book Antiqua"/>
                <w:sz w:val="24"/>
                <w:szCs w:val="24"/>
              </w:rPr>
            </w:pPr>
            <w:r w:rsidRPr="00051B61">
              <w:rPr>
                <w:rFonts w:ascii="Book Antiqua" w:eastAsia="Times New Roman" w:hAnsi="Book Antiqua" w:cs="Book Antiqua"/>
                <w:sz w:val="24"/>
                <w:szCs w:val="24"/>
              </w:rPr>
              <w:t>- 0</w:t>
            </w:r>
            <w:r w:rsidR="002C5AA3">
              <w:rPr>
                <w:rFonts w:ascii="Book Antiqua" w:eastAsia="Times New Roman" w:hAnsi="Book Antiqua" w:cs="Book Antiqua"/>
                <w:sz w:val="24"/>
                <w:szCs w:val="24"/>
              </w:rPr>
              <w:t>.</w:t>
            </w:r>
            <w:r w:rsidRPr="00051B61">
              <w:rPr>
                <w:rFonts w:ascii="Book Antiqua" w:eastAsia="Times New Roman" w:hAnsi="Book Antiqua" w:cs="Book Antiqua"/>
                <w:sz w:val="24"/>
                <w:szCs w:val="24"/>
              </w:rPr>
              <w:t>775</w:t>
            </w:r>
            <w:r w:rsidRPr="00051B61">
              <w:rPr>
                <w:rFonts w:ascii="Book Antiqua" w:eastAsia="TimesNewRomanPSMT" w:hAnsi="Book Antiqua" w:cs="Book Antiqua"/>
                <w:b/>
                <w:bCs/>
                <w:sz w:val="24"/>
                <w:szCs w:val="24"/>
                <w:vertAlign w:val="superscript"/>
              </w:rPr>
              <w:t>b</w:t>
            </w:r>
          </w:p>
        </w:tc>
        <w:tc>
          <w:tcPr>
            <w:tcW w:w="1559" w:type="dxa"/>
            <w:shd w:val="clear" w:color="auto" w:fill="FFFFFF"/>
          </w:tcPr>
          <w:p w:rsidR="00EA70BA" w:rsidRPr="00051B61" w:rsidRDefault="00EA70BA">
            <w:pPr>
              <w:spacing w:after="0" w:line="360" w:lineRule="auto"/>
              <w:jc w:val="both"/>
              <w:rPr>
                <w:rFonts w:ascii="Book Antiqua" w:eastAsia="Times New Roman" w:hAnsi="Book Antiqua" w:cs="Book Antiqua"/>
                <w:sz w:val="24"/>
                <w:szCs w:val="24"/>
              </w:rPr>
            </w:pPr>
            <w:r w:rsidRPr="00051B61">
              <w:rPr>
                <w:rFonts w:ascii="Book Antiqua" w:eastAsia="Times New Roman" w:hAnsi="Book Antiqua" w:cs="Book Antiqua"/>
                <w:sz w:val="24"/>
                <w:szCs w:val="24"/>
              </w:rPr>
              <w:t>- 0</w:t>
            </w:r>
            <w:r w:rsidR="002C5AA3">
              <w:rPr>
                <w:rFonts w:ascii="Book Antiqua" w:eastAsia="Times New Roman" w:hAnsi="Book Antiqua" w:cs="Book Antiqua"/>
                <w:sz w:val="24"/>
                <w:szCs w:val="24"/>
              </w:rPr>
              <w:t>.</w:t>
            </w:r>
            <w:r w:rsidRPr="00051B61">
              <w:rPr>
                <w:rFonts w:ascii="Book Antiqua" w:eastAsia="Times New Roman" w:hAnsi="Book Antiqua" w:cs="Book Antiqua"/>
                <w:sz w:val="24"/>
                <w:szCs w:val="24"/>
              </w:rPr>
              <w:t>534</w:t>
            </w:r>
            <w:r w:rsidRPr="00051B61">
              <w:rPr>
                <w:rFonts w:ascii="Book Antiqua" w:eastAsia="TimesNewRomanPSMT" w:hAnsi="Book Antiqua" w:cs="Book Antiqua"/>
                <w:b/>
                <w:bCs/>
                <w:sz w:val="24"/>
                <w:szCs w:val="24"/>
                <w:vertAlign w:val="superscript"/>
              </w:rPr>
              <w:t>b</w:t>
            </w:r>
          </w:p>
        </w:tc>
        <w:tc>
          <w:tcPr>
            <w:tcW w:w="1417" w:type="dxa"/>
            <w:shd w:val="clear" w:color="auto" w:fill="FFFFFF"/>
          </w:tcPr>
          <w:p w:rsidR="00EA70BA" w:rsidRPr="00051B61" w:rsidRDefault="00EA70BA">
            <w:pPr>
              <w:spacing w:after="0" w:line="360" w:lineRule="auto"/>
              <w:jc w:val="both"/>
              <w:rPr>
                <w:rFonts w:ascii="Book Antiqua" w:hAnsi="Book Antiqua"/>
                <w:sz w:val="24"/>
                <w:szCs w:val="24"/>
              </w:rPr>
            </w:pPr>
            <w:r w:rsidRPr="00051B61">
              <w:rPr>
                <w:rFonts w:ascii="Book Antiqua" w:eastAsia="Times New Roman" w:hAnsi="Book Antiqua" w:cs="Book Antiqua"/>
                <w:sz w:val="24"/>
                <w:szCs w:val="24"/>
              </w:rPr>
              <w:t>- 0</w:t>
            </w:r>
            <w:r w:rsidR="002C5AA3">
              <w:rPr>
                <w:rFonts w:ascii="Book Antiqua" w:eastAsia="Times New Roman" w:hAnsi="Book Antiqua" w:cs="Book Antiqua"/>
                <w:sz w:val="24"/>
                <w:szCs w:val="24"/>
              </w:rPr>
              <w:t>.</w:t>
            </w:r>
            <w:r w:rsidRPr="00051B61">
              <w:rPr>
                <w:rFonts w:ascii="Book Antiqua" w:eastAsia="Times New Roman" w:hAnsi="Book Antiqua" w:cs="Book Antiqua"/>
                <w:sz w:val="24"/>
                <w:szCs w:val="24"/>
              </w:rPr>
              <w:t>622</w:t>
            </w:r>
            <w:r w:rsidRPr="00051B61">
              <w:rPr>
                <w:rFonts w:ascii="Book Antiqua" w:eastAsia="TimesNewRomanPSMT" w:hAnsi="Book Antiqua" w:cs="Book Antiqua"/>
                <w:b/>
                <w:bCs/>
                <w:sz w:val="24"/>
                <w:szCs w:val="24"/>
                <w:vertAlign w:val="superscript"/>
              </w:rPr>
              <w:t>b</w:t>
            </w:r>
          </w:p>
        </w:tc>
      </w:tr>
      <w:tr w:rsidR="00EA70BA" w:rsidRPr="00051B61" w:rsidTr="00287E3E">
        <w:tc>
          <w:tcPr>
            <w:tcW w:w="1560" w:type="dxa"/>
            <w:shd w:val="clear" w:color="auto" w:fill="FFFFFF"/>
          </w:tcPr>
          <w:p w:rsidR="00EA70BA" w:rsidRPr="009F26B3" w:rsidRDefault="00EA70BA">
            <w:pPr>
              <w:spacing w:after="0" w:line="360" w:lineRule="auto"/>
              <w:jc w:val="both"/>
              <w:rPr>
                <w:rFonts w:ascii="Book Antiqua" w:eastAsia="Times New Roman" w:hAnsi="Book Antiqua" w:cs="Book Antiqua"/>
                <w:bCs/>
                <w:sz w:val="24"/>
                <w:szCs w:val="24"/>
              </w:rPr>
            </w:pPr>
            <w:r w:rsidRPr="009F26B3">
              <w:rPr>
                <w:rFonts w:ascii="Book Antiqua" w:eastAsia="Times New Roman" w:hAnsi="Book Antiqua" w:cs="Book Antiqua"/>
                <w:bCs/>
                <w:sz w:val="24"/>
                <w:szCs w:val="24"/>
              </w:rPr>
              <w:t>TAS-20</w:t>
            </w:r>
          </w:p>
        </w:tc>
        <w:tc>
          <w:tcPr>
            <w:tcW w:w="1417" w:type="dxa"/>
            <w:shd w:val="clear" w:color="auto" w:fill="FFFFFF"/>
          </w:tcPr>
          <w:p w:rsidR="00EA70BA" w:rsidRPr="00051B61" w:rsidRDefault="00EA70BA">
            <w:pPr>
              <w:spacing w:after="0" w:line="360" w:lineRule="auto"/>
              <w:jc w:val="both"/>
              <w:rPr>
                <w:rFonts w:ascii="Book Antiqua" w:eastAsia="Times New Roman" w:hAnsi="Book Antiqua" w:cs="Book Antiqua"/>
                <w:sz w:val="24"/>
                <w:szCs w:val="24"/>
              </w:rPr>
            </w:pPr>
            <w:r w:rsidRPr="00051B61">
              <w:rPr>
                <w:rFonts w:ascii="Book Antiqua" w:eastAsia="Times New Roman" w:hAnsi="Book Antiqua" w:cs="Book Antiqua"/>
                <w:sz w:val="24"/>
                <w:szCs w:val="24"/>
              </w:rPr>
              <w:t>- 0</w:t>
            </w:r>
            <w:r w:rsidR="002C5AA3">
              <w:rPr>
                <w:rFonts w:ascii="Book Antiqua" w:eastAsia="Times New Roman" w:hAnsi="Book Antiqua" w:cs="Book Antiqua"/>
                <w:sz w:val="24"/>
                <w:szCs w:val="24"/>
              </w:rPr>
              <w:t>.</w:t>
            </w:r>
            <w:r w:rsidRPr="00051B61">
              <w:rPr>
                <w:rFonts w:ascii="Book Antiqua" w:eastAsia="Times New Roman" w:hAnsi="Book Antiqua" w:cs="Book Antiqua"/>
                <w:sz w:val="24"/>
                <w:szCs w:val="24"/>
              </w:rPr>
              <w:t>343</w:t>
            </w:r>
            <w:r w:rsidRPr="00051B61">
              <w:rPr>
                <w:rFonts w:ascii="Book Antiqua" w:eastAsia="TimesNewRomanPSMT" w:hAnsi="Book Antiqua" w:cs="Book Antiqua"/>
                <w:b/>
                <w:bCs/>
                <w:sz w:val="24"/>
                <w:szCs w:val="24"/>
                <w:vertAlign w:val="superscript"/>
              </w:rPr>
              <w:t>a</w:t>
            </w:r>
          </w:p>
        </w:tc>
        <w:tc>
          <w:tcPr>
            <w:tcW w:w="1418" w:type="dxa"/>
            <w:shd w:val="clear" w:color="auto" w:fill="FFFFFF"/>
          </w:tcPr>
          <w:p w:rsidR="00EA70BA" w:rsidRPr="00051B61" w:rsidRDefault="00EA70BA">
            <w:pPr>
              <w:spacing w:after="0" w:line="360" w:lineRule="auto"/>
              <w:jc w:val="both"/>
              <w:rPr>
                <w:rFonts w:ascii="Book Antiqua" w:eastAsia="Times New Roman" w:hAnsi="Book Antiqua" w:cs="Book Antiqua"/>
                <w:sz w:val="24"/>
                <w:szCs w:val="24"/>
              </w:rPr>
            </w:pPr>
            <w:r w:rsidRPr="00051B61">
              <w:rPr>
                <w:rFonts w:ascii="Book Antiqua" w:eastAsia="Times New Roman" w:hAnsi="Book Antiqua" w:cs="Book Antiqua"/>
                <w:sz w:val="24"/>
                <w:szCs w:val="24"/>
              </w:rPr>
              <w:t>- 0</w:t>
            </w:r>
            <w:r w:rsidR="002C5AA3">
              <w:rPr>
                <w:rFonts w:ascii="Book Antiqua" w:eastAsia="Times New Roman" w:hAnsi="Book Antiqua" w:cs="Book Antiqua"/>
                <w:sz w:val="24"/>
                <w:szCs w:val="24"/>
              </w:rPr>
              <w:t>.</w:t>
            </w:r>
            <w:r w:rsidRPr="00051B61">
              <w:rPr>
                <w:rFonts w:ascii="Book Antiqua" w:eastAsia="Times New Roman" w:hAnsi="Book Antiqua" w:cs="Book Antiqua"/>
                <w:sz w:val="24"/>
                <w:szCs w:val="24"/>
              </w:rPr>
              <w:t>434</w:t>
            </w:r>
            <w:r w:rsidRPr="00051B61">
              <w:rPr>
                <w:rFonts w:ascii="Book Antiqua" w:eastAsia="TimesNewRomanPSMT" w:hAnsi="Book Antiqua" w:cs="Book Antiqua"/>
                <w:b/>
                <w:bCs/>
                <w:sz w:val="24"/>
                <w:szCs w:val="24"/>
                <w:vertAlign w:val="superscript"/>
              </w:rPr>
              <w:t>b</w:t>
            </w:r>
          </w:p>
        </w:tc>
        <w:tc>
          <w:tcPr>
            <w:tcW w:w="1559" w:type="dxa"/>
            <w:shd w:val="clear" w:color="auto" w:fill="FFFFFF"/>
          </w:tcPr>
          <w:p w:rsidR="00EA70BA" w:rsidRPr="00051B61" w:rsidRDefault="00EA70BA">
            <w:pPr>
              <w:spacing w:after="0" w:line="360" w:lineRule="auto"/>
              <w:jc w:val="both"/>
              <w:rPr>
                <w:rFonts w:ascii="Book Antiqua" w:eastAsia="Times New Roman" w:hAnsi="Book Antiqua" w:cs="Book Antiqua"/>
                <w:sz w:val="24"/>
                <w:szCs w:val="24"/>
              </w:rPr>
            </w:pPr>
            <w:r w:rsidRPr="00051B61">
              <w:rPr>
                <w:rFonts w:ascii="Book Antiqua" w:eastAsia="Times New Roman" w:hAnsi="Book Antiqua" w:cs="Book Antiqua"/>
                <w:sz w:val="24"/>
                <w:szCs w:val="24"/>
              </w:rPr>
              <w:t>1</w:t>
            </w:r>
          </w:p>
        </w:tc>
        <w:tc>
          <w:tcPr>
            <w:tcW w:w="1418" w:type="dxa"/>
            <w:shd w:val="clear" w:color="auto" w:fill="FFFFFF"/>
          </w:tcPr>
          <w:p w:rsidR="00EA70BA" w:rsidRPr="00051B61" w:rsidRDefault="00EA70BA">
            <w:pPr>
              <w:spacing w:after="0" w:line="360" w:lineRule="auto"/>
              <w:jc w:val="both"/>
              <w:rPr>
                <w:rFonts w:ascii="Book Antiqua" w:eastAsia="Times New Roman" w:hAnsi="Book Antiqua" w:cs="Book Antiqua"/>
                <w:sz w:val="24"/>
                <w:szCs w:val="24"/>
              </w:rPr>
            </w:pPr>
            <w:r w:rsidRPr="00051B61">
              <w:rPr>
                <w:rFonts w:ascii="Book Antiqua" w:eastAsia="Times New Roman" w:hAnsi="Book Antiqua" w:cs="Book Antiqua"/>
                <w:sz w:val="24"/>
                <w:szCs w:val="24"/>
              </w:rPr>
              <w:t>0</w:t>
            </w:r>
            <w:r w:rsidR="002C5AA3">
              <w:rPr>
                <w:rFonts w:ascii="Book Antiqua" w:eastAsia="Times New Roman" w:hAnsi="Book Antiqua" w:cs="Book Antiqua"/>
                <w:sz w:val="24"/>
                <w:szCs w:val="24"/>
              </w:rPr>
              <w:t>.</w:t>
            </w:r>
            <w:r w:rsidRPr="00051B61">
              <w:rPr>
                <w:rFonts w:ascii="Book Antiqua" w:eastAsia="Times New Roman" w:hAnsi="Book Antiqua" w:cs="Book Antiqua"/>
                <w:sz w:val="24"/>
                <w:szCs w:val="24"/>
              </w:rPr>
              <w:t>349</w:t>
            </w:r>
            <w:r w:rsidRPr="00051B61">
              <w:rPr>
                <w:rFonts w:ascii="Book Antiqua" w:eastAsia="TimesNewRomanPSMT" w:hAnsi="Book Antiqua" w:cs="Book Antiqua"/>
                <w:b/>
                <w:bCs/>
                <w:sz w:val="24"/>
                <w:szCs w:val="24"/>
                <w:vertAlign w:val="superscript"/>
              </w:rPr>
              <w:t>a</w:t>
            </w:r>
          </w:p>
        </w:tc>
        <w:tc>
          <w:tcPr>
            <w:tcW w:w="1559" w:type="dxa"/>
            <w:shd w:val="clear" w:color="auto" w:fill="FFFFFF"/>
          </w:tcPr>
          <w:p w:rsidR="00EA70BA" w:rsidRPr="00051B61" w:rsidRDefault="00EA70BA">
            <w:pPr>
              <w:spacing w:after="0" w:line="360" w:lineRule="auto"/>
              <w:jc w:val="both"/>
              <w:rPr>
                <w:rFonts w:ascii="Book Antiqua" w:eastAsia="Times New Roman" w:hAnsi="Book Antiqua" w:cs="Book Antiqua"/>
                <w:sz w:val="24"/>
                <w:szCs w:val="24"/>
              </w:rPr>
            </w:pPr>
            <w:r w:rsidRPr="00051B61">
              <w:rPr>
                <w:rFonts w:ascii="Book Antiqua" w:eastAsia="Times New Roman" w:hAnsi="Book Antiqua" w:cs="Book Antiqua"/>
                <w:sz w:val="24"/>
                <w:szCs w:val="24"/>
              </w:rPr>
              <w:t>0</w:t>
            </w:r>
            <w:r w:rsidR="002C5AA3">
              <w:rPr>
                <w:rFonts w:ascii="Book Antiqua" w:eastAsia="Times New Roman" w:hAnsi="Book Antiqua" w:cs="Book Antiqua"/>
                <w:sz w:val="24"/>
                <w:szCs w:val="24"/>
              </w:rPr>
              <w:t>.</w:t>
            </w:r>
            <w:r w:rsidRPr="00051B61">
              <w:rPr>
                <w:rFonts w:ascii="Book Antiqua" w:eastAsia="Times New Roman" w:hAnsi="Book Antiqua" w:cs="Book Antiqua"/>
                <w:sz w:val="24"/>
                <w:szCs w:val="24"/>
              </w:rPr>
              <w:t>415</w:t>
            </w:r>
            <w:r w:rsidRPr="00051B61">
              <w:rPr>
                <w:rFonts w:ascii="Book Antiqua" w:eastAsia="TimesNewRomanPSMT" w:hAnsi="Book Antiqua" w:cs="Book Antiqua"/>
                <w:b/>
                <w:bCs/>
                <w:sz w:val="24"/>
                <w:szCs w:val="24"/>
                <w:vertAlign w:val="superscript"/>
              </w:rPr>
              <w:t>b</w:t>
            </w:r>
          </w:p>
        </w:tc>
        <w:tc>
          <w:tcPr>
            <w:tcW w:w="1417" w:type="dxa"/>
            <w:shd w:val="clear" w:color="auto" w:fill="FFFFFF"/>
          </w:tcPr>
          <w:p w:rsidR="00EA70BA" w:rsidRPr="00051B61" w:rsidRDefault="00EA70BA">
            <w:pPr>
              <w:spacing w:after="0" w:line="360" w:lineRule="auto"/>
              <w:jc w:val="both"/>
              <w:rPr>
                <w:rFonts w:ascii="Book Antiqua" w:hAnsi="Book Antiqua"/>
                <w:sz w:val="24"/>
                <w:szCs w:val="24"/>
              </w:rPr>
            </w:pPr>
            <w:r w:rsidRPr="00051B61">
              <w:rPr>
                <w:rFonts w:ascii="Book Antiqua" w:eastAsia="Times New Roman" w:hAnsi="Book Antiqua" w:cs="Book Antiqua"/>
                <w:sz w:val="24"/>
                <w:szCs w:val="24"/>
              </w:rPr>
              <w:t>0</w:t>
            </w:r>
            <w:r w:rsidR="002C5AA3">
              <w:rPr>
                <w:rFonts w:ascii="Book Antiqua" w:eastAsia="Times New Roman" w:hAnsi="Book Antiqua" w:cs="Book Antiqua"/>
                <w:sz w:val="24"/>
                <w:szCs w:val="24"/>
              </w:rPr>
              <w:t>.</w:t>
            </w:r>
            <w:r w:rsidRPr="00051B61">
              <w:rPr>
                <w:rFonts w:ascii="Book Antiqua" w:eastAsia="Times New Roman" w:hAnsi="Book Antiqua" w:cs="Book Antiqua"/>
                <w:sz w:val="24"/>
                <w:szCs w:val="24"/>
              </w:rPr>
              <w:t>726</w:t>
            </w:r>
            <w:r w:rsidRPr="00051B61">
              <w:rPr>
                <w:rFonts w:ascii="Book Antiqua" w:eastAsia="TimesNewRomanPSMT" w:hAnsi="Book Antiqua" w:cs="Book Antiqua"/>
                <w:b/>
                <w:bCs/>
                <w:sz w:val="24"/>
                <w:szCs w:val="24"/>
                <w:vertAlign w:val="superscript"/>
              </w:rPr>
              <w:t>b</w:t>
            </w:r>
          </w:p>
        </w:tc>
      </w:tr>
      <w:tr w:rsidR="00EA70BA" w:rsidRPr="00051B61" w:rsidTr="00287E3E">
        <w:tc>
          <w:tcPr>
            <w:tcW w:w="1560" w:type="dxa"/>
            <w:shd w:val="clear" w:color="auto" w:fill="FFFFFF"/>
          </w:tcPr>
          <w:p w:rsidR="00EA70BA" w:rsidRPr="009F26B3" w:rsidRDefault="00EA70BA">
            <w:pPr>
              <w:spacing w:after="0" w:line="360" w:lineRule="auto"/>
              <w:jc w:val="both"/>
              <w:rPr>
                <w:rFonts w:ascii="Book Antiqua" w:eastAsia="Times New Roman" w:hAnsi="Book Antiqua" w:cs="Book Antiqua"/>
                <w:bCs/>
                <w:sz w:val="24"/>
                <w:szCs w:val="24"/>
              </w:rPr>
            </w:pPr>
            <w:r w:rsidRPr="009F26B3">
              <w:rPr>
                <w:rFonts w:ascii="Book Antiqua" w:eastAsia="Times New Roman" w:hAnsi="Book Antiqua" w:cs="Book Antiqua"/>
                <w:bCs/>
                <w:sz w:val="24"/>
                <w:szCs w:val="24"/>
              </w:rPr>
              <w:t>Z</w:t>
            </w:r>
            <w:r w:rsidR="009F26B3" w:rsidRPr="009F26B3">
              <w:rPr>
                <w:rFonts w:ascii="Book Antiqua" w:eastAsia="Times New Roman" w:hAnsi="Book Antiqua" w:cs="Book Antiqua"/>
                <w:bCs/>
                <w:sz w:val="24"/>
                <w:szCs w:val="24"/>
              </w:rPr>
              <w:t>ung</w:t>
            </w:r>
          </w:p>
        </w:tc>
        <w:tc>
          <w:tcPr>
            <w:tcW w:w="1417" w:type="dxa"/>
            <w:shd w:val="clear" w:color="auto" w:fill="FFFFFF"/>
          </w:tcPr>
          <w:p w:rsidR="00EA70BA" w:rsidRPr="00051B61" w:rsidRDefault="00EA70BA">
            <w:pPr>
              <w:spacing w:after="0" w:line="360" w:lineRule="auto"/>
              <w:jc w:val="both"/>
              <w:rPr>
                <w:rFonts w:ascii="Book Antiqua" w:eastAsia="Times New Roman" w:hAnsi="Book Antiqua" w:cs="Book Antiqua"/>
                <w:sz w:val="24"/>
                <w:szCs w:val="24"/>
              </w:rPr>
            </w:pPr>
            <w:r w:rsidRPr="00051B61">
              <w:rPr>
                <w:rFonts w:ascii="Book Antiqua" w:eastAsia="Times New Roman" w:hAnsi="Book Antiqua" w:cs="Book Antiqua"/>
                <w:sz w:val="24"/>
                <w:szCs w:val="24"/>
              </w:rPr>
              <w:t>- 0</w:t>
            </w:r>
            <w:r w:rsidR="002C5AA3">
              <w:rPr>
                <w:rFonts w:ascii="Book Antiqua" w:eastAsia="Times New Roman" w:hAnsi="Book Antiqua" w:cs="Book Antiqua"/>
                <w:sz w:val="24"/>
                <w:szCs w:val="24"/>
              </w:rPr>
              <w:t>.</w:t>
            </w:r>
            <w:r w:rsidRPr="00051B61">
              <w:rPr>
                <w:rFonts w:ascii="Book Antiqua" w:eastAsia="Times New Roman" w:hAnsi="Book Antiqua" w:cs="Book Antiqua"/>
                <w:sz w:val="24"/>
                <w:szCs w:val="24"/>
              </w:rPr>
              <w:t>735</w:t>
            </w:r>
            <w:r w:rsidRPr="00051B61">
              <w:rPr>
                <w:rFonts w:ascii="Book Antiqua" w:eastAsia="TimesNewRomanPSMT" w:hAnsi="Book Antiqua" w:cs="Book Antiqua"/>
                <w:b/>
                <w:bCs/>
                <w:sz w:val="24"/>
                <w:szCs w:val="24"/>
                <w:vertAlign w:val="superscript"/>
              </w:rPr>
              <w:t>b</w:t>
            </w:r>
          </w:p>
        </w:tc>
        <w:tc>
          <w:tcPr>
            <w:tcW w:w="1418" w:type="dxa"/>
            <w:shd w:val="clear" w:color="auto" w:fill="FFFFFF"/>
          </w:tcPr>
          <w:p w:rsidR="00EA70BA" w:rsidRPr="00051B61" w:rsidRDefault="00EA70BA">
            <w:pPr>
              <w:spacing w:after="0" w:line="360" w:lineRule="auto"/>
              <w:jc w:val="both"/>
              <w:rPr>
                <w:rFonts w:ascii="Book Antiqua" w:eastAsia="Times New Roman" w:hAnsi="Book Antiqua" w:cs="Book Antiqua"/>
                <w:sz w:val="24"/>
                <w:szCs w:val="24"/>
              </w:rPr>
            </w:pPr>
            <w:r w:rsidRPr="00051B61">
              <w:rPr>
                <w:rFonts w:ascii="Book Antiqua" w:eastAsia="Times New Roman" w:hAnsi="Book Antiqua" w:cs="Book Antiqua"/>
                <w:sz w:val="24"/>
                <w:szCs w:val="24"/>
              </w:rPr>
              <w:t>- 0</w:t>
            </w:r>
            <w:r w:rsidR="002C5AA3">
              <w:rPr>
                <w:rFonts w:ascii="Book Antiqua" w:eastAsia="Times New Roman" w:hAnsi="Book Antiqua" w:cs="Book Antiqua"/>
                <w:sz w:val="24"/>
                <w:szCs w:val="24"/>
              </w:rPr>
              <w:t>.</w:t>
            </w:r>
            <w:r w:rsidRPr="00051B61">
              <w:rPr>
                <w:rFonts w:ascii="Book Antiqua" w:eastAsia="Times New Roman" w:hAnsi="Book Antiqua" w:cs="Book Antiqua"/>
                <w:sz w:val="24"/>
                <w:szCs w:val="24"/>
              </w:rPr>
              <w:t>775</w:t>
            </w:r>
            <w:r w:rsidRPr="00051B61">
              <w:rPr>
                <w:rFonts w:ascii="Book Antiqua" w:eastAsia="TimesNewRomanPSMT" w:hAnsi="Book Antiqua" w:cs="Book Antiqua"/>
                <w:b/>
                <w:bCs/>
                <w:sz w:val="24"/>
                <w:szCs w:val="24"/>
                <w:vertAlign w:val="superscript"/>
              </w:rPr>
              <w:t>b</w:t>
            </w:r>
          </w:p>
        </w:tc>
        <w:tc>
          <w:tcPr>
            <w:tcW w:w="1559" w:type="dxa"/>
            <w:shd w:val="clear" w:color="auto" w:fill="FFFFFF"/>
          </w:tcPr>
          <w:p w:rsidR="00EA70BA" w:rsidRPr="00051B61" w:rsidRDefault="00EA70BA">
            <w:pPr>
              <w:spacing w:after="0" w:line="360" w:lineRule="auto"/>
              <w:jc w:val="both"/>
              <w:rPr>
                <w:rFonts w:ascii="Book Antiqua" w:eastAsia="Times New Roman" w:hAnsi="Book Antiqua" w:cs="Book Antiqua"/>
                <w:sz w:val="24"/>
                <w:szCs w:val="24"/>
              </w:rPr>
            </w:pPr>
            <w:r w:rsidRPr="00051B61">
              <w:rPr>
                <w:rFonts w:ascii="Book Antiqua" w:eastAsia="Times New Roman" w:hAnsi="Book Antiqua" w:cs="Book Antiqua"/>
                <w:sz w:val="24"/>
                <w:szCs w:val="24"/>
              </w:rPr>
              <w:t>0</w:t>
            </w:r>
            <w:r w:rsidR="002C5AA3">
              <w:rPr>
                <w:rFonts w:ascii="Book Antiqua" w:eastAsia="Times New Roman" w:hAnsi="Book Antiqua" w:cs="Book Antiqua"/>
                <w:sz w:val="24"/>
                <w:szCs w:val="24"/>
              </w:rPr>
              <w:t>.</w:t>
            </w:r>
            <w:r w:rsidRPr="00051B61">
              <w:rPr>
                <w:rFonts w:ascii="Book Antiqua" w:eastAsia="Times New Roman" w:hAnsi="Book Antiqua" w:cs="Book Antiqua"/>
                <w:sz w:val="24"/>
                <w:szCs w:val="24"/>
              </w:rPr>
              <w:t>349</w:t>
            </w:r>
            <w:r w:rsidRPr="00051B61">
              <w:rPr>
                <w:rFonts w:ascii="Book Antiqua" w:eastAsia="TimesNewRomanPSMT" w:hAnsi="Book Antiqua" w:cs="Book Antiqua"/>
                <w:b/>
                <w:bCs/>
                <w:sz w:val="24"/>
                <w:szCs w:val="24"/>
                <w:vertAlign w:val="superscript"/>
              </w:rPr>
              <w:t>a</w:t>
            </w:r>
          </w:p>
        </w:tc>
        <w:tc>
          <w:tcPr>
            <w:tcW w:w="1418" w:type="dxa"/>
            <w:shd w:val="clear" w:color="auto" w:fill="FFFFFF"/>
          </w:tcPr>
          <w:p w:rsidR="00EA70BA" w:rsidRPr="00051B61" w:rsidRDefault="00EA70BA">
            <w:pPr>
              <w:spacing w:after="0" w:line="360" w:lineRule="auto"/>
              <w:jc w:val="both"/>
              <w:rPr>
                <w:rFonts w:ascii="Book Antiqua" w:eastAsia="Times New Roman" w:hAnsi="Book Antiqua" w:cs="Book Antiqua"/>
                <w:sz w:val="24"/>
                <w:szCs w:val="24"/>
              </w:rPr>
            </w:pPr>
            <w:r w:rsidRPr="00051B61">
              <w:rPr>
                <w:rFonts w:ascii="Book Antiqua" w:eastAsia="Times New Roman" w:hAnsi="Book Antiqua" w:cs="Book Antiqua"/>
                <w:sz w:val="24"/>
                <w:szCs w:val="24"/>
              </w:rPr>
              <w:t>1</w:t>
            </w:r>
          </w:p>
        </w:tc>
        <w:tc>
          <w:tcPr>
            <w:tcW w:w="1559" w:type="dxa"/>
            <w:shd w:val="clear" w:color="auto" w:fill="FFFFFF"/>
          </w:tcPr>
          <w:p w:rsidR="00EA70BA" w:rsidRPr="00051B61" w:rsidRDefault="00EA70BA">
            <w:pPr>
              <w:spacing w:after="0" w:line="360" w:lineRule="auto"/>
              <w:jc w:val="both"/>
              <w:rPr>
                <w:rFonts w:ascii="Book Antiqua" w:eastAsia="Times New Roman" w:hAnsi="Book Antiqua" w:cs="Book Antiqua"/>
                <w:sz w:val="24"/>
                <w:szCs w:val="24"/>
              </w:rPr>
            </w:pPr>
            <w:r w:rsidRPr="00051B61">
              <w:rPr>
                <w:rFonts w:ascii="Book Antiqua" w:eastAsia="Times New Roman" w:hAnsi="Book Antiqua" w:cs="Book Antiqua"/>
                <w:sz w:val="24"/>
                <w:szCs w:val="24"/>
              </w:rPr>
              <w:t>0</w:t>
            </w:r>
            <w:r w:rsidR="002C5AA3">
              <w:rPr>
                <w:rFonts w:ascii="Book Antiqua" w:eastAsia="Times New Roman" w:hAnsi="Book Antiqua" w:cs="Book Antiqua"/>
                <w:sz w:val="24"/>
                <w:szCs w:val="24"/>
              </w:rPr>
              <w:t>.</w:t>
            </w:r>
            <w:r w:rsidRPr="00051B61">
              <w:rPr>
                <w:rFonts w:ascii="Book Antiqua" w:eastAsia="Times New Roman" w:hAnsi="Book Antiqua" w:cs="Book Antiqua"/>
                <w:sz w:val="24"/>
                <w:szCs w:val="24"/>
              </w:rPr>
              <w:t>586</w:t>
            </w:r>
            <w:r w:rsidRPr="00051B61">
              <w:rPr>
                <w:rFonts w:ascii="Book Antiqua" w:eastAsia="TimesNewRomanPSMT" w:hAnsi="Book Antiqua" w:cs="Book Antiqua"/>
                <w:b/>
                <w:bCs/>
                <w:sz w:val="24"/>
                <w:szCs w:val="24"/>
                <w:vertAlign w:val="superscript"/>
              </w:rPr>
              <w:t>b</w:t>
            </w:r>
          </w:p>
        </w:tc>
        <w:tc>
          <w:tcPr>
            <w:tcW w:w="1417" w:type="dxa"/>
            <w:shd w:val="clear" w:color="auto" w:fill="FFFFFF"/>
          </w:tcPr>
          <w:p w:rsidR="00EA70BA" w:rsidRPr="00051B61" w:rsidRDefault="00EA70BA">
            <w:pPr>
              <w:spacing w:after="0" w:line="360" w:lineRule="auto"/>
              <w:jc w:val="both"/>
              <w:rPr>
                <w:rFonts w:ascii="Book Antiqua" w:hAnsi="Book Antiqua"/>
                <w:sz w:val="24"/>
                <w:szCs w:val="24"/>
              </w:rPr>
            </w:pPr>
            <w:r w:rsidRPr="00051B61">
              <w:rPr>
                <w:rFonts w:ascii="Book Antiqua" w:eastAsia="Times New Roman" w:hAnsi="Book Antiqua" w:cs="Book Antiqua"/>
                <w:sz w:val="24"/>
                <w:szCs w:val="24"/>
              </w:rPr>
              <w:t>0</w:t>
            </w:r>
            <w:r w:rsidR="002C5AA3">
              <w:rPr>
                <w:rFonts w:ascii="Book Antiqua" w:eastAsia="Times New Roman" w:hAnsi="Book Antiqua" w:cs="Book Antiqua"/>
                <w:sz w:val="24"/>
                <w:szCs w:val="24"/>
              </w:rPr>
              <w:t>.</w:t>
            </w:r>
            <w:r w:rsidRPr="00051B61">
              <w:rPr>
                <w:rFonts w:ascii="Book Antiqua" w:eastAsia="Times New Roman" w:hAnsi="Book Antiqua" w:cs="Book Antiqua"/>
                <w:sz w:val="24"/>
                <w:szCs w:val="24"/>
              </w:rPr>
              <w:t>634</w:t>
            </w:r>
            <w:r w:rsidRPr="00051B61">
              <w:rPr>
                <w:rFonts w:ascii="Book Antiqua" w:eastAsia="TimesNewRomanPSMT" w:hAnsi="Book Antiqua" w:cs="Book Antiqua"/>
                <w:b/>
                <w:bCs/>
                <w:sz w:val="24"/>
                <w:szCs w:val="24"/>
                <w:vertAlign w:val="superscript"/>
              </w:rPr>
              <w:t>b</w:t>
            </w:r>
          </w:p>
        </w:tc>
      </w:tr>
      <w:tr w:rsidR="00EA70BA" w:rsidRPr="00051B61" w:rsidTr="00287E3E">
        <w:tc>
          <w:tcPr>
            <w:tcW w:w="1560" w:type="dxa"/>
            <w:shd w:val="clear" w:color="auto" w:fill="FFFFFF"/>
          </w:tcPr>
          <w:p w:rsidR="00EA70BA" w:rsidRPr="009F26B3" w:rsidRDefault="00EA70BA">
            <w:pPr>
              <w:spacing w:after="0" w:line="360" w:lineRule="auto"/>
              <w:jc w:val="both"/>
              <w:rPr>
                <w:rFonts w:ascii="Book Antiqua" w:eastAsia="Times New Roman" w:hAnsi="Book Antiqua" w:cs="Book Antiqua"/>
                <w:bCs/>
                <w:sz w:val="24"/>
                <w:szCs w:val="24"/>
              </w:rPr>
            </w:pPr>
            <w:r w:rsidRPr="009F26B3">
              <w:rPr>
                <w:rFonts w:ascii="Book Antiqua" w:eastAsia="Times New Roman" w:hAnsi="Book Antiqua" w:cs="Book Antiqua"/>
                <w:bCs/>
                <w:sz w:val="24"/>
                <w:szCs w:val="24"/>
              </w:rPr>
              <w:t>STAI-Y1</w:t>
            </w:r>
          </w:p>
        </w:tc>
        <w:tc>
          <w:tcPr>
            <w:tcW w:w="1417" w:type="dxa"/>
            <w:shd w:val="clear" w:color="auto" w:fill="FFFFFF"/>
          </w:tcPr>
          <w:p w:rsidR="00EA70BA" w:rsidRPr="00051B61" w:rsidRDefault="00EA70BA">
            <w:pPr>
              <w:spacing w:after="0" w:line="360" w:lineRule="auto"/>
              <w:jc w:val="both"/>
              <w:rPr>
                <w:rFonts w:ascii="Book Antiqua" w:eastAsia="Times New Roman" w:hAnsi="Book Antiqua" w:cs="Book Antiqua"/>
                <w:sz w:val="24"/>
                <w:szCs w:val="24"/>
              </w:rPr>
            </w:pPr>
            <w:r w:rsidRPr="00051B61">
              <w:rPr>
                <w:rFonts w:ascii="Book Antiqua" w:eastAsia="Times New Roman" w:hAnsi="Book Antiqua" w:cs="Book Antiqua"/>
                <w:sz w:val="24"/>
                <w:szCs w:val="24"/>
              </w:rPr>
              <w:t>- 0</w:t>
            </w:r>
            <w:r w:rsidR="002C5AA3">
              <w:rPr>
                <w:rFonts w:ascii="Book Antiqua" w:eastAsia="Times New Roman" w:hAnsi="Book Antiqua" w:cs="Book Antiqua"/>
                <w:sz w:val="24"/>
                <w:szCs w:val="24"/>
              </w:rPr>
              <w:t>.</w:t>
            </w:r>
            <w:r w:rsidR="002C5AA3" w:rsidRPr="00051B61">
              <w:rPr>
                <w:rFonts w:ascii="Book Antiqua" w:eastAsia="Times New Roman" w:hAnsi="Book Antiqua" w:cs="Book Antiqua"/>
                <w:sz w:val="24"/>
                <w:szCs w:val="24"/>
              </w:rPr>
              <w:t xml:space="preserve"> </w:t>
            </w:r>
            <w:r w:rsidRPr="00051B61">
              <w:rPr>
                <w:rFonts w:ascii="Book Antiqua" w:eastAsia="Times New Roman" w:hAnsi="Book Antiqua" w:cs="Book Antiqua"/>
                <w:sz w:val="24"/>
                <w:szCs w:val="24"/>
              </w:rPr>
              <w:t>314</w:t>
            </w:r>
            <w:r w:rsidRPr="00051B61">
              <w:rPr>
                <w:rFonts w:ascii="Book Antiqua" w:eastAsia="TimesNewRomanPSMT" w:hAnsi="Book Antiqua" w:cs="Book Antiqua"/>
                <w:b/>
                <w:bCs/>
                <w:sz w:val="24"/>
                <w:szCs w:val="24"/>
                <w:vertAlign w:val="superscript"/>
              </w:rPr>
              <w:t>a</w:t>
            </w:r>
          </w:p>
        </w:tc>
        <w:tc>
          <w:tcPr>
            <w:tcW w:w="1418" w:type="dxa"/>
            <w:shd w:val="clear" w:color="auto" w:fill="FFFFFF"/>
          </w:tcPr>
          <w:p w:rsidR="00EA70BA" w:rsidRPr="00051B61" w:rsidRDefault="00EA70BA">
            <w:pPr>
              <w:spacing w:after="0" w:line="360" w:lineRule="auto"/>
              <w:jc w:val="both"/>
              <w:rPr>
                <w:rFonts w:ascii="Book Antiqua" w:eastAsia="Times New Roman" w:hAnsi="Book Antiqua" w:cs="Book Antiqua"/>
                <w:sz w:val="24"/>
                <w:szCs w:val="24"/>
              </w:rPr>
            </w:pPr>
            <w:r w:rsidRPr="00051B61">
              <w:rPr>
                <w:rFonts w:ascii="Book Antiqua" w:eastAsia="Times New Roman" w:hAnsi="Book Antiqua" w:cs="Book Antiqua"/>
                <w:sz w:val="24"/>
                <w:szCs w:val="24"/>
              </w:rPr>
              <w:t>- 0</w:t>
            </w:r>
            <w:r w:rsidR="002C5AA3">
              <w:rPr>
                <w:rFonts w:ascii="Book Antiqua" w:eastAsia="Times New Roman" w:hAnsi="Book Antiqua" w:cs="Book Antiqua"/>
                <w:sz w:val="24"/>
                <w:szCs w:val="24"/>
              </w:rPr>
              <w:t>.</w:t>
            </w:r>
            <w:r w:rsidRPr="00051B61">
              <w:rPr>
                <w:rFonts w:ascii="Book Antiqua" w:eastAsia="Times New Roman" w:hAnsi="Book Antiqua" w:cs="Book Antiqua"/>
                <w:sz w:val="24"/>
                <w:szCs w:val="24"/>
              </w:rPr>
              <w:t>534</w:t>
            </w:r>
            <w:r w:rsidRPr="00051B61">
              <w:rPr>
                <w:rFonts w:ascii="Book Antiqua" w:eastAsia="TimesNewRomanPSMT" w:hAnsi="Book Antiqua" w:cs="Book Antiqua"/>
                <w:b/>
                <w:bCs/>
                <w:sz w:val="24"/>
                <w:szCs w:val="24"/>
                <w:vertAlign w:val="superscript"/>
              </w:rPr>
              <w:t>b</w:t>
            </w:r>
          </w:p>
        </w:tc>
        <w:tc>
          <w:tcPr>
            <w:tcW w:w="1559" w:type="dxa"/>
            <w:shd w:val="clear" w:color="auto" w:fill="FFFFFF"/>
          </w:tcPr>
          <w:p w:rsidR="00EA70BA" w:rsidRPr="00051B61" w:rsidRDefault="00EA70BA">
            <w:pPr>
              <w:spacing w:after="0" w:line="360" w:lineRule="auto"/>
              <w:jc w:val="both"/>
              <w:rPr>
                <w:rFonts w:ascii="Book Antiqua" w:eastAsia="Times New Roman" w:hAnsi="Book Antiqua" w:cs="Book Antiqua"/>
                <w:sz w:val="24"/>
                <w:szCs w:val="24"/>
              </w:rPr>
            </w:pPr>
            <w:r w:rsidRPr="00051B61">
              <w:rPr>
                <w:rFonts w:ascii="Book Antiqua" w:eastAsia="Times New Roman" w:hAnsi="Book Antiqua" w:cs="Book Antiqua"/>
                <w:sz w:val="24"/>
                <w:szCs w:val="24"/>
              </w:rPr>
              <w:t>0</w:t>
            </w:r>
            <w:r w:rsidR="002C5AA3">
              <w:rPr>
                <w:rFonts w:ascii="Book Antiqua" w:eastAsia="Times New Roman" w:hAnsi="Book Antiqua" w:cs="Book Antiqua"/>
                <w:sz w:val="24"/>
                <w:szCs w:val="24"/>
              </w:rPr>
              <w:t>.</w:t>
            </w:r>
            <w:r w:rsidRPr="00051B61">
              <w:rPr>
                <w:rFonts w:ascii="Book Antiqua" w:eastAsia="Times New Roman" w:hAnsi="Book Antiqua" w:cs="Book Antiqua"/>
                <w:sz w:val="24"/>
                <w:szCs w:val="24"/>
              </w:rPr>
              <w:t>415</w:t>
            </w:r>
            <w:r w:rsidRPr="00051B61">
              <w:rPr>
                <w:rFonts w:ascii="Book Antiqua" w:eastAsia="TimesNewRomanPSMT" w:hAnsi="Book Antiqua" w:cs="Book Antiqua"/>
                <w:b/>
                <w:bCs/>
                <w:sz w:val="24"/>
                <w:szCs w:val="24"/>
                <w:vertAlign w:val="superscript"/>
              </w:rPr>
              <w:t>b</w:t>
            </w:r>
          </w:p>
        </w:tc>
        <w:tc>
          <w:tcPr>
            <w:tcW w:w="1418" w:type="dxa"/>
            <w:shd w:val="clear" w:color="auto" w:fill="FFFFFF"/>
          </w:tcPr>
          <w:p w:rsidR="00EA70BA" w:rsidRPr="00051B61" w:rsidRDefault="00EA70BA">
            <w:pPr>
              <w:spacing w:after="0" w:line="360" w:lineRule="auto"/>
              <w:jc w:val="both"/>
              <w:rPr>
                <w:rFonts w:ascii="Book Antiqua" w:eastAsia="Times New Roman" w:hAnsi="Book Antiqua" w:cs="Book Antiqua"/>
                <w:sz w:val="24"/>
                <w:szCs w:val="24"/>
              </w:rPr>
            </w:pPr>
            <w:r w:rsidRPr="00051B61">
              <w:rPr>
                <w:rFonts w:ascii="Book Antiqua" w:eastAsia="Times New Roman" w:hAnsi="Book Antiqua" w:cs="Book Antiqua"/>
                <w:sz w:val="24"/>
                <w:szCs w:val="24"/>
              </w:rPr>
              <w:t>0</w:t>
            </w:r>
            <w:r w:rsidR="002C5AA3">
              <w:rPr>
                <w:rFonts w:ascii="Book Antiqua" w:eastAsia="Times New Roman" w:hAnsi="Book Antiqua" w:cs="Book Antiqua"/>
                <w:sz w:val="24"/>
                <w:szCs w:val="24"/>
              </w:rPr>
              <w:t>.</w:t>
            </w:r>
            <w:r w:rsidRPr="00051B61">
              <w:rPr>
                <w:rFonts w:ascii="Book Antiqua" w:eastAsia="Times New Roman" w:hAnsi="Book Antiqua" w:cs="Book Antiqua"/>
                <w:sz w:val="24"/>
                <w:szCs w:val="24"/>
              </w:rPr>
              <w:t>586</w:t>
            </w:r>
            <w:r w:rsidRPr="00051B61">
              <w:rPr>
                <w:rFonts w:ascii="Book Antiqua" w:eastAsia="TimesNewRomanPSMT" w:hAnsi="Book Antiqua" w:cs="Book Antiqua"/>
                <w:b/>
                <w:bCs/>
                <w:sz w:val="24"/>
                <w:szCs w:val="24"/>
                <w:vertAlign w:val="superscript"/>
              </w:rPr>
              <w:t>b</w:t>
            </w:r>
          </w:p>
        </w:tc>
        <w:tc>
          <w:tcPr>
            <w:tcW w:w="1559" w:type="dxa"/>
            <w:shd w:val="clear" w:color="auto" w:fill="FFFFFF"/>
          </w:tcPr>
          <w:p w:rsidR="00EA70BA" w:rsidRPr="00051B61" w:rsidRDefault="00EA70BA">
            <w:pPr>
              <w:spacing w:after="0" w:line="360" w:lineRule="auto"/>
              <w:jc w:val="both"/>
              <w:rPr>
                <w:rFonts w:ascii="Book Antiqua" w:eastAsia="Times New Roman" w:hAnsi="Book Antiqua" w:cs="Book Antiqua"/>
                <w:sz w:val="24"/>
                <w:szCs w:val="24"/>
              </w:rPr>
            </w:pPr>
            <w:r w:rsidRPr="00051B61">
              <w:rPr>
                <w:rFonts w:ascii="Book Antiqua" w:eastAsia="Times New Roman" w:hAnsi="Book Antiqua" w:cs="Book Antiqua"/>
                <w:sz w:val="24"/>
                <w:szCs w:val="24"/>
              </w:rPr>
              <w:t>1</w:t>
            </w:r>
          </w:p>
        </w:tc>
        <w:tc>
          <w:tcPr>
            <w:tcW w:w="1417" w:type="dxa"/>
            <w:shd w:val="clear" w:color="auto" w:fill="FFFFFF"/>
          </w:tcPr>
          <w:p w:rsidR="00EA70BA" w:rsidRPr="00051B61" w:rsidRDefault="00EA70BA">
            <w:pPr>
              <w:spacing w:after="0" w:line="360" w:lineRule="auto"/>
              <w:jc w:val="both"/>
              <w:rPr>
                <w:rFonts w:ascii="Book Antiqua" w:hAnsi="Book Antiqua"/>
                <w:sz w:val="24"/>
                <w:szCs w:val="24"/>
              </w:rPr>
            </w:pPr>
            <w:r w:rsidRPr="00051B61">
              <w:rPr>
                <w:rFonts w:ascii="Book Antiqua" w:eastAsia="Times New Roman" w:hAnsi="Book Antiqua" w:cs="Book Antiqua"/>
                <w:sz w:val="24"/>
                <w:szCs w:val="24"/>
              </w:rPr>
              <w:t>0</w:t>
            </w:r>
            <w:r w:rsidR="002C5AA3">
              <w:rPr>
                <w:rFonts w:ascii="Book Antiqua" w:eastAsia="Times New Roman" w:hAnsi="Book Antiqua" w:cs="Book Antiqua"/>
                <w:sz w:val="24"/>
                <w:szCs w:val="24"/>
              </w:rPr>
              <w:t>.</w:t>
            </w:r>
            <w:r w:rsidRPr="00051B61">
              <w:rPr>
                <w:rFonts w:ascii="Book Antiqua" w:eastAsia="Times New Roman" w:hAnsi="Book Antiqua" w:cs="Book Antiqua"/>
                <w:sz w:val="24"/>
                <w:szCs w:val="24"/>
              </w:rPr>
              <w:t>686</w:t>
            </w:r>
            <w:r w:rsidRPr="00051B61">
              <w:rPr>
                <w:rFonts w:ascii="Book Antiqua" w:eastAsia="TimesNewRomanPSMT" w:hAnsi="Book Antiqua" w:cs="Book Antiqua"/>
                <w:b/>
                <w:bCs/>
                <w:sz w:val="24"/>
                <w:szCs w:val="24"/>
                <w:vertAlign w:val="superscript"/>
              </w:rPr>
              <w:t>b</w:t>
            </w:r>
          </w:p>
        </w:tc>
      </w:tr>
      <w:tr w:rsidR="00EA70BA" w:rsidRPr="00051B61" w:rsidTr="00287E3E">
        <w:tc>
          <w:tcPr>
            <w:tcW w:w="1560" w:type="dxa"/>
            <w:tcBorders>
              <w:bottom w:val="single" w:sz="8" w:space="0" w:color="000000"/>
            </w:tcBorders>
            <w:shd w:val="clear" w:color="auto" w:fill="FFFFFF"/>
          </w:tcPr>
          <w:p w:rsidR="00EA70BA" w:rsidRPr="009F26B3" w:rsidRDefault="00EA70BA">
            <w:pPr>
              <w:spacing w:after="0" w:line="360" w:lineRule="auto"/>
              <w:jc w:val="both"/>
              <w:rPr>
                <w:rFonts w:ascii="Book Antiqua" w:eastAsia="Times New Roman" w:hAnsi="Book Antiqua" w:cs="Book Antiqua"/>
                <w:bCs/>
                <w:sz w:val="24"/>
                <w:szCs w:val="24"/>
              </w:rPr>
            </w:pPr>
            <w:r w:rsidRPr="009F26B3">
              <w:rPr>
                <w:rFonts w:ascii="Book Antiqua" w:eastAsia="Times New Roman" w:hAnsi="Book Antiqua" w:cs="Book Antiqua"/>
                <w:bCs/>
                <w:sz w:val="24"/>
                <w:szCs w:val="24"/>
              </w:rPr>
              <w:t>STAI-Y2</w:t>
            </w:r>
          </w:p>
        </w:tc>
        <w:tc>
          <w:tcPr>
            <w:tcW w:w="1417" w:type="dxa"/>
            <w:tcBorders>
              <w:bottom w:val="single" w:sz="8" w:space="0" w:color="000000"/>
            </w:tcBorders>
            <w:shd w:val="clear" w:color="auto" w:fill="FFFFFF"/>
          </w:tcPr>
          <w:p w:rsidR="00EA70BA" w:rsidRPr="00051B61" w:rsidRDefault="00EA70BA">
            <w:pPr>
              <w:spacing w:after="0" w:line="360" w:lineRule="auto"/>
              <w:jc w:val="both"/>
              <w:rPr>
                <w:rFonts w:ascii="Book Antiqua" w:eastAsia="Times New Roman" w:hAnsi="Book Antiqua" w:cs="Book Antiqua"/>
                <w:sz w:val="24"/>
                <w:szCs w:val="24"/>
              </w:rPr>
            </w:pPr>
            <w:r w:rsidRPr="00051B61">
              <w:rPr>
                <w:rFonts w:ascii="Book Antiqua" w:eastAsia="Times New Roman" w:hAnsi="Book Antiqua" w:cs="Book Antiqua"/>
                <w:sz w:val="24"/>
                <w:szCs w:val="24"/>
              </w:rPr>
              <w:t>- 0</w:t>
            </w:r>
            <w:r w:rsidR="002C5AA3">
              <w:rPr>
                <w:rFonts w:ascii="Book Antiqua" w:eastAsia="Times New Roman" w:hAnsi="Book Antiqua" w:cs="Book Antiqua"/>
                <w:sz w:val="24"/>
                <w:szCs w:val="24"/>
              </w:rPr>
              <w:t>.</w:t>
            </w:r>
            <w:r w:rsidRPr="00051B61">
              <w:rPr>
                <w:rFonts w:ascii="Book Antiqua" w:eastAsia="Times New Roman" w:hAnsi="Book Antiqua" w:cs="Book Antiqua"/>
                <w:sz w:val="24"/>
                <w:szCs w:val="24"/>
              </w:rPr>
              <w:t>471</w:t>
            </w:r>
            <w:r w:rsidRPr="00051B61">
              <w:rPr>
                <w:rFonts w:ascii="Book Antiqua" w:eastAsia="TimesNewRomanPSMT" w:hAnsi="Book Antiqua" w:cs="Book Antiqua"/>
                <w:b/>
                <w:bCs/>
                <w:sz w:val="24"/>
                <w:szCs w:val="24"/>
                <w:vertAlign w:val="superscript"/>
              </w:rPr>
              <w:t>b</w:t>
            </w:r>
          </w:p>
        </w:tc>
        <w:tc>
          <w:tcPr>
            <w:tcW w:w="1418" w:type="dxa"/>
            <w:tcBorders>
              <w:bottom w:val="single" w:sz="8" w:space="0" w:color="000000"/>
            </w:tcBorders>
            <w:shd w:val="clear" w:color="auto" w:fill="FFFFFF"/>
          </w:tcPr>
          <w:p w:rsidR="00EA70BA" w:rsidRPr="00051B61" w:rsidRDefault="00EA70BA">
            <w:pPr>
              <w:spacing w:after="0" w:line="360" w:lineRule="auto"/>
              <w:jc w:val="both"/>
              <w:rPr>
                <w:rFonts w:ascii="Book Antiqua" w:eastAsia="Times New Roman" w:hAnsi="Book Antiqua" w:cs="Book Antiqua"/>
                <w:sz w:val="24"/>
                <w:szCs w:val="24"/>
              </w:rPr>
            </w:pPr>
            <w:r w:rsidRPr="00051B61">
              <w:rPr>
                <w:rFonts w:ascii="Book Antiqua" w:eastAsia="Times New Roman" w:hAnsi="Book Antiqua" w:cs="Book Antiqua"/>
                <w:sz w:val="24"/>
                <w:szCs w:val="24"/>
              </w:rPr>
              <w:t>- 0</w:t>
            </w:r>
            <w:r w:rsidR="002C5AA3">
              <w:rPr>
                <w:rFonts w:ascii="Book Antiqua" w:eastAsia="Times New Roman" w:hAnsi="Book Antiqua" w:cs="Book Antiqua"/>
                <w:sz w:val="24"/>
                <w:szCs w:val="24"/>
              </w:rPr>
              <w:t>.</w:t>
            </w:r>
            <w:r w:rsidRPr="00051B61">
              <w:rPr>
                <w:rFonts w:ascii="Book Antiqua" w:eastAsia="Times New Roman" w:hAnsi="Book Antiqua" w:cs="Book Antiqua"/>
                <w:sz w:val="24"/>
                <w:szCs w:val="24"/>
              </w:rPr>
              <w:t>622</w:t>
            </w:r>
            <w:r w:rsidRPr="00051B61">
              <w:rPr>
                <w:rFonts w:ascii="Book Antiqua" w:eastAsia="TimesNewRomanPSMT" w:hAnsi="Book Antiqua" w:cs="Book Antiqua"/>
                <w:b/>
                <w:bCs/>
                <w:sz w:val="24"/>
                <w:szCs w:val="24"/>
                <w:vertAlign w:val="superscript"/>
              </w:rPr>
              <w:t>b</w:t>
            </w:r>
          </w:p>
        </w:tc>
        <w:tc>
          <w:tcPr>
            <w:tcW w:w="1559" w:type="dxa"/>
            <w:tcBorders>
              <w:bottom w:val="single" w:sz="8" w:space="0" w:color="000000"/>
            </w:tcBorders>
            <w:shd w:val="clear" w:color="auto" w:fill="FFFFFF"/>
          </w:tcPr>
          <w:p w:rsidR="00EA70BA" w:rsidRPr="00051B61" w:rsidRDefault="00EA70BA">
            <w:pPr>
              <w:spacing w:after="0" w:line="360" w:lineRule="auto"/>
              <w:jc w:val="both"/>
              <w:rPr>
                <w:rFonts w:ascii="Book Antiqua" w:eastAsia="Times New Roman" w:hAnsi="Book Antiqua" w:cs="Book Antiqua"/>
                <w:sz w:val="24"/>
                <w:szCs w:val="24"/>
              </w:rPr>
            </w:pPr>
            <w:r w:rsidRPr="00051B61">
              <w:rPr>
                <w:rFonts w:ascii="Book Antiqua" w:eastAsia="Times New Roman" w:hAnsi="Book Antiqua" w:cs="Book Antiqua"/>
                <w:sz w:val="24"/>
                <w:szCs w:val="24"/>
              </w:rPr>
              <w:t>0</w:t>
            </w:r>
            <w:r w:rsidR="002C5AA3">
              <w:rPr>
                <w:rFonts w:ascii="Book Antiqua" w:eastAsia="Times New Roman" w:hAnsi="Book Antiqua" w:cs="Book Antiqua"/>
                <w:sz w:val="24"/>
                <w:szCs w:val="24"/>
              </w:rPr>
              <w:t>.</w:t>
            </w:r>
            <w:r w:rsidRPr="00051B61">
              <w:rPr>
                <w:rFonts w:ascii="Book Antiqua" w:eastAsia="Times New Roman" w:hAnsi="Book Antiqua" w:cs="Book Antiqua"/>
                <w:sz w:val="24"/>
                <w:szCs w:val="24"/>
              </w:rPr>
              <w:t>726</w:t>
            </w:r>
            <w:r w:rsidRPr="00051B61">
              <w:rPr>
                <w:rFonts w:ascii="Book Antiqua" w:eastAsia="TimesNewRomanPSMT" w:hAnsi="Book Antiqua" w:cs="Book Antiqua"/>
                <w:b/>
                <w:bCs/>
                <w:sz w:val="24"/>
                <w:szCs w:val="24"/>
                <w:vertAlign w:val="superscript"/>
              </w:rPr>
              <w:t>b</w:t>
            </w:r>
          </w:p>
        </w:tc>
        <w:tc>
          <w:tcPr>
            <w:tcW w:w="1418" w:type="dxa"/>
            <w:tcBorders>
              <w:bottom w:val="single" w:sz="8" w:space="0" w:color="000000"/>
            </w:tcBorders>
            <w:shd w:val="clear" w:color="auto" w:fill="FFFFFF"/>
          </w:tcPr>
          <w:p w:rsidR="00EA70BA" w:rsidRPr="00051B61" w:rsidRDefault="00EA70BA">
            <w:pPr>
              <w:spacing w:after="0" w:line="360" w:lineRule="auto"/>
              <w:jc w:val="both"/>
              <w:rPr>
                <w:rFonts w:ascii="Book Antiqua" w:eastAsia="Times New Roman" w:hAnsi="Book Antiqua" w:cs="Book Antiqua"/>
                <w:sz w:val="24"/>
                <w:szCs w:val="24"/>
              </w:rPr>
            </w:pPr>
            <w:r w:rsidRPr="00051B61">
              <w:rPr>
                <w:rFonts w:ascii="Book Antiqua" w:eastAsia="Times New Roman" w:hAnsi="Book Antiqua" w:cs="Book Antiqua"/>
                <w:sz w:val="24"/>
                <w:szCs w:val="24"/>
              </w:rPr>
              <w:t>0</w:t>
            </w:r>
            <w:r w:rsidR="002C5AA3">
              <w:rPr>
                <w:rFonts w:ascii="Book Antiqua" w:eastAsia="Times New Roman" w:hAnsi="Book Antiqua" w:cs="Book Antiqua"/>
                <w:sz w:val="24"/>
                <w:szCs w:val="24"/>
              </w:rPr>
              <w:t>.</w:t>
            </w:r>
            <w:r w:rsidRPr="00051B61">
              <w:rPr>
                <w:rFonts w:ascii="Book Antiqua" w:eastAsia="Times New Roman" w:hAnsi="Book Antiqua" w:cs="Book Antiqua"/>
                <w:sz w:val="24"/>
                <w:szCs w:val="24"/>
              </w:rPr>
              <w:t>634</w:t>
            </w:r>
            <w:r w:rsidRPr="00051B61">
              <w:rPr>
                <w:rFonts w:ascii="Book Antiqua" w:eastAsia="TimesNewRomanPSMT" w:hAnsi="Book Antiqua" w:cs="Book Antiqua"/>
                <w:b/>
                <w:bCs/>
                <w:sz w:val="24"/>
                <w:szCs w:val="24"/>
                <w:vertAlign w:val="superscript"/>
              </w:rPr>
              <w:t>b</w:t>
            </w:r>
          </w:p>
        </w:tc>
        <w:tc>
          <w:tcPr>
            <w:tcW w:w="1559" w:type="dxa"/>
            <w:tcBorders>
              <w:bottom w:val="single" w:sz="8" w:space="0" w:color="000000"/>
            </w:tcBorders>
            <w:shd w:val="clear" w:color="auto" w:fill="FFFFFF"/>
          </w:tcPr>
          <w:p w:rsidR="00EA70BA" w:rsidRPr="00051B61" w:rsidRDefault="00EA70BA">
            <w:pPr>
              <w:spacing w:after="0" w:line="360" w:lineRule="auto"/>
              <w:jc w:val="both"/>
              <w:rPr>
                <w:rFonts w:ascii="Book Antiqua" w:eastAsia="Times New Roman" w:hAnsi="Book Antiqua" w:cs="Book Antiqua"/>
                <w:sz w:val="24"/>
                <w:szCs w:val="24"/>
              </w:rPr>
            </w:pPr>
            <w:r w:rsidRPr="00051B61">
              <w:rPr>
                <w:rFonts w:ascii="Book Antiqua" w:eastAsia="Times New Roman" w:hAnsi="Book Antiqua" w:cs="Book Antiqua"/>
                <w:sz w:val="24"/>
                <w:szCs w:val="24"/>
              </w:rPr>
              <w:t>0</w:t>
            </w:r>
            <w:r w:rsidR="002C5AA3">
              <w:rPr>
                <w:rFonts w:ascii="Book Antiqua" w:eastAsia="Times New Roman" w:hAnsi="Book Antiqua" w:cs="Book Antiqua"/>
                <w:sz w:val="24"/>
                <w:szCs w:val="24"/>
              </w:rPr>
              <w:t>.</w:t>
            </w:r>
            <w:r w:rsidRPr="00051B61">
              <w:rPr>
                <w:rFonts w:ascii="Book Antiqua" w:eastAsia="Times New Roman" w:hAnsi="Book Antiqua" w:cs="Book Antiqua"/>
                <w:sz w:val="24"/>
                <w:szCs w:val="24"/>
              </w:rPr>
              <w:t>686</w:t>
            </w:r>
            <w:r w:rsidRPr="00051B61">
              <w:rPr>
                <w:rFonts w:ascii="Book Antiqua" w:eastAsia="TimesNewRomanPSMT" w:hAnsi="Book Antiqua" w:cs="Book Antiqua"/>
                <w:b/>
                <w:bCs/>
                <w:sz w:val="24"/>
                <w:szCs w:val="24"/>
                <w:vertAlign w:val="superscript"/>
              </w:rPr>
              <w:t>b</w:t>
            </w:r>
          </w:p>
        </w:tc>
        <w:tc>
          <w:tcPr>
            <w:tcW w:w="1417" w:type="dxa"/>
            <w:tcBorders>
              <w:bottom w:val="single" w:sz="8" w:space="0" w:color="000000"/>
            </w:tcBorders>
            <w:shd w:val="clear" w:color="auto" w:fill="FFFFFF"/>
          </w:tcPr>
          <w:p w:rsidR="00EA70BA" w:rsidRPr="00051B61" w:rsidRDefault="00EA70BA">
            <w:pPr>
              <w:spacing w:after="0" w:line="360" w:lineRule="auto"/>
              <w:jc w:val="both"/>
              <w:rPr>
                <w:rFonts w:ascii="Book Antiqua" w:hAnsi="Book Antiqua"/>
                <w:sz w:val="24"/>
                <w:szCs w:val="24"/>
              </w:rPr>
            </w:pPr>
            <w:r w:rsidRPr="00051B61">
              <w:rPr>
                <w:rFonts w:ascii="Book Antiqua" w:eastAsia="Times New Roman" w:hAnsi="Book Antiqua" w:cs="Book Antiqua"/>
                <w:sz w:val="24"/>
                <w:szCs w:val="24"/>
              </w:rPr>
              <w:t>1</w:t>
            </w:r>
          </w:p>
        </w:tc>
      </w:tr>
    </w:tbl>
    <w:p w:rsidR="00EA70BA" w:rsidRPr="002C5AA3" w:rsidRDefault="00EA70BA">
      <w:pPr>
        <w:suppressAutoHyphens w:val="0"/>
        <w:spacing w:after="0" w:line="360" w:lineRule="auto"/>
        <w:jc w:val="both"/>
        <w:rPr>
          <w:rFonts w:ascii="Book Antiqua" w:hAnsi="Book Antiqua" w:cs="Book Antiqua"/>
          <w:color w:val="000000"/>
          <w:sz w:val="24"/>
          <w:szCs w:val="24"/>
          <w:lang w:val="en-US"/>
        </w:rPr>
      </w:pPr>
      <w:r w:rsidRPr="002C5AA3">
        <w:rPr>
          <w:rFonts w:ascii="Book Antiqua" w:eastAsia="TimesNewRomanPSMT" w:hAnsi="Book Antiqua" w:cs="Book Antiqua"/>
          <w:sz w:val="24"/>
          <w:szCs w:val="24"/>
          <w:vertAlign w:val="superscript"/>
        </w:rPr>
        <w:t>a</w:t>
      </w:r>
      <w:r w:rsidR="002C5AA3" w:rsidRPr="002C5AA3">
        <w:rPr>
          <w:rFonts w:ascii="Book Antiqua" w:eastAsia="TimesNewRomanPSMT" w:hAnsi="Book Antiqua" w:cs="Book Antiqua"/>
          <w:i/>
          <w:iCs/>
          <w:sz w:val="24"/>
          <w:szCs w:val="24"/>
        </w:rPr>
        <w:t>P</w:t>
      </w:r>
      <w:r w:rsidR="002C5AA3" w:rsidRPr="002C5AA3">
        <w:rPr>
          <w:rFonts w:ascii="Book Antiqua" w:eastAsia="TimesNewRomanPSMT" w:hAnsi="Book Antiqua" w:cs="Book Antiqua"/>
          <w:sz w:val="24"/>
          <w:szCs w:val="24"/>
        </w:rPr>
        <w:t xml:space="preserve"> </w:t>
      </w:r>
      <w:r w:rsidRPr="002C5AA3">
        <w:rPr>
          <w:rFonts w:ascii="Book Antiqua" w:eastAsia="TimesNewRomanPSMT" w:hAnsi="Book Antiqua" w:cs="Book Antiqua"/>
          <w:sz w:val="24"/>
          <w:szCs w:val="24"/>
        </w:rPr>
        <w:t>&lt;</w:t>
      </w:r>
      <w:r w:rsidR="002C5AA3" w:rsidRPr="002C5AA3">
        <w:rPr>
          <w:rFonts w:ascii="Book Antiqua" w:eastAsia="TimesNewRomanPSMT" w:hAnsi="Book Antiqua" w:cs="Book Antiqua"/>
          <w:sz w:val="24"/>
          <w:szCs w:val="24"/>
        </w:rPr>
        <w:t xml:space="preserve"> </w:t>
      </w:r>
      <w:r w:rsidRPr="002C5AA3">
        <w:rPr>
          <w:rFonts w:ascii="Book Antiqua" w:eastAsia="TimesNewRomanPSMT" w:hAnsi="Book Antiqua" w:cs="Book Antiqua"/>
          <w:sz w:val="24"/>
          <w:szCs w:val="24"/>
        </w:rPr>
        <w:t>0</w:t>
      </w:r>
      <w:r w:rsidR="002C5AA3" w:rsidRPr="002C5AA3">
        <w:rPr>
          <w:rFonts w:ascii="Book Antiqua" w:eastAsia="TimesNewRomanPSMT" w:hAnsi="Book Antiqua" w:cs="Book Antiqua"/>
          <w:sz w:val="24"/>
          <w:szCs w:val="24"/>
        </w:rPr>
        <w:t>.</w:t>
      </w:r>
      <w:r w:rsidRPr="002C5AA3">
        <w:rPr>
          <w:rFonts w:ascii="Book Antiqua" w:eastAsia="TimesNewRomanPSMT" w:hAnsi="Book Antiqua" w:cs="Book Antiqua"/>
          <w:sz w:val="24"/>
          <w:szCs w:val="24"/>
        </w:rPr>
        <w:t xml:space="preserve">05; </w:t>
      </w:r>
      <w:r w:rsidRPr="002C5AA3">
        <w:rPr>
          <w:rFonts w:ascii="Book Antiqua" w:eastAsia="TimesNewRomanPSMT" w:hAnsi="Book Antiqua" w:cs="Book Antiqua"/>
          <w:sz w:val="24"/>
          <w:szCs w:val="24"/>
          <w:vertAlign w:val="superscript"/>
        </w:rPr>
        <w:t>b</w:t>
      </w:r>
      <w:r w:rsidR="002C5AA3" w:rsidRPr="002C5AA3">
        <w:rPr>
          <w:rFonts w:ascii="Book Antiqua" w:eastAsia="TimesNewRomanPSMT" w:hAnsi="Book Antiqua" w:cs="Book Antiqua"/>
          <w:i/>
          <w:iCs/>
          <w:sz w:val="24"/>
          <w:szCs w:val="24"/>
        </w:rPr>
        <w:t>P</w:t>
      </w:r>
      <w:r w:rsidR="002C5AA3" w:rsidRPr="002C5AA3">
        <w:rPr>
          <w:rFonts w:ascii="Book Antiqua" w:eastAsia="TimesNewRomanPSMT" w:hAnsi="Book Antiqua" w:cs="Book Antiqua"/>
          <w:sz w:val="24"/>
          <w:szCs w:val="24"/>
        </w:rPr>
        <w:t xml:space="preserve"> </w:t>
      </w:r>
      <w:r w:rsidRPr="002C5AA3">
        <w:rPr>
          <w:rFonts w:ascii="Book Antiqua" w:eastAsia="TimesNewRomanPSMT" w:hAnsi="Book Antiqua" w:cs="Book Antiqua"/>
          <w:sz w:val="24"/>
          <w:szCs w:val="24"/>
        </w:rPr>
        <w:t>&lt;</w:t>
      </w:r>
      <w:r w:rsidR="002C5AA3" w:rsidRPr="002C5AA3">
        <w:rPr>
          <w:rFonts w:ascii="Book Antiqua" w:eastAsia="TimesNewRomanPSMT" w:hAnsi="Book Antiqua" w:cs="Book Antiqua"/>
          <w:sz w:val="24"/>
          <w:szCs w:val="24"/>
        </w:rPr>
        <w:t xml:space="preserve"> </w:t>
      </w:r>
      <w:r w:rsidRPr="002C5AA3">
        <w:rPr>
          <w:rFonts w:ascii="Book Antiqua" w:eastAsia="TimesNewRomanPSMT" w:hAnsi="Book Antiqua" w:cs="Book Antiqua"/>
          <w:sz w:val="24"/>
          <w:szCs w:val="24"/>
        </w:rPr>
        <w:t>0</w:t>
      </w:r>
      <w:r w:rsidR="002C5AA3" w:rsidRPr="002C5AA3">
        <w:rPr>
          <w:rFonts w:ascii="Book Antiqua" w:eastAsia="TimesNewRomanPSMT" w:hAnsi="Book Antiqua" w:cs="Book Antiqua"/>
          <w:sz w:val="24"/>
          <w:szCs w:val="24"/>
        </w:rPr>
        <w:t>.</w:t>
      </w:r>
      <w:r w:rsidRPr="002C5AA3">
        <w:rPr>
          <w:rFonts w:ascii="Book Antiqua" w:eastAsia="TimesNewRomanPSMT" w:hAnsi="Book Antiqua" w:cs="Book Antiqua"/>
          <w:sz w:val="24"/>
          <w:szCs w:val="24"/>
        </w:rPr>
        <w:t>01</w:t>
      </w:r>
      <w:r w:rsidR="002C5AA3">
        <w:rPr>
          <w:rFonts w:ascii="Book Antiqua" w:eastAsia="TimesNewRomanPSMT" w:hAnsi="Book Antiqua" w:cs="Book Antiqua"/>
          <w:sz w:val="24"/>
          <w:szCs w:val="24"/>
        </w:rPr>
        <w:t>.</w:t>
      </w:r>
      <w:r w:rsidR="002C5AA3">
        <w:rPr>
          <w:rFonts w:ascii="Book Antiqua" w:hAnsi="Book Antiqua" w:cs="Book Antiqua"/>
          <w:color w:val="000000"/>
          <w:sz w:val="24"/>
          <w:szCs w:val="24"/>
        </w:rPr>
        <w:t xml:space="preserve"> </w:t>
      </w:r>
      <w:r w:rsidR="002C5AA3" w:rsidRPr="00051B61">
        <w:rPr>
          <w:rFonts w:ascii="Book Antiqua" w:hAnsi="Book Antiqua" w:cs="Book Antiqua"/>
          <w:color w:val="000000"/>
          <w:sz w:val="24"/>
          <w:szCs w:val="24"/>
          <w:lang w:val="en-US"/>
        </w:rPr>
        <w:t>DAAs</w:t>
      </w:r>
      <w:r w:rsidR="002C5AA3">
        <w:rPr>
          <w:rFonts w:ascii="Book Antiqua" w:hAnsi="Book Antiqua" w:cs="Book Antiqua"/>
          <w:color w:val="000000"/>
          <w:sz w:val="24"/>
          <w:szCs w:val="24"/>
          <w:lang w:val="en-US"/>
        </w:rPr>
        <w:t>:</w:t>
      </w:r>
      <w:r w:rsidR="002C5AA3" w:rsidRPr="00051B61">
        <w:rPr>
          <w:rFonts w:ascii="Book Antiqua" w:hAnsi="Book Antiqua" w:cs="Book Antiqua"/>
          <w:color w:val="000000"/>
          <w:sz w:val="24"/>
          <w:szCs w:val="24"/>
          <w:lang w:val="en-GB"/>
        </w:rPr>
        <w:t xml:space="preserve"> </w:t>
      </w:r>
      <w:r w:rsidRPr="00051B61">
        <w:rPr>
          <w:rFonts w:ascii="Book Antiqua" w:hAnsi="Book Antiqua" w:cs="Book Antiqua"/>
          <w:color w:val="000000"/>
          <w:sz w:val="24"/>
          <w:szCs w:val="24"/>
          <w:lang w:val="en-GB"/>
        </w:rPr>
        <w:t xml:space="preserve">Directly </w:t>
      </w:r>
      <w:r w:rsidR="009F26B3" w:rsidRPr="00051B61">
        <w:rPr>
          <w:rFonts w:ascii="Book Antiqua" w:hAnsi="Book Antiqua" w:cs="Book Antiqua"/>
          <w:color w:val="000000"/>
          <w:sz w:val="24"/>
          <w:szCs w:val="24"/>
          <w:lang w:val="en-GB"/>
        </w:rPr>
        <w:t>a</w:t>
      </w:r>
      <w:r w:rsidRPr="00051B61">
        <w:rPr>
          <w:rFonts w:ascii="Book Antiqua" w:hAnsi="Book Antiqua" w:cs="Book Antiqua"/>
          <w:color w:val="000000"/>
          <w:sz w:val="24"/>
          <w:szCs w:val="24"/>
          <w:lang w:val="en-GB"/>
        </w:rPr>
        <w:t xml:space="preserve">cting </w:t>
      </w:r>
      <w:r w:rsidR="009F26B3" w:rsidRPr="00051B61">
        <w:rPr>
          <w:rFonts w:ascii="Book Antiqua" w:hAnsi="Book Antiqua" w:cs="Book Antiqua"/>
          <w:color w:val="000000"/>
          <w:sz w:val="24"/>
          <w:szCs w:val="24"/>
          <w:lang w:val="en-GB"/>
        </w:rPr>
        <w:t>a</w:t>
      </w:r>
      <w:r w:rsidRPr="00051B61">
        <w:rPr>
          <w:rFonts w:ascii="Book Antiqua" w:hAnsi="Book Antiqua" w:cs="Book Antiqua"/>
          <w:color w:val="000000"/>
          <w:sz w:val="24"/>
          <w:szCs w:val="24"/>
          <w:lang w:val="en-GB"/>
        </w:rPr>
        <w:t>ntivirals</w:t>
      </w:r>
      <w:r w:rsidR="002C5AA3">
        <w:rPr>
          <w:rFonts w:ascii="Book Antiqua" w:hAnsi="Book Antiqua" w:cs="Book Antiqua"/>
          <w:color w:val="000000"/>
          <w:sz w:val="24"/>
          <w:szCs w:val="24"/>
          <w:lang w:val="en-US"/>
        </w:rPr>
        <w:t>;</w:t>
      </w:r>
      <w:r w:rsidRPr="00051B61">
        <w:rPr>
          <w:rFonts w:ascii="Book Antiqua" w:hAnsi="Book Antiqua" w:cs="Book Antiqua"/>
          <w:color w:val="000000"/>
          <w:sz w:val="24"/>
          <w:szCs w:val="24"/>
          <w:lang w:val="en-GB"/>
        </w:rPr>
        <w:t xml:space="preserve"> </w:t>
      </w:r>
      <w:r w:rsidR="002C5AA3" w:rsidRPr="00051B61">
        <w:rPr>
          <w:rFonts w:ascii="Book Antiqua" w:hAnsi="Book Antiqua" w:cs="Book Antiqua"/>
          <w:color w:val="101010"/>
          <w:sz w:val="24"/>
          <w:szCs w:val="24"/>
          <w:lang w:val="en-GB"/>
        </w:rPr>
        <w:t>Zung-SDS</w:t>
      </w:r>
      <w:r w:rsidR="002C5AA3">
        <w:rPr>
          <w:rFonts w:ascii="Book Antiqua" w:hAnsi="Book Antiqua" w:cs="Book Antiqua"/>
          <w:color w:val="101010"/>
          <w:sz w:val="24"/>
          <w:szCs w:val="24"/>
          <w:lang w:val="en-GB"/>
        </w:rPr>
        <w:t>:</w:t>
      </w:r>
      <w:r w:rsidR="002C5AA3" w:rsidRPr="00051B61">
        <w:rPr>
          <w:rFonts w:ascii="Book Antiqua" w:hAnsi="Book Antiqua" w:cs="Book Antiqua"/>
          <w:color w:val="101010"/>
          <w:sz w:val="24"/>
          <w:szCs w:val="24"/>
          <w:lang w:val="en-GB"/>
        </w:rPr>
        <w:t xml:space="preserve"> </w:t>
      </w:r>
      <w:r w:rsidRPr="00051B61">
        <w:rPr>
          <w:rFonts w:ascii="Book Antiqua" w:hAnsi="Book Antiqua" w:cs="Book Antiqua"/>
          <w:color w:val="101010"/>
          <w:sz w:val="24"/>
          <w:szCs w:val="24"/>
          <w:lang w:val="en-GB"/>
        </w:rPr>
        <w:t>Z</w:t>
      </w:r>
      <w:r w:rsidR="002C5AA3" w:rsidRPr="00051B61">
        <w:rPr>
          <w:rFonts w:ascii="Book Antiqua" w:hAnsi="Book Antiqua" w:cs="Book Antiqua"/>
          <w:color w:val="101010"/>
          <w:sz w:val="24"/>
          <w:szCs w:val="24"/>
          <w:lang w:val="en-GB"/>
        </w:rPr>
        <w:t>ung</w:t>
      </w:r>
      <w:r w:rsidRPr="00051B61">
        <w:rPr>
          <w:rFonts w:ascii="Book Antiqua" w:hAnsi="Book Antiqua" w:cs="Book Antiqua"/>
          <w:color w:val="101010"/>
          <w:sz w:val="24"/>
          <w:szCs w:val="24"/>
          <w:lang w:val="en-GB"/>
        </w:rPr>
        <w:t>-Self Depression-Rating-Scale</w:t>
      </w:r>
      <w:r w:rsidR="002C5AA3">
        <w:rPr>
          <w:rFonts w:ascii="Book Antiqua" w:hAnsi="Book Antiqua" w:cs="Book Antiqua"/>
          <w:color w:val="101010"/>
          <w:sz w:val="24"/>
          <w:szCs w:val="24"/>
          <w:lang w:val="en-GB"/>
        </w:rPr>
        <w:t>;</w:t>
      </w:r>
      <w:r w:rsidRPr="00051B61">
        <w:rPr>
          <w:rFonts w:ascii="Book Antiqua" w:hAnsi="Book Antiqua" w:cs="Book Antiqua"/>
          <w:color w:val="101010"/>
          <w:sz w:val="24"/>
          <w:szCs w:val="24"/>
          <w:lang w:val="en-GB"/>
        </w:rPr>
        <w:t xml:space="preserve"> </w:t>
      </w:r>
      <w:r w:rsidR="002C5AA3" w:rsidRPr="00051B61">
        <w:rPr>
          <w:rFonts w:ascii="Book Antiqua" w:hAnsi="Book Antiqua" w:cs="Book Antiqua"/>
          <w:color w:val="101010"/>
          <w:sz w:val="24"/>
          <w:szCs w:val="24"/>
          <w:lang w:val="en-GB"/>
        </w:rPr>
        <w:t>STAI-Y1</w:t>
      </w:r>
      <w:r w:rsidR="002C5AA3">
        <w:rPr>
          <w:rFonts w:ascii="Book Antiqua" w:hAnsi="Book Antiqua" w:cs="Book Antiqua"/>
          <w:color w:val="101010"/>
          <w:sz w:val="24"/>
          <w:szCs w:val="24"/>
          <w:lang w:val="en-GB"/>
        </w:rPr>
        <w:t xml:space="preserve">: </w:t>
      </w:r>
      <w:r w:rsidR="002C5AA3" w:rsidRPr="00051B61">
        <w:rPr>
          <w:rFonts w:ascii="Book Antiqua" w:hAnsi="Book Antiqua" w:cs="Book Antiqua"/>
          <w:color w:val="101010"/>
          <w:sz w:val="24"/>
          <w:szCs w:val="24"/>
          <w:lang w:val="en-GB"/>
        </w:rPr>
        <w:t>Spielberg State-Trait Anxiety Inventory Y1</w:t>
      </w:r>
      <w:r w:rsidR="002C5AA3">
        <w:rPr>
          <w:rFonts w:ascii="Book Antiqua" w:hAnsi="Book Antiqua" w:cs="Book Antiqua"/>
          <w:color w:val="101010"/>
          <w:sz w:val="24"/>
          <w:szCs w:val="24"/>
          <w:lang w:val="en-GB"/>
        </w:rPr>
        <w:t>;</w:t>
      </w:r>
      <w:r w:rsidR="002C5AA3" w:rsidRPr="00051B61">
        <w:rPr>
          <w:rFonts w:ascii="Book Antiqua" w:hAnsi="Book Antiqua" w:cs="Book Antiqua"/>
          <w:color w:val="101010"/>
          <w:sz w:val="24"/>
          <w:szCs w:val="24"/>
          <w:lang w:val="en-GB"/>
        </w:rPr>
        <w:t xml:space="preserve"> STAI-Y2</w:t>
      </w:r>
      <w:r w:rsidR="002C5AA3">
        <w:rPr>
          <w:rFonts w:ascii="Book Antiqua" w:hAnsi="Book Antiqua" w:cs="Book Antiqua"/>
          <w:color w:val="101010"/>
          <w:sz w:val="24"/>
          <w:szCs w:val="24"/>
          <w:lang w:val="en-GB"/>
        </w:rPr>
        <w:t xml:space="preserve">: </w:t>
      </w:r>
      <w:r w:rsidR="002C5AA3" w:rsidRPr="00051B61">
        <w:rPr>
          <w:rFonts w:ascii="Book Antiqua" w:hAnsi="Book Antiqua" w:cs="Book Antiqua"/>
          <w:color w:val="101010"/>
          <w:sz w:val="24"/>
          <w:szCs w:val="24"/>
          <w:lang w:val="en-GB"/>
        </w:rPr>
        <w:t>Spielberg State-Trait Anxiety Inventory Y2</w:t>
      </w:r>
      <w:r w:rsidR="002C5AA3">
        <w:rPr>
          <w:rFonts w:ascii="Book Antiqua" w:hAnsi="Book Antiqua" w:cs="Book Antiqua"/>
          <w:color w:val="101010"/>
          <w:sz w:val="24"/>
          <w:szCs w:val="24"/>
          <w:lang w:val="en-GB"/>
        </w:rPr>
        <w:t>;</w:t>
      </w:r>
      <w:r w:rsidRPr="00051B61">
        <w:rPr>
          <w:rFonts w:ascii="Book Antiqua" w:hAnsi="Book Antiqua" w:cs="Book Antiqua"/>
          <w:color w:val="101010"/>
          <w:sz w:val="24"/>
          <w:szCs w:val="24"/>
          <w:lang w:val="en-GB"/>
        </w:rPr>
        <w:t xml:space="preserve"> </w:t>
      </w:r>
      <w:bookmarkStart w:id="69" w:name="_Hlk26544229"/>
      <w:r w:rsidR="002C5AA3" w:rsidRPr="00051B61">
        <w:rPr>
          <w:rFonts w:ascii="Book Antiqua" w:hAnsi="Book Antiqua" w:cs="Book Antiqua"/>
          <w:color w:val="101010"/>
          <w:sz w:val="24"/>
          <w:szCs w:val="24"/>
          <w:lang w:val="en-GB"/>
        </w:rPr>
        <w:t>TAS-20</w:t>
      </w:r>
      <w:r w:rsidR="002C5AA3">
        <w:rPr>
          <w:rFonts w:ascii="Book Antiqua" w:hAnsi="Book Antiqua" w:cs="Book Antiqua"/>
          <w:color w:val="101010"/>
          <w:sz w:val="24"/>
          <w:szCs w:val="24"/>
          <w:lang w:val="en-GB"/>
        </w:rPr>
        <w:t xml:space="preserve">: </w:t>
      </w:r>
      <w:r w:rsidRPr="00051B61">
        <w:rPr>
          <w:rFonts w:ascii="Book Antiqua" w:hAnsi="Book Antiqua" w:cs="Book Antiqua"/>
          <w:color w:val="101010"/>
          <w:sz w:val="24"/>
          <w:szCs w:val="24"/>
          <w:lang w:val="en-GB"/>
        </w:rPr>
        <w:t>Toronto-Alexithymia Scale-20</w:t>
      </w:r>
      <w:bookmarkEnd w:id="69"/>
      <w:r w:rsidR="002C5AA3">
        <w:rPr>
          <w:rFonts w:ascii="Book Antiqua" w:hAnsi="Book Antiqua" w:cs="Book Antiqua"/>
          <w:color w:val="101010"/>
          <w:sz w:val="24"/>
          <w:szCs w:val="24"/>
          <w:lang w:val="en-GB"/>
        </w:rPr>
        <w:t>;</w:t>
      </w:r>
      <w:r w:rsidRPr="00051B61">
        <w:rPr>
          <w:rFonts w:ascii="Book Antiqua" w:hAnsi="Book Antiqua" w:cs="Book Antiqua"/>
          <w:color w:val="101010"/>
          <w:sz w:val="24"/>
          <w:szCs w:val="24"/>
          <w:lang w:val="en-GB"/>
        </w:rPr>
        <w:t xml:space="preserve"> </w:t>
      </w:r>
      <w:r w:rsidR="002C5AA3" w:rsidRPr="00051B61">
        <w:rPr>
          <w:rFonts w:ascii="Book Antiqua" w:hAnsi="Book Antiqua" w:cs="Book Antiqua"/>
          <w:color w:val="101010"/>
          <w:sz w:val="24"/>
          <w:szCs w:val="24"/>
          <w:lang w:val="en-GB"/>
        </w:rPr>
        <w:t>SF-36</w:t>
      </w:r>
      <w:r w:rsidR="002C5AA3">
        <w:rPr>
          <w:rFonts w:ascii="Book Antiqua" w:hAnsi="Book Antiqua" w:cs="Book Antiqua"/>
          <w:color w:val="101010"/>
          <w:sz w:val="24"/>
          <w:szCs w:val="24"/>
          <w:lang w:val="en-GB"/>
        </w:rPr>
        <w:t xml:space="preserve">: </w:t>
      </w:r>
      <w:r w:rsidRPr="00051B61">
        <w:rPr>
          <w:rFonts w:ascii="Book Antiqua" w:hAnsi="Book Antiqua" w:cs="Book Antiqua"/>
          <w:color w:val="101010"/>
          <w:sz w:val="24"/>
          <w:szCs w:val="24"/>
          <w:lang w:val="en-GB"/>
        </w:rPr>
        <w:t xml:space="preserve">Short </w:t>
      </w:r>
      <w:r w:rsidR="007B7532" w:rsidRPr="00051B61">
        <w:rPr>
          <w:rFonts w:ascii="Book Antiqua" w:hAnsi="Book Antiqua" w:cs="Book Antiqua"/>
          <w:color w:val="101010"/>
          <w:sz w:val="24"/>
          <w:szCs w:val="24"/>
          <w:lang w:val="en-GB"/>
        </w:rPr>
        <w:t>F</w:t>
      </w:r>
      <w:r w:rsidRPr="00051B61">
        <w:rPr>
          <w:rFonts w:ascii="Book Antiqua" w:hAnsi="Book Antiqua" w:cs="Book Antiqua"/>
          <w:color w:val="101010"/>
          <w:sz w:val="24"/>
          <w:szCs w:val="24"/>
          <w:lang w:val="en-GB"/>
        </w:rPr>
        <w:t>orm 36</w:t>
      </w:r>
      <w:r w:rsidR="002C5AA3">
        <w:rPr>
          <w:rFonts w:ascii="Book Antiqua" w:hAnsi="Book Antiqua" w:cs="Book Antiqua"/>
          <w:color w:val="101010"/>
          <w:sz w:val="24"/>
          <w:szCs w:val="24"/>
          <w:lang w:val="en-GB"/>
        </w:rPr>
        <w:t>;</w:t>
      </w:r>
      <w:r w:rsidRPr="00051B61">
        <w:rPr>
          <w:rFonts w:ascii="Book Antiqua" w:hAnsi="Book Antiqua" w:cs="Book Antiqua"/>
          <w:color w:val="101010"/>
          <w:sz w:val="24"/>
          <w:szCs w:val="24"/>
          <w:lang w:val="en-GB"/>
        </w:rPr>
        <w:t xml:space="preserve"> </w:t>
      </w:r>
      <w:bookmarkStart w:id="70" w:name="_Hlk26547935"/>
      <w:r w:rsidR="002C5AA3" w:rsidRPr="00051B61">
        <w:rPr>
          <w:rFonts w:ascii="Book Antiqua" w:hAnsi="Book Antiqua" w:cs="Book Antiqua"/>
          <w:color w:val="101010"/>
          <w:sz w:val="24"/>
          <w:szCs w:val="24"/>
          <w:lang w:val="en-GB"/>
        </w:rPr>
        <w:t>PCS</w:t>
      </w:r>
      <w:r w:rsidR="002C5AA3">
        <w:rPr>
          <w:rFonts w:ascii="Book Antiqua" w:hAnsi="Book Antiqua" w:cs="Book Antiqua"/>
          <w:color w:val="101010"/>
          <w:sz w:val="24"/>
          <w:szCs w:val="24"/>
          <w:lang w:val="en-GB"/>
        </w:rPr>
        <w:t>:</w:t>
      </w:r>
      <w:r w:rsidR="002C5AA3" w:rsidRPr="00051B61">
        <w:rPr>
          <w:rFonts w:ascii="Book Antiqua" w:hAnsi="Book Antiqua" w:cs="Book Antiqua"/>
          <w:color w:val="101010"/>
          <w:sz w:val="24"/>
          <w:szCs w:val="24"/>
          <w:lang w:val="en-GB"/>
        </w:rPr>
        <w:t xml:space="preserve"> </w:t>
      </w:r>
      <w:r w:rsidRPr="00051B61">
        <w:rPr>
          <w:rFonts w:ascii="Book Antiqua" w:hAnsi="Book Antiqua" w:cs="Book Antiqua"/>
          <w:color w:val="101010"/>
          <w:sz w:val="24"/>
          <w:szCs w:val="24"/>
          <w:lang w:val="en-GB"/>
        </w:rPr>
        <w:t xml:space="preserve">Physical </w:t>
      </w:r>
      <w:r w:rsidR="002C5AA3" w:rsidRPr="00051B61">
        <w:rPr>
          <w:rFonts w:ascii="Book Antiqua" w:hAnsi="Book Antiqua" w:cs="Book Antiqua"/>
          <w:color w:val="101010"/>
          <w:sz w:val="24"/>
          <w:szCs w:val="24"/>
          <w:lang w:val="en-GB"/>
        </w:rPr>
        <w:t>c</w:t>
      </w:r>
      <w:r w:rsidRPr="00051B61">
        <w:rPr>
          <w:rFonts w:ascii="Book Antiqua" w:hAnsi="Book Antiqua" w:cs="Book Antiqua"/>
          <w:color w:val="101010"/>
          <w:sz w:val="24"/>
          <w:szCs w:val="24"/>
          <w:lang w:val="en-GB"/>
        </w:rPr>
        <w:t xml:space="preserve">omponent </w:t>
      </w:r>
      <w:r w:rsidR="002C5AA3" w:rsidRPr="00051B61">
        <w:rPr>
          <w:rFonts w:ascii="Book Antiqua" w:hAnsi="Book Antiqua" w:cs="Book Antiqua"/>
          <w:color w:val="101010"/>
          <w:sz w:val="24"/>
          <w:szCs w:val="24"/>
          <w:lang w:val="en-GB"/>
        </w:rPr>
        <w:t>s</w:t>
      </w:r>
      <w:r w:rsidRPr="00051B61">
        <w:rPr>
          <w:rFonts w:ascii="Book Antiqua" w:hAnsi="Book Antiqua" w:cs="Book Antiqua"/>
          <w:color w:val="101010"/>
          <w:sz w:val="24"/>
          <w:szCs w:val="24"/>
          <w:lang w:val="en-GB"/>
        </w:rPr>
        <w:t>ummary</w:t>
      </w:r>
      <w:bookmarkEnd w:id="70"/>
      <w:r w:rsidR="002C5AA3">
        <w:rPr>
          <w:rFonts w:ascii="Book Antiqua" w:hAnsi="Book Antiqua" w:cs="Book Antiqua"/>
          <w:color w:val="101010"/>
          <w:sz w:val="24"/>
          <w:szCs w:val="24"/>
          <w:lang w:val="en-GB"/>
        </w:rPr>
        <w:t>;</w:t>
      </w:r>
      <w:r w:rsidRPr="00051B61">
        <w:rPr>
          <w:rFonts w:ascii="Book Antiqua" w:hAnsi="Book Antiqua" w:cs="Book Antiqua"/>
          <w:color w:val="101010"/>
          <w:sz w:val="24"/>
          <w:szCs w:val="24"/>
          <w:lang w:val="en-GB"/>
        </w:rPr>
        <w:t xml:space="preserve"> </w:t>
      </w:r>
      <w:bookmarkStart w:id="71" w:name="_Hlk26547959"/>
      <w:r w:rsidR="002C5AA3" w:rsidRPr="00051B61">
        <w:rPr>
          <w:rFonts w:ascii="Book Antiqua" w:hAnsi="Book Antiqua" w:cs="Book Antiqua"/>
          <w:color w:val="101010"/>
          <w:sz w:val="24"/>
          <w:szCs w:val="24"/>
          <w:lang w:val="en-GB"/>
        </w:rPr>
        <w:t>MCS</w:t>
      </w:r>
      <w:r w:rsidR="002C5AA3">
        <w:rPr>
          <w:rFonts w:ascii="Book Antiqua" w:hAnsi="Book Antiqua" w:cs="Book Antiqua"/>
          <w:color w:val="101010"/>
          <w:sz w:val="24"/>
          <w:szCs w:val="24"/>
          <w:lang w:val="en-GB"/>
        </w:rPr>
        <w:t>:</w:t>
      </w:r>
      <w:r w:rsidR="002C5AA3" w:rsidRPr="00051B61">
        <w:rPr>
          <w:rFonts w:ascii="Book Antiqua" w:hAnsi="Book Antiqua" w:cs="Book Antiqua"/>
          <w:color w:val="101010"/>
          <w:sz w:val="24"/>
          <w:szCs w:val="24"/>
          <w:lang w:val="en-GB"/>
        </w:rPr>
        <w:t xml:space="preserve"> </w:t>
      </w:r>
      <w:r w:rsidRPr="00051B61">
        <w:rPr>
          <w:rFonts w:ascii="Book Antiqua" w:hAnsi="Book Antiqua" w:cs="Book Antiqua"/>
          <w:color w:val="101010"/>
          <w:sz w:val="24"/>
          <w:szCs w:val="24"/>
          <w:lang w:val="en-GB"/>
        </w:rPr>
        <w:t xml:space="preserve">Mental </w:t>
      </w:r>
      <w:r w:rsidR="002C5AA3" w:rsidRPr="00051B61">
        <w:rPr>
          <w:rFonts w:ascii="Book Antiqua" w:hAnsi="Book Antiqua" w:cs="Book Antiqua"/>
          <w:color w:val="101010"/>
          <w:sz w:val="24"/>
          <w:szCs w:val="24"/>
          <w:lang w:val="en-GB"/>
        </w:rPr>
        <w:t>c</w:t>
      </w:r>
      <w:r w:rsidRPr="00051B61">
        <w:rPr>
          <w:rFonts w:ascii="Book Antiqua" w:hAnsi="Book Antiqua" w:cs="Book Antiqua"/>
          <w:color w:val="101010"/>
          <w:sz w:val="24"/>
          <w:szCs w:val="24"/>
          <w:lang w:val="en-GB"/>
        </w:rPr>
        <w:t xml:space="preserve">omponent </w:t>
      </w:r>
      <w:r w:rsidR="002C5AA3" w:rsidRPr="00051B61">
        <w:rPr>
          <w:rFonts w:ascii="Book Antiqua" w:hAnsi="Book Antiqua" w:cs="Book Antiqua"/>
          <w:color w:val="101010"/>
          <w:sz w:val="24"/>
          <w:szCs w:val="24"/>
          <w:lang w:val="en-GB"/>
        </w:rPr>
        <w:t>s</w:t>
      </w:r>
      <w:r w:rsidRPr="00051B61">
        <w:rPr>
          <w:rFonts w:ascii="Book Antiqua" w:hAnsi="Book Antiqua" w:cs="Book Antiqua"/>
          <w:color w:val="101010"/>
          <w:sz w:val="24"/>
          <w:szCs w:val="24"/>
          <w:lang w:val="en-GB"/>
        </w:rPr>
        <w:t>ummary</w:t>
      </w:r>
      <w:bookmarkEnd w:id="71"/>
      <w:r w:rsidRPr="00051B61">
        <w:rPr>
          <w:rFonts w:ascii="Book Antiqua" w:hAnsi="Book Antiqua" w:cs="Book Antiqua"/>
          <w:color w:val="101010"/>
          <w:sz w:val="24"/>
          <w:szCs w:val="24"/>
          <w:lang w:val="en-GB"/>
        </w:rPr>
        <w:t>.</w:t>
      </w:r>
    </w:p>
    <w:p w:rsidR="00EA70BA" w:rsidRPr="00464DCA" w:rsidRDefault="00464DCA">
      <w:pPr>
        <w:suppressAutoHyphens w:val="0"/>
        <w:spacing w:after="0" w:line="360" w:lineRule="auto"/>
        <w:jc w:val="both"/>
        <w:rPr>
          <w:rFonts w:ascii="Book Antiqua" w:hAnsi="Book Antiqua" w:cs="Book Antiqua"/>
          <w:b/>
          <w:sz w:val="24"/>
          <w:szCs w:val="24"/>
          <w:lang w:val="en-US"/>
        </w:rPr>
      </w:pPr>
      <w:r>
        <w:rPr>
          <w:rFonts w:ascii="Book Antiqua" w:hAnsi="Book Antiqua" w:cs="Book Antiqua"/>
          <w:sz w:val="24"/>
          <w:szCs w:val="24"/>
          <w:lang w:val="en-US"/>
        </w:rPr>
        <w:br w:type="page"/>
      </w:r>
      <w:r w:rsidR="00EA70BA" w:rsidRPr="00464DCA">
        <w:rPr>
          <w:rFonts w:ascii="Book Antiqua" w:eastAsia="Times New Roman" w:hAnsi="Book Antiqua" w:cs="Book Antiqua"/>
          <w:b/>
          <w:sz w:val="24"/>
          <w:szCs w:val="24"/>
          <w:lang w:val="en-US"/>
        </w:rPr>
        <w:lastRenderedPageBreak/>
        <w:t>Table 6</w:t>
      </w:r>
      <w:r w:rsidR="00EA70BA" w:rsidRPr="00464DCA">
        <w:rPr>
          <w:rFonts w:ascii="Book Antiqua" w:eastAsia="Calibri" w:hAnsi="Book Antiqua" w:cs="Book Antiqua"/>
          <w:b/>
          <w:sz w:val="24"/>
          <w:szCs w:val="24"/>
          <w:lang w:val="en-US"/>
        </w:rPr>
        <w:t xml:space="preserve"> Correlation matrix between the variations of each neuropsychological test and </w:t>
      </w:r>
      <w:r w:rsidR="002C5AA3" w:rsidRPr="002C5AA3">
        <w:rPr>
          <w:rFonts w:ascii="Book Antiqua" w:eastAsia="Calibri" w:hAnsi="Book Antiqua" w:cs="Book Antiqua"/>
          <w:b/>
          <w:sz w:val="24"/>
          <w:szCs w:val="24"/>
          <w:lang w:val="en-US"/>
        </w:rPr>
        <w:t>physical component summary</w:t>
      </w:r>
      <w:r w:rsidR="00EA70BA" w:rsidRPr="00464DCA">
        <w:rPr>
          <w:rFonts w:ascii="Book Antiqua" w:eastAsia="Calibri" w:hAnsi="Book Antiqua" w:cs="Book Antiqua"/>
          <w:b/>
          <w:sz w:val="24"/>
          <w:szCs w:val="24"/>
          <w:lang w:val="en-US"/>
        </w:rPr>
        <w:t xml:space="preserve"> and </w:t>
      </w:r>
      <w:r w:rsidR="002C5AA3" w:rsidRPr="002C5AA3">
        <w:rPr>
          <w:rFonts w:ascii="Book Antiqua" w:eastAsia="Calibri" w:hAnsi="Book Antiqua" w:cs="Book Antiqua"/>
          <w:b/>
          <w:sz w:val="24"/>
          <w:szCs w:val="24"/>
          <w:lang w:val="en-US"/>
        </w:rPr>
        <w:t>mental component summary</w:t>
      </w:r>
      <w:r w:rsidR="00EA70BA" w:rsidRPr="00464DCA">
        <w:rPr>
          <w:rFonts w:ascii="Book Antiqua" w:eastAsia="Calibri" w:hAnsi="Book Antiqua" w:cs="Book Antiqua"/>
          <w:b/>
          <w:sz w:val="24"/>
          <w:szCs w:val="24"/>
          <w:lang w:val="en-US"/>
        </w:rPr>
        <w:t xml:space="preserve"> before and after </w:t>
      </w:r>
      <w:r w:rsidR="002C5AA3" w:rsidRPr="002C5AA3">
        <w:rPr>
          <w:rFonts w:ascii="Book Antiqua" w:eastAsia="Calibri" w:hAnsi="Book Antiqua" w:cs="Book Antiqua"/>
          <w:b/>
          <w:sz w:val="24"/>
          <w:szCs w:val="24"/>
          <w:lang w:val="en-US"/>
        </w:rPr>
        <w:t>directly acting antivirals</w:t>
      </w:r>
      <w:r w:rsidR="00EA70BA" w:rsidRPr="00464DCA">
        <w:rPr>
          <w:rFonts w:ascii="Book Antiqua" w:eastAsia="Calibri" w:hAnsi="Book Antiqua" w:cs="Book Antiqua"/>
          <w:b/>
          <w:sz w:val="24"/>
          <w:szCs w:val="24"/>
          <w:lang w:val="en-US"/>
        </w:rPr>
        <w:t xml:space="preserve"> treatment</w:t>
      </w:r>
    </w:p>
    <w:tbl>
      <w:tblPr>
        <w:tblW w:w="10678" w:type="dxa"/>
        <w:tblInd w:w="-601" w:type="dxa"/>
        <w:tblLayout w:type="fixed"/>
        <w:tblLook w:val="0000" w:firstRow="0" w:lastRow="0" w:firstColumn="0" w:lastColumn="0" w:noHBand="0" w:noVBand="0"/>
      </w:tblPr>
      <w:tblGrid>
        <w:gridCol w:w="1702"/>
        <w:gridCol w:w="1559"/>
        <w:gridCol w:w="1417"/>
        <w:gridCol w:w="1560"/>
        <w:gridCol w:w="1417"/>
        <w:gridCol w:w="1528"/>
        <w:gridCol w:w="1495"/>
      </w:tblGrid>
      <w:tr w:rsidR="00EA70BA" w:rsidRPr="002C5AA3" w:rsidTr="00287E3E">
        <w:tc>
          <w:tcPr>
            <w:tcW w:w="1702" w:type="dxa"/>
            <w:tcBorders>
              <w:top w:val="single" w:sz="8" w:space="0" w:color="000000"/>
              <w:bottom w:val="single" w:sz="8" w:space="0" w:color="000000"/>
            </w:tcBorders>
            <w:shd w:val="clear" w:color="auto" w:fill="FFFFFF"/>
          </w:tcPr>
          <w:p w:rsidR="00EA70BA" w:rsidRPr="002C5AA3" w:rsidRDefault="00EA70BA">
            <w:pPr>
              <w:snapToGrid w:val="0"/>
              <w:spacing w:after="0" w:line="360" w:lineRule="auto"/>
              <w:jc w:val="both"/>
              <w:rPr>
                <w:rFonts w:ascii="Book Antiqua" w:hAnsi="Book Antiqua"/>
                <w:b/>
                <w:bCs/>
                <w:sz w:val="24"/>
                <w:szCs w:val="24"/>
              </w:rPr>
            </w:pPr>
          </w:p>
        </w:tc>
        <w:tc>
          <w:tcPr>
            <w:tcW w:w="1559" w:type="dxa"/>
            <w:tcBorders>
              <w:top w:val="single" w:sz="8" w:space="0" w:color="000000"/>
              <w:bottom w:val="single" w:sz="8" w:space="0" w:color="000000"/>
            </w:tcBorders>
            <w:shd w:val="clear" w:color="auto" w:fill="FFFFFF"/>
          </w:tcPr>
          <w:p w:rsidR="00EA70BA" w:rsidRPr="002C5AA3" w:rsidRDefault="00EA70BA">
            <w:pPr>
              <w:spacing w:after="0" w:line="360" w:lineRule="auto"/>
              <w:jc w:val="both"/>
              <w:rPr>
                <w:rFonts w:ascii="Book Antiqua" w:eastAsia="Times New Roman" w:hAnsi="Book Antiqua" w:cs="Book Antiqua"/>
                <w:b/>
                <w:bCs/>
                <w:sz w:val="24"/>
                <w:szCs w:val="24"/>
              </w:rPr>
            </w:pPr>
            <w:r w:rsidRPr="002C5AA3">
              <w:rPr>
                <w:rFonts w:ascii="Book Antiqua" w:eastAsia="Times New Roman" w:hAnsi="Book Antiqua" w:cs="Book Antiqua"/>
                <w:b/>
                <w:bCs/>
                <w:sz w:val="24"/>
                <w:szCs w:val="24"/>
              </w:rPr>
              <w:t>ΔPCS</w:t>
            </w:r>
          </w:p>
        </w:tc>
        <w:tc>
          <w:tcPr>
            <w:tcW w:w="1417" w:type="dxa"/>
            <w:tcBorders>
              <w:top w:val="single" w:sz="8" w:space="0" w:color="000000"/>
              <w:bottom w:val="single" w:sz="8" w:space="0" w:color="000000"/>
            </w:tcBorders>
            <w:shd w:val="clear" w:color="auto" w:fill="FFFFFF"/>
          </w:tcPr>
          <w:p w:rsidR="00EA70BA" w:rsidRPr="002C5AA3" w:rsidRDefault="00EA70BA">
            <w:pPr>
              <w:spacing w:after="0" w:line="360" w:lineRule="auto"/>
              <w:jc w:val="both"/>
              <w:rPr>
                <w:rFonts w:ascii="Book Antiqua" w:eastAsia="Times New Roman" w:hAnsi="Book Antiqua" w:cs="Book Antiqua"/>
                <w:b/>
                <w:bCs/>
                <w:sz w:val="24"/>
                <w:szCs w:val="24"/>
              </w:rPr>
            </w:pPr>
            <w:r w:rsidRPr="002C5AA3">
              <w:rPr>
                <w:rFonts w:ascii="Book Antiqua" w:eastAsia="Times New Roman" w:hAnsi="Book Antiqua" w:cs="Book Antiqua"/>
                <w:b/>
                <w:bCs/>
                <w:sz w:val="24"/>
                <w:szCs w:val="24"/>
              </w:rPr>
              <w:t>ΔMCS</w:t>
            </w:r>
          </w:p>
        </w:tc>
        <w:tc>
          <w:tcPr>
            <w:tcW w:w="1560" w:type="dxa"/>
            <w:tcBorders>
              <w:top w:val="single" w:sz="8" w:space="0" w:color="000000"/>
              <w:bottom w:val="single" w:sz="8" w:space="0" w:color="000000"/>
            </w:tcBorders>
            <w:shd w:val="clear" w:color="auto" w:fill="FFFFFF"/>
          </w:tcPr>
          <w:p w:rsidR="00EA70BA" w:rsidRPr="002C5AA3" w:rsidRDefault="00EA70BA">
            <w:pPr>
              <w:spacing w:after="0" w:line="360" w:lineRule="auto"/>
              <w:jc w:val="both"/>
              <w:rPr>
                <w:rFonts w:ascii="Book Antiqua" w:eastAsia="Times New Roman" w:hAnsi="Book Antiqua" w:cs="Book Antiqua"/>
                <w:b/>
                <w:bCs/>
                <w:sz w:val="24"/>
                <w:szCs w:val="24"/>
              </w:rPr>
            </w:pPr>
            <w:r w:rsidRPr="002C5AA3">
              <w:rPr>
                <w:rFonts w:ascii="Book Antiqua" w:eastAsia="Times New Roman" w:hAnsi="Book Antiqua" w:cs="Book Antiqua"/>
                <w:b/>
                <w:bCs/>
                <w:sz w:val="24"/>
                <w:szCs w:val="24"/>
              </w:rPr>
              <w:t>ΔTAS-20</w:t>
            </w:r>
          </w:p>
        </w:tc>
        <w:tc>
          <w:tcPr>
            <w:tcW w:w="1417" w:type="dxa"/>
            <w:tcBorders>
              <w:top w:val="single" w:sz="8" w:space="0" w:color="000000"/>
              <w:bottom w:val="single" w:sz="8" w:space="0" w:color="000000"/>
            </w:tcBorders>
            <w:shd w:val="clear" w:color="auto" w:fill="FFFFFF"/>
          </w:tcPr>
          <w:p w:rsidR="00EA70BA" w:rsidRPr="002C5AA3" w:rsidRDefault="00EA70BA">
            <w:pPr>
              <w:spacing w:after="0" w:line="360" w:lineRule="auto"/>
              <w:jc w:val="both"/>
              <w:rPr>
                <w:rFonts w:ascii="Book Antiqua" w:eastAsia="Times New Roman" w:hAnsi="Book Antiqua" w:cs="Book Antiqua"/>
                <w:b/>
                <w:bCs/>
                <w:sz w:val="24"/>
                <w:szCs w:val="24"/>
              </w:rPr>
            </w:pPr>
            <w:r w:rsidRPr="002C5AA3">
              <w:rPr>
                <w:rFonts w:ascii="Book Antiqua" w:eastAsia="Times New Roman" w:hAnsi="Book Antiqua" w:cs="Book Antiqua"/>
                <w:b/>
                <w:bCs/>
                <w:sz w:val="24"/>
                <w:szCs w:val="24"/>
              </w:rPr>
              <w:t>ΔZ</w:t>
            </w:r>
            <w:r w:rsidR="00287E3E" w:rsidRPr="002C5AA3">
              <w:rPr>
                <w:rFonts w:ascii="Book Antiqua" w:eastAsia="Times New Roman" w:hAnsi="Book Antiqua" w:cs="Book Antiqua"/>
                <w:b/>
                <w:bCs/>
                <w:sz w:val="24"/>
                <w:szCs w:val="24"/>
              </w:rPr>
              <w:t>ung</w:t>
            </w:r>
          </w:p>
        </w:tc>
        <w:tc>
          <w:tcPr>
            <w:tcW w:w="1528" w:type="dxa"/>
            <w:tcBorders>
              <w:top w:val="single" w:sz="8" w:space="0" w:color="000000"/>
              <w:bottom w:val="single" w:sz="8" w:space="0" w:color="000000"/>
            </w:tcBorders>
            <w:shd w:val="clear" w:color="auto" w:fill="FFFFFF"/>
          </w:tcPr>
          <w:p w:rsidR="00EA70BA" w:rsidRPr="002C5AA3" w:rsidRDefault="00EA70BA">
            <w:pPr>
              <w:spacing w:after="0" w:line="360" w:lineRule="auto"/>
              <w:jc w:val="both"/>
              <w:rPr>
                <w:rFonts w:ascii="Book Antiqua" w:eastAsia="Times New Roman" w:hAnsi="Book Antiqua" w:cs="Book Antiqua"/>
                <w:b/>
                <w:bCs/>
                <w:sz w:val="24"/>
                <w:szCs w:val="24"/>
              </w:rPr>
            </w:pPr>
            <w:r w:rsidRPr="002C5AA3">
              <w:rPr>
                <w:rFonts w:ascii="Book Antiqua" w:eastAsia="Times New Roman" w:hAnsi="Book Antiqua" w:cs="Book Antiqua"/>
                <w:b/>
                <w:bCs/>
                <w:sz w:val="24"/>
                <w:szCs w:val="24"/>
              </w:rPr>
              <w:t>ΔSTAI-Y1</w:t>
            </w:r>
          </w:p>
        </w:tc>
        <w:tc>
          <w:tcPr>
            <w:tcW w:w="1495" w:type="dxa"/>
            <w:tcBorders>
              <w:top w:val="single" w:sz="8" w:space="0" w:color="000000"/>
              <w:bottom w:val="single" w:sz="8" w:space="0" w:color="000000"/>
            </w:tcBorders>
            <w:shd w:val="clear" w:color="auto" w:fill="FFFFFF"/>
          </w:tcPr>
          <w:p w:rsidR="00EA70BA" w:rsidRPr="002C5AA3" w:rsidRDefault="00EA70BA">
            <w:pPr>
              <w:spacing w:after="0" w:line="360" w:lineRule="auto"/>
              <w:jc w:val="both"/>
              <w:rPr>
                <w:rFonts w:ascii="Book Antiqua" w:hAnsi="Book Antiqua"/>
                <w:b/>
                <w:bCs/>
                <w:sz w:val="24"/>
                <w:szCs w:val="24"/>
              </w:rPr>
            </w:pPr>
            <w:r w:rsidRPr="002C5AA3">
              <w:rPr>
                <w:rFonts w:ascii="Book Antiqua" w:eastAsia="Times New Roman" w:hAnsi="Book Antiqua" w:cs="Book Antiqua"/>
                <w:b/>
                <w:bCs/>
                <w:sz w:val="24"/>
                <w:szCs w:val="24"/>
              </w:rPr>
              <w:t>ΔSTAI-Y2</w:t>
            </w:r>
          </w:p>
        </w:tc>
      </w:tr>
      <w:tr w:rsidR="00EA70BA" w:rsidRPr="002C5AA3" w:rsidTr="00287E3E">
        <w:tc>
          <w:tcPr>
            <w:tcW w:w="1702" w:type="dxa"/>
            <w:tcBorders>
              <w:top w:val="single" w:sz="8" w:space="0" w:color="000000"/>
            </w:tcBorders>
            <w:shd w:val="clear" w:color="auto" w:fill="FFFFFF"/>
          </w:tcPr>
          <w:p w:rsidR="00EA70BA" w:rsidRPr="002C5AA3" w:rsidRDefault="00EA70BA">
            <w:pPr>
              <w:spacing w:after="0" w:line="360" w:lineRule="auto"/>
              <w:jc w:val="both"/>
              <w:rPr>
                <w:rFonts w:ascii="Book Antiqua" w:eastAsia="Times New Roman" w:hAnsi="Book Antiqua" w:cs="Book Antiqua"/>
                <w:sz w:val="24"/>
                <w:szCs w:val="24"/>
              </w:rPr>
            </w:pPr>
            <w:r w:rsidRPr="002C5AA3">
              <w:rPr>
                <w:rFonts w:ascii="Book Antiqua" w:eastAsia="Times New Roman" w:hAnsi="Book Antiqua" w:cs="Book Antiqua"/>
                <w:sz w:val="24"/>
                <w:szCs w:val="24"/>
              </w:rPr>
              <w:t>ΔPCS</w:t>
            </w:r>
          </w:p>
        </w:tc>
        <w:tc>
          <w:tcPr>
            <w:tcW w:w="1559" w:type="dxa"/>
            <w:tcBorders>
              <w:top w:val="single" w:sz="8" w:space="0" w:color="000000"/>
            </w:tcBorders>
            <w:shd w:val="clear" w:color="auto" w:fill="FFFFFF"/>
          </w:tcPr>
          <w:p w:rsidR="00EA70BA" w:rsidRPr="002C5AA3" w:rsidRDefault="00EA70BA">
            <w:pPr>
              <w:spacing w:after="0" w:line="360" w:lineRule="auto"/>
              <w:rPr>
                <w:rFonts w:ascii="Book Antiqua" w:eastAsia="Times New Roman" w:hAnsi="Book Antiqua" w:cs="Book Antiqua"/>
                <w:sz w:val="24"/>
                <w:szCs w:val="24"/>
              </w:rPr>
            </w:pPr>
            <w:r w:rsidRPr="002C5AA3">
              <w:rPr>
                <w:rFonts w:ascii="Book Antiqua" w:eastAsia="Times New Roman" w:hAnsi="Book Antiqua" w:cs="Book Antiqua"/>
                <w:sz w:val="24"/>
                <w:szCs w:val="24"/>
              </w:rPr>
              <w:t>1</w:t>
            </w:r>
          </w:p>
        </w:tc>
        <w:tc>
          <w:tcPr>
            <w:tcW w:w="1417" w:type="dxa"/>
            <w:tcBorders>
              <w:top w:val="single" w:sz="8" w:space="0" w:color="000000"/>
            </w:tcBorders>
            <w:shd w:val="clear" w:color="auto" w:fill="FFFFFF"/>
          </w:tcPr>
          <w:p w:rsidR="00EA70BA" w:rsidRPr="002C5AA3" w:rsidRDefault="00EA70BA">
            <w:pPr>
              <w:spacing w:after="0" w:line="360" w:lineRule="auto"/>
              <w:rPr>
                <w:rFonts w:ascii="Book Antiqua" w:eastAsia="Times New Roman" w:hAnsi="Book Antiqua" w:cs="Book Antiqua"/>
                <w:sz w:val="24"/>
                <w:szCs w:val="24"/>
              </w:rPr>
            </w:pPr>
            <w:r w:rsidRPr="002C5AA3">
              <w:rPr>
                <w:rFonts w:ascii="Book Antiqua" w:eastAsia="Times New Roman" w:hAnsi="Book Antiqua" w:cs="Book Antiqua"/>
                <w:sz w:val="24"/>
                <w:szCs w:val="24"/>
              </w:rPr>
              <w:t>0</w:t>
            </w:r>
            <w:r w:rsidR="002C5AA3">
              <w:rPr>
                <w:rFonts w:ascii="Book Antiqua" w:eastAsia="Times New Roman" w:hAnsi="Book Antiqua" w:cs="Book Antiqua"/>
                <w:sz w:val="24"/>
                <w:szCs w:val="24"/>
              </w:rPr>
              <w:t>.</w:t>
            </w:r>
            <w:r w:rsidRPr="002C5AA3">
              <w:rPr>
                <w:rFonts w:ascii="Book Antiqua" w:eastAsia="Times New Roman" w:hAnsi="Book Antiqua" w:cs="Book Antiqua"/>
                <w:sz w:val="24"/>
                <w:szCs w:val="24"/>
              </w:rPr>
              <w:t>752</w:t>
            </w:r>
            <w:r w:rsidRPr="002C5AA3">
              <w:rPr>
                <w:rFonts w:ascii="Book Antiqua" w:eastAsia="TimesNewRomanPSMT" w:hAnsi="Book Antiqua" w:cs="Book Antiqua"/>
                <w:sz w:val="24"/>
                <w:szCs w:val="24"/>
                <w:vertAlign w:val="superscript"/>
              </w:rPr>
              <w:t>b</w:t>
            </w:r>
          </w:p>
        </w:tc>
        <w:tc>
          <w:tcPr>
            <w:tcW w:w="1560" w:type="dxa"/>
            <w:tcBorders>
              <w:top w:val="single" w:sz="8" w:space="0" w:color="000000"/>
            </w:tcBorders>
            <w:shd w:val="clear" w:color="auto" w:fill="FFFFFF"/>
          </w:tcPr>
          <w:p w:rsidR="00EA70BA" w:rsidRPr="002C5AA3" w:rsidRDefault="00EA70BA">
            <w:pPr>
              <w:spacing w:after="0" w:line="360" w:lineRule="auto"/>
              <w:rPr>
                <w:rFonts w:ascii="Book Antiqua" w:eastAsia="Times New Roman" w:hAnsi="Book Antiqua" w:cs="Book Antiqua"/>
                <w:sz w:val="24"/>
                <w:szCs w:val="24"/>
              </w:rPr>
            </w:pPr>
            <w:r w:rsidRPr="002C5AA3">
              <w:rPr>
                <w:rFonts w:ascii="Book Antiqua" w:eastAsia="Times New Roman" w:hAnsi="Book Antiqua" w:cs="Book Antiqua"/>
                <w:sz w:val="24"/>
                <w:szCs w:val="24"/>
              </w:rPr>
              <w:t>- 0</w:t>
            </w:r>
            <w:r w:rsidR="002C5AA3">
              <w:rPr>
                <w:rFonts w:ascii="Book Antiqua" w:eastAsia="Times New Roman" w:hAnsi="Book Antiqua" w:cs="Book Antiqua"/>
                <w:sz w:val="24"/>
                <w:szCs w:val="24"/>
              </w:rPr>
              <w:t>.</w:t>
            </w:r>
            <w:r w:rsidRPr="002C5AA3">
              <w:rPr>
                <w:rFonts w:ascii="Book Antiqua" w:eastAsia="Times New Roman" w:hAnsi="Book Antiqua" w:cs="Book Antiqua"/>
                <w:sz w:val="24"/>
                <w:szCs w:val="24"/>
              </w:rPr>
              <w:t>329</w:t>
            </w:r>
            <w:r w:rsidRPr="002C5AA3">
              <w:rPr>
                <w:rFonts w:ascii="Book Antiqua" w:eastAsia="TimesNewRomanPSMT" w:hAnsi="Book Antiqua" w:cs="Book Antiqua"/>
                <w:sz w:val="24"/>
                <w:szCs w:val="24"/>
                <w:vertAlign w:val="superscript"/>
              </w:rPr>
              <w:t>a</w:t>
            </w:r>
          </w:p>
        </w:tc>
        <w:tc>
          <w:tcPr>
            <w:tcW w:w="1417" w:type="dxa"/>
            <w:tcBorders>
              <w:top w:val="single" w:sz="8" w:space="0" w:color="000000"/>
            </w:tcBorders>
            <w:shd w:val="clear" w:color="auto" w:fill="FFFFFF"/>
          </w:tcPr>
          <w:p w:rsidR="00EA70BA" w:rsidRPr="002C5AA3" w:rsidRDefault="00EA70BA">
            <w:pPr>
              <w:spacing w:after="0" w:line="360" w:lineRule="auto"/>
              <w:rPr>
                <w:rFonts w:ascii="Book Antiqua" w:eastAsia="Times New Roman" w:hAnsi="Book Antiqua" w:cs="Book Antiqua"/>
                <w:sz w:val="24"/>
                <w:szCs w:val="24"/>
              </w:rPr>
            </w:pPr>
            <w:r w:rsidRPr="002C5AA3">
              <w:rPr>
                <w:rFonts w:ascii="Book Antiqua" w:eastAsia="Times New Roman" w:hAnsi="Book Antiqua" w:cs="Book Antiqua"/>
                <w:sz w:val="24"/>
                <w:szCs w:val="24"/>
              </w:rPr>
              <w:t>- 0</w:t>
            </w:r>
            <w:r w:rsidR="002C5AA3">
              <w:rPr>
                <w:rFonts w:ascii="Book Antiqua" w:eastAsia="Times New Roman" w:hAnsi="Book Antiqua" w:cs="Book Antiqua"/>
                <w:sz w:val="24"/>
                <w:szCs w:val="24"/>
              </w:rPr>
              <w:t>.</w:t>
            </w:r>
            <w:r w:rsidRPr="002C5AA3">
              <w:rPr>
                <w:rFonts w:ascii="Book Antiqua" w:eastAsia="Times New Roman" w:hAnsi="Book Antiqua" w:cs="Book Antiqua"/>
                <w:sz w:val="24"/>
                <w:szCs w:val="24"/>
              </w:rPr>
              <w:t>741</w:t>
            </w:r>
            <w:r w:rsidRPr="002C5AA3">
              <w:rPr>
                <w:rFonts w:ascii="Book Antiqua" w:eastAsia="TimesNewRomanPSMT" w:hAnsi="Book Antiqua" w:cs="Book Antiqua"/>
                <w:sz w:val="24"/>
                <w:szCs w:val="24"/>
                <w:vertAlign w:val="superscript"/>
              </w:rPr>
              <w:t>b</w:t>
            </w:r>
          </w:p>
        </w:tc>
        <w:tc>
          <w:tcPr>
            <w:tcW w:w="1528" w:type="dxa"/>
            <w:tcBorders>
              <w:top w:val="single" w:sz="8" w:space="0" w:color="000000"/>
            </w:tcBorders>
            <w:shd w:val="clear" w:color="auto" w:fill="FFFFFF"/>
          </w:tcPr>
          <w:p w:rsidR="00EA70BA" w:rsidRPr="002C5AA3" w:rsidRDefault="00EA70BA">
            <w:pPr>
              <w:spacing w:after="0" w:line="360" w:lineRule="auto"/>
              <w:rPr>
                <w:rFonts w:ascii="Book Antiqua" w:eastAsia="Times New Roman" w:hAnsi="Book Antiqua" w:cs="Book Antiqua"/>
                <w:sz w:val="24"/>
                <w:szCs w:val="24"/>
              </w:rPr>
            </w:pPr>
            <w:r w:rsidRPr="002C5AA3">
              <w:rPr>
                <w:rFonts w:ascii="Book Antiqua" w:eastAsia="Times New Roman" w:hAnsi="Book Antiqua" w:cs="Book Antiqua"/>
                <w:sz w:val="24"/>
                <w:szCs w:val="24"/>
              </w:rPr>
              <w:t>- 0</w:t>
            </w:r>
            <w:r w:rsidR="002C5AA3">
              <w:rPr>
                <w:rFonts w:ascii="Book Antiqua" w:eastAsia="Times New Roman" w:hAnsi="Book Antiqua" w:cs="Book Antiqua"/>
                <w:sz w:val="24"/>
                <w:szCs w:val="24"/>
              </w:rPr>
              <w:t>.</w:t>
            </w:r>
            <w:r w:rsidRPr="002C5AA3">
              <w:rPr>
                <w:rFonts w:ascii="Book Antiqua" w:eastAsia="Times New Roman" w:hAnsi="Book Antiqua" w:cs="Book Antiqua"/>
                <w:sz w:val="24"/>
                <w:szCs w:val="24"/>
              </w:rPr>
              <w:t>218</w:t>
            </w:r>
          </w:p>
        </w:tc>
        <w:tc>
          <w:tcPr>
            <w:tcW w:w="1495" w:type="dxa"/>
            <w:tcBorders>
              <w:top w:val="single" w:sz="8" w:space="0" w:color="000000"/>
            </w:tcBorders>
            <w:shd w:val="clear" w:color="auto" w:fill="FFFFFF"/>
          </w:tcPr>
          <w:p w:rsidR="00EA70BA" w:rsidRPr="002C5AA3" w:rsidRDefault="00EA70BA">
            <w:pPr>
              <w:spacing w:after="0" w:line="360" w:lineRule="auto"/>
              <w:rPr>
                <w:rFonts w:ascii="Book Antiqua" w:hAnsi="Book Antiqua"/>
                <w:sz w:val="24"/>
                <w:szCs w:val="24"/>
              </w:rPr>
            </w:pPr>
            <w:r w:rsidRPr="002C5AA3">
              <w:rPr>
                <w:rFonts w:ascii="Book Antiqua" w:eastAsia="Times New Roman" w:hAnsi="Book Antiqua" w:cs="Book Antiqua"/>
                <w:sz w:val="24"/>
                <w:szCs w:val="24"/>
              </w:rPr>
              <w:t>- 0</w:t>
            </w:r>
            <w:r w:rsidR="002C5AA3">
              <w:rPr>
                <w:rFonts w:ascii="Book Antiqua" w:eastAsia="Times New Roman" w:hAnsi="Book Antiqua" w:cs="Book Antiqua"/>
                <w:sz w:val="24"/>
                <w:szCs w:val="24"/>
              </w:rPr>
              <w:t>.</w:t>
            </w:r>
            <w:r w:rsidRPr="002C5AA3">
              <w:rPr>
                <w:rFonts w:ascii="Book Antiqua" w:eastAsia="Times New Roman" w:hAnsi="Book Antiqua" w:cs="Book Antiqua"/>
                <w:sz w:val="24"/>
                <w:szCs w:val="24"/>
              </w:rPr>
              <w:t>533</w:t>
            </w:r>
            <w:r w:rsidRPr="002C5AA3">
              <w:rPr>
                <w:rFonts w:ascii="Book Antiqua" w:eastAsia="TimesNewRomanPSMT" w:hAnsi="Book Antiqua" w:cs="Book Antiqua"/>
                <w:sz w:val="24"/>
                <w:szCs w:val="24"/>
                <w:vertAlign w:val="superscript"/>
              </w:rPr>
              <w:t>b</w:t>
            </w:r>
          </w:p>
        </w:tc>
      </w:tr>
      <w:tr w:rsidR="00EA70BA" w:rsidRPr="002C5AA3" w:rsidTr="00287E3E">
        <w:tc>
          <w:tcPr>
            <w:tcW w:w="1702" w:type="dxa"/>
            <w:shd w:val="clear" w:color="auto" w:fill="FFFFFF"/>
          </w:tcPr>
          <w:p w:rsidR="00EA70BA" w:rsidRPr="002C5AA3" w:rsidRDefault="00EA70BA">
            <w:pPr>
              <w:spacing w:after="0" w:line="360" w:lineRule="auto"/>
              <w:jc w:val="both"/>
              <w:rPr>
                <w:rFonts w:ascii="Book Antiqua" w:eastAsia="Times New Roman" w:hAnsi="Book Antiqua" w:cs="Book Antiqua"/>
                <w:sz w:val="24"/>
                <w:szCs w:val="24"/>
              </w:rPr>
            </w:pPr>
            <w:r w:rsidRPr="002C5AA3">
              <w:rPr>
                <w:rFonts w:ascii="Book Antiqua" w:eastAsia="Times New Roman" w:hAnsi="Book Antiqua" w:cs="Book Antiqua"/>
                <w:sz w:val="24"/>
                <w:szCs w:val="24"/>
              </w:rPr>
              <w:t>ΔMCS</w:t>
            </w:r>
          </w:p>
        </w:tc>
        <w:tc>
          <w:tcPr>
            <w:tcW w:w="1559" w:type="dxa"/>
            <w:shd w:val="clear" w:color="auto" w:fill="FFFFFF"/>
          </w:tcPr>
          <w:p w:rsidR="00EA70BA" w:rsidRPr="002C5AA3" w:rsidRDefault="00EA70BA">
            <w:pPr>
              <w:spacing w:after="0" w:line="360" w:lineRule="auto"/>
              <w:rPr>
                <w:rFonts w:ascii="Book Antiqua" w:eastAsia="Times New Roman" w:hAnsi="Book Antiqua" w:cs="Book Antiqua"/>
                <w:sz w:val="24"/>
                <w:szCs w:val="24"/>
              </w:rPr>
            </w:pPr>
            <w:r w:rsidRPr="002C5AA3">
              <w:rPr>
                <w:rFonts w:ascii="Book Antiqua" w:eastAsia="Times New Roman" w:hAnsi="Book Antiqua" w:cs="Book Antiqua"/>
                <w:sz w:val="24"/>
                <w:szCs w:val="24"/>
              </w:rPr>
              <w:t>0</w:t>
            </w:r>
            <w:r w:rsidR="002C5AA3">
              <w:rPr>
                <w:rFonts w:ascii="Book Antiqua" w:eastAsia="Times New Roman" w:hAnsi="Book Antiqua" w:cs="Book Antiqua"/>
                <w:sz w:val="24"/>
                <w:szCs w:val="24"/>
              </w:rPr>
              <w:t>.</w:t>
            </w:r>
            <w:r w:rsidRPr="002C5AA3">
              <w:rPr>
                <w:rFonts w:ascii="Book Antiqua" w:eastAsia="Times New Roman" w:hAnsi="Book Antiqua" w:cs="Book Antiqua"/>
                <w:sz w:val="24"/>
                <w:szCs w:val="24"/>
              </w:rPr>
              <w:t>752</w:t>
            </w:r>
            <w:r w:rsidRPr="002C5AA3">
              <w:rPr>
                <w:rFonts w:ascii="Book Antiqua" w:eastAsia="TimesNewRomanPSMT" w:hAnsi="Book Antiqua" w:cs="Book Antiqua"/>
                <w:sz w:val="24"/>
                <w:szCs w:val="24"/>
                <w:vertAlign w:val="superscript"/>
              </w:rPr>
              <w:t>b</w:t>
            </w:r>
          </w:p>
        </w:tc>
        <w:tc>
          <w:tcPr>
            <w:tcW w:w="1417" w:type="dxa"/>
            <w:shd w:val="clear" w:color="auto" w:fill="FFFFFF"/>
          </w:tcPr>
          <w:p w:rsidR="00EA70BA" w:rsidRPr="002C5AA3" w:rsidRDefault="00EA70BA">
            <w:pPr>
              <w:spacing w:after="0" w:line="360" w:lineRule="auto"/>
              <w:rPr>
                <w:rFonts w:ascii="Book Antiqua" w:eastAsia="Times New Roman" w:hAnsi="Book Antiqua" w:cs="Book Antiqua"/>
                <w:sz w:val="24"/>
                <w:szCs w:val="24"/>
              </w:rPr>
            </w:pPr>
            <w:r w:rsidRPr="002C5AA3">
              <w:rPr>
                <w:rFonts w:ascii="Book Antiqua" w:eastAsia="Times New Roman" w:hAnsi="Book Antiqua" w:cs="Book Antiqua"/>
                <w:sz w:val="24"/>
                <w:szCs w:val="24"/>
              </w:rPr>
              <w:t>1</w:t>
            </w:r>
          </w:p>
        </w:tc>
        <w:tc>
          <w:tcPr>
            <w:tcW w:w="1560" w:type="dxa"/>
            <w:shd w:val="clear" w:color="auto" w:fill="FFFFFF"/>
          </w:tcPr>
          <w:p w:rsidR="00EA70BA" w:rsidRPr="002C5AA3" w:rsidRDefault="00EA70BA">
            <w:pPr>
              <w:spacing w:after="0" w:line="360" w:lineRule="auto"/>
              <w:rPr>
                <w:rFonts w:ascii="Book Antiqua" w:eastAsia="Times New Roman" w:hAnsi="Book Antiqua" w:cs="Book Antiqua"/>
                <w:sz w:val="24"/>
                <w:szCs w:val="24"/>
              </w:rPr>
            </w:pPr>
            <w:r w:rsidRPr="002C5AA3">
              <w:rPr>
                <w:rFonts w:ascii="Book Antiqua" w:eastAsia="Times New Roman" w:hAnsi="Book Antiqua" w:cs="Book Antiqua"/>
                <w:sz w:val="24"/>
                <w:szCs w:val="24"/>
              </w:rPr>
              <w:t>- 0</w:t>
            </w:r>
            <w:r w:rsidR="002C5AA3">
              <w:rPr>
                <w:rFonts w:ascii="Book Antiqua" w:eastAsia="Times New Roman" w:hAnsi="Book Antiqua" w:cs="Book Antiqua"/>
                <w:sz w:val="24"/>
                <w:szCs w:val="24"/>
              </w:rPr>
              <w:t>.</w:t>
            </w:r>
            <w:r w:rsidRPr="002C5AA3">
              <w:rPr>
                <w:rFonts w:ascii="Book Antiqua" w:eastAsia="Times New Roman" w:hAnsi="Book Antiqua" w:cs="Book Antiqua"/>
                <w:sz w:val="24"/>
                <w:szCs w:val="24"/>
              </w:rPr>
              <w:t>494</w:t>
            </w:r>
            <w:r w:rsidRPr="002C5AA3">
              <w:rPr>
                <w:rFonts w:ascii="Book Antiqua" w:eastAsia="TimesNewRomanPSMT" w:hAnsi="Book Antiqua" w:cs="Book Antiqua"/>
                <w:sz w:val="24"/>
                <w:szCs w:val="24"/>
                <w:vertAlign w:val="superscript"/>
              </w:rPr>
              <w:t>b</w:t>
            </w:r>
          </w:p>
        </w:tc>
        <w:tc>
          <w:tcPr>
            <w:tcW w:w="1417" w:type="dxa"/>
            <w:shd w:val="clear" w:color="auto" w:fill="FFFFFF"/>
          </w:tcPr>
          <w:p w:rsidR="00EA70BA" w:rsidRPr="002C5AA3" w:rsidRDefault="00EA70BA">
            <w:pPr>
              <w:spacing w:after="0" w:line="360" w:lineRule="auto"/>
              <w:rPr>
                <w:rFonts w:ascii="Book Antiqua" w:eastAsia="Times New Roman" w:hAnsi="Book Antiqua" w:cs="Book Antiqua"/>
                <w:sz w:val="24"/>
                <w:szCs w:val="24"/>
              </w:rPr>
            </w:pPr>
            <w:r w:rsidRPr="002C5AA3">
              <w:rPr>
                <w:rFonts w:ascii="Book Antiqua" w:eastAsia="Times New Roman" w:hAnsi="Book Antiqua" w:cs="Book Antiqua"/>
                <w:sz w:val="24"/>
                <w:szCs w:val="24"/>
              </w:rPr>
              <w:t>- 0</w:t>
            </w:r>
            <w:r w:rsidR="002C5AA3">
              <w:rPr>
                <w:rFonts w:ascii="Book Antiqua" w:eastAsia="Times New Roman" w:hAnsi="Book Antiqua" w:cs="Book Antiqua"/>
                <w:sz w:val="24"/>
                <w:szCs w:val="24"/>
              </w:rPr>
              <w:t>.</w:t>
            </w:r>
            <w:r w:rsidRPr="002C5AA3">
              <w:rPr>
                <w:rFonts w:ascii="Book Antiqua" w:eastAsia="Times New Roman" w:hAnsi="Book Antiqua" w:cs="Book Antiqua"/>
                <w:sz w:val="24"/>
                <w:szCs w:val="24"/>
              </w:rPr>
              <w:t>775</w:t>
            </w:r>
            <w:r w:rsidRPr="002C5AA3">
              <w:rPr>
                <w:rFonts w:ascii="Book Antiqua" w:eastAsia="TimesNewRomanPSMT" w:hAnsi="Book Antiqua" w:cs="Book Antiqua"/>
                <w:sz w:val="24"/>
                <w:szCs w:val="24"/>
                <w:vertAlign w:val="superscript"/>
              </w:rPr>
              <w:t>b</w:t>
            </w:r>
          </w:p>
        </w:tc>
        <w:tc>
          <w:tcPr>
            <w:tcW w:w="1528" w:type="dxa"/>
            <w:shd w:val="clear" w:color="auto" w:fill="FFFFFF"/>
          </w:tcPr>
          <w:p w:rsidR="00EA70BA" w:rsidRPr="002C5AA3" w:rsidRDefault="00EA70BA">
            <w:pPr>
              <w:spacing w:after="0" w:line="360" w:lineRule="auto"/>
              <w:rPr>
                <w:rFonts w:ascii="Book Antiqua" w:eastAsia="Times New Roman" w:hAnsi="Book Antiqua" w:cs="Book Antiqua"/>
                <w:sz w:val="24"/>
                <w:szCs w:val="24"/>
              </w:rPr>
            </w:pPr>
            <w:r w:rsidRPr="002C5AA3">
              <w:rPr>
                <w:rFonts w:ascii="Book Antiqua" w:eastAsia="Times New Roman" w:hAnsi="Book Antiqua" w:cs="Book Antiqua"/>
                <w:sz w:val="24"/>
                <w:szCs w:val="24"/>
              </w:rPr>
              <w:t>- 0</w:t>
            </w:r>
            <w:r w:rsidR="009F26B3">
              <w:rPr>
                <w:rFonts w:ascii="Book Antiqua" w:eastAsia="Times New Roman" w:hAnsi="Book Antiqua" w:cs="Book Antiqua"/>
                <w:sz w:val="24"/>
                <w:szCs w:val="24"/>
              </w:rPr>
              <w:t>.</w:t>
            </w:r>
            <w:r w:rsidRPr="002C5AA3">
              <w:rPr>
                <w:rFonts w:ascii="Book Antiqua" w:eastAsia="Times New Roman" w:hAnsi="Book Antiqua" w:cs="Book Antiqua"/>
                <w:sz w:val="24"/>
                <w:szCs w:val="24"/>
              </w:rPr>
              <w:t>469</w:t>
            </w:r>
            <w:r w:rsidRPr="002C5AA3">
              <w:rPr>
                <w:rFonts w:ascii="Book Antiqua" w:eastAsia="TimesNewRomanPSMT" w:hAnsi="Book Antiqua" w:cs="Book Antiqua"/>
                <w:sz w:val="24"/>
                <w:szCs w:val="24"/>
                <w:vertAlign w:val="superscript"/>
              </w:rPr>
              <w:t>b</w:t>
            </w:r>
          </w:p>
        </w:tc>
        <w:tc>
          <w:tcPr>
            <w:tcW w:w="1495" w:type="dxa"/>
            <w:shd w:val="clear" w:color="auto" w:fill="FFFFFF"/>
          </w:tcPr>
          <w:p w:rsidR="00EA70BA" w:rsidRPr="002C5AA3" w:rsidRDefault="00EA70BA">
            <w:pPr>
              <w:spacing w:after="0" w:line="360" w:lineRule="auto"/>
              <w:rPr>
                <w:rFonts w:ascii="Book Antiqua" w:hAnsi="Book Antiqua"/>
                <w:sz w:val="24"/>
                <w:szCs w:val="24"/>
              </w:rPr>
            </w:pPr>
            <w:r w:rsidRPr="002C5AA3">
              <w:rPr>
                <w:rFonts w:ascii="Book Antiqua" w:eastAsia="Times New Roman" w:hAnsi="Book Antiqua" w:cs="Book Antiqua"/>
                <w:sz w:val="24"/>
                <w:szCs w:val="24"/>
              </w:rPr>
              <w:t>- 0</w:t>
            </w:r>
            <w:r w:rsidR="002C5AA3">
              <w:rPr>
                <w:rFonts w:ascii="Book Antiqua" w:eastAsia="Times New Roman" w:hAnsi="Book Antiqua" w:cs="Book Antiqua"/>
                <w:sz w:val="24"/>
                <w:szCs w:val="24"/>
              </w:rPr>
              <w:t>.</w:t>
            </w:r>
            <w:r w:rsidRPr="002C5AA3">
              <w:rPr>
                <w:rFonts w:ascii="Book Antiqua" w:eastAsia="Times New Roman" w:hAnsi="Book Antiqua" w:cs="Book Antiqua"/>
                <w:sz w:val="24"/>
                <w:szCs w:val="24"/>
              </w:rPr>
              <w:t>654</w:t>
            </w:r>
            <w:r w:rsidRPr="002C5AA3">
              <w:rPr>
                <w:rFonts w:ascii="Book Antiqua" w:eastAsia="TimesNewRomanPSMT" w:hAnsi="Book Antiqua" w:cs="Book Antiqua"/>
                <w:sz w:val="24"/>
                <w:szCs w:val="24"/>
                <w:vertAlign w:val="superscript"/>
              </w:rPr>
              <w:t>b</w:t>
            </w:r>
          </w:p>
        </w:tc>
      </w:tr>
      <w:tr w:rsidR="00EA70BA" w:rsidRPr="002C5AA3" w:rsidTr="00287E3E">
        <w:tc>
          <w:tcPr>
            <w:tcW w:w="1702" w:type="dxa"/>
            <w:shd w:val="clear" w:color="auto" w:fill="FFFFFF"/>
          </w:tcPr>
          <w:p w:rsidR="00EA70BA" w:rsidRPr="002C5AA3" w:rsidRDefault="00EA70BA">
            <w:pPr>
              <w:spacing w:after="0" w:line="360" w:lineRule="auto"/>
              <w:jc w:val="both"/>
              <w:rPr>
                <w:rFonts w:ascii="Book Antiqua" w:eastAsia="Times New Roman" w:hAnsi="Book Antiqua" w:cs="Book Antiqua"/>
                <w:sz w:val="24"/>
                <w:szCs w:val="24"/>
              </w:rPr>
            </w:pPr>
            <w:r w:rsidRPr="002C5AA3">
              <w:rPr>
                <w:rFonts w:ascii="Book Antiqua" w:eastAsia="Times New Roman" w:hAnsi="Book Antiqua" w:cs="Book Antiqua"/>
                <w:sz w:val="24"/>
                <w:szCs w:val="24"/>
              </w:rPr>
              <w:t>ΔTAS-20</w:t>
            </w:r>
          </w:p>
        </w:tc>
        <w:tc>
          <w:tcPr>
            <w:tcW w:w="1559" w:type="dxa"/>
            <w:shd w:val="clear" w:color="auto" w:fill="FFFFFF"/>
          </w:tcPr>
          <w:p w:rsidR="00EA70BA" w:rsidRPr="002C5AA3" w:rsidRDefault="00EA70BA">
            <w:pPr>
              <w:spacing w:after="0" w:line="360" w:lineRule="auto"/>
              <w:jc w:val="both"/>
              <w:rPr>
                <w:rFonts w:ascii="Book Antiqua" w:eastAsia="Times New Roman" w:hAnsi="Book Antiqua" w:cs="Book Antiqua"/>
                <w:sz w:val="24"/>
                <w:szCs w:val="24"/>
              </w:rPr>
            </w:pPr>
            <w:r w:rsidRPr="002C5AA3">
              <w:rPr>
                <w:rFonts w:ascii="Book Antiqua" w:eastAsia="Times New Roman" w:hAnsi="Book Antiqua" w:cs="Book Antiqua"/>
                <w:sz w:val="24"/>
                <w:szCs w:val="24"/>
              </w:rPr>
              <w:t>- 0</w:t>
            </w:r>
            <w:r w:rsidR="002C5AA3">
              <w:rPr>
                <w:rFonts w:ascii="Book Antiqua" w:eastAsia="Times New Roman" w:hAnsi="Book Antiqua" w:cs="Book Antiqua"/>
                <w:sz w:val="24"/>
                <w:szCs w:val="24"/>
              </w:rPr>
              <w:t>.</w:t>
            </w:r>
            <w:r w:rsidRPr="002C5AA3">
              <w:rPr>
                <w:rFonts w:ascii="Book Antiqua" w:eastAsia="Times New Roman" w:hAnsi="Book Antiqua" w:cs="Book Antiqua"/>
                <w:sz w:val="24"/>
                <w:szCs w:val="24"/>
              </w:rPr>
              <w:t>329</w:t>
            </w:r>
            <w:r w:rsidRPr="002C5AA3">
              <w:rPr>
                <w:rFonts w:ascii="Book Antiqua" w:eastAsia="TimesNewRomanPSMT" w:hAnsi="Book Antiqua" w:cs="Book Antiqua"/>
                <w:sz w:val="24"/>
                <w:szCs w:val="24"/>
                <w:vertAlign w:val="superscript"/>
              </w:rPr>
              <w:t>a</w:t>
            </w:r>
          </w:p>
        </w:tc>
        <w:tc>
          <w:tcPr>
            <w:tcW w:w="1417" w:type="dxa"/>
            <w:shd w:val="clear" w:color="auto" w:fill="FFFFFF"/>
          </w:tcPr>
          <w:p w:rsidR="00EA70BA" w:rsidRPr="002C5AA3" w:rsidRDefault="00EA70BA">
            <w:pPr>
              <w:spacing w:after="0" w:line="360" w:lineRule="auto"/>
              <w:jc w:val="both"/>
              <w:rPr>
                <w:rFonts w:ascii="Book Antiqua" w:eastAsia="Times New Roman" w:hAnsi="Book Antiqua" w:cs="Book Antiqua"/>
                <w:sz w:val="24"/>
                <w:szCs w:val="24"/>
              </w:rPr>
            </w:pPr>
            <w:r w:rsidRPr="002C5AA3">
              <w:rPr>
                <w:rFonts w:ascii="Book Antiqua" w:eastAsia="Times New Roman" w:hAnsi="Book Antiqua" w:cs="Book Antiqua"/>
                <w:sz w:val="24"/>
                <w:szCs w:val="24"/>
              </w:rPr>
              <w:t>- 0</w:t>
            </w:r>
            <w:r w:rsidR="002C5AA3">
              <w:rPr>
                <w:rFonts w:ascii="Book Antiqua" w:eastAsia="Times New Roman" w:hAnsi="Book Antiqua" w:cs="Book Antiqua"/>
                <w:sz w:val="24"/>
                <w:szCs w:val="24"/>
              </w:rPr>
              <w:t>.</w:t>
            </w:r>
            <w:r w:rsidRPr="002C5AA3">
              <w:rPr>
                <w:rFonts w:ascii="Book Antiqua" w:eastAsia="Times New Roman" w:hAnsi="Book Antiqua" w:cs="Book Antiqua"/>
                <w:sz w:val="24"/>
                <w:szCs w:val="24"/>
              </w:rPr>
              <w:t>494</w:t>
            </w:r>
            <w:r w:rsidRPr="002C5AA3">
              <w:rPr>
                <w:rFonts w:ascii="Book Antiqua" w:eastAsia="TimesNewRomanPSMT" w:hAnsi="Book Antiqua" w:cs="Book Antiqua"/>
                <w:sz w:val="24"/>
                <w:szCs w:val="24"/>
                <w:vertAlign w:val="superscript"/>
              </w:rPr>
              <w:t>b</w:t>
            </w:r>
          </w:p>
        </w:tc>
        <w:tc>
          <w:tcPr>
            <w:tcW w:w="1560" w:type="dxa"/>
            <w:shd w:val="clear" w:color="auto" w:fill="FFFFFF"/>
          </w:tcPr>
          <w:p w:rsidR="00EA70BA" w:rsidRPr="002C5AA3" w:rsidRDefault="00EA70BA">
            <w:pPr>
              <w:spacing w:after="0" w:line="360" w:lineRule="auto"/>
              <w:jc w:val="both"/>
              <w:rPr>
                <w:rFonts w:ascii="Book Antiqua" w:eastAsia="Times New Roman" w:hAnsi="Book Antiqua" w:cs="Book Antiqua"/>
                <w:sz w:val="24"/>
                <w:szCs w:val="24"/>
              </w:rPr>
            </w:pPr>
            <w:r w:rsidRPr="002C5AA3">
              <w:rPr>
                <w:rFonts w:ascii="Book Antiqua" w:eastAsia="Times New Roman" w:hAnsi="Book Antiqua" w:cs="Book Antiqua"/>
                <w:sz w:val="24"/>
                <w:szCs w:val="24"/>
              </w:rPr>
              <w:t>1</w:t>
            </w:r>
          </w:p>
        </w:tc>
        <w:tc>
          <w:tcPr>
            <w:tcW w:w="1417" w:type="dxa"/>
            <w:shd w:val="clear" w:color="auto" w:fill="FFFFFF"/>
          </w:tcPr>
          <w:p w:rsidR="00EA70BA" w:rsidRPr="002C5AA3" w:rsidRDefault="00EA70BA">
            <w:pPr>
              <w:spacing w:after="0" w:line="360" w:lineRule="auto"/>
              <w:jc w:val="both"/>
              <w:rPr>
                <w:rFonts w:ascii="Book Antiqua" w:eastAsia="Times New Roman" w:hAnsi="Book Antiqua" w:cs="Book Antiqua"/>
                <w:sz w:val="24"/>
                <w:szCs w:val="24"/>
              </w:rPr>
            </w:pPr>
            <w:r w:rsidRPr="002C5AA3">
              <w:rPr>
                <w:rFonts w:ascii="Book Antiqua" w:eastAsia="Times New Roman" w:hAnsi="Book Antiqua" w:cs="Book Antiqua"/>
                <w:sz w:val="24"/>
                <w:szCs w:val="24"/>
              </w:rPr>
              <w:t>0</w:t>
            </w:r>
            <w:r w:rsidR="00287E3E">
              <w:rPr>
                <w:rFonts w:ascii="Book Antiqua" w:eastAsia="Times New Roman" w:hAnsi="Book Antiqua" w:cs="Book Antiqua"/>
                <w:sz w:val="24"/>
                <w:szCs w:val="24"/>
              </w:rPr>
              <w:t>.</w:t>
            </w:r>
            <w:r w:rsidRPr="002C5AA3">
              <w:rPr>
                <w:rFonts w:ascii="Book Antiqua" w:eastAsia="Times New Roman" w:hAnsi="Book Antiqua" w:cs="Book Antiqua"/>
                <w:sz w:val="24"/>
                <w:szCs w:val="24"/>
              </w:rPr>
              <w:t>307</w:t>
            </w:r>
          </w:p>
        </w:tc>
        <w:tc>
          <w:tcPr>
            <w:tcW w:w="1528" w:type="dxa"/>
            <w:shd w:val="clear" w:color="auto" w:fill="FFFFFF"/>
          </w:tcPr>
          <w:p w:rsidR="00EA70BA" w:rsidRPr="002C5AA3" w:rsidRDefault="00EA70BA">
            <w:pPr>
              <w:spacing w:after="0" w:line="360" w:lineRule="auto"/>
              <w:jc w:val="both"/>
              <w:rPr>
                <w:rFonts w:ascii="Book Antiqua" w:eastAsia="Times New Roman" w:hAnsi="Book Antiqua" w:cs="Book Antiqua"/>
                <w:sz w:val="24"/>
                <w:szCs w:val="24"/>
              </w:rPr>
            </w:pPr>
            <w:r w:rsidRPr="002C5AA3">
              <w:rPr>
                <w:rFonts w:ascii="Book Antiqua" w:eastAsia="Times New Roman" w:hAnsi="Book Antiqua" w:cs="Book Antiqua"/>
                <w:sz w:val="24"/>
                <w:szCs w:val="24"/>
              </w:rPr>
              <w:t>0</w:t>
            </w:r>
            <w:r w:rsidR="009F26B3">
              <w:rPr>
                <w:rFonts w:ascii="Book Antiqua" w:eastAsia="Times New Roman" w:hAnsi="Book Antiqua" w:cs="Book Antiqua"/>
                <w:sz w:val="24"/>
                <w:szCs w:val="24"/>
              </w:rPr>
              <w:t>.</w:t>
            </w:r>
            <w:r w:rsidRPr="002C5AA3">
              <w:rPr>
                <w:rFonts w:ascii="Book Antiqua" w:eastAsia="Times New Roman" w:hAnsi="Book Antiqua" w:cs="Book Antiqua"/>
                <w:sz w:val="24"/>
                <w:szCs w:val="24"/>
              </w:rPr>
              <w:t>257</w:t>
            </w:r>
          </w:p>
        </w:tc>
        <w:tc>
          <w:tcPr>
            <w:tcW w:w="1495" w:type="dxa"/>
            <w:shd w:val="clear" w:color="auto" w:fill="FFFFFF"/>
          </w:tcPr>
          <w:p w:rsidR="00EA70BA" w:rsidRPr="002C5AA3" w:rsidRDefault="00EA70BA">
            <w:pPr>
              <w:spacing w:after="0" w:line="360" w:lineRule="auto"/>
              <w:jc w:val="both"/>
              <w:rPr>
                <w:rFonts w:ascii="Book Antiqua" w:hAnsi="Book Antiqua"/>
                <w:sz w:val="24"/>
                <w:szCs w:val="24"/>
              </w:rPr>
            </w:pPr>
            <w:r w:rsidRPr="002C5AA3">
              <w:rPr>
                <w:rFonts w:ascii="Book Antiqua" w:eastAsia="Times New Roman" w:hAnsi="Book Antiqua" w:cs="Book Antiqua"/>
                <w:sz w:val="24"/>
                <w:szCs w:val="24"/>
              </w:rPr>
              <w:t>0</w:t>
            </w:r>
            <w:r w:rsidR="002C5AA3">
              <w:rPr>
                <w:rFonts w:ascii="Book Antiqua" w:eastAsia="Times New Roman" w:hAnsi="Book Antiqua" w:cs="Book Antiqua"/>
                <w:sz w:val="24"/>
                <w:szCs w:val="24"/>
              </w:rPr>
              <w:t>.</w:t>
            </w:r>
            <w:r w:rsidRPr="002C5AA3">
              <w:rPr>
                <w:rFonts w:ascii="Book Antiqua" w:eastAsia="Times New Roman" w:hAnsi="Book Antiqua" w:cs="Book Antiqua"/>
                <w:sz w:val="24"/>
                <w:szCs w:val="24"/>
              </w:rPr>
              <w:t>539</w:t>
            </w:r>
            <w:r w:rsidRPr="002C5AA3">
              <w:rPr>
                <w:rFonts w:ascii="Book Antiqua" w:eastAsia="TimesNewRomanPSMT" w:hAnsi="Book Antiqua" w:cs="Book Antiqua"/>
                <w:sz w:val="24"/>
                <w:szCs w:val="24"/>
                <w:vertAlign w:val="superscript"/>
              </w:rPr>
              <w:t>b</w:t>
            </w:r>
          </w:p>
        </w:tc>
      </w:tr>
      <w:tr w:rsidR="00EA70BA" w:rsidRPr="002C5AA3" w:rsidTr="00287E3E">
        <w:tc>
          <w:tcPr>
            <w:tcW w:w="1702" w:type="dxa"/>
            <w:shd w:val="clear" w:color="auto" w:fill="FFFFFF"/>
          </w:tcPr>
          <w:p w:rsidR="00EA70BA" w:rsidRPr="002C5AA3" w:rsidRDefault="00EA70BA">
            <w:pPr>
              <w:spacing w:after="0" w:line="360" w:lineRule="auto"/>
              <w:jc w:val="both"/>
              <w:rPr>
                <w:rFonts w:ascii="Book Antiqua" w:eastAsia="Times New Roman" w:hAnsi="Book Antiqua" w:cs="Book Antiqua"/>
                <w:sz w:val="24"/>
                <w:szCs w:val="24"/>
              </w:rPr>
            </w:pPr>
            <w:r w:rsidRPr="002C5AA3">
              <w:rPr>
                <w:rFonts w:ascii="Book Antiqua" w:eastAsia="Times New Roman" w:hAnsi="Book Antiqua" w:cs="Book Antiqua"/>
                <w:sz w:val="24"/>
                <w:szCs w:val="24"/>
              </w:rPr>
              <w:t>ΔZ</w:t>
            </w:r>
            <w:r w:rsidR="00287E3E" w:rsidRPr="002C5AA3">
              <w:rPr>
                <w:rFonts w:ascii="Book Antiqua" w:eastAsia="Times New Roman" w:hAnsi="Book Antiqua" w:cs="Book Antiqua"/>
                <w:sz w:val="24"/>
                <w:szCs w:val="24"/>
              </w:rPr>
              <w:t>ung</w:t>
            </w:r>
          </w:p>
        </w:tc>
        <w:tc>
          <w:tcPr>
            <w:tcW w:w="1559" w:type="dxa"/>
            <w:shd w:val="clear" w:color="auto" w:fill="FFFFFF"/>
          </w:tcPr>
          <w:p w:rsidR="00EA70BA" w:rsidRPr="002C5AA3" w:rsidRDefault="00EA70BA">
            <w:pPr>
              <w:spacing w:after="0" w:line="360" w:lineRule="auto"/>
              <w:jc w:val="both"/>
              <w:rPr>
                <w:rFonts w:ascii="Book Antiqua" w:eastAsia="Times New Roman" w:hAnsi="Book Antiqua" w:cs="Book Antiqua"/>
                <w:sz w:val="24"/>
                <w:szCs w:val="24"/>
              </w:rPr>
            </w:pPr>
            <w:r w:rsidRPr="002C5AA3">
              <w:rPr>
                <w:rFonts w:ascii="Book Antiqua" w:eastAsia="Times New Roman" w:hAnsi="Book Antiqua" w:cs="Book Antiqua"/>
                <w:sz w:val="24"/>
                <w:szCs w:val="24"/>
              </w:rPr>
              <w:t>- 0</w:t>
            </w:r>
            <w:r w:rsidR="002C5AA3">
              <w:rPr>
                <w:rFonts w:ascii="Book Antiqua" w:eastAsia="Times New Roman" w:hAnsi="Book Antiqua" w:cs="Book Antiqua"/>
                <w:sz w:val="24"/>
                <w:szCs w:val="24"/>
              </w:rPr>
              <w:t>.</w:t>
            </w:r>
            <w:r w:rsidRPr="002C5AA3">
              <w:rPr>
                <w:rFonts w:ascii="Book Antiqua" w:eastAsia="Times New Roman" w:hAnsi="Book Antiqua" w:cs="Book Antiqua"/>
                <w:sz w:val="24"/>
                <w:szCs w:val="24"/>
              </w:rPr>
              <w:t>741</w:t>
            </w:r>
            <w:r w:rsidRPr="002C5AA3">
              <w:rPr>
                <w:rFonts w:ascii="Book Antiqua" w:eastAsia="TimesNewRomanPSMT" w:hAnsi="Book Antiqua" w:cs="Book Antiqua"/>
                <w:sz w:val="24"/>
                <w:szCs w:val="24"/>
                <w:vertAlign w:val="superscript"/>
              </w:rPr>
              <w:t>b</w:t>
            </w:r>
          </w:p>
        </w:tc>
        <w:tc>
          <w:tcPr>
            <w:tcW w:w="1417" w:type="dxa"/>
            <w:shd w:val="clear" w:color="auto" w:fill="FFFFFF"/>
          </w:tcPr>
          <w:p w:rsidR="00EA70BA" w:rsidRPr="002C5AA3" w:rsidRDefault="00EA70BA">
            <w:pPr>
              <w:spacing w:after="0" w:line="360" w:lineRule="auto"/>
              <w:jc w:val="both"/>
              <w:rPr>
                <w:rFonts w:ascii="Book Antiqua" w:eastAsia="Times New Roman" w:hAnsi="Book Antiqua" w:cs="Book Antiqua"/>
                <w:sz w:val="24"/>
                <w:szCs w:val="24"/>
              </w:rPr>
            </w:pPr>
            <w:r w:rsidRPr="002C5AA3">
              <w:rPr>
                <w:rFonts w:ascii="Book Antiqua" w:eastAsia="Times New Roman" w:hAnsi="Book Antiqua" w:cs="Book Antiqua"/>
                <w:sz w:val="24"/>
                <w:szCs w:val="24"/>
              </w:rPr>
              <w:t>- 0</w:t>
            </w:r>
            <w:r w:rsidR="002C5AA3">
              <w:rPr>
                <w:rFonts w:ascii="Book Antiqua" w:eastAsia="Times New Roman" w:hAnsi="Book Antiqua" w:cs="Book Antiqua"/>
                <w:sz w:val="24"/>
                <w:szCs w:val="24"/>
              </w:rPr>
              <w:t>.</w:t>
            </w:r>
            <w:r w:rsidRPr="002C5AA3">
              <w:rPr>
                <w:rFonts w:ascii="Book Antiqua" w:eastAsia="Times New Roman" w:hAnsi="Book Antiqua" w:cs="Book Antiqua"/>
                <w:sz w:val="24"/>
                <w:szCs w:val="24"/>
              </w:rPr>
              <w:t>775</w:t>
            </w:r>
            <w:r w:rsidRPr="002C5AA3">
              <w:rPr>
                <w:rFonts w:ascii="Book Antiqua" w:eastAsia="TimesNewRomanPSMT" w:hAnsi="Book Antiqua" w:cs="Book Antiqua"/>
                <w:sz w:val="24"/>
                <w:szCs w:val="24"/>
                <w:vertAlign w:val="superscript"/>
              </w:rPr>
              <w:t>b</w:t>
            </w:r>
          </w:p>
        </w:tc>
        <w:tc>
          <w:tcPr>
            <w:tcW w:w="1560" w:type="dxa"/>
            <w:shd w:val="clear" w:color="auto" w:fill="FFFFFF"/>
          </w:tcPr>
          <w:p w:rsidR="00EA70BA" w:rsidRPr="002C5AA3" w:rsidRDefault="00EA70BA">
            <w:pPr>
              <w:spacing w:after="0" w:line="360" w:lineRule="auto"/>
              <w:jc w:val="both"/>
              <w:rPr>
                <w:rFonts w:ascii="Book Antiqua" w:eastAsia="Times New Roman" w:hAnsi="Book Antiqua" w:cs="Book Antiqua"/>
                <w:sz w:val="24"/>
                <w:szCs w:val="24"/>
              </w:rPr>
            </w:pPr>
            <w:r w:rsidRPr="002C5AA3">
              <w:rPr>
                <w:rFonts w:ascii="Book Antiqua" w:eastAsia="Times New Roman" w:hAnsi="Book Antiqua" w:cs="Book Antiqua"/>
                <w:sz w:val="24"/>
                <w:szCs w:val="24"/>
              </w:rPr>
              <w:t>0</w:t>
            </w:r>
            <w:r w:rsidR="002C5AA3">
              <w:rPr>
                <w:rFonts w:ascii="Book Antiqua" w:eastAsia="Times New Roman" w:hAnsi="Book Antiqua" w:cs="Book Antiqua"/>
                <w:sz w:val="24"/>
                <w:szCs w:val="24"/>
              </w:rPr>
              <w:t>.</w:t>
            </w:r>
            <w:r w:rsidRPr="002C5AA3">
              <w:rPr>
                <w:rFonts w:ascii="Book Antiqua" w:eastAsia="Times New Roman" w:hAnsi="Book Antiqua" w:cs="Book Antiqua"/>
                <w:sz w:val="24"/>
                <w:szCs w:val="24"/>
              </w:rPr>
              <w:t>306</w:t>
            </w:r>
          </w:p>
        </w:tc>
        <w:tc>
          <w:tcPr>
            <w:tcW w:w="1417" w:type="dxa"/>
            <w:shd w:val="clear" w:color="auto" w:fill="FFFFFF"/>
          </w:tcPr>
          <w:p w:rsidR="00EA70BA" w:rsidRPr="002C5AA3" w:rsidRDefault="00EA70BA">
            <w:pPr>
              <w:spacing w:after="0" w:line="360" w:lineRule="auto"/>
              <w:jc w:val="both"/>
              <w:rPr>
                <w:rFonts w:ascii="Book Antiqua" w:eastAsia="Times New Roman" w:hAnsi="Book Antiqua" w:cs="Book Antiqua"/>
                <w:sz w:val="24"/>
                <w:szCs w:val="24"/>
              </w:rPr>
            </w:pPr>
            <w:r w:rsidRPr="002C5AA3">
              <w:rPr>
                <w:rFonts w:ascii="Book Antiqua" w:eastAsia="Times New Roman" w:hAnsi="Book Antiqua" w:cs="Book Antiqua"/>
                <w:sz w:val="24"/>
                <w:szCs w:val="24"/>
              </w:rPr>
              <w:t>1</w:t>
            </w:r>
          </w:p>
        </w:tc>
        <w:tc>
          <w:tcPr>
            <w:tcW w:w="1528" w:type="dxa"/>
            <w:shd w:val="clear" w:color="auto" w:fill="FFFFFF"/>
          </w:tcPr>
          <w:p w:rsidR="00EA70BA" w:rsidRPr="002C5AA3" w:rsidRDefault="00EA70BA">
            <w:pPr>
              <w:spacing w:after="0" w:line="360" w:lineRule="auto"/>
              <w:jc w:val="both"/>
              <w:rPr>
                <w:rFonts w:ascii="Book Antiqua" w:eastAsia="Times New Roman" w:hAnsi="Book Antiqua" w:cs="Book Antiqua"/>
                <w:sz w:val="24"/>
                <w:szCs w:val="24"/>
              </w:rPr>
            </w:pPr>
            <w:r w:rsidRPr="002C5AA3">
              <w:rPr>
                <w:rFonts w:ascii="Book Antiqua" w:eastAsia="Times New Roman" w:hAnsi="Book Antiqua" w:cs="Book Antiqua"/>
                <w:sz w:val="24"/>
                <w:szCs w:val="24"/>
              </w:rPr>
              <w:t>0</w:t>
            </w:r>
            <w:r w:rsidR="009F26B3">
              <w:rPr>
                <w:rFonts w:ascii="Book Antiqua" w:eastAsia="Times New Roman" w:hAnsi="Book Antiqua" w:cs="Book Antiqua"/>
                <w:sz w:val="24"/>
                <w:szCs w:val="24"/>
              </w:rPr>
              <w:t>.</w:t>
            </w:r>
            <w:r w:rsidRPr="002C5AA3">
              <w:rPr>
                <w:rFonts w:ascii="Book Antiqua" w:eastAsia="Times New Roman" w:hAnsi="Book Antiqua" w:cs="Book Antiqua"/>
                <w:sz w:val="24"/>
                <w:szCs w:val="24"/>
              </w:rPr>
              <w:t>395</w:t>
            </w:r>
            <w:r w:rsidRPr="002C5AA3">
              <w:rPr>
                <w:rFonts w:ascii="Book Antiqua" w:eastAsia="TimesNewRomanPSMT" w:hAnsi="Book Antiqua" w:cs="Book Antiqua"/>
                <w:sz w:val="24"/>
                <w:szCs w:val="24"/>
                <w:vertAlign w:val="superscript"/>
              </w:rPr>
              <w:t>a</w:t>
            </w:r>
          </w:p>
        </w:tc>
        <w:tc>
          <w:tcPr>
            <w:tcW w:w="1495" w:type="dxa"/>
            <w:shd w:val="clear" w:color="auto" w:fill="FFFFFF"/>
          </w:tcPr>
          <w:p w:rsidR="00EA70BA" w:rsidRPr="002C5AA3" w:rsidRDefault="00EA70BA">
            <w:pPr>
              <w:spacing w:after="0" w:line="360" w:lineRule="auto"/>
              <w:jc w:val="both"/>
              <w:rPr>
                <w:rFonts w:ascii="Book Antiqua" w:hAnsi="Book Antiqua"/>
                <w:sz w:val="24"/>
                <w:szCs w:val="24"/>
              </w:rPr>
            </w:pPr>
            <w:r w:rsidRPr="002C5AA3">
              <w:rPr>
                <w:rFonts w:ascii="Book Antiqua" w:eastAsia="Times New Roman" w:hAnsi="Book Antiqua" w:cs="Book Antiqua"/>
                <w:sz w:val="24"/>
                <w:szCs w:val="24"/>
              </w:rPr>
              <w:t>0</w:t>
            </w:r>
            <w:r w:rsidR="002C5AA3">
              <w:rPr>
                <w:rFonts w:ascii="Book Antiqua" w:eastAsia="Times New Roman" w:hAnsi="Book Antiqua" w:cs="Book Antiqua"/>
                <w:sz w:val="24"/>
                <w:szCs w:val="24"/>
              </w:rPr>
              <w:t>.</w:t>
            </w:r>
            <w:r w:rsidRPr="002C5AA3">
              <w:rPr>
                <w:rFonts w:ascii="Book Antiqua" w:eastAsia="Times New Roman" w:hAnsi="Book Antiqua" w:cs="Book Antiqua"/>
                <w:sz w:val="24"/>
                <w:szCs w:val="24"/>
              </w:rPr>
              <w:t>603</w:t>
            </w:r>
            <w:r w:rsidRPr="002C5AA3">
              <w:rPr>
                <w:rFonts w:ascii="Book Antiqua" w:eastAsia="TimesNewRomanPSMT" w:hAnsi="Book Antiqua" w:cs="Book Antiqua"/>
                <w:sz w:val="24"/>
                <w:szCs w:val="24"/>
                <w:vertAlign w:val="superscript"/>
              </w:rPr>
              <w:t>b</w:t>
            </w:r>
          </w:p>
        </w:tc>
      </w:tr>
      <w:tr w:rsidR="00EA70BA" w:rsidRPr="002C5AA3" w:rsidTr="00287E3E">
        <w:tc>
          <w:tcPr>
            <w:tcW w:w="1702" w:type="dxa"/>
            <w:shd w:val="clear" w:color="auto" w:fill="FFFFFF"/>
          </w:tcPr>
          <w:p w:rsidR="00EA70BA" w:rsidRPr="002C5AA3" w:rsidRDefault="00EA70BA">
            <w:pPr>
              <w:spacing w:after="0" w:line="360" w:lineRule="auto"/>
              <w:jc w:val="both"/>
              <w:rPr>
                <w:rFonts w:ascii="Book Antiqua" w:eastAsia="Times New Roman" w:hAnsi="Book Antiqua" w:cs="Book Antiqua"/>
                <w:sz w:val="24"/>
                <w:szCs w:val="24"/>
              </w:rPr>
            </w:pPr>
            <w:r w:rsidRPr="002C5AA3">
              <w:rPr>
                <w:rFonts w:ascii="Book Antiqua" w:eastAsia="Times New Roman" w:hAnsi="Book Antiqua" w:cs="Book Antiqua"/>
                <w:sz w:val="24"/>
                <w:szCs w:val="24"/>
              </w:rPr>
              <w:t>ΔSTAI-Y1</w:t>
            </w:r>
          </w:p>
        </w:tc>
        <w:tc>
          <w:tcPr>
            <w:tcW w:w="1559" w:type="dxa"/>
            <w:shd w:val="clear" w:color="auto" w:fill="FFFFFF"/>
          </w:tcPr>
          <w:p w:rsidR="00EA70BA" w:rsidRPr="002C5AA3" w:rsidRDefault="00EA70BA">
            <w:pPr>
              <w:spacing w:after="0" w:line="360" w:lineRule="auto"/>
              <w:jc w:val="both"/>
              <w:rPr>
                <w:rFonts w:ascii="Book Antiqua" w:eastAsia="Times New Roman" w:hAnsi="Book Antiqua" w:cs="Book Antiqua"/>
                <w:sz w:val="24"/>
                <w:szCs w:val="24"/>
              </w:rPr>
            </w:pPr>
            <w:r w:rsidRPr="002C5AA3">
              <w:rPr>
                <w:rFonts w:ascii="Book Antiqua" w:eastAsia="Times New Roman" w:hAnsi="Book Antiqua" w:cs="Book Antiqua"/>
                <w:sz w:val="24"/>
                <w:szCs w:val="24"/>
              </w:rPr>
              <w:t>- 0</w:t>
            </w:r>
            <w:r w:rsidR="002C5AA3">
              <w:rPr>
                <w:rFonts w:ascii="Book Antiqua" w:eastAsia="Times New Roman" w:hAnsi="Book Antiqua" w:cs="Book Antiqua"/>
                <w:sz w:val="24"/>
                <w:szCs w:val="24"/>
              </w:rPr>
              <w:t>.</w:t>
            </w:r>
            <w:r w:rsidRPr="002C5AA3">
              <w:rPr>
                <w:rFonts w:ascii="Book Antiqua" w:eastAsia="Times New Roman" w:hAnsi="Book Antiqua" w:cs="Book Antiqua"/>
                <w:sz w:val="24"/>
                <w:szCs w:val="24"/>
              </w:rPr>
              <w:t>218</w:t>
            </w:r>
          </w:p>
        </w:tc>
        <w:tc>
          <w:tcPr>
            <w:tcW w:w="1417" w:type="dxa"/>
            <w:shd w:val="clear" w:color="auto" w:fill="FFFFFF"/>
          </w:tcPr>
          <w:p w:rsidR="00EA70BA" w:rsidRPr="002C5AA3" w:rsidRDefault="00EA70BA">
            <w:pPr>
              <w:spacing w:after="0" w:line="360" w:lineRule="auto"/>
              <w:jc w:val="both"/>
              <w:rPr>
                <w:rFonts w:ascii="Book Antiqua" w:eastAsia="Times New Roman" w:hAnsi="Book Antiqua" w:cs="Book Antiqua"/>
                <w:sz w:val="24"/>
                <w:szCs w:val="24"/>
              </w:rPr>
            </w:pPr>
            <w:r w:rsidRPr="002C5AA3">
              <w:rPr>
                <w:rFonts w:ascii="Book Antiqua" w:eastAsia="Times New Roman" w:hAnsi="Book Antiqua" w:cs="Book Antiqua"/>
                <w:sz w:val="24"/>
                <w:szCs w:val="24"/>
              </w:rPr>
              <w:t>- 0</w:t>
            </w:r>
            <w:r w:rsidR="009F26B3">
              <w:rPr>
                <w:rFonts w:ascii="Book Antiqua" w:eastAsia="Times New Roman" w:hAnsi="Book Antiqua" w:cs="Book Antiqua"/>
                <w:sz w:val="24"/>
                <w:szCs w:val="24"/>
              </w:rPr>
              <w:t>.</w:t>
            </w:r>
            <w:r w:rsidRPr="002C5AA3">
              <w:rPr>
                <w:rFonts w:ascii="Book Antiqua" w:eastAsia="Times New Roman" w:hAnsi="Book Antiqua" w:cs="Book Antiqua"/>
                <w:sz w:val="24"/>
                <w:szCs w:val="24"/>
              </w:rPr>
              <w:t>469</w:t>
            </w:r>
            <w:r w:rsidRPr="002C5AA3">
              <w:rPr>
                <w:rFonts w:ascii="Book Antiqua" w:eastAsia="TimesNewRomanPSMT" w:hAnsi="Book Antiqua" w:cs="Book Antiqua"/>
                <w:sz w:val="24"/>
                <w:szCs w:val="24"/>
                <w:vertAlign w:val="superscript"/>
              </w:rPr>
              <w:t>b</w:t>
            </w:r>
          </w:p>
        </w:tc>
        <w:tc>
          <w:tcPr>
            <w:tcW w:w="1560" w:type="dxa"/>
            <w:shd w:val="clear" w:color="auto" w:fill="FFFFFF"/>
          </w:tcPr>
          <w:p w:rsidR="00EA70BA" w:rsidRPr="002C5AA3" w:rsidRDefault="00EA70BA">
            <w:pPr>
              <w:spacing w:after="0" w:line="360" w:lineRule="auto"/>
              <w:jc w:val="both"/>
              <w:rPr>
                <w:rFonts w:ascii="Book Antiqua" w:eastAsia="Times New Roman" w:hAnsi="Book Antiqua" w:cs="Book Antiqua"/>
                <w:sz w:val="24"/>
                <w:szCs w:val="24"/>
              </w:rPr>
            </w:pPr>
            <w:r w:rsidRPr="002C5AA3">
              <w:rPr>
                <w:rFonts w:ascii="Book Antiqua" w:eastAsia="Times New Roman" w:hAnsi="Book Antiqua" w:cs="Book Antiqua"/>
                <w:sz w:val="24"/>
                <w:szCs w:val="24"/>
              </w:rPr>
              <w:t>0</w:t>
            </w:r>
            <w:r w:rsidR="002C5AA3">
              <w:rPr>
                <w:rFonts w:ascii="Book Antiqua" w:eastAsia="Times New Roman" w:hAnsi="Book Antiqua" w:cs="Book Antiqua"/>
                <w:sz w:val="24"/>
                <w:szCs w:val="24"/>
              </w:rPr>
              <w:t>.</w:t>
            </w:r>
            <w:r w:rsidRPr="002C5AA3">
              <w:rPr>
                <w:rFonts w:ascii="Book Antiqua" w:eastAsia="Times New Roman" w:hAnsi="Book Antiqua" w:cs="Book Antiqua"/>
                <w:sz w:val="24"/>
                <w:szCs w:val="24"/>
              </w:rPr>
              <w:t>257</w:t>
            </w:r>
          </w:p>
        </w:tc>
        <w:tc>
          <w:tcPr>
            <w:tcW w:w="1417" w:type="dxa"/>
            <w:shd w:val="clear" w:color="auto" w:fill="FFFFFF"/>
          </w:tcPr>
          <w:p w:rsidR="00EA70BA" w:rsidRPr="002C5AA3" w:rsidRDefault="00EA70BA">
            <w:pPr>
              <w:spacing w:after="0" w:line="360" w:lineRule="auto"/>
              <w:jc w:val="both"/>
              <w:rPr>
                <w:rFonts w:ascii="Book Antiqua" w:eastAsia="Times New Roman" w:hAnsi="Book Antiqua" w:cs="Book Antiqua"/>
                <w:sz w:val="24"/>
                <w:szCs w:val="24"/>
              </w:rPr>
            </w:pPr>
            <w:r w:rsidRPr="002C5AA3">
              <w:rPr>
                <w:rFonts w:ascii="Book Antiqua" w:eastAsia="Times New Roman" w:hAnsi="Book Antiqua" w:cs="Book Antiqua"/>
                <w:sz w:val="24"/>
                <w:szCs w:val="24"/>
              </w:rPr>
              <w:t>0</w:t>
            </w:r>
            <w:r w:rsidR="002C5AA3">
              <w:rPr>
                <w:rFonts w:ascii="Book Antiqua" w:eastAsia="Times New Roman" w:hAnsi="Book Antiqua" w:cs="Book Antiqua"/>
                <w:sz w:val="24"/>
                <w:szCs w:val="24"/>
              </w:rPr>
              <w:t>.</w:t>
            </w:r>
            <w:r w:rsidRPr="002C5AA3">
              <w:rPr>
                <w:rFonts w:ascii="Book Antiqua" w:eastAsia="Times New Roman" w:hAnsi="Book Antiqua" w:cs="Book Antiqua"/>
                <w:sz w:val="24"/>
                <w:szCs w:val="24"/>
              </w:rPr>
              <w:t>395</w:t>
            </w:r>
            <w:r w:rsidRPr="002C5AA3">
              <w:rPr>
                <w:rFonts w:ascii="Book Antiqua" w:eastAsia="TimesNewRomanPSMT" w:hAnsi="Book Antiqua" w:cs="Book Antiqua"/>
                <w:sz w:val="24"/>
                <w:szCs w:val="24"/>
                <w:vertAlign w:val="superscript"/>
              </w:rPr>
              <w:t>a</w:t>
            </w:r>
          </w:p>
        </w:tc>
        <w:tc>
          <w:tcPr>
            <w:tcW w:w="1528" w:type="dxa"/>
            <w:shd w:val="clear" w:color="auto" w:fill="FFFFFF"/>
          </w:tcPr>
          <w:p w:rsidR="00EA70BA" w:rsidRPr="002C5AA3" w:rsidRDefault="00EA70BA">
            <w:pPr>
              <w:spacing w:after="0" w:line="360" w:lineRule="auto"/>
              <w:jc w:val="both"/>
              <w:rPr>
                <w:rFonts w:ascii="Book Antiqua" w:eastAsia="Times New Roman" w:hAnsi="Book Antiqua" w:cs="Book Antiqua"/>
                <w:sz w:val="24"/>
                <w:szCs w:val="24"/>
              </w:rPr>
            </w:pPr>
            <w:r w:rsidRPr="002C5AA3">
              <w:rPr>
                <w:rFonts w:ascii="Book Antiqua" w:eastAsia="Times New Roman" w:hAnsi="Book Antiqua" w:cs="Book Antiqua"/>
                <w:sz w:val="24"/>
                <w:szCs w:val="24"/>
              </w:rPr>
              <w:t>1</w:t>
            </w:r>
          </w:p>
        </w:tc>
        <w:tc>
          <w:tcPr>
            <w:tcW w:w="1495" w:type="dxa"/>
            <w:shd w:val="clear" w:color="auto" w:fill="FFFFFF"/>
          </w:tcPr>
          <w:p w:rsidR="00EA70BA" w:rsidRPr="002C5AA3" w:rsidRDefault="00EA70BA">
            <w:pPr>
              <w:spacing w:after="0" w:line="360" w:lineRule="auto"/>
              <w:jc w:val="both"/>
              <w:rPr>
                <w:rFonts w:ascii="Book Antiqua" w:hAnsi="Book Antiqua"/>
                <w:sz w:val="24"/>
                <w:szCs w:val="24"/>
              </w:rPr>
            </w:pPr>
            <w:r w:rsidRPr="002C5AA3">
              <w:rPr>
                <w:rFonts w:ascii="Book Antiqua" w:eastAsia="Times New Roman" w:hAnsi="Book Antiqua" w:cs="Book Antiqua"/>
                <w:sz w:val="24"/>
                <w:szCs w:val="24"/>
              </w:rPr>
              <w:t>0</w:t>
            </w:r>
            <w:r w:rsidR="002C5AA3">
              <w:rPr>
                <w:rFonts w:ascii="Book Antiqua" w:eastAsia="Times New Roman" w:hAnsi="Book Antiqua" w:cs="Book Antiqua"/>
                <w:sz w:val="24"/>
                <w:szCs w:val="24"/>
              </w:rPr>
              <w:t>.</w:t>
            </w:r>
            <w:r w:rsidRPr="002C5AA3">
              <w:rPr>
                <w:rFonts w:ascii="Book Antiqua" w:eastAsia="Times New Roman" w:hAnsi="Book Antiqua" w:cs="Book Antiqua"/>
                <w:sz w:val="24"/>
                <w:szCs w:val="24"/>
              </w:rPr>
              <w:t>544</w:t>
            </w:r>
            <w:r w:rsidRPr="002C5AA3">
              <w:rPr>
                <w:rFonts w:ascii="Book Antiqua" w:eastAsia="TimesNewRomanPSMT" w:hAnsi="Book Antiqua" w:cs="Book Antiqua"/>
                <w:sz w:val="24"/>
                <w:szCs w:val="24"/>
                <w:vertAlign w:val="superscript"/>
              </w:rPr>
              <w:t>b</w:t>
            </w:r>
          </w:p>
        </w:tc>
      </w:tr>
      <w:tr w:rsidR="00EA70BA" w:rsidRPr="002C5AA3" w:rsidTr="00287E3E">
        <w:tc>
          <w:tcPr>
            <w:tcW w:w="1702" w:type="dxa"/>
            <w:tcBorders>
              <w:bottom w:val="single" w:sz="8" w:space="0" w:color="000000"/>
            </w:tcBorders>
            <w:shd w:val="clear" w:color="auto" w:fill="FFFFFF"/>
          </w:tcPr>
          <w:p w:rsidR="00EA70BA" w:rsidRPr="002C5AA3" w:rsidRDefault="00EA70BA">
            <w:pPr>
              <w:spacing w:after="0" w:line="360" w:lineRule="auto"/>
              <w:jc w:val="both"/>
              <w:rPr>
                <w:rFonts w:ascii="Book Antiqua" w:eastAsia="Times New Roman" w:hAnsi="Book Antiqua" w:cs="Book Antiqua"/>
                <w:sz w:val="24"/>
                <w:szCs w:val="24"/>
              </w:rPr>
            </w:pPr>
            <w:r w:rsidRPr="002C5AA3">
              <w:rPr>
                <w:rFonts w:ascii="Book Antiqua" w:eastAsia="Times New Roman" w:hAnsi="Book Antiqua" w:cs="Book Antiqua"/>
                <w:sz w:val="24"/>
                <w:szCs w:val="24"/>
              </w:rPr>
              <w:t>ΔSTAI-Y2</w:t>
            </w:r>
          </w:p>
        </w:tc>
        <w:tc>
          <w:tcPr>
            <w:tcW w:w="1559" w:type="dxa"/>
            <w:tcBorders>
              <w:bottom w:val="single" w:sz="8" w:space="0" w:color="000000"/>
            </w:tcBorders>
            <w:shd w:val="clear" w:color="auto" w:fill="FFFFFF"/>
          </w:tcPr>
          <w:p w:rsidR="00EA70BA" w:rsidRPr="002C5AA3" w:rsidRDefault="00EA70BA">
            <w:pPr>
              <w:spacing w:after="0" w:line="360" w:lineRule="auto"/>
              <w:jc w:val="both"/>
              <w:rPr>
                <w:rFonts w:ascii="Book Antiqua" w:eastAsia="Times New Roman" w:hAnsi="Book Antiqua" w:cs="Book Antiqua"/>
                <w:sz w:val="24"/>
                <w:szCs w:val="24"/>
              </w:rPr>
            </w:pPr>
            <w:r w:rsidRPr="002C5AA3">
              <w:rPr>
                <w:rFonts w:ascii="Book Antiqua" w:eastAsia="Times New Roman" w:hAnsi="Book Antiqua" w:cs="Book Antiqua"/>
                <w:sz w:val="24"/>
                <w:szCs w:val="24"/>
              </w:rPr>
              <w:t>-</w:t>
            </w:r>
            <w:r w:rsidR="002C5AA3">
              <w:rPr>
                <w:rFonts w:ascii="Book Antiqua" w:eastAsia="Times New Roman" w:hAnsi="Book Antiqua" w:cs="Book Antiqua"/>
                <w:sz w:val="24"/>
                <w:szCs w:val="24"/>
              </w:rPr>
              <w:t xml:space="preserve"> </w:t>
            </w:r>
            <w:r w:rsidRPr="002C5AA3">
              <w:rPr>
                <w:rFonts w:ascii="Book Antiqua" w:eastAsia="Times New Roman" w:hAnsi="Book Antiqua" w:cs="Book Antiqua"/>
                <w:sz w:val="24"/>
                <w:szCs w:val="24"/>
              </w:rPr>
              <w:t>0</w:t>
            </w:r>
            <w:r w:rsidR="009F26B3">
              <w:rPr>
                <w:rFonts w:ascii="Book Antiqua" w:eastAsia="Times New Roman" w:hAnsi="Book Antiqua" w:cs="Book Antiqua"/>
                <w:sz w:val="24"/>
                <w:szCs w:val="24"/>
              </w:rPr>
              <w:t>.</w:t>
            </w:r>
            <w:r w:rsidRPr="002C5AA3">
              <w:rPr>
                <w:rFonts w:ascii="Book Antiqua" w:eastAsia="Times New Roman" w:hAnsi="Book Antiqua" w:cs="Book Antiqua"/>
                <w:sz w:val="24"/>
                <w:szCs w:val="24"/>
              </w:rPr>
              <w:t>533</w:t>
            </w:r>
            <w:r w:rsidRPr="002C5AA3">
              <w:rPr>
                <w:rFonts w:ascii="Book Antiqua" w:eastAsia="TimesNewRomanPSMT" w:hAnsi="Book Antiqua" w:cs="Book Antiqua"/>
                <w:sz w:val="24"/>
                <w:szCs w:val="24"/>
                <w:vertAlign w:val="superscript"/>
              </w:rPr>
              <w:t>b</w:t>
            </w:r>
          </w:p>
        </w:tc>
        <w:tc>
          <w:tcPr>
            <w:tcW w:w="1417" w:type="dxa"/>
            <w:tcBorders>
              <w:bottom w:val="single" w:sz="8" w:space="0" w:color="000000"/>
            </w:tcBorders>
            <w:shd w:val="clear" w:color="auto" w:fill="FFFFFF"/>
          </w:tcPr>
          <w:p w:rsidR="00EA70BA" w:rsidRPr="002C5AA3" w:rsidRDefault="00EA70BA">
            <w:pPr>
              <w:spacing w:after="0" w:line="360" w:lineRule="auto"/>
              <w:jc w:val="both"/>
              <w:rPr>
                <w:rFonts w:ascii="Book Antiqua" w:eastAsia="Times New Roman" w:hAnsi="Book Antiqua" w:cs="Book Antiqua"/>
                <w:sz w:val="24"/>
                <w:szCs w:val="24"/>
              </w:rPr>
            </w:pPr>
            <w:r w:rsidRPr="002C5AA3">
              <w:rPr>
                <w:rFonts w:ascii="Book Antiqua" w:eastAsia="Times New Roman" w:hAnsi="Book Antiqua" w:cs="Book Antiqua"/>
                <w:sz w:val="24"/>
                <w:szCs w:val="24"/>
              </w:rPr>
              <w:t>- 0</w:t>
            </w:r>
            <w:r w:rsidR="009F26B3">
              <w:rPr>
                <w:rFonts w:ascii="Book Antiqua" w:eastAsia="Times New Roman" w:hAnsi="Book Antiqua" w:cs="Book Antiqua"/>
                <w:sz w:val="24"/>
                <w:szCs w:val="24"/>
              </w:rPr>
              <w:t>.</w:t>
            </w:r>
            <w:r w:rsidRPr="002C5AA3">
              <w:rPr>
                <w:rFonts w:ascii="Book Antiqua" w:eastAsia="Times New Roman" w:hAnsi="Book Antiqua" w:cs="Book Antiqua"/>
                <w:sz w:val="24"/>
                <w:szCs w:val="24"/>
              </w:rPr>
              <w:t>654</w:t>
            </w:r>
            <w:r w:rsidRPr="002C5AA3">
              <w:rPr>
                <w:rFonts w:ascii="Book Antiqua" w:eastAsia="TimesNewRomanPSMT" w:hAnsi="Book Antiqua" w:cs="Book Antiqua"/>
                <w:sz w:val="24"/>
                <w:szCs w:val="24"/>
                <w:vertAlign w:val="superscript"/>
              </w:rPr>
              <w:t>b</w:t>
            </w:r>
          </w:p>
        </w:tc>
        <w:tc>
          <w:tcPr>
            <w:tcW w:w="1560" w:type="dxa"/>
            <w:tcBorders>
              <w:bottom w:val="single" w:sz="8" w:space="0" w:color="000000"/>
            </w:tcBorders>
            <w:shd w:val="clear" w:color="auto" w:fill="FFFFFF"/>
          </w:tcPr>
          <w:p w:rsidR="00EA70BA" w:rsidRPr="002C5AA3" w:rsidRDefault="00EA70BA">
            <w:pPr>
              <w:spacing w:after="0" w:line="360" w:lineRule="auto"/>
              <w:jc w:val="both"/>
              <w:rPr>
                <w:rFonts w:ascii="Book Antiqua" w:eastAsia="Times New Roman" w:hAnsi="Book Antiqua" w:cs="Book Antiqua"/>
                <w:sz w:val="24"/>
                <w:szCs w:val="24"/>
              </w:rPr>
            </w:pPr>
            <w:r w:rsidRPr="002C5AA3">
              <w:rPr>
                <w:rFonts w:ascii="Book Antiqua" w:eastAsia="Times New Roman" w:hAnsi="Book Antiqua" w:cs="Book Antiqua"/>
                <w:sz w:val="24"/>
                <w:szCs w:val="24"/>
              </w:rPr>
              <w:t>0</w:t>
            </w:r>
            <w:r w:rsidR="002C5AA3">
              <w:rPr>
                <w:rFonts w:ascii="Book Antiqua" w:eastAsia="Times New Roman" w:hAnsi="Book Antiqua" w:cs="Book Antiqua"/>
                <w:sz w:val="24"/>
                <w:szCs w:val="24"/>
              </w:rPr>
              <w:t>.</w:t>
            </w:r>
            <w:r w:rsidRPr="002C5AA3">
              <w:rPr>
                <w:rFonts w:ascii="Book Antiqua" w:eastAsia="Times New Roman" w:hAnsi="Book Antiqua" w:cs="Book Antiqua"/>
                <w:sz w:val="24"/>
                <w:szCs w:val="24"/>
              </w:rPr>
              <w:t>539</w:t>
            </w:r>
            <w:r w:rsidRPr="002C5AA3">
              <w:rPr>
                <w:rFonts w:ascii="Book Antiqua" w:eastAsia="TimesNewRomanPSMT" w:hAnsi="Book Antiqua" w:cs="Book Antiqua"/>
                <w:sz w:val="24"/>
                <w:szCs w:val="24"/>
                <w:vertAlign w:val="superscript"/>
              </w:rPr>
              <w:t>b</w:t>
            </w:r>
          </w:p>
        </w:tc>
        <w:tc>
          <w:tcPr>
            <w:tcW w:w="1417" w:type="dxa"/>
            <w:tcBorders>
              <w:bottom w:val="single" w:sz="8" w:space="0" w:color="000000"/>
            </w:tcBorders>
            <w:shd w:val="clear" w:color="auto" w:fill="FFFFFF"/>
          </w:tcPr>
          <w:p w:rsidR="00EA70BA" w:rsidRPr="002C5AA3" w:rsidRDefault="00EA70BA">
            <w:pPr>
              <w:spacing w:after="0" w:line="360" w:lineRule="auto"/>
              <w:jc w:val="both"/>
              <w:rPr>
                <w:rFonts w:ascii="Book Antiqua" w:eastAsia="Times New Roman" w:hAnsi="Book Antiqua" w:cs="Book Antiqua"/>
                <w:sz w:val="24"/>
                <w:szCs w:val="24"/>
              </w:rPr>
            </w:pPr>
            <w:r w:rsidRPr="002C5AA3">
              <w:rPr>
                <w:rFonts w:ascii="Book Antiqua" w:eastAsia="Times New Roman" w:hAnsi="Book Antiqua" w:cs="Book Antiqua"/>
                <w:sz w:val="24"/>
                <w:szCs w:val="24"/>
              </w:rPr>
              <w:t>0</w:t>
            </w:r>
            <w:r w:rsidR="002C5AA3">
              <w:rPr>
                <w:rFonts w:ascii="Book Antiqua" w:eastAsia="Times New Roman" w:hAnsi="Book Antiqua" w:cs="Book Antiqua"/>
                <w:sz w:val="24"/>
                <w:szCs w:val="24"/>
              </w:rPr>
              <w:t>.</w:t>
            </w:r>
            <w:r w:rsidRPr="002C5AA3">
              <w:rPr>
                <w:rFonts w:ascii="Book Antiqua" w:eastAsia="Times New Roman" w:hAnsi="Book Antiqua" w:cs="Book Antiqua"/>
                <w:sz w:val="24"/>
                <w:szCs w:val="24"/>
              </w:rPr>
              <w:t>603</w:t>
            </w:r>
            <w:r w:rsidRPr="002C5AA3">
              <w:rPr>
                <w:rFonts w:ascii="Book Antiqua" w:eastAsia="TimesNewRomanPSMT" w:hAnsi="Book Antiqua" w:cs="Book Antiqua"/>
                <w:sz w:val="24"/>
                <w:szCs w:val="24"/>
                <w:vertAlign w:val="superscript"/>
              </w:rPr>
              <w:t>b</w:t>
            </w:r>
          </w:p>
        </w:tc>
        <w:tc>
          <w:tcPr>
            <w:tcW w:w="1528" w:type="dxa"/>
            <w:tcBorders>
              <w:bottom w:val="single" w:sz="8" w:space="0" w:color="000000"/>
            </w:tcBorders>
            <w:shd w:val="clear" w:color="auto" w:fill="FFFFFF"/>
          </w:tcPr>
          <w:p w:rsidR="00EA70BA" w:rsidRPr="002C5AA3" w:rsidRDefault="00EA70BA">
            <w:pPr>
              <w:spacing w:after="0" w:line="360" w:lineRule="auto"/>
              <w:jc w:val="both"/>
              <w:rPr>
                <w:rFonts w:ascii="Book Antiqua" w:eastAsia="Times New Roman" w:hAnsi="Book Antiqua" w:cs="Book Antiqua"/>
                <w:sz w:val="24"/>
                <w:szCs w:val="24"/>
              </w:rPr>
            </w:pPr>
            <w:r w:rsidRPr="002C5AA3">
              <w:rPr>
                <w:rFonts w:ascii="Book Antiqua" w:eastAsia="Times New Roman" w:hAnsi="Book Antiqua" w:cs="Book Antiqua"/>
                <w:sz w:val="24"/>
                <w:szCs w:val="24"/>
              </w:rPr>
              <w:t>0</w:t>
            </w:r>
            <w:r w:rsidR="002C5AA3">
              <w:rPr>
                <w:rFonts w:ascii="Book Antiqua" w:eastAsia="Times New Roman" w:hAnsi="Book Antiqua" w:cs="Book Antiqua"/>
                <w:sz w:val="24"/>
                <w:szCs w:val="24"/>
              </w:rPr>
              <w:t>.</w:t>
            </w:r>
            <w:r w:rsidRPr="002C5AA3">
              <w:rPr>
                <w:rFonts w:ascii="Book Antiqua" w:eastAsia="Times New Roman" w:hAnsi="Book Antiqua" w:cs="Book Antiqua"/>
                <w:sz w:val="24"/>
                <w:szCs w:val="24"/>
              </w:rPr>
              <w:t>544</w:t>
            </w:r>
            <w:r w:rsidRPr="002C5AA3">
              <w:rPr>
                <w:rFonts w:ascii="Book Antiqua" w:eastAsia="TimesNewRomanPSMT" w:hAnsi="Book Antiqua" w:cs="Book Antiqua"/>
                <w:sz w:val="24"/>
                <w:szCs w:val="24"/>
                <w:vertAlign w:val="superscript"/>
              </w:rPr>
              <w:t>b</w:t>
            </w:r>
          </w:p>
        </w:tc>
        <w:tc>
          <w:tcPr>
            <w:tcW w:w="1495" w:type="dxa"/>
            <w:tcBorders>
              <w:bottom w:val="single" w:sz="8" w:space="0" w:color="000000"/>
            </w:tcBorders>
            <w:shd w:val="clear" w:color="auto" w:fill="FFFFFF"/>
          </w:tcPr>
          <w:p w:rsidR="00EA70BA" w:rsidRPr="002C5AA3" w:rsidRDefault="00EA70BA">
            <w:pPr>
              <w:spacing w:after="0" w:line="360" w:lineRule="auto"/>
              <w:jc w:val="both"/>
              <w:rPr>
                <w:rFonts w:ascii="Book Antiqua" w:hAnsi="Book Antiqua"/>
                <w:sz w:val="24"/>
                <w:szCs w:val="24"/>
              </w:rPr>
            </w:pPr>
            <w:r w:rsidRPr="002C5AA3">
              <w:rPr>
                <w:rFonts w:ascii="Book Antiqua" w:eastAsia="Times New Roman" w:hAnsi="Book Antiqua" w:cs="Book Antiqua"/>
                <w:sz w:val="24"/>
                <w:szCs w:val="24"/>
              </w:rPr>
              <w:t>1</w:t>
            </w:r>
          </w:p>
        </w:tc>
      </w:tr>
    </w:tbl>
    <w:p w:rsidR="00EA70BA" w:rsidRPr="002C5AA3" w:rsidRDefault="00EA70BA">
      <w:pPr>
        <w:suppressAutoHyphens w:val="0"/>
        <w:spacing w:after="0" w:line="360" w:lineRule="auto"/>
        <w:jc w:val="both"/>
        <w:rPr>
          <w:rFonts w:ascii="Book Antiqua" w:hAnsi="Book Antiqua" w:cs="Book Antiqua"/>
          <w:color w:val="000000"/>
          <w:sz w:val="24"/>
          <w:szCs w:val="24"/>
          <w:lang w:val="en-US"/>
        </w:rPr>
      </w:pPr>
      <w:r w:rsidRPr="002C5AA3">
        <w:rPr>
          <w:rFonts w:ascii="Book Antiqua" w:eastAsia="TimesNewRomanPSMT" w:hAnsi="Book Antiqua" w:cs="Book Antiqua"/>
          <w:sz w:val="24"/>
          <w:szCs w:val="24"/>
          <w:vertAlign w:val="superscript"/>
        </w:rPr>
        <w:t>a</w:t>
      </w:r>
      <w:r w:rsidR="002C5AA3" w:rsidRPr="002C5AA3">
        <w:rPr>
          <w:rFonts w:ascii="Book Antiqua" w:eastAsia="TimesNewRomanPSMT" w:hAnsi="Book Antiqua" w:cs="Book Antiqua"/>
          <w:i/>
          <w:iCs/>
          <w:sz w:val="24"/>
          <w:szCs w:val="24"/>
        </w:rPr>
        <w:t>P</w:t>
      </w:r>
      <w:r w:rsidR="002C5AA3" w:rsidRPr="002C5AA3">
        <w:rPr>
          <w:rFonts w:ascii="Book Antiqua" w:eastAsia="TimesNewRomanPSMT" w:hAnsi="Book Antiqua" w:cs="Book Antiqua"/>
          <w:sz w:val="24"/>
          <w:szCs w:val="24"/>
        </w:rPr>
        <w:t xml:space="preserve"> </w:t>
      </w:r>
      <w:r w:rsidRPr="002C5AA3">
        <w:rPr>
          <w:rFonts w:ascii="Book Antiqua" w:eastAsia="TimesNewRomanPSMT" w:hAnsi="Book Antiqua" w:cs="Book Antiqua"/>
          <w:sz w:val="24"/>
          <w:szCs w:val="24"/>
        </w:rPr>
        <w:t>&lt;</w:t>
      </w:r>
      <w:r w:rsidR="002C5AA3" w:rsidRPr="002C5AA3">
        <w:rPr>
          <w:rFonts w:ascii="Book Antiqua" w:eastAsia="TimesNewRomanPSMT" w:hAnsi="Book Antiqua" w:cs="Book Antiqua"/>
          <w:sz w:val="24"/>
          <w:szCs w:val="24"/>
        </w:rPr>
        <w:t xml:space="preserve"> </w:t>
      </w:r>
      <w:r w:rsidRPr="002C5AA3">
        <w:rPr>
          <w:rFonts w:ascii="Book Antiqua" w:eastAsia="TimesNewRomanPSMT" w:hAnsi="Book Antiqua" w:cs="Book Antiqua"/>
          <w:sz w:val="24"/>
          <w:szCs w:val="24"/>
        </w:rPr>
        <w:t>0</w:t>
      </w:r>
      <w:r w:rsidR="002C5AA3" w:rsidRPr="002C5AA3">
        <w:rPr>
          <w:rFonts w:ascii="Book Antiqua" w:eastAsia="TimesNewRomanPSMT" w:hAnsi="Book Antiqua" w:cs="Book Antiqua"/>
          <w:sz w:val="24"/>
          <w:szCs w:val="24"/>
        </w:rPr>
        <w:t>.</w:t>
      </w:r>
      <w:r w:rsidRPr="002C5AA3">
        <w:rPr>
          <w:rFonts w:ascii="Book Antiqua" w:eastAsia="TimesNewRomanPSMT" w:hAnsi="Book Antiqua" w:cs="Book Antiqua"/>
          <w:sz w:val="24"/>
          <w:szCs w:val="24"/>
        </w:rPr>
        <w:t xml:space="preserve">05; </w:t>
      </w:r>
      <w:r w:rsidRPr="002C5AA3">
        <w:rPr>
          <w:rFonts w:ascii="Book Antiqua" w:eastAsia="TimesNewRomanPSMT" w:hAnsi="Book Antiqua" w:cs="Book Antiqua"/>
          <w:sz w:val="24"/>
          <w:szCs w:val="24"/>
          <w:vertAlign w:val="superscript"/>
        </w:rPr>
        <w:t>b</w:t>
      </w:r>
      <w:r w:rsidR="002C5AA3" w:rsidRPr="002C5AA3">
        <w:rPr>
          <w:rFonts w:ascii="Book Antiqua" w:eastAsia="TimesNewRomanPSMT" w:hAnsi="Book Antiqua" w:cs="Book Antiqua"/>
          <w:i/>
          <w:iCs/>
          <w:sz w:val="24"/>
          <w:szCs w:val="24"/>
        </w:rPr>
        <w:t>P</w:t>
      </w:r>
      <w:r w:rsidR="002C5AA3" w:rsidRPr="002C5AA3">
        <w:rPr>
          <w:rFonts w:ascii="Book Antiqua" w:eastAsia="TimesNewRomanPSMT" w:hAnsi="Book Antiqua" w:cs="Book Antiqua"/>
          <w:sz w:val="24"/>
          <w:szCs w:val="24"/>
        </w:rPr>
        <w:t xml:space="preserve"> </w:t>
      </w:r>
      <w:r w:rsidRPr="002C5AA3">
        <w:rPr>
          <w:rFonts w:ascii="Book Antiqua" w:eastAsia="TimesNewRomanPSMT" w:hAnsi="Book Antiqua" w:cs="Book Antiqua"/>
          <w:sz w:val="24"/>
          <w:szCs w:val="24"/>
        </w:rPr>
        <w:t>&lt;</w:t>
      </w:r>
      <w:r w:rsidR="002C5AA3" w:rsidRPr="002C5AA3">
        <w:rPr>
          <w:rFonts w:ascii="Book Antiqua" w:eastAsia="TimesNewRomanPSMT" w:hAnsi="Book Antiqua" w:cs="Book Antiqua"/>
          <w:sz w:val="24"/>
          <w:szCs w:val="24"/>
        </w:rPr>
        <w:t xml:space="preserve"> </w:t>
      </w:r>
      <w:r w:rsidRPr="002C5AA3">
        <w:rPr>
          <w:rFonts w:ascii="Book Antiqua" w:eastAsia="TimesNewRomanPSMT" w:hAnsi="Book Antiqua" w:cs="Book Antiqua"/>
          <w:sz w:val="24"/>
          <w:szCs w:val="24"/>
        </w:rPr>
        <w:t>0</w:t>
      </w:r>
      <w:r w:rsidR="002C5AA3" w:rsidRPr="002C5AA3">
        <w:rPr>
          <w:rFonts w:ascii="Book Antiqua" w:eastAsia="TimesNewRomanPSMT" w:hAnsi="Book Antiqua" w:cs="Book Antiqua"/>
          <w:sz w:val="24"/>
          <w:szCs w:val="24"/>
        </w:rPr>
        <w:t>.</w:t>
      </w:r>
      <w:r w:rsidRPr="002C5AA3">
        <w:rPr>
          <w:rFonts w:ascii="Book Antiqua" w:eastAsia="TimesNewRomanPSMT" w:hAnsi="Book Antiqua" w:cs="Book Antiqua"/>
          <w:sz w:val="24"/>
          <w:szCs w:val="24"/>
        </w:rPr>
        <w:t>01</w:t>
      </w:r>
      <w:bookmarkStart w:id="72" w:name="_Hlk26548321"/>
      <w:r w:rsidR="002C5AA3">
        <w:rPr>
          <w:rFonts w:ascii="Book Antiqua" w:hAnsi="Book Antiqua" w:cs="Book Antiqua"/>
          <w:color w:val="000000"/>
          <w:sz w:val="24"/>
          <w:szCs w:val="24"/>
        </w:rPr>
        <w:t xml:space="preserve">. </w:t>
      </w:r>
      <w:bookmarkEnd w:id="72"/>
      <w:r w:rsidR="002C5AA3" w:rsidRPr="00051B61">
        <w:rPr>
          <w:rFonts w:ascii="Book Antiqua" w:hAnsi="Book Antiqua" w:cs="Book Antiqua"/>
          <w:color w:val="000000"/>
          <w:sz w:val="24"/>
          <w:szCs w:val="24"/>
          <w:lang w:val="en-US"/>
        </w:rPr>
        <w:t>DAAs</w:t>
      </w:r>
      <w:r w:rsidR="002C5AA3">
        <w:rPr>
          <w:rFonts w:ascii="Book Antiqua" w:hAnsi="Book Antiqua" w:cs="Book Antiqua"/>
          <w:color w:val="000000"/>
          <w:sz w:val="24"/>
          <w:szCs w:val="24"/>
          <w:lang w:val="en-US"/>
        </w:rPr>
        <w:t>:</w:t>
      </w:r>
      <w:r w:rsidR="002C5AA3" w:rsidRPr="00051B61">
        <w:rPr>
          <w:rFonts w:ascii="Book Antiqua" w:hAnsi="Book Antiqua" w:cs="Book Antiqua"/>
          <w:color w:val="000000"/>
          <w:sz w:val="24"/>
          <w:szCs w:val="24"/>
          <w:lang w:val="en-GB"/>
        </w:rPr>
        <w:t xml:space="preserve"> </w:t>
      </w:r>
      <w:bookmarkStart w:id="73" w:name="_Hlk26548894"/>
      <w:r w:rsidR="002C5AA3" w:rsidRPr="00051B61">
        <w:rPr>
          <w:rFonts w:ascii="Book Antiqua" w:hAnsi="Book Antiqua" w:cs="Book Antiqua"/>
          <w:color w:val="000000"/>
          <w:sz w:val="24"/>
          <w:szCs w:val="24"/>
          <w:lang w:val="en-GB"/>
        </w:rPr>
        <w:t xml:space="preserve">Directly </w:t>
      </w:r>
      <w:r w:rsidR="009F26B3" w:rsidRPr="00051B61">
        <w:rPr>
          <w:rFonts w:ascii="Book Antiqua" w:hAnsi="Book Antiqua" w:cs="Book Antiqua"/>
          <w:color w:val="000000"/>
          <w:sz w:val="24"/>
          <w:szCs w:val="24"/>
          <w:lang w:val="en-GB"/>
        </w:rPr>
        <w:t>a</w:t>
      </w:r>
      <w:r w:rsidR="002C5AA3" w:rsidRPr="00051B61">
        <w:rPr>
          <w:rFonts w:ascii="Book Antiqua" w:hAnsi="Book Antiqua" w:cs="Book Antiqua"/>
          <w:color w:val="000000"/>
          <w:sz w:val="24"/>
          <w:szCs w:val="24"/>
          <w:lang w:val="en-GB"/>
        </w:rPr>
        <w:t xml:space="preserve">cting </w:t>
      </w:r>
      <w:r w:rsidR="009F26B3" w:rsidRPr="00051B61">
        <w:rPr>
          <w:rFonts w:ascii="Book Antiqua" w:hAnsi="Book Antiqua" w:cs="Book Antiqua"/>
          <w:color w:val="000000"/>
          <w:sz w:val="24"/>
          <w:szCs w:val="24"/>
          <w:lang w:val="en-GB"/>
        </w:rPr>
        <w:t>a</w:t>
      </w:r>
      <w:r w:rsidR="002C5AA3" w:rsidRPr="00051B61">
        <w:rPr>
          <w:rFonts w:ascii="Book Antiqua" w:hAnsi="Book Antiqua" w:cs="Book Antiqua"/>
          <w:color w:val="000000"/>
          <w:sz w:val="24"/>
          <w:szCs w:val="24"/>
          <w:lang w:val="en-GB"/>
        </w:rPr>
        <w:t>ntivirals</w:t>
      </w:r>
      <w:bookmarkEnd w:id="73"/>
      <w:r w:rsidR="002C5AA3">
        <w:rPr>
          <w:rFonts w:ascii="Book Antiqua" w:hAnsi="Book Antiqua" w:cs="Book Antiqua"/>
          <w:color w:val="000000"/>
          <w:sz w:val="24"/>
          <w:szCs w:val="24"/>
          <w:lang w:val="en-US"/>
        </w:rPr>
        <w:t>;</w:t>
      </w:r>
      <w:r w:rsidR="002C5AA3" w:rsidRPr="00051B61">
        <w:rPr>
          <w:rFonts w:ascii="Book Antiqua" w:hAnsi="Book Antiqua" w:cs="Book Antiqua"/>
          <w:color w:val="000000"/>
          <w:sz w:val="24"/>
          <w:szCs w:val="24"/>
          <w:lang w:val="en-GB"/>
        </w:rPr>
        <w:t xml:space="preserve"> </w:t>
      </w:r>
      <w:r w:rsidR="002C5AA3" w:rsidRPr="00051B61">
        <w:rPr>
          <w:rFonts w:ascii="Book Antiqua" w:hAnsi="Book Antiqua" w:cs="Book Antiqua"/>
          <w:color w:val="101010"/>
          <w:sz w:val="24"/>
          <w:szCs w:val="24"/>
          <w:lang w:val="en-GB"/>
        </w:rPr>
        <w:t>Zung-SDS</w:t>
      </w:r>
      <w:r w:rsidR="002C5AA3">
        <w:rPr>
          <w:rFonts w:ascii="Book Antiqua" w:hAnsi="Book Antiqua" w:cs="Book Antiqua"/>
          <w:color w:val="101010"/>
          <w:sz w:val="24"/>
          <w:szCs w:val="24"/>
          <w:lang w:val="en-GB"/>
        </w:rPr>
        <w:t>:</w:t>
      </w:r>
      <w:r w:rsidR="002C5AA3" w:rsidRPr="00051B61">
        <w:rPr>
          <w:rFonts w:ascii="Book Antiqua" w:hAnsi="Book Antiqua" w:cs="Book Antiqua"/>
          <w:color w:val="101010"/>
          <w:sz w:val="24"/>
          <w:szCs w:val="24"/>
          <w:lang w:val="en-GB"/>
        </w:rPr>
        <w:t xml:space="preserve"> Zung-Self Depression-Rating-Scale</w:t>
      </w:r>
      <w:r w:rsidR="002C5AA3">
        <w:rPr>
          <w:rFonts w:ascii="Book Antiqua" w:hAnsi="Book Antiqua" w:cs="Book Antiqua"/>
          <w:color w:val="101010"/>
          <w:sz w:val="24"/>
          <w:szCs w:val="24"/>
          <w:lang w:val="en-GB"/>
        </w:rPr>
        <w:t>;</w:t>
      </w:r>
      <w:r w:rsidR="002C5AA3" w:rsidRPr="00051B61">
        <w:rPr>
          <w:rFonts w:ascii="Book Antiqua" w:hAnsi="Book Antiqua" w:cs="Book Antiqua"/>
          <w:color w:val="101010"/>
          <w:sz w:val="24"/>
          <w:szCs w:val="24"/>
          <w:lang w:val="en-GB"/>
        </w:rPr>
        <w:t xml:space="preserve"> STAI-Y1</w:t>
      </w:r>
      <w:r w:rsidR="002C5AA3">
        <w:rPr>
          <w:rFonts w:ascii="Book Antiqua" w:hAnsi="Book Antiqua" w:cs="Book Antiqua"/>
          <w:color w:val="101010"/>
          <w:sz w:val="24"/>
          <w:szCs w:val="24"/>
          <w:lang w:val="en-GB"/>
        </w:rPr>
        <w:t xml:space="preserve">: </w:t>
      </w:r>
      <w:r w:rsidR="002C5AA3" w:rsidRPr="00051B61">
        <w:rPr>
          <w:rFonts w:ascii="Book Antiqua" w:hAnsi="Book Antiqua" w:cs="Book Antiqua"/>
          <w:color w:val="101010"/>
          <w:sz w:val="24"/>
          <w:szCs w:val="24"/>
          <w:lang w:val="en-GB"/>
        </w:rPr>
        <w:t>Spielberg State-Trait Anxiety Inventory Y1</w:t>
      </w:r>
      <w:r w:rsidR="002C5AA3">
        <w:rPr>
          <w:rFonts w:ascii="Book Antiqua" w:hAnsi="Book Antiqua" w:cs="Book Antiqua"/>
          <w:color w:val="101010"/>
          <w:sz w:val="24"/>
          <w:szCs w:val="24"/>
          <w:lang w:val="en-GB"/>
        </w:rPr>
        <w:t>;</w:t>
      </w:r>
      <w:r w:rsidR="002C5AA3" w:rsidRPr="00051B61">
        <w:rPr>
          <w:rFonts w:ascii="Book Antiqua" w:hAnsi="Book Antiqua" w:cs="Book Antiqua"/>
          <w:color w:val="101010"/>
          <w:sz w:val="24"/>
          <w:szCs w:val="24"/>
          <w:lang w:val="en-GB"/>
        </w:rPr>
        <w:t xml:space="preserve"> STAI-Y2</w:t>
      </w:r>
      <w:r w:rsidR="002C5AA3">
        <w:rPr>
          <w:rFonts w:ascii="Book Antiqua" w:hAnsi="Book Antiqua" w:cs="Book Antiqua"/>
          <w:color w:val="101010"/>
          <w:sz w:val="24"/>
          <w:szCs w:val="24"/>
          <w:lang w:val="en-GB"/>
        </w:rPr>
        <w:t xml:space="preserve">: </w:t>
      </w:r>
      <w:r w:rsidR="002C5AA3" w:rsidRPr="00051B61">
        <w:rPr>
          <w:rFonts w:ascii="Book Antiqua" w:hAnsi="Book Antiqua" w:cs="Book Antiqua"/>
          <w:color w:val="101010"/>
          <w:sz w:val="24"/>
          <w:szCs w:val="24"/>
          <w:lang w:val="en-GB"/>
        </w:rPr>
        <w:t>Spielberg State-Trait Anxiety Inventory Y2</w:t>
      </w:r>
      <w:r w:rsidR="002C5AA3">
        <w:rPr>
          <w:rFonts w:ascii="Book Antiqua" w:hAnsi="Book Antiqua" w:cs="Book Antiqua"/>
          <w:color w:val="101010"/>
          <w:sz w:val="24"/>
          <w:szCs w:val="24"/>
          <w:lang w:val="en-GB"/>
        </w:rPr>
        <w:t>;</w:t>
      </w:r>
      <w:r w:rsidR="002C5AA3" w:rsidRPr="00051B61">
        <w:rPr>
          <w:rFonts w:ascii="Book Antiqua" w:hAnsi="Book Antiqua" w:cs="Book Antiqua"/>
          <w:color w:val="101010"/>
          <w:sz w:val="24"/>
          <w:szCs w:val="24"/>
          <w:lang w:val="en-GB"/>
        </w:rPr>
        <w:t xml:space="preserve"> TAS-20</w:t>
      </w:r>
      <w:r w:rsidR="002C5AA3">
        <w:rPr>
          <w:rFonts w:ascii="Book Antiqua" w:hAnsi="Book Antiqua" w:cs="Book Antiqua"/>
          <w:color w:val="101010"/>
          <w:sz w:val="24"/>
          <w:szCs w:val="24"/>
          <w:lang w:val="en-GB"/>
        </w:rPr>
        <w:t xml:space="preserve">: </w:t>
      </w:r>
      <w:r w:rsidR="002C5AA3" w:rsidRPr="00051B61">
        <w:rPr>
          <w:rFonts w:ascii="Book Antiqua" w:hAnsi="Book Antiqua" w:cs="Book Antiqua"/>
          <w:color w:val="101010"/>
          <w:sz w:val="24"/>
          <w:szCs w:val="24"/>
          <w:lang w:val="en-GB"/>
        </w:rPr>
        <w:t>Toronto-Alexithymia Scale-20</w:t>
      </w:r>
      <w:r w:rsidR="002C5AA3">
        <w:rPr>
          <w:rFonts w:ascii="Book Antiqua" w:hAnsi="Book Antiqua" w:cs="Book Antiqua"/>
          <w:color w:val="101010"/>
          <w:sz w:val="24"/>
          <w:szCs w:val="24"/>
          <w:lang w:val="en-GB"/>
        </w:rPr>
        <w:t>;</w:t>
      </w:r>
      <w:r w:rsidR="002C5AA3" w:rsidRPr="00051B61">
        <w:rPr>
          <w:rFonts w:ascii="Book Antiqua" w:hAnsi="Book Antiqua" w:cs="Book Antiqua"/>
          <w:color w:val="101010"/>
          <w:sz w:val="24"/>
          <w:szCs w:val="24"/>
          <w:lang w:val="en-GB"/>
        </w:rPr>
        <w:t xml:space="preserve"> SF-36</w:t>
      </w:r>
      <w:r w:rsidR="002C5AA3">
        <w:rPr>
          <w:rFonts w:ascii="Book Antiqua" w:hAnsi="Book Antiqua" w:cs="Book Antiqua"/>
          <w:color w:val="101010"/>
          <w:sz w:val="24"/>
          <w:szCs w:val="24"/>
          <w:lang w:val="en-GB"/>
        </w:rPr>
        <w:t xml:space="preserve">: </w:t>
      </w:r>
      <w:r w:rsidR="002C5AA3" w:rsidRPr="00051B61">
        <w:rPr>
          <w:rFonts w:ascii="Book Antiqua" w:hAnsi="Book Antiqua" w:cs="Book Antiqua"/>
          <w:color w:val="101010"/>
          <w:sz w:val="24"/>
          <w:szCs w:val="24"/>
          <w:lang w:val="en-GB"/>
        </w:rPr>
        <w:t xml:space="preserve">Short </w:t>
      </w:r>
      <w:r w:rsidR="007B7532" w:rsidRPr="00051B61">
        <w:rPr>
          <w:rFonts w:ascii="Book Antiqua" w:hAnsi="Book Antiqua" w:cs="Book Antiqua"/>
          <w:color w:val="101010"/>
          <w:sz w:val="24"/>
          <w:szCs w:val="24"/>
          <w:lang w:val="en-GB"/>
        </w:rPr>
        <w:t>F</w:t>
      </w:r>
      <w:r w:rsidR="002C5AA3" w:rsidRPr="00051B61">
        <w:rPr>
          <w:rFonts w:ascii="Book Antiqua" w:hAnsi="Book Antiqua" w:cs="Book Antiqua"/>
          <w:color w:val="101010"/>
          <w:sz w:val="24"/>
          <w:szCs w:val="24"/>
          <w:lang w:val="en-GB"/>
        </w:rPr>
        <w:t>orm 36</w:t>
      </w:r>
      <w:r w:rsidR="002C5AA3">
        <w:rPr>
          <w:rFonts w:ascii="Book Antiqua" w:hAnsi="Book Antiqua" w:cs="Book Antiqua"/>
          <w:color w:val="101010"/>
          <w:sz w:val="24"/>
          <w:szCs w:val="24"/>
          <w:lang w:val="en-GB"/>
        </w:rPr>
        <w:t>;</w:t>
      </w:r>
      <w:r w:rsidR="002C5AA3" w:rsidRPr="00051B61">
        <w:rPr>
          <w:rFonts w:ascii="Book Antiqua" w:hAnsi="Book Antiqua" w:cs="Book Antiqua"/>
          <w:color w:val="101010"/>
          <w:sz w:val="24"/>
          <w:szCs w:val="24"/>
          <w:lang w:val="en-GB"/>
        </w:rPr>
        <w:t xml:space="preserve"> PCS</w:t>
      </w:r>
      <w:r w:rsidR="002C5AA3">
        <w:rPr>
          <w:rFonts w:ascii="Book Antiqua" w:hAnsi="Book Antiqua" w:cs="Book Antiqua"/>
          <w:color w:val="101010"/>
          <w:sz w:val="24"/>
          <w:szCs w:val="24"/>
          <w:lang w:val="en-GB"/>
        </w:rPr>
        <w:t>:</w:t>
      </w:r>
      <w:r w:rsidR="002C5AA3" w:rsidRPr="00051B61">
        <w:rPr>
          <w:rFonts w:ascii="Book Antiqua" w:hAnsi="Book Antiqua" w:cs="Book Antiqua"/>
          <w:color w:val="101010"/>
          <w:sz w:val="24"/>
          <w:szCs w:val="24"/>
          <w:lang w:val="en-GB"/>
        </w:rPr>
        <w:t xml:space="preserve"> Physical component summary</w:t>
      </w:r>
      <w:r w:rsidR="002C5AA3">
        <w:rPr>
          <w:rFonts w:ascii="Book Antiqua" w:hAnsi="Book Antiqua" w:cs="Book Antiqua"/>
          <w:color w:val="101010"/>
          <w:sz w:val="24"/>
          <w:szCs w:val="24"/>
          <w:lang w:val="en-GB"/>
        </w:rPr>
        <w:t>;</w:t>
      </w:r>
      <w:r w:rsidR="002C5AA3" w:rsidRPr="00051B61">
        <w:rPr>
          <w:rFonts w:ascii="Book Antiqua" w:hAnsi="Book Antiqua" w:cs="Book Antiqua"/>
          <w:color w:val="101010"/>
          <w:sz w:val="24"/>
          <w:szCs w:val="24"/>
          <w:lang w:val="en-GB"/>
        </w:rPr>
        <w:t xml:space="preserve"> MCS</w:t>
      </w:r>
      <w:r w:rsidR="002C5AA3">
        <w:rPr>
          <w:rFonts w:ascii="Book Antiqua" w:hAnsi="Book Antiqua" w:cs="Book Antiqua"/>
          <w:color w:val="101010"/>
          <w:sz w:val="24"/>
          <w:szCs w:val="24"/>
          <w:lang w:val="en-GB"/>
        </w:rPr>
        <w:t>:</w:t>
      </w:r>
      <w:r w:rsidR="002C5AA3" w:rsidRPr="00051B61">
        <w:rPr>
          <w:rFonts w:ascii="Book Antiqua" w:hAnsi="Book Antiqua" w:cs="Book Antiqua"/>
          <w:color w:val="101010"/>
          <w:sz w:val="24"/>
          <w:szCs w:val="24"/>
          <w:lang w:val="en-GB"/>
        </w:rPr>
        <w:t xml:space="preserve"> Mental component summary.</w:t>
      </w:r>
    </w:p>
    <w:p w:rsidR="00EA70BA" w:rsidRPr="00CB00C7" w:rsidRDefault="00464DCA" w:rsidP="00CB00C7">
      <w:pPr>
        <w:spacing w:after="0" w:line="360" w:lineRule="auto"/>
        <w:jc w:val="both"/>
        <w:rPr>
          <w:rFonts w:ascii="Book Antiqua" w:hAnsi="Book Antiqua" w:cs="Book Antiqua"/>
          <w:b/>
          <w:bCs/>
          <w:sz w:val="24"/>
          <w:szCs w:val="24"/>
          <w:lang w:val="en-US"/>
        </w:rPr>
      </w:pPr>
      <w:r>
        <w:rPr>
          <w:rFonts w:ascii="Book Antiqua" w:hAnsi="Book Antiqua" w:cs="Book Antiqua"/>
          <w:sz w:val="24"/>
          <w:szCs w:val="24"/>
          <w:lang w:val="en-US"/>
        </w:rPr>
        <w:br w:type="page"/>
      </w:r>
      <w:r w:rsidR="00EA70BA" w:rsidRPr="00CB00C7">
        <w:rPr>
          <w:rFonts w:ascii="Book Antiqua" w:hAnsi="Book Antiqua" w:cs="Book Antiqua"/>
          <w:b/>
          <w:bCs/>
          <w:sz w:val="24"/>
          <w:szCs w:val="24"/>
          <w:lang w:val="en-US"/>
        </w:rPr>
        <w:lastRenderedPageBreak/>
        <w:t xml:space="preserve">Table 7 Covariates related to the physical and mental component summary of the </w:t>
      </w:r>
      <w:r w:rsidR="007B7532" w:rsidRPr="007B7532">
        <w:rPr>
          <w:rFonts w:ascii="Book Antiqua" w:hAnsi="Book Antiqua" w:cs="Book Antiqua"/>
          <w:b/>
          <w:bCs/>
          <w:sz w:val="24"/>
          <w:szCs w:val="24"/>
          <w:lang w:val="en-US"/>
        </w:rPr>
        <w:t>Short-Form-36</w:t>
      </w:r>
      <w:r w:rsidR="00EA70BA" w:rsidRPr="00CB00C7">
        <w:rPr>
          <w:rFonts w:ascii="Book Antiqua" w:hAnsi="Book Antiqua" w:cs="Book Antiqua"/>
          <w:b/>
          <w:bCs/>
          <w:sz w:val="24"/>
          <w:szCs w:val="24"/>
          <w:lang w:val="en-US"/>
        </w:rPr>
        <w:t xml:space="preserve"> and to their variation before and after </w:t>
      </w:r>
      <w:r w:rsidR="009F26B3" w:rsidRPr="009F26B3">
        <w:rPr>
          <w:rFonts w:ascii="Book Antiqua" w:hAnsi="Book Antiqua" w:cs="Book Antiqua"/>
          <w:b/>
          <w:bCs/>
          <w:sz w:val="24"/>
          <w:szCs w:val="24"/>
          <w:lang w:val="en-US"/>
        </w:rPr>
        <w:t>directly acting antivirals</w:t>
      </w:r>
      <w:r w:rsidR="00EA70BA" w:rsidRPr="00CB00C7">
        <w:rPr>
          <w:rFonts w:ascii="Book Antiqua" w:hAnsi="Book Antiqua" w:cs="Book Antiqua"/>
          <w:b/>
          <w:bCs/>
          <w:sz w:val="24"/>
          <w:szCs w:val="24"/>
          <w:lang w:val="en-US"/>
        </w:rPr>
        <w:t xml:space="preserve"> treatment, according to the results of the multiple linear regression analysis</w:t>
      </w:r>
      <w:bookmarkEnd w:id="55"/>
    </w:p>
    <w:tbl>
      <w:tblPr>
        <w:tblW w:w="0" w:type="auto"/>
        <w:tblInd w:w="-885" w:type="dxa"/>
        <w:tblLook w:val="04A0" w:firstRow="1" w:lastRow="0" w:firstColumn="1" w:lastColumn="0" w:noHBand="0" w:noVBand="1"/>
      </w:tblPr>
      <w:tblGrid>
        <w:gridCol w:w="2589"/>
        <w:gridCol w:w="1704"/>
        <w:gridCol w:w="1704"/>
        <w:gridCol w:w="1705"/>
        <w:gridCol w:w="1705"/>
      </w:tblGrid>
      <w:tr w:rsidR="00CB00C7" w:rsidRPr="00B73929" w:rsidTr="00B73929">
        <w:tc>
          <w:tcPr>
            <w:tcW w:w="2589" w:type="dxa"/>
            <w:tcBorders>
              <w:top w:val="single" w:sz="8" w:space="0" w:color="000000"/>
              <w:bottom w:val="single" w:sz="8" w:space="0" w:color="000000"/>
            </w:tcBorders>
            <w:shd w:val="clear" w:color="auto" w:fill="auto"/>
          </w:tcPr>
          <w:p w:rsidR="00CB00C7" w:rsidRPr="00B73929" w:rsidRDefault="00CB00C7" w:rsidP="00B73929">
            <w:pPr>
              <w:suppressAutoHyphens w:val="0"/>
              <w:spacing w:after="0" w:line="360" w:lineRule="auto"/>
              <w:jc w:val="both"/>
              <w:rPr>
                <w:rFonts w:ascii="Book Antiqua" w:hAnsi="Book Antiqua"/>
                <w:sz w:val="24"/>
                <w:szCs w:val="24"/>
              </w:rPr>
            </w:pPr>
          </w:p>
        </w:tc>
        <w:tc>
          <w:tcPr>
            <w:tcW w:w="1704" w:type="dxa"/>
            <w:tcBorders>
              <w:top w:val="single" w:sz="8" w:space="0" w:color="000000"/>
              <w:bottom w:val="single" w:sz="8" w:space="0" w:color="000000"/>
            </w:tcBorders>
            <w:shd w:val="clear" w:color="auto" w:fill="auto"/>
          </w:tcPr>
          <w:p w:rsidR="00CB00C7" w:rsidRPr="00B73929" w:rsidRDefault="00CB00C7" w:rsidP="00B73929">
            <w:pPr>
              <w:suppressAutoHyphens w:val="0"/>
              <w:spacing w:after="0" w:line="360" w:lineRule="auto"/>
              <w:jc w:val="both"/>
              <w:rPr>
                <w:rFonts w:ascii="Book Antiqua" w:hAnsi="Book Antiqua"/>
                <w:sz w:val="24"/>
                <w:szCs w:val="24"/>
              </w:rPr>
            </w:pPr>
            <w:r w:rsidRPr="00B73929">
              <w:rPr>
                <w:rFonts w:ascii="Book Antiqua" w:hAnsi="Book Antiqua" w:cs="Book Antiqua"/>
                <w:b/>
                <w:sz w:val="24"/>
                <w:szCs w:val="24"/>
                <w:lang w:val="en-GB"/>
              </w:rPr>
              <w:t>Beta</w:t>
            </w:r>
          </w:p>
        </w:tc>
        <w:tc>
          <w:tcPr>
            <w:tcW w:w="1704" w:type="dxa"/>
            <w:tcBorders>
              <w:top w:val="single" w:sz="8" w:space="0" w:color="000000"/>
              <w:bottom w:val="single" w:sz="8" w:space="0" w:color="000000"/>
            </w:tcBorders>
            <w:shd w:val="clear" w:color="auto" w:fill="auto"/>
          </w:tcPr>
          <w:p w:rsidR="00CB00C7" w:rsidRPr="00B73929" w:rsidRDefault="00CB00C7" w:rsidP="00B73929">
            <w:pPr>
              <w:suppressAutoHyphens w:val="0"/>
              <w:spacing w:after="0" w:line="360" w:lineRule="auto"/>
              <w:jc w:val="both"/>
              <w:rPr>
                <w:rFonts w:ascii="Book Antiqua" w:hAnsi="Book Antiqua"/>
                <w:sz w:val="24"/>
                <w:szCs w:val="24"/>
              </w:rPr>
            </w:pPr>
            <w:r w:rsidRPr="00B73929">
              <w:rPr>
                <w:rFonts w:ascii="Book Antiqua" w:hAnsi="Book Antiqua" w:cs="Book Antiqua"/>
                <w:b/>
                <w:sz w:val="24"/>
                <w:szCs w:val="24"/>
                <w:lang w:val="en-GB"/>
              </w:rPr>
              <w:t>SE (Beta)</w:t>
            </w:r>
          </w:p>
        </w:tc>
        <w:tc>
          <w:tcPr>
            <w:tcW w:w="1705" w:type="dxa"/>
            <w:tcBorders>
              <w:top w:val="single" w:sz="8" w:space="0" w:color="000000"/>
              <w:bottom w:val="single" w:sz="8" w:space="0" w:color="000000"/>
            </w:tcBorders>
            <w:shd w:val="clear" w:color="auto" w:fill="auto"/>
          </w:tcPr>
          <w:p w:rsidR="00CB00C7" w:rsidRPr="00B73929" w:rsidRDefault="00CB00C7" w:rsidP="00B73929">
            <w:pPr>
              <w:suppressAutoHyphens w:val="0"/>
              <w:spacing w:after="0" w:line="360" w:lineRule="auto"/>
              <w:jc w:val="both"/>
              <w:rPr>
                <w:rFonts w:ascii="Book Antiqua" w:hAnsi="Book Antiqua"/>
                <w:sz w:val="24"/>
                <w:szCs w:val="24"/>
              </w:rPr>
            </w:pPr>
            <w:r w:rsidRPr="00B76715">
              <w:rPr>
                <w:rFonts w:ascii="Book Antiqua" w:hAnsi="Book Antiqua" w:cs="Book Antiqua"/>
                <w:b/>
                <w:i/>
                <w:iCs/>
                <w:sz w:val="24"/>
                <w:szCs w:val="24"/>
              </w:rPr>
              <w:t>T</w:t>
            </w:r>
            <w:r w:rsidRPr="00B73929">
              <w:rPr>
                <w:rFonts w:ascii="Book Antiqua" w:hAnsi="Book Antiqua" w:cs="Book Antiqua"/>
                <w:b/>
                <w:sz w:val="24"/>
                <w:szCs w:val="24"/>
              </w:rPr>
              <w:t xml:space="preserve"> value</w:t>
            </w:r>
          </w:p>
        </w:tc>
        <w:tc>
          <w:tcPr>
            <w:tcW w:w="1705" w:type="dxa"/>
            <w:tcBorders>
              <w:top w:val="single" w:sz="8" w:space="0" w:color="000000"/>
              <w:bottom w:val="single" w:sz="8" w:space="0" w:color="000000"/>
            </w:tcBorders>
            <w:shd w:val="clear" w:color="auto" w:fill="auto"/>
          </w:tcPr>
          <w:p w:rsidR="00CB00C7" w:rsidRPr="00B73929" w:rsidRDefault="00CB00C7" w:rsidP="00B73929">
            <w:pPr>
              <w:suppressAutoHyphens w:val="0"/>
              <w:spacing w:after="0" w:line="360" w:lineRule="auto"/>
              <w:jc w:val="both"/>
              <w:rPr>
                <w:rFonts w:ascii="Book Antiqua" w:hAnsi="Book Antiqua"/>
                <w:sz w:val="24"/>
                <w:szCs w:val="24"/>
              </w:rPr>
            </w:pPr>
            <w:r w:rsidRPr="00B73929">
              <w:rPr>
                <w:rFonts w:ascii="Book Antiqua" w:hAnsi="Book Antiqua" w:cs="Book Antiqua"/>
                <w:b/>
                <w:i/>
                <w:sz w:val="24"/>
                <w:szCs w:val="24"/>
                <w:lang w:val="en-GB"/>
              </w:rPr>
              <w:t>P</w:t>
            </w:r>
            <w:r w:rsidRPr="00B73929">
              <w:rPr>
                <w:rFonts w:ascii="Book Antiqua" w:hAnsi="Book Antiqua" w:cs="Book Antiqua"/>
                <w:b/>
                <w:sz w:val="24"/>
                <w:szCs w:val="24"/>
                <w:lang w:val="en-GB"/>
              </w:rPr>
              <w:t xml:space="preserve"> value</w:t>
            </w:r>
          </w:p>
        </w:tc>
      </w:tr>
      <w:tr w:rsidR="00CB00C7" w:rsidRPr="00B73929" w:rsidTr="00B73929">
        <w:tc>
          <w:tcPr>
            <w:tcW w:w="9407" w:type="dxa"/>
            <w:gridSpan w:val="5"/>
            <w:tcBorders>
              <w:top w:val="single" w:sz="8" w:space="0" w:color="000000"/>
            </w:tcBorders>
            <w:shd w:val="clear" w:color="auto" w:fill="auto"/>
          </w:tcPr>
          <w:p w:rsidR="00CB00C7" w:rsidRPr="00B73929" w:rsidRDefault="00CB00C7" w:rsidP="00B73929">
            <w:pPr>
              <w:suppressAutoHyphens w:val="0"/>
              <w:spacing w:after="0" w:line="360" w:lineRule="auto"/>
              <w:jc w:val="both"/>
              <w:rPr>
                <w:rFonts w:ascii="Book Antiqua" w:hAnsi="Book Antiqua"/>
                <w:bCs/>
                <w:sz w:val="24"/>
                <w:szCs w:val="24"/>
              </w:rPr>
            </w:pPr>
            <w:r w:rsidRPr="00B73929">
              <w:rPr>
                <w:rFonts w:ascii="Book Antiqua" w:hAnsi="Book Antiqua" w:cs="Book Antiqua"/>
                <w:bCs/>
                <w:sz w:val="24"/>
                <w:szCs w:val="24"/>
                <w:lang w:val="en-US"/>
              </w:rPr>
              <w:t>Physical component summary</w:t>
            </w:r>
          </w:p>
        </w:tc>
      </w:tr>
      <w:tr w:rsidR="00CB00C7" w:rsidRPr="00B73929" w:rsidTr="00B73929">
        <w:tc>
          <w:tcPr>
            <w:tcW w:w="2589" w:type="dxa"/>
            <w:shd w:val="clear" w:color="auto" w:fill="auto"/>
          </w:tcPr>
          <w:p w:rsidR="00CB00C7" w:rsidRPr="00B73929" w:rsidRDefault="00CB00C7" w:rsidP="00B73929">
            <w:pPr>
              <w:suppressAutoHyphens w:val="0"/>
              <w:spacing w:after="0" w:line="360" w:lineRule="auto"/>
              <w:jc w:val="both"/>
              <w:rPr>
                <w:rFonts w:ascii="Book Antiqua" w:hAnsi="Book Antiqua"/>
                <w:bCs/>
                <w:sz w:val="24"/>
                <w:szCs w:val="24"/>
              </w:rPr>
            </w:pPr>
            <w:r w:rsidRPr="00B73929">
              <w:rPr>
                <w:rFonts w:ascii="Book Antiqua" w:hAnsi="Book Antiqua" w:cs="Book Antiqua"/>
                <w:bCs/>
                <w:sz w:val="24"/>
                <w:szCs w:val="24"/>
                <w:lang w:val="en-GB"/>
              </w:rPr>
              <w:t>Zung-SDS</w:t>
            </w:r>
          </w:p>
        </w:tc>
        <w:tc>
          <w:tcPr>
            <w:tcW w:w="1704" w:type="dxa"/>
            <w:shd w:val="clear" w:color="auto" w:fill="auto"/>
          </w:tcPr>
          <w:p w:rsidR="00CB00C7" w:rsidRPr="00B73929" w:rsidRDefault="00CB00C7" w:rsidP="00B73929">
            <w:pPr>
              <w:suppressAutoHyphens w:val="0"/>
              <w:spacing w:after="0" w:line="360" w:lineRule="auto"/>
              <w:jc w:val="both"/>
              <w:rPr>
                <w:rFonts w:ascii="Book Antiqua" w:hAnsi="Book Antiqua"/>
                <w:bCs/>
                <w:sz w:val="24"/>
                <w:szCs w:val="24"/>
              </w:rPr>
            </w:pPr>
            <w:r w:rsidRPr="00B73929">
              <w:rPr>
                <w:rFonts w:ascii="Book Antiqua" w:hAnsi="Book Antiqua" w:cs="Book Antiqua"/>
                <w:bCs/>
                <w:sz w:val="24"/>
                <w:szCs w:val="24"/>
                <w:lang w:val="en-GB"/>
              </w:rPr>
              <w:t>-1.99</w:t>
            </w:r>
          </w:p>
        </w:tc>
        <w:tc>
          <w:tcPr>
            <w:tcW w:w="1704" w:type="dxa"/>
            <w:shd w:val="clear" w:color="auto" w:fill="auto"/>
          </w:tcPr>
          <w:p w:rsidR="00CB00C7" w:rsidRPr="00B73929" w:rsidRDefault="00CB00C7" w:rsidP="00B73929">
            <w:pPr>
              <w:suppressAutoHyphens w:val="0"/>
              <w:spacing w:after="0" w:line="360" w:lineRule="auto"/>
              <w:jc w:val="both"/>
              <w:rPr>
                <w:rFonts w:ascii="Book Antiqua" w:hAnsi="Book Antiqua"/>
                <w:sz w:val="24"/>
                <w:szCs w:val="24"/>
              </w:rPr>
            </w:pPr>
            <w:r w:rsidRPr="00B73929">
              <w:rPr>
                <w:rFonts w:ascii="Book Antiqua" w:hAnsi="Book Antiqua" w:cs="Book Antiqua"/>
                <w:sz w:val="24"/>
                <w:szCs w:val="24"/>
                <w:lang w:val="en-GB"/>
              </w:rPr>
              <w:t>0.37</w:t>
            </w:r>
          </w:p>
        </w:tc>
        <w:tc>
          <w:tcPr>
            <w:tcW w:w="1705" w:type="dxa"/>
            <w:shd w:val="clear" w:color="auto" w:fill="auto"/>
          </w:tcPr>
          <w:p w:rsidR="00CB00C7" w:rsidRPr="00B73929" w:rsidRDefault="00CB00C7" w:rsidP="00B73929">
            <w:pPr>
              <w:suppressAutoHyphens w:val="0"/>
              <w:spacing w:after="0" w:line="360" w:lineRule="auto"/>
              <w:jc w:val="both"/>
              <w:rPr>
                <w:rFonts w:ascii="Book Antiqua" w:hAnsi="Book Antiqua"/>
                <w:sz w:val="24"/>
                <w:szCs w:val="24"/>
              </w:rPr>
            </w:pPr>
            <w:r w:rsidRPr="00B73929">
              <w:rPr>
                <w:rFonts w:ascii="Book Antiqua" w:hAnsi="Book Antiqua" w:cs="Book Antiqua"/>
                <w:sz w:val="24"/>
                <w:szCs w:val="24"/>
              </w:rPr>
              <w:t>-5.38</w:t>
            </w:r>
          </w:p>
        </w:tc>
        <w:tc>
          <w:tcPr>
            <w:tcW w:w="1705" w:type="dxa"/>
            <w:shd w:val="clear" w:color="auto" w:fill="auto"/>
          </w:tcPr>
          <w:p w:rsidR="00CB00C7" w:rsidRPr="00B73929" w:rsidRDefault="00CB00C7" w:rsidP="00B73929">
            <w:pPr>
              <w:suppressAutoHyphens w:val="0"/>
              <w:spacing w:after="0" w:line="360" w:lineRule="auto"/>
              <w:jc w:val="both"/>
              <w:rPr>
                <w:rFonts w:ascii="Book Antiqua" w:hAnsi="Book Antiqua"/>
                <w:sz w:val="24"/>
                <w:szCs w:val="24"/>
              </w:rPr>
            </w:pPr>
            <w:r w:rsidRPr="00B73929">
              <w:rPr>
                <w:rFonts w:ascii="Book Antiqua" w:hAnsi="Book Antiqua" w:cs="Book Antiqua"/>
                <w:sz w:val="24"/>
                <w:szCs w:val="24"/>
                <w:lang w:val="en-GB"/>
              </w:rPr>
              <w:t>&lt; 0.001</w:t>
            </w:r>
          </w:p>
        </w:tc>
      </w:tr>
      <w:tr w:rsidR="00CB00C7" w:rsidRPr="00B73929" w:rsidTr="00B73929">
        <w:tc>
          <w:tcPr>
            <w:tcW w:w="9407" w:type="dxa"/>
            <w:gridSpan w:val="5"/>
            <w:shd w:val="clear" w:color="auto" w:fill="auto"/>
          </w:tcPr>
          <w:p w:rsidR="00CB00C7" w:rsidRPr="00B73929" w:rsidRDefault="00CB00C7" w:rsidP="00B73929">
            <w:pPr>
              <w:suppressAutoHyphens w:val="0"/>
              <w:spacing w:after="0" w:line="360" w:lineRule="auto"/>
              <w:jc w:val="both"/>
              <w:rPr>
                <w:rFonts w:ascii="Book Antiqua" w:hAnsi="Book Antiqua"/>
                <w:bCs/>
                <w:sz w:val="24"/>
                <w:szCs w:val="24"/>
              </w:rPr>
            </w:pPr>
            <w:r w:rsidRPr="00B73929">
              <w:rPr>
                <w:rFonts w:ascii="Book Antiqua" w:hAnsi="Book Antiqua" w:cs="Book Antiqua"/>
                <w:bCs/>
                <w:sz w:val="24"/>
                <w:szCs w:val="24"/>
                <w:lang w:val="en-US"/>
              </w:rPr>
              <w:t>Mental component summary</w:t>
            </w:r>
          </w:p>
        </w:tc>
      </w:tr>
      <w:tr w:rsidR="00CB00C7" w:rsidRPr="00B73929" w:rsidTr="00B73929">
        <w:tc>
          <w:tcPr>
            <w:tcW w:w="2589" w:type="dxa"/>
            <w:shd w:val="clear" w:color="auto" w:fill="auto"/>
          </w:tcPr>
          <w:p w:rsidR="00CB00C7" w:rsidRPr="00B73929" w:rsidRDefault="00CB00C7" w:rsidP="00B73929">
            <w:pPr>
              <w:suppressAutoHyphens w:val="0"/>
              <w:spacing w:after="0" w:line="360" w:lineRule="auto"/>
              <w:jc w:val="both"/>
              <w:rPr>
                <w:rFonts w:ascii="Book Antiqua" w:hAnsi="Book Antiqua"/>
                <w:bCs/>
                <w:sz w:val="24"/>
                <w:szCs w:val="24"/>
              </w:rPr>
            </w:pPr>
            <w:r w:rsidRPr="00B73929">
              <w:rPr>
                <w:rFonts w:ascii="Book Antiqua" w:hAnsi="Book Antiqua" w:cs="Book Antiqua"/>
                <w:bCs/>
                <w:sz w:val="24"/>
                <w:szCs w:val="24"/>
                <w:lang w:val="en-US"/>
              </w:rPr>
              <w:t>Zung-SDS</w:t>
            </w:r>
          </w:p>
        </w:tc>
        <w:tc>
          <w:tcPr>
            <w:tcW w:w="1704" w:type="dxa"/>
            <w:shd w:val="clear" w:color="auto" w:fill="auto"/>
          </w:tcPr>
          <w:p w:rsidR="00CB00C7" w:rsidRPr="00B73929" w:rsidRDefault="00CB00C7" w:rsidP="00B73929">
            <w:pPr>
              <w:suppressAutoHyphens w:val="0"/>
              <w:spacing w:after="0" w:line="360" w:lineRule="auto"/>
              <w:jc w:val="both"/>
              <w:rPr>
                <w:rFonts w:ascii="Book Antiqua" w:hAnsi="Book Antiqua"/>
                <w:bCs/>
                <w:sz w:val="24"/>
                <w:szCs w:val="24"/>
              </w:rPr>
            </w:pPr>
            <w:r w:rsidRPr="00B73929">
              <w:rPr>
                <w:rFonts w:ascii="Book Antiqua" w:hAnsi="Book Antiqua" w:cs="Book Antiqua"/>
                <w:bCs/>
                <w:sz w:val="24"/>
                <w:szCs w:val="24"/>
                <w:lang w:val="en-GB"/>
              </w:rPr>
              <w:t>-1.53</w:t>
            </w:r>
          </w:p>
        </w:tc>
        <w:tc>
          <w:tcPr>
            <w:tcW w:w="1704" w:type="dxa"/>
            <w:shd w:val="clear" w:color="auto" w:fill="auto"/>
          </w:tcPr>
          <w:p w:rsidR="00CB00C7" w:rsidRPr="00B73929" w:rsidRDefault="00CB00C7" w:rsidP="00B73929">
            <w:pPr>
              <w:suppressAutoHyphens w:val="0"/>
              <w:spacing w:after="0" w:line="360" w:lineRule="auto"/>
              <w:jc w:val="both"/>
              <w:rPr>
                <w:rFonts w:ascii="Book Antiqua" w:hAnsi="Book Antiqua"/>
                <w:sz w:val="24"/>
                <w:szCs w:val="24"/>
              </w:rPr>
            </w:pPr>
            <w:r w:rsidRPr="00B73929">
              <w:rPr>
                <w:rFonts w:ascii="Book Antiqua" w:hAnsi="Book Antiqua" w:cs="Book Antiqua"/>
                <w:sz w:val="24"/>
                <w:szCs w:val="24"/>
                <w:lang w:val="en-GB"/>
              </w:rPr>
              <w:t>0.33</w:t>
            </w:r>
          </w:p>
        </w:tc>
        <w:tc>
          <w:tcPr>
            <w:tcW w:w="1705" w:type="dxa"/>
            <w:shd w:val="clear" w:color="auto" w:fill="auto"/>
          </w:tcPr>
          <w:p w:rsidR="00CB00C7" w:rsidRPr="00B73929" w:rsidRDefault="00CB00C7" w:rsidP="00B73929">
            <w:pPr>
              <w:suppressAutoHyphens w:val="0"/>
              <w:spacing w:after="0" w:line="360" w:lineRule="auto"/>
              <w:jc w:val="both"/>
              <w:rPr>
                <w:rFonts w:ascii="Book Antiqua" w:hAnsi="Book Antiqua"/>
                <w:sz w:val="24"/>
                <w:szCs w:val="24"/>
              </w:rPr>
            </w:pPr>
            <w:r w:rsidRPr="00B73929">
              <w:rPr>
                <w:rFonts w:ascii="Book Antiqua" w:hAnsi="Book Antiqua" w:cs="Book Antiqua"/>
                <w:sz w:val="24"/>
                <w:szCs w:val="24"/>
                <w:lang w:val="en-GB"/>
              </w:rPr>
              <w:t>-4.62</w:t>
            </w:r>
          </w:p>
        </w:tc>
        <w:tc>
          <w:tcPr>
            <w:tcW w:w="1705" w:type="dxa"/>
            <w:shd w:val="clear" w:color="auto" w:fill="auto"/>
          </w:tcPr>
          <w:p w:rsidR="00CB00C7" w:rsidRPr="00B73929" w:rsidRDefault="00CB00C7" w:rsidP="00B73929">
            <w:pPr>
              <w:suppressAutoHyphens w:val="0"/>
              <w:spacing w:after="0" w:line="360" w:lineRule="auto"/>
              <w:jc w:val="both"/>
              <w:rPr>
                <w:rFonts w:ascii="Book Antiqua" w:hAnsi="Book Antiqua"/>
                <w:sz w:val="24"/>
                <w:szCs w:val="24"/>
              </w:rPr>
            </w:pPr>
            <w:r w:rsidRPr="00B73929">
              <w:rPr>
                <w:rFonts w:ascii="Book Antiqua" w:hAnsi="Book Antiqua" w:cs="Book Antiqua"/>
                <w:sz w:val="24"/>
                <w:szCs w:val="24"/>
                <w:lang w:val="en-GB"/>
              </w:rPr>
              <w:t>&lt; 0.001</w:t>
            </w:r>
          </w:p>
        </w:tc>
      </w:tr>
      <w:tr w:rsidR="00CB00C7" w:rsidRPr="00B73929" w:rsidTr="00B73929">
        <w:tc>
          <w:tcPr>
            <w:tcW w:w="9407" w:type="dxa"/>
            <w:gridSpan w:val="5"/>
            <w:shd w:val="clear" w:color="auto" w:fill="auto"/>
          </w:tcPr>
          <w:p w:rsidR="00CB00C7" w:rsidRPr="00B73929" w:rsidRDefault="00CB00C7" w:rsidP="00B73929">
            <w:pPr>
              <w:suppressAutoHyphens w:val="0"/>
              <w:spacing w:after="0" w:line="360" w:lineRule="auto"/>
              <w:jc w:val="both"/>
              <w:rPr>
                <w:rFonts w:ascii="Book Antiqua" w:hAnsi="Book Antiqua"/>
                <w:bCs/>
                <w:sz w:val="24"/>
                <w:szCs w:val="24"/>
              </w:rPr>
            </w:pPr>
            <w:r w:rsidRPr="00B73929">
              <w:rPr>
                <w:rFonts w:ascii="Book Antiqua" w:hAnsi="Book Antiqua" w:cs="Book Antiqua"/>
                <w:bCs/>
                <w:sz w:val="24"/>
                <w:szCs w:val="24"/>
                <w:lang w:val="en-US"/>
              </w:rPr>
              <w:t>Δ Physical component summary</w:t>
            </w:r>
          </w:p>
        </w:tc>
      </w:tr>
      <w:tr w:rsidR="00CB00C7" w:rsidRPr="00B73929" w:rsidTr="00B73929">
        <w:tc>
          <w:tcPr>
            <w:tcW w:w="2589" w:type="dxa"/>
            <w:shd w:val="clear" w:color="auto" w:fill="auto"/>
          </w:tcPr>
          <w:p w:rsidR="00CB00C7" w:rsidRPr="00B73929" w:rsidRDefault="00CB00C7" w:rsidP="00B73929">
            <w:pPr>
              <w:suppressAutoHyphens w:val="0"/>
              <w:spacing w:after="0" w:line="360" w:lineRule="auto"/>
              <w:jc w:val="both"/>
              <w:rPr>
                <w:rFonts w:ascii="Book Antiqua" w:hAnsi="Book Antiqua"/>
                <w:bCs/>
                <w:sz w:val="24"/>
                <w:szCs w:val="24"/>
              </w:rPr>
            </w:pPr>
            <w:r w:rsidRPr="00B73929">
              <w:rPr>
                <w:rFonts w:ascii="Book Antiqua" w:hAnsi="Book Antiqua" w:cs="Book Antiqua"/>
                <w:bCs/>
                <w:sz w:val="24"/>
                <w:szCs w:val="24"/>
                <w:lang w:val="en-US"/>
              </w:rPr>
              <w:t xml:space="preserve">Δ </w:t>
            </w:r>
            <w:r w:rsidRPr="00B73929">
              <w:rPr>
                <w:rFonts w:ascii="Book Antiqua" w:hAnsi="Book Antiqua" w:cs="Book Antiqua"/>
                <w:bCs/>
                <w:sz w:val="24"/>
                <w:szCs w:val="24"/>
                <w:lang w:val="en-GB"/>
              </w:rPr>
              <w:t>Zung-SDS</w:t>
            </w:r>
          </w:p>
        </w:tc>
        <w:tc>
          <w:tcPr>
            <w:tcW w:w="1704" w:type="dxa"/>
            <w:shd w:val="clear" w:color="auto" w:fill="auto"/>
          </w:tcPr>
          <w:p w:rsidR="00CB00C7" w:rsidRPr="00B73929" w:rsidRDefault="00CB00C7" w:rsidP="00B73929">
            <w:pPr>
              <w:suppressAutoHyphens w:val="0"/>
              <w:spacing w:after="0" w:line="360" w:lineRule="auto"/>
              <w:jc w:val="both"/>
              <w:rPr>
                <w:rFonts w:ascii="Book Antiqua" w:hAnsi="Book Antiqua"/>
                <w:bCs/>
                <w:sz w:val="24"/>
                <w:szCs w:val="24"/>
              </w:rPr>
            </w:pPr>
            <w:r w:rsidRPr="00B73929">
              <w:rPr>
                <w:rFonts w:ascii="Book Antiqua" w:hAnsi="Book Antiqua" w:cs="Book Antiqua"/>
                <w:bCs/>
                <w:sz w:val="24"/>
                <w:szCs w:val="24"/>
                <w:lang w:val="en-GB"/>
              </w:rPr>
              <w:t>-1.58</w:t>
            </w:r>
          </w:p>
        </w:tc>
        <w:tc>
          <w:tcPr>
            <w:tcW w:w="1704" w:type="dxa"/>
            <w:shd w:val="clear" w:color="auto" w:fill="auto"/>
          </w:tcPr>
          <w:p w:rsidR="00CB00C7" w:rsidRPr="00B73929" w:rsidRDefault="00CB00C7" w:rsidP="00B73929">
            <w:pPr>
              <w:suppressAutoHyphens w:val="0"/>
              <w:spacing w:after="0" w:line="360" w:lineRule="auto"/>
              <w:jc w:val="both"/>
              <w:rPr>
                <w:rFonts w:ascii="Book Antiqua" w:hAnsi="Book Antiqua"/>
                <w:sz w:val="24"/>
                <w:szCs w:val="24"/>
              </w:rPr>
            </w:pPr>
            <w:r w:rsidRPr="00B73929">
              <w:rPr>
                <w:rFonts w:ascii="Book Antiqua" w:hAnsi="Book Antiqua" w:cs="Book Antiqua"/>
                <w:sz w:val="24"/>
                <w:szCs w:val="24"/>
                <w:lang w:val="en-GB"/>
              </w:rPr>
              <w:t>0.32</w:t>
            </w:r>
          </w:p>
        </w:tc>
        <w:tc>
          <w:tcPr>
            <w:tcW w:w="1705" w:type="dxa"/>
            <w:shd w:val="clear" w:color="auto" w:fill="auto"/>
          </w:tcPr>
          <w:p w:rsidR="00CB00C7" w:rsidRPr="00B73929" w:rsidRDefault="00CB00C7" w:rsidP="00B73929">
            <w:pPr>
              <w:suppressAutoHyphens w:val="0"/>
              <w:spacing w:after="0" w:line="360" w:lineRule="auto"/>
              <w:jc w:val="both"/>
              <w:rPr>
                <w:rFonts w:ascii="Book Antiqua" w:hAnsi="Book Antiqua"/>
                <w:sz w:val="24"/>
                <w:szCs w:val="24"/>
              </w:rPr>
            </w:pPr>
            <w:r w:rsidRPr="00B73929">
              <w:rPr>
                <w:rFonts w:ascii="Book Antiqua" w:hAnsi="Book Antiqua" w:cs="Book Antiqua"/>
                <w:sz w:val="24"/>
                <w:szCs w:val="24"/>
              </w:rPr>
              <w:t>-4.86</w:t>
            </w:r>
          </w:p>
        </w:tc>
        <w:tc>
          <w:tcPr>
            <w:tcW w:w="1705" w:type="dxa"/>
            <w:shd w:val="clear" w:color="auto" w:fill="auto"/>
          </w:tcPr>
          <w:p w:rsidR="00CB00C7" w:rsidRPr="00B73929" w:rsidRDefault="00CB00C7" w:rsidP="00B73929">
            <w:pPr>
              <w:suppressAutoHyphens w:val="0"/>
              <w:spacing w:after="0" w:line="360" w:lineRule="auto"/>
              <w:jc w:val="both"/>
              <w:rPr>
                <w:rFonts w:ascii="Book Antiqua" w:hAnsi="Book Antiqua"/>
                <w:sz w:val="24"/>
                <w:szCs w:val="24"/>
              </w:rPr>
            </w:pPr>
            <w:r w:rsidRPr="00B73929">
              <w:rPr>
                <w:rFonts w:ascii="Book Antiqua" w:hAnsi="Book Antiqua" w:cs="Book Antiqua"/>
                <w:sz w:val="24"/>
                <w:szCs w:val="24"/>
                <w:lang w:val="en-GB"/>
              </w:rPr>
              <w:t>&lt; 0.001</w:t>
            </w:r>
          </w:p>
        </w:tc>
      </w:tr>
      <w:tr w:rsidR="00CB00C7" w:rsidRPr="00B73929" w:rsidTr="00B73929">
        <w:tc>
          <w:tcPr>
            <w:tcW w:w="9407" w:type="dxa"/>
            <w:gridSpan w:val="5"/>
            <w:shd w:val="clear" w:color="auto" w:fill="auto"/>
          </w:tcPr>
          <w:p w:rsidR="00CB00C7" w:rsidRPr="00B73929" w:rsidRDefault="00CB00C7" w:rsidP="00B73929">
            <w:pPr>
              <w:suppressAutoHyphens w:val="0"/>
              <w:spacing w:after="0" w:line="360" w:lineRule="auto"/>
              <w:jc w:val="both"/>
              <w:rPr>
                <w:rFonts w:ascii="Book Antiqua" w:hAnsi="Book Antiqua"/>
                <w:bCs/>
                <w:sz w:val="24"/>
                <w:szCs w:val="24"/>
              </w:rPr>
            </w:pPr>
            <w:r w:rsidRPr="00B73929">
              <w:rPr>
                <w:rFonts w:ascii="Book Antiqua" w:hAnsi="Book Antiqua" w:cs="Book Antiqua"/>
                <w:bCs/>
                <w:sz w:val="24"/>
                <w:szCs w:val="24"/>
                <w:lang w:val="en-US"/>
              </w:rPr>
              <w:t>Δ Mental component summary</w:t>
            </w:r>
          </w:p>
        </w:tc>
      </w:tr>
      <w:tr w:rsidR="00CB00C7" w:rsidRPr="00B73929" w:rsidTr="00B73929">
        <w:tc>
          <w:tcPr>
            <w:tcW w:w="2589" w:type="dxa"/>
            <w:tcBorders>
              <w:bottom w:val="single" w:sz="8" w:space="0" w:color="000000"/>
            </w:tcBorders>
            <w:shd w:val="clear" w:color="auto" w:fill="auto"/>
          </w:tcPr>
          <w:p w:rsidR="00CB00C7" w:rsidRPr="00B73929" w:rsidRDefault="00CB00C7" w:rsidP="00B73929">
            <w:pPr>
              <w:suppressAutoHyphens w:val="0"/>
              <w:spacing w:after="0" w:line="360" w:lineRule="auto"/>
              <w:jc w:val="both"/>
              <w:rPr>
                <w:rFonts w:ascii="Book Antiqua" w:hAnsi="Book Antiqua"/>
                <w:bCs/>
                <w:sz w:val="24"/>
                <w:szCs w:val="24"/>
              </w:rPr>
            </w:pPr>
            <w:r w:rsidRPr="00B73929">
              <w:rPr>
                <w:rFonts w:ascii="Book Antiqua" w:hAnsi="Book Antiqua" w:cs="Book Antiqua"/>
                <w:bCs/>
                <w:sz w:val="24"/>
                <w:szCs w:val="24"/>
                <w:lang w:val="en-US"/>
              </w:rPr>
              <w:t>Δ</w:t>
            </w:r>
            <w:r w:rsidRPr="00B73929">
              <w:rPr>
                <w:rFonts w:ascii="Book Antiqua" w:hAnsi="Book Antiqua" w:cs="Book Antiqua"/>
                <w:bCs/>
                <w:sz w:val="24"/>
                <w:szCs w:val="24"/>
                <w:lang w:val="en-GB"/>
              </w:rPr>
              <w:t xml:space="preserve"> Zung-SDS</w:t>
            </w:r>
          </w:p>
        </w:tc>
        <w:tc>
          <w:tcPr>
            <w:tcW w:w="1704" w:type="dxa"/>
            <w:tcBorders>
              <w:bottom w:val="single" w:sz="8" w:space="0" w:color="000000"/>
            </w:tcBorders>
            <w:shd w:val="clear" w:color="auto" w:fill="auto"/>
          </w:tcPr>
          <w:p w:rsidR="00CB00C7" w:rsidRPr="00B73929" w:rsidRDefault="00CB00C7" w:rsidP="00B73929">
            <w:pPr>
              <w:suppressAutoHyphens w:val="0"/>
              <w:spacing w:after="0" w:line="360" w:lineRule="auto"/>
              <w:jc w:val="both"/>
              <w:rPr>
                <w:rFonts w:ascii="Book Antiqua" w:hAnsi="Book Antiqua"/>
                <w:bCs/>
                <w:sz w:val="24"/>
                <w:szCs w:val="24"/>
              </w:rPr>
            </w:pPr>
            <w:r w:rsidRPr="00B73929">
              <w:rPr>
                <w:rFonts w:ascii="Book Antiqua" w:hAnsi="Book Antiqua" w:cs="Book Antiqua"/>
                <w:bCs/>
                <w:sz w:val="24"/>
                <w:szCs w:val="24"/>
                <w:lang w:val="en-GB"/>
              </w:rPr>
              <w:t>-1.49</w:t>
            </w:r>
          </w:p>
        </w:tc>
        <w:tc>
          <w:tcPr>
            <w:tcW w:w="1704" w:type="dxa"/>
            <w:tcBorders>
              <w:bottom w:val="single" w:sz="8" w:space="0" w:color="000000"/>
            </w:tcBorders>
            <w:shd w:val="clear" w:color="auto" w:fill="auto"/>
          </w:tcPr>
          <w:p w:rsidR="00CB00C7" w:rsidRPr="00B73929" w:rsidRDefault="00CB00C7" w:rsidP="00B73929">
            <w:pPr>
              <w:suppressAutoHyphens w:val="0"/>
              <w:spacing w:after="0" w:line="360" w:lineRule="auto"/>
              <w:jc w:val="both"/>
              <w:rPr>
                <w:rFonts w:ascii="Book Antiqua" w:hAnsi="Book Antiqua"/>
                <w:sz w:val="24"/>
                <w:szCs w:val="24"/>
              </w:rPr>
            </w:pPr>
            <w:r w:rsidRPr="00B73929">
              <w:rPr>
                <w:rFonts w:ascii="Book Antiqua" w:hAnsi="Book Antiqua" w:cs="Book Antiqua"/>
                <w:sz w:val="24"/>
                <w:szCs w:val="24"/>
                <w:lang w:val="en-GB"/>
              </w:rPr>
              <w:t>0.29</w:t>
            </w:r>
          </w:p>
        </w:tc>
        <w:tc>
          <w:tcPr>
            <w:tcW w:w="1705" w:type="dxa"/>
            <w:tcBorders>
              <w:bottom w:val="single" w:sz="8" w:space="0" w:color="000000"/>
            </w:tcBorders>
            <w:shd w:val="clear" w:color="auto" w:fill="auto"/>
          </w:tcPr>
          <w:p w:rsidR="00CB00C7" w:rsidRPr="00B73929" w:rsidRDefault="00CB00C7" w:rsidP="00B73929">
            <w:pPr>
              <w:suppressAutoHyphens w:val="0"/>
              <w:spacing w:after="0" w:line="360" w:lineRule="auto"/>
              <w:jc w:val="both"/>
              <w:rPr>
                <w:rFonts w:ascii="Book Antiqua" w:hAnsi="Book Antiqua"/>
                <w:sz w:val="24"/>
                <w:szCs w:val="24"/>
              </w:rPr>
            </w:pPr>
            <w:r w:rsidRPr="00B73929">
              <w:rPr>
                <w:rFonts w:ascii="Book Antiqua" w:hAnsi="Book Antiqua" w:cs="Book Antiqua"/>
                <w:sz w:val="24"/>
                <w:szCs w:val="24"/>
              </w:rPr>
              <w:t>-4.98</w:t>
            </w:r>
          </w:p>
        </w:tc>
        <w:tc>
          <w:tcPr>
            <w:tcW w:w="1705" w:type="dxa"/>
            <w:tcBorders>
              <w:bottom w:val="single" w:sz="8" w:space="0" w:color="000000"/>
            </w:tcBorders>
            <w:shd w:val="clear" w:color="auto" w:fill="auto"/>
          </w:tcPr>
          <w:p w:rsidR="00CB00C7" w:rsidRPr="00B73929" w:rsidRDefault="00CB00C7" w:rsidP="00B73929">
            <w:pPr>
              <w:suppressAutoHyphens w:val="0"/>
              <w:spacing w:after="0" w:line="360" w:lineRule="auto"/>
              <w:jc w:val="both"/>
              <w:rPr>
                <w:rFonts w:ascii="Book Antiqua" w:hAnsi="Book Antiqua"/>
                <w:sz w:val="24"/>
                <w:szCs w:val="24"/>
              </w:rPr>
            </w:pPr>
            <w:r w:rsidRPr="00B73929">
              <w:rPr>
                <w:rFonts w:ascii="Book Antiqua" w:hAnsi="Book Antiqua" w:cs="Book Antiqua"/>
                <w:sz w:val="24"/>
                <w:szCs w:val="24"/>
                <w:lang w:val="en-GB"/>
              </w:rPr>
              <w:t>&lt; 0.001</w:t>
            </w:r>
          </w:p>
        </w:tc>
      </w:tr>
    </w:tbl>
    <w:p w:rsidR="00CB00C7" w:rsidRPr="00051B61" w:rsidRDefault="00E74EAA" w:rsidP="002C06CC">
      <w:pPr>
        <w:suppressAutoHyphens w:val="0"/>
        <w:spacing w:after="0" w:line="360" w:lineRule="auto"/>
        <w:jc w:val="both"/>
        <w:rPr>
          <w:rFonts w:ascii="Book Antiqua" w:hAnsi="Book Antiqua" w:hint="eastAsia"/>
          <w:sz w:val="24"/>
          <w:szCs w:val="24"/>
          <w:lang w:eastAsia="zh-CN"/>
        </w:rPr>
      </w:pPr>
      <w:r>
        <w:rPr>
          <w:rFonts w:ascii="Book Antiqua" w:hAnsi="Book Antiqua" w:cs="Book Antiqua" w:hint="eastAsia"/>
          <w:color w:val="101010"/>
          <w:sz w:val="24"/>
          <w:szCs w:val="24"/>
          <w:lang w:val="en-GB" w:eastAsia="zh-CN"/>
        </w:rPr>
        <w:t xml:space="preserve">SDS: </w:t>
      </w:r>
      <w:r w:rsidRPr="00051B61">
        <w:rPr>
          <w:rFonts w:ascii="Book Antiqua" w:hAnsi="Book Antiqua" w:cs="Book Antiqua"/>
          <w:color w:val="101010"/>
          <w:sz w:val="24"/>
          <w:szCs w:val="24"/>
          <w:lang w:val="en-GB"/>
        </w:rPr>
        <w:t>Self Depression</w:t>
      </w:r>
      <w:r>
        <w:rPr>
          <w:rFonts w:ascii="Book Antiqua" w:hAnsi="Book Antiqua" w:cs="Book Antiqua"/>
          <w:color w:val="101010"/>
          <w:sz w:val="24"/>
          <w:szCs w:val="24"/>
          <w:lang w:val="en-GB"/>
        </w:rPr>
        <w:t xml:space="preserve"> </w:t>
      </w:r>
      <w:r w:rsidRPr="00051B61">
        <w:rPr>
          <w:rFonts w:ascii="Book Antiqua" w:hAnsi="Book Antiqua" w:cs="Book Antiqua"/>
          <w:color w:val="101010"/>
          <w:sz w:val="24"/>
          <w:szCs w:val="24"/>
          <w:lang w:val="en-GB"/>
        </w:rPr>
        <w:t>Rating</w:t>
      </w:r>
      <w:r>
        <w:rPr>
          <w:rFonts w:ascii="Book Antiqua" w:hAnsi="Book Antiqua" w:cs="Book Antiqua"/>
          <w:color w:val="101010"/>
          <w:sz w:val="24"/>
          <w:szCs w:val="24"/>
          <w:lang w:val="en-GB"/>
        </w:rPr>
        <w:t xml:space="preserve"> </w:t>
      </w:r>
      <w:r w:rsidRPr="00051B61">
        <w:rPr>
          <w:rFonts w:ascii="Book Antiqua" w:hAnsi="Book Antiqua" w:cs="Book Antiqua"/>
          <w:color w:val="101010"/>
          <w:sz w:val="24"/>
          <w:szCs w:val="24"/>
          <w:lang w:val="en-GB"/>
        </w:rPr>
        <w:t>Scale</w:t>
      </w:r>
      <w:r>
        <w:rPr>
          <w:rFonts w:ascii="Book Antiqua" w:hAnsi="Book Antiqua" w:cs="Book Antiqua" w:hint="eastAsia"/>
          <w:color w:val="101010"/>
          <w:sz w:val="24"/>
          <w:szCs w:val="24"/>
          <w:lang w:val="en-GB" w:eastAsia="zh-CN"/>
        </w:rPr>
        <w:t>.</w:t>
      </w:r>
    </w:p>
    <w:sectPr w:rsidR="00CB00C7" w:rsidRPr="00051B61" w:rsidSect="009F1E06">
      <w:pgSz w:w="11906" w:h="16838"/>
      <w:pgMar w:top="1440" w:right="1800" w:bottom="1440" w:left="1800"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3B0" w:rsidRDefault="00CC73B0" w:rsidP="00051B61">
      <w:pPr>
        <w:spacing w:after="0" w:line="240" w:lineRule="auto"/>
      </w:pPr>
      <w:r>
        <w:separator/>
      </w:r>
    </w:p>
  </w:endnote>
  <w:endnote w:type="continuationSeparator" w:id="0">
    <w:p w:rsidR="00CC73B0" w:rsidRDefault="00CC73B0" w:rsidP="0005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AdvPTimes">
    <w:charset w:val="00"/>
    <w:family w:val="auto"/>
    <w:pitch w:val="variable"/>
  </w:font>
  <w:font w:name="Calibri">
    <w:panose1 w:val="020F0502020204030204"/>
    <w:charset w:val="00"/>
    <w:family w:val="swiss"/>
    <w:pitch w:val="variable"/>
    <w:sig w:usb0="E10002FF" w:usb1="4000ACFF" w:usb2="00000009" w:usb3="00000000" w:csb0="0000019F" w:csb1="00000000"/>
  </w:font>
  <w:font w:name="Open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FreeSans">
    <w:charset w:val="00"/>
    <w:family w:val="auto"/>
    <w:pitch w:val="default"/>
  </w:font>
  <w:font w:name="Arial Unicode MS">
    <w:panose1 w:val="020B0604020202020204"/>
    <w:charset w:val="86"/>
    <w:family w:val="swiss"/>
    <w:pitch w:val="variable"/>
    <w:sig w:usb0="F7FFAFFF" w:usb1="E9DFFFFF" w:usb2="0000003F" w:usb3="00000000" w:csb0="003F01FF" w:csb1="00000000"/>
  </w:font>
  <w:font w:name="新宋体">
    <w:panose1 w:val="02010609030101010101"/>
    <w:charset w:val="86"/>
    <w:family w:val="modern"/>
    <w:pitch w:val="fixed"/>
    <w:sig w:usb0="00000003" w:usb1="288F0000" w:usb2="00000016" w:usb3="00000000" w:csb0="00040001" w:csb1="00000000"/>
  </w:font>
  <w:font w:name="游明朝">
    <w:altName w:val="宋体"/>
    <w:panose1 w:val="00000000000000000000"/>
    <w:charset w:val="86"/>
    <w:family w:val="roman"/>
    <w:notTrueType/>
    <w:pitch w:val="default"/>
  </w:font>
  <w:font w:name="BookAntiqua">
    <w:altName w:val="MS Gothic"/>
    <w:charset w:val="80"/>
    <w:family w:val="roman"/>
    <w:pitch w:val="default"/>
  </w:font>
  <w:font w:name="AdvTimes">
    <w:altName w:val="等线"/>
    <w:charset w:val="86"/>
    <w:family w:val="auto"/>
    <w:pitch w:val="default"/>
    <w:sig w:usb0="00000000" w:usb1="080E0000" w:usb2="00000010" w:usb3="00000000" w:csb0="00040000" w:csb1="00000000"/>
  </w:font>
  <w:font w:name="Times-Roman">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roman"/>
    <w:pitch w:val="default"/>
    <w:sig w:usb0="00000000"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3B0" w:rsidRDefault="00CC73B0" w:rsidP="00051B61">
      <w:pPr>
        <w:spacing w:after="0" w:line="240" w:lineRule="auto"/>
      </w:pPr>
      <w:r>
        <w:separator/>
      </w:r>
    </w:p>
  </w:footnote>
  <w:footnote w:type="continuationSeparator" w:id="0">
    <w:p w:rsidR="00CC73B0" w:rsidRDefault="00CC73B0" w:rsidP="00051B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567" w:hanging="567"/>
      </w:pPr>
      <w:rPr>
        <w:bCs/>
        <w:sz w:val="24"/>
        <w:szCs w:val="24"/>
        <w:lang w:val="en-GB"/>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0"/>
        </w:tabs>
        <w:ind w:left="567" w:hanging="567"/>
      </w:pPr>
      <w:rPr>
        <w:bCs/>
        <w:sz w:val="24"/>
        <w:szCs w:val="24"/>
        <w:lang w:val="en-G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decimal"/>
      <w:lvlText w:val="%1."/>
      <w:lvlJc w:val="left"/>
      <w:pPr>
        <w:tabs>
          <w:tab w:val="num" w:pos="720"/>
        </w:tabs>
        <w:ind w:left="720" w:hanging="360"/>
      </w:pPr>
      <w:rPr>
        <w:rFonts w:ascii="Book Antiqua" w:hAnsi="Book Antiqua" w:cs="Book Antiqua"/>
        <w:color w:val="000000"/>
        <w:sz w:val="24"/>
        <w:szCs w:val="24"/>
        <w:lang w:val="en-GB"/>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2.%3."/>
      <w:lvlJc w:val="left"/>
      <w:pPr>
        <w:tabs>
          <w:tab w:val="num" w:pos="1440"/>
        </w:tabs>
        <w:ind w:left="1440" w:hanging="360"/>
      </w:pPr>
      <w:rPr>
        <w:rFonts w:ascii="Wingdings" w:hAnsi="Wingdings" w:cs="Wingdings"/>
      </w:rPr>
    </w:lvl>
    <w:lvl w:ilvl="3">
      <w:start w:val="1"/>
      <w:numFmt w:val="decimal"/>
      <w:lvlText w:val="%2.%3.%4."/>
      <w:lvlJc w:val="left"/>
      <w:pPr>
        <w:tabs>
          <w:tab w:val="num" w:pos="1800"/>
        </w:tabs>
        <w:ind w:left="1800" w:hanging="360"/>
      </w:pPr>
      <w:rPr>
        <w:rFonts w:ascii="Symbol" w:hAnsi="Symbol" w:cs="Symbol"/>
      </w:r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0A0"/>
    <w:rsid w:val="00051B61"/>
    <w:rsid w:val="000D5654"/>
    <w:rsid w:val="000E069E"/>
    <w:rsid w:val="00143942"/>
    <w:rsid w:val="00166609"/>
    <w:rsid w:val="001B2A4E"/>
    <w:rsid w:val="001E489F"/>
    <w:rsid w:val="00246022"/>
    <w:rsid w:val="00287E3E"/>
    <w:rsid w:val="002A096D"/>
    <w:rsid w:val="002C06CC"/>
    <w:rsid w:val="002C5197"/>
    <w:rsid w:val="002C5AA3"/>
    <w:rsid w:val="00311DDA"/>
    <w:rsid w:val="00313273"/>
    <w:rsid w:val="003A3137"/>
    <w:rsid w:val="0040426C"/>
    <w:rsid w:val="00464DCA"/>
    <w:rsid w:val="00482198"/>
    <w:rsid w:val="004C10A0"/>
    <w:rsid w:val="005422B7"/>
    <w:rsid w:val="00614D00"/>
    <w:rsid w:val="006443B2"/>
    <w:rsid w:val="006D03CB"/>
    <w:rsid w:val="00743EAD"/>
    <w:rsid w:val="00781666"/>
    <w:rsid w:val="007933E8"/>
    <w:rsid w:val="007B7532"/>
    <w:rsid w:val="008679B8"/>
    <w:rsid w:val="009D2B8E"/>
    <w:rsid w:val="009F1E06"/>
    <w:rsid w:val="009F26B3"/>
    <w:rsid w:val="00A40841"/>
    <w:rsid w:val="00A41E8F"/>
    <w:rsid w:val="00AA545E"/>
    <w:rsid w:val="00AB68F0"/>
    <w:rsid w:val="00AF746D"/>
    <w:rsid w:val="00B25E4A"/>
    <w:rsid w:val="00B36B2B"/>
    <w:rsid w:val="00B47F51"/>
    <w:rsid w:val="00B53B9C"/>
    <w:rsid w:val="00B73929"/>
    <w:rsid w:val="00B76715"/>
    <w:rsid w:val="00B942A3"/>
    <w:rsid w:val="00BF7649"/>
    <w:rsid w:val="00C93448"/>
    <w:rsid w:val="00CB00C7"/>
    <w:rsid w:val="00CC73B0"/>
    <w:rsid w:val="00CE36CE"/>
    <w:rsid w:val="00D009AB"/>
    <w:rsid w:val="00D06DEE"/>
    <w:rsid w:val="00D37DC9"/>
    <w:rsid w:val="00D67BEA"/>
    <w:rsid w:val="00E4211D"/>
    <w:rsid w:val="00E74EAA"/>
    <w:rsid w:val="00EA70BA"/>
    <w:rsid w:val="00EE04D0"/>
    <w:rsid w:val="00F456A1"/>
    <w:rsid w:val="00FA1EB5"/>
    <w:rsid w:val="00FB2836"/>
    <w:rsid w:val="00FC3BAA"/>
    <w:rsid w:val="00FF6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等线"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eastAsia="宋体"/>
      <w:lang w:val="it-IT" w:eastAsia="ar-SA"/>
    </w:rPr>
  </w:style>
  <w:style w:type="paragraph" w:styleId="1">
    <w:name w:val="heading 1"/>
    <w:basedOn w:val="Intestazione13"/>
    <w:next w:val="a0"/>
    <w:qFormat/>
    <w:pPr>
      <w:widowControl w:val="0"/>
      <w:numPr>
        <w:numId w:val="1"/>
      </w:numPr>
      <w:outlineLvl w:val="0"/>
    </w:pPr>
    <w:rPr>
      <w:rFonts w:eastAsia="宋体"/>
      <w:b/>
      <w:bCs/>
      <w:sz w:val="48"/>
      <w:szCs w:val="48"/>
    </w:rPr>
  </w:style>
  <w:style w:type="paragraph" w:styleId="2">
    <w:name w:val="heading 2"/>
    <w:basedOn w:val="a"/>
    <w:next w:val="a"/>
    <w:link w:val="20"/>
    <w:uiPriority w:val="9"/>
    <w:semiHidden/>
    <w:unhideWhenUsed/>
    <w:qFormat/>
    <w:rsid w:val="00FB2836"/>
    <w:pPr>
      <w:keepNext/>
      <w:keepLines/>
      <w:spacing w:before="260" w:after="260" w:line="416" w:lineRule="auto"/>
      <w:outlineLvl w:val="1"/>
    </w:pPr>
    <w:rPr>
      <w:rFonts w:ascii="等线 Light" w:eastAsia="等线 Light" w:hAnsi="等线 Light"/>
      <w:b/>
      <w:bCs/>
      <w:sz w:val="32"/>
      <w:szCs w:val="32"/>
    </w:rPr>
  </w:style>
  <w:style w:type="paragraph" w:styleId="4">
    <w:name w:val="heading 4"/>
    <w:basedOn w:val="a"/>
    <w:next w:val="a0"/>
    <w:qFormat/>
    <w:pPr>
      <w:keepNext/>
      <w:numPr>
        <w:ilvl w:val="3"/>
        <w:numId w:val="1"/>
      </w:numPr>
      <w:tabs>
        <w:tab w:val="left" w:pos="864"/>
      </w:tabs>
      <w:spacing w:line="480" w:lineRule="auto"/>
      <w:outlineLvl w:val="3"/>
    </w:pPr>
    <w:rPr>
      <w:i/>
      <w:iC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bCs/>
      <w:sz w:val="24"/>
      <w:szCs w:val="24"/>
      <w:lang w:val="en-G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ook Antiqua" w:hAnsi="Book Antiqua" w:cs="Book Antiqua"/>
      <w:color w:val="000000"/>
      <w:sz w:val="24"/>
      <w:szCs w:val="24"/>
      <w:lang w:val="en-GB"/>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efaultParagraphFont">
    <w:name w:val="Default Paragraph Font"/>
  </w:style>
  <w:style w:type="character" w:customStyle="1" w:styleId="WW8Num3z0">
    <w:name w:val="WW8Num3z0"/>
    <w:rPr>
      <w:rFonts w:eastAsia="AdvPTimes" w:cs="Calibri"/>
      <w:b/>
      <w:bCs/>
      <w:color w:val="131413"/>
      <w:sz w:val="24"/>
      <w:szCs w:val="24"/>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AdvPTimes" w:cs="Calibri"/>
      <w:sz w:val="24"/>
      <w:szCs w:val="24"/>
      <w:lang w:val="en-GB"/>
    </w:rPr>
  </w:style>
  <w:style w:type="character" w:customStyle="1" w:styleId="WW8Num4z1">
    <w:name w:val="WW8Num4z1"/>
  </w:style>
  <w:style w:type="character" w:customStyle="1" w:styleId="21">
    <w:name w:val="默认段落字体2"/>
  </w:style>
  <w:style w:type="character" w:customStyle="1" w:styleId="10">
    <w:name w:val="默认段落字体1"/>
  </w:style>
  <w:style w:type="character" w:customStyle="1" w:styleId="Carpredefinitoparagrafo6">
    <w:name w:val="Car. predefinito paragrafo6"/>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AdvPTimes" w:cs="Calibri"/>
      <w:bCs/>
      <w:sz w:val="24"/>
      <w:szCs w:val="24"/>
      <w:lang w:val="en-G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Carpredefinitoparagrafo5">
    <w:name w:val="Car. predefinito paragrafo5"/>
  </w:style>
  <w:style w:type="character" w:customStyle="1" w:styleId="Carpredefinitoparagrafo1">
    <w:name w:val="Car. predefinito paragrafo1"/>
  </w:style>
  <w:style w:type="character" w:customStyle="1" w:styleId="Carpredefinitoparagrafo3">
    <w:name w:val="Car. predefinito paragrafo3"/>
  </w:style>
  <w:style w:type="character" w:customStyle="1" w:styleId="Carpredefinitoparagrafo2">
    <w:name w:val="Car. predefinito paragrafo2"/>
  </w:style>
  <w:style w:type="character" w:customStyle="1" w:styleId="WW8Num6z0">
    <w:name w:val="WW8Num6z0"/>
    <w:rPr>
      <w:rFonts w:eastAsia="AdvPTimes" w:cs="Calibri"/>
      <w:color w:val="131413"/>
      <w:sz w:val="24"/>
      <w:szCs w:val="24"/>
      <w:lang w:val="en-U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Carpredefinitoparagrafo4">
    <w:name w:val="Car. predefinito paragrafo4"/>
  </w:style>
  <w:style w:type="character" w:customStyle="1" w:styleId="CorpodeltestoCarattere">
    <w:name w:val="Corpo del testo Carattere"/>
  </w:style>
  <w:style w:type="character" w:customStyle="1" w:styleId="Titolo3Carattere">
    <w:name w:val="Titolo 3 Carattere"/>
  </w:style>
  <w:style w:type="character" w:customStyle="1" w:styleId="Corpodeltesto2Carattere">
    <w:name w:val="Corpo del testo 2 Carattere"/>
    <w:basedOn w:val="Carpredefinitoparagrafo4"/>
  </w:style>
  <w:style w:type="character" w:styleId="a4">
    <w:name w:val="Strong"/>
    <w:uiPriority w:val="22"/>
    <w:qFormat/>
    <w:rPr>
      <w:b/>
      <w:bCs/>
    </w:rPr>
  </w:style>
  <w:style w:type="character" w:customStyle="1" w:styleId="InternetLink">
    <w:name w:val="Internet Link"/>
  </w:style>
  <w:style w:type="character" w:customStyle="1" w:styleId="volume">
    <w:name w:val="volume"/>
    <w:basedOn w:val="Carpredefinitoparagrafo4"/>
  </w:style>
  <w:style w:type="character" w:customStyle="1" w:styleId="issue">
    <w:name w:val="issue"/>
    <w:basedOn w:val="Carpredefinitoparagrafo4"/>
  </w:style>
  <w:style w:type="character" w:customStyle="1" w:styleId="pages">
    <w:name w:val="pages"/>
    <w:basedOn w:val="Carpredefinitoparagrafo4"/>
  </w:style>
  <w:style w:type="character" w:customStyle="1" w:styleId="journalname">
    <w:name w:val="journalname"/>
    <w:basedOn w:val="Carpredefinitoparagrafo4"/>
  </w:style>
  <w:style w:type="character" w:customStyle="1" w:styleId="CarattereCarattere1">
    <w:name w:val="Carattere Carattere1"/>
  </w:style>
  <w:style w:type="character" w:customStyle="1" w:styleId="CarattereCarattere">
    <w:name w:val="Carattere Carattere"/>
  </w:style>
  <w:style w:type="character" w:customStyle="1" w:styleId="Absatz-Standardschriftart">
    <w:name w:val="Absatz-Standardschriftart"/>
  </w:style>
  <w:style w:type="character" w:customStyle="1" w:styleId="pagecontents1">
    <w:name w:val="pagecontents1"/>
  </w:style>
  <w:style w:type="character" w:customStyle="1" w:styleId="ListLabel1">
    <w:name w:val="ListLabel 1"/>
    <w:rPr>
      <w:rFonts w:eastAsia="Calibri" w:cs="Times New Roman"/>
      <w:i/>
    </w:rPr>
  </w:style>
  <w:style w:type="character" w:customStyle="1" w:styleId="ListLabel2">
    <w:name w:val="ListLabel 2"/>
    <w:rPr>
      <w:rFonts w:cs="Courier New"/>
    </w:rPr>
  </w:style>
  <w:style w:type="character" w:styleId="a5">
    <w:name w:val="Hyperlink"/>
    <w:rPr>
      <w:color w:val="000080"/>
      <w:u w:val="single"/>
      <w:lang/>
    </w:rPr>
  </w:style>
  <w:style w:type="character" w:customStyle="1" w:styleId="ListLabel3">
    <w:name w:val="ListLabel 3"/>
    <w:rPr>
      <w:rFonts w:eastAsia="Times New Roman" w:cs="Times New Roman"/>
    </w:rPr>
  </w:style>
  <w:style w:type="character" w:customStyle="1" w:styleId="ListLabel4">
    <w:name w:val="ListLabel 4"/>
    <w:rPr>
      <w:rFonts w:cs="Courier New"/>
    </w:rPr>
  </w:style>
  <w:style w:type="character" w:customStyle="1" w:styleId="jrnl">
    <w:name w:val="jrnl"/>
    <w:basedOn w:val="Carpredefinitoparagrafo4"/>
  </w:style>
  <w:style w:type="character" w:customStyle="1" w:styleId="src">
    <w:name w:val="src"/>
    <w:basedOn w:val="Carpredefinitoparagrafo4"/>
  </w:style>
  <w:style w:type="character" w:customStyle="1" w:styleId="Punti">
    <w:name w:val="Punti"/>
    <w:rPr>
      <w:rFonts w:ascii="OpenSymbol" w:eastAsia="OpenSymbol" w:hAnsi="OpenSymbol" w:cs="OpenSymbol"/>
    </w:rPr>
  </w:style>
  <w:style w:type="character" w:customStyle="1" w:styleId="IntestazioneCarattere">
    <w:name w:val="Intestazione Carattere"/>
  </w:style>
  <w:style w:type="character" w:customStyle="1" w:styleId="PidipaginaCarattere">
    <w:name w:val="Piè di pagina Carattere"/>
  </w:style>
  <w:style w:type="character" w:customStyle="1" w:styleId="CharAttribute104">
    <w:name w:val="CharAttribute104"/>
    <w:rPr>
      <w:rFonts w:ascii="Times New Roman" w:eastAsia="Times New Roman" w:hAnsi="Times New Roman" w:cs="Times New Roman"/>
      <w:sz w:val="24"/>
    </w:rPr>
  </w:style>
  <w:style w:type="character" w:customStyle="1" w:styleId="CharAttribute105">
    <w:name w:val="CharAttribute105"/>
    <w:rPr>
      <w:rFonts w:ascii="Times New Roman" w:eastAsia="Times New Roman" w:hAnsi="Times New Roman" w:cs="Times New Roman"/>
      <w:sz w:val="24"/>
    </w:rPr>
  </w:style>
  <w:style w:type="character" w:customStyle="1" w:styleId="highlight">
    <w:name w:val="highlight"/>
    <w:basedOn w:val="Carpredefinitoparagrafo1"/>
  </w:style>
  <w:style w:type="character" w:customStyle="1" w:styleId="ListLabel5">
    <w:name w:val="ListLabel 5"/>
    <w:rPr>
      <w:bCs/>
      <w:sz w:val="24"/>
      <w:szCs w:val="24"/>
      <w:lang w:val="en-GB"/>
    </w:rPr>
  </w:style>
  <w:style w:type="character" w:customStyle="1" w:styleId="ListLabel6">
    <w:name w:val="ListLabel 6"/>
    <w:rPr>
      <w:sz w:val="24"/>
      <w:szCs w:val="24"/>
      <w:lang w:val="en-GB"/>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rFonts w:cs="Calibri"/>
      <w:color w:val="131413"/>
      <w:sz w:val="24"/>
      <w:szCs w:val="24"/>
      <w:lang w:val="en-US"/>
    </w:rPr>
  </w:style>
  <w:style w:type="character" w:customStyle="1" w:styleId="ListLabel11">
    <w:name w:val="ListLabel 11"/>
    <w:rPr>
      <w:rFonts w:eastAsia="AdvPTimes" w:cs="Calibri"/>
      <w:sz w:val="24"/>
      <w:szCs w:val="24"/>
      <w:lang w:val="en-GB"/>
    </w:rPr>
  </w:style>
  <w:style w:type="character" w:customStyle="1" w:styleId="11">
    <w:name w:val="未处理的提及1"/>
    <w:rPr>
      <w:color w:val="605E5C"/>
    </w:rPr>
  </w:style>
  <w:style w:type="character" w:customStyle="1" w:styleId="ListLabel12">
    <w:name w:val="ListLabel 12"/>
    <w:rPr>
      <w:sz w:val="24"/>
      <w:szCs w:val="24"/>
      <w:lang w:val="en-GB"/>
    </w:rPr>
  </w:style>
  <w:style w:type="character" w:customStyle="1" w:styleId="ListLabel13">
    <w:name w:val="ListLabel 13"/>
    <w:rPr>
      <w:rFonts w:eastAsia="AdvPTimes" w:cs="Calibri"/>
      <w:sz w:val="24"/>
      <w:szCs w:val="24"/>
      <w:lang w:val="en-GB"/>
    </w:rPr>
  </w:style>
  <w:style w:type="character" w:customStyle="1" w:styleId="12">
    <w:name w:val="批注引用1"/>
    <w:rPr>
      <w:sz w:val="21"/>
      <w:szCs w:val="21"/>
    </w:rPr>
  </w:style>
  <w:style w:type="character" w:customStyle="1" w:styleId="Char">
    <w:name w:val="批注文字 Char"/>
    <w:rPr>
      <w:lang w:val="it-IT"/>
    </w:rPr>
  </w:style>
  <w:style w:type="character" w:customStyle="1" w:styleId="Char0">
    <w:name w:val="批注主题 Char"/>
    <w:rPr>
      <w:b/>
      <w:bCs/>
      <w:lang w:val="it-IT"/>
    </w:rPr>
  </w:style>
  <w:style w:type="character" w:customStyle="1" w:styleId="Char1">
    <w:name w:val="批注框文本 Char"/>
    <w:rPr>
      <w:sz w:val="18"/>
      <w:szCs w:val="18"/>
      <w:lang w:val="it-IT"/>
    </w:rPr>
  </w:style>
  <w:style w:type="character" w:customStyle="1" w:styleId="22">
    <w:name w:val="未处理的提及2"/>
    <w:rPr>
      <w:color w:val="605E5C"/>
    </w:rPr>
  </w:style>
  <w:style w:type="character" w:customStyle="1" w:styleId="ListLabel14">
    <w:name w:val="ListLabel 14"/>
    <w:rPr>
      <w:bCs/>
      <w:sz w:val="24"/>
      <w:szCs w:val="24"/>
      <w:lang w:val="en-GB"/>
    </w:rPr>
  </w:style>
  <w:style w:type="character" w:customStyle="1" w:styleId="text1">
    <w:name w:val="text1"/>
  </w:style>
  <w:style w:type="character" w:customStyle="1" w:styleId="slicetext1">
    <w:name w:val="slicetext1"/>
    <w:rPr>
      <w:color w:val="000000"/>
    </w:rPr>
  </w:style>
  <w:style w:type="character" w:customStyle="1" w:styleId="a6">
    <w:name w:val="批注框文本 字符"/>
    <w:rPr>
      <w:rFonts w:eastAsia="宋体"/>
      <w:sz w:val="18"/>
      <w:szCs w:val="18"/>
      <w:lang w:val="it-IT"/>
    </w:rPr>
  </w:style>
  <w:style w:type="character" w:customStyle="1" w:styleId="a7">
    <w:name w:val="批注文字 字符"/>
    <w:rPr>
      <w:rFonts w:eastAsia="宋体"/>
      <w:lang w:val="it-IT"/>
    </w:rPr>
  </w:style>
  <w:style w:type="character" w:customStyle="1" w:styleId="a8">
    <w:name w:val="批注主题 字符"/>
    <w:rPr>
      <w:rFonts w:eastAsia="宋体"/>
      <w:b/>
      <w:bCs/>
      <w:lang w:val="it-IT"/>
    </w:rPr>
  </w:style>
  <w:style w:type="character" w:customStyle="1" w:styleId="13">
    <w:name w:val="批注文字 字符1"/>
    <w:rPr>
      <w:rFonts w:ascii="Calibri" w:eastAsia="宋体" w:hAnsi="Calibri" w:cs="Times New Roman"/>
      <w:kern w:val="1"/>
      <w:sz w:val="22"/>
      <w:lang w:val="en-GB"/>
    </w:rPr>
  </w:style>
  <w:style w:type="character" w:customStyle="1" w:styleId="14">
    <w:name w:val="批注框文本 字符1"/>
    <w:rPr>
      <w:rFonts w:ascii="Tahoma" w:eastAsia="宋体" w:hAnsi="Tahoma" w:cs="Tahoma"/>
      <w:sz w:val="16"/>
      <w:szCs w:val="16"/>
    </w:rPr>
  </w:style>
  <w:style w:type="character" w:customStyle="1" w:styleId="annotationreference">
    <w:name w:val="annotation reference"/>
    <w:rPr>
      <w:sz w:val="16"/>
      <w:szCs w:val="16"/>
    </w:rPr>
  </w:style>
  <w:style w:type="character" w:customStyle="1" w:styleId="23">
    <w:name w:val="批注文字 字符2"/>
    <w:rPr>
      <w:rFonts w:eastAsia="宋体"/>
    </w:rPr>
  </w:style>
  <w:style w:type="character" w:customStyle="1" w:styleId="15">
    <w:name w:val="批注主题 字符1"/>
    <w:rPr>
      <w:rFonts w:eastAsia="宋体"/>
      <w:b/>
      <w:bCs/>
    </w:rPr>
  </w:style>
  <w:style w:type="character" w:customStyle="1" w:styleId="UnresolvedMention">
    <w:name w:val="Unresolved Mention"/>
    <w:rPr>
      <w:color w:val="605E5C"/>
    </w:rPr>
  </w:style>
  <w:style w:type="character" w:customStyle="1" w:styleId="ListLabel15">
    <w:name w:val="ListLabel 15"/>
    <w:rPr>
      <w:bCs/>
      <w:sz w:val="24"/>
      <w:szCs w:val="24"/>
      <w:lang w:val="en-GB"/>
    </w:rPr>
  </w:style>
  <w:style w:type="character" w:customStyle="1" w:styleId="ListLabel16">
    <w:name w:val="ListLabel 16"/>
    <w:rPr>
      <w:sz w:val="24"/>
      <w:szCs w:val="24"/>
      <w:lang w:val="en-GB"/>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eastAsia="AdvPTimes" w:cs="Calibri"/>
      <w:b/>
      <w:bCs/>
      <w:color w:val="131413"/>
      <w:sz w:val="24"/>
      <w:szCs w:val="24"/>
      <w:lang w:val="en-US"/>
    </w:rPr>
  </w:style>
  <w:style w:type="character" w:customStyle="1" w:styleId="ListLabel21">
    <w:name w:val="ListLabel 21"/>
    <w:rPr>
      <w:rFonts w:cs="Calibri"/>
      <w:sz w:val="24"/>
      <w:szCs w:val="24"/>
      <w:lang w:val="en-GB"/>
    </w:rPr>
  </w:style>
  <w:style w:type="paragraph" w:customStyle="1" w:styleId="Intestazione13">
    <w:name w:val="Intestazione13"/>
    <w:basedOn w:val="a"/>
    <w:next w:val="a0"/>
    <w:pPr>
      <w:keepNext/>
      <w:spacing w:before="240" w:after="120"/>
    </w:pPr>
    <w:rPr>
      <w:rFonts w:ascii="Arial" w:eastAsia="微软雅黑" w:hAnsi="Arial" w:cs="Mangal"/>
      <w:sz w:val="28"/>
      <w:szCs w:val="28"/>
    </w:rPr>
  </w:style>
  <w:style w:type="paragraph" w:styleId="a0">
    <w:name w:val="Body Text"/>
    <w:basedOn w:val="a"/>
    <w:pPr>
      <w:spacing w:after="120"/>
    </w:pPr>
  </w:style>
  <w:style w:type="paragraph" w:styleId="a9">
    <w:name w:val="List"/>
    <w:basedOn w:val="a0"/>
    <w:pPr>
      <w:widowControl w:val="0"/>
    </w:pPr>
    <w:rPr>
      <w:rFonts w:cs="Arial"/>
    </w:rPr>
  </w:style>
  <w:style w:type="paragraph" w:customStyle="1" w:styleId="Didascalia13">
    <w:name w:val="Didascalia13"/>
    <w:basedOn w:val="a"/>
    <w:pPr>
      <w:suppressLineNumbers/>
      <w:spacing w:before="120" w:after="120"/>
    </w:pPr>
    <w:rPr>
      <w:rFonts w:cs="Mangal"/>
      <w:i/>
      <w:iCs/>
      <w:sz w:val="24"/>
      <w:szCs w:val="24"/>
    </w:rPr>
  </w:style>
  <w:style w:type="paragraph" w:customStyle="1" w:styleId="Indice">
    <w:name w:val="Indice"/>
    <w:basedOn w:val="a"/>
    <w:pPr>
      <w:suppressLineNumbers/>
    </w:pPr>
    <w:rPr>
      <w:rFonts w:cs="FreeSans"/>
    </w:rPr>
  </w:style>
  <w:style w:type="paragraph" w:customStyle="1" w:styleId="Intestazione12">
    <w:name w:val="Intestazione12"/>
    <w:basedOn w:val="a"/>
    <w:pPr>
      <w:keepNext/>
      <w:spacing w:before="240" w:after="120"/>
    </w:pPr>
    <w:rPr>
      <w:rFonts w:ascii="Arial" w:eastAsia="微软雅黑" w:hAnsi="Arial" w:cs="Mangal"/>
      <w:sz w:val="28"/>
      <w:szCs w:val="28"/>
    </w:rPr>
  </w:style>
  <w:style w:type="paragraph" w:customStyle="1" w:styleId="Didascalia12">
    <w:name w:val="Didascalia12"/>
    <w:basedOn w:val="a"/>
    <w:pPr>
      <w:suppressLineNumbers/>
      <w:spacing w:before="120" w:after="120"/>
    </w:pPr>
    <w:rPr>
      <w:rFonts w:cs="Mangal"/>
      <w:i/>
      <w:iCs/>
      <w:sz w:val="24"/>
      <w:szCs w:val="24"/>
    </w:rPr>
  </w:style>
  <w:style w:type="paragraph" w:customStyle="1" w:styleId="Intestazione11">
    <w:name w:val="Intestazione11"/>
    <w:basedOn w:val="a"/>
    <w:pPr>
      <w:keepNext/>
      <w:spacing w:before="240" w:after="120"/>
    </w:pPr>
    <w:rPr>
      <w:rFonts w:ascii="Arial" w:eastAsia="微软雅黑" w:hAnsi="Arial" w:cs="Mangal"/>
      <w:sz w:val="28"/>
      <w:szCs w:val="28"/>
    </w:rPr>
  </w:style>
  <w:style w:type="paragraph" w:customStyle="1" w:styleId="Didascalia11">
    <w:name w:val="Didascalia11"/>
    <w:basedOn w:val="a"/>
    <w:pPr>
      <w:suppressLineNumbers/>
      <w:spacing w:before="120" w:after="120"/>
    </w:pPr>
    <w:rPr>
      <w:rFonts w:cs="Mangal"/>
      <w:i/>
      <w:iCs/>
      <w:sz w:val="24"/>
      <w:szCs w:val="24"/>
    </w:rPr>
  </w:style>
  <w:style w:type="paragraph" w:customStyle="1" w:styleId="Intestazione10">
    <w:name w:val="Intestazione10"/>
    <w:basedOn w:val="a"/>
    <w:pPr>
      <w:keepNext/>
      <w:spacing w:before="240" w:after="120"/>
    </w:pPr>
    <w:rPr>
      <w:rFonts w:ascii="Arial" w:eastAsia="微软雅黑" w:hAnsi="Arial" w:cs="Arial"/>
      <w:sz w:val="28"/>
      <w:szCs w:val="28"/>
    </w:rPr>
  </w:style>
  <w:style w:type="paragraph" w:customStyle="1" w:styleId="Didascalia10">
    <w:name w:val="Didascalia10"/>
    <w:basedOn w:val="a"/>
    <w:pPr>
      <w:suppressLineNumbers/>
      <w:spacing w:before="120" w:after="120"/>
    </w:pPr>
    <w:rPr>
      <w:rFonts w:cs="Arial"/>
      <w:i/>
      <w:iCs/>
      <w:sz w:val="24"/>
      <w:szCs w:val="24"/>
    </w:rPr>
  </w:style>
  <w:style w:type="paragraph" w:customStyle="1" w:styleId="Intestazione9">
    <w:name w:val="Intestazione9"/>
    <w:basedOn w:val="a"/>
    <w:pPr>
      <w:keepNext/>
      <w:spacing w:before="240" w:after="120"/>
    </w:pPr>
    <w:rPr>
      <w:rFonts w:ascii="Arial" w:eastAsia="微软雅黑" w:hAnsi="Arial" w:cs="Arial"/>
      <w:sz w:val="28"/>
      <w:szCs w:val="28"/>
    </w:rPr>
  </w:style>
  <w:style w:type="paragraph" w:customStyle="1" w:styleId="Didascalia9">
    <w:name w:val="Didascalia9"/>
    <w:basedOn w:val="a"/>
    <w:pPr>
      <w:suppressLineNumbers/>
      <w:spacing w:before="120" w:after="120"/>
    </w:pPr>
    <w:rPr>
      <w:rFonts w:cs="Arial"/>
      <w:i/>
      <w:iCs/>
      <w:sz w:val="24"/>
      <w:szCs w:val="24"/>
    </w:rPr>
  </w:style>
  <w:style w:type="paragraph" w:customStyle="1" w:styleId="Intestazione8">
    <w:name w:val="Intestazione8"/>
    <w:basedOn w:val="a"/>
    <w:pPr>
      <w:keepNext/>
      <w:spacing w:before="240" w:after="120"/>
    </w:pPr>
    <w:rPr>
      <w:rFonts w:ascii="Arial" w:eastAsia="微软雅黑" w:hAnsi="Arial" w:cs="Arial"/>
      <w:sz w:val="28"/>
      <w:szCs w:val="28"/>
    </w:rPr>
  </w:style>
  <w:style w:type="paragraph" w:customStyle="1" w:styleId="Didascalia8">
    <w:name w:val="Didascalia8"/>
    <w:basedOn w:val="a"/>
    <w:pPr>
      <w:suppressLineNumbers/>
      <w:spacing w:before="120" w:after="120"/>
    </w:pPr>
    <w:rPr>
      <w:rFonts w:cs="Arial"/>
      <w:i/>
      <w:iCs/>
      <w:sz w:val="24"/>
      <w:szCs w:val="24"/>
    </w:rPr>
  </w:style>
  <w:style w:type="paragraph" w:customStyle="1" w:styleId="Intestazione7">
    <w:name w:val="Intestazione7"/>
    <w:basedOn w:val="a"/>
    <w:pPr>
      <w:keepNext/>
      <w:spacing w:before="240" w:after="120"/>
    </w:pPr>
    <w:rPr>
      <w:rFonts w:ascii="Arial" w:eastAsia="微软雅黑" w:hAnsi="Arial" w:cs="Arial"/>
      <w:sz w:val="28"/>
      <w:szCs w:val="28"/>
    </w:rPr>
  </w:style>
  <w:style w:type="paragraph" w:customStyle="1" w:styleId="Didascalia7">
    <w:name w:val="Didascalia7"/>
    <w:basedOn w:val="a"/>
    <w:pPr>
      <w:suppressLineNumbers/>
      <w:spacing w:before="120" w:after="120"/>
    </w:pPr>
    <w:rPr>
      <w:rFonts w:cs="Arial"/>
      <w:i/>
      <w:iCs/>
      <w:sz w:val="24"/>
      <w:szCs w:val="24"/>
    </w:rPr>
  </w:style>
  <w:style w:type="paragraph" w:customStyle="1" w:styleId="Intestazione6">
    <w:name w:val="Intestazione6"/>
    <w:basedOn w:val="a"/>
    <w:pPr>
      <w:keepNext/>
      <w:spacing w:before="240" w:after="120"/>
    </w:pPr>
    <w:rPr>
      <w:rFonts w:ascii="Arial" w:eastAsia="微软雅黑" w:hAnsi="Arial" w:cs="Arial"/>
      <w:sz w:val="28"/>
      <w:szCs w:val="28"/>
    </w:rPr>
  </w:style>
  <w:style w:type="paragraph" w:customStyle="1" w:styleId="Didascalia6">
    <w:name w:val="Didascalia6"/>
    <w:basedOn w:val="a"/>
    <w:pPr>
      <w:suppressLineNumbers/>
      <w:spacing w:before="120" w:after="120"/>
    </w:pPr>
    <w:rPr>
      <w:rFonts w:cs="Arial"/>
      <w:i/>
      <w:iCs/>
      <w:sz w:val="24"/>
      <w:szCs w:val="24"/>
    </w:rPr>
  </w:style>
  <w:style w:type="paragraph" w:customStyle="1" w:styleId="Intestazione5">
    <w:name w:val="Intestazione5"/>
    <w:basedOn w:val="a"/>
    <w:pPr>
      <w:keepNext/>
      <w:spacing w:before="240" w:after="120"/>
    </w:pPr>
    <w:rPr>
      <w:rFonts w:ascii="Arial" w:eastAsia="微软雅黑" w:hAnsi="Arial" w:cs="Mangal"/>
      <w:sz w:val="28"/>
      <w:szCs w:val="28"/>
    </w:rPr>
  </w:style>
  <w:style w:type="paragraph" w:customStyle="1" w:styleId="TextBody">
    <w:name w:val="Text Body"/>
    <w:basedOn w:val="a"/>
    <w:pPr>
      <w:spacing w:after="0" w:line="360" w:lineRule="auto"/>
      <w:jc w:val="both"/>
    </w:pPr>
  </w:style>
  <w:style w:type="paragraph" w:customStyle="1" w:styleId="Didascalia5">
    <w:name w:val="Didascalia5"/>
    <w:basedOn w:val="a"/>
    <w:pPr>
      <w:suppressLineNumbers/>
      <w:spacing w:before="120" w:after="120"/>
    </w:pPr>
    <w:rPr>
      <w:rFonts w:cs="Mangal"/>
      <w:i/>
      <w:iCs/>
      <w:sz w:val="24"/>
      <w:szCs w:val="24"/>
    </w:rPr>
  </w:style>
  <w:style w:type="paragraph" w:customStyle="1" w:styleId="Intestazione4">
    <w:name w:val="Intestazione4"/>
    <w:basedOn w:val="a"/>
    <w:pPr>
      <w:keepNext/>
      <w:spacing w:before="240" w:after="120"/>
    </w:pPr>
    <w:rPr>
      <w:rFonts w:ascii="Arial" w:eastAsia="微软雅黑" w:hAnsi="Arial" w:cs="Mangal"/>
      <w:sz w:val="28"/>
      <w:szCs w:val="28"/>
    </w:rPr>
  </w:style>
  <w:style w:type="paragraph" w:customStyle="1" w:styleId="Didascalia4">
    <w:name w:val="Didascalia4"/>
    <w:basedOn w:val="a"/>
    <w:pPr>
      <w:suppressLineNumbers/>
      <w:spacing w:before="120" w:after="120"/>
    </w:pPr>
    <w:rPr>
      <w:rFonts w:cs="Mangal"/>
      <w:i/>
      <w:iCs/>
      <w:sz w:val="24"/>
      <w:szCs w:val="24"/>
    </w:rPr>
  </w:style>
  <w:style w:type="paragraph" w:customStyle="1" w:styleId="Intestazione3">
    <w:name w:val="Intestazione3"/>
    <w:basedOn w:val="a"/>
    <w:pPr>
      <w:keepNext/>
      <w:spacing w:before="240" w:after="120"/>
    </w:pPr>
    <w:rPr>
      <w:rFonts w:ascii="Arial" w:eastAsia="微软雅黑" w:hAnsi="Arial" w:cs="Mangal"/>
      <w:sz w:val="28"/>
      <w:szCs w:val="28"/>
    </w:rPr>
  </w:style>
  <w:style w:type="paragraph" w:customStyle="1" w:styleId="Didascalia3">
    <w:name w:val="Didascalia3"/>
    <w:basedOn w:val="a"/>
    <w:pPr>
      <w:suppressLineNumbers/>
      <w:spacing w:before="120" w:after="120"/>
    </w:pPr>
    <w:rPr>
      <w:rFonts w:cs="Mangal"/>
      <w:i/>
      <w:iCs/>
      <w:sz w:val="24"/>
      <w:szCs w:val="24"/>
    </w:rPr>
  </w:style>
  <w:style w:type="paragraph" w:customStyle="1" w:styleId="Intestazione2">
    <w:name w:val="Intestazione2"/>
    <w:basedOn w:val="a"/>
    <w:pPr>
      <w:keepNext/>
      <w:spacing w:before="240" w:after="120"/>
    </w:pPr>
  </w:style>
  <w:style w:type="paragraph" w:customStyle="1" w:styleId="Didascalia2">
    <w:name w:val="Didascalia2"/>
    <w:basedOn w:val="a"/>
    <w:pPr>
      <w:suppressLineNumbers/>
      <w:spacing w:before="120" w:after="120"/>
    </w:pPr>
  </w:style>
  <w:style w:type="paragraph" w:customStyle="1" w:styleId="Titolo11">
    <w:name w:val="Titolo 11"/>
    <w:basedOn w:val="a"/>
    <w:pPr>
      <w:keepNext/>
      <w:spacing w:after="0" w:line="100" w:lineRule="atLeast"/>
    </w:pPr>
  </w:style>
  <w:style w:type="paragraph" w:customStyle="1" w:styleId="Titolo31">
    <w:name w:val="Titolo 31"/>
    <w:basedOn w:val="a"/>
    <w:pPr>
      <w:keepNext/>
      <w:tabs>
        <w:tab w:val="left" w:pos="0"/>
      </w:tabs>
      <w:spacing w:after="0" w:line="480" w:lineRule="auto"/>
      <w:jc w:val="both"/>
    </w:pPr>
  </w:style>
  <w:style w:type="paragraph" w:customStyle="1" w:styleId="Didascalia1">
    <w:name w:val="Didascalia1"/>
    <w:basedOn w:val="a"/>
    <w:pPr>
      <w:suppressLineNumbers/>
      <w:spacing w:before="120" w:after="120"/>
    </w:pPr>
  </w:style>
  <w:style w:type="paragraph" w:customStyle="1" w:styleId="Corpodeltesto21">
    <w:name w:val="Corpo del testo 21"/>
    <w:basedOn w:val="a"/>
    <w:pPr>
      <w:spacing w:after="120" w:line="480" w:lineRule="auto"/>
    </w:pPr>
  </w:style>
  <w:style w:type="paragraph" w:customStyle="1" w:styleId="Elencoacolori-Colore11">
    <w:name w:val="Elenco a colori - Colore 11"/>
    <w:basedOn w:val="a"/>
    <w:pPr>
      <w:ind w:left="720"/>
    </w:pPr>
  </w:style>
  <w:style w:type="paragraph" w:customStyle="1" w:styleId="Corpodeltesto31">
    <w:name w:val="Corpo del testo 31"/>
    <w:basedOn w:val="a"/>
    <w:pPr>
      <w:spacing w:after="120"/>
    </w:pPr>
    <w:rPr>
      <w:sz w:val="16"/>
      <w:szCs w:val="16"/>
    </w:rPr>
  </w:style>
  <w:style w:type="paragraph" w:customStyle="1" w:styleId="Rientrocorpodeltesto21">
    <w:name w:val="Rientro corpo del testo 21"/>
    <w:basedOn w:val="a"/>
    <w:pPr>
      <w:spacing w:after="120" w:line="480" w:lineRule="auto"/>
      <w:ind w:left="283"/>
    </w:pPr>
  </w:style>
  <w:style w:type="paragraph" w:customStyle="1" w:styleId="title1">
    <w:name w:val="title1"/>
    <w:basedOn w:val="a"/>
    <w:pPr>
      <w:spacing w:before="28" w:after="0" w:line="100" w:lineRule="atLeast"/>
      <w:ind w:left="825"/>
    </w:pPr>
  </w:style>
  <w:style w:type="paragraph" w:customStyle="1" w:styleId="authors1">
    <w:name w:val="authors1"/>
    <w:basedOn w:val="a"/>
    <w:pPr>
      <w:spacing w:before="72" w:after="0" w:line="240" w:lineRule="atLeast"/>
      <w:ind w:left="825"/>
    </w:pPr>
  </w:style>
  <w:style w:type="paragraph" w:customStyle="1" w:styleId="source1">
    <w:name w:val="source1"/>
    <w:basedOn w:val="a"/>
    <w:pPr>
      <w:spacing w:before="120" w:after="84" w:line="240" w:lineRule="atLeast"/>
      <w:ind w:left="825"/>
    </w:pPr>
  </w:style>
  <w:style w:type="paragraph" w:customStyle="1" w:styleId="Intestazione1">
    <w:name w:val="Intestazione1"/>
    <w:basedOn w:val="a"/>
    <w:pPr>
      <w:tabs>
        <w:tab w:val="center" w:pos="4819"/>
        <w:tab w:val="right" w:pos="9638"/>
      </w:tabs>
    </w:pPr>
  </w:style>
  <w:style w:type="paragraph" w:customStyle="1" w:styleId="Pidipagina1">
    <w:name w:val="Piè di pagina1"/>
    <w:basedOn w:val="a"/>
    <w:pPr>
      <w:tabs>
        <w:tab w:val="center" w:pos="4819"/>
        <w:tab w:val="right" w:pos="9638"/>
      </w:tabs>
    </w:pPr>
  </w:style>
  <w:style w:type="paragraph" w:customStyle="1" w:styleId="Testofumetto1">
    <w:name w:val="Testo fumetto1"/>
    <w:basedOn w:val="a"/>
  </w:style>
  <w:style w:type="paragraph" w:customStyle="1" w:styleId="NormaleWeb1">
    <w:name w:val="Normale (Web)1"/>
    <w:basedOn w:val="a"/>
    <w:pPr>
      <w:suppressAutoHyphens w:val="0"/>
      <w:spacing w:before="100" w:after="100" w:line="100" w:lineRule="atLeast"/>
    </w:pPr>
  </w:style>
  <w:style w:type="paragraph" w:customStyle="1" w:styleId="Paragrafoelenco1">
    <w:name w:val="Paragrafo elenco1"/>
    <w:basedOn w:val="a"/>
    <w:pPr>
      <w:ind w:left="720"/>
    </w:pPr>
  </w:style>
  <w:style w:type="paragraph" w:customStyle="1" w:styleId="Titolo1">
    <w:name w:val="Titolo1"/>
    <w:basedOn w:val="a"/>
    <w:pPr>
      <w:spacing w:before="100" w:after="100" w:line="100" w:lineRule="atLeast"/>
    </w:pPr>
  </w:style>
  <w:style w:type="paragraph" w:styleId="aa">
    <w:name w:val="header"/>
    <w:basedOn w:val="a"/>
    <w:pPr>
      <w:suppressLineNumbers/>
      <w:tabs>
        <w:tab w:val="center" w:pos="4819"/>
        <w:tab w:val="right" w:pos="9638"/>
      </w:tabs>
    </w:pPr>
  </w:style>
  <w:style w:type="paragraph" w:styleId="ab">
    <w:name w:val="footer"/>
    <w:basedOn w:val="a"/>
    <w:pPr>
      <w:suppressLineNumbers/>
      <w:tabs>
        <w:tab w:val="center" w:pos="4819"/>
        <w:tab w:val="right" w:pos="9638"/>
      </w:tabs>
    </w:pPr>
  </w:style>
  <w:style w:type="paragraph" w:customStyle="1" w:styleId="ParaAttribute9">
    <w:name w:val="ParaAttribute9"/>
    <w:pPr>
      <w:widowControl w:val="0"/>
      <w:suppressAutoHyphens/>
      <w:jc w:val="both"/>
    </w:pPr>
    <w:rPr>
      <w:rFonts w:eastAsia="Arial Unicode MS"/>
      <w:color w:val="000000"/>
      <w:lang w:val="it-IT" w:eastAsia="ar-SA"/>
    </w:rPr>
  </w:style>
  <w:style w:type="paragraph" w:customStyle="1" w:styleId="Paragrafoelenco2">
    <w:name w:val="Paragrafo elenco2"/>
    <w:basedOn w:val="a"/>
    <w:pPr>
      <w:ind w:left="720"/>
    </w:pPr>
  </w:style>
  <w:style w:type="paragraph" w:customStyle="1" w:styleId="Intestazioneelenco">
    <w:name w:val="Intestazione elenco"/>
    <w:basedOn w:val="a"/>
    <w:next w:val="Contenutoelenco"/>
  </w:style>
  <w:style w:type="paragraph" w:customStyle="1" w:styleId="Contenutoelenco">
    <w:name w:val="Contenuto elenco"/>
    <w:basedOn w:val="a"/>
    <w:pPr>
      <w:ind w:left="567"/>
    </w:pPr>
  </w:style>
  <w:style w:type="paragraph" w:customStyle="1" w:styleId="Reference">
    <w:name w:val="Reference"/>
    <w:basedOn w:val="a"/>
    <w:pPr>
      <w:numPr>
        <w:numId w:val="2"/>
      </w:numPr>
      <w:tabs>
        <w:tab w:val="left" w:pos="567"/>
      </w:tabs>
      <w:suppressAutoHyphens w:val="0"/>
      <w:spacing w:after="0" w:line="456" w:lineRule="auto"/>
      <w:jc w:val="both"/>
    </w:pPr>
    <w:rPr>
      <w:rFonts w:ascii="Calibri" w:eastAsia="等线" w:hAnsi="Calibri" w:cs="Calibri"/>
      <w:sz w:val="24"/>
      <w:szCs w:val="24"/>
      <w:lang w:val="en-GB"/>
    </w:rPr>
  </w:style>
  <w:style w:type="paragraph" w:customStyle="1" w:styleId="Titlepageinfo">
    <w:name w:val="Title page info"/>
    <w:basedOn w:val="a"/>
    <w:pPr>
      <w:suppressAutoHyphens w:val="0"/>
      <w:spacing w:after="0" w:line="480" w:lineRule="auto"/>
      <w:jc w:val="both"/>
    </w:pPr>
    <w:rPr>
      <w:rFonts w:ascii="Calibri" w:eastAsia="Calibri" w:hAnsi="Calibri" w:cs="Calibri"/>
      <w:sz w:val="24"/>
      <w:szCs w:val="24"/>
      <w:lang w:val="en-US"/>
    </w:rPr>
  </w:style>
  <w:style w:type="paragraph" w:customStyle="1" w:styleId="16">
    <w:name w:val="普通(网站)1"/>
    <w:basedOn w:val="a"/>
    <w:pPr>
      <w:suppressAutoHyphens w:val="0"/>
      <w:spacing w:before="100" w:after="100" w:line="100" w:lineRule="atLeast"/>
    </w:pPr>
    <w:rPr>
      <w:sz w:val="24"/>
      <w:szCs w:val="24"/>
    </w:rPr>
  </w:style>
  <w:style w:type="paragraph" w:customStyle="1" w:styleId="Contenutotabella">
    <w:name w:val="Contenuto tabella"/>
    <w:basedOn w:val="a"/>
    <w:pPr>
      <w:suppressLineNumbers/>
    </w:pPr>
  </w:style>
  <w:style w:type="paragraph" w:customStyle="1" w:styleId="Intestazionetabella">
    <w:name w:val="Intestazione tabella"/>
    <w:basedOn w:val="Contenutotabella"/>
    <w:pPr>
      <w:jc w:val="center"/>
    </w:pPr>
    <w:rPr>
      <w:b/>
      <w:bCs/>
    </w:rPr>
  </w:style>
  <w:style w:type="paragraph" w:customStyle="1" w:styleId="17">
    <w:name w:val="批注文字1"/>
    <w:basedOn w:val="a"/>
  </w:style>
  <w:style w:type="paragraph" w:customStyle="1" w:styleId="18">
    <w:name w:val="批注主题1"/>
    <w:basedOn w:val="17"/>
    <w:rPr>
      <w:b/>
      <w:bCs/>
    </w:rPr>
  </w:style>
  <w:style w:type="paragraph" w:customStyle="1" w:styleId="19">
    <w:name w:val="批注框文本1"/>
    <w:basedOn w:val="a"/>
    <w:pPr>
      <w:spacing w:after="0" w:line="100" w:lineRule="atLeast"/>
    </w:pPr>
    <w:rPr>
      <w:sz w:val="18"/>
      <w:szCs w:val="18"/>
    </w:rPr>
  </w:style>
  <w:style w:type="paragraph" w:customStyle="1" w:styleId="1a">
    <w:name w:val="修订1"/>
    <w:pPr>
      <w:suppressAutoHyphens/>
    </w:pPr>
    <w:rPr>
      <w:rFonts w:eastAsia="宋体"/>
      <w:lang w:val="it-IT" w:eastAsia="ar-SA"/>
    </w:rPr>
  </w:style>
  <w:style w:type="paragraph" w:customStyle="1" w:styleId="24">
    <w:name w:val="普通(网站)2"/>
    <w:basedOn w:val="a"/>
    <w:pPr>
      <w:suppressAutoHyphens w:val="0"/>
      <w:spacing w:before="100" w:after="100"/>
    </w:pPr>
  </w:style>
  <w:style w:type="paragraph" w:customStyle="1" w:styleId="1b">
    <w:name w:val="列表段落1"/>
    <w:basedOn w:val="a"/>
    <w:pPr>
      <w:ind w:left="720"/>
    </w:p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annotationtext">
    <w:name w:val="annotation text"/>
    <w:basedOn w:val="a"/>
  </w:style>
  <w:style w:type="paragraph" w:customStyle="1" w:styleId="annotationsubject">
    <w:name w:val="annotation subject"/>
    <w:basedOn w:val="annotationtext"/>
    <w:rPr>
      <w:b/>
      <w:bCs/>
    </w:rPr>
  </w:style>
  <w:style w:type="paragraph" w:customStyle="1" w:styleId="Testopreformattato">
    <w:name w:val="Testo preformattato"/>
    <w:basedOn w:val="a"/>
    <w:pPr>
      <w:spacing w:after="0"/>
    </w:pPr>
    <w:rPr>
      <w:rFonts w:ascii="Courier New" w:eastAsia="新宋体" w:hAnsi="Courier New" w:cs="Courier New"/>
    </w:rPr>
  </w:style>
  <w:style w:type="paragraph" w:styleId="ac">
    <w:name w:val="Balloon Text"/>
    <w:basedOn w:val="a"/>
    <w:link w:val="25"/>
    <w:uiPriority w:val="99"/>
    <w:semiHidden/>
    <w:unhideWhenUsed/>
    <w:rsid w:val="004C10A0"/>
    <w:pPr>
      <w:spacing w:after="0" w:line="240" w:lineRule="auto"/>
    </w:pPr>
    <w:rPr>
      <w:sz w:val="18"/>
      <w:szCs w:val="18"/>
    </w:rPr>
  </w:style>
  <w:style w:type="character" w:customStyle="1" w:styleId="25">
    <w:name w:val="批注框文本 字符2"/>
    <w:link w:val="ac"/>
    <w:uiPriority w:val="99"/>
    <w:semiHidden/>
    <w:rsid w:val="004C10A0"/>
    <w:rPr>
      <w:rFonts w:eastAsia="宋体"/>
      <w:sz w:val="18"/>
      <w:szCs w:val="18"/>
      <w:lang w:val="it-IT" w:eastAsia="ar-SA"/>
    </w:rPr>
  </w:style>
  <w:style w:type="character" w:customStyle="1" w:styleId="20">
    <w:name w:val="标题 2 字符"/>
    <w:link w:val="2"/>
    <w:uiPriority w:val="9"/>
    <w:semiHidden/>
    <w:rsid w:val="00FB2836"/>
    <w:rPr>
      <w:rFonts w:ascii="等线 Light" w:eastAsia="等线 Light" w:hAnsi="等线 Light" w:cs="Times New Roman"/>
      <w:b/>
      <w:bCs/>
      <w:sz w:val="32"/>
      <w:szCs w:val="32"/>
      <w:lang w:val="it-IT" w:eastAsia="ar-SA"/>
    </w:rPr>
  </w:style>
  <w:style w:type="table" w:styleId="ad">
    <w:name w:val="Table Grid"/>
    <w:basedOn w:val="a2"/>
    <w:uiPriority w:val="39"/>
    <w:rsid w:val="00CB00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semiHidden/>
    <w:unhideWhenUsed/>
    <w:rsid w:val="00E4211D"/>
    <w:rPr>
      <w:sz w:val="21"/>
      <w:szCs w:val="21"/>
    </w:rPr>
  </w:style>
  <w:style w:type="paragraph" w:styleId="af">
    <w:name w:val="annotation text"/>
    <w:basedOn w:val="a"/>
    <w:link w:val="3"/>
    <w:uiPriority w:val="99"/>
    <w:semiHidden/>
    <w:unhideWhenUsed/>
    <w:rsid w:val="00E4211D"/>
  </w:style>
  <w:style w:type="character" w:customStyle="1" w:styleId="3">
    <w:name w:val="批注文字 字符3"/>
    <w:link w:val="af"/>
    <w:uiPriority w:val="99"/>
    <w:semiHidden/>
    <w:rsid w:val="00E4211D"/>
    <w:rPr>
      <w:rFonts w:eastAsia="宋体"/>
      <w:lang w:val="it-IT" w:eastAsia="ar-SA"/>
    </w:rPr>
  </w:style>
  <w:style w:type="paragraph" w:styleId="af0">
    <w:name w:val="annotation subject"/>
    <w:basedOn w:val="af"/>
    <w:next w:val="af"/>
    <w:link w:val="26"/>
    <w:uiPriority w:val="99"/>
    <w:semiHidden/>
    <w:unhideWhenUsed/>
    <w:rsid w:val="00E4211D"/>
    <w:rPr>
      <w:b/>
      <w:bCs/>
    </w:rPr>
  </w:style>
  <w:style w:type="character" w:customStyle="1" w:styleId="26">
    <w:name w:val="批注主题 字符2"/>
    <w:link w:val="af0"/>
    <w:uiPriority w:val="99"/>
    <w:semiHidden/>
    <w:rsid w:val="00E4211D"/>
    <w:rPr>
      <w:rFonts w:eastAsia="宋体"/>
      <w:b/>
      <w:bCs/>
      <w:lang w:val="it-IT" w:eastAsia="ar-SA"/>
    </w:rPr>
  </w:style>
  <w:style w:type="character" w:customStyle="1" w:styleId="af1">
    <w:name w:val="未处理的提及"/>
    <w:uiPriority w:val="99"/>
    <w:semiHidden/>
    <w:unhideWhenUsed/>
    <w:rsid w:val="00311DDA"/>
    <w:rPr>
      <w:color w:val="605E5C"/>
      <w:shd w:val="clear" w:color="auto" w:fill="E1DFDD"/>
    </w:rPr>
  </w:style>
  <w:style w:type="paragraph" w:customStyle="1" w:styleId="Red">
    <w:name w:val="Red"/>
    <w:basedOn w:val="a"/>
    <w:qFormat/>
    <w:rsid w:val="002C5197"/>
    <w:pPr>
      <w:widowControl w:val="0"/>
      <w:suppressAutoHyphens w:val="0"/>
      <w:snapToGrid w:val="0"/>
      <w:spacing w:after="0" w:line="360" w:lineRule="auto"/>
      <w:jc w:val="both"/>
    </w:pPr>
    <w:rPr>
      <w:rFonts w:ascii="Book Antiqua" w:eastAsia="游明朝" w:hAnsi="Book Antiqua"/>
      <w:color w:val="FF0000"/>
      <w:kern w:val="2"/>
      <w:sz w:val="21"/>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等线"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eastAsia="宋体"/>
      <w:lang w:val="it-IT" w:eastAsia="ar-SA"/>
    </w:rPr>
  </w:style>
  <w:style w:type="paragraph" w:styleId="1">
    <w:name w:val="heading 1"/>
    <w:basedOn w:val="Intestazione13"/>
    <w:next w:val="a0"/>
    <w:qFormat/>
    <w:pPr>
      <w:widowControl w:val="0"/>
      <w:numPr>
        <w:numId w:val="1"/>
      </w:numPr>
      <w:outlineLvl w:val="0"/>
    </w:pPr>
    <w:rPr>
      <w:rFonts w:eastAsia="宋体"/>
      <w:b/>
      <w:bCs/>
      <w:sz w:val="48"/>
      <w:szCs w:val="48"/>
    </w:rPr>
  </w:style>
  <w:style w:type="paragraph" w:styleId="2">
    <w:name w:val="heading 2"/>
    <w:basedOn w:val="a"/>
    <w:next w:val="a"/>
    <w:link w:val="20"/>
    <w:uiPriority w:val="9"/>
    <w:semiHidden/>
    <w:unhideWhenUsed/>
    <w:qFormat/>
    <w:rsid w:val="00FB2836"/>
    <w:pPr>
      <w:keepNext/>
      <w:keepLines/>
      <w:spacing w:before="260" w:after="260" w:line="416" w:lineRule="auto"/>
      <w:outlineLvl w:val="1"/>
    </w:pPr>
    <w:rPr>
      <w:rFonts w:ascii="等线 Light" w:eastAsia="等线 Light" w:hAnsi="等线 Light"/>
      <w:b/>
      <w:bCs/>
      <w:sz w:val="32"/>
      <w:szCs w:val="32"/>
    </w:rPr>
  </w:style>
  <w:style w:type="paragraph" w:styleId="4">
    <w:name w:val="heading 4"/>
    <w:basedOn w:val="a"/>
    <w:next w:val="a0"/>
    <w:qFormat/>
    <w:pPr>
      <w:keepNext/>
      <w:numPr>
        <w:ilvl w:val="3"/>
        <w:numId w:val="1"/>
      </w:numPr>
      <w:tabs>
        <w:tab w:val="left" w:pos="864"/>
      </w:tabs>
      <w:spacing w:line="480" w:lineRule="auto"/>
      <w:outlineLvl w:val="3"/>
    </w:pPr>
    <w:rPr>
      <w:i/>
      <w:iC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bCs/>
      <w:sz w:val="24"/>
      <w:szCs w:val="24"/>
      <w:lang w:val="en-G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ook Antiqua" w:hAnsi="Book Antiqua" w:cs="Book Antiqua"/>
      <w:color w:val="000000"/>
      <w:sz w:val="24"/>
      <w:szCs w:val="24"/>
      <w:lang w:val="en-GB"/>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efaultParagraphFont">
    <w:name w:val="Default Paragraph Font"/>
  </w:style>
  <w:style w:type="character" w:customStyle="1" w:styleId="WW8Num3z0">
    <w:name w:val="WW8Num3z0"/>
    <w:rPr>
      <w:rFonts w:eastAsia="AdvPTimes" w:cs="Calibri"/>
      <w:b/>
      <w:bCs/>
      <w:color w:val="131413"/>
      <w:sz w:val="24"/>
      <w:szCs w:val="24"/>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AdvPTimes" w:cs="Calibri"/>
      <w:sz w:val="24"/>
      <w:szCs w:val="24"/>
      <w:lang w:val="en-GB"/>
    </w:rPr>
  </w:style>
  <w:style w:type="character" w:customStyle="1" w:styleId="WW8Num4z1">
    <w:name w:val="WW8Num4z1"/>
  </w:style>
  <w:style w:type="character" w:customStyle="1" w:styleId="21">
    <w:name w:val="默认段落字体2"/>
  </w:style>
  <w:style w:type="character" w:customStyle="1" w:styleId="10">
    <w:name w:val="默认段落字体1"/>
  </w:style>
  <w:style w:type="character" w:customStyle="1" w:styleId="Carpredefinitoparagrafo6">
    <w:name w:val="Car. predefinito paragrafo6"/>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AdvPTimes" w:cs="Calibri"/>
      <w:bCs/>
      <w:sz w:val="24"/>
      <w:szCs w:val="24"/>
      <w:lang w:val="en-G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Carpredefinitoparagrafo5">
    <w:name w:val="Car. predefinito paragrafo5"/>
  </w:style>
  <w:style w:type="character" w:customStyle="1" w:styleId="Carpredefinitoparagrafo1">
    <w:name w:val="Car. predefinito paragrafo1"/>
  </w:style>
  <w:style w:type="character" w:customStyle="1" w:styleId="Carpredefinitoparagrafo3">
    <w:name w:val="Car. predefinito paragrafo3"/>
  </w:style>
  <w:style w:type="character" w:customStyle="1" w:styleId="Carpredefinitoparagrafo2">
    <w:name w:val="Car. predefinito paragrafo2"/>
  </w:style>
  <w:style w:type="character" w:customStyle="1" w:styleId="WW8Num6z0">
    <w:name w:val="WW8Num6z0"/>
    <w:rPr>
      <w:rFonts w:eastAsia="AdvPTimes" w:cs="Calibri"/>
      <w:color w:val="131413"/>
      <w:sz w:val="24"/>
      <w:szCs w:val="24"/>
      <w:lang w:val="en-U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Carpredefinitoparagrafo4">
    <w:name w:val="Car. predefinito paragrafo4"/>
  </w:style>
  <w:style w:type="character" w:customStyle="1" w:styleId="CorpodeltestoCarattere">
    <w:name w:val="Corpo del testo Carattere"/>
  </w:style>
  <w:style w:type="character" w:customStyle="1" w:styleId="Titolo3Carattere">
    <w:name w:val="Titolo 3 Carattere"/>
  </w:style>
  <w:style w:type="character" w:customStyle="1" w:styleId="Corpodeltesto2Carattere">
    <w:name w:val="Corpo del testo 2 Carattere"/>
    <w:basedOn w:val="Carpredefinitoparagrafo4"/>
  </w:style>
  <w:style w:type="character" w:styleId="a4">
    <w:name w:val="Strong"/>
    <w:uiPriority w:val="22"/>
    <w:qFormat/>
    <w:rPr>
      <w:b/>
      <w:bCs/>
    </w:rPr>
  </w:style>
  <w:style w:type="character" w:customStyle="1" w:styleId="InternetLink">
    <w:name w:val="Internet Link"/>
  </w:style>
  <w:style w:type="character" w:customStyle="1" w:styleId="volume">
    <w:name w:val="volume"/>
    <w:basedOn w:val="Carpredefinitoparagrafo4"/>
  </w:style>
  <w:style w:type="character" w:customStyle="1" w:styleId="issue">
    <w:name w:val="issue"/>
    <w:basedOn w:val="Carpredefinitoparagrafo4"/>
  </w:style>
  <w:style w:type="character" w:customStyle="1" w:styleId="pages">
    <w:name w:val="pages"/>
    <w:basedOn w:val="Carpredefinitoparagrafo4"/>
  </w:style>
  <w:style w:type="character" w:customStyle="1" w:styleId="journalname">
    <w:name w:val="journalname"/>
    <w:basedOn w:val="Carpredefinitoparagrafo4"/>
  </w:style>
  <w:style w:type="character" w:customStyle="1" w:styleId="CarattereCarattere1">
    <w:name w:val="Carattere Carattere1"/>
  </w:style>
  <w:style w:type="character" w:customStyle="1" w:styleId="CarattereCarattere">
    <w:name w:val="Carattere Carattere"/>
  </w:style>
  <w:style w:type="character" w:customStyle="1" w:styleId="Absatz-Standardschriftart">
    <w:name w:val="Absatz-Standardschriftart"/>
  </w:style>
  <w:style w:type="character" w:customStyle="1" w:styleId="pagecontents1">
    <w:name w:val="pagecontents1"/>
  </w:style>
  <w:style w:type="character" w:customStyle="1" w:styleId="ListLabel1">
    <w:name w:val="ListLabel 1"/>
    <w:rPr>
      <w:rFonts w:eastAsia="Calibri" w:cs="Times New Roman"/>
      <w:i/>
    </w:rPr>
  </w:style>
  <w:style w:type="character" w:customStyle="1" w:styleId="ListLabel2">
    <w:name w:val="ListLabel 2"/>
    <w:rPr>
      <w:rFonts w:cs="Courier New"/>
    </w:rPr>
  </w:style>
  <w:style w:type="character" w:styleId="a5">
    <w:name w:val="Hyperlink"/>
    <w:rPr>
      <w:color w:val="000080"/>
      <w:u w:val="single"/>
      <w:lang/>
    </w:rPr>
  </w:style>
  <w:style w:type="character" w:customStyle="1" w:styleId="ListLabel3">
    <w:name w:val="ListLabel 3"/>
    <w:rPr>
      <w:rFonts w:eastAsia="Times New Roman" w:cs="Times New Roman"/>
    </w:rPr>
  </w:style>
  <w:style w:type="character" w:customStyle="1" w:styleId="ListLabel4">
    <w:name w:val="ListLabel 4"/>
    <w:rPr>
      <w:rFonts w:cs="Courier New"/>
    </w:rPr>
  </w:style>
  <w:style w:type="character" w:customStyle="1" w:styleId="jrnl">
    <w:name w:val="jrnl"/>
    <w:basedOn w:val="Carpredefinitoparagrafo4"/>
  </w:style>
  <w:style w:type="character" w:customStyle="1" w:styleId="src">
    <w:name w:val="src"/>
    <w:basedOn w:val="Carpredefinitoparagrafo4"/>
  </w:style>
  <w:style w:type="character" w:customStyle="1" w:styleId="Punti">
    <w:name w:val="Punti"/>
    <w:rPr>
      <w:rFonts w:ascii="OpenSymbol" w:eastAsia="OpenSymbol" w:hAnsi="OpenSymbol" w:cs="OpenSymbol"/>
    </w:rPr>
  </w:style>
  <w:style w:type="character" w:customStyle="1" w:styleId="IntestazioneCarattere">
    <w:name w:val="Intestazione Carattere"/>
  </w:style>
  <w:style w:type="character" w:customStyle="1" w:styleId="PidipaginaCarattere">
    <w:name w:val="Piè di pagina Carattere"/>
  </w:style>
  <w:style w:type="character" w:customStyle="1" w:styleId="CharAttribute104">
    <w:name w:val="CharAttribute104"/>
    <w:rPr>
      <w:rFonts w:ascii="Times New Roman" w:eastAsia="Times New Roman" w:hAnsi="Times New Roman" w:cs="Times New Roman"/>
      <w:sz w:val="24"/>
    </w:rPr>
  </w:style>
  <w:style w:type="character" w:customStyle="1" w:styleId="CharAttribute105">
    <w:name w:val="CharAttribute105"/>
    <w:rPr>
      <w:rFonts w:ascii="Times New Roman" w:eastAsia="Times New Roman" w:hAnsi="Times New Roman" w:cs="Times New Roman"/>
      <w:sz w:val="24"/>
    </w:rPr>
  </w:style>
  <w:style w:type="character" w:customStyle="1" w:styleId="highlight">
    <w:name w:val="highlight"/>
    <w:basedOn w:val="Carpredefinitoparagrafo1"/>
  </w:style>
  <w:style w:type="character" w:customStyle="1" w:styleId="ListLabel5">
    <w:name w:val="ListLabel 5"/>
    <w:rPr>
      <w:bCs/>
      <w:sz w:val="24"/>
      <w:szCs w:val="24"/>
      <w:lang w:val="en-GB"/>
    </w:rPr>
  </w:style>
  <w:style w:type="character" w:customStyle="1" w:styleId="ListLabel6">
    <w:name w:val="ListLabel 6"/>
    <w:rPr>
      <w:sz w:val="24"/>
      <w:szCs w:val="24"/>
      <w:lang w:val="en-GB"/>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rFonts w:cs="Calibri"/>
      <w:color w:val="131413"/>
      <w:sz w:val="24"/>
      <w:szCs w:val="24"/>
      <w:lang w:val="en-US"/>
    </w:rPr>
  </w:style>
  <w:style w:type="character" w:customStyle="1" w:styleId="ListLabel11">
    <w:name w:val="ListLabel 11"/>
    <w:rPr>
      <w:rFonts w:eastAsia="AdvPTimes" w:cs="Calibri"/>
      <w:sz w:val="24"/>
      <w:szCs w:val="24"/>
      <w:lang w:val="en-GB"/>
    </w:rPr>
  </w:style>
  <w:style w:type="character" w:customStyle="1" w:styleId="11">
    <w:name w:val="未处理的提及1"/>
    <w:rPr>
      <w:color w:val="605E5C"/>
    </w:rPr>
  </w:style>
  <w:style w:type="character" w:customStyle="1" w:styleId="ListLabel12">
    <w:name w:val="ListLabel 12"/>
    <w:rPr>
      <w:sz w:val="24"/>
      <w:szCs w:val="24"/>
      <w:lang w:val="en-GB"/>
    </w:rPr>
  </w:style>
  <w:style w:type="character" w:customStyle="1" w:styleId="ListLabel13">
    <w:name w:val="ListLabel 13"/>
    <w:rPr>
      <w:rFonts w:eastAsia="AdvPTimes" w:cs="Calibri"/>
      <w:sz w:val="24"/>
      <w:szCs w:val="24"/>
      <w:lang w:val="en-GB"/>
    </w:rPr>
  </w:style>
  <w:style w:type="character" w:customStyle="1" w:styleId="12">
    <w:name w:val="批注引用1"/>
    <w:rPr>
      <w:sz w:val="21"/>
      <w:szCs w:val="21"/>
    </w:rPr>
  </w:style>
  <w:style w:type="character" w:customStyle="1" w:styleId="Char">
    <w:name w:val="批注文字 Char"/>
    <w:rPr>
      <w:lang w:val="it-IT"/>
    </w:rPr>
  </w:style>
  <w:style w:type="character" w:customStyle="1" w:styleId="Char0">
    <w:name w:val="批注主题 Char"/>
    <w:rPr>
      <w:b/>
      <w:bCs/>
      <w:lang w:val="it-IT"/>
    </w:rPr>
  </w:style>
  <w:style w:type="character" w:customStyle="1" w:styleId="Char1">
    <w:name w:val="批注框文本 Char"/>
    <w:rPr>
      <w:sz w:val="18"/>
      <w:szCs w:val="18"/>
      <w:lang w:val="it-IT"/>
    </w:rPr>
  </w:style>
  <w:style w:type="character" w:customStyle="1" w:styleId="22">
    <w:name w:val="未处理的提及2"/>
    <w:rPr>
      <w:color w:val="605E5C"/>
    </w:rPr>
  </w:style>
  <w:style w:type="character" w:customStyle="1" w:styleId="ListLabel14">
    <w:name w:val="ListLabel 14"/>
    <w:rPr>
      <w:bCs/>
      <w:sz w:val="24"/>
      <w:szCs w:val="24"/>
      <w:lang w:val="en-GB"/>
    </w:rPr>
  </w:style>
  <w:style w:type="character" w:customStyle="1" w:styleId="text1">
    <w:name w:val="text1"/>
  </w:style>
  <w:style w:type="character" w:customStyle="1" w:styleId="slicetext1">
    <w:name w:val="slicetext1"/>
    <w:rPr>
      <w:color w:val="000000"/>
    </w:rPr>
  </w:style>
  <w:style w:type="character" w:customStyle="1" w:styleId="a6">
    <w:name w:val="批注框文本 字符"/>
    <w:rPr>
      <w:rFonts w:eastAsia="宋体"/>
      <w:sz w:val="18"/>
      <w:szCs w:val="18"/>
      <w:lang w:val="it-IT"/>
    </w:rPr>
  </w:style>
  <w:style w:type="character" w:customStyle="1" w:styleId="a7">
    <w:name w:val="批注文字 字符"/>
    <w:rPr>
      <w:rFonts w:eastAsia="宋体"/>
      <w:lang w:val="it-IT"/>
    </w:rPr>
  </w:style>
  <w:style w:type="character" w:customStyle="1" w:styleId="a8">
    <w:name w:val="批注主题 字符"/>
    <w:rPr>
      <w:rFonts w:eastAsia="宋体"/>
      <w:b/>
      <w:bCs/>
      <w:lang w:val="it-IT"/>
    </w:rPr>
  </w:style>
  <w:style w:type="character" w:customStyle="1" w:styleId="13">
    <w:name w:val="批注文字 字符1"/>
    <w:rPr>
      <w:rFonts w:ascii="Calibri" w:eastAsia="宋体" w:hAnsi="Calibri" w:cs="Times New Roman"/>
      <w:kern w:val="1"/>
      <w:sz w:val="22"/>
      <w:lang w:val="en-GB"/>
    </w:rPr>
  </w:style>
  <w:style w:type="character" w:customStyle="1" w:styleId="14">
    <w:name w:val="批注框文本 字符1"/>
    <w:rPr>
      <w:rFonts w:ascii="Tahoma" w:eastAsia="宋体" w:hAnsi="Tahoma" w:cs="Tahoma"/>
      <w:sz w:val="16"/>
      <w:szCs w:val="16"/>
    </w:rPr>
  </w:style>
  <w:style w:type="character" w:customStyle="1" w:styleId="annotationreference">
    <w:name w:val="annotation reference"/>
    <w:rPr>
      <w:sz w:val="16"/>
      <w:szCs w:val="16"/>
    </w:rPr>
  </w:style>
  <w:style w:type="character" w:customStyle="1" w:styleId="23">
    <w:name w:val="批注文字 字符2"/>
    <w:rPr>
      <w:rFonts w:eastAsia="宋体"/>
    </w:rPr>
  </w:style>
  <w:style w:type="character" w:customStyle="1" w:styleId="15">
    <w:name w:val="批注主题 字符1"/>
    <w:rPr>
      <w:rFonts w:eastAsia="宋体"/>
      <w:b/>
      <w:bCs/>
    </w:rPr>
  </w:style>
  <w:style w:type="character" w:customStyle="1" w:styleId="UnresolvedMention">
    <w:name w:val="Unresolved Mention"/>
    <w:rPr>
      <w:color w:val="605E5C"/>
    </w:rPr>
  </w:style>
  <w:style w:type="character" w:customStyle="1" w:styleId="ListLabel15">
    <w:name w:val="ListLabel 15"/>
    <w:rPr>
      <w:bCs/>
      <w:sz w:val="24"/>
      <w:szCs w:val="24"/>
      <w:lang w:val="en-GB"/>
    </w:rPr>
  </w:style>
  <w:style w:type="character" w:customStyle="1" w:styleId="ListLabel16">
    <w:name w:val="ListLabel 16"/>
    <w:rPr>
      <w:sz w:val="24"/>
      <w:szCs w:val="24"/>
      <w:lang w:val="en-GB"/>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eastAsia="AdvPTimes" w:cs="Calibri"/>
      <w:b/>
      <w:bCs/>
      <w:color w:val="131413"/>
      <w:sz w:val="24"/>
      <w:szCs w:val="24"/>
      <w:lang w:val="en-US"/>
    </w:rPr>
  </w:style>
  <w:style w:type="character" w:customStyle="1" w:styleId="ListLabel21">
    <w:name w:val="ListLabel 21"/>
    <w:rPr>
      <w:rFonts w:cs="Calibri"/>
      <w:sz w:val="24"/>
      <w:szCs w:val="24"/>
      <w:lang w:val="en-GB"/>
    </w:rPr>
  </w:style>
  <w:style w:type="paragraph" w:customStyle="1" w:styleId="Intestazione13">
    <w:name w:val="Intestazione13"/>
    <w:basedOn w:val="a"/>
    <w:next w:val="a0"/>
    <w:pPr>
      <w:keepNext/>
      <w:spacing w:before="240" w:after="120"/>
    </w:pPr>
    <w:rPr>
      <w:rFonts w:ascii="Arial" w:eastAsia="微软雅黑" w:hAnsi="Arial" w:cs="Mangal"/>
      <w:sz w:val="28"/>
      <w:szCs w:val="28"/>
    </w:rPr>
  </w:style>
  <w:style w:type="paragraph" w:styleId="a0">
    <w:name w:val="Body Text"/>
    <w:basedOn w:val="a"/>
    <w:pPr>
      <w:spacing w:after="120"/>
    </w:pPr>
  </w:style>
  <w:style w:type="paragraph" w:styleId="a9">
    <w:name w:val="List"/>
    <w:basedOn w:val="a0"/>
    <w:pPr>
      <w:widowControl w:val="0"/>
    </w:pPr>
    <w:rPr>
      <w:rFonts w:cs="Arial"/>
    </w:rPr>
  </w:style>
  <w:style w:type="paragraph" w:customStyle="1" w:styleId="Didascalia13">
    <w:name w:val="Didascalia13"/>
    <w:basedOn w:val="a"/>
    <w:pPr>
      <w:suppressLineNumbers/>
      <w:spacing w:before="120" w:after="120"/>
    </w:pPr>
    <w:rPr>
      <w:rFonts w:cs="Mangal"/>
      <w:i/>
      <w:iCs/>
      <w:sz w:val="24"/>
      <w:szCs w:val="24"/>
    </w:rPr>
  </w:style>
  <w:style w:type="paragraph" w:customStyle="1" w:styleId="Indice">
    <w:name w:val="Indice"/>
    <w:basedOn w:val="a"/>
    <w:pPr>
      <w:suppressLineNumbers/>
    </w:pPr>
    <w:rPr>
      <w:rFonts w:cs="FreeSans"/>
    </w:rPr>
  </w:style>
  <w:style w:type="paragraph" w:customStyle="1" w:styleId="Intestazione12">
    <w:name w:val="Intestazione12"/>
    <w:basedOn w:val="a"/>
    <w:pPr>
      <w:keepNext/>
      <w:spacing w:before="240" w:after="120"/>
    </w:pPr>
    <w:rPr>
      <w:rFonts w:ascii="Arial" w:eastAsia="微软雅黑" w:hAnsi="Arial" w:cs="Mangal"/>
      <w:sz w:val="28"/>
      <w:szCs w:val="28"/>
    </w:rPr>
  </w:style>
  <w:style w:type="paragraph" w:customStyle="1" w:styleId="Didascalia12">
    <w:name w:val="Didascalia12"/>
    <w:basedOn w:val="a"/>
    <w:pPr>
      <w:suppressLineNumbers/>
      <w:spacing w:before="120" w:after="120"/>
    </w:pPr>
    <w:rPr>
      <w:rFonts w:cs="Mangal"/>
      <w:i/>
      <w:iCs/>
      <w:sz w:val="24"/>
      <w:szCs w:val="24"/>
    </w:rPr>
  </w:style>
  <w:style w:type="paragraph" w:customStyle="1" w:styleId="Intestazione11">
    <w:name w:val="Intestazione11"/>
    <w:basedOn w:val="a"/>
    <w:pPr>
      <w:keepNext/>
      <w:spacing w:before="240" w:after="120"/>
    </w:pPr>
    <w:rPr>
      <w:rFonts w:ascii="Arial" w:eastAsia="微软雅黑" w:hAnsi="Arial" w:cs="Mangal"/>
      <w:sz w:val="28"/>
      <w:szCs w:val="28"/>
    </w:rPr>
  </w:style>
  <w:style w:type="paragraph" w:customStyle="1" w:styleId="Didascalia11">
    <w:name w:val="Didascalia11"/>
    <w:basedOn w:val="a"/>
    <w:pPr>
      <w:suppressLineNumbers/>
      <w:spacing w:before="120" w:after="120"/>
    </w:pPr>
    <w:rPr>
      <w:rFonts w:cs="Mangal"/>
      <w:i/>
      <w:iCs/>
      <w:sz w:val="24"/>
      <w:szCs w:val="24"/>
    </w:rPr>
  </w:style>
  <w:style w:type="paragraph" w:customStyle="1" w:styleId="Intestazione10">
    <w:name w:val="Intestazione10"/>
    <w:basedOn w:val="a"/>
    <w:pPr>
      <w:keepNext/>
      <w:spacing w:before="240" w:after="120"/>
    </w:pPr>
    <w:rPr>
      <w:rFonts w:ascii="Arial" w:eastAsia="微软雅黑" w:hAnsi="Arial" w:cs="Arial"/>
      <w:sz w:val="28"/>
      <w:szCs w:val="28"/>
    </w:rPr>
  </w:style>
  <w:style w:type="paragraph" w:customStyle="1" w:styleId="Didascalia10">
    <w:name w:val="Didascalia10"/>
    <w:basedOn w:val="a"/>
    <w:pPr>
      <w:suppressLineNumbers/>
      <w:spacing w:before="120" w:after="120"/>
    </w:pPr>
    <w:rPr>
      <w:rFonts w:cs="Arial"/>
      <w:i/>
      <w:iCs/>
      <w:sz w:val="24"/>
      <w:szCs w:val="24"/>
    </w:rPr>
  </w:style>
  <w:style w:type="paragraph" w:customStyle="1" w:styleId="Intestazione9">
    <w:name w:val="Intestazione9"/>
    <w:basedOn w:val="a"/>
    <w:pPr>
      <w:keepNext/>
      <w:spacing w:before="240" w:after="120"/>
    </w:pPr>
    <w:rPr>
      <w:rFonts w:ascii="Arial" w:eastAsia="微软雅黑" w:hAnsi="Arial" w:cs="Arial"/>
      <w:sz w:val="28"/>
      <w:szCs w:val="28"/>
    </w:rPr>
  </w:style>
  <w:style w:type="paragraph" w:customStyle="1" w:styleId="Didascalia9">
    <w:name w:val="Didascalia9"/>
    <w:basedOn w:val="a"/>
    <w:pPr>
      <w:suppressLineNumbers/>
      <w:spacing w:before="120" w:after="120"/>
    </w:pPr>
    <w:rPr>
      <w:rFonts w:cs="Arial"/>
      <w:i/>
      <w:iCs/>
      <w:sz w:val="24"/>
      <w:szCs w:val="24"/>
    </w:rPr>
  </w:style>
  <w:style w:type="paragraph" w:customStyle="1" w:styleId="Intestazione8">
    <w:name w:val="Intestazione8"/>
    <w:basedOn w:val="a"/>
    <w:pPr>
      <w:keepNext/>
      <w:spacing w:before="240" w:after="120"/>
    </w:pPr>
    <w:rPr>
      <w:rFonts w:ascii="Arial" w:eastAsia="微软雅黑" w:hAnsi="Arial" w:cs="Arial"/>
      <w:sz w:val="28"/>
      <w:szCs w:val="28"/>
    </w:rPr>
  </w:style>
  <w:style w:type="paragraph" w:customStyle="1" w:styleId="Didascalia8">
    <w:name w:val="Didascalia8"/>
    <w:basedOn w:val="a"/>
    <w:pPr>
      <w:suppressLineNumbers/>
      <w:spacing w:before="120" w:after="120"/>
    </w:pPr>
    <w:rPr>
      <w:rFonts w:cs="Arial"/>
      <w:i/>
      <w:iCs/>
      <w:sz w:val="24"/>
      <w:szCs w:val="24"/>
    </w:rPr>
  </w:style>
  <w:style w:type="paragraph" w:customStyle="1" w:styleId="Intestazione7">
    <w:name w:val="Intestazione7"/>
    <w:basedOn w:val="a"/>
    <w:pPr>
      <w:keepNext/>
      <w:spacing w:before="240" w:after="120"/>
    </w:pPr>
    <w:rPr>
      <w:rFonts w:ascii="Arial" w:eastAsia="微软雅黑" w:hAnsi="Arial" w:cs="Arial"/>
      <w:sz w:val="28"/>
      <w:szCs w:val="28"/>
    </w:rPr>
  </w:style>
  <w:style w:type="paragraph" w:customStyle="1" w:styleId="Didascalia7">
    <w:name w:val="Didascalia7"/>
    <w:basedOn w:val="a"/>
    <w:pPr>
      <w:suppressLineNumbers/>
      <w:spacing w:before="120" w:after="120"/>
    </w:pPr>
    <w:rPr>
      <w:rFonts w:cs="Arial"/>
      <w:i/>
      <w:iCs/>
      <w:sz w:val="24"/>
      <w:szCs w:val="24"/>
    </w:rPr>
  </w:style>
  <w:style w:type="paragraph" w:customStyle="1" w:styleId="Intestazione6">
    <w:name w:val="Intestazione6"/>
    <w:basedOn w:val="a"/>
    <w:pPr>
      <w:keepNext/>
      <w:spacing w:before="240" w:after="120"/>
    </w:pPr>
    <w:rPr>
      <w:rFonts w:ascii="Arial" w:eastAsia="微软雅黑" w:hAnsi="Arial" w:cs="Arial"/>
      <w:sz w:val="28"/>
      <w:szCs w:val="28"/>
    </w:rPr>
  </w:style>
  <w:style w:type="paragraph" w:customStyle="1" w:styleId="Didascalia6">
    <w:name w:val="Didascalia6"/>
    <w:basedOn w:val="a"/>
    <w:pPr>
      <w:suppressLineNumbers/>
      <w:spacing w:before="120" w:after="120"/>
    </w:pPr>
    <w:rPr>
      <w:rFonts w:cs="Arial"/>
      <w:i/>
      <w:iCs/>
      <w:sz w:val="24"/>
      <w:szCs w:val="24"/>
    </w:rPr>
  </w:style>
  <w:style w:type="paragraph" w:customStyle="1" w:styleId="Intestazione5">
    <w:name w:val="Intestazione5"/>
    <w:basedOn w:val="a"/>
    <w:pPr>
      <w:keepNext/>
      <w:spacing w:before="240" w:after="120"/>
    </w:pPr>
    <w:rPr>
      <w:rFonts w:ascii="Arial" w:eastAsia="微软雅黑" w:hAnsi="Arial" w:cs="Mangal"/>
      <w:sz w:val="28"/>
      <w:szCs w:val="28"/>
    </w:rPr>
  </w:style>
  <w:style w:type="paragraph" w:customStyle="1" w:styleId="TextBody">
    <w:name w:val="Text Body"/>
    <w:basedOn w:val="a"/>
    <w:pPr>
      <w:spacing w:after="0" w:line="360" w:lineRule="auto"/>
      <w:jc w:val="both"/>
    </w:pPr>
  </w:style>
  <w:style w:type="paragraph" w:customStyle="1" w:styleId="Didascalia5">
    <w:name w:val="Didascalia5"/>
    <w:basedOn w:val="a"/>
    <w:pPr>
      <w:suppressLineNumbers/>
      <w:spacing w:before="120" w:after="120"/>
    </w:pPr>
    <w:rPr>
      <w:rFonts w:cs="Mangal"/>
      <w:i/>
      <w:iCs/>
      <w:sz w:val="24"/>
      <w:szCs w:val="24"/>
    </w:rPr>
  </w:style>
  <w:style w:type="paragraph" w:customStyle="1" w:styleId="Intestazione4">
    <w:name w:val="Intestazione4"/>
    <w:basedOn w:val="a"/>
    <w:pPr>
      <w:keepNext/>
      <w:spacing w:before="240" w:after="120"/>
    </w:pPr>
    <w:rPr>
      <w:rFonts w:ascii="Arial" w:eastAsia="微软雅黑" w:hAnsi="Arial" w:cs="Mangal"/>
      <w:sz w:val="28"/>
      <w:szCs w:val="28"/>
    </w:rPr>
  </w:style>
  <w:style w:type="paragraph" w:customStyle="1" w:styleId="Didascalia4">
    <w:name w:val="Didascalia4"/>
    <w:basedOn w:val="a"/>
    <w:pPr>
      <w:suppressLineNumbers/>
      <w:spacing w:before="120" w:after="120"/>
    </w:pPr>
    <w:rPr>
      <w:rFonts w:cs="Mangal"/>
      <w:i/>
      <w:iCs/>
      <w:sz w:val="24"/>
      <w:szCs w:val="24"/>
    </w:rPr>
  </w:style>
  <w:style w:type="paragraph" w:customStyle="1" w:styleId="Intestazione3">
    <w:name w:val="Intestazione3"/>
    <w:basedOn w:val="a"/>
    <w:pPr>
      <w:keepNext/>
      <w:spacing w:before="240" w:after="120"/>
    </w:pPr>
    <w:rPr>
      <w:rFonts w:ascii="Arial" w:eastAsia="微软雅黑" w:hAnsi="Arial" w:cs="Mangal"/>
      <w:sz w:val="28"/>
      <w:szCs w:val="28"/>
    </w:rPr>
  </w:style>
  <w:style w:type="paragraph" w:customStyle="1" w:styleId="Didascalia3">
    <w:name w:val="Didascalia3"/>
    <w:basedOn w:val="a"/>
    <w:pPr>
      <w:suppressLineNumbers/>
      <w:spacing w:before="120" w:after="120"/>
    </w:pPr>
    <w:rPr>
      <w:rFonts w:cs="Mangal"/>
      <w:i/>
      <w:iCs/>
      <w:sz w:val="24"/>
      <w:szCs w:val="24"/>
    </w:rPr>
  </w:style>
  <w:style w:type="paragraph" w:customStyle="1" w:styleId="Intestazione2">
    <w:name w:val="Intestazione2"/>
    <w:basedOn w:val="a"/>
    <w:pPr>
      <w:keepNext/>
      <w:spacing w:before="240" w:after="120"/>
    </w:pPr>
  </w:style>
  <w:style w:type="paragraph" w:customStyle="1" w:styleId="Didascalia2">
    <w:name w:val="Didascalia2"/>
    <w:basedOn w:val="a"/>
    <w:pPr>
      <w:suppressLineNumbers/>
      <w:spacing w:before="120" w:after="120"/>
    </w:pPr>
  </w:style>
  <w:style w:type="paragraph" w:customStyle="1" w:styleId="Titolo11">
    <w:name w:val="Titolo 11"/>
    <w:basedOn w:val="a"/>
    <w:pPr>
      <w:keepNext/>
      <w:spacing w:after="0" w:line="100" w:lineRule="atLeast"/>
    </w:pPr>
  </w:style>
  <w:style w:type="paragraph" w:customStyle="1" w:styleId="Titolo31">
    <w:name w:val="Titolo 31"/>
    <w:basedOn w:val="a"/>
    <w:pPr>
      <w:keepNext/>
      <w:tabs>
        <w:tab w:val="left" w:pos="0"/>
      </w:tabs>
      <w:spacing w:after="0" w:line="480" w:lineRule="auto"/>
      <w:jc w:val="both"/>
    </w:pPr>
  </w:style>
  <w:style w:type="paragraph" w:customStyle="1" w:styleId="Didascalia1">
    <w:name w:val="Didascalia1"/>
    <w:basedOn w:val="a"/>
    <w:pPr>
      <w:suppressLineNumbers/>
      <w:spacing w:before="120" w:after="120"/>
    </w:pPr>
  </w:style>
  <w:style w:type="paragraph" w:customStyle="1" w:styleId="Corpodeltesto21">
    <w:name w:val="Corpo del testo 21"/>
    <w:basedOn w:val="a"/>
    <w:pPr>
      <w:spacing w:after="120" w:line="480" w:lineRule="auto"/>
    </w:pPr>
  </w:style>
  <w:style w:type="paragraph" w:customStyle="1" w:styleId="Elencoacolori-Colore11">
    <w:name w:val="Elenco a colori - Colore 11"/>
    <w:basedOn w:val="a"/>
    <w:pPr>
      <w:ind w:left="720"/>
    </w:pPr>
  </w:style>
  <w:style w:type="paragraph" w:customStyle="1" w:styleId="Corpodeltesto31">
    <w:name w:val="Corpo del testo 31"/>
    <w:basedOn w:val="a"/>
    <w:pPr>
      <w:spacing w:after="120"/>
    </w:pPr>
    <w:rPr>
      <w:sz w:val="16"/>
      <w:szCs w:val="16"/>
    </w:rPr>
  </w:style>
  <w:style w:type="paragraph" w:customStyle="1" w:styleId="Rientrocorpodeltesto21">
    <w:name w:val="Rientro corpo del testo 21"/>
    <w:basedOn w:val="a"/>
    <w:pPr>
      <w:spacing w:after="120" w:line="480" w:lineRule="auto"/>
      <w:ind w:left="283"/>
    </w:pPr>
  </w:style>
  <w:style w:type="paragraph" w:customStyle="1" w:styleId="title1">
    <w:name w:val="title1"/>
    <w:basedOn w:val="a"/>
    <w:pPr>
      <w:spacing w:before="28" w:after="0" w:line="100" w:lineRule="atLeast"/>
      <w:ind w:left="825"/>
    </w:pPr>
  </w:style>
  <w:style w:type="paragraph" w:customStyle="1" w:styleId="authors1">
    <w:name w:val="authors1"/>
    <w:basedOn w:val="a"/>
    <w:pPr>
      <w:spacing w:before="72" w:after="0" w:line="240" w:lineRule="atLeast"/>
      <w:ind w:left="825"/>
    </w:pPr>
  </w:style>
  <w:style w:type="paragraph" w:customStyle="1" w:styleId="source1">
    <w:name w:val="source1"/>
    <w:basedOn w:val="a"/>
    <w:pPr>
      <w:spacing w:before="120" w:after="84" w:line="240" w:lineRule="atLeast"/>
      <w:ind w:left="825"/>
    </w:pPr>
  </w:style>
  <w:style w:type="paragraph" w:customStyle="1" w:styleId="Intestazione1">
    <w:name w:val="Intestazione1"/>
    <w:basedOn w:val="a"/>
    <w:pPr>
      <w:tabs>
        <w:tab w:val="center" w:pos="4819"/>
        <w:tab w:val="right" w:pos="9638"/>
      </w:tabs>
    </w:pPr>
  </w:style>
  <w:style w:type="paragraph" w:customStyle="1" w:styleId="Pidipagina1">
    <w:name w:val="Piè di pagina1"/>
    <w:basedOn w:val="a"/>
    <w:pPr>
      <w:tabs>
        <w:tab w:val="center" w:pos="4819"/>
        <w:tab w:val="right" w:pos="9638"/>
      </w:tabs>
    </w:pPr>
  </w:style>
  <w:style w:type="paragraph" w:customStyle="1" w:styleId="Testofumetto1">
    <w:name w:val="Testo fumetto1"/>
    <w:basedOn w:val="a"/>
  </w:style>
  <w:style w:type="paragraph" w:customStyle="1" w:styleId="NormaleWeb1">
    <w:name w:val="Normale (Web)1"/>
    <w:basedOn w:val="a"/>
    <w:pPr>
      <w:suppressAutoHyphens w:val="0"/>
      <w:spacing w:before="100" w:after="100" w:line="100" w:lineRule="atLeast"/>
    </w:pPr>
  </w:style>
  <w:style w:type="paragraph" w:customStyle="1" w:styleId="Paragrafoelenco1">
    <w:name w:val="Paragrafo elenco1"/>
    <w:basedOn w:val="a"/>
    <w:pPr>
      <w:ind w:left="720"/>
    </w:pPr>
  </w:style>
  <w:style w:type="paragraph" w:customStyle="1" w:styleId="Titolo1">
    <w:name w:val="Titolo1"/>
    <w:basedOn w:val="a"/>
    <w:pPr>
      <w:spacing w:before="100" w:after="100" w:line="100" w:lineRule="atLeast"/>
    </w:pPr>
  </w:style>
  <w:style w:type="paragraph" w:styleId="aa">
    <w:name w:val="header"/>
    <w:basedOn w:val="a"/>
    <w:pPr>
      <w:suppressLineNumbers/>
      <w:tabs>
        <w:tab w:val="center" w:pos="4819"/>
        <w:tab w:val="right" w:pos="9638"/>
      </w:tabs>
    </w:pPr>
  </w:style>
  <w:style w:type="paragraph" w:styleId="ab">
    <w:name w:val="footer"/>
    <w:basedOn w:val="a"/>
    <w:pPr>
      <w:suppressLineNumbers/>
      <w:tabs>
        <w:tab w:val="center" w:pos="4819"/>
        <w:tab w:val="right" w:pos="9638"/>
      </w:tabs>
    </w:pPr>
  </w:style>
  <w:style w:type="paragraph" w:customStyle="1" w:styleId="ParaAttribute9">
    <w:name w:val="ParaAttribute9"/>
    <w:pPr>
      <w:widowControl w:val="0"/>
      <w:suppressAutoHyphens/>
      <w:jc w:val="both"/>
    </w:pPr>
    <w:rPr>
      <w:rFonts w:eastAsia="Arial Unicode MS"/>
      <w:color w:val="000000"/>
      <w:lang w:val="it-IT" w:eastAsia="ar-SA"/>
    </w:rPr>
  </w:style>
  <w:style w:type="paragraph" w:customStyle="1" w:styleId="Paragrafoelenco2">
    <w:name w:val="Paragrafo elenco2"/>
    <w:basedOn w:val="a"/>
    <w:pPr>
      <w:ind w:left="720"/>
    </w:pPr>
  </w:style>
  <w:style w:type="paragraph" w:customStyle="1" w:styleId="Intestazioneelenco">
    <w:name w:val="Intestazione elenco"/>
    <w:basedOn w:val="a"/>
    <w:next w:val="Contenutoelenco"/>
  </w:style>
  <w:style w:type="paragraph" w:customStyle="1" w:styleId="Contenutoelenco">
    <w:name w:val="Contenuto elenco"/>
    <w:basedOn w:val="a"/>
    <w:pPr>
      <w:ind w:left="567"/>
    </w:pPr>
  </w:style>
  <w:style w:type="paragraph" w:customStyle="1" w:styleId="Reference">
    <w:name w:val="Reference"/>
    <w:basedOn w:val="a"/>
    <w:pPr>
      <w:numPr>
        <w:numId w:val="2"/>
      </w:numPr>
      <w:tabs>
        <w:tab w:val="left" w:pos="567"/>
      </w:tabs>
      <w:suppressAutoHyphens w:val="0"/>
      <w:spacing w:after="0" w:line="456" w:lineRule="auto"/>
      <w:jc w:val="both"/>
    </w:pPr>
    <w:rPr>
      <w:rFonts w:ascii="Calibri" w:eastAsia="等线" w:hAnsi="Calibri" w:cs="Calibri"/>
      <w:sz w:val="24"/>
      <w:szCs w:val="24"/>
      <w:lang w:val="en-GB"/>
    </w:rPr>
  </w:style>
  <w:style w:type="paragraph" w:customStyle="1" w:styleId="Titlepageinfo">
    <w:name w:val="Title page info"/>
    <w:basedOn w:val="a"/>
    <w:pPr>
      <w:suppressAutoHyphens w:val="0"/>
      <w:spacing w:after="0" w:line="480" w:lineRule="auto"/>
      <w:jc w:val="both"/>
    </w:pPr>
    <w:rPr>
      <w:rFonts w:ascii="Calibri" w:eastAsia="Calibri" w:hAnsi="Calibri" w:cs="Calibri"/>
      <w:sz w:val="24"/>
      <w:szCs w:val="24"/>
      <w:lang w:val="en-US"/>
    </w:rPr>
  </w:style>
  <w:style w:type="paragraph" w:customStyle="1" w:styleId="16">
    <w:name w:val="普通(网站)1"/>
    <w:basedOn w:val="a"/>
    <w:pPr>
      <w:suppressAutoHyphens w:val="0"/>
      <w:spacing w:before="100" w:after="100" w:line="100" w:lineRule="atLeast"/>
    </w:pPr>
    <w:rPr>
      <w:sz w:val="24"/>
      <w:szCs w:val="24"/>
    </w:rPr>
  </w:style>
  <w:style w:type="paragraph" w:customStyle="1" w:styleId="Contenutotabella">
    <w:name w:val="Contenuto tabella"/>
    <w:basedOn w:val="a"/>
    <w:pPr>
      <w:suppressLineNumbers/>
    </w:pPr>
  </w:style>
  <w:style w:type="paragraph" w:customStyle="1" w:styleId="Intestazionetabella">
    <w:name w:val="Intestazione tabella"/>
    <w:basedOn w:val="Contenutotabella"/>
    <w:pPr>
      <w:jc w:val="center"/>
    </w:pPr>
    <w:rPr>
      <w:b/>
      <w:bCs/>
    </w:rPr>
  </w:style>
  <w:style w:type="paragraph" w:customStyle="1" w:styleId="17">
    <w:name w:val="批注文字1"/>
    <w:basedOn w:val="a"/>
  </w:style>
  <w:style w:type="paragraph" w:customStyle="1" w:styleId="18">
    <w:name w:val="批注主题1"/>
    <w:basedOn w:val="17"/>
    <w:rPr>
      <w:b/>
      <w:bCs/>
    </w:rPr>
  </w:style>
  <w:style w:type="paragraph" w:customStyle="1" w:styleId="19">
    <w:name w:val="批注框文本1"/>
    <w:basedOn w:val="a"/>
    <w:pPr>
      <w:spacing w:after="0" w:line="100" w:lineRule="atLeast"/>
    </w:pPr>
    <w:rPr>
      <w:sz w:val="18"/>
      <w:szCs w:val="18"/>
    </w:rPr>
  </w:style>
  <w:style w:type="paragraph" w:customStyle="1" w:styleId="1a">
    <w:name w:val="修订1"/>
    <w:pPr>
      <w:suppressAutoHyphens/>
    </w:pPr>
    <w:rPr>
      <w:rFonts w:eastAsia="宋体"/>
      <w:lang w:val="it-IT" w:eastAsia="ar-SA"/>
    </w:rPr>
  </w:style>
  <w:style w:type="paragraph" w:customStyle="1" w:styleId="24">
    <w:name w:val="普通(网站)2"/>
    <w:basedOn w:val="a"/>
    <w:pPr>
      <w:suppressAutoHyphens w:val="0"/>
      <w:spacing w:before="100" w:after="100"/>
    </w:pPr>
  </w:style>
  <w:style w:type="paragraph" w:customStyle="1" w:styleId="1b">
    <w:name w:val="列表段落1"/>
    <w:basedOn w:val="a"/>
    <w:pPr>
      <w:ind w:left="720"/>
    </w:p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annotationtext">
    <w:name w:val="annotation text"/>
    <w:basedOn w:val="a"/>
  </w:style>
  <w:style w:type="paragraph" w:customStyle="1" w:styleId="annotationsubject">
    <w:name w:val="annotation subject"/>
    <w:basedOn w:val="annotationtext"/>
    <w:rPr>
      <w:b/>
      <w:bCs/>
    </w:rPr>
  </w:style>
  <w:style w:type="paragraph" w:customStyle="1" w:styleId="Testopreformattato">
    <w:name w:val="Testo preformattato"/>
    <w:basedOn w:val="a"/>
    <w:pPr>
      <w:spacing w:after="0"/>
    </w:pPr>
    <w:rPr>
      <w:rFonts w:ascii="Courier New" w:eastAsia="新宋体" w:hAnsi="Courier New" w:cs="Courier New"/>
    </w:rPr>
  </w:style>
  <w:style w:type="paragraph" w:styleId="ac">
    <w:name w:val="Balloon Text"/>
    <w:basedOn w:val="a"/>
    <w:link w:val="25"/>
    <w:uiPriority w:val="99"/>
    <w:semiHidden/>
    <w:unhideWhenUsed/>
    <w:rsid w:val="004C10A0"/>
    <w:pPr>
      <w:spacing w:after="0" w:line="240" w:lineRule="auto"/>
    </w:pPr>
    <w:rPr>
      <w:sz w:val="18"/>
      <w:szCs w:val="18"/>
    </w:rPr>
  </w:style>
  <w:style w:type="character" w:customStyle="1" w:styleId="25">
    <w:name w:val="批注框文本 字符2"/>
    <w:link w:val="ac"/>
    <w:uiPriority w:val="99"/>
    <w:semiHidden/>
    <w:rsid w:val="004C10A0"/>
    <w:rPr>
      <w:rFonts w:eastAsia="宋体"/>
      <w:sz w:val="18"/>
      <w:szCs w:val="18"/>
      <w:lang w:val="it-IT" w:eastAsia="ar-SA"/>
    </w:rPr>
  </w:style>
  <w:style w:type="character" w:customStyle="1" w:styleId="20">
    <w:name w:val="标题 2 字符"/>
    <w:link w:val="2"/>
    <w:uiPriority w:val="9"/>
    <w:semiHidden/>
    <w:rsid w:val="00FB2836"/>
    <w:rPr>
      <w:rFonts w:ascii="等线 Light" w:eastAsia="等线 Light" w:hAnsi="等线 Light" w:cs="Times New Roman"/>
      <w:b/>
      <w:bCs/>
      <w:sz w:val="32"/>
      <w:szCs w:val="32"/>
      <w:lang w:val="it-IT" w:eastAsia="ar-SA"/>
    </w:rPr>
  </w:style>
  <w:style w:type="table" w:styleId="ad">
    <w:name w:val="Table Grid"/>
    <w:basedOn w:val="a2"/>
    <w:uiPriority w:val="39"/>
    <w:rsid w:val="00CB00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semiHidden/>
    <w:unhideWhenUsed/>
    <w:rsid w:val="00E4211D"/>
    <w:rPr>
      <w:sz w:val="21"/>
      <w:szCs w:val="21"/>
    </w:rPr>
  </w:style>
  <w:style w:type="paragraph" w:styleId="af">
    <w:name w:val="annotation text"/>
    <w:basedOn w:val="a"/>
    <w:link w:val="3"/>
    <w:uiPriority w:val="99"/>
    <w:semiHidden/>
    <w:unhideWhenUsed/>
    <w:rsid w:val="00E4211D"/>
  </w:style>
  <w:style w:type="character" w:customStyle="1" w:styleId="3">
    <w:name w:val="批注文字 字符3"/>
    <w:link w:val="af"/>
    <w:uiPriority w:val="99"/>
    <w:semiHidden/>
    <w:rsid w:val="00E4211D"/>
    <w:rPr>
      <w:rFonts w:eastAsia="宋体"/>
      <w:lang w:val="it-IT" w:eastAsia="ar-SA"/>
    </w:rPr>
  </w:style>
  <w:style w:type="paragraph" w:styleId="af0">
    <w:name w:val="annotation subject"/>
    <w:basedOn w:val="af"/>
    <w:next w:val="af"/>
    <w:link w:val="26"/>
    <w:uiPriority w:val="99"/>
    <w:semiHidden/>
    <w:unhideWhenUsed/>
    <w:rsid w:val="00E4211D"/>
    <w:rPr>
      <w:b/>
      <w:bCs/>
    </w:rPr>
  </w:style>
  <w:style w:type="character" w:customStyle="1" w:styleId="26">
    <w:name w:val="批注主题 字符2"/>
    <w:link w:val="af0"/>
    <w:uiPriority w:val="99"/>
    <w:semiHidden/>
    <w:rsid w:val="00E4211D"/>
    <w:rPr>
      <w:rFonts w:eastAsia="宋体"/>
      <w:b/>
      <w:bCs/>
      <w:lang w:val="it-IT" w:eastAsia="ar-SA"/>
    </w:rPr>
  </w:style>
  <w:style w:type="character" w:customStyle="1" w:styleId="af1">
    <w:name w:val="未处理的提及"/>
    <w:uiPriority w:val="99"/>
    <w:semiHidden/>
    <w:unhideWhenUsed/>
    <w:rsid w:val="00311DDA"/>
    <w:rPr>
      <w:color w:val="605E5C"/>
      <w:shd w:val="clear" w:color="auto" w:fill="E1DFDD"/>
    </w:rPr>
  </w:style>
  <w:style w:type="paragraph" w:customStyle="1" w:styleId="Red">
    <w:name w:val="Red"/>
    <w:basedOn w:val="a"/>
    <w:qFormat/>
    <w:rsid w:val="002C5197"/>
    <w:pPr>
      <w:widowControl w:val="0"/>
      <w:suppressAutoHyphens w:val="0"/>
      <w:snapToGrid w:val="0"/>
      <w:spacing w:after="0" w:line="360" w:lineRule="auto"/>
      <w:jc w:val="both"/>
    </w:pPr>
    <w:rPr>
      <w:rFonts w:ascii="Book Antiqua" w:eastAsia="游明朝" w:hAnsi="Book Antiqua"/>
      <w:color w:val="FF0000"/>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73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pubmed/?term=Cozzolino%20A%5BAuthor%5D&amp;cauthor=true&amp;cauthor_uid=27678366" TargetMode="External"/><Relationship Id="rId18" Type="http://schemas.openxmlformats.org/officeDocument/2006/relationships/hyperlink" Target="https://www.ncbi.nlm.nih.gov/pubmed/?term=Singh%20SP%5BAuthor%5D&amp;cauthor=true&amp;cauthor_uid=2407423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cbi.nlm.nih.gov/pubmed/?term=Wolke%20D%5BAuthor%5D&amp;cauthor=true&amp;cauthor_uid=24074230" TargetMode="External"/><Relationship Id="rId7" Type="http://schemas.openxmlformats.org/officeDocument/2006/relationships/footnotes" Target="footnotes.xml"/><Relationship Id="rId12" Type="http://schemas.openxmlformats.org/officeDocument/2006/relationships/hyperlink" Target="https://www.ncbi.nlm.nih.gov/pubmed/?term=Loquercio%20G%5BAuthor%5D&amp;cauthor=true&amp;cauthor_uid=27678366" TargetMode="External"/><Relationship Id="rId17" Type="http://schemas.openxmlformats.org/officeDocument/2006/relationships/hyperlink" Target="https://www.ncbi.nlm.nih.gov/pubmed/?term=Broome%20M%5BAuthor%5D&amp;cauthor=true&amp;cauthor_uid=24074230"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ncbi.nlm.nih.gov/pubmed/?term=He%20Z%5BAuthor%5D&amp;cauthor=true&amp;cauthor_uid=24074230" TargetMode="External"/><Relationship Id="rId20" Type="http://schemas.openxmlformats.org/officeDocument/2006/relationships/hyperlink" Target="https://www.ncbi.nlm.nih.gov/pubmed/?term=Eyden%20J%5BAuthor%5D&amp;cauthor=true&amp;cauthor_uid=240742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ubmed/?term=Marigliano%20S%5BAuthor%5D&amp;cauthor=true&amp;cauthor_uid=27678366"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ncbi.nlm.nih.gov/pubmed/?term=Marwaha%20S%5BAuthor%5D&amp;cauthor=true&amp;cauthor_uid=24074230" TargetMode="External"/><Relationship Id="rId23" Type="http://schemas.openxmlformats.org/officeDocument/2006/relationships/image" Target="media/image1.png"/><Relationship Id="rId10" Type="http://schemas.openxmlformats.org/officeDocument/2006/relationships/hyperlink" Target="https://www.ncbi.nlm.nih.gov/pubmed/?term=Petruzziello%20A%5BAuthor%5D&amp;cauthor=true&amp;cauthor_uid=27678366" TargetMode="External"/><Relationship Id="rId19" Type="http://schemas.openxmlformats.org/officeDocument/2006/relationships/hyperlink" Target="https://www.ncbi.nlm.nih.gov/pubmed/?term=Scott%20J%5BAuthor%5D&amp;cauthor=true&amp;cauthor_uid=24074230" TargetMode="External"/><Relationship Id="rId4" Type="http://schemas.microsoft.com/office/2007/relationships/stylesWithEffects" Target="stylesWithEffects.xml"/><Relationship Id="rId9" Type="http://schemas.openxmlformats.org/officeDocument/2006/relationships/hyperlink" Target="mailto:lorenzo.ridola@uniroma1.it" TargetMode="External"/><Relationship Id="rId14" Type="http://schemas.openxmlformats.org/officeDocument/2006/relationships/hyperlink" Target="https://www.ncbi.nlm.nih.gov/pubmed/?term=Cacciapuoti%20C%5BAuthor%5D&amp;cauthor=true&amp;cauthor_uid=27678366" TargetMode="External"/><Relationship Id="rId22" Type="http://schemas.openxmlformats.org/officeDocument/2006/relationships/hyperlink" Target="https://www.ncbi.nlm.nih.gov/pubmed/24074230"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7BE06-D33B-42C7-96A1-94A48E6F8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5717</Words>
  <Characters>32588</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CLINICAL EFFICACY OF TIPS CREATED WITH COVERED STENTS WITH DIFFERENT DIAMETER: RESULTS OF A RANDOMIZED CONTROLLED TRIAL</vt:lpstr>
    </vt:vector>
  </TitlesOfParts>
  <Company>China</Company>
  <LinksUpToDate>false</LinksUpToDate>
  <CharactersWithSpaces>38229</CharactersWithSpaces>
  <SharedDoc>false</SharedDoc>
  <HLinks>
    <vt:vector size="84" baseType="variant">
      <vt:variant>
        <vt:i4>983134</vt:i4>
      </vt:variant>
      <vt:variant>
        <vt:i4>39</vt:i4>
      </vt:variant>
      <vt:variant>
        <vt:i4>0</vt:i4>
      </vt:variant>
      <vt:variant>
        <vt:i4>5</vt:i4>
      </vt:variant>
      <vt:variant>
        <vt:lpwstr>https://www.ncbi.nlm.nih.gov/pubmed/24074230</vt:lpwstr>
      </vt:variant>
      <vt:variant>
        <vt:lpwstr/>
      </vt:variant>
      <vt:variant>
        <vt:i4>5701665</vt:i4>
      </vt:variant>
      <vt:variant>
        <vt:i4>36</vt:i4>
      </vt:variant>
      <vt:variant>
        <vt:i4>0</vt:i4>
      </vt:variant>
      <vt:variant>
        <vt:i4>5</vt:i4>
      </vt:variant>
      <vt:variant>
        <vt:lpwstr>https://www.ncbi.nlm.nih.gov/pubmed/?term=Wolke%20D%5BAuthor%5D&amp;cauthor=true&amp;cauthor_uid=24074230</vt:lpwstr>
      </vt:variant>
      <vt:variant>
        <vt:lpwstr/>
      </vt:variant>
      <vt:variant>
        <vt:i4>5177406</vt:i4>
      </vt:variant>
      <vt:variant>
        <vt:i4>33</vt:i4>
      </vt:variant>
      <vt:variant>
        <vt:i4>0</vt:i4>
      </vt:variant>
      <vt:variant>
        <vt:i4>5</vt:i4>
      </vt:variant>
      <vt:variant>
        <vt:lpwstr>https://www.ncbi.nlm.nih.gov/pubmed/?term=Eyden%20J%5BAuthor%5D&amp;cauthor=true&amp;cauthor_uid=24074230</vt:lpwstr>
      </vt:variant>
      <vt:variant>
        <vt:lpwstr/>
      </vt:variant>
      <vt:variant>
        <vt:i4>4456505</vt:i4>
      </vt:variant>
      <vt:variant>
        <vt:i4>30</vt:i4>
      </vt:variant>
      <vt:variant>
        <vt:i4>0</vt:i4>
      </vt:variant>
      <vt:variant>
        <vt:i4>5</vt:i4>
      </vt:variant>
      <vt:variant>
        <vt:lpwstr>https://www.ncbi.nlm.nih.gov/pubmed/?term=Scott%20J%5BAuthor%5D&amp;cauthor=true&amp;cauthor_uid=24074230</vt:lpwstr>
      </vt:variant>
      <vt:variant>
        <vt:lpwstr/>
      </vt:variant>
      <vt:variant>
        <vt:i4>720939</vt:i4>
      </vt:variant>
      <vt:variant>
        <vt:i4>27</vt:i4>
      </vt:variant>
      <vt:variant>
        <vt:i4>0</vt:i4>
      </vt:variant>
      <vt:variant>
        <vt:i4>5</vt:i4>
      </vt:variant>
      <vt:variant>
        <vt:lpwstr>https://www.ncbi.nlm.nih.gov/pubmed/?term=Singh%20SP%5BAuthor%5D&amp;cauthor=true&amp;cauthor_uid=24074230</vt:lpwstr>
      </vt:variant>
      <vt:variant>
        <vt:lpwstr/>
      </vt:variant>
      <vt:variant>
        <vt:i4>4653162</vt:i4>
      </vt:variant>
      <vt:variant>
        <vt:i4>24</vt:i4>
      </vt:variant>
      <vt:variant>
        <vt:i4>0</vt:i4>
      </vt:variant>
      <vt:variant>
        <vt:i4>5</vt:i4>
      </vt:variant>
      <vt:variant>
        <vt:lpwstr>https://www.ncbi.nlm.nih.gov/pubmed/?term=Broome%20M%5BAuthor%5D&amp;cauthor=true&amp;cauthor_uid=24074230</vt:lpwstr>
      </vt:variant>
      <vt:variant>
        <vt:lpwstr/>
      </vt:variant>
      <vt:variant>
        <vt:i4>5046370</vt:i4>
      </vt:variant>
      <vt:variant>
        <vt:i4>21</vt:i4>
      </vt:variant>
      <vt:variant>
        <vt:i4>0</vt:i4>
      </vt:variant>
      <vt:variant>
        <vt:i4>5</vt:i4>
      </vt:variant>
      <vt:variant>
        <vt:lpwstr>https://www.ncbi.nlm.nih.gov/pubmed/?term=He%20Z%5BAuthor%5D&amp;cauthor=true&amp;cauthor_uid=24074230</vt:lpwstr>
      </vt:variant>
      <vt:variant>
        <vt:lpwstr/>
      </vt:variant>
      <vt:variant>
        <vt:i4>2949207</vt:i4>
      </vt:variant>
      <vt:variant>
        <vt:i4>18</vt:i4>
      </vt:variant>
      <vt:variant>
        <vt:i4>0</vt:i4>
      </vt:variant>
      <vt:variant>
        <vt:i4>5</vt:i4>
      </vt:variant>
      <vt:variant>
        <vt:lpwstr>https://www.ncbi.nlm.nih.gov/pubmed/?term=Marwaha%20S%5BAuthor%5D&amp;cauthor=true&amp;cauthor_uid=24074230</vt:lpwstr>
      </vt:variant>
      <vt:variant>
        <vt:lpwstr/>
      </vt:variant>
      <vt:variant>
        <vt:i4>4063301</vt:i4>
      </vt:variant>
      <vt:variant>
        <vt:i4>15</vt:i4>
      </vt:variant>
      <vt:variant>
        <vt:i4>0</vt:i4>
      </vt:variant>
      <vt:variant>
        <vt:i4>5</vt:i4>
      </vt:variant>
      <vt:variant>
        <vt:lpwstr>https://www.ncbi.nlm.nih.gov/pubmed/?term=Cacciapuoti%20C%5BAuthor%5D&amp;cauthor=true&amp;cauthor_uid=27678366</vt:lpwstr>
      </vt:variant>
      <vt:variant>
        <vt:lpwstr/>
      </vt:variant>
      <vt:variant>
        <vt:i4>4915240</vt:i4>
      </vt:variant>
      <vt:variant>
        <vt:i4>12</vt:i4>
      </vt:variant>
      <vt:variant>
        <vt:i4>0</vt:i4>
      </vt:variant>
      <vt:variant>
        <vt:i4>5</vt:i4>
      </vt:variant>
      <vt:variant>
        <vt:lpwstr>https://www.ncbi.nlm.nih.gov/pubmed/?term=Cozzolino%20A%5BAuthor%5D&amp;cauthor=true&amp;cauthor_uid=27678366</vt:lpwstr>
      </vt:variant>
      <vt:variant>
        <vt:lpwstr/>
      </vt:variant>
      <vt:variant>
        <vt:i4>6094890</vt:i4>
      </vt:variant>
      <vt:variant>
        <vt:i4>9</vt:i4>
      </vt:variant>
      <vt:variant>
        <vt:i4>0</vt:i4>
      </vt:variant>
      <vt:variant>
        <vt:i4>5</vt:i4>
      </vt:variant>
      <vt:variant>
        <vt:lpwstr>https://www.ncbi.nlm.nih.gov/pubmed/?term=Loquercio%20G%5BAuthor%5D&amp;cauthor=true&amp;cauthor_uid=27678366</vt:lpwstr>
      </vt:variant>
      <vt:variant>
        <vt:lpwstr/>
      </vt:variant>
      <vt:variant>
        <vt:i4>5177466</vt:i4>
      </vt:variant>
      <vt:variant>
        <vt:i4>6</vt:i4>
      </vt:variant>
      <vt:variant>
        <vt:i4>0</vt:i4>
      </vt:variant>
      <vt:variant>
        <vt:i4>5</vt:i4>
      </vt:variant>
      <vt:variant>
        <vt:lpwstr>https://www.ncbi.nlm.nih.gov/pubmed/?term=Marigliano%20S%5BAuthor%5D&amp;cauthor=true&amp;cauthor_uid=27678366</vt:lpwstr>
      </vt:variant>
      <vt:variant>
        <vt:lpwstr/>
      </vt:variant>
      <vt:variant>
        <vt:i4>3145735</vt:i4>
      </vt:variant>
      <vt:variant>
        <vt:i4>3</vt:i4>
      </vt:variant>
      <vt:variant>
        <vt:i4>0</vt:i4>
      </vt:variant>
      <vt:variant>
        <vt:i4>5</vt:i4>
      </vt:variant>
      <vt:variant>
        <vt:lpwstr>https://www.ncbi.nlm.nih.gov/pubmed/?term=Petruzziello%20A%5BAuthor%5D&amp;cauthor=true&amp;cauthor_uid=27678366</vt:lpwstr>
      </vt:variant>
      <vt:variant>
        <vt:lpwstr/>
      </vt:variant>
      <vt:variant>
        <vt:i4>7209039</vt:i4>
      </vt:variant>
      <vt:variant>
        <vt:i4>0</vt:i4>
      </vt:variant>
      <vt:variant>
        <vt:i4>0</vt:i4>
      </vt:variant>
      <vt:variant>
        <vt:i4>5</vt:i4>
      </vt:variant>
      <vt:variant>
        <vt:lpwstr>mailto:lorenzo.ridola@uniroma1.it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EFFICACY OF TIPS CREATED WITH COVERED STENTS WITH DIFFERENT DIAMETER: RESULTS OF A RANDOMIZED CONTROLLED TRIAL</dc:title>
  <dc:creator>Stefy</dc:creator>
  <cp:lastModifiedBy>User</cp:lastModifiedBy>
  <cp:revision>2</cp:revision>
  <cp:lastPrinted>2016-02-14T20:50:00Z</cp:lastPrinted>
  <dcterms:created xsi:type="dcterms:W3CDTF">2019-12-27T10:41:00Z</dcterms:created>
  <dcterms:modified xsi:type="dcterms:W3CDTF">2019-12-27T10:41:00Z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