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EE" w:rsidRDefault="00157269">
      <w:pPr>
        <w:adjustRightInd w:val="0"/>
        <w:snapToGrid w:val="0"/>
        <w:spacing w:line="360" w:lineRule="auto"/>
        <w:rPr>
          <w:rFonts w:ascii="Book Antiqua" w:hAnsi="Book Antiqua"/>
          <w:b/>
          <w:sz w:val="24"/>
          <w:szCs w:val="24"/>
        </w:rPr>
      </w:pPr>
      <w:r>
        <w:rPr>
          <w:rFonts w:ascii="Book Antiqua" w:eastAsia="Times New Roman" w:hAnsi="Book Antiqua" w:cs="宋体"/>
          <w:b/>
          <w:sz w:val="24"/>
          <w:szCs w:val="24"/>
        </w:rPr>
        <w:t xml:space="preserve">Name of Journal: </w:t>
      </w:r>
      <w:r>
        <w:rPr>
          <w:rFonts w:ascii="Book Antiqua" w:eastAsia="Times New Roman" w:hAnsi="Book Antiqua" w:cs="宋体"/>
          <w:i/>
          <w:sz w:val="24"/>
          <w:szCs w:val="24"/>
        </w:rPr>
        <w:t>World Journal of Gastroenterology</w:t>
      </w:r>
    </w:p>
    <w:p w:rsidR="002633EE" w:rsidRDefault="00157269">
      <w:pPr>
        <w:adjustRightInd w:val="0"/>
        <w:snapToGrid w:val="0"/>
        <w:spacing w:line="360" w:lineRule="auto"/>
        <w:rPr>
          <w:rFonts w:ascii="Book Antiqua" w:eastAsia="Times New Roman" w:hAnsi="Book Antiqua" w:cs="宋体"/>
          <w:b/>
          <w:i/>
          <w:sz w:val="24"/>
          <w:szCs w:val="24"/>
        </w:rPr>
      </w:pPr>
      <w:r>
        <w:rPr>
          <w:rFonts w:ascii="Book Antiqua" w:hAnsi="Book Antiqua" w:cs="Arial"/>
          <w:b/>
          <w:sz w:val="24"/>
          <w:szCs w:val="24"/>
          <w:lang w:val="en"/>
        </w:rPr>
        <w:t xml:space="preserve">Manuscript NO: </w:t>
      </w:r>
      <w:r>
        <w:rPr>
          <w:rFonts w:ascii="Book Antiqua" w:hAnsi="Book Antiqua" w:cs="Arial"/>
          <w:sz w:val="24"/>
          <w:szCs w:val="24"/>
          <w:lang w:val="en"/>
        </w:rPr>
        <w:t>53401</w:t>
      </w:r>
    </w:p>
    <w:p w:rsidR="002633EE" w:rsidRDefault="00157269">
      <w:pPr>
        <w:adjustRightInd w:val="0"/>
        <w:snapToGrid w:val="0"/>
        <w:spacing w:line="360" w:lineRule="auto"/>
        <w:rPr>
          <w:rFonts w:ascii="Book Antiqua" w:eastAsia="幼圆" w:hAnsi="Book Antiqua"/>
          <w:b/>
          <w:i/>
          <w:sz w:val="24"/>
          <w:szCs w:val="24"/>
        </w:rPr>
      </w:pPr>
      <w:r>
        <w:rPr>
          <w:rFonts w:ascii="Book Antiqua" w:hAnsi="Book Antiqua"/>
          <w:b/>
          <w:sz w:val="24"/>
          <w:szCs w:val="24"/>
          <w:shd w:val="clear" w:color="auto" w:fill="FFFFFF"/>
        </w:rPr>
        <w:t>Manuscript Type</w:t>
      </w:r>
      <w:r>
        <w:rPr>
          <w:rFonts w:ascii="Book Antiqua" w:hAnsi="Book Antiqua"/>
          <w:b/>
          <w:kern w:val="0"/>
          <w:sz w:val="24"/>
          <w:szCs w:val="24"/>
        </w:rPr>
        <w:t xml:space="preserve">: </w:t>
      </w:r>
      <w:r>
        <w:rPr>
          <w:rFonts w:ascii="Book Antiqua" w:hAnsi="Book Antiqua"/>
          <w:sz w:val="24"/>
          <w:szCs w:val="24"/>
        </w:rPr>
        <w:t>ORIGINAL ARTICLE</w:t>
      </w:r>
    </w:p>
    <w:p w:rsidR="002633EE" w:rsidRDefault="002633EE">
      <w:pPr>
        <w:spacing w:line="360" w:lineRule="auto"/>
        <w:rPr>
          <w:rFonts w:ascii="Book Antiqua" w:hAnsi="Book Antiqua"/>
          <w:b/>
          <w:bCs/>
          <w:kern w:val="0"/>
          <w:sz w:val="24"/>
          <w:szCs w:val="24"/>
        </w:rPr>
      </w:pPr>
    </w:p>
    <w:p w:rsidR="002633EE" w:rsidRDefault="00157269">
      <w:pPr>
        <w:spacing w:line="360" w:lineRule="auto"/>
        <w:rPr>
          <w:rFonts w:ascii="Book Antiqua" w:hAnsi="Book Antiqua"/>
          <w:b/>
          <w:i/>
          <w:iCs/>
          <w:kern w:val="0"/>
          <w:sz w:val="24"/>
          <w:szCs w:val="24"/>
        </w:rPr>
      </w:pPr>
      <w:r>
        <w:rPr>
          <w:rFonts w:ascii="Book Antiqua" w:hAnsi="Book Antiqua"/>
          <w:b/>
          <w:i/>
          <w:iCs/>
          <w:kern w:val="0"/>
          <w:sz w:val="24"/>
          <w:szCs w:val="24"/>
        </w:rPr>
        <w:t>Retrospective Cohort Study</w:t>
      </w:r>
    </w:p>
    <w:p w:rsidR="002633EE" w:rsidRDefault="00157269">
      <w:pPr>
        <w:spacing w:line="360" w:lineRule="auto"/>
        <w:rPr>
          <w:rFonts w:ascii="Book Antiqua" w:hAnsi="Book Antiqua"/>
          <w:b/>
          <w:bCs/>
          <w:kern w:val="0"/>
          <w:sz w:val="24"/>
          <w:szCs w:val="24"/>
        </w:rPr>
      </w:pPr>
      <w:bookmarkStart w:id="0" w:name="OLE_LINK1"/>
      <w:bookmarkStart w:id="1" w:name="OLE_LINK2"/>
      <w:r>
        <w:rPr>
          <w:rFonts w:ascii="Book Antiqua" w:hAnsi="Book Antiqua"/>
          <w:b/>
          <w:bCs/>
          <w:kern w:val="0"/>
          <w:sz w:val="24"/>
          <w:szCs w:val="24"/>
        </w:rPr>
        <w:t>Lifestyle factors</w:t>
      </w:r>
      <w:bookmarkEnd w:id="0"/>
      <w:r>
        <w:rPr>
          <w:rFonts w:ascii="Book Antiqua" w:hAnsi="Book Antiqua"/>
          <w:b/>
          <w:bCs/>
          <w:kern w:val="0"/>
          <w:sz w:val="24"/>
          <w:szCs w:val="24"/>
        </w:rPr>
        <w:t xml:space="preserve"> and</w:t>
      </w:r>
      <w:bookmarkStart w:id="2" w:name="OLE_LINK11"/>
      <w:bookmarkStart w:id="3" w:name="OLE_LINK12"/>
      <w:r>
        <w:rPr>
          <w:rFonts w:ascii="Book Antiqua" w:hAnsi="Book Antiqua"/>
          <w:b/>
          <w:bCs/>
          <w:kern w:val="0"/>
          <w:sz w:val="24"/>
          <w:szCs w:val="24"/>
        </w:rPr>
        <w:t xml:space="preserve"> long-term survival</w:t>
      </w:r>
      <w:bookmarkEnd w:id="2"/>
      <w:bookmarkEnd w:id="3"/>
      <w:r>
        <w:rPr>
          <w:rFonts w:ascii="Book Antiqua" w:hAnsi="Book Antiqua"/>
          <w:b/>
          <w:bCs/>
          <w:kern w:val="0"/>
          <w:sz w:val="24"/>
          <w:szCs w:val="24"/>
        </w:rPr>
        <w:t xml:space="preserve"> of gastric cancer patients: A large bidirectional cohort study from China</w:t>
      </w:r>
    </w:p>
    <w:bookmarkEnd w:id="1"/>
    <w:p w:rsidR="002633EE" w:rsidRDefault="002633EE">
      <w:pPr>
        <w:spacing w:line="360" w:lineRule="auto"/>
        <w:rPr>
          <w:rFonts w:ascii="Book Antiqua" w:hAnsi="Book Antiqua"/>
          <w:kern w:val="0"/>
          <w:sz w:val="24"/>
          <w:szCs w:val="24"/>
        </w:rPr>
      </w:pPr>
    </w:p>
    <w:p w:rsidR="002633EE" w:rsidRDefault="00157269">
      <w:pPr>
        <w:autoSpaceDE w:val="0"/>
        <w:autoSpaceDN w:val="0"/>
        <w:spacing w:line="360" w:lineRule="auto"/>
        <w:rPr>
          <w:rFonts w:ascii="Book Antiqua" w:hAnsi="Book Antiqua" w:cs="Book Antiqua"/>
          <w:sz w:val="24"/>
          <w:szCs w:val="24"/>
          <w:lang w:bidi="en-US"/>
        </w:rPr>
      </w:pPr>
      <w:r>
        <w:rPr>
          <w:rFonts w:ascii="Book Antiqua" w:hAnsi="Book Antiqua" w:cs="Book Antiqua"/>
          <w:sz w:val="24"/>
          <w:szCs w:val="24"/>
          <w:lang w:bidi="en-US"/>
        </w:rPr>
        <w:t>Zhao LL</w:t>
      </w:r>
      <w:r>
        <w:rPr>
          <w:rFonts w:ascii="Book Antiqua" w:eastAsia="Book Antiqua" w:hAnsi="Book Antiqua" w:cs="Book Antiqua"/>
          <w:sz w:val="24"/>
          <w:szCs w:val="24"/>
          <w:lang w:eastAsia="en-US" w:bidi="en-US"/>
        </w:rPr>
        <w:t xml:space="preserve"> </w:t>
      </w:r>
      <w:r>
        <w:rPr>
          <w:rFonts w:ascii="Book Antiqua" w:eastAsia="Book Antiqua" w:hAnsi="Book Antiqua" w:cs="Book Antiqua"/>
          <w:i/>
          <w:sz w:val="24"/>
          <w:szCs w:val="24"/>
          <w:lang w:eastAsia="en-US" w:bidi="en-US"/>
        </w:rPr>
        <w:t xml:space="preserve">et al. </w:t>
      </w:r>
      <w:r>
        <w:rPr>
          <w:rFonts w:ascii="Book Antiqua" w:hAnsi="Book Antiqua" w:cs="Book Antiqua"/>
          <w:sz w:val="24"/>
          <w:szCs w:val="24"/>
          <w:lang w:bidi="en-US"/>
        </w:rPr>
        <w:t>Lifestyle factors and survival of gastric cancer</w:t>
      </w:r>
    </w:p>
    <w:p w:rsidR="002633EE" w:rsidRDefault="002633EE">
      <w:pPr>
        <w:spacing w:line="360" w:lineRule="auto"/>
        <w:rPr>
          <w:rFonts w:ascii="Book Antiqua" w:hAnsi="Book Antiqua"/>
          <w:kern w:val="0"/>
          <w:sz w:val="24"/>
          <w:szCs w:val="24"/>
        </w:rPr>
      </w:pPr>
    </w:p>
    <w:p w:rsidR="002633EE" w:rsidRDefault="00157269">
      <w:pPr>
        <w:spacing w:line="360" w:lineRule="auto"/>
        <w:rPr>
          <w:rFonts w:ascii="Book Antiqua" w:hAnsi="Book Antiqua"/>
          <w:kern w:val="0"/>
          <w:sz w:val="24"/>
          <w:szCs w:val="24"/>
        </w:rPr>
      </w:pPr>
      <w:r>
        <w:rPr>
          <w:rFonts w:ascii="Book Antiqua" w:hAnsi="Book Antiqua"/>
          <w:kern w:val="0"/>
          <w:sz w:val="24"/>
          <w:szCs w:val="24"/>
        </w:rPr>
        <w:t xml:space="preserve">Lu-Lu Zhao, Huang </w:t>
      </w:r>
      <w:proofErr w:type="spellStart"/>
      <w:r>
        <w:rPr>
          <w:rFonts w:ascii="Book Antiqua" w:hAnsi="Book Antiqua"/>
          <w:kern w:val="0"/>
          <w:sz w:val="24"/>
          <w:szCs w:val="24"/>
        </w:rPr>
        <w:t>Huang</w:t>
      </w:r>
      <w:proofErr w:type="spellEnd"/>
      <w:r>
        <w:rPr>
          <w:rFonts w:ascii="Book Antiqua" w:hAnsi="Book Antiqua"/>
          <w:kern w:val="0"/>
          <w:sz w:val="24"/>
          <w:szCs w:val="24"/>
        </w:rPr>
        <w:t>, Yang Wang, Tong-Bo Wang, Hong Zhou, Fu-</w:t>
      </w:r>
      <w:proofErr w:type="spellStart"/>
      <w:r>
        <w:rPr>
          <w:rFonts w:ascii="Book Antiqua" w:hAnsi="Book Antiqua"/>
          <w:kern w:val="0"/>
          <w:sz w:val="24"/>
          <w:szCs w:val="24"/>
        </w:rPr>
        <w:t>Hai</w:t>
      </w:r>
      <w:proofErr w:type="spellEnd"/>
      <w:r>
        <w:rPr>
          <w:rFonts w:ascii="Book Antiqua" w:hAnsi="Book Antiqua"/>
          <w:kern w:val="0"/>
          <w:sz w:val="24"/>
          <w:szCs w:val="24"/>
        </w:rPr>
        <w:t xml:space="preserve"> Ma, Hu </w:t>
      </w:r>
      <w:proofErr w:type="spellStart"/>
      <w:r>
        <w:rPr>
          <w:rFonts w:ascii="Book Antiqua" w:hAnsi="Book Antiqua"/>
          <w:kern w:val="0"/>
          <w:sz w:val="24"/>
          <w:szCs w:val="24"/>
        </w:rPr>
        <w:t>Ren</w:t>
      </w:r>
      <w:proofErr w:type="spellEnd"/>
      <w:r>
        <w:rPr>
          <w:rFonts w:ascii="Book Antiqua" w:hAnsi="Book Antiqua"/>
          <w:kern w:val="0"/>
          <w:sz w:val="24"/>
          <w:szCs w:val="24"/>
        </w:rPr>
        <w:t xml:space="preserve">, </w:t>
      </w:r>
      <w:bookmarkStart w:id="4" w:name="OLE_LINK10"/>
      <w:proofErr w:type="spellStart"/>
      <w:r>
        <w:rPr>
          <w:rFonts w:ascii="Book Antiqua" w:hAnsi="Book Antiqua"/>
          <w:kern w:val="0"/>
          <w:sz w:val="24"/>
          <w:szCs w:val="24"/>
        </w:rPr>
        <w:t>Peng-Hui</w:t>
      </w:r>
      <w:proofErr w:type="spellEnd"/>
      <w:r>
        <w:rPr>
          <w:rFonts w:ascii="Book Antiqua" w:hAnsi="Book Antiqua"/>
          <w:kern w:val="0"/>
          <w:sz w:val="24"/>
          <w:szCs w:val="24"/>
        </w:rPr>
        <w:t xml:space="preserve"> </w:t>
      </w:r>
      <w:proofErr w:type="spellStart"/>
      <w:r>
        <w:rPr>
          <w:rFonts w:ascii="Book Antiqua" w:hAnsi="Book Antiqua"/>
          <w:kern w:val="0"/>
          <w:sz w:val="24"/>
          <w:szCs w:val="24"/>
        </w:rPr>
        <w:t>Niu</w:t>
      </w:r>
      <w:bookmarkEnd w:id="4"/>
      <w:proofErr w:type="spellEnd"/>
      <w:r>
        <w:rPr>
          <w:rFonts w:ascii="Book Antiqua" w:hAnsi="Book Antiqua"/>
          <w:kern w:val="0"/>
          <w:sz w:val="24"/>
          <w:szCs w:val="24"/>
        </w:rPr>
        <w:t>, Dong-Bing Zhao, Ying-Tai Chen</w:t>
      </w:r>
    </w:p>
    <w:p w:rsidR="002633EE" w:rsidRDefault="002633EE">
      <w:pPr>
        <w:spacing w:line="360" w:lineRule="auto"/>
        <w:rPr>
          <w:rFonts w:ascii="Book Antiqua" w:hAnsi="Book Antiqua"/>
          <w:b/>
          <w:kern w:val="0"/>
          <w:sz w:val="24"/>
          <w:szCs w:val="24"/>
        </w:rPr>
      </w:pPr>
    </w:p>
    <w:p w:rsidR="002633EE" w:rsidRDefault="00157269">
      <w:pPr>
        <w:spacing w:line="360" w:lineRule="auto"/>
        <w:rPr>
          <w:rFonts w:ascii="Book Antiqua" w:hAnsi="Book Antiqua"/>
          <w:kern w:val="0"/>
          <w:sz w:val="24"/>
          <w:szCs w:val="24"/>
        </w:rPr>
      </w:pPr>
      <w:r>
        <w:rPr>
          <w:rFonts w:ascii="Book Antiqua" w:hAnsi="Book Antiqua"/>
          <w:b/>
          <w:kern w:val="0"/>
          <w:sz w:val="24"/>
          <w:szCs w:val="24"/>
        </w:rPr>
        <w:t>Lu-Lu Zhao, Yang Wang, Tong-Bo Wang, Hong Zhou, Fu-</w:t>
      </w:r>
      <w:proofErr w:type="spellStart"/>
      <w:r>
        <w:rPr>
          <w:rFonts w:ascii="Book Antiqua" w:hAnsi="Book Antiqua"/>
          <w:b/>
          <w:kern w:val="0"/>
          <w:sz w:val="24"/>
          <w:szCs w:val="24"/>
        </w:rPr>
        <w:t>Hai</w:t>
      </w:r>
      <w:proofErr w:type="spellEnd"/>
      <w:r>
        <w:rPr>
          <w:rFonts w:ascii="Book Antiqua" w:hAnsi="Book Antiqua"/>
          <w:b/>
          <w:kern w:val="0"/>
          <w:sz w:val="24"/>
          <w:szCs w:val="24"/>
        </w:rPr>
        <w:t xml:space="preserve"> Ma, Hu </w:t>
      </w:r>
      <w:proofErr w:type="spellStart"/>
      <w:r>
        <w:rPr>
          <w:rFonts w:ascii="Book Antiqua" w:hAnsi="Book Antiqua"/>
          <w:b/>
          <w:kern w:val="0"/>
          <w:sz w:val="24"/>
          <w:szCs w:val="24"/>
        </w:rPr>
        <w:t>Ren</w:t>
      </w:r>
      <w:proofErr w:type="spellEnd"/>
      <w:r>
        <w:rPr>
          <w:rFonts w:ascii="Book Antiqua" w:hAnsi="Book Antiqua"/>
          <w:b/>
          <w:kern w:val="0"/>
          <w:sz w:val="24"/>
          <w:szCs w:val="24"/>
        </w:rPr>
        <w:t xml:space="preserve">, </w:t>
      </w:r>
      <w:proofErr w:type="spellStart"/>
      <w:r>
        <w:rPr>
          <w:rFonts w:ascii="Book Antiqua" w:hAnsi="Book Antiqua"/>
          <w:b/>
          <w:kern w:val="0"/>
          <w:sz w:val="24"/>
          <w:szCs w:val="24"/>
        </w:rPr>
        <w:t>Peng-Hui</w:t>
      </w:r>
      <w:proofErr w:type="spellEnd"/>
      <w:r>
        <w:rPr>
          <w:rFonts w:ascii="Book Antiqua" w:hAnsi="Book Antiqua"/>
          <w:b/>
          <w:kern w:val="0"/>
          <w:sz w:val="24"/>
          <w:szCs w:val="24"/>
        </w:rPr>
        <w:t xml:space="preserve"> </w:t>
      </w:r>
      <w:proofErr w:type="spellStart"/>
      <w:r>
        <w:rPr>
          <w:rFonts w:ascii="Book Antiqua" w:hAnsi="Book Antiqua"/>
          <w:b/>
          <w:kern w:val="0"/>
          <w:sz w:val="24"/>
          <w:szCs w:val="24"/>
        </w:rPr>
        <w:t>Niu</w:t>
      </w:r>
      <w:proofErr w:type="spellEnd"/>
      <w:r>
        <w:rPr>
          <w:rFonts w:ascii="Book Antiqua" w:hAnsi="Book Antiqua"/>
          <w:b/>
          <w:kern w:val="0"/>
          <w:sz w:val="24"/>
          <w:szCs w:val="24"/>
        </w:rPr>
        <w:t>, Dong-Bing Zhao, Ying-Tai Chen,</w:t>
      </w:r>
      <w:r>
        <w:rPr>
          <w:rFonts w:ascii="Book Antiqua" w:hAnsi="Book Antiqua"/>
          <w:kern w:val="0"/>
          <w:sz w:val="24"/>
          <w:szCs w:val="24"/>
        </w:rPr>
        <w:t xml:space="preserve"> National Cancer Center/National Clinical Research Center for Cancer/Cancer Hospital, Chinese Academy of Medical Sciences and Peking Union Medical College, Beijing 100021, China</w:t>
      </w:r>
    </w:p>
    <w:p w:rsidR="002633EE" w:rsidRDefault="002633EE">
      <w:pPr>
        <w:spacing w:line="360" w:lineRule="auto"/>
        <w:rPr>
          <w:rFonts w:ascii="Book Antiqua" w:hAnsi="Book Antiqua"/>
          <w:b/>
          <w:kern w:val="0"/>
          <w:sz w:val="24"/>
          <w:szCs w:val="24"/>
        </w:rPr>
      </w:pPr>
    </w:p>
    <w:p w:rsidR="002633EE" w:rsidRDefault="00157269">
      <w:pPr>
        <w:spacing w:line="360" w:lineRule="auto"/>
        <w:rPr>
          <w:rFonts w:ascii="Book Antiqua" w:hAnsi="Book Antiqua"/>
          <w:b/>
          <w:bCs/>
          <w:kern w:val="0"/>
          <w:sz w:val="24"/>
          <w:szCs w:val="24"/>
        </w:rPr>
      </w:pPr>
      <w:r>
        <w:rPr>
          <w:rFonts w:ascii="Book Antiqua" w:hAnsi="Book Antiqua"/>
          <w:b/>
          <w:kern w:val="0"/>
          <w:sz w:val="24"/>
          <w:szCs w:val="24"/>
        </w:rPr>
        <w:t xml:space="preserve">Huang </w:t>
      </w:r>
      <w:proofErr w:type="spellStart"/>
      <w:r>
        <w:rPr>
          <w:rFonts w:ascii="Book Antiqua" w:hAnsi="Book Antiqua"/>
          <w:b/>
          <w:kern w:val="0"/>
          <w:sz w:val="24"/>
          <w:szCs w:val="24"/>
        </w:rPr>
        <w:t>Huang</w:t>
      </w:r>
      <w:proofErr w:type="spellEnd"/>
      <w:r>
        <w:rPr>
          <w:rFonts w:ascii="Book Antiqua" w:hAnsi="Book Antiqua"/>
          <w:b/>
          <w:kern w:val="0"/>
          <w:sz w:val="24"/>
          <w:szCs w:val="24"/>
        </w:rPr>
        <w:t>,</w:t>
      </w:r>
      <w:r>
        <w:rPr>
          <w:rFonts w:ascii="Book Antiqua" w:hAnsi="Book Antiqua"/>
          <w:kern w:val="0"/>
          <w:sz w:val="24"/>
          <w:szCs w:val="24"/>
        </w:rPr>
        <w:t xml:space="preserve"> Department of Environmental Health Sciences, </w:t>
      </w:r>
      <w:bookmarkStart w:id="5" w:name="OLE_LINK7"/>
      <w:bookmarkStart w:id="6" w:name="OLE_LINK8"/>
      <w:r>
        <w:rPr>
          <w:rFonts w:ascii="Book Antiqua" w:hAnsi="Book Antiqua"/>
          <w:kern w:val="0"/>
          <w:sz w:val="24"/>
          <w:szCs w:val="24"/>
        </w:rPr>
        <w:t xml:space="preserve">Yale University </w:t>
      </w:r>
      <w:bookmarkEnd w:id="5"/>
      <w:bookmarkEnd w:id="6"/>
      <w:r>
        <w:rPr>
          <w:rFonts w:ascii="Book Antiqua" w:hAnsi="Book Antiqua"/>
          <w:kern w:val="0"/>
          <w:sz w:val="24"/>
          <w:szCs w:val="24"/>
        </w:rPr>
        <w:t>School of Public Health, New Haven, CT 06520, United States</w:t>
      </w:r>
    </w:p>
    <w:p w:rsidR="002633EE" w:rsidRDefault="002633EE">
      <w:pPr>
        <w:spacing w:line="360" w:lineRule="auto"/>
        <w:rPr>
          <w:rFonts w:ascii="Book Antiqua" w:hAnsi="Book Antiqua"/>
          <w:b/>
          <w:sz w:val="24"/>
          <w:szCs w:val="24"/>
        </w:rPr>
      </w:pPr>
    </w:p>
    <w:p w:rsidR="002633EE" w:rsidRDefault="00157269">
      <w:pPr>
        <w:spacing w:line="360" w:lineRule="auto"/>
        <w:rPr>
          <w:rFonts w:ascii="Book Antiqua" w:hAnsi="Book Antiqua"/>
          <w:b/>
          <w:sz w:val="24"/>
          <w:szCs w:val="24"/>
        </w:rPr>
      </w:pPr>
      <w:r>
        <w:rPr>
          <w:rFonts w:ascii="Book Antiqua" w:hAnsi="Book Antiqua"/>
          <w:b/>
          <w:kern w:val="0"/>
          <w:sz w:val="24"/>
          <w:szCs w:val="24"/>
        </w:rPr>
        <w:lastRenderedPageBreak/>
        <w:t xml:space="preserve">Yang Wang, </w:t>
      </w:r>
      <w:r>
        <w:rPr>
          <w:rFonts w:ascii="Book Antiqua" w:hAnsi="Book Antiqua"/>
          <w:bCs/>
          <w:kern w:val="0"/>
          <w:sz w:val="24"/>
          <w:szCs w:val="24"/>
        </w:rPr>
        <w:t>Department of General Surgery, Beijing Di Tan Hospital, Capital Medical University, Beijing 100015, China</w:t>
      </w:r>
    </w:p>
    <w:p w:rsidR="002633EE" w:rsidRDefault="002633EE">
      <w:pPr>
        <w:spacing w:line="360" w:lineRule="auto"/>
        <w:rPr>
          <w:rFonts w:ascii="Book Antiqua" w:hAnsi="Book Antiqua"/>
          <w:b/>
          <w:sz w:val="24"/>
          <w:szCs w:val="24"/>
        </w:rPr>
      </w:pPr>
    </w:p>
    <w:p w:rsidR="002633EE" w:rsidRDefault="00157269">
      <w:pPr>
        <w:spacing w:line="360" w:lineRule="auto"/>
        <w:rPr>
          <w:rFonts w:ascii="Book Antiqua" w:hAnsi="Book Antiqua"/>
          <w:kern w:val="0"/>
          <w:sz w:val="24"/>
          <w:szCs w:val="24"/>
        </w:rPr>
      </w:pPr>
      <w:r>
        <w:rPr>
          <w:rFonts w:ascii="Book Antiqua" w:hAnsi="Book Antiqua"/>
          <w:b/>
          <w:sz w:val="24"/>
          <w:szCs w:val="24"/>
        </w:rPr>
        <w:t xml:space="preserve">Author contributions: </w:t>
      </w:r>
      <w:r>
        <w:rPr>
          <w:rFonts w:ascii="Book Antiqua" w:hAnsi="Book Antiqua"/>
          <w:bCs/>
          <w:sz w:val="24"/>
          <w:szCs w:val="24"/>
        </w:rPr>
        <w:t xml:space="preserve">Zhao LL, Huang H and Wang Y contributed equally to this work; </w:t>
      </w:r>
      <w:proofErr w:type="gramStart"/>
      <w:r>
        <w:rPr>
          <w:rFonts w:ascii="Book Antiqua" w:hAnsi="Book Antiqua"/>
          <w:sz w:val="24"/>
          <w:szCs w:val="24"/>
        </w:rPr>
        <w:t>All</w:t>
      </w:r>
      <w:proofErr w:type="gramEnd"/>
      <w:r>
        <w:rPr>
          <w:rFonts w:ascii="Book Antiqua" w:hAnsi="Book Antiqua"/>
          <w:sz w:val="24"/>
          <w:szCs w:val="24"/>
        </w:rPr>
        <w:t xml:space="preserve"> authors made substantial contributions to the intellectual content of this paper.</w:t>
      </w:r>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utoSpaceDE w:val="0"/>
        <w:autoSpaceDN w:val="0"/>
        <w:adjustRightInd w:val="0"/>
        <w:spacing w:line="360" w:lineRule="auto"/>
        <w:rPr>
          <w:rFonts w:ascii="Book Antiqua" w:hAnsi="Book Antiqua"/>
          <w:kern w:val="0"/>
          <w:sz w:val="24"/>
          <w:szCs w:val="24"/>
        </w:rPr>
      </w:pPr>
      <w:proofErr w:type="gramStart"/>
      <w:r>
        <w:rPr>
          <w:rFonts w:ascii="Book Antiqua" w:hAnsi="Book Antiqua"/>
          <w:b/>
          <w:sz w:val="24"/>
          <w:szCs w:val="24"/>
        </w:rPr>
        <w:t>Supported by</w:t>
      </w:r>
      <w:r>
        <w:rPr>
          <w:rFonts w:ascii="Book Antiqua" w:hAnsi="Book Antiqua"/>
          <w:b/>
          <w:kern w:val="0"/>
          <w:sz w:val="24"/>
          <w:szCs w:val="24"/>
          <w:lang w:eastAsia="en-US"/>
        </w:rPr>
        <w:t xml:space="preserve"> </w:t>
      </w:r>
      <w:r>
        <w:rPr>
          <w:rFonts w:ascii="Book Antiqua" w:hAnsi="Book Antiqua" w:cs="Book Antiqua"/>
          <w:sz w:val="24"/>
          <w:szCs w:val="24"/>
          <w:lang w:bidi="en-US"/>
        </w:rPr>
        <w:t>National Key R&amp;D Program of China, No. 2017YFC0908300.</w:t>
      </w:r>
      <w:proofErr w:type="gramEnd"/>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utoSpaceDE w:val="0"/>
        <w:autoSpaceDN w:val="0"/>
        <w:adjustRightInd w:val="0"/>
        <w:spacing w:line="360" w:lineRule="auto"/>
        <w:rPr>
          <w:rFonts w:ascii="Book Antiqua" w:hAnsi="Book Antiqua"/>
          <w:kern w:val="0"/>
          <w:sz w:val="24"/>
          <w:szCs w:val="24"/>
        </w:rPr>
      </w:pPr>
      <w:r>
        <w:rPr>
          <w:rFonts w:ascii="Book Antiqua" w:hAnsi="Book Antiqua"/>
          <w:b/>
          <w:sz w:val="24"/>
          <w:szCs w:val="24"/>
        </w:rPr>
        <w:t>Corresponding author:</w:t>
      </w:r>
      <w:r>
        <w:rPr>
          <w:rFonts w:ascii="Book Antiqua" w:hAnsi="Book Antiqua"/>
          <w:sz w:val="24"/>
          <w:szCs w:val="24"/>
        </w:rPr>
        <w:t xml:space="preserve"> </w:t>
      </w:r>
      <w:r>
        <w:rPr>
          <w:rFonts w:ascii="Book Antiqua" w:hAnsi="Book Antiqua"/>
          <w:b/>
          <w:kern w:val="0"/>
          <w:sz w:val="24"/>
          <w:szCs w:val="24"/>
        </w:rPr>
        <w:t>Ying-Tai Chen</w:t>
      </w:r>
      <w:r>
        <w:rPr>
          <w:rFonts w:ascii="Book Antiqua" w:hAnsi="Book Antiqua"/>
          <w:kern w:val="0"/>
          <w:sz w:val="24"/>
          <w:szCs w:val="24"/>
        </w:rPr>
        <w:t>,</w:t>
      </w:r>
      <w:r>
        <w:rPr>
          <w:rFonts w:ascii="Book Antiqua" w:hAnsi="Book Antiqua" w:hint="eastAsia"/>
          <w:kern w:val="0"/>
          <w:sz w:val="24"/>
          <w:szCs w:val="24"/>
        </w:rPr>
        <w:t xml:space="preserve"> </w:t>
      </w:r>
      <w:r>
        <w:rPr>
          <w:rFonts w:ascii="Book Antiqua" w:hAnsi="Book Antiqua"/>
          <w:b/>
          <w:bCs/>
          <w:kern w:val="0"/>
          <w:sz w:val="24"/>
          <w:szCs w:val="24"/>
        </w:rPr>
        <w:t xml:space="preserve">MD, Professor, </w:t>
      </w:r>
      <w:r>
        <w:rPr>
          <w:rFonts w:ascii="Book Antiqua" w:hAnsi="Book Antiqua"/>
          <w:kern w:val="0"/>
          <w:sz w:val="24"/>
          <w:szCs w:val="24"/>
        </w:rPr>
        <w:t>National Cancer Center/National Clinical Research Center for Cancer/Cancer Hospital, Chinese Academy of Medical Sciences and Peking Union Medical College,</w:t>
      </w:r>
      <w:bookmarkStart w:id="7" w:name="OLE_LINK9"/>
      <w:r>
        <w:rPr>
          <w:rFonts w:ascii="Book Antiqua" w:hAnsi="Book Antiqua"/>
          <w:kern w:val="0"/>
          <w:sz w:val="24"/>
          <w:szCs w:val="24"/>
        </w:rPr>
        <w:t xml:space="preserve"> 17 </w:t>
      </w:r>
      <w:proofErr w:type="spellStart"/>
      <w:r>
        <w:rPr>
          <w:rFonts w:ascii="Book Antiqua" w:hAnsi="Book Antiqua"/>
          <w:kern w:val="0"/>
          <w:sz w:val="24"/>
          <w:szCs w:val="24"/>
        </w:rPr>
        <w:t>Panjiayuan</w:t>
      </w:r>
      <w:proofErr w:type="spellEnd"/>
      <w:r>
        <w:rPr>
          <w:rFonts w:ascii="Book Antiqua" w:hAnsi="Book Antiqua"/>
          <w:kern w:val="0"/>
          <w:sz w:val="24"/>
          <w:szCs w:val="24"/>
        </w:rPr>
        <w:t xml:space="preserve"> </w:t>
      </w:r>
      <w:proofErr w:type="spellStart"/>
      <w:r>
        <w:rPr>
          <w:rFonts w:ascii="Book Antiqua" w:hAnsi="Book Antiqua"/>
          <w:kern w:val="0"/>
          <w:sz w:val="24"/>
          <w:szCs w:val="24"/>
        </w:rPr>
        <w:t>Nanli</w:t>
      </w:r>
      <w:proofErr w:type="spellEnd"/>
      <w:r>
        <w:rPr>
          <w:rFonts w:ascii="Book Antiqua" w:hAnsi="Book Antiqua"/>
          <w:kern w:val="0"/>
          <w:sz w:val="24"/>
          <w:szCs w:val="24"/>
        </w:rPr>
        <w:t>, Beijing 100021, China.</w:t>
      </w:r>
      <w:bookmarkEnd w:id="7"/>
      <w:r>
        <w:rPr>
          <w:rFonts w:ascii="Book Antiqua" w:hAnsi="Book Antiqua"/>
          <w:kern w:val="0"/>
          <w:sz w:val="24"/>
          <w:szCs w:val="24"/>
        </w:rPr>
        <w:t xml:space="preserve"> </w:t>
      </w:r>
      <w:hyperlink r:id="rId9" w:history="1">
        <w:r>
          <w:rPr>
            <w:rStyle w:val="a7"/>
            <w:rFonts w:ascii="Book Antiqua" w:hAnsi="Book Antiqua"/>
            <w:color w:val="auto"/>
            <w:kern w:val="0"/>
            <w:sz w:val="24"/>
            <w:szCs w:val="24"/>
            <w:u w:val="none"/>
          </w:rPr>
          <w:t>yingtaichen@126.com</w:t>
        </w:r>
      </w:hyperlink>
    </w:p>
    <w:p w:rsidR="002633EE" w:rsidRDefault="002633EE">
      <w:pPr>
        <w:spacing w:line="360" w:lineRule="auto"/>
        <w:rPr>
          <w:rFonts w:ascii="Book Antiqua" w:hAnsi="Book Antiqua"/>
          <w:b/>
          <w:bCs/>
          <w:kern w:val="0"/>
          <w:sz w:val="24"/>
          <w:szCs w:val="24"/>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Received: </w:t>
      </w:r>
      <w:r>
        <w:rPr>
          <w:rFonts w:ascii="Book Antiqua" w:hAnsi="Book Antiqua"/>
          <w:bCs/>
          <w:sz w:val="24"/>
          <w:szCs w:val="24"/>
        </w:rPr>
        <w:t>December</w:t>
      </w:r>
      <w:r>
        <w:rPr>
          <w:rFonts w:ascii="Book Antiqua" w:hAnsi="Book Antiqua"/>
          <w:b/>
          <w:sz w:val="24"/>
          <w:szCs w:val="24"/>
        </w:rPr>
        <w:t xml:space="preserve"> </w:t>
      </w:r>
      <w:r>
        <w:rPr>
          <w:rFonts w:ascii="Book Antiqua" w:hAnsi="Book Antiqua"/>
          <w:sz w:val="24"/>
          <w:szCs w:val="24"/>
        </w:rPr>
        <w:t>18, 2019</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March 5, 2020</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Accepted:</w:t>
      </w:r>
      <w:bookmarkStart w:id="8" w:name="OLE_LINK52"/>
      <w:bookmarkStart w:id="9" w:name="OLE_LINK53"/>
      <w:bookmarkStart w:id="10" w:name="OLE_LINK61"/>
      <w:r>
        <w:rPr>
          <w:rFonts w:ascii="Book Antiqua" w:hAnsi="Book Antiqua"/>
          <w:b/>
          <w:color w:val="000000" w:themeColor="text1"/>
          <w:sz w:val="24"/>
          <w:szCs w:val="24"/>
        </w:rPr>
        <w:t xml:space="preserve"> </w:t>
      </w:r>
      <w:r>
        <w:rPr>
          <w:rFonts w:ascii="Book Antiqua" w:hAnsi="Book Antiqua"/>
          <w:bCs/>
          <w:color w:val="000000" w:themeColor="text1"/>
          <w:sz w:val="24"/>
          <w:szCs w:val="24"/>
        </w:rPr>
        <w:t>March 19, 2020</w:t>
      </w:r>
      <w:bookmarkEnd w:id="8"/>
      <w:bookmarkEnd w:id="9"/>
      <w:bookmarkEnd w:id="10"/>
      <w:r>
        <w:rPr>
          <w:rFonts w:ascii="Book Antiqua" w:hAnsi="Book Antiqua"/>
          <w:bCs/>
          <w:sz w:val="24"/>
          <w:szCs w:val="24"/>
        </w:rPr>
        <w:t xml:space="preserve"> </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Published online:</w:t>
      </w:r>
      <w:r w:rsidR="004D68F1" w:rsidRPr="004D68F1">
        <w:rPr>
          <w:rFonts w:ascii="Book Antiqua" w:hAnsi="Book Antiqua" w:hint="eastAsia"/>
          <w:sz w:val="24"/>
          <w:szCs w:val="24"/>
        </w:rPr>
        <w:t xml:space="preserve"> </w:t>
      </w:r>
      <w:r w:rsidR="004D68F1" w:rsidRPr="004D68F1">
        <w:rPr>
          <w:rFonts w:ascii="Book Antiqua" w:hAnsi="Book Antiqua"/>
          <w:sz w:val="24"/>
          <w:szCs w:val="24"/>
        </w:rPr>
        <w:t>April 14, 2020</w:t>
      </w:r>
    </w:p>
    <w:p w:rsidR="002633EE" w:rsidRDefault="002633EE">
      <w:pPr>
        <w:spacing w:line="360" w:lineRule="auto"/>
        <w:rPr>
          <w:rFonts w:ascii="Book Antiqua" w:hAnsi="Book Antiqua"/>
          <w:b/>
          <w:bCs/>
          <w:kern w:val="0"/>
          <w:sz w:val="24"/>
          <w:szCs w:val="24"/>
        </w:rPr>
      </w:pPr>
    </w:p>
    <w:p w:rsidR="002633EE" w:rsidRDefault="00157269">
      <w:pPr>
        <w:autoSpaceDE w:val="0"/>
        <w:autoSpaceDN w:val="0"/>
        <w:adjustRightInd w:val="0"/>
        <w:spacing w:line="360" w:lineRule="auto"/>
        <w:rPr>
          <w:rFonts w:ascii="Book Antiqua" w:hAnsi="Book Antiqua"/>
          <w:b/>
          <w:bCs/>
          <w:kern w:val="0"/>
          <w:sz w:val="24"/>
          <w:szCs w:val="24"/>
        </w:rPr>
      </w:pPr>
      <w:r>
        <w:rPr>
          <w:rFonts w:ascii="Book Antiqua" w:hAnsi="Book Antiqua"/>
          <w:b/>
          <w:bCs/>
          <w:kern w:val="0"/>
          <w:sz w:val="24"/>
          <w:szCs w:val="24"/>
        </w:rPr>
        <w:br w:type="page"/>
      </w:r>
    </w:p>
    <w:p w:rsidR="002633EE" w:rsidRDefault="00157269">
      <w:pPr>
        <w:spacing w:line="360" w:lineRule="auto"/>
        <w:rPr>
          <w:rFonts w:ascii="Book Antiqua" w:hAnsi="Book Antiqua"/>
          <w:b/>
          <w:bCs/>
          <w:kern w:val="0"/>
          <w:sz w:val="24"/>
          <w:szCs w:val="24"/>
        </w:rPr>
      </w:pPr>
      <w:r>
        <w:rPr>
          <w:rFonts w:ascii="Book Antiqua" w:hAnsi="Book Antiqua"/>
          <w:b/>
          <w:bCs/>
          <w:kern w:val="0"/>
          <w:sz w:val="24"/>
          <w:szCs w:val="24"/>
        </w:rPr>
        <w:lastRenderedPageBreak/>
        <w:t>Abstract</w:t>
      </w:r>
    </w:p>
    <w:p w:rsidR="002633EE" w:rsidRDefault="00157269">
      <w:pPr>
        <w:pStyle w:val="a3"/>
        <w:spacing w:line="360" w:lineRule="auto"/>
        <w:ind w:left="0"/>
        <w:jc w:val="both"/>
      </w:pPr>
      <w:r>
        <w:t>BACKGROUND</w:t>
      </w:r>
    </w:p>
    <w:p w:rsidR="002633EE" w:rsidRDefault="00157269">
      <w:pPr>
        <w:spacing w:line="360" w:lineRule="auto"/>
        <w:rPr>
          <w:rFonts w:ascii="Book Antiqua" w:hAnsi="Book Antiqua"/>
          <w:sz w:val="24"/>
          <w:szCs w:val="24"/>
        </w:rPr>
      </w:pPr>
      <w:r>
        <w:rPr>
          <w:rFonts w:ascii="Book Antiqua" w:hAnsi="Book Antiqua"/>
          <w:kern w:val="0"/>
          <w:sz w:val="24"/>
          <w:szCs w:val="24"/>
        </w:rPr>
        <w:t xml:space="preserve">Lifestyle factors such as </w:t>
      </w:r>
      <w:r>
        <w:rPr>
          <w:rFonts w:ascii="Book Antiqua" w:hAnsi="Book Antiqua"/>
          <w:sz w:val="24"/>
          <w:szCs w:val="24"/>
        </w:rPr>
        <w:t>body mass index (BMI), alcohol drinking, and cigarette smoking, are likely to impact the prognosis of gastric cancer, but the evidence has been inconsistent.</w:t>
      </w:r>
    </w:p>
    <w:p w:rsidR="002633EE" w:rsidRDefault="002633EE">
      <w:pPr>
        <w:widowControl w:val="0"/>
        <w:spacing w:line="360" w:lineRule="auto"/>
        <w:rPr>
          <w:rFonts w:ascii="Book Antiqua" w:eastAsia="Book Antiqua" w:hAnsi="Book Antiqua"/>
          <w:kern w:val="0"/>
          <w:sz w:val="24"/>
          <w:szCs w:val="24"/>
          <w:lang w:eastAsia="en-US"/>
        </w:rPr>
      </w:pPr>
    </w:p>
    <w:p w:rsidR="002633EE" w:rsidRDefault="00157269">
      <w:pPr>
        <w:widowControl w:val="0"/>
        <w:spacing w:line="360" w:lineRule="auto"/>
        <w:rPr>
          <w:rFonts w:ascii="Book Antiqua" w:eastAsia="Book Antiqua" w:hAnsi="Book Antiqua"/>
          <w:kern w:val="0"/>
          <w:sz w:val="24"/>
          <w:szCs w:val="24"/>
          <w:lang w:eastAsia="en-US"/>
        </w:rPr>
      </w:pPr>
      <w:r>
        <w:rPr>
          <w:rFonts w:ascii="Book Antiqua" w:eastAsia="Book Antiqua" w:hAnsi="Book Antiqua"/>
          <w:kern w:val="0"/>
          <w:sz w:val="24"/>
          <w:szCs w:val="24"/>
          <w:lang w:eastAsia="en-US"/>
        </w:rPr>
        <w:t>AIM</w:t>
      </w:r>
    </w:p>
    <w:p w:rsidR="002633EE" w:rsidRDefault="00157269">
      <w:pPr>
        <w:widowControl w:val="0"/>
        <w:spacing w:line="360" w:lineRule="auto"/>
        <w:rPr>
          <w:rFonts w:ascii="Book Antiqua" w:hAnsi="Book Antiqua"/>
          <w:kern w:val="0"/>
          <w:sz w:val="24"/>
          <w:szCs w:val="24"/>
        </w:rPr>
      </w:pPr>
      <w:proofErr w:type="gramStart"/>
      <w:r>
        <w:rPr>
          <w:rFonts w:ascii="Book Antiqua" w:eastAsia="Book Antiqua" w:hAnsi="Book Antiqua"/>
          <w:kern w:val="0"/>
          <w:sz w:val="24"/>
          <w:szCs w:val="24"/>
          <w:lang w:eastAsia="en-US"/>
        </w:rPr>
        <w:t>To</w:t>
      </w:r>
      <w:r>
        <w:rPr>
          <w:rFonts w:ascii="Book Antiqua" w:hAnsi="Book Antiqua"/>
          <w:bCs/>
          <w:kern w:val="0"/>
          <w:sz w:val="24"/>
          <w:szCs w:val="24"/>
        </w:rPr>
        <w:t xml:space="preserve"> investigate the association of lifestyle factors and long-term prognosis of gastric cancer</w:t>
      </w:r>
      <w:r>
        <w:rPr>
          <w:rFonts w:ascii="Book Antiqua" w:eastAsia="Book Antiqua" w:hAnsi="Book Antiqua"/>
          <w:kern w:val="0"/>
          <w:sz w:val="24"/>
          <w:szCs w:val="24"/>
          <w:lang w:eastAsia="en-US"/>
        </w:rPr>
        <w:t xml:space="preserve"> </w:t>
      </w:r>
      <w:r>
        <w:rPr>
          <w:rFonts w:ascii="Book Antiqua" w:hAnsi="Book Antiqua"/>
          <w:bCs/>
          <w:kern w:val="0"/>
          <w:sz w:val="24"/>
          <w:szCs w:val="24"/>
        </w:rPr>
        <w:t>patients</w:t>
      </w:r>
      <w:r>
        <w:rPr>
          <w:rFonts w:ascii="Book Antiqua" w:eastAsia="Book Antiqua" w:hAnsi="Book Antiqua"/>
          <w:kern w:val="0"/>
          <w:sz w:val="24"/>
          <w:szCs w:val="24"/>
          <w:lang w:eastAsia="en-US"/>
        </w:rPr>
        <w:t xml:space="preserve"> in the China</w:t>
      </w:r>
      <w:r>
        <w:rPr>
          <w:rFonts w:ascii="Book Antiqua" w:hAnsi="Book Antiqua"/>
          <w:kern w:val="0"/>
          <w:sz w:val="24"/>
          <w:szCs w:val="24"/>
        </w:rPr>
        <w:t xml:space="preserve"> National Cancer Center.</w:t>
      </w:r>
      <w:proofErr w:type="gramEnd"/>
    </w:p>
    <w:p w:rsidR="002633EE" w:rsidRDefault="002633EE">
      <w:pPr>
        <w:pStyle w:val="a3"/>
        <w:spacing w:line="360" w:lineRule="auto"/>
        <w:ind w:left="0"/>
        <w:jc w:val="both"/>
      </w:pPr>
    </w:p>
    <w:p w:rsidR="002633EE" w:rsidRDefault="00157269">
      <w:pPr>
        <w:pStyle w:val="a3"/>
        <w:spacing w:line="360" w:lineRule="auto"/>
        <w:ind w:left="0"/>
        <w:jc w:val="both"/>
      </w:pPr>
      <w:r>
        <w:t>METHODS</w:t>
      </w:r>
    </w:p>
    <w:p w:rsidR="002633EE" w:rsidRDefault="00157269">
      <w:pPr>
        <w:spacing w:line="360" w:lineRule="auto"/>
        <w:rPr>
          <w:rFonts w:ascii="Book Antiqua" w:hAnsi="Book Antiqua"/>
          <w:sz w:val="24"/>
          <w:szCs w:val="24"/>
        </w:rPr>
      </w:pPr>
      <w:r>
        <w:rPr>
          <w:rFonts w:ascii="Book Antiqua" w:hAnsi="Book Antiqua"/>
          <w:kern w:val="0"/>
          <w:sz w:val="24"/>
          <w:szCs w:val="24"/>
        </w:rPr>
        <w:t>Patients with gastric cancer were identified from the China National Cancer Center Gastric Cancer Database 1998-2018.</w:t>
      </w:r>
      <w:r>
        <w:rPr>
          <w:rFonts w:ascii="Book Antiqua" w:hAnsi="Book Antiqua"/>
          <w:sz w:val="24"/>
          <w:szCs w:val="24"/>
        </w:rPr>
        <w:t xml:space="preserve"> Survival analysis was performed </w:t>
      </w:r>
      <w:r>
        <w:rPr>
          <w:rFonts w:ascii="Book Antiqua" w:hAnsi="Book Antiqua"/>
          <w:i/>
          <w:iCs/>
          <w:sz w:val="24"/>
          <w:szCs w:val="24"/>
        </w:rPr>
        <w:t>via</w:t>
      </w:r>
      <w:r>
        <w:rPr>
          <w:rFonts w:ascii="Book Antiqua" w:hAnsi="Book Antiqua"/>
          <w:sz w:val="24"/>
          <w:szCs w:val="24"/>
        </w:rPr>
        <w:t xml:space="preserve"> Kaplan-Meier estimates and Cox proportional hazards models.</w:t>
      </w:r>
    </w:p>
    <w:p w:rsidR="002633EE" w:rsidRDefault="002633EE">
      <w:pPr>
        <w:pStyle w:val="a3"/>
        <w:spacing w:line="360" w:lineRule="auto"/>
        <w:ind w:left="0"/>
        <w:jc w:val="both"/>
      </w:pPr>
    </w:p>
    <w:p w:rsidR="002633EE" w:rsidRDefault="00157269">
      <w:pPr>
        <w:pStyle w:val="a3"/>
        <w:spacing w:line="360" w:lineRule="auto"/>
        <w:ind w:left="0"/>
        <w:jc w:val="both"/>
      </w:pPr>
      <w:r>
        <w:t>RESULTS</w:t>
      </w:r>
    </w:p>
    <w:p w:rsidR="002633EE" w:rsidRDefault="00157269">
      <w:pPr>
        <w:spacing w:line="360" w:lineRule="auto"/>
        <w:rPr>
          <w:rFonts w:ascii="Book Antiqua" w:hAnsi="Book Antiqua"/>
          <w:sz w:val="24"/>
          <w:szCs w:val="24"/>
        </w:rPr>
      </w:pPr>
      <w:r>
        <w:rPr>
          <w:rFonts w:ascii="Book Antiqua" w:hAnsi="Book Antiqua"/>
          <w:sz w:val="24"/>
          <w:szCs w:val="24"/>
        </w:rPr>
        <w:t>In this study,</w:t>
      </w:r>
      <w:r>
        <w:rPr>
          <w:rFonts w:ascii="Book Antiqua" w:hAnsi="Book Antiqua"/>
          <w:b/>
          <w:bCs/>
          <w:sz w:val="24"/>
          <w:szCs w:val="24"/>
        </w:rPr>
        <w:t xml:space="preserve"> </w:t>
      </w:r>
      <w:r>
        <w:rPr>
          <w:rFonts w:ascii="Book Antiqua" w:hAnsi="Book Antiqua"/>
          <w:sz w:val="24"/>
          <w:szCs w:val="24"/>
        </w:rPr>
        <w:t>we reviewed 18441 cases of gastric cancer. Individuals who were overweight or obese were associated with a positive smoking and drinking history (</w:t>
      </w:r>
      <w:r>
        <w:rPr>
          <w:rFonts w:ascii="Book Antiqua" w:hAnsi="Book Antiqua"/>
          <w:i/>
          <w:sz w:val="24"/>
          <w:szCs w:val="24"/>
        </w:rPr>
        <w:t xml:space="preserve">P </w:t>
      </w:r>
      <w:r>
        <w:rPr>
          <w:rFonts w:ascii="Book Antiqua" w:hAnsi="Book Antiqua"/>
          <w:sz w:val="24"/>
          <w:szCs w:val="24"/>
        </w:rPr>
        <w:t xml:space="preserve">= 0.002 and </w:t>
      </w:r>
      <w:r>
        <w:rPr>
          <w:rFonts w:ascii="Book Antiqua" w:hAnsi="Book Antiqua"/>
          <w:i/>
          <w:sz w:val="24"/>
          <w:szCs w:val="24"/>
        </w:rPr>
        <w:t xml:space="preserve">P </w:t>
      </w:r>
      <w:r>
        <w:rPr>
          <w:rFonts w:ascii="Book Antiqua" w:hAnsi="Book Antiqua"/>
          <w:sz w:val="24"/>
          <w:szCs w:val="24"/>
        </w:rPr>
        <w:t xml:space="preserve">&lt; 0.001, respectively). Current smokers were more likely to be current alcohol drinkers (61.3% </w:t>
      </w:r>
      <w:proofErr w:type="spellStart"/>
      <w:r>
        <w:rPr>
          <w:rFonts w:ascii="Book Antiqua" w:hAnsi="Book Antiqua"/>
          <w:i/>
          <w:sz w:val="24"/>
          <w:szCs w:val="24"/>
        </w:rPr>
        <w:t>vs</w:t>
      </w:r>
      <w:proofErr w:type="spellEnd"/>
      <w:r>
        <w:rPr>
          <w:rFonts w:ascii="Book Antiqua" w:hAnsi="Book Antiqua"/>
          <w:sz w:val="24"/>
          <w:szCs w:val="24"/>
        </w:rPr>
        <w:t xml:space="preserve"> 10.1% </w:t>
      </w:r>
      <w:proofErr w:type="spellStart"/>
      <w:r>
        <w:rPr>
          <w:rFonts w:ascii="Book Antiqua" w:hAnsi="Book Antiqua"/>
          <w:i/>
          <w:sz w:val="24"/>
          <w:szCs w:val="24"/>
        </w:rPr>
        <w:t>vs</w:t>
      </w:r>
      <w:proofErr w:type="spellEnd"/>
      <w:r>
        <w:rPr>
          <w:rFonts w:ascii="Book Antiqua" w:hAnsi="Book Antiqua"/>
          <w:sz w:val="24"/>
          <w:szCs w:val="24"/>
        </w:rPr>
        <w:t xml:space="preserve"> 43.2% for current, never, and former smokers, respectively, </w:t>
      </w:r>
      <w:r>
        <w:rPr>
          <w:rFonts w:ascii="Book Antiqua" w:hAnsi="Book Antiqua"/>
          <w:i/>
          <w:sz w:val="24"/>
          <w:szCs w:val="24"/>
        </w:rPr>
        <w:t xml:space="preserve">P </w:t>
      </w:r>
      <w:r>
        <w:rPr>
          <w:rFonts w:ascii="Book Antiqua" w:hAnsi="Book Antiqua"/>
          <w:sz w:val="24"/>
          <w:szCs w:val="24"/>
        </w:rPr>
        <w:t xml:space="preserve">&lt; 0.001). Multivariable results indicated that BMI at diagnosis had no significant effect on prognosis. In </w:t>
      </w:r>
      <w:proofErr w:type="spellStart"/>
      <w:r>
        <w:rPr>
          <w:rFonts w:ascii="Book Antiqua" w:hAnsi="Book Antiqua"/>
          <w:sz w:val="24"/>
          <w:szCs w:val="24"/>
        </w:rPr>
        <w:t>gastrectomy</w:t>
      </w:r>
      <w:proofErr w:type="spellEnd"/>
      <w:r>
        <w:rPr>
          <w:rFonts w:ascii="Book Antiqua" w:hAnsi="Book Antiqua"/>
          <w:sz w:val="24"/>
          <w:szCs w:val="24"/>
        </w:rPr>
        <w:t xml:space="preserve"> patients, factors independently associated with poor survival included older age (HR = 1.20, 95%CI: 1.05-1.38,</w:t>
      </w:r>
      <w:r>
        <w:rPr>
          <w:rFonts w:ascii="Book Antiqua" w:hAnsi="Book Antiqua"/>
          <w:i/>
          <w:sz w:val="24"/>
          <w:szCs w:val="24"/>
        </w:rPr>
        <w:t xml:space="preserve"> P </w:t>
      </w:r>
      <w:r>
        <w:rPr>
          <w:rFonts w:ascii="Book Antiqua" w:hAnsi="Book Antiqua"/>
          <w:sz w:val="24"/>
          <w:szCs w:val="24"/>
        </w:rPr>
        <w:t>= 0.001), any weight loss (</w:t>
      </w:r>
      <w:r>
        <w:rPr>
          <w:rFonts w:ascii="Book Antiqua" w:hAnsi="Book Antiqua"/>
          <w:i/>
          <w:sz w:val="24"/>
          <w:szCs w:val="24"/>
        </w:rPr>
        <w:t xml:space="preserve">P </w:t>
      </w:r>
      <w:r>
        <w:rPr>
          <w:rFonts w:ascii="Book Antiqua" w:hAnsi="Book Antiqua"/>
          <w:i/>
          <w:sz w:val="24"/>
          <w:szCs w:val="24"/>
        </w:rPr>
        <w:lastRenderedPageBreak/>
        <w:t>&lt;</w:t>
      </w:r>
      <w:r>
        <w:rPr>
          <w:rFonts w:ascii="Book Antiqua" w:hAnsi="Book Antiqua"/>
          <w:sz w:val="24"/>
          <w:szCs w:val="24"/>
        </w:rPr>
        <w:t xml:space="preserve"> 0.001), smoking history of more than 30 years (HR = 1.14, 95%CI: 1.04-1.24, </w:t>
      </w:r>
      <w:r>
        <w:rPr>
          <w:rFonts w:ascii="Book Antiqua" w:hAnsi="Book Antiqua"/>
          <w:i/>
          <w:sz w:val="24"/>
          <w:szCs w:val="24"/>
        </w:rPr>
        <w:t>P</w:t>
      </w:r>
      <w:r>
        <w:rPr>
          <w:rFonts w:ascii="Book Antiqua" w:hAnsi="Book Antiqua"/>
          <w:sz w:val="24"/>
          <w:szCs w:val="24"/>
        </w:rPr>
        <w:t xml:space="preserve"> = 0.004), and increasing </w:t>
      </w:r>
      <w:proofErr w:type="spellStart"/>
      <w:r>
        <w:rPr>
          <w:rFonts w:ascii="Book Antiqua" w:hAnsi="Book Antiqua"/>
          <w:sz w:val="24"/>
          <w:szCs w:val="24"/>
        </w:rPr>
        <w:t>pTNM</w:t>
      </w:r>
      <w:proofErr w:type="spellEnd"/>
      <w:r>
        <w:rPr>
          <w:rFonts w:ascii="Book Antiqua" w:hAnsi="Book Antiqua"/>
          <w:sz w:val="24"/>
          <w:szCs w:val="24"/>
        </w:rPr>
        <w:t xml:space="preserve"> stage (</w:t>
      </w:r>
      <w:r>
        <w:rPr>
          <w:rFonts w:ascii="Book Antiqua" w:hAnsi="Book Antiqua"/>
          <w:i/>
          <w:sz w:val="24"/>
          <w:szCs w:val="24"/>
        </w:rPr>
        <w:t xml:space="preserve">P </w:t>
      </w:r>
      <w:r>
        <w:rPr>
          <w:rFonts w:ascii="Book Antiqua" w:hAnsi="Book Antiqua"/>
          <w:sz w:val="24"/>
          <w:szCs w:val="24"/>
        </w:rPr>
        <w:t>&lt; 0.001).</w:t>
      </w:r>
    </w:p>
    <w:p w:rsidR="002633EE" w:rsidRDefault="002633EE">
      <w:pPr>
        <w:spacing w:line="360" w:lineRule="auto"/>
        <w:rPr>
          <w:rFonts w:ascii="Book Antiqua" w:hAnsi="Book Antiqua"/>
          <w:b/>
          <w:bCs/>
          <w:i/>
          <w:sz w:val="24"/>
          <w:szCs w:val="24"/>
        </w:rPr>
      </w:pPr>
    </w:p>
    <w:p w:rsidR="002633EE" w:rsidRDefault="00157269">
      <w:pPr>
        <w:adjustRightInd w:val="0"/>
        <w:snapToGrid w:val="0"/>
        <w:spacing w:line="360" w:lineRule="auto"/>
        <w:rPr>
          <w:rFonts w:ascii="Book Antiqua" w:hAnsi="Book Antiqua"/>
          <w:sz w:val="24"/>
          <w:szCs w:val="24"/>
        </w:rPr>
      </w:pPr>
      <w:r>
        <w:rPr>
          <w:rFonts w:ascii="Book Antiqua" w:hAnsi="Book Antiqua"/>
          <w:sz w:val="24"/>
          <w:szCs w:val="24"/>
        </w:rPr>
        <w:t>CONCLUSION</w:t>
      </w:r>
    </w:p>
    <w:p w:rsidR="002633EE" w:rsidRDefault="00157269">
      <w:pPr>
        <w:spacing w:line="360" w:lineRule="auto"/>
        <w:rPr>
          <w:rFonts w:ascii="Book Antiqua" w:hAnsi="Book Antiqua"/>
          <w:sz w:val="24"/>
          <w:szCs w:val="24"/>
        </w:rPr>
      </w:pPr>
      <w:r>
        <w:rPr>
          <w:rFonts w:ascii="Book Antiqua" w:hAnsi="Book Antiqua"/>
          <w:sz w:val="24"/>
          <w:szCs w:val="24"/>
        </w:rPr>
        <w:t xml:space="preserve">In conclusion, our results contribute to a better understanding of lifestyle factors on the overall burden of gastric cancer and long-term prognosis. In these patients, weight loss (both in the 0 to 10% and &gt; 10% groups) but not BMI at diagnosis was related to survival outcomes. With regard to other factors, smoking history of more than 30 years conferred a worse prognosis only in patients who underwent </w:t>
      </w:r>
      <w:proofErr w:type="spellStart"/>
      <w:r>
        <w:rPr>
          <w:rFonts w:ascii="Book Antiqua" w:hAnsi="Book Antiqua"/>
          <w:sz w:val="24"/>
          <w:szCs w:val="24"/>
        </w:rPr>
        <w:t>gastrectomy</w:t>
      </w:r>
      <w:proofErr w:type="spellEnd"/>
      <w:r>
        <w:rPr>
          <w:rFonts w:ascii="Book Antiqua" w:hAnsi="Book Antiqua"/>
          <w:sz w:val="24"/>
          <w:szCs w:val="24"/>
        </w:rPr>
        <w:t xml:space="preserve">. </w:t>
      </w:r>
      <w:r>
        <w:rPr>
          <w:rFonts w:ascii="Book Antiqua" w:hAnsi="Book Antiqua"/>
          <w:kern w:val="0"/>
          <w:sz w:val="24"/>
          <w:szCs w:val="24"/>
        </w:rPr>
        <w:t xml:space="preserve">Extensive efforts are needed to elucidate mechanisms </w:t>
      </w:r>
      <w:r>
        <w:rPr>
          <w:rFonts w:ascii="Book Antiqua" w:hAnsi="Book Antiqua"/>
          <w:sz w:val="24"/>
          <w:szCs w:val="24"/>
        </w:rPr>
        <w:t>targeting the complex effects of lifestyle factors.</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Cs/>
          <w:kern w:val="0"/>
          <w:sz w:val="24"/>
          <w:szCs w:val="24"/>
        </w:rPr>
      </w:pPr>
      <w:r>
        <w:rPr>
          <w:rFonts w:ascii="Book Antiqua" w:hAnsi="Book Antiqua"/>
          <w:b/>
          <w:sz w:val="24"/>
          <w:szCs w:val="24"/>
        </w:rPr>
        <w:t xml:space="preserve">Key words: </w:t>
      </w:r>
      <w:r>
        <w:rPr>
          <w:rFonts w:ascii="Book Antiqua" w:hAnsi="Book Antiqua"/>
          <w:sz w:val="24"/>
          <w:szCs w:val="24"/>
        </w:rPr>
        <w:t xml:space="preserve">Gastric cancer; </w:t>
      </w:r>
      <w:bookmarkStart w:id="11" w:name="OLE_LINK13"/>
      <w:r>
        <w:rPr>
          <w:rFonts w:ascii="Book Antiqua" w:hAnsi="Book Antiqua"/>
          <w:sz w:val="24"/>
          <w:szCs w:val="24"/>
        </w:rPr>
        <w:t xml:space="preserve">Lifestyle factors; </w:t>
      </w:r>
      <w:r>
        <w:rPr>
          <w:rFonts w:ascii="Book Antiqua" w:hAnsi="Book Antiqua"/>
          <w:bCs/>
          <w:kern w:val="0"/>
          <w:sz w:val="24"/>
          <w:szCs w:val="24"/>
        </w:rPr>
        <w:t>Prognosis</w:t>
      </w:r>
      <w:bookmarkEnd w:id="11"/>
      <w:r>
        <w:rPr>
          <w:rFonts w:ascii="Book Antiqua" w:hAnsi="Book Antiqua"/>
          <w:bCs/>
          <w:kern w:val="0"/>
          <w:sz w:val="24"/>
          <w:szCs w:val="24"/>
        </w:rPr>
        <w:t>; Cohort study; Body mass index; Cigarette smoking</w:t>
      </w:r>
    </w:p>
    <w:p w:rsidR="002633EE" w:rsidRDefault="002633EE">
      <w:pPr>
        <w:spacing w:line="360" w:lineRule="auto"/>
        <w:rPr>
          <w:rFonts w:ascii="Book Antiqua" w:hAnsi="Book Antiqua"/>
          <w:b/>
          <w:sz w:val="24"/>
          <w:szCs w:val="24"/>
        </w:rPr>
      </w:pPr>
    </w:p>
    <w:p w:rsidR="004D68F1" w:rsidRPr="001965B5" w:rsidRDefault="00157269" w:rsidP="004D68F1">
      <w:pPr>
        <w:spacing w:line="360" w:lineRule="auto"/>
        <w:rPr>
          <w:rFonts w:ascii="Book Antiqua" w:hAnsi="Book Antiqua" w:hint="eastAsia"/>
          <w:bCs/>
          <w:sz w:val="24"/>
        </w:rPr>
      </w:pPr>
      <w:r>
        <w:rPr>
          <w:rFonts w:ascii="Book Antiqua" w:hAnsi="Book Antiqua"/>
          <w:bCs/>
          <w:sz w:val="24"/>
          <w:szCs w:val="24"/>
        </w:rPr>
        <w:t xml:space="preserve">Zhao LL, </w:t>
      </w:r>
      <w:r>
        <w:rPr>
          <w:rFonts w:ascii="Book Antiqua" w:hAnsi="Book Antiqua"/>
          <w:sz w:val="24"/>
          <w:szCs w:val="24"/>
        </w:rPr>
        <w:t xml:space="preserve">Huang H, </w:t>
      </w:r>
      <w:r>
        <w:rPr>
          <w:rFonts w:ascii="Book Antiqua" w:hAnsi="Book Antiqua"/>
          <w:kern w:val="0"/>
          <w:sz w:val="24"/>
          <w:szCs w:val="24"/>
        </w:rPr>
        <w:t>Wang Y</w:t>
      </w:r>
      <w:r>
        <w:rPr>
          <w:rFonts w:ascii="Book Antiqua" w:hAnsi="Book Antiqua"/>
          <w:sz w:val="24"/>
          <w:szCs w:val="24"/>
        </w:rPr>
        <w:t xml:space="preserve">, Wang TB, Zhou H, Ma FH, </w:t>
      </w:r>
      <w:proofErr w:type="spellStart"/>
      <w:r>
        <w:rPr>
          <w:rFonts w:ascii="Book Antiqua" w:hAnsi="Book Antiqua"/>
          <w:sz w:val="24"/>
          <w:szCs w:val="24"/>
        </w:rPr>
        <w:t>Ren</w:t>
      </w:r>
      <w:proofErr w:type="spellEnd"/>
      <w:r>
        <w:rPr>
          <w:rFonts w:ascii="Book Antiqua" w:hAnsi="Book Antiqua"/>
          <w:sz w:val="24"/>
          <w:szCs w:val="24"/>
        </w:rPr>
        <w:t xml:space="preserve"> H, </w:t>
      </w:r>
      <w:proofErr w:type="spellStart"/>
      <w:r>
        <w:rPr>
          <w:rFonts w:ascii="Book Antiqua" w:hAnsi="Book Antiqua"/>
          <w:sz w:val="24"/>
          <w:szCs w:val="24"/>
        </w:rPr>
        <w:t>Niu</w:t>
      </w:r>
      <w:proofErr w:type="spellEnd"/>
      <w:r>
        <w:rPr>
          <w:rFonts w:ascii="Book Antiqua" w:hAnsi="Book Antiqua"/>
          <w:sz w:val="24"/>
          <w:szCs w:val="24"/>
        </w:rPr>
        <w:t xml:space="preserve"> PH, Zhao DB, Chen YT. Lifestyle factors and long-term survival of gastric cancer patients: A large bidirectional cohort study from China.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w:t>
      </w:r>
      <w:r w:rsidR="004D68F1" w:rsidRPr="001965B5">
        <w:rPr>
          <w:rFonts w:ascii="Book Antiqua" w:hAnsi="Book Antiqua"/>
          <w:bCs/>
          <w:sz w:val="24"/>
        </w:rPr>
        <w:t xml:space="preserve">2020; 26(14): </w:t>
      </w:r>
      <w:r w:rsidR="004D68F1" w:rsidRPr="001965B5">
        <w:rPr>
          <w:rFonts w:ascii="Book Antiqua" w:hAnsi="Book Antiqua" w:hint="eastAsia"/>
          <w:bCs/>
          <w:sz w:val="24"/>
        </w:rPr>
        <w:t>16</w:t>
      </w:r>
      <w:r w:rsidR="004D68F1">
        <w:rPr>
          <w:rFonts w:ascii="Book Antiqua" w:hAnsi="Book Antiqua" w:hint="eastAsia"/>
          <w:bCs/>
          <w:sz w:val="24"/>
        </w:rPr>
        <w:t>13-</w:t>
      </w:r>
      <w:r w:rsidR="004D68F1" w:rsidRPr="001965B5">
        <w:rPr>
          <w:rFonts w:ascii="Book Antiqua" w:hAnsi="Book Antiqua" w:hint="eastAsia"/>
          <w:bCs/>
          <w:sz w:val="24"/>
        </w:rPr>
        <w:t>16</w:t>
      </w:r>
      <w:r w:rsidR="004D68F1">
        <w:rPr>
          <w:rFonts w:ascii="Book Antiqua" w:hAnsi="Book Antiqua" w:hint="eastAsia"/>
          <w:bCs/>
          <w:sz w:val="24"/>
        </w:rPr>
        <w:t>27</w:t>
      </w:r>
    </w:p>
    <w:p w:rsidR="004D68F1" w:rsidRPr="001965B5" w:rsidRDefault="004D68F1" w:rsidP="004D68F1">
      <w:pPr>
        <w:spacing w:line="360" w:lineRule="auto"/>
        <w:rPr>
          <w:rFonts w:ascii="Book Antiqua" w:hAnsi="Book Antiqua" w:hint="eastAsia"/>
          <w:bCs/>
          <w:sz w:val="24"/>
        </w:rPr>
      </w:pPr>
      <w:r w:rsidRPr="001965B5">
        <w:rPr>
          <w:rFonts w:ascii="Book Antiqua" w:hAnsi="Book Antiqua"/>
          <w:b/>
          <w:bCs/>
          <w:sz w:val="24"/>
        </w:rPr>
        <w:t>URL:</w:t>
      </w:r>
      <w:r w:rsidRPr="001965B5">
        <w:rPr>
          <w:rFonts w:ascii="Book Antiqua" w:hAnsi="Book Antiqua"/>
          <w:bCs/>
          <w:sz w:val="24"/>
        </w:rPr>
        <w:t xml:space="preserve"> https://www.wjgnet.com/1007-9327/full/v26/i14/</w:t>
      </w:r>
      <w:r w:rsidRPr="001965B5">
        <w:rPr>
          <w:rFonts w:ascii="Book Antiqua" w:hAnsi="Book Antiqua" w:hint="eastAsia"/>
          <w:bCs/>
          <w:sz w:val="24"/>
        </w:rPr>
        <w:t>16</w:t>
      </w:r>
      <w:r>
        <w:rPr>
          <w:rFonts w:ascii="Book Antiqua" w:hAnsi="Book Antiqua" w:hint="eastAsia"/>
          <w:bCs/>
          <w:sz w:val="24"/>
        </w:rPr>
        <w:t>13</w:t>
      </w:r>
      <w:r w:rsidRPr="001965B5">
        <w:rPr>
          <w:rFonts w:ascii="Book Antiqua" w:hAnsi="Book Antiqua"/>
          <w:bCs/>
          <w:sz w:val="24"/>
        </w:rPr>
        <w:t>.htm</w:t>
      </w:r>
    </w:p>
    <w:p w:rsidR="002633EE" w:rsidRDefault="004D68F1" w:rsidP="004D68F1">
      <w:pPr>
        <w:adjustRightInd w:val="0"/>
        <w:snapToGrid w:val="0"/>
        <w:spacing w:line="360" w:lineRule="auto"/>
        <w:rPr>
          <w:rFonts w:ascii="Book Antiqua" w:hAnsi="Book Antiqua"/>
          <w:bCs/>
          <w:sz w:val="24"/>
          <w:szCs w:val="24"/>
        </w:rPr>
      </w:pPr>
      <w:r w:rsidRPr="001965B5">
        <w:rPr>
          <w:rFonts w:ascii="Book Antiqua" w:hAnsi="Book Antiqua"/>
          <w:b/>
          <w:bCs/>
          <w:sz w:val="24"/>
        </w:rPr>
        <w:t>DOI:</w:t>
      </w:r>
      <w:r w:rsidRPr="001965B5">
        <w:rPr>
          <w:rFonts w:ascii="Book Antiqua" w:hAnsi="Book Antiqua"/>
          <w:bCs/>
          <w:sz w:val="24"/>
        </w:rPr>
        <w:t xml:space="preserve"> https://dx.doi.org/10.3748/wjg.v26.i14.</w:t>
      </w:r>
      <w:r w:rsidRPr="001965B5">
        <w:rPr>
          <w:rFonts w:ascii="Book Antiqua" w:hAnsi="Book Antiqua" w:hint="eastAsia"/>
          <w:bCs/>
          <w:sz w:val="24"/>
        </w:rPr>
        <w:t>16</w:t>
      </w:r>
      <w:r>
        <w:rPr>
          <w:rFonts w:ascii="Book Antiqua" w:hAnsi="Book Antiqua" w:hint="eastAsia"/>
          <w:bCs/>
          <w:sz w:val="24"/>
        </w:rPr>
        <w:t>13</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sz w:val="24"/>
          <w:szCs w:val="24"/>
        </w:rPr>
      </w:pPr>
      <w:r>
        <w:rPr>
          <w:rFonts w:ascii="Book Antiqua" w:hAnsi="Book Antiqua"/>
          <w:b/>
          <w:sz w:val="24"/>
          <w:szCs w:val="24"/>
        </w:rPr>
        <w:t xml:space="preserve">Core tip: </w:t>
      </w:r>
      <w:r>
        <w:rPr>
          <w:rFonts w:ascii="Book Antiqua" w:hAnsi="Book Antiqua"/>
          <w:kern w:val="0"/>
          <w:sz w:val="24"/>
          <w:szCs w:val="24"/>
        </w:rPr>
        <w:t xml:space="preserve">Lifestyle factors </w:t>
      </w:r>
      <w:r>
        <w:rPr>
          <w:rFonts w:ascii="Book Antiqua" w:hAnsi="Book Antiqua"/>
          <w:sz w:val="24"/>
          <w:szCs w:val="24"/>
        </w:rPr>
        <w:t xml:space="preserve">are likely to impact the prognosis of gastric cancer, but the evidence has been inconsistent. </w:t>
      </w:r>
      <w:r>
        <w:rPr>
          <w:rFonts w:ascii="Book Antiqua" w:hAnsi="Book Antiqua"/>
          <w:bCs/>
          <w:kern w:val="0"/>
          <w:sz w:val="24"/>
          <w:szCs w:val="24"/>
        </w:rPr>
        <w:t xml:space="preserve">We conducted a single-center, large-scale </w:t>
      </w:r>
      <w:r>
        <w:rPr>
          <w:rFonts w:ascii="Book Antiqua" w:hAnsi="Book Antiqua"/>
          <w:sz w:val="24"/>
          <w:szCs w:val="24"/>
        </w:rPr>
        <w:t>bidirectional cohort study</w:t>
      </w:r>
      <w:r>
        <w:rPr>
          <w:rFonts w:ascii="Book Antiqua" w:hAnsi="Book Antiqua"/>
          <w:bCs/>
          <w:kern w:val="0"/>
          <w:sz w:val="24"/>
          <w:szCs w:val="24"/>
        </w:rPr>
        <w:t xml:space="preserve"> to investigate the association of lifestyle </w:t>
      </w:r>
      <w:r>
        <w:rPr>
          <w:rFonts w:ascii="Book Antiqua" w:hAnsi="Book Antiqua"/>
          <w:bCs/>
          <w:kern w:val="0"/>
          <w:sz w:val="24"/>
          <w:szCs w:val="24"/>
        </w:rPr>
        <w:lastRenderedPageBreak/>
        <w:t xml:space="preserve">factors with long-term prognosis in patients with gastric cancer in China. </w:t>
      </w:r>
      <w:r>
        <w:rPr>
          <w:rFonts w:ascii="Book Antiqua" w:hAnsi="Book Antiqua"/>
          <w:sz w:val="24"/>
          <w:szCs w:val="24"/>
        </w:rPr>
        <w:t xml:space="preserve">Among these patients, weight loss but not body mass index at diagnosis, was related to survival outcomes. With regard to other factors, smoking history of more than 30 years conferred a worse prognosis only in patients who underwent </w:t>
      </w:r>
      <w:proofErr w:type="spellStart"/>
      <w:r>
        <w:rPr>
          <w:rFonts w:ascii="Book Antiqua" w:hAnsi="Book Antiqua"/>
          <w:sz w:val="24"/>
          <w:szCs w:val="24"/>
        </w:rPr>
        <w:t>gastrectomy</w:t>
      </w:r>
      <w:proofErr w:type="spellEnd"/>
      <w:r>
        <w:rPr>
          <w:rFonts w:ascii="Book Antiqua" w:hAnsi="Book Antiqua"/>
          <w:sz w:val="24"/>
          <w:szCs w:val="24"/>
        </w:rPr>
        <w:t>.</w:t>
      </w:r>
    </w:p>
    <w:p w:rsidR="002633EE" w:rsidRDefault="00157269">
      <w:pPr>
        <w:spacing w:line="360" w:lineRule="auto"/>
        <w:rPr>
          <w:rFonts w:ascii="Book Antiqua" w:hAnsi="Book Antiqua"/>
          <w:sz w:val="24"/>
          <w:szCs w:val="24"/>
        </w:rPr>
      </w:pPr>
      <w:r>
        <w:rPr>
          <w:rFonts w:ascii="Book Antiqua" w:hAnsi="Book Antiqua"/>
          <w:b/>
          <w:bCs/>
          <w:kern w:val="0"/>
          <w:sz w:val="24"/>
          <w:szCs w:val="24"/>
        </w:rPr>
        <w:br w:type="page"/>
      </w:r>
      <w:r>
        <w:rPr>
          <w:rFonts w:ascii="Book Antiqua" w:hAnsi="Book Antiqua"/>
          <w:b/>
          <w:sz w:val="24"/>
          <w:szCs w:val="24"/>
          <w:u w:val="single"/>
        </w:rPr>
        <w:lastRenderedPageBreak/>
        <w:t>INTRODUCTION</w:t>
      </w:r>
    </w:p>
    <w:p w:rsidR="002633EE" w:rsidRDefault="00157269">
      <w:pPr>
        <w:spacing w:line="360" w:lineRule="auto"/>
        <w:rPr>
          <w:rFonts w:ascii="Book Antiqua" w:hAnsi="Book Antiqua"/>
          <w:sz w:val="24"/>
          <w:szCs w:val="24"/>
        </w:rPr>
      </w:pPr>
      <w:r>
        <w:rPr>
          <w:rFonts w:ascii="Book Antiqua" w:hAnsi="Book Antiqua"/>
          <w:kern w:val="0"/>
          <w:sz w:val="24"/>
          <w:szCs w:val="24"/>
        </w:rPr>
        <w:t>G</w:t>
      </w:r>
      <w:bookmarkStart w:id="12" w:name="_Hlk532752799"/>
      <w:r>
        <w:rPr>
          <w:rFonts w:ascii="Book Antiqua" w:hAnsi="Book Antiqua"/>
          <w:kern w:val="0"/>
          <w:sz w:val="24"/>
          <w:szCs w:val="24"/>
        </w:rPr>
        <w:t>astric cancer</w:t>
      </w:r>
      <w:bookmarkEnd w:id="12"/>
      <w:r>
        <w:rPr>
          <w:rFonts w:ascii="Book Antiqua" w:hAnsi="Book Antiqua"/>
          <w:kern w:val="0"/>
          <w:sz w:val="24"/>
          <w:szCs w:val="24"/>
        </w:rPr>
        <w:t xml:space="preserve"> is the third leading cause of cancer-related mortality and the sixth most common cancer </w:t>
      </w:r>
      <w:proofErr w:type="gramStart"/>
      <w:r>
        <w:rPr>
          <w:rFonts w:ascii="Book Antiqua" w:hAnsi="Book Antiqua"/>
          <w:kern w:val="0"/>
          <w:sz w:val="24"/>
          <w:szCs w:val="24"/>
        </w:rPr>
        <w:t>globally</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1]</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 INVALID CITATION !!!&lt;/Author&gt;&lt;RecNum&gt;0&lt;/RecNum&gt;&lt;DisplayText&gt;[1]&lt;/DisplayText&gt;&lt;record&gt;&lt;dates&gt;&lt;year&gt;!!! INVALID CITATION !!!&lt;/year&gt;&lt;/dates&gt;&lt;/record&gt;&lt;/Cite&gt;&lt;/EndNote&gt;</w:instrText>
      </w:r>
      <w:r>
        <w:rPr>
          <w:rFonts w:ascii="Book Antiqua" w:hAnsi="Book Antiqua"/>
          <w:kern w:val="0"/>
          <w:sz w:val="24"/>
          <w:szCs w:val="24"/>
        </w:rPr>
        <w:fldChar w:fldCharType="end"/>
      </w:r>
      <w:r>
        <w:rPr>
          <w:rFonts w:ascii="Book Antiqua" w:hAnsi="Book Antiqua"/>
          <w:kern w:val="0"/>
          <w:sz w:val="24"/>
          <w:szCs w:val="24"/>
        </w:rPr>
        <w:t xml:space="preserve">. </w:t>
      </w:r>
      <w:r>
        <w:rPr>
          <w:rFonts w:ascii="Book Antiqua" w:hAnsi="Book Antiqua"/>
          <w:sz w:val="24"/>
          <w:szCs w:val="24"/>
        </w:rPr>
        <w:t xml:space="preserve">More than 70% of new cases occur in developing countries, and half of the world’s total cases occur in Eastern Asia, mainly in </w:t>
      </w:r>
      <w:proofErr w:type="gramStart"/>
      <w:r>
        <w:rPr>
          <w:rFonts w:ascii="Book Antiqua" w:hAnsi="Book Antiqua"/>
          <w:sz w:val="24"/>
          <w:szCs w:val="24"/>
        </w:rPr>
        <w:t>China</w:t>
      </w:r>
      <w:r>
        <w:rPr>
          <w:rFonts w:ascii="Book Antiqua" w:hAnsi="Book Antiqua"/>
          <w:sz w:val="24"/>
          <w:szCs w:val="24"/>
          <w:vertAlign w:val="superscript"/>
        </w:rPr>
        <w:t>[</w:t>
      </w:r>
      <w:proofErr w:type="gramEnd"/>
      <w:r>
        <w:rPr>
          <w:rFonts w:ascii="Book Antiqua" w:hAnsi="Book Antiqua"/>
          <w:sz w:val="24"/>
          <w:szCs w:val="24"/>
          <w:vertAlign w:val="superscript"/>
        </w:rPr>
        <w:t>2]</w:t>
      </w:r>
      <w:r>
        <w:rPr>
          <w:rFonts w:ascii="Book Antiqua" w:hAnsi="Book Antiqua"/>
          <w:sz w:val="24"/>
          <w:szCs w:val="24"/>
        </w:rPr>
        <w:t>. As the patient population grows, factors contributing to improved or adverse survival are becoming a focus of increasing interest.</w:t>
      </w:r>
    </w:p>
    <w:p w:rsidR="002633EE" w:rsidRDefault="00157269">
      <w:pPr>
        <w:spacing w:line="360" w:lineRule="auto"/>
        <w:ind w:firstLineChars="100" w:firstLine="240"/>
        <w:rPr>
          <w:rFonts w:ascii="Book Antiqua" w:eastAsiaTheme="minorEastAsia" w:hAnsi="Book Antiqua"/>
          <w:sz w:val="24"/>
          <w:szCs w:val="24"/>
        </w:rPr>
      </w:pPr>
      <w:r>
        <w:rPr>
          <w:rFonts w:ascii="Book Antiqua" w:hAnsi="Book Antiqua"/>
          <w:sz w:val="24"/>
          <w:szCs w:val="24"/>
        </w:rPr>
        <w:t xml:space="preserve">Obesity defined as high body mass index (BMI) results from the expansion of white adipose tissue, commonly referred to as fat. To date, evidence for the association between BMI and prognosis in gastric cancer patients has been inconsistent. Some </w:t>
      </w:r>
      <w:proofErr w:type="gramStart"/>
      <w:r>
        <w:rPr>
          <w:rFonts w:ascii="Book Antiqua" w:hAnsi="Book Antiqua"/>
          <w:sz w:val="24"/>
          <w:szCs w:val="24"/>
        </w:rPr>
        <w:t>studies</w:t>
      </w:r>
      <w:r>
        <w:rPr>
          <w:rFonts w:ascii="Book Antiqua" w:hAnsi="Book Antiqua"/>
          <w:sz w:val="24"/>
          <w:szCs w:val="24"/>
          <w:vertAlign w:val="superscript"/>
        </w:rPr>
        <w:t>[</w:t>
      </w:r>
      <w:proofErr w:type="gramEnd"/>
      <w:r>
        <w:rPr>
          <w:rFonts w:ascii="Book Antiqua" w:hAnsi="Book Antiqua"/>
          <w:sz w:val="24"/>
          <w:szCs w:val="24"/>
          <w:vertAlign w:val="superscript"/>
        </w:rPr>
        <w:t xml:space="preserve">3-8] </w:t>
      </w:r>
      <w:r>
        <w:rPr>
          <w:rFonts w:ascii="Book Antiqua" w:hAnsi="Book Antiqua"/>
          <w:sz w:val="24"/>
          <w:szCs w:val="24"/>
        </w:rPr>
        <w:t xml:space="preserve">have reported that being overweight was associated with improved long-term survival for gastric cancer patients who underwent </w:t>
      </w:r>
      <w:proofErr w:type="spellStart"/>
      <w:r>
        <w:rPr>
          <w:rFonts w:ascii="Book Antiqua" w:hAnsi="Book Antiqua"/>
          <w:sz w:val="24"/>
          <w:szCs w:val="24"/>
        </w:rPr>
        <w:t>gastrectomy</w:t>
      </w:r>
      <w:proofErr w:type="spellEnd"/>
      <w:r>
        <w:rPr>
          <w:rFonts w:ascii="Book Antiqua" w:hAnsi="Book Antiqua"/>
          <w:sz w:val="24"/>
          <w:szCs w:val="24"/>
        </w:rPr>
        <w:t>, whereas other results</w:t>
      </w:r>
      <w:r>
        <w:rPr>
          <w:rFonts w:ascii="Book Antiqua" w:hAnsi="Book Antiqua"/>
          <w:sz w:val="24"/>
          <w:szCs w:val="24"/>
          <w:vertAlign w:val="superscript"/>
        </w:rPr>
        <w:t>[9-16]</w:t>
      </w:r>
      <w:r>
        <w:rPr>
          <w:rFonts w:ascii="Book Antiqua" w:hAnsi="Book Antiqua"/>
          <w:sz w:val="24"/>
          <w:szCs w:val="24"/>
        </w:rPr>
        <w:t xml:space="preserve"> showed that BMI was not a prognostic factor. Three </w:t>
      </w:r>
      <w:proofErr w:type="gramStart"/>
      <w:r>
        <w:rPr>
          <w:rFonts w:ascii="Book Antiqua" w:hAnsi="Book Antiqua"/>
          <w:sz w:val="24"/>
          <w:szCs w:val="24"/>
        </w:rPr>
        <w:t>studies</w:t>
      </w:r>
      <w:r>
        <w:rPr>
          <w:rFonts w:ascii="Book Antiqua" w:hAnsi="Book Antiqua"/>
          <w:sz w:val="24"/>
          <w:szCs w:val="24"/>
          <w:vertAlign w:val="superscript"/>
        </w:rPr>
        <w:t>[</w:t>
      </w:r>
      <w:proofErr w:type="gramEnd"/>
      <w:r>
        <w:rPr>
          <w:rFonts w:ascii="Book Antiqua" w:hAnsi="Book Antiqua"/>
          <w:sz w:val="24"/>
          <w:szCs w:val="24"/>
          <w:vertAlign w:val="superscript"/>
        </w:rPr>
        <w:t>17-19]</w:t>
      </w:r>
      <w:r>
        <w:rPr>
          <w:rFonts w:ascii="Book Antiqua" w:hAnsi="Book Antiqua"/>
          <w:sz w:val="24"/>
          <w:szCs w:val="24"/>
        </w:rPr>
        <w:t xml:space="preserve"> even demonstrated poor survival of gastric cancer patients with higher BMI. </w:t>
      </w:r>
      <w:r>
        <w:rPr>
          <w:rFonts w:ascii="Book Antiqua" w:eastAsiaTheme="minorEastAsia" w:hAnsi="Book Antiqua"/>
          <w:sz w:val="24"/>
          <w:szCs w:val="24"/>
        </w:rPr>
        <w:t>However, some previous studies have used coarse categories, such as BMI &lt; 25.0 and ≥ 25</w:t>
      </w:r>
      <w:r>
        <w:rPr>
          <w:rFonts w:ascii="Book Antiqua" w:eastAsiaTheme="minorEastAsia" w:hAnsi="Book Antiqua"/>
          <w:sz w:val="24"/>
          <w:szCs w:val="24"/>
          <w:vertAlign w:val="superscript"/>
        </w:rPr>
        <w:t>[8</w:t>
      </w:r>
      <w:proofErr w:type="gramStart"/>
      <w:r>
        <w:rPr>
          <w:rFonts w:ascii="Book Antiqua" w:eastAsiaTheme="minorEastAsia" w:hAnsi="Book Antiqua"/>
          <w:sz w:val="24"/>
          <w:szCs w:val="24"/>
          <w:vertAlign w:val="superscript"/>
        </w:rPr>
        <w:t>,15,20,21</w:t>
      </w:r>
      <w:proofErr w:type="gramEnd"/>
      <w:r>
        <w:rPr>
          <w:rFonts w:ascii="Book Antiqua" w:eastAsiaTheme="minorEastAsia" w:hAnsi="Book Antiqua"/>
          <w:sz w:val="24"/>
          <w:szCs w:val="24"/>
          <w:vertAlign w:val="superscript"/>
        </w:rPr>
        <w:t>]</w:t>
      </w:r>
      <w:r>
        <w:rPr>
          <w:rFonts w:ascii="Book Antiqua" w:eastAsiaTheme="minorEastAsia" w:hAnsi="Book Antiqua"/>
          <w:sz w:val="24"/>
          <w:szCs w:val="24"/>
        </w:rPr>
        <w:t xml:space="preserve">. Furthermore, these results may not apply to the Chinese population due to the different </w:t>
      </w:r>
      <w:r>
        <w:rPr>
          <w:rFonts w:ascii="Book Antiqua" w:hAnsi="Book Antiqua"/>
          <w:sz w:val="24"/>
          <w:szCs w:val="24"/>
        </w:rPr>
        <w:t xml:space="preserve">BMI categorization criteria for Asians; </w:t>
      </w:r>
      <w:r>
        <w:rPr>
          <w:rFonts w:ascii="Book Antiqua" w:eastAsiaTheme="minorEastAsia" w:hAnsi="Book Antiqua"/>
          <w:sz w:val="24"/>
          <w:szCs w:val="24"/>
        </w:rPr>
        <w:t>therefore, the association between BMI and prognosis is</w:t>
      </w:r>
      <w:r>
        <w:rPr>
          <w:rFonts w:ascii="Book Antiqua" w:hAnsi="Book Antiqua"/>
          <w:sz w:val="24"/>
          <w:szCs w:val="24"/>
        </w:rPr>
        <w:t xml:space="preserve"> </w:t>
      </w:r>
      <w:r>
        <w:rPr>
          <w:rFonts w:ascii="Book Antiqua" w:eastAsiaTheme="minorEastAsia" w:hAnsi="Book Antiqua"/>
          <w:sz w:val="24"/>
          <w:szCs w:val="24"/>
        </w:rPr>
        <w:t>unclear in China.</w:t>
      </w:r>
    </w:p>
    <w:p w:rsidR="002633EE" w:rsidRDefault="00157269">
      <w:pPr>
        <w:spacing w:line="360" w:lineRule="auto"/>
        <w:ind w:firstLineChars="100" w:firstLine="240"/>
        <w:rPr>
          <w:rFonts w:ascii="Book Antiqua" w:eastAsiaTheme="minorEastAsia" w:hAnsi="Book Antiqua"/>
          <w:sz w:val="24"/>
          <w:szCs w:val="24"/>
        </w:rPr>
      </w:pPr>
      <w:r>
        <w:rPr>
          <w:rFonts w:ascii="Book Antiqua" w:eastAsiaTheme="minorEastAsia" w:hAnsi="Book Antiqua"/>
          <w:sz w:val="24"/>
          <w:szCs w:val="24"/>
        </w:rPr>
        <w:t xml:space="preserve">Similarly, the </w:t>
      </w:r>
      <w:r>
        <w:rPr>
          <w:rFonts w:ascii="Book Antiqua" w:hAnsi="Book Antiqua"/>
          <w:sz w:val="24"/>
          <w:szCs w:val="24"/>
        </w:rPr>
        <w:t>prognostic effects</w:t>
      </w:r>
      <w:r>
        <w:rPr>
          <w:rFonts w:ascii="Book Antiqua" w:eastAsiaTheme="minorEastAsia" w:hAnsi="Book Antiqua"/>
          <w:sz w:val="24"/>
          <w:szCs w:val="24"/>
        </w:rPr>
        <w:t xml:space="preserve"> of alcohol drinking and smoking status at diagnosis of gastric cancer are also contradictory, although cigarette smoking is known to be associated with stomach cancer </w:t>
      </w:r>
      <w:proofErr w:type="gramStart"/>
      <w:r>
        <w:rPr>
          <w:rFonts w:ascii="Book Antiqua" w:eastAsiaTheme="minorEastAsia" w:hAnsi="Book Antiqua"/>
          <w:sz w:val="24"/>
          <w:szCs w:val="24"/>
        </w:rPr>
        <w:t>risk</w:t>
      </w:r>
      <w:r>
        <w:rPr>
          <w:rFonts w:ascii="Book Antiqua" w:eastAsiaTheme="minorEastAsia" w:hAnsi="Book Antiqua"/>
          <w:sz w:val="24"/>
          <w:szCs w:val="24"/>
          <w:vertAlign w:val="superscript"/>
        </w:rPr>
        <w:t>[</w:t>
      </w:r>
      <w:proofErr w:type="gramEnd"/>
      <w:r>
        <w:rPr>
          <w:rFonts w:ascii="Book Antiqua" w:eastAsiaTheme="minorEastAsia" w:hAnsi="Book Antiqua"/>
          <w:sz w:val="24"/>
          <w:szCs w:val="24"/>
          <w:vertAlign w:val="superscript"/>
        </w:rPr>
        <w:t>22,23]</w:t>
      </w:r>
      <w:r>
        <w:rPr>
          <w:rFonts w:ascii="Book Antiqua" w:eastAsiaTheme="minorEastAsia" w:hAnsi="Book Antiqua"/>
          <w:sz w:val="24"/>
          <w:szCs w:val="24"/>
        </w:rPr>
        <w:t xml:space="preserve">. Alcohol drinking at diagnosis was reported to decrease survival in patients with gastric cancer in some </w:t>
      </w:r>
      <w:proofErr w:type="gramStart"/>
      <w:r>
        <w:rPr>
          <w:rFonts w:ascii="Book Antiqua" w:eastAsiaTheme="minorEastAsia" w:hAnsi="Book Antiqua"/>
          <w:sz w:val="24"/>
          <w:szCs w:val="24"/>
        </w:rPr>
        <w:t>studies</w:t>
      </w:r>
      <w:r>
        <w:rPr>
          <w:rFonts w:ascii="Book Antiqua" w:eastAsiaTheme="minorEastAsia" w:hAnsi="Book Antiqua"/>
          <w:sz w:val="24"/>
          <w:szCs w:val="24"/>
          <w:vertAlign w:val="superscript"/>
        </w:rPr>
        <w:t>[</w:t>
      </w:r>
      <w:proofErr w:type="gramEnd"/>
      <w:r>
        <w:rPr>
          <w:rFonts w:ascii="Book Antiqua" w:eastAsiaTheme="minorEastAsia" w:hAnsi="Book Antiqua"/>
          <w:sz w:val="24"/>
          <w:szCs w:val="24"/>
          <w:vertAlign w:val="superscript"/>
        </w:rPr>
        <w:t>24,25]</w:t>
      </w:r>
      <w:r>
        <w:rPr>
          <w:rFonts w:ascii="Book Antiqua" w:eastAsiaTheme="minorEastAsia" w:hAnsi="Book Antiqua"/>
          <w:sz w:val="24"/>
          <w:szCs w:val="24"/>
        </w:rPr>
        <w:t>, while several other studies</w:t>
      </w:r>
      <w:r>
        <w:rPr>
          <w:rFonts w:ascii="Book Antiqua" w:eastAsiaTheme="minorEastAsia" w:hAnsi="Book Antiqua"/>
          <w:sz w:val="24"/>
          <w:szCs w:val="24"/>
          <w:vertAlign w:val="superscript"/>
        </w:rPr>
        <w:t>[26,27]</w:t>
      </w:r>
      <w:r>
        <w:rPr>
          <w:rFonts w:ascii="Book Antiqua" w:eastAsiaTheme="minorEastAsia" w:hAnsi="Book Antiqua"/>
          <w:sz w:val="24"/>
          <w:szCs w:val="24"/>
        </w:rPr>
        <w:t xml:space="preserve"> did not confirm this finding. Some </w:t>
      </w:r>
      <w:proofErr w:type="gramStart"/>
      <w:r>
        <w:rPr>
          <w:rFonts w:ascii="Book Antiqua" w:eastAsiaTheme="minorEastAsia" w:hAnsi="Book Antiqua"/>
          <w:sz w:val="24"/>
          <w:szCs w:val="24"/>
        </w:rPr>
        <w:t>studies</w:t>
      </w:r>
      <w:r>
        <w:rPr>
          <w:rFonts w:ascii="Book Antiqua" w:eastAsiaTheme="minorEastAsia" w:hAnsi="Book Antiqua"/>
          <w:sz w:val="24"/>
          <w:szCs w:val="24"/>
          <w:vertAlign w:val="superscript"/>
        </w:rPr>
        <w:t>[</w:t>
      </w:r>
      <w:proofErr w:type="gramEnd"/>
      <w:r>
        <w:rPr>
          <w:rFonts w:ascii="Book Antiqua" w:eastAsiaTheme="minorEastAsia" w:hAnsi="Book Antiqua"/>
          <w:sz w:val="24"/>
          <w:szCs w:val="24"/>
          <w:vertAlign w:val="superscript"/>
        </w:rPr>
        <w:t>28-31]</w:t>
      </w:r>
      <w:r>
        <w:rPr>
          <w:rFonts w:ascii="Book Antiqua" w:eastAsiaTheme="minorEastAsia" w:hAnsi="Book Antiqua"/>
          <w:sz w:val="24"/>
          <w:szCs w:val="24"/>
        </w:rPr>
        <w:t xml:space="preserve"> have shown a positive association between smoking and overall survival (OS) in gastric cancer, while other studies</w:t>
      </w:r>
      <w:r>
        <w:rPr>
          <w:rFonts w:ascii="Book Antiqua" w:eastAsiaTheme="minorEastAsia" w:hAnsi="Book Antiqua"/>
          <w:sz w:val="24"/>
          <w:szCs w:val="24"/>
          <w:vertAlign w:val="superscript"/>
        </w:rPr>
        <w:t>[24,26,32]</w:t>
      </w:r>
      <w:r>
        <w:rPr>
          <w:rFonts w:ascii="Book Antiqua" w:eastAsiaTheme="minorEastAsia" w:hAnsi="Book Antiqua"/>
          <w:sz w:val="24"/>
          <w:szCs w:val="24"/>
        </w:rPr>
        <w:t xml:space="preserve"> have found that smoking status was not statistically related to prognosis.</w:t>
      </w:r>
      <w:r>
        <w:rPr>
          <w:rFonts w:ascii="Book Antiqua" w:hAnsi="Book Antiqua"/>
          <w:sz w:val="24"/>
          <w:szCs w:val="24"/>
        </w:rPr>
        <w:t xml:space="preserve"> There is a d</w:t>
      </w:r>
      <w:r>
        <w:rPr>
          <w:rFonts w:ascii="Book Antiqua" w:eastAsiaTheme="minorEastAsia" w:hAnsi="Book Antiqua"/>
          <w:sz w:val="24"/>
          <w:szCs w:val="24"/>
        </w:rPr>
        <w:t xml:space="preserve">eficiency in most published studies, especially prospective studies, which have not adjusted for potentially significant covariates such as </w:t>
      </w:r>
      <w:proofErr w:type="spellStart"/>
      <w:r>
        <w:rPr>
          <w:rFonts w:ascii="Book Antiqua" w:eastAsiaTheme="minorEastAsia" w:hAnsi="Book Antiqua"/>
          <w:sz w:val="24"/>
          <w:szCs w:val="24"/>
        </w:rPr>
        <w:t>gastrectomy</w:t>
      </w:r>
      <w:proofErr w:type="spellEnd"/>
      <w:r>
        <w:rPr>
          <w:rFonts w:ascii="Book Antiqua" w:eastAsiaTheme="minorEastAsia" w:hAnsi="Book Antiqua"/>
          <w:sz w:val="24"/>
          <w:szCs w:val="24"/>
        </w:rPr>
        <w:t>.</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lastRenderedPageBreak/>
        <w:t>Thus, we conducted a single-</w:t>
      </w:r>
      <w:proofErr w:type="gramStart"/>
      <w:r>
        <w:rPr>
          <w:rFonts w:ascii="Book Antiqua" w:hAnsi="Book Antiqua"/>
          <w:sz w:val="24"/>
          <w:szCs w:val="24"/>
        </w:rPr>
        <w:t>center,</w:t>
      </w:r>
      <w:proofErr w:type="gramEnd"/>
      <w:r>
        <w:rPr>
          <w:rFonts w:ascii="Book Antiqua" w:hAnsi="Book Antiqua"/>
          <w:sz w:val="24"/>
          <w:szCs w:val="24"/>
        </w:rPr>
        <w:t xml:space="preserve"> large-scale bidirectional cohort study in the China National Cancer Center to investigate the three major lifestyle factors mentioned above - BMI, alcohol drinking, and smoking - and attempted to clarify the association of these factors with the OS of patients with gastric cancer.</w:t>
      </w:r>
    </w:p>
    <w:p w:rsidR="002633EE" w:rsidRDefault="002633EE">
      <w:pPr>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u w:val="single"/>
        </w:rPr>
      </w:pPr>
      <w:r>
        <w:rPr>
          <w:rFonts w:ascii="Book Antiqua" w:hAnsi="Book Antiqua"/>
          <w:b/>
          <w:sz w:val="24"/>
          <w:szCs w:val="24"/>
          <w:u w:val="single"/>
        </w:rPr>
        <w:t>MATERIALS AND METHODS</w:t>
      </w:r>
    </w:p>
    <w:p w:rsidR="002633EE" w:rsidRDefault="00157269">
      <w:pPr>
        <w:spacing w:line="360" w:lineRule="auto"/>
        <w:rPr>
          <w:rFonts w:ascii="Book Antiqua" w:hAnsi="Book Antiqua"/>
          <w:b/>
          <w:i/>
          <w:sz w:val="24"/>
          <w:szCs w:val="24"/>
        </w:rPr>
      </w:pPr>
      <w:r>
        <w:rPr>
          <w:rFonts w:ascii="Book Antiqua" w:hAnsi="Book Antiqua"/>
          <w:b/>
          <w:i/>
          <w:sz w:val="24"/>
          <w:szCs w:val="24"/>
        </w:rPr>
        <w:t>Population</w:t>
      </w:r>
    </w:p>
    <w:p w:rsidR="002633EE" w:rsidRDefault="00157269">
      <w:pPr>
        <w:spacing w:line="360" w:lineRule="auto"/>
        <w:rPr>
          <w:rFonts w:ascii="Book Antiqua" w:hAnsi="Book Antiqua"/>
          <w:sz w:val="24"/>
          <w:szCs w:val="24"/>
        </w:rPr>
      </w:pPr>
      <w:r>
        <w:rPr>
          <w:rFonts w:ascii="Book Antiqua" w:hAnsi="Book Antiqua"/>
          <w:sz w:val="24"/>
          <w:szCs w:val="24"/>
        </w:rPr>
        <w:t xml:space="preserve">All patient records were abstracted from the </w:t>
      </w:r>
      <w:r>
        <w:rPr>
          <w:rFonts w:ascii="Book Antiqua" w:hAnsi="Book Antiqua"/>
          <w:kern w:val="0"/>
          <w:sz w:val="24"/>
          <w:szCs w:val="24"/>
        </w:rPr>
        <w:t xml:space="preserve">China National Cancer Center Gastric Cancer Database. The China National Cancer Center Gastric Cancer Database is a </w:t>
      </w:r>
      <w:r>
        <w:rPr>
          <w:rFonts w:ascii="Book Antiqua" w:hAnsi="Book Antiqua"/>
          <w:sz w:val="24"/>
          <w:szCs w:val="24"/>
        </w:rPr>
        <w:t xml:space="preserve">clinical gastric cancer database based on a huge bidirectional </w:t>
      </w:r>
      <w:r>
        <w:rPr>
          <w:rFonts w:ascii="Book Antiqua" w:hAnsi="Book Antiqua"/>
          <w:sz w:val="24"/>
          <w:szCs w:val="24"/>
          <w:shd w:val="clear" w:color="auto" w:fill="FFFFFF"/>
        </w:rPr>
        <w:t>cohort</w:t>
      </w:r>
      <w:r>
        <w:rPr>
          <w:rFonts w:ascii="Book Antiqua" w:hAnsi="Book Antiqua"/>
          <w:sz w:val="24"/>
          <w:szCs w:val="24"/>
        </w:rPr>
        <w:t xml:space="preserve">, which was sourced from the </w:t>
      </w:r>
      <w:r>
        <w:rPr>
          <w:rFonts w:ascii="Book Antiqua" w:hAnsi="Book Antiqua"/>
          <w:sz w:val="24"/>
          <w:szCs w:val="24"/>
          <w:shd w:val="clear" w:color="auto" w:fill="FFFFFF"/>
        </w:rPr>
        <w:t xml:space="preserve">China National Cancer Center, a </w:t>
      </w:r>
      <w:r>
        <w:rPr>
          <w:rFonts w:ascii="Book Antiqua" w:hAnsi="Book Antiqua"/>
          <w:kern w:val="0"/>
          <w:sz w:val="24"/>
          <w:szCs w:val="24"/>
        </w:rPr>
        <w:t>single but large-volume institution with patients</w:t>
      </w:r>
      <w:r>
        <w:rPr>
          <w:rFonts w:ascii="Book Antiqua" w:hAnsi="Book Antiqua"/>
          <w:sz w:val="24"/>
          <w:szCs w:val="24"/>
          <w:shd w:val="clear" w:color="auto" w:fill="FFFFFF"/>
        </w:rPr>
        <w:t xml:space="preserve"> from all over China from 1998 to 2018. </w:t>
      </w:r>
      <w:r>
        <w:rPr>
          <w:rFonts w:ascii="Book Antiqua" w:hAnsi="Book Antiqua"/>
          <w:sz w:val="24"/>
          <w:szCs w:val="24"/>
        </w:rPr>
        <w:t xml:space="preserve">After the diagnosis of gastric cancer was confirmed by pathology, 18441 patients were included in this study. </w:t>
      </w:r>
      <w:r>
        <w:rPr>
          <w:rFonts w:ascii="Book Antiqua" w:hAnsi="Book Antiqua"/>
          <w:kern w:val="0"/>
          <w:sz w:val="24"/>
          <w:szCs w:val="24"/>
        </w:rPr>
        <w:t>The AJCC 8</w:t>
      </w:r>
      <w:r>
        <w:rPr>
          <w:rFonts w:ascii="Book Antiqua" w:hAnsi="Book Antiqua"/>
          <w:kern w:val="0"/>
          <w:sz w:val="24"/>
          <w:szCs w:val="24"/>
          <w:vertAlign w:val="superscript"/>
        </w:rPr>
        <w:t>th</w:t>
      </w:r>
      <w:r>
        <w:rPr>
          <w:rFonts w:ascii="Book Antiqua" w:hAnsi="Book Antiqua"/>
          <w:kern w:val="0"/>
          <w:sz w:val="24"/>
          <w:szCs w:val="24"/>
        </w:rPr>
        <w:t xml:space="preserve"> edition was used for TNM staging. </w:t>
      </w:r>
      <w:r>
        <w:rPr>
          <w:rFonts w:ascii="Book Antiqua" w:hAnsi="Book Antiqua"/>
          <w:sz w:val="24"/>
          <w:szCs w:val="24"/>
        </w:rPr>
        <w:t xml:space="preserve">The median follow-up of gastric cancer patients was 62.7 ± 3.5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until December 2018. 1818 patients were lost during the follow-up period with a loss rate of 9.86%. The geographical locations of these gastric cancer patients are shown in Figure 1. </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After the analyses of all included gastric cancer patients irrespective of surgery, we further analyzed three detailed subgroups: consisting of </w:t>
      </w:r>
      <w:proofErr w:type="spellStart"/>
      <w:r>
        <w:rPr>
          <w:rFonts w:ascii="Book Antiqua" w:hAnsi="Book Antiqua"/>
          <w:sz w:val="24"/>
          <w:szCs w:val="24"/>
        </w:rPr>
        <w:t>gastrectomy</w:t>
      </w:r>
      <w:proofErr w:type="spellEnd"/>
      <w:r>
        <w:rPr>
          <w:rFonts w:ascii="Book Antiqua" w:hAnsi="Book Antiqua"/>
          <w:sz w:val="24"/>
          <w:szCs w:val="24"/>
        </w:rPr>
        <w:t xml:space="preserve"> patients, no surgery patients, and only gastric cancer patients with curative </w:t>
      </w:r>
      <w:proofErr w:type="spellStart"/>
      <w:r>
        <w:rPr>
          <w:rFonts w:ascii="Book Antiqua" w:hAnsi="Book Antiqua"/>
          <w:sz w:val="24"/>
          <w:szCs w:val="24"/>
        </w:rPr>
        <w:t>gastrectomy</w:t>
      </w:r>
      <w:proofErr w:type="spellEnd"/>
      <w:r>
        <w:rPr>
          <w:rFonts w:ascii="Book Antiqua" w:hAnsi="Book Antiqua"/>
          <w:sz w:val="24"/>
          <w:szCs w:val="24"/>
        </w:rPr>
        <w:t xml:space="preserve">. </w:t>
      </w:r>
      <w:proofErr w:type="spellStart"/>
      <w:r>
        <w:rPr>
          <w:rFonts w:ascii="Book Antiqua" w:hAnsi="Book Antiqua"/>
          <w:sz w:val="24"/>
          <w:szCs w:val="24"/>
        </w:rPr>
        <w:t>Gastrectomy</w:t>
      </w:r>
      <w:proofErr w:type="spellEnd"/>
      <w:r>
        <w:rPr>
          <w:rFonts w:ascii="Book Antiqua" w:hAnsi="Book Antiqua"/>
          <w:sz w:val="24"/>
          <w:szCs w:val="24"/>
        </w:rPr>
        <w:t xml:space="preserve"> was defined as surgery</w:t>
      </w:r>
      <w:r>
        <w:rPr>
          <w:rFonts w:ascii="Book Antiqua" w:hAnsi="Book Antiqua"/>
          <w:kern w:val="0"/>
          <w:sz w:val="24"/>
          <w:szCs w:val="24"/>
        </w:rPr>
        <w:t xml:space="preserve"> with or without D2 lymphadenectomy, while curative </w:t>
      </w:r>
      <w:proofErr w:type="spellStart"/>
      <w:r>
        <w:rPr>
          <w:rFonts w:ascii="Book Antiqua" w:hAnsi="Book Antiqua"/>
          <w:kern w:val="0"/>
          <w:sz w:val="24"/>
          <w:szCs w:val="24"/>
        </w:rPr>
        <w:t>gastrectomy</w:t>
      </w:r>
      <w:proofErr w:type="spellEnd"/>
      <w:r>
        <w:rPr>
          <w:rFonts w:ascii="Book Antiqua" w:hAnsi="Book Antiqua"/>
          <w:kern w:val="0"/>
          <w:sz w:val="24"/>
          <w:szCs w:val="24"/>
        </w:rPr>
        <w:t xml:space="preserve"> was defined as patients who underwent s</w:t>
      </w:r>
      <w:r>
        <w:rPr>
          <w:rFonts w:ascii="Book Antiqua" w:hAnsi="Book Antiqua"/>
          <w:sz w:val="24"/>
          <w:szCs w:val="24"/>
        </w:rPr>
        <w:t>urgery</w:t>
      </w:r>
      <w:r>
        <w:rPr>
          <w:rFonts w:ascii="Book Antiqua" w:hAnsi="Book Antiqua"/>
          <w:kern w:val="0"/>
          <w:sz w:val="24"/>
          <w:szCs w:val="24"/>
        </w:rPr>
        <w:t xml:space="preserve"> with D2 lymphadenectomy and had negative margins. </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lastRenderedPageBreak/>
        <w:t>Statistical analysis</w:t>
      </w:r>
    </w:p>
    <w:p w:rsidR="002633EE" w:rsidRDefault="00157269">
      <w:pPr>
        <w:spacing w:line="360" w:lineRule="auto"/>
        <w:rPr>
          <w:rFonts w:ascii="Book Antiqua" w:hAnsi="Book Antiqua"/>
          <w:sz w:val="24"/>
          <w:szCs w:val="24"/>
        </w:rPr>
      </w:pPr>
      <w:r>
        <w:rPr>
          <w:rFonts w:ascii="Book Antiqua" w:hAnsi="Book Antiqua"/>
          <w:kern w:val="0"/>
          <w:sz w:val="24"/>
          <w:szCs w:val="24"/>
        </w:rPr>
        <w:t>BMI at diagnosis was calculated as weight at diagnosis (kg) of gastric cancer divided by the square of height (m</w:t>
      </w:r>
      <w:r>
        <w:rPr>
          <w:rFonts w:ascii="Book Antiqua" w:hAnsi="Book Antiqua"/>
          <w:sz w:val="24"/>
          <w:szCs w:val="24"/>
          <w:vertAlign w:val="superscript"/>
        </w:rPr>
        <w:t>2</w:t>
      </w:r>
      <w:r>
        <w:rPr>
          <w:rFonts w:ascii="Book Antiqua" w:hAnsi="Book Antiqua"/>
          <w:kern w:val="0"/>
          <w:sz w:val="24"/>
          <w:szCs w:val="24"/>
        </w:rPr>
        <w:t xml:space="preserve">). </w:t>
      </w:r>
      <w:r>
        <w:rPr>
          <w:rFonts w:ascii="Book Antiqua" w:hAnsi="Book Antiqua"/>
          <w:sz w:val="24"/>
          <w:szCs w:val="24"/>
        </w:rPr>
        <w:t>For the analysis of BMI according to the Asian criteria, patients were stratified according to the following BMI categories: underweight (&lt; 18.5 kg/m</w:t>
      </w:r>
      <w:r>
        <w:rPr>
          <w:rFonts w:ascii="Book Antiqua" w:hAnsi="Book Antiqua"/>
          <w:sz w:val="24"/>
          <w:szCs w:val="24"/>
          <w:vertAlign w:val="superscript"/>
        </w:rPr>
        <w:t>2</w:t>
      </w:r>
      <w:r>
        <w:rPr>
          <w:rFonts w:ascii="Book Antiqua" w:hAnsi="Book Antiqua"/>
          <w:kern w:val="0"/>
          <w:sz w:val="24"/>
          <w:szCs w:val="24"/>
        </w:rPr>
        <w:t>)</w:t>
      </w:r>
      <w:r>
        <w:rPr>
          <w:rFonts w:ascii="Book Antiqua" w:hAnsi="Book Antiqua"/>
          <w:sz w:val="24"/>
          <w:szCs w:val="24"/>
        </w:rPr>
        <w:t>, healthy weight (≥ 18.5 to &lt; 23 kg/m</w:t>
      </w:r>
      <w:r>
        <w:rPr>
          <w:rFonts w:ascii="Book Antiqua" w:hAnsi="Book Antiqua"/>
          <w:sz w:val="24"/>
          <w:szCs w:val="24"/>
          <w:vertAlign w:val="superscript"/>
        </w:rPr>
        <w:t>2</w:t>
      </w:r>
      <w:r>
        <w:rPr>
          <w:rFonts w:ascii="Book Antiqua" w:hAnsi="Book Antiqua"/>
          <w:kern w:val="0"/>
          <w:sz w:val="24"/>
          <w:szCs w:val="24"/>
        </w:rPr>
        <w:t>)</w:t>
      </w:r>
      <w:r>
        <w:rPr>
          <w:rFonts w:ascii="Book Antiqua" w:hAnsi="Book Antiqua"/>
          <w:sz w:val="24"/>
          <w:szCs w:val="24"/>
        </w:rPr>
        <w:t>, overweight (≥ 23 to &lt; 27.5.0 kg/m</w:t>
      </w:r>
      <w:r>
        <w:rPr>
          <w:rFonts w:ascii="Book Antiqua" w:hAnsi="Book Antiqua"/>
          <w:sz w:val="24"/>
          <w:szCs w:val="24"/>
          <w:vertAlign w:val="superscript"/>
        </w:rPr>
        <w:t>2</w:t>
      </w:r>
      <w:r>
        <w:rPr>
          <w:rFonts w:ascii="Book Antiqua" w:hAnsi="Book Antiqua"/>
          <w:kern w:val="0"/>
          <w:sz w:val="24"/>
          <w:szCs w:val="24"/>
        </w:rPr>
        <w:t>)</w:t>
      </w:r>
      <w:r>
        <w:rPr>
          <w:rFonts w:ascii="Book Antiqua" w:hAnsi="Book Antiqua"/>
          <w:sz w:val="24"/>
          <w:szCs w:val="24"/>
        </w:rPr>
        <w:t xml:space="preserve"> and obese (≥ 27.5 kg/m</w:t>
      </w:r>
      <w:r>
        <w:rPr>
          <w:rFonts w:ascii="Book Antiqua" w:hAnsi="Book Antiqua"/>
          <w:sz w:val="24"/>
          <w:szCs w:val="24"/>
          <w:vertAlign w:val="superscript"/>
        </w:rPr>
        <w:t>2</w:t>
      </w:r>
      <w:r>
        <w:rPr>
          <w:rFonts w:ascii="Book Antiqua" w:hAnsi="Book Antiqua"/>
          <w:sz w:val="24"/>
          <w:szCs w:val="24"/>
        </w:rPr>
        <w:t xml:space="preserve">). </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Other lifestyle variables related to cigarette smoking included smoking status (never, current, and former smokers), time since quitting smoking (1-9 and ≥ 10 years), number of cigarettes per day (≤ 20, 21-39, and ≥ 40), and duration of smoking (1-29 and ≥ 30 years). For alcohol drinking, drinking status (never, current, and former drinkers) and amount of alcohol consumed per day (light drinkers, &lt; 15.0 g; moderate drinkers, ≥ 15.0 g to &lt; 53.5 g; and heavy drinkers, ≥ 53.5 g) was included. Subjects who quit smoking or drinking within one year before the present admission were regarded as current smokers or drinkers, respectively.</w:t>
      </w:r>
    </w:p>
    <w:p w:rsidR="002633EE" w:rsidRDefault="00157269">
      <w:pPr>
        <w:spacing w:line="360" w:lineRule="auto"/>
        <w:ind w:firstLineChars="100" w:firstLine="240"/>
        <w:rPr>
          <w:rFonts w:ascii="Book Antiqua" w:hAnsi="Book Antiqua"/>
          <w:kern w:val="0"/>
          <w:sz w:val="24"/>
          <w:szCs w:val="24"/>
        </w:rPr>
      </w:pPr>
      <w:r>
        <w:rPr>
          <w:rFonts w:ascii="Book Antiqua" w:hAnsi="Book Antiqua"/>
          <w:kern w:val="0"/>
          <w:sz w:val="24"/>
          <w:szCs w:val="24"/>
        </w:rPr>
        <w:t xml:space="preserve">Categorical variables were compared using the </w:t>
      </w:r>
      <w:r>
        <w:rPr>
          <w:rFonts w:ascii="Book Antiqua" w:eastAsia="MingLiU" w:hAnsi="Book Antiqua" w:cs="Arial"/>
          <w:i/>
          <w:sz w:val="24"/>
          <w:szCs w:val="24"/>
        </w:rPr>
        <w:sym w:font="Symbol" w:char="F063"/>
      </w:r>
      <w:r>
        <w:rPr>
          <w:rFonts w:ascii="Book Antiqua" w:hAnsi="Book Antiqua" w:cs="Arial"/>
          <w:i/>
          <w:iCs/>
          <w:sz w:val="24"/>
          <w:szCs w:val="24"/>
          <w:vertAlign w:val="superscript"/>
        </w:rPr>
        <w:t>2</w:t>
      </w:r>
      <w:r>
        <w:rPr>
          <w:rFonts w:ascii="Book Antiqua" w:hAnsi="Book Antiqua"/>
          <w:kern w:val="0"/>
          <w:sz w:val="24"/>
          <w:szCs w:val="24"/>
        </w:rPr>
        <w:t xml:space="preserve"> test, and continuous variables were analyzed by the Student’s </w:t>
      </w:r>
      <w:r>
        <w:rPr>
          <w:rFonts w:ascii="Book Antiqua" w:hAnsi="Book Antiqua"/>
          <w:i/>
          <w:iCs/>
          <w:kern w:val="0"/>
          <w:sz w:val="24"/>
          <w:szCs w:val="24"/>
        </w:rPr>
        <w:t>t</w:t>
      </w:r>
      <w:r>
        <w:rPr>
          <w:rFonts w:ascii="Book Antiqua" w:hAnsi="Book Antiqua"/>
          <w:kern w:val="0"/>
          <w:sz w:val="24"/>
          <w:szCs w:val="24"/>
        </w:rPr>
        <w:t xml:space="preserve">-test. Survival curves were plotted for total patients, no-surgery, </w:t>
      </w:r>
      <w:proofErr w:type="spellStart"/>
      <w:r>
        <w:rPr>
          <w:rFonts w:ascii="Book Antiqua" w:hAnsi="Book Antiqua"/>
          <w:kern w:val="0"/>
          <w:sz w:val="24"/>
          <w:szCs w:val="24"/>
        </w:rPr>
        <w:t>gastrectomy</w:t>
      </w:r>
      <w:proofErr w:type="spellEnd"/>
      <w:r>
        <w:rPr>
          <w:rFonts w:ascii="Book Antiqua" w:hAnsi="Book Antiqua"/>
          <w:kern w:val="0"/>
          <w:sz w:val="24"/>
          <w:szCs w:val="24"/>
        </w:rPr>
        <w:t xml:space="preserve"> and only curative </w:t>
      </w:r>
      <w:proofErr w:type="spellStart"/>
      <w:r>
        <w:rPr>
          <w:rFonts w:ascii="Book Antiqua" w:hAnsi="Book Antiqua"/>
          <w:kern w:val="0"/>
          <w:sz w:val="24"/>
          <w:szCs w:val="24"/>
        </w:rPr>
        <w:t>gastrectomy</w:t>
      </w:r>
      <w:proofErr w:type="spellEnd"/>
      <w:r>
        <w:rPr>
          <w:rFonts w:ascii="Book Antiqua" w:hAnsi="Book Antiqua"/>
          <w:kern w:val="0"/>
          <w:sz w:val="24"/>
          <w:szCs w:val="24"/>
        </w:rPr>
        <w:t xml:space="preserve"> groups, respectively, using the Kaplan-Meier method and compared using the log-rank test. Hazard ratios (HRs) and 95% confidence intervals (CIs) were used to estimate the risk of death by employing the multivariate Cox proportional hazards models with adjustment for gender, age, </w:t>
      </w:r>
      <w:proofErr w:type="spellStart"/>
      <w:r>
        <w:rPr>
          <w:rFonts w:ascii="Book Antiqua" w:hAnsi="Book Antiqua"/>
          <w:kern w:val="0"/>
          <w:sz w:val="24"/>
          <w:szCs w:val="24"/>
        </w:rPr>
        <w:t>pTNM</w:t>
      </w:r>
      <w:proofErr w:type="spellEnd"/>
      <w:r>
        <w:rPr>
          <w:rFonts w:ascii="Book Antiqua" w:hAnsi="Book Antiqua"/>
          <w:kern w:val="0"/>
          <w:sz w:val="24"/>
          <w:szCs w:val="24"/>
        </w:rPr>
        <w:t xml:space="preserve"> stage, adjuvant therapies, and </w:t>
      </w:r>
      <w:proofErr w:type="spellStart"/>
      <w:r>
        <w:rPr>
          <w:rFonts w:ascii="Book Antiqua" w:hAnsi="Book Antiqua"/>
          <w:kern w:val="0"/>
          <w:sz w:val="24"/>
          <w:szCs w:val="24"/>
        </w:rPr>
        <w:t>gastrectomy</w:t>
      </w:r>
      <w:proofErr w:type="spellEnd"/>
      <w:r>
        <w:rPr>
          <w:rFonts w:ascii="Book Antiqua" w:hAnsi="Book Antiqua"/>
          <w:kern w:val="0"/>
          <w:sz w:val="24"/>
          <w:szCs w:val="24"/>
        </w:rPr>
        <w:t>. The group with healthy</w:t>
      </w:r>
      <w:r>
        <w:rPr>
          <w:rFonts w:ascii="Book Antiqua" w:hAnsi="Book Antiqua"/>
          <w:sz w:val="24"/>
          <w:szCs w:val="24"/>
        </w:rPr>
        <w:t xml:space="preserve"> weight (≥ 18.5 to &lt; 23 kg/m</w:t>
      </w:r>
      <w:r>
        <w:rPr>
          <w:rFonts w:ascii="Book Antiqua" w:hAnsi="Book Antiqua"/>
          <w:sz w:val="24"/>
          <w:szCs w:val="24"/>
          <w:vertAlign w:val="superscript"/>
        </w:rPr>
        <w:t>2</w:t>
      </w:r>
      <w:r>
        <w:rPr>
          <w:rFonts w:ascii="Book Antiqua" w:hAnsi="Book Antiqua"/>
          <w:kern w:val="0"/>
          <w:sz w:val="24"/>
          <w:szCs w:val="24"/>
        </w:rPr>
        <w:t>) was the reference group. A two-</w:t>
      </w:r>
      <w:proofErr w:type="gramStart"/>
      <w:r>
        <w:rPr>
          <w:rFonts w:ascii="Book Antiqua" w:hAnsi="Book Antiqua"/>
          <w:kern w:val="0"/>
          <w:sz w:val="24"/>
          <w:szCs w:val="24"/>
        </w:rPr>
        <w:t>sided</w:t>
      </w:r>
      <w:proofErr w:type="gramEnd"/>
      <w:r>
        <w:rPr>
          <w:rFonts w:ascii="Book Antiqua" w:hAnsi="Book Antiqua"/>
          <w:kern w:val="0"/>
          <w:sz w:val="24"/>
          <w:szCs w:val="24"/>
        </w:rPr>
        <w:t xml:space="preserve"> </w:t>
      </w:r>
      <w:r w:rsidRPr="001A52A3">
        <w:rPr>
          <w:rFonts w:ascii="Book Antiqua" w:hAnsi="Book Antiqua"/>
          <w:i/>
          <w:kern w:val="0"/>
          <w:sz w:val="24"/>
          <w:szCs w:val="24"/>
        </w:rPr>
        <w:t>P</w:t>
      </w:r>
      <w:r>
        <w:rPr>
          <w:rFonts w:ascii="Book Antiqua" w:hAnsi="Book Antiqua"/>
          <w:kern w:val="0"/>
          <w:sz w:val="24"/>
          <w:szCs w:val="24"/>
        </w:rPr>
        <w:t>-value less than 0.05 was considered statistically significant. All the statistical analyses were performed using SAS software v9.4 (SAS Institute, Inc., Cary, NC, USA).</w:t>
      </w:r>
    </w:p>
    <w:p w:rsidR="002633EE" w:rsidRDefault="002633EE">
      <w:pPr>
        <w:spacing w:line="360" w:lineRule="auto"/>
        <w:rPr>
          <w:rFonts w:ascii="Book Antiqua" w:hAnsi="Book Antiqua"/>
          <w:kern w:val="0"/>
          <w:sz w:val="24"/>
          <w:szCs w:val="24"/>
        </w:rPr>
      </w:pPr>
    </w:p>
    <w:p w:rsidR="002633EE" w:rsidRDefault="00157269">
      <w:pPr>
        <w:spacing w:line="360" w:lineRule="auto"/>
        <w:rPr>
          <w:rFonts w:ascii="Book Antiqua" w:hAnsi="Book Antiqua"/>
          <w:b/>
          <w:bCs/>
          <w:kern w:val="0"/>
          <w:sz w:val="24"/>
          <w:szCs w:val="24"/>
          <w:u w:val="single"/>
        </w:rPr>
      </w:pPr>
      <w:r>
        <w:rPr>
          <w:rFonts w:ascii="Book Antiqua" w:hAnsi="Book Antiqua"/>
          <w:b/>
          <w:bCs/>
          <w:kern w:val="0"/>
          <w:sz w:val="24"/>
          <w:szCs w:val="24"/>
          <w:u w:val="single"/>
        </w:rPr>
        <w:lastRenderedPageBreak/>
        <w:t>RESULTS</w:t>
      </w:r>
    </w:p>
    <w:p w:rsidR="002633EE" w:rsidRDefault="00157269">
      <w:pPr>
        <w:spacing w:line="360" w:lineRule="auto"/>
        <w:rPr>
          <w:rFonts w:ascii="Book Antiqua" w:hAnsi="Book Antiqua"/>
          <w:b/>
          <w:bCs/>
          <w:i/>
          <w:kern w:val="0"/>
          <w:sz w:val="24"/>
          <w:szCs w:val="24"/>
        </w:rPr>
      </w:pPr>
      <w:r>
        <w:rPr>
          <w:rFonts w:ascii="Book Antiqua" w:hAnsi="Book Antiqua"/>
          <w:b/>
          <w:bCs/>
          <w:i/>
          <w:kern w:val="0"/>
          <w:sz w:val="24"/>
          <w:szCs w:val="24"/>
        </w:rPr>
        <w:t>Clinical characteristics</w:t>
      </w:r>
    </w:p>
    <w:p w:rsidR="002633EE" w:rsidRDefault="00157269">
      <w:pPr>
        <w:spacing w:line="360" w:lineRule="auto"/>
        <w:rPr>
          <w:rFonts w:ascii="Book Antiqua" w:hAnsi="Book Antiqua"/>
          <w:sz w:val="24"/>
          <w:szCs w:val="24"/>
        </w:rPr>
      </w:pPr>
      <w:r>
        <w:rPr>
          <w:rFonts w:ascii="Book Antiqua" w:hAnsi="Book Antiqua"/>
          <w:kern w:val="0"/>
          <w:sz w:val="24"/>
          <w:szCs w:val="24"/>
        </w:rPr>
        <w:t xml:space="preserve">In this study, we included 18441 gastric cancer patients diagnosed between 1998 and 2018 (Table 1). </w:t>
      </w:r>
      <w:r>
        <w:rPr>
          <w:rFonts w:ascii="Book Antiqua" w:hAnsi="Book Antiqua"/>
          <w:sz w:val="24"/>
          <w:szCs w:val="24"/>
        </w:rPr>
        <w:t>Of these subjects, more than half were males (13533, 73.4%) with a median age of 58.5 years. Of the total subjects, 84.5% experienced weight loss at diagnosis when compared with their usual weight, 40.5% had a smoking history, and 33.2% had a drinking history. During the follow-up period, 4717 (25.6%) deaths were recorded in our database.</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Compared to those with a healthy BMI at diagnosis, overweight and obese patients had more weight loss (0</w:t>
      </w:r>
      <w:r>
        <w:rPr>
          <w:rFonts w:ascii="Book Antiqua" w:hAnsi="Book Antiqua" w:hint="eastAsia"/>
          <w:sz w:val="24"/>
          <w:szCs w:val="24"/>
        </w:rPr>
        <w:t>%</w:t>
      </w:r>
      <w:r>
        <w:rPr>
          <w:rFonts w:ascii="Book Antiqua" w:hAnsi="Book Antiqua"/>
          <w:sz w:val="24"/>
          <w:szCs w:val="24"/>
        </w:rPr>
        <w:t xml:space="preserve"> to 10%) than patients with healthy weight (81.6% </w:t>
      </w:r>
      <w:proofErr w:type="spellStart"/>
      <w:r>
        <w:rPr>
          <w:rFonts w:ascii="Book Antiqua" w:hAnsi="Book Antiqua"/>
          <w:i/>
          <w:sz w:val="24"/>
          <w:szCs w:val="24"/>
        </w:rPr>
        <w:t>vs</w:t>
      </w:r>
      <w:proofErr w:type="spellEnd"/>
      <w:r>
        <w:rPr>
          <w:rFonts w:ascii="Book Antiqua" w:hAnsi="Book Antiqua"/>
          <w:sz w:val="24"/>
          <w:szCs w:val="24"/>
        </w:rPr>
        <w:t xml:space="preserve"> 81.9% </w:t>
      </w:r>
      <w:proofErr w:type="spellStart"/>
      <w:r>
        <w:rPr>
          <w:rFonts w:ascii="Book Antiqua" w:hAnsi="Book Antiqua"/>
          <w:i/>
          <w:sz w:val="24"/>
          <w:szCs w:val="24"/>
        </w:rPr>
        <w:t>vs</w:t>
      </w:r>
      <w:proofErr w:type="spellEnd"/>
      <w:r>
        <w:rPr>
          <w:rFonts w:ascii="Book Antiqua" w:hAnsi="Book Antiqua"/>
          <w:sz w:val="24"/>
          <w:szCs w:val="24"/>
        </w:rPr>
        <w:t xml:space="preserve"> 75.9%, </w:t>
      </w:r>
      <w:r>
        <w:rPr>
          <w:rFonts w:ascii="Book Antiqua" w:hAnsi="Book Antiqua"/>
          <w:i/>
          <w:sz w:val="24"/>
          <w:szCs w:val="24"/>
        </w:rPr>
        <w:t>P</w:t>
      </w:r>
      <w:r>
        <w:rPr>
          <w:rFonts w:ascii="Book Antiqua" w:hAnsi="Book Antiqua"/>
          <w:sz w:val="24"/>
          <w:szCs w:val="24"/>
        </w:rPr>
        <w:t xml:space="preserve"> &lt; 0.001). Underweight patients were more likely to be diagnosed at a later stage than other groups (</w:t>
      </w:r>
      <w:proofErr w:type="spellStart"/>
      <w:r>
        <w:rPr>
          <w:rFonts w:ascii="Book Antiqua" w:hAnsi="Book Antiqua"/>
          <w:sz w:val="24"/>
          <w:szCs w:val="24"/>
        </w:rPr>
        <w:t>pTNM</w:t>
      </w:r>
      <w:proofErr w:type="spellEnd"/>
      <w:r>
        <w:rPr>
          <w:rFonts w:ascii="Book Antiqua" w:hAnsi="Book Antiqua"/>
          <w:sz w:val="24"/>
          <w:szCs w:val="24"/>
        </w:rPr>
        <w:t xml:space="preserve"> IV, 17.0% </w:t>
      </w:r>
      <w:proofErr w:type="spellStart"/>
      <w:r>
        <w:rPr>
          <w:rFonts w:ascii="Book Antiqua" w:hAnsi="Book Antiqua"/>
          <w:i/>
          <w:sz w:val="24"/>
          <w:szCs w:val="24"/>
        </w:rPr>
        <w:t>vs</w:t>
      </w:r>
      <w:proofErr w:type="spellEnd"/>
      <w:r>
        <w:rPr>
          <w:rFonts w:ascii="Book Antiqua" w:hAnsi="Book Antiqua"/>
          <w:sz w:val="24"/>
          <w:szCs w:val="24"/>
        </w:rPr>
        <w:t xml:space="preserve"> 13.7% </w:t>
      </w:r>
      <w:proofErr w:type="spellStart"/>
      <w:r>
        <w:rPr>
          <w:rFonts w:ascii="Book Antiqua" w:hAnsi="Book Antiqua"/>
          <w:i/>
          <w:sz w:val="24"/>
          <w:szCs w:val="24"/>
        </w:rPr>
        <w:t>vs</w:t>
      </w:r>
      <w:proofErr w:type="spellEnd"/>
      <w:r>
        <w:rPr>
          <w:rFonts w:ascii="Book Antiqua" w:hAnsi="Book Antiqua"/>
          <w:sz w:val="24"/>
          <w:szCs w:val="24"/>
        </w:rPr>
        <w:t xml:space="preserve"> 10.6% </w:t>
      </w:r>
      <w:proofErr w:type="spellStart"/>
      <w:r>
        <w:rPr>
          <w:rFonts w:ascii="Book Antiqua" w:hAnsi="Book Antiqua"/>
          <w:i/>
          <w:sz w:val="24"/>
          <w:szCs w:val="24"/>
        </w:rPr>
        <w:t>vs</w:t>
      </w:r>
      <w:proofErr w:type="spellEnd"/>
      <w:r>
        <w:rPr>
          <w:rFonts w:ascii="Book Antiqua" w:hAnsi="Book Antiqua"/>
          <w:sz w:val="24"/>
          <w:szCs w:val="24"/>
        </w:rPr>
        <w:t xml:space="preserve"> 9.6%, </w:t>
      </w:r>
      <w:r>
        <w:rPr>
          <w:rFonts w:ascii="Book Antiqua" w:hAnsi="Book Antiqua"/>
          <w:i/>
          <w:sz w:val="24"/>
          <w:szCs w:val="24"/>
        </w:rPr>
        <w:t>P</w:t>
      </w:r>
      <w:r>
        <w:rPr>
          <w:rFonts w:ascii="Book Antiqua" w:hAnsi="Book Antiqua"/>
          <w:sz w:val="24"/>
          <w:szCs w:val="24"/>
        </w:rPr>
        <w:t xml:space="preserve"> &lt; 0.001).</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Current drinkers tended to be at a later </w:t>
      </w:r>
      <w:proofErr w:type="spellStart"/>
      <w:r>
        <w:rPr>
          <w:rFonts w:ascii="Book Antiqua" w:hAnsi="Book Antiqua"/>
          <w:sz w:val="24"/>
          <w:szCs w:val="24"/>
        </w:rPr>
        <w:t>pTNM</w:t>
      </w:r>
      <w:proofErr w:type="spellEnd"/>
      <w:r>
        <w:rPr>
          <w:rFonts w:ascii="Book Antiqua" w:hAnsi="Book Antiqua"/>
          <w:sz w:val="24"/>
          <w:szCs w:val="24"/>
        </w:rPr>
        <w:t xml:space="preserve"> stage (stage IV, 44.2% </w:t>
      </w:r>
      <w:proofErr w:type="spellStart"/>
      <w:r>
        <w:rPr>
          <w:rFonts w:ascii="Book Antiqua" w:hAnsi="Book Antiqua"/>
          <w:i/>
          <w:sz w:val="24"/>
          <w:szCs w:val="24"/>
        </w:rPr>
        <w:t>vs</w:t>
      </w:r>
      <w:proofErr w:type="spellEnd"/>
      <w:r>
        <w:rPr>
          <w:rFonts w:ascii="Book Antiqua" w:hAnsi="Book Antiqua"/>
          <w:sz w:val="24"/>
          <w:szCs w:val="24"/>
        </w:rPr>
        <w:t xml:space="preserve"> 12.6% </w:t>
      </w:r>
      <w:proofErr w:type="spellStart"/>
      <w:r>
        <w:rPr>
          <w:rFonts w:ascii="Book Antiqua" w:hAnsi="Book Antiqua"/>
          <w:i/>
          <w:sz w:val="24"/>
          <w:szCs w:val="24"/>
        </w:rPr>
        <w:t>vs</w:t>
      </w:r>
      <w:proofErr w:type="spellEnd"/>
      <w:r>
        <w:rPr>
          <w:rFonts w:ascii="Book Antiqua" w:hAnsi="Book Antiqua"/>
          <w:sz w:val="24"/>
          <w:szCs w:val="24"/>
        </w:rPr>
        <w:t xml:space="preserve"> 11.9%, </w:t>
      </w:r>
      <w:r>
        <w:rPr>
          <w:rFonts w:ascii="Book Antiqua" w:hAnsi="Book Antiqua"/>
          <w:i/>
          <w:sz w:val="24"/>
          <w:szCs w:val="24"/>
        </w:rPr>
        <w:t>P</w:t>
      </w:r>
      <w:r>
        <w:rPr>
          <w:rFonts w:ascii="Book Antiqua" w:hAnsi="Book Antiqua"/>
          <w:sz w:val="24"/>
          <w:szCs w:val="24"/>
        </w:rPr>
        <w:t xml:space="preserve"> &lt; 0.001) with a proximal location in the stomach (47.0% </w:t>
      </w:r>
      <w:proofErr w:type="spellStart"/>
      <w:r>
        <w:rPr>
          <w:rFonts w:ascii="Book Antiqua" w:hAnsi="Book Antiqua"/>
          <w:i/>
          <w:sz w:val="24"/>
          <w:szCs w:val="24"/>
        </w:rPr>
        <w:t>vs</w:t>
      </w:r>
      <w:proofErr w:type="spellEnd"/>
      <w:r>
        <w:rPr>
          <w:rFonts w:ascii="Book Antiqua" w:hAnsi="Book Antiqua"/>
          <w:sz w:val="24"/>
          <w:szCs w:val="24"/>
        </w:rPr>
        <w:t xml:space="preserve"> 33.4% </w:t>
      </w:r>
      <w:proofErr w:type="spellStart"/>
      <w:r>
        <w:rPr>
          <w:rFonts w:ascii="Book Antiqua" w:hAnsi="Book Antiqua"/>
          <w:i/>
          <w:sz w:val="24"/>
          <w:szCs w:val="24"/>
        </w:rPr>
        <w:t>vs</w:t>
      </w:r>
      <w:proofErr w:type="spellEnd"/>
      <w:r>
        <w:rPr>
          <w:rFonts w:ascii="Book Antiqua" w:hAnsi="Book Antiqua"/>
          <w:sz w:val="24"/>
          <w:szCs w:val="24"/>
        </w:rPr>
        <w:t xml:space="preserve"> 34.5%) than never or former drinkers. In terms of cigarette smoking, former smokers were older (aged ≥ 66 years, 37.9% </w:t>
      </w:r>
      <w:proofErr w:type="spellStart"/>
      <w:r>
        <w:rPr>
          <w:rFonts w:ascii="Book Antiqua" w:hAnsi="Book Antiqua"/>
          <w:i/>
          <w:sz w:val="24"/>
          <w:szCs w:val="24"/>
        </w:rPr>
        <w:t>vs</w:t>
      </w:r>
      <w:proofErr w:type="spellEnd"/>
      <w:r>
        <w:rPr>
          <w:rFonts w:ascii="Book Antiqua" w:hAnsi="Book Antiqua"/>
          <w:sz w:val="24"/>
          <w:szCs w:val="24"/>
        </w:rPr>
        <w:t xml:space="preserve"> 30.0 </w:t>
      </w:r>
      <w:proofErr w:type="spellStart"/>
      <w:r>
        <w:rPr>
          <w:rFonts w:ascii="Book Antiqua" w:hAnsi="Book Antiqua"/>
          <w:i/>
          <w:sz w:val="24"/>
          <w:szCs w:val="24"/>
        </w:rPr>
        <w:t>vs</w:t>
      </w:r>
      <w:proofErr w:type="spellEnd"/>
      <w:r>
        <w:rPr>
          <w:rFonts w:ascii="Book Antiqua" w:hAnsi="Book Antiqua"/>
          <w:sz w:val="24"/>
          <w:szCs w:val="24"/>
        </w:rPr>
        <w:t xml:space="preserve"> 23.0%, </w:t>
      </w:r>
      <w:r>
        <w:rPr>
          <w:rFonts w:ascii="Book Antiqua" w:hAnsi="Book Antiqua"/>
          <w:i/>
          <w:sz w:val="24"/>
          <w:szCs w:val="24"/>
        </w:rPr>
        <w:t>P</w:t>
      </w:r>
      <w:r>
        <w:rPr>
          <w:rFonts w:ascii="Book Antiqua" w:hAnsi="Book Antiqua"/>
          <w:sz w:val="24"/>
          <w:szCs w:val="24"/>
        </w:rPr>
        <w:t xml:space="preserve"> &lt; 0.001) than never or current smokers. Current smokers were also more likely to be current alcohol drinkers (61.3% </w:t>
      </w:r>
      <w:proofErr w:type="spellStart"/>
      <w:r>
        <w:rPr>
          <w:rFonts w:ascii="Book Antiqua" w:hAnsi="Book Antiqua"/>
          <w:i/>
          <w:sz w:val="24"/>
          <w:szCs w:val="24"/>
        </w:rPr>
        <w:t>vs</w:t>
      </w:r>
      <w:proofErr w:type="spellEnd"/>
      <w:r>
        <w:rPr>
          <w:rFonts w:ascii="Book Antiqua" w:hAnsi="Book Antiqua"/>
          <w:sz w:val="24"/>
          <w:szCs w:val="24"/>
        </w:rPr>
        <w:t xml:space="preserve"> 10.1% </w:t>
      </w:r>
      <w:proofErr w:type="spellStart"/>
      <w:r>
        <w:rPr>
          <w:rFonts w:ascii="Book Antiqua" w:hAnsi="Book Antiqua"/>
          <w:i/>
          <w:sz w:val="24"/>
          <w:szCs w:val="24"/>
        </w:rPr>
        <w:t>vs</w:t>
      </w:r>
      <w:proofErr w:type="spellEnd"/>
      <w:r>
        <w:rPr>
          <w:rFonts w:ascii="Book Antiqua" w:hAnsi="Book Antiqua"/>
          <w:sz w:val="24"/>
          <w:szCs w:val="24"/>
        </w:rPr>
        <w:t xml:space="preserve"> 43.2%, </w:t>
      </w:r>
      <w:r>
        <w:rPr>
          <w:rFonts w:ascii="Book Antiqua" w:hAnsi="Book Antiqua"/>
          <w:i/>
          <w:sz w:val="24"/>
          <w:szCs w:val="24"/>
        </w:rPr>
        <w:t>P</w:t>
      </w:r>
      <w:r>
        <w:rPr>
          <w:rFonts w:ascii="Book Antiqua" w:hAnsi="Book Antiqua"/>
          <w:sz w:val="24"/>
          <w:szCs w:val="24"/>
        </w:rPr>
        <w:t xml:space="preserve"> &lt; 0.001) as compared to never or former smokers.</w:t>
      </w:r>
    </w:p>
    <w:p w:rsidR="002633EE" w:rsidRDefault="002633EE">
      <w:pPr>
        <w:spacing w:line="360" w:lineRule="auto"/>
        <w:rPr>
          <w:rFonts w:ascii="Book Antiqua" w:hAnsi="Book Antiqua"/>
          <w:b/>
          <w:bCs/>
          <w:i/>
          <w:sz w:val="24"/>
          <w:szCs w:val="24"/>
        </w:rPr>
      </w:pPr>
    </w:p>
    <w:p w:rsidR="002633EE" w:rsidRDefault="00157269">
      <w:pPr>
        <w:spacing w:line="360" w:lineRule="auto"/>
        <w:rPr>
          <w:rFonts w:ascii="Book Antiqua" w:hAnsi="Book Antiqua"/>
          <w:b/>
          <w:bCs/>
          <w:i/>
          <w:sz w:val="24"/>
          <w:szCs w:val="24"/>
        </w:rPr>
      </w:pPr>
      <w:r>
        <w:rPr>
          <w:rFonts w:ascii="Book Antiqua" w:hAnsi="Book Antiqua"/>
          <w:b/>
          <w:bCs/>
          <w:i/>
          <w:sz w:val="24"/>
          <w:szCs w:val="24"/>
        </w:rPr>
        <w:t xml:space="preserve">Survival outcomes in </w:t>
      </w:r>
      <w:proofErr w:type="spellStart"/>
      <w:r>
        <w:rPr>
          <w:rFonts w:ascii="Book Antiqua" w:hAnsi="Book Antiqua"/>
          <w:b/>
          <w:bCs/>
          <w:i/>
          <w:sz w:val="24"/>
          <w:szCs w:val="24"/>
        </w:rPr>
        <w:t>univariate</w:t>
      </w:r>
      <w:proofErr w:type="spellEnd"/>
      <w:r>
        <w:rPr>
          <w:rFonts w:ascii="Book Antiqua" w:hAnsi="Book Antiqua"/>
          <w:b/>
          <w:bCs/>
          <w:i/>
          <w:sz w:val="24"/>
          <w:szCs w:val="24"/>
        </w:rPr>
        <w:t xml:space="preserve"> analysis</w:t>
      </w:r>
    </w:p>
    <w:p w:rsidR="002633EE" w:rsidRDefault="00157269">
      <w:pPr>
        <w:spacing w:line="360" w:lineRule="auto"/>
        <w:rPr>
          <w:rFonts w:ascii="Book Antiqua" w:hAnsi="Book Antiqua"/>
          <w:sz w:val="24"/>
          <w:szCs w:val="24"/>
        </w:rPr>
      </w:pPr>
      <w:r>
        <w:rPr>
          <w:rFonts w:ascii="Book Antiqua" w:hAnsi="Book Antiqua"/>
          <w:sz w:val="24"/>
          <w:szCs w:val="24"/>
        </w:rPr>
        <w:t xml:space="preserve">Figure 2 shows the Kaplan-Meier curves for OS of different BMIs at diagnosis in total gastric cancer patients, no surgery, </w:t>
      </w:r>
      <w:proofErr w:type="spellStart"/>
      <w:r>
        <w:rPr>
          <w:rFonts w:ascii="Book Antiqua" w:hAnsi="Book Antiqua"/>
          <w:sz w:val="24"/>
          <w:szCs w:val="24"/>
        </w:rPr>
        <w:t>gastrectomy</w:t>
      </w:r>
      <w:proofErr w:type="spellEnd"/>
      <w:r>
        <w:rPr>
          <w:rFonts w:ascii="Book Antiqua" w:hAnsi="Book Antiqua"/>
          <w:sz w:val="24"/>
          <w:szCs w:val="24"/>
        </w:rPr>
        <w:t xml:space="preserve">, and only curative </w:t>
      </w:r>
      <w:proofErr w:type="spellStart"/>
      <w:r>
        <w:rPr>
          <w:rFonts w:ascii="Book Antiqua" w:hAnsi="Book Antiqua"/>
          <w:sz w:val="24"/>
          <w:szCs w:val="24"/>
        </w:rPr>
        <w:t>gastrectomy</w:t>
      </w:r>
      <w:proofErr w:type="spellEnd"/>
      <w:r>
        <w:rPr>
          <w:rFonts w:ascii="Book Antiqua" w:hAnsi="Book Antiqua"/>
          <w:sz w:val="24"/>
          <w:szCs w:val="24"/>
        </w:rPr>
        <w:t xml:space="preserve"> patients. The median OS of total patients for each BMI category was as follows: underweight, 12.5 years; healthy weight, 13.0 years; overweight, 13.6 years; and obese, 13.6 years (</w:t>
      </w:r>
      <w:r>
        <w:rPr>
          <w:rFonts w:ascii="Book Antiqua" w:hAnsi="Book Antiqua"/>
          <w:i/>
          <w:sz w:val="24"/>
          <w:szCs w:val="24"/>
        </w:rPr>
        <w:t>P</w:t>
      </w:r>
      <w:r>
        <w:rPr>
          <w:rFonts w:ascii="Book Antiqua" w:hAnsi="Book Antiqua"/>
          <w:sz w:val="24"/>
          <w:szCs w:val="24"/>
        </w:rPr>
        <w:t xml:space="preserve"> &lt; 0.001). For no surgery </w:t>
      </w:r>
      <w:r>
        <w:rPr>
          <w:rFonts w:ascii="Book Antiqua" w:hAnsi="Book Antiqua"/>
          <w:sz w:val="24"/>
          <w:szCs w:val="24"/>
        </w:rPr>
        <w:lastRenderedPageBreak/>
        <w:t>patients, the results were as follows: underweight, 5.7 years; healthy weight, 5.0 years; overweight, 5.9 years; and obese, 6.1 years (</w:t>
      </w:r>
      <w:r>
        <w:rPr>
          <w:rFonts w:ascii="Book Antiqua" w:hAnsi="Book Antiqua"/>
          <w:i/>
          <w:sz w:val="24"/>
          <w:szCs w:val="24"/>
        </w:rPr>
        <w:t>P</w:t>
      </w:r>
      <w:r>
        <w:rPr>
          <w:rFonts w:ascii="Book Antiqua" w:hAnsi="Book Antiqua"/>
          <w:sz w:val="24"/>
          <w:szCs w:val="24"/>
        </w:rPr>
        <w:t xml:space="preserve"> = 0.26). For the </w:t>
      </w:r>
      <w:proofErr w:type="spellStart"/>
      <w:r>
        <w:rPr>
          <w:rFonts w:ascii="Book Antiqua" w:hAnsi="Book Antiqua"/>
          <w:sz w:val="24"/>
          <w:szCs w:val="24"/>
        </w:rPr>
        <w:t>gastrectomy</w:t>
      </w:r>
      <w:proofErr w:type="spellEnd"/>
      <w:r>
        <w:rPr>
          <w:rFonts w:ascii="Book Antiqua" w:hAnsi="Book Antiqua"/>
          <w:sz w:val="24"/>
          <w:szCs w:val="24"/>
        </w:rPr>
        <w:t xml:space="preserve"> group, survival status was as follows: underweight, 14.0 years; healthy weight, 14.0 years; overweight, 14.2 years; and obese, 14.4 years (</w:t>
      </w:r>
      <w:r>
        <w:rPr>
          <w:rFonts w:ascii="Book Antiqua" w:hAnsi="Book Antiqua"/>
          <w:i/>
          <w:sz w:val="24"/>
          <w:szCs w:val="24"/>
        </w:rPr>
        <w:t xml:space="preserve">P </w:t>
      </w:r>
      <w:r>
        <w:rPr>
          <w:rFonts w:ascii="Book Antiqua" w:hAnsi="Book Antiqua"/>
          <w:sz w:val="24"/>
          <w:szCs w:val="24"/>
        </w:rPr>
        <w:t xml:space="preserve">&lt; 0.001). For the only curative </w:t>
      </w:r>
      <w:proofErr w:type="spellStart"/>
      <w:r>
        <w:rPr>
          <w:rFonts w:ascii="Book Antiqua" w:hAnsi="Book Antiqua"/>
          <w:sz w:val="24"/>
          <w:szCs w:val="24"/>
        </w:rPr>
        <w:t>gastrectomy</w:t>
      </w:r>
      <w:proofErr w:type="spellEnd"/>
      <w:r>
        <w:rPr>
          <w:rFonts w:ascii="Book Antiqua" w:hAnsi="Book Antiqua"/>
          <w:sz w:val="24"/>
          <w:szCs w:val="24"/>
        </w:rPr>
        <w:t xml:space="preserve"> group, survival status was as follows: underweight, 14.1 years; healthy weight, 14.3 years; overweight, 14.3 years; and obese, 14.5 years (</w:t>
      </w:r>
      <w:r>
        <w:rPr>
          <w:rFonts w:ascii="Book Antiqua" w:hAnsi="Book Antiqua"/>
          <w:i/>
          <w:sz w:val="24"/>
          <w:szCs w:val="24"/>
        </w:rPr>
        <w:t>P</w:t>
      </w:r>
      <w:r>
        <w:rPr>
          <w:rFonts w:ascii="Book Antiqua" w:hAnsi="Book Antiqua"/>
          <w:sz w:val="24"/>
          <w:szCs w:val="24"/>
        </w:rPr>
        <w:t xml:space="preserve"> = 0.002). The 3- and 5-year OS for different </w:t>
      </w:r>
      <w:proofErr w:type="spellStart"/>
      <w:r>
        <w:rPr>
          <w:rFonts w:ascii="Book Antiqua" w:hAnsi="Book Antiqua"/>
          <w:sz w:val="24"/>
          <w:szCs w:val="24"/>
        </w:rPr>
        <w:t>gastrectomy</w:t>
      </w:r>
      <w:proofErr w:type="spellEnd"/>
      <w:r>
        <w:rPr>
          <w:rFonts w:ascii="Book Antiqua" w:hAnsi="Book Antiqua"/>
          <w:sz w:val="24"/>
          <w:szCs w:val="24"/>
        </w:rPr>
        <w:t xml:space="preserve"> groups are presented in Supplementary Table 1.</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Kaplan-Meier survival comparisons (Supplementary Figure 1 and Supplementary Table 2) showed no association between smoking status and the OS of gastric cancer patients, even stratified in the only curative </w:t>
      </w:r>
      <w:proofErr w:type="spellStart"/>
      <w:r>
        <w:rPr>
          <w:rFonts w:ascii="Book Antiqua" w:hAnsi="Book Antiqua"/>
          <w:sz w:val="24"/>
          <w:szCs w:val="24"/>
        </w:rPr>
        <w:t>gastrectomy</w:t>
      </w:r>
      <w:proofErr w:type="spellEnd"/>
      <w:r>
        <w:rPr>
          <w:rFonts w:ascii="Book Antiqua" w:hAnsi="Book Antiqua"/>
          <w:sz w:val="24"/>
          <w:szCs w:val="24"/>
        </w:rPr>
        <w:t xml:space="preserve"> group. With regard to alcohol drinking, there was a significant difference between drinking status among no surgery patients (</w:t>
      </w:r>
      <w:r>
        <w:rPr>
          <w:rFonts w:ascii="Book Antiqua" w:hAnsi="Book Antiqua"/>
          <w:i/>
          <w:sz w:val="24"/>
          <w:szCs w:val="24"/>
        </w:rPr>
        <w:t>P</w:t>
      </w:r>
      <w:r>
        <w:rPr>
          <w:rFonts w:ascii="Book Antiqua" w:hAnsi="Book Antiqua"/>
          <w:sz w:val="24"/>
          <w:szCs w:val="24"/>
        </w:rPr>
        <w:t xml:space="preserve"> = 0.009), but not in the other groups (Supplementary Figure 2 and Supplementary Table 3). Survival of those with both smoking and alcohol drinking status was also analyzed (Figure 3 and Supplementary Table 4), and significant differences were observed in the total and </w:t>
      </w:r>
      <w:proofErr w:type="spellStart"/>
      <w:r>
        <w:rPr>
          <w:rFonts w:ascii="Book Antiqua" w:hAnsi="Book Antiqua"/>
          <w:sz w:val="24"/>
          <w:szCs w:val="24"/>
        </w:rPr>
        <w:t>gastrectomy</w:t>
      </w:r>
      <w:proofErr w:type="spellEnd"/>
      <w:r>
        <w:rPr>
          <w:rFonts w:ascii="Book Antiqua" w:hAnsi="Book Antiqua"/>
          <w:sz w:val="24"/>
          <w:szCs w:val="24"/>
        </w:rPr>
        <w:t xml:space="preserve"> groups.</w:t>
      </w:r>
    </w:p>
    <w:p w:rsidR="002633EE" w:rsidRDefault="00157269">
      <w:pPr>
        <w:spacing w:line="360" w:lineRule="auto"/>
        <w:ind w:firstLineChars="100" w:firstLine="240"/>
        <w:rPr>
          <w:rFonts w:ascii="Book Antiqua" w:hAnsi="Book Antiqua"/>
          <w:sz w:val="24"/>
          <w:szCs w:val="24"/>
        </w:rPr>
      </w:pPr>
      <w:proofErr w:type="spellStart"/>
      <w:r>
        <w:rPr>
          <w:rFonts w:ascii="Book Antiqua" w:hAnsi="Book Antiqua"/>
          <w:sz w:val="24"/>
          <w:szCs w:val="24"/>
        </w:rPr>
        <w:t>Univariate</w:t>
      </w:r>
      <w:proofErr w:type="spellEnd"/>
      <w:r>
        <w:rPr>
          <w:rFonts w:ascii="Book Antiqua" w:hAnsi="Book Antiqua"/>
          <w:sz w:val="24"/>
          <w:szCs w:val="24"/>
        </w:rPr>
        <w:t xml:space="preserve"> analysis (Supplementary Table 5) showed that overweight and obese patients had better survival than those with normal weight (HR = 0.92, 95%CI: 0.88-0.96, </w:t>
      </w:r>
      <w:r>
        <w:rPr>
          <w:rFonts w:ascii="Book Antiqua" w:hAnsi="Book Antiqua"/>
          <w:i/>
          <w:sz w:val="24"/>
          <w:szCs w:val="24"/>
        </w:rPr>
        <w:t>P</w:t>
      </w:r>
      <w:r>
        <w:rPr>
          <w:rFonts w:ascii="Book Antiqua" w:hAnsi="Book Antiqua"/>
          <w:sz w:val="24"/>
          <w:szCs w:val="24"/>
        </w:rPr>
        <w:t xml:space="preserve"> &lt; 0.001 and HR = 0.89, 95%CI: 0.83-0.96, </w:t>
      </w:r>
      <w:r>
        <w:rPr>
          <w:rFonts w:ascii="Book Antiqua" w:hAnsi="Book Antiqua"/>
          <w:i/>
          <w:sz w:val="24"/>
          <w:szCs w:val="24"/>
        </w:rPr>
        <w:t>P</w:t>
      </w:r>
      <w:r>
        <w:rPr>
          <w:rFonts w:ascii="Book Antiqua" w:hAnsi="Book Antiqua"/>
          <w:sz w:val="24"/>
          <w:szCs w:val="24"/>
        </w:rPr>
        <w:t xml:space="preserve"> = 0.001, respectively), while the discrepancy in survival rate was attenuated in the </w:t>
      </w:r>
      <w:proofErr w:type="spellStart"/>
      <w:r>
        <w:rPr>
          <w:rFonts w:ascii="Book Antiqua" w:hAnsi="Book Antiqua"/>
          <w:sz w:val="24"/>
          <w:szCs w:val="24"/>
        </w:rPr>
        <w:t>gastrectomy</w:t>
      </w:r>
      <w:proofErr w:type="spellEnd"/>
      <w:r>
        <w:rPr>
          <w:rFonts w:ascii="Book Antiqua" w:hAnsi="Book Antiqua"/>
          <w:sz w:val="24"/>
          <w:szCs w:val="24"/>
        </w:rPr>
        <w:t xml:space="preserve"> group (HR</w:t>
      </w:r>
      <w:r>
        <w:rPr>
          <w:rFonts w:ascii="Book Antiqua" w:hAnsi="Book Antiqua"/>
          <w:i/>
          <w:sz w:val="24"/>
          <w:szCs w:val="24"/>
        </w:rPr>
        <w:t xml:space="preserve"> </w:t>
      </w:r>
      <w:r>
        <w:rPr>
          <w:rFonts w:ascii="Book Antiqua" w:hAnsi="Book Antiqua"/>
          <w:sz w:val="24"/>
          <w:szCs w:val="24"/>
        </w:rPr>
        <w:t xml:space="preserve">= 0.95, 95%CI: 0.90-1.00, </w:t>
      </w:r>
      <w:r>
        <w:rPr>
          <w:rFonts w:ascii="Book Antiqua" w:hAnsi="Book Antiqua"/>
          <w:i/>
          <w:sz w:val="24"/>
          <w:szCs w:val="24"/>
        </w:rPr>
        <w:t>P</w:t>
      </w:r>
      <w:r>
        <w:rPr>
          <w:rFonts w:ascii="Book Antiqua" w:hAnsi="Book Antiqua"/>
          <w:sz w:val="24"/>
          <w:szCs w:val="24"/>
        </w:rPr>
        <w:t xml:space="preserve"> = 0.04 and HR = 0.91, 95%CI: 0.84-0.99, </w:t>
      </w:r>
      <w:r>
        <w:rPr>
          <w:rFonts w:ascii="Book Antiqua" w:hAnsi="Book Antiqua"/>
          <w:i/>
          <w:sz w:val="24"/>
          <w:szCs w:val="24"/>
        </w:rPr>
        <w:t>P</w:t>
      </w:r>
      <w:r>
        <w:rPr>
          <w:rFonts w:ascii="Book Antiqua" w:hAnsi="Book Antiqua"/>
          <w:sz w:val="24"/>
          <w:szCs w:val="24"/>
        </w:rPr>
        <w:t xml:space="preserve"> = 0.03, respectively). However, for curative </w:t>
      </w:r>
      <w:proofErr w:type="spellStart"/>
      <w:r>
        <w:rPr>
          <w:rFonts w:ascii="Book Antiqua" w:hAnsi="Book Antiqua"/>
          <w:sz w:val="24"/>
          <w:szCs w:val="24"/>
        </w:rPr>
        <w:t>gastrectomy</w:t>
      </w:r>
      <w:proofErr w:type="spellEnd"/>
      <w:r>
        <w:rPr>
          <w:rFonts w:ascii="Book Antiqua" w:hAnsi="Book Antiqua"/>
          <w:sz w:val="24"/>
          <w:szCs w:val="24"/>
        </w:rPr>
        <w:t xml:space="preserve"> patients, only the overweight group showed an improved survival (HR = 0.94, 95%CI: 0.89-1.00, </w:t>
      </w:r>
      <w:r>
        <w:rPr>
          <w:rFonts w:ascii="Book Antiqua" w:hAnsi="Book Antiqua"/>
          <w:i/>
          <w:sz w:val="24"/>
          <w:szCs w:val="24"/>
        </w:rPr>
        <w:t>P</w:t>
      </w:r>
      <w:r>
        <w:rPr>
          <w:rFonts w:ascii="Book Antiqua" w:hAnsi="Book Antiqua"/>
          <w:sz w:val="24"/>
          <w:szCs w:val="24"/>
        </w:rPr>
        <w:t xml:space="preserve"> = 0.049). Weight loss of &gt; 10% of the usual weight was a significant risk factor for mortality in the four groups (</w:t>
      </w:r>
      <w:r>
        <w:rPr>
          <w:rFonts w:ascii="Book Antiqua" w:hAnsi="Book Antiqua"/>
          <w:i/>
          <w:sz w:val="24"/>
          <w:szCs w:val="24"/>
        </w:rPr>
        <w:t>P</w:t>
      </w:r>
      <w:r>
        <w:rPr>
          <w:rFonts w:ascii="Book Antiqua" w:hAnsi="Book Antiqua"/>
          <w:sz w:val="24"/>
          <w:szCs w:val="24"/>
        </w:rPr>
        <w:t xml:space="preserve"> &lt; 0.001). As shown in Table 2, smoking history of more than 30 years was a prognostic factor of poor survival for total patients and </w:t>
      </w:r>
      <w:proofErr w:type="spellStart"/>
      <w:r>
        <w:rPr>
          <w:rFonts w:ascii="Book Antiqua" w:hAnsi="Book Antiqua"/>
          <w:sz w:val="24"/>
          <w:szCs w:val="24"/>
        </w:rPr>
        <w:t>gastrectomy</w:t>
      </w:r>
      <w:proofErr w:type="spellEnd"/>
      <w:r>
        <w:rPr>
          <w:rFonts w:ascii="Book Antiqua" w:hAnsi="Book Antiqua"/>
          <w:sz w:val="24"/>
          <w:szCs w:val="24"/>
        </w:rPr>
        <w:t xml:space="preserve"> patients (</w:t>
      </w:r>
      <w:r>
        <w:rPr>
          <w:rFonts w:ascii="Book Antiqua" w:hAnsi="Book Antiqua"/>
          <w:i/>
          <w:sz w:val="24"/>
          <w:szCs w:val="24"/>
        </w:rPr>
        <w:t>P</w:t>
      </w:r>
      <w:r>
        <w:rPr>
          <w:rFonts w:ascii="Book Antiqua" w:hAnsi="Book Antiqua"/>
          <w:sz w:val="24"/>
          <w:szCs w:val="24"/>
        </w:rPr>
        <w:t xml:space="preserve"> &lt; 0.001). However, drinking status, even heavy drinking, was not a negative prognostic indicator.</w:t>
      </w:r>
    </w:p>
    <w:p w:rsidR="002633EE" w:rsidRDefault="002633EE">
      <w:pPr>
        <w:spacing w:line="360" w:lineRule="auto"/>
        <w:rPr>
          <w:rFonts w:ascii="Book Antiqua" w:hAnsi="Book Antiqua"/>
          <w:b/>
          <w:bCs/>
          <w:i/>
          <w:sz w:val="24"/>
          <w:szCs w:val="24"/>
        </w:rPr>
      </w:pPr>
    </w:p>
    <w:p w:rsidR="002633EE" w:rsidRDefault="00157269">
      <w:pPr>
        <w:spacing w:line="360" w:lineRule="auto"/>
        <w:rPr>
          <w:rFonts w:ascii="Book Antiqua" w:hAnsi="Book Antiqua"/>
          <w:b/>
          <w:bCs/>
          <w:i/>
          <w:sz w:val="24"/>
          <w:szCs w:val="24"/>
        </w:rPr>
      </w:pPr>
      <w:r>
        <w:rPr>
          <w:rFonts w:ascii="Book Antiqua" w:hAnsi="Book Antiqua"/>
          <w:b/>
          <w:bCs/>
          <w:i/>
          <w:sz w:val="24"/>
          <w:szCs w:val="24"/>
        </w:rPr>
        <w:t>Survival outcomes in multivariable analysis</w:t>
      </w:r>
    </w:p>
    <w:p w:rsidR="002633EE" w:rsidRDefault="00157269">
      <w:pPr>
        <w:spacing w:line="360" w:lineRule="auto"/>
        <w:rPr>
          <w:rFonts w:ascii="Book Antiqua" w:hAnsi="Book Antiqua"/>
          <w:sz w:val="24"/>
          <w:szCs w:val="24"/>
        </w:rPr>
      </w:pPr>
      <w:r>
        <w:rPr>
          <w:rFonts w:ascii="Book Antiqua" w:hAnsi="Book Antiqua"/>
          <w:sz w:val="24"/>
          <w:szCs w:val="24"/>
        </w:rPr>
        <w:t xml:space="preserve">The J-shaped relationship between BMI at diagnosis and survival in patients after multivariate-adjusted analysis of different </w:t>
      </w:r>
      <w:proofErr w:type="spellStart"/>
      <w:r>
        <w:rPr>
          <w:rFonts w:ascii="Book Antiqua" w:hAnsi="Book Antiqua"/>
          <w:sz w:val="24"/>
          <w:szCs w:val="24"/>
        </w:rPr>
        <w:t>gastrectomy</w:t>
      </w:r>
      <w:proofErr w:type="spellEnd"/>
      <w:r>
        <w:rPr>
          <w:rFonts w:ascii="Book Antiqua" w:hAnsi="Book Antiqua"/>
          <w:sz w:val="24"/>
          <w:szCs w:val="24"/>
        </w:rPr>
        <w:t xml:space="preserve"> groups is shown in Figure 4. The </w:t>
      </w:r>
      <w:r>
        <w:rPr>
          <w:rFonts w:ascii="Book Antiqua" w:hAnsi="Book Antiqua"/>
          <w:iCs/>
          <w:sz w:val="24"/>
          <w:szCs w:val="24"/>
        </w:rPr>
        <w:t>HR</w:t>
      </w:r>
      <w:r>
        <w:rPr>
          <w:rFonts w:ascii="Book Antiqua" w:hAnsi="Book Antiqua"/>
          <w:sz w:val="24"/>
          <w:szCs w:val="24"/>
        </w:rPr>
        <w:t xml:space="preserve"> for total gastric cancer patients was the lowest (HR = 0.90; 95%CI: 0.86-0.94) at a BMI of 25.96, followed by a BMI of 28.20 for no surgery patients, 25.47 for </w:t>
      </w:r>
      <w:proofErr w:type="spellStart"/>
      <w:r>
        <w:rPr>
          <w:rFonts w:ascii="Book Antiqua" w:hAnsi="Book Antiqua"/>
          <w:sz w:val="24"/>
          <w:szCs w:val="24"/>
        </w:rPr>
        <w:t>gastrectomy</w:t>
      </w:r>
      <w:proofErr w:type="spellEnd"/>
      <w:r>
        <w:rPr>
          <w:rFonts w:ascii="Book Antiqua" w:hAnsi="Book Antiqua"/>
          <w:sz w:val="24"/>
          <w:szCs w:val="24"/>
        </w:rPr>
        <w:t xml:space="preserve"> patients, and 25.50 for only curative </w:t>
      </w:r>
      <w:proofErr w:type="spellStart"/>
      <w:r>
        <w:rPr>
          <w:rFonts w:ascii="Book Antiqua" w:hAnsi="Book Antiqua"/>
          <w:sz w:val="24"/>
          <w:szCs w:val="24"/>
        </w:rPr>
        <w:t>gastrectomy</w:t>
      </w:r>
      <w:proofErr w:type="spellEnd"/>
      <w:r>
        <w:rPr>
          <w:rFonts w:ascii="Book Antiqua" w:hAnsi="Book Antiqua"/>
          <w:sz w:val="24"/>
          <w:szCs w:val="24"/>
        </w:rPr>
        <w:t xml:space="preserve"> patients. However, the multivariable results (Table 2) indicated that BMI at diagnosis did not affect prognosis.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For total gastric cancer patients, any weight loss (</w:t>
      </w:r>
      <w:r>
        <w:rPr>
          <w:rFonts w:ascii="Book Antiqua" w:hAnsi="Book Antiqua"/>
          <w:i/>
          <w:sz w:val="24"/>
          <w:szCs w:val="24"/>
        </w:rPr>
        <w:t>P</w:t>
      </w:r>
      <w:r>
        <w:rPr>
          <w:rFonts w:ascii="Book Antiqua" w:hAnsi="Book Antiqua"/>
          <w:sz w:val="24"/>
          <w:szCs w:val="24"/>
        </w:rPr>
        <w:t xml:space="preserve"> &lt; 0.001), advanced </w:t>
      </w:r>
      <w:proofErr w:type="spellStart"/>
      <w:r>
        <w:rPr>
          <w:rFonts w:ascii="Book Antiqua" w:hAnsi="Book Antiqua"/>
          <w:sz w:val="24"/>
          <w:szCs w:val="24"/>
        </w:rPr>
        <w:t>pTNM</w:t>
      </w:r>
      <w:proofErr w:type="spellEnd"/>
      <w:r>
        <w:rPr>
          <w:rFonts w:ascii="Book Antiqua" w:hAnsi="Book Antiqua"/>
          <w:sz w:val="24"/>
          <w:szCs w:val="24"/>
        </w:rPr>
        <w:t xml:space="preserve"> stage (</w:t>
      </w:r>
      <w:r>
        <w:rPr>
          <w:rFonts w:ascii="Book Antiqua" w:hAnsi="Book Antiqua"/>
          <w:i/>
          <w:sz w:val="24"/>
          <w:szCs w:val="24"/>
        </w:rPr>
        <w:t>P</w:t>
      </w:r>
      <w:r>
        <w:rPr>
          <w:rFonts w:ascii="Book Antiqua" w:hAnsi="Book Antiqua"/>
          <w:sz w:val="24"/>
          <w:szCs w:val="24"/>
        </w:rPr>
        <w:t xml:space="preserve"> &lt; 0.001), and </w:t>
      </w:r>
      <w:proofErr w:type="spellStart"/>
      <w:r>
        <w:rPr>
          <w:rFonts w:ascii="Book Antiqua" w:hAnsi="Book Antiqua"/>
          <w:sz w:val="24"/>
          <w:szCs w:val="24"/>
        </w:rPr>
        <w:t>gastrectomy</w:t>
      </w:r>
      <w:proofErr w:type="spellEnd"/>
      <w:r>
        <w:rPr>
          <w:rFonts w:ascii="Book Antiqua" w:hAnsi="Book Antiqua"/>
          <w:sz w:val="24"/>
          <w:szCs w:val="24"/>
        </w:rPr>
        <w:t xml:space="preserve"> status (HR = 1.51, 95%CI: 1.40-1.63, </w:t>
      </w:r>
      <w:r>
        <w:rPr>
          <w:rFonts w:ascii="Book Antiqua" w:hAnsi="Book Antiqua"/>
          <w:i/>
          <w:sz w:val="24"/>
          <w:szCs w:val="24"/>
        </w:rPr>
        <w:t>P</w:t>
      </w:r>
      <w:r>
        <w:rPr>
          <w:rFonts w:ascii="Book Antiqua" w:hAnsi="Book Antiqua"/>
          <w:sz w:val="24"/>
          <w:szCs w:val="24"/>
        </w:rPr>
        <w:t xml:space="preserve"> &lt; 0.001) were independently associated with mortality. </w:t>
      </w:r>
      <w:bookmarkStart w:id="13" w:name="_Hlk15504995"/>
      <w:r>
        <w:rPr>
          <w:rFonts w:ascii="Book Antiqua" w:hAnsi="Book Antiqua"/>
          <w:sz w:val="24"/>
          <w:szCs w:val="24"/>
        </w:rPr>
        <w:t xml:space="preserve">In the surgery group, factors independently associated with poor survival included older age (≥ 66 years) (HR = 1.20, 95%CI: 1.05-1.38, </w:t>
      </w:r>
      <w:r>
        <w:rPr>
          <w:rFonts w:ascii="Book Antiqua" w:hAnsi="Book Antiqua"/>
          <w:i/>
          <w:sz w:val="24"/>
          <w:szCs w:val="24"/>
        </w:rPr>
        <w:t>P</w:t>
      </w:r>
      <w:r>
        <w:rPr>
          <w:rFonts w:ascii="Book Antiqua" w:hAnsi="Book Antiqua"/>
          <w:sz w:val="24"/>
          <w:szCs w:val="24"/>
        </w:rPr>
        <w:t xml:space="preserve"> = 0.001), any weight loss (0 to 10%, HR = 1.13, 95%CI: 1.05-1.20, </w:t>
      </w:r>
      <w:r>
        <w:rPr>
          <w:rFonts w:ascii="Book Antiqua" w:hAnsi="Book Antiqua"/>
          <w:i/>
          <w:sz w:val="24"/>
          <w:szCs w:val="24"/>
        </w:rPr>
        <w:t>P</w:t>
      </w:r>
      <w:r>
        <w:rPr>
          <w:rFonts w:ascii="Book Antiqua" w:hAnsi="Book Antiqua"/>
          <w:sz w:val="24"/>
          <w:szCs w:val="24"/>
        </w:rPr>
        <w:t xml:space="preserve"> &lt; 0.001 and &gt; 10%, HR = 1.25, 95%CI: 1.14-1.38, </w:t>
      </w:r>
      <w:r>
        <w:rPr>
          <w:rFonts w:ascii="Book Antiqua" w:hAnsi="Book Antiqua"/>
          <w:i/>
          <w:sz w:val="24"/>
          <w:szCs w:val="24"/>
        </w:rPr>
        <w:t>P</w:t>
      </w:r>
      <w:r>
        <w:rPr>
          <w:rFonts w:ascii="Book Antiqua" w:hAnsi="Book Antiqua"/>
          <w:sz w:val="24"/>
          <w:szCs w:val="24"/>
        </w:rPr>
        <w:t xml:space="preserve"> &lt; 0.001), smoking history more than 30 years (HR</w:t>
      </w:r>
      <w:r>
        <w:rPr>
          <w:rFonts w:ascii="Book Antiqua" w:hAnsi="Book Antiqua"/>
          <w:i/>
          <w:sz w:val="24"/>
          <w:szCs w:val="24"/>
        </w:rPr>
        <w:t xml:space="preserve"> </w:t>
      </w:r>
      <w:r>
        <w:rPr>
          <w:rFonts w:ascii="Book Antiqua" w:hAnsi="Book Antiqua"/>
          <w:sz w:val="24"/>
          <w:szCs w:val="24"/>
        </w:rPr>
        <w:t xml:space="preserve">= 1.14, 95%CI: 1.04-1.24, </w:t>
      </w:r>
      <w:r>
        <w:rPr>
          <w:rFonts w:ascii="Book Antiqua" w:hAnsi="Book Antiqua"/>
          <w:i/>
          <w:sz w:val="24"/>
          <w:szCs w:val="24"/>
        </w:rPr>
        <w:t>P</w:t>
      </w:r>
      <w:r>
        <w:rPr>
          <w:rFonts w:ascii="Book Antiqua" w:hAnsi="Book Antiqua"/>
          <w:sz w:val="24"/>
          <w:szCs w:val="24"/>
        </w:rPr>
        <w:t xml:space="preserve"> = 0.004), and advanced </w:t>
      </w:r>
      <w:proofErr w:type="spellStart"/>
      <w:r>
        <w:rPr>
          <w:rFonts w:ascii="Book Antiqua" w:hAnsi="Book Antiqua"/>
          <w:sz w:val="24"/>
          <w:szCs w:val="24"/>
        </w:rPr>
        <w:t>pTNM</w:t>
      </w:r>
      <w:proofErr w:type="spellEnd"/>
      <w:r>
        <w:rPr>
          <w:rFonts w:ascii="Book Antiqua" w:hAnsi="Book Antiqua"/>
          <w:sz w:val="24"/>
          <w:szCs w:val="24"/>
        </w:rPr>
        <w:t xml:space="preserve"> stage (</w:t>
      </w:r>
      <w:r>
        <w:rPr>
          <w:rFonts w:ascii="Book Antiqua" w:hAnsi="Book Antiqua"/>
          <w:i/>
          <w:sz w:val="24"/>
          <w:szCs w:val="24"/>
        </w:rPr>
        <w:t>P</w:t>
      </w:r>
      <w:r>
        <w:rPr>
          <w:rFonts w:ascii="Book Antiqua" w:hAnsi="Book Antiqua"/>
          <w:sz w:val="24"/>
          <w:szCs w:val="24"/>
        </w:rPr>
        <w:t xml:space="preserve"> &lt; 0.001).</w:t>
      </w:r>
      <w:bookmarkEnd w:id="13"/>
      <w:r>
        <w:rPr>
          <w:rFonts w:ascii="Book Antiqua" w:hAnsi="Book Antiqua"/>
          <w:sz w:val="24"/>
          <w:szCs w:val="24"/>
        </w:rPr>
        <w:t xml:space="preserve"> An additional mortality-related factor for the only curative </w:t>
      </w:r>
      <w:proofErr w:type="spellStart"/>
      <w:r>
        <w:rPr>
          <w:rFonts w:ascii="Book Antiqua" w:hAnsi="Book Antiqua"/>
          <w:sz w:val="24"/>
          <w:szCs w:val="24"/>
        </w:rPr>
        <w:t>gastrectomy</w:t>
      </w:r>
      <w:proofErr w:type="spellEnd"/>
      <w:r>
        <w:rPr>
          <w:rFonts w:ascii="Book Antiqua" w:hAnsi="Book Antiqua"/>
          <w:sz w:val="24"/>
          <w:szCs w:val="24"/>
        </w:rPr>
        <w:t xml:space="preserve"> group was middle age (36-65 years) (HR = 1.15, 95%CI: 1.00-1.33, </w:t>
      </w:r>
      <w:r>
        <w:rPr>
          <w:rFonts w:ascii="Book Antiqua" w:hAnsi="Book Antiqua"/>
          <w:i/>
          <w:sz w:val="24"/>
          <w:szCs w:val="24"/>
        </w:rPr>
        <w:t xml:space="preserve">P </w:t>
      </w:r>
      <w:r>
        <w:rPr>
          <w:rFonts w:ascii="Book Antiqua" w:hAnsi="Book Antiqua"/>
          <w:sz w:val="24"/>
          <w:szCs w:val="24"/>
        </w:rPr>
        <w:t>= 0.047).</w:t>
      </w:r>
    </w:p>
    <w:p w:rsidR="002633EE" w:rsidRDefault="002633EE">
      <w:pPr>
        <w:spacing w:line="360" w:lineRule="auto"/>
        <w:ind w:firstLineChars="100" w:firstLine="240"/>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u w:val="single"/>
        </w:rPr>
      </w:pPr>
      <w:r>
        <w:rPr>
          <w:rFonts w:ascii="Book Antiqua" w:hAnsi="Book Antiqua"/>
          <w:b/>
          <w:sz w:val="24"/>
          <w:szCs w:val="24"/>
          <w:u w:val="single"/>
        </w:rPr>
        <w:t>DISCUSSION</w:t>
      </w:r>
    </w:p>
    <w:p w:rsidR="002633EE" w:rsidRDefault="00157269">
      <w:pPr>
        <w:spacing w:line="360" w:lineRule="auto"/>
        <w:rPr>
          <w:rFonts w:ascii="Book Antiqua" w:hAnsi="Book Antiqua"/>
          <w:sz w:val="24"/>
          <w:szCs w:val="24"/>
        </w:rPr>
      </w:pPr>
      <w:r>
        <w:rPr>
          <w:rFonts w:ascii="Book Antiqua" w:hAnsi="Book Antiqua"/>
          <w:sz w:val="24"/>
          <w:szCs w:val="24"/>
        </w:rPr>
        <w:t>This retrospective study investigated how lifestyle factors in gastric cancer patients were associated with prognosis, including BMI at diagnosis, smoking, and drinking status. A primary finding of this study was that BMI at diagnosis was not independently associated with long-term survival after adjusting for risk factors, although weight loss of both 0 to 10% and &gt; 10% of their usual weight were adverse prognostic factors in gastric cancer patients.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lastRenderedPageBreak/>
        <w:t xml:space="preserve">We included 18441 patients in this study, a larger cohort than most previous studies, and followed them for more than ten years. Four subgroups, total patients, no surgery, </w:t>
      </w:r>
      <w:proofErr w:type="spellStart"/>
      <w:r>
        <w:rPr>
          <w:rFonts w:ascii="Book Antiqua" w:hAnsi="Book Antiqua"/>
          <w:sz w:val="24"/>
          <w:szCs w:val="24"/>
        </w:rPr>
        <w:t>gastrectomy</w:t>
      </w:r>
      <w:proofErr w:type="spellEnd"/>
      <w:r>
        <w:rPr>
          <w:rFonts w:ascii="Book Antiqua" w:hAnsi="Book Antiqua"/>
          <w:sz w:val="24"/>
          <w:szCs w:val="24"/>
        </w:rPr>
        <w:t xml:space="preserve">, and only curative </w:t>
      </w:r>
      <w:proofErr w:type="spellStart"/>
      <w:r>
        <w:rPr>
          <w:rFonts w:ascii="Book Antiqua" w:hAnsi="Book Antiqua"/>
          <w:sz w:val="24"/>
          <w:szCs w:val="24"/>
        </w:rPr>
        <w:t>gastrectomy</w:t>
      </w:r>
      <w:proofErr w:type="spellEnd"/>
      <w:r>
        <w:rPr>
          <w:rFonts w:ascii="Book Antiqua" w:hAnsi="Book Antiqua"/>
          <w:sz w:val="24"/>
          <w:szCs w:val="24"/>
        </w:rPr>
        <w:t xml:space="preserve">, were analyzed to eliminate the effect of </w:t>
      </w:r>
      <w:proofErr w:type="spellStart"/>
      <w:r>
        <w:rPr>
          <w:rFonts w:ascii="Book Antiqua" w:hAnsi="Book Antiqua"/>
          <w:sz w:val="24"/>
          <w:szCs w:val="24"/>
        </w:rPr>
        <w:t>gastrectomy</w:t>
      </w:r>
      <w:proofErr w:type="spellEnd"/>
      <w:r>
        <w:rPr>
          <w:rFonts w:ascii="Book Antiqua" w:hAnsi="Book Antiqua"/>
          <w:sz w:val="24"/>
          <w:szCs w:val="24"/>
        </w:rPr>
        <w:t xml:space="preserve"> which may affect the survival outcomes. After controlling confounding variables, it was found that percentage weight loss of the usual weight was associated with an increased risk of mortality in gastric cancer patients compared to those without weight loss. It is possible that human adipose tissue may have the function of preserving nutrients and increase the chance of survival when the human body suffers stress, such as anti-cancer </w:t>
      </w:r>
      <w:proofErr w:type="gramStart"/>
      <w:r>
        <w:rPr>
          <w:rFonts w:ascii="Book Antiqua" w:hAnsi="Book Antiqua"/>
          <w:sz w:val="24"/>
          <w:szCs w:val="24"/>
        </w:rPr>
        <w:t>treatment</w:t>
      </w:r>
      <w:r>
        <w:rPr>
          <w:rFonts w:ascii="Book Antiqua" w:hAnsi="Book Antiqua"/>
          <w:sz w:val="24"/>
          <w:szCs w:val="24"/>
          <w:vertAlign w:val="superscript"/>
        </w:rPr>
        <w:t>[</w:t>
      </w:r>
      <w:proofErr w:type="gramEnd"/>
      <w:r>
        <w:rPr>
          <w:rFonts w:ascii="Book Antiqua" w:hAnsi="Book Antiqua"/>
          <w:sz w:val="24"/>
          <w:szCs w:val="24"/>
          <w:vertAlign w:val="superscript"/>
        </w:rPr>
        <w:t>6,33,34]</w:t>
      </w:r>
      <w:r>
        <w:rPr>
          <w:rFonts w:ascii="Book Antiqua" w:hAnsi="Book Antiqua"/>
          <w:sz w:val="24"/>
          <w:szCs w:val="24"/>
        </w:rPr>
        <w:t xml:space="preserve">. Weight loss may be due to gastric cancer-induced dysphagia, odynophagia, anorexia or cancer cachexia, thus it has a negative effect on </w:t>
      </w:r>
      <w:proofErr w:type="gramStart"/>
      <w:r>
        <w:rPr>
          <w:rFonts w:ascii="Book Antiqua" w:hAnsi="Book Antiqua"/>
          <w:sz w:val="24"/>
          <w:szCs w:val="24"/>
        </w:rPr>
        <w:t>survival</w:t>
      </w:r>
      <w:r>
        <w:rPr>
          <w:rFonts w:ascii="Book Antiqua" w:hAnsi="Book Antiqua"/>
          <w:sz w:val="24"/>
          <w:szCs w:val="24"/>
          <w:vertAlign w:val="superscript"/>
        </w:rPr>
        <w:t>[</w:t>
      </w:r>
      <w:proofErr w:type="gramEnd"/>
      <w:r>
        <w:rPr>
          <w:rFonts w:ascii="Book Antiqua" w:hAnsi="Book Antiqua"/>
          <w:sz w:val="24"/>
          <w:szCs w:val="24"/>
          <w:vertAlign w:val="superscript"/>
        </w:rPr>
        <w:t>35]</w:t>
      </w:r>
      <w:r>
        <w:rPr>
          <w:rFonts w:ascii="Book Antiqua" w:hAnsi="Book Antiqua"/>
          <w:sz w:val="24"/>
          <w:szCs w:val="24"/>
        </w:rPr>
        <w:t>.</w:t>
      </w:r>
    </w:p>
    <w:p w:rsidR="002633EE" w:rsidRDefault="00157269">
      <w:pPr>
        <w:spacing w:line="360" w:lineRule="auto"/>
        <w:ind w:firstLineChars="100" w:firstLine="240"/>
        <w:rPr>
          <w:rFonts w:ascii="Book Antiqua" w:hAnsi="Book Antiqua"/>
          <w:sz w:val="24"/>
          <w:szCs w:val="24"/>
        </w:rPr>
      </w:pPr>
      <w:r>
        <w:rPr>
          <w:rFonts w:ascii="Book Antiqua" w:hAnsi="Book Antiqua"/>
          <w:kern w:val="0"/>
          <w:sz w:val="24"/>
          <w:szCs w:val="24"/>
        </w:rPr>
        <w:t xml:space="preserve">Weight management strategies for gastric cancer patients have attracted a lot of attention; however, the relationship between obesity and cancer prognosis is complex. </w:t>
      </w:r>
      <w:r>
        <w:rPr>
          <w:rFonts w:ascii="Book Antiqua" w:hAnsi="Book Antiqua"/>
          <w:sz w:val="24"/>
          <w:szCs w:val="24"/>
        </w:rPr>
        <w:t xml:space="preserve">Many previous retrospective studies have also evaluated the association between BMI and the prognosis of gastric cancer in the general population; however, most of these studies only analyzed patients with </w:t>
      </w:r>
      <w:proofErr w:type="spellStart"/>
      <w:r>
        <w:rPr>
          <w:rFonts w:ascii="Book Antiqua" w:hAnsi="Book Antiqua"/>
          <w:sz w:val="24"/>
          <w:szCs w:val="24"/>
        </w:rPr>
        <w:t>gastrectomy</w:t>
      </w:r>
      <w:proofErr w:type="spellEnd"/>
      <w:r>
        <w:rPr>
          <w:rFonts w:ascii="Book Antiqua" w:hAnsi="Book Antiqua"/>
          <w:sz w:val="24"/>
          <w:szCs w:val="24"/>
        </w:rPr>
        <w:t xml:space="preserve">. A recent </w:t>
      </w:r>
      <w:proofErr w:type="gramStart"/>
      <w:r>
        <w:rPr>
          <w:rFonts w:ascii="Book Antiqua" w:hAnsi="Book Antiqua"/>
          <w:sz w:val="24"/>
          <w:szCs w:val="24"/>
        </w:rPr>
        <w:t>study</w:t>
      </w:r>
      <w:r>
        <w:rPr>
          <w:rFonts w:ascii="Book Antiqua" w:hAnsi="Book Antiqua"/>
          <w:sz w:val="24"/>
          <w:szCs w:val="24"/>
          <w:vertAlign w:val="superscript"/>
        </w:rPr>
        <w:t>[</w:t>
      </w:r>
      <w:proofErr w:type="gramEnd"/>
      <w:r>
        <w:rPr>
          <w:rFonts w:ascii="Book Antiqua" w:hAnsi="Book Antiqua"/>
          <w:sz w:val="24"/>
          <w:szCs w:val="24"/>
          <w:vertAlign w:val="superscript"/>
        </w:rPr>
        <w:t>6]</w:t>
      </w:r>
      <w:r>
        <w:rPr>
          <w:rFonts w:ascii="Book Antiqua" w:hAnsi="Book Antiqua"/>
          <w:sz w:val="24"/>
          <w:szCs w:val="24"/>
        </w:rPr>
        <w:t xml:space="preserve"> from Korea, which included a cohort of 7765 patients in a single institution, noted that patients who were overweight or mild-to-moderately obese (BMI 23 to &lt; 30 kg/m</w:t>
      </w:r>
      <w:r>
        <w:rPr>
          <w:rFonts w:ascii="Book Antiqua" w:hAnsi="Book Antiqua"/>
          <w:sz w:val="24"/>
          <w:szCs w:val="24"/>
          <w:vertAlign w:val="superscript"/>
        </w:rPr>
        <w:t>2</w:t>
      </w:r>
      <w:r>
        <w:rPr>
          <w:rFonts w:ascii="Book Antiqua" w:hAnsi="Book Antiqua"/>
          <w:sz w:val="24"/>
          <w:szCs w:val="24"/>
        </w:rPr>
        <w:t xml:space="preserve">) preoperatively had better OS than those with healthy weights. This result was similar to that in another study carried out in Japan, which included 7925 </w:t>
      </w:r>
      <w:proofErr w:type="gramStart"/>
      <w:r>
        <w:rPr>
          <w:rFonts w:ascii="Book Antiqua" w:hAnsi="Book Antiqua"/>
          <w:sz w:val="24"/>
          <w:szCs w:val="24"/>
        </w:rPr>
        <w:t>patients</w:t>
      </w:r>
      <w:r>
        <w:rPr>
          <w:rFonts w:ascii="Book Antiqua" w:hAnsi="Book Antiqua"/>
          <w:sz w:val="24"/>
          <w:szCs w:val="24"/>
          <w:vertAlign w:val="superscript"/>
        </w:rPr>
        <w:t>[</w:t>
      </w:r>
      <w:proofErr w:type="gramEnd"/>
      <w:r>
        <w:rPr>
          <w:rFonts w:ascii="Book Antiqua" w:hAnsi="Book Antiqua"/>
          <w:sz w:val="24"/>
          <w:szCs w:val="24"/>
          <w:vertAlign w:val="superscript"/>
        </w:rPr>
        <w:t>8]</w:t>
      </w:r>
      <w:r>
        <w:rPr>
          <w:rFonts w:ascii="Book Antiqua" w:hAnsi="Book Antiqua"/>
          <w:sz w:val="24"/>
          <w:szCs w:val="24"/>
        </w:rPr>
        <w:t xml:space="preserve">. The reasons for the above outcomes may be due to the following: primarily, it is more likely that obese patients who have suffered gastric cancer have less aggressive </w:t>
      </w:r>
      <w:proofErr w:type="gramStart"/>
      <w:r>
        <w:rPr>
          <w:rFonts w:ascii="Book Antiqua" w:hAnsi="Book Antiqua"/>
          <w:sz w:val="24"/>
          <w:szCs w:val="24"/>
        </w:rPr>
        <w:t>tumors</w:t>
      </w:r>
      <w:r>
        <w:rPr>
          <w:rFonts w:ascii="Book Antiqua" w:hAnsi="Book Antiqua"/>
          <w:sz w:val="24"/>
          <w:szCs w:val="24"/>
          <w:vertAlign w:val="superscript"/>
        </w:rPr>
        <w:t>[</w:t>
      </w:r>
      <w:proofErr w:type="gramEnd"/>
      <w:r>
        <w:rPr>
          <w:rFonts w:ascii="Book Antiqua" w:hAnsi="Book Antiqua"/>
          <w:sz w:val="24"/>
          <w:szCs w:val="24"/>
          <w:vertAlign w:val="superscript"/>
        </w:rPr>
        <w:t>36,37]</w:t>
      </w:r>
      <w:r>
        <w:rPr>
          <w:rFonts w:ascii="Book Antiqua" w:hAnsi="Book Antiqua"/>
          <w:sz w:val="24"/>
          <w:szCs w:val="24"/>
        </w:rPr>
        <w:t xml:space="preserve">, which is consistent with the features in our study, </w:t>
      </w:r>
      <w:r w:rsidRPr="001A52A3">
        <w:rPr>
          <w:rFonts w:ascii="Book Antiqua" w:hAnsi="Book Antiqua"/>
          <w:i/>
          <w:sz w:val="24"/>
          <w:szCs w:val="24"/>
        </w:rPr>
        <w:t>i.e.</w:t>
      </w:r>
      <w:r>
        <w:rPr>
          <w:rFonts w:ascii="Book Antiqua" w:hAnsi="Book Antiqua"/>
          <w:sz w:val="24"/>
          <w:szCs w:val="24"/>
        </w:rPr>
        <w:t xml:space="preserve"> the occurrence of </w:t>
      </w:r>
      <w:proofErr w:type="spellStart"/>
      <w:r>
        <w:rPr>
          <w:rFonts w:ascii="Book Antiqua" w:hAnsi="Book Antiqua"/>
          <w:sz w:val="24"/>
          <w:szCs w:val="24"/>
        </w:rPr>
        <w:t>pTNM</w:t>
      </w:r>
      <w:proofErr w:type="spellEnd"/>
      <w:r>
        <w:rPr>
          <w:rFonts w:ascii="Book Antiqua" w:hAnsi="Book Antiqua"/>
          <w:sz w:val="24"/>
          <w:szCs w:val="24"/>
        </w:rPr>
        <w:t xml:space="preserve"> IV tumors was more common in underweight patients. Furthermore, patients who were overweight or obese could achieve an ideal BMI after </w:t>
      </w:r>
      <w:proofErr w:type="spellStart"/>
      <w:r>
        <w:rPr>
          <w:rFonts w:ascii="Book Antiqua" w:hAnsi="Book Antiqua"/>
          <w:sz w:val="24"/>
          <w:szCs w:val="24"/>
        </w:rPr>
        <w:t>gastrectomy</w:t>
      </w:r>
      <w:proofErr w:type="spellEnd"/>
      <w:r>
        <w:rPr>
          <w:rFonts w:ascii="Book Antiqua" w:hAnsi="Book Antiqua"/>
          <w:sz w:val="24"/>
          <w:szCs w:val="24"/>
        </w:rPr>
        <w:t xml:space="preserve">, thus acquiring better long-term </w:t>
      </w:r>
      <w:proofErr w:type="gramStart"/>
      <w:r>
        <w:rPr>
          <w:rFonts w:ascii="Book Antiqua" w:hAnsi="Book Antiqua"/>
          <w:sz w:val="24"/>
          <w:szCs w:val="24"/>
        </w:rPr>
        <w:t>prognosis</w:t>
      </w:r>
      <w:r>
        <w:rPr>
          <w:rFonts w:ascii="Book Antiqua" w:hAnsi="Book Antiqua"/>
          <w:sz w:val="24"/>
          <w:szCs w:val="24"/>
          <w:vertAlign w:val="superscript"/>
        </w:rPr>
        <w:t>[</w:t>
      </w:r>
      <w:proofErr w:type="gramEnd"/>
      <w:r>
        <w:rPr>
          <w:rFonts w:ascii="Book Antiqua" w:hAnsi="Book Antiqua"/>
          <w:sz w:val="24"/>
          <w:szCs w:val="24"/>
          <w:vertAlign w:val="superscript"/>
        </w:rPr>
        <w:t>37]</w:t>
      </w:r>
      <w:r>
        <w:rPr>
          <w:rFonts w:ascii="Book Antiqua" w:hAnsi="Book Antiqua"/>
          <w:sz w:val="24"/>
          <w:szCs w:val="24"/>
        </w:rPr>
        <w:t>. Also, a prospective study</w:t>
      </w:r>
      <w:r>
        <w:rPr>
          <w:rFonts w:ascii="Book Antiqua" w:hAnsi="Book Antiqua"/>
          <w:sz w:val="24"/>
          <w:szCs w:val="24"/>
          <w:vertAlign w:val="superscript"/>
        </w:rPr>
        <w:t>[38]</w:t>
      </w:r>
      <w:r>
        <w:rPr>
          <w:rFonts w:ascii="Book Antiqua" w:hAnsi="Book Antiqua"/>
          <w:sz w:val="24"/>
          <w:szCs w:val="24"/>
        </w:rPr>
        <w:t xml:space="preserve"> involving 1033 patients showed that among patients of </w:t>
      </w:r>
      <w:r>
        <w:rPr>
          <w:rFonts w:ascii="Book Antiqua" w:hAnsi="Book Antiqua"/>
          <w:sz w:val="24"/>
          <w:szCs w:val="24"/>
        </w:rPr>
        <w:lastRenderedPageBreak/>
        <w:t>60 and older that lower BMI was associated with all-cause death, displaying a J-shaped pattern (HR= 2.28 for BMI &lt; 18.5; HR</w:t>
      </w:r>
      <w:r>
        <w:rPr>
          <w:rFonts w:ascii="Book Antiqua" w:hAnsi="Book Antiqua"/>
          <w:i/>
          <w:sz w:val="24"/>
          <w:szCs w:val="24"/>
        </w:rPr>
        <w:t xml:space="preserve"> </w:t>
      </w:r>
      <w:r>
        <w:rPr>
          <w:rFonts w:ascii="Book Antiqua" w:hAnsi="Book Antiqua"/>
          <w:sz w:val="24"/>
          <w:szCs w:val="24"/>
        </w:rPr>
        <w:t xml:space="preserve">= 1.61 for 25 </w:t>
      </w:r>
      <w:proofErr w:type="spellStart"/>
      <w:r>
        <w:rPr>
          <w:rFonts w:ascii="Book Antiqua" w:hAnsi="Book Antiqua"/>
          <w:i/>
          <w:sz w:val="24"/>
          <w:szCs w:val="24"/>
        </w:rPr>
        <w:t>vs</w:t>
      </w:r>
      <w:proofErr w:type="spellEnd"/>
      <w:r>
        <w:rPr>
          <w:rFonts w:ascii="Book Antiqua" w:hAnsi="Book Antiqua"/>
          <w:sz w:val="24"/>
          <w:szCs w:val="24"/>
        </w:rPr>
        <w:t xml:space="preserve"> 23.0 to &lt; 25.0 kg/m</w:t>
      </w:r>
      <w:r>
        <w:rPr>
          <w:rFonts w:ascii="Book Antiqua" w:hAnsi="Book Antiqua"/>
          <w:sz w:val="24"/>
          <w:szCs w:val="24"/>
          <w:vertAlign w:val="superscript"/>
        </w:rPr>
        <w:t>2</w:t>
      </w:r>
      <w:r>
        <w:rPr>
          <w:rFonts w:ascii="Book Antiqua" w:hAnsi="Book Antiqua"/>
          <w:sz w:val="24"/>
          <w:szCs w:val="24"/>
        </w:rPr>
        <w:t xml:space="preserve">). Conversely, higher BMI was also reported to promote the peritoneal dissemination of gastric cancer and had a worse survival </w:t>
      </w:r>
      <w:proofErr w:type="gramStart"/>
      <w:r>
        <w:rPr>
          <w:rFonts w:ascii="Book Antiqua" w:hAnsi="Book Antiqua"/>
          <w:sz w:val="24"/>
          <w:szCs w:val="24"/>
        </w:rPr>
        <w:t>rate</w:t>
      </w:r>
      <w:r>
        <w:rPr>
          <w:rFonts w:ascii="Book Antiqua" w:hAnsi="Book Antiqua"/>
          <w:sz w:val="24"/>
          <w:szCs w:val="24"/>
          <w:vertAlign w:val="superscript"/>
        </w:rPr>
        <w:t>[</w:t>
      </w:r>
      <w:proofErr w:type="gramEnd"/>
      <w:r>
        <w:rPr>
          <w:rFonts w:ascii="Book Antiqua" w:hAnsi="Book Antiqua"/>
          <w:sz w:val="24"/>
          <w:szCs w:val="24"/>
          <w:vertAlign w:val="superscript"/>
        </w:rPr>
        <w:t>17]</w:t>
      </w:r>
      <w:r>
        <w:rPr>
          <w:rFonts w:ascii="Book Antiqua" w:hAnsi="Book Antiqua"/>
          <w:sz w:val="24"/>
          <w:szCs w:val="24"/>
        </w:rPr>
        <w:t xml:space="preserve">. In summary, the clinical analysis mainly concluded that obesity was associated with improved survival of patients with gastric cancer. </w:t>
      </w:r>
      <w:proofErr w:type="spellStart"/>
      <w:r>
        <w:rPr>
          <w:rFonts w:ascii="Book Antiqua" w:hAnsi="Book Antiqua"/>
          <w:sz w:val="24"/>
          <w:szCs w:val="24"/>
        </w:rPr>
        <w:t>McQuade</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vertAlign w:val="superscript"/>
        </w:rPr>
        <w:t>[39]</w:t>
      </w:r>
      <w:r>
        <w:rPr>
          <w:rFonts w:ascii="Book Antiqua" w:hAnsi="Book Antiqua"/>
          <w:sz w:val="24"/>
          <w:szCs w:val="24"/>
        </w:rPr>
        <w:t xml:space="preserve"> indicated that high BMI cancer patients had improved response and survival following treatment with targeted therapy and checkpoint blockade immunotherapy, although a mechanistic link was not elucidated</w:t>
      </w:r>
      <w:r>
        <w:rPr>
          <w:rFonts w:ascii="Book Antiqua" w:hAnsi="Book Antiqua"/>
          <w:sz w:val="24"/>
          <w:szCs w:val="24"/>
          <w:vertAlign w:val="superscript"/>
        </w:rPr>
        <w:t>[39,40]</w:t>
      </w:r>
      <w:r>
        <w:rPr>
          <w:rFonts w:ascii="Book Antiqua" w:hAnsi="Book Antiqua"/>
          <w:sz w:val="24"/>
          <w:szCs w:val="24"/>
        </w:rPr>
        <w:t>.</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Research targeting the tumor microenvironment also investigated the impact of obesity on immune responses during cancer progression and </w:t>
      </w:r>
      <w:proofErr w:type="gramStart"/>
      <w:r>
        <w:rPr>
          <w:rFonts w:ascii="Book Antiqua" w:hAnsi="Book Antiqua"/>
          <w:sz w:val="24"/>
          <w:szCs w:val="24"/>
        </w:rPr>
        <w:t>therapy</w:t>
      </w:r>
      <w:r>
        <w:rPr>
          <w:rFonts w:ascii="Book Antiqua" w:hAnsi="Book Antiqua"/>
          <w:sz w:val="24"/>
          <w:szCs w:val="24"/>
          <w:vertAlign w:val="superscript"/>
        </w:rPr>
        <w:t>[</w:t>
      </w:r>
      <w:proofErr w:type="gramEnd"/>
      <w:r>
        <w:rPr>
          <w:rFonts w:ascii="Book Antiqua" w:hAnsi="Book Antiqua"/>
          <w:sz w:val="24"/>
          <w:szCs w:val="24"/>
          <w:vertAlign w:val="superscript"/>
        </w:rPr>
        <w:t>41-43]</w:t>
      </w:r>
      <w:r>
        <w:rPr>
          <w:rFonts w:ascii="Book Antiqua" w:hAnsi="Book Antiqua"/>
          <w:sz w:val="24"/>
          <w:szCs w:val="24"/>
        </w:rPr>
        <w:t xml:space="preserve">. </w:t>
      </w:r>
      <w:proofErr w:type="spellStart"/>
      <w:r>
        <w:rPr>
          <w:rFonts w:ascii="Book Antiqua" w:hAnsi="Book Antiqua"/>
          <w:sz w:val="24"/>
          <w:szCs w:val="24"/>
        </w:rPr>
        <w:t>Trevellin</w:t>
      </w:r>
      <w:proofErr w:type="spellEnd"/>
      <w:r>
        <w:rPr>
          <w:rFonts w:ascii="Book Antiqua" w:hAnsi="Book Antiqua"/>
          <w:sz w:val="24"/>
          <w:szCs w:val="24"/>
        </w:rPr>
        <w:t xml:space="preserve">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44]</w:t>
      </w:r>
      <w:r>
        <w:rPr>
          <w:rFonts w:ascii="Book Antiqua" w:hAnsi="Book Antiqua"/>
          <w:sz w:val="24"/>
          <w:szCs w:val="24"/>
        </w:rPr>
        <w:t xml:space="preserve"> reported that esophageal </w:t>
      </w:r>
      <w:proofErr w:type="spellStart"/>
      <w:r>
        <w:rPr>
          <w:rFonts w:ascii="Book Antiqua" w:hAnsi="Book Antiqua"/>
          <w:sz w:val="24"/>
          <w:szCs w:val="24"/>
        </w:rPr>
        <w:t>peritumoral</w:t>
      </w:r>
      <w:proofErr w:type="spellEnd"/>
      <w:r>
        <w:rPr>
          <w:rFonts w:ascii="Book Antiqua" w:hAnsi="Book Antiqua"/>
          <w:sz w:val="24"/>
          <w:szCs w:val="24"/>
        </w:rPr>
        <w:t xml:space="preserve"> adipose tissue and its secretion of tumor-promoting factors are directly correlated with increased tumor growth. One study cultured </w:t>
      </w:r>
      <w:proofErr w:type="spellStart"/>
      <w:r>
        <w:rPr>
          <w:rFonts w:ascii="Book Antiqua" w:hAnsi="Book Antiqua"/>
          <w:sz w:val="24"/>
          <w:szCs w:val="24"/>
        </w:rPr>
        <w:t>periprostatic</w:t>
      </w:r>
      <w:proofErr w:type="spellEnd"/>
      <w:r>
        <w:rPr>
          <w:rFonts w:ascii="Book Antiqua" w:hAnsi="Book Antiqua"/>
          <w:sz w:val="24"/>
          <w:szCs w:val="24"/>
        </w:rPr>
        <w:t xml:space="preserve"> and subcutaneous adipose tissue with prostate cancer cells and concluded that </w:t>
      </w:r>
      <w:proofErr w:type="spellStart"/>
      <w:r>
        <w:rPr>
          <w:rFonts w:ascii="Book Antiqua" w:hAnsi="Book Antiqua"/>
          <w:sz w:val="24"/>
          <w:szCs w:val="24"/>
        </w:rPr>
        <w:t>periprostatic</w:t>
      </w:r>
      <w:proofErr w:type="spellEnd"/>
      <w:r>
        <w:rPr>
          <w:rFonts w:ascii="Book Antiqua" w:hAnsi="Book Antiqua"/>
          <w:sz w:val="24"/>
          <w:szCs w:val="24"/>
        </w:rPr>
        <w:t xml:space="preserve"> adipose tissue in obese individuals provided a favorable environment for prostate cancer </w:t>
      </w:r>
      <w:proofErr w:type="gramStart"/>
      <w:r>
        <w:rPr>
          <w:rFonts w:ascii="Book Antiqua" w:hAnsi="Book Antiqua"/>
          <w:sz w:val="24"/>
          <w:szCs w:val="24"/>
        </w:rPr>
        <w:t>progression</w:t>
      </w:r>
      <w:r>
        <w:rPr>
          <w:rFonts w:ascii="Book Antiqua" w:hAnsi="Book Antiqua"/>
          <w:sz w:val="24"/>
          <w:szCs w:val="24"/>
          <w:vertAlign w:val="superscript"/>
        </w:rPr>
        <w:t>[</w:t>
      </w:r>
      <w:proofErr w:type="gramEnd"/>
      <w:r>
        <w:rPr>
          <w:rFonts w:ascii="Book Antiqua" w:hAnsi="Book Antiqua"/>
          <w:sz w:val="24"/>
          <w:szCs w:val="24"/>
          <w:vertAlign w:val="superscript"/>
        </w:rPr>
        <w:t>45]</w:t>
      </w:r>
      <w:r>
        <w:rPr>
          <w:rFonts w:ascii="Book Antiqua" w:hAnsi="Book Antiqua"/>
          <w:sz w:val="24"/>
          <w:szCs w:val="24"/>
        </w:rPr>
        <w:t xml:space="preserve">. Adipocytes undergoing lipolysis were recognized as a source of lipids for cancer </w:t>
      </w:r>
      <w:proofErr w:type="gramStart"/>
      <w:r>
        <w:rPr>
          <w:rFonts w:ascii="Book Antiqua" w:hAnsi="Book Antiqua"/>
          <w:sz w:val="24"/>
          <w:szCs w:val="24"/>
        </w:rPr>
        <w:t>cells</w:t>
      </w:r>
      <w:r>
        <w:rPr>
          <w:rFonts w:ascii="Book Antiqua" w:hAnsi="Book Antiqua"/>
          <w:sz w:val="24"/>
          <w:szCs w:val="24"/>
          <w:vertAlign w:val="superscript"/>
        </w:rPr>
        <w:t>[</w:t>
      </w:r>
      <w:proofErr w:type="gramEnd"/>
      <w:r>
        <w:rPr>
          <w:rFonts w:ascii="Book Antiqua" w:hAnsi="Book Antiqua"/>
          <w:sz w:val="24"/>
          <w:szCs w:val="24"/>
          <w:vertAlign w:val="superscript"/>
        </w:rPr>
        <w:t>46]</w:t>
      </w:r>
      <w:r>
        <w:rPr>
          <w:rFonts w:ascii="Book Antiqua" w:hAnsi="Book Antiqua"/>
          <w:sz w:val="24"/>
          <w:szCs w:val="24"/>
        </w:rPr>
        <w:t>. Furthermore, a</w:t>
      </w:r>
      <w:r>
        <w:rPr>
          <w:rFonts w:ascii="Book Antiqua" w:hAnsi="Book Antiqua"/>
          <w:kern w:val="0"/>
          <w:sz w:val="24"/>
          <w:szCs w:val="24"/>
        </w:rPr>
        <w:t xml:space="preserve"> recent study published in Nature Medicine demonstrated that obesity (BMI ≥ 30 kg/m</w:t>
      </w:r>
      <w:r>
        <w:rPr>
          <w:rFonts w:ascii="Book Antiqua" w:hAnsi="Book Antiqua"/>
          <w:kern w:val="0"/>
          <w:sz w:val="24"/>
          <w:szCs w:val="24"/>
          <w:vertAlign w:val="superscript"/>
        </w:rPr>
        <w:t>2</w:t>
      </w:r>
      <w:r>
        <w:rPr>
          <w:rFonts w:ascii="Book Antiqua" w:hAnsi="Book Antiqua"/>
          <w:kern w:val="0"/>
          <w:sz w:val="24"/>
          <w:szCs w:val="24"/>
        </w:rPr>
        <w:t xml:space="preserve">) resulted in immune aging, tumor progression and PD-1-mediated T cell dysfunction across multiple species and tumor </w:t>
      </w:r>
      <w:proofErr w:type="gramStart"/>
      <w:r>
        <w:rPr>
          <w:rFonts w:ascii="Book Antiqua" w:hAnsi="Book Antiqua"/>
          <w:kern w:val="0"/>
          <w:sz w:val="24"/>
          <w:szCs w:val="24"/>
        </w:rPr>
        <w:t>models</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43]</w:t>
      </w:r>
      <w:r>
        <w:rPr>
          <w:rFonts w:ascii="Book Antiqua" w:hAnsi="Book Antiqua"/>
          <w:kern w:val="0"/>
          <w:sz w:val="24"/>
          <w:szCs w:val="24"/>
        </w:rPr>
        <w:t xml:space="preserve">. However, in our clinical study, </w:t>
      </w:r>
      <w:r>
        <w:rPr>
          <w:rFonts w:ascii="Book Antiqua" w:hAnsi="Book Antiqua"/>
          <w:sz w:val="24"/>
          <w:szCs w:val="24"/>
        </w:rPr>
        <w:t xml:space="preserve">BMI at diagnosis was not independently associated with long-term survival in multivariable analyses, even in the stratified </w:t>
      </w:r>
      <w:proofErr w:type="spellStart"/>
      <w:r>
        <w:rPr>
          <w:rFonts w:ascii="Book Antiqua" w:hAnsi="Book Antiqua"/>
          <w:sz w:val="24"/>
          <w:szCs w:val="24"/>
        </w:rPr>
        <w:t>gastrectomy</w:t>
      </w:r>
      <w:proofErr w:type="spellEnd"/>
      <w:r>
        <w:rPr>
          <w:rFonts w:ascii="Book Antiqua" w:hAnsi="Book Antiqua"/>
          <w:sz w:val="24"/>
          <w:szCs w:val="24"/>
        </w:rPr>
        <w:t xml:space="preserve"> group. Further investigations are needed to clarify the paradoxical effects of obesity between clinical and basic research in future studies.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Evidence on the prognostic effect of drinking has been inconsistent. A meta-analysis of 6856 cases from 7 countries showed that drinkers had a lower survival rate, although there was significant heterogeneity among the </w:t>
      </w:r>
      <w:r>
        <w:rPr>
          <w:rFonts w:ascii="Book Antiqua" w:hAnsi="Book Antiqua"/>
          <w:sz w:val="24"/>
          <w:szCs w:val="24"/>
        </w:rPr>
        <w:lastRenderedPageBreak/>
        <w:t xml:space="preserve">seven studies </w:t>
      </w:r>
      <w:proofErr w:type="gramStart"/>
      <w:r>
        <w:rPr>
          <w:rFonts w:ascii="Book Antiqua" w:hAnsi="Book Antiqua"/>
          <w:sz w:val="24"/>
          <w:szCs w:val="24"/>
        </w:rPr>
        <w:t>included</w:t>
      </w:r>
      <w:r>
        <w:rPr>
          <w:rFonts w:ascii="Book Antiqua" w:hAnsi="Book Antiqua"/>
          <w:sz w:val="24"/>
          <w:szCs w:val="24"/>
          <w:vertAlign w:val="superscript"/>
        </w:rPr>
        <w:t>[</w:t>
      </w:r>
      <w:proofErr w:type="gramEnd"/>
      <w:r>
        <w:rPr>
          <w:rFonts w:ascii="Book Antiqua" w:hAnsi="Book Antiqua"/>
          <w:sz w:val="24"/>
          <w:szCs w:val="24"/>
          <w:vertAlign w:val="superscript"/>
        </w:rPr>
        <w:t>47]</w:t>
      </w:r>
      <w:r>
        <w:rPr>
          <w:rFonts w:ascii="Book Antiqua" w:hAnsi="Book Antiqua"/>
          <w:sz w:val="24"/>
          <w:szCs w:val="24"/>
        </w:rPr>
        <w:t>. Our study revealed no significant association between drinking status and long-term prognosis, even in the subgroup of heavy drinkers (≥ 53.5 g/d). These differences may be partly attributed to the genetic distinction of populations with different race and from different regions.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It was found that cigarette smoking was related to gastric cancer </w:t>
      </w:r>
      <w:proofErr w:type="gramStart"/>
      <w:r>
        <w:rPr>
          <w:rFonts w:ascii="Book Antiqua" w:hAnsi="Book Antiqua"/>
          <w:sz w:val="24"/>
          <w:szCs w:val="24"/>
        </w:rPr>
        <w:t>risk</w:t>
      </w:r>
      <w:r>
        <w:rPr>
          <w:rFonts w:ascii="Book Antiqua" w:hAnsi="Book Antiqua"/>
          <w:sz w:val="24"/>
          <w:szCs w:val="24"/>
          <w:vertAlign w:val="superscript"/>
        </w:rPr>
        <w:t>[</w:t>
      </w:r>
      <w:proofErr w:type="gramEnd"/>
      <w:r>
        <w:rPr>
          <w:rFonts w:ascii="Book Antiqua" w:hAnsi="Book Antiqua"/>
          <w:sz w:val="24"/>
          <w:szCs w:val="24"/>
          <w:vertAlign w:val="superscript"/>
        </w:rPr>
        <w:t>22,23,48]</w:t>
      </w:r>
      <w:r>
        <w:rPr>
          <w:rFonts w:ascii="Book Antiqua" w:hAnsi="Book Antiqua"/>
          <w:sz w:val="24"/>
          <w:szCs w:val="24"/>
        </w:rPr>
        <w:t xml:space="preserve">, and may also have effects on prognosis. It has been demonstrated in most studies that smoking has a null or inverse influence on </w:t>
      </w:r>
      <w:proofErr w:type="gramStart"/>
      <w:r>
        <w:rPr>
          <w:rFonts w:ascii="Book Antiqua" w:hAnsi="Book Antiqua"/>
          <w:sz w:val="24"/>
          <w:szCs w:val="24"/>
        </w:rPr>
        <w:t>OS</w:t>
      </w:r>
      <w:r>
        <w:rPr>
          <w:rFonts w:ascii="Book Antiqua" w:hAnsi="Book Antiqua"/>
          <w:sz w:val="24"/>
          <w:szCs w:val="24"/>
          <w:vertAlign w:val="superscript"/>
        </w:rPr>
        <w:t>[</w:t>
      </w:r>
      <w:proofErr w:type="gramEnd"/>
      <w:r>
        <w:rPr>
          <w:rFonts w:ascii="Book Antiqua" w:hAnsi="Book Antiqua"/>
          <w:sz w:val="24"/>
          <w:szCs w:val="24"/>
          <w:vertAlign w:val="superscript"/>
        </w:rPr>
        <w:t>25-27,49]</w:t>
      </w:r>
      <w:r>
        <w:rPr>
          <w:rFonts w:ascii="Book Antiqua" w:hAnsi="Book Antiqua"/>
          <w:sz w:val="24"/>
          <w:szCs w:val="24"/>
        </w:rPr>
        <w:t xml:space="preserve">. </w:t>
      </w:r>
      <w:r>
        <w:rPr>
          <w:rFonts w:ascii="Book Antiqua" w:hAnsi="Book Antiqua"/>
          <w:bCs/>
          <w:sz w:val="24"/>
          <w:szCs w:val="24"/>
        </w:rPr>
        <w:t>Minami</w:t>
      </w:r>
      <w:r>
        <w:rPr>
          <w:rFonts w:ascii="Book Antiqua" w:hAnsi="Book Antiqua"/>
          <w:b/>
          <w:sz w:val="24"/>
          <w:szCs w:val="24"/>
        </w:rPr>
        <w:t xml:space="preserve">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24]</w:t>
      </w:r>
      <w:r>
        <w:rPr>
          <w:rFonts w:ascii="Book Antiqua" w:hAnsi="Book Antiqua"/>
          <w:sz w:val="24"/>
          <w:szCs w:val="24"/>
        </w:rPr>
        <w:t xml:space="preserve"> reported a clear association between starting smoking at an earlier age and prognosis. A possible explanation for this is that smoking increases serum estrogen metabolites, which have been postulated to induce a more aggressive tumor at a younger age. Moreover, it has been reported in two published </w:t>
      </w:r>
      <w:proofErr w:type="gramStart"/>
      <w:r>
        <w:rPr>
          <w:rFonts w:ascii="Book Antiqua" w:hAnsi="Book Antiqua"/>
          <w:sz w:val="24"/>
          <w:szCs w:val="24"/>
        </w:rPr>
        <w:t>studies</w:t>
      </w:r>
      <w:r>
        <w:rPr>
          <w:rFonts w:ascii="Book Antiqua" w:hAnsi="Book Antiqua"/>
          <w:sz w:val="24"/>
          <w:szCs w:val="24"/>
          <w:vertAlign w:val="superscript"/>
        </w:rPr>
        <w:t>[</w:t>
      </w:r>
      <w:proofErr w:type="gramEnd"/>
      <w:r>
        <w:rPr>
          <w:rFonts w:ascii="Book Antiqua" w:hAnsi="Book Antiqua"/>
          <w:sz w:val="24"/>
          <w:szCs w:val="24"/>
          <w:vertAlign w:val="superscript"/>
        </w:rPr>
        <w:t>24,31]</w:t>
      </w:r>
      <w:r>
        <w:rPr>
          <w:rFonts w:ascii="Book Antiqua" w:hAnsi="Book Antiqua"/>
          <w:sz w:val="24"/>
          <w:szCs w:val="24"/>
        </w:rPr>
        <w:t xml:space="preserve"> that the risk of death caused by cancer increases if the patients undergoing curative </w:t>
      </w:r>
      <w:proofErr w:type="spellStart"/>
      <w:r>
        <w:rPr>
          <w:rFonts w:ascii="Book Antiqua" w:hAnsi="Book Antiqua"/>
          <w:sz w:val="24"/>
          <w:szCs w:val="24"/>
        </w:rPr>
        <w:t>gastrectomy</w:t>
      </w:r>
      <w:proofErr w:type="spellEnd"/>
      <w:r>
        <w:rPr>
          <w:rFonts w:ascii="Book Antiqua" w:hAnsi="Book Antiqua"/>
          <w:sz w:val="24"/>
          <w:szCs w:val="24"/>
        </w:rPr>
        <w:t xml:space="preserve"> have a smoking history. This was comparable with our research. In our multivariable analysis, we found that smoking history of more than 30 years conferred a worse prognosis in both the </w:t>
      </w:r>
      <w:proofErr w:type="spellStart"/>
      <w:r>
        <w:rPr>
          <w:rFonts w:ascii="Book Antiqua" w:hAnsi="Book Antiqua"/>
          <w:sz w:val="24"/>
          <w:szCs w:val="24"/>
        </w:rPr>
        <w:t>gastrectomy</w:t>
      </w:r>
      <w:proofErr w:type="spellEnd"/>
      <w:r>
        <w:rPr>
          <w:rFonts w:ascii="Book Antiqua" w:hAnsi="Book Antiqua"/>
          <w:sz w:val="24"/>
          <w:szCs w:val="24"/>
        </w:rPr>
        <w:t xml:space="preserve"> and curative </w:t>
      </w:r>
      <w:proofErr w:type="spellStart"/>
      <w:r>
        <w:rPr>
          <w:rFonts w:ascii="Book Antiqua" w:hAnsi="Book Antiqua"/>
          <w:sz w:val="24"/>
          <w:szCs w:val="24"/>
        </w:rPr>
        <w:t>gastrectomy</w:t>
      </w:r>
      <w:proofErr w:type="spellEnd"/>
      <w:r>
        <w:rPr>
          <w:rFonts w:ascii="Book Antiqua" w:hAnsi="Book Antiqua"/>
          <w:sz w:val="24"/>
          <w:szCs w:val="24"/>
        </w:rPr>
        <w:t xml:space="preserve"> groups. This may indicate that long-term cigarette smoking has a significant effect on the risk of mortality in patients who underwent </w:t>
      </w:r>
      <w:proofErr w:type="spellStart"/>
      <w:r>
        <w:rPr>
          <w:rFonts w:ascii="Book Antiqua" w:hAnsi="Book Antiqua"/>
          <w:sz w:val="24"/>
          <w:szCs w:val="24"/>
        </w:rPr>
        <w:t>gastrectomy</w:t>
      </w:r>
      <w:proofErr w:type="spellEnd"/>
      <w:r>
        <w:rPr>
          <w:rFonts w:ascii="Book Antiqua" w:hAnsi="Book Antiqua"/>
          <w:sz w:val="24"/>
          <w:szCs w:val="24"/>
        </w:rPr>
        <w:t xml:space="preserve">. Although the cause of this association is unclear, it is possible that smoking has an adverse effect on the pulmonary, circulatory, and immunologic systems, and on wound </w:t>
      </w:r>
      <w:proofErr w:type="gramStart"/>
      <w:r>
        <w:rPr>
          <w:rFonts w:ascii="Book Antiqua" w:hAnsi="Book Antiqua"/>
          <w:sz w:val="24"/>
          <w:szCs w:val="24"/>
        </w:rPr>
        <w:t>healing</w:t>
      </w:r>
      <w:r>
        <w:rPr>
          <w:rFonts w:ascii="Book Antiqua" w:hAnsi="Book Antiqua"/>
          <w:sz w:val="24"/>
          <w:szCs w:val="24"/>
          <w:vertAlign w:val="superscript"/>
        </w:rPr>
        <w:t>[</w:t>
      </w:r>
      <w:proofErr w:type="gramEnd"/>
      <w:r>
        <w:rPr>
          <w:rFonts w:ascii="Book Antiqua" w:hAnsi="Book Antiqua"/>
          <w:sz w:val="24"/>
          <w:szCs w:val="24"/>
          <w:vertAlign w:val="superscript"/>
        </w:rPr>
        <w:t>32,50]</w:t>
      </w:r>
      <w:r>
        <w:rPr>
          <w:rFonts w:ascii="Book Antiqua" w:hAnsi="Book Antiqua"/>
          <w:sz w:val="24"/>
          <w:szCs w:val="24"/>
        </w:rPr>
        <w:t xml:space="preserve">. The cumulative chronic toxic effects of long-term smoking may delay the recovery of </w:t>
      </w:r>
      <w:proofErr w:type="spellStart"/>
      <w:r>
        <w:rPr>
          <w:rFonts w:ascii="Book Antiqua" w:hAnsi="Book Antiqua"/>
          <w:sz w:val="24"/>
          <w:szCs w:val="24"/>
        </w:rPr>
        <w:t>gastrectomy</w:t>
      </w:r>
      <w:proofErr w:type="spellEnd"/>
      <w:r>
        <w:rPr>
          <w:rFonts w:ascii="Book Antiqua" w:hAnsi="Book Antiqua"/>
          <w:sz w:val="24"/>
          <w:szCs w:val="24"/>
        </w:rPr>
        <w:t xml:space="preserve"> patients with reduced body condition and cause poor survival outcomes.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Several limitations need to be considered in this study. Firstly, w</w:t>
      </w:r>
      <w:r>
        <w:rPr>
          <w:rFonts w:ascii="Book Antiqua" w:hAnsi="Book Antiqua"/>
          <w:kern w:val="0"/>
          <w:sz w:val="24"/>
          <w:szCs w:val="24"/>
        </w:rPr>
        <w:t xml:space="preserve">e do not have data on </w:t>
      </w:r>
      <w:r>
        <w:rPr>
          <w:rFonts w:ascii="Book Antiqua" w:hAnsi="Book Antiqua"/>
          <w:sz w:val="24"/>
          <w:szCs w:val="24"/>
        </w:rPr>
        <w:t>changes in lifestyle factors</w:t>
      </w:r>
      <w:r>
        <w:rPr>
          <w:rFonts w:ascii="Book Antiqua" w:hAnsi="Book Antiqua"/>
          <w:kern w:val="0"/>
          <w:sz w:val="24"/>
          <w:szCs w:val="24"/>
        </w:rPr>
        <w:t xml:space="preserve"> during treatment, or in the post-treatment phase. These measures collected systematically would allow for a better understanding of whether change following diagnosis is associated with cancer prognosis.</w:t>
      </w:r>
      <w:r>
        <w:rPr>
          <w:rFonts w:ascii="Book Antiqua" w:hAnsi="Book Antiqua"/>
          <w:sz w:val="24"/>
          <w:szCs w:val="24"/>
        </w:rPr>
        <w:t xml:space="preserve"> Secondly, </w:t>
      </w:r>
      <w:r>
        <w:rPr>
          <w:rFonts w:ascii="Book Antiqua" w:hAnsi="Book Antiqua"/>
          <w:kern w:val="0"/>
          <w:sz w:val="24"/>
          <w:szCs w:val="24"/>
        </w:rPr>
        <w:t xml:space="preserve">BMI has been used as the most </w:t>
      </w:r>
      <w:r>
        <w:rPr>
          <w:rFonts w:ascii="Book Antiqua" w:hAnsi="Book Antiqua"/>
          <w:kern w:val="0"/>
          <w:sz w:val="24"/>
          <w:szCs w:val="24"/>
        </w:rPr>
        <w:lastRenderedPageBreak/>
        <w:t>common measure of indicating obesity due to its simplicity of measurement and availability. However, waist circumference and actual body composition, particularly fat and muscle percentages, may be more reflective of the degree of obesity. Thirdly, the study was</w:t>
      </w:r>
      <w:r>
        <w:rPr>
          <w:rFonts w:ascii="Book Antiqua" w:hAnsi="Book Antiqua"/>
          <w:sz w:val="24"/>
          <w:szCs w:val="24"/>
        </w:rPr>
        <w:t xml:space="preserve"> conducted in a single institution; therefore, the results might not be used as a reference for the whole Chinese population. However, the results may provide a reference value as the number of gastric cancer patients was large, and the patients were from Northern and Eastern areas in China. The strength of this study is that the groups analyzed included total patients, no surgery, </w:t>
      </w:r>
      <w:proofErr w:type="spellStart"/>
      <w:r>
        <w:rPr>
          <w:rFonts w:ascii="Book Antiqua" w:hAnsi="Book Antiqua"/>
          <w:sz w:val="24"/>
          <w:szCs w:val="24"/>
        </w:rPr>
        <w:t>gastrectomy</w:t>
      </w:r>
      <w:proofErr w:type="spellEnd"/>
      <w:r>
        <w:rPr>
          <w:rFonts w:ascii="Book Antiqua" w:hAnsi="Book Antiqua"/>
          <w:sz w:val="24"/>
          <w:szCs w:val="24"/>
        </w:rPr>
        <w:t xml:space="preserve"> and curative </w:t>
      </w:r>
      <w:proofErr w:type="spellStart"/>
      <w:r>
        <w:rPr>
          <w:rFonts w:ascii="Book Antiqua" w:hAnsi="Book Antiqua"/>
          <w:sz w:val="24"/>
          <w:szCs w:val="24"/>
        </w:rPr>
        <w:t>gastrectomy</w:t>
      </w:r>
      <w:proofErr w:type="spellEnd"/>
      <w:r>
        <w:rPr>
          <w:rFonts w:ascii="Book Antiqua" w:hAnsi="Book Antiqua"/>
          <w:sz w:val="24"/>
          <w:szCs w:val="24"/>
        </w:rPr>
        <w:t xml:space="preserve"> groups.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In conclusion, our results contribute to a better understanding of lifestyle factors on the overall burden of gastric cancer with regard to long-term prognosis. Among the total patients, weight loss (both the 0 to 10% and &gt; 10% groups) but not BMI at diagnosis was related to survival outcomes. Other factors, such as smoking history of more than 30 years conferred a worse prognosis only in patients who underwent </w:t>
      </w:r>
      <w:proofErr w:type="spellStart"/>
      <w:r>
        <w:rPr>
          <w:rFonts w:ascii="Book Antiqua" w:hAnsi="Book Antiqua"/>
          <w:sz w:val="24"/>
          <w:szCs w:val="24"/>
        </w:rPr>
        <w:t>gastrectomy</w:t>
      </w:r>
      <w:proofErr w:type="spellEnd"/>
      <w:r>
        <w:rPr>
          <w:rFonts w:ascii="Book Antiqua" w:hAnsi="Book Antiqua"/>
          <w:sz w:val="24"/>
          <w:szCs w:val="24"/>
        </w:rPr>
        <w:t xml:space="preserve">. </w:t>
      </w:r>
      <w:r>
        <w:rPr>
          <w:rFonts w:ascii="Book Antiqua" w:hAnsi="Book Antiqua"/>
          <w:kern w:val="0"/>
          <w:sz w:val="24"/>
          <w:szCs w:val="24"/>
        </w:rPr>
        <w:t xml:space="preserve">Extensive efforts are needed to elucidate mechanisms </w:t>
      </w:r>
      <w:r>
        <w:rPr>
          <w:rFonts w:ascii="Book Antiqua" w:hAnsi="Book Antiqua"/>
          <w:sz w:val="24"/>
          <w:szCs w:val="24"/>
        </w:rPr>
        <w:t>targeting the complex effects of lifestyle factors.</w:t>
      </w:r>
    </w:p>
    <w:p w:rsidR="002633EE" w:rsidRDefault="002633EE">
      <w:pPr>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u w:val="single"/>
        </w:rPr>
      </w:pPr>
      <w:r>
        <w:rPr>
          <w:rFonts w:ascii="Book Antiqua" w:hAnsi="Book Antiqua"/>
          <w:b/>
          <w:sz w:val="24"/>
          <w:szCs w:val="24"/>
          <w:u w:val="single"/>
        </w:rPr>
        <w:t>ARTICLE HIGHLIGHTS</w:t>
      </w:r>
    </w:p>
    <w:p w:rsidR="002633EE" w:rsidRDefault="00157269">
      <w:pPr>
        <w:spacing w:line="360" w:lineRule="auto"/>
        <w:rPr>
          <w:rFonts w:ascii="Book Antiqua" w:hAnsi="Book Antiqua"/>
          <w:b/>
          <w:i/>
          <w:sz w:val="24"/>
          <w:szCs w:val="24"/>
        </w:rPr>
      </w:pPr>
      <w:r>
        <w:rPr>
          <w:rFonts w:ascii="Book Antiqua" w:hAnsi="Book Antiqua"/>
          <w:b/>
          <w:i/>
          <w:sz w:val="24"/>
          <w:szCs w:val="24"/>
        </w:rPr>
        <w:t>Research background</w:t>
      </w:r>
    </w:p>
    <w:p w:rsidR="002633EE" w:rsidRDefault="00157269">
      <w:pPr>
        <w:spacing w:line="360" w:lineRule="auto"/>
        <w:rPr>
          <w:rFonts w:ascii="Book Antiqua" w:hAnsi="Book Antiqua"/>
          <w:sz w:val="24"/>
          <w:szCs w:val="24"/>
        </w:rPr>
      </w:pPr>
      <w:r>
        <w:rPr>
          <w:rFonts w:ascii="Book Antiqua" w:hAnsi="Book Antiqua"/>
          <w:sz w:val="24"/>
          <w:szCs w:val="24"/>
        </w:rPr>
        <w:t>As the gastric cancer patient population grows, lifestyle factors contributing to improved or adverse survival are becoming a focus of increasing interest.</w:t>
      </w:r>
    </w:p>
    <w:p w:rsidR="002633EE" w:rsidRDefault="002633EE">
      <w:pPr>
        <w:spacing w:line="360" w:lineRule="auto"/>
        <w:rPr>
          <w:rFonts w:ascii="Book Antiqua" w:hAnsi="Book Antiqua"/>
          <w:b/>
          <w:i/>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motivation</w:t>
      </w:r>
    </w:p>
    <w:p w:rsidR="002633EE" w:rsidRDefault="00157269">
      <w:pPr>
        <w:spacing w:line="360" w:lineRule="auto"/>
        <w:rPr>
          <w:rFonts w:ascii="Book Antiqua" w:hAnsi="Book Antiqua"/>
          <w:sz w:val="24"/>
          <w:szCs w:val="24"/>
        </w:rPr>
      </w:pPr>
      <w:r>
        <w:rPr>
          <w:rFonts w:ascii="Book Antiqua" w:hAnsi="Book Antiqua"/>
          <w:kern w:val="0"/>
          <w:sz w:val="24"/>
          <w:szCs w:val="24"/>
        </w:rPr>
        <w:t xml:space="preserve">Lifestyle factors such as </w:t>
      </w:r>
      <w:r>
        <w:rPr>
          <w:rFonts w:ascii="Book Antiqua" w:hAnsi="Book Antiqua"/>
          <w:sz w:val="24"/>
          <w:szCs w:val="24"/>
        </w:rPr>
        <w:t>body mass index (BMI), alcohol drinking, and cigarette smoking, are likely to impact the prognosis of gastric cancer.</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objectives</w:t>
      </w:r>
    </w:p>
    <w:p w:rsidR="002633EE" w:rsidRDefault="00157269">
      <w:pPr>
        <w:spacing w:line="360" w:lineRule="auto"/>
        <w:rPr>
          <w:rFonts w:ascii="Book Antiqua" w:hAnsi="Book Antiqua"/>
          <w:sz w:val="24"/>
          <w:szCs w:val="24"/>
        </w:rPr>
      </w:pPr>
      <w:r>
        <w:rPr>
          <w:rFonts w:ascii="Book Antiqua" w:hAnsi="Book Antiqua"/>
          <w:sz w:val="24"/>
          <w:szCs w:val="24"/>
        </w:rPr>
        <w:t>To investigate the three major lifestyle factors mentioned above - BMI, alcohol drinking, and smoking - and to clarify the association between these factors and the overall survival of patients with gastric cancer.</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methods</w:t>
      </w:r>
    </w:p>
    <w:p w:rsidR="002633EE" w:rsidRDefault="00157269">
      <w:pPr>
        <w:spacing w:line="360" w:lineRule="auto"/>
        <w:rPr>
          <w:rFonts w:ascii="Book Antiqua" w:hAnsi="Book Antiqua"/>
          <w:sz w:val="24"/>
          <w:szCs w:val="24"/>
        </w:rPr>
      </w:pPr>
      <w:r>
        <w:rPr>
          <w:rFonts w:ascii="Book Antiqua" w:hAnsi="Book Antiqua"/>
          <w:kern w:val="0"/>
          <w:sz w:val="24"/>
          <w:szCs w:val="24"/>
        </w:rPr>
        <w:t>Patients with gastric cancer were identified from the China National Cancer Center Gastric Cancer Database 1998-2018.</w:t>
      </w:r>
      <w:r>
        <w:rPr>
          <w:rFonts w:ascii="Book Antiqua" w:hAnsi="Book Antiqua"/>
          <w:sz w:val="24"/>
          <w:szCs w:val="24"/>
        </w:rPr>
        <w:t xml:space="preserve"> Survival analysis was performed </w:t>
      </w:r>
      <w:r>
        <w:rPr>
          <w:rFonts w:ascii="Book Antiqua" w:hAnsi="Book Antiqua"/>
          <w:i/>
          <w:iCs/>
          <w:sz w:val="24"/>
          <w:szCs w:val="24"/>
        </w:rPr>
        <w:t>via</w:t>
      </w:r>
      <w:r>
        <w:rPr>
          <w:rFonts w:ascii="Book Antiqua" w:hAnsi="Book Antiqua"/>
          <w:sz w:val="24"/>
          <w:szCs w:val="24"/>
        </w:rPr>
        <w:t xml:space="preserve"> Kaplan-Meier estimates and Cox proportional hazards models.</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results</w:t>
      </w:r>
    </w:p>
    <w:p w:rsidR="002633EE" w:rsidRDefault="00157269">
      <w:pPr>
        <w:spacing w:line="360" w:lineRule="auto"/>
        <w:rPr>
          <w:rFonts w:ascii="Book Antiqua" w:hAnsi="Book Antiqua"/>
          <w:sz w:val="24"/>
          <w:szCs w:val="24"/>
        </w:rPr>
      </w:pPr>
      <w:r>
        <w:rPr>
          <w:rFonts w:ascii="Book Antiqua" w:hAnsi="Book Antiqua"/>
          <w:sz w:val="24"/>
          <w:szCs w:val="24"/>
        </w:rPr>
        <w:t>Patients who were overweight or obese were associated with a positive smoking and drinking history (</w:t>
      </w:r>
      <w:r>
        <w:rPr>
          <w:rFonts w:ascii="Book Antiqua" w:hAnsi="Book Antiqua"/>
          <w:i/>
          <w:sz w:val="24"/>
          <w:szCs w:val="24"/>
        </w:rPr>
        <w:t xml:space="preserve">P </w:t>
      </w:r>
      <w:r>
        <w:rPr>
          <w:rFonts w:ascii="Book Antiqua" w:hAnsi="Book Antiqua"/>
          <w:sz w:val="24"/>
          <w:szCs w:val="24"/>
        </w:rPr>
        <w:t xml:space="preserve">= 0.002 and </w:t>
      </w:r>
      <w:r>
        <w:rPr>
          <w:rFonts w:ascii="Book Antiqua" w:hAnsi="Book Antiqua"/>
          <w:i/>
          <w:sz w:val="24"/>
          <w:szCs w:val="24"/>
        </w:rPr>
        <w:t xml:space="preserve">P </w:t>
      </w:r>
      <w:r>
        <w:rPr>
          <w:rFonts w:ascii="Book Antiqua" w:hAnsi="Book Antiqua"/>
          <w:sz w:val="24"/>
          <w:szCs w:val="24"/>
        </w:rPr>
        <w:t xml:space="preserve">&lt; 0.001, respectively). Current smokers were more likely to be current alcohol drinkers (61.3% </w:t>
      </w:r>
      <w:proofErr w:type="spellStart"/>
      <w:r>
        <w:rPr>
          <w:rFonts w:ascii="Book Antiqua" w:hAnsi="Book Antiqua"/>
          <w:i/>
          <w:sz w:val="24"/>
          <w:szCs w:val="24"/>
        </w:rPr>
        <w:t>vs</w:t>
      </w:r>
      <w:proofErr w:type="spellEnd"/>
      <w:r>
        <w:rPr>
          <w:rFonts w:ascii="Book Antiqua" w:hAnsi="Book Antiqua"/>
          <w:sz w:val="24"/>
          <w:szCs w:val="24"/>
        </w:rPr>
        <w:t xml:space="preserve"> 10.1% </w:t>
      </w:r>
      <w:proofErr w:type="spellStart"/>
      <w:r>
        <w:rPr>
          <w:rFonts w:ascii="Book Antiqua" w:hAnsi="Book Antiqua"/>
          <w:i/>
          <w:sz w:val="24"/>
          <w:szCs w:val="24"/>
        </w:rPr>
        <w:t>vs</w:t>
      </w:r>
      <w:proofErr w:type="spellEnd"/>
      <w:r>
        <w:rPr>
          <w:rFonts w:ascii="Book Antiqua" w:hAnsi="Book Antiqua"/>
          <w:sz w:val="24"/>
          <w:szCs w:val="24"/>
        </w:rPr>
        <w:t xml:space="preserve"> 43.2% for current, never, and former smokers, respectively, </w:t>
      </w:r>
      <w:r>
        <w:rPr>
          <w:rFonts w:ascii="Book Antiqua" w:hAnsi="Book Antiqua"/>
          <w:i/>
          <w:sz w:val="24"/>
          <w:szCs w:val="24"/>
        </w:rPr>
        <w:t xml:space="preserve">P </w:t>
      </w:r>
      <w:r>
        <w:rPr>
          <w:rFonts w:ascii="Book Antiqua" w:hAnsi="Book Antiqua"/>
          <w:sz w:val="24"/>
          <w:szCs w:val="24"/>
        </w:rPr>
        <w:t xml:space="preserve">&lt; 0.001). Multivariable analysis indicated that BMI at diagnosis had no significant effect on prognosis. In </w:t>
      </w:r>
      <w:proofErr w:type="spellStart"/>
      <w:r>
        <w:rPr>
          <w:rFonts w:ascii="Book Antiqua" w:hAnsi="Book Antiqua"/>
          <w:sz w:val="24"/>
          <w:szCs w:val="24"/>
        </w:rPr>
        <w:t>gastrectomy</w:t>
      </w:r>
      <w:proofErr w:type="spellEnd"/>
      <w:r>
        <w:rPr>
          <w:rFonts w:ascii="Book Antiqua" w:hAnsi="Book Antiqua"/>
          <w:sz w:val="24"/>
          <w:szCs w:val="24"/>
        </w:rPr>
        <w:t xml:space="preserve"> patients, factors independently associated with poor survival included older age (HR = 1.20, 95%CI: 1.05-1.38,</w:t>
      </w:r>
      <w:r>
        <w:rPr>
          <w:rFonts w:ascii="Book Antiqua" w:hAnsi="Book Antiqua"/>
          <w:i/>
          <w:sz w:val="24"/>
          <w:szCs w:val="24"/>
        </w:rPr>
        <w:t xml:space="preserve"> P </w:t>
      </w:r>
      <w:r>
        <w:rPr>
          <w:rFonts w:ascii="Book Antiqua" w:hAnsi="Book Antiqua"/>
          <w:sz w:val="24"/>
          <w:szCs w:val="24"/>
        </w:rPr>
        <w:t>= 0.001), any weight loss (</w:t>
      </w:r>
      <w:r>
        <w:rPr>
          <w:rFonts w:ascii="Book Antiqua" w:hAnsi="Book Antiqua"/>
          <w:i/>
          <w:sz w:val="24"/>
          <w:szCs w:val="24"/>
        </w:rPr>
        <w:t>P &lt;</w:t>
      </w:r>
      <w:r>
        <w:rPr>
          <w:rFonts w:ascii="Book Antiqua" w:hAnsi="Book Antiqua"/>
          <w:sz w:val="24"/>
          <w:szCs w:val="24"/>
        </w:rPr>
        <w:t xml:space="preserve"> 0.001), smoking history of more than 30 years (HR = 1.14, 95%CI: 1.04-1.24, </w:t>
      </w:r>
      <w:r>
        <w:rPr>
          <w:rFonts w:ascii="Book Antiqua" w:hAnsi="Book Antiqua"/>
          <w:i/>
          <w:sz w:val="24"/>
          <w:szCs w:val="24"/>
        </w:rPr>
        <w:t>P</w:t>
      </w:r>
      <w:r>
        <w:rPr>
          <w:rFonts w:ascii="Book Antiqua" w:hAnsi="Book Antiqua"/>
          <w:sz w:val="24"/>
          <w:szCs w:val="24"/>
        </w:rPr>
        <w:t xml:space="preserve"> = 0.004), and increasing </w:t>
      </w:r>
      <w:proofErr w:type="spellStart"/>
      <w:r>
        <w:rPr>
          <w:rFonts w:ascii="Book Antiqua" w:hAnsi="Book Antiqua"/>
          <w:sz w:val="24"/>
          <w:szCs w:val="24"/>
        </w:rPr>
        <w:t>pTNM</w:t>
      </w:r>
      <w:proofErr w:type="spellEnd"/>
      <w:r>
        <w:rPr>
          <w:rFonts w:ascii="Book Antiqua" w:hAnsi="Book Antiqua"/>
          <w:sz w:val="24"/>
          <w:szCs w:val="24"/>
        </w:rPr>
        <w:t xml:space="preserve"> stage (</w:t>
      </w:r>
      <w:r>
        <w:rPr>
          <w:rFonts w:ascii="Book Antiqua" w:hAnsi="Book Antiqua"/>
          <w:i/>
          <w:sz w:val="24"/>
          <w:szCs w:val="24"/>
        </w:rPr>
        <w:t xml:space="preserve">P </w:t>
      </w:r>
      <w:r>
        <w:rPr>
          <w:rFonts w:ascii="Book Antiqua" w:hAnsi="Book Antiqua"/>
          <w:sz w:val="24"/>
          <w:szCs w:val="24"/>
        </w:rPr>
        <w:t>&lt; 0.001).</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conclusions</w:t>
      </w:r>
    </w:p>
    <w:p w:rsidR="002633EE" w:rsidRDefault="00157269">
      <w:pPr>
        <w:spacing w:line="360" w:lineRule="auto"/>
        <w:rPr>
          <w:rFonts w:ascii="Book Antiqua" w:hAnsi="Book Antiqua"/>
          <w:sz w:val="24"/>
          <w:szCs w:val="24"/>
        </w:rPr>
      </w:pPr>
      <w:bookmarkStart w:id="14" w:name="OLE_LINK19"/>
      <w:r>
        <w:rPr>
          <w:rFonts w:ascii="Book Antiqua" w:hAnsi="Book Antiqua"/>
          <w:sz w:val="24"/>
          <w:szCs w:val="24"/>
        </w:rPr>
        <w:t xml:space="preserve">Among the total patients, weight loss (both in the 0 to 10% and &gt; 10% groups) but not BMI at diagnosis was related to survival. With regard to other factors, </w:t>
      </w:r>
      <w:r>
        <w:rPr>
          <w:rFonts w:ascii="Book Antiqua" w:hAnsi="Book Antiqua"/>
          <w:sz w:val="24"/>
          <w:szCs w:val="24"/>
        </w:rPr>
        <w:lastRenderedPageBreak/>
        <w:t xml:space="preserve">smoking history of more than 30 years conferred a worse prognosis only in </w:t>
      </w:r>
      <w:proofErr w:type="spellStart"/>
      <w:r>
        <w:rPr>
          <w:rFonts w:ascii="Book Antiqua" w:hAnsi="Book Antiqua"/>
          <w:sz w:val="24"/>
          <w:szCs w:val="24"/>
        </w:rPr>
        <w:t>gastrectomy</w:t>
      </w:r>
      <w:proofErr w:type="spellEnd"/>
      <w:r>
        <w:rPr>
          <w:rFonts w:ascii="Book Antiqua" w:hAnsi="Book Antiqua"/>
          <w:sz w:val="24"/>
          <w:szCs w:val="24"/>
        </w:rPr>
        <w:t xml:space="preserve"> patients.</w:t>
      </w:r>
      <w:bookmarkEnd w:id="14"/>
    </w:p>
    <w:p w:rsidR="002633EE" w:rsidRDefault="002633EE">
      <w:pPr>
        <w:spacing w:line="360" w:lineRule="auto"/>
        <w:rPr>
          <w:rFonts w:ascii="Book Antiqua" w:hAnsi="Book Antiqua"/>
          <w:b/>
          <w:i/>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perspectives</w:t>
      </w:r>
    </w:p>
    <w:p w:rsidR="002633EE" w:rsidRDefault="00157269">
      <w:pPr>
        <w:spacing w:line="360" w:lineRule="auto"/>
        <w:rPr>
          <w:rFonts w:ascii="Book Antiqua" w:hAnsi="Book Antiqua"/>
          <w:sz w:val="24"/>
          <w:szCs w:val="24"/>
        </w:rPr>
      </w:pPr>
      <w:r>
        <w:rPr>
          <w:rFonts w:ascii="Book Antiqua" w:hAnsi="Book Antiqua"/>
          <w:sz w:val="24"/>
          <w:szCs w:val="24"/>
        </w:rPr>
        <w:t xml:space="preserve">Factors independently associated with poor survival included older age, any weight loss, smoking history of more than 30 years, and increasing </w:t>
      </w:r>
      <w:proofErr w:type="spellStart"/>
      <w:r>
        <w:rPr>
          <w:rFonts w:ascii="Book Antiqua" w:hAnsi="Book Antiqua"/>
          <w:sz w:val="24"/>
          <w:szCs w:val="24"/>
        </w:rPr>
        <w:t>pTNM</w:t>
      </w:r>
      <w:proofErr w:type="spellEnd"/>
      <w:r>
        <w:rPr>
          <w:rFonts w:ascii="Book Antiqua" w:hAnsi="Book Antiqua"/>
          <w:sz w:val="24"/>
          <w:szCs w:val="24"/>
        </w:rPr>
        <w:t xml:space="preserve"> stage. </w:t>
      </w:r>
      <w:r>
        <w:rPr>
          <w:rFonts w:ascii="Book Antiqua" w:hAnsi="Book Antiqua"/>
          <w:kern w:val="0"/>
          <w:sz w:val="24"/>
          <w:szCs w:val="24"/>
        </w:rPr>
        <w:t xml:space="preserve">Extensive efforts are needed to elucidate mechanisms </w:t>
      </w:r>
      <w:r>
        <w:rPr>
          <w:rFonts w:ascii="Book Antiqua" w:hAnsi="Book Antiqua"/>
          <w:sz w:val="24"/>
          <w:szCs w:val="24"/>
        </w:rPr>
        <w:t>targeting the complex effects of lifestyle factors.</w:t>
      </w:r>
    </w:p>
    <w:p w:rsidR="002633EE" w:rsidRDefault="002633EE">
      <w:pPr>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REFERENCES</w:t>
      </w:r>
    </w:p>
    <w:p w:rsidR="002633EE" w:rsidRDefault="00157269">
      <w:pPr>
        <w:spacing w:line="360" w:lineRule="auto"/>
        <w:rPr>
          <w:rFonts w:ascii="Book Antiqua" w:hAnsi="Book Antiqua"/>
          <w:sz w:val="24"/>
          <w:szCs w:val="24"/>
        </w:rPr>
      </w:pPr>
      <w:r>
        <w:rPr>
          <w:rFonts w:ascii="Book Antiqua" w:hAnsi="Book Antiqua"/>
          <w:sz w:val="24"/>
          <w:szCs w:val="24"/>
        </w:rPr>
        <w:t xml:space="preserve">1 </w:t>
      </w:r>
      <w:proofErr w:type="spellStart"/>
      <w:r>
        <w:rPr>
          <w:rFonts w:ascii="Book Antiqua" w:hAnsi="Book Antiqua"/>
          <w:b/>
          <w:sz w:val="24"/>
          <w:szCs w:val="24"/>
        </w:rPr>
        <w:t>Ferlay</w:t>
      </w:r>
      <w:proofErr w:type="spellEnd"/>
      <w:r>
        <w:rPr>
          <w:rFonts w:ascii="Book Antiqua" w:hAnsi="Book Antiqua"/>
          <w:b/>
          <w:sz w:val="24"/>
          <w:szCs w:val="24"/>
        </w:rPr>
        <w:t xml:space="preserve"> J</w:t>
      </w:r>
      <w:r>
        <w:rPr>
          <w:rFonts w:ascii="Book Antiqua" w:hAnsi="Book Antiqua"/>
          <w:sz w:val="24"/>
          <w:szCs w:val="24"/>
        </w:rPr>
        <w:t xml:space="preserve">, </w:t>
      </w:r>
      <w:proofErr w:type="spellStart"/>
      <w:r>
        <w:rPr>
          <w:rFonts w:ascii="Book Antiqua" w:hAnsi="Book Antiqua"/>
          <w:sz w:val="24"/>
          <w:szCs w:val="24"/>
        </w:rPr>
        <w:t>Colombet</w:t>
      </w:r>
      <w:proofErr w:type="spellEnd"/>
      <w:r>
        <w:rPr>
          <w:rFonts w:ascii="Book Antiqua" w:hAnsi="Book Antiqua"/>
          <w:sz w:val="24"/>
          <w:szCs w:val="24"/>
        </w:rPr>
        <w:t xml:space="preserve"> M, </w:t>
      </w:r>
      <w:proofErr w:type="spellStart"/>
      <w:r>
        <w:rPr>
          <w:rFonts w:ascii="Book Antiqua" w:hAnsi="Book Antiqua"/>
          <w:sz w:val="24"/>
          <w:szCs w:val="24"/>
        </w:rPr>
        <w:t>Soerjomataram</w:t>
      </w:r>
      <w:proofErr w:type="spellEnd"/>
      <w:r>
        <w:rPr>
          <w:rFonts w:ascii="Book Antiqua" w:hAnsi="Book Antiqua"/>
          <w:sz w:val="24"/>
          <w:szCs w:val="24"/>
        </w:rPr>
        <w:t xml:space="preserve"> I, </w:t>
      </w:r>
      <w:proofErr w:type="spellStart"/>
      <w:r>
        <w:rPr>
          <w:rFonts w:ascii="Book Antiqua" w:hAnsi="Book Antiqua"/>
          <w:sz w:val="24"/>
          <w:szCs w:val="24"/>
        </w:rPr>
        <w:t>Mathers</w:t>
      </w:r>
      <w:proofErr w:type="spellEnd"/>
      <w:r>
        <w:rPr>
          <w:rFonts w:ascii="Book Antiqua" w:hAnsi="Book Antiqua"/>
          <w:sz w:val="24"/>
          <w:szCs w:val="24"/>
        </w:rPr>
        <w:t xml:space="preserve"> C, </w:t>
      </w:r>
      <w:proofErr w:type="spellStart"/>
      <w:r>
        <w:rPr>
          <w:rFonts w:ascii="Book Antiqua" w:hAnsi="Book Antiqua"/>
          <w:sz w:val="24"/>
          <w:szCs w:val="24"/>
        </w:rPr>
        <w:t>Parkin</w:t>
      </w:r>
      <w:proofErr w:type="spellEnd"/>
      <w:r>
        <w:rPr>
          <w:rFonts w:ascii="Book Antiqua" w:hAnsi="Book Antiqua"/>
          <w:sz w:val="24"/>
          <w:szCs w:val="24"/>
        </w:rPr>
        <w:t xml:space="preserve"> DM, </w:t>
      </w:r>
      <w:proofErr w:type="spellStart"/>
      <w:r>
        <w:rPr>
          <w:rFonts w:ascii="Book Antiqua" w:hAnsi="Book Antiqua"/>
          <w:sz w:val="24"/>
          <w:szCs w:val="24"/>
        </w:rPr>
        <w:t>Piñeros</w:t>
      </w:r>
      <w:proofErr w:type="spellEnd"/>
      <w:r>
        <w:rPr>
          <w:rFonts w:ascii="Book Antiqua" w:hAnsi="Book Antiqua"/>
          <w:sz w:val="24"/>
          <w:szCs w:val="24"/>
        </w:rPr>
        <w:t xml:space="preserve"> M, </w:t>
      </w:r>
      <w:proofErr w:type="spellStart"/>
      <w:r>
        <w:rPr>
          <w:rFonts w:ascii="Book Antiqua" w:hAnsi="Book Antiqua"/>
          <w:sz w:val="24"/>
          <w:szCs w:val="24"/>
        </w:rPr>
        <w:t>Znaor</w:t>
      </w:r>
      <w:proofErr w:type="spellEnd"/>
      <w:r>
        <w:rPr>
          <w:rFonts w:ascii="Book Antiqua" w:hAnsi="Book Antiqua"/>
          <w:sz w:val="24"/>
          <w:szCs w:val="24"/>
        </w:rPr>
        <w:t xml:space="preserve"> A, Bray F. Estimating the global cancer incidence and mortality in 2018: GLOBOCAN sources and methods. </w:t>
      </w:r>
      <w:proofErr w:type="spellStart"/>
      <w:r>
        <w:rPr>
          <w:rFonts w:ascii="Book Antiqua" w:hAnsi="Book Antiqua"/>
          <w:i/>
          <w:sz w:val="24"/>
          <w:szCs w:val="24"/>
        </w:rPr>
        <w:t>Int</w:t>
      </w:r>
      <w:proofErr w:type="spellEnd"/>
      <w:r>
        <w:rPr>
          <w:rFonts w:ascii="Book Antiqua" w:hAnsi="Book Antiqua"/>
          <w:i/>
          <w:sz w:val="24"/>
          <w:szCs w:val="24"/>
        </w:rPr>
        <w:t xml:space="preserve"> J Cancer</w:t>
      </w:r>
      <w:r>
        <w:rPr>
          <w:rFonts w:ascii="Book Antiqua" w:hAnsi="Book Antiqua"/>
          <w:sz w:val="24"/>
          <w:szCs w:val="24"/>
        </w:rPr>
        <w:t xml:space="preserve"> 2019; </w:t>
      </w:r>
      <w:r>
        <w:rPr>
          <w:rFonts w:ascii="Book Antiqua" w:hAnsi="Book Antiqua"/>
          <w:b/>
          <w:sz w:val="24"/>
          <w:szCs w:val="24"/>
        </w:rPr>
        <w:t>144</w:t>
      </w:r>
      <w:r>
        <w:rPr>
          <w:rFonts w:ascii="Book Antiqua" w:hAnsi="Book Antiqua"/>
          <w:sz w:val="24"/>
          <w:szCs w:val="24"/>
        </w:rPr>
        <w:t>: 1941-1953 [PMID: 30350310 DOI: 10.1002/ijc.31937]</w:t>
      </w:r>
    </w:p>
    <w:p w:rsidR="002633EE" w:rsidRDefault="00157269">
      <w:pPr>
        <w:spacing w:line="360" w:lineRule="auto"/>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Ferlay</w:t>
      </w:r>
      <w:proofErr w:type="spellEnd"/>
      <w:r>
        <w:rPr>
          <w:rFonts w:ascii="Book Antiqua" w:hAnsi="Book Antiqua"/>
          <w:b/>
          <w:sz w:val="24"/>
          <w:szCs w:val="24"/>
        </w:rPr>
        <w:t xml:space="preserve"> J</w:t>
      </w:r>
      <w:r>
        <w:rPr>
          <w:rFonts w:ascii="Book Antiqua" w:hAnsi="Book Antiqua"/>
          <w:sz w:val="24"/>
          <w:szCs w:val="24"/>
        </w:rPr>
        <w:t xml:space="preserve">, </w:t>
      </w:r>
      <w:proofErr w:type="spellStart"/>
      <w:r>
        <w:rPr>
          <w:rFonts w:ascii="Book Antiqua" w:hAnsi="Book Antiqua"/>
          <w:sz w:val="24"/>
          <w:szCs w:val="24"/>
        </w:rPr>
        <w:t>Soerjomataram</w:t>
      </w:r>
      <w:proofErr w:type="spellEnd"/>
      <w:r>
        <w:rPr>
          <w:rFonts w:ascii="Book Antiqua" w:hAnsi="Book Antiqua"/>
          <w:sz w:val="24"/>
          <w:szCs w:val="24"/>
        </w:rPr>
        <w:t xml:space="preserve"> I, </w:t>
      </w:r>
      <w:proofErr w:type="spellStart"/>
      <w:r>
        <w:rPr>
          <w:rFonts w:ascii="Book Antiqua" w:hAnsi="Book Antiqua"/>
          <w:sz w:val="24"/>
          <w:szCs w:val="24"/>
        </w:rPr>
        <w:t>Dikshit</w:t>
      </w:r>
      <w:proofErr w:type="spellEnd"/>
      <w:r>
        <w:rPr>
          <w:rFonts w:ascii="Book Antiqua" w:hAnsi="Book Antiqua"/>
          <w:sz w:val="24"/>
          <w:szCs w:val="24"/>
        </w:rPr>
        <w:t xml:space="preserve"> R, </w:t>
      </w:r>
      <w:proofErr w:type="spellStart"/>
      <w:r>
        <w:rPr>
          <w:rFonts w:ascii="Book Antiqua" w:hAnsi="Book Antiqua"/>
          <w:sz w:val="24"/>
          <w:szCs w:val="24"/>
        </w:rPr>
        <w:t>Eser</w:t>
      </w:r>
      <w:proofErr w:type="spellEnd"/>
      <w:r>
        <w:rPr>
          <w:rFonts w:ascii="Book Antiqua" w:hAnsi="Book Antiqua"/>
          <w:sz w:val="24"/>
          <w:szCs w:val="24"/>
        </w:rPr>
        <w:t xml:space="preserve"> S, </w:t>
      </w:r>
      <w:proofErr w:type="spellStart"/>
      <w:r>
        <w:rPr>
          <w:rFonts w:ascii="Book Antiqua" w:hAnsi="Book Antiqua"/>
          <w:sz w:val="24"/>
          <w:szCs w:val="24"/>
        </w:rPr>
        <w:t>Mathers</w:t>
      </w:r>
      <w:proofErr w:type="spellEnd"/>
      <w:r>
        <w:rPr>
          <w:rFonts w:ascii="Book Antiqua" w:hAnsi="Book Antiqua"/>
          <w:sz w:val="24"/>
          <w:szCs w:val="24"/>
        </w:rPr>
        <w:t xml:space="preserve"> C, </w:t>
      </w:r>
      <w:proofErr w:type="spellStart"/>
      <w:r>
        <w:rPr>
          <w:rFonts w:ascii="Book Antiqua" w:hAnsi="Book Antiqua"/>
          <w:sz w:val="24"/>
          <w:szCs w:val="24"/>
        </w:rPr>
        <w:t>Rebelo</w:t>
      </w:r>
      <w:proofErr w:type="spellEnd"/>
      <w:r>
        <w:rPr>
          <w:rFonts w:ascii="Book Antiqua" w:hAnsi="Book Antiqua"/>
          <w:sz w:val="24"/>
          <w:szCs w:val="24"/>
        </w:rPr>
        <w:t xml:space="preserve"> M, </w:t>
      </w:r>
      <w:proofErr w:type="spellStart"/>
      <w:r>
        <w:rPr>
          <w:rFonts w:ascii="Book Antiqua" w:hAnsi="Book Antiqua"/>
          <w:sz w:val="24"/>
          <w:szCs w:val="24"/>
        </w:rPr>
        <w:t>Parkin</w:t>
      </w:r>
      <w:proofErr w:type="spellEnd"/>
      <w:r>
        <w:rPr>
          <w:rFonts w:ascii="Book Antiqua" w:hAnsi="Book Antiqua"/>
          <w:sz w:val="24"/>
          <w:szCs w:val="24"/>
        </w:rPr>
        <w:t xml:space="preserve"> DM, Forman D, Bray F. Cancer incidence and mortality worldwide: sources, methods and major patterns in GLOBOCAN 2012. </w:t>
      </w:r>
      <w:proofErr w:type="spellStart"/>
      <w:r>
        <w:rPr>
          <w:rFonts w:ascii="Book Antiqua" w:hAnsi="Book Antiqua"/>
          <w:i/>
          <w:sz w:val="24"/>
          <w:szCs w:val="24"/>
        </w:rPr>
        <w:t>Int</w:t>
      </w:r>
      <w:proofErr w:type="spellEnd"/>
      <w:r>
        <w:rPr>
          <w:rFonts w:ascii="Book Antiqua" w:hAnsi="Book Antiqua"/>
          <w:i/>
          <w:sz w:val="24"/>
          <w:szCs w:val="24"/>
        </w:rPr>
        <w:t xml:space="preserve"> J Cancer</w:t>
      </w:r>
      <w:r>
        <w:rPr>
          <w:rFonts w:ascii="Book Antiqua" w:hAnsi="Book Antiqua"/>
          <w:sz w:val="24"/>
          <w:szCs w:val="24"/>
        </w:rPr>
        <w:t xml:space="preserve"> 2015; </w:t>
      </w:r>
      <w:r>
        <w:rPr>
          <w:rFonts w:ascii="Book Antiqua" w:hAnsi="Book Antiqua"/>
          <w:b/>
          <w:sz w:val="24"/>
          <w:szCs w:val="24"/>
        </w:rPr>
        <w:t>136</w:t>
      </w:r>
      <w:r>
        <w:rPr>
          <w:rFonts w:ascii="Book Antiqua" w:hAnsi="Book Antiqua"/>
          <w:sz w:val="24"/>
          <w:szCs w:val="24"/>
        </w:rPr>
        <w:t>: E359-E386 [PMID: 25220842 DOI: 10.1002/ijc.29210]</w:t>
      </w:r>
    </w:p>
    <w:p w:rsidR="002633EE" w:rsidRDefault="00157269">
      <w:pPr>
        <w:spacing w:line="360" w:lineRule="auto"/>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Chen HN</w:t>
      </w:r>
      <w:r>
        <w:rPr>
          <w:rFonts w:ascii="Book Antiqua" w:hAnsi="Book Antiqua"/>
          <w:sz w:val="24"/>
          <w:szCs w:val="24"/>
        </w:rPr>
        <w:t xml:space="preserve">, Chen XZ, Zhang WH, Yang K, Chen XL, Zhang B, Chen ZX, Chen JP, Zhou ZG, Hu JK. The Impact of Body Mass Index on the Surgical Outcomes of Patients </w:t>
      </w:r>
      <w:proofErr w:type="gramStart"/>
      <w:r>
        <w:rPr>
          <w:rFonts w:ascii="Book Antiqua" w:hAnsi="Book Antiqua"/>
          <w:sz w:val="24"/>
          <w:szCs w:val="24"/>
        </w:rPr>
        <w:t>With</w:t>
      </w:r>
      <w:proofErr w:type="gramEnd"/>
      <w:r>
        <w:rPr>
          <w:rFonts w:ascii="Book Antiqua" w:hAnsi="Book Antiqua"/>
          <w:sz w:val="24"/>
          <w:szCs w:val="24"/>
        </w:rPr>
        <w:t xml:space="preserve"> Gastric Cancer: A 10-Year, Single-Institution Cohort Study. </w:t>
      </w:r>
      <w:r>
        <w:rPr>
          <w:rFonts w:ascii="Book Antiqua" w:hAnsi="Book Antiqua"/>
          <w:i/>
          <w:sz w:val="24"/>
          <w:szCs w:val="24"/>
        </w:rPr>
        <w:t>Medicine (Baltimore)</w:t>
      </w:r>
      <w:r>
        <w:rPr>
          <w:rFonts w:ascii="Book Antiqua" w:hAnsi="Book Antiqua"/>
          <w:sz w:val="24"/>
          <w:szCs w:val="24"/>
        </w:rPr>
        <w:t xml:space="preserve"> 2015; </w:t>
      </w:r>
      <w:r>
        <w:rPr>
          <w:rFonts w:ascii="Book Antiqua" w:hAnsi="Book Antiqua"/>
          <w:b/>
          <w:sz w:val="24"/>
          <w:szCs w:val="24"/>
        </w:rPr>
        <w:t>94</w:t>
      </w:r>
      <w:r>
        <w:rPr>
          <w:rFonts w:ascii="Book Antiqua" w:hAnsi="Book Antiqua"/>
          <w:sz w:val="24"/>
          <w:szCs w:val="24"/>
        </w:rPr>
        <w:t>: e1769 [PMID: 26496304 DOI: 10.1097/MD.0000000000001769]</w:t>
      </w:r>
    </w:p>
    <w:p w:rsidR="002633EE" w:rsidRDefault="00157269">
      <w:pPr>
        <w:spacing w:line="360" w:lineRule="auto"/>
        <w:rPr>
          <w:rFonts w:ascii="Book Antiqua" w:hAnsi="Book Antiqua"/>
          <w:sz w:val="24"/>
          <w:szCs w:val="24"/>
        </w:rPr>
      </w:pPr>
      <w:r>
        <w:rPr>
          <w:rFonts w:ascii="Book Antiqua" w:hAnsi="Book Antiqua"/>
          <w:sz w:val="24"/>
          <w:szCs w:val="24"/>
        </w:rPr>
        <w:t xml:space="preserve">4 </w:t>
      </w:r>
      <w:proofErr w:type="spellStart"/>
      <w:r>
        <w:rPr>
          <w:rFonts w:ascii="Book Antiqua" w:hAnsi="Book Antiqua"/>
          <w:b/>
          <w:sz w:val="24"/>
          <w:szCs w:val="24"/>
        </w:rPr>
        <w:t>Eroglu</w:t>
      </w:r>
      <w:proofErr w:type="spellEnd"/>
      <w:r>
        <w:rPr>
          <w:rFonts w:ascii="Book Antiqua" w:hAnsi="Book Antiqua"/>
          <w:b/>
          <w:sz w:val="24"/>
          <w:szCs w:val="24"/>
        </w:rPr>
        <w:t xml:space="preserve"> C</w:t>
      </w:r>
      <w:r>
        <w:rPr>
          <w:rFonts w:ascii="Book Antiqua" w:hAnsi="Book Antiqua"/>
          <w:sz w:val="24"/>
          <w:szCs w:val="24"/>
        </w:rPr>
        <w:t xml:space="preserve">, </w:t>
      </w:r>
      <w:proofErr w:type="spellStart"/>
      <w:r>
        <w:rPr>
          <w:rFonts w:ascii="Book Antiqua" w:hAnsi="Book Antiqua"/>
          <w:sz w:val="24"/>
          <w:szCs w:val="24"/>
        </w:rPr>
        <w:t>Orhan</w:t>
      </w:r>
      <w:proofErr w:type="spellEnd"/>
      <w:r>
        <w:rPr>
          <w:rFonts w:ascii="Book Antiqua" w:hAnsi="Book Antiqua"/>
          <w:sz w:val="24"/>
          <w:szCs w:val="24"/>
        </w:rPr>
        <w:t xml:space="preserve"> O, </w:t>
      </w:r>
      <w:proofErr w:type="spellStart"/>
      <w:r>
        <w:rPr>
          <w:rFonts w:ascii="Book Antiqua" w:hAnsi="Book Antiqua"/>
          <w:sz w:val="24"/>
          <w:szCs w:val="24"/>
        </w:rPr>
        <w:t>Karaca</w:t>
      </w:r>
      <w:proofErr w:type="spellEnd"/>
      <w:r>
        <w:rPr>
          <w:rFonts w:ascii="Book Antiqua" w:hAnsi="Book Antiqua"/>
          <w:sz w:val="24"/>
          <w:szCs w:val="24"/>
        </w:rPr>
        <w:t xml:space="preserve"> H, </w:t>
      </w:r>
      <w:proofErr w:type="spellStart"/>
      <w:r>
        <w:rPr>
          <w:rFonts w:ascii="Book Antiqua" w:hAnsi="Book Antiqua"/>
          <w:sz w:val="24"/>
          <w:szCs w:val="24"/>
        </w:rPr>
        <w:t>Unal</w:t>
      </w:r>
      <w:proofErr w:type="spellEnd"/>
      <w:r>
        <w:rPr>
          <w:rFonts w:ascii="Book Antiqua" w:hAnsi="Book Antiqua"/>
          <w:sz w:val="24"/>
          <w:szCs w:val="24"/>
        </w:rPr>
        <w:t xml:space="preserve"> D, </w:t>
      </w:r>
      <w:proofErr w:type="spellStart"/>
      <w:r>
        <w:rPr>
          <w:rFonts w:ascii="Book Antiqua" w:hAnsi="Book Antiqua"/>
          <w:sz w:val="24"/>
          <w:szCs w:val="24"/>
        </w:rPr>
        <w:t>Dikilitas</w:t>
      </w:r>
      <w:proofErr w:type="spellEnd"/>
      <w:r>
        <w:rPr>
          <w:rFonts w:ascii="Book Antiqua" w:hAnsi="Book Antiqua"/>
          <w:sz w:val="24"/>
          <w:szCs w:val="24"/>
        </w:rPr>
        <w:t xml:space="preserve"> M, </w:t>
      </w:r>
      <w:proofErr w:type="spellStart"/>
      <w:r>
        <w:rPr>
          <w:rFonts w:ascii="Book Antiqua" w:hAnsi="Book Antiqua"/>
          <w:sz w:val="24"/>
          <w:szCs w:val="24"/>
        </w:rPr>
        <w:t>Ozkan</w:t>
      </w:r>
      <w:proofErr w:type="spellEnd"/>
      <w:r>
        <w:rPr>
          <w:rFonts w:ascii="Book Antiqua" w:hAnsi="Book Antiqua"/>
          <w:sz w:val="24"/>
          <w:szCs w:val="24"/>
        </w:rPr>
        <w:t xml:space="preserve"> M, Kaplan B. </w:t>
      </w:r>
      <w:proofErr w:type="gramStart"/>
      <w:r>
        <w:rPr>
          <w:rFonts w:ascii="Book Antiqua" w:hAnsi="Book Antiqua"/>
          <w:sz w:val="24"/>
          <w:szCs w:val="24"/>
        </w:rPr>
        <w:t xml:space="preserve">The effect of being overweight on survival in patients with gastric cancer </w:t>
      </w:r>
      <w:r>
        <w:rPr>
          <w:rFonts w:ascii="Book Antiqua" w:hAnsi="Book Antiqua"/>
          <w:sz w:val="24"/>
          <w:szCs w:val="24"/>
        </w:rPr>
        <w:lastRenderedPageBreak/>
        <w:t xml:space="preserve">undergoing adjuvant </w:t>
      </w:r>
      <w:proofErr w:type="spellStart"/>
      <w:r>
        <w:rPr>
          <w:rFonts w:ascii="Book Antiqua" w:hAnsi="Book Antiqua"/>
          <w:sz w:val="24"/>
          <w:szCs w:val="24"/>
        </w:rPr>
        <w:t>chemoradiotherapy</w:t>
      </w:r>
      <w:proofErr w:type="spellEnd"/>
      <w:r>
        <w:rPr>
          <w:rFonts w:ascii="Book Antiqua" w:hAnsi="Book Antiqua"/>
          <w:sz w:val="24"/>
          <w:szCs w:val="24"/>
        </w:rPr>
        <w:t>.</w:t>
      </w:r>
      <w:proofErr w:type="gramEnd"/>
      <w:r>
        <w:rPr>
          <w:rFonts w:ascii="Book Antiqua" w:hAnsi="Book Antiqua"/>
          <w:sz w:val="24"/>
          <w:szCs w:val="24"/>
        </w:rPr>
        <w:t xml:space="preserve"> </w:t>
      </w:r>
      <w:proofErr w:type="spellStart"/>
      <w:r>
        <w:rPr>
          <w:rFonts w:ascii="Book Antiqua" w:hAnsi="Book Antiqua"/>
          <w:i/>
          <w:sz w:val="24"/>
          <w:szCs w:val="24"/>
        </w:rPr>
        <w:t>Eur</w:t>
      </w:r>
      <w:proofErr w:type="spellEnd"/>
      <w:r>
        <w:rPr>
          <w:rFonts w:ascii="Book Antiqua" w:hAnsi="Book Antiqua"/>
          <w:i/>
          <w:sz w:val="24"/>
          <w:szCs w:val="24"/>
        </w:rPr>
        <w:t xml:space="preserve"> J Cancer Care (</w:t>
      </w:r>
      <w:proofErr w:type="spellStart"/>
      <w:r>
        <w:rPr>
          <w:rFonts w:ascii="Book Antiqua" w:hAnsi="Book Antiqua"/>
          <w:i/>
          <w:sz w:val="24"/>
          <w:szCs w:val="24"/>
        </w:rPr>
        <w:t>Engl</w:t>
      </w:r>
      <w:proofErr w:type="spellEnd"/>
      <w:r>
        <w:rPr>
          <w:rFonts w:ascii="Book Antiqua" w:hAnsi="Book Antiqua"/>
          <w:i/>
          <w:sz w:val="24"/>
          <w:szCs w:val="24"/>
        </w:rPr>
        <w:t>)</w:t>
      </w:r>
      <w:r>
        <w:rPr>
          <w:rFonts w:ascii="Book Antiqua" w:hAnsi="Book Antiqua"/>
          <w:sz w:val="24"/>
          <w:szCs w:val="24"/>
        </w:rPr>
        <w:t xml:space="preserve"> 2013; </w:t>
      </w:r>
      <w:r>
        <w:rPr>
          <w:rFonts w:ascii="Book Antiqua" w:hAnsi="Book Antiqua"/>
          <w:b/>
          <w:sz w:val="24"/>
          <w:szCs w:val="24"/>
        </w:rPr>
        <w:t>22</w:t>
      </w:r>
      <w:r>
        <w:rPr>
          <w:rFonts w:ascii="Book Antiqua" w:hAnsi="Book Antiqua"/>
          <w:sz w:val="24"/>
          <w:szCs w:val="24"/>
        </w:rPr>
        <w:t>: 133-140 [PMID: 22989187 DOI: 10.1111/ecc.12010]</w:t>
      </w:r>
    </w:p>
    <w:p w:rsidR="002633EE" w:rsidRDefault="00157269">
      <w:pPr>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Jun DH</w:t>
      </w:r>
      <w:r>
        <w:rPr>
          <w:rFonts w:ascii="Book Antiqua" w:hAnsi="Book Antiqua"/>
          <w:sz w:val="24"/>
          <w:szCs w:val="24"/>
        </w:rPr>
        <w:t xml:space="preserve">, Kim BJ, Park JH, Kim JG, Chi KC, Park JM, Kim MK, Kang H. Preoperative Body Mass Index May Determine the Prognosis of Advanced Gastric Cancer. </w:t>
      </w:r>
      <w:proofErr w:type="spellStart"/>
      <w:r>
        <w:rPr>
          <w:rFonts w:ascii="Book Antiqua" w:hAnsi="Book Antiqua"/>
          <w:i/>
          <w:sz w:val="24"/>
          <w:szCs w:val="24"/>
        </w:rPr>
        <w:t>Nutr</w:t>
      </w:r>
      <w:proofErr w:type="spellEnd"/>
      <w:r>
        <w:rPr>
          <w:rFonts w:ascii="Book Antiqua" w:hAnsi="Book Antiqua"/>
          <w:i/>
          <w:sz w:val="24"/>
          <w:szCs w:val="24"/>
        </w:rPr>
        <w:t xml:space="preserve"> Cancer</w:t>
      </w:r>
      <w:r>
        <w:rPr>
          <w:rFonts w:ascii="Book Antiqua" w:hAnsi="Book Antiqua"/>
          <w:sz w:val="24"/>
          <w:szCs w:val="24"/>
        </w:rPr>
        <w:t xml:space="preserve"> 2016; </w:t>
      </w:r>
      <w:r>
        <w:rPr>
          <w:rFonts w:ascii="Book Antiqua" w:hAnsi="Book Antiqua"/>
          <w:b/>
          <w:sz w:val="24"/>
          <w:szCs w:val="24"/>
        </w:rPr>
        <w:t>68</w:t>
      </w:r>
      <w:r>
        <w:rPr>
          <w:rFonts w:ascii="Book Antiqua" w:hAnsi="Book Antiqua"/>
          <w:sz w:val="24"/>
          <w:szCs w:val="24"/>
        </w:rPr>
        <w:t>: 1295-1300 [PMID: 27715329 DOI: 10.1080]</w:t>
      </w:r>
    </w:p>
    <w:p w:rsidR="002633EE" w:rsidRDefault="00157269">
      <w:pPr>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Lee JH</w:t>
      </w:r>
      <w:r>
        <w:rPr>
          <w:rFonts w:ascii="Book Antiqua" w:hAnsi="Book Antiqua"/>
          <w:sz w:val="24"/>
          <w:szCs w:val="24"/>
        </w:rPr>
        <w:t xml:space="preserve">, Park B, </w:t>
      </w:r>
      <w:proofErr w:type="spellStart"/>
      <w:r>
        <w:rPr>
          <w:rFonts w:ascii="Book Antiqua" w:hAnsi="Book Antiqua"/>
          <w:sz w:val="24"/>
          <w:szCs w:val="24"/>
        </w:rPr>
        <w:t>Joo</w:t>
      </w:r>
      <w:proofErr w:type="spellEnd"/>
      <w:r>
        <w:rPr>
          <w:rFonts w:ascii="Book Antiqua" w:hAnsi="Book Antiqua"/>
          <w:sz w:val="24"/>
          <w:szCs w:val="24"/>
        </w:rPr>
        <w:t xml:space="preserve"> J, Kook MC, Kim YI, Lee JY, Kim CG, Choi IJ, </w:t>
      </w:r>
      <w:proofErr w:type="spellStart"/>
      <w:r>
        <w:rPr>
          <w:rFonts w:ascii="Book Antiqua" w:hAnsi="Book Antiqua"/>
          <w:sz w:val="24"/>
          <w:szCs w:val="24"/>
        </w:rPr>
        <w:t>Eom</w:t>
      </w:r>
      <w:proofErr w:type="spellEnd"/>
      <w:r>
        <w:rPr>
          <w:rFonts w:ascii="Book Antiqua" w:hAnsi="Book Antiqua"/>
          <w:sz w:val="24"/>
          <w:szCs w:val="24"/>
        </w:rPr>
        <w:t xml:space="preserve"> BW, Yoon HM, </w:t>
      </w:r>
      <w:proofErr w:type="spellStart"/>
      <w:r>
        <w:rPr>
          <w:rFonts w:ascii="Book Antiqua" w:hAnsi="Book Antiqua"/>
          <w:sz w:val="24"/>
          <w:szCs w:val="24"/>
        </w:rPr>
        <w:t>Ryu</w:t>
      </w:r>
      <w:proofErr w:type="spellEnd"/>
      <w:r>
        <w:rPr>
          <w:rFonts w:ascii="Book Antiqua" w:hAnsi="Book Antiqua"/>
          <w:sz w:val="24"/>
          <w:szCs w:val="24"/>
        </w:rPr>
        <w:t xml:space="preserve"> KW, Kim YW, Cho SJ. Body mass index and mortality in patients with gastric cancer: a large cohort study. </w:t>
      </w:r>
      <w:r>
        <w:rPr>
          <w:rFonts w:ascii="Book Antiqua" w:hAnsi="Book Antiqua"/>
          <w:i/>
          <w:sz w:val="24"/>
          <w:szCs w:val="24"/>
        </w:rPr>
        <w:t>Gastric Cancer</w:t>
      </w:r>
      <w:r>
        <w:rPr>
          <w:rFonts w:ascii="Book Antiqua" w:hAnsi="Book Antiqua"/>
          <w:sz w:val="24"/>
          <w:szCs w:val="24"/>
        </w:rPr>
        <w:t xml:space="preserve"> 2018; </w:t>
      </w:r>
      <w:r>
        <w:rPr>
          <w:rFonts w:ascii="Book Antiqua" w:hAnsi="Book Antiqua"/>
          <w:b/>
          <w:sz w:val="24"/>
          <w:szCs w:val="24"/>
        </w:rPr>
        <w:t>21</w:t>
      </w:r>
      <w:r>
        <w:rPr>
          <w:rFonts w:ascii="Book Antiqua" w:hAnsi="Book Antiqua"/>
          <w:sz w:val="24"/>
          <w:szCs w:val="24"/>
        </w:rPr>
        <w:t>: 913-924 [PMID: 29651648 DOI: 10.1007/s10120-018-0818-x]</w:t>
      </w:r>
    </w:p>
    <w:p w:rsidR="002633EE" w:rsidRDefault="00157269">
      <w:pPr>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Park YS</w:t>
      </w:r>
      <w:r>
        <w:rPr>
          <w:rFonts w:ascii="Book Antiqua" w:hAnsi="Book Antiqua"/>
          <w:sz w:val="24"/>
          <w:szCs w:val="24"/>
        </w:rPr>
        <w:t xml:space="preserve">, Park DJ, Lee Y, Park KB, Min SH, </w:t>
      </w:r>
      <w:proofErr w:type="spellStart"/>
      <w:r>
        <w:rPr>
          <w:rFonts w:ascii="Book Antiqua" w:hAnsi="Book Antiqua"/>
          <w:sz w:val="24"/>
          <w:szCs w:val="24"/>
        </w:rPr>
        <w:t>Ahn</w:t>
      </w:r>
      <w:proofErr w:type="spellEnd"/>
      <w:r>
        <w:rPr>
          <w:rFonts w:ascii="Book Antiqua" w:hAnsi="Book Antiqua"/>
          <w:sz w:val="24"/>
          <w:szCs w:val="24"/>
        </w:rPr>
        <w:t xml:space="preserve"> SH, Kim HH. </w:t>
      </w:r>
      <w:proofErr w:type="gramStart"/>
      <w:r>
        <w:rPr>
          <w:rFonts w:ascii="Book Antiqua" w:hAnsi="Book Antiqua"/>
          <w:sz w:val="24"/>
          <w:szCs w:val="24"/>
        </w:rPr>
        <w:t>Prognostic Roles of Perioperative Body Mass Index and Weight Loss in the Long-Term Survival of Gastric Cancer Patients.</w:t>
      </w:r>
      <w:proofErr w:type="gramEnd"/>
      <w:r>
        <w:rPr>
          <w:rFonts w:ascii="Book Antiqua" w:hAnsi="Book Antiqua"/>
          <w:sz w:val="24"/>
          <w:szCs w:val="24"/>
        </w:rPr>
        <w:t xml:space="preserve"> </w:t>
      </w:r>
      <w:r>
        <w:rPr>
          <w:rFonts w:ascii="Book Antiqua" w:hAnsi="Book Antiqua"/>
          <w:i/>
          <w:sz w:val="24"/>
          <w:szCs w:val="24"/>
        </w:rPr>
        <w:t xml:space="preserve">Cancer </w:t>
      </w:r>
      <w:proofErr w:type="spellStart"/>
      <w:r>
        <w:rPr>
          <w:rFonts w:ascii="Book Antiqua" w:hAnsi="Book Antiqua"/>
          <w:i/>
          <w:sz w:val="24"/>
          <w:szCs w:val="24"/>
        </w:rPr>
        <w:t>Epidemiol</w:t>
      </w:r>
      <w:proofErr w:type="spellEnd"/>
      <w:r>
        <w:rPr>
          <w:rFonts w:ascii="Book Antiqua" w:hAnsi="Book Antiqua"/>
          <w:i/>
          <w:sz w:val="24"/>
          <w:szCs w:val="24"/>
        </w:rPr>
        <w:t xml:space="preserve"> Biomarkers </w:t>
      </w:r>
      <w:proofErr w:type="spellStart"/>
      <w:r>
        <w:rPr>
          <w:rFonts w:ascii="Book Antiqua" w:hAnsi="Book Antiqua"/>
          <w:i/>
          <w:sz w:val="24"/>
          <w:szCs w:val="24"/>
        </w:rPr>
        <w:t>Prev</w:t>
      </w:r>
      <w:proofErr w:type="spellEnd"/>
      <w:r>
        <w:rPr>
          <w:rFonts w:ascii="Book Antiqua" w:hAnsi="Book Antiqua"/>
          <w:sz w:val="24"/>
          <w:szCs w:val="24"/>
        </w:rPr>
        <w:t xml:space="preserve"> 2018; </w:t>
      </w:r>
      <w:r>
        <w:rPr>
          <w:rFonts w:ascii="Book Antiqua" w:hAnsi="Book Antiqua"/>
          <w:b/>
          <w:sz w:val="24"/>
          <w:szCs w:val="24"/>
        </w:rPr>
        <w:t>27</w:t>
      </w:r>
      <w:r>
        <w:rPr>
          <w:rFonts w:ascii="Book Antiqua" w:hAnsi="Book Antiqua"/>
          <w:sz w:val="24"/>
          <w:szCs w:val="24"/>
        </w:rPr>
        <w:t>: 955-962 [PMID: 29784729 DOI: 10.1158/1055-9965.EPI-18-0122]</w:t>
      </w:r>
    </w:p>
    <w:p w:rsidR="002633EE" w:rsidRDefault="00157269">
      <w:pPr>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Tokunaga M</w:t>
      </w:r>
      <w:r>
        <w:rPr>
          <w:rFonts w:ascii="Book Antiqua" w:hAnsi="Book Antiqua"/>
          <w:sz w:val="24"/>
          <w:szCs w:val="24"/>
        </w:rPr>
        <w:t xml:space="preserve">, </w:t>
      </w:r>
      <w:proofErr w:type="spellStart"/>
      <w:r>
        <w:rPr>
          <w:rFonts w:ascii="Book Antiqua" w:hAnsi="Book Antiqua"/>
          <w:sz w:val="24"/>
          <w:szCs w:val="24"/>
        </w:rPr>
        <w:t>Hiki</w:t>
      </w:r>
      <w:proofErr w:type="spellEnd"/>
      <w:r>
        <w:rPr>
          <w:rFonts w:ascii="Book Antiqua" w:hAnsi="Book Antiqua"/>
          <w:sz w:val="24"/>
          <w:szCs w:val="24"/>
        </w:rPr>
        <w:t xml:space="preserve"> N, </w:t>
      </w:r>
      <w:proofErr w:type="spellStart"/>
      <w:r>
        <w:rPr>
          <w:rFonts w:ascii="Book Antiqua" w:hAnsi="Book Antiqua"/>
          <w:sz w:val="24"/>
          <w:szCs w:val="24"/>
        </w:rPr>
        <w:t>Fukunaga</w:t>
      </w:r>
      <w:proofErr w:type="spellEnd"/>
      <w:r>
        <w:rPr>
          <w:rFonts w:ascii="Book Antiqua" w:hAnsi="Book Antiqua"/>
          <w:sz w:val="24"/>
          <w:szCs w:val="24"/>
        </w:rPr>
        <w:t xml:space="preserve"> T, </w:t>
      </w:r>
      <w:proofErr w:type="spellStart"/>
      <w:r>
        <w:rPr>
          <w:rFonts w:ascii="Book Antiqua" w:hAnsi="Book Antiqua"/>
          <w:sz w:val="24"/>
          <w:szCs w:val="24"/>
        </w:rPr>
        <w:t>Ohyama</w:t>
      </w:r>
      <w:proofErr w:type="spellEnd"/>
      <w:r>
        <w:rPr>
          <w:rFonts w:ascii="Book Antiqua" w:hAnsi="Book Antiqua"/>
          <w:sz w:val="24"/>
          <w:szCs w:val="24"/>
        </w:rPr>
        <w:t xml:space="preserve"> S, Yamaguchi T, Nakajima T. Better 5-year survival rate following curative </w:t>
      </w:r>
      <w:proofErr w:type="spellStart"/>
      <w:r>
        <w:rPr>
          <w:rFonts w:ascii="Book Antiqua" w:hAnsi="Book Antiqua"/>
          <w:sz w:val="24"/>
          <w:szCs w:val="24"/>
        </w:rPr>
        <w:t>gastrectomy</w:t>
      </w:r>
      <w:proofErr w:type="spellEnd"/>
      <w:r>
        <w:rPr>
          <w:rFonts w:ascii="Book Antiqua" w:hAnsi="Book Antiqua"/>
          <w:sz w:val="24"/>
          <w:szCs w:val="24"/>
        </w:rPr>
        <w:t xml:space="preserve"> in overweight patients.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2009; </w:t>
      </w:r>
      <w:r>
        <w:rPr>
          <w:rFonts w:ascii="Book Antiqua" w:hAnsi="Book Antiqua"/>
          <w:b/>
          <w:sz w:val="24"/>
          <w:szCs w:val="24"/>
        </w:rPr>
        <w:t>16</w:t>
      </w:r>
      <w:r>
        <w:rPr>
          <w:rFonts w:ascii="Book Antiqua" w:hAnsi="Book Antiqua"/>
          <w:sz w:val="24"/>
          <w:szCs w:val="24"/>
        </w:rPr>
        <w:t>: 3245-3251 [PMID: 19636624 DOI: 10.1245/s10434-009-0645-8]</w:t>
      </w:r>
    </w:p>
    <w:p w:rsidR="002633EE" w:rsidRDefault="00157269">
      <w:pPr>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Barry JD</w:t>
      </w:r>
      <w:r>
        <w:rPr>
          <w:rFonts w:ascii="Book Antiqua" w:hAnsi="Book Antiqua"/>
          <w:sz w:val="24"/>
          <w:szCs w:val="24"/>
        </w:rPr>
        <w:t xml:space="preserve">, </w:t>
      </w:r>
      <w:proofErr w:type="spellStart"/>
      <w:r>
        <w:rPr>
          <w:rFonts w:ascii="Book Antiqua" w:hAnsi="Book Antiqua"/>
          <w:sz w:val="24"/>
          <w:szCs w:val="24"/>
        </w:rPr>
        <w:t>Blackshaw</w:t>
      </w:r>
      <w:proofErr w:type="spellEnd"/>
      <w:r>
        <w:rPr>
          <w:rFonts w:ascii="Book Antiqua" w:hAnsi="Book Antiqua"/>
          <w:sz w:val="24"/>
          <w:szCs w:val="24"/>
        </w:rPr>
        <w:t xml:space="preserve"> GR, Edwards P, Lewis WG, Murphy P, </w:t>
      </w:r>
      <w:proofErr w:type="spellStart"/>
      <w:r>
        <w:rPr>
          <w:rFonts w:ascii="Book Antiqua" w:hAnsi="Book Antiqua"/>
          <w:sz w:val="24"/>
          <w:szCs w:val="24"/>
        </w:rPr>
        <w:t>Hodzovic</w:t>
      </w:r>
      <w:proofErr w:type="spellEnd"/>
      <w:r>
        <w:rPr>
          <w:rFonts w:ascii="Book Antiqua" w:hAnsi="Book Antiqua"/>
          <w:sz w:val="24"/>
          <w:szCs w:val="24"/>
        </w:rPr>
        <w:t xml:space="preserve"> I, Thompson IW, Allison MC. Western body mass indices need not compromise outcomes after modified D2 </w:t>
      </w:r>
      <w:proofErr w:type="spellStart"/>
      <w:r>
        <w:rPr>
          <w:rFonts w:ascii="Book Antiqua" w:hAnsi="Book Antiqua"/>
          <w:sz w:val="24"/>
          <w:szCs w:val="24"/>
        </w:rPr>
        <w:t>gastrectomy</w:t>
      </w:r>
      <w:proofErr w:type="spellEnd"/>
      <w:r>
        <w:rPr>
          <w:rFonts w:ascii="Book Antiqua" w:hAnsi="Book Antiqua"/>
          <w:sz w:val="24"/>
          <w:szCs w:val="24"/>
        </w:rPr>
        <w:t xml:space="preserve"> for carcinoma. </w:t>
      </w:r>
      <w:r>
        <w:rPr>
          <w:rFonts w:ascii="Book Antiqua" w:hAnsi="Book Antiqua"/>
          <w:i/>
          <w:sz w:val="24"/>
          <w:szCs w:val="24"/>
        </w:rPr>
        <w:t>Gastric Cancer</w:t>
      </w:r>
      <w:r>
        <w:rPr>
          <w:rFonts w:ascii="Book Antiqua" w:hAnsi="Book Antiqua"/>
          <w:sz w:val="24"/>
          <w:szCs w:val="24"/>
        </w:rPr>
        <w:t xml:space="preserve"> 2003; </w:t>
      </w:r>
      <w:r>
        <w:rPr>
          <w:rFonts w:ascii="Book Antiqua" w:hAnsi="Book Antiqua"/>
          <w:b/>
          <w:sz w:val="24"/>
          <w:szCs w:val="24"/>
        </w:rPr>
        <w:t>6</w:t>
      </w:r>
      <w:r>
        <w:rPr>
          <w:rFonts w:ascii="Book Antiqua" w:hAnsi="Book Antiqua"/>
          <w:sz w:val="24"/>
          <w:szCs w:val="24"/>
        </w:rPr>
        <w:t>: 80-85 [PMID: 12861398 DOI: 10.1007/s10120-002-0212-5]</w:t>
      </w:r>
    </w:p>
    <w:p w:rsidR="002633EE" w:rsidRDefault="00157269">
      <w:pPr>
        <w:spacing w:line="360" w:lineRule="auto"/>
        <w:rPr>
          <w:rFonts w:ascii="Book Antiqua" w:hAnsi="Book Antiqua"/>
          <w:sz w:val="24"/>
          <w:szCs w:val="24"/>
        </w:rPr>
      </w:pPr>
      <w:proofErr w:type="gramStart"/>
      <w:r>
        <w:rPr>
          <w:rFonts w:ascii="Book Antiqua" w:hAnsi="Book Antiqua"/>
          <w:sz w:val="24"/>
          <w:szCs w:val="24"/>
        </w:rPr>
        <w:t xml:space="preserve">10 </w:t>
      </w:r>
      <w:proofErr w:type="spellStart"/>
      <w:r>
        <w:rPr>
          <w:rFonts w:ascii="Book Antiqua" w:hAnsi="Book Antiqua"/>
          <w:b/>
          <w:sz w:val="24"/>
          <w:szCs w:val="24"/>
        </w:rPr>
        <w:t>Bickenbach</w:t>
      </w:r>
      <w:proofErr w:type="spellEnd"/>
      <w:r>
        <w:rPr>
          <w:rFonts w:ascii="Book Antiqua" w:hAnsi="Book Antiqua"/>
          <w:b/>
          <w:sz w:val="24"/>
          <w:szCs w:val="24"/>
        </w:rPr>
        <w:t xml:space="preserve"> KA</w:t>
      </w:r>
      <w:r>
        <w:rPr>
          <w:rFonts w:ascii="Book Antiqua" w:hAnsi="Book Antiqua"/>
          <w:sz w:val="24"/>
          <w:szCs w:val="24"/>
        </w:rPr>
        <w:t xml:space="preserve">, Denton B, </w:t>
      </w:r>
      <w:proofErr w:type="spellStart"/>
      <w:r>
        <w:rPr>
          <w:rFonts w:ascii="Book Antiqua" w:hAnsi="Book Antiqua"/>
          <w:sz w:val="24"/>
          <w:szCs w:val="24"/>
        </w:rPr>
        <w:t>Gonen</w:t>
      </w:r>
      <w:proofErr w:type="spellEnd"/>
      <w:r>
        <w:rPr>
          <w:rFonts w:ascii="Book Antiqua" w:hAnsi="Book Antiqua"/>
          <w:sz w:val="24"/>
          <w:szCs w:val="24"/>
        </w:rPr>
        <w:t xml:space="preserve"> M, Brennan MF, </w:t>
      </w:r>
      <w:proofErr w:type="spellStart"/>
      <w:r>
        <w:rPr>
          <w:rFonts w:ascii="Book Antiqua" w:hAnsi="Book Antiqua"/>
          <w:sz w:val="24"/>
          <w:szCs w:val="24"/>
        </w:rPr>
        <w:t>Coit</w:t>
      </w:r>
      <w:proofErr w:type="spellEnd"/>
      <w:r>
        <w:rPr>
          <w:rFonts w:ascii="Book Antiqua" w:hAnsi="Book Antiqua"/>
          <w:sz w:val="24"/>
          <w:szCs w:val="24"/>
        </w:rPr>
        <w:t xml:space="preserve"> DG, Strong VE.</w:t>
      </w:r>
      <w:proofErr w:type="gramEnd"/>
      <w:r>
        <w:rPr>
          <w:rFonts w:ascii="Book Antiqua" w:hAnsi="Book Antiqua"/>
          <w:sz w:val="24"/>
          <w:szCs w:val="24"/>
        </w:rPr>
        <w:t xml:space="preserve"> </w:t>
      </w:r>
      <w:proofErr w:type="gramStart"/>
      <w:r>
        <w:rPr>
          <w:rFonts w:ascii="Book Antiqua" w:hAnsi="Book Antiqua"/>
          <w:sz w:val="24"/>
          <w:szCs w:val="24"/>
        </w:rPr>
        <w:t>Impact of obesity on perioperative complications and long-term survival of patients with gastric cancer.</w:t>
      </w:r>
      <w:proofErr w:type="gramEnd"/>
      <w:r>
        <w:rPr>
          <w:rFonts w:ascii="Book Antiqua" w:hAnsi="Book Antiqua"/>
          <w:sz w:val="24"/>
          <w:szCs w:val="24"/>
        </w:rPr>
        <w:t xml:space="preserve">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2013; </w:t>
      </w:r>
      <w:r>
        <w:rPr>
          <w:rFonts w:ascii="Book Antiqua" w:hAnsi="Book Antiqua"/>
          <w:b/>
          <w:sz w:val="24"/>
          <w:szCs w:val="24"/>
        </w:rPr>
        <w:t>20</w:t>
      </w:r>
      <w:r>
        <w:rPr>
          <w:rFonts w:ascii="Book Antiqua" w:hAnsi="Book Antiqua"/>
          <w:sz w:val="24"/>
          <w:szCs w:val="24"/>
        </w:rPr>
        <w:t>: 780-787 [PMID: 22976377 DOI: 10.1245/s10434-012-2653-3]</w:t>
      </w:r>
    </w:p>
    <w:p w:rsidR="002633EE" w:rsidRDefault="00157269">
      <w:pPr>
        <w:spacing w:line="360" w:lineRule="auto"/>
        <w:rPr>
          <w:rFonts w:ascii="Book Antiqua" w:hAnsi="Book Antiqua"/>
          <w:sz w:val="24"/>
          <w:szCs w:val="24"/>
        </w:rPr>
      </w:pPr>
      <w:r>
        <w:rPr>
          <w:rFonts w:ascii="Book Antiqua" w:hAnsi="Book Antiqua"/>
          <w:sz w:val="24"/>
          <w:szCs w:val="24"/>
        </w:rPr>
        <w:lastRenderedPageBreak/>
        <w:t xml:space="preserve">11 </w:t>
      </w:r>
      <w:proofErr w:type="spellStart"/>
      <w:r>
        <w:rPr>
          <w:rFonts w:ascii="Book Antiqua" w:hAnsi="Book Antiqua"/>
          <w:b/>
          <w:sz w:val="24"/>
          <w:szCs w:val="24"/>
        </w:rPr>
        <w:t>Ejaz</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Spolverato</w:t>
      </w:r>
      <w:proofErr w:type="spellEnd"/>
      <w:r>
        <w:rPr>
          <w:rFonts w:ascii="Book Antiqua" w:hAnsi="Book Antiqua"/>
          <w:sz w:val="24"/>
          <w:szCs w:val="24"/>
        </w:rPr>
        <w:t xml:space="preserve"> G, Kim Y, </w:t>
      </w:r>
      <w:proofErr w:type="spellStart"/>
      <w:r>
        <w:rPr>
          <w:rFonts w:ascii="Book Antiqua" w:hAnsi="Book Antiqua"/>
          <w:sz w:val="24"/>
          <w:szCs w:val="24"/>
        </w:rPr>
        <w:t>Poultsides</w:t>
      </w:r>
      <w:proofErr w:type="spellEnd"/>
      <w:r>
        <w:rPr>
          <w:rFonts w:ascii="Book Antiqua" w:hAnsi="Book Antiqua"/>
          <w:sz w:val="24"/>
          <w:szCs w:val="24"/>
        </w:rPr>
        <w:t xml:space="preserve"> GA, Fields RC, </w:t>
      </w:r>
      <w:proofErr w:type="spellStart"/>
      <w:r>
        <w:rPr>
          <w:rFonts w:ascii="Book Antiqua" w:hAnsi="Book Antiqua"/>
          <w:sz w:val="24"/>
          <w:szCs w:val="24"/>
        </w:rPr>
        <w:t>Bloomston</w:t>
      </w:r>
      <w:proofErr w:type="spellEnd"/>
      <w:r>
        <w:rPr>
          <w:rFonts w:ascii="Book Antiqua" w:hAnsi="Book Antiqua"/>
          <w:sz w:val="24"/>
          <w:szCs w:val="24"/>
        </w:rPr>
        <w:t xml:space="preserve"> M, Cho CS, </w:t>
      </w:r>
      <w:proofErr w:type="spellStart"/>
      <w:r>
        <w:rPr>
          <w:rFonts w:ascii="Book Antiqua" w:hAnsi="Book Antiqua"/>
          <w:sz w:val="24"/>
          <w:szCs w:val="24"/>
        </w:rPr>
        <w:t>Votanopoulos</w:t>
      </w:r>
      <w:proofErr w:type="spellEnd"/>
      <w:r>
        <w:rPr>
          <w:rFonts w:ascii="Book Antiqua" w:hAnsi="Book Antiqua"/>
          <w:sz w:val="24"/>
          <w:szCs w:val="24"/>
        </w:rPr>
        <w:t xml:space="preserve"> K, </w:t>
      </w:r>
      <w:proofErr w:type="spellStart"/>
      <w:r>
        <w:rPr>
          <w:rFonts w:ascii="Book Antiqua" w:hAnsi="Book Antiqua"/>
          <w:sz w:val="24"/>
          <w:szCs w:val="24"/>
        </w:rPr>
        <w:t>Maithel</w:t>
      </w:r>
      <w:proofErr w:type="spellEnd"/>
      <w:r>
        <w:rPr>
          <w:rFonts w:ascii="Book Antiqua" w:hAnsi="Book Antiqua"/>
          <w:sz w:val="24"/>
          <w:szCs w:val="24"/>
        </w:rPr>
        <w:t xml:space="preserve"> SK, </w:t>
      </w:r>
      <w:proofErr w:type="spellStart"/>
      <w:r>
        <w:rPr>
          <w:rFonts w:ascii="Book Antiqua" w:hAnsi="Book Antiqua"/>
          <w:sz w:val="24"/>
          <w:szCs w:val="24"/>
        </w:rPr>
        <w:t>Pawlik</w:t>
      </w:r>
      <w:proofErr w:type="spellEnd"/>
      <w:r>
        <w:rPr>
          <w:rFonts w:ascii="Book Antiqua" w:hAnsi="Book Antiqua"/>
          <w:sz w:val="24"/>
          <w:szCs w:val="24"/>
        </w:rPr>
        <w:t xml:space="preserve"> TM. </w:t>
      </w:r>
      <w:proofErr w:type="gramStart"/>
      <w:r>
        <w:rPr>
          <w:rFonts w:ascii="Book Antiqua" w:hAnsi="Book Antiqua"/>
          <w:sz w:val="24"/>
          <w:szCs w:val="24"/>
        </w:rPr>
        <w:t>Impact of body mass index on perioperative outcomes and survival after resection for gastric cancer.</w:t>
      </w:r>
      <w:proofErr w:type="gramEnd"/>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Surg</w:t>
      </w:r>
      <w:proofErr w:type="spellEnd"/>
      <w:r>
        <w:rPr>
          <w:rFonts w:ascii="Book Antiqua" w:hAnsi="Book Antiqua"/>
          <w:i/>
          <w:sz w:val="24"/>
          <w:szCs w:val="24"/>
        </w:rPr>
        <w:t xml:space="preserve"> Res</w:t>
      </w:r>
      <w:r>
        <w:rPr>
          <w:rFonts w:ascii="Book Antiqua" w:hAnsi="Book Antiqua"/>
          <w:sz w:val="24"/>
          <w:szCs w:val="24"/>
        </w:rPr>
        <w:t xml:space="preserve"> 2015; </w:t>
      </w:r>
      <w:r>
        <w:rPr>
          <w:rFonts w:ascii="Book Antiqua" w:hAnsi="Book Antiqua"/>
          <w:b/>
          <w:sz w:val="24"/>
          <w:szCs w:val="24"/>
        </w:rPr>
        <w:t>195</w:t>
      </w:r>
      <w:r>
        <w:rPr>
          <w:rFonts w:ascii="Book Antiqua" w:hAnsi="Book Antiqua"/>
          <w:sz w:val="24"/>
          <w:szCs w:val="24"/>
        </w:rPr>
        <w:t>: 74-82 [PMID: 25619462 DOI: 10.1016/j.jss.2014.12.048]</w:t>
      </w:r>
    </w:p>
    <w:p w:rsidR="002633EE" w:rsidRDefault="00157269">
      <w:pPr>
        <w:spacing w:line="360" w:lineRule="auto"/>
        <w:rPr>
          <w:rFonts w:ascii="Book Antiqua" w:hAnsi="Book Antiqua"/>
          <w:sz w:val="24"/>
          <w:szCs w:val="24"/>
        </w:rPr>
      </w:pPr>
      <w:proofErr w:type="gramStart"/>
      <w:r>
        <w:rPr>
          <w:rFonts w:ascii="Book Antiqua" w:hAnsi="Book Antiqua"/>
          <w:sz w:val="24"/>
          <w:szCs w:val="24"/>
        </w:rPr>
        <w:t xml:space="preserve">12 </w:t>
      </w:r>
      <w:r>
        <w:rPr>
          <w:rFonts w:ascii="Book Antiqua" w:hAnsi="Book Antiqua"/>
          <w:b/>
          <w:sz w:val="24"/>
          <w:szCs w:val="24"/>
        </w:rPr>
        <w:t>Lee HH</w:t>
      </w:r>
      <w:r>
        <w:rPr>
          <w:rFonts w:ascii="Book Antiqua" w:hAnsi="Book Antiqua"/>
          <w:sz w:val="24"/>
          <w:szCs w:val="24"/>
        </w:rPr>
        <w:t xml:space="preserve">, Park JM, Song KY, Choi MG, Park CH. Survival impact of postoperative body mass index in gastric cancer patients undergoing </w:t>
      </w:r>
      <w:proofErr w:type="spellStart"/>
      <w:r>
        <w:rPr>
          <w:rFonts w:ascii="Book Antiqua" w:hAnsi="Book Antiqua"/>
          <w:sz w:val="24"/>
          <w:szCs w:val="24"/>
        </w:rPr>
        <w:t>gastrectomy</w:t>
      </w:r>
      <w:proofErr w:type="spellEnd"/>
      <w:r>
        <w:rPr>
          <w:rFonts w:ascii="Book Antiqua" w:hAnsi="Book Antiqua"/>
          <w:sz w:val="24"/>
          <w:szCs w:val="24"/>
        </w:rPr>
        <w:t>.</w:t>
      </w:r>
      <w:proofErr w:type="gramEnd"/>
      <w:r>
        <w:rPr>
          <w:rFonts w:ascii="Book Antiqua" w:hAnsi="Book Antiqua"/>
          <w:sz w:val="24"/>
          <w:szCs w:val="24"/>
        </w:rPr>
        <w:t xml:space="preserve"> </w:t>
      </w:r>
      <w:proofErr w:type="spellStart"/>
      <w:r>
        <w:rPr>
          <w:rFonts w:ascii="Book Antiqua" w:hAnsi="Book Antiqua"/>
          <w:i/>
          <w:sz w:val="24"/>
          <w:szCs w:val="24"/>
        </w:rPr>
        <w:t>Eur</w:t>
      </w:r>
      <w:proofErr w:type="spellEnd"/>
      <w:r>
        <w:rPr>
          <w:rFonts w:ascii="Book Antiqua" w:hAnsi="Book Antiqua"/>
          <w:i/>
          <w:sz w:val="24"/>
          <w:szCs w:val="24"/>
        </w:rPr>
        <w:t xml:space="preserve"> J Cancer</w:t>
      </w:r>
      <w:r>
        <w:rPr>
          <w:rFonts w:ascii="Book Antiqua" w:hAnsi="Book Antiqua"/>
          <w:sz w:val="24"/>
          <w:szCs w:val="24"/>
        </w:rPr>
        <w:t xml:space="preserve"> 2016; </w:t>
      </w:r>
      <w:r>
        <w:rPr>
          <w:rFonts w:ascii="Book Antiqua" w:hAnsi="Book Antiqua"/>
          <w:b/>
          <w:sz w:val="24"/>
          <w:szCs w:val="24"/>
        </w:rPr>
        <w:t>52</w:t>
      </w:r>
      <w:r>
        <w:rPr>
          <w:rFonts w:ascii="Book Antiqua" w:hAnsi="Book Antiqua"/>
          <w:sz w:val="24"/>
          <w:szCs w:val="24"/>
        </w:rPr>
        <w:t>: 129-137 [PMID: 26686912 DOI: 10.1016/j.ejca.2015.10.061]</w:t>
      </w:r>
    </w:p>
    <w:p w:rsidR="002633EE" w:rsidRDefault="00157269">
      <w:pPr>
        <w:spacing w:line="360" w:lineRule="auto"/>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Kocoglu</w:t>
      </w:r>
      <w:proofErr w:type="spellEnd"/>
      <w:r>
        <w:rPr>
          <w:rFonts w:ascii="Book Antiqua" w:hAnsi="Book Antiqua"/>
          <w:b/>
          <w:sz w:val="24"/>
          <w:szCs w:val="24"/>
        </w:rPr>
        <w:t xml:space="preserve"> H</w:t>
      </w:r>
      <w:r>
        <w:rPr>
          <w:rFonts w:ascii="Book Antiqua" w:hAnsi="Book Antiqua"/>
          <w:sz w:val="24"/>
          <w:szCs w:val="24"/>
        </w:rPr>
        <w:t xml:space="preserve">, </w:t>
      </w:r>
      <w:proofErr w:type="spellStart"/>
      <w:r>
        <w:rPr>
          <w:rFonts w:ascii="Book Antiqua" w:hAnsi="Book Antiqua"/>
          <w:sz w:val="24"/>
          <w:szCs w:val="24"/>
        </w:rPr>
        <w:t>Dogan</w:t>
      </w:r>
      <w:proofErr w:type="spellEnd"/>
      <w:r>
        <w:rPr>
          <w:rFonts w:ascii="Book Antiqua" w:hAnsi="Book Antiqua"/>
          <w:sz w:val="24"/>
          <w:szCs w:val="24"/>
        </w:rPr>
        <w:t xml:space="preserve"> H, </w:t>
      </w:r>
      <w:proofErr w:type="spellStart"/>
      <w:r>
        <w:rPr>
          <w:rFonts w:ascii="Book Antiqua" w:hAnsi="Book Antiqua"/>
          <w:sz w:val="24"/>
          <w:szCs w:val="24"/>
        </w:rPr>
        <w:t>Oguz</w:t>
      </w:r>
      <w:proofErr w:type="spellEnd"/>
      <w:r>
        <w:rPr>
          <w:rFonts w:ascii="Book Antiqua" w:hAnsi="Book Antiqua"/>
          <w:sz w:val="24"/>
          <w:szCs w:val="24"/>
        </w:rPr>
        <w:t xml:space="preserve"> B, </w:t>
      </w:r>
      <w:proofErr w:type="spellStart"/>
      <w:r>
        <w:rPr>
          <w:rFonts w:ascii="Book Antiqua" w:hAnsi="Book Antiqua"/>
          <w:sz w:val="24"/>
          <w:szCs w:val="24"/>
        </w:rPr>
        <w:t>Ocak</w:t>
      </w:r>
      <w:proofErr w:type="spellEnd"/>
      <w:r>
        <w:rPr>
          <w:rFonts w:ascii="Book Antiqua" w:hAnsi="Book Antiqua"/>
          <w:sz w:val="24"/>
          <w:szCs w:val="24"/>
        </w:rPr>
        <w:t xml:space="preserve"> </w:t>
      </w:r>
      <w:proofErr w:type="spellStart"/>
      <w:r>
        <w:rPr>
          <w:rFonts w:ascii="Book Antiqua" w:hAnsi="Book Antiqua"/>
          <w:sz w:val="24"/>
          <w:szCs w:val="24"/>
        </w:rPr>
        <w:t>Serin</w:t>
      </w:r>
      <w:proofErr w:type="spellEnd"/>
      <w:r>
        <w:rPr>
          <w:rFonts w:ascii="Book Antiqua" w:hAnsi="Book Antiqua"/>
          <w:sz w:val="24"/>
          <w:szCs w:val="24"/>
        </w:rPr>
        <w:t xml:space="preserve"> S, </w:t>
      </w:r>
      <w:proofErr w:type="spellStart"/>
      <w:r>
        <w:rPr>
          <w:rFonts w:ascii="Book Antiqua" w:hAnsi="Book Antiqua"/>
          <w:sz w:val="24"/>
          <w:szCs w:val="24"/>
        </w:rPr>
        <w:t>Okuturlar</w:t>
      </w:r>
      <w:proofErr w:type="spellEnd"/>
      <w:r>
        <w:rPr>
          <w:rFonts w:ascii="Book Antiqua" w:hAnsi="Book Antiqua"/>
          <w:sz w:val="24"/>
          <w:szCs w:val="24"/>
        </w:rPr>
        <w:t xml:space="preserve"> Y, </w:t>
      </w:r>
      <w:proofErr w:type="spellStart"/>
      <w:r>
        <w:rPr>
          <w:rFonts w:ascii="Book Antiqua" w:hAnsi="Book Antiqua"/>
          <w:sz w:val="24"/>
          <w:szCs w:val="24"/>
        </w:rPr>
        <w:t>Gunaldi</w:t>
      </w:r>
      <w:proofErr w:type="spellEnd"/>
      <w:r>
        <w:rPr>
          <w:rFonts w:ascii="Book Antiqua" w:hAnsi="Book Antiqua"/>
          <w:sz w:val="24"/>
          <w:szCs w:val="24"/>
        </w:rPr>
        <w:t xml:space="preserve"> M, </w:t>
      </w:r>
      <w:proofErr w:type="spellStart"/>
      <w:r>
        <w:rPr>
          <w:rFonts w:ascii="Book Antiqua" w:hAnsi="Book Antiqua"/>
          <w:sz w:val="24"/>
          <w:szCs w:val="24"/>
        </w:rPr>
        <w:t>Erismis</w:t>
      </w:r>
      <w:proofErr w:type="spellEnd"/>
      <w:r>
        <w:rPr>
          <w:rFonts w:ascii="Book Antiqua" w:hAnsi="Book Antiqua"/>
          <w:sz w:val="24"/>
          <w:szCs w:val="24"/>
        </w:rPr>
        <w:t xml:space="preserve"> B, </w:t>
      </w:r>
      <w:proofErr w:type="spellStart"/>
      <w:r>
        <w:rPr>
          <w:rFonts w:ascii="Book Antiqua" w:hAnsi="Book Antiqua"/>
          <w:sz w:val="24"/>
          <w:szCs w:val="24"/>
        </w:rPr>
        <w:t>Ozdemir</w:t>
      </w:r>
      <w:proofErr w:type="spellEnd"/>
      <w:r>
        <w:rPr>
          <w:rFonts w:ascii="Book Antiqua" w:hAnsi="Book Antiqua"/>
          <w:sz w:val="24"/>
          <w:szCs w:val="24"/>
        </w:rPr>
        <w:t xml:space="preserve"> B, </w:t>
      </w:r>
      <w:proofErr w:type="spellStart"/>
      <w:r>
        <w:rPr>
          <w:rFonts w:ascii="Book Antiqua" w:hAnsi="Book Antiqua"/>
          <w:sz w:val="24"/>
          <w:szCs w:val="24"/>
        </w:rPr>
        <w:t>Tural</w:t>
      </w:r>
      <w:proofErr w:type="spellEnd"/>
      <w:r>
        <w:rPr>
          <w:rFonts w:ascii="Book Antiqua" w:hAnsi="Book Antiqua"/>
          <w:sz w:val="24"/>
          <w:szCs w:val="24"/>
        </w:rPr>
        <w:t xml:space="preserve"> D, </w:t>
      </w:r>
      <w:proofErr w:type="spellStart"/>
      <w:r>
        <w:rPr>
          <w:rFonts w:ascii="Book Antiqua" w:hAnsi="Book Antiqua"/>
          <w:sz w:val="24"/>
          <w:szCs w:val="24"/>
        </w:rPr>
        <w:t>Hursitoglu</w:t>
      </w:r>
      <w:proofErr w:type="spellEnd"/>
      <w:r>
        <w:rPr>
          <w:rFonts w:ascii="Book Antiqua" w:hAnsi="Book Antiqua"/>
          <w:sz w:val="24"/>
          <w:szCs w:val="24"/>
        </w:rPr>
        <w:t xml:space="preserve"> M, </w:t>
      </w:r>
      <w:proofErr w:type="spellStart"/>
      <w:r>
        <w:rPr>
          <w:rFonts w:ascii="Book Antiqua" w:hAnsi="Book Antiqua"/>
          <w:sz w:val="24"/>
          <w:szCs w:val="24"/>
        </w:rPr>
        <w:t>Harmankaya</w:t>
      </w:r>
      <w:proofErr w:type="spellEnd"/>
      <w:r>
        <w:rPr>
          <w:rFonts w:ascii="Book Antiqua" w:hAnsi="Book Antiqua"/>
          <w:sz w:val="24"/>
          <w:szCs w:val="24"/>
        </w:rPr>
        <w:t xml:space="preserve"> O, </w:t>
      </w:r>
      <w:proofErr w:type="spellStart"/>
      <w:r>
        <w:rPr>
          <w:rFonts w:ascii="Book Antiqua" w:hAnsi="Book Antiqua"/>
          <w:sz w:val="24"/>
          <w:szCs w:val="24"/>
        </w:rPr>
        <w:t>Kumbasar</w:t>
      </w:r>
      <w:proofErr w:type="spellEnd"/>
      <w:r>
        <w:rPr>
          <w:rFonts w:ascii="Book Antiqua" w:hAnsi="Book Antiqua"/>
          <w:sz w:val="24"/>
          <w:szCs w:val="24"/>
        </w:rPr>
        <w:t xml:space="preserve"> A. Comparison of Survival Rates, Tumor Stages, and Localization in between Obese and </w:t>
      </w:r>
      <w:proofErr w:type="spellStart"/>
      <w:r>
        <w:rPr>
          <w:rFonts w:ascii="Book Antiqua" w:hAnsi="Book Antiqua"/>
          <w:sz w:val="24"/>
          <w:szCs w:val="24"/>
        </w:rPr>
        <w:t>Nonobese</w:t>
      </w:r>
      <w:proofErr w:type="spellEnd"/>
      <w:r>
        <w:rPr>
          <w:rFonts w:ascii="Book Antiqua" w:hAnsi="Book Antiqua"/>
          <w:sz w:val="24"/>
          <w:szCs w:val="24"/>
        </w:rPr>
        <w:t xml:space="preserve"> Patients with Gastric Cancer. </w:t>
      </w:r>
      <w:proofErr w:type="spellStart"/>
      <w:r>
        <w:rPr>
          <w:rFonts w:ascii="Book Antiqua" w:hAnsi="Book Antiqua"/>
          <w:i/>
          <w:sz w:val="24"/>
          <w:szCs w:val="24"/>
        </w:rPr>
        <w:t>Gastroenterol</w:t>
      </w:r>
      <w:proofErr w:type="spellEnd"/>
      <w:r>
        <w:rPr>
          <w:rFonts w:ascii="Book Antiqua" w:hAnsi="Book Antiqua"/>
          <w:i/>
          <w:sz w:val="24"/>
          <w:szCs w:val="24"/>
        </w:rPr>
        <w:t xml:space="preserve"> Res </w:t>
      </w:r>
      <w:proofErr w:type="spellStart"/>
      <w:r>
        <w:rPr>
          <w:rFonts w:ascii="Book Antiqua" w:hAnsi="Book Antiqua"/>
          <w:i/>
          <w:sz w:val="24"/>
          <w:szCs w:val="24"/>
        </w:rPr>
        <w:t>Pract</w:t>
      </w:r>
      <w:proofErr w:type="spellEnd"/>
      <w:r>
        <w:rPr>
          <w:rFonts w:ascii="Book Antiqua" w:hAnsi="Book Antiqua"/>
          <w:sz w:val="24"/>
          <w:szCs w:val="24"/>
        </w:rPr>
        <w:t xml:space="preserve"> 2016; </w:t>
      </w:r>
      <w:r>
        <w:rPr>
          <w:rFonts w:ascii="Book Antiqua" w:hAnsi="Book Antiqua"/>
          <w:b/>
          <w:sz w:val="24"/>
          <w:szCs w:val="24"/>
        </w:rPr>
        <w:t>2016</w:t>
      </w:r>
      <w:r>
        <w:rPr>
          <w:rFonts w:ascii="Book Antiqua" w:hAnsi="Book Antiqua"/>
          <w:sz w:val="24"/>
          <w:szCs w:val="24"/>
        </w:rPr>
        <w:t>: 9382750 [PMID: 27418926 DOI: 10.1155/2016/9382750]</w:t>
      </w:r>
    </w:p>
    <w:p w:rsidR="002633EE" w:rsidRDefault="00157269">
      <w:pPr>
        <w:spacing w:line="360" w:lineRule="auto"/>
        <w:rPr>
          <w:rFonts w:ascii="Book Antiqua" w:hAnsi="Book Antiqua"/>
          <w:sz w:val="24"/>
          <w:szCs w:val="24"/>
        </w:rPr>
      </w:pPr>
      <w:r>
        <w:rPr>
          <w:rFonts w:ascii="Book Antiqua" w:hAnsi="Book Antiqua"/>
          <w:sz w:val="24"/>
          <w:szCs w:val="24"/>
        </w:rPr>
        <w:t xml:space="preserve">14 </w:t>
      </w:r>
      <w:proofErr w:type="spellStart"/>
      <w:r>
        <w:rPr>
          <w:rFonts w:ascii="Book Antiqua" w:hAnsi="Book Antiqua"/>
          <w:b/>
          <w:sz w:val="24"/>
          <w:szCs w:val="24"/>
        </w:rPr>
        <w:t>Migita</w:t>
      </w:r>
      <w:proofErr w:type="spellEnd"/>
      <w:r>
        <w:rPr>
          <w:rFonts w:ascii="Book Antiqua" w:hAnsi="Book Antiqua"/>
          <w:b/>
          <w:sz w:val="24"/>
          <w:szCs w:val="24"/>
        </w:rPr>
        <w:t xml:space="preserve"> K</w:t>
      </w:r>
      <w:r>
        <w:rPr>
          <w:rFonts w:ascii="Book Antiqua" w:hAnsi="Book Antiqua"/>
          <w:sz w:val="24"/>
          <w:szCs w:val="24"/>
        </w:rPr>
        <w:t xml:space="preserve">, </w:t>
      </w:r>
      <w:proofErr w:type="spellStart"/>
      <w:r>
        <w:rPr>
          <w:rFonts w:ascii="Book Antiqua" w:hAnsi="Book Antiqua"/>
          <w:sz w:val="24"/>
          <w:szCs w:val="24"/>
        </w:rPr>
        <w:t>Takayama</w:t>
      </w:r>
      <w:proofErr w:type="spellEnd"/>
      <w:r>
        <w:rPr>
          <w:rFonts w:ascii="Book Antiqua" w:hAnsi="Book Antiqua"/>
          <w:sz w:val="24"/>
          <w:szCs w:val="24"/>
        </w:rPr>
        <w:t xml:space="preserve"> T, Matsumoto S, </w:t>
      </w:r>
      <w:proofErr w:type="spellStart"/>
      <w:r>
        <w:rPr>
          <w:rFonts w:ascii="Book Antiqua" w:hAnsi="Book Antiqua"/>
          <w:sz w:val="24"/>
          <w:szCs w:val="24"/>
        </w:rPr>
        <w:t>Wakatsuki</w:t>
      </w:r>
      <w:proofErr w:type="spellEnd"/>
      <w:r>
        <w:rPr>
          <w:rFonts w:ascii="Book Antiqua" w:hAnsi="Book Antiqua"/>
          <w:sz w:val="24"/>
          <w:szCs w:val="24"/>
        </w:rPr>
        <w:t xml:space="preserve"> K, Tanaka T, Ito M, </w:t>
      </w:r>
      <w:proofErr w:type="spellStart"/>
      <w:r>
        <w:rPr>
          <w:rFonts w:ascii="Book Antiqua" w:hAnsi="Book Antiqua"/>
          <w:sz w:val="24"/>
          <w:szCs w:val="24"/>
        </w:rPr>
        <w:t>Kunishige</w:t>
      </w:r>
      <w:proofErr w:type="spellEnd"/>
      <w:r>
        <w:rPr>
          <w:rFonts w:ascii="Book Antiqua" w:hAnsi="Book Antiqua"/>
          <w:sz w:val="24"/>
          <w:szCs w:val="24"/>
        </w:rPr>
        <w:t xml:space="preserve"> T, Nakade H, Nakajima Y. Impact of being underweight on the long-term outcomes of patients with gastric cancer. </w:t>
      </w:r>
      <w:r>
        <w:rPr>
          <w:rFonts w:ascii="Book Antiqua" w:hAnsi="Book Antiqua"/>
          <w:i/>
          <w:sz w:val="24"/>
          <w:szCs w:val="24"/>
        </w:rPr>
        <w:t>Gastric Cancer</w:t>
      </w:r>
      <w:r>
        <w:rPr>
          <w:rFonts w:ascii="Book Antiqua" w:hAnsi="Book Antiqua"/>
          <w:sz w:val="24"/>
          <w:szCs w:val="24"/>
        </w:rPr>
        <w:t xml:space="preserve"> 2016; </w:t>
      </w:r>
      <w:r>
        <w:rPr>
          <w:rFonts w:ascii="Book Antiqua" w:hAnsi="Book Antiqua"/>
          <w:b/>
          <w:sz w:val="24"/>
          <w:szCs w:val="24"/>
        </w:rPr>
        <w:t>19</w:t>
      </w:r>
      <w:r>
        <w:rPr>
          <w:rFonts w:ascii="Book Antiqua" w:hAnsi="Book Antiqua"/>
          <w:sz w:val="24"/>
          <w:szCs w:val="24"/>
        </w:rPr>
        <w:t>: 735-743 [PMID: 26298184 DOI: 10.1007/s10120-015-0531-y]</w:t>
      </w:r>
    </w:p>
    <w:p w:rsidR="002633EE" w:rsidRDefault="00157269">
      <w:pPr>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Oh SJ</w:t>
      </w:r>
      <w:r>
        <w:rPr>
          <w:rFonts w:ascii="Book Antiqua" w:hAnsi="Book Antiqua"/>
          <w:sz w:val="24"/>
          <w:szCs w:val="24"/>
        </w:rPr>
        <w:t xml:space="preserve">, </w:t>
      </w:r>
      <w:proofErr w:type="spellStart"/>
      <w:r>
        <w:rPr>
          <w:rFonts w:ascii="Book Antiqua" w:hAnsi="Book Antiqua"/>
          <w:sz w:val="24"/>
          <w:szCs w:val="24"/>
        </w:rPr>
        <w:t>Hyung</w:t>
      </w:r>
      <w:proofErr w:type="spellEnd"/>
      <w:r>
        <w:rPr>
          <w:rFonts w:ascii="Book Antiqua" w:hAnsi="Book Antiqua"/>
          <w:sz w:val="24"/>
          <w:szCs w:val="24"/>
        </w:rPr>
        <w:t xml:space="preserve"> WJ, Li C, Song J, </w:t>
      </w:r>
      <w:proofErr w:type="spellStart"/>
      <w:r>
        <w:rPr>
          <w:rFonts w:ascii="Book Antiqua" w:hAnsi="Book Antiqua"/>
          <w:sz w:val="24"/>
          <w:szCs w:val="24"/>
        </w:rPr>
        <w:t>Rha</w:t>
      </w:r>
      <w:proofErr w:type="spellEnd"/>
      <w:r>
        <w:rPr>
          <w:rFonts w:ascii="Book Antiqua" w:hAnsi="Book Antiqua"/>
          <w:sz w:val="24"/>
          <w:szCs w:val="24"/>
        </w:rPr>
        <w:t xml:space="preserve"> SY, Chung HC, Choi SH, Noh SH. Effect of being overweight on postoperative morbidity and long-term surgical outcomes in proximal gastric carcinoma. </w:t>
      </w:r>
      <w:r>
        <w:rPr>
          <w:rFonts w:ascii="Book Antiqua" w:hAnsi="Book Antiqua"/>
          <w:i/>
          <w:sz w:val="24"/>
          <w:szCs w:val="24"/>
        </w:rPr>
        <w:t xml:space="preserve">J </w:t>
      </w:r>
      <w:proofErr w:type="spellStart"/>
      <w:r>
        <w:rPr>
          <w:rFonts w:ascii="Book Antiqua" w:hAnsi="Book Antiqua"/>
          <w:i/>
          <w:sz w:val="24"/>
          <w:szCs w:val="24"/>
        </w:rPr>
        <w:t>Gastroenterol</w:t>
      </w:r>
      <w:proofErr w:type="spellEnd"/>
      <w:r>
        <w:rPr>
          <w:rFonts w:ascii="Book Antiqua" w:hAnsi="Book Antiqua"/>
          <w:i/>
          <w:sz w:val="24"/>
          <w:szCs w:val="24"/>
        </w:rPr>
        <w:t xml:space="preserve"> </w:t>
      </w:r>
      <w:proofErr w:type="spellStart"/>
      <w:r>
        <w:rPr>
          <w:rFonts w:ascii="Book Antiqua" w:hAnsi="Book Antiqua"/>
          <w:i/>
          <w:sz w:val="24"/>
          <w:szCs w:val="24"/>
        </w:rPr>
        <w:t>Hepatol</w:t>
      </w:r>
      <w:proofErr w:type="spellEnd"/>
      <w:r>
        <w:rPr>
          <w:rFonts w:ascii="Book Antiqua" w:hAnsi="Book Antiqua"/>
          <w:sz w:val="24"/>
          <w:szCs w:val="24"/>
        </w:rPr>
        <w:t xml:space="preserve"> 2009; </w:t>
      </w:r>
      <w:r>
        <w:rPr>
          <w:rFonts w:ascii="Book Antiqua" w:hAnsi="Book Antiqua"/>
          <w:b/>
          <w:sz w:val="24"/>
          <w:szCs w:val="24"/>
        </w:rPr>
        <w:t>24</w:t>
      </w:r>
      <w:r>
        <w:rPr>
          <w:rFonts w:ascii="Book Antiqua" w:hAnsi="Book Antiqua"/>
          <w:sz w:val="24"/>
          <w:szCs w:val="24"/>
        </w:rPr>
        <w:t>: 475-479 [PMID: 19054266 DOI: 10.1111/j.1440-1746.2008.05704.x]</w:t>
      </w:r>
    </w:p>
    <w:p w:rsidR="002633EE" w:rsidRDefault="00157269">
      <w:pPr>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Wong J</w:t>
      </w:r>
      <w:r>
        <w:rPr>
          <w:rFonts w:ascii="Book Antiqua" w:hAnsi="Book Antiqua"/>
          <w:sz w:val="24"/>
          <w:szCs w:val="24"/>
        </w:rPr>
        <w:t xml:space="preserve">, </w:t>
      </w:r>
      <w:proofErr w:type="spellStart"/>
      <w:r>
        <w:rPr>
          <w:rFonts w:ascii="Book Antiqua" w:hAnsi="Book Antiqua"/>
          <w:sz w:val="24"/>
          <w:szCs w:val="24"/>
        </w:rPr>
        <w:t>Rahman</w:t>
      </w:r>
      <w:proofErr w:type="spellEnd"/>
      <w:r>
        <w:rPr>
          <w:rFonts w:ascii="Book Antiqua" w:hAnsi="Book Antiqua"/>
          <w:sz w:val="24"/>
          <w:szCs w:val="24"/>
        </w:rPr>
        <w:t xml:space="preserve"> S, </w:t>
      </w:r>
      <w:proofErr w:type="spellStart"/>
      <w:r>
        <w:rPr>
          <w:rFonts w:ascii="Book Antiqua" w:hAnsi="Book Antiqua"/>
          <w:sz w:val="24"/>
          <w:szCs w:val="24"/>
        </w:rPr>
        <w:t>Saeed</w:t>
      </w:r>
      <w:proofErr w:type="spellEnd"/>
      <w:r>
        <w:rPr>
          <w:rFonts w:ascii="Book Antiqua" w:hAnsi="Book Antiqua"/>
          <w:sz w:val="24"/>
          <w:szCs w:val="24"/>
        </w:rPr>
        <w:t xml:space="preserve"> N, Lin HY, </w:t>
      </w:r>
      <w:proofErr w:type="spellStart"/>
      <w:r>
        <w:rPr>
          <w:rFonts w:ascii="Book Antiqua" w:hAnsi="Book Antiqua"/>
          <w:sz w:val="24"/>
          <w:szCs w:val="24"/>
        </w:rPr>
        <w:t>Almhanna</w:t>
      </w:r>
      <w:proofErr w:type="spellEnd"/>
      <w:r>
        <w:rPr>
          <w:rFonts w:ascii="Book Antiqua" w:hAnsi="Book Antiqua"/>
          <w:sz w:val="24"/>
          <w:szCs w:val="24"/>
        </w:rPr>
        <w:t xml:space="preserve"> K, </w:t>
      </w:r>
      <w:proofErr w:type="spellStart"/>
      <w:r>
        <w:rPr>
          <w:rFonts w:ascii="Book Antiqua" w:hAnsi="Book Antiqua"/>
          <w:sz w:val="24"/>
          <w:szCs w:val="24"/>
        </w:rPr>
        <w:t>Shridhar</w:t>
      </w:r>
      <w:proofErr w:type="spellEnd"/>
      <w:r>
        <w:rPr>
          <w:rFonts w:ascii="Book Antiqua" w:hAnsi="Book Antiqua"/>
          <w:sz w:val="24"/>
          <w:szCs w:val="24"/>
        </w:rPr>
        <w:t xml:space="preserve"> R, </w:t>
      </w:r>
      <w:proofErr w:type="spellStart"/>
      <w:r>
        <w:rPr>
          <w:rFonts w:ascii="Book Antiqua" w:hAnsi="Book Antiqua"/>
          <w:sz w:val="24"/>
          <w:szCs w:val="24"/>
        </w:rPr>
        <w:t>Hoffe</w:t>
      </w:r>
      <w:proofErr w:type="spellEnd"/>
      <w:r>
        <w:rPr>
          <w:rFonts w:ascii="Book Antiqua" w:hAnsi="Book Antiqua"/>
          <w:sz w:val="24"/>
          <w:szCs w:val="24"/>
        </w:rPr>
        <w:t xml:space="preserve"> S, Meredith KL. Effect of body mass index in patients undergoing resection for gastric cancer: a single center US experience. </w:t>
      </w:r>
      <w:r>
        <w:rPr>
          <w:rFonts w:ascii="Book Antiqua" w:hAnsi="Book Antiqua"/>
          <w:i/>
          <w:sz w:val="24"/>
          <w:szCs w:val="24"/>
        </w:rPr>
        <w:t xml:space="preserve">J </w:t>
      </w:r>
      <w:proofErr w:type="spellStart"/>
      <w:r>
        <w:rPr>
          <w:rFonts w:ascii="Book Antiqua" w:hAnsi="Book Antiqua"/>
          <w:i/>
          <w:sz w:val="24"/>
          <w:szCs w:val="24"/>
        </w:rPr>
        <w:t>Gastrointest</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2014; </w:t>
      </w:r>
      <w:r>
        <w:rPr>
          <w:rFonts w:ascii="Book Antiqua" w:hAnsi="Book Antiqua"/>
          <w:b/>
          <w:sz w:val="24"/>
          <w:szCs w:val="24"/>
        </w:rPr>
        <w:t>18</w:t>
      </w:r>
      <w:r>
        <w:rPr>
          <w:rFonts w:ascii="Book Antiqua" w:hAnsi="Book Antiqua"/>
          <w:sz w:val="24"/>
          <w:szCs w:val="24"/>
        </w:rPr>
        <w:t>: 505-511 [PMID: 24443204 DOI: 10.1007/s11605-014-2455-y]</w:t>
      </w:r>
    </w:p>
    <w:p w:rsidR="002633EE" w:rsidRDefault="00157269">
      <w:pPr>
        <w:spacing w:line="360" w:lineRule="auto"/>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Chen S</w:t>
      </w:r>
      <w:r>
        <w:rPr>
          <w:rFonts w:ascii="Book Antiqua" w:hAnsi="Book Antiqua"/>
          <w:sz w:val="24"/>
          <w:szCs w:val="24"/>
        </w:rPr>
        <w:t xml:space="preserve">, </w:t>
      </w:r>
      <w:proofErr w:type="spellStart"/>
      <w:r>
        <w:rPr>
          <w:rFonts w:ascii="Book Antiqua" w:hAnsi="Book Antiqua"/>
          <w:sz w:val="24"/>
          <w:szCs w:val="24"/>
        </w:rPr>
        <w:t>Nie</w:t>
      </w:r>
      <w:proofErr w:type="spellEnd"/>
      <w:r>
        <w:rPr>
          <w:rFonts w:ascii="Book Antiqua" w:hAnsi="Book Antiqua"/>
          <w:sz w:val="24"/>
          <w:szCs w:val="24"/>
        </w:rPr>
        <w:t xml:space="preserve"> RC, </w:t>
      </w:r>
      <w:proofErr w:type="spellStart"/>
      <w:r>
        <w:rPr>
          <w:rFonts w:ascii="Book Antiqua" w:hAnsi="Book Antiqua"/>
          <w:sz w:val="24"/>
          <w:szCs w:val="24"/>
        </w:rPr>
        <w:t>OuYang</w:t>
      </w:r>
      <w:proofErr w:type="spellEnd"/>
      <w:r>
        <w:rPr>
          <w:rFonts w:ascii="Book Antiqua" w:hAnsi="Book Antiqua"/>
          <w:sz w:val="24"/>
          <w:szCs w:val="24"/>
        </w:rPr>
        <w:t xml:space="preserve"> LY, Li YF, Xiang J, Zhou ZW, Chen Y, </w:t>
      </w:r>
      <w:proofErr w:type="spellStart"/>
      <w:r>
        <w:rPr>
          <w:rFonts w:ascii="Book Antiqua" w:hAnsi="Book Antiqua"/>
          <w:sz w:val="24"/>
          <w:szCs w:val="24"/>
        </w:rPr>
        <w:t>Peng</w:t>
      </w:r>
      <w:proofErr w:type="spellEnd"/>
      <w:r>
        <w:rPr>
          <w:rFonts w:ascii="Book Antiqua" w:hAnsi="Book Antiqua"/>
          <w:sz w:val="24"/>
          <w:szCs w:val="24"/>
        </w:rPr>
        <w:t xml:space="preserve"> J. Body mass index (BMI) may be a prognostic factor for gastric cancer with </w:t>
      </w:r>
      <w:r>
        <w:rPr>
          <w:rFonts w:ascii="Book Antiqua" w:hAnsi="Book Antiqua"/>
          <w:sz w:val="24"/>
          <w:szCs w:val="24"/>
        </w:rPr>
        <w:lastRenderedPageBreak/>
        <w:t xml:space="preserve">peritoneal dissemination. </w:t>
      </w:r>
      <w:r>
        <w:rPr>
          <w:rFonts w:ascii="Book Antiqua" w:hAnsi="Book Antiqua"/>
          <w:i/>
          <w:sz w:val="24"/>
          <w:szCs w:val="24"/>
        </w:rPr>
        <w:t xml:space="preserve">World J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2017; </w:t>
      </w:r>
      <w:r>
        <w:rPr>
          <w:rFonts w:ascii="Book Antiqua" w:hAnsi="Book Antiqua"/>
          <w:b/>
          <w:sz w:val="24"/>
          <w:szCs w:val="24"/>
        </w:rPr>
        <w:t>15</w:t>
      </w:r>
      <w:r>
        <w:rPr>
          <w:rFonts w:ascii="Book Antiqua" w:hAnsi="Book Antiqua"/>
          <w:sz w:val="24"/>
          <w:szCs w:val="24"/>
        </w:rPr>
        <w:t>: 52 [PMID: 28228146 DOI: 10.1186/s12957-016-1076-1]</w:t>
      </w:r>
    </w:p>
    <w:p w:rsidR="002633EE" w:rsidRDefault="00157269">
      <w:pPr>
        <w:spacing w:line="360" w:lineRule="auto"/>
        <w:rPr>
          <w:rFonts w:ascii="Book Antiqua" w:hAnsi="Book Antiqua"/>
          <w:sz w:val="24"/>
          <w:szCs w:val="24"/>
        </w:rPr>
      </w:pPr>
      <w:proofErr w:type="gramStart"/>
      <w:r>
        <w:rPr>
          <w:rFonts w:ascii="Book Antiqua" w:hAnsi="Book Antiqua"/>
          <w:sz w:val="24"/>
          <w:szCs w:val="24"/>
        </w:rPr>
        <w:t xml:space="preserve">18 </w:t>
      </w:r>
      <w:proofErr w:type="spellStart"/>
      <w:r>
        <w:rPr>
          <w:rFonts w:ascii="Book Antiqua" w:hAnsi="Book Antiqua"/>
          <w:b/>
          <w:sz w:val="24"/>
          <w:szCs w:val="24"/>
        </w:rPr>
        <w:t>Lianos</w:t>
      </w:r>
      <w:proofErr w:type="spellEnd"/>
      <w:r>
        <w:rPr>
          <w:rFonts w:ascii="Book Antiqua" w:hAnsi="Book Antiqua"/>
          <w:b/>
          <w:sz w:val="24"/>
          <w:szCs w:val="24"/>
        </w:rPr>
        <w:t xml:space="preserve"> GD</w:t>
      </w:r>
      <w:r>
        <w:rPr>
          <w:rFonts w:ascii="Book Antiqua" w:hAnsi="Book Antiqua"/>
          <w:sz w:val="24"/>
          <w:szCs w:val="24"/>
        </w:rPr>
        <w:t xml:space="preserve">, Bali CD, </w:t>
      </w:r>
      <w:proofErr w:type="spellStart"/>
      <w:r>
        <w:rPr>
          <w:rFonts w:ascii="Book Antiqua" w:hAnsi="Book Antiqua"/>
          <w:sz w:val="24"/>
          <w:szCs w:val="24"/>
        </w:rPr>
        <w:t>Glantzounis</w:t>
      </w:r>
      <w:proofErr w:type="spellEnd"/>
      <w:r>
        <w:rPr>
          <w:rFonts w:ascii="Book Antiqua" w:hAnsi="Book Antiqua"/>
          <w:sz w:val="24"/>
          <w:szCs w:val="24"/>
        </w:rPr>
        <w:t xml:space="preserve"> GK, </w:t>
      </w:r>
      <w:proofErr w:type="spellStart"/>
      <w:r>
        <w:rPr>
          <w:rFonts w:ascii="Book Antiqua" w:hAnsi="Book Antiqua"/>
          <w:sz w:val="24"/>
          <w:szCs w:val="24"/>
        </w:rPr>
        <w:t>Katsios</w:t>
      </w:r>
      <w:proofErr w:type="spellEnd"/>
      <w:r>
        <w:rPr>
          <w:rFonts w:ascii="Book Antiqua" w:hAnsi="Book Antiqua"/>
          <w:sz w:val="24"/>
          <w:szCs w:val="24"/>
        </w:rPr>
        <w:t xml:space="preserve"> C, </w:t>
      </w:r>
      <w:proofErr w:type="spellStart"/>
      <w:r>
        <w:rPr>
          <w:rFonts w:ascii="Book Antiqua" w:hAnsi="Book Antiqua"/>
          <w:sz w:val="24"/>
          <w:szCs w:val="24"/>
        </w:rPr>
        <w:t>Roukos</w:t>
      </w:r>
      <w:proofErr w:type="spellEnd"/>
      <w:r>
        <w:rPr>
          <w:rFonts w:ascii="Book Antiqua" w:hAnsi="Book Antiqua"/>
          <w:sz w:val="24"/>
          <w:szCs w:val="24"/>
        </w:rPr>
        <w:t xml:space="preserve"> DH.</w:t>
      </w:r>
      <w:proofErr w:type="gramEnd"/>
      <w:r>
        <w:rPr>
          <w:rFonts w:ascii="Book Antiqua" w:hAnsi="Book Antiqua"/>
          <w:sz w:val="24"/>
          <w:szCs w:val="24"/>
        </w:rPr>
        <w:t xml:space="preserve"> BMI and lymph node ratio may predict clinical outcomes of gastric cancer. </w:t>
      </w:r>
      <w:r>
        <w:rPr>
          <w:rFonts w:ascii="Book Antiqua" w:hAnsi="Book Antiqua"/>
          <w:i/>
          <w:sz w:val="24"/>
          <w:szCs w:val="24"/>
        </w:rPr>
        <w:t xml:space="preserve">Future </w:t>
      </w:r>
      <w:proofErr w:type="spellStart"/>
      <w:r>
        <w:rPr>
          <w:rFonts w:ascii="Book Antiqua" w:hAnsi="Book Antiqua"/>
          <w:i/>
          <w:sz w:val="24"/>
          <w:szCs w:val="24"/>
        </w:rPr>
        <w:t>Oncol</w:t>
      </w:r>
      <w:proofErr w:type="spellEnd"/>
      <w:r>
        <w:rPr>
          <w:rFonts w:ascii="Book Antiqua" w:hAnsi="Book Antiqua"/>
          <w:sz w:val="24"/>
          <w:szCs w:val="24"/>
        </w:rPr>
        <w:t xml:space="preserve"> 2014; </w:t>
      </w:r>
      <w:r>
        <w:rPr>
          <w:rFonts w:ascii="Book Antiqua" w:hAnsi="Book Antiqua"/>
          <w:b/>
          <w:sz w:val="24"/>
          <w:szCs w:val="24"/>
        </w:rPr>
        <w:t>10</w:t>
      </w:r>
      <w:r>
        <w:rPr>
          <w:rFonts w:ascii="Book Antiqua" w:hAnsi="Book Antiqua"/>
          <w:sz w:val="24"/>
          <w:szCs w:val="24"/>
        </w:rPr>
        <w:t>: 249-255 [PMID: 24490611 DOI: 10.2217/fon.13.188]</w:t>
      </w:r>
    </w:p>
    <w:p w:rsidR="002633EE" w:rsidRDefault="00157269">
      <w:pPr>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Shimada S</w:t>
      </w:r>
      <w:r>
        <w:rPr>
          <w:rFonts w:ascii="Book Antiqua" w:hAnsi="Book Antiqua"/>
          <w:sz w:val="24"/>
          <w:szCs w:val="24"/>
        </w:rPr>
        <w:t xml:space="preserve">, Sawada N, </w:t>
      </w:r>
      <w:proofErr w:type="spellStart"/>
      <w:r>
        <w:rPr>
          <w:rFonts w:ascii="Book Antiqua" w:hAnsi="Book Antiqua"/>
          <w:sz w:val="24"/>
          <w:szCs w:val="24"/>
        </w:rPr>
        <w:t>Ishiyama</w:t>
      </w:r>
      <w:proofErr w:type="spellEnd"/>
      <w:r>
        <w:rPr>
          <w:rFonts w:ascii="Book Antiqua" w:hAnsi="Book Antiqua"/>
          <w:sz w:val="24"/>
          <w:szCs w:val="24"/>
        </w:rPr>
        <w:t xml:space="preserve"> Y, Nakahara K, Maeda C, </w:t>
      </w:r>
      <w:proofErr w:type="spellStart"/>
      <w:r>
        <w:rPr>
          <w:rFonts w:ascii="Book Antiqua" w:hAnsi="Book Antiqua"/>
          <w:sz w:val="24"/>
          <w:szCs w:val="24"/>
        </w:rPr>
        <w:t>Mukai</w:t>
      </w:r>
      <w:proofErr w:type="spellEnd"/>
      <w:r>
        <w:rPr>
          <w:rFonts w:ascii="Book Antiqua" w:hAnsi="Book Antiqua"/>
          <w:sz w:val="24"/>
          <w:szCs w:val="24"/>
        </w:rPr>
        <w:t xml:space="preserve"> S, Hidaka E, Ishida F, </w:t>
      </w:r>
      <w:proofErr w:type="spellStart"/>
      <w:r>
        <w:rPr>
          <w:rFonts w:ascii="Book Antiqua" w:hAnsi="Book Antiqua"/>
          <w:sz w:val="24"/>
          <w:szCs w:val="24"/>
        </w:rPr>
        <w:t>Kudo</w:t>
      </w:r>
      <w:proofErr w:type="spellEnd"/>
      <w:r>
        <w:rPr>
          <w:rFonts w:ascii="Book Antiqua" w:hAnsi="Book Antiqua"/>
          <w:sz w:val="24"/>
          <w:szCs w:val="24"/>
        </w:rPr>
        <w:t xml:space="preserve"> SE. Impact of obesity on short- and long-term outcomes of laparoscopy assisted distal </w:t>
      </w:r>
      <w:proofErr w:type="spellStart"/>
      <w:r>
        <w:rPr>
          <w:rFonts w:ascii="Book Antiqua" w:hAnsi="Book Antiqua"/>
          <w:sz w:val="24"/>
          <w:szCs w:val="24"/>
        </w:rPr>
        <w:t>gastrectomy</w:t>
      </w:r>
      <w:proofErr w:type="spellEnd"/>
      <w:r>
        <w:rPr>
          <w:rFonts w:ascii="Book Antiqua" w:hAnsi="Book Antiqua"/>
          <w:sz w:val="24"/>
          <w:szCs w:val="24"/>
        </w:rPr>
        <w:t xml:space="preserve"> for gastric cancer.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2018; </w:t>
      </w:r>
      <w:r>
        <w:rPr>
          <w:rFonts w:ascii="Book Antiqua" w:hAnsi="Book Antiqua"/>
          <w:b/>
          <w:sz w:val="24"/>
          <w:szCs w:val="24"/>
        </w:rPr>
        <w:t>32</w:t>
      </w:r>
      <w:r>
        <w:rPr>
          <w:rFonts w:ascii="Book Antiqua" w:hAnsi="Book Antiqua"/>
          <w:sz w:val="24"/>
          <w:szCs w:val="24"/>
        </w:rPr>
        <w:t>: 358-366 [PMID: 28656334 DOI: 10.1007/s00464-017-5684-9]</w:t>
      </w:r>
    </w:p>
    <w:p w:rsidR="002633EE" w:rsidRDefault="00157269">
      <w:pPr>
        <w:spacing w:line="360" w:lineRule="auto"/>
        <w:rPr>
          <w:rFonts w:ascii="Book Antiqua" w:hAnsi="Book Antiqua"/>
          <w:sz w:val="24"/>
          <w:szCs w:val="24"/>
        </w:rPr>
      </w:pPr>
      <w:r>
        <w:rPr>
          <w:rFonts w:ascii="Book Antiqua" w:hAnsi="Book Antiqua"/>
          <w:sz w:val="24"/>
          <w:szCs w:val="24"/>
        </w:rPr>
        <w:t xml:space="preserve">20 </w:t>
      </w:r>
      <w:proofErr w:type="spellStart"/>
      <w:r>
        <w:rPr>
          <w:rFonts w:ascii="Book Antiqua" w:hAnsi="Book Antiqua"/>
          <w:b/>
          <w:sz w:val="24"/>
          <w:szCs w:val="24"/>
        </w:rPr>
        <w:t>Kulig</w:t>
      </w:r>
      <w:proofErr w:type="spellEnd"/>
      <w:r>
        <w:rPr>
          <w:rFonts w:ascii="Book Antiqua" w:hAnsi="Book Antiqua"/>
          <w:b/>
          <w:sz w:val="24"/>
          <w:szCs w:val="24"/>
        </w:rPr>
        <w:t xml:space="preserve"> J</w:t>
      </w:r>
      <w:r>
        <w:rPr>
          <w:rFonts w:ascii="Book Antiqua" w:hAnsi="Book Antiqua"/>
          <w:sz w:val="24"/>
          <w:szCs w:val="24"/>
        </w:rPr>
        <w:t xml:space="preserve">, </w:t>
      </w:r>
      <w:proofErr w:type="spellStart"/>
      <w:r>
        <w:rPr>
          <w:rFonts w:ascii="Book Antiqua" w:hAnsi="Book Antiqua"/>
          <w:sz w:val="24"/>
          <w:szCs w:val="24"/>
        </w:rPr>
        <w:t>Sierzega</w:t>
      </w:r>
      <w:proofErr w:type="spellEnd"/>
      <w:r>
        <w:rPr>
          <w:rFonts w:ascii="Book Antiqua" w:hAnsi="Book Antiqua"/>
          <w:sz w:val="24"/>
          <w:szCs w:val="24"/>
        </w:rPr>
        <w:t xml:space="preserve"> M, </w:t>
      </w:r>
      <w:proofErr w:type="spellStart"/>
      <w:r>
        <w:rPr>
          <w:rFonts w:ascii="Book Antiqua" w:hAnsi="Book Antiqua"/>
          <w:sz w:val="24"/>
          <w:szCs w:val="24"/>
        </w:rPr>
        <w:t>Kolodziejczyk</w:t>
      </w:r>
      <w:proofErr w:type="spellEnd"/>
      <w:r>
        <w:rPr>
          <w:rFonts w:ascii="Book Antiqua" w:hAnsi="Book Antiqua"/>
          <w:sz w:val="24"/>
          <w:szCs w:val="24"/>
        </w:rPr>
        <w:t xml:space="preserve"> P, </w:t>
      </w:r>
      <w:proofErr w:type="spellStart"/>
      <w:r>
        <w:rPr>
          <w:rFonts w:ascii="Book Antiqua" w:hAnsi="Book Antiqua"/>
          <w:sz w:val="24"/>
          <w:szCs w:val="24"/>
        </w:rPr>
        <w:t>Dadan</w:t>
      </w:r>
      <w:proofErr w:type="spellEnd"/>
      <w:r>
        <w:rPr>
          <w:rFonts w:ascii="Book Antiqua" w:hAnsi="Book Antiqua"/>
          <w:sz w:val="24"/>
          <w:szCs w:val="24"/>
        </w:rPr>
        <w:t xml:space="preserve"> J, </w:t>
      </w:r>
      <w:proofErr w:type="spellStart"/>
      <w:r>
        <w:rPr>
          <w:rFonts w:ascii="Book Antiqua" w:hAnsi="Book Antiqua"/>
          <w:sz w:val="24"/>
          <w:szCs w:val="24"/>
        </w:rPr>
        <w:t>Drews</w:t>
      </w:r>
      <w:proofErr w:type="spellEnd"/>
      <w:r>
        <w:rPr>
          <w:rFonts w:ascii="Book Antiqua" w:hAnsi="Book Antiqua"/>
          <w:sz w:val="24"/>
          <w:szCs w:val="24"/>
        </w:rPr>
        <w:t xml:space="preserve"> M, </w:t>
      </w:r>
      <w:proofErr w:type="spellStart"/>
      <w:r>
        <w:rPr>
          <w:rFonts w:ascii="Book Antiqua" w:hAnsi="Book Antiqua"/>
          <w:sz w:val="24"/>
          <w:szCs w:val="24"/>
        </w:rPr>
        <w:t>Fraczek</w:t>
      </w:r>
      <w:proofErr w:type="spellEnd"/>
      <w:r>
        <w:rPr>
          <w:rFonts w:ascii="Book Antiqua" w:hAnsi="Book Antiqua"/>
          <w:sz w:val="24"/>
          <w:szCs w:val="24"/>
        </w:rPr>
        <w:t xml:space="preserve"> M, </w:t>
      </w:r>
      <w:proofErr w:type="spellStart"/>
      <w:r>
        <w:rPr>
          <w:rFonts w:ascii="Book Antiqua" w:hAnsi="Book Antiqua"/>
          <w:sz w:val="24"/>
          <w:szCs w:val="24"/>
        </w:rPr>
        <w:t>Jeziorski</w:t>
      </w:r>
      <w:proofErr w:type="spellEnd"/>
      <w:r>
        <w:rPr>
          <w:rFonts w:ascii="Book Antiqua" w:hAnsi="Book Antiqua"/>
          <w:sz w:val="24"/>
          <w:szCs w:val="24"/>
        </w:rPr>
        <w:t xml:space="preserve"> A, </w:t>
      </w:r>
      <w:proofErr w:type="spellStart"/>
      <w:r>
        <w:rPr>
          <w:rFonts w:ascii="Book Antiqua" w:hAnsi="Book Antiqua"/>
          <w:sz w:val="24"/>
          <w:szCs w:val="24"/>
        </w:rPr>
        <w:t>Krawczyk</w:t>
      </w:r>
      <w:proofErr w:type="spellEnd"/>
      <w:r>
        <w:rPr>
          <w:rFonts w:ascii="Book Antiqua" w:hAnsi="Book Antiqua"/>
          <w:sz w:val="24"/>
          <w:szCs w:val="24"/>
        </w:rPr>
        <w:t xml:space="preserve"> M, </w:t>
      </w:r>
      <w:proofErr w:type="spellStart"/>
      <w:r>
        <w:rPr>
          <w:rFonts w:ascii="Book Antiqua" w:hAnsi="Book Antiqua"/>
          <w:sz w:val="24"/>
          <w:szCs w:val="24"/>
        </w:rPr>
        <w:t>Starzynska</w:t>
      </w:r>
      <w:proofErr w:type="spellEnd"/>
      <w:r>
        <w:rPr>
          <w:rFonts w:ascii="Book Antiqua" w:hAnsi="Book Antiqua"/>
          <w:sz w:val="24"/>
          <w:szCs w:val="24"/>
        </w:rPr>
        <w:t xml:space="preserve"> T, </w:t>
      </w:r>
      <w:proofErr w:type="spellStart"/>
      <w:r>
        <w:rPr>
          <w:rFonts w:ascii="Book Antiqua" w:hAnsi="Book Antiqua"/>
          <w:sz w:val="24"/>
          <w:szCs w:val="24"/>
        </w:rPr>
        <w:t>Wallner</w:t>
      </w:r>
      <w:proofErr w:type="spellEnd"/>
      <w:r>
        <w:rPr>
          <w:rFonts w:ascii="Book Antiqua" w:hAnsi="Book Antiqua"/>
          <w:sz w:val="24"/>
          <w:szCs w:val="24"/>
        </w:rPr>
        <w:t xml:space="preserve"> G; Polish Gastric Cancer Study Group. Implications of overweight in gastric cancer: A multicenter study in a Western patient population. </w:t>
      </w:r>
      <w:proofErr w:type="spellStart"/>
      <w:r>
        <w:rPr>
          <w:rFonts w:ascii="Book Antiqua" w:hAnsi="Book Antiqua"/>
          <w:i/>
          <w:sz w:val="24"/>
          <w:szCs w:val="24"/>
        </w:rPr>
        <w:t>Eur</w:t>
      </w:r>
      <w:proofErr w:type="spellEnd"/>
      <w:r>
        <w:rPr>
          <w:rFonts w:ascii="Book Antiqua" w:hAnsi="Book Antiqua"/>
          <w:i/>
          <w:sz w:val="24"/>
          <w:szCs w:val="24"/>
        </w:rPr>
        <w:t xml:space="preserve"> J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2010; </w:t>
      </w:r>
      <w:r>
        <w:rPr>
          <w:rFonts w:ascii="Book Antiqua" w:hAnsi="Book Antiqua"/>
          <w:b/>
          <w:sz w:val="24"/>
          <w:szCs w:val="24"/>
        </w:rPr>
        <w:t>36</w:t>
      </w:r>
      <w:r>
        <w:rPr>
          <w:rFonts w:ascii="Book Antiqua" w:hAnsi="Book Antiqua"/>
          <w:sz w:val="24"/>
          <w:szCs w:val="24"/>
        </w:rPr>
        <w:t>: 969-976 [PMID: 20727706 DOI: 10.1016/j.ejso.2010.07.007]</w:t>
      </w:r>
    </w:p>
    <w:p w:rsidR="002633EE" w:rsidRDefault="00157269">
      <w:pPr>
        <w:spacing w:line="360" w:lineRule="auto"/>
        <w:rPr>
          <w:rFonts w:ascii="Book Antiqua" w:hAnsi="Book Antiqua"/>
          <w:sz w:val="24"/>
          <w:szCs w:val="24"/>
        </w:rPr>
      </w:pPr>
      <w:r>
        <w:rPr>
          <w:rFonts w:ascii="Book Antiqua" w:hAnsi="Book Antiqua"/>
          <w:sz w:val="24"/>
          <w:szCs w:val="24"/>
        </w:rPr>
        <w:t xml:space="preserve">21 </w:t>
      </w:r>
      <w:proofErr w:type="spellStart"/>
      <w:r>
        <w:rPr>
          <w:rFonts w:ascii="Book Antiqua" w:hAnsi="Book Antiqua"/>
          <w:b/>
          <w:sz w:val="24"/>
          <w:szCs w:val="24"/>
        </w:rPr>
        <w:t>Ojima</w:t>
      </w:r>
      <w:proofErr w:type="spellEnd"/>
      <w:r>
        <w:rPr>
          <w:rFonts w:ascii="Book Antiqua" w:hAnsi="Book Antiqua"/>
          <w:b/>
          <w:sz w:val="24"/>
          <w:szCs w:val="24"/>
        </w:rPr>
        <w:t xml:space="preserve"> T</w:t>
      </w:r>
      <w:r>
        <w:rPr>
          <w:rFonts w:ascii="Book Antiqua" w:hAnsi="Book Antiqua"/>
          <w:sz w:val="24"/>
          <w:szCs w:val="24"/>
        </w:rPr>
        <w:t xml:space="preserve">, </w:t>
      </w:r>
      <w:proofErr w:type="spellStart"/>
      <w:r>
        <w:rPr>
          <w:rFonts w:ascii="Book Antiqua" w:hAnsi="Book Antiqua"/>
          <w:sz w:val="24"/>
          <w:szCs w:val="24"/>
        </w:rPr>
        <w:t>Iwahashi</w:t>
      </w:r>
      <w:proofErr w:type="spellEnd"/>
      <w:r>
        <w:rPr>
          <w:rFonts w:ascii="Book Antiqua" w:hAnsi="Book Antiqua"/>
          <w:sz w:val="24"/>
          <w:szCs w:val="24"/>
        </w:rPr>
        <w:t xml:space="preserve"> M, </w:t>
      </w:r>
      <w:proofErr w:type="spellStart"/>
      <w:r>
        <w:rPr>
          <w:rFonts w:ascii="Book Antiqua" w:hAnsi="Book Antiqua"/>
          <w:sz w:val="24"/>
          <w:szCs w:val="24"/>
        </w:rPr>
        <w:t>Nakamori</w:t>
      </w:r>
      <w:proofErr w:type="spellEnd"/>
      <w:r>
        <w:rPr>
          <w:rFonts w:ascii="Book Antiqua" w:hAnsi="Book Antiqua"/>
          <w:sz w:val="24"/>
          <w:szCs w:val="24"/>
        </w:rPr>
        <w:t xml:space="preserve"> M, Nakamura M, Naka T, Ishida K, Ueda K, </w:t>
      </w:r>
      <w:proofErr w:type="spellStart"/>
      <w:r>
        <w:rPr>
          <w:rFonts w:ascii="Book Antiqua" w:hAnsi="Book Antiqua"/>
          <w:sz w:val="24"/>
          <w:szCs w:val="24"/>
        </w:rPr>
        <w:t>Katsuda</w:t>
      </w:r>
      <w:proofErr w:type="spellEnd"/>
      <w:r>
        <w:rPr>
          <w:rFonts w:ascii="Book Antiqua" w:hAnsi="Book Antiqua"/>
          <w:sz w:val="24"/>
          <w:szCs w:val="24"/>
        </w:rPr>
        <w:t xml:space="preserve"> M, Iida T, Tsuji T, </w:t>
      </w:r>
      <w:proofErr w:type="spellStart"/>
      <w:r>
        <w:rPr>
          <w:rFonts w:ascii="Book Antiqua" w:hAnsi="Book Antiqua"/>
          <w:sz w:val="24"/>
          <w:szCs w:val="24"/>
        </w:rPr>
        <w:t>Yamaue</w:t>
      </w:r>
      <w:proofErr w:type="spellEnd"/>
      <w:r>
        <w:rPr>
          <w:rFonts w:ascii="Book Antiqua" w:hAnsi="Book Antiqua"/>
          <w:sz w:val="24"/>
          <w:szCs w:val="24"/>
        </w:rPr>
        <w:t xml:space="preserve"> H. Influence of overweight on patients with gastric cancer after undergoing curative </w:t>
      </w:r>
      <w:proofErr w:type="spellStart"/>
      <w:r>
        <w:rPr>
          <w:rFonts w:ascii="Book Antiqua" w:hAnsi="Book Antiqua"/>
          <w:sz w:val="24"/>
          <w:szCs w:val="24"/>
        </w:rPr>
        <w:t>gastrectomy</w:t>
      </w:r>
      <w:proofErr w:type="spellEnd"/>
      <w:r>
        <w:rPr>
          <w:rFonts w:ascii="Book Antiqua" w:hAnsi="Book Antiqua"/>
          <w:sz w:val="24"/>
          <w:szCs w:val="24"/>
        </w:rPr>
        <w:t xml:space="preserve">: an analysis of 689 consecutive cases managed by a single center. </w:t>
      </w:r>
      <w:r>
        <w:rPr>
          <w:rFonts w:ascii="Book Antiqua" w:hAnsi="Book Antiqua"/>
          <w:i/>
          <w:sz w:val="24"/>
          <w:szCs w:val="24"/>
        </w:rPr>
        <w:t xml:space="preserve">Arch </w:t>
      </w:r>
      <w:proofErr w:type="spellStart"/>
      <w:r>
        <w:rPr>
          <w:rFonts w:ascii="Book Antiqua" w:hAnsi="Book Antiqua"/>
          <w:i/>
          <w:sz w:val="24"/>
          <w:szCs w:val="24"/>
        </w:rPr>
        <w:t>Surg</w:t>
      </w:r>
      <w:proofErr w:type="spellEnd"/>
      <w:r>
        <w:rPr>
          <w:rFonts w:ascii="Book Antiqua" w:hAnsi="Book Antiqua"/>
          <w:sz w:val="24"/>
          <w:szCs w:val="24"/>
        </w:rPr>
        <w:t xml:space="preserve"> 2009; </w:t>
      </w:r>
      <w:r>
        <w:rPr>
          <w:rFonts w:ascii="Book Antiqua" w:hAnsi="Book Antiqua"/>
          <w:b/>
          <w:sz w:val="24"/>
          <w:szCs w:val="24"/>
        </w:rPr>
        <w:t>144</w:t>
      </w:r>
      <w:r>
        <w:rPr>
          <w:rFonts w:ascii="Book Antiqua" w:hAnsi="Book Antiqua"/>
          <w:sz w:val="24"/>
          <w:szCs w:val="24"/>
        </w:rPr>
        <w:t>: 351-8; discussion 358 [PMID: 19380649 DOI: 10.1001/archsurg.2009.20]</w:t>
      </w:r>
    </w:p>
    <w:p w:rsidR="002633EE" w:rsidRDefault="00157269">
      <w:pPr>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Minami Y</w:t>
      </w:r>
      <w:r>
        <w:rPr>
          <w:rFonts w:ascii="Book Antiqua" w:hAnsi="Book Antiqua"/>
          <w:sz w:val="24"/>
          <w:szCs w:val="24"/>
        </w:rPr>
        <w:t xml:space="preserve">, Tateno H. Associations between cigarette smoking and the risk of four leading cancers in Miyagi Prefecture, Japan: a multi-site case-control study. </w:t>
      </w:r>
      <w:r>
        <w:rPr>
          <w:rFonts w:ascii="Book Antiqua" w:hAnsi="Book Antiqua"/>
          <w:i/>
          <w:sz w:val="24"/>
          <w:szCs w:val="24"/>
        </w:rPr>
        <w:t xml:space="preserve">Cancer </w:t>
      </w:r>
      <w:proofErr w:type="spellStart"/>
      <w:r>
        <w:rPr>
          <w:rFonts w:ascii="Book Antiqua" w:hAnsi="Book Antiqua"/>
          <w:i/>
          <w:sz w:val="24"/>
          <w:szCs w:val="24"/>
        </w:rPr>
        <w:t>Sci</w:t>
      </w:r>
      <w:proofErr w:type="spellEnd"/>
      <w:r>
        <w:rPr>
          <w:rFonts w:ascii="Book Antiqua" w:hAnsi="Book Antiqua"/>
          <w:sz w:val="24"/>
          <w:szCs w:val="24"/>
        </w:rPr>
        <w:t xml:space="preserve"> 2003; </w:t>
      </w:r>
      <w:r>
        <w:rPr>
          <w:rFonts w:ascii="Book Antiqua" w:hAnsi="Book Antiqua"/>
          <w:b/>
          <w:sz w:val="24"/>
          <w:szCs w:val="24"/>
        </w:rPr>
        <w:t>94</w:t>
      </w:r>
      <w:r>
        <w:rPr>
          <w:rFonts w:ascii="Book Antiqua" w:hAnsi="Book Antiqua"/>
          <w:sz w:val="24"/>
          <w:szCs w:val="24"/>
        </w:rPr>
        <w:t>: 540-547 [PMID: 14529588 DOI: 10.1111/j.1349-7006.2003.tb01480.x]</w:t>
      </w:r>
    </w:p>
    <w:p w:rsidR="002633EE" w:rsidRDefault="00157269">
      <w:pPr>
        <w:spacing w:line="360" w:lineRule="auto"/>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Nishino Y</w:t>
      </w:r>
      <w:r>
        <w:rPr>
          <w:rFonts w:ascii="Book Antiqua" w:hAnsi="Book Antiqua"/>
          <w:sz w:val="24"/>
          <w:szCs w:val="24"/>
        </w:rPr>
        <w:t xml:space="preserve">, Inoue M, Tsuji I, </w:t>
      </w:r>
      <w:proofErr w:type="spellStart"/>
      <w:r>
        <w:rPr>
          <w:rFonts w:ascii="Book Antiqua" w:hAnsi="Book Antiqua"/>
          <w:sz w:val="24"/>
          <w:szCs w:val="24"/>
        </w:rPr>
        <w:t>Wakai</w:t>
      </w:r>
      <w:proofErr w:type="spellEnd"/>
      <w:r>
        <w:rPr>
          <w:rFonts w:ascii="Book Antiqua" w:hAnsi="Book Antiqua"/>
          <w:sz w:val="24"/>
          <w:szCs w:val="24"/>
        </w:rPr>
        <w:t xml:space="preserve"> K, Nagata C, </w:t>
      </w:r>
      <w:proofErr w:type="spellStart"/>
      <w:r>
        <w:rPr>
          <w:rFonts w:ascii="Book Antiqua" w:hAnsi="Book Antiqua"/>
          <w:sz w:val="24"/>
          <w:szCs w:val="24"/>
        </w:rPr>
        <w:t>Mizoue</w:t>
      </w:r>
      <w:proofErr w:type="spellEnd"/>
      <w:r>
        <w:rPr>
          <w:rFonts w:ascii="Book Antiqua" w:hAnsi="Book Antiqua"/>
          <w:sz w:val="24"/>
          <w:szCs w:val="24"/>
        </w:rPr>
        <w:t xml:space="preserve"> T, Tanaka K, </w:t>
      </w:r>
      <w:proofErr w:type="spellStart"/>
      <w:r>
        <w:rPr>
          <w:rFonts w:ascii="Book Antiqua" w:hAnsi="Book Antiqua"/>
          <w:sz w:val="24"/>
          <w:szCs w:val="24"/>
        </w:rPr>
        <w:t>Tsugane</w:t>
      </w:r>
      <w:proofErr w:type="spellEnd"/>
      <w:r>
        <w:rPr>
          <w:rFonts w:ascii="Book Antiqua" w:hAnsi="Book Antiqua"/>
          <w:sz w:val="24"/>
          <w:szCs w:val="24"/>
        </w:rPr>
        <w:t xml:space="preserve"> S; Research Group for the Development and Evaluation of Cancer Prevention Strategies in Japan. Tobacco smoking and gastric cancer risk: an evaluation based on a systematic review of epidemiologic evidence among </w:t>
      </w:r>
      <w:r>
        <w:rPr>
          <w:rFonts w:ascii="Book Antiqua" w:hAnsi="Book Antiqua"/>
          <w:sz w:val="24"/>
          <w:szCs w:val="24"/>
        </w:rPr>
        <w:lastRenderedPageBreak/>
        <w:t xml:space="preserve">the Japanese population. </w:t>
      </w:r>
      <w:proofErr w:type="spellStart"/>
      <w:r>
        <w:rPr>
          <w:rFonts w:ascii="Book Antiqua" w:hAnsi="Book Antiqua"/>
          <w:i/>
          <w:sz w:val="24"/>
          <w:szCs w:val="24"/>
        </w:rPr>
        <w:t>Jpn</w:t>
      </w:r>
      <w:proofErr w:type="spellEnd"/>
      <w:r>
        <w:rPr>
          <w:rFonts w:ascii="Book Antiqua" w:hAnsi="Book Antiqua"/>
          <w:i/>
          <w:sz w:val="24"/>
          <w:szCs w:val="24"/>
        </w:rPr>
        <w:t xml:space="preserve"> 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2006; </w:t>
      </w:r>
      <w:r>
        <w:rPr>
          <w:rFonts w:ascii="Book Antiqua" w:hAnsi="Book Antiqua"/>
          <w:b/>
          <w:sz w:val="24"/>
          <w:szCs w:val="24"/>
        </w:rPr>
        <w:t>36</w:t>
      </w:r>
      <w:r>
        <w:rPr>
          <w:rFonts w:ascii="Book Antiqua" w:hAnsi="Book Antiqua"/>
          <w:sz w:val="24"/>
          <w:szCs w:val="24"/>
        </w:rPr>
        <w:t>: 800-807 [PMID: 17210611 DOI: 10.1093/</w:t>
      </w:r>
      <w:proofErr w:type="spellStart"/>
      <w:r>
        <w:rPr>
          <w:rFonts w:ascii="Book Antiqua" w:hAnsi="Book Antiqua"/>
          <w:sz w:val="24"/>
          <w:szCs w:val="24"/>
        </w:rPr>
        <w:t>jjco</w:t>
      </w:r>
      <w:proofErr w:type="spellEnd"/>
      <w:r>
        <w:rPr>
          <w:rFonts w:ascii="Book Antiqua" w:hAnsi="Book Antiqua"/>
          <w:sz w:val="24"/>
          <w:szCs w:val="24"/>
        </w:rPr>
        <w:t>/hyl112]</w:t>
      </w:r>
    </w:p>
    <w:p w:rsidR="002633EE" w:rsidRDefault="00157269">
      <w:pPr>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Minami Y</w:t>
      </w:r>
      <w:r>
        <w:rPr>
          <w:rFonts w:ascii="Book Antiqua" w:hAnsi="Book Antiqua"/>
          <w:sz w:val="24"/>
          <w:szCs w:val="24"/>
        </w:rPr>
        <w:t xml:space="preserve">, </w:t>
      </w:r>
      <w:proofErr w:type="spellStart"/>
      <w:r>
        <w:rPr>
          <w:rFonts w:ascii="Book Antiqua" w:hAnsi="Book Antiqua"/>
          <w:sz w:val="24"/>
          <w:szCs w:val="24"/>
        </w:rPr>
        <w:t>Kanemura</w:t>
      </w:r>
      <w:proofErr w:type="spellEnd"/>
      <w:r>
        <w:rPr>
          <w:rFonts w:ascii="Book Antiqua" w:hAnsi="Book Antiqua"/>
          <w:sz w:val="24"/>
          <w:szCs w:val="24"/>
        </w:rPr>
        <w:t xml:space="preserve"> S, Oikawa T, Suzuki S, Hasegawa Y, Miura K, Nishino Y, </w:t>
      </w:r>
      <w:proofErr w:type="spellStart"/>
      <w:r>
        <w:rPr>
          <w:rFonts w:ascii="Book Antiqua" w:hAnsi="Book Antiqua"/>
          <w:sz w:val="24"/>
          <w:szCs w:val="24"/>
        </w:rPr>
        <w:t>Kakugawa</w:t>
      </w:r>
      <w:proofErr w:type="spellEnd"/>
      <w:r>
        <w:rPr>
          <w:rFonts w:ascii="Book Antiqua" w:hAnsi="Book Antiqua"/>
          <w:sz w:val="24"/>
          <w:szCs w:val="24"/>
        </w:rPr>
        <w:t xml:space="preserve"> Y, Fujiya T. Associations of cigarette smoking and alcohol drinking with stomach cancer survival: A prospective patient cohort study in Japan. </w:t>
      </w:r>
      <w:proofErr w:type="spellStart"/>
      <w:r>
        <w:rPr>
          <w:rFonts w:ascii="Book Antiqua" w:hAnsi="Book Antiqua"/>
          <w:i/>
          <w:sz w:val="24"/>
          <w:szCs w:val="24"/>
        </w:rPr>
        <w:t>Int</w:t>
      </w:r>
      <w:proofErr w:type="spellEnd"/>
      <w:r>
        <w:rPr>
          <w:rFonts w:ascii="Book Antiqua" w:hAnsi="Book Antiqua"/>
          <w:i/>
          <w:sz w:val="24"/>
          <w:szCs w:val="24"/>
        </w:rPr>
        <w:t xml:space="preserve"> J Cancer</w:t>
      </w:r>
      <w:r>
        <w:rPr>
          <w:rFonts w:ascii="Book Antiqua" w:hAnsi="Book Antiqua"/>
          <w:sz w:val="24"/>
          <w:szCs w:val="24"/>
        </w:rPr>
        <w:t xml:space="preserve"> 2018; </w:t>
      </w:r>
      <w:r>
        <w:rPr>
          <w:rFonts w:ascii="Book Antiqua" w:hAnsi="Book Antiqua"/>
          <w:b/>
          <w:sz w:val="24"/>
          <w:szCs w:val="24"/>
        </w:rPr>
        <w:t>143</w:t>
      </w:r>
      <w:r>
        <w:rPr>
          <w:rFonts w:ascii="Book Antiqua" w:hAnsi="Book Antiqua"/>
          <w:sz w:val="24"/>
          <w:szCs w:val="24"/>
        </w:rPr>
        <w:t>: 1072-1085 [PMID: 29603213 DOI: 10.1002/ijc.31408]</w:t>
      </w:r>
    </w:p>
    <w:p w:rsidR="002633EE" w:rsidRDefault="00157269">
      <w:pPr>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Rota M</w:t>
      </w:r>
      <w:r>
        <w:rPr>
          <w:rFonts w:ascii="Book Antiqua" w:hAnsi="Book Antiqua"/>
          <w:sz w:val="24"/>
          <w:szCs w:val="24"/>
        </w:rPr>
        <w:t xml:space="preserve">, </w:t>
      </w:r>
      <w:proofErr w:type="spellStart"/>
      <w:r>
        <w:rPr>
          <w:rFonts w:ascii="Book Antiqua" w:hAnsi="Book Antiqua"/>
          <w:sz w:val="24"/>
          <w:szCs w:val="24"/>
        </w:rPr>
        <w:t>Pelucchi</w:t>
      </w:r>
      <w:proofErr w:type="spellEnd"/>
      <w:r>
        <w:rPr>
          <w:rFonts w:ascii="Book Antiqua" w:hAnsi="Book Antiqua"/>
          <w:sz w:val="24"/>
          <w:szCs w:val="24"/>
        </w:rPr>
        <w:t xml:space="preserve"> C, </w:t>
      </w:r>
      <w:proofErr w:type="spellStart"/>
      <w:r>
        <w:rPr>
          <w:rFonts w:ascii="Book Antiqua" w:hAnsi="Book Antiqua"/>
          <w:sz w:val="24"/>
          <w:szCs w:val="24"/>
        </w:rPr>
        <w:t>Bertuccio</w:t>
      </w:r>
      <w:proofErr w:type="spellEnd"/>
      <w:r>
        <w:rPr>
          <w:rFonts w:ascii="Book Antiqua" w:hAnsi="Book Antiqua"/>
          <w:sz w:val="24"/>
          <w:szCs w:val="24"/>
        </w:rPr>
        <w:t xml:space="preserve"> P, Matsuo K, Zhang ZF, Ito H, Hu J, Johnson KC, </w:t>
      </w:r>
      <w:proofErr w:type="spellStart"/>
      <w:r>
        <w:rPr>
          <w:rFonts w:ascii="Book Antiqua" w:hAnsi="Book Antiqua"/>
          <w:sz w:val="24"/>
          <w:szCs w:val="24"/>
        </w:rPr>
        <w:t>Palli</w:t>
      </w:r>
      <w:proofErr w:type="spellEnd"/>
      <w:r>
        <w:rPr>
          <w:rFonts w:ascii="Book Antiqua" w:hAnsi="Book Antiqua"/>
          <w:sz w:val="24"/>
          <w:szCs w:val="24"/>
        </w:rPr>
        <w:t xml:space="preserve"> D, </w:t>
      </w:r>
      <w:proofErr w:type="spellStart"/>
      <w:r>
        <w:rPr>
          <w:rFonts w:ascii="Book Antiqua" w:hAnsi="Book Antiqua"/>
          <w:sz w:val="24"/>
          <w:szCs w:val="24"/>
        </w:rPr>
        <w:t>Ferraroni</w:t>
      </w:r>
      <w:proofErr w:type="spellEnd"/>
      <w:r>
        <w:rPr>
          <w:rFonts w:ascii="Book Antiqua" w:hAnsi="Book Antiqua"/>
          <w:sz w:val="24"/>
          <w:szCs w:val="24"/>
        </w:rPr>
        <w:t xml:space="preserve"> M, Yu GP, Muscat J, </w:t>
      </w:r>
      <w:proofErr w:type="spellStart"/>
      <w:r>
        <w:rPr>
          <w:rFonts w:ascii="Book Antiqua" w:hAnsi="Book Antiqua"/>
          <w:sz w:val="24"/>
          <w:szCs w:val="24"/>
        </w:rPr>
        <w:t>Lunet</w:t>
      </w:r>
      <w:proofErr w:type="spellEnd"/>
      <w:r>
        <w:rPr>
          <w:rFonts w:ascii="Book Antiqua" w:hAnsi="Book Antiqua"/>
          <w:sz w:val="24"/>
          <w:szCs w:val="24"/>
        </w:rPr>
        <w:t xml:space="preserve"> N, </w:t>
      </w:r>
      <w:proofErr w:type="spellStart"/>
      <w:r>
        <w:rPr>
          <w:rFonts w:ascii="Book Antiqua" w:hAnsi="Book Antiqua"/>
          <w:sz w:val="24"/>
          <w:szCs w:val="24"/>
        </w:rPr>
        <w:t>Peleteiro</w:t>
      </w:r>
      <w:proofErr w:type="spellEnd"/>
      <w:r>
        <w:rPr>
          <w:rFonts w:ascii="Book Antiqua" w:hAnsi="Book Antiqua"/>
          <w:sz w:val="24"/>
          <w:szCs w:val="24"/>
        </w:rPr>
        <w:t xml:space="preserve"> B, Ye W, Song H, </w:t>
      </w:r>
      <w:proofErr w:type="spellStart"/>
      <w:r>
        <w:rPr>
          <w:rFonts w:ascii="Book Antiqua" w:hAnsi="Book Antiqua"/>
          <w:sz w:val="24"/>
          <w:szCs w:val="24"/>
        </w:rPr>
        <w:t>Zaridze</w:t>
      </w:r>
      <w:proofErr w:type="spellEnd"/>
      <w:r>
        <w:rPr>
          <w:rFonts w:ascii="Book Antiqua" w:hAnsi="Book Antiqua"/>
          <w:sz w:val="24"/>
          <w:szCs w:val="24"/>
        </w:rPr>
        <w:t xml:space="preserve"> D, </w:t>
      </w:r>
      <w:proofErr w:type="spellStart"/>
      <w:r>
        <w:rPr>
          <w:rFonts w:ascii="Book Antiqua" w:hAnsi="Book Antiqua"/>
          <w:sz w:val="24"/>
          <w:szCs w:val="24"/>
        </w:rPr>
        <w:t>Maximovitch</w:t>
      </w:r>
      <w:proofErr w:type="spellEnd"/>
      <w:r>
        <w:rPr>
          <w:rFonts w:ascii="Book Antiqua" w:hAnsi="Book Antiqua"/>
          <w:sz w:val="24"/>
          <w:szCs w:val="24"/>
        </w:rPr>
        <w:t xml:space="preserve"> D, Guevara M, </w:t>
      </w:r>
      <w:proofErr w:type="spellStart"/>
      <w:r>
        <w:rPr>
          <w:rFonts w:ascii="Book Antiqua" w:hAnsi="Book Antiqua"/>
          <w:sz w:val="24"/>
          <w:szCs w:val="24"/>
        </w:rPr>
        <w:t>Fernández</w:t>
      </w:r>
      <w:proofErr w:type="spellEnd"/>
      <w:r>
        <w:rPr>
          <w:rFonts w:ascii="Book Antiqua" w:hAnsi="Book Antiqua"/>
          <w:sz w:val="24"/>
          <w:szCs w:val="24"/>
        </w:rPr>
        <w:t xml:space="preserve">-Villa T, </w:t>
      </w:r>
      <w:proofErr w:type="spellStart"/>
      <w:r>
        <w:rPr>
          <w:rFonts w:ascii="Book Antiqua" w:hAnsi="Book Antiqua"/>
          <w:sz w:val="24"/>
          <w:szCs w:val="24"/>
        </w:rPr>
        <w:t>Vioque</w:t>
      </w:r>
      <w:proofErr w:type="spellEnd"/>
      <w:r>
        <w:rPr>
          <w:rFonts w:ascii="Book Antiqua" w:hAnsi="Book Antiqua"/>
          <w:sz w:val="24"/>
          <w:szCs w:val="24"/>
        </w:rPr>
        <w:t xml:space="preserve"> J, </w:t>
      </w:r>
      <w:proofErr w:type="spellStart"/>
      <w:r>
        <w:rPr>
          <w:rFonts w:ascii="Book Antiqua" w:hAnsi="Book Antiqua"/>
          <w:sz w:val="24"/>
          <w:szCs w:val="24"/>
        </w:rPr>
        <w:t>Navarrete</w:t>
      </w:r>
      <w:proofErr w:type="spellEnd"/>
      <w:r>
        <w:rPr>
          <w:rFonts w:ascii="Book Antiqua" w:hAnsi="Book Antiqua"/>
          <w:sz w:val="24"/>
          <w:szCs w:val="24"/>
        </w:rPr>
        <w:t xml:space="preserve">-Muñoz EM, </w:t>
      </w:r>
      <w:proofErr w:type="spellStart"/>
      <w:r>
        <w:rPr>
          <w:rFonts w:ascii="Book Antiqua" w:hAnsi="Book Antiqua"/>
          <w:sz w:val="24"/>
          <w:szCs w:val="24"/>
        </w:rPr>
        <w:t>Wolk</w:t>
      </w:r>
      <w:proofErr w:type="spellEnd"/>
      <w:r>
        <w:rPr>
          <w:rFonts w:ascii="Book Antiqua" w:hAnsi="Book Antiqua"/>
          <w:sz w:val="24"/>
          <w:szCs w:val="24"/>
        </w:rPr>
        <w:t xml:space="preserve"> A, </w:t>
      </w:r>
      <w:proofErr w:type="spellStart"/>
      <w:r>
        <w:rPr>
          <w:rFonts w:ascii="Book Antiqua" w:hAnsi="Book Antiqua"/>
          <w:sz w:val="24"/>
          <w:szCs w:val="24"/>
        </w:rPr>
        <w:t>Orsini</w:t>
      </w:r>
      <w:proofErr w:type="spellEnd"/>
      <w:r>
        <w:rPr>
          <w:rFonts w:ascii="Book Antiqua" w:hAnsi="Book Antiqua"/>
          <w:sz w:val="24"/>
          <w:szCs w:val="24"/>
        </w:rPr>
        <w:t xml:space="preserve"> N, </w:t>
      </w:r>
      <w:proofErr w:type="spellStart"/>
      <w:r>
        <w:rPr>
          <w:rFonts w:ascii="Book Antiqua" w:hAnsi="Book Antiqua"/>
          <w:sz w:val="24"/>
          <w:szCs w:val="24"/>
        </w:rPr>
        <w:t>Bellavia</w:t>
      </w:r>
      <w:proofErr w:type="spellEnd"/>
      <w:r>
        <w:rPr>
          <w:rFonts w:ascii="Book Antiqua" w:hAnsi="Book Antiqua"/>
          <w:sz w:val="24"/>
          <w:szCs w:val="24"/>
        </w:rPr>
        <w:t xml:space="preserve"> A, </w:t>
      </w:r>
      <w:proofErr w:type="spellStart"/>
      <w:r>
        <w:rPr>
          <w:rFonts w:ascii="Book Antiqua" w:hAnsi="Book Antiqua"/>
          <w:sz w:val="24"/>
          <w:szCs w:val="24"/>
        </w:rPr>
        <w:t>Håkansson</w:t>
      </w:r>
      <w:proofErr w:type="spellEnd"/>
      <w:r>
        <w:rPr>
          <w:rFonts w:ascii="Book Antiqua" w:hAnsi="Book Antiqua"/>
          <w:sz w:val="24"/>
          <w:szCs w:val="24"/>
        </w:rPr>
        <w:t xml:space="preserve"> N, Mu L, </w:t>
      </w:r>
      <w:proofErr w:type="spellStart"/>
      <w:r>
        <w:rPr>
          <w:rFonts w:ascii="Book Antiqua" w:hAnsi="Book Antiqua"/>
          <w:sz w:val="24"/>
          <w:szCs w:val="24"/>
        </w:rPr>
        <w:t>Persiani</w:t>
      </w:r>
      <w:proofErr w:type="spellEnd"/>
      <w:r>
        <w:rPr>
          <w:rFonts w:ascii="Book Antiqua" w:hAnsi="Book Antiqua"/>
          <w:sz w:val="24"/>
          <w:szCs w:val="24"/>
        </w:rPr>
        <w:t xml:space="preserve"> R, Kurtz RC, </w:t>
      </w:r>
      <w:proofErr w:type="spellStart"/>
      <w:r>
        <w:rPr>
          <w:rFonts w:ascii="Book Antiqua" w:hAnsi="Book Antiqua"/>
          <w:sz w:val="24"/>
          <w:szCs w:val="24"/>
        </w:rPr>
        <w:t>Lagiou</w:t>
      </w:r>
      <w:proofErr w:type="spellEnd"/>
      <w:r>
        <w:rPr>
          <w:rFonts w:ascii="Book Antiqua" w:hAnsi="Book Antiqua"/>
          <w:sz w:val="24"/>
          <w:szCs w:val="24"/>
        </w:rPr>
        <w:t xml:space="preserve"> A, </w:t>
      </w:r>
      <w:proofErr w:type="spellStart"/>
      <w:r>
        <w:rPr>
          <w:rFonts w:ascii="Book Antiqua" w:hAnsi="Book Antiqua"/>
          <w:sz w:val="24"/>
          <w:szCs w:val="24"/>
        </w:rPr>
        <w:t>Lagiou</w:t>
      </w:r>
      <w:proofErr w:type="spellEnd"/>
      <w:r>
        <w:rPr>
          <w:rFonts w:ascii="Book Antiqua" w:hAnsi="Book Antiqua"/>
          <w:sz w:val="24"/>
          <w:szCs w:val="24"/>
        </w:rPr>
        <w:t xml:space="preserve"> P, </w:t>
      </w:r>
      <w:proofErr w:type="spellStart"/>
      <w:r>
        <w:rPr>
          <w:rFonts w:ascii="Book Antiqua" w:hAnsi="Book Antiqua"/>
          <w:sz w:val="24"/>
          <w:szCs w:val="24"/>
        </w:rPr>
        <w:t>Galeone</w:t>
      </w:r>
      <w:proofErr w:type="spellEnd"/>
      <w:r>
        <w:rPr>
          <w:rFonts w:ascii="Book Antiqua" w:hAnsi="Book Antiqua"/>
          <w:sz w:val="24"/>
          <w:szCs w:val="24"/>
        </w:rPr>
        <w:t xml:space="preserve"> C, </w:t>
      </w:r>
      <w:proofErr w:type="spellStart"/>
      <w:r>
        <w:rPr>
          <w:rFonts w:ascii="Book Antiqua" w:hAnsi="Book Antiqua"/>
          <w:sz w:val="24"/>
          <w:szCs w:val="24"/>
        </w:rPr>
        <w:t>Bonzi</w:t>
      </w:r>
      <w:proofErr w:type="spellEnd"/>
      <w:r>
        <w:rPr>
          <w:rFonts w:ascii="Book Antiqua" w:hAnsi="Book Antiqua"/>
          <w:sz w:val="24"/>
          <w:szCs w:val="24"/>
        </w:rPr>
        <w:t xml:space="preserve"> R, </w:t>
      </w:r>
      <w:proofErr w:type="spellStart"/>
      <w:r>
        <w:rPr>
          <w:rFonts w:ascii="Book Antiqua" w:hAnsi="Book Antiqua"/>
          <w:sz w:val="24"/>
          <w:szCs w:val="24"/>
        </w:rPr>
        <w:t>Boffetta</w:t>
      </w:r>
      <w:proofErr w:type="spellEnd"/>
      <w:r>
        <w:rPr>
          <w:rFonts w:ascii="Book Antiqua" w:hAnsi="Book Antiqua"/>
          <w:sz w:val="24"/>
          <w:szCs w:val="24"/>
        </w:rPr>
        <w:t xml:space="preserve"> P, </w:t>
      </w:r>
      <w:proofErr w:type="spellStart"/>
      <w:r>
        <w:rPr>
          <w:rFonts w:ascii="Book Antiqua" w:hAnsi="Book Antiqua"/>
          <w:sz w:val="24"/>
          <w:szCs w:val="24"/>
        </w:rPr>
        <w:t>Boccia</w:t>
      </w:r>
      <w:proofErr w:type="spellEnd"/>
      <w:r>
        <w:rPr>
          <w:rFonts w:ascii="Book Antiqua" w:hAnsi="Book Antiqua"/>
          <w:sz w:val="24"/>
          <w:szCs w:val="24"/>
        </w:rPr>
        <w:t xml:space="preserve"> S, </w:t>
      </w:r>
      <w:proofErr w:type="spellStart"/>
      <w:r>
        <w:rPr>
          <w:rFonts w:ascii="Book Antiqua" w:hAnsi="Book Antiqua"/>
          <w:sz w:val="24"/>
          <w:szCs w:val="24"/>
        </w:rPr>
        <w:t>Negri</w:t>
      </w:r>
      <w:proofErr w:type="spellEnd"/>
      <w:r>
        <w:rPr>
          <w:rFonts w:ascii="Book Antiqua" w:hAnsi="Book Antiqua"/>
          <w:sz w:val="24"/>
          <w:szCs w:val="24"/>
        </w:rPr>
        <w:t xml:space="preserve"> E, La </w:t>
      </w:r>
      <w:proofErr w:type="spellStart"/>
      <w:r>
        <w:rPr>
          <w:rFonts w:ascii="Book Antiqua" w:hAnsi="Book Antiqua"/>
          <w:sz w:val="24"/>
          <w:szCs w:val="24"/>
        </w:rPr>
        <w:t>Vecchia</w:t>
      </w:r>
      <w:proofErr w:type="spellEnd"/>
      <w:r>
        <w:rPr>
          <w:rFonts w:ascii="Book Antiqua" w:hAnsi="Book Antiqua"/>
          <w:sz w:val="24"/>
          <w:szCs w:val="24"/>
        </w:rPr>
        <w:t xml:space="preserve"> C. Alcohol consumption and gastric cancer risk-A pooled analysis within the </w:t>
      </w:r>
      <w:proofErr w:type="spellStart"/>
      <w:r>
        <w:rPr>
          <w:rFonts w:ascii="Book Antiqua" w:hAnsi="Book Antiqua"/>
          <w:sz w:val="24"/>
          <w:szCs w:val="24"/>
        </w:rPr>
        <w:t>StoP</w:t>
      </w:r>
      <w:proofErr w:type="spellEnd"/>
      <w:r>
        <w:rPr>
          <w:rFonts w:ascii="Book Antiqua" w:hAnsi="Book Antiqua"/>
          <w:sz w:val="24"/>
          <w:szCs w:val="24"/>
        </w:rPr>
        <w:t xml:space="preserve"> project consortium. </w:t>
      </w:r>
      <w:proofErr w:type="spellStart"/>
      <w:r>
        <w:rPr>
          <w:rFonts w:ascii="Book Antiqua" w:hAnsi="Book Antiqua"/>
          <w:i/>
          <w:sz w:val="24"/>
          <w:szCs w:val="24"/>
        </w:rPr>
        <w:t>Int</w:t>
      </w:r>
      <w:proofErr w:type="spellEnd"/>
      <w:r>
        <w:rPr>
          <w:rFonts w:ascii="Book Antiqua" w:hAnsi="Book Antiqua"/>
          <w:i/>
          <w:sz w:val="24"/>
          <w:szCs w:val="24"/>
        </w:rPr>
        <w:t xml:space="preserve"> J Cancer</w:t>
      </w:r>
      <w:r>
        <w:rPr>
          <w:rFonts w:ascii="Book Antiqua" w:hAnsi="Book Antiqua"/>
          <w:sz w:val="24"/>
          <w:szCs w:val="24"/>
        </w:rPr>
        <w:t xml:space="preserve"> 2017; </w:t>
      </w:r>
      <w:r>
        <w:rPr>
          <w:rFonts w:ascii="Book Antiqua" w:hAnsi="Book Antiqua"/>
          <w:b/>
          <w:sz w:val="24"/>
          <w:szCs w:val="24"/>
        </w:rPr>
        <w:t>141</w:t>
      </w:r>
      <w:r>
        <w:rPr>
          <w:rFonts w:ascii="Book Antiqua" w:hAnsi="Book Antiqua"/>
          <w:sz w:val="24"/>
          <w:szCs w:val="24"/>
        </w:rPr>
        <w:t>: 1950-1962 [PMID: 28718913 DOI: 10.1002/ijc.30891]</w:t>
      </w:r>
    </w:p>
    <w:p w:rsidR="002633EE" w:rsidRDefault="00157269">
      <w:pPr>
        <w:spacing w:line="360" w:lineRule="auto"/>
        <w:rPr>
          <w:rFonts w:ascii="Book Antiqua" w:hAnsi="Book Antiqua"/>
          <w:sz w:val="24"/>
          <w:szCs w:val="24"/>
        </w:rPr>
      </w:pPr>
      <w:r>
        <w:rPr>
          <w:rFonts w:ascii="Book Antiqua" w:hAnsi="Book Antiqua"/>
          <w:sz w:val="24"/>
          <w:szCs w:val="24"/>
        </w:rPr>
        <w:t xml:space="preserve">26 </w:t>
      </w:r>
      <w:proofErr w:type="spellStart"/>
      <w:r>
        <w:rPr>
          <w:rFonts w:ascii="Book Antiqua" w:hAnsi="Book Antiqua"/>
          <w:b/>
          <w:sz w:val="24"/>
          <w:szCs w:val="24"/>
        </w:rPr>
        <w:t>Ferronha</w:t>
      </w:r>
      <w:proofErr w:type="spellEnd"/>
      <w:r>
        <w:rPr>
          <w:rFonts w:ascii="Book Antiqua" w:hAnsi="Book Antiqua"/>
          <w:b/>
          <w:sz w:val="24"/>
          <w:szCs w:val="24"/>
        </w:rPr>
        <w:t xml:space="preserve"> I</w:t>
      </w:r>
      <w:r>
        <w:rPr>
          <w:rFonts w:ascii="Book Antiqua" w:hAnsi="Book Antiqua"/>
          <w:sz w:val="24"/>
          <w:szCs w:val="24"/>
        </w:rPr>
        <w:t xml:space="preserve">, Castro C, </w:t>
      </w:r>
      <w:proofErr w:type="spellStart"/>
      <w:r>
        <w:rPr>
          <w:rFonts w:ascii="Book Antiqua" w:hAnsi="Book Antiqua"/>
          <w:sz w:val="24"/>
          <w:szCs w:val="24"/>
        </w:rPr>
        <w:t>Carreira</w:t>
      </w:r>
      <w:proofErr w:type="spellEnd"/>
      <w:r>
        <w:rPr>
          <w:rFonts w:ascii="Book Antiqua" w:hAnsi="Book Antiqua"/>
          <w:sz w:val="24"/>
          <w:szCs w:val="24"/>
        </w:rPr>
        <w:t xml:space="preserve"> H, Bento MJ, </w:t>
      </w:r>
      <w:proofErr w:type="spellStart"/>
      <w:r>
        <w:rPr>
          <w:rFonts w:ascii="Book Antiqua" w:hAnsi="Book Antiqua"/>
          <w:sz w:val="24"/>
          <w:szCs w:val="24"/>
        </w:rPr>
        <w:t>Carvalho</w:t>
      </w:r>
      <w:proofErr w:type="spellEnd"/>
      <w:r>
        <w:rPr>
          <w:rFonts w:ascii="Book Antiqua" w:hAnsi="Book Antiqua"/>
          <w:sz w:val="24"/>
          <w:szCs w:val="24"/>
        </w:rPr>
        <w:t xml:space="preserve"> I, </w:t>
      </w:r>
      <w:proofErr w:type="spellStart"/>
      <w:r>
        <w:rPr>
          <w:rFonts w:ascii="Book Antiqua" w:hAnsi="Book Antiqua"/>
          <w:sz w:val="24"/>
          <w:szCs w:val="24"/>
        </w:rPr>
        <w:t>Peleteiro</w:t>
      </w:r>
      <w:proofErr w:type="spellEnd"/>
      <w:r>
        <w:rPr>
          <w:rFonts w:ascii="Book Antiqua" w:hAnsi="Book Antiqua"/>
          <w:sz w:val="24"/>
          <w:szCs w:val="24"/>
        </w:rPr>
        <w:t xml:space="preserve"> B, </w:t>
      </w:r>
      <w:proofErr w:type="spellStart"/>
      <w:r>
        <w:rPr>
          <w:rFonts w:ascii="Book Antiqua" w:hAnsi="Book Antiqua"/>
          <w:sz w:val="24"/>
          <w:szCs w:val="24"/>
        </w:rPr>
        <w:t>Lunet</w:t>
      </w:r>
      <w:proofErr w:type="spellEnd"/>
      <w:r>
        <w:rPr>
          <w:rFonts w:ascii="Book Antiqua" w:hAnsi="Book Antiqua"/>
          <w:sz w:val="24"/>
          <w:szCs w:val="24"/>
        </w:rPr>
        <w:t xml:space="preserve"> N. </w:t>
      </w:r>
      <w:proofErr w:type="spellStart"/>
      <w:r>
        <w:rPr>
          <w:rFonts w:ascii="Book Antiqua" w:hAnsi="Book Antiqua"/>
          <w:sz w:val="24"/>
          <w:szCs w:val="24"/>
        </w:rPr>
        <w:t>Prediagnosis</w:t>
      </w:r>
      <w:proofErr w:type="spellEnd"/>
      <w:r>
        <w:rPr>
          <w:rFonts w:ascii="Book Antiqua" w:hAnsi="Book Antiqua"/>
          <w:sz w:val="24"/>
          <w:szCs w:val="24"/>
        </w:rPr>
        <w:t xml:space="preserve"> lifestyle exposures and survival of gastric cancer patients: a cohort study from Portugal. </w:t>
      </w:r>
      <w:r>
        <w:rPr>
          <w:rFonts w:ascii="Book Antiqua" w:hAnsi="Book Antiqua"/>
          <w:i/>
          <w:sz w:val="24"/>
          <w:szCs w:val="24"/>
        </w:rPr>
        <w:t>Br J Cancer</w:t>
      </w:r>
      <w:r>
        <w:rPr>
          <w:rFonts w:ascii="Book Antiqua" w:hAnsi="Book Antiqua"/>
          <w:sz w:val="24"/>
          <w:szCs w:val="24"/>
        </w:rPr>
        <w:t xml:space="preserve"> 2012; </w:t>
      </w:r>
      <w:r>
        <w:rPr>
          <w:rFonts w:ascii="Book Antiqua" w:hAnsi="Book Antiqua"/>
          <w:b/>
          <w:sz w:val="24"/>
          <w:szCs w:val="24"/>
        </w:rPr>
        <w:t>107</w:t>
      </w:r>
      <w:r>
        <w:rPr>
          <w:rFonts w:ascii="Book Antiqua" w:hAnsi="Book Antiqua"/>
          <w:sz w:val="24"/>
          <w:szCs w:val="24"/>
        </w:rPr>
        <w:t>: 537-543 [PMID: 22699821 DOI: 10.1038/bjc.2012.258]</w:t>
      </w:r>
    </w:p>
    <w:p w:rsidR="002633EE" w:rsidRDefault="00157269">
      <w:pPr>
        <w:spacing w:line="360" w:lineRule="auto"/>
        <w:rPr>
          <w:rFonts w:ascii="Book Antiqua" w:hAnsi="Book Antiqua"/>
          <w:sz w:val="24"/>
          <w:szCs w:val="24"/>
        </w:rPr>
      </w:pPr>
      <w:r>
        <w:rPr>
          <w:rFonts w:ascii="Book Antiqua" w:hAnsi="Book Antiqua"/>
          <w:sz w:val="24"/>
          <w:szCs w:val="24"/>
        </w:rPr>
        <w:t xml:space="preserve">27 </w:t>
      </w:r>
      <w:proofErr w:type="spellStart"/>
      <w:r>
        <w:rPr>
          <w:rFonts w:ascii="Book Antiqua" w:hAnsi="Book Antiqua"/>
          <w:b/>
          <w:sz w:val="24"/>
          <w:szCs w:val="24"/>
        </w:rPr>
        <w:t>Jayalekshmi</w:t>
      </w:r>
      <w:proofErr w:type="spellEnd"/>
      <w:r>
        <w:rPr>
          <w:rFonts w:ascii="Book Antiqua" w:hAnsi="Book Antiqua"/>
          <w:b/>
          <w:sz w:val="24"/>
          <w:szCs w:val="24"/>
        </w:rPr>
        <w:t xml:space="preserve"> PA</w:t>
      </w:r>
      <w:r>
        <w:rPr>
          <w:rFonts w:ascii="Book Antiqua" w:hAnsi="Book Antiqua"/>
          <w:sz w:val="24"/>
          <w:szCs w:val="24"/>
        </w:rPr>
        <w:t xml:space="preserve">, </w:t>
      </w:r>
      <w:proofErr w:type="spellStart"/>
      <w:r>
        <w:rPr>
          <w:rFonts w:ascii="Book Antiqua" w:hAnsi="Book Antiqua"/>
          <w:sz w:val="24"/>
          <w:szCs w:val="24"/>
        </w:rPr>
        <w:t>Hassani</w:t>
      </w:r>
      <w:proofErr w:type="spellEnd"/>
      <w:r>
        <w:rPr>
          <w:rFonts w:ascii="Book Antiqua" w:hAnsi="Book Antiqua"/>
          <w:sz w:val="24"/>
          <w:szCs w:val="24"/>
        </w:rPr>
        <w:t xml:space="preserve"> S, </w:t>
      </w:r>
      <w:proofErr w:type="spellStart"/>
      <w:r>
        <w:rPr>
          <w:rFonts w:ascii="Book Antiqua" w:hAnsi="Book Antiqua"/>
          <w:sz w:val="24"/>
          <w:szCs w:val="24"/>
        </w:rPr>
        <w:t>Nandakumar</w:t>
      </w:r>
      <w:proofErr w:type="spellEnd"/>
      <w:r>
        <w:rPr>
          <w:rFonts w:ascii="Book Antiqua" w:hAnsi="Book Antiqua"/>
          <w:sz w:val="24"/>
          <w:szCs w:val="24"/>
        </w:rPr>
        <w:t xml:space="preserve"> A, Koriyama C, Sebastian P, </w:t>
      </w:r>
      <w:proofErr w:type="spellStart"/>
      <w:r>
        <w:rPr>
          <w:rFonts w:ascii="Book Antiqua" w:hAnsi="Book Antiqua"/>
          <w:sz w:val="24"/>
          <w:szCs w:val="24"/>
        </w:rPr>
        <w:t>Akiba</w:t>
      </w:r>
      <w:proofErr w:type="spellEnd"/>
      <w:r>
        <w:rPr>
          <w:rFonts w:ascii="Book Antiqua" w:hAnsi="Book Antiqua"/>
          <w:sz w:val="24"/>
          <w:szCs w:val="24"/>
        </w:rPr>
        <w:t xml:space="preserve"> S. Gastric cancer risk in relation to tobacco use and alcohol drinking in Kerala, India--</w:t>
      </w:r>
      <w:proofErr w:type="spellStart"/>
      <w:r>
        <w:rPr>
          <w:rFonts w:ascii="Book Antiqua" w:hAnsi="Book Antiqua"/>
          <w:sz w:val="24"/>
          <w:szCs w:val="24"/>
        </w:rPr>
        <w:t>Karunagappally</w:t>
      </w:r>
      <w:proofErr w:type="spellEnd"/>
      <w:r>
        <w:rPr>
          <w:rFonts w:ascii="Book Antiqua" w:hAnsi="Book Antiqua"/>
          <w:sz w:val="24"/>
          <w:szCs w:val="24"/>
        </w:rPr>
        <w:t xml:space="preserve"> cohort study.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2015; </w:t>
      </w:r>
      <w:r>
        <w:rPr>
          <w:rFonts w:ascii="Book Antiqua" w:hAnsi="Book Antiqua"/>
          <w:b/>
          <w:sz w:val="24"/>
          <w:szCs w:val="24"/>
        </w:rPr>
        <w:t>21</w:t>
      </w:r>
      <w:r>
        <w:rPr>
          <w:rFonts w:ascii="Book Antiqua" w:hAnsi="Book Antiqua"/>
          <w:sz w:val="24"/>
          <w:szCs w:val="24"/>
        </w:rPr>
        <w:t>: 12676-12685 [PMID: 26640345 DOI: 10.3748/wjg.v21.i44.12676]</w:t>
      </w:r>
    </w:p>
    <w:p w:rsidR="002633EE" w:rsidRDefault="00157269">
      <w:pPr>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Han MA</w:t>
      </w:r>
      <w:r>
        <w:rPr>
          <w:rFonts w:ascii="Book Antiqua" w:hAnsi="Book Antiqua"/>
          <w:sz w:val="24"/>
          <w:szCs w:val="24"/>
        </w:rPr>
        <w:t xml:space="preserve">, Kim YW, Choi IJ, Oh MG, Kim CG, Lee JY, Cho SJ, </w:t>
      </w:r>
      <w:proofErr w:type="spellStart"/>
      <w:r>
        <w:rPr>
          <w:rFonts w:ascii="Book Antiqua" w:hAnsi="Book Antiqua"/>
          <w:sz w:val="24"/>
          <w:szCs w:val="24"/>
        </w:rPr>
        <w:t>Eom</w:t>
      </w:r>
      <w:proofErr w:type="spellEnd"/>
      <w:r>
        <w:rPr>
          <w:rFonts w:ascii="Book Antiqua" w:hAnsi="Book Antiqua"/>
          <w:sz w:val="24"/>
          <w:szCs w:val="24"/>
        </w:rPr>
        <w:t xml:space="preserve"> BW, Yoon HM, </w:t>
      </w:r>
      <w:proofErr w:type="spellStart"/>
      <w:r>
        <w:rPr>
          <w:rFonts w:ascii="Book Antiqua" w:hAnsi="Book Antiqua"/>
          <w:sz w:val="24"/>
          <w:szCs w:val="24"/>
        </w:rPr>
        <w:t>Ryu</w:t>
      </w:r>
      <w:proofErr w:type="spellEnd"/>
      <w:r>
        <w:rPr>
          <w:rFonts w:ascii="Book Antiqua" w:hAnsi="Book Antiqua"/>
          <w:sz w:val="24"/>
          <w:szCs w:val="24"/>
        </w:rPr>
        <w:t xml:space="preserve"> KW. Association of smoking history with cancer recurrence and survival in stage III-IV male gastric cancer patients. </w:t>
      </w:r>
      <w:r>
        <w:rPr>
          <w:rFonts w:ascii="Book Antiqua" w:hAnsi="Book Antiqua"/>
          <w:i/>
          <w:sz w:val="24"/>
          <w:szCs w:val="24"/>
        </w:rPr>
        <w:t xml:space="preserve">Cancer </w:t>
      </w:r>
      <w:proofErr w:type="spellStart"/>
      <w:r>
        <w:rPr>
          <w:rFonts w:ascii="Book Antiqua" w:hAnsi="Book Antiqua"/>
          <w:i/>
          <w:sz w:val="24"/>
          <w:szCs w:val="24"/>
        </w:rPr>
        <w:t>Epidemiol</w:t>
      </w:r>
      <w:proofErr w:type="spellEnd"/>
      <w:r>
        <w:rPr>
          <w:rFonts w:ascii="Book Antiqua" w:hAnsi="Book Antiqua"/>
          <w:i/>
          <w:sz w:val="24"/>
          <w:szCs w:val="24"/>
        </w:rPr>
        <w:t xml:space="preserve"> </w:t>
      </w:r>
      <w:r>
        <w:rPr>
          <w:rFonts w:ascii="Book Antiqua" w:hAnsi="Book Antiqua"/>
          <w:i/>
          <w:sz w:val="24"/>
          <w:szCs w:val="24"/>
        </w:rPr>
        <w:lastRenderedPageBreak/>
        <w:t xml:space="preserve">Biomarkers </w:t>
      </w:r>
      <w:proofErr w:type="spellStart"/>
      <w:r>
        <w:rPr>
          <w:rFonts w:ascii="Book Antiqua" w:hAnsi="Book Antiqua"/>
          <w:i/>
          <w:sz w:val="24"/>
          <w:szCs w:val="24"/>
        </w:rPr>
        <w:t>Prev</w:t>
      </w:r>
      <w:proofErr w:type="spellEnd"/>
      <w:r>
        <w:rPr>
          <w:rFonts w:ascii="Book Antiqua" w:hAnsi="Book Antiqua"/>
          <w:sz w:val="24"/>
          <w:szCs w:val="24"/>
        </w:rPr>
        <w:t xml:space="preserve"> 2013; </w:t>
      </w:r>
      <w:r>
        <w:rPr>
          <w:rFonts w:ascii="Book Antiqua" w:hAnsi="Book Antiqua"/>
          <w:b/>
          <w:sz w:val="24"/>
          <w:szCs w:val="24"/>
        </w:rPr>
        <w:t>22</w:t>
      </w:r>
      <w:r>
        <w:rPr>
          <w:rFonts w:ascii="Book Antiqua" w:hAnsi="Book Antiqua"/>
          <w:sz w:val="24"/>
          <w:szCs w:val="24"/>
        </w:rPr>
        <w:t>: 1805-1812 [PMID: 23904463 DOI: 10.1158/1055-9965.EPI-13-0385]</w:t>
      </w:r>
    </w:p>
    <w:p w:rsidR="002633EE" w:rsidRDefault="00157269">
      <w:pPr>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Huang XE</w:t>
      </w:r>
      <w:r>
        <w:rPr>
          <w:rFonts w:ascii="Book Antiqua" w:hAnsi="Book Antiqua"/>
          <w:sz w:val="24"/>
          <w:szCs w:val="24"/>
        </w:rPr>
        <w:t xml:space="preserve">, Tajima K, </w:t>
      </w:r>
      <w:proofErr w:type="spellStart"/>
      <w:r>
        <w:rPr>
          <w:rFonts w:ascii="Book Antiqua" w:hAnsi="Book Antiqua"/>
          <w:sz w:val="24"/>
          <w:szCs w:val="24"/>
        </w:rPr>
        <w:t>Hamajima</w:t>
      </w:r>
      <w:proofErr w:type="spellEnd"/>
      <w:r>
        <w:rPr>
          <w:rFonts w:ascii="Book Antiqua" w:hAnsi="Book Antiqua"/>
          <w:sz w:val="24"/>
          <w:szCs w:val="24"/>
        </w:rPr>
        <w:t xml:space="preserve"> N, Kodera Y, Yamamura Y, Xiang J, </w:t>
      </w:r>
      <w:proofErr w:type="spellStart"/>
      <w:r>
        <w:rPr>
          <w:rFonts w:ascii="Book Antiqua" w:hAnsi="Book Antiqua"/>
          <w:sz w:val="24"/>
          <w:szCs w:val="24"/>
        </w:rPr>
        <w:t>Tominaga</w:t>
      </w:r>
      <w:proofErr w:type="spellEnd"/>
      <w:r>
        <w:rPr>
          <w:rFonts w:ascii="Book Antiqua" w:hAnsi="Book Antiqua"/>
          <w:sz w:val="24"/>
          <w:szCs w:val="24"/>
        </w:rPr>
        <w:t xml:space="preserve"> S, Tokudome S. Effects of dietary, drinking, and smoking habits on the prognosis of gastric cancer. </w:t>
      </w:r>
      <w:proofErr w:type="spellStart"/>
      <w:r>
        <w:rPr>
          <w:rFonts w:ascii="Book Antiqua" w:hAnsi="Book Antiqua"/>
          <w:i/>
          <w:sz w:val="24"/>
          <w:szCs w:val="24"/>
        </w:rPr>
        <w:t>Nutr</w:t>
      </w:r>
      <w:proofErr w:type="spellEnd"/>
      <w:r>
        <w:rPr>
          <w:rFonts w:ascii="Book Antiqua" w:hAnsi="Book Antiqua"/>
          <w:i/>
          <w:sz w:val="24"/>
          <w:szCs w:val="24"/>
        </w:rPr>
        <w:t xml:space="preserve"> Cancer</w:t>
      </w:r>
      <w:r>
        <w:rPr>
          <w:rFonts w:ascii="Book Antiqua" w:hAnsi="Book Antiqua"/>
          <w:sz w:val="24"/>
          <w:szCs w:val="24"/>
        </w:rPr>
        <w:t xml:space="preserve"> 2000; </w:t>
      </w:r>
      <w:r>
        <w:rPr>
          <w:rFonts w:ascii="Book Antiqua" w:hAnsi="Book Antiqua"/>
          <w:b/>
          <w:sz w:val="24"/>
          <w:szCs w:val="24"/>
        </w:rPr>
        <w:t>38</w:t>
      </w:r>
      <w:r>
        <w:rPr>
          <w:rFonts w:ascii="Book Antiqua" w:hAnsi="Book Antiqua"/>
          <w:sz w:val="24"/>
          <w:szCs w:val="24"/>
        </w:rPr>
        <w:t>: 30-36 [PMID: 11341041 DOI: 10.1207/S15327914NC381_5]</w:t>
      </w:r>
    </w:p>
    <w:p w:rsidR="002633EE" w:rsidRDefault="00157269">
      <w:pPr>
        <w:spacing w:line="360" w:lineRule="auto"/>
        <w:rPr>
          <w:rFonts w:ascii="Book Antiqua" w:hAnsi="Book Antiqua"/>
          <w:sz w:val="24"/>
          <w:szCs w:val="24"/>
        </w:rPr>
      </w:pPr>
      <w:proofErr w:type="gramStart"/>
      <w:r>
        <w:rPr>
          <w:rFonts w:ascii="Book Antiqua" w:hAnsi="Book Antiqua"/>
          <w:sz w:val="24"/>
          <w:szCs w:val="24"/>
        </w:rPr>
        <w:t xml:space="preserve">30 </w:t>
      </w:r>
      <w:r>
        <w:rPr>
          <w:rFonts w:ascii="Book Antiqua" w:hAnsi="Book Antiqua"/>
          <w:b/>
          <w:sz w:val="24"/>
          <w:szCs w:val="24"/>
        </w:rPr>
        <w:t>Chao A</w:t>
      </w:r>
      <w:r>
        <w:rPr>
          <w:rFonts w:ascii="Book Antiqua" w:hAnsi="Book Antiqua"/>
          <w:sz w:val="24"/>
          <w:szCs w:val="24"/>
        </w:rPr>
        <w:t xml:space="preserve">, </w:t>
      </w:r>
      <w:proofErr w:type="spellStart"/>
      <w:r>
        <w:rPr>
          <w:rFonts w:ascii="Book Antiqua" w:hAnsi="Book Antiqua"/>
          <w:sz w:val="24"/>
          <w:szCs w:val="24"/>
        </w:rPr>
        <w:t>Thun</w:t>
      </w:r>
      <w:proofErr w:type="spellEnd"/>
      <w:r>
        <w:rPr>
          <w:rFonts w:ascii="Book Antiqua" w:hAnsi="Book Antiqua"/>
          <w:sz w:val="24"/>
          <w:szCs w:val="24"/>
        </w:rPr>
        <w:t xml:space="preserve"> MJ, Henley SJ, Jacobs EJ, McCullough ML, </w:t>
      </w:r>
      <w:proofErr w:type="spellStart"/>
      <w:r>
        <w:rPr>
          <w:rFonts w:ascii="Book Antiqua" w:hAnsi="Book Antiqua"/>
          <w:sz w:val="24"/>
          <w:szCs w:val="24"/>
        </w:rPr>
        <w:t>Calle</w:t>
      </w:r>
      <w:proofErr w:type="spellEnd"/>
      <w:r>
        <w:rPr>
          <w:rFonts w:ascii="Book Antiqua" w:hAnsi="Book Antiqua"/>
          <w:sz w:val="24"/>
          <w:szCs w:val="24"/>
        </w:rPr>
        <w:t xml:space="preserve"> EE.</w:t>
      </w:r>
      <w:proofErr w:type="gramEnd"/>
      <w:r>
        <w:rPr>
          <w:rFonts w:ascii="Book Antiqua" w:hAnsi="Book Antiqua"/>
          <w:sz w:val="24"/>
          <w:szCs w:val="24"/>
        </w:rPr>
        <w:t xml:space="preserve"> Cigarette smoking, use of other tobacco products and stomach cancer mortality in US adults: The Cancer Prevention Study II. </w:t>
      </w:r>
      <w:proofErr w:type="spellStart"/>
      <w:r>
        <w:rPr>
          <w:rFonts w:ascii="Book Antiqua" w:hAnsi="Book Antiqua"/>
          <w:i/>
          <w:sz w:val="24"/>
          <w:szCs w:val="24"/>
        </w:rPr>
        <w:t>Int</w:t>
      </w:r>
      <w:proofErr w:type="spellEnd"/>
      <w:r>
        <w:rPr>
          <w:rFonts w:ascii="Book Antiqua" w:hAnsi="Book Antiqua"/>
          <w:i/>
          <w:sz w:val="24"/>
          <w:szCs w:val="24"/>
        </w:rPr>
        <w:t xml:space="preserve"> J Cancer</w:t>
      </w:r>
      <w:r>
        <w:rPr>
          <w:rFonts w:ascii="Book Antiqua" w:hAnsi="Book Antiqua"/>
          <w:sz w:val="24"/>
          <w:szCs w:val="24"/>
        </w:rPr>
        <w:t xml:space="preserve"> 2002; </w:t>
      </w:r>
      <w:r>
        <w:rPr>
          <w:rFonts w:ascii="Book Antiqua" w:hAnsi="Book Antiqua"/>
          <w:b/>
          <w:sz w:val="24"/>
          <w:szCs w:val="24"/>
        </w:rPr>
        <w:t>101</w:t>
      </w:r>
      <w:r>
        <w:rPr>
          <w:rFonts w:ascii="Book Antiqua" w:hAnsi="Book Antiqua"/>
          <w:sz w:val="24"/>
          <w:szCs w:val="24"/>
        </w:rPr>
        <w:t>: 380-389 [PMID: 12209964 DOI: 10.1002/ijc.10614]</w:t>
      </w:r>
    </w:p>
    <w:p w:rsidR="002633EE" w:rsidRDefault="00157269">
      <w:pPr>
        <w:spacing w:line="360" w:lineRule="auto"/>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Smyth EC</w:t>
      </w:r>
      <w:r>
        <w:rPr>
          <w:rFonts w:ascii="Book Antiqua" w:hAnsi="Book Antiqua"/>
          <w:sz w:val="24"/>
          <w:szCs w:val="24"/>
        </w:rPr>
        <w:t xml:space="preserve">, </w:t>
      </w:r>
      <w:proofErr w:type="spellStart"/>
      <w:r>
        <w:rPr>
          <w:rFonts w:ascii="Book Antiqua" w:hAnsi="Book Antiqua"/>
          <w:sz w:val="24"/>
          <w:szCs w:val="24"/>
        </w:rPr>
        <w:t>Capanu</w:t>
      </w:r>
      <w:proofErr w:type="spellEnd"/>
      <w:r>
        <w:rPr>
          <w:rFonts w:ascii="Book Antiqua" w:hAnsi="Book Antiqua"/>
          <w:sz w:val="24"/>
          <w:szCs w:val="24"/>
        </w:rPr>
        <w:t xml:space="preserve"> M, </w:t>
      </w:r>
      <w:proofErr w:type="spellStart"/>
      <w:r>
        <w:rPr>
          <w:rFonts w:ascii="Book Antiqua" w:hAnsi="Book Antiqua"/>
          <w:sz w:val="24"/>
          <w:szCs w:val="24"/>
        </w:rPr>
        <w:t>Janjigian</w:t>
      </w:r>
      <w:proofErr w:type="spellEnd"/>
      <w:r>
        <w:rPr>
          <w:rFonts w:ascii="Book Antiqua" w:hAnsi="Book Antiqua"/>
          <w:sz w:val="24"/>
          <w:szCs w:val="24"/>
        </w:rPr>
        <w:t xml:space="preserve"> YY, </w:t>
      </w:r>
      <w:proofErr w:type="spellStart"/>
      <w:r>
        <w:rPr>
          <w:rFonts w:ascii="Book Antiqua" w:hAnsi="Book Antiqua"/>
          <w:sz w:val="24"/>
          <w:szCs w:val="24"/>
        </w:rPr>
        <w:t>Kelsen</w:t>
      </w:r>
      <w:proofErr w:type="spellEnd"/>
      <w:r>
        <w:rPr>
          <w:rFonts w:ascii="Book Antiqua" w:hAnsi="Book Antiqua"/>
          <w:sz w:val="24"/>
          <w:szCs w:val="24"/>
        </w:rPr>
        <w:t xml:space="preserve"> DK, </w:t>
      </w:r>
      <w:proofErr w:type="spellStart"/>
      <w:r>
        <w:rPr>
          <w:rFonts w:ascii="Book Antiqua" w:hAnsi="Book Antiqua"/>
          <w:sz w:val="24"/>
          <w:szCs w:val="24"/>
        </w:rPr>
        <w:t>Coit</w:t>
      </w:r>
      <w:proofErr w:type="spellEnd"/>
      <w:r>
        <w:rPr>
          <w:rFonts w:ascii="Book Antiqua" w:hAnsi="Book Antiqua"/>
          <w:sz w:val="24"/>
          <w:szCs w:val="24"/>
        </w:rPr>
        <w:t xml:space="preserve"> D, Strong VE, Shah MA. Tobacco use is associated with increased recurrence and death from gastric cancer.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2012; </w:t>
      </w:r>
      <w:r>
        <w:rPr>
          <w:rFonts w:ascii="Book Antiqua" w:hAnsi="Book Antiqua"/>
          <w:b/>
          <w:sz w:val="24"/>
          <w:szCs w:val="24"/>
        </w:rPr>
        <w:t>19</w:t>
      </w:r>
      <w:r>
        <w:rPr>
          <w:rFonts w:ascii="Book Antiqua" w:hAnsi="Book Antiqua"/>
          <w:sz w:val="24"/>
          <w:szCs w:val="24"/>
        </w:rPr>
        <w:t>: 2088-2094 [PMID: 22395977 DOI: 10.1245/s10434-012-2230-9]</w:t>
      </w:r>
    </w:p>
    <w:p w:rsidR="002633EE" w:rsidRDefault="00157269">
      <w:pPr>
        <w:spacing w:line="360" w:lineRule="auto"/>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Jung KH</w:t>
      </w:r>
      <w:r>
        <w:rPr>
          <w:rFonts w:ascii="Book Antiqua" w:hAnsi="Book Antiqua"/>
          <w:sz w:val="24"/>
          <w:szCs w:val="24"/>
        </w:rPr>
        <w:t xml:space="preserve">, Kim SM, Choi MG, Lee JH, Noh JH, </w:t>
      </w:r>
      <w:proofErr w:type="spellStart"/>
      <w:r>
        <w:rPr>
          <w:rFonts w:ascii="Book Antiqua" w:hAnsi="Book Antiqua"/>
          <w:sz w:val="24"/>
          <w:szCs w:val="24"/>
        </w:rPr>
        <w:t>Sohn</w:t>
      </w:r>
      <w:proofErr w:type="spellEnd"/>
      <w:r>
        <w:rPr>
          <w:rFonts w:ascii="Book Antiqua" w:hAnsi="Book Antiqua"/>
          <w:sz w:val="24"/>
          <w:szCs w:val="24"/>
        </w:rPr>
        <w:t xml:space="preserve"> TS, </w:t>
      </w:r>
      <w:proofErr w:type="spellStart"/>
      <w:r>
        <w:rPr>
          <w:rFonts w:ascii="Book Antiqua" w:hAnsi="Book Antiqua"/>
          <w:sz w:val="24"/>
          <w:szCs w:val="24"/>
        </w:rPr>
        <w:t>Bae</w:t>
      </w:r>
      <w:proofErr w:type="spellEnd"/>
      <w:r>
        <w:rPr>
          <w:rFonts w:ascii="Book Antiqua" w:hAnsi="Book Antiqua"/>
          <w:sz w:val="24"/>
          <w:szCs w:val="24"/>
        </w:rPr>
        <w:t xml:space="preserve"> JM, Kim S. Preoperative smoking cessation can reduce postoperative complications in gastric cancer surgery. </w:t>
      </w:r>
      <w:r>
        <w:rPr>
          <w:rFonts w:ascii="Book Antiqua" w:hAnsi="Book Antiqua"/>
          <w:i/>
          <w:sz w:val="24"/>
          <w:szCs w:val="24"/>
        </w:rPr>
        <w:t>Gastric Cancer</w:t>
      </w:r>
      <w:r>
        <w:rPr>
          <w:rFonts w:ascii="Book Antiqua" w:hAnsi="Book Antiqua"/>
          <w:sz w:val="24"/>
          <w:szCs w:val="24"/>
        </w:rPr>
        <w:t xml:space="preserve"> 2015; </w:t>
      </w:r>
      <w:r>
        <w:rPr>
          <w:rFonts w:ascii="Book Antiqua" w:hAnsi="Book Antiqua"/>
          <w:b/>
          <w:sz w:val="24"/>
          <w:szCs w:val="24"/>
        </w:rPr>
        <w:t>18</w:t>
      </w:r>
      <w:r>
        <w:rPr>
          <w:rFonts w:ascii="Book Antiqua" w:hAnsi="Book Antiqua"/>
          <w:sz w:val="24"/>
          <w:szCs w:val="24"/>
        </w:rPr>
        <w:t>: 683-690 [PMID: 25139298 DOI: 10.1007/s10120-014-0415-6]</w:t>
      </w:r>
    </w:p>
    <w:p w:rsidR="002633EE" w:rsidRDefault="00157269">
      <w:pPr>
        <w:spacing w:line="360" w:lineRule="auto"/>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Gonzalez MC</w:t>
      </w:r>
      <w:r>
        <w:rPr>
          <w:rFonts w:ascii="Book Antiqua" w:hAnsi="Book Antiqua"/>
          <w:sz w:val="24"/>
          <w:szCs w:val="24"/>
        </w:rPr>
        <w:t xml:space="preserve">, </w:t>
      </w:r>
      <w:proofErr w:type="spellStart"/>
      <w:r>
        <w:rPr>
          <w:rFonts w:ascii="Book Antiqua" w:hAnsi="Book Antiqua"/>
          <w:sz w:val="24"/>
          <w:szCs w:val="24"/>
        </w:rPr>
        <w:t>Pastore</w:t>
      </w:r>
      <w:proofErr w:type="spellEnd"/>
      <w:r>
        <w:rPr>
          <w:rFonts w:ascii="Book Antiqua" w:hAnsi="Book Antiqua"/>
          <w:sz w:val="24"/>
          <w:szCs w:val="24"/>
        </w:rPr>
        <w:t xml:space="preserve"> CA, </w:t>
      </w:r>
      <w:proofErr w:type="spellStart"/>
      <w:r>
        <w:rPr>
          <w:rFonts w:ascii="Book Antiqua" w:hAnsi="Book Antiqua"/>
          <w:sz w:val="24"/>
          <w:szCs w:val="24"/>
        </w:rPr>
        <w:t>Orlandi</w:t>
      </w:r>
      <w:proofErr w:type="spellEnd"/>
      <w:r>
        <w:rPr>
          <w:rFonts w:ascii="Book Antiqua" w:hAnsi="Book Antiqua"/>
          <w:sz w:val="24"/>
          <w:szCs w:val="24"/>
        </w:rPr>
        <w:t xml:space="preserve"> SP, </w:t>
      </w:r>
      <w:proofErr w:type="spellStart"/>
      <w:r>
        <w:rPr>
          <w:rFonts w:ascii="Book Antiqua" w:hAnsi="Book Antiqua"/>
          <w:sz w:val="24"/>
          <w:szCs w:val="24"/>
        </w:rPr>
        <w:t>Heymsfield</w:t>
      </w:r>
      <w:proofErr w:type="spellEnd"/>
      <w:r>
        <w:rPr>
          <w:rFonts w:ascii="Book Antiqua" w:hAnsi="Book Antiqua"/>
          <w:sz w:val="24"/>
          <w:szCs w:val="24"/>
        </w:rPr>
        <w:t xml:space="preserve"> SB. Obesity paradox in cancer: new insights provided by body composition. </w:t>
      </w:r>
      <w:r>
        <w:rPr>
          <w:rFonts w:ascii="Book Antiqua" w:hAnsi="Book Antiqua"/>
          <w:i/>
          <w:sz w:val="24"/>
          <w:szCs w:val="24"/>
        </w:rPr>
        <w:t xml:space="preserve">Am 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Nutr</w:t>
      </w:r>
      <w:proofErr w:type="spellEnd"/>
      <w:r>
        <w:rPr>
          <w:rFonts w:ascii="Book Antiqua" w:hAnsi="Book Antiqua"/>
          <w:sz w:val="24"/>
          <w:szCs w:val="24"/>
        </w:rPr>
        <w:t xml:space="preserve"> 2014; </w:t>
      </w:r>
      <w:r>
        <w:rPr>
          <w:rFonts w:ascii="Book Antiqua" w:hAnsi="Book Antiqua"/>
          <w:b/>
          <w:sz w:val="24"/>
          <w:szCs w:val="24"/>
        </w:rPr>
        <w:t>99</w:t>
      </w:r>
      <w:r>
        <w:rPr>
          <w:rFonts w:ascii="Book Antiqua" w:hAnsi="Book Antiqua"/>
          <w:sz w:val="24"/>
          <w:szCs w:val="24"/>
        </w:rPr>
        <w:t>: 999-1005 [PMID: 24572565 DOI: 10.3945/ajcn.113.071399]</w:t>
      </w:r>
    </w:p>
    <w:p w:rsidR="002633EE" w:rsidRDefault="00157269">
      <w:pPr>
        <w:spacing w:line="360" w:lineRule="auto"/>
        <w:rPr>
          <w:rFonts w:ascii="Book Antiqua" w:hAnsi="Book Antiqua"/>
          <w:sz w:val="24"/>
          <w:szCs w:val="24"/>
        </w:rPr>
      </w:pPr>
      <w:r>
        <w:rPr>
          <w:rFonts w:ascii="Book Antiqua" w:hAnsi="Book Antiqua"/>
          <w:sz w:val="24"/>
          <w:szCs w:val="24"/>
        </w:rPr>
        <w:t xml:space="preserve">34 </w:t>
      </w:r>
      <w:proofErr w:type="spellStart"/>
      <w:r>
        <w:rPr>
          <w:rFonts w:ascii="Book Antiqua" w:hAnsi="Book Antiqua"/>
          <w:b/>
          <w:sz w:val="24"/>
          <w:szCs w:val="24"/>
        </w:rPr>
        <w:t>Ock</w:t>
      </w:r>
      <w:proofErr w:type="spellEnd"/>
      <w:r>
        <w:rPr>
          <w:rFonts w:ascii="Book Antiqua" w:hAnsi="Book Antiqua"/>
          <w:b/>
          <w:sz w:val="24"/>
          <w:szCs w:val="24"/>
        </w:rPr>
        <w:t xml:space="preserve"> CY</w:t>
      </w:r>
      <w:r>
        <w:rPr>
          <w:rFonts w:ascii="Book Antiqua" w:hAnsi="Book Antiqua"/>
          <w:sz w:val="24"/>
          <w:szCs w:val="24"/>
        </w:rPr>
        <w:t xml:space="preserve">, Oh DY, Lee J, Kim TY, Lee KH, Han SW, </w:t>
      </w:r>
      <w:proofErr w:type="spellStart"/>
      <w:r>
        <w:rPr>
          <w:rFonts w:ascii="Book Antiqua" w:hAnsi="Book Antiqua"/>
          <w:sz w:val="24"/>
          <w:szCs w:val="24"/>
        </w:rPr>
        <w:t>Im</w:t>
      </w:r>
      <w:proofErr w:type="spellEnd"/>
      <w:r>
        <w:rPr>
          <w:rFonts w:ascii="Book Antiqua" w:hAnsi="Book Antiqua"/>
          <w:sz w:val="24"/>
          <w:szCs w:val="24"/>
        </w:rPr>
        <w:t xml:space="preserve"> SA, Kim TY, Bang YJ. Weight loss at the first month of palliative chemotherapy predicts survival outcomes in patients with advanced gastric cancer. </w:t>
      </w:r>
      <w:r>
        <w:rPr>
          <w:rFonts w:ascii="Book Antiqua" w:hAnsi="Book Antiqua"/>
          <w:i/>
          <w:sz w:val="24"/>
          <w:szCs w:val="24"/>
        </w:rPr>
        <w:t>Gastric Cancer</w:t>
      </w:r>
      <w:r>
        <w:rPr>
          <w:rFonts w:ascii="Book Antiqua" w:hAnsi="Book Antiqua"/>
          <w:sz w:val="24"/>
          <w:szCs w:val="24"/>
        </w:rPr>
        <w:t xml:space="preserve"> 2016; </w:t>
      </w:r>
      <w:r>
        <w:rPr>
          <w:rFonts w:ascii="Book Antiqua" w:hAnsi="Book Antiqua"/>
          <w:b/>
          <w:sz w:val="24"/>
          <w:szCs w:val="24"/>
        </w:rPr>
        <w:t>19</w:t>
      </w:r>
      <w:r>
        <w:rPr>
          <w:rFonts w:ascii="Book Antiqua" w:hAnsi="Book Antiqua"/>
          <w:sz w:val="24"/>
          <w:szCs w:val="24"/>
        </w:rPr>
        <w:t>: 597-606 [PMID: 25749718 DOI: 10.1007/s10120-015-0481-4]</w:t>
      </w:r>
    </w:p>
    <w:p w:rsidR="002633EE" w:rsidRDefault="00157269">
      <w:pPr>
        <w:spacing w:line="360" w:lineRule="auto"/>
        <w:rPr>
          <w:rFonts w:ascii="Book Antiqua" w:hAnsi="Book Antiqua"/>
          <w:sz w:val="24"/>
          <w:szCs w:val="24"/>
        </w:rPr>
      </w:pPr>
      <w:proofErr w:type="gramStart"/>
      <w:r>
        <w:rPr>
          <w:rFonts w:ascii="Book Antiqua" w:hAnsi="Book Antiqua"/>
          <w:sz w:val="24"/>
          <w:szCs w:val="24"/>
        </w:rPr>
        <w:lastRenderedPageBreak/>
        <w:t xml:space="preserve">35 </w:t>
      </w:r>
      <w:proofErr w:type="spellStart"/>
      <w:r>
        <w:rPr>
          <w:rFonts w:ascii="Book Antiqua" w:hAnsi="Book Antiqua"/>
          <w:b/>
          <w:sz w:val="24"/>
          <w:szCs w:val="24"/>
        </w:rPr>
        <w:t>Genton</w:t>
      </w:r>
      <w:proofErr w:type="spellEnd"/>
      <w:r>
        <w:rPr>
          <w:rFonts w:ascii="Book Antiqua" w:hAnsi="Book Antiqua"/>
          <w:b/>
          <w:sz w:val="24"/>
          <w:szCs w:val="24"/>
        </w:rPr>
        <w:t xml:space="preserve"> L</w:t>
      </w:r>
      <w:r>
        <w:rPr>
          <w:rFonts w:ascii="Book Antiqua" w:hAnsi="Book Antiqua"/>
          <w:sz w:val="24"/>
          <w:szCs w:val="24"/>
        </w:rPr>
        <w:t xml:space="preserve">, </w:t>
      </w:r>
      <w:proofErr w:type="spellStart"/>
      <w:r>
        <w:rPr>
          <w:rFonts w:ascii="Book Antiqua" w:hAnsi="Book Antiqua"/>
          <w:sz w:val="24"/>
          <w:szCs w:val="24"/>
        </w:rPr>
        <w:t>Pichard</w:t>
      </w:r>
      <w:proofErr w:type="spellEnd"/>
      <w:r>
        <w:rPr>
          <w:rFonts w:ascii="Book Antiqua" w:hAnsi="Book Antiqua"/>
          <w:sz w:val="24"/>
          <w:szCs w:val="24"/>
        </w:rPr>
        <w:t xml:space="preserve"> C.</w:t>
      </w:r>
      <w:proofErr w:type="gramEnd"/>
      <w:r>
        <w:rPr>
          <w:rFonts w:ascii="Book Antiqua" w:hAnsi="Book Antiqua"/>
          <w:sz w:val="24"/>
          <w:szCs w:val="24"/>
        </w:rPr>
        <w:t xml:space="preserve"> Do obese patients have specific nutrition goals in cases of cancer? </w:t>
      </w:r>
      <w:r>
        <w:rPr>
          <w:rFonts w:ascii="Book Antiqua" w:hAnsi="Book Antiqua"/>
          <w:i/>
          <w:sz w:val="24"/>
          <w:szCs w:val="24"/>
        </w:rPr>
        <w:t xml:space="preserve">JPEN J </w:t>
      </w:r>
      <w:proofErr w:type="spellStart"/>
      <w:r>
        <w:rPr>
          <w:rFonts w:ascii="Book Antiqua" w:hAnsi="Book Antiqua"/>
          <w:i/>
          <w:sz w:val="24"/>
          <w:szCs w:val="24"/>
        </w:rPr>
        <w:t>Parenter</w:t>
      </w:r>
      <w:proofErr w:type="spellEnd"/>
      <w:r>
        <w:rPr>
          <w:rFonts w:ascii="Book Antiqua" w:hAnsi="Book Antiqua"/>
          <w:i/>
          <w:sz w:val="24"/>
          <w:szCs w:val="24"/>
        </w:rPr>
        <w:t xml:space="preserve"> Enteral </w:t>
      </w:r>
      <w:proofErr w:type="spellStart"/>
      <w:r>
        <w:rPr>
          <w:rFonts w:ascii="Book Antiqua" w:hAnsi="Book Antiqua"/>
          <w:i/>
          <w:sz w:val="24"/>
          <w:szCs w:val="24"/>
        </w:rPr>
        <w:t>Nutr</w:t>
      </w:r>
      <w:proofErr w:type="spellEnd"/>
      <w:r>
        <w:rPr>
          <w:rFonts w:ascii="Book Antiqua" w:hAnsi="Book Antiqua"/>
          <w:sz w:val="24"/>
          <w:szCs w:val="24"/>
        </w:rPr>
        <w:t xml:space="preserve"> 2009; </w:t>
      </w:r>
      <w:r>
        <w:rPr>
          <w:rFonts w:ascii="Book Antiqua" w:hAnsi="Book Antiqua"/>
          <w:b/>
          <w:sz w:val="24"/>
          <w:szCs w:val="24"/>
        </w:rPr>
        <w:t>33</w:t>
      </w:r>
      <w:r>
        <w:rPr>
          <w:rFonts w:ascii="Book Antiqua" w:hAnsi="Book Antiqua"/>
          <w:sz w:val="24"/>
          <w:szCs w:val="24"/>
        </w:rPr>
        <w:t>: 442-443 [PMID: 19520800 DOI: 10.1177/0148607108328655]</w:t>
      </w:r>
    </w:p>
    <w:p w:rsidR="002633EE" w:rsidRDefault="00157269">
      <w:pPr>
        <w:spacing w:line="360" w:lineRule="auto"/>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Brown JC</w:t>
      </w:r>
      <w:r>
        <w:rPr>
          <w:rFonts w:ascii="Book Antiqua" w:hAnsi="Book Antiqua"/>
          <w:sz w:val="24"/>
          <w:szCs w:val="24"/>
        </w:rPr>
        <w:t xml:space="preserve">, </w:t>
      </w:r>
      <w:proofErr w:type="spellStart"/>
      <w:r>
        <w:rPr>
          <w:rFonts w:ascii="Book Antiqua" w:hAnsi="Book Antiqua"/>
          <w:sz w:val="24"/>
          <w:szCs w:val="24"/>
        </w:rPr>
        <w:t>Meyerhardt</w:t>
      </w:r>
      <w:proofErr w:type="spellEnd"/>
      <w:r>
        <w:rPr>
          <w:rFonts w:ascii="Book Antiqua" w:hAnsi="Book Antiqua"/>
          <w:sz w:val="24"/>
          <w:szCs w:val="24"/>
        </w:rPr>
        <w:t xml:space="preserve"> JA. </w:t>
      </w:r>
      <w:proofErr w:type="gramStart"/>
      <w:r>
        <w:rPr>
          <w:rFonts w:ascii="Book Antiqua" w:hAnsi="Book Antiqua"/>
          <w:sz w:val="24"/>
          <w:szCs w:val="24"/>
        </w:rPr>
        <w:t>Obesity and Energy Balance in GI Cancer.</w:t>
      </w:r>
      <w:proofErr w:type="gramEnd"/>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2016; </w:t>
      </w:r>
      <w:r>
        <w:rPr>
          <w:rFonts w:ascii="Book Antiqua" w:hAnsi="Book Antiqua"/>
          <w:b/>
          <w:sz w:val="24"/>
          <w:szCs w:val="24"/>
        </w:rPr>
        <w:t>34</w:t>
      </w:r>
      <w:r>
        <w:rPr>
          <w:rFonts w:ascii="Book Antiqua" w:hAnsi="Book Antiqua"/>
          <w:sz w:val="24"/>
          <w:szCs w:val="24"/>
        </w:rPr>
        <w:t>: 4217-4224 [PMID: 27903148 DOI: 10.1200/JCO.2016.66.8699]</w:t>
      </w:r>
    </w:p>
    <w:p w:rsidR="002633EE" w:rsidRDefault="00157269">
      <w:pPr>
        <w:spacing w:line="360" w:lineRule="auto"/>
        <w:rPr>
          <w:rFonts w:ascii="Book Antiqua" w:hAnsi="Book Antiqua"/>
          <w:sz w:val="24"/>
          <w:szCs w:val="24"/>
        </w:rPr>
      </w:pPr>
      <w:r>
        <w:rPr>
          <w:rFonts w:ascii="Book Antiqua" w:hAnsi="Book Antiqua"/>
          <w:sz w:val="24"/>
          <w:szCs w:val="24"/>
        </w:rPr>
        <w:t xml:space="preserve">37 </w:t>
      </w:r>
      <w:r>
        <w:rPr>
          <w:rFonts w:ascii="Book Antiqua" w:hAnsi="Book Antiqua"/>
          <w:b/>
          <w:sz w:val="24"/>
          <w:szCs w:val="24"/>
        </w:rPr>
        <w:t>Kong F</w:t>
      </w:r>
      <w:r>
        <w:rPr>
          <w:rFonts w:ascii="Book Antiqua" w:hAnsi="Book Antiqua"/>
          <w:sz w:val="24"/>
          <w:szCs w:val="24"/>
        </w:rPr>
        <w:t xml:space="preserve">, Li H, Fan Y, Zhang X, Cao S, Yu J, </w:t>
      </w:r>
      <w:proofErr w:type="spellStart"/>
      <w:r>
        <w:rPr>
          <w:rFonts w:ascii="Book Antiqua" w:hAnsi="Book Antiqua"/>
          <w:sz w:val="24"/>
          <w:szCs w:val="24"/>
        </w:rPr>
        <w:t>Ren</w:t>
      </w:r>
      <w:proofErr w:type="spellEnd"/>
      <w:r>
        <w:rPr>
          <w:rFonts w:ascii="Book Antiqua" w:hAnsi="Book Antiqua"/>
          <w:sz w:val="24"/>
          <w:szCs w:val="24"/>
        </w:rPr>
        <w:t xml:space="preserve"> X, </w:t>
      </w:r>
      <w:proofErr w:type="spellStart"/>
      <w:r>
        <w:rPr>
          <w:rFonts w:ascii="Book Antiqua" w:hAnsi="Book Antiqua"/>
          <w:sz w:val="24"/>
          <w:szCs w:val="24"/>
        </w:rPr>
        <w:t>Hao</w:t>
      </w:r>
      <w:proofErr w:type="spellEnd"/>
      <w:r>
        <w:rPr>
          <w:rFonts w:ascii="Book Antiqua" w:hAnsi="Book Antiqua"/>
          <w:sz w:val="24"/>
          <w:szCs w:val="24"/>
        </w:rPr>
        <w:t xml:space="preserve"> X. Overweight patients achieve ideal body weight following curative </w:t>
      </w:r>
      <w:proofErr w:type="spellStart"/>
      <w:r>
        <w:rPr>
          <w:rFonts w:ascii="Book Antiqua" w:hAnsi="Book Antiqua"/>
          <w:sz w:val="24"/>
          <w:szCs w:val="24"/>
        </w:rPr>
        <w:t>gastrectomy</w:t>
      </w:r>
      <w:proofErr w:type="spellEnd"/>
      <w:r>
        <w:rPr>
          <w:rFonts w:ascii="Book Antiqua" w:hAnsi="Book Antiqua"/>
          <w:sz w:val="24"/>
          <w:szCs w:val="24"/>
        </w:rPr>
        <w:t xml:space="preserve"> resulting in better long-term prognosis. </w:t>
      </w:r>
      <w:proofErr w:type="spellStart"/>
      <w:r>
        <w:rPr>
          <w:rFonts w:ascii="Book Antiqua" w:hAnsi="Book Antiqua"/>
          <w:i/>
          <w:sz w:val="24"/>
          <w:szCs w:val="24"/>
        </w:rPr>
        <w:t>Obes</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2013; </w:t>
      </w:r>
      <w:r>
        <w:rPr>
          <w:rFonts w:ascii="Book Antiqua" w:hAnsi="Book Antiqua"/>
          <w:b/>
          <w:sz w:val="24"/>
          <w:szCs w:val="24"/>
        </w:rPr>
        <w:t>23</w:t>
      </w:r>
      <w:r>
        <w:rPr>
          <w:rFonts w:ascii="Book Antiqua" w:hAnsi="Book Antiqua"/>
          <w:sz w:val="24"/>
          <w:szCs w:val="24"/>
        </w:rPr>
        <w:t>: 650-656 [PMID: 23371777 DOI: 10.1007/s11695-012-0847-1]</w:t>
      </w:r>
    </w:p>
    <w:p w:rsidR="002633EE" w:rsidRDefault="00157269">
      <w:pPr>
        <w:spacing w:line="360" w:lineRule="auto"/>
        <w:rPr>
          <w:rFonts w:ascii="Book Antiqua" w:hAnsi="Book Antiqua"/>
          <w:sz w:val="24"/>
          <w:szCs w:val="24"/>
        </w:rPr>
      </w:pPr>
      <w:r>
        <w:rPr>
          <w:rFonts w:ascii="Book Antiqua" w:hAnsi="Book Antiqua"/>
          <w:sz w:val="24"/>
          <w:szCs w:val="24"/>
        </w:rPr>
        <w:t xml:space="preserve">38 </w:t>
      </w:r>
      <w:r>
        <w:rPr>
          <w:rFonts w:ascii="Book Antiqua" w:hAnsi="Book Antiqua"/>
          <w:b/>
          <w:sz w:val="24"/>
          <w:szCs w:val="24"/>
        </w:rPr>
        <w:t>Minami Y</w:t>
      </w:r>
      <w:r>
        <w:rPr>
          <w:rFonts w:ascii="Book Antiqua" w:hAnsi="Book Antiqua"/>
          <w:sz w:val="24"/>
          <w:szCs w:val="24"/>
        </w:rPr>
        <w:t xml:space="preserve">, Kawai M, Fujiya T, Suzuki M, Noguchi T, </w:t>
      </w:r>
      <w:proofErr w:type="spellStart"/>
      <w:r>
        <w:rPr>
          <w:rFonts w:ascii="Book Antiqua" w:hAnsi="Book Antiqua"/>
          <w:sz w:val="24"/>
          <w:szCs w:val="24"/>
        </w:rPr>
        <w:t>Yamanami</w:t>
      </w:r>
      <w:proofErr w:type="spellEnd"/>
      <w:r>
        <w:rPr>
          <w:rFonts w:ascii="Book Antiqua" w:hAnsi="Book Antiqua"/>
          <w:sz w:val="24"/>
          <w:szCs w:val="24"/>
        </w:rPr>
        <w:t xml:space="preserve"> H, </w:t>
      </w:r>
      <w:proofErr w:type="spellStart"/>
      <w:r>
        <w:rPr>
          <w:rFonts w:ascii="Book Antiqua" w:hAnsi="Book Antiqua"/>
          <w:sz w:val="24"/>
          <w:szCs w:val="24"/>
        </w:rPr>
        <w:t>Kakugawa</w:t>
      </w:r>
      <w:proofErr w:type="spellEnd"/>
      <w:r>
        <w:rPr>
          <w:rFonts w:ascii="Book Antiqua" w:hAnsi="Book Antiqua"/>
          <w:sz w:val="24"/>
          <w:szCs w:val="24"/>
        </w:rPr>
        <w:t xml:space="preserve"> Y, Nishino Y. Family history, body mass index and survival in Japanese patients with stomach cancer: a prospective study. </w:t>
      </w:r>
      <w:proofErr w:type="spellStart"/>
      <w:r>
        <w:rPr>
          <w:rFonts w:ascii="Book Antiqua" w:hAnsi="Book Antiqua"/>
          <w:i/>
          <w:sz w:val="24"/>
          <w:szCs w:val="24"/>
        </w:rPr>
        <w:t>Int</w:t>
      </w:r>
      <w:proofErr w:type="spellEnd"/>
      <w:r>
        <w:rPr>
          <w:rFonts w:ascii="Book Antiqua" w:hAnsi="Book Antiqua"/>
          <w:i/>
          <w:sz w:val="24"/>
          <w:szCs w:val="24"/>
        </w:rPr>
        <w:t xml:space="preserve"> J Cancer</w:t>
      </w:r>
      <w:r>
        <w:rPr>
          <w:rFonts w:ascii="Book Antiqua" w:hAnsi="Book Antiqua"/>
          <w:sz w:val="24"/>
          <w:szCs w:val="24"/>
        </w:rPr>
        <w:t xml:space="preserve"> 2015; </w:t>
      </w:r>
      <w:r>
        <w:rPr>
          <w:rFonts w:ascii="Book Antiqua" w:hAnsi="Book Antiqua"/>
          <w:b/>
          <w:sz w:val="24"/>
          <w:szCs w:val="24"/>
        </w:rPr>
        <w:t>136</w:t>
      </w:r>
      <w:r>
        <w:rPr>
          <w:rFonts w:ascii="Book Antiqua" w:hAnsi="Book Antiqua"/>
          <w:sz w:val="24"/>
          <w:szCs w:val="24"/>
        </w:rPr>
        <w:t>: 411-424 [PMID: 24890283 DOI: 10.1002/ijc.29001]</w:t>
      </w:r>
    </w:p>
    <w:p w:rsidR="002633EE" w:rsidRDefault="00157269">
      <w:pPr>
        <w:spacing w:line="360" w:lineRule="auto"/>
        <w:rPr>
          <w:rFonts w:ascii="Book Antiqua" w:hAnsi="Book Antiqua"/>
          <w:sz w:val="24"/>
          <w:szCs w:val="24"/>
        </w:rPr>
      </w:pPr>
      <w:r>
        <w:rPr>
          <w:rFonts w:ascii="Book Antiqua" w:hAnsi="Book Antiqua"/>
          <w:sz w:val="24"/>
          <w:szCs w:val="24"/>
        </w:rPr>
        <w:t xml:space="preserve">39 </w:t>
      </w:r>
      <w:proofErr w:type="spellStart"/>
      <w:r>
        <w:rPr>
          <w:rFonts w:ascii="Book Antiqua" w:hAnsi="Book Antiqua"/>
          <w:b/>
          <w:sz w:val="24"/>
          <w:szCs w:val="24"/>
        </w:rPr>
        <w:t>McQuade</w:t>
      </w:r>
      <w:proofErr w:type="spellEnd"/>
      <w:r>
        <w:rPr>
          <w:rFonts w:ascii="Book Antiqua" w:hAnsi="Book Antiqua"/>
          <w:b/>
          <w:sz w:val="24"/>
          <w:szCs w:val="24"/>
        </w:rPr>
        <w:t xml:space="preserve"> JL</w:t>
      </w:r>
      <w:r>
        <w:rPr>
          <w:rFonts w:ascii="Book Antiqua" w:hAnsi="Book Antiqua"/>
          <w:sz w:val="24"/>
          <w:szCs w:val="24"/>
        </w:rPr>
        <w:t xml:space="preserve">, Daniel CR, Hess KR, </w:t>
      </w:r>
      <w:proofErr w:type="spellStart"/>
      <w:r>
        <w:rPr>
          <w:rFonts w:ascii="Book Antiqua" w:hAnsi="Book Antiqua"/>
          <w:sz w:val="24"/>
          <w:szCs w:val="24"/>
        </w:rPr>
        <w:t>Mak</w:t>
      </w:r>
      <w:proofErr w:type="spellEnd"/>
      <w:r>
        <w:rPr>
          <w:rFonts w:ascii="Book Antiqua" w:hAnsi="Book Antiqua"/>
          <w:sz w:val="24"/>
          <w:szCs w:val="24"/>
        </w:rPr>
        <w:t xml:space="preserve"> C, Wang DY, </w:t>
      </w:r>
      <w:proofErr w:type="spellStart"/>
      <w:r>
        <w:rPr>
          <w:rFonts w:ascii="Book Antiqua" w:hAnsi="Book Antiqua"/>
          <w:sz w:val="24"/>
          <w:szCs w:val="24"/>
        </w:rPr>
        <w:t>Rai</w:t>
      </w:r>
      <w:proofErr w:type="spellEnd"/>
      <w:r>
        <w:rPr>
          <w:rFonts w:ascii="Book Antiqua" w:hAnsi="Book Antiqua"/>
          <w:sz w:val="24"/>
          <w:szCs w:val="24"/>
        </w:rPr>
        <w:t xml:space="preserve"> RR, Park JJ, </w:t>
      </w:r>
      <w:proofErr w:type="spellStart"/>
      <w:r>
        <w:rPr>
          <w:rFonts w:ascii="Book Antiqua" w:hAnsi="Book Antiqua"/>
          <w:sz w:val="24"/>
          <w:szCs w:val="24"/>
        </w:rPr>
        <w:t>Haydu</w:t>
      </w:r>
      <w:proofErr w:type="spellEnd"/>
      <w:r>
        <w:rPr>
          <w:rFonts w:ascii="Book Antiqua" w:hAnsi="Book Antiqua"/>
          <w:sz w:val="24"/>
          <w:szCs w:val="24"/>
        </w:rPr>
        <w:t xml:space="preserve"> LE, Spencer C, </w:t>
      </w:r>
      <w:proofErr w:type="spellStart"/>
      <w:r>
        <w:rPr>
          <w:rFonts w:ascii="Book Antiqua" w:hAnsi="Book Antiqua"/>
          <w:sz w:val="24"/>
          <w:szCs w:val="24"/>
        </w:rPr>
        <w:t>Wongchenko</w:t>
      </w:r>
      <w:proofErr w:type="spellEnd"/>
      <w:r>
        <w:rPr>
          <w:rFonts w:ascii="Book Antiqua" w:hAnsi="Book Antiqua"/>
          <w:sz w:val="24"/>
          <w:szCs w:val="24"/>
        </w:rPr>
        <w:t xml:space="preserve"> M, Lane S, Lee DY, </w:t>
      </w:r>
      <w:proofErr w:type="spellStart"/>
      <w:r>
        <w:rPr>
          <w:rFonts w:ascii="Book Antiqua" w:hAnsi="Book Antiqua"/>
          <w:sz w:val="24"/>
          <w:szCs w:val="24"/>
        </w:rPr>
        <w:t>Kaper</w:t>
      </w:r>
      <w:proofErr w:type="spellEnd"/>
      <w:r>
        <w:rPr>
          <w:rFonts w:ascii="Book Antiqua" w:hAnsi="Book Antiqua"/>
          <w:sz w:val="24"/>
          <w:szCs w:val="24"/>
        </w:rPr>
        <w:t xml:space="preserve"> M, McKean M, </w:t>
      </w:r>
      <w:proofErr w:type="spellStart"/>
      <w:r>
        <w:rPr>
          <w:rFonts w:ascii="Book Antiqua" w:hAnsi="Book Antiqua"/>
          <w:sz w:val="24"/>
          <w:szCs w:val="24"/>
        </w:rPr>
        <w:t>Beckermann</w:t>
      </w:r>
      <w:proofErr w:type="spellEnd"/>
      <w:r>
        <w:rPr>
          <w:rFonts w:ascii="Book Antiqua" w:hAnsi="Book Antiqua"/>
          <w:sz w:val="24"/>
          <w:szCs w:val="24"/>
        </w:rPr>
        <w:t xml:space="preserve"> KE, Rubinstein SM, Rooney I, </w:t>
      </w:r>
      <w:proofErr w:type="spellStart"/>
      <w:r>
        <w:rPr>
          <w:rFonts w:ascii="Book Antiqua" w:hAnsi="Book Antiqua"/>
          <w:sz w:val="24"/>
          <w:szCs w:val="24"/>
        </w:rPr>
        <w:t>Musib</w:t>
      </w:r>
      <w:proofErr w:type="spellEnd"/>
      <w:r>
        <w:rPr>
          <w:rFonts w:ascii="Book Antiqua" w:hAnsi="Book Antiqua"/>
          <w:sz w:val="24"/>
          <w:szCs w:val="24"/>
        </w:rPr>
        <w:t xml:space="preserve"> L, </w:t>
      </w:r>
      <w:proofErr w:type="spellStart"/>
      <w:r>
        <w:rPr>
          <w:rFonts w:ascii="Book Antiqua" w:hAnsi="Book Antiqua"/>
          <w:sz w:val="24"/>
          <w:szCs w:val="24"/>
        </w:rPr>
        <w:t>Budha</w:t>
      </w:r>
      <w:proofErr w:type="spellEnd"/>
      <w:r>
        <w:rPr>
          <w:rFonts w:ascii="Book Antiqua" w:hAnsi="Book Antiqua"/>
          <w:sz w:val="24"/>
          <w:szCs w:val="24"/>
        </w:rPr>
        <w:t xml:space="preserve"> N, Hsu J, </w:t>
      </w:r>
      <w:proofErr w:type="spellStart"/>
      <w:r>
        <w:rPr>
          <w:rFonts w:ascii="Book Antiqua" w:hAnsi="Book Antiqua"/>
          <w:sz w:val="24"/>
          <w:szCs w:val="24"/>
        </w:rPr>
        <w:t>Nowicki</w:t>
      </w:r>
      <w:proofErr w:type="spellEnd"/>
      <w:r>
        <w:rPr>
          <w:rFonts w:ascii="Book Antiqua" w:hAnsi="Book Antiqua"/>
          <w:sz w:val="24"/>
          <w:szCs w:val="24"/>
        </w:rPr>
        <w:t xml:space="preserve"> TS, Avila A, Haas T, </w:t>
      </w:r>
      <w:proofErr w:type="spellStart"/>
      <w:r>
        <w:rPr>
          <w:rFonts w:ascii="Book Antiqua" w:hAnsi="Book Antiqua"/>
          <w:sz w:val="24"/>
          <w:szCs w:val="24"/>
        </w:rPr>
        <w:t>Puligandla</w:t>
      </w:r>
      <w:proofErr w:type="spellEnd"/>
      <w:r>
        <w:rPr>
          <w:rFonts w:ascii="Book Antiqua" w:hAnsi="Book Antiqua"/>
          <w:sz w:val="24"/>
          <w:szCs w:val="24"/>
        </w:rPr>
        <w:t xml:space="preserve"> M, Lee S, Fang S, </w:t>
      </w:r>
      <w:proofErr w:type="spellStart"/>
      <w:r>
        <w:rPr>
          <w:rFonts w:ascii="Book Antiqua" w:hAnsi="Book Antiqua"/>
          <w:sz w:val="24"/>
          <w:szCs w:val="24"/>
        </w:rPr>
        <w:t>Wargo</w:t>
      </w:r>
      <w:proofErr w:type="spellEnd"/>
      <w:r>
        <w:rPr>
          <w:rFonts w:ascii="Book Antiqua" w:hAnsi="Book Antiqua"/>
          <w:sz w:val="24"/>
          <w:szCs w:val="24"/>
        </w:rPr>
        <w:t xml:space="preserve"> JA, </w:t>
      </w:r>
      <w:proofErr w:type="spellStart"/>
      <w:r>
        <w:rPr>
          <w:rFonts w:ascii="Book Antiqua" w:hAnsi="Book Antiqua"/>
          <w:sz w:val="24"/>
          <w:szCs w:val="24"/>
        </w:rPr>
        <w:t>Gershenwald</w:t>
      </w:r>
      <w:proofErr w:type="spellEnd"/>
      <w:r>
        <w:rPr>
          <w:rFonts w:ascii="Book Antiqua" w:hAnsi="Book Antiqua"/>
          <w:sz w:val="24"/>
          <w:szCs w:val="24"/>
        </w:rPr>
        <w:t xml:space="preserve"> JE, Lee JE, </w:t>
      </w:r>
      <w:proofErr w:type="spellStart"/>
      <w:r>
        <w:rPr>
          <w:rFonts w:ascii="Book Antiqua" w:hAnsi="Book Antiqua"/>
          <w:sz w:val="24"/>
          <w:szCs w:val="24"/>
        </w:rPr>
        <w:t>Hwu</w:t>
      </w:r>
      <w:proofErr w:type="spellEnd"/>
      <w:r>
        <w:rPr>
          <w:rFonts w:ascii="Book Antiqua" w:hAnsi="Book Antiqua"/>
          <w:sz w:val="24"/>
          <w:szCs w:val="24"/>
        </w:rPr>
        <w:t xml:space="preserve"> P, Chapman PB, </w:t>
      </w:r>
      <w:proofErr w:type="spellStart"/>
      <w:r>
        <w:rPr>
          <w:rFonts w:ascii="Book Antiqua" w:hAnsi="Book Antiqua"/>
          <w:sz w:val="24"/>
          <w:szCs w:val="24"/>
        </w:rPr>
        <w:t>Sosman</w:t>
      </w:r>
      <w:proofErr w:type="spellEnd"/>
      <w:r>
        <w:rPr>
          <w:rFonts w:ascii="Book Antiqua" w:hAnsi="Book Antiqua"/>
          <w:sz w:val="24"/>
          <w:szCs w:val="24"/>
        </w:rPr>
        <w:t xml:space="preserve"> JA, </w:t>
      </w:r>
      <w:proofErr w:type="spellStart"/>
      <w:r>
        <w:rPr>
          <w:rFonts w:ascii="Book Antiqua" w:hAnsi="Book Antiqua"/>
          <w:sz w:val="24"/>
          <w:szCs w:val="24"/>
        </w:rPr>
        <w:t>Schadendorf</w:t>
      </w:r>
      <w:proofErr w:type="spellEnd"/>
      <w:r>
        <w:rPr>
          <w:rFonts w:ascii="Book Antiqua" w:hAnsi="Book Antiqua"/>
          <w:sz w:val="24"/>
          <w:szCs w:val="24"/>
        </w:rPr>
        <w:t xml:space="preserve"> D, </w:t>
      </w:r>
      <w:proofErr w:type="spellStart"/>
      <w:r>
        <w:rPr>
          <w:rFonts w:ascii="Book Antiqua" w:hAnsi="Book Antiqua"/>
          <w:sz w:val="24"/>
          <w:szCs w:val="24"/>
        </w:rPr>
        <w:t>Grob</w:t>
      </w:r>
      <w:proofErr w:type="spellEnd"/>
      <w:r>
        <w:rPr>
          <w:rFonts w:ascii="Book Antiqua" w:hAnsi="Book Antiqua"/>
          <w:sz w:val="24"/>
          <w:szCs w:val="24"/>
        </w:rPr>
        <w:t xml:space="preserve"> JJ, Flaherty KT, Walker D, Yan Y, McKenna E, Legos JJ, </w:t>
      </w:r>
      <w:proofErr w:type="spellStart"/>
      <w:r>
        <w:rPr>
          <w:rFonts w:ascii="Book Antiqua" w:hAnsi="Book Antiqua"/>
          <w:sz w:val="24"/>
          <w:szCs w:val="24"/>
        </w:rPr>
        <w:t>Carlino</w:t>
      </w:r>
      <w:proofErr w:type="spellEnd"/>
      <w:r>
        <w:rPr>
          <w:rFonts w:ascii="Book Antiqua" w:hAnsi="Book Antiqua"/>
          <w:sz w:val="24"/>
          <w:szCs w:val="24"/>
        </w:rPr>
        <w:t xml:space="preserve"> MS, </w:t>
      </w:r>
      <w:proofErr w:type="spellStart"/>
      <w:r>
        <w:rPr>
          <w:rFonts w:ascii="Book Antiqua" w:hAnsi="Book Antiqua"/>
          <w:sz w:val="24"/>
          <w:szCs w:val="24"/>
        </w:rPr>
        <w:t>Ribas</w:t>
      </w:r>
      <w:proofErr w:type="spellEnd"/>
      <w:r>
        <w:rPr>
          <w:rFonts w:ascii="Book Antiqua" w:hAnsi="Book Antiqua"/>
          <w:sz w:val="24"/>
          <w:szCs w:val="24"/>
        </w:rPr>
        <w:t xml:space="preserve"> A, Kirkwood JM, Long GV, Johnson DB, </w:t>
      </w:r>
      <w:proofErr w:type="spellStart"/>
      <w:r>
        <w:rPr>
          <w:rFonts w:ascii="Book Antiqua" w:hAnsi="Book Antiqua"/>
          <w:sz w:val="24"/>
          <w:szCs w:val="24"/>
        </w:rPr>
        <w:t>Menzies</w:t>
      </w:r>
      <w:proofErr w:type="spellEnd"/>
      <w:r>
        <w:rPr>
          <w:rFonts w:ascii="Book Antiqua" w:hAnsi="Book Antiqua"/>
          <w:sz w:val="24"/>
          <w:szCs w:val="24"/>
        </w:rPr>
        <w:t xml:space="preserve"> AM, Davies MA. Association of body-mass index and outcomes in patients with metastatic melanoma treated with targeted therapy, immunotherapy, or chemotherapy: a retrospective, </w:t>
      </w:r>
      <w:proofErr w:type="spellStart"/>
      <w:r>
        <w:rPr>
          <w:rFonts w:ascii="Book Antiqua" w:hAnsi="Book Antiqua"/>
          <w:sz w:val="24"/>
          <w:szCs w:val="24"/>
        </w:rPr>
        <w:t>multicohort</w:t>
      </w:r>
      <w:proofErr w:type="spellEnd"/>
      <w:r>
        <w:rPr>
          <w:rFonts w:ascii="Book Antiqua" w:hAnsi="Book Antiqua"/>
          <w:sz w:val="24"/>
          <w:szCs w:val="24"/>
        </w:rPr>
        <w:t xml:space="preserve"> analysis. </w:t>
      </w:r>
      <w:r>
        <w:rPr>
          <w:rFonts w:ascii="Book Antiqua" w:hAnsi="Book Antiqua"/>
          <w:i/>
          <w:sz w:val="24"/>
          <w:szCs w:val="24"/>
        </w:rPr>
        <w:t xml:space="preserve">Lancet </w:t>
      </w:r>
      <w:proofErr w:type="spellStart"/>
      <w:r>
        <w:rPr>
          <w:rFonts w:ascii="Book Antiqua" w:hAnsi="Book Antiqua"/>
          <w:i/>
          <w:sz w:val="24"/>
          <w:szCs w:val="24"/>
        </w:rPr>
        <w:t>Oncol</w:t>
      </w:r>
      <w:proofErr w:type="spellEnd"/>
      <w:r>
        <w:rPr>
          <w:rFonts w:ascii="Book Antiqua" w:hAnsi="Book Antiqua"/>
          <w:sz w:val="24"/>
          <w:szCs w:val="24"/>
        </w:rPr>
        <w:t xml:space="preserve"> 2018; </w:t>
      </w:r>
      <w:r>
        <w:rPr>
          <w:rFonts w:ascii="Book Antiqua" w:hAnsi="Book Antiqua"/>
          <w:b/>
          <w:sz w:val="24"/>
          <w:szCs w:val="24"/>
        </w:rPr>
        <w:t>19</w:t>
      </w:r>
      <w:r>
        <w:rPr>
          <w:rFonts w:ascii="Book Antiqua" w:hAnsi="Book Antiqua"/>
          <w:sz w:val="24"/>
          <w:szCs w:val="24"/>
        </w:rPr>
        <w:t>: 310-322 [PMID: 29449192 DOI: 10.1016/S1470-2045(18)30078-0]</w:t>
      </w:r>
    </w:p>
    <w:p w:rsidR="002633EE" w:rsidRDefault="00157269">
      <w:pPr>
        <w:spacing w:line="360" w:lineRule="auto"/>
        <w:rPr>
          <w:rFonts w:ascii="Book Antiqua" w:hAnsi="Book Antiqua"/>
          <w:sz w:val="24"/>
          <w:szCs w:val="24"/>
        </w:rPr>
      </w:pPr>
      <w:r>
        <w:rPr>
          <w:rFonts w:ascii="Book Antiqua" w:hAnsi="Book Antiqua"/>
          <w:sz w:val="24"/>
          <w:szCs w:val="24"/>
        </w:rPr>
        <w:t xml:space="preserve">40 </w:t>
      </w:r>
      <w:proofErr w:type="spellStart"/>
      <w:r>
        <w:rPr>
          <w:rFonts w:ascii="Book Antiqua" w:hAnsi="Book Antiqua"/>
          <w:b/>
          <w:sz w:val="24"/>
          <w:szCs w:val="24"/>
        </w:rPr>
        <w:t>Albiges</w:t>
      </w:r>
      <w:proofErr w:type="spellEnd"/>
      <w:r>
        <w:rPr>
          <w:rFonts w:ascii="Book Antiqua" w:hAnsi="Book Antiqua"/>
          <w:b/>
          <w:sz w:val="24"/>
          <w:szCs w:val="24"/>
        </w:rPr>
        <w:t xml:space="preserve"> L</w:t>
      </w:r>
      <w:r>
        <w:rPr>
          <w:rFonts w:ascii="Book Antiqua" w:hAnsi="Book Antiqua"/>
          <w:sz w:val="24"/>
          <w:szCs w:val="24"/>
        </w:rPr>
        <w:t xml:space="preserve">, </w:t>
      </w:r>
      <w:proofErr w:type="spellStart"/>
      <w:r>
        <w:rPr>
          <w:rFonts w:ascii="Book Antiqua" w:hAnsi="Book Antiqua"/>
          <w:sz w:val="24"/>
          <w:szCs w:val="24"/>
        </w:rPr>
        <w:t>Hakimi</w:t>
      </w:r>
      <w:proofErr w:type="spellEnd"/>
      <w:r>
        <w:rPr>
          <w:rFonts w:ascii="Book Antiqua" w:hAnsi="Book Antiqua"/>
          <w:sz w:val="24"/>
          <w:szCs w:val="24"/>
        </w:rPr>
        <w:t xml:space="preserve"> AA, </w:t>
      </w:r>
      <w:proofErr w:type="spellStart"/>
      <w:r>
        <w:rPr>
          <w:rFonts w:ascii="Book Antiqua" w:hAnsi="Book Antiqua"/>
          <w:sz w:val="24"/>
          <w:szCs w:val="24"/>
        </w:rPr>
        <w:t>Xie</w:t>
      </w:r>
      <w:proofErr w:type="spellEnd"/>
      <w:r>
        <w:rPr>
          <w:rFonts w:ascii="Book Antiqua" w:hAnsi="Book Antiqua"/>
          <w:sz w:val="24"/>
          <w:szCs w:val="24"/>
        </w:rPr>
        <w:t xml:space="preserve"> W, McKay RR, </w:t>
      </w:r>
      <w:proofErr w:type="spellStart"/>
      <w:r>
        <w:rPr>
          <w:rFonts w:ascii="Book Antiqua" w:hAnsi="Book Antiqua"/>
          <w:sz w:val="24"/>
          <w:szCs w:val="24"/>
        </w:rPr>
        <w:t>Simantov</w:t>
      </w:r>
      <w:proofErr w:type="spellEnd"/>
      <w:r>
        <w:rPr>
          <w:rFonts w:ascii="Book Antiqua" w:hAnsi="Book Antiqua"/>
          <w:sz w:val="24"/>
          <w:szCs w:val="24"/>
        </w:rPr>
        <w:t xml:space="preserve"> R, Lin X, Lee JL, </w:t>
      </w:r>
      <w:proofErr w:type="spellStart"/>
      <w:r>
        <w:rPr>
          <w:rFonts w:ascii="Book Antiqua" w:hAnsi="Book Antiqua"/>
          <w:sz w:val="24"/>
          <w:szCs w:val="24"/>
        </w:rPr>
        <w:t>Rini</w:t>
      </w:r>
      <w:proofErr w:type="spellEnd"/>
      <w:r>
        <w:rPr>
          <w:rFonts w:ascii="Book Antiqua" w:hAnsi="Book Antiqua"/>
          <w:sz w:val="24"/>
          <w:szCs w:val="24"/>
        </w:rPr>
        <w:t xml:space="preserve"> BI, </w:t>
      </w:r>
      <w:proofErr w:type="spellStart"/>
      <w:r>
        <w:rPr>
          <w:rFonts w:ascii="Book Antiqua" w:hAnsi="Book Antiqua"/>
          <w:sz w:val="24"/>
          <w:szCs w:val="24"/>
        </w:rPr>
        <w:t>Srinivas</w:t>
      </w:r>
      <w:proofErr w:type="spellEnd"/>
      <w:r>
        <w:rPr>
          <w:rFonts w:ascii="Book Antiqua" w:hAnsi="Book Antiqua"/>
          <w:sz w:val="24"/>
          <w:szCs w:val="24"/>
        </w:rPr>
        <w:t xml:space="preserve"> S, </w:t>
      </w:r>
      <w:proofErr w:type="spellStart"/>
      <w:r>
        <w:rPr>
          <w:rFonts w:ascii="Book Antiqua" w:hAnsi="Book Antiqua"/>
          <w:sz w:val="24"/>
          <w:szCs w:val="24"/>
        </w:rPr>
        <w:t>Bjarnason</w:t>
      </w:r>
      <w:proofErr w:type="spellEnd"/>
      <w:r>
        <w:rPr>
          <w:rFonts w:ascii="Book Antiqua" w:hAnsi="Book Antiqua"/>
          <w:sz w:val="24"/>
          <w:szCs w:val="24"/>
        </w:rPr>
        <w:t xml:space="preserve"> GA, Ernst S, Wood LA, </w:t>
      </w:r>
      <w:proofErr w:type="spellStart"/>
      <w:r>
        <w:rPr>
          <w:rFonts w:ascii="Book Antiqua" w:hAnsi="Book Antiqua"/>
          <w:sz w:val="24"/>
          <w:szCs w:val="24"/>
        </w:rPr>
        <w:t>Vaishamayan</w:t>
      </w:r>
      <w:proofErr w:type="spellEnd"/>
      <w:r>
        <w:rPr>
          <w:rFonts w:ascii="Book Antiqua" w:hAnsi="Book Antiqua"/>
          <w:sz w:val="24"/>
          <w:szCs w:val="24"/>
        </w:rPr>
        <w:t xml:space="preserve"> UN, </w:t>
      </w:r>
      <w:proofErr w:type="spellStart"/>
      <w:r>
        <w:rPr>
          <w:rFonts w:ascii="Book Antiqua" w:hAnsi="Book Antiqua"/>
          <w:sz w:val="24"/>
          <w:szCs w:val="24"/>
        </w:rPr>
        <w:t>Rha</w:t>
      </w:r>
      <w:proofErr w:type="spellEnd"/>
      <w:r>
        <w:rPr>
          <w:rFonts w:ascii="Book Antiqua" w:hAnsi="Book Antiqua"/>
          <w:sz w:val="24"/>
          <w:szCs w:val="24"/>
        </w:rPr>
        <w:t xml:space="preserve"> SY, </w:t>
      </w:r>
      <w:proofErr w:type="spellStart"/>
      <w:r>
        <w:rPr>
          <w:rFonts w:ascii="Book Antiqua" w:hAnsi="Book Antiqua"/>
          <w:sz w:val="24"/>
          <w:szCs w:val="24"/>
        </w:rPr>
        <w:t>Agarwal</w:t>
      </w:r>
      <w:proofErr w:type="spellEnd"/>
      <w:r>
        <w:rPr>
          <w:rFonts w:ascii="Book Antiqua" w:hAnsi="Book Antiqua"/>
          <w:sz w:val="24"/>
          <w:szCs w:val="24"/>
        </w:rPr>
        <w:t xml:space="preserve"> N, Yuasa T, Pal SK, </w:t>
      </w:r>
      <w:proofErr w:type="spellStart"/>
      <w:r>
        <w:rPr>
          <w:rFonts w:ascii="Book Antiqua" w:hAnsi="Book Antiqua"/>
          <w:sz w:val="24"/>
          <w:szCs w:val="24"/>
        </w:rPr>
        <w:t>Bamias</w:t>
      </w:r>
      <w:proofErr w:type="spellEnd"/>
      <w:r>
        <w:rPr>
          <w:rFonts w:ascii="Book Antiqua" w:hAnsi="Book Antiqua"/>
          <w:sz w:val="24"/>
          <w:szCs w:val="24"/>
        </w:rPr>
        <w:t xml:space="preserve"> A, </w:t>
      </w:r>
      <w:proofErr w:type="spellStart"/>
      <w:r>
        <w:rPr>
          <w:rFonts w:ascii="Book Antiqua" w:hAnsi="Book Antiqua"/>
          <w:sz w:val="24"/>
          <w:szCs w:val="24"/>
        </w:rPr>
        <w:t>Zabor</w:t>
      </w:r>
      <w:proofErr w:type="spellEnd"/>
      <w:r>
        <w:rPr>
          <w:rFonts w:ascii="Book Antiqua" w:hAnsi="Book Antiqua"/>
          <w:sz w:val="24"/>
          <w:szCs w:val="24"/>
        </w:rPr>
        <w:t xml:space="preserve"> EC, </w:t>
      </w:r>
      <w:proofErr w:type="spellStart"/>
      <w:r>
        <w:rPr>
          <w:rFonts w:ascii="Book Antiqua" w:hAnsi="Book Antiqua"/>
          <w:sz w:val="24"/>
          <w:szCs w:val="24"/>
        </w:rPr>
        <w:t>Skanderup</w:t>
      </w:r>
      <w:proofErr w:type="spellEnd"/>
      <w:r>
        <w:rPr>
          <w:rFonts w:ascii="Book Antiqua" w:hAnsi="Book Antiqua"/>
          <w:sz w:val="24"/>
          <w:szCs w:val="24"/>
        </w:rPr>
        <w:t xml:space="preserve"> AJ, </w:t>
      </w:r>
      <w:proofErr w:type="spellStart"/>
      <w:r>
        <w:rPr>
          <w:rFonts w:ascii="Book Antiqua" w:hAnsi="Book Antiqua"/>
          <w:sz w:val="24"/>
          <w:szCs w:val="24"/>
        </w:rPr>
        <w:t>Furberg</w:t>
      </w:r>
      <w:proofErr w:type="spellEnd"/>
      <w:r>
        <w:rPr>
          <w:rFonts w:ascii="Book Antiqua" w:hAnsi="Book Antiqua"/>
          <w:sz w:val="24"/>
          <w:szCs w:val="24"/>
        </w:rPr>
        <w:t xml:space="preserve"> H, </w:t>
      </w:r>
      <w:r>
        <w:rPr>
          <w:rFonts w:ascii="Book Antiqua" w:hAnsi="Book Antiqua"/>
          <w:sz w:val="24"/>
          <w:szCs w:val="24"/>
        </w:rPr>
        <w:lastRenderedPageBreak/>
        <w:t xml:space="preserve">Fay AP, de Velasco G, Preston MA, Wilson KM, Cho E, McDermott DF, </w:t>
      </w:r>
      <w:proofErr w:type="spellStart"/>
      <w:r>
        <w:rPr>
          <w:rFonts w:ascii="Book Antiqua" w:hAnsi="Book Antiqua"/>
          <w:sz w:val="24"/>
          <w:szCs w:val="24"/>
        </w:rPr>
        <w:t>Signoretti</w:t>
      </w:r>
      <w:proofErr w:type="spellEnd"/>
      <w:r>
        <w:rPr>
          <w:rFonts w:ascii="Book Antiqua" w:hAnsi="Book Antiqua"/>
          <w:sz w:val="24"/>
          <w:szCs w:val="24"/>
        </w:rPr>
        <w:t xml:space="preserve"> S, </w:t>
      </w:r>
      <w:proofErr w:type="spellStart"/>
      <w:r>
        <w:rPr>
          <w:rFonts w:ascii="Book Antiqua" w:hAnsi="Book Antiqua"/>
          <w:sz w:val="24"/>
          <w:szCs w:val="24"/>
        </w:rPr>
        <w:t>Heng</w:t>
      </w:r>
      <w:proofErr w:type="spellEnd"/>
      <w:r>
        <w:rPr>
          <w:rFonts w:ascii="Book Antiqua" w:hAnsi="Book Antiqua"/>
          <w:sz w:val="24"/>
          <w:szCs w:val="24"/>
        </w:rPr>
        <w:t xml:space="preserve"> DYC, </w:t>
      </w:r>
      <w:proofErr w:type="spellStart"/>
      <w:r>
        <w:rPr>
          <w:rFonts w:ascii="Book Antiqua" w:hAnsi="Book Antiqua"/>
          <w:sz w:val="24"/>
          <w:szCs w:val="24"/>
        </w:rPr>
        <w:t>Choueiri</w:t>
      </w:r>
      <w:proofErr w:type="spellEnd"/>
      <w:r>
        <w:rPr>
          <w:rFonts w:ascii="Book Antiqua" w:hAnsi="Book Antiqua"/>
          <w:sz w:val="24"/>
          <w:szCs w:val="24"/>
        </w:rPr>
        <w:t xml:space="preserve"> TK. Body Mass Index and Metastatic Renal Cell Carcinoma: Clinical and Biological Correlations. </w:t>
      </w:r>
      <w:r>
        <w:rPr>
          <w:rFonts w:ascii="Book Antiqua" w:hAnsi="Book Antiqua"/>
          <w:i/>
          <w:sz w:val="24"/>
          <w:szCs w:val="24"/>
        </w:rPr>
        <w:t xml:space="preserve">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2016; </w:t>
      </w:r>
      <w:r>
        <w:rPr>
          <w:rFonts w:ascii="Book Antiqua" w:hAnsi="Book Antiqua"/>
          <w:b/>
          <w:sz w:val="24"/>
          <w:szCs w:val="24"/>
        </w:rPr>
        <w:t>34</w:t>
      </w:r>
      <w:r>
        <w:rPr>
          <w:rFonts w:ascii="Book Antiqua" w:hAnsi="Book Antiqua"/>
          <w:sz w:val="24"/>
          <w:szCs w:val="24"/>
        </w:rPr>
        <w:t>: 3655-3663 [PMID: 27601543 DOI: 10.1200/JCO.2016.66.7311]</w:t>
      </w:r>
    </w:p>
    <w:p w:rsidR="002633EE" w:rsidRDefault="00157269">
      <w:pPr>
        <w:spacing w:line="360" w:lineRule="auto"/>
        <w:rPr>
          <w:rFonts w:ascii="Book Antiqua" w:hAnsi="Book Antiqua"/>
          <w:sz w:val="24"/>
          <w:szCs w:val="24"/>
        </w:rPr>
      </w:pPr>
      <w:r>
        <w:rPr>
          <w:rFonts w:ascii="Book Antiqua" w:hAnsi="Book Antiqua"/>
          <w:sz w:val="24"/>
          <w:szCs w:val="24"/>
        </w:rPr>
        <w:t xml:space="preserve">41 </w:t>
      </w:r>
      <w:proofErr w:type="spellStart"/>
      <w:r>
        <w:rPr>
          <w:rFonts w:ascii="Book Antiqua" w:hAnsi="Book Antiqua"/>
          <w:b/>
          <w:sz w:val="24"/>
          <w:szCs w:val="24"/>
        </w:rPr>
        <w:t>Himbert</w:t>
      </w:r>
      <w:proofErr w:type="spellEnd"/>
      <w:r>
        <w:rPr>
          <w:rFonts w:ascii="Book Antiqua" w:hAnsi="Book Antiqua"/>
          <w:b/>
          <w:sz w:val="24"/>
          <w:szCs w:val="24"/>
        </w:rPr>
        <w:t xml:space="preserve"> C</w:t>
      </w:r>
      <w:r>
        <w:rPr>
          <w:rFonts w:ascii="Book Antiqua" w:hAnsi="Book Antiqua"/>
          <w:sz w:val="24"/>
          <w:szCs w:val="24"/>
        </w:rPr>
        <w:t xml:space="preserve">, </w:t>
      </w:r>
      <w:proofErr w:type="spellStart"/>
      <w:r>
        <w:rPr>
          <w:rFonts w:ascii="Book Antiqua" w:hAnsi="Book Antiqua"/>
          <w:sz w:val="24"/>
          <w:szCs w:val="24"/>
        </w:rPr>
        <w:t>Delphan</w:t>
      </w:r>
      <w:proofErr w:type="spellEnd"/>
      <w:r>
        <w:rPr>
          <w:rFonts w:ascii="Book Antiqua" w:hAnsi="Book Antiqua"/>
          <w:sz w:val="24"/>
          <w:szCs w:val="24"/>
        </w:rPr>
        <w:t xml:space="preserve"> M, Scherer D, Bowers LW, </w:t>
      </w:r>
      <w:proofErr w:type="spellStart"/>
      <w:r>
        <w:rPr>
          <w:rFonts w:ascii="Book Antiqua" w:hAnsi="Book Antiqua"/>
          <w:sz w:val="24"/>
          <w:szCs w:val="24"/>
        </w:rPr>
        <w:t>Hursting</w:t>
      </w:r>
      <w:proofErr w:type="spellEnd"/>
      <w:r>
        <w:rPr>
          <w:rFonts w:ascii="Book Antiqua" w:hAnsi="Book Antiqua"/>
          <w:sz w:val="24"/>
          <w:szCs w:val="24"/>
        </w:rPr>
        <w:t xml:space="preserve"> S, Ulrich CM. Signals from the Adipose Microenvironment and the Obesity-Cancer Link-A Systematic Review. </w:t>
      </w:r>
      <w:r>
        <w:rPr>
          <w:rFonts w:ascii="Book Antiqua" w:hAnsi="Book Antiqua"/>
          <w:i/>
          <w:sz w:val="24"/>
          <w:szCs w:val="24"/>
        </w:rPr>
        <w:t xml:space="preserve">Cancer </w:t>
      </w:r>
      <w:proofErr w:type="spellStart"/>
      <w:r>
        <w:rPr>
          <w:rFonts w:ascii="Book Antiqua" w:hAnsi="Book Antiqua"/>
          <w:i/>
          <w:sz w:val="24"/>
          <w:szCs w:val="24"/>
        </w:rPr>
        <w:t>Prev</w:t>
      </w:r>
      <w:proofErr w:type="spellEnd"/>
      <w:r>
        <w:rPr>
          <w:rFonts w:ascii="Book Antiqua" w:hAnsi="Book Antiqua"/>
          <w:i/>
          <w:sz w:val="24"/>
          <w:szCs w:val="24"/>
        </w:rPr>
        <w:t xml:space="preserve"> Res (</w:t>
      </w:r>
      <w:proofErr w:type="spellStart"/>
      <w:r>
        <w:rPr>
          <w:rFonts w:ascii="Book Antiqua" w:hAnsi="Book Antiqua"/>
          <w:i/>
          <w:sz w:val="24"/>
          <w:szCs w:val="24"/>
        </w:rPr>
        <w:t>Phila</w:t>
      </w:r>
      <w:proofErr w:type="spellEnd"/>
      <w:r>
        <w:rPr>
          <w:rFonts w:ascii="Book Antiqua" w:hAnsi="Book Antiqua"/>
          <w:i/>
          <w:sz w:val="24"/>
          <w:szCs w:val="24"/>
        </w:rPr>
        <w:t>)</w:t>
      </w:r>
      <w:r>
        <w:rPr>
          <w:rFonts w:ascii="Book Antiqua" w:hAnsi="Book Antiqua"/>
          <w:sz w:val="24"/>
          <w:szCs w:val="24"/>
        </w:rPr>
        <w:t xml:space="preserve"> 2017; </w:t>
      </w:r>
      <w:r>
        <w:rPr>
          <w:rFonts w:ascii="Book Antiqua" w:hAnsi="Book Antiqua"/>
          <w:b/>
          <w:sz w:val="24"/>
          <w:szCs w:val="24"/>
        </w:rPr>
        <w:t>10</w:t>
      </w:r>
      <w:r>
        <w:rPr>
          <w:rFonts w:ascii="Book Antiqua" w:hAnsi="Book Antiqua"/>
          <w:sz w:val="24"/>
          <w:szCs w:val="24"/>
        </w:rPr>
        <w:t>: 494-506 [PMID: 28864539 DOI: 10.1158/1940-6207.CAPR-16-0322]</w:t>
      </w:r>
    </w:p>
    <w:p w:rsidR="002633EE" w:rsidRDefault="00157269">
      <w:pPr>
        <w:spacing w:line="360" w:lineRule="auto"/>
        <w:rPr>
          <w:rFonts w:ascii="Book Antiqua" w:hAnsi="Book Antiqua"/>
          <w:sz w:val="24"/>
          <w:szCs w:val="24"/>
        </w:rPr>
      </w:pPr>
      <w:r>
        <w:rPr>
          <w:rFonts w:ascii="Book Antiqua" w:hAnsi="Book Antiqua"/>
          <w:sz w:val="24"/>
          <w:szCs w:val="24"/>
        </w:rPr>
        <w:t xml:space="preserve">42 </w:t>
      </w:r>
      <w:proofErr w:type="spellStart"/>
      <w:r>
        <w:rPr>
          <w:rFonts w:ascii="Book Antiqua" w:hAnsi="Book Antiqua"/>
          <w:b/>
          <w:sz w:val="24"/>
          <w:szCs w:val="24"/>
        </w:rPr>
        <w:t>Lengyel</w:t>
      </w:r>
      <w:proofErr w:type="spellEnd"/>
      <w:r>
        <w:rPr>
          <w:rFonts w:ascii="Book Antiqua" w:hAnsi="Book Antiqua"/>
          <w:b/>
          <w:sz w:val="24"/>
          <w:szCs w:val="24"/>
        </w:rPr>
        <w:t xml:space="preserve"> E</w:t>
      </w:r>
      <w:r>
        <w:rPr>
          <w:rFonts w:ascii="Book Antiqua" w:hAnsi="Book Antiqua"/>
          <w:sz w:val="24"/>
          <w:szCs w:val="24"/>
        </w:rPr>
        <w:t xml:space="preserve">, </w:t>
      </w:r>
      <w:proofErr w:type="spellStart"/>
      <w:r>
        <w:rPr>
          <w:rFonts w:ascii="Book Antiqua" w:hAnsi="Book Antiqua"/>
          <w:sz w:val="24"/>
          <w:szCs w:val="24"/>
        </w:rPr>
        <w:t>Makowski</w:t>
      </w:r>
      <w:proofErr w:type="spellEnd"/>
      <w:r>
        <w:rPr>
          <w:rFonts w:ascii="Book Antiqua" w:hAnsi="Book Antiqua"/>
          <w:sz w:val="24"/>
          <w:szCs w:val="24"/>
        </w:rPr>
        <w:t xml:space="preserve"> L, </w:t>
      </w:r>
      <w:proofErr w:type="spellStart"/>
      <w:r>
        <w:rPr>
          <w:rFonts w:ascii="Book Antiqua" w:hAnsi="Book Antiqua"/>
          <w:sz w:val="24"/>
          <w:szCs w:val="24"/>
        </w:rPr>
        <w:t>DiGiovanni</w:t>
      </w:r>
      <w:proofErr w:type="spellEnd"/>
      <w:r>
        <w:rPr>
          <w:rFonts w:ascii="Book Antiqua" w:hAnsi="Book Antiqua"/>
          <w:sz w:val="24"/>
          <w:szCs w:val="24"/>
        </w:rPr>
        <w:t xml:space="preserve"> J, </w:t>
      </w:r>
      <w:proofErr w:type="spellStart"/>
      <w:r>
        <w:rPr>
          <w:rFonts w:ascii="Book Antiqua" w:hAnsi="Book Antiqua"/>
          <w:sz w:val="24"/>
          <w:szCs w:val="24"/>
        </w:rPr>
        <w:t>Kolonin</w:t>
      </w:r>
      <w:proofErr w:type="spellEnd"/>
      <w:r>
        <w:rPr>
          <w:rFonts w:ascii="Book Antiqua" w:hAnsi="Book Antiqua"/>
          <w:sz w:val="24"/>
          <w:szCs w:val="24"/>
        </w:rPr>
        <w:t xml:space="preserve"> MG. Cancer as a Matter of Fat: The Crosstalk between Adipose Tissue and Tumors. </w:t>
      </w:r>
      <w:r>
        <w:rPr>
          <w:rFonts w:ascii="Book Antiqua" w:hAnsi="Book Antiqua"/>
          <w:i/>
          <w:sz w:val="24"/>
          <w:szCs w:val="24"/>
        </w:rPr>
        <w:t>Trends Cancer</w:t>
      </w:r>
      <w:r>
        <w:rPr>
          <w:rFonts w:ascii="Book Antiqua" w:hAnsi="Book Antiqua"/>
          <w:sz w:val="24"/>
          <w:szCs w:val="24"/>
        </w:rPr>
        <w:t xml:space="preserve"> 2018; </w:t>
      </w:r>
      <w:r>
        <w:rPr>
          <w:rFonts w:ascii="Book Antiqua" w:hAnsi="Book Antiqua"/>
          <w:b/>
          <w:sz w:val="24"/>
          <w:szCs w:val="24"/>
        </w:rPr>
        <w:t>4</w:t>
      </w:r>
      <w:r>
        <w:rPr>
          <w:rFonts w:ascii="Book Antiqua" w:hAnsi="Book Antiqua"/>
          <w:sz w:val="24"/>
          <w:szCs w:val="24"/>
        </w:rPr>
        <w:t>: 374-384 [PMID: 29709261 DOI: 10.1016/j.trecan.2018.03.004]</w:t>
      </w:r>
    </w:p>
    <w:p w:rsidR="002633EE" w:rsidRDefault="00157269">
      <w:pPr>
        <w:spacing w:line="360" w:lineRule="auto"/>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Wang Z</w:t>
      </w:r>
      <w:r>
        <w:rPr>
          <w:rFonts w:ascii="Book Antiqua" w:hAnsi="Book Antiqua"/>
          <w:sz w:val="24"/>
          <w:szCs w:val="24"/>
        </w:rPr>
        <w:t xml:space="preserve">, Aguilar EG, Luna JI, </w:t>
      </w:r>
      <w:proofErr w:type="spellStart"/>
      <w:r>
        <w:rPr>
          <w:rFonts w:ascii="Book Antiqua" w:hAnsi="Book Antiqua"/>
          <w:sz w:val="24"/>
          <w:szCs w:val="24"/>
        </w:rPr>
        <w:t>Dunai</w:t>
      </w:r>
      <w:proofErr w:type="spellEnd"/>
      <w:r>
        <w:rPr>
          <w:rFonts w:ascii="Book Antiqua" w:hAnsi="Book Antiqua"/>
          <w:sz w:val="24"/>
          <w:szCs w:val="24"/>
        </w:rPr>
        <w:t xml:space="preserve"> C, </w:t>
      </w:r>
      <w:proofErr w:type="spellStart"/>
      <w:r>
        <w:rPr>
          <w:rFonts w:ascii="Book Antiqua" w:hAnsi="Book Antiqua"/>
          <w:sz w:val="24"/>
          <w:szCs w:val="24"/>
        </w:rPr>
        <w:t>Khuat</w:t>
      </w:r>
      <w:proofErr w:type="spellEnd"/>
      <w:r>
        <w:rPr>
          <w:rFonts w:ascii="Book Antiqua" w:hAnsi="Book Antiqua"/>
          <w:sz w:val="24"/>
          <w:szCs w:val="24"/>
        </w:rPr>
        <w:t xml:space="preserve"> LT, Le CT, </w:t>
      </w:r>
      <w:proofErr w:type="spellStart"/>
      <w:r>
        <w:rPr>
          <w:rFonts w:ascii="Book Antiqua" w:hAnsi="Book Antiqua"/>
          <w:sz w:val="24"/>
          <w:szCs w:val="24"/>
        </w:rPr>
        <w:t>Mirsoian</w:t>
      </w:r>
      <w:proofErr w:type="spellEnd"/>
      <w:r>
        <w:rPr>
          <w:rFonts w:ascii="Book Antiqua" w:hAnsi="Book Antiqua"/>
          <w:sz w:val="24"/>
          <w:szCs w:val="24"/>
        </w:rPr>
        <w:t xml:space="preserve"> A, </w:t>
      </w:r>
      <w:proofErr w:type="spellStart"/>
      <w:r>
        <w:rPr>
          <w:rFonts w:ascii="Book Antiqua" w:hAnsi="Book Antiqua"/>
          <w:sz w:val="24"/>
          <w:szCs w:val="24"/>
        </w:rPr>
        <w:t>Minnar</w:t>
      </w:r>
      <w:proofErr w:type="spellEnd"/>
      <w:r>
        <w:rPr>
          <w:rFonts w:ascii="Book Antiqua" w:hAnsi="Book Antiqua"/>
          <w:sz w:val="24"/>
          <w:szCs w:val="24"/>
        </w:rPr>
        <w:t xml:space="preserve"> CM, </w:t>
      </w:r>
      <w:proofErr w:type="spellStart"/>
      <w:r>
        <w:rPr>
          <w:rFonts w:ascii="Book Antiqua" w:hAnsi="Book Antiqua"/>
          <w:sz w:val="24"/>
          <w:szCs w:val="24"/>
        </w:rPr>
        <w:t>Stoffel</w:t>
      </w:r>
      <w:proofErr w:type="spellEnd"/>
      <w:r>
        <w:rPr>
          <w:rFonts w:ascii="Book Antiqua" w:hAnsi="Book Antiqua"/>
          <w:sz w:val="24"/>
          <w:szCs w:val="24"/>
        </w:rPr>
        <w:t xml:space="preserve"> KM, </w:t>
      </w:r>
      <w:proofErr w:type="spellStart"/>
      <w:r>
        <w:rPr>
          <w:rFonts w:ascii="Book Antiqua" w:hAnsi="Book Antiqua"/>
          <w:sz w:val="24"/>
          <w:szCs w:val="24"/>
        </w:rPr>
        <w:t>Sturgill</w:t>
      </w:r>
      <w:proofErr w:type="spellEnd"/>
      <w:r>
        <w:rPr>
          <w:rFonts w:ascii="Book Antiqua" w:hAnsi="Book Antiqua"/>
          <w:sz w:val="24"/>
          <w:szCs w:val="24"/>
        </w:rPr>
        <w:t xml:space="preserve"> IR, </w:t>
      </w:r>
      <w:proofErr w:type="spellStart"/>
      <w:r>
        <w:rPr>
          <w:rFonts w:ascii="Book Antiqua" w:hAnsi="Book Antiqua"/>
          <w:sz w:val="24"/>
          <w:szCs w:val="24"/>
        </w:rPr>
        <w:t>Grossenbacher</w:t>
      </w:r>
      <w:proofErr w:type="spellEnd"/>
      <w:r>
        <w:rPr>
          <w:rFonts w:ascii="Book Antiqua" w:hAnsi="Book Antiqua"/>
          <w:sz w:val="24"/>
          <w:szCs w:val="24"/>
        </w:rPr>
        <w:t xml:space="preserve"> SK, Withers SS, </w:t>
      </w:r>
      <w:proofErr w:type="spellStart"/>
      <w:r>
        <w:rPr>
          <w:rFonts w:ascii="Book Antiqua" w:hAnsi="Book Antiqua"/>
          <w:sz w:val="24"/>
          <w:szCs w:val="24"/>
        </w:rPr>
        <w:t>Rebhun</w:t>
      </w:r>
      <w:proofErr w:type="spellEnd"/>
      <w:r>
        <w:rPr>
          <w:rFonts w:ascii="Book Antiqua" w:hAnsi="Book Antiqua"/>
          <w:sz w:val="24"/>
          <w:szCs w:val="24"/>
        </w:rPr>
        <w:t xml:space="preserve"> RB, </w:t>
      </w:r>
      <w:proofErr w:type="spellStart"/>
      <w:r>
        <w:rPr>
          <w:rFonts w:ascii="Book Antiqua" w:hAnsi="Book Antiqua"/>
          <w:sz w:val="24"/>
          <w:szCs w:val="24"/>
        </w:rPr>
        <w:t>Hartigan</w:t>
      </w:r>
      <w:proofErr w:type="spellEnd"/>
      <w:r>
        <w:rPr>
          <w:rFonts w:ascii="Book Antiqua" w:hAnsi="Book Antiqua"/>
          <w:sz w:val="24"/>
          <w:szCs w:val="24"/>
        </w:rPr>
        <w:t>-O'Connor DJ, Méndez-</w:t>
      </w:r>
      <w:proofErr w:type="spellStart"/>
      <w:r>
        <w:rPr>
          <w:rFonts w:ascii="Book Antiqua" w:hAnsi="Book Antiqua"/>
          <w:sz w:val="24"/>
          <w:szCs w:val="24"/>
        </w:rPr>
        <w:t>Lagares</w:t>
      </w:r>
      <w:proofErr w:type="spellEnd"/>
      <w:r>
        <w:rPr>
          <w:rFonts w:ascii="Book Antiqua" w:hAnsi="Book Antiqua"/>
          <w:sz w:val="24"/>
          <w:szCs w:val="24"/>
        </w:rPr>
        <w:t xml:space="preserve"> G, </w:t>
      </w:r>
      <w:proofErr w:type="spellStart"/>
      <w:r>
        <w:rPr>
          <w:rFonts w:ascii="Book Antiqua" w:hAnsi="Book Antiqua"/>
          <w:sz w:val="24"/>
          <w:szCs w:val="24"/>
        </w:rPr>
        <w:t>Tarantal</w:t>
      </w:r>
      <w:proofErr w:type="spellEnd"/>
      <w:r>
        <w:rPr>
          <w:rFonts w:ascii="Book Antiqua" w:hAnsi="Book Antiqua"/>
          <w:sz w:val="24"/>
          <w:szCs w:val="24"/>
        </w:rPr>
        <w:t xml:space="preserve"> AF, </w:t>
      </w:r>
      <w:proofErr w:type="spellStart"/>
      <w:r>
        <w:rPr>
          <w:rFonts w:ascii="Book Antiqua" w:hAnsi="Book Antiqua"/>
          <w:sz w:val="24"/>
          <w:szCs w:val="24"/>
        </w:rPr>
        <w:t>Isseroff</w:t>
      </w:r>
      <w:proofErr w:type="spellEnd"/>
      <w:r>
        <w:rPr>
          <w:rFonts w:ascii="Book Antiqua" w:hAnsi="Book Antiqua"/>
          <w:sz w:val="24"/>
          <w:szCs w:val="24"/>
        </w:rPr>
        <w:t xml:space="preserve"> RR, Griffith TS, </w:t>
      </w:r>
      <w:proofErr w:type="spellStart"/>
      <w:r>
        <w:rPr>
          <w:rFonts w:ascii="Book Antiqua" w:hAnsi="Book Antiqua"/>
          <w:sz w:val="24"/>
          <w:szCs w:val="24"/>
        </w:rPr>
        <w:t>Schalper</w:t>
      </w:r>
      <w:proofErr w:type="spellEnd"/>
      <w:r>
        <w:rPr>
          <w:rFonts w:ascii="Book Antiqua" w:hAnsi="Book Antiqua"/>
          <w:sz w:val="24"/>
          <w:szCs w:val="24"/>
        </w:rPr>
        <w:t xml:space="preserve"> KA, </w:t>
      </w:r>
      <w:proofErr w:type="spellStart"/>
      <w:r>
        <w:rPr>
          <w:rFonts w:ascii="Book Antiqua" w:hAnsi="Book Antiqua"/>
          <w:sz w:val="24"/>
          <w:szCs w:val="24"/>
        </w:rPr>
        <w:t>Merleev</w:t>
      </w:r>
      <w:proofErr w:type="spellEnd"/>
      <w:r>
        <w:rPr>
          <w:rFonts w:ascii="Book Antiqua" w:hAnsi="Book Antiqua"/>
          <w:sz w:val="24"/>
          <w:szCs w:val="24"/>
        </w:rPr>
        <w:t xml:space="preserve"> A, </w:t>
      </w:r>
      <w:proofErr w:type="spellStart"/>
      <w:r>
        <w:rPr>
          <w:rFonts w:ascii="Book Antiqua" w:hAnsi="Book Antiqua"/>
          <w:sz w:val="24"/>
          <w:szCs w:val="24"/>
        </w:rPr>
        <w:t>Saha</w:t>
      </w:r>
      <w:proofErr w:type="spellEnd"/>
      <w:r>
        <w:rPr>
          <w:rFonts w:ascii="Book Antiqua" w:hAnsi="Book Antiqua"/>
          <w:sz w:val="24"/>
          <w:szCs w:val="24"/>
        </w:rPr>
        <w:t xml:space="preserve"> A, </w:t>
      </w:r>
      <w:proofErr w:type="spellStart"/>
      <w:r>
        <w:rPr>
          <w:rFonts w:ascii="Book Antiqua" w:hAnsi="Book Antiqua"/>
          <w:sz w:val="24"/>
          <w:szCs w:val="24"/>
        </w:rPr>
        <w:t>Maverakis</w:t>
      </w:r>
      <w:proofErr w:type="spellEnd"/>
      <w:r>
        <w:rPr>
          <w:rFonts w:ascii="Book Antiqua" w:hAnsi="Book Antiqua"/>
          <w:sz w:val="24"/>
          <w:szCs w:val="24"/>
        </w:rPr>
        <w:t xml:space="preserve"> E, Kelly K, </w:t>
      </w:r>
      <w:proofErr w:type="spellStart"/>
      <w:r>
        <w:rPr>
          <w:rFonts w:ascii="Book Antiqua" w:hAnsi="Book Antiqua"/>
          <w:sz w:val="24"/>
          <w:szCs w:val="24"/>
        </w:rPr>
        <w:t>Aljumaily</w:t>
      </w:r>
      <w:proofErr w:type="spellEnd"/>
      <w:r>
        <w:rPr>
          <w:rFonts w:ascii="Book Antiqua" w:hAnsi="Book Antiqua"/>
          <w:sz w:val="24"/>
          <w:szCs w:val="24"/>
        </w:rPr>
        <w:t xml:space="preserve"> R, </w:t>
      </w:r>
      <w:proofErr w:type="spellStart"/>
      <w:r>
        <w:rPr>
          <w:rFonts w:ascii="Book Antiqua" w:hAnsi="Book Antiqua"/>
          <w:sz w:val="24"/>
          <w:szCs w:val="24"/>
        </w:rPr>
        <w:t>Ibrahimi</w:t>
      </w:r>
      <w:proofErr w:type="spellEnd"/>
      <w:r>
        <w:rPr>
          <w:rFonts w:ascii="Book Antiqua" w:hAnsi="Book Antiqua"/>
          <w:sz w:val="24"/>
          <w:szCs w:val="24"/>
        </w:rPr>
        <w:t xml:space="preserve"> S, Mukherjee S, </w:t>
      </w:r>
      <w:proofErr w:type="spellStart"/>
      <w:r>
        <w:rPr>
          <w:rFonts w:ascii="Book Antiqua" w:hAnsi="Book Antiqua"/>
          <w:sz w:val="24"/>
          <w:szCs w:val="24"/>
        </w:rPr>
        <w:t>Machiorlatti</w:t>
      </w:r>
      <w:proofErr w:type="spellEnd"/>
      <w:r>
        <w:rPr>
          <w:rFonts w:ascii="Book Antiqua" w:hAnsi="Book Antiqua"/>
          <w:sz w:val="24"/>
          <w:szCs w:val="24"/>
        </w:rPr>
        <w:t xml:space="preserve"> M, </w:t>
      </w:r>
      <w:proofErr w:type="spellStart"/>
      <w:r>
        <w:rPr>
          <w:rFonts w:ascii="Book Antiqua" w:hAnsi="Book Antiqua"/>
          <w:sz w:val="24"/>
          <w:szCs w:val="24"/>
        </w:rPr>
        <w:t>Vesely</w:t>
      </w:r>
      <w:proofErr w:type="spellEnd"/>
      <w:r>
        <w:rPr>
          <w:rFonts w:ascii="Book Antiqua" w:hAnsi="Book Antiqua"/>
          <w:sz w:val="24"/>
          <w:szCs w:val="24"/>
        </w:rPr>
        <w:t xml:space="preserve"> SK, Longo DL, </w:t>
      </w:r>
      <w:proofErr w:type="spellStart"/>
      <w:r>
        <w:rPr>
          <w:rFonts w:ascii="Book Antiqua" w:hAnsi="Book Antiqua"/>
          <w:sz w:val="24"/>
          <w:szCs w:val="24"/>
        </w:rPr>
        <w:t>Blazar</w:t>
      </w:r>
      <w:proofErr w:type="spellEnd"/>
      <w:r>
        <w:rPr>
          <w:rFonts w:ascii="Book Antiqua" w:hAnsi="Book Antiqua"/>
          <w:sz w:val="24"/>
          <w:szCs w:val="24"/>
        </w:rPr>
        <w:t xml:space="preserve"> BR, Canter RJ, Murphy WJ, </w:t>
      </w:r>
      <w:proofErr w:type="spellStart"/>
      <w:r>
        <w:rPr>
          <w:rFonts w:ascii="Book Antiqua" w:hAnsi="Book Antiqua"/>
          <w:sz w:val="24"/>
          <w:szCs w:val="24"/>
        </w:rPr>
        <w:t>Monjazeb</w:t>
      </w:r>
      <w:proofErr w:type="spellEnd"/>
      <w:r>
        <w:rPr>
          <w:rFonts w:ascii="Book Antiqua" w:hAnsi="Book Antiqua"/>
          <w:sz w:val="24"/>
          <w:szCs w:val="24"/>
        </w:rPr>
        <w:t xml:space="preserve"> AM. Paradoxical effects of obesity on T cell function during tumor progression and PD-1 checkpoint blockade. </w:t>
      </w:r>
      <w:r>
        <w:rPr>
          <w:rFonts w:ascii="Book Antiqua" w:hAnsi="Book Antiqua"/>
          <w:i/>
          <w:sz w:val="24"/>
          <w:szCs w:val="24"/>
        </w:rPr>
        <w:t>Nat Med</w:t>
      </w:r>
      <w:r>
        <w:rPr>
          <w:rFonts w:ascii="Book Antiqua" w:hAnsi="Book Antiqua"/>
          <w:sz w:val="24"/>
          <w:szCs w:val="24"/>
        </w:rPr>
        <w:t xml:space="preserve"> 2019; </w:t>
      </w:r>
      <w:r>
        <w:rPr>
          <w:rFonts w:ascii="Book Antiqua" w:hAnsi="Book Antiqua"/>
          <w:b/>
          <w:sz w:val="24"/>
          <w:szCs w:val="24"/>
        </w:rPr>
        <w:t>25</w:t>
      </w:r>
      <w:r>
        <w:rPr>
          <w:rFonts w:ascii="Book Antiqua" w:hAnsi="Book Antiqua"/>
          <w:sz w:val="24"/>
          <w:szCs w:val="24"/>
        </w:rPr>
        <w:t>: 141-151 [PMID: 30420753 DOI: 10.1038/s41591-018-0221-5]</w:t>
      </w:r>
    </w:p>
    <w:p w:rsidR="002633EE" w:rsidRDefault="00157269">
      <w:pPr>
        <w:spacing w:line="360" w:lineRule="auto"/>
        <w:rPr>
          <w:rFonts w:ascii="Book Antiqua" w:hAnsi="Book Antiqua"/>
          <w:sz w:val="24"/>
          <w:szCs w:val="24"/>
        </w:rPr>
      </w:pPr>
      <w:r>
        <w:rPr>
          <w:rFonts w:ascii="Book Antiqua" w:hAnsi="Book Antiqua"/>
          <w:sz w:val="24"/>
          <w:szCs w:val="24"/>
        </w:rPr>
        <w:t xml:space="preserve">44 </w:t>
      </w:r>
      <w:proofErr w:type="spellStart"/>
      <w:r>
        <w:rPr>
          <w:rFonts w:ascii="Book Antiqua" w:hAnsi="Book Antiqua"/>
          <w:b/>
          <w:sz w:val="24"/>
          <w:szCs w:val="24"/>
        </w:rPr>
        <w:t>Trevellin</w:t>
      </w:r>
      <w:proofErr w:type="spellEnd"/>
      <w:r>
        <w:rPr>
          <w:rFonts w:ascii="Book Antiqua" w:hAnsi="Book Antiqua"/>
          <w:b/>
          <w:sz w:val="24"/>
          <w:szCs w:val="24"/>
        </w:rPr>
        <w:t xml:space="preserve"> E</w:t>
      </w:r>
      <w:r>
        <w:rPr>
          <w:rFonts w:ascii="Book Antiqua" w:hAnsi="Book Antiqua"/>
          <w:sz w:val="24"/>
          <w:szCs w:val="24"/>
        </w:rPr>
        <w:t xml:space="preserve">, </w:t>
      </w:r>
      <w:proofErr w:type="spellStart"/>
      <w:r>
        <w:rPr>
          <w:rFonts w:ascii="Book Antiqua" w:hAnsi="Book Antiqua"/>
          <w:sz w:val="24"/>
          <w:szCs w:val="24"/>
        </w:rPr>
        <w:t>Scarpa</w:t>
      </w:r>
      <w:proofErr w:type="spellEnd"/>
      <w:r>
        <w:rPr>
          <w:rFonts w:ascii="Book Antiqua" w:hAnsi="Book Antiqua"/>
          <w:sz w:val="24"/>
          <w:szCs w:val="24"/>
        </w:rPr>
        <w:t xml:space="preserve"> M, </w:t>
      </w:r>
      <w:proofErr w:type="spellStart"/>
      <w:r>
        <w:rPr>
          <w:rFonts w:ascii="Book Antiqua" w:hAnsi="Book Antiqua"/>
          <w:sz w:val="24"/>
          <w:szCs w:val="24"/>
        </w:rPr>
        <w:t>Carraro</w:t>
      </w:r>
      <w:proofErr w:type="spellEnd"/>
      <w:r>
        <w:rPr>
          <w:rFonts w:ascii="Book Antiqua" w:hAnsi="Book Antiqua"/>
          <w:sz w:val="24"/>
          <w:szCs w:val="24"/>
        </w:rPr>
        <w:t xml:space="preserve"> A, </w:t>
      </w:r>
      <w:proofErr w:type="spellStart"/>
      <w:r>
        <w:rPr>
          <w:rFonts w:ascii="Book Antiqua" w:hAnsi="Book Antiqua"/>
          <w:sz w:val="24"/>
          <w:szCs w:val="24"/>
        </w:rPr>
        <w:t>Lunardi</w:t>
      </w:r>
      <w:proofErr w:type="spellEnd"/>
      <w:r>
        <w:rPr>
          <w:rFonts w:ascii="Book Antiqua" w:hAnsi="Book Antiqua"/>
          <w:sz w:val="24"/>
          <w:szCs w:val="24"/>
        </w:rPr>
        <w:t xml:space="preserve"> F, </w:t>
      </w:r>
      <w:proofErr w:type="spellStart"/>
      <w:r>
        <w:rPr>
          <w:rFonts w:ascii="Book Antiqua" w:hAnsi="Book Antiqua"/>
          <w:sz w:val="24"/>
          <w:szCs w:val="24"/>
        </w:rPr>
        <w:t>Kotsafti</w:t>
      </w:r>
      <w:proofErr w:type="spellEnd"/>
      <w:r>
        <w:rPr>
          <w:rFonts w:ascii="Book Antiqua" w:hAnsi="Book Antiqua"/>
          <w:sz w:val="24"/>
          <w:szCs w:val="24"/>
        </w:rPr>
        <w:t xml:space="preserve"> A, </w:t>
      </w:r>
      <w:proofErr w:type="spellStart"/>
      <w:r>
        <w:rPr>
          <w:rFonts w:ascii="Book Antiqua" w:hAnsi="Book Antiqua"/>
          <w:sz w:val="24"/>
          <w:szCs w:val="24"/>
        </w:rPr>
        <w:t>Porzionato</w:t>
      </w:r>
      <w:proofErr w:type="spellEnd"/>
      <w:r>
        <w:rPr>
          <w:rFonts w:ascii="Book Antiqua" w:hAnsi="Book Antiqua"/>
          <w:sz w:val="24"/>
          <w:szCs w:val="24"/>
        </w:rPr>
        <w:t xml:space="preserve"> A, </w:t>
      </w:r>
      <w:proofErr w:type="spellStart"/>
      <w:r>
        <w:rPr>
          <w:rFonts w:ascii="Book Antiqua" w:hAnsi="Book Antiqua"/>
          <w:sz w:val="24"/>
          <w:szCs w:val="24"/>
        </w:rPr>
        <w:t>Saadeh</w:t>
      </w:r>
      <w:proofErr w:type="spellEnd"/>
      <w:r>
        <w:rPr>
          <w:rFonts w:ascii="Book Antiqua" w:hAnsi="Book Antiqua"/>
          <w:sz w:val="24"/>
          <w:szCs w:val="24"/>
        </w:rPr>
        <w:t xml:space="preserve"> L, </w:t>
      </w:r>
      <w:proofErr w:type="spellStart"/>
      <w:r>
        <w:rPr>
          <w:rFonts w:ascii="Book Antiqua" w:hAnsi="Book Antiqua"/>
          <w:sz w:val="24"/>
          <w:szCs w:val="24"/>
        </w:rPr>
        <w:t>Cagol</w:t>
      </w:r>
      <w:proofErr w:type="spellEnd"/>
      <w:r>
        <w:rPr>
          <w:rFonts w:ascii="Book Antiqua" w:hAnsi="Book Antiqua"/>
          <w:sz w:val="24"/>
          <w:szCs w:val="24"/>
        </w:rPr>
        <w:t xml:space="preserve"> M, Alfieri R, </w:t>
      </w:r>
      <w:proofErr w:type="spellStart"/>
      <w:r>
        <w:rPr>
          <w:rFonts w:ascii="Book Antiqua" w:hAnsi="Book Antiqua"/>
          <w:sz w:val="24"/>
          <w:szCs w:val="24"/>
        </w:rPr>
        <w:t>Tedeschi</w:t>
      </w:r>
      <w:proofErr w:type="spellEnd"/>
      <w:r>
        <w:rPr>
          <w:rFonts w:ascii="Book Antiqua" w:hAnsi="Book Antiqua"/>
          <w:sz w:val="24"/>
          <w:szCs w:val="24"/>
        </w:rPr>
        <w:t xml:space="preserve"> U, Calabrese F, </w:t>
      </w:r>
      <w:proofErr w:type="spellStart"/>
      <w:r>
        <w:rPr>
          <w:rFonts w:ascii="Book Antiqua" w:hAnsi="Book Antiqua"/>
          <w:sz w:val="24"/>
          <w:szCs w:val="24"/>
        </w:rPr>
        <w:t>Castoro</w:t>
      </w:r>
      <w:proofErr w:type="spellEnd"/>
      <w:r>
        <w:rPr>
          <w:rFonts w:ascii="Book Antiqua" w:hAnsi="Book Antiqua"/>
          <w:sz w:val="24"/>
          <w:szCs w:val="24"/>
        </w:rPr>
        <w:t xml:space="preserve"> C, </w:t>
      </w:r>
      <w:proofErr w:type="spellStart"/>
      <w:r>
        <w:rPr>
          <w:rFonts w:ascii="Book Antiqua" w:hAnsi="Book Antiqua"/>
          <w:sz w:val="24"/>
          <w:szCs w:val="24"/>
        </w:rPr>
        <w:t>Vettor</w:t>
      </w:r>
      <w:proofErr w:type="spellEnd"/>
      <w:r>
        <w:rPr>
          <w:rFonts w:ascii="Book Antiqua" w:hAnsi="Book Antiqua"/>
          <w:sz w:val="24"/>
          <w:szCs w:val="24"/>
        </w:rPr>
        <w:t xml:space="preserve"> R. Esophageal adenocarcinoma and obesity: </w:t>
      </w:r>
      <w:proofErr w:type="spellStart"/>
      <w:r>
        <w:rPr>
          <w:rFonts w:ascii="Book Antiqua" w:hAnsi="Book Antiqua"/>
          <w:sz w:val="24"/>
          <w:szCs w:val="24"/>
        </w:rPr>
        <w:t>peritumoral</w:t>
      </w:r>
      <w:proofErr w:type="spellEnd"/>
      <w:r>
        <w:rPr>
          <w:rFonts w:ascii="Book Antiqua" w:hAnsi="Book Antiqua"/>
          <w:sz w:val="24"/>
          <w:szCs w:val="24"/>
        </w:rPr>
        <w:t xml:space="preserve"> adipose tissue plays a role in lymph node invasion. </w:t>
      </w:r>
      <w:proofErr w:type="spellStart"/>
      <w:r>
        <w:rPr>
          <w:rFonts w:ascii="Book Antiqua" w:hAnsi="Book Antiqua"/>
          <w:i/>
          <w:sz w:val="24"/>
          <w:szCs w:val="24"/>
        </w:rPr>
        <w:t>Oncotarget</w:t>
      </w:r>
      <w:proofErr w:type="spellEnd"/>
      <w:r>
        <w:rPr>
          <w:rFonts w:ascii="Book Antiqua" w:hAnsi="Book Antiqua"/>
          <w:sz w:val="24"/>
          <w:szCs w:val="24"/>
        </w:rPr>
        <w:t xml:space="preserve"> 2015; </w:t>
      </w:r>
      <w:r>
        <w:rPr>
          <w:rFonts w:ascii="Book Antiqua" w:hAnsi="Book Antiqua"/>
          <w:b/>
          <w:sz w:val="24"/>
          <w:szCs w:val="24"/>
        </w:rPr>
        <w:t>6</w:t>
      </w:r>
      <w:r>
        <w:rPr>
          <w:rFonts w:ascii="Book Antiqua" w:hAnsi="Book Antiqua"/>
          <w:sz w:val="24"/>
          <w:szCs w:val="24"/>
        </w:rPr>
        <w:t>: 11203-11215 [PMID: 25857300 DOI: 10.18632/oncotarget.3587]</w:t>
      </w:r>
    </w:p>
    <w:p w:rsidR="002633EE" w:rsidRDefault="00157269">
      <w:pPr>
        <w:spacing w:line="360" w:lineRule="auto"/>
        <w:rPr>
          <w:rFonts w:ascii="Book Antiqua" w:hAnsi="Book Antiqua"/>
          <w:sz w:val="24"/>
          <w:szCs w:val="24"/>
        </w:rPr>
      </w:pPr>
      <w:r>
        <w:rPr>
          <w:rFonts w:ascii="Book Antiqua" w:hAnsi="Book Antiqua"/>
          <w:sz w:val="24"/>
          <w:szCs w:val="24"/>
        </w:rPr>
        <w:t xml:space="preserve">45 </w:t>
      </w:r>
      <w:proofErr w:type="spellStart"/>
      <w:r>
        <w:rPr>
          <w:rFonts w:ascii="Book Antiqua" w:hAnsi="Book Antiqua"/>
          <w:b/>
          <w:sz w:val="24"/>
          <w:szCs w:val="24"/>
        </w:rPr>
        <w:t>Venkatasubramanian</w:t>
      </w:r>
      <w:proofErr w:type="spellEnd"/>
      <w:r>
        <w:rPr>
          <w:rFonts w:ascii="Book Antiqua" w:hAnsi="Book Antiqua"/>
          <w:b/>
          <w:sz w:val="24"/>
          <w:szCs w:val="24"/>
        </w:rPr>
        <w:t xml:space="preserve"> PN</w:t>
      </w:r>
      <w:r>
        <w:rPr>
          <w:rFonts w:ascii="Book Antiqua" w:hAnsi="Book Antiqua"/>
          <w:sz w:val="24"/>
          <w:szCs w:val="24"/>
        </w:rPr>
        <w:t xml:space="preserve">, </w:t>
      </w:r>
      <w:proofErr w:type="spellStart"/>
      <w:r>
        <w:rPr>
          <w:rFonts w:ascii="Book Antiqua" w:hAnsi="Book Antiqua"/>
          <w:sz w:val="24"/>
          <w:szCs w:val="24"/>
        </w:rPr>
        <w:t>Brendler</w:t>
      </w:r>
      <w:proofErr w:type="spellEnd"/>
      <w:r>
        <w:rPr>
          <w:rFonts w:ascii="Book Antiqua" w:hAnsi="Book Antiqua"/>
          <w:sz w:val="24"/>
          <w:szCs w:val="24"/>
        </w:rPr>
        <w:t xml:space="preserve"> CB, Plunkett BA, Crawford SE, </w:t>
      </w:r>
      <w:proofErr w:type="spellStart"/>
      <w:r>
        <w:rPr>
          <w:rFonts w:ascii="Book Antiqua" w:hAnsi="Book Antiqua"/>
          <w:sz w:val="24"/>
          <w:szCs w:val="24"/>
        </w:rPr>
        <w:t>Fitchev</w:t>
      </w:r>
      <w:proofErr w:type="spellEnd"/>
      <w:r>
        <w:rPr>
          <w:rFonts w:ascii="Book Antiqua" w:hAnsi="Book Antiqua"/>
          <w:sz w:val="24"/>
          <w:szCs w:val="24"/>
        </w:rPr>
        <w:t xml:space="preserve"> PS, Morgan G, Cornwell ML, McGuire MS, </w:t>
      </w:r>
      <w:proofErr w:type="spellStart"/>
      <w:r>
        <w:rPr>
          <w:rFonts w:ascii="Book Antiqua" w:hAnsi="Book Antiqua"/>
          <w:sz w:val="24"/>
          <w:szCs w:val="24"/>
        </w:rPr>
        <w:t>Wyrwicz</w:t>
      </w:r>
      <w:proofErr w:type="spellEnd"/>
      <w:r>
        <w:rPr>
          <w:rFonts w:ascii="Book Antiqua" w:hAnsi="Book Antiqua"/>
          <w:sz w:val="24"/>
          <w:szCs w:val="24"/>
        </w:rPr>
        <w:t xml:space="preserve"> AM, Doll JA. </w:t>
      </w:r>
      <w:proofErr w:type="spellStart"/>
      <w:r>
        <w:rPr>
          <w:rFonts w:ascii="Book Antiqua" w:hAnsi="Book Antiqua"/>
          <w:sz w:val="24"/>
          <w:szCs w:val="24"/>
        </w:rPr>
        <w:t>Periprostatic</w:t>
      </w:r>
      <w:proofErr w:type="spellEnd"/>
      <w:r>
        <w:rPr>
          <w:rFonts w:ascii="Book Antiqua" w:hAnsi="Book Antiqua"/>
          <w:sz w:val="24"/>
          <w:szCs w:val="24"/>
        </w:rPr>
        <w:t xml:space="preserve"> adipose tissue from obese prostate cancer patients promotes </w:t>
      </w:r>
      <w:r>
        <w:rPr>
          <w:rFonts w:ascii="Book Antiqua" w:hAnsi="Book Antiqua"/>
          <w:sz w:val="24"/>
          <w:szCs w:val="24"/>
        </w:rPr>
        <w:lastRenderedPageBreak/>
        <w:t xml:space="preserve">tumor and endothelial cell proliferation: a functional and MR imaging pilot study. </w:t>
      </w:r>
      <w:r>
        <w:rPr>
          <w:rFonts w:ascii="Book Antiqua" w:hAnsi="Book Antiqua"/>
          <w:i/>
          <w:sz w:val="24"/>
          <w:szCs w:val="24"/>
        </w:rPr>
        <w:t>Prostate</w:t>
      </w:r>
      <w:r>
        <w:rPr>
          <w:rFonts w:ascii="Book Antiqua" w:hAnsi="Book Antiqua"/>
          <w:sz w:val="24"/>
          <w:szCs w:val="24"/>
        </w:rPr>
        <w:t xml:space="preserve"> 2014; </w:t>
      </w:r>
      <w:r>
        <w:rPr>
          <w:rFonts w:ascii="Book Antiqua" w:hAnsi="Book Antiqua"/>
          <w:b/>
          <w:sz w:val="24"/>
          <w:szCs w:val="24"/>
        </w:rPr>
        <w:t>74</w:t>
      </w:r>
      <w:r>
        <w:rPr>
          <w:rFonts w:ascii="Book Antiqua" w:hAnsi="Book Antiqua"/>
          <w:sz w:val="24"/>
          <w:szCs w:val="24"/>
        </w:rPr>
        <w:t>: 326-335 [PMID: 24571013 DOI: 10.1002/pros.22756]</w:t>
      </w:r>
    </w:p>
    <w:p w:rsidR="002633EE" w:rsidRDefault="00157269">
      <w:pPr>
        <w:spacing w:line="360" w:lineRule="auto"/>
        <w:rPr>
          <w:rFonts w:ascii="Book Antiqua" w:hAnsi="Book Antiqua"/>
          <w:sz w:val="24"/>
          <w:szCs w:val="24"/>
        </w:rPr>
      </w:pPr>
      <w:r>
        <w:rPr>
          <w:rFonts w:ascii="Book Antiqua" w:hAnsi="Book Antiqua"/>
          <w:sz w:val="24"/>
          <w:szCs w:val="24"/>
        </w:rPr>
        <w:t xml:space="preserve">46 </w:t>
      </w:r>
      <w:r>
        <w:rPr>
          <w:rFonts w:ascii="Book Antiqua" w:hAnsi="Book Antiqua"/>
          <w:b/>
          <w:sz w:val="24"/>
          <w:szCs w:val="24"/>
        </w:rPr>
        <w:t>Ye H</w:t>
      </w:r>
      <w:r>
        <w:rPr>
          <w:rFonts w:ascii="Book Antiqua" w:hAnsi="Book Antiqua"/>
          <w:sz w:val="24"/>
          <w:szCs w:val="24"/>
        </w:rPr>
        <w:t xml:space="preserve">, </w:t>
      </w:r>
      <w:proofErr w:type="spellStart"/>
      <w:r>
        <w:rPr>
          <w:rFonts w:ascii="Book Antiqua" w:hAnsi="Book Antiqua"/>
          <w:sz w:val="24"/>
          <w:szCs w:val="24"/>
        </w:rPr>
        <w:t>Adane</w:t>
      </w:r>
      <w:proofErr w:type="spellEnd"/>
      <w:r>
        <w:rPr>
          <w:rFonts w:ascii="Book Antiqua" w:hAnsi="Book Antiqua"/>
          <w:sz w:val="24"/>
          <w:szCs w:val="24"/>
        </w:rPr>
        <w:t xml:space="preserve"> B, Khan N, Sullivan T, </w:t>
      </w:r>
      <w:proofErr w:type="spellStart"/>
      <w:r>
        <w:rPr>
          <w:rFonts w:ascii="Book Antiqua" w:hAnsi="Book Antiqua"/>
          <w:sz w:val="24"/>
          <w:szCs w:val="24"/>
        </w:rPr>
        <w:t>Minhajuddin</w:t>
      </w:r>
      <w:proofErr w:type="spellEnd"/>
      <w:r>
        <w:rPr>
          <w:rFonts w:ascii="Book Antiqua" w:hAnsi="Book Antiqua"/>
          <w:sz w:val="24"/>
          <w:szCs w:val="24"/>
        </w:rPr>
        <w:t xml:space="preserve"> M, </w:t>
      </w:r>
      <w:proofErr w:type="spellStart"/>
      <w:r>
        <w:rPr>
          <w:rFonts w:ascii="Book Antiqua" w:hAnsi="Book Antiqua"/>
          <w:sz w:val="24"/>
          <w:szCs w:val="24"/>
        </w:rPr>
        <w:t>Gasparetto</w:t>
      </w:r>
      <w:proofErr w:type="spellEnd"/>
      <w:r>
        <w:rPr>
          <w:rFonts w:ascii="Book Antiqua" w:hAnsi="Book Antiqua"/>
          <w:sz w:val="24"/>
          <w:szCs w:val="24"/>
        </w:rPr>
        <w:t xml:space="preserve"> M, Stevens B, Pei S, </w:t>
      </w:r>
      <w:proofErr w:type="spellStart"/>
      <w:r>
        <w:rPr>
          <w:rFonts w:ascii="Book Antiqua" w:hAnsi="Book Antiqua"/>
          <w:sz w:val="24"/>
          <w:szCs w:val="24"/>
        </w:rPr>
        <w:t>Balys</w:t>
      </w:r>
      <w:proofErr w:type="spellEnd"/>
      <w:r>
        <w:rPr>
          <w:rFonts w:ascii="Book Antiqua" w:hAnsi="Book Antiqua"/>
          <w:sz w:val="24"/>
          <w:szCs w:val="24"/>
        </w:rPr>
        <w:t xml:space="preserve"> M, Ashton JM, </w:t>
      </w:r>
      <w:proofErr w:type="spellStart"/>
      <w:r>
        <w:rPr>
          <w:rFonts w:ascii="Book Antiqua" w:hAnsi="Book Antiqua"/>
          <w:sz w:val="24"/>
          <w:szCs w:val="24"/>
        </w:rPr>
        <w:t>Klemm</w:t>
      </w:r>
      <w:proofErr w:type="spellEnd"/>
      <w:r>
        <w:rPr>
          <w:rFonts w:ascii="Book Antiqua" w:hAnsi="Book Antiqua"/>
          <w:sz w:val="24"/>
          <w:szCs w:val="24"/>
        </w:rPr>
        <w:t xml:space="preserve"> DJ, </w:t>
      </w:r>
      <w:proofErr w:type="spellStart"/>
      <w:r>
        <w:rPr>
          <w:rFonts w:ascii="Book Antiqua" w:hAnsi="Book Antiqua"/>
          <w:sz w:val="24"/>
          <w:szCs w:val="24"/>
        </w:rPr>
        <w:t>Woolthuis</w:t>
      </w:r>
      <w:proofErr w:type="spellEnd"/>
      <w:r>
        <w:rPr>
          <w:rFonts w:ascii="Book Antiqua" w:hAnsi="Book Antiqua"/>
          <w:sz w:val="24"/>
          <w:szCs w:val="24"/>
        </w:rPr>
        <w:t xml:space="preserve"> CM, </w:t>
      </w:r>
      <w:proofErr w:type="spellStart"/>
      <w:r>
        <w:rPr>
          <w:rFonts w:ascii="Book Antiqua" w:hAnsi="Book Antiqua"/>
          <w:sz w:val="24"/>
          <w:szCs w:val="24"/>
        </w:rPr>
        <w:t>Stranahan</w:t>
      </w:r>
      <w:proofErr w:type="spellEnd"/>
      <w:r>
        <w:rPr>
          <w:rFonts w:ascii="Book Antiqua" w:hAnsi="Book Antiqua"/>
          <w:sz w:val="24"/>
          <w:szCs w:val="24"/>
        </w:rPr>
        <w:t xml:space="preserve"> AW, Park CY, Jordan CT. Leukemic Stem Cells Evade Chemotherapy by Metabolic Adaptation to an Adipose Tissue Niche. </w:t>
      </w:r>
      <w:r>
        <w:rPr>
          <w:rFonts w:ascii="Book Antiqua" w:hAnsi="Book Antiqua"/>
          <w:i/>
          <w:sz w:val="24"/>
          <w:szCs w:val="24"/>
        </w:rPr>
        <w:t>Cell Stem Cell</w:t>
      </w:r>
      <w:r>
        <w:rPr>
          <w:rFonts w:ascii="Book Antiqua" w:hAnsi="Book Antiqua"/>
          <w:sz w:val="24"/>
          <w:szCs w:val="24"/>
        </w:rPr>
        <w:t xml:space="preserve"> 2016; </w:t>
      </w:r>
      <w:r>
        <w:rPr>
          <w:rFonts w:ascii="Book Antiqua" w:hAnsi="Book Antiqua"/>
          <w:b/>
          <w:sz w:val="24"/>
          <w:szCs w:val="24"/>
        </w:rPr>
        <w:t>19</w:t>
      </w:r>
      <w:r>
        <w:rPr>
          <w:rFonts w:ascii="Book Antiqua" w:hAnsi="Book Antiqua"/>
          <w:sz w:val="24"/>
          <w:szCs w:val="24"/>
        </w:rPr>
        <w:t>: 23-37 [PMID: 27374788 DOI: 10.1016/j.stem.2016.06.001]</w:t>
      </w:r>
    </w:p>
    <w:p w:rsidR="002633EE" w:rsidRDefault="00157269">
      <w:pPr>
        <w:spacing w:line="360" w:lineRule="auto"/>
        <w:rPr>
          <w:rFonts w:ascii="Book Antiqua" w:hAnsi="Book Antiqua"/>
          <w:sz w:val="24"/>
          <w:szCs w:val="24"/>
        </w:rPr>
      </w:pPr>
      <w:r>
        <w:rPr>
          <w:rFonts w:ascii="Book Antiqua" w:hAnsi="Book Antiqua"/>
          <w:sz w:val="24"/>
          <w:szCs w:val="24"/>
        </w:rPr>
        <w:t xml:space="preserve">47 </w:t>
      </w:r>
      <w:proofErr w:type="spellStart"/>
      <w:r>
        <w:rPr>
          <w:rFonts w:ascii="Book Antiqua" w:hAnsi="Book Antiqua"/>
          <w:b/>
          <w:sz w:val="24"/>
          <w:szCs w:val="24"/>
        </w:rPr>
        <w:t>Ferronha</w:t>
      </w:r>
      <w:proofErr w:type="spellEnd"/>
      <w:r>
        <w:rPr>
          <w:rFonts w:ascii="Book Antiqua" w:hAnsi="Book Antiqua"/>
          <w:b/>
          <w:sz w:val="24"/>
          <w:szCs w:val="24"/>
        </w:rPr>
        <w:t xml:space="preserve"> I</w:t>
      </w:r>
      <w:r>
        <w:rPr>
          <w:rFonts w:ascii="Book Antiqua" w:hAnsi="Book Antiqua"/>
          <w:sz w:val="24"/>
          <w:szCs w:val="24"/>
        </w:rPr>
        <w:t xml:space="preserve">, </w:t>
      </w:r>
      <w:proofErr w:type="spellStart"/>
      <w:r>
        <w:rPr>
          <w:rFonts w:ascii="Book Antiqua" w:hAnsi="Book Antiqua"/>
          <w:sz w:val="24"/>
          <w:szCs w:val="24"/>
        </w:rPr>
        <w:t>Bastos</w:t>
      </w:r>
      <w:proofErr w:type="spellEnd"/>
      <w:r>
        <w:rPr>
          <w:rFonts w:ascii="Book Antiqua" w:hAnsi="Book Antiqua"/>
          <w:sz w:val="24"/>
          <w:szCs w:val="24"/>
        </w:rPr>
        <w:t xml:space="preserve"> A, </w:t>
      </w:r>
      <w:proofErr w:type="spellStart"/>
      <w:r>
        <w:rPr>
          <w:rFonts w:ascii="Book Antiqua" w:hAnsi="Book Antiqua"/>
          <w:sz w:val="24"/>
          <w:szCs w:val="24"/>
        </w:rPr>
        <w:t>Lunet</w:t>
      </w:r>
      <w:proofErr w:type="spellEnd"/>
      <w:r>
        <w:rPr>
          <w:rFonts w:ascii="Book Antiqua" w:hAnsi="Book Antiqua"/>
          <w:sz w:val="24"/>
          <w:szCs w:val="24"/>
        </w:rPr>
        <w:t xml:space="preserve"> N. </w:t>
      </w:r>
      <w:proofErr w:type="spellStart"/>
      <w:r>
        <w:rPr>
          <w:rFonts w:ascii="Book Antiqua" w:hAnsi="Book Antiqua"/>
          <w:sz w:val="24"/>
          <w:szCs w:val="24"/>
        </w:rPr>
        <w:t>Prediagnosis</w:t>
      </w:r>
      <w:proofErr w:type="spellEnd"/>
      <w:r>
        <w:rPr>
          <w:rFonts w:ascii="Book Antiqua" w:hAnsi="Book Antiqua"/>
          <w:sz w:val="24"/>
          <w:szCs w:val="24"/>
        </w:rPr>
        <w:t xml:space="preserve"> lifestyle exposures and survival of patients with gastric cancer: systematic review and meta-analysis. </w:t>
      </w:r>
      <w:proofErr w:type="spellStart"/>
      <w:r>
        <w:rPr>
          <w:rFonts w:ascii="Book Antiqua" w:hAnsi="Book Antiqua"/>
          <w:i/>
          <w:sz w:val="24"/>
          <w:szCs w:val="24"/>
        </w:rPr>
        <w:t>Eur</w:t>
      </w:r>
      <w:proofErr w:type="spellEnd"/>
      <w:r>
        <w:rPr>
          <w:rFonts w:ascii="Book Antiqua" w:hAnsi="Book Antiqua"/>
          <w:i/>
          <w:sz w:val="24"/>
          <w:szCs w:val="24"/>
        </w:rPr>
        <w:t xml:space="preserve"> J Cancer </w:t>
      </w:r>
      <w:proofErr w:type="spellStart"/>
      <w:r>
        <w:rPr>
          <w:rFonts w:ascii="Book Antiqua" w:hAnsi="Book Antiqua"/>
          <w:i/>
          <w:sz w:val="24"/>
          <w:szCs w:val="24"/>
        </w:rPr>
        <w:t>Prev</w:t>
      </w:r>
      <w:proofErr w:type="spellEnd"/>
      <w:r>
        <w:rPr>
          <w:rFonts w:ascii="Book Antiqua" w:hAnsi="Book Antiqua"/>
          <w:sz w:val="24"/>
          <w:szCs w:val="24"/>
        </w:rPr>
        <w:t xml:space="preserve"> 2012; </w:t>
      </w:r>
      <w:r>
        <w:rPr>
          <w:rFonts w:ascii="Book Antiqua" w:hAnsi="Book Antiqua"/>
          <w:b/>
          <w:sz w:val="24"/>
          <w:szCs w:val="24"/>
        </w:rPr>
        <w:t>21</w:t>
      </w:r>
      <w:r>
        <w:rPr>
          <w:rFonts w:ascii="Book Antiqua" w:hAnsi="Book Antiqua"/>
          <w:sz w:val="24"/>
          <w:szCs w:val="24"/>
        </w:rPr>
        <w:t>: 449-452 [PMID: 22495254 DOI: 10.1097/CEJ.0b013e32834fdb1b]</w:t>
      </w:r>
    </w:p>
    <w:p w:rsidR="002633EE" w:rsidRDefault="00157269">
      <w:pPr>
        <w:spacing w:line="360" w:lineRule="auto"/>
        <w:rPr>
          <w:rFonts w:ascii="Book Antiqua" w:hAnsi="Book Antiqua"/>
          <w:sz w:val="24"/>
          <w:szCs w:val="24"/>
        </w:rPr>
      </w:pPr>
      <w:r>
        <w:rPr>
          <w:rFonts w:ascii="Book Antiqua" w:hAnsi="Book Antiqua"/>
          <w:sz w:val="24"/>
          <w:szCs w:val="24"/>
        </w:rPr>
        <w:t xml:space="preserve">48 </w:t>
      </w:r>
      <w:r>
        <w:rPr>
          <w:rFonts w:ascii="Book Antiqua" w:hAnsi="Book Antiqua"/>
          <w:b/>
          <w:sz w:val="24"/>
          <w:szCs w:val="24"/>
        </w:rPr>
        <w:t>Torre LA</w:t>
      </w:r>
      <w:r>
        <w:rPr>
          <w:rFonts w:ascii="Book Antiqua" w:hAnsi="Book Antiqua"/>
          <w:sz w:val="24"/>
          <w:szCs w:val="24"/>
        </w:rPr>
        <w:t xml:space="preserve">, Bray F, Siegel RL, </w:t>
      </w:r>
      <w:proofErr w:type="spellStart"/>
      <w:r>
        <w:rPr>
          <w:rFonts w:ascii="Book Antiqua" w:hAnsi="Book Antiqua"/>
          <w:sz w:val="24"/>
          <w:szCs w:val="24"/>
        </w:rPr>
        <w:t>Ferlay</w:t>
      </w:r>
      <w:proofErr w:type="spellEnd"/>
      <w:r>
        <w:rPr>
          <w:rFonts w:ascii="Book Antiqua" w:hAnsi="Book Antiqua"/>
          <w:sz w:val="24"/>
          <w:szCs w:val="24"/>
        </w:rPr>
        <w:t xml:space="preserve"> J, </w:t>
      </w:r>
      <w:proofErr w:type="spellStart"/>
      <w:r>
        <w:rPr>
          <w:rFonts w:ascii="Book Antiqua" w:hAnsi="Book Antiqua"/>
          <w:sz w:val="24"/>
          <w:szCs w:val="24"/>
        </w:rPr>
        <w:t>Lortet-Tieulent</w:t>
      </w:r>
      <w:proofErr w:type="spellEnd"/>
      <w:r>
        <w:rPr>
          <w:rFonts w:ascii="Book Antiqua" w:hAnsi="Book Antiqua"/>
          <w:sz w:val="24"/>
          <w:szCs w:val="24"/>
        </w:rPr>
        <w:t xml:space="preserve"> J, </w:t>
      </w:r>
      <w:proofErr w:type="spellStart"/>
      <w:r>
        <w:rPr>
          <w:rFonts w:ascii="Book Antiqua" w:hAnsi="Book Antiqua"/>
          <w:sz w:val="24"/>
          <w:szCs w:val="24"/>
        </w:rPr>
        <w:t>Jemal</w:t>
      </w:r>
      <w:proofErr w:type="spellEnd"/>
      <w:r>
        <w:rPr>
          <w:rFonts w:ascii="Book Antiqua" w:hAnsi="Book Antiqua"/>
          <w:sz w:val="24"/>
          <w:szCs w:val="24"/>
        </w:rPr>
        <w:t xml:space="preserve"> A. Global cancer statistics, 2012. </w:t>
      </w:r>
      <w:r>
        <w:rPr>
          <w:rFonts w:ascii="Book Antiqua" w:hAnsi="Book Antiqua"/>
          <w:i/>
          <w:sz w:val="24"/>
          <w:szCs w:val="24"/>
        </w:rPr>
        <w:t xml:space="preserve">CA Cancer J </w:t>
      </w:r>
      <w:proofErr w:type="spellStart"/>
      <w:r>
        <w:rPr>
          <w:rFonts w:ascii="Book Antiqua" w:hAnsi="Book Antiqua"/>
          <w:i/>
          <w:sz w:val="24"/>
          <w:szCs w:val="24"/>
        </w:rPr>
        <w:t>Clin</w:t>
      </w:r>
      <w:proofErr w:type="spellEnd"/>
      <w:r>
        <w:rPr>
          <w:rFonts w:ascii="Book Antiqua" w:hAnsi="Book Antiqua"/>
          <w:sz w:val="24"/>
          <w:szCs w:val="24"/>
        </w:rPr>
        <w:t xml:space="preserve"> 2015; </w:t>
      </w:r>
      <w:r>
        <w:rPr>
          <w:rFonts w:ascii="Book Antiqua" w:hAnsi="Book Antiqua"/>
          <w:b/>
          <w:sz w:val="24"/>
          <w:szCs w:val="24"/>
        </w:rPr>
        <w:t>65</w:t>
      </w:r>
      <w:r>
        <w:rPr>
          <w:rFonts w:ascii="Book Antiqua" w:hAnsi="Book Antiqua"/>
          <w:sz w:val="24"/>
          <w:szCs w:val="24"/>
        </w:rPr>
        <w:t>: 87-108 [PMID: 25651787 DOI: 10.3322/caac.21262]</w:t>
      </w:r>
    </w:p>
    <w:p w:rsidR="002633EE" w:rsidRDefault="00157269">
      <w:pPr>
        <w:spacing w:line="360" w:lineRule="auto"/>
        <w:rPr>
          <w:rFonts w:ascii="Book Antiqua" w:hAnsi="Book Antiqua"/>
          <w:sz w:val="24"/>
          <w:szCs w:val="24"/>
        </w:rPr>
      </w:pPr>
      <w:r>
        <w:rPr>
          <w:rFonts w:ascii="Book Antiqua" w:hAnsi="Book Antiqua"/>
          <w:sz w:val="24"/>
          <w:szCs w:val="24"/>
        </w:rPr>
        <w:t xml:space="preserve">49 </w:t>
      </w:r>
      <w:proofErr w:type="spellStart"/>
      <w:r>
        <w:rPr>
          <w:rFonts w:ascii="Book Antiqua" w:hAnsi="Book Antiqua"/>
          <w:b/>
          <w:sz w:val="24"/>
          <w:szCs w:val="24"/>
        </w:rPr>
        <w:t>Posteraro</w:t>
      </w:r>
      <w:proofErr w:type="spellEnd"/>
      <w:r>
        <w:rPr>
          <w:rFonts w:ascii="Book Antiqua" w:hAnsi="Book Antiqua"/>
          <w:b/>
          <w:sz w:val="24"/>
          <w:szCs w:val="24"/>
        </w:rPr>
        <w:t xml:space="preserve"> B</w:t>
      </w:r>
      <w:r>
        <w:rPr>
          <w:rFonts w:ascii="Book Antiqua" w:hAnsi="Book Antiqua"/>
          <w:sz w:val="24"/>
          <w:szCs w:val="24"/>
        </w:rPr>
        <w:t xml:space="preserve">, </w:t>
      </w:r>
      <w:proofErr w:type="spellStart"/>
      <w:r>
        <w:rPr>
          <w:rFonts w:ascii="Book Antiqua" w:hAnsi="Book Antiqua"/>
          <w:sz w:val="24"/>
          <w:szCs w:val="24"/>
        </w:rPr>
        <w:t>Persiani</w:t>
      </w:r>
      <w:proofErr w:type="spellEnd"/>
      <w:r>
        <w:rPr>
          <w:rFonts w:ascii="Book Antiqua" w:hAnsi="Book Antiqua"/>
          <w:sz w:val="24"/>
          <w:szCs w:val="24"/>
        </w:rPr>
        <w:t xml:space="preserve"> R, </w:t>
      </w:r>
      <w:proofErr w:type="spellStart"/>
      <w:r>
        <w:rPr>
          <w:rFonts w:ascii="Book Antiqua" w:hAnsi="Book Antiqua"/>
          <w:sz w:val="24"/>
          <w:szCs w:val="24"/>
        </w:rPr>
        <w:t>Dall'Armi</w:t>
      </w:r>
      <w:proofErr w:type="spellEnd"/>
      <w:r>
        <w:rPr>
          <w:rFonts w:ascii="Book Antiqua" w:hAnsi="Book Antiqua"/>
          <w:sz w:val="24"/>
          <w:szCs w:val="24"/>
        </w:rPr>
        <w:t xml:space="preserve"> V, </w:t>
      </w:r>
      <w:proofErr w:type="spellStart"/>
      <w:r>
        <w:rPr>
          <w:rFonts w:ascii="Book Antiqua" w:hAnsi="Book Antiqua"/>
          <w:sz w:val="24"/>
          <w:szCs w:val="24"/>
        </w:rPr>
        <w:t>Biondi</w:t>
      </w:r>
      <w:proofErr w:type="spellEnd"/>
      <w:r>
        <w:rPr>
          <w:rFonts w:ascii="Book Antiqua" w:hAnsi="Book Antiqua"/>
          <w:sz w:val="24"/>
          <w:szCs w:val="24"/>
        </w:rPr>
        <w:t xml:space="preserve"> A, </w:t>
      </w:r>
      <w:proofErr w:type="spellStart"/>
      <w:r>
        <w:rPr>
          <w:rFonts w:ascii="Book Antiqua" w:hAnsi="Book Antiqua"/>
          <w:sz w:val="24"/>
          <w:szCs w:val="24"/>
        </w:rPr>
        <w:t>Arzani</w:t>
      </w:r>
      <w:proofErr w:type="spellEnd"/>
      <w:r>
        <w:rPr>
          <w:rFonts w:ascii="Book Antiqua" w:hAnsi="Book Antiqua"/>
          <w:sz w:val="24"/>
          <w:szCs w:val="24"/>
        </w:rPr>
        <w:t xml:space="preserve"> D, </w:t>
      </w:r>
      <w:proofErr w:type="spellStart"/>
      <w:r>
        <w:rPr>
          <w:rFonts w:ascii="Book Antiqua" w:hAnsi="Book Antiqua"/>
          <w:sz w:val="24"/>
          <w:szCs w:val="24"/>
        </w:rPr>
        <w:t>Sicoli</w:t>
      </w:r>
      <w:proofErr w:type="spellEnd"/>
      <w:r>
        <w:rPr>
          <w:rFonts w:ascii="Book Antiqua" w:hAnsi="Book Antiqua"/>
          <w:sz w:val="24"/>
          <w:szCs w:val="24"/>
        </w:rPr>
        <w:t xml:space="preserve"> F, </w:t>
      </w:r>
      <w:proofErr w:type="spellStart"/>
      <w:r>
        <w:rPr>
          <w:rFonts w:ascii="Book Antiqua" w:hAnsi="Book Antiqua"/>
          <w:sz w:val="24"/>
          <w:szCs w:val="24"/>
        </w:rPr>
        <w:t>Bonassi</w:t>
      </w:r>
      <w:proofErr w:type="spellEnd"/>
      <w:r>
        <w:rPr>
          <w:rFonts w:ascii="Book Antiqua" w:hAnsi="Book Antiqua"/>
          <w:sz w:val="24"/>
          <w:szCs w:val="24"/>
        </w:rPr>
        <w:t xml:space="preserve"> S, </w:t>
      </w:r>
      <w:proofErr w:type="spellStart"/>
      <w:r>
        <w:rPr>
          <w:rFonts w:ascii="Book Antiqua" w:hAnsi="Book Antiqua"/>
          <w:sz w:val="24"/>
          <w:szCs w:val="24"/>
        </w:rPr>
        <w:t>D'Ugo</w:t>
      </w:r>
      <w:proofErr w:type="spellEnd"/>
      <w:r>
        <w:rPr>
          <w:rFonts w:ascii="Book Antiqua" w:hAnsi="Book Antiqua"/>
          <w:sz w:val="24"/>
          <w:szCs w:val="24"/>
        </w:rPr>
        <w:t xml:space="preserve"> D, </w:t>
      </w:r>
      <w:proofErr w:type="spellStart"/>
      <w:r>
        <w:rPr>
          <w:rFonts w:ascii="Book Antiqua" w:hAnsi="Book Antiqua"/>
          <w:sz w:val="24"/>
          <w:szCs w:val="24"/>
        </w:rPr>
        <w:t>Ricciardi</w:t>
      </w:r>
      <w:proofErr w:type="spellEnd"/>
      <w:r>
        <w:rPr>
          <w:rFonts w:ascii="Book Antiqua" w:hAnsi="Book Antiqua"/>
          <w:sz w:val="24"/>
          <w:szCs w:val="24"/>
        </w:rPr>
        <w:t xml:space="preserve"> W, </w:t>
      </w:r>
      <w:proofErr w:type="spellStart"/>
      <w:r>
        <w:rPr>
          <w:rFonts w:ascii="Book Antiqua" w:hAnsi="Book Antiqua"/>
          <w:sz w:val="24"/>
          <w:szCs w:val="24"/>
        </w:rPr>
        <w:t>Boccia</w:t>
      </w:r>
      <w:proofErr w:type="spellEnd"/>
      <w:r>
        <w:rPr>
          <w:rFonts w:ascii="Book Antiqua" w:hAnsi="Book Antiqua"/>
          <w:sz w:val="24"/>
          <w:szCs w:val="24"/>
        </w:rPr>
        <w:t xml:space="preserve"> S. Prognostic factors and outcomes in Italian patients undergoing curative gastric cancer surgery. </w:t>
      </w:r>
      <w:proofErr w:type="spellStart"/>
      <w:r>
        <w:rPr>
          <w:rFonts w:ascii="Book Antiqua" w:hAnsi="Book Antiqua"/>
          <w:i/>
          <w:sz w:val="24"/>
          <w:szCs w:val="24"/>
        </w:rPr>
        <w:t>Eur</w:t>
      </w:r>
      <w:proofErr w:type="spellEnd"/>
      <w:r>
        <w:rPr>
          <w:rFonts w:ascii="Book Antiqua" w:hAnsi="Book Antiqua"/>
          <w:i/>
          <w:sz w:val="24"/>
          <w:szCs w:val="24"/>
        </w:rPr>
        <w:t xml:space="preserve"> J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2014; </w:t>
      </w:r>
      <w:r>
        <w:rPr>
          <w:rFonts w:ascii="Book Antiqua" w:hAnsi="Book Antiqua"/>
          <w:b/>
          <w:sz w:val="24"/>
          <w:szCs w:val="24"/>
        </w:rPr>
        <w:t>40</w:t>
      </w:r>
      <w:r>
        <w:rPr>
          <w:rFonts w:ascii="Book Antiqua" w:hAnsi="Book Antiqua"/>
          <w:sz w:val="24"/>
          <w:szCs w:val="24"/>
        </w:rPr>
        <w:t>: 345-351 [PMID: 24268760 DOI: 10.1016/j.ejso.2013.11.002]</w:t>
      </w:r>
    </w:p>
    <w:p w:rsidR="002633EE" w:rsidRDefault="00157269">
      <w:pPr>
        <w:spacing w:line="360" w:lineRule="auto"/>
        <w:rPr>
          <w:rFonts w:ascii="Book Antiqua" w:hAnsi="Book Antiqua"/>
          <w:sz w:val="24"/>
          <w:szCs w:val="24"/>
        </w:rPr>
      </w:pPr>
      <w:r>
        <w:rPr>
          <w:rFonts w:ascii="Book Antiqua" w:hAnsi="Book Antiqua"/>
          <w:sz w:val="24"/>
          <w:szCs w:val="24"/>
        </w:rPr>
        <w:t xml:space="preserve">50 </w:t>
      </w:r>
      <w:proofErr w:type="spellStart"/>
      <w:r>
        <w:rPr>
          <w:rFonts w:ascii="Book Antiqua" w:hAnsi="Book Antiqua"/>
          <w:b/>
          <w:sz w:val="24"/>
          <w:szCs w:val="24"/>
        </w:rPr>
        <w:t>Gajdos</w:t>
      </w:r>
      <w:proofErr w:type="spellEnd"/>
      <w:r>
        <w:rPr>
          <w:rFonts w:ascii="Book Antiqua" w:hAnsi="Book Antiqua"/>
          <w:b/>
          <w:sz w:val="24"/>
          <w:szCs w:val="24"/>
        </w:rPr>
        <w:t xml:space="preserve"> C</w:t>
      </w:r>
      <w:r>
        <w:rPr>
          <w:rFonts w:ascii="Book Antiqua" w:hAnsi="Book Antiqua"/>
          <w:sz w:val="24"/>
          <w:szCs w:val="24"/>
        </w:rPr>
        <w:t xml:space="preserve">, Hawn MT, </w:t>
      </w:r>
      <w:proofErr w:type="spellStart"/>
      <w:r>
        <w:rPr>
          <w:rFonts w:ascii="Book Antiqua" w:hAnsi="Book Antiqua"/>
          <w:sz w:val="24"/>
          <w:szCs w:val="24"/>
        </w:rPr>
        <w:t>Campagna</w:t>
      </w:r>
      <w:proofErr w:type="spellEnd"/>
      <w:r>
        <w:rPr>
          <w:rFonts w:ascii="Book Antiqua" w:hAnsi="Book Antiqua"/>
          <w:sz w:val="24"/>
          <w:szCs w:val="24"/>
        </w:rPr>
        <w:t xml:space="preserve"> EJ, Henderson WG, Singh JA, Houston T. Adverse effects of smoking on postoperative outcomes in cancer patients.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2012; </w:t>
      </w:r>
      <w:r>
        <w:rPr>
          <w:rFonts w:ascii="Book Antiqua" w:hAnsi="Book Antiqua"/>
          <w:b/>
          <w:sz w:val="24"/>
          <w:szCs w:val="24"/>
        </w:rPr>
        <w:t>19</w:t>
      </w:r>
      <w:r>
        <w:rPr>
          <w:rFonts w:ascii="Book Antiqua" w:hAnsi="Book Antiqua"/>
          <w:sz w:val="24"/>
          <w:szCs w:val="24"/>
        </w:rPr>
        <w:t>: 1430-1438 [PMID: 22065194 DOI: 10.1245/s10434-011-2128-y]</w:t>
      </w:r>
    </w:p>
    <w:p w:rsidR="002633EE" w:rsidRDefault="002633EE">
      <w:pPr>
        <w:adjustRightInd w:val="0"/>
        <w:snapToGrid w:val="0"/>
        <w:spacing w:line="360" w:lineRule="auto"/>
        <w:rPr>
          <w:rFonts w:ascii="Book Antiqua" w:hAnsi="Book Antiqua"/>
          <w:b/>
          <w:sz w:val="24"/>
          <w:szCs w:val="24"/>
        </w:rPr>
      </w:pPr>
    </w:p>
    <w:p w:rsidR="002633EE" w:rsidRDefault="00157269">
      <w:pPr>
        <w:spacing w:line="360" w:lineRule="auto"/>
        <w:rPr>
          <w:rFonts w:ascii="Book Antiqua" w:eastAsia="Malgun Gothic" w:hAnsi="Book Antiqua"/>
          <w:sz w:val="24"/>
          <w:szCs w:val="24"/>
        </w:rPr>
      </w:pPr>
      <w:r>
        <w:rPr>
          <w:rFonts w:ascii="Book Antiqua" w:eastAsia="Malgun Gothic" w:hAnsi="Book Antiqua"/>
          <w:sz w:val="24"/>
          <w:szCs w:val="24"/>
        </w:rPr>
        <w:br w:type="page"/>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lastRenderedPageBreak/>
        <w:t>Footnotes</w:t>
      </w:r>
    </w:p>
    <w:p w:rsidR="002633EE" w:rsidRDefault="00157269">
      <w:pPr>
        <w:autoSpaceDE w:val="0"/>
        <w:autoSpaceDN w:val="0"/>
        <w:adjustRightInd w:val="0"/>
        <w:spacing w:line="360" w:lineRule="auto"/>
        <w:rPr>
          <w:rFonts w:ascii="Book Antiqua" w:hAnsi="Book Antiqua"/>
          <w:kern w:val="0"/>
          <w:sz w:val="24"/>
          <w:szCs w:val="24"/>
          <w:lang w:eastAsia="en-US"/>
        </w:rPr>
      </w:pPr>
      <w:r>
        <w:rPr>
          <w:rFonts w:ascii="Book Antiqua" w:hAnsi="Book Antiqua"/>
          <w:b/>
          <w:sz w:val="24"/>
          <w:szCs w:val="24"/>
        </w:rPr>
        <w:t>Institutional review board statement</w:t>
      </w:r>
      <w:r>
        <w:rPr>
          <w:rFonts w:ascii="Book Antiqua" w:hAnsi="Book Antiqua"/>
          <w:b/>
          <w:bCs/>
          <w:iCs/>
          <w:kern w:val="0"/>
          <w:sz w:val="24"/>
          <w:szCs w:val="24"/>
        </w:rPr>
        <w:t xml:space="preserve">: </w:t>
      </w:r>
      <w:r>
        <w:rPr>
          <w:rFonts w:ascii="Book Antiqua" w:hAnsi="Book Antiqua"/>
          <w:kern w:val="0"/>
          <w:sz w:val="24"/>
          <w:szCs w:val="24"/>
          <w:lang w:eastAsia="en-US"/>
        </w:rPr>
        <w:t>The study was reviewed and approved by the Ethics Committee of National Cancer Center/Cancer Hospital, Chinese Academy of Medical Science and Peking Union Medical College.</w:t>
      </w:r>
    </w:p>
    <w:p w:rsidR="002633EE" w:rsidRDefault="002633EE">
      <w:pPr>
        <w:spacing w:line="360" w:lineRule="auto"/>
        <w:rPr>
          <w:rFonts w:ascii="Book Antiqua" w:eastAsia="Malgun Gothic" w:hAnsi="Book Antiqua"/>
          <w:b/>
          <w:sz w:val="24"/>
          <w:szCs w:val="24"/>
        </w:rPr>
      </w:pPr>
    </w:p>
    <w:p w:rsidR="002633EE" w:rsidRDefault="00157269">
      <w:pPr>
        <w:spacing w:line="360" w:lineRule="auto"/>
        <w:rPr>
          <w:rFonts w:ascii="Book Antiqua" w:hAnsi="Book Antiqua"/>
          <w:sz w:val="24"/>
          <w:szCs w:val="24"/>
        </w:rPr>
      </w:pPr>
      <w:r>
        <w:rPr>
          <w:rFonts w:ascii="Book Antiqua" w:hAnsi="Book Antiqua"/>
          <w:b/>
          <w:sz w:val="24"/>
          <w:szCs w:val="24"/>
        </w:rPr>
        <w:t>Informed consent statement</w:t>
      </w:r>
      <w:r>
        <w:rPr>
          <w:rFonts w:ascii="Book Antiqua" w:hAnsi="Book Antiqua"/>
          <w:b/>
          <w:bCs/>
          <w:iCs/>
          <w:sz w:val="24"/>
          <w:szCs w:val="24"/>
        </w:rPr>
        <w:t>:</w:t>
      </w:r>
      <w:r>
        <w:rPr>
          <w:rFonts w:ascii="Book Antiqua" w:hAnsi="Book Antiqua"/>
          <w:b/>
          <w:bCs/>
          <w:iCs/>
          <w:kern w:val="0"/>
          <w:sz w:val="24"/>
          <w:szCs w:val="24"/>
        </w:rPr>
        <w:t xml:space="preserve"> </w:t>
      </w:r>
      <w:r>
        <w:rPr>
          <w:rFonts w:ascii="Book Antiqua" w:hAnsi="Book Antiqua"/>
          <w:sz w:val="24"/>
          <w:szCs w:val="24"/>
        </w:rPr>
        <w:t>Patients were not required to give informed consent to the study as the analysis used anonymous data that were obtained after each patient agreed to treatment by written consent.</w:t>
      </w:r>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utoSpaceDE w:val="0"/>
        <w:autoSpaceDN w:val="0"/>
        <w:adjustRightInd w:val="0"/>
        <w:spacing w:line="360" w:lineRule="auto"/>
        <w:rPr>
          <w:rFonts w:ascii="Book Antiqua" w:hAnsi="Book Antiqua"/>
          <w:kern w:val="0"/>
          <w:sz w:val="24"/>
          <w:szCs w:val="24"/>
          <w:lang w:eastAsia="en-US"/>
        </w:rPr>
      </w:pPr>
      <w:r>
        <w:rPr>
          <w:rFonts w:ascii="Book Antiqua" w:hAnsi="Book Antiqua"/>
          <w:b/>
          <w:sz w:val="24"/>
          <w:szCs w:val="24"/>
        </w:rPr>
        <w:t>Conflict-of-interest statement</w:t>
      </w:r>
      <w:r>
        <w:rPr>
          <w:rFonts w:ascii="Book Antiqua" w:hAnsi="Book Antiqua" w:cs="TimesNewRomanPS-BoldItalicMT"/>
          <w:b/>
          <w:bCs/>
          <w:iCs/>
          <w:sz w:val="24"/>
          <w:szCs w:val="24"/>
        </w:rPr>
        <w:t xml:space="preserve">: </w:t>
      </w:r>
      <w:r>
        <w:rPr>
          <w:rFonts w:ascii="Book Antiqua" w:hAnsi="Book Antiqua"/>
          <w:kern w:val="0"/>
          <w:sz w:val="24"/>
          <w:szCs w:val="24"/>
          <w:lang w:eastAsia="en-US"/>
        </w:rPr>
        <w:t>All authors have no conflict of interest related to the manuscript.</w:t>
      </w:r>
    </w:p>
    <w:p w:rsidR="002633EE" w:rsidRDefault="002633EE">
      <w:pPr>
        <w:spacing w:line="360" w:lineRule="auto"/>
        <w:rPr>
          <w:rFonts w:ascii="Book Antiqua" w:eastAsia="Malgun Gothic" w:hAnsi="Book Antiqua"/>
          <w:b/>
          <w:sz w:val="24"/>
          <w:szCs w:val="24"/>
        </w:rPr>
      </w:pPr>
    </w:p>
    <w:p w:rsidR="002633EE" w:rsidRDefault="00157269">
      <w:pPr>
        <w:spacing w:line="360" w:lineRule="auto"/>
        <w:rPr>
          <w:rFonts w:ascii="Book Antiqua" w:eastAsia="Malgun Gothic" w:hAnsi="Book Antiqua"/>
          <w:sz w:val="24"/>
          <w:szCs w:val="24"/>
        </w:rPr>
      </w:pPr>
      <w:r>
        <w:rPr>
          <w:rFonts w:ascii="Book Antiqua" w:hAnsi="Book Antiqua"/>
          <w:b/>
          <w:sz w:val="24"/>
          <w:szCs w:val="24"/>
        </w:rPr>
        <w:t>Data sharing statement</w:t>
      </w:r>
      <w:r>
        <w:rPr>
          <w:rFonts w:ascii="Book Antiqua" w:hAnsi="Book Antiqua" w:cs="TimesNewRomanPS-BoldItalicMT"/>
          <w:b/>
          <w:bCs/>
          <w:iCs/>
          <w:sz w:val="24"/>
          <w:szCs w:val="24"/>
        </w:rPr>
        <w:t>:</w:t>
      </w:r>
      <w:r>
        <w:rPr>
          <w:rFonts w:ascii="Book Antiqua" w:eastAsia="Times New Roman" w:hAnsi="Book Antiqua"/>
          <w:sz w:val="24"/>
          <w:szCs w:val="24"/>
        </w:rPr>
        <w:t xml:space="preserve"> </w:t>
      </w:r>
      <w:r>
        <w:rPr>
          <w:rFonts w:ascii="Book Antiqua" w:eastAsia="Malgun Gothic" w:hAnsi="Book Antiqua"/>
          <w:sz w:val="24"/>
          <w:szCs w:val="24"/>
        </w:rPr>
        <w:t xml:space="preserve">The original anonymous dataset is available on request from the corresponding author at </w:t>
      </w:r>
      <w:hyperlink r:id="rId10" w:history="1">
        <w:r>
          <w:rPr>
            <w:rStyle w:val="a7"/>
            <w:rFonts w:ascii="Book Antiqua" w:eastAsia="Malgun Gothic" w:hAnsi="Book Antiqua"/>
            <w:color w:val="auto"/>
            <w:sz w:val="24"/>
            <w:szCs w:val="24"/>
          </w:rPr>
          <w:t>yingtaichen@126.com</w:t>
        </w:r>
      </w:hyperlink>
      <w:r>
        <w:rPr>
          <w:rFonts w:ascii="Book Antiqua" w:eastAsia="Malgun Gothic" w:hAnsi="Book Antiqua"/>
          <w:sz w:val="24"/>
          <w:szCs w:val="24"/>
        </w:rPr>
        <w:t>.</w:t>
      </w:r>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STROBE statement: </w:t>
      </w:r>
      <w:r>
        <w:rPr>
          <w:rFonts w:ascii="Book Antiqua" w:hAnsi="Book Antiqua"/>
          <w:kern w:val="0"/>
          <w:sz w:val="24"/>
          <w:szCs w:val="24"/>
          <w:lang w:eastAsia="en-US"/>
        </w:rPr>
        <w:t>The authors have read the STROBE Statement-checklist of items, and the manuscript was prepared and revised according to the STROBE Statement-checklist of items.</w:t>
      </w:r>
    </w:p>
    <w:p w:rsidR="002633EE" w:rsidRDefault="002633EE">
      <w:pPr>
        <w:spacing w:line="360" w:lineRule="auto"/>
        <w:rPr>
          <w:rFonts w:ascii="Book Antiqua" w:eastAsiaTheme="minorEastAsia" w:hAnsi="Book Antiqua"/>
          <w:b/>
          <w:sz w:val="24"/>
          <w:szCs w:val="24"/>
        </w:rPr>
      </w:pPr>
    </w:p>
    <w:p w:rsidR="002633EE" w:rsidRDefault="00157269">
      <w:pPr>
        <w:adjustRightInd w:val="0"/>
        <w:snapToGrid w:val="0"/>
        <w:spacing w:line="360" w:lineRule="auto"/>
        <w:rPr>
          <w:rFonts w:ascii="Book Antiqua" w:hAnsi="Book Antiqua"/>
          <w:sz w:val="24"/>
          <w:szCs w:val="24"/>
        </w:rPr>
      </w:pPr>
      <w:r>
        <w:rPr>
          <w:rFonts w:ascii="Book Antiqua" w:hAnsi="Book Antiqua"/>
          <w:b/>
          <w:sz w:val="24"/>
          <w:szCs w:val="24"/>
        </w:rPr>
        <w:t>Open-Access:</w:t>
      </w:r>
      <w:r>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Pr>
          <w:rFonts w:ascii="Book Antiqua" w:hAnsi="Book Antiqua"/>
          <w:sz w:val="24"/>
          <w:szCs w:val="24"/>
        </w:rPr>
        <w:t>NonCommercial</w:t>
      </w:r>
      <w:proofErr w:type="spellEnd"/>
      <w:r>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w:t>
      </w:r>
      <w:r>
        <w:rPr>
          <w:rFonts w:ascii="Book Antiqua" w:hAnsi="Book Antiqua"/>
          <w:sz w:val="24"/>
          <w:szCs w:val="24"/>
        </w:rPr>
        <w:lastRenderedPageBreak/>
        <w:t>cited and the use is non-commercial. See: http://creativecommons.org/licenses/by-nc/4.0/</w:t>
      </w:r>
    </w:p>
    <w:p w:rsidR="002633EE" w:rsidRDefault="002633EE">
      <w:pPr>
        <w:adjustRightInd w:val="0"/>
        <w:snapToGrid w:val="0"/>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Cs/>
          <w:sz w:val="24"/>
          <w:szCs w:val="24"/>
        </w:rPr>
      </w:pPr>
      <w:r>
        <w:rPr>
          <w:rFonts w:ascii="Book Antiqua" w:hAnsi="Book Antiqua"/>
          <w:b/>
          <w:bCs/>
          <w:sz w:val="24"/>
          <w:szCs w:val="24"/>
          <w:lang w:eastAsia="pl-PL"/>
        </w:rPr>
        <w:t>Manuscript source:</w:t>
      </w:r>
      <w:r>
        <w:rPr>
          <w:rFonts w:ascii="Book Antiqua" w:hAnsi="Book Antiqua"/>
          <w:b/>
          <w:bCs/>
          <w:sz w:val="24"/>
          <w:szCs w:val="24"/>
        </w:rPr>
        <w:t xml:space="preserve"> </w:t>
      </w:r>
      <w:r>
        <w:rPr>
          <w:rFonts w:ascii="Book Antiqua" w:hAnsi="Book Antiqua"/>
          <w:bCs/>
          <w:sz w:val="24"/>
          <w:szCs w:val="24"/>
          <w:lang w:eastAsia="pl-PL"/>
        </w:rPr>
        <w:t>Unsolicited manuscript</w:t>
      </w:r>
    </w:p>
    <w:p w:rsidR="002633EE" w:rsidRDefault="002633EE">
      <w:pPr>
        <w:adjustRightInd w:val="0"/>
        <w:snapToGrid w:val="0"/>
        <w:spacing w:line="360" w:lineRule="auto"/>
        <w:rPr>
          <w:rFonts w:ascii="Book Antiqua" w:hAnsi="Book Antiqua"/>
          <w:b/>
          <w:bCs/>
          <w:sz w:val="24"/>
          <w:szCs w:val="24"/>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December 18, 2019</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January 12, 2020</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Article in press:</w:t>
      </w:r>
      <w:r w:rsidR="004D68F1">
        <w:rPr>
          <w:rFonts w:ascii="Book Antiqua" w:hAnsi="Book Antiqua" w:hint="eastAsia"/>
          <w:b/>
          <w:sz w:val="24"/>
          <w:szCs w:val="24"/>
        </w:rPr>
        <w:t xml:space="preserve"> </w:t>
      </w:r>
      <w:r w:rsidR="004D68F1" w:rsidRPr="004D68F1">
        <w:rPr>
          <w:rFonts w:ascii="Book Antiqua" w:hAnsi="Book Antiqua"/>
          <w:sz w:val="24"/>
          <w:szCs w:val="24"/>
        </w:rPr>
        <w:t>March 19, 2020</w:t>
      </w:r>
    </w:p>
    <w:p w:rsidR="002633EE" w:rsidRDefault="002633EE">
      <w:pPr>
        <w:adjustRightInd w:val="0"/>
        <w:snapToGrid w:val="0"/>
        <w:spacing w:line="360" w:lineRule="auto"/>
        <w:rPr>
          <w:rFonts w:ascii="Book Antiqua" w:hAnsi="Book Antiqua"/>
          <w:b/>
          <w:sz w:val="24"/>
          <w:szCs w:val="24"/>
        </w:rPr>
      </w:pPr>
    </w:p>
    <w:p w:rsidR="002633EE" w:rsidRDefault="00157269">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sz w:val="24"/>
          <w:szCs w:val="24"/>
        </w:rPr>
        <w:t xml:space="preserve">Gastroenterology and </w:t>
      </w:r>
      <w:proofErr w:type="spellStart"/>
      <w:r>
        <w:rPr>
          <w:rFonts w:ascii="Book Antiqua" w:eastAsia="微软雅黑" w:hAnsi="Book Antiqua" w:cs="宋体"/>
          <w:sz w:val="24"/>
          <w:szCs w:val="24"/>
        </w:rPr>
        <w:t>hepatology</w:t>
      </w:r>
      <w:proofErr w:type="spellEnd"/>
    </w:p>
    <w:p w:rsidR="002633EE" w:rsidRDefault="00DF0A29">
      <w:pPr>
        <w:adjustRightInd w:val="0"/>
        <w:snapToGrid w:val="0"/>
        <w:spacing w:line="360" w:lineRule="auto"/>
        <w:rPr>
          <w:rFonts w:ascii="Book Antiqua" w:hAnsi="Book Antiqua" w:cs="宋体"/>
          <w:sz w:val="24"/>
          <w:szCs w:val="24"/>
        </w:rPr>
      </w:pPr>
      <w:r w:rsidRPr="00E31511">
        <w:rPr>
          <w:rFonts w:ascii="Book Antiqua" w:hAnsi="Book Antiqua" w:cs="宋体"/>
          <w:b/>
        </w:rPr>
        <w:t>Country</w:t>
      </w:r>
      <w:r w:rsidRPr="00E31511">
        <w:rPr>
          <w:rFonts w:ascii="Book Antiqua" w:hAnsi="Book Antiqua" w:hint="eastAsia"/>
          <w:b/>
        </w:rPr>
        <w:t>/Territory</w:t>
      </w:r>
      <w:r w:rsidRPr="00E31511">
        <w:rPr>
          <w:rFonts w:ascii="Book Antiqua" w:hAnsi="Book Antiqua" w:cs="宋体"/>
          <w:b/>
        </w:rPr>
        <w:t> of origin</w:t>
      </w:r>
      <w:r w:rsidR="00157269">
        <w:rPr>
          <w:rFonts w:ascii="Book Antiqua" w:hAnsi="Book Antiqua" w:cs="宋体"/>
          <w:b/>
          <w:sz w:val="24"/>
          <w:szCs w:val="24"/>
        </w:rPr>
        <w:t xml:space="preserve">: </w:t>
      </w:r>
      <w:r w:rsidR="00157269">
        <w:rPr>
          <w:rFonts w:ascii="Book Antiqua" w:hAnsi="Book Antiqua" w:cs="宋体"/>
          <w:sz w:val="24"/>
          <w:szCs w:val="24"/>
        </w:rPr>
        <w:t>China</w:t>
      </w:r>
    </w:p>
    <w:p w:rsidR="002633EE" w:rsidRDefault="00DF0A29">
      <w:pPr>
        <w:adjustRightInd w:val="0"/>
        <w:snapToGrid w:val="0"/>
        <w:spacing w:line="360" w:lineRule="auto"/>
        <w:rPr>
          <w:rFonts w:ascii="Book Antiqua" w:hAnsi="Book Antiqua" w:cs="宋体"/>
          <w:b/>
          <w:sz w:val="24"/>
          <w:szCs w:val="24"/>
        </w:rPr>
      </w:pPr>
      <w:r w:rsidRPr="00E31511">
        <w:rPr>
          <w:rFonts w:ascii="Book Antiqua" w:hAnsi="Book Antiqua"/>
          <w:b/>
        </w:rPr>
        <w:t>Peer-review report’s scientific quality classification</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w:t>
      </w:r>
      <w:proofErr w:type="gramStart"/>
      <w:r>
        <w:rPr>
          <w:rFonts w:ascii="Book Antiqua" w:hAnsi="Book Antiqua" w:cs="宋体"/>
          <w:sz w:val="24"/>
          <w:szCs w:val="24"/>
        </w:rPr>
        <w:t>A</w:t>
      </w:r>
      <w:proofErr w:type="gramEnd"/>
      <w:r>
        <w:rPr>
          <w:rFonts w:ascii="Book Antiqua" w:hAnsi="Book Antiqua" w:cs="宋体"/>
          <w:sz w:val="24"/>
          <w:szCs w:val="24"/>
        </w:rPr>
        <w:t> (Excellent): 0</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B (Very good): B</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C (Good): C</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0</w:t>
      </w:r>
    </w:p>
    <w:p w:rsidR="002633EE" w:rsidRDefault="00157269">
      <w:pPr>
        <w:adjustRightInd w:val="0"/>
        <w:snapToGrid w:val="0"/>
        <w:spacing w:line="360" w:lineRule="auto"/>
        <w:rPr>
          <w:rFonts w:ascii="Book Antiqua" w:eastAsia="DengXian" w:hAnsi="Book Antiqua"/>
          <w:sz w:val="24"/>
          <w:szCs w:val="24"/>
          <w:lang w:val="hu-HU"/>
        </w:rPr>
      </w:pPr>
      <w:r>
        <w:rPr>
          <w:rFonts w:ascii="Book Antiqua" w:hAnsi="Book Antiqua" w:cs="宋体"/>
          <w:sz w:val="24"/>
          <w:szCs w:val="24"/>
        </w:rPr>
        <w:t>Grade E (Poor): 0</w:t>
      </w:r>
      <w:bookmarkStart w:id="15" w:name="_GoBack"/>
      <w:bookmarkEnd w:id="15"/>
    </w:p>
    <w:p w:rsidR="002633EE" w:rsidRDefault="002633EE">
      <w:pPr>
        <w:adjustRightInd w:val="0"/>
        <w:snapToGrid w:val="0"/>
        <w:spacing w:line="360" w:lineRule="auto"/>
        <w:rPr>
          <w:rFonts w:ascii="Book Antiqua" w:hAnsi="Book Antiqua"/>
          <w:b/>
          <w:bCs/>
          <w:sz w:val="24"/>
          <w:szCs w:val="24"/>
          <w:lang w:val="hu-HU"/>
        </w:rPr>
      </w:pPr>
    </w:p>
    <w:p w:rsidR="002633EE" w:rsidRDefault="00157269">
      <w:pPr>
        <w:spacing w:line="360" w:lineRule="auto"/>
        <w:rPr>
          <w:rFonts w:ascii="Book Antiqua" w:hAnsi="Book Antiqua" w:cs="宋体"/>
          <w:kern w:val="0"/>
          <w:sz w:val="24"/>
          <w:szCs w:val="24"/>
        </w:rPr>
      </w:pPr>
      <w:r>
        <w:rPr>
          <w:rFonts w:ascii="Book Antiqua" w:hAnsi="Book Antiqua"/>
          <w:b/>
          <w:bCs/>
          <w:sz w:val="24"/>
          <w:szCs w:val="24"/>
        </w:rPr>
        <w:t xml:space="preserve">P-Reviewer: </w:t>
      </w:r>
      <w:proofErr w:type="spellStart"/>
      <w:r>
        <w:rPr>
          <w:rFonts w:ascii="Book Antiqua" w:hAnsi="Book Antiqua" w:cs="宋体"/>
          <w:color w:val="000000"/>
          <w:kern w:val="0"/>
          <w:sz w:val="24"/>
          <w:szCs w:val="24"/>
          <w:shd w:val="clear" w:color="auto" w:fill="FFFFFF"/>
        </w:rPr>
        <w:t>Milone</w:t>
      </w:r>
      <w:proofErr w:type="spellEnd"/>
      <w:r>
        <w:rPr>
          <w:rFonts w:ascii="Book Antiqua" w:hAnsi="Book Antiqua" w:cs="宋体"/>
          <w:kern w:val="0"/>
          <w:sz w:val="24"/>
          <w:szCs w:val="24"/>
        </w:rPr>
        <w:t xml:space="preserve"> M, </w:t>
      </w:r>
      <w:proofErr w:type="spellStart"/>
      <w:r>
        <w:rPr>
          <w:rFonts w:ascii="Book Antiqua" w:hAnsi="Book Antiqua" w:cs="宋体"/>
          <w:color w:val="000000"/>
          <w:kern w:val="0"/>
          <w:sz w:val="24"/>
          <w:szCs w:val="24"/>
          <w:shd w:val="clear" w:color="auto" w:fill="FFFFFF"/>
        </w:rPr>
        <w:t>Ilhan</w:t>
      </w:r>
      <w:proofErr w:type="spellEnd"/>
      <w:r>
        <w:rPr>
          <w:rFonts w:ascii="Book Antiqua" w:hAnsi="Book Antiqua" w:cs="宋体"/>
          <w:kern w:val="0"/>
          <w:sz w:val="24"/>
          <w:szCs w:val="24"/>
        </w:rPr>
        <w:t xml:space="preserve"> E</w:t>
      </w:r>
      <w:r>
        <w:rPr>
          <w:rFonts w:ascii="Book Antiqua" w:hAnsi="Book Antiqua"/>
          <w:b/>
          <w:bCs/>
          <w:sz w:val="24"/>
          <w:szCs w:val="24"/>
        </w:rPr>
        <w:t xml:space="preserve"> S-Editor:</w:t>
      </w:r>
      <w:r>
        <w:rPr>
          <w:rFonts w:ascii="Book Antiqua" w:hAnsi="Book Antiqua"/>
          <w:sz w:val="24"/>
          <w:szCs w:val="24"/>
        </w:rPr>
        <w:t xml:space="preserve"> Dou Y </w:t>
      </w:r>
      <w:r>
        <w:rPr>
          <w:rFonts w:ascii="Book Antiqua" w:hAnsi="Book Antiqua"/>
          <w:b/>
          <w:bCs/>
          <w:sz w:val="24"/>
          <w:szCs w:val="24"/>
        </w:rPr>
        <w:t>L-Editor:</w:t>
      </w:r>
      <w:r>
        <w:rPr>
          <w:rFonts w:ascii="Book Antiqua" w:hAnsi="Book Antiqua"/>
          <w:sz w:val="24"/>
          <w:szCs w:val="24"/>
        </w:rPr>
        <w:t xml:space="preserve"> Webster JR </w:t>
      </w:r>
      <w:r>
        <w:rPr>
          <w:rFonts w:ascii="Book Antiqua" w:hAnsi="Book Antiqua"/>
          <w:b/>
          <w:bCs/>
          <w:sz w:val="24"/>
          <w:szCs w:val="24"/>
        </w:rPr>
        <w:t>E-Editor:</w:t>
      </w:r>
      <w:r w:rsidR="004D68F1">
        <w:rPr>
          <w:rFonts w:ascii="Book Antiqua" w:hAnsi="Book Antiqua" w:hint="eastAsia"/>
          <w:b/>
          <w:bCs/>
          <w:sz w:val="24"/>
          <w:szCs w:val="24"/>
        </w:rPr>
        <w:t xml:space="preserve"> </w:t>
      </w:r>
      <w:r w:rsidR="004D68F1" w:rsidRPr="004D68F1">
        <w:rPr>
          <w:rFonts w:ascii="Book Antiqua" w:hAnsi="Book Antiqua"/>
          <w:bCs/>
          <w:sz w:val="24"/>
          <w:szCs w:val="24"/>
        </w:rPr>
        <w:t>Zhang YL</w:t>
      </w:r>
    </w:p>
    <w:p w:rsidR="002633EE" w:rsidRDefault="00157269">
      <w:pPr>
        <w:spacing w:line="360" w:lineRule="auto"/>
        <w:rPr>
          <w:rFonts w:ascii="Book Antiqua" w:hAnsi="Book Antiqua"/>
          <w:b/>
          <w:bCs/>
          <w:sz w:val="24"/>
          <w:szCs w:val="24"/>
        </w:rPr>
      </w:pPr>
      <w:r>
        <w:rPr>
          <w:rFonts w:ascii="Book Antiqua" w:hAnsi="Book Antiqua"/>
          <w:b/>
          <w:bCs/>
          <w:sz w:val="24"/>
          <w:szCs w:val="24"/>
        </w:rPr>
        <w:br w:type="page"/>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lastRenderedPageBreak/>
        <w:t>Figure Legends</w:t>
      </w:r>
    </w:p>
    <w:p w:rsidR="002633EE" w:rsidRDefault="00157269">
      <w:pPr>
        <w:spacing w:line="360" w:lineRule="auto"/>
        <w:rPr>
          <w:rFonts w:ascii="Book Antiqua" w:hAnsi="Book Antiqua"/>
          <w:b/>
          <w:bCs/>
          <w:sz w:val="24"/>
          <w:szCs w:val="24"/>
        </w:rPr>
      </w:pPr>
      <w:r>
        <w:rPr>
          <w:rFonts w:ascii="Book Antiqua" w:hAnsi="Book Antiqua"/>
          <w:b/>
          <w:bCs/>
          <w:noProof/>
          <w:sz w:val="24"/>
          <w:szCs w:val="24"/>
        </w:rPr>
        <w:drawing>
          <wp:inline distT="0" distB="0" distL="0" distR="0">
            <wp:extent cx="5274310" cy="4087495"/>
            <wp:effectExtent l="0" t="0" r="0" b="1905"/>
            <wp:docPr id="3" name="图片 3"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文字, 地图&#10;&#10;描述已自动生成"/>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4087495"/>
                    </a:xfrm>
                    <a:prstGeom prst="rect">
                      <a:avLst/>
                    </a:prstGeom>
                  </pic:spPr>
                </pic:pic>
              </a:graphicData>
            </a:graphic>
          </wp:inline>
        </w:drawing>
      </w:r>
    </w:p>
    <w:p w:rsidR="002633EE" w:rsidRDefault="00157269">
      <w:pPr>
        <w:spacing w:line="360" w:lineRule="auto"/>
        <w:rPr>
          <w:rFonts w:ascii="Book Antiqua" w:hAnsi="Book Antiqua"/>
          <w:b/>
          <w:bCs/>
          <w:sz w:val="24"/>
          <w:szCs w:val="24"/>
        </w:rPr>
      </w:pPr>
      <w:r>
        <w:rPr>
          <w:rFonts w:ascii="Book Antiqua" w:hAnsi="Book Antiqua"/>
          <w:b/>
          <w:bCs/>
          <w:sz w:val="24"/>
          <w:szCs w:val="24"/>
        </w:rPr>
        <w:t xml:space="preserve">Figure 1 </w:t>
      </w:r>
      <w:proofErr w:type="gramStart"/>
      <w:r>
        <w:rPr>
          <w:rFonts w:ascii="Book Antiqua" w:hAnsi="Book Antiqua"/>
          <w:b/>
          <w:bCs/>
          <w:sz w:val="24"/>
          <w:szCs w:val="24"/>
        </w:rPr>
        <w:t>The</w:t>
      </w:r>
      <w:proofErr w:type="gramEnd"/>
      <w:r>
        <w:rPr>
          <w:rFonts w:ascii="Book Antiqua" w:hAnsi="Book Antiqua"/>
          <w:b/>
          <w:bCs/>
          <w:sz w:val="24"/>
          <w:szCs w:val="24"/>
        </w:rPr>
        <w:t xml:space="preserve"> geographical locations of gastric cancer patients in the </w:t>
      </w:r>
      <w:r>
        <w:rPr>
          <w:rFonts w:ascii="Book Antiqua" w:hAnsi="Book Antiqua"/>
          <w:b/>
          <w:bCs/>
          <w:kern w:val="0"/>
          <w:sz w:val="24"/>
          <w:szCs w:val="24"/>
        </w:rPr>
        <w:t>China National Cancer Center Gastric Cancer Database</w:t>
      </w:r>
      <w:r>
        <w:rPr>
          <w:rFonts w:ascii="Book Antiqua" w:hAnsi="Book Antiqua"/>
          <w:b/>
          <w:bCs/>
          <w:sz w:val="24"/>
          <w:szCs w:val="24"/>
        </w:rPr>
        <w:t>, 1998–2018.</w:t>
      </w:r>
      <w:r>
        <w:rPr>
          <w:rFonts w:ascii="Book Antiqua" w:hAnsi="Book Antiqua"/>
          <w:b/>
          <w:bCs/>
          <w:sz w:val="24"/>
          <w:szCs w:val="24"/>
        </w:rPr>
        <w:br w:type="page"/>
      </w:r>
    </w:p>
    <w:p w:rsidR="002633EE" w:rsidRDefault="00157269">
      <w:pPr>
        <w:spacing w:line="360" w:lineRule="auto"/>
        <w:rPr>
          <w:rFonts w:ascii="Book Antiqua" w:hAnsi="Book Antiqua"/>
          <w:sz w:val="24"/>
          <w:szCs w:val="24"/>
        </w:rPr>
      </w:pPr>
      <w:r>
        <w:rPr>
          <w:rFonts w:ascii="Book Antiqua" w:hAnsi="Book Antiqua"/>
          <w:b/>
          <w:bCs/>
          <w:noProof/>
          <w:sz w:val="24"/>
          <w:szCs w:val="24"/>
        </w:rPr>
        <w:lastRenderedPageBreak/>
        <w:drawing>
          <wp:inline distT="0" distB="0" distL="0" distR="0">
            <wp:extent cx="2545715" cy="1355090"/>
            <wp:effectExtent l="0" t="0" r="0" b="3810"/>
            <wp:docPr id="1" name="图片 1"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地图&#10;&#10;描述已自动生成"/>
                    <pic:cNvPicPr>
                      <a:picLocks noChangeAspect="1"/>
                    </pic:cNvPicPr>
                  </pic:nvPicPr>
                  <pic:blipFill>
                    <a:blip r:embed="rId12"/>
                    <a:stretch>
                      <a:fillRect/>
                    </a:stretch>
                  </pic:blipFill>
                  <pic:spPr>
                    <a:xfrm>
                      <a:off x="0" y="0"/>
                      <a:ext cx="2581335" cy="1374267"/>
                    </a:xfrm>
                    <a:prstGeom prst="rect">
                      <a:avLst/>
                    </a:prstGeom>
                  </pic:spPr>
                </pic:pic>
              </a:graphicData>
            </a:graphic>
          </wp:inline>
        </w:drawing>
      </w:r>
      <w:r>
        <w:rPr>
          <w:rFonts w:ascii="Book Antiqua" w:hAnsi="Book Antiqua"/>
          <w:sz w:val="24"/>
          <w:szCs w:val="24"/>
        </w:rPr>
        <w:t xml:space="preserve"> </w:t>
      </w:r>
      <w:r>
        <w:rPr>
          <w:rFonts w:ascii="Book Antiqua" w:hAnsi="Book Antiqua"/>
          <w:b/>
          <w:bCs/>
          <w:noProof/>
          <w:sz w:val="24"/>
          <w:szCs w:val="24"/>
        </w:rPr>
        <w:drawing>
          <wp:inline distT="0" distB="0" distL="0" distR="0">
            <wp:extent cx="2574925" cy="1370965"/>
            <wp:effectExtent l="0" t="0" r="3175" b="635"/>
            <wp:docPr id="28" name="图片 28"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片包含 地图&#10;&#10;描述已自动生成"/>
                    <pic:cNvPicPr>
                      <a:picLocks noChangeAspect="1"/>
                    </pic:cNvPicPr>
                  </pic:nvPicPr>
                  <pic:blipFill>
                    <a:blip r:embed="rId13"/>
                    <a:stretch>
                      <a:fillRect/>
                    </a:stretch>
                  </pic:blipFill>
                  <pic:spPr>
                    <a:xfrm>
                      <a:off x="0" y="0"/>
                      <a:ext cx="2595880" cy="1382011"/>
                    </a:xfrm>
                    <a:prstGeom prst="rect">
                      <a:avLst/>
                    </a:prstGeom>
                  </pic:spPr>
                </pic:pic>
              </a:graphicData>
            </a:graphic>
          </wp:inline>
        </w:drawing>
      </w:r>
    </w:p>
    <w:p w:rsidR="002633EE" w:rsidRDefault="00157269">
      <w:pPr>
        <w:spacing w:line="360" w:lineRule="auto"/>
        <w:rPr>
          <w:rFonts w:ascii="Book Antiqua" w:hAnsi="Book Antiqua"/>
          <w:b/>
          <w:bCs/>
          <w:sz w:val="24"/>
          <w:szCs w:val="24"/>
        </w:rPr>
      </w:pPr>
      <w:r>
        <w:rPr>
          <w:rFonts w:ascii="Book Antiqua" w:hAnsi="Book Antiqua"/>
          <w:b/>
          <w:bCs/>
          <w:noProof/>
          <w:sz w:val="24"/>
          <w:szCs w:val="24"/>
        </w:rPr>
        <w:drawing>
          <wp:inline distT="0" distB="0" distL="0" distR="0">
            <wp:extent cx="2528570" cy="1346200"/>
            <wp:effectExtent l="0" t="0" r="0" b="0"/>
            <wp:docPr id="29" name="图片 29"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包含 地图&#10;&#10;描述已自动生成"/>
                    <pic:cNvPicPr>
                      <a:picLocks noChangeAspect="1"/>
                    </pic:cNvPicPr>
                  </pic:nvPicPr>
                  <pic:blipFill>
                    <a:blip r:embed="rId14"/>
                    <a:stretch>
                      <a:fillRect/>
                    </a:stretch>
                  </pic:blipFill>
                  <pic:spPr>
                    <a:xfrm>
                      <a:off x="0" y="0"/>
                      <a:ext cx="2571793" cy="1369187"/>
                    </a:xfrm>
                    <a:prstGeom prst="rect">
                      <a:avLst/>
                    </a:prstGeom>
                  </pic:spPr>
                </pic:pic>
              </a:graphicData>
            </a:graphic>
          </wp:inline>
        </w:drawing>
      </w:r>
      <w:r>
        <w:rPr>
          <w:rFonts w:ascii="Book Antiqua" w:hAnsi="Book Antiqua"/>
          <w:sz w:val="24"/>
          <w:szCs w:val="24"/>
        </w:rPr>
        <w:t xml:space="preserve"> </w:t>
      </w:r>
      <w:r>
        <w:rPr>
          <w:rFonts w:ascii="Book Antiqua" w:hAnsi="Book Antiqua"/>
          <w:b/>
          <w:bCs/>
          <w:noProof/>
          <w:sz w:val="24"/>
          <w:szCs w:val="24"/>
        </w:rPr>
        <w:drawing>
          <wp:inline distT="0" distB="0" distL="0" distR="0">
            <wp:extent cx="2608580" cy="1388745"/>
            <wp:effectExtent l="0" t="0" r="0" b="0"/>
            <wp:docPr id="30" name="图片 30"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片包含 地图&#10;&#10;描述已自动生成"/>
                    <pic:cNvPicPr>
                      <a:picLocks noChangeAspect="1"/>
                    </pic:cNvPicPr>
                  </pic:nvPicPr>
                  <pic:blipFill>
                    <a:blip r:embed="rId15"/>
                    <a:stretch>
                      <a:fillRect/>
                    </a:stretch>
                  </pic:blipFill>
                  <pic:spPr>
                    <a:xfrm>
                      <a:off x="0" y="0"/>
                      <a:ext cx="2616389" cy="1392929"/>
                    </a:xfrm>
                    <a:prstGeom prst="rect">
                      <a:avLst/>
                    </a:prstGeom>
                  </pic:spPr>
                </pic:pic>
              </a:graphicData>
            </a:graphic>
          </wp:inline>
        </w:drawing>
      </w:r>
    </w:p>
    <w:p w:rsidR="002633EE" w:rsidRDefault="00157269">
      <w:pPr>
        <w:spacing w:line="360" w:lineRule="auto"/>
        <w:rPr>
          <w:rFonts w:ascii="Book Antiqua" w:hAnsi="Book Antiqua"/>
          <w:sz w:val="24"/>
          <w:szCs w:val="24"/>
        </w:rPr>
      </w:pPr>
      <w:r>
        <w:rPr>
          <w:rFonts w:ascii="Book Antiqua" w:hAnsi="Book Antiqua"/>
          <w:b/>
          <w:bCs/>
          <w:sz w:val="24"/>
          <w:szCs w:val="24"/>
        </w:rPr>
        <w:t xml:space="preserve">Figure 2 Kaplan-Meier survival curves for overall survival of patients with a different body mass index at diagnosis. </w:t>
      </w:r>
      <w:r>
        <w:rPr>
          <w:rFonts w:ascii="Book Antiqua" w:hAnsi="Book Antiqua"/>
          <w:sz w:val="24"/>
          <w:szCs w:val="24"/>
        </w:rPr>
        <w:t xml:space="preserve">A: Total gastric cancer patients; B: No surgery patients; C: </w:t>
      </w:r>
      <w:proofErr w:type="spellStart"/>
      <w:r>
        <w:rPr>
          <w:rFonts w:ascii="Book Antiqua" w:hAnsi="Book Antiqua"/>
          <w:sz w:val="24"/>
          <w:szCs w:val="24"/>
        </w:rPr>
        <w:t>Gastrectomy</w:t>
      </w:r>
      <w:proofErr w:type="spellEnd"/>
      <w:r>
        <w:rPr>
          <w:rFonts w:ascii="Book Antiqua" w:hAnsi="Book Antiqua"/>
          <w:sz w:val="24"/>
          <w:szCs w:val="24"/>
        </w:rPr>
        <w:t xml:space="preserve"> patients; D: Only curative </w:t>
      </w:r>
      <w:proofErr w:type="spellStart"/>
      <w:r>
        <w:rPr>
          <w:rFonts w:ascii="Book Antiqua" w:hAnsi="Book Antiqua"/>
          <w:sz w:val="24"/>
          <w:szCs w:val="24"/>
        </w:rPr>
        <w:t>gastrectomy</w:t>
      </w:r>
      <w:proofErr w:type="spellEnd"/>
      <w:r>
        <w:rPr>
          <w:rFonts w:ascii="Book Antiqua" w:hAnsi="Book Antiqua"/>
          <w:sz w:val="24"/>
          <w:szCs w:val="24"/>
        </w:rPr>
        <w:t xml:space="preserve"> patients. BMI: Body mass index.</w:t>
      </w:r>
    </w:p>
    <w:p w:rsidR="002633EE" w:rsidRDefault="00157269">
      <w:pPr>
        <w:spacing w:line="360" w:lineRule="auto"/>
        <w:rPr>
          <w:rFonts w:ascii="Book Antiqua" w:hAnsi="Book Antiqua"/>
          <w:b/>
          <w:bCs/>
          <w:sz w:val="24"/>
          <w:szCs w:val="24"/>
        </w:rPr>
      </w:pPr>
      <w:r>
        <w:rPr>
          <w:rFonts w:ascii="Book Antiqua" w:hAnsi="Book Antiqua"/>
          <w:b/>
          <w:bCs/>
          <w:sz w:val="24"/>
          <w:szCs w:val="24"/>
        </w:rPr>
        <w:br w:type="page"/>
      </w:r>
    </w:p>
    <w:p w:rsidR="002633EE" w:rsidRDefault="00157269">
      <w:pPr>
        <w:spacing w:line="360" w:lineRule="auto"/>
        <w:rPr>
          <w:rFonts w:ascii="Book Antiqua" w:hAnsi="Book Antiqua"/>
          <w:b/>
          <w:bCs/>
          <w:sz w:val="24"/>
          <w:szCs w:val="24"/>
        </w:rPr>
      </w:pPr>
      <w:r>
        <w:rPr>
          <w:rFonts w:ascii="Book Antiqua" w:hAnsi="Book Antiqua"/>
          <w:b/>
          <w:bCs/>
          <w:noProof/>
          <w:sz w:val="24"/>
          <w:szCs w:val="24"/>
        </w:rPr>
        <w:lastRenderedPageBreak/>
        <w:drawing>
          <wp:inline distT="0" distB="0" distL="0" distR="0">
            <wp:extent cx="2500630" cy="1412875"/>
            <wp:effectExtent l="0" t="0" r="127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6"/>
                    <a:stretch>
                      <a:fillRect/>
                    </a:stretch>
                  </pic:blipFill>
                  <pic:spPr>
                    <a:xfrm>
                      <a:off x="0" y="0"/>
                      <a:ext cx="2523703" cy="1425620"/>
                    </a:xfrm>
                    <a:prstGeom prst="rect">
                      <a:avLst/>
                    </a:prstGeom>
                  </pic:spPr>
                </pic:pic>
              </a:graphicData>
            </a:graphic>
          </wp:inline>
        </w:drawing>
      </w:r>
      <w:r>
        <w:rPr>
          <w:rFonts w:ascii="Book Antiqua" w:hAnsi="Book Antiqua"/>
          <w:sz w:val="24"/>
          <w:szCs w:val="24"/>
        </w:rPr>
        <w:t xml:space="preserve"> </w:t>
      </w:r>
      <w:r>
        <w:rPr>
          <w:rFonts w:ascii="Book Antiqua" w:hAnsi="Book Antiqua"/>
          <w:b/>
          <w:bCs/>
          <w:noProof/>
          <w:sz w:val="24"/>
          <w:szCs w:val="24"/>
        </w:rPr>
        <w:drawing>
          <wp:inline distT="0" distB="0" distL="0" distR="0">
            <wp:extent cx="2559050" cy="1445260"/>
            <wp:effectExtent l="0" t="0" r="0" b="2540"/>
            <wp:docPr id="33" name="图片 33"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图片包含 地图&#10;&#10;描述已自动生成"/>
                    <pic:cNvPicPr>
                      <a:picLocks noChangeAspect="1"/>
                    </pic:cNvPicPr>
                  </pic:nvPicPr>
                  <pic:blipFill>
                    <a:blip r:embed="rId17"/>
                    <a:stretch>
                      <a:fillRect/>
                    </a:stretch>
                  </pic:blipFill>
                  <pic:spPr>
                    <a:xfrm>
                      <a:off x="0" y="0"/>
                      <a:ext cx="2582687" cy="1458941"/>
                    </a:xfrm>
                    <a:prstGeom prst="rect">
                      <a:avLst/>
                    </a:prstGeom>
                  </pic:spPr>
                </pic:pic>
              </a:graphicData>
            </a:graphic>
          </wp:inline>
        </w:drawing>
      </w:r>
      <w:r>
        <w:rPr>
          <w:rFonts w:ascii="Book Antiqua" w:hAnsi="Book Antiqua"/>
          <w:sz w:val="24"/>
          <w:szCs w:val="24"/>
        </w:rPr>
        <w:t xml:space="preserve"> </w:t>
      </w:r>
      <w:r>
        <w:rPr>
          <w:rFonts w:ascii="Book Antiqua" w:hAnsi="Book Antiqua"/>
          <w:noProof/>
          <w:sz w:val="24"/>
          <w:szCs w:val="24"/>
        </w:rPr>
        <w:drawing>
          <wp:inline distT="0" distB="0" distL="0" distR="0">
            <wp:extent cx="2554605" cy="1442720"/>
            <wp:effectExtent l="0" t="0" r="0" b="508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8"/>
                    <a:stretch>
                      <a:fillRect/>
                    </a:stretch>
                  </pic:blipFill>
                  <pic:spPr>
                    <a:xfrm>
                      <a:off x="0" y="0"/>
                      <a:ext cx="2569284" cy="1451371"/>
                    </a:xfrm>
                    <a:prstGeom prst="rect">
                      <a:avLst/>
                    </a:prstGeom>
                  </pic:spPr>
                </pic:pic>
              </a:graphicData>
            </a:graphic>
          </wp:inline>
        </w:drawing>
      </w:r>
      <w:r>
        <w:rPr>
          <w:rFonts w:ascii="Book Antiqua" w:hAnsi="Book Antiqua"/>
          <w:sz w:val="24"/>
          <w:szCs w:val="24"/>
        </w:rPr>
        <w:t xml:space="preserve"> </w:t>
      </w:r>
      <w:r>
        <w:rPr>
          <w:rFonts w:ascii="Book Antiqua" w:hAnsi="Book Antiqua"/>
          <w:noProof/>
          <w:sz w:val="24"/>
          <w:szCs w:val="24"/>
        </w:rPr>
        <w:drawing>
          <wp:inline distT="0" distB="0" distL="0" distR="0">
            <wp:extent cx="2591435" cy="1463675"/>
            <wp:effectExtent l="0" t="0" r="0" b="0"/>
            <wp:docPr id="35" name="图片 35" descr="图片包含 屏幕截图,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图片包含 屏幕截图, 地图&#10;&#10;描述已自动生成"/>
                    <pic:cNvPicPr>
                      <a:picLocks noChangeAspect="1"/>
                    </pic:cNvPicPr>
                  </pic:nvPicPr>
                  <pic:blipFill>
                    <a:blip r:embed="rId19"/>
                    <a:stretch>
                      <a:fillRect/>
                    </a:stretch>
                  </pic:blipFill>
                  <pic:spPr>
                    <a:xfrm>
                      <a:off x="0" y="0"/>
                      <a:ext cx="2627550" cy="1484284"/>
                    </a:xfrm>
                    <a:prstGeom prst="rect">
                      <a:avLst/>
                    </a:prstGeom>
                  </pic:spPr>
                </pic:pic>
              </a:graphicData>
            </a:graphic>
          </wp:inline>
        </w:drawing>
      </w:r>
    </w:p>
    <w:p w:rsidR="002633EE" w:rsidRDefault="00157269">
      <w:pPr>
        <w:spacing w:line="360" w:lineRule="auto"/>
        <w:rPr>
          <w:rFonts w:ascii="Book Antiqua" w:hAnsi="Book Antiqua"/>
          <w:sz w:val="24"/>
          <w:szCs w:val="24"/>
        </w:rPr>
      </w:pPr>
      <w:r>
        <w:rPr>
          <w:rFonts w:ascii="Book Antiqua" w:hAnsi="Book Antiqua"/>
          <w:b/>
          <w:bCs/>
          <w:sz w:val="24"/>
          <w:szCs w:val="24"/>
        </w:rPr>
        <w:t xml:space="preserve">Figure 3 Kaplan-Meier survival curves for overall survival of patients with a history of both smoking and drinking. </w:t>
      </w:r>
      <w:r>
        <w:rPr>
          <w:rFonts w:ascii="Book Antiqua" w:hAnsi="Book Antiqua"/>
          <w:sz w:val="24"/>
          <w:szCs w:val="24"/>
        </w:rPr>
        <w:t xml:space="preserve">A: Total gastric cancer patients; B: No surgery patients; C: </w:t>
      </w:r>
      <w:proofErr w:type="spellStart"/>
      <w:r>
        <w:rPr>
          <w:rFonts w:ascii="Book Antiqua" w:hAnsi="Book Antiqua"/>
          <w:sz w:val="24"/>
          <w:szCs w:val="24"/>
        </w:rPr>
        <w:t>Gastrectomy</w:t>
      </w:r>
      <w:proofErr w:type="spellEnd"/>
      <w:r>
        <w:rPr>
          <w:rFonts w:ascii="Book Antiqua" w:hAnsi="Book Antiqua"/>
          <w:sz w:val="24"/>
          <w:szCs w:val="24"/>
        </w:rPr>
        <w:t xml:space="preserve"> patients; D: Only curative </w:t>
      </w:r>
      <w:proofErr w:type="spellStart"/>
      <w:r>
        <w:rPr>
          <w:rFonts w:ascii="Book Antiqua" w:hAnsi="Book Antiqua"/>
          <w:sz w:val="24"/>
          <w:szCs w:val="24"/>
        </w:rPr>
        <w:t>gastrectomy</w:t>
      </w:r>
      <w:proofErr w:type="spellEnd"/>
      <w:r>
        <w:rPr>
          <w:rFonts w:ascii="Book Antiqua" w:hAnsi="Book Antiqua"/>
          <w:sz w:val="24"/>
          <w:szCs w:val="24"/>
        </w:rPr>
        <w:t xml:space="preserve"> patients.</w:t>
      </w:r>
    </w:p>
    <w:p w:rsidR="002633EE" w:rsidRDefault="00157269">
      <w:pPr>
        <w:spacing w:line="360" w:lineRule="auto"/>
        <w:rPr>
          <w:rFonts w:ascii="Book Antiqua" w:hAnsi="Book Antiqua"/>
          <w:sz w:val="24"/>
          <w:szCs w:val="24"/>
        </w:rPr>
      </w:pPr>
      <w:r>
        <w:rPr>
          <w:rFonts w:ascii="Book Antiqua" w:hAnsi="Book Antiqua"/>
          <w:sz w:val="24"/>
          <w:szCs w:val="24"/>
        </w:rPr>
        <w:br w:type="page"/>
      </w:r>
    </w:p>
    <w:p w:rsidR="002633EE" w:rsidRDefault="00157269">
      <w:pPr>
        <w:spacing w:line="360" w:lineRule="auto"/>
        <w:rPr>
          <w:rFonts w:ascii="Book Antiqua" w:hAnsi="Book Antiqua"/>
          <w:b/>
          <w:bCs/>
          <w:sz w:val="24"/>
          <w:szCs w:val="24"/>
        </w:rPr>
      </w:pPr>
      <w:r>
        <w:rPr>
          <w:rFonts w:ascii="Book Antiqua" w:hAnsi="Book Antiqua"/>
          <w:b/>
          <w:bCs/>
          <w:noProof/>
          <w:sz w:val="24"/>
          <w:szCs w:val="24"/>
        </w:rPr>
        <w:lastRenderedPageBreak/>
        <w:drawing>
          <wp:inline distT="0" distB="0" distL="0" distR="0">
            <wp:extent cx="5092700" cy="3378200"/>
            <wp:effectExtent l="0" t="0" r="0" b="0"/>
            <wp:docPr id="36" name="图片 36"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包含 文字&#10;&#10;描述已自动生成"/>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092700" cy="3378200"/>
                    </a:xfrm>
                    <a:prstGeom prst="rect">
                      <a:avLst/>
                    </a:prstGeom>
                  </pic:spPr>
                </pic:pic>
              </a:graphicData>
            </a:graphic>
          </wp:inline>
        </w:drawing>
      </w:r>
    </w:p>
    <w:p w:rsidR="002633EE" w:rsidRDefault="00157269">
      <w:pPr>
        <w:spacing w:line="360" w:lineRule="auto"/>
        <w:rPr>
          <w:rFonts w:ascii="Book Antiqua" w:hAnsi="Book Antiqua"/>
          <w:sz w:val="24"/>
          <w:szCs w:val="24"/>
        </w:rPr>
      </w:pPr>
      <w:r>
        <w:rPr>
          <w:rFonts w:ascii="Book Antiqua" w:hAnsi="Book Antiqua"/>
          <w:b/>
          <w:bCs/>
          <w:sz w:val="24"/>
          <w:szCs w:val="24"/>
        </w:rPr>
        <w:t xml:space="preserve">Figure 4 Body mass </w:t>
      </w:r>
      <w:proofErr w:type="gramStart"/>
      <w:r>
        <w:rPr>
          <w:rFonts w:ascii="Book Antiqua" w:hAnsi="Book Antiqua"/>
          <w:b/>
          <w:bCs/>
          <w:sz w:val="24"/>
          <w:szCs w:val="24"/>
        </w:rPr>
        <w:t>index</w:t>
      </w:r>
      <w:proofErr w:type="gramEnd"/>
      <w:r>
        <w:rPr>
          <w:rFonts w:ascii="Book Antiqua" w:hAnsi="Book Antiqua"/>
          <w:b/>
          <w:bCs/>
          <w:sz w:val="24"/>
          <w:szCs w:val="24"/>
        </w:rPr>
        <w:t xml:space="preserve"> at diagnosis and overall survival in multivariate-adjusted analysis. </w:t>
      </w:r>
      <w:r>
        <w:rPr>
          <w:rFonts w:ascii="Book Antiqua" w:hAnsi="Book Antiqua"/>
          <w:sz w:val="24"/>
          <w:szCs w:val="24"/>
        </w:rPr>
        <w:t xml:space="preserve">A: Total gastric cancer patients; B: No surgery patients; C: </w:t>
      </w:r>
      <w:proofErr w:type="spellStart"/>
      <w:r>
        <w:rPr>
          <w:rFonts w:ascii="Book Antiqua" w:hAnsi="Book Antiqua"/>
          <w:sz w:val="24"/>
          <w:szCs w:val="24"/>
        </w:rPr>
        <w:t>Gastrectomy</w:t>
      </w:r>
      <w:proofErr w:type="spellEnd"/>
      <w:r>
        <w:rPr>
          <w:rFonts w:ascii="Book Antiqua" w:hAnsi="Book Antiqua"/>
          <w:sz w:val="24"/>
          <w:szCs w:val="24"/>
        </w:rPr>
        <w:t xml:space="preserve"> patients; D: Only curative </w:t>
      </w:r>
      <w:proofErr w:type="spellStart"/>
      <w:r>
        <w:rPr>
          <w:rFonts w:ascii="Book Antiqua" w:hAnsi="Book Antiqua"/>
          <w:sz w:val="24"/>
          <w:szCs w:val="24"/>
        </w:rPr>
        <w:t>gastrectomy</w:t>
      </w:r>
      <w:proofErr w:type="spellEnd"/>
      <w:r>
        <w:rPr>
          <w:rFonts w:ascii="Book Antiqua" w:hAnsi="Book Antiqua"/>
          <w:sz w:val="24"/>
          <w:szCs w:val="24"/>
        </w:rPr>
        <w:t xml:space="preserve"> patients. BMI: Body mass index.</w:t>
      </w:r>
    </w:p>
    <w:p w:rsidR="002633EE" w:rsidRDefault="00157269">
      <w:pPr>
        <w:spacing w:line="360" w:lineRule="auto"/>
        <w:rPr>
          <w:rFonts w:ascii="Book Antiqua" w:eastAsia="Malgun Gothic" w:hAnsi="Book Antiqua"/>
          <w:b/>
          <w:sz w:val="24"/>
          <w:szCs w:val="24"/>
        </w:rPr>
        <w:sectPr w:rsidR="002633EE">
          <w:pgSz w:w="11906" w:h="16838"/>
          <w:pgMar w:top="1440" w:right="1800" w:bottom="1440" w:left="1800" w:header="851" w:footer="992" w:gutter="0"/>
          <w:cols w:space="425"/>
          <w:docGrid w:type="lines" w:linePitch="312"/>
        </w:sectPr>
      </w:pPr>
      <w:r>
        <w:rPr>
          <w:rFonts w:ascii="Book Antiqua" w:hAnsi="Book Antiqua"/>
          <w:b/>
          <w:sz w:val="24"/>
          <w:szCs w:val="24"/>
        </w:rPr>
        <w:br w:type="page"/>
      </w:r>
    </w:p>
    <w:p w:rsidR="002633EE" w:rsidRDefault="00157269">
      <w:pPr>
        <w:spacing w:line="360" w:lineRule="auto"/>
        <w:rPr>
          <w:rFonts w:ascii="Book Antiqua" w:hAnsi="Book Antiqua"/>
          <w:b/>
          <w:bCs/>
          <w:sz w:val="24"/>
          <w:szCs w:val="24"/>
        </w:rPr>
      </w:pPr>
      <w:r>
        <w:rPr>
          <w:rFonts w:ascii="Book Antiqua" w:hAnsi="Book Antiqua"/>
          <w:b/>
          <w:bCs/>
          <w:sz w:val="24"/>
          <w:szCs w:val="24"/>
        </w:rPr>
        <w:lastRenderedPageBreak/>
        <w:t>Table 1 Comparison of 18441 gastric cancer patients' characteristics</w:t>
      </w:r>
    </w:p>
    <w:tbl>
      <w:tblPr>
        <w:tblW w:w="1584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532"/>
        <w:gridCol w:w="1110"/>
        <w:gridCol w:w="873"/>
        <w:gridCol w:w="1045"/>
        <w:gridCol w:w="991"/>
        <w:gridCol w:w="926"/>
        <w:gridCol w:w="555"/>
        <w:gridCol w:w="1066"/>
        <w:gridCol w:w="965"/>
        <w:gridCol w:w="1283"/>
        <w:gridCol w:w="634"/>
        <w:gridCol w:w="966"/>
        <w:gridCol w:w="991"/>
        <w:gridCol w:w="1323"/>
        <w:gridCol w:w="581"/>
      </w:tblGrid>
      <w:tr w:rsidR="002633EE">
        <w:trPr>
          <w:trHeight w:val="300"/>
        </w:trPr>
        <w:tc>
          <w:tcPr>
            <w:tcW w:w="2532"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 xml:space="preserve">Characteristics, </w:t>
            </w:r>
            <w:r>
              <w:rPr>
                <w:rFonts w:ascii="Book Antiqua" w:hAnsi="Book Antiqua"/>
                <w:b/>
                <w:i/>
                <w:iCs/>
                <w:kern w:val="0"/>
                <w:sz w:val="24"/>
                <w:szCs w:val="24"/>
                <w:lang w:bidi="ar"/>
              </w:rPr>
              <w:t>n</w:t>
            </w:r>
            <w:r>
              <w:rPr>
                <w:rFonts w:ascii="Book Antiqua" w:hAnsi="Book Antiqua"/>
                <w:b/>
                <w:kern w:val="0"/>
                <w:sz w:val="24"/>
                <w:szCs w:val="24"/>
                <w:lang w:bidi="ar"/>
              </w:rPr>
              <w:t xml:space="preserve"> (%)</w:t>
            </w:r>
          </w:p>
        </w:tc>
        <w:tc>
          <w:tcPr>
            <w:tcW w:w="1110"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No. of Patients</w:t>
            </w:r>
          </w:p>
        </w:tc>
        <w:tc>
          <w:tcPr>
            <w:tcW w:w="3835"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BMI at diagnosis</w:t>
            </w:r>
          </w:p>
        </w:tc>
        <w:tc>
          <w:tcPr>
            <w:tcW w:w="555"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Cs/>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3314" w:type="dxa"/>
            <w:gridSpan w:val="3"/>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kern w:val="0"/>
                <w:sz w:val="24"/>
                <w:szCs w:val="24"/>
                <w:lang w:bidi="ar"/>
              </w:rPr>
              <w:t>Drinkers</w:t>
            </w:r>
          </w:p>
        </w:tc>
        <w:tc>
          <w:tcPr>
            <w:tcW w:w="634"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3280" w:type="dxa"/>
            <w:gridSpan w:val="3"/>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kern w:val="0"/>
                <w:sz w:val="24"/>
                <w:szCs w:val="24"/>
                <w:lang w:bidi="ar"/>
              </w:rPr>
              <w:t>Smokers</w:t>
            </w:r>
          </w:p>
        </w:tc>
        <w:tc>
          <w:tcPr>
            <w:tcW w:w="581"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r>
      <w:tr w:rsidR="002633EE">
        <w:trPr>
          <w:trHeight w:val="312"/>
        </w:trPr>
        <w:tc>
          <w:tcPr>
            <w:tcW w:w="2532" w:type="dxa"/>
            <w:vMerge/>
            <w:tcBorders>
              <w:top w:val="nil"/>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110" w:type="dxa"/>
            <w:vMerge/>
            <w:tcBorders>
              <w:top w:val="nil"/>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873"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&lt; 18.5</w:t>
            </w:r>
          </w:p>
        </w:tc>
        <w:tc>
          <w:tcPr>
            <w:tcW w:w="1045"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18.5-22.9</w:t>
            </w:r>
          </w:p>
        </w:tc>
        <w:tc>
          <w:tcPr>
            <w:tcW w:w="991"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23-27.4</w:t>
            </w:r>
          </w:p>
        </w:tc>
        <w:tc>
          <w:tcPr>
            <w:tcW w:w="926"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 27.5</w:t>
            </w:r>
          </w:p>
        </w:tc>
        <w:tc>
          <w:tcPr>
            <w:tcW w:w="555" w:type="dxa"/>
            <w:vMerge/>
            <w:tcBorders>
              <w:top w:val="single" w:sz="4" w:space="0" w:color="auto"/>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066"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Never</w:t>
            </w:r>
          </w:p>
        </w:tc>
        <w:tc>
          <w:tcPr>
            <w:tcW w:w="2248" w:type="dxa"/>
            <w:gridSpan w:val="2"/>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Yes</w:t>
            </w:r>
          </w:p>
        </w:tc>
        <w:tc>
          <w:tcPr>
            <w:tcW w:w="634" w:type="dxa"/>
            <w:vMerge/>
            <w:tcBorders>
              <w:top w:val="single" w:sz="4" w:space="0" w:color="auto"/>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66"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Never</w:t>
            </w:r>
          </w:p>
        </w:tc>
        <w:tc>
          <w:tcPr>
            <w:tcW w:w="2314" w:type="dxa"/>
            <w:gridSpan w:val="2"/>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Yes</w:t>
            </w:r>
          </w:p>
        </w:tc>
        <w:tc>
          <w:tcPr>
            <w:tcW w:w="581" w:type="dxa"/>
            <w:vMerge/>
            <w:tcBorders>
              <w:top w:val="single" w:sz="4" w:space="0" w:color="auto"/>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r>
      <w:tr w:rsidR="002633EE">
        <w:trPr>
          <w:trHeight w:val="312"/>
        </w:trPr>
        <w:tc>
          <w:tcPr>
            <w:tcW w:w="2532"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110"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873"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045"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91"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26"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55"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066"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65"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Ex-drinkers</w:t>
            </w:r>
          </w:p>
        </w:tc>
        <w:tc>
          <w:tcPr>
            <w:tcW w:w="1283"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Current-drinkers</w:t>
            </w:r>
          </w:p>
        </w:tc>
        <w:tc>
          <w:tcPr>
            <w:tcW w:w="634"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66"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91"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Ex-smokers</w:t>
            </w:r>
          </w:p>
        </w:tc>
        <w:tc>
          <w:tcPr>
            <w:tcW w:w="1323"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Current-smokers</w:t>
            </w:r>
          </w:p>
        </w:tc>
        <w:tc>
          <w:tcPr>
            <w:tcW w:w="581"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r>
      <w:tr w:rsidR="002633EE">
        <w:trPr>
          <w:trHeight w:val="300"/>
        </w:trPr>
        <w:tc>
          <w:tcPr>
            <w:tcW w:w="2532"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of patients</w:t>
            </w:r>
          </w:p>
        </w:tc>
        <w:tc>
          <w:tcPr>
            <w:tcW w:w="1110"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18441 (100)</w:t>
            </w:r>
          </w:p>
        </w:tc>
        <w:tc>
          <w:tcPr>
            <w:tcW w:w="873"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1193 (6.5)</w:t>
            </w:r>
          </w:p>
        </w:tc>
        <w:tc>
          <w:tcPr>
            <w:tcW w:w="1045"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6872 (37.3)</w:t>
            </w:r>
          </w:p>
        </w:tc>
        <w:tc>
          <w:tcPr>
            <w:tcW w:w="991"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7310 (39.6)</w:t>
            </w:r>
          </w:p>
        </w:tc>
        <w:tc>
          <w:tcPr>
            <w:tcW w:w="926"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2196 (11.9)</w:t>
            </w:r>
          </w:p>
        </w:tc>
        <w:tc>
          <w:tcPr>
            <w:tcW w:w="555"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066"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11578 (62.8)</w:t>
            </w:r>
          </w:p>
        </w:tc>
        <w:tc>
          <w:tcPr>
            <w:tcW w:w="965"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922 (5.0)</w:t>
            </w:r>
          </w:p>
        </w:tc>
        <w:tc>
          <w:tcPr>
            <w:tcW w:w="1283"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5202 (28.2)</w:t>
            </w:r>
          </w:p>
        </w:tc>
        <w:tc>
          <w:tcPr>
            <w:tcW w:w="634"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6"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10244 (55.6)</w:t>
            </w:r>
          </w:p>
        </w:tc>
        <w:tc>
          <w:tcPr>
            <w:tcW w:w="991"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2315 (12.6)</w:t>
            </w:r>
          </w:p>
        </w:tc>
        <w:tc>
          <w:tcPr>
            <w:tcW w:w="1323"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5156 (28.0)</w:t>
            </w:r>
          </w:p>
        </w:tc>
        <w:tc>
          <w:tcPr>
            <w:tcW w:w="581"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Gender</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Male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13533 (73.4)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758 (63.5)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4893 (71.2)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5682 (77.7)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1667 (75.9)</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6992 (62.0)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874 (95.8)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4948 (96.6)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5903 (57.6)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2220 (95.5)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4974 (96.5)</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Female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4819 (26.1)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435 (36.5)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1979 (28.8)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1628 (22.3)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529 (24.1)</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4286 (28.0)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38 (4.2)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174 (3.4)</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4341 (42.4)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95 (4.1)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182 (3.5)</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Age at diagnosis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mean (SD)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58.5 </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60.1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Younger (≤ 35)</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653 (3.5)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 (10.7)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289 (4.2)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 (2.1)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 (2.8)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530 (4.6)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 (1.4)</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91 (1.8)</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520 (5.1)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 (1.0)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93 (1.8)</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Middle-aged (36-65)</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12119 (65.7)</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682 (57.2)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4604 (67.0)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5063 (69.3)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1524 (69.4)</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7373 (63.7)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657 (71.3)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3887 (74.7)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6640 (64.8)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1415 (61.1)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3872 (75.1)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Older (≥ 66)</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5235 (28.4)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383 (32.1)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1976 (28.8)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2090 (28.6)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609 (27.7)</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3667 (31.7)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252 (27.3)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1220 (23.5)</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3077 (30.0)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877 (37.9)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1188 (23.0)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Weight loss as % of usual weight</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None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2858 (15.5)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164 (13.8)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821 (12.0)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813 (11.1)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276 (12.6)</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1629 (14.1)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 (5.8)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642 (12.3)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1437 (14.0)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261 (11.3)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625 (12.1)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13"/>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13814 (74.9)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766 (64.2)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5217 (75.9)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5964 (81.6)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1798 (81.9)</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8830 (76.3)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766 (83.1)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4030 (77.5)</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7825 (76.4)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1835 (79.3)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3980 (77.2)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10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1769 (9.6)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263 (22.1)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834 (12.1)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533 (7.3)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 (5.6)</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1119 (9.7)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103 (11.2)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530 (10.2)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982 (9.6)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219 (9.5)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551 (10.7)</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Smoking status</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10244 (55.6)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737 (61.8)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3895 (56.7)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4084 (55.9)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1252 (57.0)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9.081 (78.4)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 (13.5)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1037 (19.9)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7471 (40.5)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435 (36.5)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2875 (41.8)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3128 (42.8)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(42.0)</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0.002</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2488 (21.5)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795 (86.2)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4159 (80.0)</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5156 (28.0)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339 (28.4)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2076 (30.2)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2059 (28.2)</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604 (27.5)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1733 (15.0)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250 (27.1)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3158 (60.7)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2315 (12.6)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 (8.1)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799 (11.6)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1069 (14.6)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 (14.5)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755 (6.5)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545 (59.1)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1001 (19.2)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Time since quitting smoking</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Short-term (1-9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1505 (8.2)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 (6.3)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535 (7.8)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678 (9.3)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 (9.0)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474 (4.1)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422 (45.8)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597 (11.5)</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1505 (65.0)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Long-term (≥ 10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810 (4.4)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 (1.8)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264 (3.8)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391 (5.4)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 (5.5)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281 (2.4)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123 (13.3)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404 (7.8)</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810 (35.0)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No. of cigarettes (per day)</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20 (1 pack)</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5568 (30.2)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338 (28.3)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2190 (31.9)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2318 (31.7)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642 (29.2)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1919 (16.6)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602 (65.3)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3030 (58.3)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1770 (76.5)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3798 (73.7)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21-39</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457 (2.5)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 (1.8)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164 (2.4)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198 (2.7)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 (2.8)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144 (1.2)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 (3.9)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276 (5.3)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 (5.0)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342 (6.6)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40 (≥ 2 packs)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708 (3.8)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 (2.7)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250 (3.6)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302 (4.1)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 (5.2)</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228 (2.0)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76 (8.2)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400 (7.7)</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208 (9.0)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500 (9.7)</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Duration of smoking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2805 (15.2)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131 (11.0)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999 (14.5)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1258 (17.2)</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383 (17.4)</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927 (8.0)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372 (40.4)</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1497 (28.8)</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1230 (53.1)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1575 (30.6)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30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4037 (21.9)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267 (22.4)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1652 (24.0)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1604 (21.9)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449 (20.5)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1411 (12.2)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359 (38.9)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2252 (43.3)</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940 (40.6)</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3097 (60.1)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Alcohol consumption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11578 (62.8)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862 (72.3)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4520 (65.8)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4549 (62.2)</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1347 (61.3)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9081 (88.7)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755 (32.6)</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1733 (33.6)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6124 (33.2)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311 (26.1)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2247 (32.7)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2655 (36.3)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821 (37.4)</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1161 (11.3)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1546 (66.8)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3408 (66.1)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5202 (28.2)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272 (22.8)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1909 (27.8)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2249 (30.8)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692 (31.5)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1037 (10.1)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1001 (43.2)</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3158 (61.3)</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(5.0)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 (3.3)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338 (4.9)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406 (5.6)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 (5.9)</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124 (1.2)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545 </w:t>
            </w:r>
            <w:r>
              <w:rPr>
                <w:rFonts w:ascii="Book Antiqua" w:hAnsi="Book Antiqua"/>
                <w:bCs/>
                <w:kern w:val="0"/>
                <w:sz w:val="24"/>
                <w:szCs w:val="24"/>
                <w:lang w:bidi="ar"/>
              </w:rPr>
              <w:lastRenderedPageBreak/>
              <w:t>(23.5)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250 (4.9)</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lastRenderedPageBreak/>
              <w:t>Amount of alcohol consumption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Light drinkers (&lt; 15.6 g/d)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 (0.6)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 (0.3)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 (0.6)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 (0.7)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 (0.5)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 (1.6)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87 (1.7)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 (0.2)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 (1.8)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 (0.9)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Moderate drinkers (≥ 15.6 g/d to &lt; 53.5 g/d)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660 (3.6)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 (2.5)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246 (3.6)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311 (4.3)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 (2.8)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 (8.4)</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583 (11.2)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 (1.2)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201 (8.7)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329 (6.4)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Heavy drinkers (≥ 53.5 g/d)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3480 (18.9)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167 (14.0)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1277 (18.6)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1488 (20.4)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501 (22.8)</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593 (64.3)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2887 (55.5)</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620 (6.1)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894 (38.6)</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1962 (38.1)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i/>
                <w:sz w:val="24"/>
                <w:szCs w:val="24"/>
              </w:rPr>
            </w:pPr>
            <w:r>
              <w:rPr>
                <w:rFonts w:ascii="Book Antiqua" w:hAnsi="Book Antiqua"/>
                <w:bCs/>
                <w:i/>
                <w:kern w:val="0"/>
                <w:sz w:val="24"/>
                <w:szCs w:val="24"/>
                <w:lang w:bidi="ar"/>
              </w:rPr>
              <w:t>H. pylori</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1506 (8.2)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 (5.6)</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561 (8.2)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668 (9.1)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193 (8.8)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837 (7.2)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 (16.5)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489 (9.4)</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734 (7.2)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272 (11.8)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474 (9.2)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Yes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1167 (6.3)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 (4.7)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457 (6.7)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503 (6.9)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 (6.1)</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692 (6.0)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74 (8.0)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386 (7.4)</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590 (5.8)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169 (7.3)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393 (7.6)</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Histologic type</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Well</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351 (1.9)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 (2.3)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 (1.6)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165 (2.3)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 (2.2)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214 (1.9)</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 (2.6)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 (2.1)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185 (1.8)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 (1.9)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 (2.2)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Moderately</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5514 (29.9)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257 (21.5)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2004 (29.2)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2390 (32.7)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758 (34.5)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2300 (28.5)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288 (31.2)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1829 (36.2)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2789 (27.2)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844 (36.5)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1787 (34.7)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Poorly</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5824 (31.6)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374 (31.4)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2236 (32.5)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2398 (32.8)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730 (33.2)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3922 (33.9)</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233 (25.3)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1567 (30.1)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3643 (35.6)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612 (26.4)</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1475 (28.6)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Undifferentiated, anaplastic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 (0.0)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 (0.0)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 (0.0)</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proofErr w:type="spellStart"/>
            <w:r>
              <w:rPr>
                <w:rFonts w:ascii="Book Antiqua" w:hAnsi="Book Antiqua"/>
                <w:bCs/>
                <w:kern w:val="0"/>
                <w:sz w:val="24"/>
                <w:szCs w:val="24"/>
                <w:lang w:bidi="ar"/>
              </w:rPr>
              <w:t>pathologicT</w:t>
            </w:r>
            <w:proofErr w:type="spellEnd"/>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 (0.3)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 (0.2)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 (0.3)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 (0.4)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 (0.5)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41 (0.4)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 (0.3)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 (0.3)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 (0.3)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 (0.3)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 (0.4)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p1</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2778 (15.1)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131 (11.0)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966 (14.1)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1242 (17.0)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412 (18.8)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1810 (15.6)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206 (22.3)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721 (13.9)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1663 (16.2)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347 (15.0)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729 (14.1)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p2</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1524 (8.3)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 (7.0)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528 (7.7)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647 (8.9)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243 (11.1)</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955 (8.3)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 (8.1)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462 (8.9)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834 (8.1)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192 (8.3)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467 (9.1)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p3</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3340 (18.1)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169 (14.2)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1233 (17.9)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1459 (20.0)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443 (20.2)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2051 (17.7)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176 (19.1)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1093 (21.0)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1702 (16.6)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497 (21.5)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1120 (21.7)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p4</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6545 </w:t>
            </w:r>
            <w:r>
              <w:rPr>
                <w:rFonts w:ascii="Book Antiqua" w:hAnsi="Book Antiqua"/>
                <w:bCs/>
                <w:kern w:val="0"/>
                <w:sz w:val="24"/>
                <w:szCs w:val="24"/>
                <w:lang w:bidi="ar"/>
              </w:rPr>
              <w:lastRenderedPageBreak/>
              <w:t>(35.5)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465 </w:t>
            </w:r>
            <w:r>
              <w:rPr>
                <w:rFonts w:ascii="Book Antiqua" w:hAnsi="Book Antiqua"/>
                <w:bCs/>
                <w:kern w:val="0"/>
                <w:sz w:val="24"/>
                <w:szCs w:val="24"/>
                <w:lang w:bidi="ar"/>
              </w:rPr>
              <w:lastRenderedPageBreak/>
              <w:t>(39.0)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2605 </w:t>
            </w:r>
            <w:r>
              <w:rPr>
                <w:rFonts w:ascii="Book Antiqua" w:hAnsi="Book Antiqua"/>
                <w:bCs/>
                <w:kern w:val="0"/>
                <w:sz w:val="24"/>
                <w:szCs w:val="24"/>
                <w:lang w:bidi="ar"/>
              </w:rPr>
              <w:lastRenderedPageBreak/>
              <w:t>(37.9)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2640 </w:t>
            </w:r>
            <w:r>
              <w:rPr>
                <w:rFonts w:ascii="Book Antiqua" w:hAnsi="Book Antiqua"/>
                <w:bCs/>
                <w:kern w:val="0"/>
                <w:sz w:val="24"/>
                <w:szCs w:val="24"/>
                <w:lang w:bidi="ar"/>
              </w:rPr>
              <w:lastRenderedPageBreak/>
              <w:t>(36.1)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708 </w:t>
            </w:r>
            <w:r>
              <w:rPr>
                <w:rFonts w:ascii="Book Antiqua" w:hAnsi="Book Antiqua"/>
                <w:bCs/>
                <w:kern w:val="0"/>
                <w:sz w:val="24"/>
                <w:szCs w:val="24"/>
                <w:lang w:bidi="ar"/>
              </w:rPr>
              <w:lastRenderedPageBreak/>
              <w:t>(32.2)</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&lt; 0.00</w:t>
            </w:r>
            <w:r>
              <w:rPr>
                <w:rFonts w:ascii="Book Antiqua" w:hAnsi="Book Antiqua"/>
                <w:bCs/>
                <w:kern w:val="0"/>
                <w:sz w:val="24"/>
                <w:szCs w:val="24"/>
                <w:lang w:bidi="ar"/>
              </w:rPr>
              <w:lastRenderedPageBreak/>
              <w:t>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4308 </w:t>
            </w:r>
            <w:r>
              <w:rPr>
                <w:rFonts w:ascii="Book Antiqua" w:hAnsi="Book Antiqua"/>
                <w:bCs/>
                <w:kern w:val="0"/>
                <w:sz w:val="24"/>
                <w:szCs w:val="24"/>
                <w:lang w:bidi="ar"/>
              </w:rPr>
              <w:lastRenderedPageBreak/>
              <w:t>(37.2)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266 </w:t>
            </w:r>
            <w:r>
              <w:rPr>
                <w:rFonts w:ascii="Book Antiqua" w:hAnsi="Book Antiqua"/>
                <w:bCs/>
                <w:kern w:val="0"/>
                <w:sz w:val="24"/>
                <w:szCs w:val="24"/>
                <w:lang w:bidi="ar"/>
              </w:rPr>
              <w:lastRenderedPageBreak/>
              <w:t>(28.9)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1882 (36.2)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3888 </w:t>
            </w:r>
            <w:r>
              <w:rPr>
                <w:rFonts w:ascii="Book Antiqua" w:hAnsi="Book Antiqua"/>
                <w:bCs/>
                <w:kern w:val="0"/>
                <w:sz w:val="24"/>
                <w:szCs w:val="24"/>
                <w:lang w:bidi="ar"/>
              </w:rPr>
              <w:lastRenderedPageBreak/>
              <w:t>(38.0)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812 </w:t>
            </w:r>
            <w:r>
              <w:rPr>
                <w:rFonts w:ascii="Book Antiqua" w:hAnsi="Book Antiqua"/>
                <w:bCs/>
                <w:kern w:val="0"/>
                <w:sz w:val="24"/>
                <w:szCs w:val="24"/>
                <w:lang w:bidi="ar"/>
              </w:rPr>
              <w:lastRenderedPageBreak/>
              <w:t>(35.1)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1765 (34.2)</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proofErr w:type="spellStart"/>
            <w:r>
              <w:rPr>
                <w:rFonts w:ascii="Book Antiqua" w:hAnsi="Book Antiqua"/>
                <w:bCs/>
                <w:kern w:val="0"/>
                <w:sz w:val="24"/>
                <w:szCs w:val="24"/>
                <w:lang w:bidi="ar"/>
              </w:rPr>
              <w:lastRenderedPageBreak/>
              <w:t>pathologicN</w:t>
            </w:r>
            <w:proofErr w:type="spellEnd"/>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4964 (26.9)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274 (23.0)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1758 (25.6)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2184 (29.9)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685 (31.2)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3149 (27.2)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304 (33.0)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1436 (27.6)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2785 (27.2)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670 (28.9)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1434 (27.8)</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p1</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2426 (13.2)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161 (13.5)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905 (13.2)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1008 (13.8)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313 (14.3)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1577 (13.6)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 (12.6)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709 (13.6)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1357 (13.3)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301 (13.0)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744 (14.4)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p2</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2549 (13.8)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170 (14.3)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1018 (14.8)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997 (13.6)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327 (14.9)</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1639 (14.2)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 (12.6)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758 (14.6)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1448 (14.1)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316 (13.7)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753 (14.6)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p3</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4045 (21.9)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226 (18.9)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1570 (22.9)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1717 (23.5)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464 (21.1)</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2633 (22.7)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175 (19.0)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1193 (22.9)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0.007</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2384 (23.3)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545 (23.5)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1079 (20.9)</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0.018</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proofErr w:type="spellStart"/>
            <w:r>
              <w:rPr>
                <w:rFonts w:ascii="Book Antiqua" w:hAnsi="Book Antiqua"/>
                <w:bCs/>
                <w:kern w:val="0"/>
                <w:sz w:val="24"/>
                <w:szCs w:val="24"/>
                <w:lang w:bidi="ar"/>
              </w:rPr>
              <w:t>pathologicM</w:t>
            </w:r>
            <w:proofErr w:type="spellEnd"/>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14785 (80.2)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899 (75.4)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5563 (81.0)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6176 (84.5)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1889 (86.0)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9438 (81.5)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770 (83.5)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4373 (84.1)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8348 (81.5)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1971 (85.1)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4273 (82.9)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p1</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2233 (12.1)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203 (17.0)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943 (13.7)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776 (10.6)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211 (9.6)</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1460 (12.6)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110 (11.9)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620 (11.9)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1332 (13.0)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231 (10.0)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628 (12.2)</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proofErr w:type="spellStart"/>
            <w:r>
              <w:rPr>
                <w:rFonts w:ascii="Book Antiqua" w:hAnsi="Book Antiqua"/>
                <w:bCs/>
                <w:kern w:val="0"/>
                <w:sz w:val="24"/>
                <w:szCs w:val="24"/>
                <w:lang w:bidi="ar"/>
              </w:rPr>
              <w:lastRenderedPageBreak/>
              <w:t>pTNM</w:t>
            </w:r>
            <w:proofErr w:type="spellEnd"/>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3340 (18.1)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 (13.2)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1155 (16.8)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1490 (20.4)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500 (22.8)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2139 (18.5)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221 (24.0)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 (0.3)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1928 (18.8)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435 (18.8)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(17.9)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2334 (12.7)</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137 (11.5)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843 (12.3)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1012 (13.8)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320 (14.6)</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1443 (12.5)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147 (15.9)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(17.7)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1210 (11.8)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317 (13.7)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782 (15.2)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III</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7712 (41.8)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481 (40.3)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3005 (43.7)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3180 (43.5)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917 (41.8)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5009 (43.3)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312 (33.8)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724 (13.9)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4456 (43.5)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1012 (43.7)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2165 (42.0)</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IV</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2233 (12.1)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203 (17.0)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943 (13.7)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776 (10.6)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211 (9.6)</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1460 (12.6)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110 (11.9)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2301 (44.2)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1332 (13.0)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231 (10.0)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628 (12.2)</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Lauren classification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Intestinal</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2838 (15.4)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126 (10.6)</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988 (14.4)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1304 (17.8)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388 (17.7)</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1549 (13.4)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250 (27.1)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995 (19.1)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1279 (12.5)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554 (23.9)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962 (18.7)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Diffuse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2610 (14.2)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 (12.9)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1017 (14.8)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1095 (15.0)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 (14.5)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1660 (14.3)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 (19.6)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726 (14.0)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1547 (15.1)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342 (14.8)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680 (13.2)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Mixed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1799 (9.8)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 (5.7)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646 (9.4)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795 (10.9)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271 (12.3)</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1010 (8.7)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146 (15.8)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621 (11.9)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897 (8.8)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295 (12.7)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583 (11.3)</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proofErr w:type="spellStart"/>
            <w:r>
              <w:rPr>
                <w:rFonts w:ascii="Book Antiqua" w:hAnsi="Book Antiqua"/>
                <w:bCs/>
                <w:kern w:val="0"/>
                <w:sz w:val="24"/>
                <w:szCs w:val="24"/>
                <w:lang w:bidi="ar"/>
              </w:rPr>
              <w:lastRenderedPageBreak/>
              <w:t>Linitis</w:t>
            </w:r>
            <w:proofErr w:type="spellEnd"/>
            <w:r>
              <w:rPr>
                <w:rFonts w:ascii="Book Antiqua" w:hAnsi="Book Antiqua"/>
                <w:bCs/>
                <w:kern w:val="0"/>
                <w:sz w:val="24"/>
                <w:szCs w:val="24"/>
                <w:lang w:bidi="ar"/>
              </w:rPr>
              <w:t xml:space="preserve"> </w:t>
            </w:r>
            <w:proofErr w:type="spellStart"/>
            <w:r>
              <w:rPr>
                <w:rFonts w:ascii="Book Antiqua" w:hAnsi="Book Antiqua"/>
                <w:bCs/>
                <w:kern w:val="0"/>
                <w:sz w:val="24"/>
                <w:szCs w:val="24"/>
                <w:lang w:bidi="ar"/>
              </w:rPr>
              <w:t>plastica</w:t>
            </w:r>
            <w:proofErr w:type="spellEnd"/>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17321 (93.9)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1132 (94.9)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6611 (96.2)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7059 (96.6)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2115 (96.3)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11149 (96.3)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892 (96.8)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5011 (96.3)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9844 (96.1)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2244 (96.9)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4978 (96.6)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Yes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 (1.0)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 (1.9)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80 (1.2)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 (0.8)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 (0.7)</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0.005</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125 (1.1)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 (1.0)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44 (0.9)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0.55</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117 (1.1)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18 (0.8)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43 (0.8)</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0.17</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Location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Proximal GC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6704 (36.4)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386 (32.4)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2409 (35.1)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2856 (39.1)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913 (41.6)</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3870 (33.4)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 (34.5)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2447 (47.0)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3147 (30.7)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1193 (51.5)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2298 (44.6)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Distal GC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9.992 (54.2)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704 (59.0)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3966 (57.7)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3948 (54.0)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1141 (52.0)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6884 (59.5)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517 (56.1)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2417 (46.5)</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6354 (62.0)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933 (40.3)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2545 (49.4)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Total GC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894 (4.9)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 (4.7)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353 (5.1)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355 (4.9)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 (4.7)</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558 (4.8)</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55 (6.0)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263 (5.1)</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507 (5.0)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127 (5.5)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240 (4.7)</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 xml:space="preserve">Type of </w:t>
            </w:r>
            <w:proofErr w:type="spellStart"/>
            <w:r>
              <w:rPr>
                <w:rFonts w:ascii="Book Antiqua" w:hAnsi="Book Antiqua"/>
                <w:bCs/>
                <w:kern w:val="0"/>
                <w:sz w:val="24"/>
                <w:szCs w:val="24"/>
                <w:lang w:bidi="ar"/>
              </w:rPr>
              <w:t>gastrectomy</w:t>
            </w:r>
            <w:proofErr w:type="spellEnd"/>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proofErr w:type="spellStart"/>
            <w:r>
              <w:rPr>
                <w:rFonts w:ascii="Book Antiqua" w:hAnsi="Book Antiqua"/>
                <w:bCs/>
                <w:kern w:val="0"/>
                <w:sz w:val="24"/>
                <w:szCs w:val="24"/>
                <w:lang w:bidi="ar"/>
              </w:rPr>
              <w:t>Gastrectomy</w:t>
            </w:r>
            <w:proofErr w:type="spellEnd"/>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15204 (82.5)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930 (78.0)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5623 (81.8)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6248 (85.5)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1885 (85.8)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9662 (83.5)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773 (83.8)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4278 (82.2)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8533 (83.3)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1961 (84.7)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4230 (82.0)</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surgery</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3146 </w:t>
            </w:r>
            <w:r>
              <w:rPr>
                <w:rFonts w:ascii="Book Antiqua" w:hAnsi="Book Antiqua"/>
                <w:bCs/>
                <w:kern w:val="0"/>
                <w:sz w:val="24"/>
                <w:szCs w:val="24"/>
                <w:lang w:bidi="ar"/>
              </w:rPr>
              <w:lastRenderedPageBreak/>
              <w:t>(17.1)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263 </w:t>
            </w:r>
            <w:r>
              <w:rPr>
                <w:rFonts w:ascii="Book Antiqua" w:hAnsi="Book Antiqua"/>
                <w:bCs/>
                <w:kern w:val="0"/>
                <w:sz w:val="24"/>
                <w:szCs w:val="24"/>
                <w:lang w:bidi="ar"/>
              </w:rPr>
              <w:lastRenderedPageBreak/>
              <w:t>(22.1)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1246 </w:t>
            </w:r>
            <w:r>
              <w:rPr>
                <w:rFonts w:ascii="Book Antiqua" w:hAnsi="Book Antiqua"/>
                <w:bCs/>
                <w:kern w:val="0"/>
                <w:sz w:val="24"/>
                <w:szCs w:val="24"/>
                <w:lang w:bidi="ar"/>
              </w:rPr>
              <w:lastRenderedPageBreak/>
              <w:t>(18.1)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1061 </w:t>
            </w:r>
            <w:r>
              <w:rPr>
                <w:rFonts w:ascii="Book Antiqua" w:hAnsi="Book Antiqua"/>
                <w:bCs/>
                <w:kern w:val="0"/>
                <w:sz w:val="24"/>
                <w:szCs w:val="24"/>
                <w:lang w:bidi="ar"/>
              </w:rPr>
              <w:lastRenderedPageBreak/>
              <w:t>(14.5)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311 </w:t>
            </w:r>
            <w:r>
              <w:rPr>
                <w:rFonts w:ascii="Book Antiqua" w:hAnsi="Book Antiqua"/>
                <w:bCs/>
                <w:kern w:val="0"/>
                <w:sz w:val="24"/>
                <w:szCs w:val="24"/>
                <w:lang w:bidi="ar"/>
              </w:rPr>
              <w:lastRenderedPageBreak/>
              <w:t>(14.2)</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&lt; 0.00</w:t>
            </w:r>
            <w:r>
              <w:rPr>
                <w:rFonts w:ascii="Book Antiqua" w:hAnsi="Book Antiqua"/>
                <w:bCs/>
                <w:kern w:val="0"/>
                <w:sz w:val="24"/>
                <w:szCs w:val="24"/>
                <w:lang w:bidi="ar"/>
              </w:rPr>
              <w:lastRenderedPageBreak/>
              <w:t>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1916 </w:t>
            </w:r>
            <w:r>
              <w:rPr>
                <w:rFonts w:ascii="Book Antiqua" w:hAnsi="Book Antiqua"/>
                <w:bCs/>
                <w:kern w:val="0"/>
                <w:sz w:val="24"/>
                <w:szCs w:val="24"/>
                <w:lang w:bidi="ar"/>
              </w:rPr>
              <w:lastRenderedPageBreak/>
              <w:t>(16.6)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148 </w:t>
            </w:r>
            <w:r>
              <w:rPr>
                <w:rFonts w:ascii="Book Antiqua" w:hAnsi="Book Antiqua"/>
                <w:bCs/>
                <w:kern w:val="0"/>
                <w:sz w:val="24"/>
                <w:szCs w:val="24"/>
                <w:lang w:bidi="ar"/>
              </w:rPr>
              <w:lastRenderedPageBreak/>
              <w:t>(16.1)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924 (17.8)</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0.019</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1711 </w:t>
            </w:r>
            <w:r>
              <w:rPr>
                <w:rFonts w:ascii="Book Antiqua" w:hAnsi="Book Antiqua"/>
                <w:bCs/>
                <w:kern w:val="0"/>
                <w:sz w:val="24"/>
                <w:szCs w:val="24"/>
                <w:lang w:bidi="ar"/>
              </w:rPr>
              <w:lastRenderedPageBreak/>
              <w:t>(16.7)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353 </w:t>
            </w:r>
            <w:r>
              <w:rPr>
                <w:rFonts w:ascii="Book Antiqua" w:hAnsi="Book Antiqua"/>
                <w:bCs/>
                <w:kern w:val="0"/>
                <w:sz w:val="24"/>
                <w:szCs w:val="24"/>
                <w:lang w:bidi="ar"/>
              </w:rPr>
              <w:lastRenderedPageBreak/>
              <w:t>(15.3)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926 (18.0)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0.005</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lastRenderedPageBreak/>
              <w:t>Surgical margin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Negative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13370 (72.5)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791 (66.3)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5012 (72.9)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5650 (77.3)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1730 (78.8)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8623 (74.5)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684 (74.2)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3899 (75.0)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7622 (74.4)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1755 (75.8)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3841 (74.5)</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Positive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443 (2.4)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 (3.0)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163 (2.4)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195 (2.7)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41 (1.9)</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297 (2.6)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21 (2.3)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120 (2.3)</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0.83</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263 (2.6)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67 (2.9)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108 (2.1)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0.067</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Additional therapy</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neo/adjuvant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1564 (8.5)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82 (6.9)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520 (7.6)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701 (9.6)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241 (11.0)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925 (8.0)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128 (13.9)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484 (9.3)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840 (8.2)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242 (10.5)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456 (8.8)</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proofErr w:type="spellStart"/>
            <w:r>
              <w:rPr>
                <w:rFonts w:ascii="Book Antiqua" w:hAnsi="Book Antiqua"/>
                <w:bCs/>
                <w:kern w:val="0"/>
                <w:sz w:val="24"/>
                <w:szCs w:val="24"/>
                <w:lang w:bidi="ar"/>
              </w:rPr>
              <w:t>Neoadjuvant</w:t>
            </w:r>
            <w:proofErr w:type="spellEnd"/>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354 (1.9)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 (2.1)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158 (2.3)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 (1.8)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 (1.5)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192 (1.7)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 (4.7)</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 (2.2)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171 (1.7)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81 (3.5)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97 (1.9)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Adjuvant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4713 (25.6)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244 (20.5)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1743 (25.4)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2044 (28.0)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621 (28.3)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3057 (26.4)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198 (21.5)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1383 (26.6)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2782 (27.2)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503 (21.7)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1354 (26.3)</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Neo + adjuvant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613 (3.3)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 (3.1)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222 (3.2)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272 (3.7)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 (3.5)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353 (3.1)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63 (6.8)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190 (3.7)</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319 (3.1)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136 (5.9)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154 (3.0)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bl>
    <w:p w:rsidR="002633EE" w:rsidRDefault="00157269">
      <w:pPr>
        <w:spacing w:line="360" w:lineRule="auto"/>
        <w:rPr>
          <w:rFonts w:ascii="Book Antiqua" w:hAnsi="Book Antiqua"/>
          <w:sz w:val="24"/>
          <w:szCs w:val="24"/>
        </w:rPr>
      </w:pPr>
      <w:bookmarkStart w:id="16" w:name="OLE_LINK71"/>
      <w:bookmarkStart w:id="17" w:name="OLE_LINK70"/>
      <w:r>
        <w:rPr>
          <w:rFonts w:ascii="Book Antiqua" w:hAnsi="Book Antiqua"/>
          <w:i/>
          <w:sz w:val="24"/>
          <w:szCs w:val="24"/>
        </w:rPr>
        <w:t>H. pylori</w:t>
      </w:r>
      <w:bookmarkEnd w:id="16"/>
      <w:bookmarkEnd w:id="17"/>
      <w:r>
        <w:rPr>
          <w:rFonts w:ascii="Book Antiqua" w:hAnsi="Book Antiqua" w:hint="eastAsia"/>
          <w:sz w:val="24"/>
          <w:szCs w:val="24"/>
        </w:rPr>
        <w:t xml:space="preserve">: </w:t>
      </w:r>
      <w:r>
        <w:rPr>
          <w:rFonts w:ascii="Book Antiqua" w:hAnsi="Book Antiqua"/>
          <w:i/>
          <w:sz w:val="24"/>
          <w:szCs w:val="24"/>
        </w:rPr>
        <w:t>Helicobacter</w:t>
      </w:r>
      <w:r>
        <w:rPr>
          <w:rFonts w:ascii="Book Antiqua" w:hAnsi="Book Antiqua" w:hint="eastAsia"/>
          <w:i/>
          <w:sz w:val="24"/>
          <w:szCs w:val="24"/>
        </w:rPr>
        <w:t xml:space="preserve"> </w:t>
      </w:r>
      <w:r>
        <w:rPr>
          <w:rFonts w:ascii="Book Antiqua" w:hAnsi="Book Antiqua"/>
          <w:i/>
          <w:sz w:val="24"/>
          <w:szCs w:val="24"/>
        </w:rPr>
        <w:t>pylori</w:t>
      </w:r>
      <w:r>
        <w:rPr>
          <w:rFonts w:ascii="Book Antiqua" w:hAnsi="Book Antiqua" w:hint="eastAsia"/>
          <w:sz w:val="24"/>
          <w:szCs w:val="24"/>
        </w:rPr>
        <w:t xml:space="preserve">; GC: </w:t>
      </w:r>
      <w:r>
        <w:rPr>
          <w:rFonts w:ascii="Book Antiqua" w:hAnsi="Book Antiqua"/>
          <w:caps/>
          <w:sz w:val="24"/>
          <w:szCs w:val="24"/>
        </w:rPr>
        <w:t>g</w:t>
      </w:r>
      <w:r>
        <w:rPr>
          <w:rFonts w:ascii="Book Antiqua" w:hAnsi="Book Antiqua"/>
          <w:sz w:val="24"/>
          <w:szCs w:val="24"/>
        </w:rPr>
        <w:t>astric cancer</w:t>
      </w:r>
      <w:r>
        <w:rPr>
          <w:rFonts w:ascii="Book Antiqua" w:hAnsi="Book Antiqua" w:hint="eastAsia"/>
          <w:sz w:val="24"/>
          <w:szCs w:val="24"/>
        </w:rPr>
        <w:t>.</w:t>
      </w:r>
    </w:p>
    <w:p w:rsidR="002633EE" w:rsidRDefault="002633EE">
      <w:pPr>
        <w:spacing w:line="360" w:lineRule="auto"/>
        <w:rPr>
          <w:rFonts w:ascii="Book Antiqua" w:hAnsi="Book Antiqua"/>
          <w:sz w:val="24"/>
          <w:szCs w:val="24"/>
        </w:rPr>
        <w:sectPr w:rsidR="002633EE">
          <w:pgSz w:w="16838" w:h="11906" w:orient="landscape"/>
          <w:pgMar w:top="720" w:right="720" w:bottom="720" w:left="720" w:header="851" w:footer="992" w:gutter="0"/>
          <w:cols w:space="425"/>
          <w:docGrid w:type="lines" w:linePitch="312"/>
        </w:sectPr>
      </w:pPr>
    </w:p>
    <w:p w:rsidR="002633EE" w:rsidRDefault="00157269">
      <w:pPr>
        <w:spacing w:line="360" w:lineRule="auto"/>
        <w:rPr>
          <w:rFonts w:ascii="Book Antiqua" w:hAnsi="Book Antiqua"/>
          <w:b/>
          <w:bCs/>
          <w:sz w:val="24"/>
          <w:szCs w:val="24"/>
        </w:rPr>
      </w:pPr>
      <w:r>
        <w:rPr>
          <w:rFonts w:ascii="Book Antiqua" w:hAnsi="Book Antiqua"/>
          <w:b/>
          <w:bCs/>
          <w:sz w:val="24"/>
          <w:szCs w:val="24"/>
        </w:rPr>
        <w:lastRenderedPageBreak/>
        <w:t>Table 2 Multivariate survival analysis</w:t>
      </w:r>
    </w:p>
    <w:tbl>
      <w:tblPr>
        <w:tblW w:w="1454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425"/>
        <w:gridCol w:w="495"/>
        <w:gridCol w:w="706"/>
        <w:gridCol w:w="613"/>
        <w:gridCol w:w="831"/>
        <w:gridCol w:w="583"/>
        <w:gridCol w:w="644"/>
        <w:gridCol w:w="644"/>
        <w:gridCol w:w="884"/>
        <w:gridCol w:w="584"/>
        <w:gridCol w:w="734"/>
        <w:gridCol w:w="704"/>
        <w:gridCol w:w="869"/>
        <w:gridCol w:w="599"/>
        <w:gridCol w:w="719"/>
        <w:gridCol w:w="734"/>
        <w:gridCol w:w="779"/>
      </w:tblGrid>
      <w:tr w:rsidR="002633EE">
        <w:trPr>
          <w:trHeight w:val="300"/>
        </w:trPr>
        <w:tc>
          <w:tcPr>
            <w:tcW w:w="3425"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Prognostic factors</w:t>
            </w:r>
          </w:p>
        </w:tc>
        <w:tc>
          <w:tcPr>
            <w:tcW w:w="2645"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Total (</w:t>
            </w:r>
            <w:r>
              <w:rPr>
                <w:rFonts w:ascii="Book Antiqua" w:hAnsi="Book Antiqua"/>
                <w:b/>
                <w:i/>
                <w:iCs/>
                <w:kern w:val="0"/>
                <w:sz w:val="24"/>
                <w:szCs w:val="24"/>
                <w:lang w:bidi="ar"/>
              </w:rPr>
              <w:t>n</w:t>
            </w:r>
            <w:r>
              <w:rPr>
                <w:rFonts w:ascii="Book Antiqua" w:hAnsi="Book Antiqua"/>
                <w:b/>
                <w:kern w:val="0"/>
                <w:sz w:val="24"/>
                <w:szCs w:val="24"/>
                <w:lang w:bidi="ar"/>
              </w:rPr>
              <w:t xml:space="preserve"> = 18322)</w:t>
            </w:r>
            <w:r>
              <w:rPr>
                <w:rFonts w:ascii="Book Antiqua" w:hAnsi="Book Antiqua"/>
                <w:b/>
                <w:bCs/>
                <w:sz w:val="24"/>
                <w:szCs w:val="24"/>
                <w:vertAlign w:val="superscript"/>
              </w:rPr>
              <w:t>1</w:t>
            </w:r>
          </w:p>
        </w:tc>
        <w:tc>
          <w:tcPr>
            <w:tcW w:w="2755"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No surgery (</w:t>
            </w:r>
            <w:r>
              <w:rPr>
                <w:rFonts w:ascii="Book Antiqua" w:hAnsi="Book Antiqua"/>
                <w:b/>
                <w:i/>
                <w:iCs/>
                <w:kern w:val="0"/>
                <w:sz w:val="24"/>
                <w:szCs w:val="24"/>
                <w:lang w:bidi="ar"/>
              </w:rPr>
              <w:t>n</w:t>
            </w:r>
            <w:r>
              <w:rPr>
                <w:rFonts w:ascii="Book Antiqua" w:hAnsi="Book Antiqua"/>
                <w:b/>
                <w:kern w:val="0"/>
                <w:sz w:val="24"/>
                <w:szCs w:val="24"/>
                <w:lang w:bidi="ar"/>
              </w:rPr>
              <w:t xml:space="preserve"> = 3142)</w:t>
            </w:r>
            <w:r>
              <w:rPr>
                <w:rFonts w:ascii="Book Antiqua" w:hAnsi="Book Antiqua"/>
                <w:b/>
                <w:bCs/>
                <w:sz w:val="24"/>
                <w:szCs w:val="24"/>
                <w:vertAlign w:val="superscript"/>
              </w:rPr>
              <w:t>2</w:t>
            </w:r>
          </w:p>
        </w:tc>
        <w:tc>
          <w:tcPr>
            <w:tcW w:w="2891"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proofErr w:type="spellStart"/>
            <w:r>
              <w:rPr>
                <w:rFonts w:ascii="Book Antiqua" w:hAnsi="Book Antiqua"/>
                <w:b/>
                <w:kern w:val="0"/>
                <w:sz w:val="24"/>
                <w:szCs w:val="24"/>
                <w:lang w:bidi="ar"/>
              </w:rPr>
              <w:t>Gastrectomy</w:t>
            </w:r>
            <w:proofErr w:type="spellEnd"/>
            <w:r>
              <w:rPr>
                <w:rFonts w:ascii="Book Antiqua" w:hAnsi="Book Antiqua"/>
                <w:b/>
                <w:kern w:val="0"/>
                <w:sz w:val="24"/>
                <w:szCs w:val="24"/>
                <w:lang w:bidi="ar"/>
              </w:rPr>
              <w:t xml:space="preserve"> (</w:t>
            </w:r>
            <w:r>
              <w:rPr>
                <w:rFonts w:ascii="Book Antiqua" w:hAnsi="Book Antiqua"/>
                <w:b/>
                <w:i/>
                <w:iCs/>
                <w:kern w:val="0"/>
                <w:sz w:val="24"/>
                <w:szCs w:val="24"/>
                <w:lang w:bidi="ar"/>
              </w:rPr>
              <w:t>n</w:t>
            </w:r>
            <w:r>
              <w:rPr>
                <w:rFonts w:ascii="Book Antiqua" w:hAnsi="Book Antiqua"/>
                <w:b/>
                <w:kern w:val="0"/>
                <w:sz w:val="24"/>
                <w:szCs w:val="24"/>
                <w:lang w:bidi="ar"/>
              </w:rPr>
              <w:t xml:space="preserve"> = 15180)</w:t>
            </w:r>
            <w:r>
              <w:rPr>
                <w:rFonts w:ascii="Book Antiqua" w:hAnsi="Book Antiqua"/>
                <w:b/>
                <w:bCs/>
                <w:sz w:val="24"/>
                <w:szCs w:val="24"/>
                <w:vertAlign w:val="superscript"/>
              </w:rPr>
              <w:t>3</w:t>
            </w:r>
          </w:p>
        </w:tc>
        <w:tc>
          <w:tcPr>
            <w:tcW w:w="2831"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 xml:space="preserve">Only curative </w:t>
            </w:r>
            <w:proofErr w:type="spellStart"/>
            <w:r>
              <w:rPr>
                <w:rFonts w:ascii="Book Antiqua" w:hAnsi="Book Antiqua"/>
                <w:b/>
                <w:kern w:val="0"/>
                <w:sz w:val="24"/>
                <w:szCs w:val="24"/>
                <w:lang w:bidi="ar"/>
              </w:rPr>
              <w:t>gastrectomy</w:t>
            </w:r>
            <w:proofErr w:type="spellEnd"/>
            <w:r>
              <w:rPr>
                <w:rFonts w:ascii="Book Antiqua" w:hAnsi="Book Antiqua"/>
                <w:b/>
                <w:kern w:val="0"/>
                <w:sz w:val="24"/>
                <w:szCs w:val="24"/>
                <w:lang w:bidi="ar"/>
              </w:rPr>
              <w:t xml:space="preserve"> (</w:t>
            </w:r>
            <w:r>
              <w:rPr>
                <w:rFonts w:ascii="Book Antiqua" w:hAnsi="Book Antiqua"/>
                <w:b/>
                <w:i/>
                <w:iCs/>
                <w:kern w:val="0"/>
                <w:sz w:val="24"/>
                <w:szCs w:val="24"/>
                <w:lang w:bidi="ar"/>
              </w:rPr>
              <w:t>n</w:t>
            </w:r>
            <w:r>
              <w:rPr>
                <w:rFonts w:ascii="Book Antiqua" w:hAnsi="Book Antiqua"/>
                <w:b/>
                <w:kern w:val="0"/>
                <w:sz w:val="24"/>
                <w:szCs w:val="24"/>
                <w:lang w:bidi="ar"/>
              </w:rPr>
              <w:t xml:space="preserve"> = 13695)</w:t>
            </w:r>
            <w:r>
              <w:rPr>
                <w:rFonts w:ascii="Book Antiqua" w:hAnsi="Book Antiqua"/>
                <w:b/>
                <w:bCs/>
                <w:sz w:val="24"/>
                <w:szCs w:val="24"/>
                <w:vertAlign w:val="superscript"/>
              </w:rPr>
              <w:t>4</w:t>
            </w:r>
          </w:p>
        </w:tc>
      </w:tr>
      <w:tr w:rsidR="002633EE">
        <w:trPr>
          <w:trHeight w:val="300"/>
        </w:trPr>
        <w:tc>
          <w:tcPr>
            <w:tcW w:w="3425" w:type="dxa"/>
            <w:vMerge/>
            <w:tcBorders>
              <w:top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495"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319"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831"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583"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288"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884"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584"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438"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869"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599"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453"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779"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r>
      <w:tr w:rsidR="002633EE">
        <w:trPr>
          <w:trHeight w:val="300"/>
        </w:trPr>
        <w:tc>
          <w:tcPr>
            <w:tcW w:w="3425"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495"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706"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613"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831"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83"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64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64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884"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84"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73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70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869"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99"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719"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73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779"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Gender</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Male</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Female</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0.19</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0.25</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Age at diagnosis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c>
          <w:tcPr>
            <w:tcW w:w="49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Younger (≤ 35)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Middle-aged (36-65)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0.54</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0.06</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0.05</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Older (≥ 66)</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0.98</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0.89</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0.30</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1.40</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BMI (kg/m</w:t>
            </w:r>
            <w:r>
              <w:rPr>
                <w:rStyle w:val="font71"/>
                <w:rFonts w:ascii="Book Antiqua" w:hAnsi="Book Antiqua"/>
                <w:bCs/>
                <w:sz w:val="24"/>
                <w:szCs w:val="24"/>
                <w:vertAlign w:val="superscript"/>
                <w:lang w:bidi="ar"/>
              </w:rPr>
              <w:t>2</w:t>
            </w:r>
            <w:r>
              <w:rPr>
                <w:rFonts w:ascii="Book Antiqua" w:hAnsi="Book Antiqua"/>
                <w:bCs/>
                <w:kern w:val="0"/>
                <w:sz w:val="24"/>
                <w:szCs w:val="24"/>
                <w:lang w:bidi="ar"/>
              </w:rPr>
              <w:t>) at diagnosis</w:t>
            </w:r>
          </w:p>
        </w:tc>
        <w:tc>
          <w:tcPr>
            <w:tcW w:w="49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18.5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1.18</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0.90</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18.5-22.9</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23-27.4</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0.11</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0.74</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27.5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0.48</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0.85</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0.74</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Weight loss as % of usual weight</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None</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0-10</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1.20</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r>
              <w:rPr>
                <w:rFonts w:ascii="Book Antiqua" w:hAnsi="Book Antiqua" w:hint="eastAsia"/>
                <w:bCs/>
                <w:kern w:val="0"/>
                <w:sz w:val="24"/>
                <w:szCs w:val="24"/>
                <w:lang w:bidi="ar"/>
              </w:rPr>
              <w:t xml:space="preserve"> </w:t>
            </w:r>
            <w:r>
              <w:rPr>
                <w:rFonts w:ascii="Book Antiqua" w:hAnsi="Book Antiqua"/>
                <w:bCs/>
                <w:kern w:val="0"/>
                <w:sz w:val="24"/>
                <w:szCs w:val="24"/>
                <w:lang w:bidi="ar"/>
              </w:rPr>
              <w:t>10</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Smoking status</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smokers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smokers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0.89</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0.57</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0.78</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0.58</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Ex-smokers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0.17</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0.66</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0.82</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0.20</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0.15</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Time since quitting smoking</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Short-term (1–9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Long-term (≥ 10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0.55</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0.78</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0.87</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0.42</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No. of cigarettes (per day)</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20 (1 pack)</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21-39</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0.05</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0.98</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1.17</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0.87</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40 (≥ 2 packs)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0.59</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0.43</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0.22</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1.08</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0.30</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Duration of smoking (</w:t>
            </w:r>
            <w:proofErr w:type="spellStart"/>
            <w:r>
              <w:rPr>
                <w:rFonts w:ascii="Book Antiqua" w:hAnsi="Book Antiqua"/>
                <w:bCs/>
                <w:kern w:val="0"/>
                <w:sz w:val="24"/>
                <w:szCs w:val="24"/>
                <w:lang w:bidi="ar"/>
              </w:rPr>
              <w:t>yr</w:t>
            </w:r>
            <w:proofErr w:type="spellEnd"/>
            <w:r>
              <w:rPr>
                <w:rFonts w:ascii="Book Antiqua" w:hAnsi="Book Antiqua"/>
                <w:bCs/>
                <w:kern w:val="0"/>
                <w:sz w:val="24"/>
                <w:szCs w:val="24"/>
                <w:lang w:bidi="ar"/>
              </w:rPr>
              <w:t>)</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30</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1.08</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0.05</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0.40</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Alcohol consumption</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drinkers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drinkers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0.82</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0.58</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1.18</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0.29</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3.37</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0.28</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1.12</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0.16</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0.88</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1.32</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0.54</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Ex-drinkers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0.86</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0.59</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0.63</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0.46</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0.49</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0.19</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0.86</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0.56</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1.32</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0.48</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Amount of alcohol consumption</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Light drinkers (&lt; 15.6 g/d)</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Moderate drinkers (≥ 15.6 g/d to &lt; 53.5 g/d)</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0.86</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0.25</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0.83</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0.28</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0.75</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bottom"/>
              <w:rPr>
                <w:rFonts w:ascii="Book Antiqua" w:hAnsi="Book Antiqua"/>
                <w:bCs/>
                <w:sz w:val="24"/>
                <w:szCs w:val="24"/>
              </w:rPr>
            </w:pPr>
            <w:r>
              <w:rPr>
                <w:rFonts w:ascii="Book Antiqua" w:hAnsi="Book Antiqua"/>
                <w:bCs/>
                <w:kern w:val="0"/>
                <w:sz w:val="24"/>
                <w:szCs w:val="24"/>
                <w:lang w:bidi="ar"/>
              </w:rPr>
              <w:t>Heavy drinkers (≥ 53.5 g/d)</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0.88</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0.78</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0.52</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0.50</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proofErr w:type="spellStart"/>
            <w:r>
              <w:rPr>
                <w:rFonts w:ascii="Book Antiqua" w:hAnsi="Book Antiqua"/>
                <w:bCs/>
                <w:kern w:val="0"/>
                <w:sz w:val="24"/>
                <w:szCs w:val="24"/>
                <w:lang w:bidi="ar"/>
              </w:rPr>
              <w:lastRenderedPageBreak/>
              <w:t>pTNM</w:t>
            </w:r>
            <w:proofErr w:type="spellEnd"/>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1.48</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29.50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0.23</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1.48</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1.32</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1.65</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1.56</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III</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2.31</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2.52</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29.79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0.17</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2.49</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2.19</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2.39</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IV</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3.19</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2.86</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3.55</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31.18</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0.14</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3.42</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3.16</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3.58</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 xml:space="preserve">Type of </w:t>
            </w:r>
            <w:proofErr w:type="spellStart"/>
            <w:r>
              <w:rPr>
                <w:rFonts w:ascii="Book Antiqua" w:hAnsi="Book Antiqua"/>
                <w:bCs/>
                <w:kern w:val="0"/>
                <w:sz w:val="24"/>
                <w:szCs w:val="24"/>
                <w:lang w:bidi="ar"/>
              </w:rPr>
              <w:t>gastrectomy</w:t>
            </w:r>
            <w:proofErr w:type="spellEnd"/>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proofErr w:type="spellStart"/>
            <w:r>
              <w:rPr>
                <w:rFonts w:ascii="Book Antiqua" w:hAnsi="Book Antiqua"/>
                <w:bCs/>
                <w:kern w:val="0"/>
                <w:sz w:val="24"/>
                <w:szCs w:val="24"/>
                <w:lang w:bidi="ar"/>
              </w:rPr>
              <w:t>Gastrectomy</w:t>
            </w:r>
            <w:proofErr w:type="spellEnd"/>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surgery</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1.51</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1.40</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1.63</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r>
    </w:tbl>
    <w:p w:rsidR="002633EE" w:rsidRDefault="00157269">
      <w:pPr>
        <w:spacing w:line="360" w:lineRule="auto"/>
        <w:rPr>
          <w:rFonts w:ascii="Book Antiqua" w:hAnsi="Book Antiqua"/>
          <w:sz w:val="24"/>
          <w:szCs w:val="24"/>
        </w:rPr>
        <w:sectPr w:rsidR="002633EE">
          <w:pgSz w:w="16838" w:h="11906" w:orient="landscape"/>
          <w:pgMar w:top="720" w:right="720" w:bottom="720" w:left="720" w:header="851" w:footer="992" w:gutter="0"/>
          <w:cols w:space="425"/>
          <w:docGrid w:type="lines" w:linePitch="312"/>
        </w:sectPr>
      </w:pPr>
      <w:proofErr w:type="gramStart"/>
      <w:r>
        <w:rPr>
          <w:rFonts w:ascii="Book Antiqua" w:hAnsi="Book Antiqua"/>
          <w:sz w:val="24"/>
          <w:szCs w:val="24"/>
          <w:vertAlign w:val="superscript"/>
        </w:rPr>
        <w:t>1</w:t>
      </w:r>
      <w:r>
        <w:rPr>
          <w:rFonts w:ascii="Book Antiqua" w:hAnsi="Book Antiqua"/>
          <w:sz w:val="24"/>
          <w:szCs w:val="24"/>
        </w:rPr>
        <w:t xml:space="preserve">Adjust for gender, age, </w:t>
      </w:r>
      <w:proofErr w:type="spellStart"/>
      <w:r>
        <w:rPr>
          <w:rFonts w:ascii="Book Antiqua" w:hAnsi="Book Antiqua"/>
          <w:sz w:val="24"/>
          <w:szCs w:val="24"/>
        </w:rPr>
        <w:t>pTNM</w:t>
      </w:r>
      <w:proofErr w:type="spellEnd"/>
      <w:r>
        <w:rPr>
          <w:rFonts w:ascii="Book Antiqua" w:hAnsi="Book Antiqua"/>
          <w:sz w:val="24"/>
          <w:szCs w:val="24"/>
        </w:rPr>
        <w:t xml:space="preserve"> stage, adjuvant therapies, </w:t>
      </w:r>
      <w:proofErr w:type="spellStart"/>
      <w:r>
        <w:rPr>
          <w:rFonts w:ascii="Book Antiqua" w:hAnsi="Book Antiqua"/>
          <w:sz w:val="24"/>
          <w:szCs w:val="24"/>
        </w:rPr>
        <w:t>gastrectomy</w:t>
      </w:r>
      <w:proofErr w:type="spellEnd"/>
      <w:r>
        <w:rPr>
          <w:rFonts w:ascii="Book Antiqua" w:hAnsi="Book Antiqua"/>
          <w:sz w:val="24"/>
          <w:szCs w:val="24"/>
        </w:rPr>
        <w:t>.</w:t>
      </w:r>
      <w:proofErr w:type="gramEnd"/>
      <w:r>
        <w:rPr>
          <w:rFonts w:ascii="Book Antiqua" w:hAnsi="Book Antiqua" w:hint="eastAsia"/>
          <w:sz w:val="24"/>
          <w:szCs w:val="24"/>
        </w:rPr>
        <w:t xml:space="preserve"> </w:t>
      </w:r>
      <w:proofErr w:type="gramStart"/>
      <w:r>
        <w:rPr>
          <w:rFonts w:ascii="Book Antiqua" w:hAnsi="Book Antiqua"/>
          <w:sz w:val="24"/>
          <w:szCs w:val="24"/>
          <w:vertAlign w:val="superscript"/>
        </w:rPr>
        <w:t>2</w:t>
      </w:r>
      <w:r>
        <w:rPr>
          <w:rFonts w:ascii="Book Antiqua" w:hAnsi="Book Antiqua"/>
          <w:sz w:val="24"/>
          <w:szCs w:val="24"/>
        </w:rPr>
        <w:t>Adjust for gender, age, </w:t>
      </w:r>
      <w:proofErr w:type="spellStart"/>
      <w:r>
        <w:rPr>
          <w:rFonts w:ascii="Book Antiqua" w:hAnsi="Book Antiqua"/>
          <w:sz w:val="24"/>
          <w:szCs w:val="24"/>
        </w:rPr>
        <w:t>pTNM</w:t>
      </w:r>
      <w:proofErr w:type="spellEnd"/>
      <w:r>
        <w:rPr>
          <w:rFonts w:ascii="Book Antiqua" w:hAnsi="Book Antiqua"/>
          <w:sz w:val="24"/>
          <w:szCs w:val="24"/>
        </w:rPr>
        <w:t> stage.</w:t>
      </w:r>
      <w:proofErr w:type="gramEnd"/>
      <w:r>
        <w:rPr>
          <w:rFonts w:ascii="Book Antiqua" w:hAnsi="Book Antiqua" w:hint="eastAsia"/>
          <w:sz w:val="24"/>
          <w:szCs w:val="24"/>
        </w:rPr>
        <w:t xml:space="preserve"> </w:t>
      </w:r>
      <w:proofErr w:type="gramStart"/>
      <w:r>
        <w:rPr>
          <w:rFonts w:ascii="Book Antiqua" w:hAnsi="Book Antiqua"/>
          <w:sz w:val="24"/>
          <w:szCs w:val="24"/>
          <w:vertAlign w:val="superscript"/>
        </w:rPr>
        <w:t>3</w:t>
      </w:r>
      <w:r>
        <w:rPr>
          <w:rFonts w:ascii="Book Antiqua" w:hAnsi="Book Antiqua"/>
          <w:sz w:val="24"/>
          <w:szCs w:val="24"/>
        </w:rPr>
        <w:t>Adjust for gender, age, </w:t>
      </w:r>
      <w:proofErr w:type="spellStart"/>
      <w:r>
        <w:rPr>
          <w:rFonts w:ascii="Book Antiqua" w:hAnsi="Book Antiqua"/>
          <w:sz w:val="24"/>
          <w:szCs w:val="24"/>
        </w:rPr>
        <w:t>pTNM</w:t>
      </w:r>
      <w:proofErr w:type="spellEnd"/>
      <w:r>
        <w:rPr>
          <w:rFonts w:ascii="Book Antiqua" w:hAnsi="Book Antiqua"/>
          <w:sz w:val="24"/>
          <w:szCs w:val="24"/>
        </w:rPr>
        <w:t> stage, adjuvant therapies.</w:t>
      </w:r>
      <w:proofErr w:type="gramEnd"/>
      <w:r>
        <w:rPr>
          <w:rFonts w:ascii="Book Antiqua" w:hAnsi="Book Antiqua" w:hint="eastAsia"/>
          <w:sz w:val="24"/>
          <w:szCs w:val="24"/>
        </w:rPr>
        <w:t xml:space="preserve"> </w:t>
      </w:r>
      <w:proofErr w:type="gramStart"/>
      <w:r>
        <w:rPr>
          <w:rFonts w:ascii="Book Antiqua" w:hAnsi="Book Antiqua"/>
          <w:sz w:val="24"/>
          <w:szCs w:val="24"/>
          <w:vertAlign w:val="superscript"/>
        </w:rPr>
        <w:t>4</w:t>
      </w:r>
      <w:r>
        <w:rPr>
          <w:rFonts w:ascii="Book Antiqua" w:hAnsi="Book Antiqua"/>
          <w:sz w:val="24"/>
          <w:szCs w:val="24"/>
        </w:rPr>
        <w:t xml:space="preserve">Adjust for gender, age, </w:t>
      </w:r>
      <w:proofErr w:type="spellStart"/>
      <w:r>
        <w:rPr>
          <w:rFonts w:ascii="Book Antiqua" w:hAnsi="Book Antiqua"/>
          <w:sz w:val="24"/>
          <w:szCs w:val="24"/>
        </w:rPr>
        <w:t>pTNM</w:t>
      </w:r>
      <w:proofErr w:type="spellEnd"/>
      <w:r>
        <w:rPr>
          <w:rFonts w:ascii="Book Antiqua" w:hAnsi="Book Antiqua"/>
          <w:sz w:val="24"/>
          <w:szCs w:val="24"/>
        </w:rPr>
        <w:t> stage, adjuvant therapies.</w:t>
      </w:r>
      <w:proofErr w:type="gramEnd"/>
    </w:p>
    <w:p w:rsidR="002633EE" w:rsidRDefault="002633EE">
      <w:pPr>
        <w:spacing w:line="360" w:lineRule="auto"/>
        <w:rPr>
          <w:rFonts w:ascii="Book Antiqua" w:hAnsi="Book Antiqua"/>
          <w:b/>
          <w:bCs/>
          <w:sz w:val="24"/>
          <w:szCs w:val="24"/>
        </w:rPr>
      </w:pPr>
    </w:p>
    <w:sectPr w:rsidR="00263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51" w:rsidRDefault="00182151" w:rsidP="00DF0A29">
      <w:pPr>
        <w:spacing w:after="0" w:line="240" w:lineRule="auto"/>
      </w:pPr>
      <w:r>
        <w:separator/>
      </w:r>
    </w:p>
  </w:endnote>
  <w:endnote w:type="continuationSeparator" w:id="0">
    <w:p w:rsidR="00182151" w:rsidRDefault="00182151" w:rsidP="00DF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51" w:rsidRDefault="00182151" w:rsidP="00DF0A29">
      <w:pPr>
        <w:spacing w:after="0" w:line="240" w:lineRule="auto"/>
      </w:pPr>
      <w:r>
        <w:separator/>
      </w:r>
    </w:p>
  </w:footnote>
  <w:footnote w:type="continuationSeparator" w:id="0">
    <w:p w:rsidR="00182151" w:rsidRDefault="00182151" w:rsidP="00DF0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C0MDG3BEJDMxMDAyUdpeDU4uLM/DyQAkPDWgCgRgynLQAAAA=="/>
  </w:docVars>
  <w:rsids>
    <w:rsidRoot w:val="21496858"/>
    <w:rsid w:val="00012190"/>
    <w:rsid w:val="00031498"/>
    <w:rsid w:val="00045AE4"/>
    <w:rsid w:val="000465F2"/>
    <w:rsid w:val="00063295"/>
    <w:rsid w:val="00072A0F"/>
    <w:rsid w:val="000735F2"/>
    <w:rsid w:val="00074045"/>
    <w:rsid w:val="000A5B24"/>
    <w:rsid w:val="000B51FC"/>
    <w:rsid w:val="000C06A5"/>
    <w:rsid w:val="000C413A"/>
    <w:rsid w:val="000C7E2E"/>
    <w:rsid w:val="000E506A"/>
    <w:rsid w:val="00107F15"/>
    <w:rsid w:val="001132F7"/>
    <w:rsid w:val="00113C19"/>
    <w:rsid w:val="00130BB3"/>
    <w:rsid w:val="0014397E"/>
    <w:rsid w:val="00156064"/>
    <w:rsid w:val="00157269"/>
    <w:rsid w:val="00182151"/>
    <w:rsid w:val="001A52A3"/>
    <w:rsid w:val="001C3FAE"/>
    <w:rsid w:val="001D1E04"/>
    <w:rsid w:val="001D5573"/>
    <w:rsid w:val="001F0E3C"/>
    <w:rsid w:val="002048B7"/>
    <w:rsid w:val="00212CA5"/>
    <w:rsid w:val="00216A85"/>
    <w:rsid w:val="00225B42"/>
    <w:rsid w:val="002262EF"/>
    <w:rsid w:val="002633EE"/>
    <w:rsid w:val="002914DB"/>
    <w:rsid w:val="002F2F06"/>
    <w:rsid w:val="0031109A"/>
    <w:rsid w:val="00340DEB"/>
    <w:rsid w:val="00374F50"/>
    <w:rsid w:val="003A324E"/>
    <w:rsid w:val="003B1B8C"/>
    <w:rsid w:val="003B26ED"/>
    <w:rsid w:val="003B381B"/>
    <w:rsid w:val="003B61C4"/>
    <w:rsid w:val="003C7323"/>
    <w:rsid w:val="003D5F7F"/>
    <w:rsid w:val="003D7B31"/>
    <w:rsid w:val="003E1404"/>
    <w:rsid w:val="003E3534"/>
    <w:rsid w:val="003E4D6C"/>
    <w:rsid w:val="00400310"/>
    <w:rsid w:val="00406263"/>
    <w:rsid w:val="00423BEB"/>
    <w:rsid w:val="0042564A"/>
    <w:rsid w:val="004320CD"/>
    <w:rsid w:val="00433104"/>
    <w:rsid w:val="00445A74"/>
    <w:rsid w:val="00446BA0"/>
    <w:rsid w:val="0046718F"/>
    <w:rsid w:val="00475C5A"/>
    <w:rsid w:val="004A355B"/>
    <w:rsid w:val="004A4B30"/>
    <w:rsid w:val="004B2C35"/>
    <w:rsid w:val="004C0BC4"/>
    <w:rsid w:val="004D1662"/>
    <w:rsid w:val="004D3D89"/>
    <w:rsid w:val="004D4CF5"/>
    <w:rsid w:val="004D68F1"/>
    <w:rsid w:val="004E7DE8"/>
    <w:rsid w:val="004E7FA8"/>
    <w:rsid w:val="004F5E4B"/>
    <w:rsid w:val="00506D54"/>
    <w:rsid w:val="00551B66"/>
    <w:rsid w:val="00556FC5"/>
    <w:rsid w:val="005804D2"/>
    <w:rsid w:val="005855D2"/>
    <w:rsid w:val="00590B3A"/>
    <w:rsid w:val="005A082B"/>
    <w:rsid w:val="005D7CEB"/>
    <w:rsid w:val="0063626B"/>
    <w:rsid w:val="006725CD"/>
    <w:rsid w:val="006809F8"/>
    <w:rsid w:val="00686F6C"/>
    <w:rsid w:val="006A0537"/>
    <w:rsid w:val="006B0451"/>
    <w:rsid w:val="006B21F9"/>
    <w:rsid w:val="006B6DE5"/>
    <w:rsid w:val="006C2F38"/>
    <w:rsid w:val="006F153C"/>
    <w:rsid w:val="006F55AF"/>
    <w:rsid w:val="00706E82"/>
    <w:rsid w:val="0072284D"/>
    <w:rsid w:val="00784D9E"/>
    <w:rsid w:val="00785C93"/>
    <w:rsid w:val="007B7033"/>
    <w:rsid w:val="007E66BD"/>
    <w:rsid w:val="007F1B27"/>
    <w:rsid w:val="0081517A"/>
    <w:rsid w:val="00821C5A"/>
    <w:rsid w:val="00824413"/>
    <w:rsid w:val="008257F3"/>
    <w:rsid w:val="00827180"/>
    <w:rsid w:val="00830958"/>
    <w:rsid w:val="00847A2F"/>
    <w:rsid w:val="00854898"/>
    <w:rsid w:val="00866258"/>
    <w:rsid w:val="00867EDA"/>
    <w:rsid w:val="008864EC"/>
    <w:rsid w:val="00890580"/>
    <w:rsid w:val="008B365B"/>
    <w:rsid w:val="008B5A31"/>
    <w:rsid w:val="008C1FD6"/>
    <w:rsid w:val="008E4784"/>
    <w:rsid w:val="008E4D7B"/>
    <w:rsid w:val="008F2D76"/>
    <w:rsid w:val="008F36D1"/>
    <w:rsid w:val="009003FE"/>
    <w:rsid w:val="00905FF7"/>
    <w:rsid w:val="0091164F"/>
    <w:rsid w:val="00915A0A"/>
    <w:rsid w:val="00926417"/>
    <w:rsid w:val="00951AB0"/>
    <w:rsid w:val="009539DA"/>
    <w:rsid w:val="00991126"/>
    <w:rsid w:val="009A1C83"/>
    <w:rsid w:val="009A1F85"/>
    <w:rsid w:val="009A4E43"/>
    <w:rsid w:val="009C1C38"/>
    <w:rsid w:val="009E10B1"/>
    <w:rsid w:val="009E5682"/>
    <w:rsid w:val="009F1FEF"/>
    <w:rsid w:val="00A06DE5"/>
    <w:rsid w:val="00A21DEF"/>
    <w:rsid w:val="00A2426D"/>
    <w:rsid w:val="00A37861"/>
    <w:rsid w:val="00A67328"/>
    <w:rsid w:val="00A8350E"/>
    <w:rsid w:val="00A84790"/>
    <w:rsid w:val="00A924B0"/>
    <w:rsid w:val="00A94F77"/>
    <w:rsid w:val="00AB65E8"/>
    <w:rsid w:val="00AF3F1F"/>
    <w:rsid w:val="00B10F4D"/>
    <w:rsid w:val="00B12197"/>
    <w:rsid w:val="00B535F5"/>
    <w:rsid w:val="00B63D84"/>
    <w:rsid w:val="00B82D54"/>
    <w:rsid w:val="00BB3D29"/>
    <w:rsid w:val="00BB4078"/>
    <w:rsid w:val="00BD7391"/>
    <w:rsid w:val="00C04E0F"/>
    <w:rsid w:val="00C22BB8"/>
    <w:rsid w:val="00C43D33"/>
    <w:rsid w:val="00C441A0"/>
    <w:rsid w:val="00C5195F"/>
    <w:rsid w:val="00CA2B71"/>
    <w:rsid w:val="00CB56E6"/>
    <w:rsid w:val="00CB5853"/>
    <w:rsid w:val="00CC1156"/>
    <w:rsid w:val="00CF1C06"/>
    <w:rsid w:val="00D01A87"/>
    <w:rsid w:val="00D15B98"/>
    <w:rsid w:val="00D25890"/>
    <w:rsid w:val="00D3413B"/>
    <w:rsid w:val="00D61C2A"/>
    <w:rsid w:val="00D671BA"/>
    <w:rsid w:val="00D817E8"/>
    <w:rsid w:val="00DA3AA7"/>
    <w:rsid w:val="00DB78E0"/>
    <w:rsid w:val="00DC451E"/>
    <w:rsid w:val="00DF0A29"/>
    <w:rsid w:val="00DF1A08"/>
    <w:rsid w:val="00DF4F5F"/>
    <w:rsid w:val="00E235D1"/>
    <w:rsid w:val="00E26AE0"/>
    <w:rsid w:val="00E37832"/>
    <w:rsid w:val="00E57CD1"/>
    <w:rsid w:val="00E77B42"/>
    <w:rsid w:val="00E95E39"/>
    <w:rsid w:val="00E96079"/>
    <w:rsid w:val="00E96837"/>
    <w:rsid w:val="00EB1A5F"/>
    <w:rsid w:val="00EE54AE"/>
    <w:rsid w:val="00EF47B3"/>
    <w:rsid w:val="00F242A5"/>
    <w:rsid w:val="00F4307C"/>
    <w:rsid w:val="00F439EF"/>
    <w:rsid w:val="00F610FE"/>
    <w:rsid w:val="00F80827"/>
    <w:rsid w:val="00FA70CF"/>
    <w:rsid w:val="00FD1054"/>
    <w:rsid w:val="00FD3EF2"/>
    <w:rsid w:val="00FD6F7A"/>
    <w:rsid w:val="00FF1D9E"/>
    <w:rsid w:val="00FF72C0"/>
    <w:rsid w:val="04490625"/>
    <w:rsid w:val="05262EFA"/>
    <w:rsid w:val="0D6310BF"/>
    <w:rsid w:val="0DF17BAD"/>
    <w:rsid w:val="18385500"/>
    <w:rsid w:val="1F23042D"/>
    <w:rsid w:val="1F3D0371"/>
    <w:rsid w:val="21496858"/>
    <w:rsid w:val="229527EB"/>
    <w:rsid w:val="22E81963"/>
    <w:rsid w:val="22F45BCD"/>
    <w:rsid w:val="25464B2D"/>
    <w:rsid w:val="255375FD"/>
    <w:rsid w:val="2B25383C"/>
    <w:rsid w:val="38184137"/>
    <w:rsid w:val="384C5683"/>
    <w:rsid w:val="41097D6A"/>
    <w:rsid w:val="42A97943"/>
    <w:rsid w:val="45ED2952"/>
    <w:rsid w:val="460D2A6E"/>
    <w:rsid w:val="48DE08D0"/>
    <w:rsid w:val="4A735429"/>
    <w:rsid w:val="4ACB08D3"/>
    <w:rsid w:val="4D22779B"/>
    <w:rsid w:val="4E445C09"/>
    <w:rsid w:val="58760655"/>
    <w:rsid w:val="5F0354FF"/>
    <w:rsid w:val="62203A80"/>
    <w:rsid w:val="627A074F"/>
    <w:rsid w:val="6CB77754"/>
    <w:rsid w:val="6DDF76E6"/>
    <w:rsid w:val="7A287C9D"/>
    <w:rsid w:val="7DCC3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Calibri" w:hAnsi="Calibri"/>
      <w:kern w:val="2"/>
      <w:sz w:val="21"/>
      <w:lang w:val="en-US" w:eastAsia="zh-CN"/>
    </w:rPr>
  </w:style>
  <w:style w:type="paragraph" w:styleId="1">
    <w:name w:val="heading 1"/>
    <w:basedOn w:val="a"/>
    <w:next w:val="a"/>
    <w:link w:val="1Char"/>
    <w:uiPriority w:val="1"/>
    <w:qFormat/>
    <w:pPr>
      <w:widowControl w:val="0"/>
      <w:spacing w:before="58"/>
      <w:ind w:left="305"/>
      <w:jc w:val="left"/>
      <w:outlineLvl w:val="0"/>
    </w:pPr>
    <w:rPr>
      <w:rFonts w:ascii="Book Antiqua" w:eastAsia="Book Antiqua" w:hAnsi="Book Antiqua" w:cstheme="minorBid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widowControl w:val="0"/>
      <w:ind w:left="305"/>
      <w:jc w:val="left"/>
    </w:pPr>
    <w:rPr>
      <w:rFonts w:ascii="Book Antiqua" w:eastAsia="Book Antiqua" w:hAnsi="Book Antiqua" w:cstheme="minorBidi"/>
      <w:kern w:val="0"/>
      <w:sz w:val="24"/>
      <w:szCs w:val="24"/>
      <w:lang w:eastAsia="en-US"/>
    </w:r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7">
    <w:name w:val="Hyperlink"/>
    <w:basedOn w:val="a0"/>
    <w:qFormat/>
    <w:rPr>
      <w:color w:val="0000FF"/>
      <w:u w:val="single"/>
    </w:rPr>
  </w:style>
  <w:style w:type="paragraph" w:customStyle="1" w:styleId="EndNoteBibliography">
    <w:name w:val="EndNote Bibliography"/>
    <w:qFormat/>
    <w:pPr>
      <w:jc w:val="both"/>
    </w:pPr>
    <w:rPr>
      <w:rFonts w:ascii="Calibri" w:hAnsi="Calibri"/>
      <w:kern w:val="2"/>
      <w:lang w:val="en-US" w:eastAsia="zh-CN"/>
    </w:rPr>
  </w:style>
  <w:style w:type="character" w:customStyle="1" w:styleId="Char">
    <w:name w:val="正文文本 Char"/>
    <w:basedOn w:val="a0"/>
    <w:link w:val="a3"/>
    <w:uiPriority w:val="1"/>
    <w:qFormat/>
    <w:rPr>
      <w:rFonts w:ascii="Book Antiqua" w:eastAsia="Book Antiqua" w:hAnsi="Book Antiqua" w:cstheme="minorBidi"/>
      <w:sz w:val="24"/>
      <w:szCs w:val="24"/>
      <w:lang w:eastAsia="en-US"/>
    </w:rPr>
  </w:style>
  <w:style w:type="character" w:customStyle="1" w:styleId="1Char">
    <w:name w:val="标题 1 Char"/>
    <w:basedOn w:val="a0"/>
    <w:link w:val="1"/>
    <w:uiPriority w:val="1"/>
    <w:qFormat/>
    <w:rPr>
      <w:rFonts w:ascii="Book Antiqua" w:eastAsia="Book Antiqua" w:hAnsi="Book Antiqua" w:cstheme="minorBidi"/>
      <w:b/>
      <w:bCs/>
      <w:sz w:val="24"/>
      <w:szCs w:val="24"/>
      <w:lang w:eastAsia="en-US"/>
    </w:rPr>
  </w:style>
  <w:style w:type="character" w:customStyle="1" w:styleId="Char0">
    <w:name w:val="批注框文本 Char"/>
    <w:basedOn w:val="a0"/>
    <w:link w:val="a4"/>
    <w:qFormat/>
    <w:rPr>
      <w:rFonts w:ascii="Calibri" w:hAnsi="Calibri"/>
      <w:kern w:val="2"/>
      <w:sz w:val="18"/>
      <w:szCs w:val="18"/>
    </w:rPr>
  </w:style>
  <w:style w:type="character" w:customStyle="1" w:styleId="Char2">
    <w:name w:val="页眉 Char"/>
    <w:basedOn w:val="a0"/>
    <w:link w:val="a6"/>
    <w:qFormat/>
    <w:rPr>
      <w:rFonts w:ascii="Calibri" w:hAnsi="Calibri"/>
      <w:kern w:val="2"/>
      <w:sz w:val="18"/>
      <w:szCs w:val="18"/>
    </w:rPr>
  </w:style>
  <w:style w:type="character" w:customStyle="1" w:styleId="Char1">
    <w:name w:val="页脚 Char"/>
    <w:basedOn w:val="a0"/>
    <w:link w:val="a5"/>
    <w:qFormat/>
    <w:rPr>
      <w:rFonts w:ascii="Calibri" w:hAnsi="Calibri"/>
      <w:kern w:val="2"/>
      <w:sz w:val="18"/>
      <w:szCs w:val="18"/>
    </w:rPr>
  </w:style>
  <w:style w:type="character" w:customStyle="1" w:styleId="fontstyle01">
    <w:name w:val="fontstyle01"/>
    <w:basedOn w:val="a0"/>
    <w:qFormat/>
    <w:rPr>
      <w:rFonts w:ascii="Book Antiqua" w:hAnsi="Book Antiqua" w:hint="default"/>
      <w:b/>
      <w:bCs/>
      <w:color w:val="000000"/>
      <w:sz w:val="24"/>
      <w:szCs w:val="24"/>
    </w:rPr>
  </w:style>
  <w:style w:type="character" w:customStyle="1" w:styleId="font51">
    <w:name w:val="font51"/>
    <w:basedOn w:val="a0"/>
    <w:qFormat/>
    <w:rPr>
      <w:rFonts w:ascii="宋体" w:eastAsia="宋体" w:hAnsi="宋体" w:cs="宋体" w:hint="eastAsia"/>
      <w:color w:val="auto"/>
      <w:sz w:val="22"/>
      <w:szCs w:val="22"/>
      <w:u w:val="none"/>
    </w:rPr>
  </w:style>
  <w:style w:type="character" w:customStyle="1" w:styleId="font61">
    <w:name w:val="font61"/>
    <w:basedOn w:val="a0"/>
    <w:qFormat/>
    <w:rPr>
      <w:rFonts w:ascii="Times New Roman" w:hAnsi="Times New Roman" w:cs="Times New Roman" w:hint="default"/>
      <w:b/>
      <w:color w:val="auto"/>
      <w:sz w:val="22"/>
      <w:szCs w:val="22"/>
      <w:u w:val="none"/>
    </w:rPr>
  </w:style>
  <w:style w:type="character" w:customStyle="1" w:styleId="font71">
    <w:name w:val="font71"/>
    <w:basedOn w:val="a0"/>
    <w:qFormat/>
    <w:rPr>
      <w:rFonts w:ascii="Times New Roman" w:hAnsi="Times New Roman" w:cs="Times New Roman" w:hint="default"/>
      <w:b/>
      <w:color w:val="auto"/>
      <w:sz w:val="20"/>
      <w:szCs w:val="20"/>
      <w:u w:val="none"/>
    </w:rPr>
  </w:style>
  <w:style w:type="paragraph" w:styleId="a8">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Calibri" w:hAnsi="Calibri"/>
      <w:kern w:val="2"/>
      <w:sz w:val="21"/>
      <w:lang w:val="en-US" w:eastAsia="zh-CN"/>
    </w:rPr>
  </w:style>
  <w:style w:type="paragraph" w:styleId="1">
    <w:name w:val="heading 1"/>
    <w:basedOn w:val="a"/>
    <w:next w:val="a"/>
    <w:link w:val="1Char"/>
    <w:uiPriority w:val="1"/>
    <w:qFormat/>
    <w:pPr>
      <w:widowControl w:val="0"/>
      <w:spacing w:before="58"/>
      <w:ind w:left="305"/>
      <w:jc w:val="left"/>
      <w:outlineLvl w:val="0"/>
    </w:pPr>
    <w:rPr>
      <w:rFonts w:ascii="Book Antiqua" w:eastAsia="Book Antiqua" w:hAnsi="Book Antiqua" w:cstheme="minorBid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widowControl w:val="0"/>
      <w:ind w:left="305"/>
      <w:jc w:val="left"/>
    </w:pPr>
    <w:rPr>
      <w:rFonts w:ascii="Book Antiqua" w:eastAsia="Book Antiqua" w:hAnsi="Book Antiqua" w:cstheme="minorBidi"/>
      <w:kern w:val="0"/>
      <w:sz w:val="24"/>
      <w:szCs w:val="24"/>
      <w:lang w:eastAsia="en-US"/>
    </w:r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7">
    <w:name w:val="Hyperlink"/>
    <w:basedOn w:val="a0"/>
    <w:qFormat/>
    <w:rPr>
      <w:color w:val="0000FF"/>
      <w:u w:val="single"/>
    </w:rPr>
  </w:style>
  <w:style w:type="paragraph" w:customStyle="1" w:styleId="EndNoteBibliography">
    <w:name w:val="EndNote Bibliography"/>
    <w:qFormat/>
    <w:pPr>
      <w:jc w:val="both"/>
    </w:pPr>
    <w:rPr>
      <w:rFonts w:ascii="Calibri" w:hAnsi="Calibri"/>
      <w:kern w:val="2"/>
      <w:lang w:val="en-US" w:eastAsia="zh-CN"/>
    </w:rPr>
  </w:style>
  <w:style w:type="character" w:customStyle="1" w:styleId="Char">
    <w:name w:val="正文文本 Char"/>
    <w:basedOn w:val="a0"/>
    <w:link w:val="a3"/>
    <w:uiPriority w:val="1"/>
    <w:qFormat/>
    <w:rPr>
      <w:rFonts w:ascii="Book Antiqua" w:eastAsia="Book Antiqua" w:hAnsi="Book Antiqua" w:cstheme="minorBidi"/>
      <w:sz w:val="24"/>
      <w:szCs w:val="24"/>
      <w:lang w:eastAsia="en-US"/>
    </w:rPr>
  </w:style>
  <w:style w:type="character" w:customStyle="1" w:styleId="1Char">
    <w:name w:val="标题 1 Char"/>
    <w:basedOn w:val="a0"/>
    <w:link w:val="1"/>
    <w:uiPriority w:val="1"/>
    <w:qFormat/>
    <w:rPr>
      <w:rFonts w:ascii="Book Antiqua" w:eastAsia="Book Antiqua" w:hAnsi="Book Antiqua" w:cstheme="minorBidi"/>
      <w:b/>
      <w:bCs/>
      <w:sz w:val="24"/>
      <w:szCs w:val="24"/>
      <w:lang w:eastAsia="en-US"/>
    </w:rPr>
  </w:style>
  <w:style w:type="character" w:customStyle="1" w:styleId="Char0">
    <w:name w:val="批注框文本 Char"/>
    <w:basedOn w:val="a0"/>
    <w:link w:val="a4"/>
    <w:qFormat/>
    <w:rPr>
      <w:rFonts w:ascii="Calibri" w:hAnsi="Calibri"/>
      <w:kern w:val="2"/>
      <w:sz w:val="18"/>
      <w:szCs w:val="18"/>
    </w:rPr>
  </w:style>
  <w:style w:type="character" w:customStyle="1" w:styleId="Char2">
    <w:name w:val="页眉 Char"/>
    <w:basedOn w:val="a0"/>
    <w:link w:val="a6"/>
    <w:qFormat/>
    <w:rPr>
      <w:rFonts w:ascii="Calibri" w:hAnsi="Calibri"/>
      <w:kern w:val="2"/>
      <w:sz w:val="18"/>
      <w:szCs w:val="18"/>
    </w:rPr>
  </w:style>
  <w:style w:type="character" w:customStyle="1" w:styleId="Char1">
    <w:name w:val="页脚 Char"/>
    <w:basedOn w:val="a0"/>
    <w:link w:val="a5"/>
    <w:qFormat/>
    <w:rPr>
      <w:rFonts w:ascii="Calibri" w:hAnsi="Calibri"/>
      <w:kern w:val="2"/>
      <w:sz w:val="18"/>
      <w:szCs w:val="18"/>
    </w:rPr>
  </w:style>
  <w:style w:type="character" w:customStyle="1" w:styleId="fontstyle01">
    <w:name w:val="fontstyle01"/>
    <w:basedOn w:val="a0"/>
    <w:qFormat/>
    <w:rPr>
      <w:rFonts w:ascii="Book Antiqua" w:hAnsi="Book Antiqua" w:hint="default"/>
      <w:b/>
      <w:bCs/>
      <w:color w:val="000000"/>
      <w:sz w:val="24"/>
      <w:szCs w:val="24"/>
    </w:rPr>
  </w:style>
  <w:style w:type="character" w:customStyle="1" w:styleId="font51">
    <w:name w:val="font51"/>
    <w:basedOn w:val="a0"/>
    <w:qFormat/>
    <w:rPr>
      <w:rFonts w:ascii="宋体" w:eastAsia="宋体" w:hAnsi="宋体" w:cs="宋体" w:hint="eastAsia"/>
      <w:color w:val="auto"/>
      <w:sz w:val="22"/>
      <w:szCs w:val="22"/>
      <w:u w:val="none"/>
    </w:rPr>
  </w:style>
  <w:style w:type="character" w:customStyle="1" w:styleId="font61">
    <w:name w:val="font61"/>
    <w:basedOn w:val="a0"/>
    <w:qFormat/>
    <w:rPr>
      <w:rFonts w:ascii="Times New Roman" w:hAnsi="Times New Roman" w:cs="Times New Roman" w:hint="default"/>
      <w:b/>
      <w:color w:val="auto"/>
      <w:sz w:val="22"/>
      <w:szCs w:val="22"/>
      <w:u w:val="none"/>
    </w:rPr>
  </w:style>
  <w:style w:type="character" w:customStyle="1" w:styleId="font71">
    <w:name w:val="font71"/>
    <w:basedOn w:val="a0"/>
    <w:qFormat/>
    <w:rPr>
      <w:rFonts w:ascii="Times New Roman" w:hAnsi="Times New Roman" w:cs="Times New Roman" w:hint="default"/>
      <w:b/>
      <w:color w:val="auto"/>
      <w:sz w:val="20"/>
      <w:szCs w:val="20"/>
      <w:u w:val="none"/>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yingtaichen@126.co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yingtaichen@126.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10AE5-9646-47FA-917C-157493B7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8351</Words>
  <Characters>47606</Characters>
  <Application>Microsoft Office Word</Application>
  <DocSecurity>0</DocSecurity>
  <Lines>396</Lines>
  <Paragraphs>111</Paragraphs>
  <ScaleCrop>false</ScaleCrop>
  <Company>Hewlett-Packard Company</Company>
  <LinksUpToDate>false</LinksUpToDate>
  <CharactersWithSpaces>55846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小鹿1419578366</dc:creator>
  <cp:lastModifiedBy>User</cp:lastModifiedBy>
  <cp:revision>5</cp:revision>
  <dcterms:created xsi:type="dcterms:W3CDTF">2020-03-25T11:34:00Z</dcterms:created>
  <dcterms:modified xsi:type="dcterms:W3CDTF">2020-04-14T02:16:00Z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