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25F99" w14:textId="77777777" w:rsidR="00782D7B" w:rsidRPr="001E0258" w:rsidRDefault="0029134F" w:rsidP="001E0258">
      <w:pPr>
        <w:snapToGrid w:val="0"/>
        <w:spacing w:line="360" w:lineRule="auto"/>
        <w:jc w:val="both"/>
        <w:rPr>
          <w:rFonts w:ascii="Book Antiqua" w:hAnsi="Book Antiqua"/>
          <w:i/>
          <w:iCs/>
          <w:color w:val="000000" w:themeColor="text1"/>
          <w:lang w:val="en-US"/>
        </w:rPr>
      </w:pPr>
      <w:r w:rsidRPr="001E0258">
        <w:rPr>
          <w:rFonts w:ascii="Book Antiqua" w:hAnsi="Book Antiqua"/>
          <w:b/>
          <w:color w:val="000000" w:themeColor="text1"/>
          <w:lang w:val="en-US"/>
        </w:rPr>
        <w:t>Name of Journal:</w:t>
      </w:r>
      <w:r w:rsidRPr="001E0258">
        <w:rPr>
          <w:rFonts w:ascii="Book Antiqua" w:hAnsi="Book Antiqua"/>
          <w:color w:val="000000" w:themeColor="text1"/>
          <w:lang w:val="en-US"/>
        </w:rPr>
        <w:t xml:space="preserve"> </w:t>
      </w:r>
      <w:r w:rsidRPr="001E0258">
        <w:rPr>
          <w:rFonts w:ascii="Book Antiqua" w:hAnsi="Book Antiqua"/>
          <w:i/>
          <w:iCs/>
          <w:color w:val="000000" w:themeColor="text1"/>
          <w:lang w:val="en-US"/>
        </w:rPr>
        <w:t>World Journal of Gastroenterology</w:t>
      </w:r>
    </w:p>
    <w:p w14:paraId="229A2C9A" w14:textId="77777777" w:rsidR="0031695D" w:rsidRPr="001E0258" w:rsidRDefault="0031695D" w:rsidP="001E0258">
      <w:pPr>
        <w:widowControl w:val="0"/>
        <w:adjustRightInd w:val="0"/>
        <w:snapToGrid w:val="0"/>
        <w:spacing w:line="360" w:lineRule="auto"/>
        <w:jc w:val="both"/>
        <w:rPr>
          <w:rFonts w:ascii="Book Antiqua" w:hAnsi="Book Antiqua" w:cs="Arial"/>
          <w:b/>
          <w:color w:val="000000" w:themeColor="text1"/>
          <w:kern w:val="2"/>
          <w:lang w:val="en-GB" w:eastAsia="zh-CN"/>
        </w:rPr>
      </w:pPr>
      <w:r w:rsidRPr="001E0258">
        <w:rPr>
          <w:rFonts w:ascii="Book Antiqua" w:eastAsia="Times New Roman" w:hAnsi="Book Antiqua" w:cs="Times New Roman"/>
          <w:b/>
          <w:bCs/>
          <w:color w:val="000000" w:themeColor="text1"/>
          <w:kern w:val="2"/>
          <w:lang w:val="en-US" w:eastAsia="zh-CN"/>
        </w:rPr>
        <w:t>Manuscript NO</w:t>
      </w:r>
      <w:r w:rsidRPr="001E0258">
        <w:rPr>
          <w:rFonts w:ascii="Book Antiqua" w:hAnsi="Book Antiqua" w:cs="Arial"/>
          <w:b/>
          <w:color w:val="000000" w:themeColor="text1"/>
          <w:kern w:val="2"/>
          <w:lang w:val="en" w:eastAsia="zh-CN"/>
        </w:rPr>
        <w:t xml:space="preserve">: </w:t>
      </w:r>
      <w:r w:rsidRPr="001E0258">
        <w:rPr>
          <w:rFonts w:ascii="Book Antiqua" w:hAnsi="Book Antiqua" w:cs="Arial"/>
          <w:bCs/>
          <w:color w:val="000000" w:themeColor="text1"/>
          <w:kern w:val="2"/>
          <w:lang w:val="en" w:eastAsia="zh-CN"/>
        </w:rPr>
        <w:t>54577</w:t>
      </w:r>
    </w:p>
    <w:p w14:paraId="0FADD662" w14:textId="77777777" w:rsidR="0031695D" w:rsidRPr="001E0258" w:rsidRDefault="0031695D" w:rsidP="001E0258">
      <w:pPr>
        <w:widowControl w:val="0"/>
        <w:adjustRightInd w:val="0"/>
        <w:snapToGrid w:val="0"/>
        <w:spacing w:line="360" w:lineRule="auto"/>
        <w:jc w:val="both"/>
        <w:rPr>
          <w:rFonts w:ascii="Book Antiqua" w:hAnsi="Book Antiqua" w:cs="Times New Roman"/>
          <w:b/>
          <w:color w:val="000000" w:themeColor="text1"/>
          <w:kern w:val="2"/>
          <w:lang w:val="en-US" w:eastAsia="zh-CN"/>
        </w:rPr>
      </w:pPr>
      <w:bookmarkStart w:id="0" w:name="OLE_LINK4"/>
      <w:bookmarkStart w:id="1" w:name="OLE_LINK3"/>
      <w:r w:rsidRPr="001E0258">
        <w:rPr>
          <w:rFonts w:ascii="Book Antiqua" w:hAnsi="Book Antiqua" w:cs="Times New Roman"/>
          <w:b/>
          <w:color w:val="000000" w:themeColor="text1"/>
          <w:kern w:val="2"/>
          <w:lang w:val="en-US" w:eastAsia="zh-CN"/>
        </w:rPr>
        <w:t xml:space="preserve">Manuscript Type: </w:t>
      </w:r>
      <w:bookmarkEnd w:id="0"/>
      <w:bookmarkEnd w:id="1"/>
      <w:r w:rsidRPr="001E0258">
        <w:rPr>
          <w:rFonts w:ascii="Book Antiqua" w:hAnsi="Book Antiqua" w:cs="Times New Roman"/>
          <w:color w:val="000000" w:themeColor="text1"/>
          <w:kern w:val="2"/>
          <w:lang w:val="en-US" w:eastAsia="zh-CN"/>
        </w:rPr>
        <w:t>CASE REPORT</w:t>
      </w:r>
    </w:p>
    <w:p w14:paraId="1B061730" w14:textId="77777777" w:rsidR="00782D7B" w:rsidRPr="001E0258" w:rsidRDefault="00782D7B" w:rsidP="001E0258">
      <w:pPr>
        <w:snapToGrid w:val="0"/>
        <w:spacing w:line="360" w:lineRule="auto"/>
        <w:jc w:val="both"/>
        <w:rPr>
          <w:rFonts w:ascii="Book Antiqua" w:hAnsi="Book Antiqua"/>
          <w:color w:val="000000" w:themeColor="text1"/>
          <w:lang w:val="en-US"/>
        </w:rPr>
      </w:pPr>
    </w:p>
    <w:p w14:paraId="53B45F02" w14:textId="77777777" w:rsidR="007543EB" w:rsidRPr="001E0258" w:rsidRDefault="0029134F" w:rsidP="001E0258">
      <w:pPr>
        <w:snapToGrid w:val="0"/>
        <w:spacing w:line="360" w:lineRule="auto"/>
        <w:jc w:val="both"/>
        <w:rPr>
          <w:rFonts w:ascii="Book Antiqua" w:hAnsi="Book Antiqua"/>
          <w:b/>
          <w:bCs/>
          <w:color w:val="000000" w:themeColor="text1"/>
          <w:lang w:val="en-US"/>
        </w:rPr>
      </w:pPr>
      <w:r w:rsidRPr="001E0258">
        <w:rPr>
          <w:rFonts w:ascii="Book Antiqua" w:hAnsi="Book Antiqua"/>
          <w:b/>
          <w:bCs/>
          <w:color w:val="000000" w:themeColor="text1"/>
          <w:lang w:val="en-US"/>
        </w:rPr>
        <w:t>Severe steroid refractory gastritis induced by Nivolumab: A case report</w:t>
      </w:r>
      <w:r w:rsidRPr="001E0258">
        <w:rPr>
          <w:rFonts w:ascii="Book Antiqua" w:hAnsi="Book Antiqua"/>
          <w:b/>
          <w:bCs/>
          <w:noProof/>
          <w:color w:val="000000" w:themeColor="text1"/>
          <w:lang w:val="en-US" w:eastAsia="zh-CN"/>
        </w:rPr>
        <w:drawing>
          <wp:inline distT="0" distB="0" distL="0" distR="0" wp14:anchorId="4B21547C" wp14:editId="58B302C5">
            <wp:extent cx="17780" cy="17780"/>
            <wp:effectExtent l="0" t="0" r="0" b="0"/>
            <wp:docPr id="1" name="Billede 29" descr="page1image3977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9" descr="page1image39775104"/>
                    <pic:cNvPicPr>
                      <a:picLocks noChangeAspect="1" noChangeArrowheads="1"/>
                    </pic:cNvPicPr>
                  </pic:nvPicPr>
                  <pic:blipFill>
                    <a:blip r:embed="rId8"/>
                    <a:stretch>
                      <a:fillRect/>
                    </a:stretch>
                  </pic:blipFill>
                  <pic:spPr bwMode="auto">
                    <a:xfrm>
                      <a:off x="0" y="0"/>
                      <a:ext cx="17780" cy="17780"/>
                    </a:xfrm>
                    <a:prstGeom prst="rect">
                      <a:avLst/>
                    </a:prstGeom>
                  </pic:spPr>
                </pic:pic>
              </a:graphicData>
            </a:graphic>
          </wp:inline>
        </w:drawing>
      </w:r>
    </w:p>
    <w:p w14:paraId="49ADB002" w14:textId="77777777" w:rsidR="0031695D" w:rsidRPr="001E0258" w:rsidRDefault="0031695D" w:rsidP="001E0258">
      <w:pPr>
        <w:snapToGrid w:val="0"/>
        <w:spacing w:line="360" w:lineRule="auto"/>
        <w:jc w:val="both"/>
        <w:rPr>
          <w:rFonts w:ascii="Book Antiqua" w:hAnsi="Book Antiqua"/>
          <w:color w:val="000000" w:themeColor="text1"/>
        </w:rPr>
      </w:pPr>
    </w:p>
    <w:p w14:paraId="2746263A" w14:textId="77777777" w:rsidR="0031695D" w:rsidRPr="001E0258" w:rsidRDefault="0031695D" w:rsidP="001E0258">
      <w:pPr>
        <w:snapToGrid w:val="0"/>
        <w:spacing w:line="360" w:lineRule="auto"/>
        <w:jc w:val="both"/>
        <w:rPr>
          <w:rFonts w:ascii="Book Antiqua" w:hAnsi="Book Antiqua"/>
          <w:color w:val="000000" w:themeColor="text1"/>
          <w:lang w:val="en-US"/>
        </w:rPr>
      </w:pPr>
      <w:r w:rsidRPr="001E0258">
        <w:rPr>
          <w:rFonts w:ascii="Book Antiqua" w:hAnsi="Book Antiqua"/>
          <w:color w:val="000000" w:themeColor="text1"/>
          <w:lang w:val="en-US"/>
        </w:rPr>
        <w:t xml:space="preserve">Vindum HH </w:t>
      </w:r>
      <w:r w:rsidRPr="001E0258">
        <w:rPr>
          <w:rFonts w:ascii="Book Antiqua" w:hAnsi="Book Antiqua"/>
          <w:i/>
          <w:iCs/>
          <w:color w:val="000000" w:themeColor="text1"/>
          <w:lang w:val="en-US"/>
        </w:rPr>
        <w:t>et al</w:t>
      </w:r>
      <w:r w:rsidRPr="001E0258">
        <w:rPr>
          <w:rFonts w:ascii="Book Antiqua" w:hAnsi="Book Antiqua"/>
          <w:color w:val="000000" w:themeColor="text1"/>
          <w:lang w:val="en-US"/>
        </w:rPr>
        <w:t>. Severe steroid refractory gastritis induced by Nivolumab</w:t>
      </w:r>
    </w:p>
    <w:p w14:paraId="49354F51" w14:textId="77777777" w:rsidR="0031695D" w:rsidRPr="001E0258" w:rsidRDefault="0031695D" w:rsidP="001E0258">
      <w:pPr>
        <w:snapToGrid w:val="0"/>
        <w:spacing w:line="360" w:lineRule="auto"/>
        <w:jc w:val="both"/>
        <w:rPr>
          <w:rFonts w:ascii="Book Antiqua" w:hAnsi="Book Antiqua"/>
          <w:b/>
          <w:color w:val="000000" w:themeColor="text1"/>
          <w:lang w:val="en-US"/>
        </w:rPr>
      </w:pPr>
    </w:p>
    <w:p w14:paraId="1D30C4DF"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color w:val="000000" w:themeColor="text1"/>
          <w:lang w:val="en-US"/>
        </w:rPr>
        <w:t xml:space="preserve">Helene </w:t>
      </w:r>
      <w:r w:rsidR="0031695D" w:rsidRPr="001E0258">
        <w:rPr>
          <w:rFonts w:ascii="Book Antiqua" w:hAnsi="Book Antiqua"/>
          <w:color w:val="000000" w:themeColor="text1"/>
          <w:lang w:val="en-US"/>
        </w:rPr>
        <w:t xml:space="preserve">Hjorth </w:t>
      </w:r>
      <w:r w:rsidRPr="001E0258">
        <w:rPr>
          <w:rFonts w:ascii="Book Antiqua" w:hAnsi="Book Antiqua"/>
          <w:color w:val="000000" w:themeColor="text1"/>
          <w:lang w:val="en-US"/>
        </w:rPr>
        <w:t xml:space="preserve">Vindum, Jørgen S Agnholt, Anders </w:t>
      </w:r>
      <w:r w:rsidR="00CF6B41" w:rsidRPr="00CF6B41">
        <w:rPr>
          <w:rFonts w:ascii="Book Antiqua" w:hAnsi="Book Antiqua"/>
          <w:color w:val="000000" w:themeColor="text1"/>
          <w:lang w:val="en-US"/>
        </w:rPr>
        <w:t xml:space="preserve">Winther Moelby </w:t>
      </w:r>
      <w:r w:rsidRPr="001E0258">
        <w:rPr>
          <w:rFonts w:ascii="Book Antiqua" w:hAnsi="Book Antiqua"/>
          <w:color w:val="000000" w:themeColor="text1"/>
          <w:lang w:val="en-US"/>
        </w:rPr>
        <w:t>Nielsen, Mette B</w:t>
      </w:r>
      <w:r w:rsidR="00CF6B41">
        <w:rPr>
          <w:rFonts w:ascii="Book Antiqua" w:hAnsi="Book Antiqua" w:hint="eastAsia"/>
          <w:color w:val="000000" w:themeColor="text1"/>
          <w:lang w:val="en-US" w:eastAsia="zh-CN"/>
        </w:rPr>
        <w:t>ak</w:t>
      </w:r>
      <w:r w:rsidRPr="001E0258">
        <w:rPr>
          <w:rFonts w:ascii="Book Antiqua" w:hAnsi="Book Antiqua"/>
          <w:color w:val="000000" w:themeColor="text1"/>
          <w:lang w:val="en-US"/>
        </w:rPr>
        <w:t xml:space="preserve"> Nielsen, Henrik Schmidt</w:t>
      </w:r>
    </w:p>
    <w:p w14:paraId="72FD6ECF" w14:textId="77777777" w:rsidR="00782D7B" w:rsidRPr="001E0258" w:rsidRDefault="00782D7B" w:rsidP="001E0258">
      <w:pPr>
        <w:snapToGrid w:val="0"/>
        <w:spacing w:line="360" w:lineRule="auto"/>
        <w:jc w:val="both"/>
        <w:rPr>
          <w:rFonts w:ascii="Book Antiqua" w:hAnsi="Book Antiqua"/>
          <w:b/>
          <w:color w:val="000000" w:themeColor="text1"/>
          <w:lang w:val="en-US"/>
        </w:rPr>
      </w:pPr>
    </w:p>
    <w:p w14:paraId="7F90E631"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b/>
          <w:color w:val="000000" w:themeColor="text1"/>
          <w:lang w:val="en-US"/>
        </w:rPr>
        <w:t xml:space="preserve">Helene </w:t>
      </w:r>
      <w:r w:rsidR="0031695D" w:rsidRPr="001E0258">
        <w:rPr>
          <w:rFonts w:ascii="Book Antiqua" w:hAnsi="Book Antiqua"/>
          <w:b/>
          <w:bCs/>
          <w:color w:val="000000" w:themeColor="text1"/>
          <w:lang w:val="en-US"/>
        </w:rPr>
        <w:t>Hjorth</w:t>
      </w:r>
      <w:r w:rsidR="0031695D" w:rsidRPr="001E0258">
        <w:rPr>
          <w:rFonts w:ascii="Book Antiqua" w:hAnsi="Book Antiqua"/>
          <w:color w:val="000000" w:themeColor="text1"/>
          <w:lang w:val="en-US"/>
        </w:rPr>
        <w:t xml:space="preserve"> </w:t>
      </w:r>
      <w:r w:rsidRPr="001E0258">
        <w:rPr>
          <w:rFonts w:ascii="Book Antiqua" w:hAnsi="Book Antiqua"/>
          <w:b/>
          <w:color w:val="000000" w:themeColor="text1"/>
          <w:lang w:val="en-US"/>
        </w:rPr>
        <w:t>Vindum</w:t>
      </w:r>
      <w:r w:rsidRPr="001E0258">
        <w:rPr>
          <w:rFonts w:ascii="Book Antiqua" w:hAnsi="Book Antiqua"/>
          <w:color w:val="000000" w:themeColor="text1"/>
          <w:lang w:val="en-US"/>
        </w:rPr>
        <w:t xml:space="preserve">, </w:t>
      </w:r>
      <w:r w:rsidRPr="001E0258">
        <w:rPr>
          <w:rFonts w:ascii="Book Antiqua" w:hAnsi="Book Antiqua"/>
          <w:b/>
          <w:color w:val="000000" w:themeColor="text1"/>
          <w:lang w:val="en-US"/>
        </w:rPr>
        <w:t xml:space="preserve">Anders </w:t>
      </w:r>
      <w:r w:rsidR="00CF6B41" w:rsidRPr="00CF6B41">
        <w:rPr>
          <w:rFonts w:ascii="Book Antiqua" w:hAnsi="Book Antiqua"/>
          <w:b/>
          <w:color w:val="000000" w:themeColor="text1"/>
          <w:lang w:val="en-US"/>
        </w:rPr>
        <w:t xml:space="preserve">Winther Moelby </w:t>
      </w:r>
      <w:r w:rsidRPr="001E0258">
        <w:rPr>
          <w:rFonts w:ascii="Book Antiqua" w:hAnsi="Book Antiqua"/>
          <w:b/>
          <w:color w:val="000000" w:themeColor="text1"/>
          <w:lang w:val="en-US"/>
        </w:rPr>
        <w:t>Nielsen</w:t>
      </w:r>
      <w:r w:rsidRPr="001E0258">
        <w:rPr>
          <w:rFonts w:ascii="Book Antiqua" w:hAnsi="Book Antiqua"/>
          <w:color w:val="000000" w:themeColor="text1"/>
          <w:lang w:val="en-US"/>
        </w:rPr>
        <w:t xml:space="preserve">, </w:t>
      </w:r>
      <w:r w:rsidRPr="001E0258">
        <w:rPr>
          <w:rFonts w:ascii="Book Antiqua" w:hAnsi="Book Antiqua"/>
          <w:b/>
          <w:color w:val="000000" w:themeColor="text1"/>
          <w:lang w:val="en-US"/>
        </w:rPr>
        <w:t>Henrik Schmidt</w:t>
      </w:r>
      <w:r w:rsidRPr="001E0258">
        <w:rPr>
          <w:rFonts w:ascii="Book Antiqua" w:hAnsi="Book Antiqua"/>
          <w:color w:val="000000" w:themeColor="text1"/>
          <w:lang w:val="en-US"/>
        </w:rPr>
        <w:t>, Department of Oncology, Aarhus University Hospital, Aarhus</w:t>
      </w:r>
      <w:r w:rsidR="0031695D" w:rsidRPr="001E0258">
        <w:rPr>
          <w:rFonts w:ascii="Book Antiqua" w:hAnsi="Book Antiqua"/>
          <w:color w:val="000000" w:themeColor="text1"/>
          <w:lang w:val="en-US"/>
        </w:rPr>
        <w:t xml:space="preserve"> 8200</w:t>
      </w:r>
      <w:r w:rsidRPr="001E0258">
        <w:rPr>
          <w:rFonts w:ascii="Book Antiqua" w:hAnsi="Book Antiqua"/>
          <w:color w:val="000000" w:themeColor="text1"/>
          <w:lang w:val="en-US"/>
        </w:rPr>
        <w:t>, Denmark</w:t>
      </w:r>
    </w:p>
    <w:p w14:paraId="74DBF4B0"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3546ECC3"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b/>
          <w:color w:val="000000" w:themeColor="text1"/>
          <w:lang w:val="en-US"/>
        </w:rPr>
        <w:t>Jørgen S Agnholt</w:t>
      </w:r>
      <w:r w:rsidRPr="001E0258">
        <w:rPr>
          <w:rFonts w:ascii="Book Antiqua" w:hAnsi="Book Antiqua"/>
          <w:color w:val="000000" w:themeColor="text1"/>
          <w:lang w:val="en-US"/>
        </w:rPr>
        <w:t>, Department of Gastroenterology, Aarhus University Hospital, Aarhus</w:t>
      </w:r>
      <w:r w:rsidR="0031695D" w:rsidRPr="001E0258">
        <w:rPr>
          <w:rFonts w:ascii="Book Antiqua" w:hAnsi="Book Antiqua"/>
          <w:color w:val="000000" w:themeColor="text1"/>
          <w:lang w:val="en-US"/>
        </w:rPr>
        <w:t xml:space="preserve"> 8200</w:t>
      </w:r>
      <w:r w:rsidRPr="001E0258">
        <w:rPr>
          <w:rFonts w:ascii="Book Antiqua" w:hAnsi="Book Antiqua"/>
          <w:color w:val="000000" w:themeColor="text1"/>
          <w:lang w:val="en-US"/>
        </w:rPr>
        <w:t>, Denmark</w:t>
      </w:r>
    </w:p>
    <w:p w14:paraId="7CF5D32C"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7DB3331F"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b/>
          <w:color w:val="000000" w:themeColor="text1"/>
          <w:lang w:val="en-US"/>
        </w:rPr>
        <w:t>Mette B</w:t>
      </w:r>
      <w:r w:rsidR="00CF6B41">
        <w:rPr>
          <w:rFonts w:ascii="Book Antiqua" w:hAnsi="Book Antiqua" w:hint="eastAsia"/>
          <w:b/>
          <w:color w:val="000000" w:themeColor="text1"/>
          <w:lang w:val="en-US" w:eastAsia="zh-CN"/>
        </w:rPr>
        <w:t>ak</w:t>
      </w:r>
      <w:r w:rsidRPr="001E0258">
        <w:rPr>
          <w:rFonts w:ascii="Book Antiqua" w:hAnsi="Book Antiqua"/>
          <w:b/>
          <w:color w:val="000000" w:themeColor="text1"/>
          <w:lang w:val="en-US"/>
        </w:rPr>
        <w:t xml:space="preserve"> Nielsen, </w:t>
      </w:r>
      <w:r w:rsidRPr="001E0258">
        <w:rPr>
          <w:rFonts w:ascii="Book Antiqua" w:hAnsi="Book Antiqua"/>
          <w:color w:val="000000" w:themeColor="text1"/>
          <w:lang w:val="en-US"/>
        </w:rPr>
        <w:t>Department of Pathology, Aarhus University Hospital, Aarhus</w:t>
      </w:r>
      <w:r w:rsidR="0031695D" w:rsidRPr="001E0258">
        <w:rPr>
          <w:rFonts w:ascii="Book Antiqua" w:hAnsi="Book Antiqua"/>
          <w:color w:val="000000" w:themeColor="text1"/>
          <w:lang w:val="en-US"/>
        </w:rPr>
        <w:t xml:space="preserve"> 8200</w:t>
      </w:r>
      <w:r w:rsidRPr="001E0258">
        <w:rPr>
          <w:rFonts w:ascii="Book Antiqua" w:hAnsi="Book Antiqua"/>
          <w:color w:val="000000" w:themeColor="text1"/>
          <w:lang w:val="en-US"/>
        </w:rPr>
        <w:t>, Denmark</w:t>
      </w:r>
    </w:p>
    <w:p w14:paraId="5EBD1B14" w14:textId="77777777" w:rsidR="00782D7B" w:rsidRPr="001E0258" w:rsidRDefault="00782D7B" w:rsidP="001E0258">
      <w:pPr>
        <w:snapToGrid w:val="0"/>
        <w:spacing w:line="360" w:lineRule="auto"/>
        <w:jc w:val="both"/>
        <w:rPr>
          <w:rFonts w:ascii="Book Antiqua" w:hAnsi="Book Antiqua"/>
          <w:color w:val="000000" w:themeColor="text1"/>
        </w:rPr>
      </w:pPr>
    </w:p>
    <w:p w14:paraId="17C4C0FC" w14:textId="77777777" w:rsidR="007543EB" w:rsidRPr="001E0258" w:rsidRDefault="0031695D" w:rsidP="001E0258">
      <w:pPr>
        <w:snapToGrid w:val="0"/>
        <w:spacing w:line="360" w:lineRule="auto"/>
        <w:jc w:val="both"/>
        <w:rPr>
          <w:rFonts w:ascii="Book Antiqua" w:hAnsi="Book Antiqua"/>
          <w:color w:val="000000" w:themeColor="text1"/>
          <w:lang w:val="en-US"/>
        </w:rPr>
      </w:pPr>
      <w:r w:rsidRPr="001E0258">
        <w:rPr>
          <w:rFonts w:ascii="Book Antiqua" w:hAnsi="Book Antiqua"/>
          <w:b/>
          <w:color w:val="000000" w:themeColor="text1"/>
          <w:lang w:val="en-GB"/>
        </w:rPr>
        <w:t>Author contributions:</w:t>
      </w:r>
      <w:r w:rsidRPr="001E0258">
        <w:rPr>
          <w:rFonts w:ascii="Book Antiqua" w:hAnsi="Book Antiqua"/>
          <w:b/>
          <w:color w:val="000000" w:themeColor="text1"/>
          <w:lang w:val="en-GB" w:eastAsia="zh-CN"/>
        </w:rPr>
        <w:t xml:space="preserve"> </w:t>
      </w:r>
      <w:r w:rsidR="0029134F" w:rsidRPr="001E0258">
        <w:rPr>
          <w:rFonts w:ascii="Book Antiqua" w:hAnsi="Book Antiqua"/>
          <w:color w:val="000000" w:themeColor="text1"/>
          <w:lang w:val="en-US"/>
        </w:rPr>
        <w:t>Schmidt</w:t>
      </w:r>
      <w:r w:rsidR="00EA01B5" w:rsidRPr="001E0258">
        <w:rPr>
          <w:rFonts w:ascii="Book Antiqua" w:hAnsi="Book Antiqua"/>
          <w:color w:val="000000" w:themeColor="text1"/>
          <w:lang w:val="en-US"/>
        </w:rPr>
        <w:t xml:space="preserve"> H</w:t>
      </w:r>
      <w:r w:rsidR="0029134F" w:rsidRPr="001E0258">
        <w:rPr>
          <w:rFonts w:ascii="Book Antiqua" w:hAnsi="Book Antiqua"/>
          <w:color w:val="000000" w:themeColor="text1"/>
          <w:lang w:val="en-US"/>
        </w:rPr>
        <w:t xml:space="preserve"> and</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 xml:space="preserve">Agnholt </w:t>
      </w:r>
      <w:r w:rsidR="00EA01B5" w:rsidRPr="001E0258">
        <w:rPr>
          <w:rFonts w:ascii="Book Antiqua" w:hAnsi="Book Antiqua"/>
          <w:color w:val="000000" w:themeColor="text1"/>
          <w:lang w:val="en-US"/>
        </w:rPr>
        <w:t>J</w:t>
      </w:r>
      <w:r w:rsidRPr="001E0258">
        <w:rPr>
          <w:rFonts w:ascii="Book Antiqua" w:hAnsi="Book Antiqua"/>
          <w:color w:val="000000" w:themeColor="text1"/>
          <w:lang w:val="en-US"/>
        </w:rPr>
        <w:t>S</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diagnosed and treated the patient</w:t>
      </w:r>
      <w:r w:rsidRPr="001E0258">
        <w:rPr>
          <w:rFonts w:ascii="Book Antiqua" w:hAnsi="Book Antiqua"/>
          <w:color w:val="000000" w:themeColor="text1"/>
          <w:lang w:val="en-US"/>
        </w:rPr>
        <w:t>;</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 xml:space="preserve">Vindum </w:t>
      </w:r>
      <w:r w:rsidR="00EA01B5" w:rsidRPr="001E0258">
        <w:rPr>
          <w:rFonts w:ascii="Book Antiqua" w:hAnsi="Book Antiqua"/>
          <w:color w:val="000000" w:themeColor="text1"/>
          <w:lang w:val="en-US"/>
        </w:rPr>
        <w:t>H</w:t>
      </w:r>
      <w:r w:rsidRPr="001E0258">
        <w:rPr>
          <w:rFonts w:ascii="Book Antiqua" w:hAnsi="Book Antiqua"/>
          <w:color w:val="000000" w:themeColor="text1"/>
          <w:lang w:val="en-US"/>
        </w:rPr>
        <w:t>H</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and</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Nielsen</w:t>
      </w:r>
      <w:r w:rsidR="00EA01B5" w:rsidRPr="001E0258">
        <w:rPr>
          <w:rFonts w:ascii="Book Antiqua" w:hAnsi="Book Antiqua"/>
          <w:color w:val="000000" w:themeColor="text1"/>
          <w:lang w:val="en-US"/>
        </w:rPr>
        <w:t xml:space="preserve"> A</w:t>
      </w:r>
      <w:r w:rsidRPr="001E0258">
        <w:rPr>
          <w:rFonts w:ascii="Book Antiqua" w:hAnsi="Book Antiqua"/>
          <w:color w:val="000000" w:themeColor="text1"/>
          <w:lang w:val="en-US"/>
        </w:rPr>
        <w:t>WM</w:t>
      </w:r>
      <w:r w:rsidR="0029134F" w:rsidRPr="001E0258">
        <w:rPr>
          <w:rFonts w:ascii="Book Antiqua" w:hAnsi="Book Antiqua"/>
          <w:color w:val="000000" w:themeColor="text1"/>
          <w:lang w:val="en-US"/>
        </w:rPr>
        <w:t xml:space="preserve"> did the literature research and manuscript preparations</w:t>
      </w:r>
      <w:r w:rsidRPr="001E0258">
        <w:rPr>
          <w:rFonts w:ascii="Book Antiqua" w:hAnsi="Book Antiqua"/>
          <w:color w:val="000000" w:themeColor="text1"/>
          <w:lang w:val="en-US"/>
        </w:rPr>
        <w:t>;</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 xml:space="preserve">Nielsen </w:t>
      </w:r>
      <w:r w:rsidR="00EA01B5" w:rsidRPr="001E0258">
        <w:rPr>
          <w:rFonts w:ascii="Book Antiqua" w:hAnsi="Book Antiqua"/>
          <w:color w:val="000000" w:themeColor="text1"/>
          <w:lang w:val="en-US"/>
        </w:rPr>
        <w:t>M</w:t>
      </w:r>
      <w:r w:rsidRPr="001E0258">
        <w:rPr>
          <w:rFonts w:ascii="Book Antiqua" w:hAnsi="Book Antiqua"/>
          <w:color w:val="000000" w:themeColor="text1"/>
          <w:lang w:val="en-US"/>
        </w:rPr>
        <w:t>B</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did the pathologic analysis</w:t>
      </w:r>
      <w:r w:rsidR="0073021A" w:rsidRPr="001E0258">
        <w:rPr>
          <w:rFonts w:ascii="Book Antiqua" w:hAnsi="Book Antiqua"/>
          <w:color w:val="000000" w:themeColor="text1"/>
          <w:lang w:val="en-US"/>
        </w:rPr>
        <w:t xml:space="preserve">, and </w:t>
      </w:r>
      <w:r w:rsidR="0029134F" w:rsidRPr="001E0258">
        <w:rPr>
          <w:rFonts w:ascii="Book Antiqua" w:hAnsi="Book Antiqua"/>
          <w:color w:val="000000" w:themeColor="text1"/>
          <w:lang w:val="en-US"/>
        </w:rPr>
        <w:t xml:space="preserve">Vindum </w:t>
      </w:r>
      <w:r w:rsidR="00EA01B5" w:rsidRPr="001E0258">
        <w:rPr>
          <w:rFonts w:ascii="Book Antiqua" w:hAnsi="Book Antiqua"/>
          <w:color w:val="000000" w:themeColor="text1"/>
          <w:lang w:val="en-US"/>
        </w:rPr>
        <w:t>H</w:t>
      </w:r>
      <w:r w:rsidRPr="001E0258">
        <w:rPr>
          <w:rFonts w:ascii="Book Antiqua" w:hAnsi="Book Antiqua"/>
          <w:color w:val="000000" w:themeColor="text1"/>
          <w:lang w:val="en-US"/>
        </w:rPr>
        <w:t>H</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drafted the manuscript</w:t>
      </w:r>
      <w:r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Schmidt</w:t>
      </w:r>
      <w:r w:rsidR="00EA01B5" w:rsidRPr="001E0258">
        <w:rPr>
          <w:rFonts w:ascii="Book Antiqua" w:hAnsi="Book Antiqua"/>
          <w:color w:val="000000" w:themeColor="text1"/>
          <w:lang w:val="en-US"/>
        </w:rPr>
        <w:t xml:space="preserve"> H</w:t>
      </w:r>
      <w:r w:rsidR="0029134F" w:rsidRPr="001E0258">
        <w:rPr>
          <w:rFonts w:ascii="Book Antiqua" w:hAnsi="Book Antiqua"/>
          <w:color w:val="000000" w:themeColor="text1"/>
          <w:lang w:val="en-US"/>
        </w:rPr>
        <w:t>, Agnholt</w:t>
      </w:r>
      <w:r w:rsidR="00EA01B5" w:rsidRPr="001E0258">
        <w:rPr>
          <w:rFonts w:ascii="Book Antiqua" w:hAnsi="Book Antiqua"/>
          <w:color w:val="000000" w:themeColor="text1"/>
          <w:lang w:val="en-US"/>
        </w:rPr>
        <w:t xml:space="preserve"> J</w:t>
      </w:r>
      <w:r w:rsidRPr="001E0258">
        <w:rPr>
          <w:rFonts w:ascii="Book Antiqua" w:hAnsi="Book Antiqua"/>
          <w:color w:val="000000" w:themeColor="text1"/>
          <w:lang w:val="en-US"/>
        </w:rPr>
        <w:t>S</w:t>
      </w:r>
      <w:r w:rsidR="0073021A"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and</w:t>
      </w:r>
      <w:r w:rsidR="0073021A"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 xml:space="preserve">Nielsen </w:t>
      </w:r>
      <w:r w:rsidR="00EA01B5" w:rsidRPr="001E0258">
        <w:rPr>
          <w:rFonts w:ascii="Book Antiqua" w:hAnsi="Book Antiqua"/>
          <w:color w:val="000000" w:themeColor="text1"/>
          <w:lang w:val="en-US"/>
        </w:rPr>
        <w:t>M</w:t>
      </w:r>
      <w:r w:rsidRPr="001E0258">
        <w:rPr>
          <w:rFonts w:ascii="Book Antiqua" w:hAnsi="Book Antiqua"/>
          <w:color w:val="000000" w:themeColor="text1"/>
          <w:lang w:val="en-US"/>
        </w:rPr>
        <w:t>B</w:t>
      </w:r>
      <w:r w:rsidR="00EA01B5" w:rsidRPr="001E0258">
        <w:rPr>
          <w:rFonts w:ascii="Book Antiqua" w:hAnsi="Book Antiqua"/>
          <w:color w:val="000000" w:themeColor="text1"/>
          <w:lang w:val="en-US"/>
        </w:rPr>
        <w:t xml:space="preserve"> </w:t>
      </w:r>
      <w:r w:rsidR="0029134F" w:rsidRPr="001E0258">
        <w:rPr>
          <w:rFonts w:ascii="Book Antiqua" w:hAnsi="Book Antiqua"/>
          <w:color w:val="000000" w:themeColor="text1"/>
          <w:lang w:val="en-US"/>
        </w:rPr>
        <w:t>contributed to manuscript drafting and revis</w:t>
      </w:r>
      <w:r w:rsidR="0073021A" w:rsidRPr="001E0258">
        <w:rPr>
          <w:rFonts w:ascii="Book Antiqua" w:hAnsi="Book Antiqua"/>
          <w:color w:val="000000" w:themeColor="text1"/>
          <w:lang w:val="en-US"/>
        </w:rPr>
        <w:t>ion</w:t>
      </w:r>
      <w:r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All authors issued final approval for the submitted version.</w:t>
      </w:r>
    </w:p>
    <w:p w14:paraId="722C3A8B" w14:textId="77777777" w:rsidR="00782D7B" w:rsidRPr="001E0258" w:rsidRDefault="00782D7B" w:rsidP="001E0258">
      <w:pPr>
        <w:snapToGrid w:val="0"/>
        <w:spacing w:line="360" w:lineRule="auto"/>
        <w:jc w:val="both"/>
        <w:rPr>
          <w:rFonts w:ascii="Book Antiqua" w:hAnsi="Book Antiqua"/>
          <w:color w:val="000000" w:themeColor="text1"/>
          <w:lang w:val="en-US"/>
        </w:rPr>
      </w:pPr>
    </w:p>
    <w:p w14:paraId="25CECCC6" w14:textId="77777777" w:rsidR="008D4D09" w:rsidRPr="001E0258" w:rsidRDefault="0031695D" w:rsidP="001E0258">
      <w:pPr>
        <w:snapToGrid w:val="0"/>
        <w:spacing w:line="360" w:lineRule="auto"/>
        <w:jc w:val="both"/>
        <w:rPr>
          <w:rFonts w:ascii="Book Antiqua" w:hAnsi="Book Antiqua"/>
          <w:color w:val="000000" w:themeColor="text1"/>
          <w:lang w:val="en-US"/>
        </w:rPr>
      </w:pPr>
      <w:r w:rsidRPr="001E0258">
        <w:rPr>
          <w:rFonts w:ascii="Book Antiqua" w:hAnsi="Book Antiqua" w:cstheme="minorHAnsi"/>
          <w:b/>
          <w:color w:val="000000" w:themeColor="text1"/>
          <w:lang w:val="hu-HU"/>
        </w:rPr>
        <w:t>Corresponding author:</w:t>
      </w:r>
      <w:r w:rsidRPr="001E0258">
        <w:rPr>
          <w:rFonts w:ascii="Book Antiqua" w:hAnsi="Book Antiqua" w:cstheme="minorHAnsi"/>
          <w:b/>
          <w:color w:val="000000" w:themeColor="text1"/>
          <w:lang w:val="hu-HU" w:eastAsia="zh-CN"/>
        </w:rPr>
        <w:t xml:space="preserve"> </w:t>
      </w:r>
      <w:r w:rsidR="0029134F" w:rsidRPr="001E0258">
        <w:rPr>
          <w:rFonts w:ascii="Book Antiqua" w:hAnsi="Book Antiqua"/>
          <w:b/>
          <w:bCs/>
          <w:color w:val="000000" w:themeColor="text1"/>
          <w:lang w:val="en-US"/>
        </w:rPr>
        <w:t xml:space="preserve">Helene Hjorth Vindum, MD, Senior Registar, </w:t>
      </w:r>
      <w:r w:rsidR="0029134F" w:rsidRPr="001E0258">
        <w:rPr>
          <w:rFonts w:ascii="Book Antiqua" w:hAnsi="Book Antiqua"/>
          <w:color w:val="000000" w:themeColor="text1"/>
          <w:lang w:val="en-US"/>
        </w:rPr>
        <w:t xml:space="preserve">Department of Oncology, Aarhus University Hospital, Palle Juul-Jensens Boulevard </w:t>
      </w:r>
      <w:r w:rsidR="001A59EC" w:rsidRPr="001E0258">
        <w:rPr>
          <w:rFonts w:ascii="Book Antiqua" w:hAnsi="Book Antiqua"/>
          <w:color w:val="000000" w:themeColor="text1"/>
          <w:lang w:val="en-US"/>
        </w:rPr>
        <w:t>9</w:t>
      </w:r>
      <w:r w:rsidR="0029134F" w:rsidRPr="001E0258">
        <w:rPr>
          <w:rFonts w:ascii="Book Antiqua" w:hAnsi="Book Antiqua"/>
          <w:color w:val="000000" w:themeColor="text1"/>
          <w:lang w:val="en-US"/>
        </w:rPr>
        <w:t xml:space="preserve">9, Aarhus </w:t>
      </w:r>
      <w:r w:rsidRPr="001E0258">
        <w:rPr>
          <w:rFonts w:ascii="Book Antiqua" w:hAnsi="Book Antiqua"/>
          <w:color w:val="000000" w:themeColor="text1"/>
          <w:lang w:val="en-US"/>
        </w:rPr>
        <w:t>8200</w:t>
      </w:r>
      <w:r w:rsidR="0029134F" w:rsidRPr="001E0258">
        <w:rPr>
          <w:rFonts w:ascii="Book Antiqua" w:hAnsi="Book Antiqua"/>
          <w:color w:val="000000" w:themeColor="text1"/>
          <w:lang w:val="en-US"/>
        </w:rPr>
        <w:t>, Denmark</w:t>
      </w:r>
      <w:r w:rsidRPr="001E0258">
        <w:rPr>
          <w:rFonts w:ascii="Book Antiqua" w:hAnsi="Book Antiqua"/>
          <w:color w:val="000000" w:themeColor="text1"/>
          <w:lang w:val="en-US"/>
        </w:rPr>
        <w:t>.</w:t>
      </w:r>
      <w:r w:rsidR="0029134F" w:rsidRPr="001E0258">
        <w:rPr>
          <w:rFonts w:ascii="Book Antiqua" w:hAnsi="Book Antiqua"/>
          <w:color w:val="000000" w:themeColor="text1"/>
          <w:lang w:val="en-US"/>
        </w:rPr>
        <w:t xml:space="preserve"> </w:t>
      </w:r>
      <w:r w:rsidR="0029134F" w:rsidRPr="001E0258">
        <w:rPr>
          <w:rFonts w:ascii="Book Antiqua" w:hAnsi="Book Antiqua"/>
          <w:color w:val="000000" w:themeColor="text1"/>
          <w:u w:val="single"/>
          <w:lang w:val="en-US"/>
        </w:rPr>
        <w:t>helra9@rm.dk</w:t>
      </w:r>
    </w:p>
    <w:p w14:paraId="09929F86" w14:textId="77777777" w:rsidR="008D4D09" w:rsidRPr="001E0258" w:rsidRDefault="008D4D09" w:rsidP="001E0258">
      <w:pPr>
        <w:snapToGrid w:val="0"/>
        <w:spacing w:line="360" w:lineRule="auto"/>
        <w:jc w:val="both"/>
        <w:rPr>
          <w:rFonts w:ascii="Book Antiqua" w:hAnsi="Book Antiqua"/>
          <w:color w:val="000000" w:themeColor="text1"/>
          <w:lang w:val="en-US"/>
        </w:rPr>
      </w:pPr>
    </w:p>
    <w:p w14:paraId="58FE981E" w14:textId="77777777" w:rsidR="0031695D" w:rsidRPr="001E0258" w:rsidRDefault="0031695D"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 xml:space="preserve">Received: </w:t>
      </w:r>
      <w:r w:rsidR="00CA6822" w:rsidRPr="001E0258">
        <w:rPr>
          <w:rFonts w:ascii="Book Antiqua" w:hAnsi="Book Antiqua"/>
          <w:color w:val="000000" w:themeColor="text1"/>
          <w:lang w:val="en-GB" w:eastAsia="zh-CN"/>
        </w:rPr>
        <w:t>February</w:t>
      </w:r>
      <w:r w:rsidRPr="001E0258">
        <w:rPr>
          <w:rFonts w:ascii="Book Antiqua" w:hAnsi="Book Antiqua"/>
          <w:color w:val="000000" w:themeColor="text1"/>
          <w:lang w:val="en-GB" w:eastAsia="zh-CN"/>
        </w:rPr>
        <w:t xml:space="preserve"> </w:t>
      </w:r>
      <w:r w:rsidR="00CA6822" w:rsidRPr="001E0258">
        <w:rPr>
          <w:rFonts w:ascii="Book Antiqua" w:hAnsi="Book Antiqua"/>
          <w:color w:val="000000" w:themeColor="text1"/>
          <w:lang w:val="en-GB" w:eastAsia="zh-CN"/>
        </w:rPr>
        <w:t>7</w:t>
      </w:r>
      <w:r w:rsidRPr="001E0258">
        <w:rPr>
          <w:rFonts w:ascii="Book Antiqua" w:hAnsi="Book Antiqua"/>
          <w:color w:val="000000" w:themeColor="text1"/>
          <w:lang w:val="en-GB" w:eastAsia="zh-CN"/>
        </w:rPr>
        <w:t>, 2020</w:t>
      </w:r>
    </w:p>
    <w:p w14:paraId="3A1E98D5" w14:textId="77777777" w:rsidR="0031695D" w:rsidRPr="001E0258" w:rsidRDefault="0031695D"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 xml:space="preserve">Revised: </w:t>
      </w:r>
      <w:r w:rsidR="00CA6822" w:rsidRPr="001E0258">
        <w:rPr>
          <w:rFonts w:ascii="Book Antiqua" w:hAnsi="Book Antiqua"/>
          <w:color w:val="000000" w:themeColor="text1"/>
          <w:lang w:val="en-GB" w:eastAsia="zh-CN"/>
        </w:rPr>
        <w:t>March 5</w:t>
      </w:r>
      <w:r w:rsidRPr="001E0258">
        <w:rPr>
          <w:rFonts w:ascii="Book Antiqua" w:hAnsi="Book Antiqua"/>
          <w:color w:val="000000" w:themeColor="text1"/>
          <w:lang w:val="en-GB" w:eastAsia="zh-CN"/>
        </w:rPr>
        <w:t>, 2020</w:t>
      </w:r>
    </w:p>
    <w:p w14:paraId="42D9E65D" w14:textId="09E480EE" w:rsidR="0031695D" w:rsidRPr="001E0258" w:rsidRDefault="0031695D"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Accepted:</w:t>
      </w:r>
      <w:r w:rsidRPr="001E0258">
        <w:rPr>
          <w:rFonts w:ascii="Book Antiqua" w:hAnsi="Book Antiqua"/>
          <w:color w:val="000000" w:themeColor="text1"/>
        </w:rPr>
        <w:t xml:space="preserve"> </w:t>
      </w:r>
      <w:r w:rsidR="000A2180" w:rsidRPr="000A2180">
        <w:rPr>
          <w:rFonts w:ascii="Book Antiqua" w:hAnsi="Book Antiqua"/>
          <w:color w:val="000000" w:themeColor="text1"/>
        </w:rPr>
        <w:t>April 18, 2020</w:t>
      </w:r>
    </w:p>
    <w:p w14:paraId="3C676676" w14:textId="76FE9264" w:rsidR="0031695D" w:rsidRPr="001E0258" w:rsidRDefault="0031695D" w:rsidP="001E0258">
      <w:pPr>
        <w:snapToGrid w:val="0"/>
        <w:spacing w:line="360" w:lineRule="auto"/>
        <w:jc w:val="both"/>
        <w:rPr>
          <w:rFonts w:ascii="Book Antiqua" w:hAnsi="Book Antiqua" w:hint="eastAsia"/>
          <w:b/>
          <w:color w:val="000000" w:themeColor="text1"/>
          <w:lang w:val="en-GB" w:eastAsia="zh-CN"/>
        </w:rPr>
      </w:pPr>
      <w:r w:rsidRPr="001E0258">
        <w:rPr>
          <w:rFonts w:ascii="Book Antiqua" w:hAnsi="Book Antiqua"/>
          <w:b/>
          <w:color w:val="000000" w:themeColor="text1"/>
          <w:lang w:val="en-GB"/>
        </w:rPr>
        <w:lastRenderedPageBreak/>
        <w:t xml:space="preserve">Published online: </w:t>
      </w:r>
      <w:r w:rsidR="00A4760C" w:rsidRPr="00A4760C">
        <w:rPr>
          <w:rFonts w:ascii="Book Antiqua" w:hAnsi="Book Antiqua"/>
          <w:color w:val="000000" w:themeColor="text1"/>
          <w:lang w:val="en-GB" w:eastAsia="zh-CN"/>
        </w:rPr>
        <w:t>April 28, 2020</w:t>
      </w:r>
    </w:p>
    <w:p w14:paraId="65D28D30" w14:textId="77777777" w:rsidR="0031695D" w:rsidRPr="001E0258" w:rsidRDefault="0031695D" w:rsidP="001E0258">
      <w:pPr>
        <w:snapToGrid w:val="0"/>
        <w:spacing w:line="360" w:lineRule="auto"/>
        <w:jc w:val="both"/>
        <w:rPr>
          <w:rFonts w:ascii="Book Antiqua" w:hAnsi="Book Antiqua" w:cstheme="minorHAnsi"/>
          <w:b/>
          <w:color w:val="000000" w:themeColor="text1"/>
          <w:lang w:val="en-US"/>
        </w:rPr>
      </w:pPr>
      <w:r w:rsidRPr="001E0258">
        <w:rPr>
          <w:rFonts w:ascii="Book Antiqua" w:hAnsi="Book Antiqua" w:cstheme="minorHAnsi"/>
          <w:b/>
          <w:color w:val="000000" w:themeColor="text1"/>
          <w:lang w:val="en-US"/>
        </w:rPr>
        <w:br w:type="page"/>
      </w:r>
    </w:p>
    <w:p w14:paraId="597F5FD9"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b/>
          <w:color w:val="000000" w:themeColor="text1"/>
          <w:lang w:val="en-US"/>
        </w:rPr>
      </w:pPr>
      <w:r w:rsidRPr="001E0258">
        <w:rPr>
          <w:rFonts w:ascii="Book Antiqua" w:hAnsi="Book Antiqua" w:cstheme="minorHAnsi"/>
          <w:b/>
          <w:color w:val="000000" w:themeColor="text1"/>
          <w:lang w:val="en-US"/>
        </w:rPr>
        <w:lastRenderedPageBreak/>
        <w:t>Abstract</w:t>
      </w:r>
    </w:p>
    <w:p w14:paraId="068CF9E0"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color w:val="000000" w:themeColor="text1"/>
          <w:lang w:val="en-US" w:eastAsia="zh-CN"/>
        </w:rPr>
      </w:pPr>
      <w:r w:rsidRPr="001E0258">
        <w:rPr>
          <w:rFonts w:ascii="Book Antiqua" w:hAnsi="Book Antiqua" w:cstheme="minorHAnsi"/>
          <w:color w:val="000000" w:themeColor="text1"/>
          <w:lang w:val="en-US"/>
        </w:rPr>
        <w:t>BACKGROUND</w:t>
      </w:r>
    </w:p>
    <w:p w14:paraId="695ACB62" w14:textId="77777777" w:rsidR="007543EB" w:rsidRPr="001E0258" w:rsidRDefault="0029134F"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s="Verdana"/>
          <w:color w:val="000000" w:themeColor="text1"/>
          <w:kern w:val="2"/>
          <w:lang w:val="en-US" w:eastAsia="zh-CN" w:bidi="hi-IN"/>
        </w:rPr>
        <w:t xml:space="preserve">Immune checkpoint inhibitors are widely used for treatment of many advanced malignancies. Lower gastrointestinal </w:t>
      </w:r>
      <w:r w:rsidR="001E0258">
        <w:rPr>
          <w:rFonts w:ascii="Book Antiqua" w:eastAsia="Times New Roman" w:hAnsi="Book Antiqua" w:cs="Verdana"/>
          <w:color w:val="000000" w:themeColor="text1"/>
          <w:kern w:val="2"/>
          <w:lang w:val="en-US" w:eastAsia="zh-CN" w:bidi="hi-IN"/>
        </w:rPr>
        <w:t xml:space="preserve">(GI) </w:t>
      </w:r>
      <w:r w:rsidRPr="001E0258">
        <w:rPr>
          <w:rFonts w:ascii="Book Antiqua" w:eastAsia="Times New Roman" w:hAnsi="Book Antiqua" w:cs="Verdana"/>
          <w:color w:val="000000" w:themeColor="text1"/>
          <w:kern w:val="2"/>
          <w:lang w:val="en-US" w:eastAsia="zh-CN" w:bidi="hi-IN"/>
        </w:rPr>
        <w:t>side effects</w:t>
      </w:r>
      <w:r w:rsidR="0073021A" w:rsidRPr="001E0258">
        <w:rPr>
          <w:rFonts w:ascii="Book Antiqua" w:eastAsia="Times New Roman" w:hAnsi="Book Antiqua" w:cs="Verdana"/>
          <w:color w:val="000000" w:themeColor="text1"/>
          <w:kern w:val="2"/>
          <w:lang w:val="en-US" w:eastAsia="zh-CN" w:bidi="hi-IN"/>
        </w:rPr>
        <w:t xml:space="preserve">, such </w:t>
      </w:r>
      <w:r w:rsidRPr="001E0258">
        <w:rPr>
          <w:rFonts w:ascii="Book Antiqua" w:eastAsia="Times New Roman" w:hAnsi="Book Antiqua" w:cs="Verdana"/>
          <w:color w:val="000000" w:themeColor="text1"/>
          <w:kern w:val="2"/>
          <w:lang w:val="en-US" w:eastAsia="zh-CN" w:bidi="hi-IN"/>
        </w:rPr>
        <w:t>as diarrhea and colitis</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are common, but upper </w:t>
      </w:r>
      <w:r w:rsidR="001E0258">
        <w:rPr>
          <w:rFonts w:ascii="Book Antiqua" w:eastAsia="Times New Roman" w:hAnsi="Book Antiqua" w:cs="Verdana"/>
          <w:color w:val="000000" w:themeColor="text1"/>
          <w:kern w:val="2"/>
          <w:lang w:val="en-US" w:eastAsia="zh-CN" w:bidi="hi-IN"/>
        </w:rPr>
        <w:t>GI</w:t>
      </w:r>
      <w:r w:rsidR="009E6EE5">
        <w:rPr>
          <w:rFonts w:ascii="Book Antiqua" w:eastAsia="Times New Roman" w:hAnsi="Book Antiqua" w:cs="Verdana"/>
          <w:color w:val="000000" w:themeColor="text1"/>
          <w:kern w:val="2"/>
          <w:lang w:val="en-US" w:eastAsia="zh-CN" w:bidi="hi-IN"/>
        </w:rPr>
        <w:t xml:space="preserve"> </w:t>
      </w:r>
      <w:r w:rsidRPr="001E0258">
        <w:rPr>
          <w:rFonts w:ascii="Book Antiqua" w:eastAsia="Times New Roman" w:hAnsi="Book Antiqua" w:cs="Verdana"/>
          <w:color w:val="000000" w:themeColor="text1"/>
          <w:kern w:val="2"/>
          <w:lang w:val="en-US" w:eastAsia="zh-CN" w:bidi="hi-IN"/>
        </w:rPr>
        <w:t>side effects are rarely reported</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w:t>
      </w:r>
      <w:r w:rsidR="0073021A" w:rsidRPr="001E0258">
        <w:rPr>
          <w:rFonts w:ascii="Book Antiqua" w:eastAsia="Times New Roman" w:hAnsi="Book Antiqua" w:cs="Verdana"/>
          <w:color w:val="000000" w:themeColor="text1"/>
          <w:kern w:val="2"/>
          <w:lang w:val="en-US" w:eastAsia="zh-CN" w:bidi="hi-IN"/>
        </w:rPr>
        <w:t>C</w:t>
      </w:r>
      <w:r w:rsidRPr="001E0258">
        <w:rPr>
          <w:rFonts w:ascii="Book Antiqua" w:eastAsia="Times New Roman" w:hAnsi="Book Antiqua" w:cs="Verdana"/>
          <w:color w:val="000000" w:themeColor="text1"/>
          <w:kern w:val="2"/>
          <w:lang w:val="en-US" w:eastAsia="zh-CN" w:bidi="hi-IN"/>
        </w:rPr>
        <w:t>onsequently</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the correct treatment of upper </w:t>
      </w:r>
      <w:r w:rsidR="001E0258">
        <w:rPr>
          <w:rFonts w:ascii="Book Antiqua" w:eastAsia="Times New Roman" w:hAnsi="Book Antiqua" w:cs="Verdana"/>
          <w:color w:val="000000" w:themeColor="text1"/>
          <w:kern w:val="2"/>
          <w:lang w:val="en-US" w:eastAsia="zh-CN" w:bidi="hi-IN"/>
        </w:rPr>
        <w:t>GI</w:t>
      </w:r>
      <w:r w:rsidR="009E6EE5">
        <w:rPr>
          <w:rFonts w:ascii="Book Antiqua" w:eastAsia="Times New Roman" w:hAnsi="Book Antiqua" w:cs="Verdana"/>
          <w:color w:val="000000" w:themeColor="text1"/>
          <w:kern w:val="2"/>
          <w:lang w:val="en-US" w:eastAsia="zh-CN" w:bidi="hi-IN"/>
        </w:rPr>
        <w:t xml:space="preserve"> </w:t>
      </w:r>
      <w:r w:rsidRPr="001E0258">
        <w:rPr>
          <w:rFonts w:ascii="Book Antiqua" w:eastAsia="Times New Roman" w:hAnsi="Book Antiqua" w:cs="Verdana"/>
          <w:color w:val="000000" w:themeColor="text1"/>
          <w:kern w:val="2"/>
          <w:lang w:val="en-US" w:eastAsia="zh-CN" w:bidi="hi-IN"/>
        </w:rPr>
        <w:t>adverse events has been less frequently described.</w:t>
      </w:r>
    </w:p>
    <w:p w14:paraId="5B39539B" w14:textId="77777777" w:rsidR="00CA6822" w:rsidRPr="001E0258" w:rsidRDefault="00CA6822"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p>
    <w:p w14:paraId="41493574"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color w:val="000000" w:themeColor="text1"/>
          <w:lang w:val="en-US" w:eastAsia="zh-CN"/>
        </w:rPr>
      </w:pPr>
      <w:r w:rsidRPr="001E0258">
        <w:rPr>
          <w:rFonts w:ascii="Book Antiqua" w:hAnsi="Book Antiqua" w:cstheme="minorHAnsi"/>
          <w:color w:val="000000" w:themeColor="text1"/>
          <w:lang w:val="en-US"/>
        </w:rPr>
        <w:t>CASE SUMMARY</w:t>
      </w:r>
    </w:p>
    <w:p w14:paraId="30947C4E" w14:textId="77777777" w:rsidR="007543EB" w:rsidRPr="001E0258" w:rsidRDefault="0029134F"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s="Verdana"/>
          <w:color w:val="000000" w:themeColor="text1"/>
          <w:kern w:val="2"/>
          <w:lang w:val="en-US" w:eastAsia="zh-CN" w:bidi="hi-IN"/>
        </w:rPr>
        <w:t>We describe a case of a 16</w:t>
      </w:r>
      <w:r w:rsidR="00CA6822"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year</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old woman with stage IIIb malignant melanoma treated with adjuvant monotherapy </w:t>
      </w:r>
      <w:r w:rsidR="0073021A" w:rsidRPr="001E0258">
        <w:rPr>
          <w:rFonts w:ascii="Book Antiqua" w:eastAsia="Times New Roman" w:hAnsi="Book Antiqua" w:cs="Verdana"/>
          <w:color w:val="000000" w:themeColor="text1"/>
          <w:kern w:val="2"/>
          <w:lang w:val="en-US" w:eastAsia="zh-CN" w:bidi="hi-IN"/>
        </w:rPr>
        <w:t xml:space="preserve">using </w:t>
      </w:r>
      <w:r w:rsidRPr="001E0258">
        <w:rPr>
          <w:rFonts w:ascii="Book Antiqua" w:eastAsia="Times New Roman" w:hAnsi="Book Antiqua" w:cs="Verdana"/>
          <w:color w:val="000000" w:themeColor="text1"/>
          <w:kern w:val="2"/>
          <w:lang w:val="en-US" w:eastAsia="zh-CN" w:bidi="hi-IN"/>
        </w:rPr>
        <w:t xml:space="preserve">Nivolumab. The patient developed severe gastritis after </w:t>
      </w:r>
      <w:r w:rsidR="0073021A" w:rsidRPr="001E0258">
        <w:rPr>
          <w:rFonts w:ascii="Book Antiqua" w:eastAsia="Times New Roman" w:hAnsi="Book Antiqua" w:cs="Verdana"/>
          <w:color w:val="000000" w:themeColor="text1"/>
          <w:kern w:val="2"/>
          <w:lang w:val="en-US" w:eastAsia="zh-CN" w:bidi="hi-IN"/>
        </w:rPr>
        <w:t>six</w:t>
      </w:r>
      <w:r w:rsidRPr="001E0258">
        <w:rPr>
          <w:rFonts w:ascii="Book Antiqua" w:eastAsia="Times New Roman" w:hAnsi="Book Antiqua" w:cs="Verdana"/>
          <w:color w:val="000000" w:themeColor="text1"/>
          <w:kern w:val="2"/>
          <w:lang w:val="en-US" w:eastAsia="zh-CN" w:bidi="hi-IN"/>
        </w:rPr>
        <w:t xml:space="preserve"> series of Nivolumab with weight loss, nausea</w:t>
      </w:r>
      <w:r w:rsidR="0073021A"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and vomiting. There was no effect of intravenous steroids, but the patient´s condition resolved after administration of Infliximab.</w:t>
      </w:r>
    </w:p>
    <w:p w14:paraId="4B719C05" w14:textId="77777777" w:rsidR="00CA6822" w:rsidRPr="001E0258" w:rsidRDefault="00CA6822"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p>
    <w:p w14:paraId="607B43EE" w14:textId="77777777" w:rsidR="00CA6822" w:rsidRPr="001E0258" w:rsidRDefault="00CA6822" w:rsidP="001E0258">
      <w:pPr>
        <w:snapToGrid w:val="0"/>
        <w:spacing w:line="360" w:lineRule="auto"/>
        <w:jc w:val="both"/>
        <w:rPr>
          <w:rFonts w:ascii="Book Antiqua" w:hAnsi="Book Antiqua" w:cstheme="minorHAnsi"/>
          <w:color w:val="000000" w:themeColor="text1"/>
          <w:lang w:val="en-US" w:eastAsia="zh-CN"/>
        </w:rPr>
      </w:pPr>
      <w:r w:rsidRPr="001E0258">
        <w:rPr>
          <w:rFonts w:ascii="Book Antiqua" w:hAnsi="Book Antiqua" w:cstheme="minorHAnsi"/>
          <w:color w:val="000000" w:themeColor="text1"/>
          <w:lang w:val="en-US"/>
        </w:rPr>
        <w:t>CONCLUSION</w:t>
      </w:r>
    </w:p>
    <w:p w14:paraId="73E9F2AD" w14:textId="77777777" w:rsidR="00681DC4" w:rsidRDefault="0029134F"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s="Verdana"/>
          <w:color w:val="000000" w:themeColor="text1"/>
          <w:kern w:val="2"/>
          <w:lang w:val="en-US" w:eastAsia="zh-CN" w:bidi="hi-IN"/>
        </w:rPr>
        <w:t>This case report supports the same treatment for gastritis as for colitis</w:t>
      </w:r>
      <w:r w:rsidR="00BB0DE6" w:rsidRPr="001E0258">
        <w:rPr>
          <w:rFonts w:ascii="Book Antiqua" w:eastAsia="Times New Roman" w:hAnsi="Book Antiqua" w:cs="Verdana"/>
          <w:color w:val="000000" w:themeColor="text1"/>
          <w:kern w:val="2"/>
          <w:lang w:val="en-US" w:eastAsia="zh-CN" w:bidi="hi-IN"/>
        </w:rPr>
        <w:t>,</w:t>
      </w:r>
      <w:r w:rsidRPr="001E0258">
        <w:rPr>
          <w:rFonts w:ascii="Book Antiqua" w:eastAsia="Times New Roman" w:hAnsi="Book Antiqua" w:cs="Verdana"/>
          <w:color w:val="000000" w:themeColor="text1"/>
          <w:kern w:val="2"/>
          <w:lang w:val="en-US" w:eastAsia="zh-CN" w:bidi="hi-IN"/>
        </w:rPr>
        <w:t xml:space="preserve"> which is in line with current guidelines</w:t>
      </w:r>
      <w:r w:rsidR="001E0258">
        <w:rPr>
          <w:rFonts w:ascii="Book Antiqua" w:eastAsia="Times New Roman" w:hAnsi="Book Antiqua" w:cs="Verdana"/>
          <w:color w:val="000000" w:themeColor="text1"/>
          <w:kern w:val="2"/>
          <w:lang w:val="en-US" w:eastAsia="zh-CN" w:bidi="hi-IN"/>
        </w:rPr>
        <w:t>.</w:t>
      </w:r>
    </w:p>
    <w:p w14:paraId="710FC24B" w14:textId="77777777" w:rsidR="001E0258" w:rsidRPr="001E0258" w:rsidRDefault="001E0258"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p>
    <w:p w14:paraId="049DA35F" w14:textId="77777777" w:rsidR="007543EB" w:rsidRPr="001E0258" w:rsidRDefault="00CA6822" w:rsidP="001E0258">
      <w:pPr>
        <w:suppressAutoHyphens/>
        <w:snapToGrid w:val="0"/>
        <w:spacing w:line="360" w:lineRule="auto"/>
        <w:jc w:val="both"/>
        <w:rPr>
          <w:rFonts w:ascii="Book Antiqua" w:eastAsia="Times New Roman" w:hAnsi="Book Antiqua" w:cs="Verdana"/>
          <w:color w:val="000000" w:themeColor="text1"/>
          <w:kern w:val="2"/>
          <w:lang w:val="en-US" w:eastAsia="zh-CN" w:bidi="hi-IN"/>
        </w:rPr>
      </w:pPr>
      <w:r w:rsidRPr="001E0258">
        <w:rPr>
          <w:rFonts w:ascii="Book Antiqua" w:hAnsi="Book Antiqua" w:cstheme="minorHAnsi"/>
          <w:b/>
          <w:color w:val="000000" w:themeColor="text1"/>
          <w:lang w:val="en-US"/>
        </w:rPr>
        <w:t>Key</w:t>
      </w:r>
      <w:r w:rsidRPr="001E0258">
        <w:rPr>
          <w:rFonts w:ascii="Book Antiqua" w:hAnsi="Book Antiqua" w:cstheme="minorHAnsi"/>
          <w:b/>
          <w:color w:val="000000" w:themeColor="text1"/>
          <w:lang w:val="en-US" w:eastAsia="zh-CN"/>
        </w:rPr>
        <w:t xml:space="preserve"> </w:t>
      </w:r>
      <w:r w:rsidRPr="001E0258">
        <w:rPr>
          <w:rFonts w:ascii="Book Antiqua" w:hAnsi="Book Antiqua" w:cstheme="minorHAnsi"/>
          <w:b/>
          <w:color w:val="000000" w:themeColor="text1"/>
          <w:lang w:val="en-US"/>
        </w:rPr>
        <w:t xml:space="preserve">words: </w:t>
      </w:r>
      <w:r w:rsidR="0029134F" w:rsidRPr="001E0258">
        <w:rPr>
          <w:rFonts w:ascii="Book Antiqua" w:eastAsia="Times New Roman" w:hAnsi="Book Antiqua" w:cs="Verdana"/>
          <w:color w:val="000000" w:themeColor="text1"/>
          <w:kern w:val="2"/>
          <w:lang w:val="en-US" w:eastAsia="zh-CN" w:bidi="hi-IN"/>
        </w:rPr>
        <w:t>Gastritis; Immune checkpoint inhibitors; Nivolumab; Case report</w:t>
      </w:r>
      <w:r w:rsidR="002350BC" w:rsidRPr="001E0258">
        <w:rPr>
          <w:rFonts w:ascii="Book Antiqua" w:eastAsia="Times New Roman" w:hAnsi="Book Antiqua" w:cs="Verdana"/>
          <w:color w:val="000000" w:themeColor="text1"/>
          <w:kern w:val="2"/>
          <w:lang w:val="en-US" w:eastAsia="zh-CN" w:bidi="hi-IN"/>
        </w:rPr>
        <w:t>; Immune-related adverse events; Infliximab</w:t>
      </w:r>
    </w:p>
    <w:p w14:paraId="2E912B2F" w14:textId="77777777" w:rsidR="00CA6822" w:rsidRPr="001E0258" w:rsidRDefault="00CA6822" w:rsidP="001E0258">
      <w:pPr>
        <w:snapToGrid w:val="0"/>
        <w:spacing w:line="360" w:lineRule="auto"/>
        <w:jc w:val="both"/>
        <w:rPr>
          <w:rFonts w:ascii="Book Antiqua" w:hAnsi="Book Antiqua"/>
          <w:b/>
          <w:color w:val="000000" w:themeColor="text1"/>
          <w:lang w:val="en-US"/>
        </w:rPr>
      </w:pPr>
    </w:p>
    <w:p w14:paraId="474F413C" w14:textId="76727CA8" w:rsidR="00A4760C" w:rsidRDefault="00CA6822" w:rsidP="00A4760C">
      <w:pPr>
        <w:snapToGrid w:val="0"/>
        <w:spacing w:line="360" w:lineRule="auto"/>
        <w:jc w:val="both"/>
        <w:rPr>
          <w:rFonts w:ascii="Book Antiqua" w:hAnsi="Book Antiqua" w:cs="Times New Roman" w:hint="eastAsia"/>
          <w:lang w:eastAsia="zh-CN"/>
        </w:rPr>
      </w:pPr>
      <w:r w:rsidRPr="00CF6B41">
        <w:rPr>
          <w:rFonts w:ascii="Book Antiqua" w:hAnsi="Book Antiqua"/>
          <w:color w:val="000000" w:themeColor="text1"/>
          <w:lang w:val="en-US"/>
        </w:rPr>
        <w:t>Vindum HH, Agnholt JS, Nielsen AWM, Nielsen MB, Schmidt H. Severe steroid refractory gastritis induced by Nivolumab: A case report</w:t>
      </w:r>
      <w:r w:rsidRPr="00CF6B41">
        <w:rPr>
          <w:rFonts w:ascii="Book Antiqua" w:hAnsi="Book Antiqua"/>
          <w:noProof/>
          <w:color w:val="000000" w:themeColor="text1"/>
          <w:lang w:val="en-US" w:eastAsia="zh-CN"/>
        </w:rPr>
        <w:drawing>
          <wp:inline distT="0" distB="0" distL="0" distR="0" wp14:anchorId="667E24B8" wp14:editId="105388EE">
            <wp:extent cx="17780" cy="17780"/>
            <wp:effectExtent l="0" t="0" r="0" b="0"/>
            <wp:docPr id="3" name="Billede 29" descr="page1image3977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9" descr="page1image39775104"/>
                    <pic:cNvPicPr>
                      <a:picLocks noChangeAspect="1" noChangeArrowheads="1"/>
                    </pic:cNvPicPr>
                  </pic:nvPicPr>
                  <pic:blipFill>
                    <a:blip r:embed="rId8"/>
                    <a:stretch>
                      <a:fillRect/>
                    </a:stretch>
                  </pic:blipFill>
                  <pic:spPr bwMode="auto">
                    <a:xfrm>
                      <a:off x="0" y="0"/>
                      <a:ext cx="17780" cy="17780"/>
                    </a:xfrm>
                    <a:prstGeom prst="rect">
                      <a:avLst/>
                    </a:prstGeom>
                  </pic:spPr>
                </pic:pic>
              </a:graphicData>
            </a:graphic>
          </wp:inline>
        </w:drawing>
      </w:r>
      <w:r w:rsidRPr="00CF6B41">
        <w:rPr>
          <w:rFonts w:ascii="Book Antiqua" w:hAnsi="Book Antiqua"/>
          <w:color w:val="000000" w:themeColor="text1"/>
        </w:rPr>
        <w:t xml:space="preserve">. </w:t>
      </w:r>
      <w:r w:rsidRPr="00CF6B41">
        <w:rPr>
          <w:rFonts w:ascii="Book Antiqua" w:hAnsi="Book Antiqua" w:cs="Times New Roman"/>
          <w:i/>
          <w:iCs/>
          <w:color w:val="000000" w:themeColor="text1"/>
        </w:rPr>
        <w:t xml:space="preserve">World J Gastroenterol </w:t>
      </w:r>
      <w:bookmarkStart w:id="2" w:name="_GoBack"/>
      <w:bookmarkEnd w:id="2"/>
      <w:r w:rsidR="00A4760C" w:rsidRPr="00DF6B65">
        <w:rPr>
          <w:rFonts w:ascii="Book Antiqua" w:hAnsi="Book Antiqua" w:cs="Times New Roman"/>
        </w:rPr>
        <w:t xml:space="preserve">2020; 26(16): </w:t>
      </w:r>
      <w:r w:rsidR="00A4760C">
        <w:rPr>
          <w:rFonts w:ascii="Book Antiqua" w:hAnsi="Book Antiqua" w:cs="Times New Roman" w:hint="eastAsia"/>
          <w:lang w:eastAsia="zh-CN"/>
        </w:rPr>
        <w:t>19</w:t>
      </w:r>
      <w:r w:rsidR="00A4760C">
        <w:rPr>
          <w:rFonts w:ascii="Book Antiqua" w:hAnsi="Book Antiqua" w:cs="Times New Roman" w:hint="eastAsia"/>
          <w:lang w:eastAsia="zh-CN"/>
        </w:rPr>
        <w:t>71</w:t>
      </w:r>
      <w:r w:rsidR="00A4760C" w:rsidRPr="00DF6B65">
        <w:rPr>
          <w:rFonts w:ascii="Book Antiqua" w:hAnsi="Book Antiqua" w:cs="Times New Roman"/>
        </w:rPr>
        <w:t>-</w:t>
      </w:r>
      <w:r w:rsidR="00A4760C">
        <w:rPr>
          <w:rFonts w:ascii="Book Antiqua" w:hAnsi="Book Antiqua" w:cs="Times New Roman" w:hint="eastAsia"/>
          <w:lang w:eastAsia="zh-CN"/>
        </w:rPr>
        <w:t>19</w:t>
      </w:r>
      <w:r w:rsidR="00A4760C">
        <w:rPr>
          <w:rFonts w:ascii="Book Antiqua" w:hAnsi="Book Antiqua" w:cs="Times New Roman" w:hint="eastAsia"/>
          <w:lang w:eastAsia="zh-CN"/>
        </w:rPr>
        <w:t>78</w:t>
      </w:r>
    </w:p>
    <w:p w14:paraId="46866FD7" w14:textId="66BDEA93" w:rsidR="00A4760C" w:rsidRDefault="00A4760C" w:rsidP="00A4760C">
      <w:pPr>
        <w:snapToGrid w:val="0"/>
        <w:spacing w:line="360" w:lineRule="auto"/>
        <w:jc w:val="both"/>
        <w:rPr>
          <w:rFonts w:ascii="Book Antiqua" w:hAnsi="Book Antiqua" w:cs="Times New Roman" w:hint="eastAsia"/>
          <w:lang w:eastAsia="zh-CN"/>
        </w:rPr>
      </w:pPr>
      <w:r w:rsidRPr="00DF6B65">
        <w:rPr>
          <w:rFonts w:ascii="Book Antiqua" w:hAnsi="Book Antiqua" w:cs="Times New Roman"/>
        </w:rPr>
        <w:t>URL: https://www.wjgnet.com/1007-9327/full/v26/i16/</w:t>
      </w:r>
      <w:r>
        <w:rPr>
          <w:rFonts w:ascii="Book Antiqua" w:hAnsi="Book Antiqua" w:cs="Times New Roman" w:hint="eastAsia"/>
          <w:lang w:eastAsia="zh-CN"/>
        </w:rPr>
        <w:t>19</w:t>
      </w:r>
      <w:r>
        <w:rPr>
          <w:rFonts w:ascii="Book Antiqua" w:hAnsi="Book Antiqua" w:cs="Times New Roman" w:hint="eastAsia"/>
          <w:lang w:eastAsia="zh-CN"/>
        </w:rPr>
        <w:t>71</w:t>
      </w:r>
      <w:r w:rsidRPr="00DF6B65">
        <w:rPr>
          <w:rFonts w:ascii="Book Antiqua" w:hAnsi="Book Antiqua" w:cs="Times New Roman"/>
        </w:rPr>
        <w:t>.htm</w:t>
      </w:r>
    </w:p>
    <w:p w14:paraId="12328258" w14:textId="16EE0A1E" w:rsidR="00CA6822" w:rsidRPr="00CF6B41" w:rsidRDefault="00A4760C" w:rsidP="00A4760C">
      <w:pPr>
        <w:snapToGrid w:val="0"/>
        <w:spacing w:line="360" w:lineRule="auto"/>
        <w:jc w:val="both"/>
        <w:rPr>
          <w:rFonts w:ascii="Book Antiqua" w:hAnsi="Book Antiqua" w:cs="Times New Roman"/>
          <w:color w:val="000000" w:themeColor="text1"/>
        </w:rPr>
      </w:pPr>
      <w:r w:rsidRPr="00DF6B65">
        <w:rPr>
          <w:rFonts w:ascii="Book Antiqua" w:hAnsi="Book Antiqua" w:cs="Times New Roman"/>
        </w:rPr>
        <w:t>DOI: https://dx.doi.org/10.3748/wjg.v26.i16.</w:t>
      </w:r>
      <w:r>
        <w:rPr>
          <w:rFonts w:ascii="Book Antiqua" w:hAnsi="Book Antiqua" w:cs="Times New Roman" w:hint="eastAsia"/>
          <w:lang w:eastAsia="zh-CN"/>
        </w:rPr>
        <w:t>19</w:t>
      </w:r>
      <w:r>
        <w:rPr>
          <w:rFonts w:ascii="Book Antiqua" w:hAnsi="Book Antiqua" w:cs="Times New Roman" w:hint="eastAsia"/>
          <w:lang w:eastAsia="zh-CN"/>
        </w:rPr>
        <w:t>71</w:t>
      </w:r>
    </w:p>
    <w:p w14:paraId="36BF1C65" w14:textId="77777777" w:rsidR="00CA6822" w:rsidRPr="00CF6B41" w:rsidRDefault="00CA6822" w:rsidP="001E0258">
      <w:pPr>
        <w:snapToGrid w:val="0"/>
        <w:spacing w:line="360" w:lineRule="auto"/>
        <w:jc w:val="both"/>
        <w:rPr>
          <w:rFonts w:ascii="Book Antiqua" w:hAnsi="Book Antiqua"/>
          <w:color w:val="000000" w:themeColor="text1"/>
          <w:lang w:val="en-US"/>
        </w:rPr>
      </w:pPr>
    </w:p>
    <w:p w14:paraId="5CB131E5" w14:textId="77777777" w:rsidR="007543EB" w:rsidRPr="001E0258" w:rsidRDefault="00CA6822" w:rsidP="001E0258">
      <w:pPr>
        <w:suppressAutoHyphens/>
        <w:snapToGrid w:val="0"/>
        <w:spacing w:line="360" w:lineRule="auto"/>
        <w:jc w:val="both"/>
        <w:rPr>
          <w:rFonts w:ascii="Book Antiqua" w:hAnsi="Book Antiqua" w:cs="Verdana"/>
          <w:color w:val="000000" w:themeColor="text1"/>
          <w:kern w:val="2"/>
          <w:lang w:val="en-US" w:eastAsia="zh-CN" w:bidi="hi-IN"/>
        </w:rPr>
      </w:pPr>
      <w:r w:rsidRPr="001E0258">
        <w:rPr>
          <w:rFonts w:ascii="Book Antiqua" w:hAnsi="Book Antiqua"/>
          <w:b/>
          <w:color w:val="000000" w:themeColor="text1"/>
          <w:lang w:val="en-US"/>
        </w:rPr>
        <w:t>Core tip</w:t>
      </w:r>
      <w:r w:rsidRPr="001E0258">
        <w:rPr>
          <w:rFonts w:ascii="Book Antiqua" w:hAnsi="Book Antiqua"/>
          <w:b/>
          <w:color w:val="000000" w:themeColor="text1"/>
          <w:lang w:val="en-US" w:eastAsia="zh-CN"/>
        </w:rPr>
        <w:t xml:space="preserve">: </w:t>
      </w:r>
      <w:r w:rsidR="0029134F" w:rsidRPr="001E0258">
        <w:rPr>
          <w:rFonts w:ascii="Book Antiqua" w:hAnsi="Book Antiqua" w:cs="Verdana"/>
          <w:color w:val="000000" w:themeColor="text1"/>
          <w:kern w:val="2"/>
          <w:lang w:val="en-US" w:eastAsia="zh-CN" w:bidi="hi-IN"/>
        </w:rPr>
        <w:t>Lower gastrointestinal side effects</w:t>
      </w:r>
      <w:r w:rsidR="0073021A" w:rsidRPr="001E0258">
        <w:rPr>
          <w:rFonts w:ascii="Book Antiqua" w:hAnsi="Book Antiqua" w:cs="Verdana"/>
          <w:color w:val="000000" w:themeColor="text1"/>
          <w:kern w:val="2"/>
          <w:lang w:val="en-US" w:eastAsia="zh-CN" w:bidi="hi-IN"/>
        </w:rPr>
        <w:t>, such</w:t>
      </w:r>
      <w:r w:rsidR="0029134F" w:rsidRPr="001E0258">
        <w:rPr>
          <w:rFonts w:ascii="Book Antiqua" w:hAnsi="Book Antiqua" w:cs="Verdana"/>
          <w:color w:val="000000" w:themeColor="text1"/>
          <w:kern w:val="2"/>
          <w:lang w:val="en-US" w:eastAsia="zh-CN" w:bidi="hi-IN"/>
        </w:rPr>
        <w:t xml:space="preserve"> as diarrhea and colitis</w:t>
      </w:r>
      <w:r w:rsidR="0073021A" w:rsidRPr="001E0258">
        <w:rPr>
          <w:rFonts w:ascii="Book Antiqua" w:hAnsi="Book Antiqua" w:cs="Verdana"/>
          <w:color w:val="000000" w:themeColor="text1"/>
          <w:kern w:val="2"/>
          <w:lang w:val="en-US" w:eastAsia="zh-CN" w:bidi="hi-IN"/>
        </w:rPr>
        <w:t>,</w:t>
      </w:r>
      <w:r w:rsidR="0029134F" w:rsidRPr="001E0258">
        <w:rPr>
          <w:rFonts w:ascii="Book Antiqua" w:hAnsi="Book Antiqua" w:cs="Verdana"/>
          <w:color w:val="000000" w:themeColor="text1"/>
          <w:kern w:val="2"/>
          <w:lang w:val="en-US" w:eastAsia="zh-CN" w:bidi="hi-IN"/>
        </w:rPr>
        <w:t xml:space="preserve"> caused by immune checkpoint inhibitors are well described, but upper gastrointestinal side effects are less frequently reported. Here, we present a case of severe corticosteroid refractory gastritis induced by Nivolumab. The patient’s symptoms resolved after administration of Infliximab. The treatment was in line with current guidelines for treatment of gastritis.</w:t>
      </w:r>
    </w:p>
    <w:p w14:paraId="14D40AEA" w14:textId="77777777" w:rsidR="00CA6822" w:rsidRPr="001E0258" w:rsidRDefault="00CA6822" w:rsidP="001E0258">
      <w:pPr>
        <w:snapToGrid w:val="0"/>
        <w:spacing w:line="360" w:lineRule="auto"/>
        <w:jc w:val="both"/>
        <w:rPr>
          <w:rFonts w:ascii="Book Antiqua" w:eastAsia="Times New Roman" w:hAnsi="Book Antiqua" w:cs="Verdana"/>
          <w:b/>
          <w:color w:val="000000" w:themeColor="text1"/>
          <w:kern w:val="2"/>
          <w:lang w:val="en-US" w:eastAsia="zh-CN" w:bidi="hi-IN"/>
        </w:rPr>
      </w:pPr>
      <w:r w:rsidRPr="001E0258">
        <w:rPr>
          <w:rFonts w:ascii="Book Antiqua" w:eastAsia="Times New Roman" w:hAnsi="Book Antiqua" w:cs="Verdana"/>
          <w:b/>
          <w:color w:val="000000" w:themeColor="text1"/>
          <w:kern w:val="2"/>
          <w:lang w:val="en-US" w:eastAsia="zh-CN" w:bidi="hi-IN"/>
        </w:rPr>
        <w:lastRenderedPageBreak/>
        <w:br w:type="page"/>
      </w:r>
    </w:p>
    <w:p w14:paraId="25B37BFD" w14:textId="77777777" w:rsidR="00CA6822" w:rsidRPr="001E0258" w:rsidRDefault="00CA6822" w:rsidP="001E0258">
      <w:pPr>
        <w:autoSpaceDE w:val="0"/>
        <w:autoSpaceDN w:val="0"/>
        <w:adjustRightInd w:val="0"/>
        <w:snapToGrid w:val="0"/>
        <w:spacing w:line="360" w:lineRule="auto"/>
        <w:jc w:val="both"/>
        <w:rPr>
          <w:rFonts w:ascii="Book Antiqua" w:hAnsi="Book Antiqua" w:cstheme="minorHAnsi"/>
          <w:b/>
          <w:color w:val="000000" w:themeColor="text1"/>
          <w:u w:val="single"/>
          <w:lang w:val="en-GB"/>
        </w:rPr>
      </w:pPr>
      <w:r w:rsidRPr="001E0258">
        <w:rPr>
          <w:rFonts w:ascii="Book Antiqua" w:hAnsi="Book Antiqua" w:cstheme="minorHAnsi"/>
          <w:b/>
          <w:color w:val="000000" w:themeColor="text1"/>
          <w:u w:val="single"/>
          <w:lang w:val="en-GB"/>
        </w:rPr>
        <w:lastRenderedPageBreak/>
        <w:t>INTRODUCTION</w:t>
      </w:r>
    </w:p>
    <w:p w14:paraId="71A86F99"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Immune checkpoint inhibitors (ICIs) have shown to be effective drug</w:t>
      </w:r>
      <w:r w:rsidR="00BB0DE6" w:rsidRPr="001E0258">
        <w:rPr>
          <w:rFonts w:ascii="Book Antiqua" w:eastAsia="Times New Roman" w:hAnsi="Book Antiqua"/>
          <w:color w:val="000000" w:themeColor="text1"/>
          <w:kern w:val="2"/>
          <w:lang w:val="en-US" w:eastAsia="zh-CN" w:bidi="hi-IN"/>
        </w:rPr>
        <w:t>s</w:t>
      </w:r>
      <w:r w:rsidRPr="001E0258">
        <w:rPr>
          <w:rFonts w:ascii="Book Antiqua" w:eastAsia="Times New Roman" w:hAnsi="Book Antiqua"/>
          <w:color w:val="000000" w:themeColor="text1"/>
          <w:kern w:val="2"/>
          <w:lang w:val="en-US" w:eastAsia="zh-CN" w:bidi="hi-IN"/>
        </w:rPr>
        <w:t xml:space="preserve"> against various malignancies and are now standard of care for several types of advanced tumors. Current ICIs release some of the brakes in the immune system and thereby reinforce T-cell destruction of tumor cells by blocking regulatory cytotoxic T-cell lymphocyte-associated protein 4, programmed death receptor-1 (PD-1)</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or the PD-1 ligand</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PEVuZE5vdGU+PENpdGU+PEF1dGhvcj5BbHNhYWI8L0F1dGhvcj48WWVhcj4yMDE3PC9ZZWFyPjxS
ZWNOdW0+NzE8L1JlY051bT48RGlzcGxheVRleHQ+PHN0eWxlIGZhY2U9InN1cGVyc2NyaXB0Ij5b
MV08L3N0eWxlPjwvRGlzcGxheVRleHQ+PHJlY29yZD48cmVjLW51bWJlcj43MTwvcmVjLW51bWJl
cj48Zm9yZWlnbi1rZXlzPjxrZXkgYXBwPSJFTiIgZGItaWQ9ImR2MGF2cnM5bTBhYXRiZXBmc3V4
djVmbHdhemZ4cjkyejByeiIgdGltZXN0YW1wPSIxNTc4NDk3MDAwIj43MTwva2V5PjwvZm9yZWln
bi1rZXlzPjxyZWYtdHlwZSBuYW1lPSJKb3VybmFsIEFydGljbGUiPjE3PC9yZWYtdHlwZT48Y29u
dHJpYnV0b3JzPjxhdXRob3JzPjxhdXRob3I+QWxzYWFiLCBILiBPLjwvYXV0aG9yPjxhdXRob3I+
U2F1LCBTLjwvYXV0aG9yPjxhdXRob3I+QWx6aHJhbmksIFIuPC9hdXRob3I+PGF1dGhvcj5UYXRp
cGFydGksIEsuPC9hdXRob3I+PGF1dGhvcj5CaGlzZSwgSy48L2F1dGhvcj48YXV0aG9yPkthc2hh
dywgUy4gSy48L2F1dGhvcj48YXV0aG9yPkl5ZXIsIEEuIEsuPC9hdXRob3I+PC9hdXRob3JzPjwv
Y29udHJpYnV0b3JzPjxhdXRoLWFkZHJlc3M+VXNlLUluc3BpcmVkIEJpb21hdGVyaWFscyBhbmQg
SW50ZWdyYXRlZCBOYW5vIERlbGl2ZXJ5IFN5c3RlbXMgTGFib3JhdG9yeSwgRGVwYXJ0bWVudCBv
ZiBQaGFybWFjZXV0aWNhbCBTY2llbmNlcywgRXVnZW5lIEFwcGxlYmF1bSBDb2xsZWdlIG9mIFBo
YXJtYWN5IGFuZCBIZWFsdGggU2NpZW5jZXMsIFdheW5lIFN0YXRlIFVuaXZlcnNpdHlEZXRyb2l0
LCBNSSwgVW5pdGVkIFN0YXRlcy4mI3hEO0RlcGFydG1lbnQgb2YgUGhhcm1hY2V1dGljcyBhbmQg
UGhhcm1hY2V1dGljYWwgVGVjaG5vbG9neSwgQ29sbGVnZSBvZiBQaGFybWFjeSwgVGFpZiBVbml2
ZXJzaXR5VGFpZiwgU2F1ZGkgQXJhYmlhLiYjeEQ7RGVwYXJ0bWVudCBvZiBQaGFybWFjZXV0aWNh
bCBTY2llbmNlcywgRHIuIEhhcmlzaW5naCBHb3VyIFVuaXZlcnNpdHlTYWdhciwgSW5kaWEuJiN4
RDtNb2xlY3VsYXIgVGhlcmFwZXV0aWNzIFByb2dyYW0sIEJhcmJhcmEgQW5uIEthcm1hbm9zIENh
bmNlciBJbnN0aXR1dGUsIFdheW5lIFN0YXRlIFVuaXZlcnNpdHksIFNjaG9vbCBvZiBNZWRpY2lu
ZURldHJvaXQsIE1JLCBVbml0ZWQgU3RhdGVzLjwvYXV0aC1hZGRyZXNzPjx0aXRsZXM+PHRpdGxl
PlBELTEgYW5kIFBELUwxIENoZWNrcG9pbnQgU2lnbmFsaW5nIEluaGliaXRpb24gZm9yIENhbmNl
ciBJbW11bm90aGVyYXB5OiBNZWNoYW5pc20sIENvbWJpbmF0aW9ucywgYW5kIENsaW5pY2FsIE91
dGNvbWU8L3RpdGxlPjxzZWNvbmRhcnktdGl0bGU+RnJvbnQgUGhhcm1hY29sPC9zZWNvbmRhcnkt
dGl0bGU+PC90aXRsZXM+PHBlcmlvZGljYWw+PGZ1bGwtdGl0bGU+RnJvbnQgUGhhcm1hY29sPC9m
dWxsLXRpdGxlPjwvcGVyaW9kaWNhbD48cGFnZXM+NTYxPC9wYWdlcz48dm9sdW1lPjg8L3ZvbHVt
ZT48ZWRpdGlvbj4yMDE3LzA5LzA4PC9lZGl0aW9uPjxrZXl3b3Jkcz48a2V5d29yZD5QRC0xL1BE
TC0xIG1lY2hhbmlzbTwva2V5d29yZD48a2V5d29yZD5hdGV6b2xpenVtYWI8L2tleXdvcmQ+PGtl
eXdvcmQ+Y2hhbGxlbmdlcyBhbmQgbmV3IGFwcHJvYWNoPC9rZXl3b3JkPjxrZXl3b3JkPmNvbWJp
bmF0aW9uIGltbXVuZSB0aGVyYXB5PC9rZXl3b3JkPjxrZXl3b3JkPmltbXVuZSByZXNpc3RhbmNl
PC9rZXl3b3JkPjxrZXl3b3JkPmltbXVub3RoZXJhcHk8L2tleXdvcmQ+PGtleXdvcmQ+bml2b2x1
bWFiPC9rZXl3b3JkPjxrZXl3b3JkPnR1bW9yIHN0cm9tYSByb2xlIGluIFBELTEvUEQtTDE8L2tl
eXdvcmQ+PC9rZXl3b3Jkcz48ZGF0ZXM+PHllYXI+MjAxNzwveWVhcj48L2RhdGVzPjxpc2JuPjE2
NjMtOTgxMiAoUHJpbnQpJiN4RDsxNjYzLTk4MTIgKExpbmtpbmcpPC9pc2JuPjxhY2Nlc3Npb24t
bnVtPjI4ODc4Njc2PC9hY2Nlc3Npb24tbnVtPjx1cmxzPjxyZWxhdGVkLXVybHM+PHVybD5odHRw
czovL3d3dy5uY2JpLm5sbS5uaWguZ292L3B1Ym1lZC8yODg3ODY3NjwvdXJsPjwvcmVsYXRlZC11
cmxzPjwvdXJscz48Y3VzdG9tMj5QTUM1NTcyMzI0PC9jdXN0b20yPjxlbGVjdHJvbmljLXJlc291
cmNlLW51bT4xMC4zMzg5L2ZwaGFyLjIwMTcuMDA1NjE8L2VsZWN0cm9uaWMtcmVzb3VyY2UtbnVt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PEVuZE5vdGU+PENpdGU+PEF1dGhvcj5BbHNhYWI8L0F1dGhvcj48WWVhcj4yMDE3PC9ZZWFyPjxS
ZWNOdW0+NzE8L1JlY051bT48RGlzcGxheVRleHQ+PHN0eWxlIGZhY2U9InN1cGVyc2NyaXB0Ij5b
MV08L3N0eWxlPjwvRGlzcGxheVRleHQ+PHJlY29yZD48cmVjLW51bWJlcj43MTwvcmVjLW51bWJl
cj48Zm9yZWlnbi1rZXlzPjxrZXkgYXBwPSJFTiIgZGItaWQ9ImR2MGF2cnM5bTBhYXRiZXBmc3V4
djVmbHdhemZ4cjkyejByeiIgdGltZXN0YW1wPSIxNTc4NDk3MDAwIj43MTwva2V5PjwvZm9yZWln
bi1rZXlzPjxyZWYtdHlwZSBuYW1lPSJKb3VybmFsIEFydGljbGUiPjE3PC9yZWYtdHlwZT48Y29u
dHJpYnV0b3JzPjxhdXRob3JzPjxhdXRob3I+QWxzYWFiLCBILiBPLjwvYXV0aG9yPjxhdXRob3I+
U2F1LCBTLjwvYXV0aG9yPjxhdXRob3I+QWx6aHJhbmksIFIuPC9hdXRob3I+PGF1dGhvcj5UYXRp
cGFydGksIEsuPC9hdXRob3I+PGF1dGhvcj5CaGlzZSwgSy48L2F1dGhvcj48YXV0aG9yPkthc2hh
dywgUy4gSy48L2F1dGhvcj48YXV0aG9yPkl5ZXIsIEEuIEsuPC9hdXRob3I+PC9hdXRob3JzPjwv
Y29udHJpYnV0b3JzPjxhdXRoLWFkZHJlc3M+VXNlLUluc3BpcmVkIEJpb21hdGVyaWFscyBhbmQg
SW50ZWdyYXRlZCBOYW5vIERlbGl2ZXJ5IFN5c3RlbXMgTGFib3JhdG9yeSwgRGVwYXJ0bWVudCBv
ZiBQaGFybWFjZXV0aWNhbCBTY2llbmNlcywgRXVnZW5lIEFwcGxlYmF1bSBDb2xsZWdlIG9mIFBo
YXJtYWN5IGFuZCBIZWFsdGggU2NpZW5jZXMsIFdheW5lIFN0YXRlIFVuaXZlcnNpdHlEZXRyb2l0
LCBNSSwgVW5pdGVkIFN0YXRlcy4mI3hEO0RlcGFydG1lbnQgb2YgUGhhcm1hY2V1dGljcyBhbmQg
UGhhcm1hY2V1dGljYWwgVGVjaG5vbG9neSwgQ29sbGVnZSBvZiBQaGFybWFjeSwgVGFpZiBVbml2
ZXJzaXR5VGFpZiwgU2F1ZGkgQXJhYmlhLiYjeEQ7RGVwYXJ0bWVudCBvZiBQaGFybWFjZXV0aWNh
bCBTY2llbmNlcywgRHIuIEhhcmlzaW5naCBHb3VyIFVuaXZlcnNpdHlTYWdhciwgSW5kaWEuJiN4
RDtNb2xlY3VsYXIgVGhlcmFwZXV0aWNzIFByb2dyYW0sIEJhcmJhcmEgQW5uIEthcm1hbm9zIENh
bmNlciBJbnN0aXR1dGUsIFdheW5lIFN0YXRlIFVuaXZlcnNpdHksIFNjaG9vbCBvZiBNZWRpY2lu
ZURldHJvaXQsIE1JLCBVbml0ZWQgU3RhdGVzLjwvYXV0aC1hZGRyZXNzPjx0aXRsZXM+PHRpdGxl
PlBELTEgYW5kIFBELUwxIENoZWNrcG9pbnQgU2lnbmFsaW5nIEluaGliaXRpb24gZm9yIENhbmNl
ciBJbW11bm90aGVyYXB5OiBNZWNoYW5pc20sIENvbWJpbmF0aW9ucywgYW5kIENsaW5pY2FsIE91
dGNvbWU8L3RpdGxlPjxzZWNvbmRhcnktdGl0bGU+RnJvbnQgUGhhcm1hY29sPC9zZWNvbmRhcnkt
dGl0bGU+PC90aXRsZXM+PHBlcmlvZGljYWw+PGZ1bGwtdGl0bGU+RnJvbnQgUGhhcm1hY29sPC9m
dWxsLXRpdGxlPjwvcGVyaW9kaWNhbD48cGFnZXM+NTYxPC9wYWdlcz48dm9sdW1lPjg8L3ZvbHVt
ZT48ZWRpdGlvbj4yMDE3LzA5LzA4PC9lZGl0aW9uPjxrZXl3b3Jkcz48a2V5d29yZD5QRC0xL1BE
TC0xIG1lY2hhbmlzbTwva2V5d29yZD48a2V5d29yZD5hdGV6b2xpenVtYWI8L2tleXdvcmQ+PGtl
eXdvcmQ+Y2hhbGxlbmdlcyBhbmQgbmV3IGFwcHJvYWNoPC9rZXl3b3JkPjxrZXl3b3JkPmNvbWJp
bmF0aW9uIGltbXVuZSB0aGVyYXB5PC9rZXl3b3JkPjxrZXl3b3JkPmltbXVuZSByZXNpc3RhbmNl
PC9rZXl3b3JkPjxrZXl3b3JkPmltbXVub3RoZXJhcHk8L2tleXdvcmQ+PGtleXdvcmQ+bml2b2x1
bWFiPC9rZXl3b3JkPjxrZXl3b3JkPnR1bW9yIHN0cm9tYSByb2xlIGluIFBELTEvUEQtTDE8L2tl
eXdvcmQ+PC9rZXl3b3Jkcz48ZGF0ZXM+PHllYXI+MjAxNzwveWVhcj48L2RhdGVzPjxpc2JuPjE2
NjMtOTgxMiAoUHJpbnQpJiN4RDsxNjYzLTk4MTIgKExpbmtpbmcpPC9pc2JuPjxhY2Nlc3Npb24t
bnVtPjI4ODc4Njc2PC9hY2Nlc3Npb24tbnVtPjx1cmxzPjxyZWxhdGVkLXVybHM+PHVybD5odHRw
czovL3d3dy5uY2JpLm5sbS5uaWguZ292L3B1Ym1lZC8yODg3ODY3NjwvdXJsPjwvcmVsYXRlZC11
cmxzPjwvdXJscz48Y3VzdG9tMj5QTUM1NTcyMzI0PC9jdXN0b20yPjxlbGVjdHJvbmljLXJlc291
cmNlLW51bT4xMC4zMzg5L2ZwaGFyLjIwMTcuMDA1NjE8L2VsZWN0cm9uaWMtcmVzb3VyY2UtbnVt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[1]</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hAnsi="Book Antiqua"/>
          <w:color w:val="000000" w:themeColor="text1"/>
        </w:rPr>
        <w:fldChar w:fldCharType="begin"/>
      </w:r>
      <w:r w:rsidRPr="001E0258">
        <w:rPr>
          <w:rFonts w:ascii="Book Antiqua" w:hAnsi="Book Antiqua"/>
          <w:color w:val="000000" w:themeColor="text1"/>
        </w:rPr>
        <w:instrText>ADDIN EN.CITE</w:instrText>
      </w:r>
      <w:r w:rsidRPr="001E0258">
        <w:rPr>
          <w:rFonts w:ascii="Book Antiqua" w:hAnsi="Book Antiqua"/>
          <w:color w:val="000000" w:themeColor="text1"/>
        </w:rPr>
        <w:fldChar w:fldCharType="end"/>
      </w:r>
      <w:r w:rsidRPr="001E0258">
        <w:rPr>
          <w:rFonts w:ascii="Book Antiqua" w:eastAsia="Times New Roman" w:hAnsi="Book Antiqua"/>
          <w:color w:val="000000" w:themeColor="text1"/>
          <w:kern w:val="2"/>
          <w:lang w:val="en-US" w:eastAsia="zh-CN" w:bidi="hi-IN"/>
        </w:rPr>
        <w:t>. This may also lead to several immune-related adverse events (irA</w:t>
      </w:r>
      <w:r w:rsidR="001E0258">
        <w:rPr>
          <w:rFonts w:ascii="Book Antiqua" w:eastAsia="Times New Roman" w:hAnsi="Book Antiqua"/>
          <w:color w:val="000000" w:themeColor="text1"/>
          <w:kern w:val="2"/>
          <w:lang w:val="en-US" w:eastAsia="zh-CN" w:bidi="hi-IN"/>
        </w:rPr>
        <w:t>E</w:t>
      </w:r>
      <w:r w:rsidRPr="001E0258">
        <w:rPr>
          <w:rFonts w:ascii="Book Antiqua" w:eastAsia="Times New Roman" w:hAnsi="Book Antiqua"/>
          <w:color w:val="000000" w:themeColor="text1"/>
          <w:kern w:val="2"/>
          <w:lang w:val="en-US" w:eastAsia="zh-CN" w:bidi="hi-IN"/>
        </w:rPr>
        <w:t>)</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BB0DE6" w:rsidRPr="001E0258">
        <w:rPr>
          <w:rFonts w:ascii="Book Antiqua" w:eastAsia="Times New Roman" w:hAnsi="Book Antiqua"/>
          <w:color w:val="000000" w:themeColor="text1"/>
          <w:kern w:val="2"/>
          <w:lang w:val="en-US" w:eastAsia="zh-CN" w:bidi="hi-IN"/>
        </w:rPr>
        <w:t>e</w:t>
      </w:r>
      <w:r w:rsidRPr="001E0258">
        <w:rPr>
          <w:rFonts w:ascii="Book Antiqua" w:eastAsia="Times New Roman" w:hAnsi="Book Antiqua"/>
          <w:color w:val="000000" w:themeColor="text1"/>
          <w:kern w:val="2"/>
          <w:lang w:val="en-US" w:eastAsia="zh-CN" w:bidi="hi-IN"/>
        </w:rPr>
        <w:t xml:space="preserve">specially during </w:t>
      </w:r>
      <w:r w:rsidR="00681DC4" w:rsidRPr="001E0258">
        <w:rPr>
          <w:rFonts w:ascii="Book Antiqua" w:eastAsia="Times New Roman" w:hAnsi="Book Antiqua"/>
          <w:color w:val="000000" w:themeColor="text1"/>
          <w:kern w:val="2"/>
          <w:lang w:val="en-US" w:eastAsia="zh-CN" w:bidi="hi-IN"/>
        </w:rPr>
        <w:t>I</w:t>
      </w:r>
      <w:r w:rsidRPr="001E0258">
        <w:rPr>
          <w:rFonts w:ascii="Book Antiqua" w:eastAsia="Times New Roman" w:hAnsi="Book Antiqua"/>
          <w:color w:val="000000" w:themeColor="text1"/>
          <w:kern w:val="2"/>
          <w:lang w:val="en-US" w:eastAsia="zh-CN" w:bidi="hi-IN"/>
        </w:rPr>
        <w:t>pilimumab/</w:t>
      </w:r>
      <w:r w:rsidR="00681DC4"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double therapy</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&lt;EndNote&gt;&lt;Cite&gt;&lt;Author&gt;Rocha&lt;/Author&gt;&lt;Year&gt;2019&lt;/Year&gt;&lt;RecNum&gt;68&lt;/RecNum&gt;&lt;DisplayText&gt;&lt;style face="superscript"&gt;[2]&lt;/style&gt;&lt;/DisplayText&gt;&lt;record&gt;&lt;rec-number&gt;68&lt;/rec-number&gt;&lt;foreign-keys&gt;&lt;key app="EN" db-id="dv0avrs9m0aatbepfsuxv5flwazfxr92z0rz" timestamp="1571675124"&gt;68&lt;/key&gt;&lt;/foreign-keys&gt;&lt;ref-type name="Journal Article"&gt;17&lt;/ref-type&gt;&lt;contributors&gt;&lt;authors&gt;&lt;author&gt;Rocha, M.&lt;/author&gt;&lt;author&gt;Correia de Sousa, J.&lt;/author&gt;&lt;author&gt;Salgado, M.&lt;/author&gt;&lt;author&gt;Araujo, A.&lt;/author&gt;&lt;author&gt;Pedroto, I.&lt;/author&gt;&lt;/authors&gt;&lt;/contributors&gt;&lt;auth-address&gt;Department of Gastroenterology, Hospital de Santo Antonio/Centro Hospitalar do Porto, Porto, Portugal.&amp;#xD;Institute of Biomedical Sciences Abel Salazar, Porto, Portugal.&amp;#xD;Department of Medical Oncology, Hospital de Santo Antonio/Centro Hospitalar do Porto, Porto, Portugal.&lt;/auth-address&gt;&lt;titles&gt;&lt;title&gt;Management of Gastrointestinal Toxicity from Immune Checkpoint Inhibitor&lt;/title&gt;&lt;secondary-title&gt;GE Port J Gastroenterol&lt;/secondary-title&gt;&lt;/titles&gt;&lt;periodical&gt;&lt;full-title&gt;GE Port J Gastroenterol&lt;/full-title&gt;&lt;/periodical&gt;&lt;pages&gt;268-274&lt;/pages&gt;&lt;volume&gt;26&lt;/volume&gt;&lt;number&gt;4&lt;/number&gt;&lt;edition&gt;2019/07/23&lt;/edition&gt;&lt;keywords&gt;&lt;keyword&gt;Colitis&lt;/keyword&gt;&lt;keyword&gt;Diarrhoea&lt;/keyword&gt;&lt;keyword&gt;Immune checkpoint inhibitor&lt;/keyword&gt;&lt;keyword&gt;Immune-related adverse event&lt;/keyword&gt;&lt;/keywords&gt;&lt;dates&gt;&lt;year&gt;2019&lt;/year&gt;&lt;pub-dates&gt;&lt;date&gt;Jul&lt;/date&gt;&lt;/pub-dates&gt;&lt;/dates&gt;&lt;isbn&gt;2341-4545 (Print)&amp;#xD;2387-1954 (Linking)&lt;/isbn&gt;&lt;accession-num&gt;31328141&lt;/accession-num&gt;&lt;urls&gt;&lt;related-urls&gt;&lt;url&gt;https://www.ncbi.nlm.nih.gov/pubmed/31328141&lt;/url&gt;&lt;/related-urls&gt;&lt;/urls&gt;&lt;custom2&gt;PMC6624661&lt;/custom2&gt;&lt;electronic-resource-num&gt;10.1159/000494569&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[2]</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w:t>
      </w:r>
    </w:p>
    <w:p w14:paraId="65CE46DA"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As the use of ICIs beco</w:t>
      </w:r>
      <w:r w:rsidR="00BB0DE6" w:rsidRPr="001E0258">
        <w:rPr>
          <w:rFonts w:ascii="Book Antiqua" w:eastAsia="Times New Roman" w:hAnsi="Book Antiqua"/>
          <w:color w:val="000000" w:themeColor="text1"/>
          <w:kern w:val="2"/>
          <w:lang w:val="en-US" w:eastAsia="zh-CN" w:bidi="hi-IN"/>
        </w:rPr>
        <w:t>mes</w:t>
      </w:r>
      <w:r w:rsidRPr="001E0258">
        <w:rPr>
          <w:rFonts w:ascii="Book Antiqua" w:eastAsia="Times New Roman" w:hAnsi="Book Antiqua"/>
          <w:color w:val="000000" w:themeColor="text1"/>
          <w:kern w:val="2"/>
          <w:lang w:val="en-US" w:eastAsia="zh-CN" w:bidi="hi-IN"/>
        </w:rPr>
        <w:t xml:space="preserve"> more widespread, the knowledge of the irAEs of these drugs is increasingly important. The most common side effects are skin reactions and lower gastrointestinal (GI) side effects</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treatment of these reactions have been thoroughly described</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PEVuZE5vdGU+PENpdGU+PEF1dGhvcj5FaWdlbnRsZXI8L0F1dGhvcj48WWVhcj4yMDE2PC9ZZWFy
PjxSZWNOdW0+NTk8L1JlY051bT48RGlzcGxheVRleHQ+PHN0eWxlIGZhY2U9InN1cGVyc2NyaXB0
Ij5bMywgNF08L3N0eWxlPjwvRGlzcGxheVRleHQ+PHJlY29yZD48cmVjLW51bWJlcj41OTwvcmVj
LW51bWJlcj48Zm9yZWlnbi1rZXlzPjxrZXkgYXBwPSJFTiIgZGItaWQ9ImR2MGF2cnM5bTBhYXRi
ZXBmc3V4djVmbHdhemZ4cjkyejByeiIgdGltZXN0YW1wPSIxNTcxNjc1MTI0Ij41OTwva2V5Pjwv
Zm9yZWlnbi1rZXlzPjxyZWYtdHlwZSBuYW1lPSJKb3VybmFsIEFydGljbGUiPjE3PC9yZWYtdHlw
ZT48Y29udHJpYnV0b3JzPjxhdXRob3JzPjxhdXRob3I+RWlnZW50bGVyLCBULiBLLjwvYXV0aG9y
PjxhdXRob3I+SGFzc2VsLCBKLiBDLjwvYXV0aG9yPjxhdXRob3I+QmVya2luZywgQy48L2F1dGhv
cj48YXV0aG9yPkFiZXJsZSwgSi48L2F1dGhvcj48YXV0aG9yPkJhY2htYW5uLCBPLjwvYXV0aG9y
PjxhdXRob3I+R3J1bndhbGQsIFYuPC9hdXRob3I+PGF1dGhvcj5LYWhsZXIsIEsuIEMuPC9hdXRo
b3I+PGF1dGhvcj5Mb3F1YWksIEMuPC9hdXRob3I+PGF1dGhvcj5SZWlubXV0aCwgTi48L2F1dGhv
cj48YXV0aG9yPlN0ZWlucywgTS48L2F1dGhvcj48YXV0aG9yPlppbW1lciwgTC48L2F1dGhvcj48
YXV0aG9yPlNlbmRsLCBBLjwvYXV0aG9yPjxhdXRob3I+R3V0em1lciwgUi48L2F1dGhvcj48L2F1
dGhvcnM+PC9jb250cmlidXRvcnM+PGF1dGgtYWRkcmVzcz5EZXBhcnRtZW50IG9mIERlcm1hdG9s
b2d5LCBDZW50ZXIgZm9yIERlcm1hdG9vbmNvbG9neSwgVW5pdmVyc2l0eSBNZWRpY2FsIENlbnRl
ciBUdWJpbmdlbiwgR2VybWFueS4gRWxlY3Ryb25pYyBhZGRyZXNzOiB0aG9tYXMuZWlnZW50bGVy
QG1lZC51bmktdHVlYmluZ2VuLmRlLiYjeEQ7RGVwYXJ0bWVudCBvZiBEZXJtYXRvbG9neSwgVW5p
dmVyc2l0eSBIb3NwaXRhbCBIZWlkZWxiZXJnLCBHZXJtYW55LiBFbGVjdHJvbmljIGFkZHJlc3M6
IGplc3NpY2EuaGFzc2VsQG1lZC51bmktaGVpZGVsYmVyZy5kZS4mI3hEO0RlcGFydG1lbnQgb2Yg
RGVybWF0b2xvZ3kgYW5kIEFsbGVyZ3ksIFVuaXZlcnNpdHkgSG9zcGl0YWwgTXVuaWNoLCBNdW5p
Y2gsIEdlcm1hbnkuIEVsZWN0cm9uaWMgYWRkcmVzczogY2Fyb2xhLmJlcmtpbmdAbWVkLnVuaS1t
dWVuY2hlbi5kZS4mI3hEO0RlcGFydG1lbnQgb2YgSW50ZXJuYWwgTWVkaWNpbmUgSUlJLCBVbml2
ZXJzaXR5IEhvc3BpdGFsIEhhbWJ1cmcgRXBwZW5kb3JmLCBHZXJtYW55LiBFbGVjdHJvbmljIGFk
ZHJlc3M6IGFiZXJsZUB1a2UuZGUuJiN4RDtEZXBhcnRtZW50IG9mIEdhc3Ryb2VudGVyb2xvZ3ks
IEhlcGF0b2xvZ3kgYW5kIEVuZG9jcmlub2xvZ3ksIEhhbm5vdmVyIE1lZGljYWwgU2Nob29sLCBH
ZXJtYW55LiBFbGVjdHJvbmljIGFkZHJlc3M6IGJhY2htYW5uLm9saXZlckBtaC1oYW5ub3Zlci5k
ZS4mI3hEO0RlcGFydG1lbnQgb2YgSGVtYXRvbG9neSwgSGVtb3N0YXNpcywgT25jb2xvZ3kgYW5k
IFN0ZW0gQ2VsbCBUcmFuc3BsYW50YXRpb24sIEhhbm5vdmVyIE1lZGljYWwgU2Nob29sLCBHZXJt
YW55LiBFbGVjdHJvbmljIGFkZHJlc3M6IEdydWVud2FsZC5WaWN0b3JAbWgtaGFubm92ZXIuZGUu
JiN4RDtEZXBhcnRtZW50IG9mIERlcm1hdG9sb2d5LCBVbml2ZXJzaXR5IEhvc3BpdGFsIFNjaGxl
c3dpZy1Ib2xzdGVpbiwgQ2FtcHVzIEtpZWwsIEdlcm1hbnkuIEVsZWN0cm9uaWMgYWRkcmVzczog
a2NrYWVobGVyQGRlcm1hdG9sb2d5LnVuaS1raWVsLmRlLiYjeEQ7RGVwYXJ0bWVudCBvZiBEZXJt
YXRvbG9neSwgVW5pdmVyc2l0eSBNZWRpY2FsIENlbnRlciwgSm9oYW5uZXMgR3V0ZW5iZXJnLVVu
aXZlcnNpdHksIE1haW56LCBHZXJtYW55LiBFbGVjdHJvbmljIGFkZHJlc3M6IENhcm1lbi5Mb3F1
YWlAdW5pbWVkaXppbi1tYWluei5kZS4mI3hEO0RlcGFydG1lbnQgb2YgVGhvcmFjaWMgT25jb2xv
Z3ksIEx1bmdlbkNsaW5pYyBHcm9zc2hhbnNkb3JmLCBHZXJtYW55LiBFbGVjdHJvbmljIGFkZHJl
c3M6IG4ucmVpbm11dGhAbHVuZ2VuY2xpbmljLmRlLiYjeEQ7RGVwYXJ0bWVudCBvZiBUaG9yYWNp
YyBPbmNvbG9neSwgVGhvcmF4a2xpbmlrLCBVbml2ZXJzaXR5IG9mIEhlaWRlbGJlcmcsIEdlcm1h
bnkuIEVsZWN0cm9uaWMgYWRkcmVzczogbWFydGluLnN0ZWluc0BtZWQudW5pLWhlaWRlbGJlcmcu
ZGUuJiN4RDtEZXBhcnRtZW50IG9mIERlcm1hdG9sb2d5LCBVbml2ZXJzaXR5IEhvc3BpdGFsLCBV
bml2ZXJzaXR5IEVzc2VuLUR1aXNidXJnLCBHZXJtYW55LiBFbGVjdHJvbmljIGFkZHJlc3M6IGxp
c2EuemltbWVyQHVrLWVzc2VuLmRlLiYjeEQ7QnJpc3RvbC1NeWVycyBTcXVpYmIgR21iSCZhbXA7
S0dhQSwgTXVuaWNoLCBHZXJtYW55LiBFbGVjdHJvbmljIGFkZHJlc3M6IGFubmEuc2VuZGxAYm1z
LmNvbS4mI3hEO0RlcGFydG1lbnQgb2YgRGVybWF0b2xvZ3kgYW5kIEFsbGVyZ3ksIFNraW4gQ2Fu
Y2VyIENlbnRlciBIYW5ub3ZlciwgSGFubm92ZXIgTWVkaWNhbCBTY2hvb2wsIEdlcm1hbnkuIEVs
ZWN0cm9uaWMgYWRkcmVzczogZ3V0em1lci5yYWxmQG1oLWhhbm5vdmVyLmRlLjwvYXV0aC1hZGRy
ZXNzPjx0aXRsZXM+PHRpdGxlPkRpYWdub3NpcywgbW9uaXRvcmluZyBhbmQgbWFuYWdlbWVudCBv
ZiBpbW11bmUtcmVsYXRlZCBhZHZlcnNlIGRydWcgcmVhY3Rpb25zIG9mIGFudGktUEQtMSBhbnRp
Ym9keSB0aGVyYXB5PC90aXRsZT48c2Vjb25kYXJ5LXRpdGxlPkNhbmNlciBUcmVhdCBSZXY8L3Nl
Y29uZGFyeS10aXRsZT48L3RpdGxlcz48cGVyaW9kaWNhbD48ZnVsbC10aXRsZT5DYW5jZXIgVHJl
YXQgUmV2PC9mdWxsLXRpdGxlPjwvcGVyaW9kaWNhbD48cGFnZXM+Ny0xODwvcGFnZXM+PHZvbHVt
ZT40NTwvdm9sdW1lPjxlZGl0aW9uPjIwMTYvMDIvMjk8L2VkaXRpb24+PGtleXdvcmRzPjxrZXl3
b3JkPipBbnRpYm9kaWVzLCBNb25vY2xvbmFsL2ltbXVub2xvZ3kvcGhhcm1hY29sb2d5PC9rZXl3
b3JkPjxrZXl3b3JkPipBbnRpYm9kaWVzLCBNb25vY2xvbmFsLCBIdW1hbml6ZWQvaW1tdW5vbG9n
eS9waGFybWFjb2xvZ3k8L2tleXdvcmQ+PGtleXdvcmQ+QW50aW5lb3BsYXN0aWMgQWdlbnRzL2lt
bXVub2xvZ3kvcGhhcm1hY29sb2d5PC9rZXl3b3JkPjxrZXl3b3JkPkI3LUgxIEFudGlnZW4vKmFu
dGFnb25pc3RzICZhbXA7IGluaGliaXRvcnM8L2tleXdvcmQ+PGtleXdvcmQ+RGlzZWFzZSBNYW5h
Z2VtZW50PC9rZXl3b3JkPjxrZXl3b3JkPipEcnVnLVJlbGF0ZWQgU2lkZSBFZmZlY3RzIGFuZCBB
ZHZlcnNlIFJlYWN0aW9ucy9kcnVnIHRoZXJhcHkvZXRpb2xvZ3kvaW1tdW5vbG9neTwva2V5d29y
ZD48a2V5d29yZD5FYXJseSBEaWFnbm9zaXM8L2tleXdvcmQ+PGtleXdvcmQ+SHVtYW5zPC9rZXl3
b3JkPjxrZXl3b3JkPkltbXVub3N1cHByZXNzaXZlIEFnZW50cy8qdGhlcmFwZXV0aWMgdXNlPC9r
ZXl3b3JkPjxrZXl3b3JkPk1vbml0b3JpbmcsIEltbXVub2xvZ2ljPC9rZXl3b3JkPjxrZXl3b3Jk
Pk5lb3BsYXNtcy8qZHJ1ZyB0aGVyYXB5PC9rZXl3b3JkPjxrZXl3b3JkPk5pdm9sdW1hYjwva2V5
d29yZD48a2V5d29yZD5Qcm9ncmFtbWVkIENlbGwgRGVhdGggMSBSZWNlcHRvci8qaW1tdW5vbG9n
eTwva2V5d29yZD48a2V5d29yZD5BZHZlcnNlIGRydWcgcmVhY3Rpb248L2tleXdvcmQ+PGtleXdv
cmQ+SW1tdW5lLXJlbGF0ZWQgYWR2ZXJzZSBldmVudHM8L2tleXdvcmQ+PGtleXdvcmQ+SW1tdW5v
dGhlcmFweTwva2V5d29yZD48a2V5d29yZD5QZC0xPC9rZXl3b3JkPjxrZXl3b3JkPlBlbWJyb2xp
enVtYWI8L2tleXdvcmQ+PC9rZXl3b3Jkcz48ZGF0ZXM+PHllYXI+MjAxNjwveWVhcj48cHViLWRh
dGVzPjxkYXRlPkFwcjwvZGF0ZT48L3B1Yi1kYXRlcz48L2RhdGVzPjxpc2JuPjE1MzItMTk2NyAo
RWxlY3Ryb25pYykmI3hEOzAzMDUtNzM3MiAoTGlua2luZyk8L2lzYm4+PGFjY2Vzc2lvbi1udW0+
MjY5MjI2NjE8L2FjY2Vzc2lvbi1udW0+PHVybHM+PHJlbGF0ZWQtdXJscz48dXJsPmh0dHBzOi8v
d3d3Lm5jYmkubmxtLm5paC5nb3YvcHVibWVkLzI2OTIyNjYxPC91cmw+PC9yZWxhdGVkLXVybHM+
PC91cmxzPjxlbGVjdHJvbmljLXJlc291cmNlLW51bT4xMC4xMDE2L2ouY3Rydi4yMDE2LjAyLjAw
MzwvZWxlY3Ryb25pYy1yZXNvdXJjZS1udW0+PC9yZWNvcmQ+PC9DaXRlPjxDaXRlPjxBdXRob3I+
SGFhbmVuPC9BdXRob3I+PFllYXI+MjAxODwvWWVhcj48UmVjTnVtPjY1PC9SZWNOdW0+PHJlY29y
ZD48cmVjLW51bWJlcj42NTwvcmVjLW51bWJlcj48Zm9yZWlnbi1rZXlzPjxrZXkgYXBwPSJFTiIg
ZGItaWQ9ImR2MGF2cnM5bTBhYXRiZXBmc3V4djVmbHdhemZ4cjkyejByeiIgdGltZXN0YW1wPSIx
NTcxNjc1MTI0Ij42NTwva2V5PjwvZm9yZWlnbi1rZXlzPjxyZWYtdHlwZSBuYW1lPSJKb3VybmFs
IEFydGljbGUiPjE3PC9yZWYtdHlwZT48Y29udHJpYnV0b3JzPjxhdXRob3JzPjxhdXRob3I+SGFh
bmVuLCBKYmFnPC9hdXRob3I+PGF1dGhvcj5DYXJib25uZWwsIEYuPC9hdXRob3I+PGF1dGhvcj5S
b2JlcnQsIEMuPC9hdXRob3I+PGF1dGhvcj5LZXJyLCBLLiBNLjwvYXV0aG9yPjxhdXRob3I+UGV0
ZXJzLCBTLjwvYXV0aG9yPjxhdXRob3I+TGFya2luLCBKLjwvYXV0aG9yPjxhdXRob3I+Sm9yZGFu
LCBLLjwvYXV0aG9yPjxhdXRob3I+RXNtbyBHdWlkZWxpbmVzIENvbW1pdHRlZTwvYXV0aG9yPjwv
YXV0aG9ycz48L2NvbnRyaWJ1dG9ycz48dGl0bGVzPjx0aXRsZT5NYW5hZ2VtZW50IG9mIHRveGlj
aXRpZXMgZnJvbSBpbW11bm90aGVyYXB5OiBFU01PIENsaW5pY2FsIFByYWN0aWNlIEd1aWRlbGlu
ZXMgZm9yIGRpYWdub3NpcywgdHJlYXRtZW50IGFuZCBmb2xsb3ctdXA8L3RpdGxlPjxzZWNvbmRh
cnktdGl0bGU+QW5uIE9uY29sPC9zZWNvbmRhcnktdGl0bGU+PC90aXRsZXM+PHBlcmlvZGljYWw+
PGZ1bGwtdGl0bGU+QW5uIE9uY29sPC9mdWxsLXRpdGxlPjwvcGVyaW9kaWNhbD48cGFnZXM+aXYy
NjQtaXYyNjY8L3BhZ2VzPjx2b2x1bWU+Mjk8L3ZvbHVtZT48bnVtYmVyPlN1cHBsIDQ8L251bWJl
cj48ZWRpdGlvbj4yMDE4LzA2LzIwPC9lZGl0aW9uPjxkYXRlcz48eWVhcj4yMDE4PC95ZWFyPjxw
dWItZGF0ZXM+PGRhdGU+T2N0IDE8L2RhdGU+PC9wdWItZGF0ZXM+PC9kYXRlcz48aXNibj4xNTY5
LTgwNDEgKEVsZWN0cm9uaWMpJiN4RDswOTIzLTc1MzQgKExpbmtpbmcpPC9pc2JuPjxhY2Nlc3Np
b24tbnVtPjI5OTE3MDQ2PC9hY2Nlc3Npb24tbnVtPjx1cmxzPjxyZWxhdGVkLXVybHM+PHVybD5o
dHRwczovL3d3dy5uY2JpLm5sbS5uaWguZ292L3B1Ym1lZC8yOTkxNzA0NjwvdXJsPjwvcmVsYXRl
ZC11cmxzPjwvdXJscz48ZWxlY3Ryb25pYy1yZXNvdXJjZS1udW0+MTAuMTA5My9hbm5vbmMvbWR5
MTYyPC9lbGVjdHJvbmljLXJlc291cmNlLW51bT48L3JlY29yZD48L0NpdGU+PC9FbmROb3RlPn==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PEVuZE5vdGU+PENpdGU+PEF1dGhvcj5FaWdlbnRsZXI8L0F1dGhvcj48WWVhcj4yMDE2PC9ZZWFy
PjxSZWNOdW0+NTk8L1JlY051bT48RGlzcGxheVRleHQ+PHN0eWxlIGZhY2U9InN1cGVyc2NyaXB0
Ij5bMywgNF08L3N0eWxlPjwvRGlzcGxheVRleHQ+PHJlY29yZD48cmVjLW51bWJlcj41OTwvcmVj
LW51bWJlcj48Zm9yZWlnbi1rZXlzPjxrZXkgYXBwPSJFTiIgZGItaWQ9ImR2MGF2cnM5bTBhYXRi
ZXBmc3V4djVmbHdhemZ4cjkyejByeiIgdGltZXN0YW1wPSIxNTcxNjc1MTI0Ij41OTwva2V5Pjwv
Zm9yZWlnbi1rZXlzPjxyZWYtdHlwZSBuYW1lPSJKb3VybmFsIEFydGljbGUiPjE3PC9yZWYtdHlw
ZT48Y29udHJpYnV0b3JzPjxhdXRob3JzPjxhdXRob3I+RWlnZW50bGVyLCBULiBLLjwvYXV0aG9y
PjxhdXRob3I+SGFzc2VsLCBKLiBDLjwvYXV0aG9yPjxhdXRob3I+QmVya2luZywgQy48L2F1dGhv
cj48YXV0aG9yPkFiZXJsZSwgSi48L2F1dGhvcj48YXV0aG9yPkJhY2htYW5uLCBPLjwvYXV0aG9y
PjxhdXRob3I+R3J1bndhbGQsIFYuPC9hdXRob3I+PGF1dGhvcj5LYWhsZXIsIEsuIEMuPC9hdXRo
b3I+PGF1dGhvcj5Mb3F1YWksIEMuPC9hdXRob3I+PGF1dGhvcj5SZWlubXV0aCwgTi48L2F1dGhv
cj48YXV0aG9yPlN0ZWlucywgTS48L2F1dGhvcj48YXV0aG9yPlppbW1lciwgTC48L2F1dGhvcj48
YXV0aG9yPlNlbmRsLCBBLjwvYXV0aG9yPjxhdXRob3I+R3V0em1lciwgUi48L2F1dGhvcj48L2F1
dGhvcnM+PC9jb250cmlidXRvcnM+PGF1dGgtYWRkcmVzcz5EZXBhcnRtZW50IG9mIERlcm1hdG9s
b2d5LCBDZW50ZXIgZm9yIERlcm1hdG9vbmNvbG9neSwgVW5pdmVyc2l0eSBNZWRpY2FsIENlbnRl
ciBUdWJpbmdlbiwgR2VybWFueS4gRWxlY3Ryb25pYyBhZGRyZXNzOiB0aG9tYXMuZWlnZW50bGVy
QG1lZC51bmktdHVlYmluZ2VuLmRlLiYjeEQ7RGVwYXJ0bWVudCBvZiBEZXJtYXRvbG9neSwgVW5p
dmVyc2l0eSBIb3NwaXRhbCBIZWlkZWxiZXJnLCBHZXJtYW55LiBFbGVjdHJvbmljIGFkZHJlc3M6
IGplc3NpY2EuaGFzc2VsQG1lZC51bmktaGVpZGVsYmVyZy5kZS4mI3hEO0RlcGFydG1lbnQgb2Yg
RGVybWF0b2xvZ3kgYW5kIEFsbGVyZ3ksIFVuaXZlcnNpdHkgSG9zcGl0YWwgTXVuaWNoLCBNdW5p
Y2gsIEdlcm1hbnkuIEVsZWN0cm9uaWMgYWRkcmVzczogY2Fyb2xhLmJlcmtpbmdAbWVkLnVuaS1t
dWVuY2hlbi5kZS4mI3hEO0RlcGFydG1lbnQgb2YgSW50ZXJuYWwgTWVkaWNpbmUgSUlJLCBVbml2
ZXJzaXR5IEhvc3BpdGFsIEhhbWJ1cmcgRXBwZW5kb3JmLCBHZXJtYW55LiBFbGVjdHJvbmljIGFk
ZHJlc3M6IGFiZXJsZUB1a2UuZGUuJiN4RDtEZXBhcnRtZW50IG9mIEdhc3Ryb2VudGVyb2xvZ3ks
IEhlcGF0b2xvZ3kgYW5kIEVuZG9jcmlub2xvZ3ksIEhhbm5vdmVyIE1lZGljYWwgU2Nob29sLCBH
ZXJtYW55LiBFbGVjdHJvbmljIGFkZHJlc3M6IGJhY2htYW5uLm9saXZlckBtaC1oYW5ub3Zlci5k
ZS4mI3hEO0RlcGFydG1lbnQgb2YgSGVtYXRvbG9neSwgSGVtb3N0YXNpcywgT25jb2xvZ3kgYW5k
IFN0ZW0gQ2VsbCBUcmFuc3BsYW50YXRpb24sIEhhbm5vdmVyIE1lZGljYWwgU2Nob29sLCBHZXJt
YW55LiBFbGVjdHJvbmljIGFkZHJlc3M6IEdydWVud2FsZC5WaWN0b3JAbWgtaGFubm92ZXIuZGUu
JiN4RDtEZXBhcnRtZW50IG9mIERlcm1hdG9sb2d5LCBVbml2ZXJzaXR5IEhvc3BpdGFsIFNjaGxl
c3dpZy1Ib2xzdGVpbiwgQ2FtcHVzIEtpZWwsIEdlcm1hbnkuIEVsZWN0cm9uaWMgYWRkcmVzczog
a2NrYWVobGVyQGRlcm1hdG9sb2d5LnVuaS1raWVsLmRlLiYjeEQ7RGVwYXJ0bWVudCBvZiBEZXJt
YXRvbG9neSwgVW5pdmVyc2l0eSBNZWRpY2FsIENlbnRlciwgSm9oYW5uZXMgR3V0ZW5iZXJnLVVu
aXZlcnNpdHksIE1haW56LCBHZXJtYW55LiBFbGVjdHJvbmljIGFkZHJlc3M6IENhcm1lbi5Mb3F1
YWlAdW5pbWVkaXppbi1tYWluei5kZS4mI3hEO0RlcGFydG1lbnQgb2YgVGhvcmFjaWMgT25jb2xv
Z3ksIEx1bmdlbkNsaW5pYyBHcm9zc2hhbnNkb3JmLCBHZXJtYW55LiBFbGVjdHJvbmljIGFkZHJl
c3M6IG4ucmVpbm11dGhAbHVuZ2VuY2xpbmljLmRlLiYjeEQ7RGVwYXJ0bWVudCBvZiBUaG9yYWNp
YyBPbmNvbG9neSwgVGhvcmF4a2xpbmlrLCBVbml2ZXJzaXR5IG9mIEhlaWRlbGJlcmcsIEdlcm1h
bnkuIEVsZWN0cm9uaWMgYWRkcmVzczogbWFydGluLnN0ZWluc0BtZWQudW5pLWhlaWRlbGJlcmcu
ZGUuJiN4RDtEZXBhcnRtZW50IG9mIERlcm1hdG9sb2d5LCBVbml2ZXJzaXR5IEhvc3BpdGFsLCBV
bml2ZXJzaXR5IEVzc2VuLUR1aXNidXJnLCBHZXJtYW55LiBFbGVjdHJvbmljIGFkZHJlc3M6IGxp
c2EuemltbWVyQHVrLWVzc2VuLmRlLiYjeEQ7QnJpc3RvbC1NeWVycyBTcXVpYmIgR21iSCZhbXA7
S0dhQSwgTXVuaWNoLCBHZXJtYW55LiBFbGVjdHJvbmljIGFkZHJlc3M6IGFubmEuc2VuZGxAYm1z
LmNvbS4mI3hEO0RlcGFydG1lbnQgb2YgRGVybWF0b2xvZ3kgYW5kIEFsbGVyZ3ksIFNraW4gQ2Fu
Y2VyIENlbnRlciBIYW5ub3ZlciwgSGFubm92ZXIgTWVkaWNhbCBTY2hvb2wsIEdlcm1hbnkuIEVs
ZWN0cm9uaWMgYWRkcmVzczogZ3V0em1lci5yYWxmQG1oLWhhbm5vdmVyLmRlLjwvYXV0aC1hZGRy
ZXNzPjx0aXRsZXM+PHRpdGxlPkRpYWdub3NpcywgbW9uaXRvcmluZyBhbmQgbWFuYWdlbWVudCBv
ZiBpbW11bmUtcmVsYXRlZCBhZHZlcnNlIGRydWcgcmVhY3Rpb25zIG9mIGFudGktUEQtMSBhbnRp
Ym9keSB0aGVyYXB5PC90aXRsZT48c2Vjb25kYXJ5LXRpdGxlPkNhbmNlciBUcmVhdCBSZXY8L3Nl
Y29uZGFyeS10aXRsZT48L3RpdGxlcz48cGVyaW9kaWNhbD48ZnVsbC10aXRsZT5DYW5jZXIgVHJl
YXQgUmV2PC9mdWxsLXRpdGxlPjwvcGVyaW9kaWNhbD48cGFnZXM+Ny0xODwvcGFnZXM+PHZvbHVt
ZT40NTwvdm9sdW1lPjxlZGl0aW9uPjIwMTYvMDIvMjk8L2VkaXRpb24+PGtleXdvcmRzPjxrZXl3
b3JkPipBbnRpYm9kaWVzLCBNb25vY2xvbmFsL2ltbXVub2xvZ3kvcGhhcm1hY29sb2d5PC9rZXl3
b3JkPjxrZXl3b3JkPipBbnRpYm9kaWVzLCBNb25vY2xvbmFsLCBIdW1hbml6ZWQvaW1tdW5vbG9n
eS9waGFybWFjb2xvZ3k8L2tleXdvcmQ+PGtleXdvcmQ+QW50aW5lb3BsYXN0aWMgQWdlbnRzL2lt
bXVub2xvZ3kvcGhhcm1hY29sb2d5PC9rZXl3b3JkPjxrZXl3b3JkPkI3LUgxIEFudGlnZW4vKmFu
dGFnb25pc3RzICZhbXA7IGluaGliaXRvcnM8L2tleXdvcmQ+PGtleXdvcmQ+RGlzZWFzZSBNYW5h
Z2VtZW50PC9rZXl3b3JkPjxrZXl3b3JkPipEcnVnLVJlbGF0ZWQgU2lkZSBFZmZlY3RzIGFuZCBB
ZHZlcnNlIFJlYWN0aW9ucy9kcnVnIHRoZXJhcHkvZXRpb2xvZ3kvaW1tdW5vbG9neTwva2V5d29y
ZD48a2V5d29yZD5FYXJseSBEaWFnbm9zaXM8L2tleXdvcmQ+PGtleXdvcmQ+SHVtYW5zPC9rZXl3
b3JkPjxrZXl3b3JkPkltbXVub3N1cHByZXNzaXZlIEFnZW50cy8qdGhlcmFwZXV0aWMgdXNlPC9r
ZXl3b3JkPjxrZXl3b3JkPk1vbml0b3JpbmcsIEltbXVub2xvZ2ljPC9rZXl3b3JkPjxrZXl3b3Jk
Pk5lb3BsYXNtcy8qZHJ1ZyB0aGVyYXB5PC9rZXl3b3JkPjxrZXl3b3JkPk5pdm9sdW1hYjwva2V5
d29yZD48a2V5d29yZD5Qcm9ncmFtbWVkIENlbGwgRGVhdGggMSBSZWNlcHRvci8qaW1tdW5vbG9n
eTwva2V5d29yZD48a2V5d29yZD5BZHZlcnNlIGRydWcgcmVhY3Rpb248L2tleXdvcmQ+PGtleXdv
cmQ+SW1tdW5lLXJlbGF0ZWQgYWR2ZXJzZSBldmVudHM8L2tleXdvcmQ+PGtleXdvcmQ+SW1tdW5v
dGhlcmFweTwva2V5d29yZD48a2V5d29yZD5QZC0xPC9rZXl3b3JkPjxrZXl3b3JkPlBlbWJyb2xp
enVtYWI8L2tleXdvcmQ+PC9rZXl3b3Jkcz48ZGF0ZXM+PHllYXI+MjAxNjwveWVhcj48cHViLWRh
dGVzPjxkYXRlPkFwcjwvZGF0ZT48L3B1Yi1kYXRlcz48L2RhdGVzPjxpc2JuPjE1MzItMTk2NyAo
RWxlY3Ryb25pYykmI3hEOzAzMDUtNzM3MiAoTGlua2luZyk8L2lzYm4+PGFjY2Vzc2lvbi1udW0+
MjY5MjI2NjE8L2FjY2Vzc2lvbi1udW0+PHVybHM+PHJlbGF0ZWQtdXJscz48dXJsPmh0dHBzOi8v
d3d3Lm5jYmkubmxtLm5paC5nb3YvcHVibWVkLzI2OTIyNjYxPC91cmw+PC9yZWxhdGVkLXVybHM+
PC91cmxzPjxlbGVjdHJvbmljLXJlc291cmNlLW51bT4xMC4xMDE2L2ouY3Rydi4yMDE2LjAyLjAw
MzwvZWxlY3Ryb25pYy1yZXNvdXJjZS1udW0+PC9yZWNvcmQ+PC9DaXRlPjxDaXRlPjxBdXRob3I+
SGFhbmVuPC9BdXRob3I+PFllYXI+MjAxODwvWWVhcj48UmVjTnVtPjY1PC9SZWNOdW0+PHJlY29y
ZD48cmVjLW51bWJlcj42NTwvcmVjLW51bWJlcj48Zm9yZWlnbi1rZXlzPjxrZXkgYXBwPSJFTiIg
ZGItaWQ9ImR2MGF2cnM5bTBhYXRiZXBmc3V4djVmbHdhemZ4cjkyejByeiIgdGltZXN0YW1wPSIx
NTcxNjc1MTI0Ij42NTwva2V5PjwvZm9yZWlnbi1rZXlzPjxyZWYtdHlwZSBuYW1lPSJKb3VybmFs
IEFydGljbGUiPjE3PC9yZWYtdHlwZT48Y29udHJpYnV0b3JzPjxhdXRob3JzPjxhdXRob3I+SGFh
bmVuLCBKYmFnPC9hdXRob3I+PGF1dGhvcj5DYXJib25uZWwsIEYuPC9hdXRob3I+PGF1dGhvcj5S
b2JlcnQsIEMuPC9hdXRob3I+PGF1dGhvcj5LZXJyLCBLLiBNLjwvYXV0aG9yPjxhdXRob3I+UGV0
ZXJzLCBTLjwvYXV0aG9yPjxhdXRob3I+TGFya2luLCBKLjwvYXV0aG9yPjxhdXRob3I+Sm9yZGFu
LCBLLjwvYXV0aG9yPjxhdXRob3I+RXNtbyBHdWlkZWxpbmVzIENvbW1pdHRlZTwvYXV0aG9yPjwv
YXV0aG9ycz48L2NvbnRyaWJ1dG9ycz48dGl0bGVzPjx0aXRsZT5NYW5hZ2VtZW50IG9mIHRveGlj
aXRpZXMgZnJvbSBpbW11bm90aGVyYXB5OiBFU01PIENsaW5pY2FsIFByYWN0aWNlIEd1aWRlbGlu
ZXMgZm9yIGRpYWdub3NpcywgdHJlYXRtZW50IGFuZCBmb2xsb3ctdXA8L3RpdGxlPjxzZWNvbmRh
cnktdGl0bGU+QW5uIE9uY29sPC9zZWNvbmRhcnktdGl0bGU+PC90aXRsZXM+PHBlcmlvZGljYWw+
PGZ1bGwtdGl0bGU+QW5uIE9uY29sPC9mdWxsLXRpdGxlPjwvcGVyaW9kaWNhbD48cGFnZXM+aXYy
NjQtaXYyNjY8L3BhZ2VzPjx2b2x1bWU+Mjk8L3ZvbHVtZT48bnVtYmVyPlN1cHBsIDQ8L251bWJl
cj48ZWRpdGlvbj4yMDE4LzA2LzIwPC9lZGl0aW9uPjxkYXRlcz48eWVhcj4yMDE4PC95ZWFyPjxw
dWItZGF0ZXM+PGRhdGU+T2N0IDE8L2RhdGU+PC9wdWItZGF0ZXM+PC9kYXRlcz48aXNibj4xNTY5
LTgwNDEgKEVsZWN0cm9uaWMpJiN4RDswOTIzLTc1MzQgKExpbmtpbmcpPC9pc2JuPjxhY2Nlc3Np
b24tbnVtPjI5OTE3MDQ2PC9hY2Nlc3Npb24tbnVtPjx1cmxzPjxyZWxhdGVkLXVybHM+PHVybD5o
dHRwczovL3d3dy5uY2JpLm5sbS5uaWguZ292L3B1Ym1lZC8yOTkxNzA0NjwvdXJsPjwvcmVsYXRl
ZC11cmxzPjwvdXJscz48ZWxlY3Ryb25pYy1yZXNvdXJjZS1udW0+MTAuMTA5My9hbm5vbmMvbWR5
MTYyPC9lbGVjdHJvbmljLXJlc291cmNlLW51bT48L3JlY29yZD48L0NpdGU+PC9FbmROb3RlPn==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[3,4]</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hAnsi="Book Antiqua"/>
          <w:color w:val="000000" w:themeColor="text1"/>
        </w:rPr>
        <w:fldChar w:fldCharType="begin"/>
      </w:r>
      <w:r w:rsidRPr="001E0258">
        <w:rPr>
          <w:rFonts w:ascii="Book Antiqua" w:hAnsi="Book Antiqua"/>
          <w:color w:val="000000" w:themeColor="text1"/>
        </w:rPr>
        <w:instrText>ADDIN EN.CITE</w:instrText>
      </w:r>
      <w:r w:rsidRPr="001E0258">
        <w:rPr>
          <w:rFonts w:ascii="Book Antiqua" w:hAnsi="Book Antiqua"/>
          <w:color w:val="000000" w:themeColor="text1"/>
        </w:rPr>
        <w:fldChar w:fldCharType="end"/>
      </w:r>
      <w:r w:rsidRPr="001E0258">
        <w:rPr>
          <w:rFonts w:ascii="Book Antiqua" w:eastAsia="Times New Roman" w:hAnsi="Book Antiqua"/>
          <w:color w:val="000000" w:themeColor="text1"/>
          <w:kern w:val="2"/>
          <w:lang w:val="en-US" w:eastAsia="zh-CN" w:bidi="hi-IN"/>
        </w:rPr>
        <w:t>.</w:t>
      </w:r>
      <w:r w:rsidRPr="001E0258">
        <w:rPr>
          <w:rFonts w:ascii="Book Antiqua" w:hAnsi="Book Antiqua"/>
          <w:color w:val="000000" w:themeColor="text1"/>
        </w:rPr>
        <w:t xml:space="preserve"> </w:t>
      </w:r>
      <w:r w:rsidRPr="001E0258">
        <w:rPr>
          <w:rFonts w:ascii="Book Antiqua" w:eastAsia="Times New Roman" w:hAnsi="Book Antiqua"/>
          <w:color w:val="000000" w:themeColor="text1"/>
          <w:kern w:val="2"/>
          <w:lang w:val="en-US" w:eastAsia="zh-CN" w:bidi="hi-IN"/>
        </w:rPr>
        <w:t>However, only very few cases of patients with upper GI-tract immune mediated reactions have been reported in the literature and these have mainly been managed with prednisone monotherapy</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PEVuZE5vdGU+PENpdGU+PEF1dGhvcj5Cb2lrZTwvQXV0aG9yPjxZZWFyPjIwMTc8L1llYXI+PFJl
Y051bT42MTwvUmVjTnVtPjxEaXNwbGF5VGV4dD48c3R5bGUgZmFjZT0ic3VwZXJzY3JpcHQiPls1
LTddPC9zdHlsZT48L0Rpc3BsYXlUZXh0PjxyZWNvcmQ+PHJlYy1udW1iZXI+NjE8L3JlYy1udW1i
ZXI+PGZvcmVpZ24ta2V5cz48a2V5IGFwcD0iRU4iIGRiLWlkPSJkdjBhdnJzOW0wYWF0YmVwZnN1
eHY1Zmx3YXpmeHI5MnowcnoiIHRpbWVzdGFtcD0iMTU3MTY3NTEyNCI+NjE8L2tleT48L2ZvcmVp
Z24ta2V5cz48cmVmLXR5cGUgbmFtZT0iSm91cm5hbCBBcnRpY2xlIj4xNzwvcmVmLXR5cGU+PGNv
bnRyaWJ1dG9ycz48YXV0aG9ycz48YXV0aG9yPkJvaWtlLCBKLjwvYXV0aG9yPjxhdXRob3I+RGVq
dWxpbywgVC48L2F1dGhvcj48L2F1dGhvcnM+PC9jb250cmlidXRvcnM+PGF1dGgtYWRkcmVzcz5E
aXZpc2lvbiBvZiBHYXN0cm9lbnRlcm9sb2d5IGFuZCBIZXBhdG9sb2d5LCBOb3J0aHdlc3Rlcm4g
VW5pdmVyc2l0eSwgQ2hpY2FnbywgSUwuJiN4RDtEaXZpc2lvbiBvZiBBbmF0b21pYyBhbmQgQ2xp
bmljYWwgUGF0aG9sb2d5LCBOb3J0aHdlc3Rlcm4gVW5pdmVyc2l0eSwgQ2hpY2FnbywgSUwuPC9h
dXRoLWFkZHJlc3M+PHRpdGxlcz48dGl0bGU+U2V2ZXJlIEVzb3BoYWdpdGlzIGFuZCBHYXN0cml0
aXMgZnJvbSBOaXZvbHVtYWIgVGhlcmFweTwvdGl0bGU+PHNlY29uZGFyeS10aXRsZT5BQ0cgQ2Fz
ZSBSZXAgSjwvc2Vjb25kYXJ5LXRpdGxlPjwvdGl0bGVzPjxwZXJpb2RpY2FsPjxmdWxsLXRpdGxl
PkFDRyBDYXNlIFJlcCBKPC9mdWxsLXRpdGxlPjwvcGVyaW9kaWNhbD48cGFnZXM+ZTU3PC9wYWdl
cz48dm9sdW1lPjQ8L3ZvbHVtZT48ZWRpdGlvbj4yMDE3LzA1LzAyPC9lZGl0aW9uPjxkYXRlcz48
eWVhcj4yMDE3PC95ZWFyPjwvZGF0ZXM+PGlzYm4+MjMyNi0zMjUzIChQcmludCkmI3hEOzIzMjYt
MzI1MyAoTGlua2luZyk8L2lzYm4+PGFjY2Vzc2lvbi1udW0+Mjg0NTkwODE8L2FjY2Vzc2lvbi1u
dW0+PHVybHM+PHJlbGF0ZWQtdXJscz48dXJsPmh0dHBzOi8vd3d3Lm5jYmkubmxtLm5paC5nb3Yv
cHVibWVkLzI4NDU5MDgxPC91cmw+PC9yZWxhdGVkLXVybHM+PC91cmxzPjxjdXN0b20yPlBNQzU0
MDQzNDE8L2N1c3RvbTI+PGVsZWN0cm9uaWMtcmVzb3VyY2UtbnVtPjEwLjE0MzA5L2Nyai4yMDE3
LjU3PC9lbGVjdHJvbmljLXJlc291cmNlLW51bT48L3JlY29yZD48L0NpdGU+PENpdGU+PEF1dGhv
cj5OaXNoaW11cmE8L0F1dGhvcj48WWVhcj4yMDE4PC9ZZWFyPjxSZWNOdW0+NjY8L1JlY051bT48
cmVjb3JkPjxyZWMtbnVtYmVyPjY2PC9yZWMtbnVtYmVyPjxmb3JlaWduLWtleXM+PGtleSBhcHA9
IkVOIiBkYi1pZD0iZHYwYXZyczltMGFhdGJlcGZzdXh2NWZsd2F6ZnhyOTJ6MHJ6IiB0aW1lc3Rh
bXA9IjE1NzE2NzUxMjQiPjY2PC9rZXk+PC9mb3JlaWduLWtleXM+PHJlZi10eXBlIG5hbWU9Ikpv
dXJuYWwgQXJ0aWNsZSI+MTc8L3JlZi10eXBlPjxjb250cmlidXRvcnM+PGF1dGhvcnM+PGF1dGhv
cj5OaXNoaW11cmEsIFkuPC9hdXRob3I+PGF1dGhvcj5ZYXN1ZGEsIE0uPC9hdXRob3I+PGF1dGhv
cj5PY2hvLCBLLjwvYXV0aG9yPjxhdXRob3I+SXdhbXVybywgTS48L2F1dGhvcj48YXV0aG9yPllh
bWFzYWtpLCBPLjwvYXV0aG9yPjxhdXRob3I+VGFuYWthLCBULjwvYXV0aG9yPjxhdXRob3I+T3Rz
dWthLCBGLjwvYXV0aG9yPjwvYXV0aG9ycz48L2NvbnRyaWJ1dG9ycz48YXV0aC1hZGRyZXNzPkRl
cGFydG1lbnQgb2YgR2VuZXJhbCBNZWRpY2luZSwgT2theWFtYSBVbml2ZXJzaXR5IEdyYWR1YXRl
IFNjaG9vbCBvZiBNZWRpY2luZSwgRGVudGlzdHJ5LCBhbmQgUGhhcm1hY2V1dGljYWwgU2NpZW5j
ZXMsIE9rYXlhbWEsIEphcGFuLiYjeEQ7RGVwYXJ0bWVudCBvZiBHYXN0cm9lbnRlcm9sb2d5IGFu
ZCBIZXBhdG9sb2d5LCBPa2F5YW1hIFVuaXZlcnNpdHkgR3JhZHVhdGUgU2Nob29sIG9mIE1lZGlj
aW5lLCBEZW50aXN0cnksIGFuZCBQaGFybWFjZXV0aWNhbCBTY2llbmNlcywgT2theWFtYSwgSmFw
YW4uJiN4RDtEZXBhcnRtZW50IG9mIERlcm1hdG9sb2d5LCBPa2F5YW1hIFVuaXZlcnNpdHkgR3Jh
ZHVhdGUgU2Nob29sIG9mIE1lZGljaW5lLCBEZW50aXN0cnksIGFuZCBQaGFybWFjZXV0aWNhbCBT
Y2llbmNlcywgT2theWFtYSwgSmFwYW4uJiN4RDtEZXBhcnRtZW50IG9mIFBhdGhvbG9neSwgT2th
eWFtYSBVbml2ZXJzaXR5IEdyYWR1YXRlIFNjaG9vbCBvZiBNZWRpY2luZSwgRGVudGlzdHJ5LCBh
bmQgUGhhcm1hY2V1dGljYWwgU2NpZW5jZXMsIE9rYXlhbWEsIEphcGFuLjwvYXV0aC1hZGRyZXNz
Pjx0aXRsZXM+PHRpdGxlPlNldmVyZSBHYXN0cml0aXMgYWZ0ZXIgQWRtaW5pc3RyYXRpb24gb2Yg
Tml2b2x1bWFiIGFuZCBJcGlsaW11bWFiPC90aXRsZT48c2Vjb25kYXJ5LXRpdGxlPkNhc2UgUmVw
IE9uY29sPC9zZWNvbmRhcnktdGl0bGU+PC90aXRsZXM+PHBlcmlvZGljYWw+PGZ1bGwtdGl0bGU+
Q2FzZSBSZXAgT25jb2w8L2Z1bGwtdGl0bGU+PC9wZXJpb2RpY2FsPjxwYWdlcz41NDktNTU2PC9w
YWdlcz48dm9sdW1lPjExPC92b2x1bWU+PG51bWJlcj4yPC9udW1iZXI+PGVkaXRpb24+MjAxOC8w
OS8wNzwvZWRpdGlvbj48a2V5d29yZHM+PGtleXdvcmQ+R2FzdHJpdGlzPC9rZXl3b3JkPjxrZXl3
b3JkPkhlbGljb2JhY3RlciBweWxvcmk8L2tleXdvcmQ+PGtleXdvcmQ+SW1tdW5lIGNoZWNrcG9p
bnQgaW5oaWJpdG9yPC9rZXl3b3JkPjxrZXl3b3JkPklwaWxpbXVtYWI8L2tleXdvcmQ+PGtleXdv
cmQ+Tml2b2x1bWFiPC9rZXl3b3JkPjwva2V5d29yZHM+PGRhdGVzPjx5ZWFyPjIwMTg8L3llYXI+
PHB1Yi1kYXRlcz48ZGF0ZT5NYXktQXVnPC9kYXRlPjwvcHViLWRhdGVzPjwvZGF0ZXM+PGlzYm4+
MTY2Mi02NTc1IChQcmludCkmI3hEOzE2NjItNjU3NSAoTGlua2luZyk8L2lzYm4+PGFjY2Vzc2lv
bi1udW0+MzAxODYxMzg8L2FjY2Vzc2lvbi1udW0+PHVybHM+PHJlbGF0ZWQtdXJscz48dXJsPmh0
dHBzOi8vd3d3Lm5jYmkubmxtLm5paC5nb3YvcHVibWVkLzMwMTg2MTM4PC91cmw+PC9yZWxhdGVk
LXVybHM+PC91cmxzPjxjdXN0b20yPlBNQzYxMjAzOTk8L2N1c3RvbTI+PGVsZWN0cm9uaWMtcmVz
b3VyY2UtbnVtPjEwLjExNTkvMDAwNDkxODYyPC9lbGVjdHJvbmljLXJlc291cmNlLW51bT48L3Jl
Y29yZD48L0NpdGU+PENpdGU+PEF1dGhvcj5Kb2huY2lsbGE8L0F1dGhvcj48WWVhcj4yMDE5PC9Z
ZWFyPjxSZWNOdW0+NzA8L1JlY051bT48cmVjb3JkPjxyZWMtbnVtYmVyPjcwPC9yZWMtbnVtYmVy
Pjxmb3JlaWduLWtleXM+PGtleSBhcHA9IkVOIiBkYi1pZD0iZHYwYXZyczltMGFhdGJlcGZzdXh2
NWZsd2F6ZnhyOTJ6MHJ6IiB0aW1lc3RhbXA9IjE1Nzg0ODM0NzYiPjcwPC9rZXk+PC9mb3JlaWdu
LWtleXM+PHJlZi10eXBlIG5hbWU9IkpvdXJuYWwgQXJ0aWNsZSI+MTc8L3JlZi10eXBlPjxjb250
cmlidXRvcnM+PGF1dGhvcnM+PGF1dGhvcj5Kb2huY2lsbGEsIE0uPC9hdXRob3I+PGF1dGhvcj5H
cm92ZXIsIFMuPC9hdXRob3I+PGF1dGhvcj5aaGFuZywgWC48L2F1dGhvcj48YXV0aG9yPkphaW4s
IEQuPC9hdXRob3I+PGF1dGhvcj5Tcml2YXN0YXZhLCBBLjwvYXV0aG9yPjwvYXV0aG9ycz48L2Nv
bnRyaWJ1dG9ycz48YXV0aC1hZGRyZXNzPkRlcGFydG1lbnQgb2YgUGF0aG9sb2d5LCBXZWlsbCBD
b3JuZWxsIENvbGxlZ2Ugb2YgTWVkaWNpbmUsIE5ldyBZb3JrLCBOZXcgWW9yay4mI3hEO0Rpdmlz
aW9uIG9mIEdhc3Ryb2VudGVyb2xvZ3ksIERlcGFydG1lbnQgb2YgTWVkaWNpbmUsIEJyaWdoYW0g
YW5kIFdvbWVuJmFwb3M7cyBIb3NwaXRhbCwgSGFydmFyZCBNZWRpY2FsIFNjaG9vbCwgQm9zdG9u
LiYjeEQ7RGVwYXJ0bWVudCBvZiBQYXRob2xvZ3ksIFlhbGUgVW5pdmVyc2l0eSBTY2hvb2wgb2Yg
TWVkaWNpbmUsIE5ldyBIYXZlbiwgQ29ubmVjdGljdXQuJiN4RDtEZXBhcnRtZW50IG9mIFBhdGhv
bG9neSwgQnJpZ2hhbSBhbmQgV29tZW4mYXBvcztzIEhvc3BpdGFsLCBIYXJ2YXJkIE1lZGljYWwg
U2Nob29sLCBCb3N0b24uPC9hdXRoLWFkZHJlc3M+PHRpdGxlcz48dGl0bGU+TW9ycGhvbG9naWNh
bCBzcGVjdHJ1bSBvZiBpbW11bmUgY2hlY2twb2ludCBpbmhpYml0b3IgdGhlcmFweSBhc3NvY2lh
dGVkIGdhc3RyaXRpczwvdGl0bGU+PHNlY29uZGFyeS10aXRsZT5IaXN0b3BhdGhvbG9neTwvc2Vj
b25kYXJ5LXRpdGxlPjwvdGl0bGVzPjxwZXJpb2RpY2FsPjxmdWxsLXRpdGxlPkhpc3RvcGF0aG9s
b2d5PC9mdWxsLXRpdGxlPjwvcGVyaW9kaWNhbD48ZWRpdGlvbj4yMDE5LzExLzA3PC9lZGl0aW9u
PjxkYXRlcz48eWVhcj4yMDE5PC95ZWFyPjxwdWItZGF0ZXM+PGRhdGU+Tm92IDY8L2RhdGU+PC9w
dWItZGF0ZXM+PC9kYXRlcz48aXNibj4xMzY1LTI1NTkgKEVsZWN0cm9uaWMpJiN4RDswMzA5LTAx
NjcgKExpbmtpbmcpPC9pc2JuPjxhY2Nlc3Npb24tbnVtPjMxNjkyMDE4PC9hY2Nlc3Npb24tbnVt
Pjx1cmxzPjxyZWxhdGVkLXVybHM+PHVybD5odHRwczovL3d3dy5uY2JpLm5sbS5uaWguZ292L3B1
Ym1lZC8zMTY5MjAxODwvdXJsPjwvcmVsYXRlZC11cmxzPjwvdXJscz48ZWxlY3Ryb25pYy1yZXNv
dXJjZS1udW0+MTAuMTExMS9oaXMuMTQwMjk8L2VsZWN0cm9uaWMtcmVzb3VyY2UtbnVtPjwvcmVj
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PEVuZE5vdGU+PENpdGU+PEF1dGhvcj5Cb2lrZTwvQXV0aG9yPjxZZWFyPjIwMTc8L1llYXI+PFJl
Y051bT42MTwvUmVjTnVtPjxEaXNwbGF5VGV4dD48c3R5bGUgZmFjZT0ic3VwZXJzY3JpcHQiPls1
LTddPC9zdHlsZT48L0Rpc3BsYXlUZXh0PjxyZWNvcmQ+PHJlYy1udW1iZXI+NjE8L3JlYy1udW1i
ZXI+PGZvcmVpZ24ta2V5cz48a2V5IGFwcD0iRU4iIGRiLWlkPSJkdjBhdnJzOW0wYWF0YmVwZnN1
eHY1Zmx3YXpmeHI5MnowcnoiIHRpbWVzdGFtcD0iMTU3MTY3NTEyNCI+NjE8L2tleT48L2ZvcmVp
Z24ta2V5cz48cmVmLXR5cGUgbmFtZT0iSm91cm5hbCBBcnRpY2xlIj4xNzwvcmVmLXR5cGU+PGNv
bnRyaWJ1dG9ycz48YXV0aG9ycz48YXV0aG9yPkJvaWtlLCBKLjwvYXV0aG9yPjxhdXRob3I+RGVq
dWxpbywgVC48L2F1dGhvcj48L2F1dGhvcnM+PC9jb250cmlidXRvcnM+PGF1dGgtYWRkcmVzcz5E
aXZpc2lvbiBvZiBHYXN0cm9lbnRlcm9sb2d5IGFuZCBIZXBhdG9sb2d5LCBOb3J0aHdlc3Rlcm4g
VW5pdmVyc2l0eSwgQ2hpY2FnbywgSUwuJiN4RDtEaXZpc2lvbiBvZiBBbmF0b21pYyBhbmQgQ2xp
bmljYWwgUGF0aG9sb2d5LCBOb3J0aHdlc3Rlcm4gVW5pdmVyc2l0eSwgQ2hpY2FnbywgSUwuPC9h
dXRoLWFkZHJlc3M+PHRpdGxlcz48dGl0bGU+U2V2ZXJlIEVzb3BoYWdpdGlzIGFuZCBHYXN0cml0
aXMgZnJvbSBOaXZvbHVtYWIgVGhlcmFweTwvdGl0bGU+PHNlY29uZGFyeS10aXRsZT5BQ0cgQ2Fz
ZSBSZXAgSjwvc2Vjb25kYXJ5LXRpdGxlPjwvdGl0bGVzPjxwZXJpb2RpY2FsPjxmdWxsLXRpdGxl
PkFDRyBDYXNlIFJlcCBKPC9mdWxsLXRpdGxlPjwvcGVyaW9kaWNhbD48cGFnZXM+ZTU3PC9wYWdl
cz48dm9sdW1lPjQ8L3ZvbHVtZT48ZWRpdGlvbj4yMDE3LzA1LzAyPC9lZGl0aW9uPjxkYXRlcz48
eWVhcj4yMDE3PC95ZWFyPjwvZGF0ZXM+PGlzYm4+MjMyNi0zMjUzIChQcmludCkmI3hEOzIzMjYt
MzI1MyAoTGlua2luZyk8L2lzYm4+PGFjY2Vzc2lvbi1udW0+Mjg0NTkwODE8L2FjY2Vzc2lvbi1u
dW0+PHVybHM+PHJlbGF0ZWQtdXJscz48dXJsPmh0dHBzOi8vd3d3Lm5jYmkubmxtLm5paC5nb3Yv
cHVibWVkLzI4NDU5MDgxPC91cmw+PC9yZWxhdGVkLXVybHM+PC91cmxzPjxjdXN0b20yPlBNQzU0
MDQzNDE8L2N1c3RvbTI+PGVsZWN0cm9uaWMtcmVzb3VyY2UtbnVtPjEwLjE0MzA5L2Nyai4yMDE3
LjU3PC9lbGVjdHJvbmljLXJlc291cmNlLW51bT48L3JlY29yZD48L0NpdGU+PENpdGU+PEF1dGhv
cj5OaXNoaW11cmE8L0F1dGhvcj48WWVhcj4yMDE4PC9ZZWFyPjxSZWNOdW0+NjY8L1JlY051bT48
cmVjb3JkPjxyZWMtbnVtYmVyPjY2PC9yZWMtbnVtYmVyPjxmb3JlaWduLWtleXM+PGtleSBhcHA9
IkVOIiBkYi1pZD0iZHYwYXZyczltMGFhdGJlcGZzdXh2NWZsd2F6ZnhyOTJ6MHJ6IiB0aW1lc3Rh
bXA9IjE1NzE2NzUxMjQiPjY2PC9rZXk+PC9mb3JlaWduLWtleXM+PHJlZi10eXBlIG5hbWU9Ikpv
dXJuYWwgQXJ0aWNsZSI+MTc8L3JlZi10eXBlPjxjb250cmlidXRvcnM+PGF1dGhvcnM+PGF1dGhv
cj5OaXNoaW11cmEsIFkuPC9hdXRob3I+PGF1dGhvcj5ZYXN1ZGEsIE0uPC9hdXRob3I+PGF1dGhv
cj5PY2hvLCBLLjwvYXV0aG9yPjxhdXRob3I+SXdhbXVybywgTS48L2F1dGhvcj48YXV0aG9yPllh
bWFzYWtpLCBPLjwvYXV0aG9yPjxhdXRob3I+VGFuYWthLCBULjwvYXV0aG9yPjxhdXRob3I+T3Rz
dWthLCBGLjwvYXV0aG9yPjwvYXV0aG9ycz48L2NvbnRyaWJ1dG9ycz48YXV0aC1hZGRyZXNzPkRl
cGFydG1lbnQgb2YgR2VuZXJhbCBNZWRpY2luZSwgT2theWFtYSBVbml2ZXJzaXR5IEdyYWR1YXRl
IFNjaG9vbCBvZiBNZWRpY2luZSwgRGVudGlzdHJ5LCBhbmQgUGhhcm1hY2V1dGljYWwgU2NpZW5j
ZXMsIE9rYXlhbWEsIEphcGFuLiYjeEQ7RGVwYXJ0bWVudCBvZiBHYXN0cm9lbnRlcm9sb2d5IGFu
ZCBIZXBhdG9sb2d5LCBPa2F5YW1hIFVuaXZlcnNpdHkgR3JhZHVhdGUgU2Nob29sIG9mIE1lZGlj
aW5lLCBEZW50aXN0cnksIGFuZCBQaGFybWFjZXV0aWNhbCBTY2llbmNlcywgT2theWFtYSwgSmFw
YW4uJiN4RDtEZXBhcnRtZW50IG9mIERlcm1hdG9sb2d5LCBPa2F5YW1hIFVuaXZlcnNpdHkgR3Jh
ZHVhdGUgU2Nob29sIG9mIE1lZGljaW5lLCBEZW50aXN0cnksIGFuZCBQaGFybWFjZXV0aWNhbCBT
Y2llbmNlcywgT2theWFtYSwgSmFwYW4uJiN4RDtEZXBhcnRtZW50IG9mIFBhdGhvbG9neSwgT2th
eWFtYSBVbml2ZXJzaXR5IEdyYWR1YXRlIFNjaG9vbCBvZiBNZWRpY2luZSwgRGVudGlzdHJ5LCBh
bmQgUGhhcm1hY2V1dGljYWwgU2NpZW5jZXMsIE9rYXlhbWEsIEphcGFuLjwvYXV0aC1hZGRyZXNz
Pjx0aXRsZXM+PHRpdGxlPlNldmVyZSBHYXN0cml0aXMgYWZ0ZXIgQWRtaW5pc3RyYXRpb24gb2Yg
Tml2b2x1bWFiIGFuZCBJcGlsaW11bWFiPC90aXRsZT48c2Vjb25kYXJ5LXRpdGxlPkNhc2UgUmVw
IE9uY29sPC9zZWNvbmRhcnktdGl0bGU+PC90aXRsZXM+PHBlcmlvZGljYWw+PGZ1bGwtdGl0bGU+
Q2FzZSBSZXAgT25jb2w8L2Z1bGwtdGl0bGU+PC9wZXJpb2RpY2FsPjxwYWdlcz41NDktNTU2PC9w
YWdlcz48dm9sdW1lPjExPC92b2x1bWU+PG51bWJlcj4yPC9udW1iZXI+PGVkaXRpb24+MjAxOC8w
OS8wNzwvZWRpdGlvbj48a2V5d29yZHM+PGtleXdvcmQ+R2FzdHJpdGlzPC9rZXl3b3JkPjxrZXl3
b3JkPkhlbGljb2JhY3RlciBweWxvcmk8L2tleXdvcmQ+PGtleXdvcmQ+SW1tdW5lIGNoZWNrcG9p
bnQgaW5oaWJpdG9yPC9rZXl3b3JkPjxrZXl3b3JkPklwaWxpbXVtYWI8L2tleXdvcmQ+PGtleXdv
cmQ+Tml2b2x1bWFiPC9rZXl3b3JkPjwva2V5d29yZHM+PGRhdGVzPjx5ZWFyPjIwMTg8L3llYXI+
PHB1Yi1kYXRlcz48ZGF0ZT5NYXktQXVnPC9kYXRlPjwvcHViLWRhdGVzPjwvZGF0ZXM+PGlzYm4+
MTY2Mi02NTc1IChQcmludCkmI3hEOzE2NjItNjU3NSAoTGlua2luZyk8L2lzYm4+PGFjY2Vzc2lv
bi1udW0+MzAxODYxMzg8L2FjY2Vzc2lvbi1udW0+PHVybHM+PHJlbGF0ZWQtdXJscz48dXJsPmh0
dHBzOi8vd3d3Lm5jYmkubmxtLm5paC5nb3YvcHVibWVkLzMwMTg2MTM4PC91cmw+PC9yZWxhdGVk
LXVybHM+PC91cmxzPjxjdXN0b20yPlBNQzYxMjAzOTk8L2N1c3RvbTI+PGVsZWN0cm9uaWMtcmVz
b3VyY2UtbnVtPjEwLjExNTkvMDAwNDkxODYyPC9lbGVjdHJvbmljLXJlc291cmNlLW51bT48L3Jl
Y29yZD48L0NpdGU+PENpdGU+PEF1dGhvcj5Kb2huY2lsbGE8L0F1dGhvcj48WWVhcj4yMDE5PC9Z
ZWFyPjxSZWNOdW0+NzA8L1JlY051bT48cmVjb3JkPjxyZWMtbnVtYmVyPjcwPC9yZWMtbnVtYmVy
Pjxmb3JlaWduLWtleXM+PGtleSBhcHA9IkVOIiBkYi1pZD0iZHYwYXZyczltMGFhdGJlcGZzdXh2
NWZsd2F6ZnhyOTJ6MHJ6IiB0aW1lc3RhbXA9IjE1Nzg0ODM0NzYiPjcwPC9rZXk+PC9mb3JlaWdu
LWtleXM+PHJlZi10eXBlIG5hbWU9IkpvdXJuYWwgQXJ0aWNsZSI+MTc8L3JlZi10eXBlPjxjb250
cmlidXRvcnM+PGF1dGhvcnM+PGF1dGhvcj5Kb2huY2lsbGEsIE0uPC9hdXRob3I+PGF1dGhvcj5H
cm92ZXIsIFMuPC9hdXRob3I+PGF1dGhvcj5aaGFuZywgWC48L2F1dGhvcj48YXV0aG9yPkphaW4s
IEQuPC9hdXRob3I+PGF1dGhvcj5Tcml2YXN0YXZhLCBBLjwvYXV0aG9yPjwvYXV0aG9ycz48L2Nv
bnRyaWJ1dG9ycz48YXV0aC1hZGRyZXNzPkRlcGFydG1lbnQgb2YgUGF0aG9sb2d5LCBXZWlsbCBD
b3JuZWxsIENvbGxlZ2Ugb2YgTWVkaWNpbmUsIE5ldyBZb3JrLCBOZXcgWW9yay4mI3hEO0Rpdmlz
aW9uIG9mIEdhc3Ryb2VudGVyb2xvZ3ksIERlcGFydG1lbnQgb2YgTWVkaWNpbmUsIEJyaWdoYW0g
YW5kIFdvbWVuJmFwb3M7cyBIb3NwaXRhbCwgSGFydmFyZCBNZWRpY2FsIFNjaG9vbCwgQm9zdG9u
LiYjeEQ7RGVwYXJ0bWVudCBvZiBQYXRob2xvZ3ksIFlhbGUgVW5pdmVyc2l0eSBTY2hvb2wgb2Yg
TWVkaWNpbmUsIE5ldyBIYXZlbiwgQ29ubmVjdGljdXQuJiN4RDtEZXBhcnRtZW50IG9mIFBhdGhv
bG9neSwgQnJpZ2hhbSBhbmQgV29tZW4mYXBvcztzIEhvc3BpdGFsLCBIYXJ2YXJkIE1lZGljYWwg
U2Nob29sLCBCb3N0b24uPC9hdXRoLWFkZHJlc3M+PHRpdGxlcz48dGl0bGU+TW9ycGhvbG9naWNh
bCBzcGVjdHJ1bSBvZiBpbW11bmUgY2hlY2twb2ludCBpbmhpYml0b3IgdGhlcmFweSBhc3NvY2lh
dGVkIGdhc3RyaXRpczwvdGl0bGU+PHNlY29uZGFyeS10aXRsZT5IaXN0b3BhdGhvbG9neTwvc2Vj
b25kYXJ5LXRpdGxlPjwvdGl0bGVzPjxwZXJpb2RpY2FsPjxmdWxsLXRpdGxlPkhpc3RvcGF0aG9s
b2d5PC9mdWxsLXRpdGxlPjwvcGVyaW9kaWNhbD48ZWRpdGlvbj4yMDE5LzExLzA3PC9lZGl0aW9u
PjxkYXRlcz48eWVhcj4yMDE5PC95ZWFyPjxwdWItZGF0ZXM+PGRhdGU+Tm92IDY8L2RhdGU+PC9w
dWItZGF0ZXM+PC9kYXRlcz48aXNibj4xMzY1LTI1NTkgKEVsZWN0cm9uaWMpJiN4RDswMzA5LTAx
NjcgKExpbmtpbmcpPC9pc2JuPjxhY2Nlc3Npb24tbnVtPjMxNjkyMDE4PC9hY2Nlc3Npb24tbnVt
Pjx1cmxzPjxyZWxhdGVkLXVybHM+PHVybD5odHRwczovL3d3dy5uY2JpLm5sbS5uaWguZ292L3B1
Ym1lZC8zMTY5MjAxODwvdXJsPjwvcmVsYXRlZC11cmxzPjwvdXJscz48ZWxlY3Ryb25pYy1yZXNv
dXJjZS1udW0+MTAuMTExMS9oaXMuMTQwMjk8L2VsZWN0cm9uaWMtcmVzb3VyY2UtbnVtPjwvcmVj
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[5-7]</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hAnsi="Book Antiqua"/>
          <w:color w:val="000000" w:themeColor="text1"/>
        </w:rPr>
        <w:fldChar w:fldCharType="begin"/>
      </w:r>
      <w:r w:rsidRPr="001E0258">
        <w:rPr>
          <w:rFonts w:ascii="Book Antiqua" w:hAnsi="Book Antiqua"/>
          <w:color w:val="000000" w:themeColor="text1"/>
        </w:rPr>
        <w:instrText>ADDIN EN.CITE</w:instrText>
      </w:r>
      <w:r w:rsidRPr="001E0258">
        <w:rPr>
          <w:rFonts w:ascii="Book Antiqua" w:hAnsi="Book Antiqua"/>
          <w:color w:val="000000" w:themeColor="text1"/>
        </w:rPr>
        <w:fldChar w:fldCharType="end"/>
      </w:r>
      <w:r w:rsidR="00BB0DE6" w:rsidRPr="001E0258">
        <w:rPr>
          <w:rFonts w:ascii="Book Antiqua" w:hAnsi="Book Antiqua"/>
          <w:color w:val="000000" w:themeColor="text1"/>
        </w:rPr>
        <w:t>.</w:t>
      </w:r>
    </w:p>
    <w:p w14:paraId="35810638" w14:textId="77777777" w:rsidR="007543EB" w:rsidRPr="001E0258" w:rsidRDefault="0029134F" w:rsidP="001E0258">
      <w:pPr>
        <w:suppressAutoHyphens/>
        <w:snapToGrid w:val="0"/>
        <w:spacing w:line="360" w:lineRule="auto"/>
        <w:ind w:firstLineChars="100" w:firstLine="240"/>
        <w:jc w:val="both"/>
        <w:rPr>
          <w:rFonts w:ascii="Book Antiqua" w:eastAsia="Times New Roman" w:hAnsi="Book Antiqua" w:cs="Verdan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Here we present a patient</w:t>
      </w:r>
      <w:r w:rsidRPr="001E0258">
        <w:rPr>
          <w:rFonts w:ascii="Book Antiqua" w:eastAsia="Times New Roman" w:hAnsi="Book Antiqua" w:cs="Verdana"/>
          <w:color w:val="000000" w:themeColor="text1"/>
          <w:kern w:val="2"/>
          <w:lang w:val="en-US" w:eastAsia="zh-CN" w:bidi="hi-IN"/>
        </w:rPr>
        <w:t xml:space="preserve"> who developed a severe steroid refractory gastritis after </w:t>
      </w:r>
      <w:r w:rsidR="00681DC4" w:rsidRPr="001E0258">
        <w:rPr>
          <w:rFonts w:ascii="Book Antiqua" w:eastAsia="Times New Roman" w:hAnsi="Book Antiqua" w:cs="Verdana"/>
          <w:color w:val="000000" w:themeColor="text1"/>
          <w:kern w:val="2"/>
          <w:lang w:val="en-US" w:eastAsia="zh-CN" w:bidi="hi-IN"/>
        </w:rPr>
        <w:t>N</w:t>
      </w:r>
      <w:r w:rsidRPr="001E0258">
        <w:rPr>
          <w:rFonts w:ascii="Book Antiqua" w:eastAsia="Times New Roman" w:hAnsi="Book Antiqua" w:cs="Verdana"/>
          <w:color w:val="000000" w:themeColor="text1"/>
          <w:kern w:val="2"/>
          <w:lang w:val="en-US" w:eastAsia="zh-CN" w:bidi="hi-IN"/>
        </w:rPr>
        <w:t xml:space="preserve">ivolumab monotherapy </w:t>
      </w:r>
      <w:r w:rsidR="00BB0DE6" w:rsidRPr="001E0258">
        <w:rPr>
          <w:rFonts w:ascii="Book Antiqua" w:eastAsia="Times New Roman" w:hAnsi="Book Antiqua" w:cs="Verdana"/>
          <w:color w:val="000000" w:themeColor="text1"/>
          <w:kern w:val="2"/>
          <w:lang w:val="en-US" w:eastAsia="zh-CN" w:bidi="hi-IN"/>
        </w:rPr>
        <w:t>that required</w:t>
      </w:r>
      <w:r w:rsidRPr="001E0258">
        <w:rPr>
          <w:rFonts w:ascii="Book Antiqua" w:eastAsia="Times New Roman" w:hAnsi="Book Antiqua" w:cs="Verdana"/>
          <w:color w:val="000000" w:themeColor="text1"/>
          <w:kern w:val="2"/>
          <w:lang w:val="en-US" w:eastAsia="zh-CN" w:bidi="hi-IN"/>
        </w:rPr>
        <w:t xml:space="preserve"> biological treatment with Infliximab.</w:t>
      </w:r>
    </w:p>
    <w:p w14:paraId="31D850D6"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 </w:t>
      </w:r>
    </w:p>
    <w:p w14:paraId="52A1E7F3" w14:textId="77777777" w:rsidR="00CA6822" w:rsidRPr="001E0258" w:rsidRDefault="00CA6822" w:rsidP="001E0258">
      <w:pPr>
        <w:snapToGrid w:val="0"/>
        <w:spacing w:line="360" w:lineRule="auto"/>
        <w:jc w:val="both"/>
        <w:rPr>
          <w:rFonts w:ascii="Book Antiqua" w:hAnsi="Book Antiqua" w:cstheme="minorHAnsi"/>
          <w:b/>
          <w:color w:val="000000" w:themeColor="text1"/>
          <w:u w:val="single"/>
          <w:lang w:val="en-US"/>
        </w:rPr>
      </w:pPr>
      <w:r w:rsidRPr="001E0258">
        <w:rPr>
          <w:rFonts w:ascii="Book Antiqua" w:hAnsi="Book Antiqua" w:cstheme="minorHAnsi"/>
          <w:b/>
          <w:color w:val="000000" w:themeColor="text1"/>
          <w:u w:val="single"/>
          <w:lang w:val="en-US"/>
        </w:rPr>
        <w:t>CASE PRESENTATION</w:t>
      </w:r>
    </w:p>
    <w:p w14:paraId="284C36B0" w14:textId="77777777" w:rsidR="00CA6822" w:rsidRPr="001E0258" w:rsidRDefault="00CA6822" w:rsidP="001E0258">
      <w:pPr>
        <w:snapToGrid w:val="0"/>
        <w:spacing w:line="360" w:lineRule="auto"/>
        <w:jc w:val="both"/>
        <w:rPr>
          <w:rFonts w:ascii="Book Antiqua" w:eastAsia="Calibri" w:hAnsi="Book Antiqua" w:cstheme="minorHAnsi"/>
          <w:b/>
          <w:i/>
          <w:color w:val="000000" w:themeColor="text1"/>
          <w:lang w:val="en-US"/>
        </w:rPr>
      </w:pPr>
      <w:r w:rsidRPr="001E0258">
        <w:rPr>
          <w:rFonts w:ascii="Book Antiqua" w:eastAsia="Calibri" w:hAnsi="Book Antiqua" w:cstheme="minorHAnsi"/>
          <w:b/>
          <w:i/>
          <w:color w:val="000000" w:themeColor="text1"/>
          <w:lang w:val="en-US"/>
        </w:rPr>
        <w:t>Chief complaints</w:t>
      </w:r>
    </w:p>
    <w:p w14:paraId="0EDAB683"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A 16</w:t>
      </w:r>
      <w:r w:rsidR="00CA682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year</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old woman treated with adjuvant Nivolumab presented with vomiting, nausea</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weight loss.</w:t>
      </w:r>
    </w:p>
    <w:p w14:paraId="77987862"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2F4F3BAB" w14:textId="77777777" w:rsidR="00CA6822" w:rsidRPr="001E0258" w:rsidRDefault="00CA6822" w:rsidP="001E0258">
      <w:pPr>
        <w:snapToGrid w:val="0"/>
        <w:spacing w:line="360" w:lineRule="auto"/>
        <w:jc w:val="both"/>
        <w:rPr>
          <w:rFonts w:ascii="Book Antiqua" w:eastAsia="Calibri" w:hAnsi="Book Antiqua" w:cstheme="minorHAnsi"/>
          <w:b/>
          <w:i/>
          <w:color w:val="000000" w:themeColor="text1"/>
          <w:lang w:val="en-US"/>
        </w:rPr>
      </w:pPr>
      <w:r w:rsidRPr="001E0258">
        <w:rPr>
          <w:rFonts w:ascii="Book Antiqua" w:eastAsia="Calibri" w:hAnsi="Book Antiqua" w:cstheme="minorHAnsi"/>
          <w:b/>
          <w:i/>
          <w:color w:val="000000" w:themeColor="text1"/>
          <w:lang w:val="en-US"/>
        </w:rPr>
        <w:t>History of present illness</w:t>
      </w:r>
    </w:p>
    <w:p w14:paraId="0DB0D089"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 xml:space="preserve">The patient was diagnosed with stage IIIb malignant melanoma (T3bN1aM0). </w:t>
      </w:r>
      <w:r w:rsidR="00BB0DE6" w:rsidRPr="001E0258">
        <w:rPr>
          <w:rFonts w:ascii="Book Antiqua" w:eastAsia="Times New Roman" w:hAnsi="Book Antiqua"/>
          <w:color w:val="000000" w:themeColor="text1"/>
          <w:kern w:val="2"/>
          <w:lang w:val="en-US" w:eastAsia="zh-CN" w:bidi="hi-IN"/>
        </w:rPr>
        <w:t>Both the</w:t>
      </w:r>
      <w:r w:rsidRPr="001E0258">
        <w:rPr>
          <w:rFonts w:ascii="Book Antiqua" w:eastAsia="Times New Roman" w:hAnsi="Book Antiqua"/>
          <w:color w:val="000000" w:themeColor="text1"/>
          <w:kern w:val="2"/>
          <w:lang w:val="en-US" w:eastAsia="zh-CN" w:bidi="hi-IN"/>
        </w:rPr>
        <w:t xml:space="preserve"> primary melanoma and sentinel lymph node were radically removed. The patient was offered adjuvant treatment with Nivolumab (anti-PD-1)</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BB0DE6" w:rsidRPr="001E0258">
        <w:rPr>
          <w:rFonts w:ascii="Book Antiqua" w:eastAsia="Times New Roman" w:hAnsi="Book Antiqua"/>
          <w:color w:val="000000" w:themeColor="text1"/>
          <w:kern w:val="2"/>
          <w:lang w:val="en-US" w:eastAsia="zh-CN" w:bidi="hi-IN"/>
        </w:rPr>
        <w:t xml:space="preserve">with </w:t>
      </w:r>
      <w:r w:rsidRPr="001E0258">
        <w:rPr>
          <w:rFonts w:ascii="Book Antiqua" w:eastAsia="Times New Roman" w:hAnsi="Book Antiqua"/>
          <w:color w:val="000000" w:themeColor="text1"/>
          <w:kern w:val="2"/>
          <w:lang w:val="en-US" w:eastAsia="zh-CN" w:bidi="hi-IN"/>
        </w:rPr>
        <w:t xml:space="preserve">6 mg/kg </w:t>
      </w:r>
      <w:r w:rsidR="00BB0DE6" w:rsidRPr="001E0258">
        <w:rPr>
          <w:rFonts w:ascii="Book Antiqua" w:eastAsia="Times New Roman" w:hAnsi="Book Antiqua"/>
          <w:color w:val="000000" w:themeColor="text1"/>
          <w:kern w:val="2"/>
          <w:lang w:val="en-US" w:eastAsia="zh-CN" w:bidi="hi-IN"/>
        </w:rPr>
        <w:t xml:space="preserve">administered </w:t>
      </w:r>
      <w:r w:rsidRPr="001E0258">
        <w:rPr>
          <w:rFonts w:ascii="Book Antiqua" w:eastAsia="Times New Roman" w:hAnsi="Book Antiqua"/>
          <w:color w:val="000000" w:themeColor="text1"/>
          <w:kern w:val="2"/>
          <w:lang w:val="en-US" w:eastAsia="zh-CN" w:bidi="hi-IN"/>
        </w:rPr>
        <w:t>every 4 wk</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PEVuZE5vdGU+PENpdGU+PEF1dGhvcj5XZWJlcjwvQXV0aG9yPjxZZWFyPjIwMTc8L1llYXI+PFJl
Y051bT42MzwvUmVjTnVtPjxEaXNwbGF5VGV4dD48c3R5bGUgZmFjZT0ic3VwZXJzY3JpcHQiPls4
XTwvc3R5bGU+PC9EaXNwbGF5VGV4dD48cmVjb3JkPjxyZWMtbnVtYmVyPjYzPC9yZWMtbnVtYmVy
Pjxmb3JlaWduLWtleXM+PGtleSBhcHA9IkVOIiBkYi1pZD0iZHYwYXZyczltMGFhdGJlcGZzdXh2
NWZsd2F6ZnhyOTJ6MHJ6IiB0aW1lc3RhbXA9IjE1NzE2NzUxMjQiPjYzPC9rZXk+PC9mb3JlaWdu
LWtleXM+PHJlZi10eXBlIG5hbWU9IkpvdXJuYWwgQXJ0aWNsZSI+MTc8L3JlZi10eXBlPjxjb250
cmlidXRvcnM+PGF1dGhvcnM+PGF1dGhvcj5XZWJlciwgSi48L2F1dGhvcj48YXV0aG9yPk1hbmRh
bGEsIE0uPC9hdXRob3I+PGF1dGhvcj5EZWwgVmVjY2hpbywgTS48L2F1dGhvcj48YXV0aG9yPkdv
Z2FzLCBILiBKLjwvYXV0aG9yPjxhdXRob3I+QXJhbmNlLCBBLiBNLjwvYXV0aG9yPjxhdXRob3I+
Q293ZXksIEMuIEwuPC9hdXRob3I+PGF1dGhvcj5EYWxsZSwgUy48L2F1dGhvcj48YXV0aG9yPlNj
aGVua2VyLCBNLjwvYXV0aG9yPjxhdXRob3I+Q2hpYXJpb24tU2lsZW5pLCBWLjwvYXV0aG9yPjxh
dXRob3I+TWFycXVlei1Sb2RhcywgSS48L2F1dGhvcj48YXV0aG9yPkdyb2IsIEouIEouPC9hdXRo
b3I+PGF1dGhvcj5CdXRsZXIsIE0uIE8uPC9hdXRob3I+PGF1dGhvcj5NaWRkbGV0b24sIE0uIFIu
PC9hdXRob3I+PGF1dGhvcj5NYWlvLCBNLjwvYXV0aG9yPjxhdXRob3I+QXRraW5zb24sIFYuPC9h
dXRob3I+PGF1dGhvcj5RdWVpcm9sbywgUC48L2F1dGhvcj48YXV0aG9yPkdvbnphbGV6LCBSLjwv
YXV0aG9yPjxhdXRob3I+S3VkY2hhZGthciwgUi4gUi48L2F1dGhvcj48YXV0aG9yPlNteWxpZSwg
TS48L2F1dGhvcj48YXV0aG9yPk1leWVyLCBOLjwvYXV0aG9yPjxhdXRob3I+TW9ydGllciwgTC48
L2F1dGhvcj48YXV0aG9yPkF0a2lucywgTS4gQi48L2F1dGhvcj48YXV0aG9yPkxvbmcsIEcuIFYu
PC9hdXRob3I+PGF1dGhvcj5CaGF0aWEsIFMuPC9hdXRob3I+PGF1dGhvcj5MZWJiZSwgQy48L2F1
dGhvcj48YXV0aG9yPlJ1dGtvd3NraSwgUC48L2F1dGhvcj48YXV0aG9yPllva290YSwgSy48L2F1
dGhvcj48YXV0aG9yPllhbWF6YWtpLCBOLjwvYXV0aG9yPjxhdXRob3I+S2ltLCBULiBNLjwvYXV0
aG9yPjxhdXRob3I+ZGUgUHJpbCwgVi48L2F1dGhvcj48YXV0aG9yPlNhYmF0ZXIsIEouPC9hdXRo
b3I+PGF1dGhvcj5RdXJlc2hpLCBBLjwvYXV0aG9yPjxhdXRob3I+TGFya2luLCBKLjwvYXV0aG9y
PjxhdXRob3I+QXNjaWVydG8sIFAuIEEuPC9hdXRob3I+PGF1dGhvcj5DaGVja01hdGUsIENvbGxh
Ym9yYXRvcnM8L2F1dGhvcj48L2F1dGhvcnM+PC9jb250cmlidXRvcnM+PGF1dGgtYWRkcmVzcz5G
cm9tIE5ldyBZb3JrIFVuaXZlcnNpdHkgUGVybG11dHRlciBDYW5jZXIgQ2VudGVyLCBOZXcgWW9y
ayAoSi5XLik7IFBhcGEgR2lvdmFubmkgWFhJSUkgQ2FuY2VyIENlbnRlciBIb3NwaXRhbCwgQmVy
Z2FtbyAoTS4gTWFuZGFsYSksIE1lZGljYWwgT25jb2xvZ3ksIE5hdGlvbmFsIENhbmNlciBJbnN0
aXR1dGUsIE1pbGFuIChNLkQuVi4pLCBPbmNvbG9neSBJbnN0aXR1dGUgb2YgVmVuZXRvIElzdGl0
dXRpIGRpIFJpY292ZXJvIGUgQ3VyYSBhIENhcmF0dGVyZSBTY2llbnRpZmljbywgUGFkdWEgKFYu
Qy4tUy4pLCBDZW50ZXIgZm9yIEltbXVuby1PbmNvbG9neSwgVW5pdmVyc2l0eSBIb3NwaXRhbCBv
ZiBTaWVuYSwgSXN0aXR1dG8gVG9zY2FubyBUdW1vcmksIFNpZW5hIChNLiBNYWlvKSwgT3NwZWRh
bGUgUG9saWNsaW5pY28gU2FuIE1hcnRpbm8sIEdlbm9hIChQLlEuKSwgYW5kIElzdGl0dXRvIE5h
emlvbmFsZSBUdW1vcmkgRm9uZGF6aW9uZSBQYXNjYWxlLCBOYXBsZXMgKFAuQS5BLikgLSBhbGwg
aW4gSXRhbHk7IE5hdGlvbmFsIGFuZCBLYXBvZGlzdHJpYW4gVW5pdmVyc2l0eSBvZiBBdGhlbnMs
IEF0aGVucyAoSC5KLkcuKTsgSG9zcGl0YWwgQ2xpbmljIGRlIEJhcmNlbG9uYSwgQmFyY2Vsb25h
IChBLk0uQS4pLCBhbmQgR2VuZXJhbCBVbml2ZXJzaXR5IEhvc3BpdGFsIEdyZWdvcmlvIE1hcmFu
b24sIE1hZHJpZCAoSS5NLi1SLikgLSBib3RoIGluIFNwYWluOyBUZXhhcyBPbmNvbG9neS1CYXls
b3IgQ2FuY2VyIENlbnRlciwgRGFsbGFzIChDLkwuQy4pOyBIb3NwaWNlcyBDaXZpbHMgZGUgTHlv
biwgUGllcnJlIEJlbml0ZSAoUy5ELiksIEFpeC1NYXJzZWlsbGUgVW5pdmVyc2l0eSwgSG9zcGl0
YWwgZGUgbGEgVGltb25lLCBNYXJzZWlsbGUgKEouLUouRy4pLCBJbnN0aXR1dCBVbml2ZXJzaXRh
aXJlIGR1IENhbmNlciBkZSBUb3Vsb3VzZSBhbmQgQ2VudHJlIEhvc3BpdGFsaWVyIFVuaXZlcnNp
dGFpcmUgKENIVSksIFRvdWxvdXNlIChOLk0uKSwgVW5pdmVyc2l0ZSBMaWxsZSwgSU5TRVJNIFVu
aXRlIDExODksIENIVSBMaWxsZSwgTGlsbGUgKEwuTS4pLCBhbmQgQXNzaXN0YW5jZSBQdWJsaXF1
ZS1Ib3BpdGF1eCBkZSBQYXJpcywgRGVybWF0b2xvZ3kgYW5kIENlbnRyZXMgZCZhcG9zO0ludmVz
dGlnYXRpb24gQ2xpbmlxdWUsIElOU0VSTSBVbml0ZSA5NzYsIEhvcGl0YWwgU2FpbnQgTG91aXMs
IFVuaXZlcnNpdGUgUGFyaXMgRGlkZXJvdCwgUGFyaXMgKEMuTC4pIC0gYWxsIGluIEZyYW5jZTsg
T25jb2xvZ3kgQ2VudGVyIFNmLiBOZWN0YXJpZSwgQ3JhaW92YSwgUm9tYW5pYSAoTS4gU2NoZW5r
ZXIpOyBQcmluY2VzcyBNYXJnYXJldCBDYW5jZXIgQ2VudHJlLCBVbml2ZXJzaXR5IG9mIFRvcm9u
dG8sIFRvcm9udG8gKE0uTy5CLiksIGFuZCBDcm9zcyBDYW5jZXIgSW5zdGl0dXRlLCBFZG1vbnRv
biwgQUIgKE0uIFNteWxpZSkgLSBib3RoIGluIENhbmFkYTsgdGhlIERlcGFydG1lbnQgb2YgT25j
b2xvZ3ksIFVuaXZlcnNpdHkgb2YgT3hmb3JkLCBPeGZvcmQgKE0uUi5NLiksIGFuZCBSb3lhbCBN
YXJzZGVuIE5IUyBGb3VuZGF0aW9uIFRydXN0LCBMb25kb24gKEouTC4pIC0gYm90aCBpbiB0aGUg
VW5pdGVkIEtpbmdkb207IEdhbGxpcG9saSBNZWRpY2FsIFJlc2VhcmNoIEZvdW5kYXRpb24gYW5k
IFVuaXZlcnNpdHkgb2YgUXVlZW5zbGFuZCwgUXVlZW5zbGFuZCwgVklDIChWLkEuKSwgYW5kIE1l
bGFub21hIEluc3RpdHV0ZSBBdXN0cmFsaWEsIFVuaXZlcnNpdHkgb2YgU3lkbmV5LCBhbmQgUm95
YWwgTm9ydGggU2hvcmUgYW5kIE1hdGVyIEhvc3BpdGFscywgU3lkbmV5IChHLlYuTC4pIC0gYWxs
IGluIEF1c3RyYWxpYTsgVW5pdmVyc2l0eSBvZiBDb2xvcmFkbywgRGVudmVyIChSLkcuKTsgV2lu
c2hpcCBDYW5jZXIgSW5zdGl0dXRlLCBFbW9yeSBVbml2ZXJzaXR5IFNjaG9vbCBvZiBNZWRpY2lu
ZSwgQXRsYW50YSAoUi5SLksuKTsgR2VvcmdldG93bi1Mb21iYXJkaSBDb21wcmVoZW5zaXZlIENh
bmNlciBDZW50ZXIsIFdhc2hpbmd0b24gREMgKE0uQi5BLik7IFVuaXZlcnNpdHkgb2YgV2FzaGlu
Z3RvbiwgU2VhdHRsZSAoUy5CLik7IE1hcmlhIFNrbG9kb3dza2EtQ3VyaWUgSW5zdGl0dXRlLU9u
Y29sb2d5IENlbnRlciwgV2Fyc2F3LCBQb2xhbmQgKFAuUi4pOyBOYWdveWEgVW5pdmVyc2l0eSBH
cmFkdWF0ZSBTY2hvb2wgb2YgTWVkaWNpbmUsIE5hZ295YSAoSy5ZLiksIGFuZCB0aGUgTmF0aW9u
YWwgQ2FuY2VyIENlbnRlciBIb3NwaXRhbCwgVG9reW8gKE4uWS4pIC0gYm90aCBpbiBKYXBhbjsg
U2VvdWwgTmF0aW9uYWwgVW5pdmVyc2l0eSBIb3NwaXRhbCwgU2VvdWwsIFNvdXRoIEtvcmVhIChU
Lk0uSy4pOyBhbmQgQnJpc3RvbC1NeWVycyBTcXVpYmIsIFByaW5jZXRvbiwgTkogKFYuUCwgSi5T
LiwgQS5RLikuPC9hdXRoLWFkZHJlc3M+PHRpdGxlcz48dGl0bGU+QWRqdXZhbnQgTml2b2x1bWFi
IHZlcnN1cyBJcGlsaW11bWFiIGluIFJlc2VjdGVkIFN0YWdlIElJSSBvciBJViBNZWxhbm9tYTwv
dGl0bGU+PHNlY29uZGFyeS10aXRsZT5OIEVuZ2wgSiBNZWQ8L3NlY29uZGFyeS10aXRsZT48L3Rp
dGxlcz48cGVyaW9kaWNhbD48ZnVsbC10aXRsZT5OIEVuZ2wgSiBNZWQ8L2Z1bGwtdGl0bGU+PC9w
ZXJpb2RpY2FsPjxwYWdlcz4xODI0LTE4MzU8L3BhZ2VzPjx2b2x1bWU+Mzc3PC92b2x1bWU+PG51
bWJlcj4xOTwvbnVtYmVyPjxlZGl0aW9uPjIwMTcvMDkvMTI8L2VkaXRpb24+PGtleXdvcmRzPjxr
ZXl3b3JkPkFkanV2YW50cywgSW1tdW5vbG9naWMvYWR2ZXJzZSBlZmZlY3RzLyp0aGVyYXBldXRp
YyB1c2U8L2tleXdvcmQ+PGtleXdvcmQ+QWRvbGVzY2VudDwva2V5d29yZD48a2V5d29yZD5BZHVs
dDwva2V5d29yZD48a2V5d29yZD5BZ2VkPC9rZXl3b3JkPjxrZXl3b3JkPkFnZWQsIDgwIGFuZCBv
dmVyPC9rZXl3b3JkPjxrZXl3b3JkPkFudGlib2RpZXMsIE1vbm9jbG9uYWwvYWR2ZXJzZSBlZmZl
Y3RzLyp0aGVyYXBldXRpYyB1c2U8L2tleXdvcmQ+PGtleXdvcmQ+QW50aW5lb3BsYXN0aWMgQWdl
bnRzL2FkdmVyc2UgZWZmZWN0cy8qdGhlcmFwZXV0aWMgdXNlPC9rZXl3b3JkPjxrZXl3b3JkPkRp
c2Vhc2UtRnJlZSBTdXJ2aXZhbDwva2V5d29yZD48a2V5d29yZD5Eb3VibGUtQmxpbmQgTWV0aG9k
PC9rZXl3b3JkPjxrZXl3b3JkPkZlbWFsZTwva2V5d29yZD48a2V5d29yZD5IdW1hbnM8L2tleXdv
cmQ+PGtleXdvcmQ+SXBpbGltdW1hYi9hZHZlcnNlIGVmZmVjdHMvKnRoZXJhcGV1dGljIHVzZTwv
a2V5d29yZD48a2V5d29yZD5NYWxlPC9rZXl3b3JkPjxrZXl3b3JkPk1lbGFub21hLypkcnVnIHRo
ZXJhcHkvbW9ydGFsaXR5L3N1cmdlcnk8L2tleXdvcmQ+PGtleXdvcmQ+TWlkZGxlIEFnZWQ8L2tl
eXdvcmQ+PGtleXdvcmQ+TmVvcGxhc20gUmVjdXJyZW5jZSwgTG9jYWw8L2tleXdvcmQ+PGtleXdv
cmQ+TmVvcGxhc20gU3RhZ2luZzwva2V5d29yZD48a2V5d29yZD5OaXZvbHVtYWI8L2tleXdvcmQ+
PGtleXdvcmQ+UXVhbGl0eSBvZiBMaWZlPC9rZXl3b3JkPjxrZXl3b3JkPlNraW4gTmVvcGxhc21z
LypkcnVnIHRoZXJhcHkvbW9ydGFsaXR5L3N1cmdlcnk8L2tleXdvcmQ+PGtleXdvcmQ+WW91bmcg
QWR1bHQ8L2tleXdvcmQ+PC9rZXl3b3Jkcz48ZGF0ZXM+PHllYXI+MjAxNzwveWVhcj48cHViLWRh
dGVzPjxkYXRlPk5vdiA5PC9kYXRlPjwvcHViLWRhdGVzPjwvZGF0ZXM+PGlzYm4+MTUzMy00NDA2
IChFbGVjdHJvbmljKSYjeEQ7MDAyOC00NzkzIChMaW5raW5nKTwvaXNibj48YWNjZXNzaW9uLW51
bT4yODg5MTQyMzwvYWNjZXNzaW9uLW51bT48dXJscz48cmVsYXRlZC11cmxzPjx1cmw+aHR0cHM6
Ly93d3cubmNiaS5ubG0ubmloLmdvdi9wdWJtZWQvMjg4OTE0MjM8L3VybD48L3JlbGF0ZWQtdXJs
cz48L3VybHM+PGVsZWN0cm9uaWMtcmVzb3VyY2UtbnVtPjEwLjEwNTYvTkVKTW9hMTcwOTAzMDwv
ZWxlY3Ryb25pYy1yZXNvdXJjZS1udW0+PC9yZWNvcmQ+PC9DaXRlPjwvRW5kTm90ZT5=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PEVuZE5vdGU+PENpdGU+PEF1dGhvcj5XZWJlcjwvQXV0aG9yPjxZZWFyPjIwMTc8L1llYXI+PFJl
Y051bT42MzwvUmVjTnVtPjxEaXNwbGF5VGV4dD48c3R5bGUgZmFjZT0ic3VwZXJzY3JpcHQiPls4
XTwvc3R5bGU+PC9EaXNwbGF5VGV4dD48cmVjb3JkPjxyZWMtbnVtYmVyPjYzPC9yZWMtbnVtYmVy
Pjxmb3JlaWduLWtleXM+PGtleSBhcHA9IkVOIiBkYi1pZD0iZHYwYXZyczltMGFhdGJlcGZzdXh2
NWZsd2F6ZnhyOTJ6MHJ6IiB0aW1lc3RhbXA9IjE1NzE2NzUxMjQiPjYzPC9rZXk+PC9mb3JlaWdu
LWtleXM+PHJlZi10eXBlIG5hbWU9IkpvdXJuYWwgQXJ0aWNsZSI+MTc8L3JlZi10eXBlPjxjb250
cmlidXRvcnM+PGF1dGhvcnM+PGF1dGhvcj5XZWJlciwgSi48L2F1dGhvcj48YXV0aG9yPk1hbmRh
bGEsIE0uPC9hdXRob3I+PGF1dGhvcj5EZWwgVmVjY2hpbywgTS48L2F1dGhvcj48YXV0aG9yPkdv
Z2FzLCBILiBKLjwvYXV0aG9yPjxhdXRob3I+QXJhbmNlLCBBLiBNLjwvYXV0aG9yPjxhdXRob3I+
Q293ZXksIEMuIEwuPC9hdXRob3I+PGF1dGhvcj5EYWxsZSwgUy48L2F1dGhvcj48YXV0aG9yPlNj
aGVua2VyLCBNLjwvYXV0aG9yPjxhdXRob3I+Q2hpYXJpb24tU2lsZW5pLCBWLjwvYXV0aG9yPjxh
dXRob3I+TWFycXVlei1Sb2RhcywgSS48L2F1dGhvcj48YXV0aG9yPkdyb2IsIEouIEouPC9hdXRo
b3I+PGF1dGhvcj5CdXRsZXIsIE0uIE8uPC9hdXRob3I+PGF1dGhvcj5NaWRkbGV0b24sIE0uIFIu
PC9hdXRob3I+PGF1dGhvcj5NYWlvLCBNLjwvYXV0aG9yPjxhdXRob3I+QXRraW5zb24sIFYuPC9h
dXRob3I+PGF1dGhvcj5RdWVpcm9sbywgUC48L2F1dGhvcj48YXV0aG9yPkdvbnphbGV6LCBSLjwv
YXV0aG9yPjxhdXRob3I+S3VkY2hhZGthciwgUi4gUi48L2F1dGhvcj48YXV0aG9yPlNteWxpZSwg
TS48L2F1dGhvcj48YXV0aG9yPk1leWVyLCBOLjwvYXV0aG9yPjxhdXRob3I+TW9ydGllciwgTC48
L2F1dGhvcj48YXV0aG9yPkF0a2lucywgTS4gQi48L2F1dGhvcj48YXV0aG9yPkxvbmcsIEcuIFYu
PC9hdXRob3I+PGF1dGhvcj5CaGF0aWEsIFMuPC9hdXRob3I+PGF1dGhvcj5MZWJiZSwgQy48L2F1
dGhvcj48YXV0aG9yPlJ1dGtvd3NraSwgUC48L2F1dGhvcj48YXV0aG9yPllva290YSwgSy48L2F1
dGhvcj48YXV0aG9yPllhbWF6YWtpLCBOLjwvYXV0aG9yPjxhdXRob3I+S2ltLCBULiBNLjwvYXV0
aG9yPjxhdXRob3I+ZGUgUHJpbCwgVi48L2F1dGhvcj48YXV0aG9yPlNhYmF0ZXIsIEouPC9hdXRo
b3I+PGF1dGhvcj5RdXJlc2hpLCBBLjwvYXV0aG9yPjxhdXRob3I+TGFya2luLCBKLjwvYXV0aG9y
PjxhdXRob3I+QXNjaWVydG8sIFAuIEEuPC9hdXRob3I+PGF1dGhvcj5DaGVja01hdGUsIENvbGxh
Ym9yYXRvcnM8L2F1dGhvcj48L2F1dGhvcnM+PC9jb250cmlidXRvcnM+PGF1dGgtYWRkcmVzcz5G
cm9tIE5ldyBZb3JrIFVuaXZlcnNpdHkgUGVybG11dHRlciBDYW5jZXIgQ2VudGVyLCBOZXcgWW9y
ayAoSi5XLik7IFBhcGEgR2lvdmFubmkgWFhJSUkgQ2FuY2VyIENlbnRlciBIb3NwaXRhbCwgQmVy
Z2FtbyAoTS4gTWFuZGFsYSksIE1lZGljYWwgT25jb2xvZ3ksIE5hdGlvbmFsIENhbmNlciBJbnN0
aXR1dGUsIE1pbGFuIChNLkQuVi4pLCBPbmNvbG9neSBJbnN0aXR1dGUgb2YgVmVuZXRvIElzdGl0
dXRpIGRpIFJpY292ZXJvIGUgQ3VyYSBhIENhcmF0dGVyZSBTY2llbnRpZmljbywgUGFkdWEgKFYu
Qy4tUy4pLCBDZW50ZXIgZm9yIEltbXVuby1PbmNvbG9neSwgVW5pdmVyc2l0eSBIb3NwaXRhbCBv
ZiBTaWVuYSwgSXN0aXR1dG8gVG9zY2FubyBUdW1vcmksIFNpZW5hIChNLiBNYWlvKSwgT3NwZWRh
bGUgUG9saWNsaW5pY28gU2FuIE1hcnRpbm8sIEdlbm9hIChQLlEuKSwgYW5kIElzdGl0dXRvIE5h
emlvbmFsZSBUdW1vcmkgRm9uZGF6aW9uZSBQYXNjYWxlLCBOYXBsZXMgKFAuQS5BLikgLSBhbGwg
aW4gSXRhbHk7IE5hdGlvbmFsIGFuZCBLYXBvZGlzdHJpYW4gVW5pdmVyc2l0eSBvZiBBdGhlbnMs
IEF0aGVucyAoSC5KLkcuKTsgSG9zcGl0YWwgQ2xpbmljIGRlIEJhcmNlbG9uYSwgQmFyY2Vsb25h
IChBLk0uQS4pLCBhbmQgR2VuZXJhbCBVbml2ZXJzaXR5IEhvc3BpdGFsIEdyZWdvcmlvIE1hcmFu
b24sIE1hZHJpZCAoSS5NLi1SLikgLSBib3RoIGluIFNwYWluOyBUZXhhcyBPbmNvbG9neS1CYXls
b3IgQ2FuY2VyIENlbnRlciwgRGFsbGFzIChDLkwuQy4pOyBIb3NwaWNlcyBDaXZpbHMgZGUgTHlv
biwgUGllcnJlIEJlbml0ZSAoUy5ELiksIEFpeC1NYXJzZWlsbGUgVW5pdmVyc2l0eSwgSG9zcGl0
YWwgZGUgbGEgVGltb25lLCBNYXJzZWlsbGUgKEouLUouRy4pLCBJbnN0aXR1dCBVbml2ZXJzaXRh
aXJlIGR1IENhbmNlciBkZSBUb3Vsb3VzZSBhbmQgQ2VudHJlIEhvc3BpdGFsaWVyIFVuaXZlcnNp
dGFpcmUgKENIVSksIFRvdWxvdXNlIChOLk0uKSwgVW5pdmVyc2l0ZSBMaWxsZSwgSU5TRVJNIFVu
aXRlIDExODksIENIVSBMaWxsZSwgTGlsbGUgKEwuTS4pLCBhbmQgQXNzaXN0YW5jZSBQdWJsaXF1
ZS1Ib3BpdGF1eCBkZSBQYXJpcywgRGVybWF0b2xvZ3kgYW5kIENlbnRyZXMgZCZhcG9zO0ludmVz
dGlnYXRpb24gQ2xpbmlxdWUsIElOU0VSTSBVbml0ZSA5NzYsIEhvcGl0YWwgU2FpbnQgTG91aXMs
IFVuaXZlcnNpdGUgUGFyaXMgRGlkZXJvdCwgUGFyaXMgKEMuTC4pIC0gYWxsIGluIEZyYW5jZTsg
T25jb2xvZ3kgQ2VudGVyIFNmLiBOZWN0YXJpZSwgQ3JhaW92YSwgUm9tYW5pYSAoTS4gU2NoZW5r
ZXIpOyBQcmluY2VzcyBNYXJnYXJldCBDYW5jZXIgQ2VudHJlLCBVbml2ZXJzaXR5IG9mIFRvcm9u
dG8sIFRvcm9udG8gKE0uTy5CLiksIGFuZCBDcm9zcyBDYW5jZXIgSW5zdGl0dXRlLCBFZG1vbnRv
biwgQUIgKE0uIFNteWxpZSkgLSBib3RoIGluIENhbmFkYTsgdGhlIERlcGFydG1lbnQgb2YgT25j
b2xvZ3ksIFVuaXZlcnNpdHkgb2YgT3hmb3JkLCBPeGZvcmQgKE0uUi5NLiksIGFuZCBSb3lhbCBN
YXJzZGVuIE5IUyBGb3VuZGF0aW9uIFRydXN0LCBMb25kb24gKEouTC4pIC0gYm90aCBpbiB0aGUg
VW5pdGVkIEtpbmdkb207IEdhbGxpcG9saSBNZWRpY2FsIFJlc2VhcmNoIEZvdW5kYXRpb24gYW5k
IFVuaXZlcnNpdHkgb2YgUXVlZW5zbGFuZCwgUXVlZW5zbGFuZCwgVklDIChWLkEuKSwgYW5kIE1l
bGFub21hIEluc3RpdHV0ZSBBdXN0cmFsaWEsIFVuaXZlcnNpdHkgb2YgU3lkbmV5LCBhbmQgUm95
YWwgTm9ydGggU2hvcmUgYW5kIE1hdGVyIEhvc3BpdGFscywgU3lkbmV5IChHLlYuTC4pIC0gYWxs
IGluIEF1c3RyYWxpYTsgVW5pdmVyc2l0eSBvZiBDb2xvcmFkbywgRGVudmVyIChSLkcuKTsgV2lu
c2hpcCBDYW5jZXIgSW5zdGl0dXRlLCBFbW9yeSBVbml2ZXJzaXR5IFNjaG9vbCBvZiBNZWRpY2lu
ZSwgQXRsYW50YSAoUi5SLksuKTsgR2VvcmdldG93bi1Mb21iYXJkaSBDb21wcmVoZW5zaXZlIENh
bmNlciBDZW50ZXIsIFdhc2hpbmd0b24gREMgKE0uQi5BLik7IFVuaXZlcnNpdHkgb2YgV2FzaGlu
Z3RvbiwgU2VhdHRsZSAoUy5CLik7IE1hcmlhIFNrbG9kb3dza2EtQ3VyaWUgSW5zdGl0dXRlLU9u
Y29sb2d5IENlbnRlciwgV2Fyc2F3LCBQb2xhbmQgKFAuUi4pOyBOYWdveWEgVW5pdmVyc2l0eSBH
cmFkdWF0ZSBTY2hvb2wgb2YgTWVkaWNpbmUsIE5hZ295YSAoSy5ZLiksIGFuZCB0aGUgTmF0aW9u
YWwgQ2FuY2VyIENlbnRlciBIb3NwaXRhbCwgVG9reW8gKE4uWS4pIC0gYm90aCBpbiBKYXBhbjsg
U2VvdWwgTmF0aW9uYWwgVW5pdmVyc2l0eSBIb3NwaXRhbCwgU2VvdWwsIFNvdXRoIEtvcmVhIChU
Lk0uSy4pOyBhbmQgQnJpc3RvbC1NeWVycyBTcXVpYmIsIFByaW5jZXRvbiwgTkogKFYuUCwgSi5T
LiwgQS5RLikuPC9hdXRoLWFkZHJlc3M+PHRpdGxlcz48dGl0bGU+QWRqdXZhbnQgTml2b2x1bWFi
IHZlcnN1cyBJcGlsaW11bWFiIGluIFJlc2VjdGVkIFN0YWdlIElJSSBvciBJViBNZWxhbm9tYTwv
dGl0bGU+PHNlY29uZGFyeS10aXRsZT5OIEVuZ2wgSiBNZWQ8L3NlY29uZGFyeS10aXRsZT48L3Rp
dGxlcz48cGVyaW9kaWNhbD48ZnVsbC10aXRsZT5OIEVuZ2wgSiBNZWQ8L2Z1bGwtdGl0bGU+PC9w
ZXJpb2RpY2FsPjxwYWdlcz4xODI0LTE4MzU8L3BhZ2VzPjx2b2x1bWU+Mzc3PC92b2x1bWU+PG51
bWJlcj4xOTwvbnVtYmVyPjxlZGl0aW9uPjIwMTcvMDkvMTI8L2VkaXRpb24+PGtleXdvcmRzPjxr
ZXl3b3JkPkFkanV2YW50cywgSW1tdW5vbG9naWMvYWR2ZXJzZSBlZmZlY3RzLyp0aGVyYXBldXRp
YyB1c2U8L2tleXdvcmQ+PGtleXdvcmQ+QWRvbGVzY2VudDwva2V5d29yZD48a2V5d29yZD5BZHVs
dDwva2V5d29yZD48a2V5d29yZD5BZ2VkPC9rZXl3b3JkPjxrZXl3b3JkPkFnZWQsIDgwIGFuZCBv
dmVyPC9rZXl3b3JkPjxrZXl3b3JkPkFudGlib2RpZXMsIE1vbm9jbG9uYWwvYWR2ZXJzZSBlZmZl
Y3RzLyp0aGVyYXBldXRpYyB1c2U8L2tleXdvcmQ+PGtleXdvcmQ+QW50aW5lb3BsYXN0aWMgQWdl
bnRzL2FkdmVyc2UgZWZmZWN0cy8qdGhlcmFwZXV0aWMgdXNlPC9rZXl3b3JkPjxrZXl3b3JkPkRp
c2Vhc2UtRnJlZSBTdXJ2aXZhbDwva2V5d29yZD48a2V5d29yZD5Eb3VibGUtQmxpbmQgTWV0aG9k
PC9rZXl3b3JkPjxrZXl3b3JkPkZlbWFsZTwva2V5d29yZD48a2V5d29yZD5IdW1hbnM8L2tleXdv
cmQ+PGtleXdvcmQ+SXBpbGltdW1hYi9hZHZlcnNlIGVmZmVjdHMvKnRoZXJhcGV1dGljIHVzZTwv
a2V5d29yZD48a2V5d29yZD5NYWxlPC9rZXl3b3JkPjxrZXl3b3JkPk1lbGFub21hLypkcnVnIHRo
ZXJhcHkvbW9ydGFsaXR5L3N1cmdlcnk8L2tleXdvcmQ+PGtleXdvcmQ+TWlkZGxlIEFnZWQ8L2tl
eXdvcmQ+PGtleXdvcmQ+TmVvcGxhc20gUmVjdXJyZW5jZSwgTG9jYWw8L2tleXdvcmQ+PGtleXdv
cmQ+TmVvcGxhc20gU3RhZ2luZzwva2V5d29yZD48a2V5d29yZD5OaXZvbHVtYWI8L2tleXdvcmQ+
PGtleXdvcmQ+UXVhbGl0eSBvZiBMaWZlPC9rZXl3b3JkPjxrZXl3b3JkPlNraW4gTmVvcGxhc21z
LypkcnVnIHRoZXJhcHkvbW9ydGFsaXR5L3N1cmdlcnk8L2tleXdvcmQ+PGtleXdvcmQ+WW91bmcg
QWR1bHQ8L2tleXdvcmQ+PC9rZXl3b3Jkcz48ZGF0ZXM+PHllYXI+MjAxNzwveWVhcj48cHViLWRh
dGVzPjxkYXRlPk5vdiA5PC9kYXRlPjwvcHViLWRhdGVzPjwvZGF0ZXM+PGlzYm4+MTUzMy00NDA2
IChFbGVjdHJvbmljKSYjeEQ7MDAyOC00NzkzIChMaW5raW5nKTwvaXNibj48YWNjZXNzaW9uLW51
bT4yODg5MTQyMzwvYWNjZXNzaW9uLW51bT48dXJscz48cmVsYXRlZC11cmxzPjx1cmw+aHR0cHM6
Ly93d3cubmNiaS5ubG0ubmloLmdvdi9wdWJtZWQvMjg4OTE0MjM8L3VybD48L3JlbGF0ZWQtdXJs
cz48L3VybHM+PGVsZWN0cm9uaWMtcmVzb3VyY2UtbnVtPjEwLjEwNTYvTkVKTW9hMTcwOTAzMDwv
ZWxlY3Ryb25pYy1yZXNvdXJjZS1udW0+PC9yZWNvcmQ+PC9DaXRlPjwvRW5kTm90ZT5=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[8]</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Initially</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 tolerated the treatment well with only a </w:t>
      </w:r>
      <w:r w:rsidR="00BB0DE6" w:rsidRPr="001E0258">
        <w:rPr>
          <w:rFonts w:ascii="Book Antiqua" w:eastAsia="Times New Roman" w:hAnsi="Book Antiqua"/>
          <w:color w:val="000000" w:themeColor="text1"/>
          <w:kern w:val="2"/>
          <w:lang w:val="en-US" w:eastAsia="zh-CN" w:bidi="hi-IN"/>
        </w:rPr>
        <w:t>small</w:t>
      </w:r>
      <w:r w:rsidRPr="001E0258">
        <w:rPr>
          <w:rFonts w:ascii="Book Antiqua" w:eastAsia="Times New Roman" w:hAnsi="Book Antiqua"/>
          <w:color w:val="000000" w:themeColor="text1"/>
          <w:kern w:val="2"/>
          <w:lang w:val="en-US" w:eastAsia="zh-CN" w:bidi="hi-IN"/>
        </w:rPr>
        <w:t xml:space="preserve"> rise in plasma alanine transaminase compatible with a grade 1 hepatitis</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[9]</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An ultrasound examination of the liver was performed without any abnormalities</w:t>
      </w:r>
      <w:r w:rsidR="00BB0DE6" w:rsidRPr="001E0258">
        <w:rPr>
          <w:rFonts w:ascii="Book Antiqua" w:eastAsia="Times New Roman" w:hAnsi="Book Antiqua"/>
          <w:color w:val="000000" w:themeColor="text1"/>
          <w:kern w:val="2"/>
          <w:lang w:val="en-US" w:eastAsia="zh-CN" w:bidi="hi-IN"/>
        </w:rPr>
        <w:t xml:space="preserve"> observed</w:t>
      </w:r>
      <w:r w:rsidRPr="001E0258">
        <w:rPr>
          <w:rFonts w:ascii="Book Antiqua" w:eastAsia="Times New Roman" w:hAnsi="Book Antiqua"/>
          <w:color w:val="000000" w:themeColor="text1"/>
          <w:kern w:val="2"/>
          <w:lang w:val="en-US" w:eastAsia="zh-CN" w:bidi="hi-IN"/>
        </w:rPr>
        <w:t>.</w:t>
      </w:r>
    </w:p>
    <w:p w14:paraId="533CE133" w14:textId="77777777" w:rsidR="007543EB" w:rsidRPr="001E0258" w:rsidRDefault="0029134F" w:rsidP="006A1B62">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After the </w:t>
      </w:r>
      <w:r w:rsidR="00BB0DE6" w:rsidRPr="001E0258">
        <w:rPr>
          <w:rFonts w:ascii="Book Antiqua" w:eastAsia="Times New Roman" w:hAnsi="Book Antiqua"/>
          <w:color w:val="000000" w:themeColor="text1"/>
          <w:kern w:val="2"/>
          <w:lang w:val="en-US" w:eastAsia="zh-CN" w:bidi="hi-IN"/>
        </w:rPr>
        <w:t>sixth</w:t>
      </w:r>
      <w:r w:rsidRPr="001E0258">
        <w:rPr>
          <w:rFonts w:ascii="Book Antiqua" w:eastAsia="Times New Roman" w:hAnsi="Book Antiqua"/>
          <w:color w:val="000000" w:themeColor="text1"/>
          <w:kern w:val="2"/>
          <w:lang w:val="en-US" w:eastAsia="zh-CN" w:bidi="hi-IN"/>
        </w:rPr>
        <w:t xml:space="preserve"> series of Nivolumab</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 presented with anorexia, vomiting, nausea, upper abdominal pain</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a weight loss of approximately 3 kg (Table 1). The patient was admitted and received a short low</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dose prednisone treatment for 4 d (40 mg methylprednisolone</w:t>
      </w:r>
      <w:r w:rsidR="00BB0DE6" w:rsidRPr="001E0258">
        <w:rPr>
          <w:rFonts w:ascii="Book Antiqua" w:eastAsia="Times New Roman" w:hAnsi="Book Antiqua"/>
          <w:color w:val="000000" w:themeColor="text1"/>
          <w:kern w:val="2"/>
          <w:lang w:val="en-US" w:eastAsia="zh-CN" w:bidi="hi-IN"/>
        </w:rPr>
        <w:t xml:space="preserve"> on</w:t>
      </w:r>
      <w:r w:rsidRPr="001E0258">
        <w:rPr>
          <w:rFonts w:ascii="Book Antiqua" w:eastAsia="Times New Roman" w:hAnsi="Book Antiqua"/>
          <w:color w:val="000000" w:themeColor="text1"/>
          <w:kern w:val="2"/>
          <w:lang w:val="en-US" w:eastAsia="zh-CN" w:bidi="hi-IN"/>
        </w:rPr>
        <w:t xml:space="preserve"> the first day followed by 25 mg prednisone for 3 d) with a little </w:t>
      </w:r>
      <w:r w:rsidRPr="001E0258">
        <w:rPr>
          <w:rFonts w:ascii="Book Antiqua" w:eastAsia="Times New Roman" w:hAnsi="Book Antiqua"/>
          <w:color w:val="000000" w:themeColor="text1"/>
          <w:kern w:val="2"/>
          <w:lang w:val="en-US" w:eastAsia="zh-CN" w:bidi="hi-IN"/>
        </w:rPr>
        <w:lastRenderedPageBreak/>
        <w:t>initial symptomatic effect. The patient was discharged after 3 d, but readmitted 10 d later because of worsening of her symptoms with dehydration, vomiting</w:t>
      </w:r>
      <w:r w:rsidR="00BB0DE6"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stomach pain.</w:t>
      </w:r>
    </w:p>
    <w:p w14:paraId="61983BAA"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2835D64E" w14:textId="77777777" w:rsidR="00CA6822" w:rsidRPr="001E0258" w:rsidRDefault="00CA6822" w:rsidP="001E0258">
      <w:pPr>
        <w:snapToGrid w:val="0"/>
        <w:spacing w:line="360" w:lineRule="auto"/>
        <w:jc w:val="both"/>
        <w:rPr>
          <w:rFonts w:ascii="Book Antiqua" w:eastAsia="Calibri" w:hAnsi="Book Antiqua" w:cstheme="minorHAnsi"/>
          <w:b/>
          <w:i/>
          <w:color w:val="000000" w:themeColor="text1"/>
          <w:lang w:val="en-US"/>
        </w:rPr>
      </w:pPr>
      <w:r w:rsidRPr="001E0258">
        <w:rPr>
          <w:rFonts w:ascii="Book Antiqua" w:eastAsia="Calibri" w:hAnsi="Book Antiqua" w:cstheme="minorHAnsi"/>
          <w:b/>
          <w:i/>
          <w:color w:val="000000" w:themeColor="text1"/>
          <w:lang w:val="en-US"/>
        </w:rPr>
        <w:t>History of past illness</w:t>
      </w:r>
    </w:p>
    <w:p w14:paraId="346B373E"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The patient had no comorbidities. There was no history of prior gastroenterological symptoms. </w:t>
      </w:r>
    </w:p>
    <w:p w14:paraId="10331540"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12C2F5EB"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Personal and family history</w:t>
      </w:r>
    </w:p>
    <w:p w14:paraId="5C60FEA7"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The patient did not smoke or consume alcohol. There was no noteworthy family medical history. </w:t>
      </w:r>
    </w:p>
    <w:p w14:paraId="1016350C" w14:textId="77777777" w:rsidR="007543EB" w:rsidRPr="001E0258" w:rsidRDefault="007543EB" w:rsidP="001E0258">
      <w:pPr>
        <w:suppressAutoHyphens/>
        <w:snapToGrid w:val="0"/>
        <w:spacing w:line="360" w:lineRule="auto"/>
        <w:jc w:val="both"/>
        <w:rPr>
          <w:rFonts w:ascii="Book Antiqua" w:eastAsia="Times New Roman" w:hAnsi="Book Antiqua"/>
          <w:b/>
          <w:color w:val="000000" w:themeColor="text1"/>
          <w:kern w:val="2"/>
          <w:lang w:val="en-US" w:eastAsia="zh-CN" w:bidi="hi-IN"/>
        </w:rPr>
      </w:pPr>
    </w:p>
    <w:p w14:paraId="3EFDC1CF"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Physical examination</w:t>
      </w:r>
    </w:p>
    <w:p w14:paraId="280101BC"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Physical examination showed a pale and dehydrated patient with a weight loss of 3 kg. The abdomen was soft but revealed tenderness in the epigastrium. </w:t>
      </w:r>
    </w:p>
    <w:p w14:paraId="49AC537A"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30B426A"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Laboratory examination</w:t>
      </w:r>
    </w:p>
    <w:p w14:paraId="11FFC735"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Blood tests showed a slight elevation in </w:t>
      </w:r>
      <w:r w:rsidR="006A1B62" w:rsidRPr="001E0258">
        <w:rPr>
          <w:rFonts w:ascii="Book Antiqua" w:eastAsia="Times New Roman" w:hAnsi="Book Antiqua"/>
          <w:color w:val="000000" w:themeColor="text1"/>
          <w:kern w:val="2"/>
          <w:lang w:val="en-US" w:eastAsia="zh-CN" w:bidi="hi-IN"/>
        </w:rPr>
        <w:t xml:space="preserve">alanine transaminase </w:t>
      </w:r>
      <w:r w:rsidRPr="001E0258">
        <w:rPr>
          <w:rFonts w:ascii="Book Antiqua" w:eastAsia="Times New Roman" w:hAnsi="Book Antiqua"/>
          <w:color w:val="000000" w:themeColor="text1"/>
          <w:kern w:val="2"/>
          <w:lang w:val="en-US" w:eastAsia="zh-CN" w:bidi="hi-IN"/>
        </w:rPr>
        <w:t>(91 U/</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reference range 10</w:t>
      </w:r>
      <w:r w:rsidR="00CA682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45 U/</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xml:space="preserve">) compatible with grade 1 hepatitis. </w:t>
      </w:r>
      <w:r w:rsidR="00BB0DE6" w:rsidRPr="001E0258">
        <w:rPr>
          <w:rFonts w:ascii="Book Antiqua" w:eastAsia="Times New Roman" w:hAnsi="Book Antiqua"/>
          <w:color w:val="000000" w:themeColor="text1"/>
          <w:kern w:val="2"/>
          <w:lang w:val="en-US" w:eastAsia="zh-CN" w:bidi="hi-IN"/>
        </w:rPr>
        <w:t>Additional</w:t>
      </w:r>
      <w:r w:rsidRPr="001E0258">
        <w:rPr>
          <w:rFonts w:ascii="Book Antiqua" w:eastAsia="Times New Roman" w:hAnsi="Book Antiqua"/>
          <w:color w:val="000000" w:themeColor="text1"/>
          <w:kern w:val="2"/>
          <w:lang w:val="en-US" w:eastAsia="zh-CN" w:bidi="hi-IN"/>
        </w:rPr>
        <w:t xml:space="preserve"> blood tests</w:t>
      </w:r>
      <w:r w:rsidR="00BB0DE6" w:rsidRPr="001E0258">
        <w:rPr>
          <w:rFonts w:ascii="Book Antiqua" w:eastAsia="Times New Roman" w:hAnsi="Book Antiqua"/>
          <w:color w:val="000000" w:themeColor="text1"/>
          <w:kern w:val="2"/>
          <w:lang w:val="en-US" w:eastAsia="zh-CN" w:bidi="hi-IN"/>
        </w:rPr>
        <w:t>, including thyrotropin and cortisol,</w:t>
      </w:r>
      <w:r w:rsidRPr="001E0258">
        <w:rPr>
          <w:rFonts w:ascii="Book Antiqua" w:eastAsia="Times New Roman" w:hAnsi="Book Antiqua"/>
          <w:color w:val="000000" w:themeColor="text1"/>
          <w:kern w:val="2"/>
          <w:lang w:val="en-US" w:eastAsia="zh-CN" w:bidi="hi-IN"/>
        </w:rPr>
        <w:t xml:space="preserve"> were in normal range</w:t>
      </w:r>
      <w:r w:rsidR="00BB0DE6" w:rsidRPr="001E0258">
        <w:rPr>
          <w:rFonts w:ascii="Book Antiqua" w:eastAsia="Times New Roman" w:hAnsi="Book Antiqua"/>
          <w:color w:val="000000" w:themeColor="text1"/>
          <w:kern w:val="2"/>
          <w:lang w:val="en-US" w:eastAsia="zh-CN" w:bidi="hi-IN"/>
        </w:rPr>
        <w:t>.</w:t>
      </w:r>
    </w:p>
    <w:p w14:paraId="1C8A08E8"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6847F26"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t>Imaging examination</w:t>
      </w:r>
    </w:p>
    <w:p w14:paraId="540ED0F6"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At first admission after the </w:t>
      </w:r>
      <w:r w:rsidR="00836EB2" w:rsidRPr="001E0258">
        <w:rPr>
          <w:rFonts w:ascii="Book Antiqua" w:eastAsia="Times New Roman" w:hAnsi="Book Antiqua"/>
          <w:color w:val="000000" w:themeColor="text1"/>
          <w:kern w:val="2"/>
          <w:lang w:val="en-US" w:eastAsia="zh-CN" w:bidi="hi-IN"/>
        </w:rPr>
        <w:t>sixth</w:t>
      </w:r>
      <w:r w:rsidRPr="001E0258">
        <w:rPr>
          <w:rFonts w:ascii="Book Antiqua" w:eastAsia="Times New Roman" w:hAnsi="Book Antiqua"/>
          <w:color w:val="000000" w:themeColor="text1"/>
          <w:kern w:val="2"/>
          <w:lang w:val="en-US" w:eastAsia="zh-CN" w:bidi="hi-IN"/>
        </w:rPr>
        <w:t xml:space="preserve"> </w:t>
      </w:r>
      <w:r w:rsidR="00CD6A9C"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dose, a cerebral magnetic resonance imaging was performed to rule out metastases to the brain. In the following week a positron emission tomography with computed tomography (PET-CT) was performed. Abnormal fluorodeoxyglucose uptake was demonstrated in the gastric wall, especially around</w:t>
      </w:r>
      <w:r w:rsidR="00836EB2" w:rsidRPr="001E0258">
        <w:rPr>
          <w:rFonts w:ascii="Book Antiqua" w:eastAsia="Times New Roman" w:hAnsi="Book Antiqua"/>
          <w:color w:val="000000" w:themeColor="text1"/>
          <w:kern w:val="2"/>
          <w:lang w:val="en-US" w:eastAsia="zh-CN" w:bidi="hi-IN"/>
        </w:rPr>
        <w:t xml:space="preserve"> the</w:t>
      </w:r>
      <w:r w:rsidRPr="001E0258">
        <w:rPr>
          <w:rFonts w:ascii="Book Antiqua" w:eastAsia="Times New Roman" w:hAnsi="Book Antiqua"/>
          <w:color w:val="000000" w:themeColor="text1"/>
          <w:kern w:val="2"/>
          <w:lang w:val="en-US" w:eastAsia="zh-CN" w:bidi="hi-IN"/>
        </w:rPr>
        <w:t xml:space="preserve"> corpus antrum (</w:t>
      </w:r>
      <w:r w:rsidR="00CA6822" w:rsidRPr="001E0258">
        <w:rPr>
          <w:rFonts w:ascii="Book Antiqua" w:eastAsia="Times New Roman" w:hAnsi="Book Antiqua"/>
          <w:color w:val="000000" w:themeColor="text1"/>
          <w:kern w:val="2"/>
          <w:lang w:val="en-US" w:eastAsia="zh-CN" w:bidi="hi-IN"/>
        </w:rPr>
        <w:t xml:space="preserve">Figure </w:t>
      </w:r>
      <w:r w:rsidRPr="001E0258">
        <w:rPr>
          <w:rFonts w:ascii="Book Antiqua" w:eastAsia="Times New Roman" w:hAnsi="Book Antiqua"/>
          <w:color w:val="000000" w:themeColor="text1"/>
          <w:kern w:val="2"/>
          <w:lang w:val="en-US" w:eastAsia="zh-CN" w:bidi="hi-IN"/>
        </w:rPr>
        <w:t>1). Linitis plastica was suspected and an esophagogastroduodenoscopy (EGD) with supplementary endoscopic ultrasound (EUS) was performed. The EGD showed a vulnerable mucosa with a white fibrine-like membrane in the antrum, corpus</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fundus. EUS demonstrated increased thickening of the gastric wall to 13 mm. No focal malignant lesions were </w:t>
      </w:r>
      <w:r w:rsidR="00CA6822" w:rsidRPr="001E0258">
        <w:rPr>
          <w:rFonts w:ascii="Book Antiqua" w:eastAsia="Times New Roman" w:hAnsi="Book Antiqua"/>
          <w:color w:val="000000" w:themeColor="text1"/>
          <w:kern w:val="2"/>
          <w:lang w:val="en-US" w:eastAsia="zh-CN" w:bidi="hi-IN"/>
        </w:rPr>
        <w:t>suspected,</w:t>
      </w:r>
      <w:r w:rsidRPr="001E0258">
        <w:rPr>
          <w:rFonts w:ascii="Book Antiqua" w:eastAsia="Times New Roman" w:hAnsi="Book Antiqua"/>
          <w:color w:val="000000" w:themeColor="text1"/>
          <w:kern w:val="2"/>
          <w:lang w:val="en-US" w:eastAsia="zh-CN" w:bidi="hi-IN"/>
        </w:rPr>
        <w:t xml:space="preserve"> and the finding was interpreted as inflammation. Macroscopically</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mucosa was erythematous with severe fibrinous erosions (</w:t>
      </w:r>
      <w:r w:rsidR="00CA6822" w:rsidRPr="001E0258">
        <w:rPr>
          <w:rFonts w:ascii="Book Antiqua" w:eastAsia="Times New Roman" w:hAnsi="Book Antiqua"/>
          <w:color w:val="000000" w:themeColor="text1"/>
          <w:kern w:val="2"/>
          <w:lang w:val="en-US" w:eastAsia="zh-CN" w:bidi="hi-IN"/>
        </w:rPr>
        <w:t xml:space="preserve">Figure </w:t>
      </w:r>
      <w:r w:rsidRPr="001E0258">
        <w:rPr>
          <w:rFonts w:ascii="Book Antiqua" w:eastAsia="Times New Roman" w:hAnsi="Book Antiqua"/>
          <w:color w:val="000000" w:themeColor="text1"/>
          <w:kern w:val="2"/>
          <w:lang w:val="en-US" w:eastAsia="zh-CN" w:bidi="hi-IN"/>
        </w:rPr>
        <w:t>2).</w:t>
      </w:r>
    </w:p>
    <w:p w14:paraId="57734675"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C62CF37" w14:textId="77777777" w:rsidR="007543EB" w:rsidRPr="001E0258" w:rsidRDefault="0029134F" w:rsidP="001E0258">
      <w:pPr>
        <w:suppressAutoHyphens/>
        <w:snapToGrid w:val="0"/>
        <w:spacing w:line="360" w:lineRule="auto"/>
        <w:jc w:val="both"/>
        <w:rPr>
          <w:rFonts w:ascii="Book Antiqua" w:eastAsia="Times New Roman" w:hAnsi="Book Antiqua"/>
          <w:b/>
          <w:i/>
          <w:iCs/>
          <w:color w:val="000000" w:themeColor="text1"/>
          <w:kern w:val="2"/>
          <w:lang w:val="en-US" w:eastAsia="zh-CN" w:bidi="hi-IN"/>
        </w:rPr>
      </w:pPr>
      <w:r w:rsidRPr="001E0258">
        <w:rPr>
          <w:rFonts w:ascii="Book Antiqua" w:eastAsia="Times New Roman" w:hAnsi="Book Antiqua"/>
          <w:b/>
          <w:i/>
          <w:iCs/>
          <w:color w:val="000000" w:themeColor="text1"/>
          <w:kern w:val="2"/>
          <w:lang w:val="en-US" w:eastAsia="zh-CN" w:bidi="hi-IN"/>
        </w:rPr>
        <w:lastRenderedPageBreak/>
        <w:t>Pathological findings</w:t>
      </w:r>
    </w:p>
    <w:p w14:paraId="75B47394"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GB" w:eastAsia="zh-CN" w:bidi="hi-IN"/>
        </w:rPr>
        <w:t>The initial endoscopical examination was compatible with chronic active pangastritis (</w:t>
      </w:r>
      <w:r w:rsidR="00CA6822" w:rsidRPr="001E0258">
        <w:rPr>
          <w:rFonts w:ascii="Book Antiqua" w:eastAsia="Times New Roman" w:hAnsi="Book Antiqua"/>
          <w:color w:val="000000" w:themeColor="text1"/>
          <w:kern w:val="2"/>
          <w:lang w:val="en-GB" w:eastAsia="zh-CN" w:bidi="hi-IN"/>
        </w:rPr>
        <w:t xml:space="preserve">Figure </w:t>
      </w:r>
      <w:r w:rsidRPr="001E0258">
        <w:rPr>
          <w:rFonts w:ascii="Book Antiqua" w:eastAsia="Times New Roman" w:hAnsi="Book Antiqua"/>
          <w:color w:val="000000" w:themeColor="text1"/>
          <w:kern w:val="2"/>
          <w:lang w:val="en-GB" w:eastAsia="zh-CN" w:bidi="hi-IN"/>
        </w:rPr>
        <w:t>3</w:t>
      </w:r>
      <w:r w:rsidR="006A1B62">
        <w:rPr>
          <w:rFonts w:ascii="Book Antiqua" w:eastAsia="Times New Roman" w:hAnsi="Book Antiqua"/>
          <w:color w:val="000000" w:themeColor="text1"/>
          <w:kern w:val="2"/>
          <w:lang w:val="en-GB" w:eastAsia="zh-CN" w:bidi="hi-IN"/>
        </w:rPr>
        <w:t>A and</w:t>
      </w:r>
      <w:r w:rsidR="009E6EE5">
        <w:rPr>
          <w:rFonts w:ascii="Book Antiqua" w:eastAsia="Times New Roman" w:hAnsi="Book Antiqua"/>
          <w:color w:val="000000" w:themeColor="text1"/>
          <w:kern w:val="2"/>
          <w:lang w:val="en-GB" w:eastAsia="zh-CN" w:bidi="hi-IN"/>
        </w:rPr>
        <w:t xml:space="preserve"> </w:t>
      </w:r>
      <w:r w:rsidR="006A1B62">
        <w:rPr>
          <w:rFonts w:ascii="Book Antiqua" w:eastAsia="Times New Roman" w:hAnsi="Book Antiqua"/>
          <w:color w:val="000000" w:themeColor="text1"/>
          <w:kern w:val="2"/>
          <w:lang w:val="en-GB" w:eastAsia="zh-CN" w:bidi="hi-IN"/>
        </w:rPr>
        <w:t>B</w:t>
      </w:r>
      <w:r w:rsidRPr="001E0258">
        <w:rPr>
          <w:rFonts w:ascii="Book Antiqua" w:eastAsia="Times New Roman" w:hAnsi="Book Antiqua"/>
          <w:color w:val="000000" w:themeColor="text1"/>
          <w:kern w:val="2"/>
          <w:lang w:val="en-GB" w:eastAsia="zh-CN" w:bidi="hi-IN"/>
        </w:rPr>
        <w:t>). Biopsies from fundus, corpus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and antrum ventriculi showed severe changes with ulceration, crustation</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and only scattered glands. The glandular epithelium showed very reactive changes, apoptosis, neutrophilic inflammation</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and crypt abscesses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as well as intraepithelial lymphocytosis </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45 per 100 epithelial cells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The lamina propria showed a diffuse, full thickness lymphoplasmacytic inflammatory infiltrate. Epithelial granulomas, thickened subepithelial collagen layer</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or prominent eosinophils</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were not observed. There were no signs of malignancy, CMV infection</w:t>
      </w:r>
      <w:r w:rsidR="00836EB2"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or </w:t>
      </w:r>
      <w:r w:rsidRPr="0065390A">
        <w:rPr>
          <w:rFonts w:ascii="Book Antiqua" w:eastAsia="Times New Roman" w:hAnsi="Book Antiqua"/>
          <w:i/>
          <w:color w:val="000000" w:themeColor="text1"/>
          <w:kern w:val="2"/>
          <w:lang w:val="en-GB" w:eastAsia="zh-CN" w:bidi="hi-IN"/>
        </w:rPr>
        <w:t xml:space="preserve">Helicobacter </w:t>
      </w:r>
      <w:r w:rsidR="00B71842" w:rsidRPr="0065390A">
        <w:rPr>
          <w:rFonts w:ascii="Book Antiqua" w:eastAsia="Times New Roman" w:hAnsi="Book Antiqua"/>
          <w:i/>
          <w:color w:val="000000" w:themeColor="text1"/>
          <w:kern w:val="2"/>
          <w:lang w:val="en-GB" w:eastAsia="zh-CN" w:bidi="hi-IN"/>
        </w:rPr>
        <w:t>p</w:t>
      </w:r>
      <w:r w:rsidRPr="0065390A">
        <w:rPr>
          <w:rFonts w:ascii="Book Antiqua" w:eastAsia="Times New Roman" w:hAnsi="Book Antiqua"/>
          <w:i/>
          <w:color w:val="000000" w:themeColor="text1"/>
          <w:kern w:val="2"/>
          <w:lang w:val="en-GB" w:eastAsia="zh-CN" w:bidi="hi-IN"/>
        </w:rPr>
        <w:t>ylori</w:t>
      </w:r>
      <w:r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US" w:eastAsia="zh-CN" w:bidi="hi-IN"/>
        </w:rPr>
        <w:t xml:space="preserve"> Epstein Barr virus serology showed positive </w:t>
      </w:r>
      <w:r w:rsidR="00CB5E0D" w:rsidRPr="001E0258">
        <w:rPr>
          <w:rFonts w:ascii="Book Antiqua" w:eastAsia="Times New Roman" w:hAnsi="Book Antiqua"/>
          <w:color w:val="000000" w:themeColor="text1"/>
          <w:kern w:val="2"/>
          <w:lang w:val="en-US" w:eastAsia="zh-CN" w:bidi="hi-IN"/>
        </w:rPr>
        <w:t>Epstein Barr virus nuclear antigen IgG</w:t>
      </w:r>
      <w:r w:rsidR="00091344"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corresponding with a previous infection.</w:t>
      </w:r>
    </w:p>
    <w:p w14:paraId="26C2E5AF"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1DF23A3A" w14:textId="77777777" w:rsidR="00CA6822" w:rsidRPr="001E0258" w:rsidRDefault="00CA6822" w:rsidP="001E0258">
      <w:pPr>
        <w:snapToGrid w:val="0"/>
        <w:spacing w:line="360" w:lineRule="auto"/>
        <w:jc w:val="both"/>
        <w:rPr>
          <w:rFonts w:ascii="Book Antiqua" w:hAnsi="Book Antiqua"/>
          <w:b/>
          <w:color w:val="000000" w:themeColor="text1"/>
          <w:u w:val="single"/>
          <w:lang w:val="en-GB"/>
        </w:rPr>
      </w:pPr>
      <w:r w:rsidRPr="001E0258">
        <w:rPr>
          <w:rFonts w:ascii="Book Antiqua" w:hAnsi="Book Antiqua"/>
          <w:b/>
          <w:color w:val="000000" w:themeColor="text1"/>
          <w:u w:val="single"/>
          <w:lang w:val="en-GB"/>
        </w:rPr>
        <w:t>FINAL DIAGNOSIS</w:t>
      </w:r>
    </w:p>
    <w:p w14:paraId="70B079C4"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The inflammation was interpreted as a severe immune related side effect to the Nivolumab treatment. </w:t>
      </w:r>
    </w:p>
    <w:p w14:paraId="3D3C44F9"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4C2EC62B" w14:textId="77777777" w:rsidR="00CA6822" w:rsidRPr="001E0258" w:rsidRDefault="00CA6822" w:rsidP="001E0258">
      <w:pPr>
        <w:snapToGrid w:val="0"/>
        <w:spacing w:line="360" w:lineRule="auto"/>
        <w:jc w:val="both"/>
        <w:rPr>
          <w:rFonts w:ascii="Book Antiqua" w:hAnsi="Book Antiqua"/>
          <w:b/>
          <w:color w:val="000000" w:themeColor="text1"/>
          <w:u w:val="single"/>
          <w:lang w:val="en-GB"/>
        </w:rPr>
      </w:pPr>
      <w:r w:rsidRPr="001E0258">
        <w:rPr>
          <w:rFonts w:ascii="Book Antiqua" w:hAnsi="Book Antiqua"/>
          <w:b/>
          <w:color w:val="000000" w:themeColor="text1"/>
          <w:u w:val="single"/>
          <w:lang w:val="en-GB"/>
        </w:rPr>
        <w:t>TREATMENT</w:t>
      </w:r>
    </w:p>
    <w:p w14:paraId="397544ED" w14:textId="77777777" w:rsidR="007543EB" w:rsidRPr="001E0258" w:rsidRDefault="0029134F" w:rsidP="001E0258">
      <w:pPr>
        <w:suppressAutoHyphens/>
        <w:snapToGrid w:val="0"/>
        <w:spacing w:line="360" w:lineRule="auto"/>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Upon the second admission</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 was treated </w:t>
      </w:r>
      <w:r w:rsidR="00836EB2" w:rsidRPr="001E0258">
        <w:rPr>
          <w:rFonts w:ascii="Book Antiqua" w:eastAsia="Times New Roman" w:hAnsi="Book Antiqua"/>
          <w:color w:val="000000" w:themeColor="text1"/>
          <w:kern w:val="2"/>
          <w:lang w:val="en-US" w:eastAsia="zh-CN" w:bidi="hi-IN"/>
        </w:rPr>
        <w:t xml:space="preserve">daily </w:t>
      </w:r>
      <w:r w:rsidRPr="001E0258">
        <w:rPr>
          <w:rFonts w:ascii="Book Antiqua" w:eastAsia="Times New Roman" w:hAnsi="Book Antiqua"/>
          <w:color w:val="000000" w:themeColor="text1"/>
          <w:kern w:val="2"/>
          <w:lang w:val="en-US" w:eastAsia="zh-CN" w:bidi="hi-IN"/>
        </w:rPr>
        <w:t xml:space="preserve">with high-dose steroid </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80 mg methylprednisolone</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intravenousl</w:t>
      </w:r>
      <w:r w:rsidR="00836EB2" w:rsidRPr="001E0258">
        <w:rPr>
          <w:rFonts w:ascii="Book Antiqua" w:eastAsia="Times New Roman" w:hAnsi="Book Antiqua"/>
          <w:color w:val="000000" w:themeColor="text1"/>
          <w:kern w:val="2"/>
          <w:lang w:val="en-US" w:eastAsia="zh-CN" w:bidi="hi-IN"/>
        </w:rPr>
        <w:t>y</w:t>
      </w:r>
      <w:r w:rsidRPr="001E0258">
        <w:rPr>
          <w:rFonts w:ascii="Book Antiqua" w:eastAsia="Times New Roman" w:hAnsi="Book Antiqua"/>
          <w:color w:val="000000" w:themeColor="text1"/>
          <w:kern w:val="2"/>
          <w:lang w:val="en-US" w:eastAsia="zh-CN" w:bidi="hi-IN"/>
        </w:rPr>
        <w:t xml:space="preserve"> along with a </w:t>
      </w:r>
      <w:r w:rsidR="006A1B62" w:rsidRPr="001E0258">
        <w:rPr>
          <w:rFonts w:ascii="Book Antiqua" w:eastAsia="Times New Roman" w:hAnsi="Book Antiqua"/>
          <w:color w:val="000000" w:themeColor="text1"/>
          <w:kern w:val="2"/>
          <w:lang w:val="en-US" w:eastAsia="zh-CN" w:bidi="hi-IN"/>
        </w:rPr>
        <w:t>proton pump inhibitor</w:t>
      </w:r>
      <w:r w:rsidRPr="001E0258">
        <w:rPr>
          <w:rFonts w:ascii="Book Antiqua" w:eastAsia="Times New Roman" w:hAnsi="Book Antiqua"/>
          <w:color w:val="000000" w:themeColor="text1"/>
          <w:kern w:val="2"/>
          <w:lang w:val="en-US" w:eastAsia="zh-CN" w:bidi="hi-IN"/>
        </w:rPr>
        <w:t xml:space="preserve"> (PPI</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40 mg</w:t>
      </w:r>
      <w:r w:rsidR="00836EB2"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with only minor relief of her symptoms. She still presented with vomiting and nausea</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and had trouble eating and drinking sufficiently. Albumin levels deteriorated to 23 g/</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xml:space="preserve"> (reference range 37-48 g/</w:t>
      </w:r>
      <w:r w:rsidR="00CA6822" w:rsidRPr="001E0258">
        <w:rPr>
          <w:rFonts w:ascii="Book Antiqua" w:eastAsia="Times New Roman" w:hAnsi="Book Antiqua"/>
          <w:color w:val="000000" w:themeColor="text1"/>
          <w:kern w:val="2"/>
          <w:lang w:val="en-US" w:eastAsia="zh-CN" w:bidi="hi-IN"/>
        </w:rPr>
        <w:t>L</w:t>
      </w:r>
      <w:r w:rsidRPr="001E0258">
        <w:rPr>
          <w:rFonts w:ascii="Book Antiqua" w:eastAsia="Times New Roman" w:hAnsi="Book Antiqua"/>
          <w:color w:val="000000" w:themeColor="text1"/>
          <w:kern w:val="2"/>
          <w:lang w:val="en-US" w:eastAsia="zh-CN" w:bidi="hi-IN"/>
        </w:rPr>
        <w:t xml:space="preserve">). Because of insufficient improvement on the intravenous methylprednisolone, the patient received Infliximab </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5 mg/kg</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6 d after the initial steroid dose. She continued</w:t>
      </w:r>
      <w:r w:rsidR="00836EB2"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oral high dose steroid (100 mg prednisone) and PPI</w:t>
      </w:r>
      <w:r w:rsidR="00836EB2"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which was </w:t>
      </w:r>
      <w:r w:rsidR="00836EB2" w:rsidRPr="001E0258">
        <w:rPr>
          <w:rFonts w:ascii="Book Antiqua" w:eastAsia="Times New Roman" w:hAnsi="Book Antiqua"/>
          <w:color w:val="000000" w:themeColor="text1"/>
          <w:kern w:val="2"/>
          <w:lang w:val="en-US" w:eastAsia="zh-CN" w:bidi="hi-IN"/>
        </w:rPr>
        <w:t>briefly</w:t>
      </w:r>
      <w:r w:rsidRPr="001E0258">
        <w:rPr>
          <w:rFonts w:ascii="Book Antiqua" w:eastAsia="Times New Roman" w:hAnsi="Book Antiqua"/>
          <w:color w:val="000000" w:themeColor="text1"/>
          <w:kern w:val="2"/>
          <w:lang w:val="en-US" w:eastAsia="zh-CN" w:bidi="hi-IN"/>
        </w:rPr>
        <w:t xml:space="preserve"> increased to 40 mg twice daily. Her symptoms improved temporarily for a week after receiving Infliximab, but because of continued nausea and light vomiting</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she received a second dose of Infliximab 2 wk after receiving the first dose. Both PPI and prednisone w</w:t>
      </w:r>
      <w:r w:rsidR="00162757" w:rsidRPr="001E0258">
        <w:rPr>
          <w:rFonts w:ascii="Book Antiqua" w:eastAsia="Times New Roman" w:hAnsi="Book Antiqua"/>
          <w:color w:val="000000" w:themeColor="text1"/>
          <w:kern w:val="2"/>
          <w:lang w:val="en-US" w:eastAsia="zh-CN" w:bidi="hi-IN"/>
        </w:rPr>
        <w:t>ere</w:t>
      </w:r>
      <w:r w:rsidRPr="001E0258">
        <w:rPr>
          <w:rFonts w:ascii="Book Antiqua" w:eastAsia="Times New Roman" w:hAnsi="Book Antiqua"/>
          <w:color w:val="000000" w:themeColor="text1"/>
          <w:kern w:val="2"/>
          <w:lang w:val="en-US" w:eastAsia="zh-CN" w:bidi="hi-IN"/>
        </w:rPr>
        <w:t xml:space="preserve"> tapered during follow up.</w:t>
      </w:r>
    </w:p>
    <w:p w14:paraId="62E201C0"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136A11CC" w14:textId="77777777" w:rsidR="00CA6822" w:rsidRPr="001E0258" w:rsidRDefault="00CA6822" w:rsidP="001E0258">
      <w:pPr>
        <w:pStyle w:val="Normal1"/>
        <w:snapToGrid w:val="0"/>
        <w:spacing w:after="0" w:line="360" w:lineRule="auto"/>
        <w:jc w:val="both"/>
        <w:rPr>
          <w:rFonts w:ascii="Book Antiqua" w:hAnsi="Book Antiqua" w:cstheme="minorHAnsi"/>
          <w:b/>
          <w:color w:val="000000" w:themeColor="text1"/>
          <w:sz w:val="24"/>
          <w:szCs w:val="24"/>
          <w:u w:val="single"/>
        </w:rPr>
      </w:pPr>
      <w:r w:rsidRPr="001E0258">
        <w:rPr>
          <w:rFonts w:ascii="Book Antiqua" w:hAnsi="Book Antiqua"/>
          <w:b/>
          <w:color w:val="000000" w:themeColor="text1"/>
          <w:sz w:val="24"/>
          <w:szCs w:val="24"/>
          <w:u w:val="single"/>
        </w:rPr>
        <w:t xml:space="preserve">OUTCOME AND FOLLOW-UP </w:t>
      </w:r>
    </w:p>
    <w:p w14:paraId="673979ED"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A new EGD was performed 4 wk after the patient received the first dose of Infliximab. This showed improvement with slight to moderate gastritis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but without ulcerations and fibrinous membranes. In the antrum area</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vulnerable mucosa was observed when </w:t>
      </w:r>
      <w:r w:rsidRPr="001E0258">
        <w:rPr>
          <w:rFonts w:ascii="Book Antiqua" w:eastAsia="Times New Roman" w:hAnsi="Book Antiqua"/>
          <w:color w:val="000000" w:themeColor="text1"/>
          <w:kern w:val="2"/>
          <w:lang w:val="en-US" w:eastAsia="zh-CN" w:bidi="hi-IN"/>
        </w:rPr>
        <w:lastRenderedPageBreak/>
        <w:t xml:space="preserve">touching with the endoscope. The EUS showed a stomach wall measuring 5-8 mm, but still 13 mm in the fundus. The findings were interpreted as improvement compared to the first EGD but still with some inflammatory changes </w:t>
      </w:r>
      <w:r w:rsidR="00162757" w:rsidRPr="001E0258">
        <w:rPr>
          <w:rFonts w:ascii="Book Antiqua" w:eastAsia="Times New Roman" w:hAnsi="Book Antiqua"/>
          <w:color w:val="000000" w:themeColor="text1"/>
          <w:kern w:val="2"/>
          <w:lang w:val="en-US" w:eastAsia="zh-CN" w:bidi="hi-IN"/>
        </w:rPr>
        <w:t>remaining</w:t>
      </w:r>
      <w:r w:rsidRPr="001E0258">
        <w:rPr>
          <w:rFonts w:ascii="Book Antiqua" w:eastAsia="Times New Roman" w:hAnsi="Book Antiqua"/>
          <w:color w:val="000000" w:themeColor="text1"/>
          <w:kern w:val="2"/>
          <w:lang w:val="en-US" w:eastAsia="zh-CN" w:bidi="hi-IN"/>
        </w:rPr>
        <w:t xml:space="preserve"> after the two Infliximab doses. Accordingly, the histology </w:t>
      </w:r>
      <w:r w:rsidRPr="001E0258">
        <w:rPr>
          <w:rFonts w:ascii="Book Antiqua" w:eastAsia="Times New Roman" w:hAnsi="Book Antiqua"/>
          <w:color w:val="000000" w:themeColor="text1"/>
          <w:kern w:val="2"/>
          <w:lang w:val="en-GB" w:eastAsia="zh-CN" w:bidi="hi-IN"/>
        </w:rPr>
        <w:t>was without ulceration and regenerated mucosa (</w:t>
      </w:r>
      <w:r w:rsidR="00CA6822" w:rsidRPr="001E0258">
        <w:rPr>
          <w:rFonts w:ascii="Book Antiqua" w:eastAsia="Times New Roman" w:hAnsi="Book Antiqua"/>
          <w:color w:val="000000" w:themeColor="text1"/>
          <w:kern w:val="2"/>
          <w:lang w:val="en-GB" w:eastAsia="zh-CN" w:bidi="hi-IN"/>
        </w:rPr>
        <w:t xml:space="preserve">Figure </w:t>
      </w:r>
      <w:r w:rsidRPr="001E0258">
        <w:rPr>
          <w:rFonts w:ascii="Book Antiqua" w:eastAsia="Times New Roman" w:hAnsi="Book Antiqua"/>
          <w:color w:val="000000" w:themeColor="text1"/>
          <w:kern w:val="2"/>
          <w:lang w:val="en-GB" w:eastAsia="zh-CN" w:bidi="hi-IN"/>
        </w:rPr>
        <w:t>3C). The glandular epithelium showed mild to moderate chronic active activity. Acute inflammation with neutrophilic inflammation was seen in areas. There was still intraepithelial lymphocytosis</w:t>
      </w:r>
      <w:r w:rsidR="00162757" w:rsidRPr="001E0258">
        <w:rPr>
          <w:rFonts w:ascii="Book Antiqua" w:eastAsia="Times New Roman" w:hAnsi="Book Antiqua"/>
          <w:color w:val="000000" w:themeColor="text1"/>
          <w:kern w:val="2"/>
          <w:lang w:val="en-GB" w:eastAsia="zh-CN" w:bidi="hi-IN"/>
        </w:rPr>
        <w:t xml:space="preserve"> (</w:t>
      </w:r>
      <w:r w:rsidRPr="001E0258">
        <w:rPr>
          <w:rFonts w:ascii="Book Antiqua" w:eastAsia="Times New Roman" w:hAnsi="Book Antiqua"/>
          <w:color w:val="000000" w:themeColor="text1"/>
          <w:kern w:val="2"/>
          <w:lang w:val="en-GB" w:eastAsia="zh-CN" w:bidi="hi-IN"/>
        </w:rPr>
        <w:t>20 lymphocytes per 100 epithelial cells</w:t>
      </w:r>
      <w:r w:rsidR="00162757"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but only few apopto</w:t>
      </w:r>
      <w:r w:rsidR="00162757" w:rsidRPr="001E0258">
        <w:rPr>
          <w:rFonts w:ascii="Book Antiqua" w:eastAsia="Times New Roman" w:hAnsi="Book Antiqua"/>
          <w:color w:val="000000" w:themeColor="text1"/>
          <w:kern w:val="2"/>
          <w:lang w:val="en-GB" w:eastAsia="zh-CN" w:bidi="hi-IN"/>
        </w:rPr>
        <w:t>tic cells</w:t>
      </w:r>
      <w:r w:rsidRPr="001E0258">
        <w:rPr>
          <w:rFonts w:ascii="Book Antiqua" w:eastAsia="Times New Roman" w:hAnsi="Book Antiqua"/>
          <w:color w:val="000000" w:themeColor="text1"/>
          <w:kern w:val="2"/>
          <w:lang w:val="en-GB" w:eastAsia="zh-CN" w:bidi="hi-IN"/>
        </w:rPr>
        <w:t xml:space="preserve"> were found. The lamina propria still showed increased </w:t>
      </w:r>
      <w:r w:rsidR="00162757" w:rsidRPr="001E0258">
        <w:rPr>
          <w:rFonts w:ascii="Book Antiqua" w:eastAsia="Times New Roman" w:hAnsi="Book Antiqua"/>
          <w:color w:val="000000" w:themeColor="text1"/>
          <w:kern w:val="2"/>
          <w:lang w:val="en-GB" w:eastAsia="zh-CN" w:bidi="hi-IN"/>
        </w:rPr>
        <w:t xml:space="preserve">lymphoplasmacytic inflammation, </w:t>
      </w:r>
      <w:r w:rsidRPr="001E0258">
        <w:rPr>
          <w:rFonts w:ascii="Book Antiqua" w:eastAsia="Times New Roman" w:hAnsi="Book Antiqua"/>
          <w:color w:val="000000" w:themeColor="text1"/>
          <w:kern w:val="2"/>
          <w:lang w:val="en-GB" w:eastAsia="zh-CN" w:bidi="hi-IN"/>
        </w:rPr>
        <w:t xml:space="preserve">although less </w:t>
      </w:r>
      <w:r w:rsidRPr="001E0258">
        <w:rPr>
          <w:rFonts w:ascii="Book Antiqua" w:eastAsia="Times New Roman" w:hAnsi="Book Antiqua"/>
          <w:color w:val="000000" w:themeColor="text1"/>
          <w:kern w:val="2"/>
          <w:lang w:val="en" w:eastAsia="zh-CN" w:bidi="hi-IN"/>
        </w:rPr>
        <w:t>pronounced full thickness</w:t>
      </w:r>
      <w:r w:rsidRPr="001E0258">
        <w:rPr>
          <w:rFonts w:ascii="Book Antiqua" w:eastAsia="Times New Roman" w:hAnsi="Book Antiqua"/>
          <w:color w:val="000000" w:themeColor="text1"/>
          <w:kern w:val="2"/>
          <w:lang w:val="en-GB" w:eastAsia="zh-CN" w:bidi="hi-IN"/>
        </w:rPr>
        <w:t>. There was no evidence of epithelial granulomas, thickened subepithelial collagen layer or prominent eosinophils. Likewise</w:t>
      </w:r>
      <w:r w:rsidR="00162757"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there were no signs of malignancy or </w:t>
      </w:r>
      <w:r w:rsidRPr="0065390A">
        <w:rPr>
          <w:rFonts w:ascii="Book Antiqua" w:eastAsia="Times New Roman" w:hAnsi="Book Antiqua"/>
          <w:i/>
          <w:color w:val="000000" w:themeColor="text1"/>
          <w:kern w:val="2"/>
          <w:lang w:val="en-GB" w:eastAsia="zh-CN" w:bidi="hi-IN"/>
        </w:rPr>
        <w:t xml:space="preserve">Helicobacter </w:t>
      </w:r>
      <w:r w:rsidR="007B192F" w:rsidRPr="0065390A">
        <w:rPr>
          <w:rFonts w:ascii="Book Antiqua" w:eastAsia="Times New Roman" w:hAnsi="Book Antiqua"/>
          <w:i/>
          <w:color w:val="000000" w:themeColor="text1"/>
          <w:kern w:val="2"/>
          <w:lang w:val="en-GB" w:eastAsia="zh-CN" w:bidi="hi-IN"/>
        </w:rPr>
        <w:t>p</w:t>
      </w:r>
      <w:r w:rsidRPr="0065390A">
        <w:rPr>
          <w:rFonts w:ascii="Book Antiqua" w:eastAsia="Times New Roman" w:hAnsi="Book Antiqua"/>
          <w:i/>
          <w:color w:val="000000" w:themeColor="text1"/>
          <w:kern w:val="2"/>
          <w:lang w:val="en-GB" w:eastAsia="zh-CN" w:bidi="hi-IN"/>
        </w:rPr>
        <w:t>ylori</w:t>
      </w:r>
      <w:r w:rsidRPr="001E0258">
        <w:rPr>
          <w:rFonts w:ascii="Book Antiqua" w:eastAsia="Times New Roman" w:hAnsi="Book Antiqua"/>
          <w:color w:val="000000" w:themeColor="text1"/>
          <w:kern w:val="2"/>
          <w:lang w:val="en-US" w:eastAsia="zh-CN" w:bidi="hi-IN"/>
        </w:rPr>
        <w:t>.</w:t>
      </w:r>
    </w:p>
    <w:p w14:paraId="2307697E" w14:textId="77777777" w:rsidR="007543EB" w:rsidRPr="001E0258" w:rsidRDefault="0029134F" w:rsidP="001E0258">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The symptoms of the patient gradually improved under continuous tapering of steroids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which was discontinued after approximately 3 mo. There has been no need for a third dose of Infliximab to this point. The first status PET was performed 10 wk after the first Infliximab treatment and 3</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5 mo after receiving the last Nivolumab dose and showed normalization with no </w:t>
      </w:r>
      <w:r w:rsidR="006A1B62" w:rsidRPr="001E0258">
        <w:rPr>
          <w:rFonts w:ascii="Book Antiqua" w:eastAsia="Times New Roman" w:hAnsi="Book Antiqua"/>
          <w:color w:val="000000" w:themeColor="text1"/>
          <w:kern w:val="2"/>
          <w:lang w:val="en-US" w:eastAsia="zh-CN" w:bidi="hi-IN"/>
        </w:rPr>
        <w:t xml:space="preserve">fluorodeoxyglucose </w:t>
      </w:r>
      <w:r w:rsidRPr="001E0258">
        <w:rPr>
          <w:rFonts w:ascii="Book Antiqua" w:eastAsia="Times New Roman" w:hAnsi="Book Antiqua"/>
          <w:color w:val="000000" w:themeColor="text1"/>
          <w:kern w:val="2"/>
          <w:lang w:val="en-US" w:eastAsia="zh-CN" w:bidi="hi-IN"/>
        </w:rPr>
        <w:t>uptake in the gastric wall (</w:t>
      </w:r>
      <w:r w:rsidR="00CA6822" w:rsidRPr="001E0258">
        <w:rPr>
          <w:rFonts w:ascii="Book Antiqua" w:eastAsia="Times New Roman" w:hAnsi="Book Antiqua"/>
          <w:color w:val="000000" w:themeColor="text1"/>
          <w:kern w:val="2"/>
          <w:lang w:val="en-US" w:eastAsia="zh-CN" w:bidi="hi-IN"/>
        </w:rPr>
        <w:t xml:space="preserve">Figure </w:t>
      </w:r>
      <w:r w:rsidRPr="001E0258">
        <w:rPr>
          <w:rFonts w:ascii="Book Antiqua" w:eastAsia="Times New Roman" w:hAnsi="Book Antiqua"/>
          <w:color w:val="000000" w:themeColor="text1"/>
          <w:kern w:val="2"/>
          <w:lang w:val="en-US" w:eastAsia="zh-CN" w:bidi="hi-IN"/>
        </w:rPr>
        <w:t xml:space="preserve">4). </w:t>
      </w:r>
    </w:p>
    <w:p w14:paraId="6E66CBEE"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78AA5C66" w14:textId="77777777" w:rsidR="00CA6822" w:rsidRPr="001E0258" w:rsidRDefault="00CA6822" w:rsidP="001E0258">
      <w:pPr>
        <w:pStyle w:val="Normal1"/>
        <w:snapToGrid w:val="0"/>
        <w:spacing w:after="0" w:line="360" w:lineRule="auto"/>
        <w:jc w:val="both"/>
        <w:rPr>
          <w:rFonts w:ascii="Book Antiqua" w:hAnsi="Book Antiqua" w:cstheme="minorHAnsi"/>
          <w:color w:val="000000" w:themeColor="text1"/>
          <w:sz w:val="24"/>
          <w:szCs w:val="24"/>
          <w:u w:val="single"/>
        </w:rPr>
      </w:pPr>
      <w:r w:rsidRPr="001E0258">
        <w:rPr>
          <w:rFonts w:ascii="Book Antiqua" w:hAnsi="Book Antiqua" w:cstheme="minorHAnsi"/>
          <w:b/>
          <w:color w:val="000000" w:themeColor="text1"/>
          <w:sz w:val="24"/>
          <w:szCs w:val="24"/>
          <w:u w:val="single"/>
        </w:rPr>
        <w:t>DISCUSSION</w:t>
      </w:r>
    </w:p>
    <w:p w14:paraId="3AA7A779"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We present a case of severe corticosteroid refractory pangastritis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without Crohn-like pattern</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in a young woman after receiving adjuvant Nivolumab for high</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risk melanoma.</w:t>
      </w:r>
    </w:p>
    <w:p w14:paraId="4CD08E85" w14:textId="77777777" w:rsidR="007543EB" w:rsidRPr="001E0258" w:rsidRDefault="006A1B62" w:rsidP="001E0258">
      <w:pPr>
        <w:suppressAutoHyphens/>
        <w:snapToGrid w:val="0"/>
        <w:spacing w:line="360" w:lineRule="auto"/>
        <w:jc w:val="both"/>
        <w:rPr>
          <w:rFonts w:ascii="Book Antiqua" w:hAnsi="Book Antiqua"/>
          <w:color w:val="000000" w:themeColor="text1"/>
        </w:rPr>
      </w:pPr>
      <w:r>
        <w:rPr>
          <w:rFonts w:ascii="Book Antiqua" w:eastAsia="Times New Roman" w:hAnsi="Book Antiqua"/>
          <w:color w:val="000000" w:themeColor="text1"/>
          <w:kern w:val="2"/>
          <w:lang w:val="en-US" w:eastAsia="zh-CN" w:bidi="hi-IN"/>
        </w:rPr>
        <w:t xml:space="preserve">GI </w:t>
      </w:r>
      <w:r w:rsidR="0029134F" w:rsidRPr="001E0258">
        <w:rPr>
          <w:rFonts w:ascii="Book Antiqua" w:eastAsia="Times New Roman" w:hAnsi="Book Antiqua"/>
          <w:color w:val="000000" w:themeColor="text1"/>
          <w:kern w:val="2"/>
          <w:lang w:val="en-US" w:eastAsia="zh-CN" w:bidi="hi-IN"/>
        </w:rPr>
        <w:t>irAEs</w:t>
      </w:r>
      <w:r w:rsidR="00162757" w:rsidRPr="001E0258">
        <w:rPr>
          <w:rFonts w:ascii="Book Antiqua" w:eastAsia="Times New Roman" w:hAnsi="Book Antiqua"/>
          <w:color w:val="000000" w:themeColor="text1"/>
          <w:kern w:val="2"/>
          <w:lang w:val="en-US" w:eastAsia="zh-CN" w:bidi="hi-IN"/>
        </w:rPr>
        <w:t>,</w:t>
      </w:r>
      <w:r w:rsidR="0029134F" w:rsidRPr="001E0258">
        <w:rPr>
          <w:rFonts w:ascii="Book Antiqua" w:eastAsia="Times New Roman" w:hAnsi="Book Antiqua"/>
          <w:color w:val="000000" w:themeColor="text1"/>
          <w:kern w:val="2"/>
          <w:lang w:val="en-US" w:eastAsia="zh-CN" w:bidi="hi-IN"/>
        </w:rPr>
        <w:t xml:space="preserve"> such as colitis with diarrhea</w:t>
      </w:r>
      <w:r w:rsidR="00162757" w:rsidRPr="001E0258">
        <w:rPr>
          <w:rFonts w:ascii="Book Antiqua" w:eastAsia="Times New Roman" w:hAnsi="Book Antiqua"/>
          <w:color w:val="000000" w:themeColor="text1"/>
          <w:kern w:val="2"/>
          <w:lang w:val="en-US" w:eastAsia="zh-CN" w:bidi="hi-IN"/>
        </w:rPr>
        <w:t>,</w:t>
      </w:r>
      <w:r w:rsidR="0029134F" w:rsidRPr="001E0258">
        <w:rPr>
          <w:rFonts w:ascii="Book Antiqua" w:eastAsia="Times New Roman" w:hAnsi="Book Antiqua"/>
          <w:color w:val="000000" w:themeColor="text1"/>
          <w:kern w:val="2"/>
          <w:lang w:val="en-US" w:eastAsia="zh-CN" w:bidi="hi-IN"/>
        </w:rPr>
        <w:t xml:space="preserve"> are well known irAEs for all ICIs. Nivolumab monotherapy is less toxic than Ipilimumab alone </w:t>
      </w:r>
      <w:r w:rsidR="00162757" w:rsidRPr="001E0258">
        <w:rPr>
          <w:rFonts w:ascii="Book Antiqua" w:eastAsia="Times New Roman" w:hAnsi="Book Antiqua"/>
          <w:color w:val="000000" w:themeColor="text1"/>
          <w:kern w:val="2"/>
          <w:lang w:val="en-US" w:eastAsia="zh-CN" w:bidi="hi-IN"/>
        </w:rPr>
        <w:t>or when used</w:t>
      </w:r>
      <w:r w:rsidR="0029134F" w:rsidRPr="001E0258">
        <w:rPr>
          <w:rFonts w:ascii="Book Antiqua" w:eastAsia="Times New Roman" w:hAnsi="Book Antiqua"/>
          <w:color w:val="000000" w:themeColor="text1"/>
          <w:kern w:val="2"/>
          <w:lang w:val="en-US" w:eastAsia="zh-CN" w:bidi="hi-IN"/>
        </w:rPr>
        <w:t xml:space="preserve"> in combination therapy</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LCAxMF08L3N0eWxlPjwvRGlzcGxheVRleHQ+PHJlY29yZD48cmVjLW51bWJlcj42ODwvcmVjLW51
bWJlcj48Zm9yZWlnbi1rZXlzPjxrZXkgYXBwPSJFTiIgZGItaWQ9ImR2MGF2cnM5bTBhYXRiZXBm
c3V4djVmbHdhemZ4cjkyejByeiIgdGltZXN0YW1wPSIxNTcxNjc1MTI0Ij42ODwva2V5PjwvZm9y
ZWlnbi1rZXlzPjxyZWYtdHlwZSBuYW1lPSJKb3VybmFsIEFydGljbGUiPjE3PC9yZWYtdHlwZT48
Y29udHJpYnV0b3JzPjxhdXRob3JzPjxhdXRob3I+Um9jaGEsIE0uPC9hdXRob3I+PGF1dGhvcj5D
b3JyZWlhIGRlIFNvdXNhLCBKLjwvYXV0aG9yPjxhdXRob3I+U2FsZ2FkbywgTS48L2F1dGhvcj48
YXV0aG9yPkFyYXVqbywgQS48L2F1dGhvcj48YXV0aG9yPlBlZHJvdG8sIEkuPC9hdXRob3I+PC9h
dXRob3JzPjwvY29udHJpYnV0b3JzPjxhdXRoLWFkZHJlc3M+RGVwYXJ0bWVudCBvZiBHYXN0cm9l
bnRlcm9sb2d5LCBIb3NwaXRhbCBkZSBTYW50byBBbnRvbmlvL0NlbnRybyBIb3NwaXRhbGFyIGRv
IFBvcnRvLCBQb3J0bywgUG9ydHVnYWwuJiN4RDtJbnN0aXR1dGUgb2YgQmlvbWVkaWNhbCBTY2ll
bmNlcyBBYmVsIFNhbGF6YXIsIFBvcnRvLCBQb3J0dWdhbC4mI3hEO0RlcGFydG1lbnQgb2YgTWVk
aWNhbCBPbmNvbG9neSwgSG9zcGl0YWwgZGUgU2FudG8gQW50b25pby9DZW50cm8gSG9zcGl0YWxh
ciBkbyBQb3J0bywgUG9ydG8sIFBvcnR1Z2FsLjwvYXV0aC1hZGRyZXNzPjx0aXRsZXM+PHRpdGxl
Pk1hbmFnZW1lbnQgb2YgR2FzdHJvaW50ZXN0aW5hbCBUb3hpY2l0eSBmcm9tIEltbXVuZSBDaGVj
a3BvaW50IEluaGliaXRvcjwvdGl0bGU+PHNlY29uZGFyeS10aXRsZT5HRSBQb3J0IEogR2FzdHJv
ZW50ZXJvbDwvc2Vjb25kYXJ5LXRpdGxlPjwvdGl0bGVzPjxwZXJpb2RpY2FsPjxmdWxsLXRpdGxl
PkdFIFBvcnQgSiBHYXN0cm9lbnRlcm9sPC9mdWxsLXRpdGxlPjwvcGVyaW9kaWNhbD48cGFnZXM+
MjY4LTI3NDwvcGFnZXM+PHZvbHVtZT4yNjwvdm9sdW1lPjxudW1iZXI+NDwvbnVtYmVyPjxlZGl0
aW9uPjIwMTkvMDcvMjM8L2VkaXRpb24+PGtleXdvcmRzPjxrZXl3b3JkPkNvbGl0aXM8L2tleXdv
cmQ+PGtleXdvcmQ+RGlhcnJob2VhPC9rZXl3b3JkPjxrZXl3b3JkPkltbXVuZSBjaGVja3BvaW50
IGluaGliaXRvcjwva2V5d29yZD48a2V5d29yZD5JbW11bmUtcmVsYXRlZCBhZHZlcnNlIGV2ZW50
PC9rZXl3b3JkPjwva2V5d29yZHM+PGRhdGVzPjx5ZWFyPjIwMTk8L3llYXI+PHB1Yi1kYXRlcz48
ZGF0ZT5KdWw8L2RhdGU+PC9wdWItZGF0ZXM+PC9kYXRlcz48aXNibj4yMzQxLTQ1NDUgKFByaW50
KSYjeEQ7MjM4Ny0xOTU0IChMaW5raW5nKTwvaXNibj48YWNjZXNzaW9uLW51bT4zMTMyODE0MTwv
YWNjZXNzaW9uLW51bT48dXJscz48cmVsYXRlZC11cmxzPjx1cmw+aHR0cHM6Ly93d3cubmNiaS5u
bG0ubmloLmdvdi9wdWJtZWQvMzEzMjgxNDE8L3VybD48L3JlbGF0ZWQtdXJscz48L3VybHM+PGN1
c3RvbTI+UE1DNjYyNDY2MTwvY3VzdG9tMj48ZWxlY3Ryb25pYy1yZXNvdXJjZS1udW0+MTAuMTE1
OS8wMDA0OTQ1Njk8L2VsZWN0cm9uaWMtcmVzb3VyY2UtbnVtPjwvcmVjb3JkPjwvQ2l0ZT48Q2l0
ZT48QXV0aG9yPkFiZGVsLVJhaG1hbjwvQXV0aG9yPjxZZWFyPjIwMTU8L1llYXI+PFJlY051bT41
ODwvUmVjTnVtPjxyZWNvcmQ+PHJlYy1udW1iZXI+NTg8L3JlYy1udW1iZXI+PGZvcmVpZ24ta2V5
cz48a2V5IGFwcD0iRU4iIGRiLWlkPSJkdjBhdnJzOW0wYWF0YmVwZnN1eHY1Zmx3YXpmeHI5Mnow
cnoiIHRpbWVzdGFtcD0iMTU3MTY3NTEyMyI+NTg8L2tleT48L2ZvcmVpZ24ta2V5cz48cmVmLXR5
cGUgbmFtZT0iSm91cm5hbCBBcnRpY2xlIj4xNzwvcmVmLXR5cGU+PGNvbnRyaWJ1dG9ycz48YXV0
aG9ycz48YXV0aG9yPkFiZGVsLVJhaG1hbiwgTy48L2F1dGhvcj48YXV0aG9yPkVsSGFsYXdhbmks
IEguPC9hdXRob3I+PGF1dGhvcj5Gb3VhZCwgTS48L2F1dGhvcj48L2F1dGhvcnM+PC9jb250cmli
dXRvcnM+PGF1dGgtYWRkcmVzcz5DbGluaWNhbCBPbmNvbG9neSBEZXBhcnRtZW50LCBGYWN1bHR5
IG9mIE1lZGljaW5lLCBBaW4gU2hhbXMgVW5pdmVyc2l0eSwgQ2Fpcm8sIEVneXB0LiYjeEQ7TWVk
aWNhbCBNaWNyb2Jpb2xvZ3kgJmFtcDsgSW1tdW5vbG9neSBEZXBhcnRtZW50LCBGYWN1bHR5IG9m
IE1lZGljaW5lLCBBaW4gU2hhbXMgVW5pdmVyc2l0eSwgQ2Fpcm8sIEVneXB0LjwvYXV0aC1hZGRy
ZXNzPjx0aXRsZXM+PHRpdGxlPlJpc2sgb2YgZ2FzdHJvaW50ZXN0aW5hbCBjb21wbGljYXRpb25z
IGluIGNhbmNlciBwYXRpZW50cyB0cmVhdGVkIHdpdGggaW1tdW5lIGNoZWNrcG9pbnQgaW5oaWJp
dG9yczogYSBtZXRhLWFuYWx5c2lzPC90aXRsZT48c2Vjb25kYXJ5LXRpdGxlPkltbXVub3RoZXJh
cHk8L3NlY29uZGFyeS10aXRsZT48L3RpdGxlcz48cGVyaW9kaWNhbD48ZnVsbC10aXRsZT5JbW11
bm90aGVyYXB5PC9mdWxsLXRpdGxlPjwvcGVyaW9kaWNhbD48cGFnZXM+MTIxMy0yNzwvcGFnZXM+
PHZvbHVtZT43PC92b2x1bWU+PG51bWJlcj4xMTwvbnVtYmVyPjxlZGl0aW9uPjIwMTUvMTAvMzA8
L2VkaXRpb24+PGtleXdvcmRzPjxrZXl3b3JkPkFudGlib2RpZXMsIEJsb2NraW5nL2FkdmVyc2Ug
ZWZmZWN0cy8qdGhlcmFwZXV0aWMgdXNlPC9rZXl3b3JkPjxrZXl3b3JkPkFudGluZW9wbGFzdGlj
IEFnZW50cy9hZHZlcnNlIGVmZmVjdHMvKnRoZXJhcGV1dGljIHVzZTwva2V5d29yZD48a2V5d29y
ZD5DVExBLTQgQW50aWdlbi9hbnRhZ29uaXN0cyAmYW1wOyBpbmhpYml0b3JzPC9rZXl3b3JkPjxr
ZXl3b3JkPkNvbGl0aXMvZXRpb2xvZ3kvaW1tdW5vbG9neS8qcHJldmVudGlvbiAmYW1wOyBjb250
cm9sPC9rZXl3b3JkPjxrZXl3b3JkPkdhc3Ryb2ludGVzdGluYWwgVHJhY3QvKmRydWcgZWZmZWN0
cy9pbW11bm9sb2d5PC9rZXl3b3JkPjxrZXl3b3JkPkh1bWFuczwva2V5d29yZD48a2V5d29yZD4q
SW1tdW5vdGhlcmFweTwva2V5d29yZD48a2V5d29yZD5OZW9wbGFzbXMvY29tcGxpY2F0aW9ucy9p
bW11bm9sb2d5Lyp0aGVyYXB5PC9rZXl3b3JkPjxrZXl3b3JkPlByb2dyYW1tZWQgQ2VsbCBEZWF0
aCAxIFJlY2VwdG9yL2FudGFnb25pc3RzICZhbXA7IGluaGliaXRvcnM8L2tleXdvcmQ+PGtleXdv
cmQ+UmFuZG9taXplZCBDb250cm9sbGVkIFRyaWFscyBhcyBUb3BpYzwva2V5d29yZD48a2V5d29y
ZD5jb2xpdGlzPC9rZXl3b3JkPjxrZXl3b3JkPmRpYXJyaGVhPC9rZXl3b3JkPjxrZXl3b3JkPmlw
aWxpbXVtYWI8L2tleXdvcmQ+PGtleXdvcmQ+bml2b2x1bWFiPC9rZXl3b3JkPjwva2V5d29yZHM+
PGRhdGVzPjx5ZWFyPjIwMTU8L3llYXI+PC9kYXRlcz48aXNibj4xNzUwLTc0NDggKEVsZWN0cm9u
aWMpJiN4RDsxNzUwLTc0M1ggKExpbmtpbmcpPC9pc2JuPjxhY2Nlc3Npb24tbnVtPjI2NTEzNDkx
PC9hY2Nlc3Npb24tbnVtPjx1cmxzPjxyZWxhdGVkLXVybHM+PHVybD5odHRwczovL3d3dy5uY2Jp
Lm5sbS5uaWguZ292L3B1Ym1lZC8yNjUxMzQ5MTwvdXJsPjwvcmVsYXRlZC11cmxzPjwvdXJscz48
ZWxlY3Ryb25pYy1yZXNvdXJjZS1udW0+MTAuMjIxNy9pbXQuMTUuODc8L2VsZWN0cm9uaWMtcmVz
b3VyY2UtbnVtPjwvcmVjb3JkPjwvQ2l0ZT48L0VuZE5vdGU+AG==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LCAxMF08L3N0eWxlPjwvRGlzcGxheVRleHQ+PHJlY29yZD48cmVjLW51bWJlcj42ODwvcmVjLW51
bWJlcj48Zm9yZWlnbi1rZXlzPjxrZXkgYXBwPSJFTiIgZGItaWQ9ImR2MGF2cnM5bTBhYXRiZXBm
c3V4djVmbHdhemZ4cjkyejByeiIgdGltZXN0YW1wPSIxNTcxNjc1MTI0Ij42ODwva2V5PjwvZm9y
ZWlnbi1rZXlzPjxyZWYtdHlwZSBuYW1lPSJKb3VybmFsIEFydGljbGUiPjE3PC9yZWYtdHlwZT48
Y29udHJpYnV0b3JzPjxhdXRob3JzPjxhdXRob3I+Um9jaGEsIE0uPC9hdXRob3I+PGF1dGhvcj5D
b3JyZWlhIGRlIFNvdXNhLCBKLjwvYXV0aG9yPjxhdXRob3I+U2FsZ2FkbywgTS48L2F1dGhvcj48
YXV0aG9yPkFyYXVqbywgQS48L2F1dGhvcj48YXV0aG9yPlBlZHJvdG8sIEkuPC9hdXRob3I+PC9h
dXRob3JzPjwvY29udHJpYnV0b3JzPjxhdXRoLWFkZHJlc3M+RGVwYXJ0bWVudCBvZiBHYXN0cm9l
bnRlcm9sb2d5LCBIb3NwaXRhbCBkZSBTYW50byBBbnRvbmlvL0NlbnRybyBIb3NwaXRhbGFyIGRv
IFBvcnRvLCBQb3J0bywgUG9ydHVnYWwuJiN4RDtJbnN0aXR1dGUgb2YgQmlvbWVkaWNhbCBTY2ll
bmNlcyBBYmVsIFNhbGF6YXIsIFBvcnRvLCBQb3J0dWdhbC4mI3hEO0RlcGFydG1lbnQgb2YgTWVk
aWNhbCBPbmNvbG9neSwgSG9zcGl0YWwgZGUgU2FudG8gQW50b25pby9DZW50cm8gSG9zcGl0YWxh
ciBkbyBQb3J0bywgUG9ydG8sIFBvcnR1Z2FsLjwvYXV0aC1hZGRyZXNzPjx0aXRsZXM+PHRpdGxl
Pk1hbmFnZW1lbnQgb2YgR2FzdHJvaW50ZXN0aW5hbCBUb3hpY2l0eSBmcm9tIEltbXVuZSBDaGVj
a3BvaW50IEluaGliaXRvcjwvdGl0bGU+PHNlY29uZGFyeS10aXRsZT5HRSBQb3J0IEogR2FzdHJv
ZW50ZXJvbDwvc2Vjb25kYXJ5LXRpdGxlPjwvdGl0bGVzPjxwZXJpb2RpY2FsPjxmdWxsLXRpdGxl
PkdFIFBvcnQgSiBHYXN0cm9lbnRlcm9sPC9mdWxsLXRpdGxlPjwvcGVyaW9kaWNhbD48cGFnZXM+
MjY4LTI3NDwvcGFnZXM+PHZvbHVtZT4yNjwvdm9sdW1lPjxudW1iZXI+NDwvbnVtYmVyPjxlZGl0
aW9uPjIwMTkvMDcvMjM8L2VkaXRpb24+PGtleXdvcmRzPjxrZXl3b3JkPkNvbGl0aXM8L2tleXdv
cmQ+PGtleXdvcmQ+RGlhcnJob2VhPC9rZXl3b3JkPjxrZXl3b3JkPkltbXVuZSBjaGVja3BvaW50
IGluaGliaXRvcjwva2V5d29yZD48a2V5d29yZD5JbW11bmUtcmVsYXRlZCBhZHZlcnNlIGV2ZW50
PC9rZXl3b3JkPjwva2V5d29yZHM+PGRhdGVzPjx5ZWFyPjIwMTk8L3llYXI+PHB1Yi1kYXRlcz48
ZGF0ZT5KdWw8L2RhdGU+PC9wdWItZGF0ZXM+PC9kYXRlcz48aXNibj4yMzQxLTQ1NDUgKFByaW50
KSYjeEQ7MjM4Ny0xOTU0IChMaW5raW5nKTwvaXNibj48YWNjZXNzaW9uLW51bT4zMTMyODE0MTwv
YWNjZXNzaW9uLW51bT48dXJscz48cmVsYXRlZC11cmxzPjx1cmw+aHR0cHM6Ly93d3cubmNiaS5u
bG0ubmloLmdvdi9wdWJtZWQvMzEzMjgxNDE8L3VybD48L3JlbGF0ZWQtdXJscz48L3VybHM+PGN1
c3RvbTI+UE1DNjYyNDY2MTwvY3VzdG9tMj48ZWxlY3Ryb25pYy1yZXNvdXJjZS1udW0+MTAuMTE1
OS8wMDA0OTQ1Njk8L2VsZWN0cm9uaWMtcmVzb3VyY2UtbnVtPjwvcmVjb3JkPjwvQ2l0ZT48Q2l0
ZT48QXV0aG9yPkFiZGVsLVJhaG1hbjwvQXV0aG9yPjxZZWFyPjIwMTU8L1llYXI+PFJlY051bT41
ODwvUmVjTnVtPjxyZWNvcmQ+PHJlYy1udW1iZXI+NTg8L3JlYy1udW1iZXI+PGZvcmVpZ24ta2V5
cz48a2V5IGFwcD0iRU4iIGRiLWlkPSJkdjBhdnJzOW0wYWF0YmVwZnN1eHY1Zmx3YXpmeHI5Mnow
cnoiIHRpbWVzdGFtcD0iMTU3MTY3NTEyMyI+NTg8L2tleT48L2ZvcmVpZ24ta2V5cz48cmVmLXR5
cGUgbmFtZT0iSm91cm5hbCBBcnRpY2xlIj4xNzwvcmVmLXR5cGU+PGNvbnRyaWJ1dG9ycz48YXV0
aG9ycz48YXV0aG9yPkFiZGVsLVJhaG1hbiwgTy48L2F1dGhvcj48YXV0aG9yPkVsSGFsYXdhbmks
IEguPC9hdXRob3I+PGF1dGhvcj5Gb3VhZCwgTS48L2F1dGhvcj48L2F1dGhvcnM+PC9jb250cmli
dXRvcnM+PGF1dGgtYWRkcmVzcz5DbGluaWNhbCBPbmNvbG9neSBEZXBhcnRtZW50LCBGYWN1bHR5
IG9mIE1lZGljaW5lLCBBaW4gU2hhbXMgVW5pdmVyc2l0eSwgQ2Fpcm8sIEVneXB0LiYjeEQ7TWVk
aWNhbCBNaWNyb2Jpb2xvZ3kgJmFtcDsgSW1tdW5vbG9neSBEZXBhcnRtZW50LCBGYWN1bHR5IG9m
IE1lZGljaW5lLCBBaW4gU2hhbXMgVW5pdmVyc2l0eSwgQ2Fpcm8sIEVneXB0LjwvYXV0aC1hZGRy
ZXNzPjx0aXRsZXM+PHRpdGxlPlJpc2sgb2YgZ2FzdHJvaW50ZXN0aW5hbCBjb21wbGljYXRpb25z
IGluIGNhbmNlciBwYXRpZW50cyB0cmVhdGVkIHdpdGggaW1tdW5lIGNoZWNrcG9pbnQgaW5oaWJp
dG9yczogYSBtZXRhLWFuYWx5c2lzPC90aXRsZT48c2Vjb25kYXJ5LXRpdGxlPkltbXVub3RoZXJh
cHk8L3NlY29uZGFyeS10aXRsZT48L3RpdGxlcz48cGVyaW9kaWNhbD48ZnVsbC10aXRsZT5JbW11
bm90aGVyYXB5PC9mdWxsLXRpdGxlPjwvcGVyaW9kaWNhbD48cGFnZXM+MTIxMy0yNzwvcGFnZXM+
PHZvbHVtZT43PC92b2x1bWU+PG51bWJlcj4xMTwvbnVtYmVyPjxlZGl0aW9uPjIwMTUvMTAvMzA8
L2VkaXRpb24+PGtleXdvcmRzPjxrZXl3b3JkPkFudGlib2RpZXMsIEJsb2NraW5nL2FkdmVyc2Ug
ZWZmZWN0cy8qdGhlcmFwZXV0aWMgdXNlPC9rZXl3b3JkPjxrZXl3b3JkPkFudGluZW9wbGFzdGlj
IEFnZW50cy9hZHZlcnNlIGVmZmVjdHMvKnRoZXJhcGV1dGljIHVzZTwva2V5d29yZD48a2V5d29y
ZD5DVExBLTQgQW50aWdlbi9hbnRhZ29uaXN0cyAmYW1wOyBpbmhpYml0b3JzPC9rZXl3b3JkPjxr
ZXl3b3JkPkNvbGl0aXMvZXRpb2xvZ3kvaW1tdW5vbG9neS8qcHJldmVudGlvbiAmYW1wOyBjb250
cm9sPC9rZXl3b3JkPjxrZXl3b3JkPkdhc3Ryb2ludGVzdGluYWwgVHJhY3QvKmRydWcgZWZmZWN0
cy9pbW11bm9sb2d5PC9rZXl3b3JkPjxrZXl3b3JkPkh1bWFuczwva2V5d29yZD48a2V5d29yZD4q
SW1tdW5vdGhlcmFweTwva2V5d29yZD48a2V5d29yZD5OZW9wbGFzbXMvY29tcGxpY2F0aW9ucy9p
bW11bm9sb2d5Lyp0aGVyYXB5PC9rZXl3b3JkPjxrZXl3b3JkPlByb2dyYW1tZWQgQ2VsbCBEZWF0
aCAxIFJlY2VwdG9yL2FudGFnb25pc3RzICZhbXA7IGluaGliaXRvcnM8L2tleXdvcmQ+PGtleXdv
cmQ+UmFuZG9taXplZCBDb250cm9sbGVkIFRyaWFscyBhcyBUb3BpYzwva2V5d29yZD48a2V5d29y
ZD5jb2xpdGlzPC9rZXl3b3JkPjxrZXl3b3JkPmRpYXJyaGVhPC9rZXl3b3JkPjxrZXl3b3JkPmlw
aWxpbXVtYWI8L2tleXdvcmQ+PGtleXdvcmQ+bml2b2x1bWFiPC9rZXl3b3JkPjwva2V5d29yZHM+
PGRhdGVzPjx5ZWFyPjIwMTU8L3llYXI+PC9kYXRlcz48aXNibj4xNzUwLTc0NDggKEVsZWN0cm9u
aWMpJiN4RDsxNzUwLTc0M1ggKExpbmtpbmcpPC9pc2JuPjxhY2Nlc3Npb24tbnVtPjI2NTEzNDkx
PC9hY2Nlc3Npb24tbnVtPjx1cmxzPjxyZWxhdGVkLXVybHM+PHVybD5odHRwczovL3d3dy5uY2Jp
Lm5sbS5uaWguZ292L3B1Ym1lZC8yNjUxMzQ5MTwvdXJsPjwvcmVsYXRlZC11cmxzPjwvdXJscz48
ZWxlY3Ryb25pYy1yZXNvdXJjZS1udW0+MTAuMjIxNy9pbXQuMTUuODc8L2VsZWN0cm9uaWMtcmVz
b3VyY2UtbnVtPjwvcmVjb3JkPjwvQ2l0ZT48L0VuZE5vdGU+AG==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[2,10]</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The rate of grade 3/4 GI tract side effects caused by Nivolumab treatment alone is around 1</w:t>
      </w:r>
      <w:r w:rsidR="00CA6822" w:rsidRPr="001E0258">
        <w:rPr>
          <w:rFonts w:ascii="Book Antiqua" w:eastAsia="Times New Roman" w:hAnsi="Book Antiqua"/>
          <w:color w:val="000000" w:themeColor="text1"/>
          <w:kern w:val="2"/>
          <w:lang w:val="en-US" w:eastAsia="zh-CN" w:bidi="hi-IN"/>
        </w:rPr>
        <w:t>%</w:t>
      </w:r>
      <w:r w:rsidR="0029134F" w:rsidRPr="001E0258">
        <w:rPr>
          <w:rFonts w:ascii="Book Antiqua" w:eastAsia="Times New Roman" w:hAnsi="Book Antiqua"/>
          <w:color w:val="000000" w:themeColor="text1"/>
          <w:kern w:val="2"/>
          <w:lang w:val="en-US" w:eastAsia="zh-CN" w:bidi="hi-IN"/>
        </w:rPr>
        <w:t>-</w:t>
      </w:r>
      <w:r w:rsidR="0029134F" w:rsidRPr="006A1B62">
        <w:rPr>
          <w:rFonts w:ascii="Book Antiqua" w:eastAsia="Times New Roman" w:hAnsi="Book Antiqua"/>
          <w:color w:val="000000" w:themeColor="text1"/>
          <w:kern w:val="2"/>
          <w:lang w:val="en-US" w:eastAsia="zh-CN" w:bidi="hi-IN"/>
        </w:rPr>
        <w:t>2</w:t>
      </w:r>
      <w:r w:rsidR="0029134F" w:rsidRPr="001E0258">
        <w:rPr>
          <w:rFonts w:ascii="Book Antiqua" w:eastAsia="Times New Roman" w:hAnsi="Book Antiqua"/>
          <w:color w:val="000000" w:themeColor="text1"/>
          <w:kern w:val="2"/>
          <w:lang w:val="en-US" w:eastAsia="zh-CN" w:bidi="hi-IN"/>
        </w:rPr>
        <w:t>%</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LCAzXTwvc3R5bGU+PC9EaXNwbGF5VGV4dD48cmVjb3JkPjxyZWMtbnVtYmVyPjY4PC9yZWMtbnVt
YmVyPjxmb3JlaWduLWtleXM+PGtleSBhcHA9IkVOIiBkYi1pZD0iZHYwYXZyczltMGFhdGJlcGZz
dXh2NWZsd2F6ZnhyOTJ6MHJ6IiB0aW1lc3RhbXA9IjE1NzE2NzUxMjQiPjY4PC9rZXk+PC9mb3Jl
aWduLWtleXM+PHJlZi10eXBlIG5hbWU9IkpvdXJuYWwgQXJ0aWNsZSI+MTc8L3JlZi10eXBlPjxj
b250cmlidXRvcnM+PGF1dGhvcnM+PGF1dGhvcj5Sb2NoYSwgTS48L2F1dGhvcj48YXV0aG9yPkNv
cnJlaWEgZGUgU291c2EsIEouPC9hdXRob3I+PGF1dGhvcj5TYWxnYWRvLCBNLjwvYXV0aG9yPjxh
dXRob3I+QXJhdWpvLCBBLjwvYXV0aG9yPjxhdXRob3I+UGVkcm90bywgSS48L2F1dGhvcj48L2F1
dGhvcnM+PC9jb250cmlidXRvcnM+PGF1dGgtYWRkcmVzcz5EZXBhcnRtZW50IG9mIEdhc3Ryb2Vu
dGVyb2xvZ3ksIEhvc3BpdGFsIGRlIFNhbnRvIEFudG9uaW8vQ2VudHJvIEhvc3BpdGFsYXIgZG8g
UG9ydG8sIFBvcnRvLCBQb3J0dWdhbC4mI3hEO0luc3RpdHV0ZSBvZiBCaW9tZWRpY2FsIFNjaWVu
Y2VzIEFiZWwgU2FsYXphciwgUG9ydG8sIFBvcnR1Z2FsLiYjeEQ7RGVwYXJ0bWVudCBvZiBNZWRp
Y2FsIE9uY29sb2d5LCBIb3NwaXRhbCBkZSBTYW50byBBbnRvbmlvL0NlbnRybyBIb3NwaXRhbGFy
IGRvIFBvcnRvLCBQb3J0bywgUG9ydHVnYWwuPC9hdXRoLWFkZHJlc3M+PHRpdGxlcz48dGl0bGU+
TWFuYWdlbWVudCBvZiBHYXN0cm9pbnRlc3RpbmFsIFRveGljaXR5IGZyb20gSW1tdW5lIENoZWNr
cG9pbnQgSW5oaWJpdG9yPC90aXRsZT48c2Vjb25kYXJ5LXRpdGxlPkdFIFBvcnQgSiBHYXN0cm9l
bnRlcm9sPC9zZWNvbmRhcnktdGl0bGU+PC90aXRsZXM+PHBlcmlvZGljYWw+PGZ1bGwtdGl0bGU+
R0UgUG9ydCBKIEdhc3Ryb2VudGVyb2w8L2Z1bGwtdGl0bGU+PC9wZXJpb2RpY2FsPjxwYWdlcz4y
NjgtMjc0PC9wYWdlcz48dm9sdW1lPjI2PC92b2x1bWU+PG51bWJlcj40PC9udW1iZXI+PGVkaXRp
b24+MjAxOS8wNy8yMzwvZWRpdGlvbj48a2V5d29yZHM+PGtleXdvcmQ+Q29saXRpczwva2V5d29y
ZD48a2V5d29yZD5EaWFycmhvZWE8L2tleXdvcmQ+PGtleXdvcmQ+SW1tdW5lIGNoZWNrcG9pbnQg
aW5oaWJpdG9yPC9rZXl3b3JkPjxrZXl3b3JkPkltbXVuZS1yZWxhdGVkIGFkdmVyc2UgZXZlbnQ8
L2tleXdvcmQ+PC9rZXl3b3Jkcz48ZGF0ZXM+PHllYXI+MjAxOTwveWVhcj48cHViLWRhdGVzPjxk
YXRlPkp1bDwvZGF0ZT48L3B1Yi1kYXRlcz48L2RhdGVzPjxpc2JuPjIzNDEtNDU0NSAoUHJpbnQp
JiN4RDsyMzg3LTE5NTQgKExpbmtpbmcpPC9pc2JuPjxhY2Nlc3Npb24tbnVtPjMxMzI4MTQxPC9h
Y2Nlc3Npb24tbnVtPjx1cmxzPjxyZWxhdGVkLXVybHM+PHVybD5odHRwczovL3d3dy5uY2JpLm5s
bS5uaWguZ292L3B1Ym1lZC8zMTMyODE0MTwvdXJsPjwvcmVsYXRlZC11cmxzPjwvdXJscz48Y3Vz
dG9tMj5QTUM2NjI0NjYxPC9jdXN0b20yPjxlbGVjdHJvbmljLXJlc291cmNlLW51bT4xMC4xMTU5
LzAwMDQ5NDU2OTwvZWxlY3Ryb25pYy1yZXNvdXJjZS1udW0+PC9yZWNvcmQ+PC9DaXRlPjxDaXRl
PjxBdXRob3I+RWlnZW50bGVyPC9BdXRob3I+PFllYXI+MjAxNjwvWWVhcj48UmVjTnVtPjU5PC9S
ZWNOdW0+PHJlY29yZD48cmVjLW51bWJlcj41OTwvcmVjLW51bWJlcj48Zm9yZWlnbi1rZXlzPjxr
ZXkgYXBwPSJFTiIgZGItaWQ9ImR2MGF2cnM5bTBhYXRiZXBmc3V4djVmbHdhemZ4cjkyejByeiIg
dGltZXN0YW1wPSIxNTcxNjc1MTI0Ij41OTwva2V5PjwvZm9yZWlnbi1rZXlzPjxyZWYtdHlwZSBu
YW1lPSJKb3VybmFsIEFydGljbGUiPjE3PC9yZWYtdHlwZT48Y29udHJpYnV0b3JzPjxhdXRob3Jz
PjxhdXRob3I+RWlnZW50bGVyLCBULiBLLjwvYXV0aG9yPjxhdXRob3I+SGFzc2VsLCBKLiBDLjwv
YXV0aG9yPjxhdXRob3I+QmVya2luZywgQy48L2F1dGhvcj48YXV0aG9yPkFiZXJsZSwgSi48L2F1
dGhvcj48YXV0aG9yPkJhY2htYW5uLCBPLjwvYXV0aG9yPjxhdXRob3I+R3J1bndhbGQsIFYuPC9h
dXRob3I+PGF1dGhvcj5LYWhsZXIsIEsuIEMuPC9hdXRob3I+PGF1dGhvcj5Mb3F1YWksIEMuPC9h
dXRob3I+PGF1dGhvcj5SZWlubXV0aCwgTi48L2F1dGhvcj48YXV0aG9yPlN0ZWlucywgTS48L2F1
dGhvcj48YXV0aG9yPlppbW1lciwgTC48L2F1dGhvcj48YXV0aG9yPlNlbmRsLCBBLjwvYXV0aG9y
PjxhdXRob3I+R3V0em1lciwgUi48L2F1dGhvcj48L2F1dGhvcnM+PC9jb250cmlidXRvcnM+PGF1
dGgtYWRkcmVzcz5EZXBhcnRtZW50IG9mIERlcm1hdG9sb2d5LCBDZW50ZXIgZm9yIERlcm1hdG9v
bmNvbG9neSwgVW5pdmVyc2l0eSBNZWRpY2FsIENlbnRlciBUdWJpbmdlbiwgR2VybWFueS4gRWxl
Y3Ryb25pYyBhZGRyZXNzOiB0aG9tYXMuZWlnZW50bGVyQG1lZC51bmktdHVlYmluZ2VuLmRlLiYj
eEQ7RGVwYXJ0bWVudCBvZiBEZXJtYXRvbG9neSwgVW5pdmVyc2l0eSBIb3NwaXRhbCBIZWlkZWxi
ZXJnLCBHZXJtYW55LiBFbGVjdHJvbmljIGFkZHJlc3M6IGplc3NpY2EuaGFzc2VsQG1lZC51bmkt
aGVpZGVsYmVyZy5kZS4mI3hEO0RlcGFydG1lbnQgb2YgRGVybWF0b2xvZ3kgYW5kIEFsbGVyZ3ks
IFVuaXZlcnNpdHkgSG9zcGl0YWwgTXVuaWNoLCBNdW5pY2gsIEdlcm1hbnkuIEVsZWN0cm9uaWMg
YWRkcmVzczogY2Fyb2xhLmJlcmtpbmdAbWVkLnVuaS1tdWVuY2hlbi5kZS4mI3hEO0RlcGFydG1l
bnQgb2YgSW50ZXJuYWwgTWVkaWNpbmUgSUlJLCBVbml2ZXJzaXR5IEhvc3BpdGFsIEhhbWJ1cmcg
RXBwZW5kb3JmLCBHZXJtYW55LiBFbGVjdHJvbmljIGFkZHJlc3M6IGFiZXJsZUB1a2UuZGUuJiN4
RDtEZXBhcnRtZW50IG9mIEdhc3Ryb2VudGVyb2xvZ3ksIEhlcGF0b2xvZ3kgYW5kIEVuZG9jcmlu
b2xvZ3ksIEhhbm5vdmVyIE1lZGljYWwgU2Nob29sLCBHZXJtYW55LiBFbGVjdHJvbmljIGFkZHJl
c3M6IGJhY2htYW5uLm9saXZlckBtaC1oYW5ub3Zlci5kZS4mI3hEO0RlcGFydG1lbnQgb2YgSGVt
YXRvbG9neSwgSGVtb3N0YXNpcywgT25jb2xvZ3kgYW5kIFN0ZW0gQ2VsbCBUcmFuc3BsYW50YXRp
b24sIEhhbm5vdmVyIE1lZGljYWwgU2Nob29sLCBHZXJtYW55LiBFbGVjdHJvbmljIGFkZHJlc3M6
IEdydWVud2FsZC5WaWN0b3JAbWgtaGFubm92ZXIuZGUuJiN4RDtEZXBhcnRtZW50IG9mIERlcm1h
dG9sb2d5LCBVbml2ZXJzaXR5IEhvc3BpdGFsIFNjaGxlc3dpZy1Ib2xzdGVpbiwgQ2FtcHVzIEtp
ZWwsIEdlcm1hbnkuIEVsZWN0cm9uaWMgYWRkcmVzczoga2NrYWVobGVyQGRlcm1hdG9sb2d5LnVu
aS1raWVsLmRlLiYjeEQ7RGVwYXJ0bWVudCBvZiBEZXJtYXRvbG9neSwgVW5pdmVyc2l0eSBNZWRp
Y2FsIENlbnRlciwgSm9oYW5uZXMgR3V0ZW5iZXJnLVVuaXZlcnNpdHksIE1haW56LCBHZXJtYW55
LiBFbGVjdHJvbmljIGFkZHJlc3M6IENhcm1lbi5Mb3F1YWlAdW5pbWVkaXppbi1tYWluei5kZS4m
I3hEO0RlcGFydG1lbnQgb2YgVGhvcmFjaWMgT25jb2xvZ3ksIEx1bmdlbkNsaW5pYyBHcm9zc2hh
bnNkb3JmLCBHZXJtYW55LiBFbGVjdHJvbmljIGFkZHJlc3M6IG4ucmVpbm11dGhAbHVuZ2VuY2xp
bmljLmRlLiYjeEQ7RGVwYXJ0bWVudCBvZiBUaG9yYWNpYyBPbmNvbG9neSwgVGhvcmF4a2xpbmlr
LCBVbml2ZXJzaXR5IG9mIEhlaWRlbGJlcmcsIEdlcm1hbnkuIEVsZWN0cm9uaWMgYWRkcmVzczog
bWFydGluLnN0ZWluc0BtZWQudW5pLWhlaWRlbGJlcmcuZGUuJiN4RDtEZXBhcnRtZW50IG9mIERl
cm1hdG9sb2d5LCBVbml2ZXJzaXR5IEhvc3BpdGFsLCBVbml2ZXJzaXR5IEVzc2VuLUR1aXNidXJn
LCBHZXJtYW55LiBFbGVjdHJvbmljIGFkZHJlc3M6IGxpc2EuemltbWVyQHVrLWVzc2VuLmRlLiYj
eEQ7QnJpc3RvbC1NeWVycyBTcXVpYmIgR21iSCZhbXA7S0dhQSwgTXVuaWNoLCBHZXJtYW55LiBF
bGVjdHJvbmljIGFkZHJlc3M6IGFubmEuc2VuZGxAYm1zLmNvbS4mI3hEO0RlcGFydG1lbnQgb2Yg
RGVybWF0b2xvZ3kgYW5kIEFsbGVyZ3ksIFNraW4gQ2FuY2VyIENlbnRlciBIYW5ub3ZlciwgSGFu
bm92ZXIgTWVkaWNhbCBTY2hvb2wsIEdlcm1hbnkuIEVsZWN0cm9uaWMgYWRkcmVzczogZ3V0em1l
ci5yYWxmQG1oLWhhbm5vdmVyLmRlLjwvYXV0aC1hZGRyZXNzPjx0aXRsZXM+PHRpdGxlPkRpYWdu
b3NpcywgbW9uaXRvcmluZyBhbmQgbWFuYWdlbWVudCBvZiBpbW11bmUtcmVsYXRlZCBhZHZlcnNl
IGRydWcgcmVhY3Rpb25zIG9mIGFudGktUEQtMSBhbnRpYm9keSB0aGVyYXB5PC90aXRsZT48c2Vj
b25kYXJ5LXRpdGxlPkNhbmNlciBUcmVhdCBSZXY8L3NlY29uZGFyeS10aXRsZT48L3RpdGxlcz48
cGVyaW9kaWNhbD48ZnVsbC10aXRsZT5DYW5jZXIgVHJlYXQgUmV2PC9mdWxsLXRpdGxlPjwvcGVy
aW9kaWNhbD48cGFnZXM+Ny0xODwvcGFnZXM+PHZvbHVtZT40NTwvdm9sdW1lPjxlZGl0aW9uPjIw
MTYvMDIvMjk8L2VkaXRpb24+PGtleXdvcmRzPjxrZXl3b3JkPipBbnRpYm9kaWVzLCBNb25vY2xv
bmFsL2ltbXVub2xvZ3kvcGhhcm1hY29sb2d5PC9rZXl3b3JkPjxrZXl3b3JkPipBbnRpYm9kaWVz
LCBNb25vY2xvbmFsLCBIdW1hbml6ZWQvaW1tdW5vbG9neS9waGFybWFjb2xvZ3k8L2tleXdvcmQ+
PGtleXdvcmQ+QW50aW5lb3BsYXN0aWMgQWdlbnRzL2ltbXVub2xvZ3kvcGhhcm1hY29sb2d5PC9r
ZXl3b3JkPjxrZXl3b3JkPkI3LUgxIEFudGlnZW4vKmFudGFnb25pc3RzICZhbXA7IGluaGliaXRv
cnM8L2tleXdvcmQ+PGtleXdvcmQ+RGlzZWFzZSBNYW5hZ2VtZW50PC9rZXl3b3JkPjxrZXl3b3Jk
PipEcnVnLVJlbGF0ZWQgU2lkZSBFZmZlY3RzIGFuZCBBZHZlcnNlIFJlYWN0aW9ucy9kcnVnIHRo
ZXJhcHkvZXRpb2xvZ3kvaW1tdW5vbG9neTwva2V5d29yZD48a2V5d29yZD5FYXJseSBEaWFnbm9z
aXM8L2tleXdvcmQ+PGtleXdvcmQ+SHVtYW5zPC9rZXl3b3JkPjxrZXl3b3JkPkltbXVub3N1cHBy
ZXNzaXZlIEFnZW50cy8qdGhlcmFwZXV0aWMgdXNlPC9rZXl3b3JkPjxrZXl3b3JkPk1vbml0b3Jp
bmcsIEltbXVub2xvZ2ljPC9rZXl3b3JkPjxrZXl3b3JkPk5lb3BsYXNtcy8qZHJ1ZyB0aGVyYXB5
PC9rZXl3b3JkPjxrZXl3b3JkPk5pdm9sdW1hYjwva2V5d29yZD48a2V5d29yZD5Qcm9ncmFtbWVk
IENlbGwgRGVhdGggMSBSZWNlcHRvci8qaW1tdW5vbG9neTwva2V5d29yZD48a2V5d29yZD5BZHZl
cnNlIGRydWcgcmVhY3Rpb248L2tleXdvcmQ+PGtleXdvcmQ+SW1tdW5lLXJlbGF0ZWQgYWR2ZXJz
ZSBldmVudHM8L2tleXdvcmQ+PGtleXdvcmQ+SW1tdW5vdGhlcmFweTwva2V5d29yZD48a2V5d29y
ZD5QZC0xPC9rZXl3b3JkPjxrZXl3b3JkPlBlbWJyb2xpenVtYWI8L2tleXdvcmQ+PC9rZXl3b3Jk
cz48ZGF0ZXM+PHllYXI+MjAxNjwveWVhcj48cHViLWRhdGVzPjxkYXRlPkFwcjwvZGF0ZT48L3B1
Yi1kYXRlcz48L2RhdGVzPjxpc2JuPjE1MzItMTk2NyAoRWxlY3Ryb25pYykmI3hEOzAzMDUtNzM3
MiAoTGlua2luZyk8L2lzYm4+PGFjY2Vzc2lvbi1udW0+MjY5MjI2NjE8L2FjY2Vzc2lvbi1udW0+
PHVybHM+PHJlbGF0ZWQtdXJscz48dXJsPmh0dHBzOi8vd3d3Lm5jYmkubmxtLm5paC5nb3YvcHVi
bWVkLzI2OTIyNjYxPC91cmw+PC9yZWxhdGVkLXVybHM+PC91cmxzPjxlbGVjdHJvbmljLXJlc291
cmNlLW51bT4xMC4xMDE2L2ouY3Rydi4yMDE2LjAyLjAwMzwvZWxlY3Ryb25pYy1yZXNvdXJjZS1u
dW0+PC9yZWNvcmQ+PC9DaXRlPjwvRW5kTm90ZT4A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PEVuZE5vdGU+PENpdGU+PEF1dGhvcj5Sb2NoYTwvQXV0aG9yPjxZZWFyPjIwMTk8L1llYXI+PFJl
Y051bT42ODwvUmVjTnVtPjxEaXNwbGF5VGV4dD48c3R5bGUgZmFjZT0ic3VwZXJzY3JpcHQiPlsy
LCAzXTwvc3R5bGU+PC9EaXNwbGF5VGV4dD48cmVjb3JkPjxyZWMtbnVtYmVyPjY4PC9yZWMtbnVt
YmVyPjxmb3JlaWduLWtleXM+PGtleSBhcHA9IkVOIiBkYi1pZD0iZHYwYXZyczltMGFhdGJlcGZz
dXh2NWZsd2F6ZnhyOTJ6MHJ6IiB0aW1lc3RhbXA9IjE1NzE2NzUxMjQiPjY4PC9rZXk+PC9mb3Jl
aWduLWtleXM+PHJlZi10eXBlIG5hbWU9IkpvdXJuYWwgQXJ0aWNsZSI+MTc8L3JlZi10eXBlPjxj
b250cmlidXRvcnM+PGF1dGhvcnM+PGF1dGhvcj5Sb2NoYSwgTS48L2F1dGhvcj48YXV0aG9yPkNv
cnJlaWEgZGUgU291c2EsIEouPC9hdXRob3I+PGF1dGhvcj5TYWxnYWRvLCBNLjwvYXV0aG9yPjxh
dXRob3I+QXJhdWpvLCBBLjwvYXV0aG9yPjxhdXRob3I+UGVkcm90bywgSS48L2F1dGhvcj48L2F1
dGhvcnM+PC9jb250cmlidXRvcnM+PGF1dGgtYWRkcmVzcz5EZXBhcnRtZW50IG9mIEdhc3Ryb2Vu
dGVyb2xvZ3ksIEhvc3BpdGFsIGRlIFNhbnRvIEFudG9uaW8vQ2VudHJvIEhvc3BpdGFsYXIgZG8g
UG9ydG8sIFBvcnRvLCBQb3J0dWdhbC4mI3hEO0luc3RpdHV0ZSBvZiBCaW9tZWRpY2FsIFNjaWVu
Y2VzIEFiZWwgU2FsYXphciwgUG9ydG8sIFBvcnR1Z2FsLiYjeEQ7RGVwYXJ0bWVudCBvZiBNZWRp
Y2FsIE9uY29sb2d5LCBIb3NwaXRhbCBkZSBTYW50byBBbnRvbmlvL0NlbnRybyBIb3NwaXRhbGFy
IGRvIFBvcnRvLCBQb3J0bywgUG9ydHVnYWwuPC9hdXRoLWFkZHJlc3M+PHRpdGxlcz48dGl0bGU+
TWFuYWdlbWVudCBvZiBHYXN0cm9pbnRlc3RpbmFsIFRveGljaXR5IGZyb20gSW1tdW5lIENoZWNr
cG9pbnQgSW5oaWJpdG9yPC90aXRsZT48c2Vjb25kYXJ5LXRpdGxlPkdFIFBvcnQgSiBHYXN0cm9l
bnRlcm9sPC9zZWNvbmRhcnktdGl0bGU+PC90aXRsZXM+PHBlcmlvZGljYWw+PGZ1bGwtdGl0bGU+
R0UgUG9ydCBKIEdhc3Ryb2VudGVyb2w8L2Z1bGwtdGl0bGU+PC9wZXJpb2RpY2FsPjxwYWdlcz4y
NjgtMjc0PC9wYWdlcz48dm9sdW1lPjI2PC92b2x1bWU+PG51bWJlcj40PC9udW1iZXI+PGVkaXRp
b24+MjAxOS8wNy8yMzwvZWRpdGlvbj48a2V5d29yZHM+PGtleXdvcmQ+Q29saXRpczwva2V5d29y
ZD48a2V5d29yZD5EaWFycmhvZWE8L2tleXdvcmQ+PGtleXdvcmQ+SW1tdW5lIGNoZWNrcG9pbnQg
aW5oaWJpdG9yPC9rZXl3b3JkPjxrZXl3b3JkPkltbXVuZS1yZWxhdGVkIGFkdmVyc2UgZXZlbnQ8
L2tleXdvcmQ+PC9rZXl3b3Jkcz48ZGF0ZXM+PHllYXI+MjAxOTwveWVhcj48cHViLWRhdGVzPjxk
YXRlPkp1bDwvZGF0ZT48L3B1Yi1kYXRlcz48L2RhdGVzPjxpc2JuPjIzNDEtNDU0NSAoUHJpbnQp
JiN4RDsyMzg3LTE5NTQgKExpbmtpbmcpPC9pc2JuPjxhY2Nlc3Npb24tbnVtPjMxMzI4MTQxPC9h
Y2Nlc3Npb24tbnVtPjx1cmxzPjxyZWxhdGVkLXVybHM+PHVybD5odHRwczovL3d3dy5uY2JpLm5s
bS5uaWguZ292L3B1Ym1lZC8zMTMyODE0MTwvdXJsPjwvcmVsYXRlZC11cmxzPjwvdXJscz48Y3Vz
dG9tMj5QTUM2NjI0NjYxPC9jdXN0b20yPjxlbGVjdHJvbmljLXJlc291cmNlLW51bT4xMC4xMTU5
LzAwMDQ5NDU2OTwvZWxlY3Ryb25pYy1yZXNvdXJjZS1udW0+PC9yZWNvcmQ+PC9DaXRlPjxDaXRl
PjxBdXRob3I+RWlnZW50bGVyPC9BdXRob3I+PFllYXI+MjAxNjwvWWVhcj48UmVjTnVtPjU5PC9S
ZWNOdW0+PHJlY29yZD48cmVjLW51bWJlcj41OTwvcmVjLW51bWJlcj48Zm9yZWlnbi1rZXlzPjxr
ZXkgYXBwPSJFTiIgZGItaWQ9ImR2MGF2cnM5bTBhYXRiZXBmc3V4djVmbHdhemZ4cjkyejByeiIg
dGltZXN0YW1wPSIxNTcxNjc1MTI0Ij41OTwva2V5PjwvZm9yZWlnbi1rZXlzPjxyZWYtdHlwZSBu
YW1lPSJKb3VybmFsIEFydGljbGUiPjE3PC9yZWYtdHlwZT48Y29udHJpYnV0b3JzPjxhdXRob3Jz
PjxhdXRob3I+RWlnZW50bGVyLCBULiBLLjwvYXV0aG9yPjxhdXRob3I+SGFzc2VsLCBKLiBDLjwv
YXV0aG9yPjxhdXRob3I+QmVya2luZywgQy48L2F1dGhvcj48YXV0aG9yPkFiZXJsZSwgSi48L2F1
dGhvcj48YXV0aG9yPkJhY2htYW5uLCBPLjwvYXV0aG9yPjxhdXRob3I+R3J1bndhbGQsIFYuPC9h
dXRob3I+PGF1dGhvcj5LYWhsZXIsIEsuIEMuPC9hdXRob3I+PGF1dGhvcj5Mb3F1YWksIEMuPC9h
dXRob3I+PGF1dGhvcj5SZWlubXV0aCwgTi48L2F1dGhvcj48YXV0aG9yPlN0ZWlucywgTS48L2F1
dGhvcj48YXV0aG9yPlppbW1lciwgTC48L2F1dGhvcj48YXV0aG9yPlNlbmRsLCBBLjwvYXV0aG9y
PjxhdXRob3I+R3V0em1lciwgUi48L2F1dGhvcj48L2F1dGhvcnM+PC9jb250cmlidXRvcnM+PGF1
dGgtYWRkcmVzcz5EZXBhcnRtZW50IG9mIERlcm1hdG9sb2d5LCBDZW50ZXIgZm9yIERlcm1hdG9v
bmNvbG9neSwgVW5pdmVyc2l0eSBNZWRpY2FsIENlbnRlciBUdWJpbmdlbiwgR2VybWFueS4gRWxl
Y3Ryb25pYyBhZGRyZXNzOiB0aG9tYXMuZWlnZW50bGVyQG1lZC51bmktdHVlYmluZ2VuLmRlLiYj
eEQ7RGVwYXJ0bWVudCBvZiBEZXJtYXRvbG9neSwgVW5pdmVyc2l0eSBIb3NwaXRhbCBIZWlkZWxi
ZXJnLCBHZXJtYW55LiBFbGVjdHJvbmljIGFkZHJlc3M6IGplc3NpY2EuaGFzc2VsQG1lZC51bmkt
aGVpZGVsYmVyZy5kZS4mI3hEO0RlcGFydG1lbnQgb2YgRGVybWF0b2xvZ3kgYW5kIEFsbGVyZ3ks
IFVuaXZlcnNpdHkgSG9zcGl0YWwgTXVuaWNoLCBNdW5pY2gsIEdlcm1hbnkuIEVsZWN0cm9uaWMg
YWRkcmVzczogY2Fyb2xhLmJlcmtpbmdAbWVkLnVuaS1tdWVuY2hlbi5kZS4mI3hEO0RlcGFydG1l
bnQgb2YgSW50ZXJuYWwgTWVkaWNpbmUgSUlJLCBVbml2ZXJzaXR5IEhvc3BpdGFsIEhhbWJ1cmcg
RXBwZW5kb3JmLCBHZXJtYW55LiBFbGVjdHJvbmljIGFkZHJlc3M6IGFiZXJsZUB1a2UuZGUuJiN4
RDtEZXBhcnRtZW50IG9mIEdhc3Ryb2VudGVyb2xvZ3ksIEhlcGF0b2xvZ3kgYW5kIEVuZG9jcmlu
b2xvZ3ksIEhhbm5vdmVyIE1lZGljYWwgU2Nob29sLCBHZXJtYW55LiBFbGVjdHJvbmljIGFkZHJl
c3M6IGJhY2htYW5uLm9saXZlckBtaC1oYW5ub3Zlci5kZS4mI3hEO0RlcGFydG1lbnQgb2YgSGVt
YXRvbG9neSwgSGVtb3N0YXNpcywgT25jb2xvZ3kgYW5kIFN0ZW0gQ2VsbCBUcmFuc3BsYW50YXRp
b24sIEhhbm5vdmVyIE1lZGljYWwgU2Nob29sLCBHZXJtYW55LiBFbGVjdHJvbmljIGFkZHJlc3M6
IEdydWVud2FsZC5WaWN0b3JAbWgtaGFubm92ZXIuZGUuJiN4RDtEZXBhcnRtZW50IG9mIERlcm1h
dG9sb2d5LCBVbml2ZXJzaXR5IEhvc3BpdGFsIFNjaGxlc3dpZy1Ib2xzdGVpbiwgQ2FtcHVzIEtp
ZWwsIEdlcm1hbnkuIEVsZWN0cm9uaWMgYWRkcmVzczoga2NrYWVobGVyQGRlcm1hdG9sb2d5LnVu
aS1raWVsLmRlLiYjeEQ7RGVwYXJ0bWVudCBvZiBEZXJtYXRvbG9neSwgVW5pdmVyc2l0eSBNZWRp
Y2FsIENlbnRlciwgSm9oYW5uZXMgR3V0ZW5iZXJnLVVuaXZlcnNpdHksIE1haW56LCBHZXJtYW55
LiBFbGVjdHJvbmljIGFkZHJlc3M6IENhcm1lbi5Mb3F1YWlAdW5pbWVkaXppbi1tYWluei5kZS4m
I3hEO0RlcGFydG1lbnQgb2YgVGhvcmFjaWMgT25jb2xvZ3ksIEx1bmdlbkNsaW5pYyBHcm9zc2hh
bnNkb3JmLCBHZXJtYW55LiBFbGVjdHJvbmljIGFkZHJlc3M6IG4ucmVpbm11dGhAbHVuZ2VuY2xp
bmljLmRlLiYjeEQ7RGVwYXJ0bWVudCBvZiBUaG9yYWNpYyBPbmNvbG9neSwgVGhvcmF4a2xpbmlr
LCBVbml2ZXJzaXR5IG9mIEhlaWRlbGJlcmcsIEdlcm1hbnkuIEVsZWN0cm9uaWMgYWRkcmVzczog
bWFydGluLnN0ZWluc0BtZWQudW5pLWhlaWRlbGJlcmcuZGUuJiN4RDtEZXBhcnRtZW50IG9mIERl
cm1hdG9sb2d5LCBVbml2ZXJzaXR5IEhvc3BpdGFsLCBVbml2ZXJzaXR5IEVzc2VuLUR1aXNidXJn
LCBHZXJtYW55LiBFbGVjdHJvbmljIGFkZHJlc3M6IGxpc2EuemltbWVyQHVrLWVzc2VuLmRlLiYj
eEQ7QnJpc3RvbC1NeWVycyBTcXVpYmIgR21iSCZhbXA7S0dhQSwgTXVuaWNoLCBHZXJtYW55LiBF
bGVjdHJvbmljIGFkZHJlc3M6IGFubmEuc2VuZGxAYm1zLmNvbS4mI3hEO0RlcGFydG1lbnQgb2Yg
RGVybWF0b2xvZ3kgYW5kIEFsbGVyZ3ksIFNraW4gQ2FuY2VyIENlbnRlciBIYW5ub3ZlciwgSGFu
bm92ZXIgTWVkaWNhbCBTY2hvb2wsIEdlcm1hbnkuIEVsZWN0cm9uaWMgYWRkcmVzczogZ3V0em1l
ci5yYWxmQG1oLWhhbm5vdmVyLmRlLjwvYXV0aC1hZGRyZXNzPjx0aXRsZXM+PHRpdGxlPkRpYWdu
b3NpcywgbW9uaXRvcmluZyBhbmQgbWFuYWdlbWVudCBvZiBpbW11bmUtcmVsYXRlZCBhZHZlcnNl
IGRydWcgcmVhY3Rpb25zIG9mIGFudGktUEQtMSBhbnRpYm9keSB0aGVyYXB5PC90aXRsZT48c2Vj
b25kYXJ5LXRpdGxlPkNhbmNlciBUcmVhdCBSZXY8L3NlY29uZGFyeS10aXRsZT48L3RpdGxlcz48
cGVyaW9kaWNhbD48ZnVsbC10aXRsZT5DYW5jZXIgVHJlYXQgUmV2PC9mdWxsLXRpdGxlPjwvcGVy
aW9kaWNhbD48cGFnZXM+Ny0xODwvcGFnZXM+PHZvbHVtZT40NTwvdm9sdW1lPjxlZGl0aW9uPjIw
MTYvMDIvMjk8L2VkaXRpb24+PGtleXdvcmRzPjxrZXl3b3JkPipBbnRpYm9kaWVzLCBNb25vY2xv
bmFsL2ltbXVub2xvZ3kvcGhhcm1hY29sb2d5PC9rZXl3b3JkPjxrZXl3b3JkPipBbnRpYm9kaWVz
LCBNb25vY2xvbmFsLCBIdW1hbml6ZWQvaW1tdW5vbG9neS9waGFybWFjb2xvZ3k8L2tleXdvcmQ+
PGtleXdvcmQ+QW50aW5lb3BsYXN0aWMgQWdlbnRzL2ltbXVub2xvZ3kvcGhhcm1hY29sb2d5PC9r
ZXl3b3JkPjxrZXl3b3JkPkI3LUgxIEFudGlnZW4vKmFudGFnb25pc3RzICZhbXA7IGluaGliaXRv
cnM8L2tleXdvcmQ+PGtleXdvcmQ+RGlzZWFzZSBNYW5hZ2VtZW50PC9rZXl3b3JkPjxrZXl3b3Jk
PipEcnVnLVJlbGF0ZWQgU2lkZSBFZmZlY3RzIGFuZCBBZHZlcnNlIFJlYWN0aW9ucy9kcnVnIHRo
ZXJhcHkvZXRpb2xvZ3kvaW1tdW5vbG9neTwva2V5d29yZD48a2V5d29yZD5FYXJseSBEaWFnbm9z
aXM8L2tleXdvcmQ+PGtleXdvcmQ+SHVtYW5zPC9rZXl3b3JkPjxrZXl3b3JkPkltbXVub3N1cHBy
ZXNzaXZlIEFnZW50cy8qdGhlcmFwZXV0aWMgdXNlPC9rZXl3b3JkPjxrZXl3b3JkPk1vbml0b3Jp
bmcsIEltbXVub2xvZ2ljPC9rZXl3b3JkPjxrZXl3b3JkPk5lb3BsYXNtcy8qZHJ1ZyB0aGVyYXB5
PC9rZXl3b3JkPjxrZXl3b3JkPk5pdm9sdW1hYjwva2V5d29yZD48a2V5d29yZD5Qcm9ncmFtbWVk
IENlbGwgRGVhdGggMSBSZWNlcHRvci8qaW1tdW5vbG9neTwva2V5d29yZD48a2V5d29yZD5BZHZl
cnNlIGRydWcgcmVhY3Rpb248L2tleXdvcmQ+PGtleXdvcmQ+SW1tdW5lLXJlbGF0ZWQgYWR2ZXJz
ZSBldmVudHM8L2tleXdvcmQ+PGtleXdvcmQ+SW1tdW5vdGhlcmFweTwva2V5d29yZD48a2V5d29y
ZD5QZC0xPC9rZXl3b3JkPjxrZXl3b3JkPlBlbWJyb2xpenVtYWI8L2tleXdvcmQ+PC9rZXl3b3Jk
cz48ZGF0ZXM+PHllYXI+MjAxNjwveWVhcj48cHViLWRhdGVzPjxkYXRlPkFwcjwvZGF0ZT48L3B1
Yi1kYXRlcz48L2RhdGVzPjxpc2JuPjE1MzItMTk2NyAoRWxlY3Ryb25pYykmI3hEOzAzMDUtNzM3
MiAoTGlua2luZyk8L2lzYm4+PGFjY2Vzc2lvbi1udW0+MjY5MjI2NjE8L2FjY2Vzc2lvbi1udW0+
PHVybHM+PHJlbGF0ZWQtdXJscz48dXJsPmh0dHBzOi8vd3d3Lm5jYmkubmxtLm5paC5nb3YvcHVi
bWVkLzI2OTIyNjYxPC91cmw+PC9yZWxhdGVkLXVybHM+PC91cmxzPjxlbGVjdHJvbmljLXJlc291
cmNlLW51bT4xMC4xMDE2L2ouY3Rydi4yMDE2LjAyLjAwMzwvZWxlY3Ryb25pYy1yZXNvdXJjZS1u
dW0+PC9yZWNvcmQ+PC9DaXRlPjwvRW5kTm90ZT4A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[2,3]</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The incidence o</w:t>
      </w:r>
      <w:r w:rsidR="00666F66">
        <w:rPr>
          <w:rFonts w:ascii="Book Antiqua" w:eastAsia="Times New Roman" w:hAnsi="Book Antiqua"/>
          <w:color w:val="000000" w:themeColor="text1"/>
          <w:kern w:val="2"/>
          <w:lang w:val="en-US" w:eastAsia="zh-CN" w:bidi="hi-IN"/>
        </w:rPr>
        <w:t>f diarrhea is reported to be 19</w:t>
      </w:r>
      <w:r w:rsidR="0029134F" w:rsidRPr="001E0258">
        <w:rPr>
          <w:rFonts w:ascii="Book Antiqua" w:eastAsia="Times New Roman" w:hAnsi="Book Antiqua"/>
          <w:color w:val="000000" w:themeColor="text1"/>
          <w:kern w:val="2"/>
          <w:lang w:val="en-US" w:eastAsia="zh-CN" w:bidi="hi-IN"/>
        </w:rPr>
        <w:t>%</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WzldPC9zdHlsZT48L0Rpc3BsYXlUZXh0PjxyZWNvcmQ+PHJlYy1udW1iZXI+NjQ8L3JlYy1udW1i
ZXI+PGZvcmVpZ24ta2V5cz48a2V5IGFwcD0iRU4iIGRiLWlkPSJkdjBhdnJzOW0wYWF0YmVwZnN1
eHY1Zmx3YXpmeHI5MnowcnoiIHRpbWVzdGFtcD0iMTU3MTY3NTEyNCI+NjQ8L2tleT48L2ZvcmVp
Z24ta2V5cz48cmVmLXR5cGUgbmFtZT0iSm91cm5hbCBBcnRpY2xlIj4xNzwvcmVmLXR5cGU+PGNv
bnRyaWJ1dG9ycz48YXV0aG9ycz48YXV0aG9yPkJyYWhtZXIsIEouIFIuPC9hdXRob3I+PGF1dGhv
cj5MYWNjaGV0dGksIEMuPC9hdXRob3I+PGF1dGhvcj5TY2huZWlkZXIsIEIuIEouPC9hdXRob3I+
PGF1dGhvcj5BdGtpbnMsIE0uIEIuPC9hdXRob3I+PGF1dGhvcj5CcmFzc2lsLCBLLiBKLjwvYXV0
aG9yPjxhdXRob3I+Q2F0ZXJpbm8sIEouIE0uPC9hdXRob3I+PGF1dGhvcj5DaGF1LCBJLjwvYXV0
aG9yPjxhdXRob3I+RXJuc3RvZmYsIE0uIFMuPC9hdXRob3I+PGF1dGhvcj5HYXJkbmVyLCBKLiBN
LjwvYXV0aG9yPjxhdXRob3I+R2luZXgsIFAuPC9hdXRob3I+PGF1dGhvcj5IYWxsbWV5ZXIsIFMu
PC9hdXRob3I+PGF1dGhvcj5Ib2x0ZXIgQ2hha3JhYmFydHksIEouPC9hdXRob3I+PGF1dGhvcj5M
ZWlnaGwsIE4uIEIuPC9hdXRob3I+PGF1dGhvcj5NYW1tZW4sIEouIFMuPC9hdXRob3I+PGF1dGhv
cj5NY0Rlcm1vdHQsIEQuIEYuPC9hdXRob3I+PGF1dGhvcj5OYWluZywgQS48L2F1dGhvcj48YXV0
aG9yPk5hc3RvdXBpbCwgTC4gSi48L2F1dGhvcj48YXV0aG9yPlBoaWxsaXBzLCBULjwvYXV0aG9y
PjxhdXRob3I+UG9ydGVyLCBMLiBELjwvYXV0aG9yPjxhdXRob3I+UHV6YW5vdiwgSS48L2F1dGhv
cj48YXV0aG9yPlJlaWNobmVyLCBDLiBBLjwvYXV0aG9yPjxhdXRob3I+U2FudG9tYXNzbywgQi4g
RC48L2F1dGhvcj48YXV0aG9yPlNlaWdlbCwgQy48L2F1dGhvcj48YXV0aG9yPlNwaXJhLCBBLjwv
YXV0aG9yPjxhdXRob3I+U3VhcmV6LUFsbWF6b3IsIE0uIEUuPC9hdXRob3I+PGF1dGhvcj5XYW5n
LCBZLjwvYXV0aG9yPjxhdXRob3I+V2ViZXIsIEouIFMuPC9hdXRob3I+PGF1dGhvcj5Xb2xjaG9r
LCBKLiBELjwvYXV0aG9yPjxhdXRob3I+VGhvbXBzb24sIEouIEEuPC9hdXRob3I+PGF1dGhvcj5O
YXRpb25hbCBDb21wcmVoZW5zaXZlIENhbmNlciwgTmV0d29yazwvYXV0aG9yPjwvYXV0aG9ycz48
L2NvbnRyaWJ1dG9ycz48YXV0aC1hZGRyZXNzPkp1bGllIFIuIEJyYWhtZXIsIEpvaG5zIEhvcGtp
bnMgS2ltbWVsIENhbmNlciBDZW50ZXI7IEplbm5pZmVyIFMuIE1hbW1lbiwgSm9obnMgSG9wa2lu
cyBVbml2ZXJzaXR5LCBCYWx0aW1vcmUsIE1EOyBDaHJpc3RpbmEgTGFjY2hldHRpLCBBbWVyaWNh
biBTb2NpZXR5IG9mIENsaW5pY2FsIE9uY29sb2d5LCBBbGV4YW5kcmlhOyBBbGV4YW5kZXIgU3Bp
cmEsIFZpcmdpbmlhIENhbmNlciBTcGVjaWFsaXN0cyBhbmQgVVMgT25jb2xvZ3kgUmVzZWFyY2gs
IEZhaXJmYXgsIFZBOyBCcnlhbiBKLiBTY2huZWlkZXIsIFVuaXZlcnNpdHkgb2YgTWljaGlnYW4g
SGVhbHRoIFN5c3RlbSwgQW5uIEFyYm9yLCBNSTsgTWljaGFlbCBCLiBBdGtpbnMsIEdlb3JnZXRv
d24gTG9tYmFyZGkgQ29tcHJlaGVuc2l2ZSBDYW5jZXIgQ2VudGVyOyBDcmlzdGluYSBBLiBSZWlj
aG5lciwgR2VvcmdldG93biBVbml2ZXJzaXR5OyBMYXVyYSBELiBQb3J0ZXIsIENvbG9uIENhbmNl
ciBBbGxpYW5jZTsgV2FzaGluZ3RvbiwgREM7IEtlbGx5IEouIEJyYXNzaWwsIEF1bmcgTmFpbmcs
IExvcmV0dGEgSi4gTmFzdG91cGlsLCBNYXJpYSBFLiBTdWFyZXotQWxtYXpvciwgYW5kIFlpbmdo
b25nIFdhbmcsIE1EIEFuZGVyc29uIENhbmNlciBDZW50ZXIsIEhvdXN0b24sIFRYOyBKZWZmcmV5
IE0uIENhdGVyaW5vLCBUaGUgT2hpbyBTdGF0ZSBVbml2ZXJzaXR5IFdleG5lciBNZWRpY2FsIENl
bnRlciwgQ29sdW1idXMsIE9IOyBJYW4gQ2hhdSwgVGhlIFJveWFsIE1hcnNkZW4gSG9zcGl0YWwg
YW5kIEluc3RpdHV0ZSBvZiBDYW5jZXIgUmVzZWFyY2gsIExvbmRvbiBhbmQgU3VycmV5LCBVbml0
ZWQgS2luZ2RvbTsgTWFyYyBTLiBFcm5zdG9mZiBhbmQgSWdvciBQdXphbm92LCBSb3N3ZWxsIFBh
cmsgQ2FuY2VyIEluc3RpdHV0ZSwgQnVmZmFsbzsgQmlhbmNhIEQuIFNhbnRvbWFzc28gYW5kIEpl
ZGQgRC4gV29sY2hvaywgTWVtb3JpYWwgU2xvYW4gS2V0dGVyaW5nIENhbmNlciBDZW50ZXI7IEpl
ZmZyZXkgUy4gV2ViZXIsIE5ldyBZb3JrIFVuaXZlcnNpdHkgTGFuZ29uZSBNZWRpY2FsIENlbnRl
ciwgTmV3IFlvcmssIE5ZOyBQYW1lbGEgR2luZXgsIE9uY29sb2d5IE51cnNpbmcgU29jaWV0eSwg
UGl0dHNidXJnaCwgUEE7IEplbm5pZmVyIE0uIEdhcmRuZXIsIFNlYXR0bGUgQ2FuY2VyIENhcmUg
QWxsaWFuY2UgYW5kIFVuaXZlcnNpdHkgb2YgV2FzaGluZ3RvbiwgU2VhdHRsZSwgV0E7IFNpZ3J1
biBIYWxsbWV5ZXIsIE9uY29sb2d5IFNwZWNpYWxpc3RzIFNDLCBQYXJrIFJpZGdlLCBJTDsgSmVu
bmlmZXIgSG9sdGVyIENoYWtyYWJhcnR5LCBVbml2ZXJzaXR5IG9mIE9rbGFob21hLCBTdGVwaGVu
c29uIENhbmNlciBDZW50ZXIsIE9rbGFob21hIENpdHksIE9LOyBOYXRhc2hhIEIuIExlaWdobCwg
UHJpbmNlc3MgTWFyZ2FyZXQgQ2FuY2VyIENlbnRyZSwgVG9yb250bywgT250YXJpbywgQ2FuYWRh
OyBEYXZpZCBGLiBNY0Rlcm1vdHQsIEJldGggSXNyYWVsIERlYWNvbmVzcyBNZWRpY2FsIENlbnRl
cjsgQ2Fyb2xlIFNlaWdlbCwgTWFzc2FjaHVzZXR0cyBHZW5lcmFsIEhvc3BpdGFsIENhbmNlciBD
ZW50ZXIsIEJvc3RvbiwgTUE7IEpvaG4gQS4gVGhvbXBzb24sIFNlYXR0bGUgQ2FuY2VyIENhcmUg
QWxsaWFuY2UsIFVuaXZlcnNpdHkgb2YgV2FzaGluZ3RvbiwgYW5kIHRoZSBGcmVkIEh1dGNoaW5z
b24gQ2FuY2VyIFJlc2VhcmNoIENlbnRlciwgU2VhdHRsZSwgV0E7IGFuZCBUYW55YW5pa2EgUGhp
bGxpcHMsIENIUklTVFVTIFN0IEZyYW5jZXMgQ2FicmluaSBDYW5jZXIgQ2VudGVyLCBBbGV4YW5k
cmlhLCBMQS48L2F1dGgtYWRkcmVzcz48dGl0bGVzPjx0aXRsZT5NYW5hZ2VtZW50IG9mIEltbXVu
ZS1SZWxhdGVkIEFkdmVyc2UgRXZlbnRzIGluIFBhdGllbnRzIFRyZWF0ZWQgV2l0aCBJbW11bmUg
Q2hlY2twb2ludCBJbmhpYml0b3IgVGhlcmFweTogQW1lcmljYW4gU29jaWV0eSBvZiBDbGluaWNh
bCBPbmNvbG9neSBDbGluaWNhbCBQcmFjdGljZSBHdWlkZWxpbmU8L3RpdGxlPjxzZWNvbmRhcnkt
dGl0bGU+SiBDbGluIE9uY29sPC9zZWNvbmRhcnktdGl0bGU+PC90aXRsZXM+PHBlcmlvZGljYWw+
PGZ1bGwtdGl0bGU+SiBDbGluIE9uY29sPC9mdWxsLXRpdGxlPjwvcGVyaW9kaWNhbD48cGFnZXM+
MTcxNC0xNzY4PC9wYWdlcz48dm9sdW1lPjM2PC92b2x1bWU+PG51bWJlcj4xNzwvbnVtYmVyPjxl
ZGl0aW9uPjIwMTgvMDIvMTU8L2VkaXRpb24+PGtleXdvcmRzPjxrZXl3b3JkPkFkdWx0PC9rZXl3
b3JkPjxrZXl3b3JkPkFudGlib2RpZXMsIE1vbm9jbG9uYWwvYWRtaW5pc3RyYXRpb24gJmFtcDsg
ZG9zYWdlL2FkdmVyc2UgZWZmZWN0czwva2V5d29yZD48a2V5d29yZD5BbnRpbmVvcGxhc3RpYyBB
Z2VudHMsIEltbXVub2xvZ2ljYWwvKmFkbWluaXN0cmF0aW9uICZhbXA7IGRvc2FnZS8qYWR2ZXJz
ZTwva2V5d29yZD48a2V5d29yZD5lZmZlY3RzL2ltbXVub2xvZ3k8L2tleXdvcmQ+PGtleXdvcmQ+
QjctSDEgQW50aWdlbi9hbnRhZ29uaXN0cyAmYW1wOyBpbmhpYml0b3JzL2ltbXVub2xvZ3k8L2tl
eXdvcmQ+PGtleXdvcmQ+Q1RMQS00IEFudGlnZW4vYW50YWdvbmlzdHMgJmFtcDsgaW5oaWJpdG9y
cy9pbW11bm9sb2d5PC9rZXl3b3JkPjxrZXl3b3JkPkh1bWFuczwva2V5d29yZD48a2V5d29yZD5O
ZW9wbGFzbXMvKmRydWcgdGhlcmFweS8qaW1tdW5vbG9neTwva2V5d29yZD48a2V5d29yZD5QcmFj
dGljZSBHdWlkZWxpbmVzIGFzIFRvcGljPC9rZXl3b3JkPjxrZXl3b3JkPlByb2dyYW1tZWQgQ2Vs
bCBEZWF0aCAxIFJlY2VwdG9yL2FudGFnb25pc3RzICZhbXA7IGluaGliaXRvcnMvaW1tdW5vbG9n
eTwva2V5d29yZD48L2tleXdvcmRzPjxkYXRlcz48eWVhcj4yMDE4PC95ZWFyPjxwdWItZGF0ZXM+
PGRhdGU+SnVuIDEwPC9kYXRlPjwvcHViLWRhdGVzPjwvZGF0ZXM+PGlzYm4+MTUyNy03NzU1IChF
bGVjdHJvbmljKSYjeEQ7MDczMi0xODNYIChMaW5raW5nKTwvaXNibj48YWNjZXNzaW9uLW51bT4y
OTQ0MjU0MDwvYWNjZXNzaW9uLW51bT48dXJscz48cmVsYXRlZC11cmxzPjx1cmw+aHR0cHM6Ly93
d3cubmNiaS5ubG0ubmloLmdvdi9wdWJtZWQvMjk0NDI1NDA8L3VybD48L3JlbGF0ZWQtdXJscz48
L3VybHM+PGN1c3RvbTI+UE1DNjQ4MTYyMTwvY3VzdG9tMj48ZWxlY3Ryb25pYy1yZXNvdXJjZS1u
dW0+MTAuMTIwMC9KQ08uMjAxNy43Ny42Mzg1PC9lbGVjdHJvbmljLXJlc291cmNlLW51bT48L3Jl
Y29yZD48L0NpdGU+PC9FbmROb3RlPn==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[9]</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Upper GI-tract toxicity such as nausea and vomiting, as presented in this case, are much less common</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PEVuZE5vdGU+PENpdGU+PEF1dGhvcj5BYmRlbC1SYWhtYW48L0F1dGhvcj48WWVhcj4yMDE1PC9Z
ZWFyPjxSZWNOdW0+NTg8L1JlY051bT48RGlzcGxheVRleHQ+PHN0eWxlIGZhY2U9InN1cGVyc2Ny
aXB0Ij5bMTBdPC9zdHlsZT48L0Rpc3BsYXlUZXh0PjxyZWNvcmQ+PHJlYy1udW1iZXI+NTg8L3Jl
Yy1udW1iZXI+PGZvcmVpZ24ta2V5cz48a2V5IGFwcD0iRU4iIGRiLWlkPSJkdjBhdnJzOW0wYWF0
YmVwZnN1eHY1Zmx3YXpmeHI5MnowcnoiIHRpbWVzdGFtcD0iMTU3MTY3NTEyMyI+NTg8L2tleT48
L2ZvcmVpZ24ta2V5cz48cmVmLXR5cGUgbmFtZT0iSm91cm5hbCBBcnRpY2xlIj4xNzwvcmVmLXR5
cGU+PGNvbnRyaWJ1dG9ycz48YXV0aG9ycz48YXV0aG9yPkFiZGVsLVJhaG1hbiwgTy48L2F1dGhv
cj48YXV0aG9yPkVsSGFsYXdhbmksIEguPC9hdXRob3I+PGF1dGhvcj5Gb3VhZCwgTS48L2F1dGhv
cj48L2F1dGhvcnM+PC9jb250cmlidXRvcnM+PGF1dGgtYWRkcmVzcz5DbGluaWNhbCBPbmNvbG9n
eSBEZXBhcnRtZW50LCBGYWN1bHR5IG9mIE1lZGljaW5lLCBBaW4gU2hhbXMgVW5pdmVyc2l0eSwg
Q2Fpcm8sIEVneXB0LiYjeEQ7TWVkaWNhbCBNaWNyb2Jpb2xvZ3kgJmFtcDsgSW1tdW5vbG9neSBE
ZXBhcnRtZW50LCBGYWN1bHR5IG9mIE1lZGljaW5lLCBBaW4gU2hhbXMgVW5pdmVyc2l0eSwgQ2Fp
cm8sIEVneXB0LjwvYXV0aC1hZGRyZXNzPjx0aXRsZXM+PHRpdGxlPlJpc2sgb2YgZ2FzdHJvaW50
ZXN0aW5hbCBjb21wbGljYXRpb25zIGluIGNhbmNlciBwYXRpZW50cyB0cmVhdGVkIHdpdGggaW1t
dW5lIGNoZWNrcG9pbnQgaW5oaWJpdG9yczogYSBtZXRhLWFuYWx5c2lzPC90aXRsZT48c2Vjb25k
YXJ5LXRpdGxlPkltbXVub3RoZXJhcHk8L3NlY29uZGFyeS10aXRsZT48L3RpdGxlcz48cGVyaW9k
aWNhbD48ZnVsbC10aXRsZT5JbW11bm90aGVyYXB5PC9mdWxsLXRpdGxlPjwvcGVyaW9kaWNhbD48
cGFnZXM+MTIxMy0yNzwvcGFnZXM+PHZvbHVtZT43PC92b2x1bWU+PG51bWJlcj4xMTwvbnVtYmVy
PjxlZGl0aW9uPjIwMTUvMTAvMzA8L2VkaXRpb24+PGtleXdvcmRzPjxrZXl3b3JkPkFudGlib2Rp
ZXMsIEJsb2NraW5nL2FkdmVyc2UgZWZmZWN0cy8qdGhlcmFwZXV0aWMgdXNlPC9rZXl3b3JkPjxr
ZXl3b3JkPkFudGluZW9wbGFzdGljIEFnZW50cy9hZHZlcnNlIGVmZmVjdHMvKnRoZXJhcGV1dGlj
IHVzZTwva2V5d29yZD48a2V5d29yZD5DVExBLTQgQW50aWdlbi9hbnRhZ29uaXN0cyAmYW1wOyBp
bmhpYml0b3JzPC9rZXl3b3JkPjxrZXl3b3JkPkNvbGl0aXMvZXRpb2xvZ3kvaW1tdW5vbG9neS8q
cHJldmVudGlvbiAmYW1wOyBjb250cm9sPC9rZXl3b3JkPjxrZXl3b3JkPkdhc3Ryb2ludGVzdGlu
YWwgVHJhY3QvKmRydWcgZWZmZWN0cy9pbW11bm9sb2d5PC9rZXl3b3JkPjxrZXl3b3JkPkh1bWFu
czwva2V5d29yZD48a2V5d29yZD4qSW1tdW5vdGhlcmFweTwva2V5d29yZD48a2V5d29yZD5OZW9w
bGFzbXMvY29tcGxpY2F0aW9ucy9pbW11bm9sb2d5Lyp0aGVyYXB5PC9rZXl3b3JkPjxrZXl3b3Jk
PlByb2dyYW1tZWQgQ2VsbCBEZWF0aCAxIFJlY2VwdG9yL2FudGFnb25pc3RzICZhbXA7IGluaGli
aXRvcnM8L2tleXdvcmQ+PGtleXdvcmQ+UmFuZG9taXplZCBDb250cm9sbGVkIFRyaWFscyBhcyBU
b3BpYzwva2V5d29yZD48a2V5d29yZD5jb2xpdGlzPC9rZXl3b3JkPjxrZXl3b3JkPmRpYXJyaGVh
PC9rZXl3b3JkPjxrZXl3b3JkPmlwaWxpbXVtYWI8L2tleXdvcmQ+PGtleXdvcmQ+bml2b2x1bWFi
PC9rZXl3b3JkPjwva2V5d29yZHM+PGRhdGVzPjx5ZWFyPjIwMTU8L3llYXI+PC9kYXRlcz48aXNi
bj4xNzUwLTc0NDggKEVsZWN0cm9uaWMpJiN4RDsxNzUwLTc0M1ggKExpbmtpbmcpPC9pc2JuPjxh
Y2Nlc3Npb24tbnVtPjI2NTEzNDkxPC9hY2Nlc3Npb24tbnVtPjx1cmxzPjxyZWxhdGVkLXVybHM+
PHVybD5odHRwczovL3d3dy5uY2JpLm5sbS5uaWguZ292L3B1Ym1lZC8yNjUxMzQ5MTwvdXJsPjwv
cmVsYXRlZC11cmxzPjwvdXJscz48ZWxlY3Ryb25pYy1yZXNvdXJjZS1udW0+MTAuMjIxNy9pbXQu
MTUuODc8L2VsZWN0cm9uaWMtcmVzb3VyY2UtbnVtPjwvcmVjb3JkPjwvQ2l0ZT48L0VuZE5vdGU+
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PEVuZE5vdGU+PENpdGU+PEF1dGhvcj5BYmRlbC1SYWhtYW48L0F1dGhvcj48WWVhcj4yMDE1PC9Z
ZWFyPjxSZWNOdW0+NTg8L1JlY051bT48RGlzcGxheVRleHQ+PHN0eWxlIGZhY2U9InN1cGVyc2Ny
aXB0Ij5bMTBdPC9zdHlsZT48L0Rpc3BsYXlUZXh0PjxyZWNvcmQ+PHJlYy1udW1iZXI+NTg8L3Jl
Yy1udW1iZXI+PGZvcmVpZ24ta2V5cz48a2V5IGFwcD0iRU4iIGRiLWlkPSJkdjBhdnJzOW0wYWF0
YmVwZnN1eHY1Zmx3YXpmeHI5MnowcnoiIHRpbWVzdGFtcD0iMTU3MTY3NTEyMyI+NTg8L2tleT48
L2ZvcmVpZ24ta2V5cz48cmVmLXR5cGUgbmFtZT0iSm91cm5hbCBBcnRpY2xlIj4xNzwvcmVmLXR5
cGU+PGNvbnRyaWJ1dG9ycz48YXV0aG9ycz48YXV0aG9yPkFiZGVsLVJhaG1hbiwgTy48L2F1dGhv
cj48YXV0aG9yPkVsSGFsYXdhbmksIEguPC9hdXRob3I+PGF1dGhvcj5Gb3VhZCwgTS48L2F1dGhv
cj48L2F1dGhvcnM+PC9jb250cmlidXRvcnM+PGF1dGgtYWRkcmVzcz5DbGluaWNhbCBPbmNvbG9n
eSBEZXBhcnRtZW50LCBGYWN1bHR5IG9mIE1lZGljaW5lLCBBaW4gU2hhbXMgVW5pdmVyc2l0eSwg
Q2Fpcm8sIEVneXB0LiYjeEQ7TWVkaWNhbCBNaWNyb2Jpb2xvZ3kgJmFtcDsgSW1tdW5vbG9neSBE
ZXBhcnRtZW50LCBGYWN1bHR5IG9mIE1lZGljaW5lLCBBaW4gU2hhbXMgVW5pdmVyc2l0eSwgQ2Fp
cm8sIEVneXB0LjwvYXV0aC1hZGRyZXNzPjx0aXRsZXM+PHRpdGxlPlJpc2sgb2YgZ2FzdHJvaW50
ZXN0aW5hbCBjb21wbGljYXRpb25zIGluIGNhbmNlciBwYXRpZW50cyB0cmVhdGVkIHdpdGggaW1t
dW5lIGNoZWNrcG9pbnQgaW5oaWJpdG9yczogYSBtZXRhLWFuYWx5c2lzPC90aXRsZT48c2Vjb25k
YXJ5LXRpdGxlPkltbXVub3RoZXJhcHk8L3NlY29uZGFyeS10aXRsZT48L3RpdGxlcz48cGVyaW9k
aWNhbD48ZnVsbC10aXRsZT5JbW11bm90aGVyYXB5PC9mdWxsLXRpdGxlPjwvcGVyaW9kaWNhbD48
cGFnZXM+MTIxMy0yNzwvcGFnZXM+PHZvbHVtZT43PC92b2x1bWU+PG51bWJlcj4xMTwvbnVtYmVy
PjxlZGl0aW9uPjIwMTUvMTAvMzA8L2VkaXRpb24+PGtleXdvcmRzPjxrZXl3b3JkPkFudGlib2Rp
ZXMsIEJsb2NraW5nL2FkdmVyc2UgZWZmZWN0cy8qdGhlcmFwZXV0aWMgdXNlPC9rZXl3b3JkPjxr
ZXl3b3JkPkFudGluZW9wbGFzdGljIEFnZW50cy9hZHZlcnNlIGVmZmVjdHMvKnRoZXJhcGV1dGlj
IHVzZTwva2V5d29yZD48a2V5d29yZD5DVExBLTQgQW50aWdlbi9hbnRhZ29uaXN0cyAmYW1wOyBp
bmhpYml0b3JzPC9rZXl3b3JkPjxrZXl3b3JkPkNvbGl0aXMvZXRpb2xvZ3kvaW1tdW5vbG9neS8q
cHJldmVudGlvbiAmYW1wOyBjb250cm9sPC9rZXl3b3JkPjxrZXl3b3JkPkdhc3Ryb2ludGVzdGlu
YWwgVHJhY3QvKmRydWcgZWZmZWN0cy9pbW11bm9sb2d5PC9rZXl3b3JkPjxrZXl3b3JkPkh1bWFu
czwva2V5d29yZD48a2V5d29yZD4qSW1tdW5vdGhlcmFweTwva2V5d29yZD48a2V5d29yZD5OZW9w
bGFzbXMvY29tcGxpY2F0aW9ucy9pbW11bm9sb2d5Lyp0aGVyYXB5PC9rZXl3b3JkPjxrZXl3b3Jk
PlByb2dyYW1tZWQgQ2VsbCBEZWF0aCAxIFJlY2VwdG9yL2FudGFnb25pc3RzICZhbXA7IGluaGli
aXRvcnM8L2tleXdvcmQ+PGtleXdvcmQ+UmFuZG9taXplZCBDb250cm9sbGVkIFRyaWFscyBhcyBU
b3BpYzwva2V5d29yZD48a2V5d29yZD5jb2xpdGlzPC9rZXl3b3JkPjxrZXl3b3JkPmRpYXJyaGVh
PC9rZXl3b3JkPjxrZXl3b3JkPmlwaWxpbXVtYWI8L2tleXdvcmQ+PGtleXdvcmQ+bml2b2x1bWFi
PC9rZXl3b3JkPjwva2V5d29yZHM+PGRhdGVzPjx5ZWFyPjIwMTU8L3llYXI+PC9kYXRlcz48aXNi
bj4xNzUwLTc0NDggKEVsZWN0cm9uaWMpJiN4RDsxNzUwLTc0M1ggKExpbmtpbmcpPC9pc2JuPjxh
Y2Nlc3Npb24tbnVtPjI2NTEzNDkxPC9hY2Nlc3Npb24tbnVtPjx1cmxzPjxyZWxhdGVkLXVybHM+
PHVybD5odHRwczovL3d3dy5uY2JpLm5sbS5uaWguZ292L3B1Ym1lZC8yNjUxMzQ5MTwvdXJsPjwv
cmVsYXRlZC11cmxzPjwvdXJscz48ZWxlY3Ryb25pYy1yZXNvdXJjZS1udW0+MTAuMjIxNy9pbXQu
MTUuODc8L2VsZWN0cm9uaWMtcmVzb3VyY2UtbnVtPjwvcmVjb3JkPjwvQ2l0ZT48L0VuZE5vdGU+
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[10]</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r w:rsidR="0029134F" w:rsidRPr="001E0258">
        <w:rPr>
          <w:rFonts w:ascii="Book Antiqua" w:eastAsia="Times New Roman" w:hAnsi="Book Antiqua"/>
          <w:color w:val="000000" w:themeColor="text1"/>
          <w:kern w:val="2"/>
          <w:lang w:val="en-US" w:eastAsia="zh-CN" w:bidi="hi-IN"/>
        </w:rPr>
        <w:t xml:space="preserve"> </w:t>
      </w:r>
    </w:p>
    <w:p w14:paraId="77F85BAE"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In guidelines</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recommended treatment for gastritis grade 2 or higher is similar to the management of colitis</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WzksIDExXTwvc3R5bGU+PC9EaXNwbGF5VGV4dD48cmVjb3JkPjxyZWMtbnVtYmVyPjY0PC9yZWMt
bnVtYmVyPjxmb3JlaWduLWtleXM+PGtleSBhcHA9IkVOIiBkYi1pZD0iZHYwYXZyczltMGFhdGJl
cGZzdXh2NWZsd2F6ZnhyOTJ6MHJ6IiB0aW1lc3RhbXA9IjE1NzE2NzUxMjQiPjY0PC9rZXk+PC9m
b3JlaWduLWtleXM+PHJlZi10eXBlIG5hbWU9IkpvdXJuYWwgQXJ0aWNsZSI+MTc8L3JlZi10eXBl
Pjxjb250cmlidXRvcnM+PGF1dGhvcnM+PGF1dGhvcj5CcmFobWVyLCBKLiBSLjwvYXV0aG9yPjxh
dXRob3I+TGFjY2hldHRpLCBDLjwvYXV0aG9yPjxhdXRob3I+U2NobmVpZGVyLCBCLiBKLjwvYXV0
aG9yPjxhdXRob3I+QXRraW5zLCBNLiBCLjwvYXV0aG9yPjxhdXRob3I+QnJhc3NpbCwgSy4gSi48
L2F1dGhvcj48YXV0aG9yPkNhdGVyaW5vLCBKLiBNLjwvYXV0aG9yPjxhdXRob3I+Q2hhdSwgSS48
L2F1dGhvcj48YXV0aG9yPkVybnN0b2ZmLCBNLiBTLjwvYXV0aG9yPjxhdXRob3I+R2FyZG5lciwg
Si4gTS48L2F1dGhvcj48YXV0aG9yPkdpbmV4LCBQLjwvYXV0aG9yPjxhdXRob3I+SGFsbG1leWVy
LCBTLjwvYXV0aG9yPjxhdXRob3I+SG9sdGVyIENoYWtyYWJhcnR5LCBKLjwvYXV0aG9yPjxhdXRo
b3I+TGVpZ2hsLCBOLiBCLjwvYXV0aG9yPjxhdXRob3I+TWFtbWVuLCBKLiBTLjwvYXV0aG9yPjxh
dXRob3I+TWNEZXJtb3R0LCBELiBGLjwvYXV0aG9yPjxhdXRob3I+TmFpbmcsIEEuPC9hdXRob3I+
PGF1dGhvcj5OYXN0b3VwaWwsIEwuIEouPC9hdXRob3I+PGF1dGhvcj5QaGlsbGlwcywgVC48L2F1
dGhvcj48YXV0aG9yPlBvcnRlciwgTC4gRC48L2F1dGhvcj48YXV0aG9yPlB1emFub3YsIEkuPC9h
dXRob3I+PGF1dGhvcj5SZWljaG5lciwgQy4gQS48L2F1dGhvcj48YXV0aG9yPlNhbnRvbWFzc28s
IEIuIEQuPC9hdXRob3I+PGF1dGhvcj5TZWlnZWwsIEMuPC9hdXRob3I+PGF1dGhvcj5TcGlyYSwg
QS48L2F1dGhvcj48YXV0aG9yPlN1YXJlei1BbG1hem9yLCBNLiBFLjwvYXV0aG9yPjxhdXRob3I+
V2FuZywgWS48L2F1dGhvcj48YXV0aG9yPldlYmVyLCBKLiBTLjwvYXV0aG9yPjxhdXRob3I+V29s
Y2hvaywgSi4gRC48L2F1dGhvcj48YXV0aG9yPlRob21wc29uLCBKLiBBLjwvYXV0aG9yPjxhdXRo
b3I+TmF0aW9uYWwgQ29tcHJlaGVuc2l2ZSBDYW5jZXIsIE5ldHdvcms8L2F1dGhvcj48L2F1dGhv
cnM+PC9jb250cmlidXRvcnM+PGF1dGgtYWRkcmVzcz5KdWxpZSBSLiBCcmFobWVyLCBKb2hucyBI
b3BraW5zIEtpbW1lbCBDYW5jZXIgQ2VudGVyOyBKZW5uaWZlciBTLiBNYW1tZW4sIEpvaG5zIEhv
cGtpbnMgVW5pdmVyc2l0eSwgQmFsdGltb3JlLCBNRDsgQ2hyaXN0aW5hIExhY2NoZXR0aSwgQW1l
cmljYW4gU29jaWV0eSBvZiBDbGluaWNhbCBPbmNvbG9neSwgQWxleGFuZHJpYTsgQWxleGFuZGVy
IFNwaXJhLCBWaXJnaW5pYSBDYW5jZXIgU3BlY2lhbGlzdHMgYW5kIFVTIE9uY29sb2d5IFJlc2Vh
cmNoLCBGYWlyZmF4LCBWQTsgQnJ5YW4gSi4gU2NobmVpZGVyLCBVbml2ZXJzaXR5IG9mIE1pY2hp
Z2FuIEhlYWx0aCBTeXN0ZW0sIEFubiBBcmJvciwgTUk7IE1pY2hhZWwgQi4gQXRraW5zLCBHZW9y
Z2V0b3duIExvbWJhcmRpIENvbXByZWhlbnNpdmUgQ2FuY2VyIENlbnRlcjsgQ3Jpc3RpbmEgQS4g
UmVpY2huZXIsIEdlb3JnZXRvd24gVW5pdmVyc2l0eTsgTGF1cmEgRC4gUG9ydGVyLCBDb2xvbiBD
YW5jZXIgQWxsaWFuY2U7IFdhc2hpbmd0b24sIERDOyBLZWxseSBKLiBCcmFzc2lsLCBBdW5nIE5h
aW5nLCBMb3JldHRhIEouIE5hc3RvdXBpbCwgTWFyaWEgRS4gU3VhcmV6LUFsbWF6b3IsIGFuZCBZ
aW5naG9uZyBXYW5nLCBNRCBBbmRlcnNvbiBDYW5jZXIgQ2VudGVyLCBIb3VzdG9uLCBUWDsgSmVm
ZnJleSBNLiBDYXRlcmlubywgVGhlIE9oaW8gU3RhdGUgVW5pdmVyc2l0eSBXZXhuZXIgTWVkaWNh
bCBDZW50ZXIsIENvbHVtYnVzLCBPSDsgSWFuIENoYXUsIFRoZSBSb3lhbCBNYXJzZGVuIEhvc3Bp
dGFsIGFuZCBJbnN0aXR1dGUgb2YgQ2FuY2VyIFJlc2VhcmNoLCBMb25kb24gYW5kIFN1cnJleSwg
VW5pdGVkIEtpbmdkb207IE1hcmMgUy4gRXJuc3RvZmYgYW5kIElnb3IgUHV6YW5vdiwgUm9zd2Vs
bCBQYXJrIENhbmNlciBJbnN0aXR1dGUsIEJ1ZmZhbG87IEJpYW5jYSBELiBTYW50b21hc3NvIGFu
ZCBKZWRkIEQuIFdvbGNob2ssIE1lbW9yaWFsIFNsb2FuIEtldHRlcmluZyBDYW5jZXIgQ2VudGVy
OyBKZWZmcmV5IFMuIFdlYmVyLCBOZXcgWW9yayBVbml2ZXJzaXR5IExhbmdvbmUgTWVkaWNhbCBD
ZW50ZXIsIE5ldyBZb3JrLCBOWTsgUGFtZWxhIEdpbmV4LCBPbmNvbG9neSBOdXJzaW5nIFNvY2ll
dHksIFBpdHRzYnVyZ2gsIFBBOyBKZW5uaWZlciBNLiBHYXJkbmVyLCBTZWF0dGxlIENhbmNlciBD
YXJlIEFsbGlhbmNlIGFuZCBVbml2ZXJzaXR5IG9mIFdhc2hpbmd0b24sIFNlYXR0bGUsIFdBOyBT
aWdydW4gSGFsbG1leWVyLCBPbmNvbG9neSBTcGVjaWFsaXN0cyBTQywgUGFyayBSaWRnZSwgSUw7
IEplbm5pZmVyIEhvbHRlciBDaGFrcmFiYXJ0eSwgVW5pdmVyc2l0eSBvZiBPa2xhaG9tYSwgU3Rl
cGhlbnNvbiBDYW5jZXIgQ2VudGVyLCBPa2xhaG9tYSBDaXR5LCBPSzsgTmF0YXNoYSBCLiBMZWln
aGwsIFByaW5jZXNzIE1hcmdhcmV0IENhbmNlciBDZW50cmUsIFRvcm9udG8sIE9udGFyaW8sIENh
bmFkYTsgRGF2aWQgRi4gTWNEZXJtb3R0LCBCZXRoIElzcmFlbCBEZWFjb25lc3MgTWVkaWNhbCBD
ZW50ZXI7IENhcm9sZSBTZWlnZWwsIE1hc3NhY2h1c2V0dHMgR2VuZXJhbCBIb3NwaXRhbCBDYW5j
ZXIgQ2VudGVyLCBCb3N0b24sIE1BOyBKb2huIEEuIFRob21wc29uLCBTZWF0dGxlIENhbmNlciBD
YXJlIEFsbGlhbmNlLCBVbml2ZXJzaXR5IG9mIFdhc2hpbmd0b24sIGFuZCB0aGUgRnJlZCBIdXRj
aGluc29uIENhbmNlciBSZXNlYXJjaCBDZW50ZXIsIFNlYXR0bGUsIFdBOyBhbmQgVGFueWFuaWth
IFBoaWxsaXBzLCBDSFJJU1RVUyBTdCBGcmFuY2VzIENhYnJpbmkgQ2FuY2VyIENlbnRlciwgQWxl
eGFuZHJpYSwgTEEuPC9hdXRoLWFkZHJlc3M+PHRpdGxlcz48dGl0bGU+TWFuYWdlbWVudCBvZiBJ
bW11bmUtUmVsYXRlZCBBZHZlcnNlIEV2ZW50cyBpbiBQYXRpZW50cyBUcmVhdGVkIFdpdGggSW1t
dW5lIENoZWNrcG9pbnQgSW5oaWJpdG9yIFRoZXJhcHk6IEFtZXJpY2FuIFNvY2lldHkgb2YgQ2xp
bmljYWwgT25jb2xvZ3kgQ2xpbmljYWwgUHJhY3RpY2UgR3VpZGVsaW5lPC90aXRsZT48c2Vjb25k
YXJ5LXRpdGxlPkogQ2xpbiBPbmNvbDwvc2Vjb25kYXJ5LXRpdGxlPjwvdGl0bGVzPjxwZXJpb2Rp
Y2FsPjxmdWxsLXRpdGxlPkogQ2xpbiBPbmNvbDwvZnVsbC10aXRsZT48L3BlcmlvZGljYWw+PHBh
Z2VzPjE3MTQtMTc2ODwvcGFnZXM+PHZvbHVtZT4zNjwvdm9sdW1lPjxudW1iZXI+MTc8L251bWJl
cj48ZWRpdGlvbj4yMDE4LzAyLzE1PC9lZGl0aW9uPjxrZXl3b3Jkcz48a2V5d29yZD5BZHVsdDwv
a2V5d29yZD48a2V5d29yZD5BbnRpYm9kaWVzLCBNb25vY2xvbmFsL2FkbWluaXN0cmF0aW9uICZh
bXA7IGRvc2FnZS9hZHZlcnNlIGVmZmVjdHM8L2tleXdvcmQ+PGtleXdvcmQ+QW50aW5lb3BsYXN0
aWMgQWdlbnRzLCBJbW11bm9sb2dpY2FsLyphZG1pbmlzdHJhdGlvbiAmYW1wOyBkb3NhZ2UvKmFk
dmVyc2U8L2tleXdvcmQ+PGtleXdvcmQ+ZWZmZWN0cy9pbW11bm9sb2d5PC9rZXl3b3JkPjxrZXl3
b3JkPkI3LUgxIEFudGlnZW4vYW50YWdvbmlzdHMgJmFtcDsgaW5oaWJpdG9ycy9pbW11bm9sb2d5
PC9rZXl3b3JkPjxrZXl3b3JkPkNUTEEtNCBBbnRpZ2VuL2FudGFnb25pc3RzICZhbXA7IGluaGli
aXRvcnMvaW1tdW5vbG9neTwva2V5d29yZD48a2V5d29yZD5IdW1hbnM8L2tleXdvcmQ+PGtleXdv
cmQ+TmVvcGxhc21zLypkcnVnIHRoZXJhcHkvKmltbXVub2xvZ3k8L2tleXdvcmQ+PGtleXdvcmQ+
UHJhY3RpY2UgR3VpZGVsaW5lcyBhcyBUb3BpYzwva2V5d29yZD48a2V5d29yZD5Qcm9ncmFtbWVk
IENlbGwgRGVhdGggMSBSZWNlcHRvci9hbnRhZ29uaXN0cyAmYW1wOyBpbmhpYml0b3JzL2ltbXVu
b2xvZ3k8L2tleXdvcmQ+PC9rZXl3b3Jkcz48ZGF0ZXM+PHllYXI+MjAxODwveWVhcj48cHViLWRh
dGVzPjxkYXRlPkp1biAxMDwvZGF0ZT48L3B1Yi1kYXRlcz48L2RhdGVzPjxpc2JuPjE1MjctNzc1
NSAoRWxlY3Ryb25pYykmI3hEOzA3MzItMTgzWCAoTGlua2luZyk8L2lzYm4+PGFjY2Vzc2lvbi1u
dW0+Mjk0NDI1NDA8L2FjY2Vzc2lvbi1udW0+PHVybHM+PHJlbGF0ZWQtdXJscz48dXJsPmh0dHBz
Oi8vd3d3Lm5jYmkubmxtLm5paC5nb3YvcHVibWVkLzI5NDQyNTQwPC91cmw+PC9yZWxhdGVkLXVy
bHM+PC91cmxzPjxjdXN0b20yPlBNQzY0ODE2MjE8L2N1c3RvbTI+PGVsZWN0cm9uaWMtcmVzb3Vy
Y2UtbnVtPjEwLjEyMDAvSkNPLjIwMTcuNzcuNjM4NTwvZWxlY3Ryb25pYy1yZXNvdXJjZS1udW0+
PC9yZWNvcmQ+PC9DaXRlPjxDaXRlPjxBdXRob3I+TWFydGhleTwvQXV0aG9yPjxZZWFyPjIwMTY8
L1llYXI+PFJlY051bT42MDwvUmVjTnVtPjxyZWNvcmQ+PHJlYy1udW1iZXI+NjA8L3JlYy1udW1i
ZXI+PGZvcmVpZ24ta2V5cz48a2V5IGFwcD0iRU4iIGRiLWlkPSJkdjBhdnJzOW0wYWF0YmVwZnN1
eHY1Zmx3YXpmeHI5MnowcnoiIHRpbWVzdGFtcD0iMTU3MTY3NTEyNCI+NjA8L2tleT48L2ZvcmVp
Z24ta2V5cz48cmVmLXR5cGUgbmFtZT0iSm91cm5hbCBBcnRpY2xlIj4xNzwvcmVmLXR5cGU+PGNv
bnRyaWJ1dG9ycz48YXV0aG9ycz48YXV0aG9yPk1hcnRoZXksIEwuPC9hdXRob3I+PGF1dGhvcj5N
YXRldXMsIEMuPC9hdXRob3I+PGF1dGhvcj5NdXNzaW5pLCBDLjwvYXV0aG9yPjxhdXRob3I+TmFj
aHVyeSwgTS48L2F1dGhvcj48YXV0aG9yPk5hbmNleSwgUy48L2F1dGhvcj48YXV0aG9yPkdyYW5n
ZSwgRi48L2F1dGhvcj48YXV0aG9yPlphbGxvdCwgQy48L2F1dGhvcj48YXV0aG9yPlBleXJpbi1C
aXJvdWxldCwgTC48L2F1dGhvcj48YXV0aG9yPlJhaGllciwgSi4gRi48L2F1dGhvcj48YXV0aG9y
PkJvdXJkaWVyIGRlIEJlYXVyZWdhcmQsIE0uPC9hdXRob3I+PGF1dGhvcj5Nb3J0aWVyLCBMLjwv
YXV0aG9yPjxhdXRob3I+Q291dHphYywgQy48L2F1dGhvcj48YXV0aG9yPlNvdWxhcnVlLCBFLjwv
YXV0aG9yPjxhdXRob3I+TGFub3ksIEUuPC9hdXRob3I+PGF1dGhvcj5LYXBlbCwgTi48L2F1dGhv
cj48YXV0aG9yPlBsYW5jaGFyZCwgRC48L2F1dGhvcj48YXV0aG9yPkNoYXB1dCwgTi48L2F1dGhv
cj48YXV0aG9yPlJvYmVydCwgQy48L2F1dGhvcj48YXV0aG9yPkNhcmJvbm5lbCwgRi48L2F1dGhv
cj48L2F1dGhvcnM+PC9jb250cmlidXRvcnM+PGF1dGgtYWRkcmVzcz5EZXBhcnRtZW50IG9mIEdh
c3Ryb2VudGVyb2xvZ3ksIEtyZW1saW4gQmljZXRyZSBIb3NwaXRhbCwgQXNzaXN0YW5jZSBwdWJs
aXF1ZS1Ib3BpdGF1eCBkZSBQYXJpcyAoQVAtSFApLCBQYXJpcyBTdWQgVW5pdmVyc2l0eSwgTGUg
S3JlbWxpbiBCaWNldHJlLCBGcmFuY2UgRGVwYXJ0bWVudCBvZiBHYXN0cm9lbnRlcm9sb2d5LCBB
bnRvaW5lIEJlY2xlcmUgSG9zcGl0YWwsIEFzc2lzdGFuY2UgcHVibGlxdWUtSG9waXRhdXggZGUg
UGFyaXMgKEFQLUhQKSwgUGFyaXMgU3VkIFVuaXZlcnNpdHksIENsYW1hcnQsIEZyYW5jZS4mI3hE
O0Rlcm1hdG9sb2d5IFVuaXQsIERlcGFydG1lbnQgb2YgTWVkaWNhbCBPbmNvbG9neSwgR3VzdGF2
ZSBSb3Vzc3ksIFBhcmlzIFN1ZCBVbml2ZXJzaXR5LCBWaWxsZWp1aWYsIEYtOTQ4MDUsIEZyYW5j
ZS4mI3hEO0RlcGFydG1lbnQgb2YgUGF0aG9sb2d5LCBLcmVtbGluIEJpY2V0cmUgSG9zcGl0YWws
IEFzc2lzdGFuY2UgcHVibGlxdWUtSG9waXRhdXggZGUgUGFyaXMgKEFQLUhQKSwgUGFyaXMgU3Vk
IFVuaXZlcnNpdHksIExlIEtyZW1saW4gQmljZXRyZSwgRnJhbmNlLiYjeEQ7RGVwYXJ0bWVudCBv
ZiBHYXN0cm9lbnRlcm9sb2d5LCBDbGF1ZGUgSHVyaWV6IEhvc3BpdGFsLCBMaWxsZSwgRnJhbmNl
LiYjeEQ7RGVwYXJ0bWVudCBvZiBHYXN0cm9lbnRlcm9sb2d5LCBMeW9uIFN1ZCBIb3NwaXRhbCwg
SG9zcGljZXMgQ2l2aWxzIGRlIEx5b24sIFBpZXJyZS1CZW5pdGUsIEZyYW5jZS4mI3hEO0RlcGFy
dG1lbnQgb2YgRGVybWF0b2xvZ3ksIFJvYmVydCBEZWJyZSBIb3NwaXRhbCwgUmVpbXMsIEZyYW5j
ZS4mI3hEO0RlcGFydG1lbnQgb2YgR2FzdHJvZW50ZXJvbG9neSwgTmFuY3kgSG9zcGl0YWwsIElu
c2VybSBVOTU0LCBMb3JyYWluZSBVbml2ZXJzaXR5LCBWYW5kb2V1dnJlIExlcyBOYW5jeSwgRnJh
bmNlLiYjeEQ7RGVwYXJ0bWVudCBvZiBIZXBhdG8tR2FzdHJvZW50ZXJvbG9neSwgQ0hVIERpbmFu
dCBHb2Rpbm5lIFVDTCBOYW11ciwgWXZvaXIsIEJlbGdpdW0uJiN4RDtEZXBhcnRtZW50IG9mIEdh
c3Ryb2VudGVyb2xvZ3ksIEplYW4gTWluam96IEhvc3BpdGFsLCBCZXNhbmNvbiwgRnJhbmNlLiYj
eEQ7RGVwYXJ0bWVudCBvZiBEZXJtYXRvbG9neSwgQ2xhdWRlIEh1cmlleiBIb3NwaXRhbCwgTGls
bGUsIEZyYW5jZS4mI3hEO0xhYm9yYXRvaXJlIGQmYXBvcztJbW11bm9tb25pdG9yaW5nIGVuIE9u
Y29sb2dpZSwgR3VzdGF2ZSBSb3Vzc3ksIFZpbGxlanVpZiwgRi05NDgwNSwgRnJhbmNlLiYjeEQ7
RGVwYXJ0bWVudCBvZiBHYXN0cm9lbnRlcm9sb2d5LCBLcmVtbGluIEJpY2V0cmUgSG9zcGl0YWws
IEFzc2lzdGFuY2UgcHVibGlxdWUtSG9waXRhdXggZGUgUGFyaXMgKEFQLUhQKSwgUGFyaXMgU3Vk
IFVuaXZlcnNpdHksIExlIEtyZW1saW4gQmljZXRyZSwgRnJhbmNlLiYjeEQ7Qmlvc3RhdGlzdGlj
cyBhbmQgRXBpZGVtaW9sb2d5IFVuaXQsIEd1c3RhdmUtUm91c3N5LCBWaWxsZWp1aWYsIEZyYW5j
ZSBJbnNlcm0gVW5pdCBVMTAxOCwgQ0VTUCwgUGFyaXMgU3VkIFVuaXZlcnNpdHksIFBhcmlzLVNh
Y2xheSBVbml2ZXJzaXR5LCBWaWxsZWp1aWYsIEZyYW5jZS4mI3hEO0RlcGFydG1lbnQgb2YgRnVu
Y3Rpb25hbCBDb3Byb2xvZ3ksIFBpdGllIFNhbHBldHJpZXJlIEhvc3BpdGFsLCBBc3Npc3RhbmNl
IHB1YmxpcXVlLUhvcGl0YXV4IGRlIFBhcmlzIChBUC1IUCksIFBhcmlzLCBGcmFuY2UuJiN4RDtQ
bmV1bW9sb2d5IFVuaXQsIERlcGFydG1lbnQgb2YgTWVkaWNhbCBPbmNvbG9neSwgR3VzdGF2ZSBS
b3Vzc3ksIFZpbGxlanVpZiwgRi05NDgwNSwgRnJhbmNlLiYjeEQ7TGFib3JhdG9pcmUgZCZhcG9z
O0ltbXVub21vbml0b3JpbmcgZW4gT25jb2xvZ2llLCBHdXN0YXZlIFJvdXNzeSwgVmlsbGVqdWlm
LCBGLTk0ODA1LCBGcmFuY2UgQ05SUywgVU1TIDM2NTUsIFZpbGxlanVpZiwgRi05NDgwNSwgRnJh
bmNlIElOU0VSTSwgVVMyMywgVmlsbGVqdWlmLCBGLTk0ODA1LCBGcmFuY2UuJiN4RDtEZXBhcnRt
ZW50IG9mIEdhc3Ryb2VudGVyb2xvZ3ksIEtyZW1saW4gQmljZXRyZSBIb3NwaXRhbCwgQXNzaXN0
YW5jZSBwdWJsaXF1ZS1Ib3BpdGF1eCBkZSBQYXJpcyAoQVAtSFApLCBQYXJpcyBTdWQgVW5pdmVy
c2l0eSwgTGUgS3JlbWxpbiBCaWNldHJlLCBGcmFuY2UgZmNhcmJvbm5lbDdAZ21haWwuY29tLjwv
YXV0aC1hZGRyZXNzPjx0aXRsZXM+PHRpdGxlPkNhbmNlciBJbW11bm90aGVyYXB5IHdpdGggQW50
aS1DVExBLTQgTW9ub2Nsb25hbCBBbnRpYm9kaWVzIEluZHVjZXMgYW4gSW5mbGFtbWF0b3J5IEJv
d2VsIERpc2Vhc2U8L3RpdGxlPjxzZWNvbmRhcnktdGl0bGU+SiBDcm9obnMgQ29saXRpczwvc2Vj
b25kYXJ5LXRpdGxlPjwvdGl0bGVzPjxwZXJpb2RpY2FsPjxmdWxsLXRpdGxlPkogQ3JvaG5zIENv
bGl0aXM8L2Z1bGwtdGl0bGU+PC9wZXJpb2RpY2FsPjxwYWdlcz4zOTUtNDAxPC9wYWdlcz48dm9s
dW1lPjEwPC92b2x1bWU+PG51bWJlcj40PC9udW1iZXI+PGVkaXRpb24+MjAxNi8wMS8yMDwvZWRp
dGlvbj48a2V5d29yZHM+PGtleXdvcmQ+QWR1bHQ8L2tleXdvcmQ+PGtleXdvcmQ+QWdlZDwva2V5
d29yZD48a2V5d29yZD5BZ2VkLCA4MCBhbmQgb3Zlcjwva2V5d29yZD48a2V5d29yZD5BbnRpYm9k
aWVzLCBNb25vY2xvbmFsLyphZHZlcnNlIGVmZmVjdHMvaW1tdW5vbG9neS90aGVyYXBldXRpYyB1
c2U8L2tleXdvcmQ+PGtleXdvcmQ+Q1RMQS00IEFudGlnZW4vKmltbXVub2xvZ3k8L2tleXdvcmQ+
PGtleXdvcmQ+Q29sZWN0b215PC9rZXl3b3JkPjxrZXl3b3JkPkNvbG9uL3BhdGhvbG9neTwva2V5
d29yZD48a2V5d29yZD5FbnRlcm9jb2xpdGlzL2NoZW1pY2FsbHkgaW5kdWNlZC9pbW11bm9sb2d5
L3BhdGhvbG9neTwva2V5d29yZD48a2V5d29yZD5GZW1hbGU8L2tleXdvcmQ+PGtleXdvcmQ+SHVt
YW5zPC9rZXl3b3JkPjxrZXl3b3JkPkltbXVub3RoZXJhcHkvYWR2ZXJzZSBlZmZlY3RzLyptZXRo
b2RzPC9rZXl3b3JkPjxrZXl3b3JkPkluZmxhbW1hdG9yeSBCb3dlbCBEaXNlYXNlcy8qY2hlbWlj
YWxseSBpbmR1Y2VkL2ltbXVub2xvZ3kvcGF0aG9sb2d5PC9rZXl3b3JkPjxrZXl3b3JkPklwaWxp
bXVtYWI8L2tleXdvcmQ+PGtleXdvcmQ+TWFsZTwva2V5d29yZD48a2V5d29yZD5NZWxhbm9tYS8q
dGhlcmFweTwva2V5d29yZD48a2V5d29yZD5NaWRkbGUgQWdlZDwva2V5d29yZD48a2V5d29yZD5Z
b3VuZyBBZHVsdDwva2V5d29yZD48a2V5d29yZD5BbnRpLUNUTEEtNDwva2V5d29yZD48a2V5d29y
ZD5lbnRlcm9jb2xpdGlzPC9rZXl3b3JkPjwva2V5d29yZHM+PGRhdGVzPjx5ZWFyPjIwMTY8L3ll
YXI+PHB1Yi1kYXRlcz48ZGF0ZT5BcHI8L2RhdGU+PC9wdWItZGF0ZXM+PC9kYXRlcz48aXNibj4x
ODc2LTQ0NzkgKEVsZWN0cm9uaWMpJiN4RDsxODczLTk5NDYgKExpbmtpbmcpPC9pc2JuPjxhY2Nl
c3Npb24tbnVtPjI2NzgzMzQ0PC9hY2Nlc3Npb24tbnVtPjx1cmxzPjxyZWxhdGVkLXVybHM+PHVy
bD5odHRwczovL3d3dy5uY2JpLm5sbS5uaWguZ292L3B1Ym1lZC8yNjc4MzM0NDwvdXJsPjwvcmVs
YXRlZC11cmxzPjwvdXJscz48Y3VzdG9tMj5QTUM0OTQ2NzU4PC9jdXN0b20yPjxlbGVjdHJvbmlj
LXJlc291cmNlLW51bT4xMC4xMDkzL2VjY28tamNjL2pqdjIyNzwvZWxlY3Ryb25pYy1yZXNvdXJj
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PEVuZE5vdGU+PENpdGU+PEF1dGhvcj5CcmFobWVyPC9BdXRob3I+PFllYXI+MjAxODwvWWVhcj48
UmVjTnVtPjY0PC9SZWNOdW0+PERpc3BsYXlUZXh0PjxzdHlsZSBmYWNlPSJzdXBlcnNjcmlwdCI+
WzksIDExXTwvc3R5bGU+PC9EaXNwbGF5VGV4dD48cmVjb3JkPjxyZWMtbnVtYmVyPjY0PC9yZWMt
bnVtYmVyPjxmb3JlaWduLWtleXM+PGtleSBhcHA9IkVOIiBkYi1pZD0iZHYwYXZyczltMGFhdGJl
cGZzdXh2NWZsd2F6ZnhyOTJ6MHJ6IiB0aW1lc3RhbXA9IjE1NzE2NzUxMjQiPjY0PC9rZXk+PC9m
b3JlaWduLWtleXM+PHJlZi10eXBlIG5hbWU9IkpvdXJuYWwgQXJ0aWNsZSI+MTc8L3JlZi10eXBl
Pjxjb250cmlidXRvcnM+PGF1dGhvcnM+PGF1dGhvcj5CcmFobWVyLCBKLiBSLjwvYXV0aG9yPjxh
dXRob3I+TGFjY2hldHRpLCBDLjwvYXV0aG9yPjxhdXRob3I+U2NobmVpZGVyLCBCLiBKLjwvYXV0
aG9yPjxhdXRob3I+QXRraW5zLCBNLiBCLjwvYXV0aG9yPjxhdXRob3I+QnJhc3NpbCwgSy4gSi48
L2F1dGhvcj48YXV0aG9yPkNhdGVyaW5vLCBKLiBNLjwvYXV0aG9yPjxhdXRob3I+Q2hhdSwgSS48
L2F1dGhvcj48YXV0aG9yPkVybnN0b2ZmLCBNLiBTLjwvYXV0aG9yPjxhdXRob3I+R2FyZG5lciwg
Si4gTS48L2F1dGhvcj48YXV0aG9yPkdpbmV4LCBQLjwvYXV0aG9yPjxhdXRob3I+SGFsbG1leWVy
LCBTLjwvYXV0aG9yPjxhdXRob3I+SG9sdGVyIENoYWtyYWJhcnR5LCBKLjwvYXV0aG9yPjxhdXRo
b3I+TGVpZ2hsLCBOLiBCLjwvYXV0aG9yPjxhdXRob3I+TWFtbWVuLCBKLiBTLjwvYXV0aG9yPjxh
dXRob3I+TWNEZXJtb3R0LCBELiBGLjwvYXV0aG9yPjxhdXRob3I+TmFpbmcsIEEuPC9hdXRob3I+
PGF1dGhvcj5OYXN0b3VwaWwsIEwuIEouPC9hdXRob3I+PGF1dGhvcj5QaGlsbGlwcywgVC48L2F1
dGhvcj48YXV0aG9yPlBvcnRlciwgTC4gRC48L2F1dGhvcj48YXV0aG9yPlB1emFub3YsIEkuPC9h
dXRob3I+PGF1dGhvcj5SZWljaG5lciwgQy4gQS48L2F1dGhvcj48YXV0aG9yPlNhbnRvbWFzc28s
IEIuIEQuPC9hdXRob3I+PGF1dGhvcj5TZWlnZWwsIEMuPC9hdXRob3I+PGF1dGhvcj5TcGlyYSwg
QS48L2F1dGhvcj48YXV0aG9yPlN1YXJlei1BbG1hem9yLCBNLiBFLjwvYXV0aG9yPjxhdXRob3I+
V2FuZywgWS48L2F1dGhvcj48YXV0aG9yPldlYmVyLCBKLiBTLjwvYXV0aG9yPjxhdXRob3I+V29s
Y2hvaywgSi4gRC48L2F1dGhvcj48YXV0aG9yPlRob21wc29uLCBKLiBBLjwvYXV0aG9yPjxhdXRo
b3I+TmF0aW9uYWwgQ29tcHJlaGVuc2l2ZSBDYW5jZXIsIE5ldHdvcms8L2F1dGhvcj48L2F1dGhv
cnM+PC9jb250cmlidXRvcnM+PGF1dGgtYWRkcmVzcz5KdWxpZSBSLiBCcmFobWVyLCBKb2hucyBI
b3BraW5zIEtpbW1lbCBDYW5jZXIgQ2VudGVyOyBKZW5uaWZlciBTLiBNYW1tZW4sIEpvaG5zIEhv
cGtpbnMgVW5pdmVyc2l0eSwgQmFsdGltb3JlLCBNRDsgQ2hyaXN0aW5hIExhY2NoZXR0aSwgQW1l
cmljYW4gU29jaWV0eSBvZiBDbGluaWNhbCBPbmNvbG9neSwgQWxleGFuZHJpYTsgQWxleGFuZGVy
IFNwaXJhLCBWaXJnaW5pYSBDYW5jZXIgU3BlY2lhbGlzdHMgYW5kIFVTIE9uY29sb2d5IFJlc2Vh
cmNoLCBGYWlyZmF4LCBWQTsgQnJ5YW4gSi4gU2NobmVpZGVyLCBVbml2ZXJzaXR5IG9mIE1pY2hp
Z2FuIEhlYWx0aCBTeXN0ZW0sIEFubiBBcmJvciwgTUk7IE1pY2hhZWwgQi4gQXRraW5zLCBHZW9y
Z2V0b3duIExvbWJhcmRpIENvbXByZWhlbnNpdmUgQ2FuY2VyIENlbnRlcjsgQ3Jpc3RpbmEgQS4g
UmVpY2huZXIsIEdlb3JnZXRvd24gVW5pdmVyc2l0eTsgTGF1cmEgRC4gUG9ydGVyLCBDb2xvbiBD
YW5jZXIgQWxsaWFuY2U7IFdhc2hpbmd0b24sIERDOyBLZWxseSBKLiBCcmFzc2lsLCBBdW5nIE5h
aW5nLCBMb3JldHRhIEouIE5hc3RvdXBpbCwgTWFyaWEgRS4gU3VhcmV6LUFsbWF6b3IsIGFuZCBZ
aW5naG9uZyBXYW5nLCBNRCBBbmRlcnNvbiBDYW5jZXIgQ2VudGVyLCBIb3VzdG9uLCBUWDsgSmVm
ZnJleSBNLiBDYXRlcmlubywgVGhlIE9oaW8gU3RhdGUgVW5pdmVyc2l0eSBXZXhuZXIgTWVkaWNh
bCBDZW50ZXIsIENvbHVtYnVzLCBPSDsgSWFuIENoYXUsIFRoZSBSb3lhbCBNYXJzZGVuIEhvc3Bp
dGFsIGFuZCBJbnN0aXR1dGUgb2YgQ2FuY2VyIFJlc2VhcmNoLCBMb25kb24gYW5kIFN1cnJleSwg
VW5pdGVkIEtpbmdkb207IE1hcmMgUy4gRXJuc3RvZmYgYW5kIElnb3IgUHV6YW5vdiwgUm9zd2Vs
bCBQYXJrIENhbmNlciBJbnN0aXR1dGUsIEJ1ZmZhbG87IEJpYW5jYSBELiBTYW50b21hc3NvIGFu
ZCBKZWRkIEQuIFdvbGNob2ssIE1lbW9yaWFsIFNsb2FuIEtldHRlcmluZyBDYW5jZXIgQ2VudGVy
OyBKZWZmcmV5IFMuIFdlYmVyLCBOZXcgWW9yayBVbml2ZXJzaXR5IExhbmdvbmUgTWVkaWNhbCBD
ZW50ZXIsIE5ldyBZb3JrLCBOWTsgUGFtZWxhIEdpbmV4LCBPbmNvbG9neSBOdXJzaW5nIFNvY2ll
dHksIFBpdHRzYnVyZ2gsIFBBOyBKZW5uaWZlciBNLiBHYXJkbmVyLCBTZWF0dGxlIENhbmNlciBD
YXJlIEFsbGlhbmNlIGFuZCBVbml2ZXJzaXR5IG9mIFdhc2hpbmd0b24sIFNlYXR0bGUsIFdBOyBT
aWdydW4gSGFsbG1leWVyLCBPbmNvbG9neSBTcGVjaWFsaXN0cyBTQywgUGFyayBSaWRnZSwgSUw7
IEplbm5pZmVyIEhvbHRlciBDaGFrcmFiYXJ0eSwgVW5pdmVyc2l0eSBvZiBPa2xhaG9tYSwgU3Rl
cGhlbnNvbiBDYW5jZXIgQ2VudGVyLCBPa2xhaG9tYSBDaXR5LCBPSzsgTmF0YXNoYSBCLiBMZWln
aGwsIFByaW5jZXNzIE1hcmdhcmV0IENhbmNlciBDZW50cmUsIFRvcm9udG8sIE9udGFyaW8sIENh
bmFkYTsgRGF2aWQgRi4gTWNEZXJtb3R0LCBCZXRoIElzcmFlbCBEZWFjb25lc3MgTWVkaWNhbCBD
ZW50ZXI7IENhcm9sZSBTZWlnZWwsIE1hc3NhY2h1c2V0dHMgR2VuZXJhbCBIb3NwaXRhbCBDYW5j
ZXIgQ2VudGVyLCBCb3N0b24sIE1BOyBKb2huIEEuIFRob21wc29uLCBTZWF0dGxlIENhbmNlciBD
YXJlIEFsbGlhbmNlLCBVbml2ZXJzaXR5IG9mIFdhc2hpbmd0b24sIGFuZCB0aGUgRnJlZCBIdXRj
aGluc29uIENhbmNlciBSZXNlYXJjaCBDZW50ZXIsIFNlYXR0bGUsIFdBOyBhbmQgVGFueWFuaWth
IFBoaWxsaXBzLCBDSFJJU1RVUyBTdCBGcmFuY2VzIENhYnJpbmkgQ2FuY2VyIENlbnRlciwgQWxl
eGFuZHJpYSwgTEEuPC9hdXRoLWFkZHJlc3M+PHRpdGxlcz48dGl0bGU+TWFuYWdlbWVudCBvZiBJ
bW11bmUtUmVsYXRlZCBBZHZlcnNlIEV2ZW50cyBpbiBQYXRpZW50cyBUcmVhdGVkIFdpdGggSW1t
dW5lIENoZWNrcG9pbnQgSW5oaWJpdG9yIFRoZXJhcHk6IEFtZXJpY2FuIFNvY2lldHkgb2YgQ2xp
bmljYWwgT25jb2xvZ3kgQ2xpbmljYWwgUHJhY3RpY2UgR3VpZGVsaW5lPC90aXRsZT48c2Vjb25k
YXJ5LXRpdGxlPkogQ2xpbiBPbmNvbDwvc2Vjb25kYXJ5LXRpdGxlPjwvdGl0bGVzPjxwZXJpb2Rp
Y2FsPjxmdWxsLXRpdGxlPkogQ2xpbiBPbmNvbDwvZnVsbC10aXRsZT48L3BlcmlvZGljYWw+PHBh
Z2VzPjE3MTQtMTc2ODwvcGFnZXM+PHZvbHVtZT4zNjwvdm9sdW1lPjxudW1iZXI+MTc8L251bWJl
cj48ZWRpdGlvbj4yMDE4LzAyLzE1PC9lZGl0aW9uPjxrZXl3b3Jkcz48a2V5d29yZD5BZHVsdDwv
a2V5d29yZD48a2V5d29yZD5BbnRpYm9kaWVzLCBNb25vY2xvbmFsL2FkbWluaXN0cmF0aW9uICZh
bXA7IGRvc2FnZS9hZHZlcnNlIGVmZmVjdHM8L2tleXdvcmQ+PGtleXdvcmQ+QW50aW5lb3BsYXN0
aWMgQWdlbnRzLCBJbW11bm9sb2dpY2FsLyphZG1pbmlzdHJhdGlvbiAmYW1wOyBkb3NhZ2UvKmFk
dmVyc2U8L2tleXdvcmQ+PGtleXdvcmQ+ZWZmZWN0cy9pbW11bm9sb2d5PC9rZXl3b3JkPjxrZXl3
b3JkPkI3LUgxIEFudGlnZW4vYW50YWdvbmlzdHMgJmFtcDsgaW5oaWJpdG9ycy9pbW11bm9sb2d5
PC9rZXl3b3JkPjxrZXl3b3JkPkNUTEEtNCBBbnRpZ2VuL2FudGFnb25pc3RzICZhbXA7IGluaGli
aXRvcnMvaW1tdW5vbG9neTwva2V5d29yZD48a2V5d29yZD5IdW1hbnM8L2tleXdvcmQ+PGtleXdv
cmQ+TmVvcGxhc21zLypkcnVnIHRoZXJhcHkvKmltbXVub2xvZ3k8L2tleXdvcmQ+PGtleXdvcmQ+
UHJhY3RpY2UgR3VpZGVsaW5lcyBhcyBUb3BpYzwva2V5d29yZD48a2V5d29yZD5Qcm9ncmFtbWVk
IENlbGwgRGVhdGggMSBSZWNlcHRvci9hbnRhZ29uaXN0cyAmYW1wOyBpbmhpYml0b3JzL2ltbXVu
b2xvZ3k8L2tleXdvcmQ+PC9rZXl3b3Jkcz48ZGF0ZXM+PHllYXI+MjAxODwveWVhcj48cHViLWRh
dGVzPjxkYXRlPkp1biAxMDwvZGF0ZT48L3B1Yi1kYXRlcz48L2RhdGVzPjxpc2JuPjE1MjctNzc1
NSAoRWxlY3Ryb25pYykmI3hEOzA3MzItMTgzWCAoTGlua2luZyk8L2lzYm4+PGFjY2Vzc2lvbi1u
dW0+Mjk0NDI1NDA8L2FjY2Vzc2lvbi1udW0+PHVybHM+PHJlbGF0ZWQtdXJscz48dXJsPmh0dHBz
Oi8vd3d3Lm5jYmkubmxtLm5paC5nb3YvcHVibWVkLzI5NDQyNTQwPC91cmw+PC9yZWxhdGVkLXVy
bHM+PC91cmxzPjxjdXN0b20yPlBNQzY0ODE2MjE8L2N1c3RvbTI+PGVsZWN0cm9uaWMtcmVzb3Vy
Y2UtbnVtPjEwLjEyMDAvSkNPLjIwMTcuNzcuNjM4NTwvZWxlY3Ryb25pYy1yZXNvdXJjZS1udW0+
PC9yZWNvcmQ+PC9DaXRlPjxDaXRlPjxBdXRob3I+TWFydGhleTwvQXV0aG9yPjxZZWFyPjIwMTY8
L1llYXI+PFJlY051bT42MDwvUmVjTnVtPjxyZWNvcmQ+PHJlYy1udW1iZXI+NjA8L3JlYy1udW1i
ZXI+PGZvcmVpZ24ta2V5cz48a2V5IGFwcD0iRU4iIGRiLWlkPSJkdjBhdnJzOW0wYWF0YmVwZnN1
eHY1Zmx3YXpmeHI5MnowcnoiIHRpbWVzdGFtcD0iMTU3MTY3NTEyNCI+NjA8L2tleT48L2ZvcmVp
Z24ta2V5cz48cmVmLXR5cGUgbmFtZT0iSm91cm5hbCBBcnRpY2xlIj4xNzwvcmVmLXR5cGU+PGNv
bnRyaWJ1dG9ycz48YXV0aG9ycz48YXV0aG9yPk1hcnRoZXksIEwuPC9hdXRob3I+PGF1dGhvcj5N
YXRldXMsIEMuPC9hdXRob3I+PGF1dGhvcj5NdXNzaW5pLCBDLjwvYXV0aG9yPjxhdXRob3I+TmFj
aHVyeSwgTS48L2F1dGhvcj48YXV0aG9yPk5hbmNleSwgUy48L2F1dGhvcj48YXV0aG9yPkdyYW5n
ZSwgRi48L2F1dGhvcj48YXV0aG9yPlphbGxvdCwgQy48L2F1dGhvcj48YXV0aG9yPlBleXJpbi1C
aXJvdWxldCwgTC48L2F1dGhvcj48YXV0aG9yPlJhaGllciwgSi4gRi48L2F1dGhvcj48YXV0aG9y
PkJvdXJkaWVyIGRlIEJlYXVyZWdhcmQsIE0uPC9hdXRob3I+PGF1dGhvcj5Nb3J0aWVyLCBMLjwv
YXV0aG9yPjxhdXRob3I+Q291dHphYywgQy48L2F1dGhvcj48YXV0aG9yPlNvdWxhcnVlLCBFLjwv
YXV0aG9yPjxhdXRob3I+TGFub3ksIEUuPC9hdXRob3I+PGF1dGhvcj5LYXBlbCwgTi48L2F1dGhv
cj48YXV0aG9yPlBsYW5jaGFyZCwgRC48L2F1dGhvcj48YXV0aG9yPkNoYXB1dCwgTi48L2F1dGhv
cj48YXV0aG9yPlJvYmVydCwgQy48L2F1dGhvcj48YXV0aG9yPkNhcmJvbm5lbCwgRi48L2F1dGhv
cj48L2F1dGhvcnM+PC9jb250cmlidXRvcnM+PGF1dGgtYWRkcmVzcz5EZXBhcnRtZW50IG9mIEdh
c3Ryb2VudGVyb2xvZ3ksIEtyZW1saW4gQmljZXRyZSBIb3NwaXRhbCwgQXNzaXN0YW5jZSBwdWJs
aXF1ZS1Ib3BpdGF1eCBkZSBQYXJpcyAoQVAtSFApLCBQYXJpcyBTdWQgVW5pdmVyc2l0eSwgTGUg
S3JlbWxpbiBCaWNldHJlLCBGcmFuY2UgRGVwYXJ0bWVudCBvZiBHYXN0cm9lbnRlcm9sb2d5LCBB
bnRvaW5lIEJlY2xlcmUgSG9zcGl0YWwsIEFzc2lzdGFuY2UgcHVibGlxdWUtSG9waXRhdXggZGUg
UGFyaXMgKEFQLUhQKSwgUGFyaXMgU3VkIFVuaXZlcnNpdHksIENsYW1hcnQsIEZyYW5jZS4mI3hE
O0Rlcm1hdG9sb2d5IFVuaXQsIERlcGFydG1lbnQgb2YgTWVkaWNhbCBPbmNvbG9neSwgR3VzdGF2
ZSBSb3Vzc3ksIFBhcmlzIFN1ZCBVbml2ZXJzaXR5LCBWaWxsZWp1aWYsIEYtOTQ4MDUsIEZyYW5j
ZS4mI3hEO0RlcGFydG1lbnQgb2YgUGF0aG9sb2d5LCBLcmVtbGluIEJpY2V0cmUgSG9zcGl0YWws
IEFzc2lzdGFuY2UgcHVibGlxdWUtSG9waXRhdXggZGUgUGFyaXMgKEFQLUhQKSwgUGFyaXMgU3Vk
IFVuaXZlcnNpdHksIExlIEtyZW1saW4gQmljZXRyZSwgRnJhbmNlLiYjeEQ7RGVwYXJ0bWVudCBv
ZiBHYXN0cm9lbnRlcm9sb2d5LCBDbGF1ZGUgSHVyaWV6IEhvc3BpdGFsLCBMaWxsZSwgRnJhbmNl
LiYjeEQ7RGVwYXJ0bWVudCBvZiBHYXN0cm9lbnRlcm9sb2d5LCBMeW9uIFN1ZCBIb3NwaXRhbCwg
SG9zcGljZXMgQ2l2aWxzIGRlIEx5b24sIFBpZXJyZS1CZW5pdGUsIEZyYW5jZS4mI3hEO0RlcGFy
dG1lbnQgb2YgRGVybWF0b2xvZ3ksIFJvYmVydCBEZWJyZSBIb3NwaXRhbCwgUmVpbXMsIEZyYW5j
ZS4mI3hEO0RlcGFydG1lbnQgb2YgR2FzdHJvZW50ZXJvbG9neSwgTmFuY3kgSG9zcGl0YWwsIElu
c2VybSBVOTU0LCBMb3JyYWluZSBVbml2ZXJzaXR5LCBWYW5kb2V1dnJlIExlcyBOYW5jeSwgRnJh
bmNlLiYjeEQ7RGVwYXJ0bWVudCBvZiBIZXBhdG8tR2FzdHJvZW50ZXJvbG9neSwgQ0hVIERpbmFu
dCBHb2Rpbm5lIFVDTCBOYW11ciwgWXZvaXIsIEJlbGdpdW0uJiN4RDtEZXBhcnRtZW50IG9mIEdh
c3Ryb2VudGVyb2xvZ3ksIEplYW4gTWluam96IEhvc3BpdGFsLCBCZXNhbmNvbiwgRnJhbmNlLiYj
eEQ7RGVwYXJ0bWVudCBvZiBEZXJtYXRvbG9neSwgQ2xhdWRlIEh1cmlleiBIb3NwaXRhbCwgTGls
bGUsIEZyYW5jZS4mI3hEO0xhYm9yYXRvaXJlIGQmYXBvcztJbW11bm9tb25pdG9yaW5nIGVuIE9u
Y29sb2dpZSwgR3VzdGF2ZSBSb3Vzc3ksIFZpbGxlanVpZiwgRi05NDgwNSwgRnJhbmNlLiYjeEQ7
RGVwYXJ0bWVudCBvZiBHYXN0cm9lbnRlcm9sb2d5LCBLcmVtbGluIEJpY2V0cmUgSG9zcGl0YWws
IEFzc2lzdGFuY2UgcHVibGlxdWUtSG9waXRhdXggZGUgUGFyaXMgKEFQLUhQKSwgUGFyaXMgU3Vk
IFVuaXZlcnNpdHksIExlIEtyZW1saW4gQmljZXRyZSwgRnJhbmNlLiYjeEQ7Qmlvc3RhdGlzdGlj
cyBhbmQgRXBpZGVtaW9sb2d5IFVuaXQsIEd1c3RhdmUtUm91c3N5LCBWaWxsZWp1aWYsIEZyYW5j
ZSBJbnNlcm0gVW5pdCBVMTAxOCwgQ0VTUCwgUGFyaXMgU3VkIFVuaXZlcnNpdHksIFBhcmlzLVNh
Y2xheSBVbml2ZXJzaXR5LCBWaWxsZWp1aWYsIEZyYW5jZS4mI3hEO0RlcGFydG1lbnQgb2YgRnVu
Y3Rpb25hbCBDb3Byb2xvZ3ksIFBpdGllIFNhbHBldHJpZXJlIEhvc3BpdGFsLCBBc3Npc3RhbmNl
IHB1YmxpcXVlLUhvcGl0YXV4IGRlIFBhcmlzIChBUC1IUCksIFBhcmlzLCBGcmFuY2UuJiN4RDtQ
bmV1bW9sb2d5IFVuaXQsIERlcGFydG1lbnQgb2YgTWVkaWNhbCBPbmNvbG9neSwgR3VzdGF2ZSBS
b3Vzc3ksIFZpbGxlanVpZiwgRi05NDgwNSwgRnJhbmNlLiYjeEQ7TGFib3JhdG9pcmUgZCZhcG9z
O0ltbXVub21vbml0b3JpbmcgZW4gT25jb2xvZ2llLCBHdXN0YXZlIFJvdXNzeSwgVmlsbGVqdWlm
LCBGLTk0ODA1LCBGcmFuY2UgQ05SUywgVU1TIDM2NTUsIFZpbGxlanVpZiwgRi05NDgwNSwgRnJh
bmNlIElOU0VSTSwgVVMyMywgVmlsbGVqdWlmLCBGLTk0ODA1LCBGcmFuY2UuJiN4RDtEZXBhcnRt
ZW50IG9mIEdhc3Ryb2VudGVyb2xvZ3ksIEtyZW1saW4gQmljZXRyZSBIb3NwaXRhbCwgQXNzaXN0
YW5jZSBwdWJsaXF1ZS1Ib3BpdGF1eCBkZSBQYXJpcyAoQVAtSFApLCBQYXJpcyBTdWQgVW5pdmVy
c2l0eSwgTGUgS3JlbWxpbiBCaWNldHJlLCBGcmFuY2UgZmNhcmJvbm5lbDdAZ21haWwuY29tLjwv
YXV0aC1hZGRyZXNzPjx0aXRsZXM+PHRpdGxlPkNhbmNlciBJbW11bm90aGVyYXB5IHdpdGggQW50
aS1DVExBLTQgTW9ub2Nsb25hbCBBbnRpYm9kaWVzIEluZHVjZXMgYW4gSW5mbGFtbWF0b3J5IEJv
d2VsIERpc2Vhc2U8L3RpdGxlPjxzZWNvbmRhcnktdGl0bGU+SiBDcm9obnMgQ29saXRpczwvc2Vj
b25kYXJ5LXRpdGxlPjwvdGl0bGVzPjxwZXJpb2RpY2FsPjxmdWxsLXRpdGxlPkogQ3JvaG5zIENv
bGl0aXM8L2Z1bGwtdGl0bGU+PC9wZXJpb2RpY2FsPjxwYWdlcz4zOTUtNDAxPC9wYWdlcz48dm9s
dW1lPjEwPC92b2x1bWU+PG51bWJlcj40PC9udW1iZXI+PGVkaXRpb24+MjAxNi8wMS8yMDwvZWRp
dGlvbj48a2V5d29yZHM+PGtleXdvcmQ+QWR1bHQ8L2tleXdvcmQ+PGtleXdvcmQ+QWdlZDwva2V5
d29yZD48a2V5d29yZD5BZ2VkLCA4MCBhbmQgb3Zlcjwva2V5d29yZD48a2V5d29yZD5BbnRpYm9k
aWVzLCBNb25vY2xvbmFsLyphZHZlcnNlIGVmZmVjdHMvaW1tdW5vbG9neS90aGVyYXBldXRpYyB1
c2U8L2tleXdvcmQ+PGtleXdvcmQ+Q1RMQS00IEFudGlnZW4vKmltbXVub2xvZ3k8L2tleXdvcmQ+
PGtleXdvcmQ+Q29sZWN0b215PC9rZXl3b3JkPjxrZXl3b3JkPkNvbG9uL3BhdGhvbG9neTwva2V5
d29yZD48a2V5d29yZD5FbnRlcm9jb2xpdGlzL2NoZW1pY2FsbHkgaW5kdWNlZC9pbW11bm9sb2d5
L3BhdGhvbG9neTwva2V5d29yZD48a2V5d29yZD5GZW1hbGU8L2tleXdvcmQ+PGtleXdvcmQ+SHVt
YW5zPC9rZXl3b3JkPjxrZXl3b3JkPkltbXVub3RoZXJhcHkvYWR2ZXJzZSBlZmZlY3RzLyptZXRo
b2RzPC9rZXl3b3JkPjxrZXl3b3JkPkluZmxhbW1hdG9yeSBCb3dlbCBEaXNlYXNlcy8qY2hlbWlj
YWxseSBpbmR1Y2VkL2ltbXVub2xvZ3kvcGF0aG9sb2d5PC9rZXl3b3JkPjxrZXl3b3JkPklwaWxp
bXVtYWI8L2tleXdvcmQ+PGtleXdvcmQ+TWFsZTwva2V5d29yZD48a2V5d29yZD5NZWxhbm9tYS8q
dGhlcmFweTwva2V5d29yZD48a2V5d29yZD5NaWRkbGUgQWdlZDwva2V5d29yZD48a2V5d29yZD5Z
b3VuZyBBZHVsdDwva2V5d29yZD48a2V5d29yZD5BbnRpLUNUTEEtNDwva2V5d29yZD48a2V5d29y
ZD5lbnRlcm9jb2xpdGlzPC9rZXl3b3JkPjwva2V5d29yZHM+PGRhdGVzPjx5ZWFyPjIwMTY8L3ll
YXI+PHB1Yi1kYXRlcz48ZGF0ZT5BcHI8L2RhdGU+PC9wdWItZGF0ZXM+PC9kYXRlcz48aXNibj4x
ODc2LTQ0NzkgKEVsZWN0cm9uaWMpJiN4RDsxODczLTk5NDYgKExpbmtpbmcpPC9pc2JuPjxhY2Nl
c3Npb24tbnVtPjI2NzgzMzQ0PC9hY2Nlc3Npb24tbnVtPjx1cmxzPjxyZWxhdGVkLXVybHM+PHVy
bD5odHRwczovL3d3dy5uY2JpLm5sbS5uaWguZ292L3B1Ym1lZC8yNjc4MzM0NDwvdXJsPjwvcmVs
YXRlZC11cmxzPjwvdXJscz48Y3VzdG9tMj5QTUM0OTQ2NzU4PC9jdXN0b20yPjxlbGVjdHJvbmlj
LXJlc291cmNlLW51bT4xMC4xMDkzL2VjY28tamNjL2pqdjIyNzwvZWxlY3Ryb25pYy1yZXNvdXJj
ZS1udW0+PC9yZWNvcmQ+PC9DaXRlPjwvRW5kTm90ZT5=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[9,11]</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with corticosteroids </w:t>
      </w:r>
      <w:r w:rsidR="00162757" w:rsidRPr="001E0258">
        <w:rPr>
          <w:rFonts w:ascii="Book Antiqua" w:eastAsia="Times New Roman" w:hAnsi="Book Antiqua"/>
          <w:color w:val="000000" w:themeColor="text1"/>
          <w:kern w:val="2"/>
          <w:lang w:val="en-US" w:eastAsia="zh-CN" w:bidi="hi-IN"/>
        </w:rPr>
        <w:t xml:space="preserve">at </w:t>
      </w:r>
      <w:r w:rsidRPr="001E0258">
        <w:rPr>
          <w:rFonts w:ascii="Book Antiqua" w:eastAsia="Times New Roman" w:hAnsi="Book Antiqua"/>
          <w:color w:val="000000" w:themeColor="text1"/>
          <w:kern w:val="2"/>
          <w:lang w:val="en-US" w:eastAsia="zh-CN" w:bidi="hi-IN"/>
        </w:rPr>
        <w:t xml:space="preserve">1-2 mg/kg bodyweight. If there has been no sufficient effect </w:t>
      </w:r>
      <w:r w:rsidR="00162757" w:rsidRPr="001E0258">
        <w:rPr>
          <w:rFonts w:ascii="Book Antiqua" w:eastAsia="Times New Roman" w:hAnsi="Book Antiqua"/>
          <w:color w:val="000000" w:themeColor="text1"/>
          <w:kern w:val="2"/>
          <w:lang w:val="en-US" w:eastAsia="zh-CN" w:bidi="hi-IN"/>
        </w:rPr>
        <w:t>with</w:t>
      </w:r>
      <w:r w:rsidRPr="001E0258">
        <w:rPr>
          <w:rFonts w:ascii="Book Antiqua" w:eastAsia="Times New Roman" w:hAnsi="Book Antiqua"/>
          <w:color w:val="000000" w:themeColor="text1"/>
          <w:kern w:val="2"/>
          <w:lang w:val="en-US" w:eastAsia="zh-CN" w:bidi="hi-IN"/>
        </w:rPr>
        <w:t>in 3-5 d</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biological treatment</w:t>
      </w:r>
      <w:r w:rsidR="00162757" w:rsidRPr="001E0258">
        <w:rPr>
          <w:rFonts w:ascii="Book Antiqua" w:eastAsia="Times New Roman" w:hAnsi="Book Antiqua"/>
          <w:color w:val="000000" w:themeColor="text1"/>
          <w:kern w:val="2"/>
          <w:lang w:val="en-US" w:eastAsia="zh-CN" w:bidi="hi-IN"/>
        </w:rPr>
        <w:t>s</w:t>
      </w:r>
      <w:r w:rsidRPr="001E0258">
        <w:rPr>
          <w:rFonts w:ascii="Book Antiqua" w:eastAsia="Times New Roman" w:hAnsi="Book Antiqua"/>
          <w:color w:val="000000" w:themeColor="text1"/>
          <w:kern w:val="2"/>
          <w:lang w:val="en-US" w:eastAsia="zh-CN" w:bidi="hi-IN"/>
        </w:rPr>
        <w:t xml:space="preserve"> like Infliximab or Vedolizumab are recommended</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PEVuZE5vdGU+PENpdGU+PEF1dGhvcj5IYWFuZW48L0F1dGhvcj48WWVhcj4yMDE4PC9ZZWFyPjxS
ZWNOdW0+NjU8L1JlY051bT48RGlzcGxheVRleHQ+PHN0eWxlIGZhY2U9InN1cGVyc2NyaXB0Ij5b
NCwgOV08L3N0eWxlPjwvRGlzcGxheVRleHQ+PHJlY29yZD48cmVjLW51bWJlcj42NTwvcmVjLW51
bWJlcj48Zm9yZWlnbi1rZXlzPjxrZXkgYXBwPSJFTiIgZGItaWQ9ImR2MGF2cnM5bTBhYXRiZXBm
c3V4djVmbHdhemZ4cjkyejByeiIgdGltZXN0YW1wPSIxNTcxNjc1MTI0Ij42NTwva2V5PjwvZm9y
ZWlnbi1rZXlzPjxyZWYtdHlwZSBuYW1lPSJKb3VybmFsIEFydGljbGUiPjE3PC9yZWYtdHlwZT48
Y29udHJpYnV0b3JzPjxhdXRob3JzPjxhdXRob3I+SGFhbmVuLCBKYmFnPC9hdXRob3I+PGF1dGhv
cj5DYXJib25uZWwsIEYuPC9hdXRob3I+PGF1dGhvcj5Sb2JlcnQsIEMuPC9hdXRob3I+PGF1dGhv
cj5LZXJyLCBLLiBNLjwvYXV0aG9yPjxhdXRob3I+UGV0ZXJzLCBTLjwvYXV0aG9yPjxhdXRob3I+
TGFya2luLCBKLjwvYXV0aG9yPjxhdXRob3I+Sm9yZGFuLCBLLjwvYXV0aG9yPjxhdXRob3I+RXNt
byBHdWlkZWxpbmVzIENvbW1pdHRlZTwvYXV0aG9yPjwvYXV0aG9ycz48L2NvbnRyaWJ1dG9ycz48
dGl0bGVzPjx0aXRsZT5NYW5hZ2VtZW50IG9mIHRveGljaXRpZXMgZnJvbSBpbW11bm90aGVyYXB5
OiBFU01PIENsaW5pY2FsIFByYWN0aWNlIEd1aWRlbGluZXMgZm9yIGRpYWdub3NpcywgdHJlYXRt
ZW50IGFuZCBmb2xsb3ctdXA8L3RpdGxlPjxzZWNvbmRhcnktdGl0bGU+QW5uIE9uY29sPC9zZWNv
bmRhcnktdGl0bGU+PC90aXRsZXM+PHBlcmlvZGljYWw+PGZ1bGwtdGl0bGU+QW5uIE9uY29sPC9m
dWxsLXRpdGxlPjwvcGVyaW9kaWNhbD48cGFnZXM+aXYyNjQtaXYyNjY8L3BhZ2VzPjx2b2x1bWU+
Mjk8L3ZvbHVtZT48bnVtYmVyPlN1cHBsIDQ8L251bWJlcj48ZWRpdGlvbj4yMDE4LzA2LzIwPC9l
ZGl0aW9uPjxkYXRlcz48eWVhcj4yMDE4PC95ZWFyPjxwdWItZGF0ZXM+PGRhdGU+T2N0IDE8L2Rh
dGU+PC9wdWItZGF0ZXM+PC9kYXRlcz48aXNibj4xNTY5LTgwNDEgKEVsZWN0cm9uaWMpJiN4RDsw
OTIzLTc1MzQgKExpbmtpbmcpPC9pc2JuPjxhY2Nlc3Npb24tbnVtPjI5OTE3MDQ2PC9hY2Nlc3Np
b24tbnVtPjx1cmxzPjxyZWxhdGVkLXVybHM+PHVybD5odHRwczovL3d3dy5uY2JpLm5sbS5uaWgu
Z292L3B1Ym1lZC8yOTkxNzA0NjwvdXJsPjwvcmVsYXRlZC11cmxzPjwvdXJscz48ZWxlY3Ryb25p
Yy1yZXNvdXJjZS1udW0+MTAuMTA5My9hbm5vbmMvbWR5MTYyPC9lbGVjdHJvbmljLXJlc291cmNl
LW51bT48L3JlY29yZD48L0NpdGU+PENpdGU+PEF1dGhvcj5CcmFobWVyPC9BdXRob3I+PFllYXI+
MjAxODwvWWVhcj48UmVjTnVtPjY0PC9SZWNOdW0+PHJlY29yZD48cmVjLW51bWJlcj42NDwvcmVj
LW51bWJlcj48Zm9yZWlnbi1rZXlzPjxrZXkgYXBwPSJFTiIgZGItaWQ9ImR2MGF2cnM5bTBhYXRi
ZXBmc3V4djVmbHdhemZ4cjkyejByeiIgdGltZXN0YW1wPSIxNTcxNjc1MTI0Ij42NDwva2V5Pjwv
Zm9yZWlnbi1rZXlzPjxyZWYtdHlwZSBuYW1lPSJKb3VybmFsIEFydGljbGUiPjE3PC9yZWYtdHlw
ZT48Y29udHJpYnV0b3JzPjxhdXRob3JzPjxhdXRob3I+QnJhaG1lciwgSi4gUi48L2F1dGhvcj48
YXV0aG9yPkxhY2NoZXR0aSwgQy48L2F1dGhvcj48YXV0aG9yPlNjaG5laWRlciwgQi4gSi48L2F1
dGhvcj48YXV0aG9yPkF0a2lucywgTS4gQi48L2F1dGhvcj48YXV0aG9yPkJyYXNzaWwsIEsuIEou
PC9hdXRob3I+PGF1dGhvcj5DYXRlcmlubywgSi4gTS48L2F1dGhvcj48YXV0aG9yPkNoYXUsIEku
PC9hdXRob3I+PGF1dGhvcj5Fcm5zdG9mZiwgTS4gUy48L2F1dGhvcj48YXV0aG9yPkdhcmRuZXIs
IEouIE0uPC9hdXRob3I+PGF1dGhvcj5HaW5leCwgUC48L2F1dGhvcj48YXV0aG9yPkhhbGxtZXll
ciwgUy48L2F1dGhvcj48YXV0aG9yPkhvbHRlciBDaGFrcmFiYXJ0eSwgSi48L2F1dGhvcj48YXV0
aG9yPkxlaWdobCwgTi4gQi48L2F1dGhvcj48YXV0aG9yPk1hbW1lbiwgSi4gUy48L2F1dGhvcj48
YXV0aG9yPk1jRGVybW90dCwgRC4gRi48L2F1dGhvcj48YXV0aG9yPk5haW5nLCBBLjwvYXV0aG9y
PjxhdXRob3I+TmFzdG91cGlsLCBMLiBKLjwvYXV0aG9yPjxhdXRob3I+UGhpbGxpcHMsIFQuPC9h
dXRob3I+PGF1dGhvcj5Qb3J0ZXIsIEwuIEQuPC9hdXRob3I+PGF1dGhvcj5QdXphbm92LCBJLjwv
YXV0aG9yPjxhdXRob3I+UmVpY2huZXIsIEMuIEEuPC9hdXRob3I+PGF1dGhvcj5TYW50b21hc3Nv
LCBCLiBELjwvYXV0aG9yPjxhdXRob3I+U2VpZ2VsLCBDLjwvYXV0aG9yPjxhdXRob3I+U3BpcmEs
IEEuPC9hdXRob3I+PGF1dGhvcj5TdWFyZXotQWxtYXpvciwgTS4gRS48L2F1dGhvcj48YXV0aG9y
PldhbmcsIFkuPC9hdXRob3I+PGF1dGhvcj5XZWJlciwgSi4gUy48L2F1dGhvcj48YXV0aG9yPldv
bGNob2ssIEouIEQuPC9hdXRob3I+PGF1dGhvcj5UaG9tcHNvbiwgSi4gQS48L2F1dGhvcj48YXV0
aG9yPk5hdGlvbmFsIENvbXByZWhlbnNpdmUgQ2FuY2VyLCBOZXR3b3JrPC9hdXRob3I+PC9hdXRo
b3JzPjwvY29udHJpYnV0b3JzPjxhdXRoLWFkZHJlc3M+SnVsaWUgUi4gQnJhaG1lciwgSm9obnMg
SG9wa2lucyBLaW1tZWwgQ2FuY2VyIENlbnRlcjsgSmVubmlmZXIgUy4gTWFtbWVuLCBKb2hucyBI
b3BraW5zIFVuaXZlcnNpdHksIEJhbHRpbW9yZSwgTUQ7IENocmlzdGluYSBMYWNjaGV0dGksIEFt
ZXJpY2FuIFNvY2lldHkgb2YgQ2xpbmljYWwgT25jb2xvZ3ksIEFsZXhhbmRyaWE7IEFsZXhhbmRl
ciBTcGlyYSwgVmlyZ2luaWEgQ2FuY2VyIFNwZWNpYWxpc3RzIGFuZCBVUyBPbmNvbG9neSBSZXNl
YXJjaCwgRmFpcmZheCwgVkE7IEJyeWFuIEouIFNjaG5laWRlciwgVW5pdmVyc2l0eSBvZiBNaWNo
aWdhbiBIZWFsdGggU3lzdGVtLCBBbm4gQXJib3IsIE1JOyBNaWNoYWVsIEIuIEF0a2lucywgR2Vv
cmdldG93biBMb21iYXJkaSBDb21wcmVoZW5zaXZlIENhbmNlciBDZW50ZXI7IENyaXN0aW5hIEEu
IFJlaWNobmVyLCBHZW9yZ2V0b3duIFVuaXZlcnNpdHk7IExhdXJhIEQuIFBvcnRlciwgQ29sb24g
Q2FuY2VyIEFsbGlhbmNlOyBXYXNoaW5ndG9uLCBEQzsgS2VsbHkgSi4gQnJhc3NpbCwgQXVuZyBO
YWluZywgTG9yZXR0YSBKLiBOYXN0b3VwaWwsIE1hcmlhIEUuIFN1YXJlei1BbG1hem9yLCBhbmQg
WWluZ2hvbmcgV2FuZywgTUQgQW5kZXJzb24gQ2FuY2VyIENlbnRlciwgSG91c3RvbiwgVFg7IEpl
ZmZyZXkgTS4gQ2F0ZXJpbm8sIFRoZSBPaGlvIFN0YXRlIFVuaXZlcnNpdHkgV2V4bmVyIE1lZGlj
YWwgQ2VudGVyLCBDb2x1bWJ1cywgT0g7IElhbiBDaGF1LCBUaGUgUm95YWwgTWFyc2RlbiBIb3Nw
aXRhbCBhbmQgSW5zdGl0dXRlIG9mIENhbmNlciBSZXNlYXJjaCwgTG9uZG9uIGFuZCBTdXJyZXks
IFVuaXRlZCBLaW5nZG9tOyBNYXJjIFMuIEVybnN0b2ZmIGFuZCBJZ29yIFB1emFub3YsIFJvc3dl
bGwgUGFyayBDYW5jZXIgSW5zdGl0dXRlLCBCdWZmYWxvOyBCaWFuY2EgRC4gU2FudG9tYXNzbyBh
bmQgSmVkZCBELiBXb2xjaG9rLCBNZW1vcmlhbCBTbG9hbiBLZXR0ZXJpbmcgQ2FuY2VyIENlbnRl
cjsgSmVmZnJleSBTLiBXZWJlciwgTmV3IFlvcmsgVW5pdmVyc2l0eSBMYW5nb25lIE1lZGljYWwg
Q2VudGVyLCBOZXcgWW9yaywgTlk7IFBhbWVsYSBHaW5leCwgT25jb2xvZ3kgTnVyc2luZyBTb2Np
ZXR5LCBQaXR0c2J1cmdoLCBQQTsgSmVubmlmZXIgTS4gR2FyZG5lciwgU2VhdHRsZSBDYW5jZXIg
Q2FyZSBBbGxpYW5jZSBhbmQgVW5pdmVyc2l0eSBvZiBXYXNoaW5ndG9uLCBTZWF0dGxlLCBXQTsg
U2lncnVuIEhhbGxtZXllciwgT25jb2xvZ3kgU3BlY2lhbGlzdHMgU0MsIFBhcmsgUmlkZ2UsIElM
OyBKZW5uaWZlciBIb2x0ZXIgQ2hha3JhYmFydHksIFVuaXZlcnNpdHkgb2YgT2tsYWhvbWEsIFN0
ZXBoZW5zb24gQ2FuY2VyIENlbnRlciwgT2tsYWhvbWEgQ2l0eSwgT0s7IE5hdGFzaGEgQi4gTGVp
Z2hsLCBQcmluY2VzcyBNYXJnYXJldCBDYW5jZXIgQ2VudHJlLCBUb3JvbnRvLCBPbnRhcmlvLCBD
YW5hZGE7IERhdmlkIEYuIE1jRGVybW90dCwgQmV0aCBJc3JhZWwgRGVhY29uZXNzIE1lZGljYWwg
Q2VudGVyOyBDYXJvbGUgU2VpZ2VsLCBNYXNzYWNodXNldHRzIEdlbmVyYWwgSG9zcGl0YWwgQ2Fu
Y2VyIENlbnRlciwgQm9zdG9uLCBNQTsgSm9obiBBLiBUaG9tcHNvbiwgU2VhdHRsZSBDYW5jZXIg
Q2FyZSBBbGxpYW5jZSwgVW5pdmVyc2l0eSBvZiBXYXNoaW5ndG9uLCBhbmQgdGhlIEZyZWQgSHV0
Y2hpbnNvbiBDYW5jZXIgUmVzZWFyY2ggQ2VudGVyLCBTZWF0dGxlLCBXQTsgYW5kIFRhbnlhbmlr
YSBQaGlsbGlwcywgQ0hSSVNUVVMgU3QgRnJhbmNlcyBDYWJyaW5pIENhbmNlciBDZW50ZXIsIEFs
ZXhhbmRyaWEsIExBLjwvYXV0aC1hZGRyZXNzPjx0aXRsZXM+PHRpdGxlPk1hbmFnZW1lbnQgb2Yg
SW1tdW5lLVJlbGF0ZWQgQWR2ZXJzZSBFdmVudHMgaW4gUGF0aWVudHMgVHJlYXRlZCBXaXRoIElt
bXVuZSBDaGVja3BvaW50IEluaGliaXRvciBUaGVyYXB5OiBBbWVyaWNhbiBTb2NpZXR5IG9mIENs
aW5pY2FsIE9uY29sb2d5IENsaW5pY2FsIFByYWN0aWNlIEd1aWRlbGluZTwvdGl0bGU+PHNlY29u
ZGFyeS10aXRsZT5KIENsaW4gT25jb2w8L3NlY29uZGFyeS10aXRsZT48L3RpdGxlcz48cGVyaW9k
aWNhbD48ZnVsbC10aXRsZT5KIENsaW4gT25jb2w8L2Z1bGwtdGl0bGU+PC9wZXJpb2RpY2FsPjxw
YWdlcz4xNzE0LTE3Njg8L3BhZ2VzPjx2b2x1bWU+MzY8L3ZvbHVtZT48bnVtYmVyPjE3PC9udW1i
ZXI+PGVkaXRpb24+MjAxOC8wMi8xNTwvZWRpdGlvbj48a2V5d29yZHM+PGtleXdvcmQ+QWR1bHQ8
L2tleXdvcmQ+PGtleXdvcmQ+QW50aWJvZGllcywgTW9ub2Nsb25hbC9hZG1pbmlzdHJhdGlvbiAm
YW1wOyBkb3NhZ2UvYWR2ZXJzZSBlZmZlY3RzPC9rZXl3b3JkPjxrZXl3b3JkPkFudGluZW9wbGFz
dGljIEFnZW50cywgSW1tdW5vbG9naWNhbC8qYWRtaW5pc3RyYXRpb24gJmFtcDsgZG9zYWdlLyph
ZHZlcnNlPC9rZXl3b3JkPjxrZXl3b3JkPmVmZmVjdHMvaW1tdW5vbG9neTwva2V5d29yZD48a2V5
d29yZD5CNy1IMSBBbnRpZ2VuL2FudGFnb25pc3RzICZhbXA7IGluaGliaXRvcnMvaW1tdW5vbG9n
eTwva2V5d29yZD48a2V5d29yZD5DVExBLTQgQW50aWdlbi9hbnRhZ29uaXN0cyAmYW1wOyBpbmhp
Yml0b3JzL2ltbXVub2xvZ3k8L2tleXdvcmQ+PGtleXdvcmQ+SHVtYW5zPC9rZXl3b3JkPjxrZXl3
b3JkPk5lb3BsYXNtcy8qZHJ1ZyB0aGVyYXB5LyppbW11bm9sb2d5PC9rZXl3b3JkPjxrZXl3b3Jk
PlByYWN0aWNlIEd1aWRlbGluZXMgYXMgVG9waWM8L2tleXdvcmQ+PGtleXdvcmQ+UHJvZ3JhbW1l
ZCBDZWxsIERlYXRoIDEgUmVjZXB0b3IvYW50YWdvbmlzdHMgJmFtcDsgaW5oaWJpdG9ycy9pbW11
bm9sb2d5PC9rZXl3b3JkPjwva2V5d29yZHM+PGRhdGVzPjx5ZWFyPjIwMTg8L3llYXI+PHB1Yi1k
YXRlcz48ZGF0ZT5KdW4gMTA8L2RhdGU+PC9wdWItZGF0ZXM+PC9kYXRlcz48aXNibj4xNTI3LTc3
NTUgKEVsZWN0cm9uaWMpJiN4RDswNzMyLTE4M1ggKExpbmtpbmcpPC9pc2JuPjxhY2Nlc3Npb24t
bnVtPjI5NDQyNTQwPC9hY2Nlc3Npb24tbnVtPjx1cmxzPjxyZWxhdGVkLXVybHM+PHVybD5odHRw
czovL3d3dy5uY2JpLm5sbS5uaWguZ292L3B1Ym1lZC8yOTQ0MjU0MDwvdXJsPjwvcmVsYXRlZC11
cmxzPjwvdXJscz48Y3VzdG9tMj5QTUM2NDgxNjIxPC9jdXN0b20yPjxlbGVjdHJvbmljLXJlc291
cmNlLW51bT4xMC4xMjAwL0pDTy4yMDE3Ljc3LjYzODU8L2VsZWN0cm9uaWMtcmVzb3VyY2UtbnVt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PEVuZE5vdGU+PENpdGU+PEF1dGhvcj5IYWFuZW48L0F1dGhvcj48WWVhcj4yMDE4PC9ZZWFyPjxS
ZWNOdW0+NjU8L1JlY051bT48RGlzcGxheVRleHQ+PHN0eWxlIGZhY2U9InN1cGVyc2NyaXB0Ij5b
NCwgOV08L3N0eWxlPjwvRGlzcGxheVRleHQ+PHJlY29yZD48cmVjLW51bWJlcj42NTwvcmVjLW51
bWJlcj48Zm9yZWlnbi1rZXlzPjxrZXkgYXBwPSJFTiIgZGItaWQ9ImR2MGF2cnM5bTBhYXRiZXBm
c3V4djVmbHdhemZ4cjkyejByeiIgdGltZXN0YW1wPSIxNTcxNjc1MTI0Ij42NTwva2V5PjwvZm9y
ZWlnbi1rZXlzPjxyZWYtdHlwZSBuYW1lPSJKb3VybmFsIEFydGljbGUiPjE3PC9yZWYtdHlwZT48
Y29udHJpYnV0b3JzPjxhdXRob3JzPjxhdXRob3I+SGFhbmVuLCBKYmFnPC9hdXRob3I+PGF1dGhv
cj5DYXJib25uZWwsIEYuPC9hdXRob3I+PGF1dGhvcj5Sb2JlcnQsIEMuPC9hdXRob3I+PGF1dGhv
cj5LZXJyLCBLLiBNLjwvYXV0aG9yPjxhdXRob3I+UGV0ZXJzLCBTLjwvYXV0aG9yPjxhdXRob3I+
TGFya2luLCBKLjwvYXV0aG9yPjxhdXRob3I+Sm9yZGFuLCBLLjwvYXV0aG9yPjxhdXRob3I+RXNt
byBHdWlkZWxpbmVzIENvbW1pdHRlZTwvYXV0aG9yPjwvYXV0aG9ycz48L2NvbnRyaWJ1dG9ycz48
dGl0bGVzPjx0aXRsZT5NYW5hZ2VtZW50IG9mIHRveGljaXRpZXMgZnJvbSBpbW11bm90aGVyYXB5
OiBFU01PIENsaW5pY2FsIFByYWN0aWNlIEd1aWRlbGluZXMgZm9yIGRpYWdub3NpcywgdHJlYXRt
ZW50IGFuZCBmb2xsb3ctdXA8L3RpdGxlPjxzZWNvbmRhcnktdGl0bGU+QW5uIE9uY29sPC9zZWNv
bmRhcnktdGl0bGU+PC90aXRsZXM+PHBlcmlvZGljYWw+PGZ1bGwtdGl0bGU+QW5uIE9uY29sPC9m
dWxsLXRpdGxlPjwvcGVyaW9kaWNhbD48cGFnZXM+aXYyNjQtaXYyNjY8L3BhZ2VzPjx2b2x1bWU+
Mjk8L3ZvbHVtZT48bnVtYmVyPlN1cHBsIDQ8L251bWJlcj48ZWRpdGlvbj4yMDE4LzA2LzIwPC9l
ZGl0aW9uPjxkYXRlcz48eWVhcj4yMDE4PC95ZWFyPjxwdWItZGF0ZXM+PGRhdGU+T2N0IDE8L2Rh
dGU+PC9wdWItZGF0ZXM+PC9kYXRlcz48aXNibj4xNTY5LTgwNDEgKEVsZWN0cm9uaWMpJiN4RDsw
OTIzLTc1MzQgKExpbmtpbmcpPC9pc2JuPjxhY2Nlc3Npb24tbnVtPjI5OTE3MDQ2PC9hY2Nlc3Np
b24tbnVtPjx1cmxzPjxyZWxhdGVkLXVybHM+PHVybD5odHRwczovL3d3dy5uY2JpLm5sbS5uaWgu
Z292L3B1Ym1lZC8yOTkxNzA0NjwvdXJsPjwvcmVsYXRlZC11cmxzPjwvdXJscz48ZWxlY3Ryb25p
Yy1yZXNvdXJjZS1udW0+MTAuMTA5My9hbm5vbmMvbWR5MTYyPC9lbGVjdHJvbmljLXJlc291cmNl
LW51bT48L3JlY29yZD48L0NpdGU+PENpdGU+PEF1dGhvcj5CcmFobWVyPC9BdXRob3I+PFllYXI+
MjAxODwvWWVhcj48UmVjTnVtPjY0PC9SZWNOdW0+PHJlY29yZD48cmVjLW51bWJlcj42NDwvcmVj
LW51bWJlcj48Zm9yZWlnbi1rZXlzPjxrZXkgYXBwPSJFTiIgZGItaWQ9ImR2MGF2cnM5bTBhYXRi
ZXBmc3V4djVmbHdhemZ4cjkyejByeiIgdGltZXN0YW1wPSIxNTcxNjc1MTI0Ij42NDwva2V5Pjwv
Zm9yZWlnbi1rZXlzPjxyZWYtdHlwZSBuYW1lPSJKb3VybmFsIEFydGljbGUiPjE3PC9yZWYtdHlw
ZT48Y29udHJpYnV0b3JzPjxhdXRob3JzPjxhdXRob3I+QnJhaG1lciwgSi4gUi48L2F1dGhvcj48
YXV0aG9yPkxhY2NoZXR0aSwgQy48L2F1dGhvcj48YXV0aG9yPlNjaG5laWRlciwgQi4gSi48L2F1
dGhvcj48YXV0aG9yPkF0a2lucywgTS4gQi48L2F1dGhvcj48YXV0aG9yPkJyYXNzaWwsIEsuIEou
PC9hdXRob3I+PGF1dGhvcj5DYXRlcmlubywgSi4gTS48L2F1dGhvcj48YXV0aG9yPkNoYXUsIEku
PC9hdXRob3I+PGF1dGhvcj5Fcm5zdG9mZiwgTS4gUy48L2F1dGhvcj48YXV0aG9yPkdhcmRuZXIs
IEouIE0uPC9hdXRob3I+PGF1dGhvcj5HaW5leCwgUC48L2F1dGhvcj48YXV0aG9yPkhhbGxtZXll
ciwgUy48L2F1dGhvcj48YXV0aG9yPkhvbHRlciBDaGFrcmFiYXJ0eSwgSi48L2F1dGhvcj48YXV0
aG9yPkxlaWdobCwgTi4gQi48L2F1dGhvcj48YXV0aG9yPk1hbW1lbiwgSi4gUy48L2F1dGhvcj48
YXV0aG9yPk1jRGVybW90dCwgRC4gRi48L2F1dGhvcj48YXV0aG9yPk5haW5nLCBBLjwvYXV0aG9y
PjxhdXRob3I+TmFzdG91cGlsLCBMLiBKLjwvYXV0aG9yPjxhdXRob3I+UGhpbGxpcHMsIFQuPC9h
dXRob3I+PGF1dGhvcj5Qb3J0ZXIsIEwuIEQuPC9hdXRob3I+PGF1dGhvcj5QdXphbm92LCBJLjwv
YXV0aG9yPjxhdXRob3I+UmVpY2huZXIsIEMuIEEuPC9hdXRob3I+PGF1dGhvcj5TYW50b21hc3Nv
LCBCLiBELjwvYXV0aG9yPjxhdXRob3I+U2VpZ2VsLCBDLjwvYXV0aG9yPjxhdXRob3I+U3BpcmEs
IEEuPC9hdXRob3I+PGF1dGhvcj5TdWFyZXotQWxtYXpvciwgTS4gRS48L2F1dGhvcj48YXV0aG9y
PldhbmcsIFkuPC9hdXRob3I+PGF1dGhvcj5XZWJlciwgSi4gUy48L2F1dGhvcj48YXV0aG9yPldv
bGNob2ssIEouIEQuPC9hdXRob3I+PGF1dGhvcj5UaG9tcHNvbiwgSi4gQS48L2F1dGhvcj48YXV0
aG9yPk5hdGlvbmFsIENvbXByZWhlbnNpdmUgQ2FuY2VyLCBOZXR3b3JrPC9hdXRob3I+PC9hdXRo
b3JzPjwvY29udHJpYnV0b3JzPjxhdXRoLWFkZHJlc3M+SnVsaWUgUi4gQnJhaG1lciwgSm9obnMg
SG9wa2lucyBLaW1tZWwgQ2FuY2VyIENlbnRlcjsgSmVubmlmZXIgUy4gTWFtbWVuLCBKb2hucyBI
b3BraW5zIFVuaXZlcnNpdHksIEJhbHRpbW9yZSwgTUQ7IENocmlzdGluYSBMYWNjaGV0dGksIEFt
ZXJpY2FuIFNvY2lldHkgb2YgQ2xpbmljYWwgT25jb2xvZ3ksIEFsZXhhbmRyaWE7IEFsZXhhbmRl
ciBTcGlyYSwgVmlyZ2luaWEgQ2FuY2VyIFNwZWNpYWxpc3RzIGFuZCBVUyBPbmNvbG9neSBSZXNl
YXJjaCwgRmFpcmZheCwgVkE7IEJyeWFuIEouIFNjaG5laWRlciwgVW5pdmVyc2l0eSBvZiBNaWNo
aWdhbiBIZWFsdGggU3lzdGVtLCBBbm4gQXJib3IsIE1JOyBNaWNoYWVsIEIuIEF0a2lucywgR2Vv
cmdldG93biBMb21iYXJkaSBDb21wcmVoZW5zaXZlIENhbmNlciBDZW50ZXI7IENyaXN0aW5hIEEu
IFJlaWNobmVyLCBHZW9yZ2V0b3duIFVuaXZlcnNpdHk7IExhdXJhIEQuIFBvcnRlciwgQ29sb24g
Q2FuY2VyIEFsbGlhbmNlOyBXYXNoaW5ndG9uLCBEQzsgS2VsbHkgSi4gQnJhc3NpbCwgQXVuZyBO
YWluZywgTG9yZXR0YSBKLiBOYXN0b3VwaWwsIE1hcmlhIEUuIFN1YXJlei1BbG1hem9yLCBhbmQg
WWluZ2hvbmcgV2FuZywgTUQgQW5kZXJzb24gQ2FuY2VyIENlbnRlciwgSG91c3RvbiwgVFg7IEpl
ZmZyZXkgTS4gQ2F0ZXJpbm8sIFRoZSBPaGlvIFN0YXRlIFVuaXZlcnNpdHkgV2V4bmVyIE1lZGlj
YWwgQ2VudGVyLCBDb2x1bWJ1cywgT0g7IElhbiBDaGF1LCBUaGUgUm95YWwgTWFyc2RlbiBIb3Nw
aXRhbCBhbmQgSW5zdGl0dXRlIG9mIENhbmNlciBSZXNlYXJjaCwgTG9uZG9uIGFuZCBTdXJyZXks
IFVuaXRlZCBLaW5nZG9tOyBNYXJjIFMuIEVybnN0b2ZmIGFuZCBJZ29yIFB1emFub3YsIFJvc3dl
bGwgUGFyayBDYW5jZXIgSW5zdGl0dXRlLCBCdWZmYWxvOyBCaWFuY2EgRC4gU2FudG9tYXNzbyBh
bmQgSmVkZCBELiBXb2xjaG9rLCBNZW1vcmlhbCBTbG9hbiBLZXR0ZXJpbmcgQ2FuY2VyIENlbnRl
cjsgSmVmZnJleSBTLiBXZWJlciwgTmV3IFlvcmsgVW5pdmVyc2l0eSBMYW5nb25lIE1lZGljYWwg
Q2VudGVyLCBOZXcgWW9yaywgTlk7IFBhbWVsYSBHaW5leCwgT25jb2xvZ3kgTnVyc2luZyBTb2Np
ZXR5LCBQaXR0c2J1cmdoLCBQQTsgSmVubmlmZXIgTS4gR2FyZG5lciwgU2VhdHRsZSBDYW5jZXIg
Q2FyZSBBbGxpYW5jZSBhbmQgVW5pdmVyc2l0eSBvZiBXYXNoaW5ndG9uLCBTZWF0dGxlLCBXQTsg
U2lncnVuIEhhbGxtZXllciwgT25jb2xvZ3kgU3BlY2lhbGlzdHMgU0MsIFBhcmsgUmlkZ2UsIElM
OyBKZW5uaWZlciBIb2x0ZXIgQ2hha3JhYmFydHksIFVuaXZlcnNpdHkgb2YgT2tsYWhvbWEsIFN0
ZXBoZW5zb24gQ2FuY2VyIENlbnRlciwgT2tsYWhvbWEgQ2l0eSwgT0s7IE5hdGFzaGEgQi4gTGVp
Z2hsLCBQcmluY2VzcyBNYXJnYXJldCBDYW5jZXIgQ2VudHJlLCBUb3JvbnRvLCBPbnRhcmlvLCBD
YW5hZGE7IERhdmlkIEYuIE1jRGVybW90dCwgQmV0aCBJc3JhZWwgRGVhY29uZXNzIE1lZGljYWwg
Q2VudGVyOyBDYXJvbGUgU2VpZ2VsLCBNYXNzYWNodXNldHRzIEdlbmVyYWwgSG9zcGl0YWwgQ2Fu
Y2VyIENlbnRlciwgQm9zdG9uLCBNQTsgSm9obiBBLiBUaG9tcHNvbiwgU2VhdHRsZSBDYW5jZXIg
Q2FyZSBBbGxpYW5jZSwgVW5pdmVyc2l0eSBvZiBXYXNoaW5ndG9uLCBhbmQgdGhlIEZyZWQgSHV0
Y2hpbnNvbiBDYW5jZXIgUmVzZWFyY2ggQ2VudGVyLCBTZWF0dGxlLCBXQTsgYW5kIFRhbnlhbmlr
YSBQaGlsbGlwcywgQ0hSSVNUVVMgU3QgRnJhbmNlcyBDYWJyaW5pIENhbmNlciBDZW50ZXIsIEFs
ZXhhbmRyaWEsIExBLjwvYXV0aC1hZGRyZXNzPjx0aXRsZXM+PHRpdGxlPk1hbmFnZW1lbnQgb2Yg
SW1tdW5lLVJlbGF0ZWQgQWR2ZXJzZSBFdmVudHMgaW4gUGF0aWVudHMgVHJlYXRlZCBXaXRoIElt
bXVuZSBDaGVja3BvaW50IEluaGliaXRvciBUaGVyYXB5OiBBbWVyaWNhbiBTb2NpZXR5IG9mIENs
aW5pY2FsIE9uY29sb2d5IENsaW5pY2FsIFByYWN0aWNlIEd1aWRlbGluZTwvdGl0bGU+PHNlY29u
ZGFyeS10aXRsZT5KIENsaW4gT25jb2w8L3NlY29uZGFyeS10aXRsZT48L3RpdGxlcz48cGVyaW9k
aWNhbD48ZnVsbC10aXRsZT5KIENsaW4gT25jb2w8L2Z1bGwtdGl0bGU+PC9wZXJpb2RpY2FsPjxw
YWdlcz4xNzE0LTE3Njg8L3BhZ2VzPjx2b2x1bWU+MzY8L3ZvbHVtZT48bnVtYmVyPjE3PC9udW1i
ZXI+PGVkaXRpb24+MjAxOC8wMi8xNTwvZWRpdGlvbj48a2V5d29yZHM+PGtleXdvcmQ+QWR1bHQ8
L2tleXdvcmQ+PGtleXdvcmQ+QW50aWJvZGllcywgTW9ub2Nsb25hbC9hZG1pbmlzdHJhdGlvbiAm
YW1wOyBkb3NhZ2UvYWR2ZXJzZSBlZmZlY3RzPC9rZXl3b3JkPjxrZXl3b3JkPkFudGluZW9wbGFz
dGljIEFnZW50cywgSW1tdW5vbG9naWNhbC8qYWRtaW5pc3RyYXRpb24gJmFtcDsgZG9zYWdlLyph
ZHZlcnNlPC9rZXl3b3JkPjxrZXl3b3JkPmVmZmVjdHMvaW1tdW5vbG9neTwva2V5d29yZD48a2V5
d29yZD5CNy1IMSBBbnRpZ2VuL2FudGFnb25pc3RzICZhbXA7IGluaGliaXRvcnMvaW1tdW5vbG9n
eTwva2V5d29yZD48a2V5d29yZD5DVExBLTQgQW50aWdlbi9hbnRhZ29uaXN0cyAmYW1wOyBpbmhp
Yml0b3JzL2ltbXVub2xvZ3k8L2tleXdvcmQ+PGtleXdvcmQ+SHVtYW5zPC9rZXl3b3JkPjxrZXl3
b3JkPk5lb3BsYXNtcy8qZHJ1ZyB0aGVyYXB5LyppbW11bm9sb2d5PC9rZXl3b3JkPjxrZXl3b3Jk
PlByYWN0aWNlIEd1aWRlbGluZXMgYXMgVG9waWM8L2tleXdvcmQ+PGtleXdvcmQ+UHJvZ3JhbW1l
ZCBDZWxsIERlYXRoIDEgUmVjZXB0b3IvYW50YWdvbmlzdHMgJmFtcDsgaW5oaWJpdG9ycy9pbW11
bm9sb2d5PC9rZXl3b3JkPjwva2V5d29yZHM+PGRhdGVzPjx5ZWFyPjIwMTg8L3llYXI+PHB1Yi1k
YXRlcz48ZGF0ZT5KdW4gMTA8L2RhdGU+PC9wdWItZGF0ZXM+PC9kYXRlcz48aXNibj4xNTI3LTc3
NTUgKEVsZWN0cm9uaWMpJiN4RDswNzMyLTE4M1ggKExpbmtpbmcpPC9pc2JuPjxhY2Nlc3Npb24t
bnVtPjI5NDQyNTQwPC9hY2Nlc3Npb24tbnVtPjx1cmxzPjxyZWxhdGVkLXVybHM+PHVybD5odHRw
czovL3d3dy5uY2JpLm5sbS5uaWguZ292L3B1Ym1lZC8yOTQ0MjU0MDwvdXJsPjwvcmVsYXRlZC11
cmxzPjwvdXJscz48Y3VzdG9tMj5QTUM2NDgxNjIxPC9jdXN0b20yPjxlbGVjdHJvbmljLXJlc291
cmNlLW51bT4xMC4xMjAwL0pDTy4yMDE3Ljc3LjYzODU8L2VsZWN0cm9uaWMtcmVzb3VyY2UtbnVt
PjwvcmVjb3JkPjwvQ2l0ZT48L0VuZE5vdGU+AG==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[4,9]</w:t>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hAnsi="Book Antiqua"/>
          <w:color w:val="000000" w:themeColor="text1"/>
        </w:rPr>
        <w:t>.</w:t>
      </w:r>
    </w:p>
    <w:p w14:paraId="0DE21A79" w14:textId="77777777" w:rsidR="00A429F4" w:rsidRPr="001E0258" w:rsidRDefault="0029134F" w:rsidP="001E0258">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 xml:space="preserve">Only a few case reports in the literature showed gastritis as a side effect to </w:t>
      </w:r>
      <w:r w:rsidR="001E0258">
        <w:rPr>
          <w:rFonts w:ascii="Book Antiqua" w:eastAsia="Times New Roman" w:hAnsi="Book Antiqua"/>
          <w:color w:val="000000" w:themeColor="text1"/>
          <w:kern w:val="2"/>
          <w:lang w:val="en-US" w:eastAsia="zh-CN" w:bidi="hi-IN"/>
        </w:rPr>
        <w:t>ICI</w:t>
      </w:r>
      <w:r w:rsidRPr="001E0258">
        <w:rPr>
          <w:rFonts w:ascii="Book Antiqua" w:eastAsia="Times New Roman" w:hAnsi="Book Antiqua"/>
          <w:color w:val="000000" w:themeColor="text1"/>
          <w:kern w:val="2"/>
          <w:lang w:val="en-US" w:eastAsia="zh-CN" w:bidi="hi-IN"/>
        </w:rPr>
        <w:t>s</w:t>
      </w:r>
      <w:r w:rsidR="00091344"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w:t>
      </w:r>
      <w:r w:rsidR="00CB5E0D" w:rsidRPr="001E0258">
        <w:rPr>
          <w:rFonts w:ascii="Book Antiqua" w:eastAsia="Times New Roman" w:hAnsi="Book Antiqua"/>
          <w:color w:val="000000" w:themeColor="text1"/>
          <w:kern w:val="2"/>
          <w:lang w:val="en-US" w:eastAsia="zh-CN" w:bidi="hi-IN"/>
        </w:rPr>
        <w:t>Two</w:t>
      </w:r>
      <w:r w:rsidRPr="001E0258">
        <w:rPr>
          <w:rFonts w:ascii="Book Antiqua" w:eastAsia="Times New Roman" w:hAnsi="Book Antiqua"/>
          <w:color w:val="000000" w:themeColor="text1"/>
          <w:kern w:val="2"/>
          <w:lang w:val="en-US" w:eastAsia="zh-CN" w:bidi="hi-IN"/>
        </w:rPr>
        <w:t xml:space="preserve"> of the reported cases had been treated with Nivolumab</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PEVuZE5vdGU+PENpdGU+PEF1dGhvcj5DYWx1Z2FyZWFudTwvQXV0aG9yPjxZZWFyPjIwMTk8L1ll
YXI+PFJlY051bT43MjwvUmVjTnVtPjxEaXNwbGF5VGV4dD48c3R5bGUgZmFjZT0ic3VwZXJzY3Jp
cHQiPls1LCAxMl08L3N0eWxlPjwvRGlzcGxheVRleHQ+PHJlY29yZD48cmVjLW51bWJlcj43Mjwv
cmVjLW51bWJlcj48Zm9yZWlnbi1rZXlzPjxrZXkgYXBwPSJFTiIgZGItaWQ9ImR2MGF2cnM5bTBh
YXRiZXBmc3V4djVmbHdhemZ4cjkyejByeiIgdGltZXN0YW1wPSIxNTgyOTA4MDE0Ij43Mjwva2V5
PjwvZm9yZWlnbi1rZXlzPjxyZWYtdHlwZSBuYW1lPSJKb3VybmFsIEFydGljbGUiPjE3PC9yZWYt
dHlwZT48Y29udHJpYnV0b3JzPjxhdXRob3JzPjxhdXRob3I+Q2FsdWdhcmVhbnUsIEEuPC9hdXRo
b3I+PGF1dGhvcj5Sb21wdGVhdXgsIFAuPC9hdXRob3I+PGF1dGhvcj5Cb2hlbGF5LCBHLjwvYXV0
aG9yPjxhdXRob3I+R29sZGZhcmIsIEwuPC9hdXRob3I+PGF1dGhvcj5CYXJyYXUsIFYuPC9hdXRo
b3I+PGF1dGhvcj5DdWNoZXJvdXNzZXQsIE4uPC9hdXRob3I+PGF1dGhvcj5IZWlkZWxiZXJnZXIs
IFYuPC9hdXRob3I+PGF1dGhvcj5OYXVsdCwgSi4gQy48L2F1dGhvcj48YXV0aG9yPlppb2wsIE0u
PC9hdXRob3I+PGF1dGhvcj5DYXV4LCBGLjwvYXV0aG9yPjxhdXRob3I+TWF1YmVjLCBFLjwvYXV0
aG9yPjwvYXV0aG9ycz48L2NvbnRyaWJ1dG9ycz48YXV0aC1hZGRyZXNzPkRlcm1hdG9sb2d5IERl
cGFydG1lbnQsIEF2aWNlbm5lIEhvc3BpdGFsLCBIb3BpdGF1eCBVbml2ZXJzaXRhaXJlcyBQYXJp
cy1TZWluZS1TYWludC1EZW5pcywgQXNzaXN0YW5jZSBQdWJsaXF1ZS1Ib3BpdGF1eCBkZSBQYXJp
cyAoQVBIUCksIEJvYmlnbnksIEZyYW5jZS4mI3hEO0hlcGF0b2dhc3Ryb2VudGVyb2xvZ3kgRGVw
YXJ0bWVudCwgQXZpY2VubmUgSG9zcGl0YWwsIEhvcGl0YXV4IFVuaXZlcnNpdGFpcmVzIFBhcmlz
LVNlaW5lLVNhaW50LURlbmlzLCBBUEhQLCBCb2JpZ255LCBGcmFuY2UuJiN4RDtQYXJpcyAxMyBV
bml2ZXJzaXR5LCBCb2JpZ255LCBGcmFuY2UuJiN4RDtOdWNsZWFyIE1lZGljaW5lIERlcGFydG1l
bnQsIEF2aWNlbm5lIEhvc3BpdGFsLCBIb3BpdGF1eCBVbml2ZXJzaXRhaXJlcyBQYXJpcy1TZWlu
ZS1TYWludC1EZW5pcywgQVBIUCwgQm9iaWdueSwgRnJhbmNlLiYjeEQ7UmFkaW9sb2d5IERlcGFy
dG1lbnQsIENlbnRyZSBDYXJkaW9sb2dpcXVlIGR1IE5vcmQsIFNhaW50LURlbmlzLCBGcmFuY2Uu
JiN4RDtQYXRob2xvZ3kgRGVwYXJ0bWVudCwgQXZpY2VubmUgSG9zcGl0YWwsIEhvcGl0YXV4IFVu
aXZlcnNpdGFpcmVzIFBhcmlzLVNlaW5lLVNhaW50LURlbmlzLCBBUEhQLCBCb2JpZ255LCBGcmFu
Y2UuJiN4RDtIZXBhdG9sb2d5IERlcGFydG1lbnQsIEplYW4tVmVyZGllciBIb3NwaXRhbCwgSG9w
aXRhdXggVW5pdmVyc2l0YWlyZXMgUGFyaXMtU2VpbmUtU2FpbnQtRGVuaXMsIEFQSFAsIEJvbmR5
LCAmYW1wOyBJbnNlcm0gVU1SLTExNjIsIEdlbm9taXF1ZSBGb25jdGlvbm5lbGxlIGRlcyBUdW1l
dXJzIFNvbGlkZXMsIFVuaXZlcnNpdGUgUGFyaXMtRGVzY2FydGVzLCBVbml2ZXJzaXRlIFBhcmlz
LURpZGVyb3QsIFVuaXZlcnNpdGUgUGFyaXMgMTMsIExhYmV4IEltbXVuby1PbmNvbG9neSwgUGFy
aXMsIEZyYW5jZS4mI3hEO0RlcGFydG1lbnQgb2YgUGF0aG9sb2d5IGFuZCBDZW50ZXIgb2YgYmlv
bG9naWNhbCByZXNvdXJjZXMgKEJCLTAwMzMtMDAwMjcpLCBIb3BpdGFsIEplYW4tVmVyZGllciwg
SG9waXRhdXggVW5pdmVyc2l0YWlyZXMgUGFyaXMtU2VpbmUtU2FpbnQtRGVuaXMsIEFQSFAsIEJv
bmR5LCBGcmFuY2UuPC9hdXRoLWFkZHJlc3M+PHRpdGxlcz48dGl0bGU+TGF0ZSBvbnNldCBvZiBu
aXZvbHVtYWItaW5kdWNlZCBzZXZlcmUgZ2FzdHJvZHVvZGVuaXRpcyBhbmQgY2hvbGFuZ2l0aXMg
aW4gYSBwYXRpZW50IHdpdGggc3RhZ2UgSVYgbWVsYW5vbWE8L3RpdGxlPjxzZWNvbmRhcnktdGl0
bGU+SW1tdW5vdGhlcmFweTwvc2Vjb25kYXJ5LXRpdGxlPjwvdGl0bGVzPjxwZXJpb2RpY2FsPjxm
dWxsLXRpdGxlPkltbXVub3RoZXJhcHk8L2Z1bGwtdGl0bGU+PC9wZXJpb2RpY2FsPjxwYWdlcz4x
MDA1LTEwMTM8L3BhZ2VzPjx2b2x1bWU+MTE8L3ZvbHVtZT48bnVtYmVyPjEyPC9udW1iZXI+PGVk
aXRpb24+MjAxOS8wNy8xNjwvZWRpdGlvbj48a2V5d29yZHM+PGtleXdvcmQ+KnBldC1jdDwva2V5
d29yZD48a2V5d29yZD4qYW50aS1QRC0xIHByb3RlaW48L2tleXdvcmQ+PGtleXdvcmQ+KmNob2xh
bmdpdGlzPC9rZXl3b3JkPjxrZXl3b3JkPipkdW9kZW5pdGlzPC9rZXl3b3JkPjxrZXl3b3JkPipn
YXN0cml0aXM8L2tleXdvcmQ+PGtleXdvcmQ+Km1lbGFub21hPC9rZXl3b3JkPjxrZXl3b3JkPipu
aXZvbHVtYWI8L2tleXdvcmQ+PC9rZXl3b3Jkcz48ZGF0ZXM+PHllYXI+MjAxOTwveWVhcj48cHVi
LWRhdGVzPjxkYXRlPkF1ZzwvZGF0ZT48L3B1Yi1kYXRlcz48L2RhdGVzPjxpc2JuPjE3NTAtNzQ0
OCAoRWxlY3Ryb25pYykmI3hEOzE3NTAtNzQzWCAoTGlua2luZyk8L2lzYm4+PGFjY2Vzc2lvbi1u
dW0+MzEzMDQ4MzM8L2FjY2Vzc2lvbi1udW0+PHVybHM+PHJlbGF0ZWQtdXJscz48dXJsPmh0dHBz
Oi8vd3d3Lm5jYmkubmxtLm5paC5nb3YvcHVibWVkLzMxMzA0ODMzPC91cmw+PC9yZWxhdGVkLXVy
bHM+PC91cmxzPjxlbGVjdHJvbmljLXJlc291cmNlLW51bT4xMC4yMjE3L2ltdC0yMDE5LTAwNzc8
L2VsZWN0cm9uaWMtcmVzb3VyY2UtbnVtPjwvcmVjb3JkPjwvQ2l0ZT48Q2l0ZT48QXV0aG9yPkJv
aWtlPC9BdXRob3I+PFllYXI+MjAxNzwvWWVhcj48UmVjTnVtPjYxPC9SZWNOdW0+PHJlY29yZD48
cmVjLW51bWJlcj42MTwvcmVjLW51bWJlcj48Zm9yZWlnbi1rZXlzPjxrZXkgYXBwPSJFTiIgZGIt
aWQ9ImR2MGF2cnM5bTBhYXRiZXBmc3V4djVmbHdhemZ4cjkyejByeiIgdGltZXN0YW1wPSIxNTcx
Njc1MTI0Ij42MTwva2V5PjwvZm9yZWlnbi1rZXlzPjxyZWYtdHlwZSBuYW1lPSJKb3VybmFsIEFy
dGljbGUiPjE3PC9yZWYtdHlwZT48Y29udHJpYnV0b3JzPjxhdXRob3JzPjxhdXRob3I+Qm9pa2Us
IEouPC9hdXRob3I+PGF1dGhvcj5EZWp1bGlvLCBULjwvYXV0aG9yPjwvYXV0aG9ycz48L2NvbnRy
aWJ1dG9ycz48YXV0aC1hZGRyZXNzPkRpdmlzaW9uIG9mIEdhc3Ryb2VudGVyb2xvZ3kgYW5kIEhl
cGF0b2xvZ3ksIE5vcnRod2VzdGVybiBVbml2ZXJzaXR5LCBDaGljYWdvLCBJTC4mI3hEO0Rpdmlz
aW9uIG9mIEFuYXRvbWljIGFuZCBDbGluaWNhbCBQYXRob2xvZ3ksIE5vcnRod2VzdGVybiBVbml2
ZXJzaXR5LCBDaGljYWdvLCBJTC48L2F1dGgtYWRkcmVzcz48dGl0bGVzPjx0aXRsZT5TZXZlcmUg
RXNvcGhhZ2l0aXMgYW5kIEdhc3RyaXRpcyBmcm9tIE5pdm9sdW1hYiBUaGVyYXB5PC90aXRsZT48
c2Vjb25kYXJ5LXRpdGxlPkFDRyBDYXNlIFJlcCBKPC9zZWNvbmRhcnktdGl0bGU+PC90aXRsZXM+
PHBlcmlvZGljYWw+PGZ1bGwtdGl0bGU+QUNHIENhc2UgUmVwIEo8L2Z1bGwtdGl0bGU+PC9wZXJp
b2RpY2FsPjxwYWdlcz5lNTc8L3BhZ2VzPjx2b2x1bWU+NDwvdm9sdW1lPjxlZGl0aW9uPjIwMTcv
MDUvMDI8L2VkaXRpb24+PGRhdGVzPjx5ZWFyPjIwMTc8L3llYXI+PC9kYXRlcz48aXNibj4yMzI2
LTMyNTMgKFByaW50KSYjeEQ7MjMyNi0zMjUzIChMaW5raW5nKTwvaXNibj48YWNjZXNzaW9uLW51
bT4yODQ1OTA4MTwvYWNjZXNzaW9uLW51bT48dXJscz48cmVsYXRlZC11cmxzPjx1cmw+aHR0cHM6
Ly93d3cubmNiaS5ubG0ubmloLmdvdi9wdWJtZWQvMjg0NTkwODE8L3VybD48L3JlbGF0ZWQtdXJs
cz48L3VybHM+PGN1c3RvbTI+UE1DNTQwNDM0MTwvY3VzdG9tMj48ZWxlY3Ryb25pYy1yZXNvdXJj
ZS1udW0+MTAuMTQzMDkvY3JqLjIwMTcuNTc8L2VsZWN0cm9uaWMtcmVzb3VyY2UtbnVtPjwvcmVj
b3JkPjwvQ2l0ZT48Q2l0ZT48QXV0aG9yPkNhbHVnYXJlYW51PC9BdXRob3I+PFllYXI+MjAxOTwv
WWVhcj48UmVjTnVtPjcyPC9SZWNOdW0+PHJlY29yZD48cmVjLW51bWJlcj43MjwvcmVjLW51bWJl
cj48Zm9yZWlnbi1rZXlzPjxrZXkgYXBwPSJFTiIgZGItaWQ9ImR2MGF2cnM5bTBhYXRiZXBmc3V4
djVmbHdhemZ4cjkyejByeiIgdGltZXN0YW1wPSIxNTgyOTA4MDE0Ij43Mjwva2V5PjwvZm9yZWln
bi1rZXlzPjxyZWYtdHlwZSBuYW1lPSJKb3VybmFsIEFydGljbGUiPjE3PC9yZWYtdHlwZT48Y29u
dHJpYnV0b3JzPjxhdXRob3JzPjxhdXRob3I+Q2FsdWdhcmVhbnUsIEEuPC9hdXRob3I+PGF1dGhv
cj5Sb21wdGVhdXgsIFAuPC9hdXRob3I+PGF1dGhvcj5Cb2hlbGF5LCBHLjwvYXV0aG9yPjxhdXRo
b3I+R29sZGZhcmIsIEwuPC9hdXRob3I+PGF1dGhvcj5CYXJyYXUsIFYuPC9hdXRob3I+PGF1dGhv
cj5DdWNoZXJvdXNzZXQsIE4uPC9hdXRob3I+PGF1dGhvcj5IZWlkZWxiZXJnZXIsIFYuPC9hdXRo
b3I+PGF1dGhvcj5OYXVsdCwgSi4gQy48L2F1dGhvcj48YXV0aG9yPlppb2wsIE0uPC9hdXRob3I+
PGF1dGhvcj5DYXV4LCBGLjwvYXV0aG9yPjxhdXRob3I+TWF1YmVjLCBFLjwvYXV0aG9yPjwvYXV0
aG9ycz48L2NvbnRyaWJ1dG9ycz48YXV0aC1hZGRyZXNzPkRlcm1hdG9sb2d5IERlcGFydG1lbnQs
IEF2aWNlbm5lIEhvc3BpdGFsLCBIb3BpdGF1eCBVbml2ZXJzaXRhaXJlcyBQYXJpcy1TZWluZS1T
YWludC1EZW5pcywgQXNzaXN0YW5jZSBQdWJsaXF1ZS1Ib3BpdGF1eCBkZSBQYXJpcyAoQVBIUCks
IEJvYmlnbnksIEZyYW5jZS4mI3hEO0hlcGF0b2dhc3Ryb2VudGVyb2xvZ3kgRGVwYXJ0bWVudCwg
QXZpY2VubmUgSG9zcGl0YWwsIEhvcGl0YXV4IFVuaXZlcnNpdGFpcmVzIFBhcmlzLVNlaW5lLVNh
aW50LURlbmlzLCBBUEhQLCBCb2JpZ255LCBGcmFuY2UuJiN4RDtQYXJpcyAxMyBVbml2ZXJzaXR5
LCBCb2JpZ255LCBGcmFuY2UuJiN4RDtOdWNsZWFyIE1lZGljaW5lIERlcGFydG1lbnQsIEF2aWNl
bm5lIEhvc3BpdGFsLCBIb3BpdGF1eCBVbml2ZXJzaXRhaXJlcyBQYXJpcy1TZWluZS1TYWludC1E
ZW5pcywgQVBIUCwgQm9iaWdueSwgRnJhbmNlLiYjeEQ7UmFkaW9sb2d5IERlcGFydG1lbnQsIENl
bnRyZSBDYXJkaW9sb2dpcXVlIGR1IE5vcmQsIFNhaW50LURlbmlzLCBGcmFuY2UuJiN4RDtQYXRo
b2xvZ3kgRGVwYXJ0bWVudCwgQXZpY2VubmUgSG9zcGl0YWwsIEhvcGl0YXV4IFVuaXZlcnNpdGFp
cmVzIFBhcmlzLVNlaW5lLVNhaW50LURlbmlzLCBBUEhQLCBCb2JpZ255LCBGcmFuY2UuJiN4RDtI
ZXBhdG9sb2d5IERlcGFydG1lbnQsIEplYW4tVmVyZGllciBIb3NwaXRhbCwgSG9waXRhdXggVW5p
dmVyc2l0YWlyZXMgUGFyaXMtU2VpbmUtU2FpbnQtRGVuaXMsIEFQSFAsIEJvbmR5LCAmYW1wOyBJ
bnNlcm0gVU1SLTExNjIsIEdlbm9taXF1ZSBGb25jdGlvbm5lbGxlIGRlcyBUdW1ldXJzIFNvbGlk
ZXMsIFVuaXZlcnNpdGUgUGFyaXMtRGVzY2FydGVzLCBVbml2ZXJzaXRlIFBhcmlzLURpZGVyb3Qs
IFVuaXZlcnNpdGUgUGFyaXMgMTMsIExhYmV4IEltbXVuby1PbmNvbG9neSwgUGFyaXMsIEZyYW5j
ZS4mI3hEO0RlcGFydG1lbnQgb2YgUGF0aG9sb2d5IGFuZCBDZW50ZXIgb2YgYmlvbG9naWNhbCBy
ZXNvdXJjZXMgKEJCLTAwMzMtMDAwMjcpLCBIb3BpdGFsIEplYW4tVmVyZGllciwgSG9waXRhdXgg
VW5pdmVyc2l0YWlyZXMgUGFyaXMtU2VpbmUtU2FpbnQtRGVuaXMsIEFQSFAsIEJvbmR5LCBGcmFu
Y2UuPC9hdXRoLWFkZHJlc3M+PHRpdGxlcz48dGl0bGU+TGF0ZSBvbnNldCBvZiBuaXZvbHVtYWIt
aW5kdWNlZCBzZXZlcmUgZ2FzdHJvZHVvZGVuaXRpcyBhbmQgY2hvbGFuZ2l0aXMgaW4gYSBwYXRp
ZW50IHdpdGggc3RhZ2UgSVYgbWVsYW5vbWE8L3RpdGxlPjxzZWNvbmRhcnktdGl0bGU+SW1tdW5v
dGhlcmFweTwvc2Vjb25kYXJ5LXRpdGxlPjwvdGl0bGVzPjxwZXJpb2RpY2FsPjxmdWxsLXRpdGxl
PkltbXVub3RoZXJhcHk8L2Z1bGwtdGl0bGU+PC9wZXJpb2RpY2FsPjxwYWdlcz4xMDA1LTEwMTM8
L3BhZ2VzPjx2b2x1bWU+MTE8L3ZvbHVtZT48bnVtYmVyPjEyPC9udW1iZXI+PGVkaXRpb24+MjAx
OS8wNy8xNjwvZWRpdGlvbj48a2V5d29yZHM+PGtleXdvcmQ+KnBldC1jdDwva2V5d29yZD48a2V5
d29yZD4qYW50aS1QRC0xIHByb3RlaW48L2tleXdvcmQ+PGtleXdvcmQ+KmNob2xhbmdpdGlzPC9r
ZXl3b3JkPjxrZXl3b3JkPipkdW9kZW5pdGlzPC9rZXl3b3JkPjxrZXl3b3JkPipnYXN0cml0aXM8
L2tleXdvcmQ+PGtleXdvcmQ+Km1lbGFub21hPC9rZXl3b3JkPjxrZXl3b3JkPipuaXZvbHVtYWI8
L2tleXdvcmQ+PC9rZXl3b3Jkcz48ZGF0ZXM+PHllYXI+MjAxOTwveWVhcj48cHViLWRhdGVzPjxk
YXRlPkF1ZzwvZGF0ZT48L3B1Yi1kYXRlcz48L2RhdGVzPjxpc2JuPjE3NTAtNzQ0OCAoRWxlY3Ry
b25pYykmI3hEOzE3NTAtNzQzWCAoTGlua2luZyk8L2lzYm4+PGFjY2Vzc2lvbi1udW0+MzEzMDQ4
MzM8L2FjY2Vzc2lvbi1udW0+PHVybHM+PHJlbGF0ZWQtdXJscz48dXJsPmh0dHBzOi8vd3d3Lm5j
YmkubmxtLm5paC5nb3YvcHVibWVkLzMxMzA0ODMzPC91cmw+PC9yZWxhdGVkLXVybHM+PC91cmxz
PjxlbGVjdHJvbmljLXJlc291cmNlLW51bT4xMC4yMjE3L2ltdC0yMDE5LTAwNzc8L2VsZWN0cm9u
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 </w:instrTex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PEVuZE5vdGU+PENpdGU+PEF1dGhvcj5DYWx1Z2FyZWFudTwvQXV0aG9yPjxZZWFyPjIwMTk8L1ll
YXI+PFJlY051bT43MjwvUmVjTnVtPjxEaXNwbGF5VGV4dD48c3R5bGUgZmFjZT0ic3VwZXJzY3Jp
cHQiPls1LCAxMl08L3N0eWxlPjwvRGlzcGxheVRleHQ+PHJlY29yZD48cmVjLW51bWJlcj43Mjwv
cmVjLW51bWJlcj48Zm9yZWlnbi1rZXlzPjxrZXkgYXBwPSJFTiIgZGItaWQ9ImR2MGF2cnM5bTBh
YXRiZXBmc3V4djVmbHdhemZ4cjkyejByeiIgdGltZXN0YW1wPSIxNTgyOTA4MDE0Ij43Mjwva2V5
PjwvZm9yZWlnbi1rZXlzPjxyZWYtdHlwZSBuYW1lPSJKb3VybmFsIEFydGljbGUiPjE3PC9yZWYt
dHlwZT48Y29udHJpYnV0b3JzPjxhdXRob3JzPjxhdXRob3I+Q2FsdWdhcmVhbnUsIEEuPC9hdXRo
b3I+PGF1dGhvcj5Sb21wdGVhdXgsIFAuPC9hdXRob3I+PGF1dGhvcj5Cb2hlbGF5LCBHLjwvYXV0
aG9yPjxhdXRob3I+R29sZGZhcmIsIEwuPC9hdXRob3I+PGF1dGhvcj5CYXJyYXUsIFYuPC9hdXRo
b3I+PGF1dGhvcj5DdWNoZXJvdXNzZXQsIE4uPC9hdXRob3I+PGF1dGhvcj5IZWlkZWxiZXJnZXIs
IFYuPC9hdXRob3I+PGF1dGhvcj5OYXVsdCwgSi4gQy48L2F1dGhvcj48YXV0aG9yPlppb2wsIE0u
PC9hdXRob3I+PGF1dGhvcj5DYXV4LCBGLjwvYXV0aG9yPjxhdXRob3I+TWF1YmVjLCBFLjwvYXV0
aG9yPjwvYXV0aG9ycz48L2NvbnRyaWJ1dG9ycz48YXV0aC1hZGRyZXNzPkRlcm1hdG9sb2d5IERl
cGFydG1lbnQsIEF2aWNlbm5lIEhvc3BpdGFsLCBIb3BpdGF1eCBVbml2ZXJzaXRhaXJlcyBQYXJp
cy1TZWluZS1TYWludC1EZW5pcywgQXNzaXN0YW5jZSBQdWJsaXF1ZS1Ib3BpdGF1eCBkZSBQYXJp
cyAoQVBIUCksIEJvYmlnbnksIEZyYW5jZS4mI3hEO0hlcGF0b2dhc3Ryb2VudGVyb2xvZ3kgRGVw
YXJ0bWVudCwgQXZpY2VubmUgSG9zcGl0YWwsIEhvcGl0YXV4IFVuaXZlcnNpdGFpcmVzIFBhcmlz
LVNlaW5lLVNhaW50LURlbmlzLCBBUEhQLCBCb2JpZ255LCBGcmFuY2UuJiN4RDtQYXJpcyAxMyBV
bml2ZXJzaXR5LCBCb2JpZ255LCBGcmFuY2UuJiN4RDtOdWNsZWFyIE1lZGljaW5lIERlcGFydG1l
bnQsIEF2aWNlbm5lIEhvc3BpdGFsLCBIb3BpdGF1eCBVbml2ZXJzaXRhaXJlcyBQYXJpcy1TZWlu
ZS1TYWludC1EZW5pcywgQVBIUCwgQm9iaWdueSwgRnJhbmNlLiYjeEQ7UmFkaW9sb2d5IERlcGFy
dG1lbnQsIENlbnRyZSBDYXJkaW9sb2dpcXVlIGR1IE5vcmQsIFNhaW50LURlbmlzLCBGcmFuY2Uu
JiN4RDtQYXRob2xvZ3kgRGVwYXJ0bWVudCwgQXZpY2VubmUgSG9zcGl0YWwsIEhvcGl0YXV4IFVu
aXZlcnNpdGFpcmVzIFBhcmlzLVNlaW5lLVNhaW50LURlbmlzLCBBUEhQLCBCb2JpZ255LCBGcmFu
Y2UuJiN4RDtIZXBhdG9sb2d5IERlcGFydG1lbnQsIEplYW4tVmVyZGllciBIb3NwaXRhbCwgSG9w
aXRhdXggVW5pdmVyc2l0YWlyZXMgUGFyaXMtU2VpbmUtU2FpbnQtRGVuaXMsIEFQSFAsIEJvbmR5
LCAmYW1wOyBJbnNlcm0gVU1SLTExNjIsIEdlbm9taXF1ZSBGb25jdGlvbm5lbGxlIGRlcyBUdW1l
dXJzIFNvbGlkZXMsIFVuaXZlcnNpdGUgUGFyaXMtRGVzY2FydGVzLCBVbml2ZXJzaXRlIFBhcmlz
LURpZGVyb3QsIFVuaXZlcnNpdGUgUGFyaXMgMTMsIExhYmV4IEltbXVuby1PbmNvbG9neSwgUGFy
aXMsIEZyYW5jZS4mI3hEO0RlcGFydG1lbnQgb2YgUGF0aG9sb2d5IGFuZCBDZW50ZXIgb2YgYmlv
bG9naWNhbCByZXNvdXJjZXMgKEJCLTAwMzMtMDAwMjcpLCBIb3BpdGFsIEplYW4tVmVyZGllciwg
SG9waXRhdXggVW5pdmVyc2l0YWlyZXMgUGFyaXMtU2VpbmUtU2FpbnQtRGVuaXMsIEFQSFAsIEJv
bmR5LCBGcmFuY2UuPC9hdXRoLWFkZHJlc3M+PHRpdGxlcz48dGl0bGU+TGF0ZSBvbnNldCBvZiBu
aXZvbHVtYWItaW5kdWNlZCBzZXZlcmUgZ2FzdHJvZHVvZGVuaXRpcyBhbmQgY2hvbGFuZ2l0aXMg
aW4gYSBwYXRpZW50IHdpdGggc3RhZ2UgSVYgbWVsYW5vbWE8L3RpdGxlPjxzZWNvbmRhcnktdGl0
bGU+SW1tdW5vdGhlcmFweTwvc2Vjb25kYXJ5LXRpdGxlPjwvdGl0bGVzPjxwZXJpb2RpY2FsPjxm
dWxsLXRpdGxlPkltbXVub3RoZXJhcHk8L2Z1bGwtdGl0bGU+PC9wZXJpb2RpY2FsPjxwYWdlcz4x
MDA1LTEwMTM8L3BhZ2VzPjx2b2x1bWU+MTE8L3ZvbHVtZT48bnVtYmVyPjEyPC9udW1iZXI+PGVk
aXRpb24+MjAxOS8wNy8xNjwvZWRpdGlvbj48a2V5d29yZHM+PGtleXdvcmQ+KnBldC1jdDwva2V5
d29yZD48a2V5d29yZD4qYW50aS1QRC0xIHByb3RlaW48L2tleXdvcmQ+PGtleXdvcmQ+KmNob2xh
bmdpdGlzPC9rZXl3b3JkPjxrZXl3b3JkPipkdW9kZW5pdGlzPC9rZXl3b3JkPjxrZXl3b3JkPipn
YXN0cml0aXM8L2tleXdvcmQ+PGtleXdvcmQ+Km1lbGFub21hPC9rZXl3b3JkPjxrZXl3b3JkPipu
aXZvbHVtYWI8L2tleXdvcmQ+PC9rZXl3b3Jkcz48ZGF0ZXM+PHllYXI+MjAxOTwveWVhcj48cHVi
LWRhdGVzPjxkYXRlPkF1ZzwvZGF0ZT48L3B1Yi1kYXRlcz48L2RhdGVzPjxpc2JuPjE3NTAtNzQ0
OCAoRWxlY3Ryb25pYykmI3hEOzE3NTAtNzQzWCAoTGlua2luZyk8L2lzYm4+PGFjY2Vzc2lvbi1u
dW0+MzEzMDQ4MzM8L2FjY2Vzc2lvbi1udW0+PHVybHM+PHJlbGF0ZWQtdXJscz48dXJsPmh0dHBz
Oi8vd3d3Lm5jYmkubmxtLm5paC5nb3YvcHVibWVkLzMxMzA0ODMzPC91cmw+PC9yZWxhdGVkLXVy
bHM+PC91cmxzPjxlbGVjdHJvbmljLXJlc291cmNlLW51bT4xMC4yMjE3L2ltdC0yMDE5LTAwNzc8
L2VsZWN0cm9uaWMtcmVzb3VyY2UtbnVtPjwvcmVjb3JkPjwvQ2l0ZT48Q2l0ZT48QXV0aG9yPkJv
aWtlPC9BdXRob3I+PFllYXI+MjAxNzwvWWVhcj48UmVjTnVtPjYxPC9SZWNOdW0+PHJlY29yZD48
cmVjLW51bWJlcj42MTwvcmVjLW51bWJlcj48Zm9yZWlnbi1rZXlzPjxrZXkgYXBwPSJFTiIgZGIt
aWQ9ImR2MGF2cnM5bTBhYXRiZXBmc3V4djVmbHdhemZ4cjkyejByeiIgdGltZXN0YW1wPSIxNTcx
Njc1MTI0Ij42MTwva2V5PjwvZm9yZWlnbi1rZXlzPjxyZWYtdHlwZSBuYW1lPSJKb3VybmFsIEFy
dGljbGUiPjE3PC9yZWYtdHlwZT48Y29udHJpYnV0b3JzPjxhdXRob3JzPjxhdXRob3I+Qm9pa2Us
IEouPC9hdXRob3I+PGF1dGhvcj5EZWp1bGlvLCBULjwvYXV0aG9yPjwvYXV0aG9ycz48L2NvbnRy
aWJ1dG9ycz48YXV0aC1hZGRyZXNzPkRpdmlzaW9uIG9mIEdhc3Ryb2VudGVyb2xvZ3kgYW5kIEhl
cGF0b2xvZ3ksIE5vcnRod2VzdGVybiBVbml2ZXJzaXR5LCBDaGljYWdvLCBJTC4mI3hEO0Rpdmlz
aW9uIG9mIEFuYXRvbWljIGFuZCBDbGluaWNhbCBQYXRob2xvZ3ksIE5vcnRod2VzdGVybiBVbml2
ZXJzaXR5LCBDaGljYWdvLCBJTC48L2F1dGgtYWRkcmVzcz48dGl0bGVzPjx0aXRsZT5TZXZlcmUg
RXNvcGhhZ2l0aXMgYW5kIEdhc3RyaXRpcyBmcm9tIE5pdm9sdW1hYiBUaGVyYXB5PC90aXRsZT48
c2Vjb25kYXJ5LXRpdGxlPkFDRyBDYXNlIFJlcCBKPC9zZWNvbmRhcnktdGl0bGU+PC90aXRsZXM+
PHBlcmlvZGljYWw+PGZ1bGwtdGl0bGU+QUNHIENhc2UgUmVwIEo8L2Z1bGwtdGl0bGU+PC9wZXJp
b2RpY2FsPjxwYWdlcz5lNTc8L3BhZ2VzPjx2b2x1bWU+NDwvdm9sdW1lPjxlZGl0aW9uPjIwMTcv
MDUvMDI8L2VkaXRpb24+PGRhdGVzPjx5ZWFyPjIwMTc8L3llYXI+PC9kYXRlcz48aXNibj4yMzI2
LTMyNTMgKFByaW50KSYjeEQ7MjMyNi0zMjUzIChMaW5raW5nKTwvaXNibj48YWNjZXNzaW9uLW51
bT4yODQ1OTA4MTwvYWNjZXNzaW9uLW51bT48dXJscz48cmVsYXRlZC11cmxzPjx1cmw+aHR0cHM6
Ly93d3cubmNiaS5ubG0ubmloLmdvdi9wdWJtZWQvMjg0NTkwODE8L3VybD48L3JlbGF0ZWQtdXJs
cz48L3VybHM+PGN1c3RvbTI+UE1DNTQwNDM0MTwvY3VzdG9tMj48ZWxlY3Ryb25pYy1yZXNvdXJj
ZS1udW0+MTAuMTQzMDkvY3JqLjIwMTcuNTc8L2VsZWN0cm9uaWMtcmVzb3VyY2UtbnVtPjwvcmVj
b3JkPjwvQ2l0ZT48Q2l0ZT48QXV0aG9yPkNhbHVnYXJlYW51PC9BdXRob3I+PFllYXI+MjAxOTwv
WWVhcj48UmVjTnVtPjcyPC9SZWNOdW0+PHJlY29yZD48cmVjLW51bWJlcj43MjwvcmVjLW51bWJl
cj48Zm9yZWlnbi1rZXlzPjxrZXkgYXBwPSJFTiIgZGItaWQ9ImR2MGF2cnM5bTBhYXRiZXBmc3V4
djVmbHdhemZ4cjkyejByeiIgdGltZXN0YW1wPSIxNTgyOTA4MDE0Ij43Mjwva2V5PjwvZm9yZWln
bi1rZXlzPjxyZWYtdHlwZSBuYW1lPSJKb3VybmFsIEFydGljbGUiPjE3PC9yZWYtdHlwZT48Y29u
dHJpYnV0b3JzPjxhdXRob3JzPjxhdXRob3I+Q2FsdWdhcmVhbnUsIEEuPC9hdXRob3I+PGF1dGhv
cj5Sb21wdGVhdXgsIFAuPC9hdXRob3I+PGF1dGhvcj5Cb2hlbGF5LCBHLjwvYXV0aG9yPjxhdXRo
b3I+R29sZGZhcmIsIEwuPC9hdXRob3I+PGF1dGhvcj5CYXJyYXUsIFYuPC9hdXRob3I+PGF1dGhv
cj5DdWNoZXJvdXNzZXQsIE4uPC9hdXRob3I+PGF1dGhvcj5IZWlkZWxiZXJnZXIsIFYuPC9hdXRo
b3I+PGF1dGhvcj5OYXVsdCwgSi4gQy48L2F1dGhvcj48YXV0aG9yPlppb2wsIE0uPC9hdXRob3I+
PGF1dGhvcj5DYXV4LCBGLjwvYXV0aG9yPjxhdXRob3I+TWF1YmVjLCBFLjwvYXV0aG9yPjwvYXV0
aG9ycz48L2NvbnRyaWJ1dG9ycz48YXV0aC1hZGRyZXNzPkRlcm1hdG9sb2d5IERlcGFydG1lbnQs
IEF2aWNlbm5lIEhvc3BpdGFsLCBIb3BpdGF1eCBVbml2ZXJzaXRhaXJlcyBQYXJpcy1TZWluZS1T
YWludC1EZW5pcywgQXNzaXN0YW5jZSBQdWJsaXF1ZS1Ib3BpdGF1eCBkZSBQYXJpcyAoQVBIUCks
IEJvYmlnbnksIEZyYW5jZS4mI3hEO0hlcGF0b2dhc3Ryb2VudGVyb2xvZ3kgRGVwYXJ0bWVudCwg
QXZpY2VubmUgSG9zcGl0YWwsIEhvcGl0YXV4IFVuaXZlcnNpdGFpcmVzIFBhcmlzLVNlaW5lLVNh
aW50LURlbmlzLCBBUEhQLCBCb2JpZ255LCBGcmFuY2UuJiN4RDtQYXJpcyAxMyBVbml2ZXJzaXR5
LCBCb2JpZ255LCBGcmFuY2UuJiN4RDtOdWNsZWFyIE1lZGljaW5lIERlcGFydG1lbnQsIEF2aWNl
bm5lIEhvc3BpdGFsLCBIb3BpdGF1eCBVbml2ZXJzaXRhaXJlcyBQYXJpcy1TZWluZS1TYWludC1E
ZW5pcywgQVBIUCwgQm9iaWdueSwgRnJhbmNlLiYjeEQ7UmFkaW9sb2d5IERlcGFydG1lbnQsIENl
bnRyZSBDYXJkaW9sb2dpcXVlIGR1IE5vcmQsIFNhaW50LURlbmlzLCBGcmFuY2UuJiN4RDtQYXRo
b2xvZ3kgRGVwYXJ0bWVudCwgQXZpY2VubmUgSG9zcGl0YWwsIEhvcGl0YXV4IFVuaXZlcnNpdGFp
cmVzIFBhcmlzLVNlaW5lLVNhaW50LURlbmlzLCBBUEhQLCBCb2JpZ255LCBGcmFuY2UuJiN4RDtI
ZXBhdG9sb2d5IERlcGFydG1lbnQsIEplYW4tVmVyZGllciBIb3NwaXRhbCwgSG9waXRhdXggVW5p
dmVyc2l0YWlyZXMgUGFyaXMtU2VpbmUtU2FpbnQtRGVuaXMsIEFQSFAsIEJvbmR5LCAmYW1wOyBJ
bnNlcm0gVU1SLTExNjIsIEdlbm9taXF1ZSBGb25jdGlvbm5lbGxlIGRlcyBUdW1ldXJzIFNvbGlk
ZXMsIFVuaXZlcnNpdGUgUGFyaXMtRGVzY2FydGVzLCBVbml2ZXJzaXRlIFBhcmlzLURpZGVyb3Qs
IFVuaXZlcnNpdGUgUGFyaXMgMTMsIExhYmV4IEltbXVuby1PbmNvbG9neSwgUGFyaXMsIEZyYW5j
ZS4mI3hEO0RlcGFydG1lbnQgb2YgUGF0aG9sb2d5IGFuZCBDZW50ZXIgb2YgYmlvbG9naWNhbCBy
ZXNvdXJjZXMgKEJCLTAwMzMtMDAwMjcpLCBIb3BpdGFsIEplYW4tVmVyZGllciwgSG9waXRhdXgg
VW5pdmVyc2l0YWlyZXMgUGFyaXMtU2VpbmUtU2FpbnQtRGVuaXMsIEFQSFAsIEJvbmR5LCBGcmFu
Y2UuPC9hdXRoLWFkZHJlc3M+PHRpdGxlcz48dGl0bGU+TGF0ZSBvbnNldCBvZiBuaXZvbHVtYWIt
aW5kdWNlZCBzZXZlcmUgZ2FzdHJvZHVvZGVuaXRpcyBhbmQgY2hvbGFuZ2l0aXMgaW4gYSBwYXRp
ZW50IHdpdGggc3RhZ2UgSVYgbWVsYW5vbWE8L3RpdGxlPjxzZWNvbmRhcnktdGl0bGU+SW1tdW5v
dGhlcmFweTwvc2Vjb25kYXJ5LXRpdGxlPjwvdGl0bGVzPjxwZXJpb2RpY2FsPjxmdWxsLXRpdGxl
PkltbXVub3RoZXJhcHk8L2Z1bGwtdGl0bGU+PC9wZXJpb2RpY2FsPjxwYWdlcz4xMDA1LTEwMTM8
L3BhZ2VzPjx2b2x1bWU+MTE8L3ZvbHVtZT48bnVtYmVyPjEyPC9udW1iZXI+PGVkaXRpb24+MjAx
OS8wNy8xNjwvZWRpdGlvbj48a2V5d29yZHM+PGtleXdvcmQ+KnBldC1jdDwva2V5d29yZD48a2V5
d29yZD4qYW50aS1QRC0xIHByb3RlaW48L2tleXdvcmQ+PGtleXdvcmQ+KmNob2xhbmdpdGlzPC9r
ZXl3b3JkPjxrZXl3b3JkPipkdW9kZW5pdGlzPC9rZXl3b3JkPjxrZXl3b3JkPipnYXN0cml0aXM8
L2tleXdvcmQ+PGtleXdvcmQ+Km1lbGFub21hPC9rZXl3b3JkPjxrZXl3b3JkPipuaXZvbHVtYWI8
L2tleXdvcmQ+PC9rZXl3b3Jkcz48ZGF0ZXM+PHllYXI+MjAxOTwveWVhcj48cHViLWRhdGVzPjxk
YXRlPkF1ZzwvZGF0ZT48L3B1Yi1kYXRlcz48L2RhdGVzPjxpc2JuPjE3NTAtNzQ0OCAoRWxlY3Ry
b25pYykmI3hEOzE3NTAtNzQzWCAoTGlua2luZyk8L2lzYm4+PGFjY2Vzc2lvbi1udW0+MzEzMDQ4
MzM8L2FjY2Vzc2lvbi1udW0+PHVybHM+PHJlbGF0ZWQtdXJscz48dXJsPmh0dHBzOi8vd3d3Lm5j
YmkubmxtLm5paC5nb3YvcHVibWVkLzMxMzA0ODMzPC91cmw+PC9yZWxhdGVkLXVybHM+PC91cmxz
PjxlbGVjdHJvbmljLXJlc291cmNlLW51bT4xMC4yMjE3L2ltdC0yMDE5LTAwNzc8L2VsZWN0cm9u
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EN.CITE.DATA </w:instrText>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[5,12]</w:t>
      </w:r>
      <w:r w:rsidR="00091344" w:rsidRPr="001E0258">
        <w:rPr>
          <w:rFonts w:ascii="Book Antiqua" w:eastAsia="Times New Roman" w:hAnsi="Book Antiqua"/>
          <w:color w:val="000000" w:themeColor="text1"/>
          <w:kern w:val="2"/>
          <w:lang w:val="en-US" w:eastAsia="zh-CN" w:bidi="hi-IN"/>
        </w:rPr>
        <w:fldChar w:fldCharType="end"/>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CB5E0D" w:rsidRPr="001E0258">
        <w:rPr>
          <w:rFonts w:ascii="Book Antiqua" w:eastAsia="Times New Roman" w:hAnsi="Book Antiqua"/>
          <w:color w:val="000000" w:themeColor="text1"/>
          <w:kern w:val="2"/>
          <w:lang w:val="en-US" w:eastAsia="zh-CN" w:bidi="hi-IN"/>
        </w:rPr>
        <w:t>in one of the cases</w:t>
      </w:r>
      <w:r w:rsidRPr="001E0258">
        <w:rPr>
          <w:rFonts w:ascii="Book Antiqua" w:eastAsia="Times New Roman" w:hAnsi="Book Antiqua"/>
          <w:color w:val="000000" w:themeColor="text1"/>
          <w:kern w:val="2"/>
          <w:lang w:val="en-US" w:eastAsia="zh-CN" w:bidi="hi-IN"/>
        </w:rPr>
        <w:t xml:space="preserve"> symptoms first presented 6 mo after the treatment</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&lt;EndNote&gt;&lt;Cite&gt;&lt;Author&gt;Boike&lt;/Author&gt;&lt;Year&gt;2017&lt;/Year&gt;&lt;RecNum&gt;61&lt;/RecNum&gt;&lt;DisplayText&gt;&lt;style face="superscript"&gt;[5]&lt;/style&gt;&lt;/DisplayText&gt;&lt;record&gt;&lt;rec-number&gt;61&lt;/rec-number&gt;&lt;foreign-keys&gt;&lt;key app="EN" db-id="dv0avrs9m0aatbepfsuxv5flwazfxr92z0rz" timestamp="1571675124"&gt;61&lt;/key&gt;&lt;/foreign-keys&gt;&lt;ref-type name="Journal Article"&gt;17&lt;/ref-type&gt;&lt;contributors&gt;&lt;authors&gt;&lt;author&gt;Boike, J.&lt;/author&gt;&lt;author&gt;Dejulio, T.&lt;/author&gt;&lt;/authors&gt;&lt;/contributors&gt;&lt;auth-address&gt;Division of Gastroenterology and Hepatology, Northwestern University, Chicago, IL.&amp;#xD;Division of Anatomic and Clinical Pathology, Northwestern University, Chicago, IL.&lt;/auth-address&gt;&lt;titles&gt;&lt;title&gt;Severe Esophagitis and Gastritis from Nivolumab Therapy&lt;/title&gt;&lt;secondary-title&gt;ACG Case Rep J&lt;/secondary-title&gt;&lt;/titles&gt;&lt;periodical&gt;&lt;full-title&gt;ACG Case Rep J&lt;/full-title&gt;&lt;/periodical&gt;&lt;pages&gt;e57&lt;/pages&gt;&lt;volume&gt;4&lt;/volume&gt;&lt;edition&gt;2017/05/02&lt;/edition&gt;&lt;dates&gt;&lt;year&gt;2017&lt;/year&gt;&lt;/dates&gt;&lt;isbn&gt;2326-3253 (Print)&amp;#xD;2326-3253 (Linking)&lt;/isbn&gt;&lt;accession-num&gt;28459081&lt;/accession-num&gt;&lt;urls&gt;&lt;related-urls&gt;&lt;url&gt;https://www.ncbi.nlm.nih.gov/pubmed/28459081&lt;/url&gt;&lt;/related-urls&gt;&lt;/urls&gt;&lt;custom2&gt;PMC5404341&lt;/custom2&gt;&lt;electronic-resource-num&gt;10.14309/crj.2017.57&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[5]</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t>
      </w:r>
      <w:r w:rsidR="00162757" w:rsidRPr="001E0258">
        <w:rPr>
          <w:rFonts w:ascii="Book Antiqua" w:eastAsia="Times New Roman" w:hAnsi="Book Antiqua"/>
          <w:color w:val="000000" w:themeColor="text1"/>
          <w:kern w:val="2"/>
          <w:lang w:val="en-US" w:eastAsia="zh-CN" w:bidi="hi-IN"/>
        </w:rPr>
        <w:t>Another</w:t>
      </w:r>
      <w:r w:rsidRPr="001E0258">
        <w:rPr>
          <w:rFonts w:ascii="Book Antiqua" w:eastAsia="Times New Roman" w:hAnsi="Book Antiqua"/>
          <w:color w:val="000000" w:themeColor="text1"/>
          <w:kern w:val="2"/>
          <w:lang w:val="en-US" w:eastAsia="zh-CN" w:bidi="hi-IN"/>
        </w:rPr>
        <w:t xml:space="preserve"> was treated with Ipilimumab, but had </w:t>
      </w:r>
      <w:r w:rsidRPr="001E0258">
        <w:rPr>
          <w:rFonts w:ascii="Book Antiqua" w:eastAsia="Times New Roman" w:hAnsi="Book Antiqua"/>
          <w:color w:val="000000" w:themeColor="text1"/>
          <w:kern w:val="2"/>
          <w:lang w:val="en-US" w:eastAsia="zh-CN" w:bidi="hi-IN"/>
        </w:rPr>
        <w:lastRenderedPageBreak/>
        <w:t>previously been treated with Nivolumab</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&lt;EndNote&gt;&lt;Cite&gt;&lt;Author&gt;Nishimura&lt;/Author&gt;&lt;Year&gt;2018&lt;/Year&gt;&lt;RecNum&gt;66&lt;/RecNum&gt;&lt;DisplayText&gt;&lt;style face="superscript"&gt;[6]&lt;/style&gt;&lt;/DisplayText&gt;&lt;record&gt;&lt;rec-number&gt;66&lt;/rec-number&gt;&lt;foreign-keys&gt;&lt;key app="EN" db-id="dv0avrs9m0aatbepfsuxv5flwazfxr92z0rz" timestamp="1571675124"&gt;66&lt;/key&gt;&lt;/foreign-keys&gt;&lt;ref-type name="Journal Article"&gt;17&lt;/ref-type&gt;&lt;contributors&gt;&lt;authors&gt;&lt;author&gt;Nishimura, Y.&lt;/author&gt;&lt;author&gt;Yasuda, M.&lt;/author&gt;&lt;author&gt;Ocho, K.&lt;/author&gt;&lt;author&gt;Iwamuro, M.&lt;/author&gt;&lt;author&gt;Yamasaki, O.&lt;/author&gt;&lt;author&gt;Tanaka, T.&lt;/author&gt;&lt;author&gt;Otsuka, F.&lt;/author&gt;&lt;/authors&gt;&lt;/contributors&gt;&lt;auth-address&gt;Department of General Medicine, Okayama University Graduate School of Medicine, Dentistry, and Pharmaceutical Sciences, Okayama, Japan.&amp;#xD;Department of Gastroenterology and Hepatology, Okayama University Graduate School of Medicine, Dentistry, and Pharmaceutical Sciences, Okayama, Japan.&amp;#xD;Department of Dermatology, Okayama University Graduate School of Medicine, Dentistry, and Pharmaceutical Sciences, Okayama, Japan.&amp;#xD;Department of Pathology, Okayama University Graduate School of Medicine, Dentistry, and Pharmaceutical Sciences, Okayama, Japan.&lt;/auth-address&gt;&lt;titles&gt;&lt;title&gt;Severe Gastritis after Administration of Nivolumab and Ipilimumab&lt;/title&gt;&lt;secondary-title&gt;Case Rep Oncol&lt;/secondary-title&gt;&lt;/titles&gt;&lt;periodical&gt;&lt;full-title&gt;Case Rep Oncol&lt;/full-title&gt;&lt;/periodical&gt;&lt;pages&gt;549-556&lt;/pages&gt;&lt;volume&gt;11&lt;/volume&gt;&lt;number&gt;2&lt;/number&gt;&lt;edition&gt;2018/09/07&lt;/edition&gt;&lt;keywords&gt;&lt;keyword&gt;Gastritis&lt;/keyword&gt;&lt;keyword&gt;Helicobacter pylori&lt;/keyword&gt;&lt;keyword&gt;Immune checkpoint inhibitor&lt;/keyword&gt;&lt;keyword&gt;Ipilimumab&lt;/keyword&gt;&lt;keyword&gt;Nivolumab&lt;/keyword&gt;&lt;/keywords&gt;&lt;dates&gt;&lt;year&gt;2018&lt;/year&gt;&lt;pub-dates&gt;&lt;date&gt;May-Aug&lt;/date&gt;&lt;/pub-dates&gt;&lt;/dates&gt;&lt;isbn&gt;1662-6575 (Print)&amp;#xD;1662-6575 (Linking)&lt;/isbn&gt;&lt;accession-num&gt;30186138&lt;/accession-num&gt;&lt;urls&gt;&lt;related-urls&gt;&lt;url&gt;https://www.ncbi.nlm.nih.gov/pubmed/30186138&lt;/url&gt;&lt;/related-urls&gt;&lt;/urls&gt;&lt;custom2&gt;PMC6120399&lt;/custom2&gt;&lt;electronic-resource-num&gt;10.1159/000491862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[6]</w:t>
      </w:r>
      <w:r w:rsidR="00091344" w:rsidRPr="001E0258">
        <w:rPr>
          <w:rFonts w:ascii="Book Antiqua" w:eastAsia="Times New Roman" w:hAnsi="Book Antiqua"/>
          <w:color w:val="000000" w:themeColor="text1"/>
          <w:kern w:val="2"/>
          <w:lang w:val="en-US" w:eastAsia="zh-CN" w:bidi="hi-IN"/>
        </w:rPr>
        <w:fldChar w:fldCharType="end"/>
      </w:r>
      <w:r w:rsidR="00162757" w:rsidRPr="001E0258">
        <w:rPr>
          <w:rFonts w:ascii="Book Antiqua" w:eastAsia="Times New Roman" w:hAnsi="Book Antiqua"/>
          <w:color w:val="000000" w:themeColor="text1"/>
          <w:kern w:val="2"/>
          <w:lang w:val="en-US" w:eastAsia="zh-CN" w:bidi="hi-IN"/>
        </w:rPr>
        <w:t>. O</w:t>
      </w:r>
      <w:r w:rsidRPr="001E0258">
        <w:rPr>
          <w:rFonts w:ascii="Book Antiqua" w:eastAsia="Times New Roman" w:hAnsi="Book Antiqua"/>
          <w:color w:val="000000" w:themeColor="text1"/>
          <w:kern w:val="2"/>
          <w:lang w:val="en-US" w:eastAsia="zh-CN" w:bidi="hi-IN"/>
        </w:rPr>
        <w:t>thers were treated with Pembrolizumab</w:t>
      </w:r>
      <w:r w:rsidR="00091344" w:rsidRPr="001E0258">
        <w:rPr>
          <w:rFonts w:ascii="Book Antiqua" w:eastAsia="Times New Roman" w:hAnsi="Book Antiqua"/>
          <w:color w:val="000000" w:themeColor="text1"/>
          <w:kern w:val="2"/>
          <w:lang w:val="en-US" w:eastAsia="zh-CN" w:bidi="hi-IN"/>
        </w:rPr>
        <w:fldChar w:fldCharType="begin"/>
      </w:r>
      <w:r w:rsidR="00314452" w:rsidRPr="001E0258">
        <w:rPr>
          <w:rFonts w:ascii="Book Antiqua" w:eastAsia="Times New Roman" w:hAnsi="Book Antiqua"/>
          <w:color w:val="000000" w:themeColor="text1"/>
          <w:kern w:val="2"/>
          <w:lang w:val="en-US" w:eastAsia="zh-CN" w:bidi="hi-IN"/>
        </w:rPr>
        <w:instrText xml:space="preserve"> ADDIN EN.CITE &lt;EndNote&gt;&lt;Cite&gt;&lt;Author&gt;Yip&lt;/Author&gt;&lt;Year&gt;2018&lt;/Year&gt;&lt;RecNum&gt;67&lt;/RecNum&gt;&lt;DisplayText&gt;&lt;style face="superscript"&gt;[13]&lt;/style&gt;&lt;/DisplayText&gt;&lt;record&gt;&lt;rec-number&gt;67&lt;/rec-number&gt;&lt;foreign-keys&gt;&lt;key app="EN" db-id="dv0avrs9m0aatbepfsuxv5flwazfxr92z0rz" timestamp="1571675124"&gt;67&lt;/key&gt;&lt;/foreign-keys&gt;&lt;ref-type name="Journal Article"&gt;17&lt;/ref-type&gt;&lt;contributors&gt;&lt;authors&gt;&lt;author&gt;Yip, R. H. L.&lt;/author&gt;&lt;author&gt;Lee, L. H.&lt;/author&gt;&lt;author&gt;Schaeffer, D. F.&lt;/author&gt;&lt;author&gt;Horst, B. A.&lt;/author&gt;&lt;author&gt;Yang, H. M.&lt;/author&gt;&lt;/authors&gt;&lt;/contributors&gt;&lt;auth-address&gt;Department of Pathology and Laboratory Medicine, Vancouver General Hospital.&amp;#xD;Department of Pathology and Laboratory Medicine, The University of British Columbia, Vancouver, British Columbia, Canada.&lt;/auth-address&gt;&lt;titles&gt;&lt;title&gt;Lymphocytic gastritis induced by pembrolizumab in a patient with metastatic melanoma&lt;/title&gt;&lt;secondary-title&gt;Melanoma Res&lt;/secondary-title&gt;&lt;/titles&gt;&lt;periodical&gt;&lt;full-title&gt;Melanoma Res&lt;/full-title&gt;&lt;/periodical&gt;&lt;pages&gt;645-647&lt;/pages&gt;&lt;volume&gt;28&lt;/volume&gt;&lt;number&gt;6&lt;/number&gt;&lt;edition&gt;2018/09/27&lt;/edition&gt;&lt;keywords&gt;&lt;keyword&gt;Adult&lt;/keyword&gt;&lt;keyword&gt;Antibodies, Monoclonal, Humanized/*adverse effects&lt;/keyword&gt;&lt;keyword&gt;Antineoplastic Agents, Immunological/*adverse effects&lt;/keyword&gt;&lt;keyword&gt;Gastritis/*chemically induced&lt;/keyword&gt;&lt;keyword&gt;Humans&lt;/keyword&gt;&lt;keyword&gt;Immunotherapy/*methods&lt;/keyword&gt;&lt;keyword&gt;Male&lt;/keyword&gt;&lt;keyword&gt;Melanoma/*complications/drug therapy/pathology&lt;/keyword&gt;&lt;keyword&gt;Skin Neoplasms/*complications/drug therapy/pathology&lt;/keyword&gt;&lt;/keywords&gt;&lt;dates&gt;&lt;year&gt;2018&lt;/year&gt;&lt;pub-dates&gt;&lt;date&gt;Dec&lt;/date&gt;&lt;/pub-dates&gt;&lt;/dates&gt;&lt;isbn&gt;1473-5636 (Electronic)&amp;#xD;0960-8931 (Linking)&lt;/isbn&gt;&lt;accession-num&gt;30256271&lt;/accession-num&gt;&lt;urls&gt;&lt;related-urls&gt;&lt;url&gt;https://www.ncbi.nlm.nih.gov/pubmed/30256271&lt;/url&gt;&lt;/related-urls&gt;&lt;/urls&gt;&lt;electronic-resource-num&gt;10.1097/CMR.0000000000000502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[13]</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Ipilimumab monotherapy</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or Ipilimumab and Nivolumab combination therapy</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[7]</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One case in Johncilla </w:t>
      </w:r>
      <w:r w:rsidRPr="001E0258">
        <w:rPr>
          <w:rFonts w:ascii="Book Antiqua" w:eastAsia="Times New Roman" w:hAnsi="Book Antiqua"/>
          <w:i/>
          <w:iCs/>
          <w:color w:val="000000" w:themeColor="text1"/>
          <w:kern w:val="2"/>
          <w:lang w:val="en-US" w:eastAsia="zh-CN" w:bidi="hi-IN"/>
        </w:rPr>
        <w:t>et al</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[7]</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received Nivolumab monotherapy but developed only a discrete gastritis together with colitis. In one case</w:t>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coexistence of </w:t>
      </w:r>
      <w:r w:rsidRPr="0065390A">
        <w:rPr>
          <w:rFonts w:ascii="Book Antiqua" w:eastAsia="Times New Roman" w:hAnsi="Book Antiqua"/>
          <w:i/>
          <w:color w:val="000000" w:themeColor="text1"/>
          <w:kern w:val="2"/>
          <w:lang w:val="en-US" w:eastAsia="zh-CN" w:bidi="hi-IN"/>
        </w:rPr>
        <w:t>Helicobacter pylori</w:t>
      </w:r>
      <w:r w:rsidRPr="001E0258">
        <w:rPr>
          <w:rFonts w:ascii="Book Antiqua" w:eastAsia="Times New Roman" w:hAnsi="Book Antiqua"/>
          <w:color w:val="000000" w:themeColor="text1"/>
          <w:kern w:val="2"/>
          <w:lang w:val="en-US" w:eastAsia="zh-CN" w:bidi="hi-IN"/>
        </w:rPr>
        <w:t xml:space="preserve"> was observed</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&lt;EndNote&gt;&lt;Cite&gt;&lt;Author&gt;Nishimura&lt;/Author&gt;&lt;Year&gt;2018&lt;/Year&gt;&lt;RecNum&gt;66&lt;/RecNum&gt;&lt;DisplayText&gt;&lt;style face="superscript"&gt;[6]&lt;/style&gt;&lt;/DisplayText&gt;&lt;record&gt;&lt;rec-number&gt;66&lt;/rec-number&gt;&lt;foreign-keys&gt;&lt;key app="EN" db-id="dv0avrs9m0aatbepfsuxv5flwazfxr92z0rz" timestamp="1571675124"&gt;66&lt;/key&gt;&lt;/foreign-keys&gt;&lt;ref-type name="Journal Article"&gt;17&lt;/ref-type&gt;&lt;contributors&gt;&lt;authors&gt;&lt;author&gt;Nishimura, Y.&lt;/author&gt;&lt;author&gt;Yasuda, M.&lt;/author&gt;&lt;author&gt;Ocho, K.&lt;/author&gt;&lt;author&gt;Iwamuro, M.&lt;/author&gt;&lt;author&gt;Yamasaki, O.&lt;/author&gt;&lt;author&gt;Tanaka, T.&lt;/author&gt;&lt;author&gt;Otsuka, F.&lt;/author&gt;&lt;/authors&gt;&lt;/contributors&gt;&lt;auth-address&gt;Department of General Medicine, Okayama University Graduate School of Medicine, Dentistry, and Pharmaceutical Sciences, Okayama, Japan.&amp;#xD;Department of Gastroenterology and Hepatology, Okayama University Graduate School of Medicine, Dentistry, and Pharmaceutical Sciences, Okayama, Japan.&amp;#xD;Department of Dermatology, Okayama University Graduate School of Medicine, Dentistry, and Pharmaceutical Sciences, Okayama, Japan.&amp;#xD;Department of Pathology, Okayama University Graduate School of Medicine, Dentistry, and Pharmaceutical Sciences, Okayama, Japan.&lt;/auth-address&gt;&lt;titles&gt;&lt;title&gt;Severe Gastritis after Administration of Nivolumab and Ipilimumab&lt;/title&gt;&lt;secondary-title&gt;Case Rep Oncol&lt;/secondary-title&gt;&lt;/titles&gt;&lt;periodical&gt;&lt;full-title&gt;Case Rep Oncol&lt;/full-title&gt;&lt;/periodical&gt;&lt;pages&gt;549-556&lt;/pages&gt;&lt;volume&gt;11&lt;/volume&gt;&lt;number&gt;2&lt;/number&gt;&lt;edition&gt;2018/09/07&lt;/edition&gt;&lt;keywords&gt;&lt;keyword&gt;Gastritis&lt;/keyword&gt;&lt;keyword&gt;Helicobacter pylori&lt;/keyword&gt;&lt;keyword&gt;Immune checkpoint inhibitor&lt;/keyword&gt;&lt;keyword&gt;Ipilimumab&lt;/keyword&gt;&lt;keyword&gt;Nivolumab&lt;/keyword&gt;&lt;/keywords&gt;&lt;dates&gt;&lt;year&gt;2018&lt;/year&gt;&lt;pub-dates&gt;&lt;date&gt;May-Aug&lt;/date&gt;&lt;/pub-dates&gt;&lt;/dates&gt;&lt;isbn&gt;1662-6575 (Print)&amp;#xD;1662-6575 (Linking)&lt;/isbn&gt;&lt;accession-num&gt;30186138&lt;/accession-num&gt;&lt;urls&gt;&lt;related-urls&gt;&lt;url&gt;https://www.ncbi.nlm.nih.gov/pubmed/30186138&lt;/url&gt;&lt;/related-urls&gt;&lt;/urls&gt;&lt;custom2&gt;PMC6120399&lt;/custom2&gt;&lt;electronic-resource-num&gt;10.1159/000491862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[6]</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t>
      </w:r>
    </w:p>
    <w:p w14:paraId="361E5BF7"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 xml:space="preserve">In Johncilla </w:t>
      </w:r>
      <w:r w:rsidR="006A1B62" w:rsidRPr="001E0258">
        <w:rPr>
          <w:rFonts w:ascii="Book Antiqua" w:eastAsia="Times New Roman" w:hAnsi="Book Antiqua"/>
          <w:i/>
          <w:iCs/>
          <w:color w:val="000000" w:themeColor="text1"/>
          <w:kern w:val="2"/>
          <w:lang w:val="en-US" w:eastAsia="zh-CN" w:bidi="hi-IN"/>
        </w:rPr>
        <w:t>et al</w:t>
      </w:r>
      <w:r w:rsidR="006A1B62" w:rsidRPr="001E0258">
        <w:rPr>
          <w:rFonts w:ascii="Book Antiqua" w:eastAsia="Times New Roman" w:hAnsi="Book Antiqua"/>
          <w:color w:val="000000" w:themeColor="text1"/>
          <w:kern w:val="2"/>
          <w:lang w:val="en-US" w:eastAsia="zh-CN" w:bidi="hi-IN"/>
        </w:rPr>
        <w:fldChar w:fldCharType="begin"/>
      </w:r>
      <w:r w:rsidR="006A1B62" w:rsidRPr="001E0258">
        <w:rPr>
          <w:rFonts w:ascii="Book Antiqua" w:eastAsia="Times New Roman" w:hAnsi="Book Antiqua"/>
          <w:color w:val="000000" w:themeColor="text1"/>
          <w:kern w:val="2"/>
          <w:lang w:val="en-US"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6A1B62" w:rsidRPr="001E0258">
        <w:rPr>
          <w:rFonts w:ascii="Book Antiqua" w:eastAsia="Times New Roman" w:hAnsi="Book Antiqua"/>
          <w:color w:val="000000" w:themeColor="text1"/>
          <w:kern w:val="2"/>
          <w:lang w:val="en-US" w:eastAsia="zh-CN" w:bidi="hi-IN"/>
        </w:rPr>
        <w:fldChar w:fldCharType="separate"/>
      </w:r>
      <w:r w:rsidR="006A1B62" w:rsidRPr="001E0258">
        <w:rPr>
          <w:rFonts w:ascii="Book Antiqua" w:eastAsia="Times New Roman" w:hAnsi="Book Antiqua"/>
          <w:noProof/>
          <w:color w:val="000000" w:themeColor="text1"/>
          <w:kern w:val="2"/>
          <w:vertAlign w:val="superscript"/>
          <w:lang w:val="en-US" w:eastAsia="zh-CN" w:bidi="hi-IN"/>
        </w:rPr>
        <w:t>[7]</w:t>
      </w:r>
      <w:r w:rsidR="006A1B62" w:rsidRPr="001E0258">
        <w:rPr>
          <w:rFonts w:ascii="Book Antiqua" w:eastAsia="Times New Roman" w:hAnsi="Book Antiqua"/>
          <w:color w:val="000000" w:themeColor="text1"/>
          <w:kern w:val="2"/>
          <w:lang w:val="en-US" w:eastAsia="zh-CN" w:bidi="hi-IN"/>
        </w:rPr>
        <w:fldChar w:fldCharType="end"/>
      </w:r>
      <w:r w:rsidR="00162757"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8 of the 12 patients were treated with steroid monotherapy, 2 patients received Infliximab treatment and 2 patients were not in need of any treatment. </w:t>
      </w:r>
      <w:r w:rsidRPr="001E0258">
        <w:rPr>
          <w:rFonts w:ascii="Book Antiqua" w:eastAsia="Times New Roman" w:hAnsi="Book Antiqua"/>
          <w:color w:val="000000" w:themeColor="text1"/>
          <w:kern w:val="2"/>
          <w:lang w:val="en-GB" w:eastAsia="zh-CN" w:bidi="hi-IN"/>
        </w:rPr>
        <w:t>Both the patients in need of Infliximab also had concurrent colitis. The paper d</w:t>
      </w:r>
      <w:r w:rsidR="00162757" w:rsidRPr="001E0258">
        <w:rPr>
          <w:rFonts w:ascii="Book Antiqua" w:eastAsia="Times New Roman" w:hAnsi="Book Antiqua"/>
          <w:color w:val="000000" w:themeColor="text1"/>
          <w:kern w:val="2"/>
          <w:lang w:val="en-GB" w:eastAsia="zh-CN" w:bidi="hi-IN"/>
        </w:rPr>
        <w:t>id</w:t>
      </w:r>
      <w:r w:rsidRPr="001E0258">
        <w:rPr>
          <w:rFonts w:ascii="Book Antiqua" w:eastAsia="Times New Roman" w:hAnsi="Book Antiqua"/>
          <w:color w:val="000000" w:themeColor="text1"/>
          <w:kern w:val="2"/>
          <w:lang w:val="en-GB" w:eastAsia="zh-CN" w:bidi="hi-IN"/>
        </w:rPr>
        <w:t xml:space="preserve"> not highlight whether it was colitis or gastritis</w:t>
      </w:r>
      <w:r w:rsidR="00162757"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w:t>
      </w:r>
      <w:r w:rsidR="00162757" w:rsidRPr="001E0258">
        <w:rPr>
          <w:rFonts w:ascii="Book Antiqua" w:eastAsia="Times New Roman" w:hAnsi="Book Antiqua"/>
          <w:color w:val="000000" w:themeColor="text1"/>
          <w:kern w:val="2"/>
          <w:lang w:val="en-GB" w:eastAsia="zh-CN" w:bidi="hi-IN"/>
        </w:rPr>
        <w:t>which</w:t>
      </w:r>
      <w:r w:rsidRPr="001E0258">
        <w:rPr>
          <w:rFonts w:ascii="Book Antiqua" w:eastAsia="Times New Roman" w:hAnsi="Book Antiqua"/>
          <w:color w:val="000000" w:themeColor="text1"/>
          <w:kern w:val="2"/>
          <w:lang w:val="en-GB" w:eastAsia="zh-CN" w:bidi="hi-IN"/>
        </w:rPr>
        <w:t xml:space="preserve"> necessitated Infliximab therapy. </w:t>
      </w:r>
      <w:r w:rsidRPr="001E0258">
        <w:rPr>
          <w:rFonts w:ascii="Book Antiqua" w:eastAsia="Times New Roman" w:hAnsi="Book Antiqua"/>
          <w:color w:val="000000" w:themeColor="text1"/>
          <w:kern w:val="2"/>
          <w:lang w:val="en-US" w:eastAsia="zh-CN" w:bidi="hi-IN"/>
        </w:rPr>
        <w:t xml:space="preserve">In Boike </w:t>
      </w:r>
      <w:r w:rsidRPr="001E0258">
        <w:rPr>
          <w:rFonts w:ascii="Book Antiqua" w:eastAsia="Times New Roman" w:hAnsi="Book Antiqua"/>
          <w:i/>
          <w:iCs/>
          <w:color w:val="000000" w:themeColor="text1"/>
          <w:kern w:val="2"/>
          <w:lang w:val="en-US" w:eastAsia="zh-CN" w:bidi="hi-IN"/>
        </w:rPr>
        <w:t>et al</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&lt;EndNote&gt;&lt;Cite&gt;&lt;Author&gt;Boike&lt;/Author&gt;&lt;Year&gt;2017&lt;/Year&gt;&lt;RecNum&gt;61&lt;/RecNum&gt;&lt;DisplayText&gt;&lt;style face="superscript"&gt;[5]&lt;/style&gt;&lt;/DisplayText&gt;&lt;record&gt;&lt;rec-number&gt;61&lt;/rec-number&gt;&lt;foreign-keys&gt;&lt;key app="EN" db-id="dv0avrs9m0aatbepfsuxv5flwazfxr92z0rz" timestamp="1571675124"&gt;61&lt;/key&gt;&lt;/foreign-keys&gt;&lt;ref-type name="Journal Article"&gt;17&lt;/ref-type&gt;&lt;contributors&gt;&lt;authors&gt;&lt;author&gt;Boike, J.&lt;/author&gt;&lt;author&gt;Dejulio, T.&lt;/author&gt;&lt;/authors&gt;&lt;/contributors&gt;&lt;auth-address&gt;Division of Gastroenterology and Hepatology, Northwestern University, Chicago, IL.&amp;#xD;Division of Anatomic and Clinical Pathology, Northwestern University, Chicago, IL.&lt;/auth-address&gt;&lt;titles&gt;&lt;title&gt;Severe Esophagitis and Gastritis from Nivolumab Therapy&lt;/title&gt;&lt;secondary-title&gt;ACG Case Rep J&lt;/secondary-title&gt;&lt;/titles&gt;&lt;periodical&gt;&lt;full-title&gt;ACG Case Rep J&lt;/full-title&gt;&lt;/periodical&gt;&lt;pages&gt;e57&lt;/pages&gt;&lt;volume&gt;4&lt;/volume&gt;&lt;edition&gt;2017/05/02&lt;/edition&gt;&lt;dates&gt;&lt;year&gt;2017&lt;/year&gt;&lt;/dates&gt;&lt;isbn&gt;2326-3253 (Print)&amp;#xD;2326-3253 (Linking)&lt;/isbn&gt;&lt;accession-num&gt;28459081&lt;/accession-num&gt;&lt;urls&gt;&lt;related-urls&gt;&lt;url&gt;https://www.ncbi.nlm.nih.gov/pubmed/28459081&lt;/url&gt;&lt;/related-urls&gt;&lt;/urls&gt;&lt;custom2&gt;PMC5404341&lt;/custom2&gt;&lt;electronic-resource-num&gt;10.14309/crj.2017.57&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[5]</w:t>
      </w:r>
      <w:r w:rsidR="00091344" w:rsidRPr="001E0258">
        <w:rPr>
          <w:rFonts w:ascii="Book Antiqua" w:eastAsia="Times New Roman" w:hAnsi="Book Antiqua"/>
          <w:color w:val="000000" w:themeColor="text1"/>
          <w:kern w:val="2"/>
          <w:lang w:val="en-US" w:eastAsia="zh-CN" w:bidi="hi-IN"/>
        </w:rPr>
        <w:fldChar w:fldCharType="end"/>
      </w:r>
      <w:r w:rsidR="00CB5E0D"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Nishimura </w:t>
      </w:r>
      <w:r w:rsidRPr="001E0258">
        <w:rPr>
          <w:rFonts w:ascii="Book Antiqua" w:eastAsia="Times New Roman" w:hAnsi="Book Antiqua"/>
          <w:i/>
          <w:iCs/>
          <w:color w:val="000000" w:themeColor="text1"/>
          <w:kern w:val="2"/>
          <w:lang w:val="en-US" w:eastAsia="zh-CN" w:bidi="hi-IN"/>
        </w:rPr>
        <w:t>et al</w:t>
      </w:r>
      <w:r w:rsidR="00091344" w:rsidRPr="001E0258">
        <w:rPr>
          <w:rFonts w:ascii="Book Antiqua" w:eastAsia="Times New Roman" w:hAnsi="Book Antiqua"/>
          <w:color w:val="000000" w:themeColor="text1"/>
          <w:kern w:val="2"/>
          <w:lang w:val="en-US" w:eastAsia="zh-CN" w:bidi="hi-IN"/>
        </w:rPr>
        <w:fldChar w:fldCharType="begin"/>
      </w:r>
      <w:r w:rsidR="00091344" w:rsidRPr="001E0258">
        <w:rPr>
          <w:rFonts w:ascii="Book Antiqua" w:eastAsia="Times New Roman" w:hAnsi="Book Antiqua"/>
          <w:color w:val="000000" w:themeColor="text1"/>
          <w:kern w:val="2"/>
          <w:lang w:val="en-US" w:eastAsia="zh-CN" w:bidi="hi-IN"/>
        </w:rPr>
        <w:instrText xml:space="preserve"> ADDIN EN.CITE &lt;EndNote&gt;&lt;Cite&gt;&lt;Author&gt;Nishimura&lt;/Author&gt;&lt;Year&gt;2018&lt;/Year&gt;&lt;RecNum&gt;66&lt;/RecNum&gt;&lt;DisplayText&gt;&lt;style face="superscript"&gt;[6]&lt;/style&gt;&lt;/DisplayText&gt;&lt;record&gt;&lt;rec-number&gt;66&lt;/rec-number&gt;&lt;foreign-keys&gt;&lt;key app="EN" db-id="dv0avrs9m0aatbepfsuxv5flwazfxr92z0rz" timestamp="1571675124"&gt;66&lt;/key&gt;&lt;/foreign-keys&gt;&lt;ref-type name="Journal Article"&gt;17&lt;/ref-type&gt;&lt;contributors&gt;&lt;authors&gt;&lt;author&gt;Nishimura, Y.&lt;/author&gt;&lt;author&gt;Yasuda, M.&lt;/author&gt;&lt;author&gt;Ocho, K.&lt;/author&gt;&lt;author&gt;Iwamuro, M.&lt;/author&gt;&lt;author&gt;Yamasaki, O.&lt;/author&gt;&lt;author&gt;Tanaka, T.&lt;/author&gt;&lt;author&gt;Otsuka, F.&lt;/author&gt;&lt;/authors&gt;&lt;/contributors&gt;&lt;auth-address&gt;Department of General Medicine, Okayama University Graduate School of Medicine, Dentistry, and Pharmaceutical Sciences, Okayama, Japan.&amp;#xD;Department of Gastroenterology and Hepatology, Okayama University Graduate School of Medicine, Dentistry, and Pharmaceutical Sciences, Okayama, Japan.&amp;#xD;Department of Dermatology, Okayama University Graduate School of Medicine, Dentistry, and Pharmaceutical Sciences, Okayama, Japan.&amp;#xD;Department of Pathology, Okayama University Graduate School of Medicine, Dentistry, and Pharmaceutical Sciences, Okayama, Japan.&lt;/auth-address&gt;&lt;titles&gt;&lt;title&gt;Severe Gastritis after Administration of Nivolumab and Ipilimumab&lt;/title&gt;&lt;secondary-title&gt;Case Rep Oncol&lt;/secondary-title&gt;&lt;/titles&gt;&lt;periodical&gt;&lt;full-title&gt;Case Rep Oncol&lt;/full-title&gt;&lt;/periodical&gt;&lt;pages&gt;549-556&lt;/pages&gt;&lt;volume&gt;11&lt;/volume&gt;&lt;number&gt;2&lt;/number&gt;&lt;edition&gt;2018/09/07&lt;/edition&gt;&lt;keywords&gt;&lt;keyword&gt;Gastritis&lt;/keyword&gt;&lt;keyword&gt;Helicobacter pylori&lt;/keyword&gt;&lt;keyword&gt;Immune checkpoint inhibitor&lt;/keyword&gt;&lt;keyword&gt;Ipilimumab&lt;/keyword&gt;&lt;keyword&gt;Nivolumab&lt;/keyword&gt;&lt;/keywords&gt;&lt;dates&gt;&lt;year&gt;2018&lt;/year&gt;&lt;pub-dates&gt;&lt;date&gt;May-Aug&lt;/date&gt;&lt;/pub-dates&gt;&lt;/dates&gt;&lt;isbn&gt;1662-6575 (Print)&amp;#xD;1662-6575 (Linking)&lt;/isbn&gt;&lt;accession-num&gt;30186138&lt;/accession-num&gt;&lt;urls&gt;&lt;related-urls&gt;&lt;url&gt;https://www.ncbi.nlm.nih.gov/pubmed/30186138&lt;/url&gt;&lt;/related-urls&gt;&lt;/urls&gt;&lt;custom2&gt;PMC6120399&lt;/custom2&gt;&lt;electronic-resource-num&gt;10.1159/000491862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[6]</w:t>
      </w:r>
      <w:r w:rsidR="00091344" w:rsidRPr="001E0258">
        <w:rPr>
          <w:rFonts w:ascii="Book Antiqua" w:eastAsia="Times New Roman" w:hAnsi="Book Antiqua"/>
          <w:color w:val="000000" w:themeColor="text1"/>
          <w:kern w:val="2"/>
          <w:lang w:val="en-US" w:eastAsia="zh-CN" w:bidi="hi-IN"/>
        </w:rPr>
        <w:fldChar w:fldCharType="end"/>
      </w:r>
      <w:r w:rsidR="00CB5E0D" w:rsidRPr="001E0258">
        <w:rPr>
          <w:rFonts w:ascii="Book Antiqua" w:hAnsi="Book Antiqua"/>
          <w:color w:val="000000" w:themeColor="text1"/>
        </w:rPr>
        <w:t xml:space="preserve"> and </w:t>
      </w:r>
      <w:r w:rsidR="00603055" w:rsidRPr="001E0258">
        <w:rPr>
          <w:rFonts w:ascii="Book Antiqua" w:hAnsi="Book Antiqua"/>
          <w:bCs/>
          <w:color w:val="000000" w:themeColor="text1"/>
          <w:lang w:val="en-US"/>
        </w:rPr>
        <w:t>C</w:t>
      </w:r>
      <w:r w:rsidR="00603055" w:rsidRPr="001E0258">
        <w:rPr>
          <w:rFonts w:ascii="Cambria" w:hAnsi="Cambria" w:cs="Cambria"/>
          <w:bCs/>
          <w:color w:val="000000" w:themeColor="text1"/>
          <w:lang w:val="en-US"/>
        </w:rPr>
        <w:t>ǎ</w:t>
      </w:r>
      <w:r w:rsidR="00603055" w:rsidRPr="001E0258">
        <w:rPr>
          <w:rFonts w:ascii="Book Antiqua" w:hAnsi="Book Antiqua"/>
          <w:bCs/>
          <w:color w:val="000000" w:themeColor="text1"/>
          <w:lang w:val="en-US"/>
        </w:rPr>
        <w:t>lug</w:t>
      </w:r>
      <w:r w:rsidR="00603055" w:rsidRPr="001E0258">
        <w:rPr>
          <w:rFonts w:ascii="Cambria" w:hAnsi="Cambria" w:cs="Cambria"/>
          <w:bCs/>
          <w:color w:val="000000" w:themeColor="text1"/>
          <w:lang w:val="en-US"/>
        </w:rPr>
        <w:t>ǎ</w:t>
      </w:r>
      <w:r w:rsidR="00603055" w:rsidRPr="001E0258">
        <w:rPr>
          <w:rFonts w:ascii="Book Antiqua" w:hAnsi="Book Antiqua"/>
          <w:bCs/>
          <w:color w:val="000000" w:themeColor="text1"/>
          <w:lang w:val="en-US"/>
        </w:rPr>
        <w:t>reanu</w:t>
      </w:r>
      <w:r w:rsidR="00CB5E0D" w:rsidRPr="001E0258">
        <w:rPr>
          <w:rFonts w:ascii="Book Antiqua" w:hAnsi="Book Antiqua"/>
          <w:color w:val="000000" w:themeColor="text1"/>
        </w:rPr>
        <w:t xml:space="preserve"> </w:t>
      </w:r>
      <w:r w:rsidR="00CB5E0D" w:rsidRPr="001E0258">
        <w:rPr>
          <w:rFonts w:ascii="Book Antiqua" w:hAnsi="Book Antiqua"/>
          <w:i/>
          <w:iCs/>
          <w:color w:val="000000" w:themeColor="text1"/>
        </w:rPr>
        <w:t>et al</w:t>
      </w:r>
      <w:r w:rsidR="00091344" w:rsidRPr="001E0258">
        <w:rPr>
          <w:rFonts w:ascii="Book Antiqua" w:hAnsi="Book Antiqua"/>
          <w:color w:val="000000" w:themeColor="text1"/>
        </w:rPr>
        <w:fldChar w:fldCharType="begin">
          <w:fldData xml:space="preserve">PEVuZE5vdGU+PENpdGU+PEF1dGhvcj5DYWx1Z2FyZWFudTwvQXV0aG9yPjxZZWFyPjIwMTk8L1ll
YXI+PFJlY051bT43MjwvUmVjTnVtPjxEaXNwbGF5VGV4dD48c3R5bGUgZmFjZT0ic3VwZXJzY3Jp
cHQiPlsxMl08L3N0eWxlPjwvRGlzcGxheVRleHQ+PHJlY29yZD48cmVjLW51bWJlcj43MjwvcmVj
LW51bWJlcj48Zm9yZWlnbi1rZXlzPjxrZXkgYXBwPSJFTiIgZGItaWQ9ImR2MGF2cnM5bTBhYXRi
ZXBmc3V4djVmbHdhemZ4cjkyejByeiIgdGltZXN0YW1wPSIxNTgyOTA4MDE0Ij43Mjwva2V5Pjwv
Zm9yZWlnbi1rZXlzPjxyZWYtdHlwZSBuYW1lPSJKb3VybmFsIEFydGljbGUiPjE3PC9yZWYtdHlw
ZT48Y29udHJpYnV0b3JzPjxhdXRob3JzPjxhdXRob3I+Q2FsdWdhcmVhbnUsIEEuPC9hdXRob3I+
PGF1dGhvcj5Sb21wdGVhdXgsIFAuPC9hdXRob3I+PGF1dGhvcj5Cb2hlbGF5LCBHLjwvYXV0aG9y
PjxhdXRob3I+R29sZGZhcmIsIEwuPC9hdXRob3I+PGF1dGhvcj5CYXJyYXUsIFYuPC9hdXRob3I+
PGF1dGhvcj5DdWNoZXJvdXNzZXQsIE4uPC9hdXRob3I+PGF1dGhvcj5IZWlkZWxiZXJnZXIsIFYu
PC9hdXRob3I+PGF1dGhvcj5OYXVsdCwgSi4gQy48L2F1dGhvcj48YXV0aG9yPlppb2wsIE0uPC9h
dXRob3I+PGF1dGhvcj5DYXV4LCBGLjwvYXV0aG9yPjxhdXRob3I+TWF1YmVjLCBFLjwvYXV0aG9y
PjwvYXV0aG9ycz48L2NvbnRyaWJ1dG9ycz48YXV0aC1hZGRyZXNzPkRlcm1hdG9sb2d5IERlcGFy
dG1lbnQsIEF2aWNlbm5lIEhvc3BpdGFsLCBIb3BpdGF1eCBVbml2ZXJzaXRhaXJlcyBQYXJpcy1T
ZWluZS1TYWludC1EZW5pcywgQXNzaXN0YW5jZSBQdWJsaXF1ZS1Ib3BpdGF1eCBkZSBQYXJpcyAo
QVBIUCksIEJvYmlnbnksIEZyYW5jZS4mI3hEO0hlcGF0b2dhc3Ryb2VudGVyb2xvZ3kgRGVwYXJ0
bWVudCwgQXZpY2VubmUgSG9zcGl0YWwsIEhvcGl0YXV4IFVuaXZlcnNpdGFpcmVzIFBhcmlzLVNl
aW5lLVNhaW50LURlbmlzLCBBUEhQLCBCb2JpZ255LCBGcmFuY2UuJiN4RDtQYXJpcyAxMyBVbml2
ZXJzaXR5LCBCb2JpZ255LCBGcmFuY2UuJiN4RDtOdWNsZWFyIE1lZGljaW5lIERlcGFydG1lbnQs
IEF2aWNlbm5lIEhvc3BpdGFsLCBIb3BpdGF1eCBVbml2ZXJzaXRhaXJlcyBQYXJpcy1TZWluZS1T
YWludC1EZW5pcywgQVBIUCwgQm9iaWdueSwgRnJhbmNlLiYjeEQ7UmFkaW9sb2d5IERlcGFydG1l
bnQsIENlbnRyZSBDYXJkaW9sb2dpcXVlIGR1IE5vcmQsIFNhaW50LURlbmlzLCBGcmFuY2UuJiN4
RDtQYXRob2xvZ3kgRGVwYXJ0bWVudCwgQXZpY2VubmUgSG9zcGl0YWwsIEhvcGl0YXV4IFVuaXZl
cnNpdGFpcmVzIFBhcmlzLVNlaW5lLVNhaW50LURlbmlzLCBBUEhQLCBCb2JpZ255LCBGcmFuY2Uu
JiN4RDtIZXBhdG9sb2d5IERlcGFydG1lbnQsIEplYW4tVmVyZGllciBIb3NwaXRhbCwgSG9waXRh
dXggVW5pdmVyc2l0YWlyZXMgUGFyaXMtU2VpbmUtU2FpbnQtRGVuaXMsIEFQSFAsIEJvbmR5LCAm
YW1wOyBJbnNlcm0gVU1SLTExNjIsIEdlbm9taXF1ZSBGb25jdGlvbm5lbGxlIGRlcyBUdW1ldXJz
IFNvbGlkZXMsIFVuaXZlcnNpdGUgUGFyaXMtRGVzY2FydGVzLCBVbml2ZXJzaXRlIFBhcmlzLURp
ZGVyb3QsIFVuaXZlcnNpdGUgUGFyaXMgMTMsIExhYmV4IEltbXVuby1PbmNvbG9neSwgUGFyaXMs
IEZyYW5jZS4mI3hEO0RlcGFydG1lbnQgb2YgUGF0aG9sb2d5IGFuZCBDZW50ZXIgb2YgYmlvbG9n
aWNhbCByZXNvdXJjZXMgKEJCLTAwMzMtMDAwMjcpLCBIb3BpdGFsIEplYW4tVmVyZGllciwgSG9w
aXRhdXggVW5pdmVyc2l0YWlyZXMgUGFyaXMtU2VpbmUtU2FpbnQtRGVuaXMsIEFQSFAsIEJvbmR5
LCBGcmFuY2UuPC9hdXRoLWFkZHJlc3M+PHRpdGxlcz48dGl0bGU+TGF0ZSBvbnNldCBvZiBuaXZv
bHVtYWItaW5kdWNlZCBzZXZlcmUgZ2FzdHJvZHVvZGVuaXRpcyBhbmQgY2hvbGFuZ2l0aXMgaW4g
YSBwYXRpZW50IHdpdGggc3RhZ2UgSVYgbWVsYW5vbWE8L3RpdGxlPjxzZWNvbmRhcnktdGl0bGU+
SW1tdW5vdGhlcmFweTwvc2Vjb25kYXJ5LXRpdGxlPjwvdGl0bGVzPjxwZXJpb2RpY2FsPjxmdWxs
LXRpdGxlPkltbXVub3RoZXJhcHk8L2Z1bGwtdGl0bGU+PC9wZXJpb2RpY2FsPjxwYWdlcz4xMDA1
LTEwMTM8L3BhZ2VzPjx2b2x1bWU+MTE8L3ZvbHVtZT48bnVtYmVyPjEyPC9udW1iZXI+PGVkaXRp
b24+MjAxOS8wNy8xNjwvZWRpdGlvbj48a2V5d29yZHM+PGtleXdvcmQ+KnBldC1jdDwva2V5d29y
ZD48a2V5d29yZD4qYW50aS1QRC0xIHByb3RlaW48L2tleXdvcmQ+PGtleXdvcmQ+KmNob2xhbmdp
dGlzPC9rZXl3b3JkPjxrZXl3b3JkPipkdW9kZW5pdGlzPC9rZXl3b3JkPjxrZXl3b3JkPipnYXN0
cml0aXM8L2tleXdvcmQ+PGtleXdvcmQ+Km1lbGFub21hPC9rZXl3b3JkPjxrZXl3b3JkPipuaXZv
bHVtYWI8L2tleXdvcmQ+PC9rZXl3b3Jkcz48ZGF0ZXM+PHllYXI+MjAxOTwveWVhcj48cHViLWRh
dGVzPjxkYXRlPkF1ZzwvZGF0ZT48L3B1Yi1kYXRlcz48L2RhdGVzPjxpc2JuPjE3NTAtNzQ0OCAo
RWxlY3Ryb25pYykmI3hEOzE3NTAtNzQzWCAoTGlua2luZyk8L2lzYm4+PGFjY2Vzc2lvbi1udW0+
MzEzMDQ4MzM8L2FjY2Vzc2lvbi1udW0+PHVybHM+PHJlbGF0ZWQtdXJscz48dXJsPmh0dHBzOi8v
d3d3Lm5jYmkubmxtLm5paC5nb3YvcHVibWVkLzMxMzA0ODMzPC91cmw+PC9yZWxhdGVkLXVybHM+
PC91cmxzPjxlbGVjdHJvbmljLXJlc291cmNlLW51bT4xMC4yMjE3L2ltdC0yMDE5LTAwNzc8L2Vs
ZWN0cm9uaWMtcmVzb3VyY2UtbnVtPjwvcmVjb3JkPjwvQ2l0ZT48L0VuZE5vdGU+
</w:fldData>
        </w:fldChar>
      </w:r>
      <w:r w:rsidR="00314452" w:rsidRPr="001E0258">
        <w:rPr>
          <w:rFonts w:ascii="Book Antiqua" w:hAnsi="Book Antiqua"/>
          <w:color w:val="000000" w:themeColor="text1"/>
        </w:rPr>
        <w:instrText xml:space="preserve"> ADDIN EN.CITE </w:instrText>
      </w:r>
      <w:r w:rsidR="00314452" w:rsidRPr="001E0258">
        <w:rPr>
          <w:rFonts w:ascii="Book Antiqua" w:hAnsi="Book Antiqua"/>
          <w:color w:val="000000" w:themeColor="text1"/>
        </w:rPr>
        <w:fldChar w:fldCharType="begin">
          <w:fldData xml:space="preserve">PEVuZE5vdGU+PENpdGU+PEF1dGhvcj5DYWx1Z2FyZWFudTwvQXV0aG9yPjxZZWFyPjIwMTk8L1ll
YXI+PFJlY051bT43MjwvUmVjTnVtPjxEaXNwbGF5VGV4dD48c3R5bGUgZmFjZT0ic3VwZXJzY3Jp
cHQiPlsxMl08L3N0eWxlPjwvRGlzcGxheVRleHQ+PHJlY29yZD48cmVjLW51bWJlcj43MjwvcmVj
LW51bWJlcj48Zm9yZWlnbi1rZXlzPjxrZXkgYXBwPSJFTiIgZGItaWQ9ImR2MGF2cnM5bTBhYXRi
ZXBmc3V4djVmbHdhemZ4cjkyejByeiIgdGltZXN0YW1wPSIxNTgyOTA4MDE0Ij43Mjwva2V5Pjwv
Zm9yZWlnbi1rZXlzPjxyZWYtdHlwZSBuYW1lPSJKb3VybmFsIEFydGljbGUiPjE3PC9yZWYtdHlw
ZT48Y29udHJpYnV0b3JzPjxhdXRob3JzPjxhdXRob3I+Q2FsdWdhcmVhbnUsIEEuPC9hdXRob3I+
PGF1dGhvcj5Sb21wdGVhdXgsIFAuPC9hdXRob3I+PGF1dGhvcj5Cb2hlbGF5LCBHLjwvYXV0aG9y
PjxhdXRob3I+R29sZGZhcmIsIEwuPC9hdXRob3I+PGF1dGhvcj5CYXJyYXUsIFYuPC9hdXRob3I+
PGF1dGhvcj5DdWNoZXJvdXNzZXQsIE4uPC9hdXRob3I+PGF1dGhvcj5IZWlkZWxiZXJnZXIsIFYu
PC9hdXRob3I+PGF1dGhvcj5OYXVsdCwgSi4gQy48L2F1dGhvcj48YXV0aG9yPlppb2wsIE0uPC9h
dXRob3I+PGF1dGhvcj5DYXV4LCBGLjwvYXV0aG9yPjxhdXRob3I+TWF1YmVjLCBFLjwvYXV0aG9y
PjwvYXV0aG9ycz48L2NvbnRyaWJ1dG9ycz48YXV0aC1hZGRyZXNzPkRlcm1hdG9sb2d5IERlcGFy
dG1lbnQsIEF2aWNlbm5lIEhvc3BpdGFsLCBIb3BpdGF1eCBVbml2ZXJzaXRhaXJlcyBQYXJpcy1T
ZWluZS1TYWludC1EZW5pcywgQXNzaXN0YW5jZSBQdWJsaXF1ZS1Ib3BpdGF1eCBkZSBQYXJpcyAo
QVBIUCksIEJvYmlnbnksIEZyYW5jZS4mI3hEO0hlcGF0b2dhc3Ryb2VudGVyb2xvZ3kgRGVwYXJ0
bWVudCwgQXZpY2VubmUgSG9zcGl0YWwsIEhvcGl0YXV4IFVuaXZlcnNpdGFpcmVzIFBhcmlzLVNl
aW5lLVNhaW50LURlbmlzLCBBUEhQLCBCb2JpZ255LCBGcmFuY2UuJiN4RDtQYXJpcyAxMyBVbml2
ZXJzaXR5LCBCb2JpZ255LCBGcmFuY2UuJiN4RDtOdWNsZWFyIE1lZGljaW5lIERlcGFydG1lbnQs
IEF2aWNlbm5lIEhvc3BpdGFsLCBIb3BpdGF1eCBVbml2ZXJzaXRhaXJlcyBQYXJpcy1TZWluZS1T
YWludC1EZW5pcywgQVBIUCwgQm9iaWdueSwgRnJhbmNlLiYjeEQ7UmFkaW9sb2d5IERlcGFydG1l
bnQsIENlbnRyZSBDYXJkaW9sb2dpcXVlIGR1IE5vcmQsIFNhaW50LURlbmlzLCBGcmFuY2UuJiN4
RDtQYXRob2xvZ3kgRGVwYXJ0bWVudCwgQXZpY2VubmUgSG9zcGl0YWwsIEhvcGl0YXV4IFVuaXZl
cnNpdGFpcmVzIFBhcmlzLVNlaW5lLVNhaW50LURlbmlzLCBBUEhQLCBCb2JpZ255LCBGcmFuY2Uu
JiN4RDtIZXBhdG9sb2d5IERlcGFydG1lbnQsIEplYW4tVmVyZGllciBIb3NwaXRhbCwgSG9waXRh
dXggVW5pdmVyc2l0YWlyZXMgUGFyaXMtU2VpbmUtU2FpbnQtRGVuaXMsIEFQSFAsIEJvbmR5LCAm
YW1wOyBJbnNlcm0gVU1SLTExNjIsIEdlbm9taXF1ZSBGb25jdGlvbm5lbGxlIGRlcyBUdW1ldXJz
IFNvbGlkZXMsIFVuaXZlcnNpdGUgUGFyaXMtRGVzY2FydGVzLCBVbml2ZXJzaXRlIFBhcmlzLURp
ZGVyb3QsIFVuaXZlcnNpdGUgUGFyaXMgMTMsIExhYmV4IEltbXVuby1PbmNvbG9neSwgUGFyaXMs
IEZyYW5jZS4mI3hEO0RlcGFydG1lbnQgb2YgUGF0aG9sb2d5IGFuZCBDZW50ZXIgb2YgYmlvbG9n
aWNhbCByZXNvdXJjZXMgKEJCLTAwMzMtMDAwMjcpLCBIb3BpdGFsIEplYW4tVmVyZGllciwgSG9w
aXRhdXggVW5pdmVyc2l0YWlyZXMgUGFyaXMtU2VpbmUtU2FpbnQtRGVuaXMsIEFQSFAsIEJvbmR5
LCBGcmFuY2UuPC9hdXRoLWFkZHJlc3M+PHRpdGxlcz48dGl0bGU+TGF0ZSBvbnNldCBvZiBuaXZv
bHVtYWItaW5kdWNlZCBzZXZlcmUgZ2FzdHJvZHVvZGVuaXRpcyBhbmQgY2hvbGFuZ2l0aXMgaW4g
YSBwYXRpZW50IHdpdGggc3RhZ2UgSVYgbWVsYW5vbWE8L3RpdGxlPjxzZWNvbmRhcnktdGl0bGU+
SW1tdW5vdGhlcmFweTwvc2Vjb25kYXJ5LXRpdGxlPjwvdGl0bGVzPjxwZXJpb2RpY2FsPjxmdWxs
LXRpdGxlPkltbXVub3RoZXJhcHk8L2Z1bGwtdGl0bGU+PC9wZXJpb2RpY2FsPjxwYWdlcz4xMDA1
LTEwMTM8L3BhZ2VzPjx2b2x1bWU+MTE8L3ZvbHVtZT48bnVtYmVyPjEyPC9udW1iZXI+PGVkaXRp
b24+MjAxOS8wNy8xNjwvZWRpdGlvbj48a2V5d29yZHM+PGtleXdvcmQ+KnBldC1jdDwva2V5d29y
ZD48a2V5d29yZD4qYW50aS1QRC0xIHByb3RlaW48L2tleXdvcmQ+PGtleXdvcmQ+KmNob2xhbmdp
dGlzPC9rZXl3b3JkPjxrZXl3b3JkPipkdW9kZW5pdGlzPC9rZXl3b3JkPjxrZXl3b3JkPipnYXN0
cml0aXM8L2tleXdvcmQ+PGtleXdvcmQ+Km1lbGFub21hPC9rZXl3b3JkPjxrZXl3b3JkPipuaXZv
bHVtYWI8L2tleXdvcmQ+PC9rZXl3b3Jkcz48ZGF0ZXM+PHllYXI+MjAxOTwveWVhcj48cHViLWRh
dGVzPjxkYXRlPkF1ZzwvZGF0ZT48L3B1Yi1kYXRlcz48L2RhdGVzPjxpc2JuPjE3NTAtNzQ0OCAo
RWxlY3Ryb25pYykmI3hEOzE3NTAtNzQzWCAoTGlua2luZyk8L2lzYm4+PGFjY2Vzc2lvbi1udW0+
MzEzMDQ4MzM8L2FjY2Vzc2lvbi1udW0+PHVybHM+PHJlbGF0ZWQtdXJscz48dXJsPmh0dHBzOi8v
d3d3Lm5jYmkubmxtLm5paC5nb3YvcHVibWVkLzMxMzA0ODMzPC91cmw+PC9yZWxhdGVkLXVybHM+
PC91cmxzPjxlbGVjdHJvbmljLXJlc291cmNlLW51bT4xMC4yMjE3L2ltdC0yMDE5LTAwNzc8L2Vs
ZWN0cm9uaWMtcmVzb3VyY2UtbnVtPjwvcmVjb3JkPjwvQ2l0ZT48L0VuZE5vdGU+
</w:fldData>
        </w:fldChar>
      </w:r>
      <w:r w:rsidR="00314452" w:rsidRPr="001E0258">
        <w:rPr>
          <w:rFonts w:ascii="Book Antiqua" w:hAnsi="Book Antiqua"/>
          <w:color w:val="000000" w:themeColor="text1"/>
        </w:rPr>
        <w:instrText xml:space="preserve"> ADDIN EN.CITE.DATA </w:instrText>
      </w:r>
      <w:r w:rsidR="00314452" w:rsidRPr="001E0258">
        <w:rPr>
          <w:rFonts w:ascii="Book Antiqua" w:hAnsi="Book Antiqua"/>
          <w:color w:val="000000" w:themeColor="text1"/>
        </w:rPr>
      </w:r>
      <w:r w:rsidR="00314452" w:rsidRPr="001E0258">
        <w:rPr>
          <w:rFonts w:ascii="Book Antiqua" w:hAnsi="Book Antiqua"/>
          <w:color w:val="000000" w:themeColor="text1"/>
        </w:rPr>
        <w:fldChar w:fldCharType="end"/>
      </w:r>
      <w:r w:rsidR="00091344" w:rsidRPr="001E0258">
        <w:rPr>
          <w:rFonts w:ascii="Book Antiqua" w:hAnsi="Book Antiqua"/>
          <w:color w:val="000000" w:themeColor="text1"/>
        </w:rPr>
      </w:r>
      <w:r w:rsidR="00091344" w:rsidRPr="001E0258">
        <w:rPr>
          <w:rFonts w:ascii="Book Antiqua" w:hAnsi="Book Antiqua"/>
          <w:color w:val="000000" w:themeColor="text1"/>
        </w:rPr>
        <w:fldChar w:fldCharType="separate"/>
      </w:r>
      <w:r w:rsidR="00314452" w:rsidRPr="001E0258">
        <w:rPr>
          <w:rFonts w:ascii="Book Antiqua" w:hAnsi="Book Antiqua"/>
          <w:noProof/>
          <w:color w:val="000000" w:themeColor="text1"/>
          <w:vertAlign w:val="superscript"/>
        </w:rPr>
        <w:t>[12]</w:t>
      </w:r>
      <w:r w:rsidR="00091344" w:rsidRPr="001E0258">
        <w:rPr>
          <w:rFonts w:ascii="Book Antiqua" w:hAnsi="Book Antiqua"/>
          <w:color w:val="000000" w:themeColor="text1"/>
        </w:rPr>
        <w:fldChar w:fldCharType="end"/>
      </w:r>
      <w:r w:rsidR="0036025B" w:rsidRPr="001E0258">
        <w:rPr>
          <w:rFonts w:ascii="Book Antiqua" w:hAnsi="Book Antiqua"/>
          <w:color w:val="000000" w:themeColor="text1"/>
        </w:rPr>
        <w:t>,</w:t>
      </w:r>
      <w:r w:rsidRPr="001E0258">
        <w:rPr>
          <w:rFonts w:ascii="Book Antiqua" w:eastAsia="Times New Roman" w:hAnsi="Book Antiqua"/>
          <w:color w:val="000000" w:themeColor="text1"/>
          <w:kern w:val="2"/>
          <w:lang w:val="en-US" w:eastAsia="zh-CN" w:bidi="hi-IN"/>
        </w:rPr>
        <w:t xml:space="preserve"> the patients were treated with intravenous corticosteroids and PPI alone. In </w:t>
      </w:r>
      <w:r w:rsidR="0036025B" w:rsidRPr="001E0258">
        <w:rPr>
          <w:rFonts w:ascii="Book Antiqua" w:eastAsia="Times New Roman" w:hAnsi="Book Antiqua"/>
          <w:color w:val="000000" w:themeColor="text1"/>
          <w:kern w:val="2"/>
          <w:lang w:val="en-US" w:eastAsia="zh-CN" w:bidi="hi-IN"/>
        </w:rPr>
        <w:t xml:space="preserve">another study, </w:t>
      </w:r>
      <w:r w:rsidRPr="001E0258">
        <w:rPr>
          <w:rFonts w:ascii="Book Antiqua" w:eastAsia="Times New Roman" w:hAnsi="Book Antiqua"/>
          <w:color w:val="000000" w:themeColor="text1"/>
          <w:kern w:val="2"/>
          <w:lang w:val="en-US" w:eastAsia="zh-CN" w:bidi="hi-IN"/>
        </w:rPr>
        <w:t xml:space="preserve">no information was given </w:t>
      </w:r>
      <w:r w:rsidR="0036025B" w:rsidRPr="001E0258">
        <w:rPr>
          <w:rFonts w:ascii="Book Antiqua" w:eastAsia="Times New Roman" w:hAnsi="Book Antiqua"/>
          <w:color w:val="000000" w:themeColor="text1"/>
          <w:kern w:val="2"/>
          <w:lang w:val="en-US" w:eastAsia="zh-CN" w:bidi="hi-IN"/>
        </w:rPr>
        <w:t xml:space="preserve">as to </w:t>
      </w:r>
      <w:r w:rsidRPr="001E0258">
        <w:rPr>
          <w:rFonts w:ascii="Book Antiqua" w:eastAsia="Times New Roman" w:hAnsi="Book Antiqua"/>
          <w:color w:val="000000" w:themeColor="text1"/>
          <w:kern w:val="2"/>
          <w:lang w:val="en-US" w:eastAsia="zh-CN" w:bidi="hi-IN"/>
        </w:rPr>
        <w:t>whether corticosteroid was needed</w:t>
      </w:r>
      <w:r w:rsidR="00091344" w:rsidRPr="001E0258">
        <w:rPr>
          <w:rFonts w:ascii="Book Antiqua" w:eastAsia="Times New Roman" w:hAnsi="Book Antiqua"/>
          <w:color w:val="000000" w:themeColor="text1"/>
          <w:kern w:val="2"/>
          <w:lang w:val="en-US" w:eastAsia="zh-CN" w:bidi="hi-IN"/>
        </w:rPr>
        <w:fldChar w:fldCharType="begin"/>
      </w:r>
      <w:r w:rsidR="00314452" w:rsidRPr="001E0258">
        <w:rPr>
          <w:rFonts w:ascii="Book Antiqua" w:eastAsia="Times New Roman" w:hAnsi="Book Antiqua"/>
          <w:color w:val="000000" w:themeColor="text1"/>
          <w:kern w:val="2"/>
          <w:lang w:val="en-US" w:eastAsia="zh-CN" w:bidi="hi-IN"/>
        </w:rPr>
        <w:instrText xml:space="preserve"> ADDIN EN.CITE &lt;EndNote&gt;&lt;Cite&gt;&lt;Author&gt;Yip&lt;/Author&gt;&lt;Year&gt;2018&lt;/Year&gt;&lt;RecNum&gt;67&lt;/RecNum&gt;&lt;DisplayText&gt;&lt;style face="superscript"&gt;[13]&lt;/style&gt;&lt;/DisplayText&gt;&lt;record&gt;&lt;rec-number&gt;67&lt;/rec-number&gt;&lt;foreign-keys&gt;&lt;key app="EN" db-id="dv0avrs9m0aatbepfsuxv5flwazfxr92z0rz" timestamp="1571675124"&gt;67&lt;/key&gt;&lt;/foreign-keys&gt;&lt;ref-type name="Journal Article"&gt;17&lt;/ref-type&gt;&lt;contributors&gt;&lt;authors&gt;&lt;author&gt;Yip, R. H. L.&lt;/author&gt;&lt;author&gt;Lee, L. H.&lt;/author&gt;&lt;author&gt;Schaeffer, D. F.&lt;/author&gt;&lt;author&gt;Horst, B. A.&lt;/author&gt;&lt;author&gt;Yang, H. M.&lt;/author&gt;&lt;/authors&gt;&lt;/contributors&gt;&lt;auth-address&gt;Department of Pathology and Laboratory Medicine, Vancouver General Hospital.&amp;#xD;Department of Pathology and Laboratory Medicine, The University of British Columbia, Vancouver, British Columbia, Canada.&lt;/auth-address&gt;&lt;titles&gt;&lt;title&gt;Lymphocytic gastritis induced by pembrolizumab in a patient with metastatic melanoma&lt;/title&gt;&lt;secondary-title&gt;Melanoma Res&lt;/secondary-title&gt;&lt;/titles&gt;&lt;periodical&gt;&lt;full-title&gt;Melanoma Res&lt;/full-title&gt;&lt;/periodical&gt;&lt;pages&gt;645-647&lt;/pages&gt;&lt;volume&gt;28&lt;/volume&gt;&lt;number&gt;6&lt;/number&gt;&lt;edition&gt;2018/09/27&lt;/edition&gt;&lt;keywords&gt;&lt;keyword&gt;Adult&lt;/keyword&gt;&lt;keyword&gt;Antibodies, Monoclonal, Humanized/*adverse effects&lt;/keyword&gt;&lt;keyword&gt;Antineoplastic Agents, Immunological/*adverse effects&lt;/keyword&gt;&lt;keyword&gt;Gastritis/*chemically induced&lt;/keyword&gt;&lt;keyword&gt;Humans&lt;/keyword&gt;&lt;keyword&gt;Immunotherapy/*methods&lt;/keyword&gt;&lt;keyword&gt;Male&lt;/keyword&gt;&lt;keyword&gt;Melanoma/*complications/drug therapy/pathology&lt;/keyword&gt;&lt;keyword&gt;Skin Neoplasms/*complications/drug therapy/pathology&lt;/keyword&gt;&lt;/keywords&gt;&lt;dates&gt;&lt;year&gt;2018&lt;/year&gt;&lt;pub-dates&gt;&lt;date&gt;Dec&lt;/date&gt;&lt;/pub-dates&gt;&lt;/dates&gt;&lt;isbn&gt;1473-5636 (Electronic)&amp;#xD;0960-8931 (Linking)&lt;/isbn&gt;&lt;accession-num&gt;30256271&lt;/accession-num&gt;&lt;urls&gt;&lt;related-urls&gt;&lt;url&gt;https://www.ncbi.nlm.nih.gov/pubmed/30256271&lt;/url&gt;&lt;/related-urls&gt;&lt;/urls&gt;&lt;electronic-resource-num&gt;10.1097/CMR.0000000000000502&lt;/electronic-resource-num&gt;&lt;/record&gt;&lt;/Cite&gt;&lt;/EndNote&gt;</w:instrText>
      </w:r>
      <w:r w:rsidR="00091344"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[13]</w:t>
      </w:r>
      <w:r w:rsidR="00091344"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w:t>
      </w:r>
    </w:p>
    <w:p w14:paraId="45BADB90"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GB" w:eastAsia="zh-CN" w:bidi="hi-IN"/>
        </w:rPr>
        <w:t xml:space="preserve">Johncilla </w:t>
      </w:r>
      <w:r w:rsidRPr="001E0258">
        <w:rPr>
          <w:rFonts w:ascii="Book Antiqua" w:eastAsia="Times New Roman" w:hAnsi="Book Antiqua"/>
          <w:i/>
          <w:iCs/>
          <w:color w:val="000000" w:themeColor="text1"/>
          <w:kern w:val="2"/>
          <w:lang w:val="en-GB" w:eastAsia="zh-CN" w:bidi="hi-IN"/>
        </w:rPr>
        <w:t>et al</w:t>
      </w:r>
      <w:r w:rsidR="00091344" w:rsidRPr="001E0258">
        <w:rPr>
          <w:rFonts w:ascii="Book Antiqua" w:eastAsia="Times New Roman" w:hAnsi="Book Antiqua"/>
          <w:color w:val="000000" w:themeColor="text1"/>
          <w:kern w:val="2"/>
          <w:lang w:val="en-GB" w:eastAsia="zh-CN" w:bidi="hi-IN"/>
        </w:rPr>
        <w:fldChar w:fldCharType="begin"/>
      </w:r>
      <w:r w:rsidR="00091344" w:rsidRPr="001E0258">
        <w:rPr>
          <w:rFonts w:ascii="Book Antiqua" w:eastAsia="Times New Roman" w:hAnsi="Book Antiqua"/>
          <w:color w:val="000000" w:themeColor="text1"/>
          <w:kern w:val="2"/>
          <w:lang w:val="en-GB" w:eastAsia="zh-CN" w:bidi="hi-IN"/>
        </w:rPr>
        <w:instrText xml:space="preserve"> ADDIN EN.CITE &lt;EndNote&gt;&lt;Cite&gt;&lt;Author&gt;Johncilla&lt;/Author&gt;&lt;Year&gt;2019&lt;/Year&gt;&lt;RecNum&gt;70&lt;/RecNum&gt;&lt;DisplayText&gt;&lt;style face="superscript"&gt;[7]&lt;/style&gt;&lt;/DisplayText&gt;&lt;record&gt;&lt;rec-number&gt;70&lt;/rec-number&gt;&lt;foreign-keys&gt;&lt;key app="EN" db-id="dv0avrs9m0aatbepfsuxv5flwazfxr92z0rz" timestamp="1578483476"&gt;70&lt;/key&gt;&lt;/foreign-keys&gt;&lt;ref-type name="Journal Article"&gt;17&lt;/ref-type&gt;&lt;contributors&gt;&lt;authors&gt;&lt;author&gt;Johncilla, M.&lt;/author&gt;&lt;author&gt;Grover, S.&lt;/author&gt;&lt;author&gt;Zhang, X.&lt;/author&gt;&lt;author&gt;Jain, D.&lt;/author&gt;&lt;author&gt;Srivastava, A.&lt;/author&gt;&lt;/authors&gt;&lt;/contributors&gt;&lt;auth-address&gt;Department of Pathology, Weill Cornell College of Medicine, New York, New York.&amp;#xD;Division of Gastroenterology, Department of Medicine, Brigham and Women&amp;apos;s Hospital, Harvard Medical School, Boston.&amp;#xD;Department of Pathology, Yale University School of Medicine, New Haven, Connecticut.&amp;#xD;Department of Pathology, Brigham and Women&amp;apos;s Hospital, Harvard Medical School, Boston.&lt;/auth-address&gt;&lt;titles&gt;&lt;title&gt;Morphological spectrum of immune checkpoint inhibitor therapy associated gastritis&lt;/title&gt;&lt;secondary-title&gt;Histopathology&lt;/secondary-title&gt;&lt;/titles&gt;&lt;periodical&gt;&lt;full-title&gt;Histopathology&lt;/full-title&gt;&lt;/periodical&gt;&lt;edition&gt;2019/11/07&lt;/edition&gt;&lt;dates&gt;&lt;year&gt;2019&lt;/year&gt;&lt;pub-dates&gt;&lt;date&gt;Nov 6&lt;/date&gt;&lt;/pub-dates&gt;&lt;/dates&gt;&lt;isbn&gt;1365-2559 (Electronic)&amp;#xD;0309-0167 (Linking)&lt;/isbn&gt;&lt;accession-num&gt;31692018&lt;/accession-num&gt;&lt;urls&gt;&lt;related-urls&gt;&lt;url&gt;https://www.ncbi.nlm.nih.gov/pubmed/31692018&lt;/url&gt;&lt;/related-urls&gt;&lt;/urls&gt;&lt;electronic-resource-num&gt;10.1111/his.14029&lt;/electronic-resource-num&gt;&lt;/record&gt;&lt;/Cite&gt;&lt;/EndNote&gt;</w:instrText>
      </w:r>
      <w:r w:rsidR="00091344" w:rsidRPr="001E0258">
        <w:rPr>
          <w:rFonts w:ascii="Book Antiqua" w:eastAsia="Times New Roman" w:hAnsi="Book Antiqua"/>
          <w:color w:val="000000" w:themeColor="text1"/>
          <w:kern w:val="2"/>
          <w:lang w:val="en-GB" w:eastAsia="zh-CN" w:bidi="hi-IN"/>
        </w:rPr>
        <w:fldChar w:fldCharType="separate"/>
      </w:r>
      <w:r w:rsidR="00091344" w:rsidRPr="001E0258">
        <w:rPr>
          <w:rFonts w:ascii="Book Antiqua" w:eastAsia="Times New Roman" w:hAnsi="Book Antiqua"/>
          <w:noProof/>
          <w:color w:val="000000" w:themeColor="text1"/>
          <w:kern w:val="2"/>
          <w:vertAlign w:val="superscript"/>
          <w:lang w:val="en-GB" w:eastAsia="zh-CN" w:bidi="hi-IN"/>
        </w:rPr>
        <w:t>[7]</w:t>
      </w:r>
      <w:r w:rsidR="00091344" w:rsidRPr="001E0258">
        <w:rPr>
          <w:rFonts w:ascii="Book Antiqua" w:eastAsia="Times New Roman" w:hAnsi="Book Antiqua"/>
          <w:color w:val="000000" w:themeColor="text1"/>
          <w:kern w:val="2"/>
          <w:lang w:val="en-GB" w:eastAsia="zh-CN" w:bidi="hi-IN"/>
        </w:rPr>
        <w:fldChar w:fldCharType="end"/>
      </w:r>
      <w:r w:rsidR="0036025B"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describes the histologic pattern of gastric irAEs and possible differential diagnosis. The most common pattern seen in</w:t>
      </w:r>
      <w:r w:rsidR="0036025B" w:rsidRPr="001E0258">
        <w:rPr>
          <w:rFonts w:ascii="Book Antiqua" w:eastAsia="Times New Roman" w:hAnsi="Book Antiqua"/>
          <w:color w:val="000000" w:themeColor="text1"/>
          <w:kern w:val="2"/>
          <w:lang w:val="en-GB" w:eastAsia="zh-CN" w:bidi="hi-IN"/>
        </w:rPr>
        <w:t xml:space="preserve"> the</w:t>
      </w:r>
      <w:r w:rsidRPr="001E0258">
        <w:rPr>
          <w:rFonts w:ascii="Book Antiqua" w:eastAsia="Times New Roman" w:hAnsi="Book Antiqua"/>
          <w:color w:val="000000" w:themeColor="text1"/>
          <w:kern w:val="2"/>
          <w:lang w:val="en-GB" w:eastAsia="zh-CN" w:bidi="hi-IN"/>
        </w:rPr>
        <w:t xml:space="preserve"> untreated form was a diffuse chronic active gastritis. </w:t>
      </w:r>
      <w:r w:rsidR="0036025B" w:rsidRPr="001E0258">
        <w:rPr>
          <w:rFonts w:ascii="Book Antiqua" w:eastAsia="Times New Roman" w:hAnsi="Book Antiqua"/>
          <w:color w:val="000000" w:themeColor="text1"/>
          <w:kern w:val="2"/>
          <w:lang w:val="en-GB" w:eastAsia="zh-CN" w:bidi="hi-IN"/>
        </w:rPr>
        <w:t>R</w:t>
      </w:r>
      <w:r w:rsidRPr="001E0258">
        <w:rPr>
          <w:rFonts w:ascii="Book Antiqua" w:eastAsia="Times New Roman" w:hAnsi="Book Antiqua"/>
          <w:color w:val="000000" w:themeColor="text1"/>
          <w:kern w:val="2"/>
          <w:lang w:val="en-GB" w:eastAsia="zh-CN" w:bidi="hi-IN"/>
        </w:rPr>
        <w:t>emaining patients showed a focal enhancing gastritis pattern similar to the changes seen in Crohn’s disease. The two patients that received Infliximab therapy for resolution of their symptoms had both developed a Crohn’s-like pattern. In our patient</w:t>
      </w:r>
      <w:r w:rsidR="0036025B"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we found ulceration and a severe diffuse chronic active pangastritis without evidence of granulomatous inflammation or focal enhancing gastritis</w:t>
      </w:r>
      <w:r w:rsidR="0036025B" w:rsidRPr="001E0258">
        <w:rPr>
          <w:rFonts w:ascii="Book Antiqua" w:eastAsia="Times New Roman" w:hAnsi="Book Antiqua"/>
          <w:color w:val="000000" w:themeColor="text1"/>
          <w:kern w:val="2"/>
          <w:lang w:val="en-GB" w:eastAsia="zh-CN" w:bidi="hi-IN"/>
        </w:rPr>
        <w:t>,</w:t>
      </w:r>
      <w:r w:rsidRPr="001E0258">
        <w:rPr>
          <w:rFonts w:ascii="Book Antiqua" w:eastAsia="Times New Roman" w:hAnsi="Book Antiqua"/>
          <w:color w:val="000000" w:themeColor="text1"/>
          <w:kern w:val="2"/>
          <w:lang w:val="en-GB" w:eastAsia="zh-CN" w:bidi="hi-IN"/>
        </w:rPr>
        <w:t xml:space="preserve"> reminiscent of the histopathology seen in Crohn’s disease. However, with such pronounced changes it may be difficult to distinguish between the two. </w:t>
      </w:r>
    </w:p>
    <w:p w14:paraId="2C85EC12"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Even though upper GI tract symptoms are rarely reported during ICI treatment, signs of inflammation in the upper GI-tract might be present. A study on enterocolitis in 39 patients treated with anti-</w:t>
      </w:r>
      <w:r w:rsidR="001E0258" w:rsidRPr="001E0258">
        <w:rPr>
          <w:rFonts w:ascii="Book Antiqua" w:eastAsia="Times New Roman" w:hAnsi="Book Antiqua"/>
          <w:color w:val="000000" w:themeColor="text1"/>
          <w:kern w:val="2"/>
          <w:lang w:val="en-US" w:eastAsia="zh-CN" w:bidi="hi-IN"/>
        </w:rPr>
        <w:t>T-cell lymphocyte-associated protein 4</w:t>
      </w:r>
      <w:r w:rsidRPr="001E0258">
        <w:rPr>
          <w:rFonts w:ascii="Book Antiqua" w:eastAsia="Times New Roman" w:hAnsi="Book Antiqua"/>
          <w:color w:val="000000" w:themeColor="text1"/>
          <w:kern w:val="2"/>
          <w:lang w:val="en-US" w:eastAsia="zh-CN" w:bidi="hi-IN"/>
        </w:rPr>
        <w:t xml:space="preserve"> antibodies showed that 9 of the 22 patients, in which an EGD was performed, had coexistent gastritis. However, it was not reported if these patients showed any symptoms of gastritis</w: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PEVuZE5vdGU+PENpdGU+PEF1dGhvcj5NYXJ0aGV5PC9BdXRob3I+PFllYXI+MjAxNjwvWWVhcj48
UmVjTnVtPjYwPC9SZWNOdW0+PERpc3BsYXlUZXh0PjxzdHlsZSBmYWNlPSJzdXBlcnNjcmlwdCI+
WzExXTwvc3R5bGU+PC9EaXNwbGF5VGV4dD48cmVjb3JkPjxyZWMtbnVtYmVyPjYwPC9yZWMtbnVt
YmVyPjxmb3JlaWduLWtleXM+PGtleSBhcHA9IkVOIiBkYi1pZD0iZHYwYXZyczltMGFhdGJlcGZz
dXh2NWZsd2F6ZnhyOTJ6MHJ6IiB0aW1lc3RhbXA9IjE1NzE2NzUxMjQiPjYwPC9rZXk+PC9mb3Jl
aWduLWtleXM+PHJlZi10eXBlIG5hbWU9IkpvdXJuYWwgQXJ0aWNsZSI+MTc8L3JlZi10eXBlPjxj
b250cmlidXRvcnM+PGF1dGhvcnM+PGF1dGhvcj5NYXJ0aGV5LCBMLjwvYXV0aG9yPjxhdXRob3I+
TWF0ZXVzLCBDLjwvYXV0aG9yPjxhdXRob3I+TXVzc2luaSwgQy48L2F1dGhvcj48YXV0aG9yPk5h
Y2h1cnksIE0uPC9hdXRob3I+PGF1dGhvcj5OYW5jZXksIFMuPC9hdXRob3I+PGF1dGhvcj5HcmFu
Z2UsIEYuPC9hdXRob3I+PGF1dGhvcj5aYWxsb3QsIEMuPC9hdXRob3I+PGF1dGhvcj5QZXlyaW4t
Qmlyb3VsZXQsIEwuPC9hdXRob3I+PGF1dGhvcj5SYWhpZXIsIEouIEYuPC9hdXRob3I+PGF1dGhv
cj5Cb3VyZGllciBkZSBCZWF1cmVnYXJkLCBNLjwvYXV0aG9yPjxhdXRob3I+TW9ydGllciwgTC48
L2F1dGhvcj48YXV0aG9yPkNvdXR6YWMsIEMuPC9hdXRob3I+PGF1dGhvcj5Tb3VsYXJ1ZSwgRS48
L2F1dGhvcj48YXV0aG9yPkxhbm95LCBFLjwvYXV0aG9yPjxhdXRob3I+S2FwZWwsIE4uPC9hdXRo
b3I+PGF1dGhvcj5QbGFuY2hhcmQsIEQuPC9hdXRob3I+PGF1dGhvcj5DaGFwdXQsIE4uPC9hdXRo
b3I+PGF1dGhvcj5Sb2JlcnQsIEMuPC9hdXRob3I+PGF1dGhvcj5DYXJib25uZWwsIEYuPC9hdXRo
b3I+PC9hdXRob3JzPjwvY29udHJpYnV0b3JzPjxhdXRoLWFkZHJlc3M+RGVwYXJ0bWVudCBvZiBH
YXN0cm9lbnRlcm9sb2d5LCBLcmVtbGluIEJpY2V0cmUgSG9zcGl0YWwsIEFzc2lzdGFuY2UgcHVi
bGlxdWUtSG9waXRhdXggZGUgUGFyaXMgKEFQLUhQKSwgUGFyaXMgU3VkIFVuaXZlcnNpdHksIExl
IEtyZW1saW4gQmljZXRyZSwgRnJhbmNlIERlcGFydG1lbnQgb2YgR2FzdHJvZW50ZXJvbG9neSwg
QW50b2luZSBCZWNsZXJlIEhvc3BpdGFsLCBBc3Npc3RhbmNlIHB1YmxpcXVlLUhvcGl0YXV4IGRl
IFBhcmlzIChBUC1IUCksIFBhcmlzIFN1ZCBVbml2ZXJzaXR5LCBDbGFtYXJ0LCBGcmFuY2UuJiN4
RDtEZXJtYXRvbG9neSBVbml0LCBEZXBhcnRtZW50IG9mIE1lZGljYWwgT25jb2xvZ3ksIEd1c3Rh
dmUgUm91c3N5LCBQYXJpcyBTdWQgVW5pdmVyc2l0eSwgVmlsbGVqdWlmLCBGLTk0ODA1LCBGcmFu
Y2UuJiN4RDtEZXBhcnRtZW50IG9mIFBhdGhvbG9neSwgS3JlbWxpbiBCaWNldHJlIEhvc3BpdGFs
LCBBc3Npc3RhbmNlIHB1YmxpcXVlLUhvcGl0YXV4IGRlIFBhcmlzIChBUC1IUCksIFBhcmlzIFN1
ZCBVbml2ZXJzaXR5LCBMZSBLcmVtbGluIEJpY2V0cmUsIEZyYW5jZS4mI3hEO0RlcGFydG1lbnQg
b2YgR2FzdHJvZW50ZXJvbG9neSwgQ2xhdWRlIEh1cmlleiBIb3NwaXRhbCwgTGlsbGUsIEZyYW5j
ZS4mI3hEO0RlcGFydG1lbnQgb2YgR2FzdHJvZW50ZXJvbG9neSwgTHlvbiBTdWQgSG9zcGl0YWws
IEhvc3BpY2VzIENpdmlscyBkZSBMeW9uLCBQaWVycmUtQmVuaXRlLCBGcmFuY2UuJiN4RDtEZXBh
cnRtZW50IG9mIERlcm1hdG9sb2d5LCBSb2JlcnQgRGVicmUgSG9zcGl0YWwsIFJlaW1zLCBGcmFu
Y2UuJiN4RDtEZXBhcnRtZW50IG9mIEdhc3Ryb2VudGVyb2xvZ3ksIE5hbmN5IEhvc3BpdGFsLCBJ
bnNlcm0gVTk1NCwgTG9ycmFpbmUgVW5pdmVyc2l0eSwgVmFuZG9ldXZyZSBMZXMgTmFuY3ksIEZy
YW5jZS4mI3hEO0RlcGFydG1lbnQgb2YgSGVwYXRvLUdhc3Ryb2VudGVyb2xvZ3ksIENIVSBEaW5h
bnQgR29kaW5uZSBVQ0wgTmFtdXIsIFl2b2lyLCBCZWxnaXVtLiYjeEQ7RGVwYXJ0bWVudCBvZiBH
YXN0cm9lbnRlcm9sb2d5LCBKZWFuIE1pbmpveiBIb3NwaXRhbCwgQmVzYW5jb24sIEZyYW5jZS4m
I3hEO0RlcGFydG1lbnQgb2YgRGVybWF0b2xvZ3ksIENsYXVkZSBIdXJpZXogSG9zcGl0YWwsIExp
bGxlLCBGcmFuY2UuJiN4RDtMYWJvcmF0b2lyZSBkJmFwb3M7SW1tdW5vbW9uaXRvcmluZyBlbiBP
bmNvbG9naWUsIEd1c3RhdmUgUm91c3N5LCBWaWxsZWp1aWYsIEYtOTQ4MDUsIEZyYW5jZS4mI3hE
O0RlcGFydG1lbnQgb2YgR2FzdHJvZW50ZXJvbG9neSwgS3JlbWxpbiBCaWNldHJlIEhvc3BpdGFs
LCBBc3Npc3RhbmNlIHB1YmxpcXVlLUhvcGl0YXV4IGRlIFBhcmlzIChBUC1IUCksIFBhcmlzIFN1
ZCBVbml2ZXJzaXR5LCBMZSBLcmVtbGluIEJpY2V0cmUsIEZyYW5jZS4mI3hEO0Jpb3N0YXRpc3Rp
Y3MgYW5kIEVwaWRlbWlvbG9neSBVbml0LCBHdXN0YXZlLVJvdXNzeSwgVmlsbGVqdWlmLCBGcmFu
Y2UgSW5zZXJtIFVuaXQgVTEwMTgsIENFU1AsIFBhcmlzIFN1ZCBVbml2ZXJzaXR5LCBQYXJpcy1T
YWNsYXkgVW5pdmVyc2l0eSwgVmlsbGVqdWlmLCBGcmFuY2UuJiN4RDtEZXBhcnRtZW50IG9mIEZ1
bmN0aW9uYWwgQ29wcm9sb2d5LCBQaXRpZSBTYWxwZXRyaWVyZSBIb3NwaXRhbCwgQXNzaXN0YW5j
ZSBwdWJsaXF1ZS1Ib3BpdGF1eCBkZSBQYXJpcyAoQVAtSFApLCBQYXJpcywgRnJhbmNlLiYjeEQ7
UG5ldW1vbG9neSBVbml0LCBEZXBhcnRtZW50IG9mIE1lZGljYWwgT25jb2xvZ3ksIEd1c3RhdmUg
Um91c3N5LCBWaWxsZWp1aWYsIEYtOTQ4MDUsIEZyYW5jZS4mI3hEO0xhYm9yYXRvaXJlIGQmYXBv
cztJbW11bm9tb25pdG9yaW5nIGVuIE9uY29sb2dpZSwgR3VzdGF2ZSBSb3Vzc3ksIFZpbGxlanVp
ZiwgRi05NDgwNSwgRnJhbmNlIENOUlMsIFVNUyAzNjU1LCBWaWxsZWp1aWYsIEYtOTQ4MDUsIEZy
YW5jZSBJTlNFUk0sIFVTMjMsIFZpbGxlanVpZiwgRi05NDgwNSwgRnJhbmNlLiYjeEQ7RGVwYXJ0
bWVudCBvZiBHYXN0cm9lbnRlcm9sb2d5LCBLcmVtbGluIEJpY2V0cmUgSG9zcGl0YWwsIEFzc2lz
dGFuY2UgcHVibGlxdWUtSG9waXRhdXggZGUgUGFyaXMgKEFQLUhQKSwgUGFyaXMgU3VkIFVuaXZl
cnNpdHksIExlIEtyZW1saW4gQmljZXRyZSwgRnJhbmNlIGZjYXJib25uZWw3QGdtYWlsLmNvbS48
L2F1dGgtYWRkcmVzcz48dGl0bGVzPjx0aXRsZT5DYW5jZXIgSW1tdW5vdGhlcmFweSB3aXRoIEFu
dGktQ1RMQS00IE1vbm9jbG9uYWwgQW50aWJvZGllcyBJbmR1Y2VzIGFuIEluZmxhbW1hdG9yeSBC
b3dlbCBEaXNlYXNlPC90aXRsZT48c2Vjb25kYXJ5LXRpdGxlPkogQ3JvaG5zIENvbGl0aXM8L3Nl
Y29uZGFyeS10aXRsZT48L3RpdGxlcz48cGVyaW9kaWNhbD48ZnVsbC10aXRsZT5KIENyb2hucyBD
b2xpdGlzPC9mdWxsLXRpdGxlPjwvcGVyaW9kaWNhbD48cGFnZXM+Mzk1LTQwMTwvcGFnZXM+PHZv
bHVtZT4xMDwvdm9sdW1lPjxudW1iZXI+NDwvbnVtYmVyPjxlZGl0aW9uPjIwMTYvMDEvMjA8L2Vk
aXRpb24+PGtleXdvcmRzPjxrZXl3b3JkPkFkdWx0PC9rZXl3b3JkPjxrZXl3b3JkPkFnZWQ8L2tl
eXdvcmQ+PGtleXdvcmQ+QWdlZCwgODAgYW5kIG92ZXI8L2tleXdvcmQ+PGtleXdvcmQ+QW50aWJv
ZGllcywgTW9ub2Nsb25hbC8qYWR2ZXJzZSBlZmZlY3RzL2ltbXVub2xvZ3kvdGhlcmFwZXV0aWMg
dXNlPC9rZXl3b3JkPjxrZXl3b3JkPkNUTEEtNCBBbnRpZ2VuLyppbW11bm9sb2d5PC9rZXl3b3Jk
PjxrZXl3b3JkPkNvbGVjdG9teTwva2V5d29yZD48a2V5d29yZD5Db2xvbi9wYXRob2xvZ3k8L2tl
eXdvcmQ+PGtleXdvcmQ+RW50ZXJvY29saXRpcy9jaGVtaWNhbGx5IGluZHVjZWQvaW1tdW5vbG9n
eS9wYXRob2xvZ3k8L2tleXdvcmQ+PGtleXdvcmQ+RmVtYWxlPC9rZXl3b3JkPjxrZXl3b3JkPkh1
bWFuczwva2V5d29yZD48a2V5d29yZD5JbW11bm90aGVyYXB5L2FkdmVyc2UgZWZmZWN0cy8qbWV0
aG9kczwva2V5d29yZD48a2V5d29yZD5JbmZsYW1tYXRvcnkgQm93ZWwgRGlzZWFzZXMvKmNoZW1p
Y2FsbHkgaW5kdWNlZC9pbW11bm9sb2d5L3BhdGhvbG9neTwva2V5d29yZD48a2V5d29yZD5JcGls
aW11bWFiPC9rZXl3b3JkPjxrZXl3b3JkPk1hbGU8L2tleXdvcmQ+PGtleXdvcmQ+TWVsYW5vbWEv
KnRoZXJhcHk8L2tleXdvcmQ+PGtleXdvcmQ+TWlkZGxlIEFnZWQ8L2tleXdvcmQ+PGtleXdvcmQ+
WW91bmcgQWR1bHQ8L2tleXdvcmQ+PGtleXdvcmQ+QW50aS1DVExBLTQ8L2tleXdvcmQ+PGtleXdv
cmQ+ZW50ZXJvY29saXRpczwva2V5d29yZD48L2tleXdvcmRzPjxkYXRlcz48eWVhcj4yMDE2PC95
ZWFyPjxwdWItZGF0ZXM+PGRhdGU+QXByPC9kYXRlPjwvcHViLWRhdGVzPjwvZGF0ZXM+PGlzYm4+
MTg3Ni00NDc5IChFbGVjdHJvbmljKSYjeEQ7MTg3My05OTQ2IChMaW5raW5nKTwvaXNibj48YWNj
ZXNzaW9uLW51bT4yNjc4MzM0NDwvYWNjZXNzaW9uLW51bT48dXJscz48cmVsYXRlZC11cmxzPjx1
cmw+aHR0cHM6Ly93d3cubmNiaS5ubG0ubmloLmdvdi9wdWJtZWQvMjY3ODMzNDQ8L3VybD48L3Jl
bGF0ZWQtdXJscz48L3VybHM+PGN1c3RvbTI+UE1DNDk0Njc1ODwvY3VzdG9tMj48ZWxlY3Ryb25p
Yy1yZXNvdXJjZS1udW0+MTAuMTA5My9lY2NvLWpjYy9qanYyMjc8L2VsZWN0cm9uaWMtcmVzb3Vy
Y2UtbnVtPjwvcmVjb3JkPjwvQ2l0ZT48L0VuZE5vdGU+
</w:fldData>
        </w:fldChar>
      </w:r>
      <w:r w:rsidR="00091344" w:rsidRPr="001E0258">
        <w:rPr>
          <w:rFonts w:ascii="Book Antiqua" w:eastAsia="Times New Roman" w:hAnsi="Book Antiqua"/>
          <w:color w:val="000000" w:themeColor="text1"/>
          <w:kern w:val="2"/>
          <w:lang w:val="en-US" w:eastAsia="zh-CN" w:bidi="hi-IN"/>
        </w:rPr>
        <w:instrText xml:space="preserve"> ADDIN EN.CITE </w:instrText>
      </w:r>
      <w:r w:rsidR="00091344" w:rsidRPr="001E0258">
        <w:rPr>
          <w:rFonts w:ascii="Book Antiqua" w:eastAsia="Times New Roman" w:hAnsi="Book Antiqua"/>
          <w:color w:val="000000" w:themeColor="text1"/>
          <w:kern w:val="2"/>
          <w:lang w:val="en-US" w:eastAsia="zh-CN" w:bidi="hi-IN"/>
        </w:rPr>
        <w:fldChar w:fldCharType="begin">
          <w:fldData xml:space="preserve">PEVuZE5vdGU+PENpdGU+PEF1dGhvcj5NYXJ0aGV5PC9BdXRob3I+PFllYXI+MjAxNjwvWWVhcj48
UmVjTnVtPjYwPC9SZWNOdW0+PERpc3BsYXlUZXh0PjxzdHlsZSBmYWNlPSJzdXBlcnNjcmlwdCI+
WzExXTwvc3R5bGU+PC9EaXNwbGF5VGV4dD48cmVjb3JkPjxyZWMtbnVtYmVyPjYwPC9yZWMtbnVt
YmVyPjxmb3JlaWduLWtleXM+PGtleSBhcHA9IkVOIiBkYi1pZD0iZHYwYXZyczltMGFhdGJlcGZz
dXh2NWZsd2F6ZnhyOTJ6MHJ6IiB0aW1lc3RhbXA9IjE1NzE2NzUxMjQiPjYwPC9rZXk+PC9mb3Jl
aWduLWtleXM+PHJlZi10eXBlIG5hbWU9IkpvdXJuYWwgQXJ0aWNsZSI+MTc8L3JlZi10eXBlPjxj
b250cmlidXRvcnM+PGF1dGhvcnM+PGF1dGhvcj5NYXJ0aGV5LCBMLjwvYXV0aG9yPjxhdXRob3I+
TWF0ZXVzLCBDLjwvYXV0aG9yPjxhdXRob3I+TXVzc2luaSwgQy48L2F1dGhvcj48YXV0aG9yPk5h
Y2h1cnksIE0uPC9hdXRob3I+PGF1dGhvcj5OYW5jZXksIFMuPC9hdXRob3I+PGF1dGhvcj5HcmFu
Z2UsIEYuPC9hdXRob3I+PGF1dGhvcj5aYWxsb3QsIEMuPC9hdXRob3I+PGF1dGhvcj5QZXlyaW4t
Qmlyb3VsZXQsIEwuPC9hdXRob3I+PGF1dGhvcj5SYWhpZXIsIEouIEYuPC9hdXRob3I+PGF1dGhv
cj5Cb3VyZGllciBkZSBCZWF1cmVnYXJkLCBNLjwvYXV0aG9yPjxhdXRob3I+TW9ydGllciwgTC48
L2F1dGhvcj48YXV0aG9yPkNvdXR6YWMsIEMuPC9hdXRob3I+PGF1dGhvcj5Tb3VsYXJ1ZSwgRS48
L2F1dGhvcj48YXV0aG9yPkxhbm95LCBFLjwvYXV0aG9yPjxhdXRob3I+S2FwZWwsIE4uPC9hdXRo
b3I+PGF1dGhvcj5QbGFuY2hhcmQsIEQuPC9hdXRob3I+PGF1dGhvcj5DaGFwdXQsIE4uPC9hdXRo
b3I+PGF1dGhvcj5Sb2JlcnQsIEMuPC9hdXRob3I+PGF1dGhvcj5DYXJib25uZWwsIEYuPC9hdXRo
b3I+PC9hdXRob3JzPjwvY29udHJpYnV0b3JzPjxhdXRoLWFkZHJlc3M+RGVwYXJ0bWVudCBvZiBH
YXN0cm9lbnRlcm9sb2d5LCBLcmVtbGluIEJpY2V0cmUgSG9zcGl0YWwsIEFzc2lzdGFuY2UgcHVi
bGlxdWUtSG9waXRhdXggZGUgUGFyaXMgKEFQLUhQKSwgUGFyaXMgU3VkIFVuaXZlcnNpdHksIExl
IEtyZW1saW4gQmljZXRyZSwgRnJhbmNlIERlcGFydG1lbnQgb2YgR2FzdHJvZW50ZXJvbG9neSwg
QW50b2luZSBCZWNsZXJlIEhvc3BpdGFsLCBBc3Npc3RhbmNlIHB1YmxpcXVlLUhvcGl0YXV4IGRl
IFBhcmlzIChBUC1IUCksIFBhcmlzIFN1ZCBVbml2ZXJzaXR5LCBDbGFtYXJ0LCBGcmFuY2UuJiN4
RDtEZXJtYXRvbG9neSBVbml0LCBEZXBhcnRtZW50IG9mIE1lZGljYWwgT25jb2xvZ3ksIEd1c3Rh
dmUgUm91c3N5LCBQYXJpcyBTdWQgVW5pdmVyc2l0eSwgVmlsbGVqdWlmLCBGLTk0ODA1LCBGcmFu
Y2UuJiN4RDtEZXBhcnRtZW50IG9mIFBhdGhvbG9neSwgS3JlbWxpbiBCaWNldHJlIEhvc3BpdGFs
LCBBc3Npc3RhbmNlIHB1YmxpcXVlLUhvcGl0YXV4IGRlIFBhcmlzIChBUC1IUCksIFBhcmlzIFN1
ZCBVbml2ZXJzaXR5LCBMZSBLcmVtbGluIEJpY2V0cmUsIEZyYW5jZS4mI3hEO0RlcGFydG1lbnQg
b2YgR2FzdHJvZW50ZXJvbG9neSwgQ2xhdWRlIEh1cmlleiBIb3NwaXRhbCwgTGlsbGUsIEZyYW5j
ZS4mI3hEO0RlcGFydG1lbnQgb2YgR2FzdHJvZW50ZXJvbG9neSwgTHlvbiBTdWQgSG9zcGl0YWws
IEhvc3BpY2VzIENpdmlscyBkZSBMeW9uLCBQaWVycmUtQmVuaXRlLCBGcmFuY2UuJiN4RDtEZXBh
cnRtZW50IG9mIERlcm1hdG9sb2d5LCBSb2JlcnQgRGVicmUgSG9zcGl0YWwsIFJlaW1zLCBGcmFu
Y2UuJiN4RDtEZXBhcnRtZW50IG9mIEdhc3Ryb2VudGVyb2xvZ3ksIE5hbmN5IEhvc3BpdGFsLCBJ
bnNlcm0gVTk1NCwgTG9ycmFpbmUgVW5pdmVyc2l0eSwgVmFuZG9ldXZyZSBMZXMgTmFuY3ksIEZy
YW5jZS4mI3hEO0RlcGFydG1lbnQgb2YgSGVwYXRvLUdhc3Ryb2VudGVyb2xvZ3ksIENIVSBEaW5h
bnQgR29kaW5uZSBVQ0wgTmFtdXIsIFl2b2lyLCBCZWxnaXVtLiYjeEQ7RGVwYXJ0bWVudCBvZiBH
YXN0cm9lbnRlcm9sb2d5LCBKZWFuIE1pbmpveiBIb3NwaXRhbCwgQmVzYW5jb24sIEZyYW5jZS4m
I3hEO0RlcGFydG1lbnQgb2YgRGVybWF0b2xvZ3ksIENsYXVkZSBIdXJpZXogSG9zcGl0YWwsIExp
bGxlLCBGcmFuY2UuJiN4RDtMYWJvcmF0b2lyZSBkJmFwb3M7SW1tdW5vbW9uaXRvcmluZyBlbiBP
bmNvbG9naWUsIEd1c3RhdmUgUm91c3N5LCBWaWxsZWp1aWYsIEYtOTQ4MDUsIEZyYW5jZS4mI3hE
O0RlcGFydG1lbnQgb2YgR2FzdHJvZW50ZXJvbG9neSwgS3JlbWxpbiBCaWNldHJlIEhvc3BpdGFs
LCBBc3Npc3RhbmNlIHB1YmxpcXVlLUhvcGl0YXV4IGRlIFBhcmlzIChBUC1IUCksIFBhcmlzIFN1
ZCBVbml2ZXJzaXR5LCBMZSBLcmVtbGluIEJpY2V0cmUsIEZyYW5jZS4mI3hEO0Jpb3N0YXRpc3Rp
Y3MgYW5kIEVwaWRlbWlvbG9neSBVbml0LCBHdXN0YXZlLVJvdXNzeSwgVmlsbGVqdWlmLCBGcmFu
Y2UgSW5zZXJtIFVuaXQgVTEwMTgsIENFU1AsIFBhcmlzIFN1ZCBVbml2ZXJzaXR5LCBQYXJpcy1T
YWNsYXkgVW5pdmVyc2l0eSwgVmlsbGVqdWlmLCBGcmFuY2UuJiN4RDtEZXBhcnRtZW50IG9mIEZ1
bmN0aW9uYWwgQ29wcm9sb2d5LCBQaXRpZSBTYWxwZXRyaWVyZSBIb3NwaXRhbCwgQXNzaXN0YW5j
ZSBwdWJsaXF1ZS1Ib3BpdGF1eCBkZSBQYXJpcyAoQVAtSFApLCBQYXJpcywgRnJhbmNlLiYjeEQ7
UG5ldW1vbG9neSBVbml0LCBEZXBhcnRtZW50IG9mIE1lZGljYWwgT25jb2xvZ3ksIEd1c3RhdmUg
Um91c3N5LCBWaWxsZWp1aWYsIEYtOTQ4MDUsIEZyYW5jZS4mI3hEO0xhYm9yYXRvaXJlIGQmYXBv
cztJbW11bm9tb25pdG9yaW5nIGVuIE9uY29sb2dpZSwgR3VzdGF2ZSBSb3Vzc3ksIFZpbGxlanVp
ZiwgRi05NDgwNSwgRnJhbmNlIENOUlMsIFVNUyAzNjU1LCBWaWxsZWp1aWYsIEYtOTQ4MDUsIEZy
YW5jZSBJTlNFUk0sIFVTMjMsIFZpbGxlanVpZiwgRi05NDgwNSwgRnJhbmNlLiYjeEQ7RGVwYXJ0
bWVudCBvZiBHYXN0cm9lbnRlcm9sb2d5LCBLcmVtbGluIEJpY2V0cmUgSG9zcGl0YWwsIEFzc2lz
dGFuY2UgcHVibGlxdWUtSG9waXRhdXggZGUgUGFyaXMgKEFQLUhQKSwgUGFyaXMgU3VkIFVuaXZl
cnNpdHksIExlIEtyZW1saW4gQmljZXRyZSwgRnJhbmNlIGZjYXJib25uZWw3QGdtYWlsLmNvbS48
L2F1dGgtYWRkcmVzcz48dGl0bGVzPjx0aXRsZT5DYW5jZXIgSW1tdW5vdGhlcmFweSB3aXRoIEFu
dGktQ1RMQS00IE1vbm9jbG9uYWwgQW50aWJvZGllcyBJbmR1Y2VzIGFuIEluZmxhbW1hdG9yeSBC
b3dlbCBEaXNlYXNlPC90aXRsZT48c2Vjb25kYXJ5LXRpdGxlPkogQ3JvaG5zIENvbGl0aXM8L3Nl
Y29uZGFyeS10aXRsZT48L3RpdGxlcz48cGVyaW9kaWNhbD48ZnVsbC10aXRsZT5KIENyb2hucyBD
b2xpdGlzPC9mdWxsLXRpdGxlPjwvcGVyaW9kaWNhbD48cGFnZXM+Mzk1LTQwMTwvcGFnZXM+PHZv
bHVtZT4xMDwvdm9sdW1lPjxudW1iZXI+NDwvbnVtYmVyPjxlZGl0aW9uPjIwMTYvMDEvMjA8L2Vk
aXRpb24+PGtleXdvcmRzPjxrZXl3b3JkPkFkdWx0PC9rZXl3b3JkPjxrZXl3b3JkPkFnZWQ8L2tl
eXdvcmQ+PGtleXdvcmQ+QWdlZCwgODAgYW5kIG92ZXI8L2tleXdvcmQ+PGtleXdvcmQ+QW50aWJv
ZGllcywgTW9ub2Nsb25hbC8qYWR2ZXJzZSBlZmZlY3RzL2ltbXVub2xvZ3kvdGhlcmFwZXV0aWMg
dXNlPC9rZXl3b3JkPjxrZXl3b3JkPkNUTEEtNCBBbnRpZ2VuLyppbW11bm9sb2d5PC9rZXl3b3Jk
PjxrZXl3b3JkPkNvbGVjdG9teTwva2V5d29yZD48a2V5d29yZD5Db2xvbi9wYXRob2xvZ3k8L2tl
eXdvcmQ+PGtleXdvcmQ+RW50ZXJvY29saXRpcy9jaGVtaWNhbGx5IGluZHVjZWQvaW1tdW5vbG9n
eS9wYXRob2xvZ3k8L2tleXdvcmQ+PGtleXdvcmQ+RmVtYWxlPC9rZXl3b3JkPjxrZXl3b3JkPkh1
bWFuczwva2V5d29yZD48a2V5d29yZD5JbW11bm90aGVyYXB5L2FkdmVyc2UgZWZmZWN0cy8qbWV0
aG9kczwva2V5d29yZD48a2V5d29yZD5JbmZsYW1tYXRvcnkgQm93ZWwgRGlzZWFzZXMvKmNoZW1p
Y2FsbHkgaW5kdWNlZC9pbW11bm9sb2d5L3BhdGhvbG9neTwva2V5d29yZD48a2V5d29yZD5JcGls
aW11bWFiPC9rZXl3b3JkPjxrZXl3b3JkPk1hbGU8L2tleXdvcmQ+PGtleXdvcmQ+TWVsYW5vbWEv
KnRoZXJhcHk8L2tleXdvcmQ+PGtleXdvcmQ+TWlkZGxlIEFnZWQ8L2tleXdvcmQ+PGtleXdvcmQ+
WW91bmcgQWR1bHQ8L2tleXdvcmQ+PGtleXdvcmQ+QW50aS1DVExBLTQ8L2tleXdvcmQ+PGtleXdv
cmQ+ZW50ZXJvY29saXRpczwva2V5d29yZD48L2tleXdvcmRzPjxkYXRlcz48eWVhcj4yMDE2PC95
ZWFyPjxwdWItZGF0ZXM+PGRhdGU+QXByPC9kYXRlPjwvcHViLWRhdGVzPjwvZGF0ZXM+PGlzYm4+
MTg3Ni00NDc5IChFbGVjdHJvbmljKSYjeEQ7MTg3My05OTQ2IChMaW5raW5nKTwvaXNibj48YWNj
ZXNzaW9uLW51bT4yNjc4MzM0NDwvYWNjZXNzaW9uLW51bT48dXJscz48cmVsYXRlZC11cmxzPjx1
cmw+aHR0cHM6Ly93d3cubmNiaS5ubG0ubmloLmdvdi9wdWJtZWQvMjY3ODMzNDQ8L3VybD48L3Jl
bGF0ZWQtdXJscz48L3VybHM+PGN1c3RvbTI+UE1DNDk0Njc1ODwvY3VzdG9tMj48ZWxlY3Ryb25p
Yy1yZXNvdXJjZS1udW0+MTAuMTA5My9lY2NvLWpjYy9qanYyMjc8L2VsZWN0cm9uaWMtcmVzb3Vy
Y2UtbnVtPjwvcmVjb3JkPjwvQ2l0ZT48L0VuZE5vdGU+
</w:fldData>
        </w:fldChar>
      </w:r>
      <w:r w:rsidR="00091344" w:rsidRPr="001E0258">
        <w:rPr>
          <w:rFonts w:ascii="Book Antiqua" w:eastAsia="Times New Roman" w:hAnsi="Book Antiqua"/>
          <w:color w:val="000000" w:themeColor="text1"/>
          <w:kern w:val="2"/>
          <w:lang w:val="en-US" w:eastAsia="zh-CN" w:bidi="hi-IN"/>
        </w:rPr>
        <w:instrText xml:space="preserve"> ADDIN EN.CITE.DATA </w:instrText>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end"/>
      </w:r>
      <w:r w:rsidR="00091344" w:rsidRPr="001E0258">
        <w:rPr>
          <w:rFonts w:ascii="Book Antiqua" w:eastAsia="Times New Roman" w:hAnsi="Book Antiqua"/>
          <w:color w:val="000000" w:themeColor="text1"/>
          <w:kern w:val="2"/>
          <w:lang w:val="en-US" w:eastAsia="zh-CN" w:bidi="hi-IN"/>
        </w:rPr>
      </w:r>
      <w:r w:rsidR="00091344" w:rsidRPr="001E0258">
        <w:rPr>
          <w:rFonts w:ascii="Book Antiqua" w:eastAsia="Times New Roman" w:hAnsi="Book Antiqua"/>
          <w:color w:val="000000" w:themeColor="text1"/>
          <w:kern w:val="2"/>
          <w:lang w:val="en-US" w:eastAsia="zh-CN" w:bidi="hi-IN"/>
        </w:rPr>
        <w:fldChar w:fldCharType="separate"/>
      </w:r>
      <w:r w:rsidR="00091344" w:rsidRPr="001E0258">
        <w:rPr>
          <w:rFonts w:ascii="Book Antiqua" w:eastAsia="Times New Roman" w:hAnsi="Book Antiqua"/>
          <w:noProof/>
          <w:color w:val="000000" w:themeColor="text1"/>
          <w:kern w:val="2"/>
          <w:vertAlign w:val="superscript"/>
          <w:lang w:val="en-US" w:eastAsia="zh-CN" w:bidi="hi-IN"/>
        </w:rPr>
        <w:t>[11]</w:t>
      </w:r>
      <w:r w:rsidR="00091344" w:rsidRPr="001E0258">
        <w:rPr>
          <w:rFonts w:ascii="Book Antiqua" w:eastAsia="Times New Roman" w:hAnsi="Book Antiqua"/>
          <w:color w:val="000000" w:themeColor="text1"/>
          <w:kern w:val="2"/>
          <w:lang w:val="en-US" w:eastAsia="zh-CN" w:bidi="hi-IN"/>
        </w:rPr>
        <w:fldChar w:fldCharType="end"/>
      </w:r>
      <w:r w:rsidR="00A57337" w:rsidRPr="001E0258">
        <w:rPr>
          <w:rFonts w:ascii="Book Antiqua" w:eastAsia="Times New Roman" w:hAnsi="Book Antiqua"/>
          <w:color w:val="000000" w:themeColor="text1"/>
          <w:kern w:val="2"/>
          <w:lang w:val="en-US" w:eastAsia="zh-CN" w:bidi="hi-IN"/>
        </w:rPr>
        <w:t xml:space="preserve">. </w:t>
      </w:r>
      <w:r w:rsidR="00314452" w:rsidRPr="001E0258">
        <w:rPr>
          <w:rFonts w:ascii="Book Antiqua" w:eastAsia="Times New Roman" w:hAnsi="Book Antiqua"/>
          <w:color w:val="000000" w:themeColor="text1"/>
          <w:kern w:val="2"/>
          <w:lang w:val="en-US" w:eastAsia="zh-CN" w:bidi="hi-IN"/>
        </w:rPr>
        <w:t xml:space="preserve">Similar results were found in another study on </w:t>
      </w:r>
      <w:r w:rsidR="006A1B62">
        <w:rPr>
          <w:rFonts w:ascii="Book Antiqua" w:eastAsia="Times New Roman" w:hAnsi="Book Antiqua"/>
          <w:color w:val="000000" w:themeColor="text1"/>
          <w:kern w:val="2"/>
          <w:lang w:val="en-US" w:eastAsia="zh-CN" w:bidi="hi-IN"/>
        </w:rPr>
        <w:t xml:space="preserve">GI </w:t>
      </w:r>
      <w:r w:rsidR="00314452" w:rsidRPr="001E0258">
        <w:rPr>
          <w:rFonts w:ascii="Book Antiqua" w:eastAsia="Times New Roman" w:hAnsi="Book Antiqua"/>
          <w:color w:val="000000" w:themeColor="text1"/>
          <w:kern w:val="2"/>
          <w:lang w:val="en-US" w:eastAsia="zh-CN" w:bidi="hi-IN"/>
        </w:rPr>
        <w:t>irAEs in 20 patients treated with an anti-PD-1 antibody</w: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PEVuZE5vdGU+PENpdGU+PEF1dGhvcj5Db2xsaW5zPC9BdXRob3I+PFllYXI+MjAxNzwvWWVhcj48
UmVjTnVtPjc0PC9SZWNOdW0+PERpc3BsYXlUZXh0PjxzdHlsZSBmYWNlPSJzdXBlcnNjcmlwdCI+
WzE0XTwvc3R5bGU+PC9EaXNwbGF5VGV4dD48cmVjb3JkPjxyZWMtbnVtYmVyPjc0PC9yZWMtbnVt
YmVyPjxmb3JlaWduLWtleXM+PGtleSBhcHA9IkVOIiBkYi1pZD0iZHYwYXZyczltMGFhdGJlcGZz
dXh2NWZsd2F6ZnhyOTJ6MHJ6IiB0aW1lc3RhbXA9IjE1ODM0MDg5NDMiPjc0PC9rZXk+PC9mb3Jl
aWduLWtleXM+PHJlZi10eXBlIG5hbWU9IkpvdXJuYWwgQXJ0aWNsZSI+MTc8L3JlZi10eXBlPjxj
b250cmlidXRvcnM+PGF1dGhvcnM+PGF1dGhvcj5Db2xsaW5zLCBNLjwvYXV0aG9yPjxhdXRob3I+
TWljaG90LCBKLiBNLjwvYXV0aG9yPjxhdXRob3I+RGFubG9zLCBGLiBYLjwvYXV0aG9yPjxhdXRo
b3I+TXVzc2luaSwgQy48L2F1dGhvcj48YXV0aG9yPlNvdWxhcnVlLCBFLjwvYXV0aG9yPjxhdXRo
b3I+TWF0ZXVzLCBDLjwvYXV0aG9yPjxhdXRob3I+TG9pcmF0LCBELjwvYXV0aG9yPjxhdXRob3I+
QnVpc3NvbiwgQS48L2F1dGhvcj48YXV0aG9yPlJvc2EsIEkuPC9hdXRob3I+PGF1dGhvcj5MYW1i
b3R0ZSwgTy48L2F1dGhvcj48YXV0aG9yPkxhZ2hvdWF0aSwgUy48L2F1dGhvcj48YXV0aG9yPkNo
YXB1dCwgTi48L2F1dGhvcj48YXV0aG9yPkNvdXR6YWMsIEMuPC9hdXRob3I+PGF1dGhvcj5Wb2lz
aW4sIEEuIEwuPC9hdXRob3I+PGF1dGhvcj5Tb3JpYSwgSi4gQy48L2F1dGhvcj48YXV0aG9yPk1h
cmFiZWxsZSwgQS48L2F1dGhvcj48YXV0aG9yPkNoYW1waWF0LCBTLjwvYXV0aG9yPjxhdXRob3I+
Um9iZXJ0LCBDLjwvYXV0aG9yPjxhdXRob3I+Q2FyYm9ubmVsLCBGLjwvYXV0aG9yPjwvYXV0aG9y
cz48L2NvbnRyaWJ1dG9ycz48YXV0aC1hZGRyZXNzPkRlcGFydG1lbnQgb2YgR2FzdHJvZW50ZXJv
bG9neSwgS3JlbWxpbiBCaWNldHJlIEhvc3BpdGFsLCBBc3Npc3RhbmNlIFB1YmxpcXVlLUhvcGl0
YXV4IGRlIFBhcmlzLCBMZSBLcmVtbGluIEJpY2V0cmU7OyBQYXJpcyBTdWQgVW5pdmVyc2l0eSwg
TGUgS3JlbWxpbiBCaWNldHJlLiYjeEQ7RHJ1ZyBEZXZlbG9wbWVudCBEZXBhcnRtZW50LCBHdXN0
YXZlIFJvdXNzeSwgVmlsbGVqdWlmLiYjeEQ7UGFyaXMgU3VkIFVuaXZlcnNpdHksIExlIEtyZW1s
aW4gQmljZXRyZTs7IERlcGFydG1lbnQgb2YgUGF0aG9sb2d5LCBLcmVtbGluIEJpY2V0cmUgSG9z
cGl0YWwsIEFzc2lzdGFuY2UgUHVibGlxdWUtSG9waXRhdXggZGUgUGFyaXMsIExlIEtyZW1saW4g
QmljZXRyZS4mI3hEO0Rlcm1hdG9sb2d5IFVuaXQsIERlcGFydG1lbnQgb2YgTWVkaWNhbCBPbmNv
bG9neSwgR3VzdGF2ZSBSb3Vzc3ksIFZpbGxlanVpZi4mI3hEO0RlcGFydG1lbnQgb2YgT25jb2xv
Z3ksIEN1cmllIE9uY29sb2dpYyBJbnN0aXR1dGUsIFBhcmlzLiYjeEQ7RGVwYXJ0bWVudCBvZiBH
YXN0cm9lbnRlcm9sb2d5LCBDSFUgRXN0YWluZywgQ2xlcm1vbnQtRmVycmFuZC4mI3hEO0RlcGFy
dG1lbnQgb2YgR2FzdHJvZW50ZXJvbG9neSwgQ2VudHJlIEhvc3BpdGFsaWVyIEludGVyY29tbXVu
YWwgZGUgQ3JldGVpbCwgQ3JldGVpbC4mI3hEO1BhcmlzIFN1ZCBVbml2ZXJzaXR5LCBMZSBLcmVt
bGluIEJpY2V0cmU7OyBEZXBhcnRtZW50IG9mIEludGVybmFsIE1lZGljaW5lLCBLcmVtbGluIEJp
Y2V0cmUgSG9zcGl0YWwsIEFzc2lzdGFuY2UgUHVibGlxdWUtSG9waXRhdXggZGUgUGFyaXMsIExl
IEtyZW1saW4gQmljZXRyZTs7IENFQSwgRFNWL2lNRVRJLCBEaXZpc2lvbiBvZiBJbW11bm8tVmly
b2xvZ3ksIElETUlULCBQYXJpczs7IEluc2VybSwgVTExODQsIENlbnRlciBmb3IgSW1tdW5vbG9n
eSBvZiBWaXJhbCBJbmZlY3Rpb25zIGFuZCBBdXRvaW1tdW5lIERpc2Vhc2VzLCBQYXJpcy4mI3hE
O1BoYXJtYWNvdmlnaWxhbmNlIFVuaXQsIEd1c3RhdmUgUm91c3N5LCBQYXJpcyBTdWQgVW5pdmVy
c2l0eSwgVmlsbGVqdWlmLiYjeEQ7UGFyaXMgU3VkIFVuaXZlcnNpdHksIExlIEtyZW1saW4gQmlj
ZXRyZTs7IExhYm9yYXRvcnkgb2YgSW1tdW5vbW9uaXRvcmluZyBpbiBPbmNvbG9neSwgYW5kIENO
UlMtVU1TIDM2NTUgYW5kIElOU0VSTS1VUzIzLCBHdXN0YXZlIFJvdXNzeSBDYW5jZXIgQ2FtcHVz
LCBWaWxsZWp1aWYsIEZyYW5jZS4mI3hEO0RlcGFydG1lbnQgb2YgR2FzdHJvZW50ZXJvbG9neSwg
S3JlbWxpbiBCaWNldHJlIEhvc3BpdGFsLCBBc3Npc3RhbmNlIFB1YmxpcXVlLUhvcGl0YXV4IGRl
IFBhcmlzLCBMZSBLcmVtbGluIEJpY2V0cmU7OyBQYXJpcyBTdWQgVW5pdmVyc2l0eSwgTGUgS3Jl
bWxpbiBCaWNldHJlOy4gRWxlY3Ryb25pYyBhZGRyZXNzOiBmcmFuY2suY2FyYm9ubmVsQGFwaHAu
ZnIuPC9hdXRoLWFkZHJlc3M+PHRpdGxlcz48dGl0bGU+SW5mbGFtbWF0b3J5IGdhc3Ryb2ludGVz
dGluYWwgZGlzZWFzZXMgYXNzb2NpYXRlZCB3aXRoIFBELTEgYmxvY2thZGUgYW50aWJvZGllczwv
dGl0bGU+PHNlY29uZGFyeS10aXRsZT5Bbm4gT25jb2w8L3NlY29uZGFyeS10aXRsZT48L3RpdGxl
cz48cGVyaW9kaWNhbD48ZnVsbC10aXRsZT5Bbm4gT25jb2w8L2Z1bGwtdGl0bGU+PC9wZXJpb2Rp
Y2FsPjxwYWdlcz4yODYwLTI4NjU8L3BhZ2VzPjx2b2x1bWU+Mjg8L3ZvbHVtZT48bnVtYmVyPjEx
PC9udW1iZXI+PGVkaXRpb24+MjAxNy8xMC8xOTwvZWRpdGlvbj48a2V5d29yZHM+PGtleXdvcmQ+
QWR1bHQ8L2tleXdvcmQ+PGtleXdvcmQ+QWdlZDwva2V5d29yZD48a2V5d29yZD5BZ2VkLCA4MCBh
bmQgb3Zlcjwva2V5d29yZD48a2V5d29yZD5BbnRpYm9kaWVzLCBNb25vY2xvbmFsLyphZHZlcnNl
IGVmZmVjdHM8L2tleXdvcmQ+PGtleXdvcmQ+QW50aW5lb3BsYXN0aWMgQWdlbnRzLyphZHZlcnNl
IGVmZmVjdHM8L2tleXdvcmQ+PGtleXdvcmQ+RmVtYWxlPC9rZXl3b3JkPjxrZXl3b3JkPkZvbGxv
dy1VcCBTdHVkaWVzPC9rZXl3b3JkPjxrZXl3b3JkPkdhc3Ryb2ludGVzdGluYWwgRGlzZWFzZXMv
KmV0aW9sb2d5PC9rZXl3b3JkPjxrZXl3b3JkPkh1bWFuczwva2V5d29yZD48a2V5d29yZD5JbmZs
YW1tYXRpb24vKmV0aW9sb2d5PC9rZXl3b3JkPjxrZXl3b3JkPk1hbGU8L2tleXdvcmQ+PGtleXdv
cmQ+TWlkZGxlIEFnZWQ8L2tleXdvcmQ+PGtleXdvcmQ+TmVvcGxhc21zLypkcnVnIHRoZXJhcHkv
aW1tdW5vbG9neS9wYXRob2xvZ3k8L2tleXdvcmQ+PGtleXdvcmQ+UHJvZ25vc2lzPC9rZXl3b3Jk
PjxrZXl3b3JkPlByb2dyYW1tZWQgQ2VsbCBEZWF0aCAxIFJlY2VwdG9yLyphbnRhZ29uaXN0cyAm
YW1wOyBpbmhpYml0b3JzL2ltbXVub2xvZ3k8L2tleXdvcmQ+PGtleXdvcmQ+UmV0cm9zcGVjdGl2
ZSBTdHVkaWVzPC9rZXl3b3JkPjxrZXl3b3JkPlN1cnZpdmFsIFJhdGU8L2tleXdvcmQ+PGtleXdv
cmQ+YW50aS1QRC0xPC9rZXl3b3JkPjxrZXl3b3JkPmF1dG8taW1tdW5lIGdhc3RyaXRpczwva2V5
d29yZD48a2V5d29yZD5pbW11bmUgY2hlY2stcG9pbnQgYmxvY2thZGU8L2tleXdvcmQ+PGtleXdv
cmQ+aW1tdW5lLXJlbGF0ZWQgYWR2ZXJzZSBldmVudDwva2V5d29yZD48a2V5d29yZD5taWNyb3Nj
b3BpYyBjb2xpdGlzPC9rZXl3b3JkPjwva2V5d29yZHM+PGRhdGVzPjx5ZWFyPjIwMTc8L3llYXI+
PHB1Yi1kYXRlcz48ZGF0ZT5Ob3YgMTwvZGF0ZT48L3B1Yi1kYXRlcz48L2RhdGVzPjxpc2JuPjE1
NjktODA0MSAoRWxlY3Ryb25pYykmI3hEOzA5MjMtNzUzNCAoTGlua2luZyk8L2lzYm4+PGFjY2Vz
c2lvbi1udW0+MjkwNDU1NjA8L2FjY2Vzc2lvbi1udW0+PHVybHM+PHJlbGF0ZWQtdXJscz48dXJs
Pmh0dHBzOi8vd3d3Lm5jYmkubmxtLm5paC5nb3YvcHVibWVkLzI5MDQ1NTYwPC91cmw+PC9yZWxh
dGVkLXVybHM+PC91cmxzPjxlbGVjdHJvbmljLXJlc291cmNlLW51bT4xMC4xMDkzL2Fubm9uYy9t
ZHg0MDM8L2VsZWN0cm9uaWMtcmVzb3VyY2UtbnVtPjwvcmVjb3JkPjwvQ2l0ZT48L0VuZE5vdGU+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 </w:instrTex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PEVuZE5vdGU+PENpdGU+PEF1dGhvcj5Db2xsaW5zPC9BdXRob3I+PFllYXI+MjAxNzwvWWVhcj48
UmVjTnVtPjc0PC9SZWNOdW0+PERpc3BsYXlUZXh0PjxzdHlsZSBmYWNlPSJzdXBlcnNjcmlwdCI+
WzE0XTwvc3R5bGU+PC9EaXNwbGF5VGV4dD48cmVjb3JkPjxyZWMtbnVtYmVyPjc0PC9yZWMtbnVt
YmVyPjxmb3JlaWduLWtleXM+PGtleSBhcHA9IkVOIiBkYi1pZD0iZHYwYXZyczltMGFhdGJlcGZz
dXh2NWZsd2F6ZnhyOTJ6MHJ6IiB0aW1lc3RhbXA9IjE1ODM0MDg5NDMiPjc0PC9rZXk+PC9mb3Jl
aWduLWtleXM+PHJlZi10eXBlIG5hbWU9IkpvdXJuYWwgQXJ0aWNsZSI+MTc8L3JlZi10eXBlPjxj
b250cmlidXRvcnM+PGF1dGhvcnM+PGF1dGhvcj5Db2xsaW5zLCBNLjwvYXV0aG9yPjxhdXRob3I+
TWljaG90LCBKLiBNLjwvYXV0aG9yPjxhdXRob3I+RGFubG9zLCBGLiBYLjwvYXV0aG9yPjxhdXRo
b3I+TXVzc2luaSwgQy48L2F1dGhvcj48YXV0aG9yPlNvdWxhcnVlLCBFLjwvYXV0aG9yPjxhdXRo
b3I+TWF0ZXVzLCBDLjwvYXV0aG9yPjxhdXRob3I+TG9pcmF0LCBELjwvYXV0aG9yPjxhdXRob3I+
QnVpc3NvbiwgQS48L2F1dGhvcj48YXV0aG9yPlJvc2EsIEkuPC9hdXRob3I+PGF1dGhvcj5MYW1i
b3R0ZSwgTy48L2F1dGhvcj48YXV0aG9yPkxhZ2hvdWF0aSwgUy48L2F1dGhvcj48YXV0aG9yPkNo
YXB1dCwgTi48L2F1dGhvcj48YXV0aG9yPkNvdXR6YWMsIEMuPC9hdXRob3I+PGF1dGhvcj5Wb2lz
aW4sIEEuIEwuPC9hdXRob3I+PGF1dGhvcj5Tb3JpYSwgSi4gQy48L2F1dGhvcj48YXV0aG9yPk1h
cmFiZWxsZSwgQS48L2F1dGhvcj48YXV0aG9yPkNoYW1waWF0LCBTLjwvYXV0aG9yPjxhdXRob3I+
Um9iZXJ0LCBDLjwvYXV0aG9yPjxhdXRob3I+Q2FyYm9ubmVsLCBGLjwvYXV0aG9yPjwvYXV0aG9y
cz48L2NvbnRyaWJ1dG9ycz48YXV0aC1hZGRyZXNzPkRlcGFydG1lbnQgb2YgR2FzdHJvZW50ZXJv
bG9neSwgS3JlbWxpbiBCaWNldHJlIEhvc3BpdGFsLCBBc3Npc3RhbmNlIFB1YmxpcXVlLUhvcGl0
YXV4IGRlIFBhcmlzLCBMZSBLcmVtbGluIEJpY2V0cmU7OyBQYXJpcyBTdWQgVW5pdmVyc2l0eSwg
TGUgS3JlbWxpbiBCaWNldHJlLiYjeEQ7RHJ1ZyBEZXZlbG9wbWVudCBEZXBhcnRtZW50LCBHdXN0
YXZlIFJvdXNzeSwgVmlsbGVqdWlmLiYjeEQ7UGFyaXMgU3VkIFVuaXZlcnNpdHksIExlIEtyZW1s
aW4gQmljZXRyZTs7IERlcGFydG1lbnQgb2YgUGF0aG9sb2d5LCBLcmVtbGluIEJpY2V0cmUgSG9z
cGl0YWwsIEFzc2lzdGFuY2UgUHVibGlxdWUtSG9waXRhdXggZGUgUGFyaXMsIExlIEtyZW1saW4g
QmljZXRyZS4mI3hEO0Rlcm1hdG9sb2d5IFVuaXQsIERlcGFydG1lbnQgb2YgTWVkaWNhbCBPbmNv
bG9neSwgR3VzdGF2ZSBSb3Vzc3ksIFZpbGxlanVpZi4mI3hEO0RlcGFydG1lbnQgb2YgT25jb2xv
Z3ksIEN1cmllIE9uY29sb2dpYyBJbnN0aXR1dGUsIFBhcmlzLiYjeEQ7RGVwYXJ0bWVudCBvZiBH
YXN0cm9lbnRlcm9sb2d5LCBDSFUgRXN0YWluZywgQ2xlcm1vbnQtRmVycmFuZC4mI3hEO0RlcGFy
dG1lbnQgb2YgR2FzdHJvZW50ZXJvbG9neSwgQ2VudHJlIEhvc3BpdGFsaWVyIEludGVyY29tbXVu
YWwgZGUgQ3JldGVpbCwgQ3JldGVpbC4mI3hEO1BhcmlzIFN1ZCBVbml2ZXJzaXR5LCBMZSBLcmVt
bGluIEJpY2V0cmU7OyBEZXBhcnRtZW50IG9mIEludGVybmFsIE1lZGljaW5lLCBLcmVtbGluIEJp
Y2V0cmUgSG9zcGl0YWwsIEFzc2lzdGFuY2UgUHVibGlxdWUtSG9waXRhdXggZGUgUGFyaXMsIExl
IEtyZW1saW4gQmljZXRyZTs7IENFQSwgRFNWL2lNRVRJLCBEaXZpc2lvbiBvZiBJbW11bm8tVmly
b2xvZ3ksIElETUlULCBQYXJpczs7IEluc2VybSwgVTExODQsIENlbnRlciBmb3IgSW1tdW5vbG9n
eSBvZiBWaXJhbCBJbmZlY3Rpb25zIGFuZCBBdXRvaW1tdW5lIERpc2Vhc2VzLCBQYXJpcy4mI3hE
O1BoYXJtYWNvdmlnaWxhbmNlIFVuaXQsIEd1c3RhdmUgUm91c3N5LCBQYXJpcyBTdWQgVW5pdmVy
c2l0eSwgVmlsbGVqdWlmLiYjeEQ7UGFyaXMgU3VkIFVuaXZlcnNpdHksIExlIEtyZW1saW4gQmlj
ZXRyZTs7IExhYm9yYXRvcnkgb2YgSW1tdW5vbW9uaXRvcmluZyBpbiBPbmNvbG9neSwgYW5kIENO
UlMtVU1TIDM2NTUgYW5kIElOU0VSTS1VUzIzLCBHdXN0YXZlIFJvdXNzeSBDYW5jZXIgQ2FtcHVz
LCBWaWxsZWp1aWYsIEZyYW5jZS4mI3hEO0RlcGFydG1lbnQgb2YgR2FzdHJvZW50ZXJvbG9neSwg
S3JlbWxpbiBCaWNldHJlIEhvc3BpdGFsLCBBc3Npc3RhbmNlIFB1YmxpcXVlLUhvcGl0YXV4IGRl
IFBhcmlzLCBMZSBLcmVtbGluIEJpY2V0cmU7OyBQYXJpcyBTdWQgVW5pdmVyc2l0eSwgTGUgS3Jl
bWxpbiBCaWNldHJlOy4gRWxlY3Ryb25pYyBhZGRyZXNzOiBmcmFuY2suY2FyYm9ubmVsQGFwaHAu
ZnIuPC9hdXRoLWFkZHJlc3M+PHRpdGxlcz48dGl0bGU+SW5mbGFtbWF0b3J5IGdhc3Ryb2ludGVz
dGluYWwgZGlzZWFzZXMgYXNzb2NpYXRlZCB3aXRoIFBELTEgYmxvY2thZGUgYW50aWJvZGllczwv
dGl0bGU+PHNlY29uZGFyeS10aXRsZT5Bbm4gT25jb2w8L3NlY29uZGFyeS10aXRsZT48L3RpdGxl
cz48cGVyaW9kaWNhbD48ZnVsbC10aXRsZT5Bbm4gT25jb2w8L2Z1bGwtdGl0bGU+PC9wZXJpb2Rp
Y2FsPjxwYWdlcz4yODYwLTI4NjU8L3BhZ2VzPjx2b2x1bWU+Mjg8L3ZvbHVtZT48bnVtYmVyPjEx
PC9udW1iZXI+PGVkaXRpb24+MjAxNy8xMC8xOTwvZWRpdGlvbj48a2V5d29yZHM+PGtleXdvcmQ+
QWR1bHQ8L2tleXdvcmQ+PGtleXdvcmQ+QWdlZDwva2V5d29yZD48a2V5d29yZD5BZ2VkLCA4MCBh
bmQgb3Zlcjwva2V5d29yZD48a2V5d29yZD5BbnRpYm9kaWVzLCBNb25vY2xvbmFsLyphZHZlcnNl
IGVmZmVjdHM8L2tleXdvcmQ+PGtleXdvcmQ+QW50aW5lb3BsYXN0aWMgQWdlbnRzLyphZHZlcnNl
IGVmZmVjdHM8L2tleXdvcmQ+PGtleXdvcmQ+RmVtYWxlPC9rZXl3b3JkPjxrZXl3b3JkPkZvbGxv
dy1VcCBTdHVkaWVzPC9rZXl3b3JkPjxrZXl3b3JkPkdhc3Ryb2ludGVzdGluYWwgRGlzZWFzZXMv
KmV0aW9sb2d5PC9rZXl3b3JkPjxrZXl3b3JkPkh1bWFuczwva2V5d29yZD48a2V5d29yZD5JbmZs
YW1tYXRpb24vKmV0aW9sb2d5PC9rZXl3b3JkPjxrZXl3b3JkPk1hbGU8L2tleXdvcmQ+PGtleXdv
cmQ+TWlkZGxlIEFnZWQ8L2tleXdvcmQ+PGtleXdvcmQ+TmVvcGxhc21zLypkcnVnIHRoZXJhcHkv
aW1tdW5vbG9neS9wYXRob2xvZ3k8L2tleXdvcmQ+PGtleXdvcmQ+UHJvZ25vc2lzPC9rZXl3b3Jk
PjxrZXl3b3JkPlByb2dyYW1tZWQgQ2VsbCBEZWF0aCAxIFJlY2VwdG9yLyphbnRhZ29uaXN0cyAm
YW1wOyBpbmhpYml0b3JzL2ltbXVub2xvZ3k8L2tleXdvcmQ+PGtleXdvcmQ+UmV0cm9zcGVjdGl2
ZSBTdHVkaWVzPC9rZXl3b3JkPjxrZXl3b3JkPlN1cnZpdmFsIFJhdGU8L2tleXdvcmQ+PGtleXdv
cmQ+YW50aS1QRC0xPC9rZXl3b3JkPjxrZXl3b3JkPmF1dG8taW1tdW5lIGdhc3RyaXRpczwva2V5
d29yZD48a2V5d29yZD5pbW11bmUgY2hlY2stcG9pbnQgYmxvY2thZGU8L2tleXdvcmQ+PGtleXdv
cmQ+aW1tdW5lLXJlbGF0ZWQgYWR2ZXJzZSBldmVudDwva2V5d29yZD48a2V5d29yZD5taWNyb3Nj
b3BpYyBjb2xpdGlzPC9rZXl3b3JkPjwva2V5d29yZHM+PGRhdGVzPjx5ZWFyPjIwMTc8L3llYXI+
PHB1Yi1kYXRlcz48ZGF0ZT5Ob3YgMTwvZGF0ZT48L3B1Yi1kYXRlcz48L2RhdGVzPjxpc2JuPjE1
NjktODA0MSAoRWxlY3Ryb25pYykmI3hEOzA5MjMtNzUzNCAoTGlua2luZyk8L2lzYm4+PGFjY2Vz
c2lvbi1udW0+MjkwNDU1NjA8L2FjY2Vzc2lvbi1udW0+PHVybHM+PHJlbGF0ZWQtdXJscz48dXJs
Pmh0dHBzOi8vd3d3Lm5jYmkubmxtLm5paC5nb3YvcHVibWVkLzI5MDQ1NTYwPC91cmw+PC9yZWxh
dGVkLXVybHM+PC91cmxzPjxlbGVjdHJvbmljLXJlc291cmNlLW51bT4xMC4xMDkzL2Fubm9uYy9t
ZHg0MDM8L2VsZWN0cm9uaWMtcmVzb3VyY2UtbnVtPjwvcmVjb3JkPjwvQ2l0ZT48L0VuZE5vdGU+
</w:fldData>
        </w:fldChar>
      </w:r>
      <w:r w:rsidR="00314452" w:rsidRPr="001E0258">
        <w:rPr>
          <w:rFonts w:ascii="Book Antiqua" w:eastAsia="Times New Roman" w:hAnsi="Book Antiqua"/>
          <w:color w:val="000000" w:themeColor="text1"/>
          <w:kern w:val="2"/>
          <w:lang w:val="en-US" w:eastAsia="zh-CN" w:bidi="hi-IN"/>
        </w:rPr>
        <w:instrText xml:space="preserve"> ADDIN EN.CITE.DATA </w:instrText>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end"/>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[14]</w:t>
      </w:r>
      <w:r w:rsidR="00314452" w:rsidRPr="001E0258">
        <w:rPr>
          <w:rFonts w:ascii="Book Antiqua" w:eastAsia="Times New Roman" w:hAnsi="Book Antiqua"/>
          <w:color w:val="000000" w:themeColor="text1"/>
          <w:kern w:val="2"/>
          <w:lang w:val="en-US" w:eastAsia="zh-CN" w:bidi="hi-IN"/>
        </w:rPr>
        <w:fldChar w:fldCharType="end"/>
      </w:r>
      <w:r w:rsidR="00314452" w:rsidRPr="001E0258">
        <w:rPr>
          <w:rFonts w:ascii="Book Antiqua" w:eastAsia="Times New Roman" w:hAnsi="Book Antiqua"/>
          <w:color w:val="000000" w:themeColor="text1"/>
          <w:kern w:val="2"/>
          <w:lang w:val="en-US" w:eastAsia="zh-CN" w:bidi="hi-IN"/>
        </w:rPr>
        <w:t xml:space="preserve">. In this study 13 </w:t>
      </w:r>
      <w:r w:rsidR="005E4A5F" w:rsidRPr="001E0258">
        <w:rPr>
          <w:rFonts w:ascii="Book Antiqua" w:eastAsia="Times New Roman" w:hAnsi="Book Antiqua"/>
          <w:color w:val="000000" w:themeColor="text1"/>
          <w:kern w:val="2"/>
          <w:lang w:val="en-US" w:eastAsia="zh-CN" w:bidi="hi-IN"/>
        </w:rPr>
        <w:t xml:space="preserve">of the </w:t>
      </w:r>
      <w:r w:rsidR="00314452" w:rsidRPr="001E0258">
        <w:rPr>
          <w:rFonts w:ascii="Book Antiqua" w:eastAsia="Times New Roman" w:hAnsi="Book Antiqua"/>
          <w:color w:val="000000" w:themeColor="text1"/>
          <w:kern w:val="2"/>
          <w:lang w:val="en-US" w:eastAsia="zh-CN" w:bidi="hi-IN"/>
        </w:rPr>
        <w:t xml:space="preserve">patients had an abnormal EGD. The main findings were mucosal erythema, but </w:t>
      </w:r>
      <w:r w:rsidR="005E4A5F" w:rsidRPr="001E0258">
        <w:rPr>
          <w:rFonts w:ascii="Book Antiqua" w:eastAsia="Times New Roman" w:hAnsi="Book Antiqua"/>
          <w:color w:val="000000" w:themeColor="text1"/>
          <w:kern w:val="2"/>
          <w:lang w:val="en-US" w:eastAsia="zh-CN" w:bidi="hi-IN"/>
        </w:rPr>
        <w:t xml:space="preserve">in </w:t>
      </w:r>
      <w:r w:rsidR="00314452" w:rsidRPr="001E0258">
        <w:rPr>
          <w:rFonts w:ascii="Book Antiqua" w:eastAsia="Times New Roman" w:hAnsi="Book Antiqua"/>
          <w:color w:val="000000" w:themeColor="text1"/>
          <w:kern w:val="2"/>
          <w:lang w:val="en-US" w:eastAsia="zh-CN" w:bidi="hi-IN"/>
        </w:rPr>
        <w:t>two of the case</w:t>
      </w:r>
      <w:r w:rsidR="005E4A5F" w:rsidRPr="001E0258">
        <w:rPr>
          <w:rFonts w:ascii="Book Antiqua" w:eastAsia="Times New Roman" w:hAnsi="Book Antiqua"/>
          <w:color w:val="000000" w:themeColor="text1"/>
          <w:kern w:val="2"/>
          <w:lang w:val="en-US" w:eastAsia="zh-CN" w:bidi="hi-IN"/>
        </w:rPr>
        <w:t xml:space="preserve">s, the EGD showed </w:t>
      </w:r>
      <w:r w:rsidR="00314452" w:rsidRPr="001E0258">
        <w:rPr>
          <w:rFonts w:ascii="Book Antiqua" w:eastAsia="Times New Roman" w:hAnsi="Book Antiqua"/>
          <w:color w:val="000000" w:themeColor="text1"/>
          <w:kern w:val="2"/>
          <w:lang w:val="en-US" w:eastAsia="zh-CN" w:bidi="hi-IN"/>
        </w:rPr>
        <w:t xml:space="preserve">necrotizing gastritis. </w:t>
      </w:r>
    </w:p>
    <w:p w14:paraId="28BE3054" w14:textId="77777777" w:rsidR="007543EB" w:rsidRPr="001E0258" w:rsidRDefault="0029134F" w:rsidP="001E0258">
      <w:pPr>
        <w:suppressAutoHyphens/>
        <w:snapToGrid w:val="0"/>
        <w:spacing w:line="360" w:lineRule="auto"/>
        <w:ind w:firstLineChars="100" w:firstLine="240"/>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A recent retrospective single-center study</w:t>
      </w:r>
      <w:r w:rsidR="008D4D09" w:rsidRPr="001E0258">
        <w:rPr>
          <w:rFonts w:ascii="Book Antiqua" w:eastAsia="Times New Roman" w:hAnsi="Book Antiqua"/>
          <w:color w:val="000000" w:themeColor="text1"/>
          <w:kern w:val="2"/>
          <w:lang w:val="en-US" w:eastAsia="zh-CN" w:bidi="hi-IN"/>
        </w:rPr>
        <w:fldChar w:fldCharType="begin">
          <w:fldData xml:space="preserve">PEVuZE5vdGU+PENpdGU+PEF1dGhvcj5UYW5nPC9BdXRob3I+PFllYXI+MjAxOTwvWWVhcj48UmVj
TnVtPjY5PC9SZWNOdW0+PERpc3BsYXlUZXh0PjxzdHlsZSBmYWNlPSJzdXBlcnNjcmlwdCI+WzE1
XTwvc3R5bGU+PC9EaXNwbGF5VGV4dD48cmVjb3JkPjxyZWMtbnVtYmVyPjY5PC9yZWMtbnVtYmVy
Pjxmb3JlaWduLWtleXM+PGtleSBhcHA9IkVOIiBkYi1pZD0iZHYwYXZyczltMGFhdGJlcGZzdXh2
NWZsd2F6ZnhyOTJ6MHJ6IiB0aW1lc3RhbXA9IjE1NzE2NzUxMjQiPjY5PC9rZXk+PC9mb3JlaWdu
LWtleXM+PHJlZi10eXBlIG5hbWU9IkpvdXJuYWwgQXJ0aWNsZSI+MTc8L3JlZi10eXBlPjxjb250
cmlidXRvcnM+PGF1dGhvcnM+PGF1dGhvcj5UYW5nLCBULjwvYXV0aG9yPjxhdXRob3I+QWJ1LVNi
ZWloLCBILjwvYXV0aG9yPjxhdXRob3I+THVvLCBXLjwvYXV0aG9yPjxhdXRob3I+THVtLCBQLjwv
YXV0aG9yPjxhdXRob3I+UWlhbywgVy48L2F1dGhvcj48YXV0aG9yPkJyZXNhbGllciwgUi4gUy48
L2F1dGhvcj48YXV0aG9yPlJpY2hhcmRzLCBELiBNLjwvYXV0aG9yPjxhdXRob3I+V2FuZywgWS48
L2F1dGhvcj48L2F1dGhvcnM+PC9jb250cmlidXRvcnM+PGF1dGgtYWRkcmVzcz5hIERlcGFydG1l
bnQgb2YgR2FzdHJvZW50ZXJvbG9neSwgSGVwYXRvbG9neSwgYW5kIE51dHJpdGlvbiAsIFRoZSBV
bml2ZXJzaXR5IG9mIFRleGFzIE1EIEFuZGVyc29uIENhbmNlciBDZW50ZXIgLCBIb3VzdG9uICwg
VGV4YXMgLCBVU0EuJiN4RDtiIERlcGFydG1lbnQgb2YgTWluaW1hbGx5IEludmFzaXZlIFN1cmdl
cnkgLCBUaGUgU2Vjb25kIFhpYW5neWEgSG9zcGl0YWwgb2YgQ2VudHJhbCBTb3V0aCBVbml2ZXJz
aXR5ICwgQ2hhbmdzaGEgLCBDaGluYS4mI3hEO2MgRGl2aXNpb24gb2YgUGF0aG9sb2d5IGFuZCBM
YWJvcmF0b3J5IE1lZGljaW5lICwgVGhlIFVuaXZlcnNpdHkgb2YgVGV4YXMgTUQgQW5kZXJzb24g
Q2FuY2VyIENlbnRlciAsIEhvdXN0b24gLCBUZXhhcyAsIFVTQS4mI3hEO2QgRGVwYXJ0bWVudCBv
ZiBCaW9zdGF0aXN0aWNzICwgVGhlIFVuaXZlcnNpdHkgb2YgVGV4YXMgTUQgQW5kZXJzb24gQ2Fu
Y2VyIENlbnRlciAsIEhvdXN0b24gLCBUZXhhcyAsIFVTQS48L2F1dGgtYWRkcmVzcz48dGl0bGVz
Pjx0aXRsZT5VcHBlciBnYXN0cm9pbnRlc3RpbmFsIHN5bXB0b21zIGFuZCBhc3NvY2lhdGVkIGVu
ZG9zY29waWMgYW5kIGhpc3RvbG9naWNhbCBmZWF0dXJlcyBpbiBwYXRpZW50cyByZWNlaXZpbmcg
aW1tdW5lIGNoZWNrcG9pbnQgaW5oaWJpdG9yczwvdGl0bGU+PHNlY29uZGFyeS10aXRsZT5TY2Fu
ZCBKIEdhc3Ryb2VudGVyb2w8L3NlY29uZGFyeS10aXRsZT48L3RpdGxlcz48cGVyaW9kaWNhbD48
ZnVsbC10aXRsZT5TY2FuZCBKIEdhc3Ryb2VudGVyb2w8L2Z1bGwtdGl0bGU+PC9wZXJpb2RpY2Fs
PjxwYWdlcz41MzgtNTQ1PC9wYWdlcz48dm9sdW1lPjU0PC92b2x1bWU+PG51bWJlcj41PC9udW1i
ZXI+PGVkaXRpb24+MjAxOS8wNS8xNDwvZWRpdGlvbj48a2V5d29yZHM+PGtleXdvcmQ+SW1tdW5l
IGNoZWNrcG9pbnQgaW5oaWJpdG9yPC9rZXl3b3JkPjxrZXl3b3JkPmdhc3RyaWMgaW5qdXJ5PC9r
ZXl3b3JkPjxrZXl3b3JkPmdhc3RyaXRpczwva2V5d29yZD48a2V5d29yZD5nYXN0cm9lbnRlcml0
aXM8L2tleXdvcmQ+PGtleXdvcmQ+aW1tdW5vdGhlcmFweTwva2V5d29yZD48L2tleXdvcmRzPjxk
YXRlcz48eWVhcj4yMDE5PC95ZWFyPjxwdWItZGF0ZXM+PGRhdGU+TWF5PC9kYXRlPjwvcHViLWRh
dGVzPjwvZGF0ZXM+PGlzYm4+MTUwMi03NzA4IChFbGVjdHJvbmljKSYjeEQ7MDAzNi01NTIxIChM
aW5raW5nKTwvaXNibj48YWNjZXNzaW9uLW51bT4zMTA3OTU1NjwvYWNjZXNzaW9uLW51bT48dXJs
cz48cmVsYXRlZC11cmxzPjx1cmw+aHR0cHM6Ly93d3cubmNiaS5ubG0ubmloLmdvdi9wdWJtZWQv
MzEwNzk1NTY8L3VybD48L3JlbGF0ZWQtdXJscz48L3VybHM+PGVsZWN0cm9uaWMtcmVzb3VyY2Ut
bnVtPjEwLjEwODAvMDAzNjU1MjEuMjAxOS4xNTk0MzU2PC9lbGVjdHJvbmljLXJlc291cmNlLW51
bT48L3JlY29yZD48L0NpdGU+PC9FbmROb3RlPn==
</w:fldData>
        </w:fldChar>
      </w:r>
      <w:r w:rsidR="00314452" w:rsidRPr="001E0258">
        <w:rPr>
          <w:rFonts w:ascii="Book Antiqua" w:eastAsia="Times New Roman" w:hAnsi="Book Antiqua"/>
          <w:color w:val="000000" w:themeColor="text1"/>
          <w:kern w:val="2"/>
          <w:lang w:val="en-US" w:eastAsia="zh-CN" w:bidi="hi-IN"/>
        </w:rPr>
        <w:instrText xml:space="preserve"> ADDIN EN.CITE </w:instrText>
      </w:r>
      <w:r w:rsidR="00314452" w:rsidRPr="001E0258">
        <w:rPr>
          <w:rFonts w:ascii="Book Antiqua" w:eastAsia="Times New Roman" w:hAnsi="Book Antiqua"/>
          <w:color w:val="000000" w:themeColor="text1"/>
          <w:kern w:val="2"/>
          <w:lang w:val="en-US" w:eastAsia="zh-CN" w:bidi="hi-IN"/>
        </w:rPr>
        <w:fldChar w:fldCharType="begin">
          <w:fldData xml:space="preserve">PEVuZE5vdGU+PENpdGU+PEF1dGhvcj5UYW5nPC9BdXRob3I+PFllYXI+MjAxOTwvWWVhcj48UmVj
TnVtPjY5PC9SZWNOdW0+PERpc3BsYXlUZXh0PjxzdHlsZSBmYWNlPSJzdXBlcnNjcmlwdCI+WzE1
XTwvc3R5bGU+PC9EaXNwbGF5VGV4dD48cmVjb3JkPjxyZWMtbnVtYmVyPjY5PC9yZWMtbnVtYmVy
Pjxmb3JlaWduLWtleXM+PGtleSBhcHA9IkVOIiBkYi1pZD0iZHYwYXZyczltMGFhdGJlcGZzdXh2
NWZsd2F6ZnhyOTJ6MHJ6IiB0aW1lc3RhbXA9IjE1NzE2NzUxMjQiPjY5PC9rZXk+PC9mb3JlaWdu
LWtleXM+PHJlZi10eXBlIG5hbWU9IkpvdXJuYWwgQXJ0aWNsZSI+MTc8L3JlZi10eXBlPjxjb250
cmlidXRvcnM+PGF1dGhvcnM+PGF1dGhvcj5UYW5nLCBULjwvYXV0aG9yPjxhdXRob3I+QWJ1LVNi
ZWloLCBILjwvYXV0aG9yPjxhdXRob3I+THVvLCBXLjwvYXV0aG9yPjxhdXRob3I+THVtLCBQLjwv
YXV0aG9yPjxhdXRob3I+UWlhbywgVy48L2F1dGhvcj48YXV0aG9yPkJyZXNhbGllciwgUi4gUy48
L2F1dGhvcj48YXV0aG9yPlJpY2hhcmRzLCBELiBNLjwvYXV0aG9yPjxhdXRob3I+V2FuZywgWS48
L2F1dGhvcj48L2F1dGhvcnM+PC9jb250cmlidXRvcnM+PGF1dGgtYWRkcmVzcz5hIERlcGFydG1l
bnQgb2YgR2FzdHJvZW50ZXJvbG9neSwgSGVwYXRvbG9neSwgYW5kIE51dHJpdGlvbiAsIFRoZSBV
bml2ZXJzaXR5IG9mIFRleGFzIE1EIEFuZGVyc29uIENhbmNlciBDZW50ZXIgLCBIb3VzdG9uICwg
VGV4YXMgLCBVU0EuJiN4RDtiIERlcGFydG1lbnQgb2YgTWluaW1hbGx5IEludmFzaXZlIFN1cmdl
cnkgLCBUaGUgU2Vjb25kIFhpYW5neWEgSG9zcGl0YWwgb2YgQ2VudHJhbCBTb3V0aCBVbml2ZXJz
aXR5ICwgQ2hhbmdzaGEgLCBDaGluYS4mI3hEO2MgRGl2aXNpb24gb2YgUGF0aG9sb2d5IGFuZCBM
YWJvcmF0b3J5IE1lZGljaW5lICwgVGhlIFVuaXZlcnNpdHkgb2YgVGV4YXMgTUQgQW5kZXJzb24g
Q2FuY2VyIENlbnRlciAsIEhvdXN0b24gLCBUZXhhcyAsIFVTQS4mI3hEO2QgRGVwYXJ0bWVudCBv
ZiBCaW9zdGF0aXN0aWNzICwgVGhlIFVuaXZlcnNpdHkgb2YgVGV4YXMgTUQgQW5kZXJzb24gQ2Fu
Y2VyIENlbnRlciAsIEhvdXN0b24gLCBUZXhhcyAsIFVTQS48L2F1dGgtYWRkcmVzcz48dGl0bGVz
Pjx0aXRsZT5VcHBlciBnYXN0cm9pbnRlc3RpbmFsIHN5bXB0b21zIGFuZCBhc3NvY2lhdGVkIGVu
ZG9zY29waWMgYW5kIGhpc3RvbG9naWNhbCBmZWF0dXJlcyBpbiBwYXRpZW50cyByZWNlaXZpbmcg
aW1tdW5lIGNoZWNrcG9pbnQgaW5oaWJpdG9yczwvdGl0bGU+PHNlY29uZGFyeS10aXRsZT5TY2Fu
ZCBKIEdhc3Ryb2VudGVyb2w8L3NlY29uZGFyeS10aXRsZT48L3RpdGxlcz48cGVyaW9kaWNhbD48
ZnVsbC10aXRsZT5TY2FuZCBKIEdhc3Ryb2VudGVyb2w8L2Z1bGwtdGl0bGU+PC9wZXJpb2RpY2Fs
PjxwYWdlcz41MzgtNTQ1PC9wYWdlcz48dm9sdW1lPjU0PC92b2x1bWU+PG51bWJlcj41PC9udW1i
ZXI+PGVkaXRpb24+MjAxOS8wNS8xNDwvZWRpdGlvbj48a2V5d29yZHM+PGtleXdvcmQ+SW1tdW5l
IGNoZWNrcG9pbnQgaW5oaWJpdG9yPC9rZXl3b3JkPjxrZXl3b3JkPmdhc3RyaWMgaW5qdXJ5PC9r
ZXl3b3JkPjxrZXl3b3JkPmdhc3RyaXRpczwva2V5d29yZD48a2V5d29yZD5nYXN0cm9lbnRlcml0
aXM8L2tleXdvcmQ+PGtleXdvcmQ+aW1tdW5vdGhlcmFweTwva2V5d29yZD48L2tleXdvcmRzPjxk
YXRlcz48eWVhcj4yMDE5PC95ZWFyPjxwdWItZGF0ZXM+PGRhdGU+TWF5PC9kYXRlPjwvcHViLWRh
dGVzPjwvZGF0ZXM+PGlzYm4+MTUwMi03NzA4IChFbGVjdHJvbmljKSYjeEQ7MDAzNi01NTIxIChM
aW5raW5nKTwvaXNibj48YWNjZXNzaW9uLW51bT4zMTA3OTU1NjwvYWNjZXNzaW9uLW51bT48dXJs
cz48cmVsYXRlZC11cmxzPjx1cmw+aHR0cHM6Ly93d3cubmNiaS5ubG0ubmloLmdvdi9wdWJtZWQv
MzEwNzk1NTY8L3VybD48L3JlbGF0ZWQtdXJscz48L3VybHM+PGVsZWN0cm9uaWMtcmVzb3VyY2Ut
bnVtPjEwLjEwODAvMDAzNjU1MjEuMjAxOS4xNTk0MzU2PC9lbGVjdHJvbmljLXJlc291cmNlLW51
bT48L3JlY29yZD48L0NpdGU+PC9FbmROb3RlPn==
</w:fldData>
        </w:fldChar>
      </w:r>
      <w:r w:rsidR="00314452" w:rsidRPr="001E0258">
        <w:rPr>
          <w:rFonts w:ascii="Book Antiqua" w:eastAsia="Times New Roman" w:hAnsi="Book Antiqua"/>
          <w:color w:val="000000" w:themeColor="text1"/>
          <w:kern w:val="2"/>
          <w:lang w:val="en-US" w:eastAsia="zh-CN" w:bidi="hi-IN"/>
        </w:rPr>
        <w:instrText xml:space="preserve"> ADDIN EN.CITE.DATA </w:instrText>
      </w:r>
      <w:r w:rsidR="00314452" w:rsidRPr="001E0258">
        <w:rPr>
          <w:rFonts w:ascii="Book Antiqua" w:eastAsia="Times New Roman" w:hAnsi="Book Antiqua"/>
          <w:color w:val="000000" w:themeColor="text1"/>
          <w:kern w:val="2"/>
          <w:lang w:val="en-US" w:eastAsia="zh-CN" w:bidi="hi-IN"/>
        </w:rPr>
      </w:r>
      <w:r w:rsidR="00314452" w:rsidRPr="001E0258">
        <w:rPr>
          <w:rFonts w:ascii="Book Antiqua" w:eastAsia="Times New Roman" w:hAnsi="Book Antiqua"/>
          <w:color w:val="000000" w:themeColor="text1"/>
          <w:kern w:val="2"/>
          <w:lang w:val="en-US" w:eastAsia="zh-CN" w:bidi="hi-IN"/>
        </w:rPr>
        <w:fldChar w:fldCharType="end"/>
      </w:r>
      <w:r w:rsidR="008D4D09" w:rsidRPr="001E0258">
        <w:rPr>
          <w:rFonts w:ascii="Book Antiqua" w:eastAsia="Times New Roman" w:hAnsi="Book Antiqua"/>
          <w:color w:val="000000" w:themeColor="text1"/>
          <w:kern w:val="2"/>
          <w:lang w:val="en-US" w:eastAsia="zh-CN" w:bidi="hi-IN"/>
        </w:rPr>
      </w:r>
      <w:r w:rsidR="008D4D09" w:rsidRPr="001E0258">
        <w:rPr>
          <w:rFonts w:ascii="Book Antiqua" w:eastAsia="Times New Roman" w:hAnsi="Book Antiqua"/>
          <w:color w:val="000000" w:themeColor="text1"/>
          <w:kern w:val="2"/>
          <w:lang w:val="en-US" w:eastAsia="zh-CN" w:bidi="hi-IN"/>
        </w:rPr>
        <w:fldChar w:fldCharType="separate"/>
      </w:r>
      <w:r w:rsidR="00314452" w:rsidRPr="001E0258">
        <w:rPr>
          <w:rFonts w:ascii="Book Antiqua" w:eastAsia="Times New Roman" w:hAnsi="Book Antiqua"/>
          <w:noProof/>
          <w:color w:val="000000" w:themeColor="text1"/>
          <w:kern w:val="2"/>
          <w:vertAlign w:val="superscript"/>
          <w:lang w:val="en-US" w:eastAsia="zh-CN" w:bidi="hi-IN"/>
        </w:rPr>
        <w:t>[15]</w:t>
      </w:r>
      <w:r w:rsidR="008D4D09" w:rsidRPr="001E0258">
        <w:rPr>
          <w:rFonts w:ascii="Book Antiqua" w:eastAsia="Times New Roman" w:hAnsi="Book Antiqua"/>
          <w:color w:val="000000" w:themeColor="text1"/>
          <w:kern w:val="2"/>
          <w:lang w:val="en-US" w:eastAsia="zh-CN" w:bidi="hi-IN"/>
        </w:rPr>
        <w:fldChar w:fldCharType="end"/>
      </w:r>
      <w:r w:rsidRPr="001E0258">
        <w:rPr>
          <w:rFonts w:ascii="Book Antiqua" w:eastAsia="Times New Roman" w:hAnsi="Book Antiqua"/>
          <w:color w:val="000000" w:themeColor="text1"/>
          <w:kern w:val="2"/>
          <w:lang w:val="en-US" w:eastAsia="zh-CN" w:bidi="hi-IN"/>
        </w:rPr>
        <w:t xml:space="preserve"> investigated patients who developed upper GI symptoms in need for EGD within 6 mo</w:t>
      </w:r>
      <w:r w:rsidR="006A1B62">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US" w:eastAsia="zh-CN" w:bidi="hi-IN"/>
        </w:rPr>
        <w:t xml:space="preserve">after having received ICIs. This was only present in 60 out of 4716 cases, 23 of which required hospitalization. </w:t>
      </w:r>
      <w:r w:rsidR="0036025B" w:rsidRPr="001E0258">
        <w:rPr>
          <w:rFonts w:ascii="Book Antiqua" w:eastAsia="Times New Roman" w:hAnsi="Book Antiqua"/>
          <w:color w:val="000000" w:themeColor="text1"/>
          <w:kern w:val="2"/>
          <w:lang w:val="en-US" w:eastAsia="zh-CN" w:bidi="hi-IN"/>
        </w:rPr>
        <w:t>Fourteen</w:t>
      </w:r>
      <w:r w:rsidRPr="001E0258">
        <w:rPr>
          <w:rFonts w:ascii="Book Antiqua" w:eastAsia="Times New Roman" w:hAnsi="Book Antiqua"/>
          <w:color w:val="000000" w:themeColor="text1"/>
          <w:kern w:val="2"/>
          <w:lang w:val="en-US" w:eastAsia="zh-CN" w:bidi="hi-IN"/>
        </w:rPr>
        <w:t xml:space="preserve"> patients </w:t>
      </w:r>
      <w:r w:rsidRPr="001E0258">
        <w:rPr>
          <w:rFonts w:ascii="Book Antiqua" w:eastAsia="Times New Roman" w:hAnsi="Book Antiqua"/>
          <w:color w:val="000000" w:themeColor="text1"/>
          <w:kern w:val="2"/>
          <w:lang w:val="en-US" w:eastAsia="zh-CN" w:bidi="hi-IN"/>
        </w:rPr>
        <w:lastRenderedPageBreak/>
        <w:t>were treated with Infliximab or Vedulizumab, but only one of these patients had isolated upper GI tract involvement. The re</w:t>
      </w:r>
      <w:r w:rsidR="0036025B" w:rsidRPr="001E0258">
        <w:rPr>
          <w:rFonts w:ascii="Book Antiqua" w:eastAsia="Times New Roman" w:hAnsi="Book Antiqua"/>
          <w:color w:val="000000" w:themeColor="text1"/>
          <w:kern w:val="2"/>
          <w:lang w:val="en-US" w:eastAsia="zh-CN" w:bidi="hi-IN"/>
        </w:rPr>
        <w:t>mainder</w:t>
      </w:r>
      <w:r w:rsidRPr="001E0258">
        <w:rPr>
          <w:rFonts w:ascii="Book Antiqua" w:eastAsia="Times New Roman" w:hAnsi="Book Antiqua"/>
          <w:color w:val="000000" w:themeColor="text1"/>
          <w:kern w:val="2"/>
          <w:lang w:val="en-US" w:eastAsia="zh-CN" w:bidi="hi-IN"/>
        </w:rPr>
        <w:t xml:space="preserve"> had concurrent lower GI tract involvement.</w:t>
      </w:r>
    </w:p>
    <w:p w14:paraId="2350CC6D" w14:textId="77777777" w:rsidR="007543EB" w:rsidRPr="001E0258" w:rsidRDefault="0029134F" w:rsidP="001E0258">
      <w:pPr>
        <w:suppressAutoHyphens/>
        <w:snapToGrid w:val="0"/>
        <w:spacing w:line="360" w:lineRule="auto"/>
        <w:ind w:firstLineChars="100" w:firstLine="240"/>
        <w:jc w:val="both"/>
        <w:rPr>
          <w:rFonts w:ascii="Book Antiqua" w:eastAsia="Times New Roman" w:hAnsi="Book Antiqua"/>
          <w:color w:val="000000" w:themeColor="text1"/>
          <w:kern w:val="2"/>
          <w:lang w:val="en-US" w:eastAsia="zh-CN" w:bidi="hi-IN"/>
        </w:rPr>
      </w:pPr>
      <w:r w:rsidRPr="001E0258">
        <w:rPr>
          <w:rFonts w:ascii="Book Antiqua" w:eastAsia="Times New Roman" w:hAnsi="Book Antiqua"/>
          <w:color w:val="000000" w:themeColor="text1"/>
          <w:kern w:val="2"/>
          <w:lang w:val="en-US" w:eastAsia="zh-CN" w:bidi="hi-IN"/>
        </w:rPr>
        <w:t>In this present case report the patient was treated for severe gastritis according to the guidelines for colitis with initially corticosteroids intravenously and afterwards Infliximab because of insufficient effect of the corticosteroids alone. On this treatment</w:t>
      </w:r>
      <w:r w:rsidR="0036025B"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the patient</w:t>
      </w:r>
      <w:r w:rsidR="006A1B62">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s </w:t>
      </w:r>
      <w:r w:rsidR="0036025B" w:rsidRPr="001E0258">
        <w:rPr>
          <w:rFonts w:ascii="Book Antiqua" w:eastAsia="Times New Roman" w:hAnsi="Book Antiqua"/>
          <w:color w:val="000000" w:themeColor="text1"/>
          <w:kern w:val="2"/>
          <w:lang w:val="en-US" w:eastAsia="zh-CN" w:bidi="hi-IN"/>
        </w:rPr>
        <w:t xml:space="preserve">clinical </w:t>
      </w:r>
      <w:r w:rsidRPr="001E0258">
        <w:rPr>
          <w:rFonts w:ascii="Book Antiqua" w:eastAsia="Times New Roman" w:hAnsi="Book Antiqua"/>
          <w:color w:val="000000" w:themeColor="text1"/>
          <w:kern w:val="2"/>
          <w:lang w:val="en-US" w:eastAsia="zh-CN" w:bidi="hi-IN"/>
        </w:rPr>
        <w:t xml:space="preserve">symptoms resolved completely and on PET-CT within three and a half months after the last </w:t>
      </w:r>
      <w:r w:rsidR="00621A93"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dose.</w:t>
      </w:r>
    </w:p>
    <w:p w14:paraId="6DBF3721"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5BB2DC68" w14:textId="77777777" w:rsidR="00CA6822" w:rsidRPr="001E0258" w:rsidRDefault="00CA6822" w:rsidP="001E0258">
      <w:pPr>
        <w:pStyle w:val="af2"/>
        <w:autoSpaceDE w:val="0"/>
        <w:autoSpaceDN w:val="0"/>
        <w:adjustRightInd w:val="0"/>
        <w:snapToGrid w:val="0"/>
        <w:spacing w:after="0" w:line="360" w:lineRule="auto"/>
        <w:ind w:left="0"/>
        <w:contextualSpacing w:val="0"/>
        <w:jc w:val="both"/>
        <w:rPr>
          <w:rFonts w:ascii="Book Antiqua" w:eastAsia="Calibri" w:hAnsi="Book Antiqua" w:cstheme="minorHAnsi"/>
          <w:b/>
          <w:color w:val="000000" w:themeColor="text1"/>
          <w:sz w:val="24"/>
          <w:szCs w:val="24"/>
          <w:u w:val="single"/>
          <w:lang w:val="en-US"/>
        </w:rPr>
      </w:pPr>
      <w:r w:rsidRPr="001E0258">
        <w:rPr>
          <w:rFonts w:ascii="Book Antiqua" w:eastAsia="Calibri" w:hAnsi="Book Antiqua" w:cstheme="minorHAnsi"/>
          <w:b/>
          <w:color w:val="000000" w:themeColor="text1"/>
          <w:sz w:val="24"/>
          <w:szCs w:val="24"/>
          <w:u w:val="single"/>
          <w:lang w:val="en-US"/>
        </w:rPr>
        <w:t>CONCLUSION</w:t>
      </w:r>
    </w:p>
    <w:p w14:paraId="77BE5F83" w14:textId="77777777" w:rsidR="007543EB" w:rsidRPr="001E0258" w:rsidRDefault="0029134F" w:rsidP="001E0258">
      <w:pPr>
        <w:suppressAutoHyphens/>
        <w:snapToGrid w:val="0"/>
        <w:spacing w:line="360" w:lineRule="auto"/>
        <w:jc w:val="both"/>
        <w:rPr>
          <w:rFonts w:ascii="Book Antiqua" w:hAnsi="Book Antiqua"/>
          <w:color w:val="000000" w:themeColor="text1"/>
        </w:rPr>
      </w:pPr>
      <w:r w:rsidRPr="001E0258">
        <w:rPr>
          <w:rFonts w:ascii="Book Antiqua" w:eastAsia="Times New Roman" w:hAnsi="Book Antiqua"/>
          <w:color w:val="000000" w:themeColor="text1"/>
          <w:kern w:val="2"/>
          <w:lang w:val="en-US" w:eastAsia="zh-CN" w:bidi="hi-IN"/>
        </w:rPr>
        <w:t>Severe gastritis, as presented in this case, is a much rarer adverse event for ICIs</w:t>
      </w:r>
      <w:r w:rsidR="0036025B"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0036025B" w:rsidRPr="001E0258">
        <w:rPr>
          <w:rFonts w:ascii="Book Antiqua" w:eastAsia="Times New Roman" w:hAnsi="Book Antiqua"/>
          <w:color w:val="000000" w:themeColor="text1"/>
          <w:kern w:val="2"/>
          <w:lang w:val="en-US" w:eastAsia="zh-CN" w:bidi="hi-IN"/>
        </w:rPr>
        <w:t xml:space="preserve">especially </w:t>
      </w:r>
      <w:r w:rsidR="00621A93" w:rsidRPr="001E0258">
        <w:rPr>
          <w:rFonts w:ascii="Book Antiqua" w:eastAsia="Times New Roman" w:hAnsi="Book Antiqua"/>
          <w:color w:val="000000" w:themeColor="text1"/>
          <w:kern w:val="2"/>
          <w:lang w:val="en-US" w:eastAsia="zh-CN" w:bidi="hi-IN"/>
        </w:rPr>
        <w:t>N</w:t>
      </w:r>
      <w:r w:rsidRPr="001E0258">
        <w:rPr>
          <w:rFonts w:ascii="Book Antiqua" w:eastAsia="Times New Roman" w:hAnsi="Book Antiqua"/>
          <w:color w:val="000000" w:themeColor="text1"/>
          <w:kern w:val="2"/>
          <w:lang w:val="en-US" w:eastAsia="zh-CN" w:bidi="hi-IN"/>
        </w:rPr>
        <w:t>ivolumab monotherapy</w:t>
      </w:r>
      <w:r w:rsidR="0036025B"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than lower GI symptoms like colitis. </w:t>
      </w:r>
      <w:r w:rsidR="0036025B" w:rsidRPr="001E0258">
        <w:rPr>
          <w:rFonts w:ascii="Book Antiqua" w:eastAsia="Times New Roman" w:hAnsi="Book Antiqua"/>
          <w:color w:val="000000" w:themeColor="text1"/>
          <w:kern w:val="2"/>
          <w:lang w:val="en-US" w:eastAsia="zh-CN" w:bidi="hi-IN"/>
        </w:rPr>
        <w:t>However</w:t>
      </w:r>
      <w:r w:rsidRPr="001E0258">
        <w:rPr>
          <w:rFonts w:ascii="Book Antiqua" w:eastAsia="Times New Roman" w:hAnsi="Book Antiqua"/>
          <w:color w:val="000000" w:themeColor="text1"/>
          <w:kern w:val="2"/>
          <w:lang w:val="en-US" w:eastAsia="zh-CN" w:bidi="hi-IN"/>
        </w:rPr>
        <w:t xml:space="preserve">, the knowledge and awareness of this complication is important in all combinations of ICIs. </w:t>
      </w:r>
      <w:r w:rsidR="00D42A9D" w:rsidRPr="001E0258">
        <w:rPr>
          <w:rFonts w:ascii="Book Antiqua" w:eastAsia="Times New Roman" w:hAnsi="Book Antiqua"/>
          <w:color w:val="000000" w:themeColor="text1"/>
          <w:kern w:val="2"/>
          <w:lang w:val="en-US" w:eastAsia="zh-CN" w:bidi="hi-IN"/>
        </w:rPr>
        <w:t xml:space="preserve">Patients with severe ICI induced gastritis deteriorates very fast due to insufficient nutrition. </w:t>
      </w:r>
      <w:r w:rsidRPr="001E0258">
        <w:rPr>
          <w:rFonts w:ascii="Book Antiqua" w:eastAsia="Times New Roman" w:hAnsi="Book Antiqua"/>
          <w:color w:val="000000" w:themeColor="text1"/>
          <w:kern w:val="2"/>
          <w:lang w:val="en-US" w:eastAsia="zh-CN" w:bidi="hi-IN"/>
        </w:rPr>
        <w:t>The usage of ICIs expands and in order to give proper treatment</w:t>
      </w:r>
      <w:r w:rsidR="00D42A9D" w:rsidRPr="001E0258">
        <w:rPr>
          <w:rFonts w:ascii="Book Antiqua" w:eastAsia="Times New Roman" w:hAnsi="Book Antiqua"/>
          <w:color w:val="000000" w:themeColor="text1"/>
          <w:kern w:val="2"/>
          <w:lang w:val="en-US" w:eastAsia="zh-CN" w:bidi="hi-IN"/>
        </w:rPr>
        <w:t xml:space="preserve"> for immune mediated gastritis</w:t>
      </w:r>
      <w:r w:rsidRPr="001E0258">
        <w:rPr>
          <w:rFonts w:ascii="Book Antiqua" w:eastAsia="Times New Roman" w:hAnsi="Book Antiqua"/>
          <w:color w:val="000000" w:themeColor="text1"/>
          <w:kern w:val="2"/>
          <w:lang w:val="en-US" w:eastAsia="zh-CN" w:bidi="hi-IN"/>
        </w:rPr>
        <w:t xml:space="preserve"> in time</w:t>
      </w:r>
      <w:r w:rsidR="00D42A9D" w:rsidRPr="001E0258">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Pr="001E0258">
        <w:rPr>
          <w:rFonts w:ascii="Book Antiqua" w:eastAsia="Times New Roman" w:hAnsi="Book Antiqua"/>
          <w:color w:val="000000" w:themeColor="text1"/>
          <w:kern w:val="2"/>
          <w:lang w:val="en-GB" w:eastAsia="zh-CN" w:bidi="hi-IN"/>
        </w:rPr>
        <w:t xml:space="preserve">further studies of </w:t>
      </w:r>
      <w:r w:rsidR="00D42A9D" w:rsidRPr="001E0258">
        <w:rPr>
          <w:rFonts w:ascii="Book Antiqua" w:eastAsia="Times New Roman" w:hAnsi="Book Antiqua"/>
          <w:color w:val="000000" w:themeColor="text1"/>
          <w:kern w:val="2"/>
          <w:lang w:val="en-GB" w:eastAsia="zh-CN" w:bidi="hi-IN"/>
        </w:rPr>
        <w:t xml:space="preserve">the </w:t>
      </w:r>
      <w:r w:rsidRPr="001E0258">
        <w:rPr>
          <w:rFonts w:ascii="Book Antiqua" w:eastAsia="Times New Roman" w:hAnsi="Book Antiqua"/>
          <w:color w:val="000000" w:themeColor="text1"/>
          <w:kern w:val="2"/>
          <w:lang w:val="en-GB" w:eastAsia="zh-CN" w:bidi="hi-IN"/>
        </w:rPr>
        <w:t>histopathology and response to treatment are required.</w:t>
      </w:r>
      <w:r w:rsidRPr="001E0258">
        <w:rPr>
          <w:rFonts w:ascii="Book Antiqua" w:hAnsi="Book Antiqua"/>
          <w:color w:val="000000" w:themeColor="text1"/>
        </w:rPr>
        <w:t xml:space="preserve"> </w:t>
      </w:r>
      <w:r w:rsidRPr="001E0258">
        <w:rPr>
          <w:rFonts w:ascii="Book Antiqua" w:eastAsia="Times New Roman" w:hAnsi="Book Antiqua"/>
          <w:color w:val="000000" w:themeColor="text1"/>
          <w:kern w:val="2"/>
          <w:lang w:val="en-US" w:eastAsia="zh-CN" w:bidi="hi-IN"/>
        </w:rPr>
        <w:t>No controlled clinical studies have been published on the management of upper GI tract symptoms. However, current guidelines recommend timely biological treatment as for ICI induced colitis. The case report supports this recommendation.</w:t>
      </w:r>
    </w:p>
    <w:p w14:paraId="5D632DB5" w14:textId="77777777" w:rsidR="007543EB" w:rsidRPr="001E0258" w:rsidRDefault="007543EB" w:rsidP="001E0258">
      <w:pPr>
        <w:suppressAutoHyphens/>
        <w:snapToGrid w:val="0"/>
        <w:spacing w:line="360" w:lineRule="auto"/>
        <w:jc w:val="both"/>
        <w:rPr>
          <w:rFonts w:ascii="Book Antiqua" w:eastAsia="Times New Roman" w:hAnsi="Book Antiqua"/>
          <w:color w:val="000000" w:themeColor="text1"/>
          <w:kern w:val="2"/>
          <w:lang w:val="en-US" w:eastAsia="zh-CN" w:bidi="hi-IN"/>
        </w:rPr>
      </w:pPr>
    </w:p>
    <w:p w14:paraId="40DD622E" w14:textId="77777777" w:rsidR="00CA6822" w:rsidRPr="001E0258" w:rsidRDefault="00CA6822" w:rsidP="001E0258">
      <w:pPr>
        <w:pStyle w:val="af2"/>
        <w:autoSpaceDE w:val="0"/>
        <w:autoSpaceDN w:val="0"/>
        <w:adjustRightInd w:val="0"/>
        <w:snapToGrid w:val="0"/>
        <w:spacing w:after="0" w:line="360" w:lineRule="auto"/>
        <w:ind w:left="0"/>
        <w:contextualSpacing w:val="0"/>
        <w:jc w:val="both"/>
        <w:rPr>
          <w:rFonts w:ascii="Book Antiqua" w:hAnsi="Book Antiqua" w:cs="Calibri"/>
          <w:noProof/>
          <w:color w:val="000000" w:themeColor="text1"/>
          <w:sz w:val="24"/>
          <w:szCs w:val="24"/>
          <w:lang w:val="en-US"/>
        </w:rPr>
      </w:pPr>
      <w:r w:rsidRPr="001E0258">
        <w:rPr>
          <w:rFonts w:ascii="Book Antiqua" w:hAnsi="Book Antiqua" w:cstheme="minorHAnsi"/>
          <w:b/>
          <w:color w:val="000000" w:themeColor="text1"/>
          <w:sz w:val="24"/>
          <w:szCs w:val="24"/>
          <w:lang w:val="en-US"/>
        </w:rPr>
        <w:t>REFERENCES</w:t>
      </w:r>
    </w:p>
    <w:p w14:paraId="080C47FF"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 </w:t>
      </w:r>
      <w:r w:rsidRPr="001E0258">
        <w:rPr>
          <w:rFonts w:ascii="Book Antiqua" w:hAnsi="Book Antiqua"/>
          <w:b/>
          <w:color w:val="000000" w:themeColor="text1"/>
        </w:rPr>
        <w:t>Alsaab HO</w:t>
      </w:r>
      <w:r w:rsidRPr="001E0258">
        <w:rPr>
          <w:rFonts w:ascii="Book Antiqua" w:hAnsi="Book Antiqua"/>
          <w:color w:val="000000" w:themeColor="text1"/>
        </w:rPr>
        <w:t xml:space="preserve">, Sau S, Alzhrani R, Tatiparti K, Bhise K, Kashaw SK, Iyer AK. PD-1 and PD-L1 Checkpoint Signaling Inhibition for Cancer Immunotherapy: Mechanism, Combinations, and Clinical Outcome. </w:t>
      </w:r>
      <w:r w:rsidRPr="001E0258">
        <w:rPr>
          <w:rFonts w:ascii="Book Antiqua" w:hAnsi="Book Antiqua"/>
          <w:i/>
          <w:color w:val="000000" w:themeColor="text1"/>
        </w:rPr>
        <w:t>Front Pharmacol</w:t>
      </w:r>
      <w:r w:rsidRPr="001E0258">
        <w:rPr>
          <w:rFonts w:ascii="Book Antiqua" w:hAnsi="Book Antiqua"/>
          <w:color w:val="000000" w:themeColor="text1"/>
        </w:rPr>
        <w:t xml:space="preserve"> 2017; </w:t>
      </w:r>
      <w:r w:rsidRPr="001E0258">
        <w:rPr>
          <w:rFonts w:ascii="Book Antiqua" w:hAnsi="Book Antiqua"/>
          <w:b/>
          <w:color w:val="000000" w:themeColor="text1"/>
        </w:rPr>
        <w:t>8</w:t>
      </w:r>
      <w:r w:rsidRPr="001E0258">
        <w:rPr>
          <w:rFonts w:ascii="Book Antiqua" w:hAnsi="Book Antiqua"/>
          <w:color w:val="000000" w:themeColor="text1"/>
        </w:rPr>
        <w:t>: 561 [PMID: 28878676 DOI: 10.3389/fphar.2017.00561]</w:t>
      </w:r>
    </w:p>
    <w:p w14:paraId="5A32A779"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2 </w:t>
      </w:r>
      <w:r w:rsidRPr="001E0258">
        <w:rPr>
          <w:rFonts w:ascii="Book Antiqua" w:hAnsi="Book Antiqua"/>
          <w:b/>
          <w:color w:val="000000" w:themeColor="text1"/>
        </w:rPr>
        <w:t>Rocha M</w:t>
      </w:r>
      <w:r w:rsidRPr="001E0258">
        <w:rPr>
          <w:rFonts w:ascii="Book Antiqua" w:hAnsi="Book Antiqua"/>
          <w:color w:val="000000" w:themeColor="text1"/>
        </w:rPr>
        <w:t xml:space="preserve">, Correia de Sousa J, Salgado M, Araújo A, Pedroto I. Management of Gastrointestinal Toxicity from Immune Checkpoint Inhibitor. </w:t>
      </w:r>
      <w:r w:rsidRPr="001E0258">
        <w:rPr>
          <w:rFonts w:ascii="Book Antiqua" w:hAnsi="Book Antiqua"/>
          <w:i/>
          <w:color w:val="000000" w:themeColor="text1"/>
        </w:rPr>
        <w:t>GE Port J Gastroenterol</w:t>
      </w:r>
      <w:r w:rsidRPr="001E0258">
        <w:rPr>
          <w:rFonts w:ascii="Book Antiqua" w:hAnsi="Book Antiqua"/>
          <w:color w:val="000000" w:themeColor="text1"/>
        </w:rPr>
        <w:t xml:space="preserve"> 2019; </w:t>
      </w:r>
      <w:r w:rsidRPr="001E0258">
        <w:rPr>
          <w:rFonts w:ascii="Book Antiqua" w:hAnsi="Book Antiqua"/>
          <w:b/>
          <w:color w:val="000000" w:themeColor="text1"/>
        </w:rPr>
        <w:t>26</w:t>
      </w:r>
      <w:r w:rsidRPr="001E0258">
        <w:rPr>
          <w:rFonts w:ascii="Book Antiqua" w:hAnsi="Book Antiqua"/>
          <w:color w:val="000000" w:themeColor="text1"/>
        </w:rPr>
        <w:t>: 268-274 [PMID: 31328141 DOI: 10.1159/000494569]</w:t>
      </w:r>
    </w:p>
    <w:p w14:paraId="644FC2BE"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3 </w:t>
      </w:r>
      <w:r w:rsidRPr="001E0258">
        <w:rPr>
          <w:rFonts w:ascii="Book Antiqua" w:hAnsi="Book Antiqua"/>
          <w:b/>
          <w:color w:val="000000" w:themeColor="text1"/>
        </w:rPr>
        <w:t>Eigentler TK</w:t>
      </w:r>
      <w:r w:rsidRPr="001E0258">
        <w:rPr>
          <w:rFonts w:ascii="Book Antiqua" w:hAnsi="Book Antiqua"/>
          <w:color w:val="000000" w:themeColor="text1"/>
        </w:rPr>
        <w:t xml:space="preserve">, Hassel JC, Berking C, Aberle J, Bachmann O, Grünwald V, Kähler KC, Loquai C, Reinmuth N, Steins M, Zimmer L, Sendl A, Gutzmer R. Diagnosis, monitoring and management of immune-related adverse drug reactions of anti-PD-1 antibody therapy. </w:t>
      </w:r>
      <w:r w:rsidRPr="001E0258">
        <w:rPr>
          <w:rFonts w:ascii="Book Antiqua" w:hAnsi="Book Antiqua"/>
          <w:i/>
          <w:color w:val="000000" w:themeColor="text1"/>
        </w:rPr>
        <w:t>Cancer Treat Rev</w:t>
      </w:r>
      <w:r w:rsidRPr="001E0258">
        <w:rPr>
          <w:rFonts w:ascii="Book Antiqua" w:hAnsi="Book Antiqua"/>
          <w:color w:val="000000" w:themeColor="text1"/>
        </w:rPr>
        <w:t xml:space="preserve"> 2016; </w:t>
      </w:r>
      <w:r w:rsidRPr="001E0258">
        <w:rPr>
          <w:rFonts w:ascii="Book Antiqua" w:hAnsi="Book Antiqua"/>
          <w:b/>
          <w:color w:val="000000" w:themeColor="text1"/>
        </w:rPr>
        <w:t>45</w:t>
      </w:r>
      <w:r w:rsidRPr="001E0258">
        <w:rPr>
          <w:rFonts w:ascii="Book Antiqua" w:hAnsi="Book Antiqua"/>
          <w:color w:val="000000" w:themeColor="text1"/>
        </w:rPr>
        <w:t>: 7-18 [PMID: 26922661 DOI: 10.1016/j.ctrv.2016.02.003]</w:t>
      </w:r>
    </w:p>
    <w:p w14:paraId="62EEE18A"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lastRenderedPageBreak/>
        <w:t xml:space="preserve">4 </w:t>
      </w:r>
      <w:r w:rsidRPr="001E0258">
        <w:rPr>
          <w:rFonts w:ascii="Book Antiqua" w:hAnsi="Book Antiqua"/>
          <w:b/>
          <w:color w:val="000000" w:themeColor="text1"/>
        </w:rPr>
        <w:t>Haanen JBAG</w:t>
      </w:r>
      <w:r w:rsidRPr="001E0258">
        <w:rPr>
          <w:rFonts w:ascii="Book Antiqua" w:hAnsi="Book Antiqua"/>
          <w:color w:val="000000" w:themeColor="text1"/>
        </w:rPr>
        <w:t xml:space="preserve">, Carbonnel F, Robert C, Kerr KM, Peters S, Larkin J, Jordan K; ESMO Guidelines Committee. Management of toxicities from immunotherapy: ESMO Clinical Practice Guidelines for diagnosis, treatment and follow-up. </w:t>
      </w:r>
      <w:r w:rsidRPr="001E0258">
        <w:rPr>
          <w:rFonts w:ascii="Book Antiqua" w:hAnsi="Book Antiqua"/>
          <w:i/>
          <w:color w:val="000000" w:themeColor="text1"/>
        </w:rPr>
        <w:t>Ann Oncol</w:t>
      </w:r>
      <w:r w:rsidRPr="001E0258">
        <w:rPr>
          <w:rFonts w:ascii="Book Antiqua" w:hAnsi="Book Antiqua"/>
          <w:color w:val="000000" w:themeColor="text1"/>
        </w:rPr>
        <w:t xml:space="preserve"> 2018; </w:t>
      </w:r>
      <w:r w:rsidRPr="001E0258">
        <w:rPr>
          <w:rFonts w:ascii="Book Antiqua" w:hAnsi="Book Antiqua"/>
          <w:b/>
          <w:color w:val="000000" w:themeColor="text1"/>
        </w:rPr>
        <w:t>29</w:t>
      </w:r>
      <w:r w:rsidRPr="001E0258">
        <w:rPr>
          <w:rFonts w:ascii="Book Antiqua" w:hAnsi="Book Antiqua"/>
          <w:color w:val="000000" w:themeColor="text1"/>
        </w:rPr>
        <w:t>: iv264-iv266 [PMID: 29917046 DOI: 10.1093/annonc/mdy162]</w:t>
      </w:r>
    </w:p>
    <w:p w14:paraId="014F6844"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5 </w:t>
      </w:r>
      <w:r w:rsidRPr="001E0258">
        <w:rPr>
          <w:rFonts w:ascii="Book Antiqua" w:hAnsi="Book Antiqua"/>
          <w:b/>
          <w:color w:val="000000" w:themeColor="text1"/>
        </w:rPr>
        <w:t>Boike J</w:t>
      </w:r>
      <w:r w:rsidRPr="001E0258">
        <w:rPr>
          <w:rFonts w:ascii="Book Antiqua" w:hAnsi="Book Antiqua"/>
          <w:color w:val="000000" w:themeColor="text1"/>
        </w:rPr>
        <w:t xml:space="preserve">, Dejulio T. Severe Esophagitis and Gastritis from Nivolumab Therapy. </w:t>
      </w:r>
      <w:r w:rsidRPr="001E0258">
        <w:rPr>
          <w:rFonts w:ascii="Book Antiqua" w:hAnsi="Book Antiqua"/>
          <w:i/>
          <w:color w:val="000000" w:themeColor="text1"/>
        </w:rPr>
        <w:t>ACG Case Rep J</w:t>
      </w:r>
      <w:r w:rsidRPr="001E0258">
        <w:rPr>
          <w:rFonts w:ascii="Book Antiqua" w:hAnsi="Book Antiqua"/>
          <w:color w:val="000000" w:themeColor="text1"/>
        </w:rPr>
        <w:t xml:space="preserve"> 2017; </w:t>
      </w:r>
      <w:r w:rsidRPr="001E0258">
        <w:rPr>
          <w:rFonts w:ascii="Book Antiqua" w:hAnsi="Book Antiqua"/>
          <w:b/>
          <w:color w:val="000000" w:themeColor="text1"/>
        </w:rPr>
        <w:t>4</w:t>
      </w:r>
      <w:r w:rsidRPr="001E0258">
        <w:rPr>
          <w:rFonts w:ascii="Book Antiqua" w:hAnsi="Book Antiqua"/>
          <w:color w:val="000000" w:themeColor="text1"/>
        </w:rPr>
        <w:t>: e57 [PMID: 28459081 DOI: 10.14309/crj.2017.57]</w:t>
      </w:r>
    </w:p>
    <w:p w14:paraId="5E5FB937"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6 </w:t>
      </w:r>
      <w:r w:rsidRPr="001E0258">
        <w:rPr>
          <w:rFonts w:ascii="Book Antiqua" w:hAnsi="Book Antiqua"/>
          <w:b/>
          <w:color w:val="000000" w:themeColor="text1"/>
        </w:rPr>
        <w:t>Nishimura Y</w:t>
      </w:r>
      <w:r w:rsidRPr="001E0258">
        <w:rPr>
          <w:rFonts w:ascii="Book Antiqua" w:hAnsi="Book Antiqua"/>
          <w:color w:val="000000" w:themeColor="text1"/>
        </w:rPr>
        <w:t xml:space="preserve">, Yasuda M, Ocho K, Iwamuro M, Yamasaki O, Tanaka T, Otsuka F. Severe Gastritis after Administration of Nivolumab and Ipilimumab. </w:t>
      </w:r>
      <w:r w:rsidRPr="001E0258">
        <w:rPr>
          <w:rFonts w:ascii="Book Antiqua" w:hAnsi="Book Antiqua"/>
          <w:i/>
          <w:color w:val="000000" w:themeColor="text1"/>
        </w:rPr>
        <w:t>Case Rep Oncol</w:t>
      </w:r>
      <w:r w:rsidRPr="001E0258">
        <w:rPr>
          <w:rFonts w:ascii="Book Antiqua" w:hAnsi="Book Antiqua"/>
          <w:color w:val="000000" w:themeColor="text1"/>
        </w:rPr>
        <w:t xml:space="preserve"> 2018; </w:t>
      </w:r>
      <w:r w:rsidRPr="001E0258">
        <w:rPr>
          <w:rFonts w:ascii="Book Antiqua" w:hAnsi="Book Antiqua"/>
          <w:b/>
          <w:color w:val="000000" w:themeColor="text1"/>
        </w:rPr>
        <w:t>11</w:t>
      </w:r>
      <w:r w:rsidRPr="001E0258">
        <w:rPr>
          <w:rFonts w:ascii="Book Antiqua" w:hAnsi="Book Antiqua"/>
          <w:color w:val="000000" w:themeColor="text1"/>
        </w:rPr>
        <w:t>: 549-556 [PMID: 30186138 DOI: 10.1159/000491862]</w:t>
      </w:r>
    </w:p>
    <w:p w14:paraId="19515BE2"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7 </w:t>
      </w:r>
      <w:r w:rsidRPr="001E0258">
        <w:rPr>
          <w:rFonts w:ascii="Book Antiqua" w:hAnsi="Book Antiqua"/>
          <w:b/>
          <w:color w:val="000000" w:themeColor="text1"/>
        </w:rPr>
        <w:t>Johncilla M</w:t>
      </w:r>
      <w:r w:rsidRPr="001E0258">
        <w:rPr>
          <w:rFonts w:ascii="Book Antiqua" w:hAnsi="Book Antiqua"/>
          <w:color w:val="000000" w:themeColor="text1"/>
        </w:rPr>
        <w:t xml:space="preserve">, Grover S, Zhang X, Jain D, Srivastava A. Morphological spectrum of immune check-point inhibitor therapy-associated gastritis. </w:t>
      </w:r>
      <w:r w:rsidRPr="001E0258">
        <w:rPr>
          <w:rFonts w:ascii="Book Antiqua" w:hAnsi="Book Antiqua"/>
          <w:i/>
          <w:color w:val="000000" w:themeColor="text1"/>
        </w:rPr>
        <w:t>Histopathology</w:t>
      </w:r>
      <w:r w:rsidRPr="001E0258">
        <w:rPr>
          <w:rFonts w:ascii="Book Antiqua" w:hAnsi="Book Antiqua"/>
          <w:color w:val="000000" w:themeColor="text1"/>
        </w:rPr>
        <w:t xml:space="preserve"> 2020; </w:t>
      </w:r>
      <w:r w:rsidRPr="001E0258">
        <w:rPr>
          <w:rFonts w:ascii="Book Antiqua" w:hAnsi="Book Antiqua"/>
          <w:b/>
          <w:color w:val="000000" w:themeColor="text1"/>
        </w:rPr>
        <w:t>76</w:t>
      </w:r>
      <w:r w:rsidRPr="001E0258">
        <w:rPr>
          <w:rFonts w:ascii="Book Antiqua" w:hAnsi="Book Antiqua"/>
          <w:color w:val="000000" w:themeColor="text1"/>
        </w:rPr>
        <w:t>: 531-539 [PMID: 31692018 DOI: 10.1111/his.14029]</w:t>
      </w:r>
    </w:p>
    <w:p w14:paraId="613EB76E"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8 </w:t>
      </w:r>
      <w:r w:rsidRPr="001E0258">
        <w:rPr>
          <w:rFonts w:ascii="Book Antiqua" w:hAnsi="Book Antiqua"/>
          <w:b/>
          <w:color w:val="000000" w:themeColor="text1"/>
        </w:rPr>
        <w:t>Weber J</w:t>
      </w:r>
      <w:r w:rsidRPr="001E0258">
        <w:rPr>
          <w:rFonts w:ascii="Book Antiqua" w:hAnsi="Book Antiqua"/>
          <w:color w:val="000000" w:themeColor="text1"/>
        </w:rPr>
        <w:t xml:space="preserve">, Mandala M, Del Vecchio M, Gogas HJ, Arance AM, Cowey CL, Dalle S, Schenker M, Chiarion-Sileni V, Marquez-Rodas I, Grob JJ, Butler MO, Middleton MR, Maio M, Atkinson V, Queirolo P, Gonzalez R, Kudchadkar RR, Smylie M, Meyer N, Mortier L, Atkins MB, Long GV, Bhatia S, Lebbé C, Rutkowski P, Yokota K, Yamazaki N, Kim TM, de Pril V, Sabater J, Qureshi A, Larkin J, Ascierto PA; CheckMate 238 Collaborators. Adjuvant Nivolumab versus Ipilimumab in Resected Stage III or IV Melanoma. </w:t>
      </w:r>
      <w:r w:rsidRPr="001E0258">
        <w:rPr>
          <w:rFonts w:ascii="Book Antiqua" w:hAnsi="Book Antiqua"/>
          <w:i/>
          <w:color w:val="000000" w:themeColor="text1"/>
        </w:rPr>
        <w:t>N Engl J Med</w:t>
      </w:r>
      <w:r w:rsidRPr="001E0258">
        <w:rPr>
          <w:rFonts w:ascii="Book Antiqua" w:hAnsi="Book Antiqua"/>
          <w:color w:val="000000" w:themeColor="text1"/>
        </w:rPr>
        <w:t xml:space="preserve"> 2017; </w:t>
      </w:r>
      <w:r w:rsidRPr="001E0258">
        <w:rPr>
          <w:rFonts w:ascii="Book Antiqua" w:hAnsi="Book Antiqua"/>
          <w:b/>
          <w:color w:val="000000" w:themeColor="text1"/>
        </w:rPr>
        <w:t>377</w:t>
      </w:r>
      <w:r w:rsidRPr="001E0258">
        <w:rPr>
          <w:rFonts w:ascii="Book Antiqua" w:hAnsi="Book Antiqua"/>
          <w:color w:val="000000" w:themeColor="text1"/>
        </w:rPr>
        <w:t>: 1824-1835 [PMID: 28891423 DOI: 10.1056/NEJMoa1709030]</w:t>
      </w:r>
    </w:p>
    <w:p w14:paraId="3E0FD7FE"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9 </w:t>
      </w:r>
      <w:r w:rsidRPr="001E0258">
        <w:rPr>
          <w:rFonts w:ascii="Book Antiqua" w:hAnsi="Book Antiqua"/>
          <w:b/>
          <w:color w:val="000000" w:themeColor="text1"/>
        </w:rPr>
        <w:t>Brahmer JR</w:t>
      </w:r>
      <w:r w:rsidRPr="001E0258">
        <w:rPr>
          <w:rFonts w:ascii="Book Antiqua" w:hAnsi="Book Antiqua"/>
          <w:color w:val="000000" w:themeColor="text1"/>
        </w:rPr>
        <w:t xml:space="preserve">, Lacchetti C, Schneider BJ, Atkins MB, Brassil KJ, Caterino JM, Chau I, Ernstoff MS, Gardner JM, Ginex P, Hallmeyer S, Holter Chakrabarty J, Leighl NB, Mammen JS, McDermott DF, Naing A, Nastoupil LJ, Phillips T, Porter LD, Puzanov I, Reichner CA, Santomasso BD, Seigel C, Spira A, Suarez-Almazor ME, Wang Y, Weber JS, Wolchok JD, Thompson JA; National Comprehensive Cancer Network. Management of Immune-Related Adverse Events in Patients Treated With Immune Checkpoint Inhibitor Therapy: American Society of Clinical Oncology Clinical Practice Guideline. </w:t>
      </w:r>
      <w:r w:rsidRPr="001E0258">
        <w:rPr>
          <w:rFonts w:ascii="Book Antiqua" w:hAnsi="Book Antiqua"/>
          <w:i/>
          <w:color w:val="000000" w:themeColor="text1"/>
        </w:rPr>
        <w:t>J Clin Oncol</w:t>
      </w:r>
      <w:r w:rsidRPr="001E0258">
        <w:rPr>
          <w:rFonts w:ascii="Book Antiqua" w:hAnsi="Book Antiqua"/>
          <w:color w:val="000000" w:themeColor="text1"/>
        </w:rPr>
        <w:t xml:space="preserve"> 2018; </w:t>
      </w:r>
      <w:r w:rsidRPr="001E0258">
        <w:rPr>
          <w:rFonts w:ascii="Book Antiqua" w:hAnsi="Book Antiqua"/>
          <w:b/>
          <w:color w:val="000000" w:themeColor="text1"/>
        </w:rPr>
        <w:t>36</w:t>
      </w:r>
      <w:r w:rsidRPr="001E0258">
        <w:rPr>
          <w:rFonts w:ascii="Book Antiqua" w:hAnsi="Book Antiqua"/>
          <w:color w:val="000000" w:themeColor="text1"/>
        </w:rPr>
        <w:t>: 1714-1768 [PMID: 29442540 DOI: 10.1200/JCO.2017.77.6385]</w:t>
      </w:r>
    </w:p>
    <w:p w14:paraId="00DE0DBC"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10 </w:t>
      </w:r>
      <w:r w:rsidRPr="001E0258">
        <w:rPr>
          <w:rFonts w:ascii="Book Antiqua" w:hAnsi="Book Antiqua"/>
          <w:b/>
          <w:color w:val="000000" w:themeColor="text1"/>
        </w:rPr>
        <w:t>Abdel-Rahman O</w:t>
      </w:r>
      <w:r w:rsidRPr="001E0258">
        <w:rPr>
          <w:rFonts w:ascii="Book Antiqua" w:hAnsi="Book Antiqua"/>
          <w:color w:val="000000" w:themeColor="text1"/>
        </w:rPr>
        <w:t xml:space="preserve">, ElHalawani H, Fouad M. Risk of gastrointestinal complications in cancer patients treated with immune checkpoint inhibitors: a meta-analysis. </w:t>
      </w:r>
      <w:r w:rsidRPr="001E0258">
        <w:rPr>
          <w:rFonts w:ascii="Book Antiqua" w:hAnsi="Book Antiqua"/>
          <w:i/>
          <w:color w:val="000000" w:themeColor="text1"/>
        </w:rPr>
        <w:t>Immunotherapy</w:t>
      </w:r>
      <w:r w:rsidRPr="001E0258">
        <w:rPr>
          <w:rFonts w:ascii="Book Antiqua" w:hAnsi="Book Antiqua"/>
          <w:color w:val="000000" w:themeColor="text1"/>
        </w:rPr>
        <w:t xml:space="preserve"> 2015; </w:t>
      </w:r>
      <w:r w:rsidRPr="001E0258">
        <w:rPr>
          <w:rFonts w:ascii="Book Antiqua" w:hAnsi="Book Antiqua"/>
          <w:b/>
          <w:color w:val="000000" w:themeColor="text1"/>
        </w:rPr>
        <w:t>7</w:t>
      </w:r>
      <w:r w:rsidRPr="001E0258">
        <w:rPr>
          <w:rFonts w:ascii="Book Antiqua" w:hAnsi="Book Antiqua"/>
          <w:color w:val="000000" w:themeColor="text1"/>
        </w:rPr>
        <w:t>: 1213-1227 [PMID: 26513491 DOI: 10.2217/imt.15.87]</w:t>
      </w:r>
    </w:p>
    <w:p w14:paraId="61C18C55"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lastRenderedPageBreak/>
        <w:t xml:space="preserve">11 </w:t>
      </w:r>
      <w:r w:rsidRPr="001E0258">
        <w:rPr>
          <w:rFonts w:ascii="Book Antiqua" w:hAnsi="Book Antiqua"/>
          <w:b/>
          <w:color w:val="000000" w:themeColor="text1"/>
        </w:rPr>
        <w:t>Marthey L</w:t>
      </w:r>
      <w:r w:rsidRPr="001E0258">
        <w:rPr>
          <w:rFonts w:ascii="Book Antiqua" w:hAnsi="Book Antiqua"/>
          <w:color w:val="000000" w:themeColor="text1"/>
        </w:rPr>
        <w:t xml:space="preserve">, Mateus C, Mussini C, Nachury M, Nancey S, Grange F, Zallot C, Peyrin-Biroulet L, Rahier JF, Bourdier de Beauregard M, Mortier L, Coutzac C, Soularue E, Lanoy E, Kapel N, Planchard D, Chaput N, Robert C, Carbonnel F. Cancer Immunotherapy with Anti-CTLA-4 Monoclonal Antibodies Induces an Inflammatory Bowel Disease. </w:t>
      </w:r>
      <w:r w:rsidRPr="001E0258">
        <w:rPr>
          <w:rFonts w:ascii="Book Antiqua" w:hAnsi="Book Antiqua"/>
          <w:i/>
          <w:color w:val="000000" w:themeColor="text1"/>
        </w:rPr>
        <w:t>J Crohns Colitis</w:t>
      </w:r>
      <w:r w:rsidRPr="001E0258">
        <w:rPr>
          <w:rFonts w:ascii="Book Antiqua" w:hAnsi="Book Antiqua"/>
          <w:color w:val="000000" w:themeColor="text1"/>
        </w:rPr>
        <w:t xml:space="preserve"> 2016; </w:t>
      </w:r>
      <w:r w:rsidRPr="001E0258">
        <w:rPr>
          <w:rFonts w:ascii="Book Antiqua" w:hAnsi="Book Antiqua"/>
          <w:b/>
          <w:color w:val="000000" w:themeColor="text1"/>
        </w:rPr>
        <w:t>10</w:t>
      </w:r>
      <w:r w:rsidRPr="001E0258">
        <w:rPr>
          <w:rFonts w:ascii="Book Antiqua" w:hAnsi="Book Antiqua"/>
          <w:color w:val="000000" w:themeColor="text1"/>
        </w:rPr>
        <w:t>: 395-401 [PMID: 26783344 DOI: 10.1093/ecco-jcc/jjv227]</w:t>
      </w:r>
    </w:p>
    <w:p w14:paraId="59318B12"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12 </w:t>
      </w:r>
      <w:r w:rsidRPr="001E0258">
        <w:rPr>
          <w:rFonts w:ascii="Book Antiqua" w:hAnsi="Book Antiqua"/>
          <w:b/>
          <w:color w:val="000000" w:themeColor="text1"/>
        </w:rPr>
        <w:t>C</w:t>
      </w:r>
      <w:r w:rsidRPr="001E0258">
        <w:rPr>
          <w:rFonts w:ascii="Cambria" w:hAnsi="Cambria" w:cs="Cambria"/>
          <w:b/>
          <w:color w:val="000000" w:themeColor="text1"/>
        </w:rPr>
        <w:t>ǎ</w:t>
      </w:r>
      <w:r w:rsidRPr="001E0258">
        <w:rPr>
          <w:rFonts w:ascii="Book Antiqua" w:hAnsi="Book Antiqua"/>
          <w:b/>
          <w:color w:val="000000" w:themeColor="text1"/>
        </w:rPr>
        <w:t>lug</w:t>
      </w:r>
      <w:r w:rsidRPr="001E0258">
        <w:rPr>
          <w:rFonts w:ascii="Cambria" w:hAnsi="Cambria" w:cs="Cambria"/>
          <w:b/>
          <w:color w:val="000000" w:themeColor="text1"/>
        </w:rPr>
        <w:t>ǎ</w:t>
      </w:r>
      <w:r w:rsidRPr="001E0258">
        <w:rPr>
          <w:rFonts w:ascii="Book Antiqua" w:hAnsi="Book Antiqua"/>
          <w:b/>
          <w:color w:val="000000" w:themeColor="text1"/>
        </w:rPr>
        <w:t>reanu A</w:t>
      </w:r>
      <w:r w:rsidRPr="001E0258">
        <w:rPr>
          <w:rFonts w:ascii="Book Antiqua" w:hAnsi="Book Antiqua"/>
          <w:color w:val="000000" w:themeColor="text1"/>
        </w:rPr>
        <w:t xml:space="preserve">, Rompteaux P, Bohelay G, Goldfarb L, Barrau V, Cucherousset N, Heidelberger V, Nault JC, Ziol M, Caux F, Maubec E. Late onset of nivolumab-induced severe gastroduodenitis and cholangitis in a patient with stage IV melanoma. </w:t>
      </w:r>
      <w:r w:rsidRPr="001E0258">
        <w:rPr>
          <w:rFonts w:ascii="Book Antiqua" w:hAnsi="Book Antiqua"/>
          <w:i/>
          <w:color w:val="000000" w:themeColor="text1"/>
        </w:rPr>
        <w:t>Immunotherapy</w:t>
      </w:r>
      <w:r w:rsidRPr="001E0258">
        <w:rPr>
          <w:rFonts w:ascii="Book Antiqua" w:hAnsi="Book Antiqua"/>
          <w:color w:val="000000" w:themeColor="text1"/>
        </w:rPr>
        <w:t xml:space="preserve"> 2019; </w:t>
      </w:r>
      <w:r w:rsidRPr="001E0258">
        <w:rPr>
          <w:rFonts w:ascii="Book Antiqua" w:hAnsi="Book Antiqua"/>
          <w:b/>
          <w:color w:val="000000" w:themeColor="text1"/>
        </w:rPr>
        <w:t>11</w:t>
      </w:r>
      <w:r w:rsidRPr="001E0258">
        <w:rPr>
          <w:rFonts w:ascii="Book Antiqua" w:hAnsi="Book Antiqua"/>
          <w:color w:val="000000" w:themeColor="text1"/>
        </w:rPr>
        <w:t>: 1005-1013 [PMID: 31304833 DOI: 10.2217/imt-2019-0077]</w:t>
      </w:r>
    </w:p>
    <w:p w14:paraId="5CB10FF3"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13 </w:t>
      </w:r>
      <w:r w:rsidRPr="001E0258">
        <w:rPr>
          <w:rFonts w:ascii="Book Antiqua" w:hAnsi="Book Antiqua"/>
          <w:b/>
          <w:color w:val="000000" w:themeColor="text1"/>
        </w:rPr>
        <w:t>Yip RHL</w:t>
      </w:r>
      <w:r w:rsidRPr="001E0258">
        <w:rPr>
          <w:rFonts w:ascii="Book Antiqua" w:hAnsi="Book Antiqua"/>
          <w:color w:val="000000" w:themeColor="text1"/>
        </w:rPr>
        <w:t xml:space="preserve">, Lee LH, Schaeffer DF, Horst BA, Yang HM. Lymphocytic gastritis induced by pembrolizumab in a patient with metastatic melanoma. </w:t>
      </w:r>
      <w:r w:rsidRPr="001E0258">
        <w:rPr>
          <w:rFonts w:ascii="Book Antiqua" w:hAnsi="Book Antiqua"/>
          <w:i/>
          <w:color w:val="000000" w:themeColor="text1"/>
        </w:rPr>
        <w:t>Melanoma Res</w:t>
      </w:r>
      <w:r w:rsidRPr="001E0258">
        <w:rPr>
          <w:rFonts w:ascii="Book Antiqua" w:hAnsi="Book Antiqua"/>
          <w:color w:val="000000" w:themeColor="text1"/>
        </w:rPr>
        <w:t xml:space="preserve"> 2018; </w:t>
      </w:r>
      <w:r w:rsidRPr="001E0258">
        <w:rPr>
          <w:rFonts w:ascii="Book Antiqua" w:hAnsi="Book Antiqua"/>
          <w:b/>
          <w:color w:val="000000" w:themeColor="text1"/>
        </w:rPr>
        <w:t>28</w:t>
      </w:r>
      <w:r w:rsidRPr="001E0258">
        <w:rPr>
          <w:rFonts w:ascii="Book Antiqua" w:hAnsi="Book Antiqua"/>
          <w:color w:val="000000" w:themeColor="text1"/>
        </w:rPr>
        <w:t>: 645-647 [PMID: 30256271 DOI: 10.1097/CMR.0000000000000502]</w:t>
      </w:r>
    </w:p>
    <w:p w14:paraId="0FBDB206"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14 </w:t>
      </w:r>
      <w:r w:rsidRPr="001E0258">
        <w:rPr>
          <w:rFonts w:ascii="Book Antiqua" w:hAnsi="Book Antiqua"/>
          <w:b/>
          <w:color w:val="000000" w:themeColor="text1"/>
        </w:rPr>
        <w:t>Collins M</w:t>
      </w:r>
      <w:r w:rsidRPr="001E0258">
        <w:rPr>
          <w:rFonts w:ascii="Book Antiqua" w:hAnsi="Book Antiqua"/>
          <w:color w:val="000000" w:themeColor="text1"/>
        </w:rPr>
        <w:t xml:space="preserve">, Michot JM, Danlos FX, Mussini C, Soularue E, Mateus C, Loirat D, Buisson A, Rosa I, Lambotte O, Laghouati S, Chaput N, Coutzac C, Voisin AL, Soria JC, Marabelle A, Champiat S, Robert C, Carbonnel F. Inflammatory gastrointestinal diseases associated with PD-1 blockade antibodies. </w:t>
      </w:r>
      <w:r w:rsidRPr="001E0258">
        <w:rPr>
          <w:rFonts w:ascii="Book Antiqua" w:hAnsi="Book Antiqua"/>
          <w:i/>
          <w:color w:val="000000" w:themeColor="text1"/>
        </w:rPr>
        <w:t>Ann Oncol</w:t>
      </w:r>
      <w:r w:rsidRPr="001E0258">
        <w:rPr>
          <w:rFonts w:ascii="Book Antiqua" w:hAnsi="Book Antiqua"/>
          <w:color w:val="000000" w:themeColor="text1"/>
        </w:rPr>
        <w:t xml:space="preserve"> 2017; </w:t>
      </w:r>
      <w:r w:rsidRPr="001E0258">
        <w:rPr>
          <w:rFonts w:ascii="Book Antiqua" w:hAnsi="Book Antiqua"/>
          <w:b/>
          <w:color w:val="000000" w:themeColor="text1"/>
        </w:rPr>
        <w:t>28</w:t>
      </w:r>
      <w:r w:rsidRPr="001E0258">
        <w:rPr>
          <w:rFonts w:ascii="Book Antiqua" w:hAnsi="Book Antiqua"/>
          <w:color w:val="000000" w:themeColor="text1"/>
        </w:rPr>
        <w:t>: 2860-2865 [PMID: 29045560 DOI: 10.1093/annonc/mdx403]</w:t>
      </w:r>
    </w:p>
    <w:p w14:paraId="7B63545C" w14:textId="77777777" w:rsidR="00CA6822" w:rsidRPr="001E0258" w:rsidRDefault="00CA6822" w:rsidP="001E0258">
      <w:pPr>
        <w:snapToGrid w:val="0"/>
        <w:spacing w:line="360" w:lineRule="auto"/>
        <w:jc w:val="both"/>
        <w:rPr>
          <w:rFonts w:ascii="Book Antiqua" w:hAnsi="Book Antiqua"/>
          <w:color w:val="000000" w:themeColor="text1"/>
        </w:rPr>
      </w:pPr>
      <w:r w:rsidRPr="001E0258">
        <w:rPr>
          <w:rFonts w:ascii="Book Antiqua" w:hAnsi="Book Antiqua"/>
          <w:color w:val="000000" w:themeColor="text1"/>
        </w:rPr>
        <w:t xml:space="preserve">15 </w:t>
      </w:r>
      <w:r w:rsidRPr="001E0258">
        <w:rPr>
          <w:rFonts w:ascii="Book Antiqua" w:hAnsi="Book Antiqua"/>
          <w:b/>
          <w:color w:val="000000" w:themeColor="text1"/>
        </w:rPr>
        <w:t>Tang T</w:t>
      </w:r>
      <w:r w:rsidRPr="001E0258">
        <w:rPr>
          <w:rFonts w:ascii="Book Antiqua" w:hAnsi="Book Antiqua"/>
          <w:color w:val="000000" w:themeColor="text1"/>
        </w:rPr>
        <w:t xml:space="preserve">, Abu-Sbeih H, Luo W, Lum P, Qiao W, Bresalier RS, Richards DM, Wang Y. Upper gastrointestinal symptoms and associated endoscopic and histological features in patients receiving immune checkpoint inhibitors. </w:t>
      </w:r>
      <w:r w:rsidRPr="001E0258">
        <w:rPr>
          <w:rFonts w:ascii="Book Antiqua" w:hAnsi="Book Antiqua"/>
          <w:i/>
          <w:color w:val="000000" w:themeColor="text1"/>
        </w:rPr>
        <w:t>Scand J Gastroenterol</w:t>
      </w:r>
      <w:r w:rsidRPr="001E0258">
        <w:rPr>
          <w:rFonts w:ascii="Book Antiqua" w:hAnsi="Book Antiqua"/>
          <w:color w:val="000000" w:themeColor="text1"/>
        </w:rPr>
        <w:t xml:space="preserve"> 2019; </w:t>
      </w:r>
      <w:r w:rsidRPr="001E0258">
        <w:rPr>
          <w:rFonts w:ascii="Book Antiqua" w:hAnsi="Book Antiqua"/>
          <w:b/>
          <w:color w:val="000000" w:themeColor="text1"/>
        </w:rPr>
        <w:t>54</w:t>
      </w:r>
      <w:r w:rsidRPr="001E0258">
        <w:rPr>
          <w:rFonts w:ascii="Book Antiqua" w:hAnsi="Book Antiqua"/>
          <w:color w:val="000000" w:themeColor="text1"/>
        </w:rPr>
        <w:t>: 538-545 [PMID: 31079556 DOI: 10.1080/00365521.2019.1594356]</w:t>
      </w:r>
    </w:p>
    <w:p w14:paraId="2CA858DD" w14:textId="77777777" w:rsidR="00CA6822" w:rsidRPr="001E0258" w:rsidRDefault="00CA6822" w:rsidP="001E0258">
      <w:pPr>
        <w:snapToGrid w:val="0"/>
        <w:spacing w:line="360" w:lineRule="auto"/>
        <w:jc w:val="both"/>
        <w:rPr>
          <w:rFonts w:ascii="Book Antiqua" w:hAnsi="Book Antiqua"/>
          <w:b/>
          <w:color w:val="000000" w:themeColor="text1"/>
          <w:lang w:val="en-US"/>
        </w:rPr>
      </w:pPr>
      <w:r w:rsidRPr="001E0258">
        <w:rPr>
          <w:rFonts w:ascii="Book Antiqua" w:hAnsi="Book Antiqua"/>
          <w:b/>
          <w:color w:val="000000" w:themeColor="text1"/>
          <w:lang w:val="en-US"/>
        </w:rPr>
        <w:br w:type="page"/>
      </w:r>
    </w:p>
    <w:p w14:paraId="5165F179" w14:textId="77777777" w:rsidR="00CA6822" w:rsidRPr="001E0258" w:rsidRDefault="00CA6822" w:rsidP="001E0258">
      <w:pPr>
        <w:adjustRightInd w:val="0"/>
        <w:snapToGrid w:val="0"/>
        <w:spacing w:line="360" w:lineRule="auto"/>
        <w:jc w:val="both"/>
        <w:rPr>
          <w:rFonts w:ascii="Book Antiqua" w:hAnsi="Book Antiqua"/>
          <w:b/>
          <w:color w:val="000000" w:themeColor="text1"/>
        </w:rPr>
      </w:pPr>
      <w:r w:rsidRPr="001E0258">
        <w:rPr>
          <w:rFonts w:ascii="Book Antiqua" w:hAnsi="Book Antiqua"/>
          <w:b/>
          <w:color w:val="000000" w:themeColor="text1"/>
        </w:rPr>
        <w:lastRenderedPageBreak/>
        <w:t>Footnotes</w:t>
      </w:r>
    </w:p>
    <w:p w14:paraId="4EED8AF8" w14:textId="77777777" w:rsidR="0031695D" w:rsidRPr="001E0258" w:rsidRDefault="00CA6822" w:rsidP="001E0258">
      <w:pPr>
        <w:snapToGrid w:val="0"/>
        <w:spacing w:line="360" w:lineRule="auto"/>
        <w:jc w:val="both"/>
        <w:rPr>
          <w:rFonts w:ascii="Book Antiqua" w:hAnsi="Book Antiqua"/>
          <w:color w:val="000000" w:themeColor="text1"/>
          <w:shd w:val="clear" w:color="auto" w:fill="FFFFFF"/>
          <w:lang w:val="en-US"/>
        </w:rPr>
      </w:pPr>
      <w:r w:rsidRPr="001E0258">
        <w:rPr>
          <w:rFonts w:ascii="Book Antiqua" w:hAnsi="Book Antiqua" w:cs="Tahoma"/>
          <w:b/>
          <w:color w:val="000000" w:themeColor="text1"/>
          <w:lang w:val="en-GB"/>
        </w:rPr>
        <w:t xml:space="preserve">Informed consent statement: </w:t>
      </w:r>
      <w:r w:rsidR="0031695D" w:rsidRPr="001E0258">
        <w:rPr>
          <w:rFonts w:ascii="Book Antiqua" w:hAnsi="Book Antiqua"/>
          <w:color w:val="000000" w:themeColor="text1"/>
          <w:shd w:val="clear" w:color="auto" w:fill="FFFFFF"/>
          <w:lang w:val="en-US"/>
        </w:rPr>
        <w:t>Informed consent was obtained from the patient for publication of this report and any accompanying images.</w:t>
      </w:r>
    </w:p>
    <w:p w14:paraId="09F92809"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36818FE0" w14:textId="77777777" w:rsidR="0031695D" w:rsidRPr="001E0258" w:rsidRDefault="00CA6822" w:rsidP="001E0258">
      <w:pPr>
        <w:snapToGrid w:val="0"/>
        <w:spacing w:line="360" w:lineRule="auto"/>
        <w:jc w:val="both"/>
        <w:rPr>
          <w:rFonts w:ascii="Book Antiqua" w:hAnsi="Book Antiqua"/>
          <w:color w:val="000000" w:themeColor="text1"/>
          <w:shd w:val="clear" w:color="auto" w:fill="FFFFFF"/>
          <w:lang w:val="en-US"/>
        </w:rPr>
      </w:pPr>
      <w:r w:rsidRPr="001E0258">
        <w:rPr>
          <w:rFonts w:ascii="Book Antiqua" w:hAnsi="Book Antiqua" w:cs="Tahoma"/>
          <w:b/>
          <w:color w:val="000000" w:themeColor="text1"/>
          <w:lang w:val="en-GB"/>
        </w:rPr>
        <w:t xml:space="preserve">Conflict-of-interest statement: </w:t>
      </w:r>
      <w:r w:rsidR="0031695D" w:rsidRPr="001E0258">
        <w:rPr>
          <w:rFonts w:ascii="Book Antiqua" w:hAnsi="Book Antiqua"/>
          <w:color w:val="000000" w:themeColor="text1"/>
          <w:shd w:val="clear" w:color="auto" w:fill="FFFFFF"/>
          <w:lang w:val="en-US"/>
        </w:rPr>
        <w:t>The authors declare that they have no conflicts of interest.</w:t>
      </w:r>
    </w:p>
    <w:p w14:paraId="23795D78" w14:textId="77777777" w:rsidR="0031695D" w:rsidRPr="001E0258" w:rsidRDefault="0031695D" w:rsidP="001E0258">
      <w:pPr>
        <w:snapToGrid w:val="0"/>
        <w:spacing w:line="360" w:lineRule="auto"/>
        <w:jc w:val="both"/>
        <w:rPr>
          <w:rFonts w:ascii="Book Antiqua" w:hAnsi="Book Antiqua"/>
          <w:color w:val="000000" w:themeColor="text1"/>
          <w:lang w:val="en-US"/>
        </w:rPr>
      </w:pPr>
    </w:p>
    <w:p w14:paraId="020376F3" w14:textId="77777777" w:rsidR="0031695D" w:rsidRPr="001E0258" w:rsidRDefault="00CA6822" w:rsidP="001E0258">
      <w:pPr>
        <w:snapToGrid w:val="0"/>
        <w:spacing w:line="360" w:lineRule="auto"/>
        <w:jc w:val="both"/>
        <w:rPr>
          <w:rFonts w:ascii="Book Antiqua" w:hAnsi="Book Antiqua"/>
          <w:color w:val="000000" w:themeColor="text1"/>
          <w:shd w:val="clear" w:color="auto" w:fill="FFFFFF"/>
          <w:lang w:val="en-US"/>
        </w:rPr>
      </w:pPr>
      <w:r w:rsidRPr="001E0258">
        <w:rPr>
          <w:rFonts w:ascii="Book Antiqua" w:hAnsi="Book Antiqua" w:cs="Tahoma"/>
          <w:b/>
          <w:color w:val="000000" w:themeColor="text1"/>
          <w:lang w:val="en-GB"/>
        </w:rPr>
        <w:t>CARE Checklist (2016) statement:</w:t>
      </w:r>
      <w:r w:rsidRPr="001E0258">
        <w:rPr>
          <w:rFonts w:ascii="Book Antiqua" w:hAnsi="Book Antiqua" w:cs="Tahoma"/>
          <w:color w:val="000000" w:themeColor="text1"/>
          <w:lang w:val="en-GB"/>
        </w:rPr>
        <w:t xml:space="preserve"> </w:t>
      </w:r>
      <w:r w:rsidR="0031695D" w:rsidRPr="001E0258">
        <w:rPr>
          <w:rFonts w:ascii="Book Antiqua" w:hAnsi="Book Antiqua"/>
          <w:color w:val="000000" w:themeColor="text1"/>
          <w:shd w:val="clear" w:color="auto" w:fill="FFFFFF"/>
          <w:lang w:val="en-US"/>
        </w:rPr>
        <w:t>The authors have read the CARE Checklist (2016), and the manuscript was prepared and revised according to the CARE Checklist (2016).</w:t>
      </w:r>
    </w:p>
    <w:p w14:paraId="59F6FE26" w14:textId="77777777" w:rsidR="0031695D" w:rsidRPr="001E0258" w:rsidRDefault="0031695D" w:rsidP="001E0258">
      <w:pPr>
        <w:snapToGrid w:val="0"/>
        <w:spacing w:line="360" w:lineRule="auto"/>
        <w:jc w:val="both"/>
        <w:rPr>
          <w:rFonts w:ascii="Book Antiqua" w:hAnsi="Book Antiqua"/>
          <w:color w:val="000000" w:themeColor="text1"/>
          <w:shd w:val="clear" w:color="auto" w:fill="FFFFFF"/>
          <w:lang w:val="en-US"/>
        </w:rPr>
      </w:pPr>
    </w:p>
    <w:p w14:paraId="7380E8A5" w14:textId="77777777" w:rsidR="00CA6822" w:rsidRPr="001E0258" w:rsidRDefault="00CA6822" w:rsidP="001E0258">
      <w:pPr>
        <w:adjustRightInd w:val="0"/>
        <w:snapToGrid w:val="0"/>
        <w:spacing w:line="360" w:lineRule="auto"/>
        <w:jc w:val="both"/>
        <w:rPr>
          <w:rFonts w:ascii="Book Antiqua" w:hAnsi="Book Antiqua"/>
          <w:color w:val="000000" w:themeColor="text1"/>
          <w:lang w:val="en-GB"/>
        </w:rPr>
      </w:pPr>
      <w:r w:rsidRPr="001E0258">
        <w:rPr>
          <w:rFonts w:ascii="Book Antiqua" w:hAnsi="Book Antiqua"/>
          <w:b/>
          <w:color w:val="000000" w:themeColor="text1"/>
        </w:rPr>
        <w:t>Open-Access:</w:t>
      </w:r>
      <w:r w:rsidRPr="001E0258">
        <w:rPr>
          <w:rFonts w:ascii="Book Antiqua" w:hAnsi="Book Antiqua"/>
          <w:color w:val="000000" w:themeColor="text1"/>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6A07EA" w14:textId="77777777" w:rsidR="00CA6822" w:rsidRPr="001E0258" w:rsidRDefault="00CA6822" w:rsidP="001E0258">
      <w:pPr>
        <w:widowControl w:val="0"/>
        <w:adjustRightInd w:val="0"/>
        <w:snapToGrid w:val="0"/>
        <w:spacing w:line="360" w:lineRule="auto"/>
        <w:jc w:val="both"/>
        <w:rPr>
          <w:rFonts w:ascii="Book Antiqua" w:hAnsi="Book Antiqua" w:cstheme="minorHAnsi"/>
          <w:b/>
          <w:bCs/>
          <w:color w:val="000000" w:themeColor="text1"/>
          <w:lang w:val="en-GB" w:eastAsia="zh-CN"/>
        </w:rPr>
      </w:pPr>
    </w:p>
    <w:p w14:paraId="05BE6D29" w14:textId="77777777" w:rsidR="00CA6822" w:rsidRPr="001E0258" w:rsidRDefault="00CA6822" w:rsidP="001E0258">
      <w:pPr>
        <w:widowControl w:val="0"/>
        <w:adjustRightInd w:val="0"/>
        <w:snapToGrid w:val="0"/>
        <w:spacing w:line="360" w:lineRule="auto"/>
        <w:jc w:val="both"/>
        <w:rPr>
          <w:rFonts w:ascii="Book Antiqua" w:hAnsi="Book Antiqua" w:cs="宋体"/>
          <w:color w:val="000000" w:themeColor="text1"/>
          <w:lang w:val="en-GB" w:eastAsia="zh-CN"/>
        </w:rPr>
      </w:pPr>
      <w:r w:rsidRPr="001E0258">
        <w:rPr>
          <w:rFonts w:ascii="Book Antiqua" w:hAnsi="Book Antiqua" w:cs="宋体"/>
          <w:b/>
          <w:color w:val="000000" w:themeColor="text1"/>
          <w:lang w:val="en-GB"/>
        </w:rPr>
        <w:t>Manuscript source:</w:t>
      </w:r>
      <w:r w:rsidRPr="001E0258">
        <w:rPr>
          <w:rFonts w:ascii="Book Antiqua" w:hAnsi="Book Antiqua" w:cs="宋体"/>
          <w:color w:val="000000" w:themeColor="text1"/>
          <w:lang w:val="en-GB"/>
        </w:rPr>
        <w:t> Unsolicited manuscript</w:t>
      </w:r>
    </w:p>
    <w:p w14:paraId="756E6681" w14:textId="77777777" w:rsidR="00CA6822" w:rsidRPr="001E0258" w:rsidRDefault="00CA6822" w:rsidP="001E0258">
      <w:pPr>
        <w:widowControl w:val="0"/>
        <w:adjustRightInd w:val="0"/>
        <w:snapToGrid w:val="0"/>
        <w:spacing w:line="360" w:lineRule="auto"/>
        <w:jc w:val="both"/>
        <w:rPr>
          <w:rFonts w:ascii="Book Antiqua" w:hAnsi="Book Antiqua" w:cs="宋体"/>
          <w:color w:val="000000" w:themeColor="text1"/>
          <w:lang w:val="en-GB" w:eastAsia="zh-CN"/>
        </w:rPr>
      </w:pPr>
    </w:p>
    <w:p w14:paraId="275F4DF0" w14:textId="77777777" w:rsidR="00CA6822" w:rsidRPr="001E0258" w:rsidRDefault="00CA6822"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Peer-review started:</w:t>
      </w:r>
      <w:r w:rsidRPr="001E0258">
        <w:rPr>
          <w:rFonts w:ascii="Book Antiqua" w:hAnsi="Book Antiqua"/>
          <w:color w:val="000000" w:themeColor="text1"/>
          <w:lang w:val="en-GB" w:eastAsia="zh-CN"/>
        </w:rPr>
        <w:t xml:space="preserve"> February 7, 2020</w:t>
      </w:r>
    </w:p>
    <w:p w14:paraId="0E3DB965" w14:textId="77777777" w:rsidR="00CA6822" w:rsidRPr="001E0258" w:rsidRDefault="00CA6822" w:rsidP="001E0258">
      <w:pPr>
        <w:snapToGrid w:val="0"/>
        <w:spacing w:line="360" w:lineRule="auto"/>
        <w:jc w:val="both"/>
        <w:rPr>
          <w:rFonts w:ascii="Book Antiqua" w:hAnsi="Book Antiqua"/>
          <w:b/>
          <w:color w:val="000000" w:themeColor="text1"/>
          <w:lang w:val="en-GB"/>
        </w:rPr>
      </w:pPr>
      <w:r w:rsidRPr="001E0258">
        <w:rPr>
          <w:rFonts w:ascii="Book Antiqua" w:hAnsi="Book Antiqua"/>
          <w:b/>
          <w:color w:val="000000" w:themeColor="text1"/>
          <w:lang w:val="en-GB"/>
        </w:rPr>
        <w:t>First decision:</w:t>
      </w:r>
      <w:r w:rsidRPr="001E0258">
        <w:rPr>
          <w:rFonts w:ascii="Book Antiqua" w:hAnsi="Book Antiqua"/>
          <w:color w:val="000000" w:themeColor="text1"/>
          <w:lang w:val="en-GB" w:eastAsia="zh-CN"/>
        </w:rPr>
        <w:t xml:space="preserve"> February 27, 2020</w:t>
      </w:r>
    </w:p>
    <w:p w14:paraId="70FE1CEC" w14:textId="010D6C00" w:rsidR="00CA6822" w:rsidRPr="001E0258" w:rsidRDefault="00CA6822" w:rsidP="001E0258">
      <w:pPr>
        <w:snapToGrid w:val="0"/>
        <w:spacing w:line="360" w:lineRule="auto"/>
        <w:jc w:val="both"/>
        <w:rPr>
          <w:rFonts w:ascii="Book Antiqua" w:hAnsi="Book Antiqua"/>
          <w:color w:val="000000" w:themeColor="text1"/>
          <w:lang w:val="en-GB" w:eastAsia="zh-CN"/>
        </w:rPr>
      </w:pPr>
      <w:r w:rsidRPr="001E0258">
        <w:rPr>
          <w:rFonts w:ascii="Book Antiqua" w:hAnsi="Book Antiqua"/>
          <w:b/>
          <w:color w:val="000000" w:themeColor="text1"/>
          <w:lang w:val="en-GB"/>
        </w:rPr>
        <w:t>Article in press:</w:t>
      </w:r>
      <w:r w:rsidRPr="001E0258">
        <w:rPr>
          <w:rFonts w:ascii="Book Antiqua" w:hAnsi="Book Antiqua"/>
          <w:color w:val="000000" w:themeColor="text1"/>
          <w:lang w:val="en-GB"/>
        </w:rPr>
        <w:t xml:space="preserve"> </w:t>
      </w:r>
      <w:r w:rsidR="0001737E" w:rsidRPr="0001737E">
        <w:rPr>
          <w:rFonts w:ascii="Book Antiqua" w:hAnsi="Book Antiqua"/>
          <w:color w:val="000000" w:themeColor="text1"/>
          <w:lang w:val="en-GB"/>
        </w:rPr>
        <w:t>April 18, 2020</w:t>
      </w:r>
    </w:p>
    <w:p w14:paraId="5FA883A4" w14:textId="77777777" w:rsidR="00CA6822" w:rsidRPr="001E0258" w:rsidRDefault="00CA6822" w:rsidP="001E0258">
      <w:pPr>
        <w:snapToGrid w:val="0"/>
        <w:spacing w:line="360" w:lineRule="auto"/>
        <w:jc w:val="both"/>
        <w:rPr>
          <w:rFonts w:ascii="Book Antiqua" w:hAnsi="Book Antiqua"/>
          <w:color w:val="000000" w:themeColor="text1"/>
          <w:lang w:val="en-GB" w:eastAsia="zh-CN"/>
        </w:rPr>
      </w:pPr>
    </w:p>
    <w:p w14:paraId="5ECF18CC" w14:textId="77777777" w:rsidR="00CA6822" w:rsidRPr="001E0258" w:rsidRDefault="00CA6822" w:rsidP="001E0258">
      <w:pPr>
        <w:snapToGrid w:val="0"/>
        <w:spacing w:line="360" w:lineRule="auto"/>
        <w:jc w:val="both"/>
        <w:rPr>
          <w:rFonts w:ascii="Book Antiqua" w:hAnsi="Book Antiqua" w:cs="Helvetica"/>
          <w:b/>
          <w:color w:val="000000" w:themeColor="text1"/>
        </w:rPr>
      </w:pPr>
      <w:r w:rsidRPr="001E0258">
        <w:rPr>
          <w:rFonts w:ascii="Book Antiqua" w:hAnsi="Book Antiqua" w:cs="Helvetica"/>
          <w:b/>
          <w:color w:val="000000" w:themeColor="text1"/>
        </w:rPr>
        <w:t xml:space="preserve">Specialty type: </w:t>
      </w:r>
      <w:r w:rsidRPr="001E0258">
        <w:rPr>
          <w:rFonts w:ascii="Book Antiqua" w:eastAsia="微软雅黑" w:hAnsi="Book Antiqua" w:cs="宋体"/>
          <w:color w:val="000000" w:themeColor="text1"/>
        </w:rPr>
        <w:t>Gastroenterology and Hepatology</w:t>
      </w:r>
    </w:p>
    <w:p w14:paraId="49F72B5E" w14:textId="77777777" w:rsidR="00CA6822" w:rsidRPr="001E0258" w:rsidRDefault="00CA6822" w:rsidP="001E0258">
      <w:pPr>
        <w:snapToGrid w:val="0"/>
        <w:spacing w:line="360" w:lineRule="auto"/>
        <w:jc w:val="both"/>
        <w:rPr>
          <w:rFonts w:ascii="Book Antiqua" w:hAnsi="Book Antiqua" w:cs="Helvetica"/>
          <w:b/>
          <w:color w:val="000000" w:themeColor="text1"/>
        </w:rPr>
      </w:pPr>
      <w:r w:rsidRPr="001E0258">
        <w:rPr>
          <w:rFonts w:ascii="Book Antiqua" w:hAnsi="Book Antiqua" w:cs="宋体"/>
          <w:b/>
          <w:color w:val="000000" w:themeColor="text1"/>
          <w:lang w:eastAsia="zh-CN"/>
        </w:rPr>
        <w:t>Country/Territory</w:t>
      </w:r>
      <w:r w:rsidRPr="001E0258">
        <w:rPr>
          <w:rFonts w:ascii="Book Antiqua" w:hAnsi="Book Antiqua" w:cs="Helvetica"/>
          <w:b/>
          <w:color w:val="000000" w:themeColor="text1"/>
        </w:rPr>
        <w:t xml:space="preserve"> of origin: </w:t>
      </w:r>
      <w:r w:rsidRPr="001E0258">
        <w:rPr>
          <w:rFonts w:ascii="Book Antiqua" w:hAnsi="Book Antiqua"/>
          <w:color w:val="000000" w:themeColor="text1"/>
        </w:rPr>
        <w:t>Denmark</w:t>
      </w:r>
    </w:p>
    <w:p w14:paraId="2A478626" w14:textId="77777777" w:rsidR="00CA6822" w:rsidRPr="001E0258" w:rsidRDefault="00CA6822" w:rsidP="001E0258">
      <w:pPr>
        <w:widowControl w:val="0"/>
        <w:adjustRightInd w:val="0"/>
        <w:snapToGrid w:val="0"/>
        <w:spacing w:line="360" w:lineRule="auto"/>
        <w:jc w:val="both"/>
        <w:rPr>
          <w:rFonts w:ascii="Book Antiqua" w:hAnsi="Book Antiqua" w:cs="宋体"/>
          <w:b/>
          <w:color w:val="000000" w:themeColor="text1"/>
          <w:lang w:eastAsia="zh-CN"/>
        </w:rPr>
      </w:pPr>
      <w:r w:rsidRPr="001E0258">
        <w:rPr>
          <w:rFonts w:ascii="Book Antiqua" w:hAnsi="Book Antiqua" w:cs="宋体"/>
          <w:b/>
          <w:color w:val="000000" w:themeColor="text1"/>
          <w:lang w:eastAsia="zh-CN"/>
        </w:rPr>
        <w:t>Peer-review report’s scientific quality classification</w:t>
      </w:r>
    </w:p>
    <w:p w14:paraId="14F220D8" w14:textId="77777777" w:rsidR="00CA6822" w:rsidRPr="001E0258" w:rsidRDefault="00CA6822" w:rsidP="001E0258">
      <w:pPr>
        <w:snapToGrid w:val="0"/>
        <w:spacing w:line="360" w:lineRule="auto"/>
        <w:jc w:val="both"/>
        <w:rPr>
          <w:rFonts w:ascii="Book Antiqua" w:hAnsi="Book Antiqua" w:cs="Helvetica"/>
          <w:color w:val="000000" w:themeColor="text1"/>
          <w:lang w:eastAsia="zh-CN"/>
        </w:rPr>
      </w:pPr>
      <w:r w:rsidRPr="001E0258">
        <w:rPr>
          <w:rFonts w:ascii="Book Antiqua" w:hAnsi="Book Antiqua" w:cs="Helvetica"/>
          <w:color w:val="000000" w:themeColor="text1"/>
        </w:rPr>
        <w:t xml:space="preserve">Grade A (Excellent): </w:t>
      </w:r>
      <w:r w:rsidRPr="001E0258">
        <w:rPr>
          <w:rFonts w:ascii="Book Antiqua" w:hAnsi="Book Antiqua" w:cs="Helvetica"/>
          <w:color w:val="000000" w:themeColor="text1"/>
          <w:lang w:eastAsia="zh-CN"/>
        </w:rPr>
        <w:t>0</w:t>
      </w:r>
    </w:p>
    <w:p w14:paraId="27E2CB6C" w14:textId="77777777" w:rsidR="00CA6822" w:rsidRPr="001E0258" w:rsidRDefault="00CA6822" w:rsidP="001E0258">
      <w:pPr>
        <w:snapToGrid w:val="0"/>
        <w:spacing w:line="360" w:lineRule="auto"/>
        <w:jc w:val="both"/>
        <w:rPr>
          <w:rFonts w:ascii="Book Antiqua" w:hAnsi="Book Antiqua" w:cs="Helvetica"/>
          <w:color w:val="000000" w:themeColor="text1"/>
        </w:rPr>
      </w:pPr>
      <w:r w:rsidRPr="001E0258">
        <w:rPr>
          <w:rFonts w:ascii="Book Antiqua" w:hAnsi="Book Antiqua" w:cs="Helvetica"/>
          <w:color w:val="000000" w:themeColor="text1"/>
        </w:rPr>
        <w:t>Grade B (Very good): B</w:t>
      </w:r>
      <w:r w:rsidR="00046AB2" w:rsidRPr="001E0258">
        <w:rPr>
          <w:rFonts w:ascii="Book Antiqua" w:hAnsi="Book Antiqua" w:cs="Helvetica"/>
          <w:color w:val="000000" w:themeColor="text1"/>
        </w:rPr>
        <w:t>, B</w:t>
      </w:r>
    </w:p>
    <w:p w14:paraId="42A2B69E" w14:textId="77777777" w:rsidR="00CA6822" w:rsidRPr="001E0258" w:rsidRDefault="00CA6822" w:rsidP="001E0258">
      <w:pPr>
        <w:snapToGrid w:val="0"/>
        <w:spacing w:line="360" w:lineRule="auto"/>
        <w:jc w:val="both"/>
        <w:rPr>
          <w:rFonts w:ascii="Book Antiqua" w:hAnsi="Book Antiqua" w:cs="Helvetica"/>
          <w:color w:val="000000" w:themeColor="text1"/>
        </w:rPr>
      </w:pPr>
      <w:r w:rsidRPr="001E0258">
        <w:rPr>
          <w:rFonts w:ascii="Book Antiqua" w:hAnsi="Book Antiqua" w:cs="Helvetica"/>
          <w:color w:val="000000" w:themeColor="text1"/>
        </w:rPr>
        <w:t>Grade C (Good): C</w:t>
      </w:r>
    </w:p>
    <w:p w14:paraId="774490B4" w14:textId="77777777" w:rsidR="00CA6822" w:rsidRPr="001E0258" w:rsidRDefault="00CA6822" w:rsidP="001E0258">
      <w:pPr>
        <w:snapToGrid w:val="0"/>
        <w:spacing w:line="360" w:lineRule="auto"/>
        <w:jc w:val="both"/>
        <w:rPr>
          <w:rFonts w:ascii="Book Antiqua" w:hAnsi="Book Antiqua" w:cs="Helvetica"/>
          <w:color w:val="000000" w:themeColor="text1"/>
        </w:rPr>
      </w:pPr>
      <w:r w:rsidRPr="001E0258">
        <w:rPr>
          <w:rFonts w:ascii="Book Antiqua" w:hAnsi="Book Antiqua" w:cs="Helvetica"/>
          <w:color w:val="000000" w:themeColor="text1"/>
        </w:rPr>
        <w:t xml:space="preserve">Grade D (Fair): 0 </w:t>
      </w:r>
    </w:p>
    <w:p w14:paraId="1C704A45" w14:textId="77777777" w:rsidR="00CA6822" w:rsidRPr="001E0258" w:rsidRDefault="00CA6822" w:rsidP="001E0258">
      <w:pPr>
        <w:snapToGrid w:val="0"/>
        <w:spacing w:line="360" w:lineRule="auto"/>
        <w:jc w:val="both"/>
        <w:rPr>
          <w:rFonts w:ascii="Book Antiqua" w:hAnsi="Book Antiqua" w:cs="Calibri"/>
          <w:noProof/>
          <w:color w:val="000000" w:themeColor="text1"/>
          <w:lang w:val="en-US"/>
        </w:rPr>
      </w:pPr>
      <w:r w:rsidRPr="001E0258">
        <w:rPr>
          <w:rFonts w:ascii="Book Antiqua" w:hAnsi="Book Antiqua" w:cs="Helvetica"/>
          <w:color w:val="000000" w:themeColor="text1"/>
        </w:rPr>
        <w:t>Grade E (Poor): 0</w:t>
      </w:r>
    </w:p>
    <w:p w14:paraId="1ADDFCBB" w14:textId="77777777" w:rsidR="00CA6822" w:rsidRPr="001E0258" w:rsidRDefault="00CA6822" w:rsidP="001E0258">
      <w:pPr>
        <w:pStyle w:val="af2"/>
        <w:snapToGrid w:val="0"/>
        <w:spacing w:after="0" w:line="360" w:lineRule="auto"/>
        <w:ind w:left="0"/>
        <w:contextualSpacing w:val="0"/>
        <w:jc w:val="both"/>
        <w:rPr>
          <w:rFonts w:ascii="Book Antiqua" w:hAnsi="Book Antiqua" w:cs="Calibri"/>
          <w:noProof/>
          <w:color w:val="000000" w:themeColor="text1"/>
          <w:sz w:val="24"/>
          <w:szCs w:val="24"/>
          <w:lang w:val="en-GB" w:eastAsia="zh-CN"/>
        </w:rPr>
      </w:pPr>
    </w:p>
    <w:p w14:paraId="5135463C" w14:textId="2FD0D333" w:rsidR="00CA6822" w:rsidRPr="001E0258" w:rsidRDefault="00CA6822" w:rsidP="001E0258">
      <w:pPr>
        <w:pStyle w:val="af3"/>
        <w:snapToGrid w:val="0"/>
        <w:spacing w:line="360" w:lineRule="auto"/>
        <w:ind w:right="120"/>
        <w:rPr>
          <w:rFonts w:ascii="Book Antiqua" w:hAnsi="Book Antiqua"/>
          <w:b/>
          <w:color w:val="000000" w:themeColor="text1"/>
          <w:sz w:val="24"/>
          <w:szCs w:val="24"/>
        </w:rPr>
      </w:pPr>
      <w:r w:rsidRPr="001E0258">
        <w:rPr>
          <w:rFonts w:ascii="Book Antiqua" w:hAnsi="Book Antiqua"/>
          <w:b/>
          <w:color w:val="000000" w:themeColor="text1"/>
          <w:sz w:val="24"/>
          <w:szCs w:val="24"/>
        </w:rPr>
        <w:t xml:space="preserve">P-Reviewer: </w:t>
      </w:r>
      <w:r w:rsidR="00046AB2" w:rsidRPr="001E0258">
        <w:rPr>
          <w:rFonts w:ascii="Book Antiqua" w:hAnsi="Book Antiqua"/>
          <w:color w:val="000000" w:themeColor="text1"/>
          <w:sz w:val="24"/>
          <w:szCs w:val="24"/>
        </w:rPr>
        <w:t xml:space="preserve">Jia J, Moustaki M, Vieth M </w:t>
      </w:r>
      <w:r w:rsidRPr="001E0258">
        <w:rPr>
          <w:rFonts w:ascii="Book Antiqua" w:hAnsi="Book Antiqua"/>
          <w:b/>
          <w:color w:val="000000" w:themeColor="text1"/>
          <w:sz w:val="24"/>
          <w:szCs w:val="24"/>
        </w:rPr>
        <w:t xml:space="preserve">S-Editor: </w:t>
      </w:r>
      <w:r w:rsidRPr="001E0258">
        <w:rPr>
          <w:rFonts w:ascii="Book Antiqua" w:hAnsi="Book Antiqua"/>
          <w:bCs/>
          <w:color w:val="000000" w:themeColor="text1"/>
          <w:sz w:val="24"/>
          <w:szCs w:val="24"/>
        </w:rPr>
        <w:t>Dou Y</w:t>
      </w:r>
      <w:r w:rsidRPr="001E0258">
        <w:rPr>
          <w:rFonts w:ascii="Book Antiqua" w:hAnsi="Book Antiqua"/>
          <w:b/>
          <w:color w:val="000000" w:themeColor="text1"/>
          <w:sz w:val="24"/>
          <w:szCs w:val="24"/>
        </w:rPr>
        <w:t xml:space="preserve"> L-Editor:</w:t>
      </w:r>
      <w:r w:rsidR="0001737E">
        <w:rPr>
          <w:rFonts w:ascii="Book Antiqua" w:hAnsi="Book Antiqua" w:hint="eastAsia"/>
          <w:b/>
          <w:color w:val="000000" w:themeColor="text1"/>
          <w:sz w:val="24"/>
          <w:szCs w:val="24"/>
        </w:rPr>
        <w:t xml:space="preserve"> </w:t>
      </w:r>
      <w:r w:rsidR="0001737E" w:rsidRPr="0001737E">
        <w:rPr>
          <w:rFonts w:ascii="Book Antiqua" w:hAnsi="Book Antiqua"/>
          <w:color w:val="000000" w:themeColor="text1"/>
          <w:sz w:val="24"/>
          <w:szCs w:val="24"/>
        </w:rPr>
        <w:t>A</w:t>
      </w:r>
      <w:r w:rsidRPr="001E0258">
        <w:rPr>
          <w:rFonts w:ascii="Book Antiqua" w:hAnsi="Book Antiqua"/>
          <w:b/>
          <w:color w:val="000000" w:themeColor="text1"/>
          <w:sz w:val="24"/>
          <w:szCs w:val="24"/>
        </w:rPr>
        <w:t xml:space="preserve"> E-Editor: </w:t>
      </w:r>
      <w:r w:rsidR="0001737E" w:rsidRPr="0001737E">
        <w:rPr>
          <w:rFonts w:ascii="Book Antiqua" w:hAnsi="Book Antiqua"/>
          <w:color w:val="000000" w:themeColor="text1"/>
          <w:sz w:val="24"/>
          <w:szCs w:val="24"/>
        </w:rPr>
        <w:t>Zhang YL</w:t>
      </w:r>
    </w:p>
    <w:p w14:paraId="03D43D66"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lastRenderedPageBreak/>
        <w:br w:type="page"/>
      </w:r>
    </w:p>
    <w:p w14:paraId="00441E1E" w14:textId="77777777" w:rsidR="00046AB2" w:rsidRPr="001E0258" w:rsidRDefault="00046AB2" w:rsidP="001E0258">
      <w:pPr>
        <w:adjustRightInd w:val="0"/>
        <w:snapToGrid w:val="0"/>
        <w:spacing w:line="360" w:lineRule="auto"/>
        <w:jc w:val="both"/>
        <w:rPr>
          <w:rFonts w:ascii="Book Antiqua" w:hAnsi="Book Antiqua"/>
          <w:b/>
          <w:color w:val="000000" w:themeColor="text1"/>
          <w:lang w:eastAsia="zh-CN"/>
        </w:rPr>
      </w:pPr>
      <w:r w:rsidRPr="001E0258">
        <w:rPr>
          <w:rFonts w:ascii="Book Antiqua" w:hAnsi="Book Antiqua"/>
          <w:b/>
          <w:color w:val="000000" w:themeColor="text1"/>
        </w:rPr>
        <w:lastRenderedPageBreak/>
        <w:t>Figure Legends</w:t>
      </w:r>
    </w:p>
    <w:p w14:paraId="504410E1" w14:textId="77777777" w:rsidR="00046AB2" w:rsidRPr="001E0258" w:rsidRDefault="00046AB2" w:rsidP="001E0258">
      <w:pPr>
        <w:tabs>
          <w:tab w:val="left" w:pos="3448"/>
        </w:tabs>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drawing>
          <wp:inline distT="0" distB="0" distL="0" distR="0" wp14:anchorId="6FB8BD05" wp14:editId="1D384940">
            <wp:extent cx="2337650" cy="6897511"/>
            <wp:effectExtent l="0" t="0" r="0" b="0"/>
            <wp:docPr id="5" name="图片 5" descr="图片包含 室内, 镜子, 照片,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png"/>
                    <pic:cNvPicPr/>
                  </pic:nvPicPr>
                  <pic:blipFill>
                    <a:blip r:embed="rId9">
                      <a:extLst>
                        <a:ext uri="{28A0092B-C50C-407E-A947-70E740481C1C}">
                          <a14:useLocalDpi xmlns:a14="http://schemas.microsoft.com/office/drawing/2010/main" val="0"/>
                        </a:ext>
                      </a:extLst>
                    </a:blip>
                    <a:stretch>
                      <a:fillRect/>
                    </a:stretch>
                  </pic:blipFill>
                  <pic:spPr>
                    <a:xfrm>
                      <a:off x="0" y="0"/>
                      <a:ext cx="2343929" cy="6916037"/>
                    </a:xfrm>
                    <a:prstGeom prst="rect">
                      <a:avLst/>
                    </a:prstGeom>
                  </pic:spPr>
                </pic:pic>
              </a:graphicData>
            </a:graphic>
          </wp:inline>
        </w:drawing>
      </w:r>
    </w:p>
    <w:p w14:paraId="5E48797B" w14:textId="77777777" w:rsidR="007543EB" w:rsidRPr="001E0258" w:rsidRDefault="0029134F" w:rsidP="001E0258">
      <w:pPr>
        <w:tabs>
          <w:tab w:val="left" w:pos="3448"/>
        </w:tabs>
        <w:snapToGrid w:val="0"/>
        <w:spacing w:line="360" w:lineRule="auto"/>
        <w:jc w:val="both"/>
        <w:rPr>
          <w:rFonts w:ascii="Book Antiqua" w:hAnsi="Book Antiqua"/>
          <w:color w:val="000000" w:themeColor="text1"/>
        </w:rPr>
      </w:pPr>
      <w:r w:rsidRPr="001E0258">
        <w:rPr>
          <w:rFonts w:ascii="Book Antiqua" w:hAnsi="Book Antiqua"/>
          <w:b/>
          <w:bCs/>
          <w:color w:val="000000" w:themeColor="text1"/>
          <w:kern w:val="2"/>
          <w:lang w:val="en-US"/>
        </w:rPr>
        <w:t xml:space="preserve">Figure 1 The first </w:t>
      </w:r>
      <w:r w:rsidR="00046AB2" w:rsidRPr="001E0258">
        <w:rPr>
          <w:rFonts w:ascii="Book Antiqua" w:eastAsia="Times New Roman" w:hAnsi="Book Antiqua"/>
          <w:b/>
          <w:bCs/>
          <w:color w:val="000000" w:themeColor="text1"/>
          <w:kern w:val="2"/>
          <w:lang w:val="en-US" w:eastAsia="zh-CN" w:bidi="hi-IN"/>
        </w:rPr>
        <w:t>positron emission tomography with computed tomography</w:t>
      </w:r>
      <w:r w:rsidRPr="001E0258">
        <w:rPr>
          <w:rFonts w:ascii="Book Antiqua" w:hAnsi="Book Antiqua"/>
          <w:b/>
          <w:bCs/>
          <w:color w:val="000000" w:themeColor="text1"/>
          <w:kern w:val="2"/>
          <w:lang w:val="en-US"/>
        </w:rPr>
        <w:t xml:space="preserve"> after the patient presented with upper </w:t>
      </w:r>
      <w:r w:rsidR="00046AB2" w:rsidRPr="001E0258">
        <w:rPr>
          <w:rFonts w:ascii="Book Antiqua" w:hAnsi="Book Antiqua"/>
          <w:b/>
          <w:bCs/>
          <w:color w:val="000000" w:themeColor="text1"/>
          <w:kern w:val="2"/>
          <w:lang w:val="en-US"/>
        </w:rPr>
        <w:t xml:space="preserve">gastrointestinal </w:t>
      </w:r>
      <w:r w:rsidRPr="001E0258">
        <w:rPr>
          <w:rFonts w:ascii="Book Antiqua" w:hAnsi="Book Antiqua"/>
          <w:b/>
          <w:bCs/>
          <w:color w:val="000000" w:themeColor="text1"/>
          <w:kern w:val="2"/>
          <w:lang w:val="en-US"/>
        </w:rPr>
        <w:t xml:space="preserve">symptoms. </w:t>
      </w:r>
      <w:r w:rsidRPr="001E0258">
        <w:rPr>
          <w:rFonts w:ascii="Book Antiqua" w:hAnsi="Book Antiqua"/>
          <w:color w:val="000000" w:themeColor="text1"/>
          <w:kern w:val="2"/>
          <w:lang w:val="en-US"/>
        </w:rPr>
        <w:t xml:space="preserve">The scan showed abnormal </w:t>
      </w:r>
      <w:r w:rsidR="00046AB2" w:rsidRPr="001E0258">
        <w:rPr>
          <w:rFonts w:ascii="Book Antiqua" w:eastAsia="Times New Roman" w:hAnsi="Book Antiqua"/>
          <w:color w:val="000000" w:themeColor="text1"/>
          <w:kern w:val="2"/>
          <w:lang w:val="en-US" w:eastAsia="zh-CN" w:bidi="hi-IN"/>
        </w:rPr>
        <w:t xml:space="preserve">fluorodeoxyglucose </w:t>
      </w:r>
      <w:r w:rsidRPr="001E0258">
        <w:rPr>
          <w:rFonts w:ascii="Book Antiqua" w:hAnsi="Book Antiqua"/>
          <w:color w:val="000000" w:themeColor="text1"/>
          <w:kern w:val="2"/>
          <w:lang w:val="en-US"/>
        </w:rPr>
        <w:t xml:space="preserve">uptake in the gastric wall, especially around </w:t>
      </w:r>
      <w:r w:rsidR="0072356D" w:rsidRPr="001E0258">
        <w:rPr>
          <w:rFonts w:ascii="Book Antiqua" w:hAnsi="Book Antiqua"/>
          <w:color w:val="000000" w:themeColor="text1"/>
          <w:kern w:val="2"/>
          <w:lang w:val="en-US"/>
        </w:rPr>
        <w:t>the</w:t>
      </w:r>
      <w:r w:rsidR="00626252" w:rsidRPr="001E0258">
        <w:rPr>
          <w:rFonts w:ascii="Book Antiqua" w:hAnsi="Book Antiqua"/>
          <w:color w:val="000000" w:themeColor="text1"/>
          <w:kern w:val="2"/>
          <w:lang w:val="en-US"/>
        </w:rPr>
        <w:t xml:space="preserve"> </w:t>
      </w:r>
      <w:r w:rsidRPr="001E0258">
        <w:rPr>
          <w:rFonts w:ascii="Book Antiqua" w:hAnsi="Book Antiqua"/>
          <w:color w:val="000000" w:themeColor="text1"/>
          <w:kern w:val="2"/>
          <w:lang w:val="en-US"/>
        </w:rPr>
        <w:t>corpus antrum</w:t>
      </w:r>
      <w:r w:rsidR="0072356D" w:rsidRPr="001E0258">
        <w:rPr>
          <w:rFonts w:ascii="Book Antiqua" w:hAnsi="Book Antiqua"/>
          <w:color w:val="000000" w:themeColor="text1"/>
          <w:kern w:val="2"/>
          <w:lang w:val="en-US"/>
        </w:rPr>
        <w:t>.</w:t>
      </w:r>
    </w:p>
    <w:p w14:paraId="1D694192"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br w:type="page"/>
      </w:r>
    </w:p>
    <w:p w14:paraId="6A05485E" w14:textId="77777777" w:rsidR="007543EB"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lastRenderedPageBreak/>
        <w:drawing>
          <wp:inline distT="0" distB="0" distL="0" distR="0" wp14:anchorId="135EED67" wp14:editId="3BC63108">
            <wp:extent cx="5537200" cy="2032000"/>
            <wp:effectExtent l="0" t="0" r="0" b="0"/>
            <wp:docPr id="7" name="图片 7" descr="图片包含 食物, 关, 橙子,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5537200" cy="2032000"/>
                    </a:xfrm>
                    <a:prstGeom prst="rect">
                      <a:avLst/>
                    </a:prstGeom>
                  </pic:spPr>
                </pic:pic>
              </a:graphicData>
            </a:graphic>
          </wp:inline>
        </w:drawing>
      </w:r>
    </w:p>
    <w:p w14:paraId="67B61F2E" w14:textId="77777777" w:rsidR="007543EB" w:rsidRPr="001E0258" w:rsidRDefault="0029134F" w:rsidP="001E0258">
      <w:pPr>
        <w:snapToGrid w:val="0"/>
        <w:spacing w:line="360" w:lineRule="auto"/>
        <w:jc w:val="both"/>
        <w:rPr>
          <w:rFonts w:ascii="Book Antiqua" w:hAnsi="Book Antiqua"/>
          <w:color w:val="000000" w:themeColor="text1"/>
          <w:kern w:val="2"/>
          <w:lang w:val="en-US"/>
        </w:rPr>
      </w:pPr>
      <w:r w:rsidRPr="001E0258">
        <w:rPr>
          <w:rFonts w:ascii="Book Antiqua" w:hAnsi="Book Antiqua"/>
          <w:b/>
          <w:bCs/>
          <w:color w:val="000000" w:themeColor="text1"/>
          <w:kern w:val="2"/>
          <w:lang w:val="en-US"/>
        </w:rPr>
        <w:t xml:space="preserve">Figure 2 </w:t>
      </w:r>
      <w:r w:rsidR="00046AB2" w:rsidRPr="001E0258">
        <w:rPr>
          <w:rFonts w:ascii="Book Antiqua" w:eastAsia="Times New Roman" w:hAnsi="Book Antiqua"/>
          <w:b/>
          <w:bCs/>
          <w:color w:val="000000" w:themeColor="text1"/>
          <w:kern w:val="2"/>
          <w:lang w:val="en-US" w:eastAsia="zh-CN" w:bidi="hi-IN"/>
        </w:rPr>
        <w:t xml:space="preserve">Esophagogastroduodenoscopy </w:t>
      </w:r>
      <w:r w:rsidRPr="001E0258">
        <w:rPr>
          <w:rFonts w:ascii="Book Antiqua" w:hAnsi="Book Antiqua"/>
          <w:b/>
          <w:bCs/>
          <w:color w:val="000000" w:themeColor="text1"/>
          <w:kern w:val="2"/>
          <w:lang w:val="en-US"/>
        </w:rPr>
        <w:t>before treatment.</w:t>
      </w:r>
      <w:r w:rsidRPr="001E0258">
        <w:rPr>
          <w:rFonts w:ascii="Book Antiqua" w:hAnsi="Book Antiqua"/>
          <w:color w:val="000000" w:themeColor="text1"/>
          <w:kern w:val="2"/>
          <w:lang w:val="en-US"/>
        </w:rPr>
        <w:t xml:space="preserve"> The gastric wall was erythematous with severe fibrinous erosions of the mucosa</w:t>
      </w:r>
      <w:r w:rsidR="0072356D" w:rsidRPr="001E0258">
        <w:rPr>
          <w:rFonts w:ascii="Book Antiqua" w:hAnsi="Book Antiqua"/>
          <w:color w:val="000000" w:themeColor="text1"/>
          <w:kern w:val="2"/>
          <w:lang w:val="en-US"/>
        </w:rPr>
        <w:t>.</w:t>
      </w:r>
    </w:p>
    <w:p w14:paraId="50D70A2A"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br w:type="page"/>
      </w:r>
    </w:p>
    <w:p w14:paraId="64ADE105" w14:textId="77777777" w:rsidR="007543EB"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lastRenderedPageBreak/>
        <w:drawing>
          <wp:inline distT="0" distB="0" distL="0" distR="0" wp14:anchorId="3D53C49E" wp14:editId="51AAAA87">
            <wp:extent cx="6120130" cy="1214755"/>
            <wp:effectExtent l="0" t="0" r="1270" b="0"/>
            <wp:docPr id="9" name="图片 9" descr="图片包含 照片, 监控, 白色, 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1214755"/>
                    </a:xfrm>
                    <a:prstGeom prst="rect">
                      <a:avLst/>
                    </a:prstGeom>
                  </pic:spPr>
                </pic:pic>
              </a:graphicData>
            </a:graphic>
          </wp:inline>
        </w:drawing>
      </w:r>
    </w:p>
    <w:p w14:paraId="7D9E6F01" w14:textId="77777777" w:rsidR="007543EB" w:rsidRPr="001E0258" w:rsidRDefault="0029134F" w:rsidP="001E0258">
      <w:pPr>
        <w:snapToGrid w:val="0"/>
        <w:spacing w:line="360" w:lineRule="auto"/>
        <w:jc w:val="both"/>
        <w:rPr>
          <w:rFonts w:ascii="Book Antiqua" w:hAnsi="Book Antiqua"/>
          <w:color w:val="000000" w:themeColor="text1"/>
          <w:lang w:val="en-US"/>
        </w:rPr>
      </w:pPr>
      <w:r w:rsidRPr="001E0258">
        <w:rPr>
          <w:rFonts w:ascii="Book Antiqua" w:hAnsi="Book Antiqua"/>
          <w:b/>
          <w:bCs/>
          <w:color w:val="000000" w:themeColor="text1"/>
          <w:lang w:val="en-US"/>
        </w:rPr>
        <w:t>Figure 3</w:t>
      </w:r>
      <w:r w:rsidR="00046AB2" w:rsidRPr="001E0258">
        <w:rPr>
          <w:rFonts w:ascii="Book Antiqua" w:hAnsi="Book Antiqua"/>
          <w:b/>
          <w:bCs/>
          <w:color w:val="000000" w:themeColor="text1"/>
          <w:lang w:val="en-US"/>
        </w:rPr>
        <w:t xml:space="preserve"> </w:t>
      </w:r>
      <w:r w:rsidR="00317D53" w:rsidRPr="001E0258">
        <w:rPr>
          <w:rFonts w:ascii="Book Antiqua" w:hAnsi="Book Antiqua"/>
          <w:b/>
          <w:bCs/>
          <w:color w:val="000000" w:themeColor="text1"/>
          <w:lang w:val="en-US"/>
        </w:rPr>
        <w:t xml:space="preserve">Imaging of histopathology. </w:t>
      </w:r>
      <w:r w:rsidRPr="001E0258">
        <w:rPr>
          <w:rFonts w:ascii="Book Antiqua" w:hAnsi="Book Antiqua"/>
          <w:color w:val="000000" w:themeColor="text1"/>
          <w:lang w:val="en-US"/>
        </w:rPr>
        <w:t>A</w:t>
      </w:r>
      <w:r w:rsidR="00046AB2" w:rsidRPr="001E0258">
        <w:rPr>
          <w:rFonts w:ascii="Book Antiqua" w:hAnsi="Book Antiqua"/>
          <w:color w:val="000000" w:themeColor="text1"/>
          <w:lang w:val="en-US" w:eastAsia="zh-CN"/>
        </w:rPr>
        <w:t xml:space="preserve">, </w:t>
      </w:r>
      <w:r w:rsidRPr="001E0258">
        <w:rPr>
          <w:rFonts w:ascii="Book Antiqua" w:hAnsi="Book Antiqua"/>
          <w:color w:val="000000" w:themeColor="text1"/>
          <w:lang w:val="en-US"/>
        </w:rPr>
        <w:t xml:space="preserve">B: Diffuse chronic active pangastritis with ulceration and only scattered glands. </w:t>
      </w:r>
      <w:r w:rsidR="00046AB2" w:rsidRPr="001E0258">
        <w:rPr>
          <w:rFonts w:ascii="Book Antiqua" w:hAnsi="Book Antiqua"/>
          <w:color w:val="000000" w:themeColor="text1"/>
          <w:lang w:val="en-US"/>
        </w:rPr>
        <w:t>Neutrophilic inflammation and crypt abscesses</w:t>
      </w:r>
      <w:r w:rsidRPr="001E0258">
        <w:rPr>
          <w:rFonts w:ascii="Book Antiqua" w:hAnsi="Book Antiqua"/>
          <w:color w:val="000000" w:themeColor="text1"/>
          <w:lang w:val="en-US"/>
        </w:rPr>
        <w:t xml:space="preserve"> increased intraepithelial lymphocytes and apoptosis (arrow)</w:t>
      </w:r>
      <w:r w:rsidR="0031695D" w:rsidRPr="001E0258">
        <w:rPr>
          <w:rFonts w:ascii="Book Antiqua" w:hAnsi="Book Antiqua"/>
          <w:color w:val="000000" w:themeColor="text1"/>
          <w:lang w:val="en-US"/>
        </w:rPr>
        <w:t xml:space="preserve"> (</w:t>
      </w:r>
      <w:r w:rsidR="00046AB2" w:rsidRPr="001E0258">
        <w:rPr>
          <w:rFonts w:ascii="Book Antiqua" w:hAnsi="Book Antiqua"/>
          <w:color w:val="000000" w:themeColor="text1"/>
          <w:lang w:val="en-US"/>
        </w:rPr>
        <w:t xml:space="preserve">A: </w:t>
      </w:r>
      <w:r w:rsidR="00046AB2" w:rsidRPr="001E0258">
        <w:rPr>
          <w:rFonts w:ascii="Book Antiqua" w:hAnsi="Book Antiqua" w:cs="Times New Roman"/>
          <w:color w:val="000000" w:themeColor="text1"/>
        </w:rPr>
        <w:t xml:space="preserve">100 </w:t>
      </w:r>
      <w:r w:rsidR="00046AB2" w:rsidRPr="001E0258">
        <w:rPr>
          <w:rFonts w:ascii="Book Antiqua" w:hAnsi="Book Antiqua" w:cstheme="minorHAnsi"/>
          <w:color w:val="000000" w:themeColor="text1"/>
          <w:lang w:val="en-GB"/>
        </w:rPr>
        <w:t xml:space="preserve">×; B: </w:t>
      </w:r>
      <w:r w:rsidR="0031695D" w:rsidRPr="001E0258">
        <w:rPr>
          <w:rFonts w:ascii="Book Antiqua" w:hAnsi="Book Antiqua" w:cs="Times New Roman"/>
          <w:color w:val="000000" w:themeColor="text1"/>
          <w:lang w:val="en-US"/>
        </w:rPr>
        <w:t>4</w:t>
      </w:r>
      <w:r w:rsidR="0031695D" w:rsidRPr="001E0258">
        <w:rPr>
          <w:rFonts w:ascii="Book Antiqua" w:hAnsi="Book Antiqua" w:cs="Times New Roman"/>
          <w:color w:val="000000" w:themeColor="text1"/>
        </w:rPr>
        <w:t xml:space="preserve">00 </w:t>
      </w:r>
      <w:r w:rsidR="0031695D" w:rsidRPr="001E0258">
        <w:rPr>
          <w:rFonts w:ascii="Book Antiqua" w:hAnsi="Book Antiqua" w:cstheme="minorHAnsi"/>
          <w:color w:val="000000" w:themeColor="text1"/>
          <w:lang w:val="en-GB"/>
        </w:rPr>
        <w:t>×</w:t>
      </w:r>
      <w:r w:rsidR="0031695D" w:rsidRPr="001E0258">
        <w:rPr>
          <w:rFonts w:ascii="Book Antiqua" w:hAnsi="Book Antiqua"/>
          <w:color w:val="000000" w:themeColor="text1"/>
          <w:lang w:val="en-US"/>
        </w:rPr>
        <w:t>)</w:t>
      </w:r>
      <w:r w:rsidR="00046AB2" w:rsidRPr="001E0258">
        <w:rPr>
          <w:rFonts w:ascii="Book Antiqua" w:hAnsi="Book Antiqua"/>
          <w:color w:val="000000" w:themeColor="text1"/>
          <w:lang w:val="en-US"/>
        </w:rPr>
        <w:t>;</w:t>
      </w:r>
      <w:r w:rsidR="00046AB2" w:rsidRPr="001E0258">
        <w:rPr>
          <w:rFonts w:ascii="Book Antiqua" w:hAnsi="Book Antiqua"/>
          <w:color w:val="000000" w:themeColor="text1"/>
          <w:lang w:val="en-US" w:eastAsia="zh-CN"/>
        </w:rPr>
        <w:t xml:space="preserve"> </w:t>
      </w:r>
      <w:r w:rsidRPr="001E0258">
        <w:rPr>
          <w:rFonts w:ascii="Book Antiqua" w:hAnsi="Book Antiqua"/>
          <w:color w:val="000000" w:themeColor="text1"/>
          <w:lang w:val="en-US"/>
        </w:rPr>
        <w:t>C: Regenerated epithelium with focal acute inflammation</w:t>
      </w:r>
      <w:r w:rsidR="0031695D" w:rsidRPr="001E0258">
        <w:rPr>
          <w:rFonts w:ascii="Book Antiqua" w:hAnsi="Book Antiqua"/>
          <w:color w:val="000000" w:themeColor="text1"/>
          <w:lang w:val="en-US"/>
        </w:rPr>
        <w:t xml:space="preserve"> (</w:t>
      </w:r>
      <w:r w:rsidR="0031695D" w:rsidRPr="001E0258">
        <w:rPr>
          <w:rFonts w:ascii="Book Antiqua" w:hAnsi="Book Antiqua" w:cs="Times New Roman"/>
          <w:color w:val="000000" w:themeColor="text1"/>
        </w:rPr>
        <w:t xml:space="preserve">100 </w:t>
      </w:r>
      <w:r w:rsidR="0031695D" w:rsidRPr="001E0258">
        <w:rPr>
          <w:rFonts w:ascii="Book Antiqua" w:hAnsi="Book Antiqua" w:cstheme="minorHAnsi"/>
          <w:color w:val="000000" w:themeColor="text1"/>
          <w:lang w:val="en-GB"/>
        </w:rPr>
        <w:t>×</w:t>
      </w:r>
      <w:r w:rsidR="0031695D" w:rsidRPr="001E0258">
        <w:rPr>
          <w:rFonts w:ascii="Book Antiqua" w:hAnsi="Book Antiqua"/>
          <w:color w:val="000000" w:themeColor="text1"/>
          <w:lang w:val="en-US"/>
        </w:rPr>
        <w:t>)</w:t>
      </w:r>
      <w:r w:rsidRPr="001E0258">
        <w:rPr>
          <w:rFonts w:ascii="Book Antiqua" w:hAnsi="Book Antiqua"/>
          <w:color w:val="000000" w:themeColor="text1"/>
          <w:lang w:val="en-US"/>
        </w:rPr>
        <w:t>.</w:t>
      </w:r>
    </w:p>
    <w:p w14:paraId="421572AC" w14:textId="77777777" w:rsidR="00046AB2"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color w:val="000000" w:themeColor="text1"/>
          <w:kern w:val="2"/>
          <w:lang w:val="en-US"/>
        </w:rPr>
        <w:br w:type="page"/>
      </w:r>
    </w:p>
    <w:p w14:paraId="4BDD0D52" w14:textId="77777777" w:rsidR="007543EB" w:rsidRPr="001E0258" w:rsidRDefault="00046AB2" w:rsidP="001E0258">
      <w:pPr>
        <w:snapToGrid w:val="0"/>
        <w:spacing w:line="360" w:lineRule="auto"/>
        <w:jc w:val="both"/>
        <w:rPr>
          <w:rFonts w:ascii="Book Antiqua" w:hAnsi="Book Antiqua"/>
          <w:color w:val="000000" w:themeColor="text1"/>
          <w:kern w:val="2"/>
          <w:lang w:val="en-US"/>
        </w:rPr>
      </w:pPr>
      <w:r w:rsidRPr="001E0258">
        <w:rPr>
          <w:rFonts w:ascii="Book Antiqua" w:hAnsi="Book Antiqua"/>
          <w:noProof/>
          <w:color w:val="000000" w:themeColor="text1"/>
          <w:kern w:val="2"/>
          <w:lang w:val="en-US" w:eastAsia="zh-CN"/>
        </w:rPr>
        <w:lastRenderedPageBreak/>
        <w:drawing>
          <wp:inline distT="0" distB="0" distL="0" distR="0" wp14:anchorId="1B5CE1AD" wp14:editId="554A5B26">
            <wp:extent cx="2445104" cy="6999111"/>
            <wp:effectExtent l="0" t="0" r="6350" b="0"/>
            <wp:docPr id="20" name="图片 20" descr="图片包含 室内, 桌子, 照片, 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png"/>
                    <pic:cNvPicPr/>
                  </pic:nvPicPr>
                  <pic:blipFill>
                    <a:blip r:embed="rId12">
                      <a:extLst>
                        <a:ext uri="{28A0092B-C50C-407E-A947-70E740481C1C}">
                          <a14:useLocalDpi xmlns:a14="http://schemas.microsoft.com/office/drawing/2010/main" val="0"/>
                        </a:ext>
                      </a:extLst>
                    </a:blip>
                    <a:stretch>
                      <a:fillRect/>
                    </a:stretch>
                  </pic:blipFill>
                  <pic:spPr>
                    <a:xfrm>
                      <a:off x="0" y="0"/>
                      <a:ext cx="2449550" cy="7011837"/>
                    </a:xfrm>
                    <a:prstGeom prst="rect">
                      <a:avLst/>
                    </a:prstGeom>
                  </pic:spPr>
                </pic:pic>
              </a:graphicData>
            </a:graphic>
          </wp:inline>
        </w:drawing>
      </w:r>
    </w:p>
    <w:p w14:paraId="7A54DEA6" w14:textId="77777777" w:rsidR="007543EB" w:rsidRPr="001E0258" w:rsidRDefault="0029134F" w:rsidP="001E0258">
      <w:pPr>
        <w:snapToGrid w:val="0"/>
        <w:spacing w:line="360" w:lineRule="auto"/>
        <w:jc w:val="both"/>
        <w:rPr>
          <w:rFonts w:ascii="Book Antiqua" w:hAnsi="Book Antiqua"/>
          <w:color w:val="000000" w:themeColor="text1"/>
          <w:kern w:val="2"/>
          <w:lang w:val="en-US"/>
        </w:rPr>
      </w:pPr>
      <w:r w:rsidRPr="001E0258">
        <w:rPr>
          <w:rFonts w:ascii="Book Antiqua" w:hAnsi="Book Antiqua"/>
          <w:b/>
          <w:bCs/>
          <w:color w:val="000000" w:themeColor="text1"/>
          <w:kern w:val="2"/>
          <w:lang w:val="en-US"/>
        </w:rPr>
        <w:t xml:space="preserve">Figure 4 The second </w:t>
      </w:r>
      <w:r w:rsidR="00046AB2" w:rsidRPr="001E0258">
        <w:rPr>
          <w:rFonts w:ascii="Book Antiqua" w:eastAsia="Times New Roman" w:hAnsi="Book Antiqua"/>
          <w:b/>
          <w:bCs/>
          <w:color w:val="000000" w:themeColor="text1"/>
          <w:kern w:val="2"/>
          <w:lang w:val="en-US" w:eastAsia="zh-CN" w:bidi="hi-IN"/>
        </w:rPr>
        <w:t>positron emission tomography with computed tomography</w:t>
      </w:r>
      <w:r w:rsidRPr="001E0258">
        <w:rPr>
          <w:rFonts w:ascii="Book Antiqua" w:hAnsi="Book Antiqua"/>
          <w:b/>
          <w:bCs/>
          <w:color w:val="000000" w:themeColor="text1"/>
          <w:kern w:val="2"/>
          <w:lang w:val="en-US"/>
        </w:rPr>
        <w:t xml:space="preserve"> performed 10 wk after the first Infliximab administration. </w:t>
      </w:r>
      <w:r w:rsidRPr="001E0258">
        <w:rPr>
          <w:rFonts w:ascii="Book Antiqua" w:hAnsi="Book Antiqua"/>
          <w:color w:val="000000" w:themeColor="text1"/>
          <w:kern w:val="2"/>
          <w:lang w:val="en-US"/>
        </w:rPr>
        <w:t xml:space="preserve">This showed a normal gastric wall with no </w:t>
      </w:r>
      <w:r w:rsidR="00046AB2" w:rsidRPr="001E0258">
        <w:rPr>
          <w:rFonts w:ascii="Book Antiqua" w:eastAsia="Times New Roman" w:hAnsi="Book Antiqua"/>
          <w:color w:val="000000" w:themeColor="text1"/>
          <w:kern w:val="2"/>
          <w:lang w:val="en-US" w:eastAsia="zh-CN" w:bidi="hi-IN"/>
        </w:rPr>
        <w:t xml:space="preserve">fluorodeoxyglucose </w:t>
      </w:r>
      <w:r w:rsidRPr="001E0258">
        <w:rPr>
          <w:rFonts w:ascii="Book Antiqua" w:hAnsi="Book Antiqua"/>
          <w:color w:val="000000" w:themeColor="text1"/>
          <w:kern w:val="2"/>
          <w:lang w:val="en-US"/>
        </w:rPr>
        <w:t>uptake</w:t>
      </w:r>
      <w:r w:rsidR="0072356D" w:rsidRPr="001E0258">
        <w:rPr>
          <w:rFonts w:ascii="Book Antiqua" w:hAnsi="Book Antiqua"/>
          <w:color w:val="000000" w:themeColor="text1"/>
          <w:kern w:val="2"/>
          <w:lang w:val="en-US"/>
        </w:rPr>
        <w:t>.</w:t>
      </w:r>
    </w:p>
    <w:p w14:paraId="24EE7AAC" w14:textId="77777777" w:rsidR="0019259E" w:rsidRPr="001E0258" w:rsidRDefault="0019259E" w:rsidP="001E0258">
      <w:pPr>
        <w:spacing w:line="360" w:lineRule="auto"/>
        <w:jc w:val="both"/>
        <w:rPr>
          <w:rFonts w:ascii="Book Antiqua" w:eastAsia="Times New Roman" w:hAnsi="Book Antiqua"/>
          <w:b/>
          <w:bCs/>
          <w:kern w:val="2"/>
          <w:lang w:eastAsia="da-DK"/>
        </w:rPr>
      </w:pPr>
      <w:r w:rsidRPr="001E0258">
        <w:rPr>
          <w:rFonts w:ascii="Book Antiqua" w:eastAsia="Times New Roman" w:hAnsi="Book Antiqua"/>
          <w:b/>
          <w:bCs/>
          <w:kern w:val="2"/>
          <w:lang w:eastAsia="da-DK"/>
        </w:rPr>
        <w:br w:type="page"/>
      </w:r>
    </w:p>
    <w:p w14:paraId="6BE4CF68" w14:textId="77777777" w:rsidR="00317D53" w:rsidRPr="001E0258" w:rsidRDefault="0029134F" w:rsidP="001E0258">
      <w:pPr>
        <w:spacing w:line="360" w:lineRule="auto"/>
        <w:jc w:val="both"/>
        <w:rPr>
          <w:rFonts w:ascii="Book Antiqua" w:eastAsia="Times New Roman" w:hAnsi="Book Antiqua"/>
          <w:b/>
          <w:bCs/>
          <w:kern w:val="2"/>
          <w:lang w:eastAsia="da-DK"/>
        </w:rPr>
      </w:pPr>
      <w:r w:rsidRPr="001E0258">
        <w:rPr>
          <w:rFonts w:ascii="Book Antiqua" w:eastAsia="Times New Roman" w:hAnsi="Book Antiqua"/>
          <w:b/>
          <w:bCs/>
          <w:kern w:val="2"/>
          <w:lang w:eastAsia="da-DK"/>
        </w:rPr>
        <w:lastRenderedPageBreak/>
        <w:t>Table 1</w:t>
      </w:r>
      <w:r w:rsidR="0072356D" w:rsidRPr="001E0258">
        <w:rPr>
          <w:rFonts w:ascii="Book Antiqua" w:eastAsia="Times New Roman" w:hAnsi="Book Antiqua"/>
          <w:b/>
          <w:bCs/>
          <w:kern w:val="2"/>
          <w:lang w:eastAsia="da-DK"/>
        </w:rPr>
        <w:t xml:space="preserve"> Timeline</w:t>
      </w:r>
    </w:p>
    <w:tbl>
      <w:tblPr>
        <w:tblStyle w:val="af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E0258" w:rsidRPr="001E0258" w14:paraId="7ED57F81" w14:textId="77777777" w:rsidTr="001E0258">
        <w:tc>
          <w:tcPr>
            <w:tcW w:w="3209" w:type="dxa"/>
            <w:tcBorders>
              <w:top w:val="single" w:sz="4" w:space="0" w:color="auto"/>
              <w:bottom w:val="single" w:sz="4" w:space="0" w:color="auto"/>
            </w:tcBorders>
          </w:tcPr>
          <w:p w14:paraId="43F5A817" w14:textId="77777777" w:rsidR="001E0258" w:rsidRPr="001E0258" w:rsidRDefault="001E0258" w:rsidP="001E0258">
            <w:pPr>
              <w:spacing w:line="360" w:lineRule="auto"/>
              <w:jc w:val="both"/>
              <w:rPr>
                <w:rFonts w:ascii="Book Antiqua" w:hAnsi="Book Antiqua"/>
                <w:b/>
                <w:bCs/>
              </w:rPr>
            </w:pPr>
            <w:r w:rsidRPr="001E0258">
              <w:rPr>
                <w:rFonts w:ascii="Book Antiqua" w:hAnsi="Book Antiqua"/>
                <w:b/>
                <w:bCs/>
              </w:rPr>
              <w:t>Time</w:t>
            </w:r>
          </w:p>
        </w:tc>
        <w:tc>
          <w:tcPr>
            <w:tcW w:w="3209" w:type="dxa"/>
            <w:tcBorders>
              <w:top w:val="single" w:sz="4" w:space="0" w:color="auto"/>
              <w:bottom w:val="single" w:sz="4" w:space="0" w:color="auto"/>
            </w:tcBorders>
          </w:tcPr>
          <w:p w14:paraId="423E55FE" w14:textId="77777777" w:rsidR="001E0258" w:rsidRPr="001E0258" w:rsidRDefault="001E0258" w:rsidP="001E0258">
            <w:pPr>
              <w:spacing w:line="360" w:lineRule="auto"/>
              <w:jc w:val="both"/>
              <w:rPr>
                <w:rFonts w:ascii="Book Antiqua" w:hAnsi="Book Antiqua"/>
                <w:b/>
                <w:bCs/>
              </w:rPr>
            </w:pPr>
            <w:r w:rsidRPr="001E0258">
              <w:rPr>
                <w:rFonts w:ascii="Book Antiqua" w:hAnsi="Book Antiqua"/>
                <w:b/>
                <w:bCs/>
              </w:rPr>
              <w:t>Event</w:t>
            </w:r>
          </w:p>
        </w:tc>
        <w:tc>
          <w:tcPr>
            <w:tcW w:w="3210" w:type="dxa"/>
            <w:tcBorders>
              <w:top w:val="single" w:sz="4" w:space="0" w:color="auto"/>
              <w:bottom w:val="single" w:sz="4" w:space="0" w:color="auto"/>
            </w:tcBorders>
          </w:tcPr>
          <w:p w14:paraId="6C75D0BB" w14:textId="77777777" w:rsidR="001E0258" w:rsidRPr="001E0258" w:rsidRDefault="001E0258" w:rsidP="001E0258">
            <w:pPr>
              <w:spacing w:line="360" w:lineRule="auto"/>
              <w:jc w:val="both"/>
              <w:rPr>
                <w:rFonts w:ascii="Book Antiqua" w:hAnsi="Book Antiqua"/>
                <w:b/>
                <w:bCs/>
              </w:rPr>
            </w:pPr>
            <w:r w:rsidRPr="001E0258">
              <w:rPr>
                <w:rFonts w:ascii="Book Antiqua" w:hAnsi="Book Antiqua"/>
                <w:b/>
                <w:bCs/>
              </w:rPr>
              <w:t>Findings</w:t>
            </w:r>
          </w:p>
        </w:tc>
      </w:tr>
      <w:tr w:rsidR="001E0258" w:rsidRPr="001E0258" w14:paraId="59D09EED" w14:textId="77777777" w:rsidTr="001E0258">
        <w:tc>
          <w:tcPr>
            <w:tcW w:w="3209" w:type="dxa"/>
            <w:tcBorders>
              <w:top w:val="single" w:sz="4" w:space="0" w:color="auto"/>
            </w:tcBorders>
          </w:tcPr>
          <w:p w14:paraId="5F897584" w14:textId="77777777" w:rsidR="001E0258" w:rsidRPr="001E0258" w:rsidRDefault="001E0258" w:rsidP="001E0258">
            <w:pPr>
              <w:spacing w:line="360" w:lineRule="auto"/>
              <w:jc w:val="both"/>
              <w:rPr>
                <w:rFonts w:ascii="Book Antiqua" w:hAnsi="Book Antiqua"/>
              </w:rPr>
            </w:pPr>
            <w:r w:rsidRPr="001E0258">
              <w:rPr>
                <w:rFonts w:ascii="Book Antiqua" w:hAnsi="Book Antiqua"/>
              </w:rPr>
              <w:t>June 2018</w:t>
            </w:r>
          </w:p>
        </w:tc>
        <w:tc>
          <w:tcPr>
            <w:tcW w:w="3209" w:type="dxa"/>
            <w:tcBorders>
              <w:top w:val="single" w:sz="4" w:space="0" w:color="auto"/>
            </w:tcBorders>
          </w:tcPr>
          <w:p w14:paraId="376E3A52"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Removal of mole on the right thigh at the general practitioner </w:t>
            </w:r>
          </w:p>
        </w:tc>
        <w:tc>
          <w:tcPr>
            <w:tcW w:w="3210" w:type="dxa"/>
            <w:tcBorders>
              <w:top w:val="single" w:sz="4" w:space="0" w:color="auto"/>
            </w:tcBorders>
          </w:tcPr>
          <w:p w14:paraId="1AC02ED0"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Pathology showed malignant melanoma, 2.1 mm. Level IV</w:t>
            </w:r>
          </w:p>
        </w:tc>
      </w:tr>
      <w:tr w:rsidR="001E0258" w:rsidRPr="001E0258" w14:paraId="60C40E91" w14:textId="77777777" w:rsidTr="001E0258">
        <w:tc>
          <w:tcPr>
            <w:tcW w:w="3209" w:type="dxa"/>
          </w:tcPr>
          <w:p w14:paraId="336DE13C" w14:textId="77777777" w:rsidR="001E0258" w:rsidRPr="001E0258" w:rsidRDefault="001E0258" w:rsidP="001E0258">
            <w:pPr>
              <w:spacing w:line="360" w:lineRule="auto"/>
              <w:jc w:val="both"/>
              <w:rPr>
                <w:rFonts w:ascii="Book Antiqua" w:hAnsi="Book Antiqua"/>
              </w:rPr>
            </w:pPr>
            <w:r w:rsidRPr="001E0258">
              <w:rPr>
                <w:rFonts w:ascii="Book Antiqua" w:hAnsi="Book Antiqua"/>
              </w:rPr>
              <w:t xml:space="preserve">August </w:t>
            </w:r>
          </w:p>
        </w:tc>
        <w:tc>
          <w:tcPr>
            <w:tcW w:w="3209" w:type="dxa"/>
          </w:tcPr>
          <w:p w14:paraId="19668D4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Re-excision of malignant melanoma and sentinel node biopsy</w:t>
            </w:r>
          </w:p>
        </w:tc>
        <w:tc>
          <w:tcPr>
            <w:tcW w:w="3210" w:type="dxa"/>
          </w:tcPr>
          <w:p w14:paraId="0E474F9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Stage IIIb malignant melanoma.</w:t>
            </w:r>
            <w:r w:rsidRPr="001E0258">
              <w:rPr>
                <w:rFonts w:ascii="Book Antiqua" w:hAnsi="Book Antiqua"/>
                <w:lang w:val="en-US" w:eastAsia="zh-CN"/>
              </w:rPr>
              <w:t xml:space="preserve"> </w:t>
            </w:r>
            <w:r w:rsidRPr="001E0258">
              <w:rPr>
                <w:rFonts w:ascii="Book Antiqua" w:hAnsi="Book Antiqua"/>
                <w:lang w:val="en-US"/>
              </w:rPr>
              <w:t xml:space="preserve">(No open protocol for adjuvant treatment) </w:t>
            </w:r>
          </w:p>
        </w:tc>
      </w:tr>
      <w:tr w:rsidR="001E0258" w:rsidRPr="001E0258" w14:paraId="7E596D06" w14:textId="77777777" w:rsidTr="001E0258">
        <w:tc>
          <w:tcPr>
            <w:tcW w:w="3209" w:type="dxa"/>
          </w:tcPr>
          <w:p w14:paraId="5C6FC6E9"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September</w:t>
            </w:r>
          </w:p>
        </w:tc>
        <w:tc>
          <w:tcPr>
            <w:tcW w:w="3209" w:type="dxa"/>
          </w:tcPr>
          <w:p w14:paraId="472ECA9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PET-CT </w:t>
            </w:r>
          </w:p>
        </w:tc>
        <w:tc>
          <w:tcPr>
            <w:tcW w:w="3210" w:type="dxa"/>
          </w:tcPr>
          <w:p w14:paraId="691FA713"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No metastases</w:t>
            </w:r>
          </w:p>
        </w:tc>
      </w:tr>
      <w:tr w:rsidR="001E0258" w:rsidRPr="001E0258" w14:paraId="4779BBDF" w14:textId="77777777" w:rsidTr="001E0258">
        <w:tc>
          <w:tcPr>
            <w:tcW w:w="3209" w:type="dxa"/>
          </w:tcPr>
          <w:p w14:paraId="47B8795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December</w:t>
            </w:r>
          </w:p>
        </w:tc>
        <w:tc>
          <w:tcPr>
            <w:tcW w:w="3209" w:type="dxa"/>
          </w:tcPr>
          <w:p w14:paraId="0B12CEE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Multidisciplinary team-conference </w:t>
            </w:r>
          </w:p>
        </w:tc>
        <w:tc>
          <w:tcPr>
            <w:tcW w:w="3210" w:type="dxa"/>
          </w:tcPr>
          <w:p w14:paraId="6B98296A"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 xml:space="preserve">Referred to the oncology department </w:t>
            </w:r>
          </w:p>
        </w:tc>
      </w:tr>
      <w:tr w:rsidR="001E0258" w:rsidRPr="001E0258" w14:paraId="47E1F82F" w14:textId="77777777" w:rsidTr="001E0258">
        <w:tc>
          <w:tcPr>
            <w:tcW w:w="3209" w:type="dxa"/>
          </w:tcPr>
          <w:p w14:paraId="2429374D"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January 2019</w:t>
            </w:r>
          </w:p>
        </w:tc>
        <w:tc>
          <w:tcPr>
            <w:tcW w:w="3209" w:type="dxa"/>
          </w:tcPr>
          <w:p w14:paraId="5C3B3DEB"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Started adjuvant Nivolumab treatment</w:t>
            </w:r>
          </w:p>
        </w:tc>
        <w:tc>
          <w:tcPr>
            <w:tcW w:w="3210" w:type="dxa"/>
          </w:tcPr>
          <w:p w14:paraId="67C33C02" w14:textId="77777777" w:rsidR="001E0258" w:rsidRPr="001E0258" w:rsidRDefault="001E0258" w:rsidP="001E0258">
            <w:pPr>
              <w:spacing w:line="360" w:lineRule="auto"/>
              <w:jc w:val="both"/>
              <w:rPr>
                <w:rFonts w:ascii="Book Antiqua" w:hAnsi="Book Antiqua"/>
              </w:rPr>
            </w:pPr>
          </w:p>
        </w:tc>
      </w:tr>
      <w:tr w:rsidR="001E0258" w:rsidRPr="001E0258" w14:paraId="5C22C6C0" w14:textId="77777777" w:rsidTr="001E0258">
        <w:tc>
          <w:tcPr>
            <w:tcW w:w="3209" w:type="dxa"/>
          </w:tcPr>
          <w:p w14:paraId="42FB0CA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March </w:t>
            </w:r>
          </w:p>
        </w:tc>
        <w:tc>
          <w:tcPr>
            <w:tcW w:w="3209" w:type="dxa"/>
          </w:tcPr>
          <w:p w14:paraId="3421138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Nausea and stomach pain</w:t>
            </w:r>
          </w:p>
        </w:tc>
        <w:tc>
          <w:tcPr>
            <w:tcW w:w="3210" w:type="dxa"/>
          </w:tcPr>
          <w:p w14:paraId="73F6BFA3" w14:textId="77777777" w:rsidR="001E0258" w:rsidRPr="001E0258" w:rsidRDefault="001E0258" w:rsidP="001E0258">
            <w:pPr>
              <w:spacing w:line="360" w:lineRule="auto"/>
              <w:jc w:val="both"/>
              <w:rPr>
                <w:rFonts w:ascii="Book Antiqua" w:hAnsi="Book Antiqua"/>
              </w:rPr>
            </w:pPr>
            <w:r w:rsidRPr="001E0258">
              <w:rPr>
                <w:rFonts w:ascii="Book Antiqua" w:hAnsi="Book Antiqua"/>
              </w:rPr>
              <w:t>Grade 1 hepatitis (ALT 129 U/</w:t>
            </w:r>
            <w:r w:rsidRPr="001E0258">
              <w:rPr>
                <w:rFonts w:ascii="Book Antiqua" w:hAnsi="Book Antiqua"/>
                <w:lang w:eastAsia="zh-CN"/>
              </w:rPr>
              <w:t>L</w:t>
            </w:r>
            <w:r w:rsidRPr="001E0258">
              <w:rPr>
                <w:rFonts w:ascii="Book Antiqua" w:hAnsi="Book Antiqua"/>
              </w:rPr>
              <w:t>)</w:t>
            </w:r>
          </w:p>
        </w:tc>
      </w:tr>
      <w:tr w:rsidR="001E0258" w:rsidRPr="001E0258" w14:paraId="55079CDB" w14:textId="77777777" w:rsidTr="001E0258">
        <w:tc>
          <w:tcPr>
            <w:tcW w:w="3209" w:type="dxa"/>
          </w:tcPr>
          <w:p w14:paraId="3D2F9B6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April </w:t>
            </w:r>
          </w:p>
        </w:tc>
        <w:tc>
          <w:tcPr>
            <w:tcW w:w="3209" w:type="dxa"/>
          </w:tcPr>
          <w:p w14:paraId="666893BB"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Ultrasound of liver because of elevated ALT</w:t>
            </w:r>
          </w:p>
        </w:tc>
        <w:tc>
          <w:tcPr>
            <w:tcW w:w="3210" w:type="dxa"/>
          </w:tcPr>
          <w:p w14:paraId="54F84F50" w14:textId="77777777" w:rsidR="001E0258" w:rsidRPr="001E0258" w:rsidRDefault="001E0258" w:rsidP="001E0258">
            <w:pPr>
              <w:spacing w:line="360" w:lineRule="auto"/>
              <w:jc w:val="both"/>
              <w:rPr>
                <w:rFonts w:ascii="Book Antiqua" w:hAnsi="Book Antiqua"/>
              </w:rPr>
            </w:pPr>
            <w:r w:rsidRPr="001E0258">
              <w:rPr>
                <w:rFonts w:ascii="Book Antiqua" w:hAnsi="Book Antiqua"/>
                <w:lang w:val="en-US"/>
              </w:rPr>
              <w:t>Normal</w:t>
            </w:r>
          </w:p>
        </w:tc>
      </w:tr>
      <w:tr w:rsidR="001E0258" w:rsidRPr="001E0258" w14:paraId="794CADA4" w14:textId="77777777" w:rsidTr="001E0258">
        <w:tc>
          <w:tcPr>
            <w:tcW w:w="3209" w:type="dxa"/>
          </w:tcPr>
          <w:p w14:paraId="201973DF"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May </w:t>
            </w:r>
          </w:p>
        </w:tc>
        <w:tc>
          <w:tcPr>
            <w:tcW w:w="3209" w:type="dxa"/>
          </w:tcPr>
          <w:p w14:paraId="0B7F0496" w14:textId="77777777" w:rsidR="001E0258" w:rsidRPr="001E0258" w:rsidRDefault="001E0258" w:rsidP="001E0258">
            <w:pPr>
              <w:spacing w:line="360" w:lineRule="auto"/>
              <w:jc w:val="both"/>
              <w:rPr>
                <w:rFonts w:ascii="Book Antiqua" w:hAnsi="Book Antiqua"/>
              </w:rPr>
            </w:pPr>
            <w:r w:rsidRPr="001E0258">
              <w:rPr>
                <w:rFonts w:ascii="Book Antiqua" w:hAnsi="Book Antiqua"/>
              </w:rPr>
              <w:t>Decline in ALT (ALT 47 U/L)</w:t>
            </w:r>
            <w:r w:rsidRPr="001E0258">
              <w:rPr>
                <w:rFonts w:ascii="Book Antiqua" w:hAnsi="Book Antiqua"/>
                <w:lang w:eastAsia="zh-CN"/>
              </w:rPr>
              <w:t xml:space="preserve">, </w:t>
            </w:r>
            <w:r w:rsidRPr="001E0258">
              <w:rPr>
                <w:rFonts w:ascii="Book Antiqua" w:hAnsi="Book Antiqua"/>
              </w:rPr>
              <w:t>6</w:t>
            </w:r>
            <w:r w:rsidRPr="001E0258">
              <w:rPr>
                <w:rFonts w:ascii="Book Antiqua" w:hAnsi="Book Antiqua"/>
                <w:vertAlign w:val="superscript"/>
              </w:rPr>
              <w:t>th</w:t>
            </w:r>
            <w:r w:rsidRPr="001E0258">
              <w:rPr>
                <w:rFonts w:ascii="Book Antiqua" w:hAnsi="Book Antiqua"/>
              </w:rPr>
              <w:t xml:space="preserve"> dose of Nivolumab</w:t>
            </w:r>
          </w:p>
        </w:tc>
        <w:tc>
          <w:tcPr>
            <w:tcW w:w="3210" w:type="dxa"/>
          </w:tcPr>
          <w:p w14:paraId="22DFA86A" w14:textId="77777777" w:rsidR="001E0258" w:rsidRPr="001E0258" w:rsidRDefault="001E0258" w:rsidP="001E0258">
            <w:pPr>
              <w:spacing w:line="360" w:lineRule="auto"/>
              <w:jc w:val="both"/>
              <w:rPr>
                <w:rFonts w:ascii="Book Antiqua" w:hAnsi="Book Antiqua"/>
              </w:rPr>
            </w:pPr>
          </w:p>
        </w:tc>
      </w:tr>
      <w:tr w:rsidR="001E0258" w:rsidRPr="001E0258" w14:paraId="6965F6B1" w14:textId="77777777" w:rsidTr="001E0258">
        <w:tc>
          <w:tcPr>
            <w:tcW w:w="3209" w:type="dxa"/>
          </w:tcPr>
          <w:p w14:paraId="0DAE6331"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June 21-24</w:t>
            </w:r>
          </w:p>
        </w:tc>
        <w:tc>
          <w:tcPr>
            <w:tcW w:w="3209" w:type="dxa"/>
          </w:tcPr>
          <w:p w14:paraId="762016F4"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First admission for 3 d with nausea, stomach pain, and vomiting</w:t>
            </w:r>
          </w:p>
          <w:p w14:paraId="481D8BC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Cerebral MRI</w:t>
            </w:r>
          </w:p>
        </w:tc>
        <w:tc>
          <w:tcPr>
            <w:tcW w:w="3210" w:type="dxa"/>
          </w:tcPr>
          <w:p w14:paraId="3087EB98"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Short prednisone treatment with initial effect.</w:t>
            </w:r>
            <w:r w:rsidRPr="001E0258">
              <w:rPr>
                <w:rFonts w:ascii="Book Antiqua" w:hAnsi="Book Antiqua"/>
                <w:lang w:val="en-US" w:eastAsia="zh-CN"/>
              </w:rPr>
              <w:t xml:space="preserve"> </w:t>
            </w:r>
            <w:r w:rsidRPr="001E0258">
              <w:rPr>
                <w:rFonts w:ascii="Book Antiqua" w:hAnsi="Book Antiqua"/>
                <w:lang w:val="en-US"/>
              </w:rPr>
              <w:t xml:space="preserve">No brain metastasis </w:t>
            </w:r>
          </w:p>
        </w:tc>
      </w:tr>
      <w:tr w:rsidR="001E0258" w:rsidRPr="001E0258" w14:paraId="6B773AD1" w14:textId="77777777" w:rsidTr="001E0258">
        <w:tc>
          <w:tcPr>
            <w:tcW w:w="3209" w:type="dxa"/>
          </w:tcPr>
          <w:p w14:paraId="07B5C14A"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1</w:t>
            </w:r>
          </w:p>
        </w:tc>
        <w:tc>
          <w:tcPr>
            <w:tcW w:w="3209" w:type="dxa"/>
          </w:tcPr>
          <w:p w14:paraId="62C4F751"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PET-CT (Figure 1)</w:t>
            </w:r>
          </w:p>
        </w:tc>
        <w:tc>
          <w:tcPr>
            <w:tcW w:w="3210" w:type="dxa"/>
          </w:tcPr>
          <w:p w14:paraId="3950CA8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FDG-uptake in the gastric wall</w:t>
            </w:r>
          </w:p>
        </w:tc>
      </w:tr>
      <w:tr w:rsidR="001E0258" w:rsidRPr="001E0258" w14:paraId="265EAB06" w14:textId="77777777" w:rsidTr="001E0258">
        <w:tc>
          <w:tcPr>
            <w:tcW w:w="3209" w:type="dxa"/>
          </w:tcPr>
          <w:p w14:paraId="58185B9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3</w:t>
            </w:r>
          </w:p>
        </w:tc>
        <w:tc>
          <w:tcPr>
            <w:tcW w:w="3209" w:type="dxa"/>
          </w:tcPr>
          <w:p w14:paraId="397E667B"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Second admission with vomiting, stomach pain, and nausea</w:t>
            </w:r>
          </w:p>
        </w:tc>
        <w:tc>
          <w:tcPr>
            <w:tcW w:w="3210" w:type="dxa"/>
          </w:tcPr>
          <w:p w14:paraId="412E401F" w14:textId="77777777" w:rsidR="001E0258" w:rsidRPr="001E0258" w:rsidRDefault="001E0258" w:rsidP="001E0258">
            <w:pPr>
              <w:spacing w:line="360" w:lineRule="auto"/>
              <w:jc w:val="both"/>
              <w:rPr>
                <w:rFonts w:ascii="Book Antiqua" w:hAnsi="Book Antiqua"/>
              </w:rPr>
            </w:pPr>
            <w:r w:rsidRPr="001E0258">
              <w:rPr>
                <w:rFonts w:ascii="Book Antiqua" w:hAnsi="Book Antiqua"/>
              </w:rPr>
              <w:t>ALT 85 U/L, albumin 23 g/L</w:t>
            </w:r>
          </w:p>
        </w:tc>
      </w:tr>
      <w:tr w:rsidR="001E0258" w:rsidRPr="001E0258" w14:paraId="0270520A" w14:textId="77777777" w:rsidTr="001E0258">
        <w:tc>
          <w:tcPr>
            <w:tcW w:w="3209" w:type="dxa"/>
          </w:tcPr>
          <w:p w14:paraId="18D3BCC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4</w:t>
            </w:r>
          </w:p>
        </w:tc>
        <w:tc>
          <w:tcPr>
            <w:tcW w:w="3209" w:type="dxa"/>
          </w:tcPr>
          <w:p w14:paraId="0DFDEF98"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 xml:space="preserve">EGD and EUS (Figure 2); Initiated </w:t>
            </w:r>
            <w:r w:rsidRPr="001E0258">
              <w:rPr>
                <w:rFonts w:ascii="Book Antiqua" w:hAnsi="Book Antiqua"/>
                <w:lang w:val="en-US"/>
              </w:rPr>
              <w:lastRenderedPageBreak/>
              <w:t>methylprednisolone 80 mg iv.</w:t>
            </w:r>
          </w:p>
        </w:tc>
        <w:tc>
          <w:tcPr>
            <w:tcW w:w="3210" w:type="dxa"/>
          </w:tcPr>
          <w:p w14:paraId="61DD50C4" w14:textId="77777777" w:rsidR="001E0258" w:rsidRPr="001E0258" w:rsidRDefault="001E0258" w:rsidP="001E0258">
            <w:pPr>
              <w:spacing w:line="360" w:lineRule="auto"/>
              <w:jc w:val="both"/>
              <w:rPr>
                <w:rFonts w:ascii="Book Antiqua" w:hAnsi="Book Antiqua"/>
                <w:lang w:val="en-US"/>
              </w:rPr>
            </w:pPr>
            <w:r w:rsidRPr="001E0258">
              <w:rPr>
                <w:rFonts w:ascii="Book Antiqua" w:eastAsia="Times New Roman" w:hAnsi="Book Antiqua"/>
                <w:kern w:val="2"/>
                <w:lang w:val="en-US" w:eastAsia="zh-CN" w:bidi="hi-IN"/>
              </w:rPr>
              <w:lastRenderedPageBreak/>
              <w:t xml:space="preserve">Gastritis. Erythematous mucosa with severe, </w:t>
            </w:r>
            <w:r w:rsidRPr="001E0258">
              <w:rPr>
                <w:rFonts w:ascii="Book Antiqua" w:eastAsia="Times New Roman" w:hAnsi="Book Antiqua"/>
                <w:kern w:val="2"/>
                <w:lang w:val="en-US" w:eastAsia="zh-CN" w:bidi="hi-IN"/>
              </w:rPr>
              <w:lastRenderedPageBreak/>
              <w:t>fibrinous erosions. Acute and chronic inflammation</w:t>
            </w:r>
          </w:p>
        </w:tc>
      </w:tr>
      <w:tr w:rsidR="001E0258" w:rsidRPr="001E0258" w14:paraId="191ACA42" w14:textId="77777777" w:rsidTr="001E0258">
        <w:tc>
          <w:tcPr>
            <w:tcW w:w="3209" w:type="dxa"/>
          </w:tcPr>
          <w:p w14:paraId="2A07ED2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lastRenderedPageBreak/>
              <w:t>July 10</w:t>
            </w:r>
          </w:p>
        </w:tc>
        <w:tc>
          <w:tcPr>
            <w:tcW w:w="3209" w:type="dxa"/>
          </w:tcPr>
          <w:p w14:paraId="0D21A86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First dose Infliximab</w:t>
            </w:r>
          </w:p>
        </w:tc>
        <w:tc>
          <w:tcPr>
            <w:tcW w:w="3210" w:type="dxa"/>
          </w:tcPr>
          <w:p w14:paraId="5F45F026" w14:textId="77777777" w:rsidR="001E0258" w:rsidRPr="001E0258" w:rsidRDefault="001E0258" w:rsidP="001E0258">
            <w:pPr>
              <w:spacing w:line="360" w:lineRule="auto"/>
              <w:jc w:val="both"/>
              <w:rPr>
                <w:rFonts w:ascii="Book Antiqua" w:hAnsi="Book Antiqua"/>
                <w:lang w:val="en-US"/>
              </w:rPr>
            </w:pPr>
          </w:p>
        </w:tc>
      </w:tr>
      <w:tr w:rsidR="001E0258" w:rsidRPr="001E0258" w14:paraId="2C4AF05D" w14:textId="77777777" w:rsidTr="001E0258">
        <w:tc>
          <w:tcPr>
            <w:tcW w:w="3209" w:type="dxa"/>
          </w:tcPr>
          <w:p w14:paraId="33CE016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11</w:t>
            </w:r>
          </w:p>
        </w:tc>
        <w:tc>
          <w:tcPr>
            <w:tcW w:w="3209" w:type="dxa"/>
          </w:tcPr>
          <w:p w14:paraId="01185B1C"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Discharged; continued prednisone</w:t>
            </w:r>
          </w:p>
        </w:tc>
        <w:tc>
          <w:tcPr>
            <w:tcW w:w="3210" w:type="dxa"/>
          </w:tcPr>
          <w:p w14:paraId="1E6BE55D" w14:textId="77777777" w:rsidR="001E0258" w:rsidRPr="001E0258" w:rsidRDefault="001E0258" w:rsidP="001E0258">
            <w:pPr>
              <w:spacing w:line="360" w:lineRule="auto"/>
              <w:jc w:val="both"/>
              <w:rPr>
                <w:rFonts w:ascii="Book Antiqua" w:hAnsi="Book Antiqua"/>
                <w:lang w:val="en-US"/>
              </w:rPr>
            </w:pPr>
          </w:p>
        </w:tc>
      </w:tr>
      <w:tr w:rsidR="001E0258" w:rsidRPr="001E0258" w14:paraId="468EB0F6" w14:textId="77777777" w:rsidTr="001E0258">
        <w:tc>
          <w:tcPr>
            <w:tcW w:w="3209" w:type="dxa"/>
          </w:tcPr>
          <w:p w14:paraId="51F3DB04"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18</w:t>
            </w:r>
          </w:p>
        </w:tc>
        <w:tc>
          <w:tcPr>
            <w:tcW w:w="3209" w:type="dxa"/>
          </w:tcPr>
          <w:p w14:paraId="132605A1"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Initiated tapering of prednisone</w:t>
            </w:r>
          </w:p>
        </w:tc>
        <w:tc>
          <w:tcPr>
            <w:tcW w:w="3210" w:type="dxa"/>
          </w:tcPr>
          <w:p w14:paraId="34B2B320" w14:textId="77777777" w:rsidR="001E0258" w:rsidRPr="001E0258" w:rsidRDefault="001E0258" w:rsidP="001E0258">
            <w:pPr>
              <w:spacing w:line="360" w:lineRule="auto"/>
              <w:jc w:val="both"/>
              <w:rPr>
                <w:rFonts w:ascii="Book Antiqua" w:hAnsi="Book Antiqua"/>
                <w:lang w:val="en-US"/>
              </w:rPr>
            </w:pPr>
          </w:p>
        </w:tc>
      </w:tr>
      <w:tr w:rsidR="001E0258" w:rsidRPr="001E0258" w14:paraId="224856DD" w14:textId="77777777" w:rsidTr="001E0258">
        <w:tc>
          <w:tcPr>
            <w:tcW w:w="3209" w:type="dxa"/>
          </w:tcPr>
          <w:p w14:paraId="6B279B24"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July 24</w:t>
            </w:r>
          </w:p>
        </w:tc>
        <w:tc>
          <w:tcPr>
            <w:tcW w:w="3209" w:type="dxa"/>
          </w:tcPr>
          <w:p w14:paraId="6977A2BF"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Second dose Infliximab</w:t>
            </w:r>
          </w:p>
        </w:tc>
        <w:tc>
          <w:tcPr>
            <w:tcW w:w="3210" w:type="dxa"/>
          </w:tcPr>
          <w:p w14:paraId="2DAB5E2B" w14:textId="77777777" w:rsidR="001E0258" w:rsidRPr="001E0258" w:rsidRDefault="001E0258" w:rsidP="001E0258">
            <w:pPr>
              <w:spacing w:line="360" w:lineRule="auto"/>
              <w:jc w:val="both"/>
              <w:rPr>
                <w:rFonts w:ascii="Book Antiqua" w:hAnsi="Book Antiqua"/>
                <w:lang w:val="en-US"/>
              </w:rPr>
            </w:pPr>
          </w:p>
        </w:tc>
      </w:tr>
      <w:tr w:rsidR="001E0258" w:rsidRPr="001E0258" w14:paraId="0BD4C20B" w14:textId="77777777" w:rsidTr="001E0258">
        <w:tc>
          <w:tcPr>
            <w:tcW w:w="3209" w:type="dxa"/>
          </w:tcPr>
          <w:p w14:paraId="4C391B73"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August 8</w:t>
            </w:r>
          </w:p>
        </w:tc>
        <w:tc>
          <w:tcPr>
            <w:tcW w:w="3209" w:type="dxa"/>
          </w:tcPr>
          <w:p w14:paraId="45DEE956"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EGD</w:t>
            </w:r>
          </w:p>
        </w:tc>
        <w:tc>
          <w:tcPr>
            <w:tcW w:w="3210" w:type="dxa"/>
          </w:tcPr>
          <w:p w14:paraId="13AA6AED" w14:textId="77777777" w:rsidR="001E0258" w:rsidRPr="001E0258" w:rsidRDefault="001E0258" w:rsidP="001E0258">
            <w:pPr>
              <w:spacing w:line="360" w:lineRule="auto"/>
              <w:jc w:val="both"/>
              <w:rPr>
                <w:rFonts w:ascii="Book Antiqua" w:hAnsi="Book Antiqua"/>
                <w:lang w:val="en-US"/>
              </w:rPr>
            </w:pPr>
            <w:r w:rsidRPr="001E0258">
              <w:rPr>
                <w:rFonts w:ascii="Book Antiqua" w:eastAsia="Times New Roman" w:hAnsi="Book Antiqua"/>
                <w:kern w:val="2"/>
                <w:lang w:val="en-US" w:eastAsia="zh-CN" w:bidi="hi-IN"/>
              </w:rPr>
              <w:t>Slight to moderate gastritis without ulcerations and fibrinous membranes. Improvement compared to the first EGD</w:t>
            </w:r>
          </w:p>
        </w:tc>
      </w:tr>
      <w:tr w:rsidR="001E0258" w:rsidRPr="001E0258" w14:paraId="108EC527" w14:textId="77777777" w:rsidTr="001E0258">
        <w:tc>
          <w:tcPr>
            <w:tcW w:w="3209" w:type="dxa"/>
          </w:tcPr>
          <w:p w14:paraId="7C24DF75"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September 17</w:t>
            </w:r>
          </w:p>
        </w:tc>
        <w:tc>
          <w:tcPr>
            <w:tcW w:w="3209" w:type="dxa"/>
          </w:tcPr>
          <w:p w14:paraId="2D9D85F0"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PET-CT (Fig</w:t>
            </w:r>
            <w:r w:rsidRPr="001E0258">
              <w:rPr>
                <w:rFonts w:ascii="Book Antiqua" w:hAnsi="Book Antiqua"/>
                <w:lang w:val="en-US" w:eastAsia="zh-CN"/>
              </w:rPr>
              <w:t>ure</w:t>
            </w:r>
            <w:r w:rsidRPr="001E0258">
              <w:rPr>
                <w:rFonts w:ascii="Book Antiqua" w:hAnsi="Book Antiqua"/>
                <w:lang w:val="en-US"/>
              </w:rPr>
              <w:t xml:space="preserve"> 3A and 3B)</w:t>
            </w:r>
          </w:p>
        </w:tc>
        <w:tc>
          <w:tcPr>
            <w:tcW w:w="3210" w:type="dxa"/>
          </w:tcPr>
          <w:p w14:paraId="0F281A89"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No FDG uptake in the gastric wall</w:t>
            </w:r>
          </w:p>
        </w:tc>
      </w:tr>
      <w:tr w:rsidR="001E0258" w:rsidRPr="001E0258" w14:paraId="7E5076D6" w14:textId="77777777" w:rsidTr="001E0258">
        <w:tc>
          <w:tcPr>
            <w:tcW w:w="3209" w:type="dxa"/>
          </w:tcPr>
          <w:p w14:paraId="502E124E"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September 26</w:t>
            </w:r>
          </w:p>
        </w:tc>
        <w:tc>
          <w:tcPr>
            <w:tcW w:w="3209" w:type="dxa"/>
          </w:tcPr>
          <w:p w14:paraId="12810977" w14:textId="77777777" w:rsidR="001E0258" w:rsidRPr="001E0258" w:rsidRDefault="001E0258" w:rsidP="001E0258">
            <w:pPr>
              <w:spacing w:line="360" w:lineRule="auto"/>
              <w:jc w:val="both"/>
              <w:rPr>
                <w:rFonts w:ascii="Book Antiqua" w:hAnsi="Book Antiqua"/>
                <w:lang w:val="en-US"/>
              </w:rPr>
            </w:pPr>
            <w:r w:rsidRPr="001E0258">
              <w:rPr>
                <w:rFonts w:ascii="Book Antiqua" w:hAnsi="Book Antiqua"/>
                <w:lang w:val="en-US"/>
              </w:rPr>
              <w:t>Discontinued prednisone</w:t>
            </w:r>
          </w:p>
        </w:tc>
        <w:tc>
          <w:tcPr>
            <w:tcW w:w="3210" w:type="dxa"/>
          </w:tcPr>
          <w:p w14:paraId="7B54C683" w14:textId="77777777" w:rsidR="001E0258" w:rsidRPr="001E0258" w:rsidRDefault="001E0258" w:rsidP="001E0258">
            <w:pPr>
              <w:spacing w:line="360" w:lineRule="auto"/>
              <w:jc w:val="both"/>
              <w:rPr>
                <w:rFonts w:ascii="Book Antiqua" w:hAnsi="Book Antiqua"/>
                <w:lang w:val="en-US"/>
              </w:rPr>
            </w:pPr>
          </w:p>
        </w:tc>
      </w:tr>
    </w:tbl>
    <w:p w14:paraId="6FEBFBA1" w14:textId="77777777" w:rsidR="00091344" w:rsidRPr="001E0258" w:rsidRDefault="001E0258" w:rsidP="001E0258">
      <w:pPr>
        <w:tabs>
          <w:tab w:val="left" w:pos="3448"/>
        </w:tabs>
        <w:spacing w:line="360" w:lineRule="auto"/>
        <w:jc w:val="both"/>
        <w:rPr>
          <w:rFonts w:ascii="Book Antiqua" w:hAnsi="Book Antiqua"/>
          <w:lang w:eastAsia="zh-CN"/>
        </w:rPr>
      </w:pPr>
      <w:r>
        <w:rPr>
          <w:rFonts w:ascii="Book Antiqua" w:hAnsi="Book Antiqua" w:hint="eastAsia"/>
          <w:lang w:eastAsia="zh-CN"/>
        </w:rPr>
        <w:t>A</w:t>
      </w:r>
      <w:r>
        <w:rPr>
          <w:rFonts w:ascii="Book Antiqua" w:hAnsi="Book Antiqua"/>
          <w:lang w:eastAsia="zh-CN"/>
        </w:rPr>
        <w:t xml:space="preserve">LT: </w:t>
      </w:r>
      <w:r w:rsidRPr="001E0258">
        <w:rPr>
          <w:rFonts w:ascii="Book Antiqua" w:eastAsia="Times New Roman" w:hAnsi="Book Antiqua"/>
          <w:color w:val="000000" w:themeColor="text1"/>
          <w:kern w:val="2"/>
          <w:lang w:val="en-US" w:eastAsia="zh-CN" w:bidi="hi-IN"/>
        </w:rPr>
        <w:t>Alanine transaminase</w:t>
      </w:r>
      <w:r>
        <w:rPr>
          <w:rFonts w:ascii="Book Antiqua" w:eastAsia="Times New Roman" w:hAnsi="Book Antiqua"/>
          <w:color w:val="000000" w:themeColor="text1"/>
          <w:kern w:val="2"/>
          <w:lang w:val="en-US" w:eastAsia="zh-CN" w:bidi="hi-IN"/>
        </w:rPr>
        <w:t>;</w:t>
      </w:r>
      <w:r w:rsidRPr="001E0258">
        <w:rPr>
          <w:rFonts w:ascii="Book Antiqua" w:hAnsi="Book Antiqua"/>
          <w:lang w:val="en-US"/>
        </w:rPr>
        <w:t xml:space="preserve"> PET-CT</w:t>
      </w:r>
      <w:r>
        <w:rPr>
          <w:rFonts w:ascii="Book Antiqua" w:hAnsi="Book Antiqua"/>
          <w:lang w:val="en-US"/>
        </w:rPr>
        <w:t xml:space="preserve">: </w:t>
      </w:r>
      <w:r w:rsidRPr="001E0258">
        <w:rPr>
          <w:rFonts w:ascii="Book Antiqua" w:eastAsia="Times New Roman" w:hAnsi="Book Antiqua"/>
          <w:color w:val="000000" w:themeColor="text1"/>
          <w:kern w:val="2"/>
          <w:lang w:val="en-US" w:eastAsia="zh-CN" w:bidi="hi-IN"/>
        </w:rPr>
        <w:t>Positron emission tomography with computed tomography</w:t>
      </w:r>
      <w:r>
        <w:rPr>
          <w:rFonts w:ascii="Book Antiqua" w:eastAsia="Times New Roman" w:hAnsi="Book Antiqua"/>
          <w:color w:val="000000" w:themeColor="text1"/>
          <w:kern w:val="2"/>
          <w:lang w:val="en-US" w:eastAsia="zh-CN" w:bidi="hi-IN"/>
        </w:rPr>
        <w:t>;</w:t>
      </w:r>
      <w:r>
        <w:rPr>
          <w:rFonts w:ascii="Book Antiqua" w:hAnsi="Book Antiqua"/>
          <w:lang w:val="en-US"/>
        </w:rPr>
        <w:t xml:space="preserve"> EGD: </w:t>
      </w:r>
      <w:r w:rsidRPr="001E0258">
        <w:rPr>
          <w:rFonts w:ascii="Book Antiqua" w:eastAsia="Times New Roman" w:hAnsi="Book Antiqua"/>
          <w:color w:val="000000" w:themeColor="text1"/>
          <w:kern w:val="2"/>
          <w:lang w:val="en-US" w:eastAsia="zh-CN" w:bidi="hi-IN"/>
        </w:rPr>
        <w:t>Esophagogastroduodenoscopy</w:t>
      </w:r>
      <w:r>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Pr>
          <w:rFonts w:ascii="Book Antiqua" w:hAnsi="Book Antiqua"/>
          <w:lang w:val="en-US"/>
        </w:rPr>
        <w:t xml:space="preserve">EUS: </w:t>
      </w:r>
      <w:r w:rsidRPr="001E0258">
        <w:rPr>
          <w:rFonts w:ascii="Book Antiqua" w:eastAsia="Times New Roman" w:hAnsi="Book Antiqua"/>
          <w:color w:val="000000" w:themeColor="text1"/>
          <w:kern w:val="2"/>
          <w:lang w:val="en-US" w:eastAsia="zh-CN" w:bidi="hi-IN"/>
        </w:rPr>
        <w:t>Endoscopic ultrasound</w:t>
      </w:r>
      <w:r>
        <w:rPr>
          <w:rFonts w:ascii="Book Antiqua" w:eastAsia="Times New Roman" w:hAnsi="Book Antiqua"/>
          <w:color w:val="000000" w:themeColor="text1"/>
          <w:kern w:val="2"/>
          <w:lang w:val="en-US" w:eastAsia="zh-CN" w:bidi="hi-IN"/>
        </w:rPr>
        <w:t>;</w:t>
      </w:r>
      <w:r>
        <w:rPr>
          <w:rFonts w:ascii="Book Antiqua" w:hAnsi="Book Antiqua"/>
          <w:lang w:val="en-US"/>
        </w:rPr>
        <w:t xml:space="preserve"> MRI: </w:t>
      </w:r>
      <w:r w:rsidRPr="001E0258">
        <w:rPr>
          <w:rFonts w:ascii="Book Antiqua" w:eastAsia="Times New Roman" w:hAnsi="Book Antiqua"/>
          <w:color w:val="000000" w:themeColor="text1"/>
          <w:kern w:val="2"/>
          <w:lang w:val="en-US" w:eastAsia="zh-CN" w:bidi="hi-IN"/>
        </w:rPr>
        <w:t>Magnetic resonance imaging</w:t>
      </w:r>
      <w:r>
        <w:rPr>
          <w:rFonts w:ascii="Book Antiqua" w:eastAsia="Times New Roman" w:hAnsi="Book Antiqua"/>
          <w:color w:val="000000" w:themeColor="text1"/>
          <w:kern w:val="2"/>
          <w:lang w:val="en-US" w:eastAsia="zh-CN" w:bidi="hi-IN"/>
        </w:rPr>
        <w:t>;</w:t>
      </w:r>
      <w:r w:rsidRPr="001E0258">
        <w:rPr>
          <w:rFonts w:ascii="Book Antiqua" w:eastAsia="Times New Roman" w:hAnsi="Book Antiqua"/>
          <w:color w:val="000000" w:themeColor="text1"/>
          <w:kern w:val="2"/>
          <w:lang w:val="en-US" w:eastAsia="zh-CN" w:bidi="hi-IN"/>
        </w:rPr>
        <w:t xml:space="preserve"> </w:t>
      </w:r>
      <w:r w:rsidRPr="001E0258">
        <w:rPr>
          <w:rFonts w:ascii="Book Antiqua" w:hAnsi="Book Antiqua"/>
          <w:lang w:val="en-US"/>
        </w:rPr>
        <w:t>FDG</w:t>
      </w:r>
      <w:r>
        <w:rPr>
          <w:rFonts w:ascii="Book Antiqua" w:hAnsi="Book Antiqua"/>
          <w:lang w:val="en-US"/>
        </w:rPr>
        <w:t>:</w:t>
      </w:r>
      <w:r w:rsidRPr="001E0258">
        <w:rPr>
          <w:rFonts w:ascii="Book Antiqua" w:eastAsia="Times New Roman" w:hAnsi="Book Antiqua"/>
          <w:color w:val="000000" w:themeColor="text1"/>
          <w:kern w:val="2"/>
          <w:lang w:val="en-US" w:eastAsia="zh-CN" w:bidi="hi-IN"/>
        </w:rPr>
        <w:t xml:space="preserve"> Fluorodeoxyglucose</w:t>
      </w:r>
      <w:r>
        <w:rPr>
          <w:rFonts w:ascii="Book Antiqua" w:eastAsia="Times New Roman" w:hAnsi="Book Antiqua"/>
          <w:color w:val="000000" w:themeColor="text1"/>
          <w:kern w:val="2"/>
          <w:lang w:val="en-US" w:eastAsia="zh-CN" w:bidi="hi-IN"/>
        </w:rPr>
        <w:t>.</w:t>
      </w:r>
    </w:p>
    <w:sectPr w:rsidR="00091344" w:rsidRPr="001E0258">
      <w:pgSz w:w="11906" w:h="16838"/>
      <w:pgMar w:top="1134" w:right="1134" w:bottom="1134" w:left="1134" w:header="0" w:footer="0" w:gutter="0"/>
      <w:cols w:space="708"/>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B9FFB" w14:textId="77777777" w:rsidR="00156E28" w:rsidRDefault="00156E28" w:rsidP="009E6EE5">
      <w:r>
        <w:separator/>
      </w:r>
    </w:p>
  </w:endnote>
  <w:endnote w:type="continuationSeparator" w:id="0">
    <w:p w14:paraId="54DDB2FA" w14:textId="77777777" w:rsidR="00156E28" w:rsidRDefault="00156E28" w:rsidP="009E6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C2FA30" w14:textId="77777777" w:rsidR="00156E28" w:rsidRDefault="00156E28" w:rsidP="009E6EE5">
      <w:r>
        <w:separator/>
      </w:r>
    </w:p>
  </w:footnote>
  <w:footnote w:type="continuationSeparator" w:id="0">
    <w:p w14:paraId="19DFD97B" w14:textId="77777777" w:rsidR="00156E28" w:rsidRDefault="00156E28" w:rsidP="009E6E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dv0avrs9m0aatbepfsuxv5flwazfxr92z0rz&quot;&gt;My EndNote Library&lt;record-ids&gt;&lt;item&gt;58&lt;/item&gt;&lt;item&gt;59&lt;/item&gt;&lt;item&gt;60&lt;/item&gt;&lt;item&gt;61&lt;/item&gt;&lt;item&gt;63&lt;/item&gt;&lt;item&gt;64&lt;/item&gt;&lt;item&gt;65&lt;/item&gt;&lt;item&gt;66&lt;/item&gt;&lt;item&gt;67&lt;/item&gt;&lt;item&gt;68&lt;/item&gt;&lt;item&gt;69&lt;/item&gt;&lt;item&gt;70&lt;/item&gt;&lt;item&gt;71&lt;/item&gt;&lt;item&gt;72&lt;/item&gt;&lt;item&gt;74&lt;/item&gt;&lt;/record-ids&gt;&lt;/item&gt;&lt;/Libraries&gt;"/>
  </w:docVars>
  <w:rsids>
    <w:rsidRoot w:val="007543EB"/>
    <w:rsid w:val="0001737E"/>
    <w:rsid w:val="00046AB2"/>
    <w:rsid w:val="00074099"/>
    <w:rsid w:val="00091344"/>
    <w:rsid w:val="000A2180"/>
    <w:rsid w:val="000D6002"/>
    <w:rsid w:val="00127E8C"/>
    <w:rsid w:val="00156E28"/>
    <w:rsid w:val="00162757"/>
    <w:rsid w:val="0019259E"/>
    <w:rsid w:val="001A59EC"/>
    <w:rsid w:val="001E0258"/>
    <w:rsid w:val="001E0F70"/>
    <w:rsid w:val="002350BC"/>
    <w:rsid w:val="002767D3"/>
    <w:rsid w:val="0029134F"/>
    <w:rsid w:val="00314452"/>
    <w:rsid w:val="0031695D"/>
    <w:rsid w:val="00317D53"/>
    <w:rsid w:val="0036025B"/>
    <w:rsid w:val="004344B0"/>
    <w:rsid w:val="004E271C"/>
    <w:rsid w:val="0053147A"/>
    <w:rsid w:val="0056664A"/>
    <w:rsid w:val="005E4A5F"/>
    <w:rsid w:val="00603055"/>
    <w:rsid w:val="00621A93"/>
    <w:rsid w:val="00626252"/>
    <w:rsid w:val="0065390A"/>
    <w:rsid w:val="00666F66"/>
    <w:rsid w:val="00681DC4"/>
    <w:rsid w:val="006A1B62"/>
    <w:rsid w:val="0072356D"/>
    <w:rsid w:val="0073021A"/>
    <w:rsid w:val="007543EB"/>
    <w:rsid w:val="00782D7B"/>
    <w:rsid w:val="007B192F"/>
    <w:rsid w:val="007E360E"/>
    <w:rsid w:val="00836EB2"/>
    <w:rsid w:val="0088240C"/>
    <w:rsid w:val="008D4D09"/>
    <w:rsid w:val="009E6EE5"/>
    <w:rsid w:val="00A113B5"/>
    <w:rsid w:val="00A429F4"/>
    <w:rsid w:val="00A4760C"/>
    <w:rsid w:val="00A546DB"/>
    <w:rsid w:val="00A57337"/>
    <w:rsid w:val="00B71842"/>
    <w:rsid w:val="00BB0DE6"/>
    <w:rsid w:val="00BE3565"/>
    <w:rsid w:val="00C358F1"/>
    <w:rsid w:val="00C5414A"/>
    <w:rsid w:val="00CA6822"/>
    <w:rsid w:val="00CB5E0D"/>
    <w:rsid w:val="00CD6A9C"/>
    <w:rsid w:val="00CF6B41"/>
    <w:rsid w:val="00D42A9D"/>
    <w:rsid w:val="00E822FA"/>
    <w:rsid w:val="00EA01B5"/>
    <w:rsid w:val="00F41B5E"/>
    <w:rsid w:val="00FA7F7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E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BF2395"/>
  </w:style>
  <w:style w:type="character" w:styleId="a3">
    <w:name w:val="Hyperlink"/>
    <w:basedOn w:val="a0"/>
    <w:uiPriority w:val="99"/>
    <w:unhideWhenUsed/>
    <w:rsid w:val="00033EAF"/>
    <w:rPr>
      <w:color w:val="0000FF"/>
      <w:u w:val="single"/>
    </w:rPr>
  </w:style>
  <w:style w:type="character" w:customStyle="1" w:styleId="EndNoteBibliographyTitleTegn">
    <w:name w:val="EndNote Bibliography Title Tegn"/>
    <w:basedOn w:val="a0"/>
    <w:link w:val="EndNoteBibliographyTitle"/>
    <w:qFormat/>
    <w:rsid w:val="00C92850"/>
    <w:rPr>
      <w:rFonts w:ascii="Book Antiqua" w:hAnsi="Book Antiqua" w:cs="Calibri"/>
      <w:lang w:val="en-US"/>
    </w:rPr>
  </w:style>
  <w:style w:type="character" w:customStyle="1" w:styleId="EndNoteBibliographyTegn">
    <w:name w:val="EndNote Bibliography Tegn"/>
    <w:basedOn w:val="a0"/>
    <w:link w:val="EndNoteBibliography"/>
    <w:qFormat/>
    <w:rsid w:val="00C92850"/>
    <w:rPr>
      <w:rFonts w:ascii="Book Antiqua" w:hAnsi="Book Antiqua" w:cs="Calibri"/>
      <w:lang w:val="en-US"/>
    </w:rPr>
  </w:style>
  <w:style w:type="character" w:customStyle="1" w:styleId="Char">
    <w:name w:val="批注框文本 Char"/>
    <w:basedOn w:val="a0"/>
    <w:link w:val="a4"/>
    <w:uiPriority w:val="99"/>
    <w:semiHidden/>
    <w:qFormat/>
    <w:rsid w:val="0078333F"/>
    <w:rPr>
      <w:rFonts w:ascii="Times New Roman" w:hAnsi="Times New Roman" w:cs="Times New Roman"/>
      <w:sz w:val="18"/>
      <w:szCs w:val="18"/>
    </w:rPr>
  </w:style>
  <w:style w:type="character" w:styleId="a5">
    <w:name w:val="annotation reference"/>
    <w:basedOn w:val="a0"/>
    <w:uiPriority w:val="99"/>
    <w:semiHidden/>
    <w:unhideWhenUsed/>
    <w:qFormat/>
    <w:rsid w:val="0078333F"/>
    <w:rPr>
      <w:sz w:val="16"/>
      <w:szCs w:val="16"/>
    </w:rPr>
  </w:style>
  <w:style w:type="character" w:customStyle="1" w:styleId="Char0">
    <w:name w:val="批注文字 Char"/>
    <w:basedOn w:val="a0"/>
    <w:link w:val="a6"/>
    <w:uiPriority w:val="99"/>
    <w:semiHidden/>
    <w:qFormat/>
    <w:rsid w:val="0078333F"/>
    <w:rPr>
      <w:sz w:val="20"/>
      <w:szCs w:val="20"/>
    </w:rPr>
  </w:style>
  <w:style w:type="character" w:customStyle="1" w:styleId="Char1">
    <w:name w:val="批注主题 Char"/>
    <w:basedOn w:val="Char0"/>
    <w:link w:val="a7"/>
    <w:uiPriority w:val="99"/>
    <w:semiHidden/>
    <w:qFormat/>
    <w:rsid w:val="0078333F"/>
    <w:rPr>
      <w:b/>
      <w:bCs/>
      <w:sz w:val="20"/>
      <w:szCs w:val="20"/>
    </w:rPr>
  </w:style>
  <w:style w:type="character" w:customStyle="1" w:styleId="Char2">
    <w:name w:val="页眉 Char"/>
    <w:basedOn w:val="a0"/>
    <w:link w:val="a8"/>
    <w:uiPriority w:val="99"/>
    <w:qFormat/>
    <w:rsid w:val="00E16C6B"/>
  </w:style>
  <w:style w:type="character" w:customStyle="1" w:styleId="Char3">
    <w:name w:val="页脚 Char"/>
    <w:basedOn w:val="a0"/>
    <w:link w:val="a9"/>
    <w:uiPriority w:val="99"/>
    <w:qFormat/>
    <w:rsid w:val="00E16C6B"/>
  </w:style>
  <w:style w:type="character" w:customStyle="1" w:styleId="Ulstomtale1">
    <w:name w:val="Uløst omtale1"/>
    <w:basedOn w:val="a0"/>
    <w:uiPriority w:val="99"/>
    <w:semiHidden/>
    <w:unhideWhenUsed/>
    <w:qFormat/>
    <w:rsid w:val="002A24E0"/>
    <w:rPr>
      <w:color w:val="605E5C"/>
      <w:shd w:val="clear" w:color="auto" w:fill="E1DFDD"/>
    </w:rPr>
  </w:style>
  <w:style w:type="character" w:customStyle="1" w:styleId="ListLabel1">
    <w:name w:val="ListLabel 1"/>
    <w:qFormat/>
    <w:rPr>
      <w:rFonts w:ascii="Book Antiqua" w:hAnsi="Book Antiqua"/>
      <w:lang w:val="en-US"/>
    </w:rPr>
  </w:style>
  <w:style w:type="character" w:customStyle="1" w:styleId="ListLabel2">
    <w:name w:val="ListLabel 2"/>
    <w:qFormat/>
    <w:rPr>
      <w:rFonts w:ascii="Book Antiqua" w:hAnsi="Book Antiqua"/>
      <w:lang w:val="en-US"/>
    </w:rPr>
  </w:style>
  <w:style w:type="character" w:customStyle="1" w:styleId="CITE">
    <w:name w:val="CITE"/>
    <w:qFormat/>
    <w:rPr>
      <w:i/>
    </w:rPr>
  </w:style>
  <w:style w:type="character" w:customStyle="1" w:styleId="CODE">
    <w:name w:val="CODE"/>
    <w:qFormat/>
    <w:rPr>
      <w:rFonts w:ascii="Courier New" w:hAnsi="Courier New"/>
      <w:sz w:val="20"/>
    </w:rPr>
  </w:style>
  <w:style w:type="character" w:styleId="aa">
    <w:name w:val="FollowedHyperlink"/>
    <w:qFormat/>
    <w:rPr>
      <w:color w:val="800080"/>
      <w:u w:val="single"/>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ab">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paragraph" w:styleId="TOC">
    <w:name w:val="TOC Heading"/>
    <w:basedOn w:val="a"/>
    <w:next w:val="ac"/>
    <w:qFormat/>
    <w:pPr>
      <w:keepNext/>
      <w:spacing w:before="240" w:after="120"/>
    </w:pPr>
    <w:rPr>
      <w:rFonts w:ascii="Verdana" w:eastAsia="微软雅黑" w:hAnsi="Verdana" w:cs="Mangal"/>
      <w:sz w:val="28"/>
      <w:szCs w:val="28"/>
    </w:rPr>
  </w:style>
  <w:style w:type="paragraph" w:styleId="ac">
    <w:name w:val="Body Text"/>
    <w:basedOn w:val="a"/>
    <w:pPr>
      <w:spacing w:after="140" w:line="276" w:lineRule="auto"/>
    </w:pPr>
  </w:style>
  <w:style w:type="paragraph" w:styleId="ad">
    <w:name w:val="List"/>
    <w:basedOn w:val="ac"/>
    <w:rPr>
      <w:rFonts w:ascii="Verdana" w:hAnsi="Verdana" w:cs="Mangal"/>
    </w:rPr>
  </w:style>
  <w:style w:type="paragraph" w:styleId="ae">
    <w:name w:val="caption"/>
    <w:basedOn w:val="a"/>
    <w:next w:val="a"/>
    <w:uiPriority w:val="35"/>
    <w:unhideWhenUsed/>
    <w:qFormat/>
    <w:rsid w:val="00407EF1"/>
    <w:pPr>
      <w:spacing w:after="200"/>
    </w:pPr>
    <w:rPr>
      <w:i/>
      <w:iCs/>
      <w:color w:val="44546A" w:themeColor="text2"/>
      <w:sz w:val="18"/>
      <w:szCs w:val="18"/>
    </w:rPr>
  </w:style>
  <w:style w:type="paragraph" w:customStyle="1" w:styleId="Indeks">
    <w:name w:val="Indeks"/>
    <w:basedOn w:val="a"/>
    <w:qFormat/>
    <w:pPr>
      <w:suppressLineNumbers/>
    </w:pPr>
    <w:rPr>
      <w:rFonts w:ascii="Verdana" w:hAnsi="Verdana" w:cs="Mangal"/>
    </w:rPr>
  </w:style>
  <w:style w:type="paragraph" w:customStyle="1" w:styleId="EndNoteBibliographyTitle">
    <w:name w:val="EndNote Bibliography Title"/>
    <w:basedOn w:val="a"/>
    <w:link w:val="EndNoteBibliographyTitleTegn"/>
    <w:qFormat/>
    <w:rsid w:val="00C92850"/>
    <w:pPr>
      <w:jc w:val="center"/>
    </w:pPr>
    <w:rPr>
      <w:rFonts w:ascii="Book Antiqua" w:hAnsi="Book Antiqua" w:cs="Calibri"/>
      <w:lang w:val="en-US"/>
    </w:rPr>
  </w:style>
  <w:style w:type="paragraph" w:customStyle="1" w:styleId="EndNoteBibliography">
    <w:name w:val="EndNote Bibliography"/>
    <w:basedOn w:val="a"/>
    <w:link w:val="EndNoteBibliographyTegn"/>
    <w:qFormat/>
    <w:rsid w:val="00C92850"/>
    <w:pPr>
      <w:spacing w:line="360" w:lineRule="auto"/>
    </w:pPr>
    <w:rPr>
      <w:rFonts w:ascii="Book Antiqua" w:hAnsi="Book Antiqua" w:cs="Calibri"/>
      <w:lang w:val="en-US"/>
    </w:rPr>
  </w:style>
  <w:style w:type="paragraph" w:styleId="a4">
    <w:name w:val="Balloon Text"/>
    <w:basedOn w:val="a"/>
    <w:link w:val="Char"/>
    <w:uiPriority w:val="99"/>
    <w:semiHidden/>
    <w:unhideWhenUsed/>
    <w:qFormat/>
    <w:rsid w:val="0078333F"/>
    <w:rPr>
      <w:rFonts w:ascii="Times New Roman" w:hAnsi="Times New Roman" w:cs="Times New Roman"/>
      <w:sz w:val="18"/>
      <w:szCs w:val="18"/>
    </w:rPr>
  </w:style>
  <w:style w:type="paragraph" w:styleId="a6">
    <w:name w:val="annotation text"/>
    <w:basedOn w:val="a"/>
    <w:link w:val="Char0"/>
    <w:uiPriority w:val="99"/>
    <w:semiHidden/>
    <w:unhideWhenUsed/>
    <w:qFormat/>
    <w:rsid w:val="0078333F"/>
    <w:rPr>
      <w:sz w:val="20"/>
      <w:szCs w:val="20"/>
    </w:rPr>
  </w:style>
  <w:style w:type="paragraph" w:styleId="a7">
    <w:name w:val="annotation subject"/>
    <w:basedOn w:val="a6"/>
    <w:next w:val="a6"/>
    <w:link w:val="Char1"/>
    <w:uiPriority w:val="99"/>
    <w:semiHidden/>
    <w:unhideWhenUsed/>
    <w:qFormat/>
    <w:rsid w:val="0078333F"/>
    <w:rPr>
      <w:b/>
      <w:bCs/>
    </w:rPr>
  </w:style>
  <w:style w:type="paragraph" w:styleId="af">
    <w:name w:val="Revision"/>
    <w:uiPriority w:val="99"/>
    <w:semiHidden/>
    <w:qFormat/>
    <w:rsid w:val="00716237"/>
  </w:style>
  <w:style w:type="paragraph" w:styleId="a8">
    <w:name w:val="header"/>
    <w:basedOn w:val="a"/>
    <w:link w:val="Char2"/>
    <w:uiPriority w:val="99"/>
    <w:unhideWhenUsed/>
    <w:rsid w:val="00E16C6B"/>
    <w:pPr>
      <w:tabs>
        <w:tab w:val="center" w:pos="4819"/>
        <w:tab w:val="right" w:pos="9638"/>
      </w:tabs>
    </w:pPr>
  </w:style>
  <w:style w:type="paragraph" w:styleId="a9">
    <w:name w:val="footer"/>
    <w:basedOn w:val="a"/>
    <w:link w:val="Char3"/>
    <w:uiPriority w:val="99"/>
    <w:unhideWhenUsed/>
    <w:rsid w:val="00E16C6B"/>
    <w:pPr>
      <w:tabs>
        <w:tab w:val="center" w:pos="4819"/>
        <w:tab w:val="right" w:pos="9638"/>
      </w:tabs>
    </w:pPr>
  </w:style>
  <w:style w:type="paragraph" w:styleId="af0">
    <w:name w:val="Normal (Web)"/>
    <w:basedOn w:val="a"/>
    <w:uiPriority w:val="99"/>
    <w:unhideWhenUsed/>
    <w:qFormat/>
    <w:rsid w:val="00FF3A47"/>
    <w:pPr>
      <w:spacing w:beforeAutospacing="1" w:afterAutospacing="1"/>
    </w:pPr>
    <w:rPr>
      <w:rFonts w:ascii="Times New Roman" w:eastAsia="Times New Roman" w:hAnsi="Times New Roman" w:cs="Times New Roman"/>
      <w:lang w:eastAsia="da-DK"/>
    </w:rPr>
  </w:style>
  <w:style w:type="paragraph" w:customStyle="1" w:styleId="Rammeindhold">
    <w:name w:val="Rammeindhold"/>
    <w:basedOn w:val="a"/>
    <w:qFormat/>
  </w:style>
  <w:style w:type="paragraph" w:customStyle="1" w:styleId="DefinitionTerm">
    <w:name w:val="Definition Term"/>
    <w:basedOn w:val="a"/>
    <w:qFormat/>
  </w:style>
  <w:style w:type="paragraph" w:customStyle="1" w:styleId="DefinitionList">
    <w:name w:val="Definition List"/>
    <w:basedOn w:val="a"/>
    <w:qFormat/>
    <w:pPr>
      <w:ind w:left="360"/>
    </w:pPr>
  </w:style>
  <w:style w:type="paragraph" w:customStyle="1" w:styleId="H1">
    <w:name w:val="H1"/>
    <w:basedOn w:val="a"/>
    <w:qFormat/>
    <w:pPr>
      <w:keepNext/>
      <w:spacing w:before="100" w:after="100"/>
      <w:outlineLvl w:val="1"/>
    </w:pPr>
    <w:rPr>
      <w:b/>
      <w:kern w:val="2"/>
      <w:sz w:val="48"/>
    </w:rPr>
  </w:style>
  <w:style w:type="paragraph" w:customStyle="1" w:styleId="H2">
    <w:name w:val="H2"/>
    <w:basedOn w:val="a"/>
    <w:qFormat/>
    <w:pPr>
      <w:keepNext/>
      <w:spacing w:before="100" w:after="100"/>
      <w:outlineLvl w:val="2"/>
    </w:pPr>
    <w:rPr>
      <w:b/>
      <w:sz w:val="36"/>
    </w:rPr>
  </w:style>
  <w:style w:type="paragraph" w:customStyle="1" w:styleId="H3">
    <w:name w:val="H3"/>
    <w:basedOn w:val="a"/>
    <w:qFormat/>
    <w:pPr>
      <w:keepNext/>
      <w:spacing w:before="100" w:after="100"/>
      <w:outlineLvl w:val="3"/>
    </w:pPr>
    <w:rPr>
      <w:b/>
      <w:sz w:val="28"/>
    </w:rPr>
  </w:style>
  <w:style w:type="paragraph" w:customStyle="1" w:styleId="H4">
    <w:name w:val="H4"/>
    <w:basedOn w:val="a"/>
    <w:qFormat/>
    <w:pPr>
      <w:keepNext/>
      <w:spacing w:before="100" w:after="100"/>
      <w:outlineLvl w:val="4"/>
    </w:pPr>
    <w:rPr>
      <w:b/>
    </w:rPr>
  </w:style>
  <w:style w:type="paragraph" w:customStyle="1" w:styleId="H5">
    <w:name w:val="H5"/>
    <w:basedOn w:val="a"/>
    <w:qFormat/>
    <w:pPr>
      <w:keepNext/>
      <w:spacing w:before="100" w:after="100"/>
      <w:outlineLvl w:val="5"/>
    </w:pPr>
    <w:rPr>
      <w:b/>
      <w:sz w:val="20"/>
    </w:rPr>
  </w:style>
  <w:style w:type="paragraph" w:customStyle="1" w:styleId="H6">
    <w:name w:val="H6"/>
    <w:basedOn w:val="a"/>
    <w:qFormat/>
    <w:pPr>
      <w:keepNext/>
      <w:spacing w:before="100" w:after="100"/>
      <w:outlineLvl w:val="6"/>
    </w:pPr>
    <w:rPr>
      <w:b/>
      <w:sz w:val="16"/>
    </w:rPr>
  </w:style>
  <w:style w:type="paragraph" w:customStyle="1" w:styleId="Address">
    <w:name w:val="Address"/>
    <w:basedOn w:val="a"/>
    <w:qFormat/>
    <w:rPr>
      <w:i/>
    </w:rPr>
  </w:style>
  <w:style w:type="paragraph" w:customStyle="1" w:styleId="Blockquote">
    <w:name w:val="Blockquote"/>
    <w:basedOn w:val="a"/>
    <w:qFormat/>
    <w:pPr>
      <w:spacing w:before="100" w:after="100"/>
      <w:ind w:left="360" w:right="360"/>
    </w:p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qFormat/>
    <w:pPr>
      <w:pBdr>
        <w:top w:val="double" w:sz="2" w:space="0" w:color="000000"/>
      </w:pBdr>
      <w:jc w:val="center"/>
    </w:pPr>
    <w:rPr>
      <w:rFonts w:ascii="Arial" w:eastAsia="Arial" w:hAnsi="Arial" w:cs="Courier New"/>
      <w:vanish/>
      <w:sz w:val="16"/>
    </w:rPr>
  </w:style>
  <w:style w:type="paragraph" w:customStyle="1" w:styleId="z-TopofForm">
    <w:name w:val="z-Top of Form"/>
    <w:qFormat/>
    <w:pPr>
      <w:pBdr>
        <w:bottom w:val="double" w:sz="2" w:space="0" w:color="000000"/>
      </w:pBdr>
      <w:jc w:val="center"/>
    </w:pPr>
    <w:rPr>
      <w:rFonts w:ascii="Arial" w:eastAsia="Arial" w:hAnsi="Arial" w:cs="Courier New"/>
      <w:vanish/>
      <w:sz w:val="16"/>
    </w:rPr>
  </w:style>
  <w:style w:type="table" w:customStyle="1" w:styleId="Almindeligtabel41">
    <w:name w:val="Almindelig tabel 41"/>
    <w:basedOn w:val="a1"/>
    <w:uiPriority w:val="44"/>
    <w:rsid w:val="00696AB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character" w:styleId="af1">
    <w:name w:val="Placeholder Text"/>
    <w:basedOn w:val="a0"/>
    <w:uiPriority w:val="99"/>
    <w:semiHidden/>
    <w:rsid w:val="00CB5E0D"/>
    <w:rPr>
      <w:color w:val="808080"/>
    </w:rPr>
  </w:style>
  <w:style w:type="character" w:customStyle="1" w:styleId="1">
    <w:name w:val="未处理的提及1"/>
    <w:basedOn w:val="a0"/>
    <w:uiPriority w:val="99"/>
    <w:semiHidden/>
    <w:unhideWhenUsed/>
    <w:rsid w:val="00782D7B"/>
    <w:rPr>
      <w:color w:val="605E5C"/>
      <w:shd w:val="clear" w:color="auto" w:fill="E1DFDD"/>
    </w:rPr>
  </w:style>
  <w:style w:type="paragraph" w:customStyle="1" w:styleId="Normal1">
    <w:name w:val="Normal1"/>
    <w:rsid w:val="00CA6822"/>
    <w:pPr>
      <w:spacing w:after="200" w:line="276" w:lineRule="auto"/>
    </w:pPr>
    <w:rPr>
      <w:rFonts w:ascii="Calibri" w:eastAsia="Calibri" w:hAnsi="Calibri" w:cs="Calibri"/>
      <w:sz w:val="22"/>
      <w:szCs w:val="22"/>
      <w:lang w:val="en-US"/>
    </w:rPr>
  </w:style>
  <w:style w:type="paragraph" w:styleId="af2">
    <w:name w:val="List Paragraph"/>
    <w:basedOn w:val="a"/>
    <w:uiPriority w:val="34"/>
    <w:qFormat/>
    <w:rsid w:val="00CA6822"/>
    <w:pPr>
      <w:spacing w:after="160" w:line="259" w:lineRule="auto"/>
      <w:ind w:left="720"/>
      <w:contextualSpacing/>
    </w:pPr>
    <w:rPr>
      <w:rFonts w:eastAsiaTheme="minorEastAsia"/>
      <w:sz w:val="22"/>
      <w:szCs w:val="22"/>
      <w:lang w:val="el-GR"/>
    </w:rPr>
  </w:style>
  <w:style w:type="paragraph" w:styleId="af3">
    <w:name w:val="Plain Text"/>
    <w:basedOn w:val="a"/>
    <w:link w:val="Char4"/>
    <w:rsid w:val="00CA6822"/>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3"/>
    <w:rsid w:val="00CA6822"/>
    <w:rPr>
      <w:rFonts w:ascii="宋体" w:hAnsi="Courier New" w:cs="Courier New"/>
      <w:kern w:val="2"/>
      <w:sz w:val="21"/>
      <w:szCs w:val="21"/>
      <w:lang w:val="en-US" w:eastAsia="zh-CN"/>
    </w:rPr>
  </w:style>
  <w:style w:type="table" w:styleId="af4">
    <w:name w:val="Table Grid"/>
    <w:basedOn w:val="a1"/>
    <w:uiPriority w:val="39"/>
    <w:rsid w:val="00192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qFormat/>
    <w:rsid w:val="00BF2395"/>
  </w:style>
  <w:style w:type="character" w:styleId="a3">
    <w:name w:val="Hyperlink"/>
    <w:basedOn w:val="a0"/>
    <w:uiPriority w:val="99"/>
    <w:unhideWhenUsed/>
    <w:rsid w:val="00033EAF"/>
    <w:rPr>
      <w:color w:val="0000FF"/>
      <w:u w:val="single"/>
    </w:rPr>
  </w:style>
  <w:style w:type="character" w:customStyle="1" w:styleId="EndNoteBibliographyTitleTegn">
    <w:name w:val="EndNote Bibliography Title Tegn"/>
    <w:basedOn w:val="a0"/>
    <w:link w:val="EndNoteBibliographyTitle"/>
    <w:qFormat/>
    <w:rsid w:val="00C92850"/>
    <w:rPr>
      <w:rFonts w:ascii="Book Antiqua" w:hAnsi="Book Antiqua" w:cs="Calibri"/>
      <w:lang w:val="en-US"/>
    </w:rPr>
  </w:style>
  <w:style w:type="character" w:customStyle="1" w:styleId="EndNoteBibliographyTegn">
    <w:name w:val="EndNote Bibliography Tegn"/>
    <w:basedOn w:val="a0"/>
    <w:link w:val="EndNoteBibliography"/>
    <w:qFormat/>
    <w:rsid w:val="00C92850"/>
    <w:rPr>
      <w:rFonts w:ascii="Book Antiqua" w:hAnsi="Book Antiqua" w:cs="Calibri"/>
      <w:lang w:val="en-US"/>
    </w:rPr>
  </w:style>
  <w:style w:type="character" w:customStyle="1" w:styleId="Char">
    <w:name w:val="批注框文本 Char"/>
    <w:basedOn w:val="a0"/>
    <w:link w:val="a4"/>
    <w:uiPriority w:val="99"/>
    <w:semiHidden/>
    <w:qFormat/>
    <w:rsid w:val="0078333F"/>
    <w:rPr>
      <w:rFonts w:ascii="Times New Roman" w:hAnsi="Times New Roman" w:cs="Times New Roman"/>
      <w:sz w:val="18"/>
      <w:szCs w:val="18"/>
    </w:rPr>
  </w:style>
  <w:style w:type="character" w:styleId="a5">
    <w:name w:val="annotation reference"/>
    <w:basedOn w:val="a0"/>
    <w:uiPriority w:val="99"/>
    <w:semiHidden/>
    <w:unhideWhenUsed/>
    <w:qFormat/>
    <w:rsid w:val="0078333F"/>
    <w:rPr>
      <w:sz w:val="16"/>
      <w:szCs w:val="16"/>
    </w:rPr>
  </w:style>
  <w:style w:type="character" w:customStyle="1" w:styleId="Char0">
    <w:name w:val="批注文字 Char"/>
    <w:basedOn w:val="a0"/>
    <w:link w:val="a6"/>
    <w:uiPriority w:val="99"/>
    <w:semiHidden/>
    <w:qFormat/>
    <w:rsid w:val="0078333F"/>
    <w:rPr>
      <w:sz w:val="20"/>
      <w:szCs w:val="20"/>
    </w:rPr>
  </w:style>
  <w:style w:type="character" w:customStyle="1" w:styleId="Char1">
    <w:name w:val="批注主题 Char"/>
    <w:basedOn w:val="Char0"/>
    <w:link w:val="a7"/>
    <w:uiPriority w:val="99"/>
    <w:semiHidden/>
    <w:qFormat/>
    <w:rsid w:val="0078333F"/>
    <w:rPr>
      <w:b/>
      <w:bCs/>
      <w:sz w:val="20"/>
      <w:szCs w:val="20"/>
    </w:rPr>
  </w:style>
  <w:style w:type="character" w:customStyle="1" w:styleId="Char2">
    <w:name w:val="页眉 Char"/>
    <w:basedOn w:val="a0"/>
    <w:link w:val="a8"/>
    <w:uiPriority w:val="99"/>
    <w:qFormat/>
    <w:rsid w:val="00E16C6B"/>
  </w:style>
  <w:style w:type="character" w:customStyle="1" w:styleId="Char3">
    <w:name w:val="页脚 Char"/>
    <w:basedOn w:val="a0"/>
    <w:link w:val="a9"/>
    <w:uiPriority w:val="99"/>
    <w:qFormat/>
    <w:rsid w:val="00E16C6B"/>
  </w:style>
  <w:style w:type="character" w:customStyle="1" w:styleId="Ulstomtale1">
    <w:name w:val="Uløst omtale1"/>
    <w:basedOn w:val="a0"/>
    <w:uiPriority w:val="99"/>
    <w:semiHidden/>
    <w:unhideWhenUsed/>
    <w:qFormat/>
    <w:rsid w:val="002A24E0"/>
    <w:rPr>
      <w:color w:val="605E5C"/>
      <w:shd w:val="clear" w:color="auto" w:fill="E1DFDD"/>
    </w:rPr>
  </w:style>
  <w:style w:type="character" w:customStyle="1" w:styleId="ListLabel1">
    <w:name w:val="ListLabel 1"/>
    <w:qFormat/>
    <w:rPr>
      <w:rFonts w:ascii="Book Antiqua" w:hAnsi="Book Antiqua"/>
      <w:lang w:val="en-US"/>
    </w:rPr>
  </w:style>
  <w:style w:type="character" w:customStyle="1" w:styleId="ListLabel2">
    <w:name w:val="ListLabel 2"/>
    <w:qFormat/>
    <w:rPr>
      <w:rFonts w:ascii="Book Antiqua" w:hAnsi="Book Antiqua"/>
      <w:lang w:val="en-US"/>
    </w:rPr>
  </w:style>
  <w:style w:type="character" w:customStyle="1" w:styleId="CITE">
    <w:name w:val="CITE"/>
    <w:qFormat/>
    <w:rPr>
      <w:i/>
    </w:rPr>
  </w:style>
  <w:style w:type="character" w:customStyle="1" w:styleId="CODE">
    <w:name w:val="CODE"/>
    <w:qFormat/>
    <w:rPr>
      <w:rFonts w:ascii="Courier New" w:hAnsi="Courier New"/>
      <w:sz w:val="20"/>
    </w:rPr>
  </w:style>
  <w:style w:type="character" w:styleId="aa">
    <w:name w:val="FollowedHyperlink"/>
    <w:qFormat/>
    <w:rPr>
      <w:color w:val="800080"/>
      <w:u w:val="single"/>
    </w:rPr>
  </w:style>
  <w:style w:type="character" w:customStyle="1" w:styleId="Keyboard">
    <w:name w:val="Keyboard"/>
    <w:qFormat/>
    <w:rPr>
      <w:rFonts w:ascii="Courier New" w:hAnsi="Courier New"/>
      <w:b/>
      <w:sz w:val="20"/>
    </w:rPr>
  </w:style>
  <w:style w:type="character" w:customStyle="1" w:styleId="Sample">
    <w:name w:val="Sample"/>
    <w:qFormat/>
    <w:rPr>
      <w:rFonts w:ascii="Courier New" w:hAnsi="Courier New"/>
    </w:rPr>
  </w:style>
  <w:style w:type="character" w:styleId="ab">
    <w:name w:val="Strong"/>
    <w:qFormat/>
    <w:rPr>
      <w:b/>
    </w:rPr>
  </w:style>
  <w:style w:type="character" w:customStyle="1" w:styleId="Typewriter">
    <w:name w:val="Typewriter"/>
    <w:qFormat/>
    <w:rPr>
      <w:rFonts w:ascii="Courier New" w:hAnsi="Courier New"/>
      <w:sz w:val="20"/>
    </w:rPr>
  </w:style>
  <w:style w:type="character" w:customStyle="1" w:styleId="HTMLMarkup">
    <w:name w:val="HTML Markup"/>
    <w:qFormat/>
    <w:rPr>
      <w:vanish/>
      <w:color w:val="FF0000"/>
    </w:rPr>
  </w:style>
  <w:style w:type="character" w:customStyle="1" w:styleId="Comment">
    <w:name w:val="Comment"/>
    <w:qFormat/>
    <w:rPr>
      <w:vanish/>
    </w:rPr>
  </w:style>
  <w:style w:type="paragraph" w:styleId="TOC">
    <w:name w:val="TOC Heading"/>
    <w:basedOn w:val="a"/>
    <w:next w:val="ac"/>
    <w:qFormat/>
    <w:pPr>
      <w:keepNext/>
      <w:spacing w:before="240" w:after="120"/>
    </w:pPr>
    <w:rPr>
      <w:rFonts w:ascii="Verdana" w:eastAsia="微软雅黑" w:hAnsi="Verdana" w:cs="Mangal"/>
      <w:sz w:val="28"/>
      <w:szCs w:val="28"/>
    </w:rPr>
  </w:style>
  <w:style w:type="paragraph" w:styleId="ac">
    <w:name w:val="Body Text"/>
    <w:basedOn w:val="a"/>
    <w:pPr>
      <w:spacing w:after="140" w:line="276" w:lineRule="auto"/>
    </w:pPr>
  </w:style>
  <w:style w:type="paragraph" w:styleId="ad">
    <w:name w:val="List"/>
    <w:basedOn w:val="ac"/>
    <w:rPr>
      <w:rFonts w:ascii="Verdana" w:hAnsi="Verdana" w:cs="Mangal"/>
    </w:rPr>
  </w:style>
  <w:style w:type="paragraph" w:styleId="ae">
    <w:name w:val="caption"/>
    <w:basedOn w:val="a"/>
    <w:next w:val="a"/>
    <w:uiPriority w:val="35"/>
    <w:unhideWhenUsed/>
    <w:qFormat/>
    <w:rsid w:val="00407EF1"/>
    <w:pPr>
      <w:spacing w:after="200"/>
    </w:pPr>
    <w:rPr>
      <w:i/>
      <w:iCs/>
      <w:color w:val="44546A" w:themeColor="text2"/>
      <w:sz w:val="18"/>
      <w:szCs w:val="18"/>
    </w:rPr>
  </w:style>
  <w:style w:type="paragraph" w:customStyle="1" w:styleId="Indeks">
    <w:name w:val="Indeks"/>
    <w:basedOn w:val="a"/>
    <w:qFormat/>
    <w:pPr>
      <w:suppressLineNumbers/>
    </w:pPr>
    <w:rPr>
      <w:rFonts w:ascii="Verdana" w:hAnsi="Verdana" w:cs="Mangal"/>
    </w:rPr>
  </w:style>
  <w:style w:type="paragraph" w:customStyle="1" w:styleId="EndNoteBibliographyTitle">
    <w:name w:val="EndNote Bibliography Title"/>
    <w:basedOn w:val="a"/>
    <w:link w:val="EndNoteBibliographyTitleTegn"/>
    <w:qFormat/>
    <w:rsid w:val="00C92850"/>
    <w:pPr>
      <w:jc w:val="center"/>
    </w:pPr>
    <w:rPr>
      <w:rFonts w:ascii="Book Antiqua" w:hAnsi="Book Antiqua" w:cs="Calibri"/>
      <w:lang w:val="en-US"/>
    </w:rPr>
  </w:style>
  <w:style w:type="paragraph" w:customStyle="1" w:styleId="EndNoteBibliography">
    <w:name w:val="EndNote Bibliography"/>
    <w:basedOn w:val="a"/>
    <w:link w:val="EndNoteBibliographyTegn"/>
    <w:qFormat/>
    <w:rsid w:val="00C92850"/>
    <w:pPr>
      <w:spacing w:line="360" w:lineRule="auto"/>
    </w:pPr>
    <w:rPr>
      <w:rFonts w:ascii="Book Antiqua" w:hAnsi="Book Antiqua" w:cs="Calibri"/>
      <w:lang w:val="en-US"/>
    </w:rPr>
  </w:style>
  <w:style w:type="paragraph" w:styleId="a4">
    <w:name w:val="Balloon Text"/>
    <w:basedOn w:val="a"/>
    <w:link w:val="Char"/>
    <w:uiPriority w:val="99"/>
    <w:semiHidden/>
    <w:unhideWhenUsed/>
    <w:qFormat/>
    <w:rsid w:val="0078333F"/>
    <w:rPr>
      <w:rFonts w:ascii="Times New Roman" w:hAnsi="Times New Roman" w:cs="Times New Roman"/>
      <w:sz w:val="18"/>
      <w:szCs w:val="18"/>
    </w:rPr>
  </w:style>
  <w:style w:type="paragraph" w:styleId="a6">
    <w:name w:val="annotation text"/>
    <w:basedOn w:val="a"/>
    <w:link w:val="Char0"/>
    <w:uiPriority w:val="99"/>
    <w:semiHidden/>
    <w:unhideWhenUsed/>
    <w:qFormat/>
    <w:rsid w:val="0078333F"/>
    <w:rPr>
      <w:sz w:val="20"/>
      <w:szCs w:val="20"/>
    </w:rPr>
  </w:style>
  <w:style w:type="paragraph" w:styleId="a7">
    <w:name w:val="annotation subject"/>
    <w:basedOn w:val="a6"/>
    <w:next w:val="a6"/>
    <w:link w:val="Char1"/>
    <w:uiPriority w:val="99"/>
    <w:semiHidden/>
    <w:unhideWhenUsed/>
    <w:qFormat/>
    <w:rsid w:val="0078333F"/>
    <w:rPr>
      <w:b/>
      <w:bCs/>
    </w:rPr>
  </w:style>
  <w:style w:type="paragraph" w:styleId="af">
    <w:name w:val="Revision"/>
    <w:uiPriority w:val="99"/>
    <w:semiHidden/>
    <w:qFormat/>
    <w:rsid w:val="00716237"/>
  </w:style>
  <w:style w:type="paragraph" w:styleId="a8">
    <w:name w:val="header"/>
    <w:basedOn w:val="a"/>
    <w:link w:val="Char2"/>
    <w:uiPriority w:val="99"/>
    <w:unhideWhenUsed/>
    <w:rsid w:val="00E16C6B"/>
    <w:pPr>
      <w:tabs>
        <w:tab w:val="center" w:pos="4819"/>
        <w:tab w:val="right" w:pos="9638"/>
      </w:tabs>
    </w:pPr>
  </w:style>
  <w:style w:type="paragraph" w:styleId="a9">
    <w:name w:val="footer"/>
    <w:basedOn w:val="a"/>
    <w:link w:val="Char3"/>
    <w:uiPriority w:val="99"/>
    <w:unhideWhenUsed/>
    <w:rsid w:val="00E16C6B"/>
    <w:pPr>
      <w:tabs>
        <w:tab w:val="center" w:pos="4819"/>
        <w:tab w:val="right" w:pos="9638"/>
      </w:tabs>
    </w:pPr>
  </w:style>
  <w:style w:type="paragraph" w:styleId="af0">
    <w:name w:val="Normal (Web)"/>
    <w:basedOn w:val="a"/>
    <w:uiPriority w:val="99"/>
    <w:unhideWhenUsed/>
    <w:qFormat/>
    <w:rsid w:val="00FF3A47"/>
    <w:pPr>
      <w:spacing w:beforeAutospacing="1" w:afterAutospacing="1"/>
    </w:pPr>
    <w:rPr>
      <w:rFonts w:ascii="Times New Roman" w:eastAsia="Times New Roman" w:hAnsi="Times New Roman" w:cs="Times New Roman"/>
      <w:lang w:eastAsia="da-DK"/>
    </w:rPr>
  </w:style>
  <w:style w:type="paragraph" w:customStyle="1" w:styleId="Rammeindhold">
    <w:name w:val="Rammeindhold"/>
    <w:basedOn w:val="a"/>
    <w:qFormat/>
  </w:style>
  <w:style w:type="paragraph" w:customStyle="1" w:styleId="DefinitionTerm">
    <w:name w:val="Definition Term"/>
    <w:basedOn w:val="a"/>
    <w:qFormat/>
  </w:style>
  <w:style w:type="paragraph" w:customStyle="1" w:styleId="DefinitionList">
    <w:name w:val="Definition List"/>
    <w:basedOn w:val="a"/>
    <w:qFormat/>
    <w:pPr>
      <w:ind w:left="360"/>
    </w:pPr>
  </w:style>
  <w:style w:type="paragraph" w:customStyle="1" w:styleId="H1">
    <w:name w:val="H1"/>
    <w:basedOn w:val="a"/>
    <w:qFormat/>
    <w:pPr>
      <w:keepNext/>
      <w:spacing w:before="100" w:after="100"/>
      <w:outlineLvl w:val="1"/>
    </w:pPr>
    <w:rPr>
      <w:b/>
      <w:kern w:val="2"/>
      <w:sz w:val="48"/>
    </w:rPr>
  </w:style>
  <w:style w:type="paragraph" w:customStyle="1" w:styleId="H2">
    <w:name w:val="H2"/>
    <w:basedOn w:val="a"/>
    <w:qFormat/>
    <w:pPr>
      <w:keepNext/>
      <w:spacing w:before="100" w:after="100"/>
      <w:outlineLvl w:val="2"/>
    </w:pPr>
    <w:rPr>
      <w:b/>
      <w:sz w:val="36"/>
    </w:rPr>
  </w:style>
  <w:style w:type="paragraph" w:customStyle="1" w:styleId="H3">
    <w:name w:val="H3"/>
    <w:basedOn w:val="a"/>
    <w:qFormat/>
    <w:pPr>
      <w:keepNext/>
      <w:spacing w:before="100" w:after="100"/>
      <w:outlineLvl w:val="3"/>
    </w:pPr>
    <w:rPr>
      <w:b/>
      <w:sz w:val="28"/>
    </w:rPr>
  </w:style>
  <w:style w:type="paragraph" w:customStyle="1" w:styleId="H4">
    <w:name w:val="H4"/>
    <w:basedOn w:val="a"/>
    <w:qFormat/>
    <w:pPr>
      <w:keepNext/>
      <w:spacing w:before="100" w:after="100"/>
      <w:outlineLvl w:val="4"/>
    </w:pPr>
    <w:rPr>
      <w:b/>
    </w:rPr>
  </w:style>
  <w:style w:type="paragraph" w:customStyle="1" w:styleId="H5">
    <w:name w:val="H5"/>
    <w:basedOn w:val="a"/>
    <w:qFormat/>
    <w:pPr>
      <w:keepNext/>
      <w:spacing w:before="100" w:after="100"/>
      <w:outlineLvl w:val="5"/>
    </w:pPr>
    <w:rPr>
      <w:b/>
      <w:sz w:val="20"/>
    </w:rPr>
  </w:style>
  <w:style w:type="paragraph" w:customStyle="1" w:styleId="H6">
    <w:name w:val="H6"/>
    <w:basedOn w:val="a"/>
    <w:qFormat/>
    <w:pPr>
      <w:keepNext/>
      <w:spacing w:before="100" w:after="100"/>
      <w:outlineLvl w:val="6"/>
    </w:pPr>
    <w:rPr>
      <w:b/>
      <w:sz w:val="16"/>
    </w:rPr>
  </w:style>
  <w:style w:type="paragraph" w:customStyle="1" w:styleId="Address">
    <w:name w:val="Address"/>
    <w:basedOn w:val="a"/>
    <w:qFormat/>
    <w:rPr>
      <w:i/>
    </w:rPr>
  </w:style>
  <w:style w:type="paragraph" w:customStyle="1" w:styleId="Blockquote">
    <w:name w:val="Blockquote"/>
    <w:basedOn w:val="a"/>
    <w:qFormat/>
    <w:pPr>
      <w:spacing w:before="100" w:after="100"/>
      <w:ind w:left="360" w:right="360"/>
    </w:p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qFormat/>
    <w:pPr>
      <w:pBdr>
        <w:top w:val="double" w:sz="2" w:space="0" w:color="000000"/>
      </w:pBdr>
      <w:jc w:val="center"/>
    </w:pPr>
    <w:rPr>
      <w:rFonts w:ascii="Arial" w:eastAsia="Arial" w:hAnsi="Arial" w:cs="Courier New"/>
      <w:vanish/>
      <w:sz w:val="16"/>
    </w:rPr>
  </w:style>
  <w:style w:type="paragraph" w:customStyle="1" w:styleId="z-TopofForm">
    <w:name w:val="z-Top of Form"/>
    <w:qFormat/>
    <w:pPr>
      <w:pBdr>
        <w:bottom w:val="double" w:sz="2" w:space="0" w:color="000000"/>
      </w:pBdr>
      <w:jc w:val="center"/>
    </w:pPr>
    <w:rPr>
      <w:rFonts w:ascii="Arial" w:eastAsia="Arial" w:hAnsi="Arial" w:cs="Courier New"/>
      <w:vanish/>
      <w:sz w:val="16"/>
    </w:rPr>
  </w:style>
  <w:style w:type="table" w:customStyle="1" w:styleId="Almindeligtabel41">
    <w:name w:val="Almindelig tabel 41"/>
    <w:basedOn w:val="a1"/>
    <w:uiPriority w:val="44"/>
    <w:rsid w:val="00696AB4"/>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character" w:styleId="af1">
    <w:name w:val="Placeholder Text"/>
    <w:basedOn w:val="a0"/>
    <w:uiPriority w:val="99"/>
    <w:semiHidden/>
    <w:rsid w:val="00CB5E0D"/>
    <w:rPr>
      <w:color w:val="808080"/>
    </w:rPr>
  </w:style>
  <w:style w:type="character" w:customStyle="1" w:styleId="1">
    <w:name w:val="未处理的提及1"/>
    <w:basedOn w:val="a0"/>
    <w:uiPriority w:val="99"/>
    <w:semiHidden/>
    <w:unhideWhenUsed/>
    <w:rsid w:val="00782D7B"/>
    <w:rPr>
      <w:color w:val="605E5C"/>
      <w:shd w:val="clear" w:color="auto" w:fill="E1DFDD"/>
    </w:rPr>
  </w:style>
  <w:style w:type="paragraph" w:customStyle="1" w:styleId="Normal1">
    <w:name w:val="Normal1"/>
    <w:rsid w:val="00CA6822"/>
    <w:pPr>
      <w:spacing w:after="200" w:line="276" w:lineRule="auto"/>
    </w:pPr>
    <w:rPr>
      <w:rFonts w:ascii="Calibri" w:eastAsia="Calibri" w:hAnsi="Calibri" w:cs="Calibri"/>
      <w:sz w:val="22"/>
      <w:szCs w:val="22"/>
      <w:lang w:val="en-US"/>
    </w:rPr>
  </w:style>
  <w:style w:type="paragraph" w:styleId="af2">
    <w:name w:val="List Paragraph"/>
    <w:basedOn w:val="a"/>
    <w:uiPriority w:val="34"/>
    <w:qFormat/>
    <w:rsid w:val="00CA6822"/>
    <w:pPr>
      <w:spacing w:after="160" w:line="259" w:lineRule="auto"/>
      <w:ind w:left="720"/>
      <w:contextualSpacing/>
    </w:pPr>
    <w:rPr>
      <w:rFonts w:eastAsiaTheme="minorEastAsia"/>
      <w:sz w:val="22"/>
      <w:szCs w:val="22"/>
      <w:lang w:val="el-GR"/>
    </w:rPr>
  </w:style>
  <w:style w:type="paragraph" w:styleId="af3">
    <w:name w:val="Plain Text"/>
    <w:basedOn w:val="a"/>
    <w:link w:val="Char4"/>
    <w:rsid w:val="00CA6822"/>
    <w:pPr>
      <w:widowControl w:val="0"/>
      <w:jc w:val="both"/>
    </w:pPr>
    <w:rPr>
      <w:rFonts w:ascii="宋体" w:hAnsi="Courier New" w:cs="Courier New"/>
      <w:kern w:val="2"/>
      <w:sz w:val="21"/>
      <w:szCs w:val="21"/>
      <w:lang w:val="en-US" w:eastAsia="zh-CN"/>
    </w:rPr>
  </w:style>
  <w:style w:type="character" w:customStyle="1" w:styleId="Char4">
    <w:name w:val="纯文本 Char"/>
    <w:basedOn w:val="a0"/>
    <w:link w:val="af3"/>
    <w:rsid w:val="00CA6822"/>
    <w:rPr>
      <w:rFonts w:ascii="宋体" w:hAnsi="Courier New" w:cs="Courier New"/>
      <w:kern w:val="2"/>
      <w:sz w:val="21"/>
      <w:szCs w:val="21"/>
      <w:lang w:val="en-US" w:eastAsia="zh-CN"/>
    </w:rPr>
  </w:style>
  <w:style w:type="table" w:styleId="af4">
    <w:name w:val="Table Grid"/>
    <w:basedOn w:val="a1"/>
    <w:uiPriority w:val="39"/>
    <w:rsid w:val="00192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50860">
      <w:bodyDiv w:val="1"/>
      <w:marLeft w:val="0"/>
      <w:marRight w:val="0"/>
      <w:marTop w:val="0"/>
      <w:marBottom w:val="0"/>
      <w:divBdr>
        <w:top w:val="none" w:sz="0" w:space="0" w:color="auto"/>
        <w:left w:val="none" w:sz="0" w:space="0" w:color="auto"/>
        <w:bottom w:val="none" w:sz="0" w:space="0" w:color="auto"/>
        <w:right w:val="none" w:sz="0" w:space="0" w:color="auto"/>
      </w:divBdr>
      <w:divsChild>
        <w:div w:id="211502962">
          <w:marLeft w:val="0"/>
          <w:marRight w:val="0"/>
          <w:marTop w:val="0"/>
          <w:marBottom w:val="0"/>
          <w:divBdr>
            <w:top w:val="none" w:sz="0" w:space="0" w:color="auto"/>
            <w:left w:val="none" w:sz="0" w:space="0" w:color="auto"/>
            <w:bottom w:val="none" w:sz="0" w:space="0" w:color="auto"/>
            <w:right w:val="none" w:sz="0" w:space="0" w:color="auto"/>
          </w:divBdr>
          <w:divsChild>
            <w:div w:id="185025197">
              <w:marLeft w:val="0"/>
              <w:marRight w:val="0"/>
              <w:marTop w:val="0"/>
              <w:marBottom w:val="0"/>
              <w:divBdr>
                <w:top w:val="none" w:sz="0" w:space="0" w:color="auto"/>
                <w:left w:val="none" w:sz="0" w:space="0" w:color="auto"/>
                <w:bottom w:val="none" w:sz="0" w:space="0" w:color="auto"/>
                <w:right w:val="none" w:sz="0" w:space="0" w:color="auto"/>
              </w:divBdr>
              <w:divsChild>
                <w:div w:id="4364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217708">
      <w:bodyDiv w:val="1"/>
      <w:marLeft w:val="0"/>
      <w:marRight w:val="0"/>
      <w:marTop w:val="0"/>
      <w:marBottom w:val="0"/>
      <w:divBdr>
        <w:top w:val="none" w:sz="0" w:space="0" w:color="auto"/>
        <w:left w:val="none" w:sz="0" w:space="0" w:color="auto"/>
        <w:bottom w:val="none" w:sz="0" w:space="0" w:color="auto"/>
        <w:right w:val="none" w:sz="0" w:space="0" w:color="auto"/>
      </w:divBdr>
      <w:divsChild>
        <w:div w:id="169029404">
          <w:marLeft w:val="0"/>
          <w:marRight w:val="0"/>
          <w:marTop w:val="0"/>
          <w:marBottom w:val="0"/>
          <w:divBdr>
            <w:top w:val="none" w:sz="0" w:space="0" w:color="auto"/>
            <w:left w:val="none" w:sz="0" w:space="0" w:color="auto"/>
            <w:bottom w:val="none" w:sz="0" w:space="0" w:color="auto"/>
            <w:right w:val="none" w:sz="0" w:space="0" w:color="auto"/>
          </w:divBdr>
          <w:divsChild>
            <w:div w:id="2042431929">
              <w:marLeft w:val="0"/>
              <w:marRight w:val="0"/>
              <w:marTop w:val="0"/>
              <w:marBottom w:val="0"/>
              <w:divBdr>
                <w:top w:val="none" w:sz="0" w:space="0" w:color="auto"/>
                <w:left w:val="none" w:sz="0" w:space="0" w:color="auto"/>
                <w:bottom w:val="none" w:sz="0" w:space="0" w:color="auto"/>
                <w:right w:val="none" w:sz="0" w:space="0" w:color="auto"/>
              </w:divBdr>
              <w:divsChild>
                <w:div w:id="5244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0472">
      <w:bodyDiv w:val="1"/>
      <w:marLeft w:val="0"/>
      <w:marRight w:val="0"/>
      <w:marTop w:val="0"/>
      <w:marBottom w:val="0"/>
      <w:divBdr>
        <w:top w:val="none" w:sz="0" w:space="0" w:color="auto"/>
        <w:left w:val="none" w:sz="0" w:space="0" w:color="auto"/>
        <w:bottom w:val="none" w:sz="0" w:space="0" w:color="auto"/>
        <w:right w:val="none" w:sz="0" w:space="0" w:color="auto"/>
      </w:divBdr>
      <w:divsChild>
        <w:div w:id="1562593187">
          <w:marLeft w:val="0"/>
          <w:marRight w:val="0"/>
          <w:marTop w:val="0"/>
          <w:marBottom w:val="0"/>
          <w:divBdr>
            <w:top w:val="none" w:sz="0" w:space="0" w:color="auto"/>
            <w:left w:val="none" w:sz="0" w:space="0" w:color="auto"/>
            <w:bottom w:val="none" w:sz="0" w:space="0" w:color="auto"/>
            <w:right w:val="none" w:sz="0" w:space="0" w:color="auto"/>
          </w:divBdr>
          <w:divsChild>
            <w:div w:id="1282490258">
              <w:marLeft w:val="0"/>
              <w:marRight w:val="0"/>
              <w:marTop w:val="0"/>
              <w:marBottom w:val="0"/>
              <w:divBdr>
                <w:top w:val="none" w:sz="0" w:space="0" w:color="auto"/>
                <w:left w:val="none" w:sz="0" w:space="0" w:color="auto"/>
                <w:bottom w:val="none" w:sz="0" w:space="0" w:color="auto"/>
                <w:right w:val="none" w:sz="0" w:space="0" w:color="auto"/>
              </w:divBdr>
              <w:divsChild>
                <w:div w:id="14042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E51EA-A8BB-497A-9ED4-2A16C372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6838</Words>
  <Characters>38981</Characters>
  <Application>Microsoft Office Word</Application>
  <DocSecurity>0</DocSecurity>
  <Lines>324</Lines>
  <Paragraphs>91</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Rasmussen</dc:creator>
  <dc:description/>
  <cp:lastModifiedBy>User</cp:lastModifiedBy>
  <cp:revision>4</cp:revision>
  <cp:lastPrinted>2020-02-07T16:14:00Z</cp:lastPrinted>
  <dcterms:created xsi:type="dcterms:W3CDTF">2020-04-17T17:32:00Z</dcterms:created>
  <dcterms:modified xsi:type="dcterms:W3CDTF">2020-04-27T10:15:00Z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Region Midtjylland</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