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4DC62" w14:textId="113F75A3" w:rsidR="00983B56" w:rsidRPr="007F4B17" w:rsidRDefault="00983B56"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b/>
          <w:sz w:val="24"/>
          <w:szCs w:val="24"/>
          <w:lang w:val="en-US"/>
        </w:rPr>
        <w:t>Name of Journal:</w:t>
      </w:r>
      <w:r w:rsidRPr="007F4B17">
        <w:rPr>
          <w:rFonts w:ascii="Book Antiqua" w:hAnsi="Book Antiqua"/>
          <w:sz w:val="24"/>
          <w:szCs w:val="24"/>
          <w:lang w:val="en-US"/>
        </w:rPr>
        <w:t xml:space="preserve"> </w:t>
      </w:r>
      <w:r w:rsidRPr="007F4B17">
        <w:rPr>
          <w:rFonts w:ascii="Book Antiqua" w:hAnsi="Book Antiqua"/>
          <w:i/>
          <w:iCs/>
          <w:sz w:val="24"/>
          <w:szCs w:val="24"/>
          <w:lang w:val="en-US"/>
        </w:rPr>
        <w:t>World Journal of Gastroenterology</w:t>
      </w:r>
    </w:p>
    <w:p w14:paraId="0D29A22E" w14:textId="2A69AB89" w:rsidR="00983B56" w:rsidRPr="007F4B17" w:rsidRDefault="00983B56"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b/>
          <w:sz w:val="24"/>
          <w:szCs w:val="24"/>
          <w:lang w:val="en-US"/>
        </w:rPr>
        <w:t>Manuscript NO:</w:t>
      </w:r>
      <w:r w:rsidRPr="007F4B17">
        <w:rPr>
          <w:rFonts w:ascii="Book Antiqua" w:hAnsi="Book Antiqua"/>
          <w:sz w:val="24"/>
          <w:szCs w:val="24"/>
          <w:lang w:val="en-US"/>
        </w:rPr>
        <w:t xml:space="preserve"> 52754</w:t>
      </w:r>
    </w:p>
    <w:p w14:paraId="4A90A729" w14:textId="455B67DD" w:rsidR="00983B56" w:rsidRPr="007F4B17" w:rsidRDefault="00983B56"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b/>
          <w:sz w:val="24"/>
          <w:szCs w:val="24"/>
          <w:lang w:val="en-US"/>
        </w:rPr>
        <w:t>Manuscript Type:</w:t>
      </w:r>
      <w:r w:rsidRPr="007F4B17">
        <w:rPr>
          <w:rFonts w:ascii="Book Antiqua" w:hAnsi="Book Antiqua"/>
          <w:sz w:val="24"/>
          <w:szCs w:val="24"/>
          <w:lang w:val="en-US"/>
        </w:rPr>
        <w:t xml:space="preserve"> </w:t>
      </w:r>
      <w:r w:rsidR="000B739D" w:rsidRPr="007F4B17">
        <w:rPr>
          <w:rFonts w:ascii="Book Antiqua" w:hAnsi="Book Antiqua"/>
          <w:sz w:val="24"/>
          <w:szCs w:val="24"/>
          <w:lang w:val="en-US"/>
        </w:rPr>
        <w:t>CASE REPORT</w:t>
      </w:r>
    </w:p>
    <w:p w14:paraId="05A75B98" w14:textId="77777777" w:rsidR="00983B56" w:rsidRPr="007F4B17" w:rsidRDefault="00983B56" w:rsidP="00762F13">
      <w:pPr>
        <w:pStyle w:val="a3"/>
        <w:adjustRightInd w:val="0"/>
        <w:snapToGrid w:val="0"/>
        <w:spacing w:line="360" w:lineRule="auto"/>
        <w:jc w:val="both"/>
        <w:rPr>
          <w:rFonts w:ascii="Book Antiqua" w:hAnsi="Book Antiqua"/>
          <w:sz w:val="24"/>
          <w:szCs w:val="24"/>
          <w:lang w:val="en-US"/>
        </w:rPr>
      </w:pPr>
    </w:p>
    <w:p w14:paraId="570CF7D2" w14:textId="6ECF0962" w:rsidR="00A3576A" w:rsidRPr="007F4B17" w:rsidRDefault="00494F93" w:rsidP="00762F13">
      <w:pPr>
        <w:pStyle w:val="a3"/>
        <w:adjustRightInd w:val="0"/>
        <w:snapToGrid w:val="0"/>
        <w:spacing w:line="360" w:lineRule="auto"/>
        <w:jc w:val="both"/>
        <w:rPr>
          <w:rFonts w:ascii="Book Antiqua" w:hAnsi="Book Antiqua"/>
          <w:b/>
          <w:sz w:val="24"/>
          <w:szCs w:val="24"/>
          <w:lang w:val="en-US"/>
        </w:rPr>
      </w:pPr>
      <w:bookmarkStart w:id="0" w:name="_Hlk38782812"/>
      <w:bookmarkStart w:id="1" w:name="OLE_LINK1"/>
      <w:r w:rsidRPr="007F4B17">
        <w:rPr>
          <w:rFonts w:ascii="Book Antiqua" w:hAnsi="Book Antiqua"/>
          <w:b/>
          <w:sz w:val="24"/>
          <w:szCs w:val="24"/>
          <w:lang w:val="en-US"/>
        </w:rPr>
        <w:t>S</w:t>
      </w:r>
      <w:r w:rsidR="00AB000B" w:rsidRPr="007F4B17">
        <w:rPr>
          <w:rFonts w:ascii="Book Antiqua" w:hAnsi="Book Antiqua"/>
          <w:b/>
          <w:sz w:val="24"/>
          <w:szCs w:val="24"/>
          <w:lang w:val="en-US"/>
        </w:rPr>
        <w:t xml:space="preserve">uccessful endoscopic treatment of a large impacted gallstone in the duodenum using laser lithotripsy, </w:t>
      </w:r>
      <w:proofErr w:type="spellStart"/>
      <w:r w:rsidR="00AB000B" w:rsidRPr="007F4B17">
        <w:rPr>
          <w:rFonts w:ascii="Book Antiqua" w:hAnsi="Book Antiqua"/>
          <w:b/>
          <w:sz w:val="24"/>
          <w:szCs w:val="24"/>
          <w:lang w:val="en-US"/>
        </w:rPr>
        <w:t>Bouveret</w:t>
      </w:r>
      <w:r w:rsidR="00CC7471" w:rsidRPr="007F4B17">
        <w:rPr>
          <w:rFonts w:ascii="Book Antiqua" w:hAnsi="Book Antiqua"/>
          <w:b/>
          <w:sz w:val="24"/>
          <w:szCs w:val="24"/>
          <w:lang w:val="en-US"/>
        </w:rPr>
        <w:t>’s</w:t>
      </w:r>
      <w:proofErr w:type="spellEnd"/>
      <w:r w:rsidR="00AB000B" w:rsidRPr="007F4B17">
        <w:rPr>
          <w:rFonts w:ascii="Book Antiqua" w:hAnsi="Book Antiqua"/>
          <w:b/>
          <w:sz w:val="24"/>
          <w:szCs w:val="24"/>
          <w:lang w:val="en-US"/>
        </w:rPr>
        <w:t xml:space="preserve"> syndrome</w:t>
      </w:r>
      <w:r w:rsidRPr="007F4B17">
        <w:rPr>
          <w:rFonts w:ascii="Book Antiqua" w:hAnsi="Book Antiqua"/>
          <w:b/>
          <w:sz w:val="24"/>
          <w:szCs w:val="24"/>
          <w:lang w:val="en-US" w:eastAsia="zh-CN"/>
        </w:rPr>
        <w:t>: A case report</w:t>
      </w:r>
      <w:bookmarkEnd w:id="0"/>
      <w:bookmarkEnd w:id="1"/>
    </w:p>
    <w:p w14:paraId="4AF88ADC" w14:textId="77777777" w:rsidR="00983B56" w:rsidRPr="007F4B17" w:rsidRDefault="00983B56" w:rsidP="00762F13">
      <w:pPr>
        <w:pStyle w:val="a3"/>
        <w:adjustRightInd w:val="0"/>
        <w:snapToGrid w:val="0"/>
        <w:spacing w:line="360" w:lineRule="auto"/>
        <w:jc w:val="both"/>
        <w:rPr>
          <w:rFonts w:ascii="Book Antiqua" w:hAnsi="Book Antiqua"/>
          <w:sz w:val="24"/>
          <w:szCs w:val="24"/>
          <w:lang w:val="en-US"/>
        </w:rPr>
      </w:pPr>
    </w:p>
    <w:p w14:paraId="3BF3F124" w14:textId="655931C6" w:rsidR="00983B56" w:rsidRPr="007F4B17" w:rsidRDefault="000B739D"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bCs/>
          <w:sz w:val="24"/>
          <w:szCs w:val="24"/>
        </w:rPr>
        <w:t xml:space="preserve">Hendriks S </w:t>
      </w:r>
      <w:r w:rsidRPr="007F4B17">
        <w:rPr>
          <w:rFonts w:ascii="Book Antiqua" w:hAnsi="Book Antiqua"/>
          <w:bCs/>
          <w:i/>
          <w:iCs/>
          <w:sz w:val="24"/>
          <w:szCs w:val="24"/>
        </w:rPr>
        <w:t>et al</w:t>
      </w:r>
      <w:r w:rsidRPr="007F4B17">
        <w:rPr>
          <w:rFonts w:ascii="Book Antiqua" w:hAnsi="Book Antiqua"/>
          <w:bCs/>
          <w:sz w:val="24"/>
          <w:szCs w:val="24"/>
        </w:rPr>
        <w:t xml:space="preserve">. </w:t>
      </w:r>
      <w:r w:rsidR="00983B56" w:rsidRPr="007F4B17">
        <w:rPr>
          <w:rFonts w:ascii="Book Antiqua" w:hAnsi="Book Antiqua"/>
          <w:sz w:val="24"/>
          <w:szCs w:val="24"/>
          <w:lang w:val="en-US"/>
        </w:rPr>
        <w:t xml:space="preserve">Successful endoscopic treatment of </w:t>
      </w:r>
      <w:proofErr w:type="spellStart"/>
      <w:r w:rsidR="00983B56" w:rsidRPr="007F4B17">
        <w:rPr>
          <w:rFonts w:ascii="Book Antiqua" w:hAnsi="Book Antiqua"/>
          <w:sz w:val="24"/>
          <w:szCs w:val="24"/>
          <w:lang w:val="en-US"/>
        </w:rPr>
        <w:t>Bouveret</w:t>
      </w:r>
      <w:r w:rsidR="00CC7471" w:rsidRPr="007F4B17">
        <w:rPr>
          <w:rFonts w:ascii="Book Antiqua" w:hAnsi="Book Antiqua"/>
          <w:sz w:val="24"/>
          <w:szCs w:val="24"/>
          <w:lang w:val="en-US"/>
        </w:rPr>
        <w:t>’s</w:t>
      </w:r>
      <w:proofErr w:type="spellEnd"/>
      <w:r w:rsidR="00983B56" w:rsidRPr="007F4B17">
        <w:rPr>
          <w:rFonts w:ascii="Book Antiqua" w:hAnsi="Book Antiqua"/>
          <w:sz w:val="24"/>
          <w:szCs w:val="24"/>
          <w:lang w:val="en-US"/>
        </w:rPr>
        <w:t xml:space="preserve"> syndrome</w:t>
      </w:r>
    </w:p>
    <w:p w14:paraId="278C2422" w14:textId="77777777" w:rsidR="002C0518" w:rsidRPr="007F4B17" w:rsidRDefault="002C0518" w:rsidP="00762F13">
      <w:pPr>
        <w:pStyle w:val="a3"/>
        <w:adjustRightInd w:val="0"/>
        <w:snapToGrid w:val="0"/>
        <w:spacing w:line="360" w:lineRule="auto"/>
        <w:jc w:val="both"/>
        <w:rPr>
          <w:rFonts w:ascii="Book Antiqua" w:hAnsi="Book Antiqua"/>
          <w:b/>
          <w:sz w:val="24"/>
          <w:szCs w:val="24"/>
          <w:lang w:val="en-US"/>
        </w:rPr>
      </w:pPr>
    </w:p>
    <w:p w14:paraId="4652F4F5" w14:textId="5BE75A75" w:rsidR="002C0518" w:rsidRPr="007F4B17" w:rsidRDefault="006B1168" w:rsidP="00762F13">
      <w:pPr>
        <w:pStyle w:val="a3"/>
        <w:adjustRightInd w:val="0"/>
        <w:snapToGrid w:val="0"/>
        <w:spacing w:line="360" w:lineRule="auto"/>
        <w:jc w:val="both"/>
        <w:rPr>
          <w:rFonts w:ascii="Book Antiqua" w:hAnsi="Book Antiqua"/>
          <w:bCs/>
          <w:sz w:val="24"/>
          <w:szCs w:val="24"/>
        </w:rPr>
      </w:pPr>
      <w:bookmarkStart w:id="2" w:name="_Hlk38783202"/>
      <w:bookmarkStart w:id="3" w:name="_Hlk38783188"/>
      <w:r w:rsidRPr="007F4B17">
        <w:rPr>
          <w:rFonts w:ascii="Book Antiqua" w:hAnsi="Book Antiqua"/>
          <w:bCs/>
          <w:sz w:val="24"/>
          <w:szCs w:val="24"/>
        </w:rPr>
        <w:t>S</w:t>
      </w:r>
      <w:r w:rsidR="00983B56" w:rsidRPr="007F4B17">
        <w:rPr>
          <w:rFonts w:ascii="Book Antiqua" w:hAnsi="Book Antiqua"/>
          <w:bCs/>
          <w:sz w:val="24"/>
          <w:szCs w:val="24"/>
        </w:rPr>
        <w:t>ofie</w:t>
      </w:r>
      <w:r w:rsidRPr="007F4B17">
        <w:rPr>
          <w:rFonts w:ascii="Book Antiqua" w:hAnsi="Book Antiqua"/>
          <w:bCs/>
          <w:sz w:val="24"/>
          <w:szCs w:val="24"/>
        </w:rPr>
        <w:t xml:space="preserve"> Hendriks</w:t>
      </w:r>
      <w:bookmarkEnd w:id="2"/>
      <w:r w:rsidR="0021352D" w:rsidRPr="007F4B17">
        <w:rPr>
          <w:rFonts w:ascii="Book Antiqua" w:hAnsi="Book Antiqua"/>
          <w:bCs/>
          <w:sz w:val="24"/>
          <w:szCs w:val="24"/>
        </w:rPr>
        <w:t xml:space="preserve">, </w:t>
      </w:r>
      <w:bookmarkStart w:id="4" w:name="OLE_LINK2"/>
      <w:bookmarkStart w:id="5" w:name="OLE_LINK3"/>
      <w:r w:rsidR="00983B56" w:rsidRPr="007F4B17">
        <w:rPr>
          <w:rFonts w:ascii="Book Antiqua" w:hAnsi="Book Antiqua"/>
          <w:bCs/>
          <w:sz w:val="24"/>
          <w:szCs w:val="24"/>
        </w:rPr>
        <w:t xml:space="preserve">Mareille </w:t>
      </w:r>
      <w:r w:rsidR="00494F93" w:rsidRPr="007F4B17">
        <w:rPr>
          <w:rFonts w:ascii="Book Antiqua" w:hAnsi="Book Antiqua"/>
          <w:bCs/>
          <w:sz w:val="24"/>
          <w:szCs w:val="24"/>
        </w:rPr>
        <w:t>Maria</w:t>
      </w:r>
      <w:r w:rsidRPr="007F4B17">
        <w:rPr>
          <w:rFonts w:ascii="Book Antiqua" w:hAnsi="Book Antiqua"/>
          <w:bCs/>
          <w:sz w:val="24"/>
          <w:szCs w:val="24"/>
        </w:rPr>
        <w:t xml:space="preserve"> Verseveld</w:t>
      </w:r>
      <w:bookmarkEnd w:id="4"/>
      <w:bookmarkEnd w:id="5"/>
      <w:r w:rsidR="00983B56" w:rsidRPr="007F4B17">
        <w:rPr>
          <w:rFonts w:ascii="Book Antiqua" w:hAnsi="Book Antiqua"/>
          <w:bCs/>
          <w:sz w:val="24"/>
          <w:szCs w:val="24"/>
        </w:rPr>
        <w:t xml:space="preserve">, </w:t>
      </w:r>
      <w:bookmarkStart w:id="6" w:name="OLE_LINK4"/>
      <w:r w:rsidR="00E54F32" w:rsidRPr="007F4B17">
        <w:rPr>
          <w:rFonts w:ascii="Book Antiqua" w:hAnsi="Book Antiqua"/>
          <w:bCs/>
          <w:sz w:val="24"/>
          <w:szCs w:val="24"/>
        </w:rPr>
        <w:t>E</w:t>
      </w:r>
      <w:r w:rsidR="00983B56" w:rsidRPr="007F4B17">
        <w:rPr>
          <w:rFonts w:ascii="Book Antiqua" w:hAnsi="Book Antiqua"/>
          <w:bCs/>
          <w:sz w:val="24"/>
          <w:szCs w:val="24"/>
        </w:rPr>
        <w:t xml:space="preserve">gbert </w:t>
      </w:r>
      <w:r w:rsidR="00494F93" w:rsidRPr="007F4B17">
        <w:rPr>
          <w:rFonts w:ascii="Book Antiqua" w:hAnsi="Book Antiqua"/>
          <w:bCs/>
          <w:sz w:val="24"/>
          <w:szCs w:val="24"/>
        </w:rPr>
        <w:t>Roeland</w:t>
      </w:r>
      <w:r w:rsidR="00E54F32" w:rsidRPr="007F4B17">
        <w:rPr>
          <w:rFonts w:ascii="Book Antiqua" w:hAnsi="Book Antiqua"/>
          <w:bCs/>
          <w:sz w:val="24"/>
          <w:szCs w:val="24"/>
        </w:rPr>
        <w:t xml:space="preserve"> Boe</w:t>
      </w:r>
      <w:r w:rsidR="00864F6A" w:rsidRPr="007F4B17">
        <w:rPr>
          <w:rFonts w:ascii="Book Antiqua" w:hAnsi="Book Antiqua"/>
          <w:bCs/>
          <w:sz w:val="24"/>
          <w:szCs w:val="24"/>
        </w:rPr>
        <w:t>vé</w:t>
      </w:r>
      <w:bookmarkEnd w:id="6"/>
      <w:r w:rsidR="00983B56" w:rsidRPr="007F4B17">
        <w:rPr>
          <w:rFonts w:ascii="Book Antiqua" w:hAnsi="Book Antiqua"/>
          <w:bCs/>
          <w:sz w:val="24"/>
          <w:szCs w:val="24"/>
        </w:rPr>
        <w:t xml:space="preserve">, </w:t>
      </w:r>
      <w:bookmarkStart w:id="7" w:name="OLE_LINK5"/>
      <w:r w:rsidR="00983B56" w:rsidRPr="007F4B17">
        <w:rPr>
          <w:rFonts w:ascii="Book Antiqua" w:hAnsi="Book Antiqua"/>
          <w:bCs/>
          <w:sz w:val="24"/>
          <w:szCs w:val="24"/>
        </w:rPr>
        <w:t>Robert Roomer</w:t>
      </w:r>
      <w:bookmarkEnd w:id="3"/>
      <w:bookmarkEnd w:id="7"/>
    </w:p>
    <w:p w14:paraId="58E2737E" w14:textId="445D50F8" w:rsidR="00722F00" w:rsidRPr="007F4B17" w:rsidRDefault="00722F00" w:rsidP="00762F13">
      <w:pPr>
        <w:pStyle w:val="a8"/>
        <w:adjustRightInd w:val="0"/>
        <w:snapToGrid w:val="0"/>
        <w:spacing w:after="0" w:line="360" w:lineRule="auto"/>
        <w:jc w:val="both"/>
        <w:rPr>
          <w:rFonts w:ascii="Book Antiqua" w:hAnsi="Book Antiqua"/>
          <w:sz w:val="24"/>
          <w:szCs w:val="24"/>
        </w:rPr>
      </w:pPr>
    </w:p>
    <w:p w14:paraId="02759400" w14:textId="2EA8F2CE" w:rsidR="00722F00" w:rsidRPr="007F4B17" w:rsidRDefault="00494F93" w:rsidP="00762F13">
      <w:pPr>
        <w:pStyle w:val="a3"/>
        <w:adjustRightInd w:val="0"/>
        <w:snapToGrid w:val="0"/>
        <w:spacing w:line="360" w:lineRule="auto"/>
        <w:jc w:val="both"/>
        <w:rPr>
          <w:rFonts w:ascii="Book Antiqua" w:hAnsi="Book Antiqua"/>
          <w:sz w:val="24"/>
          <w:szCs w:val="24"/>
          <w:lang w:val="en-GB"/>
        </w:rPr>
      </w:pPr>
      <w:r w:rsidRPr="007F4B17">
        <w:rPr>
          <w:rFonts w:ascii="Book Antiqua" w:hAnsi="Book Antiqua"/>
          <w:b/>
          <w:sz w:val="24"/>
          <w:szCs w:val="24"/>
        </w:rPr>
        <w:t>Sofie Hendriks,</w:t>
      </w:r>
      <w:r w:rsidRPr="007F4B17">
        <w:rPr>
          <w:rFonts w:ascii="Book Antiqua" w:hAnsi="Book Antiqua"/>
          <w:sz w:val="24"/>
          <w:szCs w:val="24"/>
          <w:lang w:val="en-GB"/>
        </w:rPr>
        <w:t xml:space="preserve"> </w:t>
      </w:r>
      <w:r w:rsidRPr="007F4B17">
        <w:rPr>
          <w:rFonts w:ascii="Book Antiqua" w:hAnsi="Book Antiqua"/>
          <w:b/>
          <w:sz w:val="24"/>
          <w:szCs w:val="24"/>
        </w:rPr>
        <w:t>Robert Roomer,</w:t>
      </w:r>
      <w:r w:rsidRPr="007F4B17">
        <w:rPr>
          <w:rFonts w:ascii="Book Antiqua" w:hAnsi="Book Antiqua"/>
          <w:sz w:val="24"/>
          <w:szCs w:val="24"/>
          <w:lang w:val="en-GB"/>
        </w:rPr>
        <w:t xml:space="preserve"> </w:t>
      </w:r>
      <w:bookmarkStart w:id="8" w:name="OLE_LINK9"/>
      <w:bookmarkStart w:id="9" w:name="OLE_LINK17"/>
      <w:r w:rsidR="006B1168" w:rsidRPr="007F4B17">
        <w:rPr>
          <w:rFonts w:ascii="Book Antiqua" w:hAnsi="Book Antiqua"/>
          <w:sz w:val="24"/>
          <w:szCs w:val="24"/>
          <w:lang w:val="en-GB"/>
        </w:rPr>
        <w:t>Department of Gastroenterology</w:t>
      </w:r>
      <w:bookmarkEnd w:id="8"/>
      <w:bookmarkEnd w:id="9"/>
      <w:r w:rsidR="006B1168" w:rsidRPr="007F4B17">
        <w:rPr>
          <w:rFonts w:ascii="Book Antiqua" w:hAnsi="Book Antiqua"/>
          <w:sz w:val="24"/>
          <w:szCs w:val="24"/>
          <w:lang w:val="en-GB"/>
        </w:rPr>
        <w:t xml:space="preserve">, </w:t>
      </w:r>
      <w:bookmarkStart w:id="10" w:name="OLE_LINK6"/>
      <w:bookmarkStart w:id="11" w:name="OLE_LINK7"/>
      <w:bookmarkStart w:id="12" w:name="OLE_LINK8"/>
      <w:bookmarkStart w:id="13" w:name="OLE_LINK18"/>
      <w:proofErr w:type="spellStart"/>
      <w:r w:rsidR="006B1168" w:rsidRPr="007F4B17">
        <w:rPr>
          <w:rFonts w:ascii="Book Antiqua" w:hAnsi="Book Antiqua"/>
          <w:sz w:val="24"/>
          <w:szCs w:val="24"/>
          <w:lang w:val="en-GB"/>
        </w:rPr>
        <w:t>Franciscus</w:t>
      </w:r>
      <w:proofErr w:type="spellEnd"/>
      <w:r w:rsidR="006B1168" w:rsidRPr="007F4B17">
        <w:rPr>
          <w:rFonts w:ascii="Book Antiqua" w:hAnsi="Book Antiqua"/>
          <w:sz w:val="24"/>
          <w:szCs w:val="24"/>
          <w:lang w:val="en-GB"/>
        </w:rPr>
        <w:t xml:space="preserve"> </w:t>
      </w:r>
      <w:proofErr w:type="spellStart"/>
      <w:r w:rsidR="006B1168" w:rsidRPr="007F4B17">
        <w:rPr>
          <w:rFonts w:ascii="Book Antiqua" w:hAnsi="Book Antiqua"/>
          <w:sz w:val="24"/>
          <w:szCs w:val="24"/>
          <w:lang w:val="en-GB"/>
        </w:rPr>
        <w:t>Gasthuis</w:t>
      </w:r>
      <w:proofErr w:type="spellEnd"/>
      <w:r w:rsidR="006B1168" w:rsidRPr="007F4B17">
        <w:rPr>
          <w:rFonts w:ascii="Book Antiqua" w:hAnsi="Book Antiqua"/>
          <w:sz w:val="24"/>
          <w:szCs w:val="24"/>
          <w:lang w:val="en-GB"/>
        </w:rPr>
        <w:t xml:space="preserve"> &amp; </w:t>
      </w:r>
      <w:proofErr w:type="spellStart"/>
      <w:r w:rsidR="006B1168" w:rsidRPr="007F4B17">
        <w:rPr>
          <w:rFonts w:ascii="Book Antiqua" w:hAnsi="Book Antiqua"/>
          <w:sz w:val="24"/>
          <w:szCs w:val="24"/>
          <w:lang w:val="en-GB"/>
        </w:rPr>
        <w:t>Vlietland</w:t>
      </w:r>
      <w:bookmarkEnd w:id="10"/>
      <w:bookmarkEnd w:id="11"/>
      <w:bookmarkEnd w:id="12"/>
      <w:bookmarkEnd w:id="13"/>
      <w:proofErr w:type="spellEnd"/>
      <w:r w:rsidR="006B1168" w:rsidRPr="007F4B17">
        <w:rPr>
          <w:rFonts w:ascii="Book Antiqua" w:hAnsi="Book Antiqua"/>
          <w:sz w:val="24"/>
          <w:szCs w:val="24"/>
          <w:lang w:val="en-GB"/>
        </w:rPr>
        <w:t>, Rotterdam</w:t>
      </w:r>
      <w:r w:rsidR="00D83F70" w:rsidRPr="007F4B17">
        <w:rPr>
          <w:rFonts w:ascii="Book Antiqua" w:hAnsi="Book Antiqua"/>
          <w:sz w:val="24"/>
          <w:szCs w:val="24"/>
          <w:lang w:val="en-GB"/>
        </w:rPr>
        <w:t xml:space="preserve"> 3045 PM, Zuid-Holland</w:t>
      </w:r>
      <w:r w:rsidR="006B1168" w:rsidRPr="007F4B17">
        <w:rPr>
          <w:rFonts w:ascii="Book Antiqua" w:hAnsi="Book Antiqua"/>
          <w:sz w:val="24"/>
          <w:szCs w:val="24"/>
          <w:lang w:val="en-GB"/>
        </w:rPr>
        <w:t>, Netherlands</w:t>
      </w:r>
    </w:p>
    <w:p w14:paraId="227795DD" w14:textId="77777777" w:rsidR="008E3A99" w:rsidRPr="007F4B17" w:rsidRDefault="008E3A99" w:rsidP="00762F13">
      <w:pPr>
        <w:pStyle w:val="a3"/>
        <w:adjustRightInd w:val="0"/>
        <w:snapToGrid w:val="0"/>
        <w:spacing w:line="360" w:lineRule="auto"/>
        <w:jc w:val="both"/>
        <w:rPr>
          <w:rFonts w:ascii="Book Antiqua" w:hAnsi="Book Antiqua"/>
          <w:sz w:val="24"/>
          <w:szCs w:val="24"/>
          <w:vertAlign w:val="superscript"/>
          <w:lang w:val="en-GB"/>
        </w:rPr>
      </w:pPr>
    </w:p>
    <w:p w14:paraId="73BB74B3" w14:textId="2B6D5934" w:rsidR="00722F00" w:rsidRPr="007F4B17" w:rsidRDefault="00494F93" w:rsidP="00762F13">
      <w:pPr>
        <w:pStyle w:val="a3"/>
        <w:adjustRightInd w:val="0"/>
        <w:snapToGrid w:val="0"/>
        <w:spacing w:line="360" w:lineRule="auto"/>
        <w:jc w:val="both"/>
        <w:rPr>
          <w:rFonts w:ascii="Book Antiqua" w:hAnsi="Book Antiqua"/>
          <w:sz w:val="24"/>
          <w:szCs w:val="24"/>
          <w:lang w:val="en-GB"/>
        </w:rPr>
      </w:pPr>
      <w:r w:rsidRPr="007F4B17">
        <w:rPr>
          <w:rFonts w:ascii="Book Antiqua" w:hAnsi="Book Antiqua"/>
          <w:b/>
          <w:sz w:val="24"/>
          <w:szCs w:val="24"/>
        </w:rPr>
        <w:t>Mareille Maria Verseveld,</w:t>
      </w:r>
      <w:r w:rsidRPr="007F4B17">
        <w:rPr>
          <w:rFonts w:ascii="Book Antiqua" w:hAnsi="Book Antiqua"/>
          <w:sz w:val="24"/>
          <w:szCs w:val="24"/>
          <w:lang w:val="en-GB"/>
        </w:rPr>
        <w:t xml:space="preserve"> </w:t>
      </w:r>
      <w:bookmarkStart w:id="14" w:name="OLE_LINK10"/>
      <w:bookmarkStart w:id="15" w:name="OLE_LINK11"/>
      <w:r w:rsidR="006B1168" w:rsidRPr="007F4B17">
        <w:rPr>
          <w:rFonts w:ascii="Book Antiqua" w:hAnsi="Book Antiqua"/>
          <w:sz w:val="24"/>
          <w:szCs w:val="24"/>
          <w:lang w:val="en-GB"/>
        </w:rPr>
        <w:t>Department of Surgery</w:t>
      </w:r>
      <w:bookmarkEnd w:id="14"/>
      <w:bookmarkEnd w:id="15"/>
      <w:r w:rsidR="006B1168" w:rsidRPr="007F4B17">
        <w:rPr>
          <w:rFonts w:ascii="Book Antiqua" w:hAnsi="Book Antiqua"/>
          <w:sz w:val="24"/>
          <w:szCs w:val="24"/>
          <w:lang w:val="en-GB"/>
        </w:rPr>
        <w:t xml:space="preserve">, </w:t>
      </w:r>
      <w:bookmarkStart w:id="16" w:name="OLE_LINK12"/>
      <w:proofErr w:type="spellStart"/>
      <w:r w:rsidR="006B1168" w:rsidRPr="007F4B17">
        <w:rPr>
          <w:rFonts w:ascii="Book Antiqua" w:hAnsi="Book Antiqua"/>
          <w:sz w:val="24"/>
          <w:szCs w:val="24"/>
          <w:lang w:val="en-GB"/>
        </w:rPr>
        <w:t>Franciscus</w:t>
      </w:r>
      <w:proofErr w:type="spellEnd"/>
      <w:r w:rsidR="006B1168" w:rsidRPr="007F4B17">
        <w:rPr>
          <w:rFonts w:ascii="Book Antiqua" w:hAnsi="Book Antiqua"/>
          <w:sz w:val="24"/>
          <w:szCs w:val="24"/>
          <w:lang w:val="en-GB"/>
        </w:rPr>
        <w:t xml:space="preserve"> </w:t>
      </w:r>
      <w:proofErr w:type="spellStart"/>
      <w:r w:rsidR="006B1168" w:rsidRPr="007F4B17">
        <w:rPr>
          <w:rFonts w:ascii="Book Antiqua" w:hAnsi="Book Antiqua"/>
          <w:sz w:val="24"/>
          <w:szCs w:val="24"/>
          <w:lang w:val="en-GB"/>
        </w:rPr>
        <w:t>Gasthuis</w:t>
      </w:r>
      <w:proofErr w:type="spellEnd"/>
      <w:r w:rsidR="006B1168" w:rsidRPr="007F4B17">
        <w:rPr>
          <w:rFonts w:ascii="Book Antiqua" w:hAnsi="Book Antiqua"/>
          <w:sz w:val="24"/>
          <w:szCs w:val="24"/>
          <w:lang w:val="en-GB"/>
        </w:rPr>
        <w:t xml:space="preserve"> &amp; </w:t>
      </w:r>
      <w:proofErr w:type="spellStart"/>
      <w:r w:rsidR="006B1168" w:rsidRPr="007F4B17">
        <w:rPr>
          <w:rFonts w:ascii="Book Antiqua" w:hAnsi="Book Antiqua"/>
          <w:sz w:val="24"/>
          <w:szCs w:val="24"/>
          <w:lang w:val="en-GB"/>
        </w:rPr>
        <w:t>Vlietland</w:t>
      </w:r>
      <w:bookmarkEnd w:id="16"/>
      <w:proofErr w:type="spellEnd"/>
      <w:r w:rsidR="006B1168" w:rsidRPr="007F4B17">
        <w:rPr>
          <w:rFonts w:ascii="Book Antiqua" w:hAnsi="Book Antiqua"/>
          <w:sz w:val="24"/>
          <w:szCs w:val="24"/>
          <w:lang w:val="en-GB"/>
        </w:rPr>
        <w:t xml:space="preserve">, </w:t>
      </w:r>
      <w:bookmarkStart w:id="17" w:name="OLE_LINK458"/>
      <w:bookmarkStart w:id="18" w:name="OLE_LINK459"/>
      <w:r w:rsidR="006B1168" w:rsidRPr="007F4B17">
        <w:rPr>
          <w:rFonts w:ascii="Book Antiqua" w:hAnsi="Book Antiqua"/>
          <w:sz w:val="24"/>
          <w:szCs w:val="24"/>
          <w:lang w:val="en-GB"/>
        </w:rPr>
        <w:t>Rotterdam</w:t>
      </w:r>
      <w:bookmarkEnd w:id="17"/>
      <w:bookmarkEnd w:id="18"/>
      <w:r w:rsidR="008E3A99" w:rsidRPr="007F4B17">
        <w:rPr>
          <w:rFonts w:ascii="Book Antiqua" w:hAnsi="Book Antiqua"/>
          <w:sz w:val="24"/>
          <w:szCs w:val="24"/>
          <w:lang w:val="en-GB"/>
        </w:rPr>
        <w:t xml:space="preserve"> 3045 PM, Zuid-Holland,</w:t>
      </w:r>
      <w:r w:rsidR="006B1168" w:rsidRPr="007F4B17">
        <w:rPr>
          <w:rFonts w:ascii="Book Antiqua" w:hAnsi="Book Antiqua"/>
          <w:sz w:val="24"/>
          <w:szCs w:val="24"/>
          <w:lang w:val="en-GB"/>
        </w:rPr>
        <w:t xml:space="preserve"> Netherlands</w:t>
      </w:r>
    </w:p>
    <w:p w14:paraId="4FE74467" w14:textId="77777777" w:rsidR="008E3A99" w:rsidRPr="007F4B17" w:rsidRDefault="008E3A99" w:rsidP="00762F13">
      <w:pPr>
        <w:pStyle w:val="a3"/>
        <w:adjustRightInd w:val="0"/>
        <w:snapToGrid w:val="0"/>
        <w:spacing w:line="360" w:lineRule="auto"/>
        <w:jc w:val="both"/>
        <w:rPr>
          <w:rFonts w:ascii="Book Antiqua" w:hAnsi="Book Antiqua"/>
          <w:sz w:val="24"/>
          <w:szCs w:val="24"/>
          <w:vertAlign w:val="superscript"/>
          <w:lang w:val="en-GB"/>
        </w:rPr>
      </w:pPr>
    </w:p>
    <w:p w14:paraId="7978F9C7" w14:textId="38715C12" w:rsidR="00CB038A" w:rsidRPr="007F4B17" w:rsidRDefault="00494F93" w:rsidP="00762F13">
      <w:pPr>
        <w:pStyle w:val="a3"/>
        <w:adjustRightInd w:val="0"/>
        <w:snapToGrid w:val="0"/>
        <w:spacing w:line="360" w:lineRule="auto"/>
        <w:jc w:val="both"/>
        <w:rPr>
          <w:rFonts w:ascii="Book Antiqua" w:hAnsi="Book Antiqua"/>
          <w:sz w:val="24"/>
          <w:szCs w:val="24"/>
          <w:vertAlign w:val="superscript"/>
          <w:lang w:val="en-GB"/>
        </w:rPr>
      </w:pPr>
      <w:r w:rsidRPr="007F4B17">
        <w:rPr>
          <w:rFonts w:ascii="Book Antiqua" w:hAnsi="Book Antiqua"/>
          <w:b/>
          <w:sz w:val="24"/>
          <w:szCs w:val="24"/>
        </w:rPr>
        <w:t xml:space="preserve">Egbert Roeland Boevé, </w:t>
      </w:r>
      <w:bookmarkStart w:id="19" w:name="OLE_LINK13"/>
      <w:bookmarkStart w:id="20" w:name="OLE_LINK14"/>
      <w:r w:rsidR="006B1168" w:rsidRPr="007F4B17">
        <w:rPr>
          <w:rFonts w:ascii="Book Antiqua" w:hAnsi="Book Antiqua"/>
          <w:sz w:val="24"/>
          <w:szCs w:val="24"/>
          <w:lang w:val="en-GB"/>
        </w:rPr>
        <w:t>Department of Urology</w:t>
      </w:r>
      <w:bookmarkEnd w:id="19"/>
      <w:bookmarkEnd w:id="20"/>
      <w:r w:rsidR="006B1168" w:rsidRPr="007F4B17">
        <w:rPr>
          <w:rFonts w:ascii="Book Antiqua" w:hAnsi="Book Antiqua"/>
          <w:sz w:val="24"/>
          <w:szCs w:val="24"/>
          <w:lang w:val="en-GB"/>
        </w:rPr>
        <w:t xml:space="preserve">, </w:t>
      </w:r>
      <w:bookmarkStart w:id="21" w:name="OLE_LINK15"/>
      <w:bookmarkStart w:id="22" w:name="OLE_LINK16"/>
      <w:proofErr w:type="spellStart"/>
      <w:r w:rsidR="006B1168" w:rsidRPr="007F4B17">
        <w:rPr>
          <w:rFonts w:ascii="Book Antiqua" w:hAnsi="Book Antiqua"/>
          <w:sz w:val="24"/>
          <w:szCs w:val="24"/>
          <w:lang w:val="en-GB"/>
        </w:rPr>
        <w:t>Franciscus</w:t>
      </w:r>
      <w:proofErr w:type="spellEnd"/>
      <w:r w:rsidR="006B1168" w:rsidRPr="007F4B17">
        <w:rPr>
          <w:rFonts w:ascii="Book Antiqua" w:hAnsi="Book Antiqua"/>
          <w:sz w:val="24"/>
          <w:szCs w:val="24"/>
          <w:lang w:val="en-GB"/>
        </w:rPr>
        <w:t xml:space="preserve"> </w:t>
      </w:r>
      <w:proofErr w:type="spellStart"/>
      <w:r w:rsidR="006B1168" w:rsidRPr="007F4B17">
        <w:rPr>
          <w:rFonts w:ascii="Book Antiqua" w:hAnsi="Book Antiqua"/>
          <w:sz w:val="24"/>
          <w:szCs w:val="24"/>
          <w:lang w:val="en-GB"/>
        </w:rPr>
        <w:t>Gasthuis</w:t>
      </w:r>
      <w:proofErr w:type="spellEnd"/>
      <w:r w:rsidR="006B1168" w:rsidRPr="007F4B17">
        <w:rPr>
          <w:rFonts w:ascii="Book Antiqua" w:hAnsi="Book Antiqua"/>
          <w:sz w:val="24"/>
          <w:szCs w:val="24"/>
          <w:lang w:val="en-GB"/>
        </w:rPr>
        <w:t xml:space="preserve"> &amp; </w:t>
      </w:r>
      <w:proofErr w:type="spellStart"/>
      <w:r w:rsidR="006B1168" w:rsidRPr="007F4B17">
        <w:rPr>
          <w:rFonts w:ascii="Book Antiqua" w:hAnsi="Book Antiqua"/>
          <w:sz w:val="24"/>
          <w:szCs w:val="24"/>
          <w:lang w:val="en-GB"/>
        </w:rPr>
        <w:t>Vlietland</w:t>
      </w:r>
      <w:bookmarkEnd w:id="21"/>
      <w:bookmarkEnd w:id="22"/>
      <w:proofErr w:type="spellEnd"/>
      <w:r w:rsidR="006B1168" w:rsidRPr="007F4B17">
        <w:rPr>
          <w:rFonts w:ascii="Book Antiqua" w:hAnsi="Book Antiqua"/>
          <w:sz w:val="24"/>
          <w:szCs w:val="24"/>
          <w:lang w:val="en-GB"/>
        </w:rPr>
        <w:t>, Rotterdam</w:t>
      </w:r>
      <w:r w:rsidR="008E3A99" w:rsidRPr="007F4B17">
        <w:rPr>
          <w:rFonts w:ascii="Book Antiqua" w:hAnsi="Book Antiqua"/>
          <w:sz w:val="24"/>
          <w:szCs w:val="24"/>
        </w:rPr>
        <w:t xml:space="preserve"> </w:t>
      </w:r>
      <w:r w:rsidR="008E3A99" w:rsidRPr="007F4B17">
        <w:rPr>
          <w:rFonts w:ascii="Book Antiqua" w:hAnsi="Book Antiqua"/>
          <w:sz w:val="24"/>
          <w:szCs w:val="24"/>
          <w:lang w:val="en-GB"/>
        </w:rPr>
        <w:t>3045 PM, Zuid-Holland,</w:t>
      </w:r>
      <w:r w:rsidR="006B1168" w:rsidRPr="007F4B17">
        <w:rPr>
          <w:rFonts w:ascii="Book Antiqua" w:hAnsi="Book Antiqua"/>
          <w:sz w:val="24"/>
          <w:szCs w:val="24"/>
          <w:lang w:val="en-GB"/>
        </w:rPr>
        <w:t xml:space="preserve"> Netherlands</w:t>
      </w:r>
    </w:p>
    <w:p w14:paraId="311336B6" w14:textId="55F8B2E0" w:rsidR="00722F00" w:rsidRPr="007F4B17" w:rsidRDefault="00722F00" w:rsidP="00762F13">
      <w:pPr>
        <w:pStyle w:val="a3"/>
        <w:adjustRightInd w:val="0"/>
        <w:snapToGrid w:val="0"/>
        <w:spacing w:line="360" w:lineRule="auto"/>
        <w:jc w:val="both"/>
        <w:rPr>
          <w:rFonts w:ascii="Book Antiqua" w:hAnsi="Book Antiqua"/>
          <w:b/>
          <w:sz w:val="24"/>
          <w:szCs w:val="24"/>
          <w:u w:val="single"/>
          <w:lang w:val="en-GB"/>
        </w:rPr>
      </w:pPr>
    </w:p>
    <w:p w14:paraId="40F32F4A" w14:textId="547F418B" w:rsidR="001E555F" w:rsidRPr="007F4B17" w:rsidRDefault="001E555F" w:rsidP="00762F13">
      <w:pPr>
        <w:pStyle w:val="a3"/>
        <w:adjustRightInd w:val="0"/>
        <w:snapToGrid w:val="0"/>
        <w:spacing w:line="360" w:lineRule="auto"/>
        <w:jc w:val="both"/>
        <w:rPr>
          <w:rFonts w:ascii="Book Antiqua" w:hAnsi="Book Antiqua"/>
          <w:b/>
          <w:sz w:val="24"/>
          <w:szCs w:val="24"/>
          <w:u w:val="single"/>
          <w:lang w:val="en-GB"/>
        </w:rPr>
      </w:pPr>
      <w:r w:rsidRPr="007F4B17">
        <w:rPr>
          <w:rFonts w:ascii="Book Antiqua" w:hAnsi="Book Antiqua"/>
          <w:b/>
          <w:sz w:val="24"/>
          <w:szCs w:val="24"/>
          <w:lang w:val="en-GB"/>
        </w:rPr>
        <w:t>Author contributions:</w:t>
      </w:r>
      <w:r w:rsidRPr="007F4B17">
        <w:rPr>
          <w:rFonts w:ascii="Book Antiqua" w:hAnsi="Book Antiqua"/>
          <w:b/>
          <w:bCs/>
          <w:sz w:val="24"/>
          <w:szCs w:val="24"/>
          <w:lang w:val="en-GB" w:eastAsia="zh-CN"/>
        </w:rPr>
        <w:t xml:space="preserve"> </w:t>
      </w:r>
      <w:r w:rsidRPr="007F4B17">
        <w:rPr>
          <w:rFonts w:ascii="Book Antiqua" w:hAnsi="Book Antiqua"/>
          <w:bCs/>
          <w:sz w:val="24"/>
          <w:szCs w:val="24"/>
          <w:lang w:val="en-GB"/>
        </w:rPr>
        <w:t xml:space="preserve">Hendriks S, </w:t>
      </w:r>
      <w:proofErr w:type="spellStart"/>
      <w:r w:rsidRPr="007F4B17">
        <w:rPr>
          <w:rFonts w:ascii="Book Antiqua" w:hAnsi="Book Antiqua"/>
          <w:bCs/>
          <w:sz w:val="24"/>
          <w:szCs w:val="24"/>
          <w:lang w:val="en-GB"/>
        </w:rPr>
        <w:t>Verseveld</w:t>
      </w:r>
      <w:proofErr w:type="spellEnd"/>
      <w:r w:rsidRPr="007F4B17">
        <w:rPr>
          <w:rFonts w:ascii="Book Antiqua" w:hAnsi="Book Antiqua"/>
          <w:bCs/>
          <w:sz w:val="24"/>
          <w:szCs w:val="24"/>
          <w:lang w:val="en-GB"/>
        </w:rPr>
        <w:t xml:space="preserve"> MM, </w:t>
      </w:r>
      <w:proofErr w:type="spellStart"/>
      <w:r w:rsidRPr="007F4B17">
        <w:rPr>
          <w:rFonts w:ascii="Book Antiqua" w:hAnsi="Book Antiqua"/>
          <w:bCs/>
          <w:sz w:val="24"/>
          <w:szCs w:val="24"/>
          <w:lang w:val="en-GB"/>
        </w:rPr>
        <w:t>Boevé</w:t>
      </w:r>
      <w:proofErr w:type="spellEnd"/>
      <w:r w:rsidRPr="007F4B17">
        <w:rPr>
          <w:rFonts w:ascii="Book Antiqua" w:hAnsi="Book Antiqua"/>
          <w:bCs/>
          <w:sz w:val="24"/>
          <w:szCs w:val="24"/>
          <w:lang w:val="en-GB"/>
        </w:rPr>
        <w:t xml:space="preserve"> ER</w:t>
      </w:r>
      <w:r w:rsidR="003C1D4B" w:rsidRPr="007F4B17">
        <w:rPr>
          <w:rFonts w:ascii="Book Antiqua" w:hAnsi="Book Antiqua"/>
          <w:bCs/>
          <w:sz w:val="24"/>
          <w:szCs w:val="24"/>
          <w:lang w:val="en-GB"/>
        </w:rPr>
        <w:t xml:space="preserve"> </w:t>
      </w:r>
      <w:r w:rsidRPr="007F4B17">
        <w:rPr>
          <w:rFonts w:ascii="Book Antiqua" w:hAnsi="Book Antiqua"/>
          <w:bCs/>
          <w:sz w:val="24"/>
          <w:szCs w:val="24"/>
          <w:lang w:val="en-GB"/>
        </w:rPr>
        <w:t xml:space="preserve">and Roomer R designed </w:t>
      </w:r>
      <w:r w:rsidR="00A94B70" w:rsidRPr="007F4B17">
        <w:rPr>
          <w:rFonts w:ascii="Book Antiqua" w:hAnsi="Book Antiqua"/>
          <w:bCs/>
          <w:sz w:val="24"/>
          <w:szCs w:val="24"/>
          <w:lang w:val="en-GB"/>
        </w:rPr>
        <w:t xml:space="preserve">and performed </w:t>
      </w:r>
      <w:r w:rsidRPr="007F4B17">
        <w:rPr>
          <w:rFonts w:ascii="Book Antiqua" w:hAnsi="Book Antiqua"/>
          <w:bCs/>
          <w:sz w:val="24"/>
          <w:szCs w:val="24"/>
          <w:lang w:val="en-GB"/>
        </w:rPr>
        <w:t xml:space="preserve">the research; Hendriks S, </w:t>
      </w:r>
      <w:proofErr w:type="spellStart"/>
      <w:r w:rsidRPr="007F4B17">
        <w:rPr>
          <w:rFonts w:ascii="Book Antiqua" w:hAnsi="Book Antiqua"/>
          <w:bCs/>
          <w:sz w:val="24"/>
          <w:szCs w:val="24"/>
          <w:lang w:val="en-GB"/>
        </w:rPr>
        <w:t>Verseveld</w:t>
      </w:r>
      <w:proofErr w:type="spellEnd"/>
      <w:r w:rsidRPr="007F4B17">
        <w:rPr>
          <w:rFonts w:ascii="Book Antiqua" w:hAnsi="Book Antiqua"/>
          <w:bCs/>
          <w:sz w:val="24"/>
          <w:szCs w:val="24"/>
          <w:lang w:val="en-GB"/>
        </w:rPr>
        <w:t xml:space="preserve"> MM</w:t>
      </w:r>
      <w:r w:rsidR="003C1D4B" w:rsidRPr="007F4B17">
        <w:rPr>
          <w:rFonts w:ascii="Book Antiqua" w:hAnsi="Book Antiqua"/>
          <w:bCs/>
          <w:sz w:val="24"/>
          <w:szCs w:val="24"/>
          <w:lang w:val="en-GB"/>
        </w:rPr>
        <w:t xml:space="preserve"> </w:t>
      </w:r>
      <w:r w:rsidRPr="007F4B17">
        <w:rPr>
          <w:rFonts w:ascii="Book Antiqua" w:hAnsi="Book Antiqua"/>
          <w:bCs/>
          <w:sz w:val="24"/>
          <w:szCs w:val="24"/>
          <w:lang w:val="en-GB"/>
        </w:rPr>
        <w:t>and Roomer R wrote the paper.</w:t>
      </w:r>
    </w:p>
    <w:p w14:paraId="1A1AC203" w14:textId="77777777" w:rsidR="001E555F" w:rsidRPr="007F4B17" w:rsidRDefault="001E555F" w:rsidP="00762F13">
      <w:pPr>
        <w:pStyle w:val="a3"/>
        <w:adjustRightInd w:val="0"/>
        <w:snapToGrid w:val="0"/>
        <w:spacing w:line="360" w:lineRule="auto"/>
        <w:jc w:val="both"/>
        <w:rPr>
          <w:rFonts w:ascii="Book Antiqua" w:hAnsi="Book Antiqua"/>
          <w:b/>
          <w:sz w:val="24"/>
          <w:szCs w:val="24"/>
          <w:u w:val="single"/>
          <w:lang w:val="en-GB"/>
        </w:rPr>
      </w:pPr>
    </w:p>
    <w:p w14:paraId="40C5A401" w14:textId="7D12583D" w:rsidR="00722F00" w:rsidRPr="007F4B17" w:rsidRDefault="00F356B3" w:rsidP="00762F13">
      <w:pPr>
        <w:pStyle w:val="a3"/>
        <w:adjustRightInd w:val="0"/>
        <w:snapToGrid w:val="0"/>
        <w:spacing w:line="360" w:lineRule="auto"/>
        <w:jc w:val="both"/>
        <w:rPr>
          <w:rFonts w:ascii="Book Antiqua" w:hAnsi="Book Antiqua"/>
          <w:sz w:val="24"/>
          <w:szCs w:val="24"/>
          <w:lang w:val="en-GB"/>
        </w:rPr>
      </w:pPr>
      <w:r w:rsidRPr="007F4B17">
        <w:rPr>
          <w:rFonts w:ascii="Book Antiqua" w:hAnsi="Book Antiqua" w:cstheme="minorHAnsi"/>
          <w:b/>
          <w:sz w:val="24"/>
          <w:szCs w:val="24"/>
          <w:lang w:val="hu-HU"/>
        </w:rPr>
        <w:t>Corresponding author:</w:t>
      </w:r>
      <w:r w:rsidRPr="007F4B17">
        <w:rPr>
          <w:rFonts w:ascii="Book Antiqua" w:hAnsi="Book Antiqua"/>
          <w:b/>
          <w:sz w:val="24"/>
          <w:szCs w:val="24"/>
          <w:lang w:val="en-GB" w:eastAsia="zh-CN"/>
        </w:rPr>
        <w:t xml:space="preserve"> </w:t>
      </w:r>
      <w:r w:rsidRPr="007F4B17">
        <w:rPr>
          <w:rFonts w:ascii="Book Antiqua" w:hAnsi="Book Antiqua"/>
          <w:b/>
          <w:bCs/>
          <w:sz w:val="24"/>
          <w:szCs w:val="24"/>
          <w:lang w:val="en-GB"/>
        </w:rPr>
        <w:t>Sofie Hendriks, MSc, Medical Assistant,</w:t>
      </w:r>
      <w:r w:rsidRPr="007F4B17">
        <w:rPr>
          <w:rFonts w:ascii="Book Antiqua" w:hAnsi="Book Antiqua"/>
          <w:sz w:val="24"/>
          <w:szCs w:val="24"/>
          <w:lang w:val="en-GB"/>
        </w:rPr>
        <w:t xml:space="preserve"> Department of Gastroenterology, </w:t>
      </w:r>
      <w:proofErr w:type="spellStart"/>
      <w:r w:rsidRPr="007F4B17">
        <w:rPr>
          <w:rFonts w:ascii="Book Antiqua" w:hAnsi="Book Antiqua"/>
          <w:sz w:val="24"/>
          <w:szCs w:val="24"/>
          <w:lang w:val="en-GB"/>
        </w:rPr>
        <w:t>Franciscus</w:t>
      </w:r>
      <w:proofErr w:type="spellEnd"/>
      <w:r w:rsidRPr="007F4B17">
        <w:rPr>
          <w:rFonts w:ascii="Book Antiqua" w:hAnsi="Book Antiqua"/>
          <w:sz w:val="24"/>
          <w:szCs w:val="24"/>
          <w:lang w:val="en-GB"/>
        </w:rPr>
        <w:t xml:space="preserve"> </w:t>
      </w:r>
      <w:proofErr w:type="spellStart"/>
      <w:r w:rsidRPr="007F4B17">
        <w:rPr>
          <w:rFonts w:ascii="Book Antiqua" w:hAnsi="Book Antiqua"/>
          <w:sz w:val="24"/>
          <w:szCs w:val="24"/>
          <w:lang w:val="en-GB"/>
        </w:rPr>
        <w:t>Gasthuis</w:t>
      </w:r>
      <w:proofErr w:type="spellEnd"/>
      <w:r w:rsidRPr="007F4B17">
        <w:rPr>
          <w:rFonts w:ascii="Book Antiqua" w:hAnsi="Book Antiqua"/>
          <w:sz w:val="24"/>
          <w:szCs w:val="24"/>
          <w:lang w:val="en-GB"/>
        </w:rPr>
        <w:t xml:space="preserve"> &amp; </w:t>
      </w:r>
      <w:proofErr w:type="spellStart"/>
      <w:r w:rsidRPr="007F4B17">
        <w:rPr>
          <w:rFonts w:ascii="Book Antiqua" w:hAnsi="Book Antiqua"/>
          <w:sz w:val="24"/>
          <w:szCs w:val="24"/>
          <w:lang w:val="en-GB"/>
        </w:rPr>
        <w:t>Vlietland</w:t>
      </w:r>
      <w:proofErr w:type="spellEnd"/>
      <w:r w:rsidRPr="007F4B17">
        <w:rPr>
          <w:rFonts w:ascii="Book Antiqua" w:hAnsi="Book Antiqua"/>
          <w:sz w:val="24"/>
          <w:szCs w:val="24"/>
          <w:lang w:val="en-GB"/>
        </w:rPr>
        <w:t xml:space="preserve">, </w:t>
      </w:r>
      <w:proofErr w:type="spellStart"/>
      <w:r w:rsidRPr="007F4B17">
        <w:rPr>
          <w:rFonts w:ascii="Book Antiqua" w:hAnsi="Book Antiqua"/>
          <w:sz w:val="24"/>
          <w:szCs w:val="24"/>
          <w:lang w:val="en-GB"/>
        </w:rPr>
        <w:t>Kleiweg</w:t>
      </w:r>
      <w:proofErr w:type="spellEnd"/>
      <w:r w:rsidRPr="007F4B17">
        <w:rPr>
          <w:rFonts w:ascii="Book Antiqua" w:hAnsi="Book Antiqua"/>
          <w:sz w:val="24"/>
          <w:szCs w:val="24"/>
          <w:lang w:val="en-GB"/>
        </w:rPr>
        <w:t xml:space="preserve"> 500, Rotterdam 3045 PM, Zuid-Holland, Netherlands. zootje91@hotmail.com</w:t>
      </w:r>
    </w:p>
    <w:p w14:paraId="7E6A2DA8" w14:textId="43D02907" w:rsidR="00722F00" w:rsidRPr="007F4B17" w:rsidRDefault="00722F00" w:rsidP="00762F13">
      <w:pPr>
        <w:pStyle w:val="a3"/>
        <w:adjustRightInd w:val="0"/>
        <w:snapToGrid w:val="0"/>
        <w:spacing w:line="360" w:lineRule="auto"/>
        <w:jc w:val="both"/>
        <w:rPr>
          <w:rFonts w:ascii="Book Antiqua" w:hAnsi="Book Antiqua"/>
          <w:bCs/>
          <w:sz w:val="24"/>
          <w:szCs w:val="24"/>
          <w:lang w:val="en-GB"/>
        </w:rPr>
      </w:pPr>
    </w:p>
    <w:p w14:paraId="0675F768" w14:textId="13EEC40C" w:rsidR="00762F13" w:rsidRPr="007F4B17" w:rsidRDefault="00762F13" w:rsidP="00762F13">
      <w:pPr>
        <w:adjustRightInd w:val="0"/>
        <w:snapToGrid w:val="0"/>
        <w:spacing w:after="0" w:line="360" w:lineRule="auto"/>
        <w:jc w:val="both"/>
        <w:rPr>
          <w:rFonts w:ascii="Book Antiqua" w:hAnsi="Book Antiqua"/>
          <w:sz w:val="24"/>
          <w:szCs w:val="24"/>
        </w:rPr>
      </w:pPr>
      <w:bookmarkStart w:id="23" w:name="OLE_LINK75"/>
      <w:bookmarkStart w:id="24" w:name="OLE_LINK76"/>
      <w:bookmarkStart w:id="25" w:name="OLE_LINK269"/>
      <w:bookmarkStart w:id="26" w:name="OLE_LINK239"/>
      <w:r w:rsidRPr="007F4B17">
        <w:rPr>
          <w:rFonts w:ascii="Book Antiqua" w:hAnsi="Book Antiqua"/>
          <w:b/>
          <w:sz w:val="24"/>
          <w:szCs w:val="24"/>
        </w:rPr>
        <w:t xml:space="preserve">Received: </w:t>
      </w:r>
      <w:r w:rsidRPr="007F4B17">
        <w:rPr>
          <w:rFonts w:ascii="Book Antiqua" w:hAnsi="Book Antiqua"/>
          <w:sz w:val="24"/>
          <w:szCs w:val="24"/>
        </w:rPr>
        <w:t>November 21, 2019</w:t>
      </w:r>
    </w:p>
    <w:p w14:paraId="76A10E25" w14:textId="487E21DC" w:rsidR="00762F13" w:rsidRPr="007F4B17" w:rsidRDefault="00762F13" w:rsidP="00762F13">
      <w:pPr>
        <w:adjustRightInd w:val="0"/>
        <w:snapToGrid w:val="0"/>
        <w:spacing w:after="0" w:line="360" w:lineRule="auto"/>
        <w:jc w:val="both"/>
        <w:rPr>
          <w:rFonts w:ascii="Book Antiqua" w:hAnsi="Book Antiqua"/>
          <w:b/>
          <w:sz w:val="24"/>
          <w:szCs w:val="24"/>
        </w:rPr>
      </w:pPr>
      <w:r w:rsidRPr="007F4B17">
        <w:rPr>
          <w:rFonts w:ascii="Book Antiqua" w:hAnsi="Book Antiqua"/>
          <w:b/>
          <w:sz w:val="24"/>
          <w:szCs w:val="24"/>
        </w:rPr>
        <w:t xml:space="preserve">Revised: </w:t>
      </w:r>
      <w:r w:rsidRPr="007F4B17">
        <w:rPr>
          <w:rFonts w:ascii="Book Antiqua" w:hAnsi="Book Antiqua"/>
          <w:sz w:val="24"/>
          <w:szCs w:val="24"/>
        </w:rPr>
        <w:t>April 3, 2020</w:t>
      </w:r>
    </w:p>
    <w:p w14:paraId="5E348B0E" w14:textId="77777777" w:rsidR="008A0EC4" w:rsidRPr="007F4B17" w:rsidRDefault="00762F13" w:rsidP="008A0EC4">
      <w:pPr>
        <w:snapToGrid w:val="0"/>
        <w:spacing w:line="360" w:lineRule="auto"/>
        <w:rPr>
          <w:rFonts w:ascii="Book Antiqua" w:hAnsi="Book Antiqua"/>
          <w:bCs/>
          <w:color w:val="000000" w:themeColor="text1"/>
          <w:sz w:val="24"/>
          <w:szCs w:val="24"/>
        </w:rPr>
      </w:pPr>
      <w:r w:rsidRPr="007F4B17">
        <w:rPr>
          <w:rFonts w:ascii="Book Antiqua" w:hAnsi="Book Antiqua"/>
          <w:b/>
          <w:sz w:val="24"/>
          <w:szCs w:val="24"/>
        </w:rPr>
        <w:t>Accepted:</w:t>
      </w:r>
      <w:r w:rsidRPr="007F4B17">
        <w:rPr>
          <w:rFonts w:ascii="Book Antiqua" w:hAnsi="Book Antiqua"/>
          <w:sz w:val="24"/>
          <w:szCs w:val="24"/>
        </w:rPr>
        <w:t xml:space="preserve"> </w:t>
      </w:r>
      <w:r w:rsidR="008A0EC4" w:rsidRPr="007F4B17">
        <w:rPr>
          <w:rFonts w:ascii="Book Antiqua" w:hAnsi="Book Antiqua"/>
          <w:bCs/>
          <w:color w:val="000000" w:themeColor="text1"/>
          <w:sz w:val="24"/>
          <w:szCs w:val="24"/>
        </w:rPr>
        <w:t>April 27, 2020</w:t>
      </w:r>
    </w:p>
    <w:p w14:paraId="1BA89894" w14:textId="20C76F88" w:rsidR="00762F13" w:rsidRPr="007F4B17" w:rsidRDefault="00762F13" w:rsidP="00762F13">
      <w:pPr>
        <w:adjustRightInd w:val="0"/>
        <w:snapToGrid w:val="0"/>
        <w:spacing w:after="0" w:line="360" w:lineRule="auto"/>
        <w:jc w:val="both"/>
        <w:rPr>
          <w:rFonts w:ascii="Book Antiqua" w:hAnsi="Book Antiqua"/>
          <w:color w:val="000000"/>
          <w:sz w:val="24"/>
          <w:szCs w:val="24"/>
        </w:rPr>
      </w:pPr>
    </w:p>
    <w:p w14:paraId="4A669046" w14:textId="1B2CD211" w:rsidR="00722F00" w:rsidRPr="007F4B17" w:rsidRDefault="00762F13" w:rsidP="00762F13">
      <w:pPr>
        <w:pStyle w:val="a3"/>
        <w:adjustRightInd w:val="0"/>
        <w:snapToGrid w:val="0"/>
        <w:spacing w:line="360" w:lineRule="auto"/>
        <w:jc w:val="both"/>
        <w:rPr>
          <w:rFonts w:ascii="Book Antiqua" w:hAnsi="Book Antiqua"/>
          <w:bCs/>
          <w:sz w:val="24"/>
          <w:szCs w:val="24"/>
          <w:lang w:val="en-GB"/>
        </w:rPr>
      </w:pPr>
      <w:r w:rsidRPr="007F4B17">
        <w:rPr>
          <w:rFonts w:ascii="Book Antiqua" w:hAnsi="Book Antiqua"/>
          <w:b/>
          <w:sz w:val="24"/>
          <w:szCs w:val="24"/>
        </w:rPr>
        <w:t>Published online:</w:t>
      </w:r>
      <w:bookmarkEnd w:id="23"/>
      <w:bookmarkEnd w:id="24"/>
      <w:bookmarkEnd w:id="25"/>
      <w:bookmarkEnd w:id="26"/>
      <w:r w:rsidR="007F4B17" w:rsidRPr="007F4B17">
        <w:rPr>
          <w:rFonts w:ascii="Book Antiqua" w:hAnsi="Book Antiqua"/>
          <w:bCs/>
          <w:color w:val="000000" w:themeColor="text1"/>
          <w:sz w:val="24"/>
          <w:szCs w:val="24"/>
        </w:rPr>
        <w:t xml:space="preserve"> </w:t>
      </w:r>
      <w:r w:rsidR="007F4B17" w:rsidRPr="007F4B17">
        <w:rPr>
          <w:rFonts w:ascii="Book Antiqua" w:hAnsi="Book Antiqua" w:hint="eastAsia"/>
          <w:bCs/>
          <w:color w:val="000000" w:themeColor="text1"/>
          <w:sz w:val="24"/>
          <w:szCs w:val="24"/>
          <w:lang w:eastAsia="zh-CN"/>
        </w:rPr>
        <w:t xml:space="preserve">May </w:t>
      </w:r>
      <w:r w:rsidR="007F4B17" w:rsidRPr="007F4B17">
        <w:rPr>
          <w:rFonts w:ascii="Book Antiqua" w:hAnsi="Book Antiqua"/>
          <w:bCs/>
          <w:color w:val="000000" w:themeColor="text1"/>
          <w:sz w:val="24"/>
          <w:szCs w:val="24"/>
        </w:rPr>
        <w:t>2</w:t>
      </w:r>
      <w:r w:rsidR="007F4B17" w:rsidRPr="007F4B17">
        <w:rPr>
          <w:rFonts w:ascii="Book Antiqua" w:hAnsi="Book Antiqua" w:hint="eastAsia"/>
          <w:bCs/>
          <w:color w:val="000000" w:themeColor="text1"/>
          <w:sz w:val="24"/>
          <w:szCs w:val="24"/>
          <w:lang w:eastAsia="zh-CN"/>
        </w:rPr>
        <w:t>1</w:t>
      </w:r>
      <w:r w:rsidR="007F4B17" w:rsidRPr="007F4B17">
        <w:rPr>
          <w:rFonts w:ascii="Book Antiqua" w:hAnsi="Book Antiqua"/>
          <w:bCs/>
          <w:color w:val="000000" w:themeColor="text1"/>
          <w:sz w:val="24"/>
          <w:szCs w:val="24"/>
        </w:rPr>
        <w:t>, 2020</w:t>
      </w:r>
    </w:p>
    <w:p w14:paraId="08A1B26D" w14:textId="08732A01" w:rsidR="00D15A98" w:rsidRPr="007F4B17" w:rsidRDefault="006B1168" w:rsidP="00762F13">
      <w:pPr>
        <w:pStyle w:val="a3"/>
        <w:adjustRightInd w:val="0"/>
        <w:snapToGrid w:val="0"/>
        <w:spacing w:line="360" w:lineRule="auto"/>
        <w:jc w:val="both"/>
        <w:rPr>
          <w:rFonts w:ascii="Book Antiqua" w:hAnsi="Book Antiqua"/>
          <w:bCs/>
          <w:sz w:val="24"/>
          <w:szCs w:val="24"/>
          <w:lang w:val="en-GB"/>
        </w:rPr>
      </w:pPr>
      <w:r w:rsidRPr="007F4B17">
        <w:rPr>
          <w:rFonts w:ascii="Book Antiqua" w:hAnsi="Book Antiqua"/>
          <w:b/>
          <w:sz w:val="24"/>
          <w:szCs w:val="24"/>
          <w:lang w:val="en-US"/>
        </w:rPr>
        <w:br w:type="page"/>
      </w:r>
    </w:p>
    <w:p w14:paraId="35CD13E5" w14:textId="3D9E89A5" w:rsidR="00EB6AC2" w:rsidRPr="007F4B17" w:rsidRDefault="006D4D22"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cstheme="minorHAnsi"/>
          <w:b/>
          <w:sz w:val="24"/>
          <w:szCs w:val="24"/>
          <w:lang w:val="en-US"/>
        </w:rPr>
        <w:lastRenderedPageBreak/>
        <w:t>Abstract</w:t>
      </w:r>
    </w:p>
    <w:p w14:paraId="7DA42737" w14:textId="597B4C8D" w:rsidR="00D0651C" w:rsidRPr="007F4B17" w:rsidRDefault="00D0651C"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cstheme="minorHAnsi"/>
          <w:sz w:val="24"/>
          <w:szCs w:val="24"/>
          <w:lang w:val="en-US"/>
        </w:rPr>
        <w:t>BACKGROUND</w:t>
      </w:r>
    </w:p>
    <w:p w14:paraId="3E46AD61" w14:textId="4FFD447A" w:rsidR="009E5B2F" w:rsidRPr="007F4B17" w:rsidRDefault="006B1168" w:rsidP="00762F13">
      <w:pPr>
        <w:pStyle w:val="a3"/>
        <w:adjustRightInd w:val="0"/>
        <w:snapToGrid w:val="0"/>
        <w:spacing w:line="360" w:lineRule="auto"/>
        <w:jc w:val="both"/>
        <w:rPr>
          <w:rFonts w:ascii="Book Antiqua" w:hAnsi="Book Antiqua"/>
          <w:sz w:val="24"/>
          <w:szCs w:val="24"/>
          <w:lang w:val="en-US"/>
        </w:rPr>
      </w:pP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 is defined as a gastric outlet obstruction after passage of a gallstone through a fistula into the duodenum. </w:t>
      </w:r>
      <w:r w:rsidR="00B066F7" w:rsidRPr="007F4B17">
        <w:rPr>
          <w:rFonts w:ascii="Book Antiqua" w:hAnsi="Book Antiqua"/>
          <w:sz w:val="24"/>
          <w:szCs w:val="24"/>
          <w:lang w:val="en-US"/>
        </w:rPr>
        <w:t>Due to</w:t>
      </w:r>
      <w:r w:rsidRPr="007F4B17">
        <w:rPr>
          <w:rFonts w:ascii="Book Antiqua" w:hAnsi="Book Antiqua"/>
          <w:sz w:val="24"/>
          <w:szCs w:val="24"/>
          <w:lang w:val="en-US"/>
        </w:rPr>
        <w:t xml:space="preserve"> its rarity, the diagnosis of </w:t>
      </w: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 is often delayed and causes a high morbidity and mortality rate.</w:t>
      </w:r>
    </w:p>
    <w:p w14:paraId="1CE987D9" w14:textId="77777777" w:rsidR="00A443A2" w:rsidRPr="007F4B17" w:rsidRDefault="00A443A2" w:rsidP="00762F13">
      <w:pPr>
        <w:pStyle w:val="a3"/>
        <w:adjustRightInd w:val="0"/>
        <w:snapToGrid w:val="0"/>
        <w:spacing w:line="360" w:lineRule="auto"/>
        <w:jc w:val="both"/>
        <w:rPr>
          <w:rFonts w:ascii="Book Antiqua" w:hAnsi="Book Antiqua"/>
          <w:sz w:val="24"/>
          <w:szCs w:val="24"/>
          <w:lang w:val="en-US"/>
        </w:rPr>
      </w:pPr>
    </w:p>
    <w:p w14:paraId="07D5E89D" w14:textId="0A1148AE" w:rsidR="00A443A2" w:rsidRPr="007F4B17" w:rsidRDefault="00A443A2"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cstheme="minorHAnsi"/>
          <w:sz w:val="24"/>
          <w:szCs w:val="24"/>
          <w:lang w:val="en-US"/>
        </w:rPr>
        <w:t>CASE SUMMARY</w:t>
      </w:r>
    </w:p>
    <w:p w14:paraId="38763B67" w14:textId="6481BD86" w:rsidR="009E5B2F" w:rsidRPr="007F4B17" w:rsidRDefault="006B1168"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A 93-year</w:t>
      </w:r>
      <w:r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old female presented with worsening pain in the right upper abdomen and vomiting. A gastroscopy revealed fluid retention caused by a massive obstructive stone in the bulbus. Endoscopic laser lithotripsy of the impacted stone was planned after multidisciplinary consultation. A Dornier </w:t>
      </w:r>
      <w:proofErr w:type="spellStart"/>
      <w:r w:rsidRPr="007F4B17">
        <w:rPr>
          <w:rFonts w:ascii="Book Antiqua" w:hAnsi="Book Antiqua"/>
          <w:sz w:val="24"/>
          <w:szCs w:val="24"/>
          <w:lang w:val="en-US"/>
        </w:rPr>
        <w:t>Medilas</w:t>
      </w:r>
      <w:proofErr w:type="spellEnd"/>
      <w:r w:rsidRPr="007F4B17">
        <w:rPr>
          <w:rFonts w:ascii="Book Antiqua" w:hAnsi="Book Antiqua"/>
          <w:sz w:val="24"/>
          <w:szCs w:val="24"/>
          <w:lang w:val="en-US"/>
        </w:rPr>
        <w:t xml:space="preserve"> H </w:t>
      </w:r>
      <w:proofErr w:type="spellStart"/>
      <w:r w:rsidRPr="007F4B17">
        <w:rPr>
          <w:rFonts w:ascii="Book Antiqua" w:hAnsi="Book Antiqua"/>
          <w:sz w:val="24"/>
          <w:szCs w:val="24"/>
          <w:lang w:val="en-US"/>
        </w:rPr>
        <w:t>Solvo</w:t>
      </w:r>
      <w:proofErr w:type="spellEnd"/>
      <w:r w:rsidRPr="007F4B17">
        <w:rPr>
          <w:rFonts w:ascii="Book Antiqua" w:hAnsi="Book Antiqua"/>
          <w:sz w:val="24"/>
          <w:szCs w:val="24"/>
          <w:lang w:val="en-US"/>
        </w:rPr>
        <w:t xml:space="preserve"> lithotripsy 350 µm laser fiber (10 Hz, 2 Joules) was used to disintegrate the stone into smaller pieces. The patient recovered completely.</w:t>
      </w:r>
    </w:p>
    <w:p w14:paraId="6050ADEC" w14:textId="77777777" w:rsidR="00A443A2" w:rsidRPr="007F4B17" w:rsidRDefault="00A443A2" w:rsidP="00762F13">
      <w:pPr>
        <w:pStyle w:val="a3"/>
        <w:adjustRightInd w:val="0"/>
        <w:snapToGrid w:val="0"/>
        <w:spacing w:line="360" w:lineRule="auto"/>
        <w:jc w:val="both"/>
        <w:rPr>
          <w:rFonts w:ascii="Book Antiqua" w:hAnsi="Book Antiqua"/>
          <w:sz w:val="24"/>
          <w:szCs w:val="24"/>
          <w:lang w:val="en-US"/>
        </w:rPr>
      </w:pPr>
    </w:p>
    <w:p w14:paraId="6671629B" w14:textId="0423526C" w:rsidR="00A443A2" w:rsidRPr="007F4B17" w:rsidRDefault="00A443A2"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cstheme="minorHAnsi"/>
          <w:sz w:val="24"/>
          <w:szCs w:val="24"/>
          <w:lang w:val="en-US"/>
        </w:rPr>
        <w:t>CONCLUSION</w:t>
      </w:r>
    </w:p>
    <w:p w14:paraId="4B76C390" w14:textId="551BDDBE" w:rsidR="009E5B2F" w:rsidRPr="007F4B17" w:rsidRDefault="006B1168"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 xml:space="preserve">A mechanical obstruction due to a gallstone that has entered the gastrointestinal tract is a complication </w:t>
      </w:r>
      <w:r w:rsidRPr="007F4B17">
        <w:rPr>
          <w:rFonts w:ascii="Book Antiqua" w:eastAsia="Calibri" w:hAnsi="Book Antiqua" w:cs="Times New Roman"/>
          <w:sz w:val="24"/>
          <w:szCs w:val="24"/>
          <w:lang w:val="en-US"/>
        </w:rPr>
        <w:t>that</w:t>
      </w:r>
      <w:r w:rsidRPr="007F4B17">
        <w:rPr>
          <w:rFonts w:ascii="Book Antiqua" w:hAnsi="Book Antiqua"/>
          <w:sz w:val="24"/>
          <w:szCs w:val="24"/>
          <w:lang w:val="en-US"/>
        </w:rPr>
        <w:t xml:space="preserve"> appears in 0.3</w:t>
      </w:r>
      <w:r w:rsidR="00D778C9" w:rsidRPr="007F4B17">
        <w:rPr>
          <w:rFonts w:ascii="Book Antiqua" w:hAnsi="Book Antiqua"/>
          <w:sz w:val="24"/>
          <w:szCs w:val="24"/>
          <w:lang w:val="en-US"/>
        </w:rPr>
        <w:t>%</w:t>
      </w:r>
      <w:r w:rsidRPr="007F4B17">
        <w:rPr>
          <w:rFonts w:ascii="Book Antiqua" w:hAnsi="Book Antiqua"/>
          <w:sz w:val="24"/>
          <w:szCs w:val="24"/>
          <w:lang w:val="en-US"/>
        </w:rPr>
        <w:t xml:space="preserve">-0.5% of patients who </w:t>
      </w:r>
      <w:r w:rsidR="00B066F7" w:rsidRPr="007F4B17">
        <w:rPr>
          <w:rFonts w:ascii="Book Antiqua" w:hAnsi="Book Antiqua"/>
          <w:sz w:val="24"/>
          <w:szCs w:val="24"/>
          <w:lang w:val="en-US"/>
        </w:rPr>
        <w:t>have</w:t>
      </w:r>
      <w:r w:rsidRPr="007F4B17">
        <w:rPr>
          <w:rFonts w:ascii="Book Antiqua" w:hAnsi="Book Antiqua"/>
          <w:sz w:val="24"/>
          <w:szCs w:val="24"/>
          <w:lang w:val="en-US"/>
        </w:rPr>
        <w:t xml:space="preserve"> </w:t>
      </w:r>
      <w:proofErr w:type="spellStart"/>
      <w:r w:rsidRPr="007F4B17">
        <w:rPr>
          <w:rFonts w:ascii="Book Antiqua" w:hAnsi="Book Antiqua"/>
          <w:sz w:val="24"/>
          <w:szCs w:val="24"/>
          <w:lang w:val="en-US"/>
        </w:rPr>
        <w:t>cholelithiasis</w:t>
      </w:r>
      <w:proofErr w:type="spellEnd"/>
      <w:r w:rsidRPr="007F4B17">
        <w:rPr>
          <w:rFonts w:ascii="Book Antiqua" w:hAnsi="Book Antiqua"/>
          <w:sz w:val="24"/>
          <w:szCs w:val="24"/>
          <w:lang w:val="en-US"/>
        </w:rPr>
        <w:t xml:space="preserve">. Stones larger </w:t>
      </w:r>
      <w:r w:rsidRPr="007F4B17">
        <w:rPr>
          <w:rFonts w:ascii="Book Antiqua" w:eastAsia="Calibri" w:hAnsi="Book Antiqua" w:cs="Times New Roman"/>
          <w:sz w:val="24"/>
          <w:szCs w:val="24"/>
          <w:lang w:val="en-US"/>
        </w:rPr>
        <w:t>than 2 cm</w:t>
      </w:r>
      <w:r w:rsidRPr="007F4B17">
        <w:rPr>
          <w:rFonts w:ascii="Book Antiqua" w:hAnsi="Book Antiqua"/>
          <w:sz w:val="24"/>
          <w:szCs w:val="24"/>
          <w:lang w:val="en-US"/>
        </w:rPr>
        <w:t xml:space="preserve"> can </w:t>
      </w:r>
      <w:r w:rsidRPr="007F4B17">
        <w:rPr>
          <w:rFonts w:ascii="Book Antiqua" w:eastAsia="Calibri" w:hAnsi="Book Antiqua" w:cs="Times New Roman"/>
          <w:sz w:val="24"/>
          <w:szCs w:val="24"/>
          <w:lang w:val="en-US"/>
        </w:rPr>
        <w:t>become</w:t>
      </w:r>
      <w:r w:rsidRPr="007F4B17">
        <w:rPr>
          <w:rFonts w:ascii="Book Antiqua" w:hAnsi="Book Antiqua"/>
          <w:sz w:val="24"/>
          <w:szCs w:val="24"/>
          <w:lang w:val="en-US"/>
        </w:rPr>
        <w:t xml:space="preserve"> impacted in the digestive tract</w:t>
      </w:r>
      <w:r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which occurs mostly in the terminal ileum. In </w:t>
      </w:r>
      <w:r w:rsidRPr="007F4B17">
        <w:rPr>
          <w:rFonts w:ascii="Book Antiqua" w:eastAsia="Calibri" w:hAnsi="Book Antiqua" w:cs="Times New Roman"/>
          <w:sz w:val="24"/>
          <w:szCs w:val="24"/>
          <w:lang w:val="en-US"/>
        </w:rPr>
        <w:t>approximately</w:t>
      </w:r>
      <w:r w:rsidRPr="007F4B17">
        <w:rPr>
          <w:rFonts w:ascii="Book Antiqua" w:hAnsi="Book Antiqua"/>
          <w:sz w:val="24"/>
          <w:szCs w:val="24"/>
          <w:lang w:val="en-US"/>
        </w:rPr>
        <w:t xml:space="preserve"> 1</w:t>
      </w:r>
      <w:r w:rsidR="00D778C9" w:rsidRPr="007F4B17">
        <w:rPr>
          <w:rFonts w:ascii="Book Antiqua" w:hAnsi="Book Antiqua"/>
          <w:sz w:val="24"/>
          <w:szCs w:val="24"/>
          <w:lang w:val="en-US"/>
        </w:rPr>
        <w:t>%</w:t>
      </w:r>
      <w:r w:rsidRPr="007F4B17">
        <w:rPr>
          <w:rFonts w:ascii="Book Antiqua" w:hAnsi="Book Antiqua"/>
          <w:sz w:val="24"/>
          <w:szCs w:val="24"/>
          <w:lang w:val="en-US"/>
        </w:rPr>
        <w:t>-3% of cases</w:t>
      </w:r>
      <w:r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the stones cause obstruction in the duodenum. This phenomenon is called </w:t>
      </w: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 </w:t>
      </w:r>
      <w:r w:rsidR="00B066F7" w:rsidRPr="007F4B17">
        <w:rPr>
          <w:rFonts w:ascii="Book Antiqua" w:hAnsi="Book Antiqua"/>
          <w:sz w:val="24"/>
          <w:szCs w:val="24"/>
          <w:lang w:val="en-US"/>
        </w:rPr>
        <w:t>As</w:t>
      </w:r>
      <w:r w:rsidRPr="007F4B17">
        <w:rPr>
          <w:rFonts w:ascii="Book Antiqua" w:hAnsi="Book Antiqua"/>
          <w:sz w:val="24"/>
          <w:szCs w:val="24"/>
          <w:lang w:val="en-US"/>
        </w:rPr>
        <w:t xml:space="preserve"> this condition is mostly </w:t>
      </w:r>
      <w:r w:rsidRPr="007F4B17">
        <w:rPr>
          <w:rFonts w:ascii="Book Antiqua" w:eastAsia="Calibri" w:hAnsi="Book Antiqua" w:cs="Times New Roman"/>
          <w:sz w:val="24"/>
          <w:szCs w:val="24"/>
          <w:lang w:val="en-US"/>
        </w:rPr>
        <w:t>observed</w:t>
      </w:r>
      <w:r w:rsidRPr="007F4B17">
        <w:rPr>
          <w:rFonts w:ascii="Book Antiqua" w:hAnsi="Book Antiqua"/>
          <w:sz w:val="24"/>
          <w:szCs w:val="24"/>
          <w:lang w:val="en-US"/>
        </w:rPr>
        <w:t xml:space="preserve"> in elderly </w:t>
      </w:r>
      <w:r w:rsidR="00423F2C" w:rsidRPr="007F4B17">
        <w:rPr>
          <w:rFonts w:ascii="Book Antiqua" w:hAnsi="Book Antiqua"/>
          <w:sz w:val="24"/>
          <w:szCs w:val="24"/>
          <w:lang w:val="en-US"/>
        </w:rPr>
        <w:t>individuals</w:t>
      </w:r>
      <w:r w:rsidR="00B066F7" w:rsidRPr="007F4B17">
        <w:rPr>
          <w:rFonts w:ascii="Book Antiqua" w:hAnsi="Book Antiqua"/>
          <w:sz w:val="24"/>
          <w:szCs w:val="24"/>
          <w:lang w:val="en-US"/>
        </w:rPr>
        <w:t xml:space="preserve"> </w:t>
      </w:r>
      <w:r w:rsidRPr="007F4B17">
        <w:rPr>
          <w:rFonts w:ascii="Book Antiqua" w:hAnsi="Book Antiqua"/>
          <w:sz w:val="24"/>
          <w:szCs w:val="24"/>
          <w:lang w:val="en-US"/>
        </w:rPr>
        <w:t>with multiple comorbidities</w:t>
      </w:r>
      <w:r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w:t>
      </w:r>
      <w:r w:rsidR="00B066F7" w:rsidRPr="007F4B17">
        <w:rPr>
          <w:rFonts w:ascii="Book Antiqua" w:hAnsi="Book Antiqua"/>
          <w:sz w:val="24"/>
          <w:szCs w:val="24"/>
          <w:lang w:val="en-US"/>
        </w:rPr>
        <w:t xml:space="preserve">treatment by an open surgical approach </w:t>
      </w:r>
      <w:r w:rsidRPr="007F4B17">
        <w:rPr>
          <w:rFonts w:ascii="Book Antiqua" w:hAnsi="Book Antiqua"/>
          <w:sz w:val="24"/>
          <w:szCs w:val="24"/>
          <w:lang w:val="en-US"/>
        </w:rPr>
        <w:t xml:space="preserve">is </w:t>
      </w:r>
      <w:r w:rsidR="00423F2C" w:rsidRPr="007F4B17">
        <w:rPr>
          <w:rFonts w:ascii="Book Antiqua" w:hAnsi="Book Antiqua"/>
          <w:sz w:val="24"/>
          <w:szCs w:val="24"/>
          <w:lang w:val="en-US"/>
        </w:rPr>
        <w:t>unsuitable</w:t>
      </w:r>
      <w:r w:rsidRPr="007F4B17">
        <w:rPr>
          <w:rFonts w:ascii="Book Antiqua" w:hAnsi="Book Antiqua"/>
          <w:sz w:val="24"/>
          <w:szCs w:val="24"/>
          <w:lang w:val="en-US"/>
        </w:rPr>
        <w:t xml:space="preserve">. Endoscopic removal is </w:t>
      </w:r>
      <w:r w:rsidR="00B066F7" w:rsidRPr="007F4B17">
        <w:rPr>
          <w:rFonts w:ascii="Book Antiqua" w:hAnsi="Book Antiqua"/>
          <w:sz w:val="24"/>
          <w:szCs w:val="24"/>
          <w:lang w:val="en-US"/>
        </w:rPr>
        <w:t>the</w:t>
      </w:r>
      <w:r w:rsidRPr="007F4B17">
        <w:rPr>
          <w:rFonts w:ascii="Book Antiqua" w:hAnsi="Book Antiqua"/>
          <w:sz w:val="24"/>
          <w:szCs w:val="24"/>
          <w:lang w:val="en-US"/>
        </w:rPr>
        <w:t xml:space="preserve"> preferred technique. The benefit of using laser lithotripsy is </w:t>
      </w:r>
      <w:r w:rsidRPr="007F4B17">
        <w:rPr>
          <w:rFonts w:ascii="Book Antiqua" w:eastAsia="Calibri" w:hAnsi="Book Antiqua" w:cs="Times New Roman"/>
          <w:sz w:val="24"/>
          <w:szCs w:val="24"/>
          <w:lang w:val="en-US"/>
        </w:rPr>
        <w:t xml:space="preserve">the </w:t>
      </w:r>
      <w:r w:rsidRPr="007F4B17">
        <w:rPr>
          <w:rFonts w:ascii="Book Antiqua" w:hAnsi="Book Antiqua"/>
          <w:sz w:val="24"/>
          <w:szCs w:val="24"/>
          <w:lang w:val="en-US"/>
        </w:rPr>
        <w:t>precise targeting of energy onto the stone with minimal tissue injury.</w:t>
      </w:r>
      <w:r w:rsidR="00D778C9" w:rsidRPr="007F4B17">
        <w:rPr>
          <w:rFonts w:ascii="Book Antiqua" w:hAnsi="Book Antiqua" w:hint="eastAsia"/>
          <w:sz w:val="24"/>
          <w:szCs w:val="24"/>
          <w:lang w:val="en-US" w:eastAsia="zh-CN"/>
        </w:rPr>
        <w:t xml:space="preserve"> </w:t>
      </w:r>
      <w:r w:rsidR="00B225F4" w:rsidRPr="007F4B17">
        <w:rPr>
          <w:rFonts w:ascii="Book Antiqua" w:hAnsi="Book Antiqua"/>
          <w:sz w:val="24"/>
          <w:szCs w:val="24"/>
          <w:lang w:val="en-US"/>
        </w:rPr>
        <w:t xml:space="preserve">Endoscopic laser lithotripsy is a safe and feasible treatment option for </w:t>
      </w:r>
      <w:proofErr w:type="spellStart"/>
      <w:r w:rsidR="00B225F4" w:rsidRPr="007F4B17">
        <w:rPr>
          <w:rFonts w:ascii="Book Antiqua" w:hAnsi="Book Antiqua"/>
          <w:sz w:val="24"/>
          <w:szCs w:val="24"/>
          <w:lang w:val="en-US"/>
        </w:rPr>
        <w:t>Bouveret’s</w:t>
      </w:r>
      <w:proofErr w:type="spellEnd"/>
      <w:r w:rsidR="00B225F4" w:rsidRPr="007F4B17">
        <w:rPr>
          <w:rFonts w:ascii="Book Antiqua" w:hAnsi="Book Antiqua"/>
          <w:sz w:val="24"/>
          <w:szCs w:val="24"/>
          <w:lang w:val="en-US"/>
        </w:rPr>
        <w:t xml:space="preserve"> syndrome.</w:t>
      </w:r>
    </w:p>
    <w:p w14:paraId="7BDFD4B4" w14:textId="77777777" w:rsidR="009E5B2F" w:rsidRPr="007F4B17" w:rsidRDefault="009E5B2F" w:rsidP="00762F13">
      <w:pPr>
        <w:pStyle w:val="a3"/>
        <w:adjustRightInd w:val="0"/>
        <w:snapToGrid w:val="0"/>
        <w:spacing w:line="360" w:lineRule="auto"/>
        <w:jc w:val="both"/>
        <w:rPr>
          <w:rFonts w:ascii="Book Antiqua" w:hAnsi="Book Antiqua"/>
          <w:sz w:val="24"/>
          <w:szCs w:val="24"/>
          <w:lang w:val="en-US"/>
        </w:rPr>
      </w:pPr>
    </w:p>
    <w:p w14:paraId="12D864E3" w14:textId="7CD8C770" w:rsidR="00B236BE" w:rsidRPr="007F4B17" w:rsidRDefault="004037C5"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cstheme="minorHAnsi"/>
          <w:b/>
          <w:sz w:val="24"/>
          <w:szCs w:val="24"/>
          <w:lang w:val="en-US"/>
        </w:rPr>
        <w:t>Key</w:t>
      </w:r>
      <w:r w:rsidRPr="007F4B17">
        <w:rPr>
          <w:rFonts w:ascii="Book Antiqua" w:hAnsi="Book Antiqua" w:cstheme="minorHAnsi"/>
          <w:b/>
          <w:sz w:val="24"/>
          <w:szCs w:val="24"/>
          <w:lang w:val="en-US" w:eastAsia="zh-CN"/>
        </w:rPr>
        <w:t xml:space="preserve"> </w:t>
      </w:r>
      <w:r w:rsidRPr="007F4B17">
        <w:rPr>
          <w:rFonts w:ascii="Book Antiqua" w:hAnsi="Book Antiqua" w:cstheme="minorHAnsi"/>
          <w:b/>
          <w:sz w:val="24"/>
          <w:szCs w:val="24"/>
          <w:lang w:val="en-US"/>
        </w:rPr>
        <w:t>words:</w:t>
      </w:r>
      <w:r w:rsidRPr="007F4B17">
        <w:rPr>
          <w:rFonts w:ascii="Book Antiqua" w:hAnsi="Book Antiqua" w:hint="eastAsia"/>
          <w:b/>
          <w:sz w:val="24"/>
          <w:szCs w:val="24"/>
          <w:lang w:val="en-US" w:eastAsia="zh-CN"/>
        </w:rPr>
        <w:t xml:space="preserve"> </w:t>
      </w:r>
      <w:proofErr w:type="spellStart"/>
      <w:r w:rsidR="006B1168" w:rsidRPr="007F4B17">
        <w:rPr>
          <w:rFonts w:ascii="Book Antiqua" w:hAnsi="Book Antiqua"/>
          <w:sz w:val="24"/>
          <w:szCs w:val="24"/>
          <w:lang w:val="en-US"/>
        </w:rPr>
        <w:t>Bouveret</w:t>
      </w:r>
      <w:r w:rsidR="00CC7471" w:rsidRPr="007F4B17">
        <w:rPr>
          <w:rFonts w:ascii="Book Antiqua" w:hAnsi="Book Antiqua"/>
          <w:sz w:val="24"/>
          <w:szCs w:val="24"/>
          <w:lang w:val="en-US"/>
        </w:rPr>
        <w:t>’s</w:t>
      </w:r>
      <w:proofErr w:type="spellEnd"/>
      <w:r w:rsidR="006B1168" w:rsidRPr="007F4B17">
        <w:rPr>
          <w:rFonts w:ascii="Book Antiqua" w:hAnsi="Book Antiqua"/>
          <w:sz w:val="24"/>
          <w:szCs w:val="24"/>
          <w:lang w:val="en-US"/>
        </w:rPr>
        <w:t xml:space="preserve"> syndrome; Laser lithotripsy; Endoscopy; Gallstone</w:t>
      </w:r>
      <w:r w:rsidRPr="007F4B17">
        <w:rPr>
          <w:rFonts w:ascii="Book Antiqua" w:hAnsi="Book Antiqua"/>
          <w:sz w:val="24"/>
          <w:szCs w:val="24"/>
          <w:lang w:val="en-US"/>
        </w:rPr>
        <w:t xml:space="preserve">; </w:t>
      </w:r>
      <w:bookmarkStart w:id="27" w:name="OLE_LINK21"/>
      <w:r w:rsidRPr="007F4B17">
        <w:rPr>
          <w:rFonts w:ascii="Book Antiqua" w:hAnsi="Book Antiqua"/>
          <w:sz w:val="24"/>
          <w:szCs w:val="24"/>
          <w:lang w:val="en-US"/>
        </w:rPr>
        <w:t>Case report</w:t>
      </w:r>
      <w:bookmarkEnd w:id="27"/>
    </w:p>
    <w:p w14:paraId="7C69EF76" w14:textId="5EEBBB37" w:rsidR="00BB571C" w:rsidRPr="007F4B17" w:rsidRDefault="00BB571C" w:rsidP="00762F13">
      <w:pPr>
        <w:pStyle w:val="a3"/>
        <w:adjustRightInd w:val="0"/>
        <w:snapToGrid w:val="0"/>
        <w:spacing w:line="360" w:lineRule="auto"/>
        <w:jc w:val="both"/>
        <w:rPr>
          <w:rFonts w:ascii="Book Antiqua" w:hAnsi="Book Antiqua"/>
          <w:sz w:val="24"/>
          <w:szCs w:val="24"/>
          <w:lang w:val="en-US"/>
        </w:rPr>
      </w:pPr>
    </w:p>
    <w:p w14:paraId="11E20C53" w14:textId="77777777" w:rsidR="007F4B17" w:rsidRPr="007F4B17" w:rsidRDefault="007F4B17" w:rsidP="007F4B17">
      <w:pPr>
        <w:adjustRightInd w:val="0"/>
        <w:snapToGrid w:val="0"/>
        <w:spacing w:line="360" w:lineRule="auto"/>
        <w:rPr>
          <w:rFonts w:ascii="Book Antiqua" w:hAnsi="Book Antiqua" w:hint="eastAsia"/>
          <w:bCs/>
          <w:sz w:val="24"/>
          <w:szCs w:val="24"/>
          <w:lang w:eastAsia="zh-CN"/>
        </w:rPr>
      </w:pPr>
      <w:bookmarkStart w:id="28" w:name="OLE_LINK24"/>
      <w:bookmarkStart w:id="29" w:name="OLE_LINK25"/>
      <w:r w:rsidRPr="007F4B17">
        <w:rPr>
          <w:rFonts w:ascii="Book Antiqua" w:hAnsi="Book Antiqua" w:hint="eastAsia"/>
          <w:b/>
          <w:bCs/>
          <w:sz w:val="24"/>
          <w:szCs w:val="24"/>
          <w:lang w:eastAsia="zh-CN"/>
        </w:rPr>
        <w:t xml:space="preserve">Citation: </w:t>
      </w:r>
      <w:r w:rsidRPr="007F4B17">
        <w:rPr>
          <w:rFonts w:ascii="Book Antiqua" w:hAnsi="Book Antiqua"/>
          <w:bCs/>
          <w:sz w:val="24"/>
          <w:szCs w:val="24"/>
        </w:rPr>
        <w:t>Hendriks S, Verseveld MM, Boevé ER, Roomer R.</w:t>
      </w:r>
      <w:r w:rsidRPr="007F4B17">
        <w:rPr>
          <w:rFonts w:ascii="Book Antiqua" w:hAnsi="Book Antiqua"/>
          <w:sz w:val="24"/>
          <w:szCs w:val="24"/>
        </w:rPr>
        <w:t xml:space="preserve"> Successful endoscopic treatment of a large impacted gallstone in the duodenum using laser lithotripsy, </w:t>
      </w:r>
      <w:r w:rsidRPr="007F4B17">
        <w:rPr>
          <w:rFonts w:ascii="Book Antiqua" w:hAnsi="Book Antiqua"/>
          <w:sz w:val="24"/>
          <w:szCs w:val="24"/>
        </w:rPr>
        <w:lastRenderedPageBreak/>
        <w:t xml:space="preserve">Bouveret’s syndrome: A case report. </w:t>
      </w:r>
      <w:bookmarkStart w:id="30" w:name="_Hlk27138909"/>
      <w:r w:rsidRPr="007F4B17">
        <w:rPr>
          <w:rFonts w:ascii="Book Antiqua" w:hAnsi="Book Antiqua"/>
          <w:bCs/>
          <w:i/>
          <w:iCs/>
          <w:sz w:val="24"/>
          <w:szCs w:val="24"/>
        </w:rPr>
        <w:t xml:space="preserve">World J Gastroenterol </w:t>
      </w:r>
      <w:bookmarkEnd w:id="28"/>
      <w:bookmarkEnd w:id="29"/>
      <w:bookmarkEnd w:id="30"/>
      <w:r w:rsidRPr="007F4B17">
        <w:rPr>
          <w:rFonts w:ascii="Book Antiqua" w:hAnsi="Book Antiqua"/>
          <w:bCs/>
          <w:sz w:val="24"/>
          <w:szCs w:val="24"/>
        </w:rPr>
        <w:t xml:space="preserve">2020; 26(19): 2458-2463  </w:t>
      </w:r>
      <w:r w:rsidRPr="007F4B17">
        <w:rPr>
          <w:rFonts w:ascii="Book Antiqua" w:hAnsi="Book Antiqua"/>
          <w:b/>
          <w:bCs/>
          <w:sz w:val="24"/>
          <w:szCs w:val="24"/>
        </w:rPr>
        <w:t>URL:</w:t>
      </w:r>
      <w:r w:rsidRPr="007F4B17">
        <w:rPr>
          <w:rFonts w:ascii="Book Antiqua" w:hAnsi="Book Antiqua"/>
          <w:bCs/>
          <w:sz w:val="24"/>
          <w:szCs w:val="24"/>
        </w:rPr>
        <w:t xml:space="preserve"> https://www.wjgnet.com/1007-9327/full/v26/i19/2458.htm  </w:t>
      </w:r>
    </w:p>
    <w:p w14:paraId="0C38324E" w14:textId="27FF9296" w:rsidR="007F4B17" w:rsidRPr="007F4B17" w:rsidRDefault="007F4B17" w:rsidP="007F4B17">
      <w:pPr>
        <w:adjustRightInd w:val="0"/>
        <w:snapToGrid w:val="0"/>
        <w:spacing w:line="360" w:lineRule="auto"/>
        <w:rPr>
          <w:rFonts w:ascii="Book Antiqua" w:hAnsi="Book Antiqua"/>
          <w:sz w:val="24"/>
          <w:szCs w:val="24"/>
        </w:rPr>
      </w:pPr>
      <w:r w:rsidRPr="007F4B17">
        <w:rPr>
          <w:rFonts w:ascii="Book Antiqua" w:hAnsi="Book Antiqua"/>
          <w:b/>
          <w:bCs/>
          <w:sz w:val="24"/>
          <w:szCs w:val="24"/>
        </w:rPr>
        <w:t>DOI:</w:t>
      </w:r>
      <w:r w:rsidRPr="007F4B17">
        <w:rPr>
          <w:rFonts w:ascii="Book Antiqua" w:hAnsi="Book Antiqua"/>
          <w:bCs/>
          <w:sz w:val="24"/>
          <w:szCs w:val="24"/>
        </w:rPr>
        <w:t xml:space="preserve"> https://dx.doi.org/10.3748/wjg.v26.i19.2458</w:t>
      </w:r>
    </w:p>
    <w:p w14:paraId="1D9B5A7B" w14:textId="77777777" w:rsidR="00742A03" w:rsidRPr="007F4B17" w:rsidRDefault="00742A03" w:rsidP="00762F13">
      <w:pPr>
        <w:pStyle w:val="a3"/>
        <w:adjustRightInd w:val="0"/>
        <w:snapToGrid w:val="0"/>
        <w:spacing w:line="360" w:lineRule="auto"/>
        <w:jc w:val="both"/>
        <w:rPr>
          <w:rFonts w:ascii="Book Antiqua" w:hAnsi="Book Antiqua"/>
          <w:sz w:val="24"/>
          <w:szCs w:val="24"/>
        </w:rPr>
      </w:pPr>
    </w:p>
    <w:p w14:paraId="12A3129D" w14:textId="5C793A27" w:rsidR="0021352D" w:rsidRPr="007F4B17" w:rsidRDefault="00155039"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b/>
          <w:sz w:val="24"/>
          <w:szCs w:val="24"/>
          <w:lang w:val="en-US"/>
        </w:rPr>
        <w:t>Core tip</w:t>
      </w:r>
      <w:r w:rsidRPr="007F4B17">
        <w:rPr>
          <w:rFonts w:ascii="Book Antiqua" w:hAnsi="Book Antiqua"/>
          <w:b/>
          <w:sz w:val="24"/>
          <w:szCs w:val="24"/>
          <w:lang w:val="en-US" w:eastAsia="zh-CN"/>
        </w:rPr>
        <w:t>:</w:t>
      </w:r>
      <w:r w:rsidRPr="007F4B17">
        <w:rPr>
          <w:rFonts w:ascii="Book Antiqua" w:hAnsi="Book Antiqua" w:hint="eastAsia"/>
          <w:b/>
          <w:sz w:val="24"/>
          <w:szCs w:val="24"/>
          <w:lang w:val="en-US" w:eastAsia="zh-CN"/>
        </w:rPr>
        <w:t xml:space="preserve"> </w:t>
      </w:r>
      <w:bookmarkStart w:id="31" w:name="OLE_LINK22"/>
      <w:bookmarkStart w:id="32" w:name="OLE_LINK23"/>
      <w:r w:rsidR="00B066F7" w:rsidRPr="007F4B17">
        <w:rPr>
          <w:rFonts w:ascii="Book Antiqua" w:hAnsi="Book Antiqua"/>
          <w:sz w:val="24"/>
          <w:szCs w:val="24"/>
          <w:lang w:val="en-US" w:eastAsia="zh-CN"/>
        </w:rPr>
        <w:t>We</w:t>
      </w:r>
      <w:r w:rsidR="00BB571C" w:rsidRPr="007F4B17">
        <w:rPr>
          <w:rFonts w:ascii="Book Antiqua" w:hAnsi="Book Antiqua"/>
          <w:sz w:val="24"/>
          <w:szCs w:val="24"/>
          <w:lang w:val="en-US"/>
        </w:rPr>
        <w:t xml:space="preserve"> report </w:t>
      </w:r>
      <w:r w:rsidR="00B066F7" w:rsidRPr="007F4B17">
        <w:rPr>
          <w:rFonts w:ascii="Book Antiqua" w:hAnsi="Book Antiqua"/>
          <w:sz w:val="24"/>
          <w:szCs w:val="24"/>
          <w:lang w:val="en-US"/>
        </w:rPr>
        <w:t>a patient with</w:t>
      </w:r>
      <w:r w:rsidR="00BB571C" w:rsidRPr="007F4B17">
        <w:rPr>
          <w:rFonts w:ascii="Book Antiqua" w:hAnsi="Book Antiqua"/>
          <w:sz w:val="24"/>
          <w:szCs w:val="24"/>
          <w:lang w:val="en-US"/>
        </w:rPr>
        <w:t xml:space="preserve"> </w:t>
      </w:r>
      <w:proofErr w:type="spellStart"/>
      <w:r w:rsidR="00BB571C" w:rsidRPr="007F4B17">
        <w:rPr>
          <w:rFonts w:ascii="Book Antiqua" w:hAnsi="Book Antiqua"/>
          <w:sz w:val="24"/>
          <w:szCs w:val="24"/>
          <w:lang w:val="en-US"/>
        </w:rPr>
        <w:t>Bouveret’s</w:t>
      </w:r>
      <w:proofErr w:type="spellEnd"/>
      <w:r w:rsidR="00BB571C" w:rsidRPr="007F4B17">
        <w:rPr>
          <w:rFonts w:ascii="Book Antiqua" w:hAnsi="Book Antiqua"/>
          <w:sz w:val="24"/>
          <w:szCs w:val="24"/>
          <w:lang w:val="en-US"/>
        </w:rPr>
        <w:t xml:space="preserve"> syndrome, a rare disease with high morbidity and mortality due to delayed diagnosis. We succeeded </w:t>
      </w:r>
      <w:r w:rsidR="00B066F7" w:rsidRPr="007F4B17">
        <w:rPr>
          <w:rFonts w:ascii="Book Antiqua" w:hAnsi="Book Antiqua"/>
          <w:sz w:val="24"/>
          <w:szCs w:val="24"/>
          <w:lang w:val="en-US"/>
        </w:rPr>
        <w:t>in</w:t>
      </w:r>
      <w:r w:rsidR="00BB571C" w:rsidRPr="007F4B17">
        <w:rPr>
          <w:rFonts w:ascii="Book Antiqua" w:hAnsi="Book Antiqua"/>
          <w:sz w:val="24"/>
          <w:szCs w:val="24"/>
          <w:lang w:val="en-US"/>
        </w:rPr>
        <w:t xml:space="preserve"> remov</w:t>
      </w:r>
      <w:r w:rsidR="00B066F7" w:rsidRPr="007F4B17">
        <w:rPr>
          <w:rFonts w:ascii="Book Antiqua" w:hAnsi="Book Antiqua"/>
          <w:sz w:val="24"/>
          <w:szCs w:val="24"/>
          <w:lang w:val="en-US"/>
        </w:rPr>
        <w:t>ing</w:t>
      </w:r>
      <w:r w:rsidR="00BB571C" w:rsidRPr="007F4B17">
        <w:rPr>
          <w:rFonts w:ascii="Book Antiqua" w:hAnsi="Book Antiqua"/>
          <w:sz w:val="24"/>
          <w:szCs w:val="24"/>
          <w:lang w:val="en-US"/>
        </w:rPr>
        <w:t xml:space="preserve"> the gallstone </w:t>
      </w:r>
      <w:r w:rsidR="00B066F7" w:rsidRPr="007F4B17">
        <w:rPr>
          <w:rFonts w:ascii="Book Antiqua" w:hAnsi="Book Antiqua"/>
          <w:sz w:val="24"/>
          <w:szCs w:val="24"/>
          <w:lang w:val="en-US"/>
        </w:rPr>
        <w:t>using</w:t>
      </w:r>
      <w:r w:rsidR="00BB571C" w:rsidRPr="007F4B17">
        <w:rPr>
          <w:rFonts w:ascii="Book Antiqua" w:hAnsi="Book Antiqua"/>
          <w:sz w:val="24"/>
          <w:szCs w:val="24"/>
          <w:lang w:val="en-US"/>
        </w:rPr>
        <w:t xml:space="preserve"> endoscopic laser lithotripsy and the patient recovered completely.  This treatment is preferred </w:t>
      </w:r>
      <w:r w:rsidR="00CC7471" w:rsidRPr="007F4B17">
        <w:rPr>
          <w:rFonts w:ascii="Book Antiqua" w:hAnsi="Book Antiqua"/>
          <w:sz w:val="24"/>
          <w:szCs w:val="24"/>
          <w:lang w:val="en-US"/>
        </w:rPr>
        <w:t>due to</w:t>
      </w:r>
      <w:r w:rsidR="00BB571C" w:rsidRPr="007F4B17">
        <w:rPr>
          <w:rFonts w:ascii="Book Antiqua" w:hAnsi="Book Antiqua"/>
          <w:sz w:val="24"/>
          <w:szCs w:val="24"/>
          <w:lang w:val="en-US"/>
        </w:rPr>
        <w:t xml:space="preserve"> the precise targeting of energy with minimal tissue injury. </w:t>
      </w:r>
      <w:bookmarkEnd w:id="31"/>
      <w:bookmarkEnd w:id="32"/>
    </w:p>
    <w:p w14:paraId="4BF3AA5D" w14:textId="4C4556E3" w:rsidR="00A3576A" w:rsidRPr="007F4B17" w:rsidRDefault="006B1168"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b/>
          <w:sz w:val="24"/>
          <w:szCs w:val="24"/>
          <w:lang w:val="en-US"/>
        </w:rPr>
        <w:br w:type="page"/>
      </w:r>
      <w:r w:rsidR="005C3428" w:rsidRPr="007F4B17">
        <w:rPr>
          <w:rFonts w:ascii="Book Antiqua" w:hAnsi="Book Antiqua" w:cstheme="minorHAnsi"/>
          <w:b/>
          <w:sz w:val="24"/>
          <w:szCs w:val="24"/>
          <w:u w:val="single"/>
          <w:lang w:val="en-GB"/>
        </w:rPr>
        <w:lastRenderedPageBreak/>
        <w:t>INTRODUCTION</w:t>
      </w:r>
    </w:p>
    <w:p w14:paraId="5DDBA15A" w14:textId="5EBB70B7" w:rsidR="00A3576A" w:rsidRPr="007F4B17" w:rsidRDefault="006B1168" w:rsidP="00762F13">
      <w:pPr>
        <w:pStyle w:val="a3"/>
        <w:adjustRightInd w:val="0"/>
        <w:snapToGrid w:val="0"/>
        <w:spacing w:line="360" w:lineRule="auto"/>
        <w:jc w:val="both"/>
        <w:rPr>
          <w:rFonts w:ascii="Book Antiqua" w:hAnsi="Book Antiqua"/>
          <w:sz w:val="24"/>
          <w:szCs w:val="24"/>
          <w:lang w:val="en-US"/>
        </w:rPr>
      </w:pP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 is defined as a gastric outlet obstruction after passage of a gallstone through a fistula into the duodenum. It accounts for approximately 1</w:t>
      </w:r>
      <w:r w:rsidR="005C3428" w:rsidRPr="007F4B17">
        <w:rPr>
          <w:rFonts w:ascii="Book Antiqua" w:hAnsi="Book Antiqua"/>
          <w:sz w:val="24"/>
          <w:szCs w:val="24"/>
          <w:lang w:val="en-US"/>
        </w:rPr>
        <w:t>%</w:t>
      </w:r>
      <w:r w:rsidRPr="007F4B17">
        <w:rPr>
          <w:rFonts w:ascii="Book Antiqua" w:hAnsi="Book Antiqua"/>
          <w:sz w:val="24"/>
          <w:szCs w:val="24"/>
          <w:lang w:val="en-US"/>
        </w:rPr>
        <w:t>-3% of all cases of gallstone ileus. It typically occurs in elderly patients with multiple comorbidities.</w:t>
      </w:r>
    </w:p>
    <w:p w14:paraId="4DC9E54B" w14:textId="31B8C3A2" w:rsidR="00A3576A" w:rsidRPr="007F4B17" w:rsidRDefault="00CC7471" w:rsidP="005C3428">
      <w:pPr>
        <w:pStyle w:val="a3"/>
        <w:adjustRightInd w:val="0"/>
        <w:snapToGrid w:val="0"/>
        <w:spacing w:line="360" w:lineRule="auto"/>
        <w:ind w:firstLineChars="100" w:firstLine="240"/>
        <w:jc w:val="both"/>
        <w:rPr>
          <w:rFonts w:ascii="Book Antiqua" w:hAnsi="Book Antiqua"/>
          <w:sz w:val="24"/>
          <w:szCs w:val="24"/>
          <w:lang w:val="en-US"/>
        </w:rPr>
      </w:pPr>
      <w:r w:rsidRPr="007F4B17">
        <w:rPr>
          <w:rFonts w:ascii="Book Antiqua" w:hAnsi="Book Antiqua"/>
          <w:sz w:val="24"/>
          <w:szCs w:val="24"/>
          <w:lang w:val="en-US"/>
        </w:rPr>
        <w:t>Due to</w:t>
      </w:r>
      <w:r w:rsidR="006B1168" w:rsidRPr="007F4B17">
        <w:rPr>
          <w:rFonts w:ascii="Book Antiqua" w:hAnsi="Book Antiqua"/>
          <w:sz w:val="24"/>
          <w:szCs w:val="24"/>
          <w:lang w:val="en-US"/>
        </w:rPr>
        <w:t xml:space="preserve"> its rarity, the diagnosis of </w:t>
      </w:r>
      <w:proofErr w:type="spellStart"/>
      <w:r w:rsidR="006B1168" w:rsidRPr="007F4B17">
        <w:rPr>
          <w:rFonts w:ascii="Book Antiqua" w:hAnsi="Book Antiqua"/>
          <w:sz w:val="24"/>
          <w:szCs w:val="24"/>
          <w:lang w:val="en-US"/>
        </w:rPr>
        <w:t>Bouveret’s</w:t>
      </w:r>
      <w:proofErr w:type="spellEnd"/>
      <w:r w:rsidR="006B1168" w:rsidRPr="007F4B17">
        <w:rPr>
          <w:rFonts w:ascii="Book Antiqua" w:hAnsi="Book Antiqua"/>
          <w:sz w:val="24"/>
          <w:szCs w:val="24"/>
          <w:lang w:val="en-US"/>
        </w:rPr>
        <w:t xml:space="preserve"> syndrome is often delayed and causes a hi</w:t>
      </w:r>
      <w:r w:rsidR="00BB571C" w:rsidRPr="007F4B17">
        <w:rPr>
          <w:rFonts w:ascii="Book Antiqua" w:hAnsi="Book Antiqua"/>
          <w:sz w:val="24"/>
          <w:szCs w:val="24"/>
          <w:lang w:val="en-US"/>
        </w:rPr>
        <w:t>gh morbidity and mortality rate</w:t>
      </w:r>
      <w:r w:rsidR="00BB571C" w:rsidRPr="007F4B17">
        <w:rPr>
          <w:rFonts w:ascii="Book Antiqua" w:hAnsi="Book Antiqua"/>
          <w:sz w:val="24"/>
          <w:szCs w:val="24"/>
          <w:vertAlign w:val="superscript"/>
          <w:lang w:val="en-US"/>
        </w:rPr>
        <w:t>[</w:t>
      </w:r>
      <w:r w:rsidR="000B308B" w:rsidRPr="007F4B17">
        <w:rPr>
          <w:rFonts w:ascii="Book Antiqua" w:hAnsi="Book Antiqua"/>
          <w:sz w:val="24"/>
          <w:szCs w:val="24"/>
          <w:lang w:val="en-US"/>
        </w:rPr>
        <w:fldChar w:fldCharType="begin"/>
      </w:r>
      <w:r w:rsidR="004F3012" w:rsidRPr="007F4B17">
        <w:rPr>
          <w:rFonts w:ascii="Book Antiqua" w:hAnsi="Book Antiqua"/>
          <w:sz w:val="24"/>
          <w:szCs w:val="24"/>
          <w:lang w:val="en-US"/>
        </w:rPr>
        <w:instrText xml:space="preserve"> ADDIN EN.CITE &lt;EndNote&gt;&lt;Cite&gt;&lt;Author&gt;Qasaimeh&lt;/Author&gt;&lt;Year&gt;2014&lt;/Year&gt;&lt;RecNum&gt;1&lt;/RecNum&gt;&lt;DisplayText&gt;&lt;style face="superscript"&gt;1&lt;/style&gt;&lt;/DisplayText&gt;&lt;record&gt;&lt;rec-number&gt;1&lt;/rec-number&gt;&lt;foreign-keys&gt;&lt;key app="EN" db-id="p20szza5uxwxwoedf96v50au220xfzaea5vr" timestamp="1557498585"&gt;1&lt;/key&gt;&lt;/foreign-keys&gt;&lt;ref-type name="Journal Article"&gt;17&lt;/ref-type&gt;&lt;contributors&gt;&lt;authors&gt;&lt;author&gt;Qasaimeh, G. R.&lt;/author&gt;&lt;author&gt;Bakkar, S.&lt;/author&gt;&lt;author&gt;Jadallah, K.&lt;/author&gt;&lt;/authors&gt;&lt;/contributors&gt;&lt;auth-address&gt;1 Department of General Surgery, King Abdullah University Hospital (KAUH), Jordan University of Science and Technology (JUST), Irbid, Jordan.&lt;/auth-address&gt;&lt;titles&gt;&lt;title&gt;Bouveret&amp;apos;s Syndrome: An Overlooked Diagnosis. A Case Report and Review of Literature&lt;/title&gt;&lt;secondary-title&gt;Int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surgery&lt;/abbr-1&gt;&lt;/alt-periodical&gt;&lt;pages&gt;819-23&lt;/pages&gt;&lt;volume&gt;99&lt;/volume&gt;&lt;number&gt;6&lt;/number&gt;&lt;edition&gt;2014/12/02&lt;/edition&gt;&lt;keywords&gt;&lt;keyword&gt;Aged&lt;/keyword&gt;&lt;keyword&gt;Cholecystectomy, Laparoscopic&lt;/keyword&gt;&lt;keyword&gt;Diagnosis, Differential&lt;/keyword&gt;&lt;keyword&gt;Gallstones/*complications/*surgery&lt;/keyword&gt;&lt;keyword&gt;Gastric Outlet Obstruction/*etiology/*surgery&lt;/keyword&gt;&lt;keyword&gt;Humans&lt;/keyword&gt;&lt;keyword&gt;Male&lt;/keyword&gt;&lt;keyword&gt;Syndrome&lt;/keyword&gt;&lt;keyword&gt;Bouveret&amp;apos;s syndrome&lt;/keyword&gt;&lt;keyword&gt;Gallstone ileus&lt;/keyword&gt;&lt;keyword&gt;Gastric outlet obstruction&lt;/keyword&gt;&lt;/keywords&gt;&lt;dates&gt;&lt;year&gt;2014&lt;/year&gt;&lt;pub-dates&gt;&lt;date&gt;Nov-Dec&lt;/date&gt;&lt;/pub-dates&gt;&lt;/dates&gt;&lt;isbn&gt;0020-8868&lt;/isbn&gt;&lt;accession-num&gt;25437593&lt;/accession-num&gt;&lt;urls&gt;&lt;/urls&gt;&lt;custom2&gt;PMC4254246&lt;/custom2&gt;&lt;electronic-resource-num&gt;10.9738/intsurg-d-14-00087.1&lt;/electronic-resource-num&gt;&lt;remote-database-provider&gt;NLM&lt;/remote-database-provider&gt;&lt;language&gt;eng&lt;/language&gt;&lt;/record&gt;&lt;/Cite&gt;&lt;/EndNote&gt;</w:instrText>
      </w:r>
      <w:r w:rsidR="000B308B" w:rsidRPr="007F4B17">
        <w:rPr>
          <w:rFonts w:ascii="Book Antiqua" w:hAnsi="Book Antiqua"/>
          <w:sz w:val="24"/>
          <w:szCs w:val="24"/>
          <w:lang w:val="en-US"/>
        </w:rPr>
        <w:fldChar w:fldCharType="separate"/>
      </w:r>
      <w:r w:rsidR="004F3012" w:rsidRPr="007F4B17">
        <w:rPr>
          <w:rFonts w:ascii="Book Antiqua" w:hAnsi="Book Antiqua"/>
          <w:noProof/>
          <w:sz w:val="24"/>
          <w:szCs w:val="24"/>
          <w:vertAlign w:val="superscript"/>
          <w:lang w:val="en-US"/>
        </w:rPr>
        <w:t>1</w:t>
      </w:r>
      <w:r w:rsidR="000B308B" w:rsidRPr="007F4B17">
        <w:rPr>
          <w:rFonts w:ascii="Book Antiqua" w:hAnsi="Book Antiqua"/>
          <w:sz w:val="24"/>
          <w:szCs w:val="24"/>
          <w:lang w:val="en-US"/>
        </w:rPr>
        <w:fldChar w:fldCharType="end"/>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006B1168" w:rsidRPr="007F4B17">
        <w:rPr>
          <w:rFonts w:ascii="Book Antiqua" w:hAnsi="Book Antiqua"/>
          <w:sz w:val="24"/>
          <w:szCs w:val="24"/>
          <w:lang w:val="en-US"/>
        </w:rPr>
        <w:t xml:space="preserve"> </w:t>
      </w:r>
      <w:r w:rsidR="006B1168" w:rsidRPr="007F4B17">
        <w:rPr>
          <w:rFonts w:ascii="Book Antiqua" w:eastAsia="Calibri" w:hAnsi="Book Antiqua" w:cs="Times New Roman"/>
          <w:sz w:val="24"/>
          <w:szCs w:val="24"/>
          <w:lang w:val="en-US"/>
        </w:rPr>
        <w:t>Additionally</w:t>
      </w:r>
      <w:r w:rsidR="006B1168" w:rsidRPr="007F4B17">
        <w:rPr>
          <w:rFonts w:ascii="Book Antiqua" w:hAnsi="Book Antiqua"/>
          <w:sz w:val="24"/>
          <w:szCs w:val="24"/>
          <w:lang w:val="en-US"/>
        </w:rPr>
        <w:t>, there is no standard diagnostic workup or management of this disease. In this report</w:t>
      </w:r>
      <w:r w:rsidR="006B1168" w:rsidRPr="007F4B17">
        <w:rPr>
          <w:rFonts w:ascii="Book Antiqua" w:eastAsia="Calibri" w:hAnsi="Book Antiqua" w:cs="Times New Roman"/>
          <w:sz w:val="24"/>
          <w:szCs w:val="24"/>
          <w:lang w:val="en-US"/>
        </w:rPr>
        <w:t>,</w:t>
      </w:r>
      <w:r w:rsidR="006B1168" w:rsidRPr="007F4B17">
        <w:rPr>
          <w:rFonts w:ascii="Book Antiqua" w:hAnsi="Book Antiqua"/>
          <w:sz w:val="24"/>
          <w:szCs w:val="24"/>
          <w:lang w:val="en-US"/>
        </w:rPr>
        <w:t xml:space="preserve"> we describe the success</w:t>
      </w:r>
      <w:r w:rsidRPr="007F4B17">
        <w:rPr>
          <w:rFonts w:ascii="Book Antiqua" w:hAnsi="Book Antiqua"/>
          <w:sz w:val="24"/>
          <w:szCs w:val="24"/>
          <w:lang w:val="en-US"/>
        </w:rPr>
        <w:t xml:space="preserve">ful treatment </w:t>
      </w:r>
      <w:r w:rsidR="006B1168" w:rsidRPr="007F4B17">
        <w:rPr>
          <w:rFonts w:ascii="Book Antiqua" w:hAnsi="Book Antiqua"/>
          <w:sz w:val="24"/>
          <w:szCs w:val="24"/>
          <w:lang w:val="en-US"/>
        </w:rPr>
        <w:t xml:space="preserve"> of </w:t>
      </w: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 using </w:t>
      </w:r>
      <w:r w:rsidR="006B1168" w:rsidRPr="007F4B17">
        <w:rPr>
          <w:rFonts w:ascii="Book Antiqua" w:hAnsi="Book Antiqua"/>
          <w:sz w:val="24"/>
          <w:szCs w:val="24"/>
          <w:lang w:val="en-US"/>
        </w:rPr>
        <w:t>endoscopic laser lithotripsy.</w:t>
      </w:r>
    </w:p>
    <w:p w14:paraId="556E41CA" w14:textId="77777777" w:rsidR="00A3576A" w:rsidRPr="007F4B17" w:rsidRDefault="00A3576A" w:rsidP="00762F13">
      <w:pPr>
        <w:pStyle w:val="a3"/>
        <w:adjustRightInd w:val="0"/>
        <w:snapToGrid w:val="0"/>
        <w:spacing w:line="360" w:lineRule="auto"/>
        <w:jc w:val="both"/>
        <w:rPr>
          <w:rFonts w:ascii="Book Antiqua" w:hAnsi="Book Antiqua"/>
          <w:sz w:val="24"/>
          <w:szCs w:val="24"/>
          <w:lang w:val="en-US"/>
        </w:rPr>
      </w:pPr>
    </w:p>
    <w:p w14:paraId="12CB7F57" w14:textId="39868729" w:rsidR="00BB571C" w:rsidRPr="007F4B17" w:rsidRDefault="00F363F5"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cstheme="minorHAnsi"/>
          <w:b/>
          <w:sz w:val="24"/>
          <w:szCs w:val="24"/>
          <w:u w:val="single"/>
          <w:lang w:val="en-US"/>
        </w:rPr>
        <w:t>CASE PRESENTATION</w:t>
      </w:r>
    </w:p>
    <w:p w14:paraId="07711B3E" w14:textId="06BFD51D" w:rsidR="00BB571C" w:rsidRPr="007F4B17" w:rsidRDefault="00F363F5" w:rsidP="00762F13">
      <w:pPr>
        <w:pStyle w:val="a3"/>
        <w:adjustRightInd w:val="0"/>
        <w:snapToGrid w:val="0"/>
        <w:spacing w:line="360" w:lineRule="auto"/>
        <w:jc w:val="both"/>
        <w:rPr>
          <w:rFonts w:ascii="Book Antiqua" w:hAnsi="Book Antiqua"/>
          <w:b/>
          <w:sz w:val="24"/>
          <w:szCs w:val="24"/>
          <w:lang w:val="en-US"/>
        </w:rPr>
      </w:pPr>
      <w:r w:rsidRPr="007F4B17">
        <w:rPr>
          <w:rFonts w:ascii="Book Antiqua" w:eastAsia="Calibri" w:hAnsi="Book Antiqua" w:cstheme="minorHAnsi"/>
          <w:b/>
          <w:i/>
          <w:sz w:val="24"/>
          <w:szCs w:val="24"/>
          <w:lang w:val="en-US"/>
        </w:rPr>
        <w:t>Chief complaints</w:t>
      </w:r>
    </w:p>
    <w:p w14:paraId="4B10F8DA" w14:textId="3A44324B" w:rsidR="0003281E" w:rsidRPr="007F4B17" w:rsidRDefault="0003281E"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 xml:space="preserve">A 93-year-old </w:t>
      </w:r>
      <w:r w:rsidR="00192809" w:rsidRPr="007F4B17">
        <w:rPr>
          <w:rFonts w:ascii="Book Antiqua" w:hAnsi="Book Antiqua"/>
          <w:sz w:val="24"/>
          <w:szCs w:val="24"/>
          <w:lang w:val="en-US"/>
        </w:rPr>
        <w:t xml:space="preserve">Caucasian </w:t>
      </w:r>
      <w:r w:rsidRPr="007F4B17">
        <w:rPr>
          <w:rFonts w:ascii="Book Antiqua" w:hAnsi="Book Antiqua"/>
          <w:sz w:val="24"/>
          <w:szCs w:val="24"/>
          <w:lang w:val="en-US"/>
        </w:rPr>
        <w:t xml:space="preserve">female presented to the Emergency Department of our hospital with worsening pain in the right upper abdomen, loss of appetite and vomiting. </w:t>
      </w:r>
    </w:p>
    <w:p w14:paraId="1EEDFC80" w14:textId="77777777" w:rsidR="0003281E" w:rsidRPr="007F4B17" w:rsidRDefault="0003281E" w:rsidP="00762F13">
      <w:pPr>
        <w:pStyle w:val="a3"/>
        <w:adjustRightInd w:val="0"/>
        <w:snapToGrid w:val="0"/>
        <w:spacing w:line="360" w:lineRule="auto"/>
        <w:jc w:val="both"/>
        <w:rPr>
          <w:rFonts w:ascii="Book Antiqua" w:hAnsi="Book Antiqua"/>
          <w:b/>
          <w:sz w:val="24"/>
          <w:szCs w:val="24"/>
          <w:lang w:val="en-US"/>
        </w:rPr>
      </w:pPr>
    </w:p>
    <w:p w14:paraId="088A41EB" w14:textId="70AEF722" w:rsidR="00BB571C" w:rsidRPr="007F4B17" w:rsidRDefault="00F363F5" w:rsidP="00762F13">
      <w:pPr>
        <w:pStyle w:val="a3"/>
        <w:adjustRightInd w:val="0"/>
        <w:snapToGrid w:val="0"/>
        <w:spacing w:line="360" w:lineRule="auto"/>
        <w:jc w:val="both"/>
        <w:rPr>
          <w:rFonts w:ascii="Book Antiqua" w:hAnsi="Book Antiqua"/>
          <w:b/>
          <w:sz w:val="24"/>
          <w:szCs w:val="24"/>
          <w:lang w:val="en-US"/>
        </w:rPr>
      </w:pPr>
      <w:r w:rsidRPr="007F4B17">
        <w:rPr>
          <w:rFonts w:ascii="Book Antiqua" w:eastAsia="Calibri" w:hAnsi="Book Antiqua" w:cstheme="minorHAnsi"/>
          <w:b/>
          <w:i/>
          <w:sz w:val="24"/>
          <w:szCs w:val="24"/>
          <w:lang w:val="en-US"/>
        </w:rPr>
        <w:t>History of present illness</w:t>
      </w:r>
    </w:p>
    <w:p w14:paraId="73572F40" w14:textId="1835F30C" w:rsidR="0003281E" w:rsidRPr="007F4B17" w:rsidRDefault="00CC7471"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The p</w:t>
      </w:r>
      <w:r w:rsidR="0003281E" w:rsidRPr="007F4B17">
        <w:rPr>
          <w:rFonts w:ascii="Book Antiqua" w:hAnsi="Book Antiqua"/>
          <w:sz w:val="24"/>
          <w:szCs w:val="24"/>
          <w:lang w:val="en-US"/>
        </w:rPr>
        <w:t xml:space="preserve">atient’s symptoms started a few days </w:t>
      </w:r>
      <w:r w:rsidR="00B225F4" w:rsidRPr="007F4B17">
        <w:rPr>
          <w:rFonts w:ascii="Book Antiqua" w:hAnsi="Book Antiqua"/>
          <w:sz w:val="24"/>
          <w:szCs w:val="24"/>
          <w:lang w:val="en-US"/>
        </w:rPr>
        <w:t>before presentation</w:t>
      </w:r>
      <w:r w:rsidR="0003281E" w:rsidRPr="007F4B17">
        <w:rPr>
          <w:rFonts w:ascii="Book Antiqua" w:hAnsi="Book Antiqua"/>
          <w:sz w:val="24"/>
          <w:szCs w:val="24"/>
          <w:lang w:val="en-US"/>
        </w:rPr>
        <w:t xml:space="preserve"> with recurrent </w:t>
      </w:r>
      <w:r w:rsidR="00B225F4" w:rsidRPr="007F4B17">
        <w:rPr>
          <w:rFonts w:ascii="Book Antiqua" w:hAnsi="Book Antiqua"/>
          <w:sz w:val="24"/>
          <w:szCs w:val="24"/>
          <w:lang w:val="en-US"/>
        </w:rPr>
        <w:t xml:space="preserve">progressive </w:t>
      </w:r>
      <w:r w:rsidR="0003281E" w:rsidRPr="007F4B17">
        <w:rPr>
          <w:rFonts w:ascii="Book Antiqua" w:hAnsi="Book Antiqua"/>
          <w:sz w:val="24"/>
          <w:szCs w:val="24"/>
          <w:lang w:val="en-US"/>
        </w:rPr>
        <w:t>episodes of pain in the right upper abdomen</w:t>
      </w:r>
      <w:r w:rsidR="00B225F4" w:rsidRPr="007F4B17">
        <w:rPr>
          <w:rFonts w:ascii="Book Antiqua" w:hAnsi="Book Antiqua"/>
          <w:sz w:val="24"/>
          <w:szCs w:val="24"/>
          <w:lang w:val="en-US"/>
        </w:rPr>
        <w:t>, vomiting and loss of appetite.</w:t>
      </w:r>
    </w:p>
    <w:p w14:paraId="63FC47F0" w14:textId="77777777" w:rsidR="0003281E" w:rsidRPr="007F4B17" w:rsidRDefault="0003281E" w:rsidP="00762F13">
      <w:pPr>
        <w:pStyle w:val="a3"/>
        <w:adjustRightInd w:val="0"/>
        <w:snapToGrid w:val="0"/>
        <w:spacing w:line="360" w:lineRule="auto"/>
        <w:jc w:val="both"/>
        <w:rPr>
          <w:rFonts w:ascii="Book Antiqua" w:hAnsi="Book Antiqua"/>
          <w:b/>
          <w:sz w:val="24"/>
          <w:szCs w:val="24"/>
          <w:lang w:val="en-US"/>
        </w:rPr>
      </w:pPr>
    </w:p>
    <w:p w14:paraId="5E59DBD0" w14:textId="36B184C5" w:rsidR="00BB571C" w:rsidRPr="007F4B17" w:rsidRDefault="00F363F5" w:rsidP="00762F13">
      <w:pPr>
        <w:pStyle w:val="a3"/>
        <w:adjustRightInd w:val="0"/>
        <w:snapToGrid w:val="0"/>
        <w:spacing w:line="360" w:lineRule="auto"/>
        <w:jc w:val="both"/>
        <w:rPr>
          <w:rFonts w:ascii="Book Antiqua" w:hAnsi="Book Antiqua"/>
          <w:b/>
          <w:sz w:val="24"/>
          <w:szCs w:val="24"/>
          <w:lang w:val="en-US"/>
        </w:rPr>
      </w:pPr>
      <w:r w:rsidRPr="007F4B17">
        <w:rPr>
          <w:rFonts w:ascii="Book Antiqua" w:eastAsia="Calibri" w:hAnsi="Book Antiqua" w:cstheme="minorHAnsi"/>
          <w:b/>
          <w:i/>
          <w:sz w:val="24"/>
          <w:szCs w:val="24"/>
          <w:lang w:val="en-US"/>
        </w:rPr>
        <w:t>History of past illness</w:t>
      </w:r>
    </w:p>
    <w:p w14:paraId="76D8587F" w14:textId="68B9DAFD" w:rsidR="0003281E" w:rsidRPr="007F4B17" w:rsidRDefault="0003281E"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The patient ha</w:t>
      </w:r>
      <w:r w:rsidR="00CC7471" w:rsidRPr="007F4B17">
        <w:rPr>
          <w:rFonts w:ascii="Book Antiqua" w:hAnsi="Book Antiqua"/>
          <w:sz w:val="24"/>
          <w:szCs w:val="24"/>
          <w:lang w:val="en-US"/>
        </w:rPr>
        <w:t>d</w:t>
      </w:r>
      <w:r w:rsidRPr="007F4B17">
        <w:rPr>
          <w:rFonts w:ascii="Book Antiqua" w:hAnsi="Book Antiqua"/>
          <w:sz w:val="24"/>
          <w:szCs w:val="24"/>
          <w:lang w:val="en-US"/>
        </w:rPr>
        <w:t xml:space="preserve"> a history of myocardial infarction, asymptomatic cholelithiasis, and renal dysfunction.</w:t>
      </w:r>
    </w:p>
    <w:p w14:paraId="51D5543B" w14:textId="77777777" w:rsidR="0003281E" w:rsidRPr="007F4B17" w:rsidRDefault="0003281E" w:rsidP="00762F13">
      <w:pPr>
        <w:pStyle w:val="a3"/>
        <w:adjustRightInd w:val="0"/>
        <w:snapToGrid w:val="0"/>
        <w:spacing w:line="360" w:lineRule="auto"/>
        <w:jc w:val="both"/>
        <w:rPr>
          <w:rFonts w:ascii="Book Antiqua" w:hAnsi="Book Antiqua"/>
          <w:b/>
          <w:sz w:val="24"/>
          <w:szCs w:val="24"/>
          <w:lang w:val="en-US"/>
        </w:rPr>
      </w:pPr>
    </w:p>
    <w:p w14:paraId="549533C2" w14:textId="75EC5EB6" w:rsidR="00BB571C" w:rsidRPr="007F4B17" w:rsidRDefault="00F363F5" w:rsidP="00762F13">
      <w:pPr>
        <w:pStyle w:val="a3"/>
        <w:adjustRightInd w:val="0"/>
        <w:snapToGrid w:val="0"/>
        <w:spacing w:line="360" w:lineRule="auto"/>
        <w:jc w:val="both"/>
        <w:rPr>
          <w:rFonts w:ascii="Book Antiqua" w:hAnsi="Book Antiqua"/>
          <w:b/>
          <w:sz w:val="24"/>
          <w:szCs w:val="24"/>
          <w:lang w:val="en-US"/>
        </w:rPr>
      </w:pPr>
      <w:r w:rsidRPr="007F4B17">
        <w:rPr>
          <w:rFonts w:ascii="Book Antiqua" w:eastAsia="Calibri" w:hAnsi="Book Antiqua" w:cstheme="minorHAnsi"/>
          <w:b/>
          <w:i/>
          <w:sz w:val="24"/>
          <w:szCs w:val="24"/>
          <w:lang w:val="en-US"/>
        </w:rPr>
        <w:t>Physical examination</w:t>
      </w:r>
    </w:p>
    <w:p w14:paraId="14012448" w14:textId="1F24ED7D" w:rsidR="0003281E" w:rsidRPr="007F4B17" w:rsidRDefault="0003281E"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 xml:space="preserve">The </w:t>
      </w:r>
      <w:r w:rsidR="00316657" w:rsidRPr="007F4B17">
        <w:rPr>
          <w:rFonts w:ascii="Book Antiqua" w:hAnsi="Book Antiqua"/>
          <w:sz w:val="24"/>
          <w:szCs w:val="24"/>
          <w:lang w:val="en-US"/>
        </w:rPr>
        <w:t>patient</w:t>
      </w:r>
      <w:r w:rsidRPr="007F4B17">
        <w:rPr>
          <w:rFonts w:ascii="Book Antiqua" w:hAnsi="Book Antiqua"/>
          <w:sz w:val="24"/>
          <w:szCs w:val="24"/>
          <w:lang w:val="en-US"/>
        </w:rPr>
        <w:t xml:space="preserve"> </w:t>
      </w:r>
      <w:r w:rsidR="00CC7471" w:rsidRPr="007F4B17">
        <w:rPr>
          <w:rFonts w:ascii="Book Antiqua" w:hAnsi="Book Antiqua"/>
          <w:sz w:val="24"/>
          <w:szCs w:val="24"/>
          <w:lang w:val="en-US"/>
        </w:rPr>
        <w:t xml:space="preserve">did not </w:t>
      </w:r>
      <w:r w:rsidR="00316657" w:rsidRPr="007F4B17">
        <w:rPr>
          <w:rFonts w:ascii="Book Antiqua" w:hAnsi="Book Antiqua"/>
          <w:sz w:val="24"/>
          <w:szCs w:val="24"/>
          <w:lang w:val="en-US"/>
        </w:rPr>
        <w:t>ha</w:t>
      </w:r>
      <w:r w:rsidR="00CC7471" w:rsidRPr="007F4B17">
        <w:rPr>
          <w:rFonts w:ascii="Book Antiqua" w:hAnsi="Book Antiqua"/>
          <w:sz w:val="24"/>
          <w:szCs w:val="24"/>
          <w:lang w:val="en-US"/>
        </w:rPr>
        <w:t>ve</w:t>
      </w:r>
      <w:r w:rsidR="00316657" w:rsidRPr="007F4B17">
        <w:rPr>
          <w:rFonts w:ascii="Book Antiqua" w:hAnsi="Book Antiqua"/>
          <w:sz w:val="24"/>
          <w:szCs w:val="24"/>
          <w:lang w:val="en-US"/>
        </w:rPr>
        <w:t xml:space="preserve"> </w:t>
      </w:r>
      <w:r w:rsidR="00423F2C" w:rsidRPr="007F4B17">
        <w:rPr>
          <w:rFonts w:ascii="Book Antiqua" w:hAnsi="Book Antiqua"/>
          <w:sz w:val="24"/>
          <w:szCs w:val="24"/>
          <w:lang w:val="en-US"/>
        </w:rPr>
        <w:t xml:space="preserve">a </w:t>
      </w:r>
      <w:r w:rsidR="00316657" w:rsidRPr="007F4B17">
        <w:rPr>
          <w:rFonts w:ascii="Book Antiqua" w:hAnsi="Book Antiqua"/>
          <w:sz w:val="24"/>
          <w:szCs w:val="24"/>
          <w:lang w:val="en-US"/>
        </w:rPr>
        <w:t xml:space="preserve">fever. Physical examination showed </w:t>
      </w:r>
      <w:r w:rsidRPr="007F4B17">
        <w:rPr>
          <w:rFonts w:ascii="Book Antiqua" w:hAnsi="Book Antiqua"/>
          <w:sz w:val="24"/>
          <w:szCs w:val="24"/>
          <w:lang w:val="en-US"/>
        </w:rPr>
        <w:t xml:space="preserve">tenderness in the right upper abdomen. </w:t>
      </w:r>
    </w:p>
    <w:p w14:paraId="50E9D168" w14:textId="77777777" w:rsidR="000A02A9" w:rsidRPr="007F4B17" w:rsidRDefault="000A02A9" w:rsidP="00762F13">
      <w:pPr>
        <w:pStyle w:val="a3"/>
        <w:adjustRightInd w:val="0"/>
        <w:snapToGrid w:val="0"/>
        <w:spacing w:line="360" w:lineRule="auto"/>
        <w:jc w:val="both"/>
        <w:rPr>
          <w:rFonts w:ascii="Book Antiqua" w:hAnsi="Book Antiqua"/>
          <w:b/>
          <w:sz w:val="24"/>
          <w:szCs w:val="24"/>
          <w:lang w:val="en-US"/>
        </w:rPr>
      </w:pPr>
    </w:p>
    <w:p w14:paraId="41FEEB1B" w14:textId="7EBF11F0" w:rsidR="000A02A9" w:rsidRPr="007F4B17" w:rsidRDefault="0047741B" w:rsidP="00762F13">
      <w:pPr>
        <w:pStyle w:val="a3"/>
        <w:adjustRightInd w:val="0"/>
        <w:snapToGrid w:val="0"/>
        <w:spacing w:line="360" w:lineRule="auto"/>
        <w:jc w:val="both"/>
        <w:rPr>
          <w:rFonts w:ascii="Book Antiqua" w:hAnsi="Book Antiqua"/>
          <w:b/>
          <w:sz w:val="24"/>
          <w:szCs w:val="24"/>
          <w:lang w:val="en-US"/>
        </w:rPr>
      </w:pPr>
      <w:r w:rsidRPr="007F4B17">
        <w:rPr>
          <w:rFonts w:ascii="Book Antiqua" w:eastAsia="Calibri" w:hAnsi="Book Antiqua" w:cstheme="minorHAnsi"/>
          <w:b/>
          <w:i/>
          <w:sz w:val="24"/>
          <w:szCs w:val="24"/>
          <w:lang w:val="en-US"/>
        </w:rPr>
        <w:t xml:space="preserve">Laboratory </w:t>
      </w:r>
      <w:r w:rsidRPr="007F4B17">
        <w:rPr>
          <w:rFonts w:ascii="Book Antiqua" w:hAnsi="Book Antiqua"/>
          <w:b/>
          <w:i/>
          <w:color w:val="000000" w:themeColor="text1"/>
          <w:sz w:val="24"/>
          <w:szCs w:val="24"/>
        </w:rPr>
        <w:t>examinations</w:t>
      </w:r>
    </w:p>
    <w:p w14:paraId="2DE3046F" w14:textId="2BC20BAC" w:rsidR="00316657" w:rsidRPr="007F4B17" w:rsidRDefault="00316657"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lastRenderedPageBreak/>
        <w:t xml:space="preserve">Blood analysis revealed an increased C-reactive protein of 228 mg/L </w:t>
      </w:r>
      <w:r w:rsidR="006120DD" w:rsidRPr="007F4B17">
        <w:rPr>
          <w:rFonts w:ascii="Book Antiqua" w:hAnsi="Book Antiqua"/>
          <w:sz w:val="24"/>
          <w:szCs w:val="24"/>
          <w:lang w:val="en-US"/>
        </w:rPr>
        <w:t>(normal range &lt;</w:t>
      </w:r>
      <w:r w:rsidR="002E40B3" w:rsidRPr="007F4B17">
        <w:rPr>
          <w:rFonts w:ascii="Book Antiqua" w:hAnsi="Book Antiqua"/>
          <w:sz w:val="24"/>
          <w:szCs w:val="24"/>
          <w:lang w:val="en-US"/>
        </w:rPr>
        <w:t xml:space="preserve"> </w:t>
      </w:r>
      <w:r w:rsidR="006120DD" w:rsidRPr="007F4B17">
        <w:rPr>
          <w:rFonts w:ascii="Book Antiqua" w:hAnsi="Book Antiqua"/>
          <w:sz w:val="24"/>
          <w:szCs w:val="24"/>
          <w:lang w:val="en-US"/>
        </w:rPr>
        <w:t xml:space="preserve">10 mg/L) </w:t>
      </w:r>
      <w:r w:rsidRPr="007F4B17">
        <w:rPr>
          <w:rFonts w:ascii="Book Antiqua" w:hAnsi="Book Antiqua"/>
          <w:sz w:val="24"/>
          <w:szCs w:val="24"/>
          <w:lang w:val="en-US"/>
        </w:rPr>
        <w:t xml:space="preserve">with mild leukocytosis of 10.2 </w:t>
      </w:r>
      <w:r w:rsidR="002E40B3" w:rsidRPr="007F4B17">
        <w:rPr>
          <w:rFonts w:ascii="Book Antiqua" w:hAnsi="Book Antiqua"/>
          <w:sz w:val="24"/>
          <w:szCs w:val="24"/>
          <w:lang w:val="en-US"/>
        </w:rPr>
        <w:t>×</w:t>
      </w:r>
      <w:r w:rsidRPr="007F4B17">
        <w:rPr>
          <w:rFonts w:ascii="Book Antiqua" w:hAnsi="Book Antiqua"/>
          <w:sz w:val="24"/>
          <w:szCs w:val="24"/>
          <w:lang w:val="en-US"/>
        </w:rPr>
        <w:t xml:space="preserve"> 10</w:t>
      </w:r>
      <w:r w:rsidRPr="007F4B17">
        <w:rPr>
          <w:rFonts w:ascii="Book Antiqua" w:hAnsi="Book Antiqua"/>
          <w:sz w:val="24"/>
          <w:szCs w:val="24"/>
          <w:vertAlign w:val="superscript"/>
          <w:lang w:val="en-US"/>
        </w:rPr>
        <w:t>9</w:t>
      </w:r>
      <w:r w:rsidRPr="007F4B17">
        <w:rPr>
          <w:rFonts w:ascii="Book Antiqua" w:hAnsi="Book Antiqua"/>
          <w:sz w:val="24"/>
          <w:szCs w:val="24"/>
          <w:lang w:val="en-US"/>
        </w:rPr>
        <w:t xml:space="preserve">/L. </w:t>
      </w:r>
      <w:r w:rsidR="00B225F4" w:rsidRPr="007F4B17">
        <w:rPr>
          <w:rFonts w:ascii="Book Antiqua" w:hAnsi="Book Antiqua"/>
          <w:sz w:val="24"/>
          <w:szCs w:val="24"/>
          <w:lang w:val="en-US"/>
        </w:rPr>
        <w:t xml:space="preserve">Pre-existing </w:t>
      </w:r>
      <w:r w:rsidR="006120DD" w:rsidRPr="007F4B17">
        <w:rPr>
          <w:rFonts w:ascii="Book Antiqua" w:hAnsi="Book Antiqua"/>
          <w:sz w:val="24"/>
          <w:szCs w:val="24"/>
          <w:lang w:val="en-US"/>
        </w:rPr>
        <w:t xml:space="preserve">renal dysfunction had </w:t>
      </w:r>
      <w:r w:rsidR="00B225F4" w:rsidRPr="007F4B17">
        <w:rPr>
          <w:rFonts w:ascii="Book Antiqua" w:hAnsi="Book Antiqua"/>
          <w:sz w:val="24"/>
          <w:szCs w:val="24"/>
          <w:lang w:val="en-US"/>
        </w:rPr>
        <w:t xml:space="preserve">worsened with an increase </w:t>
      </w:r>
      <w:r w:rsidR="00CC7471" w:rsidRPr="007F4B17">
        <w:rPr>
          <w:rFonts w:ascii="Book Antiqua" w:hAnsi="Book Antiqua"/>
          <w:sz w:val="24"/>
          <w:szCs w:val="24"/>
          <w:lang w:val="en-US"/>
        </w:rPr>
        <w:t>in</w:t>
      </w:r>
      <w:r w:rsidR="00B225F4" w:rsidRPr="007F4B17">
        <w:rPr>
          <w:rFonts w:ascii="Book Antiqua" w:hAnsi="Book Antiqua"/>
          <w:sz w:val="24"/>
          <w:szCs w:val="24"/>
          <w:lang w:val="en-US"/>
        </w:rPr>
        <w:t xml:space="preserve"> creatinine level to</w:t>
      </w:r>
      <w:r w:rsidR="006120DD" w:rsidRPr="007F4B17">
        <w:rPr>
          <w:rFonts w:ascii="Book Antiqua" w:hAnsi="Book Antiqua"/>
          <w:sz w:val="24"/>
          <w:szCs w:val="24"/>
          <w:lang w:val="en-US"/>
        </w:rPr>
        <w:t xml:space="preserve"> 214 </w:t>
      </w:r>
      <w:proofErr w:type="spellStart"/>
      <w:r w:rsidR="00CC7471" w:rsidRPr="007F4B17">
        <w:rPr>
          <w:rFonts w:ascii="Book Antiqua" w:hAnsi="Book Antiqua"/>
          <w:sz w:val="24"/>
          <w:szCs w:val="24"/>
          <w:lang w:val="en-US"/>
        </w:rPr>
        <w:t>μmol</w:t>
      </w:r>
      <w:proofErr w:type="spellEnd"/>
      <w:r w:rsidR="00CC7471" w:rsidRPr="007F4B17">
        <w:rPr>
          <w:rFonts w:ascii="Book Antiqua" w:hAnsi="Book Antiqua"/>
          <w:sz w:val="24"/>
          <w:szCs w:val="24"/>
          <w:lang w:val="en-US"/>
        </w:rPr>
        <w:t xml:space="preserve">/L </w:t>
      </w:r>
      <w:r w:rsidR="006120DD" w:rsidRPr="007F4B17">
        <w:rPr>
          <w:rFonts w:ascii="Book Antiqua" w:hAnsi="Book Antiqua"/>
          <w:sz w:val="24"/>
          <w:szCs w:val="24"/>
          <w:lang w:val="en-US"/>
        </w:rPr>
        <w:t xml:space="preserve">(normal range between 45-80 </w:t>
      </w:r>
      <w:proofErr w:type="spellStart"/>
      <w:r w:rsidR="006120DD" w:rsidRPr="007F4B17">
        <w:rPr>
          <w:rFonts w:ascii="Book Antiqua" w:hAnsi="Book Antiqua"/>
          <w:sz w:val="24"/>
          <w:szCs w:val="24"/>
          <w:lang w:val="en-US"/>
        </w:rPr>
        <w:t>μmol</w:t>
      </w:r>
      <w:proofErr w:type="spellEnd"/>
      <w:r w:rsidR="006120DD" w:rsidRPr="007F4B17">
        <w:rPr>
          <w:rFonts w:ascii="Book Antiqua" w:hAnsi="Book Antiqua"/>
          <w:sz w:val="24"/>
          <w:szCs w:val="24"/>
          <w:lang w:val="en-US"/>
        </w:rPr>
        <w:t xml:space="preserve">/L) due to </w:t>
      </w:r>
      <w:r w:rsidR="00B225F4" w:rsidRPr="007F4B17">
        <w:rPr>
          <w:rFonts w:ascii="Book Antiqua" w:hAnsi="Book Antiqua"/>
          <w:sz w:val="24"/>
          <w:szCs w:val="24"/>
          <w:lang w:val="en-US"/>
        </w:rPr>
        <w:t>dehydration</w:t>
      </w:r>
      <w:r w:rsidR="00A90C9B" w:rsidRPr="007F4B17">
        <w:rPr>
          <w:rFonts w:ascii="Book Antiqua" w:hAnsi="Book Antiqua"/>
          <w:sz w:val="24"/>
          <w:szCs w:val="24"/>
          <w:lang w:val="en-US"/>
        </w:rPr>
        <w:t xml:space="preserve">. Alanine transaminase, </w:t>
      </w:r>
      <w:r w:rsidR="006120DD" w:rsidRPr="007F4B17">
        <w:rPr>
          <w:rFonts w:ascii="Book Antiqua" w:hAnsi="Book Antiqua"/>
          <w:sz w:val="24"/>
          <w:szCs w:val="24"/>
          <w:lang w:val="en-US"/>
        </w:rPr>
        <w:t xml:space="preserve">aspartate transaminase </w:t>
      </w:r>
      <w:r w:rsidR="00A90C9B" w:rsidRPr="007F4B17">
        <w:rPr>
          <w:rFonts w:ascii="Book Antiqua" w:hAnsi="Book Antiqua"/>
          <w:sz w:val="24"/>
          <w:szCs w:val="24"/>
          <w:lang w:val="en-US"/>
        </w:rPr>
        <w:t xml:space="preserve">and bilirubin </w:t>
      </w:r>
      <w:r w:rsidR="006120DD" w:rsidRPr="007F4B17">
        <w:rPr>
          <w:rFonts w:ascii="Book Antiqua" w:hAnsi="Book Antiqua"/>
          <w:sz w:val="24"/>
          <w:szCs w:val="24"/>
          <w:lang w:val="en-US"/>
        </w:rPr>
        <w:t xml:space="preserve">were normal. Alkaline phosphatase and gamma-glutamyl transpeptidase </w:t>
      </w:r>
      <w:r w:rsidR="00A90C9B" w:rsidRPr="007F4B17">
        <w:rPr>
          <w:rFonts w:ascii="Book Antiqua" w:hAnsi="Book Antiqua"/>
          <w:sz w:val="24"/>
          <w:szCs w:val="24"/>
          <w:lang w:val="en-US"/>
        </w:rPr>
        <w:t>were increased to 286 U/L and 644 U/L</w:t>
      </w:r>
      <w:r w:rsidR="00CC7471" w:rsidRPr="007F4B17">
        <w:rPr>
          <w:rFonts w:ascii="Book Antiqua" w:hAnsi="Book Antiqua"/>
          <w:sz w:val="24"/>
          <w:szCs w:val="24"/>
          <w:lang w:val="en-US"/>
        </w:rPr>
        <w:t>, respectively</w:t>
      </w:r>
      <w:r w:rsidR="00A90C9B" w:rsidRPr="007F4B17">
        <w:rPr>
          <w:rFonts w:ascii="Book Antiqua" w:hAnsi="Book Antiqua"/>
          <w:sz w:val="24"/>
          <w:szCs w:val="24"/>
          <w:lang w:val="en-US"/>
        </w:rPr>
        <w:t xml:space="preserve">. Urine analyses and electrocardiogram showed no abnormalities. </w:t>
      </w:r>
    </w:p>
    <w:p w14:paraId="051CAC73" w14:textId="77777777" w:rsidR="00A90C9B" w:rsidRPr="007F4B17" w:rsidRDefault="00A90C9B" w:rsidP="00762F13">
      <w:pPr>
        <w:pStyle w:val="a3"/>
        <w:adjustRightInd w:val="0"/>
        <w:snapToGrid w:val="0"/>
        <w:spacing w:line="360" w:lineRule="auto"/>
        <w:jc w:val="both"/>
        <w:rPr>
          <w:rFonts w:ascii="Book Antiqua" w:hAnsi="Book Antiqua"/>
          <w:b/>
          <w:sz w:val="24"/>
          <w:szCs w:val="24"/>
          <w:lang w:val="en-US"/>
        </w:rPr>
      </w:pPr>
    </w:p>
    <w:p w14:paraId="01DED088" w14:textId="72EA709B" w:rsidR="00A3576A" w:rsidRPr="007F4B17" w:rsidRDefault="002E40B3" w:rsidP="00762F13">
      <w:pPr>
        <w:pStyle w:val="a3"/>
        <w:adjustRightInd w:val="0"/>
        <w:snapToGrid w:val="0"/>
        <w:spacing w:line="360" w:lineRule="auto"/>
        <w:jc w:val="both"/>
        <w:rPr>
          <w:rFonts w:ascii="Book Antiqua" w:hAnsi="Book Antiqua"/>
          <w:b/>
          <w:sz w:val="24"/>
          <w:szCs w:val="24"/>
          <w:lang w:val="en-US"/>
        </w:rPr>
      </w:pPr>
      <w:r w:rsidRPr="007F4B17">
        <w:rPr>
          <w:rFonts w:ascii="Book Antiqua" w:eastAsia="Calibri" w:hAnsi="Book Antiqua" w:cstheme="minorHAnsi"/>
          <w:b/>
          <w:i/>
          <w:sz w:val="24"/>
          <w:szCs w:val="24"/>
          <w:lang w:val="en-US"/>
        </w:rPr>
        <w:t>Imaging examination</w:t>
      </w:r>
      <w:r w:rsidRPr="007F4B17">
        <w:rPr>
          <w:rFonts w:ascii="Book Antiqua" w:hAnsi="Book Antiqua" w:cstheme="minorHAnsi" w:hint="eastAsia"/>
          <w:b/>
          <w:i/>
          <w:sz w:val="24"/>
          <w:szCs w:val="24"/>
          <w:lang w:val="en-US" w:eastAsia="zh-CN"/>
        </w:rPr>
        <w:t>s</w:t>
      </w:r>
    </w:p>
    <w:p w14:paraId="5BF2A555" w14:textId="2EA8D8A1" w:rsidR="00A3576A" w:rsidRPr="007F4B17" w:rsidRDefault="00CC7471"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A</w:t>
      </w:r>
      <w:r w:rsidR="00BB0396" w:rsidRPr="007F4B17">
        <w:rPr>
          <w:rFonts w:ascii="Book Antiqua" w:hAnsi="Book Antiqua"/>
          <w:sz w:val="24"/>
          <w:szCs w:val="24"/>
          <w:lang w:val="en-US"/>
        </w:rPr>
        <w:t>bdominal ultrasound showed a gallstone in the gallbladder and widened intrahepatic bile ducts,</w:t>
      </w:r>
      <w:r w:rsidR="006B1168" w:rsidRPr="007F4B17">
        <w:rPr>
          <w:rFonts w:ascii="Book Antiqua" w:eastAsia="Calibri" w:hAnsi="Book Antiqua" w:cs="Times New Roman"/>
          <w:sz w:val="24"/>
          <w:szCs w:val="24"/>
          <w:lang w:val="en-US"/>
        </w:rPr>
        <w:t xml:space="preserve"> and</w:t>
      </w:r>
      <w:r w:rsidR="00BB0396" w:rsidRPr="007F4B17">
        <w:rPr>
          <w:rFonts w:ascii="Book Antiqua" w:hAnsi="Book Antiqua"/>
          <w:sz w:val="24"/>
          <w:szCs w:val="24"/>
          <w:lang w:val="en-US"/>
        </w:rPr>
        <w:t xml:space="preserve"> the distal part of the common bile duct could not be visualized. </w:t>
      </w:r>
      <w:r w:rsidRPr="007F4B17">
        <w:rPr>
          <w:rFonts w:ascii="Book Antiqua" w:hAnsi="Book Antiqua"/>
          <w:sz w:val="24"/>
          <w:szCs w:val="24"/>
          <w:lang w:val="en-US"/>
        </w:rPr>
        <w:t>G</w:t>
      </w:r>
      <w:r w:rsidR="00BB0396" w:rsidRPr="007F4B17">
        <w:rPr>
          <w:rFonts w:ascii="Book Antiqua" w:hAnsi="Book Antiqua"/>
          <w:sz w:val="24"/>
          <w:szCs w:val="24"/>
          <w:lang w:val="en-US"/>
        </w:rPr>
        <w:t>astroscopy (</w:t>
      </w:r>
      <w:r w:rsidR="00C66C27" w:rsidRPr="007F4B17">
        <w:rPr>
          <w:rFonts w:ascii="Book Antiqua" w:hAnsi="Book Antiqua"/>
          <w:sz w:val="24"/>
          <w:szCs w:val="24"/>
          <w:lang w:val="en-US"/>
        </w:rPr>
        <w:t>F</w:t>
      </w:r>
      <w:r w:rsidR="00BB0396" w:rsidRPr="007F4B17">
        <w:rPr>
          <w:rFonts w:ascii="Book Antiqua" w:hAnsi="Book Antiqua"/>
          <w:sz w:val="24"/>
          <w:szCs w:val="24"/>
          <w:lang w:val="en-US"/>
        </w:rPr>
        <w:t>ig</w:t>
      </w:r>
      <w:r w:rsidR="00C66C27" w:rsidRPr="007F4B17">
        <w:rPr>
          <w:rFonts w:ascii="Book Antiqua" w:hAnsi="Book Antiqua"/>
          <w:sz w:val="24"/>
          <w:szCs w:val="24"/>
          <w:lang w:val="en-US"/>
        </w:rPr>
        <w:t>ure</w:t>
      </w:r>
      <w:r w:rsidR="00BB0396" w:rsidRPr="007F4B17">
        <w:rPr>
          <w:rFonts w:ascii="Book Antiqua" w:hAnsi="Book Antiqua"/>
          <w:sz w:val="24"/>
          <w:szCs w:val="24"/>
          <w:lang w:val="en-US"/>
        </w:rPr>
        <w:t xml:space="preserve"> 1) revealed fluid retention caused by a massive obs</w:t>
      </w:r>
      <w:r w:rsidR="00A90C9B" w:rsidRPr="007F4B17">
        <w:rPr>
          <w:rFonts w:ascii="Book Antiqua" w:hAnsi="Book Antiqua"/>
          <w:sz w:val="24"/>
          <w:szCs w:val="24"/>
          <w:lang w:val="en-US"/>
        </w:rPr>
        <w:t xml:space="preserve">tructive stone in the bulbus. </w:t>
      </w:r>
      <w:r w:rsidRPr="007F4B17">
        <w:rPr>
          <w:rFonts w:ascii="Book Antiqua" w:hAnsi="Book Antiqua"/>
          <w:sz w:val="24"/>
          <w:szCs w:val="24"/>
          <w:lang w:val="en-US"/>
        </w:rPr>
        <w:t>A</w:t>
      </w:r>
      <w:r w:rsidR="00A90C9B" w:rsidRPr="007F4B17">
        <w:rPr>
          <w:rFonts w:ascii="Book Antiqua" w:hAnsi="Book Antiqua"/>
          <w:sz w:val="24"/>
          <w:szCs w:val="24"/>
          <w:lang w:val="en-US"/>
        </w:rPr>
        <w:t xml:space="preserve">bdominal </w:t>
      </w:r>
      <w:r w:rsidR="00BB0396" w:rsidRPr="007F4B17">
        <w:rPr>
          <w:rFonts w:ascii="Book Antiqua" w:hAnsi="Book Antiqua"/>
          <w:sz w:val="24"/>
          <w:szCs w:val="24"/>
          <w:lang w:val="en-US"/>
        </w:rPr>
        <w:t>CT scan</w:t>
      </w:r>
      <w:r w:rsidRPr="007F4B17">
        <w:rPr>
          <w:rFonts w:ascii="Book Antiqua" w:hAnsi="Book Antiqua"/>
          <w:sz w:val="24"/>
          <w:szCs w:val="24"/>
          <w:lang w:val="en-US"/>
        </w:rPr>
        <w:t>ning</w:t>
      </w:r>
      <w:r w:rsidR="00BB0396" w:rsidRPr="007F4B17">
        <w:rPr>
          <w:rFonts w:ascii="Book Antiqua" w:hAnsi="Book Antiqua"/>
          <w:sz w:val="24"/>
          <w:szCs w:val="24"/>
          <w:lang w:val="en-US"/>
        </w:rPr>
        <w:t xml:space="preserve"> demonstrated a fistula between the gallbladder and the bulbus and a large impacted stone in the bulbus (</w:t>
      </w:r>
      <w:r w:rsidR="00C66C27" w:rsidRPr="007F4B17">
        <w:rPr>
          <w:rFonts w:ascii="Book Antiqua" w:hAnsi="Book Antiqua"/>
          <w:sz w:val="24"/>
          <w:szCs w:val="24"/>
          <w:lang w:val="en-US"/>
        </w:rPr>
        <w:t>Figure</w:t>
      </w:r>
      <w:r w:rsidR="00BB0396" w:rsidRPr="007F4B17">
        <w:rPr>
          <w:rFonts w:ascii="Book Antiqua" w:hAnsi="Book Antiqua"/>
          <w:sz w:val="24"/>
          <w:szCs w:val="24"/>
          <w:lang w:val="en-US"/>
        </w:rPr>
        <w:t xml:space="preserve"> 2).</w:t>
      </w:r>
    </w:p>
    <w:p w14:paraId="2DB2BF0D" w14:textId="77777777" w:rsidR="00A90C9B" w:rsidRPr="007F4B17" w:rsidRDefault="00A90C9B" w:rsidP="00762F13">
      <w:pPr>
        <w:pStyle w:val="a3"/>
        <w:adjustRightInd w:val="0"/>
        <w:snapToGrid w:val="0"/>
        <w:spacing w:line="360" w:lineRule="auto"/>
        <w:jc w:val="both"/>
        <w:rPr>
          <w:rFonts w:ascii="Book Antiqua" w:hAnsi="Book Antiqua"/>
          <w:sz w:val="24"/>
          <w:szCs w:val="24"/>
          <w:lang w:val="en-US"/>
        </w:rPr>
      </w:pPr>
    </w:p>
    <w:p w14:paraId="3D581CC1" w14:textId="72F484BA" w:rsidR="00A90C9B" w:rsidRPr="007F4B17" w:rsidRDefault="00C66C27"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b/>
          <w:sz w:val="24"/>
          <w:szCs w:val="24"/>
          <w:u w:val="single"/>
          <w:lang w:val="en-GB"/>
        </w:rPr>
        <w:t>FINAL DIAGNOSIS</w:t>
      </w:r>
    </w:p>
    <w:p w14:paraId="528A23CD" w14:textId="644F4D79" w:rsidR="00EB6AC2" w:rsidRPr="007F4B17" w:rsidRDefault="00CC7471"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The patient was</w:t>
      </w:r>
      <w:r w:rsidR="00EB6AC2" w:rsidRPr="007F4B17">
        <w:rPr>
          <w:rFonts w:ascii="Book Antiqua" w:hAnsi="Book Antiqua"/>
          <w:sz w:val="24"/>
          <w:szCs w:val="24"/>
          <w:lang w:val="en-US"/>
        </w:rPr>
        <w:t xml:space="preserve"> diagnosed </w:t>
      </w:r>
      <w:r w:rsidRPr="007F4B17">
        <w:rPr>
          <w:rFonts w:ascii="Book Antiqua" w:hAnsi="Book Antiqua"/>
          <w:sz w:val="24"/>
          <w:szCs w:val="24"/>
          <w:lang w:val="en-US"/>
        </w:rPr>
        <w:t>with</w:t>
      </w:r>
      <w:r w:rsidR="00EB6AC2" w:rsidRPr="007F4B17">
        <w:rPr>
          <w:rFonts w:ascii="Book Antiqua" w:hAnsi="Book Antiqua"/>
          <w:sz w:val="24"/>
          <w:szCs w:val="24"/>
          <w:lang w:val="en-US"/>
        </w:rPr>
        <w:t xml:space="preserve"> </w:t>
      </w:r>
      <w:proofErr w:type="spellStart"/>
      <w:r w:rsidR="00EB6AC2" w:rsidRPr="007F4B17">
        <w:rPr>
          <w:rFonts w:ascii="Book Antiqua" w:hAnsi="Book Antiqua"/>
          <w:sz w:val="24"/>
          <w:szCs w:val="24"/>
          <w:lang w:val="en-US"/>
        </w:rPr>
        <w:t>Bouveret’s</w:t>
      </w:r>
      <w:proofErr w:type="spellEnd"/>
      <w:r w:rsidR="00EB6AC2" w:rsidRPr="007F4B17">
        <w:rPr>
          <w:rFonts w:ascii="Book Antiqua" w:hAnsi="Book Antiqua"/>
          <w:sz w:val="24"/>
          <w:szCs w:val="24"/>
          <w:lang w:val="en-US"/>
        </w:rPr>
        <w:t xml:space="preserve"> syndrome, a gastric outlet obstruction after passage of a gallstone through a fistula into the duodenum.</w:t>
      </w:r>
    </w:p>
    <w:p w14:paraId="188C468B" w14:textId="77777777" w:rsidR="00EB6AC2" w:rsidRPr="007F4B17" w:rsidRDefault="00EB6AC2" w:rsidP="00762F13">
      <w:pPr>
        <w:pStyle w:val="a3"/>
        <w:adjustRightInd w:val="0"/>
        <w:snapToGrid w:val="0"/>
        <w:spacing w:line="360" w:lineRule="auto"/>
        <w:jc w:val="both"/>
        <w:rPr>
          <w:rFonts w:ascii="Book Antiqua" w:hAnsi="Book Antiqua"/>
          <w:sz w:val="24"/>
          <w:szCs w:val="24"/>
          <w:lang w:val="en-US"/>
        </w:rPr>
      </w:pPr>
    </w:p>
    <w:p w14:paraId="1516F8C6" w14:textId="3319D087" w:rsidR="00EB6AC2" w:rsidRPr="007F4B17" w:rsidRDefault="00926E74"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b/>
          <w:sz w:val="24"/>
          <w:szCs w:val="24"/>
          <w:u w:val="single"/>
          <w:lang w:val="en-GB"/>
        </w:rPr>
        <w:t>TREATMENT</w:t>
      </w:r>
    </w:p>
    <w:p w14:paraId="4F6E05F2" w14:textId="7E6CF1EA" w:rsidR="00EB6AC2" w:rsidRPr="007F4B17" w:rsidRDefault="00E33D90"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 xml:space="preserve">After multidisciplinary consultation between the surgeon and gastroenterologist, endoscopic laser lithotripsy of the impacted stone was planned under general anesthesia. A Dornier </w:t>
      </w:r>
      <w:proofErr w:type="spellStart"/>
      <w:r w:rsidRPr="007F4B17">
        <w:rPr>
          <w:rFonts w:ascii="Book Antiqua" w:hAnsi="Book Antiqua"/>
          <w:sz w:val="24"/>
          <w:szCs w:val="24"/>
          <w:lang w:val="en-US"/>
        </w:rPr>
        <w:t>Medilas</w:t>
      </w:r>
      <w:proofErr w:type="spellEnd"/>
      <w:r w:rsidRPr="007F4B17">
        <w:rPr>
          <w:rFonts w:ascii="Book Antiqua" w:hAnsi="Book Antiqua"/>
          <w:sz w:val="24"/>
          <w:szCs w:val="24"/>
          <w:lang w:val="en-US"/>
        </w:rPr>
        <w:t xml:space="preserve"> H </w:t>
      </w:r>
      <w:proofErr w:type="spellStart"/>
      <w:r w:rsidRPr="007F4B17">
        <w:rPr>
          <w:rFonts w:ascii="Book Antiqua" w:hAnsi="Book Antiqua"/>
          <w:sz w:val="24"/>
          <w:szCs w:val="24"/>
          <w:lang w:val="en-US"/>
        </w:rPr>
        <w:t>Solvo</w:t>
      </w:r>
      <w:proofErr w:type="spellEnd"/>
      <w:r w:rsidRPr="007F4B17">
        <w:rPr>
          <w:rFonts w:ascii="Book Antiqua" w:hAnsi="Book Antiqua"/>
          <w:sz w:val="24"/>
          <w:szCs w:val="24"/>
          <w:lang w:val="en-US"/>
        </w:rPr>
        <w:t xml:space="preserve"> lithotripsy 350 µm laser fiber (10 Hz, 2 Joules) was used to disintegrate the stone into smaller pieces. Larger parts were then placed into the stomach with large forceps and eventually removed with a Roth Net. Laser lithotripsy caused some mucosal damage in the duodenum</w:t>
      </w:r>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however</w:t>
      </w:r>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no signs of a perforation were visible. This was confirmed using contrast</w:t>
      </w:r>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enhanced fluoroscopy</w:t>
      </w:r>
      <w:r w:rsidR="007C0244" w:rsidRPr="007F4B17">
        <w:rPr>
          <w:rFonts w:ascii="Book Antiqua" w:hAnsi="Book Antiqua"/>
          <w:sz w:val="24"/>
          <w:szCs w:val="24"/>
          <w:lang w:val="en-US"/>
        </w:rPr>
        <w:t xml:space="preserve"> (Figures 3 and 4)</w:t>
      </w:r>
      <w:r w:rsidRPr="007F4B17">
        <w:rPr>
          <w:rFonts w:ascii="Book Antiqua" w:hAnsi="Book Antiqua"/>
          <w:sz w:val="24"/>
          <w:szCs w:val="24"/>
          <w:lang w:val="en-US"/>
        </w:rPr>
        <w:t>.</w:t>
      </w:r>
      <w:r w:rsidR="006B1168" w:rsidRPr="007F4B17">
        <w:rPr>
          <w:rFonts w:ascii="Book Antiqua" w:eastAsia="Calibri" w:hAnsi="Book Antiqua" w:cs="Times New Roman"/>
          <w:sz w:val="24"/>
          <w:szCs w:val="24"/>
          <w:lang w:val="en-US"/>
        </w:rPr>
        <w:t xml:space="preserve"> The total</w:t>
      </w:r>
      <w:r w:rsidRPr="007F4B17">
        <w:rPr>
          <w:rFonts w:ascii="Book Antiqua" w:hAnsi="Book Antiqua"/>
          <w:sz w:val="24"/>
          <w:szCs w:val="24"/>
          <w:lang w:val="en-US"/>
        </w:rPr>
        <w:t xml:space="preserve"> endoscopy time was approximately 150 min. </w:t>
      </w:r>
    </w:p>
    <w:p w14:paraId="17BE5B29" w14:textId="77777777" w:rsidR="00EB6AC2" w:rsidRPr="007F4B17" w:rsidRDefault="00EB6AC2" w:rsidP="00762F13">
      <w:pPr>
        <w:pStyle w:val="a3"/>
        <w:adjustRightInd w:val="0"/>
        <w:snapToGrid w:val="0"/>
        <w:spacing w:line="360" w:lineRule="auto"/>
        <w:jc w:val="both"/>
        <w:rPr>
          <w:rFonts w:ascii="Book Antiqua" w:hAnsi="Book Antiqua"/>
          <w:sz w:val="24"/>
          <w:szCs w:val="24"/>
          <w:lang w:val="en-US"/>
        </w:rPr>
      </w:pPr>
    </w:p>
    <w:p w14:paraId="7CBBEBA3" w14:textId="2B783FF1" w:rsidR="00EB6AC2" w:rsidRPr="007F4B17" w:rsidRDefault="00324832"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b/>
          <w:sz w:val="24"/>
          <w:szCs w:val="24"/>
          <w:u w:val="single"/>
        </w:rPr>
        <w:t>OUTCOME AND FOLLOW-UP</w:t>
      </w:r>
    </w:p>
    <w:p w14:paraId="2F576EAB" w14:textId="69395782" w:rsidR="00A3576A" w:rsidRPr="007F4B17" w:rsidRDefault="00E33D90"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lastRenderedPageBreak/>
        <w:t>Postoperatively</w:t>
      </w:r>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the patient recovered well. She was treated with antibiotics due to </w:t>
      </w:r>
      <w:r w:rsidR="006B1168" w:rsidRPr="007F4B17">
        <w:rPr>
          <w:rFonts w:ascii="Book Antiqua" w:eastAsia="Calibri" w:hAnsi="Book Antiqua" w:cs="Times New Roman"/>
          <w:sz w:val="24"/>
          <w:szCs w:val="24"/>
          <w:lang w:val="en-US"/>
        </w:rPr>
        <w:t>a</w:t>
      </w:r>
      <w:r w:rsidRPr="007F4B17">
        <w:rPr>
          <w:rFonts w:ascii="Book Antiqua" w:hAnsi="Book Antiqua"/>
          <w:sz w:val="24"/>
          <w:szCs w:val="24"/>
          <w:lang w:val="en-US"/>
        </w:rPr>
        <w:t xml:space="preserve"> urinary tract infection. After 1 </w:t>
      </w:r>
      <w:proofErr w:type="spellStart"/>
      <w:r w:rsidRPr="007F4B17">
        <w:rPr>
          <w:rFonts w:ascii="Book Antiqua" w:hAnsi="Book Antiqua"/>
          <w:sz w:val="24"/>
          <w:szCs w:val="24"/>
          <w:lang w:val="en-US"/>
        </w:rPr>
        <w:t>wk</w:t>
      </w:r>
      <w:proofErr w:type="spellEnd"/>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she was discharged in good clinical condition. Unfortunately</w:t>
      </w:r>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she developed a mood disorder several weeks after admission</w:t>
      </w:r>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which could be attributed to the general anesthesia given during the procedure. </w:t>
      </w:r>
      <w:r w:rsidR="0064498E" w:rsidRPr="007F4B17">
        <w:rPr>
          <w:rFonts w:ascii="Book Antiqua" w:hAnsi="Book Antiqua"/>
          <w:sz w:val="24"/>
          <w:szCs w:val="24"/>
          <w:lang w:val="en-US"/>
        </w:rPr>
        <w:t>M</w:t>
      </w:r>
      <w:r w:rsidRPr="007F4B17">
        <w:rPr>
          <w:rFonts w:ascii="Book Antiqua" w:hAnsi="Book Antiqua"/>
          <w:sz w:val="24"/>
          <w:szCs w:val="24"/>
          <w:lang w:val="en-US"/>
        </w:rPr>
        <w:t>onths</w:t>
      </w:r>
      <w:r w:rsidR="0064498E" w:rsidRPr="007F4B17">
        <w:rPr>
          <w:rFonts w:ascii="Book Antiqua" w:hAnsi="Book Antiqua"/>
          <w:sz w:val="24"/>
          <w:szCs w:val="24"/>
          <w:lang w:val="en-US"/>
        </w:rPr>
        <w:t xml:space="preserve"> later</w:t>
      </w:r>
      <w:r w:rsidR="006B1168"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she recovered completely and is now in </w:t>
      </w:r>
      <w:r w:rsidR="006B1168" w:rsidRPr="007F4B17">
        <w:rPr>
          <w:rFonts w:ascii="Book Antiqua" w:eastAsia="Calibri" w:hAnsi="Book Antiqua" w:cs="Times New Roman"/>
          <w:sz w:val="24"/>
          <w:szCs w:val="24"/>
          <w:lang w:val="en-US"/>
        </w:rPr>
        <w:t>relatively</w:t>
      </w:r>
      <w:r w:rsidRPr="007F4B17">
        <w:rPr>
          <w:rFonts w:ascii="Book Antiqua" w:hAnsi="Book Antiqua"/>
          <w:sz w:val="24"/>
          <w:szCs w:val="24"/>
          <w:lang w:val="en-US"/>
        </w:rPr>
        <w:t xml:space="preserve"> good health. </w:t>
      </w:r>
      <w:r w:rsidR="0064498E" w:rsidRPr="007F4B17">
        <w:rPr>
          <w:rFonts w:ascii="Book Antiqua" w:hAnsi="Book Antiqua"/>
          <w:sz w:val="24"/>
          <w:szCs w:val="24"/>
          <w:lang w:val="en-US"/>
        </w:rPr>
        <w:t>Due to</w:t>
      </w:r>
      <w:r w:rsidRPr="007F4B17">
        <w:rPr>
          <w:rFonts w:ascii="Book Antiqua" w:hAnsi="Book Antiqua"/>
          <w:sz w:val="24"/>
          <w:szCs w:val="24"/>
          <w:lang w:val="en-US"/>
        </w:rPr>
        <w:t xml:space="preserve"> her older age, clinical condition and the patient’s wish</w:t>
      </w:r>
      <w:r w:rsidR="006B1168" w:rsidRPr="007F4B17">
        <w:rPr>
          <w:rFonts w:ascii="Book Antiqua" w:hAnsi="Book Antiqua"/>
          <w:sz w:val="24"/>
          <w:szCs w:val="24"/>
          <w:lang w:val="en-US"/>
        </w:rPr>
        <w:t>es</w:t>
      </w:r>
      <w:r w:rsidRPr="007F4B17">
        <w:rPr>
          <w:rFonts w:ascii="Book Antiqua" w:hAnsi="Book Antiqua"/>
          <w:sz w:val="24"/>
          <w:szCs w:val="24"/>
          <w:lang w:val="en-US"/>
        </w:rPr>
        <w:t>, cholecystectomy was not performed.</w:t>
      </w:r>
    </w:p>
    <w:p w14:paraId="7136A68C" w14:textId="77777777" w:rsidR="00BB571C" w:rsidRPr="007F4B17" w:rsidRDefault="00BB571C" w:rsidP="00762F13">
      <w:pPr>
        <w:pStyle w:val="a3"/>
        <w:adjustRightInd w:val="0"/>
        <w:snapToGrid w:val="0"/>
        <w:spacing w:line="360" w:lineRule="auto"/>
        <w:jc w:val="both"/>
        <w:rPr>
          <w:rFonts w:ascii="Book Antiqua" w:hAnsi="Book Antiqua"/>
          <w:sz w:val="24"/>
          <w:szCs w:val="24"/>
          <w:lang w:val="en-US"/>
        </w:rPr>
      </w:pPr>
    </w:p>
    <w:p w14:paraId="7539E1DA" w14:textId="46DFD2DA" w:rsidR="00A3576A" w:rsidRPr="007F4B17" w:rsidRDefault="00E265BA"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cstheme="minorHAnsi"/>
          <w:b/>
          <w:sz w:val="24"/>
          <w:szCs w:val="24"/>
          <w:u w:val="single"/>
        </w:rPr>
        <w:t>DISCUSSION</w:t>
      </w:r>
    </w:p>
    <w:p w14:paraId="63458999" w14:textId="23BCF386" w:rsidR="00A3576A" w:rsidRPr="007F4B17" w:rsidRDefault="0005734C"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 xml:space="preserve">Gastric outlet obstruction caused by large gallstones was first described by Bonnet in 1841 in 2 patients at autopsy. The first preoperative diagnosis was made by Leon August </w:t>
      </w:r>
      <w:proofErr w:type="spellStart"/>
      <w:r w:rsidRPr="007F4B17">
        <w:rPr>
          <w:rFonts w:ascii="Book Antiqua" w:hAnsi="Book Antiqua"/>
          <w:sz w:val="24"/>
          <w:szCs w:val="24"/>
          <w:lang w:val="en-US"/>
        </w:rPr>
        <w:t>Bouveret</w:t>
      </w:r>
      <w:proofErr w:type="spellEnd"/>
      <w:r w:rsidRPr="007F4B17">
        <w:rPr>
          <w:rFonts w:ascii="Book Antiqua" w:hAnsi="Book Antiqua"/>
          <w:sz w:val="24"/>
          <w:szCs w:val="24"/>
          <w:lang w:val="en-US"/>
        </w:rPr>
        <w:t xml:space="preserve"> in 189</w:t>
      </w:r>
      <w:r w:rsidR="00BB571C" w:rsidRPr="007F4B17">
        <w:rPr>
          <w:rFonts w:ascii="Book Antiqua" w:hAnsi="Book Antiqua"/>
          <w:sz w:val="24"/>
          <w:szCs w:val="24"/>
          <w:lang w:val="en-US"/>
        </w:rPr>
        <w:t>6 and since then bears his name</w:t>
      </w:r>
      <w:r w:rsidR="00BB571C" w:rsidRPr="007F4B17">
        <w:rPr>
          <w:rFonts w:ascii="Book Antiqua" w:hAnsi="Book Antiqua"/>
          <w:sz w:val="24"/>
          <w:szCs w:val="24"/>
          <w:vertAlign w:val="superscript"/>
          <w:lang w:val="en-US"/>
        </w:rPr>
        <w:t>[</w:t>
      </w:r>
      <w:r w:rsidRPr="007F4B17">
        <w:rPr>
          <w:rFonts w:ascii="Book Antiqua" w:hAnsi="Book Antiqua"/>
          <w:sz w:val="24"/>
          <w:szCs w:val="24"/>
          <w:lang w:val="en-US"/>
        </w:rPr>
        <w:fldChar w:fldCharType="begin"/>
      </w:r>
      <w:r w:rsidR="004F3012" w:rsidRPr="007F4B17">
        <w:rPr>
          <w:rFonts w:ascii="Book Antiqua" w:hAnsi="Book Antiqua"/>
          <w:sz w:val="24"/>
          <w:szCs w:val="24"/>
          <w:lang w:val="en-US"/>
        </w:rPr>
        <w:instrText xml:space="preserve"> ADDIN EN.CITE &lt;EndNote&gt;&lt;Cite&gt;&lt;Author&gt;Lawther&lt;/Author&gt;&lt;Year&gt;2000&lt;/Year&gt;&lt;RecNum&gt;2&lt;/RecNum&gt;&lt;DisplayText&gt;&lt;style face="superscript"&gt;2&lt;/style&gt;&lt;/DisplayText&gt;&lt;record&gt;&lt;rec-number&gt;2&lt;/rec-number&gt;&lt;foreign-keys&gt;&lt;key app="EN" db-id="p20szza5uxwxwoedf96v50au220xfzaea5vr" timestamp="1557498915"&gt;2&lt;/key&gt;&lt;/foreign-keys&gt;&lt;ref-type name="Journal Article"&gt;17&lt;/ref-type&gt;&lt;contributors&gt;&lt;authors&gt;&lt;author&gt;Lawther, R. E.&lt;/author&gt;&lt;author&gt;Diamond, T.&lt;/author&gt;&lt;/authors&gt;&lt;/contributors&gt;&lt;auth-address&gt;Department of Surgery, Mater Hospital, Belfast.&lt;/auth-address&gt;&lt;titles&gt;&lt;title&gt;Bouveret&amp;apos;s syndrome: gallstone ileus causing gastric outlet obstruction&lt;/title&gt;&lt;secondary-title&gt;Ulster Med J&lt;/secondary-title&gt;&lt;alt-title&gt;The Ulster medical journal&lt;/alt-title&gt;&lt;/titles&gt;&lt;periodical&gt;&lt;full-title&gt;Ulster Med J&lt;/full-title&gt;&lt;abbr-1&gt;The Ulster medical journal&lt;/abbr-1&gt;&lt;/periodical&gt;&lt;alt-periodical&gt;&lt;full-title&gt;Ulster Med J&lt;/full-title&gt;&lt;abbr-1&gt;The Ulster medical journal&lt;/abbr-1&gt;&lt;/alt-periodical&gt;&lt;pages&gt;69-70&lt;/pages&gt;&lt;volume&gt;69&lt;/volume&gt;&lt;number&gt;1&lt;/number&gt;&lt;edition&gt;2000/07/06&lt;/edition&gt;&lt;keywords&gt;&lt;keyword&gt;Aged&lt;/keyword&gt;&lt;keyword&gt;Cholecystectomy&lt;/keyword&gt;&lt;keyword&gt;Cholelithiasis/*complications/surgery&lt;/keyword&gt;&lt;keyword&gt;Female&lt;/keyword&gt;&lt;keyword&gt;Gastrectomy&lt;/keyword&gt;&lt;keyword&gt;Gastric Outlet Obstruction/diagnostic imaging/*etiology/surgery&lt;/keyword&gt;&lt;keyword&gt;Humans&lt;/keyword&gt;&lt;keyword&gt;Radiography&lt;/keyword&gt;&lt;keyword&gt;Syndrome&lt;/keyword&gt;&lt;/keywords&gt;&lt;dates&gt;&lt;year&gt;2000&lt;/year&gt;&lt;pub-dates&gt;&lt;date&gt;May&lt;/date&gt;&lt;/pub-dates&gt;&lt;/dates&gt;&lt;isbn&gt;0041-6193 (Print)&amp;#xD;0041-6193&lt;/isbn&gt;&lt;accession-num&gt;10881651&lt;/accession-num&gt;&lt;urls&gt;&lt;/urls&gt;&lt;custom2&gt;PMC2449161&lt;/custom2&gt;&lt;remote-database-provider&gt;NLM&lt;/remote-database-provider&gt;&lt;language&gt;eng&lt;/language&gt;&lt;/record&gt;&lt;/Cite&gt;&lt;/EndNote&gt;</w:instrText>
      </w:r>
      <w:r w:rsidRPr="007F4B17">
        <w:rPr>
          <w:rFonts w:ascii="Book Antiqua" w:hAnsi="Book Antiqua"/>
          <w:sz w:val="24"/>
          <w:szCs w:val="24"/>
          <w:lang w:val="en-US"/>
        </w:rPr>
        <w:fldChar w:fldCharType="separate"/>
      </w:r>
      <w:r w:rsidR="004F3012" w:rsidRPr="007F4B17">
        <w:rPr>
          <w:rFonts w:ascii="Book Antiqua" w:hAnsi="Book Antiqua"/>
          <w:noProof/>
          <w:sz w:val="24"/>
          <w:szCs w:val="24"/>
          <w:vertAlign w:val="superscript"/>
          <w:lang w:val="en-US"/>
        </w:rPr>
        <w:t>2</w:t>
      </w:r>
      <w:r w:rsidRPr="007F4B17">
        <w:rPr>
          <w:rFonts w:ascii="Book Antiqua" w:hAnsi="Book Antiqua"/>
          <w:sz w:val="24"/>
          <w:szCs w:val="24"/>
          <w:lang w:val="en-US"/>
        </w:rPr>
        <w:fldChar w:fldCharType="end"/>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004E5248" w:rsidRPr="007F4B17">
        <w:rPr>
          <w:rFonts w:ascii="Book Antiqua" w:hAnsi="Book Antiqua" w:hint="eastAsia"/>
          <w:sz w:val="24"/>
          <w:szCs w:val="24"/>
          <w:lang w:val="en-US" w:eastAsia="zh-CN"/>
        </w:rPr>
        <w:t xml:space="preserve"> </w:t>
      </w:r>
      <w:r w:rsidR="006B1168" w:rsidRPr="007F4B17">
        <w:rPr>
          <w:rFonts w:ascii="Book Antiqua" w:hAnsi="Book Antiqua"/>
          <w:sz w:val="24"/>
          <w:szCs w:val="24"/>
          <w:lang w:val="en-US"/>
        </w:rPr>
        <w:t xml:space="preserve">A mechanical obstruction due to a gallstone that has entered the gastrointestinal tract is a complication </w:t>
      </w:r>
      <w:r w:rsidR="006B1168" w:rsidRPr="007F4B17">
        <w:rPr>
          <w:rFonts w:ascii="Book Antiqua" w:eastAsia="Calibri" w:hAnsi="Book Antiqua" w:cs="Times New Roman"/>
          <w:sz w:val="24"/>
          <w:szCs w:val="24"/>
          <w:lang w:val="en-US"/>
        </w:rPr>
        <w:t>that</w:t>
      </w:r>
      <w:r w:rsidR="006B1168" w:rsidRPr="007F4B17">
        <w:rPr>
          <w:rFonts w:ascii="Book Antiqua" w:hAnsi="Book Antiqua"/>
          <w:sz w:val="24"/>
          <w:szCs w:val="24"/>
          <w:lang w:val="en-US"/>
        </w:rPr>
        <w:t xml:space="preserve"> appears in 0.3</w:t>
      </w:r>
      <w:r w:rsidR="004E5248" w:rsidRPr="007F4B17">
        <w:rPr>
          <w:rFonts w:ascii="Book Antiqua" w:hAnsi="Book Antiqua"/>
          <w:sz w:val="24"/>
          <w:szCs w:val="24"/>
          <w:lang w:val="en-US"/>
        </w:rPr>
        <w:t>%</w:t>
      </w:r>
      <w:r w:rsidR="006B1168" w:rsidRPr="007F4B17">
        <w:rPr>
          <w:rFonts w:ascii="Book Antiqua" w:hAnsi="Book Antiqua"/>
          <w:sz w:val="24"/>
          <w:szCs w:val="24"/>
          <w:lang w:val="en-US"/>
        </w:rPr>
        <w:t>-0.5% of patients w</w:t>
      </w:r>
      <w:r w:rsidR="0064498E" w:rsidRPr="007F4B17">
        <w:rPr>
          <w:rFonts w:ascii="Book Antiqua" w:hAnsi="Book Antiqua"/>
          <w:sz w:val="24"/>
          <w:szCs w:val="24"/>
          <w:lang w:val="en-US"/>
        </w:rPr>
        <w:t>ith</w:t>
      </w:r>
      <w:r w:rsidR="006B1168" w:rsidRPr="007F4B17">
        <w:rPr>
          <w:rFonts w:ascii="Book Antiqua" w:hAnsi="Book Antiqua"/>
          <w:sz w:val="24"/>
          <w:szCs w:val="24"/>
          <w:lang w:val="en-US"/>
        </w:rPr>
        <w:t xml:space="preserve"> </w:t>
      </w:r>
      <w:proofErr w:type="spellStart"/>
      <w:r w:rsidR="006B1168" w:rsidRPr="007F4B17">
        <w:rPr>
          <w:rFonts w:ascii="Book Antiqua" w:hAnsi="Book Antiqua"/>
          <w:sz w:val="24"/>
          <w:szCs w:val="24"/>
          <w:lang w:val="en-US"/>
        </w:rPr>
        <w:t>cholelithiasis</w:t>
      </w:r>
      <w:proofErr w:type="spellEnd"/>
      <w:r w:rsidR="006B1168" w:rsidRPr="007F4B17">
        <w:rPr>
          <w:rFonts w:ascii="Book Antiqua" w:hAnsi="Book Antiqua"/>
          <w:sz w:val="24"/>
          <w:szCs w:val="24"/>
          <w:lang w:val="en-US"/>
        </w:rPr>
        <w:t xml:space="preserve">. Adhesions between the gallbladder and the digestive tract can occur due to acute cholecystitis. The combination of adhesions and pressure of larger calculi can lead to necrosis and the formation of a </w:t>
      </w:r>
      <w:proofErr w:type="spellStart"/>
      <w:r w:rsidR="006B1168" w:rsidRPr="007F4B17">
        <w:rPr>
          <w:rFonts w:ascii="Book Antiqua" w:hAnsi="Book Antiqua"/>
          <w:sz w:val="24"/>
          <w:szCs w:val="24"/>
          <w:lang w:val="en-US"/>
        </w:rPr>
        <w:t>cholecystoenteric</w:t>
      </w:r>
      <w:proofErr w:type="spellEnd"/>
      <w:r w:rsidR="006B1168" w:rsidRPr="007F4B17">
        <w:rPr>
          <w:rFonts w:ascii="Book Antiqua" w:hAnsi="Book Antiqua"/>
          <w:sz w:val="24"/>
          <w:szCs w:val="24"/>
          <w:lang w:val="en-US"/>
        </w:rPr>
        <w:t xml:space="preserve"> fistula. Most of these stones pass without producing any obstruction. Stones larger than 2 cm can </w:t>
      </w:r>
      <w:r w:rsidR="006B1168" w:rsidRPr="007F4B17">
        <w:rPr>
          <w:rFonts w:ascii="Book Antiqua" w:eastAsia="Calibri" w:hAnsi="Book Antiqua" w:cs="Times New Roman"/>
          <w:sz w:val="24"/>
          <w:szCs w:val="24"/>
          <w:lang w:val="en-US"/>
        </w:rPr>
        <w:t>be</w:t>
      </w:r>
      <w:r w:rsidR="006B1168" w:rsidRPr="007F4B17">
        <w:rPr>
          <w:rFonts w:ascii="Book Antiqua" w:hAnsi="Book Antiqua"/>
          <w:sz w:val="24"/>
          <w:szCs w:val="24"/>
          <w:lang w:val="en-US"/>
        </w:rPr>
        <w:t xml:space="preserve"> impacted in the digestive tract</w:t>
      </w:r>
      <w:r w:rsidR="006B1168" w:rsidRPr="007F4B17">
        <w:rPr>
          <w:rFonts w:ascii="Book Antiqua" w:eastAsia="Calibri" w:hAnsi="Book Antiqua" w:cs="Times New Roman"/>
          <w:sz w:val="24"/>
          <w:szCs w:val="24"/>
          <w:lang w:val="en-US"/>
        </w:rPr>
        <w:t>,</w:t>
      </w:r>
      <w:r w:rsidR="006B1168" w:rsidRPr="007F4B17">
        <w:rPr>
          <w:rFonts w:ascii="Book Antiqua" w:hAnsi="Book Antiqua"/>
          <w:sz w:val="24"/>
          <w:szCs w:val="24"/>
          <w:lang w:val="en-US"/>
        </w:rPr>
        <w:t xml:space="preserve"> which occur</w:t>
      </w:r>
      <w:r w:rsidR="00BB571C" w:rsidRPr="007F4B17">
        <w:rPr>
          <w:rFonts w:ascii="Book Antiqua" w:hAnsi="Book Antiqua"/>
          <w:sz w:val="24"/>
          <w:szCs w:val="24"/>
          <w:lang w:val="en-US"/>
        </w:rPr>
        <w:t xml:space="preserve">s mostly in the terminal </w:t>
      </w:r>
      <w:proofErr w:type="gramStart"/>
      <w:r w:rsidR="00BB571C" w:rsidRPr="007F4B17">
        <w:rPr>
          <w:rFonts w:ascii="Book Antiqua" w:hAnsi="Book Antiqua"/>
          <w:sz w:val="24"/>
          <w:szCs w:val="24"/>
          <w:lang w:val="en-US"/>
        </w:rPr>
        <w:t>ileum</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1</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p>
    <w:p w14:paraId="47AB62A7" w14:textId="473ABF42" w:rsidR="00A3576A" w:rsidRPr="007F4B17" w:rsidRDefault="006B1168" w:rsidP="004E5248">
      <w:pPr>
        <w:pStyle w:val="a3"/>
        <w:adjustRightInd w:val="0"/>
        <w:snapToGrid w:val="0"/>
        <w:spacing w:line="360" w:lineRule="auto"/>
        <w:ind w:firstLineChars="100" w:firstLine="240"/>
        <w:jc w:val="both"/>
        <w:rPr>
          <w:rFonts w:ascii="Book Antiqua" w:hAnsi="Book Antiqua"/>
          <w:sz w:val="24"/>
          <w:szCs w:val="24"/>
          <w:lang w:val="en-US"/>
        </w:rPr>
      </w:pPr>
      <w:r w:rsidRPr="007F4B17">
        <w:rPr>
          <w:rFonts w:ascii="Book Antiqua" w:hAnsi="Book Antiqua"/>
          <w:sz w:val="24"/>
          <w:szCs w:val="24"/>
          <w:lang w:val="en-US"/>
        </w:rPr>
        <w:t xml:space="preserve">In </w:t>
      </w:r>
      <w:r w:rsidRPr="007F4B17">
        <w:rPr>
          <w:rFonts w:ascii="Book Antiqua" w:eastAsia="Calibri" w:hAnsi="Book Antiqua" w:cs="Times New Roman"/>
          <w:sz w:val="24"/>
          <w:szCs w:val="24"/>
          <w:lang w:val="en-US"/>
        </w:rPr>
        <w:t>approximately</w:t>
      </w:r>
      <w:r w:rsidRPr="007F4B17">
        <w:rPr>
          <w:rFonts w:ascii="Book Antiqua" w:hAnsi="Book Antiqua"/>
          <w:sz w:val="24"/>
          <w:szCs w:val="24"/>
          <w:lang w:val="en-US"/>
        </w:rPr>
        <w:t xml:space="preserve"> 1</w:t>
      </w:r>
      <w:r w:rsidR="004E5248" w:rsidRPr="007F4B17">
        <w:rPr>
          <w:rFonts w:ascii="Book Antiqua" w:hAnsi="Book Antiqua"/>
          <w:sz w:val="24"/>
          <w:szCs w:val="24"/>
          <w:lang w:val="en-US"/>
        </w:rPr>
        <w:t>%</w:t>
      </w:r>
      <w:r w:rsidRPr="007F4B17">
        <w:rPr>
          <w:rFonts w:ascii="Book Antiqua" w:hAnsi="Book Antiqua"/>
          <w:sz w:val="24"/>
          <w:szCs w:val="24"/>
          <w:lang w:val="en-US"/>
        </w:rPr>
        <w:t>-3% of cases</w:t>
      </w:r>
      <w:r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the stones cause obstruction in the duodenum. This phenomenon is called </w:t>
      </w: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 Patients are mostly female of advanced age and present with signs of nausea, vomiting and abdominal pain i</w:t>
      </w:r>
      <w:r w:rsidR="00BB571C" w:rsidRPr="007F4B17">
        <w:rPr>
          <w:rFonts w:ascii="Book Antiqua" w:hAnsi="Book Antiqua"/>
          <w:sz w:val="24"/>
          <w:szCs w:val="24"/>
          <w:lang w:val="en-US"/>
        </w:rPr>
        <w:t xml:space="preserve">n approximately 70% of </w:t>
      </w:r>
      <w:proofErr w:type="gramStart"/>
      <w:r w:rsidR="00BB571C" w:rsidRPr="007F4B17">
        <w:rPr>
          <w:rFonts w:ascii="Book Antiqua" w:hAnsi="Book Antiqua"/>
          <w:sz w:val="24"/>
          <w:szCs w:val="24"/>
          <w:lang w:val="en-US"/>
        </w:rPr>
        <w:t>patients</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3</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004E5248" w:rsidRPr="007F4B17">
        <w:rPr>
          <w:rFonts w:ascii="Book Antiqua" w:hAnsi="Book Antiqua" w:hint="eastAsia"/>
          <w:sz w:val="24"/>
          <w:szCs w:val="24"/>
          <w:lang w:val="en-US" w:eastAsia="zh-CN"/>
        </w:rPr>
        <w:t xml:space="preserve"> </w:t>
      </w:r>
      <w:r w:rsidR="00B70B63" w:rsidRPr="007F4B17">
        <w:rPr>
          <w:rFonts w:ascii="Book Antiqua" w:hAnsi="Book Antiqua"/>
          <w:sz w:val="24"/>
          <w:szCs w:val="24"/>
          <w:lang w:val="en-US"/>
        </w:rPr>
        <w:t>Additional examinations,</w:t>
      </w:r>
      <w:r w:rsidRPr="007F4B17">
        <w:rPr>
          <w:rFonts w:ascii="Book Antiqua" w:eastAsia="Calibri" w:hAnsi="Book Antiqua" w:cs="Times New Roman"/>
          <w:sz w:val="24"/>
          <w:szCs w:val="24"/>
          <w:lang w:val="en-US"/>
        </w:rPr>
        <w:t xml:space="preserve"> such as</w:t>
      </w:r>
      <w:r w:rsidR="00B70B63" w:rsidRPr="007F4B17">
        <w:rPr>
          <w:rFonts w:ascii="Book Antiqua" w:hAnsi="Book Antiqua"/>
          <w:sz w:val="24"/>
          <w:szCs w:val="24"/>
          <w:lang w:val="en-US"/>
        </w:rPr>
        <w:t xml:space="preserve"> CT or MRI, can show </w:t>
      </w:r>
      <w:proofErr w:type="spellStart"/>
      <w:r w:rsidR="00B70B63" w:rsidRPr="007F4B17">
        <w:rPr>
          <w:rFonts w:ascii="Book Antiqua" w:hAnsi="Book Antiqua"/>
          <w:sz w:val="24"/>
          <w:szCs w:val="24"/>
          <w:lang w:val="en-US"/>
        </w:rPr>
        <w:t>Rigler’s</w:t>
      </w:r>
      <w:proofErr w:type="spellEnd"/>
      <w:r w:rsidR="00B70B63" w:rsidRPr="007F4B17">
        <w:rPr>
          <w:rFonts w:ascii="Book Antiqua" w:hAnsi="Book Antiqua"/>
          <w:sz w:val="24"/>
          <w:szCs w:val="24"/>
          <w:lang w:val="en-US"/>
        </w:rPr>
        <w:t xml:space="preserve"> triad: </w:t>
      </w:r>
      <w:r w:rsidR="004E5248" w:rsidRPr="007F4B17">
        <w:rPr>
          <w:rFonts w:ascii="Book Antiqua" w:hAnsi="Book Antiqua"/>
          <w:sz w:val="24"/>
          <w:szCs w:val="24"/>
          <w:lang w:val="en-US"/>
        </w:rPr>
        <w:t>A</w:t>
      </w:r>
      <w:r w:rsidR="00B70B63" w:rsidRPr="007F4B17">
        <w:rPr>
          <w:rFonts w:ascii="Book Antiqua" w:hAnsi="Book Antiqua"/>
          <w:sz w:val="24"/>
          <w:szCs w:val="24"/>
          <w:lang w:val="en-US"/>
        </w:rPr>
        <w:t xml:space="preserve"> dilated stomach, </w:t>
      </w:r>
      <w:proofErr w:type="spellStart"/>
      <w:r w:rsidR="00B70B63" w:rsidRPr="007F4B17">
        <w:rPr>
          <w:rFonts w:ascii="Book Antiqua" w:hAnsi="Book Antiqua"/>
          <w:sz w:val="24"/>
          <w:szCs w:val="24"/>
          <w:lang w:val="en-US"/>
        </w:rPr>
        <w:t>pneumobilia</w:t>
      </w:r>
      <w:proofErr w:type="spellEnd"/>
      <w:r w:rsidR="00B70B63" w:rsidRPr="007F4B17">
        <w:rPr>
          <w:rFonts w:ascii="Book Antiqua" w:hAnsi="Book Antiqua"/>
          <w:sz w:val="24"/>
          <w:szCs w:val="24"/>
          <w:lang w:val="en-US"/>
        </w:rPr>
        <w:t>, and a radio-opaque shadow suggesting an enter</w:t>
      </w:r>
      <w:r w:rsidR="00BB571C" w:rsidRPr="007F4B17">
        <w:rPr>
          <w:rFonts w:ascii="Book Antiqua" w:hAnsi="Book Antiqua"/>
          <w:sz w:val="24"/>
          <w:szCs w:val="24"/>
          <w:lang w:val="en-US"/>
        </w:rPr>
        <w:t xml:space="preserve">ic </w:t>
      </w:r>
      <w:proofErr w:type="gramStart"/>
      <w:r w:rsidR="00BB571C" w:rsidRPr="007F4B17">
        <w:rPr>
          <w:rFonts w:ascii="Book Antiqua" w:hAnsi="Book Antiqua"/>
          <w:sz w:val="24"/>
          <w:szCs w:val="24"/>
          <w:lang w:val="en-US"/>
        </w:rPr>
        <w:t>gallstone</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3</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Pr="007F4B17">
        <w:rPr>
          <w:rFonts w:ascii="Book Antiqua" w:hAnsi="Book Antiqua"/>
          <w:sz w:val="24"/>
          <w:szCs w:val="24"/>
          <w:lang w:val="en-US"/>
        </w:rPr>
        <w:t xml:space="preserve"> As </w:t>
      </w:r>
      <w:r w:rsidR="0064498E" w:rsidRPr="007F4B17">
        <w:rPr>
          <w:rFonts w:ascii="Book Antiqua" w:hAnsi="Book Antiqua"/>
          <w:sz w:val="24"/>
          <w:szCs w:val="24"/>
          <w:lang w:val="en-US"/>
        </w:rPr>
        <w:t>shown</w:t>
      </w:r>
      <w:r w:rsidRPr="007F4B17">
        <w:rPr>
          <w:rFonts w:ascii="Book Antiqua" w:hAnsi="Book Antiqua"/>
          <w:sz w:val="24"/>
          <w:szCs w:val="24"/>
          <w:lang w:val="en-US"/>
        </w:rPr>
        <w:t xml:space="preserve"> in </w:t>
      </w:r>
      <w:r w:rsidR="0064498E" w:rsidRPr="007F4B17">
        <w:rPr>
          <w:rFonts w:ascii="Book Antiqua" w:hAnsi="Book Antiqua"/>
          <w:sz w:val="24"/>
          <w:szCs w:val="24"/>
          <w:lang w:val="en-US"/>
        </w:rPr>
        <w:t>F</w:t>
      </w:r>
      <w:r w:rsidRPr="007F4B17">
        <w:rPr>
          <w:rFonts w:ascii="Book Antiqua" w:hAnsi="Book Antiqua"/>
          <w:sz w:val="24"/>
          <w:szCs w:val="24"/>
          <w:lang w:val="en-US"/>
        </w:rPr>
        <w:t xml:space="preserve">igure 2, </w:t>
      </w:r>
      <w:proofErr w:type="spellStart"/>
      <w:r w:rsidRPr="007F4B17">
        <w:rPr>
          <w:rFonts w:ascii="Book Antiqua" w:hAnsi="Book Antiqua"/>
          <w:sz w:val="24"/>
          <w:szCs w:val="24"/>
          <w:lang w:val="en-US"/>
        </w:rPr>
        <w:t>Rigler’s</w:t>
      </w:r>
      <w:proofErr w:type="spellEnd"/>
      <w:r w:rsidRPr="007F4B17">
        <w:rPr>
          <w:rFonts w:ascii="Book Antiqua" w:hAnsi="Book Antiqua"/>
          <w:sz w:val="24"/>
          <w:szCs w:val="24"/>
          <w:lang w:val="en-US"/>
        </w:rPr>
        <w:t xml:space="preserve"> triad was present in our patient. Multiple imaging modalities can be used in patients with </w:t>
      </w: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w:t>
      </w:r>
      <w:r w:rsidRPr="007F4B17">
        <w:rPr>
          <w:rFonts w:ascii="Book Antiqua" w:eastAsia="Calibri" w:hAnsi="Book Antiqua" w:cs="Times New Roman"/>
          <w:sz w:val="24"/>
          <w:szCs w:val="24"/>
          <w:lang w:val="en-US"/>
        </w:rPr>
        <w:t xml:space="preserve"> </w:t>
      </w:r>
      <w:r w:rsidR="0064498E" w:rsidRPr="007F4B17">
        <w:rPr>
          <w:rFonts w:ascii="Book Antiqua" w:eastAsia="Calibri" w:hAnsi="Book Antiqua" w:cs="Times New Roman"/>
          <w:sz w:val="24"/>
          <w:szCs w:val="24"/>
          <w:lang w:val="en-US"/>
        </w:rPr>
        <w:t>as</w:t>
      </w:r>
      <w:r w:rsidRPr="007F4B17">
        <w:rPr>
          <w:rFonts w:ascii="Book Antiqua" w:hAnsi="Book Antiqua"/>
          <w:sz w:val="24"/>
          <w:szCs w:val="24"/>
          <w:lang w:val="en-US"/>
        </w:rPr>
        <w:t xml:space="preserve"> symptoms can be nonspecific. The preferred additional examinations are computed tomography and esophagogastroduodenoscopy due to the</w:t>
      </w:r>
      <w:r w:rsidR="0064498E" w:rsidRPr="007F4B17">
        <w:rPr>
          <w:rFonts w:ascii="Book Antiqua" w:hAnsi="Book Antiqua"/>
          <w:sz w:val="24"/>
          <w:szCs w:val="24"/>
          <w:lang w:val="en-US"/>
        </w:rPr>
        <w:t>ir</w:t>
      </w:r>
      <w:r w:rsidRPr="007F4B17">
        <w:rPr>
          <w:rFonts w:ascii="Book Antiqua" w:hAnsi="Book Antiqua"/>
          <w:sz w:val="24"/>
          <w:szCs w:val="24"/>
          <w:lang w:val="en-US"/>
        </w:rPr>
        <w:t xml:space="preserve"> high sensitivity and specificity for </w:t>
      </w:r>
      <w:r w:rsidR="00BB571C" w:rsidRPr="007F4B17">
        <w:rPr>
          <w:rFonts w:ascii="Book Antiqua" w:hAnsi="Book Antiqua"/>
          <w:sz w:val="24"/>
          <w:szCs w:val="24"/>
          <w:lang w:val="en-US"/>
        </w:rPr>
        <w:t xml:space="preserve">diagnosing </w:t>
      </w:r>
      <w:proofErr w:type="spellStart"/>
      <w:r w:rsidR="00BB571C" w:rsidRPr="007F4B17">
        <w:rPr>
          <w:rFonts w:ascii="Book Antiqua" w:hAnsi="Book Antiqua"/>
          <w:sz w:val="24"/>
          <w:szCs w:val="24"/>
          <w:lang w:val="en-US"/>
        </w:rPr>
        <w:t>Bouveret’s</w:t>
      </w:r>
      <w:proofErr w:type="spellEnd"/>
      <w:r w:rsidR="00BB571C" w:rsidRPr="007F4B17">
        <w:rPr>
          <w:rFonts w:ascii="Book Antiqua" w:hAnsi="Book Antiqua"/>
          <w:sz w:val="24"/>
          <w:szCs w:val="24"/>
          <w:lang w:val="en-US"/>
        </w:rPr>
        <w:t xml:space="preserve"> </w:t>
      </w:r>
      <w:proofErr w:type="gramStart"/>
      <w:r w:rsidR="00BB571C" w:rsidRPr="007F4B17">
        <w:rPr>
          <w:rFonts w:ascii="Book Antiqua" w:hAnsi="Book Antiqua"/>
          <w:sz w:val="24"/>
          <w:szCs w:val="24"/>
          <w:lang w:val="en-US"/>
        </w:rPr>
        <w:t>syndrome</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4</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Pr="007F4B17">
        <w:rPr>
          <w:rFonts w:ascii="Book Antiqua" w:hAnsi="Book Antiqua"/>
          <w:sz w:val="24"/>
          <w:szCs w:val="24"/>
          <w:lang w:val="en-US"/>
        </w:rPr>
        <w:t xml:space="preserve"> </w:t>
      </w:r>
      <w:r w:rsidR="0064498E" w:rsidRPr="007F4B17">
        <w:rPr>
          <w:rFonts w:ascii="Book Antiqua" w:hAnsi="Book Antiqua"/>
          <w:sz w:val="24"/>
          <w:szCs w:val="24"/>
          <w:lang w:val="en-US"/>
        </w:rPr>
        <w:t>As</w:t>
      </w:r>
      <w:r w:rsidRPr="007F4B17">
        <w:rPr>
          <w:rFonts w:ascii="Book Antiqua" w:hAnsi="Book Antiqua"/>
          <w:sz w:val="24"/>
          <w:szCs w:val="24"/>
          <w:lang w:val="en-US"/>
        </w:rPr>
        <w:t xml:space="preserve"> this condition is mostly seen in elderly individuals with multiple comorbidities</w:t>
      </w:r>
      <w:r w:rsidRPr="007F4B17">
        <w:rPr>
          <w:rFonts w:ascii="Book Antiqua" w:eastAsia="Calibri" w:hAnsi="Book Antiqua" w:cs="Times New Roman"/>
          <w:sz w:val="24"/>
          <w:szCs w:val="24"/>
          <w:lang w:val="en-US"/>
        </w:rPr>
        <w:t>,</w:t>
      </w:r>
      <w:r w:rsidRPr="007F4B17">
        <w:rPr>
          <w:rFonts w:ascii="Book Antiqua" w:hAnsi="Book Antiqua"/>
          <w:sz w:val="24"/>
          <w:szCs w:val="24"/>
          <w:lang w:val="en-US"/>
        </w:rPr>
        <w:t xml:space="preserve"> </w:t>
      </w:r>
      <w:r w:rsidR="0064498E" w:rsidRPr="007F4B17">
        <w:rPr>
          <w:rFonts w:ascii="Book Antiqua" w:hAnsi="Book Antiqua"/>
          <w:sz w:val="24"/>
          <w:szCs w:val="24"/>
          <w:lang w:val="en-US"/>
        </w:rPr>
        <w:t xml:space="preserve">treatment by an open surgical approach </w:t>
      </w:r>
      <w:r w:rsidRPr="007F4B17">
        <w:rPr>
          <w:rFonts w:ascii="Book Antiqua" w:hAnsi="Book Antiqua"/>
          <w:sz w:val="24"/>
          <w:szCs w:val="24"/>
          <w:lang w:val="en-US"/>
        </w:rPr>
        <w:t xml:space="preserve">is </w:t>
      </w:r>
      <w:r w:rsidR="00423F2C" w:rsidRPr="007F4B17">
        <w:rPr>
          <w:rFonts w:ascii="Book Antiqua" w:hAnsi="Book Antiqua"/>
          <w:sz w:val="24"/>
          <w:szCs w:val="24"/>
          <w:lang w:val="en-US"/>
        </w:rPr>
        <w:t>un</w:t>
      </w:r>
      <w:r w:rsidR="0064498E" w:rsidRPr="007F4B17">
        <w:rPr>
          <w:rFonts w:ascii="Book Antiqua" w:hAnsi="Book Antiqua"/>
          <w:sz w:val="24"/>
          <w:szCs w:val="24"/>
          <w:lang w:val="en-US"/>
        </w:rPr>
        <w:t>suitable</w:t>
      </w:r>
      <w:r w:rsidRPr="007F4B17">
        <w:rPr>
          <w:rFonts w:ascii="Book Antiqua" w:hAnsi="Book Antiqua"/>
          <w:sz w:val="24"/>
          <w:szCs w:val="24"/>
          <w:lang w:val="en-US"/>
        </w:rPr>
        <w:t xml:space="preserve">. In </w:t>
      </w:r>
      <w:r w:rsidRPr="007F4B17">
        <w:rPr>
          <w:rFonts w:ascii="Book Antiqua" w:eastAsia="Calibri" w:hAnsi="Book Antiqua" w:cs="Times New Roman"/>
          <w:sz w:val="24"/>
          <w:szCs w:val="24"/>
          <w:lang w:val="en-US"/>
        </w:rPr>
        <w:t xml:space="preserve">recent </w:t>
      </w:r>
      <w:r w:rsidRPr="007F4B17">
        <w:rPr>
          <w:rFonts w:ascii="Book Antiqua" w:hAnsi="Book Antiqua"/>
          <w:sz w:val="24"/>
          <w:szCs w:val="24"/>
          <w:lang w:val="en-US"/>
        </w:rPr>
        <w:t>decades, several case reports of successful endoscop</w:t>
      </w:r>
      <w:r w:rsidR="00BB571C" w:rsidRPr="007F4B17">
        <w:rPr>
          <w:rFonts w:ascii="Book Antiqua" w:hAnsi="Book Antiqua"/>
          <w:sz w:val="24"/>
          <w:szCs w:val="24"/>
          <w:lang w:val="en-US"/>
        </w:rPr>
        <w:t xml:space="preserve">ic removal have been </w:t>
      </w:r>
      <w:proofErr w:type="gramStart"/>
      <w:r w:rsidR="00BB571C" w:rsidRPr="007F4B17">
        <w:rPr>
          <w:rFonts w:ascii="Book Antiqua" w:hAnsi="Book Antiqua"/>
          <w:sz w:val="24"/>
          <w:szCs w:val="24"/>
          <w:lang w:val="en-US"/>
        </w:rPr>
        <w:t>published</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5</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Pr="007F4B17">
        <w:rPr>
          <w:rFonts w:ascii="Book Antiqua" w:hAnsi="Book Antiqua"/>
          <w:sz w:val="24"/>
          <w:szCs w:val="24"/>
          <w:lang w:val="en-US"/>
        </w:rPr>
        <w:t xml:space="preserve"> The first successful case was reported by </w:t>
      </w:r>
      <w:proofErr w:type="spellStart"/>
      <w:r w:rsidRPr="007F4B17">
        <w:rPr>
          <w:rFonts w:ascii="Book Antiqua" w:hAnsi="Book Antiqua"/>
          <w:sz w:val="24"/>
          <w:szCs w:val="24"/>
          <w:lang w:val="en-US"/>
        </w:rPr>
        <w:lastRenderedPageBreak/>
        <w:t>Bedogni</w:t>
      </w:r>
      <w:proofErr w:type="spellEnd"/>
      <w:r w:rsidRPr="007F4B17">
        <w:rPr>
          <w:rFonts w:ascii="Book Antiqua" w:hAnsi="Book Antiqua"/>
          <w:sz w:val="24"/>
          <w:szCs w:val="24"/>
          <w:lang w:val="en-US"/>
        </w:rPr>
        <w:t xml:space="preserve"> in 1985,</w:t>
      </w:r>
      <w:r w:rsidR="00BB571C" w:rsidRPr="007F4B17">
        <w:rPr>
          <w:rFonts w:ascii="Book Antiqua" w:hAnsi="Book Antiqua"/>
          <w:sz w:val="24"/>
          <w:szCs w:val="24"/>
          <w:lang w:val="en-US"/>
        </w:rPr>
        <w:t xml:space="preserve"> who used an endoscopic </w:t>
      </w:r>
      <w:proofErr w:type="gramStart"/>
      <w:r w:rsidR="00BB571C" w:rsidRPr="007F4B17">
        <w:rPr>
          <w:rFonts w:ascii="Book Antiqua" w:hAnsi="Book Antiqua"/>
          <w:sz w:val="24"/>
          <w:szCs w:val="24"/>
          <w:lang w:val="en-US"/>
        </w:rPr>
        <w:t>basket</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6</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Pr="007F4B17">
        <w:rPr>
          <w:rFonts w:ascii="Book Antiqua" w:hAnsi="Book Antiqua"/>
          <w:sz w:val="24"/>
          <w:szCs w:val="24"/>
          <w:lang w:val="en-US"/>
        </w:rPr>
        <w:t xml:space="preserve"> Using endoscopic baskets or nets is relatively simple and quick but ineffective at removing larger stones.</w:t>
      </w:r>
    </w:p>
    <w:p w14:paraId="14F4818E" w14:textId="3B6E3003" w:rsidR="00A3576A" w:rsidRPr="007F4B17" w:rsidRDefault="006B1168" w:rsidP="004E5248">
      <w:pPr>
        <w:pStyle w:val="a3"/>
        <w:adjustRightInd w:val="0"/>
        <w:snapToGrid w:val="0"/>
        <w:spacing w:line="360" w:lineRule="auto"/>
        <w:ind w:firstLineChars="100" w:firstLine="240"/>
        <w:jc w:val="both"/>
        <w:rPr>
          <w:rFonts w:ascii="Book Antiqua" w:hAnsi="Book Antiqua"/>
          <w:sz w:val="24"/>
          <w:szCs w:val="24"/>
          <w:lang w:val="en-US"/>
        </w:rPr>
      </w:pPr>
      <w:r w:rsidRPr="007F4B17">
        <w:rPr>
          <w:rFonts w:ascii="Book Antiqua" w:eastAsia="Calibri" w:hAnsi="Book Antiqua" w:cs="Times New Roman"/>
          <w:sz w:val="24"/>
          <w:szCs w:val="24"/>
          <w:lang w:val="en-US"/>
        </w:rPr>
        <w:t xml:space="preserve">If </w:t>
      </w:r>
      <w:r w:rsidR="00134551" w:rsidRPr="007F4B17">
        <w:rPr>
          <w:rFonts w:ascii="Book Antiqua" w:hAnsi="Book Antiqua"/>
          <w:sz w:val="24"/>
          <w:szCs w:val="24"/>
          <w:lang w:val="en-US"/>
        </w:rPr>
        <w:t>a stone cannot be removed with an endoscopic basket or net, mechanical lithotripsy, electrohydraulic or laser lithotripsy can be useful techniques to disintegrate the stone. The problem with electrohydraulic lithotripsy</w:t>
      </w:r>
      <w:r w:rsidRPr="007F4B17">
        <w:rPr>
          <w:rFonts w:ascii="Book Antiqua" w:eastAsia="Calibri" w:hAnsi="Book Antiqua" w:cs="Times New Roman"/>
          <w:sz w:val="24"/>
          <w:szCs w:val="24"/>
          <w:lang w:val="en-US"/>
        </w:rPr>
        <w:t>,</w:t>
      </w:r>
      <w:r w:rsidR="00134551" w:rsidRPr="007F4B17">
        <w:rPr>
          <w:rFonts w:ascii="Book Antiqua" w:hAnsi="Book Antiqua"/>
          <w:sz w:val="24"/>
          <w:szCs w:val="24"/>
          <w:lang w:val="en-US"/>
        </w:rPr>
        <w:t xml:space="preserve"> however</w:t>
      </w:r>
      <w:r w:rsidRPr="007F4B17">
        <w:rPr>
          <w:rFonts w:ascii="Book Antiqua" w:eastAsia="Calibri" w:hAnsi="Book Antiqua" w:cs="Times New Roman"/>
          <w:sz w:val="24"/>
          <w:szCs w:val="24"/>
          <w:lang w:val="en-US"/>
        </w:rPr>
        <w:t>,</w:t>
      </w:r>
      <w:r w:rsidR="00134551" w:rsidRPr="007F4B17">
        <w:rPr>
          <w:rFonts w:ascii="Book Antiqua" w:hAnsi="Book Antiqua"/>
          <w:sz w:val="24"/>
          <w:szCs w:val="24"/>
          <w:lang w:val="en-US"/>
        </w:rPr>
        <w:t xml:space="preserve"> is that incidental focusing of the shock waves </w:t>
      </w:r>
      <w:r w:rsidR="0064498E" w:rsidRPr="007F4B17">
        <w:rPr>
          <w:rFonts w:ascii="Book Antiqua" w:hAnsi="Book Antiqua"/>
          <w:sz w:val="24"/>
          <w:szCs w:val="24"/>
          <w:lang w:val="en-US"/>
        </w:rPr>
        <w:t>on</w:t>
      </w:r>
      <w:r w:rsidR="00134551" w:rsidRPr="007F4B17">
        <w:rPr>
          <w:rFonts w:ascii="Book Antiqua" w:hAnsi="Book Antiqua"/>
          <w:sz w:val="24"/>
          <w:szCs w:val="24"/>
          <w:lang w:val="en-US"/>
        </w:rPr>
        <w:t xml:space="preserve"> the intestine wall may </w:t>
      </w:r>
      <w:r w:rsidR="00BB571C" w:rsidRPr="007F4B17">
        <w:rPr>
          <w:rFonts w:ascii="Book Antiqua" w:hAnsi="Book Antiqua"/>
          <w:sz w:val="24"/>
          <w:szCs w:val="24"/>
          <w:lang w:val="en-US"/>
        </w:rPr>
        <w:t xml:space="preserve">cause bleeding and </w:t>
      </w:r>
      <w:proofErr w:type="gramStart"/>
      <w:r w:rsidR="00BB571C" w:rsidRPr="007F4B17">
        <w:rPr>
          <w:rFonts w:ascii="Book Antiqua" w:hAnsi="Book Antiqua"/>
          <w:sz w:val="24"/>
          <w:szCs w:val="24"/>
          <w:lang w:val="en-US"/>
        </w:rPr>
        <w:t>perforation</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7</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Pr="007F4B17">
        <w:rPr>
          <w:rFonts w:ascii="Book Antiqua" w:hAnsi="Book Antiqua"/>
          <w:sz w:val="24"/>
          <w:szCs w:val="24"/>
          <w:lang w:val="en-US"/>
        </w:rPr>
        <w:t xml:space="preserve"> The benefit of using laser lithotripsy is precise targeting of energy onto the stone with minimal tissue injury. The direct visual control of the laser application makes the treatment technically easy and safe. </w:t>
      </w:r>
      <w:r w:rsidR="0064498E" w:rsidRPr="007F4B17">
        <w:rPr>
          <w:rFonts w:ascii="Book Antiqua" w:hAnsi="Book Antiqua"/>
          <w:sz w:val="24"/>
          <w:szCs w:val="24"/>
          <w:lang w:val="en-US"/>
        </w:rPr>
        <w:t xml:space="preserve">As in our case, </w:t>
      </w:r>
      <w:r w:rsidRPr="007F4B17">
        <w:rPr>
          <w:rFonts w:ascii="Book Antiqua" w:hAnsi="Book Antiqua"/>
          <w:sz w:val="24"/>
          <w:szCs w:val="24"/>
          <w:lang w:val="en-US"/>
        </w:rPr>
        <w:t xml:space="preserve">no complications </w:t>
      </w:r>
      <w:r w:rsidR="0064498E" w:rsidRPr="007F4B17">
        <w:rPr>
          <w:rFonts w:ascii="Book Antiqua" w:hAnsi="Book Antiqua"/>
          <w:sz w:val="24"/>
          <w:szCs w:val="24"/>
          <w:lang w:val="en-US"/>
        </w:rPr>
        <w:t>were</w:t>
      </w:r>
      <w:r w:rsidRPr="007F4B17">
        <w:rPr>
          <w:rFonts w:ascii="Book Antiqua" w:hAnsi="Book Antiqua"/>
          <w:sz w:val="24"/>
          <w:szCs w:val="24"/>
          <w:lang w:val="en-US"/>
        </w:rPr>
        <w:t xml:space="preserve"> described</w:t>
      </w:r>
      <w:r w:rsidR="0064498E" w:rsidRPr="007F4B17">
        <w:rPr>
          <w:rFonts w:ascii="Book Antiqua" w:hAnsi="Book Antiqua"/>
          <w:sz w:val="24"/>
          <w:szCs w:val="24"/>
          <w:lang w:val="en-US"/>
        </w:rPr>
        <w:t xml:space="preserve"> in previous </w:t>
      </w:r>
      <w:proofErr w:type="gramStart"/>
      <w:r w:rsidR="0064498E" w:rsidRPr="007F4B17">
        <w:rPr>
          <w:rFonts w:ascii="Book Antiqua" w:hAnsi="Book Antiqua"/>
          <w:sz w:val="24"/>
          <w:szCs w:val="24"/>
          <w:lang w:val="en-US"/>
        </w:rPr>
        <w:t>cases</w:t>
      </w:r>
      <w:r w:rsidR="00BB571C" w:rsidRPr="007F4B17">
        <w:rPr>
          <w:rFonts w:ascii="Book Antiqua" w:hAnsi="Book Antiqua"/>
          <w:sz w:val="24"/>
          <w:szCs w:val="24"/>
          <w:vertAlign w:val="superscript"/>
          <w:lang w:val="en-US"/>
        </w:rPr>
        <w:t>[</w:t>
      </w:r>
      <w:proofErr w:type="gramEnd"/>
      <w:r w:rsidR="00696EC8" w:rsidRPr="007F4B17">
        <w:rPr>
          <w:rFonts w:ascii="Book Antiqua" w:hAnsi="Book Antiqua"/>
          <w:sz w:val="24"/>
          <w:szCs w:val="24"/>
          <w:vertAlign w:val="superscript"/>
          <w:lang w:val="en-US"/>
        </w:rPr>
        <w:t>8-10</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p>
    <w:p w14:paraId="031AD2BF" w14:textId="39411F27" w:rsidR="00A3576A" w:rsidRPr="007F4B17" w:rsidRDefault="00306767" w:rsidP="004E5248">
      <w:pPr>
        <w:pStyle w:val="a3"/>
        <w:adjustRightInd w:val="0"/>
        <w:snapToGrid w:val="0"/>
        <w:spacing w:line="360" w:lineRule="auto"/>
        <w:ind w:firstLineChars="100" w:firstLine="240"/>
        <w:jc w:val="both"/>
        <w:rPr>
          <w:rFonts w:ascii="Book Antiqua" w:hAnsi="Book Antiqua"/>
          <w:sz w:val="24"/>
          <w:szCs w:val="24"/>
          <w:lang w:val="en-US"/>
        </w:rPr>
      </w:pPr>
      <w:r w:rsidRPr="007F4B17">
        <w:rPr>
          <w:rFonts w:ascii="Book Antiqua" w:hAnsi="Book Antiqua"/>
          <w:sz w:val="24"/>
          <w:szCs w:val="24"/>
          <w:lang w:val="en-US"/>
        </w:rPr>
        <w:t xml:space="preserve">Despite the successful reports </w:t>
      </w:r>
      <w:r w:rsidR="0064498E" w:rsidRPr="007F4B17">
        <w:rPr>
          <w:rFonts w:ascii="Book Antiqua" w:hAnsi="Book Antiqua"/>
          <w:sz w:val="24"/>
          <w:szCs w:val="24"/>
          <w:lang w:val="en-US"/>
        </w:rPr>
        <w:t>regarding</w:t>
      </w:r>
      <w:r w:rsidRPr="007F4B17">
        <w:rPr>
          <w:rFonts w:ascii="Book Antiqua" w:hAnsi="Book Antiqua"/>
          <w:sz w:val="24"/>
          <w:szCs w:val="24"/>
          <w:lang w:val="en-US"/>
        </w:rPr>
        <w:t xml:space="preserve"> endoscopic treatment, visualization of the gallstone only occurred in approximately two-thirds of cases. Unfortunately,</w:t>
      </w:r>
      <w:r w:rsidR="006B1168" w:rsidRPr="007F4B17">
        <w:rPr>
          <w:rFonts w:ascii="Book Antiqua" w:eastAsia="Calibri" w:hAnsi="Book Antiqua" w:cs="Times New Roman"/>
          <w:sz w:val="24"/>
          <w:szCs w:val="24"/>
          <w:lang w:val="en-US"/>
        </w:rPr>
        <w:t xml:space="preserve"> </w:t>
      </w:r>
      <w:r w:rsidR="00A61551" w:rsidRPr="007F4B17">
        <w:rPr>
          <w:rFonts w:ascii="Book Antiqua" w:hAnsi="Book Antiqua"/>
          <w:sz w:val="24"/>
          <w:szCs w:val="24"/>
          <w:lang w:val="en-US"/>
        </w:rPr>
        <w:t>even fewer than two-</w:t>
      </w:r>
      <w:r w:rsidR="006B1168" w:rsidRPr="007F4B17">
        <w:rPr>
          <w:rFonts w:ascii="Book Antiqua" w:eastAsia="Calibri" w:hAnsi="Book Antiqua" w:cs="Times New Roman"/>
          <w:sz w:val="24"/>
          <w:szCs w:val="24"/>
          <w:lang w:val="en-US"/>
        </w:rPr>
        <w:t>thirds</w:t>
      </w:r>
      <w:r w:rsidR="00BB571C" w:rsidRPr="007F4B17">
        <w:rPr>
          <w:rFonts w:ascii="Book Antiqua" w:hAnsi="Book Antiqua"/>
          <w:sz w:val="24"/>
          <w:szCs w:val="24"/>
          <w:lang w:val="en-US"/>
        </w:rPr>
        <w:t xml:space="preserve"> can be removed </w:t>
      </w:r>
      <w:proofErr w:type="gramStart"/>
      <w:r w:rsidR="00BB571C" w:rsidRPr="007F4B17">
        <w:rPr>
          <w:rFonts w:ascii="Book Antiqua" w:hAnsi="Book Antiqua"/>
          <w:sz w:val="24"/>
          <w:szCs w:val="24"/>
          <w:lang w:val="en-US"/>
        </w:rPr>
        <w:t>successfully</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3</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r w:rsidR="006B1168" w:rsidRPr="007F4B17">
        <w:rPr>
          <w:rFonts w:ascii="Book Antiqua" w:hAnsi="Book Antiqua"/>
          <w:sz w:val="24"/>
          <w:szCs w:val="24"/>
          <w:lang w:val="en-US"/>
        </w:rPr>
        <w:t xml:space="preserve"> </w:t>
      </w:r>
      <w:r w:rsidR="006B1168" w:rsidRPr="007F4B17">
        <w:rPr>
          <w:rFonts w:ascii="Book Antiqua" w:eastAsia="Calibri" w:hAnsi="Book Antiqua" w:cs="Times New Roman"/>
          <w:sz w:val="24"/>
          <w:szCs w:val="24"/>
          <w:lang w:val="en-US"/>
        </w:rPr>
        <w:t>In addition</w:t>
      </w:r>
      <w:r w:rsidR="006B1168" w:rsidRPr="007F4B17">
        <w:rPr>
          <w:rFonts w:ascii="Book Antiqua" w:hAnsi="Book Antiqua"/>
          <w:sz w:val="24"/>
          <w:szCs w:val="24"/>
          <w:lang w:val="en-US"/>
        </w:rPr>
        <w:t>, it is important to remove all stone fragments to avoid</w:t>
      </w:r>
      <w:r w:rsidR="00BB571C" w:rsidRPr="007F4B17">
        <w:rPr>
          <w:rFonts w:ascii="Book Antiqua" w:hAnsi="Book Antiqua"/>
          <w:sz w:val="24"/>
          <w:szCs w:val="24"/>
          <w:lang w:val="en-US"/>
        </w:rPr>
        <w:t xml:space="preserve"> postoperative gallstone </w:t>
      </w:r>
      <w:proofErr w:type="gramStart"/>
      <w:r w:rsidR="00BB571C" w:rsidRPr="007F4B17">
        <w:rPr>
          <w:rFonts w:ascii="Book Antiqua" w:hAnsi="Book Antiqua"/>
          <w:sz w:val="24"/>
          <w:szCs w:val="24"/>
          <w:lang w:val="en-US"/>
        </w:rPr>
        <w:t>ileus</w:t>
      </w:r>
      <w:r w:rsidR="00BB571C" w:rsidRPr="007F4B17">
        <w:rPr>
          <w:rFonts w:ascii="Book Antiqua" w:hAnsi="Book Antiqua"/>
          <w:sz w:val="24"/>
          <w:szCs w:val="24"/>
          <w:vertAlign w:val="superscript"/>
          <w:lang w:val="en-US"/>
        </w:rPr>
        <w:t>[</w:t>
      </w:r>
      <w:proofErr w:type="gramEnd"/>
      <w:r w:rsidR="00AE1F13" w:rsidRPr="007F4B17">
        <w:rPr>
          <w:rFonts w:ascii="Book Antiqua" w:hAnsi="Book Antiqua"/>
          <w:sz w:val="24"/>
          <w:szCs w:val="24"/>
          <w:vertAlign w:val="superscript"/>
          <w:lang w:val="en-US"/>
        </w:rPr>
        <w:t>8</w:t>
      </w:r>
      <w:r w:rsidR="00BB571C" w:rsidRPr="007F4B17">
        <w:rPr>
          <w:rFonts w:ascii="Book Antiqua" w:hAnsi="Book Antiqua"/>
          <w:sz w:val="24"/>
          <w:szCs w:val="24"/>
          <w:vertAlign w:val="superscript"/>
          <w:lang w:val="en-US"/>
        </w:rPr>
        <w:t>]</w:t>
      </w:r>
      <w:r w:rsidR="00BB571C" w:rsidRPr="007F4B17">
        <w:rPr>
          <w:rFonts w:ascii="Book Antiqua" w:hAnsi="Book Antiqua"/>
          <w:sz w:val="24"/>
          <w:szCs w:val="24"/>
          <w:lang w:val="en-US"/>
        </w:rPr>
        <w:t>.</w:t>
      </w:r>
    </w:p>
    <w:p w14:paraId="371398AB" w14:textId="77777777" w:rsidR="00A3576A" w:rsidRPr="007F4B17" w:rsidRDefault="00A3576A" w:rsidP="00762F13">
      <w:pPr>
        <w:pStyle w:val="a3"/>
        <w:adjustRightInd w:val="0"/>
        <w:snapToGrid w:val="0"/>
        <w:spacing w:line="360" w:lineRule="auto"/>
        <w:jc w:val="both"/>
        <w:rPr>
          <w:rFonts w:ascii="Book Antiqua" w:hAnsi="Book Antiqua"/>
          <w:sz w:val="24"/>
          <w:szCs w:val="24"/>
          <w:lang w:val="en-US"/>
        </w:rPr>
      </w:pPr>
    </w:p>
    <w:p w14:paraId="05D4A335" w14:textId="6363D612" w:rsidR="00A3576A" w:rsidRPr="007F4B17" w:rsidRDefault="004E5248" w:rsidP="00762F13">
      <w:pPr>
        <w:pStyle w:val="a3"/>
        <w:adjustRightInd w:val="0"/>
        <w:snapToGrid w:val="0"/>
        <w:spacing w:line="360" w:lineRule="auto"/>
        <w:jc w:val="both"/>
        <w:rPr>
          <w:rFonts w:ascii="Book Antiqua" w:hAnsi="Book Antiqua"/>
          <w:b/>
          <w:sz w:val="24"/>
          <w:szCs w:val="24"/>
          <w:lang w:val="en-US"/>
        </w:rPr>
      </w:pPr>
      <w:r w:rsidRPr="007F4B17">
        <w:rPr>
          <w:rFonts w:ascii="Book Antiqua" w:eastAsia="Calibri" w:hAnsi="Book Antiqua" w:cstheme="minorHAnsi"/>
          <w:b/>
          <w:sz w:val="24"/>
          <w:szCs w:val="24"/>
          <w:u w:val="single"/>
          <w:lang w:val="en-US"/>
        </w:rPr>
        <w:t>CONCLUSION</w:t>
      </w:r>
    </w:p>
    <w:p w14:paraId="4985CC85" w14:textId="1254F935" w:rsidR="00A3576A" w:rsidRPr="007F4B17" w:rsidRDefault="006B1168"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sz w:val="24"/>
          <w:szCs w:val="24"/>
          <w:lang w:val="en-US"/>
        </w:rPr>
        <w:t xml:space="preserve">Full resolution of the symptoms </w:t>
      </w:r>
      <w:r w:rsidR="0064498E" w:rsidRPr="007F4B17">
        <w:rPr>
          <w:rFonts w:ascii="Book Antiqua" w:hAnsi="Book Antiqua"/>
          <w:sz w:val="24"/>
          <w:szCs w:val="24"/>
          <w:lang w:val="en-US"/>
        </w:rPr>
        <w:t xml:space="preserve">of </w:t>
      </w:r>
      <w:proofErr w:type="spellStart"/>
      <w:r w:rsidR="0064498E" w:rsidRPr="007F4B17">
        <w:rPr>
          <w:rFonts w:ascii="Book Antiqua" w:hAnsi="Book Antiqua"/>
          <w:sz w:val="24"/>
          <w:szCs w:val="24"/>
          <w:lang w:val="en-US"/>
        </w:rPr>
        <w:t>Bouveret's</w:t>
      </w:r>
      <w:proofErr w:type="spellEnd"/>
      <w:r w:rsidR="0064498E" w:rsidRPr="007F4B17">
        <w:rPr>
          <w:rFonts w:ascii="Book Antiqua" w:hAnsi="Book Antiqua"/>
          <w:sz w:val="24"/>
          <w:szCs w:val="24"/>
          <w:lang w:val="en-US"/>
        </w:rPr>
        <w:t xml:space="preserve"> syndrome </w:t>
      </w:r>
      <w:r w:rsidRPr="007F4B17">
        <w:rPr>
          <w:rFonts w:ascii="Book Antiqua" w:hAnsi="Book Antiqua"/>
          <w:sz w:val="24"/>
          <w:szCs w:val="24"/>
          <w:lang w:val="en-US"/>
        </w:rPr>
        <w:t>was achieved by endoscopic treatment with laser lithotripsy in an elderly patient with a high surgical risk. Laser lithotripsy can be considered an effective non</w:t>
      </w:r>
      <w:r w:rsidR="00423F2C" w:rsidRPr="007F4B17">
        <w:rPr>
          <w:rFonts w:ascii="Book Antiqua" w:hAnsi="Book Antiqua"/>
          <w:sz w:val="24"/>
          <w:szCs w:val="24"/>
          <w:lang w:val="en-US"/>
        </w:rPr>
        <w:t>-</w:t>
      </w:r>
      <w:r w:rsidRPr="007F4B17">
        <w:rPr>
          <w:rFonts w:ascii="Book Antiqua" w:hAnsi="Book Antiqua"/>
          <w:sz w:val="24"/>
          <w:szCs w:val="24"/>
          <w:lang w:val="en-US"/>
        </w:rPr>
        <w:t xml:space="preserve">invasive therapeutic alternative to surgical treatment in </w:t>
      </w:r>
      <w:proofErr w:type="spellStart"/>
      <w:r w:rsidRPr="007F4B17">
        <w:rPr>
          <w:rFonts w:ascii="Book Antiqua" w:hAnsi="Book Antiqua"/>
          <w:sz w:val="24"/>
          <w:szCs w:val="24"/>
          <w:lang w:val="en-US"/>
        </w:rPr>
        <w:t>Bouveret's</w:t>
      </w:r>
      <w:proofErr w:type="spellEnd"/>
      <w:r w:rsidRPr="007F4B17">
        <w:rPr>
          <w:rFonts w:ascii="Book Antiqua" w:hAnsi="Book Antiqua"/>
          <w:sz w:val="24"/>
          <w:szCs w:val="24"/>
          <w:lang w:val="en-US"/>
        </w:rPr>
        <w:t xml:space="preserve"> syndrome.</w:t>
      </w:r>
    </w:p>
    <w:p w14:paraId="52C9A58D" w14:textId="3FF1A2F4" w:rsidR="0063324F" w:rsidRPr="007F4B17" w:rsidRDefault="0063324F" w:rsidP="00762F13">
      <w:pPr>
        <w:pStyle w:val="a3"/>
        <w:adjustRightInd w:val="0"/>
        <w:snapToGrid w:val="0"/>
        <w:spacing w:line="360" w:lineRule="auto"/>
        <w:jc w:val="both"/>
        <w:rPr>
          <w:rFonts w:ascii="Book Antiqua" w:hAnsi="Book Antiqua"/>
          <w:b/>
          <w:sz w:val="24"/>
          <w:szCs w:val="24"/>
          <w:lang w:val="en-US"/>
        </w:rPr>
      </w:pPr>
    </w:p>
    <w:p w14:paraId="1CE0EC5D" w14:textId="1B240508" w:rsidR="00A3576A" w:rsidRPr="007F4B17" w:rsidRDefault="00F10220"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cstheme="minorHAnsi"/>
          <w:b/>
          <w:sz w:val="24"/>
          <w:szCs w:val="24"/>
          <w:lang w:val="en-US"/>
        </w:rPr>
        <w:t>REFERENCES</w:t>
      </w:r>
    </w:p>
    <w:p w14:paraId="0B700D91"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1 </w:t>
      </w:r>
      <w:r w:rsidRPr="007F4B17">
        <w:rPr>
          <w:rFonts w:ascii="Book Antiqua" w:hAnsi="Book Antiqua"/>
          <w:b/>
          <w:sz w:val="24"/>
          <w:szCs w:val="24"/>
        </w:rPr>
        <w:t>Qasaimeh GR</w:t>
      </w:r>
      <w:r w:rsidRPr="007F4B17">
        <w:rPr>
          <w:rFonts w:ascii="Book Antiqua" w:hAnsi="Book Antiqua"/>
          <w:sz w:val="24"/>
          <w:szCs w:val="24"/>
        </w:rPr>
        <w:t xml:space="preserve">, Bakkar S, Jadallah K. Bouveret's Syndrome: An Overlooked Diagnosis. A Case Report and Review of Literature. </w:t>
      </w:r>
      <w:r w:rsidRPr="007F4B17">
        <w:rPr>
          <w:rFonts w:ascii="Book Antiqua" w:hAnsi="Book Antiqua"/>
          <w:i/>
          <w:sz w:val="24"/>
          <w:szCs w:val="24"/>
        </w:rPr>
        <w:t>Int Surg</w:t>
      </w:r>
      <w:r w:rsidRPr="007F4B17">
        <w:rPr>
          <w:rFonts w:ascii="Book Antiqua" w:hAnsi="Book Antiqua"/>
          <w:sz w:val="24"/>
          <w:szCs w:val="24"/>
        </w:rPr>
        <w:t xml:space="preserve"> 2014; </w:t>
      </w:r>
      <w:r w:rsidRPr="007F4B17">
        <w:rPr>
          <w:rFonts w:ascii="Book Antiqua" w:hAnsi="Book Antiqua"/>
          <w:b/>
          <w:sz w:val="24"/>
          <w:szCs w:val="24"/>
        </w:rPr>
        <w:t>99</w:t>
      </w:r>
      <w:r w:rsidRPr="007F4B17">
        <w:rPr>
          <w:rFonts w:ascii="Book Antiqua" w:hAnsi="Book Antiqua"/>
          <w:sz w:val="24"/>
          <w:szCs w:val="24"/>
        </w:rPr>
        <w:t>: 819-823 [PMID: 25437593 DOI: 10.9738/INTSURG-D-14-00087.1]</w:t>
      </w:r>
    </w:p>
    <w:p w14:paraId="64C517A4"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2 </w:t>
      </w:r>
      <w:r w:rsidRPr="007F4B17">
        <w:rPr>
          <w:rFonts w:ascii="Book Antiqua" w:hAnsi="Book Antiqua"/>
          <w:b/>
          <w:sz w:val="24"/>
          <w:szCs w:val="24"/>
        </w:rPr>
        <w:t>Lawther RE</w:t>
      </w:r>
      <w:r w:rsidRPr="007F4B17">
        <w:rPr>
          <w:rFonts w:ascii="Book Antiqua" w:hAnsi="Book Antiqua"/>
          <w:sz w:val="24"/>
          <w:szCs w:val="24"/>
        </w:rPr>
        <w:t xml:space="preserve">, Diamond T. Bouveret's syndrome: gallstone ileus causing gastric outlet obstruction. </w:t>
      </w:r>
      <w:r w:rsidRPr="007F4B17">
        <w:rPr>
          <w:rFonts w:ascii="Book Antiqua" w:hAnsi="Book Antiqua"/>
          <w:i/>
          <w:sz w:val="24"/>
          <w:szCs w:val="24"/>
        </w:rPr>
        <w:t>Ulster Med J</w:t>
      </w:r>
      <w:r w:rsidRPr="007F4B17">
        <w:rPr>
          <w:rFonts w:ascii="Book Antiqua" w:hAnsi="Book Antiqua"/>
          <w:sz w:val="24"/>
          <w:szCs w:val="24"/>
        </w:rPr>
        <w:t xml:space="preserve"> 2000; </w:t>
      </w:r>
      <w:r w:rsidRPr="007F4B17">
        <w:rPr>
          <w:rFonts w:ascii="Book Antiqua" w:hAnsi="Book Antiqua"/>
          <w:b/>
          <w:sz w:val="24"/>
          <w:szCs w:val="24"/>
        </w:rPr>
        <w:t>69</w:t>
      </w:r>
      <w:r w:rsidRPr="007F4B17">
        <w:rPr>
          <w:rFonts w:ascii="Book Antiqua" w:hAnsi="Book Antiqua"/>
          <w:sz w:val="24"/>
          <w:szCs w:val="24"/>
        </w:rPr>
        <w:t>: 69-70 [PMID: 10881651]</w:t>
      </w:r>
    </w:p>
    <w:p w14:paraId="7828CF9B"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3 </w:t>
      </w:r>
      <w:r w:rsidRPr="007F4B17">
        <w:rPr>
          <w:rFonts w:ascii="Book Antiqua" w:hAnsi="Book Antiqua"/>
          <w:b/>
          <w:sz w:val="24"/>
          <w:szCs w:val="24"/>
        </w:rPr>
        <w:t>Cappell MS</w:t>
      </w:r>
      <w:r w:rsidRPr="007F4B17">
        <w:rPr>
          <w:rFonts w:ascii="Book Antiqua" w:hAnsi="Book Antiqua"/>
          <w:sz w:val="24"/>
          <w:szCs w:val="24"/>
        </w:rPr>
        <w:t xml:space="preserve">, Davis M. Characterization of Bouveret's syndrome: a comprehensive review of 128 cases. </w:t>
      </w:r>
      <w:r w:rsidRPr="007F4B17">
        <w:rPr>
          <w:rFonts w:ascii="Book Antiqua" w:hAnsi="Book Antiqua"/>
          <w:i/>
          <w:sz w:val="24"/>
          <w:szCs w:val="24"/>
        </w:rPr>
        <w:t>Am J Gastroenterol</w:t>
      </w:r>
      <w:r w:rsidRPr="007F4B17">
        <w:rPr>
          <w:rFonts w:ascii="Book Antiqua" w:hAnsi="Book Antiqua"/>
          <w:sz w:val="24"/>
          <w:szCs w:val="24"/>
        </w:rPr>
        <w:t xml:space="preserve"> 2006; </w:t>
      </w:r>
      <w:r w:rsidRPr="007F4B17">
        <w:rPr>
          <w:rFonts w:ascii="Book Antiqua" w:hAnsi="Book Antiqua"/>
          <w:b/>
          <w:sz w:val="24"/>
          <w:szCs w:val="24"/>
        </w:rPr>
        <w:t>101</w:t>
      </w:r>
      <w:r w:rsidRPr="007F4B17">
        <w:rPr>
          <w:rFonts w:ascii="Book Antiqua" w:hAnsi="Book Antiqua"/>
          <w:sz w:val="24"/>
          <w:szCs w:val="24"/>
        </w:rPr>
        <w:t>: 2139-2146 [PMID: 16817848 DOI: 10.1111/j.1572-0241.2006.00645.x]</w:t>
      </w:r>
    </w:p>
    <w:p w14:paraId="50B17621"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lastRenderedPageBreak/>
        <w:t xml:space="preserve">4 </w:t>
      </w:r>
      <w:r w:rsidRPr="007F4B17">
        <w:rPr>
          <w:rFonts w:ascii="Book Antiqua" w:hAnsi="Book Antiqua"/>
          <w:b/>
          <w:sz w:val="24"/>
          <w:szCs w:val="24"/>
        </w:rPr>
        <w:t>Caldwell KM</w:t>
      </w:r>
      <w:r w:rsidRPr="007F4B17">
        <w:rPr>
          <w:rFonts w:ascii="Book Antiqua" w:hAnsi="Book Antiqua"/>
          <w:sz w:val="24"/>
          <w:szCs w:val="24"/>
        </w:rPr>
        <w:t xml:space="preserve">, Lee SJ, Leggett PL, Bajwa KS, Mehta SS, Shah SK. Bouveret syndrome: current management strategies. </w:t>
      </w:r>
      <w:r w:rsidRPr="007F4B17">
        <w:rPr>
          <w:rFonts w:ascii="Book Antiqua" w:hAnsi="Book Antiqua"/>
          <w:i/>
          <w:sz w:val="24"/>
          <w:szCs w:val="24"/>
        </w:rPr>
        <w:t>Clin Exp Gastroenterol</w:t>
      </w:r>
      <w:r w:rsidRPr="007F4B17">
        <w:rPr>
          <w:rFonts w:ascii="Book Antiqua" w:hAnsi="Book Antiqua"/>
          <w:sz w:val="24"/>
          <w:szCs w:val="24"/>
        </w:rPr>
        <w:t xml:space="preserve"> 2018; </w:t>
      </w:r>
      <w:r w:rsidRPr="007F4B17">
        <w:rPr>
          <w:rFonts w:ascii="Book Antiqua" w:hAnsi="Book Antiqua"/>
          <w:b/>
          <w:sz w:val="24"/>
          <w:szCs w:val="24"/>
        </w:rPr>
        <w:t>11</w:t>
      </w:r>
      <w:r w:rsidRPr="007F4B17">
        <w:rPr>
          <w:rFonts w:ascii="Book Antiqua" w:hAnsi="Book Antiqua"/>
          <w:sz w:val="24"/>
          <w:szCs w:val="24"/>
        </w:rPr>
        <w:t>: 69-75 [PMID: 29497323 DOI: 10.2147/CEG.S132069]</w:t>
      </w:r>
    </w:p>
    <w:p w14:paraId="430D9D8A"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5 </w:t>
      </w:r>
      <w:r w:rsidRPr="007F4B17">
        <w:rPr>
          <w:rFonts w:ascii="Book Antiqua" w:hAnsi="Book Antiqua"/>
          <w:b/>
          <w:sz w:val="24"/>
          <w:szCs w:val="24"/>
        </w:rPr>
        <w:t>Dumonceau JM</w:t>
      </w:r>
      <w:r w:rsidRPr="007F4B17">
        <w:rPr>
          <w:rFonts w:ascii="Book Antiqua" w:hAnsi="Book Antiqua"/>
          <w:sz w:val="24"/>
          <w:szCs w:val="24"/>
        </w:rPr>
        <w:t xml:space="preserve">, Devière J. Novel treatment options for Bouveret's syndrome: a comprehensive review of 61 cases of successful endoscopic treatment. </w:t>
      </w:r>
      <w:r w:rsidRPr="007F4B17">
        <w:rPr>
          <w:rFonts w:ascii="Book Antiqua" w:hAnsi="Book Antiqua"/>
          <w:i/>
          <w:sz w:val="24"/>
          <w:szCs w:val="24"/>
        </w:rPr>
        <w:t>Expert Rev Gastroenterol Hepatol</w:t>
      </w:r>
      <w:r w:rsidRPr="007F4B17">
        <w:rPr>
          <w:rFonts w:ascii="Book Antiqua" w:hAnsi="Book Antiqua"/>
          <w:sz w:val="24"/>
          <w:szCs w:val="24"/>
        </w:rPr>
        <w:t xml:space="preserve"> 2016; </w:t>
      </w:r>
      <w:r w:rsidRPr="007F4B17">
        <w:rPr>
          <w:rFonts w:ascii="Book Antiqua" w:hAnsi="Book Antiqua"/>
          <w:b/>
          <w:sz w:val="24"/>
          <w:szCs w:val="24"/>
        </w:rPr>
        <w:t>10</w:t>
      </w:r>
      <w:r w:rsidRPr="007F4B17">
        <w:rPr>
          <w:rFonts w:ascii="Book Antiqua" w:hAnsi="Book Antiqua"/>
          <w:sz w:val="24"/>
          <w:szCs w:val="24"/>
        </w:rPr>
        <w:t>: 1245-1255 [PMID: 27677937 DOI: 10.1080/17474124.2016.1241142]</w:t>
      </w:r>
    </w:p>
    <w:p w14:paraId="7C6190E5"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6 </w:t>
      </w:r>
      <w:r w:rsidRPr="007F4B17">
        <w:rPr>
          <w:rFonts w:ascii="Book Antiqua" w:hAnsi="Book Antiqua"/>
          <w:b/>
          <w:sz w:val="24"/>
          <w:szCs w:val="24"/>
        </w:rPr>
        <w:t>Bedogni G</w:t>
      </w:r>
      <w:r w:rsidRPr="007F4B17">
        <w:rPr>
          <w:rFonts w:ascii="Book Antiqua" w:hAnsi="Book Antiqua"/>
          <w:sz w:val="24"/>
          <w:szCs w:val="24"/>
        </w:rPr>
        <w:t xml:space="preserve">, Contini S, Meinero M, Pedrazzoli C, Piccinini GC. Pyloroduodenal obstruction due to a biliary stone (Bouveret's syndrome) managed by endoscopic extraction. </w:t>
      </w:r>
      <w:r w:rsidRPr="007F4B17">
        <w:rPr>
          <w:rFonts w:ascii="Book Antiqua" w:hAnsi="Book Antiqua"/>
          <w:i/>
          <w:sz w:val="24"/>
          <w:szCs w:val="24"/>
        </w:rPr>
        <w:t>Gastrointest Endosc</w:t>
      </w:r>
      <w:r w:rsidRPr="007F4B17">
        <w:rPr>
          <w:rFonts w:ascii="Book Antiqua" w:hAnsi="Book Antiqua"/>
          <w:sz w:val="24"/>
          <w:szCs w:val="24"/>
        </w:rPr>
        <w:t xml:space="preserve"> 1985; </w:t>
      </w:r>
      <w:r w:rsidRPr="007F4B17">
        <w:rPr>
          <w:rFonts w:ascii="Book Antiqua" w:hAnsi="Book Antiqua"/>
          <w:b/>
          <w:sz w:val="24"/>
          <w:szCs w:val="24"/>
        </w:rPr>
        <w:t>31</w:t>
      </w:r>
      <w:r w:rsidRPr="007F4B17">
        <w:rPr>
          <w:rFonts w:ascii="Book Antiqua" w:hAnsi="Book Antiqua"/>
          <w:sz w:val="24"/>
          <w:szCs w:val="24"/>
        </w:rPr>
        <w:t>: 36-38 [PMID: 3979766 DOI: 10.1016/s0016-5107(85)71965-7]</w:t>
      </w:r>
    </w:p>
    <w:p w14:paraId="46009242"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7 </w:t>
      </w:r>
      <w:r w:rsidRPr="007F4B17">
        <w:rPr>
          <w:rFonts w:ascii="Book Antiqua" w:hAnsi="Book Antiqua"/>
          <w:b/>
          <w:sz w:val="24"/>
          <w:szCs w:val="24"/>
        </w:rPr>
        <w:t>Binmoeller KF</w:t>
      </w:r>
      <w:r w:rsidRPr="007F4B17">
        <w:rPr>
          <w:rFonts w:ascii="Book Antiqua" w:hAnsi="Book Antiqua"/>
          <w:sz w:val="24"/>
          <w:szCs w:val="24"/>
        </w:rPr>
        <w:t xml:space="preserve">, Brückner M, Thonke F, Soehendra N. Treatment of difficult bile duct stones using mechanical, electrohydraulic and extracorporeal shock wave lithotripsy. </w:t>
      </w:r>
      <w:r w:rsidRPr="007F4B17">
        <w:rPr>
          <w:rFonts w:ascii="Book Antiqua" w:hAnsi="Book Antiqua"/>
          <w:i/>
          <w:sz w:val="24"/>
          <w:szCs w:val="24"/>
        </w:rPr>
        <w:t>Endoscopy</w:t>
      </w:r>
      <w:r w:rsidRPr="007F4B17">
        <w:rPr>
          <w:rFonts w:ascii="Book Antiqua" w:hAnsi="Book Antiqua"/>
          <w:sz w:val="24"/>
          <w:szCs w:val="24"/>
        </w:rPr>
        <w:t xml:space="preserve"> 1993; </w:t>
      </w:r>
      <w:r w:rsidRPr="007F4B17">
        <w:rPr>
          <w:rFonts w:ascii="Book Antiqua" w:hAnsi="Book Antiqua"/>
          <w:b/>
          <w:sz w:val="24"/>
          <w:szCs w:val="24"/>
        </w:rPr>
        <w:t>25</w:t>
      </w:r>
      <w:r w:rsidRPr="007F4B17">
        <w:rPr>
          <w:rFonts w:ascii="Book Antiqua" w:hAnsi="Book Antiqua"/>
          <w:sz w:val="24"/>
          <w:szCs w:val="24"/>
        </w:rPr>
        <w:t>: 201-206 [PMID: 8519238 DOI: 10.1055/s-2007-1010293]</w:t>
      </w:r>
    </w:p>
    <w:p w14:paraId="1EF7CB90"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8 </w:t>
      </w:r>
      <w:r w:rsidRPr="007F4B17">
        <w:rPr>
          <w:rFonts w:ascii="Book Antiqua" w:hAnsi="Book Antiqua"/>
          <w:b/>
          <w:sz w:val="24"/>
          <w:szCs w:val="24"/>
        </w:rPr>
        <w:t>Alsolaiman MM</w:t>
      </w:r>
      <w:r w:rsidRPr="007F4B17">
        <w:rPr>
          <w:rFonts w:ascii="Book Antiqua" w:hAnsi="Book Antiqua"/>
          <w:sz w:val="24"/>
          <w:szCs w:val="24"/>
        </w:rPr>
        <w:t xml:space="preserve">, Reitz C, Nawras AT, Rodgers JB, Maliakkal BJ. Bouveret's syndrome complicated by distal gallstone ileus after laser lithotropsy using Holmium: YAG laser. </w:t>
      </w:r>
      <w:r w:rsidRPr="007F4B17">
        <w:rPr>
          <w:rFonts w:ascii="Book Antiqua" w:hAnsi="Book Antiqua"/>
          <w:i/>
          <w:sz w:val="24"/>
          <w:szCs w:val="24"/>
        </w:rPr>
        <w:t>BMC Gastroenterol</w:t>
      </w:r>
      <w:r w:rsidRPr="007F4B17">
        <w:rPr>
          <w:rFonts w:ascii="Book Antiqua" w:hAnsi="Book Antiqua"/>
          <w:sz w:val="24"/>
          <w:szCs w:val="24"/>
        </w:rPr>
        <w:t xml:space="preserve"> 2002; </w:t>
      </w:r>
      <w:r w:rsidRPr="007F4B17">
        <w:rPr>
          <w:rFonts w:ascii="Book Antiqua" w:hAnsi="Book Antiqua"/>
          <w:b/>
          <w:sz w:val="24"/>
          <w:szCs w:val="24"/>
        </w:rPr>
        <w:t>2</w:t>
      </w:r>
      <w:r w:rsidRPr="007F4B17">
        <w:rPr>
          <w:rFonts w:ascii="Book Antiqua" w:hAnsi="Book Antiqua"/>
          <w:sz w:val="24"/>
          <w:szCs w:val="24"/>
        </w:rPr>
        <w:t>: 15 [PMID: 12086587 DOI: 10.1186/1471-230x-2-15]</w:t>
      </w:r>
    </w:p>
    <w:p w14:paraId="23492822" w14:textId="77777777"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9 </w:t>
      </w:r>
      <w:r w:rsidRPr="007F4B17">
        <w:rPr>
          <w:rFonts w:ascii="Book Antiqua" w:hAnsi="Book Antiqua"/>
          <w:b/>
          <w:sz w:val="24"/>
          <w:szCs w:val="24"/>
        </w:rPr>
        <w:t>Neuhaus H</w:t>
      </w:r>
      <w:r w:rsidRPr="007F4B17">
        <w:rPr>
          <w:rFonts w:ascii="Book Antiqua" w:hAnsi="Book Antiqua"/>
          <w:sz w:val="24"/>
          <w:szCs w:val="24"/>
        </w:rPr>
        <w:t xml:space="preserve">, Zillinger C, Born P, Ott R, Allescher H, Rösch T, Classen M. Randomized study of intracorporeal laser lithotripsy versus extracorporeal shock-wave lithotripsy for difficult bile duct stones. </w:t>
      </w:r>
      <w:r w:rsidRPr="007F4B17">
        <w:rPr>
          <w:rFonts w:ascii="Book Antiqua" w:hAnsi="Book Antiqua"/>
          <w:i/>
          <w:sz w:val="24"/>
          <w:szCs w:val="24"/>
        </w:rPr>
        <w:t>Gastrointest Endosc</w:t>
      </w:r>
      <w:r w:rsidRPr="007F4B17">
        <w:rPr>
          <w:rFonts w:ascii="Book Antiqua" w:hAnsi="Book Antiqua"/>
          <w:sz w:val="24"/>
          <w:szCs w:val="24"/>
        </w:rPr>
        <w:t xml:space="preserve"> 1998; </w:t>
      </w:r>
      <w:r w:rsidRPr="007F4B17">
        <w:rPr>
          <w:rFonts w:ascii="Book Antiqua" w:hAnsi="Book Antiqua"/>
          <w:b/>
          <w:sz w:val="24"/>
          <w:szCs w:val="24"/>
        </w:rPr>
        <w:t>47</w:t>
      </w:r>
      <w:r w:rsidRPr="007F4B17">
        <w:rPr>
          <w:rFonts w:ascii="Book Antiqua" w:hAnsi="Book Antiqua"/>
          <w:sz w:val="24"/>
          <w:szCs w:val="24"/>
        </w:rPr>
        <w:t>: 327-334 [PMID: 9609422 DOI: 10.1016/s0016-5107(98)70214-7]</w:t>
      </w:r>
    </w:p>
    <w:p w14:paraId="48956B81" w14:textId="29F48953" w:rsidR="000471DB" w:rsidRPr="007F4B17" w:rsidRDefault="000471DB" w:rsidP="00FA674B">
      <w:pPr>
        <w:pStyle w:val="a3"/>
        <w:adjustRightInd w:val="0"/>
        <w:snapToGrid w:val="0"/>
        <w:spacing w:line="360" w:lineRule="auto"/>
        <w:jc w:val="both"/>
        <w:rPr>
          <w:rFonts w:ascii="Book Antiqua" w:hAnsi="Book Antiqua"/>
          <w:sz w:val="24"/>
          <w:szCs w:val="24"/>
        </w:rPr>
      </w:pPr>
      <w:r w:rsidRPr="007F4B17">
        <w:rPr>
          <w:rFonts w:ascii="Book Antiqua" w:hAnsi="Book Antiqua"/>
          <w:sz w:val="24"/>
          <w:szCs w:val="24"/>
        </w:rPr>
        <w:t xml:space="preserve">10 </w:t>
      </w:r>
      <w:bookmarkStart w:id="33" w:name="OLE_LINK20"/>
      <w:r w:rsidRPr="007F4B17">
        <w:rPr>
          <w:rFonts w:ascii="Book Antiqua" w:hAnsi="Book Antiqua"/>
          <w:b/>
          <w:sz w:val="24"/>
          <w:szCs w:val="24"/>
        </w:rPr>
        <w:t>Rogart JN</w:t>
      </w:r>
      <w:r w:rsidRPr="007F4B17">
        <w:rPr>
          <w:rFonts w:ascii="Book Antiqua" w:hAnsi="Book Antiqua"/>
          <w:sz w:val="24"/>
          <w:szCs w:val="24"/>
        </w:rPr>
        <w:t xml:space="preserve">, Perkal M, Nagar A. Successful Multimodality Endoscopic Treatment of Gastric Outlet Obstruction Caused by an Impacted Gallstone (Bouveret's Syndrome). </w:t>
      </w:r>
      <w:r w:rsidRPr="007F4B17">
        <w:rPr>
          <w:rFonts w:ascii="Book Antiqua" w:hAnsi="Book Antiqua"/>
          <w:i/>
          <w:sz w:val="24"/>
          <w:szCs w:val="24"/>
        </w:rPr>
        <w:t>Diagn Ther Endosc</w:t>
      </w:r>
      <w:r w:rsidRPr="007F4B17">
        <w:rPr>
          <w:rFonts w:ascii="Book Antiqua" w:hAnsi="Book Antiqua"/>
          <w:sz w:val="24"/>
          <w:szCs w:val="24"/>
        </w:rPr>
        <w:t xml:space="preserve"> 2008; </w:t>
      </w:r>
      <w:r w:rsidRPr="007F4B17">
        <w:rPr>
          <w:rFonts w:ascii="Book Antiqua" w:hAnsi="Book Antiqua"/>
          <w:b/>
          <w:sz w:val="24"/>
          <w:szCs w:val="24"/>
        </w:rPr>
        <w:t>2008</w:t>
      </w:r>
      <w:r w:rsidRPr="007F4B17">
        <w:rPr>
          <w:rFonts w:ascii="Book Antiqua" w:hAnsi="Book Antiqua"/>
          <w:sz w:val="24"/>
          <w:szCs w:val="24"/>
        </w:rPr>
        <w:t xml:space="preserve">: 471512 [PMID: 18493330 DOI: </w:t>
      </w:r>
      <w:r w:rsidR="00FA674B" w:rsidRPr="007F4B17">
        <w:rPr>
          <w:rFonts w:ascii="Book Antiqua" w:hAnsi="Book Antiqua"/>
          <w:sz w:val="24"/>
          <w:szCs w:val="24"/>
        </w:rPr>
        <w:t>10.1155/2008/471512</w:t>
      </w:r>
      <w:r w:rsidRPr="007F4B17">
        <w:rPr>
          <w:rFonts w:ascii="Book Antiqua" w:hAnsi="Book Antiqua"/>
          <w:sz w:val="24"/>
          <w:szCs w:val="24"/>
        </w:rPr>
        <w:t>]</w:t>
      </w:r>
      <w:bookmarkEnd w:id="33"/>
    </w:p>
    <w:p w14:paraId="220CC889" w14:textId="5F75EBEF" w:rsidR="00F356B3" w:rsidRPr="007F4B17" w:rsidRDefault="00F356B3" w:rsidP="00762F13">
      <w:pPr>
        <w:adjustRightInd w:val="0"/>
        <w:snapToGrid w:val="0"/>
        <w:spacing w:after="0" w:line="360" w:lineRule="auto"/>
        <w:jc w:val="both"/>
        <w:rPr>
          <w:rFonts w:ascii="Book Antiqua" w:hAnsi="Book Antiqua"/>
          <w:sz w:val="24"/>
          <w:szCs w:val="24"/>
        </w:rPr>
      </w:pPr>
      <w:r w:rsidRPr="007F4B17">
        <w:rPr>
          <w:rFonts w:ascii="Book Antiqua" w:hAnsi="Book Antiqua"/>
          <w:sz w:val="24"/>
          <w:szCs w:val="24"/>
        </w:rPr>
        <w:br w:type="page"/>
      </w:r>
    </w:p>
    <w:p w14:paraId="49E92A8E" w14:textId="31A05021" w:rsidR="00F356B3" w:rsidRPr="007F4B17" w:rsidRDefault="00F356B3"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b/>
          <w:sz w:val="24"/>
          <w:szCs w:val="24"/>
        </w:rPr>
        <w:lastRenderedPageBreak/>
        <w:t>Footnotes</w:t>
      </w:r>
    </w:p>
    <w:p w14:paraId="577B5892" w14:textId="7E39D47F" w:rsidR="00F356B3" w:rsidRPr="007F4B17" w:rsidRDefault="00F356B3" w:rsidP="00762F13">
      <w:pPr>
        <w:pStyle w:val="a3"/>
        <w:adjustRightInd w:val="0"/>
        <w:snapToGrid w:val="0"/>
        <w:spacing w:line="360" w:lineRule="auto"/>
        <w:jc w:val="both"/>
        <w:rPr>
          <w:rFonts w:ascii="Book Antiqua" w:hAnsi="Book Antiqua" w:cs="TimesNewRomanPSMT"/>
          <w:sz w:val="24"/>
          <w:szCs w:val="24"/>
          <w:lang w:val="en-GB"/>
        </w:rPr>
      </w:pPr>
      <w:r w:rsidRPr="007F4B17">
        <w:rPr>
          <w:rFonts w:ascii="Book Antiqua" w:hAnsi="Book Antiqua" w:cs="Tahoma"/>
          <w:b/>
          <w:sz w:val="24"/>
          <w:szCs w:val="24"/>
          <w:lang w:val="en-GB"/>
        </w:rPr>
        <w:t>Informed consent statement:</w:t>
      </w:r>
      <w:r w:rsidRPr="007F4B17">
        <w:rPr>
          <w:rFonts w:ascii="Book Antiqua" w:hAnsi="Book Antiqua" w:cs="TimesNewRomanPSMT"/>
          <w:sz w:val="24"/>
          <w:szCs w:val="24"/>
          <w:lang w:val="en-GB"/>
        </w:rPr>
        <w:t xml:space="preserve"> Informed written consent was obtained from the patient for publication of this report and any accompanying images.</w:t>
      </w:r>
    </w:p>
    <w:p w14:paraId="0B9A0334" w14:textId="77777777" w:rsidR="00F356B3" w:rsidRPr="007F4B17" w:rsidRDefault="00F356B3" w:rsidP="00762F13">
      <w:pPr>
        <w:pStyle w:val="a3"/>
        <w:adjustRightInd w:val="0"/>
        <w:snapToGrid w:val="0"/>
        <w:spacing w:line="360" w:lineRule="auto"/>
        <w:jc w:val="both"/>
        <w:rPr>
          <w:rFonts w:ascii="Book Antiqua" w:hAnsi="Book Antiqua" w:cs="Tahoma"/>
          <w:b/>
          <w:sz w:val="24"/>
          <w:szCs w:val="24"/>
          <w:lang w:val="en-GB"/>
        </w:rPr>
      </w:pPr>
    </w:p>
    <w:p w14:paraId="1289EB7B" w14:textId="2EEEF805" w:rsidR="00F356B3" w:rsidRPr="007F4B17" w:rsidRDefault="00F356B3" w:rsidP="00762F13">
      <w:pPr>
        <w:pStyle w:val="a3"/>
        <w:adjustRightInd w:val="0"/>
        <w:snapToGrid w:val="0"/>
        <w:spacing w:line="360" w:lineRule="auto"/>
        <w:jc w:val="both"/>
        <w:rPr>
          <w:rFonts w:ascii="Book Antiqua" w:hAnsi="Book Antiqua"/>
          <w:sz w:val="24"/>
          <w:szCs w:val="24"/>
          <w:lang w:val="en-GB"/>
        </w:rPr>
      </w:pPr>
      <w:r w:rsidRPr="007F4B17">
        <w:rPr>
          <w:rFonts w:ascii="Book Antiqua" w:hAnsi="Book Antiqua" w:cs="Tahoma"/>
          <w:b/>
          <w:sz w:val="24"/>
          <w:szCs w:val="24"/>
          <w:lang w:val="en-GB"/>
        </w:rPr>
        <w:t xml:space="preserve">Conflict-of-interest statement: </w:t>
      </w:r>
      <w:r w:rsidRPr="007F4B17">
        <w:rPr>
          <w:rFonts w:ascii="Book Antiqua" w:hAnsi="Book Antiqua"/>
          <w:sz w:val="24"/>
          <w:szCs w:val="24"/>
          <w:lang w:val="en-GB"/>
        </w:rPr>
        <w:t>The authors report no relationships that could be construed as a conflict of interest</w:t>
      </w:r>
    </w:p>
    <w:p w14:paraId="108D7F1B" w14:textId="77777777" w:rsidR="00261FBB" w:rsidRPr="007F4B17" w:rsidRDefault="00261FBB" w:rsidP="00762F13">
      <w:pPr>
        <w:pStyle w:val="a3"/>
        <w:adjustRightInd w:val="0"/>
        <w:snapToGrid w:val="0"/>
        <w:spacing w:line="360" w:lineRule="auto"/>
        <w:jc w:val="both"/>
        <w:rPr>
          <w:rFonts w:ascii="Book Antiqua" w:hAnsi="Book Antiqua"/>
          <w:sz w:val="24"/>
          <w:szCs w:val="24"/>
          <w:lang w:val="en-GB"/>
        </w:rPr>
      </w:pPr>
    </w:p>
    <w:p w14:paraId="0C853B5B" w14:textId="434BF696" w:rsidR="00F356B3" w:rsidRPr="007F4B17" w:rsidRDefault="00261FBB" w:rsidP="00762F13">
      <w:pPr>
        <w:pStyle w:val="a3"/>
        <w:adjustRightInd w:val="0"/>
        <w:snapToGrid w:val="0"/>
        <w:spacing w:line="360" w:lineRule="auto"/>
        <w:jc w:val="both"/>
        <w:rPr>
          <w:rFonts w:ascii="Book Antiqua" w:hAnsi="Book Antiqua"/>
          <w:bCs/>
          <w:sz w:val="24"/>
          <w:szCs w:val="24"/>
          <w:lang w:val="en-GB"/>
        </w:rPr>
      </w:pPr>
      <w:r w:rsidRPr="007F4B17">
        <w:rPr>
          <w:rFonts w:ascii="Book Antiqua" w:hAnsi="Book Antiqua" w:cs="Tahoma"/>
          <w:b/>
          <w:sz w:val="24"/>
          <w:szCs w:val="24"/>
          <w:lang w:val="en-GB"/>
        </w:rPr>
        <w:t>CARE Checklist (2016) statement:</w:t>
      </w:r>
      <w:r w:rsidRPr="007F4B17">
        <w:rPr>
          <w:rFonts w:ascii="Book Antiqua" w:hAnsi="Book Antiqua"/>
          <w:bCs/>
          <w:sz w:val="24"/>
          <w:szCs w:val="24"/>
          <w:lang w:val="en-GB" w:eastAsia="zh-CN"/>
        </w:rPr>
        <w:t xml:space="preserve"> </w:t>
      </w:r>
      <w:r w:rsidR="00F356B3" w:rsidRPr="007F4B17">
        <w:rPr>
          <w:rFonts w:ascii="Book Antiqua" w:hAnsi="Book Antiqua"/>
          <w:bCs/>
          <w:sz w:val="24"/>
          <w:szCs w:val="24"/>
          <w:lang w:val="en-GB"/>
        </w:rPr>
        <w:t>The authors have read the CARE Checklist (2016), and the manuscript was prepared and revised according to the CARE Checklist (2016).</w:t>
      </w:r>
    </w:p>
    <w:p w14:paraId="543FAA2A" w14:textId="254ECE02" w:rsidR="0064290D" w:rsidRPr="007F4B17" w:rsidRDefault="0064290D" w:rsidP="00762F13">
      <w:pPr>
        <w:pStyle w:val="a3"/>
        <w:adjustRightInd w:val="0"/>
        <w:snapToGrid w:val="0"/>
        <w:spacing w:line="360" w:lineRule="auto"/>
        <w:jc w:val="both"/>
        <w:rPr>
          <w:rFonts w:ascii="Book Antiqua" w:hAnsi="Book Antiqua"/>
          <w:bCs/>
          <w:sz w:val="24"/>
          <w:szCs w:val="24"/>
          <w:lang w:val="en-GB"/>
        </w:rPr>
      </w:pPr>
    </w:p>
    <w:p w14:paraId="514B4A24" w14:textId="77777777" w:rsidR="000144EE" w:rsidRPr="007F4B17" w:rsidRDefault="000144EE" w:rsidP="000144EE">
      <w:pPr>
        <w:adjustRightInd w:val="0"/>
        <w:snapToGrid w:val="0"/>
        <w:spacing w:after="0" w:line="360" w:lineRule="auto"/>
        <w:jc w:val="both"/>
        <w:rPr>
          <w:rFonts w:ascii="Book Antiqua" w:hAnsi="Book Antiqua"/>
          <w:sz w:val="24"/>
          <w:szCs w:val="24"/>
        </w:rPr>
      </w:pPr>
      <w:bookmarkStart w:id="34" w:name="_Hlk25573505"/>
      <w:bookmarkStart w:id="35" w:name="OLE_LINK561"/>
      <w:bookmarkStart w:id="36" w:name="_Hlk26521719"/>
      <w:bookmarkStart w:id="37" w:name="OLE_LINK265"/>
      <w:bookmarkStart w:id="38" w:name="OLE_LINK268"/>
      <w:bookmarkStart w:id="39" w:name="OLE_LINK345"/>
      <w:bookmarkStart w:id="40" w:name="OLE_LINK372"/>
      <w:bookmarkStart w:id="41" w:name="OLE_LINK421"/>
      <w:bookmarkStart w:id="42" w:name="OLE_LINK426"/>
      <w:bookmarkStart w:id="43" w:name="OLE_LINK157"/>
      <w:bookmarkStart w:id="44" w:name="OLE_LINK457"/>
      <w:bookmarkStart w:id="45" w:name="OLE_LINK456"/>
      <w:bookmarkStart w:id="46" w:name="OLE_LINK467"/>
      <w:bookmarkStart w:id="47" w:name="OLE_LINK515"/>
      <w:bookmarkStart w:id="48" w:name="OLE_LINK517"/>
      <w:bookmarkStart w:id="49" w:name="OLE_LINK521"/>
      <w:bookmarkStart w:id="50" w:name="OLE_LINK522"/>
      <w:bookmarkStart w:id="51" w:name="OLE_LINK563"/>
      <w:bookmarkStart w:id="52" w:name="OLE_LINK570"/>
      <w:bookmarkStart w:id="53" w:name="OLE_LINK573"/>
      <w:bookmarkStart w:id="54" w:name="OLE_LINK610"/>
      <w:bookmarkStart w:id="55" w:name="OLE_LINK633"/>
      <w:bookmarkStart w:id="56" w:name="OLE_LINK647"/>
      <w:bookmarkStart w:id="57" w:name="OLE_LINK455"/>
      <w:r w:rsidRPr="007F4B17">
        <w:rPr>
          <w:rFonts w:ascii="Book Antiqua" w:hAnsi="Book Antiqua"/>
          <w:b/>
          <w:sz w:val="24"/>
          <w:szCs w:val="24"/>
        </w:rPr>
        <w:t xml:space="preserve">Open-Access: </w:t>
      </w:r>
      <w:bookmarkStart w:id="58" w:name="OLE_LINK524"/>
      <w:r w:rsidRPr="007F4B17">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8"/>
    </w:p>
    <w:p w14:paraId="50682D21" w14:textId="77777777" w:rsidR="000144EE" w:rsidRPr="007F4B17" w:rsidRDefault="000144EE" w:rsidP="000144EE">
      <w:pPr>
        <w:adjustRightInd w:val="0"/>
        <w:snapToGrid w:val="0"/>
        <w:spacing w:after="0" w:line="360" w:lineRule="auto"/>
        <w:jc w:val="both"/>
        <w:rPr>
          <w:rFonts w:ascii="Book Antiqua" w:eastAsia="等线" w:hAnsi="Book Antiqua"/>
          <w:b/>
          <w:sz w:val="24"/>
          <w:szCs w:val="24"/>
        </w:rPr>
      </w:pPr>
    </w:p>
    <w:p w14:paraId="0135893F" w14:textId="57F61283" w:rsidR="000144EE" w:rsidRPr="007F4B17" w:rsidRDefault="000144EE" w:rsidP="000144EE">
      <w:pPr>
        <w:adjustRightInd w:val="0"/>
        <w:snapToGrid w:val="0"/>
        <w:spacing w:after="0" w:line="360" w:lineRule="auto"/>
        <w:jc w:val="both"/>
        <w:rPr>
          <w:rFonts w:ascii="Book Antiqua" w:eastAsia="等线" w:hAnsi="Book Antiqua"/>
          <w:sz w:val="24"/>
          <w:szCs w:val="24"/>
        </w:rPr>
      </w:pPr>
      <w:bookmarkStart w:id="59" w:name="OLE_LINK1102"/>
      <w:bookmarkStart w:id="60" w:name="OLE_LINK1103"/>
      <w:bookmarkStart w:id="61" w:name="OLE_LINK172"/>
      <w:bookmarkStart w:id="62" w:name="OLE_LINK176"/>
      <w:r w:rsidRPr="007F4B17">
        <w:rPr>
          <w:rFonts w:ascii="Book Antiqua" w:eastAsia="等线" w:hAnsi="Book Antiqua"/>
          <w:b/>
          <w:sz w:val="24"/>
          <w:szCs w:val="24"/>
        </w:rPr>
        <w:t>Manuscript source:</w:t>
      </w:r>
      <w:bookmarkEnd w:id="59"/>
      <w:bookmarkEnd w:id="60"/>
      <w:r w:rsidRPr="007F4B17">
        <w:rPr>
          <w:rFonts w:ascii="Book Antiqua" w:eastAsia="等线" w:hAnsi="Book Antiqua"/>
          <w:b/>
          <w:sz w:val="24"/>
          <w:szCs w:val="24"/>
        </w:rPr>
        <w:t xml:space="preserve"> </w:t>
      </w:r>
      <w:r w:rsidRPr="007F4B17">
        <w:rPr>
          <w:rFonts w:ascii="Book Antiqua" w:eastAsia="等线" w:hAnsi="Book Antiqua"/>
          <w:sz w:val="24"/>
          <w:szCs w:val="24"/>
        </w:rPr>
        <w:t>Unsolicited manuscript</w:t>
      </w:r>
      <w:bookmarkEnd w:id="34"/>
      <w:bookmarkEnd w:id="35"/>
      <w:bookmarkEnd w:id="61"/>
      <w:bookmarkEnd w:id="62"/>
    </w:p>
    <w:p w14:paraId="7DDEDCB2" w14:textId="77777777" w:rsidR="000144EE" w:rsidRPr="007F4B17" w:rsidRDefault="000144EE" w:rsidP="000144EE">
      <w:pPr>
        <w:adjustRightInd w:val="0"/>
        <w:snapToGrid w:val="0"/>
        <w:spacing w:after="0" w:line="360" w:lineRule="auto"/>
        <w:jc w:val="both"/>
        <w:rPr>
          <w:rFonts w:ascii="Book Antiqua" w:eastAsia="等线" w:hAnsi="Book Antiqua"/>
          <w:b/>
          <w:bCs/>
          <w:color w:val="000000"/>
        </w:rPr>
      </w:pPr>
    </w:p>
    <w:p w14:paraId="69C59C50" w14:textId="7EE9FB87" w:rsidR="000144EE" w:rsidRPr="007F4B17" w:rsidRDefault="000144EE" w:rsidP="000144EE">
      <w:pPr>
        <w:adjustRightInd w:val="0"/>
        <w:snapToGrid w:val="0"/>
        <w:spacing w:after="0" w:line="360" w:lineRule="auto"/>
        <w:jc w:val="both"/>
        <w:rPr>
          <w:rFonts w:ascii="Book Antiqua" w:hAnsi="Book Antiqua"/>
          <w:b/>
          <w:sz w:val="24"/>
          <w:szCs w:val="24"/>
        </w:rPr>
      </w:pPr>
      <w:bookmarkStart w:id="63" w:name="_Hlk26890791"/>
      <w:bookmarkStart w:id="64" w:name="_Hlk26802702"/>
      <w:bookmarkStart w:id="65" w:name="OLE_LINK198"/>
      <w:bookmarkStart w:id="66" w:name="OLE_LINK255"/>
      <w:r w:rsidRPr="007F4B17">
        <w:rPr>
          <w:rFonts w:ascii="Book Antiqua" w:hAnsi="Book Antiqua"/>
          <w:b/>
          <w:sz w:val="24"/>
          <w:szCs w:val="24"/>
        </w:rPr>
        <w:t xml:space="preserve">Peer-review started: </w:t>
      </w:r>
      <w:r w:rsidR="00DA12D6" w:rsidRPr="007F4B17">
        <w:rPr>
          <w:rFonts w:ascii="Book Antiqua" w:hAnsi="Book Antiqua"/>
          <w:sz w:val="24"/>
          <w:szCs w:val="24"/>
        </w:rPr>
        <w:t>November</w:t>
      </w:r>
      <w:r w:rsidRPr="007F4B17">
        <w:rPr>
          <w:rFonts w:ascii="Book Antiqua" w:hAnsi="Book Antiqua"/>
          <w:sz w:val="24"/>
          <w:szCs w:val="24"/>
        </w:rPr>
        <w:t xml:space="preserve"> 2</w:t>
      </w:r>
      <w:r w:rsidR="00DA12D6" w:rsidRPr="007F4B17">
        <w:rPr>
          <w:rFonts w:ascii="Book Antiqua" w:hAnsi="Book Antiqua"/>
          <w:sz w:val="24"/>
          <w:szCs w:val="24"/>
        </w:rPr>
        <w:t>1</w:t>
      </w:r>
      <w:r w:rsidRPr="007F4B17">
        <w:rPr>
          <w:rFonts w:ascii="Book Antiqua" w:hAnsi="Book Antiqua"/>
          <w:sz w:val="24"/>
          <w:szCs w:val="24"/>
        </w:rPr>
        <w:t>, 20</w:t>
      </w:r>
      <w:r w:rsidR="00DA12D6" w:rsidRPr="007F4B17">
        <w:rPr>
          <w:rFonts w:ascii="Book Antiqua" w:hAnsi="Book Antiqua"/>
          <w:sz w:val="24"/>
          <w:szCs w:val="24"/>
        </w:rPr>
        <w:t>19</w:t>
      </w:r>
    </w:p>
    <w:p w14:paraId="5D0A93FC" w14:textId="4FAB2838" w:rsidR="000144EE" w:rsidRPr="007F4B17" w:rsidRDefault="000144EE" w:rsidP="000144EE">
      <w:pPr>
        <w:adjustRightInd w:val="0"/>
        <w:snapToGrid w:val="0"/>
        <w:spacing w:after="0" w:line="360" w:lineRule="auto"/>
        <w:jc w:val="both"/>
        <w:rPr>
          <w:rFonts w:ascii="Book Antiqua" w:hAnsi="Book Antiqua"/>
          <w:b/>
          <w:sz w:val="24"/>
          <w:szCs w:val="24"/>
        </w:rPr>
      </w:pPr>
      <w:r w:rsidRPr="007F4B17">
        <w:rPr>
          <w:rFonts w:ascii="Book Antiqua" w:hAnsi="Book Antiqua"/>
          <w:b/>
          <w:sz w:val="24"/>
          <w:szCs w:val="24"/>
        </w:rPr>
        <w:t xml:space="preserve">First decision: </w:t>
      </w:r>
      <w:r w:rsidR="00DA12D6" w:rsidRPr="007F4B17">
        <w:rPr>
          <w:rFonts w:ascii="Book Antiqua" w:hAnsi="Book Antiqua"/>
          <w:sz w:val="24"/>
          <w:szCs w:val="24"/>
        </w:rPr>
        <w:t>January</w:t>
      </w:r>
      <w:r w:rsidRPr="007F4B17">
        <w:rPr>
          <w:rFonts w:ascii="Book Antiqua" w:hAnsi="Book Antiqua"/>
          <w:sz w:val="24"/>
          <w:szCs w:val="24"/>
        </w:rPr>
        <w:t xml:space="preserve"> </w:t>
      </w:r>
      <w:r w:rsidR="00DA12D6" w:rsidRPr="007F4B17">
        <w:rPr>
          <w:rFonts w:ascii="Book Antiqua" w:hAnsi="Book Antiqua"/>
          <w:sz w:val="24"/>
          <w:szCs w:val="24"/>
        </w:rPr>
        <w:t>7</w:t>
      </w:r>
      <w:r w:rsidRPr="007F4B17">
        <w:rPr>
          <w:rFonts w:ascii="Book Antiqua" w:hAnsi="Book Antiqua"/>
          <w:sz w:val="24"/>
          <w:szCs w:val="24"/>
        </w:rPr>
        <w:t>, 2020</w:t>
      </w:r>
    </w:p>
    <w:p w14:paraId="79DC0C1A" w14:textId="39FEC50C" w:rsidR="000144EE" w:rsidRPr="007F4B17" w:rsidRDefault="000144EE" w:rsidP="000144EE">
      <w:pPr>
        <w:adjustRightInd w:val="0"/>
        <w:snapToGrid w:val="0"/>
        <w:spacing w:after="0" w:line="360" w:lineRule="auto"/>
        <w:jc w:val="both"/>
        <w:rPr>
          <w:rFonts w:ascii="Book Antiqua" w:hAnsi="Book Antiqua"/>
          <w:b/>
          <w:sz w:val="24"/>
          <w:szCs w:val="24"/>
        </w:rPr>
      </w:pPr>
      <w:r w:rsidRPr="007F4B17">
        <w:rPr>
          <w:rFonts w:ascii="Book Antiqua" w:hAnsi="Book Antiqua"/>
          <w:b/>
          <w:sz w:val="24"/>
          <w:szCs w:val="24"/>
        </w:rPr>
        <w:t>Article in press:</w:t>
      </w:r>
      <w:bookmarkEnd w:id="36"/>
      <w:bookmarkEnd w:id="63"/>
      <w:r w:rsidR="007F4B17" w:rsidRPr="007F4B17">
        <w:rPr>
          <w:rFonts w:ascii="Book Antiqua" w:hAnsi="Book Antiqua"/>
          <w:bCs/>
          <w:color w:val="000000" w:themeColor="text1"/>
          <w:sz w:val="24"/>
          <w:szCs w:val="24"/>
        </w:rPr>
        <w:t xml:space="preserve"> </w:t>
      </w:r>
      <w:r w:rsidR="007F4B17" w:rsidRPr="007F4B17">
        <w:rPr>
          <w:rFonts w:ascii="Book Antiqua" w:hAnsi="Book Antiqua"/>
          <w:bCs/>
          <w:color w:val="000000" w:themeColor="text1"/>
          <w:sz w:val="24"/>
          <w:szCs w:val="24"/>
        </w:rPr>
        <w:t>April 27, 2020</w:t>
      </w:r>
    </w:p>
    <w:bookmarkEnd w:id="64"/>
    <w:p w14:paraId="3036CE4A" w14:textId="77777777" w:rsidR="000144EE" w:rsidRPr="007F4B17" w:rsidRDefault="000144EE" w:rsidP="000144EE">
      <w:pPr>
        <w:adjustRightInd w:val="0"/>
        <w:snapToGrid w:val="0"/>
        <w:spacing w:after="0" w:line="360" w:lineRule="auto"/>
        <w:jc w:val="both"/>
        <w:rPr>
          <w:rFonts w:ascii="Book Antiqua" w:hAnsi="Book Antiqua" w:cstheme="minorHAnsi"/>
          <w:b/>
          <w:sz w:val="24"/>
          <w:szCs w:val="24"/>
          <w:lang w:val="hu-HU"/>
        </w:rPr>
      </w:pPr>
    </w:p>
    <w:p w14:paraId="4194C96B" w14:textId="77777777" w:rsidR="000144EE" w:rsidRPr="007F4B17" w:rsidRDefault="000144EE" w:rsidP="000144EE">
      <w:pPr>
        <w:adjustRightInd w:val="0"/>
        <w:snapToGrid w:val="0"/>
        <w:spacing w:after="0" w:line="360" w:lineRule="auto"/>
        <w:jc w:val="both"/>
        <w:rPr>
          <w:rFonts w:ascii="Book Antiqua" w:eastAsia="微软雅黑" w:hAnsi="Book Antiqua" w:cs="宋体"/>
          <w:sz w:val="24"/>
          <w:szCs w:val="24"/>
        </w:rPr>
      </w:pPr>
      <w:bookmarkStart w:id="67" w:name="_Hlk26541524"/>
      <w:bookmarkStart w:id="68" w:name="OLE_LINK95"/>
      <w:r w:rsidRPr="007F4B17">
        <w:rPr>
          <w:rFonts w:ascii="Book Antiqua" w:hAnsi="Book Antiqua" w:cs="宋体"/>
          <w:b/>
          <w:sz w:val="24"/>
          <w:szCs w:val="24"/>
        </w:rPr>
        <w:t xml:space="preserve">Specialty type: </w:t>
      </w:r>
      <w:r w:rsidRPr="007F4B17">
        <w:rPr>
          <w:rFonts w:ascii="Book Antiqua" w:eastAsia="微软雅黑" w:hAnsi="Book Antiqua" w:cs="宋体"/>
          <w:sz w:val="24"/>
          <w:szCs w:val="24"/>
        </w:rPr>
        <w:t>Gastroenterology and hepatology</w:t>
      </w:r>
    </w:p>
    <w:p w14:paraId="03FFF43A" w14:textId="47FDFC07" w:rsidR="000144EE" w:rsidRPr="007F4B17" w:rsidRDefault="000144EE" w:rsidP="000144EE">
      <w:pPr>
        <w:adjustRightInd w:val="0"/>
        <w:snapToGrid w:val="0"/>
        <w:spacing w:after="0" w:line="360" w:lineRule="auto"/>
        <w:jc w:val="both"/>
        <w:rPr>
          <w:rFonts w:ascii="Book Antiqua" w:hAnsi="Book Antiqua" w:cs="宋体"/>
          <w:sz w:val="24"/>
          <w:szCs w:val="24"/>
        </w:rPr>
      </w:pPr>
      <w:r w:rsidRPr="007F4B17">
        <w:rPr>
          <w:rFonts w:ascii="Book Antiqua" w:hAnsi="Book Antiqua" w:cs="宋体"/>
          <w:b/>
          <w:sz w:val="24"/>
          <w:szCs w:val="24"/>
        </w:rPr>
        <w:t>Country/Territory of origin:</w:t>
      </w:r>
      <w:r w:rsidRPr="007F4B17">
        <w:t xml:space="preserve"> </w:t>
      </w:r>
      <w:r w:rsidRPr="007F4B17">
        <w:rPr>
          <w:rFonts w:ascii="Book Antiqua" w:hAnsi="Book Antiqua" w:cs="宋体"/>
          <w:bCs/>
          <w:sz w:val="24"/>
          <w:szCs w:val="24"/>
        </w:rPr>
        <w:t>Netherlands</w:t>
      </w:r>
    </w:p>
    <w:p w14:paraId="0D490D32" w14:textId="77777777" w:rsidR="000144EE" w:rsidRPr="007F4B17" w:rsidRDefault="000144EE" w:rsidP="000144EE">
      <w:pPr>
        <w:adjustRightInd w:val="0"/>
        <w:snapToGrid w:val="0"/>
        <w:spacing w:after="0" w:line="360" w:lineRule="auto"/>
        <w:jc w:val="both"/>
        <w:rPr>
          <w:rFonts w:ascii="Book Antiqua" w:hAnsi="Book Antiqua" w:cs="宋体"/>
          <w:b/>
          <w:sz w:val="24"/>
          <w:szCs w:val="24"/>
        </w:rPr>
      </w:pPr>
      <w:bookmarkStart w:id="69" w:name="OLE_LINK463"/>
      <w:bookmarkStart w:id="70" w:name="OLE_LINK487"/>
      <w:bookmarkStart w:id="71" w:name="_Hlk33631519"/>
      <w:bookmarkStart w:id="72" w:name="OLE_LINK425"/>
      <w:r w:rsidRPr="007F4B17">
        <w:rPr>
          <w:rFonts w:ascii="Book Antiqua" w:hAnsi="Book Antiqua" w:cs="宋体"/>
          <w:b/>
          <w:sz w:val="24"/>
          <w:szCs w:val="24"/>
        </w:rPr>
        <w:t>Peer-review report’s scientific quality classification</w:t>
      </w:r>
      <w:bookmarkEnd w:id="69"/>
      <w:bookmarkEnd w:id="70"/>
    </w:p>
    <w:p w14:paraId="468BEC83" w14:textId="20A4AECC" w:rsidR="000144EE" w:rsidRPr="007F4B17" w:rsidRDefault="000144EE" w:rsidP="000144EE">
      <w:pPr>
        <w:adjustRightInd w:val="0"/>
        <w:snapToGrid w:val="0"/>
        <w:spacing w:after="0" w:line="360" w:lineRule="auto"/>
        <w:jc w:val="both"/>
        <w:rPr>
          <w:rFonts w:ascii="Book Antiqua" w:hAnsi="Book Antiqua" w:cs="宋体"/>
          <w:sz w:val="24"/>
          <w:szCs w:val="24"/>
        </w:rPr>
      </w:pPr>
      <w:r w:rsidRPr="007F4B17">
        <w:rPr>
          <w:rFonts w:ascii="Book Antiqua" w:hAnsi="Book Antiqua" w:cs="宋体"/>
          <w:sz w:val="24"/>
          <w:szCs w:val="24"/>
        </w:rPr>
        <w:t>Grade A (Excellent): A, A</w:t>
      </w:r>
    </w:p>
    <w:p w14:paraId="00FD4405" w14:textId="702380E9" w:rsidR="000144EE" w:rsidRPr="007F4B17" w:rsidRDefault="000144EE" w:rsidP="000144EE">
      <w:pPr>
        <w:adjustRightInd w:val="0"/>
        <w:snapToGrid w:val="0"/>
        <w:spacing w:after="0" w:line="360" w:lineRule="auto"/>
        <w:jc w:val="both"/>
        <w:rPr>
          <w:rFonts w:ascii="Book Antiqua" w:hAnsi="Book Antiqua" w:cs="宋体"/>
          <w:sz w:val="24"/>
          <w:szCs w:val="24"/>
        </w:rPr>
      </w:pPr>
      <w:r w:rsidRPr="007F4B17">
        <w:rPr>
          <w:rFonts w:ascii="Book Antiqua" w:hAnsi="Book Antiqua" w:cs="宋体"/>
          <w:sz w:val="24"/>
          <w:szCs w:val="24"/>
        </w:rPr>
        <w:t>Grade B (Very good): B</w:t>
      </w:r>
    </w:p>
    <w:p w14:paraId="0F2732E9" w14:textId="54FC6EB1" w:rsidR="000144EE" w:rsidRPr="007F4B17" w:rsidRDefault="000144EE" w:rsidP="000144EE">
      <w:pPr>
        <w:adjustRightInd w:val="0"/>
        <w:snapToGrid w:val="0"/>
        <w:spacing w:after="0" w:line="360" w:lineRule="auto"/>
        <w:jc w:val="both"/>
        <w:rPr>
          <w:rFonts w:ascii="Book Antiqua" w:hAnsi="Book Antiqua" w:cs="宋体"/>
          <w:sz w:val="24"/>
          <w:szCs w:val="24"/>
        </w:rPr>
      </w:pPr>
      <w:r w:rsidRPr="007F4B17">
        <w:rPr>
          <w:rFonts w:ascii="Book Antiqua" w:hAnsi="Book Antiqua" w:cs="宋体"/>
          <w:sz w:val="24"/>
          <w:szCs w:val="24"/>
        </w:rPr>
        <w:t>Grade C (Good): 0</w:t>
      </w:r>
    </w:p>
    <w:p w14:paraId="6DD8C5DF" w14:textId="77777777" w:rsidR="000144EE" w:rsidRPr="007F4B17" w:rsidRDefault="000144EE" w:rsidP="000144EE">
      <w:pPr>
        <w:adjustRightInd w:val="0"/>
        <w:snapToGrid w:val="0"/>
        <w:spacing w:after="0" w:line="360" w:lineRule="auto"/>
        <w:jc w:val="both"/>
        <w:rPr>
          <w:rFonts w:ascii="Book Antiqua" w:hAnsi="Book Antiqua" w:cs="宋体"/>
          <w:sz w:val="24"/>
          <w:szCs w:val="24"/>
        </w:rPr>
      </w:pPr>
      <w:r w:rsidRPr="007F4B17">
        <w:rPr>
          <w:rFonts w:ascii="Book Antiqua" w:hAnsi="Book Antiqua" w:cs="宋体"/>
          <w:sz w:val="24"/>
          <w:szCs w:val="24"/>
        </w:rPr>
        <w:lastRenderedPageBreak/>
        <w:t>Grade D (Fair): 0</w:t>
      </w:r>
    </w:p>
    <w:p w14:paraId="302BEE51" w14:textId="77777777" w:rsidR="000144EE" w:rsidRPr="007F4B17" w:rsidRDefault="000144EE" w:rsidP="000144EE">
      <w:pPr>
        <w:adjustRightInd w:val="0"/>
        <w:snapToGrid w:val="0"/>
        <w:spacing w:after="0" w:line="360" w:lineRule="auto"/>
        <w:jc w:val="both"/>
        <w:rPr>
          <w:rFonts w:ascii="Book Antiqua" w:eastAsia="等线" w:hAnsi="Book Antiqua"/>
          <w:sz w:val="24"/>
          <w:szCs w:val="24"/>
          <w:lang w:val="hu-HU"/>
        </w:rPr>
      </w:pPr>
      <w:r w:rsidRPr="007F4B17">
        <w:rPr>
          <w:rFonts w:ascii="Book Antiqua" w:hAnsi="Book Antiqua" w:cs="宋体"/>
          <w:sz w:val="24"/>
          <w:szCs w:val="24"/>
        </w:rPr>
        <w:t>Grade E (Poor): 0</w:t>
      </w:r>
    </w:p>
    <w:p w14:paraId="206263AF" w14:textId="77777777" w:rsidR="000144EE" w:rsidRPr="007F4B17" w:rsidRDefault="000144EE" w:rsidP="000144EE">
      <w:pPr>
        <w:adjustRightInd w:val="0"/>
        <w:snapToGrid w:val="0"/>
        <w:spacing w:after="0" w:line="360" w:lineRule="auto"/>
        <w:jc w:val="both"/>
        <w:rPr>
          <w:rFonts w:ascii="Book Antiqua" w:eastAsia="等线" w:hAnsi="Book Antiqua"/>
          <w:sz w:val="24"/>
          <w:szCs w:val="24"/>
        </w:rPr>
      </w:pPr>
    </w:p>
    <w:p w14:paraId="5B41DBD2" w14:textId="71D971B7" w:rsidR="000144EE" w:rsidRPr="007F4B17" w:rsidRDefault="000144EE" w:rsidP="000144EE">
      <w:pPr>
        <w:pStyle w:val="a3"/>
        <w:adjustRightInd w:val="0"/>
        <w:snapToGrid w:val="0"/>
        <w:spacing w:line="360" w:lineRule="auto"/>
        <w:jc w:val="both"/>
        <w:rPr>
          <w:rFonts w:ascii="Book Antiqua" w:hAnsi="Book Antiqua" w:hint="eastAsia"/>
          <w:bCs/>
          <w:sz w:val="24"/>
          <w:szCs w:val="24"/>
          <w:lang w:val="en-GB" w:eastAsia="zh-CN"/>
        </w:rPr>
      </w:pPr>
      <w:bookmarkStart w:id="73" w:name="_Hlk26541535"/>
      <w:bookmarkStart w:id="74" w:name="OLE_LINK357"/>
      <w:bookmarkEnd w:id="67"/>
      <w:r w:rsidRPr="007F4B17">
        <w:rPr>
          <w:rFonts w:ascii="Book Antiqua" w:hAnsi="Book Antiqua"/>
          <w:b/>
          <w:bCs/>
          <w:color w:val="000000"/>
          <w:sz w:val="24"/>
          <w:szCs w:val="24"/>
        </w:rPr>
        <w:t>P-Reviewer:</w:t>
      </w:r>
      <w:r w:rsidR="00F61D6B" w:rsidRPr="007F4B17">
        <w:t xml:space="preserve"> </w:t>
      </w:r>
      <w:r w:rsidR="00F61D6B" w:rsidRPr="007F4B17">
        <w:rPr>
          <w:rFonts w:ascii="Book Antiqua" w:hAnsi="Book Antiqua"/>
          <w:bCs/>
          <w:color w:val="000000"/>
          <w:sz w:val="24"/>
          <w:szCs w:val="24"/>
        </w:rPr>
        <w:t>Demetrashvili</w:t>
      </w:r>
      <w:r w:rsidRPr="007F4B17">
        <w:rPr>
          <w:rFonts w:ascii="Book Antiqua" w:hAnsi="Book Antiqua"/>
          <w:bCs/>
          <w:color w:val="000000"/>
          <w:sz w:val="24"/>
          <w:szCs w:val="24"/>
        </w:rPr>
        <w:t xml:space="preserve"> </w:t>
      </w:r>
      <w:r w:rsidR="00F61D6B" w:rsidRPr="007F4B17">
        <w:rPr>
          <w:rFonts w:ascii="Book Antiqua" w:hAnsi="Book Antiqua"/>
          <w:bCs/>
          <w:color w:val="000000"/>
          <w:sz w:val="24"/>
          <w:szCs w:val="24"/>
        </w:rPr>
        <w:t>Z</w:t>
      </w:r>
      <w:r w:rsidRPr="007F4B17">
        <w:rPr>
          <w:rFonts w:ascii="Book Antiqua" w:hAnsi="Book Antiqua"/>
          <w:bCs/>
          <w:color w:val="000000"/>
          <w:sz w:val="24"/>
          <w:szCs w:val="24"/>
        </w:rPr>
        <w:t xml:space="preserve">, </w:t>
      </w:r>
      <w:r w:rsidR="00F61D6B" w:rsidRPr="007F4B17">
        <w:rPr>
          <w:rFonts w:ascii="Book Antiqua" w:hAnsi="Book Antiqua"/>
          <w:bCs/>
          <w:color w:val="000000"/>
          <w:sz w:val="24"/>
          <w:szCs w:val="24"/>
        </w:rPr>
        <w:t>Lima</w:t>
      </w:r>
      <w:r w:rsidRPr="007F4B17">
        <w:rPr>
          <w:rFonts w:ascii="Book Antiqua" w:hAnsi="Book Antiqua"/>
          <w:bCs/>
          <w:color w:val="000000"/>
          <w:sz w:val="24"/>
          <w:szCs w:val="24"/>
        </w:rPr>
        <w:t xml:space="preserve"> </w:t>
      </w:r>
      <w:r w:rsidR="00F61D6B" w:rsidRPr="007F4B17">
        <w:rPr>
          <w:rFonts w:ascii="Book Antiqua" w:hAnsi="Book Antiqua"/>
          <w:bCs/>
          <w:color w:val="000000"/>
          <w:sz w:val="24"/>
          <w:szCs w:val="24"/>
        </w:rPr>
        <w:t>M, Sun WB</w:t>
      </w:r>
      <w:r w:rsidRPr="007F4B17">
        <w:rPr>
          <w:rFonts w:ascii="Book Antiqua" w:hAnsi="Book Antiqua"/>
          <w:bCs/>
          <w:color w:val="000000"/>
          <w:sz w:val="24"/>
          <w:szCs w:val="24"/>
        </w:rPr>
        <w:t xml:space="preserve"> </w:t>
      </w:r>
      <w:r w:rsidRPr="007F4B17">
        <w:rPr>
          <w:rFonts w:ascii="Book Antiqua" w:hAnsi="Book Antiqua"/>
          <w:b/>
          <w:bCs/>
          <w:color w:val="000000"/>
          <w:sz w:val="24"/>
          <w:szCs w:val="24"/>
        </w:rPr>
        <w:t>S-Editor:</w:t>
      </w:r>
      <w:r w:rsidRPr="007F4B17">
        <w:rPr>
          <w:rFonts w:ascii="Book Antiqua" w:hAnsi="Book Antiqua"/>
          <w:color w:val="000000"/>
          <w:sz w:val="24"/>
          <w:szCs w:val="24"/>
        </w:rPr>
        <w:t xml:space="preserve"> Wang J </w:t>
      </w:r>
      <w:r w:rsidRPr="007F4B17">
        <w:rPr>
          <w:rFonts w:ascii="Book Antiqua" w:hAnsi="Book Antiqua"/>
          <w:b/>
          <w:bCs/>
          <w:color w:val="000000"/>
          <w:sz w:val="24"/>
          <w:szCs w:val="24"/>
        </w:rPr>
        <w:t>L-Editor:</w:t>
      </w:r>
      <w:r w:rsidRPr="007F4B17">
        <w:rPr>
          <w:rFonts w:ascii="Book Antiqua" w:hAnsi="Book Antiqua"/>
          <w:color w:val="000000"/>
          <w:sz w:val="24"/>
          <w:szCs w:val="24"/>
        </w:rPr>
        <w:t xml:space="preserve"> </w:t>
      </w:r>
      <w:r w:rsidR="00423F2C" w:rsidRPr="007F4B17">
        <w:rPr>
          <w:rFonts w:ascii="Book Antiqua" w:hAnsi="Book Antiqua"/>
          <w:color w:val="000000"/>
          <w:sz w:val="24"/>
          <w:szCs w:val="24"/>
        </w:rPr>
        <w:t xml:space="preserve">Webster J </w:t>
      </w:r>
      <w:r w:rsidRPr="007F4B17">
        <w:rPr>
          <w:rFonts w:ascii="Book Antiqua" w:hAnsi="Book Antiqua"/>
          <w:b/>
          <w:bCs/>
          <w:color w:val="000000"/>
          <w:sz w:val="24"/>
          <w:szCs w:val="24"/>
        </w:rPr>
        <w:t>E-Editor:</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5"/>
      <w:bookmarkEnd w:id="66"/>
      <w:bookmarkEnd w:id="68"/>
      <w:bookmarkEnd w:id="71"/>
      <w:bookmarkEnd w:id="72"/>
      <w:bookmarkEnd w:id="73"/>
      <w:bookmarkEnd w:id="74"/>
      <w:r w:rsidR="007F4B17" w:rsidRPr="007F4B17">
        <w:rPr>
          <w:rFonts w:ascii="Book Antiqua" w:hAnsi="Book Antiqua" w:hint="eastAsia"/>
          <w:b/>
          <w:bCs/>
          <w:color w:val="000000"/>
          <w:sz w:val="24"/>
          <w:szCs w:val="24"/>
          <w:lang w:eastAsia="zh-CN"/>
        </w:rPr>
        <w:t xml:space="preserve"> </w:t>
      </w:r>
      <w:r w:rsidR="007F4B17" w:rsidRPr="007F4B17">
        <w:rPr>
          <w:rFonts w:ascii="Book Antiqua" w:hAnsi="Book Antiqua" w:hint="eastAsia"/>
          <w:bCs/>
          <w:color w:val="000000"/>
          <w:sz w:val="24"/>
          <w:szCs w:val="24"/>
          <w:lang w:eastAsia="zh-CN"/>
        </w:rPr>
        <w:t>Ma YJ</w:t>
      </w:r>
    </w:p>
    <w:p w14:paraId="44F03C88" w14:textId="4F4EF928" w:rsidR="0064290D" w:rsidRPr="007F4B17" w:rsidRDefault="0064290D" w:rsidP="00762F13">
      <w:pPr>
        <w:adjustRightInd w:val="0"/>
        <w:snapToGrid w:val="0"/>
        <w:spacing w:after="0" w:line="360" w:lineRule="auto"/>
        <w:jc w:val="both"/>
        <w:rPr>
          <w:rFonts w:ascii="Book Antiqua" w:hAnsi="Book Antiqua"/>
          <w:bCs/>
          <w:sz w:val="24"/>
          <w:szCs w:val="24"/>
          <w:lang w:val="en-GB"/>
        </w:rPr>
      </w:pPr>
      <w:r w:rsidRPr="007F4B17">
        <w:rPr>
          <w:rFonts w:ascii="Book Antiqua" w:hAnsi="Book Antiqua"/>
          <w:bCs/>
          <w:sz w:val="24"/>
          <w:szCs w:val="24"/>
          <w:lang w:val="en-GB"/>
        </w:rPr>
        <w:br w:type="page"/>
      </w:r>
    </w:p>
    <w:p w14:paraId="1A85FCE6" w14:textId="30E32686" w:rsidR="0064290D" w:rsidRPr="007F4B17" w:rsidRDefault="00F10220" w:rsidP="00762F13">
      <w:pPr>
        <w:pStyle w:val="a3"/>
        <w:adjustRightInd w:val="0"/>
        <w:snapToGrid w:val="0"/>
        <w:spacing w:line="360" w:lineRule="auto"/>
        <w:jc w:val="both"/>
        <w:rPr>
          <w:rFonts w:ascii="Book Antiqua" w:hAnsi="Book Antiqua"/>
          <w:b/>
          <w:sz w:val="24"/>
          <w:szCs w:val="24"/>
          <w:lang w:val="en-US"/>
        </w:rPr>
      </w:pPr>
      <w:r w:rsidRPr="007F4B17">
        <w:rPr>
          <w:rFonts w:ascii="Book Antiqua" w:hAnsi="Book Antiqua"/>
          <w:b/>
          <w:sz w:val="24"/>
          <w:szCs w:val="24"/>
        </w:rPr>
        <w:lastRenderedPageBreak/>
        <w:t>Figure Legends</w:t>
      </w:r>
    </w:p>
    <w:p w14:paraId="2143B1B6"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noProof/>
          <w:sz w:val="24"/>
          <w:szCs w:val="24"/>
          <w:lang w:val="en-US" w:eastAsia="zh-CN"/>
        </w:rPr>
        <w:drawing>
          <wp:anchor distT="0" distB="0" distL="114300" distR="114300" simplePos="0" relativeHeight="251656704" behindDoc="1" locked="0" layoutInCell="1" allowOverlap="1" wp14:anchorId="1839AA91" wp14:editId="7751467A">
            <wp:simplePos x="0" y="0"/>
            <wp:positionH relativeFrom="column">
              <wp:posOffset>-43180</wp:posOffset>
            </wp:positionH>
            <wp:positionV relativeFrom="paragraph">
              <wp:posOffset>155575</wp:posOffset>
            </wp:positionV>
            <wp:extent cx="2838450" cy="2062480"/>
            <wp:effectExtent l="0" t="0" r="0" b="0"/>
            <wp:wrapTight wrapText="bothSides">
              <wp:wrapPolygon edited="0">
                <wp:start x="0" y="0"/>
                <wp:lineTo x="0" y="21347"/>
                <wp:lineTo x="21455" y="21347"/>
                <wp:lineTo x="21455"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411EC.tmp"/>
                    <pic:cNvPicPr/>
                  </pic:nvPicPr>
                  <pic:blipFill>
                    <a:blip r:embed="rId9" cstate="print">
                      <a:extLst>
                        <a:ext uri="{28A0092B-C50C-407E-A947-70E740481C1C}">
                          <a14:useLocalDpi xmlns:a14="http://schemas.microsoft.com/office/drawing/2010/main" val="0"/>
                        </a:ext>
                      </a:extLst>
                    </a:blip>
                    <a:srcRect l="62183" t="24537" r="1841" b="32444"/>
                    <a:stretch>
                      <a:fillRect/>
                    </a:stretch>
                  </pic:blipFill>
                  <pic:spPr bwMode="auto">
                    <a:xfrm>
                      <a:off x="0" y="0"/>
                      <a:ext cx="283845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568C3"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p>
    <w:p w14:paraId="1390CBEC"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p>
    <w:p w14:paraId="34EBD05C"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p>
    <w:p w14:paraId="55A53908"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p>
    <w:p w14:paraId="3E89B90E"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p>
    <w:p w14:paraId="448D1D0F"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p>
    <w:p w14:paraId="74A0B385"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p>
    <w:p w14:paraId="5413E4CF" w14:textId="69508F52" w:rsidR="0064290D" w:rsidRPr="007F4B17" w:rsidRDefault="0064290D" w:rsidP="00762F13">
      <w:pPr>
        <w:pStyle w:val="a3"/>
        <w:adjustRightInd w:val="0"/>
        <w:snapToGrid w:val="0"/>
        <w:spacing w:line="360" w:lineRule="auto"/>
        <w:jc w:val="both"/>
        <w:rPr>
          <w:rFonts w:ascii="Book Antiqua" w:hAnsi="Book Antiqua"/>
          <w:b/>
          <w:bCs/>
          <w:sz w:val="24"/>
          <w:szCs w:val="24"/>
          <w:lang w:val="en-US"/>
        </w:rPr>
      </w:pPr>
      <w:r w:rsidRPr="007F4B17">
        <w:rPr>
          <w:rFonts w:ascii="Book Antiqua" w:hAnsi="Book Antiqua"/>
          <w:b/>
          <w:bCs/>
          <w:sz w:val="24"/>
          <w:szCs w:val="24"/>
          <w:lang w:val="en-US"/>
        </w:rPr>
        <w:t>Fig</w:t>
      </w:r>
      <w:r w:rsidR="007C0244" w:rsidRPr="007F4B17">
        <w:rPr>
          <w:rFonts w:ascii="Book Antiqua" w:hAnsi="Book Antiqua"/>
          <w:b/>
          <w:bCs/>
          <w:sz w:val="24"/>
          <w:szCs w:val="24"/>
          <w:lang w:val="en-US"/>
        </w:rPr>
        <w:t>ure</w:t>
      </w:r>
      <w:r w:rsidRPr="007F4B17">
        <w:rPr>
          <w:rFonts w:ascii="Book Antiqua" w:hAnsi="Book Antiqua"/>
          <w:b/>
          <w:bCs/>
          <w:sz w:val="24"/>
          <w:szCs w:val="24"/>
          <w:lang w:val="en-US"/>
        </w:rPr>
        <w:t xml:space="preserve"> 1 </w:t>
      </w:r>
      <w:r w:rsidR="00423F2C" w:rsidRPr="007F4B17">
        <w:rPr>
          <w:rFonts w:ascii="Book Antiqua" w:hAnsi="Book Antiqua"/>
          <w:b/>
          <w:bCs/>
          <w:sz w:val="24"/>
          <w:szCs w:val="24"/>
          <w:lang w:val="en-US"/>
        </w:rPr>
        <w:t>G</w:t>
      </w:r>
      <w:r w:rsidRPr="007F4B17">
        <w:rPr>
          <w:rFonts w:ascii="Book Antiqua" w:hAnsi="Book Antiqua"/>
          <w:b/>
          <w:bCs/>
          <w:sz w:val="24"/>
          <w:szCs w:val="24"/>
          <w:lang w:val="en-US"/>
        </w:rPr>
        <w:t xml:space="preserve">astroscopy revealed fluid retention </w:t>
      </w:r>
      <w:r w:rsidR="00423F2C" w:rsidRPr="007F4B17">
        <w:rPr>
          <w:rFonts w:ascii="Book Antiqua" w:hAnsi="Book Antiqua"/>
          <w:b/>
          <w:bCs/>
          <w:sz w:val="24"/>
          <w:szCs w:val="24"/>
          <w:lang w:val="en-US"/>
        </w:rPr>
        <w:t xml:space="preserve">due to </w:t>
      </w:r>
      <w:r w:rsidRPr="007F4B17">
        <w:rPr>
          <w:rFonts w:ascii="Book Antiqua" w:hAnsi="Book Antiqua"/>
          <w:b/>
          <w:bCs/>
          <w:sz w:val="24"/>
          <w:szCs w:val="24"/>
          <w:lang w:val="en-US"/>
        </w:rPr>
        <w:t>a massive obstructive stone in the bulbus.</w:t>
      </w:r>
    </w:p>
    <w:p w14:paraId="41A67BA2" w14:textId="37D3CC3B" w:rsidR="009F39EF" w:rsidRPr="007F4B17" w:rsidRDefault="009F39EF">
      <w:pPr>
        <w:rPr>
          <w:rFonts w:ascii="Book Antiqua" w:hAnsi="Book Antiqua"/>
          <w:b/>
          <w:bCs/>
          <w:sz w:val="24"/>
          <w:szCs w:val="24"/>
          <w:lang w:val="en-US"/>
        </w:rPr>
      </w:pPr>
      <w:r w:rsidRPr="007F4B17">
        <w:rPr>
          <w:rFonts w:ascii="Book Antiqua" w:hAnsi="Book Antiqua"/>
          <w:b/>
          <w:bCs/>
          <w:sz w:val="24"/>
          <w:szCs w:val="24"/>
          <w:lang w:val="en-US"/>
        </w:rPr>
        <w:br w:type="page"/>
      </w:r>
    </w:p>
    <w:p w14:paraId="1A3DBDD5"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noProof/>
          <w:sz w:val="24"/>
          <w:szCs w:val="24"/>
          <w:lang w:val="en-US" w:eastAsia="zh-CN"/>
        </w:rPr>
        <w:lastRenderedPageBreak/>
        <w:drawing>
          <wp:inline distT="0" distB="0" distL="0" distR="0" wp14:anchorId="0409B34E" wp14:editId="033069EB">
            <wp:extent cx="2952750" cy="3724275"/>
            <wp:effectExtent l="0" t="0" r="0" b="9525"/>
            <wp:docPr id="1537873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95106"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2952750" cy="3724275"/>
                    </a:xfrm>
                    <a:prstGeom prst="rect">
                      <a:avLst/>
                    </a:prstGeom>
                  </pic:spPr>
                </pic:pic>
              </a:graphicData>
            </a:graphic>
          </wp:inline>
        </w:drawing>
      </w:r>
    </w:p>
    <w:p w14:paraId="4DA845AE" w14:textId="4BB2E758" w:rsidR="0064290D" w:rsidRPr="007F4B17" w:rsidRDefault="0064290D"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b/>
          <w:bCs/>
          <w:sz w:val="24"/>
          <w:szCs w:val="24"/>
          <w:lang w:val="en-US"/>
        </w:rPr>
        <w:t>Fig</w:t>
      </w:r>
      <w:r w:rsidR="007C0244" w:rsidRPr="007F4B17">
        <w:rPr>
          <w:rFonts w:ascii="Book Antiqua" w:hAnsi="Book Antiqua"/>
          <w:b/>
          <w:bCs/>
          <w:sz w:val="24"/>
          <w:szCs w:val="24"/>
          <w:lang w:val="en-US"/>
        </w:rPr>
        <w:t>ure</w:t>
      </w:r>
      <w:r w:rsidRPr="007F4B17">
        <w:rPr>
          <w:rFonts w:ascii="Book Antiqua" w:hAnsi="Book Antiqua"/>
          <w:b/>
          <w:bCs/>
          <w:sz w:val="24"/>
          <w:szCs w:val="24"/>
          <w:lang w:val="en-US"/>
        </w:rPr>
        <w:t xml:space="preserve"> 2 A </w:t>
      </w:r>
      <w:r w:rsidR="000F1259" w:rsidRPr="007F4B17">
        <w:rPr>
          <w:rFonts w:ascii="Book Antiqua" w:hAnsi="Book Antiqua"/>
          <w:b/>
          <w:bCs/>
          <w:sz w:val="24"/>
          <w:szCs w:val="24"/>
          <w:lang w:val="en-US"/>
        </w:rPr>
        <w:t>computed tomography</w:t>
      </w:r>
      <w:r w:rsidRPr="007F4B17">
        <w:rPr>
          <w:rFonts w:ascii="Book Antiqua" w:hAnsi="Book Antiqua"/>
          <w:b/>
          <w:bCs/>
          <w:sz w:val="24"/>
          <w:szCs w:val="24"/>
          <w:lang w:val="en-US"/>
        </w:rPr>
        <w:t xml:space="preserve"> scan demonstrates a fistula between the gallbladder and the bulbus and a large impacted stone in the bulbus.</w:t>
      </w:r>
      <w:r w:rsidRPr="007F4B17">
        <w:rPr>
          <w:rFonts w:ascii="Book Antiqua" w:hAnsi="Book Antiqua"/>
          <w:sz w:val="24"/>
          <w:szCs w:val="24"/>
          <w:lang w:val="en-US"/>
        </w:rPr>
        <w:t xml:space="preserve"> </w:t>
      </w:r>
      <w:r w:rsidRPr="007F4B17">
        <w:rPr>
          <w:rFonts w:ascii="Book Antiqua" w:eastAsia="Calibri" w:hAnsi="Book Antiqua" w:cs="Times New Roman"/>
          <w:sz w:val="24"/>
          <w:szCs w:val="24"/>
          <w:lang w:val="en-US"/>
        </w:rPr>
        <w:t>In addition, it shows</w:t>
      </w:r>
      <w:r w:rsidRPr="007F4B17">
        <w:rPr>
          <w:rFonts w:ascii="Book Antiqua" w:hAnsi="Book Antiqua"/>
          <w:sz w:val="24"/>
          <w:szCs w:val="24"/>
          <w:lang w:val="en-US"/>
        </w:rPr>
        <w:t xml:space="preserve"> the </w:t>
      </w:r>
      <w:proofErr w:type="spellStart"/>
      <w:r w:rsidRPr="007F4B17">
        <w:rPr>
          <w:rFonts w:ascii="Book Antiqua" w:hAnsi="Book Antiqua"/>
          <w:sz w:val="24"/>
          <w:szCs w:val="24"/>
          <w:lang w:val="en-US"/>
        </w:rPr>
        <w:t>Rigler’s</w:t>
      </w:r>
      <w:proofErr w:type="spellEnd"/>
      <w:r w:rsidRPr="007F4B17">
        <w:rPr>
          <w:rFonts w:ascii="Book Antiqua" w:hAnsi="Book Antiqua"/>
          <w:sz w:val="24"/>
          <w:szCs w:val="24"/>
          <w:lang w:val="en-US"/>
        </w:rPr>
        <w:t xml:space="preserve"> triad: </w:t>
      </w:r>
      <w:r w:rsidR="007C0244" w:rsidRPr="007F4B17">
        <w:rPr>
          <w:rFonts w:ascii="Book Antiqua" w:hAnsi="Book Antiqua"/>
          <w:sz w:val="24"/>
          <w:szCs w:val="24"/>
          <w:lang w:val="en-US"/>
        </w:rPr>
        <w:t>A</w:t>
      </w:r>
      <w:r w:rsidRPr="007F4B17">
        <w:rPr>
          <w:rFonts w:ascii="Book Antiqua" w:hAnsi="Book Antiqua"/>
          <w:sz w:val="24"/>
          <w:szCs w:val="24"/>
          <w:lang w:val="en-US"/>
        </w:rPr>
        <w:t xml:space="preserve"> dilated stomach, </w:t>
      </w:r>
      <w:proofErr w:type="spellStart"/>
      <w:r w:rsidRPr="007F4B17">
        <w:rPr>
          <w:rFonts w:ascii="Book Antiqua" w:hAnsi="Book Antiqua"/>
          <w:sz w:val="24"/>
          <w:szCs w:val="24"/>
          <w:lang w:val="en-US"/>
        </w:rPr>
        <w:t>pneumobilia</w:t>
      </w:r>
      <w:proofErr w:type="spellEnd"/>
      <w:r w:rsidRPr="007F4B17">
        <w:rPr>
          <w:rFonts w:ascii="Book Antiqua" w:hAnsi="Book Antiqua"/>
          <w:sz w:val="24"/>
          <w:szCs w:val="24"/>
          <w:lang w:val="en-US"/>
        </w:rPr>
        <w:t>, and a radio-opaque shadow suggesting an enteric gallstone.</w:t>
      </w:r>
    </w:p>
    <w:p w14:paraId="4B8611FB" w14:textId="77777777" w:rsidR="0064290D" w:rsidRPr="007F4B17" w:rsidRDefault="0064290D" w:rsidP="00762F13">
      <w:pPr>
        <w:adjustRightInd w:val="0"/>
        <w:snapToGrid w:val="0"/>
        <w:spacing w:after="0" w:line="360" w:lineRule="auto"/>
        <w:jc w:val="both"/>
        <w:rPr>
          <w:rFonts w:ascii="Book Antiqua" w:hAnsi="Book Antiqua"/>
          <w:sz w:val="24"/>
          <w:szCs w:val="24"/>
          <w:lang w:val="en-US"/>
        </w:rPr>
      </w:pPr>
      <w:r w:rsidRPr="007F4B17">
        <w:rPr>
          <w:rFonts w:ascii="Book Antiqua" w:hAnsi="Book Antiqua"/>
          <w:sz w:val="24"/>
          <w:szCs w:val="24"/>
          <w:lang w:val="en-US"/>
        </w:rPr>
        <w:br w:type="page"/>
      </w:r>
    </w:p>
    <w:p w14:paraId="7075A4FF"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r w:rsidRPr="007F4B17">
        <w:rPr>
          <w:rFonts w:ascii="Book Antiqua" w:eastAsia="Times New Roman" w:hAnsi="Book Antiqua"/>
          <w:noProof/>
          <w:color w:val="000000"/>
          <w:sz w:val="24"/>
          <w:szCs w:val="24"/>
          <w:lang w:val="en-US" w:eastAsia="zh-CN"/>
        </w:rPr>
        <w:lastRenderedPageBreak/>
        <w:drawing>
          <wp:inline distT="0" distB="0" distL="0" distR="0" wp14:anchorId="735C00C9" wp14:editId="2B970381">
            <wp:extent cx="3083276" cy="2385392"/>
            <wp:effectExtent l="0" t="0" r="3175" b="0"/>
            <wp:docPr id="1" name="Afbeelding 1" descr="cid:f4fa17c7-b6d1-4aa6-b476-7f0da2e9c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3888" name="Picture 1" descr="cid:f4fa17c7-b6d1-4aa6-b476-7f0da2e9c28c"/>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42522" t="20542" r="3927" b="13163"/>
                    <a:stretch>
                      <a:fillRect/>
                    </a:stretch>
                  </pic:blipFill>
                  <pic:spPr bwMode="auto">
                    <a:xfrm>
                      <a:off x="0" y="0"/>
                      <a:ext cx="3084900" cy="2386648"/>
                    </a:xfrm>
                    <a:prstGeom prst="rect">
                      <a:avLst/>
                    </a:prstGeom>
                    <a:noFill/>
                    <a:ln>
                      <a:noFill/>
                    </a:ln>
                    <a:extLst>
                      <a:ext uri="{53640926-AAD7-44D8-BBD7-CCE9431645EC}">
                        <a14:shadowObscured xmlns:a14="http://schemas.microsoft.com/office/drawing/2010/main"/>
                      </a:ext>
                    </a:extLst>
                  </pic:spPr>
                </pic:pic>
              </a:graphicData>
            </a:graphic>
          </wp:inline>
        </w:drawing>
      </w:r>
    </w:p>
    <w:p w14:paraId="6C47AFDD" w14:textId="293AF6FA" w:rsidR="009F39EF" w:rsidRPr="007F4B17" w:rsidRDefault="0064290D" w:rsidP="00762F13">
      <w:pPr>
        <w:pStyle w:val="a3"/>
        <w:adjustRightInd w:val="0"/>
        <w:snapToGrid w:val="0"/>
        <w:spacing w:line="360" w:lineRule="auto"/>
        <w:jc w:val="both"/>
        <w:rPr>
          <w:rFonts w:ascii="Book Antiqua" w:hAnsi="Book Antiqua"/>
          <w:b/>
          <w:bCs/>
          <w:sz w:val="24"/>
          <w:szCs w:val="24"/>
          <w:lang w:val="en-US"/>
        </w:rPr>
      </w:pPr>
      <w:r w:rsidRPr="007F4B17">
        <w:rPr>
          <w:rFonts w:ascii="Book Antiqua" w:hAnsi="Book Antiqua"/>
          <w:b/>
          <w:bCs/>
          <w:sz w:val="24"/>
          <w:szCs w:val="24"/>
          <w:lang w:val="en-US"/>
        </w:rPr>
        <w:t>Fig</w:t>
      </w:r>
      <w:r w:rsidR="007C0244" w:rsidRPr="007F4B17">
        <w:rPr>
          <w:rFonts w:ascii="Book Antiqua" w:hAnsi="Book Antiqua"/>
          <w:b/>
          <w:bCs/>
          <w:sz w:val="24"/>
          <w:szCs w:val="24"/>
          <w:lang w:val="en-US"/>
        </w:rPr>
        <w:t>ure</w:t>
      </w:r>
      <w:r w:rsidRPr="007F4B17">
        <w:rPr>
          <w:rFonts w:ascii="Book Antiqua" w:hAnsi="Book Antiqua"/>
          <w:b/>
          <w:bCs/>
          <w:sz w:val="24"/>
          <w:szCs w:val="24"/>
          <w:lang w:val="en-US"/>
        </w:rPr>
        <w:t xml:space="preserve"> 3 </w:t>
      </w:r>
      <w:r w:rsidR="007C0244" w:rsidRPr="007F4B17">
        <w:rPr>
          <w:rFonts w:ascii="Book Antiqua" w:hAnsi="Book Antiqua"/>
          <w:b/>
          <w:bCs/>
          <w:sz w:val="24"/>
          <w:szCs w:val="24"/>
          <w:lang w:val="en-US"/>
        </w:rPr>
        <w:t>T</w:t>
      </w:r>
      <w:r w:rsidRPr="007F4B17">
        <w:rPr>
          <w:rFonts w:ascii="Book Antiqua" w:hAnsi="Book Antiqua"/>
          <w:b/>
          <w:bCs/>
          <w:sz w:val="24"/>
          <w:szCs w:val="24"/>
          <w:lang w:val="en-US"/>
        </w:rPr>
        <w:t xml:space="preserve">he fistula between </w:t>
      </w:r>
      <w:r w:rsidRPr="007F4B17">
        <w:rPr>
          <w:rFonts w:ascii="Book Antiqua" w:eastAsia="Calibri" w:hAnsi="Book Antiqua" w:cs="Times New Roman"/>
          <w:b/>
          <w:bCs/>
          <w:sz w:val="24"/>
          <w:szCs w:val="24"/>
          <w:lang w:val="en-US"/>
        </w:rPr>
        <w:t xml:space="preserve">the </w:t>
      </w:r>
      <w:r w:rsidRPr="007F4B17">
        <w:rPr>
          <w:rFonts w:ascii="Book Antiqua" w:hAnsi="Book Antiqua"/>
          <w:b/>
          <w:bCs/>
          <w:sz w:val="24"/>
          <w:szCs w:val="24"/>
          <w:lang w:val="en-US"/>
        </w:rPr>
        <w:t>gallbladder and bulbus after removal of the large gallstone.</w:t>
      </w:r>
    </w:p>
    <w:p w14:paraId="5621AECF" w14:textId="77777777" w:rsidR="009F39EF" w:rsidRPr="007F4B17" w:rsidRDefault="009F39EF">
      <w:pPr>
        <w:rPr>
          <w:rFonts w:ascii="Book Antiqua" w:hAnsi="Book Antiqua"/>
          <w:b/>
          <w:bCs/>
          <w:sz w:val="24"/>
          <w:szCs w:val="24"/>
          <w:lang w:val="en-US"/>
        </w:rPr>
      </w:pPr>
      <w:r w:rsidRPr="007F4B17">
        <w:rPr>
          <w:rFonts w:ascii="Book Antiqua" w:hAnsi="Book Antiqua"/>
          <w:b/>
          <w:bCs/>
          <w:sz w:val="24"/>
          <w:szCs w:val="24"/>
          <w:lang w:val="en-US"/>
        </w:rPr>
        <w:br w:type="page"/>
      </w:r>
    </w:p>
    <w:p w14:paraId="15329A6A" w14:textId="77777777" w:rsidR="0064290D" w:rsidRPr="007F4B17" w:rsidRDefault="0064290D" w:rsidP="00762F13">
      <w:pPr>
        <w:pStyle w:val="a3"/>
        <w:adjustRightInd w:val="0"/>
        <w:snapToGrid w:val="0"/>
        <w:spacing w:line="360" w:lineRule="auto"/>
        <w:jc w:val="both"/>
        <w:rPr>
          <w:rFonts w:ascii="Book Antiqua" w:hAnsi="Book Antiqua"/>
          <w:sz w:val="24"/>
          <w:szCs w:val="24"/>
          <w:lang w:val="en-US"/>
        </w:rPr>
      </w:pPr>
      <w:r w:rsidRPr="007F4B17">
        <w:rPr>
          <w:rFonts w:ascii="Book Antiqua" w:hAnsi="Book Antiqua"/>
          <w:noProof/>
          <w:sz w:val="24"/>
          <w:szCs w:val="24"/>
          <w:lang w:val="en-US" w:eastAsia="zh-CN"/>
        </w:rPr>
        <w:lastRenderedPageBreak/>
        <w:drawing>
          <wp:inline distT="0" distB="0" distL="0" distR="0" wp14:anchorId="5B6E263B" wp14:editId="4C12287B">
            <wp:extent cx="3189735" cy="2051437"/>
            <wp:effectExtent l="0" t="0" r="0" b="6350"/>
            <wp:docPr id="4" name="Afbeelding 4" descr="C:\Users\113157\AppData\Local\Microsoft\Windows\INetCache\Content.Outlook\N8NXGX7M\Schermafbeelding 2019-05-28 om 14.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41154" name="Picture 3" descr="C:\Users\113157\AppData\Local\Microsoft\Windows\INetCache\Content.Outlook\N8NXGX7M\Schermafbeelding 2019-05-28 om 14.18.13.png"/>
                    <pic:cNvPicPr>
                      <a:picLocks noChangeAspect="1" noChangeArrowheads="1"/>
                    </pic:cNvPicPr>
                  </pic:nvPicPr>
                  <pic:blipFill>
                    <a:blip r:embed="rId13" cstate="print">
                      <a:extLst>
                        <a:ext uri="{28A0092B-C50C-407E-A947-70E740481C1C}">
                          <a14:useLocalDpi xmlns:a14="http://schemas.microsoft.com/office/drawing/2010/main" val="0"/>
                        </a:ext>
                      </a:extLst>
                    </a:blip>
                    <a:srcRect l="45708" t="20320" r="9423" b="33525"/>
                    <a:stretch>
                      <a:fillRect/>
                    </a:stretch>
                  </pic:blipFill>
                  <pic:spPr bwMode="auto">
                    <a:xfrm>
                      <a:off x="0" y="0"/>
                      <a:ext cx="3217346" cy="2069194"/>
                    </a:xfrm>
                    <a:prstGeom prst="rect">
                      <a:avLst/>
                    </a:prstGeom>
                    <a:noFill/>
                    <a:ln>
                      <a:noFill/>
                    </a:ln>
                    <a:extLst>
                      <a:ext uri="{53640926-AAD7-44D8-BBD7-CCE9431645EC}">
                        <a14:shadowObscured xmlns:a14="http://schemas.microsoft.com/office/drawing/2010/main"/>
                      </a:ext>
                    </a:extLst>
                  </pic:spPr>
                </pic:pic>
              </a:graphicData>
            </a:graphic>
          </wp:inline>
        </w:drawing>
      </w:r>
    </w:p>
    <w:p w14:paraId="23B965E0" w14:textId="7BCAACE6" w:rsidR="0064290D" w:rsidRPr="007C0244" w:rsidRDefault="0064290D" w:rsidP="00762F13">
      <w:pPr>
        <w:pStyle w:val="a3"/>
        <w:adjustRightInd w:val="0"/>
        <w:snapToGrid w:val="0"/>
        <w:spacing w:line="360" w:lineRule="auto"/>
        <w:jc w:val="both"/>
        <w:rPr>
          <w:rFonts w:ascii="Book Antiqua" w:hAnsi="Book Antiqua"/>
          <w:b/>
          <w:bCs/>
          <w:sz w:val="24"/>
          <w:szCs w:val="24"/>
          <w:lang w:val="en-GB"/>
        </w:rPr>
      </w:pPr>
      <w:r w:rsidRPr="007F4B17">
        <w:rPr>
          <w:rFonts w:ascii="Book Antiqua" w:hAnsi="Book Antiqua"/>
          <w:b/>
          <w:bCs/>
          <w:sz w:val="24"/>
          <w:szCs w:val="24"/>
          <w:lang w:val="en-US"/>
        </w:rPr>
        <w:t>Fig</w:t>
      </w:r>
      <w:r w:rsidR="007C0244" w:rsidRPr="007F4B17">
        <w:rPr>
          <w:rFonts w:ascii="Book Antiqua" w:hAnsi="Book Antiqua"/>
          <w:b/>
          <w:bCs/>
          <w:sz w:val="24"/>
          <w:szCs w:val="24"/>
          <w:lang w:val="en-US"/>
        </w:rPr>
        <w:t>ure</w:t>
      </w:r>
      <w:r w:rsidRPr="007F4B17">
        <w:rPr>
          <w:rFonts w:ascii="Book Antiqua" w:hAnsi="Book Antiqua"/>
          <w:b/>
          <w:bCs/>
          <w:sz w:val="24"/>
          <w:szCs w:val="24"/>
          <w:lang w:val="en-US"/>
        </w:rPr>
        <w:t xml:space="preserve"> 4 </w:t>
      </w:r>
      <w:r w:rsidR="007C0244" w:rsidRPr="007F4B17">
        <w:rPr>
          <w:rFonts w:ascii="Book Antiqua" w:hAnsi="Book Antiqua"/>
          <w:b/>
          <w:bCs/>
          <w:sz w:val="24"/>
          <w:szCs w:val="24"/>
          <w:lang w:val="en-US"/>
        </w:rPr>
        <w:t>T</w:t>
      </w:r>
      <w:r w:rsidRPr="007F4B17">
        <w:rPr>
          <w:rFonts w:ascii="Book Antiqua" w:hAnsi="Book Antiqua"/>
          <w:b/>
          <w:bCs/>
          <w:sz w:val="24"/>
          <w:szCs w:val="24"/>
          <w:lang w:val="en-US"/>
        </w:rPr>
        <w:t>he remnant of the large gallstone after laser lithotripsy is visible.</w:t>
      </w:r>
      <w:bookmarkStart w:id="75" w:name="_GoBack"/>
      <w:bookmarkEnd w:id="75"/>
    </w:p>
    <w:sectPr w:rsidR="0064290D" w:rsidRPr="007C0244" w:rsidSect="000A02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2F578" w14:textId="77777777" w:rsidR="008355F2" w:rsidRDefault="008355F2" w:rsidP="001D371A">
      <w:pPr>
        <w:spacing w:after="0" w:line="240" w:lineRule="auto"/>
      </w:pPr>
      <w:r>
        <w:separator/>
      </w:r>
    </w:p>
  </w:endnote>
  <w:endnote w:type="continuationSeparator" w:id="0">
    <w:p w14:paraId="26E3D8CC" w14:textId="77777777" w:rsidR="008355F2" w:rsidRDefault="008355F2" w:rsidP="001D3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C8F60" w14:textId="77777777" w:rsidR="008355F2" w:rsidRDefault="008355F2" w:rsidP="001D371A">
      <w:pPr>
        <w:spacing w:after="0" w:line="240" w:lineRule="auto"/>
      </w:pPr>
      <w:r>
        <w:separator/>
      </w:r>
    </w:p>
  </w:footnote>
  <w:footnote w:type="continuationSeparator" w:id="0">
    <w:p w14:paraId="5224E269" w14:textId="77777777" w:rsidR="008355F2" w:rsidRDefault="008355F2" w:rsidP="001D37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807C73C8">
      <w:start w:val="1"/>
      <w:numFmt w:val="bullet"/>
      <w:lvlText w:val=""/>
      <w:lvlJc w:val="left"/>
      <w:pPr>
        <w:ind w:left="360" w:hanging="360"/>
      </w:pPr>
      <w:rPr>
        <w:rFonts w:ascii="Symbol" w:hAnsi="Symbol"/>
      </w:rPr>
    </w:lvl>
    <w:lvl w:ilvl="1" w:tplc="57107BBE">
      <w:start w:val="1"/>
      <w:numFmt w:val="bullet"/>
      <w:lvlText w:val="o"/>
      <w:lvlJc w:val="left"/>
      <w:pPr>
        <w:tabs>
          <w:tab w:val="num" w:pos="1080"/>
        </w:tabs>
        <w:ind w:left="1080" w:hanging="360"/>
      </w:pPr>
      <w:rPr>
        <w:rFonts w:ascii="Courier New" w:hAnsi="Courier New"/>
      </w:rPr>
    </w:lvl>
    <w:lvl w:ilvl="2" w:tplc="C14C28E0">
      <w:start w:val="1"/>
      <w:numFmt w:val="bullet"/>
      <w:lvlText w:val=""/>
      <w:lvlJc w:val="left"/>
      <w:pPr>
        <w:tabs>
          <w:tab w:val="num" w:pos="1800"/>
        </w:tabs>
        <w:ind w:left="1800" w:hanging="360"/>
      </w:pPr>
      <w:rPr>
        <w:rFonts w:ascii="Wingdings" w:hAnsi="Wingdings"/>
      </w:rPr>
    </w:lvl>
    <w:lvl w:ilvl="3" w:tplc="769CA5B6">
      <w:start w:val="1"/>
      <w:numFmt w:val="bullet"/>
      <w:lvlText w:val=""/>
      <w:lvlJc w:val="left"/>
      <w:pPr>
        <w:tabs>
          <w:tab w:val="num" w:pos="2520"/>
        </w:tabs>
        <w:ind w:left="2520" w:hanging="360"/>
      </w:pPr>
      <w:rPr>
        <w:rFonts w:ascii="Symbol" w:hAnsi="Symbol"/>
      </w:rPr>
    </w:lvl>
    <w:lvl w:ilvl="4" w:tplc="BA0A8ADC">
      <w:start w:val="1"/>
      <w:numFmt w:val="bullet"/>
      <w:lvlText w:val="o"/>
      <w:lvlJc w:val="left"/>
      <w:pPr>
        <w:tabs>
          <w:tab w:val="num" w:pos="3240"/>
        </w:tabs>
        <w:ind w:left="3240" w:hanging="360"/>
      </w:pPr>
      <w:rPr>
        <w:rFonts w:ascii="Courier New" w:hAnsi="Courier New"/>
      </w:rPr>
    </w:lvl>
    <w:lvl w:ilvl="5" w:tplc="A78AF074">
      <w:start w:val="1"/>
      <w:numFmt w:val="bullet"/>
      <w:lvlText w:val=""/>
      <w:lvlJc w:val="left"/>
      <w:pPr>
        <w:tabs>
          <w:tab w:val="num" w:pos="3960"/>
        </w:tabs>
        <w:ind w:left="3960" w:hanging="360"/>
      </w:pPr>
      <w:rPr>
        <w:rFonts w:ascii="Wingdings" w:hAnsi="Wingdings"/>
      </w:rPr>
    </w:lvl>
    <w:lvl w:ilvl="6" w:tplc="2DFCABE4">
      <w:start w:val="1"/>
      <w:numFmt w:val="bullet"/>
      <w:lvlText w:val=""/>
      <w:lvlJc w:val="left"/>
      <w:pPr>
        <w:tabs>
          <w:tab w:val="num" w:pos="4680"/>
        </w:tabs>
        <w:ind w:left="4680" w:hanging="360"/>
      </w:pPr>
      <w:rPr>
        <w:rFonts w:ascii="Symbol" w:hAnsi="Symbol"/>
      </w:rPr>
    </w:lvl>
    <w:lvl w:ilvl="7" w:tplc="DD687220">
      <w:start w:val="1"/>
      <w:numFmt w:val="bullet"/>
      <w:lvlText w:val="o"/>
      <w:lvlJc w:val="left"/>
      <w:pPr>
        <w:tabs>
          <w:tab w:val="num" w:pos="5400"/>
        </w:tabs>
        <w:ind w:left="5400" w:hanging="360"/>
      </w:pPr>
      <w:rPr>
        <w:rFonts w:ascii="Courier New" w:hAnsi="Courier New"/>
      </w:rPr>
    </w:lvl>
    <w:lvl w:ilvl="8" w:tplc="D3C6D728">
      <w:start w:val="1"/>
      <w:numFmt w:val="bullet"/>
      <w:lvlText w:val=""/>
      <w:lvlJc w:val="left"/>
      <w:pPr>
        <w:tabs>
          <w:tab w:val="num" w:pos="6120"/>
        </w:tabs>
        <w:ind w:left="6120" w:hanging="360"/>
      </w:pPr>
      <w:rPr>
        <w:rFonts w:ascii="Wingdings" w:hAnsi="Wingdings"/>
      </w:rPr>
    </w:lvl>
  </w:abstractNum>
  <w:abstractNum w:abstractNumId="1">
    <w:nsid w:val="118718CC"/>
    <w:multiLevelType w:val="hybridMultilevel"/>
    <w:tmpl w:val="7BDE762A"/>
    <w:lvl w:ilvl="0" w:tplc="F31E8EA2">
      <w:start w:val="1"/>
      <w:numFmt w:val="decimal"/>
      <w:lvlText w:val="%1."/>
      <w:lvlJc w:val="left"/>
      <w:pPr>
        <w:ind w:left="644" w:hanging="360"/>
      </w:pPr>
      <w:rPr>
        <w:rFonts w:hint="default"/>
        <w:b/>
      </w:rPr>
    </w:lvl>
    <w:lvl w:ilvl="1" w:tplc="3E940A86" w:tentative="1">
      <w:start w:val="1"/>
      <w:numFmt w:val="lowerLetter"/>
      <w:lvlText w:val="%2."/>
      <w:lvlJc w:val="left"/>
      <w:pPr>
        <w:ind w:left="1440" w:hanging="360"/>
      </w:pPr>
    </w:lvl>
    <w:lvl w:ilvl="2" w:tplc="0D083D02" w:tentative="1">
      <w:start w:val="1"/>
      <w:numFmt w:val="lowerRoman"/>
      <w:lvlText w:val="%3."/>
      <w:lvlJc w:val="right"/>
      <w:pPr>
        <w:ind w:left="2160" w:hanging="180"/>
      </w:pPr>
    </w:lvl>
    <w:lvl w:ilvl="3" w:tplc="C66EE13C" w:tentative="1">
      <w:start w:val="1"/>
      <w:numFmt w:val="decimal"/>
      <w:lvlText w:val="%4."/>
      <w:lvlJc w:val="left"/>
      <w:pPr>
        <w:ind w:left="2880" w:hanging="360"/>
      </w:pPr>
    </w:lvl>
    <w:lvl w:ilvl="4" w:tplc="47CA9584" w:tentative="1">
      <w:start w:val="1"/>
      <w:numFmt w:val="lowerLetter"/>
      <w:lvlText w:val="%5."/>
      <w:lvlJc w:val="left"/>
      <w:pPr>
        <w:ind w:left="3600" w:hanging="360"/>
      </w:pPr>
    </w:lvl>
    <w:lvl w:ilvl="5" w:tplc="70C82068" w:tentative="1">
      <w:start w:val="1"/>
      <w:numFmt w:val="lowerRoman"/>
      <w:lvlText w:val="%6."/>
      <w:lvlJc w:val="right"/>
      <w:pPr>
        <w:ind w:left="4320" w:hanging="180"/>
      </w:pPr>
    </w:lvl>
    <w:lvl w:ilvl="6" w:tplc="8892ECBE" w:tentative="1">
      <w:start w:val="1"/>
      <w:numFmt w:val="decimal"/>
      <w:lvlText w:val="%7."/>
      <w:lvlJc w:val="left"/>
      <w:pPr>
        <w:ind w:left="5040" w:hanging="360"/>
      </w:pPr>
    </w:lvl>
    <w:lvl w:ilvl="7" w:tplc="FE383230" w:tentative="1">
      <w:start w:val="1"/>
      <w:numFmt w:val="lowerLetter"/>
      <w:lvlText w:val="%8."/>
      <w:lvlJc w:val="left"/>
      <w:pPr>
        <w:ind w:left="5760" w:hanging="360"/>
      </w:pPr>
    </w:lvl>
    <w:lvl w:ilvl="8" w:tplc="E6A01362"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0szza5uxwxwoedf96v50au220xfzaea5vr&quot;&gt;Case report library&lt;record-ids&gt;&lt;item&gt;1&lt;/item&gt;&lt;item&gt;2&lt;/item&gt;&lt;item&gt;4&lt;/item&gt;&lt;item&gt;5&lt;/item&gt;&lt;item&gt;6&lt;/item&gt;&lt;item&gt;7&lt;/item&gt;&lt;item&gt;8&lt;/item&gt;&lt;item&gt;9&lt;/item&gt;&lt;item&gt;10&lt;/item&gt;&lt;item&gt;11&lt;/item&gt;&lt;item&gt;12&lt;/item&gt;&lt;item&gt;13&lt;/item&gt;&lt;/record-ids&gt;&lt;/item&gt;&lt;/Libraries&gt;"/>
  </w:docVars>
  <w:rsids>
    <w:rsidRoot w:val="008B0393"/>
    <w:rsid w:val="000144EE"/>
    <w:rsid w:val="00015BE7"/>
    <w:rsid w:val="00027563"/>
    <w:rsid w:val="000307A4"/>
    <w:rsid w:val="0003281E"/>
    <w:rsid w:val="000351BE"/>
    <w:rsid w:val="00043A1D"/>
    <w:rsid w:val="00044C94"/>
    <w:rsid w:val="000471DB"/>
    <w:rsid w:val="0005734C"/>
    <w:rsid w:val="0007248C"/>
    <w:rsid w:val="0008673E"/>
    <w:rsid w:val="00092DE4"/>
    <w:rsid w:val="000A02A9"/>
    <w:rsid w:val="000B308B"/>
    <w:rsid w:val="000B739D"/>
    <w:rsid w:val="000B74E3"/>
    <w:rsid w:val="000D2207"/>
    <w:rsid w:val="000D7F0A"/>
    <w:rsid w:val="000E620E"/>
    <w:rsid w:val="000F1259"/>
    <w:rsid w:val="00134551"/>
    <w:rsid w:val="00154355"/>
    <w:rsid w:val="00155039"/>
    <w:rsid w:val="00170BF1"/>
    <w:rsid w:val="00172414"/>
    <w:rsid w:val="00175B3E"/>
    <w:rsid w:val="001845D8"/>
    <w:rsid w:val="00192809"/>
    <w:rsid w:val="00196B28"/>
    <w:rsid w:val="001A1715"/>
    <w:rsid w:val="001D371A"/>
    <w:rsid w:val="001E41B0"/>
    <w:rsid w:val="001E4620"/>
    <w:rsid w:val="001E555F"/>
    <w:rsid w:val="001F21F4"/>
    <w:rsid w:val="00205AC2"/>
    <w:rsid w:val="0021333E"/>
    <w:rsid w:val="0021352D"/>
    <w:rsid w:val="0023140B"/>
    <w:rsid w:val="00231BB6"/>
    <w:rsid w:val="00246D91"/>
    <w:rsid w:val="00261FBB"/>
    <w:rsid w:val="00267464"/>
    <w:rsid w:val="00275FE4"/>
    <w:rsid w:val="00283A29"/>
    <w:rsid w:val="00286EBD"/>
    <w:rsid w:val="00287783"/>
    <w:rsid w:val="00297BC9"/>
    <w:rsid w:val="002A5040"/>
    <w:rsid w:val="002B0C07"/>
    <w:rsid w:val="002B7C1A"/>
    <w:rsid w:val="002C0518"/>
    <w:rsid w:val="002C7139"/>
    <w:rsid w:val="002D0474"/>
    <w:rsid w:val="002D3D7E"/>
    <w:rsid w:val="002E40B3"/>
    <w:rsid w:val="002F0C51"/>
    <w:rsid w:val="00300608"/>
    <w:rsid w:val="0030634F"/>
    <w:rsid w:val="00306767"/>
    <w:rsid w:val="00311052"/>
    <w:rsid w:val="003158A6"/>
    <w:rsid w:val="00316657"/>
    <w:rsid w:val="003168ED"/>
    <w:rsid w:val="00324832"/>
    <w:rsid w:val="0034001F"/>
    <w:rsid w:val="00345B2B"/>
    <w:rsid w:val="003472DC"/>
    <w:rsid w:val="00347936"/>
    <w:rsid w:val="003646EA"/>
    <w:rsid w:val="00381077"/>
    <w:rsid w:val="003A67EE"/>
    <w:rsid w:val="003A6E9B"/>
    <w:rsid w:val="003C1D4B"/>
    <w:rsid w:val="003C6EF5"/>
    <w:rsid w:val="003C7CEE"/>
    <w:rsid w:val="003D2C15"/>
    <w:rsid w:val="003D7664"/>
    <w:rsid w:val="003E032E"/>
    <w:rsid w:val="003F6732"/>
    <w:rsid w:val="004037C5"/>
    <w:rsid w:val="004055E3"/>
    <w:rsid w:val="00406F22"/>
    <w:rsid w:val="004212D5"/>
    <w:rsid w:val="00423F2C"/>
    <w:rsid w:val="004308EB"/>
    <w:rsid w:val="004371D6"/>
    <w:rsid w:val="0046035C"/>
    <w:rsid w:val="0047741B"/>
    <w:rsid w:val="00483B17"/>
    <w:rsid w:val="00494F93"/>
    <w:rsid w:val="004C5F89"/>
    <w:rsid w:val="004D08C7"/>
    <w:rsid w:val="004D2473"/>
    <w:rsid w:val="004D4362"/>
    <w:rsid w:val="004E1096"/>
    <w:rsid w:val="004E14A0"/>
    <w:rsid w:val="004E5248"/>
    <w:rsid w:val="004F3012"/>
    <w:rsid w:val="005146B2"/>
    <w:rsid w:val="00522306"/>
    <w:rsid w:val="00534E80"/>
    <w:rsid w:val="005366BB"/>
    <w:rsid w:val="00555234"/>
    <w:rsid w:val="00557966"/>
    <w:rsid w:val="0056396A"/>
    <w:rsid w:val="005915CA"/>
    <w:rsid w:val="005B41E9"/>
    <w:rsid w:val="005B7BDF"/>
    <w:rsid w:val="005C3428"/>
    <w:rsid w:val="005C76BB"/>
    <w:rsid w:val="005D2395"/>
    <w:rsid w:val="005D4935"/>
    <w:rsid w:val="005E784B"/>
    <w:rsid w:val="005F0ADD"/>
    <w:rsid w:val="006120DD"/>
    <w:rsid w:val="00615F44"/>
    <w:rsid w:val="00627305"/>
    <w:rsid w:val="0063324F"/>
    <w:rsid w:val="0064290D"/>
    <w:rsid w:val="00643520"/>
    <w:rsid w:val="0064498E"/>
    <w:rsid w:val="00657BA0"/>
    <w:rsid w:val="00674C78"/>
    <w:rsid w:val="00682299"/>
    <w:rsid w:val="0069622C"/>
    <w:rsid w:val="00696EC8"/>
    <w:rsid w:val="006A3E3E"/>
    <w:rsid w:val="006B1168"/>
    <w:rsid w:val="006B17DA"/>
    <w:rsid w:val="006B2F49"/>
    <w:rsid w:val="006B35E5"/>
    <w:rsid w:val="006B5D1A"/>
    <w:rsid w:val="006C4549"/>
    <w:rsid w:val="006D423F"/>
    <w:rsid w:val="006D4D22"/>
    <w:rsid w:val="006D7F89"/>
    <w:rsid w:val="006E579C"/>
    <w:rsid w:val="006F36FB"/>
    <w:rsid w:val="006F3ED7"/>
    <w:rsid w:val="006F6475"/>
    <w:rsid w:val="0072117B"/>
    <w:rsid w:val="00722F00"/>
    <w:rsid w:val="00723268"/>
    <w:rsid w:val="00742A03"/>
    <w:rsid w:val="00744EAA"/>
    <w:rsid w:val="00762F13"/>
    <w:rsid w:val="00763EBE"/>
    <w:rsid w:val="00765517"/>
    <w:rsid w:val="00771AAC"/>
    <w:rsid w:val="00773FFE"/>
    <w:rsid w:val="0077537A"/>
    <w:rsid w:val="00782795"/>
    <w:rsid w:val="007A6C16"/>
    <w:rsid w:val="007C0244"/>
    <w:rsid w:val="007C66EC"/>
    <w:rsid w:val="007D2CF0"/>
    <w:rsid w:val="007D4BC1"/>
    <w:rsid w:val="007E2084"/>
    <w:rsid w:val="007E6B3B"/>
    <w:rsid w:val="007F4B17"/>
    <w:rsid w:val="008258B1"/>
    <w:rsid w:val="00830337"/>
    <w:rsid w:val="008313AD"/>
    <w:rsid w:val="008355F2"/>
    <w:rsid w:val="00840E3D"/>
    <w:rsid w:val="00864F6A"/>
    <w:rsid w:val="008703E4"/>
    <w:rsid w:val="00882BFE"/>
    <w:rsid w:val="00883F9E"/>
    <w:rsid w:val="00890CEB"/>
    <w:rsid w:val="008A0EC4"/>
    <w:rsid w:val="008A3D71"/>
    <w:rsid w:val="008B0393"/>
    <w:rsid w:val="008C3F6D"/>
    <w:rsid w:val="008D0C75"/>
    <w:rsid w:val="008E3A99"/>
    <w:rsid w:val="008F1B91"/>
    <w:rsid w:val="00926E74"/>
    <w:rsid w:val="00933C6D"/>
    <w:rsid w:val="00936662"/>
    <w:rsid w:val="00940366"/>
    <w:rsid w:val="00944014"/>
    <w:rsid w:val="00951DB3"/>
    <w:rsid w:val="00954992"/>
    <w:rsid w:val="00960B1F"/>
    <w:rsid w:val="009656B8"/>
    <w:rsid w:val="0096717D"/>
    <w:rsid w:val="00983380"/>
    <w:rsid w:val="00983B56"/>
    <w:rsid w:val="009B0B4A"/>
    <w:rsid w:val="009B15DB"/>
    <w:rsid w:val="009B5BB8"/>
    <w:rsid w:val="009C428A"/>
    <w:rsid w:val="009C7A76"/>
    <w:rsid w:val="009D3EF8"/>
    <w:rsid w:val="009D7C28"/>
    <w:rsid w:val="009E0FF3"/>
    <w:rsid w:val="009E5B2F"/>
    <w:rsid w:val="009F39EF"/>
    <w:rsid w:val="00A05A62"/>
    <w:rsid w:val="00A134EA"/>
    <w:rsid w:val="00A3576A"/>
    <w:rsid w:val="00A443A2"/>
    <w:rsid w:val="00A500BB"/>
    <w:rsid w:val="00A61551"/>
    <w:rsid w:val="00A61E20"/>
    <w:rsid w:val="00A8125F"/>
    <w:rsid w:val="00A90C9B"/>
    <w:rsid w:val="00A94886"/>
    <w:rsid w:val="00A94B70"/>
    <w:rsid w:val="00AB000B"/>
    <w:rsid w:val="00AB0B04"/>
    <w:rsid w:val="00AB35BA"/>
    <w:rsid w:val="00AB586F"/>
    <w:rsid w:val="00AC234C"/>
    <w:rsid w:val="00AC778E"/>
    <w:rsid w:val="00AE1F13"/>
    <w:rsid w:val="00B00415"/>
    <w:rsid w:val="00B066F7"/>
    <w:rsid w:val="00B172A5"/>
    <w:rsid w:val="00B2248C"/>
    <w:rsid w:val="00B225F4"/>
    <w:rsid w:val="00B236BE"/>
    <w:rsid w:val="00B319F1"/>
    <w:rsid w:val="00B357FC"/>
    <w:rsid w:val="00B6286D"/>
    <w:rsid w:val="00B70B63"/>
    <w:rsid w:val="00B729A1"/>
    <w:rsid w:val="00B771A4"/>
    <w:rsid w:val="00BB0396"/>
    <w:rsid w:val="00BB0C38"/>
    <w:rsid w:val="00BB4D2B"/>
    <w:rsid w:val="00BB571C"/>
    <w:rsid w:val="00BD1852"/>
    <w:rsid w:val="00BF4FE2"/>
    <w:rsid w:val="00C07B45"/>
    <w:rsid w:val="00C22003"/>
    <w:rsid w:val="00C36C56"/>
    <w:rsid w:val="00C5674A"/>
    <w:rsid w:val="00C6244C"/>
    <w:rsid w:val="00C63D09"/>
    <w:rsid w:val="00C66C27"/>
    <w:rsid w:val="00C73529"/>
    <w:rsid w:val="00C749AC"/>
    <w:rsid w:val="00CB038A"/>
    <w:rsid w:val="00CB576D"/>
    <w:rsid w:val="00CC7471"/>
    <w:rsid w:val="00CD0505"/>
    <w:rsid w:val="00CD1F73"/>
    <w:rsid w:val="00CE6ED3"/>
    <w:rsid w:val="00D02F7B"/>
    <w:rsid w:val="00D0651C"/>
    <w:rsid w:val="00D14A4F"/>
    <w:rsid w:val="00D14B75"/>
    <w:rsid w:val="00D14E0A"/>
    <w:rsid w:val="00D15A98"/>
    <w:rsid w:val="00D16D29"/>
    <w:rsid w:val="00D36327"/>
    <w:rsid w:val="00D373E0"/>
    <w:rsid w:val="00D40787"/>
    <w:rsid w:val="00D7032D"/>
    <w:rsid w:val="00D778C9"/>
    <w:rsid w:val="00D83F70"/>
    <w:rsid w:val="00D84DDE"/>
    <w:rsid w:val="00D97F72"/>
    <w:rsid w:val="00DA12D6"/>
    <w:rsid w:val="00DA4BCE"/>
    <w:rsid w:val="00DB7FE2"/>
    <w:rsid w:val="00DD7873"/>
    <w:rsid w:val="00DE6460"/>
    <w:rsid w:val="00E156DF"/>
    <w:rsid w:val="00E265BA"/>
    <w:rsid w:val="00E33D90"/>
    <w:rsid w:val="00E419B0"/>
    <w:rsid w:val="00E458F5"/>
    <w:rsid w:val="00E45F05"/>
    <w:rsid w:val="00E52FEC"/>
    <w:rsid w:val="00E54F32"/>
    <w:rsid w:val="00E666CC"/>
    <w:rsid w:val="00E701E9"/>
    <w:rsid w:val="00E752F2"/>
    <w:rsid w:val="00E86D38"/>
    <w:rsid w:val="00EA06FB"/>
    <w:rsid w:val="00EB600D"/>
    <w:rsid w:val="00EB6692"/>
    <w:rsid w:val="00EB6AC2"/>
    <w:rsid w:val="00EC2BC6"/>
    <w:rsid w:val="00EC7269"/>
    <w:rsid w:val="00EE2B98"/>
    <w:rsid w:val="00EF040C"/>
    <w:rsid w:val="00EF1BDA"/>
    <w:rsid w:val="00F02189"/>
    <w:rsid w:val="00F10220"/>
    <w:rsid w:val="00F1155F"/>
    <w:rsid w:val="00F356B3"/>
    <w:rsid w:val="00F363F5"/>
    <w:rsid w:val="00F536D3"/>
    <w:rsid w:val="00F561EC"/>
    <w:rsid w:val="00F61D6B"/>
    <w:rsid w:val="00F65F4A"/>
    <w:rsid w:val="00F71DB5"/>
    <w:rsid w:val="00F8234D"/>
    <w:rsid w:val="00F827D4"/>
    <w:rsid w:val="00F96B9B"/>
    <w:rsid w:val="00FA150C"/>
    <w:rsid w:val="00FA674B"/>
    <w:rsid w:val="00FB6562"/>
    <w:rsid w:val="00FE16CF"/>
    <w:rsid w:val="00FE2929"/>
    <w:rsid w:val="00FE7C4A"/>
    <w:rsid w:val="00FF2701"/>
    <w:rsid w:val="00FF556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0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76A"/>
  </w:style>
  <w:style w:type="paragraph" w:styleId="1">
    <w:name w:val="heading 1"/>
    <w:basedOn w:val="a"/>
    <w:next w:val="a"/>
    <w:link w:val="1Char"/>
    <w:uiPriority w:val="9"/>
    <w:qFormat/>
    <w:rsid w:val="00864F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B0393"/>
    <w:pPr>
      <w:spacing w:after="0" w:line="240" w:lineRule="auto"/>
    </w:pPr>
  </w:style>
  <w:style w:type="character" w:customStyle="1" w:styleId="element-citation">
    <w:name w:val="element-citation"/>
    <w:basedOn w:val="a0"/>
    <w:rsid w:val="00BF4FE2"/>
  </w:style>
  <w:style w:type="character" w:customStyle="1" w:styleId="ref-journal">
    <w:name w:val="ref-journal"/>
    <w:basedOn w:val="a0"/>
    <w:rsid w:val="00BF4FE2"/>
  </w:style>
  <w:style w:type="character" w:styleId="a4">
    <w:name w:val="Emphasis"/>
    <w:basedOn w:val="a0"/>
    <w:uiPriority w:val="20"/>
    <w:qFormat/>
    <w:rsid w:val="00BF4FE2"/>
    <w:rPr>
      <w:i/>
      <w:iCs/>
    </w:rPr>
  </w:style>
  <w:style w:type="character" w:customStyle="1" w:styleId="ref-vol">
    <w:name w:val="ref-vol"/>
    <w:basedOn w:val="a0"/>
    <w:rsid w:val="00BF4FE2"/>
  </w:style>
  <w:style w:type="character" w:styleId="a5">
    <w:name w:val="Hyperlink"/>
    <w:basedOn w:val="a0"/>
    <w:uiPriority w:val="99"/>
    <w:unhideWhenUsed/>
    <w:rsid w:val="00C07B45"/>
    <w:rPr>
      <w:color w:val="0563C1" w:themeColor="hyperlink"/>
      <w:u w:val="single"/>
    </w:rPr>
  </w:style>
  <w:style w:type="character" w:styleId="a6">
    <w:name w:val="FollowedHyperlink"/>
    <w:basedOn w:val="a0"/>
    <w:uiPriority w:val="99"/>
    <w:semiHidden/>
    <w:unhideWhenUsed/>
    <w:rsid w:val="00534E80"/>
    <w:rPr>
      <w:color w:val="954F72" w:themeColor="followedHyperlink"/>
      <w:u w:val="single"/>
    </w:rPr>
  </w:style>
  <w:style w:type="character" w:customStyle="1" w:styleId="nowrap">
    <w:name w:val="nowrap"/>
    <w:basedOn w:val="a0"/>
    <w:rsid w:val="009B5BB8"/>
  </w:style>
  <w:style w:type="character" w:styleId="a7">
    <w:name w:val="annotation reference"/>
    <w:basedOn w:val="a0"/>
    <w:uiPriority w:val="99"/>
    <w:semiHidden/>
    <w:unhideWhenUsed/>
    <w:rsid w:val="00A3576A"/>
    <w:rPr>
      <w:rFonts w:ascii="Tahoma" w:hAnsi="Tahoma" w:cs="Tahoma"/>
      <w:b w:val="0"/>
      <w:i w:val="0"/>
      <w:caps w:val="0"/>
      <w:strike w:val="0"/>
      <w:sz w:val="16"/>
      <w:szCs w:val="16"/>
      <w:u w:val="none"/>
    </w:rPr>
  </w:style>
  <w:style w:type="paragraph" w:styleId="a8">
    <w:name w:val="annotation text"/>
    <w:basedOn w:val="a"/>
    <w:link w:val="Char0"/>
    <w:uiPriority w:val="99"/>
    <w:unhideWhenUsed/>
    <w:qFormat/>
    <w:rsid w:val="00A3576A"/>
    <w:pPr>
      <w:spacing w:line="240" w:lineRule="auto"/>
    </w:pPr>
    <w:rPr>
      <w:rFonts w:ascii="Tahoma" w:hAnsi="Tahoma" w:cs="Tahoma"/>
      <w:sz w:val="16"/>
      <w:szCs w:val="20"/>
    </w:rPr>
  </w:style>
  <w:style w:type="character" w:customStyle="1" w:styleId="Char0">
    <w:name w:val="批注文字 Char"/>
    <w:basedOn w:val="a0"/>
    <w:link w:val="a8"/>
    <w:uiPriority w:val="99"/>
    <w:semiHidden/>
    <w:rsid w:val="00A3576A"/>
    <w:rPr>
      <w:rFonts w:ascii="Tahoma" w:hAnsi="Tahoma" w:cs="Tahoma"/>
      <w:sz w:val="16"/>
      <w:szCs w:val="20"/>
    </w:rPr>
  </w:style>
  <w:style w:type="paragraph" w:styleId="a9">
    <w:name w:val="Balloon Text"/>
    <w:basedOn w:val="a"/>
    <w:link w:val="Char1"/>
    <w:uiPriority w:val="99"/>
    <w:semiHidden/>
    <w:unhideWhenUsed/>
    <w:rsid w:val="00A3576A"/>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A3576A"/>
    <w:rPr>
      <w:rFonts w:ascii="Segoe UI" w:hAnsi="Segoe UI" w:cs="Segoe UI"/>
      <w:sz w:val="18"/>
      <w:szCs w:val="18"/>
    </w:rPr>
  </w:style>
  <w:style w:type="paragraph" w:styleId="aa">
    <w:name w:val="annotation subject"/>
    <w:basedOn w:val="a8"/>
    <w:next w:val="a8"/>
    <w:link w:val="Char2"/>
    <w:uiPriority w:val="99"/>
    <w:semiHidden/>
    <w:unhideWhenUsed/>
    <w:rsid w:val="00A94886"/>
    <w:rPr>
      <w:b/>
      <w:bCs/>
    </w:rPr>
  </w:style>
  <w:style w:type="character" w:customStyle="1" w:styleId="Char2">
    <w:name w:val="批注主题 Char"/>
    <w:basedOn w:val="Char0"/>
    <w:link w:val="aa"/>
    <w:uiPriority w:val="99"/>
    <w:semiHidden/>
    <w:rsid w:val="00A94886"/>
    <w:rPr>
      <w:rFonts w:ascii="Tahoma" w:hAnsi="Tahoma" w:cs="Tahoma"/>
      <w:b/>
      <w:bCs/>
      <w:sz w:val="20"/>
      <w:szCs w:val="20"/>
    </w:rPr>
  </w:style>
  <w:style w:type="paragraph" w:customStyle="1" w:styleId="EndNoteBibliographyTitle">
    <w:name w:val="EndNote Bibliography Title"/>
    <w:basedOn w:val="a"/>
    <w:link w:val="EndNoteBibliographyTitleChar"/>
    <w:rsid w:val="000B308B"/>
    <w:pPr>
      <w:spacing w:after="0"/>
      <w:jc w:val="center"/>
    </w:pPr>
    <w:rPr>
      <w:rFonts w:ascii="Calibri" w:hAnsi="Calibri"/>
      <w:noProof/>
      <w:lang w:val="en-US"/>
    </w:rPr>
  </w:style>
  <w:style w:type="character" w:customStyle="1" w:styleId="Char">
    <w:name w:val="无间隔 Char"/>
    <w:basedOn w:val="a0"/>
    <w:link w:val="a3"/>
    <w:uiPriority w:val="1"/>
    <w:rsid w:val="000B308B"/>
  </w:style>
  <w:style w:type="character" w:customStyle="1" w:styleId="EndNoteBibliographyTitleChar">
    <w:name w:val="EndNote Bibliography Title Char"/>
    <w:basedOn w:val="Char"/>
    <w:link w:val="EndNoteBibliographyTitle"/>
    <w:rsid w:val="000B308B"/>
    <w:rPr>
      <w:rFonts w:ascii="Calibri" w:hAnsi="Calibri"/>
      <w:noProof/>
      <w:lang w:val="en-US"/>
    </w:rPr>
  </w:style>
  <w:style w:type="paragraph" w:customStyle="1" w:styleId="EndNoteBibliography">
    <w:name w:val="EndNote Bibliography"/>
    <w:basedOn w:val="a"/>
    <w:link w:val="EndNoteBibliographyChar"/>
    <w:rsid w:val="000B308B"/>
    <w:pPr>
      <w:spacing w:line="240" w:lineRule="auto"/>
    </w:pPr>
    <w:rPr>
      <w:rFonts w:ascii="Calibri" w:hAnsi="Calibri"/>
      <w:noProof/>
      <w:lang w:val="en-US"/>
    </w:rPr>
  </w:style>
  <w:style w:type="character" w:customStyle="1" w:styleId="EndNoteBibliographyChar">
    <w:name w:val="EndNote Bibliography Char"/>
    <w:basedOn w:val="Char"/>
    <w:link w:val="EndNoteBibliography"/>
    <w:rsid w:val="000B308B"/>
    <w:rPr>
      <w:rFonts w:ascii="Calibri" w:hAnsi="Calibri"/>
      <w:noProof/>
      <w:lang w:val="en-US"/>
    </w:rPr>
  </w:style>
  <w:style w:type="paragraph" w:customStyle="1" w:styleId="li">
    <w:name w:val="li"/>
    <w:basedOn w:val="a"/>
    <w:rsid w:val="00A05A62"/>
    <w:pPr>
      <w:spacing w:after="0" w:line="240" w:lineRule="auto"/>
    </w:pPr>
    <w:rPr>
      <w:rFonts w:ascii="Arial" w:eastAsia="Arial" w:hAnsi="Arial" w:cs="Arial"/>
      <w:sz w:val="20"/>
      <w:szCs w:val="24"/>
      <w:lang w:eastAsia="nl-NL"/>
    </w:rPr>
  </w:style>
  <w:style w:type="character" w:customStyle="1" w:styleId="1Char">
    <w:name w:val="标题 1 Char"/>
    <w:basedOn w:val="a0"/>
    <w:link w:val="1"/>
    <w:uiPriority w:val="9"/>
    <w:rsid w:val="00864F6A"/>
    <w:rPr>
      <w:rFonts w:asciiTheme="majorHAnsi" w:eastAsiaTheme="majorEastAsia" w:hAnsiTheme="majorHAnsi" w:cstheme="majorBidi"/>
      <w:color w:val="2E74B5" w:themeColor="accent1" w:themeShade="BF"/>
      <w:sz w:val="32"/>
      <w:szCs w:val="32"/>
    </w:rPr>
  </w:style>
  <w:style w:type="character" w:styleId="ab">
    <w:name w:val="line number"/>
    <w:basedOn w:val="a0"/>
    <w:uiPriority w:val="99"/>
    <w:semiHidden/>
    <w:unhideWhenUsed/>
    <w:rsid w:val="00192809"/>
  </w:style>
  <w:style w:type="paragraph" w:styleId="ac">
    <w:name w:val="header"/>
    <w:basedOn w:val="a"/>
    <w:link w:val="Char3"/>
    <w:uiPriority w:val="99"/>
    <w:unhideWhenUsed/>
    <w:rsid w:val="001D37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1D371A"/>
    <w:rPr>
      <w:sz w:val="18"/>
      <w:szCs w:val="18"/>
    </w:rPr>
  </w:style>
  <w:style w:type="paragraph" w:styleId="ad">
    <w:name w:val="footer"/>
    <w:basedOn w:val="a"/>
    <w:link w:val="Char4"/>
    <w:uiPriority w:val="99"/>
    <w:unhideWhenUsed/>
    <w:rsid w:val="001D371A"/>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1D371A"/>
    <w:rPr>
      <w:sz w:val="18"/>
      <w:szCs w:val="18"/>
    </w:rPr>
  </w:style>
  <w:style w:type="character" w:customStyle="1" w:styleId="10">
    <w:name w:val="批注文字 字符1"/>
    <w:basedOn w:val="a0"/>
    <w:uiPriority w:val="99"/>
    <w:qFormat/>
    <w:rsid w:val="001D371A"/>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76A"/>
  </w:style>
  <w:style w:type="paragraph" w:styleId="1">
    <w:name w:val="heading 1"/>
    <w:basedOn w:val="a"/>
    <w:next w:val="a"/>
    <w:link w:val="1Char"/>
    <w:uiPriority w:val="9"/>
    <w:qFormat/>
    <w:rsid w:val="00864F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B0393"/>
    <w:pPr>
      <w:spacing w:after="0" w:line="240" w:lineRule="auto"/>
    </w:pPr>
  </w:style>
  <w:style w:type="character" w:customStyle="1" w:styleId="element-citation">
    <w:name w:val="element-citation"/>
    <w:basedOn w:val="a0"/>
    <w:rsid w:val="00BF4FE2"/>
  </w:style>
  <w:style w:type="character" w:customStyle="1" w:styleId="ref-journal">
    <w:name w:val="ref-journal"/>
    <w:basedOn w:val="a0"/>
    <w:rsid w:val="00BF4FE2"/>
  </w:style>
  <w:style w:type="character" w:styleId="a4">
    <w:name w:val="Emphasis"/>
    <w:basedOn w:val="a0"/>
    <w:uiPriority w:val="20"/>
    <w:qFormat/>
    <w:rsid w:val="00BF4FE2"/>
    <w:rPr>
      <w:i/>
      <w:iCs/>
    </w:rPr>
  </w:style>
  <w:style w:type="character" w:customStyle="1" w:styleId="ref-vol">
    <w:name w:val="ref-vol"/>
    <w:basedOn w:val="a0"/>
    <w:rsid w:val="00BF4FE2"/>
  </w:style>
  <w:style w:type="character" w:styleId="a5">
    <w:name w:val="Hyperlink"/>
    <w:basedOn w:val="a0"/>
    <w:uiPriority w:val="99"/>
    <w:unhideWhenUsed/>
    <w:rsid w:val="00C07B45"/>
    <w:rPr>
      <w:color w:val="0563C1" w:themeColor="hyperlink"/>
      <w:u w:val="single"/>
    </w:rPr>
  </w:style>
  <w:style w:type="character" w:styleId="a6">
    <w:name w:val="FollowedHyperlink"/>
    <w:basedOn w:val="a0"/>
    <w:uiPriority w:val="99"/>
    <w:semiHidden/>
    <w:unhideWhenUsed/>
    <w:rsid w:val="00534E80"/>
    <w:rPr>
      <w:color w:val="954F72" w:themeColor="followedHyperlink"/>
      <w:u w:val="single"/>
    </w:rPr>
  </w:style>
  <w:style w:type="character" w:customStyle="1" w:styleId="nowrap">
    <w:name w:val="nowrap"/>
    <w:basedOn w:val="a0"/>
    <w:rsid w:val="009B5BB8"/>
  </w:style>
  <w:style w:type="character" w:styleId="a7">
    <w:name w:val="annotation reference"/>
    <w:basedOn w:val="a0"/>
    <w:uiPriority w:val="99"/>
    <w:semiHidden/>
    <w:unhideWhenUsed/>
    <w:rsid w:val="00A3576A"/>
    <w:rPr>
      <w:rFonts w:ascii="Tahoma" w:hAnsi="Tahoma" w:cs="Tahoma"/>
      <w:b w:val="0"/>
      <w:i w:val="0"/>
      <w:caps w:val="0"/>
      <w:strike w:val="0"/>
      <w:sz w:val="16"/>
      <w:szCs w:val="16"/>
      <w:u w:val="none"/>
    </w:rPr>
  </w:style>
  <w:style w:type="paragraph" w:styleId="a8">
    <w:name w:val="annotation text"/>
    <w:basedOn w:val="a"/>
    <w:link w:val="Char0"/>
    <w:uiPriority w:val="99"/>
    <w:unhideWhenUsed/>
    <w:qFormat/>
    <w:rsid w:val="00A3576A"/>
    <w:pPr>
      <w:spacing w:line="240" w:lineRule="auto"/>
    </w:pPr>
    <w:rPr>
      <w:rFonts w:ascii="Tahoma" w:hAnsi="Tahoma" w:cs="Tahoma"/>
      <w:sz w:val="16"/>
      <w:szCs w:val="20"/>
    </w:rPr>
  </w:style>
  <w:style w:type="character" w:customStyle="1" w:styleId="Char0">
    <w:name w:val="批注文字 Char"/>
    <w:basedOn w:val="a0"/>
    <w:link w:val="a8"/>
    <w:uiPriority w:val="99"/>
    <w:semiHidden/>
    <w:rsid w:val="00A3576A"/>
    <w:rPr>
      <w:rFonts w:ascii="Tahoma" w:hAnsi="Tahoma" w:cs="Tahoma"/>
      <w:sz w:val="16"/>
      <w:szCs w:val="20"/>
    </w:rPr>
  </w:style>
  <w:style w:type="paragraph" w:styleId="a9">
    <w:name w:val="Balloon Text"/>
    <w:basedOn w:val="a"/>
    <w:link w:val="Char1"/>
    <w:uiPriority w:val="99"/>
    <w:semiHidden/>
    <w:unhideWhenUsed/>
    <w:rsid w:val="00A3576A"/>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A3576A"/>
    <w:rPr>
      <w:rFonts w:ascii="Segoe UI" w:hAnsi="Segoe UI" w:cs="Segoe UI"/>
      <w:sz w:val="18"/>
      <w:szCs w:val="18"/>
    </w:rPr>
  </w:style>
  <w:style w:type="paragraph" w:styleId="aa">
    <w:name w:val="annotation subject"/>
    <w:basedOn w:val="a8"/>
    <w:next w:val="a8"/>
    <w:link w:val="Char2"/>
    <w:uiPriority w:val="99"/>
    <w:semiHidden/>
    <w:unhideWhenUsed/>
    <w:rsid w:val="00A94886"/>
    <w:rPr>
      <w:b/>
      <w:bCs/>
    </w:rPr>
  </w:style>
  <w:style w:type="character" w:customStyle="1" w:styleId="Char2">
    <w:name w:val="批注主题 Char"/>
    <w:basedOn w:val="Char0"/>
    <w:link w:val="aa"/>
    <w:uiPriority w:val="99"/>
    <w:semiHidden/>
    <w:rsid w:val="00A94886"/>
    <w:rPr>
      <w:rFonts w:ascii="Tahoma" w:hAnsi="Tahoma" w:cs="Tahoma"/>
      <w:b/>
      <w:bCs/>
      <w:sz w:val="20"/>
      <w:szCs w:val="20"/>
    </w:rPr>
  </w:style>
  <w:style w:type="paragraph" w:customStyle="1" w:styleId="EndNoteBibliographyTitle">
    <w:name w:val="EndNote Bibliography Title"/>
    <w:basedOn w:val="a"/>
    <w:link w:val="EndNoteBibliographyTitleChar"/>
    <w:rsid w:val="000B308B"/>
    <w:pPr>
      <w:spacing w:after="0"/>
      <w:jc w:val="center"/>
    </w:pPr>
    <w:rPr>
      <w:rFonts w:ascii="Calibri" w:hAnsi="Calibri"/>
      <w:noProof/>
      <w:lang w:val="en-US"/>
    </w:rPr>
  </w:style>
  <w:style w:type="character" w:customStyle="1" w:styleId="Char">
    <w:name w:val="无间隔 Char"/>
    <w:basedOn w:val="a0"/>
    <w:link w:val="a3"/>
    <w:uiPriority w:val="1"/>
    <w:rsid w:val="000B308B"/>
  </w:style>
  <w:style w:type="character" w:customStyle="1" w:styleId="EndNoteBibliographyTitleChar">
    <w:name w:val="EndNote Bibliography Title Char"/>
    <w:basedOn w:val="Char"/>
    <w:link w:val="EndNoteBibliographyTitle"/>
    <w:rsid w:val="000B308B"/>
    <w:rPr>
      <w:rFonts w:ascii="Calibri" w:hAnsi="Calibri"/>
      <w:noProof/>
      <w:lang w:val="en-US"/>
    </w:rPr>
  </w:style>
  <w:style w:type="paragraph" w:customStyle="1" w:styleId="EndNoteBibliography">
    <w:name w:val="EndNote Bibliography"/>
    <w:basedOn w:val="a"/>
    <w:link w:val="EndNoteBibliographyChar"/>
    <w:rsid w:val="000B308B"/>
    <w:pPr>
      <w:spacing w:line="240" w:lineRule="auto"/>
    </w:pPr>
    <w:rPr>
      <w:rFonts w:ascii="Calibri" w:hAnsi="Calibri"/>
      <w:noProof/>
      <w:lang w:val="en-US"/>
    </w:rPr>
  </w:style>
  <w:style w:type="character" w:customStyle="1" w:styleId="EndNoteBibliographyChar">
    <w:name w:val="EndNote Bibliography Char"/>
    <w:basedOn w:val="Char"/>
    <w:link w:val="EndNoteBibliography"/>
    <w:rsid w:val="000B308B"/>
    <w:rPr>
      <w:rFonts w:ascii="Calibri" w:hAnsi="Calibri"/>
      <w:noProof/>
      <w:lang w:val="en-US"/>
    </w:rPr>
  </w:style>
  <w:style w:type="paragraph" w:customStyle="1" w:styleId="li">
    <w:name w:val="li"/>
    <w:basedOn w:val="a"/>
    <w:rsid w:val="00A05A62"/>
    <w:pPr>
      <w:spacing w:after="0" w:line="240" w:lineRule="auto"/>
    </w:pPr>
    <w:rPr>
      <w:rFonts w:ascii="Arial" w:eastAsia="Arial" w:hAnsi="Arial" w:cs="Arial"/>
      <w:sz w:val="20"/>
      <w:szCs w:val="24"/>
      <w:lang w:eastAsia="nl-NL"/>
    </w:rPr>
  </w:style>
  <w:style w:type="character" w:customStyle="1" w:styleId="1Char">
    <w:name w:val="标题 1 Char"/>
    <w:basedOn w:val="a0"/>
    <w:link w:val="1"/>
    <w:uiPriority w:val="9"/>
    <w:rsid w:val="00864F6A"/>
    <w:rPr>
      <w:rFonts w:asciiTheme="majorHAnsi" w:eastAsiaTheme="majorEastAsia" w:hAnsiTheme="majorHAnsi" w:cstheme="majorBidi"/>
      <w:color w:val="2E74B5" w:themeColor="accent1" w:themeShade="BF"/>
      <w:sz w:val="32"/>
      <w:szCs w:val="32"/>
    </w:rPr>
  </w:style>
  <w:style w:type="character" w:styleId="ab">
    <w:name w:val="line number"/>
    <w:basedOn w:val="a0"/>
    <w:uiPriority w:val="99"/>
    <w:semiHidden/>
    <w:unhideWhenUsed/>
    <w:rsid w:val="00192809"/>
  </w:style>
  <w:style w:type="paragraph" w:styleId="ac">
    <w:name w:val="header"/>
    <w:basedOn w:val="a"/>
    <w:link w:val="Char3"/>
    <w:uiPriority w:val="99"/>
    <w:unhideWhenUsed/>
    <w:rsid w:val="001D37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1D371A"/>
    <w:rPr>
      <w:sz w:val="18"/>
      <w:szCs w:val="18"/>
    </w:rPr>
  </w:style>
  <w:style w:type="paragraph" w:styleId="ad">
    <w:name w:val="footer"/>
    <w:basedOn w:val="a"/>
    <w:link w:val="Char4"/>
    <w:uiPriority w:val="99"/>
    <w:unhideWhenUsed/>
    <w:rsid w:val="001D371A"/>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1D371A"/>
    <w:rPr>
      <w:sz w:val="18"/>
      <w:szCs w:val="18"/>
    </w:rPr>
  </w:style>
  <w:style w:type="character" w:customStyle="1" w:styleId="10">
    <w:name w:val="批注文字 字符1"/>
    <w:basedOn w:val="a0"/>
    <w:uiPriority w:val="99"/>
    <w:qFormat/>
    <w:rsid w:val="001D371A"/>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39651">
      <w:bodyDiv w:val="1"/>
      <w:marLeft w:val="0"/>
      <w:marRight w:val="0"/>
      <w:marTop w:val="0"/>
      <w:marBottom w:val="0"/>
      <w:divBdr>
        <w:top w:val="none" w:sz="0" w:space="0" w:color="auto"/>
        <w:left w:val="none" w:sz="0" w:space="0" w:color="auto"/>
        <w:bottom w:val="none" w:sz="0" w:space="0" w:color="auto"/>
        <w:right w:val="none" w:sz="0" w:space="0" w:color="auto"/>
      </w:divBdr>
    </w:div>
    <w:div w:id="288321347">
      <w:bodyDiv w:val="1"/>
      <w:marLeft w:val="0"/>
      <w:marRight w:val="0"/>
      <w:marTop w:val="0"/>
      <w:marBottom w:val="0"/>
      <w:divBdr>
        <w:top w:val="none" w:sz="0" w:space="0" w:color="auto"/>
        <w:left w:val="none" w:sz="0" w:space="0" w:color="auto"/>
        <w:bottom w:val="none" w:sz="0" w:space="0" w:color="auto"/>
        <w:right w:val="none" w:sz="0" w:space="0" w:color="auto"/>
      </w:divBdr>
    </w:div>
    <w:div w:id="469251204">
      <w:bodyDiv w:val="1"/>
      <w:marLeft w:val="0"/>
      <w:marRight w:val="0"/>
      <w:marTop w:val="0"/>
      <w:marBottom w:val="0"/>
      <w:divBdr>
        <w:top w:val="none" w:sz="0" w:space="0" w:color="auto"/>
        <w:left w:val="none" w:sz="0" w:space="0" w:color="auto"/>
        <w:bottom w:val="none" w:sz="0" w:space="0" w:color="auto"/>
        <w:right w:val="none" w:sz="0" w:space="0" w:color="auto"/>
      </w:divBdr>
    </w:div>
    <w:div w:id="491020411">
      <w:bodyDiv w:val="1"/>
      <w:marLeft w:val="0"/>
      <w:marRight w:val="0"/>
      <w:marTop w:val="0"/>
      <w:marBottom w:val="0"/>
      <w:divBdr>
        <w:top w:val="none" w:sz="0" w:space="0" w:color="auto"/>
        <w:left w:val="none" w:sz="0" w:space="0" w:color="auto"/>
        <w:bottom w:val="none" w:sz="0" w:space="0" w:color="auto"/>
        <w:right w:val="none" w:sz="0" w:space="0" w:color="auto"/>
      </w:divBdr>
    </w:div>
    <w:div w:id="651178192">
      <w:bodyDiv w:val="1"/>
      <w:marLeft w:val="0"/>
      <w:marRight w:val="0"/>
      <w:marTop w:val="0"/>
      <w:marBottom w:val="0"/>
      <w:divBdr>
        <w:top w:val="none" w:sz="0" w:space="0" w:color="auto"/>
        <w:left w:val="none" w:sz="0" w:space="0" w:color="auto"/>
        <w:bottom w:val="none" w:sz="0" w:space="0" w:color="auto"/>
        <w:right w:val="none" w:sz="0" w:space="0" w:color="auto"/>
      </w:divBdr>
    </w:div>
    <w:div w:id="755176179">
      <w:bodyDiv w:val="1"/>
      <w:marLeft w:val="0"/>
      <w:marRight w:val="0"/>
      <w:marTop w:val="0"/>
      <w:marBottom w:val="0"/>
      <w:divBdr>
        <w:top w:val="none" w:sz="0" w:space="0" w:color="auto"/>
        <w:left w:val="none" w:sz="0" w:space="0" w:color="auto"/>
        <w:bottom w:val="none" w:sz="0" w:space="0" w:color="auto"/>
        <w:right w:val="none" w:sz="0" w:space="0" w:color="auto"/>
      </w:divBdr>
    </w:div>
    <w:div w:id="769086928">
      <w:bodyDiv w:val="1"/>
      <w:marLeft w:val="0"/>
      <w:marRight w:val="0"/>
      <w:marTop w:val="0"/>
      <w:marBottom w:val="0"/>
      <w:divBdr>
        <w:top w:val="none" w:sz="0" w:space="0" w:color="auto"/>
        <w:left w:val="none" w:sz="0" w:space="0" w:color="auto"/>
        <w:bottom w:val="none" w:sz="0" w:space="0" w:color="auto"/>
        <w:right w:val="none" w:sz="0" w:space="0" w:color="auto"/>
      </w:divBdr>
    </w:div>
    <w:div w:id="788360700">
      <w:bodyDiv w:val="1"/>
      <w:marLeft w:val="0"/>
      <w:marRight w:val="0"/>
      <w:marTop w:val="0"/>
      <w:marBottom w:val="0"/>
      <w:divBdr>
        <w:top w:val="none" w:sz="0" w:space="0" w:color="auto"/>
        <w:left w:val="none" w:sz="0" w:space="0" w:color="auto"/>
        <w:bottom w:val="none" w:sz="0" w:space="0" w:color="auto"/>
        <w:right w:val="none" w:sz="0" w:space="0" w:color="auto"/>
      </w:divBdr>
    </w:div>
    <w:div w:id="1156721817">
      <w:bodyDiv w:val="1"/>
      <w:marLeft w:val="0"/>
      <w:marRight w:val="0"/>
      <w:marTop w:val="0"/>
      <w:marBottom w:val="0"/>
      <w:divBdr>
        <w:top w:val="none" w:sz="0" w:space="0" w:color="auto"/>
        <w:left w:val="none" w:sz="0" w:space="0" w:color="auto"/>
        <w:bottom w:val="none" w:sz="0" w:space="0" w:color="auto"/>
        <w:right w:val="none" w:sz="0" w:space="0" w:color="auto"/>
      </w:divBdr>
    </w:div>
    <w:div w:id="1371493474">
      <w:bodyDiv w:val="1"/>
      <w:marLeft w:val="0"/>
      <w:marRight w:val="0"/>
      <w:marTop w:val="0"/>
      <w:marBottom w:val="0"/>
      <w:divBdr>
        <w:top w:val="none" w:sz="0" w:space="0" w:color="auto"/>
        <w:left w:val="none" w:sz="0" w:space="0" w:color="auto"/>
        <w:bottom w:val="none" w:sz="0" w:space="0" w:color="auto"/>
        <w:right w:val="none" w:sz="0" w:space="0" w:color="auto"/>
      </w:divBdr>
    </w:div>
    <w:div w:id="1665936818">
      <w:bodyDiv w:val="1"/>
      <w:marLeft w:val="0"/>
      <w:marRight w:val="0"/>
      <w:marTop w:val="0"/>
      <w:marBottom w:val="0"/>
      <w:divBdr>
        <w:top w:val="none" w:sz="0" w:space="0" w:color="auto"/>
        <w:left w:val="none" w:sz="0" w:space="0" w:color="auto"/>
        <w:bottom w:val="none" w:sz="0" w:space="0" w:color="auto"/>
        <w:right w:val="none" w:sz="0" w:space="0" w:color="auto"/>
      </w:divBdr>
    </w:div>
    <w:div w:id="1753509260">
      <w:bodyDiv w:val="1"/>
      <w:marLeft w:val="0"/>
      <w:marRight w:val="0"/>
      <w:marTop w:val="0"/>
      <w:marBottom w:val="0"/>
      <w:divBdr>
        <w:top w:val="none" w:sz="0" w:space="0" w:color="auto"/>
        <w:left w:val="none" w:sz="0" w:space="0" w:color="auto"/>
        <w:bottom w:val="none" w:sz="0" w:space="0" w:color="auto"/>
        <w:right w:val="none" w:sz="0" w:space="0" w:color="auto"/>
      </w:divBdr>
    </w:div>
    <w:div w:id="176838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f4fa17c7-b6d1-4aa6-b476-7f0da2e9c28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A702A-B91D-422D-A84C-9A509B2A4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2751</Words>
  <Characters>15681</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SVFG</Company>
  <LinksUpToDate>false</LinksUpToDate>
  <CharactersWithSpaces>18396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Hendriks, Sofie</dc:creator>
  <cp:lastModifiedBy>Lenovo</cp:lastModifiedBy>
  <cp:revision>2</cp:revision>
  <dcterms:created xsi:type="dcterms:W3CDTF">2020-05-20T10:50:00Z</dcterms:created>
  <dcterms:modified xsi:type="dcterms:W3CDTF">2020-05-20T10:50:00Z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43774.3125115741</vt:r8>
  </property>
  <property fmtid="{D5CDD505-2E9C-101B-9397-08002B2CF9AE}" pid="4" name="EditTimer">
    <vt:i4>15</vt:i4>
  </property>
</Properties>
</file>