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CC5" w:rsidRPr="00455327" w:rsidRDefault="004C7CC5" w:rsidP="00BA26BC">
      <w:pPr>
        <w:adjustRightInd w:val="0"/>
        <w:snapToGrid w:val="0"/>
        <w:spacing w:after="0" w:line="360" w:lineRule="auto"/>
        <w:jc w:val="both"/>
        <w:rPr>
          <w:rFonts w:ascii="Book Antiqua" w:hAnsi="Book Antiqua"/>
          <w:b/>
          <w:sz w:val="24"/>
          <w:szCs w:val="24"/>
          <w:lang w:val="en-US"/>
        </w:rPr>
      </w:pPr>
      <w:bookmarkStart w:id="0" w:name="_GoBack"/>
      <w:bookmarkEnd w:id="0"/>
      <w:r w:rsidRPr="00455327">
        <w:rPr>
          <w:rFonts w:ascii="Book Antiqua" w:hAnsi="Book Antiqua"/>
          <w:b/>
          <w:sz w:val="24"/>
          <w:szCs w:val="24"/>
          <w:lang w:val="en-US"/>
        </w:rPr>
        <w:t xml:space="preserve">Name of Journal: </w:t>
      </w:r>
      <w:r w:rsidR="00CF7388" w:rsidRPr="00455327">
        <w:rPr>
          <w:rFonts w:ascii="Book Antiqua" w:hAnsi="Book Antiqua"/>
          <w:i/>
          <w:sz w:val="24"/>
          <w:szCs w:val="24"/>
          <w:lang w:val="en-US"/>
        </w:rPr>
        <w:t>World Journal of Gastroenterology</w:t>
      </w:r>
    </w:p>
    <w:p w:rsidR="004C7CC5" w:rsidRPr="00455327" w:rsidRDefault="004C7CC5" w:rsidP="00BA26BC">
      <w:pPr>
        <w:adjustRightInd w:val="0"/>
        <w:snapToGrid w:val="0"/>
        <w:spacing w:after="0" w:line="360" w:lineRule="auto"/>
        <w:jc w:val="both"/>
        <w:rPr>
          <w:rFonts w:ascii="Book Antiqua" w:hAnsi="Book Antiqua" w:hint="eastAsia"/>
          <w:b/>
          <w:sz w:val="24"/>
          <w:szCs w:val="24"/>
          <w:lang w:val="en-US" w:eastAsia="zh-CN"/>
        </w:rPr>
      </w:pPr>
      <w:r w:rsidRPr="00455327">
        <w:rPr>
          <w:rFonts w:ascii="Book Antiqua" w:hAnsi="Book Antiqua"/>
          <w:b/>
          <w:sz w:val="24"/>
          <w:szCs w:val="24"/>
          <w:lang w:val="en-US"/>
        </w:rPr>
        <w:t xml:space="preserve">Manuscript NO: </w:t>
      </w:r>
      <w:r w:rsidR="003A26E7" w:rsidRPr="00455327">
        <w:rPr>
          <w:rFonts w:ascii="Book Antiqua" w:hAnsi="Book Antiqua" w:hint="eastAsia"/>
          <w:sz w:val="24"/>
          <w:szCs w:val="24"/>
          <w:lang w:val="en-US" w:eastAsia="zh-CN"/>
        </w:rPr>
        <w:t>53272</w:t>
      </w:r>
    </w:p>
    <w:p w:rsidR="004C7CC5" w:rsidRPr="00455327" w:rsidRDefault="004C7CC5" w:rsidP="00BA26BC">
      <w:pPr>
        <w:adjustRightInd w:val="0"/>
        <w:snapToGrid w:val="0"/>
        <w:spacing w:after="0" w:line="360" w:lineRule="auto"/>
        <w:jc w:val="both"/>
        <w:rPr>
          <w:rFonts w:ascii="Book Antiqua" w:hAnsi="Book Antiqua"/>
          <w:b/>
          <w:caps/>
          <w:sz w:val="24"/>
          <w:szCs w:val="24"/>
          <w:lang w:val="en-US" w:eastAsia="zh-CN"/>
        </w:rPr>
      </w:pPr>
      <w:r w:rsidRPr="00455327">
        <w:rPr>
          <w:rFonts w:ascii="Book Antiqua" w:hAnsi="Book Antiqua"/>
          <w:b/>
          <w:sz w:val="24"/>
          <w:szCs w:val="24"/>
          <w:lang w:val="en-US"/>
        </w:rPr>
        <w:t>Manuscript Type:</w:t>
      </w:r>
      <w:r w:rsidRPr="00455327">
        <w:rPr>
          <w:rFonts w:ascii="Book Antiqua" w:hAnsi="Book Antiqua"/>
          <w:b/>
          <w:caps/>
          <w:sz w:val="24"/>
          <w:szCs w:val="24"/>
          <w:lang w:val="en-US" w:eastAsia="zh-CN"/>
        </w:rPr>
        <w:t xml:space="preserve"> </w:t>
      </w:r>
      <w:r w:rsidRPr="00455327">
        <w:rPr>
          <w:rFonts w:ascii="Book Antiqua" w:hAnsi="Book Antiqua"/>
          <w:caps/>
          <w:sz w:val="24"/>
          <w:szCs w:val="24"/>
          <w:lang w:val="en-US"/>
        </w:rPr>
        <w:t>Opinion Review</w:t>
      </w:r>
    </w:p>
    <w:p w:rsidR="0092169E" w:rsidRPr="00455327" w:rsidRDefault="0092169E" w:rsidP="00BA26BC">
      <w:pPr>
        <w:adjustRightInd w:val="0"/>
        <w:snapToGrid w:val="0"/>
        <w:spacing w:after="0" w:line="360" w:lineRule="auto"/>
        <w:jc w:val="both"/>
        <w:rPr>
          <w:rFonts w:ascii="Book Antiqua" w:hAnsi="Book Antiqua" w:hint="eastAsia"/>
          <w:b/>
          <w:sz w:val="24"/>
          <w:szCs w:val="24"/>
          <w:lang w:val="en-US" w:eastAsia="zh-CN"/>
        </w:rPr>
      </w:pPr>
    </w:p>
    <w:p w:rsidR="009B0215" w:rsidRPr="00455327" w:rsidRDefault="00A03090" w:rsidP="00BA26BC">
      <w:pPr>
        <w:adjustRightInd w:val="0"/>
        <w:snapToGrid w:val="0"/>
        <w:spacing w:after="0" w:line="360" w:lineRule="auto"/>
        <w:jc w:val="both"/>
        <w:rPr>
          <w:rFonts w:ascii="Book Antiqua" w:hAnsi="Book Antiqua" w:hint="eastAsia"/>
          <w:b/>
          <w:sz w:val="24"/>
          <w:szCs w:val="24"/>
          <w:lang w:val="en-US" w:eastAsia="zh-CN"/>
        </w:rPr>
      </w:pPr>
      <w:r w:rsidRPr="00455327">
        <w:rPr>
          <w:rFonts w:ascii="Book Antiqua" w:hAnsi="Book Antiqua"/>
          <w:b/>
          <w:caps/>
          <w:sz w:val="24"/>
          <w:szCs w:val="24"/>
          <w:lang w:val="en-US"/>
        </w:rPr>
        <w:t>p</w:t>
      </w:r>
      <w:r w:rsidRPr="00455327">
        <w:rPr>
          <w:rFonts w:ascii="Book Antiqua" w:hAnsi="Book Antiqua"/>
          <w:b/>
          <w:sz w:val="24"/>
          <w:szCs w:val="24"/>
          <w:lang w:val="en-US"/>
        </w:rPr>
        <w:t xml:space="preserve">ercutaneous </w:t>
      </w:r>
      <w:r w:rsidR="003B7F7F" w:rsidRPr="003B7F7F">
        <w:rPr>
          <w:rFonts w:ascii="Book Antiqua" w:hAnsi="Book Antiqua"/>
          <w:b/>
          <w:sz w:val="24"/>
          <w:szCs w:val="24"/>
          <w:lang w:val="en-US"/>
        </w:rPr>
        <w:t xml:space="preserve">endoscopic </w:t>
      </w:r>
      <w:r w:rsidRPr="00455327">
        <w:rPr>
          <w:rFonts w:ascii="Book Antiqua" w:hAnsi="Book Antiqua"/>
          <w:b/>
          <w:sz w:val="24"/>
          <w:szCs w:val="24"/>
          <w:lang w:val="en-US"/>
        </w:rPr>
        <w:t>gastrostomy</w:t>
      </w:r>
      <w:r w:rsidRPr="00455327">
        <w:rPr>
          <w:rFonts w:ascii="Book Antiqua" w:hAnsi="Book Antiqua" w:hint="eastAsia"/>
          <w:b/>
          <w:sz w:val="24"/>
          <w:szCs w:val="24"/>
          <w:lang w:val="en-US" w:eastAsia="zh-CN"/>
        </w:rPr>
        <w:t xml:space="preserve"> </w:t>
      </w:r>
      <w:r w:rsidR="0032289B" w:rsidRPr="00455327">
        <w:rPr>
          <w:rFonts w:ascii="Book Antiqua" w:hAnsi="Book Antiqua"/>
          <w:b/>
          <w:sz w:val="24"/>
          <w:szCs w:val="24"/>
          <w:lang w:val="en-US"/>
        </w:rPr>
        <w:t xml:space="preserve">– </w:t>
      </w:r>
      <w:r w:rsidR="000C743B" w:rsidRPr="00455327">
        <w:rPr>
          <w:rFonts w:ascii="Book Antiqua" w:hAnsi="Book Antiqua"/>
          <w:b/>
          <w:sz w:val="24"/>
          <w:szCs w:val="24"/>
          <w:lang w:val="en-US"/>
        </w:rPr>
        <w:t xml:space="preserve">Too </w:t>
      </w:r>
      <w:r w:rsidR="0032289B" w:rsidRPr="00455327">
        <w:rPr>
          <w:rFonts w:ascii="Book Antiqua" w:hAnsi="Book Antiqua"/>
          <w:b/>
          <w:sz w:val="24"/>
          <w:szCs w:val="24"/>
          <w:lang w:val="en-US"/>
        </w:rPr>
        <w:t xml:space="preserve">often? Too late? </w:t>
      </w:r>
      <w:r w:rsidR="000C743B" w:rsidRPr="00455327">
        <w:rPr>
          <w:rFonts w:ascii="Book Antiqua" w:hAnsi="Book Antiqua"/>
          <w:b/>
          <w:sz w:val="24"/>
          <w:szCs w:val="24"/>
          <w:lang w:val="en-US"/>
        </w:rPr>
        <w:t xml:space="preserve">Who </w:t>
      </w:r>
      <w:r w:rsidR="0032289B" w:rsidRPr="00455327">
        <w:rPr>
          <w:rFonts w:ascii="Book Antiqua" w:hAnsi="Book Antiqua"/>
          <w:b/>
          <w:sz w:val="24"/>
          <w:szCs w:val="24"/>
          <w:lang w:val="en-US"/>
        </w:rPr>
        <w:t>are the right patients for gastrostomy?</w:t>
      </w:r>
    </w:p>
    <w:p w:rsidR="004C7CC5" w:rsidRPr="00455327" w:rsidRDefault="004C7CC5" w:rsidP="00BA26BC">
      <w:pPr>
        <w:adjustRightInd w:val="0"/>
        <w:snapToGrid w:val="0"/>
        <w:spacing w:after="0" w:line="360" w:lineRule="auto"/>
        <w:jc w:val="both"/>
        <w:rPr>
          <w:rFonts w:ascii="Book Antiqua" w:hAnsi="Book Antiqua" w:hint="eastAsia"/>
          <w:b/>
          <w:sz w:val="24"/>
          <w:szCs w:val="24"/>
          <w:lang w:val="en-US" w:eastAsia="zh-CN"/>
        </w:rPr>
      </w:pPr>
    </w:p>
    <w:p w:rsidR="0092169E" w:rsidRPr="00455327" w:rsidRDefault="00A03090" w:rsidP="00BA26BC">
      <w:pPr>
        <w:adjustRightInd w:val="0"/>
        <w:snapToGrid w:val="0"/>
        <w:spacing w:after="0" w:line="360" w:lineRule="auto"/>
        <w:jc w:val="both"/>
        <w:rPr>
          <w:rFonts w:ascii="Book Antiqua" w:hAnsi="Book Antiqua"/>
          <w:sz w:val="24"/>
          <w:szCs w:val="24"/>
          <w:lang w:val="en-US"/>
        </w:rPr>
      </w:pPr>
      <w:r w:rsidRPr="00455327">
        <w:rPr>
          <w:rFonts w:ascii="Book Antiqua" w:hAnsi="Book Antiqua"/>
          <w:noProof/>
          <w:sz w:val="24"/>
          <w:szCs w:val="24"/>
        </w:rPr>
        <w:t>Dietrich</w:t>
      </w:r>
      <w:r w:rsidRPr="00455327">
        <w:rPr>
          <w:rFonts w:ascii="Book Antiqua" w:hAnsi="Book Antiqua"/>
          <w:caps/>
          <w:sz w:val="24"/>
          <w:szCs w:val="24"/>
          <w:lang w:val="en-US"/>
        </w:rPr>
        <w:t xml:space="preserve"> </w:t>
      </w:r>
      <w:r w:rsidRPr="00455327">
        <w:rPr>
          <w:rFonts w:ascii="Book Antiqua" w:hAnsi="Book Antiqua" w:hint="eastAsia"/>
          <w:caps/>
          <w:sz w:val="24"/>
          <w:szCs w:val="24"/>
          <w:lang w:val="en-US" w:eastAsia="zh-CN"/>
        </w:rPr>
        <w:t xml:space="preserve">CG </w:t>
      </w:r>
      <w:r w:rsidRPr="00455327">
        <w:rPr>
          <w:rFonts w:ascii="Book Antiqua" w:hAnsi="Book Antiqua"/>
          <w:i/>
          <w:sz w:val="24"/>
          <w:szCs w:val="24"/>
          <w:lang w:val="en-US" w:eastAsia="zh-CN"/>
        </w:rPr>
        <w:t>et al</w:t>
      </w:r>
      <w:r w:rsidRPr="00455327">
        <w:rPr>
          <w:rFonts w:ascii="Book Antiqua" w:hAnsi="Book Antiqua" w:hint="eastAsia"/>
          <w:caps/>
          <w:sz w:val="24"/>
          <w:szCs w:val="24"/>
          <w:lang w:val="en-US" w:eastAsia="zh-CN"/>
        </w:rPr>
        <w:t xml:space="preserve">. </w:t>
      </w:r>
      <w:bookmarkStart w:id="1" w:name="OLE_LINK113"/>
      <w:bookmarkStart w:id="2" w:name="OLE_LINK114"/>
      <w:r w:rsidR="00ED03CE" w:rsidRPr="00455327">
        <w:rPr>
          <w:rFonts w:ascii="Book Antiqua" w:hAnsi="Book Antiqua"/>
          <w:caps/>
          <w:sz w:val="24"/>
          <w:szCs w:val="24"/>
          <w:lang w:val="en-US"/>
        </w:rPr>
        <w:t>r</w:t>
      </w:r>
      <w:r w:rsidR="00ED03CE" w:rsidRPr="00455327">
        <w:rPr>
          <w:rFonts w:ascii="Book Antiqua" w:hAnsi="Book Antiqua"/>
          <w:sz w:val="24"/>
          <w:szCs w:val="24"/>
          <w:lang w:val="en-US"/>
        </w:rPr>
        <w:t>ight patients for gastrostomy</w:t>
      </w:r>
      <w:bookmarkEnd w:id="1"/>
      <w:bookmarkEnd w:id="2"/>
    </w:p>
    <w:p w:rsidR="00ED03CE" w:rsidRPr="00455327" w:rsidRDefault="00ED03CE" w:rsidP="00BA26BC">
      <w:pPr>
        <w:adjustRightInd w:val="0"/>
        <w:snapToGrid w:val="0"/>
        <w:spacing w:after="0" w:line="360" w:lineRule="auto"/>
        <w:jc w:val="both"/>
        <w:rPr>
          <w:rFonts w:ascii="Book Antiqua" w:hAnsi="Book Antiqua" w:hint="eastAsia"/>
          <w:sz w:val="24"/>
          <w:szCs w:val="24"/>
          <w:lang w:val="en-US" w:eastAsia="zh-CN"/>
        </w:rPr>
      </w:pPr>
    </w:p>
    <w:p w:rsidR="004C7CC5" w:rsidRPr="00455327" w:rsidRDefault="004C7CC5" w:rsidP="00BA26BC">
      <w:pPr>
        <w:adjustRightInd w:val="0"/>
        <w:snapToGrid w:val="0"/>
        <w:spacing w:after="0" w:line="360" w:lineRule="auto"/>
        <w:jc w:val="both"/>
        <w:rPr>
          <w:rFonts w:ascii="Book Antiqua" w:hAnsi="Book Antiqua" w:hint="eastAsia"/>
          <w:noProof/>
          <w:sz w:val="24"/>
          <w:szCs w:val="24"/>
          <w:lang w:eastAsia="zh-CN"/>
        </w:rPr>
      </w:pPr>
      <w:r w:rsidRPr="00455327">
        <w:rPr>
          <w:rFonts w:ascii="Book Antiqua" w:hAnsi="Book Antiqua"/>
          <w:noProof/>
          <w:sz w:val="24"/>
          <w:szCs w:val="24"/>
        </w:rPr>
        <w:t xml:space="preserve">Christoph G </w:t>
      </w:r>
      <w:bookmarkStart w:id="3" w:name="OLE_LINK89"/>
      <w:bookmarkStart w:id="4" w:name="OLE_LINK90"/>
      <w:r w:rsidRPr="00455327">
        <w:rPr>
          <w:rFonts w:ascii="Book Antiqua" w:hAnsi="Book Antiqua"/>
          <w:noProof/>
          <w:sz w:val="24"/>
          <w:szCs w:val="24"/>
        </w:rPr>
        <w:t>Dietrich</w:t>
      </w:r>
      <w:bookmarkEnd w:id="3"/>
      <w:bookmarkEnd w:id="4"/>
      <w:r w:rsidRPr="00455327">
        <w:rPr>
          <w:rFonts w:ascii="Book Antiqua" w:hAnsi="Book Antiqua"/>
          <w:noProof/>
          <w:sz w:val="24"/>
          <w:szCs w:val="24"/>
        </w:rPr>
        <w:t>, Konrad Schoppmeyer</w:t>
      </w:r>
    </w:p>
    <w:p w:rsidR="004C7CC5" w:rsidRPr="00455327" w:rsidRDefault="004C7CC5" w:rsidP="00BA26BC">
      <w:pPr>
        <w:adjustRightInd w:val="0"/>
        <w:snapToGrid w:val="0"/>
        <w:spacing w:after="0" w:line="360" w:lineRule="auto"/>
        <w:jc w:val="both"/>
        <w:rPr>
          <w:rFonts w:ascii="Book Antiqua" w:hAnsi="Book Antiqua" w:hint="eastAsia"/>
          <w:sz w:val="24"/>
          <w:szCs w:val="24"/>
          <w:lang w:eastAsia="zh-CN"/>
        </w:rPr>
      </w:pPr>
    </w:p>
    <w:p w:rsidR="00A14300" w:rsidRPr="00455327" w:rsidRDefault="00A03090" w:rsidP="00BA26BC">
      <w:pPr>
        <w:adjustRightInd w:val="0"/>
        <w:snapToGrid w:val="0"/>
        <w:spacing w:after="0" w:line="360" w:lineRule="auto"/>
        <w:jc w:val="both"/>
        <w:rPr>
          <w:rFonts w:ascii="Book Antiqua" w:hAnsi="Book Antiqua" w:hint="eastAsia"/>
          <w:noProof/>
          <w:sz w:val="24"/>
          <w:szCs w:val="24"/>
          <w:lang w:eastAsia="zh-CN"/>
        </w:rPr>
      </w:pPr>
      <w:r w:rsidRPr="00455327">
        <w:rPr>
          <w:rFonts w:ascii="Book Antiqua" w:hAnsi="Book Antiqua"/>
          <w:b/>
          <w:noProof/>
          <w:sz w:val="24"/>
          <w:szCs w:val="24"/>
        </w:rPr>
        <w:t xml:space="preserve">Christoph G Dietrich, </w:t>
      </w:r>
      <w:r w:rsidR="00A32D03" w:rsidRPr="00455327">
        <w:rPr>
          <w:rFonts w:ascii="Book Antiqua" w:hAnsi="Book Antiqua"/>
          <w:noProof/>
          <w:sz w:val="24"/>
          <w:szCs w:val="24"/>
        </w:rPr>
        <w:t>Med</w:t>
      </w:r>
      <w:r w:rsidR="00A32D03" w:rsidRPr="00455327">
        <w:rPr>
          <w:rFonts w:ascii="Book Antiqua" w:hAnsi="Book Antiqua" w:hint="eastAsia"/>
          <w:noProof/>
          <w:sz w:val="24"/>
          <w:szCs w:val="24"/>
          <w:lang w:eastAsia="zh-CN"/>
        </w:rPr>
        <w:t>icine</w:t>
      </w:r>
      <w:r w:rsidR="0092169E" w:rsidRPr="00455327">
        <w:rPr>
          <w:rFonts w:ascii="Book Antiqua" w:hAnsi="Book Antiqua"/>
          <w:noProof/>
          <w:sz w:val="24"/>
          <w:szCs w:val="24"/>
        </w:rPr>
        <w:t xml:space="preserve"> Klinik, Bethlehem-Gesundheitszentrum Stolberg/Rhld.,</w:t>
      </w:r>
      <w:r w:rsidR="00A32D03" w:rsidRPr="00455327">
        <w:rPr>
          <w:rFonts w:ascii="Book Antiqua" w:hAnsi="Book Antiqua"/>
          <w:noProof/>
          <w:sz w:val="24"/>
          <w:szCs w:val="24"/>
        </w:rPr>
        <w:t xml:space="preserve"> Stolberg</w:t>
      </w:r>
      <w:r w:rsidR="00A32D03" w:rsidRPr="00455327">
        <w:rPr>
          <w:rFonts w:ascii="Book Antiqua" w:hAnsi="Book Antiqua" w:hint="eastAsia"/>
          <w:noProof/>
          <w:sz w:val="24"/>
          <w:szCs w:val="24"/>
          <w:lang w:eastAsia="zh-CN"/>
        </w:rPr>
        <w:t xml:space="preserve"> </w:t>
      </w:r>
      <w:r w:rsidR="00A32D03" w:rsidRPr="00455327">
        <w:rPr>
          <w:rFonts w:ascii="Book Antiqua" w:hAnsi="Book Antiqua"/>
          <w:noProof/>
          <w:sz w:val="24"/>
          <w:szCs w:val="24"/>
        </w:rPr>
        <w:t>D-52222,</w:t>
      </w:r>
      <w:r w:rsidR="00A32D03" w:rsidRPr="00455327">
        <w:rPr>
          <w:rFonts w:ascii="Book Antiqua" w:hAnsi="Book Antiqua" w:hint="eastAsia"/>
          <w:noProof/>
          <w:sz w:val="24"/>
          <w:szCs w:val="24"/>
          <w:lang w:eastAsia="zh-CN"/>
        </w:rPr>
        <w:t xml:space="preserve"> </w:t>
      </w:r>
      <w:r w:rsidR="0092169E" w:rsidRPr="00455327">
        <w:rPr>
          <w:rFonts w:ascii="Book Antiqua" w:hAnsi="Book Antiqua"/>
          <w:noProof/>
          <w:sz w:val="24"/>
          <w:szCs w:val="24"/>
        </w:rPr>
        <w:t>Germany</w:t>
      </w:r>
    </w:p>
    <w:p w:rsidR="00A03090" w:rsidRPr="00455327" w:rsidRDefault="00A03090" w:rsidP="00BA26BC">
      <w:pPr>
        <w:adjustRightInd w:val="0"/>
        <w:snapToGrid w:val="0"/>
        <w:spacing w:after="0" w:line="360" w:lineRule="auto"/>
        <w:jc w:val="both"/>
        <w:rPr>
          <w:rFonts w:ascii="Book Antiqua" w:hAnsi="Book Antiqua" w:hint="eastAsia"/>
          <w:noProof/>
          <w:sz w:val="24"/>
          <w:szCs w:val="24"/>
          <w:vertAlign w:val="superscript"/>
          <w:lang w:eastAsia="zh-CN"/>
        </w:rPr>
      </w:pPr>
    </w:p>
    <w:p w:rsidR="0092169E" w:rsidRPr="00455327" w:rsidRDefault="00A03090" w:rsidP="00BA26BC">
      <w:pPr>
        <w:adjustRightInd w:val="0"/>
        <w:snapToGrid w:val="0"/>
        <w:spacing w:after="0" w:line="360" w:lineRule="auto"/>
        <w:jc w:val="both"/>
        <w:rPr>
          <w:rFonts w:ascii="Book Antiqua" w:hAnsi="Book Antiqua"/>
          <w:noProof/>
          <w:sz w:val="24"/>
          <w:szCs w:val="24"/>
          <w:lang w:eastAsia="zh-CN"/>
        </w:rPr>
      </w:pPr>
      <w:r w:rsidRPr="00455327">
        <w:rPr>
          <w:rFonts w:ascii="Book Antiqua" w:hAnsi="Book Antiqua"/>
          <w:b/>
          <w:noProof/>
          <w:sz w:val="24"/>
          <w:szCs w:val="24"/>
        </w:rPr>
        <w:t>Konrad Schoppmeyer</w:t>
      </w:r>
      <w:r w:rsidRPr="00455327">
        <w:rPr>
          <w:rFonts w:ascii="Book Antiqua" w:hAnsi="Book Antiqua" w:hint="eastAsia"/>
          <w:b/>
          <w:noProof/>
          <w:sz w:val="24"/>
          <w:szCs w:val="24"/>
          <w:lang w:eastAsia="zh-CN"/>
        </w:rPr>
        <w:t xml:space="preserve">, </w:t>
      </w:r>
      <w:r w:rsidR="00AD4DB1" w:rsidRPr="00455327">
        <w:rPr>
          <w:rFonts w:ascii="Book Antiqua" w:hAnsi="Book Antiqua"/>
          <w:noProof/>
          <w:sz w:val="24"/>
          <w:szCs w:val="24"/>
        </w:rPr>
        <w:t>Med</w:t>
      </w:r>
      <w:r w:rsidR="00AD4DB1" w:rsidRPr="00455327">
        <w:rPr>
          <w:rFonts w:ascii="Book Antiqua" w:hAnsi="Book Antiqua" w:hint="eastAsia"/>
          <w:noProof/>
          <w:sz w:val="24"/>
          <w:szCs w:val="24"/>
          <w:lang w:eastAsia="zh-CN"/>
        </w:rPr>
        <w:t>icine</w:t>
      </w:r>
      <w:r w:rsidR="0092169E" w:rsidRPr="00455327">
        <w:rPr>
          <w:rFonts w:ascii="Book Antiqua" w:hAnsi="Book Antiqua"/>
          <w:noProof/>
          <w:sz w:val="24"/>
          <w:szCs w:val="24"/>
        </w:rPr>
        <w:t xml:space="preserve"> Klinik II, </w:t>
      </w:r>
      <w:bookmarkStart w:id="5" w:name="OLE_LINK87"/>
      <w:bookmarkStart w:id="6" w:name="OLE_LINK88"/>
      <w:r w:rsidR="0092169E" w:rsidRPr="00455327">
        <w:rPr>
          <w:rFonts w:ascii="Book Antiqua" w:hAnsi="Book Antiqua"/>
          <w:noProof/>
          <w:sz w:val="24"/>
          <w:szCs w:val="24"/>
        </w:rPr>
        <w:t>Euregio-Klinik Nordhorn</w:t>
      </w:r>
      <w:bookmarkEnd w:id="5"/>
      <w:bookmarkEnd w:id="6"/>
      <w:r w:rsidR="0092169E" w:rsidRPr="00455327">
        <w:rPr>
          <w:rFonts w:ascii="Book Antiqua" w:hAnsi="Book Antiqua"/>
          <w:noProof/>
          <w:sz w:val="24"/>
          <w:szCs w:val="24"/>
        </w:rPr>
        <w:t xml:space="preserve">, </w:t>
      </w:r>
      <w:r w:rsidR="00AD4DB1" w:rsidRPr="00455327">
        <w:rPr>
          <w:rFonts w:ascii="Book Antiqua" w:hAnsi="Book Antiqua"/>
          <w:noProof/>
          <w:sz w:val="24"/>
          <w:szCs w:val="24"/>
        </w:rPr>
        <w:t>Nordhorn D-48529</w:t>
      </w:r>
      <w:r w:rsidR="00AD4DB1" w:rsidRPr="00455327">
        <w:rPr>
          <w:rFonts w:ascii="Book Antiqua" w:hAnsi="Book Antiqua" w:hint="eastAsia"/>
          <w:noProof/>
          <w:sz w:val="24"/>
          <w:szCs w:val="24"/>
          <w:lang w:eastAsia="zh-CN"/>
        </w:rPr>
        <w:t>,</w:t>
      </w:r>
      <w:r w:rsidR="00AD4DB1" w:rsidRPr="00455327">
        <w:rPr>
          <w:rFonts w:ascii="Book Antiqua" w:hAnsi="Book Antiqua"/>
          <w:noProof/>
          <w:sz w:val="24"/>
          <w:szCs w:val="24"/>
        </w:rPr>
        <w:t xml:space="preserve"> </w:t>
      </w:r>
      <w:r w:rsidR="0092169E" w:rsidRPr="00455327">
        <w:rPr>
          <w:rFonts w:ascii="Book Antiqua" w:hAnsi="Book Antiqua"/>
          <w:noProof/>
          <w:sz w:val="24"/>
          <w:szCs w:val="24"/>
        </w:rPr>
        <w:t>Germany</w:t>
      </w:r>
    </w:p>
    <w:p w:rsidR="0092169E" w:rsidRPr="00455327" w:rsidRDefault="0092169E" w:rsidP="00BA26BC">
      <w:pPr>
        <w:adjustRightInd w:val="0"/>
        <w:snapToGrid w:val="0"/>
        <w:spacing w:after="0" w:line="360" w:lineRule="auto"/>
        <w:jc w:val="both"/>
        <w:rPr>
          <w:rFonts w:ascii="Book Antiqua" w:hAnsi="Book Antiqua"/>
          <w:sz w:val="24"/>
          <w:szCs w:val="24"/>
        </w:rPr>
      </w:pPr>
    </w:p>
    <w:p w:rsidR="00ED03CE" w:rsidRPr="00455327" w:rsidRDefault="00ED03CE" w:rsidP="00BA26BC">
      <w:pPr>
        <w:adjustRightInd w:val="0"/>
        <w:snapToGrid w:val="0"/>
        <w:spacing w:after="0" w:line="360" w:lineRule="auto"/>
        <w:jc w:val="both"/>
        <w:rPr>
          <w:rFonts w:ascii="Book Antiqua" w:hAnsi="Book Antiqua" w:hint="eastAsia"/>
          <w:sz w:val="24"/>
          <w:szCs w:val="24"/>
          <w:lang w:val="en-US" w:eastAsia="zh-CN"/>
        </w:rPr>
      </w:pPr>
      <w:r w:rsidRPr="00455327">
        <w:rPr>
          <w:rFonts w:ascii="Book Antiqua" w:hAnsi="Book Antiqua"/>
          <w:b/>
          <w:bCs/>
          <w:sz w:val="24"/>
          <w:szCs w:val="24"/>
          <w:lang w:val="en-US"/>
        </w:rPr>
        <w:t>Author contributions:</w:t>
      </w:r>
      <w:r w:rsidRPr="00455327">
        <w:rPr>
          <w:rFonts w:ascii="Book Antiqua" w:hAnsi="Book Antiqua"/>
          <w:sz w:val="24"/>
          <w:szCs w:val="24"/>
          <w:lang w:val="en-US"/>
        </w:rPr>
        <w:t xml:space="preserve"> </w:t>
      </w:r>
      <w:r w:rsidR="00AD4DB1" w:rsidRPr="00455327">
        <w:rPr>
          <w:rFonts w:ascii="Book Antiqua" w:hAnsi="Book Antiqua"/>
          <w:sz w:val="24"/>
          <w:szCs w:val="24"/>
          <w:lang w:val="en-US"/>
        </w:rPr>
        <w:t>Dietrich CG</w:t>
      </w:r>
      <w:r w:rsidRPr="00455327">
        <w:rPr>
          <w:rFonts w:ascii="Book Antiqua" w:hAnsi="Book Antiqua"/>
          <w:sz w:val="24"/>
          <w:szCs w:val="24"/>
          <w:lang w:val="en-US"/>
        </w:rPr>
        <w:t xml:space="preserve"> developed the concept </w:t>
      </w:r>
      <w:r w:rsidR="001D392F" w:rsidRPr="00455327">
        <w:rPr>
          <w:rFonts w:ascii="Book Antiqua" w:hAnsi="Book Antiqua"/>
          <w:sz w:val="24"/>
          <w:szCs w:val="24"/>
          <w:lang w:val="en-US"/>
        </w:rPr>
        <w:t xml:space="preserve">of </w:t>
      </w:r>
      <w:r w:rsidR="000C743B" w:rsidRPr="00455327">
        <w:rPr>
          <w:rFonts w:ascii="Book Antiqua" w:hAnsi="Book Antiqua"/>
          <w:sz w:val="24"/>
          <w:szCs w:val="24"/>
          <w:lang w:val="en-US"/>
        </w:rPr>
        <w:t>t</w:t>
      </w:r>
      <w:r w:rsidR="001D392F" w:rsidRPr="00455327">
        <w:rPr>
          <w:rFonts w:ascii="Book Antiqua" w:hAnsi="Book Antiqua"/>
          <w:sz w:val="24"/>
          <w:szCs w:val="24"/>
          <w:lang w:val="en-US"/>
        </w:rPr>
        <w:t>his</w:t>
      </w:r>
      <w:r w:rsidRPr="00455327">
        <w:rPr>
          <w:rFonts w:ascii="Book Antiqua" w:hAnsi="Book Antiqua"/>
          <w:sz w:val="24"/>
          <w:szCs w:val="24"/>
          <w:lang w:val="en-US"/>
        </w:rPr>
        <w:t xml:space="preserve"> review</w:t>
      </w:r>
      <w:r w:rsidR="001D392F" w:rsidRPr="00455327">
        <w:rPr>
          <w:rFonts w:ascii="Book Antiqua" w:hAnsi="Book Antiqua"/>
          <w:sz w:val="24"/>
          <w:szCs w:val="24"/>
          <w:lang w:val="en-US"/>
        </w:rPr>
        <w:t>,</w:t>
      </w:r>
      <w:r w:rsidRPr="00455327">
        <w:rPr>
          <w:rFonts w:ascii="Book Antiqua" w:hAnsi="Book Antiqua"/>
          <w:sz w:val="24"/>
          <w:szCs w:val="24"/>
          <w:lang w:val="en-US"/>
        </w:rPr>
        <w:t xml:space="preserve"> and both authors wrote the manuscript.</w:t>
      </w:r>
    </w:p>
    <w:p w:rsidR="00AD4DB1" w:rsidRPr="00455327" w:rsidRDefault="00AD4DB1" w:rsidP="00BA26BC">
      <w:pPr>
        <w:adjustRightInd w:val="0"/>
        <w:snapToGrid w:val="0"/>
        <w:spacing w:after="0" w:line="360" w:lineRule="auto"/>
        <w:jc w:val="both"/>
        <w:rPr>
          <w:rFonts w:ascii="Book Antiqua" w:hAnsi="Book Antiqua" w:hint="eastAsia"/>
          <w:sz w:val="24"/>
          <w:szCs w:val="24"/>
          <w:lang w:val="en-US" w:eastAsia="zh-CN"/>
        </w:rPr>
      </w:pPr>
    </w:p>
    <w:p w:rsidR="00ED03CE" w:rsidRPr="00455327" w:rsidRDefault="00ED03CE" w:rsidP="00BA26BC">
      <w:pPr>
        <w:adjustRightInd w:val="0"/>
        <w:snapToGrid w:val="0"/>
        <w:spacing w:after="0" w:line="360" w:lineRule="auto"/>
        <w:jc w:val="both"/>
        <w:rPr>
          <w:rFonts w:ascii="Book Antiqua" w:hAnsi="Book Antiqua" w:hint="eastAsia"/>
          <w:sz w:val="24"/>
          <w:szCs w:val="24"/>
          <w:lang w:val="en-US" w:eastAsia="zh-CN"/>
        </w:rPr>
      </w:pPr>
      <w:r w:rsidRPr="00455327">
        <w:rPr>
          <w:rFonts w:ascii="Book Antiqua" w:hAnsi="Book Antiqua"/>
          <w:b/>
          <w:bCs/>
          <w:sz w:val="24"/>
          <w:szCs w:val="24"/>
          <w:lang w:val="en-US"/>
        </w:rPr>
        <w:t>Correspond</w:t>
      </w:r>
      <w:r w:rsidR="000C743B" w:rsidRPr="00455327">
        <w:rPr>
          <w:rFonts w:ascii="Book Antiqua" w:hAnsi="Book Antiqua"/>
          <w:b/>
          <w:bCs/>
          <w:sz w:val="24"/>
          <w:szCs w:val="24"/>
          <w:lang w:val="en-US"/>
        </w:rPr>
        <w:t>ing author</w:t>
      </w:r>
      <w:r w:rsidRPr="00455327">
        <w:rPr>
          <w:rFonts w:ascii="Book Antiqua" w:hAnsi="Book Antiqua"/>
          <w:b/>
          <w:bCs/>
          <w:sz w:val="24"/>
          <w:szCs w:val="24"/>
          <w:lang w:val="en-US"/>
        </w:rPr>
        <w:t>:</w:t>
      </w:r>
      <w:r w:rsidR="00AD4DB1" w:rsidRPr="00455327">
        <w:rPr>
          <w:rFonts w:ascii="Book Antiqua" w:hAnsi="Book Antiqua"/>
          <w:b/>
          <w:sz w:val="24"/>
          <w:szCs w:val="24"/>
          <w:lang w:val="en-US"/>
        </w:rPr>
        <w:t xml:space="preserve"> Christoph G</w:t>
      </w:r>
      <w:r w:rsidRPr="00455327">
        <w:rPr>
          <w:rFonts w:ascii="Book Antiqua" w:hAnsi="Book Antiqua"/>
          <w:b/>
          <w:sz w:val="24"/>
          <w:szCs w:val="24"/>
          <w:lang w:val="en-US"/>
        </w:rPr>
        <w:t xml:space="preserve"> Dietrich, MD, PhD, </w:t>
      </w:r>
      <w:r w:rsidR="00AD4DB1" w:rsidRPr="00455327">
        <w:rPr>
          <w:rFonts w:ascii="Book Antiqua" w:hAnsi="Book Antiqua"/>
          <w:b/>
          <w:sz w:val="24"/>
          <w:szCs w:val="24"/>
          <w:lang w:val="en-US"/>
        </w:rPr>
        <w:t>Chief Doctor,</w:t>
      </w:r>
      <w:r w:rsidR="00AD4DB1" w:rsidRPr="00455327">
        <w:rPr>
          <w:rFonts w:ascii="Book Antiqua" w:hAnsi="Book Antiqua"/>
          <w:sz w:val="24"/>
          <w:szCs w:val="24"/>
          <w:lang w:val="en-US"/>
        </w:rPr>
        <w:t xml:space="preserve"> </w:t>
      </w:r>
      <w:bookmarkStart w:id="7" w:name="OLE_LINK119"/>
      <w:bookmarkStart w:id="8" w:name="OLE_LINK122"/>
      <w:bookmarkStart w:id="9" w:name="OLE_LINK6"/>
      <w:r w:rsidR="00AD4DB1" w:rsidRPr="00455327">
        <w:rPr>
          <w:rFonts w:ascii="Book Antiqua" w:hAnsi="Book Antiqua"/>
          <w:noProof/>
          <w:sz w:val="24"/>
          <w:szCs w:val="24"/>
        </w:rPr>
        <w:t>Med</w:t>
      </w:r>
      <w:r w:rsidR="00AD4DB1" w:rsidRPr="00455327">
        <w:rPr>
          <w:rFonts w:ascii="Book Antiqua" w:hAnsi="Book Antiqua" w:hint="eastAsia"/>
          <w:noProof/>
          <w:sz w:val="24"/>
          <w:szCs w:val="24"/>
          <w:lang w:eastAsia="zh-CN"/>
        </w:rPr>
        <w:t>icine</w:t>
      </w:r>
      <w:r w:rsidR="00AD4DB1" w:rsidRPr="00455327">
        <w:rPr>
          <w:rFonts w:ascii="Book Antiqua" w:hAnsi="Book Antiqua"/>
          <w:noProof/>
          <w:sz w:val="24"/>
          <w:szCs w:val="24"/>
        </w:rPr>
        <w:t xml:space="preserve"> Klinik</w:t>
      </w:r>
      <w:bookmarkEnd w:id="7"/>
      <w:bookmarkEnd w:id="8"/>
      <w:bookmarkEnd w:id="9"/>
      <w:r w:rsidR="00AD4DB1" w:rsidRPr="00455327">
        <w:rPr>
          <w:rFonts w:ascii="Book Antiqua" w:hAnsi="Book Antiqua"/>
          <w:noProof/>
          <w:sz w:val="24"/>
          <w:szCs w:val="24"/>
        </w:rPr>
        <w:t xml:space="preserve">, </w:t>
      </w:r>
      <w:bookmarkStart w:id="10" w:name="OLE_LINK123"/>
      <w:bookmarkStart w:id="11" w:name="OLE_LINK124"/>
      <w:bookmarkStart w:id="12" w:name="OLE_LINK7"/>
      <w:bookmarkStart w:id="13" w:name="OLE_LINK8"/>
      <w:r w:rsidR="00AD4DB1" w:rsidRPr="00455327">
        <w:rPr>
          <w:rFonts w:ascii="Book Antiqua" w:hAnsi="Book Antiqua"/>
          <w:noProof/>
          <w:sz w:val="24"/>
          <w:szCs w:val="24"/>
        </w:rPr>
        <w:t>Bethlehem-Gesundheitszentrum Stolberg/Rhld.</w:t>
      </w:r>
      <w:bookmarkEnd w:id="12"/>
      <w:bookmarkEnd w:id="13"/>
      <w:r w:rsidR="00AD4DB1" w:rsidRPr="00455327">
        <w:rPr>
          <w:rFonts w:ascii="Book Antiqua" w:hAnsi="Book Antiqua"/>
          <w:noProof/>
          <w:sz w:val="24"/>
          <w:szCs w:val="24"/>
        </w:rPr>
        <w:t>,</w:t>
      </w:r>
      <w:r w:rsidRPr="00455327">
        <w:rPr>
          <w:rFonts w:ascii="Book Antiqua" w:hAnsi="Book Antiqua"/>
          <w:sz w:val="24"/>
          <w:szCs w:val="24"/>
          <w:lang w:val="en-US"/>
        </w:rPr>
        <w:t xml:space="preserve"> </w:t>
      </w:r>
      <w:bookmarkStart w:id="14" w:name="OLE_LINK9"/>
      <w:bookmarkStart w:id="15" w:name="OLE_LINK10"/>
      <w:r w:rsidRPr="00455327">
        <w:rPr>
          <w:rFonts w:ascii="Book Antiqua" w:hAnsi="Book Antiqua"/>
          <w:sz w:val="24"/>
          <w:szCs w:val="24"/>
          <w:lang w:val="en-US"/>
        </w:rPr>
        <w:t>Steinfeldstr. 5</w:t>
      </w:r>
      <w:bookmarkEnd w:id="10"/>
      <w:bookmarkEnd w:id="11"/>
      <w:bookmarkEnd w:id="14"/>
      <w:bookmarkEnd w:id="15"/>
      <w:r w:rsidRPr="00455327">
        <w:rPr>
          <w:rFonts w:ascii="Book Antiqua" w:hAnsi="Book Antiqua"/>
          <w:sz w:val="24"/>
          <w:szCs w:val="24"/>
          <w:lang w:val="en-US"/>
        </w:rPr>
        <w:t xml:space="preserve">, </w:t>
      </w:r>
      <w:bookmarkStart w:id="16" w:name="OLE_LINK125"/>
      <w:bookmarkStart w:id="17" w:name="OLE_LINK126"/>
      <w:bookmarkStart w:id="18" w:name="OLE_LINK11"/>
      <w:r w:rsidR="00AD4DB1" w:rsidRPr="00455327">
        <w:rPr>
          <w:rFonts w:ascii="Book Antiqua" w:hAnsi="Book Antiqua"/>
          <w:noProof/>
          <w:sz w:val="24"/>
          <w:szCs w:val="24"/>
        </w:rPr>
        <w:t>Stolberg</w:t>
      </w:r>
      <w:bookmarkEnd w:id="16"/>
      <w:bookmarkEnd w:id="17"/>
      <w:bookmarkEnd w:id="18"/>
      <w:r w:rsidR="00E233FD" w:rsidRPr="00455327">
        <w:rPr>
          <w:rFonts w:ascii="Book Antiqua" w:hAnsi="Book Antiqua" w:hint="eastAsia"/>
          <w:noProof/>
          <w:sz w:val="24"/>
          <w:szCs w:val="24"/>
          <w:lang w:eastAsia="zh-CN"/>
        </w:rPr>
        <w:t xml:space="preserve"> </w:t>
      </w:r>
      <w:bookmarkStart w:id="19" w:name="OLE_LINK127"/>
      <w:bookmarkStart w:id="20" w:name="OLE_LINK128"/>
      <w:r w:rsidRPr="00455327">
        <w:rPr>
          <w:rFonts w:ascii="Book Antiqua" w:hAnsi="Book Antiqua"/>
          <w:sz w:val="24"/>
          <w:szCs w:val="24"/>
          <w:lang w:val="en-US"/>
        </w:rPr>
        <w:t>D-52222</w:t>
      </w:r>
      <w:bookmarkEnd w:id="19"/>
      <w:bookmarkEnd w:id="20"/>
      <w:r w:rsidR="00AD4DB1" w:rsidRPr="00455327">
        <w:rPr>
          <w:rFonts w:ascii="Book Antiqua" w:hAnsi="Book Antiqua"/>
          <w:sz w:val="24"/>
          <w:szCs w:val="24"/>
          <w:lang w:val="en-US"/>
        </w:rPr>
        <w:t xml:space="preserve">, </w:t>
      </w:r>
      <w:bookmarkStart w:id="21" w:name="OLE_LINK129"/>
      <w:bookmarkStart w:id="22" w:name="OLE_LINK130"/>
      <w:bookmarkStart w:id="23" w:name="OLE_LINK5"/>
      <w:r w:rsidR="00AD4DB1" w:rsidRPr="00455327">
        <w:rPr>
          <w:rFonts w:ascii="Book Antiqua" w:hAnsi="Book Antiqua"/>
          <w:sz w:val="24"/>
          <w:szCs w:val="24"/>
          <w:lang w:val="en-US"/>
        </w:rPr>
        <w:t>Germany</w:t>
      </w:r>
      <w:bookmarkEnd w:id="21"/>
      <w:bookmarkEnd w:id="22"/>
      <w:bookmarkEnd w:id="23"/>
      <w:r w:rsidR="00AD4DB1" w:rsidRPr="00455327">
        <w:rPr>
          <w:rFonts w:ascii="Book Antiqua" w:hAnsi="Book Antiqua" w:hint="eastAsia"/>
          <w:sz w:val="24"/>
          <w:szCs w:val="24"/>
          <w:lang w:val="en-US" w:eastAsia="zh-CN"/>
        </w:rPr>
        <w:t xml:space="preserve">. </w:t>
      </w:r>
      <w:bookmarkStart w:id="24" w:name="OLE_LINK131"/>
      <w:bookmarkStart w:id="25" w:name="OLE_LINK132"/>
      <w:r w:rsidR="009D4192" w:rsidRPr="00455327">
        <w:rPr>
          <w:rFonts w:ascii="Book Antiqua" w:hAnsi="Book Antiqua"/>
          <w:sz w:val="24"/>
          <w:szCs w:val="24"/>
          <w:lang w:val="en-US"/>
        </w:rPr>
        <w:t>dietrich@bethlehem.de</w:t>
      </w:r>
      <w:bookmarkEnd w:id="24"/>
      <w:bookmarkEnd w:id="25"/>
    </w:p>
    <w:p w:rsidR="009D4192" w:rsidRPr="00455327" w:rsidRDefault="009D4192" w:rsidP="00BA26BC">
      <w:pPr>
        <w:adjustRightInd w:val="0"/>
        <w:snapToGrid w:val="0"/>
        <w:spacing w:after="0" w:line="360" w:lineRule="auto"/>
        <w:jc w:val="both"/>
        <w:rPr>
          <w:rFonts w:ascii="Book Antiqua" w:hAnsi="Book Antiqua" w:hint="eastAsia"/>
          <w:sz w:val="24"/>
          <w:szCs w:val="24"/>
          <w:lang w:val="en-US" w:eastAsia="zh-CN"/>
        </w:rPr>
      </w:pPr>
    </w:p>
    <w:p w:rsidR="009D4192" w:rsidRPr="00455327" w:rsidRDefault="009D4192" w:rsidP="00BA26BC">
      <w:pPr>
        <w:adjustRightInd w:val="0"/>
        <w:snapToGrid w:val="0"/>
        <w:spacing w:after="0" w:line="360" w:lineRule="auto"/>
        <w:rPr>
          <w:rFonts w:ascii="Book Antiqua" w:hAnsi="Book Antiqua" w:hint="eastAsia"/>
          <w:b/>
          <w:sz w:val="24"/>
          <w:szCs w:val="24"/>
          <w:lang w:val="en-GB" w:eastAsia="zh-CN"/>
        </w:rPr>
      </w:pPr>
      <w:bookmarkStart w:id="26" w:name="OLE_LINK108"/>
      <w:bookmarkStart w:id="27" w:name="OLE_LINK109"/>
      <w:bookmarkStart w:id="28" w:name="OLE_LINK47"/>
      <w:bookmarkStart w:id="29" w:name="OLE_LINK37"/>
      <w:r w:rsidRPr="00455327">
        <w:rPr>
          <w:rFonts w:ascii="Book Antiqua" w:hAnsi="Book Antiqua"/>
          <w:b/>
          <w:sz w:val="24"/>
          <w:szCs w:val="24"/>
          <w:lang w:val="en-GB"/>
        </w:rPr>
        <w:t xml:space="preserve">Received: </w:t>
      </w:r>
      <w:r w:rsidR="00181B40" w:rsidRPr="00455327">
        <w:rPr>
          <w:rFonts w:ascii="Book Antiqua" w:hAnsi="Book Antiqua"/>
          <w:sz w:val="24"/>
          <w:szCs w:val="24"/>
          <w:lang w:val="en-GB"/>
        </w:rPr>
        <w:t xml:space="preserve">January </w:t>
      </w:r>
      <w:r w:rsidR="00181B40" w:rsidRPr="00455327">
        <w:rPr>
          <w:rFonts w:ascii="Book Antiqua" w:hAnsi="Book Antiqua" w:hint="eastAsia"/>
          <w:sz w:val="24"/>
          <w:szCs w:val="24"/>
          <w:lang w:val="en-GB" w:eastAsia="zh-CN"/>
        </w:rPr>
        <w:t>4</w:t>
      </w:r>
      <w:r w:rsidRPr="00455327">
        <w:rPr>
          <w:rFonts w:ascii="Book Antiqua" w:hAnsi="Book Antiqua"/>
          <w:sz w:val="24"/>
          <w:szCs w:val="24"/>
          <w:lang w:val="en-GB"/>
        </w:rPr>
        <w:t xml:space="preserve">, </w:t>
      </w:r>
      <w:r w:rsidR="00181B40" w:rsidRPr="00455327">
        <w:rPr>
          <w:rFonts w:ascii="Book Antiqua" w:hAnsi="Book Antiqua" w:hint="eastAsia"/>
          <w:sz w:val="24"/>
          <w:szCs w:val="24"/>
          <w:lang w:val="en-GB" w:eastAsia="zh-CN"/>
        </w:rPr>
        <w:t>2020</w:t>
      </w:r>
    </w:p>
    <w:p w:rsidR="009D4192" w:rsidRPr="00455327" w:rsidRDefault="009D4192" w:rsidP="00BA26BC">
      <w:pPr>
        <w:adjustRightInd w:val="0"/>
        <w:snapToGrid w:val="0"/>
        <w:spacing w:after="0" w:line="360" w:lineRule="auto"/>
        <w:rPr>
          <w:rFonts w:ascii="Book Antiqua" w:hAnsi="Book Antiqua"/>
          <w:b/>
          <w:sz w:val="24"/>
          <w:szCs w:val="24"/>
          <w:lang w:val="en-GB"/>
        </w:rPr>
      </w:pPr>
      <w:r w:rsidRPr="00455327">
        <w:rPr>
          <w:rFonts w:ascii="Book Antiqua" w:hAnsi="Book Antiqua"/>
          <w:b/>
          <w:sz w:val="24"/>
          <w:szCs w:val="24"/>
          <w:lang w:val="en-GB"/>
        </w:rPr>
        <w:t xml:space="preserve">Revised: </w:t>
      </w:r>
      <w:r w:rsidR="00F32FB1" w:rsidRPr="00455327">
        <w:rPr>
          <w:rFonts w:ascii="Book Antiqua" w:hAnsi="Book Antiqua"/>
          <w:sz w:val="24"/>
        </w:rPr>
        <w:t xml:space="preserve">April </w:t>
      </w:r>
      <w:r w:rsidR="00343323" w:rsidRPr="00455327">
        <w:rPr>
          <w:rFonts w:ascii="Book Antiqua" w:hAnsi="Book Antiqua" w:hint="eastAsia"/>
          <w:sz w:val="24"/>
          <w:lang w:eastAsia="zh-CN"/>
        </w:rPr>
        <w:t>30</w:t>
      </w:r>
      <w:r w:rsidRPr="00455327">
        <w:rPr>
          <w:rFonts w:ascii="Book Antiqua" w:hAnsi="Book Antiqua"/>
          <w:sz w:val="24"/>
        </w:rPr>
        <w:t xml:space="preserve">, </w:t>
      </w:r>
      <w:r w:rsidR="00F32FB1" w:rsidRPr="00455327">
        <w:rPr>
          <w:rFonts w:ascii="Book Antiqua" w:hAnsi="Book Antiqua" w:hint="eastAsia"/>
          <w:sz w:val="24"/>
          <w:lang w:eastAsia="zh-CN"/>
        </w:rPr>
        <w:t>2020</w:t>
      </w:r>
      <w:r w:rsidRPr="00455327">
        <w:rPr>
          <w:rFonts w:ascii="Book Antiqua" w:hAnsi="Book Antiqua"/>
          <w:sz w:val="24"/>
          <w:szCs w:val="24"/>
          <w:lang w:val="en-GB"/>
        </w:rPr>
        <w:t xml:space="preserve"> </w:t>
      </w:r>
    </w:p>
    <w:p w:rsidR="009D4192" w:rsidRPr="00455327" w:rsidRDefault="009D4192" w:rsidP="00BA26BC">
      <w:pPr>
        <w:adjustRightInd w:val="0"/>
        <w:snapToGrid w:val="0"/>
        <w:spacing w:after="0" w:line="360" w:lineRule="auto"/>
        <w:rPr>
          <w:rFonts w:ascii="Book Antiqua" w:hAnsi="Book Antiqua"/>
          <w:b/>
          <w:sz w:val="24"/>
          <w:szCs w:val="24"/>
          <w:lang w:val="en-GB"/>
        </w:rPr>
      </w:pPr>
      <w:r w:rsidRPr="00455327">
        <w:rPr>
          <w:rFonts w:ascii="Book Antiqua" w:hAnsi="Book Antiqua"/>
          <w:b/>
          <w:sz w:val="24"/>
          <w:szCs w:val="24"/>
          <w:lang w:val="en-GB"/>
        </w:rPr>
        <w:t>Accepted:</w:t>
      </w:r>
      <w:r w:rsidR="00A87E03" w:rsidRPr="00A87E03">
        <w:t xml:space="preserve"> </w:t>
      </w:r>
      <w:r w:rsidR="00B34FCA" w:rsidRPr="00B34FCA">
        <w:rPr>
          <w:rFonts w:ascii="Book Antiqua" w:hAnsi="Book Antiqua"/>
          <w:bCs/>
          <w:sz w:val="24"/>
          <w:szCs w:val="24"/>
          <w:lang w:val="en-GB"/>
        </w:rPr>
        <w:t>May 15, 2020</w:t>
      </w:r>
      <w:r w:rsidRPr="00A87E03">
        <w:rPr>
          <w:bCs/>
        </w:rPr>
        <w:t xml:space="preserve"> </w:t>
      </w:r>
    </w:p>
    <w:p w:rsidR="009D4192" w:rsidRPr="00455327" w:rsidRDefault="009D4192" w:rsidP="00BA26BC">
      <w:pPr>
        <w:adjustRightInd w:val="0"/>
        <w:snapToGrid w:val="0"/>
        <w:spacing w:after="0" w:line="360" w:lineRule="auto"/>
        <w:rPr>
          <w:rFonts w:ascii="Book Antiqua" w:hAnsi="Book Antiqua" w:hint="eastAsia"/>
          <w:b/>
          <w:sz w:val="24"/>
          <w:szCs w:val="24"/>
          <w:lang w:val="en-GB" w:eastAsia="zh-CN"/>
        </w:rPr>
      </w:pPr>
      <w:r w:rsidRPr="00455327">
        <w:rPr>
          <w:rFonts w:ascii="Book Antiqua" w:hAnsi="Book Antiqua"/>
          <w:b/>
          <w:sz w:val="24"/>
          <w:szCs w:val="24"/>
          <w:lang w:val="en-GB"/>
        </w:rPr>
        <w:t xml:space="preserve">Published online: </w:t>
      </w:r>
      <w:r w:rsidR="00315557">
        <w:rPr>
          <w:rFonts w:ascii="Book Antiqua" w:hAnsi="Book Antiqua" w:hint="eastAsia"/>
          <w:b/>
          <w:sz w:val="24"/>
          <w:szCs w:val="24"/>
          <w:lang w:val="en-GB" w:eastAsia="zh-CN"/>
        </w:rPr>
        <w:t xml:space="preserve"> </w:t>
      </w:r>
      <w:r w:rsidR="00315557" w:rsidRPr="00237667">
        <w:rPr>
          <w:rFonts w:ascii="Book Antiqua" w:hAnsi="Book Antiqua"/>
          <w:sz w:val="24"/>
          <w:szCs w:val="24"/>
          <w:lang w:val="en-GB" w:eastAsia="zh-CN"/>
        </w:rPr>
        <w:t>May 28, 2020</w:t>
      </w:r>
    </w:p>
    <w:bookmarkEnd w:id="26"/>
    <w:bookmarkEnd w:id="27"/>
    <w:bookmarkEnd w:id="28"/>
    <w:bookmarkEnd w:id="29"/>
    <w:p w:rsidR="00AD4DB1" w:rsidRPr="00455327" w:rsidRDefault="00AD4DB1" w:rsidP="00BA26BC">
      <w:pPr>
        <w:adjustRightInd w:val="0"/>
        <w:snapToGrid w:val="0"/>
        <w:spacing w:after="0" w:line="360" w:lineRule="auto"/>
        <w:jc w:val="both"/>
        <w:rPr>
          <w:rFonts w:ascii="Book Antiqua" w:hAnsi="Book Antiqua" w:hint="eastAsia"/>
          <w:sz w:val="24"/>
          <w:szCs w:val="24"/>
          <w:lang w:val="en-US" w:eastAsia="zh-CN"/>
        </w:rPr>
      </w:pPr>
    </w:p>
    <w:p w:rsidR="0092169E" w:rsidRPr="00455327" w:rsidRDefault="0092169E" w:rsidP="00BA26BC">
      <w:pPr>
        <w:adjustRightInd w:val="0"/>
        <w:snapToGrid w:val="0"/>
        <w:spacing w:after="0" w:line="360" w:lineRule="auto"/>
        <w:jc w:val="both"/>
        <w:rPr>
          <w:rFonts w:ascii="Book Antiqua" w:hAnsi="Book Antiqua"/>
          <w:b/>
          <w:sz w:val="24"/>
          <w:szCs w:val="24"/>
          <w:lang w:val="en-US"/>
        </w:rPr>
      </w:pPr>
      <w:r w:rsidRPr="00455327">
        <w:rPr>
          <w:rFonts w:ascii="Book Antiqua" w:hAnsi="Book Antiqua"/>
          <w:b/>
          <w:sz w:val="24"/>
          <w:szCs w:val="24"/>
          <w:lang w:val="en-US"/>
        </w:rPr>
        <w:br w:type="page"/>
      </w:r>
      <w:r w:rsidRPr="00455327">
        <w:rPr>
          <w:rFonts w:ascii="Book Antiqua" w:hAnsi="Book Antiqua"/>
          <w:b/>
          <w:sz w:val="24"/>
          <w:szCs w:val="24"/>
          <w:lang w:val="en-US"/>
        </w:rPr>
        <w:lastRenderedPageBreak/>
        <w:t>Abstract</w:t>
      </w:r>
    </w:p>
    <w:p w:rsidR="0092169E" w:rsidRPr="00455327" w:rsidRDefault="0092169E" w:rsidP="00BA26BC">
      <w:pPr>
        <w:adjustRightInd w:val="0"/>
        <w:snapToGrid w:val="0"/>
        <w:spacing w:after="0" w:line="360" w:lineRule="auto"/>
        <w:jc w:val="both"/>
        <w:rPr>
          <w:rFonts w:ascii="Book Antiqua" w:hAnsi="Book Antiqua" w:hint="eastAsia"/>
          <w:sz w:val="24"/>
          <w:szCs w:val="24"/>
          <w:lang w:val="en-US" w:eastAsia="zh-CN"/>
        </w:rPr>
      </w:pPr>
      <w:r w:rsidRPr="00455327">
        <w:rPr>
          <w:rFonts w:ascii="Book Antiqua" w:hAnsi="Book Antiqua"/>
          <w:sz w:val="24"/>
          <w:szCs w:val="24"/>
          <w:lang w:val="en-US"/>
        </w:rPr>
        <w:t xml:space="preserve">Percutaneous endoscopic gastrostomy is an established method </w:t>
      </w:r>
      <w:r w:rsidR="000C743B" w:rsidRPr="00455327">
        <w:rPr>
          <w:rFonts w:ascii="Book Antiqua" w:hAnsi="Book Antiqua"/>
          <w:sz w:val="24"/>
          <w:szCs w:val="24"/>
          <w:lang w:val="en-US"/>
        </w:rPr>
        <w:t xml:space="preserve">to provide </w:t>
      </w:r>
      <w:r w:rsidRPr="00455327">
        <w:rPr>
          <w:rFonts w:ascii="Book Antiqua" w:hAnsi="Book Antiqua"/>
          <w:sz w:val="24"/>
          <w:szCs w:val="24"/>
          <w:lang w:val="en-US"/>
        </w:rPr>
        <w:t xml:space="preserve">nutrition </w:t>
      </w:r>
      <w:r w:rsidR="000C743B" w:rsidRPr="00455327">
        <w:rPr>
          <w:rFonts w:ascii="Book Antiqua" w:hAnsi="Book Antiqua"/>
          <w:sz w:val="24"/>
          <w:szCs w:val="24"/>
          <w:lang w:val="en-US"/>
        </w:rPr>
        <w:t xml:space="preserve">to </w:t>
      </w:r>
      <w:r w:rsidRPr="00455327">
        <w:rPr>
          <w:rFonts w:ascii="Book Antiqua" w:hAnsi="Book Antiqua"/>
          <w:sz w:val="24"/>
          <w:szCs w:val="24"/>
          <w:lang w:val="en-US"/>
        </w:rPr>
        <w:t xml:space="preserve">patients with </w:t>
      </w:r>
      <w:r w:rsidR="000C743B" w:rsidRPr="00455327">
        <w:rPr>
          <w:rFonts w:ascii="Book Antiqua" w:hAnsi="Book Antiqua"/>
          <w:sz w:val="24"/>
          <w:szCs w:val="24"/>
          <w:lang w:val="en-US"/>
        </w:rPr>
        <w:t xml:space="preserve">restricted </w:t>
      </w:r>
      <w:r w:rsidRPr="00455327">
        <w:rPr>
          <w:rFonts w:ascii="Book Antiqua" w:hAnsi="Book Antiqua"/>
          <w:sz w:val="24"/>
          <w:szCs w:val="24"/>
          <w:lang w:val="en-US"/>
        </w:rPr>
        <w:t xml:space="preserve">oral uptake of fluids and calories. </w:t>
      </w:r>
      <w:r w:rsidR="001D392F" w:rsidRPr="00455327">
        <w:rPr>
          <w:rFonts w:ascii="Book Antiqua" w:hAnsi="Book Antiqua"/>
          <w:sz w:val="24"/>
          <w:szCs w:val="24"/>
          <w:lang w:val="en-US"/>
        </w:rPr>
        <w:t>Here, we</w:t>
      </w:r>
      <w:r w:rsidRPr="00455327">
        <w:rPr>
          <w:rFonts w:ascii="Book Antiqua" w:hAnsi="Book Antiqua"/>
          <w:sz w:val="24"/>
          <w:szCs w:val="24"/>
          <w:lang w:val="en-US"/>
        </w:rPr>
        <w:t xml:space="preserve"> review </w:t>
      </w:r>
      <w:r w:rsidR="001D392F" w:rsidRPr="00455327">
        <w:rPr>
          <w:rFonts w:ascii="Book Antiqua" w:hAnsi="Book Antiqua"/>
          <w:sz w:val="24"/>
          <w:szCs w:val="24"/>
          <w:lang w:val="en-US"/>
        </w:rPr>
        <w:t xml:space="preserve">the </w:t>
      </w:r>
      <w:r w:rsidRPr="00455327">
        <w:rPr>
          <w:rFonts w:ascii="Book Antiqua" w:hAnsi="Book Antiqua"/>
          <w:sz w:val="24"/>
          <w:szCs w:val="24"/>
          <w:lang w:val="en-US"/>
        </w:rPr>
        <w:t xml:space="preserve">methods, indications and complications of this procedure. While gastrostomy can be safely and easily performed during gastroscopy, the right patients </w:t>
      </w:r>
      <w:r w:rsidR="004500BA" w:rsidRPr="00455327">
        <w:rPr>
          <w:rFonts w:ascii="Book Antiqua" w:hAnsi="Book Antiqua"/>
          <w:sz w:val="24"/>
          <w:szCs w:val="24"/>
          <w:lang w:val="en-US"/>
        </w:rPr>
        <w:t xml:space="preserve">and timing for this intervention </w:t>
      </w:r>
      <w:r w:rsidRPr="00455327">
        <w:rPr>
          <w:rFonts w:ascii="Book Antiqua" w:hAnsi="Book Antiqua"/>
          <w:sz w:val="24"/>
          <w:szCs w:val="24"/>
          <w:lang w:val="en-US"/>
        </w:rPr>
        <w:t xml:space="preserve">are </w:t>
      </w:r>
      <w:r w:rsidR="000C743B" w:rsidRPr="00455327">
        <w:rPr>
          <w:rFonts w:ascii="Book Antiqua" w:hAnsi="Book Antiqua"/>
          <w:sz w:val="24"/>
          <w:szCs w:val="24"/>
          <w:lang w:val="en-US"/>
        </w:rPr>
        <w:t xml:space="preserve">not always </w:t>
      </w:r>
      <w:r w:rsidRPr="00455327">
        <w:rPr>
          <w:rFonts w:ascii="Book Antiqua" w:hAnsi="Book Antiqua"/>
          <w:sz w:val="24"/>
          <w:szCs w:val="24"/>
          <w:lang w:val="en-US"/>
        </w:rPr>
        <w:t>chosen</w:t>
      </w:r>
      <w:r w:rsidR="004500BA" w:rsidRPr="00455327">
        <w:rPr>
          <w:rFonts w:ascii="Book Antiqua" w:hAnsi="Book Antiqua"/>
          <w:sz w:val="24"/>
          <w:szCs w:val="24"/>
          <w:lang w:val="en-US"/>
        </w:rPr>
        <w:t xml:space="preserve">. </w:t>
      </w:r>
      <w:r w:rsidRPr="00455327">
        <w:rPr>
          <w:rFonts w:ascii="Book Antiqua" w:hAnsi="Book Antiqua"/>
          <w:sz w:val="24"/>
          <w:szCs w:val="24"/>
          <w:lang w:val="en-US"/>
        </w:rPr>
        <w:t xml:space="preserve">Especially in </w:t>
      </w:r>
      <w:r w:rsidR="000C743B" w:rsidRPr="00455327">
        <w:rPr>
          <w:rFonts w:ascii="Book Antiqua" w:hAnsi="Book Antiqua"/>
          <w:sz w:val="24"/>
          <w:szCs w:val="24"/>
          <w:lang w:val="en-US"/>
        </w:rPr>
        <w:t xml:space="preserve">patients with </w:t>
      </w:r>
      <w:r w:rsidRPr="00455327">
        <w:rPr>
          <w:rFonts w:ascii="Book Antiqua" w:hAnsi="Book Antiqua"/>
          <w:sz w:val="24"/>
          <w:szCs w:val="24"/>
          <w:lang w:val="en-US"/>
        </w:rPr>
        <w:t>dementia,</w:t>
      </w:r>
      <w:r w:rsidR="001D392F" w:rsidRPr="00455327">
        <w:rPr>
          <w:rFonts w:ascii="Book Antiqua" w:hAnsi="Book Antiqua"/>
          <w:sz w:val="24"/>
          <w:szCs w:val="24"/>
          <w:lang w:val="en-US"/>
        </w:rPr>
        <w:t xml:space="preserve"> the</w:t>
      </w:r>
      <w:r w:rsidRPr="00455327">
        <w:rPr>
          <w:rFonts w:ascii="Book Antiqua" w:hAnsi="Book Antiqua"/>
          <w:sz w:val="24"/>
          <w:szCs w:val="24"/>
          <w:lang w:val="en-US"/>
        </w:rPr>
        <w:t xml:space="preserve"> indication </w:t>
      </w:r>
      <w:r w:rsidR="004500BA" w:rsidRPr="00455327">
        <w:rPr>
          <w:rFonts w:ascii="Book Antiqua" w:hAnsi="Book Antiqua"/>
          <w:sz w:val="24"/>
          <w:szCs w:val="24"/>
          <w:lang w:val="en-US"/>
        </w:rPr>
        <w:t xml:space="preserve">for </w:t>
      </w:r>
      <w:r w:rsidRPr="00455327">
        <w:rPr>
          <w:rFonts w:ascii="Book Antiqua" w:hAnsi="Book Antiqua"/>
          <w:sz w:val="24"/>
          <w:szCs w:val="24"/>
          <w:lang w:val="en-US"/>
        </w:rPr>
        <w:t>and timing of gastrostomies are often improper. In this patient group, clear data for enteral nutrition are lacking</w:t>
      </w:r>
      <w:r w:rsidR="000C743B" w:rsidRPr="00455327">
        <w:rPr>
          <w:rFonts w:ascii="Book Antiqua" w:hAnsi="Book Antiqua"/>
          <w:sz w:val="24"/>
          <w:szCs w:val="24"/>
          <w:lang w:val="en-US"/>
        </w:rPr>
        <w:t>; however,</w:t>
      </w:r>
      <w:r w:rsidRPr="00455327">
        <w:rPr>
          <w:rFonts w:ascii="Book Antiqua" w:hAnsi="Book Antiqua"/>
          <w:sz w:val="24"/>
          <w:szCs w:val="24"/>
          <w:lang w:val="en-US"/>
        </w:rPr>
        <w:t xml:space="preserve"> some evidence suggests that patients with advanced dementia do not benefit</w:t>
      </w:r>
      <w:r w:rsidR="001D392F" w:rsidRPr="00455327">
        <w:rPr>
          <w:rFonts w:ascii="Book Antiqua" w:hAnsi="Book Antiqua"/>
          <w:sz w:val="24"/>
          <w:szCs w:val="24"/>
          <w:lang w:val="en-US"/>
        </w:rPr>
        <w:t>,</w:t>
      </w:r>
      <w:r w:rsidRPr="00455327">
        <w:rPr>
          <w:rFonts w:ascii="Book Antiqua" w:hAnsi="Book Antiqua"/>
          <w:sz w:val="24"/>
          <w:szCs w:val="24"/>
          <w:lang w:val="en-US"/>
        </w:rPr>
        <w:t xml:space="preserve"> whereas patients with mild to moderate dementia might benefit from early enteral nutrition. Additionally, other patient groups with temporary or permanent restriction of oral uptake might be a useful target population for early enteral nutrition to maintain mobilization and muscle strength. We plead for a coordinated study program for these patient groups to identify suitable patients and the best timing for tube implantation.</w:t>
      </w:r>
    </w:p>
    <w:p w:rsidR="004C7CC5" w:rsidRPr="00455327" w:rsidRDefault="004C7CC5" w:rsidP="00BA26BC">
      <w:pPr>
        <w:adjustRightInd w:val="0"/>
        <w:snapToGrid w:val="0"/>
        <w:spacing w:after="0" w:line="360" w:lineRule="auto"/>
        <w:jc w:val="both"/>
        <w:rPr>
          <w:rFonts w:ascii="Book Antiqua" w:hAnsi="Book Antiqua" w:hint="eastAsia"/>
          <w:sz w:val="24"/>
          <w:szCs w:val="24"/>
          <w:lang w:val="en-US" w:eastAsia="zh-CN"/>
        </w:rPr>
      </w:pPr>
    </w:p>
    <w:p w:rsidR="004C7CC5" w:rsidRPr="00455327" w:rsidRDefault="004C7CC5" w:rsidP="00BA26BC">
      <w:pPr>
        <w:adjustRightInd w:val="0"/>
        <w:snapToGrid w:val="0"/>
        <w:spacing w:after="0" w:line="360" w:lineRule="auto"/>
        <w:jc w:val="both"/>
        <w:rPr>
          <w:rFonts w:ascii="Book Antiqua" w:hAnsi="Book Antiqua" w:hint="eastAsia"/>
          <w:sz w:val="24"/>
          <w:szCs w:val="24"/>
          <w:lang w:val="en-US" w:eastAsia="zh-CN"/>
        </w:rPr>
      </w:pPr>
      <w:r w:rsidRPr="00455327">
        <w:rPr>
          <w:rFonts w:ascii="Book Antiqua" w:hAnsi="Book Antiqua"/>
          <w:b/>
          <w:bCs/>
          <w:sz w:val="24"/>
          <w:szCs w:val="24"/>
          <w:lang w:val="en-US"/>
        </w:rPr>
        <w:t>Key words:</w:t>
      </w:r>
      <w:r w:rsidRPr="00455327">
        <w:rPr>
          <w:rFonts w:ascii="Book Antiqua" w:hAnsi="Book Antiqua"/>
          <w:sz w:val="24"/>
          <w:szCs w:val="24"/>
          <w:lang w:val="en-US"/>
        </w:rPr>
        <w:t xml:space="preserve"> </w:t>
      </w:r>
      <w:bookmarkStart w:id="30" w:name="OLE_LINK115"/>
      <w:bookmarkStart w:id="31" w:name="OLE_LINK117"/>
      <w:bookmarkStart w:id="32" w:name="OLE_LINK41"/>
      <w:r w:rsidRPr="00455327">
        <w:rPr>
          <w:rFonts w:ascii="Book Antiqua" w:hAnsi="Book Antiqua"/>
          <w:sz w:val="24"/>
          <w:szCs w:val="24"/>
          <w:lang w:val="en-US"/>
        </w:rPr>
        <w:t>Gastrostomy</w:t>
      </w:r>
      <w:bookmarkEnd w:id="30"/>
      <w:bookmarkEnd w:id="31"/>
      <w:bookmarkEnd w:id="32"/>
      <w:r w:rsidRPr="00455327">
        <w:rPr>
          <w:rFonts w:ascii="Book Antiqua" w:hAnsi="Book Antiqua" w:hint="eastAsia"/>
          <w:sz w:val="24"/>
          <w:szCs w:val="24"/>
          <w:lang w:val="en-US" w:eastAsia="zh-CN"/>
        </w:rPr>
        <w:t>;</w:t>
      </w:r>
      <w:r w:rsidRPr="00455327">
        <w:rPr>
          <w:rFonts w:ascii="Book Antiqua" w:hAnsi="Book Antiqua"/>
          <w:sz w:val="24"/>
          <w:szCs w:val="24"/>
          <w:lang w:val="en-US"/>
        </w:rPr>
        <w:t xml:space="preserve"> Nutrition</w:t>
      </w:r>
      <w:r w:rsidRPr="00455327">
        <w:rPr>
          <w:rFonts w:ascii="Book Antiqua" w:hAnsi="Book Antiqua" w:hint="eastAsia"/>
          <w:sz w:val="24"/>
          <w:szCs w:val="24"/>
          <w:lang w:val="en-US" w:eastAsia="zh-CN"/>
        </w:rPr>
        <w:t>;</w:t>
      </w:r>
      <w:r w:rsidRPr="00455327">
        <w:rPr>
          <w:rFonts w:ascii="Book Antiqua" w:hAnsi="Book Antiqua"/>
          <w:sz w:val="24"/>
          <w:szCs w:val="24"/>
          <w:lang w:val="en-US"/>
        </w:rPr>
        <w:t xml:space="preserve"> Dementia</w:t>
      </w:r>
      <w:r w:rsidRPr="00455327">
        <w:rPr>
          <w:rFonts w:ascii="Book Antiqua" w:hAnsi="Book Antiqua" w:hint="eastAsia"/>
          <w:sz w:val="24"/>
          <w:szCs w:val="24"/>
          <w:lang w:val="en-US" w:eastAsia="zh-CN"/>
        </w:rPr>
        <w:t>;</w:t>
      </w:r>
      <w:r w:rsidRPr="00455327">
        <w:rPr>
          <w:rFonts w:ascii="Book Antiqua" w:hAnsi="Book Antiqua"/>
          <w:sz w:val="24"/>
          <w:szCs w:val="24"/>
          <w:lang w:val="en-US"/>
        </w:rPr>
        <w:t xml:space="preserve"> Percutaneous </w:t>
      </w:r>
      <w:r w:rsidR="003B7F7F" w:rsidRPr="003B7F7F">
        <w:rPr>
          <w:rFonts w:ascii="Book Antiqua" w:hAnsi="Book Antiqua"/>
          <w:sz w:val="24"/>
          <w:szCs w:val="24"/>
          <w:lang w:val="en-US"/>
        </w:rPr>
        <w:t xml:space="preserve">endoscopic </w:t>
      </w:r>
      <w:r w:rsidRPr="00455327">
        <w:rPr>
          <w:rFonts w:ascii="Book Antiqua" w:hAnsi="Book Antiqua"/>
          <w:sz w:val="24"/>
          <w:szCs w:val="24"/>
          <w:lang w:val="en-US"/>
        </w:rPr>
        <w:t>gastrostomy</w:t>
      </w:r>
      <w:r w:rsidRPr="00455327">
        <w:rPr>
          <w:rFonts w:ascii="Book Antiqua" w:hAnsi="Book Antiqua" w:hint="eastAsia"/>
          <w:sz w:val="24"/>
          <w:szCs w:val="24"/>
          <w:lang w:val="en-US" w:eastAsia="zh-CN"/>
        </w:rPr>
        <w:t>;</w:t>
      </w:r>
      <w:r w:rsidRPr="00455327">
        <w:rPr>
          <w:rFonts w:ascii="Book Antiqua" w:hAnsi="Book Antiqua"/>
          <w:sz w:val="24"/>
          <w:szCs w:val="24"/>
          <w:lang w:val="en-US"/>
        </w:rPr>
        <w:t xml:space="preserve"> Oncologic diseases</w:t>
      </w:r>
      <w:r w:rsidRPr="00455327">
        <w:rPr>
          <w:rFonts w:ascii="Book Antiqua" w:hAnsi="Book Antiqua" w:hint="eastAsia"/>
          <w:sz w:val="24"/>
          <w:szCs w:val="24"/>
          <w:lang w:val="en-US" w:eastAsia="zh-CN"/>
        </w:rPr>
        <w:t>;</w:t>
      </w:r>
      <w:r w:rsidRPr="00455327">
        <w:rPr>
          <w:rFonts w:ascii="Book Antiqua" w:hAnsi="Book Antiqua"/>
          <w:sz w:val="24"/>
          <w:szCs w:val="24"/>
          <w:lang w:val="en-US"/>
        </w:rPr>
        <w:t xml:space="preserve"> Endoscopy</w:t>
      </w:r>
      <w:r w:rsidRPr="00455327">
        <w:rPr>
          <w:rFonts w:ascii="Book Antiqua" w:hAnsi="Book Antiqua" w:hint="eastAsia"/>
          <w:sz w:val="24"/>
          <w:szCs w:val="24"/>
          <w:lang w:val="en-US" w:eastAsia="zh-CN"/>
        </w:rPr>
        <w:t>;</w:t>
      </w:r>
      <w:r w:rsidRPr="00455327">
        <w:rPr>
          <w:rFonts w:ascii="Book Antiqua" w:hAnsi="Book Antiqua"/>
          <w:sz w:val="24"/>
          <w:szCs w:val="24"/>
          <w:lang w:val="en-US"/>
        </w:rPr>
        <w:t xml:space="preserve"> Neurodegenerative disorders</w:t>
      </w:r>
    </w:p>
    <w:p w:rsidR="004C7CC5" w:rsidRPr="00455327" w:rsidRDefault="004C7CC5" w:rsidP="00BA26BC">
      <w:pPr>
        <w:adjustRightInd w:val="0"/>
        <w:snapToGrid w:val="0"/>
        <w:spacing w:after="0" w:line="360" w:lineRule="auto"/>
        <w:jc w:val="both"/>
        <w:rPr>
          <w:rFonts w:ascii="Book Antiqua" w:hAnsi="Book Antiqua" w:hint="eastAsia"/>
          <w:sz w:val="24"/>
          <w:szCs w:val="24"/>
          <w:lang w:val="en-US" w:eastAsia="zh-CN"/>
        </w:rPr>
      </w:pPr>
    </w:p>
    <w:p w:rsidR="00315557" w:rsidRDefault="005D515C" w:rsidP="00315557">
      <w:pPr>
        <w:adjustRightInd w:val="0"/>
        <w:snapToGrid w:val="0"/>
        <w:spacing w:after="0" w:line="360" w:lineRule="auto"/>
        <w:jc w:val="both"/>
        <w:rPr>
          <w:rFonts w:ascii="Book Antiqua" w:hAnsi="Book Antiqua"/>
          <w:sz w:val="24"/>
          <w:szCs w:val="24"/>
          <w:lang w:eastAsia="zh-CN"/>
        </w:rPr>
      </w:pPr>
      <w:bookmarkStart w:id="33" w:name="OLE_LINK42"/>
      <w:bookmarkStart w:id="34" w:name="OLE_LINK43"/>
      <w:r w:rsidRPr="00455327">
        <w:rPr>
          <w:rFonts w:ascii="Book Antiqua" w:hAnsi="Book Antiqua"/>
          <w:noProof/>
          <w:sz w:val="24"/>
          <w:szCs w:val="24"/>
        </w:rPr>
        <w:t>Dietrich</w:t>
      </w:r>
      <w:r w:rsidRPr="00455327">
        <w:rPr>
          <w:rFonts w:ascii="Book Antiqua" w:hAnsi="Book Antiqua" w:hint="eastAsia"/>
          <w:noProof/>
          <w:sz w:val="24"/>
          <w:szCs w:val="24"/>
          <w:lang w:eastAsia="zh-CN"/>
        </w:rPr>
        <w:t xml:space="preserve"> CG</w:t>
      </w:r>
      <w:r w:rsidRPr="00455327">
        <w:rPr>
          <w:rFonts w:ascii="Book Antiqua" w:hAnsi="Book Antiqua"/>
          <w:noProof/>
          <w:sz w:val="24"/>
          <w:szCs w:val="24"/>
        </w:rPr>
        <w:t>, Schoppmeyer</w:t>
      </w:r>
      <w:r w:rsidRPr="00455327">
        <w:rPr>
          <w:rFonts w:ascii="Book Antiqua" w:hAnsi="Book Antiqua" w:hint="eastAsia"/>
          <w:noProof/>
          <w:sz w:val="24"/>
          <w:szCs w:val="24"/>
          <w:lang w:eastAsia="zh-CN"/>
        </w:rPr>
        <w:t xml:space="preserve"> K. </w:t>
      </w:r>
      <w:r w:rsidR="00BA26BC" w:rsidRPr="00BA26BC">
        <w:rPr>
          <w:rFonts w:ascii="Book Antiqua" w:hAnsi="Book Antiqua"/>
          <w:caps/>
          <w:sz w:val="24"/>
          <w:szCs w:val="24"/>
          <w:lang w:val="en-US"/>
        </w:rPr>
        <w:t>p</w:t>
      </w:r>
      <w:r w:rsidR="00BA26BC" w:rsidRPr="00BA26BC">
        <w:rPr>
          <w:rFonts w:ascii="Book Antiqua" w:hAnsi="Book Antiqua"/>
          <w:sz w:val="24"/>
          <w:szCs w:val="24"/>
          <w:lang w:val="en-US"/>
        </w:rPr>
        <w:t xml:space="preserve">ercutaneous </w:t>
      </w:r>
      <w:r w:rsidR="003B7F7F" w:rsidRPr="003B7F7F">
        <w:rPr>
          <w:rFonts w:ascii="Book Antiqua" w:hAnsi="Book Antiqua"/>
          <w:sz w:val="24"/>
          <w:szCs w:val="24"/>
          <w:lang w:val="en-US"/>
        </w:rPr>
        <w:t xml:space="preserve">endoscopic </w:t>
      </w:r>
      <w:r w:rsidR="00BA26BC" w:rsidRPr="00BA26BC">
        <w:rPr>
          <w:rFonts w:ascii="Book Antiqua" w:hAnsi="Book Antiqua"/>
          <w:sz w:val="24"/>
          <w:szCs w:val="24"/>
          <w:lang w:val="en-US"/>
        </w:rPr>
        <w:t>gastrostomy</w:t>
      </w:r>
      <w:r w:rsidR="00BA26BC" w:rsidRPr="00BA26BC">
        <w:rPr>
          <w:rFonts w:ascii="Book Antiqua" w:hAnsi="Book Antiqua" w:hint="eastAsia"/>
          <w:sz w:val="24"/>
          <w:szCs w:val="24"/>
          <w:lang w:val="en-US" w:eastAsia="zh-CN"/>
        </w:rPr>
        <w:t xml:space="preserve"> </w:t>
      </w:r>
      <w:r w:rsidR="00BA26BC" w:rsidRPr="00BA26BC">
        <w:rPr>
          <w:rFonts w:ascii="Book Antiqua" w:hAnsi="Book Antiqua"/>
          <w:sz w:val="24"/>
          <w:szCs w:val="24"/>
          <w:lang w:val="en-US"/>
        </w:rPr>
        <w:t>– Too often? Too late? Who are the right patients for gastrostomy?</w:t>
      </w:r>
      <w:r w:rsidRPr="00455327">
        <w:rPr>
          <w:rFonts w:ascii="Book Antiqua" w:hAnsi="Book Antiqua" w:hint="eastAsia"/>
          <w:sz w:val="24"/>
          <w:szCs w:val="24"/>
          <w:lang w:val="en-US" w:eastAsia="zh-CN"/>
        </w:rPr>
        <w:t xml:space="preserve"> </w:t>
      </w:r>
      <w:r w:rsidRPr="00455327">
        <w:rPr>
          <w:rFonts w:ascii="Book Antiqua" w:hAnsi="Book Antiqua"/>
          <w:i/>
          <w:sz w:val="24"/>
          <w:szCs w:val="24"/>
        </w:rPr>
        <w:t>World J Gastroenterol</w:t>
      </w:r>
      <w:r w:rsidRPr="00455327">
        <w:rPr>
          <w:rFonts w:ascii="Book Antiqua" w:hAnsi="Book Antiqua" w:hint="eastAsia"/>
          <w:i/>
          <w:sz w:val="24"/>
          <w:szCs w:val="24"/>
          <w:lang w:eastAsia="zh-CN"/>
        </w:rPr>
        <w:t xml:space="preserve"> </w:t>
      </w:r>
      <w:r w:rsidR="00315557" w:rsidRPr="00237667">
        <w:rPr>
          <w:rFonts w:ascii="Book Antiqua" w:hAnsi="Book Antiqua"/>
          <w:sz w:val="24"/>
          <w:szCs w:val="24"/>
          <w:lang w:eastAsia="zh-CN"/>
        </w:rPr>
        <w:t xml:space="preserve">2020; 26(20): </w:t>
      </w:r>
      <w:r w:rsidR="00315557">
        <w:rPr>
          <w:rFonts w:ascii="Book Antiqua" w:hAnsi="Book Antiqua" w:hint="eastAsia"/>
          <w:sz w:val="24"/>
          <w:szCs w:val="24"/>
          <w:lang w:eastAsia="zh-CN"/>
        </w:rPr>
        <w:t>2464</w:t>
      </w:r>
      <w:r w:rsidR="00315557" w:rsidRPr="00237667">
        <w:rPr>
          <w:rFonts w:ascii="Book Antiqua" w:hAnsi="Book Antiqua"/>
          <w:sz w:val="24"/>
          <w:szCs w:val="24"/>
          <w:lang w:eastAsia="zh-CN"/>
        </w:rPr>
        <w:t>-</w:t>
      </w:r>
      <w:r w:rsidR="00315557">
        <w:rPr>
          <w:rFonts w:ascii="Book Antiqua" w:hAnsi="Book Antiqua" w:hint="eastAsia"/>
          <w:sz w:val="24"/>
          <w:szCs w:val="24"/>
          <w:lang w:eastAsia="zh-CN"/>
        </w:rPr>
        <w:t>2471</w:t>
      </w:r>
    </w:p>
    <w:p w:rsidR="00315557" w:rsidRDefault="00315557" w:rsidP="00315557">
      <w:pPr>
        <w:adjustRightInd w:val="0"/>
        <w:snapToGrid w:val="0"/>
        <w:spacing w:after="0" w:line="360" w:lineRule="auto"/>
        <w:jc w:val="both"/>
        <w:rPr>
          <w:rFonts w:ascii="Book Antiqua" w:hAnsi="Book Antiqua"/>
          <w:sz w:val="24"/>
          <w:szCs w:val="24"/>
          <w:lang w:eastAsia="zh-CN"/>
        </w:rPr>
      </w:pPr>
      <w:r w:rsidRPr="00237667">
        <w:rPr>
          <w:rFonts w:ascii="Book Antiqua" w:hAnsi="Book Antiqua"/>
          <w:sz w:val="24"/>
          <w:szCs w:val="24"/>
          <w:lang w:eastAsia="zh-CN"/>
        </w:rPr>
        <w:t>URL: https://www.wjgnet.com/1007-9327/full/v26/i20/</w:t>
      </w:r>
      <w:r>
        <w:rPr>
          <w:rFonts w:ascii="Book Antiqua" w:hAnsi="Book Antiqua" w:hint="eastAsia"/>
          <w:sz w:val="24"/>
          <w:szCs w:val="24"/>
          <w:lang w:eastAsia="zh-CN"/>
        </w:rPr>
        <w:t>2464</w:t>
      </w:r>
      <w:r w:rsidRPr="00237667">
        <w:rPr>
          <w:rFonts w:ascii="Book Antiqua" w:hAnsi="Book Antiqua"/>
          <w:sz w:val="24"/>
          <w:szCs w:val="24"/>
          <w:lang w:eastAsia="zh-CN"/>
        </w:rPr>
        <w:t>.htm</w:t>
      </w:r>
    </w:p>
    <w:p w:rsidR="005D515C" w:rsidRPr="00BA26BC" w:rsidRDefault="00315557" w:rsidP="00315557">
      <w:pPr>
        <w:adjustRightInd w:val="0"/>
        <w:snapToGrid w:val="0"/>
        <w:spacing w:after="0" w:line="360" w:lineRule="auto"/>
        <w:jc w:val="both"/>
        <w:rPr>
          <w:rFonts w:ascii="Book Antiqua" w:hAnsi="Book Antiqua" w:hint="eastAsia"/>
          <w:b/>
          <w:sz w:val="24"/>
          <w:szCs w:val="24"/>
          <w:lang w:val="en-US" w:eastAsia="zh-CN"/>
        </w:rPr>
      </w:pPr>
      <w:r w:rsidRPr="00237667">
        <w:rPr>
          <w:rFonts w:ascii="Book Antiqua" w:hAnsi="Book Antiqua"/>
          <w:sz w:val="24"/>
          <w:szCs w:val="24"/>
          <w:lang w:eastAsia="zh-CN"/>
        </w:rPr>
        <w:t>DOI: https://dx.doi.org/10.3748/wjg.v26.i20.</w:t>
      </w:r>
      <w:r>
        <w:rPr>
          <w:rFonts w:ascii="Book Antiqua" w:hAnsi="Book Antiqua" w:hint="eastAsia"/>
          <w:sz w:val="24"/>
          <w:szCs w:val="24"/>
          <w:lang w:eastAsia="zh-CN"/>
        </w:rPr>
        <w:t>2464</w:t>
      </w:r>
    </w:p>
    <w:bookmarkEnd w:id="33"/>
    <w:bookmarkEnd w:id="34"/>
    <w:p w:rsidR="00F32FB1" w:rsidRPr="00455327" w:rsidRDefault="00F32FB1" w:rsidP="00BA26BC">
      <w:pPr>
        <w:adjustRightInd w:val="0"/>
        <w:snapToGrid w:val="0"/>
        <w:spacing w:after="0" w:line="360" w:lineRule="auto"/>
        <w:jc w:val="both"/>
        <w:rPr>
          <w:rFonts w:ascii="Book Antiqua" w:hAnsi="Book Antiqua" w:hint="eastAsia"/>
          <w:sz w:val="24"/>
          <w:szCs w:val="24"/>
          <w:lang w:val="en-US" w:eastAsia="zh-CN"/>
        </w:rPr>
      </w:pPr>
    </w:p>
    <w:p w:rsidR="004C7CC5" w:rsidRPr="00455327" w:rsidRDefault="004C5AF0" w:rsidP="00BA26BC">
      <w:pPr>
        <w:adjustRightInd w:val="0"/>
        <w:snapToGrid w:val="0"/>
        <w:spacing w:after="0" w:line="360" w:lineRule="auto"/>
        <w:jc w:val="both"/>
        <w:rPr>
          <w:rFonts w:ascii="Book Antiqua" w:hAnsi="Book Antiqua" w:hint="eastAsia"/>
          <w:sz w:val="24"/>
          <w:szCs w:val="24"/>
          <w:lang w:val="en-US" w:eastAsia="zh-CN"/>
        </w:rPr>
      </w:pPr>
      <w:r w:rsidRPr="00455327">
        <w:rPr>
          <w:rFonts w:ascii="Book Antiqua" w:hAnsi="Book Antiqua"/>
          <w:b/>
          <w:sz w:val="24"/>
          <w:szCs w:val="24"/>
          <w:lang w:val="en-US" w:eastAsia="zh-CN"/>
        </w:rPr>
        <w:t>Core tip:</w:t>
      </w:r>
      <w:r w:rsidRPr="00455327">
        <w:rPr>
          <w:rFonts w:ascii="Book Antiqua" w:hAnsi="Book Antiqua" w:hint="eastAsia"/>
          <w:sz w:val="24"/>
          <w:szCs w:val="24"/>
          <w:lang w:val="en-US" w:eastAsia="zh-CN"/>
        </w:rPr>
        <w:t xml:space="preserve"> </w:t>
      </w:r>
      <w:r w:rsidRPr="00455327">
        <w:rPr>
          <w:rFonts w:ascii="Book Antiqua" w:hAnsi="Book Antiqua"/>
          <w:sz w:val="24"/>
          <w:szCs w:val="24"/>
          <w:lang w:val="en-US" w:eastAsia="zh-CN"/>
        </w:rPr>
        <w:t>Gastrostomy is an established method for enteral nutrition of patients, but according to our experience and clinical studies, the wrong patients are often supplied with tube feeding. In addition to patients with clear indications, patients with advanced dementia receive gastrostomies for long-term-feeding. More data are needed for indication and timing of tube implantation, not only in demented patients.</w:t>
      </w:r>
    </w:p>
    <w:p w:rsidR="004C7CC5" w:rsidRPr="00455327" w:rsidRDefault="004C7CC5" w:rsidP="00BA26BC">
      <w:pPr>
        <w:adjustRightInd w:val="0"/>
        <w:snapToGrid w:val="0"/>
        <w:spacing w:after="0" w:line="360" w:lineRule="auto"/>
        <w:jc w:val="both"/>
        <w:rPr>
          <w:rFonts w:ascii="Book Antiqua" w:hAnsi="Book Antiqua" w:hint="eastAsia"/>
          <w:sz w:val="24"/>
          <w:szCs w:val="24"/>
          <w:lang w:val="en-US" w:eastAsia="zh-CN"/>
        </w:rPr>
      </w:pPr>
    </w:p>
    <w:p w:rsidR="00B7451F" w:rsidRPr="00455327" w:rsidRDefault="00B7451F" w:rsidP="00BA26BC">
      <w:pPr>
        <w:adjustRightInd w:val="0"/>
        <w:snapToGrid w:val="0"/>
        <w:spacing w:after="0" w:line="360" w:lineRule="auto"/>
        <w:jc w:val="both"/>
        <w:rPr>
          <w:rFonts w:ascii="Book Antiqua" w:hAnsi="Book Antiqua"/>
          <w:b/>
          <w:caps/>
          <w:sz w:val="24"/>
          <w:szCs w:val="24"/>
          <w:u w:val="single"/>
          <w:lang w:val="en-US"/>
        </w:rPr>
      </w:pPr>
      <w:r w:rsidRPr="00455327">
        <w:rPr>
          <w:rFonts w:ascii="Book Antiqua" w:hAnsi="Book Antiqua"/>
          <w:b/>
          <w:sz w:val="24"/>
          <w:szCs w:val="24"/>
          <w:lang w:val="en-US"/>
        </w:rPr>
        <w:br w:type="page"/>
      </w:r>
      <w:r w:rsidRPr="00455327">
        <w:rPr>
          <w:rFonts w:ascii="Book Antiqua" w:hAnsi="Book Antiqua"/>
          <w:b/>
          <w:caps/>
          <w:sz w:val="24"/>
          <w:szCs w:val="24"/>
          <w:u w:val="single"/>
          <w:lang w:val="en-US"/>
        </w:rPr>
        <w:t>Introduction</w:t>
      </w:r>
    </w:p>
    <w:p w:rsidR="00A14300" w:rsidRPr="00455327" w:rsidRDefault="00A14300" w:rsidP="00BA26BC">
      <w:pPr>
        <w:adjustRightInd w:val="0"/>
        <w:snapToGrid w:val="0"/>
        <w:spacing w:after="0" w:line="360" w:lineRule="auto"/>
        <w:jc w:val="both"/>
        <w:rPr>
          <w:rFonts w:ascii="Book Antiqua" w:hAnsi="Book Antiqua"/>
          <w:sz w:val="24"/>
          <w:szCs w:val="24"/>
          <w:lang w:val="en-US"/>
        </w:rPr>
      </w:pPr>
      <w:r w:rsidRPr="00455327">
        <w:rPr>
          <w:rFonts w:ascii="Book Antiqua" w:hAnsi="Book Antiqua"/>
          <w:sz w:val="24"/>
          <w:szCs w:val="24"/>
          <w:lang w:val="en-US"/>
        </w:rPr>
        <w:t xml:space="preserve">The method of percutaneous </w:t>
      </w:r>
      <w:r w:rsidR="003B7F7F" w:rsidRPr="003B7F7F">
        <w:rPr>
          <w:rFonts w:ascii="Book Antiqua" w:hAnsi="Book Antiqua"/>
          <w:sz w:val="24"/>
          <w:szCs w:val="24"/>
          <w:lang w:val="en-US"/>
        </w:rPr>
        <w:t xml:space="preserve">endoscopic </w:t>
      </w:r>
      <w:r w:rsidRPr="00455327">
        <w:rPr>
          <w:rFonts w:ascii="Book Antiqua" w:hAnsi="Book Antiqua"/>
          <w:sz w:val="24"/>
          <w:szCs w:val="24"/>
          <w:lang w:val="en-US"/>
        </w:rPr>
        <w:t xml:space="preserve">gastrostomy (PEG) as </w:t>
      </w:r>
      <w:r w:rsidR="001D392F" w:rsidRPr="00455327">
        <w:rPr>
          <w:rFonts w:ascii="Book Antiqua" w:hAnsi="Book Antiqua"/>
          <w:sz w:val="24"/>
          <w:szCs w:val="24"/>
          <w:lang w:val="en-US"/>
        </w:rPr>
        <w:t xml:space="preserve">a </w:t>
      </w:r>
      <w:r w:rsidRPr="00455327">
        <w:rPr>
          <w:rFonts w:ascii="Book Antiqua" w:hAnsi="Book Antiqua"/>
          <w:sz w:val="24"/>
          <w:szCs w:val="24"/>
          <w:lang w:val="en-US"/>
        </w:rPr>
        <w:t>tool for enteral nutrition was first described in 1980 by Gauderer</w:t>
      </w:r>
      <w:r w:rsidR="00461F83" w:rsidRPr="00455327">
        <w:rPr>
          <w:rFonts w:ascii="Book Antiqua" w:hAnsi="Book Antiqua" w:hint="eastAsia"/>
          <w:sz w:val="24"/>
          <w:szCs w:val="24"/>
          <w:lang w:val="en-US" w:eastAsia="zh-CN"/>
        </w:rPr>
        <w:t xml:space="preserve"> </w:t>
      </w:r>
      <w:r w:rsidR="00461F83" w:rsidRPr="00455327">
        <w:rPr>
          <w:rFonts w:ascii="Book Antiqua" w:hAnsi="Book Antiqua" w:hint="eastAsia"/>
          <w:i/>
          <w:sz w:val="24"/>
          <w:szCs w:val="24"/>
          <w:lang w:val="en-US" w:eastAsia="zh-CN"/>
        </w:rPr>
        <w:t>et al</w:t>
      </w:r>
      <w:r w:rsidR="0085367D" w:rsidRPr="00455327">
        <w:rPr>
          <w:rFonts w:ascii="Book Antiqua" w:hAnsi="Book Antiqua"/>
          <w:sz w:val="24"/>
          <w:szCs w:val="24"/>
          <w:lang w:val="en-US"/>
        </w:rPr>
        <w:fldChar w:fldCharType="begin"/>
      </w:r>
      <w:r w:rsidR="00810D82" w:rsidRPr="00455327">
        <w:rPr>
          <w:rFonts w:ascii="Book Antiqua" w:hAnsi="Book Antiqua"/>
          <w:sz w:val="24"/>
          <w:szCs w:val="24"/>
          <w:lang w:val="en-US"/>
        </w:rPr>
        <w:instrText xml:space="preserve"> ADDIN ZOTERO_ITEM CSL_CITATION {"citationID":"1ht1dbp45q","properties":{"formattedCitation":"\\super [1]\\nosupersub{}","plainCitation":"[1]","noteIndex":0},"citationItems":[{"id":530,"uris":["http://zotero.org/users/1233977/items/TC2EQJAV"],"uri":["http://zotero.org/users/1233977/items/TC2EQJAV"],"itemData":{"id":530,"type":"article-journal","abstract":"A new technique has been developed to establish a tube feeding gastrostomy without a laparotomy. The procedure is particularly useful in high risk patients because general anesthesia is not usually required. The procedure is simple, safe, and rapid. It has been employed in 12 children (and 19 adults) with minimal morbidity and no mortality.","container-title":"Journal of Pediatric Surgery","ISSN":"0022-3468","issue":"6","journalAbbreviation":"J. Pediatr. Surg.","language":"eng","note":"PMID: 6780678","page":"872-875","source":"NCBI PubMed","title":"Gastrostomy without laparotomy: a percutaneous endoscopic technique","title-short":"Gastrostomy without laparotomy","volume":"15","author":[{"family":"Gauderer","given":"M. W."},{"family":"Ponsky","given":"J. L."},{"family":"Izant","given":"R. J."}],"issued":{"date-parts":[["1980",12]]}}}],"schema":"https://github.com/citation-style-language/schema/raw/master/csl-citation.json"} </w:instrText>
      </w:r>
      <w:r w:rsidR="0085367D" w:rsidRPr="00455327">
        <w:rPr>
          <w:rFonts w:ascii="Book Antiqua" w:hAnsi="Book Antiqua"/>
          <w:sz w:val="24"/>
          <w:szCs w:val="24"/>
          <w:lang w:val="en-US"/>
        </w:rPr>
        <w:fldChar w:fldCharType="separate"/>
      </w:r>
      <w:r w:rsidR="00810D82" w:rsidRPr="00455327">
        <w:rPr>
          <w:rFonts w:ascii="Book Antiqua" w:hAnsi="Book Antiqua"/>
          <w:sz w:val="24"/>
          <w:szCs w:val="24"/>
          <w:vertAlign w:val="superscript"/>
          <w:lang w:val="en-US"/>
        </w:rPr>
        <w:t>[1]</w:t>
      </w:r>
      <w:r w:rsidR="0085367D" w:rsidRPr="00455327">
        <w:rPr>
          <w:rFonts w:ascii="Book Antiqua" w:hAnsi="Book Antiqua"/>
          <w:sz w:val="24"/>
          <w:szCs w:val="24"/>
          <w:lang w:val="en-US"/>
        </w:rPr>
        <w:fldChar w:fldCharType="end"/>
      </w:r>
      <w:r w:rsidR="003A355B" w:rsidRPr="00455327">
        <w:rPr>
          <w:rFonts w:ascii="Book Antiqua" w:hAnsi="Book Antiqua"/>
          <w:sz w:val="24"/>
          <w:szCs w:val="24"/>
          <w:lang w:val="en-US"/>
        </w:rPr>
        <w:t>. Since then</w:t>
      </w:r>
      <w:r w:rsidR="001D392F" w:rsidRPr="00455327">
        <w:rPr>
          <w:rFonts w:ascii="Book Antiqua" w:hAnsi="Book Antiqua"/>
          <w:sz w:val="24"/>
          <w:szCs w:val="24"/>
          <w:lang w:val="en-US"/>
        </w:rPr>
        <w:t>,</w:t>
      </w:r>
      <w:r w:rsidR="003A355B" w:rsidRPr="00455327">
        <w:rPr>
          <w:rFonts w:ascii="Book Antiqua" w:hAnsi="Book Antiqua"/>
          <w:sz w:val="24"/>
          <w:szCs w:val="24"/>
          <w:lang w:val="en-US"/>
        </w:rPr>
        <w:t xml:space="preserve"> PEG has evolved as the method of choice in patients with apparent or imminent long-term restriction of oral nutrition. Gastrostomy is easy to install percutaneously using translucency during gastroscopy. The tube needs some</w:t>
      </w:r>
      <w:r w:rsidR="00AB1571" w:rsidRPr="00455327">
        <w:rPr>
          <w:rFonts w:ascii="Book Antiqua" w:hAnsi="Book Antiqua"/>
          <w:sz w:val="24"/>
          <w:szCs w:val="24"/>
          <w:lang w:val="en-US"/>
        </w:rPr>
        <w:t xml:space="preserve"> care</w:t>
      </w:r>
      <w:r w:rsidR="003A355B" w:rsidRPr="00455327">
        <w:rPr>
          <w:rFonts w:ascii="Book Antiqua" w:hAnsi="Book Antiqua"/>
          <w:sz w:val="24"/>
          <w:szCs w:val="24"/>
          <w:lang w:val="en-US"/>
        </w:rPr>
        <w:t xml:space="preserve">, </w:t>
      </w:r>
      <w:r w:rsidR="00AB1571" w:rsidRPr="00455327">
        <w:rPr>
          <w:rFonts w:ascii="Book Antiqua" w:hAnsi="Book Antiqua"/>
          <w:sz w:val="24"/>
          <w:szCs w:val="24"/>
          <w:lang w:val="en-US"/>
        </w:rPr>
        <w:t xml:space="preserve">which is </w:t>
      </w:r>
      <w:r w:rsidR="003A355B" w:rsidRPr="00455327">
        <w:rPr>
          <w:rFonts w:ascii="Book Antiqua" w:hAnsi="Book Antiqua"/>
          <w:sz w:val="24"/>
          <w:szCs w:val="24"/>
          <w:lang w:val="en-US"/>
        </w:rPr>
        <w:t>largely standardized and, if necessary, can be easily removed by simple gastroscopy.</w:t>
      </w:r>
    </w:p>
    <w:p w:rsidR="009A60ED" w:rsidRPr="00455327" w:rsidRDefault="009A60ED" w:rsidP="00BA26BC">
      <w:pPr>
        <w:adjustRightInd w:val="0"/>
        <w:snapToGrid w:val="0"/>
        <w:spacing w:after="0" w:line="360" w:lineRule="auto"/>
        <w:ind w:firstLineChars="100" w:firstLine="240"/>
        <w:jc w:val="both"/>
        <w:rPr>
          <w:rFonts w:ascii="Book Antiqua" w:hAnsi="Book Antiqua"/>
          <w:sz w:val="24"/>
          <w:szCs w:val="24"/>
          <w:lang w:val="en-US"/>
        </w:rPr>
      </w:pPr>
      <w:r w:rsidRPr="00455327">
        <w:rPr>
          <w:rFonts w:ascii="Book Antiqua" w:hAnsi="Book Antiqua"/>
          <w:sz w:val="24"/>
          <w:szCs w:val="24"/>
          <w:lang w:val="en-US"/>
        </w:rPr>
        <w:t>When a technique comes of age</w:t>
      </w:r>
      <w:r w:rsidR="001D392F" w:rsidRPr="00455327">
        <w:rPr>
          <w:rFonts w:ascii="Book Antiqua" w:hAnsi="Book Antiqua"/>
          <w:sz w:val="24"/>
          <w:szCs w:val="24"/>
          <w:lang w:val="en-US"/>
        </w:rPr>
        <w:t>,</w:t>
      </w:r>
      <w:r w:rsidRPr="00455327">
        <w:rPr>
          <w:rFonts w:ascii="Book Antiqua" w:hAnsi="Book Antiqua"/>
          <w:sz w:val="24"/>
          <w:szCs w:val="24"/>
          <w:lang w:val="en-US"/>
        </w:rPr>
        <w:t xml:space="preserve"> it is time to review its </w:t>
      </w:r>
      <w:r w:rsidR="00AB1571" w:rsidRPr="00455327">
        <w:rPr>
          <w:rFonts w:ascii="Book Antiqua" w:hAnsi="Book Antiqua"/>
          <w:sz w:val="24"/>
          <w:szCs w:val="24"/>
          <w:lang w:val="en-US"/>
        </w:rPr>
        <w:t xml:space="preserve">current </w:t>
      </w:r>
      <w:r w:rsidRPr="00455327">
        <w:rPr>
          <w:rFonts w:ascii="Book Antiqua" w:hAnsi="Book Antiqua"/>
          <w:sz w:val="24"/>
          <w:szCs w:val="24"/>
          <w:lang w:val="en-US"/>
        </w:rPr>
        <w:t xml:space="preserve">practice as well as the indications for and complications of this intervention. Is enteral nutrition indeed superior to parenteral nutrition? Are patients </w:t>
      </w:r>
      <w:r w:rsidR="001D392F" w:rsidRPr="00455327">
        <w:rPr>
          <w:rFonts w:ascii="Book Antiqua" w:hAnsi="Book Antiqua"/>
          <w:sz w:val="24"/>
          <w:szCs w:val="24"/>
          <w:lang w:val="en-US"/>
        </w:rPr>
        <w:t>who</w:t>
      </w:r>
      <w:r w:rsidRPr="00455327">
        <w:rPr>
          <w:rFonts w:ascii="Book Antiqua" w:hAnsi="Book Antiqua"/>
          <w:sz w:val="24"/>
          <w:szCs w:val="24"/>
          <w:lang w:val="en-US"/>
        </w:rPr>
        <w:t xml:space="preserve"> receive a gastrostomy appropriately chosen for this intervention? Do we need more data to assess the usefulness of PEG in certain situations?</w:t>
      </w:r>
    </w:p>
    <w:p w:rsidR="00B7451F" w:rsidRPr="00455327" w:rsidRDefault="00B7451F" w:rsidP="00BA26BC">
      <w:pPr>
        <w:adjustRightInd w:val="0"/>
        <w:snapToGrid w:val="0"/>
        <w:spacing w:after="0" w:line="360" w:lineRule="auto"/>
        <w:jc w:val="both"/>
        <w:rPr>
          <w:rFonts w:ascii="Book Antiqua" w:hAnsi="Book Antiqua"/>
          <w:sz w:val="24"/>
          <w:szCs w:val="24"/>
          <w:lang w:val="en-US"/>
        </w:rPr>
      </w:pPr>
    </w:p>
    <w:p w:rsidR="00B7451F" w:rsidRPr="00455327" w:rsidRDefault="00461F83" w:rsidP="00BA26BC">
      <w:pPr>
        <w:adjustRightInd w:val="0"/>
        <w:snapToGrid w:val="0"/>
        <w:spacing w:after="0" w:line="360" w:lineRule="auto"/>
        <w:jc w:val="both"/>
        <w:rPr>
          <w:rFonts w:ascii="Book Antiqua" w:hAnsi="Book Antiqua"/>
          <w:b/>
          <w:caps/>
          <w:sz w:val="24"/>
          <w:szCs w:val="24"/>
          <w:u w:val="single"/>
          <w:lang w:val="en-US"/>
        </w:rPr>
      </w:pPr>
      <w:r w:rsidRPr="00455327">
        <w:rPr>
          <w:rFonts w:ascii="Book Antiqua" w:hAnsi="Book Antiqua"/>
          <w:b/>
          <w:caps/>
          <w:sz w:val="24"/>
          <w:szCs w:val="24"/>
          <w:u w:val="single"/>
          <w:lang w:val="en-US"/>
        </w:rPr>
        <w:t xml:space="preserve">Enteral </w:t>
      </w:r>
      <w:r w:rsidRPr="00455327">
        <w:rPr>
          <w:rFonts w:ascii="Book Antiqua" w:hAnsi="Book Antiqua"/>
          <w:b/>
          <w:i/>
          <w:caps/>
          <w:sz w:val="24"/>
          <w:szCs w:val="24"/>
          <w:u w:val="single"/>
          <w:lang w:val="en-US"/>
        </w:rPr>
        <w:t>vs</w:t>
      </w:r>
      <w:r w:rsidR="00B7451F" w:rsidRPr="00455327">
        <w:rPr>
          <w:rFonts w:ascii="Book Antiqua" w:hAnsi="Book Antiqua"/>
          <w:b/>
          <w:caps/>
          <w:sz w:val="24"/>
          <w:szCs w:val="24"/>
          <w:u w:val="single"/>
          <w:lang w:val="en-US"/>
        </w:rPr>
        <w:t xml:space="preserve"> parenteral nutrition</w:t>
      </w:r>
    </w:p>
    <w:p w:rsidR="002E2469" w:rsidRPr="00455327" w:rsidRDefault="00577FC2" w:rsidP="00BA26BC">
      <w:pPr>
        <w:adjustRightInd w:val="0"/>
        <w:snapToGrid w:val="0"/>
        <w:spacing w:after="0" w:line="360" w:lineRule="auto"/>
        <w:jc w:val="both"/>
        <w:rPr>
          <w:rFonts w:ascii="Book Antiqua" w:hAnsi="Book Antiqua"/>
          <w:sz w:val="24"/>
          <w:szCs w:val="24"/>
          <w:lang w:val="en-US"/>
        </w:rPr>
      </w:pPr>
      <w:r w:rsidRPr="00455327">
        <w:rPr>
          <w:rFonts w:ascii="Book Antiqua" w:hAnsi="Book Antiqua"/>
          <w:sz w:val="24"/>
          <w:szCs w:val="24"/>
          <w:lang w:val="en-US"/>
        </w:rPr>
        <w:t xml:space="preserve">There is ample evidence from experimental and clinical studies that enteral nutrition (orally or </w:t>
      </w:r>
      <w:r w:rsidRPr="00455327">
        <w:rPr>
          <w:rFonts w:ascii="Book Antiqua" w:hAnsi="Book Antiqua"/>
          <w:i/>
          <w:sz w:val="24"/>
          <w:szCs w:val="24"/>
          <w:lang w:val="en-US"/>
        </w:rPr>
        <w:t>via</w:t>
      </w:r>
      <w:r w:rsidRPr="00455327">
        <w:rPr>
          <w:rFonts w:ascii="Book Antiqua" w:hAnsi="Book Antiqua"/>
          <w:sz w:val="24"/>
          <w:szCs w:val="24"/>
          <w:lang w:val="en-US"/>
        </w:rPr>
        <w:t xml:space="preserve"> </w:t>
      </w:r>
      <w:r w:rsidR="00AB1571" w:rsidRPr="00455327">
        <w:rPr>
          <w:rFonts w:ascii="Book Antiqua" w:hAnsi="Book Antiqua"/>
          <w:sz w:val="24"/>
          <w:szCs w:val="24"/>
          <w:lang w:val="en-US"/>
        </w:rPr>
        <w:t xml:space="preserve">a </w:t>
      </w:r>
      <w:r w:rsidRPr="00455327">
        <w:rPr>
          <w:rFonts w:ascii="Book Antiqua" w:hAnsi="Book Antiqua"/>
          <w:sz w:val="24"/>
          <w:szCs w:val="24"/>
          <w:lang w:val="en-US"/>
        </w:rPr>
        <w:t xml:space="preserve">tube) confers many positive effects in comparison to parenteral nutrition. These effects </w:t>
      </w:r>
      <w:r w:rsidR="00AB1571" w:rsidRPr="00455327">
        <w:rPr>
          <w:rFonts w:ascii="Book Antiqua" w:hAnsi="Book Antiqua"/>
          <w:sz w:val="24"/>
          <w:szCs w:val="24"/>
          <w:lang w:val="en-US"/>
        </w:rPr>
        <w:t xml:space="preserve">include </w:t>
      </w:r>
      <w:r w:rsidRPr="00455327">
        <w:rPr>
          <w:rFonts w:ascii="Book Antiqua" w:hAnsi="Book Antiqua"/>
          <w:sz w:val="24"/>
          <w:szCs w:val="24"/>
          <w:lang w:val="en-US"/>
        </w:rPr>
        <w:t xml:space="preserve">preservation of the intestinal mucosal barrier, reduction of intestinal and other infections and </w:t>
      </w:r>
      <w:r w:rsidR="00AB1571" w:rsidRPr="00455327">
        <w:rPr>
          <w:rFonts w:ascii="Book Antiqua" w:hAnsi="Book Antiqua"/>
          <w:sz w:val="24"/>
          <w:szCs w:val="24"/>
          <w:lang w:val="en-US"/>
        </w:rPr>
        <w:t xml:space="preserve">improvement of the </w:t>
      </w:r>
      <w:r w:rsidRPr="00455327">
        <w:rPr>
          <w:rFonts w:ascii="Book Antiqua" w:hAnsi="Book Antiqua"/>
          <w:sz w:val="24"/>
          <w:szCs w:val="24"/>
          <w:lang w:val="en-US"/>
        </w:rPr>
        <w:t>overall prognosis of patients with long-term artificial nutrition</w:t>
      </w:r>
      <w:r w:rsidRPr="00455327">
        <w:rPr>
          <w:rFonts w:ascii="Book Antiqua" w:hAnsi="Book Antiqua"/>
          <w:sz w:val="24"/>
          <w:szCs w:val="24"/>
          <w:lang w:val="en-US"/>
        </w:rPr>
        <w:fldChar w:fldCharType="begin"/>
      </w:r>
      <w:r w:rsidR="00810D82" w:rsidRPr="00455327">
        <w:rPr>
          <w:rFonts w:ascii="Book Antiqua" w:hAnsi="Book Antiqua"/>
          <w:sz w:val="24"/>
          <w:szCs w:val="24"/>
          <w:lang w:val="en-US"/>
        </w:rPr>
        <w:instrText xml:space="preserve"> ADDIN ZOTERO_ITEM CSL_CITATION {"citationID":"VMAtCq7u","properties":{"formattedCitation":"\\super [2\\uc0\\u8211{}7]\\nosupersub{}","plainCitation":"[2–7]","noteIndex":0},"citationItems":[{"id":1995,"uris":["http://zotero.org/users/1233977/items/K56F69KV"],"uri":["http://zotero.org/users/1233977/items/K56F69KV"],"itemData":{"id":1995,"type":"article-journal","abstract":"OBJECTIVE: To investigate the effect of nutrient withdrawal on human intestinal epithelial barrier function (EBF). We hypothesized that unfed mucosa results in decreased EBF. This was tested in a series of surgical small intestinal resection specimens.\nDESIGN: Small bowel specifically excluding inflamed tissue, was obtained from pediatric patients (aged 2 days to 19 years) undergoing intestinal resection. EBF was assessed in Ussing chambers for transepithelial resistance (TER) and passage of fluorescein isothiocyanate (FITC)-dextran (4 kD). Tight junction and adherence junction proteins were imaged with immunofluorescence staining. Expression of Toll-like receptors (TLR) and inflammatory cytokines were measured in loop ileostomy takedowns in a second group of patients.\nRESULTS: Because TER increased with patient age (P &lt; .01), results were stratified into infant versus teenage groups. Fed bowel had significantly greater TER versus unfed bowel (P &lt; .05) in both age populations. Loss of EBF was also observed by an increase in FITC-dextran permeation in enteral nutrient-deprived segments (P &lt; .05). Immunofluorescence staining showed marked declines in intensity of ZO-1, occludin, E-cadherin, and claudin-4 in unfed intestinal segments, as well as a loss of structural formation of tight junctions. Analysis of cytokine and TLR expression showed significant increases in tumor necrosis factor (TNF)-α and TLR4 in unfed segments of bowel compared with fed segments from the same individual.\nCONCLUSION: EBF declined in unfed segments of human small bowel. This work represents the first direct examination of EBF from small bowel derived from nutrient-deprived humans and may explain the increased incidence of infectious complications seen in patients not receiving enteral feeds.","container-title":"Surgery","DOI":"10.1016/j.surg.2014.12.004","ISSN":"1532-7361","issue":"4","journalAbbreviation":"Surgery","language":"ENG","note":"PMID: 25704423\nPMCID: PMC4369405","page":"732-742","source":"PubMed","title":"Enteral nutrient deprivation in patients leads to a loss of intestinal epithelial barrier function","volume":"157","author":[{"family":"Ralls","given":"Matthew W."},{"family":"Demehri","given":"Farokh R."},{"family":"Feng","given":"Yongjia"},{"family":"Woods Ignatoski","given":"Kathleen M."},{"family":"Teitelbaum","given":"Daniel H."}],"issued":{"date-parts":[["2015",4]]}}},{"id":1997,"uris":["http://zotero.org/users/1233977/items/PUQGEZZC"],"uri":["http://zotero.org/users/1233977/items/PUQGEZZC"],"itemData":{"id":1997,"type":"article-journal","abstract":"Total parenteral nutrition (TPN) administration in a mouse model leads to a local mucosal inflammatory response, resulting in a loss of epithelial barrier function (EBF). Although, the underlying mechanisms are unknown, a major contributing factor is a loss of growth factors and subsequent critical downstream signaling. An important component of these is the p-Akt pathway. An additional contributing factor to the loss of EBF with TPN is an increase in proinflammatory cytokine abundance within the mucosal epithelium, including TNF-α and IFN-γ. Loss of critical nutrients, including glutamine and glutamate, may affect EBF, contributing to the loss of tight junction proteins. Finding protective modalities for the small intestine during TPN administration may have important clinical applications. Supplemental glutamine and glutamate may be examples of such agents.","container-title":"Annals of the New York Academy of Sciences","DOI":"10.1111/j.1749-6632.2012.06572.x","ISSN":"1749-6632","journalAbbreviation":"Ann. N. Y. Acad. Sci.","language":"ENG","note":"PMID: 22731718\nPMCID: PMC4533829","page":"71-77","source":"PubMed","title":"Loss of enteral nutrition in a mouse model results in intestinal epithelial barrier dysfunction","volume":"1258","author":[{"family":"Feng","given":"Yongjia"},{"family":"Ralls","given":"Matthew W."},{"family":"Xiao","given":"Weidong"},{"family":"Miyasaka","given":"Eiichi"},{"family":"Herman","given":"Richard S."},{"family":"Teitelbaum","given":"Daniel H."}],"issued":{"date-parts":[["2012",7]]}}},{"id":1994,"uris":["http://zotero.org/users/1233977/items/H78C2H76"],"uri":["http://zotero.org/users/1233977/items/H78C2H76"],"itemData":{"id":1994,"type":"article-journal","abstract":"BACKGROUND: Parenteral nutrition (PN) is known to induce villus atrophy, epithelial cell (EC) apoptosis, and increase mucosal permeability. The study hypothesized that increasing amounts of energy delivery to mice would result in the best outcome, with the least effects on the mucosa.\nMETHODS: Mice were randomized to enteral controls (saline infusion with ad libitum enteral food) or to 1 of 3 PN groups (with no enteral nutrition): full (100% of daily average energy intake for the mouse), reduced (75% of energy intake) or very low (50% of energy intake). Mice received PN for 7 days. Mucosal morphology, EC apoptosis, and bacterial translocation were assessed.\nRESULTS: Villus height decreased significantly with decreasing levels of caloric intake and was significantly lower in all PN groups compared with controls. Body weight loss was significantly greater in PN groups vs controls and was greatest in mice with the lowest caloric delivery. A consistent trend toward a higher EC apoptotic index with decreasing caloric intake was observed, and apoptosis in all PN groups exceeded controls (2-fold). All PN groups demonstrated greater bacterial translocation than controls.\nCONCLUSIONS: PN induces intestinal EC apoptosis and villus and crypt atrophy, even at 100% of predicted energy needs, and such changes increased with greater reduction of energy intake. This study supports a concept that lack of enteral nutrition, rather than absolute caloric levels, is responsible for many of the adverse effects of PN. The study also allows the investigators to better optimize a mouse model of PN delivery.","container-title":"JPEN. Journal of parenteral and enteral nutrition","ISSN":"0148-6071","issue":"6","journalAbbreviation":"JPEN J Parenter Enteral Nutr","language":"ENG","note":"PMID: 17047170\nPMCID: PMC1626654","page":"474-479","source":"PubMed","title":"Impact of caloric intake on parenteral nutrition-associated intestinal morphology and mucosal barrier function","volume":"30","author":[{"family":"Sun","given":"Xiaoyi"},{"family":"Spencer","given":"Ariel U."},{"family":"Yang","given":"Hua"},{"family":"Haxhija","given":"Emir Q."},{"family":"Teitelbaum","given":"Daniel H."}],"issued":{"date-parts":[["2006",12]]}}},{"id":1989,"uris":["http://zotero.org/users/1233977/items/7B32I89P"],"uri":["http://zotero.org/users/1233977/items/7B32I89P"],"itemData":{"id":1989,"type":"article-journal","abstract":"Sepsis continues to account for a second peak in mortality in patients with severe acute pancreatitis. The prevention of these septic complications and subsequent development of multiple organ dysfunction syndrome remains a major focus for investigators, yet despite considerable clinical and experimental work addressing its etiology, septic complications remain high. Several studies have been designed to demonstrate the mechanism of origin of these septic complications with an attempt to define strategies for their prevention to improve patient outcomes. There is clear evidence that the origin of this secondary bacterial infection arises from enteric bacterial translocation secondary to disruption of the gut mucosal barrier during acute pancreatitis. Strategies designed to prevent secondary pancreatic infection include aggressive fluid resuscitation to maximize organ perfusion, early systemic antibiotic treatment or selective gut decontamination, and recently attempts to block mediators of the systemic inflammatory response. This discussion will summarize our present understanding of the etiopathogenesis of secondary bacterial 'superinfection' of necrotizing pancreatitis and how the initiation of enteral feeding early in the course of acute pancreatitis may prove to be an effective means of preventing and/or reversing the breakdown of the gut mucosal defense barrier.","container-title":"Digestive Surgery","DOI":"51964","ISSN":"0253-4886","issue":"6","journalAbbreviation":"Dig Surg","language":"ENG","note":"PMID: 11155001","page":"571-577","source":"PubMed","title":"Early enteral feeding in severe acute pancreatitis: can it prevent secondary pancreatic (super) infection?","title-short":"Early enteral feeding in severe acute pancreatitis","volume":"17","author":[{"family":"Lehocky","given":"P."},{"family":"Sarr","given":"M. G."}],"issued":{"date-parts":[["2000"]]}}},{"id":1998,"uris":["http://zotero.org/users/1233977/items/UQKFDSPA"],"uri":["http://zotero.org/users/1233977/items/UQKFDSPA"],"itemData":{"id":1998,"type":"article-journal","abstract":"This clinical study compares effects between enteral nutrition and parenteral nutrition in the early stage of severe burns. Nineteen cases of severe burn patients were divided randomly into total enteral nutrition group (TEN) and total parenteral nutrition group (TPN). Plasma motilin, malondialdehyde (MDA), superoxide dismutase (SOD), endotoxin, tumor necrosis factor (TNF), serum gastrin, diamine oxidase (DAO), and urine lactulose/mannitol ratio (L/M) was determined on post burn day (PBD) 1, 4, 8, 14, respectively. The results showed that serum gastrin, plasma motilin, and SOD were significantly higher in TEN than in TPN on PBD4, 8 (p&lt;0.05-0.01). Plasma MDA was obviously lower in TEN than in TPN on PBD4, 8 (p&lt;0.01). Plasma endotoxin was significantly lower in TEN than in TPN on PBD4, 8 (p&lt;0.01). Plasma TNF were significantly lower in TEN than in TPN on PBD4, 8, 14 (p&lt;0.01). The level of serum DAO and urine L/M ratio in TEN was obviously lower than in TPN on PBD4 and 8, respectively (p&lt;0.05-0.01). A positive correlation between L/M and DAO, MDA, TNF (r=0.5822-0.7598, p&lt;0.05-0.01), and a negative correlation between L/M and SOD (r=-0.7771, p&lt;0.01), and a positive correlation between plasma endotoxin and TNF, MDA (r=0.9038 and 0.6705, p&lt;0.05-0.01) were found. These results indicate that enteral nutrition was a more effective route to preserve gastrin secretion and motility of gastrointestinal tract, lower intestinal ischemia and reperfusion injury, reduce intestinal permeability, decrease plasma endotoxin and inflammatory mediators, and maintain mucosa barrier function. Whenever gastrointestinal function permits, enteral nutrition was superior to parenteral nutrition early after burn.","container-title":"Burns: Journal of the International Society for Burn Injuries","DOI":"10.1016/j.burns.2006.10.380","ISSN":"0305-4179","issue":"6","journalAbbreviation":"Burns","language":"ENG","note":"PMID: 17467914","page":"708-712","source":"PubMed","title":"A comparison study between early enteral nutrition and parenteral nutrition in severe burn patients","volume":"33","author":[{"family":"Chen","given":"Zhongyong"},{"family":"Wang","given":"Shiliang"},{"family":"Yu","given":"Bin"},{"family":"Li","given":"Ao"}],"issued":{"date-parts":[["2007",9]]}}},{"id":1992,"uris":["http://zotero.org/users/1233977/items/CXI6GS2U"],"uri":["http://zotero.org/users/1233977/items/CXI6GS2U"],"itemData":{"id":1992,"type":"article-journal","abstract":"About 25 million individuals undergo high risk surgery each year. Of these about 3 million will never return home from hospital, and the quality of life for many of those who return is often significantly impaired. Furthermore, many of those who manage to leave hospital have undergone severe life-threatening complications, mostly infections/sepsis. The development is strongly associated with the level of systemic inflammation in the body, which again is entirely a result of malfunctioning GI microbiota, a condition called dysbiosis, with deranged composition and function of the gastrointestinal microbiota from the mouth to the anus and impaired ability to maintain intact mucosal membrane functions and prevent leakage of toxins-bacterial endotoxins and whole or debris of bacteria, but also foods containing proteotoxins gluten, casein and zein and heat-induced molecules such as advanced glycation end products (AGEs) and advanced lipoxidation end products (ALEs). Markedly lower total anaerobic bacterial counts, particularly of the beneficial Bifidobacterium and Lactobacillus and higher counts of total facultative anaerobes such as Staphylococcus and Pseudomonas are often observed when analyzing the colonic microbiota. In addition Gram-negative facultative anaerobes are commonly identified microbial organisms in mesenteric lymph nodes and at serosal \"scrapings\" at laparotomy in patients suffering what is called \"Systemic inflammation response system\" (SIRS). Clearly the outcome is influenced by preexisting conditions in those undergoing surgery, but not to the extent as one could expect. Several studies have for example been unable to find significant influence of pre-existing obesity. The outcome seems much more to be related to the life-style of the individual and her/his \"maintenance\" of the microbiota e.g., size and diversity of microbiota, normal microbiota, eubiosis, being highly preventive. About 75% of the food Westerners consume does not benefit microbiota in the lower gut. Most of it, refined carbohydrates, is already absorbed in the upper part of the GI tract, and of what reaches the large intestine is of limited value containing less minerals, less vitamins and other nutrients important for maintenance of the microbiota. The consequence is that the microbiota of modern man has a much reduced size and diversity in comparison to what our Palelithic forefathers had, and individuals living a rural life have today. It is the artificial treatment provided by modern care, unfortunately often the only alternative, which belongs to the main contributor to poor outcome, among them; artificial ventilation, artificial nutrition, hygienic measures, use of skin penetrating devices, tubes and catheters, frequent use of pharmaceuticals, all known to significantly impair the total microbiome of the body and dramatically contribute to poor outcome. Attempts to reconstitute a normal microbiome have often failed as they have always been undertaken as a complement to and not an alternative to existing treatment schemes, especially treatments with antibiotics. Modern nutrition formulas are clearly too artificial as they are based on mixture of a variety of chemicals, which alone or together induce inflammation. Alternative formulas, based on regular food ingredients, especially rich in raw fresh greens, vegetables and fruits and with them healthy bacteria are suggested to be developed and tried.","container-title":"Hepatobiliary Surgery and Nutrition","DOI":"10.3978/j.issn.2304-3881.2012.10.14","ISSN":"2304-3881","issue":"1","journalAbbreviation":"Hepatobiliary Surg Nutr","language":"ENG","note":"PMID: 24570901\nPMCID: PMC3924628","page":"25-52","source":"PubMed","title":"Nutrition of the critically ill - emphasis on liver and pancreas","volume":"1","author":[{"family":"Bengmark","given":"Stig"}],"issued":{"date-parts":[["2012",12]]}}}],"schema":"https://github.com/citation-style-language/schema/raw/master/csl-citation.json"} </w:instrText>
      </w:r>
      <w:r w:rsidRPr="00455327">
        <w:rPr>
          <w:rFonts w:ascii="Book Antiqua" w:hAnsi="Book Antiqua"/>
          <w:sz w:val="24"/>
          <w:szCs w:val="24"/>
          <w:lang w:val="en-US"/>
        </w:rPr>
        <w:fldChar w:fldCharType="separate"/>
      </w:r>
      <w:r w:rsidR="00810D82" w:rsidRPr="00455327">
        <w:rPr>
          <w:rFonts w:ascii="Book Antiqua" w:hAnsi="Book Antiqua"/>
          <w:sz w:val="24"/>
          <w:szCs w:val="24"/>
          <w:vertAlign w:val="superscript"/>
        </w:rPr>
        <w:t>[2–7]</w:t>
      </w:r>
      <w:r w:rsidRPr="00455327">
        <w:rPr>
          <w:rFonts w:ascii="Book Antiqua" w:hAnsi="Book Antiqua"/>
          <w:sz w:val="24"/>
          <w:szCs w:val="24"/>
          <w:lang w:val="en-US"/>
        </w:rPr>
        <w:fldChar w:fldCharType="end"/>
      </w:r>
      <w:r w:rsidRPr="00455327">
        <w:rPr>
          <w:rFonts w:ascii="Book Antiqua" w:hAnsi="Book Antiqua"/>
          <w:sz w:val="24"/>
          <w:szCs w:val="24"/>
          <w:lang w:val="en-US"/>
        </w:rPr>
        <w:t xml:space="preserve">. Additionally, parenteral nutrition requires administration of lipid formulations </w:t>
      </w:r>
      <w:r w:rsidRPr="00455327">
        <w:rPr>
          <w:rFonts w:ascii="Book Antiqua" w:hAnsi="Book Antiqua"/>
          <w:i/>
          <w:sz w:val="24"/>
          <w:szCs w:val="24"/>
          <w:lang w:val="en-US"/>
        </w:rPr>
        <w:t>via</w:t>
      </w:r>
      <w:r w:rsidRPr="00455327">
        <w:rPr>
          <w:rFonts w:ascii="Book Antiqua" w:hAnsi="Book Antiqua"/>
          <w:sz w:val="24"/>
          <w:szCs w:val="24"/>
          <w:lang w:val="en-US"/>
        </w:rPr>
        <w:t xml:space="preserve"> a port system, which promotes port infections and septic complications. In a meta-analysis comprising almost 4000 patients </w:t>
      </w:r>
      <w:r w:rsidR="001D392F" w:rsidRPr="00455327">
        <w:rPr>
          <w:rFonts w:ascii="Book Antiqua" w:hAnsi="Book Antiqua"/>
          <w:sz w:val="24"/>
          <w:szCs w:val="24"/>
          <w:lang w:val="en-US"/>
        </w:rPr>
        <w:t>who</w:t>
      </w:r>
      <w:r w:rsidRPr="00455327">
        <w:rPr>
          <w:rFonts w:ascii="Book Antiqua" w:hAnsi="Book Antiqua"/>
          <w:sz w:val="24"/>
          <w:szCs w:val="24"/>
          <w:lang w:val="en-US"/>
        </w:rPr>
        <w:t xml:space="preserve"> had </w:t>
      </w:r>
      <w:r w:rsidR="001D392F" w:rsidRPr="00455327">
        <w:rPr>
          <w:rFonts w:ascii="Book Antiqua" w:hAnsi="Book Antiqua"/>
          <w:sz w:val="24"/>
          <w:szCs w:val="24"/>
          <w:lang w:val="en-US"/>
        </w:rPr>
        <w:t>undergone surgery</w:t>
      </w:r>
      <w:r w:rsidRPr="00455327">
        <w:rPr>
          <w:rFonts w:ascii="Book Antiqua" w:hAnsi="Book Antiqua"/>
          <w:sz w:val="24"/>
          <w:szCs w:val="24"/>
          <w:lang w:val="en-US"/>
        </w:rPr>
        <w:t xml:space="preserve"> for </w:t>
      </w:r>
      <w:bookmarkStart w:id="35" w:name="OLE_LINK100"/>
      <w:bookmarkStart w:id="36" w:name="OLE_LINK101"/>
      <w:r w:rsidR="003A26E7" w:rsidRPr="00455327">
        <w:rPr>
          <w:rFonts w:ascii="Book Antiqua" w:hAnsi="Book Antiqua"/>
          <w:sz w:val="24"/>
          <w:szCs w:val="24"/>
          <w:lang w:val="en-US"/>
        </w:rPr>
        <w:t xml:space="preserve">gastrointestinal </w:t>
      </w:r>
      <w:r w:rsidR="003A26E7" w:rsidRPr="00455327">
        <w:rPr>
          <w:rFonts w:ascii="Book Antiqua" w:hAnsi="Book Antiqua" w:hint="eastAsia"/>
          <w:sz w:val="24"/>
          <w:szCs w:val="24"/>
          <w:lang w:val="en-US" w:eastAsia="zh-CN"/>
        </w:rPr>
        <w:t>(</w:t>
      </w:r>
      <w:r w:rsidRPr="00455327">
        <w:rPr>
          <w:rFonts w:ascii="Book Antiqua" w:hAnsi="Book Antiqua"/>
          <w:sz w:val="24"/>
          <w:szCs w:val="24"/>
          <w:lang w:val="en-US"/>
        </w:rPr>
        <w:t>GI</w:t>
      </w:r>
      <w:r w:rsidR="003A26E7" w:rsidRPr="00455327">
        <w:rPr>
          <w:rFonts w:ascii="Book Antiqua" w:hAnsi="Book Antiqua" w:hint="eastAsia"/>
          <w:sz w:val="24"/>
          <w:szCs w:val="24"/>
          <w:lang w:val="en-US" w:eastAsia="zh-CN"/>
        </w:rPr>
        <w:t>)</w:t>
      </w:r>
      <w:r w:rsidR="001D392F" w:rsidRPr="00455327">
        <w:rPr>
          <w:rFonts w:ascii="Book Antiqua" w:hAnsi="Book Antiqua"/>
          <w:sz w:val="24"/>
          <w:szCs w:val="24"/>
          <w:lang w:val="en-US"/>
        </w:rPr>
        <w:t xml:space="preserve"> </w:t>
      </w:r>
      <w:r w:rsidRPr="00455327">
        <w:rPr>
          <w:rFonts w:ascii="Book Antiqua" w:hAnsi="Book Antiqua"/>
          <w:sz w:val="24"/>
          <w:szCs w:val="24"/>
          <w:lang w:val="en-US"/>
        </w:rPr>
        <w:t>tumors,</w:t>
      </w:r>
      <w:bookmarkEnd w:id="35"/>
      <w:bookmarkEnd w:id="36"/>
      <w:r w:rsidRPr="00455327">
        <w:rPr>
          <w:rFonts w:ascii="Book Antiqua" w:hAnsi="Book Antiqua"/>
          <w:sz w:val="24"/>
          <w:szCs w:val="24"/>
          <w:lang w:val="en-US"/>
        </w:rPr>
        <w:t xml:space="preserve"> parenteral nutrition was associated with a significantly higher rate of infectious and </w:t>
      </w:r>
      <w:r w:rsidR="001D392F" w:rsidRPr="00455327">
        <w:rPr>
          <w:rFonts w:ascii="Book Antiqua" w:hAnsi="Book Antiqua"/>
          <w:sz w:val="24"/>
          <w:szCs w:val="24"/>
          <w:lang w:val="en-US"/>
        </w:rPr>
        <w:t>noninfectious</w:t>
      </w:r>
      <w:r w:rsidRPr="00455327">
        <w:rPr>
          <w:rFonts w:ascii="Book Antiqua" w:hAnsi="Book Antiqua"/>
          <w:sz w:val="24"/>
          <w:szCs w:val="24"/>
          <w:lang w:val="en-US"/>
        </w:rPr>
        <w:t xml:space="preserve"> complications</w:t>
      </w:r>
      <w:r w:rsidRPr="00455327">
        <w:rPr>
          <w:rFonts w:ascii="Book Antiqua" w:hAnsi="Book Antiqua"/>
          <w:sz w:val="24"/>
          <w:szCs w:val="24"/>
          <w:lang w:val="en-US"/>
        </w:rPr>
        <w:fldChar w:fldCharType="begin"/>
      </w:r>
      <w:r w:rsidR="00810D82" w:rsidRPr="00455327">
        <w:rPr>
          <w:rFonts w:ascii="Book Antiqua" w:hAnsi="Book Antiqua"/>
          <w:sz w:val="24"/>
          <w:szCs w:val="24"/>
          <w:lang w:val="en-US"/>
        </w:rPr>
        <w:instrText xml:space="preserve"> ADDIN ZOTERO_ITEM CSL_CITATION {"citationID":"vY3PFQnN","properties":{"formattedCitation":"\\super [8]\\nosupersub{}","plainCitation":"[8]","noteIndex":0},"citationItems":[{"id":2204,"uris":["http://zotero.org/users/1233977/items/Q3UQGW3X"],"uri":["http://zotero.org/users/1233977/items/Q3UQGW3X"],"itemData":{"id":2204,"type":"article-journal","abstract":"OBJECTIVE: To improve clinical outcomes, parenteral nutrition, standard enteral nutrition and immuno-enhanced nutrition are widely used in the gastrointestinal tumor patients undergoing surgery, but the optimal management of postoperative nutrition support remains uncertain.\nMETHODS: We systematically searched the PUBMED, EMBASE and CNKI to identify latent studies which the effects of standard EN compared with PN or IEN on gastrointestinal tumor patients until the end of November, 2015. The quality of included trials was assessed according to the handbook for Cochrane reviewer. Statistical analysis was carried out by RevMan5.1 software.\nRESULTS: 30 randomized controlled trials containing 3854 patients were contained in our meta-analysis, the results indicated that postoperative SEN could absolutely reduce the incidence of postoperative infectious (P &lt; 0.00001) and non-infectious complications (P = 0.0003), together with its positive effect on the length of hospital stay (P &lt; 0.00001). Additionally, enteral nutrition enhanced with immune stimulation was confirmed to be better, with a significant difference between groups in terms of total infectious (P &lt; 0.00001) and non-infectious complications (P = 0.04), and IEN could also significantly shorten the length of hospital stay (P &lt; 0.00001).\nCONCLUSION: Early use of Enteral nutrition in digestive tumor patients after surgery could significantly reduce the postoperative complications and shorten the length of hospital stay, IEN should be the optimal management, while the use of parenteral nutrition should be restrict to few patients with severe intolerance to enteral nutrition.","container-title":"Clinical Nutrition (Edinburgh, Scotland)","DOI":"10.1016/j.clnu.2016.06.011","ISSN":"1532-1983","issue":"3","journalAbbreviation":"Clin Nutr","language":"eng","note":"PMID: 27452745","page":"710-721","source":"PubMed","title":"Optimal postoperative nutrition support for patients with gastrointestinal malignancy: A systematic review and meta-analysis","title-short":"Optimal postoperative nutrition support for patients with gastrointestinal malignancy","volume":"36","author":[{"family":"Yan","given":"Xia"},{"family":"Zhou","given":"Fu-Xiang"},{"family":"Lan","given":"Tian"},{"family":"Xu","given":"Hui"},{"family":"Yang","given":"Xiao-Xi"},{"family":"Xie","given":"Cong-Hua"},{"family":"Dai","given":"Jing"},{"family":"Fu","given":"Zhen-Ming"},{"family":"Gao","given":"Yan"},{"family":"Chen","given":"Lu-Lu"}],"issued":{"date-parts":[["2017"]]}}}],"schema":"https://github.com/citation-style-language/schema/raw/master/csl-citation.json"} </w:instrText>
      </w:r>
      <w:r w:rsidRPr="00455327">
        <w:rPr>
          <w:rFonts w:ascii="Book Antiqua" w:hAnsi="Book Antiqua"/>
          <w:sz w:val="24"/>
          <w:szCs w:val="24"/>
          <w:lang w:val="en-US"/>
        </w:rPr>
        <w:fldChar w:fldCharType="separate"/>
      </w:r>
      <w:r w:rsidR="00810D82" w:rsidRPr="00455327">
        <w:rPr>
          <w:rFonts w:ascii="Book Antiqua" w:hAnsi="Book Antiqua"/>
          <w:sz w:val="24"/>
          <w:szCs w:val="24"/>
          <w:vertAlign w:val="superscript"/>
          <w:lang w:val="en-US"/>
        </w:rPr>
        <w:t>[8]</w:t>
      </w:r>
      <w:r w:rsidRPr="00455327">
        <w:rPr>
          <w:rFonts w:ascii="Book Antiqua" w:hAnsi="Book Antiqua"/>
          <w:sz w:val="24"/>
          <w:szCs w:val="24"/>
          <w:lang w:val="en-US"/>
        </w:rPr>
        <w:fldChar w:fldCharType="end"/>
      </w:r>
      <w:r w:rsidRPr="00455327">
        <w:rPr>
          <w:rFonts w:ascii="Book Antiqua" w:hAnsi="Book Antiqua"/>
          <w:sz w:val="24"/>
          <w:szCs w:val="24"/>
          <w:lang w:val="en-US"/>
        </w:rPr>
        <w:t xml:space="preserve">. In a very recent Japanese study, enteral nutrition </w:t>
      </w:r>
      <w:r w:rsidRPr="00455327">
        <w:rPr>
          <w:rFonts w:ascii="Book Antiqua" w:hAnsi="Book Antiqua"/>
          <w:i/>
          <w:sz w:val="24"/>
          <w:szCs w:val="24"/>
          <w:lang w:val="en-US"/>
        </w:rPr>
        <w:t>via</w:t>
      </w:r>
      <w:r w:rsidRPr="00455327">
        <w:rPr>
          <w:rFonts w:ascii="Book Antiqua" w:hAnsi="Book Antiqua"/>
          <w:sz w:val="24"/>
          <w:szCs w:val="24"/>
          <w:lang w:val="en-US"/>
        </w:rPr>
        <w:t xml:space="preserve"> PEG was associated with a significantly longer survival (</w:t>
      </w:r>
      <w:r w:rsidR="00AB1571" w:rsidRPr="00455327">
        <w:rPr>
          <w:rFonts w:ascii="Book Antiqua" w:hAnsi="Book Antiqua"/>
          <w:sz w:val="24"/>
          <w:szCs w:val="24"/>
          <w:lang w:val="en-US"/>
        </w:rPr>
        <w:t xml:space="preserve">median survival of </w:t>
      </w:r>
      <w:r w:rsidR="00461F83" w:rsidRPr="00455327">
        <w:rPr>
          <w:rFonts w:ascii="Book Antiqua" w:hAnsi="Book Antiqua"/>
          <w:sz w:val="24"/>
          <w:szCs w:val="24"/>
          <w:lang w:val="en-US"/>
        </w:rPr>
        <w:t xml:space="preserve">317 </w:t>
      </w:r>
      <w:r w:rsidR="00461F83" w:rsidRPr="00455327">
        <w:rPr>
          <w:rFonts w:ascii="Book Antiqua" w:hAnsi="Book Antiqua"/>
          <w:i/>
          <w:sz w:val="24"/>
          <w:szCs w:val="24"/>
          <w:lang w:val="en-US"/>
        </w:rPr>
        <w:t>vs</w:t>
      </w:r>
      <w:r w:rsidRPr="00455327">
        <w:rPr>
          <w:rFonts w:ascii="Book Antiqua" w:hAnsi="Book Antiqua"/>
          <w:sz w:val="24"/>
          <w:szCs w:val="24"/>
          <w:lang w:val="en-US"/>
        </w:rPr>
        <w:t xml:space="preserve"> 195 d) compared to parenteral nutrition in older patients with dysphagia</w:t>
      </w:r>
      <w:r w:rsidRPr="00455327">
        <w:rPr>
          <w:rFonts w:ascii="Book Antiqua" w:hAnsi="Book Antiqua"/>
          <w:sz w:val="24"/>
          <w:szCs w:val="24"/>
          <w:lang w:val="en-US"/>
        </w:rPr>
        <w:fldChar w:fldCharType="begin"/>
      </w:r>
      <w:r w:rsidR="00810D82" w:rsidRPr="00455327">
        <w:rPr>
          <w:rFonts w:ascii="Book Antiqua" w:hAnsi="Book Antiqua"/>
          <w:sz w:val="24"/>
          <w:szCs w:val="24"/>
          <w:lang w:val="en-US"/>
        </w:rPr>
        <w:instrText xml:space="preserve"> ADDIN ZOTERO_ITEM CSL_CITATION {"citationID":"xI6HXj4t","properties":{"formattedCitation":"\\super [9]\\nosupersub{}","plainCitation":"[9]","noteIndex":0},"citationItems":[{"id":2203,"uris":["http://zotero.org/users/1233977/items/M99GBDP6"],"uri":["http://zotero.org/users/1233977/items/M99GBDP6"],"itemData":{"id":2203,"type":"article-journal","abstract":"BACKGROUND: The long-term outcomes of artificial nutrition in older people with dysphagia remain uncertain. Enteral nutrition via percutaneous endoscopic gastrostomy (PEG) is one of the major methods of artificial nutrition. Enteral feeding is indicated for patients with a functional gastrointestinal tract. However, total parenteral nutrition (TPN) is often inappropriately chosen for artificial nutrition in Japan, even in patients with a functional gastrointestinal tract, as PEG has recently been viewed as an unnecessary life-prolonging treatment in Japan. This study aimed to compare the long-term outcomes between PEG and TPN.\nMETHODS: This single-center retrospective cohort study investigated long-term outcomes in older patients with dysphagia who received PEG or TPN between January 2014 and January 2017. The primary outcome was survival time. Secondary outcomes were oral intake recovery, discharge to home, and the incidence of severe pneumonia and sepsis. We performed 1-to-1 propensity score matching using a 0.05 caliper. The Kaplan-Meier method, log-rank test, and Cox regression analysis were used to compare the survival time between groups.\nRESULTS: We identified 253 patients who received PEG (n = 180) or TPN (n = 73). Older patients, those with lower nutritional states, and severe dementia were more likely to receive TPN. Propensity score matching created 55 pairs. Survival time was significantly longer in the PEG group (median, 317 vs 195 days; P = 0.017). The hazard ratio for PEG relative to TPN was 0.60 (95% confidence interval: 0.39-0.92; P = 0.019). There were no significant differences between the groups in oral intake recovery and discharge to home. The incidence of severe pneumonia was significantly higher in the PEG group (50.9% vs 25.5%, P = 0.010), whereas sepsis was significantly higher in the TPN group (10.9% vs 30.9%, P = 0.018).\nCONCLUSIONS: PEG was associated with a significantly longer survival time, a higher incidence of severe pneumonia, and a lower incidence of sepsis compared with TPN.","container-title":"PloS One","DOI":"10.1371/journal.pone.0217120","ISSN":"1932-6203","issue":"10","journalAbbreviation":"PLoS ONE","language":"eng","note":"PMID: 31577813\nPMCID: PMC6774498","page":"e0217120","source":"PubMed","title":"Comparison of long-term outcomes between enteral nutrition via gastrostomy and total parenteral nutrition in older persons with dysphagia: A propensity-matched cohort study","title-short":"Comparison of long-term outcomes between enteral nutrition via gastrostomy and total parenteral nutrition in older persons with dysphagia","volume":"14","author":[{"family":"Masaki","given":"Shigenori"},{"family":"Kawamoto","given":"Takashi"}],"issued":{"date-parts":[["2019"]]}}}],"schema":"https://github.com/citation-style-language/schema/raw/master/csl-citation.json"} </w:instrText>
      </w:r>
      <w:r w:rsidRPr="00455327">
        <w:rPr>
          <w:rFonts w:ascii="Book Antiqua" w:hAnsi="Book Antiqua"/>
          <w:sz w:val="24"/>
          <w:szCs w:val="24"/>
          <w:lang w:val="en-US"/>
        </w:rPr>
        <w:fldChar w:fldCharType="separate"/>
      </w:r>
      <w:r w:rsidR="00810D82" w:rsidRPr="00455327">
        <w:rPr>
          <w:rFonts w:ascii="Book Antiqua" w:hAnsi="Book Antiqua"/>
          <w:sz w:val="24"/>
          <w:szCs w:val="24"/>
          <w:vertAlign w:val="superscript"/>
        </w:rPr>
        <w:t>[9]</w:t>
      </w:r>
      <w:r w:rsidRPr="00455327">
        <w:rPr>
          <w:rFonts w:ascii="Book Antiqua" w:hAnsi="Book Antiqua"/>
          <w:sz w:val="24"/>
          <w:szCs w:val="24"/>
          <w:lang w:val="en-US"/>
        </w:rPr>
        <w:fldChar w:fldCharType="end"/>
      </w:r>
      <w:r w:rsidR="007E2AA7" w:rsidRPr="00455327">
        <w:rPr>
          <w:rFonts w:ascii="Book Antiqua" w:hAnsi="Book Antiqua"/>
          <w:sz w:val="24"/>
          <w:szCs w:val="24"/>
          <w:lang w:val="en-US"/>
        </w:rPr>
        <w:t xml:space="preserve">. Therefore, as far as </w:t>
      </w:r>
      <w:r w:rsidR="00AB1571" w:rsidRPr="00455327">
        <w:rPr>
          <w:rFonts w:ascii="Book Antiqua" w:hAnsi="Book Antiqua"/>
          <w:sz w:val="24"/>
          <w:szCs w:val="24"/>
          <w:lang w:val="en-US"/>
        </w:rPr>
        <w:t xml:space="preserve">it is </w:t>
      </w:r>
      <w:r w:rsidR="007E2AA7" w:rsidRPr="00455327">
        <w:rPr>
          <w:rFonts w:ascii="Book Antiqua" w:hAnsi="Book Antiqua"/>
          <w:sz w:val="24"/>
          <w:szCs w:val="24"/>
          <w:lang w:val="en-US"/>
        </w:rPr>
        <w:t xml:space="preserve">technically and functionally feasible, </w:t>
      </w:r>
      <w:r w:rsidR="00AB1571" w:rsidRPr="00455327">
        <w:rPr>
          <w:rFonts w:ascii="Book Antiqua" w:hAnsi="Book Antiqua"/>
          <w:sz w:val="24"/>
          <w:szCs w:val="24"/>
          <w:lang w:val="en-US"/>
        </w:rPr>
        <w:t xml:space="preserve">enteral nutrition </w:t>
      </w:r>
      <w:r w:rsidR="007E2AA7" w:rsidRPr="00455327">
        <w:rPr>
          <w:rFonts w:ascii="Book Antiqua" w:hAnsi="Book Antiqua"/>
          <w:sz w:val="24"/>
          <w:szCs w:val="24"/>
          <w:lang w:val="en-US"/>
        </w:rPr>
        <w:t xml:space="preserve">is preferable to parenteral nutrition. This is also emphasized by the ESPEN guideline for ethical aspects of artificial nutrition, </w:t>
      </w:r>
      <w:r w:rsidR="001D392F" w:rsidRPr="00455327">
        <w:rPr>
          <w:rFonts w:ascii="Book Antiqua" w:hAnsi="Book Antiqua"/>
          <w:sz w:val="24"/>
          <w:szCs w:val="24"/>
          <w:lang w:val="en-US"/>
        </w:rPr>
        <w:t>which</w:t>
      </w:r>
      <w:r w:rsidR="007E2AA7" w:rsidRPr="00455327">
        <w:rPr>
          <w:rFonts w:ascii="Book Antiqua" w:hAnsi="Book Antiqua"/>
          <w:sz w:val="24"/>
          <w:szCs w:val="24"/>
          <w:lang w:val="en-US"/>
        </w:rPr>
        <w:t xml:space="preserve"> recommends enteral over parenteral nutrition in order “to support intestinal functions to the greatest possible extent”</w:t>
      </w:r>
      <w:r w:rsidRPr="00455327">
        <w:rPr>
          <w:rFonts w:ascii="Book Antiqua" w:hAnsi="Book Antiqua"/>
          <w:sz w:val="24"/>
          <w:szCs w:val="24"/>
          <w:lang w:val="en-US"/>
        </w:rPr>
        <w:fldChar w:fldCharType="begin"/>
      </w:r>
      <w:r w:rsidR="00810D82" w:rsidRPr="00455327">
        <w:rPr>
          <w:rFonts w:ascii="Book Antiqua" w:hAnsi="Book Antiqua"/>
          <w:sz w:val="24"/>
          <w:szCs w:val="24"/>
          <w:lang w:val="en-US"/>
        </w:rPr>
        <w:instrText xml:space="preserve"> ADDIN ZOTERO_ITEM CSL_CITATION {"citationID":"FtHwQUaT","properties":{"formattedCitation":"\\super [10]\\nosupersub{}","plainCitation":"[10]","noteIndex":0},"citationItems":[{"id":2202,"uris":["http://zotero.org/users/1233977/items/746VCBX4"],"uri":["http://zotero.org/users/1233977/items/746VCBX4"],"itemData":{"id":2202,"type":"article-journal","abstract":"BACKGROUND: The worldwide debate over the use of artificial nutrition and hydration remains controversial although the scientific and medical facts are unequivocal. Artificial nutrition and hydration are a medical intervention, requiring an indication, a therapeutic goal and the will (consent) of the competent patient.\nMETHODS: The guideline was developed by an international multidisciplinary working group based on the main aspects of the Guideline on \"Ethical and Legal Aspects of Artificial Nutrition\" published 2013 by the German Society for Nutritional Medicine (DGEM) after conducting a review of specific current literature. The text was extended and introduced a broader view in particular on the impact of culture and religion. The results were discussed at the ESPEN Congress in Lisbon 2015 and accepted in an online survey among ESPEN members.\nRESULTS: The ESPEN Guideline on Ethical Aspects of Artificial Nutrition and Hydration is focused on the adult patient and provides a critical summary for physicians and caregivers. Special consideration is given to end of life issues and palliative medicine; to dementia and to specific situations like nursing care or the intensive care unit. The respect for autonomy is an important focus of the guideline as well as the careful wording to be used in the communication with patients and families. The other principles of Bioethics like beneficence, non-maleficence and justice are presented in the context of artificial nutrition and hydration. In this respect the withholding and withdrawing of artificial nutrition and/or hydration is discussed. Due to increasingly multicultural societies and the need for awareness of different values and beliefs an elaborated chapter is dedicated to cultural and religious issues and nutrition. Last but not least topics like voluntary refusal of nutrition and fluids, and forced feeding of competent persons (persons on hunger strike) is included in the guideline.","container-title":"Clinical Nutrition (Edinburgh, Scotland)","DOI":"10.1016/j.clnu.2016.02.006","ISSN":"1532-1983","issue":"3","journalAbbreviation":"Clin Nutr","language":"eng","note":"PMID: 26923519","page":"545-556","source":"PubMed","title":"ESPEN guideline on ethical aspects of artificial nutrition and hydration","volume":"35","author":[{"family":"Druml","given":"Christiane"},{"family":"Ballmer","given":"Peter E."},{"family":"Druml","given":"Wilfred"},{"family":"Oehmichen","given":"Frank"},{"family":"Shenkin","given":"Alan"},{"family":"Singer","given":"Pierre"},{"family":"Soeters","given":"Peter"},{"family":"Weimann","given":"Arved"},{"family":"Bischoff","given":"Stephan C."}],"issued":{"date-parts":[["2016"]]}}}],"schema":"https://github.com/citation-style-language/schema/raw/master/csl-citation.json"} </w:instrText>
      </w:r>
      <w:r w:rsidRPr="00455327">
        <w:rPr>
          <w:rFonts w:ascii="Book Antiqua" w:hAnsi="Book Antiqua"/>
          <w:sz w:val="24"/>
          <w:szCs w:val="24"/>
          <w:lang w:val="en-US"/>
        </w:rPr>
        <w:fldChar w:fldCharType="separate"/>
      </w:r>
      <w:r w:rsidR="00810D82" w:rsidRPr="00455327">
        <w:rPr>
          <w:rFonts w:ascii="Book Antiqua" w:hAnsi="Book Antiqua"/>
          <w:sz w:val="24"/>
          <w:szCs w:val="24"/>
          <w:vertAlign w:val="superscript"/>
        </w:rPr>
        <w:t>[10]</w:t>
      </w:r>
      <w:r w:rsidRPr="00455327">
        <w:rPr>
          <w:rFonts w:ascii="Book Antiqua" w:hAnsi="Book Antiqua"/>
          <w:sz w:val="24"/>
          <w:szCs w:val="24"/>
          <w:lang w:val="en-US"/>
        </w:rPr>
        <w:fldChar w:fldCharType="end"/>
      </w:r>
      <w:r w:rsidR="007E2AA7" w:rsidRPr="00455327">
        <w:rPr>
          <w:rFonts w:ascii="Book Antiqua" w:hAnsi="Book Antiqua"/>
          <w:sz w:val="24"/>
          <w:szCs w:val="24"/>
          <w:lang w:val="en-US"/>
        </w:rPr>
        <w:t>.</w:t>
      </w:r>
    </w:p>
    <w:p w:rsidR="00B7451F" w:rsidRPr="00455327" w:rsidRDefault="00B7451F" w:rsidP="00BA26BC">
      <w:pPr>
        <w:adjustRightInd w:val="0"/>
        <w:snapToGrid w:val="0"/>
        <w:spacing w:after="0" w:line="360" w:lineRule="auto"/>
        <w:jc w:val="both"/>
        <w:rPr>
          <w:rFonts w:ascii="Book Antiqua" w:hAnsi="Book Antiqua"/>
          <w:sz w:val="24"/>
          <w:szCs w:val="24"/>
          <w:lang w:val="en-US"/>
        </w:rPr>
      </w:pPr>
    </w:p>
    <w:p w:rsidR="00574E3A" w:rsidRPr="00455327" w:rsidRDefault="00574E3A" w:rsidP="00BA26BC">
      <w:pPr>
        <w:adjustRightInd w:val="0"/>
        <w:snapToGrid w:val="0"/>
        <w:spacing w:after="0" w:line="360" w:lineRule="auto"/>
        <w:jc w:val="both"/>
        <w:rPr>
          <w:rFonts w:ascii="Book Antiqua" w:hAnsi="Book Antiqua"/>
          <w:b/>
          <w:caps/>
          <w:sz w:val="24"/>
          <w:szCs w:val="24"/>
          <w:u w:val="single"/>
          <w:lang w:val="en-US"/>
        </w:rPr>
      </w:pPr>
      <w:r w:rsidRPr="00455327">
        <w:rPr>
          <w:rFonts w:ascii="Book Antiqua" w:hAnsi="Book Antiqua"/>
          <w:b/>
          <w:caps/>
          <w:sz w:val="24"/>
          <w:szCs w:val="24"/>
          <w:u w:val="single"/>
          <w:lang w:val="en-US"/>
        </w:rPr>
        <w:t>Complications</w:t>
      </w:r>
      <w:r w:rsidR="000C743B" w:rsidRPr="00455327">
        <w:rPr>
          <w:rFonts w:ascii="Book Antiqua" w:hAnsi="Book Antiqua"/>
          <w:b/>
          <w:caps/>
          <w:sz w:val="24"/>
          <w:szCs w:val="24"/>
          <w:u w:val="single"/>
          <w:lang w:val="en-US"/>
        </w:rPr>
        <w:t xml:space="preserve"> and </w:t>
      </w:r>
      <w:r w:rsidRPr="00455327">
        <w:rPr>
          <w:rFonts w:ascii="Book Antiqua" w:hAnsi="Book Antiqua"/>
          <w:b/>
          <w:caps/>
          <w:sz w:val="24"/>
          <w:szCs w:val="24"/>
          <w:u w:val="single"/>
          <w:lang w:val="en-US"/>
        </w:rPr>
        <w:t>type of access and tube</w:t>
      </w:r>
    </w:p>
    <w:p w:rsidR="007016C2" w:rsidRPr="00455327" w:rsidRDefault="00577FC2" w:rsidP="00BA26BC">
      <w:pPr>
        <w:adjustRightInd w:val="0"/>
        <w:snapToGrid w:val="0"/>
        <w:spacing w:after="0" w:line="360" w:lineRule="auto"/>
        <w:jc w:val="both"/>
        <w:rPr>
          <w:rFonts w:ascii="Book Antiqua" w:hAnsi="Book Antiqua"/>
          <w:sz w:val="24"/>
          <w:szCs w:val="24"/>
          <w:lang w:val="en-US"/>
        </w:rPr>
      </w:pPr>
      <w:r w:rsidRPr="00455327">
        <w:rPr>
          <w:rFonts w:ascii="Book Antiqua" w:hAnsi="Book Antiqua"/>
          <w:sz w:val="24"/>
          <w:szCs w:val="24"/>
          <w:lang w:val="en-US"/>
        </w:rPr>
        <w:t>Several large case series</w:t>
      </w:r>
      <w:r w:rsidR="001D392F" w:rsidRPr="00455327">
        <w:rPr>
          <w:rFonts w:ascii="Book Antiqua" w:hAnsi="Book Antiqua"/>
          <w:sz w:val="24"/>
          <w:szCs w:val="24"/>
          <w:lang w:val="en-US"/>
        </w:rPr>
        <w:t xml:space="preserve"> have</w:t>
      </w:r>
      <w:r w:rsidRPr="00455327">
        <w:rPr>
          <w:rFonts w:ascii="Book Antiqua" w:hAnsi="Book Antiqua"/>
          <w:sz w:val="24"/>
          <w:szCs w:val="24"/>
          <w:lang w:val="en-US"/>
        </w:rPr>
        <w:t xml:space="preserve"> investigated complication rates in PEG patients. Severe complications during or immediately after gastrostomy are rare (1.</w:t>
      </w:r>
      <w:r w:rsidR="001D392F" w:rsidRPr="00455327">
        <w:rPr>
          <w:rFonts w:ascii="Book Antiqua" w:hAnsi="Book Antiqua"/>
          <w:sz w:val="24"/>
          <w:szCs w:val="24"/>
          <w:lang w:val="en-US"/>
        </w:rPr>
        <w:t>8%</w:t>
      </w:r>
      <w:r w:rsidRPr="00455327">
        <w:rPr>
          <w:rFonts w:ascii="Book Antiqua" w:hAnsi="Book Antiqua"/>
          <w:sz w:val="24"/>
          <w:szCs w:val="24"/>
          <w:lang w:val="en-US"/>
        </w:rPr>
        <w:t xml:space="preserve">) and </w:t>
      </w:r>
      <w:r w:rsidR="00AB1571" w:rsidRPr="00455327">
        <w:rPr>
          <w:rFonts w:ascii="Book Antiqua" w:hAnsi="Book Antiqua"/>
          <w:sz w:val="24"/>
          <w:szCs w:val="24"/>
          <w:lang w:val="en-US"/>
        </w:rPr>
        <w:t>include</w:t>
      </w:r>
      <w:r w:rsidRPr="00455327">
        <w:rPr>
          <w:rFonts w:ascii="Book Antiqua" w:hAnsi="Book Antiqua"/>
          <w:sz w:val="24"/>
          <w:szCs w:val="24"/>
          <w:lang w:val="en-US"/>
        </w:rPr>
        <w:t xml:space="preserve"> bleeding, perforation and peritonitis</w:t>
      </w:r>
      <w:r w:rsidRPr="00455327">
        <w:rPr>
          <w:rFonts w:ascii="Book Antiqua" w:hAnsi="Book Antiqua"/>
          <w:sz w:val="24"/>
          <w:szCs w:val="24"/>
          <w:lang w:val="en-US"/>
        </w:rPr>
        <w:fldChar w:fldCharType="begin"/>
      </w:r>
      <w:r w:rsidR="00810D82" w:rsidRPr="00455327">
        <w:rPr>
          <w:rFonts w:ascii="Book Antiqua" w:hAnsi="Book Antiqua"/>
          <w:sz w:val="24"/>
          <w:szCs w:val="24"/>
          <w:lang w:val="en-US"/>
        </w:rPr>
        <w:instrText xml:space="preserve"> ADDIN ZOTERO_ITEM CSL_CITATION {"citationID":"7gU7srMV","properties":{"formattedCitation":"\\super [11]\\nosupersub{}","plainCitation":"[11]","noteIndex":0},"citationItems":[{"id":2173,"uris":["http://zotero.org/users/1233977/items/AZARWI4J"],"uri":["http://zotero.org/users/1233977/items/AZARWI4J"],"itemData":{"id":2173,"type":"article-journal","abstract":"BACKGROUND: Most studies exclude patients with severe coagulation disorders or those taking anticoagulants when evaluating the outcomes of percutaneous endoscopic gastrostomy (PEG).\nOBJECTIVE: To investigate complications and risk factors of PEG in a large clinical series including patients undergoing antiplatelet and anticoagulant therapy.\nMETHODS: During a six-year period, 1057 patients referred for PEG placement were prospectively audited for clinical outcome. Exclusion criteria and follow-up care were defined. Complications were defined as minor or severe. Uni- and multivariate analyses were used to evaluate 14 risk factors. No standardized antibiotic prophylaxis was given.\nRESULTS: A total of 1041 patients (66% male, 34% female) with the following conditions underwent PEG: neurogenic dysphagia (n=450), cancer (n=385) and others (n=206). No anticoagulants were administered to 351 patients, thrombosis prophylaxis was given to 348 while full therapeutic anticoagulation was received by 313. No increased bleeding risk was associated with patients who had above-normal international normalized ratio values (OR 0.79 [95% CI 0.08 to 7.64]; P=1.00). The total infection rate was 20.5% in patients with malignant disease, and 5.5% in those with nonmalignant disease. Severe complications occurred in 19 patients (bleeding 0.5%, peritonitis 1.3%). Cirrhosis (OR 2.91 [95% CI 1.31 to 6.54]; P=0.008), cancer (OR 2.34 [95% CI 1.33 to 4.12]; P=0.003) and radiation therapy (OR 2.34 [95% CI 1.35 to 4.05]; P=0.002) were significant predictors of post-PEG infection. The 30-day mortality rate was 5.8%. There were no procedure-related deaths.\nCONCLUSIONS: Cancer, cirrhosis and radiation therapy were predictors of infection. Post-PEG bleeding and other complications were rare events. Collectively, the data suggested that patients taking concurrent anticoagulants had no elevated risk of post-PEG bleeding.","container-title":"Canadian Journal of Gastroenterology = Journal Canadien De Gastroenterologie","DOI":"10.1155/2011/609601","ISSN":"0835-7900","issue":"4","journalAbbreviation":"Can. J. Gastroenterol.","language":"eng","note":"PMID: 21523261\nPMCID: PMC3088695","page":"201-206","source":"PubMed","title":"Risk factors and complications following percutaneous endoscopic gastrostomy: a case series of 1041 patients","title-short":"Risk factors and complications following percutaneous endoscopic gastrostomy","volume":"25","author":[{"family":"Richter-Schrag","given":"Hans Juergen"},{"family":"Richter","given":"Sabine"},{"family":"Ruthmann","given":"Olaf"},{"family":"Olschewski","given":"Manfred"},{"family":"Hopt","given":"Ulrich Theodor"},{"family":"Fischer","given":"Andreas"}],"issued":{"date-parts":[["2011",4]]}}}],"schema":"https://github.com/citation-style-language/schema/raw/master/csl-citation.json"} </w:instrText>
      </w:r>
      <w:r w:rsidRPr="00455327">
        <w:rPr>
          <w:rFonts w:ascii="Book Antiqua" w:hAnsi="Book Antiqua"/>
          <w:sz w:val="24"/>
          <w:szCs w:val="24"/>
          <w:lang w:val="en-US"/>
        </w:rPr>
        <w:fldChar w:fldCharType="separate"/>
      </w:r>
      <w:r w:rsidR="00810D82" w:rsidRPr="00455327">
        <w:rPr>
          <w:rFonts w:ascii="Book Antiqua" w:hAnsi="Book Antiqua"/>
          <w:sz w:val="24"/>
          <w:szCs w:val="24"/>
          <w:vertAlign w:val="superscript"/>
        </w:rPr>
        <w:t>[11]</w:t>
      </w:r>
      <w:r w:rsidRPr="00455327">
        <w:rPr>
          <w:rFonts w:ascii="Book Antiqua" w:hAnsi="Book Antiqua"/>
          <w:sz w:val="24"/>
          <w:szCs w:val="24"/>
          <w:lang w:val="en-US"/>
        </w:rPr>
        <w:fldChar w:fldCharType="end"/>
      </w:r>
      <w:r w:rsidR="00B068D1" w:rsidRPr="00455327">
        <w:rPr>
          <w:rFonts w:ascii="Book Antiqua" w:hAnsi="Book Antiqua"/>
          <w:sz w:val="24"/>
          <w:szCs w:val="24"/>
          <w:lang w:val="en-US"/>
        </w:rPr>
        <w:t xml:space="preserve">. Late complications </w:t>
      </w:r>
      <w:r w:rsidR="001D392F" w:rsidRPr="00455327">
        <w:rPr>
          <w:rFonts w:ascii="Book Antiqua" w:hAnsi="Book Antiqua"/>
          <w:sz w:val="24"/>
          <w:szCs w:val="24"/>
          <w:lang w:val="en-US"/>
        </w:rPr>
        <w:t>occur</w:t>
      </w:r>
      <w:r w:rsidR="00B068D1" w:rsidRPr="00455327">
        <w:rPr>
          <w:rFonts w:ascii="Book Antiqua" w:hAnsi="Book Antiqua"/>
          <w:sz w:val="24"/>
          <w:szCs w:val="24"/>
          <w:lang w:val="en-US"/>
        </w:rPr>
        <w:t xml:space="preserve"> in </w:t>
      </w:r>
      <w:r w:rsidR="001D392F" w:rsidRPr="00455327">
        <w:rPr>
          <w:rFonts w:ascii="Book Antiqua" w:hAnsi="Book Antiqua"/>
          <w:sz w:val="24"/>
          <w:szCs w:val="24"/>
          <w:lang w:val="en-US"/>
        </w:rPr>
        <w:t xml:space="preserve">approximately 5% </w:t>
      </w:r>
      <w:r w:rsidR="00B068D1" w:rsidRPr="00455327">
        <w:rPr>
          <w:rFonts w:ascii="Book Antiqua" w:hAnsi="Book Antiqua"/>
          <w:sz w:val="24"/>
          <w:szCs w:val="24"/>
          <w:lang w:val="en-US"/>
        </w:rPr>
        <w:t xml:space="preserve">of patients and are mostly associated with nursing failures, leading to tube leakage or blockage, mucosal overgrowth of the retaining plate in the stomach (“buried bumper”) or aspiration. Mild local infections at the tube insertion site have been reported in </w:t>
      </w:r>
      <w:r w:rsidR="001D392F" w:rsidRPr="00455327">
        <w:rPr>
          <w:rFonts w:ascii="Book Antiqua" w:hAnsi="Book Antiqua"/>
          <w:sz w:val="24"/>
          <w:szCs w:val="24"/>
          <w:lang w:val="en-US"/>
        </w:rPr>
        <w:t>approximately 11%</w:t>
      </w:r>
      <w:r w:rsidR="00B068D1" w:rsidRPr="00455327">
        <w:rPr>
          <w:rFonts w:ascii="Book Antiqua" w:hAnsi="Book Antiqua"/>
          <w:sz w:val="24"/>
          <w:szCs w:val="24"/>
          <w:lang w:val="en-US"/>
        </w:rPr>
        <w:t xml:space="preserve"> of cases</w:t>
      </w:r>
      <w:r w:rsidR="00B068D1" w:rsidRPr="00455327">
        <w:rPr>
          <w:rFonts w:ascii="Book Antiqua" w:hAnsi="Book Antiqua"/>
          <w:sz w:val="24"/>
          <w:szCs w:val="24"/>
          <w:lang w:val="en-US"/>
        </w:rPr>
        <w:fldChar w:fldCharType="begin"/>
      </w:r>
      <w:r w:rsidR="00810D82" w:rsidRPr="00455327">
        <w:rPr>
          <w:rFonts w:ascii="Book Antiqua" w:hAnsi="Book Antiqua"/>
          <w:sz w:val="24"/>
          <w:szCs w:val="24"/>
          <w:lang w:val="en-US"/>
        </w:rPr>
        <w:instrText xml:space="preserve"> ADDIN ZOTERO_ITEM CSL_CITATION {"citationID":"kq1eEcbH","properties":{"formattedCitation":"\\super [11,12]\\nosupersub{}","plainCitation":"[11,12]","noteIndex":0},"citationItems":[{"id":2173,"uris":["http://zotero.org/users/1233977/items/AZARWI4J"],"uri":["http://zotero.org/users/1233977/items/AZARWI4J"],"itemData":{"id":2173,"type":"article-journal","abstract":"BACKGROUND: Most studies exclude patients with severe coagulation disorders or those taking anticoagulants when evaluating the outcomes of percutaneous endoscopic gastrostomy (PEG).\nOBJECTIVE: To investigate complications and risk factors of PEG in a large clinical series including patients undergoing antiplatelet and anticoagulant therapy.\nMETHODS: During a six-year period, 1057 patients referred for PEG placement were prospectively audited for clinical outcome. Exclusion criteria and follow-up care were defined. Complications were defined as minor or severe. Uni- and multivariate analyses were used to evaluate 14 risk factors. No standardized antibiotic prophylaxis was given.\nRESULTS: A total of 1041 patients (66% male, 34% female) with the following conditions underwent PEG: neurogenic dysphagia (n=450), cancer (n=385) and others (n=206). No anticoagulants were administered to 351 patients, thrombosis prophylaxis was given to 348 while full therapeutic anticoagulation was received by 313. No increased bleeding risk was associated with patients who had above-normal international normalized ratio values (OR 0.79 [95% CI 0.08 to 7.64]; P=1.00). The total infection rate was 20.5% in patients with malignant disease, and 5.5% in those with nonmalignant disease. Severe complications occurred in 19 patients (bleeding 0.5%, peritonitis 1.3%). Cirrhosis (OR 2.91 [95% CI 1.31 to 6.54]; P=0.008), cancer (OR 2.34 [95% CI 1.33 to 4.12]; P=0.003) and radiation therapy (OR 2.34 [95% CI 1.35 to 4.05]; P=0.002) were significant predictors of post-PEG infection. The 30-day mortality rate was 5.8%. There were no procedure-related deaths.\nCONCLUSIONS: Cancer, cirrhosis and radiation therapy were predictors of infection. Post-PEG bleeding and other complications were rare events. Collectively, the data suggested that patients taking concurrent anticoagulants had no elevated risk of post-PEG bleeding.","container-title":"Canadian Journal of Gastroenterology = Journal Canadien De Gastroenterologie","DOI":"10.1155/2011/609601","ISSN":"0835-7900","issue":"4","journalAbbreviation":"Can. J. Gastroenterol.","language":"eng","note":"PMID: 21523261\nPMCID: PMC3088695","page":"201-206","source":"PubMed","title":"Risk factors and complications following percutaneous endoscopic gastrostomy: a case series of 1041 patients","title-short":"Risk factors and complications following percutaneous endoscopic gastrostomy","volume":"25","author":[{"family":"Richter-Schrag","given":"Hans Juergen"},{"family":"Richter","given":"Sabine"},{"family":"Ruthmann","given":"Olaf"},{"family":"Olschewski","given":"Manfred"},{"family":"Hopt","given":"Ulrich Theodor"},{"family":"Fischer","given":"Andreas"}],"issued":{"date-parts":[["2011",4]]}}},{"id":2176,"uris":["http://zotero.org/users/1233977/items/TB7BEFKX"],"uri":["http://zotero.org/users/1233977/items/TB7BEFKX"],"itemData":{"id":2176,"type":"article-journal","abstract":"After PEG placement at the Medical Department of the University Hospital in Kiel, 210 patients (mean age 61.3 years; 137 men, 73 women) were prospectively followed-up for 133+/-181 days. Close-meshed evaluations of the development of nutritional status, long-term outcome, complications, subjective acceptability, patient care after discharge from the hospital, survival, and nutritional long-term problems were performed. The PEG procedure (duration 13.3+/-4.2 min) was carried out for neurological (42%), ear-nose-throat (28%), and internal medical (30%) indications. Procedure-related mortality was 0%, while altogether 3.8% severe and 20.0% mild complications were observed. Body weight decreased by a mean of 11.4+/-1.5 kg in the three months before and increased by 3.5+/-1.7 kg one year after PEG placement with no significant differences between malignant or benign underlying diseases. Individual subjective acceptability was excellent in 83%, sufficient in 15%, and poor in 2% of patients only. One-year survival rate was 34.3%. The various results of the present prospective study demonstrate that long-term enteral feeding via PEG is a safe, effective, easy-to-practice, and highly acceptable method with excellent long-term results and distinct improvement of nutritional status. Individual decisions for PEG placement should be considered much earlier and more frequently in appropriate patients.","container-title":"Digestive Diseases and Sciences","ISSN":"0163-2116","issue":"11","journalAbbreviation":"Dig. Dis. Sci.","language":"eng","note":"PMID: 9824149","page":"2549-2557","source":"PubMed","title":"Enteral long-term nutrition via percutaneous endoscopic gastrostomy (PEG) in 210 patients: a four-year prospective study","title-short":"Enteral long-term nutrition via percutaneous endoscopic gastrostomy (PEG) in 210 patients","volume":"43","author":[{"family":"Löser","given":"C."},{"family":"Wolters","given":"S."},{"family":"Fölsch","given":"U. R."}],"issued":{"date-parts":[["1998",11]]}}}],"schema":"https://github.com/citation-style-language/schema/raw/master/csl-citation.json"} </w:instrText>
      </w:r>
      <w:r w:rsidR="00B068D1" w:rsidRPr="00455327">
        <w:rPr>
          <w:rFonts w:ascii="Book Antiqua" w:hAnsi="Book Antiqua"/>
          <w:sz w:val="24"/>
          <w:szCs w:val="24"/>
          <w:lang w:val="en-US"/>
        </w:rPr>
        <w:fldChar w:fldCharType="separate"/>
      </w:r>
      <w:r w:rsidR="00810D82" w:rsidRPr="00455327">
        <w:rPr>
          <w:rFonts w:ascii="Book Antiqua" w:hAnsi="Book Antiqua"/>
          <w:sz w:val="24"/>
          <w:szCs w:val="24"/>
          <w:vertAlign w:val="superscript"/>
          <w:lang w:val="en-US"/>
        </w:rPr>
        <w:t>[11,12]</w:t>
      </w:r>
      <w:r w:rsidR="00B068D1" w:rsidRPr="00455327">
        <w:rPr>
          <w:rFonts w:ascii="Book Antiqua" w:hAnsi="Book Antiqua"/>
          <w:sz w:val="24"/>
          <w:szCs w:val="24"/>
          <w:lang w:val="en-US"/>
        </w:rPr>
        <w:fldChar w:fldCharType="end"/>
      </w:r>
      <w:r w:rsidR="001D392F" w:rsidRPr="00455327">
        <w:rPr>
          <w:rFonts w:ascii="Book Antiqua" w:hAnsi="Book Antiqua"/>
          <w:sz w:val="24"/>
          <w:szCs w:val="24"/>
          <w:lang w:val="en-US"/>
        </w:rPr>
        <w:t xml:space="preserve"> </w:t>
      </w:r>
      <w:r w:rsidR="00B068D1" w:rsidRPr="00455327">
        <w:rPr>
          <w:rFonts w:ascii="Book Antiqua" w:hAnsi="Book Antiqua"/>
          <w:sz w:val="24"/>
          <w:szCs w:val="24"/>
          <w:lang w:val="en-US"/>
        </w:rPr>
        <w:t xml:space="preserve">and require only local treatment. More recent studies </w:t>
      </w:r>
      <w:r w:rsidR="00AB1571" w:rsidRPr="00455327">
        <w:rPr>
          <w:rFonts w:ascii="Book Antiqua" w:hAnsi="Book Antiqua"/>
          <w:sz w:val="24"/>
          <w:szCs w:val="24"/>
          <w:lang w:val="en-US"/>
        </w:rPr>
        <w:t xml:space="preserve">have </w:t>
      </w:r>
      <w:r w:rsidR="00B068D1" w:rsidRPr="00455327">
        <w:rPr>
          <w:rFonts w:ascii="Book Antiqua" w:hAnsi="Book Antiqua"/>
          <w:sz w:val="24"/>
          <w:szCs w:val="24"/>
          <w:lang w:val="en-US"/>
        </w:rPr>
        <w:t xml:space="preserve">reported </w:t>
      </w:r>
      <w:r w:rsidR="00AB1571" w:rsidRPr="00455327">
        <w:rPr>
          <w:rFonts w:ascii="Book Antiqua" w:hAnsi="Book Antiqua"/>
          <w:sz w:val="24"/>
          <w:szCs w:val="24"/>
          <w:lang w:val="en-US"/>
        </w:rPr>
        <w:t>severe complications</w:t>
      </w:r>
      <w:r w:rsidR="00C323B8" w:rsidRPr="00455327">
        <w:rPr>
          <w:rFonts w:ascii="Book Antiqua" w:hAnsi="Book Antiqua"/>
          <w:sz w:val="24"/>
          <w:szCs w:val="24"/>
          <w:lang w:val="en-US"/>
        </w:rPr>
        <w:t xml:space="preserve"> (acute and during feeding)</w:t>
      </w:r>
      <w:r w:rsidR="00AB1571" w:rsidRPr="00455327">
        <w:rPr>
          <w:rFonts w:ascii="Book Antiqua" w:hAnsi="Book Antiqua"/>
          <w:sz w:val="24"/>
          <w:szCs w:val="24"/>
          <w:lang w:val="en-US"/>
        </w:rPr>
        <w:t xml:space="preserve"> in </w:t>
      </w:r>
      <w:r w:rsidR="00461F83" w:rsidRPr="00455327">
        <w:rPr>
          <w:rFonts w:ascii="Book Antiqua" w:hAnsi="Book Antiqua"/>
          <w:sz w:val="24"/>
          <w:szCs w:val="24"/>
          <w:lang w:val="en-US"/>
        </w:rPr>
        <w:t>3.8%–</w:t>
      </w:r>
      <w:r w:rsidR="001D392F" w:rsidRPr="00455327">
        <w:rPr>
          <w:rFonts w:ascii="Book Antiqua" w:hAnsi="Book Antiqua"/>
          <w:sz w:val="24"/>
          <w:szCs w:val="24"/>
          <w:lang w:val="en-US"/>
        </w:rPr>
        <w:t>10%</w:t>
      </w:r>
      <w:r w:rsidR="00B068D1" w:rsidRPr="00455327">
        <w:rPr>
          <w:rFonts w:ascii="Book Antiqua" w:hAnsi="Book Antiqua"/>
          <w:sz w:val="24"/>
          <w:szCs w:val="24"/>
          <w:lang w:val="en-US"/>
        </w:rPr>
        <w:t xml:space="preserve"> of</w:t>
      </w:r>
      <w:r w:rsidR="00AD4DB1" w:rsidRPr="00455327">
        <w:rPr>
          <w:rFonts w:ascii="Book Antiqua" w:hAnsi="Book Antiqua"/>
          <w:sz w:val="24"/>
          <w:szCs w:val="24"/>
          <w:lang w:val="en-US"/>
        </w:rPr>
        <w:t xml:space="preserve"> </w:t>
      </w:r>
      <w:r w:rsidR="00AB1571" w:rsidRPr="00455327">
        <w:rPr>
          <w:rFonts w:ascii="Book Antiqua" w:hAnsi="Book Antiqua"/>
          <w:sz w:val="24"/>
          <w:szCs w:val="24"/>
          <w:lang w:val="en-US"/>
        </w:rPr>
        <w:t>PEG patients</w:t>
      </w:r>
      <w:r w:rsidR="00B068D1" w:rsidRPr="00455327">
        <w:rPr>
          <w:rFonts w:ascii="Book Antiqua" w:hAnsi="Book Antiqua"/>
          <w:sz w:val="24"/>
          <w:szCs w:val="24"/>
          <w:lang w:val="en-US"/>
        </w:rPr>
        <w:fldChar w:fldCharType="begin"/>
      </w:r>
      <w:r w:rsidR="00810D82" w:rsidRPr="00455327">
        <w:rPr>
          <w:rFonts w:ascii="Book Antiqua" w:hAnsi="Book Antiqua"/>
          <w:sz w:val="24"/>
          <w:szCs w:val="24"/>
          <w:lang w:val="en-US"/>
        </w:rPr>
        <w:instrText xml:space="preserve"> ADDIN ZOTERO_ITEM CSL_CITATION {"citationID":"PdOWn2c4","properties":{"formattedCitation":"\\super [13,14]\\nosupersub{}","plainCitation":"[13,14]","noteIndex":0},"citationItems":[{"id":2200,"uris":["http://zotero.org/users/1233977/items/3CRDABIC"],"uri":["http://zotero.org/users/1233977/items/3CRDABIC"],"itemData":{"id":2200,"type":"article-journal","abstract":"OBJECTIVE: Percutaneous endoscopic gastrostomy (PEG) is often used for the feeding of patients with malnutrition due to dysphagia, and despite more than 30 years experience, numerous questions on its benefit remain. This was a prospective observational study to assess the safety of PEG.\nMATERIAL AND METHODS: One hundred and nineteen patients mean age 63 years (21-91 years) who were admitted to the Hannover Medical School between November 2010 and March 2012 and had an indication for PEG according to the German guidelines were included. Primary endpoints were the following: reason for indication, date of in-hospital mortality after PEG insertion, death within 3 months after PEG placement, and complications.\nRESULTS: Most patients (54.6%) received PEG for dysphagia caused by tumors and second (29.4%) for neurologic diseases with a minor proportion of dementia (3%). About 73% of our patients had no complications at all and only 10% suffered severe effects. We saw only 1 case of aspiration, which did not lead to pneumonia. The 30-day mortality was 10%, and no patient died as a result of the PEG procedure. Significantly more patients with neurologic disorders died within 24 weeks of PEG placement than tumor patients (60% versus 27.7%, respectively, p = 0.002, n = 100).\nCONCLUSION: It is important to select patients receiving PEG very carefully. The patients' indications, their primary disease, and their capability for mental cooperation are essential. If these aspects are taken into account, PEG is a safe method with few mainly mild complications.","container-title":"Scandinavian Journal of Gastroenterology","DOI":"10.3109/00365521.2014.916343","ISSN":"1502-7708","issue":"7","journalAbbreviation":"Scand. J. Gastroenterol.","language":"eng","note":"PMID: 24896841","page":"891-898","source":"PubMed","title":"Complication and mortality rate after percutaneous endoscopic gastrostomy are low and indication-dependent","volume":"49","author":[{"family":"Schneider","given":"Andrea S."},{"family":"Schettler","given":"Anika"},{"family":"Markowski","given":"Andrea"},{"family":"Luettig","given":"Birgit"},{"family":"Kaufmann","given":"Birgit"},{"family":"Klamt","given":"Sabine"},{"family":"Lenzen","given":"Henrike"},{"family":"Momma","given":"Michael"},{"family":"Seipt","given":"Claudia"},{"family":"Lankisch","given":"Tim"},{"family":"Negm","given":"Ahmed A."},{"literal":"*Conference presentation: 36th ESPEN Congress in Leipzig, Germany on August 31st – September 3rd, 2013"}],"issued":{"date-parts":[["2014",7]]}}},{"id":2199,"uris":["http://zotero.org/users/1233977/items/22X3HY37"],"uri":["http://zotero.org/users/1233977/items/22X3HY37"],"itemData":{"id":2199,"type":"article-journal","abstract":"BACKGROUND: Enteral nutrition is vital for patients with inadequate or absent oral food intake, as it can help to avoid catabolic metabolism. Enteral feeding can be secured by placing a percutaneous endoscopic gastrostomy tube (PEG-tube) which is an approved method. Several clinical studies could verify the superiority of this procedure compared to other options. Even though PEG-tube placement is regarded as less invasive surgery, a considerable rate of complications is reported in literature.\nMATERIAL/METHODS: Here, we report a retrospective analysis of PEG-tube placements in the Bonn University Hospital from January 2005 to December 2012.\nRESULTS: Overall, 641 PEG-tubes were placed with a complication rate of 9.4</w:instrText>
      </w:r>
      <w:r w:rsidR="00810D82" w:rsidRPr="00455327">
        <w:rPr>
          <w:rFonts w:ascii="Times New Roman" w:hAnsi="Times New Roman"/>
          <w:sz w:val="24"/>
          <w:szCs w:val="24"/>
          <w:lang w:val="en-US"/>
        </w:rPr>
        <w:instrText> </w:instrText>
      </w:r>
      <w:r w:rsidR="00810D82" w:rsidRPr="00455327">
        <w:rPr>
          <w:rFonts w:ascii="Book Antiqua" w:hAnsi="Book Antiqua"/>
          <w:sz w:val="24"/>
          <w:szCs w:val="24"/>
          <w:lang w:val="en-US"/>
        </w:rPr>
        <w:instrText>%, which can be further divided in 5.5</w:instrText>
      </w:r>
      <w:r w:rsidR="00810D82" w:rsidRPr="00455327">
        <w:rPr>
          <w:rFonts w:ascii="Times New Roman" w:hAnsi="Times New Roman"/>
          <w:sz w:val="24"/>
          <w:szCs w:val="24"/>
          <w:lang w:val="en-US"/>
        </w:rPr>
        <w:instrText> </w:instrText>
      </w:r>
      <w:r w:rsidR="00810D82" w:rsidRPr="00455327">
        <w:rPr>
          <w:rFonts w:ascii="Book Antiqua" w:hAnsi="Book Antiqua"/>
          <w:sz w:val="24"/>
          <w:szCs w:val="24"/>
          <w:lang w:val="en-US"/>
        </w:rPr>
        <w:instrText>% minor complications (mic) and 3.9</w:instrText>
      </w:r>
      <w:r w:rsidR="00810D82" w:rsidRPr="00455327">
        <w:rPr>
          <w:rFonts w:ascii="Times New Roman" w:hAnsi="Times New Roman"/>
          <w:sz w:val="24"/>
          <w:szCs w:val="24"/>
          <w:lang w:val="en-US"/>
        </w:rPr>
        <w:instrText> </w:instrText>
      </w:r>
      <w:r w:rsidR="00810D82" w:rsidRPr="00455327">
        <w:rPr>
          <w:rFonts w:ascii="Book Antiqua" w:hAnsi="Book Antiqua"/>
          <w:sz w:val="24"/>
          <w:szCs w:val="24"/>
          <w:lang w:val="en-US"/>
        </w:rPr>
        <w:instrText>% major complications (mac). Two cases of death occurred in the context of PEG-tube placement. Endoscopically inserted PEG-tubes showed a complication rate of 8.6</w:instrText>
      </w:r>
      <w:r w:rsidR="00810D82" w:rsidRPr="00455327">
        <w:rPr>
          <w:rFonts w:ascii="Times New Roman" w:hAnsi="Times New Roman"/>
          <w:sz w:val="24"/>
          <w:szCs w:val="24"/>
          <w:lang w:val="en-US"/>
        </w:rPr>
        <w:instrText> </w:instrText>
      </w:r>
      <w:r w:rsidR="00810D82" w:rsidRPr="00455327">
        <w:rPr>
          <w:rFonts w:ascii="Book Antiqua" w:hAnsi="Book Antiqua"/>
          <w:sz w:val="24"/>
          <w:szCs w:val="24"/>
          <w:lang w:val="en-US"/>
        </w:rPr>
        <w:instrText>% (4.8</w:instrText>
      </w:r>
      <w:r w:rsidR="00810D82" w:rsidRPr="00455327">
        <w:rPr>
          <w:rFonts w:ascii="Times New Roman" w:hAnsi="Times New Roman"/>
          <w:sz w:val="24"/>
          <w:szCs w:val="24"/>
          <w:lang w:val="en-US"/>
        </w:rPr>
        <w:instrText> </w:instrText>
      </w:r>
      <w:r w:rsidR="00810D82" w:rsidRPr="00455327">
        <w:rPr>
          <w:rFonts w:ascii="Book Antiqua" w:hAnsi="Book Antiqua"/>
          <w:sz w:val="24"/>
          <w:szCs w:val="24"/>
          <w:lang w:val="en-US"/>
        </w:rPr>
        <w:instrText>% mic, 3.8</w:instrText>
      </w:r>
      <w:r w:rsidR="00810D82" w:rsidRPr="00455327">
        <w:rPr>
          <w:rFonts w:ascii="Times New Roman" w:hAnsi="Times New Roman"/>
          <w:sz w:val="24"/>
          <w:szCs w:val="24"/>
          <w:lang w:val="en-US"/>
        </w:rPr>
        <w:instrText> </w:instrText>
      </w:r>
      <w:r w:rsidR="00810D82" w:rsidRPr="00455327">
        <w:rPr>
          <w:rFonts w:ascii="Book Antiqua" w:hAnsi="Book Antiqua"/>
          <w:sz w:val="24"/>
          <w:szCs w:val="24"/>
          <w:lang w:val="en-US"/>
        </w:rPr>
        <w:instrText>% mac). 63.2</w:instrText>
      </w:r>
      <w:r w:rsidR="00810D82" w:rsidRPr="00455327">
        <w:rPr>
          <w:rFonts w:ascii="Times New Roman" w:hAnsi="Times New Roman"/>
          <w:sz w:val="24"/>
          <w:szCs w:val="24"/>
          <w:lang w:val="en-US"/>
        </w:rPr>
        <w:instrText> </w:instrText>
      </w:r>
      <w:r w:rsidR="00810D82" w:rsidRPr="00455327">
        <w:rPr>
          <w:rFonts w:ascii="Book Antiqua" w:hAnsi="Book Antiqua"/>
          <w:sz w:val="24"/>
          <w:szCs w:val="24"/>
          <w:lang w:val="en-US"/>
        </w:rPr>
        <w:instrText>% of mac consisted of perforations, 15.8</w:instrText>
      </w:r>
      <w:r w:rsidR="00810D82" w:rsidRPr="00455327">
        <w:rPr>
          <w:rFonts w:ascii="Times New Roman" w:hAnsi="Times New Roman"/>
          <w:sz w:val="24"/>
          <w:szCs w:val="24"/>
          <w:lang w:val="en-US"/>
        </w:rPr>
        <w:instrText> </w:instrText>
      </w:r>
      <w:r w:rsidR="00810D82" w:rsidRPr="00455327">
        <w:rPr>
          <w:rFonts w:ascii="Book Antiqua" w:hAnsi="Book Antiqua"/>
          <w:sz w:val="24"/>
          <w:szCs w:val="24"/>
          <w:lang w:val="en-US"/>
        </w:rPr>
        <w:instrText>% of intra-abdominal abscesses and 15.8</w:instrText>
      </w:r>
      <w:r w:rsidR="00810D82" w:rsidRPr="00455327">
        <w:rPr>
          <w:rFonts w:ascii="Times New Roman" w:hAnsi="Times New Roman"/>
          <w:sz w:val="24"/>
          <w:szCs w:val="24"/>
          <w:lang w:val="en-US"/>
        </w:rPr>
        <w:instrText> </w:instrText>
      </w:r>
      <w:r w:rsidR="00810D82" w:rsidRPr="00455327">
        <w:rPr>
          <w:rFonts w:ascii="Book Antiqua" w:hAnsi="Book Antiqua"/>
          <w:sz w:val="24"/>
          <w:szCs w:val="24"/>
          <w:lang w:val="en-US"/>
        </w:rPr>
        <w:instrText>% of buried bumper syndromes. The complication rate of CT-guided placement of PEG-tubes was 38.9</w:instrText>
      </w:r>
      <w:r w:rsidR="00810D82" w:rsidRPr="00455327">
        <w:rPr>
          <w:rFonts w:ascii="Times New Roman" w:hAnsi="Times New Roman"/>
          <w:sz w:val="24"/>
          <w:szCs w:val="24"/>
          <w:lang w:val="en-US"/>
        </w:rPr>
        <w:instrText> </w:instrText>
      </w:r>
      <w:r w:rsidR="00810D82" w:rsidRPr="00455327">
        <w:rPr>
          <w:rFonts w:ascii="Book Antiqua" w:hAnsi="Book Antiqua"/>
          <w:sz w:val="24"/>
          <w:szCs w:val="24"/>
          <w:lang w:val="en-US"/>
        </w:rPr>
        <w:instrText>% (27.8</w:instrText>
      </w:r>
      <w:r w:rsidR="00810D82" w:rsidRPr="00455327">
        <w:rPr>
          <w:rFonts w:ascii="Times New Roman" w:hAnsi="Times New Roman"/>
          <w:sz w:val="24"/>
          <w:szCs w:val="24"/>
          <w:lang w:val="en-US"/>
        </w:rPr>
        <w:instrText> </w:instrText>
      </w:r>
      <w:r w:rsidR="00810D82" w:rsidRPr="00455327">
        <w:rPr>
          <w:rFonts w:ascii="Book Antiqua" w:hAnsi="Book Antiqua"/>
          <w:sz w:val="24"/>
          <w:szCs w:val="24"/>
          <w:lang w:val="en-US"/>
        </w:rPr>
        <w:instrText>% mic, 11.1</w:instrText>
      </w:r>
      <w:r w:rsidR="00810D82" w:rsidRPr="00455327">
        <w:rPr>
          <w:rFonts w:ascii="Times New Roman" w:hAnsi="Times New Roman"/>
          <w:sz w:val="24"/>
          <w:szCs w:val="24"/>
          <w:lang w:val="en-US"/>
        </w:rPr>
        <w:instrText> </w:instrText>
      </w:r>
      <w:r w:rsidR="00810D82" w:rsidRPr="00455327">
        <w:rPr>
          <w:rFonts w:ascii="Book Antiqua" w:hAnsi="Book Antiqua"/>
          <w:sz w:val="24"/>
          <w:szCs w:val="24"/>
          <w:lang w:val="en-US"/>
        </w:rPr>
        <w:instrText>% mac). In this group, all mac were perforations. Surgical PEG-tube placement was accompanied by no mac and 7.7</w:instrText>
      </w:r>
      <w:r w:rsidR="00810D82" w:rsidRPr="00455327">
        <w:rPr>
          <w:rFonts w:ascii="Times New Roman" w:hAnsi="Times New Roman"/>
          <w:sz w:val="24"/>
          <w:szCs w:val="24"/>
          <w:lang w:val="en-US"/>
        </w:rPr>
        <w:instrText> </w:instrText>
      </w:r>
      <w:r w:rsidR="00810D82" w:rsidRPr="00455327">
        <w:rPr>
          <w:rFonts w:ascii="Book Antiqua" w:hAnsi="Book Antiqua"/>
          <w:sz w:val="24"/>
          <w:szCs w:val="24"/>
          <w:lang w:val="en-US"/>
        </w:rPr>
        <w:instrText xml:space="preserve">% mic.\nCONCLUSION: The amount of complications during PEG-tube placement is remarkable, therefore the indication of this procedure must be contemplated critically and careful follow-up is crucial.","container-title":"Zentralblatt Fur Chirurgie","DOI":"10.1055/s-0035-1557765","ISSN":"1438-9592","issue":"4","journalAbbreviation":"Zentralbl Chir","language":"ger","note":"PMID: 26258619","page":"442-445","source":"PubMed","title":"[Complications after Percutaneous Endoscopic Gastrostomy Tube Placement - A Retrospective Analysis]","volume":"141","author":[{"family":"Jafari","given":"A."},{"family":"Weismüller","given":"T. J."},{"family":"Tonguc","given":"T."},{"family":"Kalff","given":"J. C."},{"family":"Manekeller","given":"S."}],"issued":{"date-parts":[["2016",8]]}}}],"schema":"https://github.com/citation-style-language/schema/raw/master/csl-citation.json"} </w:instrText>
      </w:r>
      <w:r w:rsidR="00B068D1" w:rsidRPr="00455327">
        <w:rPr>
          <w:rFonts w:ascii="Book Antiqua" w:hAnsi="Book Antiqua"/>
          <w:sz w:val="24"/>
          <w:szCs w:val="24"/>
          <w:lang w:val="en-US"/>
        </w:rPr>
        <w:fldChar w:fldCharType="separate"/>
      </w:r>
      <w:r w:rsidR="00810D82" w:rsidRPr="00455327">
        <w:rPr>
          <w:rFonts w:ascii="Book Antiqua" w:hAnsi="Book Antiqua"/>
          <w:sz w:val="24"/>
          <w:szCs w:val="24"/>
          <w:vertAlign w:val="superscript"/>
          <w:lang w:val="en-US"/>
        </w:rPr>
        <w:t>[13,14]</w:t>
      </w:r>
      <w:r w:rsidR="00B068D1" w:rsidRPr="00455327">
        <w:rPr>
          <w:rFonts w:ascii="Book Antiqua" w:hAnsi="Book Antiqua"/>
          <w:sz w:val="24"/>
          <w:szCs w:val="24"/>
          <w:lang w:val="en-US"/>
        </w:rPr>
        <w:fldChar w:fldCharType="end"/>
      </w:r>
      <w:r w:rsidR="00950059" w:rsidRPr="00455327">
        <w:rPr>
          <w:rFonts w:ascii="Book Antiqua" w:hAnsi="Book Antiqua"/>
          <w:sz w:val="24"/>
          <w:szCs w:val="24"/>
          <w:lang w:val="en-US"/>
        </w:rPr>
        <w:t xml:space="preserve">. </w:t>
      </w:r>
      <w:r w:rsidR="00463494" w:rsidRPr="00455327">
        <w:rPr>
          <w:rFonts w:ascii="Book Antiqua" w:hAnsi="Book Antiqua"/>
          <w:sz w:val="24"/>
          <w:szCs w:val="24"/>
          <w:lang w:val="en-US"/>
        </w:rPr>
        <w:t xml:space="preserve">Patients with dementia </w:t>
      </w:r>
      <w:r w:rsidR="001D392F" w:rsidRPr="00455327">
        <w:rPr>
          <w:rFonts w:ascii="Book Antiqua" w:hAnsi="Book Antiqua"/>
          <w:sz w:val="24"/>
          <w:szCs w:val="24"/>
          <w:lang w:val="en-US"/>
        </w:rPr>
        <w:t>did</w:t>
      </w:r>
      <w:r w:rsidR="00463494" w:rsidRPr="00455327">
        <w:rPr>
          <w:rFonts w:ascii="Book Antiqua" w:hAnsi="Book Antiqua"/>
          <w:sz w:val="24"/>
          <w:szCs w:val="24"/>
          <w:lang w:val="en-US"/>
        </w:rPr>
        <w:t xml:space="preserve"> not </w:t>
      </w:r>
      <w:r w:rsidR="001D392F" w:rsidRPr="00455327">
        <w:rPr>
          <w:rFonts w:ascii="Book Antiqua" w:hAnsi="Book Antiqua"/>
          <w:sz w:val="24"/>
          <w:szCs w:val="24"/>
          <w:lang w:val="en-US"/>
        </w:rPr>
        <w:t xml:space="preserve">have </w:t>
      </w:r>
      <w:r w:rsidR="00463494" w:rsidRPr="00455327">
        <w:rPr>
          <w:rFonts w:ascii="Book Antiqua" w:hAnsi="Book Antiqua"/>
          <w:sz w:val="24"/>
          <w:szCs w:val="24"/>
          <w:lang w:val="en-US"/>
        </w:rPr>
        <w:t xml:space="preserve">significantly more complications than those without </w:t>
      </w:r>
      <w:r w:rsidR="001D392F" w:rsidRPr="00455327">
        <w:rPr>
          <w:rFonts w:ascii="Book Antiqua" w:hAnsi="Book Antiqua"/>
          <w:sz w:val="24"/>
          <w:szCs w:val="24"/>
          <w:lang w:val="en-US"/>
        </w:rPr>
        <w:t xml:space="preserve">dementia </w:t>
      </w:r>
      <w:r w:rsidR="00463494" w:rsidRPr="00455327">
        <w:rPr>
          <w:rFonts w:ascii="Book Antiqua" w:hAnsi="Book Antiqua"/>
          <w:sz w:val="24"/>
          <w:szCs w:val="24"/>
          <w:lang w:val="en-US"/>
        </w:rPr>
        <w:t>in one large study</w:t>
      </w:r>
      <w:r w:rsidR="00B068D1" w:rsidRPr="00455327">
        <w:rPr>
          <w:rFonts w:ascii="Book Antiqua" w:hAnsi="Book Antiqua"/>
          <w:sz w:val="24"/>
          <w:szCs w:val="24"/>
          <w:lang w:val="en-US"/>
        </w:rPr>
        <w:fldChar w:fldCharType="begin"/>
      </w:r>
      <w:r w:rsidR="00810D82" w:rsidRPr="00455327">
        <w:rPr>
          <w:rFonts w:ascii="Book Antiqua" w:hAnsi="Book Antiqua"/>
          <w:sz w:val="24"/>
          <w:szCs w:val="24"/>
          <w:lang w:val="en-US"/>
        </w:rPr>
        <w:instrText xml:space="preserve"> ADDIN ZOTERO_ITEM CSL_CITATION {"citationID":"Umf5u4am","properties":{"formattedCitation":"\\super [15]\\nosupersub{}","plainCitation":"[15]","noteIndex":0},"citationItems":[{"id":366,"uris":["http://zotero.org/users/1233977/items/JKKCV2XM"],"uri":["http://zotero.org/users/1233977/items/JKKCV2XM"],"itemData":{"id":366,"type":"article-journal","abstract":"OBJECTIVES: Outcomes, especially survival, after percutaneous endoscopic gastrostomy (PEG) in patients with dementia remain unclear. The aims of this study were to assess the impact of dementia on survival after PEG and to explore the risk factors in elderly patients.\nMETHODS: A total of 311 consecutive Japanese patients who underwent PEG were enrolled in this retrospective cohort study. Dementia was defined according to the standard criteria. After the clinical characteristics of patients with and without dementia were compared, the Kaplan-Meier method and Cox proportional-hazards regression analysis were applied to analyze survival rates.\nRESULTS: Survival was not significantly different between the two groups. The 12-month survival rate of patients with dementia (N = 143) was 51%, and that of patients without dementia (N = 168) was 49%. More than 20% of patients with dementia lived more than 3 yr after PEG. The predictors of poor survival after PEG were previous subtotal gastrectomy (odds ratio [OR] 2.619, 95% confidence interval [CI] 1.367-5.019), serum albumin &lt;2.8 g/dL (OR 2.081, 95% CI 1.490-2.905), age &gt;80 yr (OR 1.721, 95% CI 1.234-2.399), chronic heart failure (OR 1.541, 95% CI 1.096-2.168), and male gender (OR 1.407, 95% CI 1.037-1.909).\nCONCLUSIONS: In our series, there was no evidence to support a poorer prognosis after PEG in elderly people with dementia compared with the cognitively preserved elderly. However, if patients are male or of advanced age, have a low serum albumin, chronic heart failure, or subtotal gastrectomy, physicians should inform families that a poor prognosis is expected before performing PEG.","container-title":"The American Journal of Gastroenterology","DOI":"10.1111/j.1572-0241.2007.01719.x","ISSN":"1572-0241","issue":"4","journalAbbreviation":"Am. J. Gastroenterol.","language":"eng","note":"PMID: 18177448","page":"1011-1016; quiz 1017","source":"NCBI PubMed","title":"Factors predictive of survival after percutaneous endoscopic gastrostomy in the elderly: is dementia really a risk factor?","title-short":"Factors predictive of survival after percutaneous endoscopic gastrostomy in the elderly","volume":"103","author":[{"family":"Higaki","given":"Fumiyo"},{"family":"Yokota","given":"Osamu"},{"family":"Ohishi","given":"Masahiro"}],"issued":{"date-parts":[["2008",4]]}}}],"schema":"https://github.com/citation-style-language/schema/raw/master/csl-citation.json"} </w:instrText>
      </w:r>
      <w:r w:rsidR="00B068D1" w:rsidRPr="00455327">
        <w:rPr>
          <w:rFonts w:ascii="Book Antiqua" w:hAnsi="Book Antiqua"/>
          <w:sz w:val="24"/>
          <w:szCs w:val="24"/>
          <w:lang w:val="en-US"/>
        </w:rPr>
        <w:fldChar w:fldCharType="separate"/>
      </w:r>
      <w:r w:rsidR="00810D82" w:rsidRPr="00455327">
        <w:rPr>
          <w:rFonts w:ascii="Book Antiqua" w:hAnsi="Book Antiqua"/>
          <w:sz w:val="24"/>
          <w:szCs w:val="24"/>
          <w:vertAlign w:val="superscript"/>
        </w:rPr>
        <w:t>[15]</w:t>
      </w:r>
      <w:r w:rsidR="00B068D1" w:rsidRPr="00455327">
        <w:rPr>
          <w:rFonts w:ascii="Book Antiqua" w:hAnsi="Book Antiqua"/>
          <w:sz w:val="24"/>
          <w:szCs w:val="24"/>
          <w:lang w:val="en-US"/>
        </w:rPr>
        <w:fldChar w:fldCharType="end"/>
      </w:r>
      <w:r w:rsidR="00EE3607" w:rsidRPr="00455327">
        <w:rPr>
          <w:rFonts w:ascii="Book Antiqua" w:hAnsi="Book Antiqua"/>
          <w:sz w:val="24"/>
          <w:szCs w:val="24"/>
          <w:lang w:val="en-US"/>
        </w:rPr>
        <w:t xml:space="preserve">, but this </w:t>
      </w:r>
      <w:r w:rsidR="00AB1571" w:rsidRPr="00455327">
        <w:rPr>
          <w:rFonts w:ascii="Book Antiqua" w:hAnsi="Book Antiqua"/>
          <w:sz w:val="24"/>
          <w:szCs w:val="24"/>
          <w:lang w:val="en-US"/>
        </w:rPr>
        <w:t xml:space="preserve">remains </w:t>
      </w:r>
      <w:r w:rsidR="00EE3607" w:rsidRPr="00455327">
        <w:rPr>
          <w:rFonts w:ascii="Book Antiqua" w:hAnsi="Book Antiqua"/>
          <w:sz w:val="24"/>
          <w:szCs w:val="24"/>
          <w:lang w:val="en-US"/>
        </w:rPr>
        <w:t>controversial.</w:t>
      </w:r>
    </w:p>
    <w:p w:rsidR="007016C2" w:rsidRPr="00455327" w:rsidRDefault="007016C2" w:rsidP="00BA26BC">
      <w:pPr>
        <w:adjustRightInd w:val="0"/>
        <w:snapToGrid w:val="0"/>
        <w:spacing w:after="0" w:line="360" w:lineRule="auto"/>
        <w:ind w:firstLineChars="200" w:firstLine="480"/>
        <w:jc w:val="both"/>
        <w:rPr>
          <w:rFonts w:ascii="Book Antiqua" w:hAnsi="Book Antiqua"/>
          <w:sz w:val="24"/>
          <w:szCs w:val="24"/>
          <w:lang w:val="en-US"/>
        </w:rPr>
      </w:pPr>
      <w:r w:rsidRPr="00455327">
        <w:rPr>
          <w:rFonts w:ascii="Book Antiqua" w:hAnsi="Book Antiqua"/>
          <w:sz w:val="24"/>
          <w:szCs w:val="24"/>
          <w:lang w:val="en-US"/>
        </w:rPr>
        <w:t xml:space="preserve">To ensure maximal effect of enteral nutrition </w:t>
      </w:r>
      <w:r w:rsidRPr="00455327">
        <w:rPr>
          <w:rFonts w:ascii="Book Antiqua" w:hAnsi="Book Antiqua"/>
          <w:i/>
          <w:sz w:val="24"/>
          <w:szCs w:val="24"/>
          <w:lang w:val="en-US"/>
        </w:rPr>
        <w:t>via</w:t>
      </w:r>
      <w:r w:rsidRPr="00455327">
        <w:rPr>
          <w:rFonts w:ascii="Book Antiqua" w:hAnsi="Book Antiqua"/>
          <w:sz w:val="24"/>
          <w:szCs w:val="24"/>
          <w:lang w:val="en-US"/>
        </w:rPr>
        <w:t xml:space="preserve"> tube</w:t>
      </w:r>
      <w:r w:rsidR="00AB1571" w:rsidRPr="00455327">
        <w:rPr>
          <w:rFonts w:ascii="Book Antiqua" w:hAnsi="Book Antiqua"/>
          <w:sz w:val="24"/>
          <w:szCs w:val="24"/>
          <w:lang w:val="en-US"/>
        </w:rPr>
        <w:t xml:space="preserve"> feeding</w:t>
      </w:r>
      <w:r w:rsidRPr="00455327">
        <w:rPr>
          <w:rFonts w:ascii="Book Antiqua" w:hAnsi="Book Antiqua"/>
          <w:sz w:val="24"/>
          <w:szCs w:val="24"/>
          <w:lang w:val="en-US"/>
        </w:rPr>
        <w:t>, before gastrostomy</w:t>
      </w:r>
      <w:r w:rsidR="001D392F" w:rsidRPr="00455327">
        <w:rPr>
          <w:rFonts w:ascii="Book Antiqua" w:hAnsi="Book Antiqua"/>
          <w:sz w:val="24"/>
          <w:szCs w:val="24"/>
          <w:lang w:val="en-US"/>
        </w:rPr>
        <w:t>,</w:t>
      </w:r>
      <w:r w:rsidRPr="00455327">
        <w:rPr>
          <w:rFonts w:ascii="Book Antiqua" w:hAnsi="Book Antiqua"/>
          <w:sz w:val="24"/>
          <w:szCs w:val="24"/>
          <w:lang w:val="en-US"/>
        </w:rPr>
        <w:t xml:space="preserve"> basic considerations are necessary </w:t>
      </w:r>
      <w:r w:rsidR="00C43A78" w:rsidRPr="00455327">
        <w:rPr>
          <w:rFonts w:ascii="Book Antiqua" w:hAnsi="Book Antiqua"/>
          <w:sz w:val="24"/>
          <w:szCs w:val="24"/>
          <w:lang w:val="en-US"/>
        </w:rPr>
        <w:t xml:space="preserve">for each individual case </w:t>
      </w:r>
      <w:r w:rsidRPr="00455327">
        <w:rPr>
          <w:rFonts w:ascii="Book Antiqua" w:hAnsi="Book Antiqua"/>
          <w:sz w:val="24"/>
          <w:szCs w:val="24"/>
          <w:lang w:val="en-US"/>
        </w:rPr>
        <w:t xml:space="preserve">to check suitability of the patient and the clinical situation for this intervention (see </w:t>
      </w:r>
      <w:r w:rsidR="000C743B" w:rsidRPr="00455327">
        <w:rPr>
          <w:rFonts w:ascii="Book Antiqua" w:hAnsi="Book Antiqua"/>
          <w:sz w:val="24"/>
          <w:szCs w:val="24"/>
          <w:lang w:val="en-US"/>
        </w:rPr>
        <w:t>T</w:t>
      </w:r>
      <w:r w:rsidRPr="00455327">
        <w:rPr>
          <w:rFonts w:ascii="Book Antiqua" w:hAnsi="Book Antiqua"/>
          <w:sz w:val="24"/>
          <w:szCs w:val="24"/>
          <w:lang w:val="en-US"/>
        </w:rPr>
        <w:t>able 1). These considerations should also encompass alternative interventions such as metal stents or surgical procedures.</w:t>
      </w:r>
    </w:p>
    <w:p w:rsidR="007016C2" w:rsidRPr="00455327" w:rsidRDefault="00FF2C9C" w:rsidP="00BA26BC">
      <w:pPr>
        <w:adjustRightInd w:val="0"/>
        <w:snapToGrid w:val="0"/>
        <w:spacing w:after="0" w:line="360" w:lineRule="auto"/>
        <w:ind w:firstLineChars="200" w:firstLine="480"/>
        <w:jc w:val="both"/>
        <w:rPr>
          <w:rFonts w:ascii="Book Antiqua" w:hAnsi="Book Antiqua"/>
          <w:sz w:val="24"/>
          <w:szCs w:val="24"/>
          <w:lang w:val="en-US"/>
        </w:rPr>
      </w:pPr>
      <w:r w:rsidRPr="00455327">
        <w:rPr>
          <w:rFonts w:ascii="Book Antiqua" w:hAnsi="Book Antiqua"/>
          <w:sz w:val="24"/>
          <w:szCs w:val="24"/>
          <w:lang w:val="en-US"/>
        </w:rPr>
        <w:t>The pull</w:t>
      </w:r>
      <w:r w:rsidR="001D392F" w:rsidRPr="00455327">
        <w:rPr>
          <w:rFonts w:ascii="Book Antiqua" w:hAnsi="Book Antiqua"/>
          <w:sz w:val="24"/>
          <w:szCs w:val="24"/>
          <w:lang w:val="en-US"/>
        </w:rPr>
        <w:t xml:space="preserve"> </w:t>
      </w:r>
      <w:r w:rsidRPr="00455327">
        <w:rPr>
          <w:rFonts w:ascii="Book Antiqua" w:hAnsi="Book Antiqua"/>
          <w:sz w:val="24"/>
          <w:szCs w:val="24"/>
          <w:lang w:val="en-US"/>
        </w:rPr>
        <w:t>method is the standard procedure for gastrostomy and tube implantation. Since 2000, a push</w:t>
      </w:r>
      <w:r w:rsidR="00AF05B7" w:rsidRPr="00455327">
        <w:rPr>
          <w:rFonts w:ascii="Book Antiqua" w:hAnsi="Book Antiqua"/>
          <w:sz w:val="24"/>
          <w:szCs w:val="24"/>
          <w:lang w:val="en-US"/>
        </w:rPr>
        <w:t>-</w:t>
      </w:r>
      <w:r w:rsidRPr="00455327">
        <w:rPr>
          <w:rFonts w:ascii="Book Antiqua" w:hAnsi="Book Antiqua"/>
          <w:sz w:val="24"/>
          <w:szCs w:val="24"/>
          <w:lang w:val="en-US"/>
        </w:rPr>
        <w:t>/introducer</w:t>
      </w:r>
      <w:r w:rsidR="00AF05B7" w:rsidRPr="00455327">
        <w:rPr>
          <w:rFonts w:ascii="Book Antiqua" w:hAnsi="Book Antiqua"/>
          <w:sz w:val="24"/>
          <w:szCs w:val="24"/>
          <w:lang w:val="en-US"/>
        </w:rPr>
        <w:t>-</w:t>
      </w:r>
      <w:r w:rsidRPr="00455327">
        <w:rPr>
          <w:rFonts w:ascii="Book Antiqua" w:hAnsi="Book Antiqua"/>
          <w:sz w:val="24"/>
          <w:szCs w:val="24"/>
          <w:lang w:val="en-US"/>
        </w:rPr>
        <w:t>PEG</w:t>
      </w:r>
      <w:r w:rsidR="00AF05B7" w:rsidRPr="00455327">
        <w:rPr>
          <w:rFonts w:ascii="Book Antiqua" w:hAnsi="Book Antiqua"/>
          <w:sz w:val="24"/>
          <w:szCs w:val="24"/>
          <w:lang w:val="en-US"/>
        </w:rPr>
        <w:t xml:space="preserve"> method has also been possible; this method</w:t>
      </w:r>
      <w:r w:rsidRPr="00455327">
        <w:rPr>
          <w:rFonts w:ascii="Book Antiqua" w:hAnsi="Book Antiqua"/>
          <w:sz w:val="24"/>
          <w:szCs w:val="24"/>
          <w:lang w:val="en-US"/>
        </w:rPr>
        <w:t xml:space="preserve"> </w:t>
      </w:r>
      <w:r w:rsidR="00AF05B7" w:rsidRPr="00455327">
        <w:rPr>
          <w:rFonts w:ascii="Book Antiqua" w:hAnsi="Book Antiqua"/>
          <w:sz w:val="24"/>
          <w:szCs w:val="24"/>
          <w:lang w:val="en-US"/>
        </w:rPr>
        <w:t>is</w:t>
      </w:r>
      <w:r w:rsidRPr="00455327">
        <w:rPr>
          <w:rFonts w:ascii="Book Antiqua" w:hAnsi="Book Antiqua"/>
          <w:sz w:val="24"/>
          <w:szCs w:val="24"/>
          <w:lang w:val="en-US"/>
        </w:rPr>
        <w:t xml:space="preserve"> extremely attractive for patients with pharyngeal or esophageal tumor stenosis precluding gastroscopic access to the stomach</w:t>
      </w:r>
      <w:r w:rsidR="00B068D1" w:rsidRPr="00455327">
        <w:rPr>
          <w:rFonts w:ascii="Book Antiqua" w:hAnsi="Book Antiqua"/>
          <w:sz w:val="24"/>
          <w:szCs w:val="24"/>
          <w:lang w:val="en-US"/>
        </w:rPr>
        <w:fldChar w:fldCharType="begin"/>
      </w:r>
      <w:r w:rsidR="00810D82" w:rsidRPr="00455327">
        <w:rPr>
          <w:rFonts w:ascii="Book Antiqua" w:hAnsi="Book Antiqua"/>
          <w:sz w:val="24"/>
          <w:szCs w:val="24"/>
          <w:lang w:val="en-US"/>
        </w:rPr>
        <w:instrText xml:space="preserve"> ADDIN ZOTERO_ITEM CSL_CITATION {"citationID":"GNrY1HOP","properties":{"formattedCitation":"\\super [16]\\nosupersub{}","plainCitation":"[16]","noteIndex":0},"citationItems":[{"id":2182,"uris":["http://zotero.org/users/1233977/items/EDLFVRIP"],"uri":["http://zotero.org/users/1233977/items/EDLFVRIP"],"itemData":{"id":2182,"type":"article-journal","abstract":"OBJECTIVE: The Cliny PEG 13 has been available since 1999 for clinical use in the modified introducer technique in combination with endoscopically controlled gastropexy. Data on indication, insertion technique and safety have not yet been reported in the literature.\nMETHODS: During the time period from January 1999 to June 2000, from a total of 457 patients receiving a PEG 27 (5.9%) subjects, in whom the insertion of a PEG by means of pull-through technique was impossible or only in combination with an intervention e.g. bougienage were included in this prospective study. Each patient received a Cliny PEG 13 by means of introducer technique with endoscopically controlled double gastropexy. Tumor patients with severe stenosis made up more than 90% of the cases. The insertion and 30 day follow-up were performed using a standardized protocol. Method-related and unrelated complications were recorded.\nRESULTS: PEG insertion was successful in all patients without additional intervention. We did not see any method-related complications. The peri-interventional local infection rate was 3.7%. One patient died during the 30-day follow-up period as a result of progression of the underlying disease. No further complications occurred in long term follow-up.\nCONCLUSIONS: Our results show that the Cliny PEG 13 is a safe technique and an alternative to other methods and surgical procedures in patients in whom a PEG was not applicable by means of the pull-through technique. Larger case numbers and the use in other patient collectives will have to prove these initial results.","container-title":"Zeitschrift Fur Gastroenterologie","DOI":"10.1055/s-2000-10025","ISSN":"0044-2771","issue":"12","journalAbbreviation":"Z Gastroenterol","language":"eng","note":"PMID: 11194881","page":"933-938","source":"PubMed","title":"Modified percutaneous endoscopic gastrostomy (PEG) with gastropexy--early experience with a new introducer technique","volume":"38","author":[{"family":"Dormann","given":"A. J."},{"family":"Glosemeyer","given":"R."},{"family":"Leistner","given":"U."},{"family":"Deppe","given":"H."},{"family":"Roggel","given":"R."},{"family":"Wigginghaus","given":"B."},{"family":"Huchzermeyer","given":"H."}],"issued":{"date-parts":[["2000",12]]}}}],"schema":"https://github.com/citation-style-language/schema/raw/master/csl-citation.json"} </w:instrText>
      </w:r>
      <w:r w:rsidR="00B068D1" w:rsidRPr="00455327">
        <w:rPr>
          <w:rFonts w:ascii="Book Antiqua" w:hAnsi="Book Antiqua"/>
          <w:sz w:val="24"/>
          <w:szCs w:val="24"/>
          <w:lang w:val="en-US"/>
        </w:rPr>
        <w:fldChar w:fldCharType="separate"/>
      </w:r>
      <w:r w:rsidR="00810D82" w:rsidRPr="00455327">
        <w:rPr>
          <w:rFonts w:ascii="Book Antiqua" w:hAnsi="Book Antiqua"/>
          <w:sz w:val="24"/>
          <w:szCs w:val="24"/>
          <w:vertAlign w:val="superscript"/>
          <w:lang w:val="en-US"/>
        </w:rPr>
        <w:t>[16]</w:t>
      </w:r>
      <w:r w:rsidR="00B068D1" w:rsidRPr="00455327">
        <w:rPr>
          <w:rFonts w:ascii="Book Antiqua" w:hAnsi="Book Antiqua"/>
          <w:sz w:val="24"/>
          <w:szCs w:val="24"/>
          <w:lang w:val="en-US"/>
        </w:rPr>
        <w:fldChar w:fldCharType="end"/>
      </w:r>
      <w:r w:rsidR="007016C2" w:rsidRPr="00455327">
        <w:rPr>
          <w:rFonts w:ascii="Book Antiqua" w:hAnsi="Book Antiqua"/>
          <w:sz w:val="24"/>
          <w:szCs w:val="24"/>
          <w:lang w:val="en-US"/>
        </w:rPr>
        <w:t>. However, in our clinical experience as well as according to existing data, whenever possible, the pull</w:t>
      </w:r>
      <w:r w:rsidR="00C323B8" w:rsidRPr="00455327">
        <w:rPr>
          <w:rFonts w:ascii="Book Antiqua" w:hAnsi="Book Antiqua"/>
          <w:sz w:val="24"/>
          <w:szCs w:val="24"/>
          <w:lang w:val="en-US"/>
        </w:rPr>
        <w:t>-</w:t>
      </w:r>
      <w:r w:rsidR="007016C2" w:rsidRPr="00455327">
        <w:rPr>
          <w:rFonts w:ascii="Book Antiqua" w:hAnsi="Book Antiqua"/>
          <w:sz w:val="24"/>
          <w:szCs w:val="24"/>
          <w:lang w:val="en-US"/>
        </w:rPr>
        <w:t xml:space="preserve">PEG </w:t>
      </w:r>
      <w:r w:rsidR="00514F02" w:rsidRPr="00455327">
        <w:rPr>
          <w:rFonts w:ascii="Book Antiqua" w:hAnsi="Book Antiqua"/>
          <w:sz w:val="24"/>
          <w:szCs w:val="24"/>
          <w:lang w:val="en-US"/>
        </w:rPr>
        <w:t xml:space="preserve">method </w:t>
      </w:r>
      <w:r w:rsidR="007016C2" w:rsidRPr="00455327">
        <w:rPr>
          <w:rFonts w:ascii="Book Antiqua" w:hAnsi="Book Antiqua"/>
          <w:sz w:val="24"/>
          <w:szCs w:val="24"/>
          <w:lang w:val="en-US"/>
        </w:rPr>
        <w:t>should be preferred due to lower complication rates and better handling</w:t>
      </w:r>
      <w:r w:rsidR="00B068D1" w:rsidRPr="00455327">
        <w:rPr>
          <w:rFonts w:ascii="Book Antiqua" w:hAnsi="Book Antiqua"/>
          <w:sz w:val="24"/>
          <w:szCs w:val="24"/>
          <w:lang w:val="en-US"/>
        </w:rPr>
        <w:fldChar w:fldCharType="begin"/>
      </w:r>
      <w:r w:rsidR="00810D82" w:rsidRPr="00455327">
        <w:rPr>
          <w:rFonts w:ascii="Book Antiqua" w:hAnsi="Book Antiqua"/>
          <w:sz w:val="24"/>
          <w:szCs w:val="24"/>
          <w:lang w:val="en-US"/>
        </w:rPr>
        <w:instrText xml:space="preserve"> ADDIN ZOTERO_ITEM CSL_CITATION {"citationID":"UTd7npaY","properties":{"formattedCitation":"\\super [17,18]\\nosupersub{}","plainCitation":"[17,18]","noteIndex":0},"citationItems":[{"id":2198,"uris":["http://zotero.org/users/1233977/items/VZB3K345"],"uri":["http://zotero.org/users/1233977/items/VZB3K345"],"itemData":{"id":2198,"type":"article-journal","abstract":"BACKGROUND: Percutaneous endoscopic gastrostomy (PEG) is a relatively safe procedure; however, acute and chronic complications of PEG have been reported. We aimed to determine risk factors associated with complications and 30-day mortality after PEG, based on 11 years of experience at a single tertiary hospital.\nMETHODS: In total, 401 patients who underwent first PEG insertion at the Asan Medical Center, Seoul, Korea, between January 2005 and December 2015 were eligible. Medical records were retrospectively reviewed to determine clinical characteristics and outcomes of 139 and 262 patients who underwent pull-type and introducer-type PEG, respectively.\nRESULTS: The median age of the overall population was 68 years, and the median body mass index was 19.5 kg/m2. Acute and chronic complications developed in 96 (23.9%) and 105 (26.2%) patients. Acute ileus and chronic tube obstruction were significantly more frequent in the introducer-type PEG group (p</w:instrText>
      </w:r>
      <w:r w:rsidR="00810D82" w:rsidRPr="00455327">
        <w:rPr>
          <w:rFonts w:ascii="Times New Roman" w:hAnsi="Times New Roman"/>
          <w:sz w:val="24"/>
          <w:szCs w:val="24"/>
          <w:lang w:val="en-US"/>
        </w:rPr>
        <w:instrText> </w:instrText>
      </w:r>
      <w:r w:rsidR="00810D82" w:rsidRPr="00455327">
        <w:rPr>
          <w:rFonts w:ascii="Book Antiqua" w:hAnsi="Book Antiqua"/>
          <w:sz w:val="24"/>
          <w:szCs w:val="24"/>
          <w:lang w:val="en-US"/>
        </w:rPr>
        <w:instrText>=</w:instrText>
      </w:r>
      <w:r w:rsidR="00810D82" w:rsidRPr="00455327">
        <w:rPr>
          <w:rFonts w:ascii="Times New Roman" w:hAnsi="Times New Roman"/>
          <w:sz w:val="24"/>
          <w:szCs w:val="24"/>
          <w:lang w:val="en-US"/>
        </w:rPr>
        <w:instrText> </w:instrText>
      </w:r>
      <w:r w:rsidR="00810D82" w:rsidRPr="00455327">
        <w:rPr>
          <w:rFonts w:ascii="Book Antiqua" w:hAnsi="Book Antiqua"/>
          <w:sz w:val="24"/>
          <w:szCs w:val="24"/>
          <w:lang w:val="en-US"/>
        </w:rPr>
        <w:instrText>0.033 and 0.001, respectively). The 30-day mortality rate was 5.0% (median survival: 10.5 days). Multivariate analysis revealed that underlying malignancy was a predictor of acute complications; age</w:instrText>
      </w:r>
      <w:r w:rsidR="00810D82" w:rsidRPr="00455327">
        <w:rPr>
          <w:rFonts w:ascii="Times New Roman" w:hAnsi="Times New Roman"/>
          <w:sz w:val="24"/>
          <w:szCs w:val="24"/>
          <w:lang w:val="en-US"/>
        </w:rPr>
        <w:instrText> </w:instrText>
      </w:r>
      <w:r w:rsidR="00810D82" w:rsidRPr="00455327">
        <w:rPr>
          <w:rFonts w:ascii="Book Antiqua" w:hAnsi="Book Antiqua" w:cs="Book Antiqua"/>
          <w:sz w:val="24"/>
          <w:szCs w:val="24"/>
          <w:lang w:val="en-US"/>
        </w:rPr>
        <w:instrText>≥</w:instrText>
      </w:r>
      <w:r w:rsidR="00810D82" w:rsidRPr="00455327">
        <w:rPr>
          <w:rFonts w:ascii="Times New Roman" w:hAnsi="Times New Roman"/>
          <w:sz w:val="24"/>
          <w:szCs w:val="24"/>
          <w:lang w:val="en-US"/>
        </w:rPr>
        <w:instrText> </w:instrText>
      </w:r>
      <w:r w:rsidR="00810D82" w:rsidRPr="00455327">
        <w:rPr>
          <w:rFonts w:ascii="Book Antiqua" w:hAnsi="Book Antiqua"/>
          <w:sz w:val="24"/>
          <w:szCs w:val="24"/>
          <w:lang w:val="en-US"/>
        </w:rPr>
        <w:instrText>70</w:instrText>
      </w:r>
      <w:r w:rsidR="00810D82" w:rsidRPr="00455327">
        <w:rPr>
          <w:rFonts w:ascii="Book Antiqua" w:hAnsi="Book Antiqua" w:cs="Book Antiqua"/>
          <w:sz w:val="24"/>
          <w:szCs w:val="24"/>
          <w:lang w:val="en-US"/>
        </w:rPr>
        <w:instrText> </w:instrText>
      </w:r>
      <w:r w:rsidR="00810D82" w:rsidRPr="00455327">
        <w:rPr>
          <w:rFonts w:ascii="Book Antiqua" w:hAnsi="Book Antiqua"/>
          <w:sz w:val="24"/>
          <w:szCs w:val="24"/>
          <w:lang w:val="en-US"/>
        </w:rPr>
        <w:instrText>years and diabetes mellitus were predictors of chronic complications. The median follow-up was 354 days. Neurologic disease and malignancy were the most common indications for PEG. Neurologic diseases were classified into two groups: stroke and the other neurologic disease group (including dementia, Parkinson's disease, neuromuscular disease, and hypoxic brain damage). Multivariate analysis showed that 30-day mortality was significantly lower in the other neurologic disease group and higher in patients with platelet count &lt;</w:instrText>
      </w:r>
      <w:r w:rsidR="00810D82" w:rsidRPr="00455327">
        <w:rPr>
          <w:rFonts w:ascii="Times New Roman" w:hAnsi="Times New Roman"/>
          <w:sz w:val="24"/>
          <w:szCs w:val="24"/>
          <w:lang w:val="en-US"/>
        </w:rPr>
        <w:instrText> </w:instrText>
      </w:r>
      <w:r w:rsidR="00810D82" w:rsidRPr="00455327">
        <w:rPr>
          <w:rFonts w:ascii="Book Antiqua" w:hAnsi="Book Antiqua"/>
          <w:sz w:val="24"/>
          <w:szCs w:val="24"/>
          <w:lang w:val="en-US"/>
        </w:rPr>
        <w:instrText>100,000/</w:instrText>
      </w:r>
      <w:r w:rsidR="00810D82" w:rsidRPr="00455327">
        <w:rPr>
          <w:rFonts w:ascii="Book Antiqua" w:hAnsi="Book Antiqua" w:cs="Book Antiqua"/>
          <w:sz w:val="24"/>
          <w:szCs w:val="24"/>
          <w:lang w:val="en-US"/>
        </w:rPr>
        <w:instrText>μ</w:instrText>
      </w:r>
      <w:r w:rsidR="00810D82" w:rsidRPr="00455327">
        <w:rPr>
          <w:rFonts w:ascii="Book Antiqua" w:hAnsi="Book Antiqua"/>
          <w:sz w:val="24"/>
          <w:szCs w:val="24"/>
          <w:lang w:val="en-US"/>
        </w:rPr>
        <w:instrText>L, and C-reactive protein (CRP)</w:instrText>
      </w:r>
      <w:r w:rsidR="00810D82" w:rsidRPr="00455327">
        <w:rPr>
          <w:rFonts w:ascii="Times New Roman" w:hAnsi="Times New Roman"/>
          <w:sz w:val="24"/>
          <w:szCs w:val="24"/>
          <w:lang w:val="en-US"/>
        </w:rPr>
        <w:instrText> </w:instrText>
      </w:r>
      <w:r w:rsidR="00810D82" w:rsidRPr="00455327">
        <w:rPr>
          <w:rFonts w:ascii="Book Antiqua" w:hAnsi="Book Antiqua" w:cs="Book Antiqua"/>
          <w:sz w:val="24"/>
          <w:szCs w:val="24"/>
          <w:lang w:val="en-US"/>
        </w:rPr>
        <w:instrText>≥</w:instrText>
      </w:r>
      <w:r w:rsidR="00810D82" w:rsidRPr="00455327">
        <w:rPr>
          <w:rFonts w:ascii="Times New Roman" w:hAnsi="Times New Roman"/>
          <w:sz w:val="24"/>
          <w:szCs w:val="24"/>
          <w:lang w:val="en-US"/>
        </w:rPr>
        <w:instrText> </w:instrText>
      </w:r>
      <w:r w:rsidR="00810D82" w:rsidRPr="00455327">
        <w:rPr>
          <w:rFonts w:ascii="Book Antiqua" w:hAnsi="Book Antiqua"/>
          <w:sz w:val="24"/>
          <w:szCs w:val="24"/>
          <w:lang w:val="en-US"/>
        </w:rPr>
        <w:instrText>5</w:instrText>
      </w:r>
      <w:r w:rsidR="00810D82" w:rsidRPr="00455327">
        <w:rPr>
          <w:rFonts w:ascii="Book Antiqua" w:hAnsi="Book Antiqua" w:cs="Book Antiqua"/>
          <w:sz w:val="24"/>
          <w:szCs w:val="24"/>
          <w:lang w:val="en-US"/>
        </w:rPr>
        <w:instrText> </w:instrText>
      </w:r>
      <w:r w:rsidR="00810D82" w:rsidRPr="00455327">
        <w:rPr>
          <w:rFonts w:ascii="Book Antiqua" w:hAnsi="Book Antiqua"/>
          <w:sz w:val="24"/>
          <w:szCs w:val="24"/>
          <w:lang w:val="en-US"/>
        </w:rPr>
        <w:instrText xml:space="preserve">mg/dL.\nCONCLUSIONS: PEG is a relatively safe and feasible procedure, but it was associated with significantly higher early mortality rate in patients with platelet count &lt; 100,000/μL or CPR≥5mg/dL, and lower early mortality rate in neurologic disease group including dementia, Parkinson's disase, neuromuscular disease, and hypoxic brain damage. In addition, acute complications in patients with underlying malignancy, and chronic complications in patients aged ≥70 and those with diabetes mellitus should be considered during and after PEG.","container-title":"BMC gastroenterology","DOI":"10.1186/s12876-018-0825-8","ISSN":"1471-230X","issue":"1","journalAbbreviation":"BMC Gastroenterol","language":"eng","note":"PMID: 29954339\nPMCID: PMC6025834","page":"101","source":"PubMed","title":"Risk factors for complications and mortality of percutaneous endoscopic gastrostomy insertion","volume":"18","author":[{"family":"Pih","given":"Gyu Young"},{"family":"Na","given":"Hee Kyong"},{"family":"Ahn","given":"Ji Yong"},{"family":"Jung","given":"Kee Wook"},{"family":"Kim","given":"Do Hoon"},{"family":"Lee","given":"Jeong Hoon"},{"family":"Choi","given":"Kee Don"},{"family":"Song","given":"Ho June"},{"family":"Lee","given":"Gin Hyug"},{"family":"Jung","given":"Hwoon-Yong"}],"issued":{"date-parts":[["2018",6,28]]}}},{"id":2181,"uris":["http://zotero.org/users/1233977/items/LH4IQ5UI"],"uri":["http://zotero.org/users/1233977/items/LH4IQ5UI"],"itemData":{"id":2181,"type":"article-journal","abstract":"BACKGROUND: Percutaneous endoscopic gastrostomy (PEG) allows long-term tube feeding. Safety of pull-type and introducer PEG placement in oncology patients with head/neck or oesophageal malignancies is unknown.\nMETHODS: Retrospective analysis of 299 patients undergoing PEG tube placement between January 2006 and December 2008 revealed 57 oncology patients. All patients with head/neck or oesophageal malignancy were treated with chemo- and radiotherapy. In case of high-grade stenosis introducer Freka® Pexact PEG tube was placed (n = 24) and in all other patients (n = 33) conventional pull-type PEG tube. Short-term complications and mortality rates were compared.\nRESULTS: Patients' characteristics and clinical status were comparable in both groups. Short-term complications were encountered in 11/24 (48%) introducer PEG patients as compared to only 4/33 (12%) pull-type PEG patients (P &lt; 0.05). Accidental removal of the introducer PEG tube occurred in 4/24 (17%) with need for surgical intervention in 1 vs. 0/33 (0%, P &lt; 0.05). Wound infection occurred in 3/24 (12%) leading to septic shock and admission to intensive care unit (ICU) in 1 vs. 3/33 (9%, NS). Finally, 3/24 gastrointestinal perforations (12%) resulted from a difficult placement procedure vs. 1/33 (3%), leading to urgent surgical intervention and admission to ICU. Two introducer PEG patients died at ICU, resulting in an overall mortality rate of 8% vs. 0% (P = 0.091).\nCONCLUSION: The introducer Freka® Pexact PEG procedure for long-term tube feeding may lead to significantly higher complication and mortality rates in patients with head/neck or oesophageal malignancies treated with chemo- and radiotherapy. It is suggested to use the conventional pull-type PEG tube placement in this group of patients, if possible.","container-title":"BMC gastroenterology","DOI":"10.1186/1471-230X-11-23","ISSN":"1471-230X","journalAbbreviation":"BMC Gastroenterol","language":"eng","note":"PMID: 21410958\nPMCID: PMC3068968","page":"23","source":"PubMed","title":"Safety of pull-type and introducer percutaneous endoscopic gastrostomy tubes in oncology patients: a retrospective analysis","title-short":"Safety of pull-type and introducer percutaneous endoscopic gastrostomy tubes in oncology patients","volume":"11","author":[{"family":"Van Dyck","given":"Evi"},{"family":"Macken","given":"Elisabeth J."},{"family":"Roth","given":"Bernard"},{"family":"Pelckmans","given":"Paul A."},{"family":"Moreels","given":"Tom G."}],"issued":{"date-parts":[["2011",3,16]]}}}],"schema":"https://github.com/citation-style-language/schema/raw/master/csl-citation.json"} </w:instrText>
      </w:r>
      <w:r w:rsidR="00B068D1" w:rsidRPr="00455327">
        <w:rPr>
          <w:rFonts w:ascii="Book Antiqua" w:hAnsi="Book Antiqua"/>
          <w:sz w:val="24"/>
          <w:szCs w:val="24"/>
          <w:lang w:val="en-US"/>
        </w:rPr>
        <w:fldChar w:fldCharType="separate"/>
      </w:r>
      <w:r w:rsidR="00810D82" w:rsidRPr="00455327">
        <w:rPr>
          <w:rFonts w:ascii="Book Antiqua" w:hAnsi="Book Antiqua"/>
          <w:sz w:val="24"/>
          <w:szCs w:val="24"/>
          <w:vertAlign w:val="superscript"/>
        </w:rPr>
        <w:t>[17,18]</w:t>
      </w:r>
      <w:r w:rsidR="00B068D1" w:rsidRPr="00455327">
        <w:rPr>
          <w:rFonts w:ascii="Book Antiqua" w:hAnsi="Book Antiqua"/>
          <w:sz w:val="24"/>
          <w:szCs w:val="24"/>
          <w:lang w:val="en-US"/>
        </w:rPr>
        <w:fldChar w:fldCharType="end"/>
      </w:r>
      <w:r w:rsidR="007016C2" w:rsidRPr="00455327">
        <w:rPr>
          <w:rFonts w:ascii="Book Antiqua" w:hAnsi="Book Antiqua"/>
          <w:sz w:val="24"/>
          <w:szCs w:val="24"/>
          <w:lang w:val="en-US"/>
        </w:rPr>
        <w:t>.</w:t>
      </w:r>
    </w:p>
    <w:p w:rsidR="007016C2" w:rsidRPr="00455327" w:rsidRDefault="007016C2" w:rsidP="00BA26BC">
      <w:pPr>
        <w:adjustRightInd w:val="0"/>
        <w:snapToGrid w:val="0"/>
        <w:spacing w:after="0" w:line="360" w:lineRule="auto"/>
        <w:jc w:val="both"/>
        <w:rPr>
          <w:rFonts w:ascii="Book Antiqua" w:hAnsi="Book Antiqua" w:hint="eastAsia"/>
          <w:sz w:val="24"/>
          <w:szCs w:val="24"/>
          <w:lang w:val="en-US" w:eastAsia="zh-CN"/>
        </w:rPr>
      </w:pPr>
    </w:p>
    <w:p w:rsidR="00B7451F" w:rsidRPr="00455327" w:rsidRDefault="00B7451F" w:rsidP="00BA26BC">
      <w:pPr>
        <w:adjustRightInd w:val="0"/>
        <w:snapToGrid w:val="0"/>
        <w:spacing w:after="0" w:line="360" w:lineRule="auto"/>
        <w:jc w:val="both"/>
        <w:rPr>
          <w:rFonts w:ascii="Book Antiqua" w:hAnsi="Book Antiqua"/>
          <w:b/>
          <w:caps/>
          <w:sz w:val="24"/>
          <w:szCs w:val="24"/>
          <w:u w:val="single"/>
          <w:lang w:val="en-US"/>
        </w:rPr>
      </w:pPr>
      <w:r w:rsidRPr="00455327">
        <w:rPr>
          <w:rFonts w:ascii="Book Antiqua" w:hAnsi="Book Antiqua"/>
          <w:b/>
          <w:caps/>
          <w:sz w:val="24"/>
          <w:szCs w:val="24"/>
          <w:u w:val="single"/>
          <w:lang w:val="en-US"/>
        </w:rPr>
        <w:t>Accepted indications for gastrostomy</w:t>
      </w:r>
    </w:p>
    <w:p w:rsidR="002E2469" w:rsidRPr="00455327" w:rsidRDefault="002E2469" w:rsidP="00BA26BC">
      <w:pPr>
        <w:adjustRightInd w:val="0"/>
        <w:snapToGrid w:val="0"/>
        <w:spacing w:after="0" w:line="360" w:lineRule="auto"/>
        <w:jc w:val="both"/>
        <w:rPr>
          <w:rFonts w:ascii="Book Antiqua" w:hAnsi="Book Antiqua"/>
          <w:sz w:val="24"/>
          <w:szCs w:val="24"/>
          <w:lang w:val="en-US"/>
        </w:rPr>
      </w:pPr>
      <w:r w:rsidRPr="00455327">
        <w:rPr>
          <w:rFonts w:ascii="Book Antiqua" w:hAnsi="Book Antiqua"/>
          <w:sz w:val="24"/>
          <w:szCs w:val="24"/>
          <w:lang w:val="en-US"/>
        </w:rPr>
        <w:t xml:space="preserve">Endoscopic gastrostomy </w:t>
      </w:r>
      <w:r w:rsidR="00514F02" w:rsidRPr="00455327">
        <w:rPr>
          <w:rFonts w:ascii="Book Antiqua" w:hAnsi="Book Antiqua"/>
          <w:sz w:val="24"/>
          <w:szCs w:val="24"/>
          <w:lang w:val="en-US"/>
        </w:rPr>
        <w:t xml:space="preserve">has been </w:t>
      </w:r>
      <w:r w:rsidRPr="00455327">
        <w:rPr>
          <w:rFonts w:ascii="Book Antiqua" w:hAnsi="Book Antiqua"/>
          <w:sz w:val="24"/>
          <w:szCs w:val="24"/>
          <w:lang w:val="en-US"/>
        </w:rPr>
        <w:t>established as</w:t>
      </w:r>
      <w:r w:rsidR="001D392F" w:rsidRPr="00455327">
        <w:rPr>
          <w:rFonts w:ascii="Book Antiqua" w:hAnsi="Book Antiqua"/>
          <w:sz w:val="24"/>
          <w:szCs w:val="24"/>
          <w:lang w:val="en-US"/>
        </w:rPr>
        <w:t xml:space="preserve"> a</w:t>
      </w:r>
      <w:r w:rsidRPr="00455327">
        <w:rPr>
          <w:rFonts w:ascii="Book Antiqua" w:hAnsi="Book Antiqua"/>
          <w:sz w:val="24"/>
          <w:szCs w:val="24"/>
          <w:lang w:val="en-US"/>
        </w:rPr>
        <w:t xml:space="preserve"> treatment option for transient or permanent dysphagia due to neurologic disorders, </w:t>
      </w:r>
      <w:r w:rsidRPr="00455327">
        <w:rPr>
          <w:rFonts w:ascii="Book Antiqua" w:hAnsi="Book Antiqua"/>
          <w:i/>
          <w:sz w:val="24"/>
          <w:szCs w:val="24"/>
          <w:lang w:val="en-US"/>
        </w:rPr>
        <w:t>e.g.</w:t>
      </w:r>
      <w:r w:rsidR="001D392F" w:rsidRPr="00455327">
        <w:rPr>
          <w:rFonts w:ascii="Book Antiqua" w:hAnsi="Book Antiqua"/>
          <w:sz w:val="24"/>
          <w:szCs w:val="24"/>
          <w:lang w:val="en-US"/>
        </w:rPr>
        <w:t>,</w:t>
      </w:r>
      <w:r w:rsidRPr="00455327">
        <w:rPr>
          <w:rFonts w:ascii="Book Antiqua" w:hAnsi="Book Antiqua"/>
          <w:sz w:val="24"/>
          <w:szCs w:val="24"/>
          <w:lang w:val="en-US"/>
        </w:rPr>
        <w:t xml:space="preserve"> stroke</w:t>
      </w:r>
      <w:r w:rsidR="00AA5194" w:rsidRPr="00455327">
        <w:rPr>
          <w:rFonts w:ascii="Book Antiqua" w:hAnsi="Book Antiqua"/>
          <w:sz w:val="24"/>
          <w:szCs w:val="24"/>
          <w:lang w:val="en-US"/>
        </w:rPr>
        <w:fldChar w:fldCharType="begin"/>
      </w:r>
      <w:r w:rsidR="00810D82" w:rsidRPr="00455327">
        <w:rPr>
          <w:rFonts w:ascii="Book Antiqua" w:hAnsi="Book Antiqua"/>
          <w:sz w:val="24"/>
          <w:szCs w:val="24"/>
          <w:lang w:val="en-US"/>
        </w:rPr>
        <w:instrText xml:space="preserve"> ADDIN ZOTERO_ITEM CSL_CITATION {"citationID":"IvOlrjDE","properties":{"formattedCitation":"\\super [19,20]\\nosupersub{}","plainCitation":"[19,20]","noteIndex":0},"citationItems":[{"id":1987,"uris":["http://zotero.org/users/1233977/items/5RGM97G8"],"uri":["http://zotero.org/users/1233977/items/5RGM97G8"],"itemData":{"id":1987,"type":"article-journal","abstract":"PURPOSE OF REVIEW: This review addresses current controversies regarding appropriate indications for percutaneous endoscopic gastrostomy (PEG) insertion. We address specific indications, namely, dementia, stroke, aspiration, motor neurone disease/amyotrophic lateral sclerosis, and head and neck cancer. We recommend practical strategies for improving patient selection.\nRECENT FINDINGS: There is now a general consensus in the United States that PEG feeding does not benefit patients with advanced dementia. 'Early' PEG insertion following stroke is similarly of no benefit. It is currently unclear whether patients with amyotrophic lateral sclerosis and head and neck tumors should have PEG or radiologically inserted gastrostomy.\nSUMMARY: Decisions relating to PEG insertion remain difficult. The gastroenterologist, working as a member of a multidisciplinary nutrition team, needs to take a lead role in this regard, rather than functioning as a technician.","container-title":"Current Opinion in Gastroenterology","DOI":"10.1097/MOG.0000000000000152","ISSN":"1531-7056","issue":"2","journalAbbreviation":"Curr. Opin. Gastroenterol.","language":"ENG","note":"PMID: 25590659","page":"137-142","source":"PubMed","title":"When is feeding via a percutaneous endoscopic gastrostomy indicated?","volume":"31","author":[{"family":"Moran","given":"Carthage"},{"family":"O'Mahony","given":"Seamus"}],"issued":{"date-parts":[["2015",3]]}}},{"id":94,"uris":["http://zotero.org/users/1233977/items/5TVP6T93"],"uri":["http://zotero.org/users/1233977/items/5TVP6T93"],"itemData":{"id":94,"type":"article-journal","abstract":"BACKGROUND: Dysphagia (swallowing problems) are common after stroke and can cause chest infection and malnutrition. Dysphagic, and malnourished, stroke patients have a poorer outcome.\nOBJECTIVES: To assess the effectiveness of interventions for the treatment of dysphagia (swallowing therapy), and nutritional and fluid supplementation, in patients with acute and subacute (within six months from onset) stroke.\nSEARCH METHODS: We searched the Cochrane Stroke Group Trials Register (February 2012), MEDLINE (1966 to July 2011), EMBASE (1980 to July 2011), CINAHL (1982 to July 2011) and Conference Proceedings Citation Index- Science (CPCI-S) (1990 to July 2011). We also searched the reference lists of relevant trials and review articles, searched Current Controlled Trials and contacted researchers (July 2011). For the previous version of this review we contacted the Royal College of Speech and Language Therapists and equipment manufacturers.\nSELECTION CRITERIA: Randomised controlled trials (RCTs) in dysphagic stroke patients, and nutritional supplementation in all stroke patients, where the stroke occurred within six months of enrolment.\nDATA COLLECTION AND ANALYSIS: Two review authors independently applied the inclusion criteria, assessed trial quality, and extracted data, and resolved any disagreements through discussion with a third review author. We used random-effects models to calculate odds ratios (OR), 95% confidence intervals (95% CI), and mean differences (MD). The primary outcome was functional outcome (death or dependency, or death or disability) at the end of the trial.\nMAIN RESULTS: We included 33 studies involving 6779 participants.Swallowing therapy: acupuncture, drug therapy, neuromuscular electrical stimulation, pharyngeal electrical stimulation, physical stimulation (thermal, tactile), transcranial direct current stimulation, and transcranial magnetic stimulation each had no significant effect on case fatality or combined death or dependency. Dysphagia at end-of-trial was reduced by acupuncture (number of studies (t) = 4, numbers of participants (n) = 256; OR 0.24; 95% CI 0.13 to 0.46; P &lt; 0.0001; I(2) = 0%) and behavioural interventions (t = 5; n = 423; OR 0.52; 95% CI 0.30 to 0.88; P = 0.01; I(2) = 22%). Route of feeding: percutaneous endoscopic gastrostomy (PEG) and nasogastric tube (NGT) feeding did not differ for case fatality or the composite outcome of death or dependency, but PEG was associated with fewer treatment failures (t = 3; n = 72; OR 0.09; 95% CI 0.01 to 0.51; P = 0.007; I(2) = 0%) and gastrointestinal bleeding (t = 1; n = 321; OR 0.25; 95% CI 0.09 to 0.69; P = 0.007), and higher feed delivery (t = 1; n = 30; MD 22.00; 95% CI 16.15 to 27.85; P &lt; 0.00001) and albumin concentration (t = 3; n = 63; MD 4.92 g/L; 95% CI 0.19 to 9.65; P = 0.04; I(2) = 58%). Although looped NGT versus conventional NGT feeding did not differ for end-of-trial case fatality or death or dependency, feed delivery was higher with looped NGT (t = 1; n = 104; MD 18.00%; 95% CI 6.66 to 29.34; P = 0.002). Timing of feeding: there was no difference for case fatality, or death or dependency, with early feeding as compared to late feeding. Fluid supplementation: there was no difference for case fatality, or death or dependency, with fluid supplementation. Nutritional supplementation: there was no difference for case fatality, or death or dependency, with nutritional supplementation. However, nutritional supplementation was associated with reduced pressure sores (t = 2; n = 4125; OR 0.56; 95% CI 0.32 to 0.96; P = 0.03; I(2) = 0%), and, by definition, increased energy intake (t = 3; n = 174; MD 430.18 kcal/day; 95% CI 141.61 to 718.75; P = 0.003; I(2) = 91%) and protein intake (t = 3; n = 174; MD 17.28 g/day; 95% CI 1.99 to 32.56; P = 0.03; I(2) = 92%).\nAUTHORS' CONCLUSIONS: There remains insufficient data on the effect of swallowing therapy, feeding, and nutritional and fluid supplementation on functional outcome and death in dysphagic patients with acute or subacute stroke. Behavioural interventions and acupuncture reduced dysphagia, and pharyngeal electrical stimulation reduced pharyngeal transit time. Compared with NGT feeding, PEG reduced treatment failures and gastrointestinal bleeding, and had higher feed delivery and albumin concentration. Nutritional supplementation was associated with reduced pressure sores, and increased energy and protein intake.","container-title":"The Cochrane Database of Systematic Reviews","DOI":"10.1002/14651858.CD000323.pub2","ISSN":"1469-493X","journalAbbreviation":"Cochrane Database Syst Rev","language":"eng","note":"PMID: 23076886","page":"CD000323","source":"NCBI PubMed","title":"Interventions for dysphagia and nutritional support in acute and subacute stroke","volume":"10","author":[{"family":"Geeganage","given":"Chamila"},{"family":"Beavan","given":"Jessica"},{"family":"Ellender","given":"Sharon"},{"family":"Bath","given":"Philip M. W."}],"issued":{"date-parts":[["2012"]]}}}],"schema":"https://github.com/citation-style-language/schema/raw/master/csl-citation.json"} </w:instrText>
      </w:r>
      <w:r w:rsidR="00AA5194" w:rsidRPr="00455327">
        <w:rPr>
          <w:rFonts w:ascii="Book Antiqua" w:hAnsi="Book Antiqua"/>
          <w:sz w:val="24"/>
          <w:szCs w:val="24"/>
          <w:lang w:val="en-US"/>
        </w:rPr>
        <w:fldChar w:fldCharType="separate"/>
      </w:r>
      <w:r w:rsidR="00810D82" w:rsidRPr="00455327">
        <w:rPr>
          <w:rFonts w:ascii="Book Antiqua" w:hAnsi="Book Antiqua"/>
          <w:sz w:val="24"/>
          <w:szCs w:val="24"/>
          <w:vertAlign w:val="superscript"/>
          <w:lang w:val="en-US"/>
        </w:rPr>
        <w:t>[19,20]</w:t>
      </w:r>
      <w:r w:rsidR="00AA5194" w:rsidRPr="00455327">
        <w:rPr>
          <w:rFonts w:ascii="Book Antiqua" w:hAnsi="Book Antiqua"/>
          <w:sz w:val="24"/>
          <w:szCs w:val="24"/>
          <w:lang w:val="en-US"/>
        </w:rPr>
        <w:fldChar w:fldCharType="end"/>
      </w:r>
      <w:r w:rsidRPr="00455327">
        <w:rPr>
          <w:rFonts w:ascii="Book Antiqua" w:hAnsi="Book Antiqua"/>
          <w:sz w:val="24"/>
          <w:szCs w:val="24"/>
          <w:lang w:val="en-US"/>
        </w:rPr>
        <w:t xml:space="preserve">. In the same way, patients with oncological diseases of the mouth and throat as well as the esophagus can benefit from a temporary PEG tube during multimodal therapy, especially </w:t>
      </w:r>
      <w:r w:rsidR="00514F02" w:rsidRPr="00455327">
        <w:rPr>
          <w:rFonts w:ascii="Book Antiqua" w:hAnsi="Book Antiqua"/>
          <w:sz w:val="24"/>
          <w:szCs w:val="24"/>
          <w:lang w:val="en-US"/>
        </w:rPr>
        <w:t xml:space="preserve">during </w:t>
      </w:r>
      <w:r w:rsidRPr="00455327">
        <w:rPr>
          <w:rFonts w:ascii="Book Antiqua" w:hAnsi="Book Antiqua"/>
          <w:sz w:val="24"/>
          <w:szCs w:val="24"/>
          <w:lang w:val="en-US"/>
        </w:rPr>
        <w:t xml:space="preserve">radiotherapy. Ensuring adequate nutrition allows the therapy to be carried out </w:t>
      </w:r>
      <w:r w:rsidR="001D392F" w:rsidRPr="00455327">
        <w:rPr>
          <w:rFonts w:ascii="Book Antiqua" w:hAnsi="Book Antiqua"/>
          <w:sz w:val="24"/>
          <w:szCs w:val="24"/>
          <w:lang w:val="en-US"/>
        </w:rPr>
        <w:t xml:space="preserve">in a </w:t>
      </w:r>
      <w:r w:rsidRPr="00455327">
        <w:rPr>
          <w:rFonts w:ascii="Book Antiqua" w:hAnsi="Book Antiqua"/>
          <w:sz w:val="24"/>
          <w:szCs w:val="24"/>
          <w:lang w:val="en-US"/>
        </w:rPr>
        <w:t xml:space="preserve">timely </w:t>
      </w:r>
      <w:r w:rsidR="00514F02" w:rsidRPr="00455327">
        <w:rPr>
          <w:rFonts w:ascii="Book Antiqua" w:hAnsi="Book Antiqua"/>
          <w:sz w:val="24"/>
          <w:szCs w:val="24"/>
          <w:lang w:val="en-US"/>
        </w:rPr>
        <w:t xml:space="preserve">manner </w:t>
      </w:r>
      <w:r w:rsidRPr="00455327">
        <w:rPr>
          <w:rFonts w:ascii="Book Antiqua" w:hAnsi="Book Antiqua"/>
          <w:sz w:val="24"/>
          <w:szCs w:val="24"/>
          <w:lang w:val="en-US"/>
        </w:rPr>
        <w:t xml:space="preserve">and </w:t>
      </w:r>
      <w:r w:rsidR="00514F02" w:rsidRPr="00455327">
        <w:rPr>
          <w:rFonts w:ascii="Book Antiqua" w:hAnsi="Book Antiqua"/>
          <w:sz w:val="24"/>
          <w:szCs w:val="24"/>
          <w:lang w:val="en-US"/>
        </w:rPr>
        <w:t xml:space="preserve">at </w:t>
      </w:r>
      <w:r w:rsidRPr="00455327">
        <w:rPr>
          <w:rFonts w:ascii="Book Antiqua" w:hAnsi="Book Antiqua"/>
          <w:sz w:val="24"/>
          <w:szCs w:val="24"/>
          <w:lang w:val="en-US"/>
        </w:rPr>
        <w:t>full dose by preventing weight loss and</w:t>
      </w:r>
      <w:r w:rsidR="00514F02" w:rsidRPr="00455327">
        <w:rPr>
          <w:rFonts w:ascii="Book Antiqua" w:hAnsi="Book Antiqua"/>
          <w:sz w:val="24"/>
          <w:szCs w:val="24"/>
          <w:lang w:val="en-US"/>
        </w:rPr>
        <w:t>,</w:t>
      </w:r>
      <w:r w:rsidRPr="00455327">
        <w:rPr>
          <w:rFonts w:ascii="Book Antiqua" w:hAnsi="Book Antiqua"/>
          <w:sz w:val="24"/>
          <w:szCs w:val="24"/>
          <w:lang w:val="en-US"/>
        </w:rPr>
        <w:t xml:space="preserve"> thus</w:t>
      </w:r>
      <w:r w:rsidR="00514F02" w:rsidRPr="00455327">
        <w:rPr>
          <w:rFonts w:ascii="Book Antiqua" w:hAnsi="Book Antiqua"/>
          <w:sz w:val="24"/>
          <w:szCs w:val="24"/>
          <w:lang w:val="en-US"/>
        </w:rPr>
        <w:t>,</w:t>
      </w:r>
      <w:r w:rsidRPr="00455327">
        <w:rPr>
          <w:rFonts w:ascii="Book Antiqua" w:hAnsi="Book Antiqua"/>
          <w:sz w:val="24"/>
          <w:szCs w:val="24"/>
          <w:lang w:val="en-US"/>
        </w:rPr>
        <w:t xml:space="preserve"> ultimately improves </w:t>
      </w:r>
      <w:r w:rsidR="00514F02" w:rsidRPr="00455327">
        <w:rPr>
          <w:rFonts w:ascii="Book Antiqua" w:hAnsi="Book Antiqua"/>
          <w:sz w:val="24"/>
          <w:szCs w:val="24"/>
          <w:lang w:val="en-US"/>
        </w:rPr>
        <w:t xml:space="preserve">patient </w:t>
      </w:r>
      <w:r w:rsidRPr="00455327">
        <w:rPr>
          <w:rFonts w:ascii="Book Antiqua" w:hAnsi="Book Antiqua"/>
          <w:sz w:val="24"/>
          <w:szCs w:val="24"/>
          <w:lang w:val="en-US"/>
        </w:rPr>
        <w:t>prognosis</w:t>
      </w:r>
      <w:r w:rsidR="00AA5194" w:rsidRPr="00455327">
        <w:rPr>
          <w:rFonts w:ascii="Book Antiqua" w:hAnsi="Book Antiqua"/>
          <w:sz w:val="24"/>
          <w:szCs w:val="24"/>
          <w:lang w:val="en-US"/>
        </w:rPr>
        <w:fldChar w:fldCharType="begin"/>
      </w:r>
      <w:r w:rsidR="00810D82" w:rsidRPr="00455327">
        <w:rPr>
          <w:rFonts w:ascii="Book Antiqua" w:hAnsi="Book Antiqua"/>
          <w:sz w:val="24"/>
          <w:szCs w:val="24"/>
          <w:lang w:val="en-US"/>
        </w:rPr>
        <w:instrText xml:space="preserve"> ADDIN ZOTERO_ITEM CSL_CITATION {"citationID":"tv2vt2xK","properties":{"formattedCitation":"\\super [21]\\nosupersub{}","plainCitation":"[21]","noteIndex":0},"citationItems":[{"id":1694,"uris":["http://zotero.org/users/1233977/items/UUGWHDKQ"],"uri":["http://zotero.org/users/1233977/items/UUGWHDKQ"],"itemData":{"id":1694,"type":"article-journal","abstract":"BACKGROUND: Weight loss is frequent in patients with gastrointestinal (GI) cancer. Nutritional status deteriorates throughout anti-cancer treatment, mostly after major surgery, increasing complications, reducing tolerance and worsening the final prognosis. Enteral nutrition is safe and effective in malnourished patients undergoing major GI surgery. Randomised trials aimed at investigating the effects of home enteral nutrition (HEN) in post-surgical patients with GI cancer are lacking. This study compares HEN and counselling in limiting weight loss during oncologic treatment.\nPATIENTS AND METHODS: Patients with upper GI cancer and candidate to major surgery were included in the protocol when the nutritional risk screening (NRS 2002) score was ≥3. All patients were supported with enteral nutrition through a jejunostomy after surgery and randomly assigned to continue enteral nutrition or receiving nutritional counselling after discharge. Nutritional and performance status, quality of life (QoL) and tolerance to cancer treatment have been evaluated at 2 and 6 months after discharge.\nRESULTS: Seventy-nine patients were randomised; 38 continued enteral nutrition at home and 41 patients received nutritional counselling only. After 2 months, patients on HEN maintained their mean body weight, while patients in the nutritional counselling group showed a weight loss of 3.6 kg. Patients supported on HEN had a higher chance to complete chemotherapy as planned (48% versus 34%). QoL was not worsened by HEN. No complications were reported.\nCONCLUSIONS: HEN is a simple and feasible treatment to support malnourished patients with upper GI cancer after major surgery and during chemotherapy in order to limit further weight loss.","container-title":"European Journal of Cancer (Oxford, England: 1990)","DOI":"10.1016/j.ejca.2016.05.032","ISSN":"1879-0852","journalAbbreviation":"Eur. J. Cancer","language":"ENG","note":"PMID: 27391922","page":"107-112","source":"PubMed","title":"Impact of home enteral nutrition in malnourished patients with upper gastrointestinal cancer: A multicentre randomised clinical trial","title-short":"Impact of home enteral nutrition in malnourished patients with upper gastrointestinal cancer","volume":"64","author":[{"family":"Gavazzi","given":"Cecilia"},{"family":"Colatruglio","given":"Silvia"},{"family":"Valoriani","given":"Filippo"},{"family":"Mazzaferro","given":"Vincenzo"},{"family":"Sabbatini","given":"Annarita"},{"family":"Biffi","given":"Roberto"},{"family":"Mariani","given":"Luigi"},{"family":"Miceli","given":"Rosalba"}],"issued":{"date-parts":[["2016",9]]}}}],"schema":"https://github.com/citation-style-language/schema/raw/master/csl-citation.json"} </w:instrText>
      </w:r>
      <w:r w:rsidR="00AA5194" w:rsidRPr="00455327">
        <w:rPr>
          <w:rFonts w:ascii="Book Antiqua" w:hAnsi="Book Antiqua"/>
          <w:sz w:val="24"/>
          <w:szCs w:val="24"/>
          <w:lang w:val="en-US"/>
        </w:rPr>
        <w:fldChar w:fldCharType="separate"/>
      </w:r>
      <w:r w:rsidR="00810D82" w:rsidRPr="00455327">
        <w:rPr>
          <w:rFonts w:ascii="Book Antiqua" w:hAnsi="Book Antiqua"/>
          <w:sz w:val="24"/>
          <w:szCs w:val="24"/>
          <w:vertAlign w:val="superscript"/>
        </w:rPr>
        <w:t>[21]</w:t>
      </w:r>
      <w:r w:rsidR="00AA5194" w:rsidRPr="00455327">
        <w:rPr>
          <w:rFonts w:ascii="Book Antiqua" w:hAnsi="Book Antiqua"/>
          <w:sz w:val="24"/>
          <w:szCs w:val="24"/>
          <w:lang w:val="en-US"/>
        </w:rPr>
        <w:fldChar w:fldCharType="end"/>
      </w:r>
      <w:r w:rsidR="001F7A09" w:rsidRPr="00455327">
        <w:rPr>
          <w:rFonts w:ascii="Book Antiqua" w:hAnsi="Book Antiqua" w:hint="eastAsia"/>
          <w:sz w:val="24"/>
          <w:szCs w:val="24"/>
          <w:lang w:val="en-US" w:eastAsia="zh-CN"/>
        </w:rPr>
        <w:t xml:space="preserve"> (Table 2)</w:t>
      </w:r>
      <w:r w:rsidRPr="00455327">
        <w:rPr>
          <w:rFonts w:ascii="Book Antiqua" w:hAnsi="Book Antiqua"/>
          <w:sz w:val="24"/>
          <w:szCs w:val="24"/>
          <w:lang w:val="en-US"/>
        </w:rPr>
        <w:t>.</w:t>
      </w:r>
    </w:p>
    <w:p w:rsidR="00B7451F" w:rsidRPr="00455327" w:rsidRDefault="00B7451F" w:rsidP="00BA26BC">
      <w:pPr>
        <w:adjustRightInd w:val="0"/>
        <w:snapToGrid w:val="0"/>
        <w:spacing w:after="0" w:line="360" w:lineRule="auto"/>
        <w:jc w:val="both"/>
        <w:rPr>
          <w:rFonts w:ascii="Book Antiqua" w:hAnsi="Book Antiqua"/>
          <w:sz w:val="24"/>
          <w:szCs w:val="24"/>
          <w:lang w:val="en-US"/>
        </w:rPr>
      </w:pPr>
    </w:p>
    <w:p w:rsidR="007E2AA7" w:rsidRPr="00455327" w:rsidRDefault="00C02EB1" w:rsidP="00BA26BC">
      <w:pPr>
        <w:adjustRightInd w:val="0"/>
        <w:snapToGrid w:val="0"/>
        <w:spacing w:after="0" w:line="360" w:lineRule="auto"/>
        <w:jc w:val="both"/>
        <w:rPr>
          <w:rFonts w:ascii="Book Antiqua" w:hAnsi="Book Antiqua"/>
          <w:b/>
          <w:caps/>
          <w:sz w:val="24"/>
          <w:szCs w:val="24"/>
          <w:u w:val="single"/>
          <w:lang w:val="en-US"/>
        </w:rPr>
      </w:pPr>
      <w:r w:rsidRPr="00F2614F">
        <w:rPr>
          <w:rFonts w:ascii="Book Antiqua" w:hAnsi="Book Antiqua"/>
          <w:b/>
          <w:caps/>
          <w:sz w:val="24"/>
          <w:szCs w:val="24"/>
          <w:u w:val="single"/>
          <w:lang w:val="en-US"/>
        </w:rPr>
        <w:t>Dementia – the most doubtful indication for gastrostomy</w:t>
      </w:r>
    </w:p>
    <w:p w:rsidR="00B72439" w:rsidRPr="00F2614F" w:rsidRDefault="0014580D" w:rsidP="00BA26BC">
      <w:pPr>
        <w:adjustRightInd w:val="0"/>
        <w:snapToGrid w:val="0"/>
        <w:spacing w:after="0" w:line="360" w:lineRule="auto"/>
        <w:jc w:val="both"/>
        <w:rPr>
          <w:rFonts w:ascii="Book Antiqua" w:hAnsi="Book Antiqua"/>
          <w:sz w:val="24"/>
          <w:szCs w:val="24"/>
          <w:lang w:val="en-US"/>
        </w:rPr>
      </w:pPr>
      <w:r w:rsidRPr="00F2614F">
        <w:rPr>
          <w:rFonts w:ascii="Book Antiqua" w:hAnsi="Book Antiqua"/>
          <w:sz w:val="24"/>
          <w:szCs w:val="24"/>
          <w:lang w:val="en-US"/>
        </w:rPr>
        <w:t>P</w:t>
      </w:r>
      <w:r w:rsidR="00B72439" w:rsidRPr="00F2614F">
        <w:rPr>
          <w:rFonts w:ascii="Book Antiqua" w:hAnsi="Book Antiqua"/>
          <w:sz w:val="24"/>
          <w:szCs w:val="24"/>
          <w:lang w:val="en-US"/>
        </w:rPr>
        <w:t xml:space="preserve">atients with degenerative cerebral diseases, above all dementia, </w:t>
      </w:r>
      <w:r w:rsidR="00514F02" w:rsidRPr="00F2614F">
        <w:rPr>
          <w:rFonts w:ascii="Book Antiqua" w:hAnsi="Book Antiqua"/>
          <w:sz w:val="24"/>
          <w:szCs w:val="24"/>
          <w:lang w:val="en-US"/>
        </w:rPr>
        <w:t xml:space="preserve">have </w:t>
      </w:r>
      <w:r w:rsidR="00B72439" w:rsidRPr="00F2614F">
        <w:rPr>
          <w:rFonts w:ascii="Book Antiqua" w:hAnsi="Book Antiqua"/>
          <w:sz w:val="24"/>
          <w:szCs w:val="24"/>
          <w:lang w:val="en-US"/>
        </w:rPr>
        <w:t>increasingly receive</w:t>
      </w:r>
      <w:r w:rsidR="00C02EB1" w:rsidRPr="00F2614F">
        <w:rPr>
          <w:rFonts w:ascii="Book Antiqua" w:hAnsi="Book Antiqua"/>
          <w:sz w:val="24"/>
          <w:szCs w:val="24"/>
          <w:lang w:val="en-US"/>
        </w:rPr>
        <w:t>d</w:t>
      </w:r>
      <w:r w:rsidR="00B72439" w:rsidRPr="00F2614F">
        <w:rPr>
          <w:rFonts w:ascii="Book Antiqua" w:hAnsi="Book Antiqua"/>
          <w:sz w:val="24"/>
          <w:szCs w:val="24"/>
          <w:lang w:val="en-US"/>
        </w:rPr>
        <w:t xml:space="preserve"> gastrostomies</w:t>
      </w:r>
      <w:r w:rsidRPr="00F2614F">
        <w:rPr>
          <w:rFonts w:ascii="Book Antiqua" w:hAnsi="Book Antiqua"/>
          <w:sz w:val="24"/>
          <w:szCs w:val="24"/>
          <w:lang w:val="en-US"/>
        </w:rPr>
        <w:t xml:space="preserve"> and represent</w:t>
      </w:r>
      <w:r w:rsidR="00D21D55" w:rsidRPr="00F2614F">
        <w:rPr>
          <w:rFonts w:ascii="Book Antiqua" w:hAnsi="Book Antiqua"/>
          <w:sz w:val="24"/>
          <w:szCs w:val="24"/>
          <w:lang w:val="en-US"/>
        </w:rPr>
        <w:t>ed</w:t>
      </w:r>
      <w:r w:rsidRPr="00F2614F">
        <w:rPr>
          <w:rFonts w:ascii="Book Antiqua" w:hAnsi="Book Antiqua"/>
          <w:sz w:val="24"/>
          <w:szCs w:val="24"/>
          <w:lang w:val="en-US"/>
        </w:rPr>
        <w:t xml:space="preserve"> in some studies </w:t>
      </w:r>
      <w:r w:rsidR="00D21D55" w:rsidRPr="00F2614F">
        <w:rPr>
          <w:rFonts w:ascii="Book Antiqua" w:hAnsi="Book Antiqua"/>
          <w:sz w:val="24"/>
          <w:szCs w:val="24"/>
          <w:lang w:val="en-US"/>
        </w:rPr>
        <w:t xml:space="preserve">and regions </w:t>
      </w:r>
      <w:r w:rsidRPr="00F2614F">
        <w:rPr>
          <w:rFonts w:ascii="Book Antiqua" w:hAnsi="Book Antiqua"/>
          <w:sz w:val="24"/>
          <w:szCs w:val="24"/>
          <w:lang w:val="en-US"/>
        </w:rPr>
        <w:t xml:space="preserve">the largest group of </w:t>
      </w:r>
      <w:r w:rsidR="00D21D55" w:rsidRPr="00F2614F">
        <w:rPr>
          <w:rFonts w:ascii="Book Antiqua" w:hAnsi="Book Antiqua"/>
          <w:sz w:val="24"/>
          <w:szCs w:val="24"/>
          <w:lang w:val="en-US"/>
        </w:rPr>
        <w:t>tube feeded</w:t>
      </w:r>
      <w:r w:rsidRPr="00F2614F">
        <w:rPr>
          <w:rFonts w:ascii="Book Antiqua" w:hAnsi="Book Antiqua"/>
          <w:sz w:val="24"/>
          <w:szCs w:val="24"/>
          <w:lang w:val="en-US"/>
        </w:rPr>
        <w:t xml:space="preserve"> patients</w:t>
      </w:r>
      <w:r w:rsidR="00371A1C" w:rsidRPr="00455327">
        <w:rPr>
          <w:rFonts w:ascii="Book Antiqua" w:hAnsi="Book Antiqua"/>
          <w:sz w:val="24"/>
          <w:szCs w:val="24"/>
          <w:lang w:val="en-US"/>
        </w:rPr>
        <w:fldChar w:fldCharType="begin"/>
      </w:r>
      <w:r w:rsidR="00810D82" w:rsidRPr="00F2614F">
        <w:rPr>
          <w:rFonts w:ascii="Book Antiqua" w:hAnsi="Book Antiqua"/>
          <w:sz w:val="24"/>
          <w:szCs w:val="24"/>
          <w:lang w:val="en-US"/>
        </w:rPr>
        <w:instrText xml:space="preserve"> ADDIN ZOTERO_ITEM CSL_CITATION {"citationID":"xEVQmedg","properties":{"formattedCitation":"\\super [22\\uc0\\u8211{}24]\\nosupersub{}","plainCitation":"[22–24]","noteIndex":0},"citationItems":[{"id":2365,"uris":["http://zotero.org/users/1233977/items/AUTKGTQ5"],"uri":["http://zotero.org/users/1233977/items/AUTKGTQ5"],"itemData":{"id":2365,"type":"article-journal","abstract":"BACKGROUND: Although many published case series have described patients' experiences after gastrostomy placement, generalizing from the results of case series can present problems. The purpose of this study was to examine gastrostomy placement among hospitalized older patients in a nationally representative sample.\nMETHODS: Using the 1990 National Hospital Discharge Survey, age, sex, race, primary and secondary diagnoses, and mortality were described for hospitalized patients aged 65 years and older having gastrostomies. Age-specific placement rates were calculated using mid-1990 Census Bureau population estimates.\nRESULTS: In 1990 an estimated 85,400 patients aged 65 years and older were discharged from hospitals with gastrostomies. Frequent primary diagnoses included cerebrovascular disease (19 percent), pneumonia with or without aspiration (12 percent), neoplasm (11 percent), and fluid and electrolyte disorders (9 percent). The in-hospital mortality rate was 16 percent. Age-specific rates for gastrostomy increased from 1.2 per 1000 for those aged 65 to 74 years to 10.8 per 1000 for those aged 85 years and older.\nCONCLUSIONS: In 1990 older hospitalized patients had gastrostomies with surprising frequency, and their in-hospital mortality rate was substantial. An estimated 1 percent of the US population aged 85 years and older was discharged from a hospital in 1990 with a gastrostomy.","container-title":"The Journal of the American Board of Family Practice","DOI":"10.3122/15572625-11-3-187","ISSN":"0893-8652","issue":"3","journalAbbreviation":"J Am Board Fam Pract","language":"eng","note":"PMID: 9625509","page":"187-192","source":"PubMed","title":"Gastrostomies in older patients: the 1990 National Hospital Discharge Survey","title-short":"Gastrostomies in older patients","volume":"11","author":[{"family":"Grant","given":"M. D."}],"issued":{"date-parts":[["1998",6]]}}},{"id":2364,"uris":["http://zotero.org/users/1233977/items/FKQ3MJMB"],"uri":["http://zotero.org/users/1233977/items/FKQ3MJMB"],"itemData":{"id":2364,"type":"article-journal","abstract":"CONTEXT: Although the use of feeding tubes among older individuals stirs considerable controversy, population-based descriptive data regarding patient outcomes are scarce.\nOBJECTIVE: To describe hospitalized Medicare beneficiaries having gastrostomies placed and their associated mortality rates.\nDESIGN: Retrospective cohort study.\nSETTING AND PATIENTS: Hospitalized Medicare beneficiaries aged 65 years or older discharged in 1991 following gastrostomy placement (excluding individuals in health maintenance organizations).\nMAIN OUTCOME MEASURES: Mortality at 30 days, 1 year, and 3 years following gastrostomy and characteristics of individuals undergoing gastrostomy placement.\nRESULTS: In 1991, claims reflecting gastrostomy insertion were submitted for 81105 older Medicare beneficiaries following hospital discharge. The in-hospital mortality rate was 15.3%. Cerebrovascular disease, neoplasms, fluid and electrolyte disorders, and aspiration pneumonia were the most common primary diagnoses. The overall mortality rate at 30 days was 23.9% (95% confidence interval [CI], 23.65%-24.2%), reaching 63.0% (95% CI, 62.7%-63.4%) at 1 year and 81.3% (95% CI, 81.0%-81.5%) by 3 years. One in 131 white and 1 in 58 black Medicare beneficiaries aged 85 years or older was discharged alive or deceased from a hospital in 1991 following gastrostomy placement.\nCONCLUSIONS: Gastrostomies are frequently placed in older individuals and more often in blacks; mortality rates following placement are substantial.","container-title":"JAMA","DOI":"10.1001/jama.279.24.1973","ISSN":"0098-7484","issue":"24","journalAbbreviation":"JAMA","language":"eng","note":"PMID: 9643861","page":"1973-1976","source":"PubMed","title":"Gastrostomy placement and mortality among hospitalized Medicare beneficiaries","volume":"279","author":[{"family":"Grant","given":"M. D."},{"family":"Rudberg","given":"M. A."},{"family":"Brody","given":"J. A."}],"issued":{"date-parts":[["1998",6,24]]}}},{"id":2363,"uris":["http://zotero.org/users/1233977/items/6X2X3AZ7"],"uri":["http://zotero.org/users/1233977/items/6X2X3AZ7"],"itemData":{"id":2363,"type":"article-journal","container-title":"JAMA","DOI":"10.1001/jama.2016.9374","ISSN":"1538-3598","issue":"7","journalAbbreviation":"JAMA","language":"eng","note":"PMID: 27533163\nPMCID: PMC4991625","page":"769-770","source":"PubMed","title":"Tube Feeding in US Nursing Home Residents With Advanced Dementia, 2000-2014","volume":"316","author":[{"family":"Mitchell","given":"Susan L."},{"family":"Mor","given":"Vincent"},{"family":"Gozalo","given":"Pedro L."},{"family":"Servadio","given":"Joseph L."},{"family":"Teno","given":"Joan M."}],"issued":{"date-parts":[["2016",8,16]]}}}],"schema":"https://github.com/citation-style-language/schema/raw/master/csl-citation.json"} </w:instrText>
      </w:r>
      <w:r w:rsidR="00371A1C" w:rsidRPr="00F2614F">
        <w:rPr>
          <w:rFonts w:ascii="Book Antiqua" w:hAnsi="Book Antiqua"/>
          <w:sz w:val="24"/>
          <w:szCs w:val="24"/>
          <w:lang w:val="en-US"/>
        </w:rPr>
        <w:fldChar w:fldCharType="separate"/>
      </w:r>
      <w:r w:rsidR="00810D82" w:rsidRPr="00455327">
        <w:rPr>
          <w:rFonts w:ascii="Book Antiqua" w:hAnsi="Book Antiqua"/>
          <w:sz w:val="24"/>
          <w:szCs w:val="24"/>
          <w:vertAlign w:val="superscript"/>
          <w:lang w:val="en-US"/>
        </w:rPr>
        <w:t>[22–24]</w:t>
      </w:r>
      <w:r w:rsidR="00371A1C" w:rsidRPr="00455327">
        <w:rPr>
          <w:rFonts w:ascii="Book Antiqua" w:hAnsi="Book Antiqua"/>
          <w:sz w:val="24"/>
          <w:szCs w:val="24"/>
          <w:lang w:val="en-US"/>
        </w:rPr>
        <w:fldChar w:fldCharType="end"/>
      </w:r>
      <w:r w:rsidR="00B72439" w:rsidRPr="00455327">
        <w:rPr>
          <w:rFonts w:ascii="Book Antiqua" w:hAnsi="Book Antiqua"/>
          <w:sz w:val="24"/>
          <w:szCs w:val="24"/>
          <w:lang w:val="en-US"/>
        </w:rPr>
        <w:t xml:space="preserve">. </w:t>
      </w:r>
      <w:r w:rsidR="00D21D55" w:rsidRPr="00455327">
        <w:rPr>
          <w:rFonts w:ascii="Book Antiqua" w:hAnsi="Book Antiqua"/>
          <w:sz w:val="24"/>
          <w:szCs w:val="24"/>
          <w:lang w:val="en-US"/>
        </w:rPr>
        <w:t xml:space="preserve">Given the lack of evidence </w:t>
      </w:r>
      <w:r w:rsidR="003A4A02" w:rsidRPr="00455327">
        <w:rPr>
          <w:rFonts w:ascii="Book Antiqua" w:hAnsi="Book Antiqua"/>
          <w:sz w:val="24"/>
          <w:szCs w:val="24"/>
          <w:lang w:val="en-US"/>
        </w:rPr>
        <w:t>for</w:t>
      </w:r>
      <w:r w:rsidR="00D21D55" w:rsidRPr="00455327">
        <w:rPr>
          <w:rFonts w:ascii="Book Antiqua" w:hAnsi="Book Antiqua"/>
          <w:sz w:val="24"/>
          <w:szCs w:val="24"/>
          <w:lang w:val="en-US"/>
        </w:rPr>
        <w:t xml:space="preserve"> a benefit </w:t>
      </w:r>
      <w:r w:rsidR="003A4A02" w:rsidRPr="00F2614F">
        <w:rPr>
          <w:rFonts w:ascii="Book Antiqua" w:hAnsi="Book Antiqua"/>
          <w:sz w:val="24"/>
          <w:szCs w:val="24"/>
          <w:lang w:val="en-US"/>
        </w:rPr>
        <w:t>in this patient group</w:t>
      </w:r>
      <w:r w:rsidR="00A91316" w:rsidRPr="00F2614F">
        <w:rPr>
          <w:rFonts w:ascii="Book Antiqua" w:hAnsi="Book Antiqua"/>
          <w:sz w:val="24"/>
          <w:szCs w:val="24"/>
          <w:lang w:val="en-US"/>
        </w:rPr>
        <w:t xml:space="preserve">, this issue generates debates </w:t>
      </w:r>
      <w:r w:rsidR="00B70799" w:rsidRPr="00F2614F">
        <w:rPr>
          <w:rFonts w:ascii="Book Antiqua" w:hAnsi="Book Antiqua"/>
          <w:sz w:val="24"/>
          <w:szCs w:val="24"/>
          <w:lang w:val="en-US"/>
        </w:rPr>
        <w:t xml:space="preserve">already </w:t>
      </w:r>
      <w:r w:rsidR="00A91316" w:rsidRPr="00F2614F">
        <w:rPr>
          <w:rFonts w:ascii="Book Antiqua" w:hAnsi="Book Antiqua"/>
          <w:sz w:val="24"/>
          <w:szCs w:val="24"/>
          <w:lang w:val="en-US"/>
        </w:rPr>
        <w:t>for decades</w:t>
      </w:r>
      <w:r w:rsidR="00140683" w:rsidRPr="00F2614F">
        <w:rPr>
          <w:rFonts w:ascii="Book Antiqua" w:hAnsi="Book Antiqua"/>
          <w:sz w:val="24"/>
          <w:szCs w:val="24"/>
          <w:lang w:val="en-US"/>
        </w:rPr>
        <w:t>.</w:t>
      </w:r>
      <w:r w:rsidRPr="00F2614F">
        <w:rPr>
          <w:rFonts w:ascii="Book Antiqua" w:hAnsi="Book Antiqua"/>
          <w:sz w:val="24"/>
          <w:szCs w:val="24"/>
          <w:lang w:val="en-US"/>
        </w:rPr>
        <w:t xml:space="preserve"> </w:t>
      </w:r>
      <w:r w:rsidR="002E2469" w:rsidRPr="00F2614F">
        <w:rPr>
          <w:rFonts w:ascii="Book Antiqua" w:hAnsi="Book Antiqua"/>
          <w:sz w:val="24"/>
          <w:szCs w:val="24"/>
          <w:lang w:val="en-US"/>
        </w:rPr>
        <w:t xml:space="preserve">In a time with </w:t>
      </w:r>
      <w:r w:rsidR="004831FE" w:rsidRPr="00F2614F">
        <w:rPr>
          <w:rFonts w:ascii="Book Antiqua" w:hAnsi="Book Antiqua"/>
          <w:sz w:val="24"/>
          <w:szCs w:val="24"/>
          <w:lang w:val="en-US"/>
        </w:rPr>
        <w:t xml:space="preserve">an </w:t>
      </w:r>
      <w:r w:rsidR="002E2469" w:rsidRPr="00F2614F">
        <w:rPr>
          <w:rFonts w:ascii="Book Antiqua" w:hAnsi="Book Antiqua"/>
          <w:sz w:val="24"/>
          <w:szCs w:val="24"/>
          <w:lang w:val="en-US"/>
        </w:rPr>
        <w:t xml:space="preserve">increasing economic health burden, </w:t>
      </w:r>
      <w:r w:rsidR="004831FE" w:rsidRPr="00F2614F">
        <w:rPr>
          <w:rFonts w:ascii="Book Antiqua" w:hAnsi="Book Antiqua"/>
          <w:sz w:val="24"/>
          <w:szCs w:val="24"/>
          <w:lang w:val="en-US"/>
        </w:rPr>
        <w:t xml:space="preserve">a </w:t>
      </w:r>
      <w:r w:rsidR="002E2469" w:rsidRPr="00F2614F">
        <w:rPr>
          <w:rFonts w:ascii="Book Antiqua" w:hAnsi="Book Antiqua"/>
          <w:sz w:val="24"/>
          <w:szCs w:val="24"/>
          <w:lang w:val="en-US"/>
        </w:rPr>
        <w:t>necessity to improve the efficiency of health care in an aging society and health care workers often pressed for time, this development is understandable but must be viewed with great skepticism.</w:t>
      </w:r>
    </w:p>
    <w:p w:rsidR="006F1394" w:rsidRPr="00F2614F" w:rsidRDefault="002E2469" w:rsidP="00BA26BC">
      <w:pPr>
        <w:adjustRightInd w:val="0"/>
        <w:snapToGrid w:val="0"/>
        <w:spacing w:after="0" w:line="360" w:lineRule="auto"/>
        <w:ind w:firstLineChars="100" w:firstLine="240"/>
        <w:jc w:val="both"/>
        <w:rPr>
          <w:rFonts w:ascii="Book Antiqua" w:hAnsi="Book Antiqua"/>
          <w:sz w:val="24"/>
          <w:szCs w:val="24"/>
          <w:lang w:val="en-US"/>
        </w:rPr>
      </w:pPr>
      <w:r w:rsidRPr="00F2614F">
        <w:rPr>
          <w:rFonts w:ascii="Book Antiqua" w:hAnsi="Book Antiqua"/>
          <w:sz w:val="24"/>
          <w:szCs w:val="24"/>
          <w:lang w:val="en-US"/>
        </w:rPr>
        <w:t xml:space="preserve">Frequently, the indication of gastrostomy is the result of an acute deterioration in the health state and/or expression of a state of emergency in caring </w:t>
      </w:r>
      <w:r w:rsidR="001D392F" w:rsidRPr="00F2614F">
        <w:rPr>
          <w:rFonts w:ascii="Book Antiqua" w:hAnsi="Book Antiqua"/>
          <w:sz w:val="24"/>
          <w:szCs w:val="24"/>
          <w:lang w:val="en-US"/>
        </w:rPr>
        <w:t>for</w:t>
      </w:r>
      <w:r w:rsidRPr="00F2614F">
        <w:rPr>
          <w:rFonts w:ascii="Book Antiqua" w:hAnsi="Book Antiqua"/>
          <w:sz w:val="24"/>
          <w:szCs w:val="24"/>
          <w:lang w:val="en-US"/>
        </w:rPr>
        <w:t xml:space="preserve"> these patients. Occasionally, cultural</w:t>
      </w:r>
      <w:r w:rsidR="007E7E7A" w:rsidRPr="00F2614F">
        <w:rPr>
          <w:rFonts w:ascii="Book Antiqua" w:hAnsi="Book Antiqua"/>
          <w:sz w:val="24"/>
          <w:szCs w:val="24"/>
          <w:lang w:val="en-US"/>
        </w:rPr>
        <w:t xml:space="preserve"> or </w:t>
      </w:r>
      <w:r w:rsidRPr="00F2614F">
        <w:rPr>
          <w:rFonts w:ascii="Book Antiqua" w:hAnsi="Book Antiqua"/>
          <w:sz w:val="24"/>
          <w:szCs w:val="24"/>
          <w:lang w:val="en-US"/>
        </w:rPr>
        <w:t>religious reasons also play a role when relatives do not approve limit</w:t>
      </w:r>
      <w:r w:rsidR="00CD3A6F" w:rsidRPr="00F2614F">
        <w:rPr>
          <w:rFonts w:ascii="Book Antiqua" w:hAnsi="Book Antiqua"/>
          <w:sz w:val="24"/>
          <w:szCs w:val="24"/>
          <w:lang w:val="en-US"/>
        </w:rPr>
        <w:t>ing</w:t>
      </w:r>
      <w:r w:rsidRPr="00F2614F">
        <w:rPr>
          <w:rFonts w:ascii="Book Antiqua" w:hAnsi="Book Antiqua"/>
          <w:sz w:val="24"/>
          <w:szCs w:val="24"/>
          <w:lang w:val="en-US"/>
        </w:rPr>
        <w:t xml:space="preserve"> therapy, although the quality of life is already dramatically </w:t>
      </w:r>
      <w:r w:rsidR="007E7E7A" w:rsidRPr="00F2614F">
        <w:rPr>
          <w:rFonts w:ascii="Book Antiqua" w:hAnsi="Book Antiqua"/>
          <w:sz w:val="24"/>
          <w:szCs w:val="24"/>
          <w:lang w:val="en-US"/>
        </w:rPr>
        <w:t>reduced,</w:t>
      </w:r>
      <w:r w:rsidRPr="00F2614F">
        <w:rPr>
          <w:rFonts w:ascii="Book Antiqua" w:hAnsi="Book Antiqua"/>
          <w:sz w:val="24"/>
          <w:szCs w:val="24"/>
          <w:lang w:val="en-US"/>
        </w:rPr>
        <w:t xml:space="preserve"> and the prognosis is limited. Sometimes, gastrostomy is advocated because people caring for the patient</w:t>
      </w:r>
      <w:r w:rsidR="001D392F" w:rsidRPr="00F2614F">
        <w:rPr>
          <w:rFonts w:ascii="Book Antiqua" w:hAnsi="Book Antiqua"/>
          <w:sz w:val="24"/>
          <w:szCs w:val="24"/>
          <w:lang w:val="en-US"/>
        </w:rPr>
        <w:t>,</w:t>
      </w:r>
      <w:r w:rsidRPr="00F2614F">
        <w:rPr>
          <w:rFonts w:ascii="Book Antiqua" w:hAnsi="Book Antiqua"/>
          <w:sz w:val="24"/>
          <w:szCs w:val="24"/>
          <w:lang w:val="en-US"/>
        </w:rPr>
        <w:t xml:space="preserve"> including their physicians</w:t>
      </w:r>
      <w:r w:rsidR="001D392F" w:rsidRPr="00F2614F">
        <w:rPr>
          <w:rFonts w:ascii="Book Antiqua" w:hAnsi="Book Antiqua"/>
          <w:sz w:val="24"/>
          <w:szCs w:val="24"/>
          <w:lang w:val="en-US"/>
        </w:rPr>
        <w:t>,</w:t>
      </w:r>
      <w:r w:rsidRPr="00F2614F">
        <w:rPr>
          <w:rFonts w:ascii="Book Antiqua" w:hAnsi="Book Antiqua"/>
          <w:sz w:val="24"/>
          <w:szCs w:val="24"/>
          <w:lang w:val="en-US"/>
        </w:rPr>
        <w:t xml:space="preserve"> are unable to cope with difficult nursing and medical </w:t>
      </w:r>
      <w:r w:rsidR="001D392F" w:rsidRPr="00F2614F">
        <w:rPr>
          <w:rFonts w:ascii="Book Antiqua" w:hAnsi="Book Antiqua"/>
          <w:sz w:val="24"/>
          <w:szCs w:val="24"/>
          <w:lang w:val="en-US"/>
        </w:rPr>
        <w:t>situations.</w:t>
      </w:r>
    </w:p>
    <w:p w:rsidR="00461F83" w:rsidRPr="00F2614F" w:rsidRDefault="002E2469" w:rsidP="00BA26BC">
      <w:pPr>
        <w:adjustRightInd w:val="0"/>
        <w:snapToGrid w:val="0"/>
        <w:spacing w:after="0" w:line="360" w:lineRule="auto"/>
        <w:ind w:firstLineChars="100" w:firstLine="240"/>
        <w:jc w:val="both"/>
        <w:rPr>
          <w:rFonts w:ascii="Book Antiqua" w:hAnsi="Book Antiqua" w:hint="eastAsia"/>
          <w:sz w:val="24"/>
          <w:szCs w:val="24"/>
          <w:lang w:val="en-US" w:eastAsia="zh-CN"/>
        </w:rPr>
      </w:pPr>
      <w:r w:rsidRPr="00F2614F">
        <w:rPr>
          <w:rFonts w:ascii="Book Antiqua" w:hAnsi="Book Antiqua"/>
          <w:sz w:val="24"/>
          <w:szCs w:val="24"/>
          <w:lang w:val="en-US"/>
        </w:rPr>
        <w:t>Comfort feeding</w:t>
      </w:r>
      <w:r w:rsidR="0043700D" w:rsidRPr="00455327">
        <w:rPr>
          <w:rFonts w:ascii="Book Antiqua" w:hAnsi="Book Antiqua"/>
          <w:sz w:val="24"/>
          <w:szCs w:val="24"/>
          <w:lang w:val="en-US"/>
        </w:rPr>
        <w:fldChar w:fldCharType="begin"/>
      </w:r>
      <w:r w:rsidR="00810D82" w:rsidRPr="00F2614F">
        <w:rPr>
          <w:rFonts w:ascii="Book Antiqua" w:hAnsi="Book Antiqua"/>
          <w:sz w:val="24"/>
          <w:szCs w:val="24"/>
          <w:lang w:val="en-US"/>
        </w:rPr>
        <w:instrText xml:space="preserve"> ADDIN ZOTERO_ITEM CSL_CITATION {"citationID":"4dURn4yT","properties":{"formattedCitation":"\\super [25]\\nosupersub{}","plainCitation":"[25]","noteIndex":0},"citationItems":[{"id":447,"uris":["http://zotero.org/users/1233977/items/P98VEQMD"],"uri":["http://zotero.org/users/1233977/items/P98VEQMD"],"itemData":{"id":447,"type":"article-journal","abstract":"Feeding and eating difficulties leading to weight loss are common in the advanced stages of dementia. When such problems arise, family members are often faced with making a decision regarding the placement of a percutaneous endoscopic gastrostomy tube. The existing evidence based on observational studies suggests that feeding tubes do not improve survival or reduce the risk of aspiration, yet the use of feeding tubes is prevalent in patients with dementia, and the majority of nursing home residents do not have orders documenting their wishes about the use of artificial hydration and nutrition. One reason is that orders to forgo artificial hydration and nutrition get wrongly interpreted as \"do not feed,\" resulting in a reluctance of families to agree to them. Furthermore, nursing homes fear regulatory scrutiny of weight loss and wrongly believe that the use of feeding tubes signifies that everything possible is being done. These challenges might be overcome with the creation of clear language that stresses the patient's goals of care. A new order, \"comfort feeding only,\" that states what steps are to be taken to ensure the patient's comfort through an individualized feeding care plan, is proposed. Comfort feeding only through careful hand feeding, if possible, offers a clear goal-oriented alternative to tube feeding and eliminates the apparent care-no care dichotomy imposed by current orders to forgo artificial hydration and nutrition.","container-title":"Journal of the American Geriatrics Society","DOI":"10.1111/j.1532-5415.2010.02740.x","ISSN":"1532-5415","issue":"3","journalAbbreviation":"J Am Geriatr Soc","language":"eng","note":"PMID: 20398123 \nPMCID: PMC2872797","page":"580-584","source":"NCBI PubMed","title":"Comfort feeding only: a proposal to bring clarity to decision-making regarding difficulty with eating for persons with advanced dementia","title-short":"Comfort feeding only","volume":"58","author":[{"family":"Palecek","given":"Eric J."},{"family":"Teno","given":"Joan M."},{"family":"Casarett","given":"David J."},{"family":"Hanson","given":"Laura C."},{"family":"Rhodes","given":"Ramona L."},{"family":"Mitchell","given":"Susan L."}],"issued":{"date-parts":[["2010",3]]}}}],"schema":"https://github.com/citation-style-language/schema/raw/master/csl-citation.json"} </w:instrText>
      </w:r>
      <w:r w:rsidR="0043700D" w:rsidRPr="00F2614F">
        <w:rPr>
          <w:rFonts w:ascii="Book Antiqua" w:hAnsi="Book Antiqua"/>
          <w:sz w:val="24"/>
          <w:szCs w:val="24"/>
          <w:lang w:val="en-US"/>
        </w:rPr>
        <w:fldChar w:fldCharType="separate"/>
      </w:r>
      <w:r w:rsidR="00810D82" w:rsidRPr="00455327">
        <w:rPr>
          <w:rFonts w:ascii="Book Antiqua" w:hAnsi="Book Antiqua"/>
          <w:sz w:val="24"/>
          <w:szCs w:val="24"/>
          <w:vertAlign w:val="superscript"/>
          <w:lang w:val="en-US"/>
        </w:rPr>
        <w:t>[25]</w:t>
      </w:r>
      <w:r w:rsidR="0043700D" w:rsidRPr="00455327">
        <w:rPr>
          <w:rFonts w:ascii="Book Antiqua" w:hAnsi="Book Antiqua"/>
          <w:sz w:val="24"/>
          <w:szCs w:val="24"/>
          <w:lang w:val="en-US"/>
        </w:rPr>
        <w:fldChar w:fldCharType="end"/>
      </w:r>
      <w:r w:rsidRPr="00455327">
        <w:rPr>
          <w:rFonts w:ascii="Book Antiqua" w:hAnsi="Book Antiqua"/>
          <w:sz w:val="24"/>
          <w:szCs w:val="24"/>
          <w:lang w:val="en-US"/>
        </w:rPr>
        <w:t xml:space="preserve"> is propagated as an alternative to artificial nutrition, but </w:t>
      </w:r>
      <w:r w:rsidR="007E7E7A" w:rsidRPr="00455327">
        <w:rPr>
          <w:rFonts w:ascii="Book Antiqua" w:hAnsi="Book Antiqua"/>
          <w:sz w:val="24"/>
          <w:szCs w:val="24"/>
          <w:lang w:val="en-US"/>
        </w:rPr>
        <w:t xml:space="preserve">this approach </w:t>
      </w:r>
      <w:r w:rsidRPr="00F2614F">
        <w:rPr>
          <w:rFonts w:ascii="Book Antiqua" w:hAnsi="Book Antiqua"/>
          <w:sz w:val="24"/>
          <w:szCs w:val="24"/>
          <w:lang w:val="en-US"/>
        </w:rPr>
        <w:t xml:space="preserve">requires more human resources, is very cost-intensive and probably cannot be executed in high numbers in today's care structures. From a practical point of view, it is understandable that gastrostomy is performed to keep processes and personnel structures within affordable limits in a nursing home, but this approach often does not meet the needs of </w:t>
      </w:r>
      <w:r w:rsidR="007E7E7A" w:rsidRPr="00F2614F">
        <w:rPr>
          <w:rFonts w:ascii="Book Antiqua" w:hAnsi="Book Antiqua"/>
          <w:sz w:val="24"/>
          <w:szCs w:val="24"/>
          <w:lang w:val="en-US"/>
        </w:rPr>
        <w:t xml:space="preserve">the </w:t>
      </w:r>
      <w:r w:rsidRPr="00F2614F">
        <w:rPr>
          <w:rFonts w:ascii="Book Antiqua" w:hAnsi="Book Antiqua"/>
          <w:sz w:val="24"/>
          <w:szCs w:val="24"/>
          <w:lang w:val="en-US"/>
        </w:rPr>
        <w:t>patient. Eventually, gastrostomy</w:t>
      </w:r>
      <w:r w:rsidR="007E7E7A" w:rsidRPr="00F2614F">
        <w:rPr>
          <w:rFonts w:ascii="Book Antiqua" w:hAnsi="Book Antiqua"/>
          <w:sz w:val="24"/>
          <w:szCs w:val="24"/>
          <w:lang w:val="en-US"/>
        </w:rPr>
        <w:t>,</w:t>
      </w:r>
      <w:r w:rsidRPr="00F2614F">
        <w:rPr>
          <w:rFonts w:ascii="Book Antiqua" w:hAnsi="Book Antiqua"/>
          <w:sz w:val="24"/>
          <w:szCs w:val="24"/>
          <w:lang w:val="en-US"/>
        </w:rPr>
        <w:t xml:space="preserve"> as well as long-term tube feeding</w:t>
      </w:r>
      <w:r w:rsidR="007E7E7A" w:rsidRPr="00F2614F">
        <w:rPr>
          <w:rFonts w:ascii="Book Antiqua" w:hAnsi="Book Antiqua"/>
          <w:sz w:val="24"/>
          <w:szCs w:val="24"/>
          <w:lang w:val="en-US"/>
        </w:rPr>
        <w:t>,</w:t>
      </w:r>
      <w:r w:rsidRPr="00F2614F">
        <w:rPr>
          <w:rFonts w:ascii="Book Antiqua" w:hAnsi="Book Antiqua"/>
          <w:sz w:val="24"/>
          <w:szCs w:val="24"/>
          <w:lang w:val="en-US"/>
        </w:rPr>
        <w:t xml:space="preserve"> carry </w:t>
      </w:r>
      <w:r w:rsidR="003C1DB8" w:rsidRPr="00F2614F">
        <w:rPr>
          <w:rFonts w:ascii="Book Antiqua" w:hAnsi="Book Antiqua"/>
          <w:sz w:val="24"/>
          <w:szCs w:val="24"/>
          <w:lang w:val="en-US"/>
        </w:rPr>
        <w:t xml:space="preserve">similar </w:t>
      </w:r>
      <w:r w:rsidRPr="00F2614F">
        <w:rPr>
          <w:rFonts w:ascii="Book Antiqua" w:hAnsi="Book Antiqua"/>
          <w:sz w:val="24"/>
          <w:szCs w:val="24"/>
          <w:lang w:val="en-US"/>
        </w:rPr>
        <w:t xml:space="preserve">risks </w:t>
      </w:r>
      <w:r w:rsidR="007E7E7A" w:rsidRPr="00F2614F">
        <w:rPr>
          <w:rFonts w:ascii="Book Antiqua" w:hAnsi="Book Antiqua"/>
          <w:sz w:val="24"/>
          <w:szCs w:val="24"/>
          <w:lang w:val="en-US"/>
        </w:rPr>
        <w:t xml:space="preserve">as </w:t>
      </w:r>
      <w:r w:rsidR="003C1DB8" w:rsidRPr="00F2614F">
        <w:rPr>
          <w:rFonts w:ascii="Book Antiqua" w:hAnsi="Book Antiqua"/>
          <w:sz w:val="24"/>
          <w:szCs w:val="24"/>
          <w:lang w:val="en-US"/>
        </w:rPr>
        <w:t xml:space="preserve">other </w:t>
      </w:r>
      <w:r w:rsidRPr="00F2614F">
        <w:rPr>
          <w:rFonts w:ascii="Book Antiqua" w:hAnsi="Book Antiqua"/>
          <w:sz w:val="24"/>
          <w:szCs w:val="24"/>
          <w:lang w:val="en-US"/>
        </w:rPr>
        <w:t>interventional measure</w:t>
      </w:r>
      <w:r w:rsidR="003C1DB8" w:rsidRPr="00F2614F">
        <w:rPr>
          <w:rFonts w:ascii="Book Antiqua" w:hAnsi="Book Antiqua"/>
          <w:sz w:val="24"/>
          <w:szCs w:val="24"/>
          <w:lang w:val="en-US"/>
        </w:rPr>
        <w:t>s</w:t>
      </w:r>
      <w:r w:rsidR="0043700D" w:rsidRPr="00455327">
        <w:rPr>
          <w:rFonts w:ascii="Book Antiqua" w:hAnsi="Book Antiqua"/>
          <w:sz w:val="24"/>
          <w:szCs w:val="24"/>
          <w:lang w:val="en-US"/>
        </w:rPr>
        <w:fldChar w:fldCharType="begin"/>
      </w:r>
      <w:r w:rsidR="00810D82" w:rsidRPr="00F2614F">
        <w:rPr>
          <w:rFonts w:ascii="Book Antiqua" w:hAnsi="Book Antiqua"/>
          <w:sz w:val="24"/>
          <w:szCs w:val="24"/>
          <w:lang w:val="en-US"/>
        </w:rPr>
        <w:instrText xml:space="preserve"> ADDIN ZOTERO_ITEM CSL_CITATION {"citationID":"BJoGBZW0","properties":{"formattedCitation":"\\super [26,27]\\nosupersub{}","plainCitation":"[26,27]","noteIndex":0},"citationItems":[{"id":93,"uris":["http://zotero.org/users/1233977/items/5R5NS9GZ"],"uri":["http://zotero.org/users/1233977/items/5R5NS9GZ"],"itemData":{"id":93,"type":"article-journal","abstract":"Tube feeding is an integral part of medical therapies, and can be easily managed also in the outpatient setting. Tube feeding by the stomach or small intestine with nasogastral or nasojejunal tubes is common in clinical practice. Long-term nutrition is usually provided through a permanent tube, i. e. a percutaneous endoscopic gastrostomy (PEG). Modern portable nutrition pumps are used to cover the patient's nutritional needs. Enteral nutrition is always indicated if patients can not or should not eat or if nutritional requirements cannot be covered within 3 days after an intervention, e. g. after abdominal surgery. Industrially produced tube feedings with defined substrate concentrations are being used; different compositions of nutrients, such as glutamine fish oil etc., are used dependent on the the condition of the patient. Enteral nutrition may be associated with complications of the tube, e. g. dislocation, malposition or obstruction, as well as the feeding itself, e. g.hyperglycaemia, electrolyte disturbances, refeeding syndrome diarrhea or aspiration). However, the benefit of tube feeding usually exceeds the potential harm substantially.","container-title":"Therapeutische Umschau. Revue Thérapeutique","DOI":"10.1024/0040-5930/a000497","ISSN":"0040-5930","issue":"3","journalAbbreviation":"Ther Umsch","language":"ger","note":"PMID: 24568855","page":"155-161","source":"NCBI PubMed","title":"[Enteral tube feeding]","volume":"71","author":[{"family":"Haller","given":"Alois"}],"issued":{"date-parts":[["2014",3]]}}},{"id":142,"uris":["http://zotero.org/users/1233977/items/7RS6BXDU"],"uri":["http://zotero.org/users/1233977/items/7RS6BXDU"],"itemData":{"id":142,"type":"article-journal","abstract":"Feeding tube placement for enteral nutrition (EN) support is widely used in both critically ill and stable chronically ill patients who are unable to meet their nutrition needs orally. Nasal or oral feeding tubes can be performed blindly at the bedside or with fluoroscopic or endoscopic guidance into the stomach or small bowel. Percutaneous feeding tubes are used when EN support is required for longer periods (&gt;4-6 weeks) and are most commonly placed endoscopically or radiographically. Although generally safe and effective, there is a wide spectrum of known complications associated with feeding tube placement. Errors made at the time of feeding tube placement can result in a number of these procedural and postprocedural complications. In many cases, a single error at the time of placement can result in numerous complications. A thorough knowledge of these errors and avoiding them in practice will decrease iatrogenic complications in a vulnerable population. In addition, early recognition and management of complications will further minimize morbidity and even mortality in enteral feeding tube placement. This article reviews the common errors leading to complications of enteral feeding tube placement and their prevention and management.","container-title":"Nutrition in Clinical Practice: Official Publication of the American Society for Parenteral and Enteral Nutrition","DOI":"10.1177/0884533612462239","ISSN":"1941-2452","issue":"6","journalAbbreviation":"Nutr Clin Pract","language":"eng","note":"PMID: 23064019","page":"738-748","source":"NCBI PubMed","title":"Feeding tube placement: errors and complications","title-short":"Feeding tube placement","volume":"27","author":[{"family":"Stayner","given":"James L."},{"family":"Bhatnagar","given":"Akash"},{"family":"McGinn","given":"Arlo N."},{"family":"Fang","given":"John C."}],"issued":{"date-parts":[["2012",12]]}}}],"schema":"https://github.com/citation-style-language/schema/raw/master/csl-citation.json"} </w:instrText>
      </w:r>
      <w:r w:rsidR="0043700D" w:rsidRPr="00F2614F">
        <w:rPr>
          <w:rFonts w:ascii="Book Antiqua" w:hAnsi="Book Antiqua"/>
          <w:sz w:val="24"/>
          <w:szCs w:val="24"/>
          <w:lang w:val="en-US"/>
        </w:rPr>
        <w:fldChar w:fldCharType="separate"/>
      </w:r>
      <w:r w:rsidR="00810D82" w:rsidRPr="00455327">
        <w:rPr>
          <w:rFonts w:ascii="Book Antiqua" w:hAnsi="Book Antiqua"/>
          <w:sz w:val="24"/>
          <w:szCs w:val="24"/>
          <w:vertAlign w:val="superscript"/>
          <w:lang w:val="en-US"/>
        </w:rPr>
        <w:t>[26,27]</w:t>
      </w:r>
      <w:r w:rsidR="0043700D" w:rsidRPr="00455327">
        <w:rPr>
          <w:rFonts w:ascii="Book Antiqua" w:hAnsi="Book Antiqua"/>
          <w:sz w:val="24"/>
          <w:szCs w:val="24"/>
          <w:lang w:val="en-US"/>
        </w:rPr>
        <w:fldChar w:fldCharType="end"/>
      </w:r>
      <w:r w:rsidR="007E7E7A" w:rsidRPr="00455327">
        <w:rPr>
          <w:rFonts w:ascii="Book Antiqua" w:hAnsi="Book Antiqua"/>
          <w:sz w:val="24"/>
          <w:szCs w:val="24"/>
          <w:lang w:val="en-US"/>
        </w:rPr>
        <w:t xml:space="preserve">; </w:t>
      </w:r>
      <w:r w:rsidRPr="00F2614F">
        <w:rPr>
          <w:rFonts w:ascii="Book Antiqua" w:hAnsi="Book Antiqua"/>
          <w:sz w:val="24"/>
          <w:szCs w:val="24"/>
          <w:lang w:val="en-US"/>
        </w:rPr>
        <w:t>additionally</w:t>
      </w:r>
      <w:r w:rsidR="007E7E7A" w:rsidRPr="00F2614F">
        <w:rPr>
          <w:rFonts w:ascii="Book Antiqua" w:hAnsi="Book Antiqua"/>
          <w:sz w:val="24"/>
          <w:szCs w:val="24"/>
          <w:lang w:val="en-US"/>
        </w:rPr>
        <w:t>,</w:t>
      </w:r>
      <w:r w:rsidRPr="00F2614F">
        <w:rPr>
          <w:rFonts w:ascii="Book Antiqua" w:hAnsi="Book Antiqua"/>
          <w:sz w:val="24"/>
          <w:szCs w:val="24"/>
          <w:lang w:val="en-US"/>
        </w:rPr>
        <w:t xml:space="preserve"> </w:t>
      </w:r>
      <w:r w:rsidR="003C1DB8" w:rsidRPr="00F2614F">
        <w:rPr>
          <w:rFonts w:ascii="Book Antiqua" w:hAnsi="Book Antiqua"/>
          <w:sz w:val="24"/>
          <w:szCs w:val="24"/>
          <w:lang w:val="en-US"/>
        </w:rPr>
        <w:t xml:space="preserve">it </w:t>
      </w:r>
      <w:r w:rsidRPr="00F2614F">
        <w:rPr>
          <w:rFonts w:ascii="Book Antiqua" w:hAnsi="Book Antiqua"/>
          <w:sz w:val="24"/>
          <w:szCs w:val="24"/>
          <w:lang w:val="en-US"/>
        </w:rPr>
        <w:t xml:space="preserve">may detain patients from the pleasures of tasting and of social contacts. Furthermore, advanced dementia patients tend to manipulate </w:t>
      </w:r>
      <w:r w:rsidR="007E7E7A" w:rsidRPr="00F2614F">
        <w:rPr>
          <w:rFonts w:ascii="Book Antiqua" w:hAnsi="Book Antiqua"/>
          <w:sz w:val="24"/>
          <w:szCs w:val="24"/>
          <w:lang w:val="en-US"/>
        </w:rPr>
        <w:t xml:space="preserve">access points </w:t>
      </w:r>
      <w:r w:rsidRPr="00F2614F">
        <w:rPr>
          <w:rFonts w:ascii="Book Antiqua" w:hAnsi="Book Antiqua"/>
          <w:sz w:val="24"/>
          <w:szCs w:val="24"/>
          <w:lang w:val="en-US"/>
        </w:rPr>
        <w:t>and tubes and thereby are prone to injure themselves. A risk-benefit analysis is therefore particularly important in any patient group and should be provided to the patient and/or his relatives.</w:t>
      </w:r>
    </w:p>
    <w:p w:rsidR="00DA49EC" w:rsidRPr="00455327" w:rsidRDefault="00140683" w:rsidP="00BA26BC">
      <w:pPr>
        <w:adjustRightInd w:val="0"/>
        <w:snapToGrid w:val="0"/>
        <w:spacing w:after="0" w:line="360" w:lineRule="auto"/>
        <w:ind w:firstLineChars="100" w:firstLine="240"/>
        <w:jc w:val="both"/>
        <w:rPr>
          <w:rFonts w:ascii="Book Antiqua" w:hAnsi="Book Antiqua"/>
          <w:sz w:val="24"/>
          <w:szCs w:val="24"/>
          <w:lang w:val="en-US"/>
        </w:rPr>
      </w:pPr>
      <w:r w:rsidRPr="00F2614F">
        <w:rPr>
          <w:rFonts w:ascii="Book Antiqua" w:hAnsi="Book Antiqua"/>
          <w:sz w:val="24"/>
          <w:szCs w:val="24"/>
          <w:lang w:val="en-US"/>
        </w:rPr>
        <w:t>The wish of supporting the nutrition of demented patients using tube feeding leads to a high rate of gastrostomies in patients with already advanced disease. Often these patients already suffer from progressive malnutrition and immobility. In many studies with demented patients, the complication rate of gastrostomy is unacceptably high</w:t>
      </w:r>
      <w:r w:rsidR="00B70799" w:rsidRPr="00F2614F">
        <w:rPr>
          <w:rFonts w:ascii="Book Antiqua" w:hAnsi="Book Antiqua"/>
          <w:sz w:val="24"/>
          <w:szCs w:val="24"/>
          <w:lang w:val="en-US"/>
        </w:rPr>
        <w:fldChar w:fldCharType="begin"/>
      </w:r>
      <w:r w:rsidR="00810D82" w:rsidRPr="00F2614F">
        <w:rPr>
          <w:rFonts w:ascii="Book Antiqua" w:hAnsi="Book Antiqua"/>
          <w:sz w:val="24"/>
          <w:szCs w:val="24"/>
          <w:lang w:val="en-US"/>
        </w:rPr>
        <w:instrText xml:space="preserve"> ADDIN ZOTERO_ITEM CSL_CITATION {"citationID":"LLboPxsV","properties":{"formattedCitation":"\\super [28,29]\\nosupersub{}","plainCitation":"[28,29]","noteIndex":0},"citationItems":[{"id":2193,"uris":["http://zotero.org/users/1233977/items/BCQ9QTMZ"],"uri":["http://zotero.org/users/1233977/items/BCQ9QTMZ"],"itemData":{"id":2193,"type":"article-journal","abstract":"BACKGROUND: To examine the effects of percutaneous endoscopic gastrostomy (PEG) on quality of life (QOL) in patients with dementia.\nMETHODS: We retrospectively included 53 Japanese community and tertiary hospitals to investigate the relationship between the newly developed PEG and consecutive dementia patients with swallowing difficulty between Jan 1st 2006 and Dec 31st 2008. We set improvements in 1) the level of independent living, 2) pneumonia, 3) peroral intake as outcome measures of QOL and explored the factors associated with these improvements.\nRESULTS: Till October 31st 2010, 1,353 patients with Alzheimer's dementia (33.1%), vascular dementia (61.7%), dementia with Lewy body disease (2.0%), Pick disease (0.6%) and others were followed-up for a median of 847 days (mean 805 ± 542 days). A total of 509 deaths were observed (mortality 59%) in full-followed patients. After multivariate adjustments, improvement in the level of independent living was observed in milder dementia, or those who can live independently with someone, compared with advanced dementia, characterized by those who need care by someone: Odds Ratio (OR), 3.90, 95% confidence interval (95%CI), 1.59 - 9.39, P = 0.003. Similarly, improvement of peroral intake was noticed in milder dementia: OR, 2.69, 95%CI, 1.17 - 6.17, P = 0.02. Such significant associations were not observed in improvement of pneumonia.\nCONCLUSIONS: These results suggest that improvement of QOL after PEG insertion may be expected more in milder dementia than in advanced dementia.","container-title":"Gastroenterology Research","DOI":"10.4021/gr392w","ISSN":"1918-2805","issue":"1","journalAbbreviation":"Gastroenterology Res","language":"eng","note":"PMID: 27785173\nPMCID: PMC5051036","page":"10-20","source":"PubMed","title":"The Effects of Percutaneous Endoscopic Gastrostomy on Quality of Life in Patients With Dementia","volume":"5","author":[{"family":"Suzuki","given":"Yutaka"},{"family":"Urashima","given":"Mitsuyoshi"},{"family":"Izumi","given":"Masaki"},{"family":"Ito","given":"Yasuhiko"},{"family":"Uchida","given":"Nobuyuki"},{"family":"Okada","given":"Shingo"},{"family":"Ono","given":"Hiromi"},{"family":"Orimo","given":"Satoshi"},{"family":"Kohri","given":"Takayuki"},{"family":"Shigoka","given":"Hiroaki"},{"family":"Shintani","given":"Shuzo"},{"family":"Tanaka","given":"Yukiko"},{"family":"Yoshida","given":"Atsushi"},{"family":"Ijima","given":"Masashi"},{"family":"Ito","given":"Toru"},{"family":"Endo","given":"Takao"},{"family":"Okano","given":"Hitoshi"},{"family":"Maruyama","given":"Michio"},{"family":"Iwase","given":"Tsuyoshi"},{"family":"Kikuchi","given":"Tsutomu"},{"family":"Kudo","given":"Michiaki"},{"family":"Takahashi","given":"Mikako"},{"family":"Goshi","given":"Satoshi"},{"family":"Mikami","given":"Tatsuya"},{"family":"Yamashita","given":"Satoyoshi"},{"family":"Akiyama","given":"Kazuhiro"},{"family":"Ogawa","given":"Tetsushi"},{"family":"Ogawa","given":"Tomoko"},{"family":"Ono","given":"Shigeki"},{"family":"Onozawa","given":"Shigeru"},{"family":"Kobayashi","given":"Junya"},{"family":"Matsumoto","given":"Masami"},{"family":"Matsumoto","given":"Toshifumi"},{"family":"Jomoto","given":"Kazuaki"},{"family":"Mizuhara","given":"Akihiro"},{"family":"Nishiguchi","given":"Yukio"},{"family":"Nishiwaki","given":"Shinji"},{"family":"Aoki","given":"Masahiko"},{"family":"Ishizuka","given":"Izumi"},{"family":"Kura","given":"Toshiroh"},{"family":"Murakami","given":"Masato"},{"family":"Murakami","given":"Akihiko"},{"family":"Ohta","given":"Tomoyuki"},{"family":"Onishi","given":"Koji"},{"family":"Nakahori","given":"Masato"},{"family":"Tsuji","given":"Tsuyotoshi"},{"family":"Tahara","given":"Ko"},{"family":"Tanaka","given":"Ikuta"},{"family":"Kitagawa","given":"Kazuhiko"},{"family":"Shimazaki","given":"Makoto"},{"family":"Fujiki","given":"Takanori"},{"family":"Kusakabe","given":"Toshiro"},{"family":"Iiri","given":"Takao"},{"family":"Kitahara","given":"Shuichirou"},{"family":"Horiuchi","given":"Akira"},{"family":"Suenaga","given":"Hitoshi"},{"family":"Washizawa","given":"Naohiro"},{"family":"Suzuki","given":"Masahiko"}],"issued":{"date-parts":[["2012",2]]}}},{"id":2360,"uris":["http://zotero.org/users/1233977/items/U4ASD7NW"],"uri":["http://zotero.org/users/1233977/items/U4ASD7NW"],"itemData":{"id":2360,"type":"article-journal","abstract":"BACKGROUND &amp; AIMS: There are few data on outcomes and mortality of patients who have received gastrostomies. We assessed 30-day and 1-year mortalities of patients in the United Kingdom who were referred to hospitals for gastrostomies and of patients who deferred this intervention.\nMETHODS: We collected data from 1327 patients referred to 2 hospitals in Sheffield, United Kingdom, for gastrostomies from February 2004 through May 2010. Data were analyzed to determine 30-day and 1-year mortalities. Predicted mortality by using the validated Sheffield Gastrostomy Scoring System (SGSS) was then compared with actual mortality by using area under the receiver operator curves to determine levels of agreement in patients referred for gastrostomy.\nRESULTS: Three hundred four patients (23%) did not undergo gastrostomy after multidisciplinary team discussion, which was based on physicians' recommendations. This group had 35.5% mortality at 30 days and 74.3% at 1 year, whereas mortality among patients who underwent gastrostomy (n = 1027) was 11.2% at 30 days and 41.1% at 1 year (P &lt; .0001, compared with patients who deferred the procedure). The area under the receiver operator curves for the SGSS demonstrated acceptable agreement between predicted and actual mortality in patients who underwent or were deferred gastrostomy.\nCONCLUSIONS: On the basis of data from 1327 patients, those who undergo gastrostomy have significantly lower mortality than those who defer the procedure. Without applying the SGSS, clinicians are able to select patients most likely to benefit from gastrostomy. The SGSS could provide objective support to clinicians involved in making ethically contentious or potentially litigious decisions.","container-title":"Clinical Gastroenterology and Hepatology: The Official Clinical Practice Journal of the American Gastroenterological Association","DOI":"10.1016/j.cgh.2013.04.025","ISSN":"1542-7714","issue":"11","journalAbbreviation":"Clin. Gastroenterol. Hepatol.","language":"eng","note":"PMID: 23639596","page":"1445-1450","source":"PubMed","title":"Mortality among patients who receive or defer gastrostomies","volume":"11","author":[{"family":"Kurien","given":"Matthew"},{"family":"Leeds","given":"John S."},{"family":"Delegge","given":"Mark H."},{"family":"Robson","given":"Helen E."},{"family":"Grant","given":"Julia"},{"family":"Lee","given":"Frederick K. T."},{"family":"McAlindon","given":"Mark E."},{"family":"Sanders","given":"David S."}],"issued":{"date-parts":[["2013",11]]}}}],"schema":"https://github.com/citation-style-language/schema/raw/master/csl-citation.json"} </w:instrText>
      </w:r>
      <w:r w:rsidR="00B70799" w:rsidRPr="00F2614F">
        <w:rPr>
          <w:rFonts w:ascii="Book Antiqua" w:hAnsi="Book Antiqua"/>
          <w:sz w:val="24"/>
          <w:szCs w:val="24"/>
          <w:lang w:val="en-US"/>
        </w:rPr>
        <w:fldChar w:fldCharType="separate"/>
      </w:r>
      <w:r w:rsidR="00810D82" w:rsidRPr="00F2614F">
        <w:rPr>
          <w:rFonts w:ascii="Book Antiqua" w:hAnsi="Book Antiqua"/>
          <w:sz w:val="24"/>
          <w:szCs w:val="24"/>
          <w:vertAlign w:val="superscript"/>
          <w:lang w:val="en-US"/>
        </w:rPr>
        <w:t>[28,29]</w:t>
      </w:r>
      <w:r w:rsidR="00B70799" w:rsidRPr="00F2614F">
        <w:rPr>
          <w:rFonts w:ascii="Book Antiqua" w:hAnsi="Book Antiqua"/>
          <w:sz w:val="24"/>
          <w:szCs w:val="24"/>
          <w:lang w:val="en-US"/>
        </w:rPr>
        <w:fldChar w:fldCharType="end"/>
      </w:r>
      <w:r w:rsidRPr="00F2614F">
        <w:rPr>
          <w:rFonts w:ascii="Book Antiqua" w:hAnsi="Book Antiqua"/>
          <w:sz w:val="24"/>
          <w:szCs w:val="24"/>
          <w:lang w:val="en-US"/>
        </w:rPr>
        <w:t xml:space="preserve">. We </w:t>
      </w:r>
      <w:r w:rsidR="00C303B4" w:rsidRPr="00F2614F">
        <w:rPr>
          <w:rFonts w:ascii="Book Antiqua" w:hAnsi="Book Antiqua"/>
          <w:sz w:val="24"/>
          <w:szCs w:val="24"/>
          <w:lang w:val="en-US"/>
        </w:rPr>
        <w:t xml:space="preserve">and others </w:t>
      </w:r>
      <w:r w:rsidRPr="00F2614F">
        <w:rPr>
          <w:rFonts w:ascii="Book Antiqua" w:hAnsi="Book Antiqua"/>
          <w:sz w:val="24"/>
          <w:szCs w:val="24"/>
          <w:lang w:val="en-US"/>
        </w:rPr>
        <w:t xml:space="preserve">think that this </w:t>
      </w:r>
      <w:r w:rsidR="00C303B4" w:rsidRPr="00F2614F">
        <w:rPr>
          <w:rFonts w:ascii="Book Antiqua" w:hAnsi="Book Antiqua"/>
          <w:sz w:val="24"/>
          <w:szCs w:val="24"/>
          <w:lang w:val="en-US"/>
        </w:rPr>
        <w:t xml:space="preserve">is more related to </w:t>
      </w:r>
      <w:r w:rsidR="00DA49EC" w:rsidRPr="00F2614F">
        <w:rPr>
          <w:rFonts w:ascii="Book Antiqua" w:hAnsi="Book Antiqua"/>
          <w:sz w:val="24"/>
          <w:szCs w:val="24"/>
          <w:lang w:val="en-US"/>
        </w:rPr>
        <w:t>patient</w:t>
      </w:r>
      <w:r w:rsidRPr="00F2614F">
        <w:rPr>
          <w:rFonts w:ascii="Book Antiqua" w:hAnsi="Book Antiqua"/>
          <w:sz w:val="24"/>
          <w:szCs w:val="24"/>
          <w:lang w:val="en-US"/>
        </w:rPr>
        <w:t xml:space="preserve"> </w:t>
      </w:r>
      <w:r w:rsidR="00C303B4" w:rsidRPr="00F2614F">
        <w:rPr>
          <w:rFonts w:ascii="Book Antiqua" w:hAnsi="Book Antiqua"/>
          <w:sz w:val="24"/>
          <w:szCs w:val="24"/>
          <w:lang w:val="en-US"/>
        </w:rPr>
        <w:t>factors</w:t>
      </w:r>
      <w:r w:rsidRPr="00F2614F">
        <w:rPr>
          <w:rFonts w:ascii="Book Antiqua" w:hAnsi="Book Antiqua"/>
          <w:sz w:val="24"/>
          <w:szCs w:val="24"/>
          <w:lang w:val="en-US"/>
        </w:rPr>
        <w:t xml:space="preserve"> t</w:t>
      </w:r>
      <w:r w:rsidR="003A4A02" w:rsidRPr="00F2614F">
        <w:rPr>
          <w:rFonts w:ascii="Book Antiqua" w:hAnsi="Book Antiqua"/>
          <w:sz w:val="24"/>
          <w:szCs w:val="24"/>
          <w:lang w:val="en-US"/>
        </w:rPr>
        <w:t>han an innate</w:t>
      </w:r>
      <w:r w:rsidRPr="00F2614F">
        <w:rPr>
          <w:rFonts w:ascii="Book Antiqua" w:hAnsi="Book Antiqua"/>
          <w:sz w:val="24"/>
          <w:szCs w:val="24"/>
          <w:lang w:val="en-US"/>
        </w:rPr>
        <w:t xml:space="preserve"> risk of the intervention</w:t>
      </w:r>
      <w:r w:rsidR="00B70799" w:rsidRPr="00F2614F">
        <w:rPr>
          <w:rFonts w:ascii="Book Antiqua" w:hAnsi="Book Antiqua"/>
          <w:sz w:val="24"/>
          <w:szCs w:val="24"/>
          <w:lang w:val="en-US"/>
        </w:rPr>
        <w:fldChar w:fldCharType="begin"/>
      </w:r>
      <w:r w:rsidR="00810D82" w:rsidRPr="00F2614F">
        <w:rPr>
          <w:rFonts w:ascii="Book Antiqua" w:hAnsi="Book Antiqua"/>
          <w:sz w:val="24"/>
          <w:szCs w:val="24"/>
          <w:lang w:val="en-US"/>
        </w:rPr>
        <w:instrText xml:space="preserve"> ADDIN ZOTERO_ITEM CSL_CITATION {"citationID":"ibji9HmT","properties":{"formattedCitation":"\\super [30]\\nosupersub{}","plainCitation":"[30]","noteIndex":0},"citationItems":[{"id":2361,"uris":["http://zotero.org/users/1233977/items/ZL79MCP6"],"uri":["http://zotero.org/users/1233977/items/ZL79MCP6"],"itemData":{"id":2361,"type":"article-journal","container-title":"Clinical Gastroenterology and Hepatology: The Official Clinical Practice Journal of the American Gastroenterological Association","DOI":"10.1016/j.cgh.2013.07.009","ISSN":"1542-7714","issue":"11","journalAbbreviation":"Clin. Gastroenterol. Hepatol.","language":"eng","note":"PMID: 23891917","page":"1451-1452","source":"PubMed","title":"To PEG or not to PEG","volume":"11","author":[{"family":"Wilcox","given":"C. Mel"},{"family":"McClave","given":"Stephen A."}],"issued":{"date-parts":[["2013",11]]}}}],"schema":"https://github.com/citation-style-language/schema/raw/master/csl-citation.json"} </w:instrText>
      </w:r>
      <w:r w:rsidR="00B70799" w:rsidRPr="00F2614F">
        <w:rPr>
          <w:rFonts w:ascii="Book Antiqua" w:hAnsi="Book Antiqua"/>
          <w:sz w:val="24"/>
          <w:szCs w:val="24"/>
          <w:lang w:val="en-US"/>
        </w:rPr>
        <w:fldChar w:fldCharType="separate"/>
      </w:r>
      <w:r w:rsidR="00810D82" w:rsidRPr="00F2614F">
        <w:rPr>
          <w:rFonts w:ascii="Book Antiqua" w:hAnsi="Book Antiqua"/>
          <w:sz w:val="24"/>
          <w:szCs w:val="24"/>
          <w:vertAlign w:val="superscript"/>
          <w:lang w:val="en-US"/>
        </w:rPr>
        <w:t>[30]</w:t>
      </w:r>
      <w:r w:rsidR="00B70799" w:rsidRPr="00F2614F">
        <w:rPr>
          <w:rFonts w:ascii="Book Antiqua" w:hAnsi="Book Antiqua"/>
          <w:sz w:val="24"/>
          <w:szCs w:val="24"/>
          <w:lang w:val="en-US"/>
        </w:rPr>
        <w:fldChar w:fldCharType="end"/>
      </w:r>
      <w:r w:rsidRPr="00F2614F">
        <w:rPr>
          <w:rFonts w:ascii="Book Antiqua" w:hAnsi="Book Antiqua"/>
          <w:sz w:val="24"/>
          <w:szCs w:val="24"/>
          <w:lang w:val="en-US"/>
        </w:rPr>
        <w:t>. This view</w:t>
      </w:r>
      <w:r w:rsidR="003A4A02" w:rsidRPr="00F2614F">
        <w:rPr>
          <w:rFonts w:ascii="Book Antiqua" w:hAnsi="Book Antiqua"/>
          <w:sz w:val="24"/>
          <w:szCs w:val="24"/>
          <w:lang w:val="en-US"/>
        </w:rPr>
        <w:t xml:space="preserve"> is supported by data from studies showing that</w:t>
      </w:r>
      <w:r w:rsidRPr="00F2614F">
        <w:rPr>
          <w:rFonts w:ascii="Book Antiqua" w:hAnsi="Book Antiqua"/>
          <w:sz w:val="24"/>
          <w:szCs w:val="24"/>
          <w:lang w:val="en-US"/>
        </w:rPr>
        <w:t xml:space="preserve"> </w:t>
      </w:r>
      <w:r w:rsidR="00C303B4" w:rsidRPr="00F2614F">
        <w:rPr>
          <w:rFonts w:ascii="Book Antiqua" w:hAnsi="Book Antiqua"/>
          <w:sz w:val="24"/>
          <w:szCs w:val="24"/>
          <w:lang w:val="en-US"/>
        </w:rPr>
        <w:t>control patients</w:t>
      </w:r>
      <w:r w:rsidRPr="00F2614F">
        <w:rPr>
          <w:rFonts w:ascii="Book Antiqua" w:hAnsi="Book Antiqua"/>
          <w:sz w:val="24"/>
          <w:szCs w:val="24"/>
          <w:lang w:val="en-US"/>
        </w:rPr>
        <w:t xml:space="preserve"> (with no PEG) had a very similar </w:t>
      </w:r>
      <w:r w:rsidR="00C303B4" w:rsidRPr="00F2614F">
        <w:rPr>
          <w:rFonts w:ascii="Book Antiqua" w:hAnsi="Book Antiqua"/>
          <w:sz w:val="24"/>
          <w:szCs w:val="24"/>
          <w:lang w:val="en-US"/>
        </w:rPr>
        <w:t xml:space="preserve">or even worse </w:t>
      </w:r>
      <w:r w:rsidRPr="00F2614F">
        <w:rPr>
          <w:rFonts w:ascii="Book Antiqua" w:hAnsi="Book Antiqua"/>
          <w:sz w:val="24"/>
          <w:szCs w:val="24"/>
          <w:lang w:val="en-US"/>
        </w:rPr>
        <w:t>mortality</w:t>
      </w:r>
      <w:r w:rsidR="00B70799" w:rsidRPr="00F2614F">
        <w:rPr>
          <w:rFonts w:ascii="Book Antiqua" w:hAnsi="Book Antiqua"/>
          <w:sz w:val="24"/>
          <w:szCs w:val="24"/>
          <w:lang w:val="en-US"/>
        </w:rPr>
        <w:fldChar w:fldCharType="begin"/>
      </w:r>
      <w:r w:rsidR="00810D82" w:rsidRPr="00F2614F">
        <w:rPr>
          <w:rFonts w:ascii="Book Antiqua" w:hAnsi="Book Antiqua"/>
          <w:sz w:val="24"/>
          <w:szCs w:val="24"/>
          <w:lang w:val="en-US"/>
        </w:rPr>
        <w:instrText xml:space="preserve"> ADDIN ZOTERO_ITEM CSL_CITATION {"citationID":"FCiZ1JsU","properties":{"formattedCitation":"\\super [29,31]\\nosupersub{}","plainCitation":"[29,31]","noteIndex":0},"citationItems":[{"id":2360,"uris":["http://zotero.org/users/1233977/items/U4ASD7NW"],"uri":["http://zotero.org/users/1233977/items/U4ASD7NW"],"itemData":{"id":2360,"type":"article-journal","abstract":"BACKGROUND &amp; AIMS: There are few data on outcomes and mortality of patients who have received gastrostomies. We assessed 30-day and 1-year mortalities of patients in the United Kingdom who were referred to hospitals for gastrostomies and of patients who deferred this intervention.\nMETHODS: We collected data from 1327 patients referred to 2 hospitals in Sheffield, United Kingdom, for gastrostomies from February 2004 through May 2010. Data were analyzed to determine 30-day and 1-year mortalities. Predicted mortality by using the validated Sheffield Gastrostomy Scoring System (SGSS) was then compared with actual mortality by using area under the receiver operator curves to determine levels of agreement in patients referred for gastrostomy.\nRESULTS: Three hundred four patients (23%) did not undergo gastrostomy after multidisciplinary team discussion, which was based on physicians' recommendations. This group had 35.5% mortality at 30 days and 74.3% at 1 year, whereas mortality among patients who underwent gastrostomy (n = 1027) was 11.2% at 30 days and 41.1% at 1 year (P &lt; .0001, compared with patients who deferred the procedure). The area under the receiver operator curves for the SGSS demonstrated acceptable agreement between predicted and actual mortality in patients who underwent or were deferred gastrostomy.\nCONCLUSIONS: On the basis of data from 1327 patients, those who undergo gastrostomy have significantly lower mortality than those who defer the procedure. Without applying the SGSS, clinicians are able to select patients most likely to benefit from gastrostomy. The SGSS could provide objective support to clinicians involved in making ethically contentious or potentially litigious decisions.","container-title":"Clinical Gastroenterology and Hepatology: The Official Clinical Practice Journal of the American Gastroenterological Association","DOI":"10.1016/j.cgh.2013.04.025","ISSN":"1542-7714","issue":"11","journalAbbreviation":"Clin. Gastroenterol. Hepatol.","language":"eng","note":"PMID: 23639596","page":"1445-1450","source":"PubMed","title":"Mortality among patients who receive or defer gastrostomies","volume":"11","author":[{"family":"Kurien","given":"Matthew"},{"family":"Leeds","given":"John S."},{"family":"Delegge","given":"Mark H."},{"family":"Robson","given":"Helen E."},{"family":"Grant","given":"Julia"},{"family":"Lee","given":"Frederick K. T."},{"family":"McAlindon","given":"Mark E."},{"family":"Sanders","given":"David S."}],"issued":{"date-parts":[["2013",11]]}}},{"id":2362,"uris":["http://zotero.org/users/1233977/items/HS8VBVA8"],"uri":["http://zotero.org/users/1233977/items/HS8VBVA8"],"itemData":{"id":2362,"type":"article-journal","abstract":"BACKGROUND &amp; AIMS: It is important to carefully select patients who undergo endoscopic procedures, to optimize health care. Percutaneous endoscopic gastrostomy (PEG) is a frequently performed invasive endoscopic procedure that has been associated with high short-term mortality. We used a national database to determine the incidence of, and factors associated with, in-hospital mortality among patients undergoing PEG.\nMETHODS: We conducted a nested, case-control, retrospective study using the US Nationwide Inpatient Sample (NIS) to analyze data from all hospitalizations in 2006 with an International Classification of Diseases, 9th revision, procedure code for PEG. Bivariate and multivariate logistic regression analyses were performed using demographic and clinical variables to identify predictors of in-hospital mortality after the procedure. A separate analysis using a propensity score matching technique was conducted to compare mortality with a control cohort. Results were validated in an independent analysis of 2007 NIS data.\nRESULTS: In-hospital mortality was 10.8% among 181,196 patients who underwent PEG in 2006 (95% confidence interval, 10.3%-11.3%). Odds of death increased with age (1%/y), congestive heart failure, renal failure, chronic pulmonary disease, coagulopathy, pulmonary circulation disorders, metastatic cancer, and liver disease. The indication for PEG was associated strongly with mortality. Women and patients with diabetes mellitus or paralysis had a lower risk of death. PEG was associated with slightly higher odds of in-hospital mortality compared with patients who did not undergo PEG. Qualitatively and quantitatively similar results were obtained when 2007 NIS data were analyzed.\nCONCLUSIONS: The mortality rate is almost 11% among hospital inpatients after PEG. We have identified factors that increase and decrease the risk of death after PEG; these factors could improve patient selection for those most likely to benefit from this procedure.","container-title":"Clinical Gastroenterology and Hepatology: The Official Clinical Practice Journal of the American Gastroenterological Association","DOI":"10.1016/j.cgh.2013.04.011","ISSN":"1542-7714","issue":"11","journalAbbreviation":"Clin. Gastroenterol. Hepatol.","language":"eng","note":"PMID: 23602822","page":"1437-1444.e3","source":"PubMed","title":"High In-hospital mortality after percutaneous endoscopic gastrostomy: results of a nationwide population-based study","title-short":"High In-hospital mortality after percutaneous endoscopic gastrostomy","volume":"11","author":[{"family":"Arora","given":"Gaurav"},{"family":"Rockey","given":"Don"},{"family":"Gupta","given":"Samir"}],"issued":{"date-parts":[["2013",11]]}}}],"schema":"https://github.com/citation-style-language/schema/raw/master/csl-citation.json"} </w:instrText>
      </w:r>
      <w:r w:rsidR="00B70799" w:rsidRPr="00F2614F">
        <w:rPr>
          <w:rFonts w:ascii="Book Antiqua" w:hAnsi="Book Antiqua"/>
          <w:sz w:val="24"/>
          <w:szCs w:val="24"/>
          <w:lang w:val="en-US"/>
        </w:rPr>
        <w:fldChar w:fldCharType="separate"/>
      </w:r>
      <w:r w:rsidR="00810D82" w:rsidRPr="00F2614F">
        <w:rPr>
          <w:rFonts w:ascii="Book Antiqua" w:hAnsi="Book Antiqua"/>
          <w:sz w:val="24"/>
          <w:szCs w:val="24"/>
          <w:vertAlign w:val="superscript"/>
          <w:lang w:val="en-US"/>
        </w:rPr>
        <w:t>[29,31]</w:t>
      </w:r>
      <w:r w:rsidR="00B70799" w:rsidRPr="00F2614F">
        <w:rPr>
          <w:rFonts w:ascii="Book Antiqua" w:hAnsi="Book Antiqua"/>
          <w:sz w:val="24"/>
          <w:szCs w:val="24"/>
          <w:lang w:val="en-US"/>
        </w:rPr>
        <w:fldChar w:fldCharType="end"/>
      </w:r>
      <w:r w:rsidR="003A4A02" w:rsidRPr="00F2614F">
        <w:rPr>
          <w:rFonts w:ascii="Book Antiqua" w:hAnsi="Book Antiqua"/>
          <w:sz w:val="24"/>
          <w:szCs w:val="24"/>
          <w:lang w:val="en-US"/>
        </w:rPr>
        <w:t>, and</w:t>
      </w:r>
      <w:r w:rsidR="00C303B4" w:rsidRPr="00F2614F">
        <w:rPr>
          <w:rFonts w:ascii="Book Antiqua" w:hAnsi="Book Antiqua"/>
          <w:sz w:val="24"/>
          <w:szCs w:val="24"/>
          <w:lang w:val="en-US"/>
        </w:rPr>
        <w:t xml:space="preserve"> patients with only mild dementia had a significant higher benefit than those with advanced dementia</w:t>
      </w:r>
      <w:r w:rsidR="00B70799" w:rsidRPr="00F2614F">
        <w:rPr>
          <w:rFonts w:ascii="Book Antiqua" w:hAnsi="Book Antiqua"/>
          <w:sz w:val="24"/>
          <w:szCs w:val="24"/>
          <w:lang w:val="en-US"/>
        </w:rPr>
        <w:fldChar w:fldCharType="begin"/>
      </w:r>
      <w:r w:rsidR="00810D82" w:rsidRPr="00F2614F">
        <w:rPr>
          <w:rFonts w:ascii="Book Antiqua" w:hAnsi="Book Antiqua"/>
          <w:sz w:val="24"/>
          <w:szCs w:val="24"/>
          <w:lang w:val="en-US"/>
        </w:rPr>
        <w:instrText xml:space="preserve"> ADDIN ZOTERO_ITEM CSL_CITATION {"citationID":"SEVmNp22","properties":{"formattedCitation":"\\super [28]\\nosupersub{}","plainCitation":"[28]","noteIndex":0},"citationItems":[{"id":2193,"uris":["http://zotero.org/users/1233977/items/BCQ9QTMZ"],"uri":["http://zotero.org/users/1233977/items/BCQ9QTMZ"],"itemData":{"id":2193,"type":"article-journal","abstract":"BACKGROUND: To examine the effects of percutaneous endoscopic gastrostomy (PEG) on quality of life (QOL) in patients with dementia.\nMETHODS: We retrospectively included 53 Japanese community and tertiary hospitals to investigate the relationship between the newly developed PEG and consecutive dementia patients with swallowing difficulty between Jan 1st 2006 and Dec 31st 2008. We set improvements in 1) the level of independent living, 2) pneumonia, 3) peroral intake as outcome measures of QOL and explored the factors associated with these improvements.\nRESULTS: Till October 31st 2010, 1,353 patients with Alzheimer's dementia (33.1%), vascular dementia (61.7%), dementia with Lewy body disease (2.0%), Pick disease (0.6%) and others were followed-up for a median of 847 days (mean 805 ± 542 days). A total of 509 deaths were observed (mortality 59%) in full-followed patients. After multivariate adjustments, improvement in the level of independent living was observed in milder dementia, or those who can live independently with someone, compared with advanced dementia, characterized by those who need care by someone: Odds Ratio (OR), 3.90, 95% confidence interval (95%CI), 1.59 - 9.39, P = 0.003. Similarly, improvement of peroral intake was noticed in milder dementia: OR, 2.69, 95%CI, 1.17 - 6.17, P = 0.02. Such significant associations were not observed in improvement of pneumonia.\nCONCLUSIONS: These results suggest that improvement of QOL after PEG insertion may be expected more in milder dementia than in advanced dementia.","container-title":"Gastroenterology Research","DOI":"10.4021/gr392w","ISSN":"1918-2805","issue":"1","journalAbbreviation":"Gastroenterology Res","language":"eng","note":"PMID: 27785173\nPMCID: PMC5051036","page":"10-20","source":"PubMed","title":"The Effects of Percutaneous Endoscopic Gastrostomy on Quality of Life in Patients With Dementia","volume":"5","author":[{"family":"Suzuki","given":"Yutaka"},{"family":"Urashima","given":"Mitsuyoshi"},{"family":"Izumi","given":"Masaki"},{"family":"Ito","given":"Yasuhiko"},{"family":"Uchida","given":"Nobuyuki"},{"family":"Okada","given":"Shingo"},{"family":"Ono","given":"Hiromi"},{"family":"Orimo","given":"Satoshi"},{"family":"Kohri","given":"Takayuki"},{"family":"Shigoka","given":"Hiroaki"},{"family":"Shintani","given":"Shuzo"},{"family":"Tanaka","given":"Yukiko"},{"family":"Yoshida","given":"Atsushi"},{"family":"Ijima","given":"Masashi"},{"family":"Ito","given":"Toru"},{"family":"Endo","given":"Takao"},{"family":"Okano","given":"Hitoshi"},{"family":"Maruyama","given":"Michio"},{"family":"Iwase","given":"Tsuyoshi"},{"family":"Kikuchi","given":"Tsutomu"},{"family":"Kudo","given":"Michiaki"},{"family":"Takahashi","given":"Mikako"},{"family":"Goshi","given":"Satoshi"},{"family":"Mikami","given":"Tatsuya"},{"family":"Yamashita","given":"Satoyoshi"},{"family":"Akiyama","given":"Kazuhiro"},{"family":"Ogawa","given":"Tetsushi"},{"family":"Ogawa","given":"Tomoko"},{"family":"Ono","given":"Shigeki"},{"family":"Onozawa","given":"Shigeru"},{"family":"Kobayashi","given":"Junya"},{"family":"Matsumoto","given":"Masami"},{"family":"Matsumoto","given":"Toshifumi"},{"family":"Jomoto","given":"Kazuaki"},{"family":"Mizuhara","given":"Akihiro"},{"family":"Nishiguchi","given":"Yukio"},{"family":"Nishiwaki","given":"Shinji"},{"family":"Aoki","given":"Masahiko"},{"family":"Ishizuka","given":"Izumi"},{"family":"Kura","given":"Toshiroh"},{"family":"Murakami","given":"Masato"},{"family":"Murakami","given":"Akihiko"},{"family":"Ohta","given":"Tomoyuki"},{"family":"Onishi","given":"Koji"},{"family":"Nakahori","given":"Masato"},{"family":"Tsuji","given":"Tsuyotoshi"},{"family":"Tahara","given":"Ko"},{"family":"Tanaka","given":"Ikuta"},{"family":"Kitagawa","given":"Kazuhiko"},{"family":"Shimazaki","given":"Makoto"},{"family":"Fujiki","given":"Takanori"},{"family":"Kusakabe","given":"Toshiro"},{"family":"Iiri","given":"Takao"},{"family":"Kitahara","given":"Shuichirou"},{"family":"Horiuchi","given":"Akira"},{"family":"Suenaga","given":"Hitoshi"},{"family":"Washizawa","given":"Naohiro"},{"family":"Suzuki","given":"Masahiko"}],"issued":{"date-parts":[["2012",2]]}}}],"schema":"https://github.com/citation-style-language/schema/raw/master/csl-citation.json"} </w:instrText>
      </w:r>
      <w:r w:rsidR="00B70799" w:rsidRPr="00F2614F">
        <w:rPr>
          <w:rFonts w:ascii="Book Antiqua" w:hAnsi="Book Antiqua"/>
          <w:sz w:val="24"/>
          <w:szCs w:val="24"/>
          <w:lang w:val="en-US"/>
        </w:rPr>
        <w:fldChar w:fldCharType="separate"/>
      </w:r>
      <w:r w:rsidR="00810D82" w:rsidRPr="00F2614F">
        <w:rPr>
          <w:rFonts w:ascii="Book Antiqua" w:hAnsi="Book Antiqua"/>
          <w:sz w:val="24"/>
          <w:szCs w:val="24"/>
          <w:vertAlign w:val="superscript"/>
        </w:rPr>
        <w:t>[28]</w:t>
      </w:r>
      <w:r w:rsidR="00B70799" w:rsidRPr="00F2614F">
        <w:rPr>
          <w:rFonts w:ascii="Book Antiqua" w:hAnsi="Book Antiqua"/>
          <w:sz w:val="24"/>
          <w:szCs w:val="24"/>
          <w:lang w:val="en-US"/>
        </w:rPr>
        <w:fldChar w:fldCharType="end"/>
      </w:r>
      <w:r w:rsidRPr="00F2614F">
        <w:rPr>
          <w:rFonts w:ascii="Book Antiqua" w:hAnsi="Book Antiqua"/>
          <w:sz w:val="24"/>
          <w:szCs w:val="24"/>
          <w:lang w:val="en-US"/>
        </w:rPr>
        <w:t>.</w:t>
      </w:r>
      <w:r w:rsidRPr="00455327">
        <w:rPr>
          <w:rFonts w:ascii="Book Antiqua" w:hAnsi="Book Antiqua"/>
          <w:sz w:val="24"/>
          <w:szCs w:val="24"/>
          <w:lang w:val="en-US"/>
        </w:rPr>
        <w:t xml:space="preserve"> </w:t>
      </w:r>
    </w:p>
    <w:p w:rsidR="00140683" w:rsidRPr="00455327" w:rsidRDefault="00140683" w:rsidP="00BA26BC">
      <w:pPr>
        <w:adjustRightInd w:val="0"/>
        <w:snapToGrid w:val="0"/>
        <w:spacing w:after="0" w:line="360" w:lineRule="auto"/>
        <w:ind w:firstLineChars="100" w:firstLine="240"/>
        <w:jc w:val="both"/>
        <w:rPr>
          <w:rFonts w:ascii="Book Antiqua" w:hAnsi="Book Antiqua"/>
          <w:sz w:val="24"/>
          <w:szCs w:val="24"/>
          <w:lang w:val="en-US"/>
        </w:rPr>
      </w:pPr>
      <w:r w:rsidRPr="00F2614F">
        <w:rPr>
          <w:rFonts w:ascii="Book Antiqua" w:hAnsi="Book Antiqua"/>
          <w:sz w:val="24"/>
          <w:szCs w:val="24"/>
          <w:lang w:val="en-US"/>
        </w:rPr>
        <w:t xml:space="preserve">We call this the PEG </w:t>
      </w:r>
      <w:r w:rsidR="00B70799" w:rsidRPr="00F2614F">
        <w:rPr>
          <w:rFonts w:ascii="Book Antiqua" w:hAnsi="Book Antiqua"/>
          <w:sz w:val="24"/>
          <w:szCs w:val="24"/>
          <w:lang w:val="en-US"/>
        </w:rPr>
        <w:t>paradox</w:t>
      </w:r>
      <w:r w:rsidR="003A4A02" w:rsidRPr="00F2614F">
        <w:rPr>
          <w:rFonts w:ascii="Book Antiqua" w:hAnsi="Book Antiqua"/>
          <w:sz w:val="24"/>
          <w:szCs w:val="24"/>
          <w:lang w:val="en-US"/>
        </w:rPr>
        <w:t xml:space="preserve"> – choosing</w:t>
      </w:r>
      <w:r w:rsidRPr="00F2614F">
        <w:rPr>
          <w:rFonts w:ascii="Book Antiqua" w:hAnsi="Book Antiqua"/>
          <w:sz w:val="24"/>
          <w:szCs w:val="24"/>
          <w:lang w:val="en-US"/>
        </w:rPr>
        <w:t xml:space="preserve"> the patients too late</w:t>
      </w:r>
      <w:r w:rsidR="003A4A02" w:rsidRPr="00F2614F">
        <w:rPr>
          <w:rFonts w:ascii="Book Antiqua" w:hAnsi="Book Antiqua"/>
          <w:sz w:val="24"/>
          <w:szCs w:val="24"/>
          <w:lang w:val="en-US"/>
        </w:rPr>
        <w:t xml:space="preserve"> for the intervention leads to missing</w:t>
      </w:r>
      <w:r w:rsidRPr="00F2614F">
        <w:rPr>
          <w:rFonts w:ascii="Book Antiqua" w:hAnsi="Book Antiqua"/>
          <w:sz w:val="24"/>
          <w:szCs w:val="24"/>
          <w:lang w:val="en-US"/>
        </w:rPr>
        <w:t xml:space="preserve"> benefit </w:t>
      </w:r>
      <w:r w:rsidR="003A4A02" w:rsidRPr="00F2614F">
        <w:rPr>
          <w:rFonts w:ascii="Book Antiqua" w:hAnsi="Book Antiqua"/>
          <w:sz w:val="24"/>
          <w:szCs w:val="24"/>
          <w:lang w:val="en-US"/>
        </w:rPr>
        <w:t>and greater</w:t>
      </w:r>
      <w:r w:rsidR="00C303B4" w:rsidRPr="00F2614F">
        <w:rPr>
          <w:rFonts w:ascii="Book Antiqua" w:hAnsi="Book Antiqua"/>
          <w:sz w:val="24"/>
          <w:szCs w:val="24"/>
          <w:lang w:val="en-US"/>
        </w:rPr>
        <w:t xml:space="preserve"> harm </w:t>
      </w:r>
      <w:r w:rsidR="003A4A02" w:rsidRPr="00F2614F">
        <w:rPr>
          <w:rFonts w:ascii="Book Antiqua" w:hAnsi="Book Antiqua"/>
          <w:sz w:val="24"/>
          <w:szCs w:val="24"/>
          <w:lang w:val="en-US"/>
        </w:rPr>
        <w:t xml:space="preserve">including </w:t>
      </w:r>
      <w:r w:rsidRPr="00F2614F">
        <w:rPr>
          <w:rFonts w:ascii="Book Antiqua" w:hAnsi="Book Antiqua"/>
          <w:sz w:val="24"/>
          <w:szCs w:val="24"/>
          <w:lang w:val="en-US"/>
        </w:rPr>
        <w:t>higher morbidity and mortality.</w:t>
      </w:r>
    </w:p>
    <w:p w:rsidR="00B7451F" w:rsidRPr="00455327" w:rsidRDefault="0043700D" w:rsidP="00BA26BC">
      <w:pPr>
        <w:adjustRightInd w:val="0"/>
        <w:snapToGrid w:val="0"/>
        <w:spacing w:after="0" w:line="360" w:lineRule="auto"/>
        <w:ind w:firstLineChars="100" w:firstLine="240"/>
        <w:jc w:val="both"/>
        <w:rPr>
          <w:rFonts w:ascii="Book Antiqua" w:hAnsi="Book Antiqua"/>
          <w:sz w:val="24"/>
          <w:szCs w:val="24"/>
          <w:lang w:val="en-US"/>
        </w:rPr>
      </w:pPr>
      <w:r w:rsidRPr="00F2614F">
        <w:rPr>
          <w:rFonts w:ascii="Book Antiqua" w:hAnsi="Book Antiqua"/>
          <w:sz w:val="24"/>
          <w:szCs w:val="24"/>
          <w:lang w:val="en-US"/>
        </w:rPr>
        <w:t xml:space="preserve">A </w:t>
      </w:r>
      <w:r w:rsidR="003A26E7" w:rsidRPr="00F2614F">
        <w:rPr>
          <w:rFonts w:ascii="Book Antiqua" w:hAnsi="Book Antiqua"/>
          <w:caps/>
          <w:sz w:val="24"/>
          <w:szCs w:val="24"/>
          <w:lang w:val="en-US"/>
        </w:rPr>
        <w:t>c</w:t>
      </w:r>
      <w:r w:rsidR="003A26E7" w:rsidRPr="00F2614F">
        <w:rPr>
          <w:rFonts w:ascii="Book Antiqua" w:hAnsi="Book Antiqua"/>
          <w:sz w:val="24"/>
          <w:szCs w:val="24"/>
          <w:lang w:val="en-US"/>
        </w:rPr>
        <w:t>ochrane systematic</w:t>
      </w:r>
      <w:r w:rsidRPr="00F2614F">
        <w:rPr>
          <w:rFonts w:ascii="Book Antiqua" w:hAnsi="Book Antiqua"/>
          <w:sz w:val="24"/>
          <w:szCs w:val="24"/>
          <w:lang w:val="en-US"/>
        </w:rPr>
        <w:t xml:space="preserve"> review conducted in 2009 did not find a single randomized controlled trial </w:t>
      </w:r>
      <w:r w:rsidR="007E7E7A" w:rsidRPr="00F2614F">
        <w:rPr>
          <w:rFonts w:ascii="Book Antiqua" w:hAnsi="Book Antiqua"/>
          <w:sz w:val="24"/>
          <w:szCs w:val="24"/>
          <w:lang w:val="en-US"/>
        </w:rPr>
        <w:t xml:space="preserve">that investigated </w:t>
      </w:r>
      <w:r w:rsidRPr="00F2614F">
        <w:rPr>
          <w:rFonts w:ascii="Book Antiqua" w:hAnsi="Book Antiqua"/>
          <w:sz w:val="24"/>
          <w:szCs w:val="24"/>
          <w:lang w:val="en-US"/>
        </w:rPr>
        <w:t>the benefits of tube feeding in patients with dementia</w:t>
      </w:r>
      <w:r w:rsidRPr="00455327">
        <w:rPr>
          <w:rFonts w:ascii="Book Antiqua" w:hAnsi="Book Antiqua"/>
          <w:sz w:val="24"/>
          <w:szCs w:val="24"/>
          <w:lang w:val="en-US"/>
        </w:rPr>
        <w:fldChar w:fldCharType="begin"/>
      </w:r>
      <w:r w:rsidR="00810D82" w:rsidRPr="00F2614F">
        <w:rPr>
          <w:rFonts w:ascii="Book Antiqua" w:hAnsi="Book Antiqua"/>
          <w:sz w:val="24"/>
          <w:szCs w:val="24"/>
          <w:lang w:val="en-US"/>
        </w:rPr>
        <w:instrText xml:space="preserve"> ADDIN ZOTERO_ITEM CSL_CITATION {"citationID":"bOmIUQ5Z","properties":{"formattedCitation":"\\super [32]\\nosupersub{}","plainCitation":"[32]","noteIndex":0},"citationItems":[{"id":85,"uris":["http://zotero.org/users/1233977/items/5C87TCIG"],"uri":["http://zotero.org/users/1233977/items/5C87TCIG"],"itemData":{"id":85,"type":"article-journal","abstract":"BACKGROUND: The use of enteral tube feeding for patients with advanced dementia who have poor nutritional intake is common. In one US survey 34% of 186,835 nursing home residents with advanced cognitive impairment were tube fed. Potential benefits or harms of this practice are unclear.\nOBJECTIVES: To evaluate the outcome of enteral tube nutrition for older people with advanced dementia who develop problems with eating and swallowing and/or have poor nutritional intake.\nSEARCH STRATEGY: The Specialized Register of the Cochrane Dementia and Cognitive Improvement Group (CDCIG), The Cochrane Library, MEDLINE, EMBASE, PsycINFO, CINAHL and LILACS were searched in April 2008. Citation checking was undertaken. Where it was not possible to accept or reject, the full text of the citation was obtained for further evaluation.\nSELECTION CRITERIA: Randomized controlled trials (RCTs), controlled clinical trials, controlled before and after studies and interrupted time series studies that evaluated the effectiveness of enteral feeding via a nasogastric tube or via a tube passed by percutaneous endoscopic gastrostomy (PEG) were planned to be included. In addition, controlled observational studies were included. The study population comprised adults aged 50 and over (either sex), with a diagnosis of primary degenerative dementia made according to validated diagnostic criteria such as DSM-IV or ICD-10 (APA 1994; WHO 1993) and with advanced cognitive impairment defined by a recognised and validated tool or by clinical assessment and had poor nutrition intake and/or develop problems with eating and swallowing. Where data were limited we also considered studies in which the majority of participants had dementia.\nDATA COLLECTION AND ANALYSIS: Data were independently extracted and assessed by one reviewer, checked by a second and if necessary, in the case of any disagreement or discrepancy it was planned that it would be reviewed by the third reviewer. Where information was lacking, we attempted contact with authors. It was planned that meta-analysis would be considered for RCTs with comparable key characteristics. The primary outcomes were survival and quality of life (QoL).\nMAIN RESULTS: No RCTs were identified. Seven observational controlled studies were identified. Six assessed mortality. The other study assessed nutritional outcomes. There was no evidence of increased survival in patients receiving enteral tube feeding. None of the studies examined QoL and there was no evidence of benefit in terms of nutritional status or the prevalence of pressure ulcers.\nAUTHORS' CONCLUSIONS: Despite the very large number of patients receiving this intervention, there is insufficient evidence to suggest that enteral tube feeding is beneficial in patients with advanced dementia. Data are lacking on the adverse effects of this intervention.","container-title":"The Cochrane Database of Systematic Reviews","DOI":"10.1002/14651858.CD007209.pub2","ISSN":"1469-493X","issue":"2","journalAbbreviation":"Cochrane Database Syst Rev","language":"eng","note":"PMID: 19370678","page":"CD007209","source":"NCBI PubMed","title":"Enteral tube feeding for older people with advanced dementia","author":[{"family":"Sampson","given":"Elizabeth L."},{"family":"Candy","given":"Bridget"},{"family":"Jones","given":"Louise"}],"issued":{"date-parts":[["2009"]]}}}],"schema":"https://github.com/citation-style-language/schema/raw/master/csl-citation.json"} </w:instrText>
      </w:r>
      <w:r w:rsidRPr="00F2614F">
        <w:rPr>
          <w:rFonts w:ascii="Book Antiqua" w:hAnsi="Book Antiqua"/>
          <w:sz w:val="24"/>
          <w:szCs w:val="24"/>
          <w:lang w:val="en-US"/>
        </w:rPr>
        <w:fldChar w:fldCharType="separate"/>
      </w:r>
      <w:r w:rsidR="00810D82" w:rsidRPr="00455327">
        <w:rPr>
          <w:rFonts w:ascii="Book Antiqua" w:hAnsi="Book Antiqua"/>
          <w:sz w:val="24"/>
          <w:szCs w:val="24"/>
          <w:vertAlign w:val="superscript"/>
          <w:lang w:val="en-US"/>
        </w:rPr>
        <w:t>[32]</w:t>
      </w:r>
      <w:r w:rsidRPr="00455327">
        <w:rPr>
          <w:rFonts w:ascii="Book Antiqua" w:hAnsi="Book Antiqua"/>
          <w:sz w:val="24"/>
          <w:szCs w:val="24"/>
          <w:lang w:val="en-US"/>
        </w:rPr>
        <w:fldChar w:fldCharType="end"/>
      </w:r>
      <w:r w:rsidR="008054AA" w:rsidRPr="00455327">
        <w:rPr>
          <w:rFonts w:ascii="Book Antiqua" w:hAnsi="Book Antiqua"/>
          <w:sz w:val="24"/>
          <w:szCs w:val="24"/>
          <w:lang w:val="en-US"/>
        </w:rPr>
        <w:t>.</w:t>
      </w:r>
      <w:r w:rsidR="001D392F" w:rsidRPr="00455327">
        <w:rPr>
          <w:rFonts w:ascii="Book Antiqua" w:hAnsi="Book Antiqua"/>
          <w:sz w:val="24"/>
          <w:szCs w:val="24"/>
          <w:lang w:val="en-US"/>
        </w:rPr>
        <w:t xml:space="preserve"> </w:t>
      </w:r>
      <w:r w:rsidR="008054AA" w:rsidRPr="00455327">
        <w:rPr>
          <w:rFonts w:ascii="Book Antiqua" w:hAnsi="Book Antiqua"/>
          <w:sz w:val="24"/>
          <w:szCs w:val="24"/>
          <w:lang w:val="en-US"/>
        </w:rPr>
        <w:t>Consequently, recent guidelines do not encourage gastrostomy in patients with advanced dementia</w:t>
      </w:r>
      <w:r w:rsidRPr="00455327">
        <w:rPr>
          <w:rFonts w:ascii="Book Antiqua" w:hAnsi="Book Antiqua"/>
          <w:sz w:val="24"/>
          <w:szCs w:val="24"/>
          <w:lang w:val="en-US"/>
        </w:rPr>
        <w:fldChar w:fldCharType="begin"/>
      </w:r>
      <w:r w:rsidR="00810D82" w:rsidRPr="00F2614F">
        <w:rPr>
          <w:rFonts w:ascii="Book Antiqua" w:hAnsi="Book Antiqua"/>
          <w:sz w:val="24"/>
          <w:szCs w:val="24"/>
          <w:lang w:val="en-US"/>
        </w:rPr>
        <w:instrText xml:space="preserve"> ADDIN ZOTERO_ITEM CSL_CITATION {"citationID":"jPMzYJcd","properties":{"formattedCitation":"\\super [33]\\nosupersub{}","plainCitation":"[33]","noteIndex":0},"citationItems":[{"id":2196,"uris":["http://zotero.org/users/1233977/items/QYESCBNP"],"uri":["http://zotero.org/users/1233977/items/QYESCBNP"],"itemData":{"id":2196,"type":"article-journal","abstract":"BACKGROUND: Older people suffering from dementia are at increased risk of malnutrition due to various nutritional problems, and the question arises which interventions are effective in maintaining adequate nutritional intake and nutritional status in the course of the disease. It is of further interest whether supplementation of energy and/or specific nutrients is able to prevent further cognitive decline or even correct cognitive impairment, and in which situations artificial nutritional support is justified.\nOBJECTIVE: It is the purpose of these guidelines to cover these issues with evidence-based recommendations.\nMETHODS: The guidelines were developed by an international multidisciplinary working group in accordance with officially accepted standards. The GRADE system was used for assigning strength of evidence. Recommendations were discussed, submitted to Delphi rounds and accepted in an online survey among ESPEN members.\nRESULTS: 26 recommendations for nutritional care of older persons with dementia are given. In every person with dementia, screening for malnutrition and close monitoring of body weight are recommended. In all stages of the disease, oral nutrition may be supported by provision of adequate, attractive food in a pleasant environment, by adequate nursing support and elimination of potential causes of malnutrition. Supplementation of single nutrients is not recommended unless there is a sign of deficiency. Oral nutritional supplements are recommended to improve nutritional status but not to correct cognitive impairment or prevent cognitive decline. Artificial nutrition is suggested in patients with mild or moderate dementia for a limited period of time to overcome a crisis situation with markedly insufficient oral intake, if low nutritional intake is predominantly caused by a potentially reversible condition, but not in patients with severe dementia or in the terminal phase of life.\nCONCLUSION: Nutritional care and support should be an integral part of dementia management. In all stages of the disease, the decision for or against nutritional interventions should be made on an individual basis after carefully balancing expected benefit and potential burden, taking the (assumed) patient will and general prognosis into account.","container-title":"Clinical Nutrition (Edinburgh, Scotland)","DOI":"10.1016/j.clnu.2015.09.004","ISSN":"1532-1983","issue":"6","journalAbbreviation":"Clin Nutr","language":"eng","note":"PMID: 26522922","page":"1052-1073","source":"PubMed","title":"ESPEN guidelines on nutrition in dementia","volume":"34","author":[{"family":"Volkert","given":"Dorothee"},{"family":"Chourdakis","given":"Michael"},{"family":"Faxen-Irving","given":"Gerd"},{"family":"Frühwald","given":"Thomas"},{"family":"Landi","given":"Francesco"},{"family":"Suominen","given":"Merja H."},{"family":"Vandewoude","given":"Maurits"},{"family":"Wirth","given":"Rainer"},{"family":"Schneider","given":"Stéphane M."}],"issued":{"date-parts":[["2015",12]]}}}],"schema":"https://github.com/citation-style-language/schema/raw/master/csl-citation.json"} </w:instrText>
      </w:r>
      <w:r w:rsidRPr="00F2614F">
        <w:rPr>
          <w:rFonts w:ascii="Book Antiqua" w:hAnsi="Book Antiqua"/>
          <w:sz w:val="24"/>
          <w:szCs w:val="24"/>
          <w:lang w:val="en-US"/>
        </w:rPr>
        <w:fldChar w:fldCharType="separate"/>
      </w:r>
      <w:r w:rsidR="00810D82" w:rsidRPr="00455327">
        <w:rPr>
          <w:rFonts w:ascii="Book Antiqua" w:hAnsi="Book Antiqua"/>
          <w:sz w:val="24"/>
          <w:szCs w:val="24"/>
          <w:vertAlign w:val="superscript"/>
          <w:lang w:val="en-US"/>
        </w:rPr>
        <w:t>[33]</w:t>
      </w:r>
      <w:r w:rsidRPr="00455327">
        <w:rPr>
          <w:rFonts w:ascii="Book Antiqua" w:hAnsi="Book Antiqua"/>
          <w:sz w:val="24"/>
          <w:szCs w:val="24"/>
          <w:lang w:val="en-US"/>
        </w:rPr>
        <w:fldChar w:fldCharType="end"/>
      </w:r>
      <w:r w:rsidR="008054AA" w:rsidRPr="00455327">
        <w:rPr>
          <w:rFonts w:ascii="Book Antiqua" w:hAnsi="Book Antiqua"/>
          <w:sz w:val="24"/>
          <w:szCs w:val="24"/>
          <w:lang w:val="en-US"/>
        </w:rPr>
        <w:t xml:space="preserve">, </w:t>
      </w:r>
      <w:r w:rsidR="001D392F" w:rsidRPr="00455327">
        <w:rPr>
          <w:rFonts w:ascii="Book Antiqua" w:hAnsi="Book Antiqua"/>
          <w:sz w:val="24"/>
          <w:szCs w:val="24"/>
          <w:lang w:val="en-US"/>
        </w:rPr>
        <w:t>although</w:t>
      </w:r>
      <w:r w:rsidR="008054AA" w:rsidRPr="00455327">
        <w:rPr>
          <w:rFonts w:ascii="Book Antiqua" w:hAnsi="Book Antiqua"/>
          <w:sz w:val="24"/>
          <w:szCs w:val="24"/>
          <w:lang w:val="en-US"/>
        </w:rPr>
        <w:t xml:space="preserve"> clear and high-quality data in this clinical field are lacking. </w:t>
      </w:r>
      <w:r w:rsidR="008054AA" w:rsidRPr="00F2614F">
        <w:rPr>
          <w:rFonts w:ascii="Book Antiqua" w:hAnsi="Book Antiqua"/>
          <w:sz w:val="24"/>
          <w:szCs w:val="24"/>
          <w:lang w:val="en-US"/>
        </w:rPr>
        <w:t>Table 3</w:t>
      </w:r>
      <w:r w:rsidR="008054AA" w:rsidRPr="00455327">
        <w:rPr>
          <w:rFonts w:ascii="Book Antiqua" w:hAnsi="Book Antiqua"/>
          <w:sz w:val="24"/>
          <w:szCs w:val="24"/>
          <w:lang w:val="en-US"/>
        </w:rPr>
        <w:t xml:space="preserve"> shows </w:t>
      </w:r>
      <w:r w:rsidR="007E7E7A" w:rsidRPr="00455327">
        <w:rPr>
          <w:rFonts w:ascii="Book Antiqua" w:hAnsi="Book Antiqua"/>
          <w:sz w:val="24"/>
          <w:szCs w:val="24"/>
          <w:lang w:val="en-US"/>
        </w:rPr>
        <w:t xml:space="preserve">the </w:t>
      </w:r>
      <w:r w:rsidR="008054AA" w:rsidRPr="00455327">
        <w:rPr>
          <w:rFonts w:ascii="Book Antiqua" w:hAnsi="Book Antiqua"/>
          <w:sz w:val="24"/>
          <w:szCs w:val="24"/>
          <w:lang w:val="en-US"/>
        </w:rPr>
        <w:t>recent studies that examined the effects of tube feeding in patients with dementia</w:t>
      </w:r>
      <w:r w:rsidR="00455327" w:rsidRPr="00F2614F">
        <w:rPr>
          <w:rFonts w:ascii="Book Antiqua" w:hAnsi="Book Antiqua" w:hint="eastAsia"/>
          <w:sz w:val="24"/>
          <w:szCs w:val="24"/>
          <w:vertAlign w:val="superscript"/>
          <w:lang w:val="en-US" w:eastAsia="zh-CN"/>
        </w:rPr>
        <w:t>[34-39]</w:t>
      </w:r>
      <w:r w:rsidR="008054AA" w:rsidRPr="00455327">
        <w:rPr>
          <w:rFonts w:ascii="Book Antiqua" w:hAnsi="Book Antiqua"/>
          <w:sz w:val="24"/>
          <w:szCs w:val="24"/>
          <w:lang w:val="en-US"/>
        </w:rPr>
        <w:t>. Reviews and meta-</w:t>
      </w:r>
      <w:r w:rsidR="001D392F" w:rsidRPr="00455327">
        <w:rPr>
          <w:rFonts w:ascii="Book Antiqua" w:hAnsi="Book Antiqua"/>
          <w:sz w:val="24"/>
          <w:szCs w:val="24"/>
          <w:lang w:val="en-US"/>
        </w:rPr>
        <w:t>analyse</w:t>
      </w:r>
      <w:r w:rsidR="000C743B" w:rsidRPr="00455327">
        <w:rPr>
          <w:rFonts w:ascii="Book Antiqua" w:hAnsi="Book Antiqua"/>
          <w:sz w:val="24"/>
          <w:szCs w:val="24"/>
          <w:lang w:val="en-US"/>
        </w:rPr>
        <w:t>s</w:t>
      </w:r>
      <w:r w:rsidR="00C02EB1" w:rsidRPr="00455327">
        <w:rPr>
          <w:rFonts w:ascii="Book Antiqua" w:hAnsi="Book Antiqua"/>
          <w:sz w:val="24"/>
          <w:szCs w:val="24"/>
          <w:lang w:val="en-US"/>
        </w:rPr>
        <w:fldChar w:fldCharType="begin"/>
      </w:r>
      <w:r w:rsidR="00810D82" w:rsidRPr="00F2614F">
        <w:rPr>
          <w:rFonts w:ascii="Book Antiqua" w:hAnsi="Book Antiqua"/>
          <w:sz w:val="24"/>
          <w:szCs w:val="24"/>
          <w:lang w:val="en-US"/>
        </w:rPr>
        <w:instrText xml:space="preserve"> ADDIN ZOTERO_ITEM CSL_CITATION {"citationID":"V2mWWfKm","properties":{"formattedCitation":"\\super [34\\uc0\\u8211{}36]\\nosupersub{}","plainCitation":"[34–36]","noteIndex":0},"citationItems":[{"id":2195,"uris":["http://zotero.org/users/1233977/items/EN9UPDM5"],"uri":["http://zotero.org/users/1233977/items/EN9UPDM5"],"itemData":{"id":2195,"type":"article-journal","abstract":"PURPOSE: Over 4.5 million people in North America had a diagnosis of dementia in the year 2000, and more than half had advanced disease with potential aspiration risk. There is much controversy regarding the use and timing of enteral feeding support in these patients with dysphagia. The management of dysphagia is far more complex when considering quality of life, \"comfort care\" hand feeding, the use of percutaneous endoscopic gastrostomy tube (PEG), and associated mortality rates. This study seeks to critically review the literature that evaluates PEG placement in this population.\nMETHODS: A systematic literature review of PubMed, from 1995-2012, was conducted to identify studies relating to PEG placement in dementia patients with dysphagia. The principal outcomes and related survival rates for this population were compared.\nRESULTS: In total, 100 articles were identified in the search. Of these, ten met the search criteria and were analyzed. There was one study with a 2b level of evidence, one with 3b, and the remainder had level 4. All studies discussed long-term survival in the PEG versus non-PEG populations. No studies showed definitive evidence to suggest long-term survival rates improved in patients who underwent PEG placement as compared to those who did not. Two studies documented median survival worse in patients over age 80 with dementia and PEG placement.\nCONCLUSION: There is presently no evidence to suggest long-term survival rates improved in patients with advanced dementia who underwent PEG placement for dysphagia. Relevance to quality of life, need for nutrition and hydration, and ethical considerations in the decision process are discussed.","container-title":"Clinical Interventions in Aging","DOI":"10.2147/CIA.S53153","ISSN":"1178-1998","journalAbbreviation":"Clin Interv Aging","language":"eng","note":"PMID: 25342891\nPMCID: PMC4205113","page":"1733-1739","source":"PubMed","title":"The role of gastrostomy tube placement in advanced dementia with dysphagia: a critical review","title-short":"The role of gastrostomy tube placement in advanced dementia with dysphagia","volume":"9","author":[{"family":"Goldberg","given":"Leanne S."},{"family":"Altman","given":"Kenneth W."}],"issued":{"date-parts":[["2014"]]}}},{"id":2194,"uris":["http://zotero.org/users/1233977/items/EWLSIAUL"],"uri":["http://zotero.org/users/1233977/items/EWLSIAUL"],"itemData":{"id":2194,"type":"article-journal","abstract":"The aim of this systematic review is to evaluate the role of enteral nutrition in dementia. The prevalence of dementia is predicted to rise worldwide partly due to an aging population. People with dementia may experience both cognitive and physical complications that impact on their nutritional intake. Malnutrition and weight loss in dementia correlates with cognitive decline and the progress of the disease. An intervention for long term eating difficulties is the provision of enteral nutrition through a Percutaneous Endoscopic Gastrostomy tube to improve both nutritional parameters and quality of life. Enteral nutrition in dementia has traditionally been discouraged, although further understanding of physical, nutritional and quality of life outcomes are required. The following electronic databases were searched: EBSCO Host, MEDLINE, PubMed, Cochrane Database of Systematic Reviews and Google Scholar for publications from 1st January 2008 and up to and including 1st January 2014. Inclusion criteria included the following outcomes: mortality, aspiration pneumonia, pressure sores, nutritional parameters and quality of life. Each study included separate analysis for patients with a diagnosis of dementia and/or neurological disease. Retrospective and prospective observational studies were included. No differences in mortality were found for patients with dementia, without dementia or other neurological disorders. Risk factors for poor survival included decreased or decreasing serum albumin levels, increasing age or over 80 years and male gender. Evidence regarding pneumonia was limited, although did not impact on mortality. No studies explored pressure sores or quality of life.","container-title":"Nutrients","DOI":"10.3390/nu7042456","ISSN":"2072-6643","issue":"4","journalAbbreviation":"Nutrients","language":"eng","note":"PMID: 25854831\nPMCID: PMC4425154","page":"2456-2468","source":"PubMed","title":"Enteral nutrition in dementia: a systematic review","title-short":"Enteral nutrition in dementia","volume":"7","author":[{"family":"Brooke","given":"Joanne"},{"family":"Ojo","given":"Omorogieva"}],"issued":{"date-parts":[["2015",4,3]]}}},{"id":2197,"uris":["http://zotero.org/users/1233977/items/B6E3JSCS"],"uri":["http://zotero.org/users/1233977/items/B6E3JSCS"],"itemData":{"id":2197,"type":"article-journal","abstract":"It is controversial whether tube feeding in people with dementia improves nutritional status or prolongs survival. Guidelines published by several professional societies cite observational studies that have shown no benefit and conclude that tube feeding in patients with advanced dementia should be avoided. However, all studies on tube feeding in dementia have major methodological flaws that invalidate their findings. The present evidence is not sufficient to justify general guidelines. Patients with advanced dementia represent a very heterogeneous group, and evidence demonstrates that some patients with dementia benefit from tube feeding. However, presently available guidelines make a single recommendation against tube feeding for all patients. Clinicians, patients, and surrogates should be aware that the guidelines and prior commentary on this topic tend both to overestimate the strength of evidence for futility and to exaggerate the burdens of tube feeding. Shared decision making requires accurate information tailored to the individual patient's particular situation, not blanket guidelines based on flawed data. \n                        Lay Summary:\n                     Many doctors believe that tube feeding does not help people with advanced dementia. Scientific studies suggest that people with dementia who have feeding tubes do not live longer or gain weight compared with those who are carefully hand fed. However, these studies are not very helpful because of flaws in design, which are discussed in this article. Guidelines from professional societies make a blanket recommendation against feeding tubes for anyone with dementia, but an individual approach that takes each person's situation into account seems more appropriate. Patients and surrogates should be aware that the guidelines on this topic tend both to underestimate the benefit and exaggerate the burdens of tube feeding.","container-title":"The Linacre Quarterly","DOI":"10.1080/00243639.2016.1211879","ISSN":"0024-3639","issue":"3","journalAbbreviation":"Linacre Q","language":"eng","note":"PMID: 27833208\nPMCID: PMC5102197","page":"283-307","source":"PubMed","title":"Is tube feeding futile in advanced dementia?","volume":"83","author":[{"family":"Lynch","given":"Matthew C."}],"issued":{"date-parts":[["2016",8]]}}}],"schema":"https://github.com/citation-style-language/schema/raw/master/csl-citation.json"} </w:instrText>
      </w:r>
      <w:r w:rsidR="00C02EB1" w:rsidRPr="00F2614F">
        <w:rPr>
          <w:rFonts w:ascii="Book Antiqua" w:hAnsi="Book Antiqua"/>
          <w:sz w:val="24"/>
          <w:szCs w:val="24"/>
          <w:lang w:val="en-US"/>
        </w:rPr>
        <w:fldChar w:fldCharType="separate"/>
      </w:r>
      <w:r w:rsidR="00810D82" w:rsidRPr="00455327">
        <w:rPr>
          <w:rFonts w:ascii="Book Antiqua" w:hAnsi="Book Antiqua"/>
          <w:sz w:val="24"/>
          <w:szCs w:val="24"/>
          <w:vertAlign w:val="superscript"/>
          <w:lang w:val="en-US"/>
        </w:rPr>
        <w:t>[</w:t>
      </w:r>
      <w:r w:rsidR="00455327" w:rsidRPr="00455327">
        <w:rPr>
          <w:rFonts w:ascii="Book Antiqua" w:hAnsi="Book Antiqua" w:hint="eastAsia"/>
          <w:sz w:val="24"/>
          <w:szCs w:val="24"/>
          <w:vertAlign w:val="superscript"/>
          <w:lang w:val="en-US" w:eastAsia="zh-CN"/>
        </w:rPr>
        <w:t>40</w:t>
      </w:r>
      <w:r w:rsidR="00810D82" w:rsidRPr="00455327">
        <w:rPr>
          <w:rFonts w:ascii="Book Antiqua" w:hAnsi="Book Antiqua"/>
          <w:sz w:val="24"/>
          <w:szCs w:val="24"/>
          <w:vertAlign w:val="superscript"/>
          <w:lang w:val="en-US"/>
        </w:rPr>
        <w:t>–</w:t>
      </w:r>
      <w:r w:rsidR="00455327" w:rsidRPr="00F2614F">
        <w:rPr>
          <w:rFonts w:ascii="Book Antiqua" w:hAnsi="Book Antiqua" w:hint="eastAsia"/>
          <w:sz w:val="24"/>
          <w:szCs w:val="24"/>
          <w:vertAlign w:val="superscript"/>
          <w:lang w:val="en-US" w:eastAsia="zh-CN"/>
        </w:rPr>
        <w:t>42</w:t>
      </w:r>
      <w:r w:rsidR="00810D82" w:rsidRPr="00F2614F">
        <w:rPr>
          <w:rFonts w:ascii="Book Antiqua" w:hAnsi="Book Antiqua"/>
          <w:sz w:val="24"/>
          <w:szCs w:val="24"/>
          <w:vertAlign w:val="superscript"/>
          <w:lang w:val="en-US"/>
        </w:rPr>
        <w:t>]</w:t>
      </w:r>
      <w:r w:rsidR="00C02EB1" w:rsidRPr="00455327">
        <w:rPr>
          <w:rFonts w:ascii="Book Antiqua" w:hAnsi="Book Antiqua"/>
          <w:sz w:val="24"/>
          <w:szCs w:val="24"/>
          <w:lang w:val="en-US"/>
        </w:rPr>
        <w:fldChar w:fldCharType="end"/>
      </w:r>
      <w:r w:rsidR="00C02EB1" w:rsidRPr="00455327">
        <w:rPr>
          <w:rFonts w:ascii="Book Antiqua" w:hAnsi="Book Antiqua"/>
          <w:sz w:val="24"/>
          <w:szCs w:val="24"/>
          <w:lang w:val="en-US"/>
        </w:rPr>
        <w:t xml:space="preserve"> </w:t>
      </w:r>
      <w:r w:rsidR="000C743B" w:rsidRPr="00F2614F">
        <w:rPr>
          <w:rFonts w:ascii="Book Antiqua" w:hAnsi="Book Antiqua"/>
          <w:sz w:val="24"/>
          <w:szCs w:val="24"/>
          <w:lang w:val="en-US"/>
        </w:rPr>
        <w:t>m</w:t>
      </w:r>
      <w:r w:rsidR="001D392F" w:rsidRPr="00F2614F">
        <w:rPr>
          <w:rFonts w:ascii="Book Antiqua" w:hAnsi="Book Antiqua"/>
          <w:sz w:val="24"/>
          <w:szCs w:val="24"/>
          <w:lang w:val="en-US"/>
        </w:rPr>
        <w:t xml:space="preserve">ostly </w:t>
      </w:r>
      <w:r w:rsidR="001C5702" w:rsidRPr="00F2614F">
        <w:rPr>
          <w:rFonts w:ascii="Book Antiqua" w:hAnsi="Book Antiqua"/>
          <w:sz w:val="24"/>
          <w:szCs w:val="24"/>
          <w:lang w:val="en-US"/>
        </w:rPr>
        <w:t xml:space="preserve">identified two severe problems of PEG studies </w:t>
      </w:r>
      <w:r w:rsidR="007E7E7A" w:rsidRPr="00F2614F">
        <w:rPr>
          <w:rFonts w:ascii="Book Antiqua" w:hAnsi="Book Antiqua"/>
          <w:sz w:val="24"/>
          <w:szCs w:val="24"/>
          <w:lang w:val="en-US"/>
        </w:rPr>
        <w:t xml:space="preserve">in </w:t>
      </w:r>
      <w:r w:rsidR="001C5702" w:rsidRPr="00F2614F">
        <w:rPr>
          <w:rFonts w:ascii="Book Antiqua" w:hAnsi="Book Antiqua"/>
          <w:sz w:val="24"/>
          <w:szCs w:val="24"/>
          <w:lang w:val="en-US"/>
        </w:rPr>
        <w:t>dementia patients</w:t>
      </w:r>
      <w:r w:rsidR="001D392F" w:rsidRPr="00F2614F">
        <w:rPr>
          <w:rFonts w:ascii="Book Antiqua" w:hAnsi="Book Antiqua"/>
          <w:sz w:val="24"/>
          <w:szCs w:val="24"/>
          <w:lang w:val="en-US"/>
        </w:rPr>
        <w:t>. First</w:t>
      </w:r>
      <w:r w:rsidR="001C5702" w:rsidRPr="00F2614F">
        <w:rPr>
          <w:rFonts w:ascii="Book Antiqua" w:hAnsi="Book Antiqua"/>
          <w:sz w:val="24"/>
          <w:szCs w:val="24"/>
          <w:lang w:val="en-US"/>
        </w:rPr>
        <w:t>, no randomized, prospective</w:t>
      </w:r>
      <w:r w:rsidR="007E7E7A" w:rsidRPr="00F2614F">
        <w:rPr>
          <w:rFonts w:ascii="Book Antiqua" w:hAnsi="Book Antiqua"/>
          <w:sz w:val="24"/>
          <w:szCs w:val="24"/>
          <w:lang w:val="en-US"/>
        </w:rPr>
        <w:t>,</w:t>
      </w:r>
      <w:r w:rsidR="001C5702" w:rsidRPr="00F2614F">
        <w:rPr>
          <w:rFonts w:ascii="Book Antiqua" w:hAnsi="Book Antiqua"/>
          <w:sz w:val="24"/>
          <w:szCs w:val="24"/>
          <w:lang w:val="en-US"/>
        </w:rPr>
        <w:t xml:space="preserve"> properly controlled studies </w:t>
      </w:r>
      <w:r w:rsidR="007E7E7A" w:rsidRPr="00F2614F">
        <w:rPr>
          <w:rFonts w:ascii="Book Antiqua" w:hAnsi="Book Antiqua"/>
          <w:sz w:val="24"/>
          <w:szCs w:val="24"/>
          <w:lang w:val="en-US"/>
        </w:rPr>
        <w:t>have been conducted</w:t>
      </w:r>
      <w:r w:rsidR="001C5702" w:rsidRPr="00F2614F">
        <w:rPr>
          <w:rFonts w:ascii="Book Antiqua" w:hAnsi="Book Antiqua"/>
          <w:sz w:val="24"/>
          <w:szCs w:val="24"/>
          <w:lang w:val="en-US"/>
        </w:rPr>
        <w:t xml:space="preserve">. Most available studies have retrospective </w:t>
      </w:r>
      <w:r w:rsidR="001D392F" w:rsidRPr="00F2614F">
        <w:rPr>
          <w:rFonts w:ascii="Book Antiqua" w:hAnsi="Book Antiqua"/>
          <w:sz w:val="24"/>
          <w:szCs w:val="24"/>
          <w:lang w:val="en-US"/>
        </w:rPr>
        <w:t>designs</w:t>
      </w:r>
      <w:r w:rsidR="001C5702" w:rsidRPr="00F2614F">
        <w:rPr>
          <w:rFonts w:ascii="Book Antiqua" w:hAnsi="Book Antiqua"/>
          <w:sz w:val="24"/>
          <w:szCs w:val="24"/>
          <w:lang w:val="en-US"/>
        </w:rPr>
        <w:t xml:space="preserve"> and suffer from a huge selection bias</w:t>
      </w:r>
      <w:r w:rsidR="007E7E7A" w:rsidRPr="00F2614F">
        <w:rPr>
          <w:rFonts w:ascii="Book Antiqua" w:hAnsi="Book Antiqua"/>
          <w:sz w:val="24"/>
          <w:szCs w:val="24"/>
          <w:lang w:val="en-US"/>
        </w:rPr>
        <w:t xml:space="preserve">, and control </w:t>
      </w:r>
      <w:r w:rsidR="001C5702" w:rsidRPr="00F2614F">
        <w:rPr>
          <w:rFonts w:ascii="Book Antiqua" w:hAnsi="Book Antiqua"/>
          <w:sz w:val="24"/>
          <w:szCs w:val="24"/>
          <w:lang w:val="en-US"/>
        </w:rPr>
        <w:t xml:space="preserve">groups are poor or unmatched. </w:t>
      </w:r>
      <w:r w:rsidR="001D392F" w:rsidRPr="00F2614F">
        <w:rPr>
          <w:rFonts w:ascii="Book Antiqua" w:hAnsi="Book Antiqua"/>
          <w:sz w:val="24"/>
          <w:szCs w:val="24"/>
          <w:lang w:val="en-US"/>
        </w:rPr>
        <w:t>Second</w:t>
      </w:r>
      <w:r w:rsidR="001C5702" w:rsidRPr="00F2614F">
        <w:rPr>
          <w:rFonts w:ascii="Book Antiqua" w:hAnsi="Book Antiqua"/>
          <w:sz w:val="24"/>
          <w:szCs w:val="24"/>
          <w:lang w:val="en-US"/>
        </w:rPr>
        <w:t>, in most studies</w:t>
      </w:r>
      <w:r w:rsidR="001D392F" w:rsidRPr="00F2614F">
        <w:rPr>
          <w:rFonts w:ascii="Book Antiqua" w:hAnsi="Book Antiqua"/>
          <w:sz w:val="24"/>
          <w:szCs w:val="24"/>
          <w:lang w:val="en-US"/>
        </w:rPr>
        <w:t>,</w:t>
      </w:r>
      <w:r w:rsidR="001C5702" w:rsidRPr="00F2614F">
        <w:rPr>
          <w:rFonts w:ascii="Book Antiqua" w:hAnsi="Book Antiqua"/>
          <w:sz w:val="24"/>
          <w:szCs w:val="24"/>
          <w:lang w:val="en-US"/>
        </w:rPr>
        <w:t xml:space="preserve"> patients with dementia are not properly staged and </w:t>
      </w:r>
      <w:r w:rsidR="007E7E7A" w:rsidRPr="00F2614F">
        <w:rPr>
          <w:rFonts w:ascii="Book Antiqua" w:hAnsi="Book Antiqua"/>
          <w:sz w:val="24"/>
          <w:szCs w:val="24"/>
          <w:lang w:val="en-US"/>
        </w:rPr>
        <w:t xml:space="preserve">are </w:t>
      </w:r>
      <w:r w:rsidR="001C5702" w:rsidRPr="00F2614F">
        <w:rPr>
          <w:rFonts w:ascii="Book Antiqua" w:hAnsi="Book Antiqua"/>
          <w:sz w:val="24"/>
          <w:szCs w:val="24"/>
          <w:lang w:val="en-US"/>
        </w:rPr>
        <w:t>treated as a homogenous patient group. This prevents</w:t>
      </w:r>
      <w:r w:rsidR="001D392F" w:rsidRPr="00F2614F">
        <w:rPr>
          <w:rFonts w:ascii="Book Antiqua" w:hAnsi="Book Antiqua"/>
          <w:sz w:val="24"/>
          <w:szCs w:val="24"/>
          <w:lang w:val="en-US"/>
        </w:rPr>
        <w:t xml:space="preserve"> the</w:t>
      </w:r>
      <w:r w:rsidR="001C5702" w:rsidRPr="00F2614F">
        <w:rPr>
          <w:rFonts w:ascii="Book Antiqua" w:hAnsi="Book Antiqua"/>
          <w:sz w:val="24"/>
          <w:szCs w:val="24"/>
          <w:lang w:val="en-US"/>
        </w:rPr>
        <w:t xml:space="preserve"> identification of subgroups </w:t>
      </w:r>
      <w:r w:rsidR="00D56673" w:rsidRPr="00F2614F">
        <w:rPr>
          <w:rFonts w:ascii="Book Antiqua" w:hAnsi="Book Antiqua"/>
          <w:sz w:val="24"/>
          <w:szCs w:val="24"/>
          <w:lang w:val="en-US"/>
        </w:rPr>
        <w:t>(</w:t>
      </w:r>
      <w:r w:rsidR="00D56673" w:rsidRPr="00F2614F">
        <w:rPr>
          <w:rFonts w:ascii="Book Antiqua" w:hAnsi="Book Antiqua"/>
          <w:i/>
          <w:sz w:val="24"/>
          <w:szCs w:val="24"/>
          <w:lang w:val="en-US"/>
        </w:rPr>
        <w:t>e.g.</w:t>
      </w:r>
      <w:r w:rsidR="00461F83" w:rsidRPr="00F2614F">
        <w:rPr>
          <w:rFonts w:ascii="Book Antiqua" w:hAnsi="Book Antiqua" w:hint="eastAsia"/>
          <w:sz w:val="24"/>
          <w:szCs w:val="24"/>
          <w:lang w:val="en-US" w:eastAsia="zh-CN"/>
        </w:rPr>
        <w:t>,</w:t>
      </w:r>
      <w:r w:rsidR="00D56673" w:rsidRPr="00F2614F">
        <w:rPr>
          <w:rFonts w:ascii="Book Antiqua" w:hAnsi="Book Antiqua"/>
          <w:sz w:val="24"/>
          <w:szCs w:val="24"/>
          <w:lang w:val="en-US"/>
        </w:rPr>
        <w:t xml:space="preserve"> patients with only mild to moderate dementia)</w:t>
      </w:r>
      <w:r w:rsidR="00D56673" w:rsidRPr="00455327">
        <w:rPr>
          <w:rFonts w:ascii="Book Antiqua" w:hAnsi="Book Antiqua"/>
          <w:sz w:val="24"/>
          <w:szCs w:val="24"/>
          <w:lang w:val="en-US"/>
        </w:rPr>
        <w:t xml:space="preserve"> </w:t>
      </w:r>
      <w:r w:rsidR="001C5702" w:rsidRPr="00455327">
        <w:rPr>
          <w:rFonts w:ascii="Book Antiqua" w:hAnsi="Book Antiqua"/>
          <w:sz w:val="24"/>
          <w:szCs w:val="24"/>
          <w:lang w:val="en-US"/>
        </w:rPr>
        <w:t xml:space="preserve">that might benefit from enteral nutrition </w:t>
      </w:r>
      <w:r w:rsidR="001C5702" w:rsidRPr="00455327">
        <w:rPr>
          <w:rFonts w:ascii="Book Antiqua" w:hAnsi="Book Antiqua"/>
          <w:i/>
          <w:sz w:val="24"/>
          <w:szCs w:val="24"/>
          <w:lang w:val="en-US"/>
        </w:rPr>
        <w:t>via</w:t>
      </w:r>
      <w:r w:rsidR="001C5702" w:rsidRPr="00455327">
        <w:rPr>
          <w:rFonts w:ascii="Book Antiqua" w:hAnsi="Book Antiqua"/>
          <w:sz w:val="24"/>
          <w:szCs w:val="24"/>
          <w:lang w:val="en-US"/>
        </w:rPr>
        <w:t xml:space="preserve"> tube</w:t>
      </w:r>
      <w:r w:rsidR="007E7E7A" w:rsidRPr="00455327">
        <w:rPr>
          <w:rFonts w:ascii="Book Antiqua" w:hAnsi="Book Antiqua"/>
          <w:sz w:val="24"/>
          <w:szCs w:val="24"/>
          <w:lang w:val="en-US"/>
        </w:rPr>
        <w:t xml:space="preserve"> feeding</w:t>
      </w:r>
      <w:r w:rsidR="001C5702" w:rsidRPr="00455327">
        <w:rPr>
          <w:rFonts w:ascii="Book Antiqua" w:hAnsi="Book Antiqua"/>
          <w:sz w:val="24"/>
          <w:szCs w:val="24"/>
          <w:lang w:val="en-US"/>
        </w:rPr>
        <w:t xml:space="preserve">. Other problems </w:t>
      </w:r>
      <w:r w:rsidR="001D392F" w:rsidRPr="00F2614F">
        <w:rPr>
          <w:rFonts w:ascii="Book Antiqua" w:hAnsi="Book Antiqua"/>
          <w:sz w:val="24"/>
          <w:szCs w:val="24"/>
          <w:lang w:val="en-US"/>
        </w:rPr>
        <w:t>include</w:t>
      </w:r>
      <w:r w:rsidR="001C5702" w:rsidRPr="00F2614F">
        <w:rPr>
          <w:rFonts w:ascii="Book Antiqua" w:hAnsi="Book Antiqua"/>
          <w:sz w:val="24"/>
          <w:szCs w:val="24"/>
          <w:lang w:val="en-US"/>
        </w:rPr>
        <w:t xml:space="preserve"> poor exclusion and inclusion criteria, inappropriate outcome measures and small sample sizes</w:t>
      </w:r>
      <w:r w:rsidRPr="00455327">
        <w:rPr>
          <w:rFonts w:ascii="Book Antiqua" w:hAnsi="Book Antiqua"/>
          <w:sz w:val="24"/>
          <w:szCs w:val="24"/>
          <w:lang w:val="en-US"/>
        </w:rPr>
        <w:fldChar w:fldCharType="begin"/>
      </w:r>
      <w:r w:rsidR="00810D82" w:rsidRPr="00F2614F">
        <w:rPr>
          <w:rFonts w:ascii="Book Antiqua" w:hAnsi="Book Antiqua"/>
          <w:sz w:val="24"/>
          <w:szCs w:val="24"/>
          <w:lang w:val="en-US"/>
        </w:rPr>
        <w:instrText xml:space="preserve"> ADDIN ZOTERO_ITEM CSL_CITATION {"citationID":"GJEMyVcY","properties":{"formattedCitation":"\\super [36]\\nosupersub{}","plainCitation":"[36]","noteIndex":0},"citationItems":[{"id":2197,"uris":["http://zotero.org/users/1233977/items/B6E3JSCS"],"uri":["http://zotero.org/users/1233977/items/B6E3JSCS"],"itemData":{"id":2197,"type":"article-journal","abstract":"It is controversial whether tube feeding in people with dementia improves nutritional status or prolongs survival. Guidelines published by several professional societies cite observational studies that have shown no benefit and conclude that tube feeding in patients with advanced dementia should be avoided. However, all studies on tube feeding in dementia have major methodological flaws that invalidate their findings. The present evidence is not sufficient to justify general guidelines. Patients with advanced dementia represent a very heterogeneous group, and evidence demonstrates that some patients with dementia benefit from tube feeding. However, presently available guidelines make a single recommendation against tube feeding for all patients. Clinicians, patients, and surrogates should be aware that the guidelines and prior commentary on this topic tend both to overestimate the strength of evidence for futility and to exaggerate the burdens of tube feeding. Shared decision making requires accurate information tailored to the individual patient's particular situation, not blanket guidelines based on flawed data. \n                        Lay Summary:\n                     Many doctors believe that tube feeding does not help people with advanced dementia. Scientific studies suggest that people with dementia who have feeding tubes do not live longer or gain weight compared with those who are carefully hand fed. However, these studies are not very helpful because of flaws in design, which are discussed in this article. Guidelines from professional societies make a blanket recommendation against feeding tubes for anyone with dementia, but an individual approach that takes each person's situation into account seems more appropriate. Patients and surrogates should be aware that the guidelines on this topic tend both to underestimate the benefit and exaggerate the burdens of tube feeding.","container-title":"The Linacre Quarterly","DOI":"10.1080/00243639.2016.1211879","ISSN":"0024-3639","issue":"3","journalAbbreviation":"Linacre Q","language":"eng","note":"PMID: 27833208\nPMCID: PMC5102197","page":"283-307","source":"PubMed","title":"Is tube feeding futile in advanced dementia?","volume":"83","author":[{"family":"Lynch","given":"Matthew C."}],"issued":{"date-parts":[["2016",8]]}}}],"schema":"https://github.com/citation-style-language/schema/raw/master/csl-citation.json"} </w:instrText>
      </w:r>
      <w:r w:rsidRPr="00F2614F">
        <w:rPr>
          <w:rFonts w:ascii="Book Antiqua" w:hAnsi="Book Antiqua"/>
          <w:sz w:val="24"/>
          <w:szCs w:val="24"/>
          <w:lang w:val="en-US"/>
        </w:rPr>
        <w:fldChar w:fldCharType="separate"/>
      </w:r>
      <w:r w:rsidR="00810D82" w:rsidRPr="00455327">
        <w:rPr>
          <w:rFonts w:ascii="Book Antiqua" w:hAnsi="Book Antiqua"/>
          <w:sz w:val="24"/>
          <w:szCs w:val="24"/>
          <w:vertAlign w:val="superscript"/>
        </w:rPr>
        <w:t>[</w:t>
      </w:r>
      <w:r w:rsidR="00455327">
        <w:rPr>
          <w:rFonts w:ascii="Book Antiqua" w:hAnsi="Book Antiqua" w:hint="eastAsia"/>
          <w:sz w:val="24"/>
          <w:szCs w:val="24"/>
          <w:vertAlign w:val="superscript"/>
          <w:lang w:eastAsia="zh-CN"/>
        </w:rPr>
        <w:t>42</w:t>
      </w:r>
      <w:r w:rsidR="00810D82" w:rsidRPr="00455327">
        <w:rPr>
          <w:rFonts w:ascii="Book Antiqua" w:hAnsi="Book Antiqua"/>
          <w:sz w:val="24"/>
          <w:szCs w:val="24"/>
          <w:vertAlign w:val="superscript"/>
        </w:rPr>
        <w:t>]</w:t>
      </w:r>
      <w:r w:rsidRPr="00455327">
        <w:rPr>
          <w:rFonts w:ascii="Book Antiqua" w:hAnsi="Book Antiqua"/>
          <w:sz w:val="24"/>
          <w:szCs w:val="24"/>
          <w:lang w:val="en-US"/>
        </w:rPr>
        <w:fldChar w:fldCharType="end"/>
      </w:r>
      <w:r w:rsidRPr="00455327">
        <w:rPr>
          <w:rFonts w:ascii="Book Antiqua" w:hAnsi="Book Antiqua"/>
          <w:sz w:val="24"/>
          <w:szCs w:val="24"/>
          <w:lang w:val="en-US"/>
        </w:rPr>
        <w:t>.</w:t>
      </w:r>
    </w:p>
    <w:p w:rsidR="00950059" w:rsidRPr="00F2614F" w:rsidRDefault="00950059" w:rsidP="00BA26BC">
      <w:pPr>
        <w:adjustRightInd w:val="0"/>
        <w:snapToGrid w:val="0"/>
        <w:spacing w:after="0" w:line="360" w:lineRule="auto"/>
        <w:jc w:val="both"/>
        <w:rPr>
          <w:rFonts w:ascii="Book Antiqua" w:hAnsi="Book Antiqua" w:hint="eastAsia"/>
          <w:sz w:val="24"/>
          <w:szCs w:val="24"/>
          <w:lang w:val="en-US" w:eastAsia="zh-CN"/>
        </w:rPr>
      </w:pPr>
    </w:p>
    <w:p w:rsidR="00B7451F" w:rsidRPr="00455327" w:rsidRDefault="00DA49EC" w:rsidP="00BA26BC">
      <w:pPr>
        <w:adjustRightInd w:val="0"/>
        <w:snapToGrid w:val="0"/>
        <w:spacing w:after="0" w:line="360" w:lineRule="auto"/>
        <w:jc w:val="both"/>
        <w:rPr>
          <w:rFonts w:ascii="Book Antiqua" w:hAnsi="Book Antiqua"/>
          <w:b/>
          <w:caps/>
          <w:sz w:val="24"/>
          <w:szCs w:val="24"/>
          <w:u w:val="single"/>
          <w:lang w:val="en-US"/>
        </w:rPr>
      </w:pPr>
      <w:r w:rsidRPr="00F2614F">
        <w:rPr>
          <w:rFonts w:ascii="Book Antiqua" w:hAnsi="Book Antiqua"/>
          <w:b/>
          <w:caps/>
          <w:sz w:val="24"/>
          <w:szCs w:val="24"/>
          <w:u w:val="single"/>
          <w:lang w:val="en-US"/>
        </w:rPr>
        <w:t>Non-neurological</w:t>
      </w:r>
      <w:r w:rsidRPr="00455327">
        <w:rPr>
          <w:rFonts w:ascii="Book Antiqua" w:hAnsi="Book Antiqua"/>
          <w:b/>
          <w:caps/>
          <w:sz w:val="24"/>
          <w:szCs w:val="24"/>
          <w:u w:val="single"/>
          <w:lang w:val="en-US"/>
        </w:rPr>
        <w:t xml:space="preserve"> p</w:t>
      </w:r>
      <w:r w:rsidR="00B7451F" w:rsidRPr="00455327">
        <w:rPr>
          <w:rFonts w:ascii="Book Antiqua" w:hAnsi="Book Antiqua"/>
          <w:b/>
          <w:caps/>
          <w:sz w:val="24"/>
          <w:szCs w:val="24"/>
          <w:u w:val="single"/>
          <w:lang w:val="en-US"/>
        </w:rPr>
        <w:t>atient groups with possible benefit</w:t>
      </w:r>
    </w:p>
    <w:p w:rsidR="007016C2" w:rsidRPr="00F2614F" w:rsidRDefault="006E479F" w:rsidP="00BA26BC">
      <w:pPr>
        <w:adjustRightInd w:val="0"/>
        <w:snapToGrid w:val="0"/>
        <w:spacing w:after="0" w:line="360" w:lineRule="auto"/>
        <w:jc w:val="both"/>
        <w:rPr>
          <w:rFonts w:ascii="Book Antiqua" w:hAnsi="Book Antiqua"/>
          <w:sz w:val="24"/>
          <w:szCs w:val="24"/>
          <w:lang w:val="en-US"/>
        </w:rPr>
      </w:pPr>
      <w:r w:rsidRPr="00F2614F">
        <w:rPr>
          <w:rFonts w:ascii="Book Antiqua" w:hAnsi="Book Antiqua"/>
          <w:sz w:val="24"/>
          <w:szCs w:val="24"/>
          <w:lang w:val="en-US"/>
        </w:rPr>
        <w:t>In our opinion and clinical experience, there are other patient groups in clinical medicine that could benefit significantly from early gastrostomy. Even though it is hardly supported by study data, patients with chronic pancreatitis and pronounced (postprandial) pain syndrome often benefit from tube feeding that prevents weight loss, maintains mobility and physical activity, and thus</w:t>
      </w:r>
      <w:r w:rsidR="006C5DDE" w:rsidRPr="00F2614F">
        <w:rPr>
          <w:rFonts w:ascii="Book Antiqua" w:hAnsi="Book Antiqua"/>
          <w:sz w:val="24"/>
          <w:szCs w:val="24"/>
          <w:lang w:val="en-US"/>
        </w:rPr>
        <w:t>,</w:t>
      </w:r>
      <w:r w:rsidRPr="00F2614F">
        <w:rPr>
          <w:rFonts w:ascii="Book Antiqua" w:hAnsi="Book Antiqua"/>
          <w:sz w:val="24"/>
          <w:szCs w:val="24"/>
          <w:lang w:val="en-US"/>
        </w:rPr>
        <w:t xml:space="preserve"> improves their quality of life. In our clinical experience, pulmonary cachexia in </w:t>
      </w:r>
      <w:bookmarkStart w:id="37" w:name="OLE_LINK102"/>
      <w:bookmarkStart w:id="38" w:name="OLE_LINK103"/>
      <w:r w:rsidR="00BB4D8B" w:rsidRPr="00F2614F">
        <w:rPr>
          <w:rFonts w:ascii="Book Antiqua" w:hAnsi="Book Antiqua"/>
          <w:sz w:val="24"/>
          <w:szCs w:val="24"/>
          <w:lang w:val="en-US"/>
        </w:rPr>
        <w:t xml:space="preserve">chronic obstructive pulmonary disease (COPD) </w:t>
      </w:r>
      <w:r w:rsidRPr="00F2614F">
        <w:rPr>
          <w:rFonts w:ascii="Book Antiqua" w:hAnsi="Book Antiqua"/>
          <w:sz w:val="24"/>
          <w:szCs w:val="24"/>
          <w:lang w:val="en-US"/>
        </w:rPr>
        <w:t>patients</w:t>
      </w:r>
      <w:bookmarkEnd w:id="37"/>
      <w:bookmarkEnd w:id="38"/>
      <w:r w:rsidRPr="00F2614F">
        <w:rPr>
          <w:rFonts w:ascii="Book Antiqua" w:hAnsi="Book Antiqua"/>
          <w:sz w:val="24"/>
          <w:szCs w:val="24"/>
          <w:lang w:val="en-US"/>
        </w:rPr>
        <w:t xml:space="preserve"> can also be either avoided or alleviated by early PEG application. </w:t>
      </w:r>
      <w:r w:rsidR="001D392F" w:rsidRPr="00F2614F">
        <w:rPr>
          <w:rFonts w:ascii="Book Antiqua" w:hAnsi="Book Antiqua"/>
          <w:sz w:val="24"/>
          <w:szCs w:val="24"/>
          <w:lang w:val="en-US"/>
        </w:rPr>
        <w:t>Although</w:t>
      </w:r>
      <w:r w:rsidRPr="00F2614F">
        <w:rPr>
          <w:rFonts w:ascii="Book Antiqua" w:hAnsi="Book Antiqua"/>
          <w:sz w:val="24"/>
          <w:szCs w:val="24"/>
          <w:lang w:val="en-US"/>
        </w:rPr>
        <w:t xml:space="preserve"> COPD has been identified as </w:t>
      </w:r>
      <w:r w:rsidR="001D392F" w:rsidRPr="00F2614F">
        <w:rPr>
          <w:rFonts w:ascii="Book Antiqua" w:hAnsi="Book Antiqua"/>
          <w:sz w:val="24"/>
          <w:szCs w:val="24"/>
          <w:lang w:val="en-US"/>
        </w:rPr>
        <w:t xml:space="preserve">a </w:t>
      </w:r>
      <w:r w:rsidRPr="00F2614F">
        <w:rPr>
          <w:rFonts w:ascii="Book Antiqua" w:hAnsi="Book Antiqua"/>
          <w:sz w:val="24"/>
          <w:szCs w:val="24"/>
          <w:lang w:val="en-US"/>
        </w:rPr>
        <w:t>risk factor for early mortality in patients with a PEG tube for other indications</w:t>
      </w:r>
      <w:r w:rsidR="00530B31" w:rsidRPr="00F2614F">
        <w:rPr>
          <w:rFonts w:ascii="Book Antiqua" w:hAnsi="Book Antiqua"/>
          <w:sz w:val="24"/>
          <w:szCs w:val="24"/>
          <w:lang w:val="en-US"/>
        </w:rPr>
        <w:fldChar w:fldCharType="begin"/>
      </w:r>
      <w:r w:rsidR="00810D82" w:rsidRPr="00F2614F">
        <w:rPr>
          <w:rFonts w:ascii="Book Antiqua" w:hAnsi="Book Antiqua"/>
          <w:sz w:val="24"/>
          <w:szCs w:val="24"/>
          <w:lang w:val="en-US"/>
        </w:rPr>
        <w:instrText xml:space="preserve"> ADDIN ZOTERO_ITEM CSL_CITATION {"citationID":"mv5Z4w0F","properties":{"formattedCitation":"\\super [43]\\nosupersub{}","plainCitation":"[43]","noteIndex":0},"citationItems":[{"id":2186,"uris":["http://zotero.org/users/1233977/items/ZGV9UTYX"],"uri":["http://zotero.org/users/1233977/items/ZGV9UTYX"],"itemData":{"id":2186,"type":"article-journal","abstract":"BACKGROUND AND STUDY AIMS: Percutaneous endoscopic gastrostomy (PEG) is a method used for feeding patients who are unable to eat. High early mortality rates among hospitalized patients have been reported. The aim of this study was to shed light on the risk factors for early mortality after PEG tube insertion.\nPATIENTS AND METHODS: Outpatients from nursing homes and hospitalized patients who underwent PEG between July 1995 and July 2001 were compared. Survival analysis was used to assess mortality after PEG. In a logistic regression analysis, mortality within 30 days among hospitalized patients was chosen as the outcome variable and the predictor variables were demographic characteristics, co-morbid conditions, and indication for PEG.\nRESULTS: A total of 502 PEG tubes were inserted in 419 hospitalized and 83 nursing-home patients. The prevalence of co-morbid conditions was similar in the two groups. Both the 30- and 60-day mortality rates were around six times higher in the hospitalized patient group than in the nursing-home patient group (30-day mortality rate 8 % vs. 1.2 %, P = 0.034; 60-day mortality rate 12 % vs. 2.4 %, P = 0.016). Risk factors for 30-day mortality among hospitalized patients were: serum albumin &lt; 3 g/dl (odds ratio 2.82, 95 % CI 1.34 - 5.96), chronic obstructive pulmonary disease (odds ratio 2.79, 95 % CI 1.26 - 6.14), and diabetes mellitus (odds ratio 2.44, 95 % CI 1.20 - 4.97).\nCONCLUSIONS: Compared with nursing-home patients, hospitalized patients are at higher risk for early mortality after PEG. The presence of diabetes, chronic obstructive pulmonary disease, and a low serum albumin level each increase the 30-day mortality risk among hospitalized patients threefold.","container-title":"Endoscopy","DOI":"10.1055/s-2004-814400","ISSN":"0013-726X","issue":"6","journalAbbreviation":"Endoscopy","language":"eng","note":"PMID: 15202049","page":"522-526","source":"PubMed","title":"Risk factors for mortality in patients undergoing percutaneous endoscopic gastrostomy","volume":"36","author":[{"family":"Lang","given":"A."},{"family":"Bardan","given":"E."},{"family":"Chowers","given":"Y."},{"family":"Sakhnini","given":"E."},{"family":"Fidder","given":"H. H."},{"family":"Bar-Meir","given":"S."},{"family":"Avidan","given":"B."}],"issued":{"date-parts":[["2004",6]]}}}],"schema":"https://github.com/citation-style-language/schema/raw/master/csl-citation.json"} </w:instrText>
      </w:r>
      <w:r w:rsidR="00530B31" w:rsidRPr="00F2614F">
        <w:rPr>
          <w:rFonts w:ascii="Book Antiqua" w:hAnsi="Book Antiqua"/>
          <w:sz w:val="24"/>
          <w:szCs w:val="24"/>
          <w:lang w:val="en-US"/>
        </w:rPr>
        <w:fldChar w:fldCharType="separate"/>
      </w:r>
      <w:r w:rsidR="00810D82" w:rsidRPr="00F2614F">
        <w:rPr>
          <w:rFonts w:ascii="Book Antiqua" w:hAnsi="Book Antiqua"/>
          <w:sz w:val="24"/>
          <w:szCs w:val="24"/>
          <w:vertAlign w:val="superscript"/>
          <w:lang w:val="en-US"/>
        </w:rPr>
        <w:t>[43]</w:t>
      </w:r>
      <w:r w:rsidR="00530B31" w:rsidRPr="00F2614F">
        <w:rPr>
          <w:rFonts w:ascii="Book Antiqua" w:hAnsi="Book Antiqua"/>
          <w:sz w:val="24"/>
          <w:szCs w:val="24"/>
          <w:lang w:val="en-US"/>
        </w:rPr>
        <w:fldChar w:fldCharType="end"/>
      </w:r>
      <w:r w:rsidR="007016C2" w:rsidRPr="00F2614F">
        <w:rPr>
          <w:rFonts w:ascii="Book Antiqua" w:hAnsi="Book Antiqua"/>
          <w:sz w:val="24"/>
          <w:szCs w:val="24"/>
          <w:lang w:val="en-US"/>
        </w:rPr>
        <w:t>,</w:t>
      </w:r>
      <w:r w:rsidR="007016C2" w:rsidRPr="00455327">
        <w:rPr>
          <w:rFonts w:ascii="Book Antiqua" w:hAnsi="Book Antiqua"/>
          <w:sz w:val="24"/>
          <w:szCs w:val="24"/>
          <w:lang w:val="en-US"/>
        </w:rPr>
        <w:t xml:space="preserve"> there is not a single study investigating the effect of early enteral nutrition in patients with COPD </w:t>
      </w:r>
      <w:r w:rsidR="006C5DDE" w:rsidRPr="00F2614F">
        <w:rPr>
          <w:rFonts w:ascii="Book Antiqua" w:hAnsi="Book Antiqua"/>
          <w:sz w:val="24"/>
          <w:szCs w:val="24"/>
          <w:lang w:val="en-US"/>
        </w:rPr>
        <w:t xml:space="preserve">who </w:t>
      </w:r>
      <w:r w:rsidR="007016C2" w:rsidRPr="00F2614F">
        <w:rPr>
          <w:rFonts w:ascii="Book Antiqua" w:hAnsi="Book Antiqua"/>
          <w:sz w:val="24"/>
          <w:szCs w:val="24"/>
          <w:lang w:val="en-US"/>
        </w:rPr>
        <w:t xml:space="preserve">manifest cachexia or </w:t>
      </w:r>
      <w:r w:rsidR="006C5DDE" w:rsidRPr="00F2614F">
        <w:rPr>
          <w:rFonts w:ascii="Book Antiqua" w:hAnsi="Book Antiqua"/>
          <w:sz w:val="24"/>
          <w:szCs w:val="24"/>
          <w:lang w:val="en-US"/>
        </w:rPr>
        <w:t xml:space="preserve">are </w:t>
      </w:r>
      <w:r w:rsidR="007016C2" w:rsidRPr="00F2614F">
        <w:rPr>
          <w:rFonts w:ascii="Book Antiqua" w:hAnsi="Book Antiqua"/>
          <w:sz w:val="24"/>
          <w:szCs w:val="24"/>
          <w:lang w:val="en-US"/>
        </w:rPr>
        <w:t>at risk for malnutrition. In many cancer</w:t>
      </w:r>
      <w:r w:rsidR="006C5DDE" w:rsidRPr="00F2614F">
        <w:rPr>
          <w:rFonts w:ascii="Book Antiqua" w:hAnsi="Book Antiqua"/>
          <w:sz w:val="24"/>
          <w:szCs w:val="24"/>
          <w:lang w:val="en-US"/>
        </w:rPr>
        <w:t>s</w:t>
      </w:r>
      <w:r w:rsidR="007016C2" w:rsidRPr="00F2614F">
        <w:rPr>
          <w:rFonts w:ascii="Book Antiqua" w:hAnsi="Book Antiqua"/>
          <w:sz w:val="24"/>
          <w:szCs w:val="24"/>
          <w:lang w:val="en-US"/>
        </w:rPr>
        <w:t xml:space="preserve">, even </w:t>
      </w:r>
      <w:r w:rsidR="006C5DDE" w:rsidRPr="00F2614F">
        <w:rPr>
          <w:rFonts w:ascii="Book Antiqua" w:hAnsi="Book Antiqua"/>
          <w:sz w:val="24"/>
          <w:szCs w:val="24"/>
          <w:lang w:val="en-US"/>
        </w:rPr>
        <w:t xml:space="preserve">cancer </w:t>
      </w:r>
      <w:r w:rsidR="007016C2" w:rsidRPr="00F2614F">
        <w:rPr>
          <w:rFonts w:ascii="Book Antiqua" w:hAnsi="Book Antiqua"/>
          <w:sz w:val="24"/>
          <w:szCs w:val="24"/>
          <w:lang w:val="en-US"/>
        </w:rPr>
        <w:t>outside the GI tract</w:t>
      </w:r>
      <w:r w:rsidR="003F1004" w:rsidRPr="00F2614F">
        <w:rPr>
          <w:rFonts w:ascii="Book Antiqua" w:hAnsi="Book Antiqua"/>
          <w:sz w:val="24"/>
          <w:szCs w:val="24"/>
          <w:lang w:val="en-US"/>
        </w:rPr>
        <w:t xml:space="preserve"> such as lung, prostate and hematological tumors</w:t>
      </w:r>
      <w:r w:rsidR="007016C2" w:rsidRPr="00455327">
        <w:rPr>
          <w:rFonts w:ascii="Book Antiqua" w:hAnsi="Book Antiqua"/>
          <w:sz w:val="24"/>
          <w:szCs w:val="24"/>
          <w:lang w:val="en-US"/>
        </w:rPr>
        <w:t>, malnutrition is frequent</w:t>
      </w:r>
      <w:r w:rsidR="005D1AD7" w:rsidRPr="00455327">
        <w:rPr>
          <w:rFonts w:ascii="Book Antiqua" w:hAnsi="Book Antiqua"/>
          <w:sz w:val="24"/>
          <w:szCs w:val="24"/>
          <w:lang w:val="en-US"/>
        </w:rPr>
        <w:fldChar w:fldCharType="begin"/>
      </w:r>
      <w:r w:rsidR="00810D82" w:rsidRPr="00F2614F">
        <w:rPr>
          <w:rFonts w:ascii="Book Antiqua" w:hAnsi="Book Antiqua"/>
          <w:sz w:val="24"/>
          <w:szCs w:val="24"/>
          <w:lang w:val="en-US"/>
        </w:rPr>
        <w:instrText xml:space="preserve"> ADDIN ZOTERO_ITEM CSL_CITATION {"citationID":"rDLyWGDM","properties":{"formattedCitation":"\\super [44]\\nosupersub{}","plainCitation":"[44]","noteIndex":0},"citationItems":[{"id":2185,"uris":["http://zotero.org/users/1233977/items/79QJISHG"],"uri":["http://zotero.org/users/1233977/items/79QJISHG"],"itemData":{"id":2185,"type":"article-journal","abstract":"BACKGROUND: Malnutrition is a critical predictor of toxicity and outcome in patients with cancer and may be perceived differently by patients, relatives, and physicians.\nAIMS: To assess the prevalence of malnutrition in oncology departments and to compare it with the perceptions of nutrition status by patients themselves, their closest relatives, and attending physicians.\nMATERIALS AND METHODS: A 1-day multicentric cross-sectional survey on the prevalence of malnutrition was conducted in different oncology departments using patient-, relative-, and physician-specific questionnaires. Malnutrition was defined by a weight loss ≥5% within 1 month or ≥10% within 6 months, a body mass index ≤18.5 kg/m2 in patients aged &lt;70 years or ≤21 kg/m2 in patients aged ≥70 years, and/or albuminemia &lt;35 g/L. Questionnaires for assessing medical condition, knowledge of nutrition status, and perceptions of the impact of malnutrition on daily life were distributed to consenting patients, attending physicians, and closest relatives.\nRESULTS: A total of 2197 patients were included, and 2071 and 976 questionnaires were collected from patients and relatives, respectively. Prevalence of malnutrition was 39%. Physicians overestimated malnutrition (44%), whereas patients and relatives underestimated it (22% and 23%, respectively, P &lt; .001). Conversely, malnutrition-associated symptoms were underestimated by physicians compared with patients and relatives.\nCONCLUSION: We found a prevalence of malnutrition of 39%: it was underestimated by patients and relatives and overestimated by physicians.","container-title":"JPEN. Journal of parenteral and enteral nutrition","DOI":"10.1177/0148607116688881","ISSN":"1941-2444","issue":"1","journalAbbreviation":"JPEN J Parenter Enteral Nutr","language":"eng","note":"PMID: 29505137","page":"255-260","source":"PubMed","title":"Malnutrition in Patients With Cancer: Comparison of Perceptions by Patients, Relatives, and Physicians-Results of the NutriCancer2012 Study","title-short":"Malnutrition in Patients With Cancer","volume":"42","author":[{"family":"Gyan","given":"Emmanuel"},{"family":"Raynard","given":"Bruno"},{"family":"Durand","given":"Jean-Philippe"},{"family":"Lacau Saint Guily","given":"Jean"},{"family":"Gouy","given":"Sébastien"},{"family":"Movschin","given":"Marie Lespiau"},{"family":"Khemissa","given":"Faiza"},{"family":"Flori","given":"Nicolas"},{"family":"Oziel-Taieb","given":"Sandrine"},{"family":"Bannier Braticevic","given":"Cécile"},{"family":"Zeanandin","given":"Gilbert"},{"family":"Hebert","given":"Christophe"},{"family":"Savinelli","given":"Francesco"},{"family":"Goldwasser","given":"François"},{"family":"Hébuterne","given":"Xavier"},{"literal":"NutriCancer2012 Investigator Group"}],"issued":{"date-parts":[["2018"]]}}}],"schema":"https://github.com/citation-style-language/schema/raw/master/csl-citation.json"} </w:instrText>
      </w:r>
      <w:r w:rsidR="005D1AD7" w:rsidRPr="00F2614F">
        <w:rPr>
          <w:rFonts w:ascii="Book Antiqua" w:hAnsi="Book Antiqua"/>
          <w:sz w:val="24"/>
          <w:szCs w:val="24"/>
          <w:lang w:val="en-US"/>
        </w:rPr>
        <w:fldChar w:fldCharType="separate"/>
      </w:r>
      <w:r w:rsidR="00810D82" w:rsidRPr="00455327">
        <w:rPr>
          <w:rFonts w:ascii="Book Antiqua" w:hAnsi="Book Antiqua"/>
          <w:sz w:val="24"/>
          <w:szCs w:val="24"/>
          <w:vertAlign w:val="superscript"/>
          <w:lang w:val="en-US"/>
        </w:rPr>
        <w:t>[44]</w:t>
      </w:r>
      <w:r w:rsidR="005D1AD7" w:rsidRPr="00455327">
        <w:rPr>
          <w:rFonts w:ascii="Book Antiqua" w:hAnsi="Book Antiqua"/>
          <w:sz w:val="24"/>
          <w:szCs w:val="24"/>
          <w:lang w:val="en-US"/>
        </w:rPr>
        <w:fldChar w:fldCharType="end"/>
      </w:r>
      <w:r w:rsidR="005E6FBB" w:rsidRPr="00455327">
        <w:rPr>
          <w:rFonts w:ascii="Book Antiqua" w:hAnsi="Book Antiqua" w:hint="eastAsia"/>
          <w:sz w:val="24"/>
          <w:szCs w:val="24"/>
          <w:lang w:val="en-US" w:eastAsia="zh-CN"/>
        </w:rPr>
        <w:t xml:space="preserve"> (Table 4)</w:t>
      </w:r>
      <w:r w:rsidR="002E2469" w:rsidRPr="00455327">
        <w:rPr>
          <w:rFonts w:ascii="Book Antiqua" w:hAnsi="Book Antiqua"/>
          <w:sz w:val="24"/>
          <w:szCs w:val="24"/>
          <w:lang w:val="en-US"/>
        </w:rPr>
        <w:t>. Early and consistent enteral nutrition can enable timely and dose-appropriate chemotherapy and thus improve prognosis, since weight loss is one of</w:t>
      </w:r>
      <w:r w:rsidR="002E2469" w:rsidRPr="00F2614F">
        <w:rPr>
          <w:rFonts w:ascii="Book Antiqua" w:hAnsi="Book Antiqua"/>
          <w:sz w:val="24"/>
          <w:szCs w:val="24"/>
          <w:lang w:val="en-US"/>
        </w:rPr>
        <w:t xml:space="preserve"> the main risk factors for premature death in many cancers</w:t>
      </w:r>
      <w:r w:rsidR="005D1AD7" w:rsidRPr="00455327">
        <w:rPr>
          <w:rFonts w:ascii="Book Antiqua" w:hAnsi="Book Antiqua"/>
          <w:sz w:val="24"/>
          <w:szCs w:val="24"/>
          <w:lang w:val="en-US"/>
        </w:rPr>
        <w:fldChar w:fldCharType="begin"/>
      </w:r>
      <w:r w:rsidR="00810D82" w:rsidRPr="00F2614F">
        <w:rPr>
          <w:rFonts w:ascii="Book Antiqua" w:hAnsi="Book Antiqua"/>
          <w:sz w:val="24"/>
          <w:szCs w:val="24"/>
          <w:lang w:val="en-US"/>
        </w:rPr>
        <w:instrText xml:space="preserve"> ADDIN ZOTERO_ITEM CSL_CITATION {"citationID":"SZUu5Unf","properties":{"formattedCitation":"\\super [45\\uc0\\u8211{}47]\\nosupersub{}","plainCitation":"[45–47]","noteIndex":0},"citationItems":[{"id":1596,"uris":["http://zotero.org/users/1233977/items/HGEQIAK9"],"uri":["http://zotero.org/users/1233977/items/HGEQIAK9"],"itemData":{"id":1596,"type":"article-journal","abstract":"The prognostic effect of weight loss prior to chemotherapy was analyzed using data from 3,047 patients enrolled in 12 chemotherapy protocols of the Eastern Cooperative Oncology Group. The frequency of weight loss ranged from 31 percent for favorable non-Hodgkin's lymphoma to 87 percent in gastric cancer. Median survival was significantly shorter in nine protocols for the patients with weight loss compared to the patients with no weight loss. Chemotherapy response rates were lower in the patients with weight loss, but only in patients with breast cancer was this difference significant. Decreasing weight was correlated with decreasing performance status except for patients with pancreatic and gastric cancer. Within performance status categories, weight loss was associated with decreased median survival. The frequency of weight loss increased with increasing number of anatomic sites involved with metastases, but within categories of anatomic involvement, weight loss was associated with decreased median survival. These observations emphasize the prognostic effect of weight loss, especially in patients with a favorable performance status or a limited anatomic involvement with tumor.","container-title":"The American Journal of Medicine","ISSN":"0002-9343","issue":"4","journalAbbreviation":"Am. J. Med.","language":"ENG","note":"PMID: 7424938","page":"491-497","source":"PubMed","title":"Prognostic effect of weight loss prior to chemotherapy in cancer patients. Eastern Cooperative Oncology Group","volume":"69","author":[{"family":"Dewys","given":"W. D."},{"family":"Begg","given":"C."},{"family":"Lavin","given":"P. T."},{"family":"Band","given":"P. R."},{"family":"Bennett","given":"J. M."},{"family":"Bertino","given":"J. R."},{"family":"Cohen","given":"M. H."},{"family":"Douglass","given":"H. O."},{"family":"Engstrom","given":"P. F."},{"family":"Ezdinli","given":"E. Z."},{"family":"Horton","given":"J."},{"family":"Johnson","given":"G. J."},{"family":"Moertel","given":"C. G."},{"family":"Oken","given":"M. M."},{"family":"Perlia","given":"C."},{"family":"Rosenbaum","given":"C."},{"family":"Silverstein","given":"M. N."},{"family":"Skeel","given":"R. T."},{"family":"Sponzo","given":"R. W."},{"family":"Tormey","given":"D. C."}],"issued":{"date-parts":[["1980",10]]}}},{"id":2180,"uris":["http://zotero.org/users/1233977/items/L2JAJEJK"],"uri":["http://zotero.org/users/1233977/items/L2JAJEJK"],"itemData":{"id":2180,"type":"article-journal","abstract":"Cancers are among the leading causes of morbidity and mortality worldwide, and the number of new cases is expected to rise significantly over the next decades. At the same time, all types of cancer treatment, such as surgery, radiation therapy, and pharmacological therapies are improving in sophistication, precision and in the power to target specific characteristics of individual cancers. Thus, while many cancers may still not be cured they may be converted to chronic diseases. All of these treatments, however, are impeded or precluded by the frequent development of malnutrition and metabolic derangements in cancer patients, induced by the tumor or by its treatment. These evidence-based guidelines were developed to translate current best evidence and expert opinion into recommendations for multi-disciplinary teams responsible for identification, prevention, and treatment of reversible elements of malnutrition in adult cancer patients. The guidelines were commissioned and financially supported by ESPEN and by the European Partnership for Action Against Cancer (EPAAC), an EU level initiative. Members of the guideline group were selected by ESPEN to include a range of professions and fields of expertise. We searched for meta-analyses, systematic reviews and comparative studies based on clinical questions according to the PICO format. The evidence was evaluated and merged to develop clinical recommendations using the GRADE method. Due to the deficits in the available evidence, relevant still open questions were listed and should be addressed by future studies. Malnutrition and a loss of muscle mass are frequent in cancer patients and have a negative effect on clinical outcome. They may be driven by inadequate food intake, decreased physical activity and catabolic metabolic derangements. To screen for, prevent, assess in detail, monitor and treat malnutrition standard operating procedures, responsibilities and a quality control process should be established at each institution involved in treating cancer patients. All cancer patients should be screened regularly for the risk or the presence of malnutrition. In all patients - with the exception of end of life care - energy and substrate requirements should be met by offering in a step-wise manner nutritional interventions from counseling to parenteral nutrition. However, benefits and risks of nutritional interventions have to be balanced with special consideration in patients with advanced disease. Nutritional care should always be accompanied by exercise training. To counter malnutrition in patients with advanced cancer there are few pharmacological agents and pharmaconutrients with only limited effects. Cancer survivors should engage in regular physical activity and adopt a prudent diet.","container-title":"Clinical Nutrition (Edinburgh, Scotland)","DOI":"10.1016/j.clnu.2016.07.015","ISSN":"1532-1983","issue":"1","journalAbbreviation":"Clin Nutr","language":"eng","note":"PMID: 27637832","page":"11-48","source":"PubMed","title":"ESPEN guidelines on nutrition in cancer patients","volume":"36","author":[{"family":"Arends","given":"Jann"},{"family":"Bachmann","given":"Patrick"},{"family":"Baracos","given":"Vickie"},{"family":"Barthelemy","given":"Nicole"},{"family":"Bertz","given":"Hartmut"},{"family":"Bozzetti","given":"Federico"},{"family":"Fearon","given":"Ken"},{"family":"Hütterer","given":"Elisabeth"},{"family":"Isenring","given":"Elizabeth"},{"family":"Kaasa","given":"Stein"},{"family":"Krznaric","given":"Zeljko"},{"family":"Laird","given":"Barry"},{"family":"Larsson","given":"Maria"},{"family":"Laviano","given":"Alessandro"},{"family":"Mühlebach","given":"Stefan"},{"family":"Muscaritoli","given":"Maurizio"},{"family":"Oldervoll","given":"Line"},{"family":"Ravasco","given":"Paula"},{"family":"Solheim","given":"Tora"},{"family":"Strasser","given":"Florian"},{"family":"Schueren","given":"Marian","non-dropping-particle":"de van der"},{"family":"Preiser","given":"Jean-Charles"}],"issued":{"date-parts":[["2017"]]}}},{"id":2179,"uris":["http://zotero.org/users/1233977/items/HU544K8I"],"uri":["http://zotero.org/users/1233977/items/HU544K8I"],"itemData":{"id":2179,"type":"article-journal","abstract":"Patients with cancer are at particularly high risk for malnutrition because both the disease and its treatments threaten their nutritional status. Yet cancer-related nutritional risk is sometimes overlooked or under-treated by clinicians, patients, and their families. The European Society for Clinical Nutrition and Metabolism (ESPEN) recently published evidence-based guidelines for nutritional care in patients with cancer. In further support of these guidelines, an ESPEN oncology expert group met for a Cancer and Nutrition Workshop in Berlin on October 24 and 25, 2016. The group examined the causes and consequences of cancer-related malnutrition, reviewed treatment approaches currently available, and built the rationale and impetus for clinicians involved with care of patients with cancer to take actions that facilitate nutrition support in practice. The content of this position paper is based on presentations and discussions at the Berlin meeting. The expert group emphasized 3 key steps to update nutritional care for people with cancer: (1) screen all patients with cancer for nutritional risk early in the course of their care, regardless of body mass index and weight history; (2) expand nutrition-related assessment practices to include measures of anorexia, body composition, inflammatory biomarkers, resting energy expenditure, and physical function; (3) use multimodal nutritional interventions with individualized plans, including care focused on increasing nutritional intake, lessening inflammation and hypermetabolic stress, and increasing physical activity.","container-title":"Clinical Nutrition (Edinburgh, Scotland)","DOI":"10.1016/j.clnu.2017.06.017","ISSN":"1532-1983","issue":"5","journalAbbreviation":"Clin Nutr","language":"eng","note":"PMID: 28689670","page":"1187-1196","source":"PubMed","title":"ESPEN expert group recommendations for action against cancer-related malnutrition","volume":"36","author":[{"family":"Arends","given":"J."},{"family":"Baracos","given":"V."},{"family":"Bertz","given":"H."},{"family":"Bozzetti","given":"F."},{"family":"Calder","given":"P. C."},{"family":"Deutz","given":"N. E. P."},{"family":"Erickson","given":"N."},{"family":"Laviano","given":"A."},{"family":"Lisanti","given":"M. P."},{"family":"Lobo","given":"D. N."},{"family":"McMillan","given":"D. C."},{"family":"Muscaritoli","given":"M."},{"family":"Ockenga","given":"J."},{"family":"Pirlich","given":"M."},{"family":"Strasser","given":"F."},{"family":"Schueren","given":"M.","non-dropping-particle":"de van der"},{"family":"Van Gossum","given":"A."},{"family":"Vaupel","given":"P."},{"family":"Weimann","given":"A."}],"issued":{"date-parts":[["2017"]]}}}],"schema":"https://github.com/citation-style-language/schema/raw/master/csl-citation.json"} </w:instrText>
      </w:r>
      <w:r w:rsidR="005D1AD7" w:rsidRPr="00F2614F">
        <w:rPr>
          <w:rFonts w:ascii="Book Antiqua" w:hAnsi="Book Antiqua"/>
          <w:sz w:val="24"/>
          <w:szCs w:val="24"/>
          <w:lang w:val="en-US"/>
        </w:rPr>
        <w:fldChar w:fldCharType="separate"/>
      </w:r>
      <w:r w:rsidR="00810D82" w:rsidRPr="00455327">
        <w:rPr>
          <w:rFonts w:ascii="Book Antiqua" w:hAnsi="Book Antiqua"/>
          <w:sz w:val="24"/>
          <w:szCs w:val="24"/>
          <w:vertAlign w:val="superscript"/>
          <w:lang w:val="en-US"/>
        </w:rPr>
        <w:t>[45</w:t>
      </w:r>
      <w:r w:rsidR="00534D73">
        <w:rPr>
          <w:rFonts w:ascii="Book Antiqua" w:hAnsi="Book Antiqua" w:hint="eastAsia"/>
          <w:sz w:val="24"/>
          <w:szCs w:val="24"/>
          <w:vertAlign w:val="superscript"/>
          <w:lang w:val="en-US" w:eastAsia="zh-CN"/>
        </w:rPr>
        <w:t>-</w:t>
      </w:r>
      <w:r w:rsidR="00810D82" w:rsidRPr="00455327">
        <w:rPr>
          <w:rFonts w:ascii="Book Antiqua" w:hAnsi="Book Antiqua"/>
          <w:sz w:val="24"/>
          <w:szCs w:val="24"/>
          <w:vertAlign w:val="superscript"/>
          <w:lang w:val="en-US"/>
        </w:rPr>
        <w:t>47]</w:t>
      </w:r>
      <w:r w:rsidR="005D1AD7" w:rsidRPr="00455327">
        <w:rPr>
          <w:rFonts w:ascii="Book Antiqua" w:hAnsi="Book Antiqua"/>
          <w:sz w:val="24"/>
          <w:szCs w:val="24"/>
          <w:lang w:val="en-US"/>
        </w:rPr>
        <w:fldChar w:fldCharType="end"/>
      </w:r>
      <w:r w:rsidR="007016C2" w:rsidRPr="00455327">
        <w:rPr>
          <w:rFonts w:ascii="Book Antiqua" w:hAnsi="Book Antiqua"/>
          <w:sz w:val="24"/>
          <w:szCs w:val="24"/>
          <w:lang w:val="en-US"/>
        </w:rPr>
        <w:t xml:space="preserve">. At least for </w:t>
      </w:r>
      <w:r w:rsidR="006C5DDE" w:rsidRPr="00455327">
        <w:rPr>
          <w:rFonts w:ascii="Book Antiqua" w:hAnsi="Book Antiqua"/>
          <w:sz w:val="24"/>
          <w:szCs w:val="24"/>
          <w:lang w:val="en-US"/>
        </w:rPr>
        <w:t xml:space="preserve">the </w:t>
      </w:r>
      <w:r w:rsidR="007016C2" w:rsidRPr="00455327">
        <w:rPr>
          <w:rFonts w:ascii="Book Antiqua" w:hAnsi="Book Antiqua"/>
          <w:sz w:val="24"/>
          <w:szCs w:val="24"/>
          <w:lang w:val="en-US"/>
        </w:rPr>
        <w:t>quality of life endpoint, this has already been shown in several studies</w:t>
      </w:r>
      <w:r w:rsidR="005D1AD7" w:rsidRPr="00455327">
        <w:rPr>
          <w:rFonts w:ascii="Book Antiqua" w:hAnsi="Book Antiqua"/>
          <w:sz w:val="24"/>
          <w:szCs w:val="24"/>
          <w:lang w:val="en-US"/>
        </w:rPr>
        <w:fldChar w:fldCharType="begin"/>
      </w:r>
      <w:r w:rsidR="00810D82" w:rsidRPr="00F2614F">
        <w:rPr>
          <w:rFonts w:ascii="Book Antiqua" w:hAnsi="Book Antiqua"/>
          <w:sz w:val="24"/>
          <w:szCs w:val="24"/>
          <w:lang w:val="en-US"/>
        </w:rPr>
        <w:instrText xml:space="preserve"> ADDIN ZOTERO_ITEM CSL_CITATION {"citationID":"hZyZsy8h","properties":{"formattedCitation":"\\super [48]\\nosupersub{}","plainCitation":"[48]","noteIndex":0},"citationItems":[{"id":2184,"uris":["http://zotero.org/users/1233977/items/UGKB7EBT"],"uri":["http://zotero.org/users/1233977/items/UGKB7EBT"],"itemData":{"id":2184,"type":"article-journal","abstract":"BACKGROUND: International guidelines on the nutritional management of patients with cancer recommend intervention with dietary advice and/or oral nutritional supplements in patients who are malnourished or those judged to be at nutritional risk, but the evidence base for these recommendations is lacking. We examined the effect of oral nutritional interventions in this population on nutritional and clinical outcomes and quality of life (QOL).\nMETHODS: Electronic searches of several databases including MEDLINE, EMBASE, and CINAHL (from the first record to February 2010) were searched to identify randomized controlled trials of patients with cancer who were malnourished or considered to be at risk of malnutrition and receiving oral nutritional support compared with routine care. We performed a meta-analysis using a fixed effect model, or random effects models when statistically significant heterogeneity was present, to calculate relative risk (mortality) or mean difference (weight, energy intake, and QOL) with 95% confidence intervals (CIs). Heterogeneity was determined by using the χ(2) test and the I(2) statistic. All statistical tests were two-sided.\nRESULTS: Thirteen studies were identified and included 1414 participants. The quality of the studies varied, and there was considerable clinical and statistical heterogeneity. Nutritional intervention was associated with statistically significant improvements in weight and energy intake compared with routine care (mean difference in weight = 1.86 kg, 95% CI = 0.25 to 3.47, P = .02; and mean difference in energy intake = 432 kcal/d, 95% CI = 172 to 693, P = .001). However, after removing the main sources of heterogeneity, there was no statistically significant difference in weight gain or energy intake. Nutritional intervention had a beneficial effect on some aspects of QOL (emotional functioning, dyspnea, loss of appetite, and global QOL) but had no effect on mortality (relative risk = 1.06, 95% CI = 0.92 to 1.22, P = .43; I(2) = 0%; P(heterogeneity) = .56).\nCONCLUSION: Oral nutritional interventions are effective at increasing nutritional intake and improving some aspects of QOL in patients with cancer who are malnourished or are at nutritional risk but do not appear to improve mortality.","container-title":"Journal of the National Cancer Institute","DOI":"10.1093/jnci/djr556","ISSN":"1460-2105","issue":"5","journalAbbreviation":"J. Natl. Cancer Inst.","language":"eng","note":"PMID: 22345712","page":"371-385","source":"PubMed","title":"Oral nutritional interventions in malnourished patients with cancer: a systematic review and meta-analysis","title-short":"Oral nutritional interventions in malnourished patients with cancer","volume":"104","author":[{"family":"Baldwin","given":"Christine"},{"family":"Spiro","given":"Ayelet"},{"family":"Ahern","given":"Roger"},{"family":"Emery","given":"Peter W."}],"issued":{"date-parts":[["2012",3,7]]}}}],"schema":"https://github.com/citation-style-language/schema/raw/master/csl-citation.json"} </w:instrText>
      </w:r>
      <w:r w:rsidR="005D1AD7" w:rsidRPr="00F2614F">
        <w:rPr>
          <w:rFonts w:ascii="Book Antiqua" w:hAnsi="Book Antiqua"/>
          <w:sz w:val="24"/>
          <w:szCs w:val="24"/>
          <w:lang w:val="en-US"/>
        </w:rPr>
        <w:fldChar w:fldCharType="separate"/>
      </w:r>
      <w:r w:rsidR="00810D82" w:rsidRPr="00455327">
        <w:rPr>
          <w:rFonts w:ascii="Book Antiqua" w:hAnsi="Book Antiqua"/>
          <w:sz w:val="24"/>
          <w:szCs w:val="24"/>
          <w:vertAlign w:val="superscript"/>
          <w:lang w:val="en-US"/>
        </w:rPr>
        <w:t>[48]</w:t>
      </w:r>
      <w:r w:rsidR="005D1AD7" w:rsidRPr="00455327">
        <w:rPr>
          <w:rFonts w:ascii="Book Antiqua" w:hAnsi="Book Antiqua"/>
          <w:sz w:val="24"/>
          <w:szCs w:val="24"/>
          <w:lang w:val="en-US"/>
        </w:rPr>
        <w:fldChar w:fldCharType="end"/>
      </w:r>
      <w:r w:rsidR="007016C2" w:rsidRPr="00455327">
        <w:rPr>
          <w:rFonts w:ascii="Book Antiqua" w:hAnsi="Book Antiqua"/>
          <w:sz w:val="24"/>
          <w:szCs w:val="24"/>
          <w:lang w:val="en-US"/>
        </w:rPr>
        <w:t xml:space="preserve">, but proof for hard endpoints such as overall survival is </w:t>
      </w:r>
      <w:r w:rsidR="006C5DDE" w:rsidRPr="00F2614F">
        <w:rPr>
          <w:rFonts w:ascii="Book Antiqua" w:hAnsi="Book Antiqua"/>
          <w:sz w:val="24"/>
          <w:szCs w:val="24"/>
          <w:lang w:val="en-US"/>
        </w:rPr>
        <w:t xml:space="preserve">currently </w:t>
      </w:r>
      <w:r w:rsidR="007016C2" w:rsidRPr="00F2614F">
        <w:rPr>
          <w:rFonts w:ascii="Book Antiqua" w:hAnsi="Book Antiqua"/>
          <w:sz w:val="24"/>
          <w:szCs w:val="24"/>
          <w:lang w:val="en-US"/>
        </w:rPr>
        <w:t>lacking.</w:t>
      </w:r>
    </w:p>
    <w:p w:rsidR="002E2469" w:rsidRPr="00F2614F" w:rsidRDefault="002E2469" w:rsidP="00BA26BC">
      <w:pPr>
        <w:adjustRightInd w:val="0"/>
        <w:snapToGrid w:val="0"/>
        <w:spacing w:after="0" w:line="360" w:lineRule="auto"/>
        <w:ind w:firstLineChars="100" w:firstLine="240"/>
        <w:jc w:val="both"/>
        <w:rPr>
          <w:rFonts w:ascii="Book Antiqua" w:hAnsi="Book Antiqua"/>
          <w:sz w:val="24"/>
          <w:szCs w:val="24"/>
          <w:lang w:val="en-US"/>
        </w:rPr>
      </w:pPr>
      <w:r w:rsidRPr="00F2614F">
        <w:rPr>
          <w:rFonts w:ascii="Book Antiqua" w:hAnsi="Book Antiqua"/>
          <w:sz w:val="24"/>
          <w:szCs w:val="24"/>
          <w:lang w:val="en-US"/>
        </w:rPr>
        <w:t>It is also conceivable that patients with other severe diseases (such as ulcerative reflux disease or severe eosinophilic esophagitis) may also benefit from gastrostomy, even if they are young. However, supporting data are lacking. Therefore, physicians are often reluctant to consider gastrostomy in these otherwise healthy and</w:t>
      </w:r>
      <w:r w:rsidR="006C5DDE" w:rsidRPr="00F2614F">
        <w:rPr>
          <w:rFonts w:ascii="Book Antiqua" w:hAnsi="Book Antiqua"/>
          <w:sz w:val="24"/>
          <w:szCs w:val="24"/>
          <w:lang w:val="en-US"/>
        </w:rPr>
        <w:t>,</w:t>
      </w:r>
      <w:r w:rsidRPr="00F2614F">
        <w:rPr>
          <w:rFonts w:ascii="Book Antiqua" w:hAnsi="Book Antiqua"/>
          <w:sz w:val="24"/>
          <w:szCs w:val="24"/>
          <w:lang w:val="en-US"/>
        </w:rPr>
        <w:t xml:space="preserve"> often</w:t>
      </w:r>
      <w:r w:rsidR="006C5DDE" w:rsidRPr="00F2614F">
        <w:rPr>
          <w:rFonts w:ascii="Book Antiqua" w:hAnsi="Book Antiqua"/>
          <w:sz w:val="24"/>
          <w:szCs w:val="24"/>
          <w:lang w:val="en-US"/>
        </w:rPr>
        <w:t>,</w:t>
      </w:r>
      <w:r w:rsidRPr="00F2614F">
        <w:rPr>
          <w:rFonts w:ascii="Book Antiqua" w:hAnsi="Book Antiqua"/>
          <w:sz w:val="24"/>
          <w:szCs w:val="24"/>
          <w:lang w:val="en-US"/>
        </w:rPr>
        <w:t xml:space="preserve"> young patients. At present</w:t>
      </w:r>
      <w:r w:rsidR="001D392F" w:rsidRPr="00F2614F">
        <w:rPr>
          <w:rFonts w:ascii="Book Antiqua" w:hAnsi="Book Antiqua"/>
          <w:sz w:val="24"/>
          <w:szCs w:val="24"/>
          <w:lang w:val="en-US"/>
        </w:rPr>
        <w:t>,</w:t>
      </w:r>
      <w:r w:rsidRPr="00F2614F">
        <w:rPr>
          <w:rFonts w:ascii="Book Antiqua" w:hAnsi="Book Antiqua"/>
          <w:sz w:val="24"/>
          <w:szCs w:val="24"/>
          <w:lang w:val="en-US"/>
        </w:rPr>
        <w:t xml:space="preserve"> such decisions must remain extremely individual</w:t>
      </w:r>
      <w:r w:rsidR="006C5DDE" w:rsidRPr="00F2614F">
        <w:rPr>
          <w:rFonts w:ascii="Book Antiqua" w:hAnsi="Book Antiqua"/>
          <w:sz w:val="24"/>
          <w:szCs w:val="24"/>
          <w:lang w:val="en-US"/>
        </w:rPr>
        <w:t>ized</w:t>
      </w:r>
      <w:r w:rsidRPr="00F2614F">
        <w:rPr>
          <w:rFonts w:ascii="Book Antiqua" w:hAnsi="Book Antiqua"/>
          <w:sz w:val="24"/>
          <w:szCs w:val="24"/>
          <w:lang w:val="en-US"/>
        </w:rPr>
        <w:t>. To what extent an intermittent PEG system in this patient population can contribute to the maintenance of a certain body weight and</w:t>
      </w:r>
      <w:r w:rsidR="006C5DDE" w:rsidRPr="00F2614F">
        <w:rPr>
          <w:rFonts w:ascii="Book Antiqua" w:hAnsi="Book Antiqua"/>
          <w:sz w:val="24"/>
          <w:szCs w:val="24"/>
          <w:lang w:val="en-US"/>
        </w:rPr>
        <w:t>,</w:t>
      </w:r>
      <w:r w:rsidRPr="00F2614F">
        <w:rPr>
          <w:rFonts w:ascii="Book Antiqua" w:hAnsi="Book Antiqua"/>
          <w:sz w:val="24"/>
          <w:szCs w:val="24"/>
          <w:lang w:val="en-US"/>
        </w:rPr>
        <w:t xml:space="preserve"> thus</w:t>
      </w:r>
      <w:r w:rsidR="006C5DDE" w:rsidRPr="00F2614F">
        <w:rPr>
          <w:rFonts w:ascii="Book Antiqua" w:hAnsi="Book Antiqua"/>
          <w:sz w:val="24"/>
          <w:szCs w:val="24"/>
          <w:lang w:val="en-US"/>
        </w:rPr>
        <w:t>,</w:t>
      </w:r>
      <w:r w:rsidRPr="00F2614F">
        <w:rPr>
          <w:rFonts w:ascii="Book Antiqua" w:hAnsi="Book Antiqua"/>
          <w:sz w:val="24"/>
          <w:szCs w:val="24"/>
          <w:lang w:val="en-US"/>
        </w:rPr>
        <w:t xml:space="preserve"> help to avoid physical weakness should be the subject of future studies. Nevertheless, data regarding the prognosis of such patients with or without enteral nutrition are quite important and economically and individually relevant</w:t>
      </w:r>
      <w:r w:rsidR="006C5DDE" w:rsidRPr="00F2614F">
        <w:rPr>
          <w:rFonts w:ascii="Book Antiqua" w:hAnsi="Book Antiqua"/>
          <w:sz w:val="24"/>
          <w:szCs w:val="24"/>
          <w:lang w:val="en-US"/>
        </w:rPr>
        <w:t>;</w:t>
      </w:r>
      <w:r w:rsidRPr="00F2614F">
        <w:rPr>
          <w:rFonts w:ascii="Book Antiqua" w:hAnsi="Book Antiqua"/>
          <w:sz w:val="24"/>
          <w:szCs w:val="24"/>
          <w:lang w:val="en-US"/>
        </w:rPr>
        <w:t xml:space="preserve"> for </w:t>
      </w:r>
      <w:r w:rsidR="006C5DDE" w:rsidRPr="00F2614F">
        <w:rPr>
          <w:rFonts w:ascii="Book Antiqua" w:hAnsi="Book Antiqua"/>
          <w:sz w:val="24"/>
          <w:szCs w:val="24"/>
          <w:lang w:val="en-US"/>
        </w:rPr>
        <w:t xml:space="preserve">example, for </w:t>
      </w:r>
      <w:r w:rsidRPr="00F2614F">
        <w:rPr>
          <w:rFonts w:ascii="Book Antiqua" w:hAnsi="Book Antiqua"/>
          <w:sz w:val="24"/>
          <w:szCs w:val="24"/>
          <w:lang w:val="en-US"/>
        </w:rPr>
        <w:t>employment biographies.</w:t>
      </w:r>
    </w:p>
    <w:p w:rsidR="00B7451F" w:rsidRPr="00F2614F" w:rsidRDefault="00B7451F" w:rsidP="00BA26BC">
      <w:pPr>
        <w:adjustRightInd w:val="0"/>
        <w:snapToGrid w:val="0"/>
        <w:spacing w:after="0" w:line="360" w:lineRule="auto"/>
        <w:jc w:val="both"/>
        <w:rPr>
          <w:rFonts w:ascii="Book Antiqua" w:hAnsi="Book Antiqua"/>
          <w:sz w:val="24"/>
          <w:szCs w:val="24"/>
          <w:lang w:val="en-US"/>
        </w:rPr>
      </w:pPr>
    </w:p>
    <w:p w:rsidR="00B7451F" w:rsidRPr="00F2614F" w:rsidRDefault="00B7451F" w:rsidP="00BA26BC">
      <w:pPr>
        <w:adjustRightInd w:val="0"/>
        <w:snapToGrid w:val="0"/>
        <w:spacing w:after="0" w:line="360" w:lineRule="auto"/>
        <w:jc w:val="both"/>
        <w:rPr>
          <w:rFonts w:ascii="Book Antiqua" w:hAnsi="Book Antiqua"/>
          <w:b/>
          <w:caps/>
          <w:sz w:val="24"/>
          <w:szCs w:val="24"/>
          <w:u w:val="single"/>
          <w:lang w:val="en-US"/>
        </w:rPr>
      </w:pPr>
      <w:r w:rsidRPr="00F2614F">
        <w:rPr>
          <w:rFonts w:ascii="Book Antiqua" w:hAnsi="Book Antiqua"/>
          <w:b/>
          <w:caps/>
          <w:sz w:val="24"/>
          <w:szCs w:val="24"/>
          <w:u w:val="single"/>
          <w:lang w:val="en-US"/>
        </w:rPr>
        <w:t>Timing of gastrostomy</w:t>
      </w:r>
    </w:p>
    <w:p w:rsidR="002060E6" w:rsidRPr="00455327" w:rsidRDefault="00B15367" w:rsidP="00BA26BC">
      <w:pPr>
        <w:adjustRightInd w:val="0"/>
        <w:snapToGrid w:val="0"/>
        <w:spacing w:after="0" w:line="360" w:lineRule="auto"/>
        <w:jc w:val="both"/>
        <w:rPr>
          <w:rFonts w:ascii="Book Antiqua" w:hAnsi="Book Antiqua"/>
          <w:sz w:val="24"/>
          <w:szCs w:val="24"/>
          <w:lang w:val="en-US"/>
        </w:rPr>
      </w:pPr>
      <w:r w:rsidRPr="00F2614F">
        <w:rPr>
          <w:rFonts w:ascii="Book Antiqua" w:hAnsi="Book Antiqua"/>
          <w:sz w:val="24"/>
          <w:szCs w:val="24"/>
          <w:lang w:val="en-US"/>
        </w:rPr>
        <w:t>In the neurological field, gastrostomy also represents an important therapeutic option for patients with amyotrophic lateral sclerosis (ALS), depending on the overall situation and the preference of these patients</w:t>
      </w:r>
      <w:r w:rsidRPr="00455327">
        <w:rPr>
          <w:rFonts w:ascii="Book Antiqua" w:hAnsi="Book Antiqua"/>
          <w:sz w:val="24"/>
          <w:szCs w:val="24"/>
          <w:lang w:val="en-US"/>
        </w:rPr>
        <w:fldChar w:fldCharType="begin"/>
      </w:r>
      <w:r w:rsidR="00810D82" w:rsidRPr="00F2614F">
        <w:rPr>
          <w:rFonts w:ascii="Book Antiqua" w:hAnsi="Book Antiqua"/>
          <w:sz w:val="24"/>
          <w:szCs w:val="24"/>
          <w:lang w:val="en-US"/>
        </w:rPr>
        <w:instrText xml:space="preserve"> ADDIN ZOTERO_ITEM CSL_CITATION {"citationID":"7RJDPLup","properties":{"formattedCitation":"\\super [19]\\nosupersub{}","plainCitation":"[19]","noteIndex":0},"citationItems":[{"id":1987,"uris":["http://zotero.org/users/1233977/items/5RGM97G8"],"uri":["http://zotero.org/users/1233977/items/5RGM97G8"],"itemData":{"id":1987,"type":"article-journal","abstract":"PURPOSE OF REVIEW: This review addresses current controversies regarding appropriate indications for percutaneous endoscopic gastrostomy (PEG) insertion. We address specific indications, namely, dementia, stroke, aspiration, motor neurone disease/amyotrophic lateral sclerosis, and head and neck cancer. We recommend practical strategies for improving patient selection.\nRECENT FINDINGS: There is now a general consensus in the United States that PEG feeding does not benefit patients with advanced dementia. 'Early' PEG insertion following stroke is similarly of no benefit. It is currently unclear whether patients with amyotrophic lateral sclerosis and head and neck tumors should have PEG or radiologically inserted gastrostomy.\nSUMMARY: Decisions relating to PEG insertion remain difficult. The gastroenterologist, working as a member of a multidisciplinary nutrition team, needs to take a lead role in this regard, rather than functioning as a technician.","container-title":"Current Opinion in Gastroenterology","DOI":"10.1097/MOG.0000000000000152","ISSN":"1531-7056","issue":"2","journalAbbreviation":"Curr. Opin. Gastroenterol.","language":"ENG","note":"PMID: 25590659","page":"137-142","source":"PubMed","title":"When is feeding via a percutaneous endoscopic gastrostomy indicated?","volume":"31","author":[{"family":"Moran","given":"Carthage"},{"family":"O'Mahony","given":"Seamus"}],"issued":{"date-parts":[["2015",3]]}}}],"schema":"https://github.com/citation-style-language/schema/raw/master/csl-citation.json"} </w:instrText>
      </w:r>
      <w:r w:rsidRPr="00F2614F">
        <w:rPr>
          <w:rFonts w:ascii="Book Antiqua" w:hAnsi="Book Antiqua"/>
          <w:sz w:val="24"/>
          <w:szCs w:val="24"/>
          <w:lang w:val="en-US"/>
        </w:rPr>
        <w:fldChar w:fldCharType="separate"/>
      </w:r>
      <w:r w:rsidR="00810D82" w:rsidRPr="00455327">
        <w:rPr>
          <w:rFonts w:ascii="Book Antiqua" w:hAnsi="Book Antiqua"/>
          <w:sz w:val="24"/>
          <w:szCs w:val="24"/>
          <w:vertAlign w:val="superscript"/>
          <w:lang w:val="en-US"/>
        </w:rPr>
        <w:t>[19]</w:t>
      </w:r>
      <w:r w:rsidRPr="00455327">
        <w:rPr>
          <w:rFonts w:ascii="Book Antiqua" w:hAnsi="Book Antiqua"/>
          <w:sz w:val="24"/>
          <w:szCs w:val="24"/>
          <w:lang w:val="en-US"/>
        </w:rPr>
        <w:fldChar w:fldCharType="end"/>
      </w:r>
      <w:r w:rsidR="00950059" w:rsidRPr="00455327">
        <w:rPr>
          <w:rFonts w:ascii="Book Antiqua" w:hAnsi="Book Antiqua"/>
          <w:sz w:val="24"/>
          <w:szCs w:val="24"/>
          <w:lang w:val="en-US"/>
        </w:rPr>
        <w:t xml:space="preserve">, who are conscious </w:t>
      </w:r>
      <w:r w:rsidR="001D392F" w:rsidRPr="00455327">
        <w:rPr>
          <w:rFonts w:ascii="Book Antiqua" w:hAnsi="Book Antiqua"/>
          <w:sz w:val="24"/>
          <w:szCs w:val="24"/>
          <w:lang w:val="en-US"/>
        </w:rPr>
        <w:t>until</w:t>
      </w:r>
      <w:r w:rsidR="00950059" w:rsidRPr="00455327">
        <w:rPr>
          <w:rFonts w:ascii="Book Antiqua" w:hAnsi="Book Antiqua"/>
          <w:sz w:val="24"/>
          <w:szCs w:val="24"/>
          <w:lang w:val="en-US"/>
        </w:rPr>
        <w:t xml:space="preserve"> their death. Weight loss in these patients is present very often</w:t>
      </w:r>
      <w:r w:rsidR="006C5DDE" w:rsidRPr="00455327">
        <w:rPr>
          <w:rFonts w:ascii="Book Antiqua" w:hAnsi="Book Antiqua"/>
          <w:sz w:val="24"/>
          <w:szCs w:val="24"/>
          <w:lang w:val="en-US"/>
        </w:rPr>
        <w:t>,</w:t>
      </w:r>
      <w:r w:rsidR="00950059" w:rsidRPr="00455327">
        <w:rPr>
          <w:rFonts w:ascii="Book Antiqua" w:hAnsi="Book Antiqua"/>
          <w:sz w:val="24"/>
          <w:szCs w:val="24"/>
          <w:lang w:val="en-US"/>
        </w:rPr>
        <w:t xml:space="preserve"> even without dysphagia</w:t>
      </w:r>
      <w:r w:rsidRPr="00455327">
        <w:rPr>
          <w:rFonts w:ascii="Book Antiqua" w:hAnsi="Book Antiqua"/>
          <w:sz w:val="24"/>
          <w:szCs w:val="24"/>
          <w:lang w:val="en-US"/>
        </w:rPr>
        <w:fldChar w:fldCharType="begin"/>
      </w:r>
      <w:r w:rsidR="00810D82" w:rsidRPr="00F2614F">
        <w:rPr>
          <w:rFonts w:ascii="Book Antiqua" w:hAnsi="Book Antiqua"/>
          <w:sz w:val="24"/>
          <w:szCs w:val="24"/>
          <w:lang w:val="en-US"/>
        </w:rPr>
        <w:instrText xml:space="preserve"> ADDIN ZOTERO_ITEM CSL_CITATION {"citationID":"EYmC2nu1","properties":{"formattedCitation":"\\super [49]\\nosupersub{}","plainCitation":"[49]","noteIndex":0},"citationItems":[{"id":2183,"uris":["http://zotero.org/users/1233977/items/WCCTYKGG"],"uri":["http://zotero.org/users/1233977/items/WCCTYKGG"],"itemData":{"id":2183,"type":"article-journal","abstract":"BACKGROUND: Weight loss is a frequent feature in the motor neuron disease Amyotrophic lateral sclerosis (ALS). In this study we investigated possible causes of weight loss in ALS, its impact on mood/quality of life (QOL) and the benefit of high calorie nutritional/other dietary supplements and percutaneous endoscopic gastrostomy (PEG).\nMETHODS: 121 ALS patients were interviewed and answered standardized questionnaires (Beck depression inventory - II, SF36 Health Survey questionnaire, revised ALS functional rating scale). Two years after the initial survey we performed a follow-up interview.\nRESULTS: In our ALS-cohort, 56.3% of the patients suffered from weight loss. Weight loss had a negative impact on QOL and was associated with a shorter survival. Patients who took high calorie nutritional supplements respectively had a PEG stated a great benefit regarding weight stabilization and/or QOL.38.2% of our patients had significant weight loss without suffering from dysphagia. To clarify the reasons for weight loss in these patients, we compared them with patients without weight loss. The two groups did not differ regarding severity of disease, depression, frontotemporal dementia or fasciculations, but patients with weight loss declared more often increased respiratory work.\nCONCLUSIONS: Weight loss is a serious issue in ALS and cannot always be attributed to dysphagia. Symptomatic treatment of weight loss (high calorie nutritional supplements and/ or PEG) should be offered more frequently.","container-title":"BMC neurology","DOI":"10.1186/1471-2377-13-84","ISSN":"1471-2377","journalAbbreviation":"BMC Neurol","language":"eng","note":"PMID: 23848967\nPMCID: PMC3717067","page":"84","source":"PubMed","title":"Weight loss, dysphagia and supplement intake in patients with amyotrophic lateral sclerosis (ALS): impact on quality of life and therapeutic options","title-short":"Weight loss, dysphagia and supplement intake in patients with amyotrophic lateral sclerosis (ALS)","volume":"13","author":[{"family":"Körner","given":"Sonja"},{"family":"Hendricks","given":"Melanie"},{"family":"Kollewe","given":"Katja"},{"family":"Zapf","given":"Antonia"},{"family":"Dengler","given":"Reinhard"},{"family":"Silani","given":"Vincenzo"},{"family":"Petri","given":"Susanne"}],"issued":{"date-parts":[["2013",7,12]]}}}],"schema":"https://github.com/citation-style-language/schema/raw/master/csl-citation.json"} </w:instrText>
      </w:r>
      <w:r w:rsidRPr="00F2614F">
        <w:rPr>
          <w:rFonts w:ascii="Book Antiqua" w:hAnsi="Book Antiqua"/>
          <w:sz w:val="24"/>
          <w:szCs w:val="24"/>
          <w:lang w:val="en-US"/>
        </w:rPr>
        <w:fldChar w:fldCharType="separate"/>
      </w:r>
      <w:r w:rsidR="00810D82" w:rsidRPr="00455327">
        <w:rPr>
          <w:rFonts w:ascii="Book Antiqua" w:hAnsi="Book Antiqua"/>
          <w:sz w:val="24"/>
          <w:szCs w:val="24"/>
          <w:vertAlign w:val="superscript"/>
          <w:lang w:val="en-US"/>
        </w:rPr>
        <w:t>[49]</w:t>
      </w:r>
      <w:r w:rsidRPr="00455327">
        <w:rPr>
          <w:rFonts w:ascii="Book Antiqua" w:hAnsi="Book Antiqua"/>
          <w:sz w:val="24"/>
          <w:szCs w:val="24"/>
          <w:lang w:val="en-US"/>
        </w:rPr>
        <w:fldChar w:fldCharType="end"/>
      </w:r>
      <w:r w:rsidR="00FC23F9" w:rsidRPr="00455327">
        <w:rPr>
          <w:rFonts w:ascii="Book Antiqua" w:hAnsi="Book Antiqua"/>
          <w:sz w:val="24"/>
          <w:szCs w:val="24"/>
          <w:lang w:val="en-US"/>
        </w:rPr>
        <w:t xml:space="preserve">. Recent data also indicate that the time of tube insertion should be </w:t>
      </w:r>
      <w:r w:rsidR="006C5DDE" w:rsidRPr="00F2614F">
        <w:rPr>
          <w:rFonts w:ascii="Book Antiqua" w:hAnsi="Book Antiqua"/>
          <w:sz w:val="24"/>
          <w:szCs w:val="24"/>
          <w:lang w:val="en-US"/>
        </w:rPr>
        <w:t>advanced</w:t>
      </w:r>
      <w:r w:rsidR="00FC23F9" w:rsidRPr="00F2614F">
        <w:rPr>
          <w:rFonts w:ascii="Book Antiqua" w:hAnsi="Book Antiqua"/>
          <w:sz w:val="24"/>
          <w:szCs w:val="24"/>
          <w:lang w:val="en-US"/>
        </w:rPr>
        <w:t xml:space="preserve"> compared to </w:t>
      </w:r>
      <w:r w:rsidR="001D392F" w:rsidRPr="00F2614F">
        <w:rPr>
          <w:rFonts w:ascii="Book Antiqua" w:hAnsi="Book Antiqua"/>
          <w:sz w:val="24"/>
          <w:szCs w:val="24"/>
          <w:lang w:val="en-US"/>
        </w:rPr>
        <w:t xml:space="preserve">the </w:t>
      </w:r>
      <w:r w:rsidR="00FC23F9" w:rsidRPr="00F2614F">
        <w:rPr>
          <w:rFonts w:ascii="Book Antiqua" w:hAnsi="Book Antiqua"/>
          <w:sz w:val="24"/>
          <w:szCs w:val="24"/>
          <w:lang w:val="en-US"/>
        </w:rPr>
        <w:t>current approach</w:t>
      </w:r>
      <w:r w:rsidRPr="00455327">
        <w:rPr>
          <w:rFonts w:ascii="Book Antiqua" w:hAnsi="Book Antiqua"/>
          <w:sz w:val="24"/>
          <w:szCs w:val="24"/>
          <w:lang w:val="en-US"/>
        </w:rPr>
        <w:fldChar w:fldCharType="begin"/>
      </w:r>
      <w:r w:rsidR="00810D82" w:rsidRPr="00F2614F">
        <w:rPr>
          <w:rFonts w:ascii="Book Antiqua" w:hAnsi="Book Antiqua"/>
          <w:sz w:val="24"/>
          <w:szCs w:val="24"/>
          <w:lang w:val="en-US"/>
        </w:rPr>
        <w:instrText xml:space="preserve"> ADDIN ZOTERO_ITEM CSL_CITATION {"citationID":"BF1aP8GT","properties":{"formattedCitation":"\\super [50]\\nosupersub{}","plainCitation":"[50]","noteIndex":0},"citationItems":[{"id":1999,"uris":["http://zotero.org/users/1233977/items/XT62RT2E"],"uri":["http://zotero.org/users/1233977/items/XT62RT2E"],"itemData":{"id":1999,"type":"article-journal","abstract":"Weight loss is increasingly considered as a negative prognostic marker in amyotrophic lateral sclerosis (ALS). Despite the critical importance of nutritional issues in ALS, and the common use of percutaneous endoscopic gastrostomy (PEG), there is a general lack of knowledge on peri-interventional treatment, optimal parameters of enteral nutrition, its timing during disease progression and its potential disease-modifying effects in ALS patients. Here we report the results of a multi-center prospective study of percutaneous endoscopic gastrostomy (PEG) in ALS. In this observational clinical trial, 89 ALS patients were prospectively enrolled over a 3-year period and longitudinal data were collected over 18 months. PEG was a safe procedure even in patients with low forced vital capacity, and prophylactic single-shot antibiosis as well as slow increase of caloric nutrition via PEG was beneficial to avoid complications. No signs of refeeding syndrome were observed. High-caloric intake (&gt;1,500 kcal/d) via PEG in patients that lived at least 12 months after PEG insertion was correlated with prolonged survival. Additional oral food intake was not associated with a worse prognosis. Our results suggest that peri-interventional PEG management should include prophylactic single-shot antibiosis, slow increase of caloric intake, and long-term high-caloric nutrition. Although our results indicate that PEG might be more beneficial when applied early, we believe that it can also be performed safely in patients with far advanced disease. Because of its explorative and observational character, most of our results have to be confirmed by a randomized interventional trial.","container-title":"Journal of Neurology","DOI":"10.1007/s00415-015-7646-2","ISSN":"1432-1459","issue":"4","journalAbbreviation":"J. Neurol.","language":"ENG","note":"PMID: 25618254","page":"849-858","source":"PubMed","title":"Percutaneous endoscopic gastrostomy in amyotrophic lateral sclerosis: a prospective observational study","title-short":"Percutaneous endoscopic gastrostomy in amyotrophic lateral sclerosis","volume":"262","author":[{"family":"Dorst","given":"Johannes"},{"family":"Dupuis","given":"Luc"},{"family":"Petri","given":"Susanne"},{"family":"Kollewe","given":"Katja"},{"family":"Abdulla","given":"Susanne"},{"family":"Wolf","given":"Joachim"},{"family":"Weber","given":"Markus"},{"family":"Czell","given":"David"},{"family":"Burkhardt","given":"Christian"},{"family":"Hanisch","given":"Frank"},{"family":"Vielhaber","given":"Stefan"},{"family":"Meyer","given":"Thomas"},{"family":"Frisch","given":"Gabriele"},{"family":"Kettemann","given":"Dagmar"},{"family":"Grehl","given":"Torsten"},{"family":"Schrank","given":"Bertold"},{"family":"Ludolph","given":"Albert C."}],"issued":{"date-parts":[["2015"]]}}}],"schema":"https://github.com/citation-style-language/schema/raw/master/csl-citation.json"} </w:instrText>
      </w:r>
      <w:r w:rsidRPr="00F2614F">
        <w:rPr>
          <w:rFonts w:ascii="Book Antiqua" w:hAnsi="Book Antiqua"/>
          <w:sz w:val="24"/>
          <w:szCs w:val="24"/>
          <w:lang w:val="en-US"/>
        </w:rPr>
        <w:fldChar w:fldCharType="separate"/>
      </w:r>
      <w:r w:rsidR="00810D82" w:rsidRPr="00455327">
        <w:rPr>
          <w:rFonts w:ascii="Book Antiqua" w:hAnsi="Book Antiqua"/>
          <w:sz w:val="24"/>
          <w:szCs w:val="24"/>
          <w:vertAlign w:val="superscript"/>
          <w:lang w:val="en-US"/>
        </w:rPr>
        <w:t>[50]</w:t>
      </w:r>
      <w:r w:rsidRPr="00455327">
        <w:rPr>
          <w:rFonts w:ascii="Book Antiqua" w:hAnsi="Book Antiqua"/>
          <w:sz w:val="24"/>
          <w:szCs w:val="24"/>
          <w:lang w:val="en-US"/>
        </w:rPr>
        <w:fldChar w:fldCharType="end"/>
      </w:r>
      <w:r w:rsidR="002E2469" w:rsidRPr="00455327">
        <w:rPr>
          <w:rFonts w:ascii="Book Antiqua" w:hAnsi="Book Antiqua"/>
          <w:sz w:val="24"/>
          <w:szCs w:val="24"/>
          <w:lang w:val="en-US"/>
        </w:rPr>
        <w:t xml:space="preserve">. </w:t>
      </w:r>
      <w:r w:rsidR="005E6298" w:rsidRPr="00F2614F">
        <w:rPr>
          <w:rFonts w:ascii="Book Antiqua" w:hAnsi="Book Antiqua"/>
          <w:sz w:val="24"/>
          <w:szCs w:val="24"/>
          <w:lang w:val="en-US"/>
        </w:rPr>
        <w:t>Patients with ALS had a significant better survival if enteral nutrition was initiated before the presence of weight loss</w:t>
      </w:r>
      <w:r w:rsidR="005E6298" w:rsidRPr="00455327">
        <w:rPr>
          <w:rFonts w:ascii="Book Antiqua" w:hAnsi="Book Antiqua"/>
          <w:sz w:val="24"/>
          <w:szCs w:val="24"/>
          <w:lang w:val="en-US"/>
        </w:rPr>
        <w:fldChar w:fldCharType="begin"/>
      </w:r>
      <w:r w:rsidR="00810D82" w:rsidRPr="00F2614F">
        <w:rPr>
          <w:rFonts w:ascii="Book Antiqua" w:hAnsi="Book Antiqua"/>
          <w:sz w:val="24"/>
          <w:szCs w:val="24"/>
          <w:lang w:val="en-US"/>
        </w:rPr>
        <w:instrText xml:space="preserve"> ADDIN ZOTERO_ITEM CSL_CITATION {"citationID":"ubghMzFJ","properties":{"formattedCitation":"\\super [49]\\nosupersub{}","plainCitation":"[49]","noteIndex":0},"citationItems":[{"id":2183,"uris":["http://zotero.org/users/1233977/items/WCCTYKGG"],"uri":["http://zotero.org/users/1233977/items/WCCTYKGG"],"itemData":{"id":2183,"type":"article-journal","abstract":"BACKGROUND: Weight loss is a frequent feature in the motor neuron disease Amyotrophic lateral sclerosis (ALS). In this study we investigated possible causes of weight loss in ALS, its impact on mood/quality of life (QOL) and the benefit of high calorie nutritional/other dietary supplements and percutaneous endoscopic gastrostomy (PEG).\nMETHODS: 121 ALS patients were interviewed and answered standardized questionnaires (Beck depression inventory - II, SF36 Health Survey questionnaire, revised ALS functional rating scale). Two years after the initial survey we performed a follow-up interview.\nRESULTS: In our ALS-cohort, 56.3% of the patients suffered from weight loss. Weight loss had a negative impact on QOL and was associated with a shorter survival. Patients who took high calorie nutritional supplements respectively had a PEG stated a great benefit regarding weight stabilization and/or QOL.38.2% of our patients had significant weight loss without suffering from dysphagia. To clarify the reasons for weight loss in these patients, we compared them with patients without weight loss. The two groups did not differ regarding severity of disease, depression, frontotemporal dementia or fasciculations, but patients with weight loss declared more often increased respiratory work.\nCONCLUSIONS: Weight loss is a serious issue in ALS and cannot always be attributed to dysphagia. Symptomatic treatment of weight loss (high calorie nutritional supplements and/ or PEG) should be offered more frequently.","container-title":"BMC neurology","DOI":"10.1186/1471-2377-13-84","ISSN":"1471-2377","journalAbbreviation":"BMC Neurol","language":"eng","note":"PMID: 23848967\nPMCID: PMC3717067","page":"84","source":"PubMed","title":"Weight loss, dysphagia and supplement intake in patients with amyotrophic lateral sclerosis (ALS): impact on quality of life and therapeutic options","title-short":"Weight loss, dysphagia and supplement intake in patients with amyotrophic lateral sclerosis (ALS)","volume":"13","author":[{"family":"Körner","given":"Sonja"},{"family":"Hendricks","given":"Melanie"},{"family":"Kollewe","given":"Katja"},{"family":"Zapf","given":"Antonia"},{"family":"Dengler","given":"Reinhard"},{"family":"Silani","given":"Vincenzo"},{"family":"Petri","given":"Susanne"}],"issued":{"date-parts":[["2013",7,12]]}}}],"schema":"https://github.com/citation-style-language/schema/raw/master/csl-citation.json"} </w:instrText>
      </w:r>
      <w:r w:rsidR="005E6298" w:rsidRPr="00F2614F">
        <w:rPr>
          <w:rFonts w:ascii="Book Antiqua" w:hAnsi="Book Antiqua"/>
          <w:sz w:val="24"/>
          <w:szCs w:val="24"/>
          <w:lang w:val="en-US"/>
        </w:rPr>
        <w:fldChar w:fldCharType="separate"/>
      </w:r>
      <w:r w:rsidR="00810D82" w:rsidRPr="00455327">
        <w:rPr>
          <w:rFonts w:ascii="Book Antiqua" w:hAnsi="Book Antiqua"/>
          <w:sz w:val="24"/>
          <w:szCs w:val="24"/>
          <w:vertAlign w:val="superscript"/>
        </w:rPr>
        <w:t>[49]</w:t>
      </w:r>
      <w:r w:rsidR="005E6298" w:rsidRPr="00455327">
        <w:rPr>
          <w:rFonts w:ascii="Book Antiqua" w:hAnsi="Book Antiqua"/>
          <w:sz w:val="24"/>
          <w:szCs w:val="24"/>
          <w:lang w:val="en-US"/>
        </w:rPr>
        <w:fldChar w:fldCharType="end"/>
      </w:r>
      <w:r w:rsidR="005E6298" w:rsidRPr="00455327">
        <w:rPr>
          <w:rFonts w:ascii="Book Antiqua" w:hAnsi="Book Antiqua"/>
          <w:sz w:val="24"/>
          <w:szCs w:val="24"/>
          <w:lang w:val="en-US"/>
        </w:rPr>
        <w:t xml:space="preserve">. </w:t>
      </w:r>
      <w:r w:rsidR="006C5DDE" w:rsidRPr="00455327">
        <w:rPr>
          <w:rFonts w:ascii="Book Antiqua" w:hAnsi="Book Antiqua"/>
          <w:sz w:val="24"/>
          <w:szCs w:val="24"/>
          <w:lang w:val="en-US"/>
        </w:rPr>
        <w:t xml:space="preserve">To date, this </w:t>
      </w:r>
      <w:r w:rsidR="002E2469" w:rsidRPr="00F2614F">
        <w:rPr>
          <w:rFonts w:ascii="Book Antiqua" w:hAnsi="Book Antiqua"/>
          <w:sz w:val="24"/>
          <w:szCs w:val="24"/>
          <w:lang w:val="en-US"/>
        </w:rPr>
        <w:t>aspect of</w:t>
      </w:r>
      <w:r w:rsidR="001D392F" w:rsidRPr="00F2614F">
        <w:rPr>
          <w:rFonts w:ascii="Book Antiqua" w:hAnsi="Book Antiqua"/>
          <w:sz w:val="24"/>
          <w:szCs w:val="24"/>
          <w:lang w:val="en-US"/>
        </w:rPr>
        <w:t xml:space="preserve"> the</w:t>
      </w:r>
      <w:r w:rsidR="002E2469" w:rsidRPr="00F2614F">
        <w:rPr>
          <w:rFonts w:ascii="Book Antiqua" w:hAnsi="Book Antiqua"/>
          <w:sz w:val="24"/>
          <w:szCs w:val="24"/>
          <w:lang w:val="en-US"/>
        </w:rPr>
        <w:t xml:space="preserve"> "timing" of gastrostomy has been disregarded. Earlier continuous enteral nutrition has the potential to improve prognosis significantly and should be considered in future studies. </w:t>
      </w:r>
      <w:r w:rsidR="00DA49EC" w:rsidRPr="00F2614F">
        <w:rPr>
          <w:rFonts w:ascii="Book Antiqua" w:hAnsi="Book Antiqua"/>
          <w:sz w:val="24"/>
          <w:szCs w:val="24"/>
          <w:lang w:val="en-US"/>
        </w:rPr>
        <w:t xml:space="preserve">“Early” in this respect would mean gastrostomy before the underlying disease (regardless whether neurological or non-neurological) has caused significant malnutrition </w:t>
      </w:r>
      <w:r w:rsidR="005E6298" w:rsidRPr="00F2614F">
        <w:rPr>
          <w:rFonts w:ascii="Book Antiqua" w:hAnsi="Book Antiqua"/>
          <w:sz w:val="24"/>
          <w:szCs w:val="24"/>
          <w:lang w:val="en-US"/>
        </w:rPr>
        <w:t xml:space="preserve">and weight loss </w:t>
      </w:r>
      <w:r w:rsidR="00DA49EC" w:rsidRPr="00F2614F">
        <w:rPr>
          <w:rFonts w:ascii="Book Antiqua" w:hAnsi="Book Antiqua"/>
          <w:sz w:val="24"/>
          <w:szCs w:val="24"/>
          <w:lang w:val="en-US"/>
        </w:rPr>
        <w:t xml:space="preserve">accompanied by catabolism or </w:t>
      </w:r>
      <w:r w:rsidR="002060E6" w:rsidRPr="00F2614F">
        <w:rPr>
          <w:rFonts w:ascii="Book Antiqua" w:hAnsi="Book Antiqua"/>
          <w:sz w:val="24"/>
          <w:szCs w:val="24"/>
          <w:lang w:val="en-US"/>
        </w:rPr>
        <w:t>restricted mobility</w:t>
      </w:r>
      <w:r w:rsidR="00D10647" w:rsidRPr="00F2614F">
        <w:rPr>
          <w:rFonts w:ascii="Book Antiqua" w:hAnsi="Book Antiqua"/>
          <w:sz w:val="24"/>
          <w:szCs w:val="24"/>
          <w:lang w:val="en-US"/>
        </w:rPr>
        <w:t xml:space="preserve">. </w:t>
      </w:r>
      <w:r w:rsidR="00911184" w:rsidRPr="00F2614F">
        <w:rPr>
          <w:rFonts w:ascii="Book Antiqua" w:hAnsi="Book Antiqua"/>
          <w:sz w:val="24"/>
          <w:szCs w:val="24"/>
          <w:lang w:val="en-US"/>
        </w:rPr>
        <w:t>Here, the GLIM criteria can play an important role (with the underlying disease as etiologic criterion and a clear cut anticipatory definition of the phenotypic criterion)</w:t>
      </w:r>
      <w:r w:rsidR="00C2588C" w:rsidRPr="00F2614F">
        <w:rPr>
          <w:rFonts w:ascii="Book Antiqua" w:hAnsi="Book Antiqua"/>
          <w:sz w:val="24"/>
          <w:szCs w:val="24"/>
          <w:lang w:val="en-US"/>
        </w:rPr>
        <w:fldChar w:fldCharType="begin"/>
      </w:r>
      <w:r w:rsidR="00810D82" w:rsidRPr="00F2614F">
        <w:rPr>
          <w:rFonts w:ascii="Book Antiqua" w:hAnsi="Book Antiqua"/>
          <w:sz w:val="24"/>
          <w:szCs w:val="24"/>
          <w:lang w:val="en-US"/>
        </w:rPr>
        <w:instrText xml:space="preserve"> ADDIN ZOTERO_ITEM CSL_CITATION {"citationID":"KputBkWo","properties":{"formattedCitation":"\\super [51]\\nosupersub{}","plainCitation":"[51]","noteIndex":0},"citationItems":[{"id":2375,"uris":["http://zotero.org/users/1233977/items/KFDCJZSF"],"uri":["http://zotero.org/users/1233977/items/KFDCJZSF"],"itemData":{"id":2375,"type":"article-journal","container-title":"Clinical Nutrition","DOI":"10.1016/j.clnu.2018.08.002","ISSN":"02615614","issue":"1","journalAbbreviation":"Clinical Nutrition","language":"en","page":"1-9","source":"DOI.org (Crossref)","title":"GLIM criteria for the diagnosis of malnutrition – A consensus report from the global clinical nutrition community","volume":"38","author":[{"family":"Cederholm","given":"T."},{"family":"Jensen","given":"G.L."},{"family":"Correia","given":"M.I.T.D."},{"family":"Gonzalez","given":"M.C."},{"family":"Fukushima","given":"R."},{"family":"Higashiguchi","given":"T."},{"family":"Baptista","given":"G."},{"family":"Barazzoni","given":"R."},{"family":"Blaauw","given":"R."},{"family":"Coats","given":"A."},{"family":"Crivelli","given":"A."},{"family":"Evans","given":"D.C."},{"family":"Gramlich","given":"L."},{"family":"Fuchs-Tarlovsky","given":"V."},{"family":"Keller","given":"H."},{"family":"Llido","given":"L."},{"family":"Malone","given":"A."},{"family":"Mogensen","given":"K.M."},{"family":"Morley","given":"J.E."},{"family":"Muscaritoli","given":"M."},{"family":"Nyulasi","given":"I."},{"family":"Pirlich","given":"M."},{"family":"Pisprasert","given":"V."},{"family":"Schueren","given":"M.A.E.","non-dropping-particle":"de van der"},{"family":"Siltharm","given":"S."},{"family":"Singer","given":"P."},{"family":"Tappenden","given":"K."},{"family":"Velasco","given":"N."},{"family":"Waitzberg","given":"D."},{"family":"Yamwong","given":"P."},{"family":"Yu","given":"J."},{"family":"Van Gossum","given":"A."},{"family":"Compher","given":"C."},{"family":"Jensen","given":"Gordon L."},{"family":"Charlene","given":"Compher"},{"family":"Cederholm","given":"Tommy"},{"family":"Van Gossum","given":"Andre"},{"family":"Correia","given":"Maria Isabel T.D."},{"family":"Gonzalez","given":"M. Cristina"},{"family":"Fukushima","given":"Ryoji"},{"family":"Higashiguchi","given":"Takashi"},{"family":"Baptista","given":"G."},{"family":"Barazzoni","given":"R."},{"family":"Blaauw","given":"R."},{"family":"Coats","given":"A."},{"family":"Crivelli","given":"A."},{"family":"Evans","given":"D.C."},{"family":"Gramlich","given":"L."},{"family":"Fuchs","given":"V."},{"family":"Keller","given":"H."},{"family":"Llido","given":"L."},{"family":"Malone","given":"A."},{"family":"Mogensen","given":"K.M."},{"family":"Morley","given":"J.E."},{"family":"Muscaritoli","given":"M."},{"family":"Nyulasi","given":"I."},{"family":"Pirlich","given":"M."},{"family":"Pisprasert","given":"V."},{"family":"Schueren","given":"M.A.E.","non-dropping-particle":"de van der"},{"family":"Siltharm","given":"S."},{"family":"Singer","given":"P."},{"family":"Tappenden","given":"K."},{"family":"Velasco","given":"N."},{"family":"Waitzberg","given":"D."},{"family":"Yamwong","given":"P."},{"family":"Yu","given":"J."}],"issued":{"date-parts":[["2019",2]]}}}],"schema":"https://github.com/citation-style-language/schema/raw/master/csl-citation.json"} </w:instrText>
      </w:r>
      <w:r w:rsidR="00C2588C" w:rsidRPr="00F2614F">
        <w:rPr>
          <w:rFonts w:ascii="Book Antiqua" w:hAnsi="Book Antiqua"/>
          <w:sz w:val="24"/>
          <w:szCs w:val="24"/>
          <w:lang w:val="en-US"/>
        </w:rPr>
        <w:fldChar w:fldCharType="separate"/>
      </w:r>
      <w:r w:rsidR="00810D82" w:rsidRPr="00F2614F">
        <w:rPr>
          <w:rFonts w:ascii="Book Antiqua" w:hAnsi="Book Antiqua"/>
          <w:sz w:val="24"/>
          <w:szCs w:val="24"/>
          <w:vertAlign w:val="superscript"/>
        </w:rPr>
        <w:t>[51]</w:t>
      </w:r>
      <w:r w:rsidR="00C2588C" w:rsidRPr="00F2614F">
        <w:rPr>
          <w:rFonts w:ascii="Book Antiqua" w:hAnsi="Book Antiqua"/>
          <w:sz w:val="24"/>
          <w:szCs w:val="24"/>
          <w:lang w:val="en-US"/>
        </w:rPr>
        <w:fldChar w:fldCharType="end"/>
      </w:r>
      <w:r w:rsidR="00911184" w:rsidRPr="00F2614F">
        <w:rPr>
          <w:rFonts w:ascii="Book Antiqua" w:hAnsi="Book Antiqua"/>
          <w:sz w:val="24"/>
          <w:szCs w:val="24"/>
          <w:lang w:val="en-US"/>
        </w:rPr>
        <w:t xml:space="preserve">. </w:t>
      </w:r>
      <w:r w:rsidR="00C2588C" w:rsidRPr="00F2614F">
        <w:rPr>
          <w:rFonts w:ascii="Book Antiqua" w:hAnsi="Book Antiqua"/>
          <w:sz w:val="24"/>
          <w:szCs w:val="24"/>
          <w:lang w:val="en-US"/>
        </w:rPr>
        <w:t>T</w:t>
      </w:r>
      <w:r w:rsidR="00D10647" w:rsidRPr="00F2614F">
        <w:rPr>
          <w:rFonts w:ascii="Book Antiqua" w:hAnsi="Book Antiqua"/>
          <w:sz w:val="24"/>
          <w:szCs w:val="24"/>
          <w:lang w:val="en-US"/>
        </w:rPr>
        <w:t xml:space="preserve">iming </w:t>
      </w:r>
      <w:r w:rsidR="00C2588C" w:rsidRPr="00F2614F">
        <w:rPr>
          <w:rFonts w:ascii="Book Antiqua" w:hAnsi="Book Antiqua"/>
          <w:sz w:val="24"/>
          <w:szCs w:val="24"/>
          <w:lang w:val="en-US"/>
        </w:rPr>
        <w:t xml:space="preserve">of the intervention by such criteria </w:t>
      </w:r>
      <w:r w:rsidR="00D10647" w:rsidRPr="00F2614F">
        <w:rPr>
          <w:rFonts w:ascii="Book Antiqua" w:hAnsi="Book Antiqua"/>
          <w:sz w:val="24"/>
          <w:szCs w:val="24"/>
          <w:lang w:val="en-US"/>
        </w:rPr>
        <w:t>would improve the patient selection and reduce the complication rate. With early gastrostomy, the prevalence of low albumin, higher age and higher comorbidity (all risk factors for worse outcome</w:t>
      </w:r>
      <w:r w:rsidR="005E6298" w:rsidRPr="00F2614F">
        <w:rPr>
          <w:rFonts w:ascii="Book Antiqua" w:hAnsi="Book Antiqua"/>
          <w:sz w:val="24"/>
          <w:szCs w:val="24"/>
          <w:lang w:val="en-US"/>
        </w:rPr>
        <w:fldChar w:fldCharType="begin"/>
      </w:r>
      <w:r w:rsidR="00810D82" w:rsidRPr="00F2614F">
        <w:rPr>
          <w:rFonts w:ascii="Book Antiqua" w:hAnsi="Book Antiqua"/>
          <w:sz w:val="24"/>
          <w:szCs w:val="24"/>
          <w:lang w:val="en-US"/>
        </w:rPr>
        <w:instrText xml:space="preserve"> ADDIN ZOTERO_ITEM CSL_CITATION {"citationID":"Rw5ccrG1","properties":{"formattedCitation":"\\super [29]\\nosupersub{}","plainCitation":"[29]","noteIndex":0},"citationItems":[{"id":2360,"uris":["http://zotero.org/users/1233977/items/U4ASD7NW"],"uri":["http://zotero.org/users/1233977/items/U4ASD7NW"],"itemData":{"id":2360,"type":"article-journal","abstract":"BACKGROUND &amp; AIMS: There are few data on outcomes and mortality of patients who have received gastrostomies. We assessed 30-day and 1-year mortalities of patients in the United Kingdom who were referred to hospitals for gastrostomies and of patients who deferred this intervention.\nMETHODS: We collected data from 1327 patients referred to 2 hospitals in Sheffield, United Kingdom, for gastrostomies from February 2004 through May 2010. Data were analyzed to determine 30-day and 1-year mortalities. Predicted mortality by using the validated Sheffield Gastrostomy Scoring System (SGSS) was then compared with actual mortality by using area under the receiver operator curves to determine levels of agreement in patients referred for gastrostomy.\nRESULTS: Three hundred four patients (23%) did not undergo gastrostomy after multidisciplinary team discussion, which was based on physicians' recommendations. This group had 35.5% mortality at 30 days and 74.3% at 1 year, whereas mortality among patients who underwent gastrostomy (n = 1027) was 11.2% at 30 days and 41.1% at 1 year (P &lt; .0001, compared with patients who deferred the procedure). The area under the receiver operator curves for the SGSS demonstrated acceptable agreement between predicted and actual mortality in patients who underwent or were deferred gastrostomy.\nCONCLUSIONS: On the basis of data from 1327 patients, those who undergo gastrostomy have significantly lower mortality than those who defer the procedure. Without applying the SGSS, clinicians are able to select patients most likely to benefit from gastrostomy. The SGSS could provide objective support to clinicians involved in making ethically contentious or potentially litigious decisions.","container-title":"Clinical Gastroenterology and Hepatology: The Official Clinical Practice Journal of the American Gastroenterological Association","DOI":"10.1016/j.cgh.2013.04.025","ISSN":"1542-7714","issue":"11","journalAbbreviation":"Clin. Gastroenterol. Hepatol.","language":"eng","note":"PMID: 23639596","page":"1445-1450","source":"PubMed","title":"Mortality among patients who receive or defer gastrostomies","volume":"11","author":[{"family":"Kurien","given":"Matthew"},{"family":"Leeds","given":"John S."},{"family":"Delegge","given":"Mark H."},{"family":"Robson","given":"Helen E."},{"family":"Grant","given":"Julia"},{"family":"Lee","given":"Frederick K. T."},{"family":"McAlindon","given":"Mark E."},{"family":"Sanders","given":"David S."}],"issued":{"date-parts":[["2013",11]]}}}],"schema":"https://github.com/citation-style-language/schema/raw/master/csl-citation.json"} </w:instrText>
      </w:r>
      <w:r w:rsidR="005E6298" w:rsidRPr="00F2614F">
        <w:rPr>
          <w:rFonts w:ascii="Book Antiqua" w:hAnsi="Book Antiqua"/>
          <w:sz w:val="24"/>
          <w:szCs w:val="24"/>
          <w:lang w:val="en-US"/>
        </w:rPr>
        <w:fldChar w:fldCharType="separate"/>
      </w:r>
      <w:r w:rsidR="00810D82" w:rsidRPr="00F2614F">
        <w:rPr>
          <w:rFonts w:ascii="Book Antiqua" w:hAnsi="Book Antiqua"/>
          <w:sz w:val="24"/>
          <w:szCs w:val="24"/>
          <w:vertAlign w:val="superscript"/>
        </w:rPr>
        <w:t>[29]</w:t>
      </w:r>
      <w:r w:rsidR="005E6298" w:rsidRPr="00F2614F">
        <w:rPr>
          <w:rFonts w:ascii="Book Antiqua" w:hAnsi="Book Antiqua"/>
          <w:sz w:val="24"/>
          <w:szCs w:val="24"/>
          <w:lang w:val="en-US"/>
        </w:rPr>
        <w:fldChar w:fldCharType="end"/>
      </w:r>
      <w:r w:rsidR="00DA49EC" w:rsidRPr="00F2614F">
        <w:rPr>
          <w:rFonts w:ascii="Book Antiqua" w:hAnsi="Book Antiqua"/>
          <w:sz w:val="24"/>
          <w:szCs w:val="24"/>
          <w:lang w:val="en-US"/>
        </w:rPr>
        <w:t>)</w:t>
      </w:r>
      <w:r w:rsidR="002924DC" w:rsidRPr="00F2614F">
        <w:rPr>
          <w:rFonts w:ascii="Book Antiqua" w:hAnsi="Book Antiqua"/>
          <w:sz w:val="24"/>
          <w:szCs w:val="24"/>
          <w:lang w:val="en-US"/>
        </w:rPr>
        <w:t xml:space="preserve"> would be </w:t>
      </w:r>
      <w:r w:rsidR="00D10647" w:rsidRPr="00F2614F">
        <w:rPr>
          <w:rFonts w:ascii="Book Antiqua" w:hAnsi="Book Antiqua"/>
          <w:sz w:val="24"/>
          <w:szCs w:val="24"/>
          <w:lang w:val="en-US"/>
        </w:rPr>
        <w:t>lower in patients selected for this intervention</w:t>
      </w:r>
      <w:r w:rsidR="00DA49EC" w:rsidRPr="00F2614F">
        <w:rPr>
          <w:rFonts w:ascii="Book Antiqua" w:hAnsi="Book Antiqua"/>
          <w:sz w:val="24"/>
          <w:szCs w:val="24"/>
          <w:lang w:val="en-US"/>
        </w:rPr>
        <w:t>.</w:t>
      </w:r>
      <w:r w:rsidR="00DA49EC" w:rsidRPr="00455327">
        <w:rPr>
          <w:rFonts w:ascii="Book Antiqua" w:hAnsi="Book Antiqua"/>
          <w:sz w:val="24"/>
          <w:szCs w:val="24"/>
          <w:lang w:val="en-US"/>
        </w:rPr>
        <w:t xml:space="preserve"> </w:t>
      </w:r>
    </w:p>
    <w:p w:rsidR="002E2469" w:rsidRPr="00455327" w:rsidRDefault="002E2469" w:rsidP="00BA26BC">
      <w:pPr>
        <w:adjustRightInd w:val="0"/>
        <w:snapToGrid w:val="0"/>
        <w:spacing w:after="0" w:line="360" w:lineRule="auto"/>
        <w:ind w:firstLineChars="100" w:firstLine="240"/>
        <w:jc w:val="both"/>
        <w:rPr>
          <w:rFonts w:ascii="Book Antiqua" w:hAnsi="Book Antiqua"/>
          <w:sz w:val="24"/>
          <w:szCs w:val="24"/>
          <w:lang w:val="en-US"/>
        </w:rPr>
      </w:pPr>
      <w:r w:rsidRPr="00F2614F">
        <w:rPr>
          <w:rFonts w:ascii="Book Antiqua" w:hAnsi="Book Antiqua"/>
          <w:sz w:val="24"/>
          <w:szCs w:val="24"/>
          <w:lang w:val="en-US"/>
        </w:rPr>
        <w:t>This may close the circle of argumentation in the case of patients with dementia</w:t>
      </w:r>
      <w:r w:rsidR="006C5DDE" w:rsidRPr="00F2614F">
        <w:rPr>
          <w:rFonts w:ascii="Book Antiqua" w:hAnsi="Book Antiqua"/>
          <w:sz w:val="24"/>
          <w:szCs w:val="24"/>
          <w:lang w:val="en-US"/>
        </w:rPr>
        <w:t xml:space="preserve">; much </w:t>
      </w:r>
      <w:r w:rsidRPr="00F2614F">
        <w:rPr>
          <w:rFonts w:ascii="Book Antiqua" w:hAnsi="Book Antiqua"/>
          <w:sz w:val="24"/>
          <w:szCs w:val="24"/>
          <w:lang w:val="en-US"/>
        </w:rPr>
        <w:t xml:space="preserve">more than before, gastroenterologists must also learn to assess patients with chronic degenerative cerebral diseases. These diseases will increase </w:t>
      </w:r>
      <w:r w:rsidR="00160DCA" w:rsidRPr="00F2614F">
        <w:rPr>
          <w:rFonts w:ascii="Book Antiqua" w:hAnsi="Book Antiqua"/>
          <w:sz w:val="24"/>
          <w:szCs w:val="24"/>
          <w:lang w:val="en-US"/>
        </w:rPr>
        <w:t xml:space="preserve">substantially </w:t>
      </w:r>
      <w:r w:rsidRPr="00F2614F">
        <w:rPr>
          <w:rFonts w:ascii="Book Antiqua" w:hAnsi="Book Antiqua"/>
          <w:sz w:val="24"/>
          <w:szCs w:val="24"/>
          <w:lang w:val="en-US"/>
        </w:rPr>
        <w:t xml:space="preserve">during the next decades. In patients with very advanced stages of dementia with complete immobility, lack of speech production and contractures, a gastrostomy is probably </w:t>
      </w:r>
      <w:r w:rsidR="002924DC" w:rsidRPr="00F2614F">
        <w:rPr>
          <w:rFonts w:ascii="Book Antiqua" w:hAnsi="Book Antiqua"/>
          <w:sz w:val="24"/>
          <w:szCs w:val="24"/>
          <w:lang w:val="en-US"/>
        </w:rPr>
        <w:t>more harm- than</w:t>
      </w:r>
      <w:r w:rsidR="00AD4DB1" w:rsidRPr="00F2614F">
        <w:rPr>
          <w:rFonts w:ascii="Book Antiqua" w:hAnsi="Book Antiqua"/>
          <w:sz w:val="24"/>
          <w:szCs w:val="24"/>
          <w:lang w:val="en-US"/>
        </w:rPr>
        <w:t xml:space="preserve"> </w:t>
      </w:r>
      <w:r w:rsidRPr="00F2614F">
        <w:rPr>
          <w:rFonts w:ascii="Book Antiqua" w:hAnsi="Book Antiqua"/>
          <w:sz w:val="24"/>
          <w:szCs w:val="24"/>
          <w:lang w:val="en-US"/>
        </w:rPr>
        <w:t>useful</w:t>
      </w:r>
      <w:r w:rsidRPr="00455327">
        <w:rPr>
          <w:rFonts w:ascii="Book Antiqua" w:hAnsi="Book Antiqua"/>
          <w:sz w:val="24"/>
          <w:szCs w:val="24"/>
          <w:lang w:val="en-US"/>
        </w:rPr>
        <w:t>. However, patients with early or moderate dementia, for whom we have not thought about enteral feeding so far, could possibly benefit from tube feeding.</w:t>
      </w:r>
    </w:p>
    <w:p w:rsidR="00AF2F26" w:rsidRPr="00F2614F" w:rsidRDefault="002E2469" w:rsidP="00BA26BC">
      <w:pPr>
        <w:adjustRightInd w:val="0"/>
        <w:snapToGrid w:val="0"/>
        <w:spacing w:after="0" w:line="360" w:lineRule="auto"/>
        <w:ind w:firstLineChars="100" w:firstLine="240"/>
        <w:jc w:val="both"/>
        <w:rPr>
          <w:rFonts w:ascii="Book Antiqua" w:hAnsi="Book Antiqua" w:hint="eastAsia"/>
          <w:sz w:val="24"/>
          <w:szCs w:val="24"/>
          <w:lang w:val="en-US" w:eastAsia="zh-CN"/>
        </w:rPr>
      </w:pPr>
      <w:r w:rsidRPr="00F2614F">
        <w:rPr>
          <w:rFonts w:ascii="Book Antiqua" w:hAnsi="Book Antiqua"/>
          <w:sz w:val="24"/>
          <w:szCs w:val="24"/>
          <w:lang w:val="en-US"/>
        </w:rPr>
        <w:t>Early tube feeding could prevent the progressive immobility of dementia patients and</w:t>
      </w:r>
      <w:r w:rsidR="00160DCA" w:rsidRPr="00F2614F">
        <w:rPr>
          <w:rFonts w:ascii="Book Antiqua" w:hAnsi="Book Antiqua"/>
          <w:sz w:val="24"/>
          <w:szCs w:val="24"/>
          <w:lang w:val="en-US"/>
        </w:rPr>
        <w:t>,</w:t>
      </w:r>
      <w:r w:rsidRPr="00F2614F">
        <w:rPr>
          <w:rFonts w:ascii="Book Antiqua" w:hAnsi="Book Antiqua"/>
          <w:sz w:val="24"/>
          <w:szCs w:val="24"/>
          <w:lang w:val="en-US"/>
        </w:rPr>
        <w:t xml:space="preserve"> thus</w:t>
      </w:r>
      <w:r w:rsidR="00160DCA" w:rsidRPr="00F2614F">
        <w:rPr>
          <w:rFonts w:ascii="Book Antiqua" w:hAnsi="Book Antiqua"/>
          <w:sz w:val="24"/>
          <w:szCs w:val="24"/>
          <w:lang w:val="en-US"/>
        </w:rPr>
        <w:t>,</w:t>
      </w:r>
      <w:r w:rsidRPr="00F2614F">
        <w:rPr>
          <w:rFonts w:ascii="Book Antiqua" w:hAnsi="Book Antiqua"/>
          <w:sz w:val="24"/>
          <w:szCs w:val="24"/>
          <w:lang w:val="en-US"/>
        </w:rPr>
        <w:t xml:space="preserve"> preserve their quality of life for longer. Data regarding </w:t>
      </w:r>
      <w:r w:rsidR="00160DCA" w:rsidRPr="00F2614F">
        <w:rPr>
          <w:rFonts w:ascii="Book Antiqua" w:hAnsi="Book Antiqua"/>
          <w:sz w:val="24"/>
          <w:szCs w:val="24"/>
          <w:lang w:val="en-US"/>
        </w:rPr>
        <w:t xml:space="preserve">these </w:t>
      </w:r>
      <w:r w:rsidRPr="00F2614F">
        <w:rPr>
          <w:rFonts w:ascii="Book Antiqua" w:hAnsi="Book Antiqua"/>
          <w:sz w:val="24"/>
          <w:szCs w:val="24"/>
          <w:lang w:val="en-US"/>
        </w:rPr>
        <w:t xml:space="preserve">patients are extremely scarce (see discussion above), but </w:t>
      </w:r>
      <w:r w:rsidR="00160DCA" w:rsidRPr="00F2614F">
        <w:rPr>
          <w:rFonts w:ascii="Book Antiqua" w:hAnsi="Book Antiqua"/>
          <w:sz w:val="24"/>
          <w:szCs w:val="24"/>
          <w:lang w:val="en-US"/>
        </w:rPr>
        <w:t xml:space="preserve">a </w:t>
      </w:r>
      <w:r w:rsidRPr="00F2614F">
        <w:rPr>
          <w:rFonts w:ascii="Book Antiqua" w:hAnsi="Book Antiqua"/>
          <w:sz w:val="24"/>
          <w:szCs w:val="24"/>
          <w:lang w:val="en-US"/>
        </w:rPr>
        <w:t>few subgroup analyses as well as some studies with better defined patient groups support this view</w:t>
      </w:r>
      <w:r w:rsidR="00B15367" w:rsidRPr="00455327">
        <w:rPr>
          <w:rFonts w:ascii="Book Antiqua" w:hAnsi="Book Antiqua"/>
          <w:sz w:val="24"/>
          <w:szCs w:val="24"/>
          <w:lang w:val="en-US"/>
        </w:rPr>
        <w:fldChar w:fldCharType="begin"/>
      </w:r>
      <w:r w:rsidR="00810D82" w:rsidRPr="00F2614F">
        <w:rPr>
          <w:rFonts w:ascii="Book Antiqua" w:hAnsi="Book Antiqua"/>
          <w:sz w:val="24"/>
          <w:szCs w:val="24"/>
          <w:lang w:val="en-US"/>
        </w:rPr>
        <w:instrText xml:space="preserve"> ADDIN ZOTERO_ITEM CSL_CITATION {"citationID":"wQU12f9Z","properties":{"formattedCitation":"\\super [28,39,52]\\nosupersub{}","plainCitation":"[28,39,52]","noteIndex":0},"citationItems":[{"id":2193,"uris":["http://zotero.org/users/1233977/items/BCQ9QTMZ"],"uri":["http://zotero.org/users/1233977/items/BCQ9QTMZ"],"itemData":{"id":2193,"type":"article-journal","abstract":"BACKGROUND: To examine the effects of percutaneous endoscopic gastrostomy (PEG) on quality of life (QOL) in patients with dementia.\nMETHODS: We retrospectively included 53 Japanese community and tertiary hospitals to investigate the relationship between the newly developed PEG and consecutive dementia patients with swallowing difficulty between Jan 1st 2006 and Dec 31st 2008. We set improvements in 1) the level of independent living, 2) pneumonia, 3) peroral intake as outcome measures of QOL and explored the factors associated with these improvements.\nRESULTS: Till October 31st 2010, 1,353 patients with Alzheimer's dementia (33.1%), vascular dementia (61.7%), dementia with Lewy body disease (2.0%), Pick disease (0.6%) and others were followed-up for a median of 847 days (mean 805 ± 542 days). A total of 509 deaths were observed (mortality 59%) in full-followed patients. After multivariate adjustments, improvement in the level of independent living was observed in milder dementia, or those who can live independently with someone, compared with advanced dementia, characterized by those who need care by someone: Odds Ratio (OR), 3.90, 95% confidence interval (95%CI), 1.59 - 9.39, P = 0.003. Similarly, improvement of peroral intake was noticed in milder dementia: OR, 2.69, 95%CI, 1.17 - 6.17, P = 0.02. Such significant associations were not observed in improvement of pneumonia.\nCONCLUSIONS: These results suggest that improvement of QOL after PEG insertion may be expected more in milder dementia than in advanced dementia.","container-title":"Gastroenterology Research","DOI":"10.4021/gr392w","ISSN":"1918-2805","issue":"1","journalAbbreviation":"Gastroenterology Res","language":"eng","note":"PMID: 27785173\nPMCID: PMC5051036","page":"10-20","source":"PubMed","title":"The Effects of Percutaneous Endoscopic Gastrostomy on Quality of Life in Patients With Dementia","volume":"5","author":[{"family":"Suzuki","given":"Yutaka"},{"family":"Urashima","given":"Mitsuyoshi"},{"family":"Izumi","given":"Masaki"},{"family":"Ito","given":"Yasuhiko"},{"family":"Uchida","given":"Nobuyuki"},{"family":"Okada","given":"Shingo"},{"family":"Ono","given":"Hiromi"},{"family":"Orimo","given":"Satoshi"},{"family":"Kohri","given":"Takayuki"},{"family":"Shigoka","given":"Hiroaki"},{"family":"Shintani","given":"Shuzo"},{"family":"Tanaka","given":"Yukiko"},{"family":"Yoshida","given":"Atsushi"},{"family":"Ijima","given":"Masashi"},{"family":"Ito","given":"Toru"},{"family":"Endo","given":"Takao"},{"family":"Okano","given":"Hitoshi"},{"family":"Maruyama","given":"Michio"},{"family":"Iwase","given":"Tsuyoshi"},{"family":"Kikuchi","given":"Tsutomu"},{"family":"Kudo","given":"Michiaki"},{"family":"Takahashi","given":"Mikako"},{"family":"Goshi","given":"Satoshi"},{"family":"Mikami","given":"Tatsuya"},{"family":"Yamashita","given":"Satoyoshi"},{"family":"Akiyama","given":"Kazuhiro"},{"family":"Ogawa","given":"Tetsushi"},{"family":"Ogawa","given":"Tomoko"},{"family":"Ono","given":"Shigeki"},{"family":"Onozawa","given":"Shigeru"},{"family":"Kobayashi","given":"Junya"},{"family":"Matsumoto","given":"Masami"},{"family":"Matsumoto","given":"Toshifumi"},{"family":"Jomoto","given":"Kazuaki"},{"family":"Mizuhara","given":"Akihiro"},{"family":"Nishiguchi","given":"Yukio"},{"family":"Nishiwaki","given":"Shinji"},{"family":"Aoki","given":"Masahiko"},{"family":"Ishizuka","given":"Izumi"},{"family":"Kura","given":"Toshiroh"},{"family":"Murakami","given":"Masato"},{"family":"Murakami","given":"Akihiko"},{"family":"Ohta","given":"Tomoyuki"},{"family":"Onishi","given":"Koji"},{"family":"Nakahori","given":"Masato"},{"family":"Tsuji","given":"Tsuyotoshi"},{"family":"Tahara","given":"Ko"},{"family":"Tanaka","given":"Ikuta"},{"family":"Kitagawa","given":"Kazuhiko"},{"family":"Shimazaki","given":"Makoto"},{"family":"Fujiki","given":"Takanori"},{"family":"Kusakabe","given":"Toshiro"},{"family":"Iiri","given":"Takao"},{"family":"Kitahara","given":"Shuichirou"},{"family":"Horiuchi","given":"Akira"},{"family":"Suenaga","given":"Hitoshi"},{"family":"Washizawa","given":"Naohiro"},{"family":"Suzuki","given":"Masahiko"}],"issued":{"date-parts":[["2012",2]]}}},{"id":2190,"uris":["http://zotero.org/users/1233977/items/I4XIW799"],"uri":["http://zotero.org/users/1233977/items/I4XIW799"],"itemData":{"id":2190,"type":"article-journal","abstract":"OBJECTIVES: The real benefit of gastrostomy is still a matter of debate. We aimed to prospectively evaluate the global impact of percutaneous endoscopic gastrostomy (PEG) in patients followed at a specialized multidisciplinary clinic, namely, the impact on the need for healthcare resources, anthropometric measures, pressure ulcers prevention and healing, and nutritional and hydration status.\nPATIENTS AND METHODS: From the 201 patients who underwent PEG between May 2011 and September 2014, 60 were included in a prospective study. Anthropometric, clinical, and laboratorial variables were collected and compared before and after PEG. Follow-up duration, mortality, and number of emergency department visits or hospital admissions were also assessed.\nRESULTS: Thirty-three (55.0%) patients were women and the median age was 79 years. The main indications for PEG were dementia (43.3%) and poststroke dysphagia (30.0%). Four months following PEG, significant decreases in the tricipital skinfold (P=0.002) and brachial perimeter (P=0.003) were found. A decrease in the mean number of hospitalizations (1.4 vs. 0.3; P&lt;0.001) and visits to emergency department (2.2 vs. 1.1; P=0.003) was noted in the next 6 months after PEG compared with the previous semester. In 53.8% of patients with pressure ulcers, complete healing was observed after PEG. PEG was associated with increases in hemoglobin (P=0.024), lymphocytes (P=0.041), cholesterol (P=0.008), transferrin (P&lt;0.001), albumin (P&lt;0.001), and total proteins (P&lt;0.001), and a decrease in serum sodium (P=0.001).\nCONCLUSION: Anthropometric values may not translate the early benefits of a gastrostomy. PEG decreases the need for hospital health care, facilitates healing of pressure ulcers, and induces biochemical changes that may reflect better nutrition and hydration.","container-title":"European Journal of Gastroenterology &amp; Hepatology","DOI":"10.1097/MEG.0000000000000923","ISSN":"1473-5687","issue":"9","journalAbbreviation":"Eur J Gastroenterol Hepatol","language":"eng","note":"PMID: 28746159","page":"1097-1101","source":"PubMed","title":"Percutaneous endoscopic gastrostomy: confirming the clinical benefits far beyond anthropometry","title-short":"Percutaneous endoscopic gastrostomy","volume":"29","author":[{"family":"Cúrdia","given":"Gonçalves T."},{"family":"Marinho","given":"Carla"},{"family":"Magalhães","given":"Joana"},{"family":"Barbosa","given":"Mara"},{"family":"Monteiro","given":"Sara"},{"family":"Dias de Castro","given":"Francisca"},{"family":"Boal Carvalho","given":"Pedro"},{"family":"Rosa","given":"Bruno"},{"family":"Figueiredo","given":"Lília"},{"family":"Cotter","given":"José"}],"issued":{"date-parts":[["2017",9]]}}},{"id":1993,"uris":["http://zotero.org/users/1233977/items/H636BAZP"],"uri":["http://zotero.org/users/1233977/items/H636BAZP"],"itemData":{"id":1993,"type":"article-journal","container-title":"Gastroenterology","issue":"5","page":"S-554 - S-555","title":"Life With PEG. Is There a Need for Reassessment? Results From a Large Prospective Study. Part II: Acceptance and Satisfaction Estimated by Patients, Family Members, Nursing Team, and Doctors","volume":"146","author":[{"family":"Fischbach","given":"Wolfgang"},{"family":"Dorlöchter","given":"Christian"},{"family":"Sahraizadeh","given":"Heidar"},{"family":"Dietrich","given":"Christoph G."},{"family":"Al-Taie","given":"Oliver H."}],"issued":{"date-parts":[["2014"]]}}}],"schema":"https://github.com/citation-style-language/schema/raw/master/csl-citation.json"} </w:instrText>
      </w:r>
      <w:r w:rsidR="00B15367" w:rsidRPr="00F2614F">
        <w:rPr>
          <w:rFonts w:ascii="Book Antiqua" w:hAnsi="Book Antiqua"/>
          <w:sz w:val="24"/>
          <w:szCs w:val="24"/>
          <w:lang w:val="en-US"/>
        </w:rPr>
        <w:fldChar w:fldCharType="separate"/>
      </w:r>
      <w:r w:rsidR="00810D82" w:rsidRPr="00455327">
        <w:rPr>
          <w:rFonts w:ascii="Book Antiqua" w:hAnsi="Book Antiqua"/>
          <w:sz w:val="24"/>
          <w:szCs w:val="24"/>
          <w:vertAlign w:val="superscript"/>
          <w:lang w:val="en-US"/>
        </w:rPr>
        <w:t>[28,39,52]</w:t>
      </w:r>
      <w:r w:rsidR="00B15367" w:rsidRPr="00455327">
        <w:rPr>
          <w:rFonts w:ascii="Book Antiqua" w:hAnsi="Book Antiqua"/>
          <w:sz w:val="24"/>
          <w:szCs w:val="24"/>
          <w:lang w:val="en-US"/>
        </w:rPr>
        <w:fldChar w:fldCharType="end"/>
      </w:r>
      <w:r w:rsidR="00B15367" w:rsidRPr="00455327">
        <w:rPr>
          <w:rFonts w:ascii="Book Antiqua" w:hAnsi="Book Antiqua"/>
          <w:sz w:val="24"/>
          <w:szCs w:val="24"/>
          <w:lang w:val="en-US"/>
        </w:rPr>
        <w:t xml:space="preserve">. </w:t>
      </w:r>
      <w:r w:rsidR="00630BC5" w:rsidRPr="00F2614F">
        <w:rPr>
          <w:rFonts w:ascii="Book Antiqua" w:hAnsi="Book Antiqua"/>
          <w:sz w:val="24"/>
          <w:szCs w:val="24"/>
          <w:lang w:val="en-US"/>
        </w:rPr>
        <w:t>In a large Japanese study, the selection of patients with early or moderate dementia i</w:t>
      </w:r>
      <w:r w:rsidR="00592423" w:rsidRPr="00F2614F">
        <w:rPr>
          <w:rFonts w:ascii="Book Antiqua" w:hAnsi="Book Antiqua"/>
          <w:sz w:val="24"/>
          <w:szCs w:val="24"/>
          <w:lang w:val="en-US"/>
        </w:rPr>
        <w:t>ncreased</w:t>
      </w:r>
      <w:r w:rsidR="00630BC5" w:rsidRPr="00F2614F">
        <w:rPr>
          <w:rFonts w:ascii="Book Antiqua" w:hAnsi="Book Antiqua"/>
          <w:sz w:val="24"/>
          <w:szCs w:val="24"/>
          <w:lang w:val="en-US"/>
        </w:rPr>
        <w:t xml:space="preserve"> </w:t>
      </w:r>
      <w:r w:rsidR="003A4A02" w:rsidRPr="00F2614F">
        <w:rPr>
          <w:rFonts w:ascii="Book Antiqua" w:hAnsi="Book Antiqua"/>
          <w:sz w:val="24"/>
          <w:szCs w:val="24"/>
          <w:lang w:val="en-US"/>
        </w:rPr>
        <w:t>the proportion of patients with a</w:t>
      </w:r>
      <w:r w:rsidR="00592423" w:rsidRPr="00F2614F">
        <w:rPr>
          <w:rFonts w:ascii="Book Antiqua" w:hAnsi="Book Antiqua"/>
          <w:sz w:val="24"/>
          <w:szCs w:val="24"/>
          <w:lang w:val="en-US"/>
        </w:rPr>
        <w:t xml:space="preserve"> benefit</w:t>
      </w:r>
      <w:r w:rsidR="00630BC5" w:rsidRPr="00F2614F">
        <w:rPr>
          <w:rFonts w:ascii="Book Antiqua" w:hAnsi="Book Antiqua"/>
          <w:sz w:val="24"/>
          <w:szCs w:val="24"/>
          <w:lang w:val="en-US"/>
        </w:rPr>
        <w:t xml:space="preserve"> </w:t>
      </w:r>
      <w:r w:rsidR="003F254E" w:rsidRPr="00F2614F">
        <w:rPr>
          <w:rFonts w:ascii="Book Antiqua" w:hAnsi="Book Antiqua"/>
          <w:sz w:val="24"/>
          <w:szCs w:val="24"/>
          <w:lang w:val="en-US"/>
        </w:rPr>
        <w:t xml:space="preserve">as measured by the level of independent living </w:t>
      </w:r>
      <w:r w:rsidR="00630BC5" w:rsidRPr="00F2614F">
        <w:rPr>
          <w:rFonts w:ascii="Book Antiqua" w:hAnsi="Book Antiqua"/>
          <w:sz w:val="24"/>
          <w:szCs w:val="24"/>
          <w:lang w:val="en-US"/>
        </w:rPr>
        <w:t>four times as compared to patients with advanced dementia</w:t>
      </w:r>
      <w:r w:rsidR="002924DC" w:rsidRPr="00455327">
        <w:rPr>
          <w:rFonts w:ascii="Book Antiqua" w:hAnsi="Book Antiqua"/>
          <w:sz w:val="24"/>
          <w:szCs w:val="24"/>
          <w:lang w:val="en-US"/>
        </w:rPr>
        <w:fldChar w:fldCharType="begin"/>
      </w:r>
      <w:r w:rsidR="00810D82" w:rsidRPr="00F2614F">
        <w:rPr>
          <w:rFonts w:ascii="Book Antiqua" w:hAnsi="Book Antiqua"/>
          <w:sz w:val="24"/>
          <w:szCs w:val="24"/>
          <w:lang w:val="en-US"/>
        </w:rPr>
        <w:instrText xml:space="preserve"> ADDIN ZOTERO_ITEM CSL_CITATION {"citationID":"iWmNmrMX","properties":{"formattedCitation":"\\super [28]\\nosupersub{}","plainCitation":"[28]","noteIndex":0},"citationItems":[{"id":2193,"uris":["http://zotero.org/users/1233977/items/BCQ9QTMZ"],"uri":["http://zotero.org/users/1233977/items/BCQ9QTMZ"],"itemData":{"id":2193,"type":"article-journal","abstract":"BACKGROUND: To examine the effects of percutaneous endoscopic gastrostomy (PEG) on quality of life (QOL) in patients with dementia.\nMETHODS: We retrospectively included 53 Japanese community and tertiary hospitals to investigate the relationship between the newly developed PEG and consecutive dementia patients with swallowing difficulty between Jan 1st 2006 and Dec 31st 2008. We set improvements in 1) the level of independent living, 2) pneumonia, 3) peroral intake as outcome measures of QOL and explored the factors associated with these improvements.\nRESULTS: Till October 31st 2010, 1,353 patients with Alzheimer's dementia (33.1%), vascular dementia (61.7%), dementia with Lewy body disease (2.0%), Pick disease (0.6%) and others were followed-up for a median of 847 days (mean 805 ± 542 days). A total of 509 deaths were observed (mortality 59%) in full-followed patients. After multivariate adjustments, improvement in the level of independent living was observed in milder dementia, or those who can live independently with someone, compared with advanced dementia, characterized by those who need care by someone: Odds Ratio (OR), 3.90, 95% confidence interval (95%CI), 1.59 - 9.39, P = 0.003. Similarly, improvement of peroral intake was noticed in milder dementia: OR, 2.69, 95%CI, 1.17 - 6.17, P = 0.02. Such significant associations were not observed in improvement of pneumonia.\nCONCLUSIONS: These results suggest that improvement of QOL after PEG insertion may be expected more in milder dementia than in advanced dementia.","container-title":"Gastroenterology Research","DOI":"10.4021/gr392w","ISSN":"1918-2805","issue":"1","journalAbbreviation":"Gastroenterology Res","language":"eng","note":"PMID: 27785173\nPMCID: PMC5051036","page":"10-20","source":"PubMed","title":"The Effects of Percutaneous Endoscopic Gastrostomy on Quality of Life in Patients With Dementia","volume":"5","author":[{"family":"Suzuki","given":"Yutaka"},{"family":"Urashima","given":"Mitsuyoshi"},{"family":"Izumi","given":"Masaki"},{"family":"Ito","given":"Yasuhiko"},{"family":"Uchida","given":"Nobuyuki"},{"family":"Okada","given":"Shingo"},{"family":"Ono","given":"Hiromi"},{"family":"Orimo","given":"Satoshi"},{"family":"Kohri","given":"Takayuki"},{"family":"Shigoka","given":"Hiroaki"},{"family":"Shintani","given":"Shuzo"},{"family":"Tanaka","given":"Yukiko"},{"family":"Yoshida","given":"Atsushi"},{"family":"Ijima","given":"Masashi"},{"family":"Ito","given":"Toru"},{"family":"Endo","given":"Takao"},{"family":"Okano","given":"Hitoshi"},{"family":"Maruyama","given":"Michio"},{"family":"Iwase","given":"Tsuyoshi"},{"family":"Kikuchi","given":"Tsutomu"},{"family":"Kudo","given":"Michiaki"},{"family":"Takahashi","given":"Mikako"},{"family":"Goshi","given":"Satoshi"},{"family":"Mikami","given":"Tatsuya"},{"family":"Yamashita","given":"Satoyoshi"},{"family":"Akiyama","given":"Kazuhiro"},{"family":"Ogawa","given":"Tetsushi"},{"family":"Ogawa","given":"Tomoko"},{"family":"Ono","given":"Shigeki"},{"family":"Onozawa","given":"Shigeru"},{"family":"Kobayashi","given":"Junya"},{"family":"Matsumoto","given":"Masami"},{"family":"Matsumoto","given":"Toshifumi"},{"family":"Jomoto","given":"Kazuaki"},{"family":"Mizuhara","given":"Akihiro"},{"family":"Nishiguchi","given":"Yukio"},{"family":"Nishiwaki","given":"Shinji"},{"family":"Aoki","given":"Masahiko"},{"family":"Ishizuka","given":"Izumi"},{"family":"Kura","given":"Toshiroh"},{"family":"Murakami","given":"Masato"},{"family":"Murakami","given":"Akihiko"},{"family":"Ohta","given":"Tomoyuki"},{"family":"Onishi","given":"Koji"},{"family":"Nakahori","given":"Masato"},{"family":"Tsuji","given":"Tsuyotoshi"},{"family":"Tahara","given":"Ko"},{"family":"Tanaka","given":"Ikuta"},{"family":"Kitagawa","given":"Kazuhiko"},{"family":"Shimazaki","given":"Makoto"},{"family":"Fujiki","given":"Takanori"},{"family":"Kusakabe","given":"Toshiro"},{"family":"Iiri","given":"Takao"},{"family":"Kitahara","given":"Shuichirou"},{"family":"Horiuchi","given":"Akira"},{"family":"Suenaga","given":"Hitoshi"},{"family":"Washizawa","given":"Naohiro"},{"family":"Suzuki","given":"Masahiko"}],"issued":{"date-parts":[["2012",2]]}}}],"schema":"https://github.com/citation-style-language/schema/raw/master/csl-citation.json"} </w:instrText>
      </w:r>
      <w:r w:rsidR="002924DC" w:rsidRPr="00F2614F">
        <w:rPr>
          <w:rFonts w:ascii="Book Antiqua" w:hAnsi="Book Antiqua"/>
          <w:sz w:val="24"/>
          <w:szCs w:val="24"/>
          <w:lang w:val="en-US"/>
        </w:rPr>
        <w:fldChar w:fldCharType="separate"/>
      </w:r>
      <w:r w:rsidR="00810D82" w:rsidRPr="00455327">
        <w:rPr>
          <w:rFonts w:ascii="Book Antiqua" w:hAnsi="Book Antiqua"/>
          <w:sz w:val="24"/>
          <w:szCs w:val="24"/>
          <w:vertAlign w:val="superscript"/>
          <w:lang w:val="en-US"/>
        </w:rPr>
        <w:t>[28]</w:t>
      </w:r>
      <w:r w:rsidR="002924DC" w:rsidRPr="00455327">
        <w:rPr>
          <w:rFonts w:ascii="Book Antiqua" w:hAnsi="Book Antiqua"/>
          <w:sz w:val="24"/>
          <w:szCs w:val="24"/>
          <w:lang w:val="en-US"/>
        </w:rPr>
        <w:fldChar w:fldCharType="end"/>
      </w:r>
      <w:r w:rsidR="00F2614F">
        <w:rPr>
          <w:rFonts w:ascii="Book Antiqua" w:hAnsi="Book Antiqua" w:hint="eastAsia"/>
          <w:sz w:val="24"/>
          <w:szCs w:val="24"/>
          <w:lang w:val="en-US" w:eastAsia="zh-CN"/>
        </w:rPr>
        <w:t>.</w:t>
      </w:r>
    </w:p>
    <w:p w:rsidR="002E2469" w:rsidRPr="00455327" w:rsidRDefault="002E2469" w:rsidP="00BA26BC">
      <w:pPr>
        <w:adjustRightInd w:val="0"/>
        <w:snapToGrid w:val="0"/>
        <w:spacing w:after="0" w:line="360" w:lineRule="auto"/>
        <w:ind w:firstLineChars="100" w:firstLine="240"/>
        <w:jc w:val="both"/>
        <w:rPr>
          <w:rFonts w:ascii="Book Antiqua" w:hAnsi="Book Antiqua"/>
          <w:sz w:val="24"/>
          <w:szCs w:val="24"/>
          <w:lang w:val="en-US"/>
        </w:rPr>
      </w:pPr>
      <w:r w:rsidRPr="00F2614F">
        <w:rPr>
          <w:rFonts w:ascii="Book Antiqua" w:hAnsi="Book Antiqua"/>
          <w:sz w:val="24"/>
          <w:szCs w:val="24"/>
          <w:lang w:val="en-US"/>
        </w:rPr>
        <w:t xml:space="preserve">However, in studies regarding nutritional support for dementia patients, no </w:t>
      </w:r>
      <w:r w:rsidR="00160DCA" w:rsidRPr="00F2614F">
        <w:rPr>
          <w:rFonts w:ascii="Book Antiqua" w:hAnsi="Book Antiqua"/>
          <w:sz w:val="24"/>
          <w:szCs w:val="24"/>
          <w:lang w:val="en-US"/>
        </w:rPr>
        <w:t xml:space="preserve">general </w:t>
      </w:r>
      <w:r w:rsidRPr="00F2614F">
        <w:rPr>
          <w:rFonts w:ascii="Book Antiqua" w:hAnsi="Book Antiqua"/>
          <w:sz w:val="24"/>
          <w:szCs w:val="24"/>
          <w:lang w:val="en-US"/>
        </w:rPr>
        <w:t>benefits were obtained in cognitive tests</w:t>
      </w:r>
      <w:r w:rsidR="00337274" w:rsidRPr="00455327">
        <w:rPr>
          <w:rFonts w:ascii="Book Antiqua" w:hAnsi="Book Antiqua"/>
          <w:sz w:val="24"/>
          <w:szCs w:val="24"/>
          <w:lang w:val="en-US"/>
        </w:rPr>
        <w:fldChar w:fldCharType="begin"/>
      </w:r>
      <w:r w:rsidR="00810D82" w:rsidRPr="00F2614F">
        <w:rPr>
          <w:rFonts w:ascii="Book Antiqua" w:hAnsi="Book Antiqua"/>
          <w:sz w:val="24"/>
          <w:szCs w:val="24"/>
          <w:lang w:val="en-US"/>
        </w:rPr>
        <w:instrText xml:space="preserve"> ADDIN ZOTERO_ITEM CSL_CITATION {"citationID":"MtLLbeI7","properties":{"formattedCitation":"\\super [33]\\nosupersub{}","plainCitation":"[33]","noteIndex":0},"citationItems":[{"id":2196,"uris":["http://zotero.org/users/1233977/items/QYESCBNP"],"uri":["http://zotero.org/users/1233977/items/QYESCBNP"],"itemData":{"id":2196,"type":"article-journal","abstract":"BACKGROUND: Older people suffering from dementia are at increased risk of malnutrition due to various nutritional problems, and the question arises which interventions are effective in maintaining adequate nutritional intake and nutritional status in the course of the disease. It is of further interest whether supplementation of energy and/or specific nutrients is able to prevent further cognitive decline or even correct cognitive impairment, and in which situations artificial nutritional support is justified.\nOBJECTIVE: It is the purpose of these guidelines to cover these issues with evidence-based recommendations.\nMETHODS: The guidelines were developed by an international multidisciplinary working group in accordance with officially accepted standards. The GRADE system was used for assigning strength of evidence. Recommendations were discussed, submitted to Delphi rounds and accepted in an online survey among ESPEN members.\nRESULTS: 26 recommendations for nutritional care of older persons with dementia are given. In every person with dementia, screening for malnutrition and close monitoring of body weight are recommended. In all stages of the disease, oral nutrition may be supported by provision of adequate, attractive food in a pleasant environment, by adequate nursing support and elimination of potential causes of malnutrition. Supplementation of single nutrients is not recommended unless there is a sign of deficiency. Oral nutritional supplements are recommended to improve nutritional status but not to correct cognitive impairment or prevent cognitive decline. Artificial nutrition is suggested in patients with mild or moderate dementia for a limited period of time to overcome a crisis situation with markedly insufficient oral intake, if low nutritional intake is predominantly caused by a potentially reversible condition, but not in patients with severe dementia or in the terminal phase of life.\nCONCLUSION: Nutritional care and support should be an integral part of dementia management. In all stages of the disease, the decision for or against nutritional interventions should be made on an individual basis after carefully balancing expected benefit and potential burden, taking the (assumed) patient will and general prognosis into account.","container-title":"Clinical Nutrition (Edinburgh, Scotland)","DOI":"10.1016/j.clnu.2015.09.004","ISSN":"1532-1983","issue":"6","journalAbbreviation":"Clin Nutr","language":"eng","note":"PMID: 26522922","page":"1052-1073","source":"PubMed","title":"ESPEN guidelines on nutrition in dementia","volume":"34","author":[{"family":"Volkert","given":"Dorothee"},{"family":"Chourdakis","given":"Michael"},{"family":"Faxen-Irving","given":"Gerd"},{"family":"Frühwald","given":"Thomas"},{"family":"Landi","given":"Francesco"},{"family":"Suominen","given":"Merja H."},{"family":"Vandewoude","given":"Maurits"},{"family":"Wirth","given":"Rainer"},{"family":"Schneider","given":"Stéphane M."}],"issued":{"date-parts":[["2015",12]]}}}],"schema":"https://github.com/citation-style-language/schema/raw/master/csl-citation.json"} </w:instrText>
      </w:r>
      <w:r w:rsidR="00337274" w:rsidRPr="00F2614F">
        <w:rPr>
          <w:rFonts w:ascii="Book Antiqua" w:hAnsi="Book Antiqua"/>
          <w:sz w:val="24"/>
          <w:szCs w:val="24"/>
          <w:lang w:val="en-US"/>
        </w:rPr>
        <w:fldChar w:fldCharType="separate"/>
      </w:r>
      <w:r w:rsidR="00810D82" w:rsidRPr="00455327">
        <w:rPr>
          <w:rFonts w:ascii="Book Antiqua" w:hAnsi="Book Antiqua"/>
          <w:sz w:val="24"/>
          <w:szCs w:val="24"/>
          <w:vertAlign w:val="superscript"/>
        </w:rPr>
        <w:t>[33]</w:t>
      </w:r>
      <w:r w:rsidR="00337274" w:rsidRPr="00455327">
        <w:rPr>
          <w:rFonts w:ascii="Book Antiqua" w:hAnsi="Book Antiqua"/>
          <w:sz w:val="24"/>
          <w:szCs w:val="24"/>
          <w:lang w:val="en-US"/>
        </w:rPr>
        <w:fldChar w:fldCharType="end"/>
      </w:r>
      <w:r w:rsidRPr="00455327">
        <w:rPr>
          <w:rFonts w:ascii="Book Antiqua" w:hAnsi="Book Antiqua"/>
          <w:sz w:val="24"/>
          <w:szCs w:val="24"/>
          <w:lang w:val="en-US"/>
        </w:rPr>
        <w:t xml:space="preserve">. Therefore, </w:t>
      </w:r>
      <w:r w:rsidR="00160DCA" w:rsidRPr="00455327">
        <w:rPr>
          <w:rFonts w:ascii="Book Antiqua" w:hAnsi="Book Antiqua"/>
          <w:sz w:val="24"/>
          <w:szCs w:val="24"/>
          <w:lang w:val="en-US"/>
        </w:rPr>
        <w:t xml:space="preserve">while </w:t>
      </w:r>
      <w:r w:rsidRPr="00455327">
        <w:rPr>
          <w:rFonts w:ascii="Book Antiqua" w:hAnsi="Book Antiqua"/>
          <w:sz w:val="24"/>
          <w:szCs w:val="24"/>
          <w:lang w:val="en-US"/>
        </w:rPr>
        <w:t xml:space="preserve">dementia </w:t>
      </w:r>
      <w:r w:rsidR="00160DCA" w:rsidRPr="00455327">
        <w:rPr>
          <w:rFonts w:ascii="Book Antiqua" w:hAnsi="Book Antiqua"/>
          <w:sz w:val="24"/>
          <w:szCs w:val="24"/>
          <w:lang w:val="en-US"/>
        </w:rPr>
        <w:t xml:space="preserve">cannot </w:t>
      </w:r>
      <w:r w:rsidRPr="00F2614F">
        <w:rPr>
          <w:rFonts w:ascii="Book Antiqua" w:hAnsi="Book Antiqua"/>
          <w:sz w:val="24"/>
          <w:szCs w:val="24"/>
          <w:lang w:val="en-US"/>
        </w:rPr>
        <w:t xml:space="preserve">be stopped, mobility and quality of life may be maintained longer. </w:t>
      </w:r>
      <w:r w:rsidR="001D392F" w:rsidRPr="00F2614F">
        <w:rPr>
          <w:rFonts w:ascii="Book Antiqua" w:hAnsi="Book Antiqua"/>
          <w:sz w:val="24"/>
          <w:szCs w:val="24"/>
          <w:lang w:val="en-US"/>
        </w:rPr>
        <w:t>To date</w:t>
      </w:r>
      <w:r w:rsidRPr="00F2614F">
        <w:rPr>
          <w:rFonts w:ascii="Book Antiqua" w:hAnsi="Book Antiqua"/>
          <w:sz w:val="24"/>
          <w:szCs w:val="24"/>
          <w:lang w:val="en-US"/>
        </w:rPr>
        <w:t>, due to this poor data situation, tube feeding and parenteral nutrition have only been recommended "to overcome a crisis situation" and "for a limited time" in the guideline</w:t>
      </w:r>
      <w:r w:rsidR="00160DCA" w:rsidRPr="00F2614F">
        <w:rPr>
          <w:rFonts w:ascii="Book Antiqua" w:hAnsi="Book Antiqua"/>
          <w:sz w:val="24"/>
          <w:szCs w:val="24"/>
          <w:lang w:val="en-US"/>
        </w:rPr>
        <w:t>s</w:t>
      </w:r>
      <w:r w:rsidRPr="00F2614F">
        <w:rPr>
          <w:rFonts w:ascii="Book Antiqua" w:hAnsi="Book Antiqua"/>
          <w:sz w:val="24"/>
          <w:szCs w:val="24"/>
          <w:lang w:val="en-US"/>
        </w:rPr>
        <w:t xml:space="preserve"> for this group of patients</w:t>
      </w:r>
      <w:r w:rsidR="00160DCA" w:rsidRPr="00F2614F">
        <w:rPr>
          <w:rFonts w:ascii="Book Antiqua" w:hAnsi="Book Antiqua"/>
          <w:sz w:val="24"/>
          <w:szCs w:val="24"/>
          <w:lang w:val="en-US"/>
        </w:rPr>
        <w:t xml:space="preserve"> overall</w:t>
      </w:r>
      <w:r w:rsidRPr="00F2614F">
        <w:rPr>
          <w:rFonts w:ascii="Book Antiqua" w:hAnsi="Book Antiqua"/>
          <w:sz w:val="24"/>
          <w:szCs w:val="24"/>
          <w:lang w:val="en-US"/>
        </w:rPr>
        <w:t xml:space="preserve">, and not at all or only as “very rare exception” for </w:t>
      </w:r>
      <w:r w:rsidR="00160DCA" w:rsidRPr="00F2614F">
        <w:rPr>
          <w:rFonts w:ascii="Book Antiqua" w:hAnsi="Book Antiqua"/>
          <w:sz w:val="24"/>
          <w:szCs w:val="24"/>
          <w:lang w:val="en-US"/>
        </w:rPr>
        <w:t xml:space="preserve">patients in </w:t>
      </w:r>
      <w:r w:rsidRPr="00F2614F">
        <w:rPr>
          <w:rFonts w:ascii="Book Antiqua" w:hAnsi="Book Antiqua"/>
          <w:sz w:val="24"/>
          <w:szCs w:val="24"/>
          <w:lang w:val="en-US"/>
        </w:rPr>
        <w:t>late stages</w:t>
      </w:r>
      <w:r w:rsidR="00337274" w:rsidRPr="00455327">
        <w:rPr>
          <w:rFonts w:ascii="Book Antiqua" w:hAnsi="Book Antiqua"/>
          <w:sz w:val="24"/>
          <w:szCs w:val="24"/>
          <w:lang w:val="en-US"/>
        </w:rPr>
        <w:fldChar w:fldCharType="begin"/>
      </w:r>
      <w:r w:rsidR="00810D82" w:rsidRPr="00F2614F">
        <w:rPr>
          <w:rFonts w:ascii="Book Antiqua" w:hAnsi="Book Antiqua"/>
          <w:sz w:val="24"/>
          <w:szCs w:val="24"/>
          <w:lang w:val="en-US"/>
        </w:rPr>
        <w:instrText xml:space="preserve"> ADDIN ZOTERO_ITEM CSL_CITATION {"citationID":"qrd6DmGv","properties":{"formattedCitation":"\\super [33]\\nosupersub{}","plainCitation":"[33]","noteIndex":0},"citationItems":[{"id":2196,"uris":["http://zotero.org/users/1233977/items/QYESCBNP"],"uri":["http://zotero.org/users/1233977/items/QYESCBNP"],"itemData":{"id":2196,"type":"article-journal","abstract":"BACKGROUND: Older people suffering from dementia are at increased risk of malnutrition due to various nutritional problems, and the question arises which interventions are effective in maintaining adequate nutritional intake and nutritional status in the course of the disease. It is of further interest whether supplementation of energy and/or specific nutrients is able to prevent further cognitive decline or even correct cognitive impairment, and in which situations artificial nutritional support is justified.\nOBJECTIVE: It is the purpose of these guidelines to cover these issues with evidence-based recommendations.\nMETHODS: The guidelines were developed by an international multidisciplinary working group in accordance with officially accepted standards. The GRADE system was used for assigning strength of evidence. Recommendations were discussed, submitted to Delphi rounds and accepted in an online survey among ESPEN members.\nRESULTS: 26 recommendations for nutritional care of older persons with dementia are given. In every person with dementia, screening for malnutrition and close monitoring of body weight are recommended. In all stages of the disease, oral nutrition may be supported by provision of adequate, attractive food in a pleasant environment, by adequate nursing support and elimination of potential causes of malnutrition. Supplementation of single nutrients is not recommended unless there is a sign of deficiency. Oral nutritional supplements are recommended to improve nutritional status but not to correct cognitive impairment or prevent cognitive decline. Artificial nutrition is suggested in patients with mild or moderate dementia for a limited period of time to overcome a crisis situation with markedly insufficient oral intake, if low nutritional intake is predominantly caused by a potentially reversible condition, but not in patients with severe dementia or in the terminal phase of life.\nCONCLUSION: Nutritional care and support should be an integral part of dementia management. In all stages of the disease, the decision for or against nutritional interventions should be made on an individual basis after carefully balancing expected benefit and potential burden, taking the (assumed) patient will and general prognosis into account.","container-title":"Clinical Nutrition (Edinburgh, Scotland)","DOI":"10.1016/j.clnu.2015.09.004","ISSN":"1532-1983","issue":"6","journalAbbreviation":"Clin Nutr","language":"eng","note":"PMID: 26522922","page":"1052-1073","source":"PubMed","title":"ESPEN guidelines on nutrition in dementia","volume":"34","author":[{"family":"Volkert","given":"Dorothee"},{"family":"Chourdakis","given":"Michael"},{"family":"Faxen-Irving","given":"Gerd"},{"family":"Frühwald","given":"Thomas"},{"family":"Landi","given":"Francesco"},{"family":"Suominen","given":"Merja H."},{"family":"Vandewoude","given":"Maurits"},{"family":"Wirth","given":"Rainer"},{"family":"Schneider","given":"Stéphane M."}],"issued":{"date-parts":[["2015",12]]}}}],"schema":"https://github.com/citation-style-language/schema/raw/master/csl-citation.json"} </w:instrText>
      </w:r>
      <w:r w:rsidR="00337274" w:rsidRPr="00F2614F">
        <w:rPr>
          <w:rFonts w:ascii="Book Antiqua" w:hAnsi="Book Antiqua"/>
          <w:sz w:val="24"/>
          <w:szCs w:val="24"/>
          <w:lang w:val="en-US"/>
        </w:rPr>
        <w:fldChar w:fldCharType="separate"/>
      </w:r>
      <w:r w:rsidR="00810D82" w:rsidRPr="00455327">
        <w:rPr>
          <w:rFonts w:ascii="Book Antiqua" w:hAnsi="Book Antiqua"/>
          <w:sz w:val="24"/>
          <w:szCs w:val="24"/>
          <w:vertAlign w:val="superscript"/>
        </w:rPr>
        <w:t>[33]</w:t>
      </w:r>
      <w:r w:rsidR="00337274" w:rsidRPr="00455327">
        <w:rPr>
          <w:rFonts w:ascii="Book Antiqua" w:hAnsi="Book Antiqua"/>
          <w:sz w:val="24"/>
          <w:szCs w:val="24"/>
          <w:lang w:val="en-US"/>
        </w:rPr>
        <w:fldChar w:fldCharType="end"/>
      </w:r>
      <w:r w:rsidRPr="00455327">
        <w:rPr>
          <w:rFonts w:ascii="Book Antiqua" w:hAnsi="Book Antiqua"/>
          <w:sz w:val="24"/>
          <w:szCs w:val="24"/>
          <w:lang w:val="en-US"/>
        </w:rPr>
        <w:t>.</w:t>
      </w:r>
    </w:p>
    <w:p w:rsidR="005709F2" w:rsidRPr="00F2614F" w:rsidRDefault="005709F2" w:rsidP="00BA26BC">
      <w:pPr>
        <w:adjustRightInd w:val="0"/>
        <w:snapToGrid w:val="0"/>
        <w:spacing w:after="0" w:line="360" w:lineRule="auto"/>
        <w:jc w:val="both"/>
        <w:rPr>
          <w:rFonts w:ascii="Book Antiqua" w:hAnsi="Book Antiqua" w:hint="eastAsia"/>
          <w:caps/>
          <w:sz w:val="24"/>
          <w:szCs w:val="24"/>
          <w:u w:val="single"/>
          <w:lang w:val="en-US" w:eastAsia="zh-CN"/>
        </w:rPr>
      </w:pPr>
    </w:p>
    <w:p w:rsidR="00B7451F" w:rsidRPr="00F2614F" w:rsidRDefault="004C5AF0" w:rsidP="00BA26BC">
      <w:pPr>
        <w:adjustRightInd w:val="0"/>
        <w:snapToGrid w:val="0"/>
        <w:spacing w:after="0" w:line="360" w:lineRule="auto"/>
        <w:jc w:val="both"/>
        <w:rPr>
          <w:rFonts w:ascii="Book Antiqua" w:hAnsi="Book Antiqua" w:hint="eastAsia"/>
          <w:b/>
          <w:caps/>
          <w:sz w:val="24"/>
          <w:szCs w:val="24"/>
          <w:u w:val="single"/>
          <w:lang w:val="en-US" w:eastAsia="zh-CN"/>
        </w:rPr>
      </w:pPr>
      <w:r w:rsidRPr="00F2614F">
        <w:rPr>
          <w:rFonts w:ascii="Book Antiqua" w:hAnsi="Book Antiqua"/>
          <w:b/>
          <w:caps/>
          <w:sz w:val="24"/>
          <w:szCs w:val="24"/>
          <w:u w:val="single"/>
          <w:lang w:val="en-US"/>
        </w:rPr>
        <w:t>Conclusion</w:t>
      </w:r>
    </w:p>
    <w:p w:rsidR="002E2469" w:rsidRPr="00F2614F" w:rsidRDefault="002E2469" w:rsidP="00BA26BC">
      <w:pPr>
        <w:adjustRightInd w:val="0"/>
        <w:snapToGrid w:val="0"/>
        <w:spacing w:after="0" w:line="360" w:lineRule="auto"/>
        <w:jc w:val="both"/>
        <w:rPr>
          <w:rFonts w:ascii="Book Antiqua" w:hAnsi="Book Antiqua"/>
          <w:sz w:val="24"/>
          <w:szCs w:val="24"/>
          <w:lang w:val="en-US"/>
        </w:rPr>
      </w:pPr>
      <w:r w:rsidRPr="00F2614F">
        <w:rPr>
          <w:rFonts w:ascii="Book Antiqua" w:hAnsi="Book Antiqua"/>
          <w:sz w:val="24"/>
          <w:szCs w:val="24"/>
          <w:lang w:val="en-US"/>
        </w:rPr>
        <w:t>In our opinion, we must therefore pay attention to</w:t>
      </w:r>
      <w:r w:rsidR="00BB4D8B" w:rsidRPr="00F2614F">
        <w:rPr>
          <w:rFonts w:ascii="Book Antiqua" w:hAnsi="Book Antiqua"/>
          <w:sz w:val="24"/>
          <w:szCs w:val="24"/>
          <w:lang w:val="en-US"/>
        </w:rPr>
        <w:t xml:space="preserve"> the following:</w:t>
      </w:r>
      <w:r w:rsidR="00BB4D8B" w:rsidRPr="00F2614F">
        <w:rPr>
          <w:rFonts w:ascii="Book Antiqua" w:hAnsi="Book Antiqua" w:hint="eastAsia"/>
          <w:sz w:val="24"/>
          <w:szCs w:val="24"/>
          <w:lang w:val="en-US" w:eastAsia="zh-CN"/>
        </w:rPr>
        <w:t xml:space="preserve"> </w:t>
      </w:r>
      <w:r w:rsidRPr="00F2614F">
        <w:rPr>
          <w:rFonts w:ascii="Book Antiqua" w:hAnsi="Book Antiqua"/>
          <w:sz w:val="24"/>
          <w:szCs w:val="24"/>
          <w:lang w:val="en-US"/>
        </w:rPr>
        <w:t>Patients with dementia in very advanced stages should no longer be treated with artificial nutrition of any kind. We must explain this to the relatives and referring doctors. We must draw their attention to the data that suggest more and more severe complications in these patients than in less seriously ill patients as well as to the missing benefit for these patients. On the other hand, we may have to think about tube feeding at an earlier stage for patients at nutritional risk due to temporary or chronic restrictions of oral feeding. These patients should be made more consistently aware of the possibility of a gastrostomy before weight loss or even catabolism has occurred. This can affect younger, otherwise completely healthy patients as well as dementia patients in an earlier, still mobile stage.</w:t>
      </w:r>
    </w:p>
    <w:p w:rsidR="002E2469" w:rsidRPr="00F2614F" w:rsidRDefault="002E2469" w:rsidP="00BA26BC">
      <w:pPr>
        <w:adjustRightInd w:val="0"/>
        <w:snapToGrid w:val="0"/>
        <w:spacing w:after="0" w:line="360" w:lineRule="auto"/>
        <w:ind w:firstLineChars="100" w:firstLine="240"/>
        <w:jc w:val="both"/>
        <w:rPr>
          <w:rFonts w:ascii="Book Antiqua" w:hAnsi="Book Antiqua"/>
          <w:sz w:val="24"/>
          <w:szCs w:val="24"/>
          <w:lang w:val="en-US"/>
        </w:rPr>
      </w:pPr>
      <w:r w:rsidRPr="00F2614F">
        <w:rPr>
          <w:rFonts w:ascii="Book Antiqua" w:hAnsi="Book Antiqua"/>
          <w:sz w:val="24"/>
          <w:szCs w:val="24"/>
          <w:lang w:val="en-US"/>
        </w:rPr>
        <w:t xml:space="preserve">In summary, </w:t>
      </w:r>
      <w:r w:rsidR="00AF5739" w:rsidRPr="00F2614F">
        <w:rPr>
          <w:rFonts w:ascii="Book Antiqua" w:hAnsi="Book Antiqua"/>
          <w:sz w:val="24"/>
          <w:szCs w:val="24"/>
          <w:lang w:val="en-US"/>
        </w:rPr>
        <w:t xml:space="preserve">while there </w:t>
      </w:r>
      <w:r w:rsidRPr="00F2614F">
        <w:rPr>
          <w:rFonts w:ascii="Book Antiqua" w:hAnsi="Book Antiqua"/>
          <w:sz w:val="24"/>
          <w:szCs w:val="24"/>
          <w:lang w:val="en-US"/>
        </w:rPr>
        <w:t xml:space="preserve">may not necessarily </w:t>
      </w:r>
      <w:r w:rsidR="00AF5739" w:rsidRPr="00F2614F">
        <w:rPr>
          <w:rFonts w:ascii="Book Antiqua" w:hAnsi="Book Antiqua"/>
          <w:sz w:val="24"/>
          <w:szCs w:val="24"/>
          <w:lang w:val="en-US"/>
        </w:rPr>
        <w:t>be a current under- or over-utilization of</w:t>
      </w:r>
      <w:r w:rsidRPr="00F2614F">
        <w:rPr>
          <w:rFonts w:ascii="Book Antiqua" w:hAnsi="Book Antiqua"/>
          <w:sz w:val="24"/>
          <w:szCs w:val="24"/>
          <w:lang w:val="en-US"/>
        </w:rPr>
        <w:t xml:space="preserve"> PEG, </w:t>
      </w:r>
      <w:r w:rsidR="00AF5739" w:rsidRPr="00F2614F">
        <w:rPr>
          <w:rFonts w:ascii="Book Antiqua" w:hAnsi="Book Antiqua"/>
          <w:sz w:val="24"/>
          <w:szCs w:val="24"/>
          <w:lang w:val="en-US"/>
        </w:rPr>
        <w:t>there is a need to improve patient selection</w:t>
      </w:r>
      <w:r w:rsidRPr="00F2614F">
        <w:rPr>
          <w:rFonts w:ascii="Book Antiqua" w:hAnsi="Book Antiqua"/>
          <w:sz w:val="24"/>
          <w:szCs w:val="24"/>
          <w:lang w:val="en-US"/>
        </w:rPr>
        <w:t xml:space="preserve">. </w:t>
      </w:r>
      <w:r w:rsidR="001D392F" w:rsidRPr="00F2614F">
        <w:rPr>
          <w:rFonts w:ascii="Book Antiqua" w:hAnsi="Book Antiqua"/>
          <w:sz w:val="24"/>
          <w:szCs w:val="24"/>
          <w:lang w:val="en-US"/>
        </w:rPr>
        <w:t>To</w:t>
      </w:r>
      <w:r w:rsidRPr="00F2614F">
        <w:rPr>
          <w:rFonts w:ascii="Book Antiqua" w:hAnsi="Book Antiqua"/>
          <w:sz w:val="24"/>
          <w:szCs w:val="24"/>
          <w:lang w:val="en-US"/>
        </w:rPr>
        <w:t xml:space="preserve"> achieve this goal, we need more prospective randomized controlled studies to better define the indications </w:t>
      </w:r>
      <w:r w:rsidR="00AF5739" w:rsidRPr="00F2614F">
        <w:rPr>
          <w:rFonts w:ascii="Book Antiqua" w:hAnsi="Book Antiqua"/>
          <w:sz w:val="24"/>
          <w:szCs w:val="24"/>
          <w:lang w:val="en-US"/>
        </w:rPr>
        <w:t xml:space="preserve">for PEG </w:t>
      </w:r>
      <w:r w:rsidRPr="00F2614F">
        <w:rPr>
          <w:rFonts w:ascii="Book Antiqua" w:hAnsi="Book Antiqua"/>
          <w:sz w:val="24"/>
          <w:szCs w:val="24"/>
          <w:lang w:val="en-US"/>
        </w:rPr>
        <w:t xml:space="preserve">in the </w:t>
      </w:r>
      <w:r w:rsidR="004F04EE" w:rsidRPr="00F2614F">
        <w:rPr>
          <w:rFonts w:ascii="Book Antiqua" w:hAnsi="Book Antiqua"/>
          <w:sz w:val="24"/>
          <w:szCs w:val="24"/>
          <w:lang w:val="en-US"/>
        </w:rPr>
        <w:t xml:space="preserve">patient groups and conditions </w:t>
      </w:r>
      <w:r w:rsidRPr="00F2614F">
        <w:rPr>
          <w:rFonts w:ascii="Book Antiqua" w:hAnsi="Book Antiqua"/>
          <w:sz w:val="24"/>
          <w:szCs w:val="24"/>
          <w:lang w:val="en-US"/>
        </w:rPr>
        <w:t>outlined above.</w:t>
      </w:r>
    </w:p>
    <w:p w:rsidR="002E2469" w:rsidRPr="00F2614F" w:rsidRDefault="002E2469" w:rsidP="00BA26BC">
      <w:pPr>
        <w:adjustRightInd w:val="0"/>
        <w:snapToGrid w:val="0"/>
        <w:spacing w:after="0" w:line="360" w:lineRule="auto"/>
        <w:jc w:val="both"/>
        <w:rPr>
          <w:rFonts w:ascii="Book Antiqua" w:hAnsi="Book Antiqua"/>
          <w:sz w:val="24"/>
          <w:szCs w:val="24"/>
          <w:lang w:val="en-US"/>
        </w:rPr>
      </w:pPr>
    </w:p>
    <w:p w:rsidR="002E2469" w:rsidRPr="00F2614F" w:rsidRDefault="002E2469" w:rsidP="00BA26BC">
      <w:pPr>
        <w:adjustRightInd w:val="0"/>
        <w:snapToGrid w:val="0"/>
        <w:spacing w:after="0" w:line="360" w:lineRule="auto"/>
        <w:jc w:val="both"/>
        <w:rPr>
          <w:rFonts w:ascii="Book Antiqua" w:hAnsi="Book Antiqua"/>
          <w:sz w:val="24"/>
          <w:szCs w:val="24"/>
          <w:lang w:val="en-US"/>
        </w:rPr>
      </w:pPr>
    </w:p>
    <w:p w:rsidR="006027DC" w:rsidRPr="00F2614F" w:rsidRDefault="00BB4D8B" w:rsidP="00BA26BC">
      <w:pPr>
        <w:adjustRightInd w:val="0"/>
        <w:snapToGrid w:val="0"/>
        <w:spacing w:after="0" w:line="360" w:lineRule="auto"/>
        <w:jc w:val="both"/>
        <w:rPr>
          <w:rFonts w:ascii="Book Antiqua" w:hAnsi="Book Antiqua" w:hint="eastAsia"/>
          <w:b/>
          <w:caps/>
          <w:sz w:val="24"/>
          <w:szCs w:val="24"/>
          <w:lang w:val="en-US" w:eastAsia="zh-CN"/>
        </w:rPr>
      </w:pPr>
      <w:r w:rsidRPr="00F2614F">
        <w:rPr>
          <w:rFonts w:ascii="Book Antiqua" w:hAnsi="Book Antiqua"/>
          <w:sz w:val="24"/>
          <w:szCs w:val="24"/>
          <w:lang w:val="en-US"/>
        </w:rPr>
        <w:br w:type="page"/>
      </w:r>
      <w:r w:rsidR="000C743B" w:rsidRPr="00F2614F">
        <w:rPr>
          <w:rFonts w:ascii="Book Antiqua" w:hAnsi="Book Antiqua"/>
          <w:b/>
          <w:caps/>
          <w:sz w:val="24"/>
          <w:szCs w:val="24"/>
          <w:lang w:val="en-US"/>
        </w:rPr>
        <w:t>References</w:t>
      </w:r>
      <w:bookmarkStart w:id="39" w:name="OLE_LINK96"/>
      <w:bookmarkStart w:id="40" w:name="OLE_LINK97"/>
    </w:p>
    <w:p w:rsidR="00ED7AEE" w:rsidRPr="00F2614F" w:rsidRDefault="00ED7AEE" w:rsidP="00BA26BC">
      <w:pPr>
        <w:widowControl w:val="0"/>
        <w:spacing w:after="0" w:line="360" w:lineRule="auto"/>
        <w:jc w:val="both"/>
        <w:rPr>
          <w:rFonts w:ascii="Book Antiqua" w:hAnsi="Book Antiqua"/>
          <w:kern w:val="2"/>
          <w:sz w:val="24"/>
          <w:szCs w:val="24"/>
          <w:lang w:val="en-US" w:eastAsia="zh-CN"/>
        </w:rPr>
      </w:pPr>
      <w:bookmarkStart w:id="41" w:name="OLE_LINK2"/>
      <w:bookmarkStart w:id="42" w:name="OLE_LINK3"/>
      <w:bookmarkStart w:id="43" w:name="OLE_LINK4"/>
      <w:r w:rsidRPr="00F2614F">
        <w:rPr>
          <w:rFonts w:ascii="Book Antiqua" w:hAnsi="Book Antiqua"/>
          <w:kern w:val="2"/>
          <w:sz w:val="24"/>
          <w:szCs w:val="24"/>
          <w:lang w:val="en-US" w:eastAsia="zh-CN"/>
        </w:rPr>
        <w:t xml:space="preserve">1 </w:t>
      </w:r>
      <w:r w:rsidRPr="00F2614F">
        <w:rPr>
          <w:rFonts w:ascii="Book Antiqua" w:hAnsi="Book Antiqua"/>
          <w:b/>
          <w:kern w:val="2"/>
          <w:sz w:val="24"/>
          <w:szCs w:val="24"/>
          <w:lang w:val="en-US" w:eastAsia="zh-CN"/>
        </w:rPr>
        <w:t>Gauderer MW</w:t>
      </w:r>
      <w:r w:rsidRPr="00F2614F">
        <w:rPr>
          <w:rFonts w:ascii="Book Antiqua" w:hAnsi="Book Antiqua"/>
          <w:kern w:val="2"/>
          <w:sz w:val="24"/>
          <w:szCs w:val="24"/>
          <w:lang w:val="en-US" w:eastAsia="zh-CN"/>
        </w:rPr>
        <w:t xml:space="preserve">, Ponsky JL, Izant RJ Jr. Gastrostomy without laparotomy: a percutaneous endoscopic technique. </w:t>
      </w:r>
      <w:r w:rsidRPr="00F2614F">
        <w:rPr>
          <w:rFonts w:ascii="Book Antiqua" w:hAnsi="Book Antiqua"/>
          <w:i/>
          <w:kern w:val="2"/>
          <w:sz w:val="24"/>
          <w:szCs w:val="24"/>
          <w:lang w:val="en-US" w:eastAsia="zh-CN"/>
        </w:rPr>
        <w:t>J Pediatr Surg</w:t>
      </w:r>
      <w:r w:rsidRPr="00F2614F">
        <w:rPr>
          <w:rFonts w:ascii="Book Antiqua" w:hAnsi="Book Antiqua"/>
          <w:kern w:val="2"/>
          <w:sz w:val="24"/>
          <w:szCs w:val="24"/>
          <w:lang w:val="en-US" w:eastAsia="zh-CN"/>
        </w:rPr>
        <w:t xml:space="preserve"> 1980; </w:t>
      </w:r>
      <w:r w:rsidRPr="00F2614F">
        <w:rPr>
          <w:rFonts w:ascii="Book Antiqua" w:hAnsi="Book Antiqua"/>
          <w:b/>
          <w:kern w:val="2"/>
          <w:sz w:val="24"/>
          <w:szCs w:val="24"/>
          <w:lang w:val="en-US" w:eastAsia="zh-CN"/>
        </w:rPr>
        <w:t>15</w:t>
      </w:r>
      <w:r w:rsidRPr="00F2614F">
        <w:rPr>
          <w:rFonts w:ascii="Book Antiqua" w:hAnsi="Book Antiqua"/>
          <w:kern w:val="2"/>
          <w:sz w:val="24"/>
          <w:szCs w:val="24"/>
          <w:lang w:val="en-US" w:eastAsia="zh-CN"/>
        </w:rPr>
        <w:t>: 872-875 [PMID: 6780678 DOI: 10.1016/s0022-3468(80)80296-x]</w:t>
      </w:r>
    </w:p>
    <w:p w:rsidR="00ED7AEE" w:rsidRPr="00F2614F" w:rsidRDefault="00ED7AEE" w:rsidP="00BA26BC">
      <w:pPr>
        <w:widowControl w:val="0"/>
        <w:spacing w:after="0" w:line="360" w:lineRule="auto"/>
        <w:jc w:val="both"/>
        <w:rPr>
          <w:rFonts w:ascii="Book Antiqua" w:hAnsi="Book Antiqua"/>
          <w:kern w:val="2"/>
          <w:sz w:val="24"/>
          <w:szCs w:val="24"/>
          <w:lang w:val="en-US" w:eastAsia="zh-CN"/>
        </w:rPr>
      </w:pPr>
      <w:r w:rsidRPr="00F2614F">
        <w:rPr>
          <w:rFonts w:ascii="Book Antiqua" w:hAnsi="Book Antiqua"/>
          <w:kern w:val="2"/>
          <w:sz w:val="24"/>
          <w:szCs w:val="24"/>
          <w:lang w:val="en-US" w:eastAsia="zh-CN"/>
        </w:rPr>
        <w:t xml:space="preserve">2 </w:t>
      </w:r>
      <w:r w:rsidRPr="00F2614F">
        <w:rPr>
          <w:rFonts w:ascii="Book Antiqua" w:hAnsi="Book Antiqua"/>
          <w:b/>
          <w:kern w:val="2"/>
          <w:sz w:val="24"/>
          <w:szCs w:val="24"/>
          <w:lang w:val="en-US" w:eastAsia="zh-CN"/>
        </w:rPr>
        <w:t>Ralls MW</w:t>
      </w:r>
      <w:r w:rsidRPr="00F2614F">
        <w:rPr>
          <w:rFonts w:ascii="Book Antiqua" w:hAnsi="Book Antiqua"/>
          <w:kern w:val="2"/>
          <w:sz w:val="24"/>
          <w:szCs w:val="24"/>
          <w:lang w:val="en-US" w:eastAsia="zh-CN"/>
        </w:rPr>
        <w:t xml:space="preserve">, Demehri FR, Feng Y, Woods Ignatoski KM, Teitelbaum DH. Enteral nutrient deprivation in patients leads to a loss of intestinal epithelial barrier function. </w:t>
      </w:r>
      <w:r w:rsidRPr="00F2614F">
        <w:rPr>
          <w:rFonts w:ascii="Book Antiqua" w:hAnsi="Book Antiqua"/>
          <w:i/>
          <w:kern w:val="2"/>
          <w:sz w:val="24"/>
          <w:szCs w:val="24"/>
          <w:lang w:val="en-US" w:eastAsia="zh-CN"/>
        </w:rPr>
        <w:t>Surgery</w:t>
      </w:r>
      <w:r w:rsidRPr="00F2614F">
        <w:rPr>
          <w:rFonts w:ascii="Book Antiqua" w:hAnsi="Book Antiqua"/>
          <w:kern w:val="2"/>
          <w:sz w:val="24"/>
          <w:szCs w:val="24"/>
          <w:lang w:val="en-US" w:eastAsia="zh-CN"/>
        </w:rPr>
        <w:t xml:space="preserve"> 2015; </w:t>
      </w:r>
      <w:r w:rsidRPr="00F2614F">
        <w:rPr>
          <w:rFonts w:ascii="Book Antiqua" w:hAnsi="Book Antiqua"/>
          <w:b/>
          <w:kern w:val="2"/>
          <w:sz w:val="24"/>
          <w:szCs w:val="24"/>
          <w:lang w:val="en-US" w:eastAsia="zh-CN"/>
        </w:rPr>
        <w:t>157</w:t>
      </w:r>
      <w:r w:rsidRPr="00F2614F">
        <w:rPr>
          <w:rFonts w:ascii="Book Antiqua" w:hAnsi="Book Antiqua"/>
          <w:kern w:val="2"/>
          <w:sz w:val="24"/>
          <w:szCs w:val="24"/>
          <w:lang w:val="en-US" w:eastAsia="zh-CN"/>
        </w:rPr>
        <w:t>: 732-742 [PMID: 25704423 DOI: 10.1016/j.surg.2014.12.004]</w:t>
      </w:r>
    </w:p>
    <w:p w:rsidR="00ED7AEE" w:rsidRPr="00F2614F" w:rsidRDefault="00ED7AEE" w:rsidP="00BA26BC">
      <w:pPr>
        <w:widowControl w:val="0"/>
        <w:spacing w:after="0" w:line="360" w:lineRule="auto"/>
        <w:jc w:val="both"/>
        <w:rPr>
          <w:rFonts w:ascii="Book Antiqua" w:hAnsi="Book Antiqua"/>
          <w:kern w:val="2"/>
          <w:sz w:val="24"/>
          <w:szCs w:val="24"/>
          <w:lang w:val="en-US" w:eastAsia="zh-CN"/>
        </w:rPr>
      </w:pPr>
      <w:r w:rsidRPr="00F2614F">
        <w:rPr>
          <w:rFonts w:ascii="Book Antiqua" w:hAnsi="Book Antiqua"/>
          <w:kern w:val="2"/>
          <w:sz w:val="24"/>
          <w:szCs w:val="24"/>
          <w:lang w:val="en-US" w:eastAsia="zh-CN"/>
        </w:rPr>
        <w:t xml:space="preserve">3 </w:t>
      </w:r>
      <w:r w:rsidRPr="00F2614F">
        <w:rPr>
          <w:rFonts w:ascii="Book Antiqua" w:hAnsi="Book Antiqua"/>
          <w:b/>
          <w:kern w:val="2"/>
          <w:sz w:val="24"/>
          <w:szCs w:val="24"/>
          <w:lang w:val="en-US" w:eastAsia="zh-CN"/>
        </w:rPr>
        <w:t>Feng Y</w:t>
      </w:r>
      <w:r w:rsidRPr="00F2614F">
        <w:rPr>
          <w:rFonts w:ascii="Book Antiqua" w:hAnsi="Book Antiqua"/>
          <w:kern w:val="2"/>
          <w:sz w:val="24"/>
          <w:szCs w:val="24"/>
          <w:lang w:val="en-US" w:eastAsia="zh-CN"/>
        </w:rPr>
        <w:t xml:space="preserve">, Ralls MW, Xiao W, Miyasaka E, Herman RS, Teitelbaum DH. Loss of enteral nutrition in a mouse model results in intestinal epithelial barrier dysfunction. </w:t>
      </w:r>
      <w:r w:rsidRPr="00F2614F">
        <w:rPr>
          <w:rFonts w:ascii="Book Antiqua" w:hAnsi="Book Antiqua"/>
          <w:i/>
          <w:kern w:val="2"/>
          <w:sz w:val="24"/>
          <w:szCs w:val="24"/>
          <w:lang w:val="en-US" w:eastAsia="zh-CN"/>
        </w:rPr>
        <w:t>Ann N Y Acad Sci</w:t>
      </w:r>
      <w:r w:rsidRPr="00F2614F">
        <w:rPr>
          <w:rFonts w:ascii="Book Antiqua" w:hAnsi="Book Antiqua"/>
          <w:kern w:val="2"/>
          <w:sz w:val="24"/>
          <w:szCs w:val="24"/>
          <w:lang w:val="en-US" w:eastAsia="zh-CN"/>
        </w:rPr>
        <w:t xml:space="preserve"> 2012; </w:t>
      </w:r>
      <w:r w:rsidRPr="00F2614F">
        <w:rPr>
          <w:rFonts w:ascii="Book Antiqua" w:hAnsi="Book Antiqua"/>
          <w:b/>
          <w:kern w:val="2"/>
          <w:sz w:val="24"/>
          <w:szCs w:val="24"/>
          <w:lang w:val="en-US" w:eastAsia="zh-CN"/>
        </w:rPr>
        <w:t>1258</w:t>
      </w:r>
      <w:r w:rsidRPr="00F2614F">
        <w:rPr>
          <w:rFonts w:ascii="Book Antiqua" w:hAnsi="Book Antiqua"/>
          <w:kern w:val="2"/>
          <w:sz w:val="24"/>
          <w:szCs w:val="24"/>
          <w:lang w:val="en-US" w:eastAsia="zh-CN"/>
        </w:rPr>
        <w:t>: 71-77 [PMID: 22731718 DOI: 10.1111/j.1749-6632.2012.06572.x]</w:t>
      </w:r>
    </w:p>
    <w:p w:rsidR="00ED7AEE" w:rsidRPr="00F2614F" w:rsidRDefault="00ED7AEE" w:rsidP="00BA26BC">
      <w:pPr>
        <w:widowControl w:val="0"/>
        <w:spacing w:after="0" w:line="360" w:lineRule="auto"/>
        <w:jc w:val="both"/>
        <w:rPr>
          <w:rFonts w:ascii="Book Antiqua" w:hAnsi="Book Antiqua"/>
          <w:kern w:val="2"/>
          <w:sz w:val="24"/>
          <w:szCs w:val="24"/>
          <w:lang w:val="en-US" w:eastAsia="zh-CN"/>
        </w:rPr>
      </w:pPr>
      <w:r w:rsidRPr="00F2614F">
        <w:rPr>
          <w:rFonts w:ascii="Book Antiqua" w:hAnsi="Book Antiqua"/>
          <w:kern w:val="2"/>
          <w:sz w:val="24"/>
          <w:szCs w:val="24"/>
          <w:lang w:val="en-US" w:eastAsia="zh-CN"/>
        </w:rPr>
        <w:t xml:space="preserve">4 </w:t>
      </w:r>
      <w:r w:rsidRPr="00F2614F">
        <w:rPr>
          <w:rFonts w:ascii="Book Antiqua" w:hAnsi="Book Antiqua"/>
          <w:b/>
          <w:kern w:val="2"/>
          <w:sz w:val="24"/>
          <w:szCs w:val="24"/>
          <w:lang w:val="en-US" w:eastAsia="zh-CN"/>
        </w:rPr>
        <w:t>Sun X</w:t>
      </w:r>
      <w:r w:rsidRPr="00F2614F">
        <w:rPr>
          <w:rFonts w:ascii="Book Antiqua" w:hAnsi="Book Antiqua"/>
          <w:kern w:val="2"/>
          <w:sz w:val="24"/>
          <w:szCs w:val="24"/>
          <w:lang w:val="en-US" w:eastAsia="zh-CN"/>
        </w:rPr>
        <w:t xml:space="preserve">, Spencer AU, Yang H, Haxhija EQ, Teitelbaum DH. Impact of caloric intake on parenteral nutrition-associated intestinal morphology and mucosal barrier function. </w:t>
      </w:r>
      <w:r w:rsidRPr="00F2614F">
        <w:rPr>
          <w:rFonts w:ascii="Book Antiqua" w:hAnsi="Book Antiqua"/>
          <w:i/>
          <w:kern w:val="2"/>
          <w:sz w:val="24"/>
          <w:szCs w:val="24"/>
          <w:lang w:val="en-US" w:eastAsia="zh-CN"/>
        </w:rPr>
        <w:t>JPEN J Parenter Enteral Nutr</w:t>
      </w:r>
      <w:r w:rsidRPr="00F2614F">
        <w:rPr>
          <w:rFonts w:ascii="Book Antiqua" w:hAnsi="Book Antiqua"/>
          <w:kern w:val="2"/>
          <w:sz w:val="24"/>
          <w:szCs w:val="24"/>
          <w:lang w:val="en-US" w:eastAsia="zh-CN"/>
        </w:rPr>
        <w:t xml:space="preserve"> 2006; </w:t>
      </w:r>
      <w:r w:rsidRPr="00F2614F">
        <w:rPr>
          <w:rFonts w:ascii="Book Antiqua" w:hAnsi="Book Antiqua"/>
          <w:b/>
          <w:kern w:val="2"/>
          <w:sz w:val="24"/>
          <w:szCs w:val="24"/>
          <w:lang w:val="en-US" w:eastAsia="zh-CN"/>
        </w:rPr>
        <w:t>30</w:t>
      </w:r>
      <w:r w:rsidRPr="00F2614F">
        <w:rPr>
          <w:rFonts w:ascii="Book Antiqua" w:hAnsi="Book Antiqua"/>
          <w:kern w:val="2"/>
          <w:sz w:val="24"/>
          <w:szCs w:val="24"/>
          <w:lang w:val="en-US" w:eastAsia="zh-CN"/>
        </w:rPr>
        <w:t>: 474-479 [PMID: 17047170 DOI: 10.1177/0148607106030006474]</w:t>
      </w:r>
    </w:p>
    <w:p w:rsidR="00ED7AEE" w:rsidRPr="00F2614F" w:rsidRDefault="00ED7AEE" w:rsidP="00BA26BC">
      <w:pPr>
        <w:widowControl w:val="0"/>
        <w:spacing w:after="0" w:line="360" w:lineRule="auto"/>
        <w:jc w:val="both"/>
        <w:rPr>
          <w:rFonts w:ascii="Book Antiqua" w:hAnsi="Book Antiqua"/>
          <w:kern w:val="2"/>
          <w:sz w:val="24"/>
          <w:szCs w:val="24"/>
          <w:lang w:val="en-US" w:eastAsia="zh-CN"/>
        </w:rPr>
      </w:pPr>
      <w:r w:rsidRPr="00F2614F">
        <w:rPr>
          <w:rFonts w:ascii="Book Antiqua" w:hAnsi="Book Antiqua"/>
          <w:kern w:val="2"/>
          <w:sz w:val="24"/>
          <w:szCs w:val="24"/>
          <w:lang w:val="en-US" w:eastAsia="zh-CN"/>
        </w:rPr>
        <w:t xml:space="preserve">5 </w:t>
      </w:r>
      <w:r w:rsidRPr="00F2614F">
        <w:rPr>
          <w:rFonts w:ascii="Book Antiqua" w:hAnsi="Book Antiqua"/>
          <w:b/>
          <w:kern w:val="2"/>
          <w:sz w:val="24"/>
          <w:szCs w:val="24"/>
          <w:lang w:val="en-US" w:eastAsia="zh-CN"/>
        </w:rPr>
        <w:t>Lehocky P</w:t>
      </w:r>
      <w:r w:rsidRPr="00F2614F">
        <w:rPr>
          <w:rFonts w:ascii="Book Antiqua" w:hAnsi="Book Antiqua"/>
          <w:kern w:val="2"/>
          <w:sz w:val="24"/>
          <w:szCs w:val="24"/>
          <w:lang w:val="en-US" w:eastAsia="zh-CN"/>
        </w:rPr>
        <w:t xml:space="preserve">, Sarr MG. Early enteral feeding in severe acute pancreatitis: can it prevent secondary pancreatic (super) infection? </w:t>
      </w:r>
      <w:r w:rsidRPr="00F2614F">
        <w:rPr>
          <w:rFonts w:ascii="Book Antiqua" w:hAnsi="Book Antiqua"/>
          <w:i/>
          <w:kern w:val="2"/>
          <w:sz w:val="24"/>
          <w:szCs w:val="24"/>
          <w:lang w:val="en-US" w:eastAsia="zh-CN"/>
        </w:rPr>
        <w:t>Dig Surg</w:t>
      </w:r>
      <w:r w:rsidRPr="00F2614F">
        <w:rPr>
          <w:rFonts w:ascii="Book Antiqua" w:hAnsi="Book Antiqua"/>
          <w:kern w:val="2"/>
          <w:sz w:val="24"/>
          <w:szCs w:val="24"/>
          <w:lang w:val="en-US" w:eastAsia="zh-CN"/>
        </w:rPr>
        <w:t xml:space="preserve"> 2000; </w:t>
      </w:r>
      <w:r w:rsidRPr="00F2614F">
        <w:rPr>
          <w:rFonts w:ascii="Book Antiqua" w:hAnsi="Book Antiqua"/>
          <w:b/>
          <w:kern w:val="2"/>
          <w:sz w:val="24"/>
          <w:szCs w:val="24"/>
          <w:lang w:val="en-US" w:eastAsia="zh-CN"/>
        </w:rPr>
        <w:t>17</w:t>
      </w:r>
      <w:r w:rsidRPr="00F2614F">
        <w:rPr>
          <w:rFonts w:ascii="Book Antiqua" w:hAnsi="Book Antiqua"/>
          <w:kern w:val="2"/>
          <w:sz w:val="24"/>
          <w:szCs w:val="24"/>
          <w:lang w:val="en-US" w:eastAsia="zh-CN"/>
        </w:rPr>
        <w:t>: 571-577 [PMID: 11155001 DOI: 10.1159/000051964]</w:t>
      </w:r>
    </w:p>
    <w:p w:rsidR="00ED7AEE" w:rsidRPr="00F2614F" w:rsidRDefault="00ED7AEE" w:rsidP="00BA26BC">
      <w:pPr>
        <w:widowControl w:val="0"/>
        <w:spacing w:after="0" w:line="360" w:lineRule="auto"/>
        <w:jc w:val="both"/>
        <w:rPr>
          <w:rFonts w:ascii="Book Antiqua" w:hAnsi="Book Antiqua"/>
          <w:kern w:val="2"/>
          <w:sz w:val="24"/>
          <w:szCs w:val="24"/>
          <w:lang w:val="en-US" w:eastAsia="zh-CN"/>
        </w:rPr>
      </w:pPr>
      <w:r w:rsidRPr="00F2614F">
        <w:rPr>
          <w:rFonts w:ascii="Book Antiqua" w:hAnsi="Book Antiqua"/>
          <w:kern w:val="2"/>
          <w:sz w:val="24"/>
          <w:szCs w:val="24"/>
          <w:lang w:val="en-US" w:eastAsia="zh-CN"/>
        </w:rPr>
        <w:t xml:space="preserve">6 </w:t>
      </w:r>
      <w:r w:rsidRPr="00F2614F">
        <w:rPr>
          <w:rFonts w:ascii="Book Antiqua" w:hAnsi="Book Antiqua"/>
          <w:b/>
          <w:kern w:val="2"/>
          <w:sz w:val="24"/>
          <w:szCs w:val="24"/>
          <w:lang w:val="en-US" w:eastAsia="zh-CN"/>
        </w:rPr>
        <w:t>Chen Z</w:t>
      </w:r>
      <w:r w:rsidRPr="00F2614F">
        <w:rPr>
          <w:rFonts w:ascii="Book Antiqua" w:hAnsi="Book Antiqua"/>
          <w:kern w:val="2"/>
          <w:sz w:val="24"/>
          <w:szCs w:val="24"/>
          <w:lang w:val="en-US" w:eastAsia="zh-CN"/>
        </w:rPr>
        <w:t xml:space="preserve">, Wang S, Yu B, Li A. A comparison study between early enteral nutrition and parenteral nutrition in severe burn patients. </w:t>
      </w:r>
      <w:r w:rsidRPr="00F2614F">
        <w:rPr>
          <w:rFonts w:ascii="Book Antiqua" w:hAnsi="Book Antiqua"/>
          <w:i/>
          <w:kern w:val="2"/>
          <w:sz w:val="24"/>
          <w:szCs w:val="24"/>
          <w:lang w:val="en-US" w:eastAsia="zh-CN"/>
        </w:rPr>
        <w:t>Burns</w:t>
      </w:r>
      <w:r w:rsidRPr="00F2614F">
        <w:rPr>
          <w:rFonts w:ascii="Book Antiqua" w:hAnsi="Book Antiqua"/>
          <w:kern w:val="2"/>
          <w:sz w:val="24"/>
          <w:szCs w:val="24"/>
          <w:lang w:val="en-US" w:eastAsia="zh-CN"/>
        </w:rPr>
        <w:t xml:space="preserve"> 2007; </w:t>
      </w:r>
      <w:r w:rsidRPr="00F2614F">
        <w:rPr>
          <w:rFonts w:ascii="Book Antiqua" w:hAnsi="Book Antiqua"/>
          <w:b/>
          <w:kern w:val="2"/>
          <w:sz w:val="24"/>
          <w:szCs w:val="24"/>
          <w:lang w:val="en-US" w:eastAsia="zh-CN"/>
        </w:rPr>
        <w:t>33</w:t>
      </w:r>
      <w:r w:rsidRPr="00F2614F">
        <w:rPr>
          <w:rFonts w:ascii="Book Antiqua" w:hAnsi="Book Antiqua"/>
          <w:kern w:val="2"/>
          <w:sz w:val="24"/>
          <w:szCs w:val="24"/>
          <w:lang w:val="en-US" w:eastAsia="zh-CN"/>
        </w:rPr>
        <w:t>: 708-712 [PMID: 17467914 DOI: 10.1016/j.burns.2006.10.380]</w:t>
      </w:r>
    </w:p>
    <w:p w:rsidR="00ED7AEE" w:rsidRPr="00F2614F" w:rsidRDefault="00ED7AEE" w:rsidP="00BA26BC">
      <w:pPr>
        <w:widowControl w:val="0"/>
        <w:spacing w:after="0" w:line="360" w:lineRule="auto"/>
        <w:jc w:val="both"/>
        <w:rPr>
          <w:rFonts w:ascii="Book Antiqua" w:hAnsi="Book Antiqua"/>
          <w:kern w:val="2"/>
          <w:sz w:val="24"/>
          <w:szCs w:val="24"/>
          <w:lang w:val="en-US" w:eastAsia="zh-CN"/>
        </w:rPr>
      </w:pPr>
      <w:r w:rsidRPr="00F2614F">
        <w:rPr>
          <w:rFonts w:ascii="Book Antiqua" w:hAnsi="Book Antiqua"/>
          <w:kern w:val="2"/>
          <w:sz w:val="24"/>
          <w:szCs w:val="24"/>
          <w:lang w:val="en-US" w:eastAsia="zh-CN"/>
        </w:rPr>
        <w:t xml:space="preserve">7 </w:t>
      </w:r>
      <w:r w:rsidRPr="00F2614F">
        <w:rPr>
          <w:rFonts w:ascii="Book Antiqua" w:hAnsi="Book Antiqua"/>
          <w:b/>
          <w:kern w:val="2"/>
          <w:sz w:val="24"/>
          <w:szCs w:val="24"/>
          <w:lang w:val="en-US" w:eastAsia="zh-CN"/>
        </w:rPr>
        <w:t>Bengmark S</w:t>
      </w:r>
      <w:r w:rsidRPr="00F2614F">
        <w:rPr>
          <w:rFonts w:ascii="Book Antiqua" w:hAnsi="Book Antiqua"/>
          <w:kern w:val="2"/>
          <w:sz w:val="24"/>
          <w:szCs w:val="24"/>
          <w:lang w:val="en-US" w:eastAsia="zh-CN"/>
        </w:rPr>
        <w:t xml:space="preserve">. Nutrition of the critically ill - emphasis on liver and pancreas. </w:t>
      </w:r>
      <w:r w:rsidRPr="00F2614F">
        <w:rPr>
          <w:rFonts w:ascii="Book Antiqua" w:hAnsi="Book Antiqua"/>
          <w:i/>
          <w:kern w:val="2"/>
          <w:sz w:val="24"/>
          <w:szCs w:val="24"/>
          <w:lang w:val="en-US" w:eastAsia="zh-CN"/>
        </w:rPr>
        <w:t>Hepatobiliary Surg Nutr</w:t>
      </w:r>
      <w:r w:rsidRPr="00F2614F">
        <w:rPr>
          <w:rFonts w:ascii="Book Antiqua" w:hAnsi="Book Antiqua"/>
          <w:kern w:val="2"/>
          <w:sz w:val="24"/>
          <w:szCs w:val="24"/>
          <w:lang w:val="en-US" w:eastAsia="zh-CN"/>
        </w:rPr>
        <w:t xml:space="preserve"> 2012; </w:t>
      </w:r>
      <w:r w:rsidRPr="00F2614F">
        <w:rPr>
          <w:rFonts w:ascii="Book Antiqua" w:hAnsi="Book Antiqua"/>
          <w:b/>
          <w:kern w:val="2"/>
          <w:sz w:val="24"/>
          <w:szCs w:val="24"/>
          <w:lang w:val="en-US" w:eastAsia="zh-CN"/>
        </w:rPr>
        <w:t>1</w:t>
      </w:r>
      <w:r w:rsidRPr="00F2614F">
        <w:rPr>
          <w:rFonts w:ascii="Book Antiqua" w:hAnsi="Book Antiqua"/>
          <w:kern w:val="2"/>
          <w:sz w:val="24"/>
          <w:szCs w:val="24"/>
          <w:lang w:val="en-US" w:eastAsia="zh-CN"/>
        </w:rPr>
        <w:t>: 25-52 [PMID: 24570901 DOI: 10.3978/j.issn.2304-3881.2012.10.14]</w:t>
      </w:r>
    </w:p>
    <w:p w:rsidR="00ED7AEE" w:rsidRPr="00F2614F" w:rsidRDefault="00ED7AEE" w:rsidP="00BA26BC">
      <w:pPr>
        <w:widowControl w:val="0"/>
        <w:spacing w:after="0" w:line="360" w:lineRule="auto"/>
        <w:jc w:val="both"/>
        <w:rPr>
          <w:rFonts w:ascii="Book Antiqua" w:hAnsi="Book Antiqua"/>
          <w:kern w:val="2"/>
          <w:sz w:val="24"/>
          <w:szCs w:val="24"/>
          <w:lang w:val="en-US" w:eastAsia="zh-CN"/>
        </w:rPr>
      </w:pPr>
      <w:r w:rsidRPr="00F2614F">
        <w:rPr>
          <w:rFonts w:ascii="Book Antiqua" w:hAnsi="Book Antiqua"/>
          <w:kern w:val="2"/>
          <w:sz w:val="24"/>
          <w:szCs w:val="24"/>
          <w:lang w:val="en-US" w:eastAsia="zh-CN"/>
        </w:rPr>
        <w:t xml:space="preserve">8 </w:t>
      </w:r>
      <w:r w:rsidRPr="00F2614F">
        <w:rPr>
          <w:rFonts w:ascii="Book Antiqua" w:hAnsi="Book Antiqua"/>
          <w:b/>
          <w:kern w:val="2"/>
          <w:sz w:val="24"/>
          <w:szCs w:val="24"/>
          <w:lang w:val="en-US" w:eastAsia="zh-CN"/>
        </w:rPr>
        <w:t>Yan X</w:t>
      </w:r>
      <w:r w:rsidRPr="00F2614F">
        <w:rPr>
          <w:rFonts w:ascii="Book Antiqua" w:hAnsi="Book Antiqua"/>
          <w:kern w:val="2"/>
          <w:sz w:val="24"/>
          <w:szCs w:val="24"/>
          <w:lang w:val="en-US" w:eastAsia="zh-CN"/>
        </w:rPr>
        <w:t xml:space="preserve">, Zhou FX, Lan T, Xu H, Yang XX, Xie CH, Dai J, Fu ZM, Gao Y, Chen LL. Optimal postoperative nutrition support for patients with gastrointestinal malignancy: A systematic review and meta-analysis. </w:t>
      </w:r>
      <w:r w:rsidRPr="00F2614F">
        <w:rPr>
          <w:rFonts w:ascii="Book Antiqua" w:hAnsi="Book Antiqua"/>
          <w:i/>
          <w:kern w:val="2"/>
          <w:sz w:val="24"/>
          <w:szCs w:val="24"/>
          <w:lang w:val="en-US" w:eastAsia="zh-CN"/>
        </w:rPr>
        <w:t>Clin Nutr</w:t>
      </w:r>
      <w:r w:rsidRPr="00F2614F">
        <w:rPr>
          <w:rFonts w:ascii="Book Antiqua" w:hAnsi="Book Antiqua"/>
          <w:kern w:val="2"/>
          <w:sz w:val="24"/>
          <w:szCs w:val="24"/>
          <w:lang w:val="en-US" w:eastAsia="zh-CN"/>
        </w:rPr>
        <w:t xml:space="preserve"> 2017; </w:t>
      </w:r>
      <w:r w:rsidRPr="00F2614F">
        <w:rPr>
          <w:rFonts w:ascii="Book Antiqua" w:hAnsi="Book Antiqua"/>
          <w:b/>
          <w:kern w:val="2"/>
          <w:sz w:val="24"/>
          <w:szCs w:val="24"/>
          <w:lang w:val="en-US" w:eastAsia="zh-CN"/>
        </w:rPr>
        <w:t>36</w:t>
      </w:r>
      <w:r w:rsidRPr="00F2614F">
        <w:rPr>
          <w:rFonts w:ascii="Book Antiqua" w:hAnsi="Book Antiqua"/>
          <w:kern w:val="2"/>
          <w:sz w:val="24"/>
          <w:szCs w:val="24"/>
          <w:lang w:val="en-US" w:eastAsia="zh-CN"/>
        </w:rPr>
        <w:t>: 710-721 [PMID: 27452745 DOI: 10.1016/j.clnu.2016.06.011]</w:t>
      </w:r>
    </w:p>
    <w:p w:rsidR="00ED7AEE" w:rsidRPr="00F2614F" w:rsidRDefault="00ED7AEE" w:rsidP="00BA26BC">
      <w:pPr>
        <w:widowControl w:val="0"/>
        <w:spacing w:after="0" w:line="360" w:lineRule="auto"/>
        <w:jc w:val="both"/>
        <w:rPr>
          <w:rFonts w:ascii="Book Antiqua" w:hAnsi="Book Antiqua"/>
          <w:kern w:val="2"/>
          <w:sz w:val="24"/>
          <w:szCs w:val="24"/>
          <w:lang w:val="en-US" w:eastAsia="zh-CN"/>
        </w:rPr>
      </w:pPr>
      <w:r w:rsidRPr="00F2614F">
        <w:rPr>
          <w:rFonts w:ascii="Book Antiqua" w:hAnsi="Book Antiqua"/>
          <w:kern w:val="2"/>
          <w:sz w:val="24"/>
          <w:szCs w:val="24"/>
          <w:lang w:val="en-US" w:eastAsia="zh-CN"/>
        </w:rPr>
        <w:t xml:space="preserve">9 </w:t>
      </w:r>
      <w:r w:rsidRPr="00F2614F">
        <w:rPr>
          <w:rFonts w:ascii="Book Antiqua" w:hAnsi="Book Antiqua"/>
          <w:b/>
          <w:kern w:val="2"/>
          <w:sz w:val="24"/>
          <w:szCs w:val="24"/>
          <w:lang w:val="en-US" w:eastAsia="zh-CN"/>
        </w:rPr>
        <w:t>Masaki S</w:t>
      </w:r>
      <w:r w:rsidRPr="00F2614F">
        <w:rPr>
          <w:rFonts w:ascii="Book Antiqua" w:hAnsi="Book Antiqua"/>
          <w:kern w:val="2"/>
          <w:sz w:val="24"/>
          <w:szCs w:val="24"/>
          <w:lang w:val="en-US" w:eastAsia="zh-CN"/>
        </w:rPr>
        <w:t xml:space="preserve">, Kawamoto T. Comparison of long-term outcomes between enteral nutrition via gastrostomy and total parenteral nutrition in older persons with dysphagia: A propensity-matched cohort study. </w:t>
      </w:r>
      <w:r w:rsidRPr="00F2614F">
        <w:rPr>
          <w:rFonts w:ascii="Book Antiqua" w:hAnsi="Book Antiqua"/>
          <w:i/>
          <w:kern w:val="2"/>
          <w:sz w:val="24"/>
          <w:szCs w:val="24"/>
          <w:lang w:val="en-US" w:eastAsia="zh-CN"/>
        </w:rPr>
        <w:t>PLoS One</w:t>
      </w:r>
      <w:r w:rsidRPr="00F2614F">
        <w:rPr>
          <w:rFonts w:ascii="Book Antiqua" w:hAnsi="Book Antiqua"/>
          <w:kern w:val="2"/>
          <w:sz w:val="24"/>
          <w:szCs w:val="24"/>
          <w:lang w:val="en-US" w:eastAsia="zh-CN"/>
        </w:rPr>
        <w:t xml:space="preserve"> 2019; </w:t>
      </w:r>
      <w:r w:rsidRPr="00F2614F">
        <w:rPr>
          <w:rFonts w:ascii="Book Antiqua" w:hAnsi="Book Antiqua"/>
          <w:b/>
          <w:kern w:val="2"/>
          <w:sz w:val="24"/>
          <w:szCs w:val="24"/>
          <w:lang w:val="en-US" w:eastAsia="zh-CN"/>
        </w:rPr>
        <w:t>14</w:t>
      </w:r>
      <w:r w:rsidRPr="00F2614F">
        <w:rPr>
          <w:rFonts w:ascii="Book Antiqua" w:hAnsi="Book Antiqua"/>
          <w:kern w:val="2"/>
          <w:sz w:val="24"/>
          <w:szCs w:val="24"/>
          <w:lang w:val="en-US" w:eastAsia="zh-CN"/>
        </w:rPr>
        <w:t>: e0217120 [PMID: 31577813 DOI: 10.1371/journal.pone.0217120]</w:t>
      </w:r>
    </w:p>
    <w:p w:rsidR="00ED7AEE" w:rsidRPr="00F2614F" w:rsidRDefault="00ED7AEE" w:rsidP="00BA26BC">
      <w:pPr>
        <w:widowControl w:val="0"/>
        <w:spacing w:after="0" w:line="360" w:lineRule="auto"/>
        <w:jc w:val="both"/>
        <w:rPr>
          <w:rFonts w:ascii="Book Antiqua" w:hAnsi="Book Antiqua"/>
          <w:kern w:val="2"/>
          <w:sz w:val="24"/>
          <w:szCs w:val="24"/>
          <w:lang w:val="en-US" w:eastAsia="zh-CN"/>
        </w:rPr>
      </w:pPr>
      <w:r w:rsidRPr="00F2614F">
        <w:rPr>
          <w:rFonts w:ascii="Book Antiqua" w:hAnsi="Book Antiqua"/>
          <w:kern w:val="2"/>
          <w:sz w:val="24"/>
          <w:szCs w:val="24"/>
          <w:lang w:val="en-US" w:eastAsia="zh-CN"/>
        </w:rPr>
        <w:t xml:space="preserve">10 </w:t>
      </w:r>
      <w:r w:rsidRPr="00F2614F">
        <w:rPr>
          <w:rFonts w:ascii="Book Antiqua" w:hAnsi="Book Antiqua"/>
          <w:b/>
          <w:kern w:val="2"/>
          <w:sz w:val="24"/>
          <w:szCs w:val="24"/>
          <w:lang w:val="en-US" w:eastAsia="zh-CN"/>
        </w:rPr>
        <w:t>Druml C</w:t>
      </w:r>
      <w:r w:rsidRPr="00F2614F">
        <w:rPr>
          <w:rFonts w:ascii="Book Antiqua" w:hAnsi="Book Antiqua"/>
          <w:kern w:val="2"/>
          <w:sz w:val="24"/>
          <w:szCs w:val="24"/>
          <w:lang w:val="en-US" w:eastAsia="zh-CN"/>
        </w:rPr>
        <w:t xml:space="preserve">, Ballmer PE, Druml W, Oehmichen F, Shenkin A, Singer P, Soeters P, Weimann A, Bischoff SC. ESPEN guideline on ethical aspects of artificial nutrition and hydration. </w:t>
      </w:r>
      <w:r w:rsidRPr="00F2614F">
        <w:rPr>
          <w:rFonts w:ascii="Book Antiqua" w:hAnsi="Book Antiqua"/>
          <w:i/>
          <w:kern w:val="2"/>
          <w:sz w:val="24"/>
          <w:szCs w:val="24"/>
          <w:lang w:val="en-US" w:eastAsia="zh-CN"/>
        </w:rPr>
        <w:t>Clin Nutr</w:t>
      </w:r>
      <w:r w:rsidRPr="00F2614F">
        <w:rPr>
          <w:rFonts w:ascii="Book Antiqua" w:hAnsi="Book Antiqua"/>
          <w:kern w:val="2"/>
          <w:sz w:val="24"/>
          <w:szCs w:val="24"/>
          <w:lang w:val="en-US" w:eastAsia="zh-CN"/>
        </w:rPr>
        <w:t xml:space="preserve"> 2016; </w:t>
      </w:r>
      <w:r w:rsidRPr="00F2614F">
        <w:rPr>
          <w:rFonts w:ascii="Book Antiqua" w:hAnsi="Book Antiqua"/>
          <w:b/>
          <w:kern w:val="2"/>
          <w:sz w:val="24"/>
          <w:szCs w:val="24"/>
          <w:lang w:val="en-US" w:eastAsia="zh-CN"/>
        </w:rPr>
        <w:t>35</w:t>
      </w:r>
      <w:r w:rsidRPr="00F2614F">
        <w:rPr>
          <w:rFonts w:ascii="Book Antiqua" w:hAnsi="Book Antiqua"/>
          <w:kern w:val="2"/>
          <w:sz w:val="24"/>
          <w:szCs w:val="24"/>
          <w:lang w:val="en-US" w:eastAsia="zh-CN"/>
        </w:rPr>
        <w:t>: 545-556 [PMID: 26923519 DOI: 10.1016/j.clnu.2016.02.006]</w:t>
      </w:r>
    </w:p>
    <w:p w:rsidR="00ED7AEE" w:rsidRPr="00F2614F" w:rsidRDefault="00ED7AEE" w:rsidP="00BA26BC">
      <w:pPr>
        <w:widowControl w:val="0"/>
        <w:spacing w:after="0" w:line="360" w:lineRule="auto"/>
        <w:jc w:val="both"/>
        <w:rPr>
          <w:rFonts w:ascii="Book Antiqua" w:hAnsi="Book Antiqua"/>
          <w:kern w:val="2"/>
          <w:sz w:val="24"/>
          <w:szCs w:val="24"/>
          <w:lang w:val="en-US" w:eastAsia="zh-CN"/>
        </w:rPr>
      </w:pPr>
      <w:r w:rsidRPr="00F2614F">
        <w:rPr>
          <w:rFonts w:ascii="Book Antiqua" w:hAnsi="Book Antiqua"/>
          <w:kern w:val="2"/>
          <w:sz w:val="24"/>
          <w:szCs w:val="24"/>
          <w:lang w:val="en-US" w:eastAsia="zh-CN"/>
        </w:rPr>
        <w:t xml:space="preserve">11 </w:t>
      </w:r>
      <w:r w:rsidRPr="00F2614F">
        <w:rPr>
          <w:rFonts w:ascii="Book Antiqua" w:hAnsi="Book Antiqua"/>
          <w:b/>
          <w:kern w:val="2"/>
          <w:sz w:val="24"/>
          <w:szCs w:val="24"/>
          <w:lang w:val="en-US" w:eastAsia="zh-CN"/>
        </w:rPr>
        <w:t>Richter-Schrag HJ</w:t>
      </w:r>
      <w:r w:rsidRPr="00F2614F">
        <w:rPr>
          <w:rFonts w:ascii="Book Antiqua" w:hAnsi="Book Antiqua"/>
          <w:kern w:val="2"/>
          <w:sz w:val="24"/>
          <w:szCs w:val="24"/>
          <w:lang w:val="en-US" w:eastAsia="zh-CN"/>
        </w:rPr>
        <w:t xml:space="preserve">, Richter S, Ruthmann O, Olschewski M, Hopt UT, Fischer A. Risk factors and complications following percutaneous endoscopic gastrostomy: a case series of 1041 patients. </w:t>
      </w:r>
      <w:r w:rsidRPr="00F2614F">
        <w:rPr>
          <w:rFonts w:ascii="Book Antiqua" w:hAnsi="Book Antiqua"/>
          <w:i/>
          <w:kern w:val="2"/>
          <w:sz w:val="24"/>
          <w:szCs w:val="24"/>
          <w:lang w:val="en-US" w:eastAsia="zh-CN"/>
        </w:rPr>
        <w:t>Can J Gastroenterol</w:t>
      </w:r>
      <w:r w:rsidRPr="00F2614F">
        <w:rPr>
          <w:rFonts w:ascii="Book Antiqua" w:hAnsi="Book Antiqua"/>
          <w:kern w:val="2"/>
          <w:sz w:val="24"/>
          <w:szCs w:val="24"/>
          <w:lang w:val="en-US" w:eastAsia="zh-CN"/>
        </w:rPr>
        <w:t xml:space="preserve"> 2011; </w:t>
      </w:r>
      <w:r w:rsidRPr="00F2614F">
        <w:rPr>
          <w:rFonts w:ascii="Book Antiqua" w:hAnsi="Book Antiqua"/>
          <w:b/>
          <w:kern w:val="2"/>
          <w:sz w:val="24"/>
          <w:szCs w:val="24"/>
          <w:lang w:val="en-US" w:eastAsia="zh-CN"/>
        </w:rPr>
        <w:t>25</w:t>
      </w:r>
      <w:r w:rsidRPr="00F2614F">
        <w:rPr>
          <w:rFonts w:ascii="Book Antiqua" w:hAnsi="Book Antiqua"/>
          <w:kern w:val="2"/>
          <w:sz w:val="24"/>
          <w:szCs w:val="24"/>
          <w:lang w:val="en-US" w:eastAsia="zh-CN"/>
        </w:rPr>
        <w:t>: 201-206 [PMID: 21523261 DOI: 10.1155/2011/609601]</w:t>
      </w:r>
    </w:p>
    <w:p w:rsidR="00ED7AEE" w:rsidRPr="00F2614F" w:rsidRDefault="00ED7AEE" w:rsidP="00BA26BC">
      <w:pPr>
        <w:widowControl w:val="0"/>
        <w:spacing w:after="0" w:line="360" w:lineRule="auto"/>
        <w:jc w:val="both"/>
        <w:rPr>
          <w:rFonts w:ascii="Book Antiqua" w:hAnsi="Book Antiqua"/>
          <w:kern w:val="2"/>
          <w:sz w:val="24"/>
          <w:szCs w:val="24"/>
          <w:lang w:val="en-US" w:eastAsia="zh-CN"/>
        </w:rPr>
      </w:pPr>
      <w:r w:rsidRPr="00F2614F">
        <w:rPr>
          <w:rFonts w:ascii="Book Antiqua" w:hAnsi="Book Antiqua"/>
          <w:kern w:val="2"/>
          <w:sz w:val="24"/>
          <w:szCs w:val="24"/>
          <w:lang w:val="en-US" w:eastAsia="zh-CN"/>
        </w:rPr>
        <w:t xml:space="preserve">12 </w:t>
      </w:r>
      <w:r w:rsidRPr="00F2614F">
        <w:rPr>
          <w:rFonts w:ascii="Book Antiqua" w:hAnsi="Book Antiqua"/>
          <w:b/>
          <w:kern w:val="2"/>
          <w:sz w:val="24"/>
          <w:szCs w:val="24"/>
          <w:lang w:val="en-US" w:eastAsia="zh-CN"/>
        </w:rPr>
        <w:t>Löser C</w:t>
      </w:r>
      <w:r w:rsidRPr="00F2614F">
        <w:rPr>
          <w:rFonts w:ascii="Book Antiqua" w:hAnsi="Book Antiqua"/>
          <w:kern w:val="2"/>
          <w:sz w:val="24"/>
          <w:szCs w:val="24"/>
          <w:lang w:val="en-US" w:eastAsia="zh-CN"/>
        </w:rPr>
        <w:t xml:space="preserve">, Wolters S, Fölsch UR. Enteral long-term nutrition via percutaneous endoscopic gastrostomy (PEG) in 210 patients: a four-year prospective study. </w:t>
      </w:r>
      <w:r w:rsidRPr="00F2614F">
        <w:rPr>
          <w:rFonts w:ascii="Book Antiqua" w:hAnsi="Book Antiqua"/>
          <w:i/>
          <w:kern w:val="2"/>
          <w:sz w:val="24"/>
          <w:szCs w:val="24"/>
          <w:lang w:val="en-US" w:eastAsia="zh-CN"/>
        </w:rPr>
        <w:t>Dig Dis Sci</w:t>
      </w:r>
      <w:r w:rsidRPr="00F2614F">
        <w:rPr>
          <w:rFonts w:ascii="Book Antiqua" w:hAnsi="Book Antiqua"/>
          <w:kern w:val="2"/>
          <w:sz w:val="24"/>
          <w:szCs w:val="24"/>
          <w:lang w:val="en-US" w:eastAsia="zh-CN"/>
        </w:rPr>
        <w:t xml:space="preserve"> 1998; </w:t>
      </w:r>
      <w:r w:rsidRPr="00F2614F">
        <w:rPr>
          <w:rFonts w:ascii="Book Antiqua" w:hAnsi="Book Antiqua"/>
          <w:b/>
          <w:kern w:val="2"/>
          <w:sz w:val="24"/>
          <w:szCs w:val="24"/>
          <w:lang w:val="en-US" w:eastAsia="zh-CN"/>
        </w:rPr>
        <w:t>43</w:t>
      </w:r>
      <w:r w:rsidRPr="00F2614F">
        <w:rPr>
          <w:rFonts w:ascii="Book Antiqua" w:hAnsi="Book Antiqua"/>
          <w:kern w:val="2"/>
          <w:sz w:val="24"/>
          <w:szCs w:val="24"/>
          <w:lang w:val="en-US" w:eastAsia="zh-CN"/>
        </w:rPr>
        <w:t>: 2549-2557 [PMID: 9824149 DOI: 10.1023/a:1026615106348]</w:t>
      </w:r>
    </w:p>
    <w:p w:rsidR="00ED7AEE" w:rsidRPr="00F2614F" w:rsidRDefault="00ED7AEE" w:rsidP="00BA26BC">
      <w:pPr>
        <w:widowControl w:val="0"/>
        <w:spacing w:after="0" w:line="360" w:lineRule="auto"/>
        <w:jc w:val="both"/>
        <w:rPr>
          <w:rFonts w:ascii="Book Antiqua" w:hAnsi="Book Antiqua"/>
          <w:kern w:val="2"/>
          <w:sz w:val="24"/>
          <w:szCs w:val="24"/>
          <w:lang w:val="en-US" w:eastAsia="zh-CN"/>
        </w:rPr>
      </w:pPr>
      <w:r w:rsidRPr="00F2614F">
        <w:rPr>
          <w:rFonts w:ascii="Book Antiqua" w:hAnsi="Book Antiqua"/>
          <w:kern w:val="2"/>
          <w:sz w:val="24"/>
          <w:szCs w:val="24"/>
          <w:lang w:val="en-US" w:eastAsia="zh-CN"/>
        </w:rPr>
        <w:t xml:space="preserve">13 </w:t>
      </w:r>
      <w:r w:rsidRPr="00F2614F">
        <w:rPr>
          <w:rFonts w:ascii="Book Antiqua" w:hAnsi="Book Antiqua"/>
          <w:b/>
          <w:kern w:val="2"/>
          <w:sz w:val="24"/>
          <w:szCs w:val="24"/>
          <w:lang w:val="en-US" w:eastAsia="zh-CN"/>
        </w:rPr>
        <w:t>Schneider AS</w:t>
      </w:r>
      <w:r w:rsidRPr="00F2614F">
        <w:rPr>
          <w:rFonts w:ascii="Book Antiqua" w:hAnsi="Book Antiqua"/>
          <w:kern w:val="2"/>
          <w:sz w:val="24"/>
          <w:szCs w:val="24"/>
          <w:lang w:val="en-US" w:eastAsia="zh-CN"/>
        </w:rPr>
        <w:t xml:space="preserve">, Schettler A, Markowski A, Luettig B, Kaufmann B, Klamt S, Lenzen H, Momma M, Seipt C, Lankisch T, Negm AA; *Conference presentation: 36th ESPEN Congress in Leipzig, Germany on August 31st – September 3rd, 2013. Complication and mortality rate after percutaneous endoscopic gastrostomy are low and indication-dependent. </w:t>
      </w:r>
      <w:r w:rsidRPr="00F2614F">
        <w:rPr>
          <w:rFonts w:ascii="Book Antiqua" w:hAnsi="Book Antiqua"/>
          <w:i/>
          <w:kern w:val="2"/>
          <w:sz w:val="24"/>
          <w:szCs w:val="24"/>
          <w:lang w:val="en-US" w:eastAsia="zh-CN"/>
        </w:rPr>
        <w:t>Scand J Gastroenterol</w:t>
      </w:r>
      <w:r w:rsidRPr="00F2614F">
        <w:rPr>
          <w:rFonts w:ascii="Book Antiqua" w:hAnsi="Book Antiqua"/>
          <w:kern w:val="2"/>
          <w:sz w:val="24"/>
          <w:szCs w:val="24"/>
          <w:lang w:val="en-US" w:eastAsia="zh-CN"/>
        </w:rPr>
        <w:t xml:space="preserve"> 2014; </w:t>
      </w:r>
      <w:r w:rsidRPr="00F2614F">
        <w:rPr>
          <w:rFonts w:ascii="Book Antiqua" w:hAnsi="Book Antiqua"/>
          <w:b/>
          <w:kern w:val="2"/>
          <w:sz w:val="24"/>
          <w:szCs w:val="24"/>
          <w:lang w:val="en-US" w:eastAsia="zh-CN"/>
        </w:rPr>
        <w:t>49</w:t>
      </w:r>
      <w:r w:rsidRPr="00F2614F">
        <w:rPr>
          <w:rFonts w:ascii="Book Antiqua" w:hAnsi="Book Antiqua"/>
          <w:kern w:val="2"/>
          <w:sz w:val="24"/>
          <w:szCs w:val="24"/>
          <w:lang w:val="en-US" w:eastAsia="zh-CN"/>
        </w:rPr>
        <w:t>: 891-898 [PMID: 24896841 DOI: 10.3109/00365521.2014.916343]</w:t>
      </w:r>
    </w:p>
    <w:p w:rsidR="00ED7AEE" w:rsidRPr="00F2614F" w:rsidRDefault="00ED7AEE" w:rsidP="00BA26BC">
      <w:pPr>
        <w:widowControl w:val="0"/>
        <w:spacing w:after="0" w:line="360" w:lineRule="auto"/>
        <w:jc w:val="both"/>
        <w:rPr>
          <w:rFonts w:ascii="Book Antiqua" w:hAnsi="Book Antiqua"/>
          <w:kern w:val="2"/>
          <w:sz w:val="24"/>
          <w:szCs w:val="24"/>
          <w:lang w:val="en-US" w:eastAsia="zh-CN"/>
        </w:rPr>
      </w:pPr>
      <w:r w:rsidRPr="00F2614F">
        <w:rPr>
          <w:rFonts w:ascii="Book Antiqua" w:hAnsi="Book Antiqua"/>
          <w:kern w:val="2"/>
          <w:sz w:val="24"/>
          <w:szCs w:val="24"/>
          <w:lang w:val="en-US" w:eastAsia="zh-CN"/>
        </w:rPr>
        <w:t xml:space="preserve">14 </w:t>
      </w:r>
      <w:r w:rsidRPr="00F2614F">
        <w:rPr>
          <w:rFonts w:ascii="Book Antiqua" w:hAnsi="Book Antiqua"/>
          <w:b/>
          <w:kern w:val="2"/>
          <w:sz w:val="24"/>
          <w:szCs w:val="24"/>
          <w:lang w:val="en-US" w:eastAsia="zh-CN"/>
        </w:rPr>
        <w:t>Jafari A</w:t>
      </w:r>
      <w:r w:rsidRPr="00F2614F">
        <w:rPr>
          <w:rFonts w:ascii="Book Antiqua" w:hAnsi="Book Antiqua"/>
          <w:kern w:val="2"/>
          <w:sz w:val="24"/>
          <w:szCs w:val="24"/>
          <w:lang w:val="en-US" w:eastAsia="zh-CN"/>
        </w:rPr>
        <w:t xml:space="preserve">, Weismüller TJ, Tonguc T, Kalff JC, Manekeller S. [Complications after Percutaneous Endoscopic Gastrostomy Tube Placement - A Retrospective Analysis]. </w:t>
      </w:r>
      <w:r w:rsidRPr="00F2614F">
        <w:rPr>
          <w:rFonts w:ascii="Book Antiqua" w:hAnsi="Book Antiqua"/>
          <w:i/>
          <w:kern w:val="2"/>
          <w:sz w:val="24"/>
          <w:szCs w:val="24"/>
          <w:lang w:val="en-US" w:eastAsia="zh-CN"/>
        </w:rPr>
        <w:t>Zentralbl Chir</w:t>
      </w:r>
      <w:r w:rsidRPr="00F2614F">
        <w:rPr>
          <w:rFonts w:ascii="Book Antiqua" w:hAnsi="Book Antiqua"/>
          <w:kern w:val="2"/>
          <w:sz w:val="24"/>
          <w:szCs w:val="24"/>
          <w:lang w:val="en-US" w:eastAsia="zh-CN"/>
        </w:rPr>
        <w:t xml:space="preserve"> 2016; </w:t>
      </w:r>
      <w:r w:rsidRPr="00F2614F">
        <w:rPr>
          <w:rFonts w:ascii="Book Antiqua" w:hAnsi="Book Antiqua"/>
          <w:b/>
          <w:kern w:val="2"/>
          <w:sz w:val="24"/>
          <w:szCs w:val="24"/>
          <w:lang w:val="en-US" w:eastAsia="zh-CN"/>
        </w:rPr>
        <w:t>141</w:t>
      </w:r>
      <w:r w:rsidRPr="00F2614F">
        <w:rPr>
          <w:rFonts w:ascii="Book Antiqua" w:hAnsi="Book Antiqua"/>
          <w:kern w:val="2"/>
          <w:sz w:val="24"/>
          <w:szCs w:val="24"/>
          <w:lang w:val="en-US" w:eastAsia="zh-CN"/>
        </w:rPr>
        <w:t>: 442-445 [PMID: 26258619 DOI: 10.1055/s-0035-1557765]</w:t>
      </w:r>
    </w:p>
    <w:p w:rsidR="00ED7AEE" w:rsidRPr="00F2614F" w:rsidRDefault="00ED7AEE" w:rsidP="00BA26BC">
      <w:pPr>
        <w:widowControl w:val="0"/>
        <w:spacing w:after="0" w:line="360" w:lineRule="auto"/>
        <w:jc w:val="both"/>
        <w:rPr>
          <w:rFonts w:ascii="Book Antiqua" w:hAnsi="Book Antiqua"/>
          <w:kern w:val="2"/>
          <w:sz w:val="24"/>
          <w:szCs w:val="24"/>
          <w:lang w:val="en-US" w:eastAsia="zh-CN"/>
        </w:rPr>
      </w:pPr>
      <w:r w:rsidRPr="00F2614F">
        <w:rPr>
          <w:rFonts w:ascii="Book Antiqua" w:hAnsi="Book Antiqua"/>
          <w:kern w:val="2"/>
          <w:sz w:val="24"/>
          <w:szCs w:val="24"/>
          <w:lang w:val="en-US" w:eastAsia="zh-CN"/>
        </w:rPr>
        <w:t xml:space="preserve">15 </w:t>
      </w:r>
      <w:r w:rsidRPr="00F2614F">
        <w:rPr>
          <w:rFonts w:ascii="Book Antiqua" w:hAnsi="Book Antiqua"/>
          <w:b/>
          <w:kern w:val="2"/>
          <w:sz w:val="24"/>
          <w:szCs w:val="24"/>
          <w:lang w:val="en-US" w:eastAsia="zh-CN"/>
        </w:rPr>
        <w:t>Higaki F</w:t>
      </w:r>
      <w:r w:rsidRPr="00F2614F">
        <w:rPr>
          <w:rFonts w:ascii="Book Antiqua" w:hAnsi="Book Antiqua"/>
          <w:kern w:val="2"/>
          <w:sz w:val="24"/>
          <w:szCs w:val="24"/>
          <w:lang w:val="en-US" w:eastAsia="zh-CN"/>
        </w:rPr>
        <w:t xml:space="preserve">, Yokota O, Ohishi M. Factors predictive of survival after percutaneous endoscopic gastrostomy in the elderly: is dementia really a risk factor? </w:t>
      </w:r>
      <w:r w:rsidRPr="00F2614F">
        <w:rPr>
          <w:rFonts w:ascii="Book Antiqua" w:hAnsi="Book Antiqua"/>
          <w:i/>
          <w:kern w:val="2"/>
          <w:sz w:val="24"/>
          <w:szCs w:val="24"/>
          <w:lang w:val="en-US" w:eastAsia="zh-CN"/>
        </w:rPr>
        <w:t>Am J Gastroenterol</w:t>
      </w:r>
      <w:r w:rsidRPr="00F2614F">
        <w:rPr>
          <w:rFonts w:ascii="Book Antiqua" w:hAnsi="Book Antiqua"/>
          <w:kern w:val="2"/>
          <w:sz w:val="24"/>
          <w:szCs w:val="24"/>
          <w:lang w:val="en-US" w:eastAsia="zh-CN"/>
        </w:rPr>
        <w:t xml:space="preserve"> 2008; </w:t>
      </w:r>
      <w:r w:rsidRPr="00F2614F">
        <w:rPr>
          <w:rFonts w:ascii="Book Antiqua" w:hAnsi="Book Antiqua"/>
          <w:b/>
          <w:kern w:val="2"/>
          <w:sz w:val="24"/>
          <w:szCs w:val="24"/>
          <w:lang w:val="en-US" w:eastAsia="zh-CN"/>
        </w:rPr>
        <w:t>103</w:t>
      </w:r>
      <w:r w:rsidRPr="00F2614F">
        <w:rPr>
          <w:rFonts w:ascii="Book Antiqua" w:hAnsi="Book Antiqua"/>
          <w:kern w:val="2"/>
          <w:sz w:val="24"/>
          <w:szCs w:val="24"/>
          <w:lang w:val="en-US" w:eastAsia="zh-CN"/>
        </w:rPr>
        <w:t>: 1011-6; quiz 1017 [PMID: 18177448 DOI: 10.1111/j.1572-0241.2007.01719.x]</w:t>
      </w:r>
    </w:p>
    <w:p w:rsidR="00ED7AEE" w:rsidRPr="00F2614F" w:rsidRDefault="00ED7AEE" w:rsidP="00BA26BC">
      <w:pPr>
        <w:widowControl w:val="0"/>
        <w:spacing w:after="0" w:line="360" w:lineRule="auto"/>
        <w:jc w:val="both"/>
        <w:rPr>
          <w:rFonts w:ascii="Book Antiqua" w:hAnsi="Book Antiqua"/>
          <w:kern w:val="2"/>
          <w:sz w:val="24"/>
          <w:szCs w:val="24"/>
          <w:lang w:val="en-US" w:eastAsia="zh-CN"/>
        </w:rPr>
      </w:pPr>
      <w:r w:rsidRPr="00F2614F">
        <w:rPr>
          <w:rFonts w:ascii="Book Antiqua" w:hAnsi="Book Antiqua"/>
          <w:kern w:val="2"/>
          <w:sz w:val="24"/>
          <w:szCs w:val="24"/>
          <w:lang w:val="en-US" w:eastAsia="zh-CN"/>
        </w:rPr>
        <w:t xml:space="preserve">16 </w:t>
      </w:r>
      <w:r w:rsidRPr="00F2614F">
        <w:rPr>
          <w:rFonts w:ascii="Book Antiqua" w:hAnsi="Book Antiqua"/>
          <w:b/>
          <w:kern w:val="2"/>
          <w:sz w:val="24"/>
          <w:szCs w:val="24"/>
          <w:lang w:val="en-US" w:eastAsia="zh-CN"/>
        </w:rPr>
        <w:t>Dormann AJ</w:t>
      </w:r>
      <w:r w:rsidRPr="00F2614F">
        <w:rPr>
          <w:rFonts w:ascii="Book Antiqua" w:hAnsi="Book Antiqua"/>
          <w:kern w:val="2"/>
          <w:sz w:val="24"/>
          <w:szCs w:val="24"/>
          <w:lang w:val="en-US" w:eastAsia="zh-CN"/>
        </w:rPr>
        <w:t xml:space="preserve">, Glosemeyer R, Leistner U, Deppe H, Roggel R, Wigginghaus B, Huchzermeyer H. Modified percutaneous endoscopic gastrostomy (PEG) with gastropexy--early experience with a new introducer technique. </w:t>
      </w:r>
      <w:r w:rsidRPr="00F2614F">
        <w:rPr>
          <w:rFonts w:ascii="Book Antiqua" w:hAnsi="Book Antiqua"/>
          <w:i/>
          <w:kern w:val="2"/>
          <w:sz w:val="24"/>
          <w:szCs w:val="24"/>
          <w:lang w:val="en-US" w:eastAsia="zh-CN"/>
        </w:rPr>
        <w:t>Z Gastroenterol</w:t>
      </w:r>
      <w:r w:rsidRPr="00F2614F">
        <w:rPr>
          <w:rFonts w:ascii="Book Antiqua" w:hAnsi="Book Antiqua"/>
          <w:kern w:val="2"/>
          <w:sz w:val="24"/>
          <w:szCs w:val="24"/>
          <w:lang w:val="en-US" w:eastAsia="zh-CN"/>
        </w:rPr>
        <w:t xml:space="preserve"> 2000; </w:t>
      </w:r>
      <w:r w:rsidRPr="00F2614F">
        <w:rPr>
          <w:rFonts w:ascii="Book Antiqua" w:hAnsi="Book Antiqua"/>
          <w:b/>
          <w:kern w:val="2"/>
          <w:sz w:val="24"/>
          <w:szCs w:val="24"/>
          <w:lang w:val="en-US" w:eastAsia="zh-CN"/>
        </w:rPr>
        <w:t>38</w:t>
      </w:r>
      <w:r w:rsidRPr="00F2614F">
        <w:rPr>
          <w:rFonts w:ascii="Book Antiqua" w:hAnsi="Book Antiqua"/>
          <w:kern w:val="2"/>
          <w:sz w:val="24"/>
          <w:szCs w:val="24"/>
          <w:lang w:val="en-US" w:eastAsia="zh-CN"/>
        </w:rPr>
        <w:t>: 933-938 [PMID: 11194881 DOI: 10.1055/s-2000-10025]</w:t>
      </w:r>
    </w:p>
    <w:p w:rsidR="00ED7AEE" w:rsidRPr="00F2614F" w:rsidRDefault="00ED7AEE" w:rsidP="00BA26BC">
      <w:pPr>
        <w:widowControl w:val="0"/>
        <w:spacing w:after="0" w:line="360" w:lineRule="auto"/>
        <w:jc w:val="both"/>
        <w:rPr>
          <w:rFonts w:ascii="Book Antiqua" w:hAnsi="Book Antiqua"/>
          <w:kern w:val="2"/>
          <w:sz w:val="24"/>
          <w:szCs w:val="24"/>
          <w:lang w:val="en-US" w:eastAsia="zh-CN"/>
        </w:rPr>
      </w:pPr>
      <w:r w:rsidRPr="00F2614F">
        <w:rPr>
          <w:rFonts w:ascii="Book Antiqua" w:hAnsi="Book Antiqua"/>
          <w:kern w:val="2"/>
          <w:sz w:val="24"/>
          <w:szCs w:val="24"/>
          <w:lang w:val="en-US" w:eastAsia="zh-CN"/>
        </w:rPr>
        <w:t xml:space="preserve">17 </w:t>
      </w:r>
      <w:r w:rsidRPr="00F2614F">
        <w:rPr>
          <w:rFonts w:ascii="Book Antiqua" w:hAnsi="Book Antiqua"/>
          <w:b/>
          <w:kern w:val="2"/>
          <w:sz w:val="24"/>
          <w:szCs w:val="24"/>
          <w:lang w:val="en-US" w:eastAsia="zh-CN"/>
        </w:rPr>
        <w:t>Pih GY</w:t>
      </w:r>
      <w:r w:rsidRPr="00F2614F">
        <w:rPr>
          <w:rFonts w:ascii="Book Antiqua" w:hAnsi="Book Antiqua"/>
          <w:kern w:val="2"/>
          <w:sz w:val="24"/>
          <w:szCs w:val="24"/>
          <w:lang w:val="en-US" w:eastAsia="zh-CN"/>
        </w:rPr>
        <w:t xml:space="preserve">, Na HK, Ahn JY, Jung KW, Kim DH, Lee JH, Choi KD, Song HJ, Lee GH, Jung HY. Risk factors for complications and mortality of percutaneous endoscopic gastrostomy insertion. </w:t>
      </w:r>
      <w:r w:rsidRPr="00F2614F">
        <w:rPr>
          <w:rFonts w:ascii="Book Antiqua" w:hAnsi="Book Antiqua"/>
          <w:i/>
          <w:kern w:val="2"/>
          <w:sz w:val="24"/>
          <w:szCs w:val="24"/>
          <w:lang w:val="en-US" w:eastAsia="zh-CN"/>
        </w:rPr>
        <w:t>BMC Gastroenterol</w:t>
      </w:r>
      <w:r w:rsidRPr="00F2614F">
        <w:rPr>
          <w:rFonts w:ascii="Book Antiqua" w:hAnsi="Book Antiqua"/>
          <w:kern w:val="2"/>
          <w:sz w:val="24"/>
          <w:szCs w:val="24"/>
          <w:lang w:val="en-US" w:eastAsia="zh-CN"/>
        </w:rPr>
        <w:t xml:space="preserve"> 2018; </w:t>
      </w:r>
      <w:r w:rsidRPr="00F2614F">
        <w:rPr>
          <w:rFonts w:ascii="Book Antiqua" w:hAnsi="Book Antiqua"/>
          <w:b/>
          <w:kern w:val="2"/>
          <w:sz w:val="24"/>
          <w:szCs w:val="24"/>
          <w:lang w:val="en-US" w:eastAsia="zh-CN"/>
        </w:rPr>
        <w:t>18</w:t>
      </w:r>
      <w:r w:rsidRPr="00F2614F">
        <w:rPr>
          <w:rFonts w:ascii="Book Antiqua" w:hAnsi="Book Antiqua"/>
          <w:kern w:val="2"/>
          <w:sz w:val="24"/>
          <w:szCs w:val="24"/>
          <w:lang w:val="en-US" w:eastAsia="zh-CN"/>
        </w:rPr>
        <w:t>: 101 [PMID: 29954339 DOI: 10.1186/s12876-018-0825-8]</w:t>
      </w:r>
    </w:p>
    <w:p w:rsidR="00ED7AEE" w:rsidRPr="00F2614F" w:rsidRDefault="00ED7AEE" w:rsidP="00BA26BC">
      <w:pPr>
        <w:widowControl w:val="0"/>
        <w:spacing w:after="0" w:line="360" w:lineRule="auto"/>
        <w:jc w:val="both"/>
        <w:rPr>
          <w:rFonts w:ascii="Book Antiqua" w:hAnsi="Book Antiqua"/>
          <w:kern w:val="2"/>
          <w:sz w:val="24"/>
          <w:szCs w:val="24"/>
          <w:lang w:val="en-US" w:eastAsia="zh-CN"/>
        </w:rPr>
      </w:pPr>
      <w:r w:rsidRPr="00F2614F">
        <w:rPr>
          <w:rFonts w:ascii="Book Antiqua" w:hAnsi="Book Antiqua"/>
          <w:kern w:val="2"/>
          <w:sz w:val="24"/>
          <w:szCs w:val="24"/>
          <w:lang w:val="en-US" w:eastAsia="zh-CN"/>
        </w:rPr>
        <w:t xml:space="preserve">18 </w:t>
      </w:r>
      <w:r w:rsidRPr="00F2614F">
        <w:rPr>
          <w:rFonts w:ascii="Book Antiqua" w:hAnsi="Book Antiqua"/>
          <w:b/>
          <w:kern w:val="2"/>
          <w:sz w:val="24"/>
          <w:szCs w:val="24"/>
          <w:lang w:val="en-US" w:eastAsia="zh-CN"/>
        </w:rPr>
        <w:t>Van Dyck E</w:t>
      </w:r>
      <w:r w:rsidRPr="00F2614F">
        <w:rPr>
          <w:rFonts w:ascii="Book Antiqua" w:hAnsi="Book Antiqua"/>
          <w:kern w:val="2"/>
          <w:sz w:val="24"/>
          <w:szCs w:val="24"/>
          <w:lang w:val="en-US" w:eastAsia="zh-CN"/>
        </w:rPr>
        <w:t xml:space="preserve">, Macken EJ, Roth B, Pelckmans PA, Moreels TG. Safety of pull-type and introducer percutaneous endoscopic gastrostomy tubes in oncology patients: a retrospective analysis. </w:t>
      </w:r>
      <w:r w:rsidRPr="00F2614F">
        <w:rPr>
          <w:rFonts w:ascii="Book Antiqua" w:hAnsi="Book Antiqua"/>
          <w:i/>
          <w:kern w:val="2"/>
          <w:sz w:val="24"/>
          <w:szCs w:val="24"/>
          <w:lang w:val="en-US" w:eastAsia="zh-CN"/>
        </w:rPr>
        <w:t>BMC Gastroenterol</w:t>
      </w:r>
      <w:r w:rsidRPr="00F2614F">
        <w:rPr>
          <w:rFonts w:ascii="Book Antiqua" w:hAnsi="Book Antiqua"/>
          <w:kern w:val="2"/>
          <w:sz w:val="24"/>
          <w:szCs w:val="24"/>
          <w:lang w:val="en-US" w:eastAsia="zh-CN"/>
        </w:rPr>
        <w:t xml:space="preserve"> 2011; </w:t>
      </w:r>
      <w:r w:rsidRPr="00F2614F">
        <w:rPr>
          <w:rFonts w:ascii="Book Antiqua" w:hAnsi="Book Antiqua"/>
          <w:b/>
          <w:kern w:val="2"/>
          <w:sz w:val="24"/>
          <w:szCs w:val="24"/>
          <w:lang w:val="en-US" w:eastAsia="zh-CN"/>
        </w:rPr>
        <w:t>11</w:t>
      </w:r>
      <w:r w:rsidRPr="00F2614F">
        <w:rPr>
          <w:rFonts w:ascii="Book Antiqua" w:hAnsi="Book Antiqua"/>
          <w:kern w:val="2"/>
          <w:sz w:val="24"/>
          <w:szCs w:val="24"/>
          <w:lang w:val="en-US" w:eastAsia="zh-CN"/>
        </w:rPr>
        <w:t>: 23 [PMID: 21410958 DOI: 10.1186/1471-230X-11-23]</w:t>
      </w:r>
    </w:p>
    <w:p w:rsidR="00ED7AEE" w:rsidRPr="00F2614F" w:rsidRDefault="00ED7AEE" w:rsidP="00BA26BC">
      <w:pPr>
        <w:widowControl w:val="0"/>
        <w:spacing w:after="0" w:line="360" w:lineRule="auto"/>
        <w:jc w:val="both"/>
        <w:rPr>
          <w:rFonts w:ascii="Book Antiqua" w:hAnsi="Book Antiqua"/>
          <w:kern w:val="2"/>
          <w:sz w:val="24"/>
          <w:szCs w:val="24"/>
          <w:lang w:val="en-US" w:eastAsia="zh-CN"/>
        </w:rPr>
      </w:pPr>
      <w:r w:rsidRPr="00F2614F">
        <w:rPr>
          <w:rFonts w:ascii="Book Antiqua" w:hAnsi="Book Antiqua"/>
          <w:kern w:val="2"/>
          <w:sz w:val="24"/>
          <w:szCs w:val="24"/>
          <w:lang w:val="en-US" w:eastAsia="zh-CN"/>
        </w:rPr>
        <w:t xml:space="preserve">19 </w:t>
      </w:r>
      <w:r w:rsidRPr="00F2614F">
        <w:rPr>
          <w:rFonts w:ascii="Book Antiqua" w:hAnsi="Book Antiqua"/>
          <w:b/>
          <w:kern w:val="2"/>
          <w:sz w:val="24"/>
          <w:szCs w:val="24"/>
          <w:lang w:val="en-US" w:eastAsia="zh-CN"/>
        </w:rPr>
        <w:t>Moran C</w:t>
      </w:r>
      <w:r w:rsidRPr="00F2614F">
        <w:rPr>
          <w:rFonts w:ascii="Book Antiqua" w:hAnsi="Book Antiqua"/>
          <w:kern w:val="2"/>
          <w:sz w:val="24"/>
          <w:szCs w:val="24"/>
          <w:lang w:val="en-US" w:eastAsia="zh-CN"/>
        </w:rPr>
        <w:t xml:space="preserve">, O'Mahony S. When is feeding via a percutaneous endoscopic gastrostomy indicated? </w:t>
      </w:r>
      <w:r w:rsidRPr="00F2614F">
        <w:rPr>
          <w:rFonts w:ascii="Book Antiqua" w:hAnsi="Book Antiqua"/>
          <w:i/>
          <w:kern w:val="2"/>
          <w:sz w:val="24"/>
          <w:szCs w:val="24"/>
          <w:lang w:val="en-US" w:eastAsia="zh-CN"/>
        </w:rPr>
        <w:t>Curr Opin Gastroenterol</w:t>
      </w:r>
      <w:r w:rsidRPr="00F2614F">
        <w:rPr>
          <w:rFonts w:ascii="Book Antiqua" w:hAnsi="Book Antiqua"/>
          <w:kern w:val="2"/>
          <w:sz w:val="24"/>
          <w:szCs w:val="24"/>
          <w:lang w:val="en-US" w:eastAsia="zh-CN"/>
        </w:rPr>
        <w:t xml:space="preserve"> 2015; </w:t>
      </w:r>
      <w:r w:rsidRPr="00F2614F">
        <w:rPr>
          <w:rFonts w:ascii="Book Antiqua" w:hAnsi="Book Antiqua"/>
          <w:b/>
          <w:kern w:val="2"/>
          <w:sz w:val="24"/>
          <w:szCs w:val="24"/>
          <w:lang w:val="en-US" w:eastAsia="zh-CN"/>
        </w:rPr>
        <w:t>31</w:t>
      </w:r>
      <w:r w:rsidRPr="00F2614F">
        <w:rPr>
          <w:rFonts w:ascii="Book Antiqua" w:hAnsi="Book Antiqua"/>
          <w:kern w:val="2"/>
          <w:sz w:val="24"/>
          <w:szCs w:val="24"/>
          <w:lang w:val="en-US" w:eastAsia="zh-CN"/>
        </w:rPr>
        <w:t>: 137-142 [PMID: 25590659 DOI: 10.1097/MOG.0000000000000152]</w:t>
      </w:r>
    </w:p>
    <w:p w:rsidR="00ED7AEE" w:rsidRPr="00F2614F" w:rsidRDefault="00ED7AEE" w:rsidP="00BA26BC">
      <w:pPr>
        <w:widowControl w:val="0"/>
        <w:spacing w:after="0" w:line="360" w:lineRule="auto"/>
        <w:jc w:val="both"/>
        <w:rPr>
          <w:rFonts w:ascii="Book Antiqua" w:hAnsi="Book Antiqua"/>
          <w:kern w:val="2"/>
          <w:sz w:val="24"/>
          <w:szCs w:val="24"/>
          <w:lang w:val="en-US" w:eastAsia="zh-CN"/>
        </w:rPr>
      </w:pPr>
      <w:r w:rsidRPr="00F2614F">
        <w:rPr>
          <w:rFonts w:ascii="Book Antiqua" w:hAnsi="Book Antiqua"/>
          <w:kern w:val="2"/>
          <w:sz w:val="24"/>
          <w:szCs w:val="24"/>
          <w:lang w:val="en-US" w:eastAsia="zh-CN"/>
        </w:rPr>
        <w:t xml:space="preserve">20 </w:t>
      </w:r>
      <w:r w:rsidRPr="00F2614F">
        <w:rPr>
          <w:rFonts w:ascii="Book Antiqua" w:hAnsi="Book Antiqua"/>
          <w:b/>
          <w:kern w:val="2"/>
          <w:sz w:val="24"/>
          <w:szCs w:val="24"/>
          <w:lang w:val="en-US" w:eastAsia="zh-CN"/>
        </w:rPr>
        <w:t>Geeganage C</w:t>
      </w:r>
      <w:r w:rsidRPr="00F2614F">
        <w:rPr>
          <w:rFonts w:ascii="Book Antiqua" w:hAnsi="Book Antiqua"/>
          <w:kern w:val="2"/>
          <w:sz w:val="24"/>
          <w:szCs w:val="24"/>
          <w:lang w:val="en-US" w:eastAsia="zh-CN"/>
        </w:rPr>
        <w:t xml:space="preserve">, Beavan J, Ellender S, Bath PM. Interventions for dysphagia and nutritional support in acute and subacute stroke. </w:t>
      </w:r>
      <w:r w:rsidRPr="00F2614F">
        <w:rPr>
          <w:rFonts w:ascii="Book Antiqua" w:hAnsi="Book Antiqua"/>
          <w:i/>
          <w:kern w:val="2"/>
          <w:sz w:val="24"/>
          <w:szCs w:val="24"/>
          <w:lang w:val="en-US" w:eastAsia="zh-CN"/>
        </w:rPr>
        <w:t>Cochrane Database Syst Rev</w:t>
      </w:r>
      <w:r w:rsidRPr="00F2614F">
        <w:rPr>
          <w:rFonts w:ascii="Book Antiqua" w:hAnsi="Book Antiqua"/>
          <w:kern w:val="2"/>
          <w:sz w:val="24"/>
          <w:szCs w:val="24"/>
          <w:lang w:val="en-US" w:eastAsia="zh-CN"/>
        </w:rPr>
        <w:t xml:space="preserve"> 2012; </w:t>
      </w:r>
      <w:r w:rsidRPr="00F2614F">
        <w:rPr>
          <w:rFonts w:ascii="Book Antiqua" w:hAnsi="Book Antiqua"/>
          <w:b/>
          <w:kern w:val="2"/>
          <w:sz w:val="24"/>
          <w:szCs w:val="24"/>
          <w:lang w:val="en-US" w:eastAsia="zh-CN"/>
        </w:rPr>
        <w:t>10</w:t>
      </w:r>
      <w:r w:rsidRPr="00F2614F">
        <w:rPr>
          <w:rFonts w:ascii="Book Antiqua" w:hAnsi="Book Antiqua"/>
          <w:kern w:val="2"/>
          <w:sz w:val="24"/>
          <w:szCs w:val="24"/>
          <w:lang w:val="en-US" w:eastAsia="zh-CN"/>
        </w:rPr>
        <w:t>: CD000323 [PMID: 23076886 DOI: 10.1002/14651858.CD000323.pub2]</w:t>
      </w:r>
    </w:p>
    <w:p w:rsidR="00ED7AEE" w:rsidRPr="00F2614F" w:rsidRDefault="00ED7AEE" w:rsidP="00BA26BC">
      <w:pPr>
        <w:widowControl w:val="0"/>
        <w:spacing w:after="0" w:line="360" w:lineRule="auto"/>
        <w:jc w:val="both"/>
        <w:rPr>
          <w:rFonts w:ascii="Book Antiqua" w:hAnsi="Book Antiqua"/>
          <w:kern w:val="2"/>
          <w:sz w:val="24"/>
          <w:szCs w:val="24"/>
          <w:lang w:val="en-US" w:eastAsia="zh-CN"/>
        </w:rPr>
      </w:pPr>
      <w:r w:rsidRPr="00F2614F">
        <w:rPr>
          <w:rFonts w:ascii="Book Antiqua" w:hAnsi="Book Antiqua"/>
          <w:kern w:val="2"/>
          <w:sz w:val="24"/>
          <w:szCs w:val="24"/>
          <w:lang w:val="en-US" w:eastAsia="zh-CN"/>
        </w:rPr>
        <w:t xml:space="preserve">21 </w:t>
      </w:r>
      <w:r w:rsidRPr="00F2614F">
        <w:rPr>
          <w:rFonts w:ascii="Book Antiqua" w:hAnsi="Book Antiqua"/>
          <w:b/>
          <w:kern w:val="2"/>
          <w:sz w:val="24"/>
          <w:szCs w:val="24"/>
          <w:lang w:val="en-US" w:eastAsia="zh-CN"/>
        </w:rPr>
        <w:t>Gavazzi C</w:t>
      </w:r>
      <w:r w:rsidRPr="00F2614F">
        <w:rPr>
          <w:rFonts w:ascii="Book Antiqua" w:hAnsi="Book Antiqua"/>
          <w:kern w:val="2"/>
          <w:sz w:val="24"/>
          <w:szCs w:val="24"/>
          <w:lang w:val="en-US" w:eastAsia="zh-CN"/>
        </w:rPr>
        <w:t xml:space="preserve">, Colatruglio S, Valoriani F, Mazzaferro V, Sabbatini A, Biffi R, Mariani L, Miceli R. Impact of home enteral nutrition in malnourished patients with upper gastrointestinal cancer: A multicentre randomised clinical trial. </w:t>
      </w:r>
      <w:r w:rsidRPr="00F2614F">
        <w:rPr>
          <w:rFonts w:ascii="Book Antiqua" w:hAnsi="Book Antiqua"/>
          <w:i/>
          <w:kern w:val="2"/>
          <w:sz w:val="24"/>
          <w:szCs w:val="24"/>
          <w:lang w:val="en-US" w:eastAsia="zh-CN"/>
        </w:rPr>
        <w:t>Eur J Cancer</w:t>
      </w:r>
      <w:r w:rsidRPr="00F2614F">
        <w:rPr>
          <w:rFonts w:ascii="Book Antiqua" w:hAnsi="Book Antiqua"/>
          <w:kern w:val="2"/>
          <w:sz w:val="24"/>
          <w:szCs w:val="24"/>
          <w:lang w:val="en-US" w:eastAsia="zh-CN"/>
        </w:rPr>
        <w:t xml:space="preserve"> 2016; </w:t>
      </w:r>
      <w:r w:rsidRPr="00F2614F">
        <w:rPr>
          <w:rFonts w:ascii="Book Antiqua" w:hAnsi="Book Antiqua"/>
          <w:b/>
          <w:kern w:val="2"/>
          <w:sz w:val="24"/>
          <w:szCs w:val="24"/>
          <w:lang w:val="en-US" w:eastAsia="zh-CN"/>
        </w:rPr>
        <w:t>64</w:t>
      </w:r>
      <w:r w:rsidRPr="00F2614F">
        <w:rPr>
          <w:rFonts w:ascii="Book Antiqua" w:hAnsi="Book Antiqua"/>
          <w:kern w:val="2"/>
          <w:sz w:val="24"/>
          <w:szCs w:val="24"/>
          <w:lang w:val="en-US" w:eastAsia="zh-CN"/>
        </w:rPr>
        <w:t>: 107-112 [PMID: 27391922 DOI: 10.1016/j.ejca.2016.05.032]</w:t>
      </w:r>
    </w:p>
    <w:p w:rsidR="00ED7AEE" w:rsidRPr="00F2614F" w:rsidRDefault="00ED7AEE" w:rsidP="00BA26BC">
      <w:pPr>
        <w:widowControl w:val="0"/>
        <w:spacing w:after="0" w:line="360" w:lineRule="auto"/>
        <w:jc w:val="both"/>
        <w:rPr>
          <w:rFonts w:ascii="Book Antiqua" w:hAnsi="Book Antiqua"/>
          <w:kern w:val="2"/>
          <w:sz w:val="24"/>
          <w:szCs w:val="24"/>
          <w:lang w:val="en-US" w:eastAsia="zh-CN"/>
        </w:rPr>
      </w:pPr>
      <w:r w:rsidRPr="00F2614F">
        <w:rPr>
          <w:rFonts w:ascii="Book Antiqua" w:hAnsi="Book Antiqua"/>
          <w:kern w:val="2"/>
          <w:sz w:val="24"/>
          <w:szCs w:val="24"/>
          <w:lang w:val="en-US" w:eastAsia="zh-CN"/>
        </w:rPr>
        <w:t xml:space="preserve">22 </w:t>
      </w:r>
      <w:r w:rsidRPr="00F2614F">
        <w:rPr>
          <w:rFonts w:ascii="Book Antiqua" w:hAnsi="Book Antiqua"/>
          <w:b/>
          <w:kern w:val="2"/>
          <w:sz w:val="24"/>
          <w:szCs w:val="24"/>
          <w:lang w:val="en-US" w:eastAsia="zh-CN"/>
        </w:rPr>
        <w:t>Grant MD</w:t>
      </w:r>
      <w:r w:rsidRPr="00F2614F">
        <w:rPr>
          <w:rFonts w:ascii="Book Antiqua" w:hAnsi="Book Antiqua"/>
          <w:kern w:val="2"/>
          <w:sz w:val="24"/>
          <w:szCs w:val="24"/>
          <w:lang w:val="en-US" w:eastAsia="zh-CN"/>
        </w:rPr>
        <w:t xml:space="preserve">. Gastrostomies in older patients: the 1990 National Hospital Discharge Survey. </w:t>
      </w:r>
      <w:r w:rsidRPr="00F2614F">
        <w:rPr>
          <w:rFonts w:ascii="Book Antiqua" w:hAnsi="Book Antiqua"/>
          <w:i/>
          <w:kern w:val="2"/>
          <w:sz w:val="24"/>
          <w:szCs w:val="24"/>
          <w:lang w:val="en-US" w:eastAsia="zh-CN"/>
        </w:rPr>
        <w:t>J Am Board Fam Pract</w:t>
      </w:r>
      <w:r w:rsidRPr="00F2614F">
        <w:rPr>
          <w:rFonts w:ascii="Book Antiqua" w:hAnsi="Book Antiqua"/>
          <w:kern w:val="2"/>
          <w:sz w:val="24"/>
          <w:szCs w:val="24"/>
          <w:lang w:val="en-US" w:eastAsia="zh-CN"/>
        </w:rPr>
        <w:t xml:space="preserve"> 1998; </w:t>
      </w:r>
      <w:r w:rsidRPr="00F2614F">
        <w:rPr>
          <w:rFonts w:ascii="Book Antiqua" w:hAnsi="Book Antiqua"/>
          <w:b/>
          <w:kern w:val="2"/>
          <w:sz w:val="24"/>
          <w:szCs w:val="24"/>
          <w:lang w:val="en-US" w:eastAsia="zh-CN"/>
        </w:rPr>
        <w:t>11</w:t>
      </w:r>
      <w:r w:rsidRPr="00F2614F">
        <w:rPr>
          <w:rFonts w:ascii="Book Antiqua" w:hAnsi="Book Antiqua"/>
          <w:kern w:val="2"/>
          <w:sz w:val="24"/>
          <w:szCs w:val="24"/>
          <w:lang w:val="en-US" w:eastAsia="zh-CN"/>
        </w:rPr>
        <w:t>: 187-192 [PMID: 9625509 DOI: 10.3122/15572625-11-3-187]</w:t>
      </w:r>
    </w:p>
    <w:p w:rsidR="00ED7AEE" w:rsidRPr="00F2614F" w:rsidRDefault="00ED7AEE" w:rsidP="00BA26BC">
      <w:pPr>
        <w:widowControl w:val="0"/>
        <w:spacing w:after="0" w:line="360" w:lineRule="auto"/>
        <w:jc w:val="both"/>
        <w:rPr>
          <w:rFonts w:ascii="Book Antiqua" w:hAnsi="Book Antiqua"/>
          <w:kern w:val="2"/>
          <w:sz w:val="24"/>
          <w:szCs w:val="24"/>
          <w:lang w:val="en-US" w:eastAsia="zh-CN"/>
        </w:rPr>
      </w:pPr>
      <w:r w:rsidRPr="00F2614F">
        <w:rPr>
          <w:rFonts w:ascii="Book Antiqua" w:hAnsi="Book Antiqua"/>
          <w:kern w:val="2"/>
          <w:sz w:val="24"/>
          <w:szCs w:val="24"/>
          <w:lang w:val="en-US" w:eastAsia="zh-CN"/>
        </w:rPr>
        <w:t xml:space="preserve">23 </w:t>
      </w:r>
      <w:r w:rsidRPr="00F2614F">
        <w:rPr>
          <w:rFonts w:ascii="Book Antiqua" w:hAnsi="Book Antiqua"/>
          <w:b/>
          <w:kern w:val="2"/>
          <w:sz w:val="24"/>
          <w:szCs w:val="24"/>
          <w:lang w:val="en-US" w:eastAsia="zh-CN"/>
        </w:rPr>
        <w:t>Grant MD</w:t>
      </w:r>
      <w:r w:rsidRPr="00F2614F">
        <w:rPr>
          <w:rFonts w:ascii="Book Antiqua" w:hAnsi="Book Antiqua"/>
          <w:kern w:val="2"/>
          <w:sz w:val="24"/>
          <w:szCs w:val="24"/>
          <w:lang w:val="en-US" w:eastAsia="zh-CN"/>
        </w:rPr>
        <w:t xml:space="preserve">, Rudberg MA, Brody JA. Gastrostomy placement and mortality among hospitalized Medicare beneficiaries. </w:t>
      </w:r>
      <w:r w:rsidRPr="00F2614F">
        <w:rPr>
          <w:rFonts w:ascii="Book Antiqua" w:hAnsi="Book Antiqua"/>
          <w:i/>
          <w:kern w:val="2"/>
          <w:sz w:val="24"/>
          <w:szCs w:val="24"/>
          <w:lang w:val="en-US" w:eastAsia="zh-CN"/>
        </w:rPr>
        <w:t>JAMA</w:t>
      </w:r>
      <w:r w:rsidRPr="00F2614F">
        <w:rPr>
          <w:rFonts w:ascii="Book Antiqua" w:hAnsi="Book Antiqua"/>
          <w:kern w:val="2"/>
          <w:sz w:val="24"/>
          <w:szCs w:val="24"/>
          <w:lang w:val="en-US" w:eastAsia="zh-CN"/>
        </w:rPr>
        <w:t xml:space="preserve"> 1998; </w:t>
      </w:r>
      <w:r w:rsidRPr="00F2614F">
        <w:rPr>
          <w:rFonts w:ascii="Book Antiqua" w:hAnsi="Book Antiqua"/>
          <w:b/>
          <w:kern w:val="2"/>
          <w:sz w:val="24"/>
          <w:szCs w:val="24"/>
          <w:lang w:val="en-US" w:eastAsia="zh-CN"/>
        </w:rPr>
        <w:t>279</w:t>
      </w:r>
      <w:r w:rsidRPr="00F2614F">
        <w:rPr>
          <w:rFonts w:ascii="Book Antiqua" w:hAnsi="Book Antiqua"/>
          <w:kern w:val="2"/>
          <w:sz w:val="24"/>
          <w:szCs w:val="24"/>
          <w:lang w:val="en-US" w:eastAsia="zh-CN"/>
        </w:rPr>
        <w:t>: 1973-1976 [PMID: 9643861 DOI: 10.1001/jama.279.24.1973]</w:t>
      </w:r>
    </w:p>
    <w:p w:rsidR="00ED7AEE" w:rsidRPr="00F2614F" w:rsidRDefault="00ED7AEE" w:rsidP="00BA26BC">
      <w:pPr>
        <w:widowControl w:val="0"/>
        <w:spacing w:after="0" w:line="360" w:lineRule="auto"/>
        <w:jc w:val="both"/>
        <w:rPr>
          <w:rFonts w:ascii="Book Antiqua" w:hAnsi="Book Antiqua"/>
          <w:kern w:val="2"/>
          <w:sz w:val="24"/>
          <w:szCs w:val="24"/>
          <w:lang w:val="en-US" w:eastAsia="zh-CN"/>
        </w:rPr>
      </w:pPr>
      <w:r w:rsidRPr="00F2614F">
        <w:rPr>
          <w:rFonts w:ascii="Book Antiqua" w:hAnsi="Book Antiqua"/>
          <w:kern w:val="2"/>
          <w:sz w:val="24"/>
          <w:szCs w:val="24"/>
          <w:lang w:val="en-US" w:eastAsia="zh-CN"/>
        </w:rPr>
        <w:t xml:space="preserve">24 </w:t>
      </w:r>
      <w:r w:rsidRPr="00F2614F">
        <w:rPr>
          <w:rFonts w:ascii="Book Antiqua" w:hAnsi="Book Antiqua"/>
          <w:b/>
          <w:kern w:val="2"/>
          <w:sz w:val="24"/>
          <w:szCs w:val="24"/>
          <w:lang w:val="en-US" w:eastAsia="zh-CN"/>
        </w:rPr>
        <w:t>Mitchell SL</w:t>
      </w:r>
      <w:r w:rsidRPr="00F2614F">
        <w:rPr>
          <w:rFonts w:ascii="Book Antiqua" w:hAnsi="Book Antiqua"/>
          <w:kern w:val="2"/>
          <w:sz w:val="24"/>
          <w:szCs w:val="24"/>
          <w:lang w:val="en-US" w:eastAsia="zh-CN"/>
        </w:rPr>
        <w:t xml:space="preserve">, Mor V, Gozalo PL, Servadio JL, Teno JM. Tube Feeding in US Nursing Home Residents With Advanced Dementia, 2000-2014. </w:t>
      </w:r>
      <w:r w:rsidRPr="00F2614F">
        <w:rPr>
          <w:rFonts w:ascii="Book Antiqua" w:hAnsi="Book Antiqua"/>
          <w:i/>
          <w:kern w:val="2"/>
          <w:sz w:val="24"/>
          <w:szCs w:val="24"/>
          <w:lang w:val="en-US" w:eastAsia="zh-CN"/>
        </w:rPr>
        <w:t>JAMA</w:t>
      </w:r>
      <w:r w:rsidRPr="00F2614F">
        <w:rPr>
          <w:rFonts w:ascii="Book Antiqua" w:hAnsi="Book Antiqua"/>
          <w:kern w:val="2"/>
          <w:sz w:val="24"/>
          <w:szCs w:val="24"/>
          <w:lang w:val="en-US" w:eastAsia="zh-CN"/>
        </w:rPr>
        <w:t xml:space="preserve"> 2016; </w:t>
      </w:r>
      <w:r w:rsidRPr="00F2614F">
        <w:rPr>
          <w:rFonts w:ascii="Book Antiqua" w:hAnsi="Book Antiqua"/>
          <w:b/>
          <w:kern w:val="2"/>
          <w:sz w:val="24"/>
          <w:szCs w:val="24"/>
          <w:lang w:val="en-US" w:eastAsia="zh-CN"/>
        </w:rPr>
        <w:t>316</w:t>
      </w:r>
      <w:r w:rsidRPr="00F2614F">
        <w:rPr>
          <w:rFonts w:ascii="Book Antiqua" w:hAnsi="Book Antiqua"/>
          <w:kern w:val="2"/>
          <w:sz w:val="24"/>
          <w:szCs w:val="24"/>
          <w:lang w:val="en-US" w:eastAsia="zh-CN"/>
        </w:rPr>
        <w:t>: 769-770 [PMID: 27533163 DOI: 10.1001/jama.2016.9374]</w:t>
      </w:r>
    </w:p>
    <w:p w:rsidR="00ED7AEE" w:rsidRPr="00F2614F" w:rsidRDefault="00ED7AEE" w:rsidP="00BA26BC">
      <w:pPr>
        <w:widowControl w:val="0"/>
        <w:spacing w:after="0" w:line="360" w:lineRule="auto"/>
        <w:jc w:val="both"/>
        <w:rPr>
          <w:rFonts w:ascii="Book Antiqua" w:hAnsi="Book Antiqua"/>
          <w:kern w:val="2"/>
          <w:sz w:val="24"/>
          <w:szCs w:val="24"/>
          <w:lang w:val="en-US" w:eastAsia="zh-CN"/>
        </w:rPr>
      </w:pPr>
      <w:r w:rsidRPr="00F2614F">
        <w:rPr>
          <w:rFonts w:ascii="Book Antiqua" w:hAnsi="Book Antiqua"/>
          <w:kern w:val="2"/>
          <w:sz w:val="24"/>
          <w:szCs w:val="24"/>
          <w:lang w:val="en-US" w:eastAsia="zh-CN"/>
        </w:rPr>
        <w:t xml:space="preserve">25 </w:t>
      </w:r>
      <w:r w:rsidRPr="00F2614F">
        <w:rPr>
          <w:rFonts w:ascii="Book Antiqua" w:hAnsi="Book Antiqua"/>
          <w:b/>
          <w:kern w:val="2"/>
          <w:sz w:val="24"/>
          <w:szCs w:val="24"/>
          <w:lang w:val="en-US" w:eastAsia="zh-CN"/>
        </w:rPr>
        <w:t>Palecek EJ</w:t>
      </w:r>
      <w:r w:rsidRPr="00F2614F">
        <w:rPr>
          <w:rFonts w:ascii="Book Antiqua" w:hAnsi="Book Antiqua"/>
          <w:kern w:val="2"/>
          <w:sz w:val="24"/>
          <w:szCs w:val="24"/>
          <w:lang w:val="en-US" w:eastAsia="zh-CN"/>
        </w:rPr>
        <w:t xml:space="preserve">, Teno JM, Casarett DJ, Hanson LC, Rhodes RL, Mitchell SL. Comfort feeding only: a proposal to bring clarity to decision-making regarding difficulty with eating for persons with advanced dementia. </w:t>
      </w:r>
      <w:r w:rsidRPr="00F2614F">
        <w:rPr>
          <w:rFonts w:ascii="Book Antiqua" w:hAnsi="Book Antiqua"/>
          <w:i/>
          <w:kern w:val="2"/>
          <w:sz w:val="24"/>
          <w:szCs w:val="24"/>
          <w:lang w:val="en-US" w:eastAsia="zh-CN"/>
        </w:rPr>
        <w:t>J Am Geriatr Soc</w:t>
      </w:r>
      <w:r w:rsidRPr="00F2614F">
        <w:rPr>
          <w:rFonts w:ascii="Book Antiqua" w:hAnsi="Book Antiqua"/>
          <w:kern w:val="2"/>
          <w:sz w:val="24"/>
          <w:szCs w:val="24"/>
          <w:lang w:val="en-US" w:eastAsia="zh-CN"/>
        </w:rPr>
        <w:t xml:space="preserve"> 2010; </w:t>
      </w:r>
      <w:r w:rsidRPr="00F2614F">
        <w:rPr>
          <w:rFonts w:ascii="Book Antiqua" w:hAnsi="Book Antiqua"/>
          <w:b/>
          <w:kern w:val="2"/>
          <w:sz w:val="24"/>
          <w:szCs w:val="24"/>
          <w:lang w:val="en-US" w:eastAsia="zh-CN"/>
        </w:rPr>
        <w:t>58</w:t>
      </w:r>
      <w:r w:rsidRPr="00F2614F">
        <w:rPr>
          <w:rFonts w:ascii="Book Antiqua" w:hAnsi="Book Antiqua"/>
          <w:kern w:val="2"/>
          <w:sz w:val="24"/>
          <w:szCs w:val="24"/>
          <w:lang w:val="en-US" w:eastAsia="zh-CN"/>
        </w:rPr>
        <w:t>: 580-584 [PMID: 20398123 DOI: 10.1111/j.1532-5415.2010.02740.x]</w:t>
      </w:r>
    </w:p>
    <w:p w:rsidR="00ED7AEE" w:rsidRPr="00F2614F" w:rsidRDefault="00ED7AEE" w:rsidP="00BA26BC">
      <w:pPr>
        <w:widowControl w:val="0"/>
        <w:spacing w:after="0" w:line="360" w:lineRule="auto"/>
        <w:jc w:val="both"/>
        <w:rPr>
          <w:rFonts w:ascii="Book Antiqua" w:hAnsi="Book Antiqua"/>
          <w:kern w:val="2"/>
          <w:sz w:val="24"/>
          <w:szCs w:val="24"/>
          <w:lang w:val="en-US" w:eastAsia="zh-CN"/>
        </w:rPr>
      </w:pPr>
      <w:r w:rsidRPr="00F2614F">
        <w:rPr>
          <w:rFonts w:ascii="Book Antiqua" w:hAnsi="Book Antiqua"/>
          <w:kern w:val="2"/>
          <w:sz w:val="24"/>
          <w:szCs w:val="24"/>
          <w:lang w:val="en-US" w:eastAsia="zh-CN"/>
        </w:rPr>
        <w:t xml:space="preserve">26 </w:t>
      </w:r>
      <w:r w:rsidRPr="00F2614F">
        <w:rPr>
          <w:rFonts w:ascii="Book Antiqua" w:hAnsi="Book Antiqua"/>
          <w:b/>
          <w:kern w:val="2"/>
          <w:sz w:val="24"/>
          <w:szCs w:val="24"/>
          <w:lang w:val="en-US" w:eastAsia="zh-CN"/>
        </w:rPr>
        <w:t>Haller A</w:t>
      </w:r>
      <w:r w:rsidRPr="00F2614F">
        <w:rPr>
          <w:rFonts w:ascii="Book Antiqua" w:hAnsi="Book Antiqua"/>
          <w:kern w:val="2"/>
          <w:sz w:val="24"/>
          <w:szCs w:val="24"/>
          <w:lang w:val="en-US" w:eastAsia="zh-CN"/>
        </w:rPr>
        <w:t xml:space="preserve">. [Enteral tube feeding]. </w:t>
      </w:r>
      <w:r w:rsidRPr="00F2614F">
        <w:rPr>
          <w:rFonts w:ascii="Book Antiqua" w:hAnsi="Book Antiqua"/>
          <w:i/>
          <w:kern w:val="2"/>
          <w:sz w:val="24"/>
          <w:szCs w:val="24"/>
          <w:lang w:val="en-US" w:eastAsia="zh-CN"/>
        </w:rPr>
        <w:t>Ther Umsch</w:t>
      </w:r>
      <w:r w:rsidRPr="00F2614F">
        <w:rPr>
          <w:rFonts w:ascii="Book Antiqua" w:hAnsi="Book Antiqua"/>
          <w:kern w:val="2"/>
          <w:sz w:val="24"/>
          <w:szCs w:val="24"/>
          <w:lang w:val="en-US" w:eastAsia="zh-CN"/>
        </w:rPr>
        <w:t xml:space="preserve"> 2014; </w:t>
      </w:r>
      <w:r w:rsidRPr="00F2614F">
        <w:rPr>
          <w:rFonts w:ascii="Book Antiqua" w:hAnsi="Book Antiqua"/>
          <w:b/>
          <w:kern w:val="2"/>
          <w:sz w:val="24"/>
          <w:szCs w:val="24"/>
          <w:lang w:val="en-US" w:eastAsia="zh-CN"/>
        </w:rPr>
        <w:t>71</w:t>
      </w:r>
      <w:r w:rsidRPr="00F2614F">
        <w:rPr>
          <w:rFonts w:ascii="Book Antiqua" w:hAnsi="Book Antiqua"/>
          <w:kern w:val="2"/>
          <w:sz w:val="24"/>
          <w:szCs w:val="24"/>
          <w:lang w:val="en-US" w:eastAsia="zh-CN"/>
        </w:rPr>
        <w:t>: 155-161 [PMID: 24568855 DOI: 10.1024/0040-5930/a000497]</w:t>
      </w:r>
    </w:p>
    <w:p w:rsidR="00ED7AEE" w:rsidRPr="00F2614F" w:rsidRDefault="00ED7AEE" w:rsidP="00BA26BC">
      <w:pPr>
        <w:widowControl w:val="0"/>
        <w:spacing w:after="0" w:line="360" w:lineRule="auto"/>
        <w:jc w:val="both"/>
        <w:rPr>
          <w:rFonts w:ascii="Book Antiqua" w:hAnsi="Book Antiqua"/>
          <w:kern w:val="2"/>
          <w:sz w:val="24"/>
          <w:szCs w:val="24"/>
          <w:lang w:val="en-US" w:eastAsia="zh-CN"/>
        </w:rPr>
      </w:pPr>
      <w:r w:rsidRPr="00F2614F">
        <w:rPr>
          <w:rFonts w:ascii="Book Antiqua" w:hAnsi="Book Antiqua"/>
          <w:kern w:val="2"/>
          <w:sz w:val="24"/>
          <w:szCs w:val="24"/>
          <w:lang w:val="en-US" w:eastAsia="zh-CN"/>
        </w:rPr>
        <w:t xml:space="preserve">27 </w:t>
      </w:r>
      <w:r w:rsidRPr="00F2614F">
        <w:rPr>
          <w:rFonts w:ascii="Book Antiqua" w:hAnsi="Book Antiqua"/>
          <w:b/>
          <w:kern w:val="2"/>
          <w:sz w:val="24"/>
          <w:szCs w:val="24"/>
          <w:lang w:val="en-US" w:eastAsia="zh-CN"/>
        </w:rPr>
        <w:t>Stayner JL</w:t>
      </w:r>
      <w:r w:rsidRPr="00F2614F">
        <w:rPr>
          <w:rFonts w:ascii="Book Antiqua" w:hAnsi="Book Antiqua"/>
          <w:kern w:val="2"/>
          <w:sz w:val="24"/>
          <w:szCs w:val="24"/>
          <w:lang w:val="en-US" w:eastAsia="zh-CN"/>
        </w:rPr>
        <w:t xml:space="preserve">, Bhatnagar A, McGinn AN, Fang JC. Feeding tube placement: errors and complications. </w:t>
      </w:r>
      <w:r w:rsidRPr="00F2614F">
        <w:rPr>
          <w:rFonts w:ascii="Book Antiqua" w:hAnsi="Book Antiqua"/>
          <w:i/>
          <w:kern w:val="2"/>
          <w:sz w:val="24"/>
          <w:szCs w:val="24"/>
          <w:lang w:val="en-US" w:eastAsia="zh-CN"/>
        </w:rPr>
        <w:t>Nutr Clin Pract</w:t>
      </w:r>
      <w:r w:rsidRPr="00F2614F">
        <w:rPr>
          <w:rFonts w:ascii="Book Antiqua" w:hAnsi="Book Antiqua"/>
          <w:kern w:val="2"/>
          <w:sz w:val="24"/>
          <w:szCs w:val="24"/>
          <w:lang w:val="en-US" w:eastAsia="zh-CN"/>
        </w:rPr>
        <w:t xml:space="preserve"> 2012; </w:t>
      </w:r>
      <w:r w:rsidRPr="00F2614F">
        <w:rPr>
          <w:rFonts w:ascii="Book Antiqua" w:hAnsi="Book Antiqua"/>
          <w:b/>
          <w:kern w:val="2"/>
          <w:sz w:val="24"/>
          <w:szCs w:val="24"/>
          <w:lang w:val="en-US" w:eastAsia="zh-CN"/>
        </w:rPr>
        <w:t>27</w:t>
      </w:r>
      <w:r w:rsidRPr="00F2614F">
        <w:rPr>
          <w:rFonts w:ascii="Book Antiqua" w:hAnsi="Book Antiqua"/>
          <w:kern w:val="2"/>
          <w:sz w:val="24"/>
          <w:szCs w:val="24"/>
          <w:lang w:val="en-US" w:eastAsia="zh-CN"/>
        </w:rPr>
        <w:t>: 738-748 [PMID: 23064019 DOI: 10.1177/0884533612462239]</w:t>
      </w:r>
    </w:p>
    <w:p w:rsidR="00ED7AEE" w:rsidRPr="00F2614F" w:rsidRDefault="00ED7AEE" w:rsidP="00BA26BC">
      <w:pPr>
        <w:widowControl w:val="0"/>
        <w:spacing w:after="0" w:line="360" w:lineRule="auto"/>
        <w:jc w:val="both"/>
        <w:rPr>
          <w:rFonts w:ascii="Book Antiqua" w:hAnsi="Book Antiqua"/>
          <w:kern w:val="2"/>
          <w:sz w:val="24"/>
          <w:szCs w:val="24"/>
          <w:lang w:val="en-US" w:eastAsia="zh-CN"/>
        </w:rPr>
      </w:pPr>
      <w:r w:rsidRPr="00F2614F">
        <w:rPr>
          <w:rFonts w:ascii="Book Antiqua" w:hAnsi="Book Antiqua"/>
          <w:kern w:val="2"/>
          <w:sz w:val="24"/>
          <w:szCs w:val="24"/>
          <w:lang w:val="en-US" w:eastAsia="zh-CN"/>
        </w:rPr>
        <w:t xml:space="preserve">28 </w:t>
      </w:r>
      <w:r w:rsidRPr="00F2614F">
        <w:rPr>
          <w:rFonts w:ascii="Book Antiqua" w:hAnsi="Book Antiqua"/>
          <w:b/>
          <w:kern w:val="2"/>
          <w:sz w:val="24"/>
          <w:szCs w:val="24"/>
          <w:lang w:val="en-US" w:eastAsia="zh-CN"/>
        </w:rPr>
        <w:t>Suzuki Y</w:t>
      </w:r>
      <w:r w:rsidRPr="00F2614F">
        <w:rPr>
          <w:rFonts w:ascii="Book Antiqua" w:hAnsi="Book Antiqua"/>
          <w:kern w:val="2"/>
          <w:sz w:val="24"/>
          <w:szCs w:val="24"/>
          <w:lang w:val="en-US" w:eastAsia="zh-CN"/>
        </w:rPr>
        <w:t xml:space="preserve">, Urashima M, Izumi M, Ito Y, Uchida N, Okada S, Ono H, Orimo S, Kohri T, Shigoka H, Shintani S, Tanaka Y, Yoshida A, Ijima M, Ito T, Endo T, Okano H, Maruyama M, Iwase T, Kikuchi T, Kudo M, Takahashi M, Goshi S, Mikami T, Yamashita S, Akiyama K, Ogawa T, Ogawa T, Ono S, Onozawa S, Kobayashi J, Matsumoto M, Matsumoto T, Jomoto K, Mizuhara A, Nishiguchi Y, Nishiwaki S, Aoki M, Ishizuka I, Kura T, Murakami M, Murakami A, Ohta T, Onishi K, Nakahori M, Tsuji T, Tahara K, Tanaka I, Kitagawa K, Shimazaki M, Fujiki T, Kusakabe T, Iiri T, Kitahara S, Horiuchi A, Suenaga H, Washizawa N, Suzuki M. The Effects of Percutaneous Endoscopic Gastrostomy on Quality of Life in Patients With Dementia. </w:t>
      </w:r>
      <w:r w:rsidRPr="00F2614F">
        <w:rPr>
          <w:rFonts w:ascii="Book Antiqua" w:hAnsi="Book Antiqua"/>
          <w:i/>
          <w:kern w:val="2"/>
          <w:sz w:val="24"/>
          <w:szCs w:val="24"/>
          <w:lang w:val="en-US" w:eastAsia="zh-CN"/>
        </w:rPr>
        <w:t>Gastroenterology Res</w:t>
      </w:r>
      <w:r w:rsidRPr="00F2614F">
        <w:rPr>
          <w:rFonts w:ascii="Book Antiqua" w:hAnsi="Book Antiqua"/>
          <w:kern w:val="2"/>
          <w:sz w:val="24"/>
          <w:szCs w:val="24"/>
          <w:lang w:val="en-US" w:eastAsia="zh-CN"/>
        </w:rPr>
        <w:t xml:space="preserve"> 2012; </w:t>
      </w:r>
      <w:r w:rsidRPr="00F2614F">
        <w:rPr>
          <w:rFonts w:ascii="Book Antiqua" w:hAnsi="Book Antiqua"/>
          <w:b/>
          <w:kern w:val="2"/>
          <w:sz w:val="24"/>
          <w:szCs w:val="24"/>
          <w:lang w:val="en-US" w:eastAsia="zh-CN"/>
        </w:rPr>
        <w:t>5</w:t>
      </w:r>
      <w:r w:rsidRPr="00F2614F">
        <w:rPr>
          <w:rFonts w:ascii="Book Antiqua" w:hAnsi="Book Antiqua"/>
          <w:kern w:val="2"/>
          <w:sz w:val="24"/>
          <w:szCs w:val="24"/>
          <w:lang w:val="en-US" w:eastAsia="zh-CN"/>
        </w:rPr>
        <w:t>: 10-20 [PMID: 27785173 DOI: 10.4021/gr392w]</w:t>
      </w:r>
    </w:p>
    <w:p w:rsidR="00ED7AEE" w:rsidRPr="00F2614F" w:rsidRDefault="00ED7AEE" w:rsidP="00BA26BC">
      <w:pPr>
        <w:widowControl w:val="0"/>
        <w:spacing w:after="0" w:line="360" w:lineRule="auto"/>
        <w:jc w:val="both"/>
        <w:rPr>
          <w:rFonts w:ascii="Book Antiqua" w:hAnsi="Book Antiqua"/>
          <w:kern w:val="2"/>
          <w:sz w:val="24"/>
          <w:szCs w:val="24"/>
          <w:lang w:val="en-US" w:eastAsia="zh-CN"/>
        </w:rPr>
      </w:pPr>
      <w:r w:rsidRPr="00F2614F">
        <w:rPr>
          <w:rFonts w:ascii="Book Antiqua" w:hAnsi="Book Antiqua"/>
          <w:kern w:val="2"/>
          <w:sz w:val="24"/>
          <w:szCs w:val="24"/>
          <w:lang w:val="en-US" w:eastAsia="zh-CN"/>
        </w:rPr>
        <w:t xml:space="preserve">29 </w:t>
      </w:r>
      <w:r w:rsidRPr="00F2614F">
        <w:rPr>
          <w:rFonts w:ascii="Book Antiqua" w:hAnsi="Book Antiqua"/>
          <w:b/>
          <w:kern w:val="2"/>
          <w:sz w:val="24"/>
          <w:szCs w:val="24"/>
          <w:lang w:val="en-US" w:eastAsia="zh-CN"/>
        </w:rPr>
        <w:t>Kurien M</w:t>
      </w:r>
      <w:r w:rsidRPr="00F2614F">
        <w:rPr>
          <w:rFonts w:ascii="Book Antiqua" w:hAnsi="Book Antiqua"/>
          <w:kern w:val="2"/>
          <w:sz w:val="24"/>
          <w:szCs w:val="24"/>
          <w:lang w:val="en-US" w:eastAsia="zh-CN"/>
        </w:rPr>
        <w:t xml:space="preserve">, Leeds JS, Delegge MH, Robson HE, Grant J, Lee FK, McAlindon ME, Sanders DS. Mortality among patients who receive or defer gastrostomies. </w:t>
      </w:r>
      <w:r w:rsidRPr="00F2614F">
        <w:rPr>
          <w:rFonts w:ascii="Book Antiqua" w:hAnsi="Book Antiqua"/>
          <w:i/>
          <w:kern w:val="2"/>
          <w:sz w:val="24"/>
          <w:szCs w:val="24"/>
          <w:lang w:val="en-US" w:eastAsia="zh-CN"/>
        </w:rPr>
        <w:t>Clin Gastroenterol Hepatol</w:t>
      </w:r>
      <w:r w:rsidRPr="00F2614F">
        <w:rPr>
          <w:rFonts w:ascii="Book Antiqua" w:hAnsi="Book Antiqua"/>
          <w:kern w:val="2"/>
          <w:sz w:val="24"/>
          <w:szCs w:val="24"/>
          <w:lang w:val="en-US" w:eastAsia="zh-CN"/>
        </w:rPr>
        <w:t xml:space="preserve"> 2013; </w:t>
      </w:r>
      <w:r w:rsidRPr="00F2614F">
        <w:rPr>
          <w:rFonts w:ascii="Book Antiqua" w:hAnsi="Book Antiqua"/>
          <w:b/>
          <w:kern w:val="2"/>
          <w:sz w:val="24"/>
          <w:szCs w:val="24"/>
          <w:lang w:val="en-US" w:eastAsia="zh-CN"/>
        </w:rPr>
        <w:t>11</w:t>
      </w:r>
      <w:r w:rsidRPr="00F2614F">
        <w:rPr>
          <w:rFonts w:ascii="Book Antiqua" w:hAnsi="Book Antiqua"/>
          <w:kern w:val="2"/>
          <w:sz w:val="24"/>
          <w:szCs w:val="24"/>
          <w:lang w:val="en-US" w:eastAsia="zh-CN"/>
        </w:rPr>
        <w:t>: 1445-1450 [PMID: 23639596 DOI: 10.1016/j.cgh.2013.04.025]</w:t>
      </w:r>
    </w:p>
    <w:p w:rsidR="00ED7AEE" w:rsidRPr="00F2614F" w:rsidRDefault="00ED7AEE" w:rsidP="00BA26BC">
      <w:pPr>
        <w:widowControl w:val="0"/>
        <w:spacing w:after="0" w:line="360" w:lineRule="auto"/>
        <w:jc w:val="both"/>
        <w:rPr>
          <w:rFonts w:ascii="Book Antiqua" w:hAnsi="Book Antiqua"/>
          <w:kern w:val="2"/>
          <w:sz w:val="24"/>
          <w:szCs w:val="24"/>
          <w:lang w:val="en-US" w:eastAsia="zh-CN"/>
        </w:rPr>
      </w:pPr>
      <w:r w:rsidRPr="00F2614F">
        <w:rPr>
          <w:rFonts w:ascii="Book Antiqua" w:hAnsi="Book Antiqua"/>
          <w:kern w:val="2"/>
          <w:sz w:val="24"/>
          <w:szCs w:val="24"/>
          <w:lang w:val="en-US" w:eastAsia="zh-CN"/>
        </w:rPr>
        <w:t xml:space="preserve">30 </w:t>
      </w:r>
      <w:r w:rsidRPr="00F2614F">
        <w:rPr>
          <w:rFonts w:ascii="Book Antiqua" w:hAnsi="Book Antiqua"/>
          <w:b/>
          <w:kern w:val="2"/>
          <w:sz w:val="24"/>
          <w:szCs w:val="24"/>
          <w:lang w:val="en-US" w:eastAsia="zh-CN"/>
        </w:rPr>
        <w:t>Wilcox CM</w:t>
      </w:r>
      <w:r w:rsidRPr="00F2614F">
        <w:rPr>
          <w:rFonts w:ascii="Book Antiqua" w:hAnsi="Book Antiqua"/>
          <w:kern w:val="2"/>
          <w:sz w:val="24"/>
          <w:szCs w:val="24"/>
          <w:lang w:val="en-US" w:eastAsia="zh-CN"/>
        </w:rPr>
        <w:t xml:space="preserve">, McClave SA. To PEG or not to PEG. </w:t>
      </w:r>
      <w:r w:rsidRPr="00F2614F">
        <w:rPr>
          <w:rFonts w:ascii="Book Antiqua" w:hAnsi="Book Antiqua"/>
          <w:i/>
          <w:kern w:val="2"/>
          <w:sz w:val="24"/>
          <w:szCs w:val="24"/>
          <w:lang w:val="en-US" w:eastAsia="zh-CN"/>
        </w:rPr>
        <w:t>Clin Gastroenterol Hepatol</w:t>
      </w:r>
      <w:r w:rsidRPr="00F2614F">
        <w:rPr>
          <w:rFonts w:ascii="Book Antiqua" w:hAnsi="Book Antiqua"/>
          <w:kern w:val="2"/>
          <w:sz w:val="24"/>
          <w:szCs w:val="24"/>
          <w:lang w:val="en-US" w:eastAsia="zh-CN"/>
        </w:rPr>
        <w:t xml:space="preserve"> 2013; </w:t>
      </w:r>
      <w:r w:rsidRPr="00F2614F">
        <w:rPr>
          <w:rFonts w:ascii="Book Antiqua" w:hAnsi="Book Antiqua"/>
          <w:b/>
          <w:kern w:val="2"/>
          <w:sz w:val="24"/>
          <w:szCs w:val="24"/>
          <w:lang w:val="en-US" w:eastAsia="zh-CN"/>
        </w:rPr>
        <w:t>11</w:t>
      </w:r>
      <w:r w:rsidRPr="00F2614F">
        <w:rPr>
          <w:rFonts w:ascii="Book Antiqua" w:hAnsi="Book Antiqua"/>
          <w:kern w:val="2"/>
          <w:sz w:val="24"/>
          <w:szCs w:val="24"/>
          <w:lang w:val="en-US" w:eastAsia="zh-CN"/>
        </w:rPr>
        <w:t>: 1451-1452 [PMID: 23891917 DOI: 10.1016/j.cgh.2013.07.009]</w:t>
      </w:r>
    </w:p>
    <w:p w:rsidR="00ED7AEE" w:rsidRPr="00F2614F" w:rsidRDefault="00ED7AEE" w:rsidP="00BA26BC">
      <w:pPr>
        <w:widowControl w:val="0"/>
        <w:spacing w:after="0" w:line="360" w:lineRule="auto"/>
        <w:jc w:val="both"/>
        <w:rPr>
          <w:rFonts w:ascii="Book Antiqua" w:hAnsi="Book Antiqua"/>
          <w:kern w:val="2"/>
          <w:sz w:val="24"/>
          <w:szCs w:val="24"/>
          <w:lang w:val="en-US" w:eastAsia="zh-CN"/>
        </w:rPr>
      </w:pPr>
      <w:r w:rsidRPr="00F2614F">
        <w:rPr>
          <w:rFonts w:ascii="Book Antiqua" w:hAnsi="Book Antiqua"/>
          <w:kern w:val="2"/>
          <w:sz w:val="24"/>
          <w:szCs w:val="24"/>
          <w:lang w:val="en-US" w:eastAsia="zh-CN"/>
        </w:rPr>
        <w:t xml:space="preserve">31 </w:t>
      </w:r>
      <w:r w:rsidRPr="00F2614F">
        <w:rPr>
          <w:rFonts w:ascii="Book Antiqua" w:hAnsi="Book Antiqua"/>
          <w:b/>
          <w:kern w:val="2"/>
          <w:sz w:val="24"/>
          <w:szCs w:val="24"/>
          <w:lang w:val="en-US" w:eastAsia="zh-CN"/>
        </w:rPr>
        <w:t>Arora G</w:t>
      </w:r>
      <w:r w:rsidRPr="00F2614F">
        <w:rPr>
          <w:rFonts w:ascii="Book Antiqua" w:hAnsi="Book Antiqua"/>
          <w:kern w:val="2"/>
          <w:sz w:val="24"/>
          <w:szCs w:val="24"/>
          <w:lang w:val="en-US" w:eastAsia="zh-CN"/>
        </w:rPr>
        <w:t xml:space="preserve">, Rockey D, Gupta S. High In-hospital mortality after percutaneous endoscopic gastrostomy: results of a nationwide population-based study. </w:t>
      </w:r>
      <w:r w:rsidRPr="00F2614F">
        <w:rPr>
          <w:rFonts w:ascii="Book Antiqua" w:hAnsi="Book Antiqua"/>
          <w:i/>
          <w:kern w:val="2"/>
          <w:sz w:val="24"/>
          <w:szCs w:val="24"/>
          <w:lang w:val="en-US" w:eastAsia="zh-CN"/>
        </w:rPr>
        <w:t>Clin Gastroenterol Hepatol</w:t>
      </w:r>
      <w:r w:rsidRPr="00F2614F">
        <w:rPr>
          <w:rFonts w:ascii="Book Antiqua" w:hAnsi="Book Antiqua"/>
          <w:kern w:val="2"/>
          <w:sz w:val="24"/>
          <w:szCs w:val="24"/>
          <w:lang w:val="en-US" w:eastAsia="zh-CN"/>
        </w:rPr>
        <w:t xml:space="preserve"> 2013; </w:t>
      </w:r>
      <w:r w:rsidRPr="00F2614F">
        <w:rPr>
          <w:rFonts w:ascii="Book Antiqua" w:hAnsi="Book Antiqua"/>
          <w:b/>
          <w:kern w:val="2"/>
          <w:sz w:val="24"/>
          <w:szCs w:val="24"/>
          <w:lang w:val="en-US" w:eastAsia="zh-CN"/>
        </w:rPr>
        <w:t>11</w:t>
      </w:r>
      <w:r w:rsidRPr="00F2614F">
        <w:rPr>
          <w:rFonts w:ascii="Book Antiqua" w:hAnsi="Book Antiqua"/>
          <w:kern w:val="2"/>
          <w:sz w:val="24"/>
          <w:szCs w:val="24"/>
          <w:lang w:val="en-US" w:eastAsia="zh-CN"/>
        </w:rPr>
        <w:t>: 1437-1444.e3 [PMID: 23602822 DOI: 10.1016/j.cgh.2013.04.011]</w:t>
      </w:r>
    </w:p>
    <w:p w:rsidR="00ED7AEE" w:rsidRPr="00F2614F" w:rsidRDefault="00ED7AEE" w:rsidP="00BA26BC">
      <w:pPr>
        <w:widowControl w:val="0"/>
        <w:spacing w:after="0" w:line="360" w:lineRule="auto"/>
        <w:jc w:val="both"/>
        <w:rPr>
          <w:rFonts w:ascii="Book Antiqua" w:hAnsi="Book Antiqua"/>
          <w:kern w:val="2"/>
          <w:sz w:val="24"/>
          <w:szCs w:val="24"/>
          <w:lang w:val="en-US" w:eastAsia="zh-CN"/>
        </w:rPr>
      </w:pPr>
      <w:r w:rsidRPr="00F2614F">
        <w:rPr>
          <w:rFonts w:ascii="Book Antiqua" w:hAnsi="Book Antiqua"/>
          <w:kern w:val="2"/>
          <w:sz w:val="24"/>
          <w:szCs w:val="24"/>
          <w:lang w:val="en-US" w:eastAsia="zh-CN"/>
        </w:rPr>
        <w:t xml:space="preserve">32 </w:t>
      </w:r>
      <w:r w:rsidRPr="00F2614F">
        <w:rPr>
          <w:rFonts w:ascii="Book Antiqua" w:hAnsi="Book Antiqua"/>
          <w:b/>
          <w:kern w:val="2"/>
          <w:sz w:val="24"/>
          <w:szCs w:val="24"/>
          <w:lang w:val="en-US" w:eastAsia="zh-CN"/>
        </w:rPr>
        <w:t>Sampson EL</w:t>
      </w:r>
      <w:r w:rsidRPr="00F2614F">
        <w:rPr>
          <w:rFonts w:ascii="Book Antiqua" w:hAnsi="Book Antiqua"/>
          <w:kern w:val="2"/>
          <w:sz w:val="24"/>
          <w:szCs w:val="24"/>
          <w:lang w:val="en-US" w:eastAsia="zh-CN"/>
        </w:rPr>
        <w:t xml:space="preserve">, Candy B, Jones L. Enteral tube feeding for older people with advanced dementia. </w:t>
      </w:r>
      <w:r w:rsidRPr="00F2614F">
        <w:rPr>
          <w:rFonts w:ascii="Book Antiqua" w:hAnsi="Book Antiqua"/>
          <w:i/>
          <w:kern w:val="2"/>
          <w:sz w:val="24"/>
          <w:szCs w:val="24"/>
          <w:lang w:val="en-US" w:eastAsia="zh-CN"/>
        </w:rPr>
        <w:t>Cochrane Database Syst Rev</w:t>
      </w:r>
      <w:r w:rsidRPr="00F2614F">
        <w:rPr>
          <w:rFonts w:ascii="Book Antiqua" w:hAnsi="Book Antiqua"/>
          <w:kern w:val="2"/>
          <w:sz w:val="24"/>
          <w:szCs w:val="24"/>
          <w:lang w:val="en-US" w:eastAsia="zh-CN"/>
        </w:rPr>
        <w:t xml:space="preserve"> 2009; </w:t>
      </w:r>
      <w:r w:rsidRPr="00F2614F">
        <w:rPr>
          <w:rFonts w:ascii="Book Antiqua" w:hAnsi="Book Antiqua"/>
          <w:b/>
          <w:kern w:val="2"/>
          <w:sz w:val="24"/>
          <w:szCs w:val="24"/>
          <w:lang w:val="en-US" w:eastAsia="zh-CN"/>
        </w:rPr>
        <w:t>(2)</w:t>
      </w:r>
      <w:r w:rsidRPr="00F2614F">
        <w:rPr>
          <w:rFonts w:ascii="Book Antiqua" w:hAnsi="Book Antiqua"/>
          <w:kern w:val="2"/>
          <w:sz w:val="24"/>
          <w:szCs w:val="24"/>
          <w:lang w:val="en-US" w:eastAsia="zh-CN"/>
        </w:rPr>
        <w:t xml:space="preserve">: CD007209 [PMID: </w:t>
      </w:r>
      <w:bookmarkStart w:id="44" w:name="OLE_LINK104"/>
      <w:bookmarkStart w:id="45" w:name="OLE_LINK105"/>
      <w:bookmarkStart w:id="46" w:name="OLE_LINK106"/>
      <w:bookmarkStart w:id="47" w:name="OLE_LINK107"/>
      <w:r w:rsidRPr="00F2614F">
        <w:rPr>
          <w:rFonts w:ascii="Book Antiqua" w:hAnsi="Book Antiqua"/>
          <w:kern w:val="2"/>
          <w:sz w:val="24"/>
          <w:szCs w:val="24"/>
          <w:lang w:val="en-US" w:eastAsia="zh-CN"/>
        </w:rPr>
        <w:t>19370678</w:t>
      </w:r>
      <w:bookmarkEnd w:id="46"/>
      <w:bookmarkEnd w:id="47"/>
      <w:r w:rsidRPr="00F2614F">
        <w:rPr>
          <w:rFonts w:ascii="Book Antiqua" w:hAnsi="Book Antiqua"/>
          <w:kern w:val="2"/>
          <w:sz w:val="24"/>
          <w:szCs w:val="24"/>
          <w:lang w:val="en-US" w:eastAsia="zh-CN"/>
        </w:rPr>
        <w:t xml:space="preserve"> </w:t>
      </w:r>
      <w:bookmarkEnd w:id="44"/>
      <w:bookmarkEnd w:id="45"/>
      <w:r w:rsidRPr="00F2614F">
        <w:rPr>
          <w:rFonts w:ascii="Book Antiqua" w:hAnsi="Book Antiqua"/>
          <w:kern w:val="2"/>
          <w:sz w:val="24"/>
          <w:szCs w:val="24"/>
          <w:lang w:val="en-US" w:eastAsia="zh-CN"/>
        </w:rPr>
        <w:t>DOI: 10.1002/14651858.CD007209.pub2]</w:t>
      </w:r>
    </w:p>
    <w:p w:rsidR="00ED7AEE" w:rsidRDefault="00ED7AEE" w:rsidP="00BA26BC">
      <w:pPr>
        <w:widowControl w:val="0"/>
        <w:spacing w:after="0" w:line="360" w:lineRule="auto"/>
        <w:jc w:val="both"/>
        <w:rPr>
          <w:rFonts w:ascii="Book Antiqua" w:hAnsi="Book Antiqua" w:hint="eastAsia"/>
          <w:kern w:val="2"/>
          <w:sz w:val="24"/>
          <w:szCs w:val="24"/>
          <w:lang w:val="en-US" w:eastAsia="zh-CN"/>
        </w:rPr>
      </w:pPr>
      <w:r w:rsidRPr="00F2614F">
        <w:rPr>
          <w:rFonts w:ascii="Book Antiqua" w:hAnsi="Book Antiqua"/>
          <w:kern w:val="2"/>
          <w:sz w:val="24"/>
          <w:szCs w:val="24"/>
          <w:lang w:val="en-US" w:eastAsia="zh-CN"/>
        </w:rPr>
        <w:t xml:space="preserve">33 </w:t>
      </w:r>
      <w:r w:rsidRPr="00F2614F">
        <w:rPr>
          <w:rFonts w:ascii="Book Antiqua" w:hAnsi="Book Antiqua"/>
          <w:b/>
          <w:kern w:val="2"/>
          <w:sz w:val="24"/>
          <w:szCs w:val="24"/>
          <w:lang w:val="en-US" w:eastAsia="zh-CN"/>
        </w:rPr>
        <w:t>Volkert D</w:t>
      </w:r>
      <w:r w:rsidRPr="00F2614F">
        <w:rPr>
          <w:rFonts w:ascii="Book Antiqua" w:hAnsi="Book Antiqua"/>
          <w:kern w:val="2"/>
          <w:sz w:val="24"/>
          <w:szCs w:val="24"/>
          <w:lang w:val="en-US" w:eastAsia="zh-CN"/>
        </w:rPr>
        <w:t xml:space="preserve">, Chourdakis M, Faxen-Irving G, Frühwald T, Landi F, Suominen MH, Vandewoude M, Wirth R, Schneider SM. ESPEN guidelines on nutrition in dementia. </w:t>
      </w:r>
      <w:r w:rsidRPr="00F2614F">
        <w:rPr>
          <w:rFonts w:ascii="Book Antiqua" w:hAnsi="Book Antiqua"/>
          <w:i/>
          <w:kern w:val="2"/>
          <w:sz w:val="24"/>
          <w:szCs w:val="24"/>
          <w:lang w:val="en-US" w:eastAsia="zh-CN"/>
        </w:rPr>
        <w:t>Clin Nutr</w:t>
      </w:r>
      <w:r w:rsidRPr="00F2614F">
        <w:rPr>
          <w:rFonts w:ascii="Book Antiqua" w:hAnsi="Book Antiqua"/>
          <w:kern w:val="2"/>
          <w:sz w:val="24"/>
          <w:szCs w:val="24"/>
          <w:lang w:val="en-US" w:eastAsia="zh-CN"/>
        </w:rPr>
        <w:t xml:space="preserve"> 2015; </w:t>
      </w:r>
      <w:r w:rsidRPr="00F2614F">
        <w:rPr>
          <w:rFonts w:ascii="Book Antiqua" w:hAnsi="Book Antiqua"/>
          <w:b/>
          <w:kern w:val="2"/>
          <w:sz w:val="24"/>
          <w:szCs w:val="24"/>
          <w:lang w:val="en-US" w:eastAsia="zh-CN"/>
        </w:rPr>
        <w:t>34</w:t>
      </w:r>
      <w:r w:rsidRPr="00F2614F">
        <w:rPr>
          <w:rFonts w:ascii="Book Antiqua" w:hAnsi="Book Antiqua"/>
          <w:kern w:val="2"/>
          <w:sz w:val="24"/>
          <w:szCs w:val="24"/>
          <w:lang w:val="en-US" w:eastAsia="zh-CN"/>
        </w:rPr>
        <w:t>: 1052-1073 [PMID: 26522922 DOI: 10.1016/j.clnu.2015.09.004]</w:t>
      </w:r>
    </w:p>
    <w:p w:rsidR="00455327" w:rsidRPr="00F73906" w:rsidRDefault="00455327" w:rsidP="00BA26BC">
      <w:pPr>
        <w:widowControl w:val="0"/>
        <w:spacing w:after="0" w:line="360" w:lineRule="auto"/>
        <w:jc w:val="both"/>
        <w:rPr>
          <w:rFonts w:ascii="Book Antiqua" w:hAnsi="Book Antiqua"/>
          <w:kern w:val="2"/>
          <w:sz w:val="24"/>
          <w:szCs w:val="24"/>
          <w:lang w:val="en-US" w:eastAsia="zh-CN"/>
        </w:rPr>
      </w:pPr>
      <w:r w:rsidRPr="00F73906">
        <w:rPr>
          <w:rFonts w:ascii="Book Antiqua" w:hAnsi="Book Antiqua"/>
          <w:kern w:val="2"/>
          <w:sz w:val="24"/>
          <w:szCs w:val="24"/>
          <w:lang w:val="en-US" w:eastAsia="zh-CN"/>
        </w:rPr>
        <w:t>3</w:t>
      </w:r>
      <w:r>
        <w:rPr>
          <w:rFonts w:ascii="Book Antiqua" w:hAnsi="Book Antiqua" w:hint="eastAsia"/>
          <w:kern w:val="2"/>
          <w:sz w:val="24"/>
          <w:szCs w:val="24"/>
          <w:lang w:val="en-US" w:eastAsia="zh-CN"/>
        </w:rPr>
        <w:t>4</w:t>
      </w:r>
      <w:r w:rsidRPr="00F73906">
        <w:rPr>
          <w:rFonts w:ascii="Book Antiqua" w:hAnsi="Book Antiqua"/>
          <w:kern w:val="2"/>
          <w:sz w:val="24"/>
          <w:szCs w:val="24"/>
          <w:lang w:val="en-US" w:eastAsia="zh-CN"/>
        </w:rPr>
        <w:t xml:space="preserve"> </w:t>
      </w:r>
      <w:r w:rsidRPr="00F73906">
        <w:rPr>
          <w:rFonts w:ascii="Book Antiqua" w:hAnsi="Book Antiqua"/>
          <w:b/>
          <w:kern w:val="2"/>
          <w:sz w:val="24"/>
          <w:szCs w:val="24"/>
          <w:lang w:val="en-US" w:eastAsia="zh-CN"/>
        </w:rPr>
        <w:t>Ticinesi A</w:t>
      </w:r>
      <w:r w:rsidRPr="00F73906">
        <w:rPr>
          <w:rFonts w:ascii="Book Antiqua" w:hAnsi="Book Antiqua"/>
          <w:kern w:val="2"/>
          <w:sz w:val="24"/>
          <w:szCs w:val="24"/>
          <w:lang w:val="en-US" w:eastAsia="zh-CN"/>
        </w:rPr>
        <w:t xml:space="preserve">, Nouvenne A, Lauretani F, Prati B, Cerundolo N, Maggio M, Meschi T. Survival in older adults with dementia and eating problems: To PEG or not to PEG? </w:t>
      </w:r>
      <w:r w:rsidRPr="00F73906">
        <w:rPr>
          <w:rFonts w:ascii="Book Antiqua" w:hAnsi="Book Antiqua"/>
          <w:i/>
          <w:kern w:val="2"/>
          <w:sz w:val="24"/>
          <w:szCs w:val="24"/>
          <w:lang w:val="en-US" w:eastAsia="zh-CN"/>
        </w:rPr>
        <w:t>Clin Nutr</w:t>
      </w:r>
      <w:r w:rsidRPr="00F73906">
        <w:rPr>
          <w:rFonts w:ascii="Book Antiqua" w:hAnsi="Book Antiqua"/>
          <w:kern w:val="2"/>
          <w:sz w:val="24"/>
          <w:szCs w:val="24"/>
          <w:lang w:val="en-US" w:eastAsia="zh-CN"/>
        </w:rPr>
        <w:t xml:space="preserve"> 2016; </w:t>
      </w:r>
      <w:r w:rsidRPr="00F73906">
        <w:rPr>
          <w:rFonts w:ascii="Book Antiqua" w:hAnsi="Book Antiqua"/>
          <w:b/>
          <w:kern w:val="2"/>
          <w:sz w:val="24"/>
          <w:szCs w:val="24"/>
          <w:lang w:val="en-US" w:eastAsia="zh-CN"/>
        </w:rPr>
        <w:t>35</w:t>
      </w:r>
      <w:r w:rsidRPr="00F73906">
        <w:rPr>
          <w:rFonts w:ascii="Book Antiqua" w:hAnsi="Book Antiqua"/>
          <w:kern w:val="2"/>
          <w:sz w:val="24"/>
          <w:szCs w:val="24"/>
          <w:lang w:val="en-US" w:eastAsia="zh-CN"/>
        </w:rPr>
        <w:t>: 1512-1516 [PMID: 27091773 DOI: 10.1016/j.clnu.2016.04.001]</w:t>
      </w:r>
    </w:p>
    <w:p w:rsidR="00455327" w:rsidRPr="00F73906" w:rsidRDefault="00455327" w:rsidP="00BA26BC">
      <w:pPr>
        <w:widowControl w:val="0"/>
        <w:spacing w:after="0" w:line="360" w:lineRule="auto"/>
        <w:jc w:val="both"/>
        <w:rPr>
          <w:rFonts w:ascii="Book Antiqua" w:hAnsi="Book Antiqua"/>
          <w:kern w:val="2"/>
          <w:sz w:val="24"/>
          <w:szCs w:val="24"/>
          <w:lang w:val="en-US" w:eastAsia="zh-CN"/>
        </w:rPr>
      </w:pPr>
      <w:r w:rsidRPr="00F73906">
        <w:rPr>
          <w:rFonts w:ascii="Book Antiqua" w:hAnsi="Book Antiqua"/>
          <w:kern w:val="2"/>
          <w:sz w:val="24"/>
          <w:szCs w:val="24"/>
          <w:lang w:val="en-US" w:eastAsia="zh-CN"/>
        </w:rPr>
        <w:t>3</w:t>
      </w:r>
      <w:r>
        <w:rPr>
          <w:rFonts w:ascii="Book Antiqua" w:hAnsi="Book Antiqua" w:hint="eastAsia"/>
          <w:kern w:val="2"/>
          <w:sz w:val="24"/>
          <w:szCs w:val="24"/>
          <w:lang w:val="en-US" w:eastAsia="zh-CN"/>
        </w:rPr>
        <w:t>5</w:t>
      </w:r>
      <w:r w:rsidRPr="00F73906">
        <w:rPr>
          <w:rFonts w:ascii="Book Antiqua" w:hAnsi="Book Antiqua"/>
          <w:kern w:val="2"/>
          <w:sz w:val="24"/>
          <w:szCs w:val="24"/>
          <w:lang w:val="en-US" w:eastAsia="zh-CN"/>
        </w:rPr>
        <w:t xml:space="preserve"> </w:t>
      </w:r>
      <w:r w:rsidRPr="00F73906">
        <w:rPr>
          <w:rFonts w:ascii="Book Antiqua" w:hAnsi="Book Antiqua"/>
          <w:b/>
          <w:kern w:val="2"/>
          <w:sz w:val="24"/>
          <w:szCs w:val="24"/>
          <w:lang w:val="en-US" w:eastAsia="zh-CN"/>
        </w:rPr>
        <w:t>Nunes G</w:t>
      </w:r>
      <w:r w:rsidRPr="00F73906">
        <w:rPr>
          <w:rFonts w:ascii="Book Antiqua" w:hAnsi="Book Antiqua"/>
          <w:kern w:val="2"/>
          <w:sz w:val="24"/>
          <w:szCs w:val="24"/>
          <w:lang w:val="en-US" w:eastAsia="zh-CN"/>
        </w:rPr>
        <w:t xml:space="preserve">, Santos CA, Santos C, Fonseca J. Percutaneous endoscopic gastrostomy for nutritional support in dementia patients. </w:t>
      </w:r>
      <w:r w:rsidRPr="00F73906">
        <w:rPr>
          <w:rFonts w:ascii="Book Antiqua" w:hAnsi="Book Antiqua"/>
          <w:i/>
          <w:kern w:val="2"/>
          <w:sz w:val="24"/>
          <w:szCs w:val="24"/>
          <w:lang w:val="en-US" w:eastAsia="zh-CN"/>
        </w:rPr>
        <w:t>Aging Clin Exp Res</w:t>
      </w:r>
      <w:r w:rsidRPr="00F73906">
        <w:rPr>
          <w:rFonts w:ascii="Book Antiqua" w:hAnsi="Book Antiqua"/>
          <w:kern w:val="2"/>
          <w:sz w:val="24"/>
          <w:szCs w:val="24"/>
          <w:lang w:val="en-US" w:eastAsia="zh-CN"/>
        </w:rPr>
        <w:t xml:space="preserve"> 2016; </w:t>
      </w:r>
      <w:r w:rsidRPr="00F73906">
        <w:rPr>
          <w:rFonts w:ascii="Book Antiqua" w:hAnsi="Book Antiqua"/>
          <w:b/>
          <w:kern w:val="2"/>
          <w:sz w:val="24"/>
          <w:szCs w:val="24"/>
          <w:lang w:val="en-US" w:eastAsia="zh-CN"/>
        </w:rPr>
        <w:t>28</w:t>
      </w:r>
      <w:r w:rsidRPr="00F73906">
        <w:rPr>
          <w:rFonts w:ascii="Book Antiqua" w:hAnsi="Book Antiqua"/>
          <w:kern w:val="2"/>
          <w:sz w:val="24"/>
          <w:szCs w:val="24"/>
          <w:lang w:val="en-US" w:eastAsia="zh-CN"/>
        </w:rPr>
        <w:t>: 983-989 [PMID: 26582081 DOI: 10.1007/s40520-015-0485-2]</w:t>
      </w:r>
    </w:p>
    <w:p w:rsidR="00455327" w:rsidRPr="00F73906" w:rsidRDefault="00455327" w:rsidP="00BA26BC">
      <w:pPr>
        <w:widowControl w:val="0"/>
        <w:spacing w:after="0" w:line="360" w:lineRule="auto"/>
        <w:jc w:val="both"/>
        <w:rPr>
          <w:rFonts w:ascii="Book Antiqua" w:hAnsi="Book Antiqua"/>
          <w:kern w:val="2"/>
          <w:sz w:val="24"/>
          <w:szCs w:val="24"/>
          <w:lang w:val="en-US" w:eastAsia="zh-CN"/>
        </w:rPr>
      </w:pPr>
      <w:r w:rsidRPr="00F73906">
        <w:rPr>
          <w:rFonts w:ascii="Book Antiqua" w:hAnsi="Book Antiqua"/>
          <w:kern w:val="2"/>
          <w:sz w:val="24"/>
          <w:szCs w:val="24"/>
          <w:lang w:val="en-US" w:eastAsia="zh-CN"/>
        </w:rPr>
        <w:t>3</w:t>
      </w:r>
      <w:r>
        <w:rPr>
          <w:rFonts w:ascii="Book Antiqua" w:hAnsi="Book Antiqua" w:hint="eastAsia"/>
          <w:kern w:val="2"/>
          <w:sz w:val="24"/>
          <w:szCs w:val="24"/>
          <w:lang w:val="en-US" w:eastAsia="zh-CN"/>
        </w:rPr>
        <w:t>6</w:t>
      </w:r>
      <w:r w:rsidRPr="00F73906">
        <w:rPr>
          <w:rFonts w:ascii="Book Antiqua" w:hAnsi="Book Antiqua"/>
          <w:kern w:val="2"/>
          <w:sz w:val="24"/>
          <w:szCs w:val="24"/>
          <w:lang w:val="en-US" w:eastAsia="zh-CN"/>
        </w:rPr>
        <w:t xml:space="preserve"> </w:t>
      </w:r>
      <w:r w:rsidRPr="00F73906">
        <w:rPr>
          <w:rFonts w:ascii="Book Antiqua" w:hAnsi="Book Antiqua"/>
          <w:b/>
          <w:kern w:val="2"/>
          <w:sz w:val="24"/>
          <w:szCs w:val="24"/>
          <w:lang w:val="en-US" w:eastAsia="zh-CN"/>
        </w:rPr>
        <w:t>Cúrdia GT</w:t>
      </w:r>
      <w:r w:rsidRPr="00F73906">
        <w:rPr>
          <w:rFonts w:ascii="Book Antiqua" w:hAnsi="Book Antiqua"/>
          <w:kern w:val="2"/>
          <w:sz w:val="24"/>
          <w:szCs w:val="24"/>
          <w:lang w:val="en-US" w:eastAsia="zh-CN"/>
        </w:rPr>
        <w:t xml:space="preserve">, Marinho C, Magalhães J, Barbosa M, Monteiro S, Dias de Castro F, Boal Carvalho P, Rosa B, Figueiredo L, Cotter J. Percutaneous endoscopic gastrostomy: confirming the clinical benefits far beyond anthropometry. </w:t>
      </w:r>
      <w:r w:rsidRPr="00F73906">
        <w:rPr>
          <w:rFonts w:ascii="Book Antiqua" w:hAnsi="Book Antiqua"/>
          <w:i/>
          <w:kern w:val="2"/>
          <w:sz w:val="24"/>
          <w:szCs w:val="24"/>
          <w:lang w:val="en-US" w:eastAsia="zh-CN"/>
        </w:rPr>
        <w:t>Eur J Gastroenterol Hepatol</w:t>
      </w:r>
      <w:r w:rsidRPr="00F73906">
        <w:rPr>
          <w:rFonts w:ascii="Book Antiqua" w:hAnsi="Book Antiqua"/>
          <w:kern w:val="2"/>
          <w:sz w:val="24"/>
          <w:szCs w:val="24"/>
          <w:lang w:val="en-US" w:eastAsia="zh-CN"/>
        </w:rPr>
        <w:t xml:space="preserve"> 2017; </w:t>
      </w:r>
      <w:r w:rsidRPr="00F73906">
        <w:rPr>
          <w:rFonts w:ascii="Book Antiqua" w:hAnsi="Book Antiqua"/>
          <w:b/>
          <w:kern w:val="2"/>
          <w:sz w:val="24"/>
          <w:szCs w:val="24"/>
          <w:lang w:val="en-US" w:eastAsia="zh-CN"/>
        </w:rPr>
        <w:t>29</w:t>
      </w:r>
      <w:r w:rsidRPr="00F73906">
        <w:rPr>
          <w:rFonts w:ascii="Book Antiqua" w:hAnsi="Book Antiqua"/>
          <w:kern w:val="2"/>
          <w:sz w:val="24"/>
          <w:szCs w:val="24"/>
          <w:lang w:val="en-US" w:eastAsia="zh-CN"/>
        </w:rPr>
        <w:t>: 1097-1101 [PMID: 28746159 DOI: 10.1097/MEG.0000000000000923]</w:t>
      </w:r>
    </w:p>
    <w:p w:rsidR="00455327" w:rsidRPr="00F73906" w:rsidRDefault="00455327" w:rsidP="00BA26BC">
      <w:pPr>
        <w:widowControl w:val="0"/>
        <w:spacing w:after="0" w:line="360" w:lineRule="auto"/>
        <w:jc w:val="both"/>
        <w:rPr>
          <w:rFonts w:ascii="Book Antiqua" w:hAnsi="Book Antiqua"/>
          <w:kern w:val="2"/>
          <w:sz w:val="24"/>
          <w:szCs w:val="24"/>
          <w:lang w:val="en-US" w:eastAsia="zh-CN"/>
        </w:rPr>
      </w:pPr>
      <w:r>
        <w:rPr>
          <w:rFonts w:ascii="Book Antiqua" w:hAnsi="Book Antiqua" w:hint="eastAsia"/>
          <w:kern w:val="2"/>
          <w:sz w:val="24"/>
          <w:szCs w:val="24"/>
          <w:lang w:val="en-US" w:eastAsia="zh-CN"/>
        </w:rPr>
        <w:t>37</w:t>
      </w:r>
      <w:r w:rsidRPr="00F73906">
        <w:rPr>
          <w:rFonts w:ascii="Book Antiqua" w:hAnsi="Book Antiqua"/>
          <w:kern w:val="2"/>
          <w:sz w:val="24"/>
          <w:szCs w:val="24"/>
          <w:lang w:val="en-US" w:eastAsia="zh-CN"/>
        </w:rPr>
        <w:t xml:space="preserve"> </w:t>
      </w:r>
      <w:r w:rsidRPr="00F73906">
        <w:rPr>
          <w:rFonts w:ascii="Book Antiqua" w:hAnsi="Book Antiqua"/>
          <w:b/>
          <w:kern w:val="2"/>
          <w:sz w:val="24"/>
          <w:szCs w:val="24"/>
          <w:lang w:val="en-US" w:eastAsia="zh-CN"/>
        </w:rPr>
        <w:t>Ayman AR</w:t>
      </w:r>
      <w:r w:rsidRPr="00F73906">
        <w:rPr>
          <w:rFonts w:ascii="Book Antiqua" w:hAnsi="Book Antiqua"/>
          <w:kern w:val="2"/>
          <w:sz w:val="24"/>
          <w:szCs w:val="24"/>
          <w:lang w:val="en-US" w:eastAsia="zh-CN"/>
        </w:rPr>
        <w:t xml:space="preserve">, Khoury T, Cohen J, Chen S, Yaari S, Daher S, Benson AA, Mizrahi M. PEG Insertion in Patients With Dementia Does Not Improve Nutritional Status and Has Worse Outcomes as Compared With PEG Insertion for Other Indications. </w:t>
      </w:r>
      <w:r w:rsidRPr="00F73906">
        <w:rPr>
          <w:rFonts w:ascii="Book Antiqua" w:hAnsi="Book Antiqua"/>
          <w:i/>
          <w:kern w:val="2"/>
          <w:sz w:val="24"/>
          <w:szCs w:val="24"/>
          <w:lang w:val="en-US" w:eastAsia="zh-CN"/>
        </w:rPr>
        <w:t>J Clin Gastroenterol</w:t>
      </w:r>
      <w:r w:rsidRPr="00F73906">
        <w:rPr>
          <w:rFonts w:ascii="Book Antiqua" w:hAnsi="Book Antiqua"/>
          <w:kern w:val="2"/>
          <w:sz w:val="24"/>
          <w:szCs w:val="24"/>
          <w:lang w:val="en-US" w:eastAsia="zh-CN"/>
        </w:rPr>
        <w:t xml:space="preserve"> 2017; </w:t>
      </w:r>
      <w:r w:rsidRPr="00F73906">
        <w:rPr>
          <w:rFonts w:ascii="Book Antiqua" w:hAnsi="Book Antiqua"/>
          <w:b/>
          <w:kern w:val="2"/>
          <w:sz w:val="24"/>
          <w:szCs w:val="24"/>
          <w:lang w:val="en-US" w:eastAsia="zh-CN"/>
        </w:rPr>
        <w:t>51</w:t>
      </w:r>
      <w:r w:rsidRPr="00F73906">
        <w:rPr>
          <w:rFonts w:ascii="Book Antiqua" w:hAnsi="Book Antiqua"/>
          <w:kern w:val="2"/>
          <w:sz w:val="24"/>
          <w:szCs w:val="24"/>
          <w:lang w:val="en-US" w:eastAsia="zh-CN"/>
        </w:rPr>
        <w:t>: 417-420 [PMID: 27505401 DOI: 10.1097/MCG.0000000000000624]</w:t>
      </w:r>
    </w:p>
    <w:p w:rsidR="00455327" w:rsidRPr="00F73906" w:rsidRDefault="00455327" w:rsidP="00BA26BC">
      <w:pPr>
        <w:widowControl w:val="0"/>
        <w:spacing w:after="0" w:line="360" w:lineRule="auto"/>
        <w:jc w:val="both"/>
        <w:rPr>
          <w:rFonts w:ascii="Book Antiqua" w:hAnsi="Book Antiqua"/>
          <w:kern w:val="2"/>
          <w:sz w:val="24"/>
          <w:szCs w:val="24"/>
          <w:lang w:val="en-US" w:eastAsia="zh-CN"/>
        </w:rPr>
      </w:pPr>
      <w:r>
        <w:rPr>
          <w:rFonts w:ascii="Book Antiqua" w:hAnsi="Book Antiqua" w:hint="eastAsia"/>
          <w:kern w:val="2"/>
          <w:sz w:val="24"/>
          <w:szCs w:val="24"/>
          <w:lang w:val="en-US" w:eastAsia="zh-CN"/>
        </w:rPr>
        <w:t>38</w:t>
      </w:r>
      <w:r w:rsidRPr="00F73906">
        <w:rPr>
          <w:rFonts w:ascii="Book Antiqua" w:hAnsi="Book Antiqua"/>
          <w:kern w:val="2"/>
          <w:sz w:val="24"/>
          <w:szCs w:val="24"/>
          <w:lang w:val="en-US" w:eastAsia="zh-CN"/>
        </w:rPr>
        <w:t xml:space="preserve"> </w:t>
      </w:r>
      <w:r w:rsidRPr="00F73906">
        <w:rPr>
          <w:rFonts w:ascii="Book Antiqua" w:hAnsi="Book Antiqua"/>
          <w:b/>
          <w:kern w:val="2"/>
          <w:sz w:val="24"/>
          <w:szCs w:val="24"/>
          <w:lang w:val="en-US" w:eastAsia="zh-CN"/>
        </w:rPr>
        <w:t>Gingold-Belfer R</w:t>
      </w:r>
      <w:r w:rsidRPr="00F73906">
        <w:rPr>
          <w:rFonts w:ascii="Book Antiqua" w:hAnsi="Book Antiqua"/>
          <w:kern w:val="2"/>
          <w:sz w:val="24"/>
          <w:szCs w:val="24"/>
          <w:lang w:val="en-US" w:eastAsia="zh-CN"/>
        </w:rPr>
        <w:t xml:space="preserve">, Weiss A, Geller A, Sapoznikov B, Beloosesky Y, Morag-Koren N, Niv Y, Boltin D, Issa N, Schmilovitz-Weiss H. Increasing Serum Albumin Level Shortly After Gastrostomy Tube Insertion Predicts Longer Survival in Elderly Patients With Dementia. </w:t>
      </w:r>
      <w:r w:rsidRPr="00F73906">
        <w:rPr>
          <w:rFonts w:ascii="Book Antiqua" w:hAnsi="Book Antiqua"/>
          <w:i/>
          <w:kern w:val="2"/>
          <w:sz w:val="24"/>
          <w:szCs w:val="24"/>
          <w:lang w:val="en-US" w:eastAsia="zh-CN"/>
        </w:rPr>
        <w:t>J Clin Gastroenterol</w:t>
      </w:r>
      <w:r w:rsidRPr="00F73906">
        <w:rPr>
          <w:rFonts w:ascii="Book Antiqua" w:hAnsi="Book Antiqua"/>
          <w:kern w:val="2"/>
          <w:sz w:val="24"/>
          <w:szCs w:val="24"/>
          <w:lang w:val="en-US" w:eastAsia="zh-CN"/>
        </w:rPr>
        <w:t xml:space="preserve"> 2017; </w:t>
      </w:r>
      <w:r w:rsidRPr="00F73906">
        <w:rPr>
          <w:rFonts w:ascii="Book Antiqua" w:hAnsi="Book Antiqua"/>
          <w:b/>
          <w:kern w:val="2"/>
          <w:sz w:val="24"/>
          <w:szCs w:val="24"/>
          <w:lang w:val="en-US" w:eastAsia="zh-CN"/>
        </w:rPr>
        <w:t>51</w:t>
      </w:r>
      <w:r w:rsidRPr="00F73906">
        <w:rPr>
          <w:rFonts w:ascii="Book Antiqua" w:hAnsi="Book Antiqua"/>
          <w:kern w:val="2"/>
          <w:sz w:val="24"/>
          <w:szCs w:val="24"/>
          <w:lang w:val="en-US" w:eastAsia="zh-CN"/>
        </w:rPr>
        <w:t>: 339-344 [PMID: 27479141 DOI: 10.1097/MCG.0000000000000616]</w:t>
      </w:r>
    </w:p>
    <w:p w:rsidR="00455327" w:rsidRPr="00455327" w:rsidRDefault="00455327" w:rsidP="00BA26BC">
      <w:pPr>
        <w:widowControl w:val="0"/>
        <w:spacing w:after="0" w:line="360" w:lineRule="auto"/>
        <w:jc w:val="both"/>
        <w:rPr>
          <w:rFonts w:ascii="Book Antiqua" w:hAnsi="Book Antiqua"/>
          <w:kern w:val="2"/>
          <w:sz w:val="24"/>
          <w:szCs w:val="24"/>
          <w:lang w:val="en-US" w:eastAsia="zh-CN"/>
        </w:rPr>
      </w:pPr>
      <w:r>
        <w:rPr>
          <w:rFonts w:ascii="Book Antiqua" w:hAnsi="Book Antiqua" w:hint="eastAsia"/>
          <w:kern w:val="2"/>
          <w:sz w:val="24"/>
          <w:szCs w:val="24"/>
          <w:lang w:val="en-US" w:eastAsia="zh-CN"/>
        </w:rPr>
        <w:t>39</w:t>
      </w:r>
      <w:r w:rsidRPr="00F73906">
        <w:rPr>
          <w:rFonts w:ascii="Book Antiqua" w:hAnsi="Book Antiqua"/>
          <w:kern w:val="2"/>
          <w:sz w:val="24"/>
          <w:szCs w:val="24"/>
          <w:lang w:val="en-US" w:eastAsia="zh-CN"/>
        </w:rPr>
        <w:t xml:space="preserve"> </w:t>
      </w:r>
      <w:r w:rsidRPr="00F73906">
        <w:rPr>
          <w:rFonts w:ascii="Book Antiqua" w:hAnsi="Book Antiqua"/>
          <w:b/>
          <w:kern w:val="2"/>
          <w:sz w:val="24"/>
          <w:szCs w:val="24"/>
          <w:lang w:val="en-US" w:eastAsia="zh-CN"/>
        </w:rPr>
        <w:t>van Bruchem-Visser RL</w:t>
      </w:r>
      <w:r w:rsidRPr="00F73906">
        <w:rPr>
          <w:rFonts w:ascii="Book Antiqua" w:hAnsi="Book Antiqua"/>
          <w:kern w:val="2"/>
          <w:sz w:val="24"/>
          <w:szCs w:val="24"/>
          <w:lang w:val="en-US" w:eastAsia="zh-CN"/>
        </w:rPr>
        <w:t xml:space="preserve">, Mattace-Raso FUS, de Beaufort ID, Kuipers EJ. Percutaneous endoscopic gastrostomy in older patients with and without dementia: Survival and ethical considerations. </w:t>
      </w:r>
      <w:r w:rsidRPr="00F73906">
        <w:rPr>
          <w:rFonts w:ascii="Book Antiqua" w:hAnsi="Book Antiqua"/>
          <w:i/>
          <w:kern w:val="2"/>
          <w:sz w:val="24"/>
          <w:szCs w:val="24"/>
          <w:lang w:val="en-US" w:eastAsia="zh-CN"/>
        </w:rPr>
        <w:t>J Gastroenterol Hepatol</w:t>
      </w:r>
      <w:r w:rsidRPr="00F73906">
        <w:rPr>
          <w:rFonts w:ascii="Book Antiqua" w:hAnsi="Book Antiqua"/>
          <w:kern w:val="2"/>
          <w:sz w:val="24"/>
          <w:szCs w:val="24"/>
          <w:lang w:val="en-US" w:eastAsia="zh-CN"/>
        </w:rPr>
        <w:t xml:space="preserve"> 2019; </w:t>
      </w:r>
      <w:r w:rsidRPr="00F73906">
        <w:rPr>
          <w:rFonts w:ascii="Book Antiqua" w:hAnsi="Book Antiqua"/>
          <w:b/>
          <w:kern w:val="2"/>
          <w:sz w:val="24"/>
          <w:szCs w:val="24"/>
          <w:lang w:val="en-US" w:eastAsia="zh-CN"/>
        </w:rPr>
        <w:t>34</w:t>
      </w:r>
      <w:r w:rsidRPr="00F73906">
        <w:rPr>
          <w:rFonts w:ascii="Book Antiqua" w:hAnsi="Book Antiqua"/>
          <w:kern w:val="2"/>
          <w:sz w:val="24"/>
          <w:szCs w:val="24"/>
          <w:lang w:val="en-US" w:eastAsia="zh-CN"/>
        </w:rPr>
        <w:t>: 736-741 [PMID: 30551264 DOI: 10.1111/jgh.14573]</w:t>
      </w:r>
    </w:p>
    <w:p w:rsidR="00ED7AEE" w:rsidRPr="00F2614F" w:rsidRDefault="00455327" w:rsidP="00BA26BC">
      <w:pPr>
        <w:widowControl w:val="0"/>
        <w:spacing w:after="0" w:line="360" w:lineRule="auto"/>
        <w:jc w:val="both"/>
        <w:rPr>
          <w:rFonts w:ascii="Book Antiqua" w:hAnsi="Book Antiqua"/>
          <w:kern w:val="2"/>
          <w:sz w:val="24"/>
          <w:szCs w:val="24"/>
          <w:lang w:val="en-US" w:eastAsia="zh-CN"/>
        </w:rPr>
      </w:pPr>
      <w:r>
        <w:rPr>
          <w:rFonts w:ascii="Book Antiqua" w:hAnsi="Book Antiqua" w:hint="eastAsia"/>
          <w:kern w:val="2"/>
          <w:sz w:val="24"/>
          <w:szCs w:val="24"/>
          <w:lang w:val="en-US" w:eastAsia="zh-CN"/>
        </w:rPr>
        <w:t>40</w:t>
      </w:r>
      <w:r w:rsidRPr="00455327">
        <w:rPr>
          <w:rFonts w:ascii="Book Antiqua" w:hAnsi="Book Antiqua"/>
          <w:kern w:val="2"/>
          <w:sz w:val="24"/>
          <w:szCs w:val="24"/>
          <w:lang w:val="en-US" w:eastAsia="zh-CN"/>
        </w:rPr>
        <w:t xml:space="preserve"> </w:t>
      </w:r>
      <w:r w:rsidR="00ED7AEE" w:rsidRPr="00455327">
        <w:rPr>
          <w:rFonts w:ascii="Book Antiqua" w:hAnsi="Book Antiqua"/>
          <w:b/>
          <w:kern w:val="2"/>
          <w:sz w:val="24"/>
          <w:szCs w:val="24"/>
          <w:lang w:val="en-US" w:eastAsia="zh-CN"/>
        </w:rPr>
        <w:t>Goldberg LS</w:t>
      </w:r>
      <w:r w:rsidR="00ED7AEE" w:rsidRPr="00455327">
        <w:rPr>
          <w:rFonts w:ascii="Book Antiqua" w:hAnsi="Book Antiqua"/>
          <w:kern w:val="2"/>
          <w:sz w:val="24"/>
          <w:szCs w:val="24"/>
          <w:lang w:val="en-US" w:eastAsia="zh-CN"/>
        </w:rPr>
        <w:t xml:space="preserve">, Altman KW. The role of gastrostomy tube placement in advanced dementia with dysphagia: a critical review. </w:t>
      </w:r>
      <w:r w:rsidR="00ED7AEE" w:rsidRPr="00F2614F">
        <w:rPr>
          <w:rFonts w:ascii="Book Antiqua" w:hAnsi="Book Antiqua"/>
          <w:i/>
          <w:kern w:val="2"/>
          <w:sz w:val="24"/>
          <w:szCs w:val="24"/>
          <w:lang w:val="en-US" w:eastAsia="zh-CN"/>
        </w:rPr>
        <w:t>Clin Interv Aging</w:t>
      </w:r>
      <w:r w:rsidR="00ED7AEE" w:rsidRPr="00F2614F">
        <w:rPr>
          <w:rFonts w:ascii="Book Antiqua" w:hAnsi="Book Antiqua"/>
          <w:kern w:val="2"/>
          <w:sz w:val="24"/>
          <w:szCs w:val="24"/>
          <w:lang w:val="en-US" w:eastAsia="zh-CN"/>
        </w:rPr>
        <w:t xml:space="preserve"> 2014; </w:t>
      </w:r>
      <w:r w:rsidR="00ED7AEE" w:rsidRPr="00F2614F">
        <w:rPr>
          <w:rFonts w:ascii="Book Antiqua" w:hAnsi="Book Antiqua"/>
          <w:b/>
          <w:kern w:val="2"/>
          <w:sz w:val="24"/>
          <w:szCs w:val="24"/>
          <w:lang w:val="en-US" w:eastAsia="zh-CN"/>
        </w:rPr>
        <w:t>9</w:t>
      </w:r>
      <w:r w:rsidR="00ED7AEE" w:rsidRPr="00F2614F">
        <w:rPr>
          <w:rFonts w:ascii="Book Antiqua" w:hAnsi="Book Antiqua"/>
          <w:kern w:val="2"/>
          <w:sz w:val="24"/>
          <w:szCs w:val="24"/>
          <w:lang w:val="en-US" w:eastAsia="zh-CN"/>
        </w:rPr>
        <w:t>: 1733-1739 [PMID: 25342891 DOI: 10.2147/CIA.S53153]</w:t>
      </w:r>
    </w:p>
    <w:p w:rsidR="00ED7AEE" w:rsidRPr="00F2614F" w:rsidRDefault="00455327" w:rsidP="00BA26BC">
      <w:pPr>
        <w:widowControl w:val="0"/>
        <w:spacing w:after="0" w:line="360" w:lineRule="auto"/>
        <w:jc w:val="both"/>
        <w:rPr>
          <w:rFonts w:ascii="Book Antiqua" w:hAnsi="Book Antiqua"/>
          <w:kern w:val="2"/>
          <w:sz w:val="24"/>
          <w:szCs w:val="24"/>
          <w:lang w:val="en-US" w:eastAsia="zh-CN"/>
        </w:rPr>
      </w:pPr>
      <w:r>
        <w:rPr>
          <w:rFonts w:ascii="Book Antiqua" w:hAnsi="Book Antiqua" w:hint="eastAsia"/>
          <w:kern w:val="2"/>
          <w:sz w:val="24"/>
          <w:szCs w:val="24"/>
          <w:lang w:val="en-US" w:eastAsia="zh-CN"/>
        </w:rPr>
        <w:t>41</w:t>
      </w:r>
      <w:r w:rsidRPr="00455327">
        <w:rPr>
          <w:rFonts w:ascii="Book Antiqua" w:hAnsi="Book Antiqua"/>
          <w:kern w:val="2"/>
          <w:sz w:val="24"/>
          <w:szCs w:val="24"/>
          <w:lang w:val="en-US" w:eastAsia="zh-CN"/>
        </w:rPr>
        <w:t xml:space="preserve"> </w:t>
      </w:r>
      <w:r w:rsidR="00ED7AEE" w:rsidRPr="00455327">
        <w:rPr>
          <w:rFonts w:ascii="Book Antiqua" w:hAnsi="Book Antiqua"/>
          <w:b/>
          <w:kern w:val="2"/>
          <w:sz w:val="24"/>
          <w:szCs w:val="24"/>
          <w:lang w:val="en-US" w:eastAsia="zh-CN"/>
        </w:rPr>
        <w:t>Brooke J</w:t>
      </w:r>
      <w:r w:rsidR="00ED7AEE" w:rsidRPr="00455327">
        <w:rPr>
          <w:rFonts w:ascii="Book Antiqua" w:hAnsi="Book Antiqua"/>
          <w:kern w:val="2"/>
          <w:sz w:val="24"/>
          <w:szCs w:val="24"/>
          <w:lang w:val="en-US" w:eastAsia="zh-CN"/>
        </w:rPr>
        <w:t xml:space="preserve">, Ojo O. Enteral nutrition in dementia: a systematic review. </w:t>
      </w:r>
      <w:r w:rsidR="00ED7AEE" w:rsidRPr="00F2614F">
        <w:rPr>
          <w:rFonts w:ascii="Book Antiqua" w:hAnsi="Book Antiqua"/>
          <w:i/>
          <w:kern w:val="2"/>
          <w:sz w:val="24"/>
          <w:szCs w:val="24"/>
          <w:lang w:val="en-US" w:eastAsia="zh-CN"/>
        </w:rPr>
        <w:t>Nutrients</w:t>
      </w:r>
      <w:r w:rsidR="00ED7AEE" w:rsidRPr="00F2614F">
        <w:rPr>
          <w:rFonts w:ascii="Book Antiqua" w:hAnsi="Book Antiqua"/>
          <w:kern w:val="2"/>
          <w:sz w:val="24"/>
          <w:szCs w:val="24"/>
          <w:lang w:val="en-US" w:eastAsia="zh-CN"/>
        </w:rPr>
        <w:t xml:space="preserve"> 2015; </w:t>
      </w:r>
      <w:r w:rsidR="00ED7AEE" w:rsidRPr="00F2614F">
        <w:rPr>
          <w:rFonts w:ascii="Book Antiqua" w:hAnsi="Book Antiqua"/>
          <w:b/>
          <w:kern w:val="2"/>
          <w:sz w:val="24"/>
          <w:szCs w:val="24"/>
          <w:lang w:val="en-US" w:eastAsia="zh-CN"/>
        </w:rPr>
        <w:t>7</w:t>
      </w:r>
      <w:r w:rsidR="00ED7AEE" w:rsidRPr="00F2614F">
        <w:rPr>
          <w:rFonts w:ascii="Book Antiqua" w:hAnsi="Book Antiqua"/>
          <w:kern w:val="2"/>
          <w:sz w:val="24"/>
          <w:szCs w:val="24"/>
          <w:lang w:val="en-US" w:eastAsia="zh-CN"/>
        </w:rPr>
        <w:t>: 2456-2468 [PMID: 25854831 DOI: 10.3390/nu7042456]</w:t>
      </w:r>
    </w:p>
    <w:p w:rsidR="00ED7AEE" w:rsidRPr="00F2614F" w:rsidRDefault="00455327" w:rsidP="00BA26BC">
      <w:pPr>
        <w:widowControl w:val="0"/>
        <w:spacing w:after="0" w:line="360" w:lineRule="auto"/>
        <w:jc w:val="both"/>
        <w:rPr>
          <w:rFonts w:ascii="Book Antiqua" w:hAnsi="Book Antiqua"/>
          <w:kern w:val="2"/>
          <w:sz w:val="24"/>
          <w:szCs w:val="24"/>
          <w:lang w:val="en-US" w:eastAsia="zh-CN"/>
        </w:rPr>
      </w:pPr>
      <w:r>
        <w:rPr>
          <w:rFonts w:ascii="Book Antiqua" w:hAnsi="Book Antiqua" w:hint="eastAsia"/>
          <w:kern w:val="2"/>
          <w:sz w:val="24"/>
          <w:szCs w:val="24"/>
          <w:lang w:val="en-US" w:eastAsia="zh-CN"/>
        </w:rPr>
        <w:t>42</w:t>
      </w:r>
      <w:r w:rsidRPr="00455327">
        <w:rPr>
          <w:rFonts w:ascii="Book Antiqua" w:hAnsi="Book Antiqua"/>
          <w:kern w:val="2"/>
          <w:sz w:val="24"/>
          <w:szCs w:val="24"/>
          <w:lang w:val="en-US" w:eastAsia="zh-CN"/>
        </w:rPr>
        <w:t xml:space="preserve"> </w:t>
      </w:r>
      <w:r w:rsidR="00ED7AEE" w:rsidRPr="00455327">
        <w:rPr>
          <w:rFonts w:ascii="Book Antiqua" w:hAnsi="Book Antiqua"/>
          <w:b/>
          <w:kern w:val="2"/>
          <w:sz w:val="24"/>
          <w:szCs w:val="24"/>
          <w:lang w:val="en-US" w:eastAsia="zh-CN"/>
        </w:rPr>
        <w:t>Lynch MC</w:t>
      </w:r>
      <w:r w:rsidR="00ED7AEE" w:rsidRPr="00F2614F">
        <w:rPr>
          <w:rFonts w:ascii="Book Antiqua" w:hAnsi="Book Antiqua"/>
          <w:kern w:val="2"/>
          <w:sz w:val="24"/>
          <w:szCs w:val="24"/>
          <w:lang w:val="en-US" w:eastAsia="zh-CN"/>
        </w:rPr>
        <w:t xml:space="preserve">. Is tube feeding futile in advanced dementia? </w:t>
      </w:r>
      <w:r w:rsidR="00ED7AEE" w:rsidRPr="00F2614F">
        <w:rPr>
          <w:rFonts w:ascii="Book Antiqua" w:hAnsi="Book Antiqua"/>
          <w:i/>
          <w:kern w:val="2"/>
          <w:sz w:val="24"/>
          <w:szCs w:val="24"/>
          <w:lang w:val="en-US" w:eastAsia="zh-CN"/>
        </w:rPr>
        <w:t>Linacre Q</w:t>
      </w:r>
      <w:r w:rsidR="00ED7AEE" w:rsidRPr="00F2614F">
        <w:rPr>
          <w:rFonts w:ascii="Book Antiqua" w:hAnsi="Book Antiqua"/>
          <w:kern w:val="2"/>
          <w:sz w:val="24"/>
          <w:szCs w:val="24"/>
          <w:lang w:val="en-US" w:eastAsia="zh-CN"/>
        </w:rPr>
        <w:t xml:space="preserve"> 2016; </w:t>
      </w:r>
      <w:r w:rsidR="00ED7AEE" w:rsidRPr="00F2614F">
        <w:rPr>
          <w:rFonts w:ascii="Book Antiqua" w:hAnsi="Book Antiqua"/>
          <w:b/>
          <w:kern w:val="2"/>
          <w:sz w:val="24"/>
          <w:szCs w:val="24"/>
          <w:lang w:val="en-US" w:eastAsia="zh-CN"/>
        </w:rPr>
        <w:t>83</w:t>
      </w:r>
      <w:r w:rsidR="00ED7AEE" w:rsidRPr="00F2614F">
        <w:rPr>
          <w:rFonts w:ascii="Book Antiqua" w:hAnsi="Book Antiqua"/>
          <w:kern w:val="2"/>
          <w:sz w:val="24"/>
          <w:szCs w:val="24"/>
          <w:lang w:val="en-US" w:eastAsia="zh-CN"/>
        </w:rPr>
        <w:t>: 283-307 [PMID: 27833208 DOI: 10.1080/00243639.2016.1211879]</w:t>
      </w:r>
    </w:p>
    <w:p w:rsidR="00ED7AEE" w:rsidRPr="00F2614F" w:rsidRDefault="00ED7AEE" w:rsidP="00BA26BC">
      <w:pPr>
        <w:widowControl w:val="0"/>
        <w:spacing w:after="0" w:line="360" w:lineRule="auto"/>
        <w:jc w:val="both"/>
        <w:rPr>
          <w:rFonts w:ascii="Book Antiqua" w:hAnsi="Book Antiqua"/>
          <w:kern w:val="2"/>
          <w:sz w:val="24"/>
          <w:szCs w:val="24"/>
          <w:lang w:val="en-US" w:eastAsia="zh-CN"/>
        </w:rPr>
      </w:pPr>
      <w:r w:rsidRPr="00F2614F">
        <w:rPr>
          <w:rFonts w:ascii="Book Antiqua" w:hAnsi="Book Antiqua"/>
          <w:kern w:val="2"/>
          <w:sz w:val="24"/>
          <w:szCs w:val="24"/>
          <w:lang w:val="en-US" w:eastAsia="zh-CN"/>
        </w:rPr>
        <w:t xml:space="preserve">43 </w:t>
      </w:r>
      <w:r w:rsidRPr="00F2614F">
        <w:rPr>
          <w:rFonts w:ascii="Book Antiqua" w:hAnsi="Book Antiqua"/>
          <w:b/>
          <w:kern w:val="2"/>
          <w:sz w:val="24"/>
          <w:szCs w:val="24"/>
          <w:lang w:val="en-US" w:eastAsia="zh-CN"/>
        </w:rPr>
        <w:t>Lang A</w:t>
      </w:r>
      <w:r w:rsidRPr="00F2614F">
        <w:rPr>
          <w:rFonts w:ascii="Book Antiqua" w:hAnsi="Book Antiqua"/>
          <w:kern w:val="2"/>
          <w:sz w:val="24"/>
          <w:szCs w:val="24"/>
          <w:lang w:val="en-US" w:eastAsia="zh-CN"/>
        </w:rPr>
        <w:t xml:space="preserve">, Bardan E, Chowers Y, Sakhnini E, Fidder HH, Bar-Meir S, Avidan B. Risk factors for mortality in patients undergoing percutaneous endoscopic gastrostomy. </w:t>
      </w:r>
      <w:r w:rsidRPr="00F2614F">
        <w:rPr>
          <w:rFonts w:ascii="Book Antiqua" w:hAnsi="Book Antiqua"/>
          <w:i/>
          <w:kern w:val="2"/>
          <w:sz w:val="24"/>
          <w:szCs w:val="24"/>
          <w:lang w:val="en-US" w:eastAsia="zh-CN"/>
        </w:rPr>
        <w:t>Endoscopy</w:t>
      </w:r>
      <w:r w:rsidRPr="00F2614F">
        <w:rPr>
          <w:rFonts w:ascii="Book Antiqua" w:hAnsi="Book Antiqua"/>
          <w:kern w:val="2"/>
          <w:sz w:val="24"/>
          <w:szCs w:val="24"/>
          <w:lang w:val="en-US" w:eastAsia="zh-CN"/>
        </w:rPr>
        <w:t xml:space="preserve"> 2004; </w:t>
      </w:r>
      <w:r w:rsidRPr="00F2614F">
        <w:rPr>
          <w:rFonts w:ascii="Book Antiqua" w:hAnsi="Book Antiqua"/>
          <w:b/>
          <w:kern w:val="2"/>
          <w:sz w:val="24"/>
          <w:szCs w:val="24"/>
          <w:lang w:val="en-US" w:eastAsia="zh-CN"/>
        </w:rPr>
        <w:t>36</w:t>
      </w:r>
      <w:r w:rsidRPr="00F2614F">
        <w:rPr>
          <w:rFonts w:ascii="Book Antiqua" w:hAnsi="Book Antiqua"/>
          <w:kern w:val="2"/>
          <w:sz w:val="24"/>
          <w:szCs w:val="24"/>
          <w:lang w:val="en-US" w:eastAsia="zh-CN"/>
        </w:rPr>
        <w:t>: 522-526 [PMID: 15202049 DOI: 10.1055/s-2004-814400]</w:t>
      </w:r>
    </w:p>
    <w:p w:rsidR="00ED7AEE" w:rsidRPr="00F2614F" w:rsidRDefault="00ED7AEE" w:rsidP="00BA26BC">
      <w:pPr>
        <w:widowControl w:val="0"/>
        <w:spacing w:after="0" w:line="360" w:lineRule="auto"/>
        <w:jc w:val="both"/>
        <w:rPr>
          <w:rFonts w:ascii="Book Antiqua" w:hAnsi="Book Antiqua"/>
          <w:kern w:val="2"/>
          <w:sz w:val="24"/>
          <w:szCs w:val="24"/>
          <w:lang w:val="en-US" w:eastAsia="zh-CN"/>
        </w:rPr>
      </w:pPr>
      <w:r w:rsidRPr="00F2614F">
        <w:rPr>
          <w:rFonts w:ascii="Book Antiqua" w:hAnsi="Book Antiqua"/>
          <w:kern w:val="2"/>
          <w:sz w:val="24"/>
          <w:szCs w:val="24"/>
          <w:lang w:val="en-US" w:eastAsia="zh-CN"/>
        </w:rPr>
        <w:t xml:space="preserve">44 </w:t>
      </w:r>
      <w:r w:rsidRPr="00F2614F">
        <w:rPr>
          <w:rFonts w:ascii="Book Antiqua" w:hAnsi="Book Antiqua"/>
          <w:b/>
          <w:kern w:val="2"/>
          <w:sz w:val="24"/>
          <w:szCs w:val="24"/>
          <w:lang w:val="en-US" w:eastAsia="zh-CN"/>
        </w:rPr>
        <w:t>Gyan E</w:t>
      </w:r>
      <w:r w:rsidRPr="00F2614F">
        <w:rPr>
          <w:rFonts w:ascii="Book Antiqua" w:hAnsi="Book Antiqua"/>
          <w:kern w:val="2"/>
          <w:sz w:val="24"/>
          <w:szCs w:val="24"/>
          <w:lang w:val="en-US" w:eastAsia="zh-CN"/>
        </w:rPr>
        <w:t xml:space="preserve">, Raynard B, Durand JP, Lacau Saint Guily J, Gouy S, Movschin ML, Khemissa F, Flori N, Oziel-Taieb S, Bannier Braticevic C, Zeanandin G, Hebert C, Savinelli F, Goldwasser F, Hébuterne X; NutriCancer2012 Investigator Group. Malnutrition in Patients With Cancer: Comparison of Perceptions by Patients, Relatives, and Physicians-Results of the NutriCancer2012 Study. </w:t>
      </w:r>
      <w:r w:rsidRPr="00F2614F">
        <w:rPr>
          <w:rFonts w:ascii="Book Antiqua" w:hAnsi="Book Antiqua"/>
          <w:i/>
          <w:kern w:val="2"/>
          <w:sz w:val="24"/>
          <w:szCs w:val="24"/>
          <w:lang w:val="en-US" w:eastAsia="zh-CN"/>
        </w:rPr>
        <w:t>JPEN J Parenter Enteral Nutr</w:t>
      </w:r>
      <w:r w:rsidRPr="00F2614F">
        <w:rPr>
          <w:rFonts w:ascii="Book Antiqua" w:hAnsi="Book Antiqua"/>
          <w:kern w:val="2"/>
          <w:sz w:val="24"/>
          <w:szCs w:val="24"/>
          <w:lang w:val="en-US" w:eastAsia="zh-CN"/>
        </w:rPr>
        <w:t xml:space="preserve"> 2018; </w:t>
      </w:r>
      <w:r w:rsidRPr="00F2614F">
        <w:rPr>
          <w:rFonts w:ascii="Book Antiqua" w:hAnsi="Book Antiqua"/>
          <w:b/>
          <w:kern w:val="2"/>
          <w:sz w:val="24"/>
          <w:szCs w:val="24"/>
          <w:lang w:val="en-US" w:eastAsia="zh-CN"/>
        </w:rPr>
        <w:t>42</w:t>
      </w:r>
      <w:r w:rsidRPr="00F2614F">
        <w:rPr>
          <w:rFonts w:ascii="Book Antiqua" w:hAnsi="Book Antiqua"/>
          <w:kern w:val="2"/>
          <w:sz w:val="24"/>
          <w:szCs w:val="24"/>
          <w:lang w:val="en-US" w:eastAsia="zh-CN"/>
        </w:rPr>
        <w:t>: 255-260 [PMID: 29505137 DOI: 10.1177/0148607116688881]</w:t>
      </w:r>
    </w:p>
    <w:p w:rsidR="00ED7AEE" w:rsidRPr="00F2614F" w:rsidRDefault="00ED7AEE" w:rsidP="00BA26BC">
      <w:pPr>
        <w:widowControl w:val="0"/>
        <w:spacing w:after="0" w:line="360" w:lineRule="auto"/>
        <w:jc w:val="both"/>
        <w:rPr>
          <w:rFonts w:ascii="Book Antiqua" w:hAnsi="Book Antiqua"/>
          <w:kern w:val="2"/>
          <w:sz w:val="24"/>
          <w:szCs w:val="24"/>
          <w:lang w:val="en-US" w:eastAsia="zh-CN"/>
        </w:rPr>
      </w:pPr>
      <w:r w:rsidRPr="00F2614F">
        <w:rPr>
          <w:rFonts w:ascii="Book Antiqua" w:hAnsi="Book Antiqua"/>
          <w:kern w:val="2"/>
          <w:sz w:val="24"/>
          <w:szCs w:val="24"/>
          <w:lang w:val="en-US" w:eastAsia="zh-CN"/>
        </w:rPr>
        <w:t xml:space="preserve">45 </w:t>
      </w:r>
      <w:r w:rsidRPr="00F2614F">
        <w:rPr>
          <w:rFonts w:ascii="Book Antiqua" w:hAnsi="Book Antiqua"/>
          <w:b/>
          <w:kern w:val="2"/>
          <w:sz w:val="24"/>
          <w:szCs w:val="24"/>
          <w:lang w:val="en-US" w:eastAsia="zh-CN"/>
        </w:rPr>
        <w:t>Dewys WD</w:t>
      </w:r>
      <w:r w:rsidRPr="00F2614F">
        <w:rPr>
          <w:rFonts w:ascii="Book Antiqua" w:hAnsi="Book Antiqua"/>
          <w:kern w:val="2"/>
          <w:sz w:val="24"/>
          <w:szCs w:val="24"/>
          <w:lang w:val="en-US" w:eastAsia="zh-CN"/>
        </w:rPr>
        <w:t xml:space="preserve">, Begg C, Lavin PT, Band PR, Bennett JM, Bertino JR, Cohen MH, Douglass HO Jr, Engstrom PF, Ezdinli EZ, Horton J, Johnson GJ, Moertel CG, Oken MM, Perlia C, Rosenbaum C, Silverstein MN, Skeel RT, Sponzo RW, Tormey DC. Prognostic effect of weight loss prior to chemotherapy in cancer patients. Eastern Cooperative Oncology Group. </w:t>
      </w:r>
      <w:r w:rsidRPr="00F2614F">
        <w:rPr>
          <w:rFonts w:ascii="Book Antiqua" w:hAnsi="Book Antiqua"/>
          <w:i/>
          <w:kern w:val="2"/>
          <w:sz w:val="24"/>
          <w:szCs w:val="24"/>
          <w:lang w:val="en-US" w:eastAsia="zh-CN"/>
        </w:rPr>
        <w:t>Am J Med</w:t>
      </w:r>
      <w:r w:rsidRPr="00F2614F">
        <w:rPr>
          <w:rFonts w:ascii="Book Antiqua" w:hAnsi="Book Antiqua"/>
          <w:kern w:val="2"/>
          <w:sz w:val="24"/>
          <w:szCs w:val="24"/>
          <w:lang w:val="en-US" w:eastAsia="zh-CN"/>
        </w:rPr>
        <w:t xml:space="preserve"> 1980; </w:t>
      </w:r>
      <w:r w:rsidRPr="00F2614F">
        <w:rPr>
          <w:rFonts w:ascii="Book Antiqua" w:hAnsi="Book Antiqua"/>
          <w:b/>
          <w:kern w:val="2"/>
          <w:sz w:val="24"/>
          <w:szCs w:val="24"/>
          <w:lang w:val="en-US" w:eastAsia="zh-CN"/>
        </w:rPr>
        <w:t>69</w:t>
      </w:r>
      <w:r w:rsidRPr="00F2614F">
        <w:rPr>
          <w:rFonts w:ascii="Book Antiqua" w:hAnsi="Book Antiqua"/>
          <w:kern w:val="2"/>
          <w:sz w:val="24"/>
          <w:szCs w:val="24"/>
          <w:lang w:val="en-US" w:eastAsia="zh-CN"/>
        </w:rPr>
        <w:t>: 491-497 [PMID: 7424938 DOI: 10.1016/s0149-2918(05)80001-3]</w:t>
      </w:r>
    </w:p>
    <w:p w:rsidR="00ED7AEE" w:rsidRPr="00F2614F" w:rsidRDefault="00ED7AEE" w:rsidP="00BA26BC">
      <w:pPr>
        <w:widowControl w:val="0"/>
        <w:spacing w:after="0" w:line="360" w:lineRule="auto"/>
        <w:jc w:val="both"/>
        <w:rPr>
          <w:rFonts w:ascii="Book Antiqua" w:hAnsi="Book Antiqua"/>
          <w:kern w:val="2"/>
          <w:sz w:val="24"/>
          <w:szCs w:val="24"/>
          <w:lang w:val="en-US" w:eastAsia="zh-CN"/>
        </w:rPr>
      </w:pPr>
      <w:r w:rsidRPr="00F2614F">
        <w:rPr>
          <w:rFonts w:ascii="Book Antiqua" w:hAnsi="Book Antiqua"/>
          <w:kern w:val="2"/>
          <w:sz w:val="24"/>
          <w:szCs w:val="24"/>
          <w:lang w:val="en-US" w:eastAsia="zh-CN"/>
        </w:rPr>
        <w:t xml:space="preserve">46 </w:t>
      </w:r>
      <w:r w:rsidRPr="00F2614F">
        <w:rPr>
          <w:rFonts w:ascii="Book Antiqua" w:hAnsi="Book Antiqua"/>
          <w:b/>
          <w:kern w:val="2"/>
          <w:sz w:val="24"/>
          <w:szCs w:val="24"/>
          <w:lang w:val="en-US" w:eastAsia="zh-CN"/>
        </w:rPr>
        <w:t>Arends J</w:t>
      </w:r>
      <w:r w:rsidRPr="00F2614F">
        <w:rPr>
          <w:rFonts w:ascii="Book Antiqua" w:hAnsi="Book Antiqua"/>
          <w:kern w:val="2"/>
          <w:sz w:val="24"/>
          <w:szCs w:val="24"/>
          <w:lang w:val="en-US" w:eastAsia="zh-CN"/>
        </w:rPr>
        <w:t xml:space="preserve">, Bachmann P, Baracos V, Barthelemy N, Bertz H, Bozzetti F, Fearon K, Hütterer E, Isenring E, Kaasa S, Krznaric Z, Laird B, Larsson M, Laviano A, Mühlebach S, Muscaritoli M, Oldervoll L, Ravasco P, Solheim T, Strasser F, de van der Schueren M, Preiser JC. ESPEN guidelines on nutrition in cancer patients. </w:t>
      </w:r>
      <w:r w:rsidRPr="00F2614F">
        <w:rPr>
          <w:rFonts w:ascii="Book Antiqua" w:hAnsi="Book Antiqua"/>
          <w:i/>
          <w:kern w:val="2"/>
          <w:sz w:val="24"/>
          <w:szCs w:val="24"/>
          <w:lang w:val="en-US" w:eastAsia="zh-CN"/>
        </w:rPr>
        <w:t>Clin Nutr</w:t>
      </w:r>
      <w:r w:rsidRPr="00F2614F">
        <w:rPr>
          <w:rFonts w:ascii="Book Antiqua" w:hAnsi="Book Antiqua"/>
          <w:kern w:val="2"/>
          <w:sz w:val="24"/>
          <w:szCs w:val="24"/>
          <w:lang w:val="en-US" w:eastAsia="zh-CN"/>
        </w:rPr>
        <w:t xml:space="preserve"> 2017; </w:t>
      </w:r>
      <w:r w:rsidRPr="00F2614F">
        <w:rPr>
          <w:rFonts w:ascii="Book Antiqua" w:hAnsi="Book Antiqua"/>
          <w:b/>
          <w:kern w:val="2"/>
          <w:sz w:val="24"/>
          <w:szCs w:val="24"/>
          <w:lang w:val="en-US" w:eastAsia="zh-CN"/>
        </w:rPr>
        <w:t>36</w:t>
      </w:r>
      <w:r w:rsidRPr="00F2614F">
        <w:rPr>
          <w:rFonts w:ascii="Book Antiqua" w:hAnsi="Book Antiqua"/>
          <w:kern w:val="2"/>
          <w:sz w:val="24"/>
          <w:szCs w:val="24"/>
          <w:lang w:val="en-US" w:eastAsia="zh-CN"/>
        </w:rPr>
        <w:t>: 11-48 [PMID: 27637832 DOI: 10.1016/j.clnu.2016.07.015]</w:t>
      </w:r>
    </w:p>
    <w:p w:rsidR="00ED7AEE" w:rsidRPr="00F2614F" w:rsidRDefault="00ED7AEE" w:rsidP="00BA26BC">
      <w:pPr>
        <w:widowControl w:val="0"/>
        <w:spacing w:after="0" w:line="360" w:lineRule="auto"/>
        <w:jc w:val="both"/>
        <w:rPr>
          <w:rFonts w:ascii="Book Antiqua" w:hAnsi="Book Antiqua"/>
          <w:kern w:val="2"/>
          <w:sz w:val="24"/>
          <w:szCs w:val="24"/>
          <w:lang w:val="en-US" w:eastAsia="zh-CN"/>
        </w:rPr>
      </w:pPr>
      <w:r w:rsidRPr="00F2614F">
        <w:rPr>
          <w:rFonts w:ascii="Book Antiqua" w:hAnsi="Book Antiqua"/>
          <w:kern w:val="2"/>
          <w:sz w:val="24"/>
          <w:szCs w:val="24"/>
          <w:lang w:val="en-US" w:eastAsia="zh-CN"/>
        </w:rPr>
        <w:t xml:space="preserve">47 </w:t>
      </w:r>
      <w:r w:rsidRPr="00F2614F">
        <w:rPr>
          <w:rFonts w:ascii="Book Antiqua" w:hAnsi="Book Antiqua"/>
          <w:b/>
          <w:kern w:val="2"/>
          <w:sz w:val="24"/>
          <w:szCs w:val="24"/>
          <w:lang w:val="en-US" w:eastAsia="zh-CN"/>
        </w:rPr>
        <w:t>Arends J</w:t>
      </w:r>
      <w:r w:rsidRPr="00F2614F">
        <w:rPr>
          <w:rFonts w:ascii="Book Antiqua" w:hAnsi="Book Antiqua"/>
          <w:kern w:val="2"/>
          <w:sz w:val="24"/>
          <w:szCs w:val="24"/>
          <w:lang w:val="en-US" w:eastAsia="zh-CN"/>
        </w:rPr>
        <w:t xml:space="preserve">, Baracos V, Bertz H, Bozzetti F, Calder PC, Deutz NEP, Erickson N, Laviano A, Lisanti MP, Lobo DN, McMillan DC, Muscaritoli M, Ockenga J, Pirlich M, Strasser F, de van der Schueren M, Van Gossum A, Vaupel P, Weimann A. ESPEN expert group recommendations for action against cancer-related malnutrition. </w:t>
      </w:r>
      <w:r w:rsidRPr="00F2614F">
        <w:rPr>
          <w:rFonts w:ascii="Book Antiqua" w:hAnsi="Book Antiqua"/>
          <w:i/>
          <w:kern w:val="2"/>
          <w:sz w:val="24"/>
          <w:szCs w:val="24"/>
          <w:lang w:val="en-US" w:eastAsia="zh-CN"/>
        </w:rPr>
        <w:t>Clin Nutr</w:t>
      </w:r>
      <w:r w:rsidRPr="00F2614F">
        <w:rPr>
          <w:rFonts w:ascii="Book Antiqua" w:hAnsi="Book Antiqua"/>
          <w:kern w:val="2"/>
          <w:sz w:val="24"/>
          <w:szCs w:val="24"/>
          <w:lang w:val="en-US" w:eastAsia="zh-CN"/>
        </w:rPr>
        <w:t xml:space="preserve"> 2017; </w:t>
      </w:r>
      <w:r w:rsidRPr="00F2614F">
        <w:rPr>
          <w:rFonts w:ascii="Book Antiqua" w:hAnsi="Book Antiqua"/>
          <w:b/>
          <w:kern w:val="2"/>
          <w:sz w:val="24"/>
          <w:szCs w:val="24"/>
          <w:lang w:val="en-US" w:eastAsia="zh-CN"/>
        </w:rPr>
        <w:t>36</w:t>
      </w:r>
      <w:r w:rsidRPr="00F2614F">
        <w:rPr>
          <w:rFonts w:ascii="Book Antiqua" w:hAnsi="Book Antiqua"/>
          <w:kern w:val="2"/>
          <w:sz w:val="24"/>
          <w:szCs w:val="24"/>
          <w:lang w:val="en-US" w:eastAsia="zh-CN"/>
        </w:rPr>
        <w:t>: 1187-1196 [PMID: 28689670 DOI: 10.1016/j.clnu.2017.06.017]</w:t>
      </w:r>
    </w:p>
    <w:p w:rsidR="00ED7AEE" w:rsidRPr="00F2614F" w:rsidRDefault="00ED7AEE" w:rsidP="00BA26BC">
      <w:pPr>
        <w:widowControl w:val="0"/>
        <w:spacing w:after="0" w:line="360" w:lineRule="auto"/>
        <w:jc w:val="both"/>
        <w:rPr>
          <w:rFonts w:ascii="Book Antiqua" w:hAnsi="Book Antiqua"/>
          <w:kern w:val="2"/>
          <w:sz w:val="24"/>
          <w:szCs w:val="24"/>
          <w:lang w:val="en-US" w:eastAsia="zh-CN"/>
        </w:rPr>
      </w:pPr>
      <w:r w:rsidRPr="00F2614F">
        <w:rPr>
          <w:rFonts w:ascii="Book Antiqua" w:hAnsi="Book Antiqua"/>
          <w:kern w:val="2"/>
          <w:sz w:val="24"/>
          <w:szCs w:val="24"/>
          <w:lang w:val="en-US" w:eastAsia="zh-CN"/>
        </w:rPr>
        <w:t xml:space="preserve">48 </w:t>
      </w:r>
      <w:r w:rsidRPr="00F2614F">
        <w:rPr>
          <w:rFonts w:ascii="Book Antiqua" w:hAnsi="Book Antiqua"/>
          <w:b/>
          <w:kern w:val="2"/>
          <w:sz w:val="24"/>
          <w:szCs w:val="24"/>
          <w:lang w:val="en-US" w:eastAsia="zh-CN"/>
        </w:rPr>
        <w:t>Baldwin C</w:t>
      </w:r>
      <w:r w:rsidRPr="00F2614F">
        <w:rPr>
          <w:rFonts w:ascii="Book Antiqua" w:hAnsi="Book Antiqua"/>
          <w:kern w:val="2"/>
          <w:sz w:val="24"/>
          <w:szCs w:val="24"/>
          <w:lang w:val="en-US" w:eastAsia="zh-CN"/>
        </w:rPr>
        <w:t xml:space="preserve">, Spiro A, Ahern R, Emery PW. Oral nutritional interventions in malnourished patients with cancer: a systematic review and meta-analysis. </w:t>
      </w:r>
      <w:r w:rsidRPr="00F2614F">
        <w:rPr>
          <w:rFonts w:ascii="Book Antiqua" w:hAnsi="Book Antiqua"/>
          <w:i/>
          <w:kern w:val="2"/>
          <w:sz w:val="24"/>
          <w:szCs w:val="24"/>
          <w:lang w:val="en-US" w:eastAsia="zh-CN"/>
        </w:rPr>
        <w:t>J Natl Cancer Inst</w:t>
      </w:r>
      <w:r w:rsidRPr="00F2614F">
        <w:rPr>
          <w:rFonts w:ascii="Book Antiqua" w:hAnsi="Book Antiqua"/>
          <w:kern w:val="2"/>
          <w:sz w:val="24"/>
          <w:szCs w:val="24"/>
          <w:lang w:val="en-US" w:eastAsia="zh-CN"/>
        </w:rPr>
        <w:t xml:space="preserve"> 2012; </w:t>
      </w:r>
      <w:r w:rsidRPr="00F2614F">
        <w:rPr>
          <w:rFonts w:ascii="Book Antiqua" w:hAnsi="Book Antiqua"/>
          <w:b/>
          <w:kern w:val="2"/>
          <w:sz w:val="24"/>
          <w:szCs w:val="24"/>
          <w:lang w:val="en-US" w:eastAsia="zh-CN"/>
        </w:rPr>
        <w:t>104</w:t>
      </w:r>
      <w:r w:rsidRPr="00F2614F">
        <w:rPr>
          <w:rFonts w:ascii="Book Antiqua" w:hAnsi="Book Antiqua"/>
          <w:kern w:val="2"/>
          <w:sz w:val="24"/>
          <w:szCs w:val="24"/>
          <w:lang w:val="en-US" w:eastAsia="zh-CN"/>
        </w:rPr>
        <w:t>: 371-385 [PMID: 22345712 DOI: 10.1093/jnci/djr556]</w:t>
      </w:r>
    </w:p>
    <w:p w:rsidR="00ED7AEE" w:rsidRPr="00F2614F" w:rsidRDefault="00ED7AEE" w:rsidP="00BA26BC">
      <w:pPr>
        <w:widowControl w:val="0"/>
        <w:spacing w:after="0" w:line="360" w:lineRule="auto"/>
        <w:jc w:val="both"/>
        <w:rPr>
          <w:rFonts w:ascii="Book Antiqua" w:hAnsi="Book Antiqua"/>
          <w:kern w:val="2"/>
          <w:sz w:val="24"/>
          <w:szCs w:val="24"/>
          <w:lang w:val="en-US" w:eastAsia="zh-CN"/>
        </w:rPr>
      </w:pPr>
      <w:r w:rsidRPr="00F2614F">
        <w:rPr>
          <w:rFonts w:ascii="Book Antiqua" w:hAnsi="Book Antiqua"/>
          <w:kern w:val="2"/>
          <w:sz w:val="24"/>
          <w:szCs w:val="24"/>
          <w:lang w:val="en-US" w:eastAsia="zh-CN"/>
        </w:rPr>
        <w:t xml:space="preserve">49 </w:t>
      </w:r>
      <w:r w:rsidRPr="00F2614F">
        <w:rPr>
          <w:rFonts w:ascii="Book Antiqua" w:hAnsi="Book Antiqua"/>
          <w:b/>
          <w:kern w:val="2"/>
          <w:sz w:val="24"/>
          <w:szCs w:val="24"/>
          <w:lang w:val="en-US" w:eastAsia="zh-CN"/>
        </w:rPr>
        <w:t>Körner S</w:t>
      </w:r>
      <w:r w:rsidRPr="00F2614F">
        <w:rPr>
          <w:rFonts w:ascii="Book Antiqua" w:hAnsi="Book Antiqua"/>
          <w:kern w:val="2"/>
          <w:sz w:val="24"/>
          <w:szCs w:val="24"/>
          <w:lang w:val="en-US" w:eastAsia="zh-CN"/>
        </w:rPr>
        <w:t xml:space="preserve">, Hendricks M, Kollewe K, Zapf A, Dengler R, Silani V, Petri S. Weight loss, dysphagia and supplement intake in patients with amyotrophic lateral sclerosis (ALS): impact on quality of life and therapeutic options. </w:t>
      </w:r>
      <w:r w:rsidRPr="00F2614F">
        <w:rPr>
          <w:rFonts w:ascii="Book Antiqua" w:hAnsi="Book Antiqua"/>
          <w:i/>
          <w:kern w:val="2"/>
          <w:sz w:val="24"/>
          <w:szCs w:val="24"/>
          <w:lang w:val="en-US" w:eastAsia="zh-CN"/>
        </w:rPr>
        <w:t>BMC Neurol</w:t>
      </w:r>
      <w:r w:rsidRPr="00F2614F">
        <w:rPr>
          <w:rFonts w:ascii="Book Antiqua" w:hAnsi="Book Antiqua"/>
          <w:kern w:val="2"/>
          <w:sz w:val="24"/>
          <w:szCs w:val="24"/>
          <w:lang w:val="en-US" w:eastAsia="zh-CN"/>
        </w:rPr>
        <w:t xml:space="preserve"> 2013; </w:t>
      </w:r>
      <w:r w:rsidRPr="00F2614F">
        <w:rPr>
          <w:rFonts w:ascii="Book Antiqua" w:hAnsi="Book Antiqua"/>
          <w:b/>
          <w:kern w:val="2"/>
          <w:sz w:val="24"/>
          <w:szCs w:val="24"/>
          <w:lang w:val="en-US" w:eastAsia="zh-CN"/>
        </w:rPr>
        <w:t>13</w:t>
      </w:r>
      <w:r w:rsidRPr="00F2614F">
        <w:rPr>
          <w:rFonts w:ascii="Book Antiqua" w:hAnsi="Book Antiqua"/>
          <w:kern w:val="2"/>
          <w:sz w:val="24"/>
          <w:szCs w:val="24"/>
          <w:lang w:val="en-US" w:eastAsia="zh-CN"/>
        </w:rPr>
        <w:t>: 84 [PMID: 23848967 DOI: 10.1186/1471-2377-13-84]</w:t>
      </w:r>
    </w:p>
    <w:p w:rsidR="00ED7AEE" w:rsidRPr="00F2614F" w:rsidRDefault="00ED7AEE" w:rsidP="00BA26BC">
      <w:pPr>
        <w:widowControl w:val="0"/>
        <w:spacing w:after="0" w:line="360" w:lineRule="auto"/>
        <w:jc w:val="both"/>
        <w:rPr>
          <w:rFonts w:ascii="Book Antiqua" w:hAnsi="Book Antiqua"/>
          <w:kern w:val="2"/>
          <w:sz w:val="24"/>
          <w:szCs w:val="24"/>
          <w:lang w:val="en-US" w:eastAsia="zh-CN"/>
        </w:rPr>
      </w:pPr>
      <w:r w:rsidRPr="00F2614F">
        <w:rPr>
          <w:rFonts w:ascii="Book Antiqua" w:hAnsi="Book Antiqua"/>
          <w:kern w:val="2"/>
          <w:sz w:val="24"/>
          <w:szCs w:val="24"/>
          <w:lang w:val="en-US" w:eastAsia="zh-CN"/>
        </w:rPr>
        <w:t xml:space="preserve">50 </w:t>
      </w:r>
      <w:r w:rsidRPr="00F2614F">
        <w:rPr>
          <w:rFonts w:ascii="Book Antiqua" w:hAnsi="Book Antiqua"/>
          <w:b/>
          <w:kern w:val="2"/>
          <w:sz w:val="24"/>
          <w:szCs w:val="24"/>
          <w:lang w:val="en-US" w:eastAsia="zh-CN"/>
        </w:rPr>
        <w:t>Dorst J</w:t>
      </w:r>
      <w:r w:rsidRPr="00F2614F">
        <w:rPr>
          <w:rFonts w:ascii="Book Antiqua" w:hAnsi="Book Antiqua"/>
          <w:kern w:val="2"/>
          <w:sz w:val="24"/>
          <w:szCs w:val="24"/>
          <w:lang w:val="en-US" w:eastAsia="zh-CN"/>
        </w:rPr>
        <w:t xml:space="preserve">, Dupuis L, Petri S, Kollewe K, Abdulla S, Wolf J, Weber M, Czell D, Burkhardt C, Hanisch F, Vielhaber S, Meyer T, Frisch G, Kettemann D, Grehl T, Schrank B, Ludolph AC. Percutaneous endoscopic gastrostomy in amyotrophic lateral sclerosis: a prospective observational study. </w:t>
      </w:r>
      <w:r w:rsidRPr="00F2614F">
        <w:rPr>
          <w:rFonts w:ascii="Book Antiqua" w:hAnsi="Book Antiqua"/>
          <w:i/>
          <w:kern w:val="2"/>
          <w:sz w:val="24"/>
          <w:szCs w:val="24"/>
          <w:lang w:val="en-US" w:eastAsia="zh-CN"/>
        </w:rPr>
        <w:t>J Neurol</w:t>
      </w:r>
      <w:r w:rsidRPr="00F2614F">
        <w:rPr>
          <w:rFonts w:ascii="Book Antiqua" w:hAnsi="Book Antiqua"/>
          <w:kern w:val="2"/>
          <w:sz w:val="24"/>
          <w:szCs w:val="24"/>
          <w:lang w:val="en-US" w:eastAsia="zh-CN"/>
        </w:rPr>
        <w:t xml:space="preserve"> 2015; </w:t>
      </w:r>
      <w:r w:rsidRPr="00F2614F">
        <w:rPr>
          <w:rFonts w:ascii="Book Antiqua" w:hAnsi="Book Antiqua"/>
          <w:b/>
          <w:kern w:val="2"/>
          <w:sz w:val="24"/>
          <w:szCs w:val="24"/>
          <w:lang w:val="en-US" w:eastAsia="zh-CN"/>
        </w:rPr>
        <w:t>262</w:t>
      </w:r>
      <w:r w:rsidRPr="00F2614F">
        <w:rPr>
          <w:rFonts w:ascii="Book Antiqua" w:hAnsi="Book Antiqua"/>
          <w:kern w:val="2"/>
          <w:sz w:val="24"/>
          <w:szCs w:val="24"/>
          <w:lang w:val="en-US" w:eastAsia="zh-CN"/>
        </w:rPr>
        <w:t>: 849-858 [PMID: 25618254 DOI: 10.1007/s00415-015-7646-2]</w:t>
      </w:r>
    </w:p>
    <w:p w:rsidR="00ED7AEE" w:rsidRPr="00F2614F" w:rsidRDefault="00ED7AEE" w:rsidP="00BA26BC">
      <w:pPr>
        <w:widowControl w:val="0"/>
        <w:spacing w:after="0" w:line="360" w:lineRule="auto"/>
        <w:jc w:val="both"/>
        <w:rPr>
          <w:rFonts w:ascii="Book Antiqua" w:hAnsi="Book Antiqua"/>
          <w:kern w:val="2"/>
          <w:sz w:val="24"/>
          <w:szCs w:val="24"/>
          <w:lang w:val="en-US" w:eastAsia="zh-CN"/>
        </w:rPr>
      </w:pPr>
      <w:r w:rsidRPr="00F2614F">
        <w:rPr>
          <w:rFonts w:ascii="Book Antiqua" w:hAnsi="Book Antiqua"/>
          <w:kern w:val="2"/>
          <w:sz w:val="24"/>
          <w:szCs w:val="24"/>
          <w:lang w:val="en-US" w:eastAsia="zh-CN"/>
        </w:rPr>
        <w:t xml:space="preserve">51 </w:t>
      </w:r>
      <w:r w:rsidRPr="00F2614F">
        <w:rPr>
          <w:rFonts w:ascii="Book Antiqua" w:hAnsi="Book Antiqua"/>
          <w:b/>
          <w:kern w:val="2"/>
          <w:sz w:val="24"/>
          <w:szCs w:val="24"/>
          <w:lang w:val="en-US" w:eastAsia="zh-CN"/>
        </w:rPr>
        <w:t>Cederholm T</w:t>
      </w:r>
      <w:r w:rsidRPr="00F2614F">
        <w:rPr>
          <w:rFonts w:ascii="Book Antiqua" w:hAnsi="Book Antiqua"/>
          <w:kern w:val="2"/>
          <w:sz w:val="24"/>
          <w:szCs w:val="24"/>
          <w:lang w:val="en-US" w:eastAsia="zh-CN"/>
        </w:rPr>
        <w:t xml:space="preserve">, Jensen GL, Correia MITD, Gonzalez MC, Fukushima R, Higashiguchi T, Baptista G, Barazzoni R, Blaauw R, Coats A, Crivelli A, Evans DC, Gramlich L, Fuchs-Tarlovsky V, Keller H, Llido L, Malone A, Mogensen KM, Morley JE, Muscaritoli M, Nyulasi I, Pirlich M, Pisprasert V, de van der Schueren MAE, Siltharm S, Singer P, Tappenden K, Velasco N, Waitzberg D, Yamwong P, Yu J, Van Gossum A, Compher C; GLIM Core Leadership Committee; GLIM Working Group. GLIM criteria for the diagnosis of malnutrition - A consensus report from the global clinical nutrition community. </w:t>
      </w:r>
      <w:r w:rsidRPr="00F2614F">
        <w:rPr>
          <w:rFonts w:ascii="Book Antiqua" w:hAnsi="Book Antiqua"/>
          <w:i/>
          <w:kern w:val="2"/>
          <w:sz w:val="24"/>
          <w:szCs w:val="24"/>
          <w:lang w:val="en-US" w:eastAsia="zh-CN"/>
        </w:rPr>
        <w:t>Clin Nutr</w:t>
      </w:r>
      <w:r w:rsidRPr="00F2614F">
        <w:rPr>
          <w:rFonts w:ascii="Book Antiqua" w:hAnsi="Book Antiqua"/>
          <w:kern w:val="2"/>
          <w:sz w:val="24"/>
          <w:szCs w:val="24"/>
          <w:lang w:val="en-US" w:eastAsia="zh-CN"/>
        </w:rPr>
        <w:t xml:space="preserve"> 2019; </w:t>
      </w:r>
      <w:r w:rsidRPr="00F2614F">
        <w:rPr>
          <w:rFonts w:ascii="Book Antiqua" w:hAnsi="Book Antiqua"/>
          <w:b/>
          <w:kern w:val="2"/>
          <w:sz w:val="24"/>
          <w:szCs w:val="24"/>
          <w:lang w:val="en-US" w:eastAsia="zh-CN"/>
        </w:rPr>
        <w:t>38</w:t>
      </w:r>
      <w:r w:rsidRPr="00F2614F">
        <w:rPr>
          <w:rFonts w:ascii="Book Antiqua" w:hAnsi="Book Antiqua"/>
          <w:kern w:val="2"/>
          <w:sz w:val="24"/>
          <w:szCs w:val="24"/>
          <w:lang w:val="en-US" w:eastAsia="zh-CN"/>
        </w:rPr>
        <w:t>: 1-9 [PMID: 30181091 DOI: 10.1016/j.clnu.2018.08.002]</w:t>
      </w:r>
    </w:p>
    <w:p w:rsidR="00ED7AEE" w:rsidRPr="00F2614F" w:rsidRDefault="00ED7AEE" w:rsidP="00BA26BC">
      <w:pPr>
        <w:widowControl w:val="0"/>
        <w:spacing w:after="0" w:line="360" w:lineRule="auto"/>
        <w:jc w:val="both"/>
        <w:rPr>
          <w:rFonts w:ascii="Book Antiqua" w:hAnsi="Book Antiqua"/>
          <w:kern w:val="2"/>
          <w:sz w:val="24"/>
          <w:szCs w:val="24"/>
          <w:lang w:val="en-US" w:eastAsia="zh-CN"/>
        </w:rPr>
      </w:pPr>
      <w:r w:rsidRPr="00F2614F">
        <w:rPr>
          <w:rFonts w:ascii="Book Antiqua" w:hAnsi="Book Antiqua"/>
          <w:kern w:val="2"/>
          <w:sz w:val="24"/>
          <w:szCs w:val="24"/>
          <w:lang w:val="en-US" w:eastAsia="zh-CN"/>
        </w:rPr>
        <w:t xml:space="preserve">52 </w:t>
      </w:r>
      <w:r w:rsidRPr="00F2614F">
        <w:rPr>
          <w:rFonts w:ascii="Book Antiqua" w:hAnsi="Book Antiqua"/>
          <w:b/>
          <w:kern w:val="2"/>
          <w:sz w:val="24"/>
          <w:szCs w:val="24"/>
          <w:lang w:val="en-US" w:eastAsia="zh-CN"/>
        </w:rPr>
        <w:t>Fischbach W</w:t>
      </w:r>
      <w:r w:rsidRPr="00534D73">
        <w:rPr>
          <w:rFonts w:ascii="Book Antiqua" w:hAnsi="Book Antiqua"/>
          <w:kern w:val="2"/>
          <w:sz w:val="24"/>
          <w:szCs w:val="24"/>
          <w:lang w:val="en-US" w:eastAsia="zh-CN"/>
        </w:rPr>
        <w:t>,</w:t>
      </w:r>
      <w:r w:rsidR="00534D73">
        <w:rPr>
          <w:rFonts w:ascii="Book Antiqua" w:hAnsi="Book Antiqua"/>
          <w:kern w:val="2"/>
          <w:sz w:val="24"/>
          <w:szCs w:val="24"/>
          <w:lang w:val="en-US" w:eastAsia="zh-CN"/>
        </w:rPr>
        <w:t xml:space="preserve"> </w:t>
      </w:r>
      <w:r w:rsidRPr="00F2614F">
        <w:rPr>
          <w:rFonts w:ascii="Book Antiqua" w:hAnsi="Book Antiqua"/>
          <w:kern w:val="2"/>
          <w:sz w:val="24"/>
          <w:szCs w:val="24"/>
          <w:lang w:val="en-US" w:eastAsia="zh-CN"/>
        </w:rPr>
        <w:t xml:space="preserve">Dorlöchter C, Sahraizadeh H, Dietrich CG, Al-Taie OH. Life With PEG. Is There a Need for Reassessment? Results From a Large Prospective Study. Part II: Acceptance and Satisfaction Estimated by Patients, Family Members, Nursing Team, and Doctors. </w:t>
      </w:r>
      <w:r w:rsidRPr="00F2614F">
        <w:rPr>
          <w:rFonts w:ascii="Book Antiqua" w:hAnsi="Book Antiqua"/>
          <w:i/>
          <w:kern w:val="2"/>
          <w:sz w:val="24"/>
          <w:szCs w:val="24"/>
          <w:lang w:val="en-US" w:eastAsia="zh-CN"/>
        </w:rPr>
        <w:t xml:space="preserve">Gastroenterology </w:t>
      </w:r>
      <w:r w:rsidRPr="00F2614F">
        <w:rPr>
          <w:rFonts w:ascii="Book Antiqua" w:hAnsi="Book Antiqua"/>
          <w:kern w:val="2"/>
          <w:sz w:val="24"/>
          <w:szCs w:val="24"/>
          <w:lang w:val="en-US" w:eastAsia="zh-CN"/>
        </w:rPr>
        <w:t>2014;</w:t>
      </w:r>
      <w:r w:rsidRPr="00F2614F">
        <w:rPr>
          <w:rFonts w:ascii="Book Antiqua" w:hAnsi="Book Antiqua" w:hint="eastAsia"/>
          <w:kern w:val="2"/>
          <w:sz w:val="24"/>
          <w:szCs w:val="24"/>
          <w:lang w:val="en-US" w:eastAsia="zh-CN"/>
        </w:rPr>
        <w:t xml:space="preserve"> </w:t>
      </w:r>
      <w:r w:rsidRPr="00F2614F">
        <w:rPr>
          <w:rFonts w:ascii="Book Antiqua" w:hAnsi="Book Antiqua"/>
          <w:b/>
          <w:kern w:val="2"/>
          <w:sz w:val="24"/>
          <w:szCs w:val="24"/>
          <w:lang w:val="en-US" w:eastAsia="zh-CN"/>
        </w:rPr>
        <w:t>146</w:t>
      </w:r>
      <w:r w:rsidRPr="00F2614F">
        <w:rPr>
          <w:rFonts w:ascii="Book Antiqua" w:hAnsi="Book Antiqua"/>
          <w:kern w:val="2"/>
          <w:sz w:val="24"/>
          <w:szCs w:val="24"/>
          <w:lang w:val="en-US" w:eastAsia="zh-CN"/>
        </w:rPr>
        <w:t>:</w:t>
      </w:r>
      <w:r w:rsidRPr="00F2614F">
        <w:rPr>
          <w:rFonts w:ascii="Book Antiqua" w:hAnsi="Book Antiqua" w:hint="eastAsia"/>
          <w:kern w:val="2"/>
          <w:sz w:val="24"/>
          <w:szCs w:val="24"/>
          <w:lang w:val="en-US" w:eastAsia="zh-CN"/>
        </w:rPr>
        <w:t xml:space="preserve"> </w:t>
      </w:r>
      <w:r w:rsidR="00534D73">
        <w:rPr>
          <w:rFonts w:ascii="Book Antiqua" w:hAnsi="Book Antiqua"/>
          <w:kern w:val="2"/>
          <w:sz w:val="24"/>
          <w:szCs w:val="24"/>
          <w:lang w:val="en-US" w:eastAsia="zh-CN"/>
        </w:rPr>
        <w:t>S554-S</w:t>
      </w:r>
      <w:r w:rsidRPr="00F2614F">
        <w:rPr>
          <w:rFonts w:ascii="Book Antiqua" w:hAnsi="Book Antiqua"/>
          <w:kern w:val="2"/>
          <w:sz w:val="24"/>
          <w:szCs w:val="24"/>
          <w:lang w:val="en-US" w:eastAsia="zh-CN"/>
        </w:rPr>
        <w:t>555 [DOI:</w:t>
      </w:r>
      <w:bookmarkStart w:id="48" w:name="OLE_LINK98"/>
      <w:bookmarkStart w:id="49" w:name="OLE_LINK99"/>
      <w:r w:rsidR="009C6F18">
        <w:rPr>
          <w:rFonts w:ascii="Book Antiqua" w:hAnsi="Book Antiqua"/>
          <w:kern w:val="2"/>
          <w:sz w:val="24"/>
          <w:szCs w:val="24"/>
          <w:lang w:val="en-US" w:eastAsia="zh-CN"/>
        </w:rPr>
        <w:t xml:space="preserve"> </w:t>
      </w:r>
      <w:r w:rsidRPr="00F2614F">
        <w:rPr>
          <w:rFonts w:ascii="Book Antiqua" w:hAnsi="Book Antiqua"/>
          <w:kern w:val="2"/>
          <w:sz w:val="24"/>
          <w:szCs w:val="24"/>
          <w:lang w:val="en-US" w:eastAsia="zh-CN"/>
        </w:rPr>
        <w:t>10.1016/S0016-5085(14)62006-0</w:t>
      </w:r>
      <w:bookmarkEnd w:id="48"/>
      <w:bookmarkEnd w:id="49"/>
      <w:r w:rsidRPr="00F2614F">
        <w:rPr>
          <w:rFonts w:ascii="Book Antiqua" w:hAnsi="Book Antiqua"/>
          <w:kern w:val="2"/>
          <w:sz w:val="24"/>
          <w:szCs w:val="24"/>
          <w:lang w:val="en-US" w:eastAsia="zh-CN"/>
        </w:rPr>
        <w:t>]</w:t>
      </w:r>
    </w:p>
    <w:bookmarkEnd w:id="41"/>
    <w:bookmarkEnd w:id="42"/>
    <w:bookmarkEnd w:id="43"/>
    <w:p w:rsidR="003E0278" w:rsidRPr="00F2614F" w:rsidRDefault="00ED7AEE" w:rsidP="00BA26BC">
      <w:pPr>
        <w:adjustRightInd w:val="0"/>
        <w:snapToGrid w:val="0"/>
        <w:spacing w:after="0" w:line="360" w:lineRule="auto"/>
        <w:rPr>
          <w:rFonts w:ascii="Book Antiqua" w:hAnsi="Book Antiqua" w:hint="eastAsia"/>
          <w:b/>
          <w:sz w:val="24"/>
          <w:szCs w:val="24"/>
          <w:lang w:eastAsia="zh-CN"/>
        </w:rPr>
      </w:pPr>
      <w:r w:rsidRPr="00F2614F">
        <w:rPr>
          <w:rFonts w:ascii="Book Antiqua" w:hAnsi="Book Antiqua"/>
          <w:caps/>
          <w:sz w:val="24"/>
          <w:szCs w:val="24"/>
          <w:lang w:val="en-US" w:eastAsia="zh-CN"/>
        </w:rPr>
        <w:br w:type="page"/>
      </w:r>
      <w:bookmarkStart w:id="50" w:name="OLE_LINK507"/>
      <w:bookmarkStart w:id="51" w:name="OLE_LINK506"/>
      <w:bookmarkStart w:id="52" w:name="OLE_LINK496"/>
      <w:bookmarkStart w:id="53" w:name="OLE_LINK479"/>
      <w:bookmarkStart w:id="54" w:name="OLE_LINK1"/>
      <w:bookmarkStart w:id="55" w:name="OLE_LINK66"/>
      <w:bookmarkStart w:id="56" w:name="OLE_LINK67"/>
      <w:bookmarkStart w:id="57" w:name="OLE_LINK31"/>
      <w:bookmarkEnd w:id="39"/>
      <w:bookmarkEnd w:id="40"/>
      <w:r w:rsidR="003E0278" w:rsidRPr="00F2614F">
        <w:rPr>
          <w:rFonts w:ascii="Book Antiqua" w:hAnsi="Book Antiqua"/>
          <w:b/>
          <w:sz w:val="24"/>
          <w:szCs w:val="24"/>
        </w:rPr>
        <w:t>Footnotes</w:t>
      </w:r>
    </w:p>
    <w:p w:rsidR="003E0278" w:rsidRPr="00F2614F" w:rsidRDefault="003E0278" w:rsidP="00646626">
      <w:pPr>
        <w:autoSpaceDE w:val="0"/>
        <w:autoSpaceDN w:val="0"/>
        <w:adjustRightInd w:val="0"/>
        <w:spacing w:after="0" w:line="360" w:lineRule="auto"/>
        <w:jc w:val="both"/>
        <w:rPr>
          <w:rFonts w:ascii="Book Antiqua" w:hAnsi="Book Antiqua" w:cs="TimesNewRomanPSMT" w:hint="eastAsia"/>
          <w:sz w:val="24"/>
          <w:szCs w:val="24"/>
          <w:lang w:val="en-GB" w:eastAsia="zh-CN"/>
        </w:rPr>
      </w:pPr>
      <w:r w:rsidRPr="00F2614F">
        <w:rPr>
          <w:rFonts w:ascii="Book Antiqua" w:hAnsi="Book Antiqua" w:cs="Tahoma"/>
          <w:b/>
          <w:sz w:val="24"/>
          <w:szCs w:val="24"/>
          <w:lang w:val="en-GB"/>
        </w:rPr>
        <w:t>Conflict-of-interest statement:</w:t>
      </w:r>
      <w:r w:rsidRPr="00F2614F">
        <w:rPr>
          <w:rFonts w:ascii="Book Antiqua" w:hAnsi="Book Antiqua" w:cs="Tahoma"/>
          <w:sz w:val="24"/>
          <w:szCs w:val="24"/>
          <w:lang w:val="en-GB"/>
        </w:rPr>
        <w:t xml:space="preserve"> </w:t>
      </w:r>
      <w:r w:rsidRPr="00F2614F">
        <w:rPr>
          <w:rFonts w:ascii="Book Antiqua" w:hAnsi="Book Antiqua" w:cs="TimesNewRomanPSMT"/>
          <w:sz w:val="24"/>
          <w:szCs w:val="24"/>
          <w:lang w:val="en-GB"/>
        </w:rPr>
        <w:t>The authors declar</w:t>
      </w:r>
      <w:r w:rsidR="00646626">
        <w:rPr>
          <w:rFonts w:ascii="Book Antiqua" w:hAnsi="Book Antiqua" w:cs="TimesNewRomanPSMT"/>
          <w:sz w:val="24"/>
          <w:szCs w:val="24"/>
          <w:lang w:val="en-GB"/>
        </w:rPr>
        <w:t xml:space="preserve">e that they have no conflict of </w:t>
      </w:r>
      <w:r w:rsidRPr="00F2614F">
        <w:rPr>
          <w:rFonts w:ascii="Book Antiqua" w:hAnsi="Book Antiqua" w:cs="TimesNewRomanPSMT"/>
          <w:sz w:val="24"/>
          <w:szCs w:val="24"/>
          <w:lang w:val="en-GB"/>
        </w:rPr>
        <w:t>interest.</w:t>
      </w:r>
    </w:p>
    <w:p w:rsidR="003E0278" w:rsidRPr="00F2614F" w:rsidRDefault="003E0278" w:rsidP="00BA26BC">
      <w:pPr>
        <w:autoSpaceDE w:val="0"/>
        <w:autoSpaceDN w:val="0"/>
        <w:adjustRightInd w:val="0"/>
        <w:spacing w:after="0" w:line="360" w:lineRule="auto"/>
        <w:rPr>
          <w:rFonts w:ascii="Book Antiqua" w:hAnsi="Book Antiqua" w:cs="TimesNewRomanPSMT" w:hint="eastAsia"/>
          <w:sz w:val="24"/>
          <w:szCs w:val="24"/>
          <w:lang w:val="en-GB" w:eastAsia="zh-CN"/>
        </w:rPr>
      </w:pPr>
    </w:p>
    <w:p w:rsidR="003E0278" w:rsidRPr="00F2614F" w:rsidRDefault="003E0278" w:rsidP="00BA26BC">
      <w:pPr>
        <w:adjustRightInd w:val="0"/>
        <w:snapToGrid w:val="0"/>
        <w:spacing w:after="0" w:line="360" w:lineRule="auto"/>
        <w:jc w:val="both"/>
        <w:rPr>
          <w:rFonts w:ascii="Book Antiqua" w:hAnsi="Book Antiqua"/>
          <w:color w:val="000000"/>
          <w:sz w:val="24"/>
          <w:szCs w:val="24"/>
          <w:lang w:val="hu-HU"/>
        </w:rPr>
      </w:pPr>
      <w:r w:rsidRPr="00F2614F">
        <w:rPr>
          <w:rFonts w:ascii="Book Antiqua" w:hAnsi="Book Antiqua"/>
          <w:b/>
          <w:color w:val="000000"/>
          <w:sz w:val="24"/>
        </w:rPr>
        <w:t xml:space="preserve">Open-Access: </w:t>
      </w:r>
      <w:bookmarkStart w:id="58" w:name="OLE_LINK171"/>
      <w:bookmarkStart w:id="59" w:name="OLE_LINK172"/>
      <w:bookmarkStart w:id="60" w:name="OLE_LINK144"/>
      <w:bookmarkStart w:id="61" w:name="OLE_LINK146"/>
      <w:bookmarkStart w:id="62" w:name="OLE_LINK116"/>
      <w:bookmarkStart w:id="63" w:name="OLE_LINK79"/>
      <w:bookmarkEnd w:id="50"/>
      <w:bookmarkEnd w:id="51"/>
      <w:bookmarkEnd w:id="52"/>
      <w:bookmarkEnd w:id="53"/>
      <w:r w:rsidRPr="00F2614F">
        <w:rPr>
          <w:rFonts w:ascii="Book Antiqua" w:hAnsi="Book Antiqua"/>
          <w:color w:val="000000"/>
          <w:sz w:val="24"/>
          <w:szCs w:val="24"/>
        </w:rPr>
        <w:t xml:space="preserve">This article is an open-access </w:t>
      </w:r>
      <w:r w:rsidRPr="00F2614F">
        <w:rPr>
          <w:rFonts w:ascii="Book Antiqua" w:hAnsi="Book Antiqua"/>
          <w:sz w:val="24"/>
          <w:szCs w:val="24"/>
        </w:rPr>
        <w:t xml:space="preserve">article that was selected </w:t>
      </w:r>
      <w:r w:rsidRPr="00F2614F">
        <w:rPr>
          <w:rFonts w:ascii="Book Antiqua" w:hAnsi="Book Antiqua"/>
          <w:color w:val="000000"/>
          <w:sz w:val="24"/>
          <w:szCs w:val="24"/>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54"/>
      <w:bookmarkEnd w:id="58"/>
      <w:bookmarkEnd w:id="59"/>
    </w:p>
    <w:bookmarkEnd w:id="60"/>
    <w:bookmarkEnd w:id="61"/>
    <w:bookmarkEnd w:id="62"/>
    <w:bookmarkEnd w:id="63"/>
    <w:p w:rsidR="003E0278" w:rsidRPr="00F2614F" w:rsidRDefault="003E0278" w:rsidP="00BA26BC">
      <w:pPr>
        <w:adjustRightInd w:val="0"/>
        <w:snapToGrid w:val="0"/>
        <w:spacing w:after="0" w:line="360" w:lineRule="auto"/>
        <w:rPr>
          <w:rFonts w:ascii="Book Antiqua" w:hAnsi="Book Antiqua" w:cs="等线"/>
          <w:b/>
          <w:bCs/>
          <w:sz w:val="24"/>
          <w:szCs w:val="24"/>
          <w:lang w:val="en-GB"/>
        </w:rPr>
      </w:pPr>
    </w:p>
    <w:p w:rsidR="003E0278" w:rsidRPr="00F2614F" w:rsidRDefault="003E0278" w:rsidP="00BA26BC">
      <w:pPr>
        <w:adjustRightInd w:val="0"/>
        <w:snapToGrid w:val="0"/>
        <w:spacing w:after="0" w:line="360" w:lineRule="auto"/>
        <w:rPr>
          <w:rFonts w:ascii="Book Antiqua" w:hAnsi="Book Antiqua" w:cs="宋体"/>
          <w:sz w:val="24"/>
          <w:szCs w:val="24"/>
          <w:lang w:val="en-GB"/>
        </w:rPr>
      </w:pPr>
      <w:bookmarkStart w:id="64" w:name="OLE_LINK120"/>
      <w:bookmarkStart w:id="65" w:name="OLE_LINK121"/>
      <w:bookmarkStart w:id="66" w:name="OLE_LINK50"/>
      <w:r w:rsidRPr="00F2614F">
        <w:rPr>
          <w:rFonts w:ascii="Book Antiqua" w:hAnsi="Book Antiqua" w:cs="宋体"/>
          <w:b/>
          <w:sz w:val="24"/>
          <w:szCs w:val="24"/>
          <w:lang w:val="en-GB"/>
        </w:rPr>
        <w:t>Manuscript source:</w:t>
      </w:r>
      <w:r w:rsidRPr="00F2614F">
        <w:rPr>
          <w:rFonts w:ascii="Book Antiqua" w:hAnsi="Book Antiqua" w:cs="宋体"/>
          <w:sz w:val="24"/>
          <w:szCs w:val="24"/>
          <w:lang w:val="en-GB"/>
        </w:rPr>
        <w:t> Invited manuscript</w:t>
      </w:r>
    </w:p>
    <w:p w:rsidR="003E0278" w:rsidRPr="00F2614F" w:rsidRDefault="003E0278" w:rsidP="00BA26BC">
      <w:pPr>
        <w:adjustRightInd w:val="0"/>
        <w:snapToGrid w:val="0"/>
        <w:spacing w:after="0" w:line="360" w:lineRule="auto"/>
        <w:rPr>
          <w:rFonts w:ascii="Book Antiqua" w:hAnsi="Book Antiqua" w:cs="宋体"/>
          <w:sz w:val="24"/>
          <w:szCs w:val="24"/>
          <w:lang w:val="en-GB"/>
        </w:rPr>
      </w:pPr>
    </w:p>
    <w:p w:rsidR="003E0278" w:rsidRPr="00F2614F" w:rsidRDefault="003E0278" w:rsidP="00BA26BC">
      <w:pPr>
        <w:spacing w:after="0" w:line="360" w:lineRule="auto"/>
        <w:rPr>
          <w:rFonts w:ascii="Book Antiqua" w:hAnsi="Book Antiqua"/>
          <w:b/>
          <w:sz w:val="24"/>
          <w:szCs w:val="24"/>
          <w:lang w:val="en-GB"/>
        </w:rPr>
      </w:pPr>
      <w:r w:rsidRPr="00F2614F">
        <w:rPr>
          <w:rFonts w:ascii="Book Antiqua" w:hAnsi="Book Antiqua"/>
          <w:b/>
          <w:sz w:val="24"/>
          <w:szCs w:val="24"/>
          <w:lang w:val="en-GB"/>
        </w:rPr>
        <w:t>Peer-review started:</w:t>
      </w:r>
      <w:r w:rsidRPr="00F2614F">
        <w:rPr>
          <w:rFonts w:ascii="Book Antiqua" w:hAnsi="Book Antiqua"/>
          <w:sz w:val="24"/>
          <w:szCs w:val="24"/>
          <w:lang w:val="en-GB"/>
        </w:rPr>
        <w:t xml:space="preserve"> </w:t>
      </w:r>
      <w:bookmarkStart w:id="67" w:name="OLE_LINK68"/>
      <w:bookmarkStart w:id="68" w:name="OLE_LINK71"/>
      <w:r w:rsidRPr="00F2614F">
        <w:rPr>
          <w:rFonts w:ascii="Book Antiqua" w:hAnsi="Book Antiqua"/>
          <w:sz w:val="24"/>
        </w:rPr>
        <w:t>January</w:t>
      </w:r>
      <w:bookmarkEnd w:id="67"/>
      <w:bookmarkEnd w:id="68"/>
      <w:r w:rsidRPr="00F2614F">
        <w:rPr>
          <w:rFonts w:ascii="Book Antiqua" w:hAnsi="Book Antiqua"/>
          <w:sz w:val="24"/>
          <w:szCs w:val="24"/>
          <w:lang w:val="en-GB"/>
        </w:rPr>
        <w:t xml:space="preserve"> 4, </w:t>
      </w:r>
      <w:r w:rsidRPr="00F2614F">
        <w:rPr>
          <w:rFonts w:ascii="Book Antiqua" w:hAnsi="Book Antiqua" w:hint="eastAsia"/>
          <w:sz w:val="24"/>
          <w:szCs w:val="24"/>
          <w:lang w:val="en-GB" w:eastAsia="zh-CN"/>
        </w:rPr>
        <w:t>2020</w:t>
      </w:r>
      <w:r w:rsidRPr="00F2614F">
        <w:rPr>
          <w:rFonts w:ascii="Book Antiqua" w:hAnsi="Book Antiqua"/>
          <w:sz w:val="24"/>
          <w:szCs w:val="24"/>
          <w:lang w:val="en-GB"/>
        </w:rPr>
        <w:t xml:space="preserve"> </w:t>
      </w:r>
    </w:p>
    <w:p w:rsidR="003E0278" w:rsidRPr="00F2614F" w:rsidRDefault="003E0278" w:rsidP="00BA26BC">
      <w:pPr>
        <w:spacing w:after="0" w:line="360" w:lineRule="auto"/>
        <w:rPr>
          <w:rFonts w:ascii="Book Antiqua" w:hAnsi="Book Antiqua" w:hint="eastAsia"/>
          <w:b/>
          <w:sz w:val="24"/>
          <w:szCs w:val="24"/>
          <w:lang w:val="en-GB" w:eastAsia="zh-CN"/>
        </w:rPr>
      </w:pPr>
      <w:r w:rsidRPr="00F2614F">
        <w:rPr>
          <w:rFonts w:ascii="Book Antiqua" w:hAnsi="Book Antiqua"/>
          <w:b/>
          <w:sz w:val="24"/>
          <w:szCs w:val="24"/>
          <w:lang w:val="en-GB"/>
        </w:rPr>
        <w:t>First decision:</w:t>
      </w:r>
      <w:r w:rsidRPr="00F2614F">
        <w:rPr>
          <w:rFonts w:ascii="Book Antiqua" w:hAnsi="Book Antiqua"/>
          <w:sz w:val="24"/>
          <w:szCs w:val="24"/>
          <w:lang w:val="en-GB"/>
        </w:rPr>
        <w:t xml:space="preserve"> </w:t>
      </w:r>
      <w:bookmarkStart w:id="69" w:name="OLE_LINK51"/>
      <w:bookmarkStart w:id="70" w:name="OLE_LINK52"/>
      <w:r w:rsidRPr="00F2614F">
        <w:rPr>
          <w:rFonts w:ascii="Book Antiqua" w:hAnsi="Book Antiqua"/>
          <w:sz w:val="24"/>
        </w:rPr>
        <w:t>March</w:t>
      </w:r>
      <w:bookmarkEnd w:id="69"/>
      <w:bookmarkEnd w:id="70"/>
      <w:r w:rsidRPr="00F2614F">
        <w:rPr>
          <w:rFonts w:ascii="Book Antiqua" w:hAnsi="Book Antiqua"/>
          <w:sz w:val="24"/>
          <w:szCs w:val="24"/>
          <w:lang w:val="en-GB"/>
        </w:rPr>
        <w:t xml:space="preserve"> 2</w:t>
      </w:r>
      <w:r w:rsidRPr="00F2614F">
        <w:rPr>
          <w:rFonts w:ascii="Book Antiqua" w:hAnsi="Book Antiqua" w:hint="eastAsia"/>
          <w:sz w:val="24"/>
          <w:szCs w:val="24"/>
          <w:lang w:val="en-GB" w:eastAsia="zh-CN"/>
        </w:rPr>
        <w:t>1</w:t>
      </w:r>
      <w:r w:rsidRPr="00F2614F">
        <w:rPr>
          <w:rFonts w:ascii="Book Antiqua" w:hAnsi="Book Antiqua"/>
          <w:sz w:val="24"/>
          <w:szCs w:val="24"/>
          <w:lang w:val="en-GB"/>
        </w:rPr>
        <w:t xml:space="preserve">, </w:t>
      </w:r>
      <w:r w:rsidRPr="00F2614F">
        <w:rPr>
          <w:rFonts w:ascii="Book Antiqua" w:hAnsi="Book Antiqua" w:hint="eastAsia"/>
          <w:sz w:val="24"/>
          <w:szCs w:val="24"/>
          <w:lang w:val="en-GB" w:eastAsia="zh-CN"/>
        </w:rPr>
        <w:t>2020</w:t>
      </w:r>
    </w:p>
    <w:p w:rsidR="003E0278" w:rsidRPr="00F2614F" w:rsidRDefault="003E0278" w:rsidP="00BA26BC">
      <w:pPr>
        <w:spacing w:after="0" w:line="360" w:lineRule="auto"/>
        <w:rPr>
          <w:rFonts w:ascii="Book Antiqua" w:hAnsi="Book Antiqua" w:hint="eastAsia"/>
          <w:sz w:val="24"/>
          <w:szCs w:val="24"/>
          <w:lang w:val="en-GB" w:eastAsia="zh-CN"/>
        </w:rPr>
      </w:pPr>
      <w:r w:rsidRPr="00F2614F">
        <w:rPr>
          <w:rFonts w:ascii="Book Antiqua" w:hAnsi="Book Antiqua"/>
          <w:b/>
          <w:sz w:val="24"/>
          <w:szCs w:val="24"/>
          <w:lang w:val="en-GB"/>
        </w:rPr>
        <w:t>Article in press:</w:t>
      </w:r>
      <w:r w:rsidRPr="00F2614F">
        <w:rPr>
          <w:rFonts w:ascii="Book Antiqua" w:hAnsi="Book Antiqua"/>
          <w:sz w:val="24"/>
          <w:szCs w:val="24"/>
          <w:lang w:val="en-GB"/>
        </w:rPr>
        <w:t xml:space="preserve"> </w:t>
      </w:r>
      <w:r w:rsidR="00315557">
        <w:rPr>
          <w:rFonts w:ascii="Book Antiqua" w:hAnsi="Book Antiqua" w:hint="eastAsia"/>
          <w:sz w:val="24"/>
          <w:szCs w:val="24"/>
          <w:lang w:val="en-GB" w:eastAsia="zh-CN"/>
        </w:rPr>
        <w:t xml:space="preserve"> </w:t>
      </w:r>
      <w:r w:rsidR="00315557" w:rsidRPr="00237667">
        <w:rPr>
          <w:rFonts w:ascii="Book Antiqua" w:hAnsi="Book Antiqua"/>
          <w:sz w:val="24"/>
          <w:szCs w:val="24"/>
          <w:lang w:val="en-GB"/>
        </w:rPr>
        <w:t>May 15, 2020</w:t>
      </w:r>
    </w:p>
    <w:p w:rsidR="003E0278" w:rsidRPr="00F2614F" w:rsidRDefault="003E0278" w:rsidP="00BA26BC">
      <w:pPr>
        <w:spacing w:after="0" w:line="360" w:lineRule="auto"/>
        <w:rPr>
          <w:rFonts w:ascii="Book Antiqua" w:hAnsi="Book Antiqua"/>
          <w:sz w:val="24"/>
          <w:szCs w:val="24"/>
          <w:lang w:val="en-GB"/>
        </w:rPr>
      </w:pPr>
    </w:p>
    <w:p w:rsidR="003E0278" w:rsidRPr="00F2614F" w:rsidRDefault="003E0278" w:rsidP="00BA26BC">
      <w:pPr>
        <w:snapToGrid w:val="0"/>
        <w:spacing w:after="0" w:line="360" w:lineRule="auto"/>
        <w:rPr>
          <w:rFonts w:ascii="Book Antiqua" w:hAnsi="Book Antiqua" w:cs="Helvetica"/>
          <w:b/>
          <w:sz w:val="24"/>
          <w:szCs w:val="24"/>
        </w:rPr>
      </w:pPr>
      <w:r w:rsidRPr="00F2614F">
        <w:rPr>
          <w:rFonts w:ascii="Book Antiqua" w:hAnsi="Book Antiqua" w:cs="Helvetica"/>
          <w:b/>
          <w:sz w:val="24"/>
          <w:szCs w:val="24"/>
        </w:rPr>
        <w:t xml:space="preserve">Specialty type: </w:t>
      </w:r>
      <w:r w:rsidR="005A5283" w:rsidRPr="00F2614F">
        <w:rPr>
          <w:rFonts w:ascii="Book Antiqua" w:eastAsia="微软雅黑" w:hAnsi="Book Antiqua" w:cs="宋体"/>
          <w:caps/>
          <w:sz w:val="24"/>
          <w:szCs w:val="24"/>
        </w:rPr>
        <w:t>g</w:t>
      </w:r>
      <w:r w:rsidR="005A5283" w:rsidRPr="00F2614F">
        <w:rPr>
          <w:rFonts w:ascii="Book Antiqua" w:eastAsia="微软雅黑" w:hAnsi="Book Antiqua" w:cs="宋体"/>
          <w:sz w:val="24"/>
          <w:szCs w:val="24"/>
        </w:rPr>
        <w:t>astroenterology and hepatology</w:t>
      </w:r>
    </w:p>
    <w:p w:rsidR="003E0278" w:rsidRPr="00F2614F" w:rsidRDefault="003E0278" w:rsidP="00BA26BC">
      <w:pPr>
        <w:snapToGrid w:val="0"/>
        <w:spacing w:after="0" w:line="360" w:lineRule="auto"/>
        <w:rPr>
          <w:rFonts w:ascii="Book Antiqua" w:hAnsi="Book Antiqua" w:cs="Helvetica"/>
          <w:b/>
          <w:sz w:val="24"/>
          <w:szCs w:val="24"/>
        </w:rPr>
      </w:pPr>
      <w:r w:rsidRPr="00F2614F">
        <w:rPr>
          <w:rFonts w:ascii="Book Antiqua" w:hAnsi="Book Antiqua" w:cs="Helvetica"/>
          <w:b/>
          <w:sz w:val="24"/>
          <w:szCs w:val="24"/>
        </w:rPr>
        <w:t xml:space="preserve">Country/Territory of origin: </w:t>
      </w:r>
      <w:r w:rsidR="00812983" w:rsidRPr="00F2614F">
        <w:rPr>
          <w:rFonts w:ascii="Book Antiqua" w:hAnsi="Book Antiqua"/>
          <w:sz w:val="24"/>
          <w:szCs w:val="24"/>
        </w:rPr>
        <w:t>Germany</w:t>
      </w:r>
    </w:p>
    <w:p w:rsidR="003E0278" w:rsidRPr="00F2614F" w:rsidRDefault="003E0278" w:rsidP="00BA26BC">
      <w:pPr>
        <w:snapToGrid w:val="0"/>
        <w:spacing w:after="0" w:line="360" w:lineRule="auto"/>
        <w:rPr>
          <w:rFonts w:ascii="Book Antiqua" w:hAnsi="Book Antiqua" w:cs="Helvetica" w:hint="eastAsia"/>
          <w:b/>
          <w:sz w:val="24"/>
          <w:szCs w:val="24"/>
        </w:rPr>
      </w:pPr>
      <w:r w:rsidRPr="00F2614F">
        <w:rPr>
          <w:rFonts w:ascii="Book Antiqua" w:hAnsi="Book Antiqua" w:cs="Helvetica"/>
          <w:b/>
          <w:sz w:val="24"/>
          <w:szCs w:val="24"/>
        </w:rPr>
        <w:t>Peer-review report’s scientific quality classification</w:t>
      </w:r>
    </w:p>
    <w:p w:rsidR="003E0278" w:rsidRPr="00F2614F" w:rsidRDefault="003E0278" w:rsidP="00BA26BC">
      <w:pPr>
        <w:snapToGrid w:val="0"/>
        <w:spacing w:after="0" w:line="360" w:lineRule="auto"/>
        <w:rPr>
          <w:rFonts w:ascii="Book Antiqua" w:hAnsi="Book Antiqua" w:cs="Helvetica"/>
          <w:sz w:val="24"/>
          <w:szCs w:val="24"/>
        </w:rPr>
      </w:pPr>
      <w:r w:rsidRPr="00F2614F">
        <w:rPr>
          <w:rFonts w:ascii="Book Antiqua" w:hAnsi="Book Antiqua" w:cs="Helvetica"/>
          <w:sz w:val="24"/>
          <w:szCs w:val="24"/>
        </w:rPr>
        <w:t>Grade A (Excellent): 0</w:t>
      </w:r>
    </w:p>
    <w:p w:rsidR="003E0278" w:rsidRPr="00F2614F" w:rsidRDefault="003E0278" w:rsidP="00BA26BC">
      <w:pPr>
        <w:snapToGrid w:val="0"/>
        <w:spacing w:after="0" w:line="360" w:lineRule="auto"/>
        <w:rPr>
          <w:rFonts w:ascii="Book Antiqua" w:hAnsi="Book Antiqua" w:cs="Helvetica"/>
          <w:sz w:val="24"/>
          <w:szCs w:val="24"/>
        </w:rPr>
      </w:pPr>
      <w:r w:rsidRPr="00F2614F">
        <w:rPr>
          <w:rFonts w:ascii="Book Antiqua" w:hAnsi="Book Antiqua" w:cs="Helvetica"/>
          <w:sz w:val="24"/>
          <w:szCs w:val="24"/>
        </w:rPr>
        <w:t xml:space="preserve">Grade B (Very good): </w:t>
      </w:r>
      <w:r w:rsidR="00812983" w:rsidRPr="00F2614F">
        <w:rPr>
          <w:rFonts w:ascii="Book Antiqua" w:hAnsi="Book Antiqua" w:cs="Helvetica"/>
          <w:sz w:val="24"/>
          <w:szCs w:val="24"/>
        </w:rPr>
        <w:t>0</w:t>
      </w:r>
    </w:p>
    <w:p w:rsidR="003E0278" w:rsidRPr="00F2614F" w:rsidRDefault="003E0278" w:rsidP="00BA26BC">
      <w:pPr>
        <w:snapToGrid w:val="0"/>
        <w:spacing w:after="0" w:line="360" w:lineRule="auto"/>
        <w:rPr>
          <w:rFonts w:ascii="Book Antiqua" w:hAnsi="Book Antiqua" w:cs="Helvetica"/>
          <w:sz w:val="24"/>
          <w:szCs w:val="24"/>
        </w:rPr>
      </w:pPr>
      <w:r w:rsidRPr="00F2614F">
        <w:rPr>
          <w:rFonts w:ascii="Book Antiqua" w:hAnsi="Book Antiqua" w:cs="Helvetica"/>
          <w:sz w:val="24"/>
          <w:szCs w:val="24"/>
        </w:rPr>
        <w:t>Grade C (Good): C</w:t>
      </w:r>
    </w:p>
    <w:p w:rsidR="003E0278" w:rsidRPr="00F2614F" w:rsidRDefault="003E0278" w:rsidP="00BA26BC">
      <w:pPr>
        <w:snapToGrid w:val="0"/>
        <w:spacing w:after="0" w:line="360" w:lineRule="auto"/>
        <w:rPr>
          <w:rFonts w:ascii="Book Antiqua" w:hAnsi="Book Antiqua" w:cs="Helvetica"/>
          <w:sz w:val="24"/>
          <w:szCs w:val="24"/>
        </w:rPr>
      </w:pPr>
      <w:r w:rsidRPr="00F2614F">
        <w:rPr>
          <w:rFonts w:ascii="Book Antiqua" w:hAnsi="Book Antiqua" w:cs="Helvetica"/>
          <w:sz w:val="24"/>
          <w:szCs w:val="24"/>
        </w:rPr>
        <w:t xml:space="preserve">Grade D (Fair): 0 </w:t>
      </w:r>
    </w:p>
    <w:p w:rsidR="003E0278" w:rsidRPr="00F2614F" w:rsidRDefault="003E0278" w:rsidP="00BA26BC">
      <w:pPr>
        <w:spacing w:after="0" w:line="360" w:lineRule="auto"/>
        <w:rPr>
          <w:rFonts w:ascii="Book Antiqua" w:hAnsi="Book Antiqua" w:cs="Calibri"/>
          <w:noProof/>
          <w:sz w:val="24"/>
          <w:szCs w:val="24"/>
        </w:rPr>
      </w:pPr>
      <w:r w:rsidRPr="00F2614F">
        <w:rPr>
          <w:rFonts w:ascii="Book Antiqua" w:hAnsi="Book Antiqua" w:cs="Helvetica"/>
          <w:sz w:val="24"/>
          <w:szCs w:val="24"/>
        </w:rPr>
        <w:t>Grade E (Poor): 0</w:t>
      </w:r>
    </w:p>
    <w:p w:rsidR="003E0278" w:rsidRPr="00F2614F" w:rsidRDefault="003E0278" w:rsidP="00BA26BC">
      <w:pPr>
        <w:pStyle w:val="ae"/>
        <w:spacing w:after="0" w:line="360" w:lineRule="auto"/>
        <w:ind w:left="0"/>
        <w:jc w:val="both"/>
        <w:rPr>
          <w:rFonts w:ascii="Book Antiqua" w:hAnsi="Book Antiqua" w:cs="Calibri"/>
          <w:noProof/>
          <w:sz w:val="24"/>
          <w:szCs w:val="24"/>
          <w:lang w:val="en-GB" w:eastAsia="zh-CN"/>
        </w:rPr>
      </w:pPr>
    </w:p>
    <w:p w:rsidR="003E0278" w:rsidRPr="00F2614F" w:rsidRDefault="003E0278" w:rsidP="00BA26BC">
      <w:pPr>
        <w:pStyle w:val="ad"/>
        <w:spacing w:line="360" w:lineRule="auto"/>
        <w:jc w:val="left"/>
        <w:rPr>
          <w:rFonts w:ascii="Book Antiqua" w:hAnsi="Book Antiqua"/>
          <w:b/>
          <w:sz w:val="24"/>
          <w:szCs w:val="24"/>
        </w:rPr>
      </w:pPr>
      <w:r w:rsidRPr="00F2614F">
        <w:rPr>
          <w:rFonts w:ascii="Book Antiqua" w:hAnsi="Book Antiqua"/>
          <w:b/>
          <w:sz w:val="24"/>
          <w:szCs w:val="24"/>
        </w:rPr>
        <w:t xml:space="preserve">P-Reviewer: </w:t>
      </w:r>
      <w:r w:rsidR="00EC6793" w:rsidRPr="00F2614F">
        <w:rPr>
          <w:rFonts w:ascii="Book Antiqua" w:hAnsi="Book Antiqua"/>
          <w:color w:val="000000"/>
          <w:sz w:val="24"/>
          <w:szCs w:val="24"/>
        </w:rPr>
        <w:t>Hu</w:t>
      </w:r>
      <w:r w:rsidR="00EC6793" w:rsidRPr="00F2614F">
        <w:rPr>
          <w:rFonts w:ascii="Book Antiqua" w:hAnsi="Book Antiqua" w:hint="eastAsia"/>
          <w:color w:val="000000"/>
          <w:sz w:val="24"/>
          <w:szCs w:val="24"/>
        </w:rPr>
        <w:t xml:space="preserve"> B</w:t>
      </w:r>
      <w:r w:rsidRPr="00F2614F">
        <w:rPr>
          <w:rFonts w:ascii="Book Antiqua" w:hAnsi="Book Antiqua"/>
          <w:color w:val="000000"/>
          <w:sz w:val="24"/>
          <w:szCs w:val="24"/>
        </w:rPr>
        <w:t xml:space="preserve"> </w:t>
      </w:r>
      <w:r w:rsidRPr="00F2614F">
        <w:rPr>
          <w:rFonts w:ascii="Book Antiqua" w:hAnsi="Book Antiqua"/>
          <w:b/>
          <w:sz w:val="24"/>
          <w:szCs w:val="24"/>
        </w:rPr>
        <w:t xml:space="preserve">S-Editor: </w:t>
      </w:r>
      <w:r w:rsidRPr="00F2614F">
        <w:rPr>
          <w:rFonts w:ascii="Book Antiqua" w:hAnsi="Book Antiqua" w:hint="eastAsia"/>
          <w:sz w:val="24"/>
          <w:szCs w:val="24"/>
        </w:rPr>
        <w:t>Ma YJ</w:t>
      </w:r>
      <w:r w:rsidRPr="00F2614F">
        <w:rPr>
          <w:rFonts w:ascii="Book Antiqua" w:hAnsi="Book Antiqua"/>
          <w:b/>
          <w:sz w:val="24"/>
          <w:szCs w:val="24"/>
        </w:rPr>
        <w:t xml:space="preserve"> L-Editor:</w:t>
      </w:r>
      <w:r w:rsidR="00315557">
        <w:rPr>
          <w:rFonts w:ascii="Book Antiqua" w:hAnsi="Book Antiqua" w:hint="eastAsia"/>
          <w:b/>
          <w:sz w:val="24"/>
          <w:szCs w:val="24"/>
        </w:rPr>
        <w:t xml:space="preserve"> </w:t>
      </w:r>
      <w:r w:rsidR="00315557" w:rsidRPr="00237667">
        <w:rPr>
          <w:rFonts w:ascii="Book Antiqua" w:hAnsi="Book Antiqua"/>
          <w:sz w:val="24"/>
          <w:szCs w:val="24"/>
        </w:rPr>
        <w:t>A</w:t>
      </w:r>
      <w:r w:rsidRPr="00F2614F">
        <w:rPr>
          <w:rFonts w:ascii="Book Antiqua" w:hAnsi="Book Antiqua"/>
          <w:b/>
          <w:sz w:val="24"/>
          <w:szCs w:val="24"/>
        </w:rPr>
        <w:t xml:space="preserve"> E-Editor: </w:t>
      </w:r>
      <w:r w:rsidR="00315557" w:rsidRPr="00237667">
        <w:rPr>
          <w:rFonts w:ascii="Book Antiqua" w:hAnsi="Book Antiqua"/>
          <w:sz w:val="24"/>
          <w:szCs w:val="24"/>
        </w:rPr>
        <w:t>Zhang YL</w:t>
      </w:r>
    </w:p>
    <w:p w:rsidR="00A1241E" w:rsidRPr="00F2614F" w:rsidRDefault="00EC6793" w:rsidP="0002716C">
      <w:pPr>
        <w:spacing w:after="0" w:line="360" w:lineRule="auto"/>
        <w:rPr>
          <w:rFonts w:ascii="Book Antiqua" w:hAnsi="Book Antiqua"/>
          <w:b/>
          <w:sz w:val="24"/>
          <w:szCs w:val="24"/>
          <w:lang w:val="en-US"/>
        </w:rPr>
      </w:pPr>
      <w:r w:rsidRPr="00F2614F">
        <w:rPr>
          <w:rFonts w:ascii="Book Antiqua" w:hAnsi="Book Antiqua" w:cs="Courier New"/>
          <w:b/>
          <w:sz w:val="24"/>
          <w:szCs w:val="24"/>
        </w:rPr>
        <w:br w:type="page"/>
      </w:r>
      <w:bookmarkEnd w:id="55"/>
      <w:bookmarkEnd w:id="56"/>
      <w:bookmarkEnd w:id="57"/>
      <w:bookmarkEnd w:id="64"/>
      <w:bookmarkEnd w:id="65"/>
      <w:bookmarkEnd w:id="66"/>
      <w:r w:rsidR="00A1241E" w:rsidRPr="00F2614F">
        <w:rPr>
          <w:rFonts w:ascii="Book Antiqua" w:hAnsi="Book Antiqua"/>
          <w:b/>
          <w:sz w:val="24"/>
          <w:szCs w:val="24"/>
          <w:lang w:val="en-US"/>
        </w:rPr>
        <w:t>Table 1</w:t>
      </w:r>
      <w:r w:rsidR="00E42F5B" w:rsidRPr="00F2614F">
        <w:rPr>
          <w:rFonts w:ascii="Book Antiqua" w:hAnsi="Book Antiqua" w:hint="eastAsia"/>
          <w:sz w:val="24"/>
          <w:szCs w:val="24"/>
          <w:lang w:val="en-US" w:eastAsia="zh-CN"/>
        </w:rPr>
        <w:t xml:space="preserve"> </w:t>
      </w:r>
      <w:r w:rsidR="00A1241E" w:rsidRPr="00F2614F">
        <w:rPr>
          <w:rFonts w:ascii="Book Antiqua" w:hAnsi="Book Antiqua"/>
          <w:b/>
          <w:sz w:val="24"/>
          <w:szCs w:val="24"/>
          <w:lang w:val="en-US"/>
        </w:rPr>
        <w:t xml:space="preserve">Basic considerations for </w:t>
      </w:r>
      <w:r w:rsidR="00E42F5B" w:rsidRPr="00F2614F">
        <w:rPr>
          <w:rFonts w:ascii="Book Antiqua" w:hAnsi="Book Antiqua"/>
          <w:b/>
          <w:sz w:val="24"/>
          <w:szCs w:val="24"/>
          <w:lang w:val="en-US"/>
        </w:rPr>
        <w:t xml:space="preserve">percutaneous </w:t>
      </w:r>
      <w:r w:rsidR="003B7F7F" w:rsidRPr="003B7F7F">
        <w:rPr>
          <w:rFonts w:ascii="Book Antiqua" w:hAnsi="Book Antiqua"/>
          <w:b/>
          <w:sz w:val="24"/>
          <w:szCs w:val="24"/>
          <w:lang w:val="en-US"/>
        </w:rPr>
        <w:t xml:space="preserve">endoscopic </w:t>
      </w:r>
      <w:r w:rsidR="00E42F5B" w:rsidRPr="00F2614F">
        <w:rPr>
          <w:rFonts w:ascii="Book Antiqua" w:hAnsi="Book Antiqua"/>
          <w:b/>
          <w:sz w:val="24"/>
          <w:szCs w:val="24"/>
          <w:lang w:val="en-US"/>
        </w:rPr>
        <w:t>gastrostomy</w:t>
      </w:r>
      <w:r w:rsidR="00A1241E" w:rsidRPr="00F2614F">
        <w:rPr>
          <w:rFonts w:ascii="Book Antiqua" w:hAnsi="Book Antiqua"/>
          <w:b/>
          <w:sz w:val="24"/>
          <w:szCs w:val="24"/>
          <w:lang w:val="en-US"/>
        </w:rPr>
        <w:t xml:space="preserve"> implantation </w:t>
      </w:r>
      <w:r w:rsidR="00E42F5B" w:rsidRPr="00F2614F">
        <w:rPr>
          <w:rFonts w:ascii="Book Antiqua" w:hAnsi="Book Antiqua" w:hint="eastAsia"/>
          <w:b/>
          <w:sz w:val="24"/>
          <w:szCs w:val="24"/>
          <w:lang w:val="en-US" w:eastAsia="zh-CN"/>
        </w:rPr>
        <w:t>and</w:t>
      </w:r>
      <w:r w:rsidR="00A1241E" w:rsidRPr="00F2614F">
        <w:rPr>
          <w:rFonts w:ascii="Book Antiqua" w:hAnsi="Book Antiqua"/>
          <w:b/>
          <w:sz w:val="24"/>
          <w:szCs w:val="24"/>
          <w:lang w:val="en-US"/>
        </w:rPr>
        <w:t xml:space="preserve"> </w:t>
      </w:r>
      <w:r w:rsidR="00E42F5B" w:rsidRPr="00F2614F">
        <w:rPr>
          <w:rFonts w:ascii="Book Antiqua" w:hAnsi="Book Antiqua"/>
          <w:b/>
          <w:sz w:val="24"/>
          <w:szCs w:val="24"/>
          <w:lang w:val="en-US"/>
        </w:rPr>
        <w:t>ty</w:t>
      </w:r>
      <w:r w:rsidR="00A1241E" w:rsidRPr="00F2614F">
        <w:rPr>
          <w:rFonts w:ascii="Book Antiqua" w:hAnsi="Book Antiqua"/>
          <w:b/>
          <w:sz w:val="24"/>
          <w:szCs w:val="24"/>
          <w:lang w:val="en-US"/>
        </w:rPr>
        <w:t>pical access types</w:t>
      </w:r>
    </w:p>
    <w:p w:rsidR="00D62A48" w:rsidRPr="00F2614F" w:rsidRDefault="00D62A48" w:rsidP="00BA26BC">
      <w:pPr>
        <w:pBdr>
          <w:top w:val="single" w:sz="4" w:space="1" w:color="auto"/>
          <w:bottom w:val="single" w:sz="4" w:space="1" w:color="auto"/>
        </w:pBdr>
        <w:adjustRightInd w:val="0"/>
        <w:snapToGrid w:val="0"/>
        <w:spacing w:after="0" w:line="360" w:lineRule="auto"/>
        <w:jc w:val="both"/>
        <w:rPr>
          <w:rFonts w:ascii="Book Antiqua" w:hAnsi="Book Antiqua" w:hint="eastAsia"/>
          <w:sz w:val="24"/>
          <w:szCs w:val="24"/>
          <w:lang w:val="en-US"/>
        </w:rPr>
      </w:pPr>
      <w:r w:rsidRPr="00F2614F">
        <w:rPr>
          <w:rFonts w:ascii="Book Antiqua" w:hAnsi="Book Antiqua"/>
          <w:sz w:val="24"/>
          <w:szCs w:val="24"/>
          <w:lang w:val="en-US"/>
        </w:rPr>
        <w:t xml:space="preserve">Basic considerations for PEG implantation </w:t>
      </w:r>
    </w:p>
    <w:p w:rsidR="00A1241E" w:rsidRPr="00F2614F" w:rsidRDefault="00A1241E" w:rsidP="00BA26BC">
      <w:pPr>
        <w:adjustRightInd w:val="0"/>
        <w:snapToGrid w:val="0"/>
        <w:spacing w:after="0" w:line="360" w:lineRule="auto"/>
        <w:ind w:firstLineChars="50" w:firstLine="120"/>
        <w:jc w:val="both"/>
        <w:rPr>
          <w:rFonts w:ascii="Book Antiqua" w:hAnsi="Book Antiqua"/>
          <w:sz w:val="24"/>
          <w:szCs w:val="24"/>
          <w:lang w:val="en-US"/>
        </w:rPr>
      </w:pPr>
      <w:r w:rsidRPr="00F2614F">
        <w:rPr>
          <w:rFonts w:ascii="Book Antiqua" w:hAnsi="Book Antiqua"/>
          <w:sz w:val="24"/>
          <w:szCs w:val="24"/>
          <w:lang w:val="en-US"/>
        </w:rPr>
        <w:t>Is oral nutrition - for whatever reason - so inadequate that intervention is justified?</w:t>
      </w:r>
    </w:p>
    <w:p w:rsidR="00A1241E" w:rsidRPr="00F2614F" w:rsidRDefault="00A1241E" w:rsidP="00BA26BC">
      <w:pPr>
        <w:adjustRightInd w:val="0"/>
        <w:snapToGrid w:val="0"/>
        <w:spacing w:after="0" w:line="360" w:lineRule="auto"/>
        <w:ind w:firstLineChars="50" w:firstLine="120"/>
        <w:jc w:val="both"/>
        <w:rPr>
          <w:rFonts w:ascii="Book Antiqua" w:hAnsi="Book Antiqua"/>
          <w:sz w:val="24"/>
          <w:szCs w:val="24"/>
          <w:lang w:val="en-US"/>
        </w:rPr>
      </w:pPr>
      <w:r w:rsidRPr="00F2614F">
        <w:rPr>
          <w:rFonts w:ascii="Book Antiqua" w:hAnsi="Book Antiqua"/>
          <w:sz w:val="24"/>
          <w:szCs w:val="24"/>
          <w:lang w:val="en-US"/>
        </w:rPr>
        <w:t>Is enteral nutrition likely to</w:t>
      </w:r>
      <w:r w:rsidR="00E42F5B" w:rsidRPr="00F2614F">
        <w:rPr>
          <w:rFonts w:ascii="Book Antiqua" w:hAnsi="Book Antiqua"/>
          <w:sz w:val="24"/>
          <w:szCs w:val="24"/>
          <w:lang w:val="en-US"/>
        </w:rPr>
        <w:t xml:space="preserve"> be necessary for at least 3 wk</w:t>
      </w:r>
      <w:r w:rsidRPr="00F2614F">
        <w:rPr>
          <w:rFonts w:ascii="Book Antiqua" w:hAnsi="Book Antiqua"/>
          <w:sz w:val="24"/>
          <w:szCs w:val="24"/>
          <w:lang w:val="en-US"/>
        </w:rPr>
        <w:t>?</w:t>
      </w:r>
    </w:p>
    <w:p w:rsidR="00A1241E" w:rsidRPr="00F2614F" w:rsidRDefault="00A1241E" w:rsidP="00BA26BC">
      <w:pPr>
        <w:adjustRightInd w:val="0"/>
        <w:snapToGrid w:val="0"/>
        <w:spacing w:after="0" w:line="360" w:lineRule="auto"/>
        <w:ind w:firstLineChars="50" w:firstLine="120"/>
        <w:jc w:val="both"/>
        <w:rPr>
          <w:rFonts w:ascii="Book Antiqua" w:hAnsi="Book Antiqua"/>
          <w:sz w:val="24"/>
          <w:szCs w:val="24"/>
          <w:lang w:val="en-US"/>
        </w:rPr>
      </w:pPr>
      <w:r w:rsidRPr="00F2614F">
        <w:rPr>
          <w:rFonts w:ascii="Book Antiqua" w:hAnsi="Book Antiqua"/>
          <w:sz w:val="24"/>
          <w:szCs w:val="24"/>
          <w:lang w:val="en-US"/>
        </w:rPr>
        <w:t>Is the intestine distal to the access path functional?</w:t>
      </w:r>
    </w:p>
    <w:p w:rsidR="00A1241E" w:rsidRPr="00F2614F" w:rsidRDefault="00A1241E" w:rsidP="00BA26BC">
      <w:pPr>
        <w:adjustRightInd w:val="0"/>
        <w:snapToGrid w:val="0"/>
        <w:spacing w:after="0" w:line="360" w:lineRule="auto"/>
        <w:ind w:firstLineChars="50" w:firstLine="120"/>
        <w:jc w:val="both"/>
        <w:rPr>
          <w:rFonts w:ascii="Book Antiqua" w:hAnsi="Book Antiqua"/>
          <w:sz w:val="24"/>
          <w:szCs w:val="24"/>
          <w:lang w:val="en-US"/>
        </w:rPr>
      </w:pPr>
      <w:r w:rsidRPr="00F2614F">
        <w:rPr>
          <w:rFonts w:ascii="Book Antiqua" w:hAnsi="Book Antiqua"/>
          <w:sz w:val="24"/>
          <w:szCs w:val="24"/>
          <w:lang w:val="en-US"/>
        </w:rPr>
        <w:t>Are risk factors for complications absent?</w:t>
      </w:r>
    </w:p>
    <w:p w:rsidR="00A1241E" w:rsidRPr="00F2614F" w:rsidRDefault="00A1241E" w:rsidP="00BA26BC">
      <w:pPr>
        <w:adjustRightInd w:val="0"/>
        <w:snapToGrid w:val="0"/>
        <w:spacing w:after="0" w:line="360" w:lineRule="auto"/>
        <w:ind w:firstLineChars="50" w:firstLine="120"/>
        <w:jc w:val="both"/>
        <w:rPr>
          <w:rFonts w:ascii="Book Antiqua" w:hAnsi="Book Antiqua"/>
          <w:sz w:val="24"/>
          <w:szCs w:val="24"/>
          <w:lang w:val="en-US"/>
        </w:rPr>
      </w:pPr>
      <w:r w:rsidRPr="00F2614F">
        <w:rPr>
          <w:rFonts w:ascii="Book Antiqua" w:hAnsi="Book Antiqua"/>
          <w:sz w:val="24"/>
          <w:szCs w:val="24"/>
          <w:lang w:val="en-US"/>
        </w:rPr>
        <w:t>Is the anatomy suitable for PEG?</w:t>
      </w:r>
    </w:p>
    <w:p w:rsidR="00E42F5B" w:rsidRPr="00F2614F" w:rsidRDefault="00A1241E" w:rsidP="00BA26BC">
      <w:pPr>
        <w:pBdr>
          <w:bottom w:val="single" w:sz="4" w:space="1" w:color="auto"/>
        </w:pBdr>
        <w:adjustRightInd w:val="0"/>
        <w:snapToGrid w:val="0"/>
        <w:spacing w:after="0" w:line="360" w:lineRule="auto"/>
        <w:ind w:firstLineChars="50" w:firstLine="120"/>
        <w:jc w:val="both"/>
        <w:rPr>
          <w:rFonts w:ascii="Book Antiqua" w:hAnsi="Book Antiqua" w:hint="eastAsia"/>
          <w:sz w:val="24"/>
          <w:szCs w:val="24"/>
          <w:lang w:val="en-US" w:eastAsia="zh-CN"/>
        </w:rPr>
      </w:pPr>
      <w:r w:rsidRPr="00F2614F">
        <w:rPr>
          <w:rFonts w:ascii="Book Antiqua" w:hAnsi="Book Antiqua"/>
          <w:sz w:val="24"/>
          <w:szCs w:val="24"/>
          <w:lang w:val="en-US"/>
        </w:rPr>
        <w:t xml:space="preserve">Is compliance sufficient for PEG handling (feeding in (half) upright position, infection prophylaxis, mobilization of the PEG tube, </w:t>
      </w:r>
      <w:r w:rsidRPr="00F2614F">
        <w:rPr>
          <w:rFonts w:ascii="Book Antiqua" w:hAnsi="Book Antiqua"/>
          <w:i/>
          <w:sz w:val="24"/>
          <w:szCs w:val="24"/>
          <w:lang w:val="en-US"/>
        </w:rPr>
        <w:t>etc</w:t>
      </w:r>
      <w:r w:rsidRPr="00F2614F">
        <w:rPr>
          <w:rFonts w:ascii="Book Antiqua" w:hAnsi="Book Antiqua"/>
          <w:sz w:val="24"/>
          <w:szCs w:val="24"/>
          <w:lang w:val="en-US"/>
        </w:rPr>
        <w:t>.)?</w:t>
      </w:r>
    </w:p>
    <w:tbl>
      <w:tblPr>
        <w:tblW w:w="9288" w:type="dxa"/>
        <w:tblLook w:val="04A0" w:firstRow="1" w:lastRow="0" w:firstColumn="1" w:lastColumn="0" w:noHBand="0" w:noVBand="1"/>
      </w:tblPr>
      <w:tblGrid>
        <w:gridCol w:w="3291"/>
        <w:gridCol w:w="5997"/>
      </w:tblGrid>
      <w:tr w:rsidR="00E42F5B" w:rsidRPr="00F2614F" w:rsidTr="00E42F5B">
        <w:tc>
          <w:tcPr>
            <w:tcW w:w="9288" w:type="dxa"/>
            <w:gridSpan w:val="2"/>
            <w:shd w:val="clear" w:color="auto" w:fill="auto"/>
          </w:tcPr>
          <w:p w:rsidR="00E42F5B" w:rsidRPr="00F2614F" w:rsidRDefault="00E42F5B" w:rsidP="00BA26BC">
            <w:pPr>
              <w:adjustRightInd w:val="0"/>
              <w:snapToGrid w:val="0"/>
              <w:spacing w:after="0" w:line="360" w:lineRule="auto"/>
              <w:jc w:val="both"/>
              <w:rPr>
                <w:rFonts w:ascii="Book Antiqua" w:hAnsi="Book Antiqua"/>
                <w:sz w:val="24"/>
                <w:szCs w:val="24"/>
                <w:lang w:val="en-US"/>
              </w:rPr>
            </w:pPr>
            <w:r w:rsidRPr="00F2614F">
              <w:rPr>
                <w:rFonts w:ascii="Book Antiqua" w:hAnsi="Book Antiqua"/>
                <w:sz w:val="24"/>
                <w:szCs w:val="24"/>
                <w:lang w:val="en-US"/>
              </w:rPr>
              <w:t>Typical access types</w:t>
            </w:r>
          </w:p>
        </w:tc>
      </w:tr>
      <w:tr w:rsidR="00A1241E" w:rsidRPr="00F2614F" w:rsidTr="00E42F5B">
        <w:tc>
          <w:tcPr>
            <w:tcW w:w="3291" w:type="dxa"/>
            <w:tcBorders>
              <w:top w:val="single" w:sz="4" w:space="0" w:color="auto"/>
            </w:tcBorders>
            <w:shd w:val="clear" w:color="auto" w:fill="auto"/>
          </w:tcPr>
          <w:p w:rsidR="00A1241E" w:rsidRPr="00F2614F" w:rsidRDefault="00A1241E" w:rsidP="00BA26BC">
            <w:pPr>
              <w:adjustRightInd w:val="0"/>
              <w:snapToGrid w:val="0"/>
              <w:spacing w:after="0" w:line="360" w:lineRule="auto"/>
              <w:jc w:val="both"/>
              <w:rPr>
                <w:rFonts w:ascii="Book Antiqua" w:hAnsi="Book Antiqua"/>
                <w:sz w:val="24"/>
                <w:szCs w:val="24"/>
                <w:lang w:val="en-US"/>
              </w:rPr>
            </w:pPr>
            <w:r w:rsidRPr="00F2614F">
              <w:rPr>
                <w:rFonts w:ascii="Book Antiqua" w:hAnsi="Book Antiqua"/>
                <w:sz w:val="24"/>
                <w:szCs w:val="24"/>
                <w:lang w:val="en-US"/>
              </w:rPr>
              <w:t>Pull-PEG (Ponsky-Gauderer)</w:t>
            </w:r>
          </w:p>
        </w:tc>
        <w:tc>
          <w:tcPr>
            <w:tcW w:w="5997" w:type="dxa"/>
            <w:tcBorders>
              <w:top w:val="single" w:sz="4" w:space="0" w:color="auto"/>
            </w:tcBorders>
            <w:shd w:val="clear" w:color="auto" w:fill="auto"/>
          </w:tcPr>
          <w:p w:rsidR="00A1241E" w:rsidRPr="00F2614F" w:rsidRDefault="00A1241E" w:rsidP="00BA26BC">
            <w:pPr>
              <w:adjustRightInd w:val="0"/>
              <w:snapToGrid w:val="0"/>
              <w:spacing w:after="0" w:line="360" w:lineRule="auto"/>
              <w:jc w:val="both"/>
              <w:rPr>
                <w:rFonts w:ascii="Book Antiqua" w:hAnsi="Book Antiqua"/>
                <w:sz w:val="24"/>
                <w:szCs w:val="24"/>
                <w:lang w:val="en-US"/>
              </w:rPr>
            </w:pPr>
            <w:r w:rsidRPr="00F2614F">
              <w:rPr>
                <w:rFonts w:ascii="Book Antiqua" w:hAnsi="Book Antiqua"/>
                <w:sz w:val="24"/>
                <w:szCs w:val="24"/>
                <w:lang w:val="en-US"/>
              </w:rPr>
              <w:t>After diaphanoscopy, primary puncture with a trocar followed by pulling the tube with a thread through the esophagus</w:t>
            </w:r>
          </w:p>
        </w:tc>
      </w:tr>
      <w:tr w:rsidR="00A1241E" w:rsidRPr="00F2614F" w:rsidTr="00E42F5B">
        <w:tc>
          <w:tcPr>
            <w:tcW w:w="3291" w:type="dxa"/>
            <w:tcBorders>
              <w:bottom w:val="single" w:sz="4" w:space="0" w:color="auto"/>
            </w:tcBorders>
            <w:shd w:val="clear" w:color="auto" w:fill="auto"/>
          </w:tcPr>
          <w:p w:rsidR="00A1241E" w:rsidRPr="00F2614F" w:rsidRDefault="00A1241E" w:rsidP="00BA26BC">
            <w:pPr>
              <w:adjustRightInd w:val="0"/>
              <w:snapToGrid w:val="0"/>
              <w:spacing w:after="0" w:line="360" w:lineRule="auto"/>
              <w:jc w:val="both"/>
              <w:rPr>
                <w:rFonts w:ascii="Book Antiqua" w:hAnsi="Book Antiqua"/>
                <w:sz w:val="24"/>
                <w:szCs w:val="24"/>
                <w:lang w:val="en-US"/>
              </w:rPr>
            </w:pPr>
            <w:r w:rsidRPr="00F2614F">
              <w:rPr>
                <w:rFonts w:ascii="Book Antiqua" w:hAnsi="Book Antiqua"/>
                <w:sz w:val="24"/>
                <w:szCs w:val="24"/>
                <w:lang w:val="en-US"/>
              </w:rPr>
              <w:t>Push-/Introducer-PEG (Russell)</w:t>
            </w:r>
          </w:p>
        </w:tc>
        <w:tc>
          <w:tcPr>
            <w:tcW w:w="5997" w:type="dxa"/>
            <w:tcBorders>
              <w:bottom w:val="single" w:sz="4" w:space="0" w:color="auto"/>
            </w:tcBorders>
            <w:shd w:val="clear" w:color="auto" w:fill="auto"/>
          </w:tcPr>
          <w:p w:rsidR="00A1241E" w:rsidRPr="00F2614F" w:rsidRDefault="00A1241E" w:rsidP="00BA26BC">
            <w:pPr>
              <w:adjustRightInd w:val="0"/>
              <w:snapToGrid w:val="0"/>
              <w:spacing w:after="0" w:line="360" w:lineRule="auto"/>
              <w:jc w:val="both"/>
              <w:rPr>
                <w:rFonts w:ascii="Book Antiqua" w:hAnsi="Book Antiqua"/>
                <w:sz w:val="24"/>
                <w:szCs w:val="24"/>
                <w:lang w:val="en-US"/>
              </w:rPr>
            </w:pPr>
            <w:r w:rsidRPr="00F2614F">
              <w:rPr>
                <w:rFonts w:ascii="Book Antiqua" w:hAnsi="Book Antiqua"/>
                <w:sz w:val="24"/>
                <w:szCs w:val="24"/>
                <w:lang w:val="en-US"/>
              </w:rPr>
              <w:t>With diaphanoscopy, primary gastropexy followed by direct introduction of a balloon-fixed tube</w:t>
            </w:r>
          </w:p>
        </w:tc>
      </w:tr>
    </w:tbl>
    <w:p w:rsidR="00A1241E" w:rsidRPr="00F2614F" w:rsidRDefault="00E42F5B" w:rsidP="00BA26BC">
      <w:pPr>
        <w:adjustRightInd w:val="0"/>
        <w:snapToGrid w:val="0"/>
        <w:spacing w:after="0" w:line="360" w:lineRule="auto"/>
        <w:jc w:val="both"/>
        <w:rPr>
          <w:rFonts w:ascii="Book Antiqua" w:hAnsi="Book Antiqua" w:hint="eastAsia"/>
          <w:sz w:val="24"/>
          <w:szCs w:val="24"/>
          <w:lang w:val="en-US" w:eastAsia="zh-CN"/>
        </w:rPr>
      </w:pPr>
      <w:r w:rsidRPr="00F2614F">
        <w:rPr>
          <w:rFonts w:ascii="Book Antiqua" w:hAnsi="Book Antiqua"/>
          <w:sz w:val="24"/>
          <w:szCs w:val="24"/>
          <w:lang w:val="en-US"/>
        </w:rPr>
        <w:t>PEG</w:t>
      </w:r>
      <w:r w:rsidRPr="00F2614F">
        <w:rPr>
          <w:rFonts w:ascii="Book Antiqua" w:hAnsi="Book Antiqua" w:hint="eastAsia"/>
          <w:sz w:val="24"/>
          <w:szCs w:val="24"/>
          <w:lang w:val="en-US" w:eastAsia="zh-CN"/>
        </w:rPr>
        <w:t xml:space="preserve">: </w:t>
      </w:r>
      <w:r w:rsidRPr="00F2614F">
        <w:rPr>
          <w:rFonts w:ascii="Book Antiqua" w:hAnsi="Book Antiqua"/>
          <w:caps/>
          <w:sz w:val="24"/>
          <w:szCs w:val="24"/>
          <w:lang w:val="en-US" w:eastAsia="zh-CN"/>
        </w:rPr>
        <w:t>p</w:t>
      </w:r>
      <w:r w:rsidRPr="00F2614F">
        <w:rPr>
          <w:rFonts w:ascii="Book Antiqua" w:hAnsi="Book Antiqua"/>
          <w:sz w:val="24"/>
          <w:szCs w:val="24"/>
          <w:lang w:val="en-US" w:eastAsia="zh-CN"/>
        </w:rPr>
        <w:t xml:space="preserve">ercutaneous </w:t>
      </w:r>
      <w:r w:rsidR="003B7F7F" w:rsidRPr="003B7F7F">
        <w:rPr>
          <w:rFonts w:ascii="Book Antiqua" w:hAnsi="Book Antiqua"/>
          <w:sz w:val="24"/>
          <w:szCs w:val="24"/>
          <w:lang w:val="en-US" w:eastAsia="zh-CN"/>
        </w:rPr>
        <w:t xml:space="preserve">endoscopic </w:t>
      </w:r>
      <w:r w:rsidRPr="00F2614F">
        <w:rPr>
          <w:rFonts w:ascii="Book Antiqua" w:hAnsi="Book Antiqua"/>
          <w:sz w:val="24"/>
          <w:szCs w:val="24"/>
          <w:lang w:val="en-US" w:eastAsia="zh-CN"/>
        </w:rPr>
        <w:t>gastrostomy</w:t>
      </w:r>
      <w:r w:rsidRPr="00F2614F">
        <w:rPr>
          <w:rFonts w:ascii="Book Antiqua" w:hAnsi="Book Antiqua" w:hint="eastAsia"/>
          <w:sz w:val="24"/>
          <w:szCs w:val="24"/>
          <w:lang w:val="en-US" w:eastAsia="zh-CN"/>
        </w:rPr>
        <w:t xml:space="preserve">. </w:t>
      </w:r>
    </w:p>
    <w:p w:rsidR="00A1241E" w:rsidRPr="00F2614F" w:rsidRDefault="00A1241E" w:rsidP="00BA26BC">
      <w:pPr>
        <w:adjustRightInd w:val="0"/>
        <w:snapToGrid w:val="0"/>
        <w:spacing w:after="0" w:line="360" w:lineRule="auto"/>
        <w:jc w:val="both"/>
        <w:rPr>
          <w:rFonts w:ascii="Book Antiqua" w:hAnsi="Book Antiqua"/>
          <w:sz w:val="24"/>
          <w:szCs w:val="24"/>
          <w:lang w:val="en-US"/>
        </w:rPr>
      </w:pPr>
      <w:r w:rsidRPr="00F2614F">
        <w:rPr>
          <w:rFonts w:ascii="Book Antiqua" w:hAnsi="Book Antiqua"/>
          <w:sz w:val="24"/>
          <w:szCs w:val="24"/>
          <w:lang w:val="en-US"/>
        </w:rPr>
        <w:br w:type="page"/>
      </w:r>
      <w:r w:rsidRPr="00F2614F">
        <w:rPr>
          <w:rFonts w:ascii="Book Antiqua" w:hAnsi="Book Antiqua"/>
          <w:b/>
          <w:sz w:val="24"/>
          <w:szCs w:val="24"/>
          <w:lang w:val="en-US"/>
        </w:rPr>
        <w:t>Table 2</w:t>
      </w:r>
      <w:r w:rsidR="00ED7AEE" w:rsidRPr="00F2614F">
        <w:rPr>
          <w:rFonts w:ascii="Book Antiqua" w:hAnsi="Book Antiqua" w:hint="eastAsia"/>
          <w:b/>
          <w:sz w:val="24"/>
          <w:szCs w:val="24"/>
          <w:lang w:val="en-US" w:eastAsia="zh-CN"/>
        </w:rPr>
        <w:t xml:space="preserve"> </w:t>
      </w:r>
      <w:r w:rsidRPr="00F2614F">
        <w:rPr>
          <w:rFonts w:ascii="Book Antiqua" w:hAnsi="Book Antiqua"/>
          <w:b/>
          <w:sz w:val="24"/>
          <w:szCs w:val="24"/>
          <w:lang w:val="en-US"/>
        </w:rPr>
        <w:t xml:space="preserve">Accepted and data-supported indications for </w:t>
      </w:r>
      <w:r w:rsidR="00ED7AEE" w:rsidRPr="00F2614F">
        <w:rPr>
          <w:rFonts w:ascii="Book Antiqua" w:hAnsi="Book Antiqua"/>
          <w:b/>
          <w:sz w:val="24"/>
          <w:szCs w:val="24"/>
          <w:lang w:val="en-US"/>
        </w:rPr>
        <w:t xml:space="preserve">percutaneous </w:t>
      </w:r>
      <w:r w:rsidR="003B7F7F" w:rsidRPr="003B7F7F">
        <w:rPr>
          <w:rFonts w:ascii="Book Antiqua" w:hAnsi="Book Antiqua"/>
          <w:b/>
          <w:sz w:val="24"/>
          <w:szCs w:val="24"/>
          <w:lang w:val="en-US"/>
        </w:rPr>
        <w:t xml:space="preserve">endoscopic </w:t>
      </w:r>
      <w:r w:rsidR="00ED7AEE" w:rsidRPr="00F2614F">
        <w:rPr>
          <w:rFonts w:ascii="Book Antiqua" w:hAnsi="Book Antiqua"/>
          <w:b/>
          <w:sz w:val="24"/>
          <w:szCs w:val="24"/>
          <w:lang w:val="en-US"/>
        </w:rPr>
        <w:t xml:space="preserve">gastrostomy </w:t>
      </w:r>
      <w:r w:rsidRPr="00F2614F">
        <w:rPr>
          <w:rFonts w:ascii="Book Antiqua" w:hAnsi="Book Antiqua"/>
          <w:b/>
          <w:sz w:val="24"/>
          <w:szCs w:val="24"/>
          <w:lang w:val="en-US"/>
        </w:rPr>
        <w:t>(for references see text)</w:t>
      </w:r>
    </w:p>
    <w:tbl>
      <w:tblPr>
        <w:tblW w:w="0" w:type="auto"/>
        <w:tblBorders>
          <w:top w:val="single" w:sz="4" w:space="0" w:color="auto"/>
          <w:bottom w:val="single" w:sz="4" w:space="0" w:color="auto"/>
        </w:tblBorders>
        <w:tblLook w:val="04A0" w:firstRow="1" w:lastRow="0" w:firstColumn="1" w:lastColumn="0" w:noHBand="0" w:noVBand="1"/>
      </w:tblPr>
      <w:tblGrid>
        <w:gridCol w:w="4606"/>
        <w:gridCol w:w="4606"/>
      </w:tblGrid>
      <w:tr w:rsidR="00A1241E" w:rsidRPr="00F2614F" w:rsidTr="00ED7AEE">
        <w:tc>
          <w:tcPr>
            <w:tcW w:w="4606" w:type="dxa"/>
            <w:tcBorders>
              <w:top w:val="single" w:sz="4" w:space="0" w:color="auto"/>
              <w:bottom w:val="single" w:sz="4" w:space="0" w:color="auto"/>
            </w:tcBorders>
            <w:shd w:val="clear" w:color="auto" w:fill="auto"/>
          </w:tcPr>
          <w:p w:rsidR="00A1241E" w:rsidRPr="00F2614F" w:rsidRDefault="00A1241E" w:rsidP="00BA26BC">
            <w:pPr>
              <w:adjustRightInd w:val="0"/>
              <w:snapToGrid w:val="0"/>
              <w:spacing w:after="0" w:line="360" w:lineRule="auto"/>
              <w:jc w:val="both"/>
              <w:rPr>
                <w:rFonts w:ascii="Book Antiqua" w:hAnsi="Book Antiqua"/>
                <w:b/>
                <w:sz w:val="24"/>
                <w:szCs w:val="24"/>
                <w:lang w:val="en-US"/>
              </w:rPr>
            </w:pPr>
            <w:r w:rsidRPr="00F2614F">
              <w:rPr>
                <w:rFonts w:ascii="Book Antiqua" w:hAnsi="Book Antiqua"/>
                <w:b/>
                <w:sz w:val="24"/>
                <w:szCs w:val="24"/>
                <w:lang w:val="en-US"/>
              </w:rPr>
              <w:t>Main disease groups</w:t>
            </w:r>
          </w:p>
        </w:tc>
        <w:tc>
          <w:tcPr>
            <w:tcW w:w="4606" w:type="dxa"/>
            <w:tcBorders>
              <w:top w:val="single" w:sz="4" w:space="0" w:color="auto"/>
              <w:bottom w:val="single" w:sz="4" w:space="0" w:color="auto"/>
            </w:tcBorders>
            <w:shd w:val="clear" w:color="auto" w:fill="auto"/>
          </w:tcPr>
          <w:p w:rsidR="00A1241E" w:rsidRPr="00F2614F" w:rsidRDefault="00A1241E" w:rsidP="00BA26BC">
            <w:pPr>
              <w:adjustRightInd w:val="0"/>
              <w:snapToGrid w:val="0"/>
              <w:spacing w:after="0" w:line="360" w:lineRule="auto"/>
              <w:jc w:val="both"/>
              <w:rPr>
                <w:rFonts w:ascii="Book Antiqua" w:hAnsi="Book Antiqua"/>
                <w:b/>
                <w:sz w:val="24"/>
                <w:szCs w:val="24"/>
                <w:lang w:val="en-US"/>
              </w:rPr>
            </w:pPr>
            <w:r w:rsidRPr="00F2614F">
              <w:rPr>
                <w:rFonts w:ascii="Book Antiqua" w:hAnsi="Book Antiqua"/>
                <w:b/>
                <w:sz w:val="24"/>
                <w:szCs w:val="24"/>
                <w:lang w:val="en-US"/>
              </w:rPr>
              <w:t>Diagnosis/</w:t>
            </w:r>
            <w:r w:rsidR="00ED7AEE" w:rsidRPr="00F2614F">
              <w:rPr>
                <w:rFonts w:ascii="Book Antiqua" w:hAnsi="Book Antiqua"/>
                <w:b/>
                <w:sz w:val="24"/>
                <w:szCs w:val="24"/>
                <w:lang w:val="en-US"/>
              </w:rPr>
              <w:t>r</w:t>
            </w:r>
            <w:r w:rsidRPr="00F2614F">
              <w:rPr>
                <w:rFonts w:ascii="Book Antiqua" w:hAnsi="Book Antiqua"/>
                <w:b/>
                <w:sz w:val="24"/>
                <w:szCs w:val="24"/>
                <w:lang w:val="en-US"/>
              </w:rPr>
              <w:t>eason for dysphagia</w:t>
            </w:r>
          </w:p>
        </w:tc>
      </w:tr>
      <w:tr w:rsidR="00A1241E" w:rsidRPr="00F2614F" w:rsidTr="00ED7AEE">
        <w:tc>
          <w:tcPr>
            <w:tcW w:w="4606" w:type="dxa"/>
            <w:tcBorders>
              <w:top w:val="single" w:sz="4" w:space="0" w:color="auto"/>
            </w:tcBorders>
            <w:shd w:val="clear" w:color="auto" w:fill="auto"/>
          </w:tcPr>
          <w:p w:rsidR="00A1241E" w:rsidRPr="00F2614F" w:rsidRDefault="00A1241E" w:rsidP="00BA26BC">
            <w:pPr>
              <w:adjustRightInd w:val="0"/>
              <w:snapToGrid w:val="0"/>
              <w:spacing w:after="0" w:line="360" w:lineRule="auto"/>
              <w:jc w:val="both"/>
              <w:rPr>
                <w:rFonts w:ascii="Book Antiqua" w:hAnsi="Book Antiqua"/>
                <w:sz w:val="24"/>
                <w:szCs w:val="24"/>
                <w:lang w:val="en-US"/>
              </w:rPr>
            </w:pPr>
            <w:r w:rsidRPr="00F2614F">
              <w:rPr>
                <w:rFonts w:ascii="Book Antiqua" w:hAnsi="Book Antiqua"/>
                <w:sz w:val="24"/>
                <w:szCs w:val="24"/>
                <w:lang w:val="en-US"/>
              </w:rPr>
              <w:t>Cancer</w:t>
            </w:r>
          </w:p>
        </w:tc>
        <w:tc>
          <w:tcPr>
            <w:tcW w:w="4606" w:type="dxa"/>
            <w:tcBorders>
              <w:top w:val="single" w:sz="4" w:space="0" w:color="auto"/>
            </w:tcBorders>
            <w:shd w:val="clear" w:color="auto" w:fill="auto"/>
          </w:tcPr>
          <w:p w:rsidR="00A1241E" w:rsidRPr="00F2614F" w:rsidRDefault="00A1241E" w:rsidP="00BA26BC">
            <w:pPr>
              <w:adjustRightInd w:val="0"/>
              <w:snapToGrid w:val="0"/>
              <w:spacing w:after="0" w:line="360" w:lineRule="auto"/>
              <w:jc w:val="both"/>
              <w:rPr>
                <w:rFonts w:ascii="Book Antiqua" w:hAnsi="Book Antiqua"/>
                <w:sz w:val="24"/>
                <w:szCs w:val="24"/>
                <w:lang w:val="en-US"/>
              </w:rPr>
            </w:pPr>
            <w:r w:rsidRPr="00F2614F">
              <w:rPr>
                <w:rFonts w:ascii="Book Antiqua" w:hAnsi="Book Antiqua"/>
                <w:sz w:val="24"/>
                <w:szCs w:val="24"/>
                <w:lang w:val="en-US"/>
              </w:rPr>
              <w:t>Head and neck cancer</w:t>
            </w:r>
          </w:p>
          <w:p w:rsidR="00A1241E" w:rsidRPr="00F2614F" w:rsidRDefault="00A1241E" w:rsidP="00BA26BC">
            <w:pPr>
              <w:adjustRightInd w:val="0"/>
              <w:snapToGrid w:val="0"/>
              <w:spacing w:after="0" w:line="360" w:lineRule="auto"/>
              <w:jc w:val="both"/>
              <w:rPr>
                <w:rFonts w:ascii="Book Antiqua" w:hAnsi="Book Antiqua"/>
                <w:sz w:val="24"/>
                <w:szCs w:val="24"/>
                <w:lang w:val="en-US"/>
              </w:rPr>
            </w:pPr>
            <w:r w:rsidRPr="00F2614F">
              <w:rPr>
                <w:rFonts w:ascii="Book Antiqua" w:hAnsi="Book Antiqua"/>
                <w:sz w:val="24"/>
                <w:szCs w:val="24"/>
                <w:lang w:val="en-US"/>
              </w:rPr>
              <w:t>Pharyngeal cancer</w:t>
            </w:r>
          </w:p>
          <w:p w:rsidR="00A1241E" w:rsidRPr="00F2614F" w:rsidRDefault="00A1241E" w:rsidP="00BA26BC">
            <w:pPr>
              <w:adjustRightInd w:val="0"/>
              <w:snapToGrid w:val="0"/>
              <w:spacing w:after="0" w:line="360" w:lineRule="auto"/>
              <w:jc w:val="both"/>
              <w:rPr>
                <w:rFonts w:ascii="Book Antiqua" w:hAnsi="Book Antiqua"/>
                <w:sz w:val="24"/>
                <w:szCs w:val="24"/>
                <w:lang w:val="en-US"/>
              </w:rPr>
            </w:pPr>
            <w:r w:rsidRPr="00F2614F">
              <w:rPr>
                <w:rFonts w:ascii="Book Antiqua" w:hAnsi="Book Antiqua"/>
                <w:sz w:val="24"/>
                <w:szCs w:val="24"/>
                <w:lang w:val="en-US"/>
              </w:rPr>
              <w:t>Esophageal carcinoma</w:t>
            </w:r>
          </w:p>
          <w:p w:rsidR="00A1241E" w:rsidRPr="00F2614F" w:rsidRDefault="00A1241E" w:rsidP="00BA26BC">
            <w:pPr>
              <w:adjustRightInd w:val="0"/>
              <w:snapToGrid w:val="0"/>
              <w:spacing w:after="0" w:line="360" w:lineRule="auto"/>
              <w:jc w:val="both"/>
              <w:rPr>
                <w:rFonts w:ascii="Book Antiqua" w:hAnsi="Book Antiqua"/>
                <w:sz w:val="24"/>
                <w:szCs w:val="24"/>
                <w:lang w:val="en-US"/>
              </w:rPr>
            </w:pPr>
            <w:r w:rsidRPr="00F2614F">
              <w:rPr>
                <w:rFonts w:ascii="Book Antiqua" w:hAnsi="Book Antiqua"/>
                <w:sz w:val="24"/>
                <w:szCs w:val="24"/>
                <w:lang w:val="en-US"/>
              </w:rPr>
              <w:t>Cancer with functional bowel obstruction (</w:t>
            </w:r>
            <w:r w:rsidR="00ED7AEE" w:rsidRPr="00F2614F">
              <w:rPr>
                <w:rFonts w:ascii="Book Antiqua" w:hAnsi="Book Antiqua"/>
                <w:sz w:val="24"/>
                <w:szCs w:val="24"/>
                <w:lang w:val="en-US"/>
              </w:rPr>
              <w:t xml:space="preserve">percutaneous </w:t>
            </w:r>
            <w:r w:rsidR="003B7F7F" w:rsidRPr="003B7F7F">
              <w:rPr>
                <w:rFonts w:ascii="Book Antiqua" w:hAnsi="Book Antiqua"/>
                <w:sz w:val="24"/>
                <w:szCs w:val="24"/>
                <w:lang w:val="en-US"/>
              </w:rPr>
              <w:t xml:space="preserve">endoscopic </w:t>
            </w:r>
            <w:r w:rsidR="00ED7AEE" w:rsidRPr="00F2614F">
              <w:rPr>
                <w:rFonts w:ascii="Book Antiqua" w:hAnsi="Book Antiqua"/>
                <w:sz w:val="24"/>
                <w:szCs w:val="24"/>
                <w:lang w:val="en-US"/>
              </w:rPr>
              <w:t>gastrostomy</w:t>
            </w:r>
            <w:r w:rsidRPr="00F2614F">
              <w:rPr>
                <w:rFonts w:ascii="Book Antiqua" w:hAnsi="Book Antiqua"/>
                <w:sz w:val="24"/>
                <w:szCs w:val="24"/>
                <w:lang w:val="en-US"/>
              </w:rPr>
              <w:t xml:space="preserve"> used as a decompression measure)</w:t>
            </w:r>
          </w:p>
        </w:tc>
      </w:tr>
      <w:tr w:rsidR="00A1241E" w:rsidRPr="00F2614F" w:rsidTr="00ED7AEE">
        <w:tc>
          <w:tcPr>
            <w:tcW w:w="4606" w:type="dxa"/>
            <w:shd w:val="clear" w:color="auto" w:fill="auto"/>
          </w:tcPr>
          <w:p w:rsidR="00A1241E" w:rsidRPr="00F2614F" w:rsidRDefault="00A1241E" w:rsidP="00BA26BC">
            <w:pPr>
              <w:adjustRightInd w:val="0"/>
              <w:snapToGrid w:val="0"/>
              <w:spacing w:after="0" w:line="360" w:lineRule="auto"/>
              <w:jc w:val="both"/>
              <w:rPr>
                <w:rFonts w:ascii="Book Antiqua" w:hAnsi="Book Antiqua"/>
                <w:sz w:val="24"/>
                <w:szCs w:val="24"/>
                <w:lang w:val="en-US"/>
              </w:rPr>
            </w:pPr>
            <w:r w:rsidRPr="00F2614F">
              <w:rPr>
                <w:rFonts w:ascii="Book Antiqua" w:hAnsi="Book Antiqua"/>
                <w:sz w:val="24"/>
                <w:szCs w:val="24"/>
                <w:lang w:val="en-US"/>
              </w:rPr>
              <w:t>Neurodegenerative disorders</w:t>
            </w:r>
          </w:p>
        </w:tc>
        <w:tc>
          <w:tcPr>
            <w:tcW w:w="4606" w:type="dxa"/>
            <w:shd w:val="clear" w:color="auto" w:fill="auto"/>
          </w:tcPr>
          <w:p w:rsidR="00A1241E" w:rsidRPr="00F2614F" w:rsidRDefault="00A1241E" w:rsidP="00BA26BC">
            <w:pPr>
              <w:adjustRightInd w:val="0"/>
              <w:snapToGrid w:val="0"/>
              <w:spacing w:after="0" w:line="360" w:lineRule="auto"/>
              <w:jc w:val="both"/>
              <w:rPr>
                <w:rFonts w:ascii="Book Antiqua" w:hAnsi="Book Antiqua"/>
                <w:sz w:val="24"/>
                <w:szCs w:val="24"/>
                <w:lang w:val="en-US"/>
              </w:rPr>
            </w:pPr>
            <w:r w:rsidRPr="00F2614F">
              <w:rPr>
                <w:rFonts w:ascii="Book Antiqua" w:hAnsi="Book Antiqua"/>
                <w:sz w:val="24"/>
                <w:szCs w:val="24"/>
                <w:lang w:val="en-US"/>
              </w:rPr>
              <w:t>Stroke</w:t>
            </w:r>
          </w:p>
          <w:p w:rsidR="00A1241E" w:rsidRPr="00F2614F" w:rsidRDefault="00A1241E" w:rsidP="00BA26BC">
            <w:pPr>
              <w:adjustRightInd w:val="0"/>
              <w:snapToGrid w:val="0"/>
              <w:spacing w:after="0" w:line="360" w:lineRule="auto"/>
              <w:jc w:val="both"/>
              <w:rPr>
                <w:rFonts w:ascii="Book Antiqua" w:hAnsi="Book Antiqua"/>
                <w:sz w:val="24"/>
                <w:szCs w:val="24"/>
                <w:lang w:val="en-US"/>
              </w:rPr>
            </w:pPr>
            <w:r w:rsidRPr="00F2614F">
              <w:rPr>
                <w:rFonts w:ascii="Book Antiqua" w:hAnsi="Book Antiqua"/>
                <w:sz w:val="24"/>
                <w:szCs w:val="24"/>
                <w:lang w:val="en-US"/>
              </w:rPr>
              <w:t>Amyotrophic lateral sclerosis</w:t>
            </w:r>
          </w:p>
          <w:p w:rsidR="00A1241E" w:rsidRPr="00F2614F" w:rsidRDefault="00A1241E" w:rsidP="00BA26BC">
            <w:pPr>
              <w:adjustRightInd w:val="0"/>
              <w:snapToGrid w:val="0"/>
              <w:spacing w:after="0" w:line="360" w:lineRule="auto"/>
              <w:jc w:val="both"/>
              <w:rPr>
                <w:rFonts w:ascii="Book Antiqua" w:hAnsi="Book Antiqua"/>
                <w:sz w:val="24"/>
                <w:szCs w:val="24"/>
                <w:lang w:val="en-US"/>
              </w:rPr>
            </w:pPr>
            <w:r w:rsidRPr="00F2614F">
              <w:rPr>
                <w:rFonts w:ascii="Book Antiqua" w:hAnsi="Book Antiqua"/>
                <w:sz w:val="24"/>
                <w:szCs w:val="24"/>
                <w:lang w:val="en-US"/>
              </w:rPr>
              <w:t>Multiple sclerosis</w:t>
            </w:r>
          </w:p>
          <w:p w:rsidR="00A1241E" w:rsidRPr="00F2614F" w:rsidRDefault="00A1241E" w:rsidP="00BA26BC">
            <w:pPr>
              <w:adjustRightInd w:val="0"/>
              <w:snapToGrid w:val="0"/>
              <w:spacing w:after="0" w:line="360" w:lineRule="auto"/>
              <w:jc w:val="both"/>
              <w:rPr>
                <w:rFonts w:ascii="Book Antiqua" w:hAnsi="Book Antiqua"/>
                <w:sz w:val="24"/>
                <w:szCs w:val="24"/>
                <w:lang w:val="en-US"/>
              </w:rPr>
            </w:pPr>
            <w:r w:rsidRPr="00F2614F">
              <w:rPr>
                <w:rFonts w:ascii="Book Antiqua" w:hAnsi="Book Antiqua"/>
                <w:sz w:val="24"/>
                <w:szCs w:val="24"/>
                <w:lang w:val="en-US"/>
              </w:rPr>
              <w:t xml:space="preserve">Severe brain damage from various reasons (trauma, persistent vegetative state, psychomental retardation, </w:t>
            </w:r>
            <w:r w:rsidRPr="00F2614F">
              <w:rPr>
                <w:rFonts w:ascii="Book Antiqua" w:hAnsi="Book Antiqua"/>
                <w:i/>
                <w:sz w:val="24"/>
                <w:szCs w:val="24"/>
                <w:lang w:val="en-US"/>
              </w:rPr>
              <w:t>etc</w:t>
            </w:r>
            <w:r w:rsidRPr="00F2614F">
              <w:rPr>
                <w:rFonts w:ascii="Book Antiqua" w:hAnsi="Book Antiqua"/>
                <w:sz w:val="24"/>
                <w:szCs w:val="24"/>
                <w:lang w:val="en-US"/>
              </w:rPr>
              <w:t>.)</w:t>
            </w:r>
          </w:p>
        </w:tc>
      </w:tr>
    </w:tbl>
    <w:p w:rsidR="00A1241E" w:rsidRPr="00F2614F" w:rsidRDefault="00A1241E" w:rsidP="00BA26BC">
      <w:pPr>
        <w:adjustRightInd w:val="0"/>
        <w:snapToGrid w:val="0"/>
        <w:spacing w:after="0" w:line="360" w:lineRule="auto"/>
        <w:jc w:val="both"/>
        <w:rPr>
          <w:rFonts w:ascii="Book Antiqua" w:hAnsi="Book Antiqua"/>
          <w:sz w:val="24"/>
          <w:szCs w:val="24"/>
          <w:lang w:val="en-US"/>
        </w:rPr>
      </w:pPr>
    </w:p>
    <w:p w:rsidR="00A1241E" w:rsidRPr="00F2614F" w:rsidRDefault="00A1241E" w:rsidP="00BA26BC">
      <w:pPr>
        <w:adjustRightInd w:val="0"/>
        <w:snapToGrid w:val="0"/>
        <w:spacing w:after="0" w:line="360" w:lineRule="auto"/>
        <w:jc w:val="both"/>
        <w:rPr>
          <w:rFonts w:ascii="Book Antiqua" w:hAnsi="Book Antiqua"/>
          <w:sz w:val="24"/>
          <w:szCs w:val="24"/>
          <w:lang w:val="en-US"/>
        </w:rPr>
      </w:pPr>
      <w:r w:rsidRPr="00F2614F">
        <w:rPr>
          <w:rFonts w:ascii="Book Antiqua" w:hAnsi="Book Antiqua"/>
          <w:sz w:val="24"/>
          <w:szCs w:val="24"/>
          <w:lang w:val="en-US"/>
        </w:rPr>
        <w:br w:type="page"/>
      </w:r>
      <w:r w:rsidRPr="00F2614F">
        <w:rPr>
          <w:rFonts w:ascii="Book Antiqua" w:hAnsi="Book Antiqua"/>
          <w:b/>
          <w:sz w:val="24"/>
          <w:szCs w:val="24"/>
          <w:lang w:val="en-US"/>
        </w:rPr>
        <w:t>Table 3</w:t>
      </w:r>
      <w:r w:rsidRPr="00F2614F">
        <w:rPr>
          <w:rFonts w:ascii="Book Antiqua" w:hAnsi="Book Antiqua"/>
          <w:sz w:val="24"/>
          <w:szCs w:val="24"/>
          <w:lang w:val="en-US"/>
        </w:rPr>
        <w:t xml:space="preserve"> </w:t>
      </w:r>
      <w:r w:rsidRPr="00F2614F">
        <w:rPr>
          <w:rFonts w:ascii="Book Antiqua" w:hAnsi="Book Antiqua"/>
          <w:b/>
          <w:sz w:val="24"/>
          <w:szCs w:val="24"/>
          <w:lang w:val="en-US"/>
        </w:rPr>
        <w:t xml:space="preserve">Studies of enteral nutrition with dementia patients in recent years </w:t>
      </w:r>
    </w:p>
    <w:tbl>
      <w:tblPr>
        <w:tblW w:w="9889" w:type="dxa"/>
        <w:tblBorders>
          <w:top w:val="single" w:sz="4" w:space="0" w:color="auto"/>
          <w:bottom w:val="single" w:sz="4" w:space="0" w:color="auto"/>
        </w:tblBorders>
        <w:tblLook w:val="04A0" w:firstRow="1" w:lastRow="0" w:firstColumn="1" w:lastColumn="0" w:noHBand="0" w:noVBand="1"/>
      </w:tblPr>
      <w:tblGrid>
        <w:gridCol w:w="1256"/>
        <w:gridCol w:w="2020"/>
        <w:gridCol w:w="1768"/>
        <w:gridCol w:w="2384"/>
        <w:gridCol w:w="2461"/>
      </w:tblGrid>
      <w:tr w:rsidR="00A1241E" w:rsidRPr="00F2614F" w:rsidTr="003E0278">
        <w:tc>
          <w:tcPr>
            <w:tcW w:w="1256" w:type="dxa"/>
            <w:tcBorders>
              <w:top w:val="single" w:sz="4" w:space="0" w:color="auto"/>
              <w:bottom w:val="single" w:sz="4" w:space="0" w:color="auto"/>
            </w:tcBorders>
            <w:shd w:val="clear" w:color="auto" w:fill="auto"/>
          </w:tcPr>
          <w:p w:rsidR="00A1241E" w:rsidRPr="00F2614F" w:rsidRDefault="00E42F5B" w:rsidP="00BA26BC">
            <w:pPr>
              <w:adjustRightInd w:val="0"/>
              <w:snapToGrid w:val="0"/>
              <w:spacing w:after="0" w:line="360" w:lineRule="auto"/>
              <w:jc w:val="both"/>
              <w:rPr>
                <w:rFonts w:ascii="Book Antiqua" w:hAnsi="Book Antiqua" w:hint="eastAsia"/>
                <w:b/>
                <w:sz w:val="24"/>
                <w:szCs w:val="24"/>
                <w:lang w:val="en-US" w:eastAsia="zh-CN"/>
              </w:rPr>
            </w:pPr>
            <w:r w:rsidRPr="00F2614F">
              <w:rPr>
                <w:rFonts w:ascii="Book Antiqua" w:hAnsi="Book Antiqua" w:hint="eastAsia"/>
                <w:b/>
                <w:sz w:val="24"/>
                <w:szCs w:val="24"/>
                <w:lang w:val="en-US" w:eastAsia="zh-CN"/>
              </w:rPr>
              <w:t>Ref.</w:t>
            </w:r>
          </w:p>
        </w:tc>
        <w:tc>
          <w:tcPr>
            <w:tcW w:w="2020" w:type="dxa"/>
            <w:tcBorders>
              <w:top w:val="single" w:sz="4" w:space="0" w:color="auto"/>
              <w:bottom w:val="single" w:sz="4" w:space="0" w:color="auto"/>
            </w:tcBorders>
            <w:shd w:val="clear" w:color="auto" w:fill="auto"/>
          </w:tcPr>
          <w:p w:rsidR="00A1241E" w:rsidRPr="00F2614F" w:rsidRDefault="00A1241E" w:rsidP="00BA26BC">
            <w:pPr>
              <w:adjustRightInd w:val="0"/>
              <w:snapToGrid w:val="0"/>
              <w:spacing w:after="0" w:line="360" w:lineRule="auto"/>
              <w:jc w:val="both"/>
              <w:rPr>
                <w:rFonts w:ascii="Book Antiqua" w:hAnsi="Book Antiqua"/>
                <w:b/>
                <w:sz w:val="24"/>
                <w:szCs w:val="24"/>
                <w:lang w:val="en-US"/>
              </w:rPr>
            </w:pPr>
            <w:r w:rsidRPr="00F2614F">
              <w:rPr>
                <w:rFonts w:ascii="Book Antiqua" w:hAnsi="Book Antiqua"/>
                <w:b/>
                <w:sz w:val="24"/>
                <w:szCs w:val="24"/>
                <w:lang w:val="en-US"/>
              </w:rPr>
              <w:t>Design</w:t>
            </w:r>
          </w:p>
        </w:tc>
        <w:tc>
          <w:tcPr>
            <w:tcW w:w="1768" w:type="dxa"/>
            <w:tcBorders>
              <w:top w:val="single" w:sz="4" w:space="0" w:color="auto"/>
              <w:bottom w:val="single" w:sz="4" w:space="0" w:color="auto"/>
            </w:tcBorders>
            <w:shd w:val="clear" w:color="auto" w:fill="auto"/>
          </w:tcPr>
          <w:p w:rsidR="00A1241E" w:rsidRPr="00F2614F" w:rsidRDefault="00A1241E" w:rsidP="00BA26BC">
            <w:pPr>
              <w:adjustRightInd w:val="0"/>
              <w:snapToGrid w:val="0"/>
              <w:spacing w:after="0" w:line="360" w:lineRule="auto"/>
              <w:jc w:val="both"/>
              <w:rPr>
                <w:rFonts w:ascii="Book Antiqua" w:hAnsi="Book Antiqua"/>
                <w:b/>
                <w:sz w:val="24"/>
                <w:szCs w:val="24"/>
                <w:lang w:val="en-US"/>
              </w:rPr>
            </w:pPr>
            <w:r w:rsidRPr="00F2614F">
              <w:rPr>
                <w:rFonts w:ascii="Book Antiqua" w:hAnsi="Book Antiqua"/>
                <w:b/>
                <w:sz w:val="24"/>
                <w:szCs w:val="24"/>
                <w:lang w:val="en-US"/>
              </w:rPr>
              <w:t>Number of patients with dementia</w:t>
            </w:r>
          </w:p>
        </w:tc>
        <w:tc>
          <w:tcPr>
            <w:tcW w:w="2384" w:type="dxa"/>
            <w:tcBorders>
              <w:top w:val="single" w:sz="4" w:space="0" w:color="auto"/>
              <w:bottom w:val="single" w:sz="4" w:space="0" w:color="auto"/>
            </w:tcBorders>
            <w:shd w:val="clear" w:color="auto" w:fill="auto"/>
          </w:tcPr>
          <w:p w:rsidR="00A1241E" w:rsidRPr="00F2614F" w:rsidRDefault="00A1241E" w:rsidP="00BA26BC">
            <w:pPr>
              <w:adjustRightInd w:val="0"/>
              <w:snapToGrid w:val="0"/>
              <w:spacing w:after="0" w:line="360" w:lineRule="auto"/>
              <w:jc w:val="both"/>
              <w:rPr>
                <w:rFonts w:ascii="Book Antiqua" w:hAnsi="Book Antiqua"/>
                <w:b/>
                <w:sz w:val="24"/>
                <w:szCs w:val="24"/>
                <w:lang w:val="en-US"/>
              </w:rPr>
            </w:pPr>
            <w:r w:rsidRPr="00F2614F">
              <w:rPr>
                <w:rFonts w:ascii="Book Antiqua" w:hAnsi="Book Antiqua"/>
                <w:b/>
                <w:sz w:val="24"/>
                <w:szCs w:val="24"/>
                <w:lang w:val="en-US"/>
              </w:rPr>
              <w:t>Main results</w:t>
            </w:r>
          </w:p>
        </w:tc>
        <w:tc>
          <w:tcPr>
            <w:tcW w:w="2461" w:type="dxa"/>
            <w:tcBorders>
              <w:top w:val="single" w:sz="4" w:space="0" w:color="auto"/>
              <w:bottom w:val="single" w:sz="4" w:space="0" w:color="auto"/>
            </w:tcBorders>
            <w:shd w:val="clear" w:color="auto" w:fill="auto"/>
          </w:tcPr>
          <w:p w:rsidR="00A1241E" w:rsidRPr="00F2614F" w:rsidRDefault="00A1241E" w:rsidP="00BA26BC">
            <w:pPr>
              <w:adjustRightInd w:val="0"/>
              <w:snapToGrid w:val="0"/>
              <w:spacing w:after="0" w:line="360" w:lineRule="auto"/>
              <w:jc w:val="both"/>
              <w:rPr>
                <w:rFonts w:ascii="Book Antiqua" w:hAnsi="Book Antiqua"/>
                <w:b/>
                <w:sz w:val="24"/>
                <w:szCs w:val="24"/>
                <w:lang w:val="en-US"/>
              </w:rPr>
            </w:pPr>
            <w:r w:rsidRPr="00F2614F">
              <w:rPr>
                <w:rFonts w:ascii="Book Antiqua" w:hAnsi="Book Antiqua"/>
                <w:b/>
                <w:sz w:val="24"/>
                <w:szCs w:val="24"/>
                <w:lang w:val="en-US"/>
              </w:rPr>
              <w:t>Study problems/Appraisal</w:t>
            </w:r>
          </w:p>
        </w:tc>
      </w:tr>
      <w:tr w:rsidR="00A1241E" w:rsidRPr="00F2614F" w:rsidTr="003E0278">
        <w:tc>
          <w:tcPr>
            <w:tcW w:w="1256" w:type="dxa"/>
            <w:tcBorders>
              <w:top w:val="single" w:sz="4" w:space="0" w:color="auto"/>
            </w:tcBorders>
            <w:shd w:val="clear" w:color="auto" w:fill="auto"/>
          </w:tcPr>
          <w:p w:rsidR="00A1241E" w:rsidRPr="00455327" w:rsidRDefault="00A1241E" w:rsidP="00BA26BC">
            <w:pPr>
              <w:adjustRightInd w:val="0"/>
              <w:snapToGrid w:val="0"/>
              <w:spacing w:after="0" w:line="360" w:lineRule="auto"/>
              <w:jc w:val="both"/>
              <w:rPr>
                <w:rFonts w:ascii="Book Antiqua" w:hAnsi="Book Antiqua"/>
                <w:sz w:val="24"/>
                <w:szCs w:val="24"/>
                <w:lang w:val="en-US"/>
              </w:rPr>
            </w:pPr>
            <w:r w:rsidRPr="00F2614F">
              <w:rPr>
                <w:rFonts w:ascii="Book Antiqua" w:hAnsi="Book Antiqua"/>
                <w:sz w:val="24"/>
                <w:szCs w:val="24"/>
                <w:lang w:val="en-US"/>
              </w:rPr>
              <w:t>Higaki</w:t>
            </w:r>
            <w:r w:rsidR="00E42F5B" w:rsidRPr="00F2614F">
              <w:rPr>
                <w:rFonts w:ascii="Book Antiqua" w:hAnsi="Book Antiqua" w:hint="eastAsia"/>
                <w:sz w:val="24"/>
                <w:szCs w:val="24"/>
                <w:lang w:val="en-US" w:eastAsia="zh-CN"/>
              </w:rPr>
              <w:t xml:space="preserve"> </w:t>
            </w:r>
            <w:r w:rsidR="00E42F5B" w:rsidRPr="00F2614F">
              <w:rPr>
                <w:rFonts w:ascii="Book Antiqua" w:hAnsi="Book Antiqua" w:hint="eastAsia"/>
                <w:i/>
                <w:sz w:val="24"/>
                <w:szCs w:val="24"/>
                <w:lang w:val="en-US" w:eastAsia="zh-CN"/>
              </w:rPr>
              <w:t>et al</w:t>
            </w:r>
            <w:r w:rsidR="00E42F5B" w:rsidRPr="00455327">
              <w:rPr>
                <w:rFonts w:ascii="Book Antiqua" w:hAnsi="Book Antiqua"/>
                <w:sz w:val="24"/>
                <w:szCs w:val="24"/>
                <w:lang w:val="en-US"/>
              </w:rPr>
              <w:fldChar w:fldCharType="begin"/>
            </w:r>
            <w:r w:rsidR="00E42F5B" w:rsidRPr="00F2614F">
              <w:rPr>
                <w:rFonts w:ascii="Book Antiqua" w:hAnsi="Book Antiqua"/>
                <w:sz w:val="24"/>
                <w:szCs w:val="24"/>
                <w:lang w:val="en-US"/>
              </w:rPr>
              <w:instrText xml:space="preserve"> ADDIN ZOTERO_ITEM CSL_CITATION {"citationID":"QMT4q6ug","properties":{"formattedCitation":"\\super [15]\\nosupersub{}","plainCitation":"[15]","noteIndex":0},"citationItems":[{"id":366,"uris":["http://zotero.org/users/1233977/items/JKKCV2XM"],"uri":["http://zotero.org/users/1233977/items/JKKCV2XM"],"itemData":{"id":366,"type":"article-journal","abstract":"OBJECTIVES: Outcomes, especially survival, after percutaneous endoscopic gastrostomy (PEG) in patients with dementia remain unclear. The aims of this study were to assess the impact of dementia on survival after PEG and to explore the risk factors in elderly patients.\nMETHODS: A total of 311 consecutive Japanese patients who underwent PEG were enrolled in this retrospective cohort study. Dementia was defined according to the standard criteria. After the clinical characteristics of patients with and without dementia were compared, the Kaplan-Meier method and Cox proportional-hazards regression analysis were applied to analyze survival rates.\nRESULTS: Survival was not significantly different between the two groups. The 12-month survival rate of patients with dementia (N = 143) was 51%, and that of patients without dementia (N = 168) was 49%. More than 20% of patients with dementia lived more than 3 yr after PEG. The predictors of poor survival after PEG were previous subtotal gastrectomy (odds ratio [OR] 2.619, 95% confidence interval [CI] 1.367-5.019), serum albumin &lt;2.8 g/dL (OR 2.081, 95% CI 1.490-2.905), age &gt;80 yr (OR 1.721, 95% CI 1.234-2.399), chronic heart failure (OR 1.541, 95% CI 1.096-2.168), and male gender (OR 1.407, 95% CI 1.037-1.909).\nCONCLUSIONS: In our series, there was no evidence to support a poorer prognosis after PEG in elderly people with dementia compared with the cognitively preserved elderly. However, if patients are male or of advanced age, have a low serum albumin, chronic heart failure, or subtotal gastrectomy, physicians should inform families that a poor prognosis is expected before performing PEG.","container-title":"The American Journal of Gastroenterology","DOI":"10.1111/j.1572-0241.2007.01719.x","ISSN":"1572-0241","issue":"4","journalAbbreviation":"Am. J. Gastroenterol.","language":"eng","note":"PMID: 18177448","page":"1011-1016; quiz 1017","source":"NCBI PubMed","title":"Factors predictive of survival after percutaneous endoscopic gastrostomy in the elderly: is dementia really a risk factor?","title-short":"Factors predictive of survival after percutaneous endoscopic gastrostomy in the elderly","volume":"103","author":[{"family":"Higaki","given":"Fumiyo"},{"family":"Yokota","given":"Osamu"},{"family":"Ohishi","given":"Masahiro"}],"issued":{"date-parts":[["2008",4]]}}}],"schema":"https://github.com/citation-style-language/schema/raw/master/csl-citation.json"} </w:instrText>
            </w:r>
            <w:r w:rsidR="00E42F5B" w:rsidRPr="00F2614F">
              <w:rPr>
                <w:rFonts w:ascii="Book Antiqua" w:hAnsi="Book Antiqua"/>
                <w:sz w:val="24"/>
                <w:szCs w:val="24"/>
                <w:lang w:val="en-US"/>
              </w:rPr>
              <w:fldChar w:fldCharType="separate"/>
            </w:r>
            <w:r w:rsidR="00E42F5B" w:rsidRPr="00455327">
              <w:rPr>
                <w:rFonts w:ascii="Book Antiqua" w:hAnsi="Book Antiqua"/>
                <w:sz w:val="24"/>
                <w:szCs w:val="24"/>
                <w:vertAlign w:val="superscript"/>
                <w:lang w:val="en-US"/>
              </w:rPr>
              <w:t>[15]</w:t>
            </w:r>
            <w:r w:rsidR="00E42F5B" w:rsidRPr="00455327">
              <w:rPr>
                <w:rFonts w:ascii="Book Antiqua" w:hAnsi="Book Antiqua"/>
                <w:sz w:val="24"/>
                <w:szCs w:val="24"/>
                <w:lang w:val="en-US"/>
              </w:rPr>
              <w:fldChar w:fldCharType="end"/>
            </w:r>
            <w:r w:rsidRPr="00455327">
              <w:rPr>
                <w:rFonts w:ascii="Book Antiqua" w:hAnsi="Book Antiqua"/>
                <w:sz w:val="24"/>
                <w:szCs w:val="24"/>
                <w:lang w:val="en-US"/>
              </w:rPr>
              <w:t>, 2008</w:t>
            </w:r>
          </w:p>
        </w:tc>
        <w:tc>
          <w:tcPr>
            <w:tcW w:w="2020" w:type="dxa"/>
            <w:tcBorders>
              <w:top w:val="single" w:sz="4" w:space="0" w:color="auto"/>
            </w:tcBorders>
            <w:shd w:val="clear" w:color="auto" w:fill="auto"/>
          </w:tcPr>
          <w:p w:rsidR="00A1241E" w:rsidRPr="00F2614F" w:rsidRDefault="00A1241E" w:rsidP="00BA26BC">
            <w:pPr>
              <w:adjustRightInd w:val="0"/>
              <w:snapToGrid w:val="0"/>
              <w:spacing w:after="0" w:line="360" w:lineRule="auto"/>
              <w:jc w:val="both"/>
              <w:rPr>
                <w:rFonts w:ascii="Book Antiqua" w:hAnsi="Book Antiqua"/>
                <w:sz w:val="24"/>
                <w:szCs w:val="24"/>
                <w:lang w:val="en-US"/>
              </w:rPr>
            </w:pPr>
            <w:r w:rsidRPr="00F2614F">
              <w:rPr>
                <w:rFonts w:ascii="Book Antiqua" w:hAnsi="Book Antiqua"/>
                <w:sz w:val="24"/>
                <w:szCs w:val="24"/>
                <w:lang w:val="en-US"/>
              </w:rPr>
              <w:t>Retrospective cohort study</w:t>
            </w:r>
          </w:p>
        </w:tc>
        <w:tc>
          <w:tcPr>
            <w:tcW w:w="1768" w:type="dxa"/>
            <w:tcBorders>
              <w:top w:val="single" w:sz="4" w:space="0" w:color="auto"/>
            </w:tcBorders>
            <w:shd w:val="clear" w:color="auto" w:fill="auto"/>
          </w:tcPr>
          <w:p w:rsidR="00A1241E" w:rsidRPr="00F2614F" w:rsidRDefault="00A1241E" w:rsidP="00BA26BC">
            <w:pPr>
              <w:adjustRightInd w:val="0"/>
              <w:snapToGrid w:val="0"/>
              <w:spacing w:after="0" w:line="360" w:lineRule="auto"/>
              <w:jc w:val="both"/>
              <w:rPr>
                <w:rFonts w:ascii="Book Antiqua" w:hAnsi="Book Antiqua"/>
                <w:sz w:val="24"/>
                <w:szCs w:val="24"/>
                <w:lang w:val="en-US"/>
              </w:rPr>
            </w:pPr>
            <w:r w:rsidRPr="00F2614F">
              <w:rPr>
                <w:rFonts w:ascii="Book Antiqua" w:hAnsi="Book Antiqua"/>
                <w:sz w:val="24"/>
                <w:szCs w:val="24"/>
                <w:lang w:val="en-US"/>
              </w:rPr>
              <w:t xml:space="preserve">311 (143 with and 168 w/o dementia), </w:t>
            </w:r>
          </w:p>
        </w:tc>
        <w:tc>
          <w:tcPr>
            <w:tcW w:w="2384" w:type="dxa"/>
            <w:tcBorders>
              <w:top w:val="single" w:sz="4" w:space="0" w:color="auto"/>
            </w:tcBorders>
            <w:shd w:val="clear" w:color="auto" w:fill="auto"/>
          </w:tcPr>
          <w:p w:rsidR="00A1241E" w:rsidRPr="00F2614F" w:rsidRDefault="00A1241E" w:rsidP="00BA26BC">
            <w:pPr>
              <w:adjustRightInd w:val="0"/>
              <w:snapToGrid w:val="0"/>
              <w:spacing w:after="0" w:line="360" w:lineRule="auto"/>
              <w:jc w:val="both"/>
              <w:rPr>
                <w:rFonts w:ascii="Book Antiqua" w:hAnsi="Book Antiqua"/>
                <w:sz w:val="24"/>
                <w:szCs w:val="24"/>
                <w:lang w:val="en-US"/>
              </w:rPr>
            </w:pPr>
            <w:r w:rsidRPr="00F2614F">
              <w:rPr>
                <w:rFonts w:ascii="Book Antiqua" w:hAnsi="Book Antiqua"/>
                <w:sz w:val="24"/>
                <w:szCs w:val="24"/>
                <w:lang w:val="en-US"/>
              </w:rPr>
              <w:t>No significant differences in survival</w:t>
            </w:r>
          </w:p>
        </w:tc>
        <w:tc>
          <w:tcPr>
            <w:tcW w:w="2461" w:type="dxa"/>
            <w:tcBorders>
              <w:top w:val="single" w:sz="4" w:space="0" w:color="auto"/>
            </w:tcBorders>
            <w:shd w:val="clear" w:color="auto" w:fill="auto"/>
          </w:tcPr>
          <w:p w:rsidR="00A1241E" w:rsidRPr="00F2614F" w:rsidRDefault="00A1241E" w:rsidP="00BA26BC">
            <w:pPr>
              <w:adjustRightInd w:val="0"/>
              <w:snapToGrid w:val="0"/>
              <w:spacing w:after="0" w:line="360" w:lineRule="auto"/>
              <w:jc w:val="both"/>
              <w:rPr>
                <w:rFonts w:ascii="Book Antiqua" w:hAnsi="Book Antiqua"/>
                <w:sz w:val="24"/>
                <w:szCs w:val="24"/>
                <w:lang w:val="en-US"/>
              </w:rPr>
            </w:pPr>
            <w:r w:rsidRPr="00F2614F">
              <w:rPr>
                <w:rFonts w:ascii="Book Antiqua" w:hAnsi="Book Antiqua"/>
                <w:sz w:val="24"/>
                <w:szCs w:val="24"/>
                <w:lang w:val="en-US"/>
              </w:rPr>
              <w:t>No controls w/o PEG</w:t>
            </w:r>
          </w:p>
        </w:tc>
      </w:tr>
      <w:tr w:rsidR="00A1241E" w:rsidRPr="00F2614F" w:rsidTr="003E0278">
        <w:tc>
          <w:tcPr>
            <w:tcW w:w="1256" w:type="dxa"/>
            <w:shd w:val="clear" w:color="auto" w:fill="auto"/>
          </w:tcPr>
          <w:p w:rsidR="00A1241E" w:rsidRPr="00455327" w:rsidRDefault="00A1241E" w:rsidP="00BA26BC">
            <w:pPr>
              <w:adjustRightInd w:val="0"/>
              <w:snapToGrid w:val="0"/>
              <w:spacing w:after="0" w:line="360" w:lineRule="auto"/>
              <w:jc w:val="both"/>
              <w:rPr>
                <w:rFonts w:ascii="Book Antiqua" w:hAnsi="Book Antiqua"/>
                <w:sz w:val="24"/>
                <w:szCs w:val="24"/>
                <w:lang w:val="en-US"/>
              </w:rPr>
            </w:pPr>
            <w:r w:rsidRPr="00F2614F">
              <w:rPr>
                <w:rFonts w:ascii="Book Antiqua" w:hAnsi="Book Antiqua"/>
                <w:sz w:val="24"/>
                <w:szCs w:val="24"/>
                <w:lang w:val="en-US"/>
              </w:rPr>
              <w:t>Suzuki</w:t>
            </w:r>
            <w:r w:rsidR="00E42F5B" w:rsidRPr="00F2614F">
              <w:rPr>
                <w:rFonts w:ascii="Book Antiqua" w:hAnsi="Book Antiqua" w:hint="eastAsia"/>
                <w:sz w:val="24"/>
                <w:szCs w:val="24"/>
                <w:lang w:val="en-US" w:eastAsia="zh-CN"/>
              </w:rPr>
              <w:t xml:space="preserve"> </w:t>
            </w:r>
            <w:r w:rsidR="00E42F5B" w:rsidRPr="00F2614F">
              <w:rPr>
                <w:rFonts w:ascii="Book Antiqua" w:hAnsi="Book Antiqua" w:hint="eastAsia"/>
                <w:i/>
                <w:sz w:val="24"/>
                <w:szCs w:val="24"/>
                <w:lang w:val="en-US" w:eastAsia="zh-CN"/>
              </w:rPr>
              <w:t>et al</w:t>
            </w:r>
            <w:r w:rsidR="00E42F5B" w:rsidRPr="00455327">
              <w:rPr>
                <w:rFonts w:ascii="Book Antiqua" w:hAnsi="Book Antiqua"/>
                <w:sz w:val="24"/>
                <w:szCs w:val="24"/>
                <w:lang w:val="en-US"/>
              </w:rPr>
              <w:fldChar w:fldCharType="begin"/>
            </w:r>
            <w:r w:rsidR="00E42F5B" w:rsidRPr="00F2614F">
              <w:rPr>
                <w:rFonts w:ascii="Book Antiqua" w:hAnsi="Book Antiqua"/>
                <w:sz w:val="24"/>
                <w:szCs w:val="24"/>
                <w:lang w:val="en-US"/>
              </w:rPr>
              <w:instrText xml:space="preserve"> ADDIN ZOTERO_ITEM CSL_CITATION {"citationID":"ZXtOqBvj","properties":{"formattedCitation":"\\super [28]\\nosupersub{}","plainCitation":"[28]","noteIndex":0},"citationItems":[{"id":2193,"uris":["http://zotero.org/users/1233977/items/BCQ9QTMZ"],"uri":["http://zotero.org/users/1233977/items/BCQ9QTMZ"],"itemData":{"id":2193,"type":"article-journal","abstract":"BACKGROUND: To examine the effects of percutaneous endoscopic gastrostomy (PEG) on quality of life (QOL) in patients with dementia.\nMETHODS: We retrospectively included 53 Japanese community and tertiary hospitals to investigate the relationship between the newly developed PEG and consecutive dementia patients with swallowing difficulty between Jan 1st 2006 and Dec 31st 2008. We set improvements in 1) the level of independent living, 2) pneumonia, 3) peroral intake as outcome measures of QOL and explored the factors associated with these improvements.\nRESULTS: Till October 31st 2010, 1,353 patients with Alzheimer's dementia (33.1%), vascular dementia (61.7%), dementia with Lewy body disease (2.0%), Pick disease (0.6%) and others were followed-up for a median of 847 days (mean 805 ± 542 days). A total of 509 deaths were observed (mortality 59%) in full-followed patients. After multivariate adjustments, improvement in the level of independent living was observed in milder dementia, or those who can live independently with someone, compared with advanced dementia, characterized by those who need care by someone: Odds Ratio (OR), 3.90, 95% confidence interval (95%CI), 1.59 - 9.39, P = 0.003. Similarly, improvement of peroral intake was noticed in milder dementia: OR, 2.69, 95%CI, 1.17 - 6.17, P = 0.02. Such significant associations were not observed in improvement of pneumonia.\nCONCLUSIONS: These results suggest that improvement of QOL after PEG insertion may be expected more in milder dementia than in advanced dementia.","container-title":"Gastroenterology Research","DOI":"10.4021/gr392w","ISSN":"1918-2805","issue":"1","journalAbbreviation":"Gastroenterology Res","language":"eng","note":"PMID: 27785173\nPMCID: PMC5051036","page":"10-20","source":"PubMed","title":"The Effects of Percutaneous Endoscopic Gastrostomy on Quality of Life in Patients With Dementia","volume":"5","author":[{"family":"Suzuki","given":"Yutaka"},{"family":"Urashima","given":"Mitsuyoshi"},{"family":"Izumi","given":"Masaki"},{"family":"Ito","given":"Yasuhiko"},{"family":"Uchida","given":"Nobuyuki"},{"family":"Okada","given":"Shingo"},{"family":"Ono","given":"Hiromi"},{"family":"Orimo","given":"Satoshi"},{"family":"Kohri","given":"Takayuki"},{"family":"Shigoka","given":"Hiroaki"},{"family":"Shintani","given":"Shuzo"},{"family":"Tanaka","given":"Yukiko"},{"family":"Yoshida","given":"Atsushi"},{"family":"Ijima","given":"Masashi"},{"family":"Ito","given":"Toru"},{"family":"Endo","given":"Takao"},{"family":"Okano","given":"Hitoshi"},{"family":"Maruyama","given":"Michio"},{"family":"Iwase","given":"Tsuyoshi"},{"family":"Kikuchi","given":"Tsutomu"},{"family":"Kudo","given":"Michiaki"},{"family":"Takahashi","given":"Mikako"},{"family":"Goshi","given":"Satoshi"},{"family":"Mikami","given":"Tatsuya"},{"family":"Yamashita","given":"Satoyoshi"},{"family":"Akiyama","given":"Kazuhiro"},{"family":"Ogawa","given":"Tetsushi"},{"family":"Ogawa","given":"Tomoko"},{"family":"Ono","given":"Shigeki"},{"family":"Onozawa","given":"Shigeru"},{"family":"Kobayashi","given":"Junya"},{"family":"Matsumoto","given":"Masami"},{"family":"Matsumoto","given":"Toshifumi"},{"family":"Jomoto","given":"Kazuaki"},{"family":"Mizuhara","given":"Akihiro"},{"family":"Nishiguchi","given":"Yukio"},{"family":"Nishiwaki","given":"Shinji"},{"family":"Aoki","given":"Masahiko"},{"family":"Ishizuka","given":"Izumi"},{"family":"Kura","given":"Toshiroh"},{"family":"Murakami","given":"Masato"},{"family":"Murakami","given":"Akihiko"},{"family":"Ohta","given":"Tomoyuki"},{"family":"Onishi","given":"Koji"},{"family":"Nakahori","given":"Masato"},{"family":"Tsuji","given":"Tsuyotoshi"},{"family":"Tahara","given":"Ko"},{"family":"Tanaka","given":"Ikuta"},{"family":"Kitagawa","given":"Kazuhiko"},{"family":"Shimazaki","given":"Makoto"},{"family":"Fujiki","given":"Takanori"},{"family":"Kusakabe","given":"Toshiro"},{"family":"Iiri","given":"Takao"},{"family":"Kitahara","given":"Shuichirou"},{"family":"Horiuchi","given":"Akira"},{"family":"Suenaga","given":"Hitoshi"},{"family":"Washizawa","given":"Naohiro"},{"family":"Suzuki","given":"Masahiko"}],"issued":{"date-parts":[["2012",2]]}}}],"schema":"https://github.com/citation-style-language/schema/raw/master/csl-citation.json"} </w:instrText>
            </w:r>
            <w:r w:rsidR="00E42F5B" w:rsidRPr="00F2614F">
              <w:rPr>
                <w:rFonts w:ascii="Book Antiqua" w:hAnsi="Book Antiqua"/>
                <w:sz w:val="24"/>
                <w:szCs w:val="24"/>
                <w:lang w:val="en-US"/>
              </w:rPr>
              <w:fldChar w:fldCharType="separate"/>
            </w:r>
            <w:r w:rsidR="00E42F5B" w:rsidRPr="00455327">
              <w:rPr>
                <w:rFonts w:ascii="Book Antiqua" w:hAnsi="Book Antiqua"/>
                <w:sz w:val="24"/>
                <w:szCs w:val="24"/>
                <w:vertAlign w:val="superscript"/>
                <w:lang w:val="en-US"/>
              </w:rPr>
              <w:t>[28]</w:t>
            </w:r>
            <w:r w:rsidR="00E42F5B" w:rsidRPr="00455327">
              <w:rPr>
                <w:rFonts w:ascii="Book Antiqua" w:hAnsi="Book Antiqua"/>
                <w:sz w:val="24"/>
                <w:szCs w:val="24"/>
                <w:lang w:val="en-US"/>
              </w:rPr>
              <w:fldChar w:fldCharType="end"/>
            </w:r>
            <w:r w:rsidRPr="00455327">
              <w:rPr>
                <w:rFonts w:ascii="Book Antiqua" w:hAnsi="Book Antiqua"/>
                <w:sz w:val="24"/>
                <w:szCs w:val="24"/>
                <w:lang w:val="en-US"/>
              </w:rPr>
              <w:t>, 2012</w:t>
            </w:r>
          </w:p>
        </w:tc>
        <w:tc>
          <w:tcPr>
            <w:tcW w:w="2020" w:type="dxa"/>
            <w:shd w:val="clear" w:color="auto" w:fill="auto"/>
          </w:tcPr>
          <w:p w:rsidR="00A1241E" w:rsidRPr="00F2614F" w:rsidRDefault="00A1241E" w:rsidP="00BA26BC">
            <w:pPr>
              <w:adjustRightInd w:val="0"/>
              <w:snapToGrid w:val="0"/>
              <w:spacing w:after="0" w:line="360" w:lineRule="auto"/>
              <w:jc w:val="both"/>
              <w:rPr>
                <w:rFonts w:ascii="Book Antiqua" w:hAnsi="Book Antiqua"/>
                <w:sz w:val="24"/>
                <w:szCs w:val="24"/>
                <w:lang w:val="en-US"/>
              </w:rPr>
            </w:pPr>
            <w:r w:rsidRPr="00F2614F">
              <w:rPr>
                <w:rFonts w:ascii="Book Antiqua" w:hAnsi="Book Antiqua"/>
                <w:sz w:val="24"/>
                <w:szCs w:val="24"/>
                <w:lang w:val="en-US"/>
              </w:rPr>
              <w:t>Observational study</w:t>
            </w:r>
          </w:p>
        </w:tc>
        <w:tc>
          <w:tcPr>
            <w:tcW w:w="1768" w:type="dxa"/>
            <w:shd w:val="clear" w:color="auto" w:fill="auto"/>
          </w:tcPr>
          <w:p w:rsidR="00A1241E" w:rsidRPr="00F2614F" w:rsidRDefault="00A1241E" w:rsidP="00BA26BC">
            <w:pPr>
              <w:adjustRightInd w:val="0"/>
              <w:snapToGrid w:val="0"/>
              <w:spacing w:after="0" w:line="360" w:lineRule="auto"/>
              <w:jc w:val="both"/>
              <w:rPr>
                <w:rFonts w:ascii="Book Antiqua" w:hAnsi="Book Antiqua"/>
                <w:sz w:val="24"/>
                <w:szCs w:val="24"/>
                <w:lang w:val="en-US"/>
              </w:rPr>
            </w:pPr>
            <w:r w:rsidRPr="00F2614F">
              <w:rPr>
                <w:rFonts w:ascii="Book Antiqua" w:hAnsi="Book Antiqua"/>
                <w:sz w:val="24"/>
                <w:szCs w:val="24"/>
                <w:lang w:val="en-US"/>
              </w:rPr>
              <w:t>1353</w:t>
            </w:r>
          </w:p>
        </w:tc>
        <w:tc>
          <w:tcPr>
            <w:tcW w:w="2384" w:type="dxa"/>
            <w:shd w:val="clear" w:color="auto" w:fill="auto"/>
          </w:tcPr>
          <w:p w:rsidR="00A1241E" w:rsidRPr="00F2614F" w:rsidRDefault="00A1241E" w:rsidP="00BA26BC">
            <w:pPr>
              <w:adjustRightInd w:val="0"/>
              <w:snapToGrid w:val="0"/>
              <w:spacing w:after="0" w:line="360" w:lineRule="auto"/>
              <w:jc w:val="both"/>
              <w:rPr>
                <w:rFonts w:ascii="Book Antiqua" w:hAnsi="Book Antiqua"/>
                <w:sz w:val="24"/>
                <w:szCs w:val="24"/>
                <w:lang w:val="en-US"/>
              </w:rPr>
            </w:pPr>
            <w:r w:rsidRPr="00F2614F">
              <w:rPr>
                <w:rFonts w:ascii="Book Antiqua" w:hAnsi="Book Antiqua"/>
                <w:sz w:val="24"/>
                <w:szCs w:val="24"/>
                <w:lang w:val="en-US"/>
              </w:rPr>
              <w:t>Significantly more benefit in patients with early dementia</w:t>
            </w:r>
          </w:p>
        </w:tc>
        <w:tc>
          <w:tcPr>
            <w:tcW w:w="2461" w:type="dxa"/>
            <w:shd w:val="clear" w:color="auto" w:fill="auto"/>
          </w:tcPr>
          <w:p w:rsidR="00A1241E" w:rsidRPr="00F2614F" w:rsidRDefault="00A1241E" w:rsidP="00BA26BC">
            <w:pPr>
              <w:adjustRightInd w:val="0"/>
              <w:snapToGrid w:val="0"/>
              <w:spacing w:after="0" w:line="360" w:lineRule="auto"/>
              <w:jc w:val="both"/>
              <w:rPr>
                <w:rFonts w:ascii="Book Antiqua" w:hAnsi="Book Antiqua"/>
                <w:sz w:val="24"/>
                <w:szCs w:val="24"/>
                <w:lang w:val="en-US"/>
              </w:rPr>
            </w:pPr>
            <w:r w:rsidRPr="00F2614F">
              <w:rPr>
                <w:rFonts w:ascii="Book Antiqua" w:hAnsi="Book Antiqua"/>
                <w:sz w:val="24"/>
                <w:szCs w:val="24"/>
                <w:lang w:val="en-US"/>
              </w:rPr>
              <w:t>Endpoint “Level of independent living of demented elderly” not validated, no controls</w:t>
            </w:r>
          </w:p>
        </w:tc>
      </w:tr>
      <w:tr w:rsidR="00A1241E" w:rsidRPr="00F2614F" w:rsidTr="003E0278">
        <w:tc>
          <w:tcPr>
            <w:tcW w:w="1256" w:type="dxa"/>
            <w:shd w:val="clear" w:color="auto" w:fill="auto"/>
          </w:tcPr>
          <w:p w:rsidR="00A1241E" w:rsidRPr="00455327" w:rsidRDefault="00A1241E" w:rsidP="00BA26BC">
            <w:pPr>
              <w:adjustRightInd w:val="0"/>
              <w:snapToGrid w:val="0"/>
              <w:spacing w:after="0" w:line="360" w:lineRule="auto"/>
              <w:jc w:val="both"/>
              <w:rPr>
                <w:rFonts w:ascii="Book Antiqua" w:hAnsi="Book Antiqua"/>
                <w:sz w:val="24"/>
                <w:szCs w:val="24"/>
                <w:lang w:val="en-US"/>
              </w:rPr>
            </w:pPr>
            <w:r w:rsidRPr="00F2614F">
              <w:rPr>
                <w:rFonts w:ascii="Book Antiqua" w:hAnsi="Book Antiqua"/>
                <w:sz w:val="24"/>
                <w:szCs w:val="24"/>
                <w:lang w:val="en-US"/>
              </w:rPr>
              <w:t>Ticinesi</w:t>
            </w:r>
            <w:r w:rsidR="00E42F5B" w:rsidRPr="00F2614F">
              <w:rPr>
                <w:rFonts w:ascii="Book Antiqua" w:hAnsi="Book Antiqua" w:hint="eastAsia"/>
                <w:sz w:val="24"/>
                <w:szCs w:val="24"/>
                <w:lang w:val="en-US" w:eastAsia="zh-CN"/>
              </w:rPr>
              <w:t xml:space="preserve"> </w:t>
            </w:r>
            <w:r w:rsidR="00E42F5B" w:rsidRPr="00F2614F">
              <w:rPr>
                <w:rFonts w:ascii="Book Antiqua" w:hAnsi="Book Antiqua" w:hint="eastAsia"/>
                <w:i/>
                <w:sz w:val="24"/>
                <w:szCs w:val="24"/>
                <w:lang w:val="en-US" w:eastAsia="zh-CN"/>
              </w:rPr>
              <w:t>et al</w:t>
            </w:r>
            <w:r w:rsidR="00E42F5B" w:rsidRPr="00455327">
              <w:rPr>
                <w:rFonts w:ascii="Book Antiqua" w:hAnsi="Book Antiqua"/>
                <w:sz w:val="24"/>
                <w:szCs w:val="24"/>
                <w:lang w:val="en-US"/>
              </w:rPr>
              <w:fldChar w:fldCharType="begin"/>
            </w:r>
            <w:r w:rsidR="00E42F5B" w:rsidRPr="00F2614F">
              <w:rPr>
                <w:rFonts w:ascii="Book Antiqua" w:hAnsi="Book Antiqua"/>
                <w:sz w:val="24"/>
                <w:szCs w:val="24"/>
                <w:lang w:val="en-US"/>
              </w:rPr>
              <w:instrText xml:space="preserve"> ADDIN ZOTERO_ITEM CSL_CITATION {"citationID":"HRAFC7kx","properties":{"formattedCitation":"\\super [37]\\nosupersub{}","plainCitation":"[37]","noteIndex":0},"citationItems":[{"id":2192,"uris":["http://zotero.org/users/1233977/items/7EB6ZSCJ"],"uri":["http://zotero.org/users/1233977/items/7EB6ZSCJ"],"itemData":{"id":2192,"type":"article-journal","abstract":"BACKGROUND &amp; AIMS: Despite guidelines, long-term enteral nutrition (EN) through percutaneous endoscopic gastrostomy (PEG) is often prescribed to older individuals with dementia and eating problems (refusal to eat or dysphagia). The aim of this prospective observational non-randomized un-blinded study was to assess the role of this procedure on risk of mortality.\nMETHODS: 184 demented malnourished patients (58 M, age 82.2 ± 7.7) with eating problems, discharged from a hospital ward in Italy, were enrolled. Information on dementia type and staging (FAST and CDR scores), Charlson Comorbidity Score and setting of living (community vs nursing home) was collected. After an 18-month follow-up, a telephonic interview with caregivers was planned to assess mortality. Survival of patients discharged on EN by PEG vs oral nutrition (ON) was analyzed by Kaplan-Meier method. Multivariable Cox proportional regression models were also built to test the effects of EN over mortality.\nRESULTS: EN was prescribed in 54 patients (15 M). At follow-up, mortality was higher in EN than in ON group (70% vs 40%, p = 0.0002). Survival was significantly shorter in the EN group (log-rank 17.259, p &lt; 0.0001; average length 0.66 ± 0.09 vs 1.28 ± 0.08 years, p &lt; 0.0001). At multivariate Cox proportional regression model, EN was a significant predictor of death (HR 1.82, 95% CI 1.09-3.02, p = 0.02) independent of age, dementia type, FAST, CDR, Charlson score and setting of living in the whole cohort, but not in those with CDR score ranking 4-5.\nCONCLUSIONS: In elderly individuals with dementia and eating problems, long-term PEG feeding increases the risk of mortality and should be discouraged.","container-title":"Clinical Nutrition (Edinburgh, Scotland)","DOI":"10.1016/j.clnu.2016.04.001","ISSN":"1532-1983","issue":"6","journalAbbreviation":"Clin Nutr","language":"eng","note":"PMID: 27091773","page":"1512-1516","source":"PubMed","title":"Survival in older adults with dementia and eating problems: To PEG or not to PEG?","title-short":"Survival in older adults with dementia and eating problems","volume":"35","author":[{"family":"Ticinesi","given":"Andrea"},{"family":"Nouvenne","given":"Antonio"},{"family":"Lauretani","given":"Fulvio"},{"family":"Prati","given":"Beatrice"},{"family":"Cerundolo","given":"Nicoletta"},{"family":"Maggio","given":"Marcello"},{"family":"Meschi","given":"Tiziana"}],"issued":{"date-parts":[["2016"]]}}}],"schema":"https://github.com/citation-style-language/schema/raw/master/csl-citation.json"} </w:instrText>
            </w:r>
            <w:r w:rsidR="00E42F5B" w:rsidRPr="00F2614F">
              <w:rPr>
                <w:rFonts w:ascii="Book Antiqua" w:hAnsi="Book Antiqua"/>
                <w:sz w:val="24"/>
                <w:szCs w:val="24"/>
                <w:lang w:val="en-US"/>
              </w:rPr>
              <w:fldChar w:fldCharType="separate"/>
            </w:r>
            <w:r w:rsidR="00E42F5B" w:rsidRPr="00455327">
              <w:rPr>
                <w:rFonts w:ascii="Book Antiqua" w:hAnsi="Book Antiqua"/>
                <w:sz w:val="24"/>
                <w:szCs w:val="24"/>
                <w:vertAlign w:val="superscript"/>
                <w:lang w:val="en-US"/>
              </w:rPr>
              <w:t>[</w:t>
            </w:r>
            <w:r w:rsidR="00455327">
              <w:rPr>
                <w:rFonts w:ascii="Book Antiqua" w:hAnsi="Book Antiqua" w:hint="eastAsia"/>
                <w:sz w:val="24"/>
                <w:szCs w:val="24"/>
                <w:vertAlign w:val="superscript"/>
                <w:lang w:val="en-US" w:eastAsia="zh-CN"/>
              </w:rPr>
              <w:t>34</w:t>
            </w:r>
            <w:r w:rsidR="00E42F5B" w:rsidRPr="00455327">
              <w:rPr>
                <w:rFonts w:ascii="Book Antiqua" w:hAnsi="Book Antiqua"/>
                <w:sz w:val="24"/>
                <w:szCs w:val="24"/>
                <w:vertAlign w:val="superscript"/>
                <w:lang w:val="en-US"/>
              </w:rPr>
              <w:t>]</w:t>
            </w:r>
            <w:r w:rsidR="00E42F5B" w:rsidRPr="00455327">
              <w:rPr>
                <w:rFonts w:ascii="Book Antiqua" w:hAnsi="Book Antiqua"/>
                <w:sz w:val="24"/>
                <w:szCs w:val="24"/>
                <w:lang w:val="en-US"/>
              </w:rPr>
              <w:fldChar w:fldCharType="end"/>
            </w:r>
            <w:r w:rsidRPr="00455327">
              <w:rPr>
                <w:rFonts w:ascii="Book Antiqua" w:hAnsi="Book Antiqua"/>
                <w:sz w:val="24"/>
                <w:szCs w:val="24"/>
                <w:lang w:val="en-US"/>
              </w:rPr>
              <w:t>, 2016</w:t>
            </w:r>
          </w:p>
        </w:tc>
        <w:tc>
          <w:tcPr>
            <w:tcW w:w="2020" w:type="dxa"/>
            <w:shd w:val="clear" w:color="auto" w:fill="auto"/>
          </w:tcPr>
          <w:p w:rsidR="00A1241E" w:rsidRPr="00455327" w:rsidRDefault="00A1241E" w:rsidP="00BA26BC">
            <w:pPr>
              <w:adjustRightInd w:val="0"/>
              <w:snapToGrid w:val="0"/>
              <w:spacing w:after="0" w:line="360" w:lineRule="auto"/>
              <w:jc w:val="both"/>
              <w:rPr>
                <w:rFonts w:ascii="Book Antiqua" w:hAnsi="Book Antiqua"/>
                <w:sz w:val="24"/>
                <w:szCs w:val="24"/>
                <w:lang w:val="en-US"/>
              </w:rPr>
            </w:pPr>
            <w:r w:rsidRPr="00455327">
              <w:rPr>
                <w:rFonts w:ascii="Book Antiqua" w:hAnsi="Book Antiqua"/>
                <w:sz w:val="24"/>
                <w:szCs w:val="24"/>
                <w:lang w:val="en-US"/>
              </w:rPr>
              <w:t>Observational study</w:t>
            </w:r>
          </w:p>
        </w:tc>
        <w:tc>
          <w:tcPr>
            <w:tcW w:w="1768" w:type="dxa"/>
            <w:shd w:val="clear" w:color="auto" w:fill="auto"/>
          </w:tcPr>
          <w:p w:rsidR="00A1241E" w:rsidRPr="00F2614F" w:rsidRDefault="00A1241E" w:rsidP="00BA26BC">
            <w:pPr>
              <w:adjustRightInd w:val="0"/>
              <w:snapToGrid w:val="0"/>
              <w:spacing w:after="0" w:line="360" w:lineRule="auto"/>
              <w:jc w:val="both"/>
              <w:rPr>
                <w:rFonts w:ascii="Book Antiqua" w:hAnsi="Book Antiqua"/>
                <w:sz w:val="24"/>
                <w:szCs w:val="24"/>
                <w:lang w:val="en-US"/>
              </w:rPr>
            </w:pPr>
            <w:r w:rsidRPr="00F2614F">
              <w:rPr>
                <w:rFonts w:ascii="Book Antiqua" w:hAnsi="Book Antiqua"/>
                <w:sz w:val="24"/>
                <w:szCs w:val="24"/>
                <w:lang w:val="en-US"/>
              </w:rPr>
              <w:t>184 (54 with PEG, 130 w/o PEG)</w:t>
            </w:r>
          </w:p>
        </w:tc>
        <w:tc>
          <w:tcPr>
            <w:tcW w:w="2384" w:type="dxa"/>
            <w:shd w:val="clear" w:color="auto" w:fill="auto"/>
          </w:tcPr>
          <w:p w:rsidR="00A1241E" w:rsidRPr="00F2614F" w:rsidRDefault="00A1241E" w:rsidP="00BA26BC">
            <w:pPr>
              <w:adjustRightInd w:val="0"/>
              <w:snapToGrid w:val="0"/>
              <w:spacing w:after="0" w:line="360" w:lineRule="auto"/>
              <w:jc w:val="both"/>
              <w:rPr>
                <w:rFonts w:ascii="Book Antiqua" w:hAnsi="Book Antiqua"/>
                <w:sz w:val="24"/>
                <w:szCs w:val="24"/>
                <w:lang w:val="en-US"/>
              </w:rPr>
            </w:pPr>
            <w:r w:rsidRPr="00F2614F">
              <w:rPr>
                <w:rFonts w:ascii="Book Antiqua" w:hAnsi="Book Antiqua"/>
                <w:sz w:val="24"/>
                <w:szCs w:val="24"/>
                <w:lang w:val="en-US"/>
              </w:rPr>
              <w:t>Survival with PEG significantly worse</w:t>
            </w:r>
          </w:p>
        </w:tc>
        <w:tc>
          <w:tcPr>
            <w:tcW w:w="2461" w:type="dxa"/>
            <w:shd w:val="clear" w:color="auto" w:fill="auto"/>
          </w:tcPr>
          <w:p w:rsidR="00A1241E" w:rsidRPr="00F2614F" w:rsidRDefault="00A1241E" w:rsidP="00BA26BC">
            <w:pPr>
              <w:adjustRightInd w:val="0"/>
              <w:snapToGrid w:val="0"/>
              <w:spacing w:after="0" w:line="360" w:lineRule="auto"/>
              <w:jc w:val="both"/>
              <w:rPr>
                <w:rFonts w:ascii="Book Antiqua" w:hAnsi="Book Antiqua"/>
                <w:sz w:val="24"/>
                <w:szCs w:val="24"/>
                <w:lang w:val="en-US"/>
              </w:rPr>
            </w:pPr>
            <w:r w:rsidRPr="00F2614F">
              <w:rPr>
                <w:rFonts w:ascii="Book Antiqua" w:hAnsi="Book Antiqua"/>
                <w:sz w:val="24"/>
                <w:szCs w:val="24"/>
                <w:lang w:val="en-US"/>
              </w:rPr>
              <w:t>Selection bias, no basic data for PEG-group vs. non-PEG-group, patients with advanced dementia had better results compared to those with early dementia</w:t>
            </w:r>
          </w:p>
        </w:tc>
      </w:tr>
      <w:tr w:rsidR="00A1241E" w:rsidRPr="00F2614F" w:rsidTr="003E0278">
        <w:tc>
          <w:tcPr>
            <w:tcW w:w="1256" w:type="dxa"/>
            <w:shd w:val="clear" w:color="auto" w:fill="auto"/>
          </w:tcPr>
          <w:p w:rsidR="00A1241E" w:rsidRPr="00455327" w:rsidRDefault="00A1241E" w:rsidP="00BA26BC">
            <w:pPr>
              <w:adjustRightInd w:val="0"/>
              <w:snapToGrid w:val="0"/>
              <w:spacing w:after="0" w:line="360" w:lineRule="auto"/>
              <w:jc w:val="both"/>
              <w:rPr>
                <w:rFonts w:ascii="Book Antiqua" w:hAnsi="Book Antiqua"/>
                <w:sz w:val="24"/>
                <w:szCs w:val="24"/>
                <w:lang w:val="en-US"/>
              </w:rPr>
            </w:pPr>
            <w:r w:rsidRPr="00F2614F">
              <w:rPr>
                <w:rFonts w:ascii="Book Antiqua" w:hAnsi="Book Antiqua"/>
                <w:sz w:val="24"/>
                <w:szCs w:val="24"/>
                <w:lang w:val="en-US"/>
              </w:rPr>
              <w:t>Nunes</w:t>
            </w:r>
            <w:r w:rsidR="00E42F5B" w:rsidRPr="00F2614F">
              <w:rPr>
                <w:rFonts w:ascii="Book Antiqua" w:hAnsi="Book Antiqua" w:hint="eastAsia"/>
                <w:sz w:val="24"/>
                <w:szCs w:val="24"/>
                <w:lang w:val="en-US" w:eastAsia="zh-CN"/>
              </w:rPr>
              <w:t xml:space="preserve"> </w:t>
            </w:r>
            <w:r w:rsidR="00E42F5B" w:rsidRPr="00F2614F">
              <w:rPr>
                <w:rFonts w:ascii="Book Antiqua" w:hAnsi="Book Antiqua" w:hint="eastAsia"/>
                <w:i/>
                <w:sz w:val="24"/>
                <w:szCs w:val="24"/>
                <w:lang w:val="en-US" w:eastAsia="zh-CN"/>
              </w:rPr>
              <w:t>et al</w:t>
            </w:r>
            <w:r w:rsidR="00E42F5B" w:rsidRPr="00455327">
              <w:rPr>
                <w:rFonts w:ascii="Book Antiqua" w:hAnsi="Book Antiqua"/>
                <w:sz w:val="24"/>
                <w:szCs w:val="24"/>
                <w:lang w:val="en-US"/>
              </w:rPr>
              <w:fldChar w:fldCharType="begin"/>
            </w:r>
            <w:r w:rsidR="00E42F5B" w:rsidRPr="00F2614F">
              <w:rPr>
                <w:rFonts w:ascii="Book Antiqua" w:hAnsi="Book Antiqua"/>
                <w:sz w:val="24"/>
                <w:szCs w:val="24"/>
                <w:lang w:val="en-US"/>
              </w:rPr>
              <w:instrText xml:space="preserve"> ADDIN ZOTERO_ITEM CSL_CITATION {"citationID":"HRAFC7kx","properties":{"formattedCitation":"\\super [37]\\nosupersub{}","plainCitation":"[37]","noteIndex":0},"citationItems":[{"id":2192,"uris":["http://zotero.org/users/1233977/items/7EB6ZSCJ"],"uri":["http://zotero.org/users/1233977/items/7EB6ZSCJ"],"itemData":{"id":2192,"type":"article-journal","abstract":"BACKGROUND &amp; AIMS: Despite guidelines, long-term enteral nutrition (EN) through percutaneous endoscopic gastrostomy (PEG) is often prescribed to older individuals with dementia and eating problems (refusal to eat or dysphagia). The aim of this prospective observational non-randomized un-blinded study was to assess the role of this procedure on risk of mortality.\nMETHODS: 184 demented malnourished patients (58 M, age 82.2 ± 7.7) with eating problems, discharged from a hospital ward in Italy, were enrolled. Information on dementia type and staging (FAST and CDR scores), Charlson Comorbidity Score and setting of living (community vs nursing home) was collected. After an 18-month follow-up, a telephonic interview with caregivers was planned to assess mortality. Survival of patients discharged on EN by PEG vs oral nutrition (ON) was analyzed by Kaplan-Meier method. Multivariable Cox proportional regression models were also built to test the effects of EN over mortality.\nRESULTS: EN was prescribed in 54 patients (15 M). At follow-up, mortality was higher in EN than in ON group (70% vs 40%, p = 0.0002). Survival was significantly shorter in the EN group (log-rank 17.259, p &lt; 0.0001; average length 0.66 ± 0.09 vs 1.28 ± 0.08 years, p &lt; 0.0001). At multivariate Cox proportional regression model, EN was a significant predictor of death (HR 1.82, 95% CI 1.09-3.02, p = 0.02) independent of age, dementia type, FAST, CDR, Charlson score and setting of living in the whole cohort, but not in those with CDR score ranking 4-5.\nCONCLUSIONS: In elderly individuals with dementia and eating problems, long-term PEG feeding increases the risk of mortality and should be discouraged.","container-title":"Clinical Nutrition (Edinburgh, Scotland)","DOI":"10.1016/j.clnu.2016.04.001","ISSN":"1532-1983","issue":"6","journalAbbreviation":"Clin Nutr","language":"eng","note":"PMID: 27091773","page":"1512-1516","source":"PubMed","title":"Survival in older adults with dementia and eating problems: To PEG or not to PEG?","title-short":"Survival in older adults with dementia and eating problems","volume":"35","author":[{"family":"Ticinesi","given":"Andrea"},{"family":"Nouvenne","given":"Antonio"},{"family":"Lauretani","given":"Fulvio"},{"family":"Prati","given":"Beatrice"},{"family":"Cerundolo","given":"Nicoletta"},{"family":"Maggio","given":"Marcello"},{"family":"Meschi","given":"Tiziana"}],"issued":{"date-parts":[["2016"]]}}}],"schema":"https://github.com/citation-style-language/schema/raw/master/csl-citation.json"} </w:instrText>
            </w:r>
            <w:r w:rsidR="00E42F5B" w:rsidRPr="00F2614F">
              <w:rPr>
                <w:rFonts w:ascii="Book Antiqua" w:hAnsi="Book Antiqua"/>
                <w:sz w:val="24"/>
                <w:szCs w:val="24"/>
                <w:lang w:val="en-US"/>
              </w:rPr>
              <w:fldChar w:fldCharType="separate"/>
            </w:r>
            <w:r w:rsidR="00E42F5B" w:rsidRPr="00455327">
              <w:rPr>
                <w:rFonts w:ascii="Book Antiqua" w:hAnsi="Book Antiqua"/>
                <w:sz w:val="24"/>
                <w:szCs w:val="24"/>
                <w:vertAlign w:val="superscript"/>
                <w:lang w:val="en-US"/>
              </w:rPr>
              <w:t>[</w:t>
            </w:r>
            <w:r w:rsidR="00455327">
              <w:rPr>
                <w:rFonts w:ascii="Book Antiqua" w:hAnsi="Book Antiqua" w:hint="eastAsia"/>
                <w:sz w:val="24"/>
                <w:szCs w:val="24"/>
                <w:vertAlign w:val="superscript"/>
                <w:lang w:val="en-US" w:eastAsia="zh-CN"/>
              </w:rPr>
              <w:t>35</w:t>
            </w:r>
            <w:r w:rsidR="00E42F5B" w:rsidRPr="00455327">
              <w:rPr>
                <w:rFonts w:ascii="Book Antiqua" w:hAnsi="Book Antiqua"/>
                <w:sz w:val="24"/>
                <w:szCs w:val="24"/>
                <w:vertAlign w:val="superscript"/>
                <w:lang w:val="en-US"/>
              </w:rPr>
              <w:t>]</w:t>
            </w:r>
            <w:r w:rsidR="00E42F5B" w:rsidRPr="00455327">
              <w:rPr>
                <w:rFonts w:ascii="Book Antiqua" w:hAnsi="Book Antiqua"/>
                <w:sz w:val="24"/>
                <w:szCs w:val="24"/>
                <w:lang w:val="en-US"/>
              </w:rPr>
              <w:fldChar w:fldCharType="end"/>
            </w:r>
            <w:r w:rsidRPr="00455327">
              <w:rPr>
                <w:rFonts w:ascii="Book Antiqua" w:hAnsi="Book Antiqua"/>
                <w:sz w:val="24"/>
                <w:szCs w:val="24"/>
                <w:lang w:val="en-US"/>
              </w:rPr>
              <w:t>, 2016</w:t>
            </w:r>
          </w:p>
        </w:tc>
        <w:tc>
          <w:tcPr>
            <w:tcW w:w="2020" w:type="dxa"/>
            <w:shd w:val="clear" w:color="auto" w:fill="auto"/>
          </w:tcPr>
          <w:p w:rsidR="00A1241E" w:rsidRPr="00455327" w:rsidRDefault="00A1241E" w:rsidP="00BA26BC">
            <w:pPr>
              <w:adjustRightInd w:val="0"/>
              <w:snapToGrid w:val="0"/>
              <w:spacing w:after="0" w:line="360" w:lineRule="auto"/>
              <w:jc w:val="both"/>
              <w:rPr>
                <w:rFonts w:ascii="Book Antiqua" w:hAnsi="Book Antiqua"/>
                <w:sz w:val="24"/>
                <w:szCs w:val="24"/>
                <w:lang w:val="en-US"/>
              </w:rPr>
            </w:pPr>
            <w:r w:rsidRPr="00455327">
              <w:rPr>
                <w:rFonts w:ascii="Book Antiqua" w:hAnsi="Book Antiqua"/>
                <w:sz w:val="24"/>
                <w:szCs w:val="24"/>
                <w:lang w:val="en-US"/>
              </w:rPr>
              <w:t>Retrospective observational study</w:t>
            </w:r>
          </w:p>
        </w:tc>
        <w:tc>
          <w:tcPr>
            <w:tcW w:w="1768" w:type="dxa"/>
            <w:shd w:val="clear" w:color="auto" w:fill="auto"/>
          </w:tcPr>
          <w:p w:rsidR="00A1241E" w:rsidRPr="00F2614F" w:rsidRDefault="00A1241E" w:rsidP="00BA26BC">
            <w:pPr>
              <w:adjustRightInd w:val="0"/>
              <w:snapToGrid w:val="0"/>
              <w:spacing w:after="0" w:line="360" w:lineRule="auto"/>
              <w:jc w:val="both"/>
              <w:rPr>
                <w:rFonts w:ascii="Book Antiqua" w:hAnsi="Book Antiqua"/>
                <w:sz w:val="24"/>
                <w:szCs w:val="24"/>
                <w:lang w:val="en-US"/>
              </w:rPr>
            </w:pPr>
            <w:r w:rsidRPr="00F2614F">
              <w:rPr>
                <w:rFonts w:ascii="Book Antiqua" w:hAnsi="Book Antiqua"/>
                <w:sz w:val="24"/>
                <w:szCs w:val="24"/>
                <w:lang w:val="en-US"/>
              </w:rPr>
              <w:t>46 (only CDR 2 and 3)</w:t>
            </w:r>
          </w:p>
        </w:tc>
        <w:tc>
          <w:tcPr>
            <w:tcW w:w="2384" w:type="dxa"/>
            <w:shd w:val="clear" w:color="auto" w:fill="auto"/>
          </w:tcPr>
          <w:p w:rsidR="00A1241E" w:rsidRPr="00F2614F" w:rsidRDefault="00A1241E" w:rsidP="00BA26BC">
            <w:pPr>
              <w:adjustRightInd w:val="0"/>
              <w:snapToGrid w:val="0"/>
              <w:spacing w:after="0" w:line="360" w:lineRule="auto"/>
              <w:jc w:val="both"/>
              <w:rPr>
                <w:rFonts w:ascii="Book Antiqua" w:hAnsi="Book Antiqua"/>
                <w:sz w:val="24"/>
                <w:szCs w:val="24"/>
                <w:lang w:val="en-US"/>
              </w:rPr>
            </w:pPr>
            <w:r w:rsidRPr="00F2614F">
              <w:rPr>
                <w:rFonts w:ascii="Book Antiqua" w:hAnsi="Book Antiqua"/>
                <w:sz w:val="24"/>
                <w:szCs w:val="24"/>
                <w:lang w:val="en-US"/>
              </w:rPr>
              <w:t xml:space="preserve">Low albumin, transferrin and cholesterol as predictors for poor survival. </w:t>
            </w:r>
          </w:p>
        </w:tc>
        <w:tc>
          <w:tcPr>
            <w:tcW w:w="2461" w:type="dxa"/>
            <w:shd w:val="clear" w:color="auto" w:fill="auto"/>
          </w:tcPr>
          <w:p w:rsidR="00A1241E" w:rsidRPr="00F2614F" w:rsidRDefault="00A1241E" w:rsidP="00BA26BC">
            <w:pPr>
              <w:adjustRightInd w:val="0"/>
              <w:snapToGrid w:val="0"/>
              <w:spacing w:after="0" w:line="360" w:lineRule="auto"/>
              <w:jc w:val="both"/>
              <w:rPr>
                <w:rFonts w:ascii="Book Antiqua" w:hAnsi="Book Antiqua"/>
                <w:sz w:val="24"/>
                <w:szCs w:val="24"/>
                <w:lang w:val="en-US"/>
              </w:rPr>
            </w:pPr>
            <w:r w:rsidRPr="00F2614F">
              <w:rPr>
                <w:rFonts w:ascii="Book Antiqua" w:hAnsi="Book Antiqua"/>
                <w:sz w:val="24"/>
                <w:szCs w:val="24"/>
                <w:lang w:val="en-US"/>
              </w:rPr>
              <w:t>No controls</w:t>
            </w:r>
          </w:p>
        </w:tc>
      </w:tr>
      <w:tr w:rsidR="00A1241E" w:rsidRPr="00F2614F" w:rsidTr="003E0278">
        <w:tc>
          <w:tcPr>
            <w:tcW w:w="1256" w:type="dxa"/>
            <w:shd w:val="clear" w:color="auto" w:fill="auto"/>
          </w:tcPr>
          <w:p w:rsidR="00A1241E" w:rsidRPr="00455327" w:rsidRDefault="003E0278" w:rsidP="00BA26BC">
            <w:pPr>
              <w:adjustRightInd w:val="0"/>
              <w:snapToGrid w:val="0"/>
              <w:spacing w:after="0" w:line="360" w:lineRule="auto"/>
              <w:jc w:val="both"/>
              <w:rPr>
                <w:rFonts w:ascii="Book Antiqua" w:hAnsi="Book Antiqua"/>
                <w:sz w:val="24"/>
                <w:szCs w:val="24"/>
                <w:lang w:val="en-US"/>
              </w:rPr>
            </w:pPr>
            <w:r w:rsidRPr="00F2614F">
              <w:rPr>
                <w:rFonts w:ascii="Book Antiqua" w:hAnsi="Book Antiqua"/>
                <w:kern w:val="2"/>
                <w:sz w:val="24"/>
                <w:szCs w:val="24"/>
                <w:lang w:val="en-US" w:eastAsia="zh-CN"/>
              </w:rPr>
              <w:t>Cúrdia</w:t>
            </w:r>
            <w:r w:rsidR="00E42F5B" w:rsidRPr="00F2614F">
              <w:rPr>
                <w:rFonts w:ascii="Book Antiqua" w:hAnsi="Book Antiqua" w:hint="eastAsia"/>
                <w:sz w:val="24"/>
                <w:szCs w:val="24"/>
                <w:lang w:val="en-US" w:eastAsia="zh-CN"/>
              </w:rPr>
              <w:t xml:space="preserve"> </w:t>
            </w:r>
            <w:r w:rsidR="00E42F5B" w:rsidRPr="00F2614F">
              <w:rPr>
                <w:rFonts w:ascii="Book Antiqua" w:hAnsi="Book Antiqua" w:hint="eastAsia"/>
                <w:i/>
                <w:sz w:val="24"/>
                <w:szCs w:val="24"/>
                <w:lang w:val="en-US" w:eastAsia="zh-CN"/>
              </w:rPr>
              <w:t>et al</w:t>
            </w:r>
            <w:r w:rsidR="00E42F5B" w:rsidRPr="00455327">
              <w:rPr>
                <w:rFonts w:ascii="Book Antiqua" w:hAnsi="Book Antiqua"/>
                <w:sz w:val="24"/>
                <w:szCs w:val="24"/>
                <w:lang w:val="en-US"/>
              </w:rPr>
              <w:fldChar w:fldCharType="begin"/>
            </w:r>
            <w:r w:rsidR="00E42F5B" w:rsidRPr="00F2614F">
              <w:rPr>
                <w:rFonts w:ascii="Book Antiqua" w:hAnsi="Book Antiqua"/>
                <w:sz w:val="24"/>
                <w:szCs w:val="24"/>
                <w:lang w:val="en-US"/>
              </w:rPr>
              <w:instrText xml:space="preserve"> ADDIN ZOTERO_ITEM CSL_CITATION {"citationID":"HRAFC7kx","properties":{"formattedCitation":"\\super [37]\\nosupersub{}","plainCitation":"[37]","noteIndex":0},"citationItems":[{"id":2192,"uris":["http://zotero.org/users/1233977/items/7EB6ZSCJ"],"uri":["http://zotero.org/users/1233977/items/7EB6ZSCJ"],"itemData":{"id":2192,"type":"article-journal","abstract":"BACKGROUND &amp; AIMS: Despite guidelines, long-term enteral nutrition (EN) through percutaneous endoscopic gastrostomy (PEG) is often prescribed to older individuals with dementia and eating problems (refusal to eat or dysphagia). The aim of this prospective observational non-randomized un-blinded study was to assess the role of this procedure on risk of mortality.\nMETHODS: 184 demented malnourished patients (58 M, age 82.2 ± 7.7) with eating problems, discharged from a hospital ward in Italy, were enrolled. Information on dementia type and staging (FAST and CDR scores), Charlson Comorbidity Score and setting of living (community vs nursing home) was collected. After an 18-month follow-up, a telephonic interview with caregivers was planned to assess mortality. Survival of patients discharged on EN by PEG vs oral nutrition (ON) was analyzed by Kaplan-Meier method. Multivariable Cox proportional regression models were also built to test the effects of EN over mortality.\nRESULTS: EN was prescribed in 54 patients (15 M). At follow-up, mortality was higher in EN than in ON group (70% vs 40%, p = 0.0002). Survival was significantly shorter in the EN group (log-rank 17.259, p &lt; 0.0001; average length 0.66 ± 0.09 vs 1.28 ± 0.08 years, p &lt; 0.0001). At multivariate Cox proportional regression model, EN was a significant predictor of death (HR 1.82, 95% CI 1.09-3.02, p = 0.02) independent of age, dementia type, FAST, CDR, Charlson score and setting of living in the whole cohort, but not in those with CDR score ranking 4-5.\nCONCLUSIONS: In elderly individuals with dementia and eating problems, long-term PEG feeding increases the risk of mortality and should be discouraged.","container-title":"Clinical Nutrition (Edinburgh, Scotland)","DOI":"10.1016/j.clnu.2016.04.001","ISSN":"1532-1983","issue":"6","journalAbbreviation":"Clin Nutr","language":"eng","note":"PMID: 27091773","page":"1512-1516","source":"PubMed","title":"Survival in older adults with dementia and eating problems: To PEG or not to PEG?","title-short":"Survival in older adults with dementia and eating problems","volume":"35","author":[{"family":"Ticinesi","given":"Andrea"},{"family":"Nouvenne","given":"Antonio"},{"family":"Lauretani","given":"Fulvio"},{"family":"Prati","given":"Beatrice"},{"family":"Cerundolo","given":"Nicoletta"},{"family":"Maggio","given":"Marcello"},{"family":"Meschi","given":"Tiziana"}],"issued":{"date-parts":[["2016"]]}}}],"schema":"https://github.com/citation-style-language/schema/raw/master/csl-citation.json"} </w:instrText>
            </w:r>
            <w:r w:rsidR="00E42F5B" w:rsidRPr="00F2614F">
              <w:rPr>
                <w:rFonts w:ascii="Book Antiqua" w:hAnsi="Book Antiqua"/>
                <w:sz w:val="24"/>
                <w:szCs w:val="24"/>
                <w:lang w:val="en-US"/>
              </w:rPr>
              <w:fldChar w:fldCharType="separate"/>
            </w:r>
            <w:r w:rsidR="00E42F5B" w:rsidRPr="00455327">
              <w:rPr>
                <w:rFonts w:ascii="Book Antiqua" w:hAnsi="Book Antiqua"/>
                <w:sz w:val="24"/>
                <w:szCs w:val="24"/>
                <w:vertAlign w:val="superscript"/>
                <w:lang w:val="en-US"/>
              </w:rPr>
              <w:t>[</w:t>
            </w:r>
            <w:r w:rsidR="00455327">
              <w:rPr>
                <w:rFonts w:ascii="Book Antiqua" w:hAnsi="Book Antiqua" w:hint="eastAsia"/>
                <w:sz w:val="24"/>
                <w:szCs w:val="24"/>
                <w:vertAlign w:val="superscript"/>
                <w:lang w:val="en-US" w:eastAsia="zh-CN"/>
              </w:rPr>
              <w:t>36</w:t>
            </w:r>
            <w:r w:rsidR="00E42F5B" w:rsidRPr="00455327">
              <w:rPr>
                <w:rFonts w:ascii="Book Antiqua" w:hAnsi="Book Antiqua"/>
                <w:sz w:val="24"/>
                <w:szCs w:val="24"/>
                <w:vertAlign w:val="superscript"/>
                <w:lang w:val="en-US"/>
              </w:rPr>
              <w:t>]</w:t>
            </w:r>
            <w:r w:rsidR="00E42F5B" w:rsidRPr="00455327">
              <w:rPr>
                <w:rFonts w:ascii="Book Antiqua" w:hAnsi="Book Antiqua"/>
                <w:sz w:val="24"/>
                <w:szCs w:val="24"/>
                <w:lang w:val="en-US"/>
              </w:rPr>
              <w:fldChar w:fldCharType="end"/>
            </w:r>
            <w:r w:rsidR="00A1241E" w:rsidRPr="00455327">
              <w:rPr>
                <w:rFonts w:ascii="Book Antiqua" w:hAnsi="Book Antiqua"/>
                <w:sz w:val="24"/>
                <w:szCs w:val="24"/>
                <w:lang w:val="en-US"/>
              </w:rPr>
              <w:t>, 2017</w:t>
            </w:r>
          </w:p>
        </w:tc>
        <w:tc>
          <w:tcPr>
            <w:tcW w:w="2020" w:type="dxa"/>
            <w:shd w:val="clear" w:color="auto" w:fill="auto"/>
          </w:tcPr>
          <w:p w:rsidR="00A1241E" w:rsidRPr="00455327" w:rsidRDefault="00A1241E" w:rsidP="00BA26BC">
            <w:pPr>
              <w:adjustRightInd w:val="0"/>
              <w:snapToGrid w:val="0"/>
              <w:spacing w:after="0" w:line="360" w:lineRule="auto"/>
              <w:jc w:val="both"/>
              <w:rPr>
                <w:rFonts w:ascii="Book Antiqua" w:hAnsi="Book Antiqua"/>
                <w:sz w:val="24"/>
                <w:szCs w:val="24"/>
                <w:lang w:val="en-US"/>
              </w:rPr>
            </w:pPr>
            <w:r w:rsidRPr="00455327">
              <w:rPr>
                <w:rFonts w:ascii="Book Antiqua" w:hAnsi="Book Antiqua"/>
                <w:sz w:val="24"/>
                <w:szCs w:val="24"/>
                <w:lang w:val="en-US"/>
              </w:rPr>
              <w:t>Prospective cohort study, uncontrolled</w:t>
            </w:r>
          </w:p>
        </w:tc>
        <w:tc>
          <w:tcPr>
            <w:tcW w:w="1768" w:type="dxa"/>
            <w:shd w:val="clear" w:color="auto" w:fill="auto"/>
          </w:tcPr>
          <w:p w:rsidR="00A1241E" w:rsidRPr="00F2614F" w:rsidRDefault="00A1241E" w:rsidP="00BA26BC">
            <w:pPr>
              <w:adjustRightInd w:val="0"/>
              <w:snapToGrid w:val="0"/>
              <w:spacing w:after="0" w:line="360" w:lineRule="auto"/>
              <w:jc w:val="both"/>
              <w:rPr>
                <w:rFonts w:ascii="Book Antiqua" w:hAnsi="Book Antiqua"/>
                <w:sz w:val="24"/>
                <w:szCs w:val="24"/>
                <w:lang w:val="en-US"/>
              </w:rPr>
            </w:pPr>
            <w:r w:rsidRPr="00F2614F">
              <w:rPr>
                <w:rFonts w:ascii="Book Antiqua" w:hAnsi="Book Antiqua"/>
                <w:sz w:val="24"/>
                <w:szCs w:val="24"/>
                <w:lang w:val="en-US"/>
              </w:rPr>
              <w:t>26 (out of 60 in the whole cohort)</w:t>
            </w:r>
          </w:p>
        </w:tc>
        <w:tc>
          <w:tcPr>
            <w:tcW w:w="2384" w:type="dxa"/>
            <w:shd w:val="clear" w:color="auto" w:fill="auto"/>
          </w:tcPr>
          <w:p w:rsidR="00A1241E" w:rsidRPr="00F2614F" w:rsidRDefault="00A1241E" w:rsidP="00BA26BC">
            <w:pPr>
              <w:adjustRightInd w:val="0"/>
              <w:snapToGrid w:val="0"/>
              <w:spacing w:after="0" w:line="360" w:lineRule="auto"/>
              <w:jc w:val="both"/>
              <w:rPr>
                <w:rFonts w:ascii="Book Antiqua" w:hAnsi="Book Antiqua"/>
                <w:sz w:val="24"/>
                <w:szCs w:val="24"/>
                <w:lang w:val="en-US"/>
              </w:rPr>
            </w:pPr>
            <w:r w:rsidRPr="00F2614F">
              <w:rPr>
                <w:rFonts w:ascii="Book Antiqua" w:hAnsi="Book Antiqua"/>
                <w:sz w:val="24"/>
                <w:szCs w:val="24"/>
                <w:lang w:val="en-US"/>
              </w:rPr>
              <w:t>Significant decrease in hospitalization and visits to ER, &gt; 50% healing of pressure ulcers</w:t>
            </w:r>
          </w:p>
        </w:tc>
        <w:tc>
          <w:tcPr>
            <w:tcW w:w="2461" w:type="dxa"/>
            <w:shd w:val="clear" w:color="auto" w:fill="auto"/>
          </w:tcPr>
          <w:p w:rsidR="00A1241E" w:rsidRPr="00F2614F" w:rsidRDefault="00A1241E" w:rsidP="00BA26BC">
            <w:pPr>
              <w:adjustRightInd w:val="0"/>
              <w:snapToGrid w:val="0"/>
              <w:spacing w:after="0" w:line="360" w:lineRule="auto"/>
              <w:jc w:val="both"/>
              <w:rPr>
                <w:rFonts w:ascii="Book Antiqua" w:hAnsi="Book Antiqua"/>
                <w:sz w:val="24"/>
                <w:szCs w:val="24"/>
                <w:lang w:val="en-US"/>
              </w:rPr>
            </w:pPr>
            <w:r w:rsidRPr="00F2614F">
              <w:rPr>
                <w:rFonts w:ascii="Book Antiqua" w:hAnsi="Book Antiqua"/>
                <w:sz w:val="24"/>
                <w:szCs w:val="24"/>
                <w:lang w:val="en-US"/>
              </w:rPr>
              <w:t>Only internal controls, no dementia grading</w:t>
            </w:r>
          </w:p>
        </w:tc>
      </w:tr>
      <w:tr w:rsidR="00A1241E" w:rsidRPr="00F2614F" w:rsidTr="003E0278">
        <w:tc>
          <w:tcPr>
            <w:tcW w:w="1256" w:type="dxa"/>
            <w:shd w:val="clear" w:color="auto" w:fill="auto"/>
          </w:tcPr>
          <w:p w:rsidR="00A1241E" w:rsidRPr="00455327" w:rsidRDefault="00A1241E" w:rsidP="00BA26BC">
            <w:pPr>
              <w:adjustRightInd w:val="0"/>
              <w:snapToGrid w:val="0"/>
              <w:spacing w:after="0" w:line="360" w:lineRule="auto"/>
              <w:jc w:val="both"/>
              <w:rPr>
                <w:rFonts w:ascii="Book Antiqua" w:hAnsi="Book Antiqua"/>
                <w:sz w:val="24"/>
                <w:szCs w:val="24"/>
                <w:lang w:val="en-US"/>
              </w:rPr>
            </w:pPr>
            <w:r w:rsidRPr="00F2614F">
              <w:rPr>
                <w:rFonts w:ascii="Book Antiqua" w:hAnsi="Book Antiqua"/>
                <w:sz w:val="24"/>
                <w:szCs w:val="24"/>
                <w:lang w:val="en-US"/>
              </w:rPr>
              <w:t>Ayman</w:t>
            </w:r>
            <w:r w:rsidR="00E42F5B" w:rsidRPr="00F2614F">
              <w:rPr>
                <w:rFonts w:ascii="Book Antiqua" w:hAnsi="Book Antiqua" w:hint="eastAsia"/>
                <w:sz w:val="24"/>
                <w:szCs w:val="24"/>
                <w:lang w:val="en-US" w:eastAsia="zh-CN"/>
              </w:rPr>
              <w:t xml:space="preserve"> </w:t>
            </w:r>
            <w:r w:rsidR="00E42F5B" w:rsidRPr="00F2614F">
              <w:rPr>
                <w:rFonts w:ascii="Book Antiqua" w:hAnsi="Book Antiqua" w:hint="eastAsia"/>
                <w:i/>
                <w:sz w:val="24"/>
                <w:szCs w:val="24"/>
                <w:lang w:val="en-US" w:eastAsia="zh-CN"/>
              </w:rPr>
              <w:t>et al</w:t>
            </w:r>
            <w:r w:rsidR="00E42F5B" w:rsidRPr="00455327">
              <w:rPr>
                <w:rFonts w:ascii="Book Antiqua" w:hAnsi="Book Antiqua"/>
                <w:sz w:val="24"/>
                <w:szCs w:val="24"/>
                <w:lang w:val="en-US"/>
              </w:rPr>
              <w:fldChar w:fldCharType="begin"/>
            </w:r>
            <w:r w:rsidR="00E42F5B" w:rsidRPr="00F2614F">
              <w:rPr>
                <w:rFonts w:ascii="Book Antiqua" w:hAnsi="Book Antiqua"/>
                <w:sz w:val="24"/>
                <w:szCs w:val="24"/>
                <w:lang w:val="en-US"/>
              </w:rPr>
              <w:instrText xml:space="preserve"> ADDIN ZOTERO_ITEM CSL_CITATION {"citationID":"HRAFC7kx","properties":{"formattedCitation":"\\super [37]\\nosupersub{}","plainCitation":"[37]","noteIndex":0},"citationItems":[{"id":2192,"uris":["http://zotero.org/users/1233977/items/7EB6ZSCJ"],"uri":["http://zotero.org/users/1233977/items/7EB6ZSCJ"],"itemData":{"id":2192,"type":"article-journal","abstract":"BACKGROUND &amp; AIMS: Despite guidelines, long-term enteral nutrition (EN) through percutaneous endoscopic gastrostomy (PEG) is often prescribed to older individuals with dementia and eating problems (refusal to eat or dysphagia). The aim of this prospective observational non-randomized un-blinded study was to assess the role of this procedure on risk of mortality.\nMETHODS: 184 demented malnourished patients (58 M, age 82.2 ± 7.7) with eating problems, discharged from a hospital ward in Italy, were enrolled. Information on dementia type and staging (FAST and CDR scores), Charlson Comorbidity Score and setting of living (community vs nursing home) was collected. After an 18-month follow-up, a telephonic interview with caregivers was planned to assess mortality. Survival of patients discharged on EN by PEG vs oral nutrition (ON) was analyzed by Kaplan-Meier method. Multivariable Cox proportional regression models were also built to test the effects of EN over mortality.\nRESULTS: EN was prescribed in 54 patients (15 M). At follow-up, mortality was higher in EN than in ON group (70% vs 40%, p = 0.0002). Survival was significantly shorter in the EN group (log-rank 17.259, p &lt; 0.0001; average length 0.66 ± 0.09 vs 1.28 ± 0.08 years, p &lt; 0.0001). At multivariate Cox proportional regression model, EN was a significant predictor of death (HR 1.82, 95% CI 1.09-3.02, p = 0.02) independent of age, dementia type, FAST, CDR, Charlson score and setting of living in the whole cohort, but not in those with CDR score ranking 4-5.\nCONCLUSIONS: In elderly individuals with dementia and eating problems, long-term PEG feeding increases the risk of mortality and should be discouraged.","container-title":"Clinical Nutrition (Edinburgh, Scotland)","DOI":"10.1016/j.clnu.2016.04.001","ISSN":"1532-1983","issue":"6","journalAbbreviation":"Clin Nutr","language":"eng","note":"PMID: 27091773","page":"1512-1516","source":"PubMed","title":"Survival in older adults with dementia and eating problems: To PEG or not to PEG?","title-short":"Survival in older adults with dementia and eating problems","volume":"35","author":[{"family":"Ticinesi","given":"Andrea"},{"family":"Nouvenne","given":"Antonio"},{"family":"Lauretani","given":"Fulvio"},{"family":"Prati","given":"Beatrice"},{"family":"Cerundolo","given":"Nicoletta"},{"family":"Maggio","given":"Marcello"},{"family":"Meschi","given":"Tiziana"}],"issued":{"date-parts":[["2016"]]}}}],"schema":"https://github.com/citation-style-language/schema/raw/master/csl-citation.json"} </w:instrText>
            </w:r>
            <w:r w:rsidR="00E42F5B" w:rsidRPr="00F2614F">
              <w:rPr>
                <w:rFonts w:ascii="Book Antiqua" w:hAnsi="Book Antiqua"/>
                <w:sz w:val="24"/>
                <w:szCs w:val="24"/>
                <w:lang w:val="en-US"/>
              </w:rPr>
              <w:fldChar w:fldCharType="separate"/>
            </w:r>
            <w:r w:rsidR="00E42F5B" w:rsidRPr="00455327">
              <w:rPr>
                <w:rFonts w:ascii="Book Antiqua" w:hAnsi="Book Antiqua"/>
                <w:sz w:val="24"/>
                <w:szCs w:val="24"/>
                <w:vertAlign w:val="superscript"/>
                <w:lang w:val="en-US"/>
              </w:rPr>
              <w:t>[</w:t>
            </w:r>
            <w:r w:rsidR="00455327">
              <w:rPr>
                <w:rFonts w:ascii="Book Antiqua" w:hAnsi="Book Antiqua" w:hint="eastAsia"/>
                <w:sz w:val="24"/>
                <w:szCs w:val="24"/>
                <w:vertAlign w:val="superscript"/>
                <w:lang w:val="en-US" w:eastAsia="zh-CN"/>
              </w:rPr>
              <w:t>37</w:t>
            </w:r>
            <w:r w:rsidR="00E42F5B" w:rsidRPr="00455327">
              <w:rPr>
                <w:rFonts w:ascii="Book Antiqua" w:hAnsi="Book Antiqua"/>
                <w:sz w:val="24"/>
                <w:szCs w:val="24"/>
                <w:vertAlign w:val="superscript"/>
                <w:lang w:val="en-US"/>
              </w:rPr>
              <w:t>]</w:t>
            </w:r>
            <w:r w:rsidR="00E42F5B" w:rsidRPr="00455327">
              <w:rPr>
                <w:rFonts w:ascii="Book Antiqua" w:hAnsi="Book Antiqua"/>
                <w:sz w:val="24"/>
                <w:szCs w:val="24"/>
                <w:lang w:val="en-US"/>
              </w:rPr>
              <w:fldChar w:fldCharType="end"/>
            </w:r>
            <w:r w:rsidRPr="00455327">
              <w:rPr>
                <w:rFonts w:ascii="Book Antiqua" w:hAnsi="Book Antiqua"/>
                <w:sz w:val="24"/>
                <w:szCs w:val="24"/>
                <w:lang w:val="en-US"/>
              </w:rPr>
              <w:t>, 2017</w:t>
            </w:r>
          </w:p>
        </w:tc>
        <w:tc>
          <w:tcPr>
            <w:tcW w:w="2020" w:type="dxa"/>
            <w:shd w:val="clear" w:color="auto" w:fill="auto"/>
          </w:tcPr>
          <w:p w:rsidR="00A1241E" w:rsidRPr="00455327" w:rsidRDefault="00A1241E" w:rsidP="00BA26BC">
            <w:pPr>
              <w:adjustRightInd w:val="0"/>
              <w:snapToGrid w:val="0"/>
              <w:spacing w:after="0" w:line="360" w:lineRule="auto"/>
              <w:jc w:val="both"/>
              <w:rPr>
                <w:rFonts w:ascii="Book Antiqua" w:hAnsi="Book Antiqua"/>
                <w:sz w:val="24"/>
                <w:szCs w:val="24"/>
                <w:lang w:val="en-US"/>
              </w:rPr>
            </w:pPr>
            <w:r w:rsidRPr="00455327">
              <w:rPr>
                <w:rFonts w:ascii="Book Antiqua" w:hAnsi="Book Antiqua"/>
                <w:sz w:val="24"/>
                <w:szCs w:val="24"/>
                <w:lang w:val="en-US"/>
              </w:rPr>
              <w:t>Retrospective cohort</w:t>
            </w:r>
          </w:p>
        </w:tc>
        <w:tc>
          <w:tcPr>
            <w:tcW w:w="1768" w:type="dxa"/>
            <w:shd w:val="clear" w:color="auto" w:fill="auto"/>
          </w:tcPr>
          <w:p w:rsidR="00A1241E" w:rsidRPr="00F2614F" w:rsidRDefault="00A1241E" w:rsidP="00BA26BC">
            <w:pPr>
              <w:adjustRightInd w:val="0"/>
              <w:snapToGrid w:val="0"/>
              <w:spacing w:after="0" w:line="360" w:lineRule="auto"/>
              <w:jc w:val="both"/>
              <w:rPr>
                <w:rFonts w:ascii="Book Antiqua" w:hAnsi="Book Antiqua"/>
                <w:sz w:val="24"/>
                <w:szCs w:val="24"/>
                <w:lang w:val="en-US"/>
              </w:rPr>
            </w:pPr>
            <w:r w:rsidRPr="00F2614F">
              <w:rPr>
                <w:rFonts w:ascii="Book Antiqua" w:hAnsi="Book Antiqua"/>
                <w:sz w:val="24"/>
                <w:szCs w:val="24"/>
                <w:lang w:val="en-US"/>
              </w:rPr>
              <w:t>165, control group with PEG for other reasons</w:t>
            </w:r>
          </w:p>
        </w:tc>
        <w:tc>
          <w:tcPr>
            <w:tcW w:w="2384" w:type="dxa"/>
            <w:shd w:val="clear" w:color="auto" w:fill="auto"/>
          </w:tcPr>
          <w:p w:rsidR="00A1241E" w:rsidRPr="00F2614F" w:rsidRDefault="00A1241E" w:rsidP="00BA26BC">
            <w:pPr>
              <w:adjustRightInd w:val="0"/>
              <w:snapToGrid w:val="0"/>
              <w:spacing w:after="0" w:line="360" w:lineRule="auto"/>
              <w:jc w:val="both"/>
              <w:rPr>
                <w:rFonts w:ascii="Book Antiqua" w:hAnsi="Book Antiqua"/>
                <w:sz w:val="24"/>
                <w:szCs w:val="24"/>
                <w:lang w:val="en-US"/>
              </w:rPr>
            </w:pPr>
            <w:r w:rsidRPr="00F2614F">
              <w:rPr>
                <w:rFonts w:ascii="Book Antiqua" w:hAnsi="Book Antiqua"/>
                <w:sz w:val="24"/>
                <w:szCs w:val="24"/>
                <w:lang w:val="en-US"/>
              </w:rPr>
              <w:t>Significantly shorter survival in dementia patients</w:t>
            </w:r>
          </w:p>
        </w:tc>
        <w:tc>
          <w:tcPr>
            <w:tcW w:w="2461" w:type="dxa"/>
            <w:shd w:val="clear" w:color="auto" w:fill="auto"/>
          </w:tcPr>
          <w:p w:rsidR="00A1241E" w:rsidRPr="00F2614F" w:rsidRDefault="00A1241E" w:rsidP="00BA26BC">
            <w:pPr>
              <w:adjustRightInd w:val="0"/>
              <w:snapToGrid w:val="0"/>
              <w:spacing w:after="0" w:line="360" w:lineRule="auto"/>
              <w:jc w:val="both"/>
              <w:rPr>
                <w:rFonts w:ascii="Book Antiqua" w:hAnsi="Book Antiqua"/>
                <w:sz w:val="24"/>
                <w:szCs w:val="24"/>
                <w:lang w:val="en-US"/>
              </w:rPr>
            </w:pPr>
            <w:r w:rsidRPr="00F2614F">
              <w:rPr>
                <w:rFonts w:ascii="Book Antiqua" w:hAnsi="Book Antiqua"/>
                <w:sz w:val="24"/>
                <w:szCs w:val="24"/>
                <w:lang w:val="en-US"/>
              </w:rPr>
              <w:t>No dementia control group, no dementia rating</w:t>
            </w:r>
          </w:p>
        </w:tc>
      </w:tr>
      <w:tr w:rsidR="00A1241E" w:rsidRPr="00F2614F" w:rsidTr="003E0278">
        <w:tc>
          <w:tcPr>
            <w:tcW w:w="1256" w:type="dxa"/>
            <w:shd w:val="clear" w:color="auto" w:fill="auto"/>
          </w:tcPr>
          <w:p w:rsidR="00A1241E" w:rsidRPr="00455327" w:rsidRDefault="00A1241E" w:rsidP="00BA26BC">
            <w:pPr>
              <w:adjustRightInd w:val="0"/>
              <w:snapToGrid w:val="0"/>
              <w:spacing w:after="0" w:line="360" w:lineRule="auto"/>
              <w:jc w:val="both"/>
              <w:rPr>
                <w:rFonts w:ascii="Book Antiqua" w:hAnsi="Book Antiqua"/>
                <w:sz w:val="24"/>
                <w:szCs w:val="24"/>
                <w:lang w:val="en-US"/>
              </w:rPr>
            </w:pPr>
            <w:r w:rsidRPr="00F2614F">
              <w:rPr>
                <w:rFonts w:ascii="Book Antiqua" w:hAnsi="Book Antiqua"/>
                <w:sz w:val="24"/>
                <w:szCs w:val="24"/>
                <w:lang w:val="en-US"/>
              </w:rPr>
              <w:t>Gingold-Belfer</w:t>
            </w:r>
            <w:r w:rsidR="003E0278" w:rsidRPr="00F2614F">
              <w:rPr>
                <w:rFonts w:ascii="Book Antiqua" w:hAnsi="Book Antiqua" w:hint="eastAsia"/>
                <w:sz w:val="24"/>
                <w:szCs w:val="24"/>
                <w:lang w:val="en-US" w:eastAsia="zh-CN"/>
              </w:rPr>
              <w:t xml:space="preserve"> </w:t>
            </w:r>
            <w:r w:rsidR="003E0278" w:rsidRPr="00F2614F">
              <w:rPr>
                <w:rFonts w:ascii="Book Antiqua" w:hAnsi="Book Antiqua" w:hint="eastAsia"/>
                <w:i/>
                <w:sz w:val="24"/>
                <w:szCs w:val="24"/>
                <w:lang w:val="en-US" w:eastAsia="zh-CN"/>
              </w:rPr>
              <w:t>et al</w:t>
            </w:r>
            <w:r w:rsidR="003E0278" w:rsidRPr="00455327">
              <w:rPr>
                <w:rFonts w:ascii="Book Antiqua" w:hAnsi="Book Antiqua"/>
                <w:sz w:val="24"/>
                <w:szCs w:val="24"/>
                <w:lang w:val="en-US"/>
              </w:rPr>
              <w:fldChar w:fldCharType="begin"/>
            </w:r>
            <w:r w:rsidR="003E0278" w:rsidRPr="00F2614F">
              <w:rPr>
                <w:rFonts w:ascii="Book Antiqua" w:hAnsi="Book Antiqua"/>
                <w:sz w:val="24"/>
                <w:szCs w:val="24"/>
                <w:lang w:val="en-US"/>
              </w:rPr>
              <w:instrText xml:space="preserve"> ADDIN ZOTERO_ITEM CSL_CITATION {"citationID":"HRAFC7kx","properties":{"formattedCitation":"\\super [37]\\nosupersub{}","plainCitation":"[37]","noteIndex":0},"citationItems":[{"id":2192,"uris":["http://zotero.org/users/1233977/items/7EB6ZSCJ"],"uri":["http://zotero.org/users/1233977/items/7EB6ZSCJ"],"itemData":{"id":2192,"type":"article-journal","abstract":"BACKGROUND &amp; AIMS: Despite guidelines, long-term enteral nutrition (EN) through percutaneous endoscopic gastrostomy (PEG) is often prescribed to older individuals with dementia and eating problems (refusal to eat or dysphagia). The aim of this prospective observational non-randomized un-blinded study was to assess the role of this procedure on risk of mortality.\nMETHODS: 184 demented malnourished patients (58 M, age 82.2 ± 7.7) with eating problems, discharged from a hospital ward in Italy, were enrolled. Information on dementia type and staging (FAST and CDR scores), Charlson Comorbidity Score and setting of living (community vs nursing home) was collected. After an 18-month follow-up, a telephonic interview with caregivers was planned to assess mortality. Survival of patients discharged on EN by PEG vs oral nutrition (ON) was analyzed by Kaplan-Meier method. Multivariable Cox proportional regression models were also built to test the effects of EN over mortality.\nRESULTS: EN was prescribed in 54 patients (15 M). At follow-up, mortality was higher in EN than in ON group (70% vs 40%, p = 0.0002). Survival was significantly shorter in the EN group (log-rank 17.259, p &lt; 0.0001; average length 0.66 ± 0.09 vs 1.28 ± 0.08 years, p &lt; 0.0001). At multivariate Cox proportional regression model, EN was a significant predictor of death (HR 1.82, 95% CI 1.09-3.02, p = 0.02) independent of age, dementia type, FAST, CDR, Charlson score and setting of living in the whole cohort, but not in those with CDR score ranking 4-5.\nCONCLUSIONS: In elderly individuals with dementia and eating problems, long-term PEG feeding increases the risk of mortality and should be discouraged.","container-title":"Clinical Nutrition (Edinburgh, Scotland)","DOI":"10.1016/j.clnu.2016.04.001","ISSN":"1532-1983","issue":"6","journalAbbreviation":"Clin Nutr","language":"eng","note":"PMID: 27091773","page":"1512-1516","source":"PubMed","title":"Survival in older adults with dementia and eating problems: To PEG or not to PEG?","title-short":"Survival in older adults with dementia and eating problems","volume":"35","author":[{"family":"Ticinesi","given":"Andrea"},{"family":"Nouvenne","given":"Antonio"},{"family":"Lauretani","given":"Fulvio"},{"family":"Prati","given":"Beatrice"},{"family":"Cerundolo","given":"Nicoletta"},{"family":"Maggio","given":"Marcello"},{"family":"Meschi","given":"Tiziana"}],"issued":{"date-parts":[["2016"]]}}}],"schema":"https://github.com/citation-style-language/schema/raw/master/csl-citation.json"} </w:instrText>
            </w:r>
            <w:r w:rsidR="003E0278" w:rsidRPr="00F2614F">
              <w:rPr>
                <w:rFonts w:ascii="Book Antiqua" w:hAnsi="Book Antiqua"/>
                <w:sz w:val="24"/>
                <w:szCs w:val="24"/>
                <w:lang w:val="en-US"/>
              </w:rPr>
              <w:fldChar w:fldCharType="separate"/>
            </w:r>
            <w:r w:rsidR="003E0278" w:rsidRPr="00455327">
              <w:rPr>
                <w:rFonts w:ascii="Book Antiqua" w:hAnsi="Book Antiqua"/>
                <w:sz w:val="24"/>
                <w:szCs w:val="24"/>
                <w:vertAlign w:val="superscript"/>
                <w:lang w:val="en-US"/>
              </w:rPr>
              <w:t>[</w:t>
            </w:r>
            <w:r w:rsidR="00455327">
              <w:rPr>
                <w:rFonts w:ascii="Book Antiqua" w:hAnsi="Book Antiqua" w:hint="eastAsia"/>
                <w:sz w:val="24"/>
                <w:szCs w:val="24"/>
                <w:vertAlign w:val="superscript"/>
                <w:lang w:val="en-US" w:eastAsia="zh-CN"/>
              </w:rPr>
              <w:t>38</w:t>
            </w:r>
            <w:r w:rsidR="003E0278" w:rsidRPr="00455327">
              <w:rPr>
                <w:rFonts w:ascii="Book Antiqua" w:hAnsi="Book Antiqua"/>
                <w:sz w:val="24"/>
                <w:szCs w:val="24"/>
                <w:vertAlign w:val="superscript"/>
                <w:lang w:val="en-US"/>
              </w:rPr>
              <w:t>]</w:t>
            </w:r>
            <w:r w:rsidR="003E0278" w:rsidRPr="00455327">
              <w:rPr>
                <w:rFonts w:ascii="Book Antiqua" w:hAnsi="Book Antiqua"/>
                <w:sz w:val="24"/>
                <w:szCs w:val="24"/>
                <w:lang w:val="en-US"/>
              </w:rPr>
              <w:fldChar w:fldCharType="end"/>
            </w:r>
            <w:r w:rsidRPr="00455327">
              <w:rPr>
                <w:rFonts w:ascii="Book Antiqua" w:hAnsi="Book Antiqua"/>
                <w:sz w:val="24"/>
                <w:szCs w:val="24"/>
                <w:lang w:val="en-US"/>
              </w:rPr>
              <w:t>, 2017</w:t>
            </w:r>
          </w:p>
        </w:tc>
        <w:tc>
          <w:tcPr>
            <w:tcW w:w="2020" w:type="dxa"/>
            <w:shd w:val="clear" w:color="auto" w:fill="auto"/>
          </w:tcPr>
          <w:p w:rsidR="00A1241E" w:rsidRPr="00455327" w:rsidRDefault="00A1241E" w:rsidP="00BA26BC">
            <w:pPr>
              <w:adjustRightInd w:val="0"/>
              <w:snapToGrid w:val="0"/>
              <w:spacing w:after="0" w:line="360" w:lineRule="auto"/>
              <w:jc w:val="both"/>
              <w:rPr>
                <w:rFonts w:ascii="Book Antiqua" w:hAnsi="Book Antiqua"/>
                <w:sz w:val="24"/>
                <w:szCs w:val="24"/>
                <w:lang w:val="en-US"/>
              </w:rPr>
            </w:pPr>
            <w:r w:rsidRPr="00455327">
              <w:rPr>
                <w:rFonts w:ascii="Book Antiqua" w:hAnsi="Book Antiqua"/>
                <w:sz w:val="24"/>
                <w:szCs w:val="24"/>
                <w:lang w:val="en-US"/>
              </w:rPr>
              <w:t>Retrospective Cohort, uncontrolled</w:t>
            </w:r>
          </w:p>
        </w:tc>
        <w:tc>
          <w:tcPr>
            <w:tcW w:w="1768" w:type="dxa"/>
            <w:shd w:val="clear" w:color="auto" w:fill="auto"/>
          </w:tcPr>
          <w:p w:rsidR="00A1241E" w:rsidRPr="00F2614F" w:rsidRDefault="00A1241E" w:rsidP="00BA26BC">
            <w:pPr>
              <w:adjustRightInd w:val="0"/>
              <w:snapToGrid w:val="0"/>
              <w:spacing w:after="0" w:line="360" w:lineRule="auto"/>
              <w:jc w:val="both"/>
              <w:rPr>
                <w:rFonts w:ascii="Book Antiqua" w:hAnsi="Book Antiqua"/>
                <w:sz w:val="24"/>
                <w:szCs w:val="24"/>
                <w:lang w:val="en-US"/>
              </w:rPr>
            </w:pPr>
            <w:r w:rsidRPr="00F2614F">
              <w:rPr>
                <w:rFonts w:ascii="Book Antiqua" w:hAnsi="Book Antiqua"/>
                <w:sz w:val="24"/>
                <w:szCs w:val="24"/>
                <w:lang w:val="en-US"/>
              </w:rPr>
              <w:t>189</w:t>
            </w:r>
          </w:p>
        </w:tc>
        <w:tc>
          <w:tcPr>
            <w:tcW w:w="2384" w:type="dxa"/>
            <w:shd w:val="clear" w:color="auto" w:fill="auto"/>
          </w:tcPr>
          <w:p w:rsidR="00A1241E" w:rsidRPr="00F2614F" w:rsidRDefault="00A1241E" w:rsidP="00BA26BC">
            <w:pPr>
              <w:adjustRightInd w:val="0"/>
              <w:snapToGrid w:val="0"/>
              <w:spacing w:after="0" w:line="360" w:lineRule="auto"/>
              <w:jc w:val="both"/>
              <w:rPr>
                <w:rFonts w:ascii="Book Antiqua" w:hAnsi="Book Antiqua"/>
                <w:sz w:val="24"/>
                <w:szCs w:val="24"/>
                <w:lang w:val="en-US"/>
              </w:rPr>
            </w:pPr>
            <w:r w:rsidRPr="00F2614F">
              <w:rPr>
                <w:rFonts w:ascii="Book Antiqua" w:hAnsi="Book Antiqua"/>
                <w:sz w:val="24"/>
                <w:szCs w:val="24"/>
                <w:lang w:val="en-US"/>
              </w:rPr>
              <w:t>Albumin level associated with longer survival (at baseline as well as during observation)</w:t>
            </w:r>
          </w:p>
        </w:tc>
        <w:tc>
          <w:tcPr>
            <w:tcW w:w="2461" w:type="dxa"/>
            <w:shd w:val="clear" w:color="auto" w:fill="auto"/>
          </w:tcPr>
          <w:p w:rsidR="00A1241E" w:rsidRPr="00F2614F" w:rsidRDefault="00A1241E" w:rsidP="00BA26BC">
            <w:pPr>
              <w:adjustRightInd w:val="0"/>
              <w:snapToGrid w:val="0"/>
              <w:spacing w:after="0" w:line="360" w:lineRule="auto"/>
              <w:jc w:val="both"/>
              <w:rPr>
                <w:rFonts w:ascii="Book Antiqua" w:hAnsi="Book Antiqua"/>
                <w:sz w:val="24"/>
                <w:szCs w:val="24"/>
                <w:lang w:val="en-US"/>
              </w:rPr>
            </w:pPr>
            <w:r w:rsidRPr="00F2614F">
              <w:rPr>
                <w:rFonts w:ascii="Book Antiqua" w:hAnsi="Book Antiqua"/>
                <w:sz w:val="24"/>
                <w:szCs w:val="24"/>
                <w:lang w:val="en-US"/>
              </w:rPr>
              <w:t>No control group, no dementia rating</w:t>
            </w:r>
          </w:p>
        </w:tc>
      </w:tr>
      <w:tr w:rsidR="00A1241E" w:rsidRPr="00F2614F" w:rsidTr="003E0278">
        <w:tc>
          <w:tcPr>
            <w:tcW w:w="1256" w:type="dxa"/>
            <w:shd w:val="clear" w:color="auto" w:fill="auto"/>
          </w:tcPr>
          <w:p w:rsidR="00A1241E" w:rsidRPr="00455327" w:rsidRDefault="00A1241E" w:rsidP="00BA26BC">
            <w:pPr>
              <w:adjustRightInd w:val="0"/>
              <w:snapToGrid w:val="0"/>
              <w:spacing w:after="0" w:line="360" w:lineRule="auto"/>
              <w:jc w:val="both"/>
              <w:rPr>
                <w:rFonts w:ascii="Book Antiqua" w:hAnsi="Book Antiqua"/>
                <w:sz w:val="24"/>
                <w:szCs w:val="24"/>
                <w:lang w:val="en-US"/>
              </w:rPr>
            </w:pPr>
            <w:r w:rsidRPr="00F2614F">
              <w:rPr>
                <w:rFonts w:ascii="Book Antiqua" w:hAnsi="Book Antiqua"/>
                <w:sz w:val="24"/>
                <w:szCs w:val="24"/>
                <w:lang w:val="en-US"/>
              </w:rPr>
              <w:t>Van Bruchem-Visser</w:t>
            </w:r>
            <w:r w:rsidR="003E0278" w:rsidRPr="00F2614F">
              <w:rPr>
                <w:rFonts w:ascii="Book Antiqua" w:hAnsi="Book Antiqua" w:hint="eastAsia"/>
                <w:sz w:val="24"/>
                <w:szCs w:val="24"/>
                <w:lang w:val="en-US" w:eastAsia="zh-CN"/>
              </w:rPr>
              <w:t xml:space="preserve"> </w:t>
            </w:r>
            <w:r w:rsidR="003E0278" w:rsidRPr="00F2614F">
              <w:rPr>
                <w:rFonts w:ascii="Book Antiqua" w:hAnsi="Book Antiqua" w:hint="eastAsia"/>
                <w:i/>
                <w:sz w:val="24"/>
                <w:szCs w:val="24"/>
                <w:lang w:val="en-US" w:eastAsia="zh-CN"/>
              </w:rPr>
              <w:t>et al</w:t>
            </w:r>
            <w:r w:rsidR="003E0278" w:rsidRPr="00455327">
              <w:rPr>
                <w:rFonts w:ascii="Book Antiqua" w:hAnsi="Book Antiqua"/>
                <w:sz w:val="24"/>
                <w:szCs w:val="24"/>
                <w:lang w:val="en-US"/>
              </w:rPr>
              <w:fldChar w:fldCharType="begin"/>
            </w:r>
            <w:r w:rsidR="003E0278" w:rsidRPr="00F2614F">
              <w:rPr>
                <w:rFonts w:ascii="Book Antiqua" w:hAnsi="Book Antiqua"/>
                <w:sz w:val="24"/>
                <w:szCs w:val="24"/>
                <w:lang w:val="en-US"/>
              </w:rPr>
              <w:instrText xml:space="preserve"> ADDIN ZOTERO_ITEM CSL_CITATION {"citationID":"HRAFC7kx","properties":{"formattedCitation":"\\super [37]\\nosupersub{}","plainCitation":"[37]","noteIndex":0},"citationItems":[{"id":2192,"uris":["http://zotero.org/users/1233977/items/7EB6ZSCJ"],"uri":["http://zotero.org/users/1233977/items/7EB6ZSCJ"],"itemData":{"id":2192,"type":"article-journal","abstract":"BACKGROUND &amp; AIMS: Despite guidelines, long-term enteral nutrition (EN) through percutaneous endoscopic gastrostomy (PEG) is often prescribed to older individuals with dementia and eating problems (refusal to eat or dysphagia). The aim of this prospective observational non-randomized un-blinded study was to assess the role of this procedure on risk of mortality.\nMETHODS: 184 demented malnourished patients (58 M, age 82.2 ± 7.7) with eating problems, discharged from a hospital ward in Italy, were enrolled. Information on dementia type and staging (FAST and CDR scores), Charlson Comorbidity Score and setting of living (community vs nursing home) was collected. After an 18-month follow-up, a telephonic interview with caregivers was planned to assess mortality. Survival of patients discharged on EN by PEG vs oral nutrition (ON) was analyzed by Kaplan-Meier method. Multivariable Cox proportional regression models were also built to test the effects of EN over mortality.\nRESULTS: EN was prescribed in 54 patients (15 M). At follow-up, mortality was higher in EN than in ON group (70% vs 40%, p = 0.0002). Survival was significantly shorter in the EN group (log-rank 17.259, p &lt; 0.0001; average length 0.66 ± 0.09 vs 1.28 ± 0.08 years, p &lt; 0.0001). At multivariate Cox proportional regression model, EN was a significant predictor of death (HR 1.82, 95% CI 1.09-3.02, p = 0.02) independent of age, dementia type, FAST, CDR, Charlson score and setting of living in the whole cohort, but not in those with CDR score ranking 4-5.\nCONCLUSIONS: In elderly individuals with dementia and eating problems, long-term PEG feeding increases the risk of mortality and should be discouraged.","container-title":"Clinical Nutrition (Edinburgh, Scotland)","DOI":"10.1016/j.clnu.2016.04.001","ISSN":"1532-1983","issue":"6","journalAbbreviation":"Clin Nutr","language":"eng","note":"PMID: 27091773","page":"1512-1516","source":"PubMed","title":"Survival in older adults with dementia and eating problems: To PEG or not to PEG?","title-short":"Survival in older adults with dementia and eating problems","volume":"35","author":[{"family":"Ticinesi","given":"Andrea"},{"family":"Nouvenne","given":"Antonio"},{"family":"Lauretani","given":"Fulvio"},{"family":"Prati","given":"Beatrice"},{"family":"Cerundolo","given":"Nicoletta"},{"family":"Maggio","given":"Marcello"},{"family":"Meschi","given":"Tiziana"}],"issued":{"date-parts":[["2016"]]}}}],"schema":"https://github.com/citation-style-language/schema/raw/master/csl-citation.json"} </w:instrText>
            </w:r>
            <w:r w:rsidR="003E0278" w:rsidRPr="00F2614F">
              <w:rPr>
                <w:rFonts w:ascii="Book Antiqua" w:hAnsi="Book Antiqua"/>
                <w:sz w:val="24"/>
                <w:szCs w:val="24"/>
                <w:lang w:val="en-US"/>
              </w:rPr>
              <w:fldChar w:fldCharType="separate"/>
            </w:r>
            <w:r w:rsidR="003E0278" w:rsidRPr="00455327">
              <w:rPr>
                <w:rFonts w:ascii="Book Antiqua" w:hAnsi="Book Antiqua"/>
                <w:sz w:val="24"/>
                <w:szCs w:val="24"/>
                <w:vertAlign w:val="superscript"/>
                <w:lang w:val="en-US"/>
              </w:rPr>
              <w:t>[</w:t>
            </w:r>
            <w:r w:rsidR="00455327">
              <w:rPr>
                <w:rFonts w:ascii="Book Antiqua" w:hAnsi="Book Antiqua" w:hint="eastAsia"/>
                <w:sz w:val="24"/>
                <w:szCs w:val="24"/>
                <w:vertAlign w:val="superscript"/>
                <w:lang w:val="en-US" w:eastAsia="zh-CN"/>
              </w:rPr>
              <w:t>39</w:t>
            </w:r>
            <w:r w:rsidR="003E0278" w:rsidRPr="00455327">
              <w:rPr>
                <w:rFonts w:ascii="Book Antiqua" w:hAnsi="Book Antiqua"/>
                <w:sz w:val="24"/>
                <w:szCs w:val="24"/>
                <w:vertAlign w:val="superscript"/>
                <w:lang w:val="en-US"/>
              </w:rPr>
              <w:t>]</w:t>
            </w:r>
            <w:r w:rsidR="003E0278" w:rsidRPr="00455327">
              <w:rPr>
                <w:rFonts w:ascii="Book Antiqua" w:hAnsi="Book Antiqua"/>
                <w:sz w:val="24"/>
                <w:szCs w:val="24"/>
                <w:lang w:val="en-US"/>
              </w:rPr>
              <w:fldChar w:fldCharType="end"/>
            </w:r>
            <w:r w:rsidRPr="00455327">
              <w:rPr>
                <w:rFonts w:ascii="Book Antiqua" w:hAnsi="Book Antiqua"/>
                <w:sz w:val="24"/>
                <w:szCs w:val="24"/>
                <w:lang w:val="en-US"/>
              </w:rPr>
              <w:t>, 2019</w:t>
            </w:r>
          </w:p>
        </w:tc>
        <w:tc>
          <w:tcPr>
            <w:tcW w:w="2020" w:type="dxa"/>
            <w:shd w:val="clear" w:color="auto" w:fill="auto"/>
          </w:tcPr>
          <w:p w:rsidR="00A1241E" w:rsidRPr="00455327" w:rsidRDefault="00A1241E" w:rsidP="00BA26BC">
            <w:pPr>
              <w:adjustRightInd w:val="0"/>
              <w:snapToGrid w:val="0"/>
              <w:spacing w:after="0" w:line="360" w:lineRule="auto"/>
              <w:jc w:val="both"/>
              <w:rPr>
                <w:rFonts w:ascii="Book Antiqua" w:hAnsi="Book Antiqua"/>
                <w:sz w:val="24"/>
                <w:szCs w:val="24"/>
                <w:lang w:val="en-US"/>
              </w:rPr>
            </w:pPr>
            <w:r w:rsidRPr="00455327">
              <w:rPr>
                <w:rFonts w:ascii="Book Antiqua" w:hAnsi="Book Antiqua"/>
                <w:sz w:val="24"/>
                <w:szCs w:val="24"/>
                <w:lang w:val="en-US"/>
              </w:rPr>
              <w:t>Retrospective cohort</w:t>
            </w:r>
          </w:p>
        </w:tc>
        <w:tc>
          <w:tcPr>
            <w:tcW w:w="1768" w:type="dxa"/>
            <w:shd w:val="clear" w:color="auto" w:fill="auto"/>
          </w:tcPr>
          <w:p w:rsidR="00A1241E" w:rsidRPr="00F2614F" w:rsidRDefault="00A1241E" w:rsidP="00BA26BC">
            <w:pPr>
              <w:adjustRightInd w:val="0"/>
              <w:snapToGrid w:val="0"/>
              <w:spacing w:after="0" w:line="360" w:lineRule="auto"/>
              <w:jc w:val="both"/>
              <w:rPr>
                <w:rFonts w:ascii="Book Antiqua" w:hAnsi="Book Antiqua"/>
                <w:sz w:val="24"/>
                <w:szCs w:val="24"/>
                <w:lang w:val="en-US"/>
              </w:rPr>
            </w:pPr>
            <w:r w:rsidRPr="00F2614F">
              <w:rPr>
                <w:rFonts w:ascii="Book Antiqua" w:hAnsi="Book Antiqua"/>
                <w:sz w:val="24"/>
                <w:szCs w:val="24"/>
                <w:lang w:val="en-US"/>
              </w:rPr>
              <w:t>42 (out of 303 in the whole cohort), no controls w/o PEG</w:t>
            </w:r>
          </w:p>
        </w:tc>
        <w:tc>
          <w:tcPr>
            <w:tcW w:w="2384" w:type="dxa"/>
            <w:shd w:val="clear" w:color="auto" w:fill="auto"/>
          </w:tcPr>
          <w:p w:rsidR="00A1241E" w:rsidRPr="00F2614F" w:rsidRDefault="00A1241E" w:rsidP="00BA26BC">
            <w:pPr>
              <w:adjustRightInd w:val="0"/>
              <w:snapToGrid w:val="0"/>
              <w:spacing w:after="0" w:line="360" w:lineRule="auto"/>
              <w:jc w:val="both"/>
              <w:rPr>
                <w:rFonts w:ascii="Book Antiqua" w:hAnsi="Book Antiqua"/>
                <w:sz w:val="24"/>
                <w:szCs w:val="24"/>
                <w:lang w:val="en-US"/>
              </w:rPr>
            </w:pPr>
            <w:r w:rsidRPr="00F2614F">
              <w:rPr>
                <w:rFonts w:ascii="Book Antiqua" w:hAnsi="Book Antiqua"/>
                <w:sz w:val="24"/>
                <w:szCs w:val="24"/>
                <w:lang w:val="en-US"/>
              </w:rPr>
              <w:t>Survival with PEG significantly shorter in patients with dementia</w:t>
            </w:r>
          </w:p>
        </w:tc>
        <w:tc>
          <w:tcPr>
            <w:tcW w:w="2461" w:type="dxa"/>
            <w:shd w:val="clear" w:color="auto" w:fill="auto"/>
          </w:tcPr>
          <w:p w:rsidR="00A1241E" w:rsidRPr="00F2614F" w:rsidRDefault="00A1241E" w:rsidP="00BA26BC">
            <w:pPr>
              <w:adjustRightInd w:val="0"/>
              <w:snapToGrid w:val="0"/>
              <w:spacing w:after="0" w:line="360" w:lineRule="auto"/>
              <w:jc w:val="both"/>
              <w:rPr>
                <w:rFonts w:ascii="Book Antiqua" w:hAnsi="Book Antiqua"/>
                <w:sz w:val="24"/>
                <w:szCs w:val="24"/>
                <w:lang w:val="en-US"/>
              </w:rPr>
            </w:pPr>
            <w:r w:rsidRPr="00F2614F">
              <w:rPr>
                <w:rFonts w:ascii="Book Antiqua" w:hAnsi="Book Antiqua"/>
                <w:sz w:val="24"/>
                <w:szCs w:val="24"/>
                <w:lang w:val="en-US"/>
              </w:rPr>
              <w:t>Selection bias, no dementia rating, PEG-indication partly unclear</w:t>
            </w:r>
          </w:p>
        </w:tc>
      </w:tr>
    </w:tbl>
    <w:p w:rsidR="006027DC" w:rsidRPr="00BC56B7" w:rsidRDefault="00E42F5B" w:rsidP="00BA26BC">
      <w:pPr>
        <w:adjustRightInd w:val="0"/>
        <w:snapToGrid w:val="0"/>
        <w:spacing w:after="0" w:line="360" w:lineRule="auto"/>
        <w:jc w:val="both"/>
        <w:rPr>
          <w:rFonts w:ascii="Book Antiqua" w:hAnsi="Book Antiqua"/>
          <w:sz w:val="24"/>
          <w:szCs w:val="24"/>
          <w:lang w:val="en-US" w:eastAsia="zh-CN"/>
        </w:rPr>
      </w:pPr>
      <w:r w:rsidRPr="00F2614F">
        <w:rPr>
          <w:rFonts w:ascii="Book Antiqua" w:hAnsi="Book Antiqua"/>
          <w:sz w:val="24"/>
          <w:szCs w:val="24"/>
          <w:lang w:val="en-US"/>
        </w:rPr>
        <w:t>w/o</w:t>
      </w:r>
      <w:r w:rsidRPr="00F2614F">
        <w:rPr>
          <w:rFonts w:ascii="Book Antiqua" w:hAnsi="Book Antiqua" w:hint="eastAsia"/>
          <w:sz w:val="24"/>
          <w:szCs w:val="24"/>
          <w:lang w:val="en-US" w:eastAsia="zh-CN"/>
        </w:rPr>
        <w:t>:</w:t>
      </w:r>
      <w:r w:rsidRPr="00F2614F">
        <w:rPr>
          <w:rFonts w:ascii="Book Antiqua" w:hAnsi="Book Antiqua"/>
          <w:sz w:val="24"/>
          <w:szCs w:val="24"/>
          <w:lang w:val="en-US"/>
        </w:rPr>
        <w:t xml:space="preserve"> </w:t>
      </w:r>
      <w:r w:rsidRPr="00F2614F">
        <w:rPr>
          <w:rFonts w:ascii="Book Antiqua" w:hAnsi="Book Antiqua"/>
          <w:caps/>
          <w:sz w:val="24"/>
          <w:szCs w:val="24"/>
          <w:lang w:val="en-US"/>
        </w:rPr>
        <w:t>w</w:t>
      </w:r>
      <w:r w:rsidRPr="00F2614F">
        <w:rPr>
          <w:rFonts w:ascii="Book Antiqua" w:hAnsi="Book Antiqua"/>
          <w:sz w:val="24"/>
          <w:szCs w:val="24"/>
          <w:lang w:val="en-US"/>
        </w:rPr>
        <w:t>ithout</w:t>
      </w:r>
      <w:r w:rsidRPr="00F2614F">
        <w:rPr>
          <w:rFonts w:ascii="Book Antiqua" w:hAnsi="Book Antiqua" w:hint="eastAsia"/>
          <w:sz w:val="24"/>
          <w:szCs w:val="24"/>
          <w:lang w:val="en-US" w:eastAsia="zh-CN"/>
        </w:rPr>
        <w:t>;</w:t>
      </w:r>
      <w:r w:rsidRPr="00F2614F">
        <w:rPr>
          <w:rFonts w:ascii="Book Antiqua" w:hAnsi="Book Antiqua"/>
          <w:sz w:val="24"/>
          <w:szCs w:val="24"/>
          <w:lang w:val="en-US"/>
        </w:rPr>
        <w:t xml:space="preserve"> ER</w:t>
      </w:r>
      <w:r w:rsidRPr="00F2614F">
        <w:rPr>
          <w:rFonts w:ascii="Book Antiqua" w:hAnsi="Book Antiqua" w:hint="eastAsia"/>
          <w:sz w:val="24"/>
          <w:szCs w:val="24"/>
          <w:lang w:val="en-US" w:eastAsia="zh-CN"/>
        </w:rPr>
        <w:t>:</w:t>
      </w:r>
      <w:r w:rsidRPr="00F2614F">
        <w:rPr>
          <w:rFonts w:ascii="Book Antiqua" w:hAnsi="Book Antiqua"/>
          <w:sz w:val="24"/>
          <w:szCs w:val="24"/>
          <w:lang w:val="en-US"/>
        </w:rPr>
        <w:t xml:space="preserve"> </w:t>
      </w:r>
      <w:r w:rsidRPr="00F2614F">
        <w:rPr>
          <w:rFonts w:ascii="Book Antiqua" w:hAnsi="Book Antiqua"/>
          <w:caps/>
          <w:sz w:val="24"/>
          <w:szCs w:val="24"/>
          <w:lang w:val="en-US"/>
        </w:rPr>
        <w:t>e</w:t>
      </w:r>
      <w:r w:rsidRPr="00F2614F">
        <w:rPr>
          <w:rFonts w:ascii="Book Antiqua" w:hAnsi="Book Antiqua"/>
          <w:sz w:val="24"/>
          <w:szCs w:val="24"/>
          <w:lang w:val="en-US"/>
        </w:rPr>
        <w:t>mergency room</w:t>
      </w:r>
      <w:r w:rsidR="003E0278" w:rsidRPr="00F2614F">
        <w:rPr>
          <w:rFonts w:ascii="Book Antiqua" w:hAnsi="Book Antiqua" w:hint="eastAsia"/>
          <w:sz w:val="24"/>
          <w:szCs w:val="24"/>
          <w:lang w:val="en-US" w:eastAsia="zh-CN"/>
        </w:rPr>
        <w:t xml:space="preserve">; </w:t>
      </w:r>
      <w:r w:rsidR="003E0278" w:rsidRPr="00F2614F">
        <w:rPr>
          <w:rFonts w:ascii="Book Antiqua" w:hAnsi="Book Antiqua"/>
          <w:sz w:val="24"/>
          <w:szCs w:val="24"/>
          <w:lang w:val="en-US"/>
        </w:rPr>
        <w:t>PEG</w:t>
      </w:r>
      <w:r w:rsidR="003E0278" w:rsidRPr="00F2614F">
        <w:rPr>
          <w:rFonts w:ascii="Book Antiqua" w:hAnsi="Book Antiqua" w:hint="eastAsia"/>
          <w:sz w:val="24"/>
          <w:szCs w:val="24"/>
          <w:lang w:val="en-US" w:eastAsia="zh-CN"/>
        </w:rPr>
        <w:t xml:space="preserve">: </w:t>
      </w:r>
      <w:r w:rsidR="003E0278" w:rsidRPr="00F2614F">
        <w:rPr>
          <w:rFonts w:ascii="Book Antiqua" w:hAnsi="Book Antiqua"/>
          <w:caps/>
          <w:sz w:val="24"/>
          <w:szCs w:val="24"/>
          <w:lang w:val="en-US" w:eastAsia="zh-CN"/>
        </w:rPr>
        <w:t>p</w:t>
      </w:r>
      <w:r w:rsidR="003E0278" w:rsidRPr="00F2614F">
        <w:rPr>
          <w:rFonts w:ascii="Book Antiqua" w:hAnsi="Book Antiqua"/>
          <w:sz w:val="24"/>
          <w:szCs w:val="24"/>
          <w:lang w:val="en-US" w:eastAsia="zh-CN"/>
        </w:rPr>
        <w:t xml:space="preserve">ercutaneous </w:t>
      </w:r>
      <w:r w:rsidR="003B7F7F" w:rsidRPr="003B7F7F">
        <w:rPr>
          <w:rFonts w:ascii="Book Antiqua" w:hAnsi="Book Antiqua"/>
          <w:sz w:val="24"/>
          <w:szCs w:val="24"/>
          <w:lang w:val="en-US" w:eastAsia="zh-CN"/>
        </w:rPr>
        <w:t xml:space="preserve">endoscopic </w:t>
      </w:r>
      <w:r w:rsidR="003E0278" w:rsidRPr="00F2614F">
        <w:rPr>
          <w:rFonts w:ascii="Book Antiqua" w:hAnsi="Book Antiqua"/>
          <w:sz w:val="24"/>
          <w:szCs w:val="24"/>
          <w:lang w:val="en-US" w:eastAsia="zh-CN"/>
        </w:rPr>
        <w:t>gastrostomy</w:t>
      </w:r>
      <w:r w:rsidR="00BC56B7">
        <w:rPr>
          <w:rFonts w:ascii="Book Antiqua" w:hAnsi="Book Antiqua" w:hint="eastAsia"/>
          <w:sz w:val="24"/>
          <w:szCs w:val="24"/>
          <w:lang w:val="en-US" w:eastAsia="zh-CN"/>
        </w:rPr>
        <w:t xml:space="preserve">. </w:t>
      </w:r>
    </w:p>
    <w:p w:rsidR="003E0278" w:rsidRPr="00F2614F" w:rsidRDefault="00E42F5B" w:rsidP="00BA26BC">
      <w:pPr>
        <w:adjustRightInd w:val="0"/>
        <w:snapToGrid w:val="0"/>
        <w:spacing w:after="0" w:line="360" w:lineRule="auto"/>
        <w:jc w:val="both"/>
        <w:rPr>
          <w:rFonts w:ascii="Book Antiqua" w:hAnsi="Book Antiqua" w:hint="eastAsia"/>
          <w:sz w:val="24"/>
          <w:szCs w:val="24"/>
          <w:lang w:val="en-US" w:eastAsia="zh-CN"/>
        </w:rPr>
      </w:pPr>
      <w:r w:rsidRPr="00F2614F">
        <w:rPr>
          <w:rFonts w:ascii="Book Antiqua" w:hAnsi="Book Antiqua"/>
          <w:sz w:val="24"/>
          <w:szCs w:val="24"/>
          <w:lang w:val="en-US"/>
        </w:rPr>
        <w:br w:type="page"/>
      </w:r>
      <w:r w:rsidR="00A1241E" w:rsidRPr="00F2614F">
        <w:rPr>
          <w:rFonts w:ascii="Book Antiqua" w:hAnsi="Book Antiqua"/>
          <w:b/>
          <w:sz w:val="24"/>
          <w:szCs w:val="24"/>
          <w:lang w:val="en-US"/>
        </w:rPr>
        <w:t>Table 4</w:t>
      </w:r>
      <w:r w:rsidR="003E0278" w:rsidRPr="00F2614F">
        <w:rPr>
          <w:rFonts w:ascii="Book Antiqua" w:hAnsi="Book Antiqua" w:hint="eastAsia"/>
          <w:b/>
          <w:sz w:val="24"/>
          <w:szCs w:val="24"/>
          <w:lang w:val="en-US" w:eastAsia="zh-CN"/>
        </w:rPr>
        <w:t xml:space="preserve"> </w:t>
      </w:r>
      <w:r w:rsidR="00A1241E" w:rsidRPr="00F2614F">
        <w:rPr>
          <w:rFonts w:ascii="Book Antiqua" w:hAnsi="Book Antiqua"/>
          <w:b/>
          <w:sz w:val="24"/>
          <w:szCs w:val="24"/>
          <w:lang w:val="en-US"/>
        </w:rPr>
        <w:t>Additional patient groups with a lack of data but potential benefit if the timing of gastrostomy is correct</w:t>
      </w:r>
    </w:p>
    <w:p w:rsidR="00A1241E" w:rsidRPr="00F2614F" w:rsidRDefault="00A1241E" w:rsidP="00BA26BC">
      <w:pPr>
        <w:pBdr>
          <w:top w:val="single" w:sz="4" w:space="1" w:color="auto"/>
          <w:bottom w:val="single" w:sz="4" w:space="1" w:color="auto"/>
        </w:pBdr>
        <w:adjustRightInd w:val="0"/>
        <w:snapToGrid w:val="0"/>
        <w:spacing w:after="0" w:line="360" w:lineRule="auto"/>
        <w:jc w:val="both"/>
        <w:rPr>
          <w:rFonts w:ascii="Book Antiqua" w:hAnsi="Book Antiqua"/>
          <w:sz w:val="24"/>
          <w:szCs w:val="24"/>
          <w:lang w:val="en-US"/>
        </w:rPr>
      </w:pPr>
      <w:r w:rsidRPr="00F2614F">
        <w:rPr>
          <w:rFonts w:ascii="Book Antiqua" w:hAnsi="Book Antiqua"/>
          <w:sz w:val="24"/>
          <w:szCs w:val="24"/>
          <w:lang w:val="en-US"/>
        </w:rPr>
        <w:t>Chronic pancreatitis</w:t>
      </w:r>
    </w:p>
    <w:p w:rsidR="00A1241E" w:rsidRPr="00F2614F" w:rsidRDefault="00A1241E" w:rsidP="00BA26BC">
      <w:pPr>
        <w:pBdr>
          <w:top w:val="single" w:sz="4" w:space="1" w:color="auto"/>
          <w:bottom w:val="single" w:sz="4" w:space="1" w:color="auto"/>
        </w:pBdr>
        <w:adjustRightInd w:val="0"/>
        <w:snapToGrid w:val="0"/>
        <w:spacing w:after="0" w:line="360" w:lineRule="auto"/>
        <w:jc w:val="both"/>
        <w:rPr>
          <w:rFonts w:ascii="Book Antiqua" w:hAnsi="Book Antiqua"/>
          <w:sz w:val="24"/>
          <w:szCs w:val="24"/>
          <w:lang w:val="en-US"/>
        </w:rPr>
      </w:pPr>
      <w:r w:rsidRPr="00F2614F">
        <w:rPr>
          <w:rFonts w:ascii="Book Antiqua" w:hAnsi="Book Antiqua"/>
          <w:sz w:val="24"/>
          <w:szCs w:val="24"/>
          <w:lang w:val="en-US"/>
        </w:rPr>
        <w:t>COPD with manifest or imminent undernutrition/cachexia</w:t>
      </w:r>
    </w:p>
    <w:p w:rsidR="00A1241E" w:rsidRPr="00F2614F" w:rsidRDefault="00A1241E" w:rsidP="00BA26BC">
      <w:pPr>
        <w:pBdr>
          <w:top w:val="single" w:sz="4" w:space="1" w:color="auto"/>
          <w:bottom w:val="single" w:sz="4" w:space="1" w:color="auto"/>
        </w:pBdr>
        <w:adjustRightInd w:val="0"/>
        <w:snapToGrid w:val="0"/>
        <w:spacing w:after="0" w:line="360" w:lineRule="auto"/>
        <w:jc w:val="both"/>
        <w:rPr>
          <w:rFonts w:ascii="Book Antiqua" w:hAnsi="Book Antiqua"/>
          <w:sz w:val="24"/>
          <w:szCs w:val="24"/>
          <w:lang w:val="en-US"/>
        </w:rPr>
      </w:pPr>
      <w:r w:rsidRPr="00F2614F">
        <w:rPr>
          <w:rFonts w:ascii="Book Antiqua" w:hAnsi="Book Antiqua"/>
          <w:sz w:val="24"/>
          <w:szCs w:val="24"/>
          <w:lang w:val="en-US"/>
        </w:rPr>
        <w:t>Severe eosinophilic esophagitis</w:t>
      </w:r>
    </w:p>
    <w:p w:rsidR="00A1241E" w:rsidRPr="00F2614F" w:rsidRDefault="00A1241E" w:rsidP="00BA26BC">
      <w:pPr>
        <w:pBdr>
          <w:top w:val="single" w:sz="4" w:space="1" w:color="auto"/>
          <w:bottom w:val="single" w:sz="4" w:space="1" w:color="auto"/>
        </w:pBdr>
        <w:adjustRightInd w:val="0"/>
        <w:snapToGrid w:val="0"/>
        <w:spacing w:after="0" w:line="360" w:lineRule="auto"/>
        <w:jc w:val="both"/>
        <w:rPr>
          <w:rFonts w:ascii="Book Antiqua" w:hAnsi="Book Antiqua"/>
          <w:sz w:val="24"/>
          <w:szCs w:val="24"/>
          <w:lang w:val="en-US"/>
        </w:rPr>
      </w:pPr>
      <w:r w:rsidRPr="00F2614F">
        <w:rPr>
          <w:rFonts w:ascii="Book Antiqua" w:hAnsi="Book Antiqua"/>
          <w:sz w:val="24"/>
          <w:szCs w:val="24"/>
          <w:lang w:val="en-US"/>
        </w:rPr>
        <w:t>Severe ulcerative reflux disease</w:t>
      </w:r>
    </w:p>
    <w:p w:rsidR="00A1241E" w:rsidRPr="00F2614F" w:rsidRDefault="00A1241E" w:rsidP="00BA26BC">
      <w:pPr>
        <w:pBdr>
          <w:top w:val="single" w:sz="4" w:space="1" w:color="auto"/>
          <w:bottom w:val="single" w:sz="4" w:space="1" w:color="auto"/>
        </w:pBdr>
        <w:adjustRightInd w:val="0"/>
        <w:snapToGrid w:val="0"/>
        <w:spacing w:after="0" w:line="360" w:lineRule="auto"/>
        <w:jc w:val="both"/>
        <w:rPr>
          <w:rFonts w:ascii="Book Antiqua" w:hAnsi="Book Antiqua"/>
          <w:sz w:val="24"/>
          <w:szCs w:val="24"/>
          <w:lang w:val="en-US"/>
        </w:rPr>
      </w:pPr>
      <w:r w:rsidRPr="00F2614F">
        <w:rPr>
          <w:rFonts w:ascii="Book Antiqua" w:hAnsi="Book Antiqua"/>
          <w:sz w:val="24"/>
          <w:szCs w:val="24"/>
          <w:lang w:val="en-US"/>
        </w:rPr>
        <w:t>Cancer with undernutrition syndrome</w:t>
      </w:r>
    </w:p>
    <w:p w:rsidR="00A1241E" w:rsidRPr="00F2614F" w:rsidRDefault="00A1241E" w:rsidP="00BA26BC">
      <w:pPr>
        <w:pBdr>
          <w:top w:val="single" w:sz="4" w:space="1" w:color="auto"/>
          <w:bottom w:val="single" w:sz="4" w:space="1" w:color="auto"/>
        </w:pBdr>
        <w:adjustRightInd w:val="0"/>
        <w:snapToGrid w:val="0"/>
        <w:spacing w:after="0" w:line="360" w:lineRule="auto"/>
        <w:jc w:val="both"/>
        <w:rPr>
          <w:rFonts w:ascii="Book Antiqua" w:hAnsi="Book Antiqua"/>
          <w:sz w:val="24"/>
          <w:szCs w:val="24"/>
          <w:lang w:val="en-US"/>
        </w:rPr>
      </w:pPr>
      <w:r w:rsidRPr="00F2614F">
        <w:rPr>
          <w:rFonts w:ascii="Book Antiqua" w:hAnsi="Book Antiqua"/>
          <w:sz w:val="24"/>
          <w:szCs w:val="24"/>
          <w:lang w:val="en-US"/>
        </w:rPr>
        <w:t>(Mild to) moderate dementia</w:t>
      </w:r>
    </w:p>
    <w:p w:rsidR="003E0278" w:rsidRPr="004C7CC5" w:rsidRDefault="003E0278" w:rsidP="00BA26BC">
      <w:pPr>
        <w:adjustRightInd w:val="0"/>
        <w:snapToGrid w:val="0"/>
        <w:spacing w:after="0" w:line="360" w:lineRule="auto"/>
        <w:jc w:val="both"/>
        <w:rPr>
          <w:rFonts w:ascii="Book Antiqua" w:hAnsi="Book Antiqua" w:hint="eastAsia"/>
          <w:sz w:val="24"/>
          <w:szCs w:val="24"/>
          <w:lang w:val="en-US" w:eastAsia="zh-CN"/>
        </w:rPr>
      </w:pPr>
      <w:r w:rsidRPr="00F2614F">
        <w:rPr>
          <w:rFonts w:ascii="Book Antiqua" w:hAnsi="Book Antiqua"/>
          <w:sz w:val="24"/>
          <w:szCs w:val="24"/>
          <w:lang w:val="en-US"/>
        </w:rPr>
        <w:t>COPD</w:t>
      </w:r>
      <w:r w:rsidRPr="00F2614F">
        <w:rPr>
          <w:rFonts w:ascii="Book Antiqua" w:hAnsi="Book Antiqua" w:hint="eastAsia"/>
          <w:sz w:val="24"/>
          <w:szCs w:val="24"/>
          <w:lang w:val="en-US" w:eastAsia="zh-CN"/>
        </w:rPr>
        <w:t>:</w:t>
      </w:r>
      <w:r w:rsidRPr="00F2614F">
        <w:rPr>
          <w:rFonts w:ascii="Book Antiqua" w:hAnsi="Book Antiqua"/>
          <w:sz w:val="24"/>
          <w:szCs w:val="24"/>
          <w:lang w:val="en-US"/>
        </w:rPr>
        <w:t xml:space="preserve"> </w:t>
      </w:r>
      <w:r w:rsidRPr="00F2614F">
        <w:rPr>
          <w:rFonts w:ascii="Book Antiqua" w:hAnsi="Book Antiqua"/>
          <w:caps/>
          <w:sz w:val="24"/>
          <w:szCs w:val="24"/>
          <w:lang w:val="en-US"/>
        </w:rPr>
        <w:t>c</w:t>
      </w:r>
      <w:r w:rsidRPr="00F2614F">
        <w:rPr>
          <w:rFonts w:ascii="Book Antiqua" w:hAnsi="Book Antiqua"/>
          <w:sz w:val="24"/>
          <w:szCs w:val="24"/>
          <w:lang w:val="en-US"/>
        </w:rPr>
        <w:t>hronic obstructive pulmonary disease</w:t>
      </w:r>
      <w:r w:rsidRPr="00F2614F">
        <w:rPr>
          <w:rFonts w:ascii="Book Antiqua" w:hAnsi="Book Antiqua" w:hint="eastAsia"/>
          <w:sz w:val="24"/>
          <w:szCs w:val="24"/>
          <w:lang w:val="en-US" w:eastAsia="zh-CN"/>
        </w:rPr>
        <w:t>.</w:t>
      </w:r>
    </w:p>
    <w:p w:rsidR="00A1241E" w:rsidRPr="004C7CC5" w:rsidRDefault="00A1241E" w:rsidP="00BA26BC">
      <w:pPr>
        <w:adjustRightInd w:val="0"/>
        <w:snapToGrid w:val="0"/>
        <w:spacing w:after="0" w:line="360" w:lineRule="auto"/>
        <w:jc w:val="both"/>
        <w:rPr>
          <w:rFonts w:ascii="Book Antiqua" w:hAnsi="Book Antiqua"/>
          <w:sz w:val="24"/>
          <w:szCs w:val="24"/>
          <w:lang w:val="en-US"/>
        </w:rPr>
      </w:pPr>
    </w:p>
    <w:sectPr w:rsidR="00A1241E" w:rsidRPr="004C7CC5">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AE6" w:rsidRDefault="00E51AE6" w:rsidP="00960D6D">
      <w:pPr>
        <w:spacing w:after="0" w:line="240" w:lineRule="auto"/>
      </w:pPr>
      <w:r>
        <w:separator/>
      </w:r>
    </w:p>
  </w:endnote>
  <w:endnote w:type="continuationSeparator" w:id="0">
    <w:p w:rsidR="00E51AE6" w:rsidRDefault="00E51AE6" w:rsidP="00960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NewRomanPSMT">
    <w:altName w:val="等线"/>
    <w:panose1 w:val="00000000000000000000"/>
    <w:charset w:val="00"/>
    <w:family w:val="roman"/>
    <w:notTrueType/>
    <w:pitch w:val="default"/>
    <w:sig w:usb0="00000083" w:usb1="00000000" w:usb2="00000000" w:usb3="00000000" w:csb0="00000009" w:csb1="00000000"/>
  </w:font>
  <w:font w:name="等线">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69E" w:rsidRDefault="0092169E">
    <w:pPr>
      <w:pStyle w:val="a4"/>
      <w:jc w:val="center"/>
    </w:pPr>
    <w:r>
      <w:fldChar w:fldCharType="begin"/>
    </w:r>
    <w:r>
      <w:instrText>PAGE   \* MERGEFORMAT</w:instrText>
    </w:r>
    <w:r>
      <w:fldChar w:fldCharType="separate"/>
    </w:r>
    <w:r w:rsidR="00DB39AD" w:rsidRPr="00DB39AD">
      <w:rPr>
        <w:noProof/>
        <w:lang w:val="de-DE"/>
      </w:rPr>
      <w:t>1</w:t>
    </w:r>
    <w:r>
      <w:fldChar w:fldCharType="end"/>
    </w:r>
  </w:p>
  <w:p w:rsidR="00960D6D" w:rsidRDefault="00960D6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AE6" w:rsidRDefault="00E51AE6" w:rsidP="00960D6D">
      <w:pPr>
        <w:spacing w:after="0" w:line="240" w:lineRule="auto"/>
      </w:pPr>
      <w:r>
        <w:separator/>
      </w:r>
    </w:p>
  </w:footnote>
  <w:footnote w:type="continuationSeparator" w:id="0">
    <w:p w:rsidR="00E51AE6" w:rsidRDefault="00E51AE6" w:rsidP="00960D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E5F94"/>
    <w:multiLevelType w:val="hybridMultilevel"/>
    <w:tmpl w:val="FB02182A"/>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
      <w:lvlJc w:val="left"/>
      <w:pPr>
        <w:tabs>
          <w:tab w:val="num" w:pos="1440"/>
        </w:tabs>
        <w:ind w:left="1440"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Wingdings" w:hAnsi="Wingdings" w:hint="default"/>
      </w:rPr>
    </w:lvl>
    <w:lvl w:ilvl="4" w:tentative="1">
      <w:start w:val="1"/>
      <w:numFmt w:val="bullet"/>
      <w:lvlText w:val=""/>
      <w:lvlJc w:val="left"/>
      <w:pPr>
        <w:tabs>
          <w:tab w:val="num" w:pos="3600"/>
        </w:tabs>
        <w:ind w:left="3600" w:hanging="360"/>
      </w:pPr>
      <w:rPr>
        <w:rFonts w:ascii="Wingdings" w:hAnsi="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Wingdings" w:hAnsi="Wingdings" w:hint="default"/>
      </w:rPr>
    </w:lvl>
    <w:lvl w:ilvl="7" w:tentative="1">
      <w:start w:val="1"/>
      <w:numFmt w:val="bullet"/>
      <w:lvlText w:val=""/>
      <w:lvlJc w:val="left"/>
      <w:pPr>
        <w:tabs>
          <w:tab w:val="num" w:pos="5760"/>
        </w:tabs>
        <w:ind w:left="5760" w:hanging="360"/>
      </w:pPr>
      <w:rPr>
        <w:rFonts w:ascii="Wingdings" w:hAnsi="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45CF5AB6"/>
    <w:multiLevelType w:val="multilevel"/>
    <w:tmpl w:val="8812B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hineID" w:val="190|207|197|190|203|197|188|202|197|188|207|197|205|198|197|202|188|"/>
    <w:docVar w:name="Username" w:val="Editor"/>
  </w:docVars>
  <w:rsids>
    <w:rsidRoot w:val="00A14300"/>
    <w:rsid w:val="000011CC"/>
    <w:rsid w:val="00006121"/>
    <w:rsid w:val="00010BEC"/>
    <w:rsid w:val="00014CB7"/>
    <w:rsid w:val="0002716C"/>
    <w:rsid w:val="000422AC"/>
    <w:rsid w:val="00056717"/>
    <w:rsid w:val="000619F3"/>
    <w:rsid w:val="000621F4"/>
    <w:rsid w:val="000654B6"/>
    <w:rsid w:val="000678BD"/>
    <w:rsid w:val="00095C2C"/>
    <w:rsid w:val="000B2C49"/>
    <w:rsid w:val="000B4A2D"/>
    <w:rsid w:val="000C34E8"/>
    <w:rsid w:val="000C743B"/>
    <w:rsid w:val="000C7DE2"/>
    <w:rsid w:val="000D627F"/>
    <w:rsid w:val="00127140"/>
    <w:rsid w:val="001275B3"/>
    <w:rsid w:val="00140683"/>
    <w:rsid w:val="001409C5"/>
    <w:rsid w:val="00142ADA"/>
    <w:rsid w:val="0014580D"/>
    <w:rsid w:val="00160DCA"/>
    <w:rsid w:val="001718CA"/>
    <w:rsid w:val="00177C9F"/>
    <w:rsid w:val="00181B40"/>
    <w:rsid w:val="00184FF4"/>
    <w:rsid w:val="001857CA"/>
    <w:rsid w:val="001A0FB0"/>
    <w:rsid w:val="001A1DBE"/>
    <w:rsid w:val="001C51CD"/>
    <w:rsid w:val="001C5702"/>
    <w:rsid w:val="001C5FDE"/>
    <w:rsid w:val="001D27C2"/>
    <w:rsid w:val="001D392F"/>
    <w:rsid w:val="001F7A09"/>
    <w:rsid w:val="002060E6"/>
    <w:rsid w:val="00214E69"/>
    <w:rsid w:val="00232BE3"/>
    <w:rsid w:val="00244A8C"/>
    <w:rsid w:val="00250F19"/>
    <w:rsid w:val="00256961"/>
    <w:rsid w:val="00277F42"/>
    <w:rsid w:val="00281468"/>
    <w:rsid w:val="002924DC"/>
    <w:rsid w:val="002958F2"/>
    <w:rsid w:val="002A1A46"/>
    <w:rsid w:val="002C11C4"/>
    <w:rsid w:val="002C7183"/>
    <w:rsid w:val="002E2469"/>
    <w:rsid w:val="002E24A7"/>
    <w:rsid w:val="002F4433"/>
    <w:rsid w:val="003024C1"/>
    <w:rsid w:val="00305E93"/>
    <w:rsid w:val="003126AE"/>
    <w:rsid w:val="00315557"/>
    <w:rsid w:val="0032289B"/>
    <w:rsid w:val="00325C6E"/>
    <w:rsid w:val="00337274"/>
    <w:rsid w:val="0034064D"/>
    <w:rsid w:val="00343323"/>
    <w:rsid w:val="00347FDC"/>
    <w:rsid w:val="00352AB8"/>
    <w:rsid w:val="003637A2"/>
    <w:rsid w:val="00371A1C"/>
    <w:rsid w:val="003735E8"/>
    <w:rsid w:val="00387395"/>
    <w:rsid w:val="003A26E7"/>
    <w:rsid w:val="003A355B"/>
    <w:rsid w:val="003A4A02"/>
    <w:rsid w:val="003B7F7F"/>
    <w:rsid w:val="003C1DB8"/>
    <w:rsid w:val="003E0278"/>
    <w:rsid w:val="003F1004"/>
    <w:rsid w:val="003F254E"/>
    <w:rsid w:val="003F5D9A"/>
    <w:rsid w:val="00416CE9"/>
    <w:rsid w:val="00430887"/>
    <w:rsid w:val="00434D54"/>
    <w:rsid w:val="0043700D"/>
    <w:rsid w:val="004372BE"/>
    <w:rsid w:val="004500BA"/>
    <w:rsid w:val="00455327"/>
    <w:rsid w:val="00461F83"/>
    <w:rsid w:val="00462272"/>
    <w:rsid w:val="00463494"/>
    <w:rsid w:val="004660A5"/>
    <w:rsid w:val="004831FE"/>
    <w:rsid w:val="00485728"/>
    <w:rsid w:val="00496687"/>
    <w:rsid w:val="004978AC"/>
    <w:rsid w:val="004B0EB5"/>
    <w:rsid w:val="004B6882"/>
    <w:rsid w:val="004C5AF0"/>
    <w:rsid w:val="004C7CC5"/>
    <w:rsid w:val="004D3B72"/>
    <w:rsid w:val="004D6E1E"/>
    <w:rsid w:val="004F04EE"/>
    <w:rsid w:val="004F6428"/>
    <w:rsid w:val="00514F02"/>
    <w:rsid w:val="00521F8E"/>
    <w:rsid w:val="00522E0A"/>
    <w:rsid w:val="00523F3A"/>
    <w:rsid w:val="00530B31"/>
    <w:rsid w:val="00534D73"/>
    <w:rsid w:val="0054133F"/>
    <w:rsid w:val="00564BA7"/>
    <w:rsid w:val="005709F2"/>
    <w:rsid w:val="00572070"/>
    <w:rsid w:val="00574E3A"/>
    <w:rsid w:val="005752E6"/>
    <w:rsid w:val="00577FC2"/>
    <w:rsid w:val="00583D07"/>
    <w:rsid w:val="00592423"/>
    <w:rsid w:val="00592F78"/>
    <w:rsid w:val="0059444E"/>
    <w:rsid w:val="005A5283"/>
    <w:rsid w:val="005C5FC5"/>
    <w:rsid w:val="005D1AD7"/>
    <w:rsid w:val="005D515C"/>
    <w:rsid w:val="005E1B61"/>
    <w:rsid w:val="005E6298"/>
    <w:rsid w:val="005E6FBB"/>
    <w:rsid w:val="005E7344"/>
    <w:rsid w:val="006027DC"/>
    <w:rsid w:val="00623811"/>
    <w:rsid w:val="00630BC5"/>
    <w:rsid w:val="00646626"/>
    <w:rsid w:val="0065027F"/>
    <w:rsid w:val="00654681"/>
    <w:rsid w:val="00656F4D"/>
    <w:rsid w:val="00686EB4"/>
    <w:rsid w:val="006A3D69"/>
    <w:rsid w:val="006B47AC"/>
    <w:rsid w:val="006C5DDE"/>
    <w:rsid w:val="006C71C6"/>
    <w:rsid w:val="006E479F"/>
    <w:rsid w:val="006E5A4D"/>
    <w:rsid w:val="006E6016"/>
    <w:rsid w:val="006F0C82"/>
    <w:rsid w:val="006F1394"/>
    <w:rsid w:val="006F6339"/>
    <w:rsid w:val="007016C2"/>
    <w:rsid w:val="00704607"/>
    <w:rsid w:val="00721167"/>
    <w:rsid w:val="00736F73"/>
    <w:rsid w:val="00760FAB"/>
    <w:rsid w:val="00765A38"/>
    <w:rsid w:val="007665B1"/>
    <w:rsid w:val="0077604A"/>
    <w:rsid w:val="00776418"/>
    <w:rsid w:val="0077642C"/>
    <w:rsid w:val="00782529"/>
    <w:rsid w:val="007857F9"/>
    <w:rsid w:val="00790D00"/>
    <w:rsid w:val="007948B6"/>
    <w:rsid w:val="007A23C0"/>
    <w:rsid w:val="007A6B4B"/>
    <w:rsid w:val="007B7B8E"/>
    <w:rsid w:val="007C36BB"/>
    <w:rsid w:val="007D6F33"/>
    <w:rsid w:val="007E2AA7"/>
    <w:rsid w:val="007E5B48"/>
    <w:rsid w:val="007E7947"/>
    <w:rsid w:val="007E7E7A"/>
    <w:rsid w:val="007F4A8A"/>
    <w:rsid w:val="008009AF"/>
    <w:rsid w:val="008054AA"/>
    <w:rsid w:val="00810AF2"/>
    <w:rsid w:val="00810D82"/>
    <w:rsid w:val="00812983"/>
    <w:rsid w:val="0085367D"/>
    <w:rsid w:val="00860C46"/>
    <w:rsid w:val="0087104D"/>
    <w:rsid w:val="00871C0C"/>
    <w:rsid w:val="00872383"/>
    <w:rsid w:val="008B2981"/>
    <w:rsid w:val="008E4854"/>
    <w:rsid w:val="008E5234"/>
    <w:rsid w:val="00911184"/>
    <w:rsid w:val="00921687"/>
    <w:rsid w:val="0092169E"/>
    <w:rsid w:val="00924432"/>
    <w:rsid w:val="00927BDE"/>
    <w:rsid w:val="0093481F"/>
    <w:rsid w:val="00941EEE"/>
    <w:rsid w:val="0094572B"/>
    <w:rsid w:val="00950059"/>
    <w:rsid w:val="009577EA"/>
    <w:rsid w:val="00960D6D"/>
    <w:rsid w:val="009633CB"/>
    <w:rsid w:val="0097796C"/>
    <w:rsid w:val="009944AB"/>
    <w:rsid w:val="00996037"/>
    <w:rsid w:val="009A60ED"/>
    <w:rsid w:val="009B0215"/>
    <w:rsid w:val="009B5E95"/>
    <w:rsid w:val="009C0DE2"/>
    <w:rsid w:val="009C6F18"/>
    <w:rsid w:val="009D1FC0"/>
    <w:rsid w:val="009D4192"/>
    <w:rsid w:val="009E2DBD"/>
    <w:rsid w:val="009F64C1"/>
    <w:rsid w:val="00A03090"/>
    <w:rsid w:val="00A1241E"/>
    <w:rsid w:val="00A14300"/>
    <w:rsid w:val="00A176F7"/>
    <w:rsid w:val="00A2026F"/>
    <w:rsid w:val="00A32D03"/>
    <w:rsid w:val="00A34B4C"/>
    <w:rsid w:val="00A45C81"/>
    <w:rsid w:val="00A64A79"/>
    <w:rsid w:val="00A746CC"/>
    <w:rsid w:val="00A87E03"/>
    <w:rsid w:val="00A91316"/>
    <w:rsid w:val="00AA5194"/>
    <w:rsid w:val="00AB1571"/>
    <w:rsid w:val="00AB6B5B"/>
    <w:rsid w:val="00AC451C"/>
    <w:rsid w:val="00AD4DB1"/>
    <w:rsid w:val="00AF05B7"/>
    <w:rsid w:val="00AF2F26"/>
    <w:rsid w:val="00AF5739"/>
    <w:rsid w:val="00AF5D67"/>
    <w:rsid w:val="00B068D1"/>
    <w:rsid w:val="00B079F6"/>
    <w:rsid w:val="00B15367"/>
    <w:rsid w:val="00B16217"/>
    <w:rsid w:val="00B1691B"/>
    <w:rsid w:val="00B34FCA"/>
    <w:rsid w:val="00B60015"/>
    <w:rsid w:val="00B64D0D"/>
    <w:rsid w:val="00B67B02"/>
    <w:rsid w:val="00B70799"/>
    <w:rsid w:val="00B72439"/>
    <w:rsid w:val="00B73755"/>
    <w:rsid w:val="00B7451F"/>
    <w:rsid w:val="00B7620A"/>
    <w:rsid w:val="00B85A7C"/>
    <w:rsid w:val="00B87AC3"/>
    <w:rsid w:val="00BA26BC"/>
    <w:rsid w:val="00BA6FA3"/>
    <w:rsid w:val="00BB4D8B"/>
    <w:rsid w:val="00BC56B7"/>
    <w:rsid w:val="00BD6790"/>
    <w:rsid w:val="00BF1A99"/>
    <w:rsid w:val="00BF73C2"/>
    <w:rsid w:val="00C01040"/>
    <w:rsid w:val="00C02EB1"/>
    <w:rsid w:val="00C242CB"/>
    <w:rsid w:val="00C2588C"/>
    <w:rsid w:val="00C303B4"/>
    <w:rsid w:val="00C323B8"/>
    <w:rsid w:val="00C4220A"/>
    <w:rsid w:val="00C43931"/>
    <w:rsid w:val="00C43A78"/>
    <w:rsid w:val="00C51413"/>
    <w:rsid w:val="00C53307"/>
    <w:rsid w:val="00C61E26"/>
    <w:rsid w:val="00C67DB0"/>
    <w:rsid w:val="00C72A47"/>
    <w:rsid w:val="00C76584"/>
    <w:rsid w:val="00C82401"/>
    <w:rsid w:val="00C8335D"/>
    <w:rsid w:val="00C90FA8"/>
    <w:rsid w:val="00CB33D2"/>
    <w:rsid w:val="00CC5A5D"/>
    <w:rsid w:val="00CC6745"/>
    <w:rsid w:val="00CD3A6F"/>
    <w:rsid w:val="00CF7030"/>
    <w:rsid w:val="00CF7388"/>
    <w:rsid w:val="00D10647"/>
    <w:rsid w:val="00D148CC"/>
    <w:rsid w:val="00D21D55"/>
    <w:rsid w:val="00D33009"/>
    <w:rsid w:val="00D35B1F"/>
    <w:rsid w:val="00D435E0"/>
    <w:rsid w:val="00D56673"/>
    <w:rsid w:val="00D62A48"/>
    <w:rsid w:val="00D62F29"/>
    <w:rsid w:val="00D635E6"/>
    <w:rsid w:val="00D71E04"/>
    <w:rsid w:val="00D72A2F"/>
    <w:rsid w:val="00DA49EC"/>
    <w:rsid w:val="00DA7B27"/>
    <w:rsid w:val="00DB39AD"/>
    <w:rsid w:val="00DE373B"/>
    <w:rsid w:val="00DF1D9A"/>
    <w:rsid w:val="00DF3D04"/>
    <w:rsid w:val="00E0125C"/>
    <w:rsid w:val="00E128DF"/>
    <w:rsid w:val="00E149B7"/>
    <w:rsid w:val="00E233FD"/>
    <w:rsid w:val="00E42F5B"/>
    <w:rsid w:val="00E51AE6"/>
    <w:rsid w:val="00E57FC8"/>
    <w:rsid w:val="00E60879"/>
    <w:rsid w:val="00E61519"/>
    <w:rsid w:val="00E632AE"/>
    <w:rsid w:val="00E75E3F"/>
    <w:rsid w:val="00EA0834"/>
    <w:rsid w:val="00EA0DDE"/>
    <w:rsid w:val="00EA41A1"/>
    <w:rsid w:val="00EA6A57"/>
    <w:rsid w:val="00EB7827"/>
    <w:rsid w:val="00EC06AA"/>
    <w:rsid w:val="00EC6793"/>
    <w:rsid w:val="00ED03CE"/>
    <w:rsid w:val="00ED7AEE"/>
    <w:rsid w:val="00EE3607"/>
    <w:rsid w:val="00EE5C3A"/>
    <w:rsid w:val="00EF4A09"/>
    <w:rsid w:val="00EF79F3"/>
    <w:rsid w:val="00F00699"/>
    <w:rsid w:val="00F11978"/>
    <w:rsid w:val="00F13C87"/>
    <w:rsid w:val="00F2034C"/>
    <w:rsid w:val="00F2424D"/>
    <w:rsid w:val="00F2614F"/>
    <w:rsid w:val="00F32FB1"/>
    <w:rsid w:val="00F505D9"/>
    <w:rsid w:val="00F6602D"/>
    <w:rsid w:val="00F704FC"/>
    <w:rsid w:val="00F71FA5"/>
    <w:rsid w:val="00F944CF"/>
    <w:rsid w:val="00FB035A"/>
    <w:rsid w:val="00FC23F9"/>
    <w:rsid w:val="00FC26C9"/>
    <w:rsid w:val="00FD0F5C"/>
    <w:rsid w:val="00FD20FA"/>
    <w:rsid w:val="00FE1CE4"/>
    <w:rsid w:val="00FF2C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6BC"/>
    <w:pPr>
      <w:spacing w:after="200" w:line="276" w:lineRule="auto"/>
    </w:pPr>
    <w:rPr>
      <w:sz w:val="22"/>
      <w:szCs w:val="22"/>
      <w:lang w:val="de-DE"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60D6D"/>
    <w:pPr>
      <w:tabs>
        <w:tab w:val="center" w:pos="4536"/>
        <w:tab w:val="right" w:pos="9072"/>
      </w:tabs>
    </w:pPr>
    <w:rPr>
      <w:lang w:val="x-none"/>
    </w:rPr>
  </w:style>
  <w:style w:type="character" w:customStyle="1" w:styleId="Char">
    <w:name w:val="页眉 Char"/>
    <w:link w:val="a3"/>
    <w:uiPriority w:val="99"/>
    <w:rsid w:val="00960D6D"/>
    <w:rPr>
      <w:sz w:val="22"/>
      <w:szCs w:val="22"/>
      <w:lang w:eastAsia="en-US"/>
    </w:rPr>
  </w:style>
  <w:style w:type="paragraph" w:styleId="a4">
    <w:name w:val="footer"/>
    <w:basedOn w:val="a"/>
    <w:link w:val="Char0"/>
    <w:uiPriority w:val="99"/>
    <w:unhideWhenUsed/>
    <w:rsid w:val="00960D6D"/>
    <w:pPr>
      <w:tabs>
        <w:tab w:val="center" w:pos="4536"/>
        <w:tab w:val="right" w:pos="9072"/>
      </w:tabs>
    </w:pPr>
    <w:rPr>
      <w:lang w:val="x-none"/>
    </w:rPr>
  </w:style>
  <w:style w:type="character" w:customStyle="1" w:styleId="Char0">
    <w:name w:val="页脚 Char"/>
    <w:link w:val="a4"/>
    <w:uiPriority w:val="99"/>
    <w:rsid w:val="00960D6D"/>
    <w:rPr>
      <w:sz w:val="22"/>
      <w:szCs w:val="22"/>
      <w:lang w:eastAsia="en-US"/>
    </w:rPr>
  </w:style>
  <w:style w:type="paragraph" w:styleId="a5">
    <w:name w:val="Balloon Text"/>
    <w:basedOn w:val="a"/>
    <w:link w:val="Char1"/>
    <w:uiPriority w:val="99"/>
    <w:semiHidden/>
    <w:unhideWhenUsed/>
    <w:rsid w:val="00E0125C"/>
    <w:pPr>
      <w:spacing w:after="0" w:line="240" w:lineRule="auto"/>
    </w:pPr>
    <w:rPr>
      <w:rFonts w:ascii="Tahoma" w:hAnsi="Tahoma"/>
      <w:sz w:val="16"/>
      <w:szCs w:val="16"/>
      <w:lang w:val="en-US"/>
    </w:rPr>
  </w:style>
  <w:style w:type="character" w:customStyle="1" w:styleId="Char1">
    <w:name w:val="批注框文本 Char"/>
    <w:link w:val="a5"/>
    <w:uiPriority w:val="99"/>
    <w:semiHidden/>
    <w:rsid w:val="00E0125C"/>
    <w:rPr>
      <w:rFonts w:ascii="Tahoma" w:hAnsi="Tahoma"/>
      <w:sz w:val="16"/>
      <w:szCs w:val="16"/>
    </w:rPr>
  </w:style>
  <w:style w:type="paragraph" w:styleId="a6">
    <w:name w:val="Bibliography"/>
    <w:basedOn w:val="a"/>
    <w:next w:val="a"/>
    <w:uiPriority w:val="37"/>
    <w:unhideWhenUsed/>
    <w:rsid w:val="006027DC"/>
    <w:pPr>
      <w:tabs>
        <w:tab w:val="left" w:pos="504"/>
      </w:tabs>
      <w:spacing w:after="240" w:line="240" w:lineRule="auto"/>
      <w:ind w:left="504" w:hanging="504"/>
    </w:pPr>
  </w:style>
  <w:style w:type="table" w:styleId="a7">
    <w:name w:val="Table Grid"/>
    <w:basedOn w:val="a1"/>
    <w:uiPriority w:val="59"/>
    <w:rsid w:val="009500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annotation text"/>
    <w:basedOn w:val="a"/>
    <w:link w:val="Char2"/>
    <w:uiPriority w:val="99"/>
    <w:semiHidden/>
    <w:unhideWhenUsed/>
    <w:rsid w:val="000C743B"/>
    <w:rPr>
      <w:rFonts w:ascii="Tahoma" w:hAnsi="Tahoma" w:cs="Tahoma"/>
      <w:sz w:val="16"/>
      <w:szCs w:val="20"/>
      <w:lang w:val="en-US"/>
    </w:rPr>
  </w:style>
  <w:style w:type="character" w:customStyle="1" w:styleId="Char2">
    <w:name w:val="批注文字 Char"/>
    <w:link w:val="a8"/>
    <w:uiPriority w:val="99"/>
    <w:semiHidden/>
    <w:rsid w:val="000C743B"/>
    <w:rPr>
      <w:rFonts w:ascii="Tahoma" w:hAnsi="Tahoma" w:cs="Tahoma"/>
      <w:sz w:val="16"/>
    </w:rPr>
  </w:style>
  <w:style w:type="character" w:styleId="a9">
    <w:name w:val="annotation reference"/>
    <w:uiPriority w:val="99"/>
    <w:semiHidden/>
    <w:unhideWhenUsed/>
    <w:rsid w:val="000C743B"/>
    <w:rPr>
      <w:rFonts w:ascii="Tahoma" w:hAnsi="Tahoma" w:cs="Tahoma"/>
      <w:b w:val="0"/>
      <w:i w:val="0"/>
      <w:caps w:val="0"/>
      <w:strike w:val="0"/>
      <w:sz w:val="16"/>
      <w:szCs w:val="16"/>
      <w:u w:val="none"/>
    </w:rPr>
  </w:style>
  <w:style w:type="paragraph" w:styleId="aa">
    <w:name w:val="annotation subject"/>
    <w:basedOn w:val="a8"/>
    <w:next w:val="a8"/>
    <w:link w:val="Char3"/>
    <w:uiPriority w:val="99"/>
    <w:semiHidden/>
    <w:unhideWhenUsed/>
    <w:rsid w:val="000C743B"/>
    <w:rPr>
      <w:rFonts w:ascii="Calibri" w:hAnsi="Calibri" w:cs="Times New Roman"/>
      <w:b/>
      <w:bCs/>
      <w:sz w:val="20"/>
    </w:rPr>
  </w:style>
  <w:style w:type="character" w:customStyle="1" w:styleId="Char3">
    <w:name w:val="批注主题 Char"/>
    <w:link w:val="aa"/>
    <w:uiPriority w:val="99"/>
    <w:semiHidden/>
    <w:rsid w:val="000C743B"/>
    <w:rPr>
      <w:rFonts w:ascii="Tahoma" w:hAnsi="Tahoma" w:cs="Tahoma"/>
      <w:b/>
      <w:bCs/>
      <w:sz w:val="16"/>
    </w:rPr>
  </w:style>
  <w:style w:type="paragraph" w:styleId="ab">
    <w:name w:val="Revision"/>
    <w:hidden/>
    <w:uiPriority w:val="99"/>
    <w:semiHidden/>
    <w:rsid w:val="004500BA"/>
    <w:rPr>
      <w:sz w:val="22"/>
      <w:szCs w:val="22"/>
      <w:lang w:val="de-DE" w:eastAsia="en-US"/>
    </w:rPr>
  </w:style>
  <w:style w:type="character" w:customStyle="1" w:styleId="labs-docsum-journal-citation">
    <w:name w:val="labs-docsum-journal-citation"/>
    <w:rsid w:val="00F11978"/>
  </w:style>
  <w:style w:type="character" w:customStyle="1" w:styleId="identifier">
    <w:name w:val="identifier"/>
    <w:rsid w:val="00F11978"/>
  </w:style>
  <w:style w:type="character" w:customStyle="1" w:styleId="id-label">
    <w:name w:val="id-label"/>
    <w:rsid w:val="00F11978"/>
  </w:style>
  <w:style w:type="character" w:styleId="ac">
    <w:name w:val="Hyperlink"/>
    <w:uiPriority w:val="99"/>
    <w:unhideWhenUsed/>
    <w:rsid w:val="00F11978"/>
    <w:rPr>
      <w:color w:val="0000FF"/>
      <w:u w:val="single"/>
    </w:rPr>
  </w:style>
  <w:style w:type="character" w:customStyle="1" w:styleId="citation-part">
    <w:name w:val="citation-part"/>
    <w:rsid w:val="00623811"/>
  </w:style>
  <w:style w:type="character" w:customStyle="1" w:styleId="docsum-pmid">
    <w:name w:val="docsum-pmid"/>
    <w:rsid w:val="00623811"/>
  </w:style>
  <w:style w:type="paragraph" w:styleId="ad">
    <w:name w:val="Plain Text"/>
    <w:basedOn w:val="a"/>
    <w:link w:val="Char4"/>
    <w:rsid w:val="003E0278"/>
    <w:pPr>
      <w:widowControl w:val="0"/>
      <w:spacing w:after="0" w:line="240" w:lineRule="auto"/>
      <w:jc w:val="both"/>
    </w:pPr>
    <w:rPr>
      <w:rFonts w:ascii="宋体" w:hAnsi="Courier New" w:cs="Courier New"/>
      <w:kern w:val="2"/>
      <w:sz w:val="21"/>
      <w:szCs w:val="21"/>
      <w:lang w:val="en-US" w:eastAsia="zh-CN"/>
    </w:rPr>
  </w:style>
  <w:style w:type="character" w:customStyle="1" w:styleId="Char4">
    <w:name w:val="纯文本 Char"/>
    <w:link w:val="ad"/>
    <w:rsid w:val="003E0278"/>
    <w:rPr>
      <w:rFonts w:ascii="宋体" w:hAnsi="Courier New" w:cs="Courier New"/>
      <w:kern w:val="2"/>
      <w:sz w:val="21"/>
      <w:szCs w:val="21"/>
    </w:rPr>
  </w:style>
  <w:style w:type="paragraph" w:styleId="ae">
    <w:name w:val="List Paragraph"/>
    <w:aliases w:val="列表段落"/>
    <w:basedOn w:val="a"/>
    <w:uiPriority w:val="34"/>
    <w:qFormat/>
    <w:rsid w:val="003E0278"/>
    <w:pPr>
      <w:spacing w:after="160" w:line="259" w:lineRule="auto"/>
      <w:ind w:left="720"/>
      <w:contextualSpacing/>
    </w:pPr>
    <w:rPr>
      <w:lang w:val="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6BC"/>
    <w:pPr>
      <w:spacing w:after="200" w:line="276" w:lineRule="auto"/>
    </w:pPr>
    <w:rPr>
      <w:sz w:val="22"/>
      <w:szCs w:val="22"/>
      <w:lang w:val="de-DE"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60D6D"/>
    <w:pPr>
      <w:tabs>
        <w:tab w:val="center" w:pos="4536"/>
        <w:tab w:val="right" w:pos="9072"/>
      </w:tabs>
    </w:pPr>
    <w:rPr>
      <w:lang w:val="x-none"/>
    </w:rPr>
  </w:style>
  <w:style w:type="character" w:customStyle="1" w:styleId="Char">
    <w:name w:val="页眉 Char"/>
    <w:link w:val="a3"/>
    <w:uiPriority w:val="99"/>
    <w:rsid w:val="00960D6D"/>
    <w:rPr>
      <w:sz w:val="22"/>
      <w:szCs w:val="22"/>
      <w:lang w:eastAsia="en-US"/>
    </w:rPr>
  </w:style>
  <w:style w:type="paragraph" w:styleId="a4">
    <w:name w:val="footer"/>
    <w:basedOn w:val="a"/>
    <w:link w:val="Char0"/>
    <w:uiPriority w:val="99"/>
    <w:unhideWhenUsed/>
    <w:rsid w:val="00960D6D"/>
    <w:pPr>
      <w:tabs>
        <w:tab w:val="center" w:pos="4536"/>
        <w:tab w:val="right" w:pos="9072"/>
      </w:tabs>
    </w:pPr>
    <w:rPr>
      <w:lang w:val="x-none"/>
    </w:rPr>
  </w:style>
  <w:style w:type="character" w:customStyle="1" w:styleId="Char0">
    <w:name w:val="页脚 Char"/>
    <w:link w:val="a4"/>
    <w:uiPriority w:val="99"/>
    <w:rsid w:val="00960D6D"/>
    <w:rPr>
      <w:sz w:val="22"/>
      <w:szCs w:val="22"/>
      <w:lang w:eastAsia="en-US"/>
    </w:rPr>
  </w:style>
  <w:style w:type="paragraph" w:styleId="a5">
    <w:name w:val="Balloon Text"/>
    <w:basedOn w:val="a"/>
    <w:link w:val="Char1"/>
    <w:uiPriority w:val="99"/>
    <w:semiHidden/>
    <w:unhideWhenUsed/>
    <w:rsid w:val="00E0125C"/>
    <w:pPr>
      <w:spacing w:after="0" w:line="240" w:lineRule="auto"/>
    </w:pPr>
    <w:rPr>
      <w:rFonts w:ascii="Tahoma" w:hAnsi="Tahoma"/>
      <w:sz w:val="16"/>
      <w:szCs w:val="16"/>
      <w:lang w:val="en-US"/>
    </w:rPr>
  </w:style>
  <w:style w:type="character" w:customStyle="1" w:styleId="Char1">
    <w:name w:val="批注框文本 Char"/>
    <w:link w:val="a5"/>
    <w:uiPriority w:val="99"/>
    <w:semiHidden/>
    <w:rsid w:val="00E0125C"/>
    <w:rPr>
      <w:rFonts w:ascii="Tahoma" w:hAnsi="Tahoma"/>
      <w:sz w:val="16"/>
      <w:szCs w:val="16"/>
    </w:rPr>
  </w:style>
  <w:style w:type="paragraph" w:styleId="a6">
    <w:name w:val="Bibliography"/>
    <w:basedOn w:val="a"/>
    <w:next w:val="a"/>
    <w:uiPriority w:val="37"/>
    <w:unhideWhenUsed/>
    <w:rsid w:val="006027DC"/>
    <w:pPr>
      <w:tabs>
        <w:tab w:val="left" w:pos="504"/>
      </w:tabs>
      <w:spacing w:after="240" w:line="240" w:lineRule="auto"/>
      <w:ind w:left="504" w:hanging="504"/>
    </w:pPr>
  </w:style>
  <w:style w:type="table" w:styleId="a7">
    <w:name w:val="Table Grid"/>
    <w:basedOn w:val="a1"/>
    <w:uiPriority w:val="59"/>
    <w:rsid w:val="009500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annotation text"/>
    <w:basedOn w:val="a"/>
    <w:link w:val="Char2"/>
    <w:uiPriority w:val="99"/>
    <w:semiHidden/>
    <w:unhideWhenUsed/>
    <w:rsid w:val="000C743B"/>
    <w:rPr>
      <w:rFonts w:ascii="Tahoma" w:hAnsi="Tahoma" w:cs="Tahoma"/>
      <w:sz w:val="16"/>
      <w:szCs w:val="20"/>
      <w:lang w:val="en-US"/>
    </w:rPr>
  </w:style>
  <w:style w:type="character" w:customStyle="1" w:styleId="Char2">
    <w:name w:val="批注文字 Char"/>
    <w:link w:val="a8"/>
    <w:uiPriority w:val="99"/>
    <w:semiHidden/>
    <w:rsid w:val="000C743B"/>
    <w:rPr>
      <w:rFonts w:ascii="Tahoma" w:hAnsi="Tahoma" w:cs="Tahoma"/>
      <w:sz w:val="16"/>
    </w:rPr>
  </w:style>
  <w:style w:type="character" w:styleId="a9">
    <w:name w:val="annotation reference"/>
    <w:uiPriority w:val="99"/>
    <w:semiHidden/>
    <w:unhideWhenUsed/>
    <w:rsid w:val="000C743B"/>
    <w:rPr>
      <w:rFonts w:ascii="Tahoma" w:hAnsi="Tahoma" w:cs="Tahoma"/>
      <w:b w:val="0"/>
      <w:i w:val="0"/>
      <w:caps w:val="0"/>
      <w:strike w:val="0"/>
      <w:sz w:val="16"/>
      <w:szCs w:val="16"/>
      <w:u w:val="none"/>
    </w:rPr>
  </w:style>
  <w:style w:type="paragraph" w:styleId="aa">
    <w:name w:val="annotation subject"/>
    <w:basedOn w:val="a8"/>
    <w:next w:val="a8"/>
    <w:link w:val="Char3"/>
    <w:uiPriority w:val="99"/>
    <w:semiHidden/>
    <w:unhideWhenUsed/>
    <w:rsid w:val="000C743B"/>
    <w:rPr>
      <w:rFonts w:ascii="Calibri" w:hAnsi="Calibri" w:cs="Times New Roman"/>
      <w:b/>
      <w:bCs/>
      <w:sz w:val="20"/>
    </w:rPr>
  </w:style>
  <w:style w:type="character" w:customStyle="1" w:styleId="Char3">
    <w:name w:val="批注主题 Char"/>
    <w:link w:val="aa"/>
    <w:uiPriority w:val="99"/>
    <w:semiHidden/>
    <w:rsid w:val="000C743B"/>
    <w:rPr>
      <w:rFonts w:ascii="Tahoma" w:hAnsi="Tahoma" w:cs="Tahoma"/>
      <w:b/>
      <w:bCs/>
      <w:sz w:val="16"/>
    </w:rPr>
  </w:style>
  <w:style w:type="paragraph" w:styleId="ab">
    <w:name w:val="Revision"/>
    <w:hidden/>
    <w:uiPriority w:val="99"/>
    <w:semiHidden/>
    <w:rsid w:val="004500BA"/>
    <w:rPr>
      <w:sz w:val="22"/>
      <w:szCs w:val="22"/>
      <w:lang w:val="de-DE" w:eastAsia="en-US"/>
    </w:rPr>
  </w:style>
  <w:style w:type="character" w:customStyle="1" w:styleId="labs-docsum-journal-citation">
    <w:name w:val="labs-docsum-journal-citation"/>
    <w:rsid w:val="00F11978"/>
  </w:style>
  <w:style w:type="character" w:customStyle="1" w:styleId="identifier">
    <w:name w:val="identifier"/>
    <w:rsid w:val="00F11978"/>
  </w:style>
  <w:style w:type="character" w:customStyle="1" w:styleId="id-label">
    <w:name w:val="id-label"/>
    <w:rsid w:val="00F11978"/>
  </w:style>
  <w:style w:type="character" w:styleId="ac">
    <w:name w:val="Hyperlink"/>
    <w:uiPriority w:val="99"/>
    <w:unhideWhenUsed/>
    <w:rsid w:val="00F11978"/>
    <w:rPr>
      <w:color w:val="0000FF"/>
      <w:u w:val="single"/>
    </w:rPr>
  </w:style>
  <w:style w:type="character" w:customStyle="1" w:styleId="citation-part">
    <w:name w:val="citation-part"/>
    <w:rsid w:val="00623811"/>
  </w:style>
  <w:style w:type="character" w:customStyle="1" w:styleId="docsum-pmid">
    <w:name w:val="docsum-pmid"/>
    <w:rsid w:val="00623811"/>
  </w:style>
  <w:style w:type="paragraph" w:styleId="ad">
    <w:name w:val="Plain Text"/>
    <w:basedOn w:val="a"/>
    <w:link w:val="Char4"/>
    <w:rsid w:val="003E0278"/>
    <w:pPr>
      <w:widowControl w:val="0"/>
      <w:spacing w:after="0" w:line="240" w:lineRule="auto"/>
      <w:jc w:val="both"/>
    </w:pPr>
    <w:rPr>
      <w:rFonts w:ascii="宋体" w:hAnsi="Courier New" w:cs="Courier New"/>
      <w:kern w:val="2"/>
      <w:sz w:val="21"/>
      <w:szCs w:val="21"/>
      <w:lang w:val="en-US" w:eastAsia="zh-CN"/>
    </w:rPr>
  </w:style>
  <w:style w:type="character" w:customStyle="1" w:styleId="Char4">
    <w:name w:val="纯文本 Char"/>
    <w:link w:val="ad"/>
    <w:rsid w:val="003E0278"/>
    <w:rPr>
      <w:rFonts w:ascii="宋体" w:hAnsi="Courier New" w:cs="Courier New"/>
      <w:kern w:val="2"/>
      <w:sz w:val="21"/>
      <w:szCs w:val="21"/>
    </w:rPr>
  </w:style>
  <w:style w:type="paragraph" w:styleId="ae">
    <w:name w:val="List Paragraph"/>
    <w:aliases w:val="列表段落"/>
    <w:basedOn w:val="a"/>
    <w:uiPriority w:val="34"/>
    <w:qFormat/>
    <w:rsid w:val="003E0278"/>
    <w:pPr>
      <w:spacing w:after="160" w:line="259" w:lineRule="auto"/>
      <w:ind w:left="720"/>
      <w:contextualSpacing/>
    </w:pPr>
    <w:rPr>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938297">
      <w:bodyDiv w:val="1"/>
      <w:marLeft w:val="0"/>
      <w:marRight w:val="0"/>
      <w:marTop w:val="0"/>
      <w:marBottom w:val="0"/>
      <w:divBdr>
        <w:top w:val="none" w:sz="0" w:space="0" w:color="auto"/>
        <w:left w:val="none" w:sz="0" w:space="0" w:color="auto"/>
        <w:bottom w:val="none" w:sz="0" w:space="0" w:color="auto"/>
        <w:right w:val="none" w:sz="0" w:space="0" w:color="auto"/>
      </w:divBdr>
      <w:divsChild>
        <w:div w:id="539171926">
          <w:marLeft w:val="0"/>
          <w:marRight w:val="0"/>
          <w:marTop w:val="0"/>
          <w:marBottom w:val="0"/>
          <w:divBdr>
            <w:top w:val="none" w:sz="0" w:space="0" w:color="auto"/>
            <w:left w:val="none" w:sz="0" w:space="0" w:color="auto"/>
            <w:bottom w:val="none" w:sz="0" w:space="0" w:color="auto"/>
            <w:right w:val="none" w:sz="0" w:space="0" w:color="auto"/>
          </w:divBdr>
        </w:div>
      </w:divsChild>
    </w:div>
    <w:div w:id="13245074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34136</Words>
  <Characters>194581</Characters>
  <Application>Microsoft Office Word</Application>
  <DocSecurity>0</DocSecurity>
  <Lines>1621</Lines>
  <Paragraphs>456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Bethlehem Gesundheitszentrum</Company>
  <LinksUpToDate>false</LinksUpToDate>
  <CharactersWithSpaces>228261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Innere Sekretariat</dc:creator>
  <cp:lastModifiedBy>User</cp:lastModifiedBy>
  <cp:revision>2</cp:revision>
  <cp:lastPrinted>2020-04-07T09:07:00Z</cp:lastPrinted>
  <dcterms:created xsi:type="dcterms:W3CDTF">2020-06-01T07:24:00Z</dcterms:created>
  <dcterms:modified xsi:type="dcterms:W3CDTF">2020-06-01T07:24:00Z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zotero-version="5.0.80"&gt;&lt;session id="NMSgALQS"/&gt;&lt;style id="http://www.zotero.org/styles/world-journal-of-gastroenterology" hasBibliography="1" bibliographyStyleHasBeenSet="1"/&gt;&lt;prefs&gt;&lt;pref name="fieldType" value="Field"/&gt;&lt;pref name=</vt:lpwstr>
  </property>
  <property fmtid="{D5CDD505-2E9C-101B-9397-08002B2CF9AE}" pid="3" name="ZOTERO_PREF_2">
    <vt:lpwstr>"storeReferences" value="true"/&gt;&lt;pref name="automaticJournalAbbreviations" value="true"/&gt;&lt;/prefs&gt;&lt;/data&gt;</vt:lpwstr>
  </property>
  <property fmtid="{D5CDD505-2E9C-101B-9397-08002B2CF9AE}" pid="4" name="UseTimer">
    <vt:bool>true</vt:bool>
  </property>
  <property fmtid="{D5CDD505-2E9C-101B-9397-08002B2CF9AE}" pid="5" name="LastTick">
    <vt:r8>43832.4842013889</vt:r8>
  </property>
  <property fmtid="{D5CDD505-2E9C-101B-9397-08002B2CF9AE}" pid="6" name="EditTimer">
    <vt:i4>3145</vt:i4>
  </property>
</Properties>
</file>