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8546362" w14:textId="77777777" w:rsidR="000B7881" w:rsidRPr="00E20286" w:rsidRDefault="00A5683E" w:rsidP="00E20286">
      <w:pPr>
        <w:adjustRightInd w:val="0"/>
        <w:snapToGrid w:val="0"/>
        <w:spacing w:after="0" w:line="360" w:lineRule="auto"/>
        <w:jc w:val="both"/>
        <w:rPr>
          <w:rFonts w:ascii="Book Antiqua" w:hAnsi="Book Antiqua"/>
          <w:b/>
          <w:sz w:val="24"/>
          <w:szCs w:val="24"/>
        </w:rPr>
      </w:pPr>
      <w:bookmarkStart w:id="0" w:name="_Hlk30757885"/>
      <w:r w:rsidRPr="00E20286">
        <w:rPr>
          <w:rFonts w:ascii="Book Antiqua" w:hAnsi="Book Antiqua"/>
          <w:b/>
          <w:sz w:val="24"/>
          <w:szCs w:val="24"/>
        </w:rPr>
        <w:t xml:space="preserve">Name of Journal: </w:t>
      </w:r>
      <w:r w:rsidRPr="00E20286">
        <w:rPr>
          <w:rFonts w:ascii="Book Antiqua" w:hAnsi="Book Antiqua"/>
          <w:i/>
          <w:sz w:val="24"/>
          <w:szCs w:val="24"/>
        </w:rPr>
        <w:t>World Journal of Gastroenterology</w:t>
      </w:r>
    </w:p>
    <w:p w14:paraId="787558E0" w14:textId="77777777" w:rsidR="000B7881" w:rsidRPr="00E20286" w:rsidRDefault="00A5683E" w:rsidP="00E20286">
      <w:pPr>
        <w:adjustRightInd w:val="0"/>
        <w:snapToGrid w:val="0"/>
        <w:spacing w:after="0" w:line="360" w:lineRule="auto"/>
        <w:jc w:val="both"/>
        <w:rPr>
          <w:rFonts w:ascii="Book Antiqua" w:hAnsi="Book Antiqua"/>
          <w:b/>
          <w:sz w:val="24"/>
          <w:szCs w:val="24"/>
        </w:rPr>
      </w:pPr>
      <w:r w:rsidRPr="00E20286">
        <w:rPr>
          <w:rFonts w:ascii="Book Antiqua" w:hAnsi="Book Antiqua"/>
          <w:b/>
          <w:sz w:val="24"/>
          <w:szCs w:val="24"/>
        </w:rPr>
        <w:t xml:space="preserve">Manuscript NO: </w:t>
      </w:r>
      <w:r w:rsidRPr="00E20286">
        <w:rPr>
          <w:rFonts w:ascii="Book Antiqua" w:hAnsi="Book Antiqua"/>
          <w:sz w:val="24"/>
          <w:szCs w:val="24"/>
        </w:rPr>
        <w:t>54416</w:t>
      </w:r>
    </w:p>
    <w:p w14:paraId="48DF8502" w14:textId="77777777" w:rsidR="000B7881" w:rsidRPr="00E20286" w:rsidRDefault="00A5683E" w:rsidP="00E20286">
      <w:pPr>
        <w:adjustRightInd w:val="0"/>
        <w:snapToGrid w:val="0"/>
        <w:spacing w:after="0" w:line="360" w:lineRule="auto"/>
        <w:jc w:val="both"/>
        <w:rPr>
          <w:rFonts w:ascii="Book Antiqua" w:hAnsi="Book Antiqua"/>
          <w:b/>
          <w:sz w:val="24"/>
          <w:szCs w:val="24"/>
        </w:rPr>
      </w:pPr>
      <w:r w:rsidRPr="00E20286">
        <w:rPr>
          <w:rFonts w:ascii="Book Antiqua" w:hAnsi="Book Antiqua"/>
          <w:b/>
          <w:sz w:val="24"/>
          <w:szCs w:val="24"/>
        </w:rPr>
        <w:t>Manuscript Type:</w:t>
      </w:r>
      <w:r w:rsidR="00245F3D" w:rsidRPr="00E20286">
        <w:rPr>
          <w:rFonts w:ascii="Book Antiqua" w:hAnsi="Book Antiqua"/>
          <w:b/>
          <w:sz w:val="24"/>
          <w:szCs w:val="24"/>
        </w:rPr>
        <w:t xml:space="preserve"> ORIGINAL ARTICLE</w:t>
      </w:r>
    </w:p>
    <w:p w14:paraId="41FE6C7A" w14:textId="77777777" w:rsidR="000B7881" w:rsidRPr="00E20286" w:rsidRDefault="000B7881" w:rsidP="00E20286">
      <w:pPr>
        <w:adjustRightInd w:val="0"/>
        <w:snapToGrid w:val="0"/>
        <w:spacing w:after="0" w:line="360" w:lineRule="auto"/>
        <w:jc w:val="both"/>
        <w:rPr>
          <w:rFonts w:ascii="Book Antiqua" w:hAnsi="Book Antiqua"/>
          <w:b/>
          <w:sz w:val="24"/>
          <w:szCs w:val="24"/>
        </w:rPr>
      </w:pPr>
    </w:p>
    <w:p w14:paraId="32D0EB02" w14:textId="77777777" w:rsidR="004D57EA" w:rsidRPr="00E20286" w:rsidRDefault="004D57EA" w:rsidP="00E20286">
      <w:pPr>
        <w:adjustRightInd w:val="0"/>
        <w:snapToGrid w:val="0"/>
        <w:spacing w:after="0" w:line="360" w:lineRule="auto"/>
        <w:jc w:val="both"/>
        <w:rPr>
          <w:rFonts w:ascii="Book Antiqua" w:eastAsia="宋体" w:hAnsi="Book Antiqua"/>
          <w:b/>
          <w:i/>
          <w:sz w:val="24"/>
          <w:szCs w:val="24"/>
          <w:lang w:eastAsia="zh-CN"/>
        </w:rPr>
      </w:pPr>
      <w:r w:rsidRPr="00E20286">
        <w:rPr>
          <w:rFonts w:ascii="Book Antiqua" w:hAnsi="Book Antiqua"/>
          <w:b/>
          <w:i/>
          <w:sz w:val="24"/>
          <w:szCs w:val="24"/>
        </w:rPr>
        <w:t>Clinical and Translational Research</w:t>
      </w:r>
    </w:p>
    <w:p w14:paraId="4E6042E7" w14:textId="13D48C64" w:rsidR="000B7881" w:rsidRPr="00E20286" w:rsidRDefault="00A5683E" w:rsidP="00E20286">
      <w:pPr>
        <w:adjustRightInd w:val="0"/>
        <w:snapToGrid w:val="0"/>
        <w:spacing w:after="0" w:line="360" w:lineRule="auto"/>
        <w:jc w:val="both"/>
        <w:rPr>
          <w:rFonts w:ascii="Book Antiqua" w:hAnsi="Book Antiqua"/>
          <w:b/>
          <w:sz w:val="24"/>
          <w:szCs w:val="24"/>
        </w:rPr>
      </w:pPr>
      <w:bookmarkStart w:id="1" w:name="OLE_LINK3"/>
      <w:r w:rsidRPr="00E20286">
        <w:rPr>
          <w:rFonts w:ascii="Book Antiqua" w:hAnsi="Book Antiqua"/>
          <w:b/>
          <w:sz w:val="24"/>
          <w:szCs w:val="24"/>
        </w:rPr>
        <w:t xml:space="preserve">Clinicopathological features of early gastric cancers arising in </w:t>
      </w:r>
      <w:bookmarkStart w:id="2" w:name="OLE_LINK96"/>
      <w:bookmarkStart w:id="3" w:name="OLE_LINK97"/>
      <w:bookmarkStart w:id="4" w:name="OLE_LINK133"/>
      <w:bookmarkStart w:id="5" w:name="OLE_LINK134"/>
      <w:r w:rsidRPr="00E20286">
        <w:rPr>
          <w:rFonts w:ascii="Book Antiqua" w:hAnsi="Book Antiqua"/>
          <w:b/>
          <w:i/>
          <w:sz w:val="24"/>
          <w:szCs w:val="24"/>
        </w:rPr>
        <w:t>Helicobacter pylori</w:t>
      </w:r>
      <w:r w:rsidRPr="00E20286">
        <w:rPr>
          <w:rFonts w:ascii="Book Antiqua" w:hAnsi="Book Antiqua"/>
          <w:b/>
          <w:sz w:val="24"/>
          <w:szCs w:val="24"/>
        </w:rPr>
        <w:t xml:space="preserve"> </w:t>
      </w:r>
      <w:bookmarkEnd w:id="2"/>
      <w:bookmarkEnd w:id="3"/>
      <w:bookmarkEnd w:id="4"/>
      <w:bookmarkEnd w:id="5"/>
      <w:r w:rsidRPr="00E20286">
        <w:rPr>
          <w:rFonts w:ascii="Book Antiqua" w:hAnsi="Book Antiqua"/>
          <w:b/>
          <w:sz w:val="24"/>
          <w:szCs w:val="24"/>
        </w:rPr>
        <w:t xml:space="preserve">uninfected patients </w:t>
      </w:r>
    </w:p>
    <w:bookmarkEnd w:id="1"/>
    <w:p w14:paraId="5DF37B6C" w14:textId="77777777" w:rsidR="000B7881" w:rsidRPr="00E20286" w:rsidRDefault="000B7881" w:rsidP="00E20286">
      <w:pPr>
        <w:adjustRightInd w:val="0"/>
        <w:snapToGrid w:val="0"/>
        <w:spacing w:after="0" w:line="360" w:lineRule="auto"/>
        <w:jc w:val="both"/>
        <w:rPr>
          <w:rFonts w:ascii="Book Antiqua" w:hAnsi="Book Antiqua"/>
          <w:b/>
          <w:sz w:val="24"/>
          <w:szCs w:val="24"/>
        </w:rPr>
      </w:pPr>
    </w:p>
    <w:p w14:paraId="60D2C077" w14:textId="77777777" w:rsidR="000B7881" w:rsidRPr="00E20286" w:rsidRDefault="00245F3D" w:rsidP="00E20286">
      <w:pPr>
        <w:adjustRightInd w:val="0"/>
        <w:snapToGrid w:val="0"/>
        <w:spacing w:after="0" w:line="360" w:lineRule="auto"/>
        <w:jc w:val="both"/>
        <w:rPr>
          <w:rFonts w:ascii="Book Antiqua" w:hAnsi="Book Antiqua"/>
          <w:sz w:val="24"/>
          <w:szCs w:val="24"/>
        </w:rPr>
      </w:pPr>
      <w:r w:rsidRPr="00E20286">
        <w:rPr>
          <w:rFonts w:ascii="Book Antiqua" w:hAnsi="Book Antiqua"/>
          <w:sz w:val="24"/>
          <w:szCs w:val="24"/>
        </w:rPr>
        <w:t xml:space="preserve">Sato C </w:t>
      </w:r>
      <w:r w:rsidR="000B7881" w:rsidRPr="00E20286">
        <w:rPr>
          <w:rFonts w:ascii="Book Antiqua" w:hAnsi="Book Antiqua"/>
          <w:i/>
          <w:sz w:val="24"/>
          <w:szCs w:val="24"/>
        </w:rPr>
        <w:t>et al</w:t>
      </w:r>
      <w:r w:rsidRPr="00E20286">
        <w:rPr>
          <w:rFonts w:ascii="Book Antiqua" w:hAnsi="Book Antiqua"/>
          <w:sz w:val="24"/>
          <w:szCs w:val="24"/>
        </w:rPr>
        <w:t xml:space="preserve">. </w:t>
      </w:r>
      <w:bookmarkStart w:id="6" w:name="OLE_LINK4"/>
      <w:bookmarkStart w:id="7" w:name="OLE_LINK141"/>
      <w:proofErr w:type="spellStart"/>
      <w:r w:rsidRPr="00E20286">
        <w:rPr>
          <w:rFonts w:ascii="Book Antiqua" w:hAnsi="Book Antiqua"/>
          <w:sz w:val="24"/>
          <w:szCs w:val="24"/>
        </w:rPr>
        <w:t>Clinicopathological</w:t>
      </w:r>
      <w:proofErr w:type="spellEnd"/>
      <w:r w:rsidRPr="00E20286">
        <w:rPr>
          <w:rFonts w:ascii="Book Antiqua" w:hAnsi="Book Antiqua"/>
          <w:sz w:val="24"/>
          <w:szCs w:val="24"/>
        </w:rPr>
        <w:t xml:space="preserve"> features of</w:t>
      </w:r>
      <w:r w:rsidRPr="00E20286">
        <w:rPr>
          <w:rFonts w:ascii="Book Antiqua" w:hAnsi="Book Antiqua"/>
          <w:b/>
          <w:sz w:val="24"/>
          <w:szCs w:val="24"/>
        </w:rPr>
        <w:t xml:space="preserve"> </w:t>
      </w:r>
      <w:proofErr w:type="spellStart"/>
      <w:r w:rsidRPr="00E20286">
        <w:rPr>
          <w:rFonts w:ascii="Book Antiqua" w:hAnsi="Book Antiqua"/>
          <w:sz w:val="24"/>
          <w:szCs w:val="24"/>
        </w:rPr>
        <w:t>HpUIGC</w:t>
      </w:r>
      <w:bookmarkEnd w:id="6"/>
      <w:bookmarkEnd w:id="7"/>
      <w:proofErr w:type="spellEnd"/>
    </w:p>
    <w:p w14:paraId="102E7418" w14:textId="77777777" w:rsidR="000B7881" w:rsidRPr="00E20286" w:rsidRDefault="000B7881" w:rsidP="00E20286">
      <w:pPr>
        <w:adjustRightInd w:val="0"/>
        <w:snapToGrid w:val="0"/>
        <w:spacing w:after="0" w:line="360" w:lineRule="auto"/>
        <w:jc w:val="both"/>
        <w:rPr>
          <w:rFonts w:ascii="Book Antiqua" w:hAnsi="Book Antiqua"/>
          <w:b/>
          <w:sz w:val="24"/>
          <w:szCs w:val="24"/>
        </w:rPr>
      </w:pPr>
    </w:p>
    <w:p w14:paraId="61286E8B" w14:textId="47388B12" w:rsidR="000B7881" w:rsidRPr="00E20286" w:rsidRDefault="00A5683E" w:rsidP="00E20286">
      <w:pPr>
        <w:adjustRightInd w:val="0"/>
        <w:snapToGrid w:val="0"/>
        <w:spacing w:after="0" w:line="360" w:lineRule="auto"/>
        <w:jc w:val="both"/>
        <w:rPr>
          <w:rFonts w:ascii="Book Antiqua" w:hAnsi="Book Antiqua"/>
          <w:sz w:val="24"/>
          <w:szCs w:val="24"/>
          <w:vertAlign w:val="superscript"/>
        </w:rPr>
      </w:pPr>
      <w:bookmarkStart w:id="8" w:name="_Hlk30757212"/>
      <w:proofErr w:type="spellStart"/>
      <w:r w:rsidRPr="00E20286">
        <w:rPr>
          <w:rFonts w:ascii="Book Antiqua" w:hAnsi="Book Antiqua"/>
          <w:sz w:val="24"/>
          <w:szCs w:val="24"/>
        </w:rPr>
        <w:t>Chiko</w:t>
      </w:r>
      <w:proofErr w:type="spellEnd"/>
      <w:r w:rsidRPr="00E20286">
        <w:rPr>
          <w:rFonts w:ascii="Book Antiqua" w:hAnsi="Book Antiqua"/>
          <w:sz w:val="24"/>
          <w:szCs w:val="24"/>
        </w:rPr>
        <w:t xml:space="preserve"> Sato, </w:t>
      </w:r>
      <w:bookmarkStart w:id="9" w:name="OLE_LINK160"/>
      <w:bookmarkStart w:id="10" w:name="OLE_LINK161"/>
      <w:proofErr w:type="spellStart"/>
      <w:r w:rsidRPr="00E20286">
        <w:rPr>
          <w:rFonts w:ascii="Book Antiqua" w:hAnsi="Book Antiqua"/>
          <w:sz w:val="24"/>
          <w:szCs w:val="24"/>
        </w:rPr>
        <w:t>Kingo</w:t>
      </w:r>
      <w:bookmarkEnd w:id="9"/>
      <w:bookmarkEnd w:id="10"/>
      <w:proofErr w:type="spellEnd"/>
      <w:r w:rsidRPr="00E20286">
        <w:rPr>
          <w:rFonts w:ascii="Book Antiqua" w:hAnsi="Book Antiqua"/>
          <w:sz w:val="24"/>
          <w:szCs w:val="24"/>
        </w:rPr>
        <w:t xml:space="preserve"> </w:t>
      </w:r>
      <w:bookmarkStart w:id="11" w:name="OLE_LINK162"/>
      <w:bookmarkStart w:id="12" w:name="OLE_LINK163"/>
      <w:proofErr w:type="spellStart"/>
      <w:r w:rsidRPr="00E20286">
        <w:rPr>
          <w:rFonts w:ascii="Book Antiqua" w:hAnsi="Book Antiqua"/>
          <w:sz w:val="24"/>
          <w:szCs w:val="24"/>
        </w:rPr>
        <w:t>Hirasawa</w:t>
      </w:r>
      <w:bookmarkEnd w:id="11"/>
      <w:bookmarkEnd w:id="12"/>
      <w:proofErr w:type="spellEnd"/>
      <w:r w:rsidRPr="00E20286">
        <w:rPr>
          <w:rFonts w:ascii="Book Antiqua" w:hAnsi="Book Antiqua"/>
          <w:sz w:val="24"/>
          <w:szCs w:val="24"/>
        </w:rPr>
        <w:t xml:space="preserve">, Yoko </w:t>
      </w:r>
      <w:proofErr w:type="spellStart"/>
      <w:r w:rsidRPr="00E20286">
        <w:rPr>
          <w:rFonts w:ascii="Book Antiqua" w:hAnsi="Book Antiqua"/>
          <w:sz w:val="24"/>
          <w:szCs w:val="24"/>
        </w:rPr>
        <w:t>Tateishi</w:t>
      </w:r>
      <w:proofErr w:type="spellEnd"/>
      <w:r w:rsidRPr="00E20286">
        <w:rPr>
          <w:rFonts w:ascii="Book Antiqua" w:hAnsi="Book Antiqua"/>
          <w:sz w:val="24"/>
          <w:szCs w:val="24"/>
        </w:rPr>
        <w:t xml:space="preserve">, </w:t>
      </w:r>
      <w:proofErr w:type="spellStart"/>
      <w:r w:rsidRPr="00E20286">
        <w:rPr>
          <w:rFonts w:ascii="Book Antiqua" w:hAnsi="Book Antiqua"/>
          <w:sz w:val="24"/>
          <w:szCs w:val="24"/>
        </w:rPr>
        <w:t>Yuichiro</w:t>
      </w:r>
      <w:proofErr w:type="spellEnd"/>
      <w:r w:rsidRPr="00E20286">
        <w:rPr>
          <w:rFonts w:ascii="Book Antiqua" w:hAnsi="Book Antiqua"/>
          <w:sz w:val="24"/>
          <w:szCs w:val="24"/>
        </w:rPr>
        <w:t xml:space="preserve"> </w:t>
      </w:r>
      <w:proofErr w:type="spellStart"/>
      <w:r w:rsidRPr="00E20286">
        <w:rPr>
          <w:rFonts w:ascii="Book Antiqua" w:hAnsi="Book Antiqua"/>
          <w:sz w:val="24"/>
          <w:szCs w:val="24"/>
        </w:rPr>
        <w:t>Ozeki</w:t>
      </w:r>
      <w:proofErr w:type="spellEnd"/>
      <w:r w:rsidRPr="00E20286">
        <w:rPr>
          <w:rFonts w:ascii="Book Antiqua" w:hAnsi="Book Antiqua"/>
          <w:sz w:val="24"/>
          <w:szCs w:val="24"/>
        </w:rPr>
        <w:t xml:space="preserve">, </w:t>
      </w:r>
      <w:bookmarkStart w:id="13" w:name="OLE_LINK164"/>
      <w:bookmarkStart w:id="14" w:name="OLE_LINK165"/>
      <w:r w:rsidRPr="00E20286">
        <w:rPr>
          <w:rFonts w:ascii="Book Antiqua" w:hAnsi="Book Antiqua"/>
          <w:sz w:val="24"/>
          <w:szCs w:val="24"/>
        </w:rPr>
        <w:t>Atsushi</w:t>
      </w:r>
      <w:bookmarkEnd w:id="13"/>
      <w:bookmarkEnd w:id="14"/>
      <w:r w:rsidRPr="00E20286">
        <w:rPr>
          <w:rFonts w:ascii="Book Antiqua" w:hAnsi="Book Antiqua"/>
          <w:sz w:val="24"/>
          <w:szCs w:val="24"/>
        </w:rPr>
        <w:t xml:space="preserve"> </w:t>
      </w:r>
      <w:bookmarkStart w:id="15" w:name="OLE_LINK166"/>
      <w:bookmarkStart w:id="16" w:name="OLE_LINK167"/>
      <w:r w:rsidRPr="00E20286">
        <w:rPr>
          <w:rFonts w:ascii="Book Antiqua" w:hAnsi="Book Antiqua"/>
          <w:sz w:val="24"/>
          <w:szCs w:val="24"/>
        </w:rPr>
        <w:t>Sawada</w:t>
      </w:r>
      <w:bookmarkEnd w:id="15"/>
      <w:bookmarkEnd w:id="16"/>
      <w:r w:rsidRPr="00E20286">
        <w:rPr>
          <w:rFonts w:ascii="Book Antiqua" w:hAnsi="Book Antiqua"/>
          <w:sz w:val="24"/>
          <w:szCs w:val="24"/>
        </w:rPr>
        <w:t xml:space="preserve">, </w:t>
      </w:r>
      <w:bookmarkStart w:id="17" w:name="OLE_LINK168"/>
      <w:bookmarkStart w:id="18" w:name="OLE_LINK169"/>
      <w:proofErr w:type="spellStart"/>
      <w:r w:rsidRPr="00E20286">
        <w:rPr>
          <w:rFonts w:ascii="Book Antiqua" w:hAnsi="Book Antiqua"/>
          <w:sz w:val="24"/>
          <w:szCs w:val="24"/>
        </w:rPr>
        <w:t>Ryosuke</w:t>
      </w:r>
      <w:bookmarkEnd w:id="17"/>
      <w:bookmarkEnd w:id="18"/>
      <w:proofErr w:type="spellEnd"/>
      <w:r w:rsidRPr="00E20286">
        <w:rPr>
          <w:rFonts w:ascii="Book Antiqua" w:hAnsi="Book Antiqua"/>
          <w:sz w:val="24"/>
          <w:szCs w:val="24"/>
        </w:rPr>
        <w:t xml:space="preserve"> </w:t>
      </w:r>
      <w:bookmarkStart w:id="19" w:name="OLE_LINK170"/>
      <w:bookmarkStart w:id="20" w:name="OLE_LINK171"/>
      <w:r w:rsidRPr="00E20286">
        <w:rPr>
          <w:rFonts w:ascii="Book Antiqua" w:hAnsi="Book Antiqua"/>
          <w:sz w:val="24"/>
          <w:szCs w:val="24"/>
        </w:rPr>
        <w:t>Ikeda</w:t>
      </w:r>
      <w:bookmarkEnd w:id="19"/>
      <w:bookmarkEnd w:id="20"/>
      <w:r w:rsidRPr="00E20286">
        <w:rPr>
          <w:rFonts w:ascii="Book Antiqua" w:hAnsi="Book Antiqua"/>
          <w:sz w:val="24"/>
          <w:szCs w:val="24"/>
        </w:rPr>
        <w:t xml:space="preserve">, </w:t>
      </w:r>
      <w:bookmarkStart w:id="21" w:name="OLE_LINK172"/>
      <w:bookmarkStart w:id="22" w:name="OLE_LINK173"/>
      <w:proofErr w:type="spellStart"/>
      <w:r w:rsidRPr="00E20286">
        <w:rPr>
          <w:rFonts w:ascii="Book Antiqua" w:hAnsi="Book Antiqua"/>
          <w:sz w:val="24"/>
          <w:szCs w:val="24"/>
        </w:rPr>
        <w:t>Takehide</w:t>
      </w:r>
      <w:bookmarkEnd w:id="21"/>
      <w:bookmarkEnd w:id="22"/>
      <w:proofErr w:type="spellEnd"/>
      <w:r w:rsidRPr="00E20286">
        <w:rPr>
          <w:rFonts w:ascii="Book Antiqua" w:hAnsi="Book Antiqua"/>
          <w:sz w:val="24"/>
          <w:szCs w:val="24"/>
        </w:rPr>
        <w:t xml:space="preserve"> </w:t>
      </w:r>
      <w:bookmarkStart w:id="23" w:name="OLE_LINK174"/>
      <w:bookmarkStart w:id="24" w:name="OLE_LINK175"/>
      <w:r w:rsidRPr="00E20286">
        <w:rPr>
          <w:rFonts w:ascii="Book Antiqua" w:hAnsi="Book Antiqua"/>
          <w:sz w:val="24"/>
          <w:szCs w:val="24"/>
        </w:rPr>
        <w:t>Fukuchi</w:t>
      </w:r>
      <w:bookmarkEnd w:id="23"/>
      <w:bookmarkEnd w:id="24"/>
      <w:r w:rsidRPr="00E20286">
        <w:rPr>
          <w:rFonts w:ascii="Book Antiqua" w:hAnsi="Book Antiqua"/>
          <w:sz w:val="24"/>
          <w:szCs w:val="24"/>
        </w:rPr>
        <w:t xml:space="preserve">, </w:t>
      </w:r>
      <w:proofErr w:type="spellStart"/>
      <w:r w:rsidRPr="00E20286">
        <w:rPr>
          <w:rFonts w:ascii="Book Antiqua" w:hAnsi="Book Antiqua"/>
          <w:sz w:val="24"/>
          <w:szCs w:val="24"/>
        </w:rPr>
        <w:t>Masafumi</w:t>
      </w:r>
      <w:proofErr w:type="spellEnd"/>
      <w:r w:rsidRPr="00E20286">
        <w:rPr>
          <w:rFonts w:ascii="Book Antiqua" w:hAnsi="Book Antiqua"/>
          <w:sz w:val="24"/>
          <w:szCs w:val="24"/>
        </w:rPr>
        <w:t xml:space="preserve"> </w:t>
      </w:r>
      <w:proofErr w:type="spellStart"/>
      <w:r w:rsidRPr="00E20286">
        <w:rPr>
          <w:rFonts w:ascii="Book Antiqua" w:hAnsi="Book Antiqua"/>
          <w:sz w:val="24"/>
          <w:szCs w:val="24"/>
        </w:rPr>
        <w:t>Nishio</w:t>
      </w:r>
      <w:proofErr w:type="spellEnd"/>
      <w:r w:rsidRPr="00E20286">
        <w:rPr>
          <w:rFonts w:ascii="Book Antiqua" w:hAnsi="Book Antiqua"/>
          <w:sz w:val="24"/>
          <w:szCs w:val="24"/>
        </w:rPr>
        <w:t xml:space="preserve">, </w:t>
      </w:r>
      <w:proofErr w:type="spellStart"/>
      <w:r w:rsidRPr="00E20286">
        <w:rPr>
          <w:rFonts w:ascii="Book Antiqua" w:hAnsi="Book Antiqua"/>
          <w:sz w:val="24"/>
          <w:szCs w:val="24"/>
        </w:rPr>
        <w:t>Ryosuke</w:t>
      </w:r>
      <w:proofErr w:type="spellEnd"/>
      <w:r w:rsidRPr="00E20286">
        <w:rPr>
          <w:rFonts w:ascii="Book Antiqua" w:hAnsi="Book Antiqua"/>
          <w:sz w:val="24"/>
          <w:szCs w:val="24"/>
        </w:rPr>
        <w:t xml:space="preserve"> Kobayashi, </w:t>
      </w:r>
      <w:proofErr w:type="spellStart"/>
      <w:r w:rsidRPr="00E20286">
        <w:rPr>
          <w:rFonts w:ascii="Book Antiqua" w:hAnsi="Book Antiqua"/>
          <w:sz w:val="24"/>
          <w:szCs w:val="24"/>
        </w:rPr>
        <w:t>Makomo</w:t>
      </w:r>
      <w:proofErr w:type="spellEnd"/>
      <w:r w:rsidRPr="00E20286">
        <w:rPr>
          <w:rFonts w:ascii="Book Antiqua" w:hAnsi="Book Antiqua"/>
          <w:sz w:val="24"/>
          <w:szCs w:val="24"/>
        </w:rPr>
        <w:t xml:space="preserve"> </w:t>
      </w:r>
      <w:proofErr w:type="spellStart"/>
      <w:r w:rsidRPr="00E20286">
        <w:rPr>
          <w:rFonts w:ascii="Book Antiqua" w:hAnsi="Book Antiqua"/>
          <w:sz w:val="24"/>
          <w:szCs w:val="24"/>
        </w:rPr>
        <w:t>Makazu</w:t>
      </w:r>
      <w:proofErr w:type="spellEnd"/>
      <w:r w:rsidRPr="00E20286">
        <w:rPr>
          <w:rFonts w:ascii="Book Antiqua" w:hAnsi="Book Antiqua"/>
          <w:sz w:val="24"/>
          <w:szCs w:val="24"/>
        </w:rPr>
        <w:t xml:space="preserve">, Hiroaki Kaneko, Yoshiaki </w:t>
      </w:r>
      <w:proofErr w:type="spellStart"/>
      <w:r w:rsidRPr="00E20286">
        <w:rPr>
          <w:rFonts w:ascii="Book Antiqua" w:hAnsi="Book Antiqua"/>
          <w:sz w:val="24"/>
          <w:szCs w:val="24"/>
        </w:rPr>
        <w:t>Inayama</w:t>
      </w:r>
      <w:proofErr w:type="spellEnd"/>
      <w:r w:rsidRPr="00E20286">
        <w:rPr>
          <w:rFonts w:ascii="Book Antiqua" w:hAnsi="Book Antiqua"/>
          <w:sz w:val="24"/>
          <w:szCs w:val="24"/>
        </w:rPr>
        <w:t>, Shin Maeda</w:t>
      </w:r>
      <w:bookmarkEnd w:id="8"/>
    </w:p>
    <w:p w14:paraId="6725C2AE" w14:textId="77777777" w:rsidR="000B7881" w:rsidRPr="00E20286" w:rsidRDefault="000B7881" w:rsidP="00E20286">
      <w:pPr>
        <w:adjustRightInd w:val="0"/>
        <w:snapToGrid w:val="0"/>
        <w:spacing w:after="0" w:line="360" w:lineRule="auto"/>
        <w:jc w:val="both"/>
        <w:rPr>
          <w:rFonts w:ascii="Book Antiqua" w:hAnsi="Book Antiqua"/>
          <w:sz w:val="24"/>
          <w:szCs w:val="24"/>
          <w:vertAlign w:val="superscript"/>
        </w:rPr>
      </w:pPr>
    </w:p>
    <w:p w14:paraId="2EAA748A" w14:textId="2632AB4E" w:rsidR="000B7881" w:rsidRPr="00E20286" w:rsidRDefault="000B7881" w:rsidP="00E20286">
      <w:pPr>
        <w:adjustRightInd w:val="0"/>
        <w:snapToGrid w:val="0"/>
        <w:spacing w:after="0" w:line="360" w:lineRule="auto"/>
        <w:jc w:val="both"/>
        <w:rPr>
          <w:rFonts w:ascii="Book Antiqua" w:eastAsia="宋体" w:hAnsi="Book Antiqua"/>
          <w:sz w:val="24"/>
          <w:szCs w:val="24"/>
          <w:lang w:eastAsia="zh-CN"/>
        </w:rPr>
      </w:pPr>
      <w:proofErr w:type="spellStart"/>
      <w:r w:rsidRPr="00E20286">
        <w:rPr>
          <w:rFonts w:ascii="Book Antiqua" w:hAnsi="Book Antiqua"/>
          <w:b/>
          <w:sz w:val="24"/>
          <w:szCs w:val="24"/>
        </w:rPr>
        <w:t>Chiko</w:t>
      </w:r>
      <w:proofErr w:type="spellEnd"/>
      <w:r w:rsidRPr="00E20286">
        <w:rPr>
          <w:rFonts w:ascii="Book Antiqua" w:hAnsi="Book Antiqua"/>
          <w:b/>
          <w:sz w:val="24"/>
          <w:szCs w:val="24"/>
        </w:rPr>
        <w:t xml:space="preserve"> Sato, </w:t>
      </w:r>
      <w:proofErr w:type="spellStart"/>
      <w:r w:rsidRPr="00E20286">
        <w:rPr>
          <w:rFonts w:ascii="Book Antiqua" w:hAnsi="Book Antiqua"/>
          <w:b/>
          <w:sz w:val="24"/>
          <w:szCs w:val="24"/>
        </w:rPr>
        <w:t>Kingo</w:t>
      </w:r>
      <w:proofErr w:type="spellEnd"/>
      <w:r w:rsidRPr="00E20286">
        <w:rPr>
          <w:rFonts w:ascii="Book Antiqua" w:hAnsi="Book Antiqua"/>
          <w:b/>
          <w:sz w:val="24"/>
          <w:szCs w:val="24"/>
        </w:rPr>
        <w:t xml:space="preserve"> </w:t>
      </w:r>
      <w:proofErr w:type="spellStart"/>
      <w:r w:rsidRPr="00E20286">
        <w:rPr>
          <w:rFonts w:ascii="Book Antiqua" w:hAnsi="Book Antiqua"/>
          <w:b/>
          <w:sz w:val="24"/>
          <w:szCs w:val="24"/>
        </w:rPr>
        <w:t>Hirasawa</w:t>
      </w:r>
      <w:proofErr w:type="spellEnd"/>
      <w:r w:rsidRPr="00E20286">
        <w:rPr>
          <w:rFonts w:ascii="Book Antiqua" w:hAnsi="Book Antiqua"/>
          <w:b/>
          <w:sz w:val="24"/>
          <w:szCs w:val="24"/>
        </w:rPr>
        <w:t xml:space="preserve">, </w:t>
      </w:r>
      <w:proofErr w:type="spellStart"/>
      <w:r w:rsidRPr="00E20286">
        <w:rPr>
          <w:rFonts w:ascii="Book Antiqua" w:hAnsi="Book Antiqua"/>
          <w:b/>
          <w:sz w:val="24"/>
          <w:szCs w:val="24"/>
        </w:rPr>
        <w:t>Yuichiro</w:t>
      </w:r>
      <w:proofErr w:type="spellEnd"/>
      <w:r w:rsidRPr="00E20286">
        <w:rPr>
          <w:rFonts w:ascii="Book Antiqua" w:hAnsi="Book Antiqua"/>
          <w:b/>
          <w:sz w:val="24"/>
          <w:szCs w:val="24"/>
        </w:rPr>
        <w:t xml:space="preserve"> </w:t>
      </w:r>
      <w:proofErr w:type="spellStart"/>
      <w:r w:rsidRPr="00E20286">
        <w:rPr>
          <w:rFonts w:ascii="Book Antiqua" w:hAnsi="Book Antiqua"/>
          <w:b/>
          <w:sz w:val="24"/>
          <w:szCs w:val="24"/>
        </w:rPr>
        <w:t>Ozeki</w:t>
      </w:r>
      <w:proofErr w:type="spellEnd"/>
      <w:r w:rsidRPr="00E20286">
        <w:rPr>
          <w:rFonts w:ascii="Book Antiqua" w:hAnsi="Book Antiqua"/>
          <w:b/>
          <w:sz w:val="24"/>
          <w:szCs w:val="24"/>
        </w:rPr>
        <w:t xml:space="preserve">, Atsushi Sawada, </w:t>
      </w:r>
      <w:proofErr w:type="spellStart"/>
      <w:r w:rsidRPr="00E20286">
        <w:rPr>
          <w:rFonts w:ascii="Book Antiqua" w:hAnsi="Book Antiqua"/>
          <w:b/>
          <w:sz w:val="24"/>
          <w:szCs w:val="24"/>
        </w:rPr>
        <w:t>Ryosuke</w:t>
      </w:r>
      <w:proofErr w:type="spellEnd"/>
      <w:r w:rsidRPr="00E20286">
        <w:rPr>
          <w:rFonts w:ascii="Book Antiqua" w:hAnsi="Book Antiqua"/>
          <w:b/>
          <w:sz w:val="24"/>
          <w:szCs w:val="24"/>
        </w:rPr>
        <w:t xml:space="preserve"> Ikeda, </w:t>
      </w:r>
      <w:proofErr w:type="spellStart"/>
      <w:r w:rsidRPr="00E20286">
        <w:rPr>
          <w:rFonts w:ascii="Book Antiqua" w:hAnsi="Book Antiqua"/>
          <w:b/>
          <w:sz w:val="24"/>
          <w:szCs w:val="24"/>
        </w:rPr>
        <w:t>Takehide</w:t>
      </w:r>
      <w:proofErr w:type="spellEnd"/>
      <w:r w:rsidRPr="00E20286">
        <w:rPr>
          <w:rFonts w:ascii="Book Antiqua" w:hAnsi="Book Antiqua"/>
          <w:b/>
          <w:sz w:val="24"/>
          <w:szCs w:val="24"/>
        </w:rPr>
        <w:t xml:space="preserve"> Fukuchi, </w:t>
      </w:r>
      <w:proofErr w:type="spellStart"/>
      <w:r w:rsidRPr="00E20286">
        <w:rPr>
          <w:rFonts w:ascii="Book Antiqua" w:hAnsi="Book Antiqua"/>
          <w:b/>
          <w:sz w:val="24"/>
          <w:szCs w:val="24"/>
        </w:rPr>
        <w:t>Masafumi</w:t>
      </w:r>
      <w:proofErr w:type="spellEnd"/>
      <w:r w:rsidRPr="00E20286">
        <w:rPr>
          <w:rFonts w:ascii="Book Antiqua" w:hAnsi="Book Antiqua"/>
          <w:b/>
          <w:sz w:val="24"/>
          <w:szCs w:val="24"/>
        </w:rPr>
        <w:t xml:space="preserve"> </w:t>
      </w:r>
      <w:proofErr w:type="spellStart"/>
      <w:r w:rsidRPr="00E20286">
        <w:rPr>
          <w:rFonts w:ascii="Book Antiqua" w:hAnsi="Book Antiqua"/>
          <w:b/>
          <w:sz w:val="24"/>
          <w:szCs w:val="24"/>
        </w:rPr>
        <w:t>Nishio</w:t>
      </w:r>
      <w:proofErr w:type="spellEnd"/>
      <w:r w:rsidRPr="00E20286">
        <w:rPr>
          <w:rFonts w:ascii="Book Antiqua" w:hAnsi="Book Antiqua"/>
          <w:b/>
          <w:sz w:val="24"/>
          <w:szCs w:val="24"/>
        </w:rPr>
        <w:t xml:space="preserve">, </w:t>
      </w:r>
      <w:proofErr w:type="spellStart"/>
      <w:r w:rsidRPr="00E20286">
        <w:rPr>
          <w:rFonts w:ascii="Book Antiqua" w:hAnsi="Book Antiqua"/>
          <w:b/>
          <w:sz w:val="24"/>
          <w:szCs w:val="24"/>
        </w:rPr>
        <w:t>Ryosuke</w:t>
      </w:r>
      <w:proofErr w:type="spellEnd"/>
      <w:r w:rsidRPr="00E20286">
        <w:rPr>
          <w:rFonts w:ascii="Book Antiqua" w:hAnsi="Book Antiqua"/>
          <w:b/>
          <w:sz w:val="24"/>
          <w:szCs w:val="24"/>
        </w:rPr>
        <w:t xml:space="preserve"> Kobayashi, </w:t>
      </w:r>
      <w:proofErr w:type="spellStart"/>
      <w:r w:rsidRPr="00E20286">
        <w:rPr>
          <w:rFonts w:ascii="Book Antiqua" w:hAnsi="Book Antiqua"/>
          <w:b/>
          <w:sz w:val="24"/>
          <w:szCs w:val="24"/>
        </w:rPr>
        <w:t>Makomo</w:t>
      </w:r>
      <w:proofErr w:type="spellEnd"/>
      <w:r w:rsidRPr="00E20286">
        <w:rPr>
          <w:rFonts w:ascii="Book Antiqua" w:hAnsi="Book Antiqua"/>
          <w:b/>
          <w:sz w:val="24"/>
          <w:szCs w:val="24"/>
        </w:rPr>
        <w:t xml:space="preserve"> </w:t>
      </w:r>
      <w:proofErr w:type="spellStart"/>
      <w:r w:rsidRPr="00E20286">
        <w:rPr>
          <w:rFonts w:ascii="Book Antiqua" w:hAnsi="Book Antiqua"/>
          <w:b/>
          <w:sz w:val="24"/>
          <w:szCs w:val="24"/>
        </w:rPr>
        <w:t>Makazu</w:t>
      </w:r>
      <w:proofErr w:type="spellEnd"/>
      <w:r w:rsidR="00245F3D" w:rsidRPr="00E20286">
        <w:rPr>
          <w:rFonts w:ascii="Book Antiqua" w:hAnsi="Book Antiqua"/>
          <w:sz w:val="24"/>
          <w:szCs w:val="24"/>
        </w:rPr>
        <w:t xml:space="preserve">, </w:t>
      </w:r>
      <w:r w:rsidR="00A5683E" w:rsidRPr="00E20286">
        <w:rPr>
          <w:rFonts w:ascii="Book Antiqua" w:hAnsi="Book Antiqua"/>
          <w:sz w:val="24"/>
          <w:szCs w:val="24"/>
        </w:rPr>
        <w:t>Endoscopy Division, Yokohama City University Medical Center, Yokohama</w:t>
      </w:r>
      <w:r w:rsidR="004D57EA" w:rsidRPr="00E20286">
        <w:rPr>
          <w:rFonts w:ascii="Book Antiqua" w:hAnsi="Book Antiqua"/>
          <w:sz w:val="24"/>
          <w:szCs w:val="24"/>
        </w:rPr>
        <w:t xml:space="preserve"> 232-0024</w:t>
      </w:r>
      <w:r w:rsidR="004D57EA" w:rsidRPr="00E20286">
        <w:rPr>
          <w:rFonts w:ascii="Book Antiqua" w:eastAsia="宋体" w:hAnsi="Book Antiqua"/>
          <w:sz w:val="24"/>
          <w:szCs w:val="24"/>
          <w:lang w:eastAsia="zh-CN"/>
        </w:rPr>
        <w:t>,</w:t>
      </w:r>
      <w:r w:rsidR="00A5683E" w:rsidRPr="00E20286">
        <w:rPr>
          <w:rFonts w:ascii="Book Antiqua" w:hAnsi="Book Antiqua"/>
          <w:sz w:val="24"/>
          <w:szCs w:val="24"/>
        </w:rPr>
        <w:t xml:space="preserve"> Japan</w:t>
      </w:r>
    </w:p>
    <w:p w14:paraId="0EC19E52" w14:textId="77777777" w:rsidR="004D57EA" w:rsidRPr="00E20286" w:rsidRDefault="004D57EA" w:rsidP="00E20286">
      <w:pPr>
        <w:adjustRightInd w:val="0"/>
        <w:snapToGrid w:val="0"/>
        <w:spacing w:after="0" w:line="360" w:lineRule="auto"/>
        <w:jc w:val="both"/>
        <w:rPr>
          <w:rFonts w:ascii="Book Antiqua" w:eastAsia="宋体" w:hAnsi="Book Antiqua"/>
          <w:sz w:val="24"/>
          <w:szCs w:val="24"/>
          <w:vertAlign w:val="superscript"/>
          <w:lang w:eastAsia="zh-CN"/>
        </w:rPr>
      </w:pPr>
    </w:p>
    <w:p w14:paraId="5C45981D" w14:textId="25060F1E" w:rsidR="000B7881" w:rsidRPr="00E20286" w:rsidRDefault="000B7881" w:rsidP="00E20286">
      <w:pPr>
        <w:adjustRightInd w:val="0"/>
        <w:snapToGrid w:val="0"/>
        <w:spacing w:after="0" w:line="360" w:lineRule="auto"/>
        <w:jc w:val="both"/>
        <w:rPr>
          <w:rFonts w:ascii="Book Antiqua" w:eastAsia="宋体" w:hAnsi="Book Antiqua"/>
          <w:sz w:val="24"/>
          <w:szCs w:val="24"/>
          <w:lang w:eastAsia="zh-CN"/>
        </w:rPr>
      </w:pPr>
      <w:r w:rsidRPr="00E20286">
        <w:rPr>
          <w:rFonts w:ascii="Book Antiqua" w:hAnsi="Book Antiqua"/>
          <w:b/>
          <w:sz w:val="24"/>
          <w:szCs w:val="24"/>
        </w:rPr>
        <w:t xml:space="preserve">Yoko </w:t>
      </w:r>
      <w:proofErr w:type="spellStart"/>
      <w:r w:rsidRPr="00E20286">
        <w:rPr>
          <w:rFonts w:ascii="Book Antiqua" w:hAnsi="Book Antiqua"/>
          <w:b/>
          <w:sz w:val="24"/>
          <w:szCs w:val="24"/>
        </w:rPr>
        <w:t>Tateishi</w:t>
      </w:r>
      <w:proofErr w:type="spellEnd"/>
      <w:r w:rsidR="00245F3D" w:rsidRPr="00E20286">
        <w:rPr>
          <w:rFonts w:ascii="Book Antiqua" w:hAnsi="Book Antiqua"/>
          <w:sz w:val="24"/>
          <w:szCs w:val="24"/>
        </w:rPr>
        <w:t>,</w:t>
      </w:r>
      <w:r w:rsidR="00A5683E" w:rsidRPr="00E20286">
        <w:rPr>
          <w:rFonts w:ascii="Book Antiqua" w:hAnsi="Book Antiqua"/>
          <w:sz w:val="24"/>
          <w:szCs w:val="24"/>
        </w:rPr>
        <w:t xml:space="preserve"> Department of Histopathology, Yokohama City University Graduate School of Medicine, Yokohama</w:t>
      </w:r>
      <w:r w:rsidR="004D57EA" w:rsidRPr="00E20286">
        <w:rPr>
          <w:rFonts w:ascii="Book Antiqua" w:hAnsi="Book Antiqua"/>
          <w:sz w:val="24"/>
          <w:szCs w:val="24"/>
        </w:rPr>
        <w:t xml:space="preserve"> 236-0004</w:t>
      </w:r>
      <w:r w:rsidR="00A5683E" w:rsidRPr="00E20286">
        <w:rPr>
          <w:rFonts w:ascii="Book Antiqua" w:hAnsi="Book Antiqua"/>
          <w:sz w:val="24"/>
          <w:szCs w:val="24"/>
        </w:rPr>
        <w:t xml:space="preserve">, Japan </w:t>
      </w:r>
    </w:p>
    <w:p w14:paraId="5C1A8895" w14:textId="77777777" w:rsidR="004D57EA" w:rsidRPr="00E20286" w:rsidRDefault="004D57EA" w:rsidP="00E20286">
      <w:pPr>
        <w:adjustRightInd w:val="0"/>
        <w:snapToGrid w:val="0"/>
        <w:spacing w:after="0" w:line="360" w:lineRule="auto"/>
        <w:jc w:val="both"/>
        <w:rPr>
          <w:rFonts w:ascii="Book Antiqua" w:eastAsia="宋体" w:hAnsi="Book Antiqua"/>
          <w:sz w:val="24"/>
          <w:szCs w:val="24"/>
          <w:lang w:eastAsia="zh-CN"/>
        </w:rPr>
      </w:pPr>
    </w:p>
    <w:p w14:paraId="74E98366" w14:textId="39087907" w:rsidR="000B7881" w:rsidRPr="00E20286" w:rsidRDefault="000B7881" w:rsidP="00E20286">
      <w:pPr>
        <w:adjustRightInd w:val="0"/>
        <w:snapToGrid w:val="0"/>
        <w:spacing w:after="0" w:line="360" w:lineRule="auto"/>
        <w:jc w:val="both"/>
        <w:rPr>
          <w:rFonts w:ascii="Book Antiqua" w:eastAsia="宋体" w:hAnsi="Book Antiqua"/>
          <w:sz w:val="24"/>
          <w:szCs w:val="24"/>
          <w:lang w:eastAsia="zh-CN"/>
        </w:rPr>
      </w:pPr>
      <w:r w:rsidRPr="00E20286">
        <w:rPr>
          <w:rFonts w:ascii="Book Antiqua" w:hAnsi="Book Antiqua"/>
          <w:b/>
          <w:sz w:val="24"/>
          <w:szCs w:val="24"/>
        </w:rPr>
        <w:t>Hiroaki Kaneko, Shin Maeda</w:t>
      </w:r>
      <w:r w:rsidR="00245F3D" w:rsidRPr="00E20286">
        <w:rPr>
          <w:rFonts w:ascii="Book Antiqua" w:hAnsi="Book Antiqua"/>
          <w:sz w:val="24"/>
          <w:szCs w:val="24"/>
        </w:rPr>
        <w:t>,</w:t>
      </w:r>
      <w:r w:rsidR="00A5683E" w:rsidRPr="00E20286">
        <w:rPr>
          <w:rFonts w:ascii="Book Antiqua" w:hAnsi="Book Antiqua"/>
          <w:sz w:val="24"/>
          <w:szCs w:val="24"/>
        </w:rPr>
        <w:t xml:space="preserve"> Department of Gastroenterology, Yokohama City University Graduate School of Medicine, Yokohama</w:t>
      </w:r>
      <w:r w:rsidR="004D57EA" w:rsidRPr="00E20286">
        <w:rPr>
          <w:rFonts w:ascii="Book Antiqua" w:hAnsi="Book Antiqua"/>
          <w:sz w:val="24"/>
          <w:szCs w:val="24"/>
        </w:rPr>
        <w:t xml:space="preserve"> 236-0004</w:t>
      </w:r>
      <w:r w:rsidR="00A5683E" w:rsidRPr="00E20286">
        <w:rPr>
          <w:rFonts w:ascii="Book Antiqua" w:hAnsi="Book Antiqua"/>
          <w:sz w:val="24"/>
          <w:szCs w:val="24"/>
        </w:rPr>
        <w:t>, Japan</w:t>
      </w:r>
    </w:p>
    <w:p w14:paraId="00F69513" w14:textId="77777777" w:rsidR="004D57EA" w:rsidRPr="00E20286" w:rsidRDefault="004D57EA" w:rsidP="00E20286">
      <w:pPr>
        <w:adjustRightInd w:val="0"/>
        <w:snapToGrid w:val="0"/>
        <w:spacing w:after="0" w:line="360" w:lineRule="auto"/>
        <w:jc w:val="both"/>
        <w:rPr>
          <w:rFonts w:ascii="Book Antiqua" w:eastAsia="宋体" w:hAnsi="Book Antiqua"/>
          <w:sz w:val="24"/>
          <w:szCs w:val="24"/>
          <w:lang w:eastAsia="zh-CN"/>
        </w:rPr>
      </w:pPr>
    </w:p>
    <w:p w14:paraId="3D62CB5A" w14:textId="35538FC1" w:rsidR="000B7881" w:rsidRPr="00E20286" w:rsidRDefault="000B7881" w:rsidP="00E20286">
      <w:pPr>
        <w:adjustRightInd w:val="0"/>
        <w:snapToGrid w:val="0"/>
        <w:spacing w:after="0" w:line="360" w:lineRule="auto"/>
        <w:jc w:val="both"/>
        <w:rPr>
          <w:rFonts w:ascii="Book Antiqua" w:hAnsi="Book Antiqua"/>
          <w:sz w:val="24"/>
          <w:szCs w:val="24"/>
        </w:rPr>
      </w:pPr>
      <w:r w:rsidRPr="00E20286">
        <w:rPr>
          <w:rFonts w:ascii="Book Antiqua" w:hAnsi="Book Antiqua"/>
          <w:b/>
          <w:sz w:val="24"/>
          <w:szCs w:val="24"/>
        </w:rPr>
        <w:t xml:space="preserve">Yoshiaki </w:t>
      </w:r>
      <w:proofErr w:type="spellStart"/>
      <w:r w:rsidR="001B3FF7" w:rsidRPr="00E20286">
        <w:rPr>
          <w:rFonts w:ascii="Book Antiqua" w:hAnsi="Book Antiqua"/>
          <w:b/>
          <w:sz w:val="24"/>
          <w:szCs w:val="24"/>
        </w:rPr>
        <w:t>Inayama</w:t>
      </w:r>
      <w:proofErr w:type="spellEnd"/>
      <w:r w:rsidR="001B3FF7" w:rsidRPr="00E20286">
        <w:rPr>
          <w:rFonts w:ascii="Book Antiqua" w:hAnsi="Book Antiqua"/>
          <w:sz w:val="24"/>
          <w:szCs w:val="24"/>
        </w:rPr>
        <w:t>, Division</w:t>
      </w:r>
      <w:r w:rsidR="00A5683E" w:rsidRPr="00E20286">
        <w:rPr>
          <w:rFonts w:ascii="Book Antiqua" w:hAnsi="Book Antiqua"/>
          <w:sz w:val="24"/>
          <w:szCs w:val="24"/>
        </w:rPr>
        <w:t xml:space="preserve"> of Pathological Diagnosis, Yokohama City University Medical Center, Yokohama</w:t>
      </w:r>
      <w:r w:rsidR="004D57EA" w:rsidRPr="00E20286">
        <w:rPr>
          <w:rFonts w:ascii="Book Antiqua" w:hAnsi="Book Antiqua"/>
          <w:sz w:val="24"/>
          <w:szCs w:val="24"/>
        </w:rPr>
        <w:t xml:space="preserve"> 232-0024</w:t>
      </w:r>
      <w:r w:rsidR="004D57EA" w:rsidRPr="00E20286">
        <w:rPr>
          <w:rFonts w:ascii="Book Antiqua" w:eastAsia="宋体" w:hAnsi="Book Antiqua"/>
          <w:sz w:val="24"/>
          <w:szCs w:val="24"/>
          <w:lang w:eastAsia="zh-CN"/>
        </w:rPr>
        <w:t>,</w:t>
      </w:r>
      <w:r w:rsidR="00A5683E" w:rsidRPr="00E20286">
        <w:rPr>
          <w:rFonts w:ascii="Book Antiqua" w:hAnsi="Book Antiqua"/>
          <w:sz w:val="24"/>
          <w:szCs w:val="24"/>
        </w:rPr>
        <w:t xml:space="preserve"> Japan</w:t>
      </w:r>
    </w:p>
    <w:p w14:paraId="122019BC" w14:textId="77777777" w:rsidR="000B7881" w:rsidRPr="00E20286" w:rsidRDefault="000B7881" w:rsidP="00E20286">
      <w:pPr>
        <w:adjustRightInd w:val="0"/>
        <w:snapToGrid w:val="0"/>
        <w:spacing w:after="0" w:line="360" w:lineRule="auto"/>
        <w:jc w:val="both"/>
        <w:rPr>
          <w:rFonts w:ascii="Book Antiqua" w:hAnsi="Book Antiqua"/>
          <w:sz w:val="24"/>
          <w:szCs w:val="24"/>
        </w:rPr>
      </w:pPr>
    </w:p>
    <w:p w14:paraId="7487F332" w14:textId="77777777" w:rsidR="000B7881" w:rsidRPr="00E20286" w:rsidRDefault="00245F3D" w:rsidP="00E20286">
      <w:pPr>
        <w:adjustRightInd w:val="0"/>
        <w:snapToGrid w:val="0"/>
        <w:spacing w:after="0" w:line="360" w:lineRule="auto"/>
        <w:jc w:val="both"/>
        <w:rPr>
          <w:rFonts w:ascii="Book Antiqua" w:hAnsi="Book Antiqua"/>
          <w:sz w:val="24"/>
          <w:szCs w:val="24"/>
        </w:rPr>
      </w:pPr>
      <w:r w:rsidRPr="00E20286">
        <w:rPr>
          <w:rFonts w:ascii="Book Antiqua" w:hAnsi="Book Antiqua"/>
          <w:b/>
          <w:sz w:val="24"/>
          <w:szCs w:val="24"/>
        </w:rPr>
        <w:t xml:space="preserve">Author contributions: </w:t>
      </w:r>
      <w:r w:rsidRPr="00E20286">
        <w:rPr>
          <w:rFonts w:ascii="Book Antiqua" w:hAnsi="Book Antiqua"/>
          <w:sz w:val="24"/>
          <w:szCs w:val="24"/>
        </w:rPr>
        <w:t xml:space="preserve">Sato C and Hirasawa K contributed to conception and design. Sato C, Hirasawa K, Ikeda R, Sawada A, </w:t>
      </w:r>
      <w:proofErr w:type="spellStart"/>
      <w:r w:rsidRPr="00E20286">
        <w:rPr>
          <w:rFonts w:ascii="Book Antiqua" w:hAnsi="Book Antiqua"/>
          <w:sz w:val="24"/>
          <w:szCs w:val="24"/>
        </w:rPr>
        <w:t>Nishio</w:t>
      </w:r>
      <w:proofErr w:type="spellEnd"/>
      <w:r w:rsidRPr="00E20286">
        <w:rPr>
          <w:rFonts w:ascii="Book Antiqua" w:hAnsi="Book Antiqua"/>
          <w:sz w:val="24"/>
          <w:szCs w:val="24"/>
        </w:rPr>
        <w:t xml:space="preserve"> M, Fukuchi T, Kobayashi R, </w:t>
      </w:r>
      <w:proofErr w:type="spellStart"/>
      <w:r w:rsidRPr="00E20286">
        <w:rPr>
          <w:rFonts w:ascii="Book Antiqua" w:hAnsi="Book Antiqua"/>
          <w:sz w:val="24"/>
          <w:szCs w:val="24"/>
        </w:rPr>
        <w:t>Makazu</w:t>
      </w:r>
      <w:proofErr w:type="spellEnd"/>
      <w:r w:rsidRPr="00E20286">
        <w:rPr>
          <w:rFonts w:ascii="Book Antiqua" w:hAnsi="Book Antiqua"/>
          <w:sz w:val="24"/>
          <w:szCs w:val="24"/>
        </w:rPr>
        <w:t xml:space="preserve"> M, and Kaneko H contributed to acquisition of data. </w:t>
      </w:r>
      <w:r w:rsidRPr="00E20286">
        <w:rPr>
          <w:rFonts w:ascii="Book Antiqua" w:hAnsi="Book Antiqua"/>
          <w:sz w:val="24"/>
          <w:szCs w:val="24"/>
        </w:rPr>
        <w:lastRenderedPageBreak/>
        <w:t>Hirasawa K and Sato C</w:t>
      </w:r>
      <w:r w:rsidRPr="00E20286" w:rsidDel="00472A4D">
        <w:rPr>
          <w:rFonts w:ascii="Book Antiqua" w:hAnsi="Book Antiqua"/>
          <w:sz w:val="24"/>
          <w:szCs w:val="24"/>
        </w:rPr>
        <w:t xml:space="preserve"> </w:t>
      </w:r>
      <w:r w:rsidRPr="00E20286">
        <w:rPr>
          <w:rFonts w:ascii="Book Antiqua" w:hAnsi="Book Antiqua"/>
          <w:sz w:val="24"/>
          <w:szCs w:val="24"/>
        </w:rPr>
        <w:t xml:space="preserve">contributed to the analysis and interpretation of data. </w:t>
      </w:r>
      <w:proofErr w:type="spellStart"/>
      <w:r w:rsidRPr="00E20286">
        <w:rPr>
          <w:rFonts w:ascii="Book Antiqua" w:hAnsi="Book Antiqua"/>
          <w:sz w:val="24"/>
          <w:szCs w:val="24"/>
        </w:rPr>
        <w:t>Tateishi</w:t>
      </w:r>
      <w:proofErr w:type="spellEnd"/>
      <w:r w:rsidRPr="00E20286">
        <w:rPr>
          <w:rFonts w:ascii="Book Antiqua" w:hAnsi="Book Antiqua"/>
          <w:sz w:val="24"/>
          <w:szCs w:val="24"/>
        </w:rPr>
        <w:t xml:space="preserve"> Y and </w:t>
      </w:r>
      <w:proofErr w:type="spellStart"/>
      <w:r w:rsidRPr="00E20286">
        <w:rPr>
          <w:rFonts w:ascii="Book Antiqua" w:hAnsi="Book Antiqua"/>
          <w:sz w:val="24"/>
          <w:szCs w:val="24"/>
        </w:rPr>
        <w:t>Inayama</w:t>
      </w:r>
      <w:proofErr w:type="spellEnd"/>
      <w:r w:rsidRPr="00E20286">
        <w:rPr>
          <w:rFonts w:ascii="Book Antiqua" w:hAnsi="Book Antiqua"/>
          <w:sz w:val="24"/>
          <w:szCs w:val="24"/>
        </w:rPr>
        <w:t xml:space="preserve"> Y contributed to histopathological evaluation. Hirasawa K contributed to the drafting of the article. Hirasawa K and Maeda S contributed to the critical revisions of the article. Hirasawa K and Maeda S approved the final version of the article. All authors contributed to experimental design, data collection, and data analysis. All authors read and approved the final manuscript.</w:t>
      </w:r>
    </w:p>
    <w:p w14:paraId="49A4ED63" w14:textId="77777777" w:rsidR="00441B89" w:rsidRPr="00E20286" w:rsidRDefault="00441B89" w:rsidP="00E20286">
      <w:pPr>
        <w:adjustRightInd w:val="0"/>
        <w:snapToGrid w:val="0"/>
        <w:spacing w:after="0" w:line="360" w:lineRule="auto"/>
        <w:jc w:val="both"/>
        <w:rPr>
          <w:rFonts w:ascii="Book Antiqua" w:eastAsia="宋体" w:hAnsi="Book Antiqua"/>
          <w:sz w:val="24"/>
          <w:szCs w:val="24"/>
          <w:lang w:eastAsia="zh-CN"/>
        </w:rPr>
      </w:pPr>
    </w:p>
    <w:p w14:paraId="64C5E3B4" w14:textId="7C5B7809" w:rsidR="000B7881" w:rsidRPr="00E20286" w:rsidRDefault="00A5683E" w:rsidP="00E20286">
      <w:pPr>
        <w:adjustRightInd w:val="0"/>
        <w:snapToGrid w:val="0"/>
        <w:spacing w:after="0" w:line="360" w:lineRule="auto"/>
        <w:jc w:val="both"/>
        <w:rPr>
          <w:rFonts w:ascii="Book Antiqua" w:hAnsi="Book Antiqua"/>
          <w:sz w:val="24"/>
          <w:szCs w:val="24"/>
        </w:rPr>
      </w:pPr>
      <w:r w:rsidRPr="00E20286">
        <w:rPr>
          <w:rFonts w:ascii="Book Antiqua" w:hAnsi="Book Antiqua"/>
          <w:b/>
          <w:sz w:val="24"/>
          <w:szCs w:val="24"/>
        </w:rPr>
        <w:t xml:space="preserve">Corresponding </w:t>
      </w:r>
      <w:r w:rsidR="00E542F3" w:rsidRPr="00E20286">
        <w:rPr>
          <w:rFonts w:ascii="Book Antiqua" w:hAnsi="Book Antiqua"/>
          <w:b/>
          <w:sz w:val="24"/>
          <w:szCs w:val="24"/>
        </w:rPr>
        <w:t>a</w:t>
      </w:r>
      <w:r w:rsidRPr="00E20286">
        <w:rPr>
          <w:rFonts w:ascii="Book Antiqua" w:hAnsi="Book Antiqua"/>
          <w:b/>
          <w:sz w:val="24"/>
          <w:szCs w:val="24"/>
        </w:rPr>
        <w:t xml:space="preserve">uthor: </w:t>
      </w:r>
      <w:bookmarkStart w:id="25" w:name="_Hlk30757228"/>
      <w:proofErr w:type="spellStart"/>
      <w:r w:rsidR="000B7881" w:rsidRPr="00E20286">
        <w:rPr>
          <w:rFonts w:ascii="Book Antiqua" w:hAnsi="Book Antiqua"/>
          <w:b/>
          <w:sz w:val="24"/>
          <w:szCs w:val="24"/>
        </w:rPr>
        <w:t>Kingo</w:t>
      </w:r>
      <w:proofErr w:type="spellEnd"/>
      <w:r w:rsidR="000B7881" w:rsidRPr="00E20286">
        <w:rPr>
          <w:rFonts w:ascii="Book Antiqua" w:hAnsi="Book Antiqua"/>
          <w:b/>
          <w:sz w:val="24"/>
          <w:szCs w:val="24"/>
        </w:rPr>
        <w:t xml:space="preserve"> </w:t>
      </w:r>
      <w:proofErr w:type="spellStart"/>
      <w:r w:rsidR="000B7881" w:rsidRPr="00E20286">
        <w:rPr>
          <w:rFonts w:ascii="Book Antiqua" w:hAnsi="Book Antiqua"/>
          <w:b/>
          <w:sz w:val="24"/>
          <w:szCs w:val="24"/>
        </w:rPr>
        <w:t>Hirasawa</w:t>
      </w:r>
      <w:proofErr w:type="spellEnd"/>
      <w:r w:rsidR="000B7881" w:rsidRPr="00E20286">
        <w:rPr>
          <w:rFonts w:ascii="Book Antiqua" w:hAnsi="Book Antiqua"/>
          <w:b/>
          <w:sz w:val="24"/>
          <w:szCs w:val="24"/>
        </w:rPr>
        <w:t>, MD, PhD</w:t>
      </w:r>
      <w:r w:rsidR="00E542F3" w:rsidRPr="00A005FC">
        <w:rPr>
          <w:rFonts w:ascii="Book Antiqua" w:hAnsi="Book Antiqua"/>
          <w:b/>
          <w:bCs/>
          <w:sz w:val="24"/>
          <w:szCs w:val="24"/>
        </w:rPr>
        <w:t xml:space="preserve">, </w:t>
      </w:r>
      <w:r w:rsidR="00A005FC" w:rsidRPr="00A005FC">
        <w:rPr>
          <w:rFonts w:ascii="Book Antiqua" w:hAnsi="Book Antiqua"/>
          <w:b/>
          <w:bCs/>
          <w:sz w:val="24"/>
          <w:szCs w:val="24"/>
        </w:rPr>
        <w:t xml:space="preserve">Associate Professor, Chief Doctor, </w:t>
      </w:r>
      <w:r w:rsidRPr="00E20286">
        <w:rPr>
          <w:rFonts w:ascii="Book Antiqua" w:hAnsi="Book Antiqua"/>
          <w:sz w:val="24"/>
          <w:szCs w:val="24"/>
        </w:rPr>
        <w:t xml:space="preserve">Endoscopy Division, Yokohama Medical University Center Hospital, 4-57, </w:t>
      </w:r>
      <w:proofErr w:type="spellStart"/>
      <w:r w:rsidRPr="00E20286">
        <w:rPr>
          <w:rFonts w:ascii="Book Antiqua" w:hAnsi="Book Antiqua"/>
          <w:sz w:val="24"/>
          <w:szCs w:val="24"/>
        </w:rPr>
        <w:t>Urafune-cho</w:t>
      </w:r>
      <w:proofErr w:type="spellEnd"/>
      <w:r w:rsidRPr="00E20286">
        <w:rPr>
          <w:rFonts w:ascii="Book Antiqua" w:hAnsi="Book Antiqua"/>
          <w:sz w:val="24"/>
          <w:szCs w:val="24"/>
        </w:rPr>
        <w:t>, Minami-</w:t>
      </w:r>
      <w:proofErr w:type="spellStart"/>
      <w:r w:rsidRPr="00E20286">
        <w:rPr>
          <w:rFonts w:ascii="Book Antiqua" w:hAnsi="Book Antiqua"/>
          <w:sz w:val="24"/>
          <w:szCs w:val="24"/>
        </w:rPr>
        <w:t>ku</w:t>
      </w:r>
      <w:proofErr w:type="spellEnd"/>
      <w:r w:rsidRPr="00E20286">
        <w:rPr>
          <w:rFonts w:ascii="Book Antiqua" w:hAnsi="Book Antiqua"/>
          <w:sz w:val="24"/>
          <w:szCs w:val="24"/>
        </w:rPr>
        <w:t>, Yokohama 232-0024, Japan.</w:t>
      </w:r>
      <w:r w:rsidR="00E542F3" w:rsidRPr="00E20286">
        <w:rPr>
          <w:rFonts w:ascii="Book Antiqua" w:hAnsi="Book Antiqua"/>
          <w:sz w:val="24"/>
          <w:szCs w:val="24"/>
        </w:rPr>
        <w:t xml:space="preserve"> </w:t>
      </w:r>
      <w:hyperlink r:id="rId9" w:history="1">
        <w:r w:rsidR="00E542F3" w:rsidRPr="00E20286">
          <w:rPr>
            <w:rStyle w:val="a6"/>
            <w:rFonts w:ascii="Book Antiqua" w:hAnsi="Book Antiqua"/>
            <w:sz w:val="24"/>
            <w:szCs w:val="24"/>
          </w:rPr>
          <w:t>kingo-h@urahp.yokohama-cu.ac.jp</w:t>
        </w:r>
      </w:hyperlink>
      <w:bookmarkEnd w:id="25"/>
    </w:p>
    <w:p w14:paraId="76753ADD" w14:textId="77777777" w:rsidR="000B7881" w:rsidRPr="00E20286" w:rsidRDefault="000B7881" w:rsidP="00E20286">
      <w:pPr>
        <w:adjustRightInd w:val="0"/>
        <w:snapToGrid w:val="0"/>
        <w:spacing w:after="0" w:line="360" w:lineRule="auto"/>
        <w:jc w:val="both"/>
        <w:rPr>
          <w:rFonts w:ascii="Book Antiqua" w:hAnsi="Book Antiqua"/>
          <w:sz w:val="24"/>
          <w:szCs w:val="24"/>
        </w:rPr>
      </w:pPr>
    </w:p>
    <w:p w14:paraId="0A602687" w14:textId="60048195" w:rsidR="000B7881" w:rsidRPr="00E20286" w:rsidRDefault="00A5683E" w:rsidP="00E20286">
      <w:pPr>
        <w:adjustRightInd w:val="0"/>
        <w:snapToGrid w:val="0"/>
        <w:spacing w:after="0" w:line="360" w:lineRule="auto"/>
        <w:jc w:val="both"/>
        <w:rPr>
          <w:rFonts w:ascii="Book Antiqua" w:hAnsi="Book Antiqua"/>
          <w:sz w:val="24"/>
          <w:szCs w:val="24"/>
        </w:rPr>
      </w:pPr>
      <w:r w:rsidRPr="00E20286">
        <w:rPr>
          <w:rFonts w:ascii="Book Antiqua" w:hAnsi="Book Antiqua"/>
          <w:b/>
          <w:sz w:val="24"/>
          <w:szCs w:val="24"/>
        </w:rPr>
        <w:t>Received:</w:t>
      </w:r>
      <w:r w:rsidRPr="00E20286">
        <w:rPr>
          <w:rFonts w:ascii="Book Antiqua" w:hAnsi="Book Antiqua"/>
          <w:sz w:val="24"/>
          <w:szCs w:val="24"/>
        </w:rPr>
        <w:t xml:space="preserve"> </w:t>
      </w:r>
      <w:r w:rsidR="004D57EA" w:rsidRPr="00E20286">
        <w:rPr>
          <w:rFonts w:ascii="Book Antiqua" w:eastAsia="宋体" w:hAnsi="Book Antiqua"/>
          <w:sz w:val="24"/>
          <w:szCs w:val="24"/>
          <w:lang w:eastAsia="zh-CN"/>
        </w:rPr>
        <w:t>January 28</w:t>
      </w:r>
      <w:r w:rsidRPr="00E20286">
        <w:rPr>
          <w:rFonts w:ascii="Book Antiqua" w:hAnsi="Book Antiqua"/>
          <w:sz w:val="24"/>
          <w:szCs w:val="24"/>
        </w:rPr>
        <w:t>, 2020</w:t>
      </w:r>
    </w:p>
    <w:p w14:paraId="25B2AE6F" w14:textId="28F69ABF" w:rsidR="000B7881" w:rsidRPr="00E20286" w:rsidRDefault="00A5683E" w:rsidP="00E20286">
      <w:pPr>
        <w:adjustRightInd w:val="0"/>
        <w:snapToGrid w:val="0"/>
        <w:spacing w:after="0" w:line="360" w:lineRule="auto"/>
        <w:jc w:val="both"/>
        <w:rPr>
          <w:rFonts w:ascii="Book Antiqua" w:hAnsi="Book Antiqua"/>
          <w:sz w:val="24"/>
          <w:szCs w:val="24"/>
        </w:rPr>
      </w:pPr>
      <w:r w:rsidRPr="00E20286">
        <w:rPr>
          <w:rFonts w:ascii="Book Antiqua" w:hAnsi="Book Antiqua"/>
          <w:b/>
          <w:sz w:val="24"/>
          <w:szCs w:val="24"/>
        </w:rPr>
        <w:t>Revised:</w:t>
      </w:r>
      <w:r w:rsidRPr="00E20286">
        <w:rPr>
          <w:rFonts w:ascii="Book Antiqua" w:hAnsi="Book Antiqua"/>
          <w:sz w:val="24"/>
          <w:szCs w:val="24"/>
        </w:rPr>
        <w:t xml:space="preserve"> </w:t>
      </w:r>
      <w:r w:rsidR="004D57EA" w:rsidRPr="00E20286">
        <w:rPr>
          <w:rFonts w:ascii="Book Antiqua" w:eastAsia="宋体" w:hAnsi="Book Antiqua"/>
          <w:sz w:val="24"/>
          <w:szCs w:val="24"/>
          <w:lang w:eastAsia="zh-CN"/>
        </w:rPr>
        <w:t>March 25</w:t>
      </w:r>
      <w:r w:rsidRPr="00E20286">
        <w:rPr>
          <w:rFonts w:ascii="Book Antiqua" w:hAnsi="Book Antiqua"/>
          <w:sz w:val="24"/>
          <w:szCs w:val="24"/>
        </w:rPr>
        <w:t>, 2020</w:t>
      </w:r>
    </w:p>
    <w:p w14:paraId="52DAA44D" w14:textId="65D5D21E" w:rsidR="000B7881" w:rsidRPr="00E20286" w:rsidRDefault="00A5683E" w:rsidP="00E20286">
      <w:pPr>
        <w:adjustRightInd w:val="0"/>
        <w:snapToGrid w:val="0"/>
        <w:spacing w:after="0" w:line="360" w:lineRule="auto"/>
        <w:jc w:val="both"/>
        <w:rPr>
          <w:rFonts w:ascii="Book Antiqua" w:hAnsi="Book Antiqua"/>
          <w:b/>
          <w:sz w:val="24"/>
          <w:szCs w:val="24"/>
        </w:rPr>
      </w:pPr>
      <w:r w:rsidRPr="00E20286">
        <w:rPr>
          <w:rFonts w:ascii="Book Antiqua" w:hAnsi="Book Antiqua"/>
          <w:b/>
          <w:sz w:val="24"/>
          <w:szCs w:val="24"/>
        </w:rPr>
        <w:t>Accepted:</w:t>
      </w:r>
      <w:r w:rsidR="009F67E0" w:rsidRPr="009F67E0">
        <w:t xml:space="preserve"> </w:t>
      </w:r>
      <w:r w:rsidR="009F67E0" w:rsidRPr="009F67E0">
        <w:rPr>
          <w:rFonts w:ascii="Book Antiqua" w:hAnsi="Book Antiqua"/>
          <w:bCs/>
          <w:sz w:val="24"/>
          <w:szCs w:val="24"/>
        </w:rPr>
        <w:t>May 14, 2020</w:t>
      </w:r>
    </w:p>
    <w:p w14:paraId="28DDFEDB" w14:textId="43655F3A" w:rsidR="000B7881" w:rsidRPr="00A06969" w:rsidRDefault="00A5683E" w:rsidP="00E20286">
      <w:pPr>
        <w:adjustRightInd w:val="0"/>
        <w:snapToGrid w:val="0"/>
        <w:spacing w:after="0" w:line="360" w:lineRule="auto"/>
        <w:jc w:val="both"/>
        <w:rPr>
          <w:rFonts w:ascii="Book Antiqua" w:eastAsia="宋体" w:hAnsi="Book Antiqua" w:hint="eastAsia"/>
          <w:b/>
          <w:sz w:val="24"/>
          <w:szCs w:val="24"/>
          <w:lang w:eastAsia="zh-CN"/>
        </w:rPr>
      </w:pPr>
      <w:r w:rsidRPr="00E20286">
        <w:rPr>
          <w:rFonts w:ascii="Book Antiqua" w:hAnsi="Book Antiqua"/>
          <w:b/>
          <w:sz w:val="24"/>
          <w:szCs w:val="24"/>
        </w:rPr>
        <w:t>Published online:</w:t>
      </w:r>
      <w:r w:rsidR="00A06969">
        <w:rPr>
          <w:rFonts w:ascii="Book Antiqua" w:eastAsia="宋体" w:hAnsi="Book Antiqua" w:hint="eastAsia"/>
          <w:b/>
          <w:sz w:val="24"/>
          <w:szCs w:val="24"/>
          <w:lang w:eastAsia="zh-CN"/>
        </w:rPr>
        <w:t xml:space="preserve"> </w:t>
      </w:r>
      <w:r w:rsidR="00A06969" w:rsidRPr="00A06969">
        <w:rPr>
          <w:rFonts w:ascii="Book Antiqua" w:eastAsia="宋体" w:hAnsi="Book Antiqua"/>
          <w:sz w:val="24"/>
          <w:szCs w:val="24"/>
          <w:lang w:eastAsia="zh-CN"/>
        </w:rPr>
        <w:t>May 28, 2020</w:t>
      </w:r>
    </w:p>
    <w:bookmarkEnd w:id="0"/>
    <w:p w14:paraId="277E85F9" w14:textId="77777777" w:rsidR="004D57EA" w:rsidRPr="00E20286" w:rsidRDefault="004D57EA" w:rsidP="00E20286">
      <w:pPr>
        <w:adjustRightInd w:val="0"/>
        <w:snapToGrid w:val="0"/>
        <w:spacing w:after="0" w:line="360" w:lineRule="auto"/>
        <w:jc w:val="both"/>
        <w:rPr>
          <w:rFonts w:ascii="Book Antiqua" w:hAnsi="Book Antiqua"/>
          <w:sz w:val="24"/>
          <w:szCs w:val="24"/>
        </w:rPr>
      </w:pPr>
      <w:r w:rsidRPr="00E20286">
        <w:rPr>
          <w:rFonts w:ascii="Book Antiqua" w:hAnsi="Book Antiqua"/>
          <w:sz w:val="24"/>
          <w:szCs w:val="24"/>
        </w:rPr>
        <w:br w:type="page"/>
      </w:r>
    </w:p>
    <w:p w14:paraId="11BE8134" w14:textId="27EC18C2" w:rsidR="000B7881" w:rsidRPr="00E20286" w:rsidRDefault="00A5683E" w:rsidP="00E20286">
      <w:pPr>
        <w:adjustRightInd w:val="0"/>
        <w:snapToGrid w:val="0"/>
        <w:spacing w:after="0" w:line="360" w:lineRule="auto"/>
        <w:jc w:val="both"/>
        <w:rPr>
          <w:rFonts w:ascii="Book Antiqua" w:hAnsi="Book Antiqua"/>
          <w:b/>
          <w:sz w:val="24"/>
          <w:szCs w:val="24"/>
        </w:rPr>
      </w:pPr>
      <w:r w:rsidRPr="00E20286">
        <w:rPr>
          <w:rFonts w:ascii="Book Antiqua" w:hAnsi="Book Antiqua"/>
          <w:b/>
          <w:sz w:val="24"/>
          <w:szCs w:val="24"/>
        </w:rPr>
        <w:lastRenderedPageBreak/>
        <w:t>Abstract</w:t>
      </w:r>
      <w:r w:rsidRPr="00E20286">
        <w:rPr>
          <w:rFonts w:ascii="Book Antiqua" w:eastAsia="MS Gothic" w:hAnsi="Book Antiqua" w:cs="MS Gothic"/>
          <w:b/>
          <w:sz w:val="24"/>
          <w:szCs w:val="24"/>
        </w:rPr>
        <w:t xml:space="preserve">　</w:t>
      </w:r>
    </w:p>
    <w:p w14:paraId="546F5B5E" w14:textId="41988E1D" w:rsidR="000B7881" w:rsidRPr="00E20286" w:rsidRDefault="000B7881" w:rsidP="00E20286">
      <w:pPr>
        <w:adjustRightInd w:val="0"/>
        <w:snapToGrid w:val="0"/>
        <w:spacing w:after="0" w:line="360" w:lineRule="auto"/>
        <w:jc w:val="both"/>
        <w:rPr>
          <w:rFonts w:ascii="Book Antiqua" w:hAnsi="Book Antiqua"/>
          <w:b/>
          <w:sz w:val="24"/>
          <w:szCs w:val="24"/>
        </w:rPr>
      </w:pPr>
      <w:r w:rsidRPr="00E20286">
        <w:rPr>
          <w:rFonts w:ascii="Book Antiqua" w:hAnsi="Book Antiqua"/>
          <w:sz w:val="24"/>
          <w:szCs w:val="24"/>
        </w:rPr>
        <w:t>BACKGROUND</w:t>
      </w:r>
      <w:r w:rsidR="00A5683E" w:rsidRPr="00E20286">
        <w:rPr>
          <w:rFonts w:ascii="Book Antiqua" w:hAnsi="Book Antiqua"/>
          <w:b/>
          <w:sz w:val="24"/>
          <w:szCs w:val="24"/>
        </w:rPr>
        <w:t xml:space="preserve"> </w:t>
      </w:r>
    </w:p>
    <w:p w14:paraId="248BB6E3" w14:textId="71D211C4" w:rsidR="004D57EA" w:rsidRPr="00E20286" w:rsidRDefault="00B9493F" w:rsidP="00E20286">
      <w:pPr>
        <w:adjustRightInd w:val="0"/>
        <w:snapToGrid w:val="0"/>
        <w:spacing w:after="0" w:line="360" w:lineRule="auto"/>
        <w:jc w:val="both"/>
        <w:rPr>
          <w:rFonts w:ascii="Book Antiqua" w:eastAsia="宋体" w:hAnsi="Book Antiqua"/>
          <w:sz w:val="24"/>
          <w:szCs w:val="24"/>
          <w:lang w:eastAsia="zh-CN"/>
        </w:rPr>
      </w:pPr>
      <w:r w:rsidRPr="00E20286">
        <w:rPr>
          <w:rFonts w:ascii="Book Antiqua" w:hAnsi="Book Antiqua"/>
          <w:sz w:val="24"/>
          <w:szCs w:val="24"/>
        </w:rPr>
        <w:t xml:space="preserve">Persistent </w:t>
      </w:r>
      <w:r w:rsidR="00A5683E" w:rsidRPr="00E20286">
        <w:rPr>
          <w:rFonts w:ascii="Book Antiqua" w:hAnsi="Book Antiqua"/>
          <w:i/>
          <w:sz w:val="24"/>
          <w:szCs w:val="24"/>
        </w:rPr>
        <w:t xml:space="preserve">Helicobacter </w:t>
      </w:r>
      <w:r w:rsidR="005A537C" w:rsidRPr="005A537C">
        <w:rPr>
          <w:rFonts w:ascii="Book Antiqua" w:hAnsi="Book Antiqua"/>
          <w:i/>
          <w:sz w:val="24"/>
          <w:szCs w:val="24"/>
        </w:rPr>
        <w:t xml:space="preserve">pylori </w:t>
      </w:r>
      <w:r w:rsidR="005A537C">
        <w:rPr>
          <w:rFonts w:ascii="Book Antiqua" w:eastAsia="宋体" w:hAnsi="Book Antiqua" w:hint="eastAsia"/>
          <w:sz w:val="24"/>
          <w:szCs w:val="24"/>
          <w:lang w:eastAsia="zh-CN"/>
        </w:rPr>
        <w:t>(</w:t>
      </w:r>
      <w:r w:rsidR="005A537C" w:rsidRPr="005A537C">
        <w:rPr>
          <w:rFonts w:ascii="Book Antiqua" w:hAnsi="Book Antiqua"/>
          <w:i/>
          <w:sz w:val="24"/>
          <w:szCs w:val="24"/>
        </w:rPr>
        <w:t>H. pylori</w:t>
      </w:r>
      <w:r w:rsidR="005A537C">
        <w:rPr>
          <w:rFonts w:ascii="Book Antiqua" w:eastAsia="宋体" w:hAnsi="Book Antiqua" w:hint="eastAsia"/>
          <w:sz w:val="24"/>
          <w:szCs w:val="24"/>
          <w:lang w:eastAsia="zh-CN"/>
        </w:rPr>
        <w:t>)</w:t>
      </w:r>
      <w:r w:rsidR="00A5683E" w:rsidRPr="00E20286">
        <w:rPr>
          <w:rFonts w:ascii="Book Antiqua" w:hAnsi="Book Antiqua"/>
          <w:i/>
          <w:sz w:val="24"/>
          <w:szCs w:val="24"/>
        </w:rPr>
        <w:t xml:space="preserve"> </w:t>
      </w:r>
      <w:r w:rsidR="00A5683E" w:rsidRPr="00E20286">
        <w:rPr>
          <w:rFonts w:ascii="Book Antiqua" w:hAnsi="Book Antiqua"/>
          <w:sz w:val="24"/>
          <w:szCs w:val="24"/>
        </w:rPr>
        <w:t xml:space="preserve">infection </w:t>
      </w:r>
      <w:r w:rsidRPr="00E20286">
        <w:rPr>
          <w:rFonts w:ascii="Book Antiqua" w:hAnsi="Book Antiqua"/>
          <w:sz w:val="24"/>
          <w:szCs w:val="24"/>
        </w:rPr>
        <w:t>causes chronic inflammation</w:t>
      </w:r>
      <w:r w:rsidR="00A5683E" w:rsidRPr="00E20286">
        <w:rPr>
          <w:rFonts w:ascii="Book Antiqua" w:hAnsi="Book Antiqua"/>
          <w:sz w:val="24"/>
          <w:szCs w:val="24"/>
        </w:rPr>
        <w:t xml:space="preserve">, atrophy of the gastric mucosa, </w:t>
      </w:r>
      <w:r w:rsidRPr="00E20286">
        <w:rPr>
          <w:rFonts w:ascii="Book Antiqua" w:hAnsi="Book Antiqua"/>
          <w:sz w:val="24"/>
          <w:szCs w:val="24"/>
        </w:rPr>
        <w:t xml:space="preserve">and a high risk of developing </w:t>
      </w:r>
      <w:r w:rsidR="00A5683E" w:rsidRPr="00E20286">
        <w:rPr>
          <w:rFonts w:ascii="Book Antiqua" w:hAnsi="Book Antiqua"/>
          <w:sz w:val="24"/>
          <w:szCs w:val="24"/>
        </w:rPr>
        <w:t>gastric cancer.</w:t>
      </w:r>
      <w:r w:rsidR="00A5683E" w:rsidRPr="00E20286">
        <w:rPr>
          <w:rFonts w:ascii="Book Antiqua" w:hAnsi="Book Antiqua"/>
          <w:b/>
          <w:sz w:val="24"/>
          <w:szCs w:val="24"/>
        </w:rPr>
        <w:t xml:space="preserve"> </w:t>
      </w:r>
      <w:r w:rsidR="008C66CD" w:rsidRPr="00E20286">
        <w:rPr>
          <w:rFonts w:ascii="Book Antiqua" w:eastAsia="MS Mincho" w:hAnsi="Book Antiqua" w:cs="Times New Roman"/>
          <w:sz w:val="24"/>
          <w:szCs w:val="24"/>
        </w:rPr>
        <w:t>In recent years, awareness of eradication therapy has increased in Japan. As</w:t>
      </w:r>
      <w:r w:rsidR="008C66CD" w:rsidRPr="00E20286">
        <w:rPr>
          <w:rFonts w:ascii="Book Antiqua" w:eastAsia="MS Mincho" w:hAnsi="Book Antiqua" w:cs="Times New Roman"/>
          <w:i/>
          <w:sz w:val="24"/>
          <w:szCs w:val="24"/>
        </w:rPr>
        <w:t xml:space="preserve"> H. pylori</w:t>
      </w:r>
      <w:r w:rsidR="008C66CD" w:rsidRPr="00E20286">
        <w:rPr>
          <w:rFonts w:ascii="Book Antiqua" w:eastAsia="MS Mincho" w:hAnsi="Book Antiqua" w:cs="Times New Roman"/>
          <w:sz w:val="24"/>
          <w:szCs w:val="24"/>
        </w:rPr>
        <w:t xml:space="preserve"> infections decrease, the proportion of gastric cancers arising from </w:t>
      </w:r>
      <w:r w:rsidR="008C66CD" w:rsidRPr="00E20286">
        <w:rPr>
          <w:rFonts w:ascii="Book Antiqua" w:eastAsia="MS Mincho" w:hAnsi="Book Antiqua" w:cs="Times New Roman"/>
          <w:i/>
          <w:iCs/>
          <w:sz w:val="24"/>
          <w:szCs w:val="24"/>
        </w:rPr>
        <w:t xml:space="preserve">H. pylori </w:t>
      </w:r>
      <w:r w:rsidR="008C66CD" w:rsidRPr="00E20286">
        <w:rPr>
          <w:rFonts w:ascii="Book Antiqua" w:eastAsia="MS Mincho" w:hAnsi="Book Antiqua" w:cs="Times New Roman"/>
          <w:sz w:val="24"/>
          <w:szCs w:val="24"/>
        </w:rPr>
        <w:t xml:space="preserve">uninfected gastric mucosa will increase. </w:t>
      </w:r>
      <w:r w:rsidR="008C66CD" w:rsidRPr="00E20286">
        <w:rPr>
          <w:rFonts w:ascii="Book Antiqua" w:eastAsia="MS Mincho" w:hAnsi="Book Antiqua" w:cs="Times New Roman"/>
          <w:sz w:val="24"/>
          <w:szCs w:val="24"/>
          <w:lang w:eastAsia="ja-JP"/>
        </w:rPr>
        <w:t>T</w:t>
      </w:r>
      <w:r w:rsidR="008C66CD" w:rsidRPr="00E20286">
        <w:rPr>
          <w:rFonts w:ascii="Book Antiqua" w:eastAsia="MS Mincho" w:hAnsi="Book Antiqua" w:cs="Times New Roman"/>
          <w:sz w:val="24"/>
          <w:szCs w:val="24"/>
        </w:rPr>
        <w:t xml:space="preserve">he emergence of gastric cancer arising in </w:t>
      </w:r>
      <w:r w:rsidR="008C66CD" w:rsidRPr="00E20286">
        <w:rPr>
          <w:rFonts w:ascii="Book Antiqua" w:eastAsia="MS Mincho" w:hAnsi="Book Antiqua" w:cs="Times New Roman"/>
          <w:i/>
          <w:iCs/>
          <w:sz w:val="24"/>
          <w:szCs w:val="24"/>
        </w:rPr>
        <w:t xml:space="preserve">H. pylori </w:t>
      </w:r>
      <w:r w:rsidR="008C66CD" w:rsidRPr="00E20286">
        <w:rPr>
          <w:rFonts w:ascii="Book Antiqua" w:eastAsia="MS Mincho" w:hAnsi="Book Antiqua" w:cs="Times New Roman"/>
          <w:sz w:val="24"/>
          <w:szCs w:val="24"/>
        </w:rPr>
        <w:t>uninfected patients though rarely reported, is a concern to be addressed and needs elucidation of its clinicopathological features.</w:t>
      </w:r>
    </w:p>
    <w:p w14:paraId="0DBC1532" w14:textId="77777777" w:rsidR="004D57EA" w:rsidRPr="00E20286" w:rsidRDefault="004D57EA" w:rsidP="00E20286">
      <w:pPr>
        <w:adjustRightInd w:val="0"/>
        <w:snapToGrid w:val="0"/>
        <w:spacing w:after="0" w:line="360" w:lineRule="auto"/>
        <w:jc w:val="both"/>
        <w:rPr>
          <w:rFonts w:ascii="Book Antiqua" w:eastAsia="宋体" w:hAnsi="Book Antiqua"/>
          <w:sz w:val="24"/>
          <w:szCs w:val="24"/>
          <w:lang w:eastAsia="zh-CN"/>
        </w:rPr>
      </w:pPr>
    </w:p>
    <w:p w14:paraId="32357470" w14:textId="3869C393" w:rsidR="000B7881" w:rsidRPr="00E20286" w:rsidRDefault="000B7881" w:rsidP="00E20286">
      <w:pPr>
        <w:adjustRightInd w:val="0"/>
        <w:snapToGrid w:val="0"/>
        <w:spacing w:after="0" w:line="360" w:lineRule="auto"/>
        <w:jc w:val="both"/>
        <w:rPr>
          <w:rFonts w:ascii="Book Antiqua" w:eastAsia="宋体" w:hAnsi="Book Antiqua"/>
          <w:sz w:val="24"/>
          <w:szCs w:val="24"/>
          <w:lang w:eastAsia="zh-CN"/>
        </w:rPr>
      </w:pPr>
      <w:r w:rsidRPr="00E20286">
        <w:rPr>
          <w:rFonts w:ascii="Book Antiqua" w:hAnsi="Book Antiqua"/>
          <w:sz w:val="24"/>
          <w:szCs w:val="24"/>
        </w:rPr>
        <w:t>A</w:t>
      </w:r>
      <w:r w:rsidR="004D57EA" w:rsidRPr="00E20286">
        <w:rPr>
          <w:rFonts w:ascii="Book Antiqua" w:hAnsi="Book Antiqua"/>
          <w:sz w:val="24"/>
          <w:szCs w:val="24"/>
        </w:rPr>
        <w:t>IM</w:t>
      </w:r>
    </w:p>
    <w:p w14:paraId="47C0B871" w14:textId="657B8690" w:rsidR="000B7881" w:rsidRPr="00E20286" w:rsidRDefault="00807D9B" w:rsidP="00E20286">
      <w:pPr>
        <w:adjustRightInd w:val="0"/>
        <w:snapToGrid w:val="0"/>
        <w:spacing w:after="0" w:line="360" w:lineRule="auto"/>
        <w:jc w:val="both"/>
        <w:rPr>
          <w:rFonts w:ascii="Book Antiqua" w:hAnsi="Book Antiqua"/>
          <w:sz w:val="24"/>
          <w:szCs w:val="24"/>
        </w:rPr>
      </w:pPr>
      <w:r w:rsidRPr="00E20286">
        <w:rPr>
          <w:rFonts w:ascii="Book Antiqua" w:eastAsia="宋体" w:hAnsi="Book Antiqua" w:cs="Times New Roman"/>
          <w:sz w:val="24"/>
          <w:szCs w:val="24"/>
          <w:lang w:eastAsia="zh-CN"/>
        </w:rPr>
        <w:t>To</w:t>
      </w:r>
      <w:r w:rsidRPr="00E20286">
        <w:rPr>
          <w:rFonts w:ascii="Book Antiqua" w:eastAsia="MS Mincho" w:hAnsi="Book Antiqua" w:cs="Times New Roman"/>
          <w:sz w:val="24"/>
          <w:szCs w:val="24"/>
        </w:rPr>
        <w:t xml:space="preserve"> evaluate</w:t>
      </w:r>
      <w:r w:rsidR="00706236" w:rsidRPr="00E20286">
        <w:rPr>
          <w:rFonts w:ascii="Book Antiqua" w:eastAsia="MS Mincho" w:hAnsi="Book Antiqua" w:cs="Times New Roman"/>
          <w:sz w:val="24"/>
          <w:szCs w:val="24"/>
        </w:rPr>
        <w:t xml:space="preserve"> the clinicopathological features of early gastric cancer in </w:t>
      </w:r>
      <w:r w:rsidR="00706236" w:rsidRPr="00E20286">
        <w:rPr>
          <w:rFonts w:ascii="Book Antiqua" w:eastAsia="MS Mincho" w:hAnsi="Book Antiqua" w:cs="Times New Roman"/>
          <w:i/>
          <w:iCs/>
          <w:sz w:val="24"/>
          <w:szCs w:val="24"/>
        </w:rPr>
        <w:t>H. pylori</w:t>
      </w:r>
      <w:r w:rsidR="00706236" w:rsidRPr="00E20286">
        <w:rPr>
          <w:rFonts w:ascii="Book Antiqua" w:eastAsia="MS Mincho" w:hAnsi="Book Antiqua" w:cs="Times New Roman"/>
          <w:sz w:val="24"/>
          <w:szCs w:val="24"/>
        </w:rPr>
        <w:t>-uninfected patients.</w:t>
      </w:r>
    </w:p>
    <w:p w14:paraId="47709307" w14:textId="77777777" w:rsidR="000B7881" w:rsidRPr="00E20286" w:rsidRDefault="000B7881" w:rsidP="00E20286">
      <w:pPr>
        <w:adjustRightInd w:val="0"/>
        <w:snapToGrid w:val="0"/>
        <w:spacing w:after="0" w:line="360" w:lineRule="auto"/>
        <w:jc w:val="both"/>
        <w:rPr>
          <w:rFonts w:ascii="Book Antiqua" w:hAnsi="Book Antiqua"/>
          <w:b/>
          <w:sz w:val="24"/>
          <w:szCs w:val="24"/>
        </w:rPr>
      </w:pPr>
    </w:p>
    <w:p w14:paraId="44C5546D" w14:textId="0FE61C63" w:rsidR="000B7881" w:rsidRPr="00E20286" w:rsidRDefault="000B7881" w:rsidP="00E20286">
      <w:pPr>
        <w:adjustRightInd w:val="0"/>
        <w:snapToGrid w:val="0"/>
        <w:spacing w:after="0" w:line="360" w:lineRule="auto"/>
        <w:jc w:val="both"/>
        <w:rPr>
          <w:rFonts w:ascii="Book Antiqua" w:hAnsi="Book Antiqua"/>
          <w:b/>
          <w:sz w:val="24"/>
          <w:szCs w:val="24"/>
        </w:rPr>
      </w:pPr>
      <w:r w:rsidRPr="00E20286">
        <w:rPr>
          <w:rFonts w:ascii="Book Antiqua" w:hAnsi="Book Antiqua"/>
          <w:sz w:val="24"/>
          <w:szCs w:val="24"/>
        </w:rPr>
        <w:t>METHODS</w:t>
      </w:r>
      <w:r w:rsidR="00A5683E" w:rsidRPr="00E20286">
        <w:rPr>
          <w:rFonts w:ascii="Book Antiqua" w:hAnsi="Book Antiqua"/>
          <w:b/>
          <w:sz w:val="24"/>
          <w:szCs w:val="24"/>
        </w:rPr>
        <w:t xml:space="preserve"> </w:t>
      </w:r>
    </w:p>
    <w:p w14:paraId="6144AE1D" w14:textId="1F9C74DD" w:rsidR="000B7881" w:rsidRPr="00E20286" w:rsidRDefault="00A5683E" w:rsidP="00E20286">
      <w:pPr>
        <w:adjustRightInd w:val="0"/>
        <w:snapToGrid w:val="0"/>
        <w:spacing w:after="0" w:line="360" w:lineRule="auto"/>
        <w:jc w:val="both"/>
        <w:rPr>
          <w:rFonts w:ascii="Book Antiqua" w:hAnsi="Book Antiqua"/>
          <w:sz w:val="24"/>
          <w:szCs w:val="24"/>
        </w:rPr>
      </w:pPr>
      <w:r w:rsidRPr="00E20286">
        <w:rPr>
          <w:rFonts w:ascii="Book Antiqua" w:hAnsi="Book Antiqua"/>
          <w:sz w:val="24"/>
          <w:szCs w:val="24"/>
        </w:rPr>
        <w:t xml:space="preserve">A total of 2462 patients with 3375 </w:t>
      </w:r>
      <w:r w:rsidR="00F31EF5" w:rsidRPr="00E20286">
        <w:rPr>
          <w:rFonts w:ascii="Book Antiqua" w:hAnsi="Book Antiqua"/>
          <w:sz w:val="24"/>
          <w:szCs w:val="24"/>
        </w:rPr>
        <w:t xml:space="preserve">instances of </w:t>
      </w:r>
      <w:r w:rsidRPr="00E20286">
        <w:rPr>
          <w:rFonts w:ascii="Book Antiqua" w:hAnsi="Book Antiqua"/>
          <w:sz w:val="24"/>
          <w:szCs w:val="24"/>
        </w:rPr>
        <w:t xml:space="preserve">early gastric cancers </w:t>
      </w:r>
      <w:r w:rsidR="00F31EF5" w:rsidRPr="00E20286">
        <w:rPr>
          <w:rFonts w:ascii="Book Antiqua" w:hAnsi="Book Antiqua"/>
          <w:sz w:val="24"/>
          <w:szCs w:val="24"/>
        </w:rPr>
        <w:t xml:space="preserve">that were </w:t>
      </w:r>
      <w:r w:rsidRPr="00E20286">
        <w:rPr>
          <w:rFonts w:ascii="Book Antiqua" w:hAnsi="Book Antiqua"/>
          <w:sz w:val="24"/>
          <w:szCs w:val="24"/>
        </w:rPr>
        <w:t xml:space="preserve">treated by endoscopic submucosal dissection </w:t>
      </w:r>
      <w:r w:rsidR="00F31EF5" w:rsidRPr="00E20286">
        <w:rPr>
          <w:rFonts w:ascii="Book Antiqua" w:hAnsi="Book Antiqua"/>
          <w:sz w:val="24"/>
          <w:szCs w:val="24"/>
        </w:rPr>
        <w:t xml:space="preserve">were </w:t>
      </w:r>
      <w:r w:rsidRPr="00E20286">
        <w:rPr>
          <w:rFonts w:ascii="Book Antiqua" w:hAnsi="Book Antiqua"/>
          <w:sz w:val="24"/>
          <w:szCs w:val="24"/>
        </w:rPr>
        <w:t xml:space="preserve">enrolled </w:t>
      </w:r>
      <w:r w:rsidR="00F31EF5" w:rsidRPr="00E20286">
        <w:rPr>
          <w:rFonts w:ascii="Book Antiqua" w:hAnsi="Book Antiqua"/>
          <w:sz w:val="24"/>
          <w:szCs w:val="24"/>
        </w:rPr>
        <w:t xml:space="preserve">in our study </w:t>
      </w:r>
      <w:r w:rsidRPr="00E20286">
        <w:rPr>
          <w:rFonts w:ascii="Book Antiqua" w:hAnsi="Book Antiqua"/>
          <w:sz w:val="24"/>
          <w:szCs w:val="24"/>
        </w:rPr>
        <w:t xml:space="preserve">between May 2000 </w:t>
      </w:r>
      <w:r w:rsidR="00F31EF5" w:rsidRPr="00E20286">
        <w:rPr>
          <w:rFonts w:ascii="Book Antiqua" w:hAnsi="Book Antiqua"/>
          <w:sz w:val="24"/>
          <w:szCs w:val="24"/>
        </w:rPr>
        <w:t xml:space="preserve">and </w:t>
      </w:r>
      <w:r w:rsidRPr="00E20286">
        <w:rPr>
          <w:rFonts w:ascii="Book Antiqua" w:hAnsi="Book Antiqua"/>
          <w:sz w:val="24"/>
          <w:szCs w:val="24"/>
        </w:rPr>
        <w:t xml:space="preserve">September 2019. Of these, 30 lesions in 30 patients were diagnosed as </w:t>
      </w:r>
      <w:r w:rsidRPr="00E20286">
        <w:rPr>
          <w:rFonts w:ascii="Book Antiqua" w:hAnsi="Book Antiqua"/>
          <w:i/>
          <w:iCs/>
          <w:sz w:val="24"/>
          <w:szCs w:val="24"/>
        </w:rPr>
        <w:t>H. pylori</w:t>
      </w:r>
      <w:r w:rsidRPr="00E20286">
        <w:rPr>
          <w:rFonts w:ascii="Book Antiqua" w:hAnsi="Book Antiqua"/>
          <w:sz w:val="24"/>
          <w:szCs w:val="24"/>
        </w:rPr>
        <w:t>-uninfected gastric cancer (</w:t>
      </w:r>
      <w:proofErr w:type="spellStart"/>
      <w:r w:rsidRPr="00E20286">
        <w:rPr>
          <w:rFonts w:ascii="Book Antiqua" w:hAnsi="Book Antiqua"/>
          <w:sz w:val="24"/>
          <w:szCs w:val="24"/>
        </w:rPr>
        <w:t>HpUIGC</w:t>
      </w:r>
      <w:proofErr w:type="spellEnd"/>
      <w:r w:rsidRPr="00E20286">
        <w:rPr>
          <w:rFonts w:ascii="Book Antiqua" w:hAnsi="Book Antiqua"/>
          <w:sz w:val="24"/>
          <w:szCs w:val="24"/>
        </w:rPr>
        <w:t xml:space="preserve">). We defined </w:t>
      </w:r>
      <w:r w:rsidR="00F31EF5" w:rsidRPr="00E20286">
        <w:rPr>
          <w:rFonts w:ascii="Book Antiqua" w:hAnsi="Book Antiqua"/>
          <w:sz w:val="24"/>
          <w:szCs w:val="24"/>
        </w:rPr>
        <w:t xml:space="preserve">a patient as </w:t>
      </w:r>
      <w:r w:rsidRPr="00E20286">
        <w:rPr>
          <w:rFonts w:ascii="Book Antiqua" w:hAnsi="Book Antiqua"/>
          <w:i/>
          <w:sz w:val="24"/>
          <w:szCs w:val="24"/>
        </w:rPr>
        <w:t>H. pylori</w:t>
      </w:r>
      <w:r w:rsidRPr="00E20286">
        <w:rPr>
          <w:rFonts w:ascii="Book Antiqua" w:hAnsi="Book Antiqua"/>
          <w:sz w:val="24"/>
          <w:szCs w:val="24"/>
        </w:rPr>
        <w:t>-uninfect</w:t>
      </w:r>
      <w:r w:rsidR="00F31EF5" w:rsidRPr="00E20286">
        <w:rPr>
          <w:rFonts w:ascii="Book Antiqua" w:hAnsi="Book Antiqua"/>
          <w:sz w:val="24"/>
          <w:szCs w:val="24"/>
        </w:rPr>
        <w:t>ed</w:t>
      </w:r>
      <w:r w:rsidRPr="00E20286">
        <w:rPr>
          <w:rFonts w:ascii="Book Antiqua" w:hAnsi="Book Antiqua"/>
          <w:sz w:val="24"/>
          <w:szCs w:val="24"/>
        </w:rPr>
        <w:t xml:space="preserve"> </w:t>
      </w:r>
      <w:r w:rsidR="00F31EF5" w:rsidRPr="00E20286">
        <w:rPr>
          <w:rFonts w:ascii="Book Antiqua" w:hAnsi="Book Antiqua"/>
          <w:sz w:val="24"/>
          <w:szCs w:val="24"/>
        </w:rPr>
        <w:t>using the following</w:t>
      </w:r>
      <w:r w:rsidRPr="00E20286">
        <w:rPr>
          <w:rFonts w:ascii="Book Antiqua" w:hAnsi="Book Antiqua"/>
          <w:sz w:val="24"/>
          <w:szCs w:val="24"/>
        </w:rPr>
        <w:t xml:space="preserve"> three criteria; </w:t>
      </w:r>
      <w:r w:rsidR="003F11B7">
        <w:rPr>
          <w:rFonts w:ascii="Book Antiqua" w:hAnsi="Book Antiqua"/>
          <w:sz w:val="24"/>
          <w:szCs w:val="24"/>
        </w:rPr>
        <w:t>(1</w:t>
      </w:r>
      <w:r w:rsidRPr="00E20286">
        <w:rPr>
          <w:rFonts w:ascii="Book Antiqua" w:hAnsi="Book Antiqua"/>
          <w:sz w:val="24"/>
          <w:szCs w:val="24"/>
        </w:rPr>
        <w:t xml:space="preserve">) </w:t>
      </w:r>
      <w:r w:rsidR="00F31EF5" w:rsidRPr="00E20286">
        <w:rPr>
          <w:rFonts w:ascii="Book Antiqua" w:hAnsi="Book Antiqua"/>
          <w:sz w:val="24"/>
          <w:szCs w:val="24"/>
        </w:rPr>
        <w:t xml:space="preserve">the patient did not receive treatment for </w:t>
      </w:r>
      <w:r w:rsidRPr="00E20286">
        <w:rPr>
          <w:rFonts w:ascii="Book Antiqua" w:hAnsi="Book Antiqua"/>
          <w:i/>
          <w:sz w:val="24"/>
          <w:szCs w:val="24"/>
        </w:rPr>
        <w:t>H. pylori</w:t>
      </w:r>
      <w:r w:rsidR="00F31EF5" w:rsidRPr="00E20286">
        <w:rPr>
          <w:rFonts w:ascii="Book Antiqua" w:hAnsi="Book Antiqua"/>
          <w:i/>
          <w:sz w:val="24"/>
          <w:szCs w:val="24"/>
        </w:rPr>
        <w:t xml:space="preserve">, </w:t>
      </w:r>
      <w:r w:rsidR="00F31EF5" w:rsidRPr="00E20286">
        <w:rPr>
          <w:rFonts w:ascii="Book Antiqua" w:hAnsi="Book Antiqua"/>
          <w:sz w:val="24"/>
          <w:szCs w:val="24"/>
        </w:rPr>
        <w:t>which was determined by</w:t>
      </w:r>
      <w:r w:rsidRPr="00E20286">
        <w:rPr>
          <w:rFonts w:ascii="Book Antiqua" w:hAnsi="Book Antiqua"/>
          <w:sz w:val="24"/>
          <w:szCs w:val="24"/>
        </w:rPr>
        <w:t xml:space="preserve"> </w:t>
      </w:r>
      <w:r w:rsidR="00F31EF5" w:rsidRPr="00E20286">
        <w:rPr>
          <w:rFonts w:ascii="Book Antiqua" w:hAnsi="Book Antiqua"/>
          <w:sz w:val="24"/>
          <w:szCs w:val="24"/>
        </w:rPr>
        <w:t>investigating medical records and conducting patient interviews</w:t>
      </w:r>
      <w:r w:rsidR="003F11B7">
        <w:rPr>
          <w:rFonts w:ascii="Book Antiqua" w:hAnsi="Book Antiqua"/>
          <w:sz w:val="24"/>
          <w:szCs w:val="24"/>
        </w:rPr>
        <w:t>;</w:t>
      </w:r>
      <w:r w:rsidRPr="00E20286">
        <w:rPr>
          <w:rFonts w:ascii="Book Antiqua" w:hAnsi="Book Antiqua"/>
          <w:sz w:val="24"/>
          <w:szCs w:val="24"/>
        </w:rPr>
        <w:t xml:space="preserve"> </w:t>
      </w:r>
      <w:r w:rsidR="003F11B7">
        <w:rPr>
          <w:rFonts w:ascii="Book Antiqua" w:hAnsi="Book Antiqua"/>
          <w:sz w:val="24"/>
          <w:szCs w:val="24"/>
        </w:rPr>
        <w:t>(2)</w:t>
      </w:r>
      <w:r w:rsidRPr="00E20286">
        <w:rPr>
          <w:rFonts w:ascii="Book Antiqua" w:hAnsi="Book Antiqua"/>
          <w:sz w:val="24"/>
          <w:szCs w:val="24"/>
        </w:rPr>
        <w:t xml:space="preserve"> </w:t>
      </w:r>
      <w:r w:rsidR="00F31EF5" w:rsidRPr="00E20286">
        <w:rPr>
          <w:rFonts w:ascii="Book Antiqua" w:hAnsi="Book Antiqua"/>
          <w:sz w:val="24"/>
          <w:szCs w:val="24"/>
        </w:rPr>
        <w:t>l</w:t>
      </w:r>
      <w:r w:rsidRPr="00E20286">
        <w:rPr>
          <w:rFonts w:ascii="Book Antiqua" w:hAnsi="Book Antiqua"/>
          <w:sz w:val="24"/>
          <w:szCs w:val="24"/>
        </w:rPr>
        <w:t>ack of endoscopic atrophy</w:t>
      </w:r>
      <w:r w:rsidR="003F11B7">
        <w:rPr>
          <w:rFonts w:ascii="Book Antiqua" w:hAnsi="Book Antiqua"/>
          <w:sz w:val="24"/>
          <w:szCs w:val="24"/>
        </w:rPr>
        <w:t>;</w:t>
      </w:r>
      <w:r w:rsidRPr="00E20286">
        <w:rPr>
          <w:rFonts w:ascii="Book Antiqua" w:hAnsi="Book Antiqua"/>
          <w:sz w:val="24"/>
          <w:szCs w:val="24"/>
        </w:rPr>
        <w:t xml:space="preserve"> </w:t>
      </w:r>
      <w:r w:rsidR="00F31EF5" w:rsidRPr="00E20286">
        <w:rPr>
          <w:rFonts w:ascii="Book Antiqua" w:hAnsi="Book Antiqua"/>
          <w:sz w:val="24"/>
          <w:szCs w:val="24"/>
        </w:rPr>
        <w:t xml:space="preserve">and </w:t>
      </w:r>
      <w:r w:rsidR="003F11B7">
        <w:rPr>
          <w:rFonts w:ascii="Book Antiqua" w:hAnsi="Book Antiqua"/>
          <w:sz w:val="24"/>
          <w:szCs w:val="24"/>
        </w:rPr>
        <w:t>(3)</w:t>
      </w:r>
      <w:r w:rsidRPr="00E20286">
        <w:rPr>
          <w:rFonts w:ascii="Book Antiqua" w:hAnsi="Book Antiqua"/>
          <w:sz w:val="24"/>
          <w:szCs w:val="24"/>
        </w:rPr>
        <w:t xml:space="preserve"> </w:t>
      </w:r>
      <w:r w:rsidR="00F31EF5" w:rsidRPr="00E20286">
        <w:rPr>
          <w:rFonts w:ascii="Book Antiqua" w:hAnsi="Book Antiqua"/>
          <w:sz w:val="24"/>
          <w:szCs w:val="24"/>
        </w:rPr>
        <w:t xml:space="preserve">the patient was negative for </w:t>
      </w:r>
      <w:r w:rsidR="00F31EF5" w:rsidRPr="00E20286">
        <w:rPr>
          <w:rFonts w:ascii="Book Antiqua" w:hAnsi="Book Antiqua"/>
          <w:i/>
          <w:iCs/>
          <w:sz w:val="24"/>
          <w:szCs w:val="24"/>
        </w:rPr>
        <w:t>H. pylori</w:t>
      </w:r>
      <w:r w:rsidR="00F31EF5" w:rsidRPr="00E20286">
        <w:rPr>
          <w:rFonts w:ascii="Book Antiqua" w:hAnsi="Book Antiqua"/>
          <w:sz w:val="24"/>
          <w:szCs w:val="24"/>
        </w:rPr>
        <w:t xml:space="preserve"> after being test</w:t>
      </w:r>
      <w:r w:rsidR="00587AB6" w:rsidRPr="00E20286">
        <w:rPr>
          <w:rFonts w:ascii="Book Antiqua" w:hAnsi="Book Antiqua"/>
          <w:sz w:val="24"/>
          <w:szCs w:val="24"/>
        </w:rPr>
        <w:t>ed</w:t>
      </w:r>
      <w:r w:rsidR="00F31EF5" w:rsidRPr="00E20286">
        <w:rPr>
          <w:rFonts w:ascii="Book Antiqua" w:hAnsi="Book Antiqua"/>
          <w:sz w:val="24"/>
          <w:szCs w:val="24"/>
        </w:rPr>
        <w:t xml:space="preserve"> at least twice </w:t>
      </w:r>
      <w:r w:rsidR="00291EA4" w:rsidRPr="00E20286">
        <w:rPr>
          <w:rFonts w:ascii="Book Antiqua" w:hAnsi="Book Antiqua"/>
          <w:sz w:val="24"/>
          <w:szCs w:val="24"/>
        </w:rPr>
        <w:t xml:space="preserve">using various </w:t>
      </w:r>
      <w:r w:rsidR="00F31EF5" w:rsidRPr="00E20286">
        <w:rPr>
          <w:rFonts w:ascii="Book Antiqua" w:hAnsi="Book Antiqua"/>
          <w:sz w:val="24"/>
          <w:szCs w:val="24"/>
        </w:rPr>
        <w:t xml:space="preserve">diagnostic methods, </w:t>
      </w:r>
      <w:r w:rsidR="00291EA4" w:rsidRPr="00E20286">
        <w:rPr>
          <w:rFonts w:ascii="Book Antiqua" w:hAnsi="Book Antiqua"/>
          <w:sz w:val="24"/>
          <w:szCs w:val="24"/>
        </w:rPr>
        <w:t>including</w:t>
      </w:r>
      <w:r w:rsidR="00F31EF5" w:rsidRPr="00E20286">
        <w:rPr>
          <w:rFonts w:ascii="Book Antiqua" w:hAnsi="Book Antiqua"/>
          <w:sz w:val="24"/>
          <w:szCs w:val="24"/>
        </w:rPr>
        <w:t xml:space="preserve"> serum anti-</w:t>
      </w:r>
      <w:r w:rsidR="00F31EF5" w:rsidRPr="00E20286">
        <w:rPr>
          <w:rFonts w:ascii="Book Antiqua" w:hAnsi="Book Antiqua"/>
          <w:i/>
          <w:sz w:val="24"/>
          <w:szCs w:val="24"/>
        </w:rPr>
        <w:t>H. pylori</w:t>
      </w:r>
      <w:r w:rsidR="00F31EF5" w:rsidRPr="00E20286">
        <w:rPr>
          <w:rFonts w:ascii="Book Antiqua" w:hAnsi="Book Antiqua"/>
          <w:sz w:val="24"/>
          <w:szCs w:val="24"/>
        </w:rPr>
        <w:t xml:space="preserve">-IgG antibody, </w:t>
      </w:r>
      <w:r w:rsidR="00F70358" w:rsidRPr="00E20286">
        <w:rPr>
          <w:rFonts w:ascii="Book Antiqua" w:hAnsi="Book Antiqua"/>
          <w:sz w:val="24"/>
          <w:szCs w:val="24"/>
        </w:rPr>
        <w:t>u</w:t>
      </w:r>
      <w:r w:rsidR="005B6067" w:rsidRPr="00E20286">
        <w:rPr>
          <w:rFonts w:ascii="Book Antiqua" w:hAnsi="Book Antiqua"/>
          <w:sz w:val="24"/>
          <w:szCs w:val="24"/>
        </w:rPr>
        <w:t>rease breath test</w:t>
      </w:r>
      <w:r w:rsidR="00F31EF5" w:rsidRPr="00E20286">
        <w:rPr>
          <w:rFonts w:ascii="Book Antiqua" w:hAnsi="Book Antiqua"/>
          <w:sz w:val="24"/>
          <w:szCs w:val="24"/>
        </w:rPr>
        <w:t>,</w:t>
      </w:r>
      <w:r w:rsidR="00F70358" w:rsidRPr="00E20286">
        <w:rPr>
          <w:rFonts w:ascii="Book Antiqua" w:hAnsi="Book Antiqua"/>
          <w:sz w:val="24"/>
          <w:szCs w:val="24"/>
        </w:rPr>
        <w:t xml:space="preserve"> ra</w:t>
      </w:r>
      <w:r w:rsidR="005B6067" w:rsidRPr="00E20286">
        <w:rPr>
          <w:rFonts w:ascii="Book Antiqua" w:hAnsi="Book Antiqua"/>
          <w:sz w:val="24"/>
          <w:szCs w:val="24"/>
        </w:rPr>
        <w:t>pid urease test</w:t>
      </w:r>
      <w:r w:rsidR="00291EA4" w:rsidRPr="00E20286">
        <w:rPr>
          <w:rFonts w:ascii="Book Antiqua" w:hAnsi="Book Antiqua"/>
          <w:sz w:val="24"/>
          <w:szCs w:val="24"/>
        </w:rPr>
        <w:t>, and microscopic examination.</w:t>
      </w:r>
    </w:p>
    <w:p w14:paraId="22D88A8B" w14:textId="77777777" w:rsidR="000B7881" w:rsidRPr="00E20286" w:rsidRDefault="000B7881" w:rsidP="00E20286">
      <w:pPr>
        <w:adjustRightInd w:val="0"/>
        <w:snapToGrid w:val="0"/>
        <w:spacing w:after="0" w:line="360" w:lineRule="auto"/>
        <w:jc w:val="both"/>
        <w:rPr>
          <w:rFonts w:ascii="Book Antiqua" w:hAnsi="Book Antiqua"/>
          <w:sz w:val="24"/>
          <w:szCs w:val="24"/>
        </w:rPr>
      </w:pPr>
    </w:p>
    <w:p w14:paraId="6847C192" w14:textId="79ECDEED" w:rsidR="000B7881" w:rsidRPr="00E20286" w:rsidRDefault="000B7881" w:rsidP="00E20286">
      <w:pPr>
        <w:adjustRightInd w:val="0"/>
        <w:snapToGrid w:val="0"/>
        <w:spacing w:after="0" w:line="360" w:lineRule="auto"/>
        <w:jc w:val="both"/>
        <w:rPr>
          <w:rFonts w:ascii="Book Antiqua" w:hAnsi="Book Antiqua"/>
          <w:b/>
          <w:sz w:val="24"/>
          <w:szCs w:val="24"/>
        </w:rPr>
      </w:pPr>
      <w:r w:rsidRPr="00E20286">
        <w:rPr>
          <w:rFonts w:ascii="Book Antiqua" w:hAnsi="Book Antiqua"/>
          <w:sz w:val="24"/>
          <w:szCs w:val="24"/>
        </w:rPr>
        <w:t>RESULTS</w:t>
      </w:r>
    </w:p>
    <w:p w14:paraId="23D9FE65" w14:textId="1805DD6F" w:rsidR="000B7881" w:rsidRPr="00E20286" w:rsidRDefault="00A5683E" w:rsidP="00E20286">
      <w:pPr>
        <w:adjustRightInd w:val="0"/>
        <w:snapToGrid w:val="0"/>
        <w:spacing w:after="0" w:line="360" w:lineRule="auto"/>
        <w:jc w:val="both"/>
        <w:rPr>
          <w:rFonts w:ascii="Book Antiqua" w:hAnsi="Book Antiqua"/>
          <w:sz w:val="24"/>
          <w:szCs w:val="24"/>
        </w:rPr>
      </w:pPr>
      <w:r w:rsidRPr="00E20286">
        <w:rPr>
          <w:rFonts w:ascii="Book Antiqua" w:hAnsi="Book Antiqua"/>
          <w:sz w:val="24"/>
          <w:szCs w:val="24"/>
        </w:rPr>
        <w:t xml:space="preserve">The frequency of </w:t>
      </w:r>
      <w:proofErr w:type="spellStart"/>
      <w:r w:rsidRPr="00E20286">
        <w:rPr>
          <w:rFonts w:ascii="Book Antiqua" w:hAnsi="Book Antiqua"/>
          <w:sz w:val="24"/>
          <w:szCs w:val="24"/>
        </w:rPr>
        <w:t>HpUIGC</w:t>
      </w:r>
      <w:proofErr w:type="spellEnd"/>
      <w:r w:rsidRPr="00E20286">
        <w:rPr>
          <w:rFonts w:ascii="Book Antiqua" w:hAnsi="Book Antiqua"/>
          <w:sz w:val="24"/>
          <w:szCs w:val="24"/>
        </w:rPr>
        <w:t xml:space="preserve"> was 1.2% (30/2462) </w:t>
      </w:r>
      <w:r w:rsidR="00215387" w:rsidRPr="00E20286">
        <w:rPr>
          <w:rFonts w:ascii="Book Antiqua" w:hAnsi="Book Antiqua"/>
          <w:sz w:val="24"/>
          <w:szCs w:val="24"/>
        </w:rPr>
        <w:t>for the patients in our study</w:t>
      </w:r>
      <w:r w:rsidRPr="00E20286">
        <w:rPr>
          <w:rFonts w:ascii="Book Antiqua" w:hAnsi="Book Antiqua"/>
          <w:sz w:val="24"/>
          <w:szCs w:val="24"/>
        </w:rPr>
        <w:t xml:space="preserve">. The study included 19 males and 11 females with a mean age of 59 years. </w:t>
      </w:r>
      <w:r w:rsidR="00291EA4" w:rsidRPr="00E20286">
        <w:rPr>
          <w:rFonts w:ascii="Book Antiqua" w:hAnsi="Book Antiqua"/>
          <w:sz w:val="24"/>
          <w:szCs w:val="24"/>
        </w:rPr>
        <w:t xml:space="preserve">The location of the </w:t>
      </w:r>
      <w:r w:rsidR="00215387" w:rsidRPr="00E20286">
        <w:rPr>
          <w:rFonts w:ascii="Book Antiqua" w:hAnsi="Book Antiqua"/>
          <w:sz w:val="24"/>
          <w:szCs w:val="24"/>
        </w:rPr>
        <w:t xml:space="preserve">stomach </w:t>
      </w:r>
      <w:r w:rsidR="00291EA4" w:rsidRPr="00E20286">
        <w:rPr>
          <w:rFonts w:ascii="Book Antiqua" w:hAnsi="Book Antiqua"/>
          <w:sz w:val="24"/>
          <w:szCs w:val="24"/>
        </w:rPr>
        <w:t>lesion</w:t>
      </w:r>
      <w:r w:rsidR="00215387" w:rsidRPr="00E20286">
        <w:rPr>
          <w:rFonts w:ascii="Book Antiqua" w:hAnsi="Book Antiqua"/>
          <w:sz w:val="24"/>
          <w:szCs w:val="24"/>
        </w:rPr>
        <w:t>s w</w:t>
      </w:r>
      <w:r w:rsidR="00CA0F3B" w:rsidRPr="00E20286">
        <w:rPr>
          <w:rFonts w:ascii="Book Antiqua" w:hAnsi="Book Antiqua"/>
          <w:sz w:val="24"/>
          <w:szCs w:val="24"/>
        </w:rPr>
        <w:t>as</w:t>
      </w:r>
      <w:r w:rsidR="00291EA4" w:rsidRPr="00E20286">
        <w:rPr>
          <w:rFonts w:ascii="Book Antiqua" w:hAnsi="Book Antiqua"/>
          <w:sz w:val="24"/>
          <w:szCs w:val="24"/>
        </w:rPr>
        <w:t xml:space="preserve"> divided into three </w:t>
      </w:r>
      <w:r w:rsidR="00215387" w:rsidRPr="00E20286">
        <w:rPr>
          <w:rFonts w:ascii="Book Antiqua" w:hAnsi="Book Antiqua"/>
          <w:sz w:val="24"/>
          <w:szCs w:val="24"/>
        </w:rPr>
        <w:t>sections</w:t>
      </w:r>
      <w:r w:rsidR="00291EA4" w:rsidRPr="00E20286">
        <w:rPr>
          <w:rFonts w:ascii="Book Antiqua" w:hAnsi="Book Antiqua"/>
          <w:sz w:val="24"/>
          <w:szCs w:val="24"/>
        </w:rPr>
        <w:t>; upper third (U), midd</w:t>
      </w:r>
      <w:r w:rsidR="00C348FA">
        <w:rPr>
          <w:rFonts w:ascii="Book Antiqua" w:hAnsi="Book Antiqua"/>
          <w:sz w:val="24"/>
          <w:szCs w:val="24"/>
        </w:rPr>
        <w:t xml:space="preserve">le third (M), lower third (L). </w:t>
      </w:r>
      <w:r w:rsidRPr="00E20286">
        <w:rPr>
          <w:rFonts w:ascii="Book Antiqua" w:hAnsi="Book Antiqua"/>
          <w:sz w:val="24"/>
          <w:szCs w:val="24"/>
        </w:rPr>
        <w:t xml:space="preserve">Of the 30 lesions, 15 were U, </w:t>
      </w:r>
      <w:r w:rsidR="00215387" w:rsidRPr="00E20286">
        <w:rPr>
          <w:rFonts w:ascii="Book Antiqua" w:hAnsi="Book Antiqua"/>
          <w:sz w:val="24"/>
          <w:szCs w:val="24"/>
        </w:rPr>
        <w:t xml:space="preserve">1 was </w:t>
      </w:r>
      <w:r w:rsidRPr="00E20286">
        <w:rPr>
          <w:rFonts w:ascii="Book Antiqua" w:hAnsi="Book Antiqua"/>
          <w:sz w:val="24"/>
          <w:szCs w:val="24"/>
        </w:rPr>
        <w:t>M</w:t>
      </w:r>
      <w:r w:rsidR="00587AB6" w:rsidRPr="00E20286">
        <w:rPr>
          <w:rFonts w:ascii="Book Antiqua" w:hAnsi="Book Antiqua"/>
          <w:sz w:val="24"/>
          <w:szCs w:val="24"/>
        </w:rPr>
        <w:t>,</w:t>
      </w:r>
      <w:r w:rsidRPr="00E20286">
        <w:rPr>
          <w:rFonts w:ascii="Book Antiqua" w:hAnsi="Book Antiqua"/>
          <w:sz w:val="24"/>
          <w:szCs w:val="24"/>
        </w:rPr>
        <w:t xml:space="preserve"> and 14 </w:t>
      </w:r>
      <w:r w:rsidR="00215387" w:rsidRPr="00E20286">
        <w:rPr>
          <w:rFonts w:ascii="Book Antiqua" w:hAnsi="Book Antiqua"/>
          <w:sz w:val="24"/>
          <w:szCs w:val="24"/>
        </w:rPr>
        <w:lastRenderedPageBreak/>
        <w:t xml:space="preserve">were </w:t>
      </w:r>
      <w:r w:rsidRPr="00E20286">
        <w:rPr>
          <w:rFonts w:ascii="Book Antiqua" w:hAnsi="Book Antiqua"/>
          <w:sz w:val="24"/>
          <w:szCs w:val="24"/>
        </w:rPr>
        <w:t>L. Morphologically, 17 lesions were protruded and flat elevated type (0-I, 0-IIa, 0-IIa</w:t>
      </w:r>
      <w:r w:rsidR="00CA46E1">
        <w:rPr>
          <w:rFonts w:ascii="Book Antiqua" w:eastAsia="宋体" w:hAnsi="Book Antiqua" w:hint="eastAsia"/>
          <w:sz w:val="24"/>
          <w:szCs w:val="24"/>
          <w:lang w:eastAsia="zh-CN"/>
        </w:rPr>
        <w:t xml:space="preserve"> </w:t>
      </w:r>
      <w:r w:rsidRPr="00E20286">
        <w:rPr>
          <w:rFonts w:ascii="Book Antiqua" w:hAnsi="Book Antiqua"/>
          <w:sz w:val="24"/>
          <w:szCs w:val="24"/>
        </w:rPr>
        <w:t>+</w:t>
      </w:r>
      <w:r w:rsidR="00CA46E1">
        <w:rPr>
          <w:rFonts w:ascii="Book Antiqua" w:eastAsia="宋体" w:hAnsi="Book Antiqua" w:hint="eastAsia"/>
          <w:sz w:val="24"/>
          <w:szCs w:val="24"/>
          <w:lang w:eastAsia="zh-CN"/>
        </w:rPr>
        <w:t xml:space="preserve"> </w:t>
      </w:r>
      <w:proofErr w:type="spellStart"/>
      <w:r w:rsidRPr="00E20286">
        <w:rPr>
          <w:rFonts w:ascii="Book Antiqua" w:hAnsi="Book Antiqua"/>
          <w:sz w:val="24"/>
          <w:szCs w:val="24"/>
        </w:rPr>
        <w:t>IIc</w:t>
      </w:r>
      <w:proofErr w:type="spellEnd"/>
      <w:r w:rsidRPr="00E20286">
        <w:rPr>
          <w:rFonts w:ascii="Book Antiqua" w:hAnsi="Book Antiqua"/>
          <w:sz w:val="24"/>
          <w:szCs w:val="24"/>
        </w:rPr>
        <w:t xml:space="preserve">), and 13 lesions were flat and depressed type (0-IIb, 0-IIc). The median tumor diameter was 8 mm (range 2-98 mm). </w:t>
      </w:r>
      <w:r w:rsidR="00CC728A" w:rsidRPr="00E20286">
        <w:rPr>
          <w:rFonts w:ascii="Book Antiqua" w:eastAsia="MS Mincho" w:hAnsi="Book Antiqua" w:cs="Times New Roman"/>
          <w:sz w:val="24"/>
          <w:szCs w:val="24"/>
        </w:rPr>
        <w:t xml:space="preserve">Histological analysis revealed that 22 lesions (73.3%) were differentiated </w:t>
      </w:r>
      <w:proofErr w:type="spellStart"/>
      <w:r w:rsidR="00CC728A" w:rsidRPr="00E20286">
        <w:rPr>
          <w:rFonts w:ascii="Book Antiqua" w:eastAsia="MS Mincho" w:hAnsi="Book Antiqua" w:cs="Times New Roman"/>
          <w:sz w:val="24"/>
          <w:szCs w:val="24"/>
        </w:rPr>
        <w:t>type.</w:t>
      </w:r>
      <w:r w:rsidR="00215387" w:rsidRPr="00E20286">
        <w:rPr>
          <w:rFonts w:ascii="Book Antiqua" w:hAnsi="Book Antiqua"/>
          <w:sz w:val="24"/>
          <w:szCs w:val="24"/>
        </w:rPr>
        <w:t>The</w:t>
      </w:r>
      <w:proofErr w:type="spellEnd"/>
      <w:r w:rsidR="00215387" w:rsidRPr="00E20286">
        <w:rPr>
          <w:rFonts w:ascii="Book Antiqua" w:hAnsi="Book Antiqua"/>
          <w:sz w:val="24"/>
          <w:szCs w:val="24"/>
        </w:rPr>
        <w:t xml:space="preserve"> </w:t>
      </w:r>
      <w:proofErr w:type="spellStart"/>
      <w:r w:rsidRPr="00E20286">
        <w:rPr>
          <w:rFonts w:ascii="Book Antiqua" w:hAnsi="Book Antiqua"/>
          <w:sz w:val="24"/>
          <w:szCs w:val="24"/>
        </w:rPr>
        <w:t>HpUIGC</w:t>
      </w:r>
      <w:proofErr w:type="spellEnd"/>
      <w:r w:rsidRPr="00E20286">
        <w:rPr>
          <w:rFonts w:ascii="Book Antiqua" w:hAnsi="Book Antiqua"/>
          <w:sz w:val="24"/>
          <w:szCs w:val="24"/>
        </w:rPr>
        <w:t xml:space="preserve"> lesions were classified into fundic gland type adenocarcinoma (7 cases), foveolar type well-differentiated adenocarcinoma (8 cases), intestinal phenotype adenocarcinoma (7 cases), and pure signet-ring cell carcinoma (8 cases). </w:t>
      </w:r>
      <w:r w:rsidR="00EB6213" w:rsidRPr="00E20286">
        <w:rPr>
          <w:rFonts w:ascii="Book Antiqua" w:eastAsia="MS Mincho" w:hAnsi="Book Antiqua" w:cs="Times New Roman"/>
          <w:sz w:val="24"/>
          <w:szCs w:val="24"/>
        </w:rPr>
        <w:t xml:space="preserve">Among 30 </w:t>
      </w:r>
      <w:proofErr w:type="spellStart"/>
      <w:r w:rsidR="00EB6213" w:rsidRPr="00E20286">
        <w:rPr>
          <w:rFonts w:ascii="Book Antiqua" w:eastAsia="MS Mincho" w:hAnsi="Book Antiqua" w:cs="Times New Roman"/>
          <w:sz w:val="24"/>
          <w:szCs w:val="24"/>
        </w:rPr>
        <w:t>HpUIGCs</w:t>
      </w:r>
      <w:proofErr w:type="spellEnd"/>
      <w:r w:rsidR="00EB6213" w:rsidRPr="00E20286">
        <w:rPr>
          <w:rFonts w:ascii="Book Antiqua" w:eastAsia="MS Mincho" w:hAnsi="Book Antiqua" w:cs="Times New Roman"/>
          <w:sz w:val="24"/>
          <w:szCs w:val="24"/>
        </w:rPr>
        <w:t xml:space="preserve">, 24 lesions (80%) were limited to the mucosa; wherein, the remaining 6 lesions showed submucosal invasion. One of the submucosal invasive lesions showed more than 500 </w:t>
      </w:r>
      <w:proofErr w:type="spellStart"/>
      <w:r w:rsidR="00EB6213" w:rsidRPr="00E20286">
        <w:rPr>
          <w:rFonts w:ascii="Book Antiqua" w:eastAsia="MS Mincho" w:hAnsi="Book Antiqua" w:cs="Times New Roman"/>
          <w:sz w:val="24"/>
          <w:szCs w:val="24"/>
        </w:rPr>
        <w:t>μm</w:t>
      </w:r>
      <w:proofErr w:type="spellEnd"/>
      <w:r w:rsidR="00EB6213" w:rsidRPr="00E20286">
        <w:rPr>
          <w:rFonts w:ascii="Book Antiqua" w:eastAsia="MS Mincho" w:hAnsi="Book Antiqua" w:cs="Times New Roman"/>
          <w:sz w:val="24"/>
          <w:szCs w:val="24"/>
        </w:rPr>
        <w:t xml:space="preserve"> invasion. The mucin phenotype analysis identified 7 </w:t>
      </w:r>
      <w:proofErr w:type="spellStart"/>
      <w:r w:rsidR="00EB6213" w:rsidRPr="00E20286">
        <w:rPr>
          <w:rFonts w:ascii="Book Antiqua" w:eastAsia="MS Mincho" w:hAnsi="Book Antiqua" w:cs="Times New Roman"/>
          <w:sz w:val="24"/>
          <w:szCs w:val="24"/>
        </w:rPr>
        <w:t>HpUIGC</w:t>
      </w:r>
      <w:proofErr w:type="spellEnd"/>
      <w:r w:rsidR="00EB6213" w:rsidRPr="00E20286">
        <w:rPr>
          <w:rFonts w:ascii="Book Antiqua" w:eastAsia="MS Mincho" w:hAnsi="Book Antiqua" w:cs="Times New Roman"/>
          <w:sz w:val="24"/>
          <w:szCs w:val="24"/>
        </w:rPr>
        <w:t xml:space="preserve"> with intestinal phenotype and 23 with gastric phenotype.</w:t>
      </w:r>
    </w:p>
    <w:p w14:paraId="7D0121EF" w14:textId="77777777" w:rsidR="000B7881" w:rsidRPr="00E20286" w:rsidRDefault="000B7881" w:rsidP="00E20286">
      <w:pPr>
        <w:adjustRightInd w:val="0"/>
        <w:snapToGrid w:val="0"/>
        <w:spacing w:after="0" w:line="360" w:lineRule="auto"/>
        <w:jc w:val="both"/>
        <w:rPr>
          <w:rFonts w:ascii="Book Antiqua" w:hAnsi="Book Antiqua"/>
          <w:sz w:val="24"/>
          <w:szCs w:val="24"/>
        </w:rPr>
      </w:pPr>
    </w:p>
    <w:p w14:paraId="2F7FC556" w14:textId="51A71BA0" w:rsidR="000B7881" w:rsidRPr="00E20286" w:rsidRDefault="00807D9B" w:rsidP="00E20286">
      <w:pPr>
        <w:adjustRightInd w:val="0"/>
        <w:snapToGrid w:val="0"/>
        <w:spacing w:after="0" w:line="360" w:lineRule="auto"/>
        <w:jc w:val="both"/>
        <w:rPr>
          <w:rFonts w:ascii="Book Antiqua" w:eastAsia="宋体" w:hAnsi="Book Antiqua"/>
          <w:b/>
          <w:sz w:val="24"/>
          <w:szCs w:val="24"/>
          <w:lang w:eastAsia="zh-CN"/>
        </w:rPr>
      </w:pPr>
      <w:bookmarkStart w:id="26" w:name="_Hlk26344032"/>
      <w:r w:rsidRPr="00E20286">
        <w:rPr>
          <w:rFonts w:ascii="Book Antiqua" w:hAnsi="Book Antiqua"/>
          <w:sz w:val="24"/>
          <w:szCs w:val="24"/>
        </w:rPr>
        <w:t>CONCLUSION</w:t>
      </w:r>
    </w:p>
    <w:p w14:paraId="53C2434A" w14:textId="20D58358" w:rsidR="000B7881" w:rsidRPr="00E20286" w:rsidRDefault="00EB6213" w:rsidP="00E20286">
      <w:pPr>
        <w:adjustRightInd w:val="0"/>
        <w:snapToGrid w:val="0"/>
        <w:spacing w:after="0" w:line="360" w:lineRule="auto"/>
        <w:jc w:val="both"/>
        <w:rPr>
          <w:rFonts w:ascii="Book Antiqua" w:hAnsi="Book Antiqua"/>
          <w:bCs/>
          <w:sz w:val="24"/>
          <w:szCs w:val="24"/>
        </w:rPr>
      </w:pPr>
      <w:r w:rsidRPr="00E20286">
        <w:rPr>
          <w:rFonts w:ascii="Book Antiqua" w:eastAsia="MS Mincho" w:hAnsi="Book Antiqua" w:cs="Times New Roman"/>
          <w:bCs/>
          <w:sz w:val="24"/>
          <w:szCs w:val="24"/>
        </w:rPr>
        <w:t xml:space="preserve">We elucidated the </w:t>
      </w:r>
      <w:proofErr w:type="spellStart"/>
      <w:r w:rsidRPr="00E20286">
        <w:rPr>
          <w:rFonts w:ascii="Book Antiqua" w:eastAsia="MS Mincho" w:hAnsi="Book Antiqua" w:cs="Times New Roman"/>
          <w:bCs/>
          <w:sz w:val="24"/>
          <w:szCs w:val="24"/>
        </w:rPr>
        <w:t>clinicopathological</w:t>
      </w:r>
      <w:proofErr w:type="spellEnd"/>
      <w:r w:rsidRPr="00E20286">
        <w:rPr>
          <w:rFonts w:ascii="Book Antiqua" w:eastAsia="MS Mincho" w:hAnsi="Book Antiqua" w:cs="Times New Roman"/>
          <w:bCs/>
          <w:sz w:val="24"/>
          <w:szCs w:val="24"/>
        </w:rPr>
        <w:t xml:space="preserve"> characteristics of </w:t>
      </w:r>
      <w:proofErr w:type="spellStart"/>
      <w:r w:rsidRPr="00E20286">
        <w:rPr>
          <w:rFonts w:ascii="Book Antiqua" w:eastAsia="MS Mincho" w:hAnsi="Book Antiqua" w:cs="Times New Roman"/>
          <w:bCs/>
          <w:sz w:val="24"/>
          <w:szCs w:val="24"/>
        </w:rPr>
        <w:t>HpUIGC</w:t>
      </w:r>
      <w:proofErr w:type="spellEnd"/>
      <w:r w:rsidRPr="00E20286">
        <w:rPr>
          <w:rFonts w:ascii="Book Antiqua" w:eastAsia="MS Mincho" w:hAnsi="Book Antiqua" w:cs="Times New Roman"/>
          <w:bCs/>
          <w:sz w:val="24"/>
          <w:szCs w:val="24"/>
        </w:rPr>
        <w:t>, revealing recognition</w:t>
      </w:r>
      <w:r w:rsidRPr="00E20286">
        <w:rPr>
          <w:rFonts w:ascii="Book Antiqua" w:hAnsi="Book Antiqua" w:cs="Times New Roman"/>
          <w:bCs/>
          <w:sz w:val="24"/>
          <w:szCs w:val="24"/>
        </w:rPr>
        <w:t xml:space="preserve"> </w:t>
      </w:r>
      <w:r w:rsidRPr="00E20286">
        <w:rPr>
          <w:rFonts w:ascii="Book Antiqua" w:eastAsia="MS Mincho" w:hAnsi="Book Antiqua" w:cs="Times New Roman"/>
          <w:bCs/>
          <w:sz w:val="24"/>
          <w:szCs w:val="24"/>
        </w:rPr>
        <w:t>not only undifferentiated-type but also differentiated-type. In addition, intestinal phenotype tumors were also observed and could be an important tip.</w:t>
      </w:r>
      <w:bookmarkEnd w:id="26"/>
    </w:p>
    <w:p w14:paraId="5E9C5FEC" w14:textId="77777777" w:rsidR="000B7881" w:rsidRPr="00E20286" w:rsidRDefault="00A5683E" w:rsidP="00E20286">
      <w:pPr>
        <w:adjustRightInd w:val="0"/>
        <w:snapToGrid w:val="0"/>
        <w:spacing w:after="0" w:line="360" w:lineRule="auto"/>
        <w:jc w:val="both"/>
        <w:rPr>
          <w:rFonts w:ascii="Book Antiqua" w:hAnsi="Book Antiqua"/>
          <w:bCs/>
          <w:sz w:val="24"/>
          <w:szCs w:val="24"/>
        </w:rPr>
      </w:pPr>
      <w:r w:rsidRPr="00E20286">
        <w:rPr>
          <w:rFonts w:ascii="Book Antiqua" w:hAnsi="Book Antiqua"/>
          <w:sz w:val="24"/>
          <w:szCs w:val="24"/>
        </w:rPr>
        <w:t xml:space="preserve"> </w:t>
      </w:r>
    </w:p>
    <w:p w14:paraId="425B0CD0" w14:textId="7399B534" w:rsidR="000B7881" w:rsidRPr="00E20286" w:rsidRDefault="00A5683E" w:rsidP="00E20286">
      <w:pPr>
        <w:adjustRightInd w:val="0"/>
        <w:snapToGrid w:val="0"/>
        <w:spacing w:after="0" w:line="360" w:lineRule="auto"/>
        <w:jc w:val="both"/>
        <w:rPr>
          <w:rFonts w:ascii="Book Antiqua" w:hAnsi="Book Antiqua"/>
          <w:b/>
          <w:bCs/>
          <w:sz w:val="24"/>
          <w:szCs w:val="24"/>
        </w:rPr>
      </w:pPr>
      <w:r w:rsidRPr="00E20286">
        <w:rPr>
          <w:rFonts w:ascii="Book Antiqua" w:hAnsi="Book Antiqua"/>
          <w:b/>
          <w:bCs/>
          <w:sz w:val="24"/>
          <w:szCs w:val="24"/>
        </w:rPr>
        <w:t>Key</w:t>
      </w:r>
      <w:r w:rsidR="00807D9B" w:rsidRPr="00E20286">
        <w:rPr>
          <w:rFonts w:ascii="Book Antiqua" w:eastAsia="宋体" w:hAnsi="Book Antiqua"/>
          <w:b/>
          <w:bCs/>
          <w:sz w:val="24"/>
          <w:szCs w:val="24"/>
          <w:lang w:eastAsia="zh-CN"/>
        </w:rPr>
        <w:t xml:space="preserve"> </w:t>
      </w:r>
      <w:r w:rsidRPr="00E20286">
        <w:rPr>
          <w:rFonts w:ascii="Book Antiqua" w:hAnsi="Book Antiqua"/>
          <w:b/>
          <w:bCs/>
          <w:sz w:val="24"/>
          <w:szCs w:val="24"/>
        </w:rPr>
        <w:t>words</w:t>
      </w:r>
      <w:r w:rsidR="00807D9B" w:rsidRPr="00E20286">
        <w:rPr>
          <w:rFonts w:ascii="Book Antiqua" w:eastAsia="宋体" w:hAnsi="Book Antiqua"/>
          <w:b/>
          <w:bCs/>
          <w:sz w:val="24"/>
          <w:szCs w:val="24"/>
          <w:lang w:eastAsia="zh-CN"/>
        </w:rPr>
        <w:t>:</w:t>
      </w:r>
      <w:r w:rsidRPr="00E20286">
        <w:rPr>
          <w:rFonts w:ascii="Book Antiqua" w:hAnsi="Book Antiqua"/>
          <w:b/>
          <w:bCs/>
          <w:sz w:val="24"/>
          <w:szCs w:val="24"/>
        </w:rPr>
        <w:t xml:space="preserve"> </w:t>
      </w:r>
      <w:bookmarkStart w:id="27" w:name="OLE_LINK143"/>
      <w:bookmarkStart w:id="28" w:name="OLE_LINK144"/>
      <w:r w:rsidRPr="00E20286">
        <w:rPr>
          <w:rFonts w:ascii="Book Antiqua" w:hAnsi="Book Antiqua"/>
          <w:bCs/>
          <w:sz w:val="24"/>
          <w:szCs w:val="24"/>
        </w:rPr>
        <w:t>Early gastric cancer</w:t>
      </w:r>
      <w:bookmarkEnd w:id="27"/>
      <w:bookmarkEnd w:id="28"/>
      <w:r w:rsidR="006B6FCE" w:rsidRPr="00E20286">
        <w:rPr>
          <w:rFonts w:ascii="Book Antiqua" w:hAnsi="Book Antiqua"/>
          <w:bCs/>
          <w:sz w:val="24"/>
          <w:szCs w:val="24"/>
        </w:rPr>
        <w:t>;</w:t>
      </w:r>
      <w:r w:rsidRPr="00E20286">
        <w:rPr>
          <w:rFonts w:ascii="Book Antiqua" w:hAnsi="Book Antiqua"/>
          <w:bCs/>
          <w:sz w:val="24"/>
          <w:szCs w:val="24"/>
        </w:rPr>
        <w:t xml:space="preserve"> </w:t>
      </w:r>
      <w:bookmarkStart w:id="29" w:name="OLE_LINK145"/>
      <w:bookmarkStart w:id="30" w:name="OLE_LINK146"/>
      <w:r w:rsidR="000B7881" w:rsidRPr="00E20286">
        <w:rPr>
          <w:rFonts w:ascii="Book Antiqua" w:hAnsi="Book Antiqua"/>
          <w:bCs/>
          <w:sz w:val="24"/>
          <w:szCs w:val="24"/>
        </w:rPr>
        <w:t>Helicobacter pylori</w:t>
      </w:r>
      <w:bookmarkEnd w:id="29"/>
      <w:bookmarkEnd w:id="30"/>
      <w:r w:rsidR="006B6FCE" w:rsidRPr="00E20286">
        <w:rPr>
          <w:rFonts w:ascii="Book Antiqua" w:hAnsi="Book Antiqua"/>
          <w:bCs/>
          <w:sz w:val="24"/>
          <w:szCs w:val="24"/>
        </w:rPr>
        <w:t>;</w:t>
      </w:r>
      <w:r w:rsidRPr="00E20286">
        <w:rPr>
          <w:rFonts w:ascii="Book Antiqua" w:hAnsi="Book Antiqua"/>
          <w:bCs/>
          <w:sz w:val="24"/>
          <w:szCs w:val="24"/>
        </w:rPr>
        <w:t xml:space="preserve"> </w:t>
      </w:r>
      <w:bookmarkStart w:id="31" w:name="OLE_LINK147"/>
      <w:bookmarkStart w:id="32" w:name="OLE_LINK148"/>
      <w:r w:rsidR="00353D32">
        <w:rPr>
          <w:rFonts w:ascii="Book Antiqua" w:eastAsia="宋体" w:hAnsi="Book Antiqua" w:hint="eastAsia"/>
          <w:bCs/>
          <w:sz w:val="24"/>
          <w:szCs w:val="24"/>
          <w:lang w:eastAsia="zh-CN"/>
        </w:rPr>
        <w:t>U</w:t>
      </w:r>
      <w:r w:rsidR="00EB6213" w:rsidRPr="00E20286">
        <w:rPr>
          <w:rFonts w:ascii="Book Antiqua" w:hAnsi="Book Antiqua"/>
          <w:bCs/>
          <w:sz w:val="24"/>
          <w:szCs w:val="24"/>
        </w:rPr>
        <w:t>n-infection</w:t>
      </w:r>
      <w:bookmarkEnd w:id="31"/>
      <w:bookmarkEnd w:id="32"/>
      <w:r w:rsidR="00EB6213" w:rsidRPr="00E20286">
        <w:rPr>
          <w:rFonts w:ascii="Book Antiqua" w:hAnsi="Book Antiqua"/>
          <w:bCs/>
          <w:sz w:val="24"/>
          <w:szCs w:val="24"/>
        </w:rPr>
        <w:t xml:space="preserve">; </w:t>
      </w:r>
      <w:bookmarkStart w:id="33" w:name="OLE_LINK149"/>
      <w:r w:rsidR="00E60D6B">
        <w:rPr>
          <w:rFonts w:ascii="Book Antiqua" w:eastAsia="宋体" w:hAnsi="Book Antiqua" w:hint="eastAsia"/>
          <w:bCs/>
          <w:sz w:val="24"/>
          <w:szCs w:val="24"/>
          <w:lang w:eastAsia="zh-CN"/>
        </w:rPr>
        <w:t>N</w:t>
      </w:r>
      <w:r w:rsidR="00EA7B59" w:rsidRPr="00E20286">
        <w:rPr>
          <w:rFonts w:ascii="Book Antiqua" w:hAnsi="Book Antiqua"/>
          <w:bCs/>
          <w:sz w:val="24"/>
          <w:szCs w:val="24"/>
        </w:rPr>
        <w:t>egative</w:t>
      </w:r>
      <w:bookmarkEnd w:id="33"/>
      <w:r w:rsidR="00EA7B59" w:rsidRPr="00E20286">
        <w:rPr>
          <w:rFonts w:ascii="Book Antiqua" w:hAnsi="Book Antiqua"/>
          <w:bCs/>
          <w:sz w:val="24"/>
          <w:szCs w:val="24"/>
        </w:rPr>
        <w:t xml:space="preserve">; </w:t>
      </w:r>
      <w:bookmarkStart w:id="34" w:name="OLE_LINK150"/>
      <w:bookmarkStart w:id="35" w:name="OLE_LINK151"/>
      <w:r w:rsidR="000A6D5A" w:rsidRPr="00E20286">
        <w:rPr>
          <w:rFonts w:ascii="Book Antiqua" w:hAnsi="Book Antiqua"/>
          <w:sz w:val="24"/>
          <w:szCs w:val="24"/>
        </w:rPr>
        <w:t>C</w:t>
      </w:r>
      <w:r w:rsidRPr="00E20286">
        <w:rPr>
          <w:rFonts w:ascii="Book Antiqua" w:hAnsi="Book Antiqua"/>
          <w:sz w:val="24"/>
          <w:szCs w:val="24"/>
        </w:rPr>
        <w:t>linicopathological features</w:t>
      </w:r>
      <w:bookmarkEnd w:id="34"/>
      <w:bookmarkEnd w:id="35"/>
      <w:r w:rsidR="006B6FCE" w:rsidRPr="00E20286">
        <w:rPr>
          <w:rFonts w:ascii="Book Antiqua" w:hAnsi="Book Antiqua"/>
          <w:bCs/>
          <w:sz w:val="24"/>
          <w:szCs w:val="24"/>
        </w:rPr>
        <w:t>;</w:t>
      </w:r>
      <w:r w:rsidRPr="00E20286">
        <w:rPr>
          <w:rFonts w:ascii="Book Antiqua" w:hAnsi="Book Antiqua"/>
          <w:bCs/>
          <w:sz w:val="24"/>
          <w:szCs w:val="24"/>
        </w:rPr>
        <w:t xml:space="preserve"> </w:t>
      </w:r>
      <w:bookmarkStart w:id="36" w:name="OLE_LINK152"/>
      <w:bookmarkStart w:id="37" w:name="OLE_LINK153"/>
      <w:r w:rsidRPr="00E20286">
        <w:rPr>
          <w:rFonts w:ascii="Book Antiqua" w:hAnsi="Book Antiqua"/>
          <w:bCs/>
          <w:sz w:val="24"/>
          <w:szCs w:val="24"/>
        </w:rPr>
        <w:t>Endoscopic submucosal dissection</w:t>
      </w:r>
      <w:bookmarkEnd w:id="36"/>
      <w:bookmarkEnd w:id="37"/>
      <w:r w:rsidR="006B6FCE" w:rsidRPr="00E20286">
        <w:rPr>
          <w:rFonts w:ascii="Book Antiqua" w:hAnsi="Book Antiqua"/>
          <w:bCs/>
          <w:sz w:val="24"/>
          <w:szCs w:val="24"/>
        </w:rPr>
        <w:t>;</w:t>
      </w:r>
      <w:r w:rsidRPr="00E20286">
        <w:rPr>
          <w:rFonts w:ascii="Book Antiqua" w:hAnsi="Book Antiqua"/>
          <w:bCs/>
          <w:sz w:val="24"/>
          <w:szCs w:val="24"/>
        </w:rPr>
        <w:t xml:space="preserve"> </w:t>
      </w:r>
      <w:r w:rsidR="000A6D5A" w:rsidRPr="00E20286">
        <w:rPr>
          <w:rFonts w:ascii="Book Antiqua" w:hAnsi="Book Antiqua"/>
          <w:bCs/>
          <w:sz w:val="24"/>
          <w:szCs w:val="24"/>
        </w:rPr>
        <w:t>Mucins;</w:t>
      </w:r>
      <w:r w:rsidRPr="00E20286">
        <w:rPr>
          <w:rFonts w:ascii="Book Antiqua" w:hAnsi="Book Antiqua"/>
          <w:bCs/>
          <w:sz w:val="24"/>
          <w:szCs w:val="24"/>
        </w:rPr>
        <w:t xml:space="preserve"> </w:t>
      </w:r>
      <w:r w:rsidR="000A6D5A" w:rsidRPr="00E20286">
        <w:rPr>
          <w:rFonts w:ascii="Book Antiqua" w:hAnsi="Book Antiqua"/>
          <w:bCs/>
          <w:sz w:val="24"/>
          <w:szCs w:val="24"/>
        </w:rPr>
        <w:t>Phenotype</w:t>
      </w:r>
    </w:p>
    <w:p w14:paraId="3A075BB5" w14:textId="77777777" w:rsidR="000B7881" w:rsidRPr="00E20286" w:rsidRDefault="000B7881" w:rsidP="00E20286">
      <w:pPr>
        <w:adjustRightInd w:val="0"/>
        <w:snapToGrid w:val="0"/>
        <w:spacing w:after="0" w:line="360" w:lineRule="auto"/>
        <w:jc w:val="both"/>
        <w:rPr>
          <w:rFonts w:ascii="Book Antiqua" w:hAnsi="Book Antiqua"/>
          <w:bCs/>
          <w:sz w:val="24"/>
          <w:szCs w:val="24"/>
        </w:rPr>
      </w:pPr>
    </w:p>
    <w:p w14:paraId="23AD323D" w14:textId="190CF07B" w:rsidR="00A06969" w:rsidRPr="00A06969" w:rsidRDefault="009628C4" w:rsidP="00A06969">
      <w:pPr>
        <w:adjustRightInd w:val="0"/>
        <w:snapToGrid w:val="0"/>
        <w:spacing w:after="0" w:line="360" w:lineRule="auto"/>
        <w:jc w:val="both"/>
        <w:rPr>
          <w:rFonts w:ascii="Book Antiqua" w:eastAsia="宋体" w:hAnsi="Book Antiqua" w:hint="eastAsia"/>
          <w:sz w:val="24"/>
          <w:szCs w:val="24"/>
          <w:lang w:eastAsia="zh-CN"/>
        </w:rPr>
      </w:pPr>
      <w:bookmarkStart w:id="38" w:name="OLE_LINK157"/>
      <w:bookmarkStart w:id="39" w:name="OLE_LINK158"/>
      <w:bookmarkStart w:id="40" w:name="OLE_LINK159"/>
      <w:r w:rsidRPr="00E20286">
        <w:rPr>
          <w:rFonts w:ascii="Book Antiqua" w:hAnsi="Book Antiqua"/>
          <w:sz w:val="24"/>
          <w:szCs w:val="24"/>
        </w:rPr>
        <w:t>Sato</w:t>
      </w:r>
      <w:r w:rsidR="006D2A7B" w:rsidRPr="00E20286">
        <w:rPr>
          <w:rFonts w:ascii="Book Antiqua" w:hAnsi="Book Antiqua"/>
          <w:sz w:val="24"/>
          <w:szCs w:val="24"/>
        </w:rPr>
        <w:t xml:space="preserve"> C</w:t>
      </w:r>
      <w:r w:rsidRPr="00E20286">
        <w:rPr>
          <w:rFonts w:ascii="Book Antiqua" w:hAnsi="Book Antiqua"/>
          <w:sz w:val="24"/>
          <w:szCs w:val="24"/>
        </w:rPr>
        <w:t xml:space="preserve">, </w:t>
      </w:r>
      <w:proofErr w:type="spellStart"/>
      <w:r w:rsidRPr="00E20286">
        <w:rPr>
          <w:rFonts w:ascii="Book Antiqua" w:hAnsi="Book Antiqua"/>
          <w:sz w:val="24"/>
          <w:szCs w:val="24"/>
        </w:rPr>
        <w:t>Hirasawa</w:t>
      </w:r>
      <w:proofErr w:type="spellEnd"/>
      <w:r w:rsidR="006D2A7B" w:rsidRPr="00E20286">
        <w:rPr>
          <w:rFonts w:ascii="Book Antiqua" w:hAnsi="Book Antiqua"/>
          <w:sz w:val="24"/>
          <w:szCs w:val="24"/>
        </w:rPr>
        <w:t xml:space="preserve"> K</w:t>
      </w:r>
      <w:r w:rsidRPr="00E20286">
        <w:rPr>
          <w:rFonts w:ascii="Book Antiqua" w:hAnsi="Book Antiqua"/>
          <w:sz w:val="24"/>
          <w:szCs w:val="24"/>
        </w:rPr>
        <w:t xml:space="preserve">, </w:t>
      </w:r>
      <w:proofErr w:type="spellStart"/>
      <w:r w:rsidRPr="00E20286">
        <w:rPr>
          <w:rFonts w:ascii="Book Antiqua" w:hAnsi="Book Antiqua"/>
          <w:sz w:val="24"/>
          <w:szCs w:val="24"/>
        </w:rPr>
        <w:t>Tateishi</w:t>
      </w:r>
      <w:proofErr w:type="spellEnd"/>
      <w:r w:rsidR="006D2A7B" w:rsidRPr="00E20286">
        <w:rPr>
          <w:rFonts w:ascii="Book Antiqua" w:hAnsi="Book Antiqua"/>
          <w:sz w:val="24"/>
          <w:szCs w:val="24"/>
        </w:rPr>
        <w:t xml:space="preserve"> Y</w:t>
      </w:r>
      <w:r w:rsidRPr="00E20286">
        <w:rPr>
          <w:rFonts w:ascii="Book Antiqua" w:hAnsi="Book Antiqua"/>
          <w:sz w:val="24"/>
          <w:szCs w:val="24"/>
        </w:rPr>
        <w:t xml:space="preserve">, </w:t>
      </w:r>
      <w:proofErr w:type="spellStart"/>
      <w:r w:rsidRPr="00E20286">
        <w:rPr>
          <w:rFonts w:ascii="Book Antiqua" w:hAnsi="Book Antiqua"/>
          <w:sz w:val="24"/>
          <w:szCs w:val="24"/>
        </w:rPr>
        <w:t>Ozeki</w:t>
      </w:r>
      <w:proofErr w:type="spellEnd"/>
      <w:r w:rsidR="006D2A7B" w:rsidRPr="00E20286">
        <w:rPr>
          <w:rFonts w:ascii="Book Antiqua" w:hAnsi="Book Antiqua"/>
          <w:sz w:val="24"/>
          <w:szCs w:val="24"/>
        </w:rPr>
        <w:t xml:space="preserve"> Y</w:t>
      </w:r>
      <w:r w:rsidRPr="00E20286">
        <w:rPr>
          <w:rFonts w:ascii="Book Antiqua" w:hAnsi="Book Antiqua"/>
          <w:sz w:val="24"/>
          <w:szCs w:val="24"/>
        </w:rPr>
        <w:t>, Sawada</w:t>
      </w:r>
      <w:r w:rsidR="006D2A7B" w:rsidRPr="00E20286">
        <w:rPr>
          <w:rFonts w:ascii="Book Antiqua" w:hAnsi="Book Antiqua"/>
          <w:sz w:val="24"/>
          <w:szCs w:val="24"/>
        </w:rPr>
        <w:t xml:space="preserve"> A</w:t>
      </w:r>
      <w:r w:rsidRPr="00E20286">
        <w:rPr>
          <w:rFonts w:ascii="Book Antiqua" w:hAnsi="Book Antiqua"/>
          <w:sz w:val="24"/>
          <w:szCs w:val="24"/>
        </w:rPr>
        <w:t>, Ikeda</w:t>
      </w:r>
      <w:r w:rsidR="006D2A7B" w:rsidRPr="00E20286">
        <w:rPr>
          <w:rFonts w:ascii="Book Antiqua" w:hAnsi="Book Antiqua"/>
          <w:sz w:val="24"/>
          <w:szCs w:val="24"/>
        </w:rPr>
        <w:t xml:space="preserve"> R</w:t>
      </w:r>
      <w:r w:rsidRPr="00E20286">
        <w:rPr>
          <w:rFonts w:ascii="Book Antiqua" w:hAnsi="Book Antiqua"/>
          <w:sz w:val="24"/>
          <w:szCs w:val="24"/>
        </w:rPr>
        <w:t>, Fukuchi</w:t>
      </w:r>
      <w:r w:rsidR="006D2A7B" w:rsidRPr="00E20286">
        <w:rPr>
          <w:rFonts w:ascii="Book Antiqua" w:hAnsi="Book Antiqua"/>
          <w:sz w:val="24"/>
          <w:szCs w:val="24"/>
        </w:rPr>
        <w:t xml:space="preserve"> T</w:t>
      </w:r>
      <w:r w:rsidRPr="00E20286">
        <w:rPr>
          <w:rFonts w:ascii="Book Antiqua" w:hAnsi="Book Antiqua"/>
          <w:sz w:val="24"/>
          <w:szCs w:val="24"/>
        </w:rPr>
        <w:t xml:space="preserve">, </w:t>
      </w:r>
      <w:proofErr w:type="spellStart"/>
      <w:r w:rsidRPr="00E20286">
        <w:rPr>
          <w:rFonts w:ascii="Book Antiqua" w:hAnsi="Book Antiqua"/>
          <w:sz w:val="24"/>
          <w:szCs w:val="24"/>
        </w:rPr>
        <w:t>Nishio</w:t>
      </w:r>
      <w:proofErr w:type="spellEnd"/>
      <w:r w:rsidR="006D2A7B" w:rsidRPr="00E20286">
        <w:rPr>
          <w:rFonts w:ascii="Book Antiqua" w:hAnsi="Book Antiqua"/>
          <w:sz w:val="24"/>
          <w:szCs w:val="24"/>
        </w:rPr>
        <w:t xml:space="preserve"> M</w:t>
      </w:r>
      <w:r w:rsidRPr="00E20286">
        <w:rPr>
          <w:rFonts w:ascii="Book Antiqua" w:hAnsi="Book Antiqua"/>
          <w:sz w:val="24"/>
          <w:szCs w:val="24"/>
        </w:rPr>
        <w:t>, Kobayashi</w:t>
      </w:r>
      <w:r w:rsidR="006D2A7B" w:rsidRPr="00E20286">
        <w:rPr>
          <w:rFonts w:ascii="Book Antiqua" w:hAnsi="Book Antiqua"/>
          <w:sz w:val="24"/>
          <w:szCs w:val="24"/>
        </w:rPr>
        <w:t xml:space="preserve"> R</w:t>
      </w:r>
      <w:r w:rsidRPr="00E20286">
        <w:rPr>
          <w:rFonts w:ascii="Book Antiqua" w:hAnsi="Book Antiqua"/>
          <w:sz w:val="24"/>
          <w:szCs w:val="24"/>
        </w:rPr>
        <w:t xml:space="preserve">, </w:t>
      </w:r>
      <w:proofErr w:type="spellStart"/>
      <w:r w:rsidRPr="00E20286">
        <w:rPr>
          <w:rFonts w:ascii="Book Antiqua" w:hAnsi="Book Antiqua"/>
          <w:sz w:val="24"/>
          <w:szCs w:val="24"/>
        </w:rPr>
        <w:t>Makazu</w:t>
      </w:r>
      <w:proofErr w:type="spellEnd"/>
      <w:r w:rsidR="006D2A7B" w:rsidRPr="00E20286">
        <w:rPr>
          <w:rFonts w:ascii="Book Antiqua" w:hAnsi="Book Antiqua"/>
          <w:sz w:val="24"/>
          <w:szCs w:val="24"/>
        </w:rPr>
        <w:t xml:space="preserve"> M</w:t>
      </w:r>
      <w:r w:rsidRPr="00E20286">
        <w:rPr>
          <w:rFonts w:ascii="Book Antiqua" w:hAnsi="Book Antiqua"/>
          <w:sz w:val="24"/>
          <w:szCs w:val="24"/>
        </w:rPr>
        <w:t>, Kaneko</w:t>
      </w:r>
      <w:r w:rsidR="006D2A7B" w:rsidRPr="00E20286">
        <w:rPr>
          <w:rFonts w:ascii="Book Antiqua" w:hAnsi="Book Antiqua"/>
          <w:sz w:val="24"/>
          <w:szCs w:val="24"/>
        </w:rPr>
        <w:t xml:space="preserve"> H</w:t>
      </w:r>
      <w:r w:rsidRPr="00E20286">
        <w:rPr>
          <w:rFonts w:ascii="Book Antiqua" w:hAnsi="Book Antiqua"/>
          <w:sz w:val="24"/>
          <w:szCs w:val="24"/>
        </w:rPr>
        <w:t xml:space="preserve">, </w:t>
      </w:r>
      <w:proofErr w:type="spellStart"/>
      <w:r w:rsidRPr="00E20286">
        <w:rPr>
          <w:rFonts w:ascii="Book Antiqua" w:hAnsi="Book Antiqua"/>
          <w:sz w:val="24"/>
          <w:szCs w:val="24"/>
        </w:rPr>
        <w:t>Inayama</w:t>
      </w:r>
      <w:proofErr w:type="spellEnd"/>
      <w:r w:rsidR="006D2A7B" w:rsidRPr="00E20286">
        <w:rPr>
          <w:rFonts w:ascii="Book Antiqua" w:hAnsi="Book Antiqua"/>
          <w:sz w:val="24"/>
          <w:szCs w:val="24"/>
        </w:rPr>
        <w:t xml:space="preserve"> Y</w:t>
      </w:r>
      <w:r w:rsidRPr="00E20286">
        <w:rPr>
          <w:rFonts w:ascii="Book Antiqua" w:hAnsi="Book Antiqua"/>
          <w:sz w:val="24"/>
          <w:szCs w:val="24"/>
        </w:rPr>
        <w:t>, Maeda</w:t>
      </w:r>
      <w:r w:rsidR="006D2A7B" w:rsidRPr="00E20286">
        <w:rPr>
          <w:rFonts w:ascii="Book Antiqua" w:hAnsi="Book Antiqua"/>
          <w:sz w:val="24"/>
          <w:szCs w:val="24"/>
        </w:rPr>
        <w:t xml:space="preserve"> S</w:t>
      </w:r>
      <w:r w:rsidRPr="00E20286">
        <w:rPr>
          <w:rFonts w:ascii="Book Antiqua" w:hAnsi="Book Antiqua"/>
          <w:sz w:val="24"/>
          <w:szCs w:val="24"/>
        </w:rPr>
        <w:t xml:space="preserve">. </w:t>
      </w:r>
      <w:r w:rsidR="000B7881" w:rsidRPr="00E20286">
        <w:rPr>
          <w:rFonts w:ascii="Book Antiqua" w:hAnsi="Book Antiqua"/>
          <w:sz w:val="24"/>
          <w:szCs w:val="24"/>
        </w:rPr>
        <w:t xml:space="preserve">Clinicopathological features of early gastric cancers arising in </w:t>
      </w:r>
      <w:r w:rsidR="000B7881" w:rsidRPr="003F11B7">
        <w:rPr>
          <w:rFonts w:ascii="Book Antiqua" w:hAnsi="Book Antiqua"/>
          <w:i/>
          <w:iCs/>
          <w:sz w:val="24"/>
          <w:szCs w:val="24"/>
        </w:rPr>
        <w:t>Helicobacter pylori</w:t>
      </w:r>
      <w:r w:rsidR="000B7881" w:rsidRPr="00E20286">
        <w:rPr>
          <w:rFonts w:ascii="Book Antiqua" w:hAnsi="Book Antiqua"/>
          <w:sz w:val="24"/>
          <w:szCs w:val="24"/>
        </w:rPr>
        <w:t xml:space="preserve"> uninfected patients. </w:t>
      </w:r>
      <w:r w:rsidRPr="00E20286">
        <w:rPr>
          <w:rFonts w:ascii="Book Antiqua" w:hAnsi="Book Antiqua"/>
          <w:i/>
          <w:sz w:val="24"/>
          <w:szCs w:val="24"/>
        </w:rPr>
        <w:t xml:space="preserve">World J </w:t>
      </w:r>
      <w:proofErr w:type="spellStart"/>
      <w:r w:rsidRPr="00E20286">
        <w:rPr>
          <w:rFonts w:ascii="Book Antiqua" w:hAnsi="Book Antiqua"/>
          <w:i/>
          <w:sz w:val="24"/>
          <w:szCs w:val="24"/>
        </w:rPr>
        <w:t>Gastroenterol</w:t>
      </w:r>
      <w:proofErr w:type="spellEnd"/>
      <w:r w:rsidR="006D2A7B" w:rsidRPr="00E20286">
        <w:rPr>
          <w:rFonts w:ascii="Book Antiqua" w:hAnsi="Book Antiqua"/>
          <w:i/>
          <w:sz w:val="24"/>
          <w:szCs w:val="24"/>
        </w:rPr>
        <w:t xml:space="preserve"> </w:t>
      </w:r>
      <w:bookmarkEnd w:id="38"/>
      <w:bookmarkEnd w:id="39"/>
      <w:bookmarkEnd w:id="40"/>
      <w:r w:rsidR="00A06969" w:rsidRPr="00237667">
        <w:rPr>
          <w:rFonts w:ascii="Book Antiqua" w:hAnsi="Book Antiqua"/>
          <w:sz w:val="24"/>
          <w:szCs w:val="24"/>
          <w:lang w:eastAsia="zh-CN"/>
        </w:rPr>
        <w:t xml:space="preserve">2020; 26(20): </w:t>
      </w:r>
      <w:r w:rsidR="00A06969">
        <w:rPr>
          <w:rFonts w:ascii="Book Antiqua" w:hAnsi="Book Antiqua" w:hint="eastAsia"/>
          <w:sz w:val="24"/>
          <w:szCs w:val="24"/>
          <w:lang w:eastAsia="zh-CN"/>
        </w:rPr>
        <w:t>2</w:t>
      </w:r>
      <w:r w:rsidR="00A06969">
        <w:rPr>
          <w:rFonts w:ascii="Book Antiqua" w:eastAsia="宋体" w:hAnsi="Book Antiqua" w:hint="eastAsia"/>
          <w:sz w:val="24"/>
          <w:szCs w:val="24"/>
          <w:lang w:eastAsia="zh-CN"/>
        </w:rPr>
        <w:t>618</w:t>
      </w:r>
      <w:r w:rsidR="00A06969" w:rsidRPr="00237667">
        <w:rPr>
          <w:rFonts w:ascii="Book Antiqua" w:hAnsi="Book Antiqua"/>
          <w:sz w:val="24"/>
          <w:szCs w:val="24"/>
          <w:lang w:eastAsia="zh-CN"/>
        </w:rPr>
        <w:t>-</w:t>
      </w:r>
      <w:r w:rsidR="00A06969">
        <w:rPr>
          <w:rFonts w:ascii="Book Antiqua" w:hAnsi="Book Antiqua" w:hint="eastAsia"/>
          <w:sz w:val="24"/>
          <w:szCs w:val="24"/>
          <w:lang w:eastAsia="zh-CN"/>
        </w:rPr>
        <w:t>2</w:t>
      </w:r>
      <w:r w:rsidR="00A06969">
        <w:rPr>
          <w:rFonts w:ascii="Book Antiqua" w:eastAsia="宋体" w:hAnsi="Book Antiqua" w:hint="eastAsia"/>
          <w:sz w:val="24"/>
          <w:szCs w:val="24"/>
          <w:lang w:eastAsia="zh-CN"/>
        </w:rPr>
        <w:t>631</w:t>
      </w:r>
    </w:p>
    <w:p w14:paraId="466D156B" w14:textId="22A27951" w:rsidR="00A06969" w:rsidRDefault="00A06969" w:rsidP="00A06969">
      <w:pPr>
        <w:adjustRightInd w:val="0"/>
        <w:snapToGrid w:val="0"/>
        <w:spacing w:after="0" w:line="360" w:lineRule="auto"/>
        <w:jc w:val="both"/>
        <w:rPr>
          <w:rFonts w:ascii="Book Antiqua" w:hAnsi="Book Antiqua" w:hint="eastAsia"/>
          <w:sz w:val="24"/>
          <w:szCs w:val="24"/>
          <w:lang w:eastAsia="zh-CN"/>
        </w:rPr>
      </w:pPr>
      <w:r w:rsidRPr="00237667">
        <w:rPr>
          <w:rFonts w:ascii="Book Antiqua" w:hAnsi="Book Antiqua"/>
          <w:sz w:val="24"/>
          <w:szCs w:val="24"/>
          <w:lang w:eastAsia="zh-CN"/>
        </w:rPr>
        <w:t>URL: https://www.wjgnet.com/1007-9327/full/v26/i20/</w:t>
      </w:r>
      <w:r>
        <w:rPr>
          <w:rFonts w:ascii="Book Antiqua" w:hAnsi="Book Antiqua" w:hint="eastAsia"/>
          <w:sz w:val="24"/>
          <w:szCs w:val="24"/>
          <w:lang w:eastAsia="zh-CN"/>
        </w:rPr>
        <w:t>2</w:t>
      </w:r>
      <w:r>
        <w:rPr>
          <w:rFonts w:ascii="Book Antiqua" w:eastAsia="宋体" w:hAnsi="Book Antiqua" w:hint="eastAsia"/>
          <w:sz w:val="24"/>
          <w:szCs w:val="24"/>
          <w:lang w:eastAsia="zh-CN"/>
        </w:rPr>
        <w:t>618</w:t>
      </w:r>
      <w:r w:rsidRPr="00237667">
        <w:rPr>
          <w:rFonts w:ascii="Book Antiqua" w:hAnsi="Book Antiqua"/>
          <w:sz w:val="24"/>
          <w:szCs w:val="24"/>
          <w:lang w:eastAsia="zh-CN"/>
        </w:rPr>
        <w:t>.htm</w:t>
      </w:r>
    </w:p>
    <w:p w14:paraId="475607EB" w14:textId="09399575" w:rsidR="000B7881" w:rsidRPr="00A06969" w:rsidRDefault="00A06969" w:rsidP="00A06969">
      <w:pPr>
        <w:adjustRightInd w:val="0"/>
        <w:snapToGrid w:val="0"/>
        <w:spacing w:after="0" w:line="360" w:lineRule="auto"/>
        <w:jc w:val="both"/>
        <w:rPr>
          <w:rFonts w:ascii="Book Antiqua" w:eastAsia="宋体" w:hAnsi="Book Antiqua"/>
          <w:sz w:val="24"/>
          <w:szCs w:val="24"/>
        </w:rPr>
      </w:pPr>
      <w:r w:rsidRPr="00237667">
        <w:rPr>
          <w:rFonts w:ascii="Book Antiqua" w:hAnsi="Book Antiqua"/>
          <w:sz w:val="24"/>
          <w:szCs w:val="24"/>
          <w:lang w:eastAsia="zh-CN"/>
        </w:rPr>
        <w:t>DOI: https://dx.doi.org/10.3748/wjg.v26.i20.</w:t>
      </w:r>
      <w:r>
        <w:rPr>
          <w:rFonts w:ascii="Book Antiqua" w:hAnsi="Book Antiqua" w:hint="eastAsia"/>
          <w:sz w:val="24"/>
          <w:szCs w:val="24"/>
          <w:lang w:eastAsia="zh-CN"/>
        </w:rPr>
        <w:t>2</w:t>
      </w:r>
      <w:r>
        <w:rPr>
          <w:rFonts w:ascii="Book Antiqua" w:eastAsia="宋体" w:hAnsi="Book Antiqua" w:hint="eastAsia"/>
          <w:sz w:val="24"/>
          <w:szCs w:val="24"/>
          <w:lang w:eastAsia="zh-CN"/>
        </w:rPr>
        <w:t>618</w:t>
      </w:r>
    </w:p>
    <w:p w14:paraId="4A7AA20E" w14:textId="77777777" w:rsidR="009628C4" w:rsidRPr="00E20286" w:rsidRDefault="009628C4" w:rsidP="00E20286">
      <w:pPr>
        <w:adjustRightInd w:val="0"/>
        <w:snapToGrid w:val="0"/>
        <w:spacing w:after="0" w:line="360" w:lineRule="auto"/>
        <w:jc w:val="both"/>
        <w:rPr>
          <w:rFonts w:ascii="Book Antiqua" w:hAnsi="Book Antiqua"/>
          <w:sz w:val="24"/>
          <w:szCs w:val="24"/>
          <w:vertAlign w:val="superscript"/>
        </w:rPr>
      </w:pPr>
    </w:p>
    <w:p w14:paraId="0D8D56DB" w14:textId="30E5A424" w:rsidR="00EA7B59" w:rsidRPr="00E20286" w:rsidRDefault="00A5683E" w:rsidP="00E20286">
      <w:pPr>
        <w:adjustRightInd w:val="0"/>
        <w:snapToGrid w:val="0"/>
        <w:spacing w:after="0" w:line="360" w:lineRule="auto"/>
        <w:jc w:val="both"/>
        <w:rPr>
          <w:rFonts w:ascii="Book Antiqua" w:hAnsi="Book Antiqua"/>
          <w:b/>
          <w:bCs/>
          <w:sz w:val="24"/>
          <w:szCs w:val="24"/>
        </w:rPr>
      </w:pPr>
      <w:r w:rsidRPr="00E20286">
        <w:rPr>
          <w:rFonts w:ascii="Book Antiqua" w:hAnsi="Book Antiqua"/>
          <w:b/>
          <w:bCs/>
          <w:sz w:val="24"/>
          <w:szCs w:val="24"/>
        </w:rPr>
        <w:lastRenderedPageBreak/>
        <w:t xml:space="preserve">Core tip: </w:t>
      </w:r>
      <w:bookmarkStart w:id="41" w:name="OLE_LINK154"/>
      <w:bookmarkStart w:id="42" w:name="OLE_LINK155"/>
      <w:bookmarkStart w:id="43" w:name="OLE_LINK156"/>
      <w:r w:rsidR="00EA7B59" w:rsidRPr="00E20286">
        <w:rPr>
          <w:rFonts w:ascii="Book Antiqua" w:hAnsi="Book Antiqua"/>
          <w:sz w:val="24"/>
          <w:szCs w:val="24"/>
        </w:rPr>
        <w:t xml:space="preserve">Chronic </w:t>
      </w:r>
      <w:r w:rsidR="005A537C">
        <w:rPr>
          <w:rFonts w:ascii="Book Antiqua" w:eastAsia="宋体" w:hAnsi="Book Antiqua" w:hint="eastAsia"/>
          <w:i/>
          <w:sz w:val="24"/>
          <w:szCs w:val="24"/>
          <w:lang w:eastAsia="zh-CN"/>
        </w:rPr>
        <w:t>h</w:t>
      </w:r>
      <w:r w:rsidR="00EA7B59" w:rsidRPr="005A537C">
        <w:rPr>
          <w:rFonts w:ascii="Book Antiqua" w:hAnsi="Book Antiqua"/>
          <w:i/>
          <w:sz w:val="24"/>
          <w:szCs w:val="24"/>
        </w:rPr>
        <w:t>elicobacter pylori</w:t>
      </w:r>
      <w:r w:rsidR="00EA7B59" w:rsidRPr="00E20286">
        <w:rPr>
          <w:rFonts w:ascii="Book Antiqua" w:hAnsi="Book Antiqua"/>
          <w:sz w:val="24"/>
          <w:szCs w:val="24"/>
        </w:rPr>
        <w:t xml:space="preserve"> </w:t>
      </w:r>
      <w:r w:rsidR="005A537C">
        <w:rPr>
          <w:rFonts w:ascii="Book Antiqua" w:eastAsia="宋体" w:hAnsi="Book Antiqua" w:hint="eastAsia"/>
          <w:sz w:val="24"/>
          <w:szCs w:val="24"/>
          <w:lang w:eastAsia="zh-CN"/>
        </w:rPr>
        <w:t>(</w:t>
      </w:r>
      <w:r w:rsidR="005A537C" w:rsidRPr="005A537C">
        <w:rPr>
          <w:rFonts w:ascii="Book Antiqua" w:hAnsi="Book Antiqua"/>
          <w:i/>
          <w:sz w:val="24"/>
          <w:szCs w:val="24"/>
        </w:rPr>
        <w:t>H. pylori</w:t>
      </w:r>
      <w:r w:rsidR="005A537C">
        <w:rPr>
          <w:rFonts w:ascii="Book Antiqua" w:eastAsia="宋体" w:hAnsi="Book Antiqua" w:hint="eastAsia"/>
          <w:sz w:val="24"/>
          <w:szCs w:val="24"/>
          <w:lang w:eastAsia="zh-CN"/>
        </w:rPr>
        <w:t>)</w:t>
      </w:r>
      <w:r w:rsidR="005A537C" w:rsidRPr="00E20286">
        <w:rPr>
          <w:rFonts w:ascii="Book Antiqua" w:hAnsi="Book Antiqua"/>
          <w:sz w:val="24"/>
          <w:szCs w:val="24"/>
        </w:rPr>
        <w:t xml:space="preserve"> </w:t>
      </w:r>
      <w:r w:rsidR="00EA7B59" w:rsidRPr="00E20286">
        <w:rPr>
          <w:rFonts w:ascii="Book Antiqua" w:hAnsi="Book Antiqua"/>
          <w:sz w:val="24"/>
          <w:szCs w:val="24"/>
        </w:rPr>
        <w:t xml:space="preserve">infection is a major risk factor for gastric cancer. Historically, gastric cancers in Japan were related to </w:t>
      </w:r>
      <w:r w:rsidR="00EA7B59" w:rsidRPr="005A537C">
        <w:rPr>
          <w:rFonts w:ascii="Book Antiqua" w:hAnsi="Book Antiqua"/>
          <w:i/>
          <w:sz w:val="24"/>
          <w:szCs w:val="24"/>
        </w:rPr>
        <w:t>H. pylori</w:t>
      </w:r>
      <w:r w:rsidR="00EA7B59" w:rsidRPr="00E20286">
        <w:rPr>
          <w:rFonts w:ascii="Book Antiqua" w:hAnsi="Book Antiqua"/>
          <w:sz w:val="24"/>
          <w:szCs w:val="24"/>
        </w:rPr>
        <w:t xml:space="preserve"> infection, and the frequency of </w:t>
      </w:r>
      <w:r w:rsidR="00EA7B59" w:rsidRPr="005A537C">
        <w:rPr>
          <w:rFonts w:ascii="Book Antiqua" w:hAnsi="Book Antiqua"/>
          <w:i/>
          <w:sz w:val="24"/>
          <w:szCs w:val="24"/>
        </w:rPr>
        <w:t>H. pylori</w:t>
      </w:r>
      <w:r w:rsidR="00EA7B59" w:rsidRPr="00E20286">
        <w:rPr>
          <w:rFonts w:ascii="Book Antiqua" w:hAnsi="Book Antiqua"/>
          <w:sz w:val="24"/>
          <w:szCs w:val="24"/>
        </w:rPr>
        <w:t xml:space="preserve"> uninfected gastric cancer (</w:t>
      </w:r>
      <w:proofErr w:type="spellStart"/>
      <w:r w:rsidR="00EA7B59" w:rsidRPr="00E20286">
        <w:rPr>
          <w:rFonts w:ascii="Book Antiqua" w:hAnsi="Book Antiqua"/>
          <w:sz w:val="24"/>
          <w:szCs w:val="24"/>
        </w:rPr>
        <w:t>HpUIGC</w:t>
      </w:r>
      <w:proofErr w:type="spellEnd"/>
      <w:r w:rsidR="00EA7B59" w:rsidRPr="00E20286">
        <w:rPr>
          <w:rFonts w:ascii="Book Antiqua" w:hAnsi="Book Antiqua"/>
          <w:sz w:val="24"/>
          <w:szCs w:val="24"/>
        </w:rPr>
        <w:t xml:space="preserve">) was very rare. However, the rarity of gastric cancer in </w:t>
      </w:r>
      <w:r w:rsidR="00EA7B59" w:rsidRPr="00CA46E1">
        <w:rPr>
          <w:rFonts w:ascii="Book Antiqua" w:hAnsi="Book Antiqua"/>
          <w:i/>
          <w:sz w:val="24"/>
          <w:szCs w:val="24"/>
        </w:rPr>
        <w:t>H. pylori</w:t>
      </w:r>
      <w:r w:rsidR="00EA7B59" w:rsidRPr="00E20286">
        <w:rPr>
          <w:rFonts w:ascii="Book Antiqua" w:hAnsi="Book Antiqua"/>
          <w:sz w:val="24"/>
          <w:szCs w:val="24"/>
        </w:rPr>
        <w:t xml:space="preserve"> negative patients may be partly owing to underreporting, and the mechanisms behind the development and progression of this type of gastric cancer must be elucidated. This study elucidated the clinicopathological features of </w:t>
      </w:r>
      <w:r w:rsidR="005A537C" w:rsidRPr="005A537C">
        <w:rPr>
          <w:rFonts w:ascii="Book Antiqua" w:hAnsi="Book Antiqua"/>
          <w:i/>
          <w:sz w:val="24"/>
          <w:szCs w:val="24"/>
        </w:rPr>
        <w:t>H. pylori</w:t>
      </w:r>
      <w:r w:rsidR="005A537C" w:rsidRPr="00E20286">
        <w:rPr>
          <w:rFonts w:ascii="Book Antiqua" w:hAnsi="Book Antiqua"/>
          <w:sz w:val="24"/>
          <w:szCs w:val="24"/>
        </w:rPr>
        <w:t xml:space="preserve"> uninfected gastric cancer </w:t>
      </w:r>
      <w:r w:rsidR="00EA7B59" w:rsidRPr="00E20286">
        <w:rPr>
          <w:rFonts w:ascii="Book Antiqua" w:hAnsi="Book Antiqua"/>
          <w:sz w:val="24"/>
          <w:szCs w:val="24"/>
        </w:rPr>
        <w:t>from 30 gastric cancer patients. Differentiated-type gastric cancers without submucosal invasion were most prominent.</w:t>
      </w:r>
    </w:p>
    <w:bookmarkEnd w:id="41"/>
    <w:bookmarkEnd w:id="42"/>
    <w:bookmarkEnd w:id="43"/>
    <w:p w14:paraId="4118B591" w14:textId="77777777" w:rsidR="000B7881" w:rsidRPr="00E20286" w:rsidRDefault="00A5683E" w:rsidP="00E20286">
      <w:pPr>
        <w:adjustRightInd w:val="0"/>
        <w:snapToGrid w:val="0"/>
        <w:spacing w:after="0" w:line="360" w:lineRule="auto"/>
        <w:jc w:val="both"/>
        <w:rPr>
          <w:rFonts w:ascii="Book Antiqua" w:hAnsi="Book Antiqua"/>
          <w:bCs/>
          <w:sz w:val="24"/>
          <w:szCs w:val="24"/>
        </w:rPr>
      </w:pPr>
      <w:r w:rsidRPr="00E20286">
        <w:rPr>
          <w:rFonts w:ascii="Book Antiqua" w:hAnsi="Book Antiqua"/>
          <w:bCs/>
          <w:sz w:val="24"/>
          <w:szCs w:val="24"/>
        </w:rPr>
        <w:br w:type="page"/>
      </w:r>
    </w:p>
    <w:p w14:paraId="6BFA57D6" w14:textId="77777777" w:rsidR="000B7881" w:rsidRPr="00E20286" w:rsidRDefault="000B7881" w:rsidP="00E20286">
      <w:pPr>
        <w:adjustRightInd w:val="0"/>
        <w:snapToGrid w:val="0"/>
        <w:spacing w:after="0" w:line="360" w:lineRule="auto"/>
        <w:jc w:val="both"/>
        <w:rPr>
          <w:rFonts w:ascii="Book Antiqua" w:hAnsi="Book Antiqua"/>
          <w:b/>
          <w:sz w:val="24"/>
          <w:szCs w:val="24"/>
          <w:u w:val="single"/>
        </w:rPr>
      </w:pPr>
      <w:r w:rsidRPr="00E20286">
        <w:rPr>
          <w:rFonts w:ascii="Book Antiqua" w:hAnsi="Book Antiqua"/>
          <w:b/>
          <w:sz w:val="24"/>
          <w:szCs w:val="24"/>
          <w:u w:val="single"/>
        </w:rPr>
        <w:lastRenderedPageBreak/>
        <w:t>INTRODUCTION</w:t>
      </w:r>
    </w:p>
    <w:p w14:paraId="7E08969D" w14:textId="4ECA95E1" w:rsidR="000B7881" w:rsidRPr="00E20286" w:rsidRDefault="00EE7BCB" w:rsidP="00E20286">
      <w:pPr>
        <w:adjustRightInd w:val="0"/>
        <w:snapToGrid w:val="0"/>
        <w:spacing w:after="0" w:line="360" w:lineRule="auto"/>
        <w:jc w:val="both"/>
        <w:rPr>
          <w:rFonts w:ascii="Book Antiqua" w:hAnsi="Book Antiqua"/>
          <w:sz w:val="24"/>
          <w:szCs w:val="24"/>
        </w:rPr>
      </w:pPr>
      <w:r w:rsidRPr="00E20286">
        <w:rPr>
          <w:rFonts w:ascii="Book Antiqua" w:hAnsi="Book Antiqua"/>
          <w:sz w:val="24"/>
          <w:szCs w:val="24"/>
        </w:rPr>
        <w:t xml:space="preserve">Most gastric cancers involve </w:t>
      </w:r>
      <w:r w:rsidR="00F70358" w:rsidRPr="00F70358">
        <w:rPr>
          <w:rFonts w:ascii="Book Antiqua" w:hAnsi="Book Antiqua"/>
          <w:i/>
          <w:sz w:val="24"/>
          <w:szCs w:val="24"/>
        </w:rPr>
        <w:t>h</w:t>
      </w:r>
      <w:r w:rsidRPr="00F70358">
        <w:rPr>
          <w:rFonts w:ascii="Book Antiqua" w:hAnsi="Book Antiqua"/>
          <w:i/>
          <w:sz w:val="24"/>
          <w:szCs w:val="24"/>
        </w:rPr>
        <w:t>elicobacter pylori</w:t>
      </w:r>
      <w:r w:rsidR="00F70358" w:rsidRPr="00F70358">
        <w:rPr>
          <w:rFonts w:ascii="Book Antiqua" w:hAnsi="Book Antiqua"/>
          <w:i/>
          <w:sz w:val="24"/>
          <w:szCs w:val="24"/>
        </w:rPr>
        <w:t xml:space="preserve"> </w:t>
      </w:r>
      <w:r w:rsidR="00F70358">
        <w:rPr>
          <w:rFonts w:ascii="Book Antiqua" w:eastAsia="宋体" w:hAnsi="Book Antiqua" w:hint="eastAsia"/>
          <w:sz w:val="24"/>
          <w:szCs w:val="24"/>
          <w:lang w:eastAsia="zh-CN"/>
        </w:rPr>
        <w:t>(</w:t>
      </w:r>
      <w:r w:rsidR="00F70358" w:rsidRPr="00E20286">
        <w:rPr>
          <w:rFonts w:ascii="Book Antiqua" w:hAnsi="Book Antiqua"/>
          <w:i/>
          <w:sz w:val="24"/>
          <w:szCs w:val="24"/>
        </w:rPr>
        <w:t>H. pylori</w:t>
      </w:r>
      <w:r w:rsidR="00F70358">
        <w:rPr>
          <w:rFonts w:ascii="Book Antiqua" w:eastAsia="宋体" w:hAnsi="Book Antiqua" w:hint="eastAsia"/>
          <w:sz w:val="24"/>
          <w:szCs w:val="24"/>
          <w:lang w:eastAsia="zh-CN"/>
        </w:rPr>
        <w:t>)</w:t>
      </w:r>
      <w:r w:rsidRPr="00E20286">
        <w:rPr>
          <w:rFonts w:ascii="Book Antiqua" w:hAnsi="Book Antiqua"/>
          <w:sz w:val="24"/>
          <w:szCs w:val="24"/>
        </w:rPr>
        <w:t xml:space="preserve"> infection in their development, and in 1994 H. pylori was certified as a “definite carcinogen”</w:t>
      </w:r>
      <w:r w:rsidR="00F70358">
        <w:rPr>
          <w:rFonts w:ascii="Book Antiqua" w:hAnsi="Book Antiqua"/>
          <w:sz w:val="24"/>
          <w:szCs w:val="24"/>
        </w:rPr>
        <w:t xml:space="preserve"> for gastric cancer </w:t>
      </w:r>
      <w:proofErr w:type="gramStart"/>
      <w:r w:rsidR="00F70358">
        <w:rPr>
          <w:rFonts w:ascii="Book Antiqua" w:hAnsi="Book Antiqua"/>
          <w:sz w:val="24"/>
          <w:szCs w:val="24"/>
        </w:rPr>
        <w:t>development</w:t>
      </w:r>
      <w:r w:rsidR="00A5683E" w:rsidRPr="00E20286">
        <w:rPr>
          <w:rFonts w:ascii="Book Antiqua" w:hAnsi="Book Antiqua"/>
          <w:sz w:val="24"/>
          <w:szCs w:val="24"/>
          <w:vertAlign w:val="superscript"/>
        </w:rPr>
        <w:t>[</w:t>
      </w:r>
      <w:proofErr w:type="gramEnd"/>
      <w:r w:rsidR="00A5683E" w:rsidRPr="00E20286">
        <w:rPr>
          <w:rFonts w:ascii="Book Antiqua" w:hAnsi="Book Antiqua"/>
          <w:sz w:val="24"/>
          <w:szCs w:val="24"/>
          <w:vertAlign w:val="superscript"/>
        </w:rPr>
        <w:t>1</w:t>
      </w:r>
      <w:r w:rsidR="00DB6F68">
        <w:rPr>
          <w:rFonts w:ascii="Book Antiqua" w:hAnsi="Book Antiqua"/>
          <w:sz w:val="24"/>
          <w:szCs w:val="24"/>
          <w:vertAlign w:val="superscript"/>
        </w:rPr>
        <w:t>,</w:t>
      </w:r>
      <w:r w:rsidR="00A5683E" w:rsidRPr="00E20286">
        <w:rPr>
          <w:rFonts w:ascii="Book Antiqua" w:hAnsi="Book Antiqua"/>
          <w:sz w:val="24"/>
          <w:szCs w:val="24"/>
          <w:vertAlign w:val="superscript"/>
        </w:rPr>
        <w:t>2]</w:t>
      </w:r>
      <w:r w:rsidR="00A5683E" w:rsidRPr="00E20286">
        <w:rPr>
          <w:rFonts w:ascii="Book Antiqua" w:hAnsi="Book Antiqua"/>
          <w:sz w:val="24"/>
          <w:szCs w:val="24"/>
        </w:rPr>
        <w:t xml:space="preserve">. </w:t>
      </w:r>
      <w:r w:rsidR="00534BEE" w:rsidRPr="00E20286">
        <w:rPr>
          <w:rFonts w:ascii="Book Antiqua" w:hAnsi="Book Antiqua"/>
          <w:i/>
          <w:sz w:val="24"/>
          <w:szCs w:val="24"/>
        </w:rPr>
        <w:t>H. pylori</w:t>
      </w:r>
      <w:r w:rsidR="00534BEE" w:rsidRPr="00E20286">
        <w:rPr>
          <w:rFonts w:ascii="Book Antiqua" w:hAnsi="Book Antiqua"/>
          <w:sz w:val="24"/>
          <w:szCs w:val="24"/>
        </w:rPr>
        <w:t xml:space="preserve"> infection results in </w:t>
      </w:r>
      <w:r w:rsidR="00A5683E" w:rsidRPr="00E20286">
        <w:rPr>
          <w:rFonts w:ascii="Book Antiqua" w:hAnsi="Book Antiqua"/>
          <w:sz w:val="24"/>
          <w:szCs w:val="24"/>
        </w:rPr>
        <w:t xml:space="preserve">inflammation, atrophy of the gastric mucosa, </w:t>
      </w:r>
      <w:r w:rsidR="00534BEE" w:rsidRPr="00E20286">
        <w:rPr>
          <w:rFonts w:ascii="Book Antiqua" w:hAnsi="Book Antiqua"/>
          <w:sz w:val="24"/>
          <w:szCs w:val="24"/>
        </w:rPr>
        <w:t xml:space="preserve">and </w:t>
      </w:r>
      <w:r w:rsidR="00A5683E" w:rsidRPr="00E20286">
        <w:rPr>
          <w:rFonts w:ascii="Book Antiqua" w:hAnsi="Book Antiqua"/>
          <w:sz w:val="24"/>
          <w:szCs w:val="24"/>
        </w:rPr>
        <w:t>intestinal metaplasia</w:t>
      </w:r>
      <w:r w:rsidR="002F08F5" w:rsidRPr="00E20286">
        <w:rPr>
          <w:rFonts w:ascii="Book Antiqua" w:hAnsi="Book Antiqua"/>
          <w:sz w:val="24"/>
          <w:szCs w:val="24"/>
        </w:rPr>
        <w:t>;</w:t>
      </w:r>
      <w:r w:rsidR="00A5683E" w:rsidRPr="00E20286">
        <w:rPr>
          <w:rFonts w:ascii="Book Antiqua" w:hAnsi="Book Antiqua"/>
          <w:sz w:val="24"/>
          <w:szCs w:val="24"/>
        </w:rPr>
        <w:t xml:space="preserve"> </w:t>
      </w:r>
      <w:r w:rsidR="002F08F5" w:rsidRPr="00E20286">
        <w:rPr>
          <w:rFonts w:ascii="Book Antiqua" w:hAnsi="Book Antiqua"/>
          <w:sz w:val="24"/>
          <w:szCs w:val="24"/>
        </w:rPr>
        <w:t>w</w:t>
      </w:r>
      <w:r w:rsidR="00534BEE" w:rsidRPr="00E20286">
        <w:rPr>
          <w:rFonts w:ascii="Book Antiqua" w:hAnsi="Book Antiqua"/>
          <w:sz w:val="24"/>
          <w:szCs w:val="24"/>
        </w:rPr>
        <w:t xml:space="preserve">hen </w:t>
      </w:r>
      <w:bookmarkStart w:id="44" w:name="OLE_LINK1"/>
      <w:bookmarkStart w:id="45" w:name="OLE_LINK2"/>
      <w:r w:rsidR="00534BEE" w:rsidRPr="00E20286">
        <w:rPr>
          <w:rFonts w:ascii="Book Antiqua" w:hAnsi="Book Antiqua"/>
          <w:i/>
          <w:sz w:val="24"/>
          <w:szCs w:val="24"/>
        </w:rPr>
        <w:t>H. pylori</w:t>
      </w:r>
      <w:bookmarkEnd w:id="44"/>
      <w:bookmarkEnd w:id="45"/>
      <w:r w:rsidR="00534BEE" w:rsidRPr="00E20286">
        <w:rPr>
          <w:rFonts w:ascii="Book Antiqua" w:hAnsi="Book Antiqua"/>
          <w:sz w:val="24"/>
          <w:szCs w:val="24"/>
        </w:rPr>
        <w:t xml:space="preserve"> infection becomes chronic there is a high</w:t>
      </w:r>
      <w:r w:rsidR="00CA0F3B" w:rsidRPr="00E20286">
        <w:rPr>
          <w:rFonts w:ascii="Book Antiqua" w:hAnsi="Book Antiqua"/>
          <w:sz w:val="24"/>
          <w:szCs w:val="24"/>
        </w:rPr>
        <w:t>-</w:t>
      </w:r>
      <w:r w:rsidR="00534BEE" w:rsidRPr="00E20286">
        <w:rPr>
          <w:rFonts w:ascii="Book Antiqua" w:hAnsi="Book Antiqua"/>
          <w:sz w:val="24"/>
          <w:szCs w:val="24"/>
        </w:rPr>
        <w:t xml:space="preserve">risk </w:t>
      </w:r>
      <w:r w:rsidR="00A5683E" w:rsidRPr="00E20286">
        <w:rPr>
          <w:rFonts w:ascii="Book Antiqua" w:hAnsi="Book Antiqua"/>
          <w:sz w:val="24"/>
          <w:szCs w:val="24"/>
        </w:rPr>
        <w:t xml:space="preserve">gastric </w:t>
      </w:r>
      <w:proofErr w:type="gramStart"/>
      <w:r w:rsidR="00A5683E" w:rsidRPr="00E20286">
        <w:rPr>
          <w:rFonts w:ascii="Book Antiqua" w:hAnsi="Book Antiqua"/>
          <w:sz w:val="24"/>
          <w:szCs w:val="24"/>
        </w:rPr>
        <w:t>cancer</w:t>
      </w:r>
      <w:r w:rsidR="00A5683E" w:rsidRPr="00E20286">
        <w:rPr>
          <w:rFonts w:ascii="Book Antiqua" w:hAnsi="Book Antiqua"/>
          <w:sz w:val="24"/>
          <w:szCs w:val="24"/>
          <w:vertAlign w:val="superscript"/>
        </w:rPr>
        <w:t>[</w:t>
      </w:r>
      <w:proofErr w:type="gramEnd"/>
      <w:r w:rsidR="00A5683E" w:rsidRPr="00E20286">
        <w:rPr>
          <w:rFonts w:ascii="Book Antiqua" w:hAnsi="Book Antiqua"/>
          <w:sz w:val="24"/>
          <w:szCs w:val="24"/>
          <w:vertAlign w:val="superscript"/>
        </w:rPr>
        <w:t>3]</w:t>
      </w:r>
      <w:r w:rsidR="00A5683E" w:rsidRPr="00E20286">
        <w:rPr>
          <w:rFonts w:ascii="Book Antiqua" w:hAnsi="Book Antiqua"/>
          <w:sz w:val="24"/>
          <w:szCs w:val="24"/>
        </w:rPr>
        <w:t>.</w:t>
      </w:r>
      <w:bookmarkStart w:id="46" w:name="_Hlk16703383"/>
    </w:p>
    <w:p w14:paraId="2A86F834" w14:textId="0DB7A6E4" w:rsidR="000B7881" w:rsidRPr="00E20286" w:rsidRDefault="00EE7BCB" w:rsidP="00E20286">
      <w:pPr>
        <w:adjustRightInd w:val="0"/>
        <w:snapToGrid w:val="0"/>
        <w:spacing w:after="0" w:line="360" w:lineRule="auto"/>
        <w:ind w:firstLineChars="100" w:firstLine="240"/>
        <w:jc w:val="both"/>
        <w:rPr>
          <w:rFonts w:ascii="Book Antiqua" w:hAnsi="Book Antiqua"/>
          <w:sz w:val="24"/>
          <w:szCs w:val="24"/>
        </w:rPr>
      </w:pPr>
      <w:r w:rsidRPr="00E20286">
        <w:rPr>
          <w:rFonts w:ascii="Book Antiqua" w:eastAsia="MS Mincho" w:hAnsi="Book Antiqua" w:cs="Times New Roman"/>
          <w:sz w:val="24"/>
          <w:szCs w:val="24"/>
        </w:rPr>
        <w:t xml:space="preserve">In recent years, awareness of eradication therapy has increased in Japan, thus reducing the rate of </w:t>
      </w:r>
      <w:r w:rsidRPr="00E20286">
        <w:rPr>
          <w:rFonts w:ascii="Book Antiqua" w:eastAsia="MS Mincho" w:hAnsi="Book Antiqua" w:cs="Times New Roman"/>
          <w:i/>
          <w:sz w:val="24"/>
          <w:szCs w:val="24"/>
        </w:rPr>
        <w:t>H. pylori</w:t>
      </w:r>
      <w:r w:rsidRPr="00E20286">
        <w:rPr>
          <w:rFonts w:ascii="Book Antiqua" w:eastAsia="MS Mincho" w:hAnsi="Book Antiqua" w:cs="Times New Roman"/>
          <w:sz w:val="24"/>
          <w:szCs w:val="24"/>
        </w:rPr>
        <w:t xml:space="preserve"> infection, especially in the young people due to the improvement of sanitary environment and expandin</w:t>
      </w:r>
      <w:r w:rsidR="00F70358">
        <w:rPr>
          <w:rFonts w:ascii="Book Antiqua" w:eastAsia="MS Mincho" w:hAnsi="Book Antiqua" w:cs="Times New Roman"/>
          <w:sz w:val="24"/>
          <w:szCs w:val="24"/>
        </w:rPr>
        <w:t xml:space="preserve">g the indication of </w:t>
      </w:r>
      <w:proofErr w:type="gramStart"/>
      <w:r w:rsidR="00F70358">
        <w:rPr>
          <w:rFonts w:ascii="Book Antiqua" w:eastAsia="MS Mincho" w:hAnsi="Book Antiqua" w:cs="Times New Roman"/>
          <w:sz w:val="24"/>
          <w:szCs w:val="24"/>
        </w:rPr>
        <w:t>eradication</w:t>
      </w:r>
      <w:r w:rsidRPr="00F70358">
        <w:rPr>
          <w:rFonts w:ascii="Book Antiqua" w:eastAsia="MS Mincho" w:hAnsi="Book Antiqua" w:cs="Times New Roman"/>
          <w:sz w:val="24"/>
          <w:szCs w:val="24"/>
          <w:vertAlign w:val="superscript"/>
        </w:rPr>
        <w:t>[</w:t>
      </w:r>
      <w:proofErr w:type="gramEnd"/>
      <w:r w:rsidRPr="00F70358">
        <w:rPr>
          <w:rFonts w:ascii="Book Antiqua" w:eastAsia="MS Mincho" w:hAnsi="Book Antiqua" w:cs="Times New Roman"/>
          <w:sz w:val="24"/>
          <w:szCs w:val="24"/>
          <w:vertAlign w:val="superscript"/>
        </w:rPr>
        <w:t>4]</w:t>
      </w:r>
      <w:r w:rsidRPr="00E20286">
        <w:rPr>
          <w:rFonts w:ascii="Book Antiqua" w:eastAsia="MS Mincho" w:hAnsi="Book Antiqua" w:cs="Times New Roman"/>
          <w:sz w:val="24"/>
          <w:szCs w:val="24"/>
        </w:rPr>
        <w:t>. As</w:t>
      </w:r>
      <w:r w:rsidRPr="00E20286">
        <w:rPr>
          <w:rFonts w:ascii="Book Antiqua" w:eastAsia="MS Mincho" w:hAnsi="Book Antiqua" w:cs="Times New Roman"/>
          <w:i/>
          <w:sz w:val="24"/>
          <w:szCs w:val="24"/>
        </w:rPr>
        <w:t xml:space="preserve"> H. pylori</w:t>
      </w:r>
      <w:r w:rsidRPr="00E20286">
        <w:rPr>
          <w:rFonts w:ascii="Book Antiqua" w:eastAsia="MS Mincho" w:hAnsi="Book Antiqua" w:cs="Times New Roman"/>
          <w:sz w:val="24"/>
          <w:szCs w:val="24"/>
        </w:rPr>
        <w:t xml:space="preserve"> infections decrease, the proportion of gastric cancers arising from </w:t>
      </w:r>
      <w:r w:rsidRPr="00E20286">
        <w:rPr>
          <w:rFonts w:ascii="Book Antiqua" w:eastAsia="MS Mincho" w:hAnsi="Book Antiqua" w:cs="Times New Roman"/>
          <w:i/>
          <w:iCs/>
          <w:sz w:val="24"/>
          <w:szCs w:val="24"/>
        </w:rPr>
        <w:t xml:space="preserve">H. pylori </w:t>
      </w:r>
      <w:r w:rsidRPr="00E20286">
        <w:rPr>
          <w:rFonts w:ascii="Book Antiqua" w:eastAsia="MS Mincho" w:hAnsi="Book Antiqua" w:cs="Times New Roman"/>
          <w:sz w:val="24"/>
          <w:szCs w:val="24"/>
        </w:rPr>
        <w:t xml:space="preserve">uninfected gastric mucosa </w:t>
      </w:r>
      <w:r w:rsidR="00F70358">
        <w:rPr>
          <w:rFonts w:ascii="Book Antiqua" w:eastAsia="MS Mincho" w:hAnsi="Book Antiqua" w:cs="Times New Roman"/>
          <w:sz w:val="24"/>
          <w:szCs w:val="24"/>
        </w:rPr>
        <w:t xml:space="preserve">will </w:t>
      </w:r>
      <w:proofErr w:type="gramStart"/>
      <w:r w:rsidR="00F70358">
        <w:rPr>
          <w:rFonts w:ascii="Book Antiqua" w:eastAsia="MS Mincho" w:hAnsi="Book Antiqua" w:cs="Times New Roman"/>
          <w:sz w:val="24"/>
          <w:szCs w:val="24"/>
        </w:rPr>
        <w:t>increase</w:t>
      </w:r>
      <w:r w:rsidRPr="00E20286">
        <w:rPr>
          <w:rFonts w:ascii="Book Antiqua" w:eastAsia="MS Mincho" w:hAnsi="Book Antiqua" w:cs="Times New Roman"/>
          <w:sz w:val="24"/>
          <w:szCs w:val="24"/>
          <w:vertAlign w:val="superscript"/>
        </w:rPr>
        <w:t>[</w:t>
      </w:r>
      <w:proofErr w:type="gramEnd"/>
      <w:r w:rsidRPr="00E20286">
        <w:rPr>
          <w:rFonts w:ascii="Book Antiqua" w:eastAsia="MS Mincho" w:hAnsi="Book Antiqua" w:cs="Times New Roman"/>
          <w:sz w:val="24"/>
          <w:szCs w:val="24"/>
          <w:vertAlign w:val="superscript"/>
        </w:rPr>
        <w:t>5]</w:t>
      </w:r>
      <w:r w:rsidRPr="00E20286">
        <w:rPr>
          <w:rFonts w:ascii="Book Antiqua" w:eastAsia="MS Mincho" w:hAnsi="Book Antiqua" w:cs="Times New Roman"/>
          <w:sz w:val="24"/>
          <w:szCs w:val="24"/>
        </w:rPr>
        <w:t xml:space="preserve">. However, at the moment, </w:t>
      </w:r>
      <w:r w:rsidRPr="00E20286">
        <w:rPr>
          <w:rFonts w:ascii="Book Antiqua" w:eastAsia="MS Mincho" w:hAnsi="Book Antiqua" w:cs="Times New Roman"/>
          <w:i/>
          <w:sz w:val="24"/>
          <w:szCs w:val="24"/>
        </w:rPr>
        <w:t>H. pylori</w:t>
      </w:r>
      <w:r w:rsidRPr="00E20286">
        <w:rPr>
          <w:rFonts w:ascii="Book Antiqua" w:eastAsia="MS Mincho" w:hAnsi="Book Antiqua" w:cs="Times New Roman"/>
          <w:sz w:val="24"/>
          <w:szCs w:val="24"/>
        </w:rPr>
        <w:t>-uninfected gastric cancer (</w:t>
      </w:r>
      <w:proofErr w:type="spellStart"/>
      <w:r w:rsidRPr="00E20286">
        <w:rPr>
          <w:rFonts w:ascii="Book Antiqua" w:eastAsia="MS Mincho" w:hAnsi="Book Antiqua" w:cs="Times New Roman"/>
          <w:sz w:val="24"/>
          <w:szCs w:val="24"/>
        </w:rPr>
        <w:t>HpUIGC</w:t>
      </w:r>
      <w:proofErr w:type="spellEnd"/>
      <w:r w:rsidRPr="00E20286">
        <w:rPr>
          <w:rFonts w:ascii="Book Antiqua" w:eastAsia="MS Mincho" w:hAnsi="Book Antiqua" w:cs="Times New Roman"/>
          <w:sz w:val="24"/>
          <w:szCs w:val="24"/>
        </w:rPr>
        <w:t>) is very rare as compared to</w:t>
      </w:r>
      <w:r w:rsidRPr="00E20286">
        <w:rPr>
          <w:rFonts w:ascii="Book Antiqua" w:eastAsia="MS Mincho" w:hAnsi="Book Antiqua" w:cs="Times New Roman"/>
          <w:i/>
          <w:sz w:val="24"/>
          <w:szCs w:val="24"/>
        </w:rPr>
        <w:t xml:space="preserve"> H. pylori</w:t>
      </w:r>
      <w:r w:rsidRPr="00E20286">
        <w:rPr>
          <w:rFonts w:ascii="Book Antiqua" w:eastAsia="MS Mincho" w:hAnsi="Book Antiqua" w:cs="Times New Roman"/>
          <w:sz w:val="24"/>
          <w:szCs w:val="24"/>
        </w:rPr>
        <w:t>-positive gastric cancer (</w:t>
      </w:r>
      <w:proofErr w:type="spellStart"/>
      <w:r w:rsidRPr="00E20286">
        <w:rPr>
          <w:rFonts w:ascii="Book Antiqua" w:eastAsia="MS Mincho" w:hAnsi="Book Antiqua" w:cs="Times New Roman"/>
          <w:sz w:val="24"/>
          <w:szCs w:val="24"/>
        </w:rPr>
        <w:t>HpPGC</w:t>
      </w:r>
      <w:proofErr w:type="spellEnd"/>
      <w:r w:rsidRPr="00E20286">
        <w:rPr>
          <w:rFonts w:ascii="Book Antiqua" w:eastAsia="MS Mincho" w:hAnsi="Book Antiqua" w:cs="Times New Roman"/>
          <w:sz w:val="24"/>
          <w:szCs w:val="24"/>
        </w:rPr>
        <w:t>)</w:t>
      </w:r>
      <w:r w:rsidR="00A5683E" w:rsidRPr="00E20286">
        <w:rPr>
          <w:rFonts w:ascii="Book Antiqua" w:hAnsi="Book Antiqua"/>
          <w:sz w:val="24"/>
          <w:szCs w:val="24"/>
        </w:rPr>
        <w:t xml:space="preserve">. </w:t>
      </w:r>
      <w:r w:rsidRPr="00E20286">
        <w:rPr>
          <w:rFonts w:ascii="Book Antiqua" w:eastAsia="MS Mincho" w:hAnsi="Book Antiqua" w:cs="Times New Roman"/>
          <w:sz w:val="24"/>
          <w:szCs w:val="24"/>
        </w:rPr>
        <w:t>The definition is not yet well established, and its frequency is reported to differ from 0.4 to 5</w:t>
      </w:r>
      <w:r w:rsidR="00F70358">
        <w:rPr>
          <w:rFonts w:ascii="Book Antiqua" w:eastAsia="MS Mincho" w:hAnsi="Book Antiqua" w:cs="Times New Roman"/>
          <w:sz w:val="24"/>
          <w:szCs w:val="24"/>
        </w:rPr>
        <w:t>.4</w:t>
      </w:r>
      <w:proofErr w:type="gramStart"/>
      <w:r w:rsidR="00F70358">
        <w:rPr>
          <w:rFonts w:ascii="Book Antiqua" w:eastAsia="MS Mincho" w:hAnsi="Book Antiqua" w:cs="Times New Roman"/>
          <w:sz w:val="24"/>
          <w:szCs w:val="24"/>
        </w:rPr>
        <w:t>%</w:t>
      </w:r>
      <w:r w:rsidRPr="00F70358">
        <w:rPr>
          <w:rFonts w:ascii="Book Antiqua" w:eastAsia="MS Mincho" w:hAnsi="Book Antiqua" w:cs="Times New Roman"/>
          <w:sz w:val="24"/>
          <w:szCs w:val="24"/>
          <w:vertAlign w:val="superscript"/>
        </w:rPr>
        <w:t>[</w:t>
      </w:r>
      <w:proofErr w:type="gramEnd"/>
      <w:r w:rsidRPr="00F70358">
        <w:rPr>
          <w:rFonts w:ascii="Book Antiqua" w:eastAsia="MS Mincho" w:hAnsi="Book Antiqua" w:cs="Times New Roman"/>
          <w:sz w:val="24"/>
          <w:szCs w:val="24"/>
          <w:vertAlign w:val="superscript"/>
        </w:rPr>
        <w:t>6-11]</w:t>
      </w:r>
      <w:r w:rsidRPr="00E20286">
        <w:rPr>
          <w:rFonts w:ascii="Book Antiqua" w:eastAsia="MS Mincho" w:hAnsi="Book Antiqua" w:cs="Times New Roman"/>
          <w:sz w:val="24"/>
          <w:szCs w:val="24"/>
        </w:rPr>
        <w:t xml:space="preserve">. Previous studies have reported that the undifferentiated-type of </w:t>
      </w:r>
      <w:proofErr w:type="spellStart"/>
      <w:r w:rsidRPr="00E20286">
        <w:rPr>
          <w:rFonts w:ascii="Book Antiqua" w:eastAsia="MS Mincho" w:hAnsi="Book Antiqua" w:cs="Times New Roman"/>
          <w:sz w:val="24"/>
          <w:szCs w:val="24"/>
        </w:rPr>
        <w:t>HpUIGC</w:t>
      </w:r>
      <w:proofErr w:type="spellEnd"/>
      <w:r w:rsidRPr="00E20286">
        <w:rPr>
          <w:rFonts w:ascii="Book Antiqua" w:eastAsia="MS Mincho" w:hAnsi="Book Antiqua" w:cs="Times New Roman"/>
          <w:sz w:val="24"/>
          <w:szCs w:val="24"/>
        </w:rPr>
        <w:t xml:space="preserve"> is more frequently ob</w:t>
      </w:r>
      <w:r w:rsidR="00F70358">
        <w:rPr>
          <w:rFonts w:ascii="Book Antiqua" w:eastAsia="MS Mincho" w:hAnsi="Book Antiqua" w:cs="Times New Roman"/>
          <w:sz w:val="24"/>
          <w:szCs w:val="24"/>
        </w:rPr>
        <w:t>served than differentiated-</w:t>
      </w:r>
      <w:proofErr w:type="gramStart"/>
      <w:r w:rsidR="00F70358">
        <w:rPr>
          <w:rFonts w:ascii="Book Antiqua" w:eastAsia="MS Mincho" w:hAnsi="Book Antiqua" w:cs="Times New Roman"/>
          <w:sz w:val="24"/>
          <w:szCs w:val="24"/>
        </w:rPr>
        <w:t>type</w:t>
      </w:r>
      <w:r w:rsidRPr="00F70358">
        <w:rPr>
          <w:rFonts w:ascii="Book Antiqua" w:eastAsia="MS Mincho" w:hAnsi="Book Antiqua" w:cs="Times New Roman"/>
          <w:sz w:val="24"/>
          <w:szCs w:val="24"/>
          <w:vertAlign w:val="superscript"/>
        </w:rPr>
        <w:t>[</w:t>
      </w:r>
      <w:proofErr w:type="gramEnd"/>
      <w:r w:rsidRPr="00F70358">
        <w:rPr>
          <w:rFonts w:ascii="Book Antiqua" w:eastAsia="MS Mincho" w:hAnsi="Book Antiqua" w:cs="Times New Roman"/>
          <w:sz w:val="24"/>
          <w:szCs w:val="24"/>
          <w:vertAlign w:val="superscript"/>
        </w:rPr>
        <w:t>7-9]</w:t>
      </w:r>
      <w:r w:rsidRPr="00E20286">
        <w:rPr>
          <w:rFonts w:ascii="Book Antiqua" w:eastAsia="MS Mincho" w:hAnsi="Book Antiqua" w:cs="Times New Roman"/>
          <w:sz w:val="24"/>
          <w:szCs w:val="24"/>
        </w:rPr>
        <w:t xml:space="preserve">. However, in recent years, differentiated-type gastric cancers such as oxyntic glands adenoma/adenocarcinoma and foveolar type adenoma/adenocarcinoma, even </w:t>
      </w:r>
      <w:r w:rsidR="00F70358">
        <w:rPr>
          <w:rFonts w:ascii="Book Antiqua" w:eastAsia="MS Mincho" w:hAnsi="Book Antiqua" w:cs="Times New Roman"/>
          <w:sz w:val="24"/>
          <w:szCs w:val="24"/>
        </w:rPr>
        <w:t xml:space="preserve">including </w:t>
      </w:r>
      <w:proofErr w:type="spellStart"/>
      <w:r w:rsidR="00F70358">
        <w:rPr>
          <w:rFonts w:ascii="Book Antiqua" w:eastAsia="MS Mincho" w:hAnsi="Book Antiqua" w:cs="Times New Roman"/>
          <w:sz w:val="24"/>
          <w:szCs w:val="24"/>
        </w:rPr>
        <w:t>HpUIGC</w:t>
      </w:r>
      <w:proofErr w:type="spellEnd"/>
      <w:r w:rsidR="00F70358">
        <w:rPr>
          <w:rFonts w:ascii="Book Antiqua" w:eastAsia="MS Mincho" w:hAnsi="Book Antiqua" w:cs="Times New Roman"/>
          <w:sz w:val="24"/>
          <w:szCs w:val="24"/>
        </w:rPr>
        <w:t xml:space="preserve">, were </w:t>
      </w:r>
      <w:proofErr w:type="gramStart"/>
      <w:r w:rsidR="00F70358">
        <w:rPr>
          <w:rFonts w:ascii="Book Antiqua" w:eastAsia="MS Mincho" w:hAnsi="Book Antiqua" w:cs="Times New Roman"/>
          <w:sz w:val="24"/>
          <w:szCs w:val="24"/>
        </w:rPr>
        <w:t>reported</w:t>
      </w:r>
      <w:r w:rsidR="00CA0F3B" w:rsidRPr="00E20286">
        <w:rPr>
          <w:rFonts w:ascii="Book Antiqua" w:hAnsi="Book Antiqua"/>
          <w:sz w:val="24"/>
          <w:szCs w:val="24"/>
          <w:vertAlign w:val="superscript"/>
        </w:rPr>
        <w:t>[</w:t>
      </w:r>
      <w:proofErr w:type="gramEnd"/>
      <w:r w:rsidR="00CA0F3B" w:rsidRPr="00E20286">
        <w:rPr>
          <w:rFonts w:ascii="Book Antiqua" w:hAnsi="Book Antiqua"/>
          <w:sz w:val="24"/>
          <w:szCs w:val="24"/>
          <w:vertAlign w:val="superscript"/>
        </w:rPr>
        <w:t>12,13]</w:t>
      </w:r>
      <w:r w:rsidR="00A5683E" w:rsidRPr="00E20286">
        <w:rPr>
          <w:rFonts w:ascii="Book Antiqua" w:hAnsi="Book Antiqua"/>
          <w:sz w:val="24"/>
          <w:szCs w:val="24"/>
        </w:rPr>
        <w:t xml:space="preserve">. </w:t>
      </w:r>
      <w:r w:rsidR="00177525" w:rsidRPr="00E20286">
        <w:rPr>
          <w:rFonts w:ascii="Book Antiqua" w:hAnsi="Book Antiqua"/>
          <w:sz w:val="24"/>
          <w:szCs w:val="24"/>
        </w:rPr>
        <w:t xml:space="preserve">Few studies have investigated </w:t>
      </w:r>
      <w:proofErr w:type="spellStart"/>
      <w:r w:rsidR="00A5683E" w:rsidRPr="00E20286">
        <w:rPr>
          <w:rFonts w:ascii="Book Antiqua" w:hAnsi="Book Antiqua"/>
          <w:sz w:val="24"/>
          <w:szCs w:val="24"/>
        </w:rPr>
        <w:t>HpUIGC</w:t>
      </w:r>
      <w:proofErr w:type="spellEnd"/>
      <w:r w:rsidR="00177525" w:rsidRPr="00E20286">
        <w:rPr>
          <w:rFonts w:ascii="Book Antiqua" w:hAnsi="Book Antiqua"/>
          <w:sz w:val="24"/>
          <w:szCs w:val="24"/>
        </w:rPr>
        <w:t xml:space="preserve"> and</w:t>
      </w:r>
      <w:r w:rsidR="00A5683E" w:rsidRPr="00E20286">
        <w:rPr>
          <w:rFonts w:ascii="Book Antiqua" w:hAnsi="Book Antiqua"/>
          <w:sz w:val="24"/>
          <w:szCs w:val="24"/>
        </w:rPr>
        <w:t xml:space="preserve"> its </w:t>
      </w:r>
      <w:proofErr w:type="spellStart"/>
      <w:r w:rsidR="00A5683E" w:rsidRPr="00E20286">
        <w:rPr>
          <w:rFonts w:ascii="Book Antiqua" w:hAnsi="Book Antiqua"/>
          <w:sz w:val="24"/>
          <w:szCs w:val="24"/>
        </w:rPr>
        <w:t>clinicopathological</w:t>
      </w:r>
      <w:proofErr w:type="spellEnd"/>
      <w:r w:rsidR="00A5683E" w:rsidRPr="00E20286">
        <w:rPr>
          <w:rFonts w:ascii="Book Antiqua" w:hAnsi="Book Antiqua"/>
          <w:sz w:val="24"/>
          <w:szCs w:val="24"/>
        </w:rPr>
        <w:t xml:space="preserve"> features have not been sufficiently documented.</w:t>
      </w:r>
      <w:bookmarkEnd w:id="46"/>
      <w:r w:rsidR="00A5683E" w:rsidRPr="00E20286">
        <w:rPr>
          <w:rFonts w:ascii="Book Antiqua" w:hAnsi="Book Antiqua"/>
          <w:sz w:val="24"/>
          <w:szCs w:val="24"/>
        </w:rPr>
        <w:t xml:space="preserve"> Therefore, elucidation of characteristics of early-stage </w:t>
      </w:r>
      <w:proofErr w:type="spellStart"/>
      <w:r w:rsidR="00A5683E" w:rsidRPr="00E20286">
        <w:rPr>
          <w:rFonts w:ascii="Book Antiqua" w:hAnsi="Book Antiqua"/>
          <w:sz w:val="24"/>
          <w:szCs w:val="24"/>
        </w:rPr>
        <w:t>HpUIGC</w:t>
      </w:r>
      <w:proofErr w:type="spellEnd"/>
      <w:r w:rsidR="00A5683E" w:rsidRPr="00E20286">
        <w:rPr>
          <w:rFonts w:ascii="Book Antiqua" w:hAnsi="Book Antiqua"/>
          <w:sz w:val="24"/>
          <w:szCs w:val="24"/>
        </w:rPr>
        <w:t xml:space="preserve"> is essential. </w:t>
      </w:r>
      <w:r w:rsidR="00177525" w:rsidRPr="00E20286">
        <w:rPr>
          <w:rFonts w:ascii="Book Antiqua" w:hAnsi="Book Antiqua"/>
          <w:sz w:val="24"/>
          <w:szCs w:val="24"/>
        </w:rPr>
        <w:t xml:space="preserve">We </w:t>
      </w:r>
      <w:r w:rsidR="00A5683E" w:rsidRPr="00E20286">
        <w:rPr>
          <w:rFonts w:ascii="Book Antiqua" w:hAnsi="Book Antiqua"/>
          <w:sz w:val="24"/>
          <w:szCs w:val="24"/>
        </w:rPr>
        <w:t xml:space="preserve">evaluated the characteristics of </w:t>
      </w:r>
      <w:proofErr w:type="spellStart"/>
      <w:r w:rsidR="00A5683E" w:rsidRPr="00E20286">
        <w:rPr>
          <w:rFonts w:ascii="Book Antiqua" w:hAnsi="Book Antiqua"/>
          <w:sz w:val="24"/>
          <w:szCs w:val="24"/>
        </w:rPr>
        <w:t>HpUIGC</w:t>
      </w:r>
      <w:proofErr w:type="spellEnd"/>
      <w:r w:rsidR="00A5683E" w:rsidRPr="00E20286">
        <w:rPr>
          <w:rFonts w:ascii="Book Antiqua" w:hAnsi="Book Antiqua"/>
          <w:sz w:val="24"/>
          <w:szCs w:val="24"/>
        </w:rPr>
        <w:t xml:space="preserve"> treated with endoscopic submucosal dissection (ESD) focusing on pathological and endoscopic features.</w:t>
      </w:r>
    </w:p>
    <w:p w14:paraId="16EC9D6A" w14:textId="77777777" w:rsidR="000B7881" w:rsidRPr="00E20286" w:rsidRDefault="000B7881" w:rsidP="00E20286">
      <w:pPr>
        <w:adjustRightInd w:val="0"/>
        <w:snapToGrid w:val="0"/>
        <w:spacing w:after="0" w:line="360" w:lineRule="auto"/>
        <w:jc w:val="both"/>
        <w:rPr>
          <w:rFonts w:ascii="Book Antiqua" w:hAnsi="Book Antiqua"/>
          <w:b/>
          <w:sz w:val="24"/>
          <w:szCs w:val="24"/>
        </w:rPr>
      </w:pPr>
    </w:p>
    <w:p w14:paraId="0E5F99AB" w14:textId="77777777" w:rsidR="000B7881" w:rsidRPr="00E20286" w:rsidRDefault="000B7881" w:rsidP="00E20286">
      <w:pPr>
        <w:adjustRightInd w:val="0"/>
        <w:snapToGrid w:val="0"/>
        <w:spacing w:after="0" w:line="360" w:lineRule="auto"/>
        <w:jc w:val="both"/>
        <w:rPr>
          <w:rFonts w:ascii="Book Antiqua" w:hAnsi="Book Antiqua"/>
          <w:b/>
          <w:sz w:val="24"/>
          <w:szCs w:val="24"/>
          <w:u w:val="single"/>
        </w:rPr>
      </w:pPr>
      <w:r w:rsidRPr="00E20286">
        <w:rPr>
          <w:rFonts w:ascii="Book Antiqua" w:hAnsi="Book Antiqua"/>
          <w:b/>
          <w:sz w:val="24"/>
          <w:szCs w:val="24"/>
          <w:u w:val="single"/>
        </w:rPr>
        <w:t>MATERIALS AND METHODS</w:t>
      </w:r>
    </w:p>
    <w:p w14:paraId="0496E468" w14:textId="77777777" w:rsidR="000B7881" w:rsidRPr="00E20286" w:rsidRDefault="00A5683E" w:rsidP="00E20286">
      <w:pPr>
        <w:adjustRightInd w:val="0"/>
        <w:snapToGrid w:val="0"/>
        <w:spacing w:after="0" w:line="360" w:lineRule="auto"/>
        <w:jc w:val="both"/>
        <w:rPr>
          <w:rFonts w:ascii="Book Antiqua" w:hAnsi="Book Antiqua"/>
          <w:b/>
          <w:i/>
          <w:sz w:val="24"/>
          <w:szCs w:val="24"/>
        </w:rPr>
      </w:pPr>
      <w:r w:rsidRPr="00E20286">
        <w:rPr>
          <w:rFonts w:ascii="Book Antiqua" w:hAnsi="Book Antiqua"/>
          <w:b/>
          <w:i/>
          <w:sz w:val="24"/>
          <w:szCs w:val="24"/>
        </w:rPr>
        <w:t>Determination of H. pylori-</w:t>
      </w:r>
      <w:proofErr w:type="spellStart"/>
      <w:r w:rsidRPr="00E20286">
        <w:rPr>
          <w:rFonts w:ascii="Book Antiqua" w:hAnsi="Book Antiqua"/>
          <w:b/>
          <w:i/>
          <w:sz w:val="24"/>
          <w:szCs w:val="24"/>
        </w:rPr>
        <w:t>uninfection</w:t>
      </w:r>
      <w:proofErr w:type="spellEnd"/>
      <w:r w:rsidRPr="00E20286">
        <w:rPr>
          <w:rFonts w:ascii="Book Antiqua" w:hAnsi="Book Antiqua"/>
          <w:b/>
          <w:i/>
          <w:sz w:val="24"/>
          <w:szCs w:val="24"/>
        </w:rPr>
        <w:t xml:space="preserve"> status</w:t>
      </w:r>
    </w:p>
    <w:p w14:paraId="5B8EA5F1" w14:textId="01A0AD5E" w:rsidR="000B7881" w:rsidRPr="00E20286" w:rsidRDefault="00177525" w:rsidP="00E20286">
      <w:pPr>
        <w:adjustRightInd w:val="0"/>
        <w:snapToGrid w:val="0"/>
        <w:spacing w:after="0" w:line="360" w:lineRule="auto"/>
        <w:jc w:val="both"/>
        <w:rPr>
          <w:rFonts w:ascii="Book Antiqua" w:hAnsi="Book Antiqua"/>
          <w:sz w:val="24"/>
          <w:szCs w:val="24"/>
        </w:rPr>
      </w:pPr>
      <w:r w:rsidRPr="00E20286">
        <w:rPr>
          <w:rFonts w:ascii="Book Antiqua" w:hAnsi="Book Antiqua"/>
          <w:sz w:val="24"/>
          <w:szCs w:val="24"/>
        </w:rPr>
        <w:t xml:space="preserve">Three </w:t>
      </w:r>
      <w:r w:rsidR="00A5683E" w:rsidRPr="00E20286">
        <w:rPr>
          <w:rFonts w:ascii="Book Antiqua" w:hAnsi="Book Antiqua"/>
          <w:sz w:val="24"/>
          <w:szCs w:val="24"/>
        </w:rPr>
        <w:t xml:space="preserve">criteria were used to determine </w:t>
      </w:r>
      <w:r w:rsidRPr="00E20286">
        <w:rPr>
          <w:rFonts w:ascii="Book Antiqua" w:hAnsi="Book Antiqua"/>
          <w:sz w:val="24"/>
          <w:szCs w:val="24"/>
        </w:rPr>
        <w:t xml:space="preserve">whether a patient was </w:t>
      </w:r>
      <w:r w:rsidR="00A5683E" w:rsidRPr="00E20286">
        <w:rPr>
          <w:rFonts w:ascii="Book Antiqua" w:hAnsi="Book Antiqua"/>
          <w:i/>
          <w:sz w:val="24"/>
          <w:szCs w:val="24"/>
        </w:rPr>
        <w:t>H. pylori</w:t>
      </w:r>
      <w:r w:rsidR="00A5683E" w:rsidRPr="00E20286">
        <w:rPr>
          <w:rFonts w:ascii="Book Antiqua" w:hAnsi="Book Antiqua"/>
          <w:sz w:val="24"/>
          <w:szCs w:val="24"/>
        </w:rPr>
        <w:t>-</w:t>
      </w:r>
      <w:r w:rsidR="00F171B2" w:rsidRPr="00E20286">
        <w:rPr>
          <w:rFonts w:ascii="Book Antiqua" w:hAnsi="Book Antiqua"/>
          <w:sz w:val="24"/>
          <w:szCs w:val="24"/>
        </w:rPr>
        <w:t>uninfected:</w:t>
      </w:r>
      <w:r w:rsidR="00A5683E" w:rsidRPr="00E20286">
        <w:rPr>
          <w:rFonts w:ascii="Book Antiqua" w:hAnsi="Book Antiqua"/>
          <w:sz w:val="24"/>
          <w:szCs w:val="24"/>
        </w:rPr>
        <w:t xml:space="preserve"> i) No medical history of </w:t>
      </w:r>
      <w:r w:rsidR="00A5683E" w:rsidRPr="00E20286">
        <w:rPr>
          <w:rFonts w:ascii="Book Antiqua" w:hAnsi="Book Antiqua"/>
          <w:i/>
          <w:sz w:val="24"/>
          <w:szCs w:val="24"/>
        </w:rPr>
        <w:t>H. pylori</w:t>
      </w:r>
      <w:r w:rsidR="00A5683E" w:rsidRPr="00E20286">
        <w:rPr>
          <w:rFonts w:ascii="Book Antiqua" w:hAnsi="Book Antiqua"/>
          <w:sz w:val="24"/>
          <w:szCs w:val="24"/>
        </w:rPr>
        <w:t xml:space="preserve"> eradication therapy</w:t>
      </w:r>
      <w:r w:rsidR="00D55D70" w:rsidRPr="00E20286">
        <w:rPr>
          <w:rFonts w:ascii="Book Antiqua" w:hAnsi="Book Antiqua"/>
          <w:sz w:val="24"/>
          <w:szCs w:val="24"/>
        </w:rPr>
        <w:t xml:space="preserve">, which was determined </w:t>
      </w:r>
      <w:r w:rsidR="00A5683E" w:rsidRPr="00E20286">
        <w:rPr>
          <w:rFonts w:ascii="Book Antiqua" w:hAnsi="Book Antiqua"/>
          <w:sz w:val="24"/>
          <w:szCs w:val="24"/>
        </w:rPr>
        <w:t xml:space="preserve">by investigating the </w:t>
      </w:r>
      <w:r w:rsidR="00D55D70" w:rsidRPr="00E20286">
        <w:rPr>
          <w:rFonts w:ascii="Book Antiqua" w:hAnsi="Book Antiqua"/>
          <w:sz w:val="24"/>
          <w:szCs w:val="24"/>
        </w:rPr>
        <w:t xml:space="preserve">patients’ </w:t>
      </w:r>
      <w:r w:rsidR="00A5683E" w:rsidRPr="00E20286">
        <w:rPr>
          <w:rFonts w:ascii="Book Antiqua" w:hAnsi="Book Antiqua"/>
          <w:sz w:val="24"/>
          <w:szCs w:val="24"/>
        </w:rPr>
        <w:t>medical records and conducting patient interviews</w:t>
      </w:r>
      <w:r w:rsidR="00D55D70" w:rsidRPr="00E20286">
        <w:rPr>
          <w:rFonts w:ascii="Book Antiqua" w:hAnsi="Book Antiqua"/>
          <w:sz w:val="24"/>
          <w:szCs w:val="24"/>
        </w:rPr>
        <w:t>;</w:t>
      </w:r>
      <w:r w:rsidR="00A5683E" w:rsidRPr="00E20286">
        <w:rPr>
          <w:rFonts w:ascii="Book Antiqua" w:hAnsi="Book Antiqua"/>
          <w:sz w:val="24"/>
          <w:szCs w:val="24"/>
        </w:rPr>
        <w:t xml:space="preserve"> ii) Lack of endoscopic atrophy</w:t>
      </w:r>
      <w:r w:rsidR="00D55D70" w:rsidRPr="00E20286">
        <w:rPr>
          <w:rFonts w:ascii="Book Antiqua" w:hAnsi="Book Antiqua"/>
          <w:sz w:val="24"/>
          <w:szCs w:val="24"/>
        </w:rPr>
        <w:t>,</w:t>
      </w:r>
      <w:r w:rsidR="00A5683E" w:rsidRPr="00E20286">
        <w:rPr>
          <w:rFonts w:ascii="Book Antiqua" w:hAnsi="Book Antiqua"/>
          <w:sz w:val="24"/>
          <w:szCs w:val="24"/>
        </w:rPr>
        <w:t xml:space="preserve"> patients with C-0 atrophy were selected as </w:t>
      </w:r>
      <w:proofErr w:type="spellStart"/>
      <w:r w:rsidR="00A5683E" w:rsidRPr="00E20286">
        <w:rPr>
          <w:rFonts w:ascii="Book Antiqua" w:hAnsi="Book Antiqua"/>
          <w:sz w:val="24"/>
          <w:szCs w:val="24"/>
        </w:rPr>
        <w:t>HpUIGC</w:t>
      </w:r>
      <w:proofErr w:type="spellEnd"/>
      <w:r w:rsidR="00CA0F3B" w:rsidRPr="00E20286">
        <w:rPr>
          <w:rFonts w:ascii="Book Antiqua" w:hAnsi="Book Antiqua"/>
          <w:sz w:val="24"/>
          <w:szCs w:val="24"/>
          <w:vertAlign w:val="superscript"/>
        </w:rPr>
        <w:t>[14]</w:t>
      </w:r>
      <w:r w:rsidR="00A5683E" w:rsidRPr="00E20286">
        <w:rPr>
          <w:rFonts w:ascii="Book Antiqua" w:hAnsi="Book Antiqua"/>
          <w:sz w:val="24"/>
          <w:szCs w:val="24"/>
        </w:rPr>
        <w:t xml:space="preserve">. As a supplementary finding, we </w:t>
      </w:r>
      <w:r w:rsidR="00D55D70" w:rsidRPr="00E20286">
        <w:rPr>
          <w:rFonts w:ascii="Book Antiqua" w:hAnsi="Book Antiqua"/>
          <w:sz w:val="24"/>
          <w:szCs w:val="24"/>
        </w:rPr>
        <w:t xml:space="preserve">referenced the </w:t>
      </w:r>
      <w:r w:rsidR="00A5683E" w:rsidRPr="00E20286">
        <w:rPr>
          <w:rFonts w:ascii="Book Antiqua" w:hAnsi="Book Antiqua"/>
          <w:sz w:val="24"/>
          <w:szCs w:val="24"/>
        </w:rPr>
        <w:lastRenderedPageBreak/>
        <w:t>endoscopic findings of the Kyoto classification</w:t>
      </w:r>
      <w:r w:rsidR="00D55D70" w:rsidRPr="00E20286">
        <w:rPr>
          <w:rFonts w:ascii="Book Antiqua" w:hAnsi="Book Antiqua"/>
          <w:sz w:val="24"/>
          <w:szCs w:val="24"/>
        </w:rPr>
        <w:t xml:space="preserve"> score</w:t>
      </w:r>
      <w:r w:rsidR="00A5683E" w:rsidRPr="00E20286">
        <w:rPr>
          <w:rFonts w:ascii="Book Antiqua" w:hAnsi="Book Antiqua"/>
          <w:sz w:val="24"/>
          <w:szCs w:val="24"/>
        </w:rPr>
        <w:t>, including RAC (regular ar</w:t>
      </w:r>
      <w:r w:rsidR="00F70358">
        <w:rPr>
          <w:rFonts w:ascii="Book Antiqua" w:hAnsi="Book Antiqua"/>
          <w:sz w:val="24"/>
          <w:szCs w:val="24"/>
        </w:rPr>
        <w:t>rangement of collecting venule</w:t>
      </w:r>
      <w:proofErr w:type="gramStart"/>
      <w:r w:rsidR="00F70358">
        <w:rPr>
          <w:rFonts w:ascii="Book Antiqua" w:hAnsi="Book Antiqua"/>
          <w:sz w:val="24"/>
          <w:szCs w:val="24"/>
        </w:rPr>
        <w:t>)</w:t>
      </w:r>
      <w:r w:rsidR="00CA0F3B" w:rsidRPr="00E20286">
        <w:rPr>
          <w:rFonts w:ascii="Book Antiqua" w:hAnsi="Book Antiqua"/>
          <w:sz w:val="24"/>
          <w:szCs w:val="24"/>
          <w:vertAlign w:val="superscript"/>
        </w:rPr>
        <w:t>[</w:t>
      </w:r>
      <w:proofErr w:type="gramEnd"/>
      <w:r w:rsidR="00CA0F3B" w:rsidRPr="00E20286">
        <w:rPr>
          <w:rFonts w:ascii="Book Antiqua" w:hAnsi="Book Antiqua"/>
          <w:sz w:val="24"/>
          <w:szCs w:val="24"/>
          <w:vertAlign w:val="superscript"/>
        </w:rPr>
        <w:t>15,16]</w:t>
      </w:r>
      <w:r w:rsidR="00D55D70" w:rsidRPr="00E20286">
        <w:rPr>
          <w:rFonts w:ascii="Book Antiqua" w:hAnsi="Book Antiqua"/>
          <w:sz w:val="24"/>
          <w:szCs w:val="24"/>
        </w:rPr>
        <w:t>.</w:t>
      </w:r>
      <w:r w:rsidR="00A5683E" w:rsidRPr="00E20286">
        <w:rPr>
          <w:rFonts w:ascii="Book Antiqua" w:hAnsi="Book Antiqua"/>
          <w:sz w:val="24"/>
          <w:szCs w:val="24"/>
        </w:rPr>
        <w:t xml:space="preserve"> The endoscopic findings were subsequently verified by three skilled endoscopists (KH, CS, and SM).</w:t>
      </w:r>
      <w:r w:rsidR="00EC6285" w:rsidRPr="00E20286">
        <w:rPr>
          <w:rFonts w:ascii="Book Antiqua" w:hAnsi="Book Antiqua"/>
          <w:sz w:val="24"/>
          <w:szCs w:val="24"/>
        </w:rPr>
        <w:t xml:space="preserve"> </w:t>
      </w:r>
      <w:r w:rsidR="00A5683E" w:rsidRPr="00E20286">
        <w:rPr>
          <w:rFonts w:ascii="Book Antiqua" w:hAnsi="Book Antiqua"/>
          <w:sz w:val="24"/>
          <w:szCs w:val="24"/>
        </w:rPr>
        <w:t>iii) Laboratory examination</w:t>
      </w:r>
      <w:r w:rsidR="00EC6285" w:rsidRPr="00E20286">
        <w:rPr>
          <w:rFonts w:ascii="Book Antiqua" w:hAnsi="Book Antiqua"/>
          <w:sz w:val="24"/>
          <w:szCs w:val="24"/>
        </w:rPr>
        <w:t xml:space="preserve"> that included</w:t>
      </w:r>
      <w:r w:rsidR="00A5683E" w:rsidRPr="00E20286">
        <w:rPr>
          <w:rFonts w:ascii="Book Antiqua" w:hAnsi="Book Antiqua"/>
          <w:sz w:val="24"/>
          <w:szCs w:val="24"/>
        </w:rPr>
        <w:t xml:space="preserve"> serum anti-</w:t>
      </w:r>
      <w:r w:rsidR="00A5683E" w:rsidRPr="00E20286">
        <w:rPr>
          <w:rFonts w:ascii="Book Antiqua" w:hAnsi="Book Antiqua"/>
          <w:i/>
          <w:sz w:val="24"/>
          <w:szCs w:val="24"/>
        </w:rPr>
        <w:t xml:space="preserve">H. </w:t>
      </w:r>
      <w:proofErr w:type="gramStart"/>
      <w:r w:rsidR="00A5683E" w:rsidRPr="00E20286">
        <w:rPr>
          <w:rFonts w:ascii="Book Antiqua" w:hAnsi="Book Antiqua"/>
          <w:i/>
          <w:sz w:val="24"/>
          <w:szCs w:val="24"/>
        </w:rPr>
        <w:t>pylori</w:t>
      </w:r>
      <w:r w:rsidR="00A5683E" w:rsidRPr="00E20286">
        <w:rPr>
          <w:rFonts w:ascii="Book Antiqua" w:hAnsi="Book Antiqua"/>
          <w:sz w:val="24"/>
          <w:szCs w:val="24"/>
        </w:rPr>
        <w:t>-</w:t>
      </w:r>
      <w:proofErr w:type="gramEnd"/>
      <w:r w:rsidR="00A5683E" w:rsidRPr="00E20286">
        <w:rPr>
          <w:rFonts w:ascii="Book Antiqua" w:hAnsi="Book Antiqua"/>
          <w:sz w:val="24"/>
          <w:szCs w:val="24"/>
        </w:rPr>
        <w:t xml:space="preserve">IgG antibody, </w:t>
      </w:r>
      <w:r w:rsidR="00FD6B54" w:rsidRPr="00E20286">
        <w:rPr>
          <w:rFonts w:ascii="Book Antiqua" w:hAnsi="Book Antiqua"/>
          <w:sz w:val="24"/>
          <w:szCs w:val="24"/>
          <w:lang w:eastAsia="ja-JP"/>
        </w:rPr>
        <w:t>Urease breath test (</w:t>
      </w:r>
      <w:r w:rsidR="00A5683E" w:rsidRPr="00E20286">
        <w:rPr>
          <w:rFonts w:ascii="Book Antiqua" w:hAnsi="Book Antiqua"/>
          <w:sz w:val="24"/>
          <w:szCs w:val="24"/>
        </w:rPr>
        <w:t>UBT</w:t>
      </w:r>
      <w:r w:rsidR="00FD6B54" w:rsidRPr="00E20286">
        <w:rPr>
          <w:rFonts w:ascii="Book Antiqua" w:hAnsi="Book Antiqua"/>
          <w:sz w:val="24"/>
          <w:szCs w:val="24"/>
        </w:rPr>
        <w:t>)</w:t>
      </w:r>
      <w:r w:rsidR="00A5683E" w:rsidRPr="00E20286">
        <w:rPr>
          <w:rFonts w:ascii="Book Antiqua" w:hAnsi="Book Antiqua"/>
          <w:sz w:val="24"/>
          <w:szCs w:val="24"/>
        </w:rPr>
        <w:t xml:space="preserve">, </w:t>
      </w:r>
      <w:r w:rsidR="00FD6B54" w:rsidRPr="00E20286">
        <w:rPr>
          <w:rFonts w:ascii="Book Antiqua" w:hAnsi="Book Antiqua"/>
          <w:sz w:val="24"/>
          <w:szCs w:val="24"/>
        </w:rPr>
        <w:t>Rapid urease test (</w:t>
      </w:r>
      <w:r w:rsidR="00A5683E" w:rsidRPr="00E20286">
        <w:rPr>
          <w:rFonts w:ascii="Book Antiqua" w:hAnsi="Book Antiqua"/>
          <w:sz w:val="24"/>
          <w:szCs w:val="24"/>
        </w:rPr>
        <w:t>RUT</w:t>
      </w:r>
      <w:r w:rsidR="00FD6B54" w:rsidRPr="00E20286">
        <w:rPr>
          <w:rFonts w:ascii="Book Antiqua" w:hAnsi="Book Antiqua"/>
          <w:sz w:val="24"/>
          <w:szCs w:val="24"/>
        </w:rPr>
        <w:t>)</w:t>
      </w:r>
      <w:r w:rsidR="00CA46E1">
        <w:rPr>
          <w:rFonts w:ascii="Book Antiqua" w:hAnsi="Book Antiqua"/>
          <w:sz w:val="24"/>
          <w:szCs w:val="24"/>
        </w:rPr>
        <w:t>, and microscopic examination</w:t>
      </w:r>
      <w:r w:rsidR="00CA0F3B" w:rsidRPr="00E20286">
        <w:rPr>
          <w:rFonts w:ascii="Book Antiqua" w:hAnsi="Book Antiqua"/>
          <w:sz w:val="24"/>
          <w:szCs w:val="24"/>
          <w:vertAlign w:val="superscript"/>
        </w:rPr>
        <w:t>[17]</w:t>
      </w:r>
      <w:r w:rsidR="00EC6285" w:rsidRPr="00E20286">
        <w:rPr>
          <w:rFonts w:ascii="Book Antiqua" w:hAnsi="Book Antiqua"/>
          <w:sz w:val="24"/>
          <w:szCs w:val="24"/>
        </w:rPr>
        <w:t>. If a test</w:t>
      </w:r>
      <w:r w:rsidR="00A5683E" w:rsidRPr="00E20286">
        <w:rPr>
          <w:rFonts w:ascii="Book Antiqua" w:hAnsi="Book Antiqua"/>
          <w:sz w:val="24"/>
          <w:szCs w:val="24"/>
        </w:rPr>
        <w:t xml:space="preserve"> was negative for </w:t>
      </w:r>
      <w:r w:rsidR="00A5683E" w:rsidRPr="00E20286">
        <w:rPr>
          <w:rFonts w:ascii="Book Antiqua" w:hAnsi="Book Antiqua"/>
          <w:i/>
          <w:sz w:val="24"/>
          <w:szCs w:val="24"/>
        </w:rPr>
        <w:t>H. pylori</w:t>
      </w:r>
      <w:r w:rsidR="00A5683E" w:rsidRPr="00E20286">
        <w:rPr>
          <w:rFonts w:ascii="Book Antiqua" w:hAnsi="Book Antiqua"/>
          <w:sz w:val="24"/>
          <w:szCs w:val="24"/>
        </w:rPr>
        <w:t xml:space="preserve"> by two or more examinations </w:t>
      </w:r>
      <w:r w:rsidR="00EC6285" w:rsidRPr="00E20286">
        <w:rPr>
          <w:rFonts w:ascii="Book Antiqua" w:hAnsi="Book Antiqua"/>
          <w:sz w:val="24"/>
          <w:szCs w:val="24"/>
        </w:rPr>
        <w:t xml:space="preserve">this was considered </w:t>
      </w:r>
      <w:r w:rsidR="00A5683E" w:rsidRPr="00E20286">
        <w:rPr>
          <w:rFonts w:ascii="Book Antiqua" w:hAnsi="Book Antiqua"/>
          <w:i/>
          <w:sz w:val="24"/>
          <w:szCs w:val="24"/>
        </w:rPr>
        <w:t>H. pylori</w:t>
      </w:r>
      <w:r w:rsidR="00CA46E1">
        <w:rPr>
          <w:rFonts w:ascii="Book Antiqua" w:hAnsi="Book Antiqua"/>
          <w:sz w:val="24"/>
          <w:szCs w:val="24"/>
        </w:rPr>
        <w:t xml:space="preserve"> </w:t>
      </w:r>
      <w:proofErr w:type="gramStart"/>
      <w:r w:rsidR="00CA46E1">
        <w:rPr>
          <w:rFonts w:ascii="Book Antiqua" w:hAnsi="Book Antiqua"/>
          <w:sz w:val="24"/>
          <w:szCs w:val="24"/>
        </w:rPr>
        <w:t>uninfected</w:t>
      </w:r>
      <w:r w:rsidR="00CA0F3B" w:rsidRPr="00E20286">
        <w:rPr>
          <w:rFonts w:ascii="Book Antiqua" w:hAnsi="Book Antiqua"/>
          <w:sz w:val="24"/>
          <w:szCs w:val="24"/>
          <w:vertAlign w:val="superscript"/>
        </w:rPr>
        <w:t>[</w:t>
      </w:r>
      <w:proofErr w:type="gramEnd"/>
      <w:r w:rsidR="00A5683E" w:rsidRPr="00E20286">
        <w:rPr>
          <w:rFonts w:ascii="Book Antiqua" w:hAnsi="Book Antiqua"/>
          <w:sz w:val="24"/>
          <w:szCs w:val="24"/>
          <w:vertAlign w:val="superscript"/>
        </w:rPr>
        <w:t>18,19]</w:t>
      </w:r>
      <w:r w:rsidR="00EC6285" w:rsidRPr="00E20286">
        <w:rPr>
          <w:rFonts w:ascii="Book Antiqua" w:hAnsi="Book Antiqua"/>
          <w:sz w:val="24"/>
          <w:szCs w:val="24"/>
        </w:rPr>
        <w:t>.</w:t>
      </w:r>
      <w:r w:rsidR="00A5683E" w:rsidRPr="00E20286">
        <w:rPr>
          <w:rFonts w:ascii="Book Antiqua" w:hAnsi="Book Antiqua"/>
          <w:sz w:val="24"/>
          <w:szCs w:val="24"/>
        </w:rPr>
        <w:t xml:space="preserve"> </w:t>
      </w:r>
      <w:r w:rsidR="00EC6285" w:rsidRPr="00E20286">
        <w:rPr>
          <w:rFonts w:ascii="Book Antiqua" w:hAnsi="Book Antiqua"/>
          <w:sz w:val="24"/>
          <w:szCs w:val="24"/>
        </w:rPr>
        <w:t xml:space="preserve">Among the </w:t>
      </w:r>
      <w:proofErr w:type="spellStart"/>
      <w:r w:rsidR="00A5683E" w:rsidRPr="00E20286">
        <w:rPr>
          <w:rFonts w:ascii="Book Antiqua" w:hAnsi="Book Antiqua"/>
          <w:sz w:val="24"/>
          <w:szCs w:val="24"/>
        </w:rPr>
        <w:t>HpUIGC</w:t>
      </w:r>
      <w:proofErr w:type="spellEnd"/>
      <w:r w:rsidR="00EC6285" w:rsidRPr="00E20286">
        <w:rPr>
          <w:rFonts w:ascii="Book Antiqua" w:hAnsi="Book Antiqua"/>
          <w:sz w:val="24"/>
          <w:szCs w:val="24"/>
        </w:rPr>
        <w:t xml:space="preserve"> patients</w:t>
      </w:r>
      <w:r w:rsidR="00A5683E" w:rsidRPr="00E20286">
        <w:rPr>
          <w:rFonts w:ascii="Book Antiqua" w:hAnsi="Book Antiqua"/>
          <w:sz w:val="24"/>
          <w:szCs w:val="24"/>
        </w:rPr>
        <w:t xml:space="preserve">, the presence or absence of pathological atrophy was evaluated using the </w:t>
      </w:r>
      <w:r w:rsidR="00EC6285" w:rsidRPr="00E20286">
        <w:rPr>
          <w:rFonts w:ascii="Book Antiqua" w:hAnsi="Book Antiqua"/>
          <w:sz w:val="24"/>
          <w:szCs w:val="24"/>
        </w:rPr>
        <w:t>u</w:t>
      </w:r>
      <w:r w:rsidR="00A5683E" w:rsidRPr="00E20286">
        <w:rPr>
          <w:rFonts w:ascii="Book Antiqua" w:hAnsi="Book Antiqua"/>
          <w:sz w:val="24"/>
          <w:szCs w:val="24"/>
        </w:rPr>
        <w:t xml:space="preserve">pdated Sydney </w:t>
      </w:r>
      <w:r w:rsidR="00EC6285" w:rsidRPr="00E20286">
        <w:rPr>
          <w:rFonts w:ascii="Book Antiqua" w:hAnsi="Book Antiqua"/>
          <w:sz w:val="24"/>
          <w:szCs w:val="24"/>
        </w:rPr>
        <w:t>s</w:t>
      </w:r>
      <w:r w:rsidR="00A5683E" w:rsidRPr="00E20286">
        <w:rPr>
          <w:rFonts w:ascii="Book Antiqua" w:hAnsi="Book Antiqua"/>
          <w:sz w:val="24"/>
          <w:szCs w:val="24"/>
        </w:rPr>
        <w:t>ystem in the background mucosa of E</w:t>
      </w:r>
      <w:r w:rsidR="00CA46E1">
        <w:rPr>
          <w:rFonts w:ascii="Book Antiqua" w:hAnsi="Book Antiqua"/>
          <w:sz w:val="24"/>
          <w:szCs w:val="24"/>
        </w:rPr>
        <w:t xml:space="preserve">SD </w:t>
      </w:r>
      <w:proofErr w:type="gramStart"/>
      <w:r w:rsidR="00CA46E1">
        <w:rPr>
          <w:rFonts w:ascii="Book Antiqua" w:hAnsi="Book Antiqua"/>
          <w:sz w:val="24"/>
          <w:szCs w:val="24"/>
        </w:rPr>
        <w:t>specimens</w:t>
      </w:r>
      <w:r w:rsidR="00CA0F3B" w:rsidRPr="00E20286">
        <w:rPr>
          <w:rFonts w:ascii="Book Antiqua" w:hAnsi="Book Antiqua"/>
          <w:sz w:val="24"/>
          <w:szCs w:val="24"/>
          <w:vertAlign w:val="superscript"/>
        </w:rPr>
        <w:t>[</w:t>
      </w:r>
      <w:proofErr w:type="gramEnd"/>
      <w:r w:rsidR="00CA0F3B" w:rsidRPr="00E20286">
        <w:rPr>
          <w:rFonts w:ascii="Book Antiqua" w:hAnsi="Book Antiqua"/>
          <w:sz w:val="24"/>
          <w:szCs w:val="24"/>
          <w:vertAlign w:val="superscript"/>
        </w:rPr>
        <w:t>20]</w:t>
      </w:r>
      <w:r w:rsidR="00A5683E" w:rsidRPr="00E20286">
        <w:rPr>
          <w:rFonts w:ascii="Book Antiqua" w:hAnsi="Book Antiqua"/>
          <w:sz w:val="24"/>
          <w:szCs w:val="24"/>
        </w:rPr>
        <w:t xml:space="preserve">. </w:t>
      </w:r>
      <w:r w:rsidR="00EC6285" w:rsidRPr="00E20286">
        <w:rPr>
          <w:rFonts w:ascii="Book Antiqua" w:hAnsi="Book Antiqua"/>
          <w:sz w:val="24"/>
          <w:szCs w:val="24"/>
        </w:rPr>
        <w:t xml:space="preserve">Tumors </w:t>
      </w:r>
      <w:r w:rsidR="00A5683E" w:rsidRPr="00E20286">
        <w:rPr>
          <w:rFonts w:ascii="Book Antiqua" w:hAnsi="Book Antiqua"/>
          <w:sz w:val="24"/>
          <w:szCs w:val="24"/>
        </w:rPr>
        <w:t xml:space="preserve">satisfying all the three conditions described above were identified as </w:t>
      </w:r>
      <w:proofErr w:type="spellStart"/>
      <w:r w:rsidR="00A5683E" w:rsidRPr="00E20286">
        <w:rPr>
          <w:rFonts w:ascii="Book Antiqua" w:hAnsi="Book Antiqua"/>
          <w:sz w:val="24"/>
          <w:szCs w:val="24"/>
        </w:rPr>
        <w:t>HpUIGC</w:t>
      </w:r>
      <w:proofErr w:type="spellEnd"/>
      <w:r w:rsidR="00A5683E" w:rsidRPr="00E20286">
        <w:rPr>
          <w:rFonts w:ascii="Book Antiqua" w:hAnsi="Book Antiqua"/>
          <w:sz w:val="24"/>
          <w:szCs w:val="24"/>
        </w:rPr>
        <w:t xml:space="preserve">. </w:t>
      </w:r>
    </w:p>
    <w:p w14:paraId="0A8103F8" w14:textId="77777777" w:rsidR="000B7881" w:rsidRPr="00E20286" w:rsidRDefault="000B7881" w:rsidP="00E20286">
      <w:pPr>
        <w:adjustRightInd w:val="0"/>
        <w:snapToGrid w:val="0"/>
        <w:spacing w:after="0" w:line="360" w:lineRule="auto"/>
        <w:jc w:val="both"/>
        <w:rPr>
          <w:rFonts w:ascii="Book Antiqua" w:hAnsi="Book Antiqua"/>
          <w:sz w:val="24"/>
          <w:szCs w:val="24"/>
        </w:rPr>
      </w:pPr>
    </w:p>
    <w:p w14:paraId="1281E669" w14:textId="77777777" w:rsidR="000B7881" w:rsidRPr="00E20286" w:rsidRDefault="00A5683E" w:rsidP="00E20286">
      <w:pPr>
        <w:adjustRightInd w:val="0"/>
        <w:snapToGrid w:val="0"/>
        <w:spacing w:after="0" w:line="360" w:lineRule="auto"/>
        <w:jc w:val="both"/>
        <w:rPr>
          <w:rFonts w:ascii="Book Antiqua" w:hAnsi="Book Antiqua"/>
          <w:b/>
          <w:i/>
          <w:sz w:val="24"/>
          <w:szCs w:val="24"/>
        </w:rPr>
      </w:pPr>
      <w:r w:rsidRPr="00E20286">
        <w:rPr>
          <w:rFonts w:ascii="Book Antiqua" w:hAnsi="Book Antiqua"/>
          <w:b/>
          <w:i/>
          <w:sz w:val="24"/>
          <w:szCs w:val="24"/>
        </w:rPr>
        <w:t>Patients</w:t>
      </w:r>
    </w:p>
    <w:p w14:paraId="1C710F28" w14:textId="4645CEA6" w:rsidR="000B7881" w:rsidRPr="00E20286" w:rsidRDefault="00A5683E" w:rsidP="00E20286">
      <w:pPr>
        <w:adjustRightInd w:val="0"/>
        <w:snapToGrid w:val="0"/>
        <w:spacing w:after="0" w:line="360" w:lineRule="auto"/>
        <w:jc w:val="both"/>
        <w:rPr>
          <w:rFonts w:ascii="Book Antiqua" w:hAnsi="Book Antiqua"/>
          <w:sz w:val="24"/>
          <w:szCs w:val="24"/>
        </w:rPr>
      </w:pPr>
      <w:r w:rsidRPr="00E20286">
        <w:rPr>
          <w:rFonts w:ascii="Book Antiqua" w:hAnsi="Book Antiqua"/>
          <w:sz w:val="24"/>
          <w:szCs w:val="24"/>
        </w:rPr>
        <w:t xml:space="preserve">Between May 2000 and September 2019, a total of 2569 patients with 3477 gastric cancers were treated by endoscopic submucosal dissection (ESD) at Yokohama City University Medical Center. Of these patients, 2462 </w:t>
      </w:r>
      <w:r w:rsidR="00EC6285" w:rsidRPr="00E20286">
        <w:rPr>
          <w:rFonts w:ascii="Book Antiqua" w:hAnsi="Book Antiqua"/>
          <w:sz w:val="24"/>
          <w:szCs w:val="24"/>
        </w:rPr>
        <w:t xml:space="preserve">consecutive </w:t>
      </w:r>
      <w:r w:rsidRPr="00E20286">
        <w:rPr>
          <w:rFonts w:ascii="Book Antiqua" w:hAnsi="Book Antiqua"/>
          <w:sz w:val="24"/>
          <w:szCs w:val="24"/>
        </w:rPr>
        <w:t xml:space="preserve">patients with 3370 gastric cancers </w:t>
      </w:r>
      <w:r w:rsidR="00DA711D" w:rsidRPr="00E20286">
        <w:rPr>
          <w:rFonts w:ascii="Book Antiqua" w:hAnsi="Book Antiqua"/>
          <w:sz w:val="24"/>
          <w:szCs w:val="24"/>
        </w:rPr>
        <w:t>were assessed for</w:t>
      </w:r>
      <w:r w:rsidRPr="00E20286">
        <w:rPr>
          <w:rFonts w:ascii="Book Antiqua" w:hAnsi="Book Antiqua"/>
          <w:sz w:val="24"/>
          <w:szCs w:val="24"/>
        </w:rPr>
        <w:t xml:space="preserve"> </w:t>
      </w:r>
      <w:r w:rsidRPr="00E20286">
        <w:rPr>
          <w:rFonts w:ascii="Book Antiqua" w:hAnsi="Book Antiqua"/>
          <w:i/>
          <w:sz w:val="24"/>
          <w:szCs w:val="24"/>
        </w:rPr>
        <w:t>H. pylori</w:t>
      </w:r>
      <w:r w:rsidRPr="00E20286">
        <w:rPr>
          <w:rFonts w:ascii="Book Antiqua" w:hAnsi="Book Antiqua"/>
          <w:sz w:val="24"/>
          <w:szCs w:val="24"/>
        </w:rPr>
        <w:t xml:space="preserve"> status </w:t>
      </w:r>
      <w:r w:rsidR="00DA711D" w:rsidRPr="00E20286">
        <w:rPr>
          <w:rFonts w:ascii="Book Antiqua" w:hAnsi="Book Antiqua"/>
          <w:sz w:val="24"/>
          <w:szCs w:val="24"/>
        </w:rPr>
        <w:t>and</w:t>
      </w:r>
      <w:r w:rsidRPr="00E20286">
        <w:rPr>
          <w:rFonts w:ascii="Book Antiqua" w:hAnsi="Book Antiqua"/>
          <w:sz w:val="24"/>
          <w:szCs w:val="24"/>
        </w:rPr>
        <w:t xml:space="preserve"> enrolled </w:t>
      </w:r>
      <w:r w:rsidR="00DA711D" w:rsidRPr="00E20286">
        <w:rPr>
          <w:rFonts w:ascii="Book Antiqua" w:hAnsi="Book Antiqua"/>
          <w:sz w:val="24"/>
          <w:szCs w:val="24"/>
        </w:rPr>
        <w:t xml:space="preserve">in </w:t>
      </w:r>
      <w:r w:rsidRPr="00E20286">
        <w:rPr>
          <w:rFonts w:ascii="Book Antiqua" w:hAnsi="Book Antiqua"/>
          <w:sz w:val="24"/>
          <w:szCs w:val="24"/>
        </w:rPr>
        <w:t>this study. The remaining 107 patients</w:t>
      </w:r>
      <w:r w:rsidR="00DA711D" w:rsidRPr="00E20286">
        <w:rPr>
          <w:rFonts w:ascii="Book Antiqua" w:hAnsi="Book Antiqua"/>
          <w:sz w:val="24"/>
          <w:szCs w:val="24"/>
        </w:rPr>
        <w:t xml:space="preserve"> included</w:t>
      </w:r>
      <w:r w:rsidRPr="00E20286">
        <w:rPr>
          <w:rFonts w:ascii="Book Antiqua" w:hAnsi="Book Antiqua"/>
          <w:sz w:val="24"/>
          <w:szCs w:val="24"/>
        </w:rPr>
        <w:t xml:space="preserve"> 87 patients with cancer in their </w:t>
      </w:r>
      <w:r w:rsidR="00DA711D" w:rsidRPr="00E20286">
        <w:rPr>
          <w:rFonts w:ascii="Book Antiqua" w:hAnsi="Book Antiqua"/>
          <w:sz w:val="24"/>
          <w:szCs w:val="24"/>
        </w:rPr>
        <w:t>gastric remnants</w:t>
      </w:r>
      <w:r w:rsidRPr="00E20286">
        <w:rPr>
          <w:rFonts w:ascii="Book Antiqua" w:hAnsi="Book Antiqua"/>
          <w:sz w:val="24"/>
          <w:szCs w:val="24"/>
        </w:rPr>
        <w:t>, 16 with cancer in their gastric tubes, 4 with neuroendocrine tumor</w:t>
      </w:r>
      <w:r w:rsidR="00DA711D" w:rsidRPr="00E20286">
        <w:rPr>
          <w:rFonts w:ascii="Book Antiqua" w:hAnsi="Book Antiqua"/>
          <w:sz w:val="24"/>
          <w:szCs w:val="24"/>
        </w:rPr>
        <w:t>s</w:t>
      </w:r>
      <w:r w:rsidRPr="00E20286">
        <w:rPr>
          <w:rFonts w:ascii="Book Antiqua" w:hAnsi="Book Antiqua"/>
          <w:sz w:val="24"/>
          <w:szCs w:val="24"/>
        </w:rPr>
        <w:t xml:space="preserve">, were excluded. Of the 3370 gastric cancers, 30 gastric cancers </w:t>
      </w:r>
      <w:r w:rsidR="00DA711D" w:rsidRPr="00E20286">
        <w:rPr>
          <w:rFonts w:ascii="Book Antiqua" w:hAnsi="Book Antiqua"/>
          <w:sz w:val="24"/>
          <w:szCs w:val="24"/>
        </w:rPr>
        <w:t xml:space="preserve">satisfied </w:t>
      </w:r>
      <w:r w:rsidRPr="00E20286">
        <w:rPr>
          <w:rFonts w:ascii="Book Antiqua" w:hAnsi="Book Antiqua"/>
          <w:sz w:val="24"/>
          <w:szCs w:val="24"/>
        </w:rPr>
        <w:t>the three criteria outlined above</w:t>
      </w:r>
      <w:r w:rsidR="00DA711D" w:rsidRPr="00E20286">
        <w:rPr>
          <w:rFonts w:ascii="Book Antiqua" w:hAnsi="Book Antiqua"/>
          <w:sz w:val="24"/>
          <w:szCs w:val="24"/>
        </w:rPr>
        <w:t xml:space="preserve"> and</w:t>
      </w:r>
      <w:r w:rsidRPr="00E20286">
        <w:rPr>
          <w:rFonts w:ascii="Book Antiqua" w:hAnsi="Book Antiqua"/>
          <w:sz w:val="24"/>
          <w:szCs w:val="24"/>
        </w:rPr>
        <w:t xml:space="preserve"> were </w:t>
      </w:r>
      <w:r w:rsidR="00DA711D" w:rsidRPr="00E20286">
        <w:rPr>
          <w:rFonts w:ascii="Book Antiqua" w:hAnsi="Book Antiqua"/>
          <w:sz w:val="24"/>
          <w:szCs w:val="24"/>
        </w:rPr>
        <w:t xml:space="preserve">classified </w:t>
      </w:r>
      <w:r w:rsidRPr="00E20286">
        <w:rPr>
          <w:rFonts w:ascii="Book Antiqua" w:hAnsi="Book Antiqua"/>
          <w:sz w:val="24"/>
          <w:szCs w:val="24"/>
        </w:rPr>
        <w:t xml:space="preserve">as </w:t>
      </w:r>
      <w:proofErr w:type="spellStart"/>
      <w:r w:rsidRPr="00E20286">
        <w:rPr>
          <w:rFonts w:ascii="Book Antiqua" w:hAnsi="Book Antiqua"/>
          <w:sz w:val="24"/>
          <w:szCs w:val="24"/>
        </w:rPr>
        <w:t>HpUIGCs</w:t>
      </w:r>
      <w:proofErr w:type="spellEnd"/>
      <w:r w:rsidRPr="00E20286">
        <w:rPr>
          <w:rFonts w:ascii="Book Antiqua" w:hAnsi="Book Antiqua"/>
          <w:sz w:val="24"/>
          <w:szCs w:val="24"/>
        </w:rPr>
        <w:t xml:space="preserve">. </w:t>
      </w:r>
    </w:p>
    <w:p w14:paraId="385F302C" w14:textId="77777777" w:rsidR="000B7881" w:rsidRPr="00E20286" w:rsidRDefault="000B7881" w:rsidP="00E20286">
      <w:pPr>
        <w:adjustRightInd w:val="0"/>
        <w:snapToGrid w:val="0"/>
        <w:spacing w:after="0" w:line="360" w:lineRule="auto"/>
        <w:jc w:val="both"/>
        <w:rPr>
          <w:rFonts w:ascii="Book Antiqua" w:hAnsi="Book Antiqua"/>
          <w:sz w:val="24"/>
          <w:szCs w:val="24"/>
        </w:rPr>
      </w:pPr>
    </w:p>
    <w:p w14:paraId="36C7DC21" w14:textId="77777777" w:rsidR="000B7881" w:rsidRPr="00E20286" w:rsidRDefault="00A5683E" w:rsidP="00E20286">
      <w:pPr>
        <w:adjustRightInd w:val="0"/>
        <w:snapToGrid w:val="0"/>
        <w:spacing w:after="0" w:line="360" w:lineRule="auto"/>
        <w:jc w:val="both"/>
        <w:rPr>
          <w:rFonts w:ascii="Book Antiqua" w:hAnsi="Book Antiqua"/>
          <w:b/>
          <w:i/>
          <w:sz w:val="24"/>
          <w:szCs w:val="24"/>
        </w:rPr>
      </w:pPr>
      <w:r w:rsidRPr="00E20286">
        <w:rPr>
          <w:rFonts w:ascii="Book Antiqua" w:hAnsi="Book Antiqua"/>
          <w:b/>
          <w:i/>
          <w:sz w:val="24"/>
          <w:szCs w:val="24"/>
        </w:rPr>
        <w:t xml:space="preserve">Characterization of clinicopathological features of the </w:t>
      </w:r>
      <w:proofErr w:type="spellStart"/>
      <w:r w:rsidRPr="00E20286">
        <w:rPr>
          <w:rFonts w:ascii="Book Antiqua" w:hAnsi="Book Antiqua"/>
          <w:b/>
          <w:i/>
          <w:sz w:val="24"/>
          <w:szCs w:val="24"/>
        </w:rPr>
        <w:t>HpUIGCs</w:t>
      </w:r>
      <w:proofErr w:type="spellEnd"/>
      <w:r w:rsidRPr="00E20286">
        <w:rPr>
          <w:rFonts w:ascii="Book Antiqua" w:hAnsi="Book Antiqua"/>
          <w:b/>
          <w:i/>
          <w:sz w:val="24"/>
          <w:szCs w:val="24"/>
        </w:rPr>
        <w:t xml:space="preserve"> </w:t>
      </w:r>
    </w:p>
    <w:p w14:paraId="2C54B728" w14:textId="56DB549B" w:rsidR="000B7881" w:rsidRPr="00E20286" w:rsidRDefault="00A5683E" w:rsidP="00E20286">
      <w:pPr>
        <w:adjustRightInd w:val="0"/>
        <w:snapToGrid w:val="0"/>
        <w:spacing w:after="0" w:line="360" w:lineRule="auto"/>
        <w:jc w:val="both"/>
        <w:rPr>
          <w:rFonts w:ascii="Book Antiqua" w:hAnsi="Book Antiqua"/>
          <w:sz w:val="24"/>
          <w:szCs w:val="24"/>
        </w:rPr>
      </w:pPr>
      <w:r w:rsidRPr="00E20286">
        <w:rPr>
          <w:rFonts w:ascii="Book Antiqua" w:hAnsi="Book Antiqua"/>
          <w:sz w:val="24"/>
          <w:szCs w:val="24"/>
        </w:rPr>
        <w:t xml:space="preserve">We investigated the frequency and features of </w:t>
      </w:r>
      <w:proofErr w:type="spellStart"/>
      <w:r w:rsidRPr="00E20286">
        <w:rPr>
          <w:rFonts w:ascii="Book Antiqua" w:hAnsi="Book Antiqua"/>
          <w:sz w:val="24"/>
          <w:szCs w:val="24"/>
        </w:rPr>
        <w:t>HpUIGC</w:t>
      </w:r>
      <w:proofErr w:type="spellEnd"/>
      <w:r w:rsidRPr="00E20286">
        <w:rPr>
          <w:rFonts w:ascii="Book Antiqua" w:hAnsi="Book Antiqua"/>
          <w:sz w:val="24"/>
          <w:szCs w:val="24"/>
        </w:rPr>
        <w:t xml:space="preserve">. Clinicopathological features including age, sex, location, macroscopic type, histological type, tumor size, depth of invasion, presence or absence of </w:t>
      </w:r>
      <w:proofErr w:type="spellStart"/>
      <w:r w:rsidRPr="00E20286">
        <w:rPr>
          <w:rFonts w:ascii="Book Antiqua" w:hAnsi="Book Antiqua"/>
          <w:sz w:val="24"/>
          <w:szCs w:val="24"/>
        </w:rPr>
        <w:t>lymphovascular</w:t>
      </w:r>
      <w:proofErr w:type="spellEnd"/>
      <w:r w:rsidRPr="00E20286">
        <w:rPr>
          <w:rFonts w:ascii="Book Antiqua" w:hAnsi="Book Antiqua"/>
          <w:sz w:val="24"/>
          <w:szCs w:val="24"/>
        </w:rPr>
        <w:t xml:space="preserve"> invasion</w:t>
      </w:r>
      <w:r w:rsidR="00DA711D" w:rsidRPr="00E20286">
        <w:rPr>
          <w:rFonts w:ascii="Book Antiqua" w:hAnsi="Book Antiqua"/>
          <w:sz w:val="24"/>
          <w:szCs w:val="24"/>
        </w:rPr>
        <w:t>,</w:t>
      </w:r>
      <w:r w:rsidRPr="00E20286">
        <w:rPr>
          <w:rFonts w:ascii="Book Antiqua" w:hAnsi="Book Antiqua"/>
          <w:sz w:val="24"/>
          <w:szCs w:val="24"/>
        </w:rPr>
        <w:t xml:space="preserve"> and treatment outcome were evaluated. The location of the </w:t>
      </w:r>
      <w:r w:rsidR="00DA711D" w:rsidRPr="00E20286">
        <w:rPr>
          <w:rFonts w:ascii="Book Antiqua" w:hAnsi="Book Antiqua"/>
          <w:sz w:val="24"/>
          <w:szCs w:val="24"/>
        </w:rPr>
        <w:t xml:space="preserve">gastric </w:t>
      </w:r>
      <w:r w:rsidRPr="00E20286">
        <w:rPr>
          <w:rFonts w:ascii="Book Antiqua" w:hAnsi="Book Antiqua"/>
          <w:sz w:val="24"/>
          <w:szCs w:val="24"/>
        </w:rPr>
        <w:t>lesion</w:t>
      </w:r>
      <w:r w:rsidR="00DA711D" w:rsidRPr="00E20286">
        <w:rPr>
          <w:rFonts w:ascii="Book Antiqua" w:hAnsi="Book Antiqua"/>
          <w:sz w:val="24"/>
          <w:szCs w:val="24"/>
        </w:rPr>
        <w:t>s</w:t>
      </w:r>
      <w:r w:rsidRPr="00E20286">
        <w:rPr>
          <w:rFonts w:ascii="Book Antiqua" w:hAnsi="Book Antiqua"/>
          <w:sz w:val="24"/>
          <w:szCs w:val="24"/>
        </w:rPr>
        <w:t xml:space="preserve"> </w:t>
      </w:r>
      <w:r w:rsidR="00DA711D" w:rsidRPr="00E20286">
        <w:rPr>
          <w:rFonts w:ascii="Book Antiqua" w:hAnsi="Book Antiqua"/>
          <w:sz w:val="24"/>
          <w:szCs w:val="24"/>
        </w:rPr>
        <w:t>w</w:t>
      </w:r>
      <w:r w:rsidR="00CA0F3B" w:rsidRPr="00E20286">
        <w:rPr>
          <w:rFonts w:ascii="Book Antiqua" w:hAnsi="Book Antiqua"/>
          <w:sz w:val="24"/>
          <w:szCs w:val="24"/>
        </w:rPr>
        <w:t>as</w:t>
      </w:r>
      <w:r w:rsidR="00DA711D" w:rsidRPr="00E20286">
        <w:rPr>
          <w:rFonts w:ascii="Book Antiqua" w:hAnsi="Book Antiqua"/>
          <w:sz w:val="24"/>
          <w:szCs w:val="24"/>
        </w:rPr>
        <w:t xml:space="preserve"> categorized based on stomach location:</w:t>
      </w:r>
      <w:r w:rsidR="00CA0F3B" w:rsidRPr="00E20286">
        <w:rPr>
          <w:rFonts w:ascii="Book Antiqua" w:hAnsi="Book Antiqua"/>
          <w:sz w:val="24"/>
          <w:szCs w:val="24"/>
        </w:rPr>
        <w:t xml:space="preserve"> </w:t>
      </w:r>
      <w:r w:rsidRPr="00E20286">
        <w:rPr>
          <w:rFonts w:ascii="Book Antiqua" w:hAnsi="Book Antiqua"/>
          <w:sz w:val="24"/>
          <w:szCs w:val="24"/>
        </w:rPr>
        <w:t xml:space="preserve">upper third (U), middle third (M), </w:t>
      </w:r>
      <w:r w:rsidR="00DA711D" w:rsidRPr="00E20286">
        <w:rPr>
          <w:rFonts w:ascii="Book Antiqua" w:hAnsi="Book Antiqua"/>
          <w:sz w:val="24"/>
          <w:szCs w:val="24"/>
        </w:rPr>
        <w:t xml:space="preserve">and </w:t>
      </w:r>
      <w:r w:rsidRPr="00E20286">
        <w:rPr>
          <w:rFonts w:ascii="Book Antiqua" w:hAnsi="Book Antiqua"/>
          <w:sz w:val="24"/>
          <w:szCs w:val="24"/>
        </w:rPr>
        <w:t xml:space="preserve">lower third (L). </w:t>
      </w:r>
      <w:r w:rsidR="00CA0F3B" w:rsidRPr="00E20286">
        <w:rPr>
          <w:rFonts w:ascii="Book Antiqua" w:hAnsi="Book Antiqua"/>
          <w:sz w:val="24"/>
          <w:szCs w:val="24"/>
        </w:rPr>
        <w:t>The h</w:t>
      </w:r>
      <w:r w:rsidR="00DA711D" w:rsidRPr="00E20286">
        <w:rPr>
          <w:rFonts w:ascii="Book Antiqua" w:hAnsi="Book Antiqua"/>
          <w:sz w:val="24"/>
          <w:szCs w:val="24"/>
        </w:rPr>
        <w:t xml:space="preserve">istological </w:t>
      </w:r>
      <w:r w:rsidRPr="00E20286">
        <w:rPr>
          <w:rFonts w:ascii="Book Antiqua" w:hAnsi="Book Antiqua"/>
          <w:sz w:val="24"/>
          <w:szCs w:val="24"/>
        </w:rPr>
        <w:t xml:space="preserve">type was </w:t>
      </w:r>
      <w:r w:rsidR="00DA711D" w:rsidRPr="00E20286">
        <w:rPr>
          <w:rFonts w:ascii="Book Antiqua" w:hAnsi="Book Antiqua"/>
          <w:sz w:val="24"/>
          <w:szCs w:val="24"/>
        </w:rPr>
        <w:t xml:space="preserve">identified as </w:t>
      </w:r>
      <w:r w:rsidRPr="00E20286">
        <w:rPr>
          <w:rFonts w:ascii="Book Antiqua" w:hAnsi="Book Antiqua"/>
          <w:sz w:val="24"/>
          <w:szCs w:val="24"/>
        </w:rPr>
        <w:t>differentiated</w:t>
      </w:r>
      <w:r w:rsidR="00DA711D" w:rsidRPr="00E20286">
        <w:rPr>
          <w:rFonts w:ascii="Book Antiqua" w:hAnsi="Book Antiqua"/>
          <w:sz w:val="24"/>
          <w:szCs w:val="24"/>
        </w:rPr>
        <w:t xml:space="preserve"> or</w:t>
      </w:r>
      <w:r w:rsidRPr="00E20286">
        <w:rPr>
          <w:rFonts w:ascii="Book Antiqua" w:hAnsi="Book Antiqua"/>
          <w:sz w:val="24"/>
          <w:szCs w:val="24"/>
        </w:rPr>
        <w:t xml:space="preserve"> undifferentiated according to the </w:t>
      </w:r>
      <w:r w:rsidR="00DA711D" w:rsidRPr="00E20286">
        <w:rPr>
          <w:rFonts w:ascii="Book Antiqua" w:hAnsi="Book Antiqua"/>
          <w:sz w:val="24"/>
          <w:szCs w:val="24"/>
        </w:rPr>
        <w:t>15</w:t>
      </w:r>
      <w:r w:rsidR="000B7881" w:rsidRPr="00E20286">
        <w:rPr>
          <w:rFonts w:ascii="Book Antiqua" w:hAnsi="Book Antiqua"/>
          <w:sz w:val="24"/>
          <w:szCs w:val="24"/>
          <w:vertAlign w:val="superscript"/>
        </w:rPr>
        <w:t>th</w:t>
      </w:r>
      <w:r w:rsidR="00DA711D" w:rsidRPr="00E20286">
        <w:rPr>
          <w:rFonts w:ascii="Book Antiqua" w:hAnsi="Book Antiqua"/>
          <w:sz w:val="24"/>
          <w:szCs w:val="24"/>
        </w:rPr>
        <w:t xml:space="preserve"> edition of the </w:t>
      </w:r>
      <w:r w:rsidRPr="00E20286">
        <w:rPr>
          <w:rFonts w:ascii="Book Antiqua" w:hAnsi="Book Antiqua"/>
          <w:sz w:val="24"/>
          <w:szCs w:val="24"/>
        </w:rPr>
        <w:t>Japanese c</w:t>
      </w:r>
      <w:r w:rsidR="00C4295B">
        <w:rPr>
          <w:rFonts w:ascii="Book Antiqua" w:hAnsi="Book Antiqua"/>
          <w:sz w:val="24"/>
          <w:szCs w:val="24"/>
        </w:rPr>
        <w:t xml:space="preserve">lassification of gastric </w:t>
      </w:r>
      <w:proofErr w:type="gramStart"/>
      <w:r w:rsidR="00C4295B">
        <w:rPr>
          <w:rFonts w:ascii="Book Antiqua" w:hAnsi="Book Antiqua"/>
          <w:sz w:val="24"/>
          <w:szCs w:val="24"/>
        </w:rPr>
        <w:t>cancer</w:t>
      </w:r>
      <w:r w:rsidR="00CA0F3B" w:rsidRPr="00E20286">
        <w:rPr>
          <w:rFonts w:ascii="Book Antiqua" w:hAnsi="Book Antiqua"/>
          <w:bCs/>
          <w:sz w:val="24"/>
          <w:szCs w:val="24"/>
          <w:vertAlign w:val="superscript"/>
        </w:rPr>
        <w:t>[</w:t>
      </w:r>
      <w:proofErr w:type="gramEnd"/>
      <w:r w:rsidR="00CA0F3B" w:rsidRPr="00E20286">
        <w:rPr>
          <w:rFonts w:ascii="Book Antiqua" w:hAnsi="Book Antiqua"/>
          <w:bCs/>
          <w:sz w:val="24"/>
          <w:szCs w:val="24"/>
          <w:vertAlign w:val="superscript"/>
        </w:rPr>
        <w:t>21]</w:t>
      </w:r>
      <w:r w:rsidRPr="00E20286">
        <w:rPr>
          <w:rFonts w:ascii="Book Antiqua" w:hAnsi="Book Antiqua"/>
          <w:sz w:val="24"/>
          <w:szCs w:val="24"/>
        </w:rPr>
        <w:t>. The differentiated type was further classified into well</w:t>
      </w:r>
      <w:r w:rsidR="00CA0F3B" w:rsidRPr="00E20286">
        <w:rPr>
          <w:rFonts w:ascii="Book Antiqua" w:hAnsi="Book Antiqua"/>
          <w:sz w:val="24"/>
          <w:szCs w:val="24"/>
        </w:rPr>
        <w:t>-</w:t>
      </w:r>
      <w:r w:rsidR="00C547B5" w:rsidRPr="00E20286">
        <w:rPr>
          <w:rFonts w:ascii="Book Antiqua" w:hAnsi="Book Antiqua"/>
          <w:sz w:val="24"/>
          <w:szCs w:val="24"/>
        </w:rPr>
        <w:lastRenderedPageBreak/>
        <w:t xml:space="preserve">differentiated (tub1), </w:t>
      </w:r>
      <w:r w:rsidRPr="00E20286">
        <w:rPr>
          <w:rFonts w:ascii="Book Antiqua" w:hAnsi="Book Antiqua"/>
          <w:sz w:val="24"/>
          <w:szCs w:val="24"/>
        </w:rPr>
        <w:t>moderately differentiated</w:t>
      </w:r>
      <w:r w:rsidR="00C547B5" w:rsidRPr="00E20286">
        <w:rPr>
          <w:rFonts w:ascii="Book Antiqua" w:hAnsi="Book Antiqua"/>
          <w:sz w:val="24"/>
          <w:szCs w:val="24"/>
        </w:rPr>
        <w:t xml:space="preserve"> (tub2),</w:t>
      </w:r>
      <w:r w:rsidRPr="00E20286">
        <w:rPr>
          <w:rFonts w:ascii="Book Antiqua" w:hAnsi="Book Antiqua"/>
          <w:sz w:val="24"/>
          <w:szCs w:val="24"/>
        </w:rPr>
        <w:t xml:space="preserve"> </w:t>
      </w:r>
      <w:r w:rsidR="00C547B5" w:rsidRPr="00E20286">
        <w:rPr>
          <w:rFonts w:ascii="Book Antiqua" w:hAnsi="Book Antiqua"/>
          <w:sz w:val="24"/>
          <w:szCs w:val="24"/>
        </w:rPr>
        <w:t>or</w:t>
      </w:r>
      <w:r w:rsidRPr="00E20286">
        <w:rPr>
          <w:rFonts w:ascii="Book Antiqua" w:hAnsi="Book Antiqua"/>
          <w:sz w:val="24"/>
          <w:szCs w:val="24"/>
        </w:rPr>
        <w:t>, papillary</w:t>
      </w:r>
      <w:r w:rsidR="00C547B5" w:rsidRPr="00E20286">
        <w:rPr>
          <w:rFonts w:ascii="Book Antiqua" w:hAnsi="Book Antiqua"/>
          <w:sz w:val="24"/>
          <w:szCs w:val="24"/>
        </w:rPr>
        <w:t xml:space="preserve"> (pap)</w:t>
      </w:r>
      <w:r w:rsidR="00CA0F3B" w:rsidRPr="00E20286">
        <w:rPr>
          <w:rFonts w:ascii="Book Antiqua" w:hAnsi="Book Antiqua"/>
          <w:sz w:val="24"/>
          <w:szCs w:val="24"/>
        </w:rPr>
        <w:t xml:space="preserve"> adenocarcinoma</w:t>
      </w:r>
      <w:r w:rsidRPr="00E20286">
        <w:rPr>
          <w:rFonts w:ascii="Book Antiqua" w:hAnsi="Book Antiqua"/>
          <w:sz w:val="24"/>
          <w:szCs w:val="24"/>
        </w:rPr>
        <w:t xml:space="preserve">. The undifferentiated type was classified </w:t>
      </w:r>
      <w:r w:rsidR="00C547B5" w:rsidRPr="00E20286">
        <w:rPr>
          <w:rFonts w:ascii="Book Antiqua" w:hAnsi="Book Antiqua"/>
          <w:sz w:val="24"/>
          <w:szCs w:val="24"/>
        </w:rPr>
        <w:t xml:space="preserve">as </w:t>
      </w:r>
      <w:r w:rsidRPr="00E20286">
        <w:rPr>
          <w:rFonts w:ascii="Book Antiqua" w:hAnsi="Book Antiqua"/>
          <w:sz w:val="24"/>
          <w:szCs w:val="24"/>
        </w:rPr>
        <w:t>poorly differentiated</w:t>
      </w:r>
      <w:r w:rsidR="00C547B5" w:rsidRPr="00E20286">
        <w:rPr>
          <w:rFonts w:ascii="Book Antiqua" w:hAnsi="Book Antiqua"/>
          <w:sz w:val="24"/>
          <w:szCs w:val="24"/>
        </w:rPr>
        <w:t xml:space="preserve"> (por) or</w:t>
      </w:r>
      <w:r w:rsidRPr="00E20286">
        <w:rPr>
          <w:rFonts w:ascii="Book Antiqua" w:hAnsi="Book Antiqua"/>
          <w:sz w:val="24"/>
          <w:szCs w:val="24"/>
        </w:rPr>
        <w:t xml:space="preserve"> signet-ring cell </w:t>
      </w:r>
      <w:r w:rsidR="00C547B5" w:rsidRPr="00E20286">
        <w:rPr>
          <w:rFonts w:ascii="Book Antiqua" w:hAnsi="Book Antiqua"/>
          <w:sz w:val="24"/>
          <w:szCs w:val="24"/>
        </w:rPr>
        <w:t xml:space="preserve">(sig) </w:t>
      </w:r>
      <w:r w:rsidR="00CA0F3B" w:rsidRPr="00E20286">
        <w:rPr>
          <w:rFonts w:ascii="Book Antiqua" w:hAnsi="Book Antiqua"/>
          <w:sz w:val="24"/>
          <w:szCs w:val="24"/>
        </w:rPr>
        <w:t>adenocarcinoma</w:t>
      </w:r>
      <w:r w:rsidRPr="00E20286">
        <w:rPr>
          <w:rFonts w:ascii="Book Antiqua" w:hAnsi="Book Antiqua"/>
          <w:sz w:val="24"/>
          <w:szCs w:val="24"/>
        </w:rPr>
        <w:t xml:space="preserve">. </w:t>
      </w:r>
      <w:proofErr w:type="spellStart"/>
      <w:r w:rsidRPr="00E20286">
        <w:rPr>
          <w:rFonts w:ascii="Book Antiqua" w:hAnsi="Book Antiqua"/>
          <w:sz w:val="24"/>
          <w:szCs w:val="24"/>
        </w:rPr>
        <w:t>HpUIGC</w:t>
      </w:r>
      <w:proofErr w:type="spellEnd"/>
      <w:r w:rsidRPr="00E20286">
        <w:rPr>
          <w:rFonts w:ascii="Book Antiqua" w:hAnsi="Book Antiqua"/>
          <w:sz w:val="24"/>
          <w:szCs w:val="24"/>
        </w:rPr>
        <w:t xml:space="preserve"> </w:t>
      </w:r>
      <w:r w:rsidR="00C547B5" w:rsidRPr="00E20286">
        <w:rPr>
          <w:rFonts w:ascii="Book Antiqua" w:hAnsi="Book Antiqua"/>
          <w:sz w:val="24"/>
          <w:szCs w:val="24"/>
        </w:rPr>
        <w:t xml:space="preserve">was further </w:t>
      </w:r>
      <w:r w:rsidRPr="00E20286">
        <w:rPr>
          <w:rFonts w:ascii="Book Antiqua" w:hAnsi="Book Antiqua"/>
          <w:sz w:val="24"/>
          <w:szCs w:val="24"/>
        </w:rPr>
        <w:t>categorized into four types based on their histopathological features</w:t>
      </w:r>
      <w:r w:rsidR="00C547B5" w:rsidRPr="00E20286">
        <w:rPr>
          <w:rFonts w:ascii="Book Antiqua" w:hAnsi="Book Antiqua"/>
          <w:sz w:val="24"/>
          <w:szCs w:val="24"/>
        </w:rPr>
        <w:t xml:space="preserve"> </w:t>
      </w:r>
      <w:r w:rsidRPr="00E20286">
        <w:rPr>
          <w:rFonts w:ascii="Book Antiqua" w:hAnsi="Book Antiqua"/>
          <w:sz w:val="24"/>
          <w:szCs w:val="24"/>
        </w:rPr>
        <w:t xml:space="preserve">(1) </w:t>
      </w:r>
      <w:r w:rsidR="000675F2" w:rsidRPr="00E20286">
        <w:rPr>
          <w:rFonts w:ascii="Book Antiqua" w:hAnsi="Book Antiqua"/>
          <w:sz w:val="24"/>
          <w:szCs w:val="24"/>
        </w:rPr>
        <w:t xml:space="preserve">Fundic </w:t>
      </w:r>
      <w:r w:rsidRPr="00E20286">
        <w:rPr>
          <w:rFonts w:ascii="Book Antiqua" w:hAnsi="Book Antiqua"/>
          <w:sz w:val="24"/>
          <w:szCs w:val="24"/>
        </w:rPr>
        <w:t xml:space="preserve">gland adenocarcinoma, (2) Foveolar-type adenocarcinoma, (3) Intestinal phenotype adenocarcinoma, (4) Pure signet-ring cell carcinoma. Finally, the 30 cases of </w:t>
      </w:r>
      <w:proofErr w:type="spellStart"/>
      <w:r w:rsidRPr="00E20286">
        <w:rPr>
          <w:rFonts w:ascii="Book Antiqua" w:hAnsi="Book Antiqua"/>
          <w:sz w:val="24"/>
          <w:szCs w:val="24"/>
        </w:rPr>
        <w:t>HpUIGC</w:t>
      </w:r>
      <w:proofErr w:type="spellEnd"/>
      <w:r w:rsidRPr="00E20286">
        <w:rPr>
          <w:rFonts w:ascii="Book Antiqua" w:hAnsi="Book Antiqua"/>
          <w:sz w:val="24"/>
          <w:szCs w:val="24"/>
        </w:rPr>
        <w:t xml:space="preserve"> were evaluated for their mucin phenotypes and endoscopic features.</w:t>
      </w:r>
    </w:p>
    <w:p w14:paraId="490332DA" w14:textId="77777777" w:rsidR="000B7881" w:rsidRPr="00E20286" w:rsidRDefault="000B7881" w:rsidP="00E20286">
      <w:pPr>
        <w:adjustRightInd w:val="0"/>
        <w:snapToGrid w:val="0"/>
        <w:spacing w:after="0" w:line="360" w:lineRule="auto"/>
        <w:jc w:val="both"/>
        <w:rPr>
          <w:rFonts w:ascii="Book Antiqua" w:hAnsi="Book Antiqua"/>
          <w:sz w:val="24"/>
          <w:szCs w:val="24"/>
        </w:rPr>
      </w:pPr>
    </w:p>
    <w:p w14:paraId="1AC2AD50" w14:textId="77777777" w:rsidR="000B7881" w:rsidRPr="00E20286" w:rsidRDefault="00A5683E" w:rsidP="00E20286">
      <w:pPr>
        <w:adjustRightInd w:val="0"/>
        <w:snapToGrid w:val="0"/>
        <w:spacing w:after="0" w:line="360" w:lineRule="auto"/>
        <w:jc w:val="both"/>
        <w:rPr>
          <w:rFonts w:ascii="Book Antiqua" w:hAnsi="Book Antiqua"/>
          <w:b/>
          <w:i/>
          <w:sz w:val="24"/>
          <w:szCs w:val="24"/>
        </w:rPr>
      </w:pPr>
      <w:r w:rsidRPr="00E20286">
        <w:rPr>
          <w:rFonts w:ascii="Book Antiqua" w:hAnsi="Book Antiqua"/>
          <w:b/>
          <w:i/>
          <w:sz w:val="24"/>
          <w:szCs w:val="24"/>
        </w:rPr>
        <w:t xml:space="preserve">Indications of ESD </w:t>
      </w:r>
    </w:p>
    <w:p w14:paraId="397FA0EB" w14:textId="1CF46044" w:rsidR="000B7881" w:rsidRPr="00E20286" w:rsidRDefault="00A5683E" w:rsidP="00E20286">
      <w:pPr>
        <w:adjustRightInd w:val="0"/>
        <w:snapToGrid w:val="0"/>
        <w:spacing w:after="0" w:line="360" w:lineRule="auto"/>
        <w:jc w:val="both"/>
        <w:rPr>
          <w:rFonts w:ascii="Book Antiqua" w:hAnsi="Book Antiqua"/>
          <w:sz w:val="24"/>
          <w:szCs w:val="24"/>
        </w:rPr>
      </w:pPr>
      <w:r w:rsidRPr="00E20286">
        <w:rPr>
          <w:rFonts w:ascii="Book Antiqua" w:hAnsi="Book Antiqua"/>
          <w:sz w:val="24"/>
          <w:szCs w:val="24"/>
        </w:rPr>
        <w:t xml:space="preserve">Indications of gastric ESD were determined according to the gastric cancer treatment guidelines of the Japanese Gastric Cancer Association (JGCA). Briefly, the indication criteria were defined as differentiated-type mucosal gastric cancer lesions without ulcers </w:t>
      </w:r>
      <w:bookmarkStart w:id="47" w:name="OLE_LINK5"/>
      <w:bookmarkStart w:id="48" w:name="OLE_LINK6"/>
      <w:r w:rsidR="00C4295B" w:rsidRPr="00E20286">
        <w:rPr>
          <w:rFonts w:ascii="Book Antiqua" w:hAnsi="Book Antiqua"/>
          <w:sz w:val="24"/>
          <w:szCs w:val="24"/>
        </w:rPr>
        <w:t>[</w:t>
      </w:r>
      <w:bookmarkEnd w:id="47"/>
      <w:bookmarkEnd w:id="48"/>
      <w:r w:rsidR="00C4295B">
        <w:rPr>
          <w:rFonts w:ascii="Book Antiqua" w:hAnsi="Book Antiqua"/>
          <w:sz w:val="24"/>
          <w:szCs w:val="24"/>
        </w:rPr>
        <w:t xml:space="preserve">UL </w:t>
      </w:r>
      <w:r w:rsidR="00C4295B">
        <w:rPr>
          <w:rFonts w:ascii="Book Antiqua" w:eastAsia="宋体" w:hAnsi="Book Antiqua" w:hint="eastAsia"/>
          <w:sz w:val="24"/>
          <w:szCs w:val="24"/>
          <w:lang w:eastAsia="zh-CN"/>
        </w:rPr>
        <w:t>(</w:t>
      </w:r>
      <w:r w:rsidRPr="00E20286">
        <w:rPr>
          <w:rFonts w:ascii="Book Antiqua" w:hAnsi="Book Antiqua"/>
          <w:sz w:val="24"/>
          <w:szCs w:val="24"/>
        </w:rPr>
        <w:t>-)</w:t>
      </w:r>
      <w:r w:rsidR="00C4295B" w:rsidRPr="00E20286">
        <w:rPr>
          <w:rFonts w:ascii="Book Antiqua" w:hAnsi="Book Antiqua"/>
          <w:sz w:val="24"/>
          <w:szCs w:val="24"/>
        </w:rPr>
        <w:t>]</w:t>
      </w:r>
      <w:r w:rsidRPr="00E20286">
        <w:rPr>
          <w:rFonts w:ascii="Book Antiqua" w:hAnsi="Book Antiqua"/>
          <w:sz w:val="24"/>
          <w:szCs w:val="24"/>
        </w:rPr>
        <w:t xml:space="preserve"> regardless of size, differentiated-type mucosal gastric cancer lesions </w:t>
      </w:r>
      <w:bookmarkStart w:id="49" w:name="OLE_LINK131"/>
      <w:bookmarkStart w:id="50" w:name="OLE_LINK132"/>
      <w:r w:rsidRPr="00E20286">
        <w:rPr>
          <w:rFonts w:ascii="Book Antiqua" w:hAnsi="Book Antiqua"/>
          <w:sz w:val="24"/>
          <w:szCs w:val="24"/>
        </w:rPr>
        <w:t>≤</w:t>
      </w:r>
      <w:bookmarkEnd w:id="49"/>
      <w:bookmarkEnd w:id="50"/>
      <w:r w:rsidRPr="00E20286">
        <w:rPr>
          <w:rFonts w:ascii="Book Antiqua" w:hAnsi="Book Antiqua"/>
          <w:sz w:val="24"/>
          <w:szCs w:val="24"/>
        </w:rPr>
        <w:t xml:space="preserve"> 3 cm </w:t>
      </w:r>
      <w:r w:rsidR="00C547B5" w:rsidRPr="00E20286">
        <w:rPr>
          <w:rFonts w:ascii="Book Antiqua" w:hAnsi="Book Antiqua"/>
          <w:sz w:val="24"/>
          <w:szCs w:val="24"/>
        </w:rPr>
        <w:t xml:space="preserve">in </w:t>
      </w:r>
      <w:r w:rsidRPr="00E20286">
        <w:rPr>
          <w:rFonts w:ascii="Book Antiqua" w:hAnsi="Book Antiqua"/>
          <w:sz w:val="24"/>
          <w:szCs w:val="24"/>
        </w:rPr>
        <w:t xml:space="preserve">size with ulcers </w:t>
      </w:r>
      <w:r w:rsidR="00C4295B" w:rsidRPr="00E20286">
        <w:rPr>
          <w:rFonts w:ascii="Book Antiqua" w:hAnsi="Book Antiqua"/>
          <w:sz w:val="24"/>
          <w:szCs w:val="24"/>
        </w:rPr>
        <w:t>[</w:t>
      </w:r>
      <w:r w:rsidR="00C4295B">
        <w:rPr>
          <w:rFonts w:ascii="Book Antiqua" w:hAnsi="Book Antiqua"/>
          <w:sz w:val="24"/>
          <w:szCs w:val="24"/>
        </w:rPr>
        <w:t xml:space="preserve">UL </w:t>
      </w:r>
      <w:r w:rsidR="00C4295B">
        <w:rPr>
          <w:rFonts w:ascii="Book Antiqua" w:eastAsia="宋体" w:hAnsi="Book Antiqua" w:hint="eastAsia"/>
          <w:sz w:val="24"/>
          <w:szCs w:val="24"/>
          <w:lang w:eastAsia="zh-CN"/>
        </w:rPr>
        <w:t>(</w:t>
      </w:r>
      <w:r w:rsidR="00C4295B">
        <w:rPr>
          <w:rFonts w:ascii="Book Antiqua" w:hAnsi="Book Antiqua"/>
          <w:sz w:val="24"/>
          <w:szCs w:val="24"/>
        </w:rPr>
        <w:t>+</w:t>
      </w:r>
      <w:r w:rsidR="00C4295B">
        <w:rPr>
          <w:rFonts w:ascii="Book Antiqua" w:eastAsia="宋体" w:hAnsi="Book Antiqua" w:hint="eastAsia"/>
          <w:sz w:val="24"/>
          <w:szCs w:val="24"/>
          <w:lang w:eastAsia="zh-CN"/>
        </w:rPr>
        <w:t>)</w:t>
      </w:r>
      <w:r w:rsidR="00C4295B">
        <w:rPr>
          <w:rFonts w:ascii="Book Antiqua" w:hAnsi="Book Antiqua"/>
          <w:sz w:val="24"/>
          <w:szCs w:val="24"/>
        </w:rPr>
        <w:t>]</w:t>
      </w:r>
      <w:r w:rsidRPr="00E20286">
        <w:rPr>
          <w:rFonts w:ascii="Book Antiqua" w:hAnsi="Book Antiqua"/>
          <w:sz w:val="24"/>
          <w:szCs w:val="24"/>
        </w:rPr>
        <w:t xml:space="preserve">, undifferentiated-type </w:t>
      </w:r>
      <w:r w:rsidR="00C4295B">
        <w:rPr>
          <w:rFonts w:ascii="Book Antiqua" w:hAnsi="Book Antiqua"/>
          <w:sz w:val="24"/>
          <w:szCs w:val="24"/>
        </w:rPr>
        <w:t xml:space="preserve">mucosal gastric cancer lesions </w:t>
      </w:r>
      <w:r w:rsidRPr="00E20286">
        <w:rPr>
          <w:rFonts w:ascii="Book Antiqua" w:hAnsi="Book Antiqua"/>
          <w:sz w:val="24"/>
          <w:szCs w:val="24"/>
        </w:rPr>
        <w:t xml:space="preserve">≤ 2 cm </w:t>
      </w:r>
      <w:r w:rsidR="00C547B5" w:rsidRPr="00E20286">
        <w:rPr>
          <w:rFonts w:ascii="Book Antiqua" w:hAnsi="Book Antiqua"/>
          <w:sz w:val="24"/>
          <w:szCs w:val="24"/>
        </w:rPr>
        <w:t xml:space="preserve">in </w:t>
      </w:r>
      <w:r w:rsidRPr="00E20286">
        <w:rPr>
          <w:rFonts w:ascii="Book Antiqua" w:hAnsi="Book Antiqua"/>
          <w:sz w:val="24"/>
          <w:szCs w:val="24"/>
        </w:rPr>
        <w:t xml:space="preserve">size without ulceration </w:t>
      </w:r>
      <w:r w:rsidR="00C4295B" w:rsidRPr="00E20286">
        <w:rPr>
          <w:rFonts w:ascii="Book Antiqua" w:hAnsi="Book Antiqua"/>
          <w:sz w:val="24"/>
          <w:szCs w:val="24"/>
        </w:rPr>
        <w:t>[</w:t>
      </w:r>
      <w:r w:rsidRPr="00E20286">
        <w:rPr>
          <w:rFonts w:ascii="Book Antiqua" w:hAnsi="Book Antiqua"/>
          <w:sz w:val="24"/>
          <w:szCs w:val="24"/>
        </w:rPr>
        <w:t xml:space="preserve">UL </w:t>
      </w:r>
      <w:r w:rsidR="00C4295B">
        <w:rPr>
          <w:rFonts w:ascii="Book Antiqua" w:eastAsia="宋体" w:hAnsi="Book Antiqua" w:hint="eastAsia"/>
          <w:sz w:val="24"/>
          <w:szCs w:val="24"/>
          <w:lang w:eastAsia="zh-CN"/>
        </w:rPr>
        <w:t>(</w:t>
      </w:r>
      <w:r w:rsidR="00C4295B">
        <w:rPr>
          <w:rFonts w:ascii="Book Antiqua" w:hAnsi="Book Antiqua"/>
          <w:sz w:val="24"/>
          <w:szCs w:val="24"/>
        </w:rPr>
        <w:t>-</w:t>
      </w:r>
      <w:r w:rsidR="00C4295B">
        <w:rPr>
          <w:rFonts w:ascii="Book Antiqua" w:eastAsia="宋体" w:hAnsi="Book Antiqua" w:hint="eastAsia"/>
          <w:sz w:val="24"/>
          <w:szCs w:val="24"/>
          <w:lang w:eastAsia="zh-CN"/>
        </w:rPr>
        <w:t>)</w:t>
      </w:r>
      <w:bookmarkStart w:id="51" w:name="OLE_LINK7"/>
      <w:bookmarkStart w:id="52" w:name="OLE_LINK8"/>
      <w:bookmarkStart w:id="53" w:name="OLE_LINK9"/>
      <w:bookmarkStart w:id="54" w:name="OLE_LINK10"/>
      <w:bookmarkStart w:id="55" w:name="OLE_LINK11"/>
      <w:bookmarkStart w:id="56" w:name="OLE_LINK12"/>
      <w:bookmarkStart w:id="57" w:name="OLE_LINK13"/>
      <w:bookmarkStart w:id="58" w:name="OLE_LINK14"/>
      <w:bookmarkStart w:id="59" w:name="OLE_LINK15"/>
      <w:bookmarkStart w:id="60" w:name="OLE_LINK16"/>
      <w:bookmarkStart w:id="61" w:name="OLE_LINK17"/>
      <w:bookmarkStart w:id="62" w:name="OLE_LINK18"/>
      <w:bookmarkStart w:id="63" w:name="OLE_LINK19"/>
      <w:bookmarkStart w:id="64" w:name="OLE_LINK20"/>
      <w:bookmarkStart w:id="65" w:name="OLE_LINK21"/>
      <w:bookmarkStart w:id="66" w:name="OLE_LINK22"/>
      <w:bookmarkStart w:id="67" w:name="OLE_LINK23"/>
      <w:bookmarkStart w:id="68" w:name="OLE_LINK24"/>
      <w:bookmarkStart w:id="69" w:name="OLE_LINK25"/>
      <w:bookmarkStart w:id="70" w:name="OLE_LINK26"/>
      <w:bookmarkStart w:id="71" w:name="OLE_LINK27"/>
      <w:bookmarkStart w:id="72" w:name="OLE_LINK28"/>
      <w:bookmarkStart w:id="73" w:name="OLE_LINK29"/>
      <w:bookmarkStart w:id="74" w:name="OLE_LINK30"/>
      <w:bookmarkStart w:id="75" w:name="OLE_LINK31"/>
      <w:bookmarkStart w:id="76" w:name="OLE_LINK32"/>
      <w:bookmarkStart w:id="77" w:name="OLE_LINK33"/>
      <w:bookmarkStart w:id="78" w:name="OLE_LINK34"/>
      <w:bookmarkStart w:id="79" w:name="OLE_LINK35"/>
      <w:bookmarkStart w:id="80" w:name="OLE_LINK36"/>
      <w:bookmarkStart w:id="81" w:name="OLE_LINK37"/>
      <w:bookmarkStart w:id="82" w:name="OLE_LINK38"/>
      <w:bookmarkStart w:id="83" w:name="OLE_LINK40"/>
      <w:bookmarkStart w:id="84" w:name="OLE_LINK41"/>
      <w:bookmarkStart w:id="85" w:name="OLE_LINK47"/>
      <w:bookmarkStart w:id="86" w:name="OLE_LINK48"/>
      <w:bookmarkStart w:id="87" w:name="OLE_LINK54"/>
      <w:bookmarkStart w:id="88" w:name="OLE_LINK55"/>
      <w:bookmarkStart w:id="89" w:name="OLE_LINK56"/>
      <w:bookmarkStart w:id="90" w:name="OLE_LINK57"/>
      <w:bookmarkStart w:id="91" w:name="OLE_LINK62"/>
      <w:bookmarkStart w:id="92" w:name="OLE_LINK63"/>
      <w:bookmarkStart w:id="93" w:name="OLE_LINK66"/>
      <w:bookmarkStart w:id="94" w:name="OLE_LINK67"/>
      <w:bookmarkStart w:id="95" w:name="OLE_LINK71"/>
      <w:bookmarkStart w:id="96" w:name="OLE_LINK72"/>
      <w:bookmarkStart w:id="97" w:name="OLE_LINK73"/>
      <w:bookmarkStart w:id="98" w:name="OLE_LINK74"/>
      <w:bookmarkStart w:id="99" w:name="OLE_LINK75"/>
      <w:bookmarkStart w:id="100" w:name="OLE_LINK76"/>
      <w:bookmarkStart w:id="101" w:name="OLE_LINK77"/>
      <w:bookmarkStart w:id="102" w:name="OLE_LINK78"/>
      <w:bookmarkStart w:id="103" w:name="OLE_LINK79"/>
      <w:bookmarkStart w:id="104" w:name="OLE_LINK80"/>
      <w:bookmarkStart w:id="105" w:name="OLE_LINK81"/>
      <w:bookmarkStart w:id="106" w:name="OLE_LINK82"/>
      <w:bookmarkStart w:id="107" w:name="OLE_LINK83"/>
      <w:bookmarkStart w:id="108" w:name="OLE_LINK84"/>
      <w:bookmarkStart w:id="109" w:name="OLE_LINK85"/>
      <w:bookmarkStart w:id="110" w:name="OLE_LINK86"/>
      <w:bookmarkStart w:id="111" w:name="OLE_LINK87"/>
      <w:bookmarkStart w:id="112" w:name="OLE_LINK88"/>
      <w:bookmarkStart w:id="113" w:name="OLE_LINK89"/>
      <w:bookmarkStart w:id="114" w:name="OLE_LINK90"/>
      <w:bookmarkStart w:id="115" w:name="OLE_LINK91"/>
      <w:bookmarkStart w:id="116" w:name="OLE_LINK92"/>
      <w:bookmarkStart w:id="117" w:name="OLE_LINK93"/>
      <w:bookmarkStart w:id="118" w:name="OLE_LINK94"/>
      <w:bookmarkStart w:id="119" w:name="OLE_LINK95"/>
      <w:bookmarkStart w:id="120" w:name="OLE_LINK98"/>
      <w:bookmarkStart w:id="121" w:name="OLE_LINK99"/>
      <w:bookmarkStart w:id="122" w:name="OLE_LINK100"/>
      <w:bookmarkStart w:id="123" w:name="OLE_LINK101"/>
      <w:bookmarkStart w:id="124" w:name="OLE_LINK102"/>
      <w:bookmarkStart w:id="125" w:name="OLE_LINK103"/>
      <w:bookmarkStart w:id="126" w:name="OLE_LINK106"/>
      <w:bookmarkStart w:id="127" w:name="OLE_LINK107"/>
      <w:bookmarkStart w:id="128" w:name="OLE_LINK108"/>
      <w:bookmarkStart w:id="129" w:name="OLE_LINK109"/>
      <w:bookmarkStart w:id="130" w:name="OLE_LINK110"/>
      <w:bookmarkStart w:id="131" w:name="OLE_LINK111"/>
      <w:bookmarkStart w:id="132" w:name="OLE_LINK112"/>
      <w:bookmarkStart w:id="133" w:name="OLE_LINK113"/>
      <w:bookmarkStart w:id="134" w:name="OLE_LINK114"/>
      <w:bookmarkStart w:id="135" w:name="OLE_LINK115"/>
      <w:bookmarkStart w:id="136" w:name="OLE_LINK116"/>
      <w:bookmarkStart w:id="137" w:name="OLE_LINK117"/>
      <w:bookmarkStart w:id="138" w:name="OLE_LINK118"/>
      <w:bookmarkStart w:id="139" w:name="OLE_LINK124"/>
      <w:bookmarkStart w:id="140" w:name="OLE_LINK125"/>
      <w:bookmarkStart w:id="141" w:name="OLE_LINK126"/>
      <w:bookmarkStart w:id="142" w:name="OLE_LINK127"/>
      <w:bookmarkStart w:id="143" w:name="OLE_LINK128"/>
      <w:bookmarkStart w:id="144" w:name="OLE_LINK129"/>
      <w:bookmarkStart w:id="145" w:name="OLE_LINK130"/>
      <w:r w:rsidR="00C4295B">
        <w:rPr>
          <w:rFonts w:ascii="Book Antiqua" w:hAnsi="Book Antiqua"/>
          <w:sz w:val="24"/>
          <w:szCs w:val="24"/>
        </w:rPr>
        <w:t>]</w:t>
      </w:r>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r w:rsidRPr="00E20286">
        <w:rPr>
          <w:rFonts w:ascii="Book Antiqua" w:hAnsi="Book Antiqua"/>
          <w:sz w:val="24"/>
          <w:szCs w:val="24"/>
        </w:rPr>
        <w:t>, and confirming no evidence of lymph node metastasis (LNM), and distant metastasis by p</w:t>
      </w:r>
      <w:r w:rsidR="00C4295B">
        <w:rPr>
          <w:rFonts w:ascii="Book Antiqua" w:hAnsi="Book Antiqua"/>
          <w:sz w:val="24"/>
          <w:szCs w:val="24"/>
        </w:rPr>
        <w:t>reoperative computed tomography</w:t>
      </w:r>
      <w:r w:rsidR="00CA0F3B" w:rsidRPr="00E20286">
        <w:rPr>
          <w:rFonts w:ascii="Book Antiqua" w:hAnsi="Book Antiqua"/>
          <w:sz w:val="24"/>
          <w:szCs w:val="24"/>
          <w:vertAlign w:val="superscript"/>
        </w:rPr>
        <w:t>[22]</w:t>
      </w:r>
      <w:r w:rsidRPr="00E20286">
        <w:rPr>
          <w:rFonts w:ascii="Book Antiqua" w:hAnsi="Book Antiqua"/>
          <w:sz w:val="24"/>
          <w:szCs w:val="24"/>
        </w:rPr>
        <w:t>.</w:t>
      </w:r>
    </w:p>
    <w:p w14:paraId="704D1C74" w14:textId="77777777" w:rsidR="000B7881" w:rsidRPr="00E20286" w:rsidRDefault="000B7881" w:rsidP="00E20286">
      <w:pPr>
        <w:adjustRightInd w:val="0"/>
        <w:snapToGrid w:val="0"/>
        <w:spacing w:after="0" w:line="360" w:lineRule="auto"/>
        <w:jc w:val="both"/>
        <w:rPr>
          <w:rFonts w:ascii="Book Antiqua" w:hAnsi="Book Antiqua"/>
          <w:b/>
          <w:sz w:val="24"/>
          <w:szCs w:val="24"/>
        </w:rPr>
      </w:pPr>
    </w:p>
    <w:p w14:paraId="59497A1C" w14:textId="77777777" w:rsidR="000B7881" w:rsidRPr="00E20286" w:rsidRDefault="00A5683E" w:rsidP="00E20286">
      <w:pPr>
        <w:adjustRightInd w:val="0"/>
        <w:snapToGrid w:val="0"/>
        <w:spacing w:after="0" w:line="360" w:lineRule="auto"/>
        <w:jc w:val="both"/>
        <w:rPr>
          <w:rFonts w:ascii="Book Antiqua" w:hAnsi="Book Antiqua"/>
          <w:b/>
          <w:i/>
          <w:sz w:val="24"/>
          <w:szCs w:val="24"/>
        </w:rPr>
      </w:pPr>
      <w:r w:rsidRPr="00E20286">
        <w:rPr>
          <w:rFonts w:ascii="Book Antiqua" w:hAnsi="Book Antiqua"/>
          <w:b/>
          <w:i/>
          <w:sz w:val="24"/>
          <w:szCs w:val="24"/>
        </w:rPr>
        <w:t>Endoscopic submucosal dissection</w:t>
      </w:r>
    </w:p>
    <w:p w14:paraId="72DE7AA1" w14:textId="62C4D530" w:rsidR="000B7881" w:rsidRPr="00C348FA" w:rsidRDefault="00A5683E" w:rsidP="00E20286">
      <w:pPr>
        <w:adjustRightInd w:val="0"/>
        <w:snapToGrid w:val="0"/>
        <w:spacing w:after="0" w:line="360" w:lineRule="auto"/>
        <w:jc w:val="both"/>
        <w:rPr>
          <w:rFonts w:ascii="Book Antiqua" w:eastAsia="宋体" w:hAnsi="Book Antiqua"/>
          <w:sz w:val="24"/>
          <w:szCs w:val="24"/>
          <w:lang w:eastAsia="zh-CN"/>
        </w:rPr>
      </w:pPr>
      <w:r w:rsidRPr="00E20286">
        <w:rPr>
          <w:rFonts w:ascii="Book Antiqua" w:hAnsi="Book Antiqua"/>
          <w:sz w:val="24"/>
          <w:szCs w:val="24"/>
        </w:rPr>
        <w:t>All lesions were treated by ESD. The gastric ESDs were pe</w:t>
      </w:r>
      <w:r w:rsidR="00C4295B">
        <w:rPr>
          <w:rFonts w:ascii="Book Antiqua" w:hAnsi="Book Antiqua"/>
          <w:sz w:val="24"/>
          <w:szCs w:val="24"/>
        </w:rPr>
        <w:t xml:space="preserve">rformed as previously </w:t>
      </w:r>
      <w:proofErr w:type="gramStart"/>
      <w:r w:rsidR="00C4295B">
        <w:rPr>
          <w:rFonts w:ascii="Book Antiqua" w:hAnsi="Book Antiqua"/>
          <w:sz w:val="24"/>
          <w:szCs w:val="24"/>
        </w:rPr>
        <w:t>described</w:t>
      </w:r>
      <w:r w:rsidR="00CA0F3B" w:rsidRPr="00E20286">
        <w:rPr>
          <w:rFonts w:ascii="Book Antiqua" w:hAnsi="Book Antiqua"/>
          <w:sz w:val="24"/>
          <w:szCs w:val="24"/>
          <w:vertAlign w:val="superscript"/>
        </w:rPr>
        <w:t>[</w:t>
      </w:r>
      <w:proofErr w:type="gramEnd"/>
      <w:r w:rsidR="00CA0F3B" w:rsidRPr="00E20286">
        <w:rPr>
          <w:rFonts w:ascii="Book Antiqua" w:hAnsi="Book Antiqua"/>
          <w:sz w:val="24"/>
          <w:szCs w:val="24"/>
          <w:vertAlign w:val="superscript"/>
        </w:rPr>
        <w:t>23,24]</w:t>
      </w:r>
      <w:r w:rsidRPr="00E20286">
        <w:rPr>
          <w:rFonts w:ascii="Book Antiqua" w:hAnsi="Book Antiqua"/>
          <w:sz w:val="24"/>
          <w:szCs w:val="24"/>
        </w:rPr>
        <w:t xml:space="preserve">. Briefly, after marking approximately 5 mm </w:t>
      </w:r>
      <w:r w:rsidR="00C547B5" w:rsidRPr="00E20286">
        <w:rPr>
          <w:rFonts w:ascii="Book Antiqua" w:hAnsi="Book Antiqua"/>
          <w:sz w:val="24"/>
          <w:szCs w:val="24"/>
        </w:rPr>
        <w:t xml:space="preserve">around the borders of the </w:t>
      </w:r>
      <w:r w:rsidRPr="00E20286">
        <w:rPr>
          <w:rFonts w:ascii="Book Antiqua" w:hAnsi="Book Antiqua"/>
          <w:sz w:val="24"/>
          <w:szCs w:val="24"/>
        </w:rPr>
        <w:t xml:space="preserve">lesion, circumferential incision and submucosal dissection were made using </w:t>
      </w:r>
      <w:r w:rsidR="00C547B5" w:rsidRPr="00E20286">
        <w:rPr>
          <w:rFonts w:ascii="Book Antiqua" w:hAnsi="Book Antiqua"/>
          <w:sz w:val="24"/>
          <w:szCs w:val="24"/>
        </w:rPr>
        <w:t xml:space="preserve">an </w:t>
      </w:r>
      <w:r w:rsidRPr="00E20286">
        <w:rPr>
          <w:rFonts w:ascii="Book Antiqua" w:hAnsi="Book Antiqua"/>
          <w:sz w:val="24"/>
          <w:szCs w:val="24"/>
        </w:rPr>
        <w:t>IT-knife2 (Olympus Medical Systems Corporation, Tokyo, Japan) or Dual knife (Olympus Medical Systems Corporation, Tokyo, Japan). Hyaluronic acid and</w:t>
      </w:r>
      <w:r w:rsidR="00C547B5" w:rsidRPr="00E20286">
        <w:rPr>
          <w:rFonts w:ascii="Book Antiqua" w:hAnsi="Book Antiqua"/>
          <w:sz w:val="24"/>
          <w:szCs w:val="24"/>
        </w:rPr>
        <w:t>/</w:t>
      </w:r>
      <w:r w:rsidRPr="00E20286">
        <w:rPr>
          <w:rFonts w:ascii="Book Antiqua" w:hAnsi="Book Antiqua"/>
          <w:sz w:val="24"/>
          <w:szCs w:val="24"/>
        </w:rPr>
        <w:t xml:space="preserve">or glycerol were used as the </w:t>
      </w:r>
      <w:r w:rsidR="00C348FA">
        <w:rPr>
          <w:rFonts w:ascii="Book Antiqua" w:hAnsi="Book Antiqua"/>
          <w:sz w:val="24"/>
          <w:szCs w:val="24"/>
        </w:rPr>
        <w:t xml:space="preserve">submucosal injecting solution. </w:t>
      </w:r>
    </w:p>
    <w:p w14:paraId="5C13795C" w14:textId="77777777" w:rsidR="000B7881" w:rsidRPr="00E20286" w:rsidRDefault="000B7881" w:rsidP="00E20286">
      <w:pPr>
        <w:adjustRightInd w:val="0"/>
        <w:snapToGrid w:val="0"/>
        <w:spacing w:after="0" w:line="360" w:lineRule="auto"/>
        <w:jc w:val="both"/>
        <w:rPr>
          <w:rFonts w:ascii="Book Antiqua" w:hAnsi="Book Antiqua"/>
          <w:sz w:val="24"/>
          <w:szCs w:val="24"/>
        </w:rPr>
      </w:pPr>
    </w:p>
    <w:p w14:paraId="72239676" w14:textId="77777777" w:rsidR="000B7881" w:rsidRPr="00E20286" w:rsidRDefault="00A5683E" w:rsidP="00E20286">
      <w:pPr>
        <w:adjustRightInd w:val="0"/>
        <w:snapToGrid w:val="0"/>
        <w:spacing w:after="0" w:line="360" w:lineRule="auto"/>
        <w:jc w:val="both"/>
        <w:rPr>
          <w:rFonts w:ascii="Book Antiqua" w:hAnsi="Book Antiqua"/>
          <w:b/>
          <w:i/>
          <w:sz w:val="24"/>
          <w:szCs w:val="24"/>
        </w:rPr>
      </w:pPr>
      <w:r w:rsidRPr="00E20286">
        <w:rPr>
          <w:rFonts w:ascii="Book Antiqua" w:hAnsi="Book Antiqua"/>
          <w:b/>
          <w:i/>
          <w:sz w:val="24"/>
          <w:szCs w:val="24"/>
        </w:rPr>
        <w:t>Histopathological investigation</w:t>
      </w:r>
    </w:p>
    <w:p w14:paraId="5A50171D" w14:textId="716ADC31" w:rsidR="000B7881" w:rsidRPr="00E20286" w:rsidRDefault="00A5683E" w:rsidP="00E20286">
      <w:pPr>
        <w:adjustRightInd w:val="0"/>
        <w:snapToGrid w:val="0"/>
        <w:spacing w:after="0" w:line="360" w:lineRule="auto"/>
        <w:jc w:val="both"/>
        <w:rPr>
          <w:rFonts w:ascii="Book Antiqua" w:hAnsi="Book Antiqua"/>
          <w:sz w:val="24"/>
          <w:szCs w:val="24"/>
        </w:rPr>
      </w:pPr>
      <w:r w:rsidRPr="00E20286">
        <w:rPr>
          <w:rFonts w:ascii="Book Antiqua" w:hAnsi="Book Antiqua"/>
          <w:sz w:val="24"/>
          <w:szCs w:val="24"/>
        </w:rPr>
        <w:t xml:space="preserve">The resected specimens were fixed with 10% buffered formalin immediately after the procedure. </w:t>
      </w:r>
      <w:r w:rsidR="00E07A0C" w:rsidRPr="00E20286">
        <w:rPr>
          <w:rFonts w:ascii="Book Antiqua" w:hAnsi="Book Antiqua"/>
          <w:sz w:val="24"/>
          <w:szCs w:val="24"/>
        </w:rPr>
        <w:t xml:space="preserve">To </w:t>
      </w:r>
      <w:r w:rsidRPr="00E20286">
        <w:rPr>
          <w:rFonts w:ascii="Book Antiqua" w:hAnsi="Book Antiqua"/>
          <w:sz w:val="24"/>
          <w:szCs w:val="24"/>
        </w:rPr>
        <w:t xml:space="preserve">reliably evaluate the deepest part of the lesion and the </w:t>
      </w:r>
      <w:r w:rsidRPr="00E20286">
        <w:rPr>
          <w:rFonts w:ascii="Book Antiqua" w:hAnsi="Book Antiqua"/>
          <w:sz w:val="24"/>
          <w:szCs w:val="24"/>
        </w:rPr>
        <w:lastRenderedPageBreak/>
        <w:t xml:space="preserve">horizontal margin, it was cut into thin sections </w:t>
      </w:r>
      <w:r w:rsidR="00E07A0C" w:rsidRPr="00E20286">
        <w:rPr>
          <w:rFonts w:ascii="Book Antiqua" w:hAnsi="Book Antiqua"/>
          <w:sz w:val="24"/>
          <w:szCs w:val="24"/>
        </w:rPr>
        <w:t>(</w:t>
      </w:r>
      <w:r w:rsidRPr="00E20286">
        <w:rPr>
          <w:rFonts w:ascii="Book Antiqua" w:hAnsi="Book Antiqua"/>
          <w:sz w:val="24"/>
          <w:szCs w:val="24"/>
        </w:rPr>
        <w:t>2</w:t>
      </w:r>
      <w:r w:rsidR="00E07A0C" w:rsidRPr="00E20286">
        <w:rPr>
          <w:rFonts w:ascii="Book Antiqua" w:hAnsi="Book Antiqua"/>
          <w:sz w:val="24"/>
          <w:szCs w:val="24"/>
        </w:rPr>
        <w:t>-</w:t>
      </w:r>
      <w:r w:rsidRPr="00E20286">
        <w:rPr>
          <w:rFonts w:ascii="Book Antiqua" w:hAnsi="Book Antiqua"/>
          <w:sz w:val="24"/>
          <w:szCs w:val="24"/>
        </w:rPr>
        <w:t>3 mm</w:t>
      </w:r>
      <w:r w:rsidR="00E07A0C" w:rsidRPr="00E20286">
        <w:rPr>
          <w:rFonts w:ascii="Book Antiqua" w:hAnsi="Book Antiqua"/>
          <w:sz w:val="24"/>
          <w:szCs w:val="24"/>
        </w:rPr>
        <w:t>)</w:t>
      </w:r>
      <w:r w:rsidRPr="00E20286">
        <w:rPr>
          <w:rFonts w:ascii="Book Antiqua" w:hAnsi="Book Antiqua"/>
          <w:sz w:val="24"/>
          <w:szCs w:val="24"/>
        </w:rPr>
        <w:t xml:space="preserve"> parallel to the oral side to the </w:t>
      </w:r>
      <w:r w:rsidR="00C4295B">
        <w:rPr>
          <w:rFonts w:ascii="Book Antiqua" w:hAnsi="Book Antiqua"/>
          <w:sz w:val="24"/>
          <w:szCs w:val="24"/>
        </w:rPr>
        <w:t xml:space="preserve">anal </w:t>
      </w:r>
      <w:proofErr w:type="gramStart"/>
      <w:r w:rsidR="00C4295B">
        <w:rPr>
          <w:rFonts w:ascii="Book Antiqua" w:hAnsi="Book Antiqua"/>
          <w:sz w:val="24"/>
          <w:szCs w:val="24"/>
        </w:rPr>
        <w:t>side</w:t>
      </w:r>
      <w:r w:rsidR="00CA0F3B" w:rsidRPr="00E20286">
        <w:rPr>
          <w:rFonts w:ascii="Book Antiqua" w:hAnsi="Book Antiqua"/>
          <w:sz w:val="24"/>
          <w:szCs w:val="24"/>
          <w:vertAlign w:val="superscript"/>
        </w:rPr>
        <w:t>[</w:t>
      </w:r>
      <w:proofErr w:type="gramEnd"/>
      <w:r w:rsidR="00CA0F3B" w:rsidRPr="00E20286">
        <w:rPr>
          <w:rFonts w:ascii="Book Antiqua" w:hAnsi="Book Antiqua"/>
          <w:sz w:val="24"/>
          <w:szCs w:val="24"/>
          <w:vertAlign w:val="superscript"/>
        </w:rPr>
        <w:t>21]</w:t>
      </w:r>
      <w:r w:rsidRPr="00E20286">
        <w:rPr>
          <w:rFonts w:ascii="Book Antiqua" w:hAnsi="Book Antiqua"/>
          <w:sz w:val="24"/>
          <w:szCs w:val="24"/>
        </w:rPr>
        <w:t xml:space="preserve">. The resected specimens were embedded in paraffin and mounted on slides then subjected to hematoxylin and eosin staining and immunohistochemistry. </w:t>
      </w:r>
      <w:r w:rsidR="00E07A0C" w:rsidRPr="00E20286">
        <w:rPr>
          <w:rFonts w:ascii="Book Antiqua" w:hAnsi="Book Antiqua"/>
          <w:sz w:val="24"/>
          <w:szCs w:val="24"/>
        </w:rPr>
        <w:t xml:space="preserve">Specimen size, tumor size, macroscopic type, and the depth of invasion </w:t>
      </w:r>
      <w:r w:rsidRPr="00E20286">
        <w:rPr>
          <w:rFonts w:ascii="Book Antiqua" w:hAnsi="Book Antiqua"/>
          <w:sz w:val="24"/>
          <w:szCs w:val="24"/>
        </w:rPr>
        <w:t xml:space="preserve">were </w:t>
      </w:r>
      <w:r w:rsidR="00E07A0C" w:rsidRPr="00E20286">
        <w:rPr>
          <w:rFonts w:ascii="Book Antiqua" w:hAnsi="Book Antiqua"/>
          <w:sz w:val="24"/>
          <w:szCs w:val="24"/>
        </w:rPr>
        <w:t xml:space="preserve">measured </w:t>
      </w:r>
      <w:r w:rsidRPr="00E20286">
        <w:rPr>
          <w:rFonts w:ascii="Book Antiqua" w:hAnsi="Book Antiqua"/>
          <w:sz w:val="24"/>
          <w:szCs w:val="24"/>
        </w:rPr>
        <w:t>in accordance with the Japanese Gastric Cancer Treatment</w:t>
      </w:r>
      <w:r w:rsidRPr="00E20286">
        <w:rPr>
          <w:rFonts w:ascii="Book Antiqua" w:eastAsia="MS Gothic" w:hAnsi="Book Antiqua" w:cs="MS Gothic"/>
          <w:sz w:val="24"/>
          <w:szCs w:val="24"/>
        </w:rPr>
        <w:t xml:space="preserve">　</w:t>
      </w:r>
      <w:r w:rsidR="00C4295B">
        <w:rPr>
          <w:rFonts w:ascii="Book Antiqua" w:hAnsi="Book Antiqua"/>
          <w:sz w:val="24"/>
          <w:szCs w:val="24"/>
        </w:rPr>
        <w:t>Guideline 2014 (Ver. 4</w:t>
      </w:r>
      <w:proofErr w:type="gramStart"/>
      <w:r w:rsidR="00C4295B">
        <w:rPr>
          <w:rFonts w:ascii="Book Antiqua" w:hAnsi="Book Antiqua"/>
          <w:sz w:val="24"/>
          <w:szCs w:val="24"/>
        </w:rPr>
        <w:t>)</w:t>
      </w:r>
      <w:r w:rsidR="00CA0F3B" w:rsidRPr="00E20286">
        <w:rPr>
          <w:rFonts w:ascii="Book Antiqua" w:hAnsi="Book Antiqua"/>
          <w:sz w:val="24"/>
          <w:szCs w:val="24"/>
          <w:vertAlign w:val="superscript"/>
        </w:rPr>
        <w:t>[</w:t>
      </w:r>
      <w:proofErr w:type="gramEnd"/>
      <w:r w:rsidR="00CA0F3B" w:rsidRPr="00E20286">
        <w:rPr>
          <w:rFonts w:ascii="Book Antiqua" w:hAnsi="Book Antiqua"/>
          <w:sz w:val="24"/>
          <w:szCs w:val="24"/>
          <w:vertAlign w:val="superscript"/>
        </w:rPr>
        <w:t>22]</w:t>
      </w:r>
      <w:r w:rsidRPr="00E20286">
        <w:rPr>
          <w:rFonts w:ascii="Book Antiqua" w:hAnsi="Book Antiqua"/>
          <w:sz w:val="24"/>
          <w:szCs w:val="24"/>
        </w:rPr>
        <w:t xml:space="preserve">, describing the. Treatment </w:t>
      </w:r>
      <w:r w:rsidR="00E07A0C" w:rsidRPr="00E20286">
        <w:rPr>
          <w:rFonts w:ascii="Book Antiqua" w:hAnsi="Book Antiqua"/>
          <w:sz w:val="24"/>
          <w:szCs w:val="24"/>
        </w:rPr>
        <w:t>was deemed</w:t>
      </w:r>
      <w:r w:rsidRPr="00E20286">
        <w:rPr>
          <w:rFonts w:ascii="Book Antiqua" w:hAnsi="Book Antiqua"/>
          <w:sz w:val="24"/>
          <w:szCs w:val="24"/>
        </w:rPr>
        <w:t xml:space="preserve"> curative when all of the following conditions were fulﬁlled: en bloc resection, negative horizontal margin (HM0), negative vertical margin (VM0), and</w:t>
      </w:r>
      <w:r w:rsidR="00C4295B">
        <w:rPr>
          <w:rFonts w:ascii="Book Antiqua" w:hAnsi="Book Antiqua"/>
          <w:sz w:val="24"/>
          <w:szCs w:val="24"/>
        </w:rPr>
        <w:t xml:space="preserve"> no </w:t>
      </w:r>
      <w:proofErr w:type="spellStart"/>
      <w:r w:rsidR="00C4295B">
        <w:rPr>
          <w:rFonts w:ascii="Book Antiqua" w:hAnsi="Book Antiqua"/>
          <w:sz w:val="24"/>
          <w:szCs w:val="24"/>
        </w:rPr>
        <w:t>lymphovascular</w:t>
      </w:r>
      <w:proofErr w:type="spellEnd"/>
      <w:r w:rsidR="00C4295B">
        <w:rPr>
          <w:rFonts w:ascii="Book Antiqua" w:hAnsi="Book Antiqua"/>
          <w:sz w:val="24"/>
          <w:szCs w:val="24"/>
        </w:rPr>
        <w:t xml:space="preserve"> inﬁltration </w:t>
      </w:r>
      <w:r w:rsidR="00C4295B" w:rsidRPr="00E20286">
        <w:rPr>
          <w:rFonts w:ascii="Book Antiqua" w:hAnsi="Book Antiqua"/>
          <w:sz w:val="24"/>
          <w:szCs w:val="24"/>
        </w:rPr>
        <w:t>[</w:t>
      </w:r>
      <w:proofErr w:type="spellStart"/>
      <w:proofErr w:type="gramStart"/>
      <w:r w:rsidRPr="00E20286">
        <w:rPr>
          <w:rFonts w:ascii="Book Antiqua" w:hAnsi="Book Antiqua"/>
          <w:sz w:val="24"/>
          <w:szCs w:val="24"/>
        </w:rPr>
        <w:t>ly</w:t>
      </w:r>
      <w:proofErr w:type="spellEnd"/>
      <w:r w:rsidRPr="00E20286">
        <w:rPr>
          <w:rFonts w:ascii="Book Antiqua" w:hAnsi="Book Antiqua"/>
          <w:sz w:val="24"/>
          <w:szCs w:val="24"/>
        </w:rPr>
        <w:t>(</w:t>
      </w:r>
      <w:proofErr w:type="gramEnd"/>
      <w:r w:rsidRPr="00E20286">
        <w:rPr>
          <w:rFonts w:ascii="Book Antiqua" w:hAnsi="Book Antiqua"/>
          <w:sz w:val="24"/>
          <w:szCs w:val="24"/>
        </w:rPr>
        <w:t>-), v(-)</w:t>
      </w:r>
      <w:r w:rsidR="00C4295B">
        <w:rPr>
          <w:rFonts w:ascii="Book Antiqua" w:hAnsi="Book Antiqua"/>
          <w:sz w:val="24"/>
          <w:szCs w:val="24"/>
        </w:rPr>
        <w:t>]</w:t>
      </w:r>
      <w:r w:rsidRPr="00E20286">
        <w:rPr>
          <w:rFonts w:ascii="Book Antiqua" w:hAnsi="Book Antiqua"/>
          <w:sz w:val="24"/>
          <w:szCs w:val="24"/>
        </w:rPr>
        <w:t>. In histologically differentiated-type tumor</w:t>
      </w:r>
      <w:r w:rsidR="00E07A0C" w:rsidRPr="00E20286">
        <w:rPr>
          <w:rFonts w:ascii="Book Antiqua" w:hAnsi="Book Antiqua"/>
          <w:sz w:val="24"/>
          <w:szCs w:val="24"/>
        </w:rPr>
        <w:t>s</w:t>
      </w:r>
      <w:r w:rsidRPr="00E20286">
        <w:rPr>
          <w:rFonts w:ascii="Book Antiqua" w:hAnsi="Book Antiqua"/>
          <w:sz w:val="24"/>
          <w:szCs w:val="24"/>
        </w:rPr>
        <w:t xml:space="preserve"> with pT1a </w:t>
      </w:r>
      <w:proofErr w:type="gramStart"/>
      <w:r w:rsidRPr="00E20286">
        <w:rPr>
          <w:rFonts w:ascii="Book Antiqua" w:hAnsi="Book Antiqua"/>
          <w:sz w:val="24"/>
          <w:szCs w:val="24"/>
        </w:rPr>
        <w:t>UL(</w:t>
      </w:r>
      <w:proofErr w:type="gramEnd"/>
      <w:r w:rsidRPr="00E20286">
        <w:rPr>
          <w:rFonts w:ascii="Book Antiqua" w:hAnsi="Book Antiqua"/>
          <w:sz w:val="24"/>
          <w:szCs w:val="24"/>
        </w:rPr>
        <w:t xml:space="preserve">-) regardless of tumor size, pT1a UL(+) with tumor size </w:t>
      </w:r>
      <w:r w:rsidR="00C4295B">
        <w:rPr>
          <w:rFonts w:ascii="Book Antiqua" w:hAnsi="Book Antiqua"/>
          <w:sz w:val="24"/>
          <w:szCs w:val="24"/>
        </w:rPr>
        <w:t>≤</w:t>
      </w:r>
      <w:r w:rsidR="00C4295B">
        <w:rPr>
          <w:rFonts w:ascii="Book Antiqua" w:eastAsia="宋体" w:hAnsi="Book Antiqua" w:hint="eastAsia"/>
          <w:sz w:val="24"/>
          <w:szCs w:val="24"/>
          <w:lang w:eastAsia="zh-CN"/>
        </w:rPr>
        <w:t xml:space="preserve"> </w:t>
      </w:r>
      <w:r w:rsidRPr="00E20286">
        <w:rPr>
          <w:rFonts w:ascii="Book Antiqua" w:hAnsi="Book Antiqua"/>
          <w:sz w:val="24"/>
          <w:szCs w:val="24"/>
        </w:rPr>
        <w:t xml:space="preserve">3 cm, histologically of differentiated type, and pT1b (SM1, 500 microns from the muscularis mucosae) with tumor size </w:t>
      </w:r>
      <w:r w:rsidR="00C4295B">
        <w:rPr>
          <w:rFonts w:ascii="Book Antiqua" w:hAnsi="Book Antiqua"/>
          <w:sz w:val="24"/>
          <w:szCs w:val="24"/>
        </w:rPr>
        <w:t>≤</w:t>
      </w:r>
      <w:r w:rsidR="00C4295B">
        <w:rPr>
          <w:rFonts w:ascii="Book Antiqua" w:eastAsia="宋体" w:hAnsi="Book Antiqua" w:hint="eastAsia"/>
          <w:sz w:val="24"/>
          <w:szCs w:val="24"/>
          <w:lang w:eastAsia="zh-CN"/>
        </w:rPr>
        <w:t xml:space="preserve"> </w:t>
      </w:r>
      <w:r w:rsidRPr="00E20286">
        <w:rPr>
          <w:rFonts w:ascii="Book Antiqua" w:hAnsi="Book Antiqua"/>
          <w:sz w:val="24"/>
          <w:szCs w:val="24"/>
        </w:rPr>
        <w:t xml:space="preserve">3 cm were judged curative. In histologically undifferentiated-type, pT1a, </w:t>
      </w:r>
      <w:proofErr w:type="gramStart"/>
      <w:r w:rsidRPr="00E20286">
        <w:rPr>
          <w:rFonts w:ascii="Book Antiqua" w:hAnsi="Book Antiqua"/>
          <w:sz w:val="24"/>
          <w:szCs w:val="24"/>
        </w:rPr>
        <w:t>UL(</w:t>
      </w:r>
      <w:proofErr w:type="gramEnd"/>
      <w:r w:rsidRPr="00E20286">
        <w:rPr>
          <w:rFonts w:ascii="Book Antiqua" w:hAnsi="Book Antiqua"/>
          <w:sz w:val="24"/>
          <w:szCs w:val="24"/>
        </w:rPr>
        <w:t xml:space="preserve">-) with tumor size </w:t>
      </w:r>
      <w:r w:rsidR="00C4295B">
        <w:rPr>
          <w:rFonts w:ascii="Book Antiqua" w:hAnsi="Book Antiqua"/>
          <w:sz w:val="24"/>
          <w:szCs w:val="24"/>
        </w:rPr>
        <w:t>≤</w:t>
      </w:r>
      <w:r w:rsidR="00C4295B">
        <w:rPr>
          <w:rFonts w:ascii="Book Antiqua" w:eastAsia="宋体" w:hAnsi="Book Antiqua" w:hint="eastAsia"/>
          <w:sz w:val="24"/>
          <w:szCs w:val="24"/>
          <w:lang w:eastAsia="zh-CN"/>
        </w:rPr>
        <w:t xml:space="preserve"> </w:t>
      </w:r>
      <w:r w:rsidRPr="00E20286">
        <w:rPr>
          <w:rFonts w:ascii="Book Antiqua" w:hAnsi="Book Antiqua"/>
          <w:sz w:val="24"/>
          <w:szCs w:val="24"/>
        </w:rPr>
        <w:t>2 cm was also considered as curative. Resection</w:t>
      </w:r>
      <w:r w:rsidR="00470FB6" w:rsidRPr="00E20286">
        <w:rPr>
          <w:rFonts w:ascii="Book Antiqua" w:hAnsi="Book Antiqua"/>
          <w:sz w:val="24"/>
          <w:szCs w:val="24"/>
        </w:rPr>
        <w:t>s</w:t>
      </w:r>
      <w:r w:rsidRPr="00E20286">
        <w:rPr>
          <w:rFonts w:ascii="Book Antiqua" w:hAnsi="Book Antiqua"/>
          <w:sz w:val="24"/>
          <w:szCs w:val="24"/>
        </w:rPr>
        <w:t xml:space="preserve"> that does not satisfy any of the above criteria </w:t>
      </w:r>
      <w:r w:rsidR="00470FB6" w:rsidRPr="00E20286">
        <w:rPr>
          <w:rFonts w:ascii="Book Antiqua" w:hAnsi="Book Antiqua"/>
          <w:sz w:val="24"/>
          <w:szCs w:val="24"/>
        </w:rPr>
        <w:t xml:space="preserve">were </w:t>
      </w:r>
      <w:r w:rsidRPr="00E20286">
        <w:rPr>
          <w:rFonts w:ascii="Book Antiqua" w:hAnsi="Book Antiqua"/>
          <w:sz w:val="24"/>
          <w:szCs w:val="24"/>
        </w:rPr>
        <w:t>considered non-curative.</w:t>
      </w:r>
    </w:p>
    <w:p w14:paraId="4D93A341" w14:textId="77777777" w:rsidR="000B7881" w:rsidRPr="00E20286" w:rsidRDefault="000B7881" w:rsidP="00E20286">
      <w:pPr>
        <w:adjustRightInd w:val="0"/>
        <w:snapToGrid w:val="0"/>
        <w:spacing w:after="0" w:line="360" w:lineRule="auto"/>
        <w:jc w:val="both"/>
        <w:rPr>
          <w:rFonts w:ascii="Book Antiqua" w:hAnsi="Book Antiqua"/>
          <w:sz w:val="24"/>
          <w:szCs w:val="24"/>
        </w:rPr>
      </w:pPr>
    </w:p>
    <w:p w14:paraId="33EAC7C9" w14:textId="77777777" w:rsidR="000B7881" w:rsidRPr="00E20286" w:rsidRDefault="00A5683E" w:rsidP="00E20286">
      <w:pPr>
        <w:adjustRightInd w:val="0"/>
        <w:snapToGrid w:val="0"/>
        <w:spacing w:after="0" w:line="360" w:lineRule="auto"/>
        <w:jc w:val="both"/>
        <w:rPr>
          <w:rFonts w:ascii="Book Antiqua" w:hAnsi="Book Antiqua"/>
          <w:b/>
          <w:i/>
          <w:sz w:val="24"/>
          <w:szCs w:val="24"/>
        </w:rPr>
      </w:pPr>
      <w:r w:rsidRPr="00E20286">
        <w:rPr>
          <w:rFonts w:ascii="Book Antiqua" w:hAnsi="Book Antiqua"/>
          <w:b/>
          <w:i/>
          <w:iCs/>
          <w:sz w:val="24"/>
          <w:szCs w:val="24"/>
        </w:rPr>
        <w:t>Immunohistochemistry and histological classification</w:t>
      </w:r>
    </w:p>
    <w:p w14:paraId="16ACA790" w14:textId="2DFDF3F4" w:rsidR="000B7881" w:rsidRPr="00E20286" w:rsidRDefault="00A5683E" w:rsidP="00E20286">
      <w:pPr>
        <w:adjustRightInd w:val="0"/>
        <w:snapToGrid w:val="0"/>
        <w:spacing w:after="0" w:line="360" w:lineRule="auto"/>
        <w:jc w:val="both"/>
        <w:rPr>
          <w:rFonts w:ascii="Book Antiqua" w:hAnsi="Book Antiqua"/>
          <w:sz w:val="24"/>
          <w:szCs w:val="24"/>
        </w:rPr>
      </w:pPr>
      <w:r w:rsidRPr="00E20286">
        <w:rPr>
          <w:rFonts w:ascii="Book Antiqua" w:hAnsi="Book Antiqua"/>
          <w:sz w:val="24"/>
          <w:szCs w:val="24"/>
        </w:rPr>
        <w:t xml:space="preserve">Immunohistochemical staining of the 30 </w:t>
      </w:r>
      <w:proofErr w:type="spellStart"/>
      <w:r w:rsidRPr="00E20286">
        <w:rPr>
          <w:rFonts w:ascii="Book Antiqua" w:hAnsi="Book Antiqua"/>
          <w:sz w:val="24"/>
          <w:szCs w:val="24"/>
        </w:rPr>
        <w:t>HpUIGCs</w:t>
      </w:r>
      <w:proofErr w:type="spellEnd"/>
      <w:r w:rsidRPr="00E20286">
        <w:rPr>
          <w:rFonts w:ascii="Book Antiqua" w:hAnsi="Book Antiqua"/>
          <w:sz w:val="24"/>
          <w:szCs w:val="24"/>
        </w:rPr>
        <w:t xml:space="preserve"> was performed in representative sections </w:t>
      </w:r>
      <w:r w:rsidR="00470FB6" w:rsidRPr="00E20286">
        <w:rPr>
          <w:rFonts w:ascii="Book Antiqua" w:hAnsi="Book Antiqua"/>
          <w:sz w:val="24"/>
          <w:szCs w:val="24"/>
        </w:rPr>
        <w:t>taken from the tumor at its</w:t>
      </w:r>
      <w:r w:rsidRPr="00E20286">
        <w:rPr>
          <w:rFonts w:ascii="Book Antiqua" w:hAnsi="Book Antiqua"/>
          <w:sz w:val="24"/>
          <w:szCs w:val="24"/>
        </w:rPr>
        <w:t xml:space="preserve"> largest diameter. Mucin phenotype was evaluated </w:t>
      </w:r>
      <w:r w:rsidR="00470FB6" w:rsidRPr="00E20286">
        <w:rPr>
          <w:rFonts w:ascii="Book Antiqua" w:hAnsi="Book Antiqua"/>
          <w:sz w:val="24"/>
          <w:szCs w:val="24"/>
        </w:rPr>
        <w:t xml:space="preserve">using </w:t>
      </w:r>
      <w:r w:rsidRPr="00E20286">
        <w:rPr>
          <w:rFonts w:ascii="Book Antiqua" w:hAnsi="Book Antiqua"/>
          <w:sz w:val="24"/>
          <w:szCs w:val="24"/>
        </w:rPr>
        <w:t>MUC2, MUC5AC, MUC6, CD10, CDX2, PG-I, and H+/K+ -ATPase markers. We used monoclonal antibodies against the following markers: mucin 5AC (MUC5AC) as a marker for gastric foveolar cells, MUC6 as a marker for gastric mucous neck cells and pyloric glands, MUC2 as a marker for intestinal goblet cells, CD10 as a marker for small intestinal brush border, CDX2 as a marker for epithel</w:t>
      </w:r>
      <w:r w:rsidR="00CA0F3B" w:rsidRPr="00E20286">
        <w:rPr>
          <w:rFonts w:ascii="Book Antiqua" w:hAnsi="Book Antiqua"/>
          <w:sz w:val="24"/>
          <w:szCs w:val="24"/>
        </w:rPr>
        <w:t xml:space="preserve">ial intestinal differentiation. </w:t>
      </w:r>
      <w:r w:rsidRPr="00E20286">
        <w:rPr>
          <w:rFonts w:ascii="Book Antiqua" w:hAnsi="Book Antiqua"/>
          <w:sz w:val="24"/>
          <w:szCs w:val="24"/>
        </w:rPr>
        <w:t>The tumors that showed differentiation to the fundus gland were immunochemically stained for definitive diagnosis of the oxyntic tumor; PG-I was used as a marker for chief cells, and proton pump/H+/K+-ATPase alpha subunit as a marker for parietal cells.</w:t>
      </w:r>
      <w:r w:rsidR="00470FB6" w:rsidRPr="00E20286">
        <w:rPr>
          <w:rFonts w:ascii="Book Antiqua" w:hAnsi="Book Antiqua"/>
          <w:sz w:val="24"/>
          <w:szCs w:val="24"/>
        </w:rPr>
        <w:t xml:space="preserve"> </w:t>
      </w:r>
      <w:r w:rsidRPr="00E20286">
        <w:rPr>
          <w:rFonts w:ascii="Book Antiqua" w:hAnsi="Book Antiqua"/>
          <w:sz w:val="24"/>
          <w:szCs w:val="24"/>
        </w:rPr>
        <w:t>MUC2, MUC5AC, MUC6, CD10, PG-I, H+/K+-ATPase reactivity was considered significantly positive when &gt;</w:t>
      </w:r>
      <w:r w:rsidR="00470FB6" w:rsidRPr="00E20286">
        <w:rPr>
          <w:rFonts w:ascii="Book Antiqua" w:hAnsi="Book Antiqua"/>
          <w:sz w:val="24"/>
          <w:szCs w:val="24"/>
        </w:rPr>
        <w:t xml:space="preserve"> </w:t>
      </w:r>
      <w:r w:rsidRPr="00E20286">
        <w:rPr>
          <w:rFonts w:ascii="Book Antiqua" w:hAnsi="Book Antiqua"/>
          <w:sz w:val="24"/>
          <w:szCs w:val="24"/>
        </w:rPr>
        <w:t>10% of tumor cells were stained. Cas</w:t>
      </w:r>
      <w:r w:rsidRPr="00E20286">
        <w:rPr>
          <w:rFonts w:ascii="Book Antiqua" w:hAnsi="Book Antiqua"/>
          <w:sz w:val="24"/>
          <w:szCs w:val="24"/>
        </w:rPr>
        <w:softHyphen/>
        <w:t>es with &lt;</w:t>
      </w:r>
      <w:r w:rsidR="00470FB6" w:rsidRPr="00E20286">
        <w:rPr>
          <w:rFonts w:ascii="Book Antiqua" w:hAnsi="Book Antiqua"/>
          <w:sz w:val="24"/>
          <w:szCs w:val="24"/>
        </w:rPr>
        <w:t xml:space="preserve"> </w:t>
      </w:r>
      <w:r w:rsidRPr="00E20286">
        <w:rPr>
          <w:rFonts w:ascii="Book Antiqua" w:hAnsi="Book Antiqua"/>
          <w:sz w:val="24"/>
          <w:szCs w:val="24"/>
        </w:rPr>
        <w:t xml:space="preserve">10% positive cells were regarded as unaffected. The mucin </w:t>
      </w:r>
      <w:r w:rsidRPr="00E20286">
        <w:rPr>
          <w:rFonts w:ascii="Book Antiqua" w:hAnsi="Book Antiqua"/>
          <w:sz w:val="24"/>
          <w:szCs w:val="24"/>
        </w:rPr>
        <w:lastRenderedPageBreak/>
        <w:t xml:space="preserve">phenotype was divided into a) </w:t>
      </w:r>
      <w:r w:rsidR="00470FB6" w:rsidRPr="00E20286">
        <w:rPr>
          <w:rFonts w:ascii="Book Antiqua" w:hAnsi="Book Antiqua"/>
          <w:sz w:val="24"/>
          <w:szCs w:val="24"/>
        </w:rPr>
        <w:t>g</w:t>
      </w:r>
      <w:r w:rsidRPr="00E20286">
        <w:rPr>
          <w:rFonts w:ascii="Book Antiqua" w:hAnsi="Book Antiqua"/>
          <w:sz w:val="24"/>
          <w:szCs w:val="24"/>
        </w:rPr>
        <w:t xml:space="preserve">astric phenotype, b) </w:t>
      </w:r>
      <w:r w:rsidR="00470FB6" w:rsidRPr="00E20286">
        <w:rPr>
          <w:rFonts w:ascii="Book Antiqua" w:hAnsi="Book Antiqua"/>
          <w:sz w:val="24"/>
          <w:szCs w:val="24"/>
        </w:rPr>
        <w:t>i</w:t>
      </w:r>
      <w:r w:rsidRPr="00E20286">
        <w:rPr>
          <w:rFonts w:ascii="Book Antiqua" w:hAnsi="Book Antiqua"/>
          <w:sz w:val="24"/>
          <w:szCs w:val="24"/>
        </w:rPr>
        <w:t xml:space="preserve">ntestinal phenotype, </w:t>
      </w:r>
      <w:r w:rsidR="00470FB6" w:rsidRPr="00E20286">
        <w:rPr>
          <w:rFonts w:ascii="Book Antiqua" w:hAnsi="Book Antiqua"/>
          <w:sz w:val="24"/>
          <w:szCs w:val="24"/>
        </w:rPr>
        <w:t xml:space="preserve">and </w:t>
      </w:r>
      <w:r w:rsidRPr="00E20286">
        <w:rPr>
          <w:rFonts w:ascii="Book Antiqua" w:hAnsi="Book Antiqua"/>
          <w:sz w:val="24"/>
          <w:szCs w:val="24"/>
        </w:rPr>
        <w:t xml:space="preserve">c) </w:t>
      </w:r>
      <w:r w:rsidR="00470FB6" w:rsidRPr="00E20286">
        <w:rPr>
          <w:rFonts w:ascii="Book Antiqua" w:hAnsi="Book Antiqua"/>
          <w:sz w:val="24"/>
          <w:szCs w:val="24"/>
        </w:rPr>
        <w:t>g</w:t>
      </w:r>
      <w:r w:rsidRPr="00E20286">
        <w:rPr>
          <w:rFonts w:ascii="Book Antiqua" w:hAnsi="Book Antiqua"/>
          <w:sz w:val="24"/>
          <w:szCs w:val="24"/>
        </w:rPr>
        <w:t xml:space="preserve">astric and mixed intestinal phenotype. </w:t>
      </w:r>
      <w:r w:rsidR="00CA0F3B" w:rsidRPr="00E20286">
        <w:rPr>
          <w:rFonts w:ascii="Book Antiqua" w:hAnsi="Book Antiqua"/>
          <w:sz w:val="24"/>
          <w:szCs w:val="24"/>
        </w:rPr>
        <w:t>The g</w:t>
      </w:r>
      <w:r w:rsidRPr="00E20286">
        <w:rPr>
          <w:rFonts w:ascii="Book Antiqua" w:hAnsi="Book Antiqua"/>
          <w:sz w:val="24"/>
          <w:szCs w:val="24"/>
        </w:rPr>
        <w:t xml:space="preserve">astric and mixed </w:t>
      </w:r>
      <w:r w:rsidR="00470FB6" w:rsidRPr="00E20286">
        <w:rPr>
          <w:rFonts w:ascii="Book Antiqua" w:hAnsi="Book Antiqua"/>
          <w:sz w:val="24"/>
          <w:szCs w:val="24"/>
        </w:rPr>
        <w:t xml:space="preserve">intestinal </w:t>
      </w:r>
      <w:r w:rsidRPr="00E20286">
        <w:rPr>
          <w:rFonts w:ascii="Book Antiqua" w:hAnsi="Book Antiqua"/>
          <w:sz w:val="24"/>
          <w:szCs w:val="24"/>
        </w:rPr>
        <w:t xml:space="preserve">phenotype was subdivided into gastric phenotype dominant </w:t>
      </w:r>
      <w:r w:rsidR="00470FB6" w:rsidRPr="00E20286">
        <w:rPr>
          <w:rFonts w:ascii="Book Antiqua" w:hAnsi="Book Antiqua"/>
          <w:sz w:val="24"/>
          <w:szCs w:val="24"/>
        </w:rPr>
        <w:t>or i</w:t>
      </w:r>
      <w:r w:rsidR="00C4295B">
        <w:rPr>
          <w:rFonts w:ascii="Book Antiqua" w:hAnsi="Book Antiqua"/>
          <w:sz w:val="24"/>
          <w:szCs w:val="24"/>
        </w:rPr>
        <w:t xml:space="preserve">ntestinal phenotype </w:t>
      </w:r>
      <w:proofErr w:type="gramStart"/>
      <w:r w:rsidR="00C4295B">
        <w:rPr>
          <w:rFonts w:ascii="Book Antiqua" w:hAnsi="Book Antiqua"/>
          <w:sz w:val="24"/>
          <w:szCs w:val="24"/>
        </w:rPr>
        <w:t>dominant</w:t>
      </w:r>
      <w:r w:rsidR="00C4295B">
        <w:rPr>
          <w:rFonts w:ascii="Book Antiqua" w:hAnsi="Book Antiqua"/>
          <w:sz w:val="24"/>
          <w:szCs w:val="24"/>
          <w:vertAlign w:val="superscript"/>
        </w:rPr>
        <w:t>[</w:t>
      </w:r>
      <w:proofErr w:type="gramEnd"/>
      <w:r w:rsidR="00C4295B">
        <w:rPr>
          <w:rFonts w:ascii="Book Antiqua" w:hAnsi="Book Antiqua"/>
          <w:sz w:val="24"/>
          <w:szCs w:val="24"/>
          <w:vertAlign w:val="superscript"/>
        </w:rPr>
        <w:t>25,</w:t>
      </w:r>
      <w:r w:rsidRPr="00E20286">
        <w:rPr>
          <w:rFonts w:ascii="Book Antiqua" w:hAnsi="Book Antiqua"/>
          <w:sz w:val="24"/>
          <w:szCs w:val="24"/>
          <w:vertAlign w:val="superscript"/>
        </w:rPr>
        <w:t>26]</w:t>
      </w:r>
      <w:r w:rsidRPr="00E20286">
        <w:rPr>
          <w:rFonts w:ascii="Book Antiqua" w:hAnsi="Book Antiqua"/>
          <w:sz w:val="24"/>
          <w:szCs w:val="24"/>
        </w:rPr>
        <w:t>.</w:t>
      </w:r>
    </w:p>
    <w:p w14:paraId="78A503B8" w14:textId="77777777" w:rsidR="000B7881" w:rsidRPr="00E20286" w:rsidRDefault="000B7881" w:rsidP="00E20286">
      <w:pPr>
        <w:adjustRightInd w:val="0"/>
        <w:snapToGrid w:val="0"/>
        <w:spacing w:after="0" w:line="360" w:lineRule="auto"/>
        <w:jc w:val="both"/>
        <w:rPr>
          <w:rFonts w:ascii="Book Antiqua" w:hAnsi="Book Antiqua"/>
          <w:sz w:val="24"/>
          <w:szCs w:val="24"/>
        </w:rPr>
      </w:pPr>
    </w:p>
    <w:p w14:paraId="07C44ABB" w14:textId="77777777" w:rsidR="00807D9B" w:rsidRPr="00807D9B" w:rsidRDefault="00807D9B" w:rsidP="00E20286">
      <w:pPr>
        <w:widowControl w:val="0"/>
        <w:autoSpaceDE w:val="0"/>
        <w:autoSpaceDN w:val="0"/>
        <w:adjustRightInd w:val="0"/>
        <w:snapToGrid w:val="0"/>
        <w:spacing w:after="0" w:line="360" w:lineRule="auto"/>
        <w:jc w:val="both"/>
        <w:rPr>
          <w:rFonts w:ascii="Book Antiqua" w:eastAsia="宋体" w:hAnsi="Book Antiqua" w:cs="Arial"/>
          <w:b/>
          <w:color w:val="000000" w:themeColor="text1"/>
          <w:sz w:val="24"/>
          <w:szCs w:val="24"/>
          <w:u w:val="single"/>
          <w:lang w:eastAsia="zh-CN"/>
        </w:rPr>
      </w:pPr>
      <w:r w:rsidRPr="00807D9B">
        <w:rPr>
          <w:rFonts w:ascii="Book Antiqua" w:eastAsia="Times New Roman" w:hAnsi="Book Antiqua" w:cs="Arial"/>
          <w:b/>
          <w:color w:val="000000" w:themeColor="text1"/>
          <w:sz w:val="24"/>
          <w:szCs w:val="24"/>
          <w:u w:val="single"/>
          <w:lang w:eastAsia="hu-HU"/>
        </w:rPr>
        <w:t>RESULTS</w:t>
      </w:r>
    </w:p>
    <w:p w14:paraId="4775CAC4" w14:textId="58022EBB" w:rsidR="000B7881" w:rsidRPr="00E20286" w:rsidRDefault="00A5683E" w:rsidP="00E20286">
      <w:pPr>
        <w:adjustRightInd w:val="0"/>
        <w:snapToGrid w:val="0"/>
        <w:spacing w:after="0" w:line="360" w:lineRule="auto"/>
        <w:jc w:val="both"/>
        <w:rPr>
          <w:rFonts w:ascii="Book Antiqua" w:hAnsi="Book Antiqua"/>
          <w:sz w:val="24"/>
          <w:szCs w:val="24"/>
        </w:rPr>
      </w:pPr>
      <w:r w:rsidRPr="00E20286">
        <w:rPr>
          <w:rFonts w:ascii="Book Antiqua" w:hAnsi="Book Antiqua"/>
          <w:sz w:val="24"/>
          <w:szCs w:val="24"/>
        </w:rPr>
        <w:t xml:space="preserve">A total of 2462 </w:t>
      </w:r>
      <w:r w:rsidR="000A33E6" w:rsidRPr="00E20286">
        <w:rPr>
          <w:rFonts w:ascii="Book Antiqua" w:hAnsi="Book Antiqua"/>
          <w:sz w:val="24"/>
          <w:szCs w:val="24"/>
        </w:rPr>
        <w:t xml:space="preserve">consecutive </w:t>
      </w:r>
      <w:r w:rsidRPr="00E20286">
        <w:rPr>
          <w:rFonts w:ascii="Book Antiqua" w:hAnsi="Book Antiqua"/>
          <w:sz w:val="24"/>
          <w:szCs w:val="24"/>
        </w:rPr>
        <w:t>patients with 3370 c gastric cancers (</w:t>
      </w:r>
      <w:r w:rsidR="000A33E6" w:rsidRPr="00E20286">
        <w:rPr>
          <w:rFonts w:ascii="Book Antiqua" w:hAnsi="Book Antiqua"/>
          <w:sz w:val="24"/>
          <w:szCs w:val="24"/>
        </w:rPr>
        <w:t xml:space="preserve">3132 </w:t>
      </w:r>
      <w:r w:rsidRPr="00E20286">
        <w:rPr>
          <w:rFonts w:ascii="Book Antiqua" w:hAnsi="Book Antiqua"/>
          <w:sz w:val="24"/>
          <w:szCs w:val="24"/>
        </w:rPr>
        <w:t>early gastric cancer</w:t>
      </w:r>
      <w:r w:rsidR="000A33E6" w:rsidRPr="00E20286">
        <w:rPr>
          <w:rFonts w:ascii="Book Antiqua" w:hAnsi="Book Antiqua"/>
          <w:sz w:val="24"/>
          <w:szCs w:val="24"/>
        </w:rPr>
        <w:t xml:space="preserve"> </w:t>
      </w:r>
      <w:r w:rsidRPr="00E20286">
        <w:rPr>
          <w:rFonts w:ascii="Book Antiqua" w:hAnsi="Book Antiqua"/>
          <w:sz w:val="24"/>
          <w:szCs w:val="24"/>
        </w:rPr>
        <w:t>lesions and 238 adenomas) were enrolled</w:t>
      </w:r>
      <w:r w:rsidR="000A33E6" w:rsidRPr="00E20286">
        <w:rPr>
          <w:rFonts w:ascii="Book Antiqua" w:hAnsi="Book Antiqua"/>
          <w:sz w:val="24"/>
          <w:szCs w:val="24"/>
        </w:rPr>
        <w:t xml:space="preserve">. In total, </w:t>
      </w:r>
      <w:r w:rsidRPr="00E20286">
        <w:rPr>
          <w:rFonts w:ascii="Book Antiqua" w:hAnsi="Book Antiqua"/>
          <w:sz w:val="24"/>
          <w:szCs w:val="24"/>
        </w:rPr>
        <w:t xml:space="preserve">30 lesions </w:t>
      </w:r>
      <w:r w:rsidR="000A33E6" w:rsidRPr="00E20286">
        <w:rPr>
          <w:rFonts w:ascii="Book Antiqua" w:hAnsi="Book Antiqua"/>
          <w:sz w:val="24"/>
          <w:szCs w:val="24"/>
        </w:rPr>
        <w:t xml:space="preserve">form </w:t>
      </w:r>
      <w:r w:rsidRPr="00E20286">
        <w:rPr>
          <w:rFonts w:ascii="Book Antiqua" w:hAnsi="Book Antiqua"/>
          <w:sz w:val="24"/>
          <w:szCs w:val="24"/>
        </w:rPr>
        <w:t xml:space="preserve">30 patients (1.2%) were </w:t>
      </w:r>
      <w:r w:rsidR="000A33E6" w:rsidRPr="00E20286">
        <w:rPr>
          <w:rFonts w:ascii="Book Antiqua" w:hAnsi="Book Antiqua"/>
          <w:sz w:val="24"/>
          <w:szCs w:val="24"/>
        </w:rPr>
        <w:t>classified</w:t>
      </w:r>
      <w:r w:rsidRPr="00E20286">
        <w:rPr>
          <w:rFonts w:ascii="Book Antiqua" w:hAnsi="Book Antiqua"/>
          <w:sz w:val="24"/>
          <w:szCs w:val="24"/>
        </w:rPr>
        <w:t xml:space="preserve"> </w:t>
      </w:r>
      <w:proofErr w:type="spellStart"/>
      <w:r w:rsidRPr="00E20286">
        <w:rPr>
          <w:rFonts w:ascii="Book Antiqua" w:hAnsi="Book Antiqua"/>
          <w:sz w:val="24"/>
          <w:szCs w:val="24"/>
        </w:rPr>
        <w:t>HpUIGC</w:t>
      </w:r>
      <w:proofErr w:type="spellEnd"/>
      <w:r w:rsidRPr="00E20286">
        <w:rPr>
          <w:rFonts w:ascii="Book Antiqua" w:hAnsi="Book Antiqua"/>
          <w:sz w:val="24"/>
          <w:szCs w:val="24"/>
        </w:rPr>
        <w:t xml:space="preserve">. The </w:t>
      </w:r>
      <w:proofErr w:type="spellStart"/>
      <w:r w:rsidRPr="00E20286">
        <w:rPr>
          <w:rFonts w:ascii="Book Antiqua" w:hAnsi="Book Antiqua"/>
          <w:sz w:val="24"/>
          <w:szCs w:val="24"/>
        </w:rPr>
        <w:t>clinicopathological</w:t>
      </w:r>
      <w:proofErr w:type="spellEnd"/>
      <w:r w:rsidRPr="00E20286">
        <w:rPr>
          <w:rFonts w:ascii="Book Antiqua" w:hAnsi="Book Antiqua"/>
          <w:sz w:val="24"/>
          <w:szCs w:val="24"/>
        </w:rPr>
        <w:t xml:space="preserve"> features of </w:t>
      </w:r>
      <w:proofErr w:type="spellStart"/>
      <w:r w:rsidRPr="00E20286">
        <w:rPr>
          <w:rFonts w:ascii="Book Antiqua" w:hAnsi="Book Antiqua"/>
          <w:sz w:val="24"/>
          <w:szCs w:val="24"/>
        </w:rPr>
        <w:t>HpUIGC</w:t>
      </w:r>
      <w:proofErr w:type="spellEnd"/>
      <w:r w:rsidRPr="00E20286">
        <w:rPr>
          <w:rFonts w:ascii="Book Antiqua" w:hAnsi="Book Antiqua"/>
          <w:sz w:val="24"/>
          <w:szCs w:val="24"/>
        </w:rPr>
        <w:t xml:space="preserve"> are shown in </w:t>
      </w:r>
      <w:r w:rsidRPr="00E20286">
        <w:rPr>
          <w:rFonts w:ascii="Book Antiqua" w:hAnsi="Book Antiqua"/>
          <w:bCs/>
          <w:sz w:val="24"/>
          <w:szCs w:val="24"/>
        </w:rPr>
        <w:t>Table 1</w:t>
      </w:r>
      <w:r w:rsidRPr="00E20286">
        <w:rPr>
          <w:rFonts w:ascii="Book Antiqua" w:hAnsi="Book Antiqua"/>
          <w:sz w:val="24"/>
          <w:szCs w:val="24"/>
        </w:rPr>
        <w:t xml:space="preserve">. The study included 19 males and 11 females with a mean age of 59 years. Of the 30 lesions, 15 were U, one </w:t>
      </w:r>
      <w:r w:rsidR="000A33E6" w:rsidRPr="00E20286">
        <w:rPr>
          <w:rFonts w:ascii="Book Antiqua" w:hAnsi="Book Antiqua"/>
          <w:sz w:val="24"/>
          <w:szCs w:val="24"/>
        </w:rPr>
        <w:t xml:space="preserve">was </w:t>
      </w:r>
      <w:r w:rsidRPr="00E20286">
        <w:rPr>
          <w:rFonts w:ascii="Book Antiqua" w:hAnsi="Book Antiqua"/>
          <w:sz w:val="24"/>
          <w:szCs w:val="24"/>
        </w:rPr>
        <w:t xml:space="preserve">M and 14 </w:t>
      </w:r>
      <w:r w:rsidR="000A33E6" w:rsidRPr="00E20286">
        <w:rPr>
          <w:rFonts w:ascii="Book Antiqua" w:hAnsi="Book Antiqua"/>
          <w:sz w:val="24"/>
          <w:szCs w:val="24"/>
        </w:rPr>
        <w:t xml:space="preserve">were </w:t>
      </w:r>
      <w:r w:rsidRPr="00E20286">
        <w:rPr>
          <w:rFonts w:ascii="Book Antiqua" w:hAnsi="Book Antiqua"/>
          <w:sz w:val="24"/>
          <w:szCs w:val="24"/>
        </w:rPr>
        <w:t xml:space="preserve">L. Morphologically, 17 lesions were protruded and flat elevated type (0-I, 0-IIa, 0-IIa+IIc), and 13 lesions were flat and depressed type (0-IIb, 0-IIc). </w:t>
      </w:r>
      <w:r w:rsidR="000A33E6" w:rsidRPr="00E20286">
        <w:rPr>
          <w:rFonts w:ascii="Book Antiqua" w:hAnsi="Book Antiqua"/>
          <w:sz w:val="24"/>
          <w:szCs w:val="24"/>
        </w:rPr>
        <w:t xml:space="preserve">Tumor </w:t>
      </w:r>
      <w:r w:rsidRPr="00E20286">
        <w:rPr>
          <w:rFonts w:ascii="Book Antiqua" w:hAnsi="Book Antiqua"/>
          <w:sz w:val="24"/>
          <w:szCs w:val="24"/>
        </w:rPr>
        <w:t xml:space="preserve">diameter ranged from 2 mm to 98 mm, with a median diameter of 8 mm. </w:t>
      </w:r>
      <w:proofErr w:type="spellStart"/>
      <w:r w:rsidRPr="00E20286">
        <w:rPr>
          <w:rFonts w:ascii="Book Antiqua" w:hAnsi="Book Antiqua"/>
          <w:sz w:val="24"/>
          <w:szCs w:val="24"/>
        </w:rPr>
        <w:t>Histopathologically</w:t>
      </w:r>
      <w:proofErr w:type="spellEnd"/>
      <w:r w:rsidRPr="00E20286">
        <w:rPr>
          <w:rFonts w:ascii="Book Antiqua" w:hAnsi="Book Antiqua"/>
          <w:sz w:val="24"/>
          <w:szCs w:val="24"/>
        </w:rPr>
        <w:t xml:space="preserve">, 22 lesions (73.3%) were identified as differentiated-type and eight lesions (26.7%) as undifferentiated-type. All </w:t>
      </w:r>
      <w:r w:rsidR="000A33E6" w:rsidRPr="00E20286">
        <w:rPr>
          <w:rFonts w:ascii="Book Antiqua" w:hAnsi="Book Antiqua"/>
          <w:sz w:val="24"/>
          <w:szCs w:val="24"/>
        </w:rPr>
        <w:t xml:space="preserve">of </w:t>
      </w:r>
      <w:r w:rsidRPr="00E20286">
        <w:rPr>
          <w:rFonts w:ascii="Book Antiqua" w:hAnsi="Book Antiqua"/>
          <w:sz w:val="24"/>
          <w:szCs w:val="24"/>
        </w:rPr>
        <w:t xml:space="preserve">the undifferentiated lesions </w:t>
      </w:r>
      <w:bookmarkStart w:id="146" w:name="_Hlk34148696"/>
      <w:r w:rsidR="000A33E6" w:rsidRPr="00E20286">
        <w:rPr>
          <w:rFonts w:ascii="Book Antiqua" w:hAnsi="Book Antiqua"/>
          <w:sz w:val="24"/>
          <w:szCs w:val="24"/>
        </w:rPr>
        <w:t>tested</w:t>
      </w:r>
      <w:bookmarkEnd w:id="146"/>
      <w:r w:rsidR="000A33E6" w:rsidRPr="00E20286">
        <w:rPr>
          <w:rFonts w:ascii="Book Antiqua" w:hAnsi="Book Antiqua"/>
          <w:sz w:val="24"/>
          <w:szCs w:val="24"/>
        </w:rPr>
        <w:t xml:space="preserve"> </w:t>
      </w:r>
      <w:r w:rsidRPr="00E20286">
        <w:rPr>
          <w:rFonts w:ascii="Book Antiqua" w:hAnsi="Book Antiqua"/>
          <w:sz w:val="24"/>
          <w:szCs w:val="24"/>
        </w:rPr>
        <w:t>were signet-ring cell carcinoma</w:t>
      </w:r>
      <w:r w:rsidR="000A33E6" w:rsidRPr="00E20286">
        <w:rPr>
          <w:rFonts w:ascii="Book Antiqua" w:hAnsi="Book Antiqua"/>
          <w:sz w:val="24"/>
          <w:szCs w:val="24"/>
        </w:rPr>
        <w:t>s</w:t>
      </w:r>
      <w:r w:rsidRPr="00E20286">
        <w:rPr>
          <w:rFonts w:ascii="Book Antiqua" w:hAnsi="Book Antiqua"/>
          <w:sz w:val="24"/>
          <w:szCs w:val="24"/>
        </w:rPr>
        <w:t xml:space="preserve">. Tumor </w:t>
      </w:r>
      <w:r w:rsidR="000A33E6" w:rsidRPr="00E20286">
        <w:rPr>
          <w:rFonts w:ascii="Book Antiqua" w:hAnsi="Book Antiqua"/>
          <w:sz w:val="24"/>
          <w:szCs w:val="24"/>
        </w:rPr>
        <w:t xml:space="preserve">invasion </w:t>
      </w:r>
      <w:r w:rsidR="001B3FF7" w:rsidRPr="00E20286">
        <w:rPr>
          <w:rFonts w:ascii="Book Antiqua" w:hAnsi="Book Antiqua"/>
          <w:sz w:val="24"/>
          <w:szCs w:val="24"/>
        </w:rPr>
        <w:t>in 24</w:t>
      </w:r>
      <w:r w:rsidRPr="00E20286">
        <w:rPr>
          <w:rFonts w:ascii="Book Antiqua" w:hAnsi="Book Antiqua"/>
          <w:sz w:val="24"/>
          <w:szCs w:val="24"/>
        </w:rPr>
        <w:t xml:space="preserve"> lesions (80%) was limited to the mucosa, while the remaining </w:t>
      </w:r>
      <w:r w:rsidR="000A33E6" w:rsidRPr="00E20286">
        <w:rPr>
          <w:rFonts w:ascii="Book Antiqua" w:hAnsi="Book Antiqua"/>
          <w:sz w:val="24"/>
          <w:szCs w:val="24"/>
        </w:rPr>
        <w:t xml:space="preserve">6 </w:t>
      </w:r>
      <w:r w:rsidRPr="00E20286">
        <w:rPr>
          <w:rFonts w:ascii="Book Antiqua" w:hAnsi="Book Antiqua"/>
          <w:sz w:val="24"/>
          <w:szCs w:val="24"/>
        </w:rPr>
        <w:t xml:space="preserve">lesions showed submucosal invasion. One of the lesions </w:t>
      </w:r>
      <w:r w:rsidR="00D65D94" w:rsidRPr="00E20286">
        <w:rPr>
          <w:rFonts w:ascii="Book Antiqua" w:hAnsi="Book Antiqua"/>
          <w:sz w:val="24"/>
          <w:szCs w:val="24"/>
        </w:rPr>
        <w:t>invaded the submucosal layer to a depth of</w:t>
      </w:r>
      <w:r w:rsidRPr="00E20286">
        <w:rPr>
          <w:rFonts w:ascii="Book Antiqua" w:hAnsi="Book Antiqua"/>
          <w:sz w:val="24"/>
          <w:szCs w:val="24"/>
        </w:rPr>
        <w:t xml:space="preserve"> 500</w:t>
      </w:r>
      <w:r w:rsidR="00D65D94" w:rsidRPr="00E20286">
        <w:rPr>
          <w:rFonts w:ascii="Book Antiqua" w:hAnsi="Book Antiqua"/>
          <w:sz w:val="24"/>
          <w:szCs w:val="24"/>
        </w:rPr>
        <w:t xml:space="preserve"> </w:t>
      </w:r>
      <w:proofErr w:type="spellStart"/>
      <w:r w:rsidRPr="00E20286">
        <w:rPr>
          <w:rFonts w:ascii="Book Antiqua" w:hAnsi="Book Antiqua"/>
          <w:sz w:val="24"/>
          <w:szCs w:val="24"/>
        </w:rPr>
        <w:t>μm</w:t>
      </w:r>
      <w:proofErr w:type="spellEnd"/>
      <w:r w:rsidRPr="00E20286">
        <w:rPr>
          <w:rFonts w:ascii="Book Antiqua" w:hAnsi="Book Antiqua"/>
          <w:sz w:val="24"/>
          <w:szCs w:val="24"/>
        </w:rPr>
        <w:t xml:space="preserve"> (SM2). </w:t>
      </w:r>
      <w:r w:rsidR="00D65D94" w:rsidRPr="00E20286">
        <w:rPr>
          <w:rFonts w:ascii="Book Antiqua" w:hAnsi="Book Antiqua"/>
          <w:sz w:val="24"/>
          <w:szCs w:val="24"/>
        </w:rPr>
        <w:t xml:space="preserve">Outcomes for </w:t>
      </w:r>
      <w:r w:rsidR="001B3FF7" w:rsidRPr="00E20286">
        <w:rPr>
          <w:rFonts w:ascii="Book Antiqua" w:hAnsi="Book Antiqua"/>
          <w:sz w:val="24"/>
          <w:szCs w:val="24"/>
        </w:rPr>
        <w:t xml:space="preserve">the </w:t>
      </w:r>
      <w:proofErr w:type="spellStart"/>
      <w:r w:rsidR="001B3FF7" w:rsidRPr="00E20286">
        <w:rPr>
          <w:rFonts w:ascii="Book Antiqua" w:hAnsi="Book Antiqua"/>
          <w:sz w:val="24"/>
          <w:szCs w:val="24"/>
        </w:rPr>
        <w:t>HpUIGC</w:t>
      </w:r>
      <w:proofErr w:type="spellEnd"/>
      <w:r w:rsidR="00D65D94" w:rsidRPr="00E20286">
        <w:rPr>
          <w:rFonts w:ascii="Book Antiqua" w:hAnsi="Book Antiqua"/>
          <w:sz w:val="24"/>
          <w:szCs w:val="24"/>
        </w:rPr>
        <w:t xml:space="preserve"> patients were positive, all</w:t>
      </w:r>
      <w:r w:rsidRPr="00E20286">
        <w:rPr>
          <w:rFonts w:ascii="Book Antiqua" w:hAnsi="Book Antiqua"/>
          <w:sz w:val="24"/>
          <w:szCs w:val="24"/>
        </w:rPr>
        <w:t xml:space="preserve"> </w:t>
      </w:r>
      <w:r w:rsidR="00D65D94" w:rsidRPr="00E20286">
        <w:rPr>
          <w:rFonts w:ascii="Book Antiqua" w:hAnsi="Book Antiqua"/>
          <w:sz w:val="24"/>
          <w:szCs w:val="24"/>
        </w:rPr>
        <w:t xml:space="preserve">received successful </w:t>
      </w:r>
      <w:r w:rsidRPr="00E20286">
        <w:rPr>
          <w:rFonts w:ascii="Book Antiqua" w:hAnsi="Book Antiqua"/>
          <w:sz w:val="24"/>
          <w:szCs w:val="24"/>
        </w:rPr>
        <w:t>en</w:t>
      </w:r>
      <w:r w:rsidR="00D65D94" w:rsidRPr="00E20286">
        <w:rPr>
          <w:rFonts w:ascii="Book Antiqua" w:hAnsi="Book Antiqua"/>
          <w:sz w:val="24"/>
          <w:szCs w:val="24"/>
        </w:rPr>
        <w:t xml:space="preserve"> </w:t>
      </w:r>
      <w:r w:rsidRPr="00E20286">
        <w:rPr>
          <w:rFonts w:ascii="Book Antiqua" w:hAnsi="Book Antiqua"/>
          <w:sz w:val="24"/>
          <w:szCs w:val="24"/>
        </w:rPr>
        <w:t>bloc</w:t>
      </w:r>
      <w:r w:rsidR="00D65D94" w:rsidRPr="00E20286">
        <w:rPr>
          <w:rFonts w:ascii="Book Antiqua" w:hAnsi="Book Antiqua"/>
          <w:sz w:val="24"/>
          <w:szCs w:val="24"/>
        </w:rPr>
        <w:t xml:space="preserve"> resections</w:t>
      </w:r>
      <w:r w:rsidRPr="00E20286">
        <w:rPr>
          <w:rFonts w:ascii="Book Antiqua" w:hAnsi="Book Antiqua"/>
          <w:sz w:val="24"/>
          <w:szCs w:val="24"/>
        </w:rPr>
        <w:t>, free from tumor margin</w:t>
      </w:r>
      <w:r w:rsidR="00D65D94" w:rsidRPr="00E20286">
        <w:rPr>
          <w:rFonts w:ascii="Book Antiqua" w:hAnsi="Book Antiqua"/>
          <w:sz w:val="24"/>
          <w:szCs w:val="24"/>
        </w:rPr>
        <w:t xml:space="preserve">. The </w:t>
      </w:r>
      <w:r w:rsidRPr="00E20286">
        <w:rPr>
          <w:rFonts w:ascii="Book Antiqua" w:hAnsi="Book Antiqua"/>
          <w:sz w:val="24"/>
          <w:szCs w:val="24"/>
        </w:rPr>
        <w:t xml:space="preserve">curative resection rate was 96.3%. Details of 30 </w:t>
      </w:r>
      <w:proofErr w:type="spellStart"/>
      <w:r w:rsidRPr="00E20286">
        <w:rPr>
          <w:rFonts w:ascii="Book Antiqua" w:hAnsi="Book Antiqua"/>
          <w:sz w:val="24"/>
          <w:szCs w:val="24"/>
        </w:rPr>
        <w:t>HpUNGC</w:t>
      </w:r>
      <w:r w:rsidR="00D65D94" w:rsidRPr="00E20286">
        <w:rPr>
          <w:rFonts w:ascii="Book Antiqua" w:hAnsi="Book Antiqua"/>
          <w:sz w:val="24"/>
          <w:szCs w:val="24"/>
        </w:rPr>
        <w:t>s</w:t>
      </w:r>
      <w:proofErr w:type="spellEnd"/>
      <w:r w:rsidRPr="00E20286">
        <w:rPr>
          <w:rFonts w:ascii="Book Antiqua" w:hAnsi="Book Antiqua"/>
          <w:sz w:val="24"/>
          <w:szCs w:val="24"/>
        </w:rPr>
        <w:t xml:space="preserve"> are shown in Table 2. </w:t>
      </w:r>
    </w:p>
    <w:p w14:paraId="0CF09773" w14:textId="77777777" w:rsidR="000B7881" w:rsidRPr="00E20286" w:rsidRDefault="000B7881" w:rsidP="00E20286">
      <w:pPr>
        <w:adjustRightInd w:val="0"/>
        <w:snapToGrid w:val="0"/>
        <w:spacing w:after="0" w:line="360" w:lineRule="auto"/>
        <w:jc w:val="both"/>
        <w:rPr>
          <w:rFonts w:ascii="Book Antiqua" w:hAnsi="Book Antiqua"/>
          <w:sz w:val="24"/>
          <w:szCs w:val="24"/>
        </w:rPr>
      </w:pPr>
    </w:p>
    <w:p w14:paraId="04EECCE1" w14:textId="77777777" w:rsidR="000B7881" w:rsidRPr="00E20286" w:rsidRDefault="00A5683E" w:rsidP="00E20286">
      <w:pPr>
        <w:adjustRightInd w:val="0"/>
        <w:snapToGrid w:val="0"/>
        <w:spacing w:after="0" w:line="360" w:lineRule="auto"/>
        <w:jc w:val="both"/>
        <w:rPr>
          <w:rFonts w:ascii="Book Antiqua" w:hAnsi="Book Antiqua"/>
          <w:b/>
          <w:i/>
          <w:sz w:val="24"/>
          <w:szCs w:val="24"/>
        </w:rPr>
      </w:pPr>
      <w:r w:rsidRPr="00E20286">
        <w:rPr>
          <w:rFonts w:ascii="Book Antiqua" w:hAnsi="Book Antiqua"/>
          <w:b/>
          <w:i/>
          <w:sz w:val="24"/>
          <w:szCs w:val="24"/>
        </w:rPr>
        <w:t xml:space="preserve">Histological and endoscopic features of </w:t>
      </w:r>
      <w:proofErr w:type="spellStart"/>
      <w:r w:rsidRPr="00E20286">
        <w:rPr>
          <w:rFonts w:ascii="Book Antiqua" w:hAnsi="Book Antiqua"/>
          <w:b/>
          <w:i/>
          <w:sz w:val="24"/>
          <w:szCs w:val="24"/>
        </w:rPr>
        <w:t>HpUINGC</w:t>
      </w:r>
      <w:proofErr w:type="spellEnd"/>
    </w:p>
    <w:p w14:paraId="58368CC2" w14:textId="77777777" w:rsidR="000B7881" w:rsidRPr="00E20286" w:rsidRDefault="00A5683E" w:rsidP="00E20286">
      <w:pPr>
        <w:adjustRightInd w:val="0"/>
        <w:snapToGrid w:val="0"/>
        <w:spacing w:after="0" w:line="360" w:lineRule="auto"/>
        <w:jc w:val="both"/>
        <w:rPr>
          <w:rFonts w:ascii="Book Antiqua" w:hAnsi="Book Antiqua"/>
          <w:sz w:val="24"/>
          <w:szCs w:val="24"/>
        </w:rPr>
      </w:pPr>
      <w:r w:rsidRPr="00E20286">
        <w:rPr>
          <w:rFonts w:ascii="Book Antiqua" w:hAnsi="Book Antiqua"/>
          <w:sz w:val="24"/>
          <w:szCs w:val="24"/>
        </w:rPr>
        <w:t xml:space="preserve">Histologically the </w:t>
      </w:r>
      <w:proofErr w:type="spellStart"/>
      <w:r w:rsidRPr="00E20286">
        <w:rPr>
          <w:rFonts w:ascii="Book Antiqua" w:hAnsi="Book Antiqua"/>
          <w:sz w:val="24"/>
          <w:szCs w:val="24"/>
        </w:rPr>
        <w:t>HpUIGC</w:t>
      </w:r>
      <w:proofErr w:type="spellEnd"/>
      <w:r w:rsidRPr="00E20286">
        <w:rPr>
          <w:rFonts w:ascii="Book Antiqua" w:hAnsi="Book Antiqua"/>
          <w:sz w:val="24"/>
          <w:szCs w:val="24"/>
        </w:rPr>
        <w:t xml:space="preserve"> lesions were classified into fundic gland type adenocarcinoma (7 cases), foveolar type well-differentiated adenocarcinoma (8 cases), intestinal phenotype adenocarcinoma (7 cases), and pure signet-ring cell carcinoma (8 cases). The histological and endoscopic findings of different types of lesions are explained below</w:t>
      </w:r>
      <w:r w:rsidR="00D65D94" w:rsidRPr="00E20286">
        <w:rPr>
          <w:rFonts w:ascii="Book Antiqua" w:hAnsi="Book Antiqua"/>
          <w:sz w:val="24"/>
          <w:szCs w:val="24"/>
        </w:rPr>
        <w:t>.</w:t>
      </w:r>
    </w:p>
    <w:p w14:paraId="3FC2D115" w14:textId="507A3041" w:rsidR="000B7881" w:rsidRPr="00E20286" w:rsidRDefault="000B7881" w:rsidP="00E20286">
      <w:pPr>
        <w:adjustRightInd w:val="0"/>
        <w:snapToGrid w:val="0"/>
        <w:spacing w:after="0" w:line="360" w:lineRule="auto"/>
        <w:jc w:val="both"/>
        <w:rPr>
          <w:rFonts w:ascii="Book Antiqua" w:hAnsi="Book Antiqua"/>
          <w:sz w:val="24"/>
          <w:szCs w:val="24"/>
        </w:rPr>
      </w:pPr>
    </w:p>
    <w:p w14:paraId="3E95780C" w14:textId="64BB4DA0" w:rsidR="000B7881" w:rsidRPr="00E20286" w:rsidRDefault="00A5683E" w:rsidP="00E20286">
      <w:pPr>
        <w:adjustRightInd w:val="0"/>
        <w:snapToGrid w:val="0"/>
        <w:spacing w:after="0" w:line="360" w:lineRule="auto"/>
        <w:jc w:val="both"/>
        <w:rPr>
          <w:rFonts w:ascii="Book Antiqua" w:eastAsia="宋体" w:hAnsi="Book Antiqua"/>
          <w:b/>
          <w:sz w:val="24"/>
          <w:szCs w:val="24"/>
          <w:lang w:eastAsia="zh-CN"/>
        </w:rPr>
      </w:pPr>
      <w:bookmarkStart w:id="147" w:name="_Hlk33720274"/>
      <w:r w:rsidRPr="00E20286">
        <w:rPr>
          <w:rFonts w:ascii="Book Antiqua" w:hAnsi="Book Antiqua"/>
          <w:b/>
          <w:sz w:val="24"/>
          <w:szCs w:val="24"/>
        </w:rPr>
        <w:lastRenderedPageBreak/>
        <w:t>Fundic gland type adenocarcinoma</w:t>
      </w:r>
      <w:bookmarkEnd w:id="147"/>
      <w:r w:rsidRPr="00E20286">
        <w:rPr>
          <w:rFonts w:ascii="Book Antiqua" w:hAnsi="Book Antiqua"/>
          <w:b/>
          <w:sz w:val="24"/>
          <w:szCs w:val="24"/>
        </w:rPr>
        <w:t xml:space="preserve"> (</w:t>
      </w:r>
      <w:r w:rsidR="001A50F3" w:rsidRPr="00E20286">
        <w:rPr>
          <w:rFonts w:ascii="Book Antiqua" w:hAnsi="Book Antiqua"/>
          <w:b/>
          <w:sz w:val="24"/>
          <w:szCs w:val="24"/>
        </w:rPr>
        <w:t>Figure 1</w:t>
      </w:r>
      <w:r w:rsidRPr="00E20286">
        <w:rPr>
          <w:rFonts w:ascii="Book Antiqua" w:hAnsi="Book Antiqua"/>
          <w:b/>
          <w:sz w:val="24"/>
          <w:szCs w:val="24"/>
        </w:rPr>
        <w:t>)</w:t>
      </w:r>
      <w:r w:rsidR="00807D9B" w:rsidRPr="00E20286">
        <w:rPr>
          <w:rFonts w:ascii="Book Antiqua" w:eastAsia="宋体" w:hAnsi="Book Antiqua"/>
          <w:b/>
          <w:sz w:val="24"/>
          <w:szCs w:val="24"/>
          <w:lang w:eastAsia="zh-CN"/>
        </w:rPr>
        <w:t xml:space="preserve">: </w:t>
      </w:r>
      <w:r w:rsidRPr="00E20286">
        <w:rPr>
          <w:rFonts w:ascii="Book Antiqua" w:hAnsi="Book Antiqua"/>
          <w:sz w:val="24"/>
          <w:szCs w:val="24"/>
        </w:rPr>
        <w:t>Histopathological finding: HE stain</w:t>
      </w:r>
      <w:r w:rsidR="00D65D94" w:rsidRPr="00E20286">
        <w:rPr>
          <w:rFonts w:ascii="Book Antiqua" w:hAnsi="Book Antiqua"/>
          <w:sz w:val="24"/>
          <w:szCs w:val="24"/>
        </w:rPr>
        <w:t>ing</w:t>
      </w:r>
      <w:r w:rsidRPr="00E20286">
        <w:rPr>
          <w:rFonts w:ascii="Book Antiqua" w:hAnsi="Book Antiqua"/>
          <w:sz w:val="24"/>
          <w:szCs w:val="24"/>
        </w:rPr>
        <w:t xml:space="preserve"> showed the presence of tumor cells mimicking fundic gland</w:t>
      </w:r>
      <w:r w:rsidR="00D65D94" w:rsidRPr="00E20286">
        <w:rPr>
          <w:rFonts w:ascii="Book Antiqua" w:hAnsi="Book Antiqua"/>
          <w:sz w:val="24"/>
          <w:szCs w:val="24"/>
        </w:rPr>
        <w:t>s</w:t>
      </w:r>
      <w:r w:rsidRPr="00E20286">
        <w:rPr>
          <w:rFonts w:ascii="Book Antiqua" w:hAnsi="Book Antiqua"/>
          <w:sz w:val="24"/>
          <w:szCs w:val="24"/>
        </w:rPr>
        <w:t xml:space="preserve"> at the bottom of the mucosa, and the surface of the tumor was covered with non-cancerous epithelium. </w:t>
      </w:r>
      <w:proofErr w:type="spellStart"/>
      <w:r w:rsidRPr="00E20286">
        <w:rPr>
          <w:rFonts w:ascii="Book Antiqua" w:hAnsi="Book Antiqua"/>
          <w:sz w:val="24"/>
          <w:szCs w:val="24"/>
        </w:rPr>
        <w:t>Immunohistologically</w:t>
      </w:r>
      <w:proofErr w:type="spellEnd"/>
      <w:r w:rsidRPr="00E20286">
        <w:rPr>
          <w:rFonts w:ascii="Book Antiqua" w:hAnsi="Book Antiqua"/>
          <w:sz w:val="24"/>
          <w:szCs w:val="24"/>
        </w:rPr>
        <w:t xml:space="preserve">, the </w:t>
      </w:r>
      <w:proofErr w:type="spellStart"/>
      <w:r w:rsidRPr="00E20286">
        <w:rPr>
          <w:rFonts w:ascii="Book Antiqua" w:hAnsi="Book Antiqua"/>
          <w:sz w:val="24"/>
          <w:szCs w:val="24"/>
        </w:rPr>
        <w:t>fundic</w:t>
      </w:r>
      <w:proofErr w:type="spellEnd"/>
      <w:r w:rsidRPr="00E20286">
        <w:rPr>
          <w:rFonts w:ascii="Book Antiqua" w:hAnsi="Book Antiqua"/>
          <w:sz w:val="24"/>
          <w:szCs w:val="24"/>
        </w:rPr>
        <w:t xml:space="preserve"> gland cancer cells were positive for PG-I and MUC6, and part of the tumor expressed H+</w:t>
      </w:r>
      <w:r w:rsidR="008311A9" w:rsidRPr="00E20286">
        <w:rPr>
          <w:rFonts w:ascii="Book Antiqua" w:hAnsi="Book Antiqua"/>
          <w:sz w:val="24"/>
          <w:szCs w:val="24"/>
        </w:rPr>
        <w:t>/</w:t>
      </w:r>
      <w:r w:rsidRPr="00E20286">
        <w:rPr>
          <w:rFonts w:ascii="Book Antiqua" w:hAnsi="Book Antiqua"/>
          <w:sz w:val="24"/>
          <w:szCs w:val="24"/>
        </w:rPr>
        <w:t xml:space="preserve">K+-ATPase. Six of the seven lesions </w:t>
      </w:r>
      <w:r w:rsidR="008311A9" w:rsidRPr="00E20286">
        <w:rPr>
          <w:rFonts w:ascii="Book Antiqua" w:hAnsi="Book Antiqua"/>
          <w:sz w:val="24"/>
          <w:szCs w:val="24"/>
        </w:rPr>
        <w:t xml:space="preserve">showed </w:t>
      </w:r>
      <w:r w:rsidRPr="00E20286">
        <w:rPr>
          <w:rFonts w:ascii="Book Antiqua" w:hAnsi="Book Antiqua"/>
          <w:sz w:val="24"/>
          <w:szCs w:val="24"/>
        </w:rPr>
        <w:t xml:space="preserve">submucosal invasion, while one of them showed SM2 invasion (distance from muscularis mucosae was 780 </w:t>
      </w:r>
      <w:proofErr w:type="spellStart"/>
      <w:r w:rsidRPr="00E20286">
        <w:rPr>
          <w:rFonts w:ascii="Book Antiqua" w:hAnsi="Book Antiqua"/>
          <w:sz w:val="24"/>
          <w:szCs w:val="24"/>
        </w:rPr>
        <w:t>μm</w:t>
      </w:r>
      <w:proofErr w:type="spellEnd"/>
      <w:r w:rsidRPr="00E20286">
        <w:rPr>
          <w:rFonts w:ascii="Book Antiqua" w:hAnsi="Book Antiqua"/>
          <w:sz w:val="24"/>
          <w:szCs w:val="24"/>
        </w:rPr>
        <w:t xml:space="preserve">). None of the lesions revealed </w:t>
      </w:r>
      <w:proofErr w:type="spellStart"/>
      <w:r w:rsidRPr="00E20286">
        <w:rPr>
          <w:rFonts w:ascii="Book Antiqua" w:hAnsi="Book Antiqua"/>
          <w:sz w:val="24"/>
          <w:szCs w:val="24"/>
        </w:rPr>
        <w:t>lymphovascular</w:t>
      </w:r>
      <w:proofErr w:type="spellEnd"/>
      <w:r w:rsidRPr="00E20286">
        <w:rPr>
          <w:rFonts w:ascii="Book Antiqua" w:hAnsi="Book Antiqua"/>
          <w:sz w:val="24"/>
          <w:szCs w:val="24"/>
        </w:rPr>
        <w:t xml:space="preserve"> invasion. Endoscopic finding:</w:t>
      </w:r>
      <w:r w:rsidRPr="00E20286">
        <w:rPr>
          <w:rFonts w:ascii="Book Antiqua" w:hAnsi="Book Antiqua"/>
          <w:b/>
          <w:sz w:val="24"/>
          <w:szCs w:val="24"/>
        </w:rPr>
        <w:t xml:space="preserve"> </w:t>
      </w:r>
      <w:r w:rsidRPr="00E20286">
        <w:rPr>
          <w:rFonts w:ascii="Book Antiqua" w:hAnsi="Book Antiqua"/>
          <w:sz w:val="24"/>
          <w:szCs w:val="24"/>
        </w:rPr>
        <w:t xml:space="preserve">All seven lesions were located in the upper part of the stomach and were recognized as small protrusions. With white light imaging, a yellowish-white tumor covered with non-cancerous epithelium was observed </w:t>
      </w:r>
      <w:r w:rsidR="008311A9" w:rsidRPr="00E20286">
        <w:rPr>
          <w:rFonts w:ascii="Book Antiqua" w:hAnsi="Book Antiqua"/>
          <w:sz w:val="24"/>
          <w:szCs w:val="24"/>
        </w:rPr>
        <w:t>in</w:t>
      </w:r>
      <w:r w:rsidRPr="00E20286">
        <w:rPr>
          <w:rFonts w:ascii="Book Antiqua" w:hAnsi="Book Antiqua"/>
          <w:sz w:val="24"/>
          <w:szCs w:val="24"/>
        </w:rPr>
        <w:t xml:space="preserve"> submucosal tumor</w:t>
      </w:r>
      <w:r w:rsidR="008311A9" w:rsidRPr="00E20286">
        <w:rPr>
          <w:rFonts w:ascii="Book Antiqua" w:hAnsi="Book Antiqua"/>
          <w:sz w:val="24"/>
          <w:szCs w:val="24"/>
        </w:rPr>
        <w:t>s</w:t>
      </w:r>
      <w:r w:rsidRPr="00E20286">
        <w:rPr>
          <w:rFonts w:ascii="Book Antiqua" w:hAnsi="Book Antiqua"/>
          <w:sz w:val="24"/>
          <w:szCs w:val="24"/>
        </w:rPr>
        <w:t xml:space="preserve"> (SMT</w:t>
      </w:r>
      <w:r w:rsidR="008311A9" w:rsidRPr="00E20286">
        <w:rPr>
          <w:rFonts w:ascii="Book Antiqua" w:hAnsi="Book Antiqua"/>
          <w:sz w:val="24"/>
          <w:szCs w:val="24"/>
        </w:rPr>
        <w:t>s</w:t>
      </w:r>
      <w:r w:rsidRPr="00E20286">
        <w:rPr>
          <w:rFonts w:ascii="Book Antiqua" w:hAnsi="Book Antiqua"/>
          <w:sz w:val="24"/>
          <w:szCs w:val="24"/>
        </w:rPr>
        <w:t>)</w:t>
      </w:r>
      <w:r w:rsidR="008311A9" w:rsidRPr="00E20286">
        <w:rPr>
          <w:rFonts w:ascii="Book Antiqua" w:hAnsi="Book Antiqua"/>
          <w:sz w:val="24"/>
          <w:szCs w:val="24"/>
        </w:rPr>
        <w:t xml:space="preserve">. </w:t>
      </w:r>
      <w:r w:rsidR="002F08F5" w:rsidRPr="00E20286">
        <w:rPr>
          <w:rFonts w:ascii="Book Antiqua" w:hAnsi="Book Antiqua"/>
          <w:sz w:val="24"/>
          <w:szCs w:val="24"/>
        </w:rPr>
        <w:t>M</w:t>
      </w:r>
      <w:r w:rsidRPr="00E20286">
        <w:rPr>
          <w:rFonts w:ascii="Book Antiqua" w:hAnsi="Book Antiqua"/>
          <w:sz w:val="24"/>
          <w:szCs w:val="24"/>
        </w:rPr>
        <w:t xml:space="preserve">agnified narrow-band imaging (ME-NBI) revealed dilated branched vessels and intervening part on the </w:t>
      </w:r>
      <w:r w:rsidR="008311A9" w:rsidRPr="00E20286">
        <w:rPr>
          <w:rFonts w:ascii="Book Antiqua" w:hAnsi="Book Antiqua"/>
          <w:sz w:val="24"/>
          <w:szCs w:val="24"/>
        </w:rPr>
        <w:t xml:space="preserve">lesion’s </w:t>
      </w:r>
      <w:r w:rsidRPr="00E20286">
        <w:rPr>
          <w:rFonts w:ascii="Book Antiqua" w:hAnsi="Book Antiqua"/>
          <w:sz w:val="24"/>
          <w:szCs w:val="24"/>
        </w:rPr>
        <w:t>surface.</w:t>
      </w:r>
    </w:p>
    <w:p w14:paraId="072B3A3B" w14:textId="77777777" w:rsidR="000B7881" w:rsidRPr="00E20286" w:rsidRDefault="000B7881" w:rsidP="00E20286">
      <w:pPr>
        <w:adjustRightInd w:val="0"/>
        <w:snapToGrid w:val="0"/>
        <w:spacing w:after="0" w:line="360" w:lineRule="auto"/>
        <w:jc w:val="both"/>
        <w:rPr>
          <w:rFonts w:ascii="Book Antiqua" w:hAnsi="Book Antiqua"/>
          <w:sz w:val="24"/>
          <w:szCs w:val="24"/>
        </w:rPr>
      </w:pPr>
    </w:p>
    <w:p w14:paraId="7E93040C" w14:textId="28259FAC" w:rsidR="000B7881" w:rsidRPr="00E20286" w:rsidRDefault="00C4295B" w:rsidP="00E20286">
      <w:pPr>
        <w:adjustRightInd w:val="0"/>
        <w:snapToGrid w:val="0"/>
        <w:spacing w:after="0" w:line="360" w:lineRule="auto"/>
        <w:jc w:val="both"/>
        <w:rPr>
          <w:rFonts w:ascii="Book Antiqua" w:hAnsi="Book Antiqua"/>
          <w:b/>
          <w:sz w:val="24"/>
          <w:szCs w:val="24"/>
        </w:rPr>
      </w:pPr>
      <w:r>
        <w:rPr>
          <w:rFonts w:ascii="Book Antiqua" w:hAnsi="Book Antiqua"/>
          <w:b/>
          <w:sz w:val="24"/>
          <w:szCs w:val="24"/>
        </w:rPr>
        <w:t>Foveolar</w:t>
      </w:r>
      <w:r>
        <w:rPr>
          <w:rFonts w:ascii="Book Antiqua" w:eastAsia="宋体" w:hAnsi="Book Antiqua" w:hint="eastAsia"/>
          <w:b/>
          <w:sz w:val="24"/>
          <w:szCs w:val="24"/>
          <w:lang w:eastAsia="zh-CN"/>
        </w:rPr>
        <w:t xml:space="preserve"> </w:t>
      </w:r>
      <w:r>
        <w:rPr>
          <w:rFonts w:ascii="Book Antiqua" w:hAnsi="Book Antiqua"/>
          <w:b/>
          <w:sz w:val="24"/>
          <w:szCs w:val="24"/>
        </w:rPr>
        <w:t>type</w:t>
      </w:r>
      <w:r>
        <w:rPr>
          <w:rFonts w:ascii="Book Antiqua" w:eastAsia="宋体" w:hAnsi="Book Antiqua" w:hint="eastAsia"/>
          <w:b/>
          <w:sz w:val="24"/>
          <w:szCs w:val="24"/>
          <w:lang w:eastAsia="zh-CN"/>
        </w:rPr>
        <w:t xml:space="preserve"> </w:t>
      </w:r>
      <w:r w:rsidR="00A5683E" w:rsidRPr="00E20286">
        <w:rPr>
          <w:rFonts w:ascii="Book Antiqua" w:hAnsi="Book Antiqua"/>
          <w:b/>
          <w:sz w:val="24"/>
          <w:szCs w:val="24"/>
        </w:rPr>
        <w:t>wel</w:t>
      </w:r>
      <w:r>
        <w:rPr>
          <w:rFonts w:ascii="Book Antiqua" w:hAnsi="Book Antiqua"/>
          <w:b/>
          <w:sz w:val="24"/>
          <w:szCs w:val="24"/>
        </w:rPr>
        <w:t>l-differentiated adenocarcinoma</w:t>
      </w:r>
      <w:r w:rsidR="00C348FA">
        <w:rPr>
          <w:rFonts w:ascii="Book Antiqua" w:eastAsia="宋体" w:hAnsi="Book Antiqua" w:hint="eastAsia"/>
          <w:b/>
          <w:sz w:val="24"/>
          <w:szCs w:val="24"/>
          <w:lang w:eastAsia="zh-CN"/>
        </w:rPr>
        <w:t xml:space="preserve"> </w:t>
      </w:r>
      <w:r w:rsidR="00A5683E" w:rsidRPr="00E20286">
        <w:rPr>
          <w:rFonts w:ascii="Book Antiqua" w:hAnsi="Book Antiqua"/>
          <w:b/>
          <w:sz w:val="24"/>
          <w:szCs w:val="24"/>
        </w:rPr>
        <w:t>(</w:t>
      </w:r>
      <w:r>
        <w:rPr>
          <w:rFonts w:ascii="Book Antiqua" w:hAnsi="Book Antiqua"/>
          <w:b/>
          <w:sz w:val="24"/>
          <w:szCs w:val="24"/>
        </w:rPr>
        <w:t>Figure</w:t>
      </w:r>
      <w:r w:rsidR="001A50F3" w:rsidRPr="00E20286">
        <w:rPr>
          <w:rFonts w:ascii="Book Antiqua" w:hAnsi="Book Antiqua"/>
          <w:b/>
          <w:sz w:val="24"/>
          <w:szCs w:val="24"/>
        </w:rPr>
        <w:t>2</w:t>
      </w:r>
      <w:r w:rsidR="00A5683E" w:rsidRPr="00E20286">
        <w:rPr>
          <w:rFonts w:ascii="Book Antiqua" w:hAnsi="Book Antiqua"/>
          <w:b/>
          <w:sz w:val="24"/>
          <w:szCs w:val="24"/>
        </w:rPr>
        <w:t>)</w:t>
      </w:r>
      <w:r w:rsidR="00807D9B" w:rsidRPr="00E20286">
        <w:rPr>
          <w:rFonts w:ascii="Book Antiqua" w:eastAsia="宋体" w:hAnsi="Book Antiqua"/>
          <w:b/>
          <w:sz w:val="24"/>
          <w:szCs w:val="24"/>
          <w:lang w:eastAsia="zh-CN"/>
        </w:rPr>
        <w:t xml:space="preserve">: </w:t>
      </w:r>
      <w:r w:rsidR="00A5683E" w:rsidRPr="00E20286">
        <w:rPr>
          <w:rFonts w:ascii="Book Antiqua" w:hAnsi="Book Antiqua"/>
          <w:sz w:val="24"/>
          <w:szCs w:val="24"/>
        </w:rPr>
        <w:t>Histopathological finding:</w:t>
      </w:r>
      <w:r w:rsidR="00A5683E" w:rsidRPr="00E20286">
        <w:rPr>
          <w:rFonts w:ascii="Book Antiqua" w:hAnsi="Book Antiqua"/>
          <w:b/>
          <w:sz w:val="24"/>
          <w:szCs w:val="24"/>
        </w:rPr>
        <w:t xml:space="preserve"> </w:t>
      </w:r>
      <w:r w:rsidR="00A5683E" w:rsidRPr="00E20286">
        <w:rPr>
          <w:rFonts w:ascii="Book Antiqua" w:hAnsi="Book Antiqua"/>
          <w:sz w:val="24"/>
          <w:szCs w:val="24"/>
        </w:rPr>
        <w:t xml:space="preserve">Seven of the foveolar type </w:t>
      </w:r>
      <w:r w:rsidR="008311A9" w:rsidRPr="00E20286">
        <w:rPr>
          <w:rFonts w:ascii="Book Antiqua" w:hAnsi="Book Antiqua"/>
          <w:sz w:val="24"/>
          <w:szCs w:val="24"/>
        </w:rPr>
        <w:t xml:space="preserve">gastric cancers </w:t>
      </w:r>
      <w:r w:rsidR="00A5683E" w:rsidRPr="00E20286">
        <w:rPr>
          <w:rFonts w:ascii="Book Antiqua" w:hAnsi="Book Antiqua"/>
          <w:sz w:val="24"/>
          <w:szCs w:val="24"/>
        </w:rPr>
        <w:t>were composed of dysplastic columnar cells with clear cytoplasm and showed villous or papillary structures mimicking foveolar epithelium. On the surface of the mucosa, the expanded glands composed of non-tumor cells pushed up the cancerous epithelium. Tumor existed only on the surface, and atypia was recognized as low-grade well-differentiated adenocarcinoma. None of the lesions showed submucosal invasion, although the tumor size was large (mean diameter 37.3</w:t>
      </w:r>
      <w:r w:rsidR="008311A9" w:rsidRPr="00E20286">
        <w:rPr>
          <w:rFonts w:ascii="Book Antiqua" w:hAnsi="Book Antiqua"/>
          <w:sz w:val="24"/>
          <w:szCs w:val="24"/>
        </w:rPr>
        <w:t xml:space="preserve"> </w:t>
      </w:r>
      <w:r w:rsidR="00A5683E" w:rsidRPr="00E20286">
        <w:rPr>
          <w:rFonts w:ascii="Book Antiqua" w:hAnsi="Book Antiqua"/>
          <w:sz w:val="24"/>
          <w:szCs w:val="24"/>
        </w:rPr>
        <w:t>±</w:t>
      </w:r>
      <w:r w:rsidR="008311A9" w:rsidRPr="00E20286">
        <w:rPr>
          <w:rFonts w:ascii="Book Antiqua" w:hAnsi="Book Antiqua"/>
          <w:sz w:val="24"/>
          <w:szCs w:val="24"/>
        </w:rPr>
        <w:t xml:space="preserve"> </w:t>
      </w:r>
      <w:r w:rsidR="00A5683E" w:rsidRPr="00E20286">
        <w:rPr>
          <w:rFonts w:ascii="Book Antiqua" w:hAnsi="Book Antiqua"/>
          <w:sz w:val="24"/>
          <w:szCs w:val="24"/>
        </w:rPr>
        <w:t xml:space="preserve">18.3 mm). All foveolar type </w:t>
      </w:r>
      <w:r w:rsidR="008311A9" w:rsidRPr="00E20286">
        <w:rPr>
          <w:rFonts w:ascii="Book Antiqua" w:hAnsi="Book Antiqua"/>
          <w:sz w:val="24"/>
          <w:szCs w:val="24"/>
        </w:rPr>
        <w:t xml:space="preserve">gastric cancers </w:t>
      </w:r>
      <w:r w:rsidR="00A5683E" w:rsidRPr="00E20286">
        <w:rPr>
          <w:rFonts w:ascii="Book Antiqua" w:hAnsi="Book Antiqua"/>
          <w:sz w:val="24"/>
          <w:szCs w:val="24"/>
        </w:rPr>
        <w:t xml:space="preserve">were positive for MUC5AC, but </w:t>
      </w:r>
      <w:r w:rsidR="008311A9" w:rsidRPr="00E20286">
        <w:rPr>
          <w:rFonts w:ascii="Book Antiqua" w:hAnsi="Book Antiqua"/>
          <w:sz w:val="24"/>
          <w:szCs w:val="24"/>
        </w:rPr>
        <w:t xml:space="preserve">negative for </w:t>
      </w:r>
      <w:r w:rsidR="00A5683E" w:rsidRPr="00E20286">
        <w:rPr>
          <w:rFonts w:ascii="Book Antiqua" w:hAnsi="Book Antiqua"/>
          <w:sz w:val="24"/>
          <w:szCs w:val="24"/>
        </w:rPr>
        <w:t xml:space="preserve">PG-I, MUC2, and CD10 were negative. MUC6 was positive for expanded non-cancerous glands in the middle to the bottom layer of </w:t>
      </w:r>
      <w:r w:rsidR="008311A9" w:rsidRPr="00E20286">
        <w:rPr>
          <w:rFonts w:ascii="Book Antiqua" w:hAnsi="Book Antiqua"/>
          <w:sz w:val="24"/>
          <w:szCs w:val="24"/>
        </w:rPr>
        <w:t xml:space="preserve">the </w:t>
      </w:r>
      <w:r w:rsidR="00A5683E" w:rsidRPr="00E20286">
        <w:rPr>
          <w:rFonts w:ascii="Book Antiqua" w:hAnsi="Book Antiqua"/>
          <w:sz w:val="24"/>
          <w:szCs w:val="24"/>
        </w:rPr>
        <w:t xml:space="preserve">mucosa. No </w:t>
      </w:r>
      <w:proofErr w:type="spellStart"/>
      <w:r w:rsidR="00A5683E" w:rsidRPr="00E20286">
        <w:rPr>
          <w:rFonts w:ascii="Book Antiqua" w:hAnsi="Book Antiqua"/>
          <w:sz w:val="24"/>
          <w:szCs w:val="24"/>
        </w:rPr>
        <w:t>lymphovascular</w:t>
      </w:r>
      <w:proofErr w:type="spellEnd"/>
      <w:r w:rsidR="00A5683E" w:rsidRPr="00E20286">
        <w:rPr>
          <w:rFonts w:ascii="Book Antiqua" w:hAnsi="Book Antiqua"/>
          <w:sz w:val="24"/>
          <w:szCs w:val="24"/>
        </w:rPr>
        <w:t xml:space="preserve"> invasion was observed in any of the eight </w:t>
      </w:r>
      <w:r w:rsidR="008311A9" w:rsidRPr="00E20286">
        <w:rPr>
          <w:rFonts w:ascii="Book Antiqua" w:hAnsi="Book Antiqua"/>
          <w:sz w:val="24"/>
          <w:szCs w:val="24"/>
        </w:rPr>
        <w:t xml:space="preserve">gastric </w:t>
      </w:r>
      <w:proofErr w:type="spellStart"/>
      <w:r w:rsidR="008311A9" w:rsidRPr="00E20286">
        <w:rPr>
          <w:rFonts w:ascii="Book Antiqua" w:hAnsi="Book Antiqua"/>
          <w:sz w:val="24"/>
          <w:szCs w:val="24"/>
        </w:rPr>
        <w:t>cancers</w:t>
      </w:r>
      <w:r w:rsidR="00A5683E" w:rsidRPr="00E20286">
        <w:rPr>
          <w:rFonts w:ascii="Book Antiqua" w:hAnsi="Book Antiqua"/>
          <w:sz w:val="24"/>
          <w:szCs w:val="24"/>
        </w:rPr>
        <w:t>.Endoscopic</w:t>
      </w:r>
      <w:proofErr w:type="spellEnd"/>
      <w:r w:rsidR="00A5683E" w:rsidRPr="00E20286">
        <w:rPr>
          <w:rFonts w:ascii="Book Antiqua" w:hAnsi="Book Antiqua"/>
          <w:sz w:val="24"/>
          <w:szCs w:val="24"/>
        </w:rPr>
        <w:t xml:space="preserve"> finding:</w:t>
      </w:r>
      <w:r w:rsidR="00A5683E" w:rsidRPr="00E20286">
        <w:rPr>
          <w:rFonts w:ascii="Book Antiqua" w:hAnsi="Book Antiqua"/>
          <w:b/>
          <w:sz w:val="24"/>
          <w:szCs w:val="24"/>
        </w:rPr>
        <w:t xml:space="preserve"> </w:t>
      </w:r>
      <w:r w:rsidR="00A5683E" w:rsidRPr="00E20286">
        <w:rPr>
          <w:rFonts w:ascii="Book Antiqua" w:hAnsi="Book Antiqua"/>
          <w:sz w:val="24"/>
          <w:szCs w:val="24"/>
        </w:rPr>
        <w:t xml:space="preserve">All lesions were located in the upper part of the stomach. Seven of </w:t>
      </w:r>
      <w:r w:rsidR="008311A9" w:rsidRPr="00E20286">
        <w:rPr>
          <w:rFonts w:ascii="Book Antiqua" w:hAnsi="Book Antiqua"/>
          <w:sz w:val="24"/>
          <w:szCs w:val="24"/>
        </w:rPr>
        <w:t xml:space="preserve">eight </w:t>
      </w:r>
      <w:r w:rsidR="00A5683E" w:rsidRPr="00E20286">
        <w:rPr>
          <w:rFonts w:ascii="Book Antiqua" w:hAnsi="Book Antiqua"/>
          <w:sz w:val="24"/>
          <w:szCs w:val="24"/>
        </w:rPr>
        <w:t>foveolar-type well-differentiated adenocarcinomas were observed as laterally spreading elevated lesion</w:t>
      </w:r>
      <w:r w:rsidR="008311A9" w:rsidRPr="00E20286">
        <w:rPr>
          <w:rFonts w:ascii="Book Antiqua" w:hAnsi="Book Antiqua"/>
          <w:sz w:val="24"/>
          <w:szCs w:val="24"/>
        </w:rPr>
        <w:t>s</w:t>
      </w:r>
      <w:r w:rsidR="00A5683E" w:rsidRPr="00E20286">
        <w:rPr>
          <w:rFonts w:ascii="Book Antiqua" w:hAnsi="Book Antiqua"/>
          <w:sz w:val="24"/>
          <w:szCs w:val="24"/>
        </w:rPr>
        <w:t xml:space="preserve"> with whitish color such as an intestinal-type adenoma, and one lesion showed raspberry-like appearance </w:t>
      </w:r>
      <w:r w:rsidR="00A5683E" w:rsidRPr="00E20286">
        <w:rPr>
          <w:rFonts w:ascii="Book Antiqua" w:hAnsi="Book Antiqua"/>
          <w:sz w:val="24"/>
          <w:szCs w:val="24"/>
          <w:vertAlign w:val="superscript"/>
        </w:rPr>
        <w:t>[13]</w:t>
      </w:r>
      <w:r w:rsidR="00C348FA">
        <w:rPr>
          <w:rFonts w:ascii="Book Antiqua" w:hAnsi="Book Antiqua"/>
          <w:sz w:val="24"/>
          <w:szCs w:val="24"/>
        </w:rPr>
        <w:t xml:space="preserve">. </w:t>
      </w:r>
      <w:r w:rsidR="00A5683E" w:rsidRPr="00E20286">
        <w:rPr>
          <w:rFonts w:ascii="Book Antiqua" w:hAnsi="Book Antiqua"/>
          <w:sz w:val="24"/>
          <w:szCs w:val="24"/>
        </w:rPr>
        <w:t xml:space="preserve">ME-NBI showed a papillary or villous shaped fine mucosal pattern with </w:t>
      </w:r>
      <w:r w:rsidR="00A5683E" w:rsidRPr="00E20286">
        <w:rPr>
          <w:rFonts w:ascii="Book Antiqua" w:hAnsi="Book Antiqua"/>
          <w:sz w:val="24"/>
          <w:szCs w:val="24"/>
        </w:rPr>
        <w:lastRenderedPageBreak/>
        <w:t>intra-structural irregular vessels in all lesions. One of the foveolar type well-differentiated adenocarcinomas was recognized as a small protrusion with a raspberry-like appearance in the greater curvature of the upper part of the stomach. Although this lesion resembled</w:t>
      </w:r>
      <w:r w:rsidR="008311A9" w:rsidRPr="00E20286">
        <w:rPr>
          <w:rFonts w:ascii="Book Antiqua" w:hAnsi="Book Antiqua"/>
          <w:sz w:val="24"/>
          <w:szCs w:val="24"/>
        </w:rPr>
        <w:t xml:space="preserve"> a</w:t>
      </w:r>
      <w:r w:rsidR="00A5683E" w:rsidRPr="00E20286">
        <w:rPr>
          <w:rFonts w:ascii="Book Antiqua" w:hAnsi="Book Antiqua"/>
          <w:sz w:val="24"/>
          <w:szCs w:val="24"/>
        </w:rPr>
        <w:t xml:space="preserve"> hyperplastic polyp, tumor cell atypia revealed well-differentiated adenocarcinoma.</w:t>
      </w:r>
    </w:p>
    <w:p w14:paraId="690F2CEE" w14:textId="77777777" w:rsidR="000B7881" w:rsidRPr="00E20286" w:rsidRDefault="000B7881" w:rsidP="00E20286">
      <w:pPr>
        <w:adjustRightInd w:val="0"/>
        <w:snapToGrid w:val="0"/>
        <w:spacing w:after="0" w:line="360" w:lineRule="auto"/>
        <w:jc w:val="both"/>
        <w:rPr>
          <w:rFonts w:ascii="Book Antiqua" w:hAnsi="Book Antiqua"/>
          <w:b/>
          <w:sz w:val="24"/>
          <w:szCs w:val="24"/>
        </w:rPr>
      </w:pPr>
    </w:p>
    <w:p w14:paraId="33BCD833" w14:textId="58288D36" w:rsidR="000B7881" w:rsidRPr="00E20286" w:rsidRDefault="00A5683E" w:rsidP="00E20286">
      <w:pPr>
        <w:adjustRightInd w:val="0"/>
        <w:snapToGrid w:val="0"/>
        <w:spacing w:after="0" w:line="360" w:lineRule="auto"/>
        <w:jc w:val="both"/>
        <w:rPr>
          <w:rFonts w:ascii="Book Antiqua" w:eastAsia="宋体" w:hAnsi="Book Antiqua"/>
          <w:b/>
          <w:sz w:val="24"/>
          <w:szCs w:val="24"/>
          <w:lang w:eastAsia="zh-CN"/>
        </w:rPr>
      </w:pPr>
      <w:r w:rsidRPr="00E20286">
        <w:rPr>
          <w:rFonts w:ascii="Book Antiqua" w:hAnsi="Book Antiqua"/>
          <w:b/>
          <w:sz w:val="24"/>
          <w:szCs w:val="24"/>
        </w:rPr>
        <w:t>Intestinal phenotype adenocarcinoma (</w:t>
      </w:r>
      <w:r w:rsidR="001A50F3" w:rsidRPr="00E20286">
        <w:rPr>
          <w:rFonts w:ascii="Book Antiqua" w:hAnsi="Book Antiqua"/>
          <w:b/>
          <w:sz w:val="24"/>
          <w:szCs w:val="24"/>
        </w:rPr>
        <w:t>Figure 3</w:t>
      </w:r>
      <w:r w:rsidRPr="00E20286">
        <w:rPr>
          <w:rFonts w:ascii="Book Antiqua" w:hAnsi="Book Antiqua"/>
          <w:b/>
          <w:sz w:val="24"/>
          <w:szCs w:val="24"/>
        </w:rPr>
        <w:t>)</w:t>
      </w:r>
      <w:r w:rsidR="00807D9B" w:rsidRPr="00E20286">
        <w:rPr>
          <w:rFonts w:ascii="Book Antiqua" w:eastAsia="宋体" w:hAnsi="Book Antiqua"/>
          <w:b/>
          <w:sz w:val="24"/>
          <w:szCs w:val="24"/>
          <w:lang w:eastAsia="zh-CN"/>
        </w:rPr>
        <w:t xml:space="preserve">: </w:t>
      </w:r>
      <w:r w:rsidRPr="00E20286">
        <w:rPr>
          <w:rFonts w:ascii="Book Antiqua" w:hAnsi="Book Antiqua"/>
          <w:sz w:val="24"/>
          <w:szCs w:val="24"/>
        </w:rPr>
        <w:t>Histopathological finding:</w:t>
      </w:r>
      <w:r w:rsidRPr="00E20286">
        <w:rPr>
          <w:rFonts w:ascii="Book Antiqua" w:hAnsi="Book Antiqua"/>
          <w:b/>
          <w:sz w:val="24"/>
          <w:szCs w:val="24"/>
        </w:rPr>
        <w:t xml:space="preserve"> </w:t>
      </w:r>
      <w:r w:rsidRPr="00E20286">
        <w:rPr>
          <w:rFonts w:ascii="Book Antiqua" w:hAnsi="Book Antiqua"/>
          <w:sz w:val="24"/>
          <w:szCs w:val="24"/>
        </w:rPr>
        <w:t xml:space="preserve">All tumors showed well-differentiated adenocarcinoma characterized by tubular structures lined by tall columnar cells with </w:t>
      </w:r>
      <w:proofErr w:type="spellStart"/>
      <w:r w:rsidRPr="00E20286">
        <w:rPr>
          <w:rFonts w:ascii="Book Antiqua" w:hAnsi="Book Antiqua"/>
          <w:sz w:val="24"/>
          <w:szCs w:val="24"/>
        </w:rPr>
        <w:t>hyperchromatic</w:t>
      </w:r>
      <w:proofErr w:type="spellEnd"/>
      <w:r w:rsidRPr="00E20286">
        <w:rPr>
          <w:rFonts w:ascii="Book Antiqua" w:hAnsi="Book Antiqua"/>
          <w:sz w:val="24"/>
          <w:szCs w:val="24"/>
        </w:rPr>
        <w:t xml:space="preserve">, </w:t>
      </w:r>
      <w:proofErr w:type="spellStart"/>
      <w:r w:rsidRPr="00E20286">
        <w:rPr>
          <w:rFonts w:ascii="Book Antiqua" w:hAnsi="Book Antiqua"/>
          <w:sz w:val="24"/>
          <w:szCs w:val="24"/>
        </w:rPr>
        <w:t>pencillate</w:t>
      </w:r>
      <w:proofErr w:type="spellEnd"/>
      <w:r w:rsidRPr="00E20286">
        <w:rPr>
          <w:rFonts w:ascii="Book Antiqua" w:hAnsi="Book Antiqua"/>
          <w:sz w:val="24"/>
          <w:szCs w:val="24"/>
        </w:rPr>
        <w:t xml:space="preserve">, and </w:t>
      </w:r>
      <w:proofErr w:type="spellStart"/>
      <w:r w:rsidRPr="00E20286">
        <w:rPr>
          <w:rFonts w:ascii="Book Antiqua" w:hAnsi="Book Antiqua"/>
          <w:sz w:val="24"/>
          <w:szCs w:val="24"/>
        </w:rPr>
        <w:t>pseudostratified</w:t>
      </w:r>
      <w:proofErr w:type="spellEnd"/>
      <w:r w:rsidRPr="00E20286">
        <w:rPr>
          <w:rFonts w:ascii="Book Antiqua" w:hAnsi="Book Antiqua"/>
          <w:sz w:val="24"/>
          <w:szCs w:val="24"/>
        </w:rPr>
        <w:t xml:space="preserve"> nuclei. Luminal borders </w:t>
      </w:r>
      <w:r w:rsidR="008311A9" w:rsidRPr="00E20286">
        <w:rPr>
          <w:rFonts w:ascii="Book Antiqua" w:hAnsi="Book Antiqua"/>
          <w:sz w:val="24"/>
          <w:szCs w:val="24"/>
        </w:rPr>
        <w:t xml:space="preserve">were </w:t>
      </w:r>
      <w:r w:rsidRPr="00E20286">
        <w:rPr>
          <w:rFonts w:ascii="Book Antiqua" w:hAnsi="Book Antiqua"/>
          <w:sz w:val="24"/>
          <w:szCs w:val="24"/>
        </w:rPr>
        <w:t xml:space="preserve">sharp with a brush border. </w:t>
      </w:r>
      <w:r w:rsidR="008311A9" w:rsidRPr="00E20286">
        <w:rPr>
          <w:rFonts w:ascii="Book Antiqua" w:hAnsi="Book Antiqua"/>
          <w:sz w:val="24"/>
          <w:szCs w:val="24"/>
        </w:rPr>
        <w:t xml:space="preserve">Goblet </w:t>
      </w:r>
      <w:r w:rsidRPr="00E20286">
        <w:rPr>
          <w:rFonts w:ascii="Book Antiqua" w:hAnsi="Book Antiqua"/>
          <w:sz w:val="24"/>
          <w:szCs w:val="24"/>
        </w:rPr>
        <w:t>cells</w:t>
      </w:r>
      <w:r w:rsidR="008311A9" w:rsidRPr="00E20286">
        <w:rPr>
          <w:rFonts w:ascii="Book Antiqua" w:hAnsi="Book Antiqua"/>
          <w:sz w:val="24"/>
          <w:szCs w:val="24"/>
        </w:rPr>
        <w:t xml:space="preserve"> were positive for MUC2</w:t>
      </w:r>
      <w:r w:rsidRPr="00E20286">
        <w:rPr>
          <w:rFonts w:ascii="Book Antiqua" w:hAnsi="Book Antiqua"/>
          <w:sz w:val="24"/>
          <w:szCs w:val="24"/>
        </w:rPr>
        <w:t xml:space="preserve"> and </w:t>
      </w:r>
      <w:r w:rsidR="008311A9" w:rsidRPr="00E20286">
        <w:rPr>
          <w:rFonts w:ascii="Book Antiqua" w:hAnsi="Book Antiqua"/>
          <w:sz w:val="24"/>
          <w:szCs w:val="24"/>
        </w:rPr>
        <w:t xml:space="preserve">the brush border of intestinal absorptive epithelial cells </w:t>
      </w:r>
      <w:r w:rsidR="0082460B" w:rsidRPr="00E20286">
        <w:rPr>
          <w:rFonts w:ascii="Book Antiqua" w:hAnsi="Book Antiqua"/>
          <w:sz w:val="24"/>
          <w:szCs w:val="24"/>
        </w:rPr>
        <w:t xml:space="preserve">was positive for </w:t>
      </w:r>
      <w:r w:rsidRPr="00E20286">
        <w:rPr>
          <w:rFonts w:ascii="Book Antiqua" w:hAnsi="Book Antiqua"/>
          <w:sz w:val="24"/>
          <w:szCs w:val="24"/>
        </w:rPr>
        <w:t xml:space="preserve">CD10. </w:t>
      </w:r>
      <w:r w:rsidR="00CA0F3B" w:rsidRPr="00E20286">
        <w:rPr>
          <w:rFonts w:ascii="Book Antiqua" w:hAnsi="Book Antiqua"/>
          <w:sz w:val="24"/>
          <w:szCs w:val="24"/>
        </w:rPr>
        <w:t>The s</w:t>
      </w:r>
      <w:r w:rsidR="0082460B" w:rsidRPr="00E20286">
        <w:rPr>
          <w:rFonts w:ascii="Book Antiqua" w:hAnsi="Book Antiqua"/>
          <w:sz w:val="24"/>
          <w:szCs w:val="24"/>
        </w:rPr>
        <w:t xml:space="preserve">urface epithelium </w:t>
      </w:r>
      <w:r w:rsidRPr="00E20286">
        <w:rPr>
          <w:rFonts w:ascii="Book Antiqua" w:hAnsi="Book Antiqua"/>
          <w:sz w:val="24"/>
          <w:szCs w:val="24"/>
        </w:rPr>
        <w:t>was focally positive for</w:t>
      </w:r>
      <w:r w:rsidR="0082460B" w:rsidRPr="00E20286">
        <w:rPr>
          <w:rFonts w:ascii="Book Antiqua" w:hAnsi="Book Antiqua"/>
          <w:sz w:val="24"/>
          <w:szCs w:val="24"/>
        </w:rPr>
        <w:t xml:space="preserve"> MUC5AC</w:t>
      </w:r>
      <w:r w:rsidRPr="00E20286">
        <w:rPr>
          <w:rFonts w:ascii="Book Antiqua" w:hAnsi="Book Antiqua"/>
          <w:sz w:val="24"/>
          <w:szCs w:val="24"/>
        </w:rPr>
        <w:t xml:space="preserve">, and </w:t>
      </w:r>
      <w:r w:rsidR="0082460B" w:rsidRPr="00E20286">
        <w:rPr>
          <w:rFonts w:ascii="Book Antiqua" w:hAnsi="Book Antiqua"/>
          <w:sz w:val="24"/>
          <w:szCs w:val="24"/>
        </w:rPr>
        <w:t xml:space="preserve">deeper glands were focally positive for </w:t>
      </w:r>
      <w:r w:rsidRPr="00E20286">
        <w:rPr>
          <w:rFonts w:ascii="Book Antiqua" w:hAnsi="Book Antiqua"/>
          <w:sz w:val="24"/>
          <w:szCs w:val="24"/>
        </w:rPr>
        <w:t xml:space="preserve">MUC6. </w:t>
      </w:r>
      <w:r w:rsidR="0082460B" w:rsidRPr="00E20286">
        <w:rPr>
          <w:rFonts w:ascii="Book Antiqua" w:hAnsi="Book Antiqua"/>
          <w:sz w:val="24"/>
          <w:szCs w:val="24"/>
        </w:rPr>
        <w:t xml:space="preserve">These </w:t>
      </w:r>
      <w:r w:rsidRPr="00E20286">
        <w:rPr>
          <w:rFonts w:ascii="Book Antiqua" w:hAnsi="Book Antiqua"/>
          <w:sz w:val="24"/>
          <w:szCs w:val="24"/>
        </w:rPr>
        <w:t xml:space="preserve">lesions were </w:t>
      </w:r>
      <w:r w:rsidR="0082460B" w:rsidRPr="00E20286">
        <w:rPr>
          <w:rFonts w:ascii="Book Antiqua" w:hAnsi="Book Antiqua"/>
          <w:sz w:val="24"/>
          <w:szCs w:val="24"/>
        </w:rPr>
        <w:t xml:space="preserve">classified </w:t>
      </w:r>
      <w:r w:rsidRPr="00E20286">
        <w:rPr>
          <w:rFonts w:ascii="Book Antiqua" w:hAnsi="Book Antiqua"/>
          <w:sz w:val="24"/>
          <w:szCs w:val="24"/>
        </w:rPr>
        <w:t xml:space="preserve">as </w:t>
      </w:r>
      <w:r w:rsidR="0082460B" w:rsidRPr="00E20286">
        <w:rPr>
          <w:rFonts w:ascii="Book Antiqua" w:hAnsi="Book Antiqua"/>
          <w:sz w:val="24"/>
          <w:szCs w:val="24"/>
        </w:rPr>
        <w:t xml:space="preserve">the </w:t>
      </w:r>
      <w:r w:rsidRPr="00E20286">
        <w:rPr>
          <w:rFonts w:ascii="Book Antiqua" w:hAnsi="Book Antiqua"/>
          <w:sz w:val="24"/>
          <w:szCs w:val="24"/>
        </w:rPr>
        <w:t xml:space="preserve">intestinal-type dominant mucin phenotype. Endoscopic finding: The white light image revealed a 0-IIa+IIc-type lesion mimicking </w:t>
      </w:r>
      <w:proofErr w:type="spellStart"/>
      <w:r w:rsidRPr="00E20286">
        <w:rPr>
          <w:rFonts w:ascii="Book Antiqua" w:hAnsi="Book Antiqua"/>
          <w:sz w:val="24"/>
          <w:szCs w:val="24"/>
        </w:rPr>
        <w:t>verrucosa</w:t>
      </w:r>
      <w:proofErr w:type="spellEnd"/>
      <w:r w:rsidRPr="00E20286">
        <w:rPr>
          <w:rFonts w:ascii="Book Antiqua" w:hAnsi="Book Antiqua"/>
          <w:sz w:val="24"/>
          <w:szCs w:val="24"/>
        </w:rPr>
        <w:t xml:space="preserve"> with a red tone, approximately 5 mm in size, and all the lesions were found in the gastric antrum. Unlike conventional </w:t>
      </w:r>
      <w:proofErr w:type="spellStart"/>
      <w:r w:rsidRPr="00E20286">
        <w:rPr>
          <w:rFonts w:ascii="Book Antiqua" w:hAnsi="Book Antiqua"/>
          <w:sz w:val="24"/>
          <w:szCs w:val="24"/>
        </w:rPr>
        <w:t>verrucosa</w:t>
      </w:r>
      <w:proofErr w:type="spellEnd"/>
      <w:r w:rsidRPr="00E20286">
        <w:rPr>
          <w:rFonts w:ascii="Book Antiqua" w:hAnsi="Book Antiqua"/>
          <w:sz w:val="24"/>
          <w:szCs w:val="24"/>
        </w:rPr>
        <w:t xml:space="preserve">, which frequently occurs in the antrum, it </w:t>
      </w:r>
      <w:r w:rsidR="0082460B" w:rsidRPr="00E20286">
        <w:rPr>
          <w:rFonts w:ascii="Book Antiqua" w:hAnsi="Book Antiqua"/>
          <w:sz w:val="24"/>
          <w:szCs w:val="24"/>
        </w:rPr>
        <w:t xml:space="preserve">was </w:t>
      </w:r>
      <w:r w:rsidRPr="00E20286">
        <w:rPr>
          <w:rFonts w:ascii="Book Antiqua" w:hAnsi="Book Antiqua"/>
          <w:sz w:val="24"/>
          <w:szCs w:val="24"/>
        </w:rPr>
        <w:t xml:space="preserve">characterized by only one or two humps. An irregular microvascular pattern and irregular </w:t>
      </w:r>
      <w:proofErr w:type="spellStart"/>
      <w:r w:rsidRPr="00E20286">
        <w:rPr>
          <w:rFonts w:ascii="Book Antiqua" w:hAnsi="Book Antiqua"/>
          <w:sz w:val="24"/>
          <w:szCs w:val="24"/>
        </w:rPr>
        <w:t>microsurface</w:t>
      </w:r>
      <w:proofErr w:type="spellEnd"/>
      <w:r w:rsidRPr="00E20286">
        <w:rPr>
          <w:rFonts w:ascii="Book Antiqua" w:hAnsi="Book Antiqua"/>
          <w:sz w:val="24"/>
          <w:szCs w:val="24"/>
        </w:rPr>
        <w:t xml:space="preserve"> pattern with a demarcation line were observed in the recessed area with ME-NBI.</w:t>
      </w:r>
    </w:p>
    <w:p w14:paraId="6EBEF0BF" w14:textId="77777777" w:rsidR="000B7881" w:rsidRPr="00E20286" w:rsidRDefault="000B7881" w:rsidP="00E20286">
      <w:pPr>
        <w:adjustRightInd w:val="0"/>
        <w:snapToGrid w:val="0"/>
        <w:spacing w:after="0" w:line="360" w:lineRule="auto"/>
        <w:jc w:val="both"/>
        <w:rPr>
          <w:rFonts w:ascii="Book Antiqua" w:hAnsi="Book Antiqua"/>
          <w:sz w:val="24"/>
          <w:szCs w:val="24"/>
        </w:rPr>
      </w:pPr>
    </w:p>
    <w:p w14:paraId="404DC840" w14:textId="59A706CD" w:rsidR="000B7881" w:rsidRPr="00E20286" w:rsidRDefault="00A5683E" w:rsidP="00E20286">
      <w:pPr>
        <w:adjustRightInd w:val="0"/>
        <w:snapToGrid w:val="0"/>
        <w:spacing w:after="0" w:line="360" w:lineRule="auto"/>
        <w:jc w:val="both"/>
        <w:rPr>
          <w:rFonts w:ascii="Book Antiqua" w:eastAsia="宋体" w:hAnsi="Book Antiqua"/>
          <w:b/>
          <w:sz w:val="24"/>
          <w:szCs w:val="24"/>
          <w:lang w:eastAsia="zh-CN"/>
        </w:rPr>
      </w:pPr>
      <w:r w:rsidRPr="00E20286">
        <w:rPr>
          <w:rFonts w:ascii="Book Antiqua" w:hAnsi="Book Antiqua"/>
          <w:b/>
          <w:sz w:val="24"/>
          <w:szCs w:val="24"/>
        </w:rPr>
        <w:t>Pure signet-ring cell carcinoma (</w:t>
      </w:r>
      <w:r w:rsidR="001A50F3" w:rsidRPr="00E20286">
        <w:rPr>
          <w:rFonts w:ascii="Book Antiqua" w:hAnsi="Book Antiqua"/>
          <w:b/>
          <w:sz w:val="24"/>
          <w:szCs w:val="24"/>
        </w:rPr>
        <w:t>Figure 4</w:t>
      </w:r>
      <w:r w:rsidRPr="00E20286">
        <w:rPr>
          <w:rFonts w:ascii="Book Antiqua" w:hAnsi="Book Antiqua"/>
          <w:b/>
          <w:sz w:val="24"/>
          <w:szCs w:val="24"/>
        </w:rPr>
        <w:t>)</w:t>
      </w:r>
      <w:r w:rsidR="00807D9B" w:rsidRPr="00E20286">
        <w:rPr>
          <w:rFonts w:ascii="Book Antiqua" w:eastAsia="宋体" w:hAnsi="Book Antiqua"/>
          <w:b/>
          <w:sz w:val="24"/>
          <w:szCs w:val="24"/>
          <w:lang w:eastAsia="zh-CN"/>
        </w:rPr>
        <w:t xml:space="preserve">: </w:t>
      </w:r>
      <w:r w:rsidRPr="00E20286">
        <w:rPr>
          <w:rFonts w:ascii="Book Antiqua" w:hAnsi="Book Antiqua"/>
          <w:sz w:val="24"/>
          <w:szCs w:val="24"/>
        </w:rPr>
        <w:t>Histopathological finding: Pure signet-ring cell carcinoma existed in the proliferative zone to the surface layer of mucosa. Most of the lesions, cancer cells were limited to the proliferative zone, and the surface layer of mucosa was found to be covered w</w:t>
      </w:r>
      <w:r w:rsidR="00807D9B" w:rsidRPr="00E20286">
        <w:rPr>
          <w:rFonts w:ascii="Book Antiqua" w:hAnsi="Book Antiqua"/>
          <w:sz w:val="24"/>
          <w:szCs w:val="24"/>
        </w:rPr>
        <w:t xml:space="preserve">ith non-cancerous epithelium. </w:t>
      </w:r>
      <w:r w:rsidRPr="00E20286">
        <w:rPr>
          <w:rFonts w:ascii="Book Antiqua" w:hAnsi="Book Antiqua"/>
          <w:sz w:val="24"/>
          <w:szCs w:val="24"/>
        </w:rPr>
        <w:t>Endoscopic finding:</w:t>
      </w:r>
      <w:r w:rsidRPr="00E20286">
        <w:rPr>
          <w:rFonts w:ascii="Book Antiqua" w:hAnsi="Book Antiqua"/>
          <w:b/>
          <w:sz w:val="24"/>
          <w:szCs w:val="24"/>
        </w:rPr>
        <w:t xml:space="preserve"> </w:t>
      </w:r>
      <w:r w:rsidRPr="00E20286">
        <w:rPr>
          <w:rFonts w:ascii="Book Antiqua" w:hAnsi="Book Antiqua"/>
          <w:sz w:val="24"/>
          <w:szCs w:val="24"/>
        </w:rPr>
        <w:t>In the lower part of the stomach, mainly in the antrum, discolored and slightly depressed lesion</w:t>
      </w:r>
      <w:r w:rsidR="0082460B" w:rsidRPr="00E20286">
        <w:rPr>
          <w:rFonts w:ascii="Book Antiqua" w:hAnsi="Book Antiqua"/>
          <w:sz w:val="24"/>
          <w:szCs w:val="24"/>
        </w:rPr>
        <w:t>s</w:t>
      </w:r>
      <w:r w:rsidRPr="00E20286">
        <w:rPr>
          <w:rFonts w:ascii="Book Antiqua" w:hAnsi="Book Antiqua"/>
          <w:sz w:val="24"/>
          <w:szCs w:val="24"/>
        </w:rPr>
        <w:t xml:space="preserve"> </w:t>
      </w:r>
      <w:r w:rsidR="0082460B" w:rsidRPr="00E20286">
        <w:rPr>
          <w:rFonts w:ascii="Book Antiqua" w:hAnsi="Book Antiqua"/>
          <w:sz w:val="24"/>
          <w:szCs w:val="24"/>
        </w:rPr>
        <w:t xml:space="preserve">were </w:t>
      </w:r>
      <w:r w:rsidRPr="00E20286">
        <w:rPr>
          <w:rFonts w:ascii="Book Antiqua" w:hAnsi="Book Antiqua"/>
          <w:sz w:val="24"/>
          <w:szCs w:val="24"/>
        </w:rPr>
        <w:t xml:space="preserve">observed with </w:t>
      </w:r>
      <w:r w:rsidR="00CA0F3B" w:rsidRPr="00E20286">
        <w:rPr>
          <w:rFonts w:ascii="Book Antiqua" w:hAnsi="Book Antiqua"/>
          <w:sz w:val="24"/>
          <w:szCs w:val="24"/>
        </w:rPr>
        <w:t xml:space="preserve">a </w:t>
      </w:r>
      <w:r w:rsidRPr="00E20286">
        <w:rPr>
          <w:rFonts w:ascii="Book Antiqua" w:hAnsi="Book Antiqua"/>
          <w:sz w:val="24"/>
          <w:szCs w:val="24"/>
        </w:rPr>
        <w:t>white light image. In six of these, the tumor size was less than 10 mm</w:t>
      </w:r>
      <w:r w:rsidR="0082460B" w:rsidRPr="00E20286">
        <w:rPr>
          <w:rFonts w:ascii="Book Antiqua" w:hAnsi="Book Antiqua"/>
          <w:sz w:val="24"/>
          <w:szCs w:val="24"/>
        </w:rPr>
        <w:t xml:space="preserve">. Typical features </w:t>
      </w:r>
      <w:r w:rsidR="00C348FA">
        <w:rPr>
          <w:rFonts w:ascii="Book Antiqua" w:hAnsi="Book Antiqua"/>
          <w:sz w:val="24"/>
          <w:szCs w:val="24"/>
        </w:rPr>
        <w:t xml:space="preserve">such as corkscrew-like </w:t>
      </w:r>
      <w:proofErr w:type="gramStart"/>
      <w:r w:rsidR="00C348FA">
        <w:rPr>
          <w:rFonts w:ascii="Book Antiqua" w:hAnsi="Book Antiqua"/>
          <w:sz w:val="24"/>
          <w:szCs w:val="24"/>
        </w:rPr>
        <w:t>vessels</w:t>
      </w:r>
      <w:r w:rsidRPr="00E20286">
        <w:rPr>
          <w:rFonts w:ascii="Book Antiqua" w:hAnsi="Book Antiqua"/>
          <w:sz w:val="24"/>
          <w:szCs w:val="24"/>
          <w:vertAlign w:val="superscript"/>
        </w:rPr>
        <w:t>[</w:t>
      </w:r>
      <w:proofErr w:type="gramEnd"/>
      <w:r w:rsidRPr="00E20286">
        <w:rPr>
          <w:rFonts w:ascii="Book Antiqua" w:hAnsi="Book Antiqua"/>
          <w:sz w:val="24"/>
          <w:szCs w:val="24"/>
          <w:vertAlign w:val="superscript"/>
        </w:rPr>
        <w:t>27]</w:t>
      </w:r>
      <w:r w:rsidRPr="00E20286">
        <w:rPr>
          <w:rFonts w:ascii="Book Antiqua" w:hAnsi="Book Antiqua"/>
          <w:sz w:val="24"/>
          <w:szCs w:val="24"/>
        </w:rPr>
        <w:t>, could not be observed.</w:t>
      </w:r>
    </w:p>
    <w:p w14:paraId="03080337" w14:textId="77777777" w:rsidR="000B7881" w:rsidRPr="00E20286" w:rsidRDefault="000B7881" w:rsidP="00E20286">
      <w:pPr>
        <w:adjustRightInd w:val="0"/>
        <w:snapToGrid w:val="0"/>
        <w:spacing w:after="0" w:line="360" w:lineRule="auto"/>
        <w:jc w:val="both"/>
        <w:rPr>
          <w:rFonts w:ascii="Book Antiqua" w:hAnsi="Book Antiqua"/>
          <w:sz w:val="24"/>
          <w:szCs w:val="24"/>
        </w:rPr>
      </w:pPr>
    </w:p>
    <w:p w14:paraId="656FFECA" w14:textId="77777777" w:rsidR="000B7881" w:rsidRPr="00E20286" w:rsidRDefault="00A5683E" w:rsidP="00E20286">
      <w:pPr>
        <w:adjustRightInd w:val="0"/>
        <w:snapToGrid w:val="0"/>
        <w:spacing w:after="0" w:line="360" w:lineRule="auto"/>
        <w:jc w:val="both"/>
        <w:rPr>
          <w:rFonts w:ascii="Book Antiqua" w:hAnsi="Book Antiqua"/>
          <w:b/>
          <w:i/>
          <w:sz w:val="24"/>
          <w:szCs w:val="24"/>
        </w:rPr>
      </w:pPr>
      <w:r w:rsidRPr="00E20286">
        <w:rPr>
          <w:rFonts w:ascii="Book Antiqua" w:hAnsi="Book Antiqua"/>
          <w:b/>
          <w:i/>
          <w:sz w:val="24"/>
          <w:szCs w:val="24"/>
        </w:rPr>
        <w:t>Mucin phenotype of H. pylori-uninfected gastric cancers</w:t>
      </w:r>
    </w:p>
    <w:p w14:paraId="148E72DD" w14:textId="77777777" w:rsidR="000B7881" w:rsidRPr="00E20286" w:rsidRDefault="00A5683E" w:rsidP="00E20286">
      <w:pPr>
        <w:adjustRightInd w:val="0"/>
        <w:snapToGrid w:val="0"/>
        <w:spacing w:after="0" w:line="360" w:lineRule="auto"/>
        <w:jc w:val="both"/>
        <w:rPr>
          <w:rFonts w:ascii="Book Antiqua" w:hAnsi="Book Antiqua"/>
          <w:sz w:val="24"/>
          <w:szCs w:val="24"/>
        </w:rPr>
      </w:pPr>
      <w:r w:rsidRPr="00E20286">
        <w:rPr>
          <w:rFonts w:ascii="Book Antiqua" w:hAnsi="Book Antiqua"/>
          <w:sz w:val="24"/>
          <w:szCs w:val="24"/>
        </w:rPr>
        <w:lastRenderedPageBreak/>
        <w:t xml:space="preserve">All </w:t>
      </w:r>
      <w:proofErr w:type="spellStart"/>
      <w:r w:rsidRPr="00E20286">
        <w:rPr>
          <w:rFonts w:ascii="Book Antiqua" w:hAnsi="Book Antiqua"/>
          <w:sz w:val="24"/>
          <w:szCs w:val="24"/>
        </w:rPr>
        <w:t>HpUIGC</w:t>
      </w:r>
      <w:proofErr w:type="spellEnd"/>
      <w:r w:rsidRPr="00E20286">
        <w:rPr>
          <w:rFonts w:ascii="Book Antiqua" w:hAnsi="Book Antiqua"/>
          <w:sz w:val="24"/>
          <w:szCs w:val="24"/>
        </w:rPr>
        <w:t xml:space="preserve"> lesions were evaluated for their mucin phenotype (</w:t>
      </w:r>
      <w:r w:rsidRPr="00E20286">
        <w:rPr>
          <w:rFonts w:ascii="Book Antiqua" w:hAnsi="Book Antiqua"/>
          <w:bCs/>
          <w:sz w:val="24"/>
          <w:szCs w:val="24"/>
        </w:rPr>
        <w:t>Table 3</w:t>
      </w:r>
      <w:r w:rsidRPr="00E20286">
        <w:rPr>
          <w:rFonts w:ascii="Book Antiqua" w:hAnsi="Book Antiqua"/>
          <w:sz w:val="24"/>
          <w:szCs w:val="24"/>
        </w:rPr>
        <w:t>). The fundic gland adenocarcinoma, foveolar type well-differentiated adenocarcinoma, and pure signet-ring cell adenocarcinoma revealed gastric phenotype or gastric phenotype dominant, whereas intestinal phenotype adenocarcinoma showed intestinal phenotype dominant.</w:t>
      </w:r>
    </w:p>
    <w:p w14:paraId="37D94CD8" w14:textId="77777777" w:rsidR="000B7881" w:rsidRPr="00E20286" w:rsidRDefault="000B7881" w:rsidP="00E20286">
      <w:pPr>
        <w:adjustRightInd w:val="0"/>
        <w:snapToGrid w:val="0"/>
        <w:spacing w:after="0" w:line="360" w:lineRule="auto"/>
        <w:jc w:val="both"/>
        <w:rPr>
          <w:rFonts w:ascii="Book Antiqua" w:hAnsi="Book Antiqua"/>
          <w:sz w:val="24"/>
          <w:szCs w:val="24"/>
        </w:rPr>
      </w:pPr>
    </w:p>
    <w:p w14:paraId="2665DC07" w14:textId="77777777" w:rsidR="000B7881" w:rsidRPr="00E20286" w:rsidRDefault="00A5683E" w:rsidP="00E20286">
      <w:pPr>
        <w:adjustRightInd w:val="0"/>
        <w:snapToGrid w:val="0"/>
        <w:spacing w:after="0" w:line="360" w:lineRule="auto"/>
        <w:jc w:val="both"/>
        <w:rPr>
          <w:rFonts w:ascii="Book Antiqua" w:hAnsi="Book Antiqua"/>
          <w:b/>
          <w:i/>
          <w:sz w:val="24"/>
          <w:szCs w:val="24"/>
        </w:rPr>
      </w:pPr>
      <w:r w:rsidRPr="00E20286">
        <w:rPr>
          <w:rFonts w:ascii="Book Antiqua" w:hAnsi="Book Antiqua"/>
          <w:b/>
          <w:i/>
          <w:sz w:val="24"/>
          <w:szCs w:val="24"/>
        </w:rPr>
        <w:t>Long-term outcomes</w:t>
      </w:r>
    </w:p>
    <w:p w14:paraId="2CB6BF0D" w14:textId="60365E1C" w:rsidR="000B7881" w:rsidRPr="00E20286" w:rsidRDefault="00A5683E" w:rsidP="00E20286">
      <w:pPr>
        <w:adjustRightInd w:val="0"/>
        <w:snapToGrid w:val="0"/>
        <w:spacing w:after="0" w:line="360" w:lineRule="auto"/>
        <w:jc w:val="both"/>
        <w:rPr>
          <w:rFonts w:ascii="Book Antiqua" w:hAnsi="Book Antiqua"/>
          <w:sz w:val="24"/>
          <w:szCs w:val="24"/>
        </w:rPr>
      </w:pPr>
      <w:r w:rsidRPr="00E20286">
        <w:rPr>
          <w:rFonts w:ascii="Book Antiqua" w:hAnsi="Book Antiqua"/>
          <w:sz w:val="24"/>
          <w:szCs w:val="24"/>
        </w:rPr>
        <w:t xml:space="preserve">We investigated long-term outcomes of 30 </w:t>
      </w:r>
      <w:proofErr w:type="spellStart"/>
      <w:r w:rsidRPr="00E20286">
        <w:rPr>
          <w:rFonts w:ascii="Book Antiqua" w:hAnsi="Book Antiqua"/>
          <w:sz w:val="24"/>
          <w:szCs w:val="24"/>
        </w:rPr>
        <w:t>HpUIGC</w:t>
      </w:r>
      <w:proofErr w:type="spellEnd"/>
      <w:r w:rsidRPr="00E20286">
        <w:rPr>
          <w:rFonts w:ascii="Book Antiqua" w:hAnsi="Book Antiqua"/>
          <w:sz w:val="24"/>
          <w:szCs w:val="24"/>
        </w:rPr>
        <w:t xml:space="preserve"> cases with a median </w:t>
      </w:r>
      <w:r w:rsidR="001B3FF7" w:rsidRPr="00E20286">
        <w:rPr>
          <w:rFonts w:ascii="Book Antiqua" w:hAnsi="Book Antiqua"/>
          <w:sz w:val="24"/>
          <w:szCs w:val="24"/>
        </w:rPr>
        <w:t>30-mo</w:t>
      </w:r>
      <w:r w:rsidRPr="00E20286">
        <w:rPr>
          <w:rFonts w:ascii="Book Antiqua" w:hAnsi="Book Antiqua"/>
          <w:sz w:val="24"/>
          <w:szCs w:val="24"/>
        </w:rPr>
        <w:t xml:space="preserve"> (ranged 10-138 </w:t>
      </w:r>
      <w:proofErr w:type="spellStart"/>
      <w:r w:rsidRPr="00E20286">
        <w:rPr>
          <w:rFonts w:ascii="Book Antiqua" w:hAnsi="Book Antiqua"/>
          <w:sz w:val="24"/>
          <w:szCs w:val="24"/>
        </w:rPr>
        <w:t>mo</w:t>
      </w:r>
      <w:proofErr w:type="spellEnd"/>
      <w:r w:rsidRPr="00E20286">
        <w:rPr>
          <w:rFonts w:ascii="Book Antiqua" w:hAnsi="Book Antiqua"/>
          <w:sz w:val="24"/>
          <w:szCs w:val="24"/>
        </w:rPr>
        <w:t xml:space="preserve">) observation period. Neither gastric cancer mortality nor death from other diseases was observed; therefore, both overall survival and disease-free survival were 100%. Metachronous gastric cancer was not observed </w:t>
      </w:r>
      <w:r w:rsidR="0082460B" w:rsidRPr="00E20286">
        <w:rPr>
          <w:rFonts w:ascii="Book Antiqua" w:hAnsi="Book Antiqua"/>
          <w:sz w:val="24"/>
          <w:szCs w:val="24"/>
        </w:rPr>
        <w:t>during patient</w:t>
      </w:r>
      <w:r w:rsidRPr="00E20286">
        <w:rPr>
          <w:rFonts w:ascii="Book Antiqua" w:hAnsi="Book Antiqua"/>
          <w:sz w:val="24"/>
          <w:szCs w:val="24"/>
        </w:rPr>
        <w:t xml:space="preserve"> follow-up. </w:t>
      </w:r>
    </w:p>
    <w:p w14:paraId="79CC2CA3" w14:textId="77777777" w:rsidR="000B7881" w:rsidRPr="00E20286" w:rsidRDefault="000B7881" w:rsidP="00E20286">
      <w:pPr>
        <w:adjustRightInd w:val="0"/>
        <w:snapToGrid w:val="0"/>
        <w:spacing w:after="0" w:line="360" w:lineRule="auto"/>
        <w:jc w:val="both"/>
        <w:rPr>
          <w:rFonts w:ascii="Book Antiqua" w:hAnsi="Book Antiqua"/>
          <w:sz w:val="24"/>
          <w:szCs w:val="24"/>
        </w:rPr>
      </w:pPr>
    </w:p>
    <w:p w14:paraId="28D95E08" w14:textId="77777777" w:rsidR="000B7881" w:rsidRPr="00E20286" w:rsidRDefault="000B7881" w:rsidP="00E20286">
      <w:pPr>
        <w:adjustRightInd w:val="0"/>
        <w:snapToGrid w:val="0"/>
        <w:spacing w:after="0" w:line="360" w:lineRule="auto"/>
        <w:jc w:val="both"/>
        <w:rPr>
          <w:rFonts w:ascii="Book Antiqua" w:hAnsi="Book Antiqua"/>
          <w:b/>
          <w:sz w:val="24"/>
          <w:szCs w:val="24"/>
          <w:u w:val="single"/>
        </w:rPr>
      </w:pPr>
      <w:bookmarkStart w:id="148" w:name="_Hlk25095711"/>
      <w:r w:rsidRPr="00E20286">
        <w:rPr>
          <w:rFonts w:ascii="Book Antiqua" w:hAnsi="Book Antiqua"/>
          <w:b/>
          <w:sz w:val="24"/>
          <w:szCs w:val="24"/>
          <w:u w:val="single"/>
        </w:rPr>
        <w:t>DISCUSSION</w:t>
      </w:r>
    </w:p>
    <w:p w14:paraId="35F91347" w14:textId="51DEEA05" w:rsidR="000B7881" w:rsidRPr="00E20286" w:rsidRDefault="00A5683E" w:rsidP="00E20286">
      <w:pPr>
        <w:adjustRightInd w:val="0"/>
        <w:snapToGrid w:val="0"/>
        <w:spacing w:after="0" w:line="360" w:lineRule="auto"/>
        <w:jc w:val="both"/>
        <w:rPr>
          <w:rFonts w:ascii="Book Antiqua" w:hAnsi="Book Antiqua"/>
          <w:sz w:val="24"/>
          <w:szCs w:val="24"/>
        </w:rPr>
      </w:pPr>
      <w:r w:rsidRPr="00E20286">
        <w:rPr>
          <w:rFonts w:ascii="Book Antiqua" w:hAnsi="Book Antiqua"/>
          <w:i/>
          <w:sz w:val="24"/>
          <w:szCs w:val="24"/>
        </w:rPr>
        <w:t>H. pylori</w:t>
      </w:r>
      <w:r w:rsidRPr="00E20286">
        <w:rPr>
          <w:rFonts w:ascii="Book Antiqua" w:hAnsi="Book Antiqua"/>
          <w:sz w:val="24"/>
          <w:szCs w:val="24"/>
        </w:rPr>
        <w:t xml:space="preserve"> infection </w:t>
      </w:r>
      <w:r w:rsidR="007C7488" w:rsidRPr="00E20286">
        <w:rPr>
          <w:rFonts w:ascii="Book Antiqua" w:hAnsi="Book Antiqua"/>
          <w:sz w:val="24"/>
          <w:szCs w:val="24"/>
        </w:rPr>
        <w:t>causes</w:t>
      </w:r>
      <w:r w:rsidRPr="00E20286">
        <w:rPr>
          <w:rFonts w:ascii="Book Antiqua" w:hAnsi="Book Antiqua"/>
          <w:sz w:val="24"/>
          <w:szCs w:val="24"/>
        </w:rPr>
        <w:t xml:space="preserve"> chronic inflammation and atrophy of the gastric mucosa </w:t>
      </w:r>
      <w:r w:rsidR="007C7488" w:rsidRPr="00E20286">
        <w:rPr>
          <w:rFonts w:ascii="Book Antiqua" w:hAnsi="Book Antiqua"/>
          <w:sz w:val="24"/>
          <w:szCs w:val="24"/>
        </w:rPr>
        <w:t>and often results in</w:t>
      </w:r>
      <w:r w:rsidRPr="00E20286">
        <w:rPr>
          <w:rFonts w:ascii="Book Antiqua" w:hAnsi="Book Antiqua"/>
          <w:sz w:val="24"/>
          <w:szCs w:val="24"/>
        </w:rPr>
        <w:t xml:space="preserve"> gastric cancer. Since 1994</w:t>
      </w:r>
      <w:r w:rsidR="007C7488" w:rsidRPr="00E20286">
        <w:rPr>
          <w:rFonts w:ascii="Book Antiqua" w:hAnsi="Book Antiqua"/>
          <w:sz w:val="24"/>
          <w:szCs w:val="24"/>
        </w:rPr>
        <w:t>,</w:t>
      </w:r>
      <w:r w:rsidRPr="00E20286">
        <w:rPr>
          <w:rFonts w:ascii="Book Antiqua" w:hAnsi="Book Antiqua"/>
          <w:sz w:val="24"/>
          <w:szCs w:val="24"/>
        </w:rPr>
        <w:t xml:space="preserve"> </w:t>
      </w:r>
      <w:r w:rsidRPr="00E20286">
        <w:rPr>
          <w:rFonts w:ascii="Book Antiqua" w:hAnsi="Book Antiqua"/>
          <w:i/>
          <w:sz w:val="24"/>
          <w:szCs w:val="24"/>
        </w:rPr>
        <w:t xml:space="preserve">H. pylori </w:t>
      </w:r>
      <w:r w:rsidR="007C7488" w:rsidRPr="00E20286">
        <w:rPr>
          <w:rFonts w:ascii="Book Antiqua" w:hAnsi="Book Antiqua"/>
          <w:sz w:val="24"/>
          <w:szCs w:val="24"/>
        </w:rPr>
        <w:t xml:space="preserve">has been </w:t>
      </w:r>
      <w:r w:rsidRPr="00E20286">
        <w:rPr>
          <w:rFonts w:ascii="Book Antiqua" w:hAnsi="Book Antiqua"/>
          <w:sz w:val="24"/>
          <w:szCs w:val="24"/>
        </w:rPr>
        <w:t>recognized as a “definite carcinogen”</w:t>
      </w:r>
      <w:r w:rsidR="007C7488" w:rsidRPr="00E20286">
        <w:rPr>
          <w:rFonts w:ascii="Book Antiqua" w:hAnsi="Book Antiqua"/>
          <w:sz w:val="24"/>
          <w:szCs w:val="24"/>
        </w:rPr>
        <w:t xml:space="preserve">, contributing to the development of </w:t>
      </w:r>
      <w:r w:rsidR="00C348FA">
        <w:rPr>
          <w:rFonts w:ascii="Book Antiqua" w:hAnsi="Book Antiqua"/>
          <w:sz w:val="24"/>
          <w:szCs w:val="24"/>
        </w:rPr>
        <w:t xml:space="preserve">gastric </w:t>
      </w:r>
      <w:proofErr w:type="gramStart"/>
      <w:r w:rsidR="00C348FA">
        <w:rPr>
          <w:rFonts w:ascii="Book Antiqua" w:hAnsi="Book Antiqua"/>
          <w:sz w:val="24"/>
          <w:szCs w:val="24"/>
        </w:rPr>
        <w:t>cancer</w:t>
      </w:r>
      <w:r w:rsidRPr="00E20286">
        <w:rPr>
          <w:rFonts w:ascii="Book Antiqua" w:hAnsi="Book Antiqua"/>
          <w:sz w:val="24"/>
          <w:szCs w:val="24"/>
          <w:vertAlign w:val="superscript"/>
        </w:rPr>
        <w:t>[</w:t>
      </w:r>
      <w:proofErr w:type="gramEnd"/>
      <w:r w:rsidRPr="00E20286">
        <w:rPr>
          <w:rFonts w:ascii="Book Antiqua" w:hAnsi="Book Antiqua"/>
          <w:sz w:val="24"/>
          <w:szCs w:val="24"/>
          <w:vertAlign w:val="superscript"/>
        </w:rPr>
        <w:t>1-2</w:t>
      </w:r>
      <w:r w:rsidR="00CA0F3B" w:rsidRPr="00E20286">
        <w:rPr>
          <w:rFonts w:ascii="Book Antiqua" w:hAnsi="Book Antiqua"/>
          <w:sz w:val="24"/>
          <w:szCs w:val="24"/>
          <w:vertAlign w:val="superscript"/>
        </w:rPr>
        <w:t>]</w:t>
      </w:r>
      <w:r w:rsidRPr="00E20286">
        <w:rPr>
          <w:rFonts w:ascii="Book Antiqua" w:hAnsi="Book Antiqua"/>
          <w:sz w:val="24"/>
          <w:szCs w:val="24"/>
        </w:rPr>
        <w:t xml:space="preserve">. </w:t>
      </w:r>
      <w:r w:rsidR="007C7488" w:rsidRPr="00E20286">
        <w:rPr>
          <w:rFonts w:ascii="Book Antiqua" w:hAnsi="Book Antiqua"/>
          <w:sz w:val="24"/>
          <w:szCs w:val="24"/>
        </w:rPr>
        <w:t xml:space="preserve">A </w:t>
      </w:r>
      <w:r w:rsidRPr="00E20286">
        <w:rPr>
          <w:rFonts w:ascii="Book Antiqua" w:hAnsi="Book Antiqua"/>
          <w:sz w:val="24"/>
          <w:szCs w:val="24"/>
        </w:rPr>
        <w:t xml:space="preserve">prospective study reported that </w:t>
      </w:r>
      <w:r w:rsidRPr="00E20286">
        <w:rPr>
          <w:rFonts w:ascii="Book Antiqua" w:hAnsi="Book Antiqua"/>
          <w:i/>
          <w:sz w:val="24"/>
          <w:szCs w:val="24"/>
        </w:rPr>
        <w:t>H. pylori</w:t>
      </w:r>
      <w:r w:rsidRPr="00E20286">
        <w:rPr>
          <w:rFonts w:ascii="Book Antiqua" w:hAnsi="Book Antiqua"/>
          <w:sz w:val="24"/>
          <w:szCs w:val="24"/>
        </w:rPr>
        <w:t xml:space="preserve"> eradication therapy suppressed</w:t>
      </w:r>
      <w:r w:rsidR="007C7488" w:rsidRPr="00E20286">
        <w:rPr>
          <w:rFonts w:ascii="Book Antiqua" w:hAnsi="Book Antiqua"/>
          <w:sz w:val="24"/>
          <w:szCs w:val="24"/>
        </w:rPr>
        <w:t xml:space="preserve"> two</w:t>
      </w:r>
      <w:r w:rsidR="00CA0F3B" w:rsidRPr="00E20286">
        <w:rPr>
          <w:rFonts w:ascii="Book Antiqua" w:hAnsi="Book Antiqua"/>
          <w:sz w:val="24"/>
          <w:szCs w:val="24"/>
        </w:rPr>
        <w:t>-thirds</w:t>
      </w:r>
      <w:r w:rsidR="00C348FA">
        <w:rPr>
          <w:rFonts w:ascii="Book Antiqua" w:hAnsi="Book Antiqua"/>
          <w:sz w:val="24"/>
          <w:szCs w:val="24"/>
        </w:rPr>
        <w:t xml:space="preserve"> of metachronous gastric </w:t>
      </w:r>
      <w:proofErr w:type="gramStart"/>
      <w:r w:rsidR="00C348FA">
        <w:rPr>
          <w:rFonts w:ascii="Book Antiqua" w:hAnsi="Book Antiqua"/>
          <w:sz w:val="24"/>
          <w:szCs w:val="24"/>
        </w:rPr>
        <w:t>cancer</w:t>
      </w:r>
      <w:r w:rsidRPr="00E20286">
        <w:rPr>
          <w:rFonts w:ascii="Book Antiqua" w:hAnsi="Book Antiqua"/>
          <w:sz w:val="24"/>
          <w:szCs w:val="24"/>
          <w:vertAlign w:val="superscript"/>
        </w:rPr>
        <w:t>[</w:t>
      </w:r>
      <w:proofErr w:type="gramEnd"/>
      <w:r w:rsidRPr="00E20286">
        <w:rPr>
          <w:rFonts w:ascii="Book Antiqua" w:hAnsi="Book Antiqua"/>
          <w:sz w:val="24"/>
          <w:szCs w:val="24"/>
          <w:vertAlign w:val="superscript"/>
        </w:rPr>
        <w:t>28]</w:t>
      </w:r>
      <w:r w:rsidRPr="00E20286">
        <w:rPr>
          <w:rFonts w:ascii="Book Antiqua" w:hAnsi="Book Antiqua"/>
          <w:sz w:val="24"/>
          <w:szCs w:val="24"/>
        </w:rPr>
        <w:t xml:space="preserve">. As a result, since 2010, the Japanese insurance system has allowed patients who have undergone endoscopic resection to </w:t>
      </w:r>
      <w:r w:rsidR="001B3FF7" w:rsidRPr="00E20286">
        <w:rPr>
          <w:rFonts w:ascii="Book Antiqua" w:hAnsi="Book Antiqua"/>
          <w:sz w:val="24"/>
          <w:szCs w:val="24"/>
        </w:rPr>
        <w:t>receive H.</w:t>
      </w:r>
      <w:r w:rsidRPr="00E20286">
        <w:rPr>
          <w:rFonts w:ascii="Book Antiqua" w:hAnsi="Book Antiqua"/>
          <w:i/>
          <w:iCs/>
          <w:sz w:val="24"/>
          <w:szCs w:val="24"/>
        </w:rPr>
        <w:t xml:space="preserve"> pylori </w:t>
      </w:r>
      <w:r w:rsidR="007C7488" w:rsidRPr="00E20286">
        <w:rPr>
          <w:rFonts w:ascii="Book Antiqua" w:hAnsi="Book Antiqua"/>
          <w:sz w:val="24"/>
          <w:szCs w:val="24"/>
        </w:rPr>
        <w:t xml:space="preserve">eradication </w:t>
      </w:r>
      <w:proofErr w:type="gramStart"/>
      <w:r w:rsidR="00C348FA">
        <w:rPr>
          <w:rFonts w:ascii="Book Antiqua" w:hAnsi="Book Antiqua"/>
          <w:sz w:val="24"/>
          <w:szCs w:val="24"/>
        </w:rPr>
        <w:t>therapy</w:t>
      </w:r>
      <w:r w:rsidR="00CA0F3B" w:rsidRPr="00E20286">
        <w:rPr>
          <w:rFonts w:ascii="Book Antiqua" w:hAnsi="Book Antiqua"/>
          <w:sz w:val="24"/>
          <w:szCs w:val="24"/>
          <w:vertAlign w:val="superscript"/>
        </w:rPr>
        <w:t>[</w:t>
      </w:r>
      <w:proofErr w:type="gramEnd"/>
      <w:r w:rsidR="00CA0F3B" w:rsidRPr="00E20286">
        <w:rPr>
          <w:rFonts w:ascii="Book Antiqua" w:hAnsi="Book Antiqua"/>
          <w:sz w:val="24"/>
          <w:szCs w:val="24"/>
          <w:vertAlign w:val="superscript"/>
        </w:rPr>
        <w:t>17]</w:t>
      </w:r>
      <w:r w:rsidRPr="00E20286">
        <w:rPr>
          <w:rFonts w:ascii="Book Antiqua" w:hAnsi="Book Antiqua"/>
          <w:sz w:val="24"/>
          <w:szCs w:val="24"/>
        </w:rPr>
        <w:t xml:space="preserve">, and in the current Japan eradication therapy for </w:t>
      </w:r>
      <w:r w:rsidRPr="00E20286">
        <w:rPr>
          <w:rFonts w:ascii="Book Antiqua" w:hAnsi="Book Antiqua"/>
          <w:i/>
          <w:sz w:val="24"/>
          <w:szCs w:val="24"/>
        </w:rPr>
        <w:t xml:space="preserve">H. pylori </w:t>
      </w:r>
      <w:r w:rsidRPr="00E20286">
        <w:rPr>
          <w:rFonts w:ascii="Book Antiqua" w:hAnsi="Book Antiqua"/>
          <w:sz w:val="24"/>
          <w:szCs w:val="24"/>
        </w:rPr>
        <w:t xml:space="preserve">is insurance adaptation to all </w:t>
      </w:r>
      <w:r w:rsidRPr="00E20286">
        <w:rPr>
          <w:rFonts w:ascii="Book Antiqua" w:hAnsi="Book Antiqua"/>
          <w:i/>
          <w:sz w:val="24"/>
          <w:szCs w:val="24"/>
        </w:rPr>
        <w:t>H. pylori</w:t>
      </w:r>
      <w:r w:rsidRPr="00E20286">
        <w:rPr>
          <w:rFonts w:ascii="Book Antiqua" w:hAnsi="Book Antiqua"/>
          <w:sz w:val="24"/>
          <w:szCs w:val="24"/>
        </w:rPr>
        <w:t xml:space="preserve"> infection patients. </w:t>
      </w:r>
      <w:r w:rsidR="007C7488" w:rsidRPr="00E20286">
        <w:rPr>
          <w:rFonts w:ascii="Book Antiqua" w:hAnsi="Book Antiqua"/>
          <w:sz w:val="24"/>
          <w:szCs w:val="24"/>
        </w:rPr>
        <w:t>Improved sanitation has significantly reduced the rate of new</w:t>
      </w:r>
      <w:r w:rsidRPr="00E20286">
        <w:rPr>
          <w:rFonts w:ascii="Book Antiqua" w:hAnsi="Book Antiqua"/>
          <w:sz w:val="24"/>
          <w:szCs w:val="24"/>
        </w:rPr>
        <w:t xml:space="preserve"> </w:t>
      </w:r>
      <w:r w:rsidRPr="00E20286">
        <w:rPr>
          <w:rFonts w:ascii="Book Antiqua" w:hAnsi="Book Antiqua"/>
          <w:i/>
          <w:sz w:val="24"/>
          <w:szCs w:val="24"/>
        </w:rPr>
        <w:t>H. pylori</w:t>
      </w:r>
      <w:r w:rsidRPr="00E20286">
        <w:rPr>
          <w:rFonts w:ascii="Book Antiqua" w:hAnsi="Book Antiqua"/>
          <w:sz w:val="24"/>
          <w:szCs w:val="24"/>
        </w:rPr>
        <w:t xml:space="preserve"> infection</w:t>
      </w:r>
      <w:r w:rsidR="007C7488" w:rsidRPr="00E20286">
        <w:rPr>
          <w:rFonts w:ascii="Book Antiqua" w:hAnsi="Book Antiqua"/>
          <w:sz w:val="24"/>
          <w:szCs w:val="24"/>
        </w:rPr>
        <w:t>s and</w:t>
      </w:r>
      <w:r w:rsidRPr="00E20286">
        <w:rPr>
          <w:rFonts w:ascii="Book Antiqua" w:hAnsi="Book Antiqua"/>
          <w:sz w:val="24"/>
          <w:szCs w:val="24"/>
        </w:rPr>
        <w:t xml:space="preserve"> </w:t>
      </w:r>
      <w:r w:rsidRPr="00E20286">
        <w:rPr>
          <w:rFonts w:ascii="Book Antiqua" w:hAnsi="Book Antiqua"/>
          <w:i/>
          <w:sz w:val="24"/>
          <w:szCs w:val="24"/>
        </w:rPr>
        <w:t xml:space="preserve">H. pylori </w:t>
      </w:r>
      <w:r w:rsidRPr="00E20286">
        <w:rPr>
          <w:rFonts w:ascii="Book Antiqua" w:hAnsi="Book Antiqua"/>
          <w:sz w:val="24"/>
          <w:szCs w:val="24"/>
        </w:rPr>
        <w:t xml:space="preserve">infection rate among young </w:t>
      </w:r>
      <w:r w:rsidR="007C7488" w:rsidRPr="00E20286">
        <w:rPr>
          <w:rFonts w:ascii="Book Antiqua" w:hAnsi="Book Antiqua"/>
          <w:sz w:val="24"/>
          <w:szCs w:val="24"/>
        </w:rPr>
        <w:t xml:space="preserve">adults </w:t>
      </w:r>
      <w:r w:rsidRPr="00E20286">
        <w:rPr>
          <w:rFonts w:ascii="Book Antiqua" w:hAnsi="Book Antiqua"/>
          <w:sz w:val="24"/>
          <w:szCs w:val="24"/>
        </w:rPr>
        <w:t xml:space="preserve">is reported to be decreasing </w:t>
      </w:r>
      <w:proofErr w:type="gramStart"/>
      <w:r w:rsidR="007C7488" w:rsidRPr="00E20286">
        <w:rPr>
          <w:rFonts w:ascii="Book Antiqua" w:hAnsi="Book Antiqua"/>
          <w:sz w:val="24"/>
          <w:szCs w:val="24"/>
        </w:rPr>
        <w:t>yearly</w:t>
      </w:r>
      <w:r w:rsidR="00C348FA">
        <w:rPr>
          <w:rFonts w:ascii="Book Antiqua" w:hAnsi="Book Antiqua"/>
          <w:sz w:val="24"/>
          <w:szCs w:val="24"/>
          <w:vertAlign w:val="superscript"/>
        </w:rPr>
        <w:t>[</w:t>
      </w:r>
      <w:proofErr w:type="gramEnd"/>
      <w:r w:rsidR="00C348FA">
        <w:rPr>
          <w:rFonts w:ascii="Book Antiqua" w:hAnsi="Book Antiqua"/>
          <w:sz w:val="24"/>
          <w:szCs w:val="24"/>
          <w:vertAlign w:val="superscript"/>
        </w:rPr>
        <w:t>4,</w:t>
      </w:r>
      <w:r w:rsidRPr="00E20286">
        <w:rPr>
          <w:rFonts w:ascii="Book Antiqua" w:hAnsi="Book Antiqua"/>
          <w:sz w:val="24"/>
          <w:szCs w:val="24"/>
          <w:vertAlign w:val="superscript"/>
        </w:rPr>
        <w:t>5]</w:t>
      </w:r>
      <w:r w:rsidRPr="00E20286">
        <w:rPr>
          <w:rFonts w:ascii="Book Antiqua" w:hAnsi="Book Antiqua"/>
          <w:sz w:val="24"/>
          <w:szCs w:val="24"/>
        </w:rPr>
        <w:t>.</w:t>
      </w:r>
    </w:p>
    <w:p w14:paraId="50227AB1" w14:textId="162C13C7" w:rsidR="00545063" w:rsidRPr="00E20286" w:rsidRDefault="007C7488" w:rsidP="00E20286">
      <w:pPr>
        <w:adjustRightInd w:val="0"/>
        <w:snapToGrid w:val="0"/>
        <w:spacing w:after="0" w:line="360" w:lineRule="auto"/>
        <w:ind w:firstLineChars="100" w:firstLine="240"/>
        <w:jc w:val="both"/>
        <w:rPr>
          <w:rFonts w:ascii="Book Antiqua" w:hAnsi="Book Antiqua"/>
          <w:sz w:val="24"/>
          <w:szCs w:val="24"/>
          <w:lang w:eastAsia="ja-JP"/>
        </w:rPr>
      </w:pPr>
      <w:r w:rsidRPr="00E20286">
        <w:rPr>
          <w:rFonts w:ascii="Book Antiqua" w:hAnsi="Book Antiqua"/>
          <w:sz w:val="24"/>
          <w:szCs w:val="24"/>
        </w:rPr>
        <w:t xml:space="preserve">The frequency of </w:t>
      </w:r>
      <w:r w:rsidR="00A5683E" w:rsidRPr="00E20286">
        <w:rPr>
          <w:rFonts w:ascii="Book Antiqua" w:hAnsi="Book Antiqua"/>
          <w:i/>
          <w:sz w:val="24"/>
          <w:szCs w:val="24"/>
        </w:rPr>
        <w:t>H. pylori</w:t>
      </w:r>
      <w:r w:rsidR="00CA0F3B" w:rsidRPr="00E20286">
        <w:rPr>
          <w:rFonts w:ascii="Book Antiqua" w:hAnsi="Book Antiqua"/>
          <w:sz w:val="24"/>
          <w:szCs w:val="24"/>
        </w:rPr>
        <w:t>-</w:t>
      </w:r>
      <w:r w:rsidRPr="00E20286">
        <w:rPr>
          <w:rFonts w:ascii="Book Antiqua" w:hAnsi="Book Antiqua"/>
          <w:sz w:val="24"/>
          <w:szCs w:val="24"/>
        </w:rPr>
        <w:t xml:space="preserve">negative gastric cancers </w:t>
      </w:r>
      <w:r w:rsidR="001B3FF7" w:rsidRPr="00E20286">
        <w:rPr>
          <w:rFonts w:ascii="Book Antiqua" w:hAnsi="Book Antiqua"/>
          <w:sz w:val="24"/>
          <w:szCs w:val="24"/>
        </w:rPr>
        <w:t xml:space="preserve">is </w:t>
      </w:r>
      <w:proofErr w:type="gramStart"/>
      <w:r w:rsidR="001B3FF7" w:rsidRPr="00E20286">
        <w:rPr>
          <w:rFonts w:ascii="Book Antiqua" w:hAnsi="Book Antiqua"/>
          <w:sz w:val="24"/>
          <w:szCs w:val="24"/>
        </w:rPr>
        <w:t>low</w:t>
      </w:r>
      <w:r w:rsidR="00A5683E" w:rsidRPr="00E20286">
        <w:rPr>
          <w:rFonts w:ascii="Book Antiqua" w:hAnsi="Book Antiqua"/>
          <w:sz w:val="24"/>
          <w:szCs w:val="24"/>
          <w:vertAlign w:val="superscript"/>
        </w:rPr>
        <w:t>[</w:t>
      </w:r>
      <w:proofErr w:type="gramEnd"/>
      <w:r w:rsidR="00A5683E" w:rsidRPr="00E20286">
        <w:rPr>
          <w:rFonts w:ascii="Book Antiqua" w:hAnsi="Book Antiqua"/>
          <w:sz w:val="24"/>
          <w:szCs w:val="24"/>
          <w:vertAlign w:val="superscript"/>
        </w:rPr>
        <w:t>6-11]</w:t>
      </w:r>
      <w:r w:rsidRPr="00E20286">
        <w:rPr>
          <w:rFonts w:ascii="Book Antiqua" w:hAnsi="Book Antiqua"/>
          <w:sz w:val="24"/>
          <w:szCs w:val="24"/>
        </w:rPr>
        <w:t>; however, this number is expected to increase</w:t>
      </w:r>
      <w:r w:rsidR="00A5683E" w:rsidRPr="00E20286">
        <w:rPr>
          <w:rFonts w:ascii="Book Antiqua" w:hAnsi="Book Antiqua"/>
          <w:sz w:val="24"/>
          <w:szCs w:val="24"/>
        </w:rPr>
        <w:t>,</w:t>
      </w:r>
      <w:r w:rsidR="00CA0F3B" w:rsidRPr="00E20286">
        <w:rPr>
          <w:rFonts w:ascii="Book Antiqua" w:hAnsi="Book Antiqua"/>
          <w:sz w:val="24"/>
          <w:szCs w:val="24"/>
        </w:rPr>
        <w:t xml:space="preserve"> </w:t>
      </w:r>
      <w:r w:rsidRPr="00E20286">
        <w:rPr>
          <w:rFonts w:ascii="Book Antiqua" w:hAnsi="Book Antiqua"/>
          <w:sz w:val="24"/>
          <w:szCs w:val="24"/>
        </w:rPr>
        <w:t xml:space="preserve">and the </w:t>
      </w:r>
      <w:r w:rsidR="00A5683E" w:rsidRPr="00E20286">
        <w:rPr>
          <w:rFonts w:ascii="Book Antiqua" w:hAnsi="Book Antiqua"/>
          <w:sz w:val="24"/>
          <w:szCs w:val="24"/>
        </w:rPr>
        <w:t xml:space="preserve">frequency of </w:t>
      </w:r>
      <w:proofErr w:type="spellStart"/>
      <w:r w:rsidR="00A5683E" w:rsidRPr="00E20286">
        <w:rPr>
          <w:rFonts w:ascii="Book Antiqua" w:hAnsi="Book Antiqua"/>
          <w:sz w:val="24"/>
          <w:szCs w:val="24"/>
        </w:rPr>
        <w:t>HpUIGC</w:t>
      </w:r>
      <w:proofErr w:type="spellEnd"/>
      <w:r w:rsidR="00A5683E" w:rsidRPr="00E20286">
        <w:rPr>
          <w:rFonts w:ascii="Book Antiqua" w:hAnsi="Book Antiqua"/>
          <w:sz w:val="24"/>
          <w:szCs w:val="24"/>
        </w:rPr>
        <w:t xml:space="preserve"> may </w:t>
      </w:r>
      <w:r w:rsidRPr="00E20286">
        <w:rPr>
          <w:rFonts w:ascii="Book Antiqua" w:hAnsi="Book Antiqua"/>
          <w:sz w:val="24"/>
          <w:szCs w:val="24"/>
        </w:rPr>
        <w:t xml:space="preserve">increase </w:t>
      </w:r>
      <w:r w:rsidR="00A5683E" w:rsidRPr="00E20286">
        <w:rPr>
          <w:rFonts w:ascii="Book Antiqua" w:hAnsi="Book Antiqua"/>
          <w:sz w:val="24"/>
          <w:szCs w:val="24"/>
        </w:rPr>
        <w:t xml:space="preserve">proportionately. </w:t>
      </w:r>
      <w:r w:rsidRPr="00E20286">
        <w:rPr>
          <w:rFonts w:ascii="Book Antiqua" w:hAnsi="Book Antiqua"/>
          <w:sz w:val="24"/>
          <w:szCs w:val="24"/>
        </w:rPr>
        <w:t xml:space="preserve">Currently, </w:t>
      </w:r>
      <w:proofErr w:type="spellStart"/>
      <w:r w:rsidR="00A5683E" w:rsidRPr="00E20286">
        <w:rPr>
          <w:rFonts w:ascii="Book Antiqua" w:hAnsi="Book Antiqua"/>
          <w:sz w:val="24"/>
          <w:szCs w:val="24"/>
        </w:rPr>
        <w:t>HpUIGC</w:t>
      </w:r>
      <w:proofErr w:type="spellEnd"/>
      <w:r w:rsidR="00A5683E" w:rsidRPr="00E20286">
        <w:rPr>
          <w:rFonts w:ascii="Book Antiqua" w:hAnsi="Book Antiqua"/>
          <w:sz w:val="24"/>
          <w:szCs w:val="24"/>
        </w:rPr>
        <w:t xml:space="preserve"> is still rarely reported so far, and the frequency varies considerably from</w:t>
      </w:r>
      <w:r w:rsidR="00A85F2B" w:rsidRPr="00E20286">
        <w:rPr>
          <w:rFonts w:ascii="Book Antiqua" w:hAnsi="Book Antiqua"/>
          <w:sz w:val="24"/>
          <w:szCs w:val="24"/>
        </w:rPr>
        <w:t xml:space="preserve"> </w:t>
      </w:r>
      <w:r w:rsidR="00A5683E" w:rsidRPr="00E20286">
        <w:rPr>
          <w:rFonts w:ascii="Book Antiqua" w:hAnsi="Book Antiqua"/>
          <w:sz w:val="24"/>
          <w:szCs w:val="24"/>
        </w:rPr>
        <w:t xml:space="preserve">0.66% - 14% </w:t>
      </w:r>
      <w:r w:rsidR="00C348FA">
        <w:rPr>
          <w:rFonts w:ascii="Book Antiqua" w:hAnsi="Book Antiqua"/>
          <w:sz w:val="24"/>
          <w:szCs w:val="24"/>
        </w:rPr>
        <w:t xml:space="preserve">of gastric </w:t>
      </w:r>
      <w:proofErr w:type="gramStart"/>
      <w:r w:rsidR="00C348FA">
        <w:rPr>
          <w:rFonts w:ascii="Book Antiqua" w:hAnsi="Book Antiqua"/>
          <w:sz w:val="24"/>
          <w:szCs w:val="24"/>
        </w:rPr>
        <w:t>cancers</w:t>
      </w:r>
      <w:r w:rsidR="00C348FA">
        <w:rPr>
          <w:rFonts w:ascii="Book Antiqua" w:hAnsi="Book Antiqua"/>
          <w:sz w:val="24"/>
          <w:szCs w:val="24"/>
          <w:vertAlign w:val="superscript"/>
        </w:rPr>
        <w:t>[</w:t>
      </w:r>
      <w:proofErr w:type="gramEnd"/>
      <w:r w:rsidR="00C348FA">
        <w:rPr>
          <w:rFonts w:ascii="Book Antiqua" w:hAnsi="Book Antiqua"/>
          <w:sz w:val="24"/>
          <w:szCs w:val="24"/>
          <w:vertAlign w:val="superscript"/>
        </w:rPr>
        <w:t>6-11,</w:t>
      </w:r>
      <w:r w:rsidR="00A5683E" w:rsidRPr="00E20286">
        <w:rPr>
          <w:rFonts w:ascii="Book Antiqua" w:hAnsi="Book Antiqua"/>
          <w:sz w:val="24"/>
          <w:szCs w:val="24"/>
          <w:vertAlign w:val="superscript"/>
        </w:rPr>
        <w:t>29-31]</w:t>
      </w:r>
      <w:r w:rsidR="00A5683E" w:rsidRPr="00E20286">
        <w:rPr>
          <w:rFonts w:ascii="Book Antiqua" w:hAnsi="Book Antiqua"/>
          <w:sz w:val="24"/>
          <w:szCs w:val="24"/>
        </w:rPr>
        <w:t xml:space="preserve">. </w:t>
      </w:r>
      <w:r w:rsidR="00A85F2B" w:rsidRPr="00E20286">
        <w:rPr>
          <w:rFonts w:ascii="Book Antiqua" w:hAnsi="Book Antiqua"/>
          <w:sz w:val="24"/>
          <w:szCs w:val="24"/>
        </w:rPr>
        <w:t xml:space="preserve">The </w:t>
      </w:r>
      <w:r w:rsidR="00A5683E" w:rsidRPr="00E20286">
        <w:rPr>
          <w:rFonts w:ascii="Book Antiqua" w:hAnsi="Book Antiqua"/>
          <w:sz w:val="24"/>
          <w:szCs w:val="24"/>
        </w:rPr>
        <w:t xml:space="preserve">variation </w:t>
      </w:r>
      <w:r w:rsidR="00A85F2B" w:rsidRPr="00E20286">
        <w:rPr>
          <w:rFonts w:ascii="Book Antiqua" w:hAnsi="Book Antiqua"/>
          <w:sz w:val="24"/>
          <w:szCs w:val="24"/>
        </w:rPr>
        <w:t>in this range may be owing to</w:t>
      </w:r>
      <w:r w:rsidR="00A5683E" w:rsidRPr="00E20286">
        <w:rPr>
          <w:rFonts w:ascii="Book Antiqua" w:hAnsi="Book Antiqua"/>
          <w:sz w:val="24"/>
          <w:szCs w:val="24"/>
        </w:rPr>
        <w:t xml:space="preserve"> differences in the definition of </w:t>
      </w:r>
      <w:r w:rsidR="00A5683E" w:rsidRPr="00E20286">
        <w:rPr>
          <w:rFonts w:ascii="Book Antiqua" w:hAnsi="Book Antiqua"/>
          <w:i/>
          <w:sz w:val="24"/>
          <w:szCs w:val="24"/>
        </w:rPr>
        <w:t xml:space="preserve">H. pylori </w:t>
      </w:r>
      <w:r w:rsidR="00A85F2B" w:rsidRPr="00E20286">
        <w:rPr>
          <w:rFonts w:ascii="Book Antiqua" w:hAnsi="Book Antiqua"/>
          <w:sz w:val="24"/>
          <w:szCs w:val="24"/>
        </w:rPr>
        <w:t>un</w:t>
      </w:r>
      <w:r w:rsidR="00A5683E" w:rsidRPr="00E20286">
        <w:rPr>
          <w:rFonts w:ascii="Book Antiqua" w:hAnsi="Book Antiqua"/>
          <w:sz w:val="24"/>
          <w:szCs w:val="24"/>
        </w:rPr>
        <w:t>infected status in previous reports</w:t>
      </w:r>
      <w:r w:rsidR="00545063" w:rsidRPr="00E20286">
        <w:rPr>
          <w:rFonts w:ascii="Book Antiqua" w:hAnsi="Book Antiqua"/>
          <w:sz w:val="24"/>
          <w:szCs w:val="24"/>
          <w:lang w:eastAsia="ja-JP"/>
        </w:rPr>
        <w:t>.</w:t>
      </w:r>
    </w:p>
    <w:p w14:paraId="5CEFADC2" w14:textId="42F9D64E" w:rsidR="000B7881" w:rsidRPr="00E20286" w:rsidRDefault="00A5683E" w:rsidP="00E20286">
      <w:pPr>
        <w:adjustRightInd w:val="0"/>
        <w:snapToGrid w:val="0"/>
        <w:spacing w:after="0" w:line="360" w:lineRule="auto"/>
        <w:ind w:firstLineChars="100" w:firstLine="240"/>
        <w:jc w:val="both"/>
        <w:rPr>
          <w:rFonts w:ascii="Book Antiqua" w:hAnsi="Book Antiqua"/>
          <w:sz w:val="24"/>
          <w:szCs w:val="24"/>
        </w:rPr>
      </w:pPr>
      <w:r w:rsidRPr="00E20286">
        <w:rPr>
          <w:rFonts w:ascii="Book Antiqua" w:hAnsi="Book Antiqua"/>
          <w:i/>
          <w:sz w:val="24"/>
          <w:szCs w:val="24"/>
        </w:rPr>
        <w:lastRenderedPageBreak/>
        <w:t>H. pylori</w:t>
      </w:r>
      <w:r w:rsidRPr="00E20286">
        <w:rPr>
          <w:rFonts w:ascii="Book Antiqua" w:hAnsi="Book Antiqua"/>
          <w:sz w:val="24"/>
          <w:szCs w:val="24"/>
        </w:rPr>
        <w:t xml:space="preserve"> </w:t>
      </w:r>
      <w:r w:rsidR="00A85F2B" w:rsidRPr="00E20286">
        <w:rPr>
          <w:rFonts w:ascii="Book Antiqua" w:hAnsi="Book Antiqua"/>
          <w:sz w:val="24"/>
          <w:szCs w:val="24"/>
        </w:rPr>
        <w:t xml:space="preserve">detection methods possess </w:t>
      </w:r>
      <w:r w:rsidRPr="00E20286">
        <w:rPr>
          <w:rFonts w:ascii="Book Antiqua" w:hAnsi="Book Antiqua"/>
          <w:sz w:val="24"/>
          <w:szCs w:val="24"/>
        </w:rPr>
        <w:t xml:space="preserve">high sensitivity and specificity </w:t>
      </w:r>
      <w:r w:rsidR="00A85F2B" w:rsidRPr="00E20286">
        <w:rPr>
          <w:rFonts w:ascii="Book Antiqua" w:hAnsi="Book Antiqua"/>
          <w:sz w:val="24"/>
          <w:szCs w:val="24"/>
        </w:rPr>
        <w:t xml:space="preserve">and are </w:t>
      </w:r>
      <w:r w:rsidRPr="00E20286">
        <w:rPr>
          <w:rFonts w:ascii="Book Antiqua" w:hAnsi="Book Antiqua"/>
          <w:sz w:val="24"/>
          <w:szCs w:val="24"/>
        </w:rPr>
        <w:t>usually divided into invasive (endoscopic based) and noninvasive methods. Invasive diagnostic tests include endoscopic imag</w:t>
      </w:r>
      <w:r w:rsidR="00A85F2B" w:rsidRPr="00E20286">
        <w:rPr>
          <w:rFonts w:ascii="Book Antiqua" w:hAnsi="Book Antiqua"/>
          <w:sz w:val="24"/>
          <w:szCs w:val="24"/>
        </w:rPr>
        <w:t>ing</w:t>
      </w:r>
      <w:r w:rsidRPr="00E20286">
        <w:rPr>
          <w:rFonts w:ascii="Book Antiqua" w:hAnsi="Book Antiqua"/>
          <w:sz w:val="24"/>
          <w:szCs w:val="24"/>
        </w:rPr>
        <w:t xml:space="preserve">, histology, RUT, culture, and molecular methods. Non-invasive diagnostic tests include UBT, stool antigen test, serological, and molecular examinations. The accuracy of </w:t>
      </w:r>
      <w:r w:rsidRPr="00E20286">
        <w:rPr>
          <w:rFonts w:ascii="Book Antiqua" w:hAnsi="Book Antiqua"/>
          <w:i/>
          <w:sz w:val="24"/>
          <w:szCs w:val="24"/>
        </w:rPr>
        <w:t>H. pylori</w:t>
      </w:r>
      <w:r w:rsidRPr="00E20286">
        <w:rPr>
          <w:rFonts w:ascii="Book Antiqua" w:hAnsi="Book Antiqua"/>
          <w:sz w:val="24"/>
          <w:szCs w:val="24"/>
        </w:rPr>
        <w:t xml:space="preserve"> infection diagnosis varies depending on the test. The sensitivity </w:t>
      </w:r>
      <w:r w:rsidR="00A85F2B" w:rsidRPr="00E20286">
        <w:rPr>
          <w:rFonts w:ascii="Book Antiqua" w:hAnsi="Book Antiqua"/>
          <w:sz w:val="24"/>
          <w:szCs w:val="24"/>
        </w:rPr>
        <w:t xml:space="preserve">and specificity </w:t>
      </w:r>
      <w:r w:rsidRPr="00E20286">
        <w:rPr>
          <w:rFonts w:ascii="Book Antiqua" w:hAnsi="Book Antiqua"/>
          <w:sz w:val="24"/>
          <w:szCs w:val="24"/>
        </w:rPr>
        <w:t>of UBT</w:t>
      </w:r>
      <w:r w:rsidR="00A85F2B" w:rsidRPr="00E20286">
        <w:rPr>
          <w:rFonts w:ascii="Book Antiqua" w:hAnsi="Book Antiqua"/>
          <w:sz w:val="24"/>
          <w:szCs w:val="24"/>
        </w:rPr>
        <w:t>, serum anti-HP-IgG antibody, and RUT are</w:t>
      </w:r>
      <w:r w:rsidRPr="00E20286">
        <w:rPr>
          <w:rFonts w:ascii="Book Antiqua" w:hAnsi="Book Antiqua"/>
          <w:sz w:val="24"/>
          <w:szCs w:val="24"/>
        </w:rPr>
        <w:t xml:space="preserve"> 95%</w:t>
      </w:r>
      <w:r w:rsidR="00A85F2B" w:rsidRPr="00E20286">
        <w:rPr>
          <w:rFonts w:ascii="Book Antiqua" w:hAnsi="Book Antiqua"/>
          <w:sz w:val="24"/>
          <w:szCs w:val="24"/>
        </w:rPr>
        <w:t xml:space="preserve"> and</w:t>
      </w:r>
      <w:r w:rsidR="002F08F5" w:rsidRPr="00E20286">
        <w:rPr>
          <w:rFonts w:ascii="Book Antiqua" w:hAnsi="Book Antiqua"/>
          <w:sz w:val="24"/>
          <w:szCs w:val="24"/>
        </w:rPr>
        <w:t xml:space="preserve"> </w:t>
      </w:r>
      <w:r w:rsidRPr="00E20286">
        <w:rPr>
          <w:rFonts w:ascii="Book Antiqua" w:hAnsi="Book Antiqua"/>
          <w:sz w:val="24"/>
          <w:szCs w:val="24"/>
        </w:rPr>
        <w:t>95%, 91</w:t>
      </w:r>
      <w:r w:rsidR="00C348FA">
        <w:rPr>
          <w:rFonts w:ascii="Book Antiqua" w:eastAsia="宋体" w:hAnsi="Book Antiqua" w:hint="eastAsia"/>
          <w:sz w:val="24"/>
          <w:szCs w:val="24"/>
          <w:lang w:eastAsia="zh-CN"/>
        </w:rPr>
        <w:t>%</w:t>
      </w:r>
      <w:r w:rsidRPr="00E20286">
        <w:rPr>
          <w:rFonts w:ascii="Book Antiqua" w:hAnsi="Book Antiqua"/>
          <w:sz w:val="24"/>
          <w:szCs w:val="24"/>
        </w:rPr>
        <w:t>-100%</w:t>
      </w:r>
      <w:r w:rsidR="00CA0F3B" w:rsidRPr="00E20286">
        <w:rPr>
          <w:rFonts w:ascii="Book Antiqua" w:hAnsi="Book Antiqua"/>
          <w:sz w:val="24"/>
          <w:szCs w:val="24"/>
        </w:rPr>
        <w:t>,</w:t>
      </w:r>
      <w:r w:rsidR="00A85F2B" w:rsidRPr="00E20286">
        <w:rPr>
          <w:rFonts w:ascii="Book Antiqua" w:hAnsi="Book Antiqua"/>
          <w:sz w:val="24"/>
          <w:szCs w:val="24"/>
        </w:rPr>
        <w:t xml:space="preserve"> and</w:t>
      </w:r>
      <w:r w:rsidR="00CA0F3B" w:rsidRPr="00E20286">
        <w:rPr>
          <w:rFonts w:ascii="Book Antiqua" w:hAnsi="Book Antiqua"/>
          <w:sz w:val="24"/>
          <w:szCs w:val="24"/>
        </w:rPr>
        <w:t xml:space="preserve"> </w:t>
      </w:r>
      <w:r w:rsidRPr="00E20286">
        <w:rPr>
          <w:rFonts w:ascii="Book Antiqua" w:hAnsi="Book Antiqua"/>
          <w:sz w:val="24"/>
          <w:szCs w:val="24"/>
        </w:rPr>
        <w:t>50</w:t>
      </w:r>
      <w:r w:rsidR="00C348FA">
        <w:rPr>
          <w:rFonts w:ascii="Book Antiqua" w:eastAsia="宋体" w:hAnsi="Book Antiqua" w:hint="eastAsia"/>
          <w:sz w:val="24"/>
          <w:szCs w:val="24"/>
          <w:lang w:eastAsia="zh-CN"/>
        </w:rPr>
        <w:t>%</w:t>
      </w:r>
      <w:r w:rsidRPr="00E20286">
        <w:rPr>
          <w:rFonts w:ascii="Book Antiqua" w:hAnsi="Book Antiqua"/>
          <w:sz w:val="24"/>
          <w:szCs w:val="24"/>
        </w:rPr>
        <w:t>-91%, and 85</w:t>
      </w:r>
      <w:r w:rsidR="00C348FA">
        <w:rPr>
          <w:rFonts w:ascii="Book Antiqua" w:eastAsia="宋体" w:hAnsi="Book Antiqua" w:hint="eastAsia"/>
          <w:sz w:val="24"/>
          <w:szCs w:val="24"/>
          <w:lang w:eastAsia="zh-CN"/>
        </w:rPr>
        <w:t>%</w:t>
      </w:r>
      <w:r w:rsidRPr="00E20286">
        <w:rPr>
          <w:rFonts w:ascii="Book Antiqua" w:hAnsi="Book Antiqua"/>
          <w:sz w:val="24"/>
          <w:szCs w:val="24"/>
        </w:rPr>
        <w:t xml:space="preserve">-95% </w:t>
      </w:r>
      <w:r w:rsidR="00A85F2B" w:rsidRPr="00E20286">
        <w:rPr>
          <w:rFonts w:ascii="Book Antiqua" w:hAnsi="Book Antiqua"/>
          <w:sz w:val="24"/>
          <w:szCs w:val="24"/>
        </w:rPr>
        <w:t>and</w:t>
      </w:r>
      <w:r w:rsidRPr="00E20286">
        <w:rPr>
          <w:rFonts w:ascii="Book Antiqua" w:hAnsi="Book Antiqua"/>
          <w:sz w:val="24"/>
          <w:szCs w:val="24"/>
        </w:rPr>
        <w:t xml:space="preserve"> 95</w:t>
      </w:r>
      <w:r w:rsidR="00C348FA">
        <w:rPr>
          <w:rFonts w:ascii="Book Antiqua" w:eastAsia="宋体" w:hAnsi="Book Antiqua" w:hint="eastAsia"/>
          <w:sz w:val="24"/>
          <w:szCs w:val="24"/>
          <w:lang w:eastAsia="zh-CN"/>
        </w:rPr>
        <w:t>%</w:t>
      </w:r>
      <w:r w:rsidRPr="00E20286">
        <w:rPr>
          <w:rFonts w:ascii="Book Antiqua" w:hAnsi="Book Antiqua"/>
          <w:sz w:val="24"/>
          <w:szCs w:val="24"/>
        </w:rPr>
        <w:t>-100%</w:t>
      </w:r>
      <w:r w:rsidR="00A85F2B" w:rsidRPr="00E20286">
        <w:rPr>
          <w:rFonts w:ascii="Book Antiqua" w:hAnsi="Book Antiqua"/>
          <w:sz w:val="24"/>
          <w:szCs w:val="24"/>
        </w:rPr>
        <w:t>, respectively. However</w:t>
      </w:r>
      <w:r w:rsidRPr="00E20286">
        <w:rPr>
          <w:rFonts w:ascii="Book Antiqua" w:hAnsi="Book Antiqua"/>
          <w:sz w:val="24"/>
          <w:szCs w:val="24"/>
        </w:rPr>
        <w:t xml:space="preserve">, some tests may </w:t>
      </w:r>
      <w:r w:rsidR="00A85F2B" w:rsidRPr="00E20286">
        <w:rPr>
          <w:rFonts w:ascii="Book Antiqua" w:hAnsi="Book Antiqua"/>
          <w:sz w:val="24"/>
          <w:szCs w:val="24"/>
        </w:rPr>
        <w:t>produce</w:t>
      </w:r>
      <w:r w:rsidRPr="00E20286">
        <w:rPr>
          <w:rFonts w:ascii="Book Antiqua" w:hAnsi="Book Antiqua"/>
          <w:sz w:val="24"/>
          <w:szCs w:val="24"/>
        </w:rPr>
        <w:t xml:space="preserve"> false negatives </w:t>
      </w:r>
      <w:r w:rsidR="00A85F2B" w:rsidRPr="00E20286">
        <w:rPr>
          <w:rFonts w:ascii="Book Antiqua" w:hAnsi="Book Antiqua"/>
          <w:sz w:val="24"/>
          <w:szCs w:val="24"/>
        </w:rPr>
        <w:t xml:space="preserve">owing </w:t>
      </w:r>
      <w:r w:rsidRPr="00E20286">
        <w:rPr>
          <w:rFonts w:ascii="Book Antiqua" w:hAnsi="Book Antiqua"/>
          <w:sz w:val="24"/>
          <w:szCs w:val="24"/>
        </w:rPr>
        <w:t>to P</w:t>
      </w:r>
      <w:r w:rsidR="00604262" w:rsidRPr="00E20286">
        <w:rPr>
          <w:rFonts w:ascii="Book Antiqua" w:hAnsi="Book Antiqua"/>
          <w:sz w:val="24"/>
          <w:szCs w:val="24"/>
        </w:rPr>
        <w:t xml:space="preserve">roton </w:t>
      </w:r>
      <w:r w:rsidRPr="00E20286">
        <w:rPr>
          <w:rFonts w:ascii="Book Antiqua" w:hAnsi="Book Antiqua"/>
          <w:sz w:val="24"/>
          <w:szCs w:val="24"/>
        </w:rPr>
        <w:t>P</w:t>
      </w:r>
      <w:r w:rsidR="00604262" w:rsidRPr="00E20286">
        <w:rPr>
          <w:rFonts w:ascii="Book Antiqua" w:hAnsi="Book Antiqua"/>
          <w:sz w:val="24"/>
          <w:szCs w:val="24"/>
        </w:rPr>
        <w:t xml:space="preserve">omp </w:t>
      </w:r>
      <w:r w:rsidRPr="00E20286">
        <w:rPr>
          <w:rFonts w:ascii="Book Antiqua" w:hAnsi="Book Antiqua"/>
          <w:sz w:val="24"/>
          <w:szCs w:val="24"/>
        </w:rPr>
        <w:t>I</w:t>
      </w:r>
      <w:r w:rsidR="00604262" w:rsidRPr="00E20286">
        <w:rPr>
          <w:rFonts w:ascii="Book Antiqua" w:hAnsi="Book Antiqua"/>
          <w:sz w:val="24"/>
          <w:szCs w:val="24"/>
        </w:rPr>
        <w:t>nhibitor (PPI)</w:t>
      </w:r>
      <w:r w:rsidRPr="00E20286">
        <w:rPr>
          <w:rFonts w:ascii="Book Antiqua" w:hAnsi="Book Antiqua"/>
          <w:sz w:val="24"/>
          <w:szCs w:val="24"/>
        </w:rPr>
        <w:t xml:space="preserve"> or </w:t>
      </w:r>
      <w:r w:rsidR="00A85F2B" w:rsidRPr="00E20286">
        <w:rPr>
          <w:rFonts w:ascii="Book Antiqua" w:hAnsi="Book Antiqua"/>
          <w:sz w:val="24"/>
          <w:szCs w:val="24"/>
        </w:rPr>
        <w:t xml:space="preserve">patient factors, including past </w:t>
      </w:r>
      <w:r w:rsidRPr="00E20286">
        <w:rPr>
          <w:rFonts w:ascii="Book Antiqua" w:hAnsi="Book Antiqua"/>
          <w:sz w:val="24"/>
          <w:szCs w:val="24"/>
        </w:rPr>
        <w:t>antibiotic</w:t>
      </w:r>
      <w:r w:rsidR="00A85F2B" w:rsidRPr="00E20286">
        <w:rPr>
          <w:rFonts w:ascii="Book Antiqua" w:hAnsi="Book Antiqua"/>
          <w:sz w:val="24"/>
          <w:szCs w:val="24"/>
        </w:rPr>
        <w:t xml:space="preserve"> use</w:t>
      </w:r>
      <w:r w:rsidRPr="00E20286">
        <w:rPr>
          <w:rFonts w:ascii="Book Antiqua" w:hAnsi="Book Antiqua"/>
          <w:sz w:val="24"/>
          <w:szCs w:val="24"/>
        </w:rPr>
        <w:t xml:space="preserve">. </w:t>
      </w:r>
      <w:r w:rsidR="007C6804" w:rsidRPr="00E20286">
        <w:rPr>
          <w:rFonts w:ascii="Book Antiqua" w:hAnsi="Book Antiqua"/>
          <w:sz w:val="24"/>
          <w:szCs w:val="24"/>
        </w:rPr>
        <w:t>To conf</w:t>
      </w:r>
      <w:r w:rsidR="00CA0F3B" w:rsidRPr="00E20286">
        <w:rPr>
          <w:rFonts w:ascii="Book Antiqua" w:hAnsi="Book Antiqua"/>
          <w:sz w:val="24"/>
          <w:szCs w:val="24"/>
        </w:rPr>
        <w:t>irm</w:t>
      </w:r>
      <w:r w:rsidRPr="00E20286">
        <w:rPr>
          <w:rFonts w:ascii="Book Antiqua" w:hAnsi="Book Antiqua"/>
          <w:sz w:val="24"/>
          <w:szCs w:val="24"/>
        </w:rPr>
        <w:t xml:space="preserve"> </w:t>
      </w:r>
      <w:r w:rsidRPr="00E20286">
        <w:rPr>
          <w:rFonts w:ascii="Book Antiqua" w:hAnsi="Book Antiqua"/>
          <w:i/>
          <w:sz w:val="24"/>
          <w:szCs w:val="24"/>
        </w:rPr>
        <w:t>H. pylori</w:t>
      </w:r>
      <w:r w:rsidRPr="00E20286">
        <w:rPr>
          <w:rFonts w:ascii="Book Antiqua" w:hAnsi="Book Antiqua"/>
          <w:sz w:val="24"/>
          <w:szCs w:val="24"/>
        </w:rPr>
        <w:t xml:space="preserve"> un-infect</w:t>
      </w:r>
      <w:r w:rsidR="007C6804" w:rsidRPr="00E20286">
        <w:rPr>
          <w:rFonts w:ascii="Book Antiqua" w:hAnsi="Book Antiqua"/>
          <w:sz w:val="24"/>
          <w:szCs w:val="24"/>
        </w:rPr>
        <w:t xml:space="preserve">ed </w:t>
      </w:r>
      <w:r w:rsidR="001B3FF7" w:rsidRPr="00E20286">
        <w:rPr>
          <w:rFonts w:ascii="Book Antiqua" w:hAnsi="Book Antiqua"/>
          <w:sz w:val="24"/>
          <w:szCs w:val="24"/>
        </w:rPr>
        <w:t>status,</w:t>
      </w:r>
      <w:r w:rsidRPr="00E20286">
        <w:rPr>
          <w:rFonts w:ascii="Book Antiqua" w:hAnsi="Book Antiqua"/>
          <w:sz w:val="24"/>
          <w:szCs w:val="24"/>
        </w:rPr>
        <w:t xml:space="preserve"> it is necessary to prove mul</w:t>
      </w:r>
      <w:r w:rsidR="00C348FA">
        <w:rPr>
          <w:rFonts w:ascii="Book Antiqua" w:hAnsi="Book Antiqua"/>
          <w:sz w:val="24"/>
          <w:szCs w:val="24"/>
        </w:rPr>
        <w:t xml:space="preserve">tiple </w:t>
      </w:r>
      <w:proofErr w:type="gramStart"/>
      <w:r w:rsidR="00C348FA">
        <w:rPr>
          <w:rFonts w:ascii="Book Antiqua" w:hAnsi="Book Antiqua"/>
          <w:sz w:val="24"/>
          <w:szCs w:val="24"/>
        </w:rPr>
        <w:t>tests</w:t>
      </w:r>
      <w:r w:rsidR="00C348FA">
        <w:rPr>
          <w:rFonts w:ascii="Book Antiqua" w:hAnsi="Book Antiqua"/>
          <w:sz w:val="24"/>
          <w:szCs w:val="24"/>
          <w:vertAlign w:val="superscript"/>
        </w:rPr>
        <w:t>[</w:t>
      </w:r>
      <w:proofErr w:type="gramEnd"/>
      <w:r w:rsidR="00C348FA">
        <w:rPr>
          <w:rFonts w:ascii="Book Antiqua" w:hAnsi="Book Antiqua"/>
          <w:sz w:val="24"/>
          <w:szCs w:val="24"/>
          <w:vertAlign w:val="superscript"/>
        </w:rPr>
        <w:t>17,</w:t>
      </w:r>
      <w:r w:rsidRPr="00E20286">
        <w:rPr>
          <w:rFonts w:ascii="Book Antiqua" w:hAnsi="Book Antiqua"/>
          <w:sz w:val="24"/>
          <w:szCs w:val="24"/>
          <w:vertAlign w:val="superscript"/>
        </w:rPr>
        <w:t>32-34]</w:t>
      </w:r>
      <w:r w:rsidRPr="00E20286">
        <w:rPr>
          <w:rFonts w:ascii="Book Antiqua" w:hAnsi="Book Antiqua"/>
          <w:sz w:val="24"/>
          <w:szCs w:val="24"/>
        </w:rPr>
        <w:t xml:space="preserve">. </w:t>
      </w:r>
      <w:r w:rsidR="007C6804" w:rsidRPr="00E20286">
        <w:rPr>
          <w:rFonts w:ascii="Book Antiqua" w:hAnsi="Book Antiqua"/>
          <w:sz w:val="24"/>
          <w:szCs w:val="24"/>
        </w:rPr>
        <w:t xml:space="preserve">In </w:t>
      </w:r>
      <w:r w:rsidRPr="00E20286">
        <w:rPr>
          <w:rFonts w:ascii="Book Antiqua" w:hAnsi="Book Antiqua"/>
          <w:sz w:val="24"/>
          <w:szCs w:val="24"/>
        </w:rPr>
        <w:t>Japan</w:t>
      </w:r>
      <w:r w:rsidR="007C6804" w:rsidRPr="00E20286">
        <w:rPr>
          <w:rFonts w:ascii="Book Antiqua" w:hAnsi="Book Antiqua"/>
          <w:sz w:val="24"/>
          <w:szCs w:val="24"/>
        </w:rPr>
        <w:t>, combination</w:t>
      </w:r>
      <w:r w:rsidRPr="00E20286">
        <w:rPr>
          <w:rFonts w:ascii="Book Antiqua" w:hAnsi="Book Antiqua"/>
          <w:sz w:val="24"/>
          <w:szCs w:val="24"/>
        </w:rPr>
        <w:t xml:space="preserve"> diagnostic test</w:t>
      </w:r>
      <w:r w:rsidR="007C6804" w:rsidRPr="00E20286">
        <w:rPr>
          <w:rFonts w:ascii="Book Antiqua" w:hAnsi="Book Antiqua"/>
          <w:sz w:val="24"/>
          <w:szCs w:val="24"/>
        </w:rPr>
        <w:t>ing</w:t>
      </w:r>
      <w:r w:rsidRPr="00E20286">
        <w:rPr>
          <w:rFonts w:ascii="Book Antiqua" w:hAnsi="Book Antiqua"/>
          <w:sz w:val="24"/>
          <w:szCs w:val="24"/>
        </w:rPr>
        <w:t xml:space="preserve"> showed the occurrence of gastric cancer </w:t>
      </w:r>
      <w:r w:rsidR="007C6804" w:rsidRPr="00E20286">
        <w:rPr>
          <w:rFonts w:ascii="Book Antiqua" w:hAnsi="Book Antiqua"/>
          <w:sz w:val="24"/>
          <w:szCs w:val="24"/>
        </w:rPr>
        <w:t xml:space="preserve">ranged </w:t>
      </w:r>
      <w:r w:rsidRPr="00E20286">
        <w:rPr>
          <w:rFonts w:ascii="Book Antiqua" w:hAnsi="Book Antiqua"/>
          <w:sz w:val="24"/>
          <w:szCs w:val="24"/>
        </w:rPr>
        <w:t xml:space="preserve">from 0.42% to 0.66% in patients without </w:t>
      </w:r>
      <w:r w:rsidRPr="00E20286">
        <w:rPr>
          <w:rFonts w:ascii="Book Antiqua" w:hAnsi="Book Antiqua"/>
          <w:i/>
          <w:sz w:val="24"/>
          <w:szCs w:val="24"/>
        </w:rPr>
        <w:t>H. pylori</w:t>
      </w:r>
      <w:r w:rsidR="00C348FA">
        <w:rPr>
          <w:rFonts w:ascii="Book Antiqua" w:hAnsi="Book Antiqua"/>
          <w:sz w:val="24"/>
          <w:szCs w:val="24"/>
        </w:rPr>
        <w:t xml:space="preserve"> </w:t>
      </w:r>
      <w:proofErr w:type="gramStart"/>
      <w:r w:rsidR="00C348FA">
        <w:rPr>
          <w:rFonts w:ascii="Book Antiqua" w:hAnsi="Book Antiqua"/>
          <w:sz w:val="24"/>
          <w:szCs w:val="24"/>
        </w:rPr>
        <w:t>infection</w:t>
      </w:r>
      <w:r w:rsidR="00C348FA">
        <w:rPr>
          <w:rFonts w:ascii="Book Antiqua" w:hAnsi="Book Antiqua"/>
          <w:sz w:val="24"/>
          <w:szCs w:val="24"/>
          <w:vertAlign w:val="superscript"/>
        </w:rPr>
        <w:t>[</w:t>
      </w:r>
      <w:proofErr w:type="gramEnd"/>
      <w:r w:rsidR="00C348FA">
        <w:rPr>
          <w:rFonts w:ascii="Book Antiqua" w:hAnsi="Book Antiqua"/>
          <w:sz w:val="24"/>
          <w:szCs w:val="24"/>
          <w:vertAlign w:val="superscript"/>
        </w:rPr>
        <w:t>6,7,</w:t>
      </w:r>
      <w:r w:rsidRPr="00E20286">
        <w:rPr>
          <w:rFonts w:ascii="Book Antiqua" w:hAnsi="Book Antiqua"/>
          <w:sz w:val="24"/>
          <w:szCs w:val="24"/>
          <w:vertAlign w:val="superscript"/>
        </w:rPr>
        <w:t>9]</w:t>
      </w:r>
      <w:r w:rsidRPr="00E20286">
        <w:rPr>
          <w:rFonts w:ascii="Book Antiqua" w:hAnsi="Book Antiqua"/>
          <w:sz w:val="24"/>
          <w:szCs w:val="24"/>
        </w:rPr>
        <w:t xml:space="preserve">. Even </w:t>
      </w:r>
      <w:r w:rsidR="007C6804" w:rsidRPr="00E20286">
        <w:rPr>
          <w:rFonts w:ascii="Book Antiqua" w:hAnsi="Book Antiqua"/>
          <w:sz w:val="24"/>
          <w:szCs w:val="24"/>
        </w:rPr>
        <w:t xml:space="preserve">if a patient is currently negative </w:t>
      </w:r>
      <w:r w:rsidR="001B3FF7" w:rsidRPr="00E20286">
        <w:rPr>
          <w:rFonts w:ascii="Book Antiqua" w:hAnsi="Book Antiqua"/>
          <w:sz w:val="24"/>
          <w:szCs w:val="24"/>
        </w:rPr>
        <w:t xml:space="preserve">for </w:t>
      </w:r>
      <w:r w:rsidR="001B3FF7" w:rsidRPr="00E20286">
        <w:rPr>
          <w:rFonts w:ascii="Book Antiqua" w:hAnsi="Book Antiqua"/>
          <w:i/>
          <w:sz w:val="24"/>
          <w:szCs w:val="24"/>
        </w:rPr>
        <w:t>H.</w:t>
      </w:r>
      <w:r w:rsidRPr="00E20286">
        <w:rPr>
          <w:rFonts w:ascii="Book Antiqua" w:hAnsi="Book Antiqua"/>
          <w:i/>
          <w:sz w:val="24"/>
          <w:szCs w:val="24"/>
        </w:rPr>
        <w:t xml:space="preserve"> pylori</w:t>
      </w:r>
      <w:r w:rsidRPr="00E20286">
        <w:rPr>
          <w:rFonts w:ascii="Book Antiqua" w:hAnsi="Book Antiqua"/>
          <w:sz w:val="24"/>
          <w:szCs w:val="24"/>
        </w:rPr>
        <w:t xml:space="preserve"> tests, </w:t>
      </w:r>
      <w:r w:rsidR="009C2D82" w:rsidRPr="00E20286">
        <w:rPr>
          <w:rFonts w:ascii="Book Antiqua" w:hAnsi="Book Antiqua"/>
          <w:sz w:val="24"/>
          <w:szCs w:val="24"/>
        </w:rPr>
        <w:t>there is a possibility of past infection</w:t>
      </w:r>
      <w:r w:rsidRPr="00E20286">
        <w:rPr>
          <w:rFonts w:ascii="Book Antiqua" w:hAnsi="Book Antiqua"/>
          <w:sz w:val="24"/>
          <w:szCs w:val="24"/>
        </w:rPr>
        <w:t xml:space="preserve">; therefore, assessment of gastric atrophy is necessary to distinguish </w:t>
      </w:r>
      <w:r w:rsidR="009C2D82" w:rsidRPr="00E20286">
        <w:rPr>
          <w:rFonts w:ascii="Book Antiqua" w:hAnsi="Book Antiqua"/>
          <w:sz w:val="24"/>
          <w:szCs w:val="24"/>
        </w:rPr>
        <w:t xml:space="preserve">determine if there was a </w:t>
      </w:r>
      <w:r w:rsidRPr="00E20286">
        <w:rPr>
          <w:rFonts w:ascii="Book Antiqua" w:hAnsi="Book Antiqua"/>
          <w:sz w:val="24"/>
          <w:szCs w:val="24"/>
        </w:rPr>
        <w:t xml:space="preserve">past infection. </w:t>
      </w:r>
      <w:r w:rsidR="009C2D82" w:rsidRPr="00E20286">
        <w:rPr>
          <w:rFonts w:ascii="Book Antiqua" w:hAnsi="Book Antiqua"/>
          <w:sz w:val="24"/>
          <w:szCs w:val="24"/>
        </w:rPr>
        <w:t xml:space="preserve">We </w:t>
      </w:r>
      <w:r w:rsidRPr="00E20286">
        <w:rPr>
          <w:rFonts w:ascii="Book Antiqua" w:hAnsi="Book Antiqua"/>
          <w:sz w:val="24"/>
          <w:szCs w:val="24"/>
        </w:rPr>
        <w:t>emphasi</w:t>
      </w:r>
      <w:r w:rsidR="00CA0F3B" w:rsidRPr="00E20286">
        <w:rPr>
          <w:rFonts w:ascii="Book Antiqua" w:hAnsi="Book Antiqua"/>
          <w:sz w:val="24"/>
          <w:szCs w:val="24"/>
        </w:rPr>
        <w:t>z</w:t>
      </w:r>
      <w:r w:rsidR="009C2D82" w:rsidRPr="00E20286">
        <w:rPr>
          <w:rFonts w:ascii="Book Antiqua" w:hAnsi="Book Antiqua"/>
          <w:sz w:val="24"/>
          <w:szCs w:val="24"/>
        </w:rPr>
        <w:t>ed</w:t>
      </w:r>
      <w:r w:rsidRPr="00E20286">
        <w:rPr>
          <w:rFonts w:ascii="Book Antiqua" w:hAnsi="Book Antiqua"/>
          <w:sz w:val="24"/>
          <w:szCs w:val="24"/>
        </w:rPr>
        <w:t xml:space="preserve"> endoscopic findings</w:t>
      </w:r>
      <w:r w:rsidR="009C2D82" w:rsidRPr="00E20286">
        <w:rPr>
          <w:rFonts w:ascii="Book Antiqua" w:hAnsi="Book Antiqua"/>
          <w:sz w:val="24"/>
          <w:szCs w:val="24"/>
        </w:rPr>
        <w:t xml:space="preserve"> revealing C-0 atrophy</w:t>
      </w:r>
      <w:r w:rsidRPr="00E20286">
        <w:rPr>
          <w:rFonts w:ascii="Book Antiqua" w:hAnsi="Book Antiqua"/>
          <w:sz w:val="24"/>
          <w:szCs w:val="24"/>
        </w:rPr>
        <w:t xml:space="preserve"> </w:t>
      </w:r>
      <w:r w:rsidR="009C2D82" w:rsidRPr="00E20286">
        <w:rPr>
          <w:rFonts w:ascii="Book Antiqua" w:hAnsi="Book Antiqua"/>
          <w:sz w:val="24"/>
          <w:szCs w:val="24"/>
        </w:rPr>
        <w:t xml:space="preserve">The </w:t>
      </w:r>
      <w:r w:rsidRPr="00E20286">
        <w:rPr>
          <w:rFonts w:ascii="Book Antiqua" w:hAnsi="Book Antiqua"/>
          <w:sz w:val="24"/>
          <w:szCs w:val="24"/>
        </w:rPr>
        <w:t xml:space="preserve">ESD specimen was confirmed to have no evidence of histological atrophy and inflammation in the background mucosa using </w:t>
      </w:r>
      <w:r w:rsidR="009C2D82" w:rsidRPr="00E20286">
        <w:rPr>
          <w:rFonts w:ascii="Book Antiqua" w:hAnsi="Book Antiqua"/>
          <w:sz w:val="24"/>
          <w:szCs w:val="24"/>
        </w:rPr>
        <w:t>the upd</w:t>
      </w:r>
      <w:r w:rsidR="00CA0F3B" w:rsidRPr="00E20286">
        <w:rPr>
          <w:rFonts w:ascii="Book Antiqua" w:hAnsi="Book Antiqua"/>
          <w:sz w:val="24"/>
          <w:szCs w:val="24"/>
        </w:rPr>
        <w:t>at</w:t>
      </w:r>
      <w:r w:rsidR="009C2D82" w:rsidRPr="00E20286">
        <w:rPr>
          <w:rFonts w:ascii="Book Antiqua" w:hAnsi="Book Antiqua"/>
          <w:sz w:val="24"/>
          <w:szCs w:val="24"/>
        </w:rPr>
        <w:t>ed</w:t>
      </w:r>
      <w:r w:rsidRPr="00E20286">
        <w:rPr>
          <w:rFonts w:ascii="Book Antiqua" w:hAnsi="Book Antiqua"/>
          <w:sz w:val="24"/>
          <w:szCs w:val="24"/>
        </w:rPr>
        <w:t xml:space="preserve"> Sydney </w:t>
      </w:r>
      <w:proofErr w:type="gramStart"/>
      <w:r w:rsidR="00C348FA">
        <w:rPr>
          <w:rFonts w:ascii="Book Antiqua" w:hAnsi="Book Antiqua"/>
          <w:sz w:val="24"/>
          <w:szCs w:val="24"/>
        </w:rPr>
        <w:t>system</w:t>
      </w:r>
      <w:r w:rsidR="00CA0F3B" w:rsidRPr="00C348FA">
        <w:rPr>
          <w:rFonts w:ascii="Book Antiqua" w:hAnsi="Book Antiqua"/>
          <w:sz w:val="24"/>
          <w:szCs w:val="24"/>
          <w:vertAlign w:val="superscript"/>
        </w:rPr>
        <w:t>[</w:t>
      </w:r>
      <w:proofErr w:type="gramEnd"/>
      <w:r w:rsidR="00CA0F3B" w:rsidRPr="00C348FA">
        <w:rPr>
          <w:rFonts w:ascii="Book Antiqua" w:hAnsi="Book Antiqua"/>
          <w:sz w:val="24"/>
          <w:szCs w:val="24"/>
          <w:vertAlign w:val="superscript"/>
        </w:rPr>
        <w:t>20]</w:t>
      </w:r>
      <w:r w:rsidRPr="00E20286">
        <w:rPr>
          <w:rFonts w:ascii="Book Antiqua" w:hAnsi="Book Antiqua"/>
          <w:sz w:val="24"/>
          <w:szCs w:val="24"/>
        </w:rPr>
        <w:t xml:space="preserve">. In this study, the combination of two or more </w:t>
      </w:r>
      <w:r w:rsidRPr="00E20286">
        <w:rPr>
          <w:rFonts w:ascii="Book Antiqua" w:hAnsi="Book Antiqua"/>
          <w:i/>
          <w:sz w:val="24"/>
          <w:szCs w:val="24"/>
        </w:rPr>
        <w:t>H. pylori</w:t>
      </w:r>
      <w:r w:rsidRPr="00E20286">
        <w:rPr>
          <w:rFonts w:ascii="Book Antiqua" w:hAnsi="Book Antiqua"/>
          <w:sz w:val="24"/>
          <w:szCs w:val="24"/>
        </w:rPr>
        <w:t xml:space="preserve"> </w:t>
      </w:r>
      <w:r w:rsidR="009C2D82" w:rsidRPr="00E20286">
        <w:rPr>
          <w:rFonts w:ascii="Book Antiqua" w:hAnsi="Book Antiqua"/>
          <w:sz w:val="24"/>
          <w:szCs w:val="24"/>
        </w:rPr>
        <w:t>tests</w:t>
      </w:r>
      <w:r w:rsidRPr="00E20286">
        <w:rPr>
          <w:rFonts w:ascii="Book Antiqua" w:hAnsi="Book Antiqua"/>
          <w:sz w:val="24"/>
          <w:szCs w:val="24"/>
        </w:rPr>
        <w:t xml:space="preserve"> (serum antibody, UBT, RUT,</w:t>
      </w:r>
      <w:r w:rsidRPr="00C348FA">
        <w:rPr>
          <w:rFonts w:ascii="Book Antiqua" w:hAnsi="Book Antiqua"/>
          <w:i/>
          <w:sz w:val="24"/>
          <w:szCs w:val="24"/>
        </w:rPr>
        <w:t xml:space="preserve"> etc.</w:t>
      </w:r>
      <w:r w:rsidRPr="00E20286">
        <w:rPr>
          <w:rFonts w:ascii="Book Antiqua" w:hAnsi="Book Antiqua"/>
          <w:sz w:val="24"/>
          <w:szCs w:val="24"/>
        </w:rPr>
        <w:t xml:space="preserve">) based on the Japanese society for </w:t>
      </w:r>
      <w:r w:rsidRPr="00E20286">
        <w:rPr>
          <w:rFonts w:ascii="Book Antiqua" w:hAnsi="Book Antiqua"/>
          <w:i/>
          <w:sz w:val="24"/>
          <w:szCs w:val="24"/>
        </w:rPr>
        <w:t>H. pylori</w:t>
      </w:r>
      <w:r w:rsidRPr="00E20286">
        <w:rPr>
          <w:rFonts w:ascii="Book Antiqua" w:hAnsi="Book Antiqua"/>
          <w:sz w:val="24"/>
          <w:szCs w:val="24"/>
        </w:rPr>
        <w:t xml:space="preserve"> research guidelines </w:t>
      </w:r>
      <w:r w:rsidR="009C2D82" w:rsidRPr="00E20286">
        <w:rPr>
          <w:rFonts w:ascii="Book Antiqua" w:hAnsi="Book Antiqua"/>
          <w:sz w:val="24"/>
          <w:szCs w:val="24"/>
        </w:rPr>
        <w:t xml:space="preserve">in combination with </w:t>
      </w:r>
      <w:r w:rsidRPr="00E20286">
        <w:rPr>
          <w:rFonts w:ascii="Book Antiqua" w:hAnsi="Book Antiqua"/>
          <w:sz w:val="24"/>
          <w:szCs w:val="24"/>
        </w:rPr>
        <w:t xml:space="preserve">no history of </w:t>
      </w:r>
      <w:r w:rsidRPr="00E20286">
        <w:rPr>
          <w:rFonts w:ascii="Book Antiqua" w:hAnsi="Book Antiqua"/>
          <w:i/>
          <w:sz w:val="24"/>
          <w:szCs w:val="24"/>
        </w:rPr>
        <w:t xml:space="preserve">H. pylori </w:t>
      </w:r>
      <w:r w:rsidRPr="00E20286">
        <w:rPr>
          <w:rFonts w:ascii="Book Antiqua" w:hAnsi="Book Antiqua"/>
          <w:sz w:val="24"/>
          <w:szCs w:val="24"/>
        </w:rPr>
        <w:t xml:space="preserve">eradication therapy were used to confirm </w:t>
      </w:r>
      <w:r w:rsidRPr="00E20286">
        <w:rPr>
          <w:rFonts w:ascii="Book Antiqua" w:hAnsi="Book Antiqua"/>
          <w:i/>
          <w:sz w:val="24"/>
          <w:szCs w:val="24"/>
        </w:rPr>
        <w:t>H. pylori</w:t>
      </w:r>
      <w:r w:rsidRPr="00E20286">
        <w:rPr>
          <w:rFonts w:ascii="Book Antiqua" w:hAnsi="Book Antiqua"/>
          <w:sz w:val="24"/>
          <w:szCs w:val="24"/>
        </w:rPr>
        <w:t xml:space="preserve"> un-infection. As a result, </w:t>
      </w:r>
      <w:proofErr w:type="spellStart"/>
      <w:r w:rsidRPr="00E20286">
        <w:rPr>
          <w:rFonts w:ascii="Book Antiqua" w:hAnsi="Book Antiqua"/>
          <w:sz w:val="24"/>
          <w:szCs w:val="24"/>
        </w:rPr>
        <w:t>HpUIGC</w:t>
      </w:r>
      <w:proofErr w:type="spellEnd"/>
      <w:r w:rsidRPr="00E20286">
        <w:rPr>
          <w:rFonts w:ascii="Book Antiqua" w:hAnsi="Book Antiqua"/>
          <w:sz w:val="24"/>
          <w:szCs w:val="24"/>
        </w:rPr>
        <w:t xml:space="preserve"> was diagnosed in 30 of 2462 cases (1.2%)</w:t>
      </w:r>
      <w:r w:rsidR="009C2D82" w:rsidRPr="00E20286">
        <w:rPr>
          <w:rFonts w:ascii="Book Antiqua" w:hAnsi="Book Antiqua"/>
          <w:sz w:val="24"/>
          <w:szCs w:val="24"/>
        </w:rPr>
        <w:t>. This</w:t>
      </w:r>
      <w:r w:rsidRPr="00E20286">
        <w:rPr>
          <w:rFonts w:ascii="Book Antiqua" w:hAnsi="Book Antiqua"/>
          <w:sz w:val="24"/>
          <w:szCs w:val="24"/>
        </w:rPr>
        <w:t xml:space="preserve"> </w:t>
      </w:r>
      <w:r w:rsidR="009C2D82" w:rsidRPr="00E20286">
        <w:rPr>
          <w:rFonts w:ascii="Book Antiqua" w:hAnsi="Book Antiqua"/>
          <w:sz w:val="24"/>
          <w:szCs w:val="24"/>
        </w:rPr>
        <w:t xml:space="preserve">was </w:t>
      </w:r>
      <w:r w:rsidRPr="00E20286">
        <w:rPr>
          <w:rFonts w:ascii="Book Antiqua" w:hAnsi="Book Antiqua"/>
          <w:sz w:val="24"/>
          <w:szCs w:val="24"/>
        </w:rPr>
        <w:t xml:space="preserve">similar to </w:t>
      </w:r>
      <w:r w:rsidR="009C2D82" w:rsidRPr="00E20286">
        <w:rPr>
          <w:rFonts w:ascii="Book Antiqua" w:hAnsi="Book Antiqua"/>
          <w:sz w:val="24"/>
          <w:szCs w:val="24"/>
        </w:rPr>
        <w:t xml:space="preserve">previous </w:t>
      </w:r>
      <w:r w:rsidRPr="00E20286">
        <w:rPr>
          <w:rFonts w:ascii="Book Antiqua" w:hAnsi="Book Antiqua"/>
          <w:sz w:val="24"/>
          <w:szCs w:val="24"/>
        </w:rPr>
        <w:t xml:space="preserve">reports. </w:t>
      </w:r>
      <w:r w:rsidR="009C2D82" w:rsidRPr="00E20286">
        <w:rPr>
          <w:rFonts w:ascii="Book Antiqua" w:hAnsi="Book Antiqua"/>
          <w:sz w:val="24"/>
          <w:szCs w:val="24"/>
        </w:rPr>
        <w:t xml:space="preserve">The </w:t>
      </w:r>
      <w:r w:rsidRPr="00E20286">
        <w:rPr>
          <w:rFonts w:ascii="Book Antiqua" w:hAnsi="Book Antiqua"/>
          <w:sz w:val="24"/>
          <w:szCs w:val="24"/>
        </w:rPr>
        <w:t xml:space="preserve">average age of patients </w:t>
      </w:r>
      <w:r w:rsidR="009C2D82" w:rsidRPr="00E20286">
        <w:rPr>
          <w:rFonts w:ascii="Book Antiqua" w:hAnsi="Book Antiqua"/>
          <w:sz w:val="24"/>
          <w:szCs w:val="24"/>
        </w:rPr>
        <w:t xml:space="preserve">in our study was </w:t>
      </w:r>
      <w:r w:rsidRPr="00E20286">
        <w:rPr>
          <w:rFonts w:ascii="Book Antiqua" w:hAnsi="Book Antiqua"/>
          <w:sz w:val="24"/>
          <w:szCs w:val="24"/>
        </w:rPr>
        <w:t>59 years old</w:t>
      </w:r>
      <w:r w:rsidR="009C2D82" w:rsidRPr="00E20286">
        <w:rPr>
          <w:rFonts w:ascii="Book Antiqua" w:hAnsi="Book Antiqua"/>
          <w:sz w:val="24"/>
          <w:szCs w:val="24"/>
        </w:rPr>
        <w:t>; however</w:t>
      </w:r>
      <w:r w:rsidR="00CA0F3B" w:rsidRPr="00E20286">
        <w:rPr>
          <w:rFonts w:ascii="Book Antiqua" w:hAnsi="Book Antiqua"/>
          <w:sz w:val="24"/>
          <w:szCs w:val="24"/>
        </w:rPr>
        <w:t>,</w:t>
      </w:r>
      <w:r w:rsidR="009C2D82" w:rsidRPr="00E20286">
        <w:rPr>
          <w:rFonts w:ascii="Book Antiqua" w:hAnsi="Book Antiqua"/>
          <w:sz w:val="24"/>
          <w:szCs w:val="24"/>
        </w:rPr>
        <w:t xml:space="preserve"> the males were, on average, older than the </w:t>
      </w:r>
      <w:proofErr w:type="gramStart"/>
      <w:r w:rsidR="009C2D82" w:rsidRPr="00E20286">
        <w:rPr>
          <w:rFonts w:ascii="Book Antiqua" w:hAnsi="Book Antiqua"/>
          <w:sz w:val="24"/>
          <w:szCs w:val="24"/>
        </w:rPr>
        <w:t>females</w:t>
      </w:r>
      <w:bookmarkStart w:id="149" w:name="OLE_LINK135"/>
      <w:bookmarkStart w:id="150" w:name="OLE_LINK136"/>
      <w:r w:rsidRPr="00E20286">
        <w:rPr>
          <w:rFonts w:ascii="Book Antiqua" w:hAnsi="Book Antiqua"/>
          <w:sz w:val="24"/>
          <w:szCs w:val="24"/>
          <w:vertAlign w:val="superscript"/>
        </w:rPr>
        <w:t>[</w:t>
      </w:r>
      <w:bookmarkEnd w:id="149"/>
      <w:bookmarkEnd w:id="150"/>
      <w:proofErr w:type="gramEnd"/>
      <w:r w:rsidRPr="00E20286">
        <w:rPr>
          <w:rFonts w:ascii="Book Antiqua" w:hAnsi="Book Antiqua"/>
          <w:sz w:val="24"/>
          <w:szCs w:val="24"/>
          <w:vertAlign w:val="superscript"/>
        </w:rPr>
        <w:t>6-11]</w:t>
      </w:r>
      <w:r w:rsidR="00057718" w:rsidRPr="00E20286">
        <w:rPr>
          <w:rFonts w:ascii="Book Antiqua" w:hAnsi="Book Antiqua"/>
          <w:sz w:val="24"/>
          <w:szCs w:val="24"/>
        </w:rPr>
        <w:t>.</w:t>
      </w:r>
      <w:r w:rsidRPr="00E20286">
        <w:rPr>
          <w:rFonts w:ascii="Book Antiqua" w:hAnsi="Book Antiqua"/>
          <w:color w:val="00B050"/>
          <w:sz w:val="24"/>
          <w:szCs w:val="24"/>
        </w:rPr>
        <w:t xml:space="preserve"> </w:t>
      </w:r>
    </w:p>
    <w:p w14:paraId="71E9DC2A" w14:textId="5F556A78" w:rsidR="000B7881" w:rsidRPr="00E20286" w:rsidRDefault="00057718" w:rsidP="00E20286">
      <w:pPr>
        <w:adjustRightInd w:val="0"/>
        <w:snapToGrid w:val="0"/>
        <w:spacing w:after="0" w:line="360" w:lineRule="auto"/>
        <w:jc w:val="both"/>
        <w:rPr>
          <w:rFonts w:ascii="Book Antiqua" w:hAnsi="Book Antiqua"/>
          <w:sz w:val="24"/>
          <w:szCs w:val="24"/>
        </w:rPr>
      </w:pPr>
      <w:r w:rsidRPr="00E20286">
        <w:rPr>
          <w:rFonts w:ascii="Book Antiqua" w:hAnsi="Book Antiqua"/>
          <w:sz w:val="24"/>
          <w:szCs w:val="24"/>
        </w:rPr>
        <w:t>Undifferentiated</w:t>
      </w:r>
      <w:r w:rsidR="00A5683E" w:rsidRPr="00E20286">
        <w:rPr>
          <w:rFonts w:ascii="Book Antiqua" w:hAnsi="Book Antiqua"/>
          <w:sz w:val="24"/>
          <w:szCs w:val="24"/>
        </w:rPr>
        <w:t>-type adenocarcinoma</w:t>
      </w:r>
      <w:r w:rsidRPr="00E20286">
        <w:rPr>
          <w:rFonts w:ascii="Book Antiqua" w:hAnsi="Book Antiqua"/>
          <w:sz w:val="24"/>
          <w:szCs w:val="24"/>
        </w:rPr>
        <w:t>s</w:t>
      </w:r>
      <w:r w:rsidR="00A5683E" w:rsidRPr="00E20286">
        <w:rPr>
          <w:rFonts w:ascii="Book Antiqua" w:hAnsi="Book Antiqua"/>
          <w:sz w:val="24"/>
          <w:szCs w:val="24"/>
        </w:rPr>
        <w:t xml:space="preserve"> </w:t>
      </w:r>
      <w:r w:rsidRPr="00E20286">
        <w:rPr>
          <w:rFonts w:ascii="Book Antiqua" w:hAnsi="Book Antiqua"/>
          <w:sz w:val="24"/>
          <w:szCs w:val="24"/>
        </w:rPr>
        <w:t xml:space="preserve">were </w:t>
      </w:r>
      <w:r w:rsidR="00A5683E" w:rsidRPr="00E20286">
        <w:rPr>
          <w:rFonts w:ascii="Book Antiqua" w:hAnsi="Book Antiqua"/>
          <w:sz w:val="24"/>
          <w:szCs w:val="24"/>
        </w:rPr>
        <w:t xml:space="preserve">more </w:t>
      </w:r>
      <w:r w:rsidRPr="00E20286">
        <w:rPr>
          <w:rFonts w:ascii="Book Antiqua" w:hAnsi="Book Antiqua"/>
          <w:sz w:val="24"/>
          <w:szCs w:val="24"/>
        </w:rPr>
        <w:t xml:space="preserve">common than </w:t>
      </w:r>
      <w:r w:rsidR="00A5683E" w:rsidRPr="00E20286">
        <w:rPr>
          <w:rFonts w:ascii="Book Antiqua" w:hAnsi="Book Antiqua"/>
          <w:sz w:val="24"/>
          <w:szCs w:val="24"/>
        </w:rPr>
        <w:t>differentiated-type adenocarcinoma, and pure signet-ring cell carcinoma</w:t>
      </w:r>
      <w:r w:rsidRPr="00E20286">
        <w:rPr>
          <w:rFonts w:ascii="Book Antiqua" w:hAnsi="Book Antiqua"/>
          <w:sz w:val="24"/>
          <w:szCs w:val="24"/>
        </w:rPr>
        <w:t xml:space="preserve">s appeared at a rate similar to previous </w:t>
      </w:r>
      <w:proofErr w:type="gramStart"/>
      <w:r w:rsidR="00A5683E" w:rsidRPr="00E20286">
        <w:rPr>
          <w:rFonts w:ascii="Book Antiqua" w:hAnsi="Book Antiqua"/>
          <w:sz w:val="24"/>
          <w:szCs w:val="24"/>
        </w:rPr>
        <w:t>repo</w:t>
      </w:r>
      <w:r w:rsidR="00C348FA">
        <w:rPr>
          <w:rFonts w:ascii="Book Antiqua" w:hAnsi="Book Antiqua"/>
          <w:sz w:val="24"/>
          <w:szCs w:val="24"/>
        </w:rPr>
        <w:t>rts</w:t>
      </w:r>
      <w:r w:rsidR="00C348FA">
        <w:rPr>
          <w:rFonts w:ascii="Book Antiqua" w:hAnsi="Book Antiqua"/>
          <w:sz w:val="24"/>
          <w:szCs w:val="24"/>
          <w:vertAlign w:val="superscript"/>
        </w:rPr>
        <w:t>[</w:t>
      </w:r>
      <w:proofErr w:type="gramEnd"/>
      <w:r w:rsidR="00C348FA">
        <w:rPr>
          <w:rFonts w:ascii="Book Antiqua" w:hAnsi="Book Antiqua"/>
          <w:sz w:val="24"/>
          <w:szCs w:val="24"/>
          <w:vertAlign w:val="superscript"/>
        </w:rPr>
        <w:t>5,</w:t>
      </w:r>
      <w:r w:rsidR="00A5683E" w:rsidRPr="00E20286">
        <w:rPr>
          <w:rFonts w:ascii="Book Antiqua" w:hAnsi="Book Antiqua"/>
          <w:sz w:val="24"/>
          <w:szCs w:val="24"/>
          <w:vertAlign w:val="superscript"/>
        </w:rPr>
        <w:t>7]</w:t>
      </w:r>
      <w:r w:rsidR="00A5683E" w:rsidRPr="00E20286">
        <w:rPr>
          <w:rFonts w:ascii="Book Antiqua" w:hAnsi="Book Antiqua"/>
          <w:sz w:val="24"/>
          <w:szCs w:val="24"/>
        </w:rPr>
        <w:t>. Unlike previous reports, most of the lesions (22</w:t>
      </w:r>
      <w:r w:rsidRPr="00E20286">
        <w:rPr>
          <w:rFonts w:ascii="Book Antiqua" w:hAnsi="Book Antiqua"/>
          <w:sz w:val="24"/>
          <w:szCs w:val="24"/>
        </w:rPr>
        <w:t>/</w:t>
      </w:r>
      <w:r w:rsidR="00A5683E" w:rsidRPr="00E20286">
        <w:rPr>
          <w:rFonts w:ascii="Book Antiqua" w:hAnsi="Book Antiqua"/>
          <w:sz w:val="24"/>
          <w:szCs w:val="24"/>
        </w:rPr>
        <w:t xml:space="preserve">30 lesions) were </w:t>
      </w:r>
      <w:r w:rsidRPr="00E20286">
        <w:rPr>
          <w:rFonts w:ascii="Book Antiqua" w:hAnsi="Book Antiqua"/>
          <w:sz w:val="24"/>
          <w:szCs w:val="24"/>
        </w:rPr>
        <w:t xml:space="preserve">the </w:t>
      </w:r>
      <w:r w:rsidR="00A5683E" w:rsidRPr="00E20286">
        <w:rPr>
          <w:rFonts w:ascii="Book Antiqua" w:hAnsi="Book Antiqua"/>
          <w:sz w:val="24"/>
          <w:szCs w:val="24"/>
        </w:rPr>
        <w:t xml:space="preserve">differentiated type. The eight undifferentiated-type adenocarcinomas were tiny pure signet-ring cell carcinomas that were confined to the proliferative zone and did not contain </w:t>
      </w:r>
      <w:r w:rsidR="00A5683E" w:rsidRPr="00E20286">
        <w:rPr>
          <w:rFonts w:ascii="Book Antiqua" w:hAnsi="Book Antiqua"/>
          <w:sz w:val="24"/>
          <w:szCs w:val="24"/>
        </w:rPr>
        <w:lastRenderedPageBreak/>
        <w:t xml:space="preserve">poorly differentiated type components. </w:t>
      </w:r>
      <w:r w:rsidRPr="00E20286">
        <w:rPr>
          <w:rFonts w:ascii="Book Antiqua" w:hAnsi="Book Antiqua"/>
          <w:sz w:val="24"/>
          <w:szCs w:val="24"/>
        </w:rPr>
        <w:t>Signet</w:t>
      </w:r>
      <w:r w:rsidR="00A5683E" w:rsidRPr="00E20286">
        <w:rPr>
          <w:rFonts w:ascii="Book Antiqua" w:hAnsi="Book Antiqua"/>
          <w:sz w:val="24"/>
          <w:szCs w:val="24"/>
        </w:rPr>
        <w:t xml:space="preserve">-ring </w:t>
      </w:r>
      <w:proofErr w:type="spellStart"/>
      <w:r w:rsidR="00A5683E" w:rsidRPr="00E20286">
        <w:rPr>
          <w:rFonts w:ascii="Book Antiqua" w:hAnsi="Book Antiqua"/>
          <w:sz w:val="24"/>
          <w:szCs w:val="24"/>
        </w:rPr>
        <w:t>HpUIGC</w:t>
      </w:r>
      <w:r w:rsidRPr="00E20286">
        <w:rPr>
          <w:rFonts w:ascii="Book Antiqua" w:hAnsi="Book Antiqua"/>
          <w:sz w:val="24"/>
          <w:szCs w:val="24"/>
        </w:rPr>
        <w:t>s</w:t>
      </w:r>
      <w:proofErr w:type="spellEnd"/>
      <w:r w:rsidR="00A5683E" w:rsidRPr="00E20286">
        <w:rPr>
          <w:rFonts w:ascii="Book Antiqua" w:hAnsi="Book Antiqua"/>
          <w:sz w:val="24"/>
          <w:szCs w:val="24"/>
        </w:rPr>
        <w:t xml:space="preserve"> were easily recognized </w:t>
      </w:r>
      <w:r w:rsidRPr="00E20286">
        <w:rPr>
          <w:rFonts w:ascii="Book Antiqua" w:hAnsi="Book Antiqua"/>
          <w:sz w:val="24"/>
          <w:szCs w:val="24"/>
        </w:rPr>
        <w:t>owing to their lack of atrophy as minute discolored depressed lesions</w:t>
      </w:r>
      <w:r w:rsidR="00A5683E" w:rsidRPr="00E20286">
        <w:rPr>
          <w:rFonts w:ascii="Book Antiqua" w:hAnsi="Book Antiqua"/>
          <w:sz w:val="24"/>
          <w:szCs w:val="24"/>
        </w:rPr>
        <w:t>.</w:t>
      </w:r>
    </w:p>
    <w:p w14:paraId="33B03EA8" w14:textId="6DF8B7BA" w:rsidR="000B7881" w:rsidRPr="00E20286" w:rsidRDefault="00057718" w:rsidP="00E20286">
      <w:pPr>
        <w:adjustRightInd w:val="0"/>
        <w:snapToGrid w:val="0"/>
        <w:spacing w:after="0" w:line="360" w:lineRule="auto"/>
        <w:ind w:firstLineChars="100" w:firstLine="240"/>
        <w:jc w:val="both"/>
        <w:rPr>
          <w:rFonts w:ascii="Book Antiqua" w:hAnsi="Book Antiqua"/>
          <w:sz w:val="24"/>
          <w:szCs w:val="24"/>
        </w:rPr>
      </w:pPr>
      <w:r w:rsidRPr="00E20286">
        <w:rPr>
          <w:rFonts w:ascii="Book Antiqua" w:hAnsi="Book Antiqua"/>
          <w:sz w:val="24"/>
          <w:szCs w:val="24"/>
        </w:rPr>
        <w:t xml:space="preserve">Unusual </w:t>
      </w:r>
      <w:r w:rsidR="00A5683E" w:rsidRPr="00E20286">
        <w:rPr>
          <w:rFonts w:ascii="Book Antiqua" w:hAnsi="Book Antiqua"/>
          <w:sz w:val="24"/>
          <w:szCs w:val="24"/>
        </w:rPr>
        <w:t>neoplastic changes in ME-</w:t>
      </w:r>
      <w:r w:rsidR="001B3FF7" w:rsidRPr="00E20286">
        <w:rPr>
          <w:rFonts w:ascii="Book Antiqua" w:hAnsi="Book Antiqua"/>
          <w:sz w:val="24"/>
          <w:szCs w:val="24"/>
        </w:rPr>
        <w:t>NBI were</w:t>
      </w:r>
      <w:r w:rsidRPr="00E20286">
        <w:rPr>
          <w:rFonts w:ascii="Book Antiqua" w:hAnsi="Book Antiqua"/>
          <w:sz w:val="24"/>
          <w:szCs w:val="24"/>
        </w:rPr>
        <w:t xml:space="preserve"> owing to </w:t>
      </w:r>
      <w:r w:rsidR="00A5683E" w:rsidRPr="00E20286">
        <w:rPr>
          <w:rFonts w:ascii="Book Antiqua" w:hAnsi="Book Antiqua"/>
          <w:sz w:val="24"/>
          <w:szCs w:val="24"/>
        </w:rPr>
        <w:t xml:space="preserve">tumor cells </w:t>
      </w:r>
      <w:r w:rsidRPr="00E20286">
        <w:rPr>
          <w:rFonts w:ascii="Book Antiqua" w:hAnsi="Book Antiqua"/>
          <w:sz w:val="24"/>
          <w:szCs w:val="24"/>
        </w:rPr>
        <w:t xml:space="preserve">only existing </w:t>
      </w:r>
      <w:r w:rsidR="00A5683E" w:rsidRPr="00E20286">
        <w:rPr>
          <w:rFonts w:ascii="Book Antiqua" w:hAnsi="Book Antiqua"/>
          <w:sz w:val="24"/>
          <w:szCs w:val="24"/>
        </w:rPr>
        <w:t xml:space="preserve">in the proliferative zone of the mucosa, and the surface layer </w:t>
      </w:r>
      <w:r w:rsidRPr="00E20286">
        <w:rPr>
          <w:rFonts w:ascii="Book Antiqua" w:hAnsi="Book Antiqua"/>
          <w:sz w:val="24"/>
          <w:szCs w:val="24"/>
        </w:rPr>
        <w:t xml:space="preserve">being </w:t>
      </w:r>
      <w:r w:rsidR="00A5683E" w:rsidRPr="00E20286">
        <w:rPr>
          <w:rFonts w:ascii="Book Antiqua" w:hAnsi="Book Antiqua"/>
          <w:sz w:val="24"/>
          <w:szCs w:val="24"/>
        </w:rPr>
        <w:t>covered with non-cancerous epithelium.</w:t>
      </w:r>
      <w:r w:rsidR="00A5683E" w:rsidRPr="00E20286">
        <w:rPr>
          <w:rFonts w:ascii="Book Antiqua" w:hAnsi="Book Antiqua"/>
          <w:color w:val="FF0000"/>
          <w:sz w:val="24"/>
          <w:szCs w:val="24"/>
        </w:rPr>
        <w:t xml:space="preserve"> </w:t>
      </w:r>
      <w:r w:rsidR="00A5683E" w:rsidRPr="00E20286">
        <w:rPr>
          <w:rFonts w:ascii="Book Antiqua" w:hAnsi="Book Antiqua"/>
          <w:sz w:val="24"/>
          <w:szCs w:val="24"/>
        </w:rPr>
        <w:t>This is the reason why pathological findings do not sho</w:t>
      </w:r>
      <w:r w:rsidR="00C348FA">
        <w:rPr>
          <w:rFonts w:ascii="Book Antiqua" w:hAnsi="Book Antiqua"/>
          <w:sz w:val="24"/>
          <w:szCs w:val="24"/>
        </w:rPr>
        <w:t xml:space="preserve">w the typical corkscrew </w:t>
      </w:r>
      <w:proofErr w:type="gramStart"/>
      <w:r w:rsidR="00C348FA">
        <w:rPr>
          <w:rFonts w:ascii="Book Antiqua" w:hAnsi="Book Antiqua"/>
          <w:sz w:val="24"/>
          <w:szCs w:val="24"/>
        </w:rPr>
        <w:t>pattern</w:t>
      </w:r>
      <w:r w:rsidR="00A5683E" w:rsidRPr="00E20286">
        <w:rPr>
          <w:rFonts w:ascii="Book Antiqua" w:hAnsi="Book Antiqua"/>
          <w:sz w:val="24"/>
          <w:szCs w:val="24"/>
          <w:vertAlign w:val="superscript"/>
        </w:rPr>
        <w:t>[</w:t>
      </w:r>
      <w:proofErr w:type="gramEnd"/>
      <w:r w:rsidR="00A5683E" w:rsidRPr="00E20286">
        <w:rPr>
          <w:rFonts w:ascii="Book Antiqua" w:hAnsi="Book Antiqua"/>
          <w:sz w:val="24"/>
          <w:szCs w:val="24"/>
          <w:vertAlign w:val="superscript"/>
        </w:rPr>
        <w:t>35]</w:t>
      </w:r>
      <w:r w:rsidR="00A5683E" w:rsidRPr="00E20286">
        <w:rPr>
          <w:rFonts w:ascii="Book Antiqua" w:hAnsi="Book Antiqua"/>
          <w:sz w:val="24"/>
          <w:szCs w:val="24"/>
        </w:rPr>
        <w:t xml:space="preserve">. Immunochemically, tumor cells showed a gastric phenotype. Reportedly, signet-ring cell carcinoma of </w:t>
      </w:r>
      <w:r w:rsidRPr="00E20286">
        <w:rPr>
          <w:rFonts w:ascii="Book Antiqua" w:hAnsi="Book Antiqua"/>
          <w:sz w:val="24"/>
          <w:szCs w:val="24"/>
        </w:rPr>
        <w:t xml:space="preserve">the </w:t>
      </w:r>
      <w:r w:rsidR="00A5683E" w:rsidRPr="00E20286">
        <w:rPr>
          <w:rFonts w:ascii="Book Antiqua" w:hAnsi="Book Antiqua"/>
          <w:sz w:val="24"/>
          <w:szCs w:val="24"/>
        </w:rPr>
        <w:t xml:space="preserve">intestinal phenotype </w:t>
      </w:r>
      <w:r w:rsidRPr="00E20286">
        <w:rPr>
          <w:rFonts w:ascii="Book Antiqua" w:hAnsi="Book Antiqua"/>
          <w:sz w:val="24"/>
          <w:szCs w:val="24"/>
        </w:rPr>
        <w:t xml:space="preserve">infiltrate </w:t>
      </w:r>
      <w:r w:rsidR="00A5683E" w:rsidRPr="00E20286">
        <w:rPr>
          <w:rFonts w:ascii="Book Antiqua" w:hAnsi="Book Antiqua"/>
          <w:sz w:val="24"/>
          <w:szCs w:val="24"/>
        </w:rPr>
        <w:t>from the proliferative zone of</w:t>
      </w:r>
      <w:r w:rsidRPr="00E20286">
        <w:rPr>
          <w:rFonts w:ascii="Book Antiqua" w:hAnsi="Book Antiqua"/>
          <w:sz w:val="24"/>
          <w:szCs w:val="24"/>
        </w:rPr>
        <w:t xml:space="preserve"> the</w:t>
      </w:r>
      <w:r w:rsidR="00A5683E" w:rsidRPr="00E20286">
        <w:rPr>
          <w:rFonts w:ascii="Book Antiqua" w:hAnsi="Book Antiqua"/>
          <w:sz w:val="24"/>
          <w:szCs w:val="24"/>
        </w:rPr>
        <w:t xml:space="preserve"> mucosa into the deep mucosal layer, and infiltrate into the submucosa individually while maintaining the muscularis mucosa, and sometimes progress</w:t>
      </w:r>
      <w:r w:rsidRPr="00E20286">
        <w:rPr>
          <w:rFonts w:ascii="Book Antiqua" w:hAnsi="Book Antiqua"/>
          <w:sz w:val="24"/>
          <w:szCs w:val="24"/>
        </w:rPr>
        <w:t>ing</w:t>
      </w:r>
      <w:r w:rsidR="00A5683E" w:rsidRPr="00E20286">
        <w:rPr>
          <w:rFonts w:ascii="Book Antiqua" w:hAnsi="Book Antiqua"/>
          <w:sz w:val="24"/>
          <w:szCs w:val="24"/>
        </w:rPr>
        <w:t xml:space="preserve"> to scirrhous gastric cancer. </w:t>
      </w:r>
      <w:r w:rsidRPr="00E20286">
        <w:rPr>
          <w:rFonts w:ascii="Book Antiqua" w:hAnsi="Book Antiqua"/>
          <w:sz w:val="24"/>
          <w:szCs w:val="24"/>
        </w:rPr>
        <w:t xml:space="preserve">Gastric phenotype </w:t>
      </w:r>
      <w:r w:rsidR="00A5683E" w:rsidRPr="00E20286">
        <w:rPr>
          <w:rFonts w:ascii="Book Antiqua" w:hAnsi="Book Antiqua"/>
          <w:sz w:val="24"/>
          <w:szCs w:val="24"/>
        </w:rPr>
        <w:t>signet-ring cell carcinoma</w:t>
      </w:r>
      <w:r w:rsidRPr="00E20286">
        <w:rPr>
          <w:rFonts w:ascii="Book Antiqua" w:hAnsi="Book Antiqua"/>
          <w:sz w:val="24"/>
          <w:szCs w:val="24"/>
        </w:rPr>
        <w:t>s</w:t>
      </w:r>
      <w:r w:rsidR="00A5683E" w:rsidRPr="00E20286">
        <w:rPr>
          <w:rFonts w:ascii="Book Antiqua" w:hAnsi="Book Antiqua"/>
          <w:sz w:val="24"/>
          <w:szCs w:val="24"/>
        </w:rPr>
        <w:t xml:space="preserve"> </w:t>
      </w:r>
      <w:r w:rsidRPr="00E20286">
        <w:rPr>
          <w:rFonts w:ascii="Book Antiqua" w:hAnsi="Book Antiqua"/>
          <w:sz w:val="24"/>
          <w:szCs w:val="24"/>
        </w:rPr>
        <w:t xml:space="preserve">that </w:t>
      </w:r>
      <w:r w:rsidR="00A5683E" w:rsidRPr="00E20286">
        <w:rPr>
          <w:rFonts w:ascii="Book Antiqua" w:hAnsi="Book Antiqua"/>
          <w:sz w:val="24"/>
          <w:szCs w:val="24"/>
        </w:rPr>
        <w:t xml:space="preserve">progress from the proliferative zone to the surface layer of the mucosa, </w:t>
      </w:r>
      <w:r w:rsidRPr="00E20286">
        <w:rPr>
          <w:rFonts w:ascii="Book Antiqua" w:hAnsi="Book Antiqua"/>
          <w:sz w:val="24"/>
          <w:szCs w:val="24"/>
        </w:rPr>
        <w:t>have a lower potential of being</w:t>
      </w:r>
      <w:r w:rsidR="00A5683E" w:rsidRPr="00E20286">
        <w:rPr>
          <w:rFonts w:ascii="Book Antiqua" w:hAnsi="Book Antiqua"/>
          <w:sz w:val="24"/>
          <w:szCs w:val="24"/>
        </w:rPr>
        <w:t xml:space="preserve"> malignant potentia</w:t>
      </w:r>
      <w:r w:rsidR="00C348FA">
        <w:rPr>
          <w:rFonts w:ascii="Book Antiqua" w:hAnsi="Book Antiqua"/>
          <w:sz w:val="24"/>
          <w:szCs w:val="24"/>
        </w:rPr>
        <w:t xml:space="preserve">l than the intestinal </w:t>
      </w:r>
      <w:proofErr w:type="gramStart"/>
      <w:r w:rsidR="00C348FA">
        <w:rPr>
          <w:rFonts w:ascii="Book Antiqua" w:hAnsi="Book Antiqua"/>
          <w:sz w:val="24"/>
          <w:szCs w:val="24"/>
        </w:rPr>
        <w:t>phenotype</w:t>
      </w:r>
      <w:r w:rsidR="00C348FA">
        <w:rPr>
          <w:rFonts w:ascii="Book Antiqua" w:hAnsi="Book Antiqua"/>
          <w:sz w:val="24"/>
          <w:szCs w:val="24"/>
          <w:vertAlign w:val="superscript"/>
        </w:rPr>
        <w:t>[</w:t>
      </w:r>
      <w:proofErr w:type="gramEnd"/>
      <w:r w:rsidR="00C348FA">
        <w:rPr>
          <w:rFonts w:ascii="Book Antiqua" w:hAnsi="Book Antiqua"/>
          <w:sz w:val="24"/>
          <w:szCs w:val="24"/>
          <w:vertAlign w:val="superscript"/>
        </w:rPr>
        <w:t>36,</w:t>
      </w:r>
      <w:r w:rsidR="00A5683E" w:rsidRPr="00E20286">
        <w:rPr>
          <w:rFonts w:ascii="Book Antiqua" w:hAnsi="Book Antiqua"/>
          <w:sz w:val="24"/>
          <w:szCs w:val="24"/>
          <w:vertAlign w:val="superscript"/>
        </w:rPr>
        <w:t>37]</w:t>
      </w:r>
      <w:r w:rsidR="00A5683E" w:rsidRPr="00E20286">
        <w:rPr>
          <w:rFonts w:ascii="Book Antiqua" w:hAnsi="Book Antiqua"/>
          <w:sz w:val="24"/>
          <w:szCs w:val="24"/>
        </w:rPr>
        <w:t>.</w:t>
      </w:r>
    </w:p>
    <w:p w14:paraId="0B606F34" w14:textId="1DEC1570" w:rsidR="000B7881" w:rsidRPr="00E20286" w:rsidRDefault="00A5683E" w:rsidP="00E20286">
      <w:pPr>
        <w:adjustRightInd w:val="0"/>
        <w:snapToGrid w:val="0"/>
        <w:spacing w:after="0" w:line="360" w:lineRule="auto"/>
        <w:ind w:firstLineChars="100" w:firstLine="240"/>
        <w:jc w:val="both"/>
        <w:rPr>
          <w:rFonts w:ascii="Book Antiqua" w:hAnsi="Book Antiqua"/>
          <w:sz w:val="24"/>
          <w:szCs w:val="24"/>
        </w:rPr>
      </w:pPr>
      <w:r w:rsidRPr="00E20286">
        <w:rPr>
          <w:rFonts w:ascii="Book Antiqua" w:hAnsi="Book Antiqua"/>
          <w:sz w:val="24"/>
          <w:szCs w:val="24"/>
        </w:rPr>
        <w:t xml:space="preserve">Previous </w:t>
      </w:r>
      <w:r w:rsidR="00057718" w:rsidRPr="00E20286">
        <w:rPr>
          <w:rFonts w:ascii="Book Antiqua" w:hAnsi="Book Antiqua"/>
          <w:sz w:val="24"/>
          <w:szCs w:val="24"/>
        </w:rPr>
        <w:t>reports on</w:t>
      </w:r>
      <w:r w:rsidRPr="00E20286">
        <w:rPr>
          <w:rFonts w:ascii="Book Antiqua" w:hAnsi="Book Antiqua"/>
          <w:sz w:val="24"/>
          <w:szCs w:val="24"/>
        </w:rPr>
        <w:t xml:space="preserve"> the differentiated type of </w:t>
      </w:r>
      <w:proofErr w:type="spellStart"/>
      <w:r w:rsidRPr="00E20286">
        <w:rPr>
          <w:rFonts w:ascii="Book Antiqua" w:hAnsi="Book Antiqua"/>
          <w:sz w:val="24"/>
          <w:szCs w:val="24"/>
        </w:rPr>
        <w:t>HpUIGC</w:t>
      </w:r>
      <w:proofErr w:type="spellEnd"/>
      <w:r w:rsidRPr="00E20286">
        <w:rPr>
          <w:rFonts w:ascii="Book Antiqua" w:hAnsi="Book Antiqua"/>
          <w:sz w:val="24"/>
          <w:szCs w:val="24"/>
        </w:rPr>
        <w:t xml:space="preserve"> have mostly identified fundic gland type adenocarcinoma</w:t>
      </w:r>
      <w:r w:rsidR="00057718" w:rsidRPr="00E20286">
        <w:rPr>
          <w:rFonts w:ascii="Book Antiqua" w:hAnsi="Book Antiqua"/>
          <w:sz w:val="24"/>
          <w:szCs w:val="24"/>
        </w:rPr>
        <w:t>s</w:t>
      </w:r>
      <w:r w:rsidRPr="00E20286">
        <w:rPr>
          <w:rFonts w:ascii="Book Antiqua" w:hAnsi="Book Antiqua"/>
          <w:sz w:val="24"/>
          <w:szCs w:val="24"/>
        </w:rPr>
        <w:t xml:space="preserve"> and gastric phenotype gastric cancer with low-grade atypia. However, with the small number of reports, it is difficult to </w:t>
      </w:r>
      <w:r w:rsidR="00057718" w:rsidRPr="00E20286">
        <w:rPr>
          <w:rFonts w:ascii="Book Antiqua" w:hAnsi="Book Antiqua"/>
          <w:sz w:val="24"/>
          <w:szCs w:val="24"/>
        </w:rPr>
        <w:t xml:space="preserve">identify the </w:t>
      </w:r>
      <w:r w:rsidRPr="00E20286">
        <w:rPr>
          <w:rFonts w:ascii="Book Antiqua" w:hAnsi="Book Antiqua"/>
          <w:sz w:val="24"/>
          <w:szCs w:val="24"/>
        </w:rPr>
        <w:t xml:space="preserve">consistent </w:t>
      </w:r>
      <w:proofErr w:type="spellStart"/>
      <w:r w:rsidRPr="00E20286">
        <w:rPr>
          <w:rFonts w:ascii="Book Antiqua" w:hAnsi="Book Antiqua"/>
          <w:sz w:val="24"/>
          <w:szCs w:val="24"/>
        </w:rPr>
        <w:t>clinicopathological</w:t>
      </w:r>
      <w:proofErr w:type="spellEnd"/>
      <w:r w:rsidRPr="00E20286">
        <w:rPr>
          <w:rFonts w:ascii="Book Antiqua" w:hAnsi="Book Antiqua"/>
          <w:sz w:val="24"/>
          <w:szCs w:val="24"/>
        </w:rPr>
        <w:t xml:space="preserve"> features of </w:t>
      </w:r>
      <w:proofErr w:type="spellStart"/>
      <w:r w:rsidRPr="00E20286">
        <w:rPr>
          <w:rFonts w:ascii="Book Antiqua" w:hAnsi="Book Antiqua"/>
          <w:sz w:val="24"/>
          <w:szCs w:val="24"/>
        </w:rPr>
        <w:t>HpUIGC</w:t>
      </w:r>
      <w:proofErr w:type="spellEnd"/>
      <w:r w:rsidRPr="00E20286">
        <w:rPr>
          <w:rFonts w:ascii="Book Antiqua" w:hAnsi="Book Antiqua"/>
          <w:sz w:val="24"/>
          <w:szCs w:val="24"/>
        </w:rPr>
        <w:t xml:space="preserve">. To the best of our knowledge, the present study reports the largest number of </w:t>
      </w:r>
      <w:proofErr w:type="spellStart"/>
      <w:r w:rsidR="00057718" w:rsidRPr="00E20286">
        <w:rPr>
          <w:rFonts w:ascii="Book Antiqua" w:hAnsi="Book Antiqua"/>
          <w:sz w:val="24"/>
          <w:szCs w:val="24"/>
        </w:rPr>
        <w:t>HpUIGC</w:t>
      </w:r>
      <w:proofErr w:type="spellEnd"/>
      <w:r w:rsidR="00057718" w:rsidRPr="00E20286">
        <w:rPr>
          <w:rFonts w:ascii="Book Antiqua" w:hAnsi="Book Antiqua"/>
          <w:sz w:val="24"/>
          <w:szCs w:val="24"/>
        </w:rPr>
        <w:t xml:space="preserve"> cases, </w:t>
      </w:r>
      <w:r w:rsidRPr="00E20286">
        <w:rPr>
          <w:rFonts w:ascii="Book Antiqua" w:hAnsi="Book Antiqua"/>
          <w:sz w:val="24"/>
          <w:szCs w:val="24"/>
        </w:rPr>
        <w:t>30</w:t>
      </w:r>
      <w:r w:rsidR="00057718" w:rsidRPr="00E20286">
        <w:rPr>
          <w:rFonts w:ascii="Book Antiqua" w:hAnsi="Book Antiqua"/>
          <w:sz w:val="24"/>
          <w:szCs w:val="24"/>
        </w:rPr>
        <w:t>,</w:t>
      </w:r>
      <w:r w:rsidRPr="00E20286">
        <w:rPr>
          <w:rFonts w:ascii="Book Antiqua" w:hAnsi="Book Antiqua"/>
          <w:sz w:val="24"/>
          <w:szCs w:val="24"/>
        </w:rPr>
        <w:t xml:space="preserve"> that had been evaluated for both endoscopic and pathological findings. It is notable that, in addition to pure signet-ring cell carcinoma and fundic gland type adenocarcinomas, which were often seen in previous reports, our study also included gastric phenotype low-grade adenocarcinoma, foveolar type adenocarcinoma, and intestinal-type adenocarcinoma. Additionally, </w:t>
      </w:r>
      <w:r w:rsidR="00526205" w:rsidRPr="00E20286">
        <w:rPr>
          <w:rFonts w:ascii="Book Antiqua" w:hAnsi="Book Antiqua"/>
          <w:sz w:val="24"/>
          <w:szCs w:val="24"/>
        </w:rPr>
        <w:t>our</w:t>
      </w:r>
      <w:r w:rsidRPr="00E20286">
        <w:rPr>
          <w:rFonts w:ascii="Book Antiqua" w:hAnsi="Book Antiqua"/>
          <w:sz w:val="24"/>
          <w:szCs w:val="24"/>
        </w:rPr>
        <w:t xml:space="preserve"> endoscopic findings and histopathological observations </w:t>
      </w:r>
      <w:r w:rsidR="00526205" w:rsidRPr="00E20286">
        <w:rPr>
          <w:rFonts w:ascii="Book Antiqua" w:hAnsi="Book Antiqua"/>
          <w:sz w:val="24"/>
          <w:szCs w:val="24"/>
        </w:rPr>
        <w:t>varied from those</w:t>
      </w:r>
      <w:r w:rsidRPr="00E20286">
        <w:rPr>
          <w:rFonts w:ascii="Book Antiqua" w:hAnsi="Book Antiqua"/>
          <w:sz w:val="24"/>
          <w:szCs w:val="24"/>
        </w:rPr>
        <w:t xml:space="preserve"> typical</w:t>
      </w:r>
      <w:r w:rsidR="00526205" w:rsidRPr="00E20286">
        <w:rPr>
          <w:rFonts w:ascii="Book Antiqua" w:hAnsi="Book Antiqua"/>
          <w:sz w:val="24"/>
          <w:szCs w:val="24"/>
        </w:rPr>
        <w:t>ly found in</w:t>
      </w:r>
      <w:r w:rsidRPr="00E20286">
        <w:rPr>
          <w:rFonts w:ascii="Book Antiqua" w:hAnsi="Book Antiqua"/>
          <w:sz w:val="24"/>
          <w:szCs w:val="24"/>
        </w:rPr>
        <w:t xml:space="preserve"> </w:t>
      </w:r>
      <w:proofErr w:type="spellStart"/>
      <w:r w:rsidRPr="00E20286">
        <w:rPr>
          <w:rFonts w:ascii="Book Antiqua" w:hAnsi="Book Antiqua"/>
          <w:sz w:val="24"/>
          <w:szCs w:val="24"/>
        </w:rPr>
        <w:t>HpPGC</w:t>
      </w:r>
      <w:proofErr w:type="spellEnd"/>
      <w:r w:rsidRPr="00E20286">
        <w:rPr>
          <w:rFonts w:ascii="Book Antiqua" w:hAnsi="Book Antiqua"/>
          <w:sz w:val="24"/>
          <w:szCs w:val="24"/>
        </w:rPr>
        <w:t>.</w:t>
      </w:r>
    </w:p>
    <w:p w14:paraId="0D96CBE6" w14:textId="4EA565E8" w:rsidR="000B7881" w:rsidRPr="00E20286" w:rsidRDefault="00A5683E" w:rsidP="00C348FA">
      <w:pPr>
        <w:adjustRightInd w:val="0"/>
        <w:snapToGrid w:val="0"/>
        <w:spacing w:after="0" w:line="360" w:lineRule="auto"/>
        <w:ind w:firstLineChars="100" w:firstLine="240"/>
        <w:jc w:val="both"/>
        <w:rPr>
          <w:rFonts w:ascii="Book Antiqua" w:hAnsi="Book Antiqua"/>
          <w:sz w:val="24"/>
          <w:szCs w:val="24"/>
        </w:rPr>
      </w:pPr>
      <w:r w:rsidRPr="00E20286">
        <w:rPr>
          <w:rFonts w:ascii="Book Antiqua" w:hAnsi="Book Antiqua"/>
          <w:sz w:val="24"/>
          <w:szCs w:val="24"/>
        </w:rPr>
        <w:t>The occurrence of fundic gland type adenocarcinoma</w:t>
      </w:r>
      <w:r w:rsidR="00526205" w:rsidRPr="00E20286">
        <w:rPr>
          <w:rFonts w:ascii="Book Antiqua" w:hAnsi="Book Antiqua"/>
          <w:sz w:val="24"/>
          <w:szCs w:val="24"/>
        </w:rPr>
        <w:t>s</w:t>
      </w:r>
      <w:r w:rsidRPr="00E20286">
        <w:rPr>
          <w:rFonts w:ascii="Book Antiqua" w:hAnsi="Book Antiqua"/>
          <w:sz w:val="24"/>
          <w:szCs w:val="24"/>
        </w:rPr>
        <w:t xml:space="preserve"> has been reported next to the undifferentiated typ</w:t>
      </w:r>
      <w:r w:rsidR="00FC036A">
        <w:rPr>
          <w:rFonts w:ascii="Book Antiqua" w:hAnsi="Book Antiqua"/>
          <w:sz w:val="24"/>
          <w:szCs w:val="24"/>
        </w:rPr>
        <w:t xml:space="preserve">e in previous reports of </w:t>
      </w:r>
      <w:proofErr w:type="spellStart"/>
      <w:proofErr w:type="gramStart"/>
      <w:r w:rsidR="00FC036A">
        <w:rPr>
          <w:rFonts w:ascii="Book Antiqua" w:hAnsi="Book Antiqua"/>
          <w:sz w:val="24"/>
          <w:szCs w:val="24"/>
        </w:rPr>
        <w:t>HpUIGC</w:t>
      </w:r>
      <w:proofErr w:type="spellEnd"/>
      <w:r w:rsidR="00C348FA">
        <w:rPr>
          <w:rFonts w:ascii="Book Antiqua" w:hAnsi="Book Antiqua"/>
          <w:sz w:val="24"/>
          <w:szCs w:val="24"/>
          <w:vertAlign w:val="superscript"/>
        </w:rPr>
        <w:t>[</w:t>
      </w:r>
      <w:proofErr w:type="gramEnd"/>
      <w:r w:rsidR="00C348FA">
        <w:rPr>
          <w:rFonts w:ascii="Book Antiqua" w:hAnsi="Book Antiqua"/>
          <w:sz w:val="24"/>
          <w:szCs w:val="24"/>
          <w:vertAlign w:val="superscript"/>
        </w:rPr>
        <w:t>38,</w:t>
      </w:r>
      <w:r w:rsidRPr="00E20286">
        <w:rPr>
          <w:rFonts w:ascii="Book Antiqua" w:hAnsi="Book Antiqua"/>
          <w:sz w:val="24"/>
          <w:szCs w:val="24"/>
          <w:vertAlign w:val="superscript"/>
        </w:rPr>
        <w:t>39]</w:t>
      </w:r>
      <w:r w:rsidRPr="00E20286">
        <w:rPr>
          <w:rFonts w:ascii="Book Antiqua" w:hAnsi="Book Antiqua"/>
          <w:sz w:val="24"/>
          <w:szCs w:val="24"/>
        </w:rPr>
        <w:t xml:space="preserve">. This tumor has a gastric phenotype and low-grade adenocarcinoma occurring in the fundic gland on the middle layer of mucosa or just above the muscularis mucosae. The tumor is covered with non-cancerous epithelium; therefore, it demonstrates a </w:t>
      </w:r>
      <w:r w:rsidRPr="00E20286">
        <w:rPr>
          <w:rFonts w:ascii="Book Antiqua" w:hAnsi="Book Antiqua"/>
          <w:sz w:val="24"/>
          <w:szCs w:val="24"/>
        </w:rPr>
        <w:lastRenderedPageBreak/>
        <w:t xml:space="preserve">submucosal tumor-like (SMT-like) morphology and sometimes infiltrates the submucosa. </w:t>
      </w:r>
      <w:r w:rsidR="00526205" w:rsidRPr="00E20286">
        <w:rPr>
          <w:rFonts w:ascii="Book Antiqua" w:hAnsi="Book Antiqua"/>
          <w:sz w:val="24"/>
          <w:szCs w:val="24"/>
        </w:rPr>
        <w:t>Similar to previous research, a</w:t>
      </w:r>
      <w:r w:rsidRPr="00E20286">
        <w:rPr>
          <w:rFonts w:ascii="Book Antiqua" w:hAnsi="Book Antiqua"/>
          <w:sz w:val="24"/>
          <w:szCs w:val="24"/>
        </w:rPr>
        <w:t xml:space="preserve">ll cases in the present study showed SMT-like morphology, of which six cases (85.7%) showed frequent submucosal invasion (SM1: 5, SM2: 1) </w:t>
      </w:r>
      <w:r w:rsidR="00C348FA">
        <w:rPr>
          <w:rFonts w:ascii="Book Antiqua" w:hAnsi="Book Antiqua"/>
          <w:sz w:val="24"/>
          <w:szCs w:val="24"/>
        </w:rPr>
        <w:t xml:space="preserve">without </w:t>
      </w:r>
      <w:proofErr w:type="spellStart"/>
      <w:r w:rsidR="00C348FA">
        <w:rPr>
          <w:rFonts w:ascii="Book Antiqua" w:hAnsi="Book Antiqua"/>
          <w:sz w:val="24"/>
          <w:szCs w:val="24"/>
        </w:rPr>
        <w:t>lymphovascular</w:t>
      </w:r>
      <w:proofErr w:type="spellEnd"/>
      <w:r w:rsidR="00C348FA">
        <w:rPr>
          <w:rFonts w:ascii="Book Antiqua" w:hAnsi="Book Antiqua"/>
          <w:sz w:val="24"/>
          <w:szCs w:val="24"/>
        </w:rPr>
        <w:t xml:space="preserve"> invasion</w:t>
      </w:r>
      <w:r w:rsidRPr="00E20286">
        <w:rPr>
          <w:rFonts w:ascii="Book Antiqua" w:hAnsi="Book Antiqua"/>
          <w:sz w:val="24"/>
          <w:szCs w:val="24"/>
          <w:vertAlign w:val="superscript"/>
        </w:rPr>
        <w:t>[12,39,40]</w:t>
      </w:r>
      <w:r w:rsidRPr="00E20286">
        <w:rPr>
          <w:rFonts w:ascii="Book Antiqua" w:hAnsi="Book Antiqua"/>
          <w:sz w:val="24"/>
          <w:szCs w:val="24"/>
        </w:rPr>
        <w:t xml:space="preserve">. The only case </w:t>
      </w:r>
      <w:r w:rsidR="00526205" w:rsidRPr="00E20286">
        <w:rPr>
          <w:rFonts w:ascii="Book Antiqua" w:hAnsi="Book Antiqua"/>
          <w:sz w:val="24"/>
          <w:szCs w:val="24"/>
        </w:rPr>
        <w:t xml:space="preserve">where a </w:t>
      </w:r>
      <w:r w:rsidRPr="00E20286">
        <w:rPr>
          <w:rFonts w:ascii="Book Antiqua" w:hAnsi="Book Antiqua"/>
          <w:sz w:val="24"/>
          <w:szCs w:val="24"/>
        </w:rPr>
        <w:t xml:space="preserve">tumor invaded into SM2 received additional surgical </w:t>
      </w:r>
      <w:r w:rsidR="00CA0F3B" w:rsidRPr="00E20286">
        <w:rPr>
          <w:rFonts w:ascii="Book Antiqua" w:hAnsi="Book Antiqua"/>
          <w:sz w:val="24"/>
          <w:szCs w:val="24"/>
        </w:rPr>
        <w:t xml:space="preserve">treatment as per the </w:t>
      </w:r>
      <w:proofErr w:type="gramStart"/>
      <w:r w:rsidR="00CA0F3B" w:rsidRPr="00E20286">
        <w:rPr>
          <w:rFonts w:ascii="Book Antiqua" w:hAnsi="Book Antiqua"/>
          <w:sz w:val="24"/>
          <w:szCs w:val="24"/>
        </w:rPr>
        <w:t>guidelines</w:t>
      </w:r>
      <w:r w:rsidR="00CA0F3B" w:rsidRPr="00E20286">
        <w:rPr>
          <w:rFonts w:ascii="Book Antiqua" w:hAnsi="Book Antiqua"/>
          <w:sz w:val="24"/>
          <w:szCs w:val="24"/>
          <w:vertAlign w:val="superscript"/>
        </w:rPr>
        <w:t>[</w:t>
      </w:r>
      <w:proofErr w:type="gramEnd"/>
      <w:r w:rsidR="00CA0F3B" w:rsidRPr="00E20286">
        <w:rPr>
          <w:rFonts w:ascii="Book Antiqua" w:hAnsi="Book Antiqua"/>
          <w:sz w:val="24"/>
          <w:szCs w:val="24"/>
          <w:vertAlign w:val="superscript"/>
        </w:rPr>
        <w:t>22]</w:t>
      </w:r>
      <w:r w:rsidR="00CA0F3B" w:rsidRPr="00E20286">
        <w:rPr>
          <w:rFonts w:ascii="Book Antiqua" w:hAnsi="Book Antiqua"/>
          <w:sz w:val="24"/>
          <w:szCs w:val="24"/>
        </w:rPr>
        <w:t>. P</w:t>
      </w:r>
      <w:r w:rsidRPr="00E20286">
        <w:rPr>
          <w:rFonts w:ascii="Book Antiqua" w:hAnsi="Book Antiqua"/>
          <w:sz w:val="24"/>
          <w:szCs w:val="24"/>
        </w:rPr>
        <w:t>roximal gastrectomy was selected, and no lymph node metastasis was observed in the resected specimen.</w:t>
      </w:r>
    </w:p>
    <w:p w14:paraId="6D18FE42" w14:textId="08414201" w:rsidR="000B7881" w:rsidRPr="00E20286" w:rsidRDefault="00A5683E" w:rsidP="00E20286">
      <w:pPr>
        <w:adjustRightInd w:val="0"/>
        <w:snapToGrid w:val="0"/>
        <w:spacing w:after="0" w:line="360" w:lineRule="auto"/>
        <w:ind w:firstLineChars="100" w:firstLine="240"/>
        <w:jc w:val="both"/>
        <w:rPr>
          <w:rFonts w:ascii="Book Antiqua" w:hAnsi="Book Antiqua"/>
          <w:sz w:val="24"/>
          <w:szCs w:val="24"/>
        </w:rPr>
      </w:pPr>
      <w:r w:rsidRPr="00E20286">
        <w:rPr>
          <w:rFonts w:ascii="Book Antiqua" w:hAnsi="Book Antiqua"/>
          <w:sz w:val="24"/>
          <w:szCs w:val="24"/>
        </w:rPr>
        <w:t xml:space="preserve">The foveolar type adenocarcinoma mainly showed low-grade atypia adenocarcinoma with a tendency to differentiate into the foveolar epithelium. Since there are few reports on </w:t>
      </w:r>
      <w:proofErr w:type="spellStart"/>
      <w:r w:rsidRPr="00E20286">
        <w:rPr>
          <w:rFonts w:ascii="Book Antiqua" w:hAnsi="Book Antiqua"/>
          <w:sz w:val="24"/>
          <w:szCs w:val="24"/>
        </w:rPr>
        <w:t>HpUIGC</w:t>
      </w:r>
      <w:proofErr w:type="spellEnd"/>
      <w:r w:rsidRPr="00E20286">
        <w:rPr>
          <w:rFonts w:ascii="Book Antiqua" w:hAnsi="Book Antiqua"/>
          <w:sz w:val="24"/>
          <w:szCs w:val="24"/>
        </w:rPr>
        <w:t xml:space="preserve"> differentiated cancer other than f</w:t>
      </w:r>
      <w:r w:rsidR="00C348FA">
        <w:rPr>
          <w:rFonts w:ascii="Book Antiqua" w:hAnsi="Book Antiqua"/>
          <w:sz w:val="24"/>
          <w:szCs w:val="24"/>
        </w:rPr>
        <w:t xml:space="preserve">undic gland type </w:t>
      </w:r>
      <w:proofErr w:type="gramStart"/>
      <w:r w:rsidR="00C348FA">
        <w:rPr>
          <w:rFonts w:ascii="Book Antiqua" w:hAnsi="Book Antiqua"/>
          <w:sz w:val="24"/>
          <w:szCs w:val="24"/>
        </w:rPr>
        <w:t>adenocarcinoma</w:t>
      </w:r>
      <w:r w:rsidRPr="00E20286">
        <w:rPr>
          <w:rFonts w:ascii="Book Antiqua" w:hAnsi="Book Antiqua"/>
          <w:sz w:val="24"/>
          <w:szCs w:val="24"/>
          <w:vertAlign w:val="superscript"/>
        </w:rPr>
        <w:t>[</w:t>
      </w:r>
      <w:proofErr w:type="gramEnd"/>
      <w:r w:rsidRPr="00E20286">
        <w:rPr>
          <w:rFonts w:ascii="Book Antiqua" w:hAnsi="Book Antiqua"/>
          <w:sz w:val="24"/>
          <w:szCs w:val="24"/>
          <w:vertAlign w:val="superscript"/>
        </w:rPr>
        <w:t>11]</w:t>
      </w:r>
      <w:r w:rsidRPr="00E20286">
        <w:rPr>
          <w:rFonts w:ascii="Book Antiqua" w:hAnsi="Book Antiqua"/>
          <w:sz w:val="24"/>
          <w:szCs w:val="24"/>
        </w:rPr>
        <w:t>, the characteristics have not been clarified. This tumor has been classified as dysplasia</w:t>
      </w:r>
      <w:r w:rsidR="00526205" w:rsidRPr="00E20286">
        <w:rPr>
          <w:rFonts w:ascii="Book Antiqua" w:hAnsi="Book Antiqua"/>
          <w:sz w:val="24"/>
          <w:szCs w:val="24"/>
        </w:rPr>
        <w:t>/</w:t>
      </w:r>
      <w:r w:rsidRPr="00E20286">
        <w:rPr>
          <w:rFonts w:ascii="Book Antiqua" w:hAnsi="Book Antiqua"/>
          <w:sz w:val="24"/>
          <w:szCs w:val="24"/>
        </w:rPr>
        <w:t xml:space="preserve">adenoma </w:t>
      </w:r>
      <w:r w:rsidR="00526205" w:rsidRPr="00E20286">
        <w:rPr>
          <w:rFonts w:ascii="Book Antiqua" w:hAnsi="Book Antiqua"/>
          <w:sz w:val="24"/>
          <w:szCs w:val="24"/>
        </w:rPr>
        <w:t xml:space="preserve">in the </w:t>
      </w:r>
      <w:proofErr w:type="gramStart"/>
      <w:r w:rsidR="00526205" w:rsidRPr="00E20286">
        <w:rPr>
          <w:rFonts w:ascii="Book Antiqua" w:hAnsi="Book Antiqua"/>
          <w:sz w:val="24"/>
          <w:szCs w:val="24"/>
        </w:rPr>
        <w:t>West</w:t>
      </w:r>
      <w:r w:rsidRPr="00E20286">
        <w:rPr>
          <w:rFonts w:ascii="Book Antiqua" w:hAnsi="Book Antiqua"/>
          <w:sz w:val="24"/>
          <w:szCs w:val="24"/>
          <w:vertAlign w:val="superscript"/>
        </w:rPr>
        <w:t>[</w:t>
      </w:r>
      <w:proofErr w:type="gramEnd"/>
      <w:r w:rsidRPr="00E20286">
        <w:rPr>
          <w:rFonts w:ascii="Book Antiqua" w:hAnsi="Book Antiqua"/>
          <w:sz w:val="24"/>
          <w:szCs w:val="24"/>
          <w:vertAlign w:val="superscript"/>
        </w:rPr>
        <w:t>41]</w:t>
      </w:r>
      <w:r w:rsidRPr="00E20286">
        <w:rPr>
          <w:rFonts w:ascii="Book Antiqua" w:hAnsi="Book Antiqua"/>
          <w:sz w:val="24"/>
          <w:szCs w:val="24"/>
        </w:rPr>
        <w:t xml:space="preserve">; however, in Japan, only the typical pyloric gland adenoma is </w:t>
      </w:r>
      <w:r w:rsidR="00526205" w:rsidRPr="00E20286">
        <w:rPr>
          <w:rFonts w:ascii="Book Antiqua" w:hAnsi="Book Antiqua"/>
          <w:sz w:val="24"/>
          <w:szCs w:val="24"/>
        </w:rPr>
        <w:t xml:space="preserve">classified </w:t>
      </w:r>
      <w:r w:rsidRPr="00E20286">
        <w:rPr>
          <w:rFonts w:ascii="Book Antiqua" w:hAnsi="Book Antiqua"/>
          <w:sz w:val="24"/>
          <w:szCs w:val="24"/>
        </w:rPr>
        <w:t xml:space="preserve">as adenoma, and other fundic gland types and foveolar type are often treated as an adenocarcinoma even if it is non-invasive. Therefore, we </w:t>
      </w:r>
      <w:r w:rsidR="00526205" w:rsidRPr="00E20286">
        <w:rPr>
          <w:rFonts w:ascii="Book Antiqua" w:hAnsi="Book Antiqua"/>
          <w:sz w:val="24"/>
          <w:szCs w:val="24"/>
        </w:rPr>
        <w:t xml:space="preserve">classified </w:t>
      </w:r>
      <w:r w:rsidRPr="00E20286">
        <w:rPr>
          <w:rFonts w:ascii="Book Antiqua" w:hAnsi="Book Antiqua"/>
          <w:sz w:val="24"/>
          <w:szCs w:val="24"/>
        </w:rPr>
        <w:t>them as foveolar-type adenocarcinoma</w:t>
      </w:r>
      <w:r w:rsidR="00526205" w:rsidRPr="00E20286">
        <w:rPr>
          <w:rFonts w:ascii="Book Antiqua" w:hAnsi="Book Antiqua"/>
          <w:sz w:val="24"/>
          <w:szCs w:val="24"/>
        </w:rPr>
        <w:t>s</w:t>
      </w:r>
      <w:r w:rsidRPr="00E20286">
        <w:rPr>
          <w:rFonts w:ascii="Book Antiqua" w:hAnsi="Book Antiqua"/>
          <w:sz w:val="24"/>
          <w:szCs w:val="24"/>
        </w:rPr>
        <w:t xml:space="preserve">. </w:t>
      </w:r>
      <w:r w:rsidR="00526205" w:rsidRPr="00E20286">
        <w:rPr>
          <w:rFonts w:ascii="Book Antiqua" w:hAnsi="Book Antiqua"/>
          <w:sz w:val="24"/>
          <w:szCs w:val="24"/>
        </w:rPr>
        <w:t xml:space="preserve">This </w:t>
      </w:r>
      <w:r w:rsidRPr="00E20286">
        <w:rPr>
          <w:rFonts w:ascii="Book Antiqua" w:hAnsi="Book Antiqua"/>
          <w:sz w:val="24"/>
          <w:szCs w:val="24"/>
        </w:rPr>
        <w:t>type of tumor had unique histological findings such as MUC6 positive cell proliferation beneath the superficial dysplasia</w:t>
      </w:r>
      <w:r w:rsidR="00526205" w:rsidRPr="00E20286">
        <w:rPr>
          <w:rFonts w:ascii="Book Antiqua" w:hAnsi="Book Antiqua"/>
          <w:sz w:val="24"/>
          <w:szCs w:val="24"/>
        </w:rPr>
        <w:t>/</w:t>
      </w:r>
      <w:r w:rsidRPr="00E20286">
        <w:rPr>
          <w:rFonts w:ascii="Book Antiqua" w:hAnsi="Book Antiqua"/>
          <w:sz w:val="24"/>
          <w:szCs w:val="24"/>
        </w:rPr>
        <w:t xml:space="preserve">well-differentiated adenocarcinoma </w:t>
      </w:r>
      <w:r w:rsidRPr="00E20286">
        <w:rPr>
          <w:rFonts w:ascii="Book Antiqua" w:hAnsi="Book Antiqua"/>
          <w:i/>
          <w:sz w:val="24"/>
          <w:szCs w:val="24"/>
        </w:rPr>
        <w:t>in situ</w:t>
      </w:r>
      <w:r w:rsidR="00C348FA">
        <w:rPr>
          <w:rFonts w:ascii="Book Antiqua" w:hAnsi="Book Antiqua"/>
          <w:sz w:val="24"/>
          <w:szCs w:val="24"/>
        </w:rPr>
        <w:t xml:space="preserve"> </w:t>
      </w:r>
      <w:proofErr w:type="gramStart"/>
      <w:r w:rsidR="00C348FA">
        <w:rPr>
          <w:rFonts w:ascii="Book Antiqua" w:hAnsi="Book Antiqua"/>
          <w:sz w:val="24"/>
          <w:szCs w:val="24"/>
        </w:rPr>
        <w:t>components</w:t>
      </w:r>
      <w:r w:rsidRPr="00E20286">
        <w:rPr>
          <w:rFonts w:ascii="Book Antiqua" w:hAnsi="Book Antiqua"/>
          <w:sz w:val="24"/>
          <w:szCs w:val="24"/>
          <w:vertAlign w:val="superscript"/>
        </w:rPr>
        <w:t>[</w:t>
      </w:r>
      <w:proofErr w:type="gramEnd"/>
      <w:r w:rsidRPr="00E20286">
        <w:rPr>
          <w:rFonts w:ascii="Book Antiqua" w:hAnsi="Book Antiqua"/>
          <w:sz w:val="24"/>
          <w:szCs w:val="24"/>
          <w:vertAlign w:val="superscript"/>
        </w:rPr>
        <w:t>42]</w:t>
      </w:r>
      <w:r w:rsidRPr="00E20286">
        <w:rPr>
          <w:rFonts w:ascii="Book Antiqua" w:hAnsi="Book Antiqua"/>
          <w:sz w:val="24"/>
          <w:szCs w:val="24"/>
        </w:rPr>
        <w:t xml:space="preserve">. We found MUC5AC positive tumor cells derived from the foveolar epithelium and </w:t>
      </w:r>
      <w:r w:rsidR="00526205" w:rsidRPr="00E20286">
        <w:rPr>
          <w:rFonts w:ascii="Book Antiqua" w:hAnsi="Book Antiqua"/>
          <w:sz w:val="24"/>
          <w:szCs w:val="24"/>
        </w:rPr>
        <w:t xml:space="preserve">a </w:t>
      </w:r>
      <w:r w:rsidRPr="00E20286">
        <w:rPr>
          <w:rFonts w:ascii="Book Antiqua" w:hAnsi="Book Antiqua"/>
          <w:sz w:val="24"/>
          <w:szCs w:val="24"/>
        </w:rPr>
        <w:t>MUC6 positive cystic expanded gland in the middle layer of</w:t>
      </w:r>
      <w:r w:rsidR="00526205" w:rsidRPr="00E20286">
        <w:rPr>
          <w:rFonts w:ascii="Book Antiqua" w:hAnsi="Book Antiqua"/>
          <w:sz w:val="24"/>
          <w:szCs w:val="24"/>
        </w:rPr>
        <w:t xml:space="preserve"> the</w:t>
      </w:r>
      <w:r w:rsidRPr="00E20286">
        <w:rPr>
          <w:rFonts w:ascii="Book Antiqua" w:hAnsi="Book Antiqua"/>
          <w:sz w:val="24"/>
          <w:szCs w:val="24"/>
        </w:rPr>
        <w:t xml:space="preserve"> mucosa, so flat or protruded macroscopic type was defined as a characteristic. </w:t>
      </w:r>
    </w:p>
    <w:p w14:paraId="72DF23A8" w14:textId="3DBFB3E2" w:rsidR="000B7881" w:rsidRPr="00E20286" w:rsidRDefault="00A5683E" w:rsidP="00E20286">
      <w:pPr>
        <w:adjustRightInd w:val="0"/>
        <w:snapToGrid w:val="0"/>
        <w:spacing w:after="0" w:line="360" w:lineRule="auto"/>
        <w:ind w:firstLineChars="100" w:firstLine="240"/>
        <w:jc w:val="both"/>
        <w:rPr>
          <w:rFonts w:ascii="Book Antiqua" w:hAnsi="Book Antiqua"/>
          <w:sz w:val="24"/>
          <w:szCs w:val="24"/>
        </w:rPr>
      </w:pPr>
      <w:r w:rsidRPr="00E20286">
        <w:rPr>
          <w:rFonts w:ascii="Book Antiqua" w:hAnsi="Book Antiqua"/>
          <w:sz w:val="24"/>
          <w:szCs w:val="24"/>
        </w:rPr>
        <w:t xml:space="preserve">Whether this MUC6-positive cell </w:t>
      </w:r>
      <w:r w:rsidR="00526205" w:rsidRPr="00E20286">
        <w:rPr>
          <w:rFonts w:ascii="Book Antiqua" w:hAnsi="Book Antiqua"/>
          <w:sz w:val="24"/>
          <w:szCs w:val="24"/>
        </w:rPr>
        <w:t xml:space="preserve">was </w:t>
      </w:r>
      <w:r w:rsidRPr="00E20286">
        <w:rPr>
          <w:rFonts w:ascii="Book Antiqua" w:hAnsi="Book Antiqua"/>
          <w:sz w:val="24"/>
          <w:szCs w:val="24"/>
        </w:rPr>
        <w:t>cancerous or noncancerous is still controversial. However, we determined that MUC6 positive cells were non-cancerous since the junction between MUC5AC positive cancer cells and MUC6 positive cells was clear, and no cell atypia was found in MUC6 positive cells with low KI-67 index. This tumor showed discolored flat elevation with a granular structure similar to intestinal adenoma as a coloni</w:t>
      </w:r>
      <w:r w:rsidR="00C348FA">
        <w:rPr>
          <w:rFonts w:ascii="Book Antiqua" w:hAnsi="Book Antiqua"/>
          <w:sz w:val="24"/>
          <w:szCs w:val="24"/>
        </w:rPr>
        <w:t>c lateral spreading tumor (LST</w:t>
      </w:r>
      <w:proofErr w:type="gramStart"/>
      <w:r w:rsidR="00C348FA">
        <w:rPr>
          <w:rFonts w:ascii="Book Antiqua" w:hAnsi="Book Antiqua"/>
          <w:sz w:val="24"/>
          <w:szCs w:val="24"/>
        </w:rPr>
        <w:t>)</w:t>
      </w:r>
      <w:r w:rsidRPr="00E20286">
        <w:rPr>
          <w:rFonts w:ascii="Book Antiqua" w:hAnsi="Book Antiqua"/>
          <w:sz w:val="24"/>
          <w:szCs w:val="24"/>
          <w:vertAlign w:val="superscript"/>
        </w:rPr>
        <w:t>[</w:t>
      </w:r>
      <w:proofErr w:type="gramEnd"/>
      <w:r w:rsidRPr="00E20286">
        <w:rPr>
          <w:rFonts w:ascii="Book Antiqua" w:hAnsi="Book Antiqua"/>
          <w:sz w:val="24"/>
          <w:szCs w:val="24"/>
          <w:vertAlign w:val="superscript"/>
        </w:rPr>
        <w:t>43]</w:t>
      </w:r>
      <w:r w:rsidRPr="00E20286">
        <w:rPr>
          <w:rFonts w:ascii="Book Antiqua" w:hAnsi="Book Antiqua"/>
          <w:sz w:val="24"/>
          <w:szCs w:val="24"/>
        </w:rPr>
        <w:t xml:space="preserve">. However, this tumor was seen in the greater curvature of </w:t>
      </w:r>
      <w:r w:rsidR="00CA0F3B" w:rsidRPr="00E20286">
        <w:rPr>
          <w:rFonts w:ascii="Book Antiqua" w:hAnsi="Book Antiqua"/>
          <w:sz w:val="24"/>
          <w:szCs w:val="24"/>
        </w:rPr>
        <w:t xml:space="preserve">the </w:t>
      </w:r>
      <w:r w:rsidRPr="00E20286">
        <w:rPr>
          <w:rFonts w:ascii="Book Antiqua" w:hAnsi="Book Antiqua"/>
          <w:sz w:val="24"/>
          <w:szCs w:val="24"/>
        </w:rPr>
        <w:t xml:space="preserve">fornix </w:t>
      </w:r>
      <w:r w:rsidR="00526205" w:rsidRPr="00E20286">
        <w:rPr>
          <w:rFonts w:ascii="Book Antiqua" w:hAnsi="Book Antiqua"/>
          <w:sz w:val="24"/>
          <w:szCs w:val="24"/>
        </w:rPr>
        <w:t>in the</w:t>
      </w:r>
      <w:r w:rsidRPr="00E20286">
        <w:rPr>
          <w:rFonts w:ascii="Book Antiqua" w:hAnsi="Book Antiqua"/>
          <w:sz w:val="24"/>
          <w:szCs w:val="24"/>
        </w:rPr>
        <w:t xml:space="preserve"> upper third of the stomach, not in the lower part of the stomach where intestinal-type adenomas occur frequently. </w:t>
      </w:r>
    </w:p>
    <w:p w14:paraId="7567E3A2" w14:textId="53C6B15E" w:rsidR="000B7881" w:rsidRPr="00E20286" w:rsidRDefault="00A5683E" w:rsidP="00E20286">
      <w:pPr>
        <w:adjustRightInd w:val="0"/>
        <w:snapToGrid w:val="0"/>
        <w:spacing w:after="0" w:line="360" w:lineRule="auto"/>
        <w:ind w:firstLineChars="100" w:firstLine="240"/>
        <w:jc w:val="both"/>
        <w:rPr>
          <w:rFonts w:ascii="Book Antiqua" w:hAnsi="Book Antiqua"/>
          <w:sz w:val="24"/>
          <w:szCs w:val="24"/>
        </w:rPr>
      </w:pPr>
      <w:r w:rsidRPr="00E20286">
        <w:rPr>
          <w:rFonts w:ascii="Book Antiqua" w:hAnsi="Book Antiqua"/>
          <w:sz w:val="24"/>
          <w:szCs w:val="24"/>
        </w:rPr>
        <w:lastRenderedPageBreak/>
        <w:t xml:space="preserve">Although the intestinal phenotype of </w:t>
      </w:r>
      <w:proofErr w:type="spellStart"/>
      <w:r w:rsidRPr="00E20286">
        <w:rPr>
          <w:rFonts w:ascii="Book Antiqua" w:hAnsi="Book Antiqua"/>
          <w:sz w:val="24"/>
          <w:szCs w:val="24"/>
        </w:rPr>
        <w:t>HpUIGC</w:t>
      </w:r>
      <w:proofErr w:type="spellEnd"/>
      <w:r w:rsidRPr="00E20286">
        <w:rPr>
          <w:rFonts w:ascii="Book Antiqua" w:hAnsi="Book Antiqua"/>
          <w:sz w:val="24"/>
          <w:szCs w:val="24"/>
        </w:rPr>
        <w:t xml:space="preserve"> is rare and only a few </w:t>
      </w:r>
      <w:r w:rsidR="00C348FA">
        <w:rPr>
          <w:rFonts w:ascii="Book Antiqua" w:hAnsi="Book Antiqua"/>
          <w:sz w:val="24"/>
          <w:szCs w:val="24"/>
        </w:rPr>
        <w:t xml:space="preserve">cases were seen in case </w:t>
      </w:r>
      <w:proofErr w:type="gramStart"/>
      <w:r w:rsidR="00C348FA">
        <w:rPr>
          <w:rFonts w:ascii="Book Antiqua" w:hAnsi="Book Antiqua"/>
          <w:sz w:val="24"/>
          <w:szCs w:val="24"/>
        </w:rPr>
        <w:t>reports</w:t>
      </w:r>
      <w:r w:rsidRPr="00E20286">
        <w:rPr>
          <w:rFonts w:ascii="Book Antiqua" w:hAnsi="Book Antiqua"/>
          <w:sz w:val="24"/>
          <w:szCs w:val="24"/>
          <w:vertAlign w:val="superscript"/>
        </w:rPr>
        <w:t>[</w:t>
      </w:r>
      <w:proofErr w:type="gramEnd"/>
      <w:r w:rsidRPr="00E20286">
        <w:rPr>
          <w:rFonts w:ascii="Book Antiqua" w:hAnsi="Book Antiqua"/>
          <w:sz w:val="24"/>
          <w:szCs w:val="24"/>
          <w:vertAlign w:val="superscript"/>
        </w:rPr>
        <w:t>44-47]</w:t>
      </w:r>
      <w:r w:rsidRPr="00E20286">
        <w:rPr>
          <w:rFonts w:ascii="Book Antiqua" w:hAnsi="Book Antiqua"/>
          <w:sz w:val="24"/>
          <w:szCs w:val="24"/>
        </w:rPr>
        <w:t xml:space="preserve">, it is essential to recognize that there are not a few intestinal phenotype adenocarcinomas among </w:t>
      </w:r>
      <w:proofErr w:type="spellStart"/>
      <w:r w:rsidRPr="00E20286">
        <w:rPr>
          <w:rFonts w:ascii="Book Antiqua" w:hAnsi="Book Antiqua"/>
          <w:sz w:val="24"/>
          <w:szCs w:val="24"/>
        </w:rPr>
        <w:t>HpUIGCs</w:t>
      </w:r>
      <w:proofErr w:type="spellEnd"/>
      <w:r w:rsidRPr="00E20286">
        <w:rPr>
          <w:rFonts w:ascii="Book Antiqua" w:hAnsi="Book Antiqua"/>
          <w:sz w:val="24"/>
          <w:szCs w:val="24"/>
        </w:rPr>
        <w:t xml:space="preserve">. In this study, 7 verrucous-like tumors found in the antrum predominantly </w:t>
      </w:r>
      <w:r w:rsidR="00134F06" w:rsidRPr="00E20286">
        <w:rPr>
          <w:rFonts w:ascii="Book Antiqua" w:hAnsi="Book Antiqua"/>
          <w:sz w:val="24"/>
          <w:szCs w:val="24"/>
        </w:rPr>
        <w:t xml:space="preserve">showed the </w:t>
      </w:r>
      <w:r w:rsidRPr="00E20286">
        <w:rPr>
          <w:rFonts w:ascii="Book Antiqua" w:hAnsi="Book Antiqua"/>
          <w:sz w:val="24"/>
          <w:szCs w:val="24"/>
        </w:rPr>
        <w:t xml:space="preserve">intestinal phenotype, and to the best of our knowledge, this is the first report that revealed the endoscopic and the pathological features of this kind of tumor. In intestinal phenotype cancers, as the tumor grows, the gastric phenotype of the background mucosa gradually changes to the intestinal phenotype of the tumor and is eventually replaced or considered to be null. In this study, the tumor showed mixed gastrointestinal phenotype as the intestinal phenotype adenocarcinoma was very small, and the gastric phenotype in the background remained. Intestinal phenotype adenocarcinoma is characterized by a macroscopic type resembling a single verrucous found in the antrum. It is desirable to perform the endoscopy screening with ME-NBI </w:t>
      </w:r>
      <w:r w:rsidR="00382DFC" w:rsidRPr="00E20286">
        <w:rPr>
          <w:rFonts w:ascii="Book Antiqua" w:hAnsi="Book Antiqua"/>
          <w:sz w:val="24"/>
          <w:szCs w:val="24"/>
        </w:rPr>
        <w:t xml:space="preserve">in </w:t>
      </w:r>
      <w:r w:rsidRPr="00E20286">
        <w:rPr>
          <w:rFonts w:ascii="Book Antiqua" w:hAnsi="Book Antiqua"/>
          <w:i/>
          <w:sz w:val="24"/>
          <w:szCs w:val="24"/>
        </w:rPr>
        <w:t>H. pylori</w:t>
      </w:r>
      <w:r w:rsidRPr="00E20286">
        <w:rPr>
          <w:rFonts w:ascii="Book Antiqua" w:hAnsi="Book Antiqua"/>
          <w:sz w:val="24"/>
          <w:szCs w:val="24"/>
        </w:rPr>
        <w:t xml:space="preserve"> uninfected patients to identify this tumor. It is reported that gastric epithelial cells might be generated by stem cells and progenit</w:t>
      </w:r>
      <w:r w:rsidR="00C348FA">
        <w:rPr>
          <w:rFonts w:ascii="Book Antiqua" w:hAnsi="Book Antiqua"/>
          <w:sz w:val="24"/>
          <w:szCs w:val="24"/>
        </w:rPr>
        <w:t xml:space="preserve">or cells located in the </w:t>
      </w:r>
      <w:proofErr w:type="gramStart"/>
      <w:r w:rsidR="00C348FA">
        <w:rPr>
          <w:rFonts w:ascii="Book Antiqua" w:hAnsi="Book Antiqua"/>
          <w:sz w:val="24"/>
          <w:szCs w:val="24"/>
        </w:rPr>
        <w:t>isthmus</w:t>
      </w:r>
      <w:r w:rsidRPr="00E20286">
        <w:rPr>
          <w:rFonts w:ascii="Book Antiqua" w:hAnsi="Book Antiqua"/>
          <w:sz w:val="24"/>
          <w:szCs w:val="24"/>
          <w:vertAlign w:val="superscript"/>
        </w:rPr>
        <w:t>[</w:t>
      </w:r>
      <w:proofErr w:type="gramEnd"/>
      <w:r w:rsidRPr="00E20286">
        <w:rPr>
          <w:rFonts w:ascii="Book Antiqua" w:hAnsi="Book Antiqua"/>
          <w:sz w:val="24"/>
          <w:szCs w:val="24"/>
          <w:vertAlign w:val="superscript"/>
        </w:rPr>
        <w:t>48]</w:t>
      </w:r>
      <w:r w:rsidRPr="00E20286">
        <w:rPr>
          <w:rFonts w:ascii="Book Antiqua" w:hAnsi="Book Antiqua"/>
          <w:sz w:val="24"/>
          <w:szCs w:val="24"/>
        </w:rPr>
        <w:t xml:space="preserve">. The types of stem cells in the isthmus are different between corpus and antrum, and the only antrum contains intestinal stem cells. Considering these observations, </w:t>
      </w:r>
      <w:r w:rsidR="00382DFC" w:rsidRPr="00E20286">
        <w:rPr>
          <w:rFonts w:ascii="Book Antiqua" w:hAnsi="Book Antiqua"/>
          <w:sz w:val="24"/>
          <w:szCs w:val="24"/>
        </w:rPr>
        <w:t xml:space="preserve">the </w:t>
      </w:r>
      <w:r w:rsidRPr="00E20286">
        <w:rPr>
          <w:rFonts w:ascii="Book Antiqua" w:hAnsi="Book Antiqua"/>
          <w:sz w:val="24"/>
          <w:szCs w:val="24"/>
        </w:rPr>
        <w:t xml:space="preserve">intestinal-type adenocarcinoma we observed in the current study could be generated from the intestinal stem cells and, thus, detected only in the antrum. </w:t>
      </w:r>
    </w:p>
    <w:p w14:paraId="2D94A494" w14:textId="698112A3" w:rsidR="000B7881" w:rsidRPr="00E20286" w:rsidRDefault="00A5683E" w:rsidP="00E20286">
      <w:pPr>
        <w:adjustRightInd w:val="0"/>
        <w:snapToGrid w:val="0"/>
        <w:spacing w:after="0" w:line="360" w:lineRule="auto"/>
        <w:ind w:firstLineChars="100" w:firstLine="240"/>
        <w:jc w:val="both"/>
        <w:rPr>
          <w:rFonts w:ascii="Book Antiqua" w:hAnsi="Book Antiqua"/>
          <w:sz w:val="24"/>
          <w:szCs w:val="24"/>
        </w:rPr>
      </w:pPr>
      <w:r w:rsidRPr="00E20286">
        <w:rPr>
          <w:rFonts w:ascii="Book Antiqua" w:hAnsi="Book Antiqua"/>
          <w:sz w:val="24"/>
          <w:szCs w:val="24"/>
        </w:rPr>
        <w:t>In recent years, NBI diagnosis has become indispensable in the diagnosis of gastric cancer.</w:t>
      </w:r>
      <w:r w:rsidRPr="00E20286">
        <w:rPr>
          <w:rFonts w:ascii="Book Antiqua" w:eastAsia="MS Gothic" w:hAnsi="Book Antiqua" w:cs="MS Gothic"/>
          <w:sz w:val="24"/>
          <w:szCs w:val="24"/>
        </w:rPr>
        <w:t xml:space="preserve">　</w:t>
      </w:r>
      <w:r w:rsidRPr="00E20286">
        <w:rPr>
          <w:rFonts w:ascii="Book Antiqua" w:hAnsi="Book Antiqua"/>
          <w:sz w:val="24"/>
          <w:szCs w:val="24"/>
        </w:rPr>
        <w:t>In Japan, Yao's VS (</w:t>
      </w:r>
      <w:proofErr w:type="spellStart"/>
      <w:r w:rsidRPr="00E20286">
        <w:rPr>
          <w:rFonts w:ascii="Book Antiqua" w:hAnsi="Book Antiqua"/>
          <w:sz w:val="24"/>
          <w:szCs w:val="24"/>
        </w:rPr>
        <w:t>microvascular</w:t>
      </w:r>
      <w:proofErr w:type="spellEnd"/>
      <w:r w:rsidRPr="00E20286">
        <w:rPr>
          <w:rFonts w:ascii="Book Antiqua" w:hAnsi="Book Antiqua"/>
          <w:sz w:val="24"/>
          <w:szCs w:val="24"/>
        </w:rPr>
        <w:t xml:space="preserve"> architecture and </w:t>
      </w:r>
      <w:proofErr w:type="spellStart"/>
      <w:r w:rsidRPr="00E20286">
        <w:rPr>
          <w:rFonts w:ascii="Book Antiqua" w:hAnsi="Book Antiqua"/>
          <w:sz w:val="24"/>
          <w:szCs w:val="24"/>
        </w:rPr>
        <w:t>microsurface</w:t>
      </w:r>
      <w:proofErr w:type="spellEnd"/>
      <w:r w:rsidRPr="00E20286">
        <w:rPr>
          <w:rFonts w:ascii="Book Antiqua" w:hAnsi="Book Antiqua"/>
          <w:sz w:val="24"/>
          <w:szCs w:val="24"/>
        </w:rPr>
        <w:t xml:space="preserve"> structure) classi</w:t>
      </w:r>
      <w:r w:rsidR="00C348FA">
        <w:rPr>
          <w:rFonts w:ascii="Book Antiqua" w:hAnsi="Book Antiqua"/>
          <w:sz w:val="24"/>
          <w:szCs w:val="24"/>
        </w:rPr>
        <w:t xml:space="preserve">fication system is widely </w:t>
      </w:r>
      <w:proofErr w:type="gramStart"/>
      <w:r w:rsidR="00C348FA">
        <w:rPr>
          <w:rFonts w:ascii="Book Antiqua" w:hAnsi="Book Antiqua"/>
          <w:sz w:val="24"/>
          <w:szCs w:val="24"/>
        </w:rPr>
        <w:t>cited</w:t>
      </w:r>
      <w:r w:rsidRPr="00E20286">
        <w:rPr>
          <w:rFonts w:ascii="Book Antiqua" w:hAnsi="Book Antiqua"/>
          <w:sz w:val="24"/>
          <w:szCs w:val="24"/>
          <w:vertAlign w:val="superscript"/>
        </w:rPr>
        <w:t>[</w:t>
      </w:r>
      <w:proofErr w:type="gramEnd"/>
      <w:r w:rsidRPr="00E20286">
        <w:rPr>
          <w:rFonts w:ascii="Book Antiqua" w:hAnsi="Book Antiqua"/>
          <w:sz w:val="24"/>
          <w:szCs w:val="24"/>
          <w:vertAlign w:val="superscript"/>
        </w:rPr>
        <w:t>49]</w:t>
      </w:r>
      <w:r w:rsidRPr="00E20286">
        <w:rPr>
          <w:rFonts w:ascii="Book Antiqua" w:hAnsi="Book Antiqua"/>
          <w:sz w:val="24"/>
          <w:szCs w:val="24"/>
        </w:rPr>
        <w:t xml:space="preserve">. Further, the classification of Yokoyama </w:t>
      </w:r>
      <w:r w:rsidRPr="00C348FA">
        <w:rPr>
          <w:rFonts w:ascii="Book Antiqua" w:hAnsi="Book Antiqua"/>
          <w:i/>
          <w:sz w:val="24"/>
          <w:szCs w:val="24"/>
        </w:rPr>
        <w:t xml:space="preserve">et </w:t>
      </w:r>
      <w:proofErr w:type="gramStart"/>
      <w:r w:rsidRPr="00C348FA">
        <w:rPr>
          <w:rFonts w:ascii="Book Antiqua" w:hAnsi="Book Antiqua"/>
          <w:i/>
          <w:sz w:val="24"/>
          <w:szCs w:val="24"/>
        </w:rPr>
        <w:t>al</w:t>
      </w:r>
      <w:r w:rsidR="00FC036A">
        <w:rPr>
          <w:rFonts w:ascii="Book Antiqua" w:hAnsi="Book Antiqua"/>
          <w:sz w:val="24"/>
          <w:szCs w:val="24"/>
          <w:vertAlign w:val="superscript"/>
        </w:rPr>
        <w:t>[</w:t>
      </w:r>
      <w:proofErr w:type="gramEnd"/>
      <w:r w:rsidR="00FC036A">
        <w:rPr>
          <w:rFonts w:ascii="Book Antiqua" w:hAnsi="Book Antiqua"/>
          <w:sz w:val="24"/>
          <w:szCs w:val="24"/>
          <w:vertAlign w:val="superscript"/>
        </w:rPr>
        <w:t>35]</w:t>
      </w:r>
      <w:r w:rsidRPr="00E20286">
        <w:rPr>
          <w:rFonts w:ascii="Book Antiqua" w:hAnsi="Book Antiqua"/>
          <w:sz w:val="24"/>
          <w:szCs w:val="24"/>
        </w:rPr>
        <w:t xml:space="preserve"> is useful because it can </w:t>
      </w:r>
      <w:r w:rsidR="00382DFC" w:rsidRPr="00E20286">
        <w:rPr>
          <w:rFonts w:ascii="Book Antiqua" w:hAnsi="Book Antiqua"/>
          <w:sz w:val="24"/>
          <w:szCs w:val="24"/>
        </w:rPr>
        <w:t xml:space="preserve">aid in identifying </w:t>
      </w:r>
      <w:r w:rsidRPr="00E20286">
        <w:rPr>
          <w:rFonts w:ascii="Book Antiqua" w:hAnsi="Book Antiqua"/>
          <w:sz w:val="24"/>
          <w:szCs w:val="24"/>
        </w:rPr>
        <w:t>early gastric cancer</w:t>
      </w:r>
      <w:r w:rsidR="00382DFC" w:rsidRPr="00E20286">
        <w:rPr>
          <w:rFonts w:ascii="Book Antiqua" w:hAnsi="Book Antiqua"/>
          <w:sz w:val="24"/>
          <w:szCs w:val="24"/>
        </w:rPr>
        <w:t>s in NBI images</w:t>
      </w:r>
      <w:r w:rsidR="00CA0F3B" w:rsidRPr="00E20286">
        <w:rPr>
          <w:rFonts w:ascii="Book Antiqua" w:hAnsi="Book Antiqua"/>
          <w:sz w:val="24"/>
          <w:szCs w:val="24"/>
        </w:rPr>
        <w:t>.</w:t>
      </w:r>
      <w:r w:rsidRPr="00E20286">
        <w:rPr>
          <w:rFonts w:ascii="Book Antiqua" w:hAnsi="Book Antiqua"/>
          <w:sz w:val="24"/>
          <w:szCs w:val="24"/>
        </w:rPr>
        <w:t xml:space="preserve"> However, in this </w:t>
      </w:r>
      <w:proofErr w:type="spellStart"/>
      <w:r w:rsidRPr="00E20286">
        <w:rPr>
          <w:rFonts w:ascii="Book Antiqua" w:hAnsi="Book Antiqua"/>
          <w:sz w:val="24"/>
          <w:szCs w:val="24"/>
        </w:rPr>
        <w:t>HpUIGC</w:t>
      </w:r>
      <w:proofErr w:type="spellEnd"/>
      <w:r w:rsidRPr="00E20286">
        <w:rPr>
          <w:rFonts w:ascii="Book Antiqua" w:hAnsi="Book Antiqua"/>
          <w:sz w:val="24"/>
          <w:szCs w:val="24"/>
        </w:rPr>
        <w:t xml:space="preserve"> series, there are many cases that cannot be characterized by the conventional NBI classification of gastric cancer. For example, in fundic gland type adenocarcinoma, the demarcation line is not clear because the tumor is covered with non-neoplastic foveolar epithelium so that the surface microstructure pattern is regular and typical NBI findings of differentiated type adenocarcinoma such as fine </w:t>
      </w:r>
      <w:r w:rsidRPr="00E20286">
        <w:rPr>
          <w:rFonts w:ascii="Book Antiqua" w:hAnsi="Book Antiqua"/>
          <w:sz w:val="24"/>
          <w:szCs w:val="24"/>
        </w:rPr>
        <w:lastRenderedPageBreak/>
        <w:t xml:space="preserve">network pattern or intralobular loop pattern could not be confirmed. In addition, pure signet-ring cell carcinoma does not exhibit a typical corkscrew pattern as mentioned above. These cases </w:t>
      </w:r>
      <w:r w:rsidR="00382DFC" w:rsidRPr="00E20286">
        <w:rPr>
          <w:rFonts w:ascii="Book Antiqua" w:hAnsi="Book Antiqua"/>
          <w:sz w:val="24"/>
          <w:szCs w:val="24"/>
        </w:rPr>
        <w:t>classified in accordance with the</w:t>
      </w:r>
      <w:r w:rsidRPr="00E20286">
        <w:rPr>
          <w:rFonts w:ascii="Book Antiqua" w:hAnsi="Book Antiqua"/>
          <w:sz w:val="24"/>
          <w:szCs w:val="24"/>
        </w:rPr>
        <w:t xml:space="preserve"> NBI classification</w:t>
      </w:r>
      <w:r w:rsidR="00382DFC" w:rsidRPr="00E20286">
        <w:rPr>
          <w:rFonts w:ascii="Book Antiqua" w:hAnsi="Book Antiqua"/>
          <w:sz w:val="24"/>
          <w:szCs w:val="24"/>
        </w:rPr>
        <w:t xml:space="preserve"> system</w:t>
      </w:r>
      <w:r w:rsidRPr="00E20286">
        <w:rPr>
          <w:rFonts w:ascii="Book Antiqua" w:hAnsi="Book Antiqua"/>
          <w:sz w:val="24"/>
          <w:szCs w:val="24"/>
        </w:rPr>
        <w:t xml:space="preserve">. Therefore, </w:t>
      </w:r>
      <w:proofErr w:type="spellStart"/>
      <w:r w:rsidRPr="00E20286">
        <w:rPr>
          <w:rFonts w:ascii="Book Antiqua" w:hAnsi="Book Antiqua"/>
          <w:sz w:val="24"/>
          <w:szCs w:val="24"/>
        </w:rPr>
        <w:t>HpUIGC</w:t>
      </w:r>
      <w:proofErr w:type="spellEnd"/>
      <w:r w:rsidRPr="00E20286">
        <w:rPr>
          <w:rFonts w:ascii="Book Antiqua" w:hAnsi="Book Antiqua"/>
          <w:sz w:val="24"/>
          <w:szCs w:val="24"/>
        </w:rPr>
        <w:t xml:space="preserve"> </w:t>
      </w:r>
      <w:r w:rsidR="00382DFC" w:rsidRPr="00E20286">
        <w:rPr>
          <w:rFonts w:ascii="Book Antiqua" w:hAnsi="Book Antiqua"/>
          <w:sz w:val="24"/>
          <w:szCs w:val="24"/>
        </w:rPr>
        <w:t xml:space="preserve">may not conform to the </w:t>
      </w:r>
      <w:r w:rsidRPr="00E20286">
        <w:rPr>
          <w:rFonts w:ascii="Book Antiqua" w:hAnsi="Book Antiqua"/>
          <w:sz w:val="24"/>
          <w:szCs w:val="24"/>
        </w:rPr>
        <w:t xml:space="preserve">conventional NBI </w:t>
      </w:r>
      <w:r w:rsidR="00382DFC" w:rsidRPr="00E20286">
        <w:rPr>
          <w:rFonts w:ascii="Book Antiqua" w:hAnsi="Book Antiqua"/>
          <w:sz w:val="24"/>
          <w:szCs w:val="24"/>
        </w:rPr>
        <w:t>classification system</w:t>
      </w:r>
      <w:r w:rsidRPr="00E20286">
        <w:rPr>
          <w:rFonts w:ascii="Book Antiqua" w:hAnsi="Book Antiqua"/>
          <w:sz w:val="24"/>
          <w:szCs w:val="24"/>
        </w:rPr>
        <w:t xml:space="preserve">. </w:t>
      </w:r>
    </w:p>
    <w:p w14:paraId="3A7A9CCE" w14:textId="1C322566" w:rsidR="000B7881" w:rsidRPr="00E20286" w:rsidRDefault="00A5683E" w:rsidP="00E20286">
      <w:pPr>
        <w:adjustRightInd w:val="0"/>
        <w:snapToGrid w:val="0"/>
        <w:spacing w:after="0" w:line="360" w:lineRule="auto"/>
        <w:ind w:firstLineChars="100" w:firstLine="240"/>
        <w:jc w:val="both"/>
        <w:rPr>
          <w:rFonts w:ascii="Book Antiqua" w:hAnsi="Book Antiqua"/>
          <w:sz w:val="24"/>
          <w:szCs w:val="24"/>
        </w:rPr>
      </w:pPr>
      <w:r w:rsidRPr="00E20286">
        <w:rPr>
          <w:rFonts w:ascii="Book Antiqua" w:hAnsi="Book Antiqua"/>
          <w:sz w:val="24"/>
          <w:szCs w:val="24"/>
        </w:rPr>
        <w:t xml:space="preserve">The mucin phenotype of gastric cancer is related to the growth, and biological malignancy of the tumor, and especially the differentiated-type gastric cancer with gastric phenotype may mix undifferentiated comportment as growth. Therefore, the biological malignancy of the differentiated-type gastric cancer with </w:t>
      </w:r>
      <w:r w:rsidR="00382DFC" w:rsidRPr="00E20286">
        <w:rPr>
          <w:rFonts w:ascii="Book Antiqua" w:hAnsi="Book Antiqua"/>
          <w:sz w:val="24"/>
          <w:szCs w:val="24"/>
        </w:rPr>
        <w:t xml:space="preserve">the </w:t>
      </w:r>
      <w:r w:rsidRPr="00E20286">
        <w:rPr>
          <w:rFonts w:ascii="Book Antiqua" w:hAnsi="Book Antiqua"/>
          <w:sz w:val="24"/>
          <w:szCs w:val="24"/>
        </w:rPr>
        <w:t xml:space="preserve">gastric phenotype was considered </w:t>
      </w:r>
      <w:r w:rsidR="00C348FA">
        <w:rPr>
          <w:rFonts w:ascii="Book Antiqua" w:hAnsi="Book Antiqua"/>
          <w:sz w:val="24"/>
          <w:szCs w:val="24"/>
        </w:rPr>
        <w:t>higher than the intestinal-</w:t>
      </w:r>
      <w:proofErr w:type="gramStart"/>
      <w:r w:rsidR="00C348FA">
        <w:rPr>
          <w:rFonts w:ascii="Book Antiqua" w:hAnsi="Book Antiqua"/>
          <w:sz w:val="24"/>
          <w:szCs w:val="24"/>
        </w:rPr>
        <w:t>type</w:t>
      </w:r>
      <w:r w:rsidRPr="00E20286">
        <w:rPr>
          <w:rFonts w:ascii="Book Antiqua" w:hAnsi="Book Antiqua"/>
          <w:sz w:val="24"/>
          <w:szCs w:val="24"/>
          <w:vertAlign w:val="superscript"/>
        </w:rPr>
        <w:t>[</w:t>
      </w:r>
      <w:proofErr w:type="gramEnd"/>
      <w:r w:rsidRPr="00E20286">
        <w:rPr>
          <w:rFonts w:ascii="Book Antiqua" w:hAnsi="Book Antiqua"/>
          <w:sz w:val="24"/>
          <w:szCs w:val="24"/>
          <w:vertAlign w:val="superscript"/>
        </w:rPr>
        <w:t>50-52]</w:t>
      </w:r>
      <w:r w:rsidRPr="00E20286">
        <w:rPr>
          <w:rFonts w:ascii="Book Antiqua" w:hAnsi="Book Antiqua"/>
          <w:sz w:val="24"/>
          <w:szCs w:val="24"/>
        </w:rPr>
        <w:t xml:space="preserve">. However, in recent years, among the differentiated-type gastric cancer with </w:t>
      </w:r>
      <w:r w:rsidR="00382DFC" w:rsidRPr="00E20286">
        <w:rPr>
          <w:rFonts w:ascii="Book Antiqua" w:hAnsi="Book Antiqua"/>
          <w:sz w:val="24"/>
          <w:szCs w:val="24"/>
        </w:rPr>
        <w:t xml:space="preserve">the </w:t>
      </w:r>
      <w:r w:rsidRPr="00E20286">
        <w:rPr>
          <w:rFonts w:ascii="Book Antiqua" w:hAnsi="Book Antiqua"/>
          <w:sz w:val="24"/>
          <w:szCs w:val="24"/>
        </w:rPr>
        <w:t xml:space="preserve">gastric phenotype, the existence of tumors with low-grade atypia such as extremely well-differentiated adenocarcinoma has been clarified. </w:t>
      </w:r>
      <w:r w:rsidR="00382DFC" w:rsidRPr="00E20286">
        <w:rPr>
          <w:rFonts w:ascii="Book Antiqua" w:hAnsi="Book Antiqua"/>
          <w:sz w:val="24"/>
          <w:szCs w:val="24"/>
        </w:rPr>
        <w:t xml:space="preserve">The </w:t>
      </w:r>
      <w:r w:rsidRPr="00E20286">
        <w:rPr>
          <w:rFonts w:ascii="Book Antiqua" w:hAnsi="Book Antiqua"/>
          <w:sz w:val="24"/>
          <w:szCs w:val="24"/>
        </w:rPr>
        <w:t xml:space="preserve">gastric phenotype of differentiated adenocarcinoma is often difficult to distinguish from normal mucosa or regenerative epithelium </w:t>
      </w:r>
      <w:r w:rsidR="00C348FA">
        <w:rPr>
          <w:rFonts w:ascii="Book Antiqua" w:hAnsi="Book Antiqua"/>
          <w:sz w:val="24"/>
          <w:szCs w:val="24"/>
        </w:rPr>
        <w:t xml:space="preserve">because of its low-grade </w:t>
      </w:r>
      <w:proofErr w:type="gramStart"/>
      <w:r w:rsidR="00C348FA">
        <w:rPr>
          <w:rFonts w:ascii="Book Antiqua" w:hAnsi="Book Antiqua"/>
          <w:sz w:val="24"/>
          <w:szCs w:val="24"/>
        </w:rPr>
        <w:t>atypia</w:t>
      </w:r>
      <w:r w:rsidRPr="00E20286">
        <w:rPr>
          <w:rFonts w:ascii="Book Antiqua" w:hAnsi="Book Antiqua"/>
          <w:sz w:val="24"/>
          <w:szCs w:val="24"/>
          <w:vertAlign w:val="superscript"/>
        </w:rPr>
        <w:t>[</w:t>
      </w:r>
      <w:proofErr w:type="gramEnd"/>
      <w:r w:rsidRPr="00E20286">
        <w:rPr>
          <w:rFonts w:ascii="Book Antiqua" w:hAnsi="Book Antiqua"/>
          <w:sz w:val="24"/>
          <w:szCs w:val="24"/>
          <w:vertAlign w:val="superscript"/>
        </w:rPr>
        <w:t>53]</w:t>
      </w:r>
      <w:r w:rsidRPr="00E20286">
        <w:rPr>
          <w:rFonts w:ascii="Book Antiqua" w:hAnsi="Book Antiqua"/>
          <w:sz w:val="24"/>
          <w:szCs w:val="24"/>
        </w:rPr>
        <w:t xml:space="preserve">. Among </w:t>
      </w:r>
      <w:proofErr w:type="spellStart"/>
      <w:r w:rsidRPr="00E20286">
        <w:rPr>
          <w:rFonts w:ascii="Book Antiqua" w:hAnsi="Book Antiqua"/>
          <w:sz w:val="24"/>
          <w:szCs w:val="24"/>
        </w:rPr>
        <w:t>HpUIGCs</w:t>
      </w:r>
      <w:proofErr w:type="spellEnd"/>
      <w:r w:rsidRPr="00E20286">
        <w:rPr>
          <w:rFonts w:ascii="Book Antiqua" w:hAnsi="Book Antiqua"/>
          <w:sz w:val="24"/>
          <w:szCs w:val="24"/>
        </w:rPr>
        <w:t xml:space="preserve">, </w:t>
      </w:r>
      <w:r w:rsidR="003C1478" w:rsidRPr="00E20286">
        <w:rPr>
          <w:rFonts w:ascii="Book Antiqua" w:hAnsi="Book Antiqua"/>
          <w:sz w:val="24"/>
          <w:szCs w:val="24"/>
        </w:rPr>
        <w:t xml:space="preserve">the gastric phenotype is predominant in </w:t>
      </w:r>
      <w:r w:rsidRPr="00E20286">
        <w:rPr>
          <w:rFonts w:ascii="Book Antiqua" w:hAnsi="Book Antiqua"/>
          <w:sz w:val="24"/>
          <w:szCs w:val="24"/>
        </w:rPr>
        <w:t>most of the undifferentiated and differentiated adenocarcinoma</w:t>
      </w:r>
      <w:r w:rsidR="00382DFC" w:rsidRPr="00E20286">
        <w:rPr>
          <w:rFonts w:ascii="Book Antiqua" w:hAnsi="Book Antiqua"/>
          <w:sz w:val="24"/>
          <w:szCs w:val="24"/>
        </w:rPr>
        <w:t>s</w:t>
      </w:r>
      <w:r w:rsidRPr="00E20286">
        <w:rPr>
          <w:rFonts w:ascii="Book Antiqua" w:hAnsi="Book Antiqua"/>
          <w:sz w:val="24"/>
          <w:szCs w:val="24"/>
        </w:rPr>
        <w:t xml:space="preserve"> developed from </w:t>
      </w:r>
      <w:r w:rsidR="003C1478" w:rsidRPr="00E20286">
        <w:rPr>
          <w:rFonts w:ascii="Book Antiqua" w:hAnsi="Book Antiqua"/>
          <w:sz w:val="24"/>
          <w:szCs w:val="24"/>
        </w:rPr>
        <w:t xml:space="preserve">the </w:t>
      </w:r>
      <w:r w:rsidRPr="00E20286">
        <w:rPr>
          <w:rFonts w:ascii="Book Antiqua" w:hAnsi="Book Antiqua"/>
          <w:sz w:val="24"/>
          <w:szCs w:val="24"/>
        </w:rPr>
        <w:t xml:space="preserve">fundic gland </w:t>
      </w:r>
      <w:proofErr w:type="gramStart"/>
      <w:r w:rsidRPr="00E20286">
        <w:rPr>
          <w:rFonts w:ascii="Book Antiqua" w:hAnsi="Book Antiqua"/>
          <w:sz w:val="24"/>
          <w:szCs w:val="24"/>
        </w:rPr>
        <w:t>area</w:t>
      </w:r>
      <w:r w:rsidRPr="00E20286">
        <w:rPr>
          <w:rFonts w:ascii="Book Antiqua" w:hAnsi="Book Antiqua"/>
          <w:sz w:val="24"/>
          <w:szCs w:val="24"/>
          <w:vertAlign w:val="superscript"/>
        </w:rPr>
        <w:t>[</w:t>
      </w:r>
      <w:proofErr w:type="gramEnd"/>
      <w:r w:rsidRPr="00E20286">
        <w:rPr>
          <w:rFonts w:ascii="Book Antiqua" w:hAnsi="Book Antiqua"/>
          <w:sz w:val="24"/>
          <w:szCs w:val="24"/>
          <w:vertAlign w:val="superscript"/>
        </w:rPr>
        <w:t>9,29]</w:t>
      </w:r>
      <w:r w:rsidRPr="00E20286">
        <w:rPr>
          <w:rFonts w:ascii="Book Antiqua" w:hAnsi="Book Antiqua"/>
          <w:sz w:val="24"/>
          <w:szCs w:val="24"/>
        </w:rPr>
        <w:t>.</w:t>
      </w:r>
    </w:p>
    <w:p w14:paraId="0CDE58EA" w14:textId="466B5370" w:rsidR="000B7881" w:rsidRPr="00E20286" w:rsidRDefault="00A5683E" w:rsidP="00E20286">
      <w:pPr>
        <w:adjustRightInd w:val="0"/>
        <w:snapToGrid w:val="0"/>
        <w:spacing w:after="0" w:line="360" w:lineRule="auto"/>
        <w:ind w:firstLineChars="100" w:firstLine="240"/>
        <w:jc w:val="both"/>
        <w:rPr>
          <w:rFonts w:ascii="Book Antiqua" w:hAnsi="Book Antiqua"/>
          <w:sz w:val="24"/>
          <w:szCs w:val="24"/>
        </w:rPr>
      </w:pPr>
      <w:r w:rsidRPr="00E20286">
        <w:rPr>
          <w:rFonts w:ascii="Book Antiqua" w:hAnsi="Book Antiqua"/>
          <w:sz w:val="24"/>
          <w:szCs w:val="24"/>
        </w:rPr>
        <w:t xml:space="preserve">The etiology of gastric cancers, excluding </w:t>
      </w:r>
      <w:r w:rsidRPr="00E20286">
        <w:rPr>
          <w:rFonts w:ascii="Book Antiqua" w:hAnsi="Book Antiqua"/>
          <w:i/>
          <w:sz w:val="24"/>
          <w:szCs w:val="24"/>
        </w:rPr>
        <w:t>H. pylori</w:t>
      </w:r>
      <w:r w:rsidRPr="00E20286">
        <w:rPr>
          <w:rFonts w:ascii="Book Antiqua" w:hAnsi="Book Antiqua"/>
          <w:sz w:val="24"/>
          <w:szCs w:val="24"/>
        </w:rPr>
        <w:t xml:space="preserve"> infection, is known to be associated with several factors including lifestyle, viral infection, autoimmune disorder</w:t>
      </w:r>
      <w:r w:rsidR="003C1478" w:rsidRPr="00E20286">
        <w:rPr>
          <w:rFonts w:ascii="Book Antiqua" w:hAnsi="Book Antiqua"/>
          <w:sz w:val="24"/>
          <w:szCs w:val="24"/>
        </w:rPr>
        <w:t>s</w:t>
      </w:r>
      <w:r w:rsidRPr="00E20286">
        <w:rPr>
          <w:rFonts w:ascii="Book Antiqua" w:hAnsi="Book Antiqua"/>
          <w:sz w:val="24"/>
          <w:szCs w:val="24"/>
        </w:rPr>
        <w:t xml:space="preserve">, and germline mutations, but the main causal factor of </w:t>
      </w:r>
      <w:proofErr w:type="spellStart"/>
      <w:r w:rsidRPr="00E20286">
        <w:rPr>
          <w:rFonts w:ascii="Book Antiqua" w:hAnsi="Book Antiqua"/>
          <w:sz w:val="24"/>
          <w:szCs w:val="24"/>
        </w:rPr>
        <w:t>HpUIGC</w:t>
      </w:r>
      <w:proofErr w:type="spellEnd"/>
      <w:r w:rsidRPr="00E20286">
        <w:rPr>
          <w:rFonts w:ascii="Book Antiqua" w:hAnsi="Book Antiqua"/>
          <w:sz w:val="24"/>
          <w:szCs w:val="24"/>
        </w:rPr>
        <w:t xml:space="preserve"> </w:t>
      </w:r>
      <w:r w:rsidR="003C1478" w:rsidRPr="00E20286">
        <w:rPr>
          <w:rFonts w:ascii="Book Antiqua" w:hAnsi="Book Antiqua"/>
          <w:sz w:val="24"/>
          <w:szCs w:val="24"/>
        </w:rPr>
        <w:t>remains</w:t>
      </w:r>
      <w:r w:rsidR="00C348FA">
        <w:rPr>
          <w:rFonts w:ascii="Book Antiqua" w:hAnsi="Book Antiqua"/>
          <w:sz w:val="24"/>
          <w:szCs w:val="24"/>
        </w:rPr>
        <w:t xml:space="preserve"> unclear</w:t>
      </w:r>
      <w:r w:rsidR="00C348FA">
        <w:rPr>
          <w:rFonts w:ascii="Book Antiqua" w:hAnsi="Book Antiqua"/>
          <w:sz w:val="24"/>
          <w:szCs w:val="24"/>
          <w:vertAlign w:val="superscript"/>
        </w:rPr>
        <w:t>[54,</w:t>
      </w:r>
      <w:r w:rsidRPr="00E20286">
        <w:rPr>
          <w:rFonts w:ascii="Book Antiqua" w:hAnsi="Book Antiqua"/>
          <w:sz w:val="24"/>
          <w:szCs w:val="24"/>
          <w:vertAlign w:val="superscript"/>
        </w:rPr>
        <w:t>55]</w:t>
      </w:r>
      <w:r w:rsidRPr="00E20286">
        <w:rPr>
          <w:rFonts w:ascii="Book Antiqua" w:hAnsi="Book Antiqua"/>
          <w:sz w:val="24"/>
          <w:szCs w:val="24"/>
        </w:rPr>
        <w:t xml:space="preserve">. </w:t>
      </w:r>
      <w:r w:rsidR="003C1478" w:rsidRPr="00E20286">
        <w:rPr>
          <w:rFonts w:ascii="Book Antiqua" w:hAnsi="Book Antiqua"/>
          <w:sz w:val="24"/>
          <w:szCs w:val="24"/>
        </w:rPr>
        <w:t xml:space="preserve">Bile </w:t>
      </w:r>
      <w:r w:rsidRPr="00E20286">
        <w:rPr>
          <w:rFonts w:ascii="Book Antiqua" w:hAnsi="Book Antiqua"/>
          <w:sz w:val="24"/>
          <w:szCs w:val="24"/>
        </w:rPr>
        <w:t>acid reflux into the remnant stomach after gastrectomy is considered a risk factor for carcinogenesis, particularly, aft</w:t>
      </w:r>
      <w:r w:rsidR="00C348FA">
        <w:rPr>
          <w:rFonts w:ascii="Book Antiqua" w:hAnsi="Book Antiqua"/>
          <w:sz w:val="24"/>
          <w:szCs w:val="24"/>
        </w:rPr>
        <w:t xml:space="preserve">er </w:t>
      </w:r>
      <w:proofErr w:type="spellStart"/>
      <w:r w:rsidR="00C348FA">
        <w:rPr>
          <w:rFonts w:ascii="Book Antiqua" w:hAnsi="Book Antiqua"/>
          <w:sz w:val="24"/>
          <w:szCs w:val="24"/>
        </w:rPr>
        <w:t>Billroth</w:t>
      </w:r>
      <w:proofErr w:type="spellEnd"/>
      <w:r w:rsidR="00C348FA">
        <w:rPr>
          <w:rFonts w:ascii="Book Antiqua" w:hAnsi="Book Antiqua"/>
          <w:sz w:val="24"/>
          <w:szCs w:val="24"/>
        </w:rPr>
        <w:t xml:space="preserve"> II </w:t>
      </w:r>
      <w:proofErr w:type="gramStart"/>
      <w:r w:rsidR="00C348FA">
        <w:rPr>
          <w:rFonts w:ascii="Book Antiqua" w:hAnsi="Book Antiqua"/>
          <w:sz w:val="24"/>
          <w:szCs w:val="24"/>
        </w:rPr>
        <w:t>reconstruction</w:t>
      </w:r>
      <w:r w:rsidRPr="00E20286">
        <w:rPr>
          <w:rFonts w:ascii="Book Antiqua" w:hAnsi="Book Antiqua"/>
          <w:sz w:val="24"/>
          <w:szCs w:val="24"/>
          <w:vertAlign w:val="superscript"/>
        </w:rPr>
        <w:t>[</w:t>
      </w:r>
      <w:proofErr w:type="gramEnd"/>
      <w:r w:rsidRPr="00E20286">
        <w:rPr>
          <w:rFonts w:ascii="Book Antiqua" w:hAnsi="Book Antiqua"/>
          <w:sz w:val="24"/>
          <w:szCs w:val="24"/>
          <w:vertAlign w:val="superscript"/>
        </w:rPr>
        <w:t>56]</w:t>
      </w:r>
      <w:r w:rsidRPr="00E20286">
        <w:rPr>
          <w:rFonts w:ascii="Book Antiqua" w:hAnsi="Book Antiqua"/>
          <w:sz w:val="24"/>
          <w:szCs w:val="24"/>
        </w:rPr>
        <w:t xml:space="preserve">. Similarly, intestinal metaplasia caused by bile acid exposure might pose a risk of carcinogenesis in the stomach without </w:t>
      </w:r>
      <w:r w:rsidRPr="00E20286">
        <w:rPr>
          <w:rFonts w:ascii="Book Antiqua" w:hAnsi="Book Antiqua"/>
          <w:i/>
          <w:sz w:val="24"/>
          <w:szCs w:val="24"/>
        </w:rPr>
        <w:t>H. pylori</w:t>
      </w:r>
      <w:r w:rsidRPr="00E20286">
        <w:rPr>
          <w:rFonts w:ascii="Book Antiqua" w:hAnsi="Book Antiqua"/>
          <w:sz w:val="24"/>
          <w:szCs w:val="24"/>
        </w:rPr>
        <w:t xml:space="preserve"> infection. In order to </w:t>
      </w:r>
      <w:r w:rsidR="003C1478" w:rsidRPr="00E20286">
        <w:rPr>
          <w:rFonts w:ascii="Book Antiqua" w:hAnsi="Book Antiqua"/>
          <w:sz w:val="24"/>
          <w:szCs w:val="24"/>
        </w:rPr>
        <w:t>definitively determine the gastric cancer risk factors</w:t>
      </w:r>
      <w:r w:rsidRPr="00E20286">
        <w:rPr>
          <w:rFonts w:ascii="Book Antiqua" w:hAnsi="Book Antiqua"/>
          <w:sz w:val="24"/>
          <w:szCs w:val="24"/>
        </w:rPr>
        <w:t xml:space="preserve">, further </w:t>
      </w:r>
      <w:r w:rsidR="003C1478" w:rsidRPr="00E20286">
        <w:rPr>
          <w:rFonts w:ascii="Book Antiqua" w:hAnsi="Book Antiqua"/>
          <w:sz w:val="24"/>
          <w:szCs w:val="24"/>
        </w:rPr>
        <w:t>case studies and genetic analyses are needed</w:t>
      </w:r>
      <w:r w:rsidRPr="00E20286">
        <w:rPr>
          <w:rFonts w:ascii="Book Antiqua" w:hAnsi="Book Antiqua"/>
          <w:sz w:val="24"/>
          <w:szCs w:val="24"/>
        </w:rPr>
        <w:t xml:space="preserve">. Although long-term outcomes of </w:t>
      </w:r>
      <w:r w:rsidR="00CA0F3B" w:rsidRPr="00E20286">
        <w:rPr>
          <w:rFonts w:ascii="Book Antiqua" w:hAnsi="Book Antiqua"/>
          <w:sz w:val="24"/>
          <w:szCs w:val="24"/>
        </w:rPr>
        <w:t xml:space="preserve">the </w:t>
      </w:r>
      <w:r w:rsidRPr="00E20286">
        <w:rPr>
          <w:rFonts w:ascii="Book Antiqua" w:hAnsi="Book Antiqua"/>
          <w:sz w:val="24"/>
          <w:szCs w:val="24"/>
        </w:rPr>
        <w:t xml:space="preserve">present study were favorable, the observation period </w:t>
      </w:r>
      <w:r w:rsidR="003C1478" w:rsidRPr="00E20286">
        <w:rPr>
          <w:rFonts w:ascii="Book Antiqua" w:hAnsi="Book Antiqua"/>
          <w:sz w:val="24"/>
          <w:szCs w:val="24"/>
        </w:rPr>
        <w:t>was short</w:t>
      </w:r>
      <w:r w:rsidRPr="00E20286">
        <w:rPr>
          <w:rFonts w:ascii="Book Antiqua" w:hAnsi="Book Antiqua"/>
          <w:sz w:val="24"/>
          <w:szCs w:val="24"/>
        </w:rPr>
        <w:t xml:space="preserve">. </w:t>
      </w:r>
    </w:p>
    <w:p w14:paraId="7DA960DE" w14:textId="3BE4EEB7" w:rsidR="000B7881" w:rsidRPr="00E20286" w:rsidRDefault="003C1478" w:rsidP="00E20286">
      <w:pPr>
        <w:adjustRightInd w:val="0"/>
        <w:snapToGrid w:val="0"/>
        <w:spacing w:after="0" w:line="360" w:lineRule="auto"/>
        <w:ind w:firstLineChars="100" w:firstLine="240"/>
        <w:jc w:val="both"/>
        <w:rPr>
          <w:rFonts w:ascii="Book Antiqua" w:hAnsi="Book Antiqua"/>
          <w:sz w:val="24"/>
          <w:szCs w:val="24"/>
        </w:rPr>
      </w:pPr>
      <w:r w:rsidRPr="00E20286">
        <w:rPr>
          <w:rFonts w:ascii="Book Antiqua" w:hAnsi="Book Antiqua"/>
          <w:sz w:val="24"/>
          <w:szCs w:val="24"/>
        </w:rPr>
        <w:t>The study design and small sample number may be limitations to our study.</w:t>
      </w:r>
      <w:r w:rsidR="00A5683E" w:rsidRPr="00E20286">
        <w:rPr>
          <w:rFonts w:ascii="Book Antiqua" w:hAnsi="Book Antiqua"/>
          <w:sz w:val="24"/>
          <w:szCs w:val="24"/>
        </w:rPr>
        <w:t xml:space="preserve"> </w:t>
      </w:r>
      <w:r w:rsidRPr="00E20286">
        <w:rPr>
          <w:rFonts w:ascii="Book Antiqua" w:hAnsi="Book Antiqua"/>
          <w:sz w:val="24"/>
          <w:szCs w:val="24"/>
        </w:rPr>
        <w:t xml:space="preserve">A </w:t>
      </w:r>
      <w:r w:rsidR="00A5683E" w:rsidRPr="00E20286">
        <w:rPr>
          <w:rFonts w:ascii="Book Antiqua" w:hAnsi="Book Antiqua"/>
          <w:sz w:val="24"/>
          <w:szCs w:val="24"/>
        </w:rPr>
        <w:t xml:space="preserve">single-center retrospective cohort study and a small number of </w:t>
      </w:r>
      <w:r w:rsidR="00A5683E" w:rsidRPr="00E20286">
        <w:rPr>
          <w:rFonts w:ascii="Book Antiqua" w:hAnsi="Book Antiqua"/>
          <w:i/>
          <w:iCs/>
          <w:sz w:val="24"/>
          <w:szCs w:val="24"/>
        </w:rPr>
        <w:t>H. pylori</w:t>
      </w:r>
      <w:r w:rsidR="00A5683E" w:rsidRPr="00E20286">
        <w:rPr>
          <w:rFonts w:ascii="Book Antiqua" w:hAnsi="Book Antiqua"/>
          <w:sz w:val="24"/>
          <w:szCs w:val="24"/>
        </w:rPr>
        <w:t>-uninfected gastric cancer patients</w:t>
      </w:r>
      <w:r w:rsidRPr="00E20286">
        <w:rPr>
          <w:rFonts w:ascii="Book Antiqua" w:hAnsi="Book Antiqua"/>
          <w:sz w:val="24"/>
          <w:szCs w:val="24"/>
        </w:rPr>
        <w:t xml:space="preserve"> may not be representative of the broader </w:t>
      </w:r>
      <w:r w:rsidRPr="00E20286">
        <w:rPr>
          <w:rFonts w:ascii="Book Antiqua" w:hAnsi="Book Antiqua"/>
          <w:sz w:val="24"/>
          <w:szCs w:val="24"/>
        </w:rPr>
        <w:lastRenderedPageBreak/>
        <w:t>population</w:t>
      </w:r>
      <w:r w:rsidR="00A5683E" w:rsidRPr="00E20286">
        <w:rPr>
          <w:rFonts w:ascii="Book Antiqua" w:hAnsi="Book Antiqua"/>
          <w:sz w:val="24"/>
          <w:szCs w:val="24"/>
        </w:rPr>
        <w:t xml:space="preserve">. In addition, </w:t>
      </w:r>
      <w:r w:rsidRPr="00E20286">
        <w:rPr>
          <w:rFonts w:ascii="Book Antiqua" w:hAnsi="Book Antiqua"/>
          <w:sz w:val="24"/>
          <w:szCs w:val="24"/>
        </w:rPr>
        <w:t xml:space="preserve">although </w:t>
      </w:r>
      <w:r w:rsidR="00A5683E" w:rsidRPr="00E20286">
        <w:rPr>
          <w:rFonts w:ascii="Book Antiqua" w:hAnsi="Book Antiqua"/>
          <w:sz w:val="24"/>
          <w:szCs w:val="24"/>
        </w:rPr>
        <w:t xml:space="preserve">two or more </w:t>
      </w:r>
      <w:r w:rsidRPr="00E20286">
        <w:rPr>
          <w:rFonts w:ascii="Book Antiqua" w:hAnsi="Book Antiqua"/>
          <w:sz w:val="24"/>
          <w:szCs w:val="24"/>
        </w:rPr>
        <w:t xml:space="preserve">tests were used to confirm </w:t>
      </w:r>
      <w:r w:rsidR="00A5683E" w:rsidRPr="00E20286">
        <w:rPr>
          <w:rFonts w:ascii="Book Antiqua" w:hAnsi="Book Antiqua"/>
          <w:i/>
          <w:sz w:val="24"/>
          <w:szCs w:val="24"/>
        </w:rPr>
        <w:t>H. pylori</w:t>
      </w:r>
      <w:r w:rsidR="00A5683E" w:rsidRPr="00E20286">
        <w:rPr>
          <w:rFonts w:ascii="Book Antiqua" w:hAnsi="Book Antiqua"/>
          <w:sz w:val="24"/>
          <w:szCs w:val="24"/>
        </w:rPr>
        <w:t xml:space="preserve"> infection </w:t>
      </w:r>
      <w:r w:rsidRPr="00E20286">
        <w:rPr>
          <w:rFonts w:ascii="Book Antiqua" w:hAnsi="Book Antiqua"/>
          <w:sz w:val="24"/>
          <w:szCs w:val="24"/>
        </w:rPr>
        <w:t xml:space="preserve">status the </w:t>
      </w:r>
      <w:r w:rsidR="00A5683E" w:rsidRPr="00E20286">
        <w:rPr>
          <w:rFonts w:ascii="Book Antiqua" w:hAnsi="Book Antiqua"/>
          <w:sz w:val="24"/>
          <w:szCs w:val="24"/>
        </w:rPr>
        <w:t>following the guidelines confirmed negative, but because the study period is long, the second limitation is that the types of tests are not unified.</w:t>
      </w:r>
    </w:p>
    <w:p w14:paraId="2FE20614" w14:textId="66A5D26B" w:rsidR="000B7881" w:rsidRPr="00E20286" w:rsidRDefault="00A5683E" w:rsidP="00E20286">
      <w:pPr>
        <w:adjustRightInd w:val="0"/>
        <w:snapToGrid w:val="0"/>
        <w:spacing w:after="0" w:line="360" w:lineRule="auto"/>
        <w:ind w:firstLineChars="100" w:firstLine="240"/>
        <w:jc w:val="both"/>
        <w:rPr>
          <w:rFonts w:ascii="Book Antiqua" w:hAnsi="Book Antiqua"/>
          <w:sz w:val="24"/>
          <w:szCs w:val="24"/>
        </w:rPr>
      </w:pPr>
      <w:r w:rsidRPr="00E20286">
        <w:rPr>
          <w:rFonts w:ascii="Book Antiqua" w:hAnsi="Book Antiqua"/>
          <w:sz w:val="24"/>
          <w:szCs w:val="24"/>
        </w:rPr>
        <w:t xml:space="preserve">The present study elucidated the </w:t>
      </w:r>
      <w:proofErr w:type="spellStart"/>
      <w:r w:rsidRPr="00E20286">
        <w:rPr>
          <w:rFonts w:ascii="Book Antiqua" w:hAnsi="Book Antiqua"/>
          <w:sz w:val="24"/>
          <w:szCs w:val="24"/>
        </w:rPr>
        <w:t>clinicopathological</w:t>
      </w:r>
      <w:proofErr w:type="spellEnd"/>
      <w:r w:rsidRPr="00E20286">
        <w:rPr>
          <w:rFonts w:ascii="Book Antiqua" w:hAnsi="Book Antiqua"/>
          <w:sz w:val="24"/>
          <w:szCs w:val="24"/>
        </w:rPr>
        <w:t xml:space="preserve"> features of </w:t>
      </w:r>
      <w:proofErr w:type="spellStart"/>
      <w:r w:rsidRPr="00E20286">
        <w:rPr>
          <w:rFonts w:ascii="Book Antiqua" w:hAnsi="Book Antiqua"/>
          <w:sz w:val="24"/>
          <w:szCs w:val="24"/>
        </w:rPr>
        <w:t>HpUIGC</w:t>
      </w:r>
      <w:proofErr w:type="spellEnd"/>
      <w:r w:rsidRPr="00E20286">
        <w:rPr>
          <w:rFonts w:ascii="Book Antiqua" w:hAnsi="Book Antiqua"/>
          <w:sz w:val="24"/>
          <w:szCs w:val="24"/>
        </w:rPr>
        <w:t xml:space="preserve">, which is very rare. Herein, we </w:t>
      </w:r>
      <w:r w:rsidR="001B3FF7" w:rsidRPr="00E20286">
        <w:rPr>
          <w:rFonts w:ascii="Book Antiqua" w:hAnsi="Book Antiqua"/>
          <w:sz w:val="24"/>
          <w:szCs w:val="24"/>
        </w:rPr>
        <w:t xml:space="preserve">classified </w:t>
      </w:r>
      <w:proofErr w:type="spellStart"/>
      <w:r w:rsidR="001B3FF7" w:rsidRPr="00E20286">
        <w:rPr>
          <w:rFonts w:ascii="Book Antiqua" w:hAnsi="Book Antiqua"/>
          <w:sz w:val="24"/>
          <w:szCs w:val="24"/>
        </w:rPr>
        <w:t>HpUIGC</w:t>
      </w:r>
      <w:proofErr w:type="spellEnd"/>
      <w:r w:rsidRPr="00E20286">
        <w:rPr>
          <w:rFonts w:ascii="Book Antiqua" w:hAnsi="Book Antiqua"/>
          <w:sz w:val="24"/>
          <w:szCs w:val="24"/>
        </w:rPr>
        <w:t xml:space="preserve"> into four categories according to histopathology and studied their endoscopic and pathological characteristics. </w:t>
      </w:r>
      <w:r w:rsidR="00881534" w:rsidRPr="00E20286">
        <w:rPr>
          <w:rFonts w:ascii="Book Antiqua" w:hAnsi="Book Antiqua"/>
          <w:sz w:val="24"/>
          <w:szCs w:val="24"/>
        </w:rPr>
        <w:t>To the best of our knowledge</w:t>
      </w:r>
      <w:r w:rsidR="00CA0F3B" w:rsidRPr="00E20286">
        <w:rPr>
          <w:rFonts w:ascii="Book Antiqua" w:hAnsi="Book Antiqua"/>
          <w:sz w:val="24"/>
          <w:szCs w:val="24"/>
        </w:rPr>
        <w:t>,</w:t>
      </w:r>
      <w:r w:rsidR="00881534" w:rsidRPr="00E20286">
        <w:rPr>
          <w:rFonts w:ascii="Book Antiqua" w:hAnsi="Book Antiqua"/>
          <w:sz w:val="24"/>
          <w:szCs w:val="24"/>
        </w:rPr>
        <w:t xml:space="preserve"> we are</w:t>
      </w:r>
      <w:r w:rsidRPr="00E20286">
        <w:rPr>
          <w:rFonts w:ascii="Book Antiqua" w:hAnsi="Book Antiqua"/>
          <w:sz w:val="24"/>
          <w:szCs w:val="24"/>
        </w:rPr>
        <w:t xml:space="preserve"> </w:t>
      </w:r>
      <w:r w:rsidR="00CA0F3B" w:rsidRPr="00E20286">
        <w:rPr>
          <w:rFonts w:ascii="Book Antiqua" w:hAnsi="Book Antiqua"/>
          <w:sz w:val="24"/>
          <w:szCs w:val="24"/>
        </w:rPr>
        <w:t xml:space="preserve">the first </w:t>
      </w:r>
      <w:r w:rsidR="00881534" w:rsidRPr="00E20286">
        <w:rPr>
          <w:rFonts w:ascii="Book Antiqua" w:hAnsi="Book Antiqua"/>
          <w:sz w:val="24"/>
          <w:szCs w:val="24"/>
        </w:rPr>
        <w:t>to report</w:t>
      </w:r>
      <w:r w:rsidRPr="00E20286">
        <w:rPr>
          <w:rFonts w:ascii="Book Antiqua" w:hAnsi="Book Antiqua"/>
          <w:sz w:val="24"/>
          <w:szCs w:val="24"/>
        </w:rPr>
        <w:t xml:space="preserve"> that differentiated-type gastric cancers </w:t>
      </w:r>
      <w:r w:rsidR="00881534" w:rsidRPr="00E20286">
        <w:rPr>
          <w:rFonts w:ascii="Book Antiqua" w:hAnsi="Book Antiqua"/>
          <w:sz w:val="24"/>
          <w:szCs w:val="24"/>
        </w:rPr>
        <w:t>can possess the</w:t>
      </w:r>
      <w:r w:rsidRPr="00E20286">
        <w:rPr>
          <w:rFonts w:ascii="Book Antiqua" w:hAnsi="Book Antiqua"/>
          <w:sz w:val="24"/>
          <w:szCs w:val="24"/>
        </w:rPr>
        <w:t xml:space="preserve"> gastric </w:t>
      </w:r>
      <w:r w:rsidR="00881534" w:rsidRPr="00E20286">
        <w:rPr>
          <w:rFonts w:ascii="Book Antiqua" w:hAnsi="Book Antiqua"/>
          <w:sz w:val="24"/>
          <w:szCs w:val="24"/>
        </w:rPr>
        <w:t xml:space="preserve">and intestinal </w:t>
      </w:r>
      <w:r w:rsidRPr="00E20286">
        <w:rPr>
          <w:rFonts w:ascii="Book Antiqua" w:hAnsi="Book Antiqua"/>
          <w:sz w:val="24"/>
          <w:szCs w:val="24"/>
        </w:rPr>
        <w:t xml:space="preserve">phenotype. </w:t>
      </w:r>
      <w:proofErr w:type="spellStart"/>
      <w:r w:rsidRPr="00E20286">
        <w:rPr>
          <w:rFonts w:ascii="Book Antiqua" w:hAnsi="Book Antiqua"/>
          <w:sz w:val="24"/>
          <w:szCs w:val="24"/>
        </w:rPr>
        <w:t>HpUIGC</w:t>
      </w:r>
      <w:proofErr w:type="spellEnd"/>
      <w:r w:rsidRPr="00E20286">
        <w:rPr>
          <w:rFonts w:ascii="Book Antiqua" w:hAnsi="Book Antiqua"/>
          <w:sz w:val="24"/>
          <w:szCs w:val="24"/>
        </w:rPr>
        <w:t xml:space="preserve"> </w:t>
      </w:r>
      <w:r w:rsidR="00881534" w:rsidRPr="00E20286">
        <w:rPr>
          <w:rFonts w:ascii="Book Antiqua" w:hAnsi="Book Antiqua"/>
          <w:sz w:val="24"/>
          <w:szCs w:val="24"/>
        </w:rPr>
        <w:t xml:space="preserve">malignancy </w:t>
      </w:r>
      <w:r w:rsidRPr="00E20286">
        <w:rPr>
          <w:rFonts w:ascii="Book Antiqua" w:hAnsi="Book Antiqua"/>
          <w:sz w:val="24"/>
          <w:szCs w:val="24"/>
        </w:rPr>
        <w:t>is low</w:t>
      </w:r>
      <w:r w:rsidR="00881534" w:rsidRPr="00E20286">
        <w:rPr>
          <w:rFonts w:ascii="Book Antiqua" w:hAnsi="Book Antiqua"/>
          <w:sz w:val="24"/>
          <w:szCs w:val="24"/>
        </w:rPr>
        <w:t>; however</w:t>
      </w:r>
      <w:r w:rsidR="00CA0F3B" w:rsidRPr="00E20286">
        <w:rPr>
          <w:rFonts w:ascii="Book Antiqua" w:hAnsi="Book Antiqua"/>
          <w:sz w:val="24"/>
          <w:szCs w:val="24"/>
        </w:rPr>
        <w:t>,</w:t>
      </w:r>
      <w:r w:rsidR="00881534" w:rsidRPr="00E20286">
        <w:rPr>
          <w:rFonts w:ascii="Book Antiqua" w:hAnsi="Book Antiqua"/>
          <w:sz w:val="24"/>
          <w:szCs w:val="24"/>
        </w:rPr>
        <w:t xml:space="preserve"> because </w:t>
      </w:r>
      <w:r w:rsidRPr="00E20286">
        <w:rPr>
          <w:rFonts w:ascii="Book Antiqua" w:hAnsi="Book Antiqua"/>
          <w:sz w:val="24"/>
          <w:szCs w:val="24"/>
        </w:rPr>
        <w:t>the carcinogenic mechanism is unclear and further studies are</w:t>
      </w:r>
      <w:r w:rsidR="00881534" w:rsidRPr="00E20286">
        <w:rPr>
          <w:rFonts w:ascii="Book Antiqua" w:hAnsi="Book Antiqua"/>
          <w:sz w:val="24"/>
          <w:szCs w:val="24"/>
        </w:rPr>
        <w:t xml:space="preserve"> required</w:t>
      </w:r>
      <w:r w:rsidRPr="00E20286">
        <w:rPr>
          <w:rFonts w:ascii="Book Antiqua" w:hAnsi="Book Antiqua"/>
          <w:sz w:val="24"/>
          <w:szCs w:val="24"/>
        </w:rPr>
        <w:t>.</w:t>
      </w:r>
      <w:bookmarkEnd w:id="148"/>
    </w:p>
    <w:p w14:paraId="0D100CBA" w14:textId="77777777" w:rsidR="000B7881" w:rsidRPr="00E20286" w:rsidRDefault="000B7881" w:rsidP="00E20286">
      <w:pPr>
        <w:adjustRightInd w:val="0"/>
        <w:snapToGrid w:val="0"/>
        <w:spacing w:after="0" w:line="360" w:lineRule="auto"/>
        <w:jc w:val="both"/>
        <w:rPr>
          <w:rFonts w:ascii="Book Antiqua" w:hAnsi="Book Antiqua"/>
          <w:sz w:val="24"/>
          <w:szCs w:val="24"/>
        </w:rPr>
      </w:pPr>
    </w:p>
    <w:p w14:paraId="1FB9F6FC" w14:textId="1A9BB30A" w:rsidR="000B7881" w:rsidRPr="00E20286" w:rsidRDefault="00807D9B" w:rsidP="00E20286">
      <w:pPr>
        <w:adjustRightInd w:val="0"/>
        <w:snapToGrid w:val="0"/>
        <w:spacing w:after="0" w:line="360" w:lineRule="auto"/>
        <w:jc w:val="both"/>
        <w:rPr>
          <w:rFonts w:ascii="Book Antiqua" w:hAnsi="Book Antiqua"/>
          <w:sz w:val="24"/>
          <w:szCs w:val="24"/>
        </w:rPr>
      </w:pPr>
      <w:r w:rsidRPr="00E20286">
        <w:rPr>
          <w:rFonts w:ascii="Book Antiqua" w:hAnsi="Book Antiqua"/>
          <w:b/>
          <w:color w:val="000000"/>
          <w:sz w:val="24"/>
          <w:szCs w:val="24"/>
          <w:u w:val="single"/>
        </w:rPr>
        <w:t>ARTICLE HIGHLIGHTS</w:t>
      </w:r>
    </w:p>
    <w:p w14:paraId="3C44F578" w14:textId="77777777" w:rsidR="000B7881" w:rsidRPr="00E20286" w:rsidRDefault="000B7881" w:rsidP="00E20286">
      <w:pPr>
        <w:adjustRightInd w:val="0"/>
        <w:snapToGrid w:val="0"/>
        <w:spacing w:after="0" w:line="360" w:lineRule="auto"/>
        <w:jc w:val="both"/>
        <w:rPr>
          <w:rFonts w:ascii="Book Antiqua" w:hAnsi="Book Antiqua"/>
          <w:b/>
          <w:i/>
          <w:sz w:val="24"/>
          <w:szCs w:val="24"/>
        </w:rPr>
      </w:pPr>
      <w:r w:rsidRPr="00E20286">
        <w:rPr>
          <w:rFonts w:ascii="Book Antiqua" w:hAnsi="Book Antiqua"/>
          <w:b/>
          <w:i/>
          <w:sz w:val="24"/>
          <w:szCs w:val="24"/>
        </w:rPr>
        <w:t>Research background</w:t>
      </w:r>
    </w:p>
    <w:p w14:paraId="0BB8573F" w14:textId="2E5CE5ED" w:rsidR="001B7B20" w:rsidRPr="00E20286" w:rsidRDefault="0041161C" w:rsidP="00E20286">
      <w:pPr>
        <w:adjustRightInd w:val="0"/>
        <w:snapToGrid w:val="0"/>
        <w:spacing w:after="0" w:line="360" w:lineRule="auto"/>
        <w:jc w:val="both"/>
        <w:rPr>
          <w:rFonts w:ascii="Book Antiqua" w:hAnsi="Book Antiqua"/>
          <w:i/>
          <w:sz w:val="24"/>
          <w:szCs w:val="24"/>
        </w:rPr>
      </w:pPr>
      <w:r w:rsidRPr="00E20286">
        <w:rPr>
          <w:rFonts w:ascii="Book Antiqua" w:eastAsia="MS Mincho" w:hAnsi="Book Antiqua" w:cs="Times New Roman"/>
          <w:sz w:val="24"/>
          <w:szCs w:val="24"/>
        </w:rPr>
        <w:t>In recent years, awareness of eradication therapy has increased in Japan. As</w:t>
      </w:r>
      <w:r w:rsidRPr="00E20286">
        <w:rPr>
          <w:rFonts w:ascii="Book Antiqua" w:eastAsia="MS Mincho" w:hAnsi="Book Antiqua" w:cs="Times New Roman"/>
          <w:i/>
          <w:sz w:val="24"/>
          <w:szCs w:val="24"/>
        </w:rPr>
        <w:t xml:space="preserve"> </w:t>
      </w:r>
      <w:r w:rsidR="00C348FA" w:rsidRPr="00C348FA">
        <w:rPr>
          <w:rFonts w:ascii="Book Antiqua" w:hAnsi="Book Antiqua"/>
          <w:i/>
          <w:sz w:val="24"/>
          <w:szCs w:val="24"/>
        </w:rPr>
        <w:t>helicobacter pylori</w:t>
      </w:r>
      <w:r w:rsidR="00C348FA" w:rsidRPr="00E20286">
        <w:rPr>
          <w:rFonts w:ascii="Book Antiqua" w:hAnsi="Book Antiqua"/>
          <w:b/>
          <w:sz w:val="24"/>
          <w:szCs w:val="24"/>
        </w:rPr>
        <w:t xml:space="preserve"> </w:t>
      </w:r>
      <w:r w:rsidR="00C348FA">
        <w:rPr>
          <w:rFonts w:ascii="Book Antiqua" w:eastAsia="宋体" w:hAnsi="Book Antiqua" w:hint="eastAsia"/>
          <w:b/>
          <w:sz w:val="24"/>
          <w:szCs w:val="24"/>
          <w:lang w:eastAsia="zh-CN"/>
        </w:rPr>
        <w:t>(</w:t>
      </w:r>
      <w:r w:rsidRPr="00E20286">
        <w:rPr>
          <w:rFonts w:ascii="Book Antiqua" w:eastAsia="MS Mincho" w:hAnsi="Book Antiqua" w:cs="Times New Roman"/>
          <w:i/>
          <w:sz w:val="24"/>
          <w:szCs w:val="24"/>
        </w:rPr>
        <w:t>H. pylori</w:t>
      </w:r>
      <w:r w:rsidR="00C348FA">
        <w:rPr>
          <w:rFonts w:ascii="Book Antiqua" w:eastAsia="宋体" w:hAnsi="Book Antiqua" w:cs="Times New Roman" w:hint="eastAsia"/>
          <w:sz w:val="24"/>
          <w:szCs w:val="24"/>
          <w:lang w:eastAsia="zh-CN"/>
        </w:rPr>
        <w:t>)</w:t>
      </w:r>
      <w:r w:rsidRPr="00E20286">
        <w:rPr>
          <w:rFonts w:ascii="Book Antiqua" w:eastAsia="MS Mincho" w:hAnsi="Book Antiqua" w:cs="Times New Roman"/>
          <w:sz w:val="24"/>
          <w:szCs w:val="24"/>
        </w:rPr>
        <w:t xml:space="preserve"> infections decrease, the proportion of gastric cancers arising from </w:t>
      </w:r>
      <w:r w:rsidRPr="00E20286">
        <w:rPr>
          <w:rFonts w:ascii="Book Antiqua" w:eastAsia="MS Mincho" w:hAnsi="Book Antiqua" w:cs="Times New Roman"/>
          <w:i/>
          <w:iCs/>
          <w:sz w:val="24"/>
          <w:szCs w:val="24"/>
        </w:rPr>
        <w:t xml:space="preserve">H. pylori </w:t>
      </w:r>
      <w:r w:rsidRPr="00E20286">
        <w:rPr>
          <w:rFonts w:ascii="Book Antiqua" w:eastAsia="MS Mincho" w:hAnsi="Book Antiqua" w:cs="Times New Roman"/>
          <w:sz w:val="24"/>
          <w:szCs w:val="24"/>
        </w:rPr>
        <w:t xml:space="preserve">uninfected gastric mucosa will increase. The emergence of gastric cancer arising in </w:t>
      </w:r>
      <w:r w:rsidRPr="00E20286">
        <w:rPr>
          <w:rFonts w:ascii="Book Antiqua" w:eastAsia="MS Mincho" w:hAnsi="Book Antiqua" w:cs="Times New Roman"/>
          <w:i/>
          <w:iCs/>
          <w:sz w:val="24"/>
          <w:szCs w:val="24"/>
        </w:rPr>
        <w:t xml:space="preserve">H. pylori </w:t>
      </w:r>
      <w:r w:rsidRPr="00E20286">
        <w:rPr>
          <w:rFonts w:ascii="Book Antiqua" w:eastAsia="MS Mincho" w:hAnsi="Book Antiqua" w:cs="Times New Roman"/>
          <w:sz w:val="24"/>
          <w:szCs w:val="24"/>
        </w:rPr>
        <w:t>uninfected patients though rarely reported, is a concern to be addressed and needs elucidation of its clinicopathological features.</w:t>
      </w:r>
    </w:p>
    <w:p w14:paraId="39F7BC84" w14:textId="77777777" w:rsidR="001B7B20" w:rsidRPr="00E20286" w:rsidRDefault="001B7B20" w:rsidP="00E20286">
      <w:pPr>
        <w:adjustRightInd w:val="0"/>
        <w:snapToGrid w:val="0"/>
        <w:spacing w:after="0" w:line="360" w:lineRule="auto"/>
        <w:jc w:val="both"/>
        <w:rPr>
          <w:rFonts w:ascii="Book Antiqua" w:hAnsi="Book Antiqua"/>
          <w:i/>
          <w:sz w:val="24"/>
          <w:szCs w:val="24"/>
        </w:rPr>
      </w:pPr>
    </w:p>
    <w:p w14:paraId="7007E95E" w14:textId="6E158FB1" w:rsidR="000B7881" w:rsidRPr="00E20286" w:rsidRDefault="000B7881" w:rsidP="00E20286">
      <w:pPr>
        <w:adjustRightInd w:val="0"/>
        <w:snapToGrid w:val="0"/>
        <w:spacing w:after="0" w:line="360" w:lineRule="auto"/>
        <w:jc w:val="both"/>
        <w:rPr>
          <w:rFonts w:ascii="Book Antiqua" w:hAnsi="Book Antiqua"/>
          <w:b/>
          <w:i/>
          <w:sz w:val="24"/>
          <w:szCs w:val="24"/>
        </w:rPr>
      </w:pPr>
      <w:r w:rsidRPr="00E20286">
        <w:rPr>
          <w:rFonts w:ascii="Book Antiqua" w:hAnsi="Book Antiqua"/>
          <w:b/>
          <w:i/>
          <w:sz w:val="24"/>
          <w:szCs w:val="24"/>
        </w:rPr>
        <w:t>Research motivation</w:t>
      </w:r>
    </w:p>
    <w:p w14:paraId="7D98544D" w14:textId="1E6CD43E" w:rsidR="0041161C" w:rsidRPr="00C348FA" w:rsidRDefault="00E37519" w:rsidP="00E20286">
      <w:pPr>
        <w:adjustRightInd w:val="0"/>
        <w:snapToGrid w:val="0"/>
        <w:spacing w:after="0" w:line="360" w:lineRule="auto"/>
        <w:jc w:val="both"/>
        <w:rPr>
          <w:rFonts w:ascii="Book Antiqua" w:eastAsia="宋体" w:hAnsi="Book Antiqua"/>
          <w:iCs/>
          <w:sz w:val="24"/>
          <w:szCs w:val="24"/>
          <w:lang w:eastAsia="zh-CN"/>
        </w:rPr>
      </w:pPr>
      <w:r w:rsidRPr="00E20286">
        <w:rPr>
          <w:rFonts w:ascii="Book Antiqua" w:hAnsi="Book Antiqua"/>
          <w:iCs/>
          <w:sz w:val="24"/>
          <w:szCs w:val="24"/>
        </w:rPr>
        <w:t xml:space="preserve">Previously, </w:t>
      </w:r>
      <w:r w:rsidRPr="00C348FA">
        <w:rPr>
          <w:rFonts w:ascii="Book Antiqua" w:hAnsi="Book Antiqua"/>
          <w:i/>
          <w:iCs/>
          <w:sz w:val="24"/>
          <w:szCs w:val="24"/>
        </w:rPr>
        <w:t>H. pylori</w:t>
      </w:r>
      <w:r w:rsidRPr="00E20286">
        <w:rPr>
          <w:rFonts w:ascii="Book Antiqua" w:hAnsi="Book Antiqua"/>
          <w:iCs/>
          <w:sz w:val="24"/>
          <w:szCs w:val="24"/>
        </w:rPr>
        <w:t xml:space="preserve">-uninfected gastric cancer including case report such as undifferentiated gastric cancer or fundic gland-type gastric cancer was reported. However, due to the rare frequency, there was very few reports. </w:t>
      </w:r>
      <w:r w:rsidR="0041161C" w:rsidRPr="00E20286">
        <w:rPr>
          <w:rFonts w:ascii="Book Antiqua" w:hAnsi="Book Antiqua"/>
          <w:iCs/>
          <w:sz w:val="24"/>
          <w:szCs w:val="24"/>
        </w:rPr>
        <w:t xml:space="preserve">In the future, </w:t>
      </w:r>
      <w:proofErr w:type="spellStart"/>
      <w:r w:rsidR="0041161C" w:rsidRPr="00E20286">
        <w:rPr>
          <w:rFonts w:ascii="Book Antiqua" w:hAnsi="Book Antiqua"/>
          <w:i/>
          <w:iCs/>
          <w:sz w:val="24"/>
          <w:szCs w:val="24"/>
        </w:rPr>
        <w:t>H.pylori</w:t>
      </w:r>
      <w:proofErr w:type="spellEnd"/>
      <w:r w:rsidR="0041161C" w:rsidRPr="00E20286">
        <w:rPr>
          <w:rFonts w:ascii="Book Antiqua" w:hAnsi="Book Antiqua"/>
          <w:iCs/>
          <w:sz w:val="24"/>
          <w:szCs w:val="24"/>
        </w:rPr>
        <w:t xml:space="preserve">-uninfected gastric cancer may increase relatively; therefore, importance of </w:t>
      </w:r>
      <w:r w:rsidR="00D459AC" w:rsidRPr="00E20286">
        <w:rPr>
          <w:rFonts w:ascii="Book Antiqua" w:hAnsi="Book Antiqua"/>
          <w:iCs/>
          <w:sz w:val="24"/>
          <w:szCs w:val="24"/>
        </w:rPr>
        <w:t xml:space="preserve">clarifying the clinicopathological features of those is desired. </w:t>
      </w:r>
    </w:p>
    <w:p w14:paraId="4C36724F" w14:textId="2DB9F115" w:rsidR="004C1BF0" w:rsidRPr="00E20286" w:rsidRDefault="00E37519" w:rsidP="00E20286">
      <w:pPr>
        <w:adjustRightInd w:val="0"/>
        <w:snapToGrid w:val="0"/>
        <w:spacing w:after="0" w:line="360" w:lineRule="auto"/>
        <w:ind w:firstLineChars="100" w:firstLine="240"/>
        <w:jc w:val="both"/>
        <w:rPr>
          <w:rFonts w:ascii="Book Antiqua" w:hAnsi="Book Antiqua"/>
          <w:iCs/>
          <w:sz w:val="24"/>
          <w:szCs w:val="24"/>
        </w:rPr>
      </w:pPr>
      <w:r w:rsidRPr="00E20286">
        <w:rPr>
          <w:rFonts w:ascii="Book Antiqua" w:hAnsi="Book Antiqua"/>
          <w:iCs/>
          <w:sz w:val="24"/>
          <w:szCs w:val="24"/>
        </w:rPr>
        <w:t xml:space="preserve">In this study, we experienced 30 cases of </w:t>
      </w:r>
      <w:r w:rsidRPr="00C348FA">
        <w:rPr>
          <w:rFonts w:ascii="Book Antiqua" w:hAnsi="Book Antiqua"/>
          <w:i/>
          <w:iCs/>
          <w:sz w:val="24"/>
          <w:szCs w:val="24"/>
        </w:rPr>
        <w:t>H. pylori</w:t>
      </w:r>
      <w:r w:rsidRPr="00E20286">
        <w:rPr>
          <w:rFonts w:ascii="Book Antiqua" w:hAnsi="Book Antiqua"/>
          <w:iCs/>
          <w:sz w:val="24"/>
          <w:szCs w:val="24"/>
        </w:rPr>
        <w:t>-uninfected early gastric cancer and could classify histopathological features of these.</w:t>
      </w:r>
    </w:p>
    <w:p w14:paraId="548B0DA6" w14:textId="77777777" w:rsidR="00E37519" w:rsidRPr="00E20286" w:rsidRDefault="00E37519" w:rsidP="00E20286">
      <w:pPr>
        <w:adjustRightInd w:val="0"/>
        <w:snapToGrid w:val="0"/>
        <w:spacing w:after="0" w:line="360" w:lineRule="auto"/>
        <w:jc w:val="both"/>
        <w:rPr>
          <w:rFonts w:ascii="Book Antiqua" w:hAnsi="Book Antiqua"/>
          <w:iCs/>
          <w:sz w:val="24"/>
          <w:szCs w:val="24"/>
        </w:rPr>
      </w:pPr>
    </w:p>
    <w:p w14:paraId="7A90BE0B" w14:textId="696C41D8" w:rsidR="000B7881" w:rsidRPr="00E20286" w:rsidRDefault="000B7881" w:rsidP="00E20286">
      <w:pPr>
        <w:adjustRightInd w:val="0"/>
        <w:snapToGrid w:val="0"/>
        <w:spacing w:after="0" w:line="360" w:lineRule="auto"/>
        <w:jc w:val="both"/>
        <w:rPr>
          <w:rFonts w:ascii="Book Antiqua" w:hAnsi="Book Antiqua"/>
          <w:b/>
          <w:i/>
          <w:sz w:val="24"/>
          <w:szCs w:val="24"/>
        </w:rPr>
      </w:pPr>
      <w:r w:rsidRPr="00E20286">
        <w:rPr>
          <w:rFonts w:ascii="Book Antiqua" w:hAnsi="Book Antiqua"/>
          <w:b/>
          <w:i/>
          <w:sz w:val="24"/>
          <w:szCs w:val="24"/>
        </w:rPr>
        <w:t>Research objectives</w:t>
      </w:r>
    </w:p>
    <w:p w14:paraId="7926F8BF" w14:textId="1CF14FC5" w:rsidR="001D0415" w:rsidRPr="00E20286" w:rsidRDefault="00CF1BA1" w:rsidP="00E20286">
      <w:pPr>
        <w:adjustRightInd w:val="0"/>
        <w:snapToGrid w:val="0"/>
        <w:spacing w:after="0" w:line="360" w:lineRule="auto"/>
        <w:jc w:val="both"/>
        <w:rPr>
          <w:rFonts w:ascii="Book Antiqua" w:hAnsi="Book Antiqua"/>
          <w:iCs/>
          <w:sz w:val="24"/>
          <w:szCs w:val="24"/>
        </w:rPr>
      </w:pPr>
      <w:r w:rsidRPr="00E20286">
        <w:rPr>
          <w:rFonts w:ascii="Book Antiqua" w:hAnsi="Book Antiqua"/>
          <w:iCs/>
          <w:sz w:val="24"/>
          <w:szCs w:val="24"/>
        </w:rPr>
        <w:lastRenderedPageBreak/>
        <w:t xml:space="preserve">To clarify clinicopathological feature of </w:t>
      </w:r>
      <w:r w:rsidR="001D0415" w:rsidRPr="00C348FA">
        <w:rPr>
          <w:rFonts w:ascii="Book Antiqua" w:hAnsi="Book Antiqua"/>
          <w:i/>
          <w:iCs/>
          <w:sz w:val="24"/>
          <w:szCs w:val="24"/>
        </w:rPr>
        <w:t>H. pylori</w:t>
      </w:r>
      <w:r w:rsidR="001D0415" w:rsidRPr="00E20286">
        <w:rPr>
          <w:rFonts w:ascii="Book Antiqua" w:hAnsi="Book Antiqua"/>
          <w:iCs/>
          <w:sz w:val="24"/>
          <w:szCs w:val="24"/>
        </w:rPr>
        <w:t xml:space="preserve">-uninfected gastric cancer </w:t>
      </w:r>
      <w:r w:rsidR="00D459AC" w:rsidRPr="00E20286">
        <w:rPr>
          <w:rFonts w:ascii="Book Antiqua" w:hAnsi="Book Antiqua"/>
          <w:iCs/>
          <w:sz w:val="24"/>
          <w:szCs w:val="24"/>
        </w:rPr>
        <w:t>(</w:t>
      </w:r>
      <w:proofErr w:type="spellStart"/>
      <w:r w:rsidR="00D459AC" w:rsidRPr="00E20286">
        <w:rPr>
          <w:rFonts w:ascii="Book Antiqua" w:hAnsi="Book Antiqua"/>
          <w:iCs/>
          <w:sz w:val="24"/>
          <w:szCs w:val="24"/>
        </w:rPr>
        <w:t>HpUNGC</w:t>
      </w:r>
      <w:proofErr w:type="spellEnd"/>
      <w:r w:rsidR="00D459AC" w:rsidRPr="00E20286">
        <w:rPr>
          <w:rFonts w:ascii="Book Antiqua" w:hAnsi="Book Antiqua"/>
          <w:iCs/>
          <w:sz w:val="24"/>
          <w:szCs w:val="24"/>
        </w:rPr>
        <w:t xml:space="preserve">) treated by endoscopic submucosal dissection (ESD). </w:t>
      </w:r>
    </w:p>
    <w:p w14:paraId="499D648F" w14:textId="77777777" w:rsidR="00CF1BA1" w:rsidRPr="00E20286" w:rsidRDefault="00CF1BA1" w:rsidP="00E20286">
      <w:pPr>
        <w:adjustRightInd w:val="0"/>
        <w:snapToGrid w:val="0"/>
        <w:spacing w:after="0" w:line="360" w:lineRule="auto"/>
        <w:jc w:val="both"/>
        <w:rPr>
          <w:rFonts w:ascii="Book Antiqua" w:hAnsi="Book Antiqua"/>
          <w:iCs/>
          <w:sz w:val="24"/>
          <w:szCs w:val="24"/>
        </w:rPr>
      </w:pPr>
    </w:p>
    <w:p w14:paraId="1DD7B8CA" w14:textId="4932EA22" w:rsidR="000B7881" w:rsidRPr="00E20286" w:rsidRDefault="000B7881" w:rsidP="00E20286">
      <w:pPr>
        <w:adjustRightInd w:val="0"/>
        <w:snapToGrid w:val="0"/>
        <w:spacing w:after="0" w:line="360" w:lineRule="auto"/>
        <w:jc w:val="both"/>
        <w:rPr>
          <w:rFonts w:ascii="Book Antiqua" w:hAnsi="Book Antiqua"/>
          <w:b/>
          <w:i/>
          <w:sz w:val="24"/>
          <w:szCs w:val="24"/>
        </w:rPr>
      </w:pPr>
      <w:r w:rsidRPr="00E20286">
        <w:rPr>
          <w:rFonts w:ascii="Book Antiqua" w:hAnsi="Book Antiqua"/>
          <w:b/>
          <w:i/>
          <w:sz w:val="24"/>
          <w:szCs w:val="24"/>
        </w:rPr>
        <w:t>Research methods</w:t>
      </w:r>
    </w:p>
    <w:p w14:paraId="410A046C" w14:textId="09A1FBE0" w:rsidR="005B6067" w:rsidRPr="00E20286" w:rsidRDefault="005B6067" w:rsidP="00E20286">
      <w:pPr>
        <w:adjustRightInd w:val="0"/>
        <w:snapToGrid w:val="0"/>
        <w:spacing w:after="0" w:line="360" w:lineRule="auto"/>
        <w:jc w:val="both"/>
        <w:rPr>
          <w:rFonts w:ascii="Book Antiqua" w:hAnsi="Book Antiqua"/>
          <w:sz w:val="24"/>
          <w:szCs w:val="24"/>
        </w:rPr>
      </w:pPr>
      <w:r w:rsidRPr="00E20286">
        <w:rPr>
          <w:rFonts w:ascii="Book Antiqua" w:hAnsi="Book Antiqua"/>
          <w:sz w:val="24"/>
          <w:szCs w:val="24"/>
        </w:rPr>
        <w:t xml:space="preserve">This study is retrospective study. A total of 2462 patients with 3375 instances of early gastric cancers that were treated by </w:t>
      </w:r>
      <w:r w:rsidR="00D459AC" w:rsidRPr="00E20286">
        <w:rPr>
          <w:rFonts w:ascii="Book Antiqua" w:hAnsi="Book Antiqua"/>
          <w:sz w:val="24"/>
          <w:szCs w:val="24"/>
        </w:rPr>
        <w:t xml:space="preserve">ESD </w:t>
      </w:r>
      <w:r w:rsidRPr="00E20286">
        <w:rPr>
          <w:rFonts w:ascii="Book Antiqua" w:hAnsi="Book Antiqua"/>
          <w:sz w:val="24"/>
          <w:szCs w:val="24"/>
        </w:rPr>
        <w:t xml:space="preserve">were enrolled in our study between May 2000 and September 2019. We defined a patient as </w:t>
      </w:r>
      <w:r w:rsidRPr="00E20286">
        <w:rPr>
          <w:rFonts w:ascii="Book Antiqua" w:hAnsi="Book Antiqua"/>
          <w:i/>
          <w:sz w:val="24"/>
          <w:szCs w:val="24"/>
        </w:rPr>
        <w:t>H. pylori</w:t>
      </w:r>
      <w:r w:rsidRPr="00E20286">
        <w:rPr>
          <w:rFonts w:ascii="Book Antiqua" w:hAnsi="Book Antiqua"/>
          <w:sz w:val="24"/>
          <w:szCs w:val="24"/>
        </w:rPr>
        <w:t xml:space="preserve">-uninfected using the following three criteria; i) the patient did not receive treatment for </w:t>
      </w:r>
      <w:r w:rsidRPr="00E20286">
        <w:rPr>
          <w:rFonts w:ascii="Book Antiqua" w:hAnsi="Book Antiqua"/>
          <w:i/>
          <w:sz w:val="24"/>
          <w:szCs w:val="24"/>
        </w:rPr>
        <w:t xml:space="preserve">H. pylori, </w:t>
      </w:r>
      <w:r w:rsidRPr="00E20286">
        <w:rPr>
          <w:rFonts w:ascii="Book Antiqua" w:hAnsi="Book Antiqua"/>
          <w:sz w:val="24"/>
          <w:szCs w:val="24"/>
        </w:rPr>
        <w:t xml:space="preserve">which was determined by investigating medical records and conducting patient interviews, ii) lack of endoscopic atrophy, and iii) the patient was negative for </w:t>
      </w:r>
      <w:r w:rsidRPr="00E20286">
        <w:rPr>
          <w:rFonts w:ascii="Book Antiqua" w:hAnsi="Book Antiqua"/>
          <w:i/>
          <w:iCs/>
          <w:sz w:val="24"/>
          <w:szCs w:val="24"/>
        </w:rPr>
        <w:t>H. pylori</w:t>
      </w:r>
      <w:r w:rsidRPr="00E20286">
        <w:rPr>
          <w:rFonts w:ascii="Book Antiqua" w:hAnsi="Book Antiqua"/>
          <w:sz w:val="24"/>
          <w:szCs w:val="24"/>
        </w:rPr>
        <w:t xml:space="preserve"> after being tested at least twice using various diagnostic methods, including serum anti-</w:t>
      </w:r>
      <w:r w:rsidRPr="00E20286">
        <w:rPr>
          <w:rFonts w:ascii="Book Antiqua" w:hAnsi="Book Antiqua"/>
          <w:i/>
          <w:sz w:val="24"/>
          <w:szCs w:val="24"/>
        </w:rPr>
        <w:t>H. pylori</w:t>
      </w:r>
      <w:r w:rsidRPr="00E20286">
        <w:rPr>
          <w:rFonts w:ascii="Book Antiqua" w:hAnsi="Book Antiqua"/>
          <w:sz w:val="24"/>
          <w:szCs w:val="24"/>
        </w:rPr>
        <w:t xml:space="preserve">-IgG antibody, </w:t>
      </w:r>
      <w:r w:rsidR="00C348FA" w:rsidRPr="00E20286">
        <w:rPr>
          <w:rFonts w:ascii="Book Antiqua" w:hAnsi="Book Antiqua"/>
          <w:sz w:val="24"/>
          <w:szCs w:val="24"/>
        </w:rPr>
        <w:t>ur</w:t>
      </w:r>
      <w:r w:rsidRPr="00E20286">
        <w:rPr>
          <w:rFonts w:ascii="Book Antiqua" w:hAnsi="Book Antiqua"/>
          <w:sz w:val="24"/>
          <w:szCs w:val="24"/>
        </w:rPr>
        <w:t>ease breath test,</w:t>
      </w:r>
      <w:r w:rsidR="00C348FA" w:rsidRPr="00E20286">
        <w:rPr>
          <w:rFonts w:ascii="Book Antiqua" w:hAnsi="Book Antiqua"/>
          <w:sz w:val="24"/>
          <w:szCs w:val="24"/>
        </w:rPr>
        <w:t xml:space="preserve"> ra</w:t>
      </w:r>
      <w:r w:rsidRPr="00E20286">
        <w:rPr>
          <w:rFonts w:ascii="Book Antiqua" w:hAnsi="Book Antiqua"/>
          <w:sz w:val="24"/>
          <w:szCs w:val="24"/>
        </w:rPr>
        <w:t xml:space="preserve">pid urease test, and microscopic examination. </w:t>
      </w:r>
    </w:p>
    <w:p w14:paraId="414CF970" w14:textId="77777777" w:rsidR="005B6067" w:rsidRPr="00E20286" w:rsidRDefault="005B6067" w:rsidP="00E20286">
      <w:pPr>
        <w:adjustRightInd w:val="0"/>
        <w:snapToGrid w:val="0"/>
        <w:spacing w:after="0" w:line="360" w:lineRule="auto"/>
        <w:jc w:val="both"/>
        <w:rPr>
          <w:rFonts w:ascii="Book Antiqua" w:hAnsi="Book Antiqua"/>
          <w:i/>
          <w:sz w:val="24"/>
          <w:szCs w:val="24"/>
        </w:rPr>
      </w:pPr>
    </w:p>
    <w:p w14:paraId="20512D27" w14:textId="77777777" w:rsidR="005B6067" w:rsidRPr="00E20286" w:rsidRDefault="000B7881" w:rsidP="00E20286">
      <w:pPr>
        <w:adjustRightInd w:val="0"/>
        <w:snapToGrid w:val="0"/>
        <w:spacing w:after="0" w:line="360" w:lineRule="auto"/>
        <w:jc w:val="both"/>
        <w:rPr>
          <w:rFonts w:ascii="Book Antiqua" w:hAnsi="Book Antiqua"/>
          <w:b/>
          <w:sz w:val="24"/>
          <w:szCs w:val="24"/>
        </w:rPr>
      </w:pPr>
      <w:r w:rsidRPr="00E20286">
        <w:rPr>
          <w:rFonts w:ascii="Book Antiqua" w:hAnsi="Book Antiqua"/>
          <w:b/>
          <w:i/>
          <w:sz w:val="24"/>
          <w:szCs w:val="24"/>
        </w:rPr>
        <w:t>Research results</w:t>
      </w:r>
      <w:r w:rsidR="005B6067" w:rsidRPr="00E20286">
        <w:rPr>
          <w:rFonts w:ascii="Book Antiqua" w:hAnsi="Book Antiqua"/>
          <w:b/>
          <w:sz w:val="24"/>
          <w:szCs w:val="24"/>
        </w:rPr>
        <w:t xml:space="preserve"> </w:t>
      </w:r>
    </w:p>
    <w:p w14:paraId="77D8DC8B" w14:textId="42DF3765" w:rsidR="000B7881" w:rsidRPr="00E20286" w:rsidRDefault="00D459AC" w:rsidP="00E20286">
      <w:pPr>
        <w:adjustRightInd w:val="0"/>
        <w:snapToGrid w:val="0"/>
        <w:spacing w:after="0" w:line="360" w:lineRule="auto"/>
        <w:jc w:val="both"/>
        <w:rPr>
          <w:rFonts w:ascii="Book Antiqua" w:hAnsi="Book Antiqua"/>
          <w:sz w:val="24"/>
          <w:szCs w:val="24"/>
        </w:rPr>
      </w:pPr>
      <w:r w:rsidRPr="00E20286">
        <w:rPr>
          <w:rFonts w:ascii="Book Antiqua" w:hAnsi="Book Antiqua"/>
          <w:sz w:val="24"/>
          <w:szCs w:val="24"/>
        </w:rPr>
        <w:t>Of these, 30 lesions in 30 pa</w:t>
      </w:r>
      <w:r w:rsidR="00C348FA">
        <w:rPr>
          <w:rFonts w:ascii="Book Antiqua" w:hAnsi="Book Antiqua"/>
          <w:sz w:val="24"/>
          <w:szCs w:val="24"/>
        </w:rPr>
        <w:t xml:space="preserve">tients were diagnosed as </w:t>
      </w:r>
      <w:proofErr w:type="spellStart"/>
      <w:r w:rsidR="00C348FA">
        <w:rPr>
          <w:rFonts w:ascii="Book Antiqua" w:hAnsi="Book Antiqua"/>
          <w:sz w:val="24"/>
          <w:szCs w:val="24"/>
        </w:rPr>
        <w:t>HpUIGC</w:t>
      </w:r>
      <w:proofErr w:type="spellEnd"/>
      <w:r w:rsidRPr="00E20286">
        <w:rPr>
          <w:rFonts w:ascii="Book Antiqua" w:hAnsi="Book Antiqua"/>
          <w:sz w:val="24"/>
          <w:szCs w:val="24"/>
        </w:rPr>
        <w:t xml:space="preserve">. </w:t>
      </w:r>
      <w:r w:rsidR="005B6067" w:rsidRPr="00E20286">
        <w:rPr>
          <w:rFonts w:ascii="Book Antiqua" w:hAnsi="Book Antiqua"/>
          <w:sz w:val="24"/>
          <w:szCs w:val="24"/>
        </w:rPr>
        <w:t xml:space="preserve">Histologically </w:t>
      </w:r>
      <w:r w:rsidR="00B23350" w:rsidRPr="00E20286">
        <w:rPr>
          <w:rFonts w:ascii="Book Antiqua" w:hAnsi="Book Antiqua"/>
          <w:sz w:val="24"/>
          <w:szCs w:val="24"/>
        </w:rPr>
        <w:t xml:space="preserve">30 </w:t>
      </w:r>
      <w:proofErr w:type="spellStart"/>
      <w:r w:rsidR="005B6067" w:rsidRPr="00E20286">
        <w:rPr>
          <w:rFonts w:ascii="Book Antiqua" w:hAnsi="Book Antiqua"/>
          <w:sz w:val="24"/>
          <w:szCs w:val="24"/>
        </w:rPr>
        <w:t>HpUIGC</w:t>
      </w:r>
      <w:proofErr w:type="spellEnd"/>
      <w:r w:rsidR="005B6067" w:rsidRPr="00E20286">
        <w:rPr>
          <w:rFonts w:ascii="Book Antiqua" w:hAnsi="Book Antiqua"/>
          <w:sz w:val="24"/>
          <w:szCs w:val="24"/>
        </w:rPr>
        <w:t xml:space="preserve"> lesions were classified into 4 types (fundic gland type adenocarcinoma, foveolar type well-differentiated adenocarcinoma, intestinal phenotype adenocarcinoma, and pure signet-ring cell carcinoma).</w:t>
      </w:r>
      <w:r w:rsidR="00B23350" w:rsidRPr="00E20286">
        <w:rPr>
          <w:rFonts w:ascii="Book Antiqua" w:hAnsi="Book Antiqua"/>
          <w:sz w:val="24"/>
          <w:szCs w:val="24"/>
        </w:rPr>
        <w:t xml:space="preserve"> Unlike previous reports, most of the lesions (22/30 lesions) were the differentiated type.</w:t>
      </w:r>
    </w:p>
    <w:p w14:paraId="08DDCC67" w14:textId="77777777" w:rsidR="00B23350" w:rsidRPr="00E20286" w:rsidRDefault="00B23350" w:rsidP="00E20286">
      <w:pPr>
        <w:adjustRightInd w:val="0"/>
        <w:snapToGrid w:val="0"/>
        <w:spacing w:after="0" w:line="360" w:lineRule="auto"/>
        <w:jc w:val="both"/>
        <w:rPr>
          <w:rFonts w:ascii="Book Antiqua" w:hAnsi="Book Antiqua"/>
          <w:i/>
          <w:sz w:val="24"/>
          <w:szCs w:val="24"/>
        </w:rPr>
      </w:pPr>
    </w:p>
    <w:p w14:paraId="5591C56B" w14:textId="3FF74F9A" w:rsidR="000B7881" w:rsidRPr="00E20286" w:rsidRDefault="000B7881" w:rsidP="00E20286">
      <w:pPr>
        <w:adjustRightInd w:val="0"/>
        <w:snapToGrid w:val="0"/>
        <w:spacing w:after="0" w:line="360" w:lineRule="auto"/>
        <w:jc w:val="both"/>
        <w:rPr>
          <w:rFonts w:ascii="Book Antiqua" w:hAnsi="Book Antiqua"/>
          <w:b/>
          <w:i/>
          <w:sz w:val="24"/>
          <w:szCs w:val="24"/>
        </w:rPr>
      </w:pPr>
      <w:r w:rsidRPr="00E20286">
        <w:rPr>
          <w:rFonts w:ascii="Book Antiqua" w:hAnsi="Book Antiqua"/>
          <w:b/>
          <w:i/>
          <w:sz w:val="24"/>
          <w:szCs w:val="24"/>
        </w:rPr>
        <w:t>Research conclusions</w:t>
      </w:r>
    </w:p>
    <w:p w14:paraId="785E8683" w14:textId="56CAB422" w:rsidR="00F173C0" w:rsidRPr="00E20286" w:rsidRDefault="00F173C0" w:rsidP="00E20286">
      <w:pPr>
        <w:adjustRightInd w:val="0"/>
        <w:snapToGrid w:val="0"/>
        <w:spacing w:after="0" w:line="360" w:lineRule="auto"/>
        <w:jc w:val="both"/>
        <w:rPr>
          <w:rFonts w:ascii="Book Antiqua" w:eastAsia="宋体" w:hAnsi="Book Antiqua"/>
          <w:sz w:val="24"/>
          <w:szCs w:val="24"/>
          <w:lang w:eastAsia="zh-CN"/>
        </w:rPr>
      </w:pPr>
      <w:r w:rsidRPr="00E20286">
        <w:rPr>
          <w:rFonts w:ascii="Book Antiqua" w:hAnsi="Book Antiqua"/>
          <w:sz w:val="24"/>
          <w:szCs w:val="24"/>
          <w:lang w:eastAsia="ja-JP"/>
        </w:rPr>
        <w:t xml:space="preserve">In this study, we classified 30 </w:t>
      </w:r>
      <w:proofErr w:type="spellStart"/>
      <w:r w:rsidRPr="00E20286">
        <w:rPr>
          <w:rFonts w:ascii="Book Antiqua" w:hAnsi="Book Antiqua"/>
          <w:sz w:val="24"/>
          <w:szCs w:val="24"/>
          <w:lang w:eastAsia="ja-JP"/>
        </w:rPr>
        <w:t>HpUIG</w:t>
      </w:r>
      <w:r w:rsidR="00723D87" w:rsidRPr="00E20286">
        <w:rPr>
          <w:rFonts w:ascii="Book Antiqua" w:hAnsi="Book Antiqua"/>
          <w:sz w:val="24"/>
          <w:szCs w:val="24"/>
          <w:lang w:eastAsia="ja-JP"/>
        </w:rPr>
        <w:t>Cs</w:t>
      </w:r>
      <w:proofErr w:type="spellEnd"/>
      <w:r w:rsidR="00723D87" w:rsidRPr="00E20286">
        <w:rPr>
          <w:rFonts w:ascii="Book Antiqua" w:hAnsi="Book Antiqua"/>
          <w:sz w:val="24"/>
          <w:szCs w:val="24"/>
          <w:lang w:eastAsia="ja-JP"/>
        </w:rPr>
        <w:t xml:space="preserve"> into 4 types histologically.</w:t>
      </w:r>
      <w:r w:rsidR="00723D87" w:rsidRPr="00E20286">
        <w:rPr>
          <w:rFonts w:ascii="Book Antiqua" w:eastAsia="宋体" w:hAnsi="Book Antiqua"/>
          <w:sz w:val="24"/>
          <w:szCs w:val="24"/>
          <w:lang w:eastAsia="zh-CN"/>
        </w:rPr>
        <w:t xml:space="preserve"> </w:t>
      </w:r>
      <w:r w:rsidRPr="00E20286">
        <w:rPr>
          <w:rFonts w:ascii="Book Antiqua" w:hAnsi="Book Antiqua"/>
          <w:sz w:val="24"/>
          <w:szCs w:val="24"/>
          <w:lang w:eastAsia="ja-JP"/>
        </w:rPr>
        <w:t>Unlike previous reports, there were more differentiated cancers tha</w:t>
      </w:r>
      <w:r w:rsidR="00723D87" w:rsidRPr="00E20286">
        <w:rPr>
          <w:rFonts w:ascii="Book Antiqua" w:hAnsi="Book Antiqua"/>
          <w:sz w:val="24"/>
          <w:szCs w:val="24"/>
          <w:lang w:eastAsia="ja-JP"/>
        </w:rPr>
        <w:t>n undifferentiated cancers.</w:t>
      </w:r>
      <w:r w:rsidR="00723D87" w:rsidRPr="00E20286">
        <w:rPr>
          <w:rFonts w:ascii="Book Antiqua" w:eastAsia="宋体" w:hAnsi="Book Antiqua"/>
          <w:sz w:val="24"/>
          <w:szCs w:val="24"/>
          <w:lang w:eastAsia="zh-CN"/>
        </w:rPr>
        <w:t xml:space="preserve"> </w:t>
      </w:r>
      <w:r w:rsidRPr="00E20286">
        <w:rPr>
          <w:rFonts w:ascii="Book Antiqua" w:hAnsi="Book Antiqua"/>
          <w:sz w:val="24"/>
          <w:szCs w:val="24"/>
        </w:rPr>
        <w:t xml:space="preserve">Although the most of </w:t>
      </w:r>
      <w:proofErr w:type="spellStart"/>
      <w:r w:rsidRPr="00E20286">
        <w:rPr>
          <w:rFonts w:ascii="Book Antiqua" w:hAnsi="Book Antiqua"/>
          <w:sz w:val="24"/>
          <w:szCs w:val="24"/>
        </w:rPr>
        <w:t>HpUIGC</w:t>
      </w:r>
      <w:proofErr w:type="spellEnd"/>
      <w:r w:rsidRPr="00E20286">
        <w:rPr>
          <w:rFonts w:ascii="Book Antiqua" w:hAnsi="Book Antiqua"/>
          <w:sz w:val="24"/>
          <w:szCs w:val="24"/>
        </w:rPr>
        <w:t xml:space="preserve"> showed gastric phenotype, it is essential to recognize that there are not a few intestinal phenotype adenocarcinomas among </w:t>
      </w:r>
      <w:proofErr w:type="spellStart"/>
      <w:r w:rsidRPr="00E20286">
        <w:rPr>
          <w:rFonts w:ascii="Book Antiqua" w:hAnsi="Book Antiqua"/>
          <w:sz w:val="24"/>
          <w:szCs w:val="24"/>
        </w:rPr>
        <w:t>HpUIGCs</w:t>
      </w:r>
      <w:proofErr w:type="spellEnd"/>
      <w:r w:rsidRPr="00E20286">
        <w:rPr>
          <w:rFonts w:ascii="Book Antiqua" w:hAnsi="Book Antiqua"/>
          <w:sz w:val="24"/>
          <w:szCs w:val="24"/>
        </w:rPr>
        <w:t>.</w:t>
      </w:r>
      <w:r w:rsidR="00723D87" w:rsidRPr="00E20286">
        <w:rPr>
          <w:rFonts w:ascii="Book Antiqua" w:eastAsia="宋体" w:hAnsi="Book Antiqua"/>
          <w:sz w:val="24"/>
          <w:szCs w:val="24"/>
          <w:lang w:eastAsia="zh-CN"/>
        </w:rPr>
        <w:t xml:space="preserve"> </w:t>
      </w:r>
      <w:proofErr w:type="spellStart"/>
      <w:r w:rsidRPr="00E20286">
        <w:rPr>
          <w:rFonts w:ascii="Book Antiqua" w:hAnsi="Book Antiqua"/>
          <w:sz w:val="24"/>
          <w:szCs w:val="24"/>
        </w:rPr>
        <w:t>HpUIGC</w:t>
      </w:r>
      <w:proofErr w:type="spellEnd"/>
      <w:r w:rsidRPr="00E20286">
        <w:rPr>
          <w:rFonts w:ascii="Book Antiqua" w:hAnsi="Book Antiqua"/>
          <w:sz w:val="24"/>
          <w:szCs w:val="24"/>
        </w:rPr>
        <w:t xml:space="preserve"> is very rare, among which, histologically high incidence of undifferentiated adenocarcinoma.</w:t>
      </w:r>
      <w:r w:rsidR="00723D87" w:rsidRPr="00E20286">
        <w:rPr>
          <w:rFonts w:ascii="Book Antiqua" w:eastAsia="宋体" w:hAnsi="Book Antiqua"/>
          <w:sz w:val="24"/>
          <w:szCs w:val="24"/>
          <w:lang w:eastAsia="zh-CN"/>
        </w:rPr>
        <w:t xml:space="preserve"> </w:t>
      </w:r>
      <w:r w:rsidRPr="00E20286">
        <w:rPr>
          <w:rFonts w:ascii="Book Antiqua" w:hAnsi="Book Antiqua"/>
          <w:sz w:val="24"/>
          <w:szCs w:val="24"/>
        </w:rPr>
        <w:t xml:space="preserve">Besides undifferentiated adenocarcinoma and gastric fundic gland type adenocarcinoma, there is another </w:t>
      </w:r>
      <w:proofErr w:type="spellStart"/>
      <w:r w:rsidRPr="00E20286">
        <w:rPr>
          <w:rFonts w:ascii="Book Antiqua" w:hAnsi="Book Antiqua"/>
          <w:sz w:val="24"/>
          <w:szCs w:val="24"/>
        </w:rPr>
        <w:t>HpUIGC</w:t>
      </w:r>
      <w:proofErr w:type="spellEnd"/>
      <w:r w:rsidRPr="00E20286">
        <w:rPr>
          <w:rFonts w:ascii="Book Antiqua" w:hAnsi="Book Antiqua"/>
          <w:sz w:val="24"/>
          <w:szCs w:val="24"/>
        </w:rPr>
        <w:t xml:space="preserve"> having different </w:t>
      </w:r>
      <w:proofErr w:type="spellStart"/>
      <w:r w:rsidRPr="00E20286">
        <w:rPr>
          <w:rFonts w:ascii="Book Antiqua" w:hAnsi="Book Antiqua"/>
          <w:sz w:val="24"/>
          <w:szCs w:val="24"/>
        </w:rPr>
        <w:t>histopathological</w:t>
      </w:r>
      <w:proofErr w:type="spellEnd"/>
      <w:r w:rsidRPr="00E20286">
        <w:rPr>
          <w:rFonts w:ascii="Book Antiqua" w:hAnsi="Book Antiqua"/>
          <w:sz w:val="24"/>
          <w:szCs w:val="24"/>
        </w:rPr>
        <w:t xml:space="preserve"> features.</w:t>
      </w:r>
      <w:r w:rsidR="00723D87" w:rsidRPr="00E20286">
        <w:rPr>
          <w:rFonts w:ascii="Book Antiqua" w:eastAsia="宋体" w:hAnsi="Book Antiqua"/>
          <w:sz w:val="24"/>
          <w:szCs w:val="24"/>
          <w:lang w:eastAsia="zh-CN"/>
        </w:rPr>
        <w:t xml:space="preserve"> </w:t>
      </w:r>
      <w:proofErr w:type="spellStart"/>
      <w:r w:rsidRPr="00E20286">
        <w:rPr>
          <w:rFonts w:ascii="Book Antiqua" w:hAnsi="Book Antiqua"/>
          <w:sz w:val="24"/>
          <w:szCs w:val="24"/>
          <w:lang w:eastAsia="ja-JP"/>
        </w:rPr>
        <w:t>HpUIGC</w:t>
      </w:r>
      <w:proofErr w:type="spellEnd"/>
      <w:r w:rsidRPr="00E20286">
        <w:rPr>
          <w:rFonts w:ascii="Book Antiqua" w:hAnsi="Book Antiqua"/>
          <w:sz w:val="24"/>
          <w:szCs w:val="24"/>
          <w:lang w:eastAsia="ja-JP"/>
        </w:rPr>
        <w:t xml:space="preserve"> may show various type of histopathological features.</w:t>
      </w:r>
      <w:r w:rsidR="00723D87" w:rsidRPr="00E20286">
        <w:rPr>
          <w:rFonts w:ascii="Book Antiqua" w:eastAsia="宋体" w:hAnsi="Book Antiqua"/>
          <w:sz w:val="24"/>
          <w:szCs w:val="24"/>
          <w:lang w:eastAsia="zh-CN"/>
        </w:rPr>
        <w:t xml:space="preserve"> </w:t>
      </w:r>
      <w:r w:rsidRPr="00E20286">
        <w:rPr>
          <w:rFonts w:ascii="Book Antiqua" w:hAnsi="Book Antiqua"/>
          <w:sz w:val="24"/>
          <w:szCs w:val="24"/>
        </w:rPr>
        <w:lastRenderedPageBreak/>
        <w:t xml:space="preserve">Histologically, </w:t>
      </w:r>
      <w:proofErr w:type="spellStart"/>
      <w:r w:rsidRPr="00E20286">
        <w:rPr>
          <w:rFonts w:ascii="Book Antiqua" w:hAnsi="Book Antiqua"/>
          <w:sz w:val="24"/>
          <w:szCs w:val="24"/>
        </w:rPr>
        <w:t>HpUIGC</w:t>
      </w:r>
      <w:proofErr w:type="spellEnd"/>
      <w:r w:rsidRPr="00E20286">
        <w:rPr>
          <w:rFonts w:ascii="Book Antiqua" w:hAnsi="Book Antiqua"/>
          <w:sz w:val="24"/>
          <w:szCs w:val="24"/>
        </w:rPr>
        <w:t xml:space="preserve"> is classified into at least 4 types (fundic gland type adenocarcinoma, foveolar type well-differentiated adenocarcinoma, intestinal phenotype adenocarcinoma, and pure signet-ring cell carcinoma).</w:t>
      </w:r>
      <w:r w:rsidR="00723D87" w:rsidRPr="00E20286">
        <w:rPr>
          <w:rFonts w:ascii="Book Antiqua" w:eastAsia="宋体" w:hAnsi="Book Antiqua"/>
          <w:sz w:val="24"/>
          <w:szCs w:val="24"/>
          <w:lang w:eastAsia="zh-CN"/>
        </w:rPr>
        <w:t xml:space="preserve"> </w:t>
      </w:r>
      <w:r w:rsidRPr="00E20286">
        <w:rPr>
          <w:rFonts w:ascii="Book Antiqua" w:hAnsi="Book Antiqua"/>
          <w:sz w:val="24"/>
          <w:szCs w:val="24"/>
        </w:rPr>
        <w:t xml:space="preserve">To the best of our knowledge, the present study reports the largest number of </w:t>
      </w:r>
      <w:proofErr w:type="spellStart"/>
      <w:r w:rsidRPr="00E20286">
        <w:rPr>
          <w:rFonts w:ascii="Book Antiqua" w:hAnsi="Book Antiqua"/>
          <w:sz w:val="24"/>
          <w:szCs w:val="24"/>
        </w:rPr>
        <w:t>HpUIGC</w:t>
      </w:r>
      <w:proofErr w:type="spellEnd"/>
      <w:r w:rsidRPr="00E20286">
        <w:rPr>
          <w:rFonts w:ascii="Book Antiqua" w:hAnsi="Book Antiqua"/>
          <w:sz w:val="24"/>
          <w:szCs w:val="24"/>
        </w:rPr>
        <w:t xml:space="preserve"> </w:t>
      </w:r>
      <w:r w:rsidR="00723D87" w:rsidRPr="00E20286">
        <w:rPr>
          <w:rFonts w:ascii="Book Antiqua" w:hAnsi="Book Antiqua"/>
          <w:sz w:val="24"/>
          <w:szCs w:val="24"/>
        </w:rPr>
        <w:t>cases that</w:t>
      </w:r>
      <w:r w:rsidRPr="00E20286">
        <w:rPr>
          <w:rFonts w:ascii="Book Antiqua" w:hAnsi="Book Antiqua"/>
          <w:sz w:val="24"/>
          <w:szCs w:val="24"/>
        </w:rPr>
        <w:t xml:space="preserve"> had been evaluated for both endoscopic and pathological findings. To recognize </w:t>
      </w:r>
      <w:proofErr w:type="spellStart"/>
      <w:r w:rsidRPr="00E20286">
        <w:rPr>
          <w:rFonts w:ascii="Book Antiqua" w:hAnsi="Book Antiqua"/>
          <w:sz w:val="24"/>
          <w:szCs w:val="24"/>
        </w:rPr>
        <w:t>clinicopathological</w:t>
      </w:r>
      <w:proofErr w:type="spellEnd"/>
      <w:r w:rsidRPr="00E20286">
        <w:rPr>
          <w:rFonts w:ascii="Book Antiqua" w:hAnsi="Book Antiqua"/>
          <w:sz w:val="24"/>
          <w:szCs w:val="24"/>
        </w:rPr>
        <w:t xml:space="preserve"> feature of </w:t>
      </w:r>
      <w:proofErr w:type="spellStart"/>
      <w:r w:rsidRPr="00E20286">
        <w:rPr>
          <w:rFonts w:ascii="Book Antiqua" w:hAnsi="Book Antiqua"/>
          <w:sz w:val="24"/>
          <w:szCs w:val="24"/>
        </w:rPr>
        <w:t>HpUIGC</w:t>
      </w:r>
      <w:proofErr w:type="spellEnd"/>
      <w:r w:rsidRPr="00E20286">
        <w:rPr>
          <w:rFonts w:ascii="Book Antiqua" w:hAnsi="Book Antiqua"/>
          <w:sz w:val="24"/>
          <w:szCs w:val="24"/>
        </w:rPr>
        <w:t xml:space="preserve"> will be helpful for early detection of </w:t>
      </w:r>
      <w:proofErr w:type="spellStart"/>
      <w:r w:rsidRPr="00E20286">
        <w:rPr>
          <w:rFonts w:ascii="Book Antiqua" w:hAnsi="Book Antiqua"/>
          <w:sz w:val="24"/>
          <w:szCs w:val="24"/>
        </w:rPr>
        <w:t>HpUIGC</w:t>
      </w:r>
      <w:proofErr w:type="spellEnd"/>
      <w:r w:rsidRPr="00E20286">
        <w:rPr>
          <w:rFonts w:ascii="Book Antiqua" w:hAnsi="Book Antiqua"/>
          <w:sz w:val="24"/>
          <w:szCs w:val="24"/>
        </w:rPr>
        <w:t xml:space="preserve"> in the future clinical practice</w:t>
      </w:r>
      <w:r w:rsidRPr="00E20286">
        <w:rPr>
          <w:rFonts w:ascii="Book Antiqua" w:hAnsi="Book Antiqua"/>
          <w:sz w:val="24"/>
          <w:szCs w:val="24"/>
          <w:lang w:eastAsia="ja-JP"/>
        </w:rPr>
        <w:t>.</w:t>
      </w:r>
    </w:p>
    <w:p w14:paraId="0DB5AC07" w14:textId="77777777" w:rsidR="00B23350" w:rsidRPr="00E20286" w:rsidRDefault="00B23350" w:rsidP="00E20286">
      <w:pPr>
        <w:adjustRightInd w:val="0"/>
        <w:snapToGrid w:val="0"/>
        <w:spacing w:after="0" w:line="360" w:lineRule="auto"/>
        <w:jc w:val="both"/>
        <w:rPr>
          <w:rFonts w:ascii="Book Antiqua" w:hAnsi="Book Antiqua"/>
          <w:i/>
          <w:sz w:val="24"/>
          <w:szCs w:val="24"/>
        </w:rPr>
      </w:pPr>
    </w:p>
    <w:p w14:paraId="0C636690" w14:textId="730738B3" w:rsidR="00F173C0" w:rsidRPr="00E20286" w:rsidRDefault="00723D87" w:rsidP="00E20286">
      <w:pPr>
        <w:adjustRightInd w:val="0"/>
        <w:snapToGrid w:val="0"/>
        <w:spacing w:after="0" w:line="360" w:lineRule="auto"/>
        <w:jc w:val="both"/>
        <w:rPr>
          <w:rFonts w:ascii="Book Antiqua" w:eastAsia="宋体" w:hAnsi="Book Antiqua"/>
          <w:b/>
          <w:i/>
          <w:sz w:val="24"/>
          <w:szCs w:val="24"/>
          <w:lang w:eastAsia="zh-CN"/>
        </w:rPr>
      </w:pPr>
      <w:r w:rsidRPr="00E20286">
        <w:rPr>
          <w:rFonts w:ascii="Book Antiqua" w:hAnsi="Book Antiqua"/>
          <w:b/>
          <w:i/>
          <w:sz w:val="24"/>
          <w:szCs w:val="24"/>
        </w:rPr>
        <w:t>Research perspectives</w:t>
      </w:r>
    </w:p>
    <w:p w14:paraId="6A04791E" w14:textId="4EA6B5D9" w:rsidR="000B7881" w:rsidRPr="00E20286" w:rsidRDefault="001A2A01" w:rsidP="00E20286">
      <w:pPr>
        <w:adjustRightInd w:val="0"/>
        <w:snapToGrid w:val="0"/>
        <w:spacing w:after="0" w:line="360" w:lineRule="auto"/>
        <w:jc w:val="both"/>
        <w:rPr>
          <w:rFonts w:ascii="Book Antiqua" w:eastAsia="宋体" w:hAnsi="Book Antiqua"/>
          <w:bCs/>
          <w:sz w:val="24"/>
          <w:szCs w:val="24"/>
          <w:lang w:eastAsia="zh-CN"/>
        </w:rPr>
      </w:pPr>
      <w:r w:rsidRPr="00E20286">
        <w:rPr>
          <w:rFonts w:ascii="Book Antiqua" w:hAnsi="Book Antiqua"/>
          <w:bCs/>
          <w:sz w:val="24"/>
          <w:szCs w:val="24"/>
        </w:rPr>
        <w:t xml:space="preserve">To recognize the various </w:t>
      </w:r>
      <w:proofErr w:type="spellStart"/>
      <w:r w:rsidRPr="00E20286">
        <w:rPr>
          <w:rFonts w:ascii="Book Antiqua" w:hAnsi="Book Antiqua"/>
          <w:bCs/>
          <w:sz w:val="24"/>
          <w:szCs w:val="24"/>
        </w:rPr>
        <w:t>clinicopathological</w:t>
      </w:r>
      <w:proofErr w:type="spellEnd"/>
      <w:r w:rsidRPr="00E20286">
        <w:rPr>
          <w:rFonts w:ascii="Book Antiqua" w:hAnsi="Book Antiqua"/>
          <w:bCs/>
          <w:sz w:val="24"/>
          <w:szCs w:val="24"/>
        </w:rPr>
        <w:t xml:space="preserve"> features of </w:t>
      </w:r>
      <w:proofErr w:type="spellStart"/>
      <w:r w:rsidRPr="00E20286">
        <w:rPr>
          <w:rFonts w:ascii="Book Antiqua" w:hAnsi="Book Antiqua"/>
          <w:bCs/>
          <w:sz w:val="24"/>
          <w:szCs w:val="24"/>
        </w:rPr>
        <w:t>HpUIGC</w:t>
      </w:r>
      <w:proofErr w:type="spellEnd"/>
      <w:r w:rsidRPr="00E20286">
        <w:rPr>
          <w:rFonts w:ascii="Book Antiqua" w:hAnsi="Book Antiqua"/>
          <w:bCs/>
          <w:sz w:val="24"/>
          <w:szCs w:val="24"/>
        </w:rPr>
        <w:t xml:space="preserve"> is useful for clinical diagnosis in the future.</w:t>
      </w:r>
      <w:r w:rsidR="00723D87" w:rsidRPr="00E20286">
        <w:rPr>
          <w:rFonts w:ascii="Book Antiqua" w:eastAsia="宋体" w:hAnsi="Book Antiqua"/>
          <w:bCs/>
          <w:sz w:val="24"/>
          <w:szCs w:val="24"/>
          <w:lang w:eastAsia="zh-CN"/>
        </w:rPr>
        <w:t xml:space="preserve"> </w:t>
      </w:r>
      <w:r w:rsidR="00A003EF" w:rsidRPr="00E20286">
        <w:rPr>
          <w:rFonts w:ascii="Book Antiqua" w:hAnsi="Book Antiqua"/>
          <w:bCs/>
          <w:sz w:val="24"/>
          <w:szCs w:val="24"/>
          <w:lang w:eastAsia="ja-JP"/>
        </w:rPr>
        <w:t xml:space="preserve">Because </w:t>
      </w:r>
      <w:proofErr w:type="spellStart"/>
      <w:r w:rsidR="00F173C0" w:rsidRPr="00E20286">
        <w:rPr>
          <w:rFonts w:ascii="Book Antiqua" w:hAnsi="Book Antiqua"/>
          <w:bCs/>
          <w:sz w:val="24"/>
          <w:szCs w:val="24"/>
          <w:lang w:eastAsia="ja-JP"/>
        </w:rPr>
        <w:t>HpUIGC</w:t>
      </w:r>
      <w:proofErr w:type="spellEnd"/>
      <w:r w:rsidR="00F173C0" w:rsidRPr="00E20286">
        <w:rPr>
          <w:rFonts w:ascii="Book Antiqua" w:hAnsi="Book Antiqua"/>
          <w:bCs/>
          <w:sz w:val="24"/>
          <w:szCs w:val="24"/>
          <w:lang w:eastAsia="ja-JP"/>
        </w:rPr>
        <w:t xml:space="preserve"> is rare frequency, </w:t>
      </w:r>
      <w:r w:rsidR="00A003EF" w:rsidRPr="00E20286">
        <w:rPr>
          <w:rFonts w:ascii="Book Antiqua" w:hAnsi="Book Antiqua"/>
          <w:bCs/>
          <w:sz w:val="24"/>
          <w:szCs w:val="24"/>
          <w:lang w:eastAsia="ja-JP"/>
        </w:rPr>
        <w:t xml:space="preserve">we consider multicenter clinical trial for case collection to elucidate more detail of the </w:t>
      </w:r>
      <w:proofErr w:type="spellStart"/>
      <w:r w:rsidR="00A003EF" w:rsidRPr="00E20286">
        <w:rPr>
          <w:rFonts w:ascii="Book Antiqua" w:hAnsi="Book Antiqua"/>
          <w:bCs/>
          <w:sz w:val="24"/>
          <w:szCs w:val="24"/>
          <w:lang w:eastAsia="ja-JP"/>
        </w:rPr>
        <w:t>clinicopathological</w:t>
      </w:r>
      <w:proofErr w:type="spellEnd"/>
      <w:r w:rsidR="00A003EF" w:rsidRPr="00E20286">
        <w:rPr>
          <w:rFonts w:ascii="Book Antiqua" w:hAnsi="Book Antiqua"/>
          <w:bCs/>
          <w:sz w:val="24"/>
          <w:szCs w:val="24"/>
          <w:lang w:eastAsia="ja-JP"/>
        </w:rPr>
        <w:t xml:space="preserve"> characteristics of </w:t>
      </w:r>
      <w:proofErr w:type="spellStart"/>
      <w:r w:rsidR="00A003EF" w:rsidRPr="00E20286">
        <w:rPr>
          <w:rFonts w:ascii="Book Antiqua" w:hAnsi="Book Antiqua"/>
          <w:bCs/>
          <w:sz w:val="24"/>
          <w:szCs w:val="24"/>
          <w:lang w:eastAsia="ja-JP"/>
        </w:rPr>
        <w:t>HpUIGC</w:t>
      </w:r>
      <w:proofErr w:type="spellEnd"/>
      <w:r w:rsidR="00A003EF" w:rsidRPr="00E20286">
        <w:rPr>
          <w:rFonts w:ascii="Book Antiqua" w:hAnsi="Book Antiqua"/>
          <w:bCs/>
          <w:sz w:val="24"/>
          <w:szCs w:val="24"/>
          <w:lang w:eastAsia="ja-JP"/>
        </w:rPr>
        <w:t>.</w:t>
      </w:r>
      <w:r w:rsidR="00723D87" w:rsidRPr="00E20286">
        <w:rPr>
          <w:rFonts w:ascii="Book Antiqua" w:eastAsia="宋体" w:hAnsi="Book Antiqua"/>
          <w:bCs/>
          <w:sz w:val="24"/>
          <w:szCs w:val="24"/>
          <w:lang w:eastAsia="zh-CN"/>
        </w:rPr>
        <w:t xml:space="preserve"> </w:t>
      </w:r>
      <w:r w:rsidR="00F173C0" w:rsidRPr="00E20286">
        <w:rPr>
          <w:rFonts w:ascii="Book Antiqua" w:hAnsi="Book Antiqua"/>
          <w:bCs/>
          <w:sz w:val="24"/>
          <w:szCs w:val="24"/>
          <w:lang w:eastAsia="ja-JP"/>
        </w:rPr>
        <w:t xml:space="preserve">Multicenter </w:t>
      </w:r>
      <w:r w:rsidR="00556A01" w:rsidRPr="00E20286">
        <w:rPr>
          <w:rFonts w:ascii="Book Antiqua" w:hAnsi="Book Antiqua"/>
          <w:bCs/>
          <w:sz w:val="24"/>
          <w:szCs w:val="24"/>
          <w:lang w:eastAsia="ja-JP"/>
        </w:rPr>
        <w:t xml:space="preserve">observational </w:t>
      </w:r>
      <w:r w:rsidR="00A003EF" w:rsidRPr="00E20286">
        <w:rPr>
          <w:rFonts w:ascii="Book Antiqua" w:hAnsi="Book Antiqua"/>
          <w:bCs/>
          <w:sz w:val="24"/>
          <w:szCs w:val="24"/>
          <w:lang w:eastAsia="ja-JP"/>
        </w:rPr>
        <w:t>trial</w:t>
      </w:r>
      <w:r w:rsidR="00723D87" w:rsidRPr="00E20286">
        <w:rPr>
          <w:rFonts w:ascii="Book Antiqua" w:hAnsi="Book Antiqua"/>
          <w:sz w:val="24"/>
          <w:szCs w:val="24"/>
        </w:rPr>
        <w:t xml:space="preserve"> </w:t>
      </w:r>
      <w:r w:rsidR="00723D87" w:rsidRPr="00E20286">
        <w:rPr>
          <w:rFonts w:ascii="Book Antiqua" w:hAnsi="Book Antiqua"/>
          <w:bCs/>
          <w:sz w:val="24"/>
          <w:szCs w:val="24"/>
          <w:lang w:eastAsia="ja-JP"/>
        </w:rPr>
        <w:t>is the best method for the future research</w:t>
      </w:r>
      <w:r w:rsidR="00723D87" w:rsidRPr="00E20286">
        <w:rPr>
          <w:rFonts w:ascii="Book Antiqua" w:eastAsia="宋体" w:hAnsi="Book Antiqua"/>
          <w:bCs/>
          <w:sz w:val="24"/>
          <w:szCs w:val="24"/>
          <w:lang w:eastAsia="zh-CN"/>
        </w:rPr>
        <w:t>.</w:t>
      </w:r>
    </w:p>
    <w:p w14:paraId="48A76929" w14:textId="77777777" w:rsidR="000B7881" w:rsidRPr="00E20286" w:rsidRDefault="000B7881" w:rsidP="00E20286">
      <w:pPr>
        <w:adjustRightInd w:val="0"/>
        <w:snapToGrid w:val="0"/>
        <w:spacing w:after="0" w:line="360" w:lineRule="auto"/>
        <w:jc w:val="both"/>
        <w:rPr>
          <w:rFonts w:ascii="Book Antiqua" w:hAnsi="Book Antiqua"/>
          <w:b/>
          <w:sz w:val="24"/>
          <w:szCs w:val="24"/>
        </w:rPr>
      </w:pPr>
    </w:p>
    <w:p w14:paraId="6A1EE758" w14:textId="2FF78512" w:rsidR="000B7881" w:rsidRPr="00E20286" w:rsidRDefault="00E20286" w:rsidP="00E20286">
      <w:pPr>
        <w:adjustRightInd w:val="0"/>
        <w:snapToGrid w:val="0"/>
        <w:spacing w:after="0" w:line="360" w:lineRule="auto"/>
        <w:jc w:val="both"/>
        <w:rPr>
          <w:rFonts w:ascii="Book Antiqua" w:hAnsi="Book Antiqua"/>
          <w:b/>
          <w:sz w:val="24"/>
          <w:szCs w:val="24"/>
        </w:rPr>
      </w:pPr>
      <w:r w:rsidRPr="00E20286">
        <w:rPr>
          <w:rFonts w:ascii="Book Antiqua" w:hAnsi="Book Antiqua"/>
          <w:b/>
          <w:sz w:val="24"/>
          <w:szCs w:val="24"/>
        </w:rPr>
        <w:t>REFERENCES</w:t>
      </w:r>
    </w:p>
    <w:p w14:paraId="4D16AE1D" w14:textId="5F905995" w:rsidR="00EB561F" w:rsidRPr="00EB561F" w:rsidRDefault="00EB561F" w:rsidP="00EB561F">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EB561F">
        <w:rPr>
          <w:rFonts w:ascii="Book Antiqua" w:eastAsia="宋体" w:hAnsi="Book Antiqua" w:cs="Times New Roman"/>
          <w:kern w:val="2"/>
          <w:sz w:val="24"/>
          <w:szCs w:val="24"/>
          <w:lang w:eastAsia="zh-CN"/>
        </w:rPr>
        <w:t xml:space="preserve">1 </w:t>
      </w:r>
      <w:proofErr w:type="spellStart"/>
      <w:r w:rsidR="00E05C95" w:rsidRPr="00E05C95">
        <w:rPr>
          <w:rFonts w:ascii="Book Antiqua" w:eastAsia="宋体" w:hAnsi="Book Antiqua" w:cs="Times New Roman"/>
          <w:b/>
          <w:kern w:val="2"/>
          <w:sz w:val="24"/>
          <w:szCs w:val="24"/>
          <w:lang w:eastAsia="zh-CN"/>
        </w:rPr>
        <w:t>Uemura</w:t>
      </w:r>
      <w:proofErr w:type="spellEnd"/>
      <w:r w:rsidR="00E05C95" w:rsidRPr="00E05C95">
        <w:rPr>
          <w:rFonts w:ascii="Book Antiqua" w:eastAsia="宋体" w:hAnsi="Book Antiqua" w:cs="Times New Roman"/>
          <w:b/>
          <w:kern w:val="2"/>
          <w:sz w:val="24"/>
          <w:szCs w:val="24"/>
          <w:lang w:eastAsia="zh-CN"/>
        </w:rPr>
        <w:t xml:space="preserve"> N, </w:t>
      </w:r>
      <w:r w:rsidR="00E05C95" w:rsidRPr="00E05C95">
        <w:rPr>
          <w:rFonts w:ascii="Book Antiqua" w:eastAsia="宋体" w:hAnsi="Book Antiqua" w:cs="Times New Roman"/>
          <w:kern w:val="2"/>
          <w:sz w:val="24"/>
          <w:szCs w:val="24"/>
          <w:lang w:eastAsia="zh-CN"/>
        </w:rPr>
        <w:t xml:space="preserve">Okamoto S, Yamamoto S, Matsumura N, Yamaguchi S, </w:t>
      </w:r>
      <w:proofErr w:type="spellStart"/>
      <w:r w:rsidR="00E05C95" w:rsidRPr="00E05C95">
        <w:rPr>
          <w:rFonts w:ascii="Book Antiqua" w:eastAsia="宋体" w:hAnsi="Book Antiqua" w:cs="Times New Roman"/>
          <w:kern w:val="2"/>
          <w:sz w:val="24"/>
          <w:szCs w:val="24"/>
          <w:lang w:eastAsia="zh-CN"/>
        </w:rPr>
        <w:t>Yamakido</w:t>
      </w:r>
      <w:proofErr w:type="spellEnd"/>
      <w:r w:rsidR="00E05C95" w:rsidRPr="00E05C95">
        <w:rPr>
          <w:rFonts w:ascii="Book Antiqua" w:eastAsia="宋体" w:hAnsi="Book Antiqua" w:cs="Times New Roman"/>
          <w:kern w:val="2"/>
          <w:sz w:val="24"/>
          <w:szCs w:val="24"/>
          <w:lang w:eastAsia="zh-CN"/>
        </w:rPr>
        <w:t xml:space="preserve"> M, </w:t>
      </w:r>
      <w:proofErr w:type="spellStart"/>
      <w:r w:rsidR="00E05C95" w:rsidRPr="00E05C95">
        <w:rPr>
          <w:rFonts w:ascii="Book Antiqua" w:eastAsia="宋体" w:hAnsi="Book Antiqua" w:cs="Times New Roman"/>
          <w:kern w:val="2"/>
          <w:sz w:val="24"/>
          <w:szCs w:val="24"/>
          <w:lang w:eastAsia="zh-CN"/>
        </w:rPr>
        <w:t>Taniyama</w:t>
      </w:r>
      <w:proofErr w:type="spellEnd"/>
      <w:r w:rsidR="00E05C95" w:rsidRPr="00E05C95">
        <w:rPr>
          <w:rFonts w:ascii="Book Antiqua" w:eastAsia="宋体" w:hAnsi="Book Antiqua" w:cs="Times New Roman"/>
          <w:kern w:val="2"/>
          <w:sz w:val="24"/>
          <w:szCs w:val="24"/>
          <w:lang w:eastAsia="zh-CN"/>
        </w:rPr>
        <w:t xml:space="preserve"> K, Sasaki N, </w:t>
      </w:r>
      <w:proofErr w:type="spellStart"/>
      <w:r w:rsidR="00E05C95" w:rsidRPr="00E05C95">
        <w:rPr>
          <w:rFonts w:ascii="Book Antiqua" w:eastAsia="宋体" w:hAnsi="Book Antiqua" w:cs="Times New Roman"/>
          <w:kern w:val="2"/>
          <w:sz w:val="24"/>
          <w:szCs w:val="24"/>
          <w:lang w:eastAsia="zh-CN"/>
        </w:rPr>
        <w:t>Schlemper</w:t>
      </w:r>
      <w:proofErr w:type="spellEnd"/>
      <w:r w:rsidR="00E05C95" w:rsidRPr="00E05C95">
        <w:rPr>
          <w:rFonts w:ascii="Book Antiqua" w:eastAsia="宋体" w:hAnsi="Book Antiqua" w:cs="Times New Roman"/>
          <w:kern w:val="2"/>
          <w:sz w:val="24"/>
          <w:szCs w:val="24"/>
          <w:lang w:eastAsia="zh-CN"/>
        </w:rPr>
        <w:t xml:space="preserve"> RJ. Helicobacter pylori infection and the development of gastric cancer. </w:t>
      </w:r>
      <w:r w:rsidR="00E05C95" w:rsidRPr="00E05C95">
        <w:rPr>
          <w:rFonts w:ascii="Book Antiqua" w:eastAsia="宋体" w:hAnsi="Book Antiqua" w:cs="Times New Roman"/>
          <w:i/>
          <w:kern w:val="2"/>
          <w:sz w:val="24"/>
          <w:szCs w:val="24"/>
          <w:lang w:eastAsia="zh-CN"/>
        </w:rPr>
        <w:t xml:space="preserve">N </w:t>
      </w:r>
      <w:proofErr w:type="spellStart"/>
      <w:r w:rsidR="00E05C95" w:rsidRPr="00E05C95">
        <w:rPr>
          <w:rFonts w:ascii="Book Antiqua" w:eastAsia="宋体" w:hAnsi="Book Antiqua" w:cs="Times New Roman"/>
          <w:i/>
          <w:kern w:val="2"/>
          <w:sz w:val="24"/>
          <w:szCs w:val="24"/>
          <w:lang w:eastAsia="zh-CN"/>
        </w:rPr>
        <w:t>Engl</w:t>
      </w:r>
      <w:proofErr w:type="spellEnd"/>
      <w:r w:rsidR="00E05C95" w:rsidRPr="00E05C95">
        <w:rPr>
          <w:rFonts w:ascii="Book Antiqua" w:eastAsia="宋体" w:hAnsi="Book Antiqua" w:cs="Times New Roman"/>
          <w:i/>
          <w:kern w:val="2"/>
          <w:sz w:val="24"/>
          <w:szCs w:val="24"/>
          <w:lang w:eastAsia="zh-CN"/>
        </w:rPr>
        <w:t xml:space="preserve"> J Med</w:t>
      </w:r>
      <w:r w:rsidR="00E05C95">
        <w:rPr>
          <w:rFonts w:ascii="Book Antiqua" w:eastAsia="宋体" w:hAnsi="Book Antiqua" w:cs="Times New Roman"/>
          <w:kern w:val="2"/>
          <w:sz w:val="24"/>
          <w:szCs w:val="24"/>
          <w:lang w:eastAsia="zh-CN"/>
        </w:rPr>
        <w:t xml:space="preserve"> 2001;</w:t>
      </w:r>
      <w:r w:rsidR="00E05C95">
        <w:rPr>
          <w:rFonts w:ascii="Book Antiqua" w:eastAsia="宋体" w:hAnsi="Book Antiqua" w:cs="Times New Roman" w:hint="eastAsia"/>
          <w:kern w:val="2"/>
          <w:sz w:val="24"/>
          <w:szCs w:val="24"/>
          <w:lang w:eastAsia="zh-CN"/>
        </w:rPr>
        <w:t xml:space="preserve"> </w:t>
      </w:r>
      <w:r w:rsidR="00E05C95" w:rsidRPr="00E05C95">
        <w:rPr>
          <w:rFonts w:ascii="Book Antiqua" w:eastAsia="宋体" w:hAnsi="Book Antiqua" w:cs="Times New Roman"/>
          <w:b/>
          <w:kern w:val="2"/>
          <w:sz w:val="24"/>
          <w:szCs w:val="24"/>
          <w:lang w:eastAsia="zh-CN"/>
        </w:rPr>
        <w:t>345:</w:t>
      </w:r>
      <w:r w:rsidR="00E05C95">
        <w:rPr>
          <w:rFonts w:ascii="Book Antiqua" w:eastAsia="宋体" w:hAnsi="Book Antiqua" w:cs="Times New Roman" w:hint="eastAsia"/>
          <w:kern w:val="2"/>
          <w:sz w:val="24"/>
          <w:szCs w:val="24"/>
          <w:lang w:eastAsia="zh-CN"/>
        </w:rPr>
        <w:t xml:space="preserve"> </w:t>
      </w:r>
      <w:r w:rsidR="00E05C95">
        <w:rPr>
          <w:rFonts w:ascii="Book Antiqua" w:eastAsia="宋体" w:hAnsi="Book Antiqua" w:cs="Times New Roman"/>
          <w:kern w:val="2"/>
          <w:sz w:val="24"/>
          <w:szCs w:val="24"/>
          <w:lang w:eastAsia="zh-CN"/>
        </w:rPr>
        <w:t>784-</w:t>
      </w:r>
      <w:r w:rsidR="00E05C95">
        <w:rPr>
          <w:rFonts w:ascii="Book Antiqua" w:eastAsia="宋体" w:hAnsi="Book Antiqua" w:cs="Times New Roman" w:hint="eastAsia"/>
          <w:kern w:val="2"/>
          <w:sz w:val="24"/>
          <w:szCs w:val="24"/>
          <w:lang w:eastAsia="zh-CN"/>
        </w:rPr>
        <w:t>78</w:t>
      </w:r>
      <w:r w:rsidR="00E05C95">
        <w:rPr>
          <w:rFonts w:ascii="Book Antiqua" w:eastAsia="宋体" w:hAnsi="Book Antiqua" w:cs="Times New Roman"/>
          <w:kern w:val="2"/>
          <w:sz w:val="24"/>
          <w:szCs w:val="24"/>
          <w:lang w:eastAsia="zh-CN"/>
        </w:rPr>
        <w:t>9</w:t>
      </w:r>
      <w:r w:rsidRPr="00EB561F">
        <w:rPr>
          <w:rFonts w:ascii="Book Antiqua" w:eastAsia="宋体" w:hAnsi="Book Antiqua" w:cs="Times New Roman"/>
          <w:kern w:val="2"/>
          <w:sz w:val="24"/>
          <w:szCs w:val="24"/>
          <w:lang w:eastAsia="zh-CN"/>
        </w:rPr>
        <w:t xml:space="preserve"> [</w:t>
      </w:r>
      <w:r w:rsidR="00E05C95" w:rsidRPr="00E05C95">
        <w:rPr>
          <w:rFonts w:ascii="Book Antiqua" w:eastAsia="宋体" w:hAnsi="Book Antiqua" w:cs="Times New Roman"/>
          <w:kern w:val="2"/>
          <w:sz w:val="24"/>
          <w:szCs w:val="24"/>
          <w:lang w:eastAsia="zh-CN"/>
        </w:rPr>
        <w:t>PMID: 11556297 DOI: 10.1056/NEJMoa001999</w:t>
      </w:r>
      <w:r w:rsidRPr="00EB561F">
        <w:rPr>
          <w:rFonts w:ascii="Book Antiqua" w:eastAsia="宋体" w:hAnsi="Book Antiqua" w:cs="Times New Roman"/>
          <w:kern w:val="2"/>
          <w:sz w:val="24"/>
          <w:szCs w:val="24"/>
          <w:lang w:eastAsia="zh-CN"/>
        </w:rPr>
        <w:t>]</w:t>
      </w:r>
    </w:p>
    <w:p w14:paraId="7A22629A" w14:textId="2EA22AED" w:rsidR="00EB561F" w:rsidRPr="00EB561F" w:rsidRDefault="00E05C95" w:rsidP="00EB561F">
      <w:pPr>
        <w:widowControl w:val="0"/>
        <w:adjustRightInd w:val="0"/>
        <w:snapToGrid w:val="0"/>
        <w:spacing w:after="0" w:line="360" w:lineRule="auto"/>
        <w:jc w:val="both"/>
        <w:rPr>
          <w:rFonts w:ascii="Book Antiqua" w:eastAsia="宋体" w:hAnsi="Book Antiqua" w:cs="Times New Roman"/>
          <w:kern w:val="2"/>
          <w:sz w:val="24"/>
          <w:szCs w:val="24"/>
          <w:lang w:eastAsia="zh-CN"/>
        </w:rPr>
      </w:pPr>
      <w:r>
        <w:rPr>
          <w:rFonts w:ascii="Book Antiqua" w:eastAsia="宋体" w:hAnsi="Book Antiqua" w:cs="Times New Roman"/>
          <w:kern w:val="2"/>
          <w:sz w:val="24"/>
          <w:szCs w:val="24"/>
          <w:lang w:eastAsia="zh-CN"/>
        </w:rPr>
        <w:t>2</w:t>
      </w:r>
      <w:r w:rsidR="00EB561F" w:rsidRPr="00EB561F">
        <w:rPr>
          <w:rFonts w:ascii="Book Antiqua" w:eastAsia="宋体" w:hAnsi="Book Antiqua" w:cs="Times New Roman"/>
          <w:kern w:val="2"/>
          <w:sz w:val="24"/>
          <w:szCs w:val="24"/>
          <w:lang w:eastAsia="zh-CN"/>
        </w:rPr>
        <w:t xml:space="preserve"> Schistosomes, liver flukes and Helicobacter pylori. IARC Working Group on the Evaluation of Carcinogenic Risks to Humans. Lyon, 7-14 June 1994. </w:t>
      </w:r>
      <w:r w:rsidR="00EB561F" w:rsidRPr="00EB561F">
        <w:rPr>
          <w:rFonts w:ascii="Book Antiqua" w:eastAsia="宋体" w:hAnsi="Book Antiqua" w:cs="Times New Roman"/>
          <w:i/>
          <w:kern w:val="2"/>
          <w:sz w:val="24"/>
          <w:szCs w:val="24"/>
          <w:lang w:eastAsia="zh-CN"/>
        </w:rPr>
        <w:t xml:space="preserve">IARC </w:t>
      </w:r>
      <w:proofErr w:type="spellStart"/>
      <w:r w:rsidR="00EB561F" w:rsidRPr="00EB561F">
        <w:rPr>
          <w:rFonts w:ascii="Book Antiqua" w:eastAsia="宋体" w:hAnsi="Book Antiqua" w:cs="Times New Roman"/>
          <w:i/>
          <w:kern w:val="2"/>
          <w:sz w:val="24"/>
          <w:szCs w:val="24"/>
          <w:lang w:eastAsia="zh-CN"/>
        </w:rPr>
        <w:t>Monogr</w:t>
      </w:r>
      <w:proofErr w:type="spellEnd"/>
      <w:r w:rsidR="00EB561F" w:rsidRPr="00EB561F">
        <w:rPr>
          <w:rFonts w:ascii="Book Antiqua" w:eastAsia="宋体" w:hAnsi="Book Antiqua" w:cs="Times New Roman"/>
          <w:i/>
          <w:kern w:val="2"/>
          <w:sz w:val="24"/>
          <w:szCs w:val="24"/>
          <w:lang w:eastAsia="zh-CN"/>
        </w:rPr>
        <w:t xml:space="preserve"> </w:t>
      </w:r>
      <w:proofErr w:type="spellStart"/>
      <w:r w:rsidR="00EB561F" w:rsidRPr="00EB561F">
        <w:rPr>
          <w:rFonts w:ascii="Book Antiqua" w:eastAsia="宋体" w:hAnsi="Book Antiqua" w:cs="Times New Roman"/>
          <w:i/>
          <w:kern w:val="2"/>
          <w:sz w:val="24"/>
          <w:szCs w:val="24"/>
          <w:lang w:eastAsia="zh-CN"/>
        </w:rPr>
        <w:t>Eval</w:t>
      </w:r>
      <w:proofErr w:type="spellEnd"/>
      <w:r w:rsidR="00EB561F" w:rsidRPr="00EB561F">
        <w:rPr>
          <w:rFonts w:ascii="Book Antiqua" w:eastAsia="宋体" w:hAnsi="Book Antiqua" w:cs="Times New Roman"/>
          <w:i/>
          <w:kern w:val="2"/>
          <w:sz w:val="24"/>
          <w:szCs w:val="24"/>
          <w:lang w:eastAsia="zh-CN"/>
        </w:rPr>
        <w:t xml:space="preserve"> </w:t>
      </w:r>
      <w:proofErr w:type="spellStart"/>
      <w:r w:rsidR="00EB561F" w:rsidRPr="00EB561F">
        <w:rPr>
          <w:rFonts w:ascii="Book Antiqua" w:eastAsia="宋体" w:hAnsi="Book Antiqua" w:cs="Times New Roman"/>
          <w:i/>
          <w:kern w:val="2"/>
          <w:sz w:val="24"/>
          <w:szCs w:val="24"/>
          <w:lang w:eastAsia="zh-CN"/>
        </w:rPr>
        <w:t>Carcinog</w:t>
      </w:r>
      <w:proofErr w:type="spellEnd"/>
      <w:r w:rsidR="00EB561F" w:rsidRPr="00EB561F">
        <w:rPr>
          <w:rFonts w:ascii="Book Antiqua" w:eastAsia="宋体" w:hAnsi="Book Antiqua" w:cs="Times New Roman"/>
          <w:i/>
          <w:kern w:val="2"/>
          <w:sz w:val="24"/>
          <w:szCs w:val="24"/>
          <w:lang w:eastAsia="zh-CN"/>
        </w:rPr>
        <w:t xml:space="preserve"> Risks Hum</w:t>
      </w:r>
      <w:r w:rsidR="00EB561F" w:rsidRPr="00EB561F">
        <w:rPr>
          <w:rFonts w:ascii="Book Antiqua" w:eastAsia="宋体" w:hAnsi="Book Antiqua" w:cs="Times New Roman"/>
          <w:kern w:val="2"/>
          <w:sz w:val="24"/>
          <w:szCs w:val="24"/>
          <w:lang w:eastAsia="zh-CN"/>
        </w:rPr>
        <w:t xml:space="preserve"> 1994; </w:t>
      </w:r>
      <w:r w:rsidR="00EB561F" w:rsidRPr="00EB561F">
        <w:rPr>
          <w:rFonts w:ascii="Book Antiqua" w:eastAsia="宋体" w:hAnsi="Book Antiqua" w:cs="Times New Roman"/>
          <w:b/>
          <w:kern w:val="2"/>
          <w:sz w:val="24"/>
          <w:szCs w:val="24"/>
          <w:lang w:eastAsia="zh-CN"/>
        </w:rPr>
        <w:t>61</w:t>
      </w:r>
      <w:r w:rsidR="00EB561F" w:rsidRPr="00EB561F">
        <w:rPr>
          <w:rFonts w:ascii="Book Antiqua" w:eastAsia="宋体" w:hAnsi="Book Antiqua" w:cs="Times New Roman"/>
          <w:kern w:val="2"/>
          <w:sz w:val="24"/>
          <w:szCs w:val="24"/>
          <w:lang w:eastAsia="zh-CN"/>
        </w:rPr>
        <w:t>: 1-241 [</w:t>
      </w:r>
      <w:bookmarkStart w:id="151" w:name="OLE_LINK39"/>
      <w:r w:rsidR="00EB561F" w:rsidRPr="00EB561F">
        <w:rPr>
          <w:rFonts w:ascii="Book Antiqua" w:eastAsia="宋体" w:hAnsi="Book Antiqua" w:cs="Times New Roman"/>
          <w:kern w:val="2"/>
          <w:sz w:val="24"/>
          <w:szCs w:val="24"/>
          <w:lang w:eastAsia="zh-CN"/>
        </w:rPr>
        <w:t>PMID: 7715068</w:t>
      </w:r>
      <w:bookmarkEnd w:id="151"/>
      <w:r w:rsidR="00EB561F" w:rsidRPr="00EB561F">
        <w:rPr>
          <w:rFonts w:ascii="Book Antiqua" w:eastAsia="宋体" w:hAnsi="Book Antiqua" w:cs="Times New Roman"/>
          <w:kern w:val="2"/>
          <w:sz w:val="24"/>
          <w:szCs w:val="24"/>
          <w:lang w:eastAsia="zh-CN"/>
        </w:rPr>
        <w:t>]</w:t>
      </w:r>
    </w:p>
    <w:p w14:paraId="142DA682" w14:textId="77777777" w:rsidR="00EB561F" w:rsidRPr="00EB561F" w:rsidRDefault="00EB561F" w:rsidP="00EB561F">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EB561F">
        <w:rPr>
          <w:rFonts w:ascii="Book Antiqua" w:eastAsia="宋体" w:hAnsi="Book Antiqua" w:cs="Times New Roman"/>
          <w:kern w:val="2"/>
          <w:sz w:val="24"/>
          <w:szCs w:val="24"/>
          <w:lang w:eastAsia="zh-CN"/>
        </w:rPr>
        <w:t xml:space="preserve">3 </w:t>
      </w:r>
      <w:proofErr w:type="spellStart"/>
      <w:r w:rsidRPr="00EB561F">
        <w:rPr>
          <w:rFonts w:ascii="Book Antiqua" w:eastAsia="宋体" w:hAnsi="Book Antiqua" w:cs="Times New Roman"/>
          <w:b/>
          <w:kern w:val="2"/>
          <w:sz w:val="24"/>
          <w:szCs w:val="24"/>
          <w:lang w:eastAsia="zh-CN"/>
        </w:rPr>
        <w:t>Parsonnet</w:t>
      </w:r>
      <w:proofErr w:type="spellEnd"/>
      <w:r w:rsidRPr="00EB561F">
        <w:rPr>
          <w:rFonts w:ascii="Book Antiqua" w:eastAsia="宋体" w:hAnsi="Book Antiqua" w:cs="Times New Roman"/>
          <w:b/>
          <w:kern w:val="2"/>
          <w:sz w:val="24"/>
          <w:szCs w:val="24"/>
          <w:lang w:eastAsia="zh-CN"/>
        </w:rPr>
        <w:t xml:space="preserve"> J</w:t>
      </w:r>
      <w:r w:rsidRPr="00EB561F">
        <w:rPr>
          <w:rFonts w:ascii="Book Antiqua" w:eastAsia="宋体" w:hAnsi="Book Antiqua" w:cs="Times New Roman"/>
          <w:kern w:val="2"/>
          <w:sz w:val="24"/>
          <w:szCs w:val="24"/>
          <w:lang w:eastAsia="zh-CN"/>
        </w:rPr>
        <w:t xml:space="preserve">, </w:t>
      </w:r>
      <w:proofErr w:type="spellStart"/>
      <w:r w:rsidRPr="00EB561F">
        <w:rPr>
          <w:rFonts w:ascii="Book Antiqua" w:eastAsia="宋体" w:hAnsi="Book Antiqua" w:cs="Times New Roman"/>
          <w:kern w:val="2"/>
          <w:sz w:val="24"/>
          <w:szCs w:val="24"/>
          <w:lang w:eastAsia="zh-CN"/>
        </w:rPr>
        <w:t>Vandersteen</w:t>
      </w:r>
      <w:proofErr w:type="spellEnd"/>
      <w:r w:rsidRPr="00EB561F">
        <w:rPr>
          <w:rFonts w:ascii="Book Antiqua" w:eastAsia="宋体" w:hAnsi="Book Antiqua" w:cs="Times New Roman"/>
          <w:kern w:val="2"/>
          <w:sz w:val="24"/>
          <w:szCs w:val="24"/>
          <w:lang w:eastAsia="zh-CN"/>
        </w:rPr>
        <w:t xml:space="preserve"> D, </w:t>
      </w:r>
      <w:proofErr w:type="spellStart"/>
      <w:r w:rsidRPr="00EB561F">
        <w:rPr>
          <w:rFonts w:ascii="Book Antiqua" w:eastAsia="宋体" w:hAnsi="Book Antiqua" w:cs="Times New Roman"/>
          <w:kern w:val="2"/>
          <w:sz w:val="24"/>
          <w:szCs w:val="24"/>
          <w:lang w:eastAsia="zh-CN"/>
        </w:rPr>
        <w:t>Goates</w:t>
      </w:r>
      <w:proofErr w:type="spellEnd"/>
      <w:r w:rsidRPr="00EB561F">
        <w:rPr>
          <w:rFonts w:ascii="Book Antiqua" w:eastAsia="宋体" w:hAnsi="Book Antiqua" w:cs="Times New Roman"/>
          <w:kern w:val="2"/>
          <w:sz w:val="24"/>
          <w:szCs w:val="24"/>
          <w:lang w:eastAsia="zh-CN"/>
        </w:rPr>
        <w:t xml:space="preserve"> J, Sibley RK, Pritikin J, Chang Y. Helicobacter pylori infection in intestinal- and diffuse-type gastric adenocarcinomas. </w:t>
      </w:r>
      <w:r w:rsidRPr="00EB561F">
        <w:rPr>
          <w:rFonts w:ascii="Book Antiqua" w:eastAsia="宋体" w:hAnsi="Book Antiqua" w:cs="Times New Roman"/>
          <w:i/>
          <w:kern w:val="2"/>
          <w:sz w:val="24"/>
          <w:szCs w:val="24"/>
          <w:lang w:eastAsia="zh-CN"/>
        </w:rPr>
        <w:t>J Natl Cancer Inst</w:t>
      </w:r>
      <w:r w:rsidRPr="00EB561F">
        <w:rPr>
          <w:rFonts w:ascii="Book Antiqua" w:eastAsia="宋体" w:hAnsi="Book Antiqua" w:cs="Times New Roman"/>
          <w:kern w:val="2"/>
          <w:sz w:val="24"/>
          <w:szCs w:val="24"/>
          <w:lang w:eastAsia="zh-CN"/>
        </w:rPr>
        <w:t xml:space="preserve"> 1991; </w:t>
      </w:r>
      <w:r w:rsidRPr="00EB561F">
        <w:rPr>
          <w:rFonts w:ascii="Book Antiqua" w:eastAsia="宋体" w:hAnsi="Book Antiqua" w:cs="Times New Roman"/>
          <w:b/>
          <w:kern w:val="2"/>
          <w:sz w:val="24"/>
          <w:szCs w:val="24"/>
          <w:lang w:eastAsia="zh-CN"/>
        </w:rPr>
        <w:t>83</w:t>
      </w:r>
      <w:r w:rsidRPr="00EB561F">
        <w:rPr>
          <w:rFonts w:ascii="Book Antiqua" w:eastAsia="宋体" w:hAnsi="Book Antiqua" w:cs="Times New Roman"/>
          <w:kern w:val="2"/>
          <w:sz w:val="24"/>
          <w:szCs w:val="24"/>
          <w:lang w:eastAsia="zh-CN"/>
        </w:rPr>
        <w:t>: 640-643 [PMID: 2023282 DOI: 10.1093/</w:t>
      </w:r>
      <w:proofErr w:type="spellStart"/>
      <w:r w:rsidRPr="00EB561F">
        <w:rPr>
          <w:rFonts w:ascii="Book Antiqua" w:eastAsia="宋体" w:hAnsi="Book Antiqua" w:cs="Times New Roman"/>
          <w:kern w:val="2"/>
          <w:sz w:val="24"/>
          <w:szCs w:val="24"/>
          <w:lang w:eastAsia="zh-CN"/>
        </w:rPr>
        <w:t>jnci</w:t>
      </w:r>
      <w:proofErr w:type="spellEnd"/>
      <w:r w:rsidRPr="00EB561F">
        <w:rPr>
          <w:rFonts w:ascii="Book Antiqua" w:eastAsia="宋体" w:hAnsi="Book Antiqua" w:cs="Times New Roman"/>
          <w:kern w:val="2"/>
          <w:sz w:val="24"/>
          <w:szCs w:val="24"/>
          <w:lang w:eastAsia="zh-CN"/>
        </w:rPr>
        <w:t>/83.9.640]</w:t>
      </w:r>
    </w:p>
    <w:p w14:paraId="365986BE" w14:textId="5512CAD1" w:rsidR="00EB561F" w:rsidRPr="00EB561F" w:rsidRDefault="00EB561F" w:rsidP="00EB561F">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EB561F">
        <w:rPr>
          <w:rFonts w:ascii="Book Antiqua" w:eastAsia="宋体" w:hAnsi="Book Antiqua" w:cs="Times New Roman"/>
          <w:kern w:val="2"/>
          <w:sz w:val="24"/>
          <w:szCs w:val="24"/>
          <w:lang w:eastAsia="zh-CN"/>
        </w:rPr>
        <w:t xml:space="preserve">4 </w:t>
      </w:r>
      <w:r w:rsidRPr="00EB561F">
        <w:rPr>
          <w:rFonts w:ascii="Book Antiqua" w:eastAsia="宋体" w:hAnsi="Book Antiqua" w:cs="Times New Roman"/>
          <w:b/>
          <w:kern w:val="2"/>
          <w:sz w:val="24"/>
          <w:szCs w:val="24"/>
          <w:lang w:eastAsia="zh-CN"/>
        </w:rPr>
        <w:t>Ueda J</w:t>
      </w:r>
      <w:r w:rsidRPr="00EB561F">
        <w:rPr>
          <w:rFonts w:ascii="Book Antiqua" w:eastAsia="宋体" w:hAnsi="Book Antiqua" w:cs="Times New Roman"/>
          <w:kern w:val="2"/>
          <w:sz w:val="24"/>
          <w:szCs w:val="24"/>
          <w:lang w:eastAsia="zh-CN"/>
        </w:rPr>
        <w:t xml:space="preserve">, </w:t>
      </w:r>
      <w:proofErr w:type="spellStart"/>
      <w:r w:rsidRPr="00EB561F">
        <w:rPr>
          <w:rFonts w:ascii="Book Antiqua" w:eastAsia="宋体" w:hAnsi="Book Antiqua" w:cs="Times New Roman"/>
          <w:kern w:val="2"/>
          <w:sz w:val="24"/>
          <w:szCs w:val="24"/>
          <w:lang w:eastAsia="zh-CN"/>
        </w:rPr>
        <w:t>Gosho</w:t>
      </w:r>
      <w:proofErr w:type="spellEnd"/>
      <w:r w:rsidRPr="00EB561F">
        <w:rPr>
          <w:rFonts w:ascii="Book Antiqua" w:eastAsia="宋体" w:hAnsi="Book Antiqua" w:cs="Times New Roman"/>
          <w:kern w:val="2"/>
          <w:sz w:val="24"/>
          <w:szCs w:val="24"/>
          <w:lang w:eastAsia="zh-CN"/>
        </w:rPr>
        <w:t xml:space="preserve"> M, Inui Y, Matsuda T, </w:t>
      </w:r>
      <w:proofErr w:type="spellStart"/>
      <w:r w:rsidRPr="00EB561F">
        <w:rPr>
          <w:rFonts w:ascii="Book Antiqua" w:eastAsia="宋体" w:hAnsi="Book Antiqua" w:cs="Times New Roman"/>
          <w:kern w:val="2"/>
          <w:sz w:val="24"/>
          <w:szCs w:val="24"/>
          <w:lang w:eastAsia="zh-CN"/>
        </w:rPr>
        <w:t>Sakakibara</w:t>
      </w:r>
      <w:proofErr w:type="spellEnd"/>
      <w:r w:rsidRPr="00EB561F">
        <w:rPr>
          <w:rFonts w:ascii="Book Antiqua" w:eastAsia="宋体" w:hAnsi="Book Antiqua" w:cs="Times New Roman"/>
          <w:kern w:val="2"/>
          <w:sz w:val="24"/>
          <w:szCs w:val="24"/>
          <w:lang w:eastAsia="zh-CN"/>
        </w:rPr>
        <w:t xml:space="preserve"> M, </w:t>
      </w:r>
      <w:proofErr w:type="spellStart"/>
      <w:r w:rsidRPr="00EB561F">
        <w:rPr>
          <w:rFonts w:ascii="Book Antiqua" w:eastAsia="宋体" w:hAnsi="Book Antiqua" w:cs="Times New Roman"/>
          <w:kern w:val="2"/>
          <w:sz w:val="24"/>
          <w:szCs w:val="24"/>
          <w:lang w:eastAsia="zh-CN"/>
        </w:rPr>
        <w:t>Mabe</w:t>
      </w:r>
      <w:proofErr w:type="spellEnd"/>
      <w:r w:rsidRPr="00EB561F">
        <w:rPr>
          <w:rFonts w:ascii="Book Antiqua" w:eastAsia="宋体" w:hAnsi="Book Antiqua" w:cs="Times New Roman"/>
          <w:kern w:val="2"/>
          <w:sz w:val="24"/>
          <w:szCs w:val="24"/>
          <w:lang w:eastAsia="zh-CN"/>
        </w:rPr>
        <w:t xml:space="preserve"> K, Nakajima S, </w:t>
      </w:r>
      <w:proofErr w:type="spellStart"/>
      <w:r w:rsidRPr="00EB561F">
        <w:rPr>
          <w:rFonts w:ascii="Book Antiqua" w:eastAsia="宋体" w:hAnsi="Book Antiqua" w:cs="Times New Roman"/>
          <w:kern w:val="2"/>
          <w:sz w:val="24"/>
          <w:szCs w:val="24"/>
          <w:lang w:eastAsia="zh-CN"/>
        </w:rPr>
        <w:t>Shimoyama</w:t>
      </w:r>
      <w:proofErr w:type="spellEnd"/>
      <w:r w:rsidRPr="00EB561F">
        <w:rPr>
          <w:rFonts w:ascii="Book Antiqua" w:eastAsia="宋体" w:hAnsi="Book Antiqua" w:cs="Times New Roman"/>
          <w:kern w:val="2"/>
          <w:sz w:val="24"/>
          <w:szCs w:val="24"/>
          <w:lang w:eastAsia="zh-CN"/>
        </w:rPr>
        <w:t xml:space="preserve"> T, Yasuda M, Kawai T, Murakami K, </w:t>
      </w:r>
      <w:proofErr w:type="spellStart"/>
      <w:r w:rsidRPr="00EB561F">
        <w:rPr>
          <w:rFonts w:ascii="Book Antiqua" w:eastAsia="宋体" w:hAnsi="Book Antiqua" w:cs="Times New Roman"/>
          <w:kern w:val="2"/>
          <w:sz w:val="24"/>
          <w:szCs w:val="24"/>
          <w:lang w:eastAsia="zh-CN"/>
        </w:rPr>
        <w:t>Kamada</w:t>
      </w:r>
      <w:proofErr w:type="spellEnd"/>
      <w:r w:rsidRPr="00EB561F">
        <w:rPr>
          <w:rFonts w:ascii="Book Antiqua" w:eastAsia="宋体" w:hAnsi="Book Antiqua" w:cs="Times New Roman"/>
          <w:kern w:val="2"/>
          <w:sz w:val="24"/>
          <w:szCs w:val="24"/>
          <w:lang w:eastAsia="zh-CN"/>
        </w:rPr>
        <w:t xml:space="preserve"> T, Mizuno M, Kikuchi S, Lin Y, Kato M. Prevalence of Helicobacter pylori infection by birth year and geographic area in Japan. </w:t>
      </w:r>
      <w:r w:rsidRPr="00EB561F">
        <w:rPr>
          <w:rFonts w:ascii="Book Antiqua" w:eastAsia="宋体" w:hAnsi="Book Antiqua" w:cs="Times New Roman"/>
          <w:i/>
          <w:kern w:val="2"/>
          <w:sz w:val="24"/>
          <w:szCs w:val="24"/>
          <w:lang w:eastAsia="zh-CN"/>
        </w:rPr>
        <w:t>Helicobacter</w:t>
      </w:r>
      <w:r w:rsidRPr="00EB561F">
        <w:rPr>
          <w:rFonts w:ascii="Book Antiqua" w:eastAsia="宋体" w:hAnsi="Book Antiqua" w:cs="Times New Roman"/>
          <w:kern w:val="2"/>
          <w:sz w:val="24"/>
          <w:szCs w:val="24"/>
          <w:lang w:eastAsia="zh-CN"/>
        </w:rPr>
        <w:t xml:space="preserve"> 2014; </w:t>
      </w:r>
      <w:r w:rsidRPr="00EB561F">
        <w:rPr>
          <w:rFonts w:ascii="Book Antiqua" w:eastAsia="宋体" w:hAnsi="Book Antiqua" w:cs="Times New Roman"/>
          <w:b/>
          <w:kern w:val="2"/>
          <w:sz w:val="24"/>
          <w:szCs w:val="24"/>
          <w:lang w:eastAsia="zh-CN"/>
        </w:rPr>
        <w:t>19</w:t>
      </w:r>
      <w:r w:rsidRPr="00EB561F">
        <w:rPr>
          <w:rFonts w:ascii="Book Antiqua" w:eastAsia="宋体" w:hAnsi="Book Antiqua" w:cs="Times New Roman"/>
          <w:kern w:val="2"/>
          <w:sz w:val="24"/>
          <w:szCs w:val="24"/>
          <w:lang w:eastAsia="zh-CN"/>
        </w:rPr>
        <w:t xml:space="preserve">: 105-110 [PMID: </w:t>
      </w:r>
      <w:r w:rsidRPr="00EB561F">
        <w:rPr>
          <w:rFonts w:ascii="Book Antiqua" w:eastAsia="宋体" w:hAnsi="Book Antiqua" w:cs="Times New Roman"/>
          <w:kern w:val="2"/>
          <w:sz w:val="24"/>
          <w:szCs w:val="24"/>
          <w:lang w:eastAsia="zh-CN"/>
        </w:rPr>
        <w:lastRenderedPageBreak/>
        <w:t>24</w:t>
      </w:r>
      <w:r w:rsidR="00FC036A">
        <w:rPr>
          <w:rFonts w:ascii="Book Antiqua" w:eastAsia="宋体" w:hAnsi="Book Antiqua" w:cs="Times New Roman"/>
          <w:kern w:val="2"/>
          <w:sz w:val="24"/>
          <w:szCs w:val="24"/>
          <w:lang w:eastAsia="zh-CN"/>
        </w:rPr>
        <w:t>506211 DOI: 10.1111/hel.12110]</w:t>
      </w:r>
    </w:p>
    <w:p w14:paraId="239305BC" w14:textId="77777777" w:rsidR="00EB561F" w:rsidRPr="00EB561F" w:rsidRDefault="00EB561F" w:rsidP="00EB561F">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EB561F">
        <w:rPr>
          <w:rFonts w:ascii="Book Antiqua" w:eastAsia="宋体" w:hAnsi="Book Antiqua" w:cs="Times New Roman"/>
          <w:kern w:val="2"/>
          <w:sz w:val="24"/>
          <w:szCs w:val="24"/>
          <w:lang w:eastAsia="zh-CN"/>
        </w:rPr>
        <w:t xml:space="preserve">5 </w:t>
      </w:r>
      <w:r w:rsidRPr="00EB561F">
        <w:rPr>
          <w:rFonts w:ascii="Book Antiqua" w:eastAsia="宋体" w:hAnsi="Book Antiqua" w:cs="Times New Roman"/>
          <w:b/>
          <w:kern w:val="2"/>
          <w:sz w:val="24"/>
          <w:szCs w:val="24"/>
          <w:lang w:eastAsia="zh-CN"/>
        </w:rPr>
        <w:t>Yamamoto Y</w:t>
      </w:r>
      <w:r w:rsidRPr="00EB561F">
        <w:rPr>
          <w:rFonts w:ascii="Book Antiqua" w:eastAsia="宋体" w:hAnsi="Book Antiqua" w:cs="Times New Roman"/>
          <w:kern w:val="2"/>
          <w:sz w:val="24"/>
          <w:szCs w:val="24"/>
          <w:lang w:eastAsia="zh-CN"/>
        </w:rPr>
        <w:t xml:space="preserve">, Fujisaki J, </w:t>
      </w:r>
      <w:proofErr w:type="spellStart"/>
      <w:r w:rsidRPr="00EB561F">
        <w:rPr>
          <w:rFonts w:ascii="Book Antiqua" w:eastAsia="宋体" w:hAnsi="Book Antiqua" w:cs="Times New Roman"/>
          <w:kern w:val="2"/>
          <w:sz w:val="24"/>
          <w:szCs w:val="24"/>
          <w:lang w:eastAsia="zh-CN"/>
        </w:rPr>
        <w:t>Omae</w:t>
      </w:r>
      <w:proofErr w:type="spellEnd"/>
      <w:r w:rsidRPr="00EB561F">
        <w:rPr>
          <w:rFonts w:ascii="Book Antiqua" w:eastAsia="宋体" w:hAnsi="Book Antiqua" w:cs="Times New Roman"/>
          <w:kern w:val="2"/>
          <w:sz w:val="24"/>
          <w:szCs w:val="24"/>
          <w:lang w:eastAsia="zh-CN"/>
        </w:rPr>
        <w:t xml:space="preserve"> M, </w:t>
      </w:r>
      <w:proofErr w:type="spellStart"/>
      <w:r w:rsidRPr="00EB561F">
        <w:rPr>
          <w:rFonts w:ascii="Book Antiqua" w:eastAsia="宋体" w:hAnsi="Book Antiqua" w:cs="Times New Roman"/>
          <w:kern w:val="2"/>
          <w:sz w:val="24"/>
          <w:szCs w:val="24"/>
          <w:lang w:eastAsia="zh-CN"/>
        </w:rPr>
        <w:t>Hirasawa</w:t>
      </w:r>
      <w:proofErr w:type="spellEnd"/>
      <w:r w:rsidRPr="00EB561F">
        <w:rPr>
          <w:rFonts w:ascii="Book Antiqua" w:eastAsia="宋体" w:hAnsi="Book Antiqua" w:cs="Times New Roman"/>
          <w:kern w:val="2"/>
          <w:sz w:val="24"/>
          <w:szCs w:val="24"/>
          <w:lang w:eastAsia="zh-CN"/>
        </w:rPr>
        <w:t xml:space="preserve"> T, Igarashi M. Helicobacter pylori-negative gastric cancer: characteristics and endoscopic findings. </w:t>
      </w:r>
      <w:r w:rsidRPr="00EB561F">
        <w:rPr>
          <w:rFonts w:ascii="Book Antiqua" w:eastAsia="宋体" w:hAnsi="Book Antiqua" w:cs="Times New Roman"/>
          <w:i/>
          <w:kern w:val="2"/>
          <w:sz w:val="24"/>
          <w:szCs w:val="24"/>
          <w:lang w:eastAsia="zh-CN"/>
        </w:rPr>
        <w:t xml:space="preserve">Dig </w:t>
      </w:r>
      <w:proofErr w:type="spellStart"/>
      <w:r w:rsidRPr="00EB561F">
        <w:rPr>
          <w:rFonts w:ascii="Book Antiqua" w:eastAsia="宋体" w:hAnsi="Book Antiqua" w:cs="Times New Roman"/>
          <w:i/>
          <w:kern w:val="2"/>
          <w:sz w:val="24"/>
          <w:szCs w:val="24"/>
          <w:lang w:eastAsia="zh-CN"/>
        </w:rPr>
        <w:t>Endosc</w:t>
      </w:r>
      <w:proofErr w:type="spellEnd"/>
      <w:r w:rsidRPr="00EB561F">
        <w:rPr>
          <w:rFonts w:ascii="Book Antiqua" w:eastAsia="宋体" w:hAnsi="Book Antiqua" w:cs="Times New Roman"/>
          <w:kern w:val="2"/>
          <w:sz w:val="24"/>
          <w:szCs w:val="24"/>
          <w:lang w:eastAsia="zh-CN"/>
        </w:rPr>
        <w:t xml:space="preserve"> 2015; </w:t>
      </w:r>
      <w:r w:rsidRPr="00EB561F">
        <w:rPr>
          <w:rFonts w:ascii="Book Antiqua" w:eastAsia="宋体" w:hAnsi="Book Antiqua" w:cs="Times New Roman"/>
          <w:b/>
          <w:kern w:val="2"/>
          <w:sz w:val="24"/>
          <w:szCs w:val="24"/>
          <w:lang w:eastAsia="zh-CN"/>
        </w:rPr>
        <w:t>27</w:t>
      </w:r>
      <w:r w:rsidRPr="00EB561F">
        <w:rPr>
          <w:rFonts w:ascii="Book Antiqua" w:eastAsia="宋体" w:hAnsi="Book Antiqua" w:cs="Times New Roman"/>
          <w:kern w:val="2"/>
          <w:sz w:val="24"/>
          <w:szCs w:val="24"/>
          <w:lang w:eastAsia="zh-CN"/>
        </w:rPr>
        <w:t>: 551-561 [PMID: 25807972 DOI: 10.1111/den.12471.]</w:t>
      </w:r>
    </w:p>
    <w:p w14:paraId="5A4FC78D" w14:textId="77777777" w:rsidR="00EB561F" w:rsidRPr="00EB561F" w:rsidRDefault="00EB561F" w:rsidP="00EB561F">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EB561F">
        <w:rPr>
          <w:rFonts w:ascii="Book Antiqua" w:eastAsia="宋体" w:hAnsi="Book Antiqua" w:cs="Times New Roman"/>
          <w:kern w:val="2"/>
          <w:sz w:val="24"/>
          <w:szCs w:val="24"/>
          <w:lang w:eastAsia="zh-CN"/>
        </w:rPr>
        <w:t xml:space="preserve">6 </w:t>
      </w:r>
      <w:r w:rsidRPr="00EB561F">
        <w:rPr>
          <w:rFonts w:ascii="Book Antiqua" w:eastAsia="宋体" w:hAnsi="Book Antiqua" w:cs="Times New Roman"/>
          <w:b/>
          <w:kern w:val="2"/>
          <w:sz w:val="24"/>
          <w:szCs w:val="24"/>
          <w:lang w:eastAsia="zh-CN"/>
        </w:rPr>
        <w:t>Ono S</w:t>
      </w:r>
      <w:r w:rsidRPr="00EB561F">
        <w:rPr>
          <w:rFonts w:ascii="Book Antiqua" w:eastAsia="宋体" w:hAnsi="Book Antiqua" w:cs="Times New Roman"/>
          <w:kern w:val="2"/>
          <w:sz w:val="24"/>
          <w:szCs w:val="24"/>
          <w:lang w:eastAsia="zh-CN"/>
        </w:rPr>
        <w:t xml:space="preserve">, Kato M, Suzuki M, Ishigaki S, Takahashi M, </w:t>
      </w:r>
      <w:proofErr w:type="spellStart"/>
      <w:r w:rsidRPr="00EB561F">
        <w:rPr>
          <w:rFonts w:ascii="Book Antiqua" w:eastAsia="宋体" w:hAnsi="Book Antiqua" w:cs="Times New Roman"/>
          <w:kern w:val="2"/>
          <w:sz w:val="24"/>
          <w:szCs w:val="24"/>
          <w:lang w:eastAsia="zh-CN"/>
        </w:rPr>
        <w:t>Haneda</w:t>
      </w:r>
      <w:proofErr w:type="spellEnd"/>
      <w:r w:rsidRPr="00EB561F">
        <w:rPr>
          <w:rFonts w:ascii="Book Antiqua" w:eastAsia="宋体" w:hAnsi="Book Antiqua" w:cs="Times New Roman"/>
          <w:kern w:val="2"/>
          <w:sz w:val="24"/>
          <w:szCs w:val="24"/>
          <w:lang w:eastAsia="zh-CN"/>
        </w:rPr>
        <w:t xml:space="preserve"> M, </w:t>
      </w:r>
      <w:proofErr w:type="spellStart"/>
      <w:r w:rsidRPr="00EB561F">
        <w:rPr>
          <w:rFonts w:ascii="Book Antiqua" w:eastAsia="宋体" w:hAnsi="Book Antiqua" w:cs="Times New Roman"/>
          <w:kern w:val="2"/>
          <w:sz w:val="24"/>
          <w:szCs w:val="24"/>
          <w:lang w:eastAsia="zh-CN"/>
        </w:rPr>
        <w:t>Mabe</w:t>
      </w:r>
      <w:proofErr w:type="spellEnd"/>
      <w:r w:rsidRPr="00EB561F">
        <w:rPr>
          <w:rFonts w:ascii="Book Antiqua" w:eastAsia="宋体" w:hAnsi="Book Antiqua" w:cs="Times New Roman"/>
          <w:kern w:val="2"/>
          <w:sz w:val="24"/>
          <w:szCs w:val="24"/>
          <w:lang w:eastAsia="zh-CN"/>
        </w:rPr>
        <w:t xml:space="preserve"> K, Shimizu Y. Frequency of Helicobacter pylori -negative gastric cancer and gastric mucosal atrophy in a Japanese endoscopic submucosal dissection series including histological, endoscopic and serological atrophy. </w:t>
      </w:r>
      <w:r w:rsidRPr="00EB561F">
        <w:rPr>
          <w:rFonts w:ascii="Book Antiqua" w:eastAsia="宋体" w:hAnsi="Book Antiqua" w:cs="Times New Roman"/>
          <w:i/>
          <w:kern w:val="2"/>
          <w:sz w:val="24"/>
          <w:szCs w:val="24"/>
          <w:lang w:eastAsia="zh-CN"/>
        </w:rPr>
        <w:t>Digestion</w:t>
      </w:r>
      <w:r w:rsidRPr="00EB561F">
        <w:rPr>
          <w:rFonts w:ascii="Book Antiqua" w:eastAsia="宋体" w:hAnsi="Book Antiqua" w:cs="Times New Roman"/>
          <w:kern w:val="2"/>
          <w:sz w:val="24"/>
          <w:szCs w:val="24"/>
          <w:lang w:eastAsia="zh-CN"/>
        </w:rPr>
        <w:t xml:space="preserve"> 2012; </w:t>
      </w:r>
      <w:r w:rsidRPr="00EB561F">
        <w:rPr>
          <w:rFonts w:ascii="Book Antiqua" w:eastAsia="宋体" w:hAnsi="Book Antiqua" w:cs="Times New Roman"/>
          <w:b/>
          <w:kern w:val="2"/>
          <w:sz w:val="24"/>
          <w:szCs w:val="24"/>
          <w:lang w:eastAsia="zh-CN"/>
        </w:rPr>
        <w:t>86</w:t>
      </w:r>
      <w:r w:rsidRPr="00EB561F">
        <w:rPr>
          <w:rFonts w:ascii="Book Antiqua" w:eastAsia="宋体" w:hAnsi="Book Antiqua" w:cs="Times New Roman"/>
          <w:kern w:val="2"/>
          <w:sz w:val="24"/>
          <w:szCs w:val="24"/>
          <w:lang w:eastAsia="zh-CN"/>
        </w:rPr>
        <w:t>: 59-65 [PMID: 22722747 DOI: 10.1159/000339176.]</w:t>
      </w:r>
    </w:p>
    <w:p w14:paraId="41A74649" w14:textId="77777777" w:rsidR="00EB561F" w:rsidRPr="00EB561F" w:rsidRDefault="00EB561F" w:rsidP="00EB561F">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EB561F">
        <w:rPr>
          <w:rFonts w:ascii="Book Antiqua" w:eastAsia="宋体" w:hAnsi="Book Antiqua" w:cs="Times New Roman"/>
          <w:kern w:val="2"/>
          <w:sz w:val="24"/>
          <w:szCs w:val="24"/>
          <w:lang w:eastAsia="zh-CN"/>
        </w:rPr>
        <w:t xml:space="preserve">7 </w:t>
      </w:r>
      <w:r w:rsidRPr="00EB561F">
        <w:rPr>
          <w:rFonts w:ascii="Book Antiqua" w:eastAsia="宋体" w:hAnsi="Book Antiqua" w:cs="Times New Roman"/>
          <w:b/>
          <w:kern w:val="2"/>
          <w:sz w:val="24"/>
          <w:szCs w:val="24"/>
          <w:lang w:eastAsia="zh-CN"/>
        </w:rPr>
        <w:t>Matsuo T</w:t>
      </w:r>
      <w:r w:rsidRPr="00EB561F">
        <w:rPr>
          <w:rFonts w:ascii="Book Antiqua" w:eastAsia="宋体" w:hAnsi="Book Antiqua" w:cs="Times New Roman"/>
          <w:kern w:val="2"/>
          <w:sz w:val="24"/>
          <w:szCs w:val="24"/>
          <w:lang w:eastAsia="zh-CN"/>
        </w:rPr>
        <w:t xml:space="preserve">, Ito M, Takata S, Tanaka S, Yoshihara M, </w:t>
      </w:r>
      <w:proofErr w:type="spellStart"/>
      <w:r w:rsidRPr="00EB561F">
        <w:rPr>
          <w:rFonts w:ascii="Book Antiqua" w:eastAsia="宋体" w:hAnsi="Book Antiqua" w:cs="Times New Roman"/>
          <w:kern w:val="2"/>
          <w:sz w:val="24"/>
          <w:szCs w:val="24"/>
          <w:lang w:eastAsia="zh-CN"/>
        </w:rPr>
        <w:t>Chayama</w:t>
      </w:r>
      <w:proofErr w:type="spellEnd"/>
      <w:r w:rsidRPr="00EB561F">
        <w:rPr>
          <w:rFonts w:ascii="Book Antiqua" w:eastAsia="宋体" w:hAnsi="Book Antiqua" w:cs="Times New Roman"/>
          <w:kern w:val="2"/>
          <w:sz w:val="24"/>
          <w:szCs w:val="24"/>
          <w:lang w:eastAsia="zh-CN"/>
        </w:rPr>
        <w:t xml:space="preserve"> K. Low prevalence of Helicobacter pylori-negative gastric cancer among Japanese. </w:t>
      </w:r>
      <w:r w:rsidRPr="00EB561F">
        <w:rPr>
          <w:rFonts w:ascii="Book Antiqua" w:eastAsia="宋体" w:hAnsi="Book Antiqua" w:cs="Times New Roman"/>
          <w:i/>
          <w:kern w:val="2"/>
          <w:sz w:val="24"/>
          <w:szCs w:val="24"/>
          <w:lang w:eastAsia="zh-CN"/>
        </w:rPr>
        <w:t>Helicobacter</w:t>
      </w:r>
      <w:r w:rsidRPr="00EB561F">
        <w:rPr>
          <w:rFonts w:ascii="Book Antiqua" w:eastAsia="宋体" w:hAnsi="Book Antiqua" w:cs="Times New Roman"/>
          <w:kern w:val="2"/>
          <w:sz w:val="24"/>
          <w:szCs w:val="24"/>
          <w:lang w:eastAsia="zh-CN"/>
        </w:rPr>
        <w:t xml:space="preserve"> 2011; </w:t>
      </w:r>
      <w:r w:rsidRPr="00EB561F">
        <w:rPr>
          <w:rFonts w:ascii="Book Antiqua" w:eastAsia="宋体" w:hAnsi="Book Antiqua" w:cs="Times New Roman"/>
          <w:b/>
          <w:kern w:val="2"/>
          <w:sz w:val="24"/>
          <w:szCs w:val="24"/>
          <w:lang w:eastAsia="zh-CN"/>
        </w:rPr>
        <w:t>16</w:t>
      </w:r>
      <w:r w:rsidRPr="00EB561F">
        <w:rPr>
          <w:rFonts w:ascii="Book Antiqua" w:eastAsia="宋体" w:hAnsi="Book Antiqua" w:cs="Times New Roman"/>
          <w:kern w:val="2"/>
          <w:sz w:val="24"/>
          <w:szCs w:val="24"/>
          <w:lang w:eastAsia="zh-CN"/>
        </w:rPr>
        <w:t>: 415-419 [PMID: 22059391 DOI: 10.1111/j.1523-5378.2011.00889.x]</w:t>
      </w:r>
    </w:p>
    <w:p w14:paraId="49404519" w14:textId="77777777" w:rsidR="00EB561F" w:rsidRPr="00EB561F" w:rsidRDefault="00EB561F" w:rsidP="00EB561F">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EB561F">
        <w:rPr>
          <w:rFonts w:ascii="Book Antiqua" w:eastAsia="宋体" w:hAnsi="Book Antiqua" w:cs="Times New Roman"/>
          <w:kern w:val="2"/>
          <w:sz w:val="24"/>
          <w:szCs w:val="24"/>
          <w:lang w:eastAsia="zh-CN"/>
        </w:rPr>
        <w:t xml:space="preserve">8 </w:t>
      </w:r>
      <w:r w:rsidRPr="00EB561F">
        <w:rPr>
          <w:rFonts w:ascii="Book Antiqua" w:eastAsia="宋体" w:hAnsi="Book Antiqua" w:cs="Times New Roman"/>
          <w:b/>
          <w:kern w:val="2"/>
          <w:sz w:val="24"/>
          <w:szCs w:val="24"/>
          <w:lang w:eastAsia="zh-CN"/>
        </w:rPr>
        <w:t>Horiuchi Y</w:t>
      </w:r>
      <w:r w:rsidRPr="00EB561F">
        <w:rPr>
          <w:rFonts w:ascii="Book Antiqua" w:eastAsia="宋体" w:hAnsi="Book Antiqua" w:cs="Times New Roman"/>
          <w:kern w:val="2"/>
          <w:sz w:val="24"/>
          <w:szCs w:val="24"/>
          <w:lang w:eastAsia="zh-CN"/>
        </w:rPr>
        <w:t xml:space="preserve">, Fujisaki J, Yamamoto N, Shimizu T, Miyamoto Y, </w:t>
      </w:r>
      <w:proofErr w:type="spellStart"/>
      <w:r w:rsidRPr="00EB561F">
        <w:rPr>
          <w:rFonts w:ascii="Book Antiqua" w:eastAsia="宋体" w:hAnsi="Book Antiqua" w:cs="Times New Roman"/>
          <w:kern w:val="2"/>
          <w:sz w:val="24"/>
          <w:szCs w:val="24"/>
          <w:lang w:eastAsia="zh-CN"/>
        </w:rPr>
        <w:t>Tomida</w:t>
      </w:r>
      <w:proofErr w:type="spellEnd"/>
      <w:r w:rsidRPr="00EB561F">
        <w:rPr>
          <w:rFonts w:ascii="Book Antiqua" w:eastAsia="宋体" w:hAnsi="Book Antiqua" w:cs="Times New Roman"/>
          <w:kern w:val="2"/>
          <w:sz w:val="24"/>
          <w:szCs w:val="24"/>
          <w:lang w:eastAsia="zh-CN"/>
        </w:rPr>
        <w:t xml:space="preserve"> H, Taniguchi C, </w:t>
      </w:r>
      <w:proofErr w:type="spellStart"/>
      <w:r w:rsidRPr="00EB561F">
        <w:rPr>
          <w:rFonts w:ascii="Book Antiqua" w:eastAsia="宋体" w:hAnsi="Book Antiqua" w:cs="Times New Roman"/>
          <w:kern w:val="2"/>
          <w:sz w:val="24"/>
          <w:szCs w:val="24"/>
          <w:lang w:eastAsia="zh-CN"/>
        </w:rPr>
        <w:t>Morishige</w:t>
      </w:r>
      <w:proofErr w:type="spellEnd"/>
      <w:r w:rsidRPr="00EB561F">
        <w:rPr>
          <w:rFonts w:ascii="Book Antiqua" w:eastAsia="宋体" w:hAnsi="Book Antiqua" w:cs="Times New Roman"/>
          <w:kern w:val="2"/>
          <w:sz w:val="24"/>
          <w:szCs w:val="24"/>
          <w:lang w:eastAsia="zh-CN"/>
        </w:rPr>
        <w:t xml:space="preserve"> K, </w:t>
      </w:r>
      <w:proofErr w:type="spellStart"/>
      <w:r w:rsidRPr="00EB561F">
        <w:rPr>
          <w:rFonts w:ascii="Book Antiqua" w:eastAsia="宋体" w:hAnsi="Book Antiqua" w:cs="Times New Roman"/>
          <w:kern w:val="2"/>
          <w:sz w:val="24"/>
          <w:szCs w:val="24"/>
          <w:lang w:eastAsia="zh-CN"/>
        </w:rPr>
        <w:t>Omae</w:t>
      </w:r>
      <w:proofErr w:type="spellEnd"/>
      <w:r w:rsidRPr="00EB561F">
        <w:rPr>
          <w:rFonts w:ascii="Book Antiqua" w:eastAsia="宋体" w:hAnsi="Book Antiqua" w:cs="Times New Roman"/>
          <w:kern w:val="2"/>
          <w:sz w:val="24"/>
          <w:szCs w:val="24"/>
          <w:lang w:eastAsia="zh-CN"/>
        </w:rPr>
        <w:t xml:space="preserve"> M, </w:t>
      </w:r>
      <w:proofErr w:type="spellStart"/>
      <w:r w:rsidRPr="00EB561F">
        <w:rPr>
          <w:rFonts w:ascii="Book Antiqua" w:eastAsia="宋体" w:hAnsi="Book Antiqua" w:cs="Times New Roman"/>
          <w:kern w:val="2"/>
          <w:sz w:val="24"/>
          <w:szCs w:val="24"/>
          <w:lang w:eastAsia="zh-CN"/>
        </w:rPr>
        <w:t>Ishiyama</w:t>
      </w:r>
      <w:proofErr w:type="spellEnd"/>
      <w:r w:rsidRPr="00EB561F">
        <w:rPr>
          <w:rFonts w:ascii="Book Antiqua" w:eastAsia="宋体" w:hAnsi="Book Antiqua" w:cs="Times New Roman"/>
          <w:kern w:val="2"/>
          <w:sz w:val="24"/>
          <w:szCs w:val="24"/>
          <w:lang w:eastAsia="zh-CN"/>
        </w:rPr>
        <w:t xml:space="preserve"> A, Yoshio T, Hirasawa T, Yamamoto Y, </w:t>
      </w:r>
      <w:proofErr w:type="spellStart"/>
      <w:r w:rsidRPr="00EB561F">
        <w:rPr>
          <w:rFonts w:ascii="Book Antiqua" w:eastAsia="宋体" w:hAnsi="Book Antiqua" w:cs="Times New Roman"/>
          <w:kern w:val="2"/>
          <w:sz w:val="24"/>
          <w:szCs w:val="24"/>
          <w:lang w:eastAsia="zh-CN"/>
        </w:rPr>
        <w:t>Tsuchida</w:t>
      </w:r>
      <w:proofErr w:type="spellEnd"/>
      <w:r w:rsidRPr="00EB561F">
        <w:rPr>
          <w:rFonts w:ascii="Book Antiqua" w:eastAsia="宋体" w:hAnsi="Book Antiqua" w:cs="Times New Roman"/>
          <w:kern w:val="2"/>
          <w:sz w:val="24"/>
          <w:szCs w:val="24"/>
          <w:lang w:eastAsia="zh-CN"/>
        </w:rPr>
        <w:t xml:space="preserve"> T, Igarashi M, Nakajima T, Takahashi H. Biological behavior of the intramucosal Helicobacter pylori-negative undifferentiated-type early gastric cancer: comparison with Helicobacter pylori-positive early gastric cancer. </w:t>
      </w:r>
      <w:r w:rsidRPr="00EB561F">
        <w:rPr>
          <w:rFonts w:ascii="Book Antiqua" w:eastAsia="宋体" w:hAnsi="Book Antiqua" w:cs="Times New Roman"/>
          <w:i/>
          <w:kern w:val="2"/>
          <w:sz w:val="24"/>
          <w:szCs w:val="24"/>
          <w:lang w:eastAsia="zh-CN"/>
        </w:rPr>
        <w:t>Gastric Cancer</w:t>
      </w:r>
      <w:r w:rsidRPr="00EB561F">
        <w:rPr>
          <w:rFonts w:ascii="Book Antiqua" w:eastAsia="宋体" w:hAnsi="Book Antiqua" w:cs="Times New Roman"/>
          <w:kern w:val="2"/>
          <w:sz w:val="24"/>
          <w:szCs w:val="24"/>
          <w:lang w:eastAsia="zh-CN"/>
        </w:rPr>
        <w:t xml:space="preserve"> 2016; </w:t>
      </w:r>
      <w:r w:rsidRPr="00EB561F">
        <w:rPr>
          <w:rFonts w:ascii="Book Antiqua" w:eastAsia="宋体" w:hAnsi="Book Antiqua" w:cs="Times New Roman"/>
          <w:b/>
          <w:kern w:val="2"/>
          <w:sz w:val="24"/>
          <w:szCs w:val="24"/>
          <w:lang w:eastAsia="zh-CN"/>
        </w:rPr>
        <w:t>19</w:t>
      </w:r>
      <w:r w:rsidRPr="00EB561F">
        <w:rPr>
          <w:rFonts w:ascii="Book Antiqua" w:eastAsia="宋体" w:hAnsi="Book Antiqua" w:cs="Times New Roman"/>
          <w:kern w:val="2"/>
          <w:sz w:val="24"/>
          <w:szCs w:val="24"/>
          <w:lang w:eastAsia="zh-CN"/>
        </w:rPr>
        <w:t>: 160-165 [PMID: 25491775 DOI: 10.1007/s10120-014-0452-1]</w:t>
      </w:r>
    </w:p>
    <w:p w14:paraId="41A79D1C" w14:textId="77777777" w:rsidR="00EB561F" w:rsidRPr="00EB561F" w:rsidRDefault="00EB561F" w:rsidP="00EB561F">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EB561F">
        <w:rPr>
          <w:rFonts w:ascii="Book Antiqua" w:eastAsia="宋体" w:hAnsi="Book Antiqua" w:cs="Times New Roman"/>
          <w:kern w:val="2"/>
          <w:sz w:val="24"/>
          <w:szCs w:val="24"/>
          <w:lang w:eastAsia="zh-CN"/>
        </w:rPr>
        <w:t xml:space="preserve">9 </w:t>
      </w:r>
      <w:r w:rsidRPr="00EB561F">
        <w:rPr>
          <w:rFonts w:ascii="Book Antiqua" w:eastAsia="宋体" w:hAnsi="Book Antiqua" w:cs="Times New Roman"/>
          <w:b/>
          <w:kern w:val="2"/>
          <w:sz w:val="24"/>
          <w:szCs w:val="24"/>
          <w:lang w:eastAsia="zh-CN"/>
        </w:rPr>
        <w:t>Kato S</w:t>
      </w:r>
      <w:r w:rsidRPr="00EB561F">
        <w:rPr>
          <w:rFonts w:ascii="Book Antiqua" w:eastAsia="宋体" w:hAnsi="Book Antiqua" w:cs="Times New Roman"/>
          <w:kern w:val="2"/>
          <w:sz w:val="24"/>
          <w:szCs w:val="24"/>
          <w:lang w:eastAsia="zh-CN"/>
        </w:rPr>
        <w:t xml:space="preserve">, </w:t>
      </w:r>
      <w:proofErr w:type="spellStart"/>
      <w:r w:rsidRPr="00EB561F">
        <w:rPr>
          <w:rFonts w:ascii="Book Antiqua" w:eastAsia="宋体" w:hAnsi="Book Antiqua" w:cs="Times New Roman"/>
          <w:kern w:val="2"/>
          <w:sz w:val="24"/>
          <w:szCs w:val="24"/>
          <w:lang w:eastAsia="zh-CN"/>
        </w:rPr>
        <w:t>Matsukura</w:t>
      </w:r>
      <w:proofErr w:type="spellEnd"/>
      <w:r w:rsidRPr="00EB561F">
        <w:rPr>
          <w:rFonts w:ascii="Book Antiqua" w:eastAsia="宋体" w:hAnsi="Book Antiqua" w:cs="Times New Roman"/>
          <w:kern w:val="2"/>
          <w:sz w:val="24"/>
          <w:szCs w:val="24"/>
          <w:lang w:eastAsia="zh-CN"/>
        </w:rPr>
        <w:t xml:space="preserve"> N, </w:t>
      </w:r>
      <w:proofErr w:type="spellStart"/>
      <w:r w:rsidRPr="00EB561F">
        <w:rPr>
          <w:rFonts w:ascii="Book Antiqua" w:eastAsia="宋体" w:hAnsi="Book Antiqua" w:cs="Times New Roman"/>
          <w:kern w:val="2"/>
          <w:sz w:val="24"/>
          <w:szCs w:val="24"/>
          <w:lang w:eastAsia="zh-CN"/>
        </w:rPr>
        <w:t>Tsukada</w:t>
      </w:r>
      <w:proofErr w:type="spellEnd"/>
      <w:r w:rsidRPr="00EB561F">
        <w:rPr>
          <w:rFonts w:ascii="Book Antiqua" w:eastAsia="宋体" w:hAnsi="Book Antiqua" w:cs="Times New Roman"/>
          <w:kern w:val="2"/>
          <w:sz w:val="24"/>
          <w:szCs w:val="24"/>
          <w:lang w:eastAsia="zh-CN"/>
        </w:rPr>
        <w:t xml:space="preserve"> K, Matsuda N, </w:t>
      </w:r>
      <w:proofErr w:type="spellStart"/>
      <w:r w:rsidRPr="00EB561F">
        <w:rPr>
          <w:rFonts w:ascii="Book Antiqua" w:eastAsia="宋体" w:hAnsi="Book Antiqua" w:cs="Times New Roman"/>
          <w:kern w:val="2"/>
          <w:sz w:val="24"/>
          <w:szCs w:val="24"/>
          <w:lang w:eastAsia="zh-CN"/>
        </w:rPr>
        <w:t>Mizoshita</w:t>
      </w:r>
      <w:proofErr w:type="spellEnd"/>
      <w:r w:rsidRPr="00EB561F">
        <w:rPr>
          <w:rFonts w:ascii="Book Antiqua" w:eastAsia="宋体" w:hAnsi="Book Antiqua" w:cs="Times New Roman"/>
          <w:kern w:val="2"/>
          <w:sz w:val="24"/>
          <w:szCs w:val="24"/>
          <w:lang w:eastAsia="zh-CN"/>
        </w:rPr>
        <w:t xml:space="preserve"> T, Tsukamoto T, </w:t>
      </w:r>
      <w:proofErr w:type="spellStart"/>
      <w:r w:rsidRPr="00EB561F">
        <w:rPr>
          <w:rFonts w:ascii="Book Antiqua" w:eastAsia="宋体" w:hAnsi="Book Antiqua" w:cs="Times New Roman"/>
          <w:kern w:val="2"/>
          <w:sz w:val="24"/>
          <w:szCs w:val="24"/>
          <w:lang w:eastAsia="zh-CN"/>
        </w:rPr>
        <w:t>Tatematsu</w:t>
      </w:r>
      <w:proofErr w:type="spellEnd"/>
      <w:r w:rsidRPr="00EB561F">
        <w:rPr>
          <w:rFonts w:ascii="Book Antiqua" w:eastAsia="宋体" w:hAnsi="Book Antiqua" w:cs="Times New Roman"/>
          <w:kern w:val="2"/>
          <w:sz w:val="24"/>
          <w:szCs w:val="24"/>
          <w:lang w:eastAsia="zh-CN"/>
        </w:rPr>
        <w:t xml:space="preserve"> M, </w:t>
      </w:r>
      <w:proofErr w:type="spellStart"/>
      <w:r w:rsidRPr="00EB561F">
        <w:rPr>
          <w:rFonts w:ascii="Book Antiqua" w:eastAsia="宋体" w:hAnsi="Book Antiqua" w:cs="Times New Roman"/>
          <w:kern w:val="2"/>
          <w:sz w:val="24"/>
          <w:szCs w:val="24"/>
          <w:lang w:eastAsia="zh-CN"/>
        </w:rPr>
        <w:t>Sugisaki</w:t>
      </w:r>
      <w:proofErr w:type="spellEnd"/>
      <w:r w:rsidRPr="00EB561F">
        <w:rPr>
          <w:rFonts w:ascii="Book Antiqua" w:eastAsia="宋体" w:hAnsi="Book Antiqua" w:cs="Times New Roman"/>
          <w:kern w:val="2"/>
          <w:sz w:val="24"/>
          <w:szCs w:val="24"/>
          <w:lang w:eastAsia="zh-CN"/>
        </w:rPr>
        <w:t xml:space="preserve"> Y, Naito Z, Tajiri T. Helicobacter pylori infection-negative gastric cancer in Japanese hospital patients: incidence and pathological characteristics. </w:t>
      </w:r>
      <w:r w:rsidRPr="00EB561F">
        <w:rPr>
          <w:rFonts w:ascii="Book Antiqua" w:eastAsia="宋体" w:hAnsi="Book Antiqua" w:cs="Times New Roman"/>
          <w:i/>
          <w:kern w:val="2"/>
          <w:sz w:val="24"/>
          <w:szCs w:val="24"/>
          <w:lang w:eastAsia="zh-CN"/>
        </w:rPr>
        <w:t>Cancer Sci</w:t>
      </w:r>
      <w:r w:rsidRPr="00EB561F">
        <w:rPr>
          <w:rFonts w:ascii="Book Antiqua" w:eastAsia="宋体" w:hAnsi="Book Antiqua" w:cs="Times New Roman"/>
          <w:kern w:val="2"/>
          <w:sz w:val="24"/>
          <w:szCs w:val="24"/>
          <w:lang w:eastAsia="zh-CN"/>
        </w:rPr>
        <w:t xml:space="preserve"> 2007; </w:t>
      </w:r>
      <w:r w:rsidRPr="00EB561F">
        <w:rPr>
          <w:rFonts w:ascii="Book Antiqua" w:eastAsia="宋体" w:hAnsi="Book Antiqua" w:cs="Times New Roman"/>
          <w:b/>
          <w:kern w:val="2"/>
          <w:sz w:val="24"/>
          <w:szCs w:val="24"/>
          <w:lang w:eastAsia="zh-CN"/>
        </w:rPr>
        <w:t>98</w:t>
      </w:r>
      <w:r w:rsidRPr="00EB561F">
        <w:rPr>
          <w:rFonts w:ascii="Book Antiqua" w:eastAsia="宋体" w:hAnsi="Book Antiqua" w:cs="Times New Roman"/>
          <w:kern w:val="2"/>
          <w:sz w:val="24"/>
          <w:szCs w:val="24"/>
          <w:lang w:eastAsia="zh-CN"/>
        </w:rPr>
        <w:t>: 790-794 [PMID: 17470129 DOI: 10.1111/j.1349-7006.2007.00478.x]</w:t>
      </w:r>
    </w:p>
    <w:p w14:paraId="56430A85" w14:textId="77777777" w:rsidR="00EB561F" w:rsidRPr="00EB561F" w:rsidRDefault="00EB561F" w:rsidP="00EB561F">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EB561F">
        <w:rPr>
          <w:rFonts w:ascii="Book Antiqua" w:eastAsia="宋体" w:hAnsi="Book Antiqua" w:cs="Times New Roman"/>
          <w:kern w:val="2"/>
          <w:sz w:val="24"/>
          <w:szCs w:val="24"/>
          <w:lang w:eastAsia="zh-CN"/>
        </w:rPr>
        <w:t xml:space="preserve">10 </w:t>
      </w:r>
      <w:r w:rsidRPr="00EB561F">
        <w:rPr>
          <w:rFonts w:ascii="Book Antiqua" w:eastAsia="宋体" w:hAnsi="Book Antiqua" w:cs="Times New Roman"/>
          <w:b/>
          <w:kern w:val="2"/>
          <w:sz w:val="24"/>
          <w:szCs w:val="24"/>
          <w:lang w:eastAsia="zh-CN"/>
        </w:rPr>
        <w:t>Yoon H</w:t>
      </w:r>
      <w:r w:rsidRPr="00EB561F">
        <w:rPr>
          <w:rFonts w:ascii="Book Antiqua" w:eastAsia="宋体" w:hAnsi="Book Antiqua" w:cs="Times New Roman"/>
          <w:kern w:val="2"/>
          <w:sz w:val="24"/>
          <w:szCs w:val="24"/>
          <w:lang w:eastAsia="zh-CN"/>
        </w:rPr>
        <w:t xml:space="preserve">, Kim N, Lee HS, Shin CM, Park YS, Lee DH, Jung HC, Song IS. Helicobacter pylori-negative gastric cancer in South Korea: incidence and clinicopathologic characteristics. </w:t>
      </w:r>
      <w:r w:rsidRPr="00EB561F">
        <w:rPr>
          <w:rFonts w:ascii="Book Antiqua" w:eastAsia="宋体" w:hAnsi="Book Antiqua" w:cs="Times New Roman"/>
          <w:i/>
          <w:kern w:val="2"/>
          <w:sz w:val="24"/>
          <w:szCs w:val="24"/>
          <w:lang w:eastAsia="zh-CN"/>
        </w:rPr>
        <w:t>Helicobacter</w:t>
      </w:r>
      <w:r w:rsidRPr="00EB561F">
        <w:rPr>
          <w:rFonts w:ascii="Book Antiqua" w:eastAsia="宋体" w:hAnsi="Book Antiqua" w:cs="Times New Roman"/>
          <w:kern w:val="2"/>
          <w:sz w:val="24"/>
          <w:szCs w:val="24"/>
          <w:lang w:eastAsia="zh-CN"/>
        </w:rPr>
        <w:t xml:space="preserve"> 2011; </w:t>
      </w:r>
      <w:r w:rsidRPr="00EB561F">
        <w:rPr>
          <w:rFonts w:ascii="Book Antiqua" w:eastAsia="宋体" w:hAnsi="Book Antiqua" w:cs="Times New Roman"/>
          <w:b/>
          <w:kern w:val="2"/>
          <w:sz w:val="24"/>
          <w:szCs w:val="24"/>
          <w:lang w:eastAsia="zh-CN"/>
        </w:rPr>
        <w:t>16</w:t>
      </w:r>
      <w:r w:rsidRPr="00EB561F">
        <w:rPr>
          <w:rFonts w:ascii="Book Antiqua" w:eastAsia="宋体" w:hAnsi="Book Antiqua" w:cs="Times New Roman"/>
          <w:kern w:val="2"/>
          <w:sz w:val="24"/>
          <w:szCs w:val="24"/>
          <w:lang w:eastAsia="zh-CN"/>
        </w:rPr>
        <w:t>: 382-388 [PMID: 21923684 DOI: 10.1111/j.1523-5378.2011.00859.x]</w:t>
      </w:r>
    </w:p>
    <w:p w14:paraId="64F777DE" w14:textId="77777777" w:rsidR="00EB561F" w:rsidRPr="00EB561F" w:rsidRDefault="00EB561F" w:rsidP="00EB561F">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EB561F">
        <w:rPr>
          <w:rFonts w:ascii="Book Antiqua" w:eastAsia="宋体" w:hAnsi="Book Antiqua" w:cs="Times New Roman"/>
          <w:kern w:val="2"/>
          <w:sz w:val="24"/>
          <w:szCs w:val="24"/>
          <w:lang w:eastAsia="zh-CN"/>
        </w:rPr>
        <w:t xml:space="preserve">11 </w:t>
      </w:r>
      <w:r w:rsidRPr="00EB561F">
        <w:rPr>
          <w:rFonts w:ascii="Book Antiqua" w:eastAsia="宋体" w:hAnsi="Book Antiqua" w:cs="Times New Roman"/>
          <w:b/>
          <w:kern w:val="2"/>
          <w:sz w:val="24"/>
          <w:szCs w:val="24"/>
          <w:lang w:eastAsia="zh-CN"/>
        </w:rPr>
        <w:t>Yamada A</w:t>
      </w:r>
      <w:r w:rsidRPr="00EB561F">
        <w:rPr>
          <w:rFonts w:ascii="Book Antiqua" w:eastAsia="宋体" w:hAnsi="Book Antiqua" w:cs="Times New Roman"/>
          <w:kern w:val="2"/>
          <w:sz w:val="24"/>
          <w:szCs w:val="24"/>
          <w:lang w:eastAsia="zh-CN"/>
        </w:rPr>
        <w:t xml:space="preserve">, </w:t>
      </w:r>
      <w:proofErr w:type="spellStart"/>
      <w:r w:rsidRPr="00EB561F">
        <w:rPr>
          <w:rFonts w:ascii="Book Antiqua" w:eastAsia="宋体" w:hAnsi="Book Antiqua" w:cs="Times New Roman"/>
          <w:kern w:val="2"/>
          <w:sz w:val="24"/>
          <w:szCs w:val="24"/>
          <w:lang w:eastAsia="zh-CN"/>
        </w:rPr>
        <w:t>Kaise</w:t>
      </w:r>
      <w:proofErr w:type="spellEnd"/>
      <w:r w:rsidRPr="00EB561F">
        <w:rPr>
          <w:rFonts w:ascii="Book Antiqua" w:eastAsia="宋体" w:hAnsi="Book Antiqua" w:cs="Times New Roman"/>
          <w:kern w:val="2"/>
          <w:sz w:val="24"/>
          <w:szCs w:val="24"/>
          <w:lang w:eastAsia="zh-CN"/>
        </w:rPr>
        <w:t xml:space="preserve"> M, </w:t>
      </w:r>
      <w:proofErr w:type="spellStart"/>
      <w:r w:rsidRPr="00EB561F">
        <w:rPr>
          <w:rFonts w:ascii="Book Antiqua" w:eastAsia="宋体" w:hAnsi="Book Antiqua" w:cs="Times New Roman"/>
          <w:kern w:val="2"/>
          <w:sz w:val="24"/>
          <w:szCs w:val="24"/>
          <w:lang w:eastAsia="zh-CN"/>
        </w:rPr>
        <w:t>Inoshita</w:t>
      </w:r>
      <w:proofErr w:type="spellEnd"/>
      <w:r w:rsidRPr="00EB561F">
        <w:rPr>
          <w:rFonts w:ascii="Book Antiqua" w:eastAsia="宋体" w:hAnsi="Book Antiqua" w:cs="Times New Roman"/>
          <w:kern w:val="2"/>
          <w:sz w:val="24"/>
          <w:szCs w:val="24"/>
          <w:lang w:eastAsia="zh-CN"/>
        </w:rPr>
        <w:t xml:space="preserve"> N, Toba T, Nomura K, Kuribayashi Y, Yamashita S, </w:t>
      </w:r>
      <w:proofErr w:type="spellStart"/>
      <w:r w:rsidRPr="00EB561F">
        <w:rPr>
          <w:rFonts w:ascii="Book Antiqua" w:eastAsia="宋体" w:hAnsi="Book Antiqua" w:cs="Times New Roman"/>
          <w:kern w:val="2"/>
          <w:sz w:val="24"/>
          <w:szCs w:val="24"/>
          <w:lang w:eastAsia="zh-CN"/>
        </w:rPr>
        <w:t>Furuhata</w:t>
      </w:r>
      <w:proofErr w:type="spellEnd"/>
      <w:r w:rsidRPr="00EB561F">
        <w:rPr>
          <w:rFonts w:ascii="Book Antiqua" w:eastAsia="宋体" w:hAnsi="Book Antiqua" w:cs="Times New Roman"/>
          <w:kern w:val="2"/>
          <w:sz w:val="24"/>
          <w:szCs w:val="24"/>
          <w:lang w:eastAsia="zh-CN"/>
        </w:rPr>
        <w:t xml:space="preserve"> T, Kikuchi D, Matsui A, </w:t>
      </w:r>
      <w:proofErr w:type="spellStart"/>
      <w:r w:rsidRPr="00EB561F">
        <w:rPr>
          <w:rFonts w:ascii="Book Antiqua" w:eastAsia="宋体" w:hAnsi="Book Antiqua" w:cs="Times New Roman"/>
          <w:kern w:val="2"/>
          <w:sz w:val="24"/>
          <w:szCs w:val="24"/>
          <w:lang w:eastAsia="zh-CN"/>
        </w:rPr>
        <w:t>Mitani</w:t>
      </w:r>
      <w:proofErr w:type="spellEnd"/>
      <w:r w:rsidRPr="00EB561F">
        <w:rPr>
          <w:rFonts w:ascii="Book Antiqua" w:eastAsia="宋体" w:hAnsi="Book Antiqua" w:cs="Times New Roman"/>
          <w:kern w:val="2"/>
          <w:sz w:val="24"/>
          <w:szCs w:val="24"/>
          <w:lang w:eastAsia="zh-CN"/>
        </w:rPr>
        <w:t xml:space="preserve"> T, Ogawa O, </w:t>
      </w:r>
      <w:proofErr w:type="spellStart"/>
      <w:r w:rsidRPr="00EB561F">
        <w:rPr>
          <w:rFonts w:ascii="Book Antiqua" w:eastAsia="宋体" w:hAnsi="Book Antiqua" w:cs="Times New Roman"/>
          <w:kern w:val="2"/>
          <w:sz w:val="24"/>
          <w:szCs w:val="24"/>
          <w:lang w:eastAsia="zh-CN"/>
        </w:rPr>
        <w:t>Iizuka</w:t>
      </w:r>
      <w:proofErr w:type="spellEnd"/>
      <w:r w:rsidRPr="00EB561F">
        <w:rPr>
          <w:rFonts w:ascii="Book Antiqua" w:eastAsia="宋体" w:hAnsi="Book Antiqua" w:cs="Times New Roman"/>
          <w:kern w:val="2"/>
          <w:sz w:val="24"/>
          <w:szCs w:val="24"/>
          <w:lang w:eastAsia="zh-CN"/>
        </w:rPr>
        <w:t xml:space="preserve"> T, </w:t>
      </w:r>
      <w:proofErr w:type="spellStart"/>
      <w:r w:rsidRPr="00EB561F">
        <w:rPr>
          <w:rFonts w:ascii="Book Antiqua" w:eastAsia="宋体" w:hAnsi="Book Antiqua" w:cs="Times New Roman"/>
          <w:kern w:val="2"/>
          <w:sz w:val="24"/>
          <w:szCs w:val="24"/>
          <w:lang w:eastAsia="zh-CN"/>
        </w:rPr>
        <w:lastRenderedPageBreak/>
        <w:t>Hoteya</w:t>
      </w:r>
      <w:proofErr w:type="spellEnd"/>
      <w:r w:rsidRPr="00EB561F">
        <w:rPr>
          <w:rFonts w:ascii="Book Antiqua" w:eastAsia="宋体" w:hAnsi="Book Antiqua" w:cs="Times New Roman"/>
          <w:kern w:val="2"/>
          <w:sz w:val="24"/>
          <w:szCs w:val="24"/>
          <w:lang w:eastAsia="zh-CN"/>
        </w:rPr>
        <w:t xml:space="preserve"> S. Characterization of Helicobacter pylori-Naïve Early Gastric Cancers. </w:t>
      </w:r>
      <w:r w:rsidRPr="00EB561F">
        <w:rPr>
          <w:rFonts w:ascii="Book Antiqua" w:eastAsia="宋体" w:hAnsi="Book Antiqua" w:cs="Times New Roman"/>
          <w:i/>
          <w:kern w:val="2"/>
          <w:sz w:val="24"/>
          <w:szCs w:val="24"/>
          <w:lang w:eastAsia="zh-CN"/>
        </w:rPr>
        <w:t>Digestion</w:t>
      </w:r>
      <w:r w:rsidRPr="00EB561F">
        <w:rPr>
          <w:rFonts w:ascii="Book Antiqua" w:eastAsia="宋体" w:hAnsi="Book Antiqua" w:cs="Times New Roman"/>
          <w:kern w:val="2"/>
          <w:sz w:val="24"/>
          <w:szCs w:val="24"/>
          <w:lang w:eastAsia="zh-CN"/>
        </w:rPr>
        <w:t xml:space="preserve"> 2018; </w:t>
      </w:r>
      <w:r w:rsidRPr="00EB561F">
        <w:rPr>
          <w:rFonts w:ascii="Book Antiqua" w:eastAsia="宋体" w:hAnsi="Book Antiqua" w:cs="Times New Roman"/>
          <w:b/>
          <w:kern w:val="2"/>
          <w:sz w:val="24"/>
          <w:szCs w:val="24"/>
          <w:lang w:eastAsia="zh-CN"/>
        </w:rPr>
        <w:t>98</w:t>
      </w:r>
      <w:r w:rsidRPr="00EB561F">
        <w:rPr>
          <w:rFonts w:ascii="Book Antiqua" w:eastAsia="宋体" w:hAnsi="Book Antiqua" w:cs="Times New Roman"/>
          <w:kern w:val="2"/>
          <w:sz w:val="24"/>
          <w:szCs w:val="24"/>
          <w:lang w:eastAsia="zh-CN"/>
        </w:rPr>
        <w:t>: 127-134 [PMID: 29719284 DOI: 10.1159/000487795]</w:t>
      </w:r>
    </w:p>
    <w:p w14:paraId="04BE5A8A" w14:textId="77777777" w:rsidR="00EB561F" w:rsidRPr="00EB561F" w:rsidRDefault="00EB561F" w:rsidP="00EB561F">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EB561F">
        <w:rPr>
          <w:rFonts w:ascii="Book Antiqua" w:eastAsia="宋体" w:hAnsi="Book Antiqua" w:cs="Times New Roman"/>
          <w:kern w:val="2"/>
          <w:sz w:val="24"/>
          <w:szCs w:val="24"/>
          <w:lang w:eastAsia="zh-CN"/>
        </w:rPr>
        <w:t xml:space="preserve">12 </w:t>
      </w:r>
      <w:proofErr w:type="spellStart"/>
      <w:r w:rsidRPr="00EB561F">
        <w:rPr>
          <w:rFonts w:ascii="Book Antiqua" w:eastAsia="宋体" w:hAnsi="Book Antiqua" w:cs="Times New Roman"/>
          <w:b/>
          <w:kern w:val="2"/>
          <w:sz w:val="24"/>
          <w:szCs w:val="24"/>
          <w:lang w:eastAsia="zh-CN"/>
        </w:rPr>
        <w:t>Ueyama</w:t>
      </w:r>
      <w:proofErr w:type="spellEnd"/>
      <w:r w:rsidRPr="00EB561F">
        <w:rPr>
          <w:rFonts w:ascii="Book Antiqua" w:eastAsia="宋体" w:hAnsi="Book Antiqua" w:cs="Times New Roman"/>
          <w:b/>
          <w:kern w:val="2"/>
          <w:sz w:val="24"/>
          <w:szCs w:val="24"/>
          <w:lang w:eastAsia="zh-CN"/>
        </w:rPr>
        <w:t xml:space="preserve"> H</w:t>
      </w:r>
      <w:r w:rsidRPr="00EB561F">
        <w:rPr>
          <w:rFonts w:ascii="Book Antiqua" w:eastAsia="宋体" w:hAnsi="Book Antiqua" w:cs="Times New Roman"/>
          <w:kern w:val="2"/>
          <w:sz w:val="24"/>
          <w:szCs w:val="24"/>
          <w:lang w:eastAsia="zh-CN"/>
        </w:rPr>
        <w:t xml:space="preserve">, Matsumoto K, Nagahara A, Hayashi T, Yao T, Watanabe S. Gastric adenocarcinoma of the fundic gland type (chief cell predominant type). </w:t>
      </w:r>
      <w:r w:rsidRPr="00EB561F">
        <w:rPr>
          <w:rFonts w:ascii="Book Antiqua" w:eastAsia="宋体" w:hAnsi="Book Antiqua" w:cs="Times New Roman"/>
          <w:i/>
          <w:kern w:val="2"/>
          <w:sz w:val="24"/>
          <w:szCs w:val="24"/>
          <w:lang w:eastAsia="zh-CN"/>
        </w:rPr>
        <w:t>Endoscopy</w:t>
      </w:r>
      <w:r w:rsidRPr="00EB561F">
        <w:rPr>
          <w:rFonts w:ascii="Book Antiqua" w:eastAsia="宋体" w:hAnsi="Book Antiqua" w:cs="Times New Roman"/>
          <w:kern w:val="2"/>
          <w:sz w:val="24"/>
          <w:szCs w:val="24"/>
          <w:lang w:eastAsia="zh-CN"/>
        </w:rPr>
        <w:t xml:space="preserve"> 2014; </w:t>
      </w:r>
      <w:r w:rsidRPr="00EB561F">
        <w:rPr>
          <w:rFonts w:ascii="Book Antiqua" w:eastAsia="宋体" w:hAnsi="Book Antiqua" w:cs="Times New Roman"/>
          <w:b/>
          <w:kern w:val="2"/>
          <w:sz w:val="24"/>
          <w:szCs w:val="24"/>
          <w:lang w:eastAsia="zh-CN"/>
        </w:rPr>
        <w:t>46</w:t>
      </w:r>
      <w:r w:rsidRPr="00EB561F">
        <w:rPr>
          <w:rFonts w:ascii="Book Antiqua" w:eastAsia="宋体" w:hAnsi="Book Antiqua" w:cs="Times New Roman"/>
          <w:kern w:val="2"/>
          <w:sz w:val="24"/>
          <w:szCs w:val="24"/>
          <w:lang w:eastAsia="zh-CN"/>
        </w:rPr>
        <w:t>: 153-157 [PMID: 24338239 DOI: 10.1055/s-0033-1359042]</w:t>
      </w:r>
    </w:p>
    <w:p w14:paraId="15A42046" w14:textId="77777777" w:rsidR="00EB561F" w:rsidRPr="00EB561F" w:rsidRDefault="00EB561F" w:rsidP="00EB561F">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EB561F">
        <w:rPr>
          <w:rFonts w:ascii="Book Antiqua" w:eastAsia="宋体" w:hAnsi="Book Antiqua" w:cs="Times New Roman"/>
          <w:kern w:val="2"/>
          <w:sz w:val="24"/>
          <w:szCs w:val="24"/>
          <w:lang w:eastAsia="zh-CN"/>
        </w:rPr>
        <w:t xml:space="preserve">13 </w:t>
      </w:r>
      <w:proofErr w:type="spellStart"/>
      <w:r w:rsidRPr="00EB561F">
        <w:rPr>
          <w:rFonts w:ascii="Book Antiqua" w:eastAsia="宋体" w:hAnsi="Book Antiqua" w:cs="Times New Roman"/>
          <w:b/>
          <w:kern w:val="2"/>
          <w:sz w:val="24"/>
          <w:szCs w:val="24"/>
          <w:lang w:eastAsia="zh-CN"/>
        </w:rPr>
        <w:t>Shibagaki</w:t>
      </w:r>
      <w:proofErr w:type="spellEnd"/>
      <w:r w:rsidRPr="00EB561F">
        <w:rPr>
          <w:rFonts w:ascii="Book Antiqua" w:eastAsia="宋体" w:hAnsi="Book Antiqua" w:cs="Times New Roman"/>
          <w:b/>
          <w:kern w:val="2"/>
          <w:sz w:val="24"/>
          <w:szCs w:val="24"/>
          <w:lang w:eastAsia="zh-CN"/>
        </w:rPr>
        <w:t xml:space="preserve"> K</w:t>
      </w:r>
      <w:r w:rsidRPr="00EB561F">
        <w:rPr>
          <w:rFonts w:ascii="Book Antiqua" w:eastAsia="宋体" w:hAnsi="Book Antiqua" w:cs="Times New Roman"/>
          <w:kern w:val="2"/>
          <w:sz w:val="24"/>
          <w:szCs w:val="24"/>
          <w:lang w:eastAsia="zh-CN"/>
        </w:rPr>
        <w:t xml:space="preserve">, Fukuyama C, </w:t>
      </w:r>
      <w:proofErr w:type="spellStart"/>
      <w:r w:rsidRPr="00EB561F">
        <w:rPr>
          <w:rFonts w:ascii="Book Antiqua" w:eastAsia="宋体" w:hAnsi="Book Antiqua" w:cs="Times New Roman"/>
          <w:kern w:val="2"/>
          <w:sz w:val="24"/>
          <w:szCs w:val="24"/>
          <w:lang w:eastAsia="zh-CN"/>
        </w:rPr>
        <w:t>Mikami</w:t>
      </w:r>
      <w:proofErr w:type="spellEnd"/>
      <w:r w:rsidRPr="00EB561F">
        <w:rPr>
          <w:rFonts w:ascii="Book Antiqua" w:eastAsia="宋体" w:hAnsi="Book Antiqua" w:cs="Times New Roman"/>
          <w:kern w:val="2"/>
          <w:sz w:val="24"/>
          <w:szCs w:val="24"/>
          <w:lang w:eastAsia="zh-CN"/>
        </w:rPr>
        <w:t xml:space="preserve"> H, Izumi D, Yamashita N, </w:t>
      </w:r>
      <w:proofErr w:type="spellStart"/>
      <w:r w:rsidRPr="00EB561F">
        <w:rPr>
          <w:rFonts w:ascii="Book Antiqua" w:eastAsia="宋体" w:hAnsi="Book Antiqua" w:cs="Times New Roman"/>
          <w:kern w:val="2"/>
          <w:sz w:val="24"/>
          <w:szCs w:val="24"/>
          <w:lang w:eastAsia="zh-CN"/>
        </w:rPr>
        <w:t>Mishiro</w:t>
      </w:r>
      <w:proofErr w:type="spellEnd"/>
      <w:r w:rsidRPr="00EB561F">
        <w:rPr>
          <w:rFonts w:ascii="Book Antiqua" w:eastAsia="宋体" w:hAnsi="Book Antiqua" w:cs="Times New Roman"/>
          <w:kern w:val="2"/>
          <w:sz w:val="24"/>
          <w:szCs w:val="24"/>
          <w:lang w:eastAsia="zh-CN"/>
        </w:rPr>
        <w:t xml:space="preserve"> T, </w:t>
      </w:r>
      <w:proofErr w:type="spellStart"/>
      <w:r w:rsidRPr="00EB561F">
        <w:rPr>
          <w:rFonts w:ascii="Book Antiqua" w:eastAsia="宋体" w:hAnsi="Book Antiqua" w:cs="Times New Roman"/>
          <w:kern w:val="2"/>
          <w:sz w:val="24"/>
          <w:szCs w:val="24"/>
          <w:lang w:eastAsia="zh-CN"/>
        </w:rPr>
        <w:t>Oshima</w:t>
      </w:r>
      <w:proofErr w:type="spellEnd"/>
      <w:r w:rsidRPr="00EB561F">
        <w:rPr>
          <w:rFonts w:ascii="Book Antiqua" w:eastAsia="宋体" w:hAnsi="Book Antiqua" w:cs="Times New Roman"/>
          <w:kern w:val="2"/>
          <w:sz w:val="24"/>
          <w:szCs w:val="24"/>
          <w:lang w:eastAsia="zh-CN"/>
        </w:rPr>
        <w:t xml:space="preserve"> N, Ishimura N, Sato S, Ishihara S, Nagase M, Araki A, Ishikawa N, Maruyama R, </w:t>
      </w:r>
      <w:proofErr w:type="spellStart"/>
      <w:r w:rsidRPr="00EB561F">
        <w:rPr>
          <w:rFonts w:ascii="Book Antiqua" w:eastAsia="宋体" w:hAnsi="Book Antiqua" w:cs="Times New Roman"/>
          <w:kern w:val="2"/>
          <w:sz w:val="24"/>
          <w:szCs w:val="24"/>
          <w:lang w:eastAsia="zh-CN"/>
        </w:rPr>
        <w:t>Kushima</w:t>
      </w:r>
      <w:proofErr w:type="spellEnd"/>
      <w:r w:rsidRPr="00EB561F">
        <w:rPr>
          <w:rFonts w:ascii="Book Antiqua" w:eastAsia="宋体" w:hAnsi="Book Antiqua" w:cs="Times New Roman"/>
          <w:kern w:val="2"/>
          <w:sz w:val="24"/>
          <w:szCs w:val="24"/>
          <w:lang w:eastAsia="zh-CN"/>
        </w:rPr>
        <w:t xml:space="preserve"> R, Kinoshita Y. Gastric foveolar-type adenomas endoscopically showing a raspberry-like appearance in the </w:t>
      </w:r>
      <w:r w:rsidRPr="00EB561F">
        <w:rPr>
          <w:rFonts w:ascii="Book Antiqua" w:eastAsia="宋体" w:hAnsi="Book Antiqua" w:cs="Times New Roman"/>
          <w:i/>
          <w:kern w:val="2"/>
          <w:sz w:val="24"/>
          <w:szCs w:val="24"/>
          <w:lang w:eastAsia="zh-CN"/>
        </w:rPr>
        <w:t>Helicobacter pylori</w:t>
      </w:r>
      <w:r w:rsidRPr="00EB561F">
        <w:rPr>
          <w:rFonts w:ascii="Book Antiqua" w:eastAsia="宋体" w:hAnsi="Book Antiqua" w:cs="Times New Roman"/>
          <w:kern w:val="2"/>
          <w:sz w:val="24"/>
          <w:szCs w:val="24"/>
          <w:lang w:eastAsia="zh-CN"/>
        </w:rPr>
        <w:t xml:space="preserve"> -uninfected stomach. </w:t>
      </w:r>
      <w:proofErr w:type="spellStart"/>
      <w:r w:rsidRPr="00EB561F">
        <w:rPr>
          <w:rFonts w:ascii="Book Antiqua" w:eastAsia="宋体" w:hAnsi="Book Antiqua" w:cs="Times New Roman"/>
          <w:i/>
          <w:kern w:val="2"/>
          <w:sz w:val="24"/>
          <w:szCs w:val="24"/>
          <w:lang w:eastAsia="zh-CN"/>
        </w:rPr>
        <w:t>Endosc</w:t>
      </w:r>
      <w:proofErr w:type="spellEnd"/>
      <w:r w:rsidRPr="00EB561F">
        <w:rPr>
          <w:rFonts w:ascii="Book Antiqua" w:eastAsia="宋体" w:hAnsi="Book Antiqua" w:cs="Times New Roman"/>
          <w:i/>
          <w:kern w:val="2"/>
          <w:sz w:val="24"/>
          <w:szCs w:val="24"/>
          <w:lang w:eastAsia="zh-CN"/>
        </w:rPr>
        <w:t xml:space="preserve"> </w:t>
      </w:r>
      <w:proofErr w:type="spellStart"/>
      <w:r w:rsidRPr="00EB561F">
        <w:rPr>
          <w:rFonts w:ascii="Book Antiqua" w:eastAsia="宋体" w:hAnsi="Book Antiqua" w:cs="Times New Roman"/>
          <w:i/>
          <w:kern w:val="2"/>
          <w:sz w:val="24"/>
          <w:szCs w:val="24"/>
          <w:lang w:eastAsia="zh-CN"/>
        </w:rPr>
        <w:t>Int</w:t>
      </w:r>
      <w:proofErr w:type="spellEnd"/>
      <w:r w:rsidRPr="00EB561F">
        <w:rPr>
          <w:rFonts w:ascii="Book Antiqua" w:eastAsia="宋体" w:hAnsi="Book Antiqua" w:cs="Times New Roman"/>
          <w:i/>
          <w:kern w:val="2"/>
          <w:sz w:val="24"/>
          <w:szCs w:val="24"/>
          <w:lang w:eastAsia="zh-CN"/>
        </w:rPr>
        <w:t xml:space="preserve"> Open</w:t>
      </w:r>
      <w:r w:rsidRPr="00EB561F">
        <w:rPr>
          <w:rFonts w:ascii="Book Antiqua" w:eastAsia="宋体" w:hAnsi="Book Antiqua" w:cs="Times New Roman"/>
          <w:kern w:val="2"/>
          <w:sz w:val="24"/>
          <w:szCs w:val="24"/>
          <w:lang w:eastAsia="zh-CN"/>
        </w:rPr>
        <w:t xml:space="preserve"> 2019; </w:t>
      </w:r>
      <w:r w:rsidRPr="00EB561F">
        <w:rPr>
          <w:rFonts w:ascii="Book Antiqua" w:eastAsia="宋体" w:hAnsi="Book Antiqua" w:cs="Times New Roman"/>
          <w:b/>
          <w:kern w:val="2"/>
          <w:sz w:val="24"/>
          <w:szCs w:val="24"/>
          <w:lang w:eastAsia="zh-CN"/>
        </w:rPr>
        <w:t>7</w:t>
      </w:r>
      <w:r w:rsidRPr="00EB561F">
        <w:rPr>
          <w:rFonts w:ascii="Book Antiqua" w:eastAsia="宋体" w:hAnsi="Book Antiqua" w:cs="Times New Roman"/>
          <w:kern w:val="2"/>
          <w:sz w:val="24"/>
          <w:szCs w:val="24"/>
          <w:lang w:eastAsia="zh-CN"/>
        </w:rPr>
        <w:t>: E784-E791 [PMID: 31198840 DOI: 10.1055/a-0854-3818]</w:t>
      </w:r>
    </w:p>
    <w:p w14:paraId="5476E37D" w14:textId="77777777" w:rsidR="00EB561F" w:rsidRPr="00EB561F" w:rsidRDefault="00EB561F" w:rsidP="00EB561F">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EB561F">
        <w:rPr>
          <w:rFonts w:ascii="Book Antiqua" w:eastAsia="宋体" w:hAnsi="Book Antiqua" w:cs="Times New Roman"/>
          <w:kern w:val="2"/>
          <w:sz w:val="24"/>
          <w:szCs w:val="24"/>
          <w:lang w:eastAsia="zh-CN"/>
        </w:rPr>
        <w:t xml:space="preserve">14 </w:t>
      </w:r>
      <w:r w:rsidRPr="00EB561F">
        <w:rPr>
          <w:rFonts w:ascii="Book Antiqua" w:eastAsia="宋体" w:hAnsi="Book Antiqua" w:cs="Times New Roman"/>
          <w:b/>
          <w:kern w:val="2"/>
          <w:sz w:val="24"/>
          <w:szCs w:val="24"/>
          <w:lang w:eastAsia="zh-CN"/>
        </w:rPr>
        <w:t>Toyoshima O</w:t>
      </w:r>
      <w:r w:rsidRPr="00EB561F">
        <w:rPr>
          <w:rFonts w:ascii="Book Antiqua" w:eastAsia="宋体" w:hAnsi="Book Antiqua" w:cs="Times New Roman"/>
          <w:kern w:val="2"/>
          <w:sz w:val="24"/>
          <w:szCs w:val="24"/>
          <w:lang w:eastAsia="zh-CN"/>
        </w:rPr>
        <w:t xml:space="preserve">, </w:t>
      </w:r>
      <w:proofErr w:type="spellStart"/>
      <w:r w:rsidRPr="00EB561F">
        <w:rPr>
          <w:rFonts w:ascii="Book Antiqua" w:eastAsia="宋体" w:hAnsi="Book Antiqua" w:cs="Times New Roman"/>
          <w:kern w:val="2"/>
          <w:sz w:val="24"/>
          <w:szCs w:val="24"/>
          <w:lang w:eastAsia="zh-CN"/>
        </w:rPr>
        <w:t>Yamaji</w:t>
      </w:r>
      <w:proofErr w:type="spellEnd"/>
      <w:r w:rsidRPr="00EB561F">
        <w:rPr>
          <w:rFonts w:ascii="Book Antiqua" w:eastAsia="宋体" w:hAnsi="Book Antiqua" w:cs="Times New Roman"/>
          <w:kern w:val="2"/>
          <w:sz w:val="24"/>
          <w:szCs w:val="24"/>
          <w:lang w:eastAsia="zh-CN"/>
        </w:rPr>
        <w:t xml:space="preserve"> Y, Yoshida S, Matsumoto S, Yamashita H, Kanazawa T, </w:t>
      </w:r>
      <w:proofErr w:type="spellStart"/>
      <w:r w:rsidRPr="00EB561F">
        <w:rPr>
          <w:rFonts w:ascii="Book Antiqua" w:eastAsia="宋体" w:hAnsi="Book Antiqua" w:cs="Times New Roman"/>
          <w:kern w:val="2"/>
          <w:sz w:val="24"/>
          <w:szCs w:val="24"/>
          <w:lang w:eastAsia="zh-CN"/>
        </w:rPr>
        <w:t>Hata</w:t>
      </w:r>
      <w:proofErr w:type="spellEnd"/>
      <w:r w:rsidRPr="00EB561F">
        <w:rPr>
          <w:rFonts w:ascii="Book Antiqua" w:eastAsia="宋体" w:hAnsi="Book Antiqua" w:cs="Times New Roman"/>
          <w:kern w:val="2"/>
          <w:sz w:val="24"/>
          <w:szCs w:val="24"/>
          <w:lang w:eastAsia="zh-CN"/>
        </w:rPr>
        <w:t xml:space="preserve"> K. Endoscopic gastric atrophy is strongly associated with gastric cancer development after Helicobacter pylori eradication. </w:t>
      </w:r>
      <w:proofErr w:type="spellStart"/>
      <w:r w:rsidRPr="00EB561F">
        <w:rPr>
          <w:rFonts w:ascii="Book Antiqua" w:eastAsia="宋体" w:hAnsi="Book Antiqua" w:cs="Times New Roman"/>
          <w:i/>
          <w:kern w:val="2"/>
          <w:sz w:val="24"/>
          <w:szCs w:val="24"/>
          <w:lang w:eastAsia="zh-CN"/>
        </w:rPr>
        <w:t>Surg</w:t>
      </w:r>
      <w:proofErr w:type="spellEnd"/>
      <w:r w:rsidRPr="00EB561F">
        <w:rPr>
          <w:rFonts w:ascii="Book Antiqua" w:eastAsia="宋体" w:hAnsi="Book Antiqua" w:cs="Times New Roman"/>
          <w:i/>
          <w:kern w:val="2"/>
          <w:sz w:val="24"/>
          <w:szCs w:val="24"/>
          <w:lang w:eastAsia="zh-CN"/>
        </w:rPr>
        <w:t xml:space="preserve"> </w:t>
      </w:r>
      <w:proofErr w:type="spellStart"/>
      <w:r w:rsidRPr="00EB561F">
        <w:rPr>
          <w:rFonts w:ascii="Book Antiqua" w:eastAsia="宋体" w:hAnsi="Book Antiqua" w:cs="Times New Roman"/>
          <w:i/>
          <w:kern w:val="2"/>
          <w:sz w:val="24"/>
          <w:szCs w:val="24"/>
          <w:lang w:eastAsia="zh-CN"/>
        </w:rPr>
        <w:t>Endosc</w:t>
      </w:r>
      <w:proofErr w:type="spellEnd"/>
      <w:r w:rsidRPr="00EB561F">
        <w:rPr>
          <w:rFonts w:ascii="Book Antiqua" w:eastAsia="宋体" w:hAnsi="Book Antiqua" w:cs="Times New Roman"/>
          <w:kern w:val="2"/>
          <w:sz w:val="24"/>
          <w:szCs w:val="24"/>
          <w:lang w:eastAsia="zh-CN"/>
        </w:rPr>
        <w:t xml:space="preserve"> 2017; </w:t>
      </w:r>
      <w:r w:rsidRPr="00EB561F">
        <w:rPr>
          <w:rFonts w:ascii="Book Antiqua" w:eastAsia="宋体" w:hAnsi="Book Antiqua" w:cs="Times New Roman"/>
          <w:b/>
          <w:kern w:val="2"/>
          <w:sz w:val="24"/>
          <w:szCs w:val="24"/>
          <w:lang w:eastAsia="zh-CN"/>
        </w:rPr>
        <w:t>31</w:t>
      </w:r>
      <w:r w:rsidRPr="00EB561F">
        <w:rPr>
          <w:rFonts w:ascii="Book Antiqua" w:eastAsia="宋体" w:hAnsi="Book Antiqua" w:cs="Times New Roman"/>
          <w:kern w:val="2"/>
          <w:sz w:val="24"/>
          <w:szCs w:val="24"/>
          <w:lang w:eastAsia="zh-CN"/>
        </w:rPr>
        <w:t>: 2140-2148 [PMID: 27604367 DOI: 10.1055/s-0028-1098086]</w:t>
      </w:r>
    </w:p>
    <w:p w14:paraId="700205E1" w14:textId="77777777" w:rsidR="00EB561F" w:rsidRPr="00EB561F" w:rsidRDefault="00EB561F" w:rsidP="00EB561F">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EB561F">
        <w:rPr>
          <w:rFonts w:ascii="Book Antiqua" w:eastAsia="宋体" w:hAnsi="Book Antiqua" w:cs="Times New Roman"/>
          <w:kern w:val="2"/>
          <w:sz w:val="24"/>
          <w:szCs w:val="24"/>
          <w:lang w:eastAsia="zh-CN"/>
        </w:rPr>
        <w:t xml:space="preserve">15 </w:t>
      </w:r>
      <w:r w:rsidRPr="00EB561F">
        <w:rPr>
          <w:rFonts w:ascii="Book Antiqua" w:eastAsia="宋体" w:hAnsi="Book Antiqua" w:cs="Times New Roman"/>
          <w:b/>
          <w:kern w:val="2"/>
          <w:sz w:val="24"/>
          <w:szCs w:val="24"/>
          <w:lang w:eastAsia="zh-CN"/>
        </w:rPr>
        <w:t>Yagi K</w:t>
      </w:r>
      <w:r w:rsidRPr="00EB561F">
        <w:rPr>
          <w:rFonts w:ascii="Book Antiqua" w:eastAsia="宋体" w:hAnsi="Book Antiqua" w:cs="Times New Roman"/>
          <w:kern w:val="2"/>
          <w:sz w:val="24"/>
          <w:szCs w:val="24"/>
          <w:lang w:eastAsia="zh-CN"/>
        </w:rPr>
        <w:t xml:space="preserve">, Nakamura A, </w:t>
      </w:r>
      <w:proofErr w:type="spellStart"/>
      <w:r w:rsidRPr="00EB561F">
        <w:rPr>
          <w:rFonts w:ascii="Book Antiqua" w:eastAsia="宋体" w:hAnsi="Book Antiqua" w:cs="Times New Roman"/>
          <w:kern w:val="2"/>
          <w:sz w:val="24"/>
          <w:szCs w:val="24"/>
          <w:lang w:eastAsia="zh-CN"/>
        </w:rPr>
        <w:t>Sekine</w:t>
      </w:r>
      <w:proofErr w:type="spellEnd"/>
      <w:r w:rsidRPr="00EB561F">
        <w:rPr>
          <w:rFonts w:ascii="Book Antiqua" w:eastAsia="宋体" w:hAnsi="Book Antiqua" w:cs="Times New Roman"/>
          <w:kern w:val="2"/>
          <w:sz w:val="24"/>
          <w:szCs w:val="24"/>
          <w:lang w:eastAsia="zh-CN"/>
        </w:rPr>
        <w:t xml:space="preserve"> A. Characteristic endoscopic and magnified endoscopic findings in the normal stomach without Helicobacter pylori infection. </w:t>
      </w:r>
      <w:r w:rsidRPr="00EB561F">
        <w:rPr>
          <w:rFonts w:ascii="Book Antiqua" w:eastAsia="宋体" w:hAnsi="Book Antiqua" w:cs="Times New Roman"/>
          <w:i/>
          <w:kern w:val="2"/>
          <w:sz w:val="24"/>
          <w:szCs w:val="24"/>
          <w:lang w:eastAsia="zh-CN"/>
        </w:rPr>
        <w:t>J Gastroenterol Hepatol</w:t>
      </w:r>
      <w:r w:rsidRPr="00EB561F">
        <w:rPr>
          <w:rFonts w:ascii="Book Antiqua" w:eastAsia="宋体" w:hAnsi="Book Antiqua" w:cs="Times New Roman"/>
          <w:kern w:val="2"/>
          <w:sz w:val="24"/>
          <w:szCs w:val="24"/>
          <w:lang w:eastAsia="zh-CN"/>
        </w:rPr>
        <w:t xml:space="preserve"> 2002; </w:t>
      </w:r>
      <w:r w:rsidRPr="00EB561F">
        <w:rPr>
          <w:rFonts w:ascii="Book Antiqua" w:eastAsia="宋体" w:hAnsi="Book Antiqua" w:cs="Times New Roman"/>
          <w:b/>
          <w:kern w:val="2"/>
          <w:sz w:val="24"/>
          <w:szCs w:val="24"/>
          <w:lang w:eastAsia="zh-CN"/>
        </w:rPr>
        <w:t>17</w:t>
      </w:r>
      <w:r w:rsidRPr="00EB561F">
        <w:rPr>
          <w:rFonts w:ascii="Book Antiqua" w:eastAsia="宋体" w:hAnsi="Book Antiqua" w:cs="Times New Roman"/>
          <w:kern w:val="2"/>
          <w:sz w:val="24"/>
          <w:szCs w:val="24"/>
          <w:lang w:eastAsia="zh-CN"/>
        </w:rPr>
        <w:t>: 39-45 [PMID: 11895551 DOI: 10.1046/j.1440-1746.2002.02665.x]</w:t>
      </w:r>
    </w:p>
    <w:p w14:paraId="18A86FEB" w14:textId="72C4803D" w:rsidR="00EB561F" w:rsidRPr="00EB561F" w:rsidRDefault="00EB561F" w:rsidP="00EB561F">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EB561F">
        <w:rPr>
          <w:rFonts w:ascii="Book Antiqua" w:eastAsia="宋体" w:hAnsi="Book Antiqua" w:cs="Times New Roman"/>
          <w:kern w:val="2"/>
          <w:sz w:val="24"/>
          <w:szCs w:val="24"/>
          <w:lang w:eastAsia="zh-CN"/>
        </w:rPr>
        <w:t xml:space="preserve">16 </w:t>
      </w:r>
      <w:proofErr w:type="spellStart"/>
      <w:r w:rsidRPr="00EB561F">
        <w:rPr>
          <w:rFonts w:ascii="Book Antiqua" w:eastAsia="宋体" w:hAnsi="Book Antiqua" w:cs="Times New Roman"/>
          <w:b/>
          <w:kern w:val="2"/>
          <w:sz w:val="24"/>
          <w:szCs w:val="24"/>
          <w:lang w:eastAsia="zh-CN"/>
        </w:rPr>
        <w:t>Haruma</w:t>
      </w:r>
      <w:proofErr w:type="spellEnd"/>
      <w:r w:rsidRPr="00EB561F">
        <w:rPr>
          <w:rFonts w:ascii="Book Antiqua" w:eastAsia="宋体" w:hAnsi="Book Antiqua" w:cs="Times New Roman"/>
          <w:b/>
          <w:kern w:val="2"/>
          <w:sz w:val="24"/>
          <w:szCs w:val="24"/>
          <w:lang w:eastAsia="zh-CN"/>
        </w:rPr>
        <w:t xml:space="preserve"> K. Kyoto Classification of Gastritis. Editors: </w:t>
      </w:r>
      <w:proofErr w:type="spellStart"/>
      <w:r w:rsidRPr="00EB561F">
        <w:rPr>
          <w:rFonts w:ascii="Book Antiqua" w:eastAsia="宋体" w:hAnsi="Book Antiqua" w:cs="Times New Roman"/>
          <w:b/>
          <w:kern w:val="2"/>
          <w:sz w:val="24"/>
          <w:szCs w:val="24"/>
          <w:lang w:eastAsia="zh-CN"/>
        </w:rPr>
        <w:t>Mototsugu</w:t>
      </w:r>
      <w:proofErr w:type="spellEnd"/>
      <w:r w:rsidRPr="00EB561F">
        <w:rPr>
          <w:rFonts w:ascii="Book Antiqua" w:eastAsia="宋体" w:hAnsi="Book Antiqua" w:cs="Times New Roman"/>
          <w:b/>
          <w:kern w:val="2"/>
          <w:sz w:val="24"/>
          <w:szCs w:val="24"/>
          <w:lang w:eastAsia="zh-CN"/>
        </w:rPr>
        <w:t xml:space="preserve"> Kato,</w:t>
      </w:r>
      <w:r w:rsidR="00C348FA">
        <w:rPr>
          <w:rFonts w:ascii="Book Antiqua" w:eastAsia="宋体" w:hAnsi="Book Antiqua" w:cs="Times New Roman"/>
          <w:kern w:val="2"/>
          <w:sz w:val="24"/>
          <w:szCs w:val="24"/>
          <w:lang w:eastAsia="zh-CN"/>
        </w:rPr>
        <w:t xml:space="preserve"> </w:t>
      </w:r>
      <w:r w:rsidRPr="00EB561F">
        <w:rPr>
          <w:rFonts w:ascii="Book Antiqua" w:eastAsia="宋体" w:hAnsi="Book Antiqua" w:cs="Times New Roman"/>
          <w:kern w:val="2"/>
          <w:sz w:val="24"/>
          <w:szCs w:val="24"/>
          <w:lang w:eastAsia="zh-CN"/>
        </w:rPr>
        <w:t xml:space="preserve">Kazuhiko Inoue, </w:t>
      </w:r>
      <w:proofErr w:type="spellStart"/>
      <w:r w:rsidRPr="00EB561F">
        <w:rPr>
          <w:rFonts w:ascii="Book Antiqua" w:eastAsia="宋体" w:hAnsi="Book Antiqua" w:cs="Times New Roman"/>
          <w:kern w:val="2"/>
          <w:sz w:val="24"/>
          <w:szCs w:val="24"/>
          <w:lang w:eastAsia="zh-CN"/>
        </w:rPr>
        <w:t>Kazunari</w:t>
      </w:r>
      <w:proofErr w:type="spellEnd"/>
      <w:r w:rsidRPr="00EB561F">
        <w:rPr>
          <w:rFonts w:ascii="Book Antiqua" w:eastAsia="宋体" w:hAnsi="Book Antiqua" w:cs="Times New Roman"/>
          <w:kern w:val="2"/>
          <w:sz w:val="24"/>
          <w:szCs w:val="24"/>
          <w:lang w:eastAsia="zh-CN"/>
        </w:rPr>
        <w:t xml:space="preserve"> Murakami, </w:t>
      </w:r>
      <w:proofErr w:type="spellStart"/>
      <w:r w:rsidRPr="00EB561F">
        <w:rPr>
          <w:rFonts w:ascii="Book Antiqua" w:eastAsia="宋体" w:hAnsi="Book Antiqua" w:cs="Times New Roman"/>
          <w:kern w:val="2"/>
          <w:sz w:val="24"/>
          <w:szCs w:val="24"/>
          <w:lang w:eastAsia="zh-CN"/>
        </w:rPr>
        <w:t>Tomoari</w:t>
      </w:r>
      <w:proofErr w:type="spellEnd"/>
      <w:r w:rsidRPr="00EB561F">
        <w:rPr>
          <w:rFonts w:ascii="Book Antiqua" w:eastAsia="宋体" w:hAnsi="Book Antiqua" w:cs="Times New Roman"/>
          <w:kern w:val="2"/>
          <w:sz w:val="24"/>
          <w:szCs w:val="24"/>
          <w:lang w:eastAsia="zh-CN"/>
        </w:rPr>
        <w:t xml:space="preserve"> </w:t>
      </w:r>
      <w:proofErr w:type="spellStart"/>
      <w:r w:rsidRPr="00EB561F">
        <w:rPr>
          <w:rFonts w:ascii="Book Antiqua" w:eastAsia="宋体" w:hAnsi="Book Antiqua" w:cs="Times New Roman"/>
          <w:kern w:val="2"/>
          <w:sz w:val="24"/>
          <w:szCs w:val="24"/>
          <w:lang w:eastAsia="zh-CN"/>
        </w:rPr>
        <w:t>Kamada</w:t>
      </w:r>
      <w:proofErr w:type="spellEnd"/>
      <w:r w:rsidRPr="00EB561F">
        <w:rPr>
          <w:rFonts w:ascii="Book Antiqua" w:eastAsia="宋体" w:hAnsi="Book Antiqua" w:cs="Times New Roman"/>
          <w:kern w:val="2"/>
          <w:sz w:val="24"/>
          <w:szCs w:val="24"/>
          <w:lang w:eastAsia="zh-CN"/>
        </w:rPr>
        <w:t xml:space="preserve">. </w:t>
      </w:r>
      <w:proofErr w:type="spellStart"/>
      <w:r w:rsidRPr="00EB561F">
        <w:rPr>
          <w:rFonts w:ascii="Book Antiqua" w:eastAsia="宋体" w:hAnsi="Book Antiqua" w:cs="Times New Roman"/>
          <w:kern w:val="2"/>
          <w:sz w:val="24"/>
          <w:szCs w:val="24"/>
          <w:lang w:eastAsia="zh-CN"/>
        </w:rPr>
        <w:t>Shinryo</w:t>
      </w:r>
      <w:proofErr w:type="spellEnd"/>
      <w:r w:rsidRPr="00EB561F">
        <w:rPr>
          <w:rFonts w:ascii="Book Antiqua" w:eastAsia="宋体" w:hAnsi="Book Antiqua" w:cs="Times New Roman"/>
          <w:kern w:val="2"/>
          <w:sz w:val="24"/>
          <w:szCs w:val="24"/>
          <w:lang w:eastAsia="zh-CN"/>
        </w:rPr>
        <w:t xml:space="preserve"> Bunko publisher. 2017.</w:t>
      </w:r>
    </w:p>
    <w:p w14:paraId="10DA427F" w14:textId="77777777" w:rsidR="00EB561F" w:rsidRPr="00EB561F" w:rsidRDefault="00EB561F" w:rsidP="00EB561F">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EB561F">
        <w:rPr>
          <w:rFonts w:ascii="Book Antiqua" w:eastAsia="宋体" w:hAnsi="Book Antiqua" w:cs="Times New Roman"/>
          <w:kern w:val="2"/>
          <w:sz w:val="24"/>
          <w:szCs w:val="24"/>
          <w:lang w:eastAsia="zh-CN"/>
        </w:rPr>
        <w:t xml:space="preserve">17 </w:t>
      </w:r>
      <w:r w:rsidRPr="00EB561F">
        <w:rPr>
          <w:rFonts w:ascii="Book Antiqua" w:eastAsia="宋体" w:hAnsi="Book Antiqua" w:cs="Times New Roman"/>
          <w:b/>
          <w:kern w:val="2"/>
          <w:sz w:val="24"/>
          <w:szCs w:val="24"/>
          <w:lang w:eastAsia="zh-CN"/>
        </w:rPr>
        <w:t>Kato M</w:t>
      </w:r>
      <w:r w:rsidRPr="00EB561F">
        <w:rPr>
          <w:rFonts w:ascii="Book Antiqua" w:eastAsia="宋体" w:hAnsi="Book Antiqua" w:cs="Times New Roman"/>
          <w:kern w:val="2"/>
          <w:sz w:val="24"/>
          <w:szCs w:val="24"/>
          <w:lang w:eastAsia="zh-CN"/>
        </w:rPr>
        <w:t xml:space="preserve">, Ota H, Okuda M, Kikuchi S, Satoh K, </w:t>
      </w:r>
      <w:proofErr w:type="spellStart"/>
      <w:r w:rsidRPr="00EB561F">
        <w:rPr>
          <w:rFonts w:ascii="Book Antiqua" w:eastAsia="宋体" w:hAnsi="Book Antiqua" w:cs="Times New Roman"/>
          <w:kern w:val="2"/>
          <w:sz w:val="24"/>
          <w:szCs w:val="24"/>
          <w:lang w:eastAsia="zh-CN"/>
        </w:rPr>
        <w:t>Shimoyama</w:t>
      </w:r>
      <w:proofErr w:type="spellEnd"/>
      <w:r w:rsidRPr="00EB561F">
        <w:rPr>
          <w:rFonts w:ascii="Book Antiqua" w:eastAsia="宋体" w:hAnsi="Book Antiqua" w:cs="Times New Roman"/>
          <w:kern w:val="2"/>
          <w:sz w:val="24"/>
          <w:szCs w:val="24"/>
          <w:lang w:eastAsia="zh-CN"/>
        </w:rPr>
        <w:t xml:space="preserve"> T, Suzuki H, </w:t>
      </w:r>
      <w:proofErr w:type="spellStart"/>
      <w:r w:rsidRPr="00EB561F">
        <w:rPr>
          <w:rFonts w:ascii="Book Antiqua" w:eastAsia="宋体" w:hAnsi="Book Antiqua" w:cs="Times New Roman"/>
          <w:kern w:val="2"/>
          <w:sz w:val="24"/>
          <w:szCs w:val="24"/>
          <w:lang w:eastAsia="zh-CN"/>
        </w:rPr>
        <w:t>Handa</w:t>
      </w:r>
      <w:proofErr w:type="spellEnd"/>
      <w:r w:rsidRPr="00EB561F">
        <w:rPr>
          <w:rFonts w:ascii="Book Antiqua" w:eastAsia="宋体" w:hAnsi="Book Antiqua" w:cs="Times New Roman"/>
          <w:kern w:val="2"/>
          <w:sz w:val="24"/>
          <w:szCs w:val="24"/>
          <w:lang w:eastAsia="zh-CN"/>
        </w:rPr>
        <w:t xml:space="preserve"> O, </w:t>
      </w:r>
      <w:proofErr w:type="spellStart"/>
      <w:r w:rsidRPr="00EB561F">
        <w:rPr>
          <w:rFonts w:ascii="Book Antiqua" w:eastAsia="宋体" w:hAnsi="Book Antiqua" w:cs="Times New Roman"/>
          <w:kern w:val="2"/>
          <w:sz w:val="24"/>
          <w:szCs w:val="24"/>
          <w:lang w:eastAsia="zh-CN"/>
        </w:rPr>
        <w:t>Furuta</w:t>
      </w:r>
      <w:proofErr w:type="spellEnd"/>
      <w:r w:rsidRPr="00EB561F">
        <w:rPr>
          <w:rFonts w:ascii="Book Antiqua" w:eastAsia="宋体" w:hAnsi="Book Antiqua" w:cs="Times New Roman"/>
          <w:kern w:val="2"/>
          <w:sz w:val="24"/>
          <w:szCs w:val="24"/>
          <w:lang w:eastAsia="zh-CN"/>
        </w:rPr>
        <w:t xml:space="preserve"> T, </w:t>
      </w:r>
      <w:proofErr w:type="spellStart"/>
      <w:r w:rsidRPr="00EB561F">
        <w:rPr>
          <w:rFonts w:ascii="Book Antiqua" w:eastAsia="宋体" w:hAnsi="Book Antiqua" w:cs="Times New Roman"/>
          <w:kern w:val="2"/>
          <w:sz w:val="24"/>
          <w:szCs w:val="24"/>
          <w:lang w:eastAsia="zh-CN"/>
        </w:rPr>
        <w:t>Mabe</w:t>
      </w:r>
      <w:proofErr w:type="spellEnd"/>
      <w:r w:rsidRPr="00EB561F">
        <w:rPr>
          <w:rFonts w:ascii="Book Antiqua" w:eastAsia="宋体" w:hAnsi="Book Antiqua" w:cs="Times New Roman"/>
          <w:kern w:val="2"/>
          <w:sz w:val="24"/>
          <w:szCs w:val="24"/>
          <w:lang w:eastAsia="zh-CN"/>
        </w:rPr>
        <w:t xml:space="preserve"> K, Murakami K, Sugiyama T, </w:t>
      </w:r>
      <w:proofErr w:type="spellStart"/>
      <w:r w:rsidRPr="00EB561F">
        <w:rPr>
          <w:rFonts w:ascii="Book Antiqua" w:eastAsia="宋体" w:hAnsi="Book Antiqua" w:cs="Times New Roman"/>
          <w:kern w:val="2"/>
          <w:sz w:val="24"/>
          <w:szCs w:val="24"/>
          <w:lang w:eastAsia="zh-CN"/>
        </w:rPr>
        <w:t>Uemura</w:t>
      </w:r>
      <w:proofErr w:type="spellEnd"/>
      <w:r w:rsidRPr="00EB561F">
        <w:rPr>
          <w:rFonts w:ascii="Book Antiqua" w:eastAsia="宋体" w:hAnsi="Book Antiqua" w:cs="Times New Roman"/>
          <w:kern w:val="2"/>
          <w:sz w:val="24"/>
          <w:szCs w:val="24"/>
          <w:lang w:eastAsia="zh-CN"/>
        </w:rPr>
        <w:t xml:space="preserve"> N, Takahashi S. Guidelines for the management of Helicobacter pylori infection in Japan: 2016 Revised Edition. </w:t>
      </w:r>
      <w:r w:rsidRPr="00EB561F">
        <w:rPr>
          <w:rFonts w:ascii="Book Antiqua" w:eastAsia="宋体" w:hAnsi="Book Antiqua" w:cs="Times New Roman"/>
          <w:i/>
          <w:kern w:val="2"/>
          <w:sz w:val="24"/>
          <w:szCs w:val="24"/>
          <w:lang w:eastAsia="zh-CN"/>
        </w:rPr>
        <w:t>Helicobacter</w:t>
      </w:r>
      <w:r w:rsidRPr="00EB561F">
        <w:rPr>
          <w:rFonts w:ascii="Book Antiqua" w:eastAsia="宋体" w:hAnsi="Book Antiqua" w:cs="Times New Roman"/>
          <w:kern w:val="2"/>
          <w:sz w:val="24"/>
          <w:szCs w:val="24"/>
          <w:lang w:eastAsia="zh-CN"/>
        </w:rPr>
        <w:t xml:space="preserve"> 2019; </w:t>
      </w:r>
      <w:r w:rsidRPr="00EB561F">
        <w:rPr>
          <w:rFonts w:ascii="Book Antiqua" w:eastAsia="宋体" w:hAnsi="Book Antiqua" w:cs="Times New Roman"/>
          <w:b/>
          <w:kern w:val="2"/>
          <w:sz w:val="24"/>
          <w:szCs w:val="24"/>
          <w:lang w:eastAsia="zh-CN"/>
        </w:rPr>
        <w:t>24</w:t>
      </w:r>
      <w:r w:rsidRPr="00EB561F">
        <w:rPr>
          <w:rFonts w:ascii="Book Antiqua" w:eastAsia="宋体" w:hAnsi="Book Antiqua" w:cs="Times New Roman"/>
          <w:kern w:val="2"/>
          <w:sz w:val="24"/>
          <w:szCs w:val="24"/>
          <w:lang w:eastAsia="zh-CN"/>
        </w:rPr>
        <w:t>: e12597 [PMID: 31111585 DOI: 10.1111/hel.12597]</w:t>
      </w:r>
    </w:p>
    <w:p w14:paraId="2035B77D" w14:textId="77777777" w:rsidR="00EB561F" w:rsidRPr="00EB561F" w:rsidRDefault="00EB561F" w:rsidP="00EB561F">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EB561F">
        <w:rPr>
          <w:rFonts w:ascii="Book Antiqua" w:eastAsia="宋体" w:hAnsi="Book Antiqua" w:cs="Times New Roman"/>
          <w:kern w:val="2"/>
          <w:sz w:val="24"/>
          <w:szCs w:val="24"/>
          <w:lang w:eastAsia="zh-CN"/>
        </w:rPr>
        <w:t xml:space="preserve">18 </w:t>
      </w:r>
      <w:r w:rsidRPr="00EB561F">
        <w:rPr>
          <w:rFonts w:ascii="Book Antiqua" w:eastAsia="宋体" w:hAnsi="Book Antiqua" w:cs="Times New Roman"/>
          <w:b/>
          <w:kern w:val="2"/>
          <w:sz w:val="24"/>
          <w:szCs w:val="24"/>
          <w:lang w:eastAsia="zh-CN"/>
        </w:rPr>
        <w:t>Chey WD</w:t>
      </w:r>
      <w:r w:rsidRPr="00EB561F">
        <w:rPr>
          <w:rFonts w:ascii="Book Antiqua" w:eastAsia="宋体" w:hAnsi="Book Antiqua" w:cs="Times New Roman"/>
          <w:kern w:val="2"/>
          <w:sz w:val="24"/>
          <w:szCs w:val="24"/>
          <w:lang w:eastAsia="zh-CN"/>
        </w:rPr>
        <w:t xml:space="preserve">. Proton pump inhibitors and the urea breath test: how long is long enough? </w:t>
      </w:r>
      <w:r w:rsidRPr="00EB561F">
        <w:rPr>
          <w:rFonts w:ascii="Book Antiqua" w:eastAsia="宋体" w:hAnsi="Book Antiqua" w:cs="Times New Roman"/>
          <w:i/>
          <w:kern w:val="2"/>
          <w:sz w:val="24"/>
          <w:szCs w:val="24"/>
          <w:lang w:eastAsia="zh-CN"/>
        </w:rPr>
        <w:t>Am J Gastroenterol</w:t>
      </w:r>
      <w:r w:rsidRPr="00EB561F">
        <w:rPr>
          <w:rFonts w:ascii="Book Antiqua" w:eastAsia="宋体" w:hAnsi="Book Antiqua" w:cs="Times New Roman"/>
          <w:kern w:val="2"/>
          <w:sz w:val="24"/>
          <w:szCs w:val="24"/>
          <w:lang w:eastAsia="zh-CN"/>
        </w:rPr>
        <w:t xml:space="preserve"> 1997; </w:t>
      </w:r>
      <w:r w:rsidRPr="00EB561F">
        <w:rPr>
          <w:rFonts w:ascii="Book Antiqua" w:eastAsia="宋体" w:hAnsi="Book Antiqua" w:cs="Times New Roman"/>
          <w:b/>
          <w:kern w:val="2"/>
          <w:sz w:val="24"/>
          <w:szCs w:val="24"/>
          <w:lang w:eastAsia="zh-CN"/>
        </w:rPr>
        <w:t>92</w:t>
      </w:r>
      <w:r w:rsidRPr="00EB561F">
        <w:rPr>
          <w:rFonts w:ascii="Book Antiqua" w:eastAsia="宋体" w:hAnsi="Book Antiqua" w:cs="Times New Roman"/>
          <w:kern w:val="2"/>
          <w:sz w:val="24"/>
          <w:szCs w:val="24"/>
          <w:lang w:eastAsia="zh-CN"/>
        </w:rPr>
        <w:t>: 720-721 [PMID: 9128344]</w:t>
      </w:r>
    </w:p>
    <w:p w14:paraId="47CCF679" w14:textId="77777777" w:rsidR="00EB561F" w:rsidRPr="00EB561F" w:rsidRDefault="00EB561F" w:rsidP="00EB561F">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EB561F">
        <w:rPr>
          <w:rFonts w:ascii="Book Antiqua" w:eastAsia="宋体" w:hAnsi="Book Antiqua" w:cs="Times New Roman"/>
          <w:kern w:val="2"/>
          <w:sz w:val="24"/>
          <w:szCs w:val="24"/>
          <w:lang w:eastAsia="zh-CN"/>
        </w:rPr>
        <w:t xml:space="preserve">19 </w:t>
      </w:r>
      <w:r w:rsidRPr="00EB561F">
        <w:rPr>
          <w:rFonts w:ascii="Book Antiqua" w:eastAsia="宋体" w:hAnsi="Book Antiqua" w:cs="Times New Roman"/>
          <w:b/>
          <w:kern w:val="2"/>
          <w:sz w:val="24"/>
          <w:szCs w:val="24"/>
          <w:lang w:eastAsia="zh-CN"/>
        </w:rPr>
        <w:t>Graham DY</w:t>
      </w:r>
      <w:r w:rsidRPr="00EB561F">
        <w:rPr>
          <w:rFonts w:ascii="Book Antiqua" w:eastAsia="宋体" w:hAnsi="Book Antiqua" w:cs="Times New Roman"/>
          <w:kern w:val="2"/>
          <w:sz w:val="24"/>
          <w:szCs w:val="24"/>
          <w:lang w:eastAsia="zh-CN"/>
        </w:rPr>
        <w:t xml:space="preserve">, </w:t>
      </w:r>
      <w:proofErr w:type="spellStart"/>
      <w:r w:rsidRPr="00EB561F">
        <w:rPr>
          <w:rFonts w:ascii="Book Antiqua" w:eastAsia="宋体" w:hAnsi="Book Antiqua" w:cs="Times New Roman"/>
          <w:kern w:val="2"/>
          <w:sz w:val="24"/>
          <w:szCs w:val="24"/>
          <w:lang w:eastAsia="zh-CN"/>
        </w:rPr>
        <w:t>Opekun</w:t>
      </w:r>
      <w:proofErr w:type="spellEnd"/>
      <w:r w:rsidRPr="00EB561F">
        <w:rPr>
          <w:rFonts w:ascii="Book Antiqua" w:eastAsia="宋体" w:hAnsi="Book Antiqua" w:cs="Times New Roman"/>
          <w:kern w:val="2"/>
          <w:sz w:val="24"/>
          <w:szCs w:val="24"/>
          <w:lang w:eastAsia="zh-CN"/>
        </w:rPr>
        <w:t xml:space="preserve"> AR, </w:t>
      </w:r>
      <w:proofErr w:type="spellStart"/>
      <w:r w:rsidRPr="00EB561F">
        <w:rPr>
          <w:rFonts w:ascii="Book Antiqua" w:eastAsia="宋体" w:hAnsi="Book Antiqua" w:cs="Times New Roman"/>
          <w:kern w:val="2"/>
          <w:sz w:val="24"/>
          <w:szCs w:val="24"/>
          <w:lang w:eastAsia="zh-CN"/>
        </w:rPr>
        <w:t>Hammoud</w:t>
      </w:r>
      <w:proofErr w:type="spellEnd"/>
      <w:r w:rsidRPr="00EB561F">
        <w:rPr>
          <w:rFonts w:ascii="Book Antiqua" w:eastAsia="宋体" w:hAnsi="Book Antiqua" w:cs="Times New Roman"/>
          <w:kern w:val="2"/>
          <w:sz w:val="24"/>
          <w:szCs w:val="24"/>
          <w:lang w:eastAsia="zh-CN"/>
        </w:rPr>
        <w:t xml:space="preserve"> F, Yamaoka Y, Reddy R, </w:t>
      </w:r>
      <w:proofErr w:type="spellStart"/>
      <w:r w:rsidRPr="00EB561F">
        <w:rPr>
          <w:rFonts w:ascii="Book Antiqua" w:eastAsia="宋体" w:hAnsi="Book Antiqua" w:cs="Times New Roman"/>
          <w:kern w:val="2"/>
          <w:sz w:val="24"/>
          <w:szCs w:val="24"/>
          <w:lang w:eastAsia="zh-CN"/>
        </w:rPr>
        <w:t>Osato</w:t>
      </w:r>
      <w:proofErr w:type="spellEnd"/>
      <w:r w:rsidRPr="00EB561F">
        <w:rPr>
          <w:rFonts w:ascii="Book Antiqua" w:eastAsia="宋体" w:hAnsi="Book Antiqua" w:cs="Times New Roman"/>
          <w:kern w:val="2"/>
          <w:sz w:val="24"/>
          <w:szCs w:val="24"/>
          <w:lang w:eastAsia="zh-CN"/>
        </w:rPr>
        <w:t xml:space="preserve"> MS, El-</w:t>
      </w:r>
      <w:proofErr w:type="spellStart"/>
      <w:r w:rsidRPr="00EB561F">
        <w:rPr>
          <w:rFonts w:ascii="Book Antiqua" w:eastAsia="宋体" w:hAnsi="Book Antiqua" w:cs="Times New Roman"/>
          <w:kern w:val="2"/>
          <w:sz w:val="24"/>
          <w:szCs w:val="24"/>
          <w:lang w:eastAsia="zh-CN"/>
        </w:rPr>
        <w:t>Zimaity</w:t>
      </w:r>
      <w:proofErr w:type="spellEnd"/>
      <w:r w:rsidRPr="00EB561F">
        <w:rPr>
          <w:rFonts w:ascii="Book Antiqua" w:eastAsia="宋体" w:hAnsi="Book Antiqua" w:cs="Times New Roman"/>
          <w:kern w:val="2"/>
          <w:sz w:val="24"/>
          <w:szCs w:val="24"/>
          <w:lang w:eastAsia="zh-CN"/>
        </w:rPr>
        <w:t xml:space="preserve"> HM. Studies regarding the mechanism of false negative urea breath </w:t>
      </w:r>
      <w:r w:rsidRPr="00EB561F">
        <w:rPr>
          <w:rFonts w:ascii="Book Antiqua" w:eastAsia="宋体" w:hAnsi="Book Antiqua" w:cs="Times New Roman"/>
          <w:kern w:val="2"/>
          <w:sz w:val="24"/>
          <w:szCs w:val="24"/>
          <w:lang w:eastAsia="zh-CN"/>
        </w:rPr>
        <w:lastRenderedPageBreak/>
        <w:t xml:space="preserve">tests with proton pump inhibitors. </w:t>
      </w:r>
      <w:r w:rsidRPr="00EB561F">
        <w:rPr>
          <w:rFonts w:ascii="Book Antiqua" w:eastAsia="宋体" w:hAnsi="Book Antiqua" w:cs="Times New Roman"/>
          <w:i/>
          <w:kern w:val="2"/>
          <w:sz w:val="24"/>
          <w:szCs w:val="24"/>
          <w:lang w:eastAsia="zh-CN"/>
        </w:rPr>
        <w:t>Am J Gastroenterol</w:t>
      </w:r>
      <w:r w:rsidRPr="00EB561F">
        <w:rPr>
          <w:rFonts w:ascii="Book Antiqua" w:eastAsia="宋体" w:hAnsi="Book Antiqua" w:cs="Times New Roman"/>
          <w:kern w:val="2"/>
          <w:sz w:val="24"/>
          <w:szCs w:val="24"/>
          <w:lang w:eastAsia="zh-CN"/>
        </w:rPr>
        <w:t xml:space="preserve"> 2003; </w:t>
      </w:r>
      <w:r w:rsidRPr="00EB561F">
        <w:rPr>
          <w:rFonts w:ascii="Book Antiqua" w:eastAsia="宋体" w:hAnsi="Book Antiqua" w:cs="Times New Roman"/>
          <w:b/>
          <w:kern w:val="2"/>
          <w:sz w:val="24"/>
          <w:szCs w:val="24"/>
          <w:lang w:eastAsia="zh-CN"/>
        </w:rPr>
        <w:t>98</w:t>
      </w:r>
      <w:r w:rsidRPr="00EB561F">
        <w:rPr>
          <w:rFonts w:ascii="Book Antiqua" w:eastAsia="宋体" w:hAnsi="Book Antiqua" w:cs="Times New Roman"/>
          <w:kern w:val="2"/>
          <w:sz w:val="24"/>
          <w:szCs w:val="24"/>
          <w:lang w:eastAsia="zh-CN"/>
        </w:rPr>
        <w:t>: 1005-1009 [PMID: 12809820 DOI: 10.1111/j.1572-0241.2003.07426.x]</w:t>
      </w:r>
    </w:p>
    <w:p w14:paraId="1D18656A" w14:textId="77777777" w:rsidR="00EB561F" w:rsidRPr="00EB561F" w:rsidRDefault="00EB561F" w:rsidP="00EB561F">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EB561F">
        <w:rPr>
          <w:rFonts w:ascii="Book Antiqua" w:eastAsia="宋体" w:hAnsi="Book Antiqua" w:cs="Times New Roman"/>
          <w:kern w:val="2"/>
          <w:sz w:val="24"/>
          <w:szCs w:val="24"/>
          <w:lang w:eastAsia="zh-CN"/>
        </w:rPr>
        <w:t xml:space="preserve">20 </w:t>
      </w:r>
      <w:r w:rsidRPr="00EB561F">
        <w:rPr>
          <w:rFonts w:ascii="Book Antiqua" w:eastAsia="宋体" w:hAnsi="Book Antiqua" w:cs="Times New Roman"/>
          <w:b/>
          <w:kern w:val="2"/>
          <w:sz w:val="24"/>
          <w:szCs w:val="24"/>
          <w:lang w:eastAsia="zh-CN"/>
        </w:rPr>
        <w:t>Dixon MF</w:t>
      </w:r>
      <w:r w:rsidRPr="00EB561F">
        <w:rPr>
          <w:rFonts w:ascii="Book Antiqua" w:eastAsia="宋体" w:hAnsi="Book Antiqua" w:cs="Times New Roman"/>
          <w:kern w:val="2"/>
          <w:sz w:val="24"/>
          <w:szCs w:val="24"/>
          <w:lang w:eastAsia="zh-CN"/>
        </w:rPr>
        <w:t xml:space="preserve">, </w:t>
      </w:r>
      <w:proofErr w:type="spellStart"/>
      <w:r w:rsidRPr="00EB561F">
        <w:rPr>
          <w:rFonts w:ascii="Book Antiqua" w:eastAsia="宋体" w:hAnsi="Book Antiqua" w:cs="Times New Roman"/>
          <w:kern w:val="2"/>
          <w:sz w:val="24"/>
          <w:szCs w:val="24"/>
          <w:lang w:eastAsia="zh-CN"/>
        </w:rPr>
        <w:t>Genta</w:t>
      </w:r>
      <w:proofErr w:type="spellEnd"/>
      <w:r w:rsidRPr="00EB561F">
        <w:rPr>
          <w:rFonts w:ascii="Book Antiqua" w:eastAsia="宋体" w:hAnsi="Book Antiqua" w:cs="Times New Roman"/>
          <w:kern w:val="2"/>
          <w:sz w:val="24"/>
          <w:szCs w:val="24"/>
          <w:lang w:eastAsia="zh-CN"/>
        </w:rPr>
        <w:t xml:space="preserve"> RM, Yardley JH, Correa P. Classification and grading of gastritis. The updated Sydney System. International Workshop on the Histopathology of Gastritis, Houston 1994. </w:t>
      </w:r>
      <w:r w:rsidRPr="00EB561F">
        <w:rPr>
          <w:rFonts w:ascii="Book Antiqua" w:eastAsia="宋体" w:hAnsi="Book Antiqua" w:cs="Times New Roman"/>
          <w:i/>
          <w:kern w:val="2"/>
          <w:sz w:val="24"/>
          <w:szCs w:val="24"/>
          <w:lang w:eastAsia="zh-CN"/>
        </w:rPr>
        <w:t xml:space="preserve">Am J </w:t>
      </w:r>
      <w:proofErr w:type="spellStart"/>
      <w:r w:rsidRPr="00EB561F">
        <w:rPr>
          <w:rFonts w:ascii="Book Antiqua" w:eastAsia="宋体" w:hAnsi="Book Antiqua" w:cs="Times New Roman"/>
          <w:i/>
          <w:kern w:val="2"/>
          <w:sz w:val="24"/>
          <w:szCs w:val="24"/>
          <w:lang w:eastAsia="zh-CN"/>
        </w:rPr>
        <w:t>Surg</w:t>
      </w:r>
      <w:proofErr w:type="spellEnd"/>
      <w:r w:rsidRPr="00EB561F">
        <w:rPr>
          <w:rFonts w:ascii="Book Antiqua" w:eastAsia="宋体" w:hAnsi="Book Antiqua" w:cs="Times New Roman"/>
          <w:i/>
          <w:kern w:val="2"/>
          <w:sz w:val="24"/>
          <w:szCs w:val="24"/>
          <w:lang w:eastAsia="zh-CN"/>
        </w:rPr>
        <w:t xml:space="preserve"> </w:t>
      </w:r>
      <w:proofErr w:type="spellStart"/>
      <w:r w:rsidRPr="00EB561F">
        <w:rPr>
          <w:rFonts w:ascii="Book Antiqua" w:eastAsia="宋体" w:hAnsi="Book Antiqua" w:cs="Times New Roman"/>
          <w:i/>
          <w:kern w:val="2"/>
          <w:sz w:val="24"/>
          <w:szCs w:val="24"/>
          <w:lang w:eastAsia="zh-CN"/>
        </w:rPr>
        <w:t>Pathol</w:t>
      </w:r>
      <w:proofErr w:type="spellEnd"/>
      <w:r w:rsidRPr="00EB561F">
        <w:rPr>
          <w:rFonts w:ascii="Book Antiqua" w:eastAsia="宋体" w:hAnsi="Book Antiqua" w:cs="Times New Roman"/>
          <w:kern w:val="2"/>
          <w:sz w:val="24"/>
          <w:szCs w:val="24"/>
          <w:lang w:eastAsia="zh-CN"/>
        </w:rPr>
        <w:t xml:space="preserve"> 1996; </w:t>
      </w:r>
      <w:r w:rsidRPr="00EB561F">
        <w:rPr>
          <w:rFonts w:ascii="Book Antiqua" w:eastAsia="宋体" w:hAnsi="Book Antiqua" w:cs="Times New Roman"/>
          <w:b/>
          <w:kern w:val="2"/>
          <w:sz w:val="24"/>
          <w:szCs w:val="24"/>
          <w:lang w:eastAsia="zh-CN"/>
        </w:rPr>
        <w:t>20</w:t>
      </w:r>
      <w:r w:rsidRPr="00EB561F">
        <w:rPr>
          <w:rFonts w:ascii="Book Antiqua" w:eastAsia="宋体" w:hAnsi="Book Antiqua" w:cs="Times New Roman"/>
          <w:kern w:val="2"/>
          <w:sz w:val="24"/>
          <w:szCs w:val="24"/>
          <w:lang w:eastAsia="zh-CN"/>
        </w:rPr>
        <w:t>: 1161-1181 [PMID: 8827022 DOI: 10.1097/00000478-199610000-00001]</w:t>
      </w:r>
    </w:p>
    <w:p w14:paraId="4BF744BC" w14:textId="681B2C77" w:rsidR="00EB561F" w:rsidRPr="00EB561F" w:rsidRDefault="00EB561F" w:rsidP="00EB561F">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EB561F">
        <w:rPr>
          <w:rFonts w:ascii="Book Antiqua" w:eastAsia="宋体" w:hAnsi="Book Antiqua" w:cs="Times New Roman"/>
          <w:kern w:val="2"/>
          <w:sz w:val="24"/>
          <w:szCs w:val="24"/>
          <w:lang w:eastAsia="zh-CN"/>
        </w:rPr>
        <w:t xml:space="preserve">21 </w:t>
      </w:r>
      <w:r w:rsidRPr="00EB561F">
        <w:rPr>
          <w:rFonts w:ascii="Book Antiqua" w:eastAsia="宋体" w:hAnsi="Book Antiqua" w:cs="Times New Roman"/>
          <w:b/>
          <w:kern w:val="2"/>
          <w:sz w:val="24"/>
          <w:szCs w:val="24"/>
          <w:lang w:eastAsia="zh-CN"/>
        </w:rPr>
        <w:t>Japanese Gastric Cancer Association.</w:t>
      </w:r>
      <w:r w:rsidR="00E05C95">
        <w:rPr>
          <w:rFonts w:ascii="Book Antiqua" w:eastAsia="宋体" w:hAnsi="Book Antiqua" w:cs="Times New Roman" w:hint="eastAsia"/>
          <w:kern w:val="2"/>
          <w:sz w:val="24"/>
          <w:szCs w:val="24"/>
          <w:lang w:eastAsia="zh-CN"/>
        </w:rPr>
        <w:t xml:space="preserve"> </w:t>
      </w:r>
      <w:r w:rsidRPr="00EB561F">
        <w:rPr>
          <w:rFonts w:ascii="Book Antiqua" w:eastAsia="宋体" w:hAnsi="Book Antiqua" w:cs="Times New Roman"/>
          <w:kern w:val="2"/>
          <w:sz w:val="24"/>
          <w:szCs w:val="24"/>
          <w:lang w:eastAsia="zh-CN"/>
        </w:rPr>
        <w:t xml:space="preserve">Japanese classification of gastric carcinoma: 3rd English edition. </w:t>
      </w:r>
      <w:r w:rsidRPr="00EB561F">
        <w:rPr>
          <w:rFonts w:ascii="Book Antiqua" w:eastAsia="宋体" w:hAnsi="Book Antiqua" w:cs="Times New Roman"/>
          <w:i/>
          <w:kern w:val="2"/>
          <w:sz w:val="24"/>
          <w:szCs w:val="24"/>
          <w:lang w:eastAsia="zh-CN"/>
        </w:rPr>
        <w:t>Gastric Cancer</w:t>
      </w:r>
      <w:r w:rsidRPr="00EB561F">
        <w:rPr>
          <w:rFonts w:ascii="Book Antiqua" w:eastAsia="宋体" w:hAnsi="Book Antiqua" w:cs="Times New Roman"/>
          <w:kern w:val="2"/>
          <w:sz w:val="24"/>
          <w:szCs w:val="24"/>
          <w:lang w:eastAsia="zh-CN"/>
        </w:rPr>
        <w:t xml:space="preserve"> 2011; </w:t>
      </w:r>
      <w:r w:rsidRPr="00EB561F">
        <w:rPr>
          <w:rFonts w:ascii="Book Antiqua" w:eastAsia="宋体" w:hAnsi="Book Antiqua" w:cs="Times New Roman"/>
          <w:b/>
          <w:kern w:val="2"/>
          <w:sz w:val="24"/>
          <w:szCs w:val="24"/>
          <w:lang w:eastAsia="zh-CN"/>
        </w:rPr>
        <w:t>14</w:t>
      </w:r>
      <w:r w:rsidRPr="00EB561F">
        <w:rPr>
          <w:rFonts w:ascii="Book Antiqua" w:eastAsia="宋体" w:hAnsi="Book Antiqua" w:cs="Times New Roman"/>
          <w:kern w:val="2"/>
          <w:sz w:val="24"/>
          <w:szCs w:val="24"/>
          <w:lang w:eastAsia="zh-CN"/>
        </w:rPr>
        <w:t>: 101-112 [PMID: 21573743 DOI: 10.1007/s10120-011-0041-5]</w:t>
      </w:r>
    </w:p>
    <w:p w14:paraId="6814C719" w14:textId="7585C3DE" w:rsidR="00EB561F" w:rsidRPr="00EB561F" w:rsidRDefault="00EB561F" w:rsidP="00EB561F">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EB561F">
        <w:rPr>
          <w:rFonts w:ascii="Book Antiqua" w:eastAsia="宋体" w:hAnsi="Book Antiqua" w:cs="Times New Roman"/>
          <w:kern w:val="2"/>
          <w:sz w:val="24"/>
          <w:szCs w:val="24"/>
          <w:lang w:eastAsia="zh-CN"/>
        </w:rPr>
        <w:t xml:space="preserve">22 </w:t>
      </w:r>
      <w:r w:rsidRPr="00EB561F">
        <w:rPr>
          <w:rFonts w:ascii="Book Antiqua" w:eastAsia="宋体" w:hAnsi="Book Antiqua" w:cs="Times New Roman"/>
          <w:b/>
          <w:kern w:val="2"/>
          <w:sz w:val="24"/>
          <w:szCs w:val="24"/>
          <w:lang w:eastAsia="zh-CN"/>
        </w:rPr>
        <w:t>Japanese Gastric Cancer Association.</w:t>
      </w:r>
      <w:r w:rsidRPr="00EB561F">
        <w:rPr>
          <w:rFonts w:ascii="Book Antiqua" w:eastAsia="宋体" w:hAnsi="Book Antiqua" w:cs="Times New Roman"/>
          <w:kern w:val="2"/>
          <w:sz w:val="24"/>
          <w:szCs w:val="24"/>
          <w:lang w:eastAsia="zh-CN"/>
        </w:rPr>
        <w:t xml:space="preserve"> Japanese gastric cancer treatment guidelines 2014 (ver. 4). </w:t>
      </w:r>
      <w:r w:rsidRPr="00EB561F">
        <w:rPr>
          <w:rFonts w:ascii="Book Antiqua" w:eastAsia="宋体" w:hAnsi="Book Antiqua" w:cs="Times New Roman"/>
          <w:i/>
          <w:kern w:val="2"/>
          <w:sz w:val="24"/>
          <w:szCs w:val="24"/>
          <w:lang w:eastAsia="zh-CN"/>
        </w:rPr>
        <w:t>Gastric Cancer</w:t>
      </w:r>
      <w:r w:rsidRPr="00EB561F">
        <w:rPr>
          <w:rFonts w:ascii="Book Antiqua" w:eastAsia="宋体" w:hAnsi="Book Antiqua" w:cs="Times New Roman"/>
          <w:kern w:val="2"/>
          <w:sz w:val="24"/>
          <w:szCs w:val="24"/>
          <w:lang w:eastAsia="zh-CN"/>
        </w:rPr>
        <w:t xml:space="preserve"> 2017; </w:t>
      </w:r>
      <w:r w:rsidRPr="00EB561F">
        <w:rPr>
          <w:rFonts w:ascii="Book Antiqua" w:eastAsia="宋体" w:hAnsi="Book Antiqua" w:cs="Times New Roman"/>
          <w:b/>
          <w:kern w:val="2"/>
          <w:sz w:val="24"/>
          <w:szCs w:val="24"/>
          <w:lang w:eastAsia="zh-CN"/>
        </w:rPr>
        <w:t>20</w:t>
      </w:r>
      <w:r w:rsidRPr="00EB561F">
        <w:rPr>
          <w:rFonts w:ascii="Book Antiqua" w:eastAsia="宋体" w:hAnsi="Book Antiqua" w:cs="Times New Roman"/>
          <w:kern w:val="2"/>
          <w:sz w:val="24"/>
          <w:szCs w:val="24"/>
          <w:lang w:eastAsia="zh-CN"/>
        </w:rPr>
        <w:t>: 1-19 [PMID: 27342689 DOI: 10.1007/s10120-016-0622-4]</w:t>
      </w:r>
    </w:p>
    <w:p w14:paraId="0026EC04" w14:textId="77777777" w:rsidR="00EB561F" w:rsidRPr="00EB561F" w:rsidRDefault="00EB561F" w:rsidP="00EB561F">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EB561F">
        <w:rPr>
          <w:rFonts w:ascii="Book Antiqua" w:eastAsia="宋体" w:hAnsi="Book Antiqua" w:cs="Times New Roman"/>
          <w:kern w:val="2"/>
          <w:sz w:val="24"/>
          <w:szCs w:val="24"/>
          <w:lang w:eastAsia="zh-CN"/>
        </w:rPr>
        <w:t xml:space="preserve">23 </w:t>
      </w:r>
      <w:proofErr w:type="spellStart"/>
      <w:r w:rsidRPr="00EB561F">
        <w:rPr>
          <w:rFonts w:ascii="Book Antiqua" w:eastAsia="宋体" w:hAnsi="Book Antiqua" w:cs="Times New Roman"/>
          <w:b/>
          <w:kern w:val="2"/>
          <w:sz w:val="24"/>
          <w:szCs w:val="24"/>
          <w:lang w:eastAsia="zh-CN"/>
        </w:rPr>
        <w:t>Hirasawa</w:t>
      </w:r>
      <w:proofErr w:type="spellEnd"/>
      <w:r w:rsidRPr="00EB561F">
        <w:rPr>
          <w:rFonts w:ascii="Book Antiqua" w:eastAsia="宋体" w:hAnsi="Book Antiqua" w:cs="Times New Roman"/>
          <w:b/>
          <w:kern w:val="2"/>
          <w:sz w:val="24"/>
          <w:szCs w:val="24"/>
          <w:lang w:eastAsia="zh-CN"/>
        </w:rPr>
        <w:t xml:space="preserve"> K</w:t>
      </w:r>
      <w:r w:rsidRPr="00EB561F">
        <w:rPr>
          <w:rFonts w:ascii="Book Antiqua" w:eastAsia="宋体" w:hAnsi="Book Antiqua" w:cs="Times New Roman"/>
          <w:kern w:val="2"/>
          <w:sz w:val="24"/>
          <w:szCs w:val="24"/>
          <w:lang w:eastAsia="zh-CN"/>
        </w:rPr>
        <w:t xml:space="preserve">, </w:t>
      </w:r>
      <w:proofErr w:type="spellStart"/>
      <w:r w:rsidRPr="00EB561F">
        <w:rPr>
          <w:rFonts w:ascii="Book Antiqua" w:eastAsia="宋体" w:hAnsi="Book Antiqua" w:cs="Times New Roman"/>
          <w:kern w:val="2"/>
          <w:sz w:val="24"/>
          <w:szCs w:val="24"/>
          <w:lang w:eastAsia="zh-CN"/>
        </w:rPr>
        <w:t>Kokawa</w:t>
      </w:r>
      <w:proofErr w:type="spellEnd"/>
      <w:r w:rsidRPr="00EB561F">
        <w:rPr>
          <w:rFonts w:ascii="Book Antiqua" w:eastAsia="宋体" w:hAnsi="Book Antiqua" w:cs="Times New Roman"/>
          <w:kern w:val="2"/>
          <w:sz w:val="24"/>
          <w:szCs w:val="24"/>
          <w:lang w:eastAsia="zh-CN"/>
        </w:rPr>
        <w:t xml:space="preserve"> A, Oka H, </w:t>
      </w:r>
      <w:proofErr w:type="spellStart"/>
      <w:r w:rsidRPr="00EB561F">
        <w:rPr>
          <w:rFonts w:ascii="Book Antiqua" w:eastAsia="宋体" w:hAnsi="Book Antiqua" w:cs="Times New Roman"/>
          <w:kern w:val="2"/>
          <w:sz w:val="24"/>
          <w:szCs w:val="24"/>
          <w:lang w:eastAsia="zh-CN"/>
        </w:rPr>
        <w:t>Yahara</w:t>
      </w:r>
      <w:proofErr w:type="spellEnd"/>
      <w:r w:rsidRPr="00EB561F">
        <w:rPr>
          <w:rFonts w:ascii="Book Antiqua" w:eastAsia="宋体" w:hAnsi="Book Antiqua" w:cs="Times New Roman"/>
          <w:kern w:val="2"/>
          <w:sz w:val="24"/>
          <w:szCs w:val="24"/>
          <w:lang w:eastAsia="zh-CN"/>
        </w:rPr>
        <w:t xml:space="preserve"> S, Sasaki T, Nozawa A, Morimoto M, </w:t>
      </w:r>
      <w:proofErr w:type="spellStart"/>
      <w:r w:rsidRPr="00EB561F">
        <w:rPr>
          <w:rFonts w:ascii="Book Antiqua" w:eastAsia="宋体" w:hAnsi="Book Antiqua" w:cs="Times New Roman"/>
          <w:kern w:val="2"/>
          <w:sz w:val="24"/>
          <w:szCs w:val="24"/>
          <w:lang w:eastAsia="zh-CN"/>
        </w:rPr>
        <w:t>Numata</w:t>
      </w:r>
      <w:proofErr w:type="spellEnd"/>
      <w:r w:rsidRPr="00EB561F">
        <w:rPr>
          <w:rFonts w:ascii="Book Antiqua" w:eastAsia="宋体" w:hAnsi="Book Antiqua" w:cs="Times New Roman"/>
          <w:kern w:val="2"/>
          <w:sz w:val="24"/>
          <w:szCs w:val="24"/>
          <w:lang w:eastAsia="zh-CN"/>
        </w:rPr>
        <w:t xml:space="preserve"> K, </w:t>
      </w:r>
      <w:proofErr w:type="spellStart"/>
      <w:r w:rsidRPr="00EB561F">
        <w:rPr>
          <w:rFonts w:ascii="Book Antiqua" w:eastAsia="宋体" w:hAnsi="Book Antiqua" w:cs="Times New Roman"/>
          <w:kern w:val="2"/>
          <w:sz w:val="24"/>
          <w:szCs w:val="24"/>
          <w:lang w:eastAsia="zh-CN"/>
        </w:rPr>
        <w:t>Taguri</w:t>
      </w:r>
      <w:proofErr w:type="spellEnd"/>
      <w:r w:rsidRPr="00EB561F">
        <w:rPr>
          <w:rFonts w:ascii="Book Antiqua" w:eastAsia="宋体" w:hAnsi="Book Antiqua" w:cs="Times New Roman"/>
          <w:kern w:val="2"/>
          <w:sz w:val="24"/>
          <w:szCs w:val="24"/>
          <w:lang w:eastAsia="zh-CN"/>
        </w:rPr>
        <w:t xml:space="preserve"> M, Morita S, Maeda S, Tanaka K. Risk assessment chart for curability of early gastric cancer with endoscopic submucosal dissection. </w:t>
      </w:r>
      <w:proofErr w:type="spellStart"/>
      <w:r w:rsidRPr="00EB561F">
        <w:rPr>
          <w:rFonts w:ascii="Book Antiqua" w:eastAsia="宋体" w:hAnsi="Book Antiqua" w:cs="Times New Roman"/>
          <w:i/>
          <w:kern w:val="2"/>
          <w:sz w:val="24"/>
          <w:szCs w:val="24"/>
          <w:lang w:eastAsia="zh-CN"/>
        </w:rPr>
        <w:t>Gastrointest</w:t>
      </w:r>
      <w:proofErr w:type="spellEnd"/>
      <w:r w:rsidRPr="00EB561F">
        <w:rPr>
          <w:rFonts w:ascii="Book Antiqua" w:eastAsia="宋体" w:hAnsi="Book Antiqua" w:cs="Times New Roman"/>
          <w:i/>
          <w:kern w:val="2"/>
          <w:sz w:val="24"/>
          <w:szCs w:val="24"/>
          <w:lang w:eastAsia="zh-CN"/>
        </w:rPr>
        <w:t xml:space="preserve"> </w:t>
      </w:r>
      <w:proofErr w:type="spellStart"/>
      <w:r w:rsidRPr="00EB561F">
        <w:rPr>
          <w:rFonts w:ascii="Book Antiqua" w:eastAsia="宋体" w:hAnsi="Book Antiqua" w:cs="Times New Roman"/>
          <w:i/>
          <w:kern w:val="2"/>
          <w:sz w:val="24"/>
          <w:szCs w:val="24"/>
          <w:lang w:eastAsia="zh-CN"/>
        </w:rPr>
        <w:t>Endosc</w:t>
      </w:r>
      <w:proofErr w:type="spellEnd"/>
      <w:r w:rsidRPr="00EB561F">
        <w:rPr>
          <w:rFonts w:ascii="Book Antiqua" w:eastAsia="宋体" w:hAnsi="Book Antiqua" w:cs="Times New Roman"/>
          <w:kern w:val="2"/>
          <w:sz w:val="24"/>
          <w:szCs w:val="24"/>
          <w:lang w:eastAsia="zh-CN"/>
        </w:rPr>
        <w:t xml:space="preserve"> 2011; </w:t>
      </w:r>
      <w:r w:rsidRPr="00EB561F">
        <w:rPr>
          <w:rFonts w:ascii="Book Antiqua" w:eastAsia="宋体" w:hAnsi="Book Antiqua" w:cs="Times New Roman"/>
          <w:b/>
          <w:kern w:val="2"/>
          <w:sz w:val="24"/>
          <w:szCs w:val="24"/>
          <w:lang w:eastAsia="zh-CN"/>
        </w:rPr>
        <w:t>74</w:t>
      </w:r>
      <w:r w:rsidRPr="00EB561F">
        <w:rPr>
          <w:rFonts w:ascii="Book Antiqua" w:eastAsia="宋体" w:hAnsi="Book Antiqua" w:cs="Times New Roman"/>
          <w:kern w:val="2"/>
          <w:sz w:val="24"/>
          <w:szCs w:val="24"/>
          <w:lang w:eastAsia="zh-CN"/>
        </w:rPr>
        <w:t>: 1268-1275 [PMID: 22015001 DOI: 10.1016/j.gie.2011.07.067]</w:t>
      </w:r>
    </w:p>
    <w:p w14:paraId="70391870" w14:textId="77777777" w:rsidR="00EB561F" w:rsidRPr="00EB561F" w:rsidRDefault="00EB561F" w:rsidP="00EB561F">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EB561F">
        <w:rPr>
          <w:rFonts w:ascii="Book Antiqua" w:eastAsia="宋体" w:hAnsi="Book Antiqua" w:cs="Times New Roman"/>
          <w:kern w:val="2"/>
          <w:sz w:val="24"/>
          <w:szCs w:val="24"/>
          <w:lang w:eastAsia="zh-CN"/>
        </w:rPr>
        <w:t xml:space="preserve">24 </w:t>
      </w:r>
      <w:r w:rsidRPr="00EB561F">
        <w:rPr>
          <w:rFonts w:ascii="Book Antiqua" w:eastAsia="宋体" w:hAnsi="Book Antiqua" w:cs="Times New Roman"/>
          <w:b/>
          <w:kern w:val="2"/>
          <w:sz w:val="24"/>
          <w:szCs w:val="24"/>
          <w:lang w:eastAsia="zh-CN"/>
        </w:rPr>
        <w:t>Koh R</w:t>
      </w:r>
      <w:r w:rsidRPr="00EB561F">
        <w:rPr>
          <w:rFonts w:ascii="Book Antiqua" w:eastAsia="宋体" w:hAnsi="Book Antiqua" w:cs="Times New Roman"/>
          <w:kern w:val="2"/>
          <w:sz w:val="24"/>
          <w:szCs w:val="24"/>
          <w:lang w:eastAsia="zh-CN"/>
        </w:rPr>
        <w:t xml:space="preserve">, </w:t>
      </w:r>
      <w:proofErr w:type="spellStart"/>
      <w:r w:rsidRPr="00EB561F">
        <w:rPr>
          <w:rFonts w:ascii="Book Antiqua" w:eastAsia="宋体" w:hAnsi="Book Antiqua" w:cs="Times New Roman"/>
          <w:kern w:val="2"/>
          <w:sz w:val="24"/>
          <w:szCs w:val="24"/>
          <w:lang w:eastAsia="zh-CN"/>
        </w:rPr>
        <w:t>Hirasawa</w:t>
      </w:r>
      <w:proofErr w:type="spellEnd"/>
      <w:r w:rsidRPr="00EB561F">
        <w:rPr>
          <w:rFonts w:ascii="Book Antiqua" w:eastAsia="宋体" w:hAnsi="Book Antiqua" w:cs="Times New Roman"/>
          <w:kern w:val="2"/>
          <w:sz w:val="24"/>
          <w:szCs w:val="24"/>
          <w:lang w:eastAsia="zh-CN"/>
        </w:rPr>
        <w:t xml:space="preserve"> K, </w:t>
      </w:r>
      <w:proofErr w:type="spellStart"/>
      <w:r w:rsidRPr="00EB561F">
        <w:rPr>
          <w:rFonts w:ascii="Book Antiqua" w:eastAsia="宋体" w:hAnsi="Book Antiqua" w:cs="Times New Roman"/>
          <w:kern w:val="2"/>
          <w:sz w:val="24"/>
          <w:szCs w:val="24"/>
          <w:lang w:eastAsia="zh-CN"/>
        </w:rPr>
        <w:t>Yahara</w:t>
      </w:r>
      <w:proofErr w:type="spellEnd"/>
      <w:r w:rsidRPr="00EB561F">
        <w:rPr>
          <w:rFonts w:ascii="Book Antiqua" w:eastAsia="宋体" w:hAnsi="Book Antiqua" w:cs="Times New Roman"/>
          <w:kern w:val="2"/>
          <w:sz w:val="24"/>
          <w:szCs w:val="24"/>
          <w:lang w:eastAsia="zh-CN"/>
        </w:rPr>
        <w:t xml:space="preserve"> S, Oka H, </w:t>
      </w:r>
      <w:proofErr w:type="spellStart"/>
      <w:r w:rsidRPr="00EB561F">
        <w:rPr>
          <w:rFonts w:ascii="Book Antiqua" w:eastAsia="宋体" w:hAnsi="Book Antiqua" w:cs="Times New Roman"/>
          <w:kern w:val="2"/>
          <w:sz w:val="24"/>
          <w:szCs w:val="24"/>
          <w:lang w:eastAsia="zh-CN"/>
        </w:rPr>
        <w:t>Sugimori</w:t>
      </w:r>
      <w:proofErr w:type="spellEnd"/>
      <w:r w:rsidRPr="00EB561F">
        <w:rPr>
          <w:rFonts w:ascii="Book Antiqua" w:eastAsia="宋体" w:hAnsi="Book Antiqua" w:cs="Times New Roman"/>
          <w:kern w:val="2"/>
          <w:sz w:val="24"/>
          <w:szCs w:val="24"/>
          <w:lang w:eastAsia="zh-CN"/>
        </w:rPr>
        <w:t xml:space="preserve"> K, Morimoto M, </w:t>
      </w:r>
      <w:proofErr w:type="spellStart"/>
      <w:r w:rsidRPr="00EB561F">
        <w:rPr>
          <w:rFonts w:ascii="Book Antiqua" w:eastAsia="宋体" w:hAnsi="Book Antiqua" w:cs="Times New Roman"/>
          <w:kern w:val="2"/>
          <w:sz w:val="24"/>
          <w:szCs w:val="24"/>
          <w:lang w:eastAsia="zh-CN"/>
        </w:rPr>
        <w:t>Numata</w:t>
      </w:r>
      <w:proofErr w:type="spellEnd"/>
      <w:r w:rsidRPr="00EB561F">
        <w:rPr>
          <w:rFonts w:ascii="Book Antiqua" w:eastAsia="宋体" w:hAnsi="Book Antiqua" w:cs="Times New Roman"/>
          <w:kern w:val="2"/>
          <w:sz w:val="24"/>
          <w:szCs w:val="24"/>
          <w:lang w:eastAsia="zh-CN"/>
        </w:rPr>
        <w:t xml:space="preserve"> K, </w:t>
      </w:r>
      <w:proofErr w:type="spellStart"/>
      <w:r w:rsidRPr="00EB561F">
        <w:rPr>
          <w:rFonts w:ascii="Book Antiqua" w:eastAsia="宋体" w:hAnsi="Book Antiqua" w:cs="Times New Roman"/>
          <w:kern w:val="2"/>
          <w:sz w:val="24"/>
          <w:szCs w:val="24"/>
          <w:lang w:eastAsia="zh-CN"/>
        </w:rPr>
        <w:t>Kokawa</w:t>
      </w:r>
      <w:proofErr w:type="spellEnd"/>
      <w:r w:rsidRPr="00EB561F">
        <w:rPr>
          <w:rFonts w:ascii="Book Antiqua" w:eastAsia="宋体" w:hAnsi="Book Antiqua" w:cs="Times New Roman"/>
          <w:kern w:val="2"/>
          <w:sz w:val="24"/>
          <w:szCs w:val="24"/>
          <w:lang w:eastAsia="zh-CN"/>
        </w:rPr>
        <w:t xml:space="preserve"> A, Sasaki T, Nozawa A, Taguri M, Morita S, Maeda S, Tanaka K. Antithrombotic drugs are risk factors for delayed postoperative bleeding after endoscopic submucosal dissection for gastric neoplasms. </w:t>
      </w:r>
      <w:proofErr w:type="spellStart"/>
      <w:r w:rsidRPr="00EB561F">
        <w:rPr>
          <w:rFonts w:ascii="Book Antiqua" w:eastAsia="宋体" w:hAnsi="Book Antiqua" w:cs="Times New Roman"/>
          <w:i/>
          <w:kern w:val="2"/>
          <w:sz w:val="24"/>
          <w:szCs w:val="24"/>
          <w:lang w:eastAsia="zh-CN"/>
        </w:rPr>
        <w:t>Gastrointest</w:t>
      </w:r>
      <w:proofErr w:type="spellEnd"/>
      <w:r w:rsidRPr="00EB561F">
        <w:rPr>
          <w:rFonts w:ascii="Book Antiqua" w:eastAsia="宋体" w:hAnsi="Book Antiqua" w:cs="Times New Roman"/>
          <w:i/>
          <w:kern w:val="2"/>
          <w:sz w:val="24"/>
          <w:szCs w:val="24"/>
          <w:lang w:eastAsia="zh-CN"/>
        </w:rPr>
        <w:t xml:space="preserve"> </w:t>
      </w:r>
      <w:proofErr w:type="spellStart"/>
      <w:r w:rsidRPr="00EB561F">
        <w:rPr>
          <w:rFonts w:ascii="Book Antiqua" w:eastAsia="宋体" w:hAnsi="Book Antiqua" w:cs="Times New Roman"/>
          <w:i/>
          <w:kern w:val="2"/>
          <w:sz w:val="24"/>
          <w:szCs w:val="24"/>
          <w:lang w:eastAsia="zh-CN"/>
        </w:rPr>
        <w:t>Endosc</w:t>
      </w:r>
      <w:proofErr w:type="spellEnd"/>
      <w:r w:rsidRPr="00EB561F">
        <w:rPr>
          <w:rFonts w:ascii="Book Antiqua" w:eastAsia="宋体" w:hAnsi="Book Antiqua" w:cs="Times New Roman"/>
          <w:kern w:val="2"/>
          <w:sz w:val="24"/>
          <w:szCs w:val="24"/>
          <w:lang w:eastAsia="zh-CN"/>
        </w:rPr>
        <w:t xml:space="preserve"> 2013; </w:t>
      </w:r>
      <w:r w:rsidRPr="00EB561F">
        <w:rPr>
          <w:rFonts w:ascii="Book Antiqua" w:eastAsia="宋体" w:hAnsi="Book Antiqua" w:cs="Times New Roman"/>
          <w:b/>
          <w:kern w:val="2"/>
          <w:sz w:val="24"/>
          <w:szCs w:val="24"/>
          <w:lang w:eastAsia="zh-CN"/>
        </w:rPr>
        <w:t>78</w:t>
      </w:r>
      <w:r w:rsidRPr="00EB561F">
        <w:rPr>
          <w:rFonts w:ascii="Book Antiqua" w:eastAsia="宋体" w:hAnsi="Book Antiqua" w:cs="Times New Roman"/>
          <w:kern w:val="2"/>
          <w:sz w:val="24"/>
          <w:szCs w:val="24"/>
          <w:lang w:eastAsia="zh-CN"/>
        </w:rPr>
        <w:t>: 476-483 [PMID: 23622974 DOI: 10.1016/j.gie.2013.03.008]</w:t>
      </w:r>
    </w:p>
    <w:p w14:paraId="596B695D" w14:textId="77777777" w:rsidR="00EB561F" w:rsidRPr="00EB561F" w:rsidRDefault="00EB561F" w:rsidP="00EB561F">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EB561F">
        <w:rPr>
          <w:rFonts w:ascii="Book Antiqua" w:eastAsia="宋体" w:hAnsi="Book Antiqua" w:cs="Times New Roman"/>
          <w:kern w:val="2"/>
          <w:sz w:val="24"/>
          <w:szCs w:val="24"/>
          <w:lang w:eastAsia="zh-CN"/>
        </w:rPr>
        <w:t xml:space="preserve">25 </w:t>
      </w:r>
      <w:proofErr w:type="spellStart"/>
      <w:r w:rsidRPr="00EB561F">
        <w:rPr>
          <w:rFonts w:ascii="Book Antiqua" w:eastAsia="宋体" w:hAnsi="Book Antiqua" w:cs="Times New Roman"/>
          <w:b/>
          <w:kern w:val="2"/>
          <w:sz w:val="24"/>
          <w:szCs w:val="24"/>
          <w:lang w:eastAsia="zh-CN"/>
        </w:rPr>
        <w:t>Shiroshita</w:t>
      </w:r>
      <w:proofErr w:type="spellEnd"/>
      <w:r w:rsidRPr="00EB561F">
        <w:rPr>
          <w:rFonts w:ascii="Book Antiqua" w:eastAsia="宋体" w:hAnsi="Book Antiqua" w:cs="Times New Roman"/>
          <w:b/>
          <w:kern w:val="2"/>
          <w:sz w:val="24"/>
          <w:szCs w:val="24"/>
          <w:lang w:eastAsia="zh-CN"/>
        </w:rPr>
        <w:t xml:space="preserve"> H</w:t>
      </w:r>
      <w:r w:rsidRPr="00EB561F">
        <w:rPr>
          <w:rFonts w:ascii="Book Antiqua" w:eastAsia="宋体" w:hAnsi="Book Antiqua" w:cs="Times New Roman"/>
          <w:kern w:val="2"/>
          <w:sz w:val="24"/>
          <w:szCs w:val="24"/>
          <w:lang w:eastAsia="zh-CN"/>
        </w:rPr>
        <w:t xml:space="preserve">, Watanabe H, </w:t>
      </w:r>
      <w:proofErr w:type="spellStart"/>
      <w:r w:rsidRPr="00EB561F">
        <w:rPr>
          <w:rFonts w:ascii="Book Antiqua" w:eastAsia="宋体" w:hAnsi="Book Antiqua" w:cs="Times New Roman"/>
          <w:kern w:val="2"/>
          <w:sz w:val="24"/>
          <w:szCs w:val="24"/>
          <w:lang w:eastAsia="zh-CN"/>
        </w:rPr>
        <w:t>Ajioka</w:t>
      </w:r>
      <w:proofErr w:type="spellEnd"/>
      <w:r w:rsidRPr="00EB561F">
        <w:rPr>
          <w:rFonts w:ascii="Book Antiqua" w:eastAsia="宋体" w:hAnsi="Book Antiqua" w:cs="Times New Roman"/>
          <w:kern w:val="2"/>
          <w:sz w:val="24"/>
          <w:szCs w:val="24"/>
          <w:lang w:eastAsia="zh-CN"/>
        </w:rPr>
        <w:t xml:space="preserve"> Y, Watanabe G, </w:t>
      </w:r>
      <w:proofErr w:type="spellStart"/>
      <w:r w:rsidRPr="00EB561F">
        <w:rPr>
          <w:rFonts w:ascii="Book Antiqua" w:eastAsia="宋体" w:hAnsi="Book Antiqua" w:cs="Times New Roman"/>
          <w:kern w:val="2"/>
          <w:sz w:val="24"/>
          <w:szCs w:val="24"/>
          <w:lang w:eastAsia="zh-CN"/>
        </w:rPr>
        <w:t>Nishikura</w:t>
      </w:r>
      <w:proofErr w:type="spellEnd"/>
      <w:r w:rsidRPr="00EB561F">
        <w:rPr>
          <w:rFonts w:ascii="Book Antiqua" w:eastAsia="宋体" w:hAnsi="Book Antiqua" w:cs="Times New Roman"/>
          <w:kern w:val="2"/>
          <w:sz w:val="24"/>
          <w:szCs w:val="24"/>
          <w:lang w:eastAsia="zh-CN"/>
        </w:rPr>
        <w:t xml:space="preserve"> K, Kitano S. Re-evaluation of mucin phenotypes of gastric minute well-differentiated-type adenocarcinomas using a series of HGM, MUC5AC, MUC6, M-GGMC, MUC2 and CD10 stains. </w:t>
      </w:r>
      <w:proofErr w:type="spellStart"/>
      <w:r w:rsidRPr="00EB561F">
        <w:rPr>
          <w:rFonts w:ascii="Book Antiqua" w:eastAsia="宋体" w:hAnsi="Book Antiqua" w:cs="Times New Roman"/>
          <w:i/>
          <w:kern w:val="2"/>
          <w:sz w:val="24"/>
          <w:szCs w:val="24"/>
          <w:lang w:eastAsia="zh-CN"/>
        </w:rPr>
        <w:t>Pathol</w:t>
      </w:r>
      <w:proofErr w:type="spellEnd"/>
      <w:r w:rsidRPr="00EB561F">
        <w:rPr>
          <w:rFonts w:ascii="Book Antiqua" w:eastAsia="宋体" w:hAnsi="Book Antiqua" w:cs="Times New Roman"/>
          <w:i/>
          <w:kern w:val="2"/>
          <w:sz w:val="24"/>
          <w:szCs w:val="24"/>
          <w:lang w:eastAsia="zh-CN"/>
        </w:rPr>
        <w:t xml:space="preserve"> </w:t>
      </w:r>
      <w:proofErr w:type="spellStart"/>
      <w:r w:rsidRPr="00EB561F">
        <w:rPr>
          <w:rFonts w:ascii="Book Antiqua" w:eastAsia="宋体" w:hAnsi="Book Antiqua" w:cs="Times New Roman"/>
          <w:i/>
          <w:kern w:val="2"/>
          <w:sz w:val="24"/>
          <w:szCs w:val="24"/>
          <w:lang w:eastAsia="zh-CN"/>
        </w:rPr>
        <w:t>Int</w:t>
      </w:r>
      <w:proofErr w:type="spellEnd"/>
      <w:r w:rsidRPr="00EB561F">
        <w:rPr>
          <w:rFonts w:ascii="Book Antiqua" w:eastAsia="宋体" w:hAnsi="Book Antiqua" w:cs="Times New Roman"/>
          <w:kern w:val="2"/>
          <w:sz w:val="24"/>
          <w:szCs w:val="24"/>
          <w:lang w:eastAsia="zh-CN"/>
        </w:rPr>
        <w:t xml:space="preserve"> 2004; </w:t>
      </w:r>
      <w:r w:rsidRPr="00EB561F">
        <w:rPr>
          <w:rFonts w:ascii="Book Antiqua" w:eastAsia="宋体" w:hAnsi="Book Antiqua" w:cs="Times New Roman"/>
          <w:b/>
          <w:kern w:val="2"/>
          <w:sz w:val="24"/>
          <w:szCs w:val="24"/>
          <w:lang w:eastAsia="zh-CN"/>
        </w:rPr>
        <w:t>54</w:t>
      </w:r>
      <w:r w:rsidRPr="00EB561F">
        <w:rPr>
          <w:rFonts w:ascii="Book Antiqua" w:eastAsia="宋体" w:hAnsi="Book Antiqua" w:cs="Times New Roman"/>
          <w:kern w:val="2"/>
          <w:sz w:val="24"/>
          <w:szCs w:val="24"/>
          <w:lang w:eastAsia="zh-CN"/>
        </w:rPr>
        <w:t>: 311-321 [PMID: 15086835 DOI: 10.1111/j.1440-1827.2004.01625.x]</w:t>
      </w:r>
    </w:p>
    <w:p w14:paraId="08B5F36C" w14:textId="77777777" w:rsidR="00EB561F" w:rsidRPr="00EB561F" w:rsidRDefault="00EB561F" w:rsidP="00EB561F">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EB561F">
        <w:rPr>
          <w:rFonts w:ascii="Book Antiqua" w:eastAsia="宋体" w:hAnsi="Book Antiqua" w:cs="Times New Roman"/>
          <w:kern w:val="2"/>
          <w:sz w:val="24"/>
          <w:szCs w:val="24"/>
          <w:lang w:eastAsia="zh-CN"/>
        </w:rPr>
        <w:t xml:space="preserve">26 </w:t>
      </w:r>
      <w:r w:rsidRPr="00EB561F">
        <w:rPr>
          <w:rFonts w:ascii="Book Antiqua" w:eastAsia="宋体" w:hAnsi="Book Antiqua" w:cs="Times New Roman"/>
          <w:b/>
          <w:kern w:val="2"/>
          <w:sz w:val="24"/>
          <w:szCs w:val="24"/>
          <w:lang w:eastAsia="zh-CN"/>
        </w:rPr>
        <w:t>Tajima Y</w:t>
      </w:r>
      <w:r w:rsidRPr="00EB561F">
        <w:rPr>
          <w:rFonts w:ascii="Book Antiqua" w:eastAsia="宋体" w:hAnsi="Book Antiqua" w:cs="Times New Roman"/>
          <w:kern w:val="2"/>
          <w:sz w:val="24"/>
          <w:szCs w:val="24"/>
          <w:lang w:eastAsia="zh-CN"/>
        </w:rPr>
        <w:t xml:space="preserve">, Yamazaki K, Makino R, Nishino N, Aoki S, Kato M, </w:t>
      </w:r>
      <w:proofErr w:type="spellStart"/>
      <w:r w:rsidRPr="00EB561F">
        <w:rPr>
          <w:rFonts w:ascii="Book Antiqua" w:eastAsia="宋体" w:hAnsi="Book Antiqua" w:cs="Times New Roman"/>
          <w:kern w:val="2"/>
          <w:sz w:val="24"/>
          <w:szCs w:val="24"/>
          <w:lang w:eastAsia="zh-CN"/>
        </w:rPr>
        <w:t>Morohara</w:t>
      </w:r>
      <w:proofErr w:type="spellEnd"/>
      <w:r w:rsidRPr="00EB561F">
        <w:rPr>
          <w:rFonts w:ascii="Book Antiqua" w:eastAsia="宋体" w:hAnsi="Book Antiqua" w:cs="Times New Roman"/>
          <w:kern w:val="2"/>
          <w:sz w:val="24"/>
          <w:szCs w:val="24"/>
          <w:lang w:eastAsia="zh-CN"/>
        </w:rPr>
        <w:t xml:space="preserve"> K, </w:t>
      </w:r>
      <w:proofErr w:type="spellStart"/>
      <w:r w:rsidRPr="00EB561F">
        <w:rPr>
          <w:rFonts w:ascii="Book Antiqua" w:eastAsia="宋体" w:hAnsi="Book Antiqua" w:cs="Times New Roman"/>
          <w:kern w:val="2"/>
          <w:sz w:val="24"/>
          <w:szCs w:val="24"/>
          <w:lang w:eastAsia="zh-CN"/>
        </w:rPr>
        <w:t>Kaetsu</w:t>
      </w:r>
      <w:proofErr w:type="spellEnd"/>
      <w:r w:rsidRPr="00EB561F">
        <w:rPr>
          <w:rFonts w:ascii="Book Antiqua" w:eastAsia="宋体" w:hAnsi="Book Antiqua" w:cs="Times New Roman"/>
          <w:kern w:val="2"/>
          <w:sz w:val="24"/>
          <w:szCs w:val="24"/>
          <w:lang w:eastAsia="zh-CN"/>
        </w:rPr>
        <w:t xml:space="preserve"> T, </w:t>
      </w:r>
      <w:proofErr w:type="spellStart"/>
      <w:r w:rsidRPr="00EB561F">
        <w:rPr>
          <w:rFonts w:ascii="Book Antiqua" w:eastAsia="宋体" w:hAnsi="Book Antiqua" w:cs="Times New Roman"/>
          <w:kern w:val="2"/>
          <w:sz w:val="24"/>
          <w:szCs w:val="24"/>
          <w:lang w:eastAsia="zh-CN"/>
        </w:rPr>
        <w:t>Kusano</w:t>
      </w:r>
      <w:proofErr w:type="spellEnd"/>
      <w:r w:rsidRPr="00EB561F">
        <w:rPr>
          <w:rFonts w:ascii="Book Antiqua" w:eastAsia="宋体" w:hAnsi="Book Antiqua" w:cs="Times New Roman"/>
          <w:kern w:val="2"/>
          <w:sz w:val="24"/>
          <w:szCs w:val="24"/>
          <w:lang w:eastAsia="zh-CN"/>
        </w:rPr>
        <w:t xml:space="preserve"> M. Gastric and intestinal phenotypic marker expression in early differentiated-type tumors of the stomach: clinicopathologic significance and genetic background. </w:t>
      </w:r>
      <w:r w:rsidRPr="00EB561F">
        <w:rPr>
          <w:rFonts w:ascii="Book Antiqua" w:eastAsia="宋体" w:hAnsi="Book Antiqua" w:cs="Times New Roman"/>
          <w:i/>
          <w:kern w:val="2"/>
          <w:sz w:val="24"/>
          <w:szCs w:val="24"/>
          <w:lang w:eastAsia="zh-CN"/>
        </w:rPr>
        <w:t>Clin Cancer Res</w:t>
      </w:r>
      <w:r w:rsidRPr="00EB561F">
        <w:rPr>
          <w:rFonts w:ascii="Book Antiqua" w:eastAsia="宋体" w:hAnsi="Book Antiqua" w:cs="Times New Roman"/>
          <w:kern w:val="2"/>
          <w:sz w:val="24"/>
          <w:szCs w:val="24"/>
          <w:lang w:eastAsia="zh-CN"/>
        </w:rPr>
        <w:t xml:space="preserve"> 2006; </w:t>
      </w:r>
      <w:r w:rsidRPr="00EB561F">
        <w:rPr>
          <w:rFonts w:ascii="Book Antiqua" w:eastAsia="宋体" w:hAnsi="Book Antiqua" w:cs="Times New Roman"/>
          <w:b/>
          <w:kern w:val="2"/>
          <w:sz w:val="24"/>
          <w:szCs w:val="24"/>
          <w:lang w:eastAsia="zh-CN"/>
        </w:rPr>
        <w:t>12</w:t>
      </w:r>
      <w:r w:rsidRPr="00EB561F">
        <w:rPr>
          <w:rFonts w:ascii="Book Antiqua" w:eastAsia="宋体" w:hAnsi="Book Antiqua" w:cs="Times New Roman"/>
          <w:kern w:val="2"/>
          <w:sz w:val="24"/>
          <w:szCs w:val="24"/>
          <w:lang w:eastAsia="zh-CN"/>
        </w:rPr>
        <w:t xml:space="preserve">: 6469-6479 [PMID: 17085661 </w:t>
      </w:r>
      <w:r w:rsidRPr="00EB561F">
        <w:rPr>
          <w:rFonts w:ascii="Book Antiqua" w:eastAsia="宋体" w:hAnsi="Book Antiqua" w:cs="Times New Roman"/>
          <w:kern w:val="2"/>
          <w:sz w:val="24"/>
          <w:szCs w:val="24"/>
          <w:lang w:eastAsia="zh-CN"/>
        </w:rPr>
        <w:lastRenderedPageBreak/>
        <w:t>DOI: 10.1158/1078-0432.CCR-06-1339]</w:t>
      </w:r>
    </w:p>
    <w:p w14:paraId="47483985" w14:textId="77777777" w:rsidR="00EB561F" w:rsidRPr="00EB561F" w:rsidRDefault="00EB561F" w:rsidP="00EB561F">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EB561F">
        <w:rPr>
          <w:rFonts w:ascii="Book Antiqua" w:eastAsia="宋体" w:hAnsi="Book Antiqua" w:cs="Times New Roman"/>
          <w:kern w:val="2"/>
          <w:sz w:val="24"/>
          <w:szCs w:val="24"/>
          <w:lang w:eastAsia="zh-CN"/>
        </w:rPr>
        <w:t xml:space="preserve">27 </w:t>
      </w:r>
      <w:proofErr w:type="spellStart"/>
      <w:r w:rsidRPr="00EB561F">
        <w:rPr>
          <w:rFonts w:ascii="Book Antiqua" w:eastAsia="宋体" w:hAnsi="Book Antiqua" w:cs="Times New Roman"/>
          <w:b/>
          <w:kern w:val="2"/>
          <w:sz w:val="24"/>
          <w:szCs w:val="24"/>
          <w:lang w:eastAsia="zh-CN"/>
        </w:rPr>
        <w:t>Nakayoshi</w:t>
      </w:r>
      <w:proofErr w:type="spellEnd"/>
      <w:r w:rsidRPr="00EB561F">
        <w:rPr>
          <w:rFonts w:ascii="Book Antiqua" w:eastAsia="宋体" w:hAnsi="Book Antiqua" w:cs="Times New Roman"/>
          <w:b/>
          <w:kern w:val="2"/>
          <w:sz w:val="24"/>
          <w:szCs w:val="24"/>
          <w:lang w:eastAsia="zh-CN"/>
        </w:rPr>
        <w:t xml:space="preserve"> T</w:t>
      </w:r>
      <w:r w:rsidRPr="00EB561F">
        <w:rPr>
          <w:rFonts w:ascii="Book Antiqua" w:eastAsia="宋体" w:hAnsi="Book Antiqua" w:cs="Times New Roman"/>
          <w:kern w:val="2"/>
          <w:sz w:val="24"/>
          <w:szCs w:val="24"/>
          <w:lang w:eastAsia="zh-CN"/>
        </w:rPr>
        <w:t xml:space="preserve">, </w:t>
      </w:r>
      <w:proofErr w:type="spellStart"/>
      <w:r w:rsidRPr="00EB561F">
        <w:rPr>
          <w:rFonts w:ascii="Book Antiqua" w:eastAsia="宋体" w:hAnsi="Book Antiqua" w:cs="Times New Roman"/>
          <w:kern w:val="2"/>
          <w:sz w:val="24"/>
          <w:szCs w:val="24"/>
          <w:lang w:eastAsia="zh-CN"/>
        </w:rPr>
        <w:t>Tajiri</w:t>
      </w:r>
      <w:proofErr w:type="spellEnd"/>
      <w:r w:rsidRPr="00EB561F">
        <w:rPr>
          <w:rFonts w:ascii="Book Antiqua" w:eastAsia="宋体" w:hAnsi="Book Antiqua" w:cs="Times New Roman"/>
          <w:kern w:val="2"/>
          <w:sz w:val="24"/>
          <w:szCs w:val="24"/>
          <w:lang w:eastAsia="zh-CN"/>
        </w:rPr>
        <w:t xml:space="preserve"> H, Matsuda K, </w:t>
      </w:r>
      <w:proofErr w:type="spellStart"/>
      <w:r w:rsidRPr="00EB561F">
        <w:rPr>
          <w:rFonts w:ascii="Book Antiqua" w:eastAsia="宋体" w:hAnsi="Book Antiqua" w:cs="Times New Roman"/>
          <w:kern w:val="2"/>
          <w:sz w:val="24"/>
          <w:szCs w:val="24"/>
          <w:lang w:eastAsia="zh-CN"/>
        </w:rPr>
        <w:t>Kaise</w:t>
      </w:r>
      <w:proofErr w:type="spellEnd"/>
      <w:r w:rsidRPr="00EB561F">
        <w:rPr>
          <w:rFonts w:ascii="Book Antiqua" w:eastAsia="宋体" w:hAnsi="Book Antiqua" w:cs="Times New Roman"/>
          <w:kern w:val="2"/>
          <w:sz w:val="24"/>
          <w:szCs w:val="24"/>
          <w:lang w:eastAsia="zh-CN"/>
        </w:rPr>
        <w:t xml:space="preserve"> M, Ikegami M, Sasaki H. Magnifying endoscopy combined with narrow band imaging system for early gastric cancer: correlation of vascular pattern with histopathology (including video). </w:t>
      </w:r>
      <w:r w:rsidRPr="00EB561F">
        <w:rPr>
          <w:rFonts w:ascii="Book Antiqua" w:eastAsia="宋体" w:hAnsi="Book Antiqua" w:cs="Times New Roman"/>
          <w:i/>
          <w:kern w:val="2"/>
          <w:sz w:val="24"/>
          <w:szCs w:val="24"/>
          <w:lang w:eastAsia="zh-CN"/>
        </w:rPr>
        <w:t>Endoscopy</w:t>
      </w:r>
      <w:r w:rsidRPr="00EB561F">
        <w:rPr>
          <w:rFonts w:ascii="Book Antiqua" w:eastAsia="宋体" w:hAnsi="Book Antiqua" w:cs="Times New Roman"/>
          <w:kern w:val="2"/>
          <w:sz w:val="24"/>
          <w:szCs w:val="24"/>
          <w:lang w:eastAsia="zh-CN"/>
        </w:rPr>
        <w:t xml:space="preserve"> 2004; </w:t>
      </w:r>
      <w:r w:rsidRPr="00EB561F">
        <w:rPr>
          <w:rFonts w:ascii="Book Antiqua" w:eastAsia="宋体" w:hAnsi="Book Antiqua" w:cs="Times New Roman"/>
          <w:b/>
          <w:kern w:val="2"/>
          <w:sz w:val="24"/>
          <w:szCs w:val="24"/>
          <w:lang w:eastAsia="zh-CN"/>
        </w:rPr>
        <w:t>36</w:t>
      </w:r>
      <w:r w:rsidRPr="00EB561F">
        <w:rPr>
          <w:rFonts w:ascii="Book Antiqua" w:eastAsia="宋体" w:hAnsi="Book Antiqua" w:cs="Times New Roman"/>
          <w:kern w:val="2"/>
          <w:sz w:val="24"/>
          <w:szCs w:val="24"/>
          <w:lang w:eastAsia="zh-CN"/>
        </w:rPr>
        <w:t>: 1080-1084 [PMID: 15578298 DOI: 10.1055/s-2004-825961]</w:t>
      </w:r>
    </w:p>
    <w:p w14:paraId="38D38181" w14:textId="77777777" w:rsidR="00EB561F" w:rsidRPr="00EB561F" w:rsidRDefault="00EB561F" w:rsidP="00EB561F">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EB561F">
        <w:rPr>
          <w:rFonts w:ascii="Book Antiqua" w:eastAsia="宋体" w:hAnsi="Book Antiqua" w:cs="Times New Roman"/>
          <w:kern w:val="2"/>
          <w:sz w:val="24"/>
          <w:szCs w:val="24"/>
          <w:lang w:eastAsia="zh-CN"/>
        </w:rPr>
        <w:t xml:space="preserve">28 </w:t>
      </w:r>
      <w:proofErr w:type="spellStart"/>
      <w:r w:rsidRPr="00EB561F">
        <w:rPr>
          <w:rFonts w:ascii="Book Antiqua" w:eastAsia="宋体" w:hAnsi="Book Antiqua" w:cs="Times New Roman"/>
          <w:b/>
          <w:kern w:val="2"/>
          <w:sz w:val="24"/>
          <w:szCs w:val="24"/>
          <w:lang w:eastAsia="zh-CN"/>
        </w:rPr>
        <w:t>Fukase</w:t>
      </w:r>
      <w:proofErr w:type="spellEnd"/>
      <w:r w:rsidRPr="00EB561F">
        <w:rPr>
          <w:rFonts w:ascii="Book Antiqua" w:eastAsia="宋体" w:hAnsi="Book Antiqua" w:cs="Times New Roman"/>
          <w:b/>
          <w:kern w:val="2"/>
          <w:sz w:val="24"/>
          <w:szCs w:val="24"/>
          <w:lang w:eastAsia="zh-CN"/>
        </w:rPr>
        <w:t xml:space="preserve"> K</w:t>
      </w:r>
      <w:r w:rsidRPr="00EB561F">
        <w:rPr>
          <w:rFonts w:ascii="Book Antiqua" w:eastAsia="宋体" w:hAnsi="Book Antiqua" w:cs="Times New Roman"/>
          <w:kern w:val="2"/>
          <w:sz w:val="24"/>
          <w:szCs w:val="24"/>
          <w:lang w:eastAsia="zh-CN"/>
        </w:rPr>
        <w:t xml:space="preserve">, Kato M, Kikuchi S, Inoue K, </w:t>
      </w:r>
      <w:proofErr w:type="spellStart"/>
      <w:r w:rsidRPr="00EB561F">
        <w:rPr>
          <w:rFonts w:ascii="Book Antiqua" w:eastAsia="宋体" w:hAnsi="Book Antiqua" w:cs="Times New Roman"/>
          <w:kern w:val="2"/>
          <w:sz w:val="24"/>
          <w:szCs w:val="24"/>
          <w:lang w:eastAsia="zh-CN"/>
        </w:rPr>
        <w:t>Uemura</w:t>
      </w:r>
      <w:proofErr w:type="spellEnd"/>
      <w:r w:rsidRPr="00EB561F">
        <w:rPr>
          <w:rFonts w:ascii="Book Antiqua" w:eastAsia="宋体" w:hAnsi="Book Antiqua" w:cs="Times New Roman"/>
          <w:kern w:val="2"/>
          <w:sz w:val="24"/>
          <w:szCs w:val="24"/>
          <w:lang w:eastAsia="zh-CN"/>
        </w:rPr>
        <w:t xml:space="preserve"> N, Okamoto S, </w:t>
      </w:r>
      <w:proofErr w:type="spellStart"/>
      <w:r w:rsidRPr="00EB561F">
        <w:rPr>
          <w:rFonts w:ascii="Book Antiqua" w:eastAsia="宋体" w:hAnsi="Book Antiqua" w:cs="Times New Roman"/>
          <w:kern w:val="2"/>
          <w:sz w:val="24"/>
          <w:szCs w:val="24"/>
          <w:lang w:eastAsia="zh-CN"/>
        </w:rPr>
        <w:t>Terao</w:t>
      </w:r>
      <w:proofErr w:type="spellEnd"/>
      <w:r w:rsidRPr="00EB561F">
        <w:rPr>
          <w:rFonts w:ascii="Book Antiqua" w:eastAsia="宋体" w:hAnsi="Book Antiqua" w:cs="Times New Roman"/>
          <w:kern w:val="2"/>
          <w:sz w:val="24"/>
          <w:szCs w:val="24"/>
          <w:lang w:eastAsia="zh-CN"/>
        </w:rPr>
        <w:t xml:space="preserve"> S, </w:t>
      </w:r>
      <w:proofErr w:type="spellStart"/>
      <w:r w:rsidRPr="00EB561F">
        <w:rPr>
          <w:rFonts w:ascii="Book Antiqua" w:eastAsia="宋体" w:hAnsi="Book Antiqua" w:cs="Times New Roman"/>
          <w:kern w:val="2"/>
          <w:sz w:val="24"/>
          <w:szCs w:val="24"/>
          <w:lang w:eastAsia="zh-CN"/>
        </w:rPr>
        <w:t>Amagai</w:t>
      </w:r>
      <w:proofErr w:type="spellEnd"/>
      <w:r w:rsidRPr="00EB561F">
        <w:rPr>
          <w:rFonts w:ascii="Book Antiqua" w:eastAsia="宋体" w:hAnsi="Book Antiqua" w:cs="Times New Roman"/>
          <w:kern w:val="2"/>
          <w:sz w:val="24"/>
          <w:szCs w:val="24"/>
          <w:lang w:eastAsia="zh-CN"/>
        </w:rPr>
        <w:t xml:space="preserve"> K, Hayashi S, </w:t>
      </w:r>
      <w:proofErr w:type="spellStart"/>
      <w:r w:rsidRPr="00EB561F">
        <w:rPr>
          <w:rFonts w:ascii="Book Antiqua" w:eastAsia="宋体" w:hAnsi="Book Antiqua" w:cs="Times New Roman"/>
          <w:kern w:val="2"/>
          <w:sz w:val="24"/>
          <w:szCs w:val="24"/>
          <w:lang w:eastAsia="zh-CN"/>
        </w:rPr>
        <w:t>Asaka</w:t>
      </w:r>
      <w:proofErr w:type="spellEnd"/>
      <w:r w:rsidRPr="00EB561F">
        <w:rPr>
          <w:rFonts w:ascii="Book Antiqua" w:eastAsia="宋体" w:hAnsi="Book Antiqua" w:cs="Times New Roman"/>
          <w:kern w:val="2"/>
          <w:sz w:val="24"/>
          <w:szCs w:val="24"/>
          <w:lang w:eastAsia="zh-CN"/>
        </w:rPr>
        <w:t xml:space="preserve"> M; Japan </w:t>
      </w:r>
      <w:proofErr w:type="spellStart"/>
      <w:r w:rsidRPr="00EB561F">
        <w:rPr>
          <w:rFonts w:ascii="Book Antiqua" w:eastAsia="宋体" w:hAnsi="Book Antiqua" w:cs="Times New Roman"/>
          <w:kern w:val="2"/>
          <w:sz w:val="24"/>
          <w:szCs w:val="24"/>
          <w:lang w:eastAsia="zh-CN"/>
        </w:rPr>
        <w:t>Gast</w:t>
      </w:r>
      <w:proofErr w:type="spellEnd"/>
      <w:r w:rsidRPr="00EB561F">
        <w:rPr>
          <w:rFonts w:ascii="Book Antiqua" w:eastAsia="宋体" w:hAnsi="Book Antiqua" w:cs="Times New Roman"/>
          <w:kern w:val="2"/>
          <w:sz w:val="24"/>
          <w:szCs w:val="24"/>
          <w:lang w:eastAsia="zh-CN"/>
        </w:rPr>
        <w:t xml:space="preserve"> Study Group. Effect of eradication of Helicobacter pylori on incidence of metachronous gastric carcinoma after endoscopic resection of early gastric cancer: an open-label, </w:t>
      </w:r>
      <w:proofErr w:type="spellStart"/>
      <w:r w:rsidRPr="00EB561F">
        <w:rPr>
          <w:rFonts w:ascii="Book Antiqua" w:eastAsia="宋体" w:hAnsi="Book Antiqua" w:cs="Times New Roman"/>
          <w:kern w:val="2"/>
          <w:sz w:val="24"/>
          <w:szCs w:val="24"/>
          <w:lang w:eastAsia="zh-CN"/>
        </w:rPr>
        <w:t>randomised</w:t>
      </w:r>
      <w:proofErr w:type="spellEnd"/>
      <w:r w:rsidRPr="00EB561F">
        <w:rPr>
          <w:rFonts w:ascii="Book Antiqua" w:eastAsia="宋体" w:hAnsi="Book Antiqua" w:cs="Times New Roman"/>
          <w:kern w:val="2"/>
          <w:sz w:val="24"/>
          <w:szCs w:val="24"/>
          <w:lang w:eastAsia="zh-CN"/>
        </w:rPr>
        <w:t xml:space="preserve"> controlled trial. </w:t>
      </w:r>
      <w:r w:rsidRPr="00EB561F">
        <w:rPr>
          <w:rFonts w:ascii="Book Antiqua" w:eastAsia="宋体" w:hAnsi="Book Antiqua" w:cs="Times New Roman"/>
          <w:i/>
          <w:kern w:val="2"/>
          <w:sz w:val="24"/>
          <w:szCs w:val="24"/>
          <w:lang w:eastAsia="zh-CN"/>
        </w:rPr>
        <w:t>Lancet</w:t>
      </w:r>
      <w:r w:rsidRPr="00EB561F">
        <w:rPr>
          <w:rFonts w:ascii="Book Antiqua" w:eastAsia="宋体" w:hAnsi="Book Antiqua" w:cs="Times New Roman"/>
          <w:kern w:val="2"/>
          <w:sz w:val="24"/>
          <w:szCs w:val="24"/>
          <w:lang w:eastAsia="zh-CN"/>
        </w:rPr>
        <w:t xml:space="preserve"> 2008; </w:t>
      </w:r>
      <w:r w:rsidRPr="00EB561F">
        <w:rPr>
          <w:rFonts w:ascii="Book Antiqua" w:eastAsia="宋体" w:hAnsi="Book Antiqua" w:cs="Times New Roman"/>
          <w:b/>
          <w:kern w:val="2"/>
          <w:sz w:val="24"/>
          <w:szCs w:val="24"/>
          <w:lang w:eastAsia="zh-CN"/>
        </w:rPr>
        <w:t>372</w:t>
      </w:r>
      <w:r w:rsidRPr="00EB561F">
        <w:rPr>
          <w:rFonts w:ascii="Book Antiqua" w:eastAsia="宋体" w:hAnsi="Book Antiqua" w:cs="Times New Roman"/>
          <w:kern w:val="2"/>
          <w:sz w:val="24"/>
          <w:szCs w:val="24"/>
          <w:lang w:eastAsia="zh-CN"/>
        </w:rPr>
        <w:t>: 392-397 [PMID: 18675689 DOI: 10.1016/S0140-6736(08)61159-9]</w:t>
      </w:r>
    </w:p>
    <w:p w14:paraId="251BF1B4" w14:textId="77777777" w:rsidR="00EB561F" w:rsidRPr="00EB561F" w:rsidRDefault="00EB561F" w:rsidP="00EB561F">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EB561F">
        <w:rPr>
          <w:rFonts w:ascii="Book Antiqua" w:eastAsia="宋体" w:hAnsi="Book Antiqua" w:cs="Times New Roman"/>
          <w:kern w:val="2"/>
          <w:sz w:val="24"/>
          <w:szCs w:val="24"/>
          <w:lang w:eastAsia="zh-CN"/>
        </w:rPr>
        <w:t xml:space="preserve">29 </w:t>
      </w:r>
      <w:proofErr w:type="spellStart"/>
      <w:r w:rsidRPr="00EB561F">
        <w:rPr>
          <w:rFonts w:ascii="Book Antiqua" w:eastAsia="宋体" w:hAnsi="Book Antiqua" w:cs="Times New Roman"/>
          <w:b/>
          <w:kern w:val="2"/>
          <w:sz w:val="24"/>
          <w:szCs w:val="24"/>
          <w:lang w:eastAsia="zh-CN"/>
        </w:rPr>
        <w:t>Kakinoki</w:t>
      </w:r>
      <w:proofErr w:type="spellEnd"/>
      <w:r w:rsidRPr="00EB561F">
        <w:rPr>
          <w:rFonts w:ascii="Book Antiqua" w:eastAsia="宋体" w:hAnsi="Book Antiqua" w:cs="Times New Roman"/>
          <w:b/>
          <w:kern w:val="2"/>
          <w:sz w:val="24"/>
          <w:szCs w:val="24"/>
          <w:lang w:eastAsia="zh-CN"/>
        </w:rPr>
        <w:t xml:space="preserve"> R</w:t>
      </w:r>
      <w:r w:rsidRPr="00EB561F">
        <w:rPr>
          <w:rFonts w:ascii="Book Antiqua" w:eastAsia="宋体" w:hAnsi="Book Antiqua" w:cs="Times New Roman"/>
          <w:kern w:val="2"/>
          <w:sz w:val="24"/>
          <w:szCs w:val="24"/>
          <w:lang w:eastAsia="zh-CN"/>
        </w:rPr>
        <w:t xml:space="preserve">, </w:t>
      </w:r>
      <w:proofErr w:type="spellStart"/>
      <w:r w:rsidRPr="00EB561F">
        <w:rPr>
          <w:rFonts w:ascii="Book Antiqua" w:eastAsia="宋体" w:hAnsi="Book Antiqua" w:cs="Times New Roman"/>
          <w:kern w:val="2"/>
          <w:sz w:val="24"/>
          <w:szCs w:val="24"/>
          <w:lang w:eastAsia="zh-CN"/>
        </w:rPr>
        <w:t>Kushima</w:t>
      </w:r>
      <w:proofErr w:type="spellEnd"/>
      <w:r w:rsidRPr="00EB561F">
        <w:rPr>
          <w:rFonts w:ascii="Book Antiqua" w:eastAsia="宋体" w:hAnsi="Book Antiqua" w:cs="Times New Roman"/>
          <w:kern w:val="2"/>
          <w:sz w:val="24"/>
          <w:szCs w:val="24"/>
          <w:lang w:eastAsia="zh-CN"/>
        </w:rPr>
        <w:t xml:space="preserve"> R, Matsubara A, Saito Y, Okabe H, Fujiyama Y, Hattori T. Re-evaluation of histogenesis of gastric carcinomas: a comparative histopathological study between Helicobacter pylori-negative and H. pylori-positive cases. </w:t>
      </w:r>
      <w:r w:rsidRPr="00EB561F">
        <w:rPr>
          <w:rFonts w:ascii="Book Antiqua" w:eastAsia="宋体" w:hAnsi="Book Antiqua" w:cs="Times New Roman"/>
          <w:i/>
          <w:kern w:val="2"/>
          <w:sz w:val="24"/>
          <w:szCs w:val="24"/>
          <w:lang w:eastAsia="zh-CN"/>
        </w:rPr>
        <w:t>Dig Dis Sci</w:t>
      </w:r>
      <w:r w:rsidRPr="00EB561F">
        <w:rPr>
          <w:rFonts w:ascii="Book Antiqua" w:eastAsia="宋体" w:hAnsi="Book Antiqua" w:cs="Times New Roman"/>
          <w:kern w:val="2"/>
          <w:sz w:val="24"/>
          <w:szCs w:val="24"/>
          <w:lang w:eastAsia="zh-CN"/>
        </w:rPr>
        <w:t xml:space="preserve"> 2009; </w:t>
      </w:r>
      <w:r w:rsidRPr="00EB561F">
        <w:rPr>
          <w:rFonts w:ascii="Book Antiqua" w:eastAsia="宋体" w:hAnsi="Book Antiqua" w:cs="Times New Roman"/>
          <w:b/>
          <w:kern w:val="2"/>
          <w:sz w:val="24"/>
          <w:szCs w:val="24"/>
          <w:lang w:eastAsia="zh-CN"/>
        </w:rPr>
        <w:t>54</w:t>
      </w:r>
      <w:r w:rsidRPr="00EB561F">
        <w:rPr>
          <w:rFonts w:ascii="Book Antiqua" w:eastAsia="宋体" w:hAnsi="Book Antiqua" w:cs="Times New Roman"/>
          <w:kern w:val="2"/>
          <w:sz w:val="24"/>
          <w:szCs w:val="24"/>
          <w:lang w:eastAsia="zh-CN"/>
        </w:rPr>
        <w:t>: 614-620 [PMID: 18709553 DOI: 10.1007/s10620-008-0389-5]</w:t>
      </w:r>
    </w:p>
    <w:p w14:paraId="3C1456F0" w14:textId="77777777" w:rsidR="00EB561F" w:rsidRPr="00EB561F" w:rsidRDefault="00EB561F" w:rsidP="00EB561F">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EB561F">
        <w:rPr>
          <w:rFonts w:ascii="Book Antiqua" w:eastAsia="宋体" w:hAnsi="Book Antiqua" w:cs="Times New Roman"/>
          <w:kern w:val="2"/>
          <w:sz w:val="24"/>
          <w:szCs w:val="24"/>
          <w:lang w:eastAsia="zh-CN"/>
        </w:rPr>
        <w:t xml:space="preserve">30 </w:t>
      </w:r>
      <w:r w:rsidRPr="00EB561F">
        <w:rPr>
          <w:rFonts w:ascii="Book Antiqua" w:eastAsia="宋体" w:hAnsi="Book Antiqua" w:cs="Times New Roman"/>
          <w:b/>
          <w:kern w:val="2"/>
          <w:sz w:val="24"/>
          <w:szCs w:val="24"/>
          <w:lang w:eastAsia="zh-CN"/>
        </w:rPr>
        <w:t>Marshall BJ</w:t>
      </w:r>
      <w:r w:rsidRPr="00EB561F">
        <w:rPr>
          <w:rFonts w:ascii="Book Antiqua" w:eastAsia="宋体" w:hAnsi="Book Antiqua" w:cs="Times New Roman"/>
          <w:kern w:val="2"/>
          <w:sz w:val="24"/>
          <w:szCs w:val="24"/>
          <w:lang w:eastAsia="zh-CN"/>
        </w:rPr>
        <w:t xml:space="preserve">, Warren JR. Unidentified curved bacilli in the stomach of patients with gastritis and peptic ulceration. </w:t>
      </w:r>
      <w:r w:rsidRPr="00EB561F">
        <w:rPr>
          <w:rFonts w:ascii="Book Antiqua" w:eastAsia="宋体" w:hAnsi="Book Antiqua" w:cs="Times New Roman"/>
          <w:i/>
          <w:kern w:val="2"/>
          <w:sz w:val="24"/>
          <w:szCs w:val="24"/>
          <w:lang w:eastAsia="zh-CN"/>
        </w:rPr>
        <w:t>Lancet</w:t>
      </w:r>
      <w:r w:rsidRPr="00EB561F">
        <w:rPr>
          <w:rFonts w:ascii="Book Antiqua" w:eastAsia="宋体" w:hAnsi="Book Antiqua" w:cs="Times New Roman"/>
          <w:kern w:val="2"/>
          <w:sz w:val="24"/>
          <w:szCs w:val="24"/>
          <w:lang w:eastAsia="zh-CN"/>
        </w:rPr>
        <w:t xml:space="preserve"> 1984; </w:t>
      </w:r>
      <w:r w:rsidRPr="00EB561F">
        <w:rPr>
          <w:rFonts w:ascii="Book Antiqua" w:eastAsia="宋体" w:hAnsi="Book Antiqua" w:cs="Times New Roman"/>
          <w:b/>
          <w:kern w:val="2"/>
          <w:sz w:val="24"/>
          <w:szCs w:val="24"/>
          <w:lang w:eastAsia="zh-CN"/>
        </w:rPr>
        <w:t>1</w:t>
      </w:r>
      <w:r w:rsidRPr="00EB561F">
        <w:rPr>
          <w:rFonts w:ascii="Book Antiqua" w:eastAsia="宋体" w:hAnsi="Book Antiqua" w:cs="Times New Roman"/>
          <w:kern w:val="2"/>
          <w:sz w:val="24"/>
          <w:szCs w:val="24"/>
          <w:lang w:eastAsia="zh-CN"/>
        </w:rPr>
        <w:t>: 1311-1315 [PMID: 6145023 DOI: 10.1016/s0140-6736(84)91816-6]</w:t>
      </w:r>
    </w:p>
    <w:p w14:paraId="73581924" w14:textId="77777777" w:rsidR="00EB561F" w:rsidRPr="00EB561F" w:rsidRDefault="00EB561F" w:rsidP="00EB561F">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EB561F">
        <w:rPr>
          <w:rFonts w:ascii="Book Antiqua" w:eastAsia="宋体" w:hAnsi="Book Antiqua" w:cs="Times New Roman"/>
          <w:kern w:val="2"/>
          <w:sz w:val="24"/>
          <w:szCs w:val="24"/>
          <w:lang w:eastAsia="zh-CN"/>
        </w:rPr>
        <w:t xml:space="preserve">31 </w:t>
      </w:r>
      <w:r w:rsidRPr="00EB561F">
        <w:rPr>
          <w:rFonts w:ascii="Book Antiqua" w:eastAsia="宋体" w:hAnsi="Book Antiqua" w:cs="Times New Roman"/>
          <w:b/>
          <w:kern w:val="2"/>
          <w:sz w:val="24"/>
          <w:szCs w:val="24"/>
          <w:lang w:eastAsia="zh-CN"/>
        </w:rPr>
        <w:t>Kwak HW</w:t>
      </w:r>
      <w:r w:rsidRPr="00EB561F">
        <w:rPr>
          <w:rFonts w:ascii="Book Antiqua" w:eastAsia="宋体" w:hAnsi="Book Antiqua" w:cs="Times New Roman"/>
          <w:kern w:val="2"/>
          <w:sz w:val="24"/>
          <w:szCs w:val="24"/>
          <w:lang w:eastAsia="zh-CN"/>
        </w:rPr>
        <w:t xml:space="preserve">, Choi IJ, Cho SJ, Lee JY, Kim CG, Kook MC, Ryu KW, Kim YW. Characteristics of gastric cancer according to Helicobacter pylori infection status. </w:t>
      </w:r>
      <w:r w:rsidRPr="00EB561F">
        <w:rPr>
          <w:rFonts w:ascii="Book Antiqua" w:eastAsia="宋体" w:hAnsi="Book Antiqua" w:cs="Times New Roman"/>
          <w:i/>
          <w:kern w:val="2"/>
          <w:sz w:val="24"/>
          <w:szCs w:val="24"/>
          <w:lang w:eastAsia="zh-CN"/>
        </w:rPr>
        <w:t>J Gastroenterol Hepatol</w:t>
      </w:r>
      <w:r w:rsidRPr="00EB561F">
        <w:rPr>
          <w:rFonts w:ascii="Book Antiqua" w:eastAsia="宋体" w:hAnsi="Book Antiqua" w:cs="Times New Roman"/>
          <w:kern w:val="2"/>
          <w:sz w:val="24"/>
          <w:szCs w:val="24"/>
          <w:lang w:eastAsia="zh-CN"/>
        </w:rPr>
        <w:t xml:space="preserve"> 2014; </w:t>
      </w:r>
      <w:r w:rsidRPr="00EB561F">
        <w:rPr>
          <w:rFonts w:ascii="Book Antiqua" w:eastAsia="宋体" w:hAnsi="Book Antiqua" w:cs="Times New Roman"/>
          <w:b/>
          <w:kern w:val="2"/>
          <w:sz w:val="24"/>
          <w:szCs w:val="24"/>
          <w:lang w:eastAsia="zh-CN"/>
        </w:rPr>
        <w:t>29</w:t>
      </w:r>
      <w:r w:rsidRPr="00EB561F">
        <w:rPr>
          <w:rFonts w:ascii="Book Antiqua" w:eastAsia="宋体" w:hAnsi="Book Antiqua" w:cs="Times New Roman"/>
          <w:kern w:val="2"/>
          <w:sz w:val="24"/>
          <w:szCs w:val="24"/>
          <w:lang w:eastAsia="zh-CN"/>
        </w:rPr>
        <w:t>: 1671-1677 [PMID: 24730518 DOI: 10.1111/jgh.12605]</w:t>
      </w:r>
    </w:p>
    <w:p w14:paraId="15C95FC2" w14:textId="77777777" w:rsidR="00EB561F" w:rsidRPr="00EB561F" w:rsidRDefault="00EB561F" w:rsidP="00EB561F">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EB561F">
        <w:rPr>
          <w:rFonts w:ascii="Book Antiqua" w:eastAsia="宋体" w:hAnsi="Book Antiqua" w:cs="Times New Roman"/>
          <w:kern w:val="2"/>
          <w:sz w:val="24"/>
          <w:szCs w:val="24"/>
          <w:lang w:eastAsia="zh-CN"/>
        </w:rPr>
        <w:t xml:space="preserve">32 </w:t>
      </w:r>
      <w:r w:rsidRPr="00EB561F">
        <w:rPr>
          <w:rFonts w:ascii="Book Antiqua" w:eastAsia="宋体" w:hAnsi="Book Antiqua" w:cs="Times New Roman"/>
          <w:b/>
          <w:kern w:val="2"/>
          <w:sz w:val="24"/>
          <w:szCs w:val="24"/>
          <w:lang w:eastAsia="zh-CN"/>
        </w:rPr>
        <w:t>Vaira D</w:t>
      </w:r>
      <w:r w:rsidRPr="00EB561F">
        <w:rPr>
          <w:rFonts w:ascii="Book Antiqua" w:eastAsia="宋体" w:hAnsi="Book Antiqua" w:cs="Times New Roman"/>
          <w:kern w:val="2"/>
          <w:sz w:val="24"/>
          <w:szCs w:val="24"/>
          <w:lang w:eastAsia="zh-CN"/>
        </w:rPr>
        <w:t xml:space="preserve">, Holton J, </w:t>
      </w:r>
      <w:proofErr w:type="spellStart"/>
      <w:r w:rsidRPr="00EB561F">
        <w:rPr>
          <w:rFonts w:ascii="Book Antiqua" w:eastAsia="宋体" w:hAnsi="Book Antiqua" w:cs="Times New Roman"/>
          <w:kern w:val="2"/>
          <w:sz w:val="24"/>
          <w:szCs w:val="24"/>
          <w:lang w:eastAsia="zh-CN"/>
        </w:rPr>
        <w:t>Menegatti</w:t>
      </w:r>
      <w:proofErr w:type="spellEnd"/>
      <w:r w:rsidRPr="00EB561F">
        <w:rPr>
          <w:rFonts w:ascii="Book Antiqua" w:eastAsia="宋体" w:hAnsi="Book Antiqua" w:cs="Times New Roman"/>
          <w:kern w:val="2"/>
          <w:sz w:val="24"/>
          <w:szCs w:val="24"/>
          <w:lang w:eastAsia="zh-CN"/>
        </w:rPr>
        <w:t xml:space="preserve"> M, Ricci C, </w:t>
      </w:r>
      <w:proofErr w:type="spellStart"/>
      <w:r w:rsidRPr="00EB561F">
        <w:rPr>
          <w:rFonts w:ascii="Book Antiqua" w:eastAsia="宋体" w:hAnsi="Book Antiqua" w:cs="Times New Roman"/>
          <w:kern w:val="2"/>
          <w:sz w:val="24"/>
          <w:szCs w:val="24"/>
          <w:lang w:eastAsia="zh-CN"/>
        </w:rPr>
        <w:t>Gatta</w:t>
      </w:r>
      <w:proofErr w:type="spellEnd"/>
      <w:r w:rsidRPr="00EB561F">
        <w:rPr>
          <w:rFonts w:ascii="Book Antiqua" w:eastAsia="宋体" w:hAnsi="Book Antiqua" w:cs="Times New Roman"/>
          <w:kern w:val="2"/>
          <w:sz w:val="24"/>
          <w:szCs w:val="24"/>
          <w:lang w:eastAsia="zh-CN"/>
        </w:rPr>
        <w:t xml:space="preserve"> L, </w:t>
      </w:r>
      <w:proofErr w:type="spellStart"/>
      <w:r w:rsidRPr="00EB561F">
        <w:rPr>
          <w:rFonts w:ascii="Book Antiqua" w:eastAsia="宋体" w:hAnsi="Book Antiqua" w:cs="Times New Roman"/>
          <w:kern w:val="2"/>
          <w:sz w:val="24"/>
          <w:szCs w:val="24"/>
          <w:lang w:eastAsia="zh-CN"/>
        </w:rPr>
        <w:t>Geminiani</w:t>
      </w:r>
      <w:proofErr w:type="spellEnd"/>
      <w:r w:rsidRPr="00EB561F">
        <w:rPr>
          <w:rFonts w:ascii="Book Antiqua" w:eastAsia="宋体" w:hAnsi="Book Antiqua" w:cs="Times New Roman"/>
          <w:kern w:val="2"/>
          <w:sz w:val="24"/>
          <w:szCs w:val="24"/>
          <w:lang w:eastAsia="zh-CN"/>
        </w:rPr>
        <w:t xml:space="preserve"> A, </w:t>
      </w:r>
      <w:proofErr w:type="spellStart"/>
      <w:r w:rsidRPr="00EB561F">
        <w:rPr>
          <w:rFonts w:ascii="Book Antiqua" w:eastAsia="宋体" w:hAnsi="Book Antiqua" w:cs="Times New Roman"/>
          <w:kern w:val="2"/>
          <w:sz w:val="24"/>
          <w:szCs w:val="24"/>
          <w:lang w:eastAsia="zh-CN"/>
        </w:rPr>
        <w:t>Miglioli</w:t>
      </w:r>
      <w:proofErr w:type="spellEnd"/>
      <w:r w:rsidRPr="00EB561F">
        <w:rPr>
          <w:rFonts w:ascii="Book Antiqua" w:eastAsia="宋体" w:hAnsi="Book Antiqua" w:cs="Times New Roman"/>
          <w:kern w:val="2"/>
          <w:sz w:val="24"/>
          <w:szCs w:val="24"/>
          <w:lang w:eastAsia="zh-CN"/>
        </w:rPr>
        <w:t xml:space="preserve"> M. Review </w:t>
      </w:r>
      <w:proofErr w:type="spellStart"/>
      <w:r w:rsidRPr="00EB561F">
        <w:rPr>
          <w:rFonts w:ascii="Book Antiqua" w:eastAsia="宋体" w:hAnsi="Book Antiqua" w:cs="Times New Roman"/>
          <w:kern w:val="2"/>
          <w:sz w:val="24"/>
          <w:szCs w:val="24"/>
          <w:lang w:eastAsia="zh-CN"/>
        </w:rPr>
        <w:t>article:invasive</w:t>
      </w:r>
      <w:proofErr w:type="spellEnd"/>
      <w:r w:rsidRPr="00EB561F">
        <w:rPr>
          <w:rFonts w:ascii="Book Antiqua" w:eastAsia="宋体" w:hAnsi="Book Antiqua" w:cs="Times New Roman"/>
          <w:kern w:val="2"/>
          <w:sz w:val="24"/>
          <w:szCs w:val="24"/>
          <w:lang w:eastAsia="zh-CN"/>
        </w:rPr>
        <w:t xml:space="preserve"> and non-invasive tests for Helicobacter pylori infection. </w:t>
      </w:r>
      <w:r w:rsidRPr="00EB561F">
        <w:rPr>
          <w:rFonts w:ascii="Book Antiqua" w:eastAsia="宋体" w:hAnsi="Book Antiqua" w:cs="Times New Roman"/>
          <w:i/>
          <w:kern w:val="2"/>
          <w:sz w:val="24"/>
          <w:szCs w:val="24"/>
          <w:lang w:eastAsia="zh-CN"/>
        </w:rPr>
        <w:t xml:space="preserve">Aliment </w:t>
      </w:r>
      <w:proofErr w:type="spellStart"/>
      <w:r w:rsidRPr="00EB561F">
        <w:rPr>
          <w:rFonts w:ascii="Book Antiqua" w:eastAsia="宋体" w:hAnsi="Book Antiqua" w:cs="Times New Roman"/>
          <w:i/>
          <w:kern w:val="2"/>
          <w:sz w:val="24"/>
          <w:szCs w:val="24"/>
          <w:lang w:eastAsia="zh-CN"/>
        </w:rPr>
        <w:t>Pharmacol</w:t>
      </w:r>
      <w:proofErr w:type="spellEnd"/>
      <w:r w:rsidRPr="00EB561F">
        <w:rPr>
          <w:rFonts w:ascii="Book Antiqua" w:eastAsia="宋体" w:hAnsi="Book Antiqua" w:cs="Times New Roman"/>
          <w:i/>
          <w:kern w:val="2"/>
          <w:sz w:val="24"/>
          <w:szCs w:val="24"/>
          <w:lang w:eastAsia="zh-CN"/>
        </w:rPr>
        <w:t xml:space="preserve"> </w:t>
      </w:r>
      <w:proofErr w:type="spellStart"/>
      <w:r w:rsidRPr="00EB561F">
        <w:rPr>
          <w:rFonts w:ascii="Book Antiqua" w:eastAsia="宋体" w:hAnsi="Book Antiqua" w:cs="Times New Roman"/>
          <w:i/>
          <w:kern w:val="2"/>
          <w:sz w:val="24"/>
          <w:szCs w:val="24"/>
          <w:lang w:eastAsia="zh-CN"/>
        </w:rPr>
        <w:t>Ther</w:t>
      </w:r>
      <w:proofErr w:type="spellEnd"/>
      <w:r w:rsidRPr="00EB561F">
        <w:rPr>
          <w:rFonts w:ascii="Book Antiqua" w:eastAsia="宋体" w:hAnsi="Book Antiqua" w:cs="Times New Roman"/>
          <w:kern w:val="2"/>
          <w:sz w:val="24"/>
          <w:szCs w:val="24"/>
          <w:lang w:eastAsia="zh-CN"/>
        </w:rPr>
        <w:t xml:space="preserve"> 2000; </w:t>
      </w:r>
      <w:r w:rsidRPr="00EB561F">
        <w:rPr>
          <w:rFonts w:ascii="Book Antiqua" w:eastAsia="宋体" w:hAnsi="Book Antiqua" w:cs="Times New Roman"/>
          <w:b/>
          <w:kern w:val="2"/>
          <w:sz w:val="24"/>
          <w:szCs w:val="24"/>
          <w:lang w:eastAsia="zh-CN"/>
        </w:rPr>
        <w:t>14 Suppl 3</w:t>
      </w:r>
      <w:r w:rsidRPr="00EB561F">
        <w:rPr>
          <w:rFonts w:ascii="Book Antiqua" w:eastAsia="宋体" w:hAnsi="Book Antiqua" w:cs="Times New Roman"/>
          <w:kern w:val="2"/>
          <w:sz w:val="24"/>
          <w:szCs w:val="24"/>
          <w:lang w:eastAsia="zh-CN"/>
        </w:rPr>
        <w:t>: 13-22 [PMID: 11050483 DOI: 10.1046/j.1365-2036.2000.00096.x]</w:t>
      </w:r>
    </w:p>
    <w:p w14:paraId="696B5BAF" w14:textId="77777777" w:rsidR="00EB561F" w:rsidRPr="00EB561F" w:rsidRDefault="00EB561F" w:rsidP="00EB561F">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EB561F">
        <w:rPr>
          <w:rFonts w:ascii="Book Antiqua" w:eastAsia="宋体" w:hAnsi="Book Antiqua" w:cs="Times New Roman"/>
          <w:kern w:val="2"/>
          <w:sz w:val="24"/>
          <w:szCs w:val="24"/>
          <w:lang w:eastAsia="zh-CN"/>
        </w:rPr>
        <w:t xml:space="preserve">33 </w:t>
      </w:r>
      <w:r w:rsidRPr="00EB561F">
        <w:rPr>
          <w:rFonts w:ascii="Book Antiqua" w:eastAsia="宋体" w:hAnsi="Book Antiqua" w:cs="Times New Roman"/>
          <w:b/>
          <w:kern w:val="2"/>
          <w:sz w:val="24"/>
          <w:szCs w:val="24"/>
          <w:lang w:eastAsia="zh-CN"/>
        </w:rPr>
        <w:t>Ricci C</w:t>
      </w:r>
      <w:r w:rsidRPr="00EB561F">
        <w:rPr>
          <w:rFonts w:ascii="Book Antiqua" w:eastAsia="宋体" w:hAnsi="Book Antiqua" w:cs="Times New Roman"/>
          <w:kern w:val="2"/>
          <w:sz w:val="24"/>
          <w:szCs w:val="24"/>
          <w:lang w:eastAsia="zh-CN"/>
        </w:rPr>
        <w:t xml:space="preserve">, Holton J, Vaira D. Diagnosis of Helicobacter pylori: invasive and non-invasive tests. </w:t>
      </w:r>
      <w:r w:rsidRPr="00EB561F">
        <w:rPr>
          <w:rFonts w:ascii="Book Antiqua" w:eastAsia="宋体" w:hAnsi="Book Antiqua" w:cs="Times New Roman"/>
          <w:i/>
          <w:kern w:val="2"/>
          <w:sz w:val="24"/>
          <w:szCs w:val="24"/>
          <w:lang w:eastAsia="zh-CN"/>
        </w:rPr>
        <w:t xml:space="preserve">Best </w:t>
      </w:r>
      <w:proofErr w:type="spellStart"/>
      <w:r w:rsidRPr="00EB561F">
        <w:rPr>
          <w:rFonts w:ascii="Book Antiqua" w:eastAsia="宋体" w:hAnsi="Book Antiqua" w:cs="Times New Roman"/>
          <w:i/>
          <w:kern w:val="2"/>
          <w:sz w:val="24"/>
          <w:szCs w:val="24"/>
          <w:lang w:eastAsia="zh-CN"/>
        </w:rPr>
        <w:t>Pract</w:t>
      </w:r>
      <w:proofErr w:type="spellEnd"/>
      <w:r w:rsidRPr="00EB561F">
        <w:rPr>
          <w:rFonts w:ascii="Book Antiqua" w:eastAsia="宋体" w:hAnsi="Book Antiqua" w:cs="Times New Roman"/>
          <w:i/>
          <w:kern w:val="2"/>
          <w:sz w:val="24"/>
          <w:szCs w:val="24"/>
          <w:lang w:eastAsia="zh-CN"/>
        </w:rPr>
        <w:t xml:space="preserve"> Res </w:t>
      </w:r>
      <w:proofErr w:type="spellStart"/>
      <w:r w:rsidRPr="00EB561F">
        <w:rPr>
          <w:rFonts w:ascii="Book Antiqua" w:eastAsia="宋体" w:hAnsi="Book Antiqua" w:cs="Times New Roman"/>
          <w:i/>
          <w:kern w:val="2"/>
          <w:sz w:val="24"/>
          <w:szCs w:val="24"/>
          <w:lang w:eastAsia="zh-CN"/>
        </w:rPr>
        <w:t>Clin</w:t>
      </w:r>
      <w:proofErr w:type="spellEnd"/>
      <w:r w:rsidRPr="00EB561F">
        <w:rPr>
          <w:rFonts w:ascii="Book Antiqua" w:eastAsia="宋体" w:hAnsi="Book Antiqua" w:cs="Times New Roman"/>
          <w:i/>
          <w:kern w:val="2"/>
          <w:sz w:val="24"/>
          <w:szCs w:val="24"/>
          <w:lang w:eastAsia="zh-CN"/>
        </w:rPr>
        <w:t xml:space="preserve"> </w:t>
      </w:r>
      <w:proofErr w:type="spellStart"/>
      <w:r w:rsidRPr="00EB561F">
        <w:rPr>
          <w:rFonts w:ascii="Book Antiqua" w:eastAsia="宋体" w:hAnsi="Book Antiqua" w:cs="Times New Roman"/>
          <w:i/>
          <w:kern w:val="2"/>
          <w:sz w:val="24"/>
          <w:szCs w:val="24"/>
          <w:lang w:eastAsia="zh-CN"/>
        </w:rPr>
        <w:t>Gastroenterol</w:t>
      </w:r>
      <w:proofErr w:type="spellEnd"/>
      <w:r w:rsidRPr="00EB561F">
        <w:rPr>
          <w:rFonts w:ascii="Book Antiqua" w:eastAsia="宋体" w:hAnsi="Book Antiqua" w:cs="Times New Roman"/>
          <w:kern w:val="2"/>
          <w:sz w:val="24"/>
          <w:szCs w:val="24"/>
          <w:lang w:eastAsia="zh-CN"/>
        </w:rPr>
        <w:t xml:space="preserve"> 2007; </w:t>
      </w:r>
      <w:r w:rsidRPr="00EB561F">
        <w:rPr>
          <w:rFonts w:ascii="Book Antiqua" w:eastAsia="宋体" w:hAnsi="Book Antiqua" w:cs="Times New Roman"/>
          <w:b/>
          <w:kern w:val="2"/>
          <w:sz w:val="24"/>
          <w:szCs w:val="24"/>
          <w:lang w:eastAsia="zh-CN"/>
        </w:rPr>
        <w:t>21</w:t>
      </w:r>
      <w:r w:rsidRPr="00EB561F">
        <w:rPr>
          <w:rFonts w:ascii="Book Antiqua" w:eastAsia="宋体" w:hAnsi="Book Antiqua" w:cs="Times New Roman"/>
          <w:kern w:val="2"/>
          <w:sz w:val="24"/>
          <w:szCs w:val="24"/>
          <w:lang w:eastAsia="zh-CN"/>
        </w:rPr>
        <w:t>: 299-313 [PMID: 17382278 DOI: 10.1016/j.bpg.2006.11.002]</w:t>
      </w:r>
    </w:p>
    <w:p w14:paraId="56A929FB" w14:textId="77777777" w:rsidR="00EB561F" w:rsidRPr="00EB561F" w:rsidRDefault="00EB561F" w:rsidP="00EB561F">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EB561F">
        <w:rPr>
          <w:rFonts w:ascii="Book Antiqua" w:eastAsia="宋体" w:hAnsi="Book Antiqua" w:cs="Times New Roman"/>
          <w:kern w:val="2"/>
          <w:sz w:val="24"/>
          <w:szCs w:val="24"/>
          <w:lang w:eastAsia="zh-CN"/>
        </w:rPr>
        <w:lastRenderedPageBreak/>
        <w:t xml:space="preserve">34 </w:t>
      </w:r>
      <w:r w:rsidRPr="00EB561F">
        <w:rPr>
          <w:rFonts w:ascii="Book Antiqua" w:eastAsia="宋体" w:hAnsi="Book Antiqua" w:cs="Times New Roman"/>
          <w:b/>
          <w:kern w:val="2"/>
          <w:sz w:val="24"/>
          <w:szCs w:val="24"/>
          <w:lang w:eastAsia="zh-CN"/>
        </w:rPr>
        <w:t>Wang YK</w:t>
      </w:r>
      <w:r w:rsidRPr="00EB561F">
        <w:rPr>
          <w:rFonts w:ascii="Book Antiqua" w:eastAsia="宋体" w:hAnsi="Book Antiqua" w:cs="Times New Roman"/>
          <w:kern w:val="2"/>
          <w:sz w:val="24"/>
          <w:szCs w:val="24"/>
          <w:lang w:eastAsia="zh-CN"/>
        </w:rPr>
        <w:t xml:space="preserve">, </w:t>
      </w:r>
      <w:proofErr w:type="spellStart"/>
      <w:r w:rsidRPr="00EB561F">
        <w:rPr>
          <w:rFonts w:ascii="Book Antiqua" w:eastAsia="宋体" w:hAnsi="Book Antiqua" w:cs="Times New Roman"/>
          <w:kern w:val="2"/>
          <w:sz w:val="24"/>
          <w:szCs w:val="24"/>
          <w:lang w:eastAsia="zh-CN"/>
        </w:rPr>
        <w:t>Kuo</w:t>
      </w:r>
      <w:proofErr w:type="spellEnd"/>
      <w:r w:rsidRPr="00EB561F">
        <w:rPr>
          <w:rFonts w:ascii="Book Antiqua" w:eastAsia="宋体" w:hAnsi="Book Antiqua" w:cs="Times New Roman"/>
          <w:kern w:val="2"/>
          <w:sz w:val="24"/>
          <w:szCs w:val="24"/>
          <w:lang w:eastAsia="zh-CN"/>
        </w:rPr>
        <w:t xml:space="preserve"> FC, Liu CJ, Wu MC, Shih HY, Wang SS, Wu JY, </w:t>
      </w:r>
      <w:proofErr w:type="spellStart"/>
      <w:r w:rsidRPr="00EB561F">
        <w:rPr>
          <w:rFonts w:ascii="Book Antiqua" w:eastAsia="宋体" w:hAnsi="Book Antiqua" w:cs="Times New Roman"/>
          <w:kern w:val="2"/>
          <w:sz w:val="24"/>
          <w:szCs w:val="24"/>
          <w:lang w:eastAsia="zh-CN"/>
        </w:rPr>
        <w:t>Kuo</w:t>
      </w:r>
      <w:proofErr w:type="spellEnd"/>
      <w:r w:rsidRPr="00EB561F">
        <w:rPr>
          <w:rFonts w:ascii="Book Antiqua" w:eastAsia="宋体" w:hAnsi="Book Antiqua" w:cs="Times New Roman"/>
          <w:kern w:val="2"/>
          <w:sz w:val="24"/>
          <w:szCs w:val="24"/>
          <w:lang w:eastAsia="zh-CN"/>
        </w:rPr>
        <w:t xml:space="preserve"> CH, Huang YK, Wu DC. Diagnosis of Helicobacter pylori infection: Current options and developments. </w:t>
      </w:r>
      <w:r w:rsidRPr="00EB561F">
        <w:rPr>
          <w:rFonts w:ascii="Book Antiqua" w:eastAsia="宋体" w:hAnsi="Book Antiqua" w:cs="Times New Roman"/>
          <w:i/>
          <w:kern w:val="2"/>
          <w:sz w:val="24"/>
          <w:szCs w:val="24"/>
          <w:lang w:eastAsia="zh-CN"/>
        </w:rPr>
        <w:t>World J Gastroenterol</w:t>
      </w:r>
      <w:r w:rsidRPr="00EB561F">
        <w:rPr>
          <w:rFonts w:ascii="Book Antiqua" w:eastAsia="宋体" w:hAnsi="Book Antiqua" w:cs="Times New Roman"/>
          <w:kern w:val="2"/>
          <w:sz w:val="24"/>
          <w:szCs w:val="24"/>
          <w:lang w:eastAsia="zh-CN"/>
        </w:rPr>
        <w:t xml:space="preserve"> 2015; </w:t>
      </w:r>
      <w:r w:rsidRPr="00EB561F">
        <w:rPr>
          <w:rFonts w:ascii="Book Antiqua" w:eastAsia="宋体" w:hAnsi="Book Antiqua" w:cs="Times New Roman"/>
          <w:b/>
          <w:kern w:val="2"/>
          <w:sz w:val="24"/>
          <w:szCs w:val="24"/>
          <w:lang w:eastAsia="zh-CN"/>
        </w:rPr>
        <w:t>21</w:t>
      </w:r>
      <w:r w:rsidRPr="00EB561F">
        <w:rPr>
          <w:rFonts w:ascii="Book Antiqua" w:eastAsia="宋体" w:hAnsi="Book Antiqua" w:cs="Times New Roman"/>
          <w:kern w:val="2"/>
          <w:sz w:val="24"/>
          <w:szCs w:val="24"/>
          <w:lang w:eastAsia="zh-CN"/>
        </w:rPr>
        <w:t>: 11221-11235 [PMID: 26523098 DOI: 10.3748/wjg.v21.i40.11221.]</w:t>
      </w:r>
    </w:p>
    <w:p w14:paraId="32BC611E" w14:textId="77777777" w:rsidR="00EB561F" w:rsidRPr="00EB561F" w:rsidRDefault="00EB561F" w:rsidP="00EB561F">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EB561F">
        <w:rPr>
          <w:rFonts w:ascii="Book Antiqua" w:eastAsia="宋体" w:hAnsi="Book Antiqua" w:cs="Times New Roman"/>
          <w:kern w:val="2"/>
          <w:sz w:val="24"/>
          <w:szCs w:val="24"/>
          <w:lang w:eastAsia="zh-CN"/>
        </w:rPr>
        <w:t xml:space="preserve">35 </w:t>
      </w:r>
      <w:r w:rsidRPr="00EB561F">
        <w:rPr>
          <w:rFonts w:ascii="Book Antiqua" w:eastAsia="宋体" w:hAnsi="Book Antiqua" w:cs="Times New Roman"/>
          <w:b/>
          <w:kern w:val="2"/>
          <w:sz w:val="24"/>
          <w:szCs w:val="24"/>
          <w:lang w:eastAsia="zh-CN"/>
        </w:rPr>
        <w:t>Yokoyama A</w:t>
      </w:r>
      <w:r w:rsidRPr="00EB561F">
        <w:rPr>
          <w:rFonts w:ascii="Book Antiqua" w:eastAsia="宋体" w:hAnsi="Book Antiqua" w:cs="Times New Roman"/>
          <w:kern w:val="2"/>
          <w:sz w:val="24"/>
          <w:szCs w:val="24"/>
          <w:lang w:eastAsia="zh-CN"/>
        </w:rPr>
        <w:t xml:space="preserve">, Inoue H, Minami H, Wada Y, Sato Y, </w:t>
      </w:r>
      <w:proofErr w:type="spellStart"/>
      <w:r w:rsidRPr="00EB561F">
        <w:rPr>
          <w:rFonts w:ascii="Book Antiqua" w:eastAsia="宋体" w:hAnsi="Book Antiqua" w:cs="Times New Roman"/>
          <w:kern w:val="2"/>
          <w:sz w:val="24"/>
          <w:szCs w:val="24"/>
          <w:lang w:eastAsia="zh-CN"/>
        </w:rPr>
        <w:t>Satodate</w:t>
      </w:r>
      <w:proofErr w:type="spellEnd"/>
      <w:r w:rsidRPr="00EB561F">
        <w:rPr>
          <w:rFonts w:ascii="Book Antiqua" w:eastAsia="宋体" w:hAnsi="Book Antiqua" w:cs="Times New Roman"/>
          <w:kern w:val="2"/>
          <w:sz w:val="24"/>
          <w:szCs w:val="24"/>
          <w:lang w:eastAsia="zh-CN"/>
        </w:rPr>
        <w:t xml:space="preserve"> H, </w:t>
      </w:r>
      <w:proofErr w:type="spellStart"/>
      <w:r w:rsidRPr="00EB561F">
        <w:rPr>
          <w:rFonts w:ascii="Book Antiqua" w:eastAsia="宋体" w:hAnsi="Book Antiqua" w:cs="Times New Roman"/>
          <w:kern w:val="2"/>
          <w:sz w:val="24"/>
          <w:szCs w:val="24"/>
          <w:lang w:eastAsia="zh-CN"/>
        </w:rPr>
        <w:t>Hamatani</w:t>
      </w:r>
      <w:proofErr w:type="spellEnd"/>
      <w:r w:rsidRPr="00EB561F">
        <w:rPr>
          <w:rFonts w:ascii="Book Antiqua" w:eastAsia="宋体" w:hAnsi="Book Antiqua" w:cs="Times New Roman"/>
          <w:kern w:val="2"/>
          <w:sz w:val="24"/>
          <w:szCs w:val="24"/>
          <w:lang w:eastAsia="zh-CN"/>
        </w:rPr>
        <w:t xml:space="preserve"> S, Kudo SE. Novel narrow-band imaging magnifying endoscopic classification for early gastric cancer. </w:t>
      </w:r>
      <w:r w:rsidRPr="00EB561F">
        <w:rPr>
          <w:rFonts w:ascii="Book Antiqua" w:eastAsia="宋体" w:hAnsi="Book Antiqua" w:cs="Times New Roman"/>
          <w:i/>
          <w:kern w:val="2"/>
          <w:sz w:val="24"/>
          <w:szCs w:val="24"/>
          <w:lang w:eastAsia="zh-CN"/>
        </w:rPr>
        <w:t>Dig Liver Dis</w:t>
      </w:r>
      <w:r w:rsidRPr="00EB561F">
        <w:rPr>
          <w:rFonts w:ascii="Book Antiqua" w:eastAsia="宋体" w:hAnsi="Book Antiqua" w:cs="Times New Roman"/>
          <w:kern w:val="2"/>
          <w:sz w:val="24"/>
          <w:szCs w:val="24"/>
          <w:lang w:eastAsia="zh-CN"/>
        </w:rPr>
        <w:t xml:space="preserve"> 2010; </w:t>
      </w:r>
      <w:r w:rsidRPr="00EB561F">
        <w:rPr>
          <w:rFonts w:ascii="Book Antiqua" w:eastAsia="宋体" w:hAnsi="Book Antiqua" w:cs="Times New Roman"/>
          <w:b/>
          <w:kern w:val="2"/>
          <w:sz w:val="24"/>
          <w:szCs w:val="24"/>
          <w:lang w:eastAsia="zh-CN"/>
        </w:rPr>
        <w:t>42</w:t>
      </w:r>
      <w:r w:rsidRPr="00EB561F">
        <w:rPr>
          <w:rFonts w:ascii="Book Antiqua" w:eastAsia="宋体" w:hAnsi="Book Antiqua" w:cs="Times New Roman"/>
          <w:kern w:val="2"/>
          <w:sz w:val="24"/>
          <w:szCs w:val="24"/>
          <w:lang w:eastAsia="zh-CN"/>
        </w:rPr>
        <w:t>: 704-708 [PMID: 20462814 DOI: 10.1016/j.dld.2010.03.013]</w:t>
      </w:r>
    </w:p>
    <w:p w14:paraId="7FE69B0E" w14:textId="77777777" w:rsidR="00EB561F" w:rsidRPr="00EB561F" w:rsidRDefault="00EB561F" w:rsidP="00EB561F">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EB561F">
        <w:rPr>
          <w:rFonts w:ascii="Book Antiqua" w:eastAsia="宋体" w:hAnsi="Book Antiqua" w:cs="Times New Roman"/>
          <w:kern w:val="2"/>
          <w:sz w:val="24"/>
          <w:szCs w:val="24"/>
          <w:lang w:eastAsia="zh-CN"/>
        </w:rPr>
        <w:t xml:space="preserve">36 </w:t>
      </w:r>
      <w:r w:rsidRPr="00EB561F">
        <w:rPr>
          <w:rFonts w:ascii="Book Antiqua" w:eastAsia="宋体" w:hAnsi="Book Antiqua" w:cs="Times New Roman"/>
          <w:b/>
          <w:kern w:val="2"/>
          <w:sz w:val="24"/>
          <w:szCs w:val="24"/>
          <w:lang w:eastAsia="zh-CN"/>
        </w:rPr>
        <w:t>Tian MM</w:t>
      </w:r>
      <w:r w:rsidRPr="00EB561F">
        <w:rPr>
          <w:rFonts w:ascii="Book Antiqua" w:eastAsia="宋体" w:hAnsi="Book Antiqua" w:cs="Times New Roman"/>
          <w:kern w:val="2"/>
          <w:sz w:val="24"/>
          <w:szCs w:val="24"/>
          <w:lang w:eastAsia="zh-CN"/>
        </w:rPr>
        <w:t xml:space="preserve">, Zhao AL, Li ZW, Li JY. Phenotypic classification of gastric signet ring cell carcinoma and its relationship with clinicopathologic parameters and prognosis. </w:t>
      </w:r>
      <w:r w:rsidRPr="00EB561F">
        <w:rPr>
          <w:rFonts w:ascii="Book Antiqua" w:eastAsia="宋体" w:hAnsi="Book Antiqua" w:cs="Times New Roman"/>
          <w:i/>
          <w:kern w:val="2"/>
          <w:sz w:val="24"/>
          <w:szCs w:val="24"/>
          <w:lang w:eastAsia="zh-CN"/>
        </w:rPr>
        <w:t>World J Gastroenterol</w:t>
      </w:r>
      <w:r w:rsidRPr="00EB561F">
        <w:rPr>
          <w:rFonts w:ascii="Book Antiqua" w:eastAsia="宋体" w:hAnsi="Book Antiqua" w:cs="Times New Roman"/>
          <w:kern w:val="2"/>
          <w:sz w:val="24"/>
          <w:szCs w:val="24"/>
          <w:lang w:eastAsia="zh-CN"/>
        </w:rPr>
        <w:t xml:space="preserve"> 2007; </w:t>
      </w:r>
      <w:r w:rsidRPr="00EB561F">
        <w:rPr>
          <w:rFonts w:ascii="Book Antiqua" w:eastAsia="宋体" w:hAnsi="Book Antiqua" w:cs="Times New Roman"/>
          <w:b/>
          <w:kern w:val="2"/>
          <w:sz w:val="24"/>
          <w:szCs w:val="24"/>
          <w:lang w:eastAsia="zh-CN"/>
        </w:rPr>
        <w:t>13</w:t>
      </w:r>
      <w:r w:rsidRPr="00EB561F">
        <w:rPr>
          <w:rFonts w:ascii="Book Antiqua" w:eastAsia="宋体" w:hAnsi="Book Antiqua" w:cs="Times New Roman"/>
          <w:kern w:val="2"/>
          <w:sz w:val="24"/>
          <w:szCs w:val="24"/>
          <w:lang w:eastAsia="zh-CN"/>
        </w:rPr>
        <w:t>: 3189-3198 [PMID: 17589897 DOI: 10.3748/wjg.v13.i23.3189]</w:t>
      </w:r>
    </w:p>
    <w:p w14:paraId="4CD75C26" w14:textId="77777777" w:rsidR="00EB561F" w:rsidRPr="00EB561F" w:rsidRDefault="00EB561F" w:rsidP="00EB561F">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EB561F">
        <w:rPr>
          <w:rFonts w:ascii="Book Antiqua" w:eastAsia="宋体" w:hAnsi="Book Antiqua" w:cs="Times New Roman"/>
          <w:kern w:val="2"/>
          <w:sz w:val="24"/>
          <w:szCs w:val="24"/>
          <w:lang w:eastAsia="zh-CN"/>
        </w:rPr>
        <w:t xml:space="preserve">37 </w:t>
      </w:r>
      <w:proofErr w:type="spellStart"/>
      <w:r w:rsidRPr="00EB561F">
        <w:rPr>
          <w:rFonts w:ascii="Book Antiqua" w:eastAsia="宋体" w:hAnsi="Book Antiqua" w:cs="Times New Roman"/>
          <w:b/>
          <w:kern w:val="2"/>
          <w:sz w:val="24"/>
          <w:szCs w:val="24"/>
          <w:lang w:eastAsia="zh-CN"/>
        </w:rPr>
        <w:t>Aihara</w:t>
      </w:r>
      <w:proofErr w:type="spellEnd"/>
      <w:r w:rsidRPr="00EB561F">
        <w:rPr>
          <w:rFonts w:ascii="Book Antiqua" w:eastAsia="宋体" w:hAnsi="Book Antiqua" w:cs="Times New Roman"/>
          <w:b/>
          <w:kern w:val="2"/>
          <w:sz w:val="24"/>
          <w:szCs w:val="24"/>
          <w:lang w:eastAsia="zh-CN"/>
        </w:rPr>
        <w:t xml:space="preserve"> R</w:t>
      </w:r>
      <w:r w:rsidRPr="00EB561F">
        <w:rPr>
          <w:rFonts w:ascii="Book Antiqua" w:eastAsia="宋体" w:hAnsi="Book Antiqua" w:cs="Times New Roman"/>
          <w:kern w:val="2"/>
          <w:sz w:val="24"/>
          <w:szCs w:val="24"/>
          <w:lang w:eastAsia="zh-CN"/>
        </w:rPr>
        <w:t xml:space="preserve">, </w:t>
      </w:r>
      <w:proofErr w:type="spellStart"/>
      <w:r w:rsidRPr="00EB561F">
        <w:rPr>
          <w:rFonts w:ascii="Book Antiqua" w:eastAsia="宋体" w:hAnsi="Book Antiqua" w:cs="Times New Roman"/>
          <w:kern w:val="2"/>
          <w:sz w:val="24"/>
          <w:szCs w:val="24"/>
          <w:lang w:eastAsia="zh-CN"/>
        </w:rPr>
        <w:t>Mochiki</w:t>
      </w:r>
      <w:proofErr w:type="spellEnd"/>
      <w:r w:rsidRPr="00EB561F">
        <w:rPr>
          <w:rFonts w:ascii="Book Antiqua" w:eastAsia="宋体" w:hAnsi="Book Antiqua" w:cs="Times New Roman"/>
          <w:kern w:val="2"/>
          <w:sz w:val="24"/>
          <w:szCs w:val="24"/>
          <w:lang w:eastAsia="zh-CN"/>
        </w:rPr>
        <w:t xml:space="preserve"> E, </w:t>
      </w:r>
      <w:proofErr w:type="spellStart"/>
      <w:r w:rsidRPr="00EB561F">
        <w:rPr>
          <w:rFonts w:ascii="Book Antiqua" w:eastAsia="宋体" w:hAnsi="Book Antiqua" w:cs="Times New Roman"/>
          <w:kern w:val="2"/>
          <w:sz w:val="24"/>
          <w:szCs w:val="24"/>
          <w:lang w:eastAsia="zh-CN"/>
        </w:rPr>
        <w:t>Kamiyama</w:t>
      </w:r>
      <w:proofErr w:type="spellEnd"/>
      <w:r w:rsidRPr="00EB561F">
        <w:rPr>
          <w:rFonts w:ascii="Book Antiqua" w:eastAsia="宋体" w:hAnsi="Book Antiqua" w:cs="Times New Roman"/>
          <w:kern w:val="2"/>
          <w:sz w:val="24"/>
          <w:szCs w:val="24"/>
          <w:lang w:eastAsia="zh-CN"/>
        </w:rPr>
        <w:t xml:space="preserve"> Y, </w:t>
      </w:r>
      <w:proofErr w:type="spellStart"/>
      <w:r w:rsidRPr="00EB561F">
        <w:rPr>
          <w:rFonts w:ascii="Book Antiqua" w:eastAsia="宋体" w:hAnsi="Book Antiqua" w:cs="Times New Roman"/>
          <w:kern w:val="2"/>
          <w:sz w:val="24"/>
          <w:szCs w:val="24"/>
          <w:lang w:eastAsia="zh-CN"/>
        </w:rPr>
        <w:t>Kamimura</w:t>
      </w:r>
      <w:proofErr w:type="spellEnd"/>
      <w:r w:rsidRPr="00EB561F">
        <w:rPr>
          <w:rFonts w:ascii="Book Antiqua" w:eastAsia="宋体" w:hAnsi="Book Antiqua" w:cs="Times New Roman"/>
          <w:kern w:val="2"/>
          <w:sz w:val="24"/>
          <w:szCs w:val="24"/>
          <w:lang w:eastAsia="zh-CN"/>
        </w:rPr>
        <w:t xml:space="preserve"> H, Asao T, </w:t>
      </w:r>
      <w:proofErr w:type="spellStart"/>
      <w:r w:rsidRPr="00EB561F">
        <w:rPr>
          <w:rFonts w:ascii="Book Antiqua" w:eastAsia="宋体" w:hAnsi="Book Antiqua" w:cs="Times New Roman"/>
          <w:kern w:val="2"/>
          <w:sz w:val="24"/>
          <w:szCs w:val="24"/>
          <w:lang w:eastAsia="zh-CN"/>
        </w:rPr>
        <w:t>Kuwano</w:t>
      </w:r>
      <w:proofErr w:type="spellEnd"/>
      <w:r w:rsidRPr="00EB561F">
        <w:rPr>
          <w:rFonts w:ascii="Book Antiqua" w:eastAsia="宋体" w:hAnsi="Book Antiqua" w:cs="Times New Roman"/>
          <w:kern w:val="2"/>
          <w:sz w:val="24"/>
          <w:szCs w:val="24"/>
          <w:lang w:eastAsia="zh-CN"/>
        </w:rPr>
        <w:t xml:space="preserve"> H. Mucin phenotypic expression in early signet ring cell carcinoma of the stomach: its relationship with the clinicopathologic factors. </w:t>
      </w:r>
      <w:r w:rsidRPr="00EB561F">
        <w:rPr>
          <w:rFonts w:ascii="Book Antiqua" w:eastAsia="宋体" w:hAnsi="Book Antiqua" w:cs="Times New Roman"/>
          <w:i/>
          <w:kern w:val="2"/>
          <w:sz w:val="24"/>
          <w:szCs w:val="24"/>
          <w:lang w:eastAsia="zh-CN"/>
        </w:rPr>
        <w:t>Dig Dis Sci</w:t>
      </w:r>
      <w:r w:rsidRPr="00EB561F">
        <w:rPr>
          <w:rFonts w:ascii="Book Antiqua" w:eastAsia="宋体" w:hAnsi="Book Antiqua" w:cs="Times New Roman"/>
          <w:kern w:val="2"/>
          <w:sz w:val="24"/>
          <w:szCs w:val="24"/>
          <w:lang w:eastAsia="zh-CN"/>
        </w:rPr>
        <w:t xml:space="preserve"> 2004; </w:t>
      </w:r>
      <w:r w:rsidRPr="00EB561F">
        <w:rPr>
          <w:rFonts w:ascii="Book Antiqua" w:eastAsia="宋体" w:hAnsi="Book Antiqua" w:cs="Times New Roman"/>
          <w:b/>
          <w:kern w:val="2"/>
          <w:sz w:val="24"/>
          <w:szCs w:val="24"/>
          <w:lang w:eastAsia="zh-CN"/>
        </w:rPr>
        <w:t>49</w:t>
      </w:r>
      <w:r w:rsidRPr="00EB561F">
        <w:rPr>
          <w:rFonts w:ascii="Book Antiqua" w:eastAsia="宋体" w:hAnsi="Book Antiqua" w:cs="Times New Roman"/>
          <w:kern w:val="2"/>
          <w:sz w:val="24"/>
          <w:szCs w:val="24"/>
          <w:lang w:eastAsia="zh-CN"/>
        </w:rPr>
        <w:t>: 417-424 [PMID: 15139491 DOI: 10.1023/b:ddas.0000020496.98711.14]</w:t>
      </w:r>
    </w:p>
    <w:p w14:paraId="7CF70594" w14:textId="77777777" w:rsidR="00EB561F" w:rsidRPr="00EB561F" w:rsidRDefault="00EB561F" w:rsidP="00EB561F">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EB561F">
        <w:rPr>
          <w:rFonts w:ascii="Book Antiqua" w:eastAsia="宋体" w:hAnsi="Book Antiqua" w:cs="Times New Roman"/>
          <w:kern w:val="2"/>
          <w:sz w:val="24"/>
          <w:szCs w:val="24"/>
          <w:lang w:eastAsia="zh-CN"/>
        </w:rPr>
        <w:t xml:space="preserve">38 </w:t>
      </w:r>
      <w:proofErr w:type="spellStart"/>
      <w:r w:rsidRPr="00EB561F">
        <w:rPr>
          <w:rFonts w:ascii="Book Antiqua" w:eastAsia="宋体" w:hAnsi="Book Antiqua" w:cs="Times New Roman"/>
          <w:b/>
          <w:kern w:val="2"/>
          <w:sz w:val="24"/>
          <w:szCs w:val="24"/>
          <w:lang w:eastAsia="zh-CN"/>
        </w:rPr>
        <w:t>Komeda</w:t>
      </w:r>
      <w:proofErr w:type="spellEnd"/>
      <w:r w:rsidRPr="00EB561F">
        <w:rPr>
          <w:rFonts w:ascii="Book Antiqua" w:eastAsia="宋体" w:hAnsi="Book Antiqua" w:cs="Times New Roman"/>
          <w:b/>
          <w:kern w:val="2"/>
          <w:sz w:val="24"/>
          <w:szCs w:val="24"/>
          <w:lang w:eastAsia="zh-CN"/>
        </w:rPr>
        <w:t xml:space="preserve"> Y</w:t>
      </w:r>
      <w:r w:rsidRPr="00EB561F">
        <w:rPr>
          <w:rFonts w:ascii="Book Antiqua" w:eastAsia="宋体" w:hAnsi="Book Antiqua" w:cs="Times New Roman"/>
          <w:kern w:val="2"/>
          <w:sz w:val="24"/>
          <w:szCs w:val="24"/>
          <w:lang w:eastAsia="zh-CN"/>
        </w:rPr>
        <w:t xml:space="preserve">, Watanabe T, Matsui S, </w:t>
      </w:r>
      <w:proofErr w:type="spellStart"/>
      <w:r w:rsidRPr="00EB561F">
        <w:rPr>
          <w:rFonts w:ascii="Book Antiqua" w:eastAsia="宋体" w:hAnsi="Book Antiqua" w:cs="Times New Roman"/>
          <w:kern w:val="2"/>
          <w:sz w:val="24"/>
          <w:szCs w:val="24"/>
          <w:lang w:eastAsia="zh-CN"/>
        </w:rPr>
        <w:t>Kashida</w:t>
      </w:r>
      <w:proofErr w:type="spellEnd"/>
      <w:r w:rsidRPr="00EB561F">
        <w:rPr>
          <w:rFonts w:ascii="Book Antiqua" w:eastAsia="宋体" w:hAnsi="Book Antiqua" w:cs="Times New Roman"/>
          <w:kern w:val="2"/>
          <w:sz w:val="24"/>
          <w:szCs w:val="24"/>
          <w:lang w:eastAsia="zh-CN"/>
        </w:rPr>
        <w:t xml:space="preserve"> H, Sakurai T, </w:t>
      </w:r>
      <w:proofErr w:type="spellStart"/>
      <w:r w:rsidRPr="00EB561F">
        <w:rPr>
          <w:rFonts w:ascii="Book Antiqua" w:eastAsia="宋体" w:hAnsi="Book Antiqua" w:cs="Times New Roman"/>
          <w:kern w:val="2"/>
          <w:sz w:val="24"/>
          <w:szCs w:val="24"/>
          <w:lang w:eastAsia="zh-CN"/>
        </w:rPr>
        <w:t>Kono</w:t>
      </w:r>
      <w:proofErr w:type="spellEnd"/>
      <w:r w:rsidRPr="00EB561F">
        <w:rPr>
          <w:rFonts w:ascii="Book Antiqua" w:eastAsia="宋体" w:hAnsi="Book Antiqua" w:cs="Times New Roman"/>
          <w:kern w:val="2"/>
          <w:sz w:val="24"/>
          <w:szCs w:val="24"/>
          <w:lang w:eastAsia="zh-CN"/>
        </w:rPr>
        <w:t xml:space="preserve"> M, </w:t>
      </w:r>
      <w:proofErr w:type="spellStart"/>
      <w:r w:rsidRPr="00EB561F">
        <w:rPr>
          <w:rFonts w:ascii="Book Antiqua" w:eastAsia="宋体" w:hAnsi="Book Antiqua" w:cs="Times New Roman"/>
          <w:kern w:val="2"/>
          <w:sz w:val="24"/>
          <w:szCs w:val="24"/>
          <w:lang w:eastAsia="zh-CN"/>
        </w:rPr>
        <w:t>Minaga</w:t>
      </w:r>
      <w:proofErr w:type="spellEnd"/>
      <w:r w:rsidRPr="00EB561F">
        <w:rPr>
          <w:rFonts w:ascii="Book Antiqua" w:eastAsia="宋体" w:hAnsi="Book Antiqua" w:cs="Times New Roman"/>
          <w:kern w:val="2"/>
          <w:sz w:val="24"/>
          <w:szCs w:val="24"/>
          <w:lang w:eastAsia="zh-CN"/>
        </w:rPr>
        <w:t xml:space="preserve"> K, Nagai T, Hagiwara S, Enoki E, Kudo M. A case of small invasive gastric cancer arising from </w:t>
      </w:r>
      <w:r w:rsidRPr="00EB561F">
        <w:rPr>
          <w:rFonts w:ascii="Book Antiqua" w:eastAsia="宋体" w:hAnsi="Book Antiqua" w:cs="Times New Roman"/>
          <w:i/>
          <w:kern w:val="2"/>
          <w:sz w:val="24"/>
          <w:szCs w:val="24"/>
          <w:lang w:eastAsia="zh-CN"/>
        </w:rPr>
        <w:t>Helicobacter pylori-</w:t>
      </w:r>
      <w:r w:rsidRPr="00EB561F">
        <w:rPr>
          <w:rFonts w:ascii="Book Antiqua" w:eastAsia="宋体" w:hAnsi="Book Antiqua" w:cs="Times New Roman"/>
          <w:kern w:val="2"/>
          <w:sz w:val="24"/>
          <w:szCs w:val="24"/>
          <w:lang w:eastAsia="zh-CN"/>
        </w:rPr>
        <w:t xml:space="preserve">negative gastric mucosa: Fundic gland-type adenocarcinoma. </w:t>
      </w:r>
      <w:r w:rsidRPr="00EB561F">
        <w:rPr>
          <w:rFonts w:ascii="Book Antiqua" w:eastAsia="宋体" w:hAnsi="Book Antiqua" w:cs="Times New Roman"/>
          <w:i/>
          <w:kern w:val="2"/>
          <w:sz w:val="24"/>
          <w:szCs w:val="24"/>
          <w:lang w:eastAsia="zh-CN"/>
        </w:rPr>
        <w:t>JGH Open</w:t>
      </w:r>
      <w:r w:rsidRPr="00EB561F">
        <w:rPr>
          <w:rFonts w:ascii="Book Antiqua" w:eastAsia="宋体" w:hAnsi="Book Antiqua" w:cs="Times New Roman"/>
          <w:kern w:val="2"/>
          <w:sz w:val="24"/>
          <w:szCs w:val="24"/>
          <w:lang w:eastAsia="zh-CN"/>
        </w:rPr>
        <w:t xml:space="preserve"> 2017; </w:t>
      </w:r>
      <w:r w:rsidRPr="00EB561F">
        <w:rPr>
          <w:rFonts w:ascii="Book Antiqua" w:eastAsia="宋体" w:hAnsi="Book Antiqua" w:cs="Times New Roman"/>
          <w:b/>
          <w:kern w:val="2"/>
          <w:sz w:val="24"/>
          <w:szCs w:val="24"/>
          <w:lang w:eastAsia="zh-CN"/>
        </w:rPr>
        <w:t>1</w:t>
      </w:r>
      <w:r w:rsidRPr="00EB561F">
        <w:rPr>
          <w:rFonts w:ascii="Book Antiqua" w:eastAsia="宋体" w:hAnsi="Book Antiqua" w:cs="Times New Roman"/>
          <w:kern w:val="2"/>
          <w:sz w:val="24"/>
          <w:szCs w:val="24"/>
          <w:lang w:eastAsia="zh-CN"/>
        </w:rPr>
        <w:t>: 74-75 [PMID: 30483538 DOI: 10.1002/jgh3.12011]</w:t>
      </w:r>
    </w:p>
    <w:p w14:paraId="2B9DEE8F" w14:textId="77777777" w:rsidR="00EB561F" w:rsidRPr="00EB561F" w:rsidRDefault="00EB561F" w:rsidP="00EB561F">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EB561F">
        <w:rPr>
          <w:rFonts w:ascii="Book Antiqua" w:eastAsia="宋体" w:hAnsi="Book Antiqua" w:cs="Times New Roman"/>
          <w:kern w:val="2"/>
          <w:sz w:val="24"/>
          <w:szCs w:val="24"/>
          <w:lang w:eastAsia="zh-CN"/>
        </w:rPr>
        <w:t xml:space="preserve">39 </w:t>
      </w:r>
      <w:r w:rsidRPr="00EB561F">
        <w:rPr>
          <w:rFonts w:ascii="Book Antiqua" w:eastAsia="宋体" w:hAnsi="Book Antiqua" w:cs="Times New Roman"/>
          <w:b/>
          <w:kern w:val="2"/>
          <w:sz w:val="24"/>
          <w:szCs w:val="24"/>
          <w:lang w:eastAsia="zh-CN"/>
        </w:rPr>
        <w:t>Miyazawa M</w:t>
      </w:r>
      <w:r w:rsidRPr="00EB561F">
        <w:rPr>
          <w:rFonts w:ascii="Book Antiqua" w:eastAsia="宋体" w:hAnsi="Book Antiqua" w:cs="Times New Roman"/>
          <w:kern w:val="2"/>
          <w:sz w:val="24"/>
          <w:szCs w:val="24"/>
          <w:lang w:eastAsia="zh-CN"/>
        </w:rPr>
        <w:t xml:space="preserve">, Matsuda M, Yano M, Hara Y, </w:t>
      </w:r>
      <w:proofErr w:type="spellStart"/>
      <w:r w:rsidRPr="00EB561F">
        <w:rPr>
          <w:rFonts w:ascii="Book Antiqua" w:eastAsia="宋体" w:hAnsi="Book Antiqua" w:cs="Times New Roman"/>
          <w:kern w:val="2"/>
          <w:sz w:val="24"/>
          <w:szCs w:val="24"/>
          <w:lang w:eastAsia="zh-CN"/>
        </w:rPr>
        <w:t>Arihara</w:t>
      </w:r>
      <w:proofErr w:type="spellEnd"/>
      <w:r w:rsidRPr="00EB561F">
        <w:rPr>
          <w:rFonts w:ascii="Book Antiqua" w:eastAsia="宋体" w:hAnsi="Book Antiqua" w:cs="Times New Roman"/>
          <w:kern w:val="2"/>
          <w:sz w:val="24"/>
          <w:szCs w:val="24"/>
          <w:lang w:eastAsia="zh-CN"/>
        </w:rPr>
        <w:t xml:space="preserve"> F, </w:t>
      </w:r>
      <w:proofErr w:type="spellStart"/>
      <w:r w:rsidRPr="00EB561F">
        <w:rPr>
          <w:rFonts w:ascii="Book Antiqua" w:eastAsia="宋体" w:hAnsi="Book Antiqua" w:cs="Times New Roman"/>
          <w:kern w:val="2"/>
          <w:sz w:val="24"/>
          <w:szCs w:val="24"/>
          <w:lang w:eastAsia="zh-CN"/>
        </w:rPr>
        <w:t>Horita</w:t>
      </w:r>
      <w:proofErr w:type="spellEnd"/>
      <w:r w:rsidRPr="00EB561F">
        <w:rPr>
          <w:rFonts w:ascii="Book Antiqua" w:eastAsia="宋体" w:hAnsi="Book Antiqua" w:cs="Times New Roman"/>
          <w:kern w:val="2"/>
          <w:sz w:val="24"/>
          <w:szCs w:val="24"/>
          <w:lang w:eastAsia="zh-CN"/>
        </w:rPr>
        <w:t xml:space="preserve"> Y, Matsuda K, Sakai A, Noda Y. Gastric adenocarcinoma of the fundic gland (chief cell-predominant type): A review of endoscopic and clinicopathological features. </w:t>
      </w:r>
      <w:r w:rsidRPr="00EB561F">
        <w:rPr>
          <w:rFonts w:ascii="Book Antiqua" w:eastAsia="宋体" w:hAnsi="Book Antiqua" w:cs="Times New Roman"/>
          <w:i/>
          <w:kern w:val="2"/>
          <w:sz w:val="24"/>
          <w:szCs w:val="24"/>
          <w:lang w:eastAsia="zh-CN"/>
        </w:rPr>
        <w:t>World J Gastroenterol</w:t>
      </w:r>
      <w:r w:rsidRPr="00EB561F">
        <w:rPr>
          <w:rFonts w:ascii="Book Antiqua" w:eastAsia="宋体" w:hAnsi="Book Antiqua" w:cs="Times New Roman"/>
          <w:kern w:val="2"/>
          <w:sz w:val="24"/>
          <w:szCs w:val="24"/>
          <w:lang w:eastAsia="zh-CN"/>
        </w:rPr>
        <w:t xml:space="preserve"> 2016; </w:t>
      </w:r>
      <w:r w:rsidRPr="00EB561F">
        <w:rPr>
          <w:rFonts w:ascii="Book Antiqua" w:eastAsia="宋体" w:hAnsi="Book Antiqua" w:cs="Times New Roman"/>
          <w:b/>
          <w:kern w:val="2"/>
          <w:sz w:val="24"/>
          <w:szCs w:val="24"/>
          <w:lang w:eastAsia="zh-CN"/>
        </w:rPr>
        <w:t>22</w:t>
      </w:r>
      <w:r w:rsidRPr="00EB561F">
        <w:rPr>
          <w:rFonts w:ascii="Book Antiqua" w:eastAsia="宋体" w:hAnsi="Book Antiqua" w:cs="Times New Roman"/>
          <w:kern w:val="2"/>
          <w:sz w:val="24"/>
          <w:szCs w:val="24"/>
          <w:lang w:eastAsia="zh-CN"/>
        </w:rPr>
        <w:t>: 10523-10531 [PMID: 28082804 DOI: 10.3748/wjg.v22.i48.10523]</w:t>
      </w:r>
    </w:p>
    <w:p w14:paraId="64D5BE16" w14:textId="77777777" w:rsidR="00EB561F" w:rsidRPr="00EB561F" w:rsidRDefault="00EB561F" w:rsidP="00EB561F">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EB561F">
        <w:rPr>
          <w:rFonts w:ascii="Book Antiqua" w:eastAsia="宋体" w:hAnsi="Book Antiqua" w:cs="Times New Roman"/>
          <w:kern w:val="2"/>
          <w:sz w:val="24"/>
          <w:szCs w:val="24"/>
          <w:lang w:eastAsia="zh-CN"/>
        </w:rPr>
        <w:t xml:space="preserve">40 </w:t>
      </w:r>
      <w:r w:rsidRPr="00EB561F">
        <w:rPr>
          <w:rFonts w:ascii="Book Antiqua" w:eastAsia="宋体" w:hAnsi="Book Antiqua" w:cs="Times New Roman"/>
          <w:b/>
          <w:kern w:val="2"/>
          <w:sz w:val="24"/>
          <w:szCs w:val="24"/>
          <w:lang w:eastAsia="zh-CN"/>
        </w:rPr>
        <w:t>Benedict MA</w:t>
      </w:r>
      <w:r w:rsidRPr="00EB561F">
        <w:rPr>
          <w:rFonts w:ascii="Book Antiqua" w:eastAsia="宋体" w:hAnsi="Book Antiqua" w:cs="Times New Roman"/>
          <w:kern w:val="2"/>
          <w:sz w:val="24"/>
          <w:szCs w:val="24"/>
          <w:lang w:eastAsia="zh-CN"/>
        </w:rPr>
        <w:t xml:space="preserve">, </w:t>
      </w:r>
      <w:proofErr w:type="spellStart"/>
      <w:r w:rsidRPr="00EB561F">
        <w:rPr>
          <w:rFonts w:ascii="Book Antiqua" w:eastAsia="宋体" w:hAnsi="Book Antiqua" w:cs="Times New Roman"/>
          <w:kern w:val="2"/>
          <w:sz w:val="24"/>
          <w:szCs w:val="24"/>
          <w:lang w:eastAsia="zh-CN"/>
        </w:rPr>
        <w:t>Lauwers</w:t>
      </w:r>
      <w:proofErr w:type="spellEnd"/>
      <w:r w:rsidRPr="00EB561F">
        <w:rPr>
          <w:rFonts w:ascii="Book Antiqua" w:eastAsia="宋体" w:hAnsi="Book Antiqua" w:cs="Times New Roman"/>
          <w:kern w:val="2"/>
          <w:sz w:val="24"/>
          <w:szCs w:val="24"/>
          <w:lang w:eastAsia="zh-CN"/>
        </w:rPr>
        <w:t xml:space="preserve"> GY, Jain D. Gastric Adenocarcinoma of the Fundic Gland Type: Update and Literature Review. </w:t>
      </w:r>
      <w:r w:rsidRPr="00EB561F">
        <w:rPr>
          <w:rFonts w:ascii="Book Antiqua" w:eastAsia="宋体" w:hAnsi="Book Antiqua" w:cs="Times New Roman"/>
          <w:i/>
          <w:kern w:val="2"/>
          <w:sz w:val="24"/>
          <w:szCs w:val="24"/>
          <w:lang w:eastAsia="zh-CN"/>
        </w:rPr>
        <w:t xml:space="preserve">Am J </w:t>
      </w:r>
      <w:proofErr w:type="spellStart"/>
      <w:r w:rsidRPr="00EB561F">
        <w:rPr>
          <w:rFonts w:ascii="Book Antiqua" w:eastAsia="宋体" w:hAnsi="Book Antiqua" w:cs="Times New Roman"/>
          <w:i/>
          <w:kern w:val="2"/>
          <w:sz w:val="24"/>
          <w:szCs w:val="24"/>
          <w:lang w:eastAsia="zh-CN"/>
        </w:rPr>
        <w:t>Clin</w:t>
      </w:r>
      <w:proofErr w:type="spellEnd"/>
      <w:r w:rsidRPr="00EB561F">
        <w:rPr>
          <w:rFonts w:ascii="Book Antiqua" w:eastAsia="宋体" w:hAnsi="Book Antiqua" w:cs="Times New Roman"/>
          <w:i/>
          <w:kern w:val="2"/>
          <w:sz w:val="24"/>
          <w:szCs w:val="24"/>
          <w:lang w:eastAsia="zh-CN"/>
        </w:rPr>
        <w:t xml:space="preserve"> </w:t>
      </w:r>
      <w:proofErr w:type="spellStart"/>
      <w:r w:rsidRPr="00EB561F">
        <w:rPr>
          <w:rFonts w:ascii="Book Antiqua" w:eastAsia="宋体" w:hAnsi="Book Antiqua" w:cs="Times New Roman"/>
          <w:i/>
          <w:kern w:val="2"/>
          <w:sz w:val="24"/>
          <w:szCs w:val="24"/>
          <w:lang w:eastAsia="zh-CN"/>
        </w:rPr>
        <w:t>Pathol</w:t>
      </w:r>
      <w:proofErr w:type="spellEnd"/>
      <w:r w:rsidRPr="00EB561F">
        <w:rPr>
          <w:rFonts w:ascii="Book Antiqua" w:eastAsia="宋体" w:hAnsi="Book Antiqua" w:cs="Times New Roman"/>
          <w:kern w:val="2"/>
          <w:sz w:val="24"/>
          <w:szCs w:val="24"/>
          <w:lang w:eastAsia="zh-CN"/>
        </w:rPr>
        <w:t xml:space="preserve"> 2018; </w:t>
      </w:r>
      <w:r w:rsidRPr="00EB561F">
        <w:rPr>
          <w:rFonts w:ascii="Book Antiqua" w:eastAsia="宋体" w:hAnsi="Book Antiqua" w:cs="Times New Roman"/>
          <w:b/>
          <w:kern w:val="2"/>
          <w:sz w:val="24"/>
          <w:szCs w:val="24"/>
          <w:lang w:eastAsia="zh-CN"/>
        </w:rPr>
        <w:t>149</w:t>
      </w:r>
      <w:r w:rsidRPr="00EB561F">
        <w:rPr>
          <w:rFonts w:ascii="Book Antiqua" w:eastAsia="宋体" w:hAnsi="Book Antiqua" w:cs="Times New Roman"/>
          <w:kern w:val="2"/>
          <w:sz w:val="24"/>
          <w:szCs w:val="24"/>
          <w:lang w:eastAsia="zh-CN"/>
        </w:rPr>
        <w:t>: 461-473 [PMID: 29648578 DOI: 0.1093/</w:t>
      </w:r>
      <w:proofErr w:type="spellStart"/>
      <w:r w:rsidRPr="00EB561F">
        <w:rPr>
          <w:rFonts w:ascii="Book Antiqua" w:eastAsia="宋体" w:hAnsi="Book Antiqua" w:cs="Times New Roman"/>
          <w:kern w:val="2"/>
          <w:sz w:val="24"/>
          <w:szCs w:val="24"/>
          <w:lang w:eastAsia="zh-CN"/>
        </w:rPr>
        <w:t>ajcp</w:t>
      </w:r>
      <w:proofErr w:type="spellEnd"/>
      <w:r w:rsidRPr="00EB561F">
        <w:rPr>
          <w:rFonts w:ascii="Book Antiqua" w:eastAsia="宋体" w:hAnsi="Book Antiqua" w:cs="Times New Roman"/>
          <w:kern w:val="2"/>
          <w:sz w:val="24"/>
          <w:szCs w:val="24"/>
          <w:lang w:eastAsia="zh-CN"/>
        </w:rPr>
        <w:t>/aqy019]</w:t>
      </w:r>
    </w:p>
    <w:p w14:paraId="76EA3F89" w14:textId="77777777" w:rsidR="00EB561F" w:rsidRPr="00EB561F" w:rsidRDefault="00EB561F" w:rsidP="00EB561F">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EB561F">
        <w:rPr>
          <w:rFonts w:ascii="Book Antiqua" w:eastAsia="宋体" w:hAnsi="Book Antiqua" w:cs="Times New Roman"/>
          <w:kern w:val="2"/>
          <w:sz w:val="24"/>
          <w:szCs w:val="24"/>
          <w:lang w:eastAsia="zh-CN"/>
        </w:rPr>
        <w:t xml:space="preserve">41 </w:t>
      </w:r>
      <w:proofErr w:type="spellStart"/>
      <w:r w:rsidRPr="00EB561F">
        <w:rPr>
          <w:rFonts w:ascii="Book Antiqua" w:eastAsia="宋体" w:hAnsi="Book Antiqua" w:cs="Times New Roman"/>
          <w:b/>
          <w:kern w:val="2"/>
          <w:sz w:val="24"/>
          <w:szCs w:val="24"/>
          <w:lang w:eastAsia="zh-CN"/>
        </w:rPr>
        <w:t>Nagtegaal</w:t>
      </w:r>
      <w:proofErr w:type="spellEnd"/>
      <w:r w:rsidRPr="00EB561F">
        <w:rPr>
          <w:rFonts w:ascii="Book Antiqua" w:eastAsia="宋体" w:hAnsi="Book Antiqua" w:cs="Times New Roman"/>
          <w:b/>
          <w:kern w:val="2"/>
          <w:sz w:val="24"/>
          <w:szCs w:val="24"/>
          <w:lang w:eastAsia="zh-CN"/>
        </w:rPr>
        <w:t xml:space="preserve"> ID</w:t>
      </w:r>
      <w:r w:rsidRPr="00EB561F">
        <w:rPr>
          <w:rFonts w:ascii="Book Antiqua" w:eastAsia="宋体" w:hAnsi="Book Antiqua" w:cs="Times New Roman"/>
          <w:kern w:val="2"/>
          <w:sz w:val="24"/>
          <w:szCs w:val="24"/>
          <w:lang w:eastAsia="zh-CN"/>
        </w:rPr>
        <w:t xml:space="preserve">, </w:t>
      </w:r>
      <w:proofErr w:type="spellStart"/>
      <w:r w:rsidRPr="00EB561F">
        <w:rPr>
          <w:rFonts w:ascii="Book Antiqua" w:eastAsia="宋体" w:hAnsi="Book Antiqua" w:cs="Times New Roman"/>
          <w:kern w:val="2"/>
          <w:sz w:val="24"/>
          <w:szCs w:val="24"/>
          <w:lang w:eastAsia="zh-CN"/>
        </w:rPr>
        <w:t>Odze</w:t>
      </w:r>
      <w:proofErr w:type="spellEnd"/>
      <w:r w:rsidRPr="00EB561F">
        <w:rPr>
          <w:rFonts w:ascii="Book Antiqua" w:eastAsia="宋体" w:hAnsi="Book Antiqua" w:cs="Times New Roman"/>
          <w:kern w:val="2"/>
          <w:sz w:val="24"/>
          <w:szCs w:val="24"/>
          <w:lang w:eastAsia="zh-CN"/>
        </w:rPr>
        <w:t xml:space="preserve"> RD, </w:t>
      </w:r>
      <w:proofErr w:type="spellStart"/>
      <w:r w:rsidRPr="00EB561F">
        <w:rPr>
          <w:rFonts w:ascii="Book Antiqua" w:eastAsia="宋体" w:hAnsi="Book Antiqua" w:cs="Times New Roman"/>
          <w:kern w:val="2"/>
          <w:sz w:val="24"/>
          <w:szCs w:val="24"/>
          <w:lang w:eastAsia="zh-CN"/>
        </w:rPr>
        <w:t>Klimstra</w:t>
      </w:r>
      <w:proofErr w:type="spellEnd"/>
      <w:r w:rsidRPr="00EB561F">
        <w:rPr>
          <w:rFonts w:ascii="Book Antiqua" w:eastAsia="宋体" w:hAnsi="Book Antiqua" w:cs="Times New Roman"/>
          <w:kern w:val="2"/>
          <w:sz w:val="24"/>
          <w:szCs w:val="24"/>
          <w:lang w:eastAsia="zh-CN"/>
        </w:rPr>
        <w:t xml:space="preserve"> D, </w:t>
      </w:r>
      <w:proofErr w:type="spellStart"/>
      <w:r w:rsidRPr="00EB561F">
        <w:rPr>
          <w:rFonts w:ascii="Book Antiqua" w:eastAsia="宋体" w:hAnsi="Book Antiqua" w:cs="Times New Roman"/>
          <w:kern w:val="2"/>
          <w:sz w:val="24"/>
          <w:szCs w:val="24"/>
          <w:lang w:eastAsia="zh-CN"/>
        </w:rPr>
        <w:t>Paradis</w:t>
      </w:r>
      <w:proofErr w:type="spellEnd"/>
      <w:r w:rsidRPr="00EB561F">
        <w:rPr>
          <w:rFonts w:ascii="Book Antiqua" w:eastAsia="宋体" w:hAnsi="Book Antiqua" w:cs="Times New Roman"/>
          <w:kern w:val="2"/>
          <w:sz w:val="24"/>
          <w:szCs w:val="24"/>
          <w:lang w:eastAsia="zh-CN"/>
        </w:rPr>
        <w:t xml:space="preserve"> V, </w:t>
      </w:r>
      <w:proofErr w:type="spellStart"/>
      <w:r w:rsidRPr="00EB561F">
        <w:rPr>
          <w:rFonts w:ascii="Book Antiqua" w:eastAsia="宋体" w:hAnsi="Book Antiqua" w:cs="Times New Roman"/>
          <w:kern w:val="2"/>
          <w:sz w:val="24"/>
          <w:szCs w:val="24"/>
          <w:lang w:eastAsia="zh-CN"/>
        </w:rPr>
        <w:t>Rugge</w:t>
      </w:r>
      <w:proofErr w:type="spellEnd"/>
      <w:r w:rsidRPr="00EB561F">
        <w:rPr>
          <w:rFonts w:ascii="Book Antiqua" w:eastAsia="宋体" w:hAnsi="Book Antiqua" w:cs="Times New Roman"/>
          <w:kern w:val="2"/>
          <w:sz w:val="24"/>
          <w:szCs w:val="24"/>
          <w:lang w:eastAsia="zh-CN"/>
        </w:rPr>
        <w:t xml:space="preserve"> M, </w:t>
      </w:r>
      <w:proofErr w:type="spellStart"/>
      <w:r w:rsidRPr="00EB561F">
        <w:rPr>
          <w:rFonts w:ascii="Book Antiqua" w:eastAsia="宋体" w:hAnsi="Book Antiqua" w:cs="Times New Roman"/>
          <w:kern w:val="2"/>
          <w:sz w:val="24"/>
          <w:szCs w:val="24"/>
          <w:lang w:eastAsia="zh-CN"/>
        </w:rPr>
        <w:t>Schirmacher</w:t>
      </w:r>
      <w:proofErr w:type="spellEnd"/>
      <w:r w:rsidRPr="00EB561F">
        <w:rPr>
          <w:rFonts w:ascii="Book Antiqua" w:eastAsia="宋体" w:hAnsi="Book Antiqua" w:cs="Times New Roman"/>
          <w:kern w:val="2"/>
          <w:sz w:val="24"/>
          <w:szCs w:val="24"/>
          <w:lang w:eastAsia="zh-CN"/>
        </w:rPr>
        <w:t xml:space="preserve"> P, Washington KM, Carneiro F, Cree IA; WHO Classification of </w:t>
      </w:r>
      <w:proofErr w:type="spellStart"/>
      <w:r w:rsidRPr="00EB561F">
        <w:rPr>
          <w:rFonts w:ascii="Book Antiqua" w:eastAsia="宋体" w:hAnsi="Book Antiqua" w:cs="Times New Roman"/>
          <w:kern w:val="2"/>
          <w:sz w:val="24"/>
          <w:szCs w:val="24"/>
          <w:lang w:eastAsia="zh-CN"/>
        </w:rPr>
        <w:t>Tumours</w:t>
      </w:r>
      <w:proofErr w:type="spellEnd"/>
      <w:r w:rsidRPr="00EB561F">
        <w:rPr>
          <w:rFonts w:ascii="Book Antiqua" w:eastAsia="宋体" w:hAnsi="Book Antiqua" w:cs="Times New Roman"/>
          <w:kern w:val="2"/>
          <w:sz w:val="24"/>
          <w:szCs w:val="24"/>
          <w:lang w:eastAsia="zh-CN"/>
        </w:rPr>
        <w:t xml:space="preserve"> Editorial </w:t>
      </w:r>
      <w:r w:rsidRPr="00EB561F">
        <w:rPr>
          <w:rFonts w:ascii="Book Antiqua" w:eastAsia="宋体" w:hAnsi="Book Antiqua" w:cs="Times New Roman"/>
          <w:kern w:val="2"/>
          <w:sz w:val="24"/>
          <w:szCs w:val="24"/>
          <w:lang w:eastAsia="zh-CN"/>
        </w:rPr>
        <w:lastRenderedPageBreak/>
        <w:t xml:space="preserve">Board. The 2019 WHO classification of </w:t>
      </w:r>
      <w:proofErr w:type="spellStart"/>
      <w:r w:rsidRPr="00EB561F">
        <w:rPr>
          <w:rFonts w:ascii="Book Antiqua" w:eastAsia="宋体" w:hAnsi="Book Antiqua" w:cs="Times New Roman"/>
          <w:kern w:val="2"/>
          <w:sz w:val="24"/>
          <w:szCs w:val="24"/>
          <w:lang w:eastAsia="zh-CN"/>
        </w:rPr>
        <w:t>tumours</w:t>
      </w:r>
      <w:proofErr w:type="spellEnd"/>
      <w:r w:rsidRPr="00EB561F">
        <w:rPr>
          <w:rFonts w:ascii="Book Antiqua" w:eastAsia="宋体" w:hAnsi="Book Antiqua" w:cs="Times New Roman"/>
          <w:kern w:val="2"/>
          <w:sz w:val="24"/>
          <w:szCs w:val="24"/>
          <w:lang w:eastAsia="zh-CN"/>
        </w:rPr>
        <w:t xml:space="preserve"> of the digestive system. </w:t>
      </w:r>
      <w:r w:rsidRPr="00EB561F">
        <w:rPr>
          <w:rFonts w:ascii="Book Antiqua" w:eastAsia="宋体" w:hAnsi="Book Antiqua" w:cs="Times New Roman"/>
          <w:i/>
          <w:kern w:val="2"/>
          <w:sz w:val="24"/>
          <w:szCs w:val="24"/>
          <w:lang w:eastAsia="zh-CN"/>
        </w:rPr>
        <w:t>Histopathology</w:t>
      </w:r>
      <w:r w:rsidRPr="00EB561F">
        <w:rPr>
          <w:rFonts w:ascii="Book Antiqua" w:eastAsia="宋体" w:hAnsi="Book Antiqua" w:cs="Times New Roman"/>
          <w:kern w:val="2"/>
          <w:sz w:val="24"/>
          <w:szCs w:val="24"/>
          <w:lang w:eastAsia="zh-CN"/>
        </w:rPr>
        <w:t xml:space="preserve"> 2020; </w:t>
      </w:r>
      <w:r w:rsidRPr="00EB561F">
        <w:rPr>
          <w:rFonts w:ascii="Book Antiqua" w:eastAsia="宋体" w:hAnsi="Book Antiqua" w:cs="Times New Roman"/>
          <w:b/>
          <w:kern w:val="2"/>
          <w:sz w:val="24"/>
          <w:szCs w:val="24"/>
          <w:lang w:eastAsia="zh-CN"/>
        </w:rPr>
        <w:t>76</w:t>
      </w:r>
      <w:r w:rsidRPr="00EB561F">
        <w:rPr>
          <w:rFonts w:ascii="Book Antiqua" w:eastAsia="宋体" w:hAnsi="Book Antiqua" w:cs="Times New Roman"/>
          <w:kern w:val="2"/>
          <w:sz w:val="24"/>
          <w:szCs w:val="24"/>
          <w:lang w:eastAsia="zh-CN"/>
        </w:rPr>
        <w:t>: 182-188 [PMID: 31433515 DOI: 10.1111/his.13975]</w:t>
      </w:r>
    </w:p>
    <w:p w14:paraId="13945A0B" w14:textId="675DD6F3" w:rsidR="00EB561F" w:rsidRPr="00EB561F" w:rsidRDefault="00EB561F" w:rsidP="00813AF9">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EB561F">
        <w:rPr>
          <w:rFonts w:ascii="Book Antiqua" w:eastAsia="宋体" w:hAnsi="Book Antiqua" w:cs="Times New Roman"/>
          <w:kern w:val="2"/>
          <w:sz w:val="24"/>
          <w:szCs w:val="24"/>
          <w:lang w:eastAsia="zh-CN"/>
        </w:rPr>
        <w:t xml:space="preserve">42 </w:t>
      </w:r>
      <w:r w:rsidRPr="00EB561F">
        <w:rPr>
          <w:rFonts w:ascii="Book Antiqua" w:eastAsia="宋体" w:hAnsi="Book Antiqua" w:cs="Times New Roman"/>
          <w:b/>
          <w:kern w:val="2"/>
          <w:sz w:val="24"/>
          <w:szCs w:val="24"/>
          <w:lang w:eastAsia="zh-CN"/>
        </w:rPr>
        <w:t>Ichihara S,</w:t>
      </w:r>
      <w:r w:rsidR="00C348FA">
        <w:rPr>
          <w:rFonts w:ascii="Book Antiqua" w:eastAsia="宋体" w:hAnsi="Book Antiqua" w:cs="Times New Roman"/>
          <w:kern w:val="2"/>
          <w:sz w:val="24"/>
          <w:szCs w:val="24"/>
          <w:lang w:eastAsia="zh-CN"/>
        </w:rPr>
        <w:t xml:space="preserve"> </w:t>
      </w:r>
      <w:r w:rsidRPr="00EB561F">
        <w:rPr>
          <w:rFonts w:ascii="Book Antiqua" w:eastAsia="宋体" w:hAnsi="Book Antiqua" w:cs="Times New Roman"/>
          <w:kern w:val="2"/>
          <w:sz w:val="24"/>
          <w:szCs w:val="24"/>
          <w:lang w:eastAsia="zh-CN"/>
        </w:rPr>
        <w:t>Kawamura M, Hirasawa K, Yagi K.</w:t>
      </w:r>
      <w:r w:rsidRPr="00EB561F">
        <w:rPr>
          <w:rFonts w:ascii="Book Antiqua" w:eastAsia="宋体" w:hAnsi="Book Antiqua" w:cs="Times New Roman"/>
          <w:kern w:val="2"/>
          <w:sz w:val="24"/>
          <w:szCs w:val="24"/>
          <w:lang w:eastAsia="zh-CN"/>
        </w:rPr>
        <w:t xml:space="preserve">　</w:t>
      </w:r>
      <w:bookmarkStart w:id="152" w:name="OLE_LINK42"/>
      <w:bookmarkStart w:id="153" w:name="OLE_LINK43"/>
      <w:r w:rsidRPr="00EB561F">
        <w:rPr>
          <w:rFonts w:ascii="Book Antiqua" w:eastAsia="宋体" w:hAnsi="Book Antiqua" w:cs="Times New Roman"/>
          <w:kern w:val="2"/>
          <w:sz w:val="24"/>
          <w:szCs w:val="24"/>
          <w:lang w:eastAsia="zh-CN"/>
        </w:rPr>
        <w:t>MUC6-positive cell proliferation in the glandular neck zone of low-grade well-differentiated carcinoma</w:t>
      </w:r>
      <w:bookmarkEnd w:id="152"/>
      <w:bookmarkEnd w:id="153"/>
      <w:r w:rsidRPr="00EB561F">
        <w:rPr>
          <w:rFonts w:ascii="Book Antiqua" w:eastAsia="宋体" w:hAnsi="Book Antiqua" w:cs="Times New Roman"/>
          <w:kern w:val="2"/>
          <w:sz w:val="24"/>
          <w:szCs w:val="24"/>
          <w:lang w:eastAsia="zh-CN"/>
        </w:rPr>
        <w:t xml:space="preserve">. </w:t>
      </w:r>
      <w:proofErr w:type="spellStart"/>
      <w:r w:rsidR="00813AF9" w:rsidRPr="00813AF9">
        <w:rPr>
          <w:rFonts w:ascii="Book Antiqua" w:eastAsia="宋体" w:hAnsi="Book Antiqua" w:cs="Times New Roman"/>
          <w:i/>
          <w:kern w:val="2"/>
          <w:sz w:val="24"/>
          <w:szCs w:val="24"/>
          <w:lang w:eastAsia="zh-CN"/>
        </w:rPr>
        <w:t>Pathol</w:t>
      </w:r>
      <w:proofErr w:type="spellEnd"/>
      <w:r w:rsidR="00813AF9" w:rsidRPr="00813AF9">
        <w:rPr>
          <w:rFonts w:ascii="Book Antiqua" w:eastAsia="宋体" w:hAnsi="Book Antiqua" w:cs="Times New Roman"/>
          <w:i/>
          <w:kern w:val="2"/>
          <w:sz w:val="24"/>
          <w:szCs w:val="24"/>
          <w:lang w:eastAsia="zh-CN"/>
        </w:rPr>
        <w:t xml:space="preserve"> </w:t>
      </w:r>
      <w:proofErr w:type="spellStart"/>
      <w:r w:rsidR="00813AF9" w:rsidRPr="00813AF9">
        <w:rPr>
          <w:rFonts w:ascii="Book Antiqua" w:eastAsia="宋体" w:hAnsi="Book Antiqua" w:cs="Times New Roman"/>
          <w:i/>
          <w:kern w:val="2"/>
          <w:sz w:val="24"/>
          <w:szCs w:val="24"/>
          <w:lang w:eastAsia="zh-CN"/>
        </w:rPr>
        <w:t>Int</w:t>
      </w:r>
      <w:proofErr w:type="spellEnd"/>
      <w:r w:rsidR="00813AF9" w:rsidRPr="00813AF9">
        <w:rPr>
          <w:rFonts w:ascii="Book Antiqua" w:eastAsia="宋体" w:hAnsi="Book Antiqua" w:cs="Times New Roman"/>
          <w:kern w:val="2"/>
          <w:sz w:val="24"/>
          <w:szCs w:val="24"/>
          <w:lang w:eastAsia="zh-CN"/>
        </w:rPr>
        <w:t xml:space="preserve"> 2018;</w:t>
      </w:r>
      <w:r w:rsidR="00813AF9" w:rsidRPr="00813AF9">
        <w:rPr>
          <w:rFonts w:ascii="Book Antiqua" w:eastAsia="宋体" w:hAnsi="Book Antiqua" w:cs="Times New Roman" w:hint="eastAsia"/>
          <w:b/>
          <w:kern w:val="2"/>
          <w:sz w:val="24"/>
          <w:szCs w:val="24"/>
          <w:lang w:eastAsia="zh-CN"/>
        </w:rPr>
        <w:t xml:space="preserve"> </w:t>
      </w:r>
      <w:r w:rsidR="00813AF9" w:rsidRPr="00813AF9">
        <w:rPr>
          <w:rFonts w:ascii="Book Antiqua" w:eastAsia="宋体" w:hAnsi="Book Antiqua" w:cs="Times New Roman"/>
          <w:b/>
          <w:kern w:val="2"/>
          <w:sz w:val="24"/>
          <w:szCs w:val="24"/>
          <w:lang w:eastAsia="zh-CN"/>
        </w:rPr>
        <w:t>68:</w:t>
      </w:r>
      <w:r w:rsidR="00813AF9">
        <w:rPr>
          <w:rFonts w:ascii="Book Antiqua" w:eastAsia="宋体" w:hAnsi="Book Antiqua" w:cs="Times New Roman" w:hint="eastAsia"/>
          <w:kern w:val="2"/>
          <w:sz w:val="24"/>
          <w:szCs w:val="24"/>
          <w:lang w:eastAsia="zh-CN"/>
        </w:rPr>
        <w:t xml:space="preserve"> </w:t>
      </w:r>
      <w:r w:rsidR="00813AF9" w:rsidRPr="00813AF9">
        <w:rPr>
          <w:rFonts w:ascii="Book Antiqua" w:eastAsia="宋体" w:hAnsi="Book Antiqua" w:cs="Times New Roman"/>
          <w:kern w:val="2"/>
          <w:sz w:val="24"/>
          <w:szCs w:val="24"/>
          <w:lang w:eastAsia="zh-CN"/>
        </w:rPr>
        <w:t>624-626</w:t>
      </w:r>
      <w:r w:rsidRPr="00EB561F">
        <w:rPr>
          <w:rFonts w:ascii="Book Antiqua" w:eastAsia="宋体" w:hAnsi="Book Antiqua" w:cs="Times New Roman"/>
          <w:kern w:val="2"/>
          <w:sz w:val="24"/>
          <w:szCs w:val="24"/>
          <w:lang w:eastAsia="zh-CN"/>
        </w:rPr>
        <w:t xml:space="preserve"> [</w:t>
      </w:r>
      <w:r w:rsidR="00813AF9" w:rsidRPr="00813AF9">
        <w:rPr>
          <w:rFonts w:ascii="Book Antiqua" w:eastAsia="宋体" w:hAnsi="Book Antiqua" w:cs="Times New Roman"/>
          <w:kern w:val="2"/>
          <w:sz w:val="24"/>
          <w:szCs w:val="24"/>
          <w:lang w:eastAsia="zh-CN"/>
        </w:rPr>
        <w:t>PMID: 30136360 DOI: 10.1111/pin.12713</w:t>
      </w:r>
      <w:r w:rsidRPr="00EB561F">
        <w:rPr>
          <w:rFonts w:ascii="Book Antiqua" w:eastAsia="宋体" w:hAnsi="Book Antiqua" w:cs="Times New Roman"/>
          <w:kern w:val="2"/>
          <w:sz w:val="24"/>
          <w:szCs w:val="24"/>
          <w:lang w:eastAsia="zh-CN"/>
        </w:rPr>
        <w:t>]</w:t>
      </w:r>
    </w:p>
    <w:p w14:paraId="3D4F016F" w14:textId="77777777" w:rsidR="00EB561F" w:rsidRPr="00EB561F" w:rsidRDefault="00EB561F" w:rsidP="00EB561F">
      <w:pPr>
        <w:widowControl w:val="0"/>
        <w:adjustRightInd w:val="0"/>
        <w:snapToGrid w:val="0"/>
        <w:spacing w:after="0" w:line="360" w:lineRule="auto"/>
        <w:jc w:val="both"/>
        <w:rPr>
          <w:rFonts w:ascii="Book Antiqua" w:eastAsia="宋体" w:hAnsi="Book Antiqua" w:cs="Times New Roman"/>
          <w:kern w:val="2"/>
          <w:sz w:val="24"/>
          <w:szCs w:val="24"/>
          <w:lang w:eastAsia="zh-CN"/>
        </w:rPr>
      </w:pPr>
      <w:proofErr w:type="gramStart"/>
      <w:r w:rsidRPr="00EB561F">
        <w:rPr>
          <w:rFonts w:ascii="Book Antiqua" w:eastAsia="宋体" w:hAnsi="Book Antiqua" w:cs="Times New Roman"/>
          <w:kern w:val="2"/>
          <w:sz w:val="24"/>
          <w:szCs w:val="24"/>
          <w:lang w:eastAsia="zh-CN"/>
        </w:rPr>
        <w:t xml:space="preserve">43 </w:t>
      </w:r>
      <w:r w:rsidRPr="00EB561F">
        <w:rPr>
          <w:rFonts w:ascii="Book Antiqua" w:eastAsia="宋体" w:hAnsi="Book Antiqua" w:cs="Times New Roman"/>
          <w:b/>
          <w:kern w:val="2"/>
          <w:sz w:val="24"/>
          <w:szCs w:val="24"/>
          <w:lang w:eastAsia="zh-CN"/>
        </w:rPr>
        <w:t>Kudo S</w:t>
      </w:r>
      <w:r w:rsidRPr="00EB561F">
        <w:rPr>
          <w:rFonts w:ascii="Book Antiqua" w:eastAsia="宋体" w:hAnsi="Book Antiqua" w:cs="Times New Roman"/>
          <w:kern w:val="2"/>
          <w:sz w:val="24"/>
          <w:szCs w:val="24"/>
          <w:lang w:eastAsia="zh-CN"/>
        </w:rPr>
        <w:t>. Endoscopic mucosal resection of flat and depressed types of early colorectal cancer.</w:t>
      </w:r>
      <w:proofErr w:type="gramEnd"/>
      <w:r w:rsidRPr="00EB561F">
        <w:rPr>
          <w:rFonts w:ascii="Book Antiqua" w:eastAsia="宋体" w:hAnsi="Book Antiqua" w:cs="Times New Roman"/>
          <w:kern w:val="2"/>
          <w:sz w:val="24"/>
          <w:szCs w:val="24"/>
          <w:lang w:eastAsia="zh-CN"/>
        </w:rPr>
        <w:t xml:space="preserve"> </w:t>
      </w:r>
      <w:r w:rsidRPr="00EB561F">
        <w:rPr>
          <w:rFonts w:ascii="Book Antiqua" w:eastAsia="宋体" w:hAnsi="Book Antiqua" w:cs="Times New Roman"/>
          <w:i/>
          <w:kern w:val="2"/>
          <w:sz w:val="24"/>
          <w:szCs w:val="24"/>
          <w:lang w:eastAsia="zh-CN"/>
        </w:rPr>
        <w:t>Endoscopy</w:t>
      </w:r>
      <w:r w:rsidRPr="00EB561F">
        <w:rPr>
          <w:rFonts w:ascii="Book Antiqua" w:eastAsia="宋体" w:hAnsi="Book Antiqua" w:cs="Times New Roman"/>
          <w:kern w:val="2"/>
          <w:sz w:val="24"/>
          <w:szCs w:val="24"/>
          <w:lang w:eastAsia="zh-CN"/>
        </w:rPr>
        <w:t xml:space="preserve"> 1993; </w:t>
      </w:r>
      <w:r w:rsidRPr="00EB561F">
        <w:rPr>
          <w:rFonts w:ascii="Book Antiqua" w:eastAsia="宋体" w:hAnsi="Book Antiqua" w:cs="Times New Roman"/>
          <w:b/>
          <w:kern w:val="2"/>
          <w:sz w:val="24"/>
          <w:szCs w:val="24"/>
          <w:lang w:eastAsia="zh-CN"/>
        </w:rPr>
        <w:t>25</w:t>
      </w:r>
      <w:r w:rsidRPr="00EB561F">
        <w:rPr>
          <w:rFonts w:ascii="Book Antiqua" w:eastAsia="宋体" w:hAnsi="Book Antiqua" w:cs="Times New Roman"/>
          <w:kern w:val="2"/>
          <w:sz w:val="24"/>
          <w:szCs w:val="24"/>
          <w:lang w:eastAsia="zh-CN"/>
        </w:rPr>
        <w:t>: 455-461 [PMID: 8261988 DOI: 10.1055/s-2007-1010367]</w:t>
      </w:r>
    </w:p>
    <w:p w14:paraId="1AF6C3F6" w14:textId="77777777" w:rsidR="00EB561F" w:rsidRPr="00EB561F" w:rsidRDefault="00EB561F" w:rsidP="00EB561F">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EB561F">
        <w:rPr>
          <w:rFonts w:ascii="Book Antiqua" w:eastAsia="宋体" w:hAnsi="Book Antiqua" w:cs="Times New Roman"/>
          <w:kern w:val="2"/>
          <w:sz w:val="24"/>
          <w:szCs w:val="24"/>
          <w:lang w:eastAsia="zh-CN"/>
        </w:rPr>
        <w:t xml:space="preserve">44 </w:t>
      </w:r>
      <w:r w:rsidRPr="00EB561F">
        <w:rPr>
          <w:rFonts w:ascii="Book Antiqua" w:eastAsia="宋体" w:hAnsi="Book Antiqua" w:cs="Times New Roman"/>
          <w:b/>
          <w:kern w:val="2"/>
          <w:sz w:val="24"/>
          <w:szCs w:val="24"/>
          <w:lang w:eastAsia="zh-CN"/>
        </w:rPr>
        <w:t>Yoshii S</w:t>
      </w:r>
      <w:r w:rsidRPr="00EB561F">
        <w:rPr>
          <w:rFonts w:ascii="Book Antiqua" w:eastAsia="宋体" w:hAnsi="Book Antiqua" w:cs="Times New Roman"/>
          <w:kern w:val="2"/>
          <w:sz w:val="24"/>
          <w:szCs w:val="24"/>
          <w:lang w:eastAsia="zh-CN"/>
        </w:rPr>
        <w:t xml:space="preserve">, Hayashi Y, </w:t>
      </w:r>
      <w:proofErr w:type="spellStart"/>
      <w:r w:rsidRPr="00EB561F">
        <w:rPr>
          <w:rFonts w:ascii="Book Antiqua" w:eastAsia="宋体" w:hAnsi="Book Antiqua" w:cs="Times New Roman"/>
          <w:kern w:val="2"/>
          <w:sz w:val="24"/>
          <w:szCs w:val="24"/>
          <w:lang w:eastAsia="zh-CN"/>
        </w:rPr>
        <w:t>Takehara</w:t>
      </w:r>
      <w:proofErr w:type="spellEnd"/>
      <w:r w:rsidRPr="00EB561F">
        <w:rPr>
          <w:rFonts w:ascii="Book Antiqua" w:eastAsia="宋体" w:hAnsi="Book Antiqua" w:cs="Times New Roman"/>
          <w:kern w:val="2"/>
          <w:sz w:val="24"/>
          <w:szCs w:val="24"/>
          <w:lang w:eastAsia="zh-CN"/>
        </w:rPr>
        <w:t xml:space="preserve"> T. Helicobacter pylori-negative early gastric adenocarcinoma with complete intestinal mucus phenotype mimicking verrucous gastritis. </w:t>
      </w:r>
      <w:r w:rsidRPr="00EB561F">
        <w:rPr>
          <w:rFonts w:ascii="Book Antiqua" w:eastAsia="宋体" w:hAnsi="Book Antiqua" w:cs="Times New Roman"/>
          <w:i/>
          <w:kern w:val="2"/>
          <w:sz w:val="24"/>
          <w:szCs w:val="24"/>
          <w:lang w:eastAsia="zh-CN"/>
        </w:rPr>
        <w:t xml:space="preserve">Dig </w:t>
      </w:r>
      <w:proofErr w:type="spellStart"/>
      <w:r w:rsidRPr="00EB561F">
        <w:rPr>
          <w:rFonts w:ascii="Book Antiqua" w:eastAsia="宋体" w:hAnsi="Book Antiqua" w:cs="Times New Roman"/>
          <w:i/>
          <w:kern w:val="2"/>
          <w:sz w:val="24"/>
          <w:szCs w:val="24"/>
          <w:lang w:eastAsia="zh-CN"/>
        </w:rPr>
        <w:t>Endosc</w:t>
      </w:r>
      <w:proofErr w:type="spellEnd"/>
      <w:r w:rsidRPr="00EB561F">
        <w:rPr>
          <w:rFonts w:ascii="Book Antiqua" w:eastAsia="宋体" w:hAnsi="Book Antiqua" w:cs="Times New Roman"/>
          <w:kern w:val="2"/>
          <w:sz w:val="24"/>
          <w:szCs w:val="24"/>
          <w:lang w:eastAsia="zh-CN"/>
        </w:rPr>
        <w:t xml:space="preserve"> 2017; </w:t>
      </w:r>
      <w:r w:rsidRPr="00EB561F">
        <w:rPr>
          <w:rFonts w:ascii="Book Antiqua" w:eastAsia="宋体" w:hAnsi="Book Antiqua" w:cs="Times New Roman"/>
          <w:b/>
          <w:kern w:val="2"/>
          <w:sz w:val="24"/>
          <w:szCs w:val="24"/>
          <w:lang w:eastAsia="zh-CN"/>
        </w:rPr>
        <w:t>29</w:t>
      </w:r>
      <w:r w:rsidRPr="00EB561F">
        <w:rPr>
          <w:rFonts w:ascii="Book Antiqua" w:eastAsia="宋体" w:hAnsi="Book Antiqua" w:cs="Times New Roman"/>
          <w:kern w:val="2"/>
          <w:sz w:val="24"/>
          <w:szCs w:val="24"/>
          <w:lang w:eastAsia="zh-CN"/>
        </w:rPr>
        <w:t>: 235-236 [PMID: 27977882 DOI: 10.1111/den.12782]</w:t>
      </w:r>
    </w:p>
    <w:p w14:paraId="07C87688" w14:textId="250E1448" w:rsidR="00EB561F" w:rsidRPr="00EB561F" w:rsidRDefault="00EB561F" w:rsidP="00EB561F">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EB561F">
        <w:rPr>
          <w:rFonts w:ascii="Book Antiqua" w:eastAsia="宋体" w:hAnsi="Book Antiqua" w:cs="Times New Roman"/>
          <w:kern w:val="2"/>
          <w:sz w:val="24"/>
          <w:szCs w:val="24"/>
          <w:lang w:eastAsia="zh-CN"/>
        </w:rPr>
        <w:t xml:space="preserve">45 </w:t>
      </w:r>
      <w:r w:rsidRPr="00EB561F">
        <w:rPr>
          <w:rFonts w:ascii="Book Antiqua" w:eastAsia="宋体" w:hAnsi="Book Antiqua" w:cs="Times New Roman"/>
          <w:b/>
          <w:kern w:val="2"/>
          <w:sz w:val="24"/>
          <w:szCs w:val="24"/>
          <w:lang w:eastAsia="zh-CN"/>
        </w:rPr>
        <w:t>Ozaki Y</w:t>
      </w:r>
      <w:r w:rsidRPr="00EB561F">
        <w:rPr>
          <w:rFonts w:ascii="Book Antiqua" w:eastAsia="宋体" w:hAnsi="Book Antiqua" w:cs="Times New Roman"/>
          <w:kern w:val="2"/>
          <w:sz w:val="24"/>
          <w:szCs w:val="24"/>
          <w:lang w:eastAsia="zh-CN"/>
        </w:rPr>
        <w:t xml:space="preserve">, </w:t>
      </w:r>
      <w:proofErr w:type="spellStart"/>
      <w:r w:rsidRPr="00EB561F">
        <w:rPr>
          <w:rFonts w:ascii="Book Antiqua" w:eastAsia="宋体" w:hAnsi="Book Antiqua" w:cs="Times New Roman"/>
          <w:kern w:val="2"/>
          <w:sz w:val="24"/>
          <w:szCs w:val="24"/>
          <w:lang w:eastAsia="zh-CN"/>
        </w:rPr>
        <w:t>Suto</w:t>
      </w:r>
      <w:proofErr w:type="spellEnd"/>
      <w:r w:rsidRPr="00EB561F">
        <w:rPr>
          <w:rFonts w:ascii="Book Antiqua" w:eastAsia="宋体" w:hAnsi="Book Antiqua" w:cs="Times New Roman"/>
          <w:kern w:val="2"/>
          <w:sz w:val="24"/>
          <w:szCs w:val="24"/>
          <w:lang w:eastAsia="zh-CN"/>
        </w:rPr>
        <w:t xml:space="preserve"> H, </w:t>
      </w:r>
      <w:proofErr w:type="spellStart"/>
      <w:r w:rsidRPr="00EB561F">
        <w:rPr>
          <w:rFonts w:ascii="Book Antiqua" w:eastAsia="宋体" w:hAnsi="Book Antiqua" w:cs="Times New Roman"/>
          <w:kern w:val="2"/>
          <w:sz w:val="24"/>
          <w:szCs w:val="24"/>
          <w:lang w:eastAsia="zh-CN"/>
        </w:rPr>
        <w:t>Nosaka</w:t>
      </w:r>
      <w:proofErr w:type="spellEnd"/>
      <w:r w:rsidRPr="00EB561F">
        <w:rPr>
          <w:rFonts w:ascii="Book Antiqua" w:eastAsia="宋体" w:hAnsi="Book Antiqua" w:cs="Times New Roman"/>
          <w:kern w:val="2"/>
          <w:sz w:val="24"/>
          <w:szCs w:val="24"/>
          <w:lang w:eastAsia="zh-CN"/>
        </w:rPr>
        <w:t xml:space="preserve"> T, Saito Y, Naito T, Takahashi K, </w:t>
      </w:r>
      <w:proofErr w:type="spellStart"/>
      <w:r w:rsidRPr="00EB561F">
        <w:rPr>
          <w:rFonts w:ascii="Book Antiqua" w:eastAsia="宋体" w:hAnsi="Book Antiqua" w:cs="Times New Roman"/>
          <w:kern w:val="2"/>
          <w:sz w:val="24"/>
          <w:szCs w:val="24"/>
          <w:lang w:eastAsia="zh-CN"/>
        </w:rPr>
        <w:t>Ofuji</w:t>
      </w:r>
      <w:proofErr w:type="spellEnd"/>
      <w:r w:rsidRPr="00EB561F">
        <w:rPr>
          <w:rFonts w:ascii="Book Antiqua" w:eastAsia="宋体" w:hAnsi="Book Antiqua" w:cs="Times New Roman"/>
          <w:kern w:val="2"/>
          <w:sz w:val="24"/>
          <w:szCs w:val="24"/>
          <w:lang w:eastAsia="zh-CN"/>
        </w:rPr>
        <w:t xml:space="preserve"> K, Matsuda H, </w:t>
      </w:r>
      <w:proofErr w:type="spellStart"/>
      <w:r w:rsidRPr="00EB561F">
        <w:rPr>
          <w:rFonts w:ascii="Book Antiqua" w:eastAsia="宋体" w:hAnsi="Book Antiqua" w:cs="Times New Roman"/>
          <w:kern w:val="2"/>
          <w:sz w:val="24"/>
          <w:szCs w:val="24"/>
          <w:lang w:eastAsia="zh-CN"/>
        </w:rPr>
        <w:t>Ohtani</w:t>
      </w:r>
      <w:proofErr w:type="spellEnd"/>
      <w:r w:rsidRPr="00EB561F">
        <w:rPr>
          <w:rFonts w:ascii="Book Antiqua" w:eastAsia="宋体" w:hAnsi="Book Antiqua" w:cs="Times New Roman"/>
          <w:kern w:val="2"/>
          <w:sz w:val="24"/>
          <w:szCs w:val="24"/>
          <w:lang w:eastAsia="zh-CN"/>
        </w:rPr>
        <w:t xml:space="preserve"> M, </w:t>
      </w:r>
      <w:proofErr w:type="spellStart"/>
      <w:r w:rsidRPr="00EB561F">
        <w:rPr>
          <w:rFonts w:ascii="Book Antiqua" w:eastAsia="宋体" w:hAnsi="Book Antiqua" w:cs="Times New Roman"/>
          <w:kern w:val="2"/>
          <w:sz w:val="24"/>
          <w:szCs w:val="24"/>
          <w:lang w:eastAsia="zh-CN"/>
        </w:rPr>
        <w:t>Hiramatsu</w:t>
      </w:r>
      <w:proofErr w:type="spellEnd"/>
      <w:r w:rsidRPr="00EB561F">
        <w:rPr>
          <w:rFonts w:ascii="Book Antiqua" w:eastAsia="宋体" w:hAnsi="Book Antiqua" w:cs="Times New Roman"/>
          <w:kern w:val="2"/>
          <w:sz w:val="24"/>
          <w:szCs w:val="24"/>
          <w:lang w:eastAsia="zh-CN"/>
        </w:rPr>
        <w:t xml:space="preserve"> K, </w:t>
      </w:r>
      <w:proofErr w:type="spellStart"/>
      <w:r w:rsidRPr="00EB561F">
        <w:rPr>
          <w:rFonts w:ascii="Book Antiqua" w:eastAsia="宋体" w:hAnsi="Book Antiqua" w:cs="Times New Roman"/>
          <w:kern w:val="2"/>
          <w:sz w:val="24"/>
          <w:szCs w:val="24"/>
          <w:lang w:eastAsia="zh-CN"/>
        </w:rPr>
        <w:t>Nemoto</w:t>
      </w:r>
      <w:proofErr w:type="spellEnd"/>
      <w:r w:rsidRPr="00EB561F">
        <w:rPr>
          <w:rFonts w:ascii="Book Antiqua" w:eastAsia="宋体" w:hAnsi="Book Antiqua" w:cs="Times New Roman"/>
          <w:kern w:val="2"/>
          <w:sz w:val="24"/>
          <w:szCs w:val="24"/>
          <w:lang w:eastAsia="zh-CN"/>
        </w:rPr>
        <w:t xml:space="preserve"> T, Imamura Y, Nakamoto Y. A case of Helicobacter pylori-negative intramucosal well-differentiated gastric adenocarcinoma with intestinal phenotype. </w:t>
      </w:r>
      <w:r w:rsidRPr="00EB561F">
        <w:rPr>
          <w:rFonts w:ascii="Book Antiqua" w:eastAsia="宋体" w:hAnsi="Book Antiqua" w:cs="Times New Roman"/>
          <w:i/>
          <w:kern w:val="2"/>
          <w:sz w:val="24"/>
          <w:szCs w:val="24"/>
          <w:lang w:eastAsia="zh-CN"/>
        </w:rPr>
        <w:t>Clin J Gastroenterol</w:t>
      </w:r>
      <w:r w:rsidRPr="00EB561F">
        <w:rPr>
          <w:rFonts w:ascii="Book Antiqua" w:eastAsia="宋体" w:hAnsi="Book Antiqua" w:cs="Times New Roman"/>
          <w:kern w:val="2"/>
          <w:sz w:val="24"/>
          <w:szCs w:val="24"/>
          <w:lang w:eastAsia="zh-CN"/>
        </w:rPr>
        <w:t xml:space="preserve"> 2015; </w:t>
      </w:r>
      <w:r w:rsidRPr="00EB561F">
        <w:rPr>
          <w:rFonts w:ascii="Book Antiqua" w:eastAsia="宋体" w:hAnsi="Book Antiqua" w:cs="Times New Roman"/>
          <w:b/>
          <w:kern w:val="2"/>
          <w:sz w:val="24"/>
          <w:szCs w:val="24"/>
          <w:lang w:eastAsia="zh-CN"/>
        </w:rPr>
        <w:t>8</w:t>
      </w:r>
      <w:r w:rsidRPr="00EB561F">
        <w:rPr>
          <w:rFonts w:ascii="Book Antiqua" w:eastAsia="宋体" w:hAnsi="Book Antiqua" w:cs="Times New Roman"/>
          <w:kern w:val="2"/>
          <w:sz w:val="24"/>
          <w:szCs w:val="24"/>
          <w:lang w:eastAsia="zh-CN"/>
        </w:rPr>
        <w:t>: 18-21 [PMID: 25566739 D</w:t>
      </w:r>
      <w:r w:rsidR="00FC036A">
        <w:rPr>
          <w:rFonts w:ascii="Book Antiqua" w:eastAsia="宋体" w:hAnsi="Book Antiqua" w:cs="Times New Roman"/>
          <w:kern w:val="2"/>
          <w:sz w:val="24"/>
          <w:szCs w:val="24"/>
          <w:lang w:eastAsia="zh-CN"/>
        </w:rPr>
        <w:t>OI: 10.1007/s12328-014-0543-x]</w:t>
      </w:r>
    </w:p>
    <w:p w14:paraId="307801CB" w14:textId="77777777" w:rsidR="00EB561F" w:rsidRPr="00EB561F" w:rsidRDefault="00EB561F" w:rsidP="00EB561F">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EB561F">
        <w:rPr>
          <w:rFonts w:ascii="Book Antiqua" w:eastAsia="宋体" w:hAnsi="Book Antiqua" w:cs="Times New Roman"/>
          <w:kern w:val="2"/>
          <w:sz w:val="24"/>
          <w:szCs w:val="24"/>
          <w:lang w:eastAsia="zh-CN"/>
        </w:rPr>
        <w:t xml:space="preserve">46 </w:t>
      </w:r>
      <w:r w:rsidRPr="00EB561F">
        <w:rPr>
          <w:rFonts w:ascii="Book Antiqua" w:eastAsia="宋体" w:hAnsi="Book Antiqua" w:cs="Times New Roman"/>
          <w:b/>
          <w:kern w:val="2"/>
          <w:sz w:val="24"/>
          <w:szCs w:val="24"/>
          <w:lang w:eastAsia="zh-CN"/>
        </w:rPr>
        <w:t>Kotani S</w:t>
      </w:r>
      <w:r w:rsidRPr="00EB561F">
        <w:rPr>
          <w:rFonts w:ascii="Book Antiqua" w:eastAsia="宋体" w:hAnsi="Book Antiqua" w:cs="Times New Roman"/>
          <w:kern w:val="2"/>
          <w:sz w:val="24"/>
          <w:szCs w:val="24"/>
          <w:lang w:eastAsia="zh-CN"/>
        </w:rPr>
        <w:t xml:space="preserve">, Miyaoka Y, Fujiwara A, </w:t>
      </w:r>
      <w:proofErr w:type="spellStart"/>
      <w:r w:rsidRPr="00EB561F">
        <w:rPr>
          <w:rFonts w:ascii="Book Antiqua" w:eastAsia="宋体" w:hAnsi="Book Antiqua" w:cs="Times New Roman"/>
          <w:kern w:val="2"/>
          <w:sz w:val="24"/>
          <w:szCs w:val="24"/>
          <w:lang w:eastAsia="zh-CN"/>
        </w:rPr>
        <w:t>Tsukano</w:t>
      </w:r>
      <w:proofErr w:type="spellEnd"/>
      <w:r w:rsidRPr="00EB561F">
        <w:rPr>
          <w:rFonts w:ascii="Book Antiqua" w:eastAsia="宋体" w:hAnsi="Book Antiqua" w:cs="Times New Roman"/>
          <w:kern w:val="2"/>
          <w:sz w:val="24"/>
          <w:szCs w:val="24"/>
          <w:lang w:eastAsia="zh-CN"/>
        </w:rPr>
        <w:t xml:space="preserve"> K, Ogawa S, Yamanouchi S, </w:t>
      </w:r>
      <w:proofErr w:type="spellStart"/>
      <w:r w:rsidRPr="00EB561F">
        <w:rPr>
          <w:rFonts w:ascii="Book Antiqua" w:eastAsia="宋体" w:hAnsi="Book Antiqua" w:cs="Times New Roman"/>
          <w:kern w:val="2"/>
          <w:sz w:val="24"/>
          <w:szCs w:val="24"/>
          <w:lang w:eastAsia="zh-CN"/>
        </w:rPr>
        <w:t>Kusunoki</w:t>
      </w:r>
      <w:proofErr w:type="spellEnd"/>
      <w:r w:rsidRPr="00EB561F">
        <w:rPr>
          <w:rFonts w:ascii="Book Antiqua" w:eastAsia="宋体" w:hAnsi="Book Antiqua" w:cs="Times New Roman"/>
          <w:kern w:val="2"/>
          <w:sz w:val="24"/>
          <w:szCs w:val="24"/>
          <w:lang w:eastAsia="zh-CN"/>
        </w:rPr>
        <w:t xml:space="preserve"> R, </w:t>
      </w:r>
      <w:proofErr w:type="spellStart"/>
      <w:r w:rsidRPr="00EB561F">
        <w:rPr>
          <w:rFonts w:ascii="Book Antiqua" w:eastAsia="宋体" w:hAnsi="Book Antiqua" w:cs="Times New Roman"/>
          <w:kern w:val="2"/>
          <w:sz w:val="24"/>
          <w:szCs w:val="24"/>
          <w:lang w:eastAsia="zh-CN"/>
        </w:rPr>
        <w:t>Fujishiro</w:t>
      </w:r>
      <w:proofErr w:type="spellEnd"/>
      <w:r w:rsidRPr="00EB561F">
        <w:rPr>
          <w:rFonts w:ascii="Book Antiqua" w:eastAsia="宋体" w:hAnsi="Book Antiqua" w:cs="Times New Roman"/>
          <w:kern w:val="2"/>
          <w:sz w:val="24"/>
          <w:szCs w:val="24"/>
          <w:lang w:eastAsia="zh-CN"/>
        </w:rPr>
        <w:t xml:space="preserve"> H, </w:t>
      </w:r>
      <w:proofErr w:type="spellStart"/>
      <w:r w:rsidRPr="00EB561F">
        <w:rPr>
          <w:rFonts w:ascii="Book Antiqua" w:eastAsia="宋体" w:hAnsi="Book Antiqua" w:cs="Times New Roman"/>
          <w:kern w:val="2"/>
          <w:sz w:val="24"/>
          <w:szCs w:val="24"/>
          <w:lang w:eastAsia="zh-CN"/>
        </w:rPr>
        <w:t>Kohge</w:t>
      </w:r>
      <w:proofErr w:type="spellEnd"/>
      <w:r w:rsidRPr="00EB561F">
        <w:rPr>
          <w:rFonts w:ascii="Book Antiqua" w:eastAsia="宋体" w:hAnsi="Book Antiqua" w:cs="Times New Roman"/>
          <w:kern w:val="2"/>
          <w:sz w:val="24"/>
          <w:szCs w:val="24"/>
          <w:lang w:eastAsia="zh-CN"/>
        </w:rPr>
        <w:t xml:space="preserve"> N, </w:t>
      </w:r>
      <w:proofErr w:type="spellStart"/>
      <w:r w:rsidRPr="00EB561F">
        <w:rPr>
          <w:rFonts w:ascii="Book Antiqua" w:eastAsia="宋体" w:hAnsi="Book Antiqua" w:cs="Times New Roman"/>
          <w:kern w:val="2"/>
          <w:sz w:val="24"/>
          <w:szCs w:val="24"/>
          <w:lang w:eastAsia="zh-CN"/>
        </w:rPr>
        <w:t>Ohnuma</w:t>
      </w:r>
      <w:proofErr w:type="spellEnd"/>
      <w:r w:rsidRPr="00EB561F">
        <w:rPr>
          <w:rFonts w:ascii="Book Antiqua" w:eastAsia="宋体" w:hAnsi="Book Antiqua" w:cs="Times New Roman"/>
          <w:kern w:val="2"/>
          <w:sz w:val="24"/>
          <w:szCs w:val="24"/>
          <w:lang w:eastAsia="zh-CN"/>
        </w:rPr>
        <w:t xml:space="preserve"> H, Kinoshita Y. Intestinal-type gastric adenocarcinoma without Helicobacter pylori infection successfully treated with endoscopic submucosal dissection. </w:t>
      </w:r>
      <w:r w:rsidRPr="00EB561F">
        <w:rPr>
          <w:rFonts w:ascii="Book Antiqua" w:eastAsia="宋体" w:hAnsi="Book Antiqua" w:cs="Times New Roman"/>
          <w:i/>
          <w:kern w:val="2"/>
          <w:sz w:val="24"/>
          <w:szCs w:val="24"/>
          <w:lang w:eastAsia="zh-CN"/>
        </w:rPr>
        <w:t>Clin J Gastroenterol</w:t>
      </w:r>
      <w:r w:rsidRPr="00EB561F">
        <w:rPr>
          <w:rFonts w:ascii="Book Antiqua" w:eastAsia="宋体" w:hAnsi="Book Antiqua" w:cs="Times New Roman"/>
          <w:kern w:val="2"/>
          <w:sz w:val="24"/>
          <w:szCs w:val="24"/>
          <w:lang w:eastAsia="zh-CN"/>
        </w:rPr>
        <w:t xml:space="preserve"> 2016; </w:t>
      </w:r>
      <w:r w:rsidRPr="00EB561F">
        <w:rPr>
          <w:rFonts w:ascii="Book Antiqua" w:eastAsia="宋体" w:hAnsi="Book Antiqua" w:cs="Times New Roman"/>
          <w:b/>
          <w:kern w:val="2"/>
          <w:sz w:val="24"/>
          <w:szCs w:val="24"/>
          <w:lang w:eastAsia="zh-CN"/>
        </w:rPr>
        <w:t>9</w:t>
      </w:r>
      <w:r w:rsidRPr="00EB561F">
        <w:rPr>
          <w:rFonts w:ascii="Book Antiqua" w:eastAsia="宋体" w:hAnsi="Book Antiqua" w:cs="Times New Roman"/>
          <w:kern w:val="2"/>
          <w:sz w:val="24"/>
          <w:szCs w:val="24"/>
          <w:lang w:eastAsia="zh-CN"/>
        </w:rPr>
        <w:t>: 228-232 [PMID: 27259702 DOI: 10.1007/s12328-016-0654-7]</w:t>
      </w:r>
    </w:p>
    <w:p w14:paraId="06E9A00B" w14:textId="77777777" w:rsidR="00EB561F" w:rsidRPr="00EB561F" w:rsidRDefault="00EB561F" w:rsidP="00EB561F">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EB561F">
        <w:rPr>
          <w:rFonts w:ascii="Book Antiqua" w:eastAsia="宋体" w:hAnsi="Book Antiqua" w:cs="Times New Roman"/>
          <w:kern w:val="2"/>
          <w:sz w:val="24"/>
          <w:szCs w:val="24"/>
          <w:lang w:eastAsia="zh-CN"/>
        </w:rPr>
        <w:t xml:space="preserve">47 </w:t>
      </w:r>
      <w:r w:rsidRPr="00EB561F">
        <w:rPr>
          <w:rFonts w:ascii="Book Antiqua" w:eastAsia="宋体" w:hAnsi="Book Antiqua" w:cs="Times New Roman"/>
          <w:b/>
          <w:kern w:val="2"/>
          <w:sz w:val="24"/>
          <w:szCs w:val="24"/>
          <w:lang w:eastAsia="zh-CN"/>
        </w:rPr>
        <w:t>Kobayashi Y</w:t>
      </w:r>
      <w:r w:rsidRPr="00EB561F">
        <w:rPr>
          <w:rFonts w:ascii="Book Antiqua" w:eastAsia="宋体" w:hAnsi="Book Antiqua" w:cs="Times New Roman"/>
          <w:kern w:val="2"/>
          <w:sz w:val="24"/>
          <w:szCs w:val="24"/>
          <w:lang w:eastAsia="zh-CN"/>
        </w:rPr>
        <w:t xml:space="preserve">, </w:t>
      </w:r>
      <w:proofErr w:type="spellStart"/>
      <w:r w:rsidRPr="00EB561F">
        <w:rPr>
          <w:rFonts w:ascii="Book Antiqua" w:eastAsia="宋体" w:hAnsi="Book Antiqua" w:cs="Times New Roman"/>
          <w:kern w:val="2"/>
          <w:sz w:val="24"/>
          <w:szCs w:val="24"/>
          <w:lang w:eastAsia="zh-CN"/>
        </w:rPr>
        <w:t>Komazawa</w:t>
      </w:r>
      <w:proofErr w:type="spellEnd"/>
      <w:r w:rsidRPr="00EB561F">
        <w:rPr>
          <w:rFonts w:ascii="Book Antiqua" w:eastAsia="宋体" w:hAnsi="Book Antiqua" w:cs="Times New Roman"/>
          <w:kern w:val="2"/>
          <w:sz w:val="24"/>
          <w:szCs w:val="24"/>
          <w:lang w:eastAsia="zh-CN"/>
        </w:rPr>
        <w:t xml:space="preserve"> Y, </w:t>
      </w:r>
      <w:proofErr w:type="spellStart"/>
      <w:r w:rsidRPr="00EB561F">
        <w:rPr>
          <w:rFonts w:ascii="Book Antiqua" w:eastAsia="宋体" w:hAnsi="Book Antiqua" w:cs="Times New Roman"/>
          <w:kern w:val="2"/>
          <w:sz w:val="24"/>
          <w:szCs w:val="24"/>
          <w:lang w:eastAsia="zh-CN"/>
        </w:rPr>
        <w:t>Nagaoka</w:t>
      </w:r>
      <w:proofErr w:type="spellEnd"/>
      <w:r w:rsidRPr="00EB561F">
        <w:rPr>
          <w:rFonts w:ascii="Book Antiqua" w:eastAsia="宋体" w:hAnsi="Book Antiqua" w:cs="Times New Roman"/>
          <w:kern w:val="2"/>
          <w:sz w:val="24"/>
          <w:szCs w:val="24"/>
          <w:lang w:eastAsia="zh-CN"/>
        </w:rPr>
        <w:t xml:space="preserve"> M, Takahashi Y, Yuki M, </w:t>
      </w:r>
      <w:proofErr w:type="spellStart"/>
      <w:r w:rsidRPr="00EB561F">
        <w:rPr>
          <w:rFonts w:ascii="Book Antiqua" w:eastAsia="宋体" w:hAnsi="Book Antiqua" w:cs="Times New Roman"/>
          <w:kern w:val="2"/>
          <w:sz w:val="24"/>
          <w:szCs w:val="24"/>
          <w:lang w:eastAsia="zh-CN"/>
        </w:rPr>
        <w:t>Shizuki</w:t>
      </w:r>
      <w:proofErr w:type="spellEnd"/>
      <w:r w:rsidRPr="00EB561F">
        <w:rPr>
          <w:rFonts w:ascii="Book Antiqua" w:eastAsia="宋体" w:hAnsi="Book Antiqua" w:cs="Times New Roman"/>
          <w:kern w:val="2"/>
          <w:sz w:val="24"/>
          <w:szCs w:val="24"/>
          <w:lang w:eastAsia="zh-CN"/>
        </w:rPr>
        <w:t xml:space="preserve"> T, </w:t>
      </w:r>
      <w:proofErr w:type="spellStart"/>
      <w:r w:rsidRPr="00EB561F">
        <w:rPr>
          <w:rFonts w:ascii="Book Antiqua" w:eastAsia="宋体" w:hAnsi="Book Antiqua" w:cs="Times New Roman"/>
          <w:kern w:val="2"/>
          <w:sz w:val="24"/>
          <w:szCs w:val="24"/>
          <w:lang w:eastAsia="zh-CN"/>
        </w:rPr>
        <w:t>Nabika</w:t>
      </w:r>
      <w:proofErr w:type="spellEnd"/>
      <w:r w:rsidRPr="00EB561F">
        <w:rPr>
          <w:rFonts w:ascii="Book Antiqua" w:eastAsia="宋体" w:hAnsi="Book Antiqua" w:cs="Times New Roman"/>
          <w:kern w:val="2"/>
          <w:sz w:val="24"/>
          <w:szCs w:val="24"/>
          <w:lang w:eastAsia="zh-CN"/>
        </w:rPr>
        <w:t xml:space="preserve"> T. Helicobacter pylori-negative intestinal-type gastric adenoma successfully treated by endoscopic submucosal dissection: a case report. </w:t>
      </w:r>
      <w:proofErr w:type="spellStart"/>
      <w:r w:rsidRPr="00EB561F">
        <w:rPr>
          <w:rFonts w:ascii="Book Antiqua" w:eastAsia="宋体" w:hAnsi="Book Antiqua" w:cs="Times New Roman"/>
          <w:i/>
          <w:kern w:val="2"/>
          <w:sz w:val="24"/>
          <w:szCs w:val="24"/>
          <w:lang w:eastAsia="zh-CN"/>
        </w:rPr>
        <w:t>Endosc</w:t>
      </w:r>
      <w:proofErr w:type="spellEnd"/>
      <w:r w:rsidRPr="00EB561F">
        <w:rPr>
          <w:rFonts w:ascii="Book Antiqua" w:eastAsia="宋体" w:hAnsi="Book Antiqua" w:cs="Times New Roman"/>
          <w:i/>
          <w:kern w:val="2"/>
          <w:sz w:val="24"/>
          <w:szCs w:val="24"/>
          <w:lang w:eastAsia="zh-CN"/>
        </w:rPr>
        <w:t xml:space="preserve"> </w:t>
      </w:r>
      <w:proofErr w:type="spellStart"/>
      <w:r w:rsidRPr="00EB561F">
        <w:rPr>
          <w:rFonts w:ascii="Book Antiqua" w:eastAsia="宋体" w:hAnsi="Book Antiqua" w:cs="Times New Roman"/>
          <w:i/>
          <w:kern w:val="2"/>
          <w:sz w:val="24"/>
          <w:szCs w:val="24"/>
          <w:lang w:eastAsia="zh-CN"/>
        </w:rPr>
        <w:t>Int</w:t>
      </w:r>
      <w:proofErr w:type="spellEnd"/>
      <w:r w:rsidRPr="00EB561F">
        <w:rPr>
          <w:rFonts w:ascii="Book Antiqua" w:eastAsia="宋体" w:hAnsi="Book Antiqua" w:cs="Times New Roman"/>
          <w:i/>
          <w:kern w:val="2"/>
          <w:sz w:val="24"/>
          <w:szCs w:val="24"/>
          <w:lang w:eastAsia="zh-CN"/>
        </w:rPr>
        <w:t xml:space="preserve"> Open</w:t>
      </w:r>
      <w:r w:rsidRPr="00EB561F">
        <w:rPr>
          <w:rFonts w:ascii="Book Antiqua" w:eastAsia="宋体" w:hAnsi="Book Antiqua" w:cs="Times New Roman"/>
          <w:kern w:val="2"/>
          <w:sz w:val="24"/>
          <w:szCs w:val="24"/>
          <w:lang w:eastAsia="zh-CN"/>
        </w:rPr>
        <w:t xml:space="preserve"> 2016; </w:t>
      </w:r>
      <w:r w:rsidRPr="00EB561F">
        <w:rPr>
          <w:rFonts w:ascii="Book Antiqua" w:eastAsia="宋体" w:hAnsi="Book Antiqua" w:cs="Times New Roman"/>
          <w:b/>
          <w:kern w:val="2"/>
          <w:sz w:val="24"/>
          <w:szCs w:val="24"/>
          <w:lang w:eastAsia="zh-CN"/>
        </w:rPr>
        <w:t>4</w:t>
      </w:r>
      <w:r w:rsidRPr="00EB561F">
        <w:rPr>
          <w:rFonts w:ascii="Book Antiqua" w:eastAsia="宋体" w:hAnsi="Book Antiqua" w:cs="Times New Roman"/>
          <w:kern w:val="2"/>
          <w:sz w:val="24"/>
          <w:szCs w:val="24"/>
          <w:lang w:eastAsia="zh-CN"/>
        </w:rPr>
        <w:t>: E986-E989 [PMID: 27652306 DOI: 10.1055/s-0042-112583]</w:t>
      </w:r>
    </w:p>
    <w:p w14:paraId="4BAD6A90" w14:textId="77777777" w:rsidR="00EB561F" w:rsidRPr="00EB561F" w:rsidRDefault="00EB561F" w:rsidP="00EB561F">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EB561F">
        <w:rPr>
          <w:rFonts w:ascii="Book Antiqua" w:eastAsia="宋体" w:hAnsi="Book Antiqua" w:cs="Times New Roman"/>
          <w:kern w:val="2"/>
          <w:sz w:val="24"/>
          <w:szCs w:val="24"/>
          <w:lang w:eastAsia="zh-CN"/>
        </w:rPr>
        <w:t xml:space="preserve">48 </w:t>
      </w:r>
      <w:r w:rsidRPr="00EB561F">
        <w:rPr>
          <w:rFonts w:ascii="Book Antiqua" w:eastAsia="宋体" w:hAnsi="Book Antiqua" w:cs="Times New Roman"/>
          <w:b/>
          <w:kern w:val="2"/>
          <w:sz w:val="24"/>
          <w:szCs w:val="24"/>
          <w:lang w:eastAsia="zh-CN"/>
        </w:rPr>
        <w:t>Kim TH</w:t>
      </w:r>
      <w:r w:rsidRPr="00EB561F">
        <w:rPr>
          <w:rFonts w:ascii="Book Antiqua" w:eastAsia="宋体" w:hAnsi="Book Antiqua" w:cs="Times New Roman"/>
          <w:kern w:val="2"/>
          <w:sz w:val="24"/>
          <w:szCs w:val="24"/>
          <w:lang w:eastAsia="zh-CN"/>
        </w:rPr>
        <w:t xml:space="preserve">, </w:t>
      </w:r>
      <w:proofErr w:type="spellStart"/>
      <w:r w:rsidRPr="00EB561F">
        <w:rPr>
          <w:rFonts w:ascii="Book Antiqua" w:eastAsia="宋体" w:hAnsi="Book Antiqua" w:cs="Times New Roman"/>
          <w:kern w:val="2"/>
          <w:sz w:val="24"/>
          <w:szCs w:val="24"/>
          <w:lang w:eastAsia="zh-CN"/>
        </w:rPr>
        <w:t>Shivdasani</w:t>
      </w:r>
      <w:proofErr w:type="spellEnd"/>
      <w:r w:rsidRPr="00EB561F">
        <w:rPr>
          <w:rFonts w:ascii="Book Antiqua" w:eastAsia="宋体" w:hAnsi="Book Antiqua" w:cs="Times New Roman"/>
          <w:kern w:val="2"/>
          <w:sz w:val="24"/>
          <w:szCs w:val="24"/>
          <w:lang w:eastAsia="zh-CN"/>
        </w:rPr>
        <w:t xml:space="preserve"> RA. Stomach development, stem cells and disease. </w:t>
      </w:r>
      <w:r w:rsidRPr="00EB561F">
        <w:rPr>
          <w:rFonts w:ascii="Book Antiqua" w:eastAsia="宋体" w:hAnsi="Book Antiqua" w:cs="Times New Roman"/>
          <w:i/>
          <w:kern w:val="2"/>
          <w:sz w:val="24"/>
          <w:szCs w:val="24"/>
          <w:lang w:eastAsia="zh-CN"/>
        </w:rPr>
        <w:t>Development</w:t>
      </w:r>
      <w:r w:rsidRPr="00EB561F">
        <w:rPr>
          <w:rFonts w:ascii="Book Antiqua" w:eastAsia="宋体" w:hAnsi="Book Antiqua" w:cs="Times New Roman"/>
          <w:kern w:val="2"/>
          <w:sz w:val="24"/>
          <w:szCs w:val="24"/>
          <w:lang w:eastAsia="zh-CN"/>
        </w:rPr>
        <w:t xml:space="preserve"> 2016; </w:t>
      </w:r>
      <w:r w:rsidRPr="00EB561F">
        <w:rPr>
          <w:rFonts w:ascii="Book Antiqua" w:eastAsia="宋体" w:hAnsi="Book Antiqua" w:cs="Times New Roman"/>
          <w:b/>
          <w:kern w:val="2"/>
          <w:sz w:val="24"/>
          <w:szCs w:val="24"/>
          <w:lang w:eastAsia="zh-CN"/>
        </w:rPr>
        <w:t>143</w:t>
      </w:r>
      <w:r w:rsidRPr="00EB561F">
        <w:rPr>
          <w:rFonts w:ascii="Book Antiqua" w:eastAsia="宋体" w:hAnsi="Book Antiqua" w:cs="Times New Roman"/>
          <w:kern w:val="2"/>
          <w:sz w:val="24"/>
          <w:szCs w:val="24"/>
          <w:lang w:eastAsia="zh-CN"/>
        </w:rPr>
        <w:t>: 554-565 [PMID: 26884394 DOI: 10.1242/dev.124891]</w:t>
      </w:r>
    </w:p>
    <w:p w14:paraId="56DDE25D" w14:textId="77777777" w:rsidR="00EB561F" w:rsidRPr="00EB561F" w:rsidRDefault="00EB561F" w:rsidP="00EB561F">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EB561F">
        <w:rPr>
          <w:rFonts w:ascii="Book Antiqua" w:eastAsia="宋体" w:hAnsi="Book Antiqua" w:cs="Times New Roman"/>
          <w:kern w:val="2"/>
          <w:sz w:val="24"/>
          <w:szCs w:val="24"/>
          <w:lang w:eastAsia="zh-CN"/>
        </w:rPr>
        <w:t xml:space="preserve">49 </w:t>
      </w:r>
      <w:r w:rsidRPr="00EB561F">
        <w:rPr>
          <w:rFonts w:ascii="Book Antiqua" w:eastAsia="宋体" w:hAnsi="Book Antiqua" w:cs="Times New Roman"/>
          <w:b/>
          <w:kern w:val="2"/>
          <w:sz w:val="24"/>
          <w:szCs w:val="24"/>
          <w:lang w:eastAsia="zh-CN"/>
        </w:rPr>
        <w:t>Yao K</w:t>
      </w:r>
      <w:r w:rsidRPr="00EB561F">
        <w:rPr>
          <w:rFonts w:ascii="Book Antiqua" w:eastAsia="宋体" w:hAnsi="Book Antiqua" w:cs="Times New Roman"/>
          <w:kern w:val="2"/>
          <w:sz w:val="24"/>
          <w:szCs w:val="24"/>
          <w:lang w:eastAsia="zh-CN"/>
        </w:rPr>
        <w:t xml:space="preserve">. Clinical Application of Magnifying Endoscopy with Narrow-Band Imaging in the Stomach. </w:t>
      </w:r>
      <w:proofErr w:type="spellStart"/>
      <w:r w:rsidRPr="00EB561F">
        <w:rPr>
          <w:rFonts w:ascii="Book Antiqua" w:eastAsia="宋体" w:hAnsi="Book Antiqua" w:cs="Times New Roman"/>
          <w:i/>
          <w:kern w:val="2"/>
          <w:sz w:val="24"/>
          <w:szCs w:val="24"/>
          <w:lang w:eastAsia="zh-CN"/>
        </w:rPr>
        <w:t>Clin</w:t>
      </w:r>
      <w:proofErr w:type="spellEnd"/>
      <w:r w:rsidRPr="00EB561F">
        <w:rPr>
          <w:rFonts w:ascii="Book Antiqua" w:eastAsia="宋体" w:hAnsi="Book Antiqua" w:cs="Times New Roman"/>
          <w:i/>
          <w:kern w:val="2"/>
          <w:sz w:val="24"/>
          <w:szCs w:val="24"/>
          <w:lang w:eastAsia="zh-CN"/>
        </w:rPr>
        <w:t xml:space="preserve"> </w:t>
      </w:r>
      <w:proofErr w:type="spellStart"/>
      <w:r w:rsidRPr="00EB561F">
        <w:rPr>
          <w:rFonts w:ascii="Book Antiqua" w:eastAsia="宋体" w:hAnsi="Book Antiqua" w:cs="Times New Roman"/>
          <w:i/>
          <w:kern w:val="2"/>
          <w:sz w:val="24"/>
          <w:szCs w:val="24"/>
          <w:lang w:eastAsia="zh-CN"/>
        </w:rPr>
        <w:t>Endosc</w:t>
      </w:r>
      <w:proofErr w:type="spellEnd"/>
      <w:r w:rsidRPr="00EB561F">
        <w:rPr>
          <w:rFonts w:ascii="Book Antiqua" w:eastAsia="宋体" w:hAnsi="Book Antiqua" w:cs="Times New Roman"/>
          <w:kern w:val="2"/>
          <w:sz w:val="24"/>
          <w:szCs w:val="24"/>
          <w:lang w:eastAsia="zh-CN"/>
        </w:rPr>
        <w:t xml:space="preserve"> 2015; </w:t>
      </w:r>
      <w:r w:rsidRPr="00EB561F">
        <w:rPr>
          <w:rFonts w:ascii="Book Antiqua" w:eastAsia="宋体" w:hAnsi="Book Antiqua" w:cs="Times New Roman"/>
          <w:b/>
          <w:kern w:val="2"/>
          <w:sz w:val="24"/>
          <w:szCs w:val="24"/>
          <w:lang w:eastAsia="zh-CN"/>
        </w:rPr>
        <w:t>48</w:t>
      </w:r>
      <w:r w:rsidRPr="00EB561F">
        <w:rPr>
          <w:rFonts w:ascii="Book Antiqua" w:eastAsia="宋体" w:hAnsi="Book Antiqua" w:cs="Times New Roman"/>
          <w:kern w:val="2"/>
          <w:sz w:val="24"/>
          <w:szCs w:val="24"/>
          <w:lang w:eastAsia="zh-CN"/>
        </w:rPr>
        <w:t>: 481-490 [PMID: 26668793 DOI: 10.5946/ce.2015.48.6.481]</w:t>
      </w:r>
    </w:p>
    <w:p w14:paraId="1941F1A3" w14:textId="6A65D4C5" w:rsidR="00EB561F" w:rsidRPr="00EB561F" w:rsidRDefault="00EB561F" w:rsidP="00EB561F">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EB561F">
        <w:rPr>
          <w:rFonts w:ascii="Book Antiqua" w:eastAsia="宋体" w:hAnsi="Book Antiqua" w:cs="Times New Roman"/>
          <w:kern w:val="2"/>
          <w:sz w:val="24"/>
          <w:szCs w:val="24"/>
          <w:lang w:eastAsia="zh-CN"/>
        </w:rPr>
        <w:lastRenderedPageBreak/>
        <w:t xml:space="preserve">50 </w:t>
      </w:r>
      <w:bookmarkStart w:id="154" w:name="OLE_LINK46"/>
      <w:bookmarkStart w:id="155" w:name="OLE_LINK60"/>
      <w:bookmarkStart w:id="156" w:name="OLE_LINK61"/>
      <w:proofErr w:type="spellStart"/>
      <w:r w:rsidRPr="00EB561F">
        <w:rPr>
          <w:rFonts w:ascii="Book Antiqua" w:eastAsia="宋体" w:hAnsi="Book Antiqua" w:cs="Times New Roman"/>
          <w:b/>
          <w:kern w:val="2"/>
          <w:sz w:val="24"/>
          <w:szCs w:val="24"/>
          <w:lang w:eastAsia="zh-CN"/>
        </w:rPr>
        <w:t>Shimoda</w:t>
      </w:r>
      <w:proofErr w:type="spellEnd"/>
      <w:r w:rsidRPr="00EB561F">
        <w:rPr>
          <w:rFonts w:ascii="Book Antiqua" w:eastAsia="宋体" w:hAnsi="Book Antiqua" w:cs="Times New Roman"/>
          <w:b/>
          <w:kern w:val="2"/>
          <w:sz w:val="24"/>
          <w:szCs w:val="24"/>
          <w:lang w:eastAsia="zh-CN"/>
        </w:rPr>
        <w:t xml:space="preserve"> T,</w:t>
      </w:r>
      <w:r w:rsidR="00C348FA">
        <w:rPr>
          <w:rFonts w:ascii="Book Antiqua" w:eastAsia="宋体" w:hAnsi="Book Antiqua" w:cs="Times New Roman"/>
          <w:kern w:val="2"/>
          <w:sz w:val="24"/>
          <w:szCs w:val="24"/>
          <w:lang w:eastAsia="zh-CN"/>
        </w:rPr>
        <w:t xml:space="preserve"> </w:t>
      </w:r>
      <w:r w:rsidRPr="00EB561F">
        <w:rPr>
          <w:rFonts w:ascii="Book Antiqua" w:eastAsia="宋体" w:hAnsi="Book Antiqua" w:cs="Times New Roman"/>
          <w:kern w:val="2"/>
          <w:sz w:val="24"/>
          <w:szCs w:val="24"/>
          <w:lang w:eastAsia="zh-CN"/>
        </w:rPr>
        <w:t xml:space="preserve">Fujisaki J, </w:t>
      </w:r>
      <w:proofErr w:type="spellStart"/>
      <w:r w:rsidRPr="00EB561F">
        <w:rPr>
          <w:rFonts w:ascii="Book Antiqua" w:eastAsia="宋体" w:hAnsi="Book Antiqua" w:cs="Times New Roman"/>
          <w:kern w:val="2"/>
          <w:sz w:val="24"/>
          <w:szCs w:val="24"/>
          <w:lang w:eastAsia="zh-CN"/>
        </w:rPr>
        <w:t>Kashimura</w:t>
      </w:r>
      <w:proofErr w:type="spellEnd"/>
      <w:r w:rsidRPr="00EB561F">
        <w:rPr>
          <w:rFonts w:ascii="Book Antiqua" w:eastAsia="宋体" w:hAnsi="Book Antiqua" w:cs="Times New Roman"/>
          <w:kern w:val="2"/>
          <w:sz w:val="24"/>
          <w:szCs w:val="24"/>
          <w:lang w:eastAsia="zh-CN"/>
        </w:rPr>
        <w:t xml:space="preserve"> H, Ikegami M, Ishii T, Matsui T</w:t>
      </w:r>
      <w:bookmarkEnd w:id="154"/>
      <w:r w:rsidRPr="00EB561F">
        <w:rPr>
          <w:rFonts w:ascii="Book Antiqua" w:eastAsia="宋体" w:hAnsi="Book Antiqua" w:cs="Times New Roman"/>
          <w:kern w:val="2"/>
          <w:sz w:val="24"/>
          <w:szCs w:val="24"/>
          <w:lang w:eastAsia="zh-CN"/>
        </w:rPr>
        <w:t xml:space="preserve">. </w:t>
      </w:r>
      <w:bookmarkStart w:id="157" w:name="OLE_LINK44"/>
      <w:bookmarkStart w:id="158" w:name="OLE_LINK45"/>
      <w:bookmarkStart w:id="159" w:name="OLE_LINK49"/>
      <w:bookmarkStart w:id="160" w:name="OLE_LINK52"/>
      <w:bookmarkStart w:id="161" w:name="OLE_LINK53"/>
      <w:r w:rsidRPr="00EB561F">
        <w:rPr>
          <w:rFonts w:ascii="Book Antiqua" w:eastAsia="宋体" w:hAnsi="Book Antiqua" w:cs="Times New Roman"/>
          <w:kern w:val="2"/>
          <w:sz w:val="24"/>
          <w:szCs w:val="24"/>
          <w:lang w:eastAsia="zh-CN"/>
        </w:rPr>
        <w:t>Histological Type of Gastric Carcinoma in Relation to the Mode of Intramural Spreading of Cancer Cells</w:t>
      </w:r>
      <w:bookmarkEnd w:id="157"/>
      <w:bookmarkEnd w:id="158"/>
      <w:bookmarkEnd w:id="159"/>
      <w:r w:rsidRPr="00EB561F">
        <w:rPr>
          <w:rFonts w:ascii="Book Antiqua" w:eastAsia="宋体" w:hAnsi="Book Antiqua" w:cs="Times New Roman"/>
          <w:kern w:val="2"/>
          <w:sz w:val="24"/>
          <w:szCs w:val="24"/>
          <w:lang w:eastAsia="zh-CN"/>
        </w:rPr>
        <w:t>.</w:t>
      </w:r>
      <w:bookmarkEnd w:id="160"/>
      <w:bookmarkEnd w:id="161"/>
      <w:r w:rsidRPr="00EB561F">
        <w:rPr>
          <w:rFonts w:ascii="Book Antiqua" w:eastAsia="宋体" w:hAnsi="Book Antiqua" w:cs="Times New Roman"/>
          <w:kern w:val="2"/>
          <w:sz w:val="24"/>
          <w:szCs w:val="24"/>
          <w:lang w:eastAsia="zh-CN"/>
        </w:rPr>
        <w:t xml:space="preserve"> </w:t>
      </w:r>
      <w:r w:rsidR="00584E88" w:rsidRPr="00584E88">
        <w:rPr>
          <w:rFonts w:ascii="Book Antiqua" w:eastAsia="宋体" w:hAnsi="Book Antiqua" w:cs="Times New Roman"/>
          <w:i/>
          <w:kern w:val="2"/>
          <w:sz w:val="24"/>
          <w:szCs w:val="24"/>
          <w:lang w:eastAsia="zh-CN"/>
        </w:rPr>
        <w:t>Stomach Intestine</w:t>
      </w:r>
      <w:r w:rsidRPr="00EB561F">
        <w:rPr>
          <w:rFonts w:ascii="Book Antiqua" w:eastAsia="宋体" w:hAnsi="Book Antiqua" w:cs="Times New Roman"/>
          <w:kern w:val="2"/>
          <w:sz w:val="24"/>
          <w:szCs w:val="24"/>
          <w:lang w:eastAsia="zh-CN"/>
        </w:rPr>
        <w:t xml:space="preserve"> </w:t>
      </w:r>
      <w:bookmarkStart w:id="162" w:name="OLE_LINK50"/>
      <w:bookmarkStart w:id="163" w:name="OLE_LINK51"/>
      <w:r w:rsidRPr="00EB561F">
        <w:rPr>
          <w:rFonts w:ascii="Book Antiqua" w:eastAsia="宋体" w:hAnsi="Book Antiqua" w:cs="Times New Roman"/>
          <w:kern w:val="2"/>
          <w:sz w:val="24"/>
          <w:szCs w:val="24"/>
          <w:lang w:eastAsia="zh-CN"/>
        </w:rPr>
        <w:t>1991;</w:t>
      </w:r>
      <w:r w:rsidR="00813AF9">
        <w:rPr>
          <w:rFonts w:ascii="Book Antiqua" w:eastAsia="宋体" w:hAnsi="Book Antiqua" w:cs="Times New Roman" w:hint="eastAsia"/>
          <w:kern w:val="2"/>
          <w:sz w:val="24"/>
          <w:szCs w:val="24"/>
          <w:lang w:eastAsia="zh-CN"/>
        </w:rPr>
        <w:t xml:space="preserve"> </w:t>
      </w:r>
      <w:r w:rsidRPr="00EB561F">
        <w:rPr>
          <w:rFonts w:ascii="Book Antiqua" w:eastAsia="宋体" w:hAnsi="Book Antiqua" w:cs="Times New Roman"/>
          <w:b/>
          <w:kern w:val="2"/>
          <w:sz w:val="24"/>
          <w:szCs w:val="24"/>
          <w:lang w:eastAsia="zh-CN"/>
        </w:rPr>
        <w:t>26:</w:t>
      </w:r>
      <w:r w:rsidR="00813AF9">
        <w:rPr>
          <w:rFonts w:ascii="Book Antiqua" w:eastAsia="宋体" w:hAnsi="Book Antiqua" w:cs="Times New Roman" w:hint="eastAsia"/>
          <w:kern w:val="2"/>
          <w:sz w:val="24"/>
          <w:szCs w:val="24"/>
          <w:lang w:eastAsia="zh-CN"/>
        </w:rPr>
        <w:t xml:space="preserve"> </w:t>
      </w:r>
      <w:r w:rsidR="00813AF9">
        <w:rPr>
          <w:rFonts w:ascii="Book Antiqua" w:eastAsia="宋体" w:hAnsi="Book Antiqua" w:cs="Times New Roman"/>
          <w:kern w:val="2"/>
          <w:sz w:val="24"/>
          <w:szCs w:val="24"/>
          <w:lang w:eastAsia="zh-CN"/>
        </w:rPr>
        <w:t>1125-1134</w:t>
      </w:r>
      <w:bookmarkEnd w:id="162"/>
      <w:bookmarkEnd w:id="163"/>
    </w:p>
    <w:bookmarkEnd w:id="155"/>
    <w:bookmarkEnd w:id="156"/>
    <w:p w14:paraId="11DFCA9E" w14:textId="3AF8A030" w:rsidR="00EB561F" w:rsidRPr="00EB561F" w:rsidRDefault="00EB561F" w:rsidP="00EB561F">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EB561F">
        <w:rPr>
          <w:rFonts w:ascii="Book Antiqua" w:eastAsia="宋体" w:hAnsi="Book Antiqua" w:cs="Times New Roman"/>
          <w:kern w:val="2"/>
          <w:sz w:val="24"/>
          <w:szCs w:val="24"/>
          <w:lang w:eastAsia="zh-CN"/>
        </w:rPr>
        <w:t xml:space="preserve">51 </w:t>
      </w:r>
      <w:bookmarkStart w:id="164" w:name="OLE_LINK58"/>
      <w:bookmarkStart w:id="165" w:name="OLE_LINK59"/>
      <w:proofErr w:type="spellStart"/>
      <w:r w:rsidRPr="00EB561F">
        <w:rPr>
          <w:rFonts w:ascii="Book Antiqua" w:eastAsia="宋体" w:hAnsi="Book Antiqua" w:cs="Times New Roman"/>
          <w:b/>
          <w:kern w:val="2"/>
          <w:sz w:val="24"/>
          <w:szCs w:val="24"/>
          <w:lang w:eastAsia="zh-CN"/>
        </w:rPr>
        <w:t>Nishikura</w:t>
      </w:r>
      <w:proofErr w:type="spellEnd"/>
      <w:r w:rsidRPr="00EB561F">
        <w:rPr>
          <w:rFonts w:ascii="Book Antiqua" w:eastAsia="宋体" w:hAnsi="Book Antiqua" w:cs="Times New Roman"/>
          <w:b/>
          <w:kern w:val="2"/>
          <w:sz w:val="24"/>
          <w:szCs w:val="24"/>
          <w:lang w:eastAsia="zh-CN"/>
        </w:rPr>
        <w:t xml:space="preserve"> K,</w:t>
      </w:r>
      <w:r w:rsidR="00BB047F">
        <w:rPr>
          <w:rFonts w:ascii="Book Antiqua" w:eastAsia="宋体" w:hAnsi="Book Antiqua" w:cs="Times New Roman"/>
          <w:kern w:val="2"/>
          <w:sz w:val="24"/>
          <w:szCs w:val="24"/>
          <w:lang w:eastAsia="zh-CN"/>
        </w:rPr>
        <w:t xml:space="preserve"> </w:t>
      </w:r>
      <w:r w:rsidRPr="00EB561F">
        <w:rPr>
          <w:rFonts w:ascii="Book Antiqua" w:eastAsia="宋体" w:hAnsi="Book Antiqua" w:cs="Times New Roman"/>
          <w:kern w:val="2"/>
          <w:sz w:val="24"/>
          <w:szCs w:val="24"/>
          <w:lang w:eastAsia="zh-CN"/>
        </w:rPr>
        <w:t xml:space="preserve">Watanabe H, </w:t>
      </w:r>
      <w:proofErr w:type="spellStart"/>
      <w:r w:rsidRPr="00EB561F">
        <w:rPr>
          <w:rFonts w:ascii="Book Antiqua" w:eastAsia="宋体" w:hAnsi="Book Antiqua" w:cs="Times New Roman"/>
          <w:kern w:val="2"/>
          <w:sz w:val="24"/>
          <w:szCs w:val="24"/>
          <w:lang w:eastAsia="zh-CN"/>
        </w:rPr>
        <w:t>Ajioka</w:t>
      </w:r>
      <w:proofErr w:type="spellEnd"/>
      <w:r w:rsidRPr="00EB561F">
        <w:rPr>
          <w:rFonts w:ascii="Book Antiqua" w:eastAsia="宋体" w:hAnsi="Book Antiqua" w:cs="Times New Roman"/>
          <w:kern w:val="2"/>
          <w:sz w:val="24"/>
          <w:szCs w:val="24"/>
          <w:lang w:eastAsia="zh-CN"/>
        </w:rPr>
        <w:t xml:space="preserve"> Y. Differentiated Gastric Adenocarcinoma with Gastric Phenotype: Its New Classification and Histopathological Characteristics. </w:t>
      </w:r>
      <w:r w:rsidR="00584E88" w:rsidRPr="00584E88">
        <w:rPr>
          <w:rFonts w:ascii="Book Antiqua" w:eastAsia="宋体" w:hAnsi="Book Antiqua" w:cs="Times New Roman"/>
          <w:i/>
          <w:kern w:val="2"/>
          <w:sz w:val="24"/>
          <w:szCs w:val="24"/>
          <w:lang w:eastAsia="zh-CN"/>
        </w:rPr>
        <w:t>S</w:t>
      </w:r>
      <w:bookmarkStart w:id="166" w:name="OLE_LINK64"/>
      <w:bookmarkStart w:id="167" w:name="OLE_LINK65"/>
      <w:r w:rsidR="00584E88" w:rsidRPr="00584E88">
        <w:rPr>
          <w:rFonts w:ascii="Book Antiqua" w:eastAsia="宋体" w:hAnsi="Book Antiqua" w:cs="Times New Roman"/>
          <w:i/>
          <w:kern w:val="2"/>
          <w:sz w:val="24"/>
          <w:szCs w:val="24"/>
          <w:lang w:eastAsia="zh-CN"/>
        </w:rPr>
        <w:t>tomach Intes</w:t>
      </w:r>
      <w:bookmarkEnd w:id="166"/>
      <w:bookmarkEnd w:id="167"/>
      <w:r w:rsidR="00584E88" w:rsidRPr="00584E88">
        <w:rPr>
          <w:rFonts w:ascii="Book Antiqua" w:eastAsia="宋体" w:hAnsi="Book Antiqua" w:cs="Times New Roman"/>
          <w:i/>
          <w:kern w:val="2"/>
          <w:sz w:val="24"/>
          <w:szCs w:val="24"/>
          <w:lang w:eastAsia="zh-CN"/>
        </w:rPr>
        <w:t>tine</w:t>
      </w:r>
      <w:r w:rsidRPr="00EB561F">
        <w:rPr>
          <w:rFonts w:ascii="Book Antiqua" w:eastAsia="宋体" w:hAnsi="Book Antiqua" w:cs="Times New Roman"/>
          <w:kern w:val="2"/>
          <w:sz w:val="24"/>
          <w:szCs w:val="24"/>
          <w:lang w:eastAsia="zh-CN"/>
        </w:rPr>
        <w:t xml:space="preserve"> 1999;</w:t>
      </w:r>
      <w:r w:rsidR="00584E88">
        <w:rPr>
          <w:rFonts w:ascii="Book Antiqua" w:eastAsia="宋体" w:hAnsi="Book Antiqua" w:cs="Times New Roman" w:hint="eastAsia"/>
          <w:kern w:val="2"/>
          <w:sz w:val="24"/>
          <w:szCs w:val="24"/>
          <w:lang w:eastAsia="zh-CN"/>
        </w:rPr>
        <w:t xml:space="preserve"> </w:t>
      </w:r>
      <w:r w:rsidRPr="00EB561F">
        <w:rPr>
          <w:rFonts w:ascii="Book Antiqua" w:eastAsia="宋体" w:hAnsi="Book Antiqua" w:cs="Times New Roman"/>
          <w:b/>
          <w:kern w:val="2"/>
          <w:sz w:val="24"/>
          <w:szCs w:val="24"/>
          <w:lang w:eastAsia="zh-CN"/>
        </w:rPr>
        <w:t>34:</w:t>
      </w:r>
      <w:r w:rsidR="00584E88">
        <w:rPr>
          <w:rFonts w:ascii="Book Antiqua" w:eastAsia="宋体" w:hAnsi="Book Antiqua" w:cs="Times New Roman" w:hint="eastAsia"/>
          <w:b/>
          <w:kern w:val="2"/>
          <w:sz w:val="24"/>
          <w:szCs w:val="24"/>
          <w:lang w:eastAsia="zh-CN"/>
        </w:rPr>
        <w:t xml:space="preserve"> </w:t>
      </w:r>
      <w:r w:rsidRPr="00EB561F">
        <w:rPr>
          <w:rFonts w:ascii="Book Antiqua" w:eastAsia="宋体" w:hAnsi="Book Antiqua" w:cs="Times New Roman"/>
          <w:kern w:val="2"/>
          <w:sz w:val="24"/>
          <w:szCs w:val="24"/>
          <w:lang w:eastAsia="zh-CN"/>
        </w:rPr>
        <w:t>495-506</w:t>
      </w:r>
      <w:bookmarkEnd w:id="164"/>
      <w:bookmarkEnd w:id="165"/>
    </w:p>
    <w:p w14:paraId="516CBF0D" w14:textId="77777777" w:rsidR="00EB561F" w:rsidRPr="00EB561F" w:rsidRDefault="00EB561F" w:rsidP="00EB561F">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EB561F">
        <w:rPr>
          <w:rFonts w:ascii="Book Antiqua" w:eastAsia="宋体" w:hAnsi="Book Antiqua" w:cs="Times New Roman"/>
          <w:kern w:val="2"/>
          <w:sz w:val="24"/>
          <w:szCs w:val="24"/>
          <w:lang w:eastAsia="zh-CN"/>
        </w:rPr>
        <w:t xml:space="preserve">52 </w:t>
      </w:r>
      <w:proofErr w:type="spellStart"/>
      <w:r w:rsidRPr="00EB561F">
        <w:rPr>
          <w:rFonts w:ascii="Book Antiqua" w:eastAsia="宋体" w:hAnsi="Book Antiqua" w:cs="Times New Roman"/>
          <w:b/>
          <w:kern w:val="2"/>
          <w:sz w:val="24"/>
          <w:szCs w:val="24"/>
          <w:lang w:eastAsia="zh-CN"/>
        </w:rPr>
        <w:t>Ushiku</w:t>
      </w:r>
      <w:proofErr w:type="spellEnd"/>
      <w:r w:rsidRPr="00EB561F">
        <w:rPr>
          <w:rFonts w:ascii="Book Antiqua" w:eastAsia="宋体" w:hAnsi="Book Antiqua" w:cs="Times New Roman"/>
          <w:b/>
          <w:kern w:val="2"/>
          <w:sz w:val="24"/>
          <w:szCs w:val="24"/>
          <w:lang w:eastAsia="zh-CN"/>
        </w:rPr>
        <w:t xml:space="preserve"> T</w:t>
      </w:r>
      <w:r w:rsidRPr="00EB561F">
        <w:rPr>
          <w:rFonts w:ascii="Book Antiqua" w:eastAsia="宋体" w:hAnsi="Book Antiqua" w:cs="Times New Roman"/>
          <w:kern w:val="2"/>
          <w:sz w:val="24"/>
          <w:szCs w:val="24"/>
          <w:lang w:eastAsia="zh-CN"/>
        </w:rPr>
        <w:t xml:space="preserve">, </w:t>
      </w:r>
      <w:proofErr w:type="spellStart"/>
      <w:r w:rsidRPr="00EB561F">
        <w:rPr>
          <w:rFonts w:ascii="Book Antiqua" w:eastAsia="宋体" w:hAnsi="Book Antiqua" w:cs="Times New Roman"/>
          <w:kern w:val="2"/>
          <w:sz w:val="24"/>
          <w:szCs w:val="24"/>
          <w:lang w:eastAsia="zh-CN"/>
        </w:rPr>
        <w:t>Arnason</w:t>
      </w:r>
      <w:proofErr w:type="spellEnd"/>
      <w:r w:rsidRPr="00EB561F">
        <w:rPr>
          <w:rFonts w:ascii="Book Antiqua" w:eastAsia="宋体" w:hAnsi="Book Antiqua" w:cs="Times New Roman"/>
          <w:kern w:val="2"/>
          <w:sz w:val="24"/>
          <w:szCs w:val="24"/>
          <w:lang w:eastAsia="zh-CN"/>
        </w:rPr>
        <w:t xml:space="preserve"> T, Ban S, </w:t>
      </w:r>
      <w:proofErr w:type="spellStart"/>
      <w:r w:rsidRPr="00EB561F">
        <w:rPr>
          <w:rFonts w:ascii="Book Antiqua" w:eastAsia="宋体" w:hAnsi="Book Antiqua" w:cs="Times New Roman"/>
          <w:kern w:val="2"/>
          <w:sz w:val="24"/>
          <w:szCs w:val="24"/>
          <w:lang w:eastAsia="zh-CN"/>
        </w:rPr>
        <w:t>Hishima</w:t>
      </w:r>
      <w:proofErr w:type="spellEnd"/>
      <w:r w:rsidRPr="00EB561F">
        <w:rPr>
          <w:rFonts w:ascii="Book Antiqua" w:eastAsia="宋体" w:hAnsi="Book Antiqua" w:cs="Times New Roman"/>
          <w:kern w:val="2"/>
          <w:sz w:val="24"/>
          <w:szCs w:val="24"/>
          <w:lang w:eastAsia="zh-CN"/>
        </w:rPr>
        <w:t xml:space="preserve"> T, Shimizu M, </w:t>
      </w:r>
      <w:proofErr w:type="spellStart"/>
      <w:r w:rsidRPr="00EB561F">
        <w:rPr>
          <w:rFonts w:ascii="Book Antiqua" w:eastAsia="宋体" w:hAnsi="Book Antiqua" w:cs="Times New Roman"/>
          <w:kern w:val="2"/>
          <w:sz w:val="24"/>
          <w:szCs w:val="24"/>
          <w:lang w:eastAsia="zh-CN"/>
        </w:rPr>
        <w:t>Fukayama</w:t>
      </w:r>
      <w:proofErr w:type="spellEnd"/>
      <w:r w:rsidRPr="00EB561F">
        <w:rPr>
          <w:rFonts w:ascii="Book Antiqua" w:eastAsia="宋体" w:hAnsi="Book Antiqua" w:cs="Times New Roman"/>
          <w:kern w:val="2"/>
          <w:sz w:val="24"/>
          <w:szCs w:val="24"/>
          <w:lang w:eastAsia="zh-CN"/>
        </w:rPr>
        <w:t xml:space="preserve"> M, </w:t>
      </w:r>
      <w:proofErr w:type="spellStart"/>
      <w:r w:rsidRPr="00EB561F">
        <w:rPr>
          <w:rFonts w:ascii="Book Antiqua" w:eastAsia="宋体" w:hAnsi="Book Antiqua" w:cs="Times New Roman"/>
          <w:kern w:val="2"/>
          <w:sz w:val="24"/>
          <w:szCs w:val="24"/>
          <w:lang w:eastAsia="zh-CN"/>
        </w:rPr>
        <w:t>Lauwers</w:t>
      </w:r>
      <w:proofErr w:type="spellEnd"/>
      <w:r w:rsidRPr="00EB561F">
        <w:rPr>
          <w:rFonts w:ascii="Book Antiqua" w:eastAsia="宋体" w:hAnsi="Book Antiqua" w:cs="Times New Roman"/>
          <w:kern w:val="2"/>
          <w:sz w:val="24"/>
          <w:szCs w:val="24"/>
          <w:lang w:eastAsia="zh-CN"/>
        </w:rPr>
        <w:t xml:space="preserve"> GY. Very well-differentiated gastric carcinoma of intestinal type: analysis of diagnostic criteria. </w:t>
      </w:r>
      <w:r w:rsidRPr="00EB561F">
        <w:rPr>
          <w:rFonts w:ascii="Book Antiqua" w:eastAsia="宋体" w:hAnsi="Book Antiqua" w:cs="Times New Roman"/>
          <w:i/>
          <w:kern w:val="2"/>
          <w:sz w:val="24"/>
          <w:szCs w:val="24"/>
          <w:lang w:eastAsia="zh-CN"/>
        </w:rPr>
        <w:t xml:space="preserve">Mod </w:t>
      </w:r>
      <w:proofErr w:type="spellStart"/>
      <w:r w:rsidRPr="00EB561F">
        <w:rPr>
          <w:rFonts w:ascii="Book Antiqua" w:eastAsia="宋体" w:hAnsi="Book Antiqua" w:cs="Times New Roman"/>
          <w:i/>
          <w:kern w:val="2"/>
          <w:sz w:val="24"/>
          <w:szCs w:val="24"/>
          <w:lang w:eastAsia="zh-CN"/>
        </w:rPr>
        <w:t>Pathol</w:t>
      </w:r>
      <w:proofErr w:type="spellEnd"/>
      <w:r w:rsidRPr="00EB561F">
        <w:rPr>
          <w:rFonts w:ascii="Book Antiqua" w:eastAsia="宋体" w:hAnsi="Book Antiqua" w:cs="Times New Roman"/>
          <w:kern w:val="2"/>
          <w:sz w:val="24"/>
          <w:szCs w:val="24"/>
          <w:lang w:eastAsia="zh-CN"/>
        </w:rPr>
        <w:t xml:space="preserve"> 2013; </w:t>
      </w:r>
      <w:r w:rsidRPr="00EB561F">
        <w:rPr>
          <w:rFonts w:ascii="Book Antiqua" w:eastAsia="宋体" w:hAnsi="Book Antiqua" w:cs="Times New Roman"/>
          <w:b/>
          <w:kern w:val="2"/>
          <w:sz w:val="24"/>
          <w:szCs w:val="24"/>
          <w:lang w:eastAsia="zh-CN"/>
        </w:rPr>
        <w:t>26</w:t>
      </w:r>
      <w:r w:rsidRPr="00EB561F">
        <w:rPr>
          <w:rFonts w:ascii="Book Antiqua" w:eastAsia="宋体" w:hAnsi="Book Antiqua" w:cs="Times New Roman"/>
          <w:kern w:val="2"/>
          <w:sz w:val="24"/>
          <w:szCs w:val="24"/>
          <w:lang w:eastAsia="zh-CN"/>
        </w:rPr>
        <w:t>: 1620-1631 [PMID: 23723017 DOI: 10.1038/modpathol.2013.98]</w:t>
      </w:r>
    </w:p>
    <w:p w14:paraId="53EA43A4" w14:textId="77777777" w:rsidR="00EB561F" w:rsidRPr="00EB561F" w:rsidRDefault="00EB561F" w:rsidP="00EB561F">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EB561F">
        <w:rPr>
          <w:rFonts w:ascii="Book Antiqua" w:eastAsia="宋体" w:hAnsi="Book Antiqua" w:cs="Times New Roman"/>
          <w:kern w:val="2"/>
          <w:sz w:val="24"/>
          <w:szCs w:val="24"/>
          <w:lang w:eastAsia="zh-CN"/>
        </w:rPr>
        <w:t xml:space="preserve">53 </w:t>
      </w:r>
      <w:r w:rsidRPr="00EB561F">
        <w:rPr>
          <w:rFonts w:ascii="Book Antiqua" w:eastAsia="宋体" w:hAnsi="Book Antiqua" w:cs="Times New Roman"/>
          <w:b/>
          <w:kern w:val="2"/>
          <w:sz w:val="24"/>
          <w:szCs w:val="24"/>
          <w:lang w:eastAsia="zh-CN"/>
        </w:rPr>
        <w:t>Yao T</w:t>
      </w:r>
      <w:r w:rsidRPr="00EB561F">
        <w:rPr>
          <w:rFonts w:ascii="Book Antiqua" w:eastAsia="宋体" w:hAnsi="Book Antiqua" w:cs="Times New Roman"/>
          <w:kern w:val="2"/>
          <w:sz w:val="24"/>
          <w:szCs w:val="24"/>
          <w:lang w:eastAsia="zh-CN"/>
        </w:rPr>
        <w:t xml:space="preserve">, Utsunomiya T, </w:t>
      </w:r>
      <w:proofErr w:type="spellStart"/>
      <w:r w:rsidRPr="00EB561F">
        <w:rPr>
          <w:rFonts w:ascii="Book Antiqua" w:eastAsia="宋体" w:hAnsi="Book Antiqua" w:cs="Times New Roman"/>
          <w:kern w:val="2"/>
          <w:sz w:val="24"/>
          <w:szCs w:val="24"/>
          <w:lang w:eastAsia="zh-CN"/>
        </w:rPr>
        <w:t>Oya</w:t>
      </w:r>
      <w:proofErr w:type="spellEnd"/>
      <w:r w:rsidRPr="00EB561F">
        <w:rPr>
          <w:rFonts w:ascii="Book Antiqua" w:eastAsia="宋体" w:hAnsi="Book Antiqua" w:cs="Times New Roman"/>
          <w:kern w:val="2"/>
          <w:sz w:val="24"/>
          <w:szCs w:val="24"/>
          <w:lang w:eastAsia="zh-CN"/>
        </w:rPr>
        <w:t xml:space="preserve"> M, </w:t>
      </w:r>
      <w:proofErr w:type="spellStart"/>
      <w:r w:rsidRPr="00EB561F">
        <w:rPr>
          <w:rFonts w:ascii="Book Antiqua" w:eastAsia="宋体" w:hAnsi="Book Antiqua" w:cs="Times New Roman"/>
          <w:kern w:val="2"/>
          <w:sz w:val="24"/>
          <w:szCs w:val="24"/>
          <w:lang w:eastAsia="zh-CN"/>
        </w:rPr>
        <w:t>Nishiyama</w:t>
      </w:r>
      <w:proofErr w:type="spellEnd"/>
      <w:r w:rsidRPr="00EB561F">
        <w:rPr>
          <w:rFonts w:ascii="Book Antiqua" w:eastAsia="宋体" w:hAnsi="Book Antiqua" w:cs="Times New Roman"/>
          <w:kern w:val="2"/>
          <w:sz w:val="24"/>
          <w:szCs w:val="24"/>
          <w:lang w:eastAsia="zh-CN"/>
        </w:rPr>
        <w:t xml:space="preserve"> K, </w:t>
      </w:r>
      <w:proofErr w:type="spellStart"/>
      <w:r w:rsidRPr="00EB561F">
        <w:rPr>
          <w:rFonts w:ascii="Book Antiqua" w:eastAsia="宋体" w:hAnsi="Book Antiqua" w:cs="Times New Roman"/>
          <w:kern w:val="2"/>
          <w:sz w:val="24"/>
          <w:szCs w:val="24"/>
          <w:lang w:eastAsia="zh-CN"/>
        </w:rPr>
        <w:t>Tsuneyoshi</w:t>
      </w:r>
      <w:proofErr w:type="spellEnd"/>
      <w:r w:rsidRPr="00EB561F">
        <w:rPr>
          <w:rFonts w:ascii="Book Antiqua" w:eastAsia="宋体" w:hAnsi="Book Antiqua" w:cs="Times New Roman"/>
          <w:kern w:val="2"/>
          <w:sz w:val="24"/>
          <w:szCs w:val="24"/>
          <w:lang w:eastAsia="zh-CN"/>
        </w:rPr>
        <w:t xml:space="preserve"> M. Extremely well-differentiated adenocarcinoma of the stomach: clinicopathological and immunohistochemical features. </w:t>
      </w:r>
      <w:r w:rsidRPr="00EB561F">
        <w:rPr>
          <w:rFonts w:ascii="Book Antiqua" w:eastAsia="宋体" w:hAnsi="Book Antiqua" w:cs="Times New Roman"/>
          <w:i/>
          <w:kern w:val="2"/>
          <w:sz w:val="24"/>
          <w:szCs w:val="24"/>
          <w:lang w:eastAsia="zh-CN"/>
        </w:rPr>
        <w:t>World J Gastroenterol</w:t>
      </w:r>
      <w:r w:rsidRPr="00EB561F">
        <w:rPr>
          <w:rFonts w:ascii="Book Antiqua" w:eastAsia="宋体" w:hAnsi="Book Antiqua" w:cs="Times New Roman"/>
          <w:kern w:val="2"/>
          <w:sz w:val="24"/>
          <w:szCs w:val="24"/>
          <w:lang w:eastAsia="zh-CN"/>
        </w:rPr>
        <w:t xml:space="preserve"> 2006; </w:t>
      </w:r>
      <w:r w:rsidRPr="00EB561F">
        <w:rPr>
          <w:rFonts w:ascii="Book Antiqua" w:eastAsia="宋体" w:hAnsi="Book Antiqua" w:cs="Times New Roman"/>
          <w:b/>
          <w:kern w:val="2"/>
          <w:sz w:val="24"/>
          <w:szCs w:val="24"/>
          <w:lang w:eastAsia="zh-CN"/>
        </w:rPr>
        <w:t>12</w:t>
      </w:r>
      <w:r w:rsidRPr="00EB561F">
        <w:rPr>
          <w:rFonts w:ascii="Book Antiqua" w:eastAsia="宋体" w:hAnsi="Book Antiqua" w:cs="Times New Roman"/>
          <w:kern w:val="2"/>
          <w:sz w:val="24"/>
          <w:szCs w:val="24"/>
          <w:lang w:eastAsia="zh-CN"/>
        </w:rPr>
        <w:t>: 2510-2516 [PMID: 16688795 DOI: 10.3748/wjg.v12.i16.2510</w:t>
      </w:r>
      <w:bookmarkStart w:id="168" w:name="OLE_LINK137"/>
      <w:bookmarkStart w:id="169" w:name="OLE_LINK138"/>
      <w:bookmarkStart w:id="170" w:name="OLE_LINK139"/>
      <w:bookmarkStart w:id="171" w:name="OLE_LINK140"/>
      <w:r w:rsidRPr="00EB561F">
        <w:rPr>
          <w:rFonts w:ascii="Book Antiqua" w:eastAsia="宋体" w:hAnsi="Book Antiqua" w:cs="Times New Roman"/>
          <w:kern w:val="2"/>
          <w:sz w:val="24"/>
          <w:szCs w:val="24"/>
          <w:lang w:eastAsia="zh-CN"/>
        </w:rPr>
        <w:t>]</w:t>
      </w:r>
      <w:bookmarkEnd w:id="168"/>
      <w:bookmarkEnd w:id="169"/>
      <w:bookmarkEnd w:id="170"/>
      <w:bookmarkEnd w:id="171"/>
    </w:p>
    <w:p w14:paraId="5D31D653" w14:textId="7A7934A6" w:rsidR="00EB561F" w:rsidRPr="00EB561F" w:rsidRDefault="00EB561F" w:rsidP="00EB561F">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EB561F">
        <w:rPr>
          <w:rFonts w:ascii="Book Antiqua" w:eastAsia="宋体" w:hAnsi="Book Antiqua" w:cs="Times New Roman"/>
          <w:kern w:val="2"/>
          <w:sz w:val="24"/>
          <w:szCs w:val="24"/>
          <w:lang w:eastAsia="zh-CN"/>
        </w:rPr>
        <w:t xml:space="preserve">54 </w:t>
      </w:r>
      <w:proofErr w:type="spellStart"/>
      <w:r w:rsidRPr="00EB561F">
        <w:rPr>
          <w:rFonts w:ascii="Book Antiqua" w:eastAsia="宋体" w:hAnsi="Book Antiqua" w:cs="Times New Roman"/>
          <w:b/>
          <w:kern w:val="2"/>
          <w:sz w:val="24"/>
          <w:szCs w:val="24"/>
          <w:lang w:eastAsia="zh-CN"/>
        </w:rPr>
        <w:t>Z</w:t>
      </w:r>
      <w:r w:rsidR="00BB047F" w:rsidRPr="00EB561F">
        <w:rPr>
          <w:rFonts w:ascii="Book Antiqua" w:eastAsia="宋体" w:hAnsi="Book Antiqua" w:cs="Times New Roman"/>
          <w:b/>
          <w:kern w:val="2"/>
          <w:sz w:val="24"/>
          <w:szCs w:val="24"/>
          <w:lang w:eastAsia="zh-CN"/>
        </w:rPr>
        <w:t>amcheck</w:t>
      </w:r>
      <w:proofErr w:type="spellEnd"/>
      <w:r w:rsidR="00BB047F" w:rsidRPr="00EB561F">
        <w:rPr>
          <w:rFonts w:ascii="Book Antiqua" w:eastAsia="宋体" w:hAnsi="Book Antiqua" w:cs="Times New Roman"/>
          <w:b/>
          <w:kern w:val="2"/>
          <w:sz w:val="24"/>
          <w:szCs w:val="24"/>
          <w:lang w:eastAsia="zh-CN"/>
        </w:rPr>
        <w:t xml:space="preserve"> </w:t>
      </w:r>
      <w:r w:rsidRPr="00EB561F">
        <w:rPr>
          <w:rFonts w:ascii="Book Antiqua" w:eastAsia="宋体" w:hAnsi="Book Antiqua" w:cs="Times New Roman"/>
          <w:b/>
          <w:kern w:val="2"/>
          <w:sz w:val="24"/>
          <w:szCs w:val="24"/>
          <w:lang w:eastAsia="zh-CN"/>
        </w:rPr>
        <w:t>N</w:t>
      </w:r>
      <w:r w:rsidRPr="00EB561F">
        <w:rPr>
          <w:rFonts w:ascii="Book Antiqua" w:eastAsia="宋体" w:hAnsi="Book Antiqua" w:cs="Times New Roman"/>
          <w:kern w:val="2"/>
          <w:sz w:val="24"/>
          <w:szCs w:val="24"/>
          <w:lang w:eastAsia="zh-CN"/>
        </w:rPr>
        <w:t>, G</w:t>
      </w:r>
      <w:r w:rsidR="00BB047F" w:rsidRPr="00EB561F">
        <w:rPr>
          <w:rFonts w:ascii="Book Antiqua" w:eastAsia="宋体" w:hAnsi="Book Antiqua" w:cs="Times New Roman"/>
          <w:kern w:val="2"/>
          <w:sz w:val="24"/>
          <w:szCs w:val="24"/>
          <w:lang w:eastAsia="zh-CN"/>
        </w:rPr>
        <w:t>rable</w:t>
      </w:r>
      <w:r w:rsidRPr="00EB561F">
        <w:rPr>
          <w:rFonts w:ascii="Book Antiqua" w:eastAsia="宋体" w:hAnsi="Book Antiqua" w:cs="Times New Roman"/>
          <w:kern w:val="2"/>
          <w:sz w:val="24"/>
          <w:szCs w:val="24"/>
          <w:lang w:eastAsia="zh-CN"/>
        </w:rPr>
        <w:t xml:space="preserve"> E, L</w:t>
      </w:r>
      <w:r w:rsidR="00BB047F" w:rsidRPr="00EB561F">
        <w:rPr>
          <w:rFonts w:ascii="Book Antiqua" w:eastAsia="宋体" w:hAnsi="Book Antiqua" w:cs="Times New Roman"/>
          <w:kern w:val="2"/>
          <w:sz w:val="24"/>
          <w:szCs w:val="24"/>
          <w:lang w:eastAsia="zh-CN"/>
        </w:rPr>
        <w:t>ey</w:t>
      </w:r>
      <w:r w:rsidRPr="00EB561F">
        <w:rPr>
          <w:rFonts w:ascii="Book Antiqua" w:eastAsia="宋体" w:hAnsi="Book Antiqua" w:cs="Times New Roman"/>
          <w:kern w:val="2"/>
          <w:sz w:val="24"/>
          <w:szCs w:val="24"/>
          <w:lang w:eastAsia="zh-CN"/>
        </w:rPr>
        <w:t xml:space="preserve"> A, N</w:t>
      </w:r>
      <w:r w:rsidR="00BB047F" w:rsidRPr="00EB561F">
        <w:rPr>
          <w:rFonts w:ascii="Book Antiqua" w:eastAsia="宋体" w:hAnsi="Book Antiqua" w:cs="Times New Roman"/>
          <w:kern w:val="2"/>
          <w:sz w:val="24"/>
          <w:szCs w:val="24"/>
          <w:lang w:eastAsia="zh-CN"/>
        </w:rPr>
        <w:t>orman</w:t>
      </w:r>
      <w:r w:rsidRPr="00EB561F">
        <w:rPr>
          <w:rFonts w:ascii="Book Antiqua" w:eastAsia="宋体" w:hAnsi="Book Antiqua" w:cs="Times New Roman"/>
          <w:kern w:val="2"/>
          <w:sz w:val="24"/>
          <w:szCs w:val="24"/>
          <w:lang w:eastAsia="zh-CN"/>
        </w:rPr>
        <w:t xml:space="preserve"> L. Occurrence of gastric cancer among patients with pernicious anemia at the Boston City Hospital. </w:t>
      </w:r>
      <w:r w:rsidRPr="00EB561F">
        <w:rPr>
          <w:rFonts w:ascii="Book Antiqua" w:eastAsia="宋体" w:hAnsi="Book Antiqua" w:cs="Times New Roman"/>
          <w:i/>
          <w:kern w:val="2"/>
          <w:sz w:val="24"/>
          <w:szCs w:val="24"/>
          <w:lang w:eastAsia="zh-CN"/>
        </w:rPr>
        <w:t xml:space="preserve">N </w:t>
      </w:r>
      <w:proofErr w:type="spellStart"/>
      <w:r w:rsidRPr="00EB561F">
        <w:rPr>
          <w:rFonts w:ascii="Book Antiqua" w:eastAsia="宋体" w:hAnsi="Book Antiqua" w:cs="Times New Roman"/>
          <w:i/>
          <w:kern w:val="2"/>
          <w:sz w:val="24"/>
          <w:szCs w:val="24"/>
          <w:lang w:eastAsia="zh-CN"/>
        </w:rPr>
        <w:t>Engl</w:t>
      </w:r>
      <w:proofErr w:type="spellEnd"/>
      <w:r w:rsidRPr="00EB561F">
        <w:rPr>
          <w:rFonts w:ascii="Book Antiqua" w:eastAsia="宋体" w:hAnsi="Book Antiqua" w:cs="Times New Roman"/>
          <w:i/>
          <w:kern w:val="2"/>
          <w:sz w:val="24"/>
          <w:szCs w:val="24"/>
          <w:lang w:eastAsia="zh-CN"/>
        </w:rPr>
        <w:t xml:space="preserve"> J Med</w:t>
      </w:r>
      <w:r w:rsidRPr="00EB561F">
        <w:rPr>
          <w:rFonts w:ascii="Book Antiqua" w:eastAsia="宋体" w:hAnsi="Book Antiqua" w:cs="Times New Roman"/>
          <w:kern w:val="2"/>
          <w:sz w:val="24"/>
          <w:szCs w:val="24"/>
          <w:lang w:eastAsia="zh-CN"/>
        </w:rPr>
        <w:t xml:space="preserve"> 1955; </w:t>
      </w:r>
      <w:r w:rsidRPr="00EB561F">
        <w:rPr>
          <w:rFonts w:ascii="Book Antiqua" w:eastAsia="宋体" w:hAnsi="Book Antiqua" w:cs="Times New Roman"/>
          <w:b/>
          <w:kern w:val="2"/>
          <w:sz w:val="24"/>
          <w:szCs w:val="24"/>
          <w:lang w:eastAsia="zh-CN"/>
        </w:rPr>
        <w:t>252</w:t>
      </w:r>
      <w:r w:rsidRPr="00EB561F">
        <w:rPr>
          <w:rFonts w:ascii="Book Antiqua" w:eastAsia="宋体" w:hAnsi="Book Antiqua" w:cs="Times New Roman"/>
          <w:kern w:val="2"/>
          <w:sz w:val="24"/>
          <w:szCs w:val="24"/>
          <w:lang w:eastAsia="zh-CN"/>
        </w:rPr>
        <w:t>: 1103-1110 [PMID: 14383972 DOI: 10.1056/NEJM195506302522601]</w:t>
      </w:r>
    </w:p>
    <w:p w14:paraId="5BF80FA2" w14:textId="77777777" w:rsidR="00EB561F" w:rsidRPr="00EB561F" w:rsidRDefault="00EB561F" w:rsidP="00EB561F">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EB561F">
        <w:rPr>
          <w:rFonts w:ascii="Book Antiqua" w:eastAsia="宋体" w:hAnsi="Book Antiqua" w:cs="Times New Roman"/>
          <w:kern w:val="2"/>
          <w:sz w:val="24"/>
          <w:szCs w:val="24"/>
          <w:lang w:eastAsia="zh-CN"/>
        </w:rPr>
        <w:t xml:space="preserve">55 </w:t>
      </w:r>
      <w:r w:rsidRPr="00EB561F">
        <w:rPr>
          <w:rFonts w:ascii="Book Antiqua" w:eastAsia="宋体" w:hAnsi="Book Antiqua" w:cs="Times New Roman"/>
          <w:b/>
          <w:kern w:val="2"/>
          <w:sz w:val="24"/>
          <w:szCs w:val="24"/>
          <w:lang w:eastAsia="zh-CN"/>
        </w:rPr>
        <w:t>Cisco RM</w:t>
      </w:r>
      <w:r w:rsidRPr="00EB561F">
        <w:rPr>
          <w:rFonts w:ascii="Book Antiqua" w:eastAsia="宋体" w:hAnsi="Book Antiqua" w:cs="Times New Roman"/>
          <w:kern w:val="2"/>
          <w:sz w:val="24"/>
          <w:szCs w:val="24"/>
          <w:lang w:eastAsia="zh-CN"/>
        </w:rPr>
        <w:t>, Ford JM, Norton JA. Hereditary diffuse gastric cancer: implications of genetic testing for s</w:t>
      </w:r>
      <w:bookmarkStart w:id="172" w:name="_GoBack"/>
      <w:bookmarkEnd w:id="172"/>
      <w:r w:rsidRPr="00EB561F">
        <w:rPr>
          <w:rFonts w:ascii="Book Antiqua" w:eastAsia="宋体" w:hAnsi="Book Antiqua" w:cs="Times New Roman"/>
          <w:kern w:val="2"/>
          <w:sz w:val="24"/>
          <w:szCs w:val="24"/>
          <w:lang w:eastAsia="zh-CN"/>
        </w:rPr>
        <w:t xml:space="preserve">creening and prophylactic surgery. </w:t>
      </w:r>
      <w:r w:rsidRPr="00EB561F">
        <w:rPr>
          <w:rFonts w:ascii="Book Antiqua" w:eastAsia="宋体" w:hAnsi="Book Antiqua" w:cs="Times New Roman"/>
          <w:i/>
          <w:kern w:val="2"/>
          <w:sz w:val="24"/>
          <w:szCs w:val="24"/>
          <w:lang w:eastAsia="zh-CN"/>
        </w:rPr>
        <w:t>Cancer</w:t>
      </w:r>
      <w:r w:rsidRPr="00EB561F">
        <w:rPr>
          <w:rFonts w:ascii="Book Antiqua" w:eastAsia="宋体" w:hAnsi="Book Antiqua" w:cs="Times New Roman"/>
          <w:kern w:val="2"/>
          <w:sz w:val="24"/>
          <w:szCs w:val="24"/>
          <w:lang w:eastAsia="zh-CN"/>
        </w:rPr>
        <w:t xml:space="preserve"> 2008; </w:t>
      </w:r>
      <w:r w:rsidRPr="00EB561F">
        <w:rPr>
          <w:rFonts w:ascii="Book Antiqua" w:eastAsia="宋体" w:hAnsi="Book Antiqua" w:cs="Times New Roman"/>
          <w:b/>
          <w:kern w:val="2"/>
          <w:sz w:val="24"/>
          <w:szCs w:val="24"/>
          <w:lang w:eastAsia="zh-CN"/>
        </w:rPr>
        <w:t>113</w:t>
      </w:r>
      <w:r w:rsidRPr="00EB561F">
        <w:rPr>
          <w:rFonts w:ascii="Book Antiqua" w:eastAsia="宋体" w:hAnsi="Book Antiqua" w:cs="Times New Roman"/>
          <w:kern w:val="2"/>
          <w:sz w:val="24"/>
          <w:szCs w:val="24"/>
          <w:lang w:eastAsia="zh-CN"/>
        </w:rPr>
        <w:t>: 1850-1856 [PMID: 18798546 DOI: 10.1002/cncr.23650]</w:t>
      </w:r>
    </w:p>
    <w:p w14:paraId="567C9FC1" w14:textId="77777777" w:rsidR="00EB561F" w:rsidRPr="00EB561F" w:rsidRDefault="00EB561F" w:rsidP="00EB561F">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EB561F">
        <w:rPr>
          <w:rFonts w:ascii="Book Antiqua" w:eastAsia="宋体" w:hAnsi="Book Antiqua" w:cs="Times New Roman"/>
          <w:kern w:val="2"/>
          <w:sz w:val="24"/>
          <w:szCs w:val="24"/>
          <w:lang w:eastAsia="zh-CN"/>
        </w:rPr>
        <w:t xml:space="preserve">56 </w:t>
      </w:r>
      <w:proofErr w:type="spellStart"/>
      <w:r w:rsidRPr="00EB561F">
        <w:rPr>
          <w:rFonts w:ascii="Book Antiqua" w:eastAsia="宋体" w:hAnsi="Book Antiqua" w:cs="Times New Roman"/>
          <w:b/>
          <w:kern w:val="2"/>
          <w:sz w:val="24"/>
          <w:szCs w:val="24"/>
          <w:lang w:eastAsia="zh-CN"/>
        </w:rPr>
        <w:t>Offerhaus</w:t>
      </w:r>
      <w:proofErr w:type="spellEnd"/>
      <w:r w:rsidRPr="00EB561F">
        <w:rPr>
          <w:rFonts w:ascii="Book Antiqua" w:eastAsia="宋体" w:hAnsi="Book Antiqua" w:cs="Times New Roman"/>
          <w:b/>
          <w:kern w:val="2"/>
          <w:sz w:val="24"/>
          <w:szCs w:val="24"/>
          <w:lang w:eastAsia="zh-CN"/>
        </w:rPr>
        <w:t xml:space="preserve"> GJ</w:t>
      </w:r>
      <w:r w:rsidRPr="00EB561F">
        <w:rPr>
          <w:rFonts w:ascii="Book Antiqua" w:eastAsia="宋体" w:hAnsi="Book Antiqua" w:cs="Times New Roman"/>
          <w:kern w:val="2"/>
          <w:sz w:val="24"/>
          <w:szCs w:val="24"/>
          <w:lang w:eastAsia="zh-CN"/>
        </w:rPr>
        <w:t xml:space="preserve">, </w:t>
      </w:r>
      <w:proofErr w:type="spellStart"/>
      <w:r w:rsidRPr="00EB561F">
        <w:rPr>
          <w:rFonts w:ascii="Book Antiqua" w:eastAsia="宋体" w:hAnsi="Book Antiqua" w:cs="Times New Roman"/>
          <w:kern w:val="2"/>
          <w:sz w:val="24"/>
          <w:szCs w:val="24"/>
          <w:lang w:eastAsia="zh-CN"/>
        </w:rPr>
        <w:t>Tersmette</w:t>
      </w:r>
      <w:proofErr w:type="spellEnd"/>
      <w:r w:rsidRPr="00EB561F">
        <w:rPr>
          <w:rFonts w:ascii="Book Antiqua" w:eastAsia="宋体" w:hAnsi="Book Antiqua" w:cs="Times New Roman"/>
          <w:kern w:val="2"/>
          <w:sz w:val="24"/>
          <w:szCs w:val="24"/>
          <w:lang w:eastAsia="zh-CN"/>
        </w:rPr>
        <w:t xml:space="preserve"> AC, </w:t>
      </w:r>
      <w:proofErr w:type="spellStart"/>
      <w:r w:rsidRPr="00EB561F">
        <w:rPr>
          <w:rFonts w:ascii="Book Antiqua" w:eastAsia="宋体" w:hAnsi="Book Antiqua" w:cs="Times New Roman"/>
          <w:kern w:val="2"/>
          <w:sz w:val="24"/>
          <w:szCs w:val="24"/>
          <w:lang w:eastAsia="zh-CN"/>
        </w:rPr>
        <w:t>Huibregtse</w:t>
      </w:r>
      <w:proofErr w:type="spellEnd"/>
      <w:r w:rsidRPr="00EB561F">
        <w:rPr>
          <w:rFonts w:ascii="Book Antiqua" w:eastAsia="宋体" w:hAnsi="Book Antiqua" w:cs="Times New Roman"/>
          <w:kern w:val="2"/>
          <w:sz w:val="24"/>
          <w:szCs w:val="24"/>
          <w:lang w:eastAsia="zh-CN"/>
        </w:rPr>
        <w:t xml:space="preserve"> K, van de </w:t>
      </w:r>
      <w:proofErr w:type="spellStart"/>
      <w:r w:rsidRPr="00EB561F">
        <w:rPr>
          <w:rFonts w:ascii="Book Antiqua" w:eastAsia="宋体" w:hAnsi="Book Antiqua" w:cs="Times New Roman"/>
          <w:kern w:val="2"/>
          <w:sz w:val="24"/>
          <w:szCs w:val="24"/>
          <w:lang w:eastAsia="zh-CN"/>
        </w:rPr>
        <w:t>Stadt</w:t>
      </w:r>
      <w:proofErr w:type="spellEnd"/>
      <w:r w:rsidRPr="00EB561F">
        <w:rPr>
          <w:rFonts w:ascii="Book Antiqua" w:eastAsia="宋体" w:hAnsi="Book Antiqua" w:cs="Times New Roman"/>
          <w:kern w:val="2"/>
          <w:sz w:val="24"/>
          <w:szCs w:val="24"/>
          <w:lang w:eastAsia="zh-CN"/>
        </w:rPr>
        <w:t xml:space="preserve"> J, </w:t>
      </w:r>
      <w:proofErr w:type="spellStart"/>
      <w:r w:rsidRPr="00EB561F">
        <w:rPr>
          <w:rFonts w:ascii="Book Antiqua" w:eastAsia="宋体" w:hAnsi="Book Antiqua" w:cs="Times New Roman"/>
          <w:kern w:val="2"/>
          <w:sz w:val="24"/>
          <w:szCs w:val="24"/>
          <w:lang w:eastAsia="zh-CN"/>
        </w:rPr>
        <w:t>Tersmette</w:t>
      </w:r>
      <w:proofErr w:type="spellEnd"/>
      <w:r w:rsidRPr="00EB561F">
        <w:rPr>
          <w:rFonts w:ascii="Book Antiqua" w:eastAsia="宋体" w:hAnsi="Book Antiqua" w:cs="Times New Roman"/>
          <w:kern w:val="2"/>
          <w:sz w:val="24"/>
          <w:szCs w:val="24"/>
          <w:lang w:eastAsia="zh-CN"/>
        </w:rPr>
        <w:t xml:space="preserve"> KW, </w:t>
      </w:r>
      <w:proofErr w:type="spellStart"/>
      <w:r w:rsidRPr="00EB561F">
        <w:rPr>
          <w:rFonts w:ascii="Book Antiqua" w:eastAsia="宋体" w:hAnsi="Book Antiqua" w:cs="Times New Roman"/>
          <w:kern w:val="2"/>
          <w:sz w:val="24"/>
          <w:szCs w:val="24"/>
          <w:lang w:eastAsia="zh-CN"/>
        </w:rPr>
        <w:t>Stijnen</w:t>
      </w:r>
      <w:proofErr w:type="spellEnd"/>
      <w:r w:rsidRPr="00EB561F">
        <w:rPr>
          <w:rFonts w:ascii="Book Antiqua" w:eastAsia="宋体" w:hAnsi="Book Antiqua" w:cs="Times New Roman"/>
          <w:kern w:val="2"/>
          <w:sz w:val="24"/>
          <w:szCs w:val="24"/>
          <w:lang w:eastAsia="zh-CN"/>
        </w:rPr>
        <w:t xml:space="preserve"> T, </w:t>
      </w:r>
      <w:proofErr w:type="spellStart"/>
      <w:r w:rsidRPr="00EB561F">
        <w:rPr>
          <w:rFonts w:ascii="Book Antiqua" w:eastAsia="宋体" w:hAnsi="Book Antiqua" w:cs="Times New Roman"/>
          <w:kern w:val="2"/>
          <w:sz w:val="24"/>
          <w:szCs w:val="24"/>
          <w:lang w:eastAsia="zh-CN"/>
        </w:rPr>
        <w:t>Hoedemaeker</w:t>
      </w:r>
      <w:proofErr w:type="spellEnd"/>
      <w:r w:rsidRPr="00EB561F">
        <w:rPr>
          <w:rFonts w:ascii="Book Antiqua" w:eastAsia="宋体" w:hAnsi="Book Antiqua" w:cs="Times New Roman"/>
          <w:kern w:val="2"/>
          <w:sz w:val="24"/>
          <w:szCs w:val="24"/>
          <w:lang w:eastAsia="zh-CN"/>
        </w:rPr>
        <w:t xml:space="preserve"> PJ, </w:t>
      </w:r>
      <w:proofErr w:type="spellStart"/>
      <w:r w:rsidRPr="00EB561F">
        <w:rPr>
          <w:rFonts w:ascii="Book Antiqua" w:eastAsia="宋体" w:hAnsi="Book Antiqua" w:cs="Times New Roman"/>
          <w:kern w:val="2"/>
          <w:sz w:val="24"/>
          <w:szCs w:val="24"/>
          <w:lang w:eastAsia="zh-CN"/>
        </w:rPr>
        <w:t>Vandenbroucke</w:t>
      </w:r>
      <w:proofErr w:type="spellEnd"/>
      <w:r w:rsidRPr="00EB561F">
        <w:rPr>
          <w:rFonts w:ascii="Book Antiqua" w:eastAsia="宋体" w:hAnsi="Book Antiqua" w:cs="Times New Roman"/>
          <w:kern w:val="2"/>
          <w:sz w:val="24"/>
          <w:szCs w:val="24"/>
          <w:lang w:eastAsia="zh-CN"/>
        </w:rPr>
        <w:t xml:space="preserve"> JP, </w:t>
      </w:r>
      <w:proofErr w:type="spellStart"/>
      <w:r w:rsidRPr="00EB561F">
        <w:rPr>
          <w:rFonts w:ascii="Book Antiqua" w:eastAsia="宋体" w:hAnsi="Book Antiqua" w:cs="Times New Roman"/>
          <w:kern w:val="2"/>
          <w:sz w:val="24"/>
          <w:szCs w:val="24"/>
          <w:lang w:eastAsia="zh-CN"/>
        </w:rPr>
        <w:t>Tytgat</w:t>
      </w:r>
      <w:proofErr w:type="spellEnd"/>
      <w:r w:rsidRPr="00EB561F">
        <w:rPr>
          <w:rFonts w:ascii="Book Antiqua" w:eastAsia="宋体" w:hAnsi="Book Antiqua" w:cs="Times New Roman"/>
          <w:kern w:val="2"/>
          <w:sz w:val="24"/>
          <w:szCs w:val="24"/>
          <w:lang w:eastAsia="zh-CN"/>
        </w:rPr>
        <w:t xml:space="preserve"> GN. Mortality caused by stomach cancer after remote partial gastrectomy for benign conditions: 40 years of follow up of an Amsterdam cohort of 2633 </w:t>
      </w:r>
      <w:proofErr w:type="spellStart"/>
      <w:r w:rsidRPr="00EB561F">
        <w:rPr>
          <w:rFonts w:ascii="Book Antiqua" w:eastAsia="宋体" w:hAnsi="Book Antiqua" w:cs="Times New Roman"/>
          <w:kern w:val="2"/>
          <w:sz w:val="24"/>
          <w:szCs w:val="24"/>
          <w:lang w:eastAsia="zh-CN"/>
        </w:rPr>
        <w:t>postgastrectomy</w:t>
      </w:r>
      <w:proofErr w:type="spellEnd"/>
      <w:r w:rsidRPr="00EB561F">
        <w:rPr>
          <w:rFonts w:ascii="Book Antiqua" w:eastAsia="宋体" w:hAnsi="Book Antiqua" w:cs="Times New Roman"/>
          <w:kern w:val="2"/>
          <w:sz w:val="24"/>
          <w:szCs w:val="24"/>
          <w:lang w:eastAsia="zh-CN"/>
        </w:rPr>
        <w:t xml:space="preserve"> patients. </w:t>
      </w:r>
      <w:r w:rsidRPr="00EB561F">
        <w:rPr>
          <w:rFonts w:ascii="Book Antiqua" w:eastAsia="宋体" w:hAnsi="Book Antiqua" w:cs="Times New Roman"/>
          <w:i/>
          <w:kern w:val="2"/>
          <w:sz w:val="24"/>
          <w:szCs w:val="24"/>
          <w:lang w:eastAsia="zh-CN"/>
        </w:rPr>
        <w:t>Gut</w:t>
      </w:r>
      <w:r w:rsidRPr="00EB561F">
        <w:rPr>
          <w:rFonts w:ascii="Book Antiqua" w:eastAsia="宋体" w:hAnsi="Book Antiqua" w:cs="Times New Roman"/>
          <w:kern w:val="2"/>
          <w:sz w:val="24"/>
          <w:szCs w:val="24"/>
          <w:lang w:eastAsia="zh-CN"/>
        </w:rPr>
        <w:t xml:space="preserve"> 1988; </w:t>
      </w:r>
      <w:r w:rsidRPr="00EB561F">
        <w:rPr>
          <w:rFonts w:ascii="Book Antiqua" w:eastAsia="宋体" w:hAnsi="Book Antiqua" w:cs="Times New Roman"/>
          <w:b/>
          <w:kern w:val="2"/>
          <w:sz w:val="24"/>
          <w:szCs w:val="24"/>
          <w:lang w:eastAsia="zh-CN"/>
        </w:rPr>
        <w:t>29</w:t>
      </w:r>
      <w:r w:rsidRPr="00EB561F">
        <w:rPr>
          <w:rFonts w:ascii="Book Antiqua" w:eastAsia="宋体" w:hAnsi="Book Antiqua" w:cs="Times New Roman"/>
          <w:kern w:val="2"/>
          <w:sz w:val="24"/>
          <w:szCs w:val="24"/>
          <w:lang w:eastAsia="zh-CN"/>
        </w:rPr>
        <w:t>: 1588-1590 [PMID: 3209117 DOI: 10.1136/gut.29.11.1588]</w:t>
      </w:r>
    </w:p>
    <w:p w14:paraId="45487B8E" w14:textId="77777777" w:rsidR="005F57A7" w:rsidRDefault="005F57A7">
      <w:pPr>
        <w:rPr>
          <w:rFonts w:ascii="Book Antiqua" w:hAnsi="Book Antiqua"/>
          <w:sz w:val="24"/>
          <w:szCs w:val="24"/>
        </w:rPr>
      </w:pPr>
      <w:r>
        <w:rPr>
          <w:rFonts w:ascii="Book Antiqua" w:hAnsi="Book Antiqua"/>
          <w:sz w:val="24"/>
          <w:szCs w:val="24"/>
        </w:rPr>
        <w:br w:type="page"/>
      </w:r>
    </w:p>
    <w:p w14:paraId="17CAB8AD" w14:textId="76E8350F" w:rsidR="005C6196" w:rsidRPr="00E20286" w:rsidRDefault="005C6196" w:rsidP="00E20286">
      <w:pPr>
        <w:adjustRightInd w:val="0"/>
        <w:snapToGrid w:val="0"/>
        <w:spacing w:after="0" w:line="360" w:lineRule="auto"/>
        <w:jc w:val="both"/>
        <w:rPr>
          <w:rFonts w:ascii="Book Antiqua" w:hAnsi="Book Antiqua"/>
          <w:b/>
          <w:sz w:val="24"/>
          <w:szCs w:val="24"/>
        </w:rPr>
      </w:pPr>
      <w:r w:rsidRPr="00E20286">
        <w:rPr>
          <w:rFonts w:ascii="Book Antiqua" w:hAnsi="Book Antiqua"/>
          <w:b/>
          <w:sz w:val="24"/>
          <w:szCs w:val="24"/>
        </w:rPr>
        <w:lastRenderedPageBreak/>
        <w:t>Footnotes</w:t>
      </w:r>
    </w:p>
    <w:p w14:paraId="53D85A57" w14:textId="77777777" w:rsidR="005C6196" w:rsidRPr="00E20286" w:rsidRDefault="005C6196" w:rsidP="00E20286">
      <w:pPr>
        <w:adjustRightInd w:val="0"/>
        <w:snapToGrid w:val="0"/>
        <w:spacing w:after="0" w:line="360" w:lineRule="auto"/>
        <w:jc w:val="both"/>
        <w:rPr>
          <w:rFonts w:ascii="Book Antiqua" w:hAnsi="Book Antiqua"/>
          <w:sz w:val="24"/>
          <w:szCs w:val="24"/>
        </w:rPr>
      </w:pPr>
      <w:r w:rsidRPr="00E20286">
        <w:rPr>
          <w:rFonts w:ascii="Book Antiqua" w:hAnsi="Book Antiqua"/>
          <w:b/>
          <w:sz w:val="24"/>
          <w:szCs w:val="24"/>
        </w:rPr>
        <w:t>Institutional review board statement</w:t>
      </w:r>
      <w:r w:rsidRPr="00E20286">
        <w:rPr>
          <w:rFonts w:ascii="Book Antiqua" w:hAnsi="Book Antiqua"/>
          <w:sz w:val="24"/>
          <w:szCs w:val="24"/>
        </w:rPr>
        <w:t>: The study protocol was approved by the Ethics Committee of Yokohama City University Medical Center Hospital (Approval number: D1602024).</w:t>
      </w:r>
    </w:p>
    <w:p w14:paraId="2E0EA57B" w14:textId="77777777" w:rsidR="005C6196" w:rsidRPr="00E20286" w:rsidRDefault="005C6196" w:rsidP="00E20286">
      <w:pPr>
        <w:adjustRightInd w:val="0"/>
        <w:snapToGrid w:val="0"/>
        <w:spacing w:after="0" w:line="360" w:lineRule="auto"/>
        <w:jc w:val="both"/>
        <w:rPr>
          <w:rFonts w:ascii="Book Antiqua" w:hAnsi="Book Antiqua"/>
          <w:sz w:val="24"/>
          <w:szCs w:val="24"/>
        </w:rPr>
      </w:pPr>
    </w:p>
    <w:p w14:paraId="02EF2C6A" w14:textId="77777777" w:rsidR="005C6196" w:rsidRPr="00E20286" w:rsidRDefault="005C6196" w:rsidP="00E20286">
      <w:pPr>
        <w:adjustRightInd w:val="0"/>
        <w:snapToGrid w:val="0"/>
        <w:spacing w:after="0" w:line="360" w:lineRule="auto"/>
        <w:jc w:val="both"/>
        <w:rPr>
          <w:rFonts w:ascii="Book Antiqua" w:hAnsi="Book Antiqua"/>
          <w:sz w:val="24"/>
          <w:szCs w:val="24"/>
        </w:rPr>
      </w:pPr>
      <w:r w:rsidRPr="00E20286">
        <w:rPr>
          <w:rFonts w:ascii="Book Antiqua" w:hAnsi="Book Antiqua"/>
          <w:b/>
          <w:sz w:val="24"/>
          <w:szCs w:val="24"/>
        </w:rPr>
        <w:t>Informed consent statement</w:t>
      </w:r>
      <w:r w:rsidRPr="00E20286">
        <w:rPr>
          <w:rFonts w:ascii="Book Antiqua" w:hAnsi="Book Antiqua"/>
          <w:sz w:val="24"/>
          <w:szCs w:val="24"/>
        </w:rPr>
        <w:t xml:space="preserve">: Patients were not required to provide informed consent to the study because the analysis used anonymous clinical data that were obtained after each patient agreed to treatment by written consent. </w:t>
      </w:r>
    </w:p>
    <w:p w14:paraId="2C8791FC" w14:textId="77777777" w:rsidR="005C6196" w:rsidRPr="00E20286" w:rsidRDefault="005C6196" w:rsidP="00E20286">
      <w:pPr>
        <w:adjustRightInd w:val="0"/>
        <w:snapToGrid w:val="0"/>
        <w:spacing w:after="0" w:line="360" w:lineRule="auto"/>
        <w:jc w:val="both"/>
        <w:rPr>
          <w:rFonts w:ascii="Book Antiqua" w:hAnsi="Book Antiqua"/>
          <w:sz w:val="24"/>
          <w:szCs w:val="24"/>
        </w:rPr>
      </w:pPr>
    </w:p>
    <w:p w14:paraId="67F84238" w14:textId="77777777" w:rsidR="005C6196" w:rsidRPr="00E20286" w:rsidRDefault="005C6196" w:rsidP="00E20286">
      <w:pPr>
        <w:adjustRightInd w:val="0"/>
        <w:snapToGrid w:val="0"/>
        <w:spacing w:after="0" w:line="360" w:lineRule="auto"/>
        <w:jc w:val="both"/>
        <w:rPr>
          <w:rFonts w:ascii="Book Antiqua" w:hAnsi="Book Antiqua"/>
          <w:sz w:val="24"/>
          <w:szCs w:val="24"/>
        </w:rPr>
      </w:pPr>
      <w:r w:rsidRPr="00E20286">
        <w:rPr>
          <w:rFonts w:ascii="Book Antiqua" w:hAnsi="Book Antiqua"/>
          <w:b/>
          <w:sz w:val="24"/>
          <w:szCs w:val="24"/>
        </w:rPr>
        <w:t>Conflict-of-interest statement</w:t>
      </w:r>
      <w:r w:rsidRPr="00E20286">
        <w:rPr>
          <w:rFonts w:ascii="Book Antiqua" w:hAnsi="Book Antiqua"/>
          <w:sz w:val="24"/>
          <w:szCs w:val="24"/>
        </w:rPr>
        <w:t>: All authors declare no conflicts of interest related to the manuscript.</w:t>
      </w:r>
    </w:p>
    <w:p w14:paraId="3A114EBD" w14:textId="77777777" w:rsidR="005C6196" w:rsidRPr="00E20286" w:rsidRDefault="005C6196" w:rsidP="00E20286">
      <w:pPr>
        <w:adjustRightInd w:val="0"/>
        <w:snapToGrid w:val="0"/>
        <w:spacing w:after="0" w:line="360" w:lineRule="auto"/>
        <w:jc w:val="both"/>
        <w:rPr>
          <w:rFonts w:ascii="Book Antiqua" w:hAnsi="Book Antiqua"/>
          <w:sz w:val="24"/>
          <w:szCs w:val="24"/>
        </w:rPr>
      </w:pPr>
    </w:p>
    <w:p w14:paraId="45066DD2" w14:textId="77777777" w:rsidR="005C6196" w:rsidRPr="00E20286" w:rsidRDefault="005C6196" w:rsidP="00E20286">
      <w:pPr>
        <w:adjustRightInd w:val="0"/>
        <w:snapToGrid w:val="0"/>
        <w:spacing w:after="0" w:line="360" w:lineRule="auto"/>
        <w:jc w:val="both"/>
        <w:rPr>
          <w:rFonts w:ascii="Book Antiqua" w:hAnsi="Book Antiqua"/>
          <w:sz w:val="24"/>
          <w:szCs w:val="24"/>
        </w:rPr>
      </w:pPr>
      <w:r w:rsidRPr="00E20286">
        <w:rPr>
          <w:rFonts w:ascii="Book Antiqua" w:hAnsi="Book Antiqua"/>
          <w:b/>
          <w:sz w:val="24"/>
          <w:szCs w:val="24"/>
        </w:rPr>
        <w:t>Data sharing statement</w:t>
      </w:r>
      <w:r w:rsidRPr="00E20286">
        <w:rPr>
          <w:rFonts w:ascii="Book Antiqua" w:hAnsi="Book Antiqua"/>
          <w:sz w:val="24"/>
          <w:szCs w:val="24"/>
        </w:rPr>
        <w:t>: No additional data are available.</w:t>
      </w:r>
    </w:p>
    <w:p w14:paraId="22AFDDDE" w14:textId="77777777" w:rsidR="005C6196" w:rsidRPr="00E20286" w:rsidRDefault="005C6196" w:rsidP="00E20286">
      <w:pPr>
        <w:adjustRightInd w:val="0"/>
        <w:snapToGrid w:val="0"/>
        <w:spacing w:after="0" w:line="360" w:lineRule="auto"/>
        <w:jc w:val="both"/>
        <w:rPr>
          <w:rFonts w:ascii="Book Antiqua" w:hAnsi="Book Antiqua"/>
          <w:sz w:val="24"/>
          <w:szCs w:val="24"/>
        </w:rPr>
      </w:pPr>
    </w:p>
    <w:p w14:paraId="4FDF598D" w14:textId="426CD161" w:rsidR="005C6196" w:rsidRPr="00E20286" w:rsidRDefault="005C6196" w:rsidP="00E20286">
      <w:pPr>
        <w:adjustRightInd w:val="0"/>
        <w:snapToGrid w:val="0"/>
        <w:spacing w:after="0" w:line="360" w:lineRule="auto"/>
        <w:jc w:val="both"/>
        <w:rPr>
          <w:rFonts w:ascii="Book Antiqua" w:eastAsia="宋体" w:hAnsi="Book Antiqua"/>
          <w:sz w:val="24"/>
          <w:szCs w:val="24"/>
          <w:lang w:eastAsia="zh-CN"/>
        </w:rPr>
      </w:pPr>
      <w:r w:rsidRPr="00E20286">
        <w:rPr>
          <w:rFonts w:ascii="Book Antiqua" w:hAnsi="Book Antiqua"/>
          <w:b/>
          <w:sz w:val="24"/>
          <w:szCs w:val="24"/>
        </w:rPr>
        <w:t>Open-Access</w:t>
      </w:r>
      <w:r w:rsidRPr="00E20286">
        <w:rPr>
          <w:rFonts w:ascii="Book Antiqua" w:hAnsi="Book Antiqua"/>
          <w:sz w:val="24"/>
          <w:szCs w:val="24"/>
        </w:rPr>
        <w:t xml:space="preserve">: </w:t>
      </w:r>
      <w:bookmarkStart w:id="173" w:name="OLE_LINK142"/>
      <w:r w:rsidR="00E20286" w:rsidRPr="00E20286">
        <w:rPr>
          <w:rFonts w:ascii="Book Antiqua" w:hAnsi="Book Antiqua"/>
          <w:color w:val="000000"/>
          <w:sz w:val="24"/>
          <w:szCs w:val="24"/>
        </w:rPr>
        <w:t xml:space="preserve">This article is an open-access </w:t>
      </w:r>
      <w:r w:rsidR="00E20286" w:rsidRPr="00E20286">
        <w:rPr>
          <w:rFonts w:ascii="Book Antiqua" w:hAnsi="Book Antiqua"/>
          <w:sz w:val="24"/>
          <w:szCs w:val="24"/>
        </w:rPr>
        <w:t xml:space="preserve">article that was selected </w:t>
      </w:r>
      <w:r w:rsidR="00E20286" w:rsidRPr="00E20286">
        <w:rPr>
          <w:rFonts w:ascii="Book Antiqua" w:hAnsi="Book Antiqua"/>
          <w:color w:val="000000"/>
          <w:sz w:val="24"/>
          <w:szCs w:val="24"/>
        </w:rPr>
        <w:t>by an in-house editor and fully peer-reviewed by external reviewers. It is distributed in accordance with the Creative Commons Attribution Non</w:t>
      </w:r>
      <w:r w:rsidR="00E20286" w:rsidRPr="00E20286">
        <w:rPr>
          <w:rFonts w:ascii="Book Antiqua" w:eastAsia="宋体" w:hAnsi="Book Antiqua"/>
          <w:color w:val="000000"/>
          <w:sz w:val="24"/>
          <w:szCs w:val="24"/>
          <w:lang w:eastAsia="zh-CN"/>
        </w:rPr>
        <w:t xml:space="preserve"> </w:t>
      </w:r>
      <w:r w:rsidR="00E20286" w:rsidRPr="00E20286">
        <w:rPr>
          <w:rFonts w:ascii="Book Antiqua" w:hAnsi="Book Antiqua"/>
          <w:color w:val="000000"/>
          <w:sz w:val="24"/>
          <w:szCs w:val="24"/>
        </w:rPr>
        <w:t>Commercial (CC BY-NC 4.0) license, which permits others to distribute, remix, adapt, build upon this work non-commercially, and license their derivative works on different terms, provided the original work is properly cited and the use is non-commercial. See: http://creativecommons.org/licenses/by-nc/4.0/</w:t>
      </w:r>
      <w:bookmarkEnd w:id="173"/>
    </w:p>
    <w:p w14:paraId="467B5023" w14:textId="77777777" w:rsidR="005C6196" w:rsidRPr="00E20286" w:rsidRDefault="005C6196" w:rsidP="00E20286">
      <w:pPr>
        <w:adjustRightInd w:val="0"/>
        <w:snapToGrid w:val="0"/>
        <w:spacing w:after="0" w:line="360" w:lineRule="auto"/>
        <w:jc w:val="both"/>
        <w:rPr>
          <w:rFonts w:ascii="Book Antiqua" w:hAnsi="Book Antiqua"/>
          <w:sz w:val="24"/>
          <w:szCs w:val="24"/>
        </w:rPr>
      </w:pPr>
    </w:p>
    <w:p w14:paraId="03BE275C" w14:textId="77777777" w:rsidR="005C6196" w:rsidRPr="00E20286" w:rsidRDefault="005C6196" w:rsidP="00E20286">
      <w:pPr>
        <w:adjustRightInd w:val="0"/>
        <w:snapToGrid w:val="0"/>
        <w:spacing w:after="0" w:line="360" w:lineRule="auto"/>
        <w:jc w:val="both"/>
        <w:rPr>
          <w:rFonts w:ascii="Book Antiqua" w:hAnsi="Book Antiqua"/>
          <w:sz w:val="24"/>
          <w:szCs w:val="24"/>
        </w:rPr>
      </w:pPr>
      <w:r w:rsidRPr="00E20286">
        <w:rPr>
          <w:rFonts w:ascii="Book Antiqua" w:hAnsi="Book Antiqua"/>
          <w:b/>
          <w:sz w:val="24"/>
          <w:szCs w:val="24"/>
        </w:rPr>
        <w:t>Manuscript source</w:t>
      </w:r>
      <w:r w:rsidRPr="00E20286">
        <w:rPr>
          <w:rFonts w:ascii="Book Antiqua" w:hAnsi="Book Antiqua"/>
          <w:sz w:val="24"/>
          <w:szCs w:val="24"/>
        </w:rPr>
        <w:t>: Unsolicited manuscript</w:t>
      </w:r>
    </w:p>
    <w:p w14:paraId="30F8A354" w14:textId="77777777" w:rsidR="005C6196" w:rsidRPr="00E20286" w:rsidRDefault="005C6196" w:rsidP="00E20286">
      <w:pPr>
        <w:adjustRightInd w:val="0"/>
        <w:snapToGrid w:val="0"/>
        <w:spacing w:after="0" w:line="360" w:lineRule="auto"/>
        <w:jc w:val="both"/>
        <w:rPr>
          <w:rFonts w:ascii="Book Antiqua" w:eastAsia="宋体" w:hAnsi="Book Antiqua"/>
          <w:sz w:val="24"/>
          <w:szCs w:val="24"/>
          <w:lang w:eastAsia="zh-CN"/>
        </w:rPr>
      </w:pPr>
    </w:p>
    <w:p w14:paraId="513EC848" w14:textId="386693FF" w:rsidR="00E20286" w:rsidRPr="00E20286" w:rsidRDefault="00E20286" w:rsidP="00E20286">
      <w:pPr>
        <w:widowControl w:val="0"/>
        <w:adjustRightInd w:val="0"/>
        <w:snapToGrid w:val="0"/>
        <w:spacing w:after="0" w:line="360" w:lineRule="auto"/>
        <w:jc w:val="both"/>
        <w:rPr>
          <w:rFonts w:ascii="Book Antiqua" w:eastAsia="等线" w:hAnsi="Book Antiqua" w:cs="Times New Roman"/>
          <w:b/>
          <w:bCs/>
          <w:color w:val="000000"/>
          <w:sz w:val="24"/>
          <w:szCs w:val="24"/>
          <w:lang w:val="hu-HU" w:eastAsia="zh-CN"/>
        </w:rPr>
      </w:pPr>
      <w:r w:rsidRPr="00E20286">
        <w:rPr>
          <w:rFonts w:ascii="Book Antiqua" w:eastAsia="等线" w:hAnsi="Book Antiqua" w:cs="Times New Roman"/>
          <w:b/>
          <w:bCs/>
          <w:color w:val="000000"/>
          <w:sz w:val="24"/>
          <w:szCs w:val="24"/>
          <w:lang w:val="hu-HU" w:eastAsia="hu-HU"/>
        </w:rPr>
        <w:t>Corresponding Author's Membership in Professional Societies</w:t>
      </w:r>
      <w:r w:rsidRPr="00E20286">
        <w:rPr>
          <w:rFonts w:ascii="Book Antiqua" w:eastAsia="等线" w:hAnsi="Book Antiqua" w:cs="Times New Roman"/>
          <w:b/>
          <w:bCs/>
          <w:color w:val="000000"/>
          <w:sz w:val="24"/>
          <w:szCs w:val="24"/>
          <w:lang w:val="hu-HU" w:eastAsia="zh-CN"/>
        </w:rPr>
        <w:t xml:space="preserve">: </w:t>
      </w:r>
      <w:r w:rsidRPr="00E20286">
        <w:rPr>
          <w:rFonts w:ascii="Book Antiqua" w:eastAsia="宋体" w:hAnsi="Book Antiqua"/>
          <w:sz w:val="24"/>
          <w:szCs w:val="24"/>
          <w:lang w:eastAsia="zh-CN"/>
        </w:rPr>
        <w:t>Japan gastroenterological endoscopy society</w:t>
      </w:r>
      <w:r w:rsidR="007602F6">
        <w:rPr>
          <w:rFonts w:ascii="Book Antiqua" w:eastAsia="宋体" w:hAnsi="Book Antiqua"/>
          <w:sz w:val="24"/>
          <w:szCs w:val="24"/>
          <w:lang w:eastAsia="zh-CN"/>
        </w:rPr>
        <w:t xml:space="preserve">, </w:t>
      </w:r>
      <w:r w:rsidR="007602F6" w:rsidRPr="007602F6">
        <w:rPr>
          <w:rFonts w:ascii="Book Antiqua" w:eastAsia="宋体" w:hAnsi="Book Antiqua"/>
          <w:sz w:val="24"/>
          <w:szCs w:val="24"/>
          <w:lang w:eastAsia="zh-CN"/>
        </w:rPr>
        <w:t>37620893</w:t>
      </w:r>
      <w:r w:rsidR="007602F6">
        <w:rPr>
          <w:rFonts w:ascii="Book Antiqua" w:eastAsia="宋体" w:hAnsi="Book Antiqua"/>
          <w:sz w:val="24"/>
          <w:szCs w:val="24"/>
          <w:lang w:eastAsia="zh-CN"/>
        </w:rPr>
        <w:t>.</w:t>
      </w:r>
    </w:p>
    <w:p w14:paraId="4D9E9C1D" w14:textId="77777777" w:rsidR="005C6196" w:rsidRPr="00E20286" w:rsidRDefault="005C6196" w:rsidP="00E20286">
      <w:pPr>
        <w:adjustRightInd w:val="0"/>
        <w:snapToGrid w:val="0"/>
        <w:spacing w:after="0" w:line="360" w:lineRule="auto"/>
        <w:jc w:val="both"/>
        <w:rPr>
          <w:rFonts w:ascii="Book Antiqua" w:hAnsi="Book Antiqua"/>
          <w:sz w:val="24"/>
          <w:szCs w:val="24"/>
        </w:rPr>
      </w:pPr>
    </w:p>
    <w:p w14:paraId="58D7F321" w14:textId="496CA88C" w:rsidR="005C6196" w:rsidRPr="00E20286" w:rsidRDefault="005C6196" w:rsidP="00E20286">
      <w:pPr>
        <w:adjustRightInd w:val="0"/>
        <w:snapToGrid w:val="0"/>
        <w:spacing w:after="0" w:line="360" w:lineRule="auto"/>
        <w:jc w:val="both"/>
        <w:rPr>
          <w:rFonts w:ascii="Book Antiqua" w:hAnsi="Book Antiqua"/>
          <w:sz w:val="24"/>
          <w:szCs w:val="24"/>
        </w:rPr>
      </w:pPr>
      <w:r w:rsidRPr="00E20286">
        <w:rPr>
          <w:rFonts w:ascii="Book Antiqua" w:hAnsi="Book Antiqua"/>
          <w:b/>
          <w:sz w:val="24"/>
          <w:szCs w:val="24"/>
        </w:rPr>
        <w:t>Peer-review started:</w:t>
      </w:r>
      <w:r w:rsidRPr="00E20286">
        <w:rPr>
          <w:rFonts w:ascii="Book Antiqua" w:hAnsi="Book Antiqua"/>
          <w:sz w:val="24"/>
          <w:szCs w:val="24"/>
        </w:rPr>
        <w:t xml:space="preserve"> </w:t>
      </w:r>
      <w:r w:rsidR="00E20286" w:rsidRPr="00E20286">
        <w:rPr>
          <w:rFonts w:ascii="Book Antiqua" w:eastAsia="宋体" w:hAnsi="Book Antiqua"/>
          <w:sz w:val="24"/>
          <w:szCs w:val="24"/>
          <w:lang w:eastAsia="zh-CN"/>
        </w:rPr>
        <w:t>January 28</w:t>
      </w:r>
      <w:r w:rsidRPr="00E20286">
        <w:rPr>
          <w:rFonts w:ascii="Book Antiqua" w:hAnsi="Book Antiqua"/>
          <w:sz w:val="24"/>
          <w:szCs w:val="24"/>
        </w:rPr>
        <w:t>, 2020</w:t>
      </w:r>
    </w:p>
    <w:p w14:paraId="6F9716B9" w14:textId="75432784" w:rsidR="005C6196" w:rsidRPr="00E20286" w:rsidRDefault="005C6196" w:rsidP="00E20286">
      <w:pPr>
        <w:adjustRightInd w:val="0"/>
        <w:snapToGrid w:val="0"/>
        <w:spacing w:after="0" w:line="360" w:lineRule="auto"/>
        <w:jc w:val="both"/>
        <w:rPr>
          <w:rFonts w:ascii="Book Antiqua" w:hAnsi="Book Antiqua"/>
          <w:sz w:val="24"/>
          <w:szCs w:val="24"/>
        </w:rPr>
      </w:pPr>
      <w:r w:rsidRPr="00E20286">
        <w:rPr>
          <w:rFonts w:ascii="Book Antiqua" w:hAnsi="Book Antiqua"/>
          <w:b/>
          <w:sz w:val="24"/>
          <w:szCs w:val="24"/>
        </w:rPr>
        <w:t>First decision</w:t>
      </w:r>
      <w:r w:rsidR="00E20286" w:rsidRPr="00E20286">
        <w:rPr>
          <w:rFonts w:ascii="Book Antiqua" w:hAnsi="Book Antiqua"/>
          <w:b/>
          <w:sz w:val="24"/>
          <w:szCs w:val="24"/>
        </w:rPr>
        <w:t>:</w:t>
      </w:r>
      <w:r w:rsidR="00E20286" w:rsidRPr="00E20286">
        <w:rPr>
          <w:rFonts w:ascii="Book Antiqua" w:hAnsi="Book Antiqua"/>
          <w:sz w:val="24"/>
          <w:szCs w:val="24"/>
        </w:rPr>
        <w:t xml:space="preserve"> February 2</w:t>
      </w:r>
      <w:r w:rsidR="00E20286" w:rsidRPr="00E20286">
        <w:rPr>
          <w:rFonts w:ascii="Book Antiqua" w:eastAsia="宋体" w:hAnsi="Book Antiqua"/>
          <w:sz w:val="24"/>
          <w:szCs w:val="24"/>
          <w:lang w:eastAsia="zh-CN"/>
        </w:rPr>
        <w:t>7</w:t>
      </w:r>
      <w:r w:rsidRPr="00E20286">
        <w:rPr>
          <w:rFonts w:ascii="Book Antiqua" w:hAnsi="Book Antiqua"/>
          <w:sz w:val="24"/>
          <w:szCs w:val="24"/>
        </w:rPr>
        <w:t>, 2020</w:t>
      </w:r>
    </w:p>
    <w:p w14:paraId="124F99F7" w14:textId="02C151B7" w:rsidR="005C6196" w:rsidRPr="00A06969" w:rsidRDefault="005C6196" w:rsidP="00E20286">
      <w:pPr>
        <w:adjustRightInd w:val="0"/>
        <w:snapToGrid w:val="0"/>
        <w:spacing w:after="0" w:line="360" w:lineRule="auto"/>
        <w:jc w:val="both"/>
        <w:rPr>
          <w:rFonts w:ascii="Book Antiqua" w:eastAsia="宋体" w:hAnsi="Book Antiqua" w:hint="eastAsia"/>
          <w:b/>
          <w:sz w:val="24"/>
          <w:szCs w:val="24"/>
          <w:lang w:eastAsia="zh-CN"/>
        </w:rPr>
      </w:pPr>
      <w:r w:rsidRPr="00E20286">
        <w:rPr>
          <w:rFonts w:ascii="Book Antiqua" w:hAnsi="Book Antiqua"/>
          <w:b/>
          <w:sz w:val="24"/>
          <w:szCs w:val="24"/>
        </w:rPr>
        <w:t xml:space="preserve">Article in press: </w:t>
      </w:r>
      <w:r w:rsidR="00A06969" w:rsidRPr="00A06969">
        <w:rPr>
          <w:rFonts w:ascii="Book Antiqua" w:eastAsia="宋体" w:hAnsi="Book Antiqua"/>
          <w:sz w:val="24"/>
          <w:szCs w:val="24"/>
          <w:lang w:eastAsia="zh-CN"/>
        </w:rPr>
        <w:t>May 14, 2020</w:t>
      </w:r>
    </w:p>
    <w:p w14:paraId="12D25BCB" w14:textId="77777777" w:rsidR="005C6196" w:rsidRPr="00E20286" w:rsidRDefault="005C6196" w:rsidP="00E20286">
      <w:pPr>
        <w:adjustRightInd w:val="0"/>
        <w:snapToGrid w:val="0"/>
        <w:spacing w:after="0" w:line="360" w:lineRule="auto"/>
        <w:jc w:val="both"/>
        <w:rPr>
          <w:rFonts w:ascii="Book Antiqua" w:hAnsi="Book Antiqua"/>
          <w:b/>
          <w:sz w:val="24"/>
          <w:szCs w:val="24"/>
        </w:rPr>
      </w:pPr>
    </w:p>
    <w:p w14:paraId="2B184407" w14:textId="77777777" w:rsidR="005C6196" w:rsidRPr="00E20286" w:rsidRDefault="005C6196" w:rsidP="00E20286">
      <w:pPr>
        <w:adjustRightInd w:val="0"/>
        <w:snapToGrid w:val="0"/>
        <w:spacing w:after="0" w:line="360" w:lineRule="auto"/>
        <w:jc w:val="both"/>
        <w:rPr>
          <w:rFonts w:ascii="Book Antiqua" w:hAnsi="Book Antiqua"/>
          <w:b/>
          <w:sz w:val="24"/>
          <w:szCs w:val="24"/>
        </w:rPr>
      </w:pPr>
      <w:r w:rsidRPr="00E20286">
        <w:rPr>
          <w:rFonts w:ascii="Book Antiqua" w:hAnsi="Book Antiqua"/>
          <w:b/>
          <w:sz w:val="24"/>
          <w:szCs w:val="24"/>
        </w:rPr>
        <w:lastRenderedPageBreak/>
        <w:t xml:space="preserve">Specialty type: </w:t>
      </w:r>
      <w:r w:rsidRPr="00E20286">
        <w:rPr>
          <w:rFonts w:ascii="Book Antiqua" w:hAnsi="Book Antiqua"/>
          <w:sz w:val="24"/>
          <w:szCs w:val="24"/>
        </w:rPr>
        <w:t>Gastroenterology and Hepatology</w:t>
      </w:r>
    </w:p>
    <w:p w14:paraId="5CF68CBE" w14:textId="5FA06EF1" w:rsidR="005C6196" w:rsidRPr="00E20286" w:rsidRDefault="00E20286" w:rsidP="00E20286">
      <w:pPr>
        <w:adjustRightInd w:val="0"/>
        <w:snapToGrid w:val="0"/>
        <w:spacing w:after="0" w:line="360" w:lineRule="auto"/>
        <w:jc w:val="both"/>
        <w:rPr>
          <w:rFonts w:ascii="Book Antiqua" w:hAnsi="Book Antiqua"/>
          <w:b/>
          <w:sz w:val="24"/>
          <w:szCs w:val="24"/>
        </w:rPr>
      </w:pPr>
      <w:r w:rsidRPr="00E20286">
        <w:rPr>
          <w:rFonts w:ascii="Book Antiqua" w:hAnsi="Book Antiqua" w:cs="宋体"/>
          <w:b/>
          <w:sz w:val="24"/>
          <w:szCs w:val="24"/>
          <w:lang w:eastAsia="zh-CN"/>
        </w:rPr>
        <w:t xml:space="preserve">Country/Territory of origin: </w:t>
      </w:r>
      <w:r w:rsidR="005C6196" w:rsidRPr="00E20286">
        <w:rPr>
          <w:rFonts w:ascii="Book Antiqua" w:hAnsi="Book Antiqua"/>
          <w:sz w:val="24"/>
          <w:szCs w:val="24"/>
        </w:rPr>
        <w:t>Japan</w:t>
      </w:r>
    </w:p>
    <w:p w14:paraId="0317B37A" w14:textId="77777777" w:rsidR="00E20286" w:rsidRPr="00E20286" w:rsidRDefault="00E20286" w:rsidP="00E20286">
      <w:pPr>
        <w:widowControl w:val="0"/>
        <w:adjustRightInd w:val="0"/>
        <w:snapToGrid w:val="0"/>
        <w:spacing w:after="0" w:line="360" w:lineRule="auto"/>
        <w:jc w:val="both"/>
        <w:rPr>
          <w:rFonts w:ascii="Book Antiqua" w:eastAsia="Times New Roman" w:hAnsi="Book Antiqua" w:cs="宋体"/>
          <w:b/>
          <w:sz w:val="24"/>
          <w:szCs w:val="24"/>
          <w:lang w:val="hu-HU" w:eastAsia="zh-CN"/>
        </w:rPr>
      </w:pPr>
      <w:r w:rsidRPr="00E20286">
        <w:rPr>
          <w:rFonts w:ascii="Book Antiqua" w:eastAsia="Times New Roman" w:hAnsi="Book Antiqua" w:cs="宋体"/>
          <w:b/>
          <w:sz w:val="24"/>
          <w:szCs w:val="24"/>
          <w:lang w:val="hu-HU" w:eastAsia="zh-CN"/>
        </w:rPr>
        <w:t>Peer-review report’s scientific quality classification</w:t>
      </w:r>
    </w:p>
    <w:p w14:paraId="3F4D056B" w14:textId="3B4A8357" w:rsidR="00E20286" w:rsidRPr="00E20286" w:rsidRDefault="00E20286" w:rsidP="00E20286">
      <w:pPr>
        <w:widowControl w:val="0"/>
        <w:adjustRightInd w:val="0"/>
        <w:snapToGrid w:val="0"/>
        <w:spacing w:after="0" w:line="360" w:lineRule="auto"/>
        <w:jc w:val="both"/>
        <w:rPr>
          <w:rFonts w:ascii="Book Antiqua" w:eastAsia="宋体" w:hAnsi="Book Antiqua" w:cs="宋体"/>
          <w:sz w:val="24"/>
          <w:szCs w:val="24"/>
          <w:lang w:val="hu-HU" w:eastAsia="zh-CN"/>
        </w:rPr>
      </w:pPr>
      <w:r w:rsidRPr="00E20286">
        <w:rPr>
          <w:rFonts w:ascii="Book Antiqua" w:eastAsia="Times New Roman" w:hAnsi="Book Antiqua" w:cs="宋体"/>
          <w:sz w:val="24"/>
          <w:szCs w:val="24"/>
          <w:lang w:val="hu-HU" w:eastAsia="zh-CN"/>
        </w:rPr>
        <w:t xml:space="preserve">Grade A (Excellent): </w:t>
      </w:r>
      <w:r w:rsidRPr="00E20286">
        <w:rPr>
          <w:rFonts w:ascii="Book Antiqua" w:eastAsia="宋体" w:hAnsi="Book Antiqua" w:cs="宋体"/>
          <w:sz w:val="24"/>
          <w:szCs w:val="24"/>
          <w:lang w:val="hu-HU" w:eastAsia="zh-CN"/>
        </w:rPr>
        <w:t>A, A</w:t>
      </w:r>
    </w:p>
    <w:p w14:paraId="08D5B943" w14:textId="15CBB77B" w:rsidR="00E20286" w:rsidRPr="00E20286" w:rsidRDefault="00E20286" w:rsidP="00E20286">
      <w:pPr>
        <w:widowControl w:val="0"/>
        <w:adjustRightInd w:val="0"/>
        <w:snapToGrid w:val="0"/>
        <w:spacing w:after="0" w:line="360" w:lineRule="auto"/>
        <w:jc w:val="both"/>
        <w:rPr>
          <w:rFonts w:ascii="Book Antiqua" w:eastAsia="宋体" w:hAnsi="Book Antiqua" w:cs="宋体"/>
          <w:sz w:val="24"/>
          <w:szCs w:val="24"/>
          <w:lang w:val="hu-HU" w:eastAsia="zh-CN"/>
        </w:rPr>
      </w:pPr>
      <w:r w:rsidRPr="00E20286">
        <w:rPr>
          <w:rFonts w:ascii="Book Antiqua" w:eastAsia="Times New Roman" w:hAnsi="Book Antiqua" w:cs="宋体"/>
          <w:sz w:val="24"/>
          <w:szCs w:val="24"/>
          <w:lang w:val="hu-HU" w:eastAsia="zh-CN"/>
        </w:rPr>
        <w:t xml:space="preserve">Grade B (Very good): </w:t>
      </w:r>
      <w:r w:rsidRPr="00E20286">
        <w:rPr>
          <w:rFonts w:ascii="Book Antiqua" w:eastAsia="宋体" w:hAnsi="Book Antiqua" w:cs="宋体"/>
          <w:sz w:val="24"/>
          <w:szCs w:val="24"/>
          <w:lang w:val="hu-HU" w:eastAsia="zh-CN"/>
        </w:rPr>
        <w:t>0</w:t>
      </w:r>
    </w:p>
    <w:p w14:paraId="0A30EC3A" w14:textId="6F581A9E" w:rsidR="00E20286" w:rsidRPr="00E20286" w:rsidRDefault="00E20286" w:rsidP="00E20286">
      <w:pPr>
        <w:widowControl w:val="0"/>
        <w:adjustRightInd w:val="0"/>
        <w:snapToGrid w:val="0"/>
        <w:spacing w:after="0" w:line="360" w:lineRule="auto"/>
        <w:jc w:val="both"/>
        <w:rPr>
          <w:rFonts w:ascii="Book Antiqua" w:eastAsia="宋体" w:hAnsi="Book Antiqua" w:cs="宋体"/>
          <w:sz w:val="24"/>
          <w:szCs w:val="24"/>
          <w:lang w:val="hu-HU" w:eastAsia="zh-CN"/>
        </w:rPr>
      </w:pPr>
      <w:r w:rsidRPr="00E20286">
        <w:rPr>
          <w:rFonts w:ascii="Book Antiqua" w:eastAsia="Times New Roman" w:hAnsi="Book Antiqua" w:cs="宋体"/>
          <w:sz w:val="24"/>
          <w:szCs w:val="24"/>
          <w:lang w:val="hu-HU" w:eastAsia="zh-CN"/>
        </w:rPr>
        <w:t xml:space="preserve">Grade C (Good): </w:t>
      </w:r>
      <w:r w:rsidRPr="00E20286">
        <w:rPr>
          <w:rFonts w:ascii="Book Antiqua" w:eastAsia="宋体" w:hAnsi="Book Antiqua" w:cs="宋体"/>
          <w:sz w:val="24"/>
          <w:szCs w:val="24"/>
          <w:lang w:val="hu-HU" w:eastAsia="zh-CN"/>
        </w:rPr>
        <w:t>0</w:t>
      </w:r>
    </w:p>
    <w:p w14:paraId="11E318FB" w14:textId="77777777" w:rsidR="00E20286" w:rsidRPr="00E20286" w:rsidRDefault="00E20286" w:rsidP="00E20286">
      <w:pPr>
        <w:widowControl w:val="0"/>
        <w:adjustRightInd w:val="0"/>
        <w:snapToGrid w:val="0"/>
        <w:spacing w:after="0" w:line="360" w:lineRule="auto"/>
        <w:jc w:val="both"/>
        <w:rPr>
          <w:rFonts w:ascii="Book Antiqua" w:eastAsia="Times New Roman" w:hAnsi="Book Antiqua" w:cs="宋体"/>
          <w:sz w:val="24"/>
          <w:szCs w:val="24"/>
          <w:lang w:val="hu-HU" w:eastAsia="zh-CN"/>
        </w:rPr>
      </w:pPr>
      <w:r w:rsidRPr="00E20286">
        <w:rPr>
          <w:rFonts w:ascii="Book Antiqua" w:eastAsia="Times New Roman" w:hAnsi="Book Antiqua" w:cs="宋体"/>
          <w:sz w:val="24"/>
          <w:szCs w:val="24"/>
          <w:lang w:val="hu-HU" w:eastAsia="zh-CN"/>
        </w:rPr>
        <w:t>Grade D (Fair): 0</w:t>
      </w:r>
    </w:p>
    <w:p w14:paraId="50421998" w14:textId="77777777" w:rsidR="00E20286" w:rsidRPr="00E20286" w:rsidRDefault="00E20286" w:rsidP="00E20286">
      <w:pPr>
        <w:widowControl w:val="0"/>
        <w:adjustRightInd w:val="0"/>
        <w:snapToGrid w:val="0"/>
        <w:spacing w:after="0" w:line="360" w:lineRule="auto"/>
        <w:jc w:val="both"/>
        <w:rPr>
          <w:rFonts w:ascii="Book Antiqua" w:eastAsia="等线" w:hAnsi="Book Antiqua" w:cs="Times New Roman"/>
          <w:kern w:val="2"/>
          <w:sz w:val="24"/>
          <w:szCs w:val="24"/>
          <w:lang w:val="hu-HU" w:eastAsia="zh-CN"/>
        </w:rPr>
      </w:pPr>
      <w:r w:rsidRPr="00E20286">
        <w:rPr>
          <w:rFonts w:ascii="Book Antiqua" w:eastAsia="Times New Roman" w:hAnsi="Book Antiqua" w:cs="宋体"/>
          <w:sz w:val="24"/>
          <w:szCs w:val="24"/>
          <w:lang w:val="hu-HU" w:eastAsia="zh-CN"/>
        </w:rPr>
        <w:t>Grade E (Poor): 0</w:t>
      </w:r>
    </w:p>
    <w:p w14:paraId="12DCAFD8" w14:textId="77777777" w:rsidR="00E20286" w:rsidRPr="00E20286" w:rsidRDefault="00E20286" w:rsidP="00E20286">
      <w:pPr>
        <w:adjustRightInd w:val="0"/>
        <w:snapToGrid w:val="0"/>
        <w:spacing w:after="0" w:line="360" w:lineRule="auto"/>
        <w:jc w:val="both"/>
        <w:rPr>
          <w:rFonts w:ascii="Book Antiqua" w:eastAsia="Times New Roman" w:hAnsi="Book Antiqua" w:cs="Times New Roman"/>
          <w:sz w:val="24"/>
          <w:szCs w:val="24"/>
          <w:lang w:val="hu-HU" w:eastAsia="hu-HU"/>
        </w:rPr>
      </w:pPr>
    </w:p>
    <w:p w14:paraId="4D37B2A6" w14:textId="22F9D6F7" w:rsidR="005C6196" w:rsidRPr="00E20286" w:rsidRDefault="00E20286" w:rsidP="00E20286">
      <w:pPr>
        <w:adjustRightInd w:val="0"/>
        <w:snapToGrid w:val="0"/>
        <w:spacing w:after="0" w:line="360" w:lineRule="auto"/>
        <w:jc w:val="both"/>
        <w:rPr>
          <w:rFonts w:ascii="Book Antiqua" w:hAnsi="Book Antiqua"/>
          <w:b/>
          <w:sz w:val="24"/>
          <w:szCs w:val="24"/>
        </w:rPr>
      </w:pPr>
      <w:r w:rsidRPr="00E20286">
        <w:rPr>
          <w:rFonts w:ascii="Book Antiqua" w:eastAsia="Times New Roman" w:hAnsi="Book Antiqua" w:cs="Times New Roman"/>
          <w:b/>
          <w:bCs/>
          <w:sz w:val="24"/>
          <w:szCs w:val="24"/>
          <w:lang w:val="hu-HU" w:eastAsia="hu-HU"/>
        </w:rPr>
        <w:t xml:space="preserve">P-Reviewer: </w:t>
      </w:r>
      <w:r w:rsidRPr="00E20286">
        <w:rPr>
          <w:rFonts w:ascii="Book Antiqua" w:eastAsia="Times New Roman" w:hAnsi="Book Antiqua" w:cs="Times New Roman"/>
          <w:bCs/>
          <w:sz w:val="24"/>
          <w:szCs w:val="24"/>
          <w:lang w:val="hu-HU" w:eastAsia="hu-HU"/>
        </w:rPr>
        <w:t>Eleftheriadis</w:t>
      </w:r>
      <w:r w:rsidRPr="00E20286">
        <w:rPr>
          <w:rFonts w:ascii="Book Antiqua" w:eastAsia="宋体" w:hAnsi="Book Antiqua" w:cs="Times New Roman"/>
          <w:bCs/>
          <w:sz w:val="24"/>
          <w:szCs w:val="24"/>
          <w:lang w:val="hu-HU" w:eastAsia="zh-CN"/>
        </w:rPr>
        <w:t xml:space="preserve"> N,</w:t>
      </w:r>
      <w:r w:rsidRPr="00E20286">
        <w:rPr>
          <w:rFonts w:ascii="Book Antiqua" w:hAnsi="Book Antiqua"/>
          <w:sz w:val="24"/>
          <w:szCs w:val="24"/>
        </w:rPr>
        <w:t xml:space="preserve"> </w:t>
      </w:r>
      <w:r w:rsidRPr="00E20286">
        <w:rPr>
          <w:rFonts w:ascii="Book Antiqua" w:eastAsia="宋体" w:hAnsi="Book Antiqua" w:cs="Times New Roman"/>
          <w:bCs/>
          <w:sz w:val="24"/>
          <w:szCs w:val="24"/>
          <w:lang w:val="hu-HU" w:eastAsia="zh-CN"/>
        </w:rPr>
        <w:t>Ziogas DE</w:t>
      </w:r>
      <w:r w:rsidRPr="00E20286">
        <w:rPr>
          <w:rFonts w:ascii="Book Antiqua" w:eastAsia="Times New Roman" w:hAnsi="Book Antiqua" w:cs="Times New Roman"/>
          <w:b/>
          <w:bCs/>
          <w:sz w:val="24"/>
          <w:szCs w:val="24"/>
          <w:lang w:val="hu-HU" w:eastAsia="hu-HU"/>
        </w:rPr>
        <w:t xml:space="preserve"> S-Editor:</w:t>
      </w:r>
      <w:r w:rsidRPr="00E20286">
        <w:rPr>
          <w:rFonts w:ascii="Book Antiqua" w:eastAsia="Times New Roman" w:hAnsi="Book Antiqua" w:cs="Times New Roman"/>
          <w:sz w:val="24"/>
          <w:szCs w:val="24"/>
          <w:lang w:val="hu-HU" w:eastAsia="hu-HU"/>
        </w:rPr>
        <w:t xml:space="preserve"> </w:t>
      </w:r>
      <w:r w:rsidRPr="00E20286">
        <w:rPr>
          <w:rFonts w:ascii="Book Antiqua" w:eastAsia="宋体" w:hAnsi="Book Antiqua" w:cs="Times New Roman"/>
          <w:sz w:val="24"/>
          <w:szCs w:val="24"/>
          <w:lang w:val="hu-HU" w:eastAsia="zh-CN"/>
        </w:rPr>
        <w:t xml:space="preserve">Zhang H </w:t>
      </w:r>
      <w:r w:rsidRPr="00E20286">
        <w:rPr>
          <w:rFonts w:ascii="Book Antiqua" w:eastAsia="Times New Roman" w:hAnsi="Book Antiqua" w:cs="Times New Roman"/>
          <w:b/>
          <w:bCs/>
          <w:sz w:val="24"/>
          <w:szCs w:val="24"/>
          <w:lang w:val="hu-HU" w:eastAsia="hu-HU"/>
        </w:rPr>
        <w:t>L-Editor:</w:t>
      </w:r>
      <w:r w:rsidR="00A06969">
        <w:rPr>
          <w:rFonts w:ascii="Book Antiqua" w:eastAsia="宋体" w:hAnsi="Book Antiqua" w:cs="Times New Roman" w:hint="eastAsia"/>
          <w:b/>
          <w:bCs/>
          <w:sz w:val="24"/>
          <w:szCs w:val="24"/>
          <w:lang w:val="hu-HU" w:eastAsia="zh-CN"/>
        </w:rPr>
        <w:t xml:space="preserve"> </w:t>
      </w:r>
      <w:r w:rsidR="00A06969" w:rsidRPr="00A06969">
        <w:rPr>
          <w:rFonts w:ascii="Book Antiqua" w:eastAsia="宋体" w:hAnsi="Book Antiqua" w:cs="Times New Roman" w:hint="eastAsia"/>
          <w:bCs/>
          <w:sz w:val="24"/>
          <w:szCs w:val="24"/>
          <w:lang w:val="hu-HU" w:eastAsia="zh-CN"/>
        </w:rPr>
        <w:t>A</w:t>
      </w:r>
      <w:r w:rsidR="00A06969">
        <w:rPr>
          <w:rFonts w:ascii="Book Antiqua" w:eastAsia="Times New Roman" w:hAnsi="Book Antiqua" w:cs="Times New Roman"/>
          <w:sz w:val="24"/>
          <w:szCs w:val="24"/>
          <w:lang w:val="hu-HU" w:eastAsia="hu-HU"/>
        </w:rPr>
        <w:t xml:space="preserve"> </w:t>
      </w:r>
      <w:r w:rsidRPr="00E20286">
        <w:rPr>
          <w:rFonts w:ascii="Book Antiqua" w:eastAsia="Times New Roman" w:hAnsi="Book Antiqua" w:cs="Times New Roman"/>
          <w:b/>
          <w:bCs/>
          <w:sz w:val="24"/>
          <w:szCs w:val="24"/>
          <w:lang w:val="hu-HU" w:eastAsia="hu-HU"/>
        </w:rPr>
        <w:t>E-Edito</w:t>
      </w:r>
      <w:r w:rsidRPr="00E20286">
        <w:rPr>
          <w:rFonts w:ascii="Book Antiqua" w:eastAsia="宋体" w:hAnsi="Book Antiqua" w:cs="Times New Roman"/>
          <w:b/>
          <w:bCs/>
          <w:sz w:val="24"/>
          <w:szCs w:val="24"/>
          <w:lang w:val="hu-HU" w:eastAsia="zh-CN"/>
        </w:rPr>
        <w:t>r:</w:t>
      </w:r>
      <w:r w:rsidR="00A06969">
        <w:rPr>
          <w:rFonts w:ascii="Book Antiqua" w:eastAsia="宋体" w:hAnsi="Book Antiqua" w:cs="Times New Roman" w:hint="eastAsia"/>
          <w:b/>
          <w:bCs/>
          <w:sz w:val="24"/>
          <w:szCs w:val="24"/>
          <w:lang w:val="hu-HU" w:eastAsia="zh-CN"/>
        </w:rPr>
        <w:t xml:space="preserve"> </w:t>
      </w:r>
      <w:r w:rsidR="00A06969" w:rsidRPr="00A06969">
        <w:rPr>
          <w:rFonts w:ascii="Book Antiqua" w:eastAsia="宋体" w:hAnsi="Book Antiqua" w:cs="Times New Roman"/>
          <w:bCs/>
          <w:sz w:val="24"/>
          <w:szCs w:val="24"/>
          <w:lang w:val="hu-HU" w:eastAsia="zh-CN"/>
        </w:rPr>
        <w:t>Zhang YL</w:t>
      </w:r>
      <w:r w:rsidR="005C6196" w:rsidRPr="00E20286">
        <w:rPr>
          <w:rFonts w:ascii="Book Antiqua" w:hAnsi="Book Antiqua"/>
          <w:b/>
          <w:sz w:val="24"/>
          <w:szCs w:val="24"/>
        </w:rPr>
        <w:br w:type="page"/>
      </w:r>
    </w:p>
    <w:p w14:paraId="7D62FFB2" w14:textId="3C3CF3F1" w:rsidR="005C6196" w:rsidRPr="00E20286" w:rsidRDefault="005C6196" w:rsidP="00E20286">
      <w:pPr>
        <w:adjustRightInd w:val="0"/>
        <w:snapToGrid w:val="0"/>
        <w:spacing w:after="0" w:line="360" w:lineRule="auto"/>
        <w:jc w:val="both"/>
        <w:rPr>
          <w:rFonts w:ascii="Book Antiqua" w:hAnsi="Book Antiqua"/>
          <w:b/>
          <w:sz w:val="24"/>
          <w:szCs w:val="24"/>
        </w:rPr>
      </w:pPr>
      <w:r w:rsidRPr="00E20286">
        <w:rPr>
          <w:rFonts w:ascii="Book Antiqua" w:hAnsi="Book Antiqua"/>
          <w:b/>
          <w:sz w:val="24"/>
          <w:szCs w:val="24"/>
        </w:rPr>
        <w:lastRenderedPageBreak/>
        <w:t>Figure Legends</w:t>
      </w:r>
    </w:p>
    <w:p w14:paraId="09673314" w14:textId="58EA3F07" w:rsidR="005C6196" w:rsidRPr="00E20286" w:rsidRDefault="00C06D6A" w:rsidP="00E20286">
      <w:pPr>
        <w:adjustRightInd w:val="0"/>
        <w:snapToGrid w:val="0"/>
        <w:spacing w:after="0" w:line="360" w:lineRule="auto"/>
        <w:jc w:val="both"/>
        <w:rPr>
          <w:rFonts w:ascii="Book Antiqua" w:hAnsi="Book Antiqua"/>
          <w:b/>
          <w:sz w:val="24"/>
          <w:szCs w:val="24"/>
        </w:rPr>
      </w:pPr>
      <w:r>
        <w:rPr>
          <w:rFonts w:ascii="Book Antiqua" w:hAnsi="Book Antiqua"/>
          <w:b/>
          <w:noProof/>
          <w:sz w:val="24"/>
          <w:szCs w:val="24"/>
          <w:lang w:eastAsia="zh-CN"/>
        </w:rPr>
        <w:drawing>
          <wp:inline distT="0" distB="0" distL="0" distR="0" wp14:anchorId="618263F1" wp14:editId="62E75F5B">
            <wp:extent cx="5393941" cy="3725694"/>
            <wp:effectExtent l="0" t="0" r="0" b="825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10678" cy="3737254"/>
                    </a:xfrm>
                    <a:prstGeom prst="rect">
                      <a:avLst/>
                    </a:prstGeom>
                    <a:noFill/>
                  </pic:spPr>
                </pic:pic>
              </a:graphicData>
            </a:graphic>
          </wp:inline>
        </w:drawing>
      </w:r>
    </w:p>
    <w:p w14:paraId="59F83A70" w14:textId="1217A0C0" w:rsidR="005C6196" w:rsidRPr="00E20286" w:rsidRDefault="005C6196" w:rsidP="00E20286">
      <w:pPr>
        <w:adjustRightInd w:val="0"/>
        <w:snapToGrid w:val="0"/>
        <w:spacing w:after="0" w:line="360" w:lineRule="auto"/>
        <w:jc w:val="both"/>
        <w:rPr>
          <w:rFonts w:ascii="Book Antiqua" w:hAnsi="Book Antiqua"/>
          <w:b/>
          <w:sz w:val="24"/>
          <w:szCs w:val="24"/>
        </w:rPr>
      </w:pPr>
      <w:r w:rsidRPr="00E20286">
        <w:rPr>
          <w:rFonts w:ascii="Book Antiqua" w:hAnsi="Book Antiqua"/>
          <w:b/>
          <w:sz w:val="24"/>
          <w:szCs w:val="24"/>
        </w:rPr>
        <w:t xml:space="preserve">Figure 1 Fundic gland type adenocarcinoma. </w:t>
      </w:r>
      <w:r w:rsidRPr="00E20286">
        <w:rPr>
          <w:rFonts w:ascii="Book Antiqua" w:hAnsi="Book Antiqua"/>
          <w:sz w:val="24"/>
          <w:szCs w:val="24"/>
        </w:rPr>
        <w:t xml:space="preserve">A: Cancer cells with enlarged nuclei formed irregular glands. The surface of the tumor was covered with non-cancerous epithelium, </w:t>
      </w:r>
      <w:bookmarkStart w:id="174" w:name="OLE_LINK68"/>
      <w:bookmarkStart w:id="175" w:name="OLE_LINK69"/>
      <w:bookmarkStart w:id="176" w:name="OLE_LINK70"/>
      <w:r w:rsidR="00C06D6A" w:rsidRPr="00C06D6A">
        <w:rPr>
          <w:rFonts w:ascii="Book Antiqua" w:hAnsi="Book Antiqua"/>
          <w:sz w:val="24"/>
          <w:szCs w:val="24"/>
        </w:rPr>
        <w:t>hematoxylin and eosin</w:t>
      </w:r>
      <w:bookmarkEnd w:id="174"/>
      <w:bookmarkEnd w:id="175"/>
      <w:bookmarkEnd w:id="176"/>
      <w:r w:rsidRPr="00E20286">
        <w:rPr>
          <w:rFonts w:ascii="Book Antiqua" w:hAnsi="Book Antiqua"/>
          <w:sz w:val="24"/>
          <w:szCs w:val="24"/>
        </w:rPr>
        <w:t>, original magnification 4</w:t>
      </w:r>
      <w:r w:rsidR="005102D5">
        <w:rPr>
          <w:rFonts w:ascii="Book Antiqua" w:hAnsi="Book Antiqua"/>
          <w:sz w:val="24"/>
          <w:szCs w:val="24"/>
        </w:rPr>
        <w:t xml:space="preserve"> </w:t>
      </w:r>
      <w:r w:rsidRPr="00E20286">
        <w:rPr>
          <w:rFonts w:ascii="Book Antiqua" w:hAnsi="Book Antiqua"/>
          <w:sz w:val="24"/>
          <w:szCs w:val="24"/>
        </w:rPr>
        <w:t>×; B: The tumor invaded into the submucosal layer in a state that kept the muscularis mucosa. The distance from muscularis mucosa was 75</w:t>
      </w:r>
      <w:r w:rsidR="005102D5">
        <w:rPr>
          <w:rFonts w:ascii="Book Antiqua" w:hAnsi="Book Antiqua"/>
          <w:sz w:val="24"/>
          <w:szCs w:val="24"/>
        </w:rPr>
        <w:t xml:space="preserve"> </w:t>
      </w:r>
      <w:proofErr w:type="spellStart"/>
      <w:r w:rsidRPr="00E20286">
        <w:rPr>
          <w:rFonts w:ascii="Book Antiqua" w:hAnsi="Book Antiqua"/>
          <w:sz w:val="24"/>
          <w:szCs w:val="24"/>
        </w:rPr>
        <w:t>μm</w:t>
      </w:r>
      <w:proofErr w:type="spellEnd"/>
      <w:r w:rsidRPr="00E20286">
        <w:rPr>
          <w:rFonts w:ascii="Book Antiqua" w:hAnsi="Book Antiqua"/>
          <w:sz w:val="24"/>
          <w:szCs w:val="24"/>
        </w:rPr>
        <w:t xml:space="preserve">, </w:t>
      </w:r>
      <w:proofErr w:type="spellStart"/>
      <w:r w:rsidR="00F65957" w:rsidRPr="00F65957">
        <w:rPr>
          <w:rFonts w:ascii="Book Antiqua" w:hAnsi="Book Antiqua"/>
          <w:sz w:val="24"/>
          <w:szCs w:val="24"/>
        </w:rPr>
        <w:t>hematoxylin</w:t>
      </w:r>
      <w:proofErr w:type="spellEnd"/>
      <w:r w:rsidR="00F65957" w:rsidRPr="00F65957">
        <w:rPr>
          <w:rFonts w:ascii="Book Antiqua" w:hAnsi="Book Antiqua"/>
          <w:sz w:val="24"/>
          <w:szCs w:val="24"/>
        </w:rPr>
        <w:t xml:space="preserve"> and eosin</w:t>
      </w:r>
      <w:r w:rsidRPr="00E20286">
        <w:rPr>
          <w:rFonts w:ascii="Book Antiqua" w:hAnsi="Book Antiqua"/>
          <w:sz w:val="24"/>
          <w:szCs w:val="24"/>
        </w:rPr>
        <w:t>, original magnification 40</w:t>
      </w:r>
      <w:r w:rsidR="005102D5">
        <w:rPr>
          <w:rFonts w:ascii="Book Antiqua" w:hAnsi="Book Antiqua"/>
          <w:sz w:val="24"/>
          <w:szCs w:val="24"/>
        </w:rPr>
        <w:t xml:space="preserve"> </w:t>
      </w:r>
      <w:r w:rsidRPr="00E20286">
        <w:rPr>
          <w:rFonts w:ascii="Book Antiqua" w:hAnsi="Book Antiqua"/>
          <w:sz w:val="24"/>
          <w:szCs w:val="24"/>
        </w:rPr>
        <w:t xml:space="preserve">×; C: PG-I stains showed focal positive for cancer cells; D: The </w:t>
      </w:r>
      <w:r w:rsidR="00F65957" w:rsidRPr="00F65957">
        <w:rPr>
          <w:rFonts w:ascii="Book Antiqua" w:hAnsi="Book Antiqua"/>
          <w:sz w:val="24"/>
          <w:szCs w:val="24"/>
        </w:rPr>
        <w:t>submucosal tumor</w:t>
      </w:r>
      <w:r w:rsidRPr="00E20286">
        <w:rPr>
          <w:rFonts w:ascii="Book Antiqua" w:hAnsi="Book Antiqua"/>
          <w:sz w:val="24"/>
          <w:szCs w:val="24"/>
        </w:rPr>
        <w:t xml:space="preserve"> like a small protrusion on the greater curvature of the upper gastric body, </w:t>
      </w:r>
      <w:r w:rsidR="00F65957" w:rsidRPr="00F65957">
        <w:rPr>
          <w:rFonts w:ascii="Book Antiqua" w:hAnsi="Book Antiqua"/>
          <w:sz w:val="24"/>
          <w:szCs w:val="24"/>
        </w:rPr>
        <w:t>white light endoscopy</w:t>
      </w:r>
      <w:r w:rsidRPr="00E20286">
        <w:rPr>
          <w:rFonts w:ascii="Book Antiqua" w:hAnsi="Book Antiqua"/>
          <w:sz w:val="24"/>
          <w:szCs w:val="24"/>
        </w:rPr>
        <w:t xml:space="preserve">; E: The surface of the tumor was covered with normal epithelium, </w:t>
      </w:r>
      <w:r w:rsidR="00F65957" w:rsidRPr="00F65957">
        <w:rPr>
          <w:rFonts w:ascii="Book Antiqua" w:hAnsi="Book Antiqua"/>
          <w:sz w:val="24"/>
          <w:szCs w:val="24"/>
        </w:rPr>
        <w:t>magnifying endoscopy with narrow-band imaging</w:t>
      </w:r>
      <w:r w:rsidRPr="00E20286">
        <w:rPr>
          <w:rFonts w:ascii="Book Antiqua" w:hAnsi="Book Antiqua"/>
          <w:sz w:val="24"/>
          <w:szCs w:val="24"/>
        </w:rPr>
        <w:t xml:space="preserve">. </w:t>
      </w:r>
    </w:p>
    <w:p w14:paraId="5DB86482" w14:textId="0B8C880F" w:rsidR="00421E99" w:rsidRDefault="00421E99">
      <w:pPr>
        <w:rPr>
          <w:rFonts w:ascii="Book Antiqua" w:hAnsi="Book Antiqua"/>
          <w:sz w:val="24"/>
          <w:szCs w:val="24"/>
        </w:rPr>
      </w:pPr>
      <w:r>
        <w:rPr>
          <w:rFonts w:ascii="Book Antiqua" w:hAnsi="Book Antiqua"/>
          <w:sz w:val="24"/>
          <w:szCs w:val="24"/>
        </w:rPr>
        <w:br w:type="page"/>
      </w:r>
    </w:p>
    <w:p w14:paraId="294C4ECA" w14:textId="428C7389" w:rsidR="005C6196" w:rsidRPr="00E20286" w:rsidRDefault="00421E99" w:rsidP="00E20286">
      <w:pPr>
        <w:adjustRightInd w:val="0"/>
        <w:snapToGrid w:val="0"/>
        <w:spacing w:after="0" w:line="360" w:lineRule="auto"/>
        <w:jc w:val="both"/>
        <w:rPr>
          <w:rFonts w:ascii="Book Antiqua" w:hAnsi="Book Antiqua"/>
          <w:sz w:val="24"/>
          <w:szCs w:val="24"/>
        </w:rPr>
      </w:pPr>
      <w:r>
        <w:rPr>
          <w:rFonts w:ascii="Book Antiqua" w:hAnsi="Book Antiqua"/>
          <w:noProof/>
          <w:sz w:val="24"/>
          <w:szCs w:val="24"/>
          <w:lang w:eastAsia="zh-CN"/>
        </w:rPr>
        <w:lastRenderedPageBreak/>
        <w:drawing>
          <wp:inline distT="0" distB="0" distL="0" distR="0" wp14:anchorId="19D350DE" wp14:editId="682EBE21">
            <wp:extent cx="5398851" cy="3428237"/>
            <wp:effectExtent l="0" t="0" r="0" b="127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412815" cy="3437104"/>
                    </a:xfrm>
                    <a:prstGeom prst="rect">
                      <a:avLst/>
                    </a:prstGeom>
                    <a:noFill/>
                  </pic:spPr>
                </pic:pic>
              </a:graphicData>
            </a:graphic>
          </wp:inline>
        </w:drawing>
      </w:r>
    </w:p>
    <w:p w14:paraId="06BCBB53" w14:textId="2F7E9A80" w:rsidR="005C6196" w:rsidRPr="00E20286" w:rsidRDefault="00550CAB" w:rsidP="00E20286">
      <w:pPr>
        <w:adjustRightInd w:val="0"/>
        <w:snapToGrid w:val="0"/>
        <w:spacing w:after="0" w:line="360" w:lineRule="auto"/>
        <w:jc w:val="both"/>
        <w:rPr>
          <w:rFonts w:ascii="Book Antiqua" w:hAnsi="Book Antiqua"/>
          <w:sz w:val="24"/>
          <w:szCs w:val="24"/>
        </w:rPr>
      </w:pPr>
      <w:r>
        <w:rPr>
          <w:rFonts w:ascii="Book Antiqua" w:hAnsi="Book Antiqua"/>
          <w:b/>
          <w:sz w:val="24"/>
          <w:szCs w:val="24"/>
        </w:rPr>
        <w:t>Figure</w:t>
      </w:r>
      <w:r>
        <w:rPr>
          <w:rFonts w:ascii="Book Antiqua" w:eastAsia="宋体" w:hAnsi="Book Antiqua" w:hint="eastAsia"/>
          <w:b/>
          <w:sz w:val="24"/>
          <w:szCs w:val="24"/>
          <w:lang w:eastAsia="zh-CN"/>
        </w:rPr>
        <w:t xml:space="preserve"> 2 </w:t>
      </w:r>
      <w:r w:rsidR="005C6196" w:rsidRPr="00E20286">
        <w:rPr>
          <w:rFonts w:ascii="Book Antiqua" w:hAnsi="Book Antiqua"/>
          <w:b/>
          <w:sz w:val="24"/>
          <w:szCs w:val="24"/>
        </w:rPr>
        <w:t>Foveolar type adenocarcinoma</w:t>
      </w:r>
      <w:r>
        <w:rPr>
          <w:rFonts w:ascii="Book Antiqua" w:eastAsia="宋体" w:hAnsi="Book Antiqua" w:hint="eastAsia"/>
          <w:b/>
          <w:sz w:val="24"/>
          <w:szCs w:val="24"/>
          <w:lang w:eastAsia="zh-CN"/>
        </w:rPr>
        <w:t>.</w:t>
      </w:r>
      <w:r w:rsidR="005C6196" w:rsidRPr="00E20286">
        <w:rPr>
          <w:rFonts w:ascii="Book Antiqua" w:hAnsi="Book Antiqua"/>
          <w:sz w:val="24"/>
          <w:szCs w:val="24"/>
        </w:rPr>
        <w:t xml:space="preserve"> A: The villous structure composed of dysplastic columnar cells with clear cytoplasm. </w:t>
      </w:r>
      <w:r w:rsidRPr="00550CAB">
        <w:rPr>
          <w:rFonts w:ascii="Book Antiqua" w:hAnsi="Book Antiqua"/>
          <w:sz w:val="24"/>
          <w:szCs w:val="24"/>
        </w:rPr>
        <w:t>Hematoxylin and eosin</w:t>
      </w:r>
      <w:r w:rsidR="005C6196" w:rsidRPr="00E20286">
        <w:rPr>
          <w:rFonts w:ascii="Book Antiqua" w:hAnsi="Book Antiqua"/>
          <w:sz w:val="24"/>
          <w:szCs w:val="24"/>
        </w:rPr>
        <w:t>, original magnification 4</w:t>
      </w:r>
      <w:r w:rsidR="005102D5">
        <w:rPr>
          <w:rFonts w:ascii="Book Antiqua" w:hAnsi="Book Antiqua"/>
          <w:sz w:val="24"/>
          <w:szCs w:val="24"/>
        </w:rPr>
        <w:t xml:space="preserve"> </w:t>
      </w:r>
      <w:r w:rsidR="005C6196" w:rsidRPr="00E20286">
        <w:rPr>
          <w:rFonts w:ascii="Book Antiqua" w:hAnsi="Book Antiqua"/>
          <w:sz w:val="24"/>
          <w:szCs w:val="24"/>
        </w:rPr>
        <w:t xml:space="preserve">×; B: MUC5AC was positive for cancer; C: MUC6 was negative for cancer but positive for expanded noncancerous glands in the middle layer of mucosa; D: Whitish laterally spreading elevated lesion was seen at the greater curvature of the upper gastric body, </w:t>
      </w:r>
      <w:r w:rsidRPr="00550CAB">
        <w:rPr>
          <w:rFonts w:ascii="Book Antiqua" w:hAnsi="Book Antiqua"/>
          <w:sz w:val="24"/>
          <w:szCs w:val="24"/>
        </w:rPr>
        <w:t>white light endoscopy</w:t>
      </w:r>
      <w:r w:rsidR="005C6196" w:rsidRPr="00E20286">
        <w:rPr>
          <w:rFonts w:ascii="Book Antiqua" w:hAnsi="Book Antiqua"/>
          <w:sz w:val="24"/>
          <w:szCs w:val="24"/>
        </w:rPr>
        <w:t xml:space="preserve">; E: A papillary or villous like fine mucosal pattern with intra-structural irregular vessels in all lesions, one lesion showed raspberry-like appearance </w:t>
      </w:r>
      <w:r w:rsidRPr="00550CAB">
        <w:rPr>
          <w:rFonts w:ascii="Book Antiqua" w:hAnsi="Book Antiqua"/>
          <w:sz w:val="24"/>
          <w:szCs w:val="24"/>
        </w:rPr>
        <w:t>magnifying endoscopy with narrow-band imaging</w:t>
      </w:r>
      <w:r>
        <w:rPr>
          <w:rFonts w:ascii="Book Antiqua" w:eastAsia="宋体" w:hAnsi="Book Antiqua" w:hint="eastAsia"/>
          <w:sz w:val="24"/>
          <w:szCs w:val="24"/>
          <w:lang w:eastAsia="zh-CN"/>
        </w:rPr>
        <w:t>;</w:t>
      </w:r>
      <w:r w:rsidR="005C6196" w:rsidRPr="00E20286">
        <w:rPr>
          <w:rFonts w:ascii="Book Antiqua" w:hAnsi="Book Antiqua"/>
          <w:sz w:val="24"/>
          <w:szCs w:val="24"/>
        </w:rPr>
        <w:t xml:space="preserve"> </w:t>
      </w:r>
      <w:r w:rsidR="005C6196" w:rsidRPr="00550CAB">
        <w:rPr>
          <w:rFonts w:ascii="Book Antiqua" w:hAnsi="Book Antiqua"/>
          <w:sz w:val="24"/>
          <w:szCs w:val="24"/>
        </w:rPr>
        <w:t>F:</w:t>
      </w:r>
      <w:r w:rsidR="005C6196" w:rsidRPr="00E20286">
        <w:rPr>
          <w:rFonts w:ascii="Book Antiqua" w:hAnsi="Book Antiqua"/>
          <w:b/>
          <w:sz w:val="24"/>
          <w:szCs w:val="24"/>
        </w:rPr>
        <w:t xml:space="preserve"> </w:t>
      </w:r>
      <w:r>
        <w:rPr>
          <w:rFonts w:ascii="Book Antiqua" w:eastAsia="宋体" w:hAnsi="Book Antiqua" w:hint="eastAsia"/>
          <w:sz w:val="24"/>
          <w:szCs w:val="24"/>
          <w:lang w:eastAsia="zh-CN"/>
        </w:rPr>
        <w:t>O</w:t>
      </w:r>
      <w:r w:rsidR="005C6196" w:rsidRPr="00E20286">
        <w:rPr>
          <w:rFonts w:ascii="Book Antiqua" w:hAnsi="Book Antiqua"/>
          <w:sz w:val="24"/>
          <w:szCs w:val="24"/>
        </w:rPr>
        <w:t xml:space="preserve">ne lesion showed raspberry-like appearance. </w:t>
      </w:r>
    </w:p>
    <w:p w14:paraId="17FDCC38" w14:textId="58A0EB75" w:rsidR="00421E99" w:rsidRDefault="00421E99">
      <w:pPr>
        <w:rPr>
          <w:rFonts w:ascii="Book Antiqua" w:hAnsi="Book Antiqua"/>
          <w:sz w:val="24"/>
          <w:szCs w:val="24"/>
        </w:rPr>
      </w:pPr>
      <w:r>
        <w:rPr>
          <w:rFonts w:ascii="Book Antiqua" w:hAnsi="Book Antiqua"/>
          <w:sz w:val="24"/>
          <w:szCs w:val="24"/>
        </w:rPr>
        <w:br w:type="page"/>
      </w:r>
    </w:p>
    <w:p w14:paraId="3075BD26" w14:textId="5DADC34C" w:rsidR="005C6196" w:rsidRPr="00E20286" w:rsidRDefault="00421E99" w:rsidP="00E20286">
      <w:pPr>
        <w:adjustRightInd w:val="0"/>
        <w:snapToGrid w:val="0"/>
        <w:spacing w:after="0" w:line="360" w:lineRule="auto"/>
        <w:jc w:val="both"/>
        <w:rPr>
          <w:rFonts w:ascii="Book Antiqua" w:hAnsi="Book Antiqua"/>
          <w:sz w:val="24"/>
          <w:szCs w:val="24"/>
        </w:rPr>
      </w:pPr>
      <w:r>
        <w:rPr>
          <w:rFonts w:ascii="Book Antiqua" w:hAnsi="Book Antiqua"/>
          <w:noProof/>
          <w:sz w:val="24"/>
          <w:szCs w:val="24"/>
          <w:lang w:eastAsia="zh-CN"/>
        </w:rPr>
        <w:lastRenderedPageBreak/>
        <w:drawing>
          <wp:inline distT="0" distB="0" distL="0" distR="0" wp14:anchorId="247ABE97" wp14:editId="2658ADB7">
            <wp:extent cx="5435359" cy="3667327"/>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438799" cy="3669648"/>
                    </a:xfrm>
                    <a:prstGeom prst="rect">
                      <a:avLst/>
                    </a:prstGeom>
                    <a:noFill/>
                  </pic:spPr>
                </pic:pic>
              </a:graphicData>
            </a:graphic>
          </wp:inline>
        </w:drawing>
      </w:r>
    </w:p>
    <w:p w14:paraId="4E2B05A8" w14:textId="26F9F58C" w:rsidR="005C6196" w:rsidRPr="00E20286" w:rsidRDefault="005C6196" w:rsidP="00E20286">
      <w:pPr>
        <w:adjustRightInd w:val="0"/>
        <w:snapToGrid w:val="0"/>
        <w:spacing w:after="0" w:line="360" w:lineRule="auto"/>
        <w:jc w:val="both"/>
        <w:rPr>
          <w:rFonts w:ascii="Book Antiqua" w:hAnsi="Book Antiqua"/>
          <w:sz w:val="24"/>
          <w:szCs w:val="24"/>
        </w:rPr>
      </w:pPr>
      <w:r w:rsidRPr="00E20286">
        <w:rPr>
          <w:rFonts w:ascii="Book Antiqua" w:hAnsi="Book Antiqua"/>
          <w:b/>
          <w:sz w:val="24"/>
          <w:szCs w:val="24"/>
        </w:rPr>
        <w:t>Figure 3 Intestinal-type adenocarcinoma</w:t>
      </w:r>
      <w:r w:rsidR="00A45C35">
        <w:rPr>
          <w:rFonts w:ascii="Book Antiqua" w:eastAsia="宋体" w:hAnsi="Book Antiqua" w:hint="eastAsia"/>
          <w:b/>
          <w:sz w:val="24"/>
          <w:szCs w:val="24"/>
          <w:lang w:eastAsia="zh-CN"/>
        </w:rPr>
        <w:t>.</w:t>
      </w:r>
      <w:r w:rsidRPr="00E20286">
        <w:rPr>
          <w:rFonts w:ascii="Book Antiqua" w:hAnsi="Book Antiqua"/>
          <w:sz w:val="24"/>
          <w:szCs w:val="24"/>
        </w:rPr>
        <w:t xml:space="preserve"> A: The tubular structures lined by tall columnar cells with </w:t>
      </w:r>
      <w:proofErr w:type="spellStart"/>
      <w:r w:rsidRPr="00E20286">
        <w:rPr>
          <w:rFonts w:ascii="Book Antiqua" w:hAnsi="Book Antiqua"/>
          <w:sz w:val="24"/>
          <w:szCs w:val="24"/>
        </w:rPr>
        <w:t>hyperchromatic</w:t>
      </w:r>
      <w:proofErr w:type="spellEnd"/>
      <w:r w:rsidRPr="00E20286">
        <w:rPr>
          <w:rFonts w:ascii="Book Antiqua" w:hAnsi="Book Antiqua"/>
          <w:sz w:val="24"/>
          <w:szCs w:val="24"/>
        </w:rPr>
        <w:t xml:space="preserve">, </w:t>
      </w:r>
      <w:proofErr w:type="spellStart"/>
      <w:r w:rsidRPr="00E20286">
        <w:rPr>
          <w:rFonts w:ascii="Book Antiqua" w:hAnsi="Book Antiqua"/>
          <w:sz w:val="24"/>
          <w:szCs w:val="24"/>
        </w:rPr>
        <w:t>pencillate</w:t>
      </w:r>
      <w:proofErr w:type="spellEnd"/>
      <w:r w:rsidRPr="00E20286">
        <w:rPr>
          <w:rFonts w:ascii="Book Antiqua" w:hAnsi="Book Antiqua"/>
          <w:sz w:val="24"/>
          <w:szCs w:val="24"/>
        </w:rPr>
        <w:t xml:space="preserve">, and </w:t>
      </w:r>
      <w:proofErr w:type="spellStart"/>
      <w:r w:rsidRPr="00E20286">
        <w:rPr>
          <w:rFonts w:ascii="Book Antiqua" w:hAnsi="Book Antiqua"/>
          <w:sz w:val="24"/>
          <w:szCs w:val="24"/>
        </w:rPr>
        <w:t>pseudostratified</w:t>
      </w:r>
      <w:proofErr w:type="spellEnd"/>
      <w:r w:rsidRPr="00E20286">
        <w:rPr>
          <w:rFonts w:ascii="Book Antiqua" w:hAnsi="Book Antiqua"/>
          <w:sz w:val="24"/>
          <w:szCs w:val="24"/>
        </w:rPr>
        <w:t xml:space="preserve"> nuclei, </w:t>
      </w:r>
      <w:r w:rsidR="003629CD" w:rsidRPr="003629CD">
        <w:rPr>
          <w:rFonts w:ascii="Book Antiqua" w:hAnsi="Book Antiqua"/>
          <w:sz w:val="24"/>
          <w:szCs w:val="24"/>
        </w:rPr>
        <w:t>hematoxylin and eosin</w:t>
      </w:r>
      <w:r w:rsidRPr="00E20286">
        <w:rPr>
          <w:rFonts w:ascii="Book Antiqua" w:hAnsi="Book Antiqua"/>
          <w:sz w:val="24"/>
          <w:szCs w:val="24"/>
        </w:rPr>
        <w:t>, original magnification 4</w:t>
      </w:r>
      <w:r w:rsidR="005102D5">
        <w:rPr>
          <w:rFonts w:ascii="Book Antiqua" w:hAnsi="Book Antiqua"/>
          <w:sz w:val="24"/>
          <w:szCs w:val="24"/>
        </w:rPr>
        <w:t xml:space="preserve"> </w:t>
      </w:r>
      <w:r w:rsidRPr="00E20286">
        <w:rPr>
          <w:rFonts w:ascii="Book Antiqua" w:hAnsi="Book Antiqua"/>
          <w:sz w:val="24"/>
          <w:szCs w:val="24"/>
        </w:rPr>
        <w:t xml:space="preserve">×; B: MUC2 was weakly positive for cancer cells; C: CD10 was positive for cancer cells; D: 0-IIa+IIc type tumor mimicking </w:t>
      </w:r>
      <w:proofErr w:type="spellStart"/>
      <w:r w:rsidRPr="00E20286">
        <w:rPr>
          <w:rFonts w:ascii="Book Antiqua" w:hAnsi="Book Antiqua"/>
          <w:sz w:val="24"/>
          <w:szCs w:val="24"/>
        </w:rPr>
        <w:t>verrucosa</w:t>
      </w:r>
      <w:proofErr w:type="spellEnd"/>
      <w:r w:rsidRPr="00E20286">
        <w:rPr>
          <w:rFonts w:ascii="Book Antiqua" w:hAnsi="Book Antiqua"/>
          <w:sz w:val="24"/>
          <w:szCs w:val="24"/>
        </w:rPr>
        <w:t xml:space="preserve"> on the gastric antrum, </w:t>
      </w:r>
      <w:r w:rsidR="003629CD" w:rsidRPr="003629CD">
        <w:rPr>
          <w:rFonts w:ascii="Book Antiqua" w:hAnsi="Book Antiqua"/>
          <w:sz w:val="24"/>
          <w:szCs w:val="24"/>
        </w:rPr>
        <w:t>white light endoscopy</w:t>
      </w:r>
      <w:r w:rsidRPr="00E20286">
        <w:rPr>
          <w:rFonts w:ascii="Book Antiqua" w:hAnsi="Book Antiqua"/>
          <w:sz w:val="24"/>
          <w:szCs w:val="24"/>
        </w:rPr>
        <w:t xml:space="preserve">; E: An irregular microvascular pattern and irregular </w:t>
      </w:r>
      <w:proofErr w:type="spellStart"/>
      <w:r w:rsidRPr="00E20286">
        <w:rPr>
          <w:rFonts w:ascii="Book Antiqua" w:hAnsi="Book Antiqua"/>
          <w:sz w:val="24"/>
          <w:szCs w:val="24"/>
        </w:rPr>
        <w:t>microsurface</w:t>
      </w:r>
      <w:proofErr w:type="spellEnd"/>
      <w:r w:rsidRPr="00E20286">
        <w:rPr>
          <w:rFonts w:ascii="Book Antiqua" w:hAnsi="Book Antiqua"/>
          <w:sz w:val="24"/>
          <w:szCs w:val="24"/>
        </w:rPr>
        <w:t xml:space="preserve"> pattern with a demarcation line were observed just in the recessed area,</w:t>
      </w:r>
      <w:r w:rsidR="003629CD" w:rsidRPr="003629CD">
        <w:t xml:space="preserve"> </w:t>
      </w:r>
      <w:r w:rsidR="003629CD" w:rsidRPr="003629CD">
        <w:rPr>
          <w:rFonts w:ascii="Book Antiqua" w:hAnsi="Book Antiqua"/>
          <w:sz w:val="24"/>
          <w:szCs w:val="24"/>
        </w:rPr>
        <w:t>magnifying endoscopy with narrow-band imaging</w:t>
      </w:r>
      <w:r w:rsidRPr="00E20286">
        <w:rPr>
          <w:rFonts w:ascii="Book Antiqua" w:hAnsi="Book Antiqua"/>
          <w:sz w:val="24"/>
          <w:szCs w:val="24"/>
        </w:rPr>
        <w:t xml:space="preserve">. </w:t>
      </w:r>
    </w:p>
    <w:p w14:paraId="7E37A46A" w14:textId="6F84BFF4" w:rsidR="00421E99" w:rsidRDefault="00421E99">
      <w:pPr>
        <w:rPr>
          <w:rFonts w:ascii="Book Antiqua" w:hAnsi="Book Antiqua"/>
          <w:sz w:val="24"/>
          <w:szCs w:val="24"/>
        </w:rPr>
      </w:pPr>
      <w:r>
        <w:rPr>
          <w:rFonts w:ascii="Book Antiqua" w:hAnsi="Book Antiqua"/>
          <w:sz w:val="24"/>
          <w:szCs w:val="24"/>
        </w:rPr>
        <w:br w:type="page"/>
      </w:r>
    </w:p>
    <w:p w14:paraId="52C4F2F1" w14:textId="663B98D0" w:rsidR="005C6196" w:rsidRPr="00E20286" w:rsidRDefault="00421E99" w:rsidP="00E20286">
      <w:pPr>
        <w:adjustRightInd w:val="0"/>
        <w:snapToGrid w:val="0"/>
        <w:spacing w:after="0" w:line="360" w:lineRule="auto"/>
        <w:jc w:val="both"/>
        <w:rPr>
          <w:rFonts w:ascii="Book Antiqua" w:hAnsi="Book Antiqua"/>
          <w:sz w:val="24"/>
          <w:szCs w:val="24"/>
        </w:rPr>
      </w:pPr>
      <w:r>
        <w:rPr>
          <w:rFonts w:ascii="Book Antiqua" w:hAnsi="Book Antiqua"/>
          <w:noProof/>
          <w:sz w:val="24"/>
          <w:szCs w:val="24"/>
          <w:lang w:eastAsia="zh-CN"/>
        </w:rPr>
        <w:lastRenderedPageBreak/>
        <w:drawing>
          <wp:inline distT="0" distB="0" distL="0" distR="0" wp14:anchorId="0A594B77" wp14:editId="6C689750">
            <wp:extent cx="5398851" cy="4383082"/>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12070" cy="4393814"/>
                    </a:xfrm>
                    <a:prstGeom prst="rect">
                      <a:avLst/>
                    </a:prstGeom>
                    <a:noFill/>
                  </pic:spPr>
                </pic:pic>
              </a:graphicData>
            </a:graphic>
          </wp:inline>
        </w:drawing>
      </w:r>
    </w:p>
    <w:p w14:paraId="7885CCC3" w14:textId="1CD60779" w:rsidR="00D9275C" w:rsidRPr="00E20286" w:rsidRDefault="005C6196" w:rsidP="003A2702">
      <w:pPr>
        <w:adjustRightInd w:val="0"/>
        <w:snapToGrid w:val="0"/>
        <w:spacing w:after="0" w:line="360" w:lineRule="auto"/>
        <w:jc w:val="both"/>
        <w:rPr>
          <w:rFonts w:ascii="Book Antiqua" w:hAnsi="Book Antiqua"/>
          <w:b/>
          <w:sz w:val="24"/>
          <w:szCs w:val="24"/>
        </w:rPr>
      </w:pPr>
      <w:r w:rsidRPr="00E20286">
        <w:rPr>
          <w:rFonts w:ascii="Book Antiqua" w:hAnsi="Book Antiqua"/>
          <w:b/>
          <w:sz w:val="24"/>
          <w:szCs w:val="24"/>
        </w:rPr>
        <w:t>Figure 4 Pure signet-ring cell carcinoma</w:t>
      </w:r>
      <w:r w:rsidR="003629CD">
        <w:rPr>
          <w:rFonts w:ascii="Book Antiqua" w:eastAsia="宋体" w:hAnsi="Book Antiqua" w:hint="eastAsia"/>
          <w:b/>
          <w:sz w:val="24"/>
          <w:szCs w:val="24"/>
          <w:lang w:eastAsia="zh-CN"/>
        </w:rPr>
        <w:t>.</w:t>
      </w:r>
      <w:r w:rsidRPr="00E20286">
        <w:rPr>
          <w:rFonts w:ascii="Book Antiqua" w:hAnsi="Book Antiqua"/>
          <w:sz w:val="24"/>
          <w:szCs w:val="24"/>
        </w:rPr>
        <w:t xml:space="preserve"> A, B: Pure signet ring cell carcinoma were observed proliferative zone </w:t>
      </w:r>
      <w:r w:rsidR="003629CD">
        <w:rPr>
          <w:rFonts w:ascii="Book Antiqua" w:hAnsi="Book Antiqua"/>
          <w:sz w:val="24"/>
          <w:szCs w:val="24"/>
        </w:rPr>
        <w:t>to the surface layer of mucosa</w:t>
      </w:r>
      <w:r w:rsidR="003629CD">
        <w:rPr>
          <w:rFonts w:ascii="Book Antiqua" w:eastAsia="宋体" w:hAnsi="Book Antiqua" w:hint="eastAsia"/>
          <w:sz w:val="24"/>
          <w:szCs w:val="24"/>
          <w:lang w:eastAsia="zh-CN"/>
        </w:rPr>
        <w:t>, h</w:t>
      </w:r>
      <w:r w:rsidR="003629CD" w:rsidRPr="003629CD">
        <w:rPr>
          <w:rFonts w:ascii="Book Antiqua" w:hAnsi="Book Antiqua"/>
          <w:sz w:val="24"/>
          <w:szCs w:val="24"/>
        </w:rPr>
        <w:t>ematoxylin and eosin</w:t>
      </w:r>
      <w:r w:rsidRPr="00E20286">
        <w:rPr>
          <w:rFonts w:ascii="Book Antiqua" w:hAnsi="Book Antiqua"/>
          <w:sz w:val="24"/>
          <w:szCs w:val="24"/>
        </w:rPr>
        <w:t>, A</w:t>
      </w:r>
      <w:r w:rsidR="005102D5">
        <w:rPr>
          <w:rFonts w:ascii="Book Antiqua" w:hAnsi="Book Antiqua"/>
          <w:sz w:val="24"/>
          <w:szCs w:val="24"/>
        </w:rPr>
        <w:t>:</w:t>
      </w:r>
      <w:r w:rsidRPr="00E20286">
        <w:rPr>
          <w:rFonts w:ascii="Book Antiqua" w:hAnsi="Book Antiqua"/>
          <w:sz w:val="24"/>
          <w:szCs w:val="24"/>
        </w:rPr>
        <w:t xml:space="preserve"> </w:t>
      </w:r>
      <w:r w:rsidR="005102D5">
        <w:rPr>
          <w:rFonts w:ascii="Book Antiqua" w:hAnsi="Book Antiqua"/>
          <w:sz w:val="24"/>
          <w:szCs w:val="24"/>
        </w:rPr>
        <w:t>O</w:t>
      </w:r>
      <w:r w:rsidRPr="00E20286">
        <w:rPr>
          <w:rFonts w:ascii="Book Antiqua" w:hAnsi="Book Antiqua"/>
          <w:sz w:val="24"/>
          <w:szCs w:val="24"/>
        </w:rPr>
        <w:t>riginal magnification 4</w:t>
      </w:r>
      <w:r w:rsidR="005102D5">
        <w:rPr>
          <w:rFonts w:ascii="Book Antiqua" w:hAnsi="Book Antiqua"/>
          <w:sz w:val="24"/>
          <w:szCs w:val="24"/>
        </w:rPr>
        <w:t xml:space="preserve"> </w:t>
      </w:r>
      <w:r w:rsidR="003629CD">
        <w:rPr>
          <w:rFonts w:ascii="Book Antiqua" w:hAnsi="Book Antiqua"/>
          <w:sz w:val="24"/>
          <w:szCs w:val="24"/>
        </w:rPr>
        <w:t>×; B</w:t>
      </w:r>
      <w:r w:rsidR="005102D5">
        <w:rPr>
          <w:rFonts w:ascii="Book Antiqua" w:hAnsi="Book Antiqua"/>
          <w:sz w:val="24"/>
          <w:szCs w:val="24"/>
        </w:rPr>
        <w:t>:</w:t>
      </w:r>
      <w:r w:rsidR="003629CD">
        <w:rPr>
          <w:rFonts w:ascii="Book Antiqua" w:hAnsi="Book Antiqua"/>
          <w:sz w:val="24"/>
          <w:szCs w:val="24"/>
        </w:rPr>
        <w:t xml:space="preserve"> </w:t>
      </w:r>
      <w:r w:rsidR="005102D5">
        <w:rPr>
          <w:rFonts w:ascii="Book Antiqua" w:hAnsi="Book Antiqua"/>
          <w:sz w:val="24"/>
          <w:szCs w:val="24"/>
        </w:rPr>
        <w:t>H</w:t>
      </w:r>
      <w:r w:rsidR="003629CD">
        <w:rPr>
          <w:rFonts w:ascii="Book Antiqua" w:hAnsi="Book Antiqua"/>
          <w:sz w:val="24"/>
          <w:szCs w:val="24"/>
        </w:rPr>
        <w:t>igh magnification 40</w:t>
      </w:r>
      <w:r w:rsidR="005102D5">
        <w:rPr>
          <w:rFonts w:ascii="Book Antiqua" w:hAnsi="Book Antiqua"/>
          <w:sz w:val="24"/>
          <w:szCs w:val="24"/>
        </w:rPr>
        <w:t xml:space="preserve"> </w:t>
      </w:r>
      <w:r w:rsidR="003629CD">
        <w:rPr>
          <w:rFonts w:ascii="Book Antiqua" w:hAnsi="Book Antiqua"/>
          <w:sz w:val="24"/>
          <w:szCs w:val="24"/>
        </w:rPr>
        <w:t>×;</w:t>
      </w:r>
      <w:r w:rsidR="003A2702">
        <w:rPr>
          <w:rFonts w:ascii="Book Antiqua" w:eastAsia="宋体" w:hAnsi="Book Antiqua" w:hint="eastAsia"/>
          <w:sz w:val="24"/>
          <w:szCs w:val="24"/>
          <w:lang w:eastAsia="zh-CN"/>
        </w:rPr>
        <w:t xml:space="preserve"> </w:t>
      </w:r>
      <w:r w:rsidR="003629CD">
        <w:rPr>
          <w:rFonts w:ascii="Book Antiqua" w:eastAsia="宋体" w:hAnsi="Book Antiqua" w:hint="eastAsia"/>
          <w:sz w:val="24"/>
          <w:szCs w:val="24"/>
          <w:lang w:eastAsia="zh-CN"/>
        </w:rPr>
        <w:t>C</w:t>
      </w:r>
      <w:r w:rsidR="003A2702">
        <w:rPr>
          <w:rFonts w:ascii="Book Antiqua" w:hAnsi="Book Antiqua"/>
          <w:sz w:val="24"/>
          <w:szCs w:val="24"/>
        </w:rPr>
        <w:t>:</w:t>
      </w:r>
      <w:r w:rsidR="003A2702">
        <w:rPr>
          <w:rFonts w:ascii="Book Antiqua" w:eastAsia="宋体" w:hAnsi="Book Antiqua" w:hint="eastAsia"/>
          <w:sz w:val="24"/>
          <w:szCs w:val="24"/>
          <w:lang w:eastAsia="zh-CN"/>
        </w:rPr>
        <w:t xml:space="preserve"> </w:t>
      </w:r>
      <w:r w:rsidRPr="00E20286">
        <w:rPr>
          <w:rFonts w:ascii="Book Antiqua" w:hAnsi="Book Antiqua"/>
          <w:sz w:val="24"/>
          <w:szCs w:val="24"/>
        </w:rPr>
        <w:t>Discolored slightly depressed lesi</w:t>
      </w:r>
      <w:r w:rsidR="003629CD">
        <w:rPr>
          <w:rFonts w:ascii="Book Antiqua" w:hAnsi="Book Antiqua"/>
          <w:sz w:val="24"/>
          <w:szCs w:val="24"/>
        </w:rPr>
        <w:t xml:space="preserve">on on the gastric antrum, </w:t>
      </w:r>
      <w:r w:rsidR="003629CD" w:rsidRPr="003629CD">
        <w:rPr>
          <w:rFonts w:ascii="Book Antiqua" w:hAnsi="Book Antiqua"/>
          <w:sz w:val="24"/>
          <w:szCs w:val="24"/>
        </w:rPr>
        <w:t>white light endoscopy</w:t>
      </w:r>
      <w:r w:rsidR="003629CD">
        <w:rPr>
          <w:rFonts w:ascii="Book Antiqua" w:hAnsi="Book Antiqua"/>
          <w:sz w:val="24"/>
          <w:szCs w:val="24"/>
        </w:rPr>
        <w:t xml:space="preserve">; </w:t>
      </w:r>
      <w:r w:rsidR="003629CD">
        <w:rPr>
          <w:rFonts w:ascii="Book Antiqua" w:eastAsia="宋体" w:hAnsi="Book Antiqua" w:hint="eastAsia"/>
          <w:sz w:val="24"/>
          <w:szCs w:val="24"/>
          <w:lang w:eastAsia="zh-CN"/>
        </w:rPr>
        <w:t>D</w:t>
      </w:r>
      <w:r w:rsidRPr="00E20286">
        <w:rPr>
          <w:rFonts w:ascii="Book Antiqua" w:hAnsi="Book Antiqua"/>
          <w:sz w:val="24"/>
          <w:szCs w:val="24"/>
        </w:rPr>
        <w:t xml:space="preserve">: The surface of the tumor was covered with normal mucosa, </w:t>
      </w:r>
      <w:r w:rsidR="003629CD" w:rsidRPr="003629CD">
        <w:rPr>
          <w:rFonts w:ascii="Book Antiqua" w:hAnsi="Book Antiqua"/>
          <w:sz w:val="24"/>
          <w:szCs w:val="24"/>
        </w:rPr>
        <w:t>magnifying endoscopy with narrow-band imaging</w:t>
      </w:r>
    </w:p>
    <w:p w14:paraId="3F60541D" w14:textId="77777777" w:rsidR="003A2702" w:rsidRDefault="003A2702" w:rsidP="003A2702">
      <w:pPr>
        <w:rPr>
          <w:rFonts w:ascii="Book Antiqua" w:eastAsia="宋体" w:hAnsi="Book Antiqua" w:cs="Times New Roman"/>
          <w:b/>
          <w:sz w:val="24"/>
          <w:szCs w:val="24"/>
          <w:lang w:eastAsia="zh-CN"/>
        </w:rPr>
      </w:pPr>
    </w:p>
    <w:p w14:paraId="6D87A8A9" w14:textId="77777777" w:rsidR="003A2702" w:rsidRDefault="003A2702" w:rsidP="003A2702">
      <w:pPr>
        <w:rPr>
          <w:rFonts w:ascii="Book Antiqua" w:eastAsia="宋体" w:hAnsi="Book Antiqua" w:cs="Times New Roman"/>
          <w:b/>
          <w:sz w:val="24"/>
          <w:szCs w:val="24"/>
          <w:lang w:eastAsia="zh-CN"/>
        </w:rPr>
      </w:pPr>
    </w:p>
    <w:p w14:paraId="085E4A38" w14:textId="77777777" w:rsidR="003A2702" w:rsidRDefault="003A2702" w:rsidP="003A2702">
      <w:pPr>
        <w:rPr>
          <w:rFonts w:ascii="Book Antiqua" w:eastAsia="宋体" w:hAnsi="Book Antiqua" w:cs="Times New Roman"/>
          <w:b/>
          <w:sz w:val="24"/>
          <w:szCs w:val="24"/>
          <w:lang w:eastAsia="zh-CN"/>
        </w:rPr>
      </w:pPr>
    </w:p>
    <w:p w14:paraId="2451EC56" w14:textId="77777777" w:rsidR="003A2702" w:rsidRDefault="003A2702" w:rsidP="003A2702">
      <w:pPr>
        <w:rPr>
          <w:rFonts w:ascii="Book Antiqua" w:eastAsia="宋体" w:hAnsi="Book Antiqua" w:cs="Times New Roman"/>
          <w:b/>
          <w:sz w:val="24"/>
          <w:szCs w:val="24"/>
          <w:lang w:eastAsia="zh-CN"/>
        </w:rPr>
      </w:pPr>
    </w:p>
    <w:p w14:paraId="75E4563D" w14:textId="77777777" w:rsidR="003A2702" w:rsidRDefault="003A2702" w:rsidP="003A2702">
      <w:pPr>
        <w:rPr>
          <w:rFonts w:ascii="Book Antiqua" w:eastAsia="宋体" w:hAnsi="Book Antiqua" w:cs="Times New Roman"/>
          <w:b/>
          <w:sz w:val="24"/>
          <w:szCs w:val="24"/>
          <w:lang w:eastAsia="zh-CN"/>
        </w:rPr>
      </w:pPr>
    </w:p>
    <w:p w14:paraId="53CD4870" w14:textId="77777777" w:rsidR="003A2702" w:rsidRDefault="003A2702" w:rsidP="003A2702">
      <w:pPr>
        <w:rPr>
          <w:rFonts w:ascii="Book Antiqua" w:eastAsia="宋体" w:hAnsi="Book Antiqua" w:cs="Times New Roman"/>
          <w:b/>
          <w:sz w:val="24"/>
          <w:szCs w:val="24"/>
          <w:lang w:eastAsia="zh-CN"/>
        </w:rPr>
      </w:pPr>
    </w:p>
    <w:p w14:paraId="7AE3025E" w14:textId="77777777" w:rsidR="003A2702" w:rsidRDefault="003A2702" w:rsidP="003A2702">
      <w:pPr>
        <w:rPr>
          <w:rFonts w:ascii="Book Antiqua" w:eastAsia="宋体" w:hAnsi="Book Antiqua" w:cs="Times New Roman"/>
          <w:b/>
          <w:sz w:val="24"/>
          <w:szCs w:val="24"/>
          <w:lang w:eastAsia="zh-CN"/>
        </w:rPr>
      </w:pPr>
    </w:p>
    <w:p w14:paraId="71DEC110" w14:textId="77777777" w:rsidR="003A2702" w:rsidRDefault="003A2702" w:rsidP="003A2702">
      <w:pPr>
        <w:rPr>
          <w:rFonts w:ascii="Book Antiqua" w:eastAsia="宋体" w:hAnsi="Book Antiqua" w:cs="Times New Roman"/>
          <w:b/>
          <w:sz w:val="24"/>
          <w:szCs w:val="24"/>
          <w:lang w:eastAsia="zh-CN"/>
        </w:rPr>
      </w:pPr>
    </w:p>
    <w:p w14:paraId="5D19973E" w14:textId="5DAB214E" w:rsidR="00C3210D" w:rsidRDefault="003A2702" w:rsidP="003A2702">
      <w:pPr>
        <w:adjustRightInd w:val="0"/>
        <w:snapToGrid w:val="0"/>
        <w:spacing w:after="0" w:line="360" w:lineRule="auto"/>
        <w:jc w:val="both"/>
        <w:rPr>
          <w:rFonts w:ascii="Book Antiqua" w:eastAsia="宋体" w:hAnsi="Book Antiqua" w:cs="Times New Roman"/>
          <w:b/>
          <w:sz w:val="24"/>
          <w:szCs w:val="24"/>
          <w:lang w:eastAsia="zh-CN"/>
        </w:rPr>
      </w:pPr>
      <w:r w:rsidRPr="003A2702">
        <w:rPr>
          <w:rFonts w:ascii="Book Antiqua" w:eastAsia="宋体" w:hAnsi="Book Antiqua" w:cs="Times New Roman"/>
          <w:b/>
          <w:sz w:val="24"/>
          <w:szCs w:val="24"/>
          <w:lang w:eastAsia="zh-CN"/>
        </w:rPr>
        <w:lastRenderedPageBreak/>
        <w:t>Table 1 Clinicopathological features of</w:t>
      </w:r>
      <w:r w:rsidR="005102D5">
        <w:rPr>
          <w:rFonts w:ascii="Book Antiqua" w:eastAsia="宋体" w:hAnsi="Book Antiqua" w:cs="Times New Roman"/>
          <w:b/>
          <w:sz w:val="24"/>
          <w:szCs w:val="24"/>
          <w:lang w:eastAsia="zh-CN"/>
        </w:rPr>
        <w:t xml:space="preserve"> </w:t>
      </w:r>
      <w:r w:rsidR="005102D5" w:rsidRPr="005102D5">
        <w:rPr>
          <w:rFonts w:ascii="Book Antiqua" w:eastAsia="宋体" w:hAnsi="Book Antiqua" w:cs="Times New Roman"/>
          <w:b/>
          <w:i/>
          <w:iCs/>
          <w:sz w:val="24"/>
          <w:szCs w:val="24"/>
          <w:lang w:eastAsia="zh-CN"/>
        </w:rPr>
        <w:t>H</w:t>
      </w:r>
      <w:r w:rsidRPr="005102D5">
        <w:rPr>
          <w:rFonts w:ascii="Book Antiqua" w:eastAsia="宋体" w:hAnsi="Book Antiqua" w:cs="Times New Roman"/>
          <w:b/>
          <w:i/>
          <w:iCs/>
          <w:sz w:val="24"/>
          <w:szCs w:val="24"/>
          <w:lang w:eastAsia="zh-CN"/>
        </w:rPr>
        <w:t>elicobacter pylori</w:t>
      </w:r>
      <w:r w:rsidRPr="003A2702">
        <w:rPr>
          <w:rFonts w:ascii="Book Antiqua" w:eastAsia="宋体" w:hAnsi="Book Antiqua" w:cs="Times New Roman"/>
          <w:b/>
          <w:sz w:val="24"/>
          <w:szCs w:val="24"/>
          <w:lang w:eastAsia="zh-CN"/>
        </w:rPr>
        <w:t xml:space="preserve"> uninfected early gastric cancers</w:t>
      </w:r>
    </w:p>
    <w:tbl>
      <w:tblPr>
        <w:tblStyle w:val="11111"/>
        <w:tblW w:w="5000" w:type="pct"/>
        <w:jc w:val="center"/>
        <w:tblInd w:w="0" w:type="dxa"/>
        <w:tblBorders>
          <w:insideH w:val="none" w:sz="0" w:space="0" w:color="auto"/>
          <w:insideV w:val="none" w:sz="0" w:space="0" w:color="auto"/>
        </w:tblBorders>
        <w:tblLook w:val="04A0" w:firstRow="1" w:lastRow="0" w:firstColumn="1" w:lastColumn="0" w:noHBand="0" w:noVBand="1"/>
      </w:tblPr>
      <w:tblGrid>
        <w:gridCol w:w="6510"/>
        <w:gridCol w:w="2210"/>
      </w:tblGrid>
      <w:tr w:rsidR="003A2702" w:rsidRPr="003A2702" w14:paraId="4BE87010" w14:textId="77777777" w:rsidTr="005102D5">
        <w:trPr>
          <w:trHeight w:val="222"/>
          <w:jc w:val="center"/>
        </w:trPr>
        <w:tc>
          <w:tcPr>
            <w:tcW w:w="3733" w:type="pct"/>
            <w:tcBorders>
              <w:top w:val="single" w:sz="4" w:space="0" w:color="auto"/>
              <w:left w:val="nil"/>
              <w:bottom w:val="single" w:sz="4" w:space="0" w:color="auto"/>
              <w:right w:val="nil"/>
            </w:tcBorders>
          </w:tcPr>
          <w:p w14:paraId="336F201E" w14:textId="77777777" w:rsidR="003A2702" w:rsidRPr="003A2702" w:rsidRDefault="003A2702" w:rsidP="005102D5">
            <w:pPr>
              <w:adjustRightInd w:val="0"/>
              <w:snapToGrid w:val="0"/>
              <w:spacing w:line="360" w:lineRule="auto"/>
              <w:rPr>
                <w:rFonts w:ascii="Book Antiqua" w:eastAsia="MS Mincho" w:hAnsi="Book Antiqua"/>
                <w:b/>
                <w:sz w:val="24"/>
                <w:szCs w:val="24"/>
                <w:lang w:val="en-CA"/>
              </w:rPr>
            </w:pPr>
            <w:bookmarkStart w:id="177" w:name="_Hlk39847236"/>
            <w:bookmarkStart w:id="178" w:name="OLE_LINK119"/>
            <w:bookmarkStart w:id="179" w:name="OLE_LINK120"/>
            <w:bookmarkStart w:id="180" w:name="OLE_LINK121"/>
            <w:bookmarkStart w:id="181" w:name="OLE_LINK122"/>
            <w:bookmarkStart w:id="182" w:name="OLE_LINK123"/>
          </w:p>
        </w:tc>
        <w:tc>
          <w:tcPr>
            <w:tcW w:w="1267" w:type="pct"/>
            <w:tcBorders>
              <w:top w:val="single" w:sz="4" w:space="0" w:color="auto"/>
              <w:left w:val="nil"/>
              <w:bottom w:val="single" w:sz="4" w:space="0" w:color="auto"/>
              <w:right w:val="nil"/>
            </w:tcBorders>
          </w:tcPr>
          <w:p w14:paraId="492FDAC4" w14:textId="33444231" w:rsidR="003A2702" w:rsidRPr="003A2702" w:rsidRDefault="003A2702" w:rsidP="005102D5">
            <w:pPr>
              <w:adjustRightInd w:val="0"/>
              <w:snapToGrid w:val="0"/>
              <w:spacing w:line="360" w:lineRule="auto"/>
              <w:rPr>
                <w:rFonts w:ascii="Book Antiqua" w:eastAsia="MS Mincho" w:hAnsi="Book Antiqua"/>
                <w:b/>
                <w:i/>
                <w:sz w:val="24"/>
                <w:szCs w:val="24"/>
                <w:lang w:val="en-CA"/>
              </w:rPr>
            </w:pPr>
            <w:r w:rsidRPr="003A2702">
              <w:rPr>
                <w:rFonts w:ascii="Book Antiqua" w:eastAsia="MS Mincho" w:hAnsi="Book Antiqua"/>
                <w:b/>
                <w:i/>
                <w:sz w:val="24"/>
                <w:szCs w:val="24"/>
                <w:lang w:val="en-CA"/>
              </w:rPr>
              <w:t>n = 30</w:t>
            </w:r>
          </w:p>
        </w:tc>
      </w:tr>
      <w:tr w:rsidR="003A2702" w:rsidRPr="003A2702" w14:paraId="1234426E" w14:textId="77777777" w:rsidTr="005102D5">
        <w:trPr>
          <w:jc w:val="center"/>
        </w:trPr>
        <w:tc>
          <w:tcPr>
            <w:tcW w:w="3733" w:type="pct"/>
            <w:tcBorders>
              <w:top w:val="single" w:sz="4" w:space="0" w:color="auto"/>
              <w:left w:val="nil"/>
              <w:bottom w:val="nil"/>
              <w:right w:val="nil"/>
            </w:tcBorders>
            <w:hideMark/>
          </w:tcPr>
          <w:p w14:paraId="640381D8" w14:textId="77777777" w:rsidR="003A2702" w:rsidRPr="003A2702" w:rsidRDefault="003A2702" w:rsidP="005102D5">
            <w:pPr>
              <w:adjustRightInd w:val="0"/>
              <w:snapToGrid w:val="0"/>
              <w:spacing w:line="360" w:lineRule="auto"/>
              <w:rPr>
                <w:rFonts w:ascii="Book Antiqua" w:eastAsia="宋体" w:hAnsi="Book Antiqua"/>
                <w:sz w:val="24"/>
                <w:szCs w:val="24"/>
                <w:lang w:val="en-CA" w:eastAsia="zh-CN"/>
              </w:rPr>
            </w:pPr>
            <w:r w:rsidRPr="003A2702">
              <w:rPr>
                <w:rFonts w:ascii="Book Antiqua" w:eastAsia="宋体" w:hAnsi="Book Antiqua"/>
                <w:sz w:val="24"/>
                <w:szCs w:val="24"/>
                <w:lang w:val="en-CA" w:eastAsia="zh-CN"/>
              </w:rPr>
              <w:t>m</w:t>
            </w:r>
            <w:r w:rsidRPr="003A2702">
              <w:rPr>
                <w:rFonts w:ascii="Book Antiqua" w:eastAsia="MS Mincho" w:hAnsi="Book Antiqua"/>
                <w:sz w:val="24"/>
                <w:szCs w:val="24"/>
                <w:lang w:val="en-CA"/>
              </w:rPr>
              <w:t>ean age</w:t>
            </w:r>
            <w:r w:rsidRPr="003A2702">
              <w:rPr>
                <w:rFonts w:ascii="Book Antiqua" w:eastAsia="宋体" w:hAnsi="Book Antiqua"/>
                <w:sz w:val="24"/>
                <w:szCs w:val="24"/>
                <w:lang w:val="en-CA" w:eastAsia="zh-CN"/>
              </w:rPr>
              <w:t xml:space="preserve"> </w:t>
            </w:r>
            <w:r w:rsidRPr="003A2702">
              <w:rPr>
                <w:rFonts w:ascii="Book Antiqua" w:eastAsia="MS Mincho" w:hAnsi="Book Antiqua"/>
                <w:sz w:val="24"/>
                <w:szCs w:val="24"/>
                <w:lang w:val="en-CA"/>
              </w:rPr>
              <w:t>±</w:t>
            </w:r>
            <w:r w:rsidRPr="003A2702">
              <w:rPr>
                <w:rFonts w:ascii="Book Antiqua" w:eastAsia="宋体" w:hAnsi="Book Antiqua"/>
                <w:sz w:val="24"/>
                <w:szCs w:val="24"/>
                <w:lang w:val="en-CA" w:eastAsia="zh-CN"/>
              </w:rPr>
              <w:t xml:space="preserve"> </w:t>
            </w:r>
            <w:r w:rsidRPr="003A2702">
              <w:rPr>
                <w:rFonts w:ascii="Book Antiqua" w:eastAsia="MS Mincho" w:hAnsi="Book Antiqua"/>
                <w:sz w:val="24"/>
                <w:szCs w:val="24"/>
                <w:lang w:val="en-CA"/>
              </w:rPr>
              <w:t>SD (</w:t>
            </w:r>
            <w:proofErr w:type="spellStart"/>
            <w:r w:rsidRPr="003A2702">
              <w:rPr>
                <w:rFonts w:ascii="Book Antiqua" w:eastAsia="MS Mincho" w:hAnsi="Book Antiqua"/>
                <w:sz w:val="24"/>
                <w:szCs w:val="24"/>
                <w:lang w:val="en-CA"/>
              </w:rPr>
              <w:t>y</w:t>
            </w:r>
            <w:r w:rsidRPr="003A2702">
              <w:rPr>
                <w:rFonts w:ascii="Book Antiqua" w:eastAsia="宋体" w:hAnsi="Book Antiqua"/>
                <w:sz w:val="24"/>
                <w:szCs w:val="24"/>
                <w:lang w:val="en-CA" w:eastAsia="zh-CN"/>
              </w:rPr>
              <w:t>r</w:t>
            </w:r>
            <w:proofErr w:type="spellEnd"/>
            <w:r w:rsidRPr="003A2702">
              <w:rPr>
                <w:rFonts w:ascii="Book Antiqua" w:eastAsia="MS Mincho" w:hAnsi="Book Antiqua"/>
                <w:sz w:val="24"/>
                <w:szCs w:val="24"/>
                <w:lang w:val="en-CA"/>
              </w:rPr>
              <w:t>)</w:t>
            </w:r>
          </w:p>
        </w:tc>
        <w:tc>
          <w:tcPr>
            <w:tcW w:w="1267" w:type="pct"/>
            <w:tcBorders>
              <w:top w:val="single" w:sz="4" w:space="0" w:color="auto"/>
              <w:left w:val="nil"/>
              <w:bottom w:val="nil"/>
              <w:right w:val="nil"/>
            </w:tcBorders>
            <w:hideMark/>
          </w:tcPr>
          <w:p w14:paraId="75993933" w14:textId="77777777" w:rsidR="003A2702" w:rsidRPr="003A2702" w:rsidRDefault="003A2702" w:rsidP="005102D5">
            <w:pPr>
              <w:adjustRightInd w:val="0"/>
              <w:snapToGrid w:val="0"/>
              <w:spacing w:line="360" w:lineRule="auto"/>
              <w:rPr>
                <w:rFonts w:ascii="Book Antiqua" w:eastAsia="MS Mincho" w:hAnsi="Book Antiqua"/>
                <w:sz w:val="24"/>
                <w:szCs w:val="24"/>
                <w:lang w:val="en-CA"/>
              </w:rPr>
            </w:pPr>
            <w:r w:rsidRPr="003A2702">
              <w:rPr>
                <w:rFonts w:ascii="Book Antiqua" w:eastAsia="MS Mincho" w:hAnsi="Book Antiqua"/>
                <w:sz w:val="24"/>
                <w:szCs w:val="24"/>
                <w:lang w:val="en-CA"/>
              </w:rPr>
              <w:t>59</w:t>
            </w:r>
            <w:r w:rsidRPr="003A2702">
              <w:rPr>
                <w:rFonts w:ascii="Book Antiqua" w:eastAsia="宋体" w:hAnsi="Book Antiqua"/>
                <w:sz w:val="24"/>
                <w:szCs w:val="24"/>
                <w:lang w:val="en-CA" w:eastAsia="zh-CN"/>
              </w:rPr>
              <w:t xml:space="preserve"> </w:t>
            </w:r>
            <w:r w:rsidRPr="003A2702">
              <w:rPr>
                <w:rFonts w:ascii="Book Antiqua" w:eastAsia="MS Mincho" w:hAnsi="Book Antiqua"/>
                <w:sz w:val="24"/>
                <w:szCs w:val="24"/>
                <w:lang w:val="en-CA"/>
              </w:rPr>
              <w:t>±</w:t>
            </w:r>
            <w:r w:rsidRPr="003A2702">
              <w:rPr>
                <w:rFonts w:ascii="Book Antiqua" w:eastAsia="宋体" w:hAnsi="Book Antiqua"/>
                <w:sz w:val="24"/>
                <w:szCs w:val="24"/>
                <w:lang w:val="en-CA" w:eastAsia="zh-CN"/>
              </w:rPr>
              <w:t xml:space="preserve"> </w:t>
            </w:r>
            <w:r w:rsidRPr="003A2702">
              <w:rPr>
                <w:rFonts w:ascii="Book Antiqua" w:eastAsia="MS Mincho" w:hAnsi="Book Antiqua"/>
                <w:sz w:val="24"/>
                <w:szCs w:val="24"/>
                <w:lang w:val="en-CA"/>
              </w:rPr>
              <w:t>9</w:t>
            </w:r>
          </w:p>
        </w:tc>
      </w:tr>
      <w:tr w:rsidR="003A2702" w:rsidRPr="003A2702" w14:paraId="4EB8A531" w14:textId="77777777" w:rsidTr="005102D5">
        <w:trPr>
          <w:jc w:val="center"/>
        </w:trPr>
        <w:tc>
          <w:tcPr>
            <w:tcW w:w="3733" w:type="pct"/>
            <w:tcBorders>
              <w:top w:val="nil"/>
              <w:left w:val="nil"/>
              <w:bottom w:val="nil"/>
              <w:right w:val="nil"/>
            </w:tcBorders>
            <w:hideMark/>
          </w:tcPr>
          <w:p w14:paraId="79E534D3" w14:textId="77777777" w:rsidR="003A2702" w:rsidRPr="003A2702" w:rsidRDefault="003A2702" w:rsidP="005102D5">
            <w:pPr>
              <w:adjustRightInd w:val="0"/>
              <w:snapToGrid w:val="0"/>
              <w:spacing w:line="360" w:lineRule="auto"/>
              <w:rPr>
                <w:rFonts w:ascii="Book Antiqua" w:eastAsia="MS Mincho" w:hAnsi="Book Antiqua"/>
                <w:sz w:val="24"/>
                <w:szCs w:val="24"/>
                <w:lang w:val="en-CA"/>
              </w:rPr>
            </w:pPr>
            <w:r w:rsidRPr="003A2702">
              <w:rPr>
                <w:rFonts w:ascii="Book Antiqua" w:eastAsia="MS Mincho" w:hAnsi="Book Antiqua"/>
                <w:sz w:val="24"/>
                <w:szCs w:val="24"/>
                <w:lang w:val="en-CA"/>
              </w:rPr>
              <w:t xml:space="preserve">Gender, </w:t>
            </w:r>
            <w:r w:rsidRPr="003A2702">
              <w:rPr>
                <w:rFonts w:ascii="Book Antiqua" w:eastAsia="MS Mincho" w:hAnsi="Book Antiqua"/>
                <w:i/>
                <w:sz w:val="24"/>
                <w:szCs w:val="24"/>
                <w:lang w:val="en-CA"/>
              </w:rPr>
              <w:t>n</w:t>
            </w:r>
            <w:r w:rsidRPr="003A2702">
              <w:rPr>
                <w:rFonts w:ascii="Book Antiqua" w:eastAsia="MS Mincho" w:hAnsi="Book Antiqua"/>
                <w:sz w:val="24"/>
                <w:szCs w:val="24"/>
                <w:lang w:val="en-CA"/>
              </w:rPr>
              <w:t xml:space="preserve"> </w:t>
            </w:r>
          </w:p>
        </w:tc>
        <w:tc>
          <w:tcPr>
            <w:tcW w:w="1267" w:type="pct"/>
            <w:tcBorders>
              <w:top w:val="nil"/>
              <w:left w:val="nil"/>
              <w:bottom w:val="nil"/>
              <w:right w:val="nil"/>
            </w:tcBorders>
          </w:tcPr>
          <w:p w14:paraId="69286BB3" w14:textId="77777777" w:rsidR="003A2702" w:rsidRPr="003A2702" w:rsidRDefault="003A2702" w:rsidP="005102D5">
            <w:pPr>
              <w:adjustRightInd w:val="0"/>
              <w:snapToGrid w:val="0"/>
              <w:spacing w:line="360" w:lineRule="auto"/>
              <w:rPr>
                <w:rFonts w:ascii="Book Antiqua" w:eastAsia="MS Mincho" w:hAnsi="Book Antiqua"/>
                <w:sz w:val="24"/>
                <w:szCs w:val="24"/>
                <w:lang w:val="en-CA"/>
              </w:rPr>
            </w:pPr>
          </w:p>
        </w:tc>
      </w:tr>
      <w:tr w:rsidR="003A2702" w:rsidRPr="003A2702" w14:paraId="17C94B79" w14:textId="77777777" w:rsidTr="005102D5">
        <w:trPr>
          <w:jc w:val="center"/>
        </w:trPr>
        <w:tc>
          <w:tcPr>
            <w:tcW w:w="3733" w:type="pct"/>
            <w:tcBorders>
              <w:top w:val="nil"/>
              <w:left w:val="nil"/>
              <w:bottom w:val="nil"/>
              <w:right w:val="nil"/>
            </w:tcBorders>
            <w:hideMark/>
          </w:tcPr>
          <w:p w14:paraId="1CA6299C" w14:textId="77777777" w:rsidR="003A2702" w:rsidRPr="003A2702" w:rsidRDefault="003A2702" w:rsidP="005102D5">
            <w:pPr>
              <w:tabs>
                <w:tab w:val="right" w:pos="5733"/>
              </w:tabs>
              <w:adjustRightInd w:val="0"/>
              <w:snapToGrid w:val="0"/>
              <w:spacing w:line="360" w:lineRule="auto"/>
              <w:rPr>
                <w:rFonts w:ascii="Book Antiqua" w:eastAsia="MS Mincho" w:hAnsi="Book Antiqua"/>
                <w:sz w:val="24"/>
                <w:szCs w:val="24"/>
                <w:lang w:val="en-CA"/>
              </w:rPr>
            </w:pPr>
            <w:r w:rsidRPr="003A2702">
              <w:rPr>
                <w:rFonts w:ascii="Book Antiqua" w:eastAsia="MS Mincho" w:hAnsi="Book Antiqua"/>
                <w:sz w:val="24"/>
                <w:szCs w:val="24"/>
                <w:lang w:val="en-CA"/>
              </w:rPr>
              <w:t>Male</w:t>
            </w:r>
          </w:p>
        </w:tc>
        <w:tc>
          <w:tcPr>
            <w:tcW w:w="1267" w:type="pct"/>
            <w:tcBorders>
              <w:top w:val="nil"/>
              <w:left w:val="nil"/>
              <w:bottom w:val="nil"/>
              <w:right w:val="nil"/>
            </w:tcBorders>
            <w:hideMark/>
          </w:tcPr>
          <w:p w14:paraId="2D971339" w14:textId="77777777" w:rsidR="003A2702" w:rsidRPr="003A2702" w:rsidRDefault="003A2702" w:rsidP="005102D5">
            <w:pPr>
              <w:adjustRightInd w:val="0"/>
              <w:snapToGrid w:val="0"/>
              <w:spacing w:line="360" w:lineRule="auto"/>
              <w:rPr>
                <w:rFonts w:ascii="Book Antiqua" w:eastAsia="MS Mincho" w:hAnsi="Book Antiqua"/>
                <w:sz w:val="24"/>
                <w:szCs w:val="24"/>
                <w:lang w:val="en-CA"/>
              </w:rPr>
            </w:pPr>
            <w:r w:rsidRPr="003A2702">
              <w:rPr>
                <w:rFonts w:ascii="Book Antiqua" w:eastAsia="MS Mincho" w:hAnsi="Book Antiqua"/>
                <w:sz w:val="24"/>
                <w:szCs w:val="24"/>
                <w:lang w:val="en-CA"/>
              </w:rPr>
              <w:t>19 (63.3%)</w:t>
            </w:r>
          </w:p>
        </w:tc>
      </w:tr>
      <w:tr w:rsidR="003A2702" w:rsidRPr="003A2702" w14:paraId="6138C521" w14:textId="77777777" w:rsidTr="005102D5">
        <w:trPr>
          <w:jc w:val="center"/>
        </w:trPr>
        <w:tc>
          <w:tcPr>
            <w:tcW w:w="3733" w:type="pct"/>
            <w:tcBorders>
              <w:top w:val="nil"/>
              <w:left w:val="nil"/>
              <w:bottom w:val="nil"/>
              <w:right w:val="nil"/>
            </w:tcBorders>
            <w:hideMark/>
          </w:tcPr>
          <w:p w14:paraId="20612BAA" w14:textId="77777777" w:rsidR="003A2702" w:rsidRPr="003A2702" w:rsidRDefault="003A2702" w:rsidP="005102D5">
            <w:pPr>
              <w:tabs>
                <w:tab w:val="right" w:pos="5733"/>
              </w:tabs>
              <w:adjustRightInd w:val="0"/>
              <w:snapToGrid w:val="0"/>
              <w:spacing w:line="360" w:lineRule="auto"/>
              <w:rPr>
                <w:rFonts w:ascii="Book Antiqua" w:eastAsia="MS Mincho" w:hAnsi="Book Antiqua"/>
                <w:sz w:val="24"/>
                <w:szCs w:val="24"/>
                <w:lang w:val="en-CA"/>
              </w:rPr>
            </w:pPr>
            <w:r w:rsidRPr="003A2702">
              <w:rPr>
                <w:rFonts w:ascii="Book Antiqua" w:eastAsia="MS Mincho" w:hAnsi="Book Antiqua"/>
                <w:sz w:val="24"/>
                <w:szCs w:val="24"/>
                <w:lang w:val="en-CA"/>
              </w:rPr>
              <w:t>Female</w:t>
            </w:r>
          </w:p>
        </w:tc>
        <w:tc>
          <w:tcPr>
            <w:tcW w:w="1267" w:type="pct"/>
            <w:tcBorders>
              <w:top w:val="nil"/>
              <w:left w:val="nil"/>
              <w:bottom w:val="nil"/>
              <w:right w:val="nil"/>
            </w:tcBorders>
            <w:hideMark/>
          </w:tcPr>
          <w:p w14:paraId="4AD4CFE8" w14:textId="77777777" w:rsidR="003A2702" w:rsidRPr="003A2702" w:rsidRDefault="003A2702" w:rsidP="005102D5">
            <w:pPr>
              <w:adjustRightInd w:val="0"/>
              <w:snapToGrid w:val="0"/>
              <w:spacing w:line="360" w:lineRule="auto"/>
              <w:rPr>
                <w:rFonts w:ascii="Book Antiqua" w:eastAsia="MS Mincho" w:hAnsi="Book Antiqua"/>
                <w:sz w:val="24"/>
                <w:szCs w:val="24"/>
                <w:lang w:val="en-CA"/>
              </w:rPr>
            </w:pPr>
            <w:r w:rsidRPr="003A2702">
              <w:rPr>
                <w:rFonts w:ascii="Book Antiqua" w:eastAsia="MS Mincho" w:hAnsi="Book Antiqua"/>
                <w:sz w:val="24"/>
                <w:szCs w:val="24"/>
                <w:lang w:val="en-CA"/>
              </w:rPr>
              <w:t>11 (46.7%)</w:t>
            </w:r>
          </w:p>
        </w:tc>
      </w:tr>
      <w:tr w:rsidR="003A2702" w:rsidRPr="003A2702" w14:paraId="608468C3" w14:textId="77777777" w:rsidTr="005102D5">
        <w:trPr>
          <w:jc w:val="center"/>
        </w:trPr>
        <w:tc>
          <w:tcPr>
            <w:tcW w:w="3733" w:type="pct"/>
            <w:tcBorders>
              <w:top w:val="nil"/>
              <w:left w:val="nil"/>
              <w:bottom w:val="nil"/>
              <w:right w:val="nil"/>
            </w:tcBorders>
            <w:hideMark/>
          </w:tcPr>
          <w:p w14:paraId="59EF78A0" w14:textId="77777777" w:rsidR="003A2702" w:rsidRPr="003A2702" w:rsidRDefault="003A2702" w:rsidP="005102D5">
            <w:pPr>
              <w:tabs>
                <w:tab w:val="right" w:pos="5733"/>
              </w:tabs>
              <w:adjustRightInd w:val="0"/>
              <w:snapToGrid w:val="0"/>
              <w:spacing w:line="360" w:lineRule="auto"/>
              <w:rPr>
                <w:rFonts w:ascii="Book Antiqua" w:eastAsia="MS Mincho" w:hAnsi="Book Antiqua"/>
                <w:sz w:val="24"/>
                <w:szCs w:val="24"/>
                <w:lang w:val="en-CA"/>
              </w:rPr>
            </w:pPr>
            <w:r w:rsidRPr="003A2702">
              <w:rPr>
                <w:rFonts w:ascii="Book Antiqua" w:eastAsia="MS Mincho" w:hAnsi="Book Antiqua"/>
                <w:sz w:val="24"/>
                <w:szCs w:val="24"/>
                <w:lang w:val="en-CA"/>
              </w:rPr>
              <w:t xml:space="preserve">Location, </w:t>
            </w:r>
            <w:r w:rsidRPr="003A2702">
              <w:rPr>
                <w:rFonts w:ascii="Book Antiqua" w:eastAsia="MS Mincho" w:hAnsi="Book Antiqua"/>
                <w:i/>
                <w:sz w:val="24"/>
                <w:szCs w:val="24"/>
                <w:lang w:val="en-CA"/>
              </w:rPr>
              <w:t>n</w:t>
            </w:r>
            <w:r w:rsidRPr="003A2702">
              <w:rPr>
                <w:rFonts w:ascii="Book Antiqua" w:eastAsia="MS Mincho" w:hAnsi="Book Antiqua"/>
                <w:sz w:val="24"/>
                <w:szCs w:val="24"/>
                <w:lang w:val="en-CA"/>
              </w:rPr>
              <w:tab/>
            </w:r>
          </w:p>
        </w:tc>
        <w:tc>
          <w:tcPr>
            <w:tcW w:w="1267" w:type="pct"/>
            <w:tcBorders>
              <w:top w:val="nil"/>
              <w:left w:val="nil"/>
              <w:bottom w:val="nil"/>
              <w:right w:val="nil"/>
            </w:tcBorders>
          </w:tcPr>
          <w:p w14:paraId="52F372B5" w14:textId="77777777" w:rsidR="003A2702" w:rsidRPr="003A2702" w:rsidRDefault="003A2702" w:rsidP="005102D5">
            <w:pPr>
              <w:adjustRightInd w:val="0"/>
              <w:snapToGrid w:val="0"/>
              <w:spacing w:line="360" w:lineRule="auto"/>
              <w:rPr>
                <w:rFonts w:ascii="Book Antiqua" w:eastAsia="MS Mincho" w:hAnsi="Book Antiqua"/>
                <w:sz w:val="24"/>
                <w:szCs w:val="24"/>
                <w:lang w:val="en-CA"/>
              </w:rPr>
            </w:pPr>
          </w:p>
        </w:tc>
      </w:tr>
      <w:tr w:rsidR="003A2702" w:rsidRPr="003A2702" w14:paraId="406B8B8F" w14:textId="77777777" w:rsidTr="005102D5">
        <w:trPr>
          <w:jc w:val="center"/>
        </w:trPr>
        <w:tc>
          <w:tcPr>
            <w:tcW w:w="3733" w:type="pct"/>
            <w:tcBorders>
              <w:top w:val="nil"/>
              <w:left w:val="nil"/>
              <w:bottom w:val="nil"/>
              <w:right w:val="nil"/>
            </w:tcBorders>
            <w:hideMark/>
          </w:tcPr>
          <w:p w14:paraId="52B3E6F7" w14:textId="77777777" w:rsidR="003A2702" w:rsidRPr="003A2702" w:rsidRDefault="003A2702" w:rsidP="005102D5">
            <w:pPr>
              <w:adjustRightInd w:val="0"/>
              <w:snapToGrid w:val="0"/>
              <w:spacing w:line="360" w:lineRule="auto"/>
              <w:rPr>
                <w:rFonts w:ascii="Book Antiqua" w:eastAsia="MS Mincho" w:hAnsi="Book Antiqua"/>
                <w:sz w:val="24"/>
                <w:szCs w:val="24"/>
                <w:lang w:val="en-CA"/>
              </w:rPr>
            </w:pPr>
            <w:r w:rsidRPr="003A2702">
              <w:rPr>
                <w:rFonts w:ascii="Book Antiqua" w:eastAsia="MS Mincho" w:hAnsi="Book Antiqua"/>
                <w:sz w:val="24"/>
                <w:szCs w:val="24"/>
                <w:lang w:val="en-CA"/>
              </w:rPr>
              <w:t>Upper part</w:t>
            </w:r>
          </w:p>
        </w:tc>
        <w:tc>
          <w:tcPr>
            <w:tcW w:w="1267" w:type="pct"/>
            <w:tcBorders>
              <w:top w:val="nil"/>
              <w:left w:val="nil"/>
              <w:bottom w:val="nil"/>
              <w:right w:val="nil"/>
            </w:tcBorders>
            <w:hideMark/>
          </w:tcPr>
          <w:p w14:paraId="5AB081AC" w14:textId="77777777" w:rsidR="003A2702" w:rsidRPr="003A2702" w:rsidRDefault="003A2702" w:rsidP="005102D5">
            <w:pPr>
              <w:adjustRightInd w:val="0"/>
              <w:snapToGrid w:val="0"/>
              <w:spacing w:line="360" w:lineRule="auto"/>
              <w:rPr>
                <w:rFonts w:ascii="Book Antiqua" w:eastAsia="MS Mincho" w:hAnsi="Book Antiqua"/>
                <w:sz w:val="24"/>
                <w:szCs w:val="24"/>
                <w:lang w:val="en-CA"/>
              </w:rPr>
            </w:pPr>
            <w:r w:rsidRPr="003A2702">
              <w:rPr>
                <w:rFonts w:ascii="Book Antiqua" w:eastAsia="MS Mincho" w:hAnsi="Book Antiqua"/>
                <w:sz w:val="24"/>
                <w:szCs w:val="24"/>
                <w:lang w:val="en-CA"/>
              </w:rPr>
              <w:t>15 (50%)</w:t>
            </w:r>
          </w:p>
        </w:tc>
      </w:tr>
      <w:tr w:rsidR="003A2702" w:rsidRPr="003A2702" w14:paraId="343C0CD3" w14:textId="77777777" w:rsidTr="005102D5">
        <w:trPr>
          <w:jc w:val="center"/>
        </w:trPr>
        <w:tc>
          <w:tcPr>
            <w:tcW w:w="3733" w:type="pct"/>
            <w:tcBorders>
              <w:top w:val="nil"/>
              <w:left w:val="nil"/>
              <w:bottom w:val="nil"/>
              <w:right w:val="nil"/>
            </w:tcBorders>
            <w:hideMark/>
          </w:tcPr>
          <w:p w14:paraId="78D5D240" w14:textId="77777777" w:rsidR="003A2702" w:rsidRPr="003A2702" w:rsidRDefault="003A2702" w:rsidP="005102D5">
            <w:pPr>
              <w:adjustRightInd w:val="0"/>
              <w:snapToGrid w:val="0"/>
              <w:spacing w:line="360" w:lineRule="auto"/>
              <w:rPr>
                <w:rFonts w:ascii="Book Antiqua" w:eastAsia="MS Mincho" w:hAnsi="Book Antiqua"/>
                <w:sz w:val="24"/>
                <w:szCs w:val="24"/>
                <w:lang w:val="en-CA"/>
              </w:rPr>
            </w:pPr>
            <w:r w:rsidRPr="003A2702">
              <w:rPr>
                <w:rFonts w:ascii="Book Antiqua" w:eastAsia="MS Mincho" w:hAnsi="Book Antiqua"/>
                <w:sz w:val="24"/>
                <w:szCs w:val="24"/>
                <w:lang w:val="en-CA"/>
              </w:rPr>
              <w:t>Middle part</w:t>
            </w:r>
          </w:p>
        </w:tc>
        <w:tc>
          <w:tcPr>
            <w:tcW w:w="1267" w:type="pct"/>
            <w:tcBorders>
              <w:top w:val="nil"/>
              <w:left w:val="nil"/>
              <w:bottom w:val="nil"/>
              <w:right w:val="nil"/>
            </w:tcBorders>
            <w:hideMark/>
          </w:tcPr>
          <w:p w14:paraId="3DEFD145" w14:textId="77777777" w:rsidR="003A2702" w:rsidRPr="003A2702" w:rsidRDefault="003A2702" w:rsidP="005102D5">
            <w:pPr>
              <w:adjustRightInd w:val="0"/>
              <w:snapToGrid w:val="0"/>
              <w:spacing w:line="360" w:lineRule="auto"/>
              <w:rPr>
                <w:rFonts w:ascii="Book Antiqua" w:eastAsia="MS Mincho" w:hAnsi="Book Antiqua"/>
                <w:sz w:val="24"/>
                <w:szCs w:val="24"/>
                <w:lang w:val="en-CA"/>
              </w:rPr>
            </w:pPr>
            <w:r w:rsidRPr="003A2702">
              <w:rPr>
                <w:rFonts w:ascii="Book Antiqua" w:eastAsia="MS Mincho" w:hAnsi="Book Antiqua"/>
                <w:sz w:val="24"/>
                <w:szCs w:val="24"/>
                <w:lang w:val="en-CA"/>
              </w:rPr>
              <w:t>1 (3.3%)</w:t>
            </w:r>
          </w:p>
        </w:tc>
      </w:tr>
      <w:tr w:rsidR="003A2702" w:rsidRPr="003A2702" w14:paraId="68F7A2F9" w14:textId="77777777" w:rsidTr="005102D5">
        <w:trPr>
          <w:jc w:val="center"/>
        </w:trPr>
        <w:tc>
          <w:tcPr>
            <w:tcW w:w="3733" w:type="pct"/>
            <w:tcBorders>
              <w:top w:val="nil"/>
              <w:left w:val="nil"/>
              <w:bottom w:val="nil"/>
              <w:right w:val="nil"/>
            </w:tcBorders>
            <w:hideMark/>
          </w:tcPr>
          <w:p w14:paraId="7EC4BC70" w14:textId="77777777" w:rsidR="003A2702" w:rsidRPr="003A2702" w:rsidRDefault="003A2702" w:rsidP="005102D5">
            <w:pPr>
              <w:adjustRightInd w:val="0"/>
              <w:snapToGrid w:val="0"/>
              <w:spacing w:line="360" w:lineRule="auto"/>
              <w:rPr>
                <w:rFonts w:ascii="Book Antiqua" w:eastAsia="MS Mincho" w:hAnsi="Book Antiqua"/>
                <w:sz w:val="24"/>
                <w:szCs w:val="24"/>
                <w:lang w:val="en-CA"/>
              </w:rPr>
            </w:pPr>
            <w:r w:rsidRPr="003A2702">
              <w:rPr>
                <w:rFonts w:ascii="Book Antiqua" w:eastAsia="MS Mincho" w:hAnsi="Book Antiqua"/>
                <w:sz w:val="24"/>
                <w:szCs w:val="24"/>
                <w:lang w:val="en-CA"/>
              </w:rPr>
              <w:t>Lower part</w:t>
            </w:r>
          </w:p>
        </w:tc>
        <w:tc>
          <w:tcPr>
            <w:tcW w:w="1267" w:type="pct"/>
            <w:tcBorders>
              <w:top w:val="nil"/>
              <w:left w:val="nil"/>
              <w:bottom w:val="nil"/>
              <w:right w:val="nil"/>
            </w:tcBorders>
            <w:hideMark/>
          </w:tcPr>
          <w:p w14:paraId="5C7E00F5" w14:textId="77777777" w:rsidR="003A2702" w:rsidRPr="003A2702" w:rsidRDefault="003A2702" w:rsidP="005102D5">
            <w:pPr>
              <w:adjustRightInd w:val="0"/>
              <w:snapToGrid w:val="0"/>
              <w:spacing w:line="360" w:lineRule="auto"/>
              <w:rPr>
                <w:rFonts w:ascii="Book Antiqua" w:eastAsia="MS Mincho" w:hAnsi="Book Antiqua"/>
                <w:sz w:val="24"/>
                <w:szCs w:val="24"/>
                <w:lang w:val="en-CA"/>
              </w:rPr>
            </w:pPr>
            <w:r w:rsidRPr="003A2702">
              <w:rPr>
                <w:rFonts w:ascii="Book Antiqua" w:eastAsia="MS Mincho" w:hAnsi="Book Antiqua"/>
                <w:sz w:val="24"/>
                <w:szCs w:val="24"/>
                <w:lang w:val="en-CA"/>
              </w:rPr>
              <w:t>14 (46.7%)</w:t>
            </w:r>
          </w:p>
        </w:tc>
      </w:tr>
      <w:tr w:rsidR="003A2702" w:rsidRPr="003A2702" w14:paraId="6C57A0F6" w14:textId="77777777" w:rsidTr="005102D5">
        <w:trPr>
          <w:jc w:val="center"/>
        </w:trPr>
        <w:tc>
          <w:tcPr>
            <w:tcW w:w="3733" w:type="pct"/>
            <w:tcBorders>
              <w:top w:val="nil"/>
              <w:left w:val="nil"/>
              <w:bottom w:val="nil"/>
              <w:right w:val="nil"/>
            </w:tcBorders>
            <w:hideMark/>
          </w:tcPr>
          <w:p w14:paraId="7F3420D7" w14:textId="77777777" w:rsidR="003A2702" w:rsidRPr="003A2702" w:rsidRDefault="003A2702" w:rsidP="005102D5">
            <w:pPr>
              <w:adjustRightInd w:val="0"/>
              <w:snapToGrid w:val="0"/>
              <w:spacing w:line="360" w:lineRule="auto"/>
              <w:rPr>
                <w:rFonts w:ascii="Book Antiqua" w:eastAsia="MS Mincho" w:hAnsi="Book Antiqua"/>
                <w:sz w:val="24"/>
                <w:szCs w:val="24"/>
                <w:lang w:val="en-CA"/>
              </w:rPr>
            </w:pPr>
            <w:r w:rsidRPr="003A2702">
              <w:rPr>
                <w:rFonts w:ascii="Book Antiqua" w:eastAsia="MS Mincho" w:hAnsi="Book Antiqua"/>
                <w:sz w:val="24"/>
                <w:szCs w:val="24"/>
                <w:lang w:val="en-CA"/>
              </w:rPr>
              <w:t xml:space="preserve">Morphology, </w:t>
            </w:r>
            <w:r w:rsidRPr="003A2702">
              <w:rPr>
                <w:rFonts w:ascii="Book Antiqua" w:eastAsia="MS Mincho" w:hAnsi="Book Antiqua"/>
                <w:i/>
                <w:sz w:val="24"/>
                <w:szCs w:val="24"/>
                <w:lang w:val="en-CA"/>
              </w:rPr>
              <w:t xml:space="preserve">n </w:t>
            </w:r>
          </w:p>
        </w:tc>
        <w:tc>
          <w:tcPr>
            <w:tcW w:w="1267" w:type="pct"/>
            <w:tcBorders>
              <w:top w:val="nil"/>
              <w:left w:val="nil"/>
              <w:bottom w:val="nil"/>
              <w:right w:val="nil"/>
            </w:tcBorders>
          </w:tcPr>
          <w:p w14:paraId="0DDCD803" w14:textId="77777777" w:rsidR="003A2702" w:rsidRPr="003A2702" w:rsidRDefault="003A2702" w:rsidP="005102D5">
            <w:pPr>
              <w:adjustRightInd w:val="0"/>
              <w:snapToGrid w:val="0"/>
              <w:spacing w:line="360" w:lineRule="auto"/>
              <w:rPr>
                <w:rFonts w:ascii="Book Antiqua" w:eastAsia="MS Mincho" w:hAnsi="Book Antiqua"/>
                <w:sz w:val="24"/>
                <w:szCs w:val="24"/>
                <w:lang w:val="en-CA"/>
              </w:rPr>
            </w:pPr>
          </w:p>
        </w:tc>
      </w:tr>
      <w:tr w:rsidR="003A2702" w:rsidRPr="003A2702" w14:paraId="4ED1A2FF" w14:textId="77777777" w:rsidTr="005102D5">
        <w:trPr>
          <w:jc w:val="center"/>
        </w:trPr>
        <w:tc>
          <w:tcPr>
            <w:tcW w:w="3733" w:type="pct"/>
            <w:tcBorders>
              <w:top w:val="nil"/>
              <w:left w:val="nil"/>
              <w:bottom w:val="nil"/>
              <w:right w:val="nil"/>
            </w:tcBorders>
            <w:hideMark/>
          </w:tcPr>
          <w:p w14:paraId="78C6EE35" w14:textId="77777777" w:rsidR="003A2702" w:rsidRPr="003A2702" w:rsidRDefault="003A2702" w:rsidP="005102D5">
            <w:pPr>
              <w:adjustRightInd w:val="0"/>
              <w:snapToGrid w:val="0"/>
              <w:spacing w:line="360" w:lineRule="auto"/>
              <w:rPr>
                <w:rFonts w:ascii="Book Antiqua" w:eastAsia="MS Mincho" w:hAnsi="Book Antiqua"/>
                <w:sz w:val="24"/>
                <w:szCs w:val="24"/>
                <w:lang w:val="en-CA"/>
              </w:rPr>
            </w:pPr>
            <w:r w:rsidRPr="003A2702">
              <w:rPr>
                <w:rFonts w:ascii="Book Antiqua" w:eastAsia="MS Mincho" w:hAnsi="Book Antiqua"/>
                <w:sz w:val="24"/>
                <w:szCs w:val="24"/>
                <w:lang w:val="en-CA"/>
              </w:rPr>
              <w:t>Protruded /flat</w:t>
            </w:r>
          </w:p>
        </w:tc>
        <w:tc>
          <w:tcPr>
            <w:tcW w:w="1267" w:type="pct"/>
            <w:tcBorders>
              <w:top w:val="nil"/>
              <w:left w:val="nil"/>
              <w:bottom w:val="nil"/>
              <w:right w:val="nil"/>
            </w:tcBorders>
            <w:hideMark/>
          </w:tcPr>
          <w:p w14:paraId="02AD563A" w14:textId="77777777" w:rsidR="003A2702" w:rsidRPr="003A2702" w:rsidRDefault="003A2702" w:rsidP="005102D5">
            <w:pPr>
              <w:adjustRightInd w:val="0"/>
              <w:snapToGrid w:val="0"/>
              <w:spacing w:line="360" w:lineRule="auto"/>
              <w:rPr>
                <w:rFonts w:ascii="Book Antiqua" w:eastAsia="MS Mincho" w:hAnsi="Book Antiqua"/>
                <w:sz w:val="24"/>
                <w:szCs w:val="24"/>
                <w:lang w:val="en-CA"/>
              </w:rPr>
            </w:pPr>
            <w:r w:rsidRPr="003A2702">
              <w:rPr>
                <w:rFonts w:ascii="Book Antiqua" w:eastAsia="MS Mincho" w:hAnsi="Book Antiqua"/>
                <w:sz w:val="24"/>
                <w:szCs w:val="24"/>
                <w:lang w:val="en-CA"/>
              </w:rPr>
              <w:t>17 (56.7%)</w:t>
            </w:r>
          </w:p>
        </w:tc>
      </w:tr>
      <w:tr w:rsidR="003A2702" w:rsidRPr="003A2702" w14:paraId="47E321D9" w14:textId="77777777" w:rsidTr="005102D5">
        <w:trPr>
          <w:jc w:val="center"/>
        </w:trPr>
        <w:tc>
          <w:tcPr>
            <w:tcW w:w="3733" w:type="pct"/>
            <w:tcBorders>
              <w:top w:val="nil"/>
              <w:left w:val="nil"/>
              <w:bottom w:val="nil"/>
              <w:right w:val="nil"/>
            </w:tcBorders>
            <w:hideMark/>
          </w:tcPr>
          <w:p w14:paraId="5B66E5C2" w14:textId="77777777" w:rsidR="003A2702" w:rsidRPr="003A2702" w:rsidRDefault="003A2702" w:rsidP="005102D5">
            <w:pPr>
              <w:adjustRightInd w:val="0"/>
              <w:snapToGrid w:val="0"/>
              <w:spacing w:line="360" w:lineRule="auto"/>
              <w:rPr>
                <w:rFonts w:ascii="Book Antiqua" w:eastAsia="MS Mincho" w:hAnsi="Book Antiqua"/>
                <w:sz w:val="24"/>
                <w:szCs w:val="24"/>
                <w:lang w:val="en-CA"/>
              </w:rPr>
            </w:pPr>
            <w:r w:rsidRPr="003A2702">
              <w:rPr>
                <w:rFonts w:ascii="Book Antiqua" w:eastAsia="MS Mincho" w:hAnsi="Book Antiqua"/>
                <w:sz w:val="24"/>
                <w:szCs w:val="24"/>
                <w:lang w:val="en-CA"/>
              </w:rPr>
              <w:t>Depressed</w:t>
            </w:r>
          </w:p>
        </w:tc>
        <w:tc>
          <w:tcPr>
            <w:tcW w:w="1267" w:type="pct"/>
            <w:tcBorders>
              <w:top w:val="nil"/>
              <w:left w:val="nil"/>
              <w:bottom w:val="nil"/>
              <w:right w:val="nil"/>
            </w:tcBorders>
            <w:hideMark/>
          </w:tcPr>
          <w:p w14:paraId="15891B25" w14:textId="77777777" w:rsidR="003A2702" w:rsidRPr="003A2702" w:rsidRDefault="003A2702" w:rsidP="005102D5">
            <w:pPr>
              <w:adjustRightInd w:val="0"/>
              <w:snapToGrid w:val="0"/>
              <w:spacing w:line="360" w:lineRule="auto"/>
              <w:rPr>
                <w:rFonts w:ascii="Book Antiqua" w:eastAsia="MS Mincho" w:hAnsi="Book Antiqua"/>
                <w:sz w:val="24"/>
                <w:szCs w:val="24"/>
                <w:lang w:val="en-CA"/>
              </w:rPr>
            </w:pPr>
            <w:r w:rsidRPr="003A2702">
              <w:rPr>
                <w:rFonts w:ascii="Book Antiqua" w:eastAsia="MS Mincho" w:hAnsi="Book Antiqua"/>
                <w:sz w:val="24"/>
                <w:szCs w:val="24"/>
                <w:lang w:val="en-CA"/>
              </w:rPr>
              <w:t>13 (43.3%)</w:t>
            </w:r>
          </w:p>
        </w:tc>
      </w:tr>
      <w:tr w:rsidR="003A2702" w:rsidRPr="003A2702" w14:paraId="0A786F34" w14:textId="77777777" w:rsidTr="005102D5">
        <w:trPr>
          <w:jc w:val="center"/>
        </w:trPr>
        <w:tc>
          <w:tcPr>
            <w:tcW w:w="3733" w:type="pct"/>
            <w:tcBorders>
              <w:top w:val="nil"/>
              <w:left w:val="nil"/>
              <w:bottom w:val="nil"/>
              <w:right w:val="nil"/>
            </w:tcBorders>
            <w:hideMark/>
          </w:tcPr>
          <w:p w14:paraId="6F965FA4" w14:textId="77777777" w:rsidR="003A2702" w:rsidRPr="003A2702" w:rsidRDefault="003A2702" w:rsidP="005102D5">
            <w:pPr>
              <w:adjustRightInd w:val="0"/>
              <w:snapToGrid w:val="0"/>
              <w:spacing w:line="360" w:lineRule="auto"/>
              <w:rPr>
                <w:rFonts w:ascii="Book Antiqua" w:eastAsia="MS Mincho" w:hAnsi="Book Antiqua"/>
                <w:sz w:val="24"/>
                <w:szCs w:val="24"/>
                <w:lang w:val="en-CA"/>
              </w:rPr>
            </w:pPr>
            <w:r w:rsidRPr="003A2702">
              <w:rPr>
                <w:rFonts w:ascii="Book Antiqua" w:eastAsia="MS Mincho" w:hAnsi="Book Antiqua"/>
                <w:sz w:val="24"/>
                <w:szCs w:val="24"/>
                <w:lang w:val="en-CA"/>
              </w:rPr>
              <w:t>Mean tumor diameter (</w:t>
            </w:r>
            <w:bookmarkStart w:id="183" w:name="OLE_LINK104"/>
            <w:bookmarkStart w:id="184" w:name="OLE_LINK105"/>
            <w:r w:rsidRPr="003A2702">
              <w:rPr>
                <w:rFonts w:ascii="Book Antiqua" w:eastAsia="MS Mincho" w:hAnsi="Book Antiqua"/>
                <w:sz w:val="24"/>
                <w:szCs w:val="24"/>
                <w:lang w:val="en-CA"/>
              </w:rPr>
              <w:t>range</w:t>
            </w:r>
            <w:bookmarkEnd w:id="183"/>
            <w:bookmarkEnd w:id="184"/>
            <w:r w:rsidRPr="003A2702">
              <w:rPr>
                <w:rFonts w:ascii="Book Antiqua" w:eastAsia="MS Mincho" w:hAnsi="Book Antiqua"/>
                <w:sz w:val="24"/>
                <w:szCs w:val="24"/>
                <w:lang w:val="en-CA"/>
              </w:rPr>
              <w:t>)</w:t>
            </w:r>
          </w:p>
        </w:tc>
        <w:tc>
          <w:tcPr>
            <w:tcW w:w="1267" w:type="pct"/>
            <w:tcBorders>
              <w:top w:val="nil"/>
              <w:left w:val="nil"/>
              <w:bottom w:val="nil"/>
              <w:right w:val="nil"/>
            </w:tcBorders>
            <w:hideMark/>
          </w:tcPr>
          <w:p w14:paraId="76E0004D" w14:textId="5D1A14B1" w:rsidR="003A2702" w:rsidRPr="003A2702" w:rsidRDefault="00C348FA" w:rsidP="005102D5">
            <w:pPr>
              <w:adjustRightInd w:val="0"/>
              <w:snapToGrid w:val="0"/>
              <w:spacing w:line="360" w:lineRule="auto"/>
              <w:rPr>
                <w:rFonts w:ascii="Book Antiqua" w:eastAsia="MS Mincho" w:hAnsi="Book Antiqua"/>
                <w:sz w:val="24"/>
                <w:szCs w:val="24"/>
                <w:lang w:val="en-CA"/>
              </w:rPr>
            </w:pPr>
            <w:r>
              <w:rPr>
                <w:rFonts w:ascii="Book Antiqua" w:eastAsia="MS Mincho" w:hAnsi="Book Antiqua"/>
                <w:sz w:val="24"/>
                <w:szCs w:val="24"/>
                <w:lang w:val="en-CA"/>
              </w:rPr>
              <w:t xml:space="preserve">8 </w:t>
            </w:r>
            <w:r w:rsidR="003A2702" w:rsidRPr="003A2702">
              <w:rPr>
                <w:rFonts w:ascii="Book Antiqua" w:eastAsia="MS Mincho" w:hAnsi="Book Antiqua"/>
                <w:sz w:val="24"/>
                <w:szCs w:val="24"/>
                <w:lang w:val="en-CA"/>
              </w:rPr>
              <w:t>(2-98</w:t>
            </w:r>
            <w:r w:rsidR="003A2702" w:rsidRPr="003A2702">
              <w:rPr>
                <w:rFonts w:ascii="Book Antiqua" w:eastAsia="宋体" w:hAnsi="Book Antiqua"/>
                <w:sz w:val="24"/>
                <w:szCs w:val="24"/>
                <w:lang w:val="en-CA" w:eastAsia="zh-CN"/>
              </w:rPr>
              <w:t xml:space="preserve"> </w:t>
            </w:r>
            <w:r w:rsidR="003A2702" w:rsidRPr="003A2702">
              <w:rPr>
                <w:rFonts w:ascii="Book Antiqua" w:eastAsia="MS Mincho" w:hAnsi="Book Antiqua"/>
                <w:sz w:val="24"/>
                <w:szCs w:val="24"/>
                <w:lang w:val="en-CA"/>
              </w:rPr>
              <w:t>mm)</w:t>
            </w:r>
          </w:p>
        </w:tc>
      </w:tr>
      <w:tr w:rsidR="003A2702" w:rsidRPr="003A2702" w14:paraId="0087B761" w14:textId="77777777" w:rsidTr="005102D5">
        <w:trPr>
          <w:jc w:val="center"/>
        </w:trPr>
        <w:tc>
          <w:tcPr>
            <w:tcW w:w="3733" w:type="pct"/>
            <w:tcBorders>
              <w:top w:val="nil"/>
              <w:left w:val="nil"/>
              <w:bottom w:val="nil"/>
              <w:right w:val="nil"/>
            </w:tcBorders>
            <w:hideMark/>
          </w:tcPr>
          <w:p w14:paraId="494EE0A7" w14:textId="77777777" w:rsidR="003A2702" w:rsidRPr="003A2702" w:rsidRDefault="003A2702" w:rsidP="005102D5">
            <w:pPr>
              <w:adjustRightInd w:val="0"/>
              <w:snapToGrid w:val="0"/>
              <w:spacing w:line="360" w:lineRule="auto"/>
              <w:rPr>
                <w:rFonts w:ascii="Book Antiqua" w:eastAsia="MS Mincho" w:hAnsi="Book Antiqua"/>
                <w:sz w:val="24"/>
                <w:szCs w:val="24"/>
                <w:lang w:val="en-CA"/>
              </w:rPr>
            </w:pPr>
            <w:r w:rsidRPr="003A2702">
              <w:rPr>
                <w:rFonts w:ascii="Book Antiqua" w:eastAsia="MS Mincho" w:hAnsi="Book Antiqua"/>
                <w:sz w:val="24"/>
                <w:szCs w:val="24"/>
                <w:lang w:val="en-CA"/>
              </w:rPr>
              <w:t xml:space="preserve">Depth of invasion, </w:t>
            </w:r>
            <w:r w:rsidRPr="003A2702">
              <w:rPr>
                <w:rFonts w:ascii="Book Antiqua" w:eastAsia="MS Mincho" w:hAnsi="Book Antiqua"/>
                <w:i/>
                <w:sz w:val="24"/>
                <w:szCs w:val="24"/>
                <w:lang w:val="en-CA"/>
              </w:rPr>
              <w:t>n</w:t>
            </w:r>
          </w:p>
        </w:tc>
        <w:tc>
          <w:tcPr>
            <w:tcW w:w="1267" w:type="pct"/>
            <w:tcBorders>
              <w:top w:val="nil"/>
              <w:left w:val="nil"/>
              <w:bottom w:val="nil"/>
              <w:right w:val="nil"/>
            </w:tcBorders>
          </w:tcPr>
          <w:p w14:paraId="720D3A6F" w14:textId="77777777" w:rsidR="003A2702" w:rsidRPr="003A2702" w:rsidRDefault="003A2702" w:rsidP="005102D5">
            <w:pPr>
              <w:adjustRightInd w:val="0"/>
              <w:snapToGrid w:val="0"/>
              <w:spacing w:line="360" w:lineRule="auto"/>
              <w:rPr>
                <w:rFonts w:ascii="Book Antiqua" w:eastAsia="MS Mincho" w:hAnsi="Book Antiqua"/>
                <w:sz w:val="24"/>
                <w:szCs w:val="24"/>
                <w:lang w:val="en-CA"/>
              </w:rPr>
            </w:pPr>
          </w:p>
        </w:tc>
      </w:tr>
      <w:tr w:rsidR="003A2702" w:rsidRPr="003A2702" w14:paraId="68BC975F" w14:textId="77777777" w:rsidTr="005102D5">
        <w:trPr>
          <w:jc w:val="center"/>
        </w:trPr>
        <w:tc>
          <w:tcPr>
            <w:tcW w:w="3733" w:type="pct"/>
            <w:tcBorders>
              <w:top w:val="nil"/>
              <w:left w:val="nil"/>
              <w:bottom w:val="nil"/>
              <w:right w:val="nil"/>
            </w:tcBorders>
            <w:hideMark/>
          </w:tcPr>
          <w:p w14:paraId="7192ABDF" w14:textId="77777777" w:rsidR="003A2702" w:rsidRPr="003A2702" w:rsidRDefault="003A2702" w:rsidP="005102D5">
            <w:pPr>
              <w:adjustRightInd w:val="0"/>
              <w:snapToGrid w:val="0"/>
              <w:spacing w:line="360" w:lineRule="auto"/>
              <w:rPr>
                <w:rFonts w:ascii="Book Antiqua" w:eastAsia="MS Mincho" w:hAnsi="Book Antiqua"/>
                <w:sz w:val="24"/>
                <w:szCs w:val="24"/>
                <w:lang w:val="en-CA"/>
              </w:rPr>
            </w:pPr>
            <w:r w:rsidRPr="003A2702">
              <w:rPr>
                <w:rFonts w:ascii="Book Antiqua" w:eastAsia="MS Mincho" w:hAnsi="Book Antiqua"/>
                <w:sz w:val="24"/>
                <w:szCs w:val="24"/>
                <w:lang w:val="en-CA"/>
              </w:rPr>
              <w:t>M</w:t>
            </w:r>
          </w:p>
        </w:tc>
        <w:tc>
          <w:tcPr>
            <w:tcW w:w="1267" w:type="pct"/>
            <w:tcBorders>
              <w:top w:val="nil"/>
              <w:left w:val="nil"/>
              <w:bottom w:val="nil"/>
              <w:right w:val="nil"/>
            </w:tcBorders>
            <w:hideMark/>
          </w:tcPr>
          <w:p w14:paraId="22D88D97" w14:textId="77777777" w:rsidR="003A2702" w:rsidRPr="003A2702" w:rsidRDefault="003A2702" w:rsidP="005102D5">
            <w:pPr>
              <w:adjustRightInd w:val="0"/>
              <w:snapToGrid w:val="0"/>
              <w:spacing w:line="360" w:lineRule="auto"/>
              <w:rPr>
                <w:rFonts w:ascii="Book Antiqua" w:eastAsia="MS Mincho" w:hAnsi="Book Antiqua"/>
                <w:sz w:val="24"/>
                <w:szCs w:val="24"/>
                <w:lang w:val="en-CA"/>
              </w:rPr>
            </w:pPr>
            <w:r w:rsidRPr="003A2702">
              <w:rPr>
                <w:rFonts w:ascii="Book Antiqua" w:eastAsia="MS Mincho" w:hAnsi="Book Antiqua"/>
                <w:sz w:val="24"/>
                <w:szCs w:val="24"/>
                <w:lang w:val="en-CA"/>
              </w:rPr>
              <w:t>24 (80%)</w:t>
            </w:r>
          </w:p>
        </w:tc>
      </w:tr>
      <w:tr w:rsidR="003A2702" w:rsidRPr="003A2702" w14:paraId="6347616E" w14:textId="77777777" w:rsidTr="005102D5">
        <w:trPr>
          <w:jc w:val="center"/>
        </w:trPr>
        <w:tc>
          <w:tcPr>
            <w:tcW w:w="3733" w:type="pct"/>
            <w:tcBorders>
              <w:top w:val="nil"/>
              <w:left w:val="nil"/>
              <w:bottom w:val="nil"/>
              <w:right w:val="nil"/>
            </w:tcBorders>
            <w:hideMark/>
          </w:tcPr>
          <w:p w14:paraId="2607F639" w14:textId="77777777" w:rsidR="003A2702" w:rsidRPr="003A2702" w:rsidRDefault="003A2702" w:rsidP="005102D5">
            <w:pPr>
              <w:adjustRightInd w:val="0"/>
              <w:snapToGrid w:val="0"/>
              <w:spacing w:line="360" w:lineRule="auto"/>
              <w:rPr>
                <w:rFonts w:ascii="Book Antiqua" w:eastAsia="MS Mincho" w:hAnsi="Book Antiqua"/>
                <w:sz w:val="24"/>
                <w:szCs w:val="24"/>
                <w:lang w:val="en-CA"/>
              </w:rPr>
            </w:pPr>
            <w:r w:rsidRPr="003A2702">
              <w:rPr>
                <w:rFonts w:ascii="Book Antiqua" w:eastAsia="MS Mincho" w:hAnsi="Book Antiqua"/>
                <w:sz w:val="24"/>
                <w:szCs w:val="24"/>
                <w:lang w:val="en-CA"/>
              </w:rPr>
              <w:t>SM1</w:t>
            </w:r>
          </w:p>
        </w:tc>
        <w:tc>
          <w:tcPr>
            <w:tcW w:w="1267" w:type="pct"/>
            <w:tcBorders>
              <w:top w:val="nil"/>
              <w:left w:val="nil"/>
              <w:bottom w:val="nil"/>
              <w:right w:val="nil"/>
            </w:tcBorders>
            <w:hideMark/>
          </w:tcPr>
          <w:p w14:paraId="1A7DB2F7" w14:textId="77777777" w:rsidR="003A2702" w:rsidRPr="003A2702" w:rsidRDefault="003A2702" w:rsidP="005102D5">
            <w:pPr>
              <w:adjustRightInd w:val="0"/>
              <w:snapToGrid w:val="0"/>
              <w:spacing w:line="360" w:lineRule="auto"/>
              <w:rPr>
                <w:rFonts w:ascii="Book Antiqua" w:eastAsia="MS Mincho" w:hAnsi="Book Antiqua"/>
                <w:sz w:val="24"/>
                <w:szCs w:val="24"/>
                <w:lang w:val="en-CA"/>
              </w:rPr>
            </w:pPr>
            <w:r w:rsidRPr="003A2702">
              <w:rPr>
                <w:rFonts w:ascii="Book Antiqua" w:eastAsia="MS Mincho" w:hAnsi="Book Antiqua"/>
                <w:sz w:val="24"/>
                <w:szCs w:val="24"/>
                <w:lang w:val="en-CA"/>
              </w:rPr>
              <w:t>5 (16.7%)</w:t>
            </w:r>
          </w:p>
        </w:tc>
      </w:tr>
      <w:tr w:rsidR="003A2702" w:rsidRPr="003A2702" w14:paraId="2F177A3F" w14:textId="77777777" w:rsidTr="005102D5">
        <w:trPr>
          <w:jc w:val="center"/>
        </w:trPr>
        <w:tc>
          <w:tcPr>
            <w:tcW w:w="3733" w:type="pct"/>
            <w:tcBorders>
              <w:top w:val="nil"/>
              <w:left w:val="nil"/>
              <w:bottom w:val="nil"/>
              <w:right w:val="nil"/>
            </w:tcBorders>
            <w:hideMark/>
          </w:tcPr>
          <w:p w14:paraId="44719F8A" w14:textId="77777777" w:rsidR="003A2702" w:rsidRPr="003A2702" w:rsidRDefault="003A2702" w:rsidP="005102D5">
            <w:pPr>
              <w:adjustRightInd w:val="0"/>
              <w:snapToGrid w:val="0"/>
              <w:spacing w:line="360" w:lineRule="auto"/>
              <w:rPr>
                <w:rFonts w:ascii="Book Antiqua" w:eastAsia="MS Mincho" w:hAnsi="Book Antiqua"/>
                <w:sz w:val="24"/>
                <w:szCs w:val="24"/>
                <w:lang w:val="en-CA"/>
              </w:rPr>
            </w:pPr>
            <w:r w:rsidRPr="003A2702">
              <w:rPr>
                <w:rFonts w:ascii="Book Antiqua" w:eastAsia="MS Mincho" w:hAnsi="Book Antiqua"/>
                <w:sz w:val="24"/>
                <w:szCs w:val="24"/>
                <w:lang w:val="en-CA"/>
              </w:rPr>
              <w:t>SM2</w:t>
            </w:r>
          </w:p>
        </w:tc>
        <w:tc>
          <w:tcPr>
            <w:tcW w:w="1267" w:type="pct"/>
            <w:tcBorders>
              <w:top w:val="nil"/>
              <w:left w:val="nil"/>
              <w:bottom w:val="nil"/>
              <w:right w:val="nil"/>
            </w:tcBorders>
            <w:hideMark/>
          </w:tcPr>
          <w:p w14:paraId="56023E28" w14:textId="77777777" w:rsidR="003A2702" w:rsidRPr="003A2702" w:rsidRDefault="003A2702" w:rsidP="005102D5">
            <w:pPr>
              <w:adjustRightInd w:val="0"/>
              <w:snapToGrid w:val="0"/>
              <w:spacing w:line="360" w:lineRule="auto"/>
              <w:rPr>
                <w:rFonts w:ascii="Book Antiqua" w:eastAsia="MS Mincho" w:hAnsi="Book Antiqua"/>
                <w:sz w:val="24"/>
                <w:szCs w:val="24"/>
                <w:lang w:val="en-CA"/>
              </w:rPr>
            </w:pPr>
            <w:r w:rsidRPr="003A2702">
              <w:rPr>
                <w:rFonts w:ascii="Book Antiqua" w:eastAsia="MS Mincho" w:hAnsi="Book Antiqua"/>
                <w:sz w:val="24"/>
                <w:szCs w:val="24"/>
                <w:lang w:val="en-CA"/>
              </w:rPr>
              <w:t>1 (3.3%)</w:t>
            </w:r>
          </w:p>
        </w:tc>
      </w:tr>
      <w:tr w:rsidR="003A2702" w:rsidRPr="003A2702" w14:paraId="0A8DD6E3" w14:textId="77777777" w:rsidTr="005102D5">
        <w:trPr>
          <w:jc w:val="center"/>
        </w:trPr>
        <w:tc>
          <w:tcPr>
            <w:tcW w:w="3733" w:type="pct"/>
            <w:tcBorders>
              <w:top w:val="nil"/>
              <w:left w:val="nil"/>
              <w:bottom w:val="nil"/>
              <w:right w:val="nil"/>
            </w:tcBorders>
            <w:hideMark/>
          </w:tcPr>
          <w:p w14:paraId="32B98413" w14:textId="77777777" w:rsidR="003A2702" w:rsidRPr="003A2702" w:rsidRDefault="003A2702" w:rsidP="005102D5">
            <w:pPr>
              <w:adjustRightInd w:val="0"/>
              <w:snapToGrid w:val="0"/>
              <w:spacing w:line="360" w:lineRule="auto"/>
              <w:rPr>
                <w:rFonts w:ascii="Book Antiqua" w:eastAsia="MS Mincho" w:hAnsi="Book Antiqua"/>
                <w:sz w:val="24"/>
                <w:szCs w:val="24"/>
                <w:lang w:val="en-CA"/>
              </w:rPr>
            </w:pPr>
            <w:r w:rsidRPr="003A2702">
              <w:rPr>
                <w:rFonts w:ascii="Book Antiqua" w:eastAsia="MS Mincho" w:hAnsi="Book Antiqua"/>
                <w:sz w:val="24"/>
                <w:szCs w:val="24"/>
                <w:lang w:val="en-CA"/>
              </w:rPr>
              <w:t>Histological type,</w:t>
            </w:r>
            <w:r w:rsidRPr="003A2702">
              <w:rPr>
                <w:rFonts w:ascii="Book Antiqua" w:eastAsia="MS Mincho" w:hAnsi="Book Antiqua"/>
                <w:i/>
                <w:sz w:val="24"/>
                <w:szCs w:val="24"/>
                <w:lang w:val="en-CA"/>
              </w:rPr>
              <w:t xml:space="preserve"> n</w:t>
            </w:r>
          </w:p>
        </w:tc>
        <w:tc>
          <w:tcPr>
            <w:tcW w:w="1267" w:type="pct"/>
            <w:tcBorders>
              <w:top w:val="nil"/>
              <w:left w:val="nil"/>
              <w:bottom w:val="nil"/>
              <w:right w:val="nil"/>
            </w:tcBorders>
          </w:tcPr>
          <w:p w14:paraId="120CA7CB" w14:textId="77777777" w:rsidR="003A2702" w:rsidRPr="003A2702" w:rsidRDefault="003A2702" w:rsidP="005102D5">
            <w:pPr>
              <w:adjustRightInd w:val="0"/>
              <w:snapToGrid w:val="0"/>
              <w:spacing w:line="360" w:lineRule="auto"/>
              <w:rPr>
                <w:rFonts w:ascii="Book Antiqua" w:eastAsia="MS Mincho" w:hAnsi="Book Antiqua"/>
                <w:sz w:val="24"/>
                <w:szCs w:val="24"/>
                <w:lang w:val="en-CA"/>
              </w:rPr>
            </w:pPr>
          </w:p>
        </w:tc>
      </w:tr>
      <w:tr w:rsidR="003A2702" w:rsidRPr="003A2702" w14:paraId="574AA8FB" w14:textId="77777777" w:rsidTr="005102D5">
        <w:trPr>
          <w:jc w:val="center"/>
        </w:trPr>
        <w:tc>
          <w:tcPr>
            <w:tcW w:w="3733" w:type="pct"/>
            <w:tcBorders>
              <w:top w:val="nil"/>
              <w:left w:val="nil"/>
              <w:bottom w:val="nil"/>
              <w:right w:val="nil"/>
            </w:tcBorders>
            <w:hideMark/>
          </w:tcPr>
          <w:p w14:paraId="7E798885" w14:textId="77777777" w:rsidR="003A2702" w:rsidRPr="003A2702" w:rsidRDefault="003A2702" w:rsidP="005102D5">
            <w:pPr>
              <w:adjustRightInd w:val="0"/>
              <w:snapToGrid w:val="0"/>
              <w:spacing w:line="360" w:lineRule="auto"/>
              <w:rPr>
                <w:rFonts w:ascii="Book Antiqua" w:eastAsia="MS Mincho" w:hAnsi="Book Antiqua"/>
                <w:sz w:val="24"/>
                <w:szCs w:val="24"/>
                <w:lang w:val="en-CA"/>
              </w:rPr>
            </w:pPr>
            <w:r w:rsidRPr="003A2702">
              <w:rPr>
                <w:rFonts w:ascii="Book Antiqua" w:eastAsia="MS Mincho" w:hAnsi="Book Antiqua"/>
                <w:sz w:val="24"/>
                <w:szCs w:val="24"/>
                <w:lang w:val="en-CA"/>
              </w:rPr>
              <w:t>Differentiated type</w:t>
            </w:r>
          </w:p>
        </w:tc>
        <w:tc>
          <w:tcPr>
            <w:tcW w:w="1267" w:type="pct"/>
            <w:tcBorders>
              <w:top w:val="nil"/>
              <w:left w:val="nil"/>
              <w:bottom w:val="nil"/>
              <w:right w:val="nil"/>
            </w:tcBorders>
            <w:hideMark/>
          </w:tcPr>
          <w:p w14:paraId="17775027" w14:textId="77777777" w:rsidR="003A2702" w:rsidRPr="003A2702" w:rsidRDefault="003A2702" w:rsidP="005102D5">
            <w:pPr>
              <w:adjustRightInd w:val="0"/>
              <w:snapToGrid w:val="0"/>
              <w:spacing w:line="360" w:lineRule="auto"/>
              <w:rPr>
                <w:rFonts w:ascii="Book Antiqua" w:eastAsia="MS Mincho" w:hAnsi="Book Antiqua"/>
                <w:sz w:val="24"/>
                <w:szCs w:val="24"/>
                <w:lang w:val="en-CA"/>
              </w:rPr>
            </w:pPr>
            <w:r w:rsidRPr="003A2702">
              <w:rPr>
                <w:rFonts w:ascii="Book Antiqua" w:eastAsia="MS Mincho" w:hAnsi="Book Antiqua"/>
                <w:sz w:val="24"/>
                <w:szCs w:val="24"/>
                <w:lang w:val="en-CA"/>
              </w:rPr>
              <w:t>22 (73.3%)</w:t>
            </w:r>
          </w:p>
        </w:tc>
      </w:tr>
      <w:tr w:rsidR="003A2702" w:rsidRPr="003A2702" w14:paraId="2449F1EB" w14:textId="77777777" w:rsidTr="005102D5">
        <w:trPr>
          <w:jc w:val="center"/>
        </w:trPr>
        <w:tc>
          <w:tcPr>
            <w:tcW w:w="3733" w:type="pct"/>
            <w:tcBorders>
              <w:top w:val="nil"/>
              <w:left w:val="nil"/>
              <w:bottom w:val="nil"/>
              <w:right w:val="nil"/>
            </w:tcBorders>
            <w:hideMark/>
          </w:tcPr>
          <w:p w14:paraId="66418397" w14:textId="77777777" w:rsidR="003A2702" w:rsidRPr="003A2702" w:rsidRDefault="003A2702" w:rsidP="005102D5">
            <w:pPr>
              <w:adjustRightInd w:val="0"/>
              <w:snapToGrid w:val="0"/>
              <w:spacing w:line="360" w:lineRule="auto"/>
              <w:rPr>
                <w:rFonts w:ascii="Book Antiqua" w:eastAsia="MS Mincho" w:hAnsi="Book Antiqua"/>
                <w:sz w:val="24"/>
                <w:szCs w:val="24"/>
                <w:lang w:val="en-CA"/>
              </w:rPr>
            </w:pPr>
            <w:r w:rsidRPr="003A2702">
              <w:rPr>
                <w:rFonts w:ascii="Book Antiqua" w:eastAsia="MS Mincho" w:hAnsi="Book Antiqua"/>
                <w:sz w:val="24"/>
                <w:szCs w:val="24"/>
                <w:lang w:val="en-CA"/>
              </w:rPr>
              <w:t>Undifferentiated type</w:t>
            </w:r>
          </w:p>
        </w:tc>
        <w:tc>
          <w:tcPr>
            <w:tcW w:w="1267" w:type="pct"/>
            <w:tcBorders>
              <w:top w:val="nil"/>
              <w:left w:val="nil"/>
              <w:bottom w:val="nil"/>
              <w:right w:val="nil"/>
            </w:tcBorders>
            <w:hideMark/>
          </w:tcPr>
          <w:p w14:paraId="7A6232F6" w14:textId="77777777" w:rsidR="003A2702" w:rsidRPr="003A2702" w:rsidRDefault="003A2702" w:rsidP="005102D5">
            <w:pPr>
              <w:adjustRightInd w:val="0"/>
              <w:snapToGrid w:val="0"/>
              <w:spacing w:line="360" w:lineRule="auto"/>
              <w:rPr>
                <w:rFonts w:ascii="Book Antiqua" w:eastAsia="MS Mincho" w:hAnsi="Book Antiqua"/>
                <w:sz w:val="24"/>
                <w:szCs w:val="24"/>
                <w:lang w:val="en-CA"/>
              </w:rPr>
            </w:pPr>
            <w:r w:rsidRPr="003A2702">
              <w:rPr>
                <w:rFonts w:ascii="Book Antiqua" w:eastAsia="MS Mincho" w:hAnsi="Book Antiqua"/>
                <w:sz w:val="24"/>
                <w:szCs w:val="24"/>
                <w:lang w:val="en-CA"/>
              </w:rPr>
              <w:t>8 (26.7%)</w:t>
            </w:r>
          </w:p>
        </w:tc>
      </w:tr>
      <w:tr w:rsidR="003A2702" w:rsidRPr="003A2702" w14:paraId="3DB8E6DA" w14:textId="77777777" w:rsidTr="005102D5">
        <w:trPr>
          <w:jc w:val="center"/>
        </w:trPr>
        <w:tc>
          <w:tcPr>
            <w:tcW w:w="3733" w:type="pct"/>
            <w:tcBorders>
              <w:top w:val="nil"/>
              <w:left w:val="nil"/>
              <w:bottom w:val="nil"/>
              <w:right w:val="nil"/>
            </w:tcBorders>
            <w:hideMark/>
          </w:tcPr>
          <w:p w14:paraId="43D28316" w14:textId="77777777" w:rsidR="003A2702" w:rsidRPr="003A2702" w:rsidRDefault="003A2702" w:rsidP="005102D5">
            <w:pPr>
              <w:adjustRightInd w:val="0"/>
              <w:snapToGrid w:val="0"/>
              <w:spacing w:line="360" w:lineRule="auto"/>
              <w:rPr>
                <w:rFonts w:ascii="Book Antiqua" w:eastAsia="MS Mincho" w:hAnsi="Book Antiqua"/>
                <w:sz w:val="24"/>
                <w:szCs w:val="24"/>
                <w:lang w:val="en-CA"/>
              </w:rPr>
            </w:pPr>
            <w:r w:rsidRPr="003A2702">
              <w:rPr>
                <w:rFonts w:ascii="Book Antiqua" w:eastAsia="MS Mincho" w:hAnsi="Book Antiqua"/>
                <w:sz w:val="24"/>
                <w:szCs w:val="24"/>
                <w:lang w:val="en-CA"/>
              </w:rPr>
              <w:t>Histological classification</w:t>
            </w:r>
          </w:p>
        </w:tc>
        <w:tc>
          <w:tcPr>
            <w:tcW w:w="1267" w:type="pct"/>
            <w:tcBorders>
              <w:top w:val="nil"/>
              <w:left w:val="nil"/>
              <w:bottom w:val="nil"/>
              <w:right w:val="nil"/>
            </w:tcBorders>
          </w:tcPr>
          <w:p w14:paraId="7DFBBE1A" w14:textId="77777777" w:rsidR="003A2702" w:rsidRPr="003A2702" w:rsidRDefault="003A2702" w:rsidP="005102D5">
            <w:pPr>
              <w:adjustRightInd w:val="0"/>
              <w:snapToGrid w:val="0"/>
              <w:spacing w:line="360" w:lineRule="auto"/>
              <w:rPr>
                <w:rFonts w:ascii="Book Antiqua" w:eastAsia="MS Mincho" w:hAnsi="Book Antiqua"/>
                <w:sz w:val="24"/>
                <w:szCs w:val="24"/>
                <w:lang w:val="en-CA"/>
              </w:rPr>
            </w:pPr>
          </w:p>
        </w:tc>
      </w:tr>
      <w:tr w:rsidR="003A2702" w:rsidRPr="003A2702" w14:paraId="1FE7E2C2" w14:textId="77777777" w:rsidTr="005102D5">
        <w:trPr>
          <w:jc w:val="center"/>
        </w:trPr>
        <w:tc>
          <w:tcPr>
            <w:tcW w:w="3733" w:type="pct"/>
            <w:tcBorders>
              <w:top w:val="nil"/>
              <w:left w:val="nil"/>
              <w:bottom w:val="nil"/>
              <w:right w:val="nil"/>
            </w:tcBorders>
            <w:hideMark/>
          </w:tcPr>
          <w:p w14:paraId="797D1953" w14:textId="77777777" w:rsidR="003A2702" w:rsidRPr="003A2702" w:rsidRDefault="003A2702" w:rsidP="005102D5">
            <w:pPr>
              <w:adjustRightInd w:val="0"/>
              <w:snapToGrid w:val="0"/>
              <w:spacing w:line="360" w:lineRule="auto"/>
              <w:rPr>
                <w:rFonts w:ascii="Book Antiqua" w:eastAsia="MS Mincho" w:hAnsi="Book Antiqua"/>
                <w:sz w:val="24"/>
                <w:szCs w:val="24"/>
                <w:lang w:val="en-CA"/>
              </w:rPr>
            </w:pPr>
            <w:r w:rsidRPr="003A2702">
              <w:rPr>
                <w:rFonts w:ascii="Book Antiqua" w:eastAsia="MS Mincho" w:hAnsi="Book Antiqua"/>
                <w:sz w:val="24"/>
                <w:szCs w:val="24"/>
                <w:lang w:val="en-CA"/>
              </w:rPr>
              <w:t>Fundic grand type adenocarcinoma</w:t>
            </w:r>
          </w:p>
        </w:tc>
        <w:tc>
          <w:tcPr>
            <w:tcW w:w="1267" w:type="pct"/>
            <w:tcBorders>
              <w:top w:val="nil"/>
              <w:left w:val="nil"/>
              <w:bottom w:val="nil"/>
              <w:right w:val="nil"/>
            </w:tcBorders>
            <w:hideMark/>
          </w:tcPr>
          <w:p w14:paraId="4F418714" w14:textId="77777777" w:rsidR="003A2702" w:rsidRPr="003A2702" w:rsidRDefault="003A2702" w:rsidP="005102D5">
            <w:pPr>
              <w:adjustRightInd w:val="0"/>
              <w:snapToGrid w:val="0"/>
              <w:spacing w:line="360" w:lineRule="auto"/>
              <w:rPr>
                <w:rFonts w:ascii="Book Antiqua" w:eastAsia="MS Mincho" w:hAnsi="Book Antiqua"/>
                <w:sz w:val="24"/>
                <w:szCs w:val="24"/>
                <w:lang w:val="en-CA"/>
              </w:rPr>
            </w:pPr>
            <w:r w:rsidRPr="003A2702">
              <w:rPr>
                <w:rFonts w:ascii="Book Antiqua" w:eastAsia="MS Mincho" w:hAnsi="Book Antiqua"/>
                <w:sz w:val="24"/>
                <w:szCs w:val="24"/>
                <w:lang w:val="en-CA"/>
              </w:rPr>
              <w:t>7 (23.3%)</w:t>
            </w:r>
          </w:p>
        </w:tc>
      </w:tr>
      <w:tr w:rsidR="003A2702" w:rsidRPr="003A2702" w14:paraId="2ACD247B" w14:textId="77777777" w:rsidTr="005102D5">
        <w:trPr>
          <w:jc w:val="center"/>
        </w:trPr>
        <w:tc>
          <w:tcPr>
            <w:tcW w:w="3733" w:type="pct"/>
            <w:tcBorders>
              <w:top w:val="nil"/>
              <w:left w:val="nil"/>
              <w:bottom w:val="nil"/>
              <w:right w:val="nil"/>
            </w:tcBorders>
            <w:hideMark/>
          </w:tcPr>
          <w:p w14:paraId="1DF2F3D0" w14:textId="77777777" w:rsidR="003A2702" w:rsidRPr="003A2702" w:rsidRDefault="003A2702" w:rsidP="005102D5">
            <w:pPr>
              <w:adjustRightInd w:val="0"/>
              <w:snapToGrid w:val="0"/>
              <w:spacing w:line="360" w:lineRule="auto"/>
              <w:rPr>
                <w:rFonts w:ascii="Book Antiqua" w:eastAsia="MS Mincho" w:hAnsi="Book Antiqua"/>
                <w:sz w:val="24"/>
                <w:szCs w:val="24"/>
                <w:lang w:val="en-CA"/>
              </w:rPr>
            </w:pPr>
            <w:r w:rsidRPr="003A2702">
              <w:rPr>
                <w:rFonts w:ascii="Book Antiqua" w:eastAsia="MS Mincho" w:hAnsi="Book Antiqua"/>
                <w:sz w:val="24"/>
                <w:szCs w:val="24"/>
                <w:lang w:val="en-CA"/>
              </w:rPr>
              <w:t>Foveolar type well differentiated adenocarcinoma</w:t>
            </w:r>
          </w:p>
        </w:tc>
        <w:tc>
          <w:tcPr>
            <w:tcW w:w="1267" w:type="pct"/>
            <w:tcBorders>
              <w:top w:val="nil"/>
              <w:left w:val="nil"/>
              <w:bottom w:val="nil"/>
              <w:right w:val="nil"/>
            </w:tcBorders>
            <w:hideMark/>
          </w:tcPr>
          <w:p w14:paraId="0C80230B" w14:textId="77777777" w:rsidR="003A2702" w:rsidRPr="003A2702" w:rsidRDefault="003A2702" w:rsidP="005102D5">
            <w:pPr>
              <w:adjustRightInd w:val="0"/>
              <w:snapToGrid w:val="0"/>
              <w:spacing w:line="360" w:lineRule="auto"/>
              <w:rPr>
                <w:rFonts w:ascii="Book Antiqua" w:eastAsia="MS Mincho" w:hAnsi="Book Antiqua"/>
                <w:sz w:val="24"/>
                <w:szCs w:val="24"/>
                <w:lang w:val="en-CA"/>
              </w:rPr>
            </w:pPr>
            <w:r w:rsidRPr="003A2702">
              <w:rPr>
                <w:rFonts w:ascii="Book Antiqua" w:eastAsia="MS Mincho" w:hAnsi="Book Antiqua"/>
                <w:sz w:val="24"/>
                <w:szCs w:val="24"/>
                <w:lang w:val="en-CA"/>
              </w:rPr>
              <w:t>8 (26.7%)</w:t>
            </w:r>
          </w:p>
        </w:tc>
      </w:tr>
      <w:tr w:rsidR="003A2702" w:rsidRPr="003A2702" w14:paraId="115FBC1B" w14:textId="77777777" w:rsidTr="005102D5">
        <w:trPr>
          <w:jc w:val="center"/>
        </w:trPr>
        <w:tc>
          <w:tcPr>
            <w:tcW w:w="3733" w:type="pct"/>
            <w:tcBorders>
              <w:top w:val="nil"/>
              <w:left w:val="nil"/>
              <w:bottom w:val="nil"/>
              <w:right w:val="nil"/>
            </w:tcBorders>
            <w:hideMark/>
          </w:tcPr>
          <w:p w14:paraId="1AFD411A" w14:textId="77777777" w:rsidR="003A2702" w:rsidRPr="003A2702" w:rsidRDefault="003A2702" w:rsidP="005102D5">
            <w:pPr>
              <w:adjustRightInd w:val="0"/>
              <w:snapToGrid w:val="0"/>
              <w:spacing w:line="360" w:lineRule="auto"/>
              <w:rPr>
                <w:rFonts w:ascii="Book Antiqua" w:eastAsia="MS Mincho" w:hAnsi="Book Antiqua"/>
                <w:sz w:val="24"/>
                <w:szCs w:val="24"/>
                <w:lang w:val="en-CA"/>
              </w:rPr>
            </w:pPr>
            <w:r w:rsidRPr="003A2702">
              <w:rPr>
                <w:rFonts w:ascii="Book Antiqua" w:eastAsia="MS Mincho" w:hAnsi="Book Antiqua"/>
                <w:sz w:val="24"/>
                <w:szCs w:val="24"/>
                <w:lang w:val="en-CA"/>
              </w:rPr>
              <w:t>Intestinal phenotype adenocarcinoma</w:t>
            </w:r>
          </w:p>
        </w:tc>
        <w:tc>
          <w:tcPr>
            <w:tcW w:w="1267" w:type="pct"/>
            <w:tcBorders>
              <w:top w:val="nil"/>
              <w:left w:val="nil"/>
              <w:bottom w:val="nil"/>
              <w:right w:val="nil"/>
            </w:tcBorders>
            <w:hideMark/>
          </w:tcPr>
          <w:p w14:paraId="00B741B0" w14:textId="77777777" w:rsidR="003A2702" w:rsidRPr="003A2702" w:rsidRDefault="003A2702" w:rsidP="005102D5">
            <w:pPr>
              <w:adjustRightInd w:val="0"/>
              <w:snapToGrid w:val="0"/>
              <w:spacing w:line="360" w:lineRule="auto"/>
              <w:rPr>
                <w:rFonts w:ascii="Book Antiqua" w:eastAsia="MS Mincho" w:hAnsi="Book Antiqua"/>
                <w:sz w:val="24"/>
                <w:szCs w:val="24"/>
                <w:lang w:val="en-CA"/>
              </w:rPr>
            </w:pPr>
            <w:r w:rsidRPr="003A2702">
              <w:rPr>
                <w:rFonts w:ascii="Book Antiqua" w:eastAsia="MS Mincho" w:hAnsi="Book Antiqua"/>
                <w:sz w:val="24"/>
                <w:szCs w:val="24"/>
                <w:lang w:val="en-CA"/>
              </w:rPr>
              <w:t>7 (23.3%)</w:t>
            </w:r>
          </w:p>
        </w:tc>
      </w:tr>
      <w:tr w:rsidR="003A2702" w:rsidRPr="003A2702" w14:paraId="52769973" w14:textId="77777777" w:rsidTr="005102D5">
        <w:trPr>
          <w:jc w:val="center"/>
        </w:trPr>
        <w:tc>
          <w:tcPr>
            <w:tcW w:w="3733" w:type="pct"/>
            <w:tcBorders>
              <w:top w:val="nil"/>
              <w:left w:val="nil"/>
              <w:bottom w:val="nil"/>
              <w:right w:val="nil"/>
            </w:tcBorders>
            <w:hideMark/>
          </w:tcPr>
          <w:p w14:paraId="20C01002" w14:textId="77777777" w:rsidR="003A2702" w:rsidRPr="003A2702" w:rsidRDefault="003A2702" w:rsidP="005102D5">
            <w:pPr>
              <w:adjustRightInd w:val="0"/>
              <w:snapToGrid w:val="0"/>
              <w:spacing w:line="360" w:lineRule="auto"/>
              <w:rPr>
                <w:rFonts w:ascii="Book Antiqua" w:eastAsia="MS Mincho" w:hAnsi="Book Antiqua"/>
                <w:sz w:val="24"/>
                <w:szCs w:val="24"/>
                <w:lang w:val="en-CA"/>
              </w:rPr>
            </w:pPr>
            <w:r w:rsidRPr="003A2702">
              <w:rPr>
                <w:rFonts w:ascii="Book Antiqua" w:eastAsia="MS Mincho" w:hAnsi="Book Antiqua"/>
                <w:sz w:val="24"/>
                <w:szCs w:val="24"/>
                <w:lang w:val="en-CA"/>
              </w:rPr>
              <w:t>Pure signet ring call carcinoma</w:t>
            </w:r>
          </w:p>
        </w:tc>
        <w:tc>
          <w:tcPr>
            <w:tcW w:w="1267" w:type="pct"/>
            <w:tcBorders>
              <w:top w:val="nil"/>
              <w:left w:val="nil"/>
              <w:bottom w:val="nil"/>
              <w:right w:val="nil"/>
            </w:tcBorders>
            <w:hideMark/>
          </w:tcPr>
          <w:p w14:paraId="0332E48D" w14:textId="77777777" w:rsidR="003A2702" w:rsidRPr="003A2702" w:rsidRDefault="003A2702" w:rsidP="005102D5">
            <w:pPr>
              <w:adjustRightInd w:val="0"/>
              <w:snapToGrid w:val="0"/>
              <w:spacing w:line="360" w:lineRule="auto"/>
              <w:rPr>
                <w:rFonts w:ascii="Book Antiqua" w:eastAsia="MS Mincho" w:hAnsi="Book Antiqua"/>
                <w:sz w:val="24"/>
                <w:szCs w:val="24"/>
                <w:lang w:val="en-CA"/>
              </w:rPr>
            </w:pPr>
            <w:r w:rsidRPr="003A2702">
              <w:rPr>
                <w:rFonts w:ascii="Book Antiqua" w:eastAsia="MS Mincho" w:hAnsi="Book Antiqua"/>
                <w:sz w:val="24"/>
                <w:szCs w:val="24"/>
                <w:lang w:val="en-CA"/>
              </w:rPr>
              <w:t>8 (26.7%)</w:t>
            </w:r>
          </w:p>
        </w:tc>
      </w:tr>
      <w:tr w:rsidR="003A2702" w:rsidRPr="003A2702" w14:paraId="3A1AA632" w14:textId="77777777" w:rsidTr="005102D5">
        <w:trPr>
          <w:jc w:val="center"/>
        </w:trPr>
        <w:tc>
          <w:tcPr>
            <w:tcW w:w="3733" w:type="pct"/>
            <w:tcBorders>
              <w:top w:val="nil"/>
              <w:left w:val="nil"/>
              <w:bottom w:val="nil"/>
              <w:right w:val="nil"/>
            </w:tcBorders>
            <w:hideMark/>
          </w:tcPr>
          <w:p w14:paraId="2AE9B705" w14:textId="77777777" w:rsidR="003A2702" w:rsidRPr="003A2702" w:rsidRDefault="003A2702" w:rsidP="005102D5">
            <w:pPr>
              <w:adjustRightInd w:val="0"/>
              <w:snapToGrid w:val="0"/>
              <w:spacing w:line="360" w:lineRule="auto"/>
              <w:rPr>
                <w:rFonts w:ascii="Book Antiqua" w:eastAsia="MS Mincho" w:hAnsi="Book Antiqua"/>
                <w:sz w:val="24"/>
                <w:szCs w:val="24"/>
                <w:lang w:val="en-CA"/>
              </w:rPr>
            </w:pPr>
            <w:r w:rsidRPr="003A2702">
              <w:rPr>
                <w:rFonts w:ascii="Book Antiqua" w:eastAsia="MS Mincho" w:hAnsi="Book Antiqua"/>
                <w:sz w:val="24"/>
                <w:szCs w:val="24"/>
                <w:lang w:val="en-CA"/>
              </w:rPr>
              <w:t xml:space="preserve">Ulcerative finding, </w:t>
            </w:r>
            <w:r w:rsidRPr="003A2702">
              <w:rPr>
                <w:rFonts w:ascii="Book Antiqua" w:eastAsia="MS Mincho" w:hAnsi="Book Antiqua"/>
                <w:i/>
                <w:sz w:val="24"/>
                <w:szCs w:val="24"/>
                <w:lang w:val="en-CA"/>
              </w:rPr>
              <w:t>n</w:t>
            </w:r>
          </w:p>
        </w:tc>
        <w:tc>
          <w:tcPr>
            <w:tcW w:w="1267" w:type="pct"/>
            <w:tcBorders>
              <w:top w:val="nil"/>
              <w:left w:val="nil"/>
              <w:bottom w:val="nil"/>
              <w:right w:val="nil"/>
            </w:tcBorders>
          </w:tcPr>
          <w:p w14:paraId="631F12A1" w14:textId="77777777" w:rsidR="003A2702" w:rsidRPr="003A2702" w:rsidRDefault="003A2702" w:rsidP="005102D5">
            <w:pPr>
              <w:adjustRightInd w:val="0"/>
              <w:snapToGrid w:val="0"/>
              <w:spacing w:line="360" w:lineRule="auto"/>
              <w:rPr>
                <w:rFonts w:ascii="Book Antiqua" w:eastAsia="MS Mincho" w:hAnsi="Book Antiqua"/>
                <w:sz w:val="24"/>
                <w:szCs w:val="24"/>
                <w:lang w:val="en-CA"/>
              </w:rPr>
            </w:pPr>
          </w:p>
        </w:tc>
      </w:tr>
      <w:tr w:rsidR="003A2702" w:rsidRPr="003A2702" w14:paraId="040D0CE5" w14:textId="77777777" w:rsidTr="005102D5">
        <w:trPr>
          <w:jc w:val="center"/>
        </w:trPr>
        <w:tc>
          <w:tcPr>
            <w:tcW w:w="3733" w:type="pct"/>
            <w:tcBorders>
              <w:top w:val="nil"/>
              <w:left w:val="nil"/>
              <w:bottom w:val="nil"/>
              <w:right w:val="nil"/>
            </w:tcBorders>
            <w:hideMark/>
          </w:tcPr>
          <w:p w14:paraId="2B66A1BC" w14:textId="77777777" w:rsidR="003A2702" w:rsidRPr="003A2702" w:rsidRDefault="003A2702" w:rsidP="005102D5">
            <w:pPr>
              <w:adjustRightInd w:val="0"/>
              <w:snapToGrid w:val="0"/>
              <w:spacing w:line="360" w:lineRule="auto"/>
              <w:rPr>
                <w:rFonts w:ascii="Book Antiqua" w:eastAsia="MS Mincho" w:hAnsi="Book Antiqua"/>
                <w:sz w:val="24"/>
                <w:szCs w:val="24"/>
                <w:lang w:val="en-CA"/>
              </w:rPr>
            </w:pPr>
            <w:r w:rsidRPr="003A2702">
              <w:rPr>
                <w:rFonts w:ascii="Book Antiqua" w:eastAsia="MS Mincho" w:hAnsi="Book Antiqua"/>
                <w:sz w:val="24"/>
                <w:szCs w:val="24"/>
                <w:lang w:val="en-CA"/>
              </w:rPr>
              <w:t>(-)</w:t>
            </w:r>
          </w:p>
        </w:tc>
        <w:tc>
          <w:tcPr>
            <w:tcW w:w="1267" w:type="pct"/>
            <w:tcBorders>
              <w:top w:val="nil"/>
              <w:left w:val="nil"/>
              <w:bottom w:val="nil"/>
              <w:right w:val="nil"/>
            </w:tcBorders>
            <w:hideMark/>
          </w:tcPr>
          <w:p w14:paraId="1B576D69" w14:textId="77777777" w:rsidR="003A2702" w:rsidRPr="003A2702" w:rsidRDefault="003A2702" w:rsidP="005102D5">
            <w:pPr>
              <w:adjustRightInd w:val="0"/>
              <w:snapToGrid w:val="0"/>
              <w:spacing w:line="360" w:lineRule="auto"/>
              <w:rPr>
                <w:rFonts w:ascii="Book Antiqua" w:eastAsia="MS Mincho" w:hAnsi="Book Antiqua"/>
                <w:sz w:val="24"/>
                <w:szCs w:val="24"/>
                <w:lang w:val="en-CA"/>
              </w:rPr>
            </w:pPr>
            <w:r w:rsidRPr="003A2702">
              <w:rPr>
                <w:rFonts w:ascii="Book Antiqua" w:eastAsia="MS Mincho" w:hAnsi="Book Antiqua"/>
                <w:sz w:val="24"/>
                <w:szCs w:val="24"/>
                <w:lang w:val="en-CA"/>
              </w:rPr>
              <w:t>30 (100%)</w:t>
            </w:r>
          </w:p>
        </w:tc>
      </w:tr>
      <w:tr w:rsidR="003A2702" w:rsidRPr="003A2702" w14:paraId="64357A43" w14:textId="77777777" w:rsidTr="005102D5">
        <w:trPr>
          <w:jc w:val="center"/>
        </w:trPr>
        <w:tc>
          <w:tcPr>
            <w:tcW w:w="3733" w:type="pct"/>
            <w:tcBorders>
              <w:top w:val="nil"/>
              <w:left w:val="nil"/>
              <w:bottom w:val="nil"/>
              <w:right w:val="nil"/>
            </w:tcBorders>
            <w:hideMark/>
          </w:tcPr>
          <w:p w14:paraId="03B46611" w14:textId="77777777" w:rsidR="003A2702" w:rsidRPr="003A2702" w:rsidRDefault="003A2702" w:rsidP="005102D5">
            <w:pPr>
              <w:adjustRightInd w:val="0"/>
              <w:snapToGrid w:val="0"/>
              <w:spacing w:line="360" w:lineRule="auto"/>
              <w:rPr>
                <w:rFonts w:ascii="Book Antiqua" w:eastAsia="MS Mincho" w:hAnsi="Book Antiqua"/>
                <w:sz w:val="24"/>
                <w:szCs w:val="24"/>
                <w:lang w:val="en-CA"/>
              </w:rPr>
            </w:pPr>
            <w:r w:rsidRPr="003A2702">
              <w:rPr>
                <w:rFonts w:ascii="Book Antiqua" w:eastAsia="MS Mincho" w:hAnsi="Book Antiqua"/>
                <w:sz w:val="24"/>
                <w:szCs w:val="24"/>
                <w:lang w:val="en-CA"/>
              </w:rPr>
              <w:t>(+)</w:t>
            </w:r>
          </w:p>
        </w:tc>
        <w:tc>
          <w:tcPr>
            <w:tcW w:w="1267" w:type="pct"/>
            <w:tcBorders>
              <w:top w:val="nil"/>
              <w:left w:val="nil"/>
              <w:bottom w:val="nil"/>
              <w:right w:val="nil"/>
            </w:tcBorders>
            <w:hideMark/>
          </w:tcPr>
          <w:p w14:paraId="3ABC487B" w14:textId="77777777" w:rsidR="003A2702" w:rsidRPr="003A2702" w:rsidRDefault="003A2702" w:rsidP="005102D5">
            <w:pPr>
              <w:adjustRightInd w:val="0"/>
              <w:snapToGrid w:val="0"/>
              <w:spacing w:line="360" w:lineRule="auto"/>
              <w:rPr>
                <w:rFonts w:ascii="Book Antiqua" w:eastAsia="MS Mincho" w:hAnsi="Book Antiqua"/>
                <w:sz w:val="24"/>
                <w:szCs w:val="24"/>
                <w:lang w:val="en-CA"/>
              </w:rPr>
            </w:pPr>
            <w:r w:rsidRPr="003A2702">
              <w:rPr>
                <w:rFonts w:ascii="Book Antiqua" w:eastAsia="MS Mincho" w:hAnsi="Book Antiqua"/>
                <w:sz w:val="24"/>
                <w:szCs w:val="24"/>
                <w:lang w:val="en-CA"/>
              </w:rPr>
              <w:t>0 (0%)</w:t>
            </w:r>
          </w:p>
        </w:tc>
      </w:tr>
      <w:tr w:rsidR="003A2702" w:rsidRPr="003A2702" w14:paraId="3E53D8A7" w14:textId="77777777" w:rsidTr="005102D5">
        <w:trPr>
          <w:jc w:val="center"/>
        </w:trPr>
        <w:tc>
          <w:tcPr>
            <w:tcW w:w="3733" w:type="pct"/>
            <w:tcBorders>
              <w:top w:val="nil"/>
              <w:left w:val="nil"/>
              <w:bottom w:val="nil"/>
              <w:right w:val="nil"/>
            </w:tcBorders>
            <w:hideMark/>
          </w:tcPr>
          <w:p w14:paraId="72A04589" w14:textId="77777777" w:rsidR="003A2702" w:rsidRPr="003A2702" w:rsidRDefault="003A2702" w:rsidP="005102D5">
            <w:pPr>
              <w:adjustRightInd w:val="0"/>
              <w:snapToGrid w:val="0"/>
              <w:spacing w:line="360" w:lineRule="auto"/>
              <w:rPr>
                <w:rFonts w:ascii="Book Antiqua" w:eastAsia="MS Mincho" w:hAnsi="Book Antiqua"/>
                <w:sz w:val="24"/>
                <w:szCs w:val="24"/>
                <w:lang w:val="en-CA"/>
              </w:rPr>
            </w:pPr>
            <w:r w:rsidRPr="003A2702">
              <w:rPr>
                <w:rFonts w:ascii="Book Antiqua" w:eastAsia="MS Mincho" w:hAnsi="Book Antiqua"/>
                <w:sz w:val="24"/>
                <w:szCs w:val="24"/>
                <w:lang w:val="en-CA"/>
              </w:rPr>
              <w:lastRenderedPageBreak/>
              <w:t xml:space="preserve">En-bloc resection, </w:t>
            </w:r>
            <w:r w:rsidRPr="003A2702">
              <w:rPr>
                <w:rFonts w:ascii="Book Antiqua" w:eastAsia="MS Mincho" w:hAnsi="Book Antiqua"/>
                <w:i/>
                <w:sz w:val="24"/>
                <w:szCs w:val="24"/>
                <w:lang w:val="en-CA"/>
              </w:rPr>
              <w:t>n</w:t>
            </w:r>
          </w:p>
        </w:tc>
        <w:tc>
          <w:tcPr>
            <w:tcW w:w="1267" w:type="pct"/>
            <w:tcBorders>
              <w:top w:val="nil"/>
              <w:left w:val="nil"/>
              <w:bottom w:val="nil"/>
              <w:right w:val="nil"/>
            </w:tcBorders>
            <w:hideMark/>
          </w:tcPr>
          <w:p w14:paraId="099899E0" w14:textId="77777777" w:rsidR="003A2702" w:rsidRPr="003A2702" w:rsidRDefault="003A2702" w:rsidP="005102D5">
            <w:pPr>
              <w:adjustRightInd w:val="0"/>
              <w:snapToGrid w:val="0"/>
              <w:spacing w:line="360" w:lineRule="auto"/>
              <w:rPr>
                <w:rFonts w:ascii="Book Antiqua" w:eastAsia="MS Mincho" w:hAnsi="Book Antiqua"/>
                <w:sz w:val="24"/>
                <w:szCs w:val="24"/>
                <w:lang w:val="en-CA"/>
              </w:rPr>
            </w:pPr>
            <w:r w:rsidRPr="003A2702">
              <w:rPr>
                <w:rFonts w:ascii="Book Antiqua" w:eastAsia="MS Mincho" w:hAnsi="Book Antiqua"/>
                <w:sz w:val="24"/>
                <w:szCs w:val="24"/>
                <w:lang w:val="en-CA"/>
              </w:rPr>
              <w:t>96.7%</w:t>
            </w:r>
          </w:p>
        </w:tc>
      </w:tr>
      <w:tr w:rsidR="003A2702" w:rsidRPr="003A2702" w14:paraId="21EBC99E" w14:textId="77777777" w:rsidTr="005102D5">
        <w:trPr>
          <w:jc w:val="center"/>
        </w:trPr>
        <w:tc>
          <w:tcPr>
            <w:tcW w:w="3733" w:type="pct"/>
            <w:tcBorders>
              <w:top w:val="nil"/>
              <w:left w:val="nil"/>
              <w:bottom w:val="nil"/>
              <w:right w:val="nil"/>
            </w:tcBorders>
            <w:hideMark/>
          </w:tcPr>
          <w:p w14:paraId="31AB53F0" w14:textId="77777777" w:rsidR="003A2702" w:rsidRPr="003A2702" w:rsidRDefault="003A2702" w:rsidP="005102D5">
            <w:pPr>
              <w:adjustRightInd w:val="0"/>
              <w:snapToGrid w:val="0"/>
              <w:spacing w:line="360" w:lineRule="auto"/>
              <w:rPr>
                <w:rFonts w:ascii="Book Antiqua" w:eastAsia="MS Mincho" w:hAnsi="Book Antiqua"/>
                <w:sz w:val="24"/>
                <w:szCs w:val="24"/>
                <w:lang w:val="en-CA"/>
              </w:rPr>
            </w:pPr>
            <w:r w:rsidRPr="003A2702">
              <w:rPr>
                <w:rFonts w:ascii="Book Antiqua" w:eastAsia="MS Mincho" w:hAnsi="Book Antiqua"/>
                <w:sz w:val="24"/>
                <w:szCs w:val="24"/>
                <w:lang w:val="en-CA"/>
              </w:rPr>
              <w:t>R0+curative resection (</w:t>
            </w:r>
            <w:proofErr w:type="spellStart"/>
            <w:r w:rsidRPr="003A2702">
              <w:rPr>
                <w:rFonts w:ascii="Book Antiqua" w:eastAsia="MS Mincho" w:hAnsi="Book Antiqua"/>
                <w:sz w:val="24"/>
                <w:szCs w:val="24"/>
                <w:lang w:val="en-CA"/>
              </w:rPr>
              <w:t>cura</w:t>
            </w:r>
            <w:proofErr w:type="spellEnd"/>
            <w:r w:rsidRPr="003A2702">
              <w:rPr>
                <w:rFonts w:ascii="Book Antiqua" w:eastAsia="MS Mincho" w:hAnsi="Book Antiqua"/>
                <w:sz w:val="24"/>
                <w:szCs w:val="24"/>
                <w:lang w:val="en-CA"/>
              </w:rPr>
              <w:t xml:space="preserve"> A)</w:t>
            </w:r>
          </w:p>
        </w:tc>
        <w:tc>
          <w:tcPr>
            <w:tcW w:w="1267" w:type="pct"/>
            <w:tcBorders>
              <w:top w:val="nil"/>
              <w:left w:val="nil"/>
              <w:bottom w:val="nil"/>
              <w:right w:val="nil"/>
            </w:tcBorders>
            <w:hideMark/>
          </w:tcPr>
          <w:p w14:paraId="14BFECCA" w14:textId="77777777" w:rsidR="003A2702" w:rsidRPr="003A2702" w:rsidRDefault="003A2702" w:rsidP="005102D5">
            <w:pPr>
              <w:adjustRightInd w:val="0"/>
              <w:snapToGrid w:val="0"/>
              <w:spacing w:line="360" w:lineRule="auto"/>
              <w:rPr>
                <w:rFonts w:ascii="Book Antiqua" w:eastAsia="MS Mincho" w:hAnsi="Book Antiqua"/>
                <w:sz w:val="24"/>
                <w:szCs w:val="24"/>
                <w:lang w:val="en-CA"/>
              </w:rPr>
            </w:pPr>
            <w:r w:rsidRPr="003A2702">
              <w:rPr>
                <w:rFonts w:ascii="Book Antiqua" w:eastAsia="MS Mincho" w:hAnsi="Book Antiqua"/>
                <w:sz w:val="24"/>
                <w:szCs w:val="24"/>
                <w:lang w:val="en-CA"/>
              </w:rPr>
              <w:t>93.3%</w:t>
            </w:r>
          </w:p>
        </w:tc>
      </w:tr>
      <w:tr w:rsidR="003A2702" w:rsidRPr="003A2702" w14:paraId="17FA6C11" w14:textId="77777777" w:rsidTr="005102D5">
        <w:trPr>
          <w:jc w:val="center"/>
        </w:trPr>
        <w:tc>
          <w:tcPr>
            <w:tcW w:w="3733" w:type="pct"/>
            <w:tcBorders>
              <w:top w:val="nil"/>
              <w:left w:val="nil"/>
              <w:bottom w:val="nil"/>
              <w:right w:val="nil"/>
            </w:tcBorders>
            <w:hideMark/>
          </w:tcPr>
          <w:p w14:paraId="6DA269C5" w14:textId="77777777" w:rsidR="003A2702" w:rsidRPr="003A2702" w:rsidRDefault="003A2702" w:rsidP="005102D5">
            <w:pPr>
              <w:adjustRightInd w:val="0"/>
              <w:snapToGrid w:val="0"/>
              <w:spacing w:line="360" w:lineRule="auto"/>
              <w:rPr>
                <w:rFonts w:ascii="Book Antiqua" w:eastAsia="MS Mincho" w:hAnsi="Book Antiqua"/>
                <w:sz w:val="24"/>
                <w:szCs w:val="24"/>
                <w:lang w:val="en-CA"/>
              </w:rPr>
            </w:pPr>
            <w:r w:rsidRPr="003A2702">
              <w:rPr>
                <w:rFonts w:ascii="Book Antiqua" w:eastAsia="MS Mincho" w:hAnsi="Book Antiqua"/>
                <w:sz w:val="24"/>
                <w:szCs w:val="24"/>
                <w:lang w:val="en-CA"/>
              </w:rPr>
              <w:t>Complication</w:t>
            </w:r>
          </w:p>
        </w:tc>
        <w:tc>
          <w:tcPr>
            <w:tcW w:w="1267" w:type="pct"/>
            <w:tcBorders>
              <w:top w:val="nil"/>
              <w:left w:val="nil"/>
              <w:bottom w:val="nil"/>
              <w:right w:val="nil"/>
            </w:tcBorders>
          </w:tcPr>
          <w:p w14:paraId="0AC08D53" w14:textId="77777777" w:rsidR="003A2702" w:rsidRPr="003A2702" w:rsidRDefault="003A2702" w:rsidP="005102D5">
            <w:pPr>
              <w:adjustRightInd w:val="0"/>
              <w:snapToGrid w:val="0"/>
              <w:spacing w:line="360" w:lineRule="auto"/>
              <w:rPr>
                <w:rFonts w:ascii="Book Antiqua" w:eastAsia="MS Mincho" w:hAnsi="Book Antiqua"/>
                <w:sz w:val="24"/>
                <w:szCs w:val="24"/>
                <w:lang w:val="en-CA"/>
              </w:rPr>
            </w:pPr>
          </w:p>
        </w:tc>
      </w:tr>
      <w:tr w:rsidR="003A2702" w:rsidRPr="003A2702" w14:paraId="728A5C96" w14:textId="77777777" w:rsidTr="005102D5">
        <w:trPr>
          <w:jc w:val="center"/>
        </w:trPr>
        <w:tc>
          <w:tcPr>
            <w:tcW w:w="3733" w:type="pct"/>
            <w:tcBorders>
              <w:top w:val="nil"/>
              <w:left w:val="nil"/>
              <w:bottom w:val="nil"/>
              <w:right w:val="nil"/>
            </w:tcBorders>
            <w:hideMark/>
          </w:tcPr>
          <w:p w14:paraId="7D108384" w14:textId="77777777" w:rsidR="003A2702" w:rsidRPr="003A2702" w:rsidRDefault="003A2702" w:rsidP="005102D5">
            <w:pPr>
              <w:adjustRightInd w:val="0"/>
              <w:snapToGrid w:val="0"/>
              <w:spacing w:line="360" w:lineRule="auto"/>
              <w:rPr>
                <w:rFonts w:ascii="Book Antiqua" w:eastAsia="MS Mincho" w:hAnsi="Book Antiqua"/>
                <w:sz w:val="24"/>
                <w:szCs w:val="24"/>
                <w:lang w:val="en-CA"/>
              </w:rPr>
            </w:pPr>
            <w:r w:rsidRPr="003A2702">
              <w:rPr>
                <w:rFonts w:ascii="Book Antiqua" w:eastAsia="MS Mincho" w:hAnsi="Book Antiqua"/>
                <w:sz w:val="24"/>
                <w:szCs w:val="24"/>
                <w:lang w:val="en-CA"/>
              </w:rPr>
              <w:t>Perforation</w:t>
            </w:r>
          </w:p>
        </w:tc>
        <w:tc>
          <w:tcPr>
            <w:tcW w:w="1267" w:type="pct"/>
            <w:tcBorders>
              <w:top w:val="nil"/>
              <w:left w:val="nil"/>
              <w:bottom w:val="nil"/>
              <w:right w:val="nil"/>
            </w:tcBorders>
            <w:hideMark/>
          </w:tcPr>
          <w:p w14:paraId="7D9259C2" w14:textId="77777777" w:rsidR="003A2702" w:rsidRPr="003A2702" w:rsidRDefault="003A2702" w:rsidP="005102D5">
            <w:pPr>
              <w:adjustRightInd w:val="0"/>
              <w:snapToGrid w:val="0"/>
              <w:spacing w:line="360" w:lineRule="auto"/>
              <w:rPr>
                <w:rFonts w:ascii="Book Antiqua" w:eastAsia="MS Mincho" w:hAnsi="Book Antiqua"/>
                <w:sz w:val="24"/>
                <w:szCs w:val="24"/>
                <w:lang w:val="en-CA"/>
              </w:rPr>
            </w:pPr>
            <w:r w:rsidRPr="003A2702">
              <w:rPr>
                <w:rFonts w:ascii="Book Antiqua" w:eastAsia="MS Mincho" w:hAnsi="Book Antiqua"/>
                <w:sz w:val="24"/>
                <w:szCs w:val="24"/>
                <w:lang w:val="en-CA"/>
              </w:rPr>
              <w:t>6.7%</w:t>
            </w:r>
          </w:p>
        </w:tc>
      </w:tr>
      <w:tr w:rsidR="003A2702" w:rsidRPr="003A2702" w14:paraId="56761DC0" w14:textId="77777777" w:rsidTr="005102D5">
        <w:trPr>
          <w:jc w:val="center"/>
        </w:trPr>
        <w:tc>
          <w:tcPr>
            <w:tcW w:w="3733" w:type="pct"/>
            <w:tcBorders>
              <w:top w:val="nil"/>
              <w:left w:val="nil"/>
              <w:bottom w:val="nil"/>
              <w:right w:val="nil"/>
            </w:tcBorders>
            <w:hideMark/>
          </w:tcPr>
          <w:p w14:paraId="410EE319" w14:textId="77777777" w:rsidR="003A2702" w:rsidRPr="003A2702" w:rsidRDefault="003A2702" w:rsidP="005102D5">
            <w:pPr>
              <w:adjustRightInd w:val="0"/>
              <w:snapToGrid w:val="0"/>
              <w:spacing w:line="360" w:lineRule="auto"/>
              <w:rPr>
                <w:rFonts w:ascii="Book Antiqua" w:eastAsia="MS Mincho" w:hAnsi="Book Antiqua"/>
                <w:sz w:val="24"/>
                <w:szCs w:val="24"/>
                <w:lang w:val="en-CA"/>
              </w:rPr>
            </w:pPr>
            <w:r w:rsidRPr="003A2702">
              <w:rPr>
                <w:rFonts w:ascii="Book Antiqua" w:eastAsia="MS Mincho" w:hAnsi="Book Antiqua"/>
                <w:sz w:val="24"/>
                <w:szCs w:val="24"/>
                <w:lang w:val="en-CA"/>
              </w:rPr>
              <w:t>Delayed perforation</w:t>
            </w:r>
          </w:p>
        </w:tc>
        <w:tc>
          <w:tcPr>
            <w:tcW w:w="1267" w:type="pct"/>
            <w:tcBorders>
              <w:top w:val="nil"/>
              <w:left w:val="nil"/>
              <w:bottom w:val="nil"/>
              <w:right w:val="nil"/>
            </w:tcBorders>
            <w:hideMark/>
          </w:tcPr>
          <w:p w14:paraId="732B129E" w14:textId="77777777" w:rsidR="003A2702" w:rsidRPr="003A2702" w:rsidRDefault="003A2702" w:rsidP="005102D5">
            <w:pPr>
              <w:adjustRightInd w:val="0"/>
              <w:snapToGrid w:val="0"/>
              <w:spacing w:line="360" w:lineRule="auto"/>
              <w:rPr>
                <w:rFonts w:ascii="Book Antiqua" w:eastAsia="MS Mincho" w:hAnsi="Book Antiqua"/>
                <w:sz w:val="24"/>
                <w:szCs w:val="24"/>
                <w:lang w:val="en-CA"/>
              </w:rPr>
            </w:pPr>
            <w:r w:rsidRPr="003A2702">
              <w:rPr>
                <w:rFonts w:ascii="Book Antiqua" w:eastAsia="MS Mincho" w:hAnsi="Book Antiqua"/>
                <w:sz w:val="24"/>
                <w:szCs w:val="24"/>
                <w:lang w:val="en-CA"/>
              </w:rPr>
              <w:t>0%</w:t>
            </w:r>
          </w:p>
        </w:tc>
      </w:tr>
      <w:tr w:rsidR="003A2702" w:rsidRPr="003A2702" w14:paraId="7C028BA6" w14:textId="77777777" w:rsidTr="005102D5">
        <w:trPr>
          <w:trHeight w:val="352"/>
          <w:jc w:val="center"/>
        </w:trPr>
        <w:tc>
          <w:tcPr>
            <w:tcW w:w="3733" w:type="pct"/>
            <w:tcBorders>
              <w:top w:val="nil"/>
              <w:left w:val="nil"/>
              <w:bottom w:val="single" w:sz="4" w:space="0" w:color="auto"/>
              <w:right w:val="nil"/>
            </w:tcBorders>
            <w:hideMark/>
          </w:tcPr>
          <w:p w14:paraId="0C602D3D" w14:textId="77777777" w:rsidR="003A2702" w:rsidRPr="003A2702" w:rsidRDefault="003A2702" w:rsidP="005102D5">
            <w:pPr>
              <w:adjustRightInd w:val="0"/>
              <w:snapToGrid w:val="0"/>
              <w:spacing w:line="360" w:lineRule="auto"/>
              <w:rPr>
                <w:rFonts w:ascii="Book Antiqua" w:eastAsia="MS Mincho" w:hAnsi="Book Antiqua"/>
                <w:sz w:val="24"/>
                <w:szCs w:val="24"/>
                <w:lang w:val="en-CA"/>
              </w:rPr>
            </w:pPr>
            <w:r w:rsidRPr="003A2702">
              <w:rPr>
                <w:rFonts w:ascii="Book Antiqua" w:eastAsia="MS Mincho" w:hAnsi="Book Antiqua"/>
                <w:sz w:val="24"/>
                <w:szCs w:val="24"/>
                <w:lang w:val="en-CA"/>
              </w:rPr>
              <w:t>Delayed bleeding</w:t>
            </w:r>
          </w:p>
        </w:tc>
        <w:tc>
          <w:tcPr>
            <w:tcW w:w="1267" w:type="pct"/>
            <w:tcBorders>
              <w:top w:val="nil"/>
              <w:left w:val="nil"/>
              <w:bottom w:val="single" w:sz="4" w:space="0" w:color="auto"/>
              <w:right w:val="nil"/>
            </w:tcBorders>
            <w:hideMark/>
          </w:tcPr>
          <w:p w14:paraId="60B43282" w14:textId="77777777" w:rsidR="003A2702" w:rsidRPr="003A2702" w:rsidRDefault="003A2702" w:rsidP="005102D5">
            <w:pPr>
              <w:adjustRightInd w:val="0"/>
              <w:snapToGrid w:val="0"/>
              <w:spacing w:line="360" w:lineRule="auto"/>
              <w:rPr>
                <w:rFonts w:ascii="Book Antiqua" w:eastAsia="MS Mincho" w:hAnsi="Book Antiqua"/>
                <w:sz w:val="24"/>
                <w:szCs w:val="24"/>
                <w:lang w:val="en-CA"/>
              </w:rPr>
            </w:pPr>
            <w:r w:rsidRPr="003A2702">
              <w:rPr>
                <w:rFonts w:ascii="Book Antiqua" w:eastAsia="MS Mincho" w:hAnsi="Book Antiqua"/>
                <w:sz w:val="24"/>
                <w:szCs w:val="24"/>
                <w:lang w:val="en-CA"/>
              </w:rPr>
              <w:t>0%</w:t>
            </w:r>
          </w:p>
        </w:tc>
      </w:tr>
      <w:bookmarkEnd w:id="177"/>
      <w:bookmarkEnd w:id="178"/>
      <w:bookmarkEnd w:id="179"/>
      <w:bookmarkEnd w:id="180"/>
      <w:bookmarkEnd w:id="181"/>
      <w:bookmarkEnd w:id="182"/>
    </w:tbl>
    <w:p w14:paraId="6BCD7BE0" w14:textId="77777777" w:rsidR="003A2702" w:rsidRDefault="003A2702" w:rsidP="003A2702">
      <w:pPr>
        <w:spacing w:after="0" w:line="240" w:lineRule="auto"/>
        <w:rPr>
          <w:rFonts w:ascii="Book Antiqua" w:eastAsia="宋体" w:hAnsi="Book Antiqua" w:cs="Times New Roman"/>
          <w:b/>
          <w:sz w:val="24"/>
          <w:szCs w:val="24"/>
          <w:lang w:eastAsia="zh-CN"/>
        </w:rPr>
      </w:pPr>
    </w:p>
    <w:p w14:paraId="4D362351" w14:textId="77777777" w:rsidR="003A2702" w:rsidRDefault="003A2702" w:rsidP="003A2702">
      <w:pPr>
        <w:adjustRightInd w:val="0"/>
        <w:snapToGrid w:val="0"/>
        <w:spacing w:line="360" w:lineRule="auto"/>
        <w:jc w:val="both"/>
        <w:rPr>
          <w:rFonts w:ascii="Book Antiqua" w:eastAsia="宋体" w:hAnsi="Book Antiqua"/>
          <w:b/>
          <w:sz w:val="24"/>
          <w:szCs w:val="24"/>
          <w:lang w:eastAsia="zh-CN"/>
        </w:rPr>
      </w:pPr>
    </w:p>
    <w:p w14:paraId="5CF7878A" w14:textId="77777777" w:rsidR="003A2702" w:rsidRDefault="003A2702">
      <w:pPr>
        <w:rPr>
          <w:rFonts w:ascii="Book Antiqua" w:eastAsia="宋体" w:hAnsi="Book Antiqua"/>
          <w:b/>
          <w:sz w:val="24"/>
          <w:szCs w:val="24"/>
          <w:lang w:eastAsia="zh-CN"/>
        </w:rPr>
      </w:pPr>
      <w:r>
        <w:rPr>
          <w:rFonts w:ascii="Book Antiqua" w:eastAsia="宋体" w:hAnsi="Book Antiqua"/>
          <w:b/>
          <w:sz w:val="24"/>
          <w:szCs w:val="24"/>
          <w:lang w:eastAsia="zh-CN"/>
        </w:rPr>
        <w:br w:type="page"/>
      </w:r>
    </w:p>
    <w:p w14:paraId="1C767CF1" w14:textId="272A46DF" w:rsidR="001A50F3" w:rsidRPr="00D9275C" w:rsidRDefault="00D9275C" w:rsidP="003A2702">
      <w:pPr>
        <w:adjustRightInd w:val="0"/>
        <w:snapToGrid w:val="0"/>
        <w:spacing w:line="360" w:lineRule="auto"/>
        <w:jc w:val="both"/>
        <w:rPr>
          <w:rFonts w:ascii="Book Antiqua" w:eastAsia="宋体" w:hAnsi="Book Antiqua"/>
          <w:b/>
          <w:sz w:val="24"/>
          <w:szCs w:val="24"/>
          <w:lang w:eastAsia="zh-CN"/>
        </w:rPr>
      </w:pPr>
      <w:r>
        <w:rPr>
          <w:rFonts w:ascii="Book Antiqua" w:eastAsia="宋体" w:hAnsi="Book Antiqua" w:hint="eastAsia"/>
          <w:b/>
          <w:sz w:val="24"/>
          <w:szCs w:val="24"/>
          <w:lang w:eastAsia="zh-CN"/>
        </w:rPr>
        <w:lastRenderedPageBreak/>
        <w:t>T</w:t>
      </w:r>
      <w:r w:rsidR="00E20286" w:rsidRPr="00E20286">
        <w:rPr>
          <w:rFonts w:ascii="Book Antiqua" w:hAnsi="Book Antiqua"/>
          <w:b/>
          <w:sz w:val="24"/>
          <w:szCs w:val="24"/>
        </w:rPr>
        <w:t>able 2</w:t>
      </w:r>
      <w:r w:rsidR="005151A8" w:rsidRPr="00E20286">
        <w:rPr>
          <w:rFonts w:ascii="Book Antiqua" w:hAnsi="Book Antiqua"/>
          <w:b/>
          <w:sz w:val="24"/>
          <w:szCs w:val="24"/>
        </w:rPr>
        <w:t xml:space="preserve"> Case series of </w:t>
      </w:r>
      <w:r w:rsidR="005102D5">
        <w:rPr>
          <w:rFonts w:ascii="Book Antiqua" w:eastAsia="宋体" w:hAnsi="Book Antiqua"/>
          <w:b/>
          <w:i/>
          <w:sz w:val="24"/>
          <w:szCs w:val="24"/>
          <w:lang w:eastAsia="zh-CN"/>
        </w:rPr>
        <w:t>H</w:t>
      </w:r>
      <w:r w:rsidR="002F4A2F">
        <w:rPr>
          <w:rFonts w:ascii="Book Antiqua" w:eastAsia="宋体" w:hAnsi="Book Antiqua"/>
          <w:b/>
          <w:i/>
          <w:sz w:val="24"/>
          <w:szCs w:val="24"/>
          <w:lang w:eastAsia="zh-CN"/>
        </w:rPr>
        <w:t>elicobacter pylori</w:t>
      </w:r>
      <w:r w:rsidR="005151A8" w:rsidRPr="00E20286">
        <w:rPr>
          <w:rFonts w:ascii="Book Antiqua" w:hAnsi="Book Antiqua"/>
          <w:b/>
          <w:sz w:val="24"/>
          <w:szCs w:val="24"/>
        </w:rPr>
        <w:t xml:space="preserve"> uninfected early gastric cancer in present study</w:t>
      </w:r>
    </w:p>
    <w:tbl>
      <w:tblPr>
        <w:tblpPr w:leftFromText="142" w:rightFromText="142" w:vertAnchor="text" w:horzAnchor="margin" w:tblpXSpec="center" w:tblpY="117"/>
        <w:tblW w:w="10027" w:type="dxa"/>
        <w:tblBorders>
          <w:top w:val="single" w:sz="4" w:space="0" w:color="auto"/>
          <w:left w:val="single" w:sz="4" w:space="0" w:color="auto"/>
          <w:bottom w:val="single" w:sz="4" w:space="0" w:color="auto"/>
          <w:right w:val="single" w:sz="4" w:space="0" w:color="auto"/>
        </w:tblBorders>
        <w:tblLayout w:type="fixed"/>
        <w:tblCellMar>
          <w:left w:w="99" w:type="dxa"/>
          <w:right w:w="99" w:type="dxa"/>
        </w:tblCellMar>
        <w:tblLook w:val="04A0" w:firstRow="1" w:lastRow="0" w:firstColumn="1" w:lastColumn="0" w:noHBand="0" w:noVBand="1"/>
      </w:tblPr>
      <w:tblGrid>
        <w:gridCol w:w="750"/>
        <w:gridCol w:w="1296"/>
        <w:gridCol w:w="495"/>
        <w:gridCol w:w="528"/>
        <w:gridCol w:w="929"/>
        <w:gridCol w:w="1216"/>
        <w:gridCol w:w="537"/>
        <w:gridCol w:w="707"/>
        <w:gridCol w:w="994"/>
        <w:gridCol w:w="507"/>
        <w:gridCol w:w="612"/>
        <w:gridCol w:w="602"/>
        <w:gridCol w:w="854"/>
      </w:tblGrid>
      <w:tr w:rsidR="000F2B71" w:rsidRPr="00E20286" w14:paraId="21C4F0B3" w14:textId="77777777" w:rsidTr="00D9275C">
        <w:trPr>
          <w:trHeight w:val="280"/>
        </w:trPr>
        <w:tc>
          <w:tcPr>
            <w:tcW w:w="750" w:type="dxa"/>
            <w:tcBorders>
              <w:top w:val="single" w:sz="4" w:space="0" w:color="auto"/>
              <w:left w:val="nil"/>
              <w:bottom w:val="single" w:sz="4" w:space="0" w:color="auto"/>
            </w:tcBorders>
            <w:shd w:val="clear" w:color="auto" w:fill="auto"/>
            <w:noWrap/>
            <w:vAlign w:val="center"/>
            <w:hideMark/>
          </w:tcPr>
          <w:p w14:paraId="08A3DE9B" w14:textId="77777777" w:rsidR="005151A8" w:rsidRPr="00D9275C" w:rsidRDefault="005151A8" w:rsidP="00D9275C">
            <w:pPr>
              <w:adjustRightInd w:val="0"/>
              <w:snapToGrid w:val="0"/>
              <w:spacing w:after="0" w:line="360" w:lineRule="auto"/>
              <w:jc w:val="center"/>
              <w:rPr>
                <w:rFonts w:ascii="Book Antiqua" w:eastAsia="Times New Roman" w:hAnsi="Book Antiqua" w:cs="Times New Roman"/>
                <w:b/>
                <w:sz w:val="24"/>
                <w:szCs w:val="24"/>
                <w:lang w:eastAsia="ja-JP"/>
              </w:rPr>
            </w:pPr>
            <w:bookmarkStart w:id="185" w:name="_Hlk39846969"/>
            <w:r w:rsidRPr="00D9275C">
              <w:rPr>
                <w:rFonts w:ascii="Book Antiqua" w:eastAsia="Times New Roman" w:hAnsi="Book Antiqua" w:cs="Times New Roman"/>
                <w:b/>
                <w:sz w:val="24"/>
                <w:szCs w:val="24"/>
                <w:lang w:eastAsia="ja-JP"/>
              </w:rPr>
              <w:t>Case</w:t>
            </w:r>
          </w:p>
        </w:tc>
        <w:tc>
          <w:tcPr>
            <w:tcW w:w="1296" w:type="dxa"/>
            <w:tcBorders>
              <w:top w:val="single" w:sz="4" w:space="0" w:color="auto"/>
              <w:bottom w:val="single" w:sz="4" w:space="0" w:color="auto"/>
            </w:tcBorders>
          </w:tcPr>
          <w:p w14:paraId="119F8481" w14:textId="77777777" w:rsidR="005151A8" w:rsidRPr="00E20286" w:rsidRDefault="005151A8" w:rsidP="00D9275C">
            <w:pPr>
              <w:adjustRightInd w:val="0"/>
              <w:snapToGrid w:val="0"/>
              <w:spacing w:after="0" w:line="360" w:lineRule="auto"/>
              <w:ind w:firstLine="88"/>
              <w:jc w:val="center"/>
              <w:rPr>
                <w:rFonts w:ascii="Book Antiqua" w:eastAsia="MS PGothic" w:hAnsi="Book Antiqua" w:cs="Times New Roman"/>
                <w:b/>
                <w:sz w:val="24"/>
                <w:szCs w:val="24"/>
                <w:lang w:eastAsia="ja-JP"/>
              </w:rPr>
            </w:pPr>
            <w:r w:rsidRPr="00E20286">
              <w:rPr>
                <w:rFonts w:ascii="Book Antiqua" w:eastAsia="MS PGothic" w:hAnsi="Book Antiqua" w:cs="Times New Roman"/>
                <w:b/>
                <w:sz w:val="24"/>
                <w:szCs w:val="24"/>
                <w:lang w:eastAsia="ja-JP"/>
              </w:rPr>
              <w:t>Classification</w:t>
            </w:r>
          </w:p>
        </w:tc>
        <w:tc>
          <w:tcPr>
            <w:tcW w:w="495" w:type="dxa"/>
            <w:tcBorders>
              <w:top w:val="single" w:sz="4" w:space="0" w:color="auto"/>
              <w:bottom w:val="single" w:sz="4" w:space="0" w:color="auto"/>
            </w:tcBorders>
            <w:shd w:val="clear" w:color="auto" w:fill="auto"/>
            <w:noWrap/>
            <w:vAlign w:val="center"/>
            <w:hideMark/>
          </w:tcPr>
          <w:p w14:paraId="2FAAF213" w14:textId="77777777" w:rsidR="005151A8" w:rsidRPr="00E20286" w:rsidRDefault="005151A8" w:rsidP="00D9275C">
            <w:pPr>
              <w:adjustRightInd w:val="0"/>
              <w:snapToGrid w:val="0"/>
              <w:spacing w:after="0" w:line="360" w:lineRule="auto"/>
              <w:jc w:val="center"/>
              <w:rPr>
                <w:rFonts w:ascii="Book Antiqua" w:eastAsia="MS PGothic" w:hAnsi="Book Antiqua" w:cs="Times New Roman"/>
                <w:b/>
                <w:sz w:val="24"/>
                <w:szCs w:val="24"/>
                <w:lang w:eastAsia="ja-JP"/>
              </w:rPr>
            </w:pPr>
            <w:r w:rsidRPr="00E20286">
              <w:rPr>
                <w:rFonts w:ascii="Book Antiqua" w:eastAsia="MS PGothic" w:hAnsi="Book Antiqua" w:cs="Times New Roman"/>
                <w:b/>
                <w:sz w:val="24"/>
                <w:szCs w:val="24"/>
                <w:lang w:eastAsia="ja-JP"/>
              </w:rPr>
              <w:t>Sex</w:t>
            </w:r>
          </w:p>
        </w:tc>
        <w:tc>
          <w:tcPr>
            <w:tcW w:w="528" w:type="dxa"/>
            <w:tcBorders>
              <w:top w:val="single" w:sz="4" w:space="0" w:color="auto"/>
              <w:bottom w:val="single" w:sz="4" w:space="0" w:color="auto"/>
            </w:tcBorders>
            <w:shd w:val="clear" w:color="auto" w:fill="auto"/>
            <w:noWrap/>
            <w:vAlign w:val="center"/>
            <w:hideMark/>
          </w:tcPr>
          <w:p w14:paraId="4C1598FF" w14:textId="77777777" w:rsidR="005151A8" w:rsidRPr="00E20286" w:rsidRDefault="005151A8" w:rsidP="00D9275C">
            <w:pPr>
              <w:adjustRightInd w:val="0"/>
              <w:snapToGrid w:val="0"/>
              <w:spacing w:after="0" w:line="360" w:lineRule="auto"/>
              <w:jc w:val="center"/>
              <w:rPr>
                <w:rFonts w:ascii="Book Antiqua" w:eastAsia="MS PGothic" w:hAnsi="Book Antiqua" w:cs="Times New Roman"/>
                <w:b/>
                <w:sz w:val="24"/>
                <w:szCs w:val="24"/>
                <w:lang w:eastAsia="ja-JP"/>
              </w:rPr>
            </w:pPr>
            <w:r w:rsidRPr="00E20286">
              <w:rPr>
                <w:rFonts w:ascii="Book Antiqua" w:eastAsia="MS PGothic" w:hAnsi="Book Antiqua" w:cs="Times New Roman"/>
                <w:b/>
                <w:sz w:val="24"/>
                <w:szCs w:val="24"/>
                <w:lang w:eastAsia="ja-JP"/>
              </w:rPr>
              <w:t>Age</w:t>
            </w:r>
          </w:p>
        </w:tc>
        <w:tc>
          <w:tcPr>
            <w:tcW w:w="929" w:type="dxa"/>
            <w:tcBorders>
              <w:top w:val="single" w:sz="4" w:space="0" w:color="auto"/>
              <w:bottom w:val="single" w:sz="4" w:space="0" w:color="auto"/>
            </w:tcBorders>
            <w:shd w:val="clear" w:color="auto" w:fill="auto"/>
            <w:noWrap/>
            <w:vAlign w:val="center"/>
            <w:hideMark/>
          </w:tcPr>
          <w:p w14:paraId="739B3D29" w14:textId="77777777" w:rsidR="005151A8" w:rsidRPr="00E20286" w:rsidRDefault="005151A8" w:rsidP="00D9275C">
            <w:pPr>
              <w:adjustRightInd w:val="0"/>
              <w:snapToGrid w:val="0"/>
              <w:spacing w:after="0" w:line="360" w:lineRule="auto"/>
              <w:jc w:val="center"/>
              <w:rPr>
                <w:rFonts w:ascii="Book Antiqua" w:eastAsia="MS PGothic" w:hAnsi="Book Antiqua" w:cs="Times New Roman"/>
                <w:b/>
                <w:sz w:val="24"/>
                <w:szCs w:val="24"/>
                <w:lang w:eastAsia="ja-JP"/>
              </w:rPr>
            </w:pPr>
            <w:r w:rsidRPr="00E20286">
              <w:rPr>
                <w:rFonts w:ascii="Book Antiqua" w:eastAsia="MS PGothic" w:hAnsi="Book Antiqua" w:cs="Times New Roman"/>
                <w:b/>
                <w:sz w:val="24"/>
                <w:szCs w:val="24"/>
                <w:lang w:eastAsia="ja-JP"/>
              </w:rPr>
              <w:t>Location</w:t>
            </w:r>
          </w:p>
        </w:tc>
        <w:tc>
          <w:tcPr>
            <w:tcW w:w="1216" w:type="dxa"/>
            <w:tcBorders>
              <w:top w:val="single" w:sz="4" w:space="0" w:color="auto"/>
              <w:bottom w:val="single" w:sz="4" w:space="0" w:color="auto"/>
            </w:tcBorders>
            <w:shd w:val="clear" w:color="auto" w:fill="auto"/>
            <w:noWrap/>
            <w:vAlign w:val="center"/>
            <w:hideMark/>
          </w:tcPr>
          <w:p w14:paraId="25863586" w14:textId="77777777" w:rsidR="005151A8" w:rsidRPr="00E20286" w:rsidRDefault="005151A8" w:rsidP="00D9275C">
            <w:pPr>
              <w:adjustRightInd w:val="0"/>
              <w:snapToGrid w:val="0"/>
              <w:spacing w:after="0" w:line="360" w:lineRule="auto"/>
              <w:jc w:val="center"/>
              <w:rPr>
                <w:rFonts w:ascii="Book Antiqua" w:eastAsia="MS PGothic" w:hAnsi="Book Antiqua" w:cs="Times New Roman"/>
                <w:b/>
                <w:sz w:val="24"/>
                <w:szCs w:val="24"/>
                <w:lang w:eastAsia="ja-JP"/>
              </w:rPr>
            </w:pPr>
            <w:r w:rsidRPr="00E20286">
              <w:rPr>
                <w:rFonts w:ascii="Book Antiqua" w:eastAsia="MS PGothic" w:hAnsi="Book Antiqua" w:cs="Times New Roman"/>
                <w:b/>
                <w:sz w:val="24"/>
                <w:szCs w:val="24"/>
                <w:lang w:eastAsia="ja-JP"/>
              </w:rPr>
              <w:t>Morphology</w:t>
            </w:r>
          </w:p>
        </w:tc>
        <w:tc>
          <w:tcPr>
            <w:tcW w:w="537" w:type="dxa"/>
            <w:tcBorders>
              <w:top w:val="single" w:sz="4" w:space="0" w:color="auto"/>
              <w:bottom w:val="single" w:sz="4" w:space="0" w:color="auto"/>
            </w:tcBorders>
            <w:vAlign w:val="center"/>
          </w:tcPr>
          <w:p w14:paraId="28C01140" w14:textId="77777777" w:rsidR="005151A8" w:rsidRPr="00E20286" w:rsidRDefault="005151A8" w:rsidP="00D9275C">
            <w:pPr>
              <w:adjustRightInd w:val="0"/>
              <w:snapToGrid w:val="0"/>
              <w:spacing w:after="0" w:line="360" w:lineRule="auto"/>
              <w:jc w:val="center"/>
              <w:rPr>
                <w:rFonts w:ascii="Book Antiqua" w:eastAsia="MS PGothic" w:hAnsi="Book Antiqua" w:cs="Times New Roman"/>
                <w:b/>
                <w:color w:val="000000"/>
                <w:sz w:val="24"/>
                <w:szCs w:val="24"/>
                <w:lang w:eastAsia="ja-JP"/>
              </w:rPr>
            </w:pPr>
            <w:r w:rsidRPr="00E20286">
              <w:rPr>
                <w:rFonts w:ascii="Book Antiqua" w:eastAsia="MS PGothic" w:hAnsi="Book Antiqua" w:cs="Times New Roman"/>
                <w:b/>
                <w:color w:val="000000"/>
                <w:sz w:val="24"/>
                <w:szCs w:val="24"/>
                <w:lang w:eastAsia="ja-JP"/>
              </w:rPr>
              <w:t>Size</w:t>
            </w:r>
          </w:p>
        </w:tc>
        <w:tc>
          <w:tcPr>
            <w:tcW w:w="707" w:type="dxa"/>
            <w:tcBorders>
              <w:top w:val="single" w:sz="4" w:space="0" w:color="auto"/>
              <w:bottom w:val="single" w:sz="4" w:space="0" w:color="auto"/>
            </w:tcBorders>
            <w:shd w:val="clear" w:color="auto" w:fill="auto"/>
            <w:noWrap/>
            <w:vAlign w:val="center"/>
            <w:hideMark/>
          </w:tcPr>
          <w:p w14:paraId="6B62873C" w14:textId="77777777" w:rsidR="005151A8" w:rsidRPr="00E20286" w:rsidRDefault="005151A8" w:rsidP="00D9275C">
            <w:pPr>
              <w:adjustRightInd w:val="0"/>
              <w:snapToGrid w:val="0"/>
              <w:spacing w:after="0" w:line="360" w:lineRule="auto"/>
              <w:jc w:val="center"/>
              <w:rPr>
                <w:rFonts w:ascii="Book Antiqua" w:eastAsia="MS PGothic" w:hAnsi="Book Antiqua" w:cs="Times New Roman"/>
                <w:b/>
                <w:sz w:val="24"/>
                <w:szCs w:val="24"/>
                <w:lang w:eastAsia="ja-JP"/>
              </w:rPr>
            </w:pPr>
            <w:r w:rsidRPr="00E20286">
              <w:rPr>
                <w:rFonts w:ascii="Book Antiqua" w:eastAsia="MS PGothic" w:hAnsi="Book Antiqua" w:cs="Times New Roman"/>
                <w:b/>
                <w:sz w:val="24"/>
                <w:szCs w:val="24"/>
                <w:lang w:eastAsia="ja-JP"/>
              </w:rPr>
              <w:t>Depth</w:t>
            </w:r>
          </w:p>
        </w:tc>
        <w:tc>
          <w:tcPr>
            <w:tcW w:w="994" w:type="dxa"/>
            <w:tcBorders>
              <w:top w:val="single" w:sz="4" w:space="0" w:color="auto"/>
              <w:bottom w:val="single" w:sz="4" w:space="0" w:color="auto"/>
            </w:tcBorders>
            <w:vAlign w:val="center"/>
          </w:tcPr>
          <w:p w14:paraId="3DEAF179" w14:textId="77777777" w:rsidR="005151A8" w:rsidRPr="00E20286" w:rsidRDefault="005151A8" w:rsidP="00D9275C">
            <w:pPr>
              <w:adjustRightInd w:val="0"/>
              <w:snapToGrid w:val="0"/>
              <w:spacing w:after="0" w:line="360" w:lineRule="auto"/>
              <w:jc w:val="center"/>
              <w:rPr>
                <w:rFonts w:ascii="Book Antiqua" w:eastAsia="MS PGothic" w:hAnsi="Book Antiqua" w:cs="Times New Roman"/>
                <w:b/>
                <w:sz w:val="24"/>
                <w:szCs w:val="24"/>
                <w:lang w:eastAsia="ja-JP"/>
              </w:rPr>
            </w:pPr>
            <w:r w:rsidRPr="00E20286">
              <w:rPr>
                <w:rFonts w:ascii="Book Antiqua" w:eastAsia="MS PGothic" w:hAnsi="Book Antiqua" w:cs="Times New Roman"/>
                <w:b/>
                <w:sz w:val="24"/>
                <w:szCs w:val="24"/>
                <w:lang w:eastAsia="ja-JP"/>
              </w:rPr>
              <w:t>Histology</w:t>
            </w:r>
          </w:p>
        </w:tc>
        <w:tc>
          <w:tcPr>
            <w:tcW w:w="507" w:type="dxa"/>
            <w:tcBorders>
              <w:top w:val="single" w:sz="4" w:space="0" w:color="auto"/>
              <w:bottom w:val="single" w:sz="4" w:space="0" w:color="auto"/>
            </w:tcBorders>
            <w:shd w:val="clear" w:color="auto" w:fill="auto"/>
            <w:noWrap/>
            <w:vAlign w:val="center"/>
            <w:hideMark/>
          </w:tcPr>
          <w:p w14:paraId="793E7F5A" w14:textId="77777777" w:rsidR="005151A8" w:rsidRPr="00E20286" w:rsidRDefault="005151A8" w:rsidP="00D9275C">
            <w:pPr>
              <w:adjustRightInd w:val="0"/>
              <w:snapToGrid w:val="0"/>
              <w:spacing w:after="0" w:line="360" w:lineRule="auto"/>
              <w:jc w:val="center"/>
              <w:rPr>
                <w:rFonts w:ascii="Book Antiqua" w:eastAsia="MS PGothic" w:hAnsi="Book Antiqua" w:cs="Times New Roman"/>
                <w:b/>
                <w:sz w:val="24"/>
                <w:szCs w:val="24"/>
                <w:lang w:eastAsia="ja-JP"/>
              </w:rPr>
            </w:pPr>
            <w:r w:rsidRPr="00E20286">
              <w:rPr>
                <w:rFonts w:ascii="Book Antiqua" w:eastAsia="MS PGothic" w:hAnsi="Book Antiqua" w:cs="Times New Roman"/>
                <w:b/>
                <w:sz w:val="24"/>
                <w:szCs w:val="24"/>
                <w:lang w:eastAsia="ja-JP"/>
              </w:rPr>
              <w:t>v/</w:t>
            </w:r>
            <w:proofErr w:type="spellStart"/>
            <w:r w:rsidRPr="00E20286">
              <w:rPr>
                <w:rFonts w:ascii="Book Antiqua" w:eastAsia="MS PGothic" w:hAnsi="Book Antiqua" w:cs="Times New Roman"/>
                <w:b/>
                <w:sz w:val="24"/>
                <w:szCs w:val="24"/>
                <w:lang w:eastAsia="ja-JP"/>
              </w:rPr>
              <w:t>ly</w:t>
            </w:r>
            <w:proofErr w:type="spellEnd"/>
          </w:p>
        </w:tc>
        <w:tc>
          <w:tcPr>
            <w:tcW w:w="612" w:type="dxa"/>
            <w:tcBorders>
              <w:top w:val="single" w:sz="4" w:space="0" w:color="auto"/>
              <w:bottom w:val="single" w:sz="4" w:space="0" w:color="auto"/>
            </w:tcBorders>
            <w:shd w:val="clear" w:color="auto" w:fill="auto"/>
            <w:noWrap/>
            <w:vAlign w:val="center"/>
            <w:hideMark/>
          </w:tcPr>
          <w:p w14:paraId="6DA89C13" w14:textId="77777777" w:rsidR="005151A8" w:rsidRPr="00E20286" w:rsidRDefault="005151A8" w:rsidP="00D9275C">
            <w:pPr>
              <w:adjustRightInd w:val="0"/>
              <w:snapToGrid w:val="0"/>
              <w:spacing w:after="0" w:line="360" w:lineRule="auto"/>
              <w:jc w:val="center"/>
              <w:rPr>
                <w:rFonts w:ascii="Book Antiqua" w:eastAsia="MS PGothic" w:hAnsi="Book Antiqua" w:cs="Times New Roman"/>
                <w:b/>
                <w:color w:val="000000"/>
                <w:sz w:val="24"/>
                <w:szCs w:val="24"/>
                <w:lang w:eastAsia="ja-JP"/>
              </w:rPr>
            </w:pPr>
            <w:r w:rsidRPr="00E20286">
              <w:rPr>
                <w:rFonts w:ascii="Book Antiqua" w:eastAsia="MS PGothic" w:hAnsi="Book Antiqua" w:cs="Times New Roman"/>
                <w:b/>
                <w:color w:val="000000"/>
                <w:sz w:val="24"/>
                <w:szCs w:val="24"/>
                <w:lang w:eastAsia="ja-JP"/>
              </w:rPr>
              <w:t>RUT</w:t>
            </w:r>
          </w:p>
        </w:tc>
        <w:tc>
          <w:tcPr>
            <w:tcW w:w="602" w:type="dxa"/>
            <w:tcBorders>
              <w:top w:val="single" w:sz="4" w:space="0" w:color="auto"/>
              <w:bottom w:val="single" w:sz="4" w:space="0" w:color="auto"/>
            </w:tcBorders>
            <w:shd w:val="clear" w:color="auto" w:fill="auto"/>
            <w:noWrap/>
            <w:vAlign w:val="center"/>
            <w:hideMark/>
          </w:tcPr>
          <w:p w14:paraId="787872D2" w14:textId="77777777" w:rsidR="005151A8" w:rsidRPr="00E20286" w:rsidRDefault="005151A8" w:rsidP="00D9275C">
            <w:pPr>
              <w:adjustRightInd w:val="0"/>
              <w:snapToGrid w:val="0"/>
              <w:spacing w:after="0" w:line="360" w:lineRule="auto"/>
              <w:jc w:val="center"/>
              <w:rPr>
                <w:rFonts w:ascii="Book Antiqua" w:eastAsia="MS PGothic" w:hAnsi="Book Antiqua" w:cs="Times New Roman"/>
                <w:b/>
                <w:color w:val="000000"/>
                <w:sz w:val="24"/>
                <w:szCs w:val="24"/>
                <w:lang w:eastAsia="ja-JP"/>
              </w:rPr>
            </w:pPr>
            <w:r w:rsidRPr="00E20286">
              <w:rPr>
                <w:rFonts w:ascii="Book Antiqua" w:eastAsia="MS PGothic" w:hAnsi="Book Antiqua" w:cs="Times New Roman"/>
                <w:b/>
                <w:color w:val="000000"/>
                <w:sz w:val="24"/>
                <w:szCs w:val="24"/>
                <w:lang w:eastAsia="ja-JP"/>
              </w:rPr>
              <w:t>UBT</w:t>
            </w:r>
          </w:p>
        </w:tc>
        <w:tc>
          <w:tcPr>
            <w:tcW w:w="854" w:type="dxa"/>
            <w:tcBorders>
              <w:top w:val="single" w:sz="4" w:space="0" w:color="auto"/>
              <w:bottom w:val="single" w:sz="4" w:space="0" w:color="auto"/>
              <w:right w:val="nil"/>
            </w:tcBorders>
            <w:shd w:val="clear" w:color="auto" w:fill="auto"/>
            <w:noWrap/>
            <w:vAlign w:val="center"/>
            <w:hideMark/>
          </w:tcPr>
          <w:p w14:paraId="3FD9CE1C" w14:textId="77777777" w:rsidR="005151A8" w:rsidRPr="00E20286" w:rsidRDefault="005151A8" w:rsidP="00D9275C">
            <w:pPr>
              <w:adjustRightInd w:val="0"/>
              <w:snapToGrid w:val="0"/>
              <w:spacing w:after="0" w:line="360" w:lineRule="auto"/>
              <w:jc w:val="center"/>
              <w:rPr>
                <w:rFonts w:ascii="Book Antiqua" w:eastAsia="MS PGothic" w:hAnsi="Book Antiqua" w:cs="Times New Roman"/>
                <w:b/>
                <w:color w:val="000000"/>
                <w:sz w:val="24"/>
                <w:szCs w:val="24"/>
                <w:lang w:eastAsia="ja-JP"/>
              </w:rPr>
            </w:pPr>
            <w:r w:rsidRPr="00E20286">
              <w:rPr>
                <w:rFonts w:ascii="Book Antiqua" w:eastAsia="MS PGothic" w:hAnsi="Book Antiqua" w:cs="Times New Roman"/>
                <w:b/>
                <w:color w:val="000000"/>
                <w:sz w:val="24"/>
                <w:szCs w:val="24"/>
                <w:lang w:eastAsia="ja-JP"/>
              </w:rPr>
              <w:t>HP-IgG</w:t>
            </w:r>
          </w:p>
        </w:tc>
      </w:tr>
      <w:tr w:rsidR="000F2B71" w:rsidRPr="00E20286" w14:paraId="26829CC7" w14:textId="77777777" w:rsidTr="00D9275C">
        <w:trPr>
          <w:trHeight w:val="280"/>
        </w:trPr>
        <w:tc>
          <w:tcPr>
            <w:tcW w:w="750" w:type="dxa"/>
            <w:tcBorders>
              <w:top w:val="single" w:sz="4" w:space="0" w:color="auto"/>
              <w:left w:val="nil"/>
            </w:tcBorders>
            <w:shd w:val="clear" w:color="auto" w:fill="auto"/>
            <w:noWrap/>
            <w:vAlign w:val="center"/>
            <w:hideMark/>
          </w:tcPr>
          <w:p w14:paraId="1B52C56B" w14:textId="77777777" w:rsidR="005151A8" w:rsidRPr="00D9275C"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D9275C">
              <w:rPr>
                <w:rFonts w:ascii="Book Antiqua" w:eastAsia="MS PGothic" w:hAnsi="Book Antiqua" w:cs="Times New Roman"/>
                <w:color w:val="000000"/>
                <w:sz w:val="24"/>
                <w:szCs w:val="24"/>
                <w:lang w:eastAsia="ja-JP"/>
              </w:rPr>
              <w:t>１</w:t>
            </w:r>
          </w:p>
        </w:tc>
        <w:tc>
          <w:tcPr>
            <w:tcW w:w="1296" w:type="dxa"/>
            <w:tcBorders>
              <w:top w:val="single" w:sz="4" w:space="0" w:color="auto"/>
            </w:tcBorders>
          </w:tcPr>
          <w:p w14:paraId="516C4ACC"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Fundic</w:t>
            </w:r>
          </w:p>
        </w:tc>
        <w:tc>
          <w:tcPr>
            <w:tcW w:w="495" w:type="dxa"/>
            <w:tcBorders>
              <w:top w:val="single" w:sz="4" w:space="0" w:color="auto"/>
            </w:tcBorders>
            <w:shd w:val="clear" w:color="auto" w:fill="auto"/>
            <w:noWrap/>
            <w:vAlign w:val="center"/>
          </w:tcPr>
          <w:p w14:paraId="427E6567"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m</w:t>
            </w:r>
          </w:p>
        </w:tc>
        <w:tc>
          <w:tcPr>
            <w:tcW w:w="528" w:type="dxa"/>
            <w:tcBorders>
              <w:top w:val="single" w:sz="4" w:space="0" w:color="auto"/>
            </w:tcBorders>
            <w:shd w:val="clear" w:color="auto" w:fill="auto"/>
            <w:noWrap/>
            <w:vAlign w:val="center"/>
          </w:tcPr>
          <w:p w14:paraId="0604EC79"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55</w:t>
            </w:r>
          </w:p>
        </w:tc>
        <w:tc>
          <w:tcPr>
            <w:tcW w:w="929" w:type="dxa"/>
            <w:tcBorders>
              <w:top w:val="single" w:sz="4" w:space="0" w:color="auto"/>
            </w:tcBorders>
            <w:shd w:val="clear" w:color="auto" w:fill="auto"/>
            <w:noWrap/>
            <w:vAlign w:val="center"/>
          </w:tcPr>
          <w:p w14:paraId="05F09F73"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U</w:t>
            </w:r>
          </w:p>
        </w:tc>
        <w:tc>
          <w:tcPr>
            <w:tcW w:w="1216" w:type="dxa"/>
            <w:tcBorders>
              <w:top w:val="single" w:sz="4" w:space="0" w:color="auto"/>
            </w:tcBorders>
            <w:shd w:val="clear" w:color="auto" w:fill="auto"/>
            <w:noWrap/>
            <w:vAlign w:val="center"/>
          </w:tcPr>
          <w:p w14:paraId="7B21A8CF"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0-IIc</w:t>
            </w:r>
          </w:p>
        </w:tc>
        <w:tc>
          <w:tcPr>
            <w:tcW w:w="537" w:type="dxa"/>
            <w:tcBorders>
              <w:top w:val="single" w:sz="4" w:space="0" w:color="auto"/>
            </w:tcBorders>
            <w:vAlign w:val="center"/>
          </w:tcPr>
          <w:p w14:paraId="55560994"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6</w:t>
            </w:r>
          </w:p>
        </w:tc>
        <w:tc>
          <w:tcPr>
            <w:tcW w:w="707" w:type="dxa"/>
            <w:tcBorders>
              <w:top w:val="single" w:sz="4" w:space="0" w:color="auto"/>
            </w:tcBorders>
            <w:shd w:val="clear" w:color="auto" w:fill="auto"/>
            <w:noWrap/>
            <w:vAlign w:val="center"/>
          </w:tcPr>
          <w:p w14:paraId="60BA60AF"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sm1</w:t>
            </w:r>
          </w:p>
        </w:tc>
        <w:tc>
          <w:tcPr>
            <w:tcW w:w="994" w:type="dxa"/>
            <w:tcBorders>
              <w:top w:val="single" w:sz="4" w:space="0" w:color="auto"/>
            </w:tcBorders>
            <w:vAlign w:val="center"/>
          </w:tcPr>
          <w:p w14:paraId="691C0552"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tub1</w:t>
            </w:r>
          </w:p>
        </w:tc>
        <w:tc>
          <w:tcPr>
            <w:tcW w:w="507" w:type="dxa"/>
            <w:tcBorders>
              <w:top w:val="single" w:sz="4" w:space="0" w:color="auto"/>
            </w:tcBorders>
            <w:shd w:val="clear" w:color="auto" w:fill="auto"/>
            <w:noWrap/>
            <w:vAlign w:val="center"/>
          </w:tcPr>
          <w:p w14:paraId="7304FC45"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0</w:t>
            </w:r>
          </w:p>
        </w:tc>
        <w:tc>
          <w:tcPr>
            <w:tcW w:w="612" w:type="dxa"/>
            <w:tcBorders>
              <w:top w:val="single" w:sz="4" w:space="0" w:color="auto"/>
            </w:tcBorders>
            <w:shd w:val="clear" w:color="auto" w:fill="auto"/>
            <w:noWrap/>
            <w:vAlign w:val="center"/>
          </w:tcPr>
          <w:p w14:paraId="214EC8F9"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p>
        </w:tc>
        <w:tc>
          <w:tcPr>
            <w:tcW w:w="602" w:type="dxa"/>
            <w:tcBorders>
              <w:top w:val="single" w:sz="4" w:space="0" w:color="auto"/>
            </w:tcBorders>
            <w:shd w:val="clear" w:color="auto" w:fill="auto"/>
            <w:noWrap/>
            <w:vAlign w:val="center"/>
          </w:tcPr>
          <w:p w14:paraId="6680AD21"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w:t>
            </w:r>
          </w:p>
        </w:tc>
        <w:tc>
          <w:tcPr>
            <w:tcW w:w="854" w:type="dxa"/>
            <w:tcBorders>
              <w:top w:val="single" w:sz="4" w:space="0" w:color="auto"/>
              <w:right w:val="nil"/>
            </w:tcBorders>
            <w:shd w:val="clear" w:color="auto" w:fill="auto"/>
            <w:noWrap/>
            <w:vAlign w:val="center"/>
          </w:tcPr>
          <w:p w14:paraId="717EBF6D"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w:t>
            </w:r>
          </w:p>
        </w:tc>
      </w:tr>
      <w:tr w:rsidR="000F2B71" w:rsidRPr="00E20286" w14:paraId="580828B9" w14:textId="77777777" w:rsidTr="00D9275C">
        <w:trPr>
          <w:trHeight w:val="280"/>
        </w:trPr>
        <w:tc>
          <w:tcPr>
            <w:tcW w:w="750" w:type="dxa"/>
            <w:tcBorders>
              <w:left w:val="nil"/>
            </w:tcBorders>
            <w:shd w:val="clear" w:color="auto" w:fill="auto"/>
            <w:noWrap/>
            <w:vAlign w:val="center"/>
            <w:hideMark/>
          </w:tcPr>
          <w:p w14:paraId="7BC55295" w14:textId="77777777" w:rsidR="005151A8" w:rsidRPr="00D9275C"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D9275C">
              <w:rPr>
                <w:rFonts w:ascii="Book Antiqua" w:eastAsia="MS PGothic" w:hAnsi="Book Antiqua" w:cs="Times New Roman"/>
                <w:color w:val="000000"/>
                <w:sz w:val="24"/>
                <w:szCs w:val="24"/>
                <w:lang w:eastAsia="ja-JP"/>
              </w:rPr>
              <w:t>2</w:t>
            </w:r>
          </w:p>
        </w:tc>
        <w:tc>
          <w:tcPr>
            <w:tcW w:w="1296" w:type="dxa"/>
          </w:tcPr>
          <w:p w14:paraId="5BFE2B98"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Fundic</w:t>
            </w:r>
          </w:p>
        </w:tc>
        <w:tc>
          <w:tcPr>
            <w:tcW w:w="495" w:type="dxa"/>
            <w:shd w:val="clear" w:color="auto" w:fill="auto"/>
            <w:noWrap/>
            <w:vAlign w:val="center"/>
          </w:tcPr>
          <w:p w14:paraId="40DB3DA9"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m</w:t>
            </w:r>
          </w:p>
        </w:tc>
        <w:tc>
          <w:tcPr>
            <w:tcW w:w="528" w:type="dxa"/>
            <w:shd w:val="clear" w:color="auto" w:fill="auto"/>
            <w:noWrap/>
            <w:vAlign w:val="center"/>
          </w:tcPr>
          <w:p w14:paraId="35D95543"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80</w:t>
            </w:r>
          </w:p>
        </w:tc>
        <w:tc>
          <w:tcPr>
            <w:tcW w:w="929" w:type="dxa"/>
            <w:shd w:val="clear" w:color="auto" w:fill="auto"/>
            <w:noWrap/>
            <w:vAlign w:val="center"/>
          </w:tcPr>
          <w:p w14:paraId="6DA8AF26"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U</w:t>
            </w:r>
          </w:p>
        </w:tc>
        <w:tc>
          <w:tcPr>
            <w:tcW w:w="1216" w:type="dxa"/>
            <w:shd w:val="clear" w:color="auto" w:fill="auto"/>
            <w:noWrap/>
            <w:vAlign w:val="center"/>
          </w:tcPr>
          <w:p w14:paraId="7B542D67"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0-IIc</w:t>
            </w:r>
          </w:p>
        </w:tc>
        <w:tc>
          <w:tcPr>
            <w:tcW w:w="537" w:type="dxa"/>
            <w:vAlign w:val="center"/>
          </w:tcPr>
          <w:p w14:paraId="675EB822"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12</w:t>
            </w:r>
          </w:p>
        </w:tc>
        <w:tc>
          <w:tcPr>
            <w:tcW w:w="707" w:type="dxa"/>
            <w:shd w:val="clear" w:color="auto" w:fill="auto"/>
            <w:noWrap/>
            <w:vAlign w:val="center"/>
          </w:tcPr>
          <w:p w14:paraId="37CAE9F6"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sm1</w:t>
            </w:r>
          </w:p>
        </w:tc>
        <w:tc>
          <w:tcPr>
            <w:tcW w:w="994" w:type="dxa"/>
            <w:vAlign w:val="center"/>
          </w:tcPr>
          <w:p w14:paraId="7E7E54A3" w14:textId="46CF34E4"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tub2</w:t>
            </w:r>
            <w:r w:rsidR="003A2702">
              <w:rPr>
                <w:rFonts w:ascii="Book Antiqua" w:eastAsia="宋体" w:hAnsi="Book Antiqua" w:cs="Times New Roman" w:hint="eastAsia"/>
                <w:sz w:val="24"/>
                <w:szCs w:val="24"/>
                <w:lang w:eastAsia="zh-CN"/>
              </w:rPr>
              <w:t xml:space="preserve"> </w:t>
            </w:r>
            <w:r w:rsidRPr="00E20286">
              <w:rPr>
                <w:rFonts w:ascii="Book Antiqua" w:eastAsia="MS PGothic" w:hAnsi="Book Antiqua" w:cs="Times New Roman"/>
                <w:sz w:val="24"/>
                <w:szCs w:val="24"/>
                <w:lang w:eastAsia="ja-JP"/>
              </w:rPr>
              <w:t>&gt;</w:t>
            </w:r>
            <w:r w:rsidR="003A2702">
              <w:rPr>
                <w:rFonts w:ascii="Book Antiqua" w:eastAsia="宋体" w:hAnsi="Book Antiqua" w:cs="Times New Roman" w:hint="eastAsia"/>
                <w:sz w:val="24"/>
                <w:szCs w:val="24"/>
                <w:lang w:eastAsia="zh-CN"/>
              </w:rPr>
              <w:t xml:space="preserve"> </w:t>
            </w:r>
            <w:r w:rsidRPr="00E20286">
              <w:rPr>
                <w:rFonts w:ascii="Book Antiqua" w:eastAsia="MS PGothic" w:hAnsi="Book Antiqua" w:cs="Times New Roman"/>
                <w:sz w:val="24"/>
                <w:szCs w:val="24"/>
                <w:lang w:eastAsia="ja-JP"/>
              </w:rPr>
              <w:t>tub1</w:t>
            </w:r>
          </w:p>
        </w:tc>
        <w:tc>
          <w:tcPr>
            <w:tcW w:w="507" w:type="dxa"/>
            <w:shd w:val="clear" w:color="auto" w:fill="auto"/>
            <w:noWrap/>
            <w:vAlign w:val="center"/>
          </w:tcPr>
          <w:p w14:paraId="4F81DBFD"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0</w:t>
            </w:r>
          </w:p>
        </w:tc>
        <w:tc>
          <w:tcPr>
            <w:tcW w:w="612" w:type="dxa"/>
            <w:shd w:val="clear" w:color="auto" w:fill="auto"/>
            <w:noWrap/>
            <w:vAlign w:val="center"/>
          </w:tcPr>
          <w:p w14:paraId="43E14C9B"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p>
        </w:tc>
        <w:tc>
          <w:tcPr>
            <w:tcW w:w="602" w:type="dxa"/>
            <w:shd w:val="clear" w:color="auto" w:fill="auto"/>
            <w:noWrap/>
            <w:vAlign w:val="center"/>
          </w:tcPr>
          <w:p w14:paraId="3544AC07"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w:t>
            </w:r>
          </w:p>
        </w:tc>
        <w:tc>
          <w:tcPr>
            <w:tcW w:w="854" w:type="dxa"/>
            <w:tcBorders>
              <w:right w:val="nil"/>
            </w:tcBorders>
            <w:shd w:val="clear" w:color="auto" w:fill="auto"/>
            <w:noWrap/>
            <w:vAlign w:val="center"/>
          </w:tcPr>
          <w:p w14:paraId="26885A97"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w:t>
            </w:r>
          </w:p>
        </w:tc>
      </w:tr>
      <w:tr w:rsidR="000F2B71" w:rsidRPr="00E20286" w14:paraId="46035928" w14:textId="77777777" w:rsidTr="00D9275C">
        <w:trPr>
          <w:trHeight w:val="280"/>
        </w:trPr>
        <w:tc>
          <w:tcPr>
            <w:tcW w:w="750" w:type="dxa"/>
            <w:tcBorders>
              <w:left w:val="nil"/>
            </w:tcBorders>
            <w:shd w:val="clear" w:color="auto" w:fill="auto"/>
            <w:noWrap/>
            <w:vAlign w:val="center"/>
            <w:hideMark/>
          </w:tcPr>
          <w:p w14:paraId="4C0F2131" w14:textId="77777777" w:rsidR="005151A8" w:rsidRPr="00D9275C"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D9275C">
              <w:rPr>
                <w:rFonts w:ascii="Book Antiqua" w:eastAsia="MS PGothic" w:hAnsi="Book Antiqua" w:cs="Times New Roman"/>
                <w:color w:val="000000"/>
                <w:sz w:val="24"/>
                <w:szCs w:val="24"/>
                <w:lang w:eastAsia="ja-JP"/>
              </w:rPr>
              <w:t>3</w:t>
            </w:r>
          </w:p>
        </w:tc>
        <w:tc>
          <w:tcPr>
            <w:tcW w:w="1296" w:type="dxa"/>
          </w:tcPr>
          <w:p w14:paraId="7B79226C"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Fundic</w:t>
            </w:r>
          </w:p>
        </w:tc>
        <w:tc>
          <w:tcPr>
            <w:tcW w:w="495" w:type="dxa"/>
            <w:shd w:val="clear" w:color="auto" w:fill="auto"/>
            <w:noWrap/>
            <w:vAlign w:val="center"/>
          </w:tcPr>
          <w:p w14:paraId="712A9054"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f</w:t>
            </w:r>
          </w:p>
        </w:tc>
        <w:tc>
          <w:tcPr>
            <w:tcW w:w="528" w:type="dxa"/>
            <w:shd w:val="clear" w:color="auto" w:fill="auto"/>
            <w:noWrap/>
            <w:vAlign w:val="center"/>
          </w:tcPr>
          <w:p w14:paraId="08EFD38A"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65</w:t>
            </w:r>
          </w:p>
        </w:tc>
        <w:tc>
          <w:tcPr>
            <w:tcW w:w="929" w:type="dxa"/>
            <w:shd w:val="clear" w:color="auto" w:fill="auto"/>
            <w:noWrap/>
            <w:vAlign w:val="center"/>
          </w:tcPr>
          <w:p w14:paraId="739313B2"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U</w:t>
            </w:r>
          </w:p>
        </w:tc>
        <w:tc>
          <w:tcPr>
            <w:tcW w:w="1216" w:type="dxa"/>
            <w:shd w:val="clear" w:color="auto" w:fill="auto"/>
            <w:noWrap/>
            <w:vAlign w:val="center"/>
          </w:tcPr>
          <w:p w14:paraId="6C678733"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0-IIa</w:t>
            </w:r>
          </w:p>
        </w:tc>
        <w:tc>
          <w:tcPr>
            <w:tcW w:w="537" w:type="dxa"/>
            <w:vAlign w:val="center"/>
          </w:tcPr>
          <w:p w14:paraId="5ABAB353"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6</w:t>
            </w:r>
          </w:p>
        </w:tc>
        <w:tc>
          <w:tcPr>
            <w:tcW w:w="707" w:type="dxa"/>
            <w:shd w:val="clear" w:color="auto" w:fill="auto"/>
            <w:noWrap/>
            <w:vAlign w:val="center"/>
          </w:tcPr>
          <w:p w14:paraId="477E6479"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sm1</w:t>
            </w:r>
          </w:p>
        </w:tc>
        <w:tc>
          <w:tcPr>
            <w:tcW w:w="994" w:type="dxa"/>
            <w:vAlign w:val="center"/>
          </w:tcPr>
          <w:p w14:paraId="56E15052"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tub1,</w:t>
            </w:r>
          </w:p>
        </w:tc>
        <w:tc>
          <w:tcPr>
            <w:tcW w:w="507" w:type="dxa"/>
            <w:shd w:val="clear" w:color="auto" w:fill="auto"/>
            <w:noWrap/>
            <w:vAlign w:val="center"/>
          </w:tcPr>
          <w:p w14:paraId="1CD335E1"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0</w:t>
            </w:r>
          </w:p>
        </w:tc>
        <w:tc>
          <w:tcPr>
            <w:tcW w:w="612" w:type="dxa"/>
            <w:shd w:val="clear" w:color="auto" w:fill="auto"/>
            <w:noWrap/>
            <w:vAlign w:val="center"/>
          </w:tcPr>
          <w:p w14:paraId="6DC6B547"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p>
        </w:tc>
        <w:tc>
          <w:tcPr>
            <w:tcW w:w="602" w:type="dxa"/>
            <w:shd w:val="clear" w:color="auto" w:fill="auto"/>
            <w:noWrap/>
            <w:vAlign w:val="center"/>
          </w:tcPr>
          <w:p w14:paraId="7B255C00"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w:t>
            </w:r>
          </w:p>
        </w:tc>
        <w:tc>
          <w:tcPr>
            <w:tcW w:w="854" w:type="dxa"/>
            <w:tcBorders>
              <w:right w:val="nil"/>
            </w:tcBorders>
            <w:shd w:val="clear" w:color="auto" w:fill="auto"/>
            <w:noWrap/>
            <w:vAlign w:val="center"/>
          </w:tcPr>
          <w:p w14:paraId="63476BE7"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color w:val="000000"/>
                <w:sz w:val="24"/>
                <w:szCs w:val="24"/>
                <w:lang w:eastAsia="ja-JP"/>
              </w:rPr>
              <w:t>+</w:t>
            </w:r>
          </w:p>
        </w:tc>
      </w:tr>
      <w:tr w:rsidR="000F2B71" w:rsidRPr="00E20286" w14:paraId="650E48DB" w14:textId="77777777" w:rsidTr="00D9275C">
        <w:trPr>
          <w:trHeight w:val="280"/>
        </w:trPr>
        <w:tc>
          <w:tcPr>
            <w:tcW w:w="750" w:type="dxa"/>
            <w:tcBorders>
              <w:left w:val="nil"/>
            </w:tcBorders>
            <w:shd w:val="clear" w:color="auto" w:fill="auto"/>
            <w:noWrap/>
            <w:vAlign w:val="center"/>
            <w:hideMark/>
          </w:tcPr>
          <w:p w14:paraId="09801E03" w14:textId="77777777" w:rsidR="005151A8" w:rsidRPr="00D9275C"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D9275C">
              <w:rPr>
                <w:rFonts w:ascii="Book Antiqua" w:eastAsia="MS PGothic" w:hAnsi="Book Antiqua" w:cs="Times New Roman"/>
                <w:color w:val="000000"/>
                <w:sz w:val="24"/>
                <w:szCs w:val="24"/>
                <w:lang w:eastAsia="ja-JP"/>
              </w:rPr>
              <w:t>4</w:t>
            </w:r>
          </w:p>
        </w:tc>
        <w:tc>
          <w:tcPr>
            <w:tcW w:w="1296" w:type="dxa"/>
          </w:tcPr>
          <w:p w14:paraId="130C21B3"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Fundic</w:t>
            </w:r>
          </w:p>
        </w:tc>
        <w:tc>
          <w:tcPr>
            <w:tcW w:w="495" w:type="dxa"/>
            <w:shd w:val="clear" w:color="auto" w:fill="auto"/>
            <w:noWrap/>
            <w:vAlign w:val="center"/>
          </w:tcPr>
          <w:p w14:paraId="537583E0"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color w:val="000000"/>
                <w:sz w:val="24"/>
                <w:szCs w:val="24"/>
                <w:lang w:eastAsia="ja-JP"/>
              </w:rPr>
              <w:t>f</w:t>
            </w:r>
          </w:p>
        </w:tc>
        <w:tc>
          <w:tcPr>
            <w:tcW w:w="528" w:type="dxa"/>
            <w:shd w:val="clear" w:color="auto" w:fill="auto"/>
            <w:noWrap/>
            <w:vAlign w:val="center"/>
          </w:tcPr>
          <w:p w14:paraId="5E511CE3"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color w:val="000000"/>
                <w:sz w:val="24"/>
                <w:szCs w:val="24"/>
                <w:lang w:eastAsia="ja-JP"/>
              </w:rPr>
              <w:t>65</w:t>
            </w:r>
          </w:p>
        </w:tc>
        <w:tc>
          <w:tcPr>
            <w:tcW w:w="929" w:type="dxa"/>
            <w:shd w:val="clear" w:color="auto" w:fill="auto"/>
            <w:noWrap/>
            <w:vAlign w:val="center"/>
          </w:tcPr>
          <w:p w14:paraId="68CE1B9C"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color w:val="000000"/>
                <w:sz w:val="24"/>
                <w:szCs w:val="24"/>
                <w:lang w:eastAsia="ja-JP"/>
              </w:rPr>
              <w:t>U</w:t>
            </w:r>
          </w:p>
        </w:tc>
        <w:tc>
          <w:tcPr>
            <w:tcW w:w="1216" w:type="dxa"/>
            <w:shd w:val="clear" w:color="auto" w:fill="auto"/>
            <w:noWrap/>
            <w:vAlign w:val="center"/>
          </w:tcPr>
          <w:p w14:paraId="46062622"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0-IIa</w:t>
            </w:r>
          </w:p>
        </w:tc>
        <w:tc>
          <w:tcPr>
            <w:tcW w:w="537" w:type="dxa"/>
            <w:vAlign w:val="center"/>
          </w:tcPr>
          <w:p w14:paraId="74F1C6DB"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color w:val="000000"/>
                <w:sz w:val="24"/>
                <w:szCs w:val="24"/>
                <w:lang w:eastAsia="ja-JP"/>
              </w:rPr>
              <w:t>10</w:t>
            </w:r>
          </w:p>
        </w:tc>
        <w:tc>
          <w:tcPr>
            <w:tcW w:w="707" w:type="dxa"/>
            <w:shd w:val="clear" w:color="auto" w:fill="auto"/>
            <w:noWrap/>
            <w:vAlign w:val="center"/>
          </w:tcPr>
          <w:p w14:paraId="7A66BDF6"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color w:val="000000"/>
                <w:sz w:val="24"/>
                <w:szCs w:val="24"/>
                <w:lang w:eastAsia="ja-JP"/>
              </w:rPr>
              <w:t>m</w:t>
            </w:r>
          </w:p>
        </w:tc>
        <w:tc>
          <w:tcPr>
            <w:tcW w:w="994" w:type="dxa"/>
            <w:vAlign w:val="center"/>
          </w:tcPr>
          <w:p w14:paraId="529270B1"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color w:val="000000"/>
                <w:sz w:val="24"/>
                <w:szCs w:val="24"/>
                <w:lang w:eastAsia="ja-JP"/>
              </w:rPr>
              <w:t>tub1</w:t>
            </w:r>
          </w:p>
        </w:tc>
        <w:tc>
          <w:tcPr>
            <w:tcW w:w="507" w:type="dxa"/>
            <w:shd w:val="clear" w:color="auto" w:fill="auto"/>
            <w:noWrap/>
            <w:vAlign w:val="center"/>
          </w:tcPr>
          <w:p w14:paraId="56FA068C"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color w:val="000000"/>
                <w:sz w:val="24"/>
                <w:szCs w:val="24"/>
                <w:lang w:eastAsia="ja-JP"/>
              </w:rPr>
              <w:t>0</w:t>
            </w:r>
          </w:p>
        </w:tc>
        <w:tc>
          <w:tcPr>
            <w:tcW w:w="612" w:type="dxa"/>
            <w:shd w:val="clear" w:color="auto" w:fill="auto"/>
            <w:noWrap/>
            <w:vAlign w:val="center"/>
          </w:tcPr>
          <w:p w14:paraId="50DA174E"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w:t>
            </w:r>
          </w:p>
        </w:tc>
        <w:tc>
          <w:tcPr>
            <w:tcW w:w="602" w:type="dxa"/>
            <w:shd w:val="clear" w:color="auto" w:fill="auto"/>
            <w:noWrap/>
            <w:vAlign w:val="center"/>
          </w:tcPr>
          <w:p w14:paraId="59BCDB22"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color w:val="000000"/>
                <w:sz w:val="24"/>
                <w:szCs w:val="24"/>
                <w:lang w:eastAsia="ja-JP"/>
              </w:rPr>
              <w:t>+</w:t>
            </w:r>
          </w:p>
        </w:tc>
        <w:tc>
          <w:tcPr>
            <w:tcW w:w="854" w:type="dxa"/>
            <w:tcBorders>
              <w:right w:val="nil"/>
            </w:tcBorders>
            <w:shd w:val="clear" w:color="auto" w:fill="auto"/>
            <w:noWrap/>
            <w:vAlign w:val="center"/>
          </w:tcPr>
          <w:p w14:paraId="3D2F925A"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w:t>
            </w:r>
          </w:p>
        </w:tc>
      </w:tr>
      <w:tr w:rsidR="000F2B71" w:rsidRPr="00E20286" w14:paraId="0CA883D0" w14:textId="77777777" w:rsidTr="00D9275C">
        <w:trPr>
          <w:trHeight w:val="280"/>
        </w:trPr>
        <w:tc>
          <w:tcPr>
            <w:tcW w:w="750" w:type="dxa"/>
            <w:tcBorders>
              <w:left w:val="nil"/>
            </w:tcBorders>
            <w:shd w:val="clear" w:color="auto" w:fill="auto"/>
            <w:noWrap/>
            <w:vAlign w:val="center"/>
            <w:hideMark/>
          </w:tcPr>
          <w:p w14:paraId="700DE24E" w14:textId="77777777" w:rsidR="005151A8" w:rsidRPr="00D9275C"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D9275C">
              <w:rPr>
                <w:rFonts w:ascii="Book Antiqua" w:eastAsia="MS PGothic" w:hAnsi="Book Antiqua" w:cs="Times New Roman"/>
                <w:color w:val="000000"/>
                <w:sz w:val="24"/>
                <w:szCs w:val="24"/>
                <w:lang w:eastAsia="ja-JP"/>
              </w:rPr>
              <w:t>5</w:t>
            </w:r>
          </w:p>
        </w:tc>
        <w:tc>
          <w:tcPr>
            <w:tcW w:w="1296" w:type="dxa"/>
          </w:tcPr>
          <w:p w14:paraId="5FAFC7FD"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Fundic</w:t>
            </w:r>
          </w:p>
        </w:tc>
        <w:tc>
          <w:tcPr>
            <w:tcW w:w="495" w:type="dxa"/>
            <w:shd w:val="clear" w:color="auto" w:fill="auto"/>
            <w:noWrap/>
            <w:vAlign w:val="center"/>
          </w:tcPr>
          <w:p w14:paraId="75982646"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color w:val="000000"/>
                <w:sz w:val="24"/>
                <w:szCs w:val="24"/>
                <w:lang w:eastAsia="ja-JP"/>
              </w:rPr>
              <w:t>m</w:t>
            </w:r>
          </w:p>
        </w:tc>
        <w:tc>
          <w:tcPr>
            <w:tcW w:w="528" w:type="dxa"/>
            <w:shd w:val="clear" w:color="auto" w:fill="auto"/>
            <w:noWrap/>
            <w:vAlign w:val="center"/>
          </w:tcPr>
          <w:p w14:paraId="690144D0"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color w:val="000000"/>
                <w:sz w:val="24"/>
                <w:szCs w:val="24"/>
                <w:lang w:eastAsia="ja-JP"/>
              </w:rPr>
              <w:t>69</w:t>
            </w:r>
          </w:p>
        </w:tc>
        <w:tc>
          <w:tcPr>
            <w:tcW w:w="929" w:type="dxa"/>
            <w:shd w:val="clear" w:color="auto" w:fill="auto"/>
            <w:noWrap/>
            <w:vAlign w:val="center"/>
          </w:tcPr>
          <w:p w14:paraId="70B9C34A"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color w:val="000000"/>
                <w:sz w:val="24"/>
                <w:szCs w:val="24"/>
                <w:lang w:eastAsia="ja-JP"/>
              </w:rPr>
              <w:t>U</w:t>
            </w:r>
          </w:p>
        </w:tc>
        <w:tc>
          <w:tcPr>
            <w:tcW w:w="1216" w:type="dxa"/>
            <w:shd w:val="clear" w:color="auto" w:fill="auto"/>
            <w:noWrap/>
            <w:vAlign w:val="center"/>
          </w:tcPr>
          <w:p w14:paraId="2185E505" w14:textId="51A7D3A8"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0-IIa</w:t>
            </w:r>
            <w:r w:rsidR="003A2702">
              <w:rPr>
                <w:rFonts w:ascii="Book Antiqua" w:eastAsia="宋体" w:hAnsi="Book Antiqua" w:cs="Times New Roman" w:hint="eastAsia"/>
                <w:sz w:val="24"/>
                <w:szCs w:val="24"/>
                <w:lang w:eastAsia="zh-CN"/>
              </w:rPr>
              <w:t xml:space="preserve"> </w:t>
            </w:r>
            <w:r w:rsidRPr="00E20286">
              <w:rPr>
                <w:rFonts w:ascii="Book Antiqua" w:eastAsia="MS PGothic" w:hAnsi="Book Antiqua" w:cs="Times New Roman"/>
                <w:sz w:val="24"/>
                <w:szCs w:val="24"/>
                <w:lang w:eastAsia="ja-JP"/>
              </w:rPr>
              <w:t>+</w:t>
            </w:r>
            <w:r w:rsidR="003A2702">
              <w:rPr>
                <w:rFonts w:ascii="Book Antiqua" w:eastAsia="宋体" w:hAnsi="Book Antiqua" w:cs="Times New Roman" w:hint="eastAsia"/>
                <w:sz w:val="24"/>
                <w:szCs w:val="24"/>
                <w:lang w:eastAsia="zh-CN"/>
              </w:rPr>
              <w:t xml:space="preserve"> </w:t>
            </w:r>
            <w:proofErr w:type="spellStart"/>
            <w:r w:rsidRPr="00E20286">
              <w:rPr>
                <w:rFonts w:ascii="Book Antiqua" w:eastAsia="MS PGothic" w:hAnsi="Book Antiqua" w:cs="Times New Roman"/>
                <w:sz w:val="24"/>
                <w:szCs w:val="24"/>
                <w:lang w:eastAsia="ja-JP"/>
              </w:rPr>
              <w:t>IIc</w:t>
            </w:r>
            <w:proofErr w:type="spellEnd"/>
          </w:p>
        </w:tc>
        <w:tc>
          <w:tcPr>
            <w:tcW w:w="537" w:type="dxa"/>
            <w:vAlign w:val="center"/>
          </w:tcPr>
          <w:p w14:paraId="28AFC377"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color w:val="000000"/>
                <w:sz w:val="24"/>
                <w:szCs w:val="24"/>
                <w:lang w:eastAsia="ja-JP"/>
              </w:rPr>
              <w:t>8</w:t>
            </w:r>
          </w:p>
        </w:tc>
        <w:tc>
          <w:tcPr>
            <w:tcW w:w="707" w:type="dxa"/>
            <w:shd w:val="clear" w:color="auto" w:fill="auto"/>
            <w:noWrap/>
            <w:vAlign w:val="center"/>
          </w:tcPr>
          <w:p w14:paraId="79EA6D1D"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color w:val="000000"/>
                <w:sz w:val="24"/>
                <w:szCs w:val="24"/>
                <w:lang w:eastAsia="ja-JP"/>
              </w:rPr>
              <w:t>sm1</w:t>
            </w:r>
          </w:p>
        </w:tc>
        <w:tc>
          <w:tcPr>
            <w:tcW w:w="994" w:type="dxa"/>
            <w:vAlign w:val="center"/>
          </w:tcPr>
          <w:p w14:paraId="3168FD47"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tub1,</w:t>
            </w:r>
          </w:p>
        </w:tc>
        <w:tc>
          <w:tcPr>
            <w:tcW w:w="507" w:type="dxa"/>
            <w:shd w:val="clear" w:color="auto" w:fill="auto"/>
            <w:noWrap/>
            <w:vAlign w:val="center"/>
          </w:tcPr>
          <w:p w14:paraId="23C95D7E"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color w:val="000000"/>
                <w:sz w:val="24"/>
                <w:szCs w:val="24"/>
                <w:lang w:eastAsia="ja-JP"/>
              </w:rPr>
              <w:t>0</w:t>
            </w:r>
          </w:p>
        </w:tc>
        <w:tc>
          <w:tcPr>
            <w:tcW w:w="612" w:type="dxa"/>
            <w:shd w:val="clear" w:color="auto" w:fill="auto"/>
            <w:noWrap/>
            <w:vAlign w:val="center"/>
          </w:tcPr>
          <w:p w14:paraId="7F14764C"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p>
        </w:tc>
        <w:tc>
          <w:tcPr>
            <w:tcW w:w="602" w:type="dxa"/>
            <w:shd w:val="clear" w:color="auto" w:fill="auto"/>
            <w:noWrap/>
            <w:vAlign w:val="center"/>
          </w:tcPr>
          <w:p w14:paraId="4F0B4568"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w:t>
            </w:r>
          </w:p>
        </w:tc>
        <w:tc>
          <w:tcPr>
            <w:tcW w:w="854" w:type="dxa"/>
            <w:tcBorders>
              <w:right w:val="nil"/>
            </w:tcBorders>
            <w:shd w:val="clear" w:color="auto" w:fill="auto"/>
            <w:noWrap/>
            <w:vAlign w:val="center"/>
          </w:tcPr>
          <w:p w14:paraId="7E729419"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color w:val="000000"/>
                <w:sz w:val="24"/>
                <w:szCs w:val="24"/>
                <w:lang w:eastAsia="ja-JP"/>
              </w:rPr>
              <w:t>+</w:t>
            </w:r>
          </w:p>
        </w:tc>
      </w:tr>
      <w:tr w:rsidR="000F2B71" w:rsidRPr="00E20286" w14:paraId="432493BB" w14:textId="77777777" w:rsidTr="00D9275C">
        <w:trPr>
          <w:trHeight w:val="280"/>
        </w:trPr>
        <w:tc>
          <w:tcPr>
            <w:tcW w:w="750" w:type="dxa"/>
            <w:tcBorders>
              <w:left w:val="nil"/>
            </w:tcBorders>
            <w:shd w:val="clear" w:color="auto" w:fill="auto"/>
            <w:noWrap/>
            <w:vAlign w:val="center"/>
            <w:hideMark/>
          </w:tcPr>
          <w:p w14:paraId="37D57870" w14:textId="77777777" w:rsidR="005151A8" w:rsidRPr="00D9275C"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D9275C">
              <w:rPr>
                <w:rFonts w:ascii="Book Antiqua" w:eastAsia="MS PGothic" w:hAnsi="Book Antiqua" w:cs="Times New Roman"/>
                <w:color w:val="000000"/>
                <w:sz w:val="24"/>
                <w:szCs w:val="24"/>
                <w:lang w:eastAsia="ja-JP"/>
              </w:rPr>
              <w:t>6</w:t>
            </w:r>
          </w:p>
        </w:tc>
        <w:tc>
          <w:tcPr>
            <w:tcW w:w="1296" w:type="dxa"/>
          </w:tcPr>
          <w:p w14:paraId="137A2B2B"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Fundic</w:t>
            </w:r>
          </w:p>
        </w:tc>
        <w:tc>
          <w:tcPr>
            <w:tcW w:w="495" w:type="dxa"/>
            <w:shd w:val="clear" w:color="auto" w:fill="auto"/>
            <w:noWrap/>
            <w:vAlign w:val="center"/>
          </w:tcPr>
          <w:p w14:paraId="50D6D93A"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color w:val="000000"/>
                <w:sz w:val="24"/>
                <w:szCs w:val="24"/>
                <w:lang w:eastAsia="ja-JP"/>
              </w:rPr>
              <w:t>m</w:t>
            </w:r>
          </w:p>
        </w:tc>
        <w:tc>
          <w:tcPr>
            <w:tcW w:w="528" w:type="dxa"/>
            <w:shd w:val="clear" w:color="auto" w:fill="auto"/>
            <w:noWrap/>
            <w:vAlign w:val="center"/>
          </w:tcPr>
          <w:p w14:paraId="5D586048"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color w:val="000000"/>
                <w:sz w:val="24"/>
                <w:szCs w:val="24"/>
                <w:lang w:eastAsia="ja-JP"/>
              </w:rPr>
              <w:t>62</w:t>
            </w:r>
          </w:p>
        </w:tc>
        <w:tc>
          <w:tcPr>
            <w:tcW w:w="929" w:type="dxa"/>
            <w:shd w:val="clear" w:color="auto" w:fill="auto"/>
            <w:noWrap/>
            <w:vAlign w:val="center"/>
          </w:tcPr>
          <w:p w14:paraId="22729EAC"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color w:val="000000"/>
                <w:sz w:val="24"/>
                <w:szCs w:val="24"/>
                <w:lang w:eastAsia="ja-JP"/>
              </w:rPr>
              <w:t>U</w:t>
            </w:r>
          </w:p>
        </w:tc>
        <w:tc>
          <w:tcPr>
            <w:tcW w:w="1216" w:type="dxa"/>
            <w:shd w:val="clear" w:color="auto" w:fill="auto"/>
            <w:noWrap/>
            <w:vAlign w:val="center"/>
          </w:tcPr>
          <w:p w14:paraId="223DF145"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0-IIa</w:t>
            </w:r>
          </w:p>
        </w:tc>
        <w:tc>
          <w:tcPr>
            <w:tcW w:w="537" w:type="dxa"/>
            <w:vAlign w:val="center"/>
          </w:tcPr>
          <w:p w14:paraId="3D5DB42A"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color w:val="000000"/>
                <w:sz w:val="24"/>
                <w:szCs w:val="24"/>
                <w:lang w:eastAsia="ja-JP"/>
              </w:rPr>
              <w:t>13</w:t>
            </w:r>
          </w:p>
        </w:tc>
        <w:tc>
          <w:tcPr>
            <w:tcW w:w="707" w:type="dxa"/>
            <w:shd w:val="clear" w:color="auto" w:fill="auto"/>
            <w:noWrap/>
            <w:vAlign w:val="center"/>
          </w:tcPr>
          <w:p w14:paraId="4ED58FC4"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color w:val="000000"/>
                <w:sz w:val="24"/>
                <w:szCs w:val="24"/>
                <w:lang w:eastAsia="ja-JP"/>
              </w:rPr>
              <w:t>sm2</w:t>
            </w:r>
          </w:p>
        </w:tc>
        <w:tc>
          <w:tcPr>
            <w:tcW w:w="994" w:type="dxa"/>
            <w:vAlign w:val="center"/>
          </w:tcPr>
          <w:p w14:paraId="71F92A3E"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color w:val="000000"/>
                <w:sz w:val="24"/>
                <w:szCs w:val="24"/>
                <w:lang w:eastAsia="ja-JP"/>
              </w:rPr>
              <w:t>tub1</w:t>
            </w:r>
          </w:p>
        </w:tc>
        <w:tc>
          <w:tcPr>
            <w:tcW w:w="507" w:type="dxa"/>
            <w:shd w:val="clear" w:color="auto" w:fill="auto"/>
            <w:noWrap/>
            <w:vAlign w:val="center"/>
          </w:tcPr>
          <w:p w14:paraId="7ED676C5"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color w:val="000000"/>
                <w:sz w:val="24"/>
                <w:szCs w:val="24"/>
                <w:lang w:eastAsia="ja-JP"/>
              </w:rPr>
              <w:t>0</w:t>
            </w:r>
          </w:p>
        </w:tc>
        <w:tc>
          <w:tcPr>
            <w:tcW w:w="612" w:type="dxa"/>
            <w:shd w:val="clear" w:color="auto" w:fill="auto"/>
            <w:noWrap/>
            <w:vAlign w:val="center"/>
          </w:tcPr>
          <w:p w14:paraId="0497534A"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p>
        </w:tc>
        <w:tc>
          <w:tcPr>
            <w:tcW w:w="602" w:type="dxa"/>
            <w:shd w:val="clear" w:color="auto" w:fill="auto"/>
            <w:noWrap/>
            <w:vAlign w:val="center"/>
          </w:tcPr>
          <w:p w14:paraId="3C62EAC4"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w:t>
            </w:r>
          </w:p>
        </w:tc>
        <w:tc>
          <w:tcPr>
            <w:tcW w:w="854" w:type="dxa"/>
            <w:tcBorders>
              <w:right w:val="nil"/>
            </w:tcBorders>
            <w:shd w:val="clear" w:color="auto" w:fill="auto"/>
            <w:noWrap/>
            <w:vAlign w:val="center"/>
          </w:tcPr>
          <w:p w14:paraId="39D5337A"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w:t>
            </w:r>
          </w:p>
        </w:tc>
      </w:tr>
      <w:tr w:rsidR="000F2B71" w:rsidRPr="00E20286" w14:paraId="6BE09931" w14:textId="77777777" w:rsidTr="00D9275C">
        <w:trPr>
          <w:trHeight w:val="280"/>
        </w:trPr>
        <w:tc>
          <w:tcPr>
            <w:tcW w:w="750" w:type="dxa"/>
            <w:tcBorders>
              <w:left w:val="nil"/>
            </w:tcBorders>
            <w:shd w:val="clear" w:color="auto" w:fill="auto"/>
            <w:noWrap/>
            <w:vAlign w:val="center"/>
            <w:hideMark/>
          </w:tcPr>
          <w:p w14:paraId="6D44408D" w14:textId="77777777" w:rsidR="005151A8" w:rsidRPr="00D9275C"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D9275C">
              <w:rPr>
                <w:rFonts w:ascii="Book Antiqua" w:eastAsia="MS PGothic" w:hAnsi="Book Antiqua" w:cs="Times New Roman"/>
                <w:color w:val="000000"/>
                <w:sz w:val="24"/>
                <w:szCs w:val="24"/>
                <w:lang w:eastAsia="ja-JP"/>
              </w:rPr>
              <w:t>7</w:t>
            </w:r>
          </w:p>
        </w:tc>
        <w:tc>
          <w:tcPr>
            <w:tcW w:w="1296" w:type="dxa"/>
          </w:tcPr>
          <w:p w14:paraId="6E6D5655"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Fundic</w:t>
            </w:r>
          </w:p>
        </w:tc>
        <w:tc>
          <w:tcPr>
            <w:tcW w:w="495" w:type="dxa"/>
            <w:shd w:val="clear" w:color="auto" w:fill="auto"/>
            <w:noWrap/>
            <w:vAlign w:val="center"/>
          </w:tcPr>
          <w:p w14:paraId="7395F77B"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color w:val="000000"/>
                <w:sz w:val="24"/>
                <w:szCs w:val="24"/>
                <w:lang w:eastAsia="ja-JP"/>
              </w:rPr>
              <w:t>m</w:t>
            </w:r>
          </w:p>
        </w:tc>
        <w:tc>
          <w:tcPr>
            <w:tcW w:w="528" w:type="dxa"/>
            <w:shd w:val="clear" w:color="auto" w:fill="auto"/>
            <w:noWrap/>
            <w:vAlign w:val="center"/>
          </w:tcPr>
          <w:p w14:paraId="5B442C95"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color w:val="000000"/>
                <w:sz w:val="24"/>
                <w:szCs w:val="24"/>
                <w:lang w:eastAsia="ja-JP"/>
              </w:rPr>
              <w:t>67</w:t>
            </w:r>
          </w:p>
        </w:tc>
        <w:tc>
          <w:tcPr>
            <w:tcW w:w="929" w:type="dxa"/>
            <w:shd w:val="clear" w:color="auto" w:fill="auto"/>
            <w:noWrap/>
            <w:vAlign w:val="center"/>
          </w:tcPr>
          <w:p w14:paraId="616F368E"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color w:val="000000"/>
                <w:sz w:val="24"/>
                <w:szCs w:val="24"/>
                <w:lang w:eastAsia="ja-JP"/>
              </w:rPr>
              <w:t>U</w:t>
            </w:r>
          </w:p>
        </w:tc>
        <w:tc>
          <w:tcPr>
            <w:tcW w:w="1216" w:type="dxa"/>
            <w:shd w:val="clear" w:color="auto" w:fill="auto"/>
            <w:noWrap/>
            <w:vAlign w:val="center"/>
          </w:tcPr>
          <w:p w14:paraId="028CCB0B"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color w:val="000000"/>
                <w:sz w:val="24"/>
                <w:szCs w:val="24"/>
                <w:lang w:eastAsia="ja-JP"/>
              </w:rPr>
              <w:t>0-I</w:t>
            </w:r>
          </w:p>
        </w:tc>
        <w:tc>
          <w:tcPr>
            <w:tcW w:w="537" w:type="dxa"/>
            <w:vAlign w:val="center"/>
          </w:tcPr>
          <w:p w14:paraId="6E561639"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color w:val="000000"/>
                <w:sz w:val="24"/>
                <w:szCs w:val="24"/>
                <w:lang w:eastAsia="ja-JP"/>
              </w:rPr>
              <w:t>6</w:t>
            </w:r>
          </w:p>
        </w:tc>
        <w:tc>
          <w:tcPr>
            <w:tcW w:w="707" w:type="dxa"/>
            <w:shd w:val="clear" w:color="auto" w:fill="auto"/>
            <w:noWrap/>
            <w:vAlign w:val="center"/>
          </w:tcPr>
          <w:p w14:paraId="779F6F82"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color w:val="000000"/>
                <w:sz w:val="24"/>
                <w:szCs w:val="24"/>
                <w:lang w:eastAsia="ja-JP"/>
              </w:rPr>
              <w:t>sm1</w:t>
            </w:r>
          </w:p>
        </w:tc>
        <w:tc>
          <w:tcPr>
            <w:tcW w:w="994" w:type="dxa"/>
            <w:vAlign w:val="center"/>
          </w:tcPr>
          <w:p w14:paraId="3A85C73D"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color w:val="000000"/>
                <w:sz w:val="24"/>
                <w:szCs w:val="24"/>
                <w:lang w:eastAsia="ja-JP"/>
              </w:rPr>
              <w:t>tub1</w:t>
            </w:r>
          </w:p>
        </w:tc>
        <w:tc>
          <w:tcPr>
            <w:tcW w:w="507" w:type="dxa"/>
            <w:shd w:val="clear" w:color="auto" w:fill="auto"/>
            <w:noWrap/>
            <w:vAlign w:val="center"/>
          </w:tcPr>
          <w:p w14:paraId="39393020"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color w:val="000000"/>
                <w:sz w:val="24"/>
                <w:szCs w:val="24"/>
                <w:lang w:eastAsia="ja-JP"/>
              </w:rPr>
              <w:t>0</w:t>
            </w:r>
          </w:p>
        </w:tc>
        <w:tc>
          <w:tcPr>
            <w:tcW w:w="612" w:type="dxa"/>
            <w:shd w:val="clear" w:color="auto" w:fill="auto"/>
            <w:noWrap/>
            <w:vAlign w:val="center"/>
          </w:tcPr>
          <w:p w14:paraId="61F8019B"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p>
        </w:tc>
        <w:tc>
          <w:tcPr>
            <w:tcW w:w="602" w:type="dxa"/>
            <w:shd w:val="clear" w:color="auto" w:fill="auto"/>
            <w:noWrap/>
            <w:vAlign w:val="center"/>
          </w:tcPr>
          <w:p w14:paraId="02628A2E"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w:t>
            </w:r>
          </w:p>
        </w:tc>
        <w:tc>
          <w:tcPr>
            <w:tcW w:w="854" w:type="dxa"/>
            <w:tcBorders>
              <w:right w:val="nil"/>
            </w:tcBorders>
            <w:shd w:val="clear" w:color="auto" w:fill="auto"/>
            <w:vAlign w:val="center"/>
          </w:tcPr>
          <w:p w14:paraId="195BA549"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color w:val="000000"/>
                <w:sz w:val="24"/>
                <w:szCs w:val="24"/>
                <w:lang w:eastAsia="ja-JP"/>
              </w:rPr>
              <w:t>+</w:t>
            </w:r>
          </w:p>
        </w:tc>
      </w:tr>
      <w:tr w:rsidR="000F2B71" w:rsidRPr="00E20286" w14:paraId="52D72A4D" w14:textId="77777777" w:rsidTr="00D9275C">
        <w:trPr>
          <w:trHeight w:val="280"/>
        </w:trPr>
        <w:tc>
          <w:tcPr>
            <w:tcW w:w="750" w:type="dxa"/>
            <w:tcBorders>
              <w:left w:val="nil"/>
            </w:tcBorders>
            <w:shd w:val="clear" w:color="auto" w:fill="auto"/>
            <w:noWrap/>
            <w:vAlign w:val="center"/>
            <w:hideMark/>
          </w:tcPr>
          <w:p w14:paraId="2261DC12" w14:textId="77777777" w:rsidR="005151A8" w:rsidRPr="00D9275C"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D9275C">
              <w:rPr>
                <w:rFonts w:ascii="Book Antiqua" w:eastAsia="MS PGothic" w:hAnsi="Book Antiqua" w:cs="Times New Roman"/>
                <w:color w:val="000000"/>
                <w:sz w:val="24"/>
                <w:szCs w:val="24"/>
                <w:lang w:eastAsia="ja-JP"/>
              </w:rPr>
              <w:t>8</w:t>
            </w:r>
          </w:p>
        </w:tc>
        <w:tc>
          <w:tcPr>
            <w:tcW w:w="1296" w:type="dxa"/>
          </w:tcPr>
          <w:p w14:paraId="1F446E57"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Foveolar</w:t>
            </w:r>
          </w:p>
        </w:tc>
        <w:tc>
          <w:tcPr>
            <w:tcW w:w="495" w:type="dxa"/>
            <w:shd w:val="clear" w:color="auto" w:fill="auto"/>
            <w:noWrap/>
            <w:vAlign w:val="center"/>
          </w:tcPr>
          <w:p w14:paraId="1F49C43E"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f</w:t>
            </w:r>
          </w:p>
        </w:tc>
        <w:tc>
          <w:tcPr>
            <w:tcW w:w="528" w:type="dxa"/>
            <w:shd w:val="clear" w:color="auto" w:fill="auto"/>
            <w:noWrap/>
            <w:vAlign w:val="center"/>
          </w:tcPr>
          <w:p w14:paraId="6BFA40AF"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34</w:t>
            </w:r>
          </w:p>
        </w:tc>
        <w:tc>
          <w:tcPr>
            <w:tcW w:w="929" w:type="dxa"/>
            <w:shd w:val="clear" w:color="auto" w:fill="auto"/>
            <w:noWrap/>
            <w:vAlign w:val="center"/>
          </w:tcPr>
          <w:p w14:paraId="7A906252"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U</w:t>
            </w:r>
          </w:p>
        </w:tc>
        <w:tc>
          <w:tcPr>
            <w:tcW w:w="1216" w:type="dxa"/>
            <w:shd w:val="clear" w:color="auto" w:fill="auto"/>
            <w:noWrap/>
            <w:vAlign w:val="center"/>
          </w:tcPr>
          <w:p w14:paraId="1018E199"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0-IIa</w:t>
            </w:r>
          </w:p>
        </w:tc>
        <w:tc>
          <w:tcPr>
            <w:tcW w:w="537" w:type="dxa"/>
            <w:vAlign w:val="center"/>
          </w:tcPr>
          <w:p w14:paraId="25935D29"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35</w:t>
            </w:r>
          </w:p>
        </w:tc>
        <w:tc>
          <w:tcPr>
            <w:tcW w:w="707" w:type="dxa"/>
            <w:shd w:val="clear" w:color="auto" w:fill="auto"/>
            <w:noWrap/>
            <w:vAlign w:val="center"/>
          </w:tcPr>
          <w:p w14:paraId="2169B8AD"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m</w:t>
            </w:r>
          </w:p>
        </w:tc>
        <w:tc>
          <w:tcPr>
            <w:tcW w:w="994" w:type="dxa"/>
            <w:vAlign w:val="center"/>
          </w:tcPr>
          <w:p w14:paraId="6FDE82F6"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tub1</w:t>
            </w:r>
          </w:p>
        </w:tc>
        <w:tc>
          <w:tcPr>
            <w:tcW w:w="507" w:type="dxa"/>
            <w:shd w:val="clear" w:color="auto" w:fill="auto"/>
            <w:noWrap/>
            <w:vAlign w:val="center"/>
          </w:tcPr>
          <w:p w14:paraId="46530776"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0</w:t>
            </w:r>
          </w:p>
        </w:tc>
        <w:tc>
          <w:tcPr>
            <w:tcW w:w="612" w:type="dxa"/>
            <w:shd w:val="clear" w:color="auto" w:fill="auto"/>
            <w:noWrap/>
            <w:vAlign w:val="center"/>
          </w:tcPr>
          <w:p w14:paraId="7A520983"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p>
        </w:tc>
        <w:tc>
          <w:tcPr>
            <w:tcW w:w="602" w:type="dxa"/>
            <w:shd w:val="clear" w:color="auto" w:fill="auto"/>
            <w:noWrap/>
            <w:vAlign w:val="center"/>
          </w:tcPr>
          <w:p w14:paraId="3843EA04"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color w:val="000000"/>
                <w:sz w:val="24"/>
                <w:szCs w:val="24"/>
                <w:lang w:eastAsia="ja-JP"/>
              </w:rPr>
              <w:t>+</w:t>
            </w:r>
          </w:p>
        </w:tc>
        <w:tc>
          <w:tcPr>
            <w:tcW w:w="854" w:type="dxa"/>
            <w:tcBorders>
              <w:right w:val="nil"/>
            </w:tcBorders>
            <w:shd w:val="clear" w:color="auto" w:fill="auto"/>
            <w:noWrap/>
            <w:vAlign w:val="center"/>
          </w:tcPr>
          <w:p w14:paraId="20756602"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w:t>
            </w:r>
          </w:p>
        </w:tc>
      </w:tr>
      <w:tr w:rsidR="000F2B71" w:rsidRPr="00E20286" w14:paraId="708D4022" w14:textId="77777777" w:rsidTr="00D9275C">
        <w:trPr>
          <w:trHeight w:val="403"/>
        </w:trPr>
        <w:tc>
          <w:tcPr>
            <w:tcW w:w="750" w:type="dxa"/>
            <w:tcBorders>
              <w:left w:val="nil"/>
            </w:tcBorders>
            <w:shd w:val="clear" w:color="auto" w:fill="auto"/>
            <w:noWrap/>
            <w:vAlign w:val="center"/>
            <w:hideMark/>
          </w:tcPr>
          <w:p w14:paraId="237EA211" w14:textId="77777777" w:rsidR="005151A8" w:rsidRPr="00D9275C"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D9275C">
              <w:rPr>
                <w:rFonts w:ascii="Book Antiqua" w:eastAsia="MS PGothic" w:hAnsi="Book Antiqua" w:cs="Times New Roman"/>
                <w:color w:val="000000"/>
                <w:sz w:val="24"/>
                <w:szCs w:val="24"/>
                <w:lang w:eastAsia="ja-JP"/>
              </w:rPr>
              <w:t>9</w:t>
            </w:r>
          </w:p>
        </w:tc>
        <w:tc>
          <w:tcPr>
            <w:tcW w:w="1296" w:type="dxa"/>
          </w:tcPr>
          <w:p w14:paraId="4C1C34B3"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Foveolar</w:t>
            </w:r>
          </w:p>
        </w:tc>
        <w:tc>
          <w:tcPr>
            <w:tcW w:w="495" w:type="dxa"/>
            <w:shd w:val="clear" w:color="auto" w:fill="auto"/>
            <w:noWrap/>
            <w:vAlign w:val="center"/>
          </w:tcPr>
          <w:p w14:paraId="711E9EA7"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f</w:t>
            </w:r>
          </w:p>
        </w:tc>
        <w:tc>
          <w:tcPr>
            <w:tcW w:w="528" w:type="dxa"/>
            <w:shd w:val="clear" w:color="auto" w:fill="auto"/>
            <w:noWrap/>
            <w:vAlign w:val="center"/>
          </w:tcPr>
          <w:p w14:paraId="3EB94E86"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66</w:t>
            </w:r>
          </w:p>
        </w:tc>
        <w:tc>
          <w:tcPr>
            <w:tcW w:w="929" w:type="dxa"/>
            <w:shd w:val="clear" w:color="auto" w:fill="auto"/>
            <w:noWrap/>
            <w:vAlign w:val="center"/>
          </w:tcPr>
          <w:p w14:paraId="66064D35"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U</w:t>
            </w:r>
          </w:p>
        </w:tc>
        <w:tc>
          <w:tcPr>
            <w:tcW w:w="1216" w:type="dxa"/>
            <w:shd w:val="clear" w:color="auto" w:fill="auto"/>
            <w:noWrap/>
            <w:vAlign w:val="center"/>
          </w:tcPr>
          <w:p w14:paraId="1ACCE4FD"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0-IIa</w:t>
            </w:r>
          </w:p>
        </w:tc>
        <w:tc>
          <w:tcPr>
            <w:tcW w:w="537" w:type="dxa"/>
            <w:vAlign w:val="center"/>
          </w:tcPr>
          <w:p w14:paraId="4179859E"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33</w:t>
            </w:r>
          </w:p>
        </w:tc>
        <w:tc>
          <w:tcPr>
            <w:tcW w:w="707" w:type="dxa"/>
            <w:shd w:val="clear" w:color="auto" w:fill="auto"/>
            <w:noWrap/>
            <w:vAlign w:val="center"/>
          </w:tcPr>
          <w:p w14:paraId="6E07D1B7"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m</w:t>
            </w:r>
          </w:p>
        </w:tc>
        <w:tc>
          <w:tcPr>
            <w:tcW w:w="994" w:type="dxa"/>
            <w:vAlign w:val="center"/>
          </w:tcPr>
          <w:p w14:paraId="3D055915"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pap</w:t>
            </w:r>
          </w:p>
        </w:tc>
        <w:tc>
          <w:tcPr>
            <w:tcW w:w="507" w:type="dxa"/>
            <w:shd w:val="clear" w:color="auto" w:fill="auto"/>
            <w:noWrap/>
            <w:vAlign w:val="center"/>
          </w:tcPr>
          <w:p w14:paraId="1137615C"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0</w:t>
            </w:r>
          </w:p>
        </w:tc>
        <w:tc>
          <w:tcPr>
            <w:tcW w:w="612" w:type="dxa"/>
            <w:shd w:val="clear" w:color="auto" w:fill="auto"/>
            <w:noWrap/>
            <w:vAlign w:val="center"/>
          </w:tcPr>
          <w:p w14:paraId="149EBB06"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color w:val="000000"/>
                <w:sz w:val="24"/>
                <w:szCs w:val="24"/>
                <w:lang w:eastAsia="ja-JP"/>
              </w:rPr>
              <w:t>+</w:t>
            </w:r>
          </w:p>
        </w:tc>
        <w:tc>
          <w:tcPr>
            <w:tcW w:w="602" w:type="dxa"/>
            <w:shd w:val="clear" w:color="auto" w:fill="auto"/>
            <w:noWrap/>
            <w:vAlign w:val="center"/>
          </w:tcPr>
          <w:p w14:paraId="28799C4A"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w:t>
            </w:r>
          </w:p>
        </w:tc>
        <w:tc>
          <w:tcPr>
            <w:tcW w:w="854" w:type="dxa"/>
            <w:tcBorders>
              <w:right w:val="nil"/>
            </w:tcBorders>
            <w:shd w:val="clear" w:color="auto" w:fill="auto"/>
            <w:noWrap/>
            <w:vAlign w:val="center"/>
          </w:tcPr>
          <w:p w14:paraId="5C6D84D1"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w:t>
            </w:r>
          </w:p>
        </w:tc>
      </w:tr>
      <w:tr w:rsidR="000F2B71" w:rsidRPr="00E20286" w14:paraId="5D6FF2DE" w14:textId="77777777" w:rsidTr="00D9275C">
        <w:trPr>
          <w:trHeight w:val="280"/>
        </w:trPr>
        <w:tc>
          <w:tcPr>
            <w:tcW w:w="750" w:type="dxa"/>
            <w:tcBorders>
              <w:left w:val="nil"/>
            </w:tcBorders>
            <w:shd w:val="clear" w:color="auto" w:fill="auto"/>
            <w:noWrap/>
            <w:vAlign w:val="center"/>
            <w:hideMark/>
          </w:tcPr>
          <w:p w14:paraId="75E23C01" w14:textId="77777777" w:rsidR="005151A8" w:rsidRPr="00D9275C"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D9275C">
              <w:rPr>
                <w:rFonts w:ascii="Book Antiqua" w:eastAsia="MS PGothic" w:hAnsi="Book Antiqua" w:cs="Times New Roman"/>
                <w:color w:val="000000"/>
                <w:sz w:val="24"/>
                <w:szCs w:val="24"/>
                <w:lang w:eastAsia="ja-JP"/>
              </w:rPr>
              <w:t>10</w:t>
            </w:r>
          </w:p>
        </w:tc>
        <w:tc>
          <w:tcPr>
            <w:tcW w:w="1296" w:type="dxa"/>
          </w:tcPr>
          <w:p w14:paraId="0324E2AF"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Foveolar</w:t>
            </w:r>
          </w:p>
        </w:tc>
        <w:tc>
          <w:tcPr>
            <w:tcW w:w="495" w:type="dxa"/>
            <w:shd w:val="clear" w:color="auto" w:fill="auto"/>
            <w:noWrap/>
            <w:vAlign w:val="center"/>
          </w:tcPr>
          <w:p w14:paraId="391911D7"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m</w:t>
            </w:r>
          </w:p>
        </w:tc>
        <w:tc>
          <w:tcPr>
            <w:tcW w:w="528" w:type="dxa"/>
            <w:shd w:val="clear" w:color="auto" w:fill="auto"/>
            <w:noWrap/>
            <w:vAlign w:val="center"/>
          </w:tcPr>
          <w:p w14:paraId="11CE3CC7"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63</w:t>
            </w:r>
          </w:p>
        </w:tc>
        <w:tc>
          <w:tcPr>
            <w:tcW w:w="929" w:type="dxa"/>
            <w:shd w:val="clear" w:color="auto" w:fill="auto"/>
            <w:noWrap/>
            <w:vAlign w:val="center"/>
          </w:tcPr>
          <w:p w14:paraId="2FFE5657"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U</w:t>
            </w:r>
          </w:p>
        </w:tc>
        <w:tc>
          <w:tcPr>
            <w:tcW w:w="1216" w:type="dxa"/>
            <w:shd w:val="clear" w:color="auto" w:fill="auto"/>
            <w:noWrap/>
            <w:vAlign w:val="center"/>
          </w:tcPr>
          <w:p w14:paraId="4B431C59"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0-IIa</w:t>
            </w:r>
          </w:p>
        </w:tc>
        <w:tc>
          <w:tcPr>
            <w:tcW w:w="537" w:type="dxa"/>
            <w:vAlign w:val="center"/>
          </w:tcPr>
          <w:p w14:paraId="68A36CE1"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55</w:t>
            </w:r>
          </w:p>
        </w:tc>
        <w:tc>
          <w:tcPr>
            <w:tcW w:w="707" w:type="dxa"/>
            <w:shd w:val="clear" w:color="auto" w:fill="auto"/>
            <w:noWrap/>
            <w:vAlign w:val="center"/>
          </w:tcPr>
          <w:p w14:paraId="6094D8D1"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m</w:t>
            </w:r>
          </w:p>
        </w:tc>
        <w:tc>
          <w:tcPr>
            <w:tcW w:w="994" w:type="dxa"/>
            <w:vAlign w:val="center"/>
          </w:tcPr>
          <w:p w14:paraId="494EA50A"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tub1</w:t>
            </w:r>
          </w:p>
        </w:tc>
        <w:tc>
          <w:tcPr>
            <w:tcW w:w="507" w:type="dxa"/>
            <w:shd w:val="clear" w:color="auto" w:fill="auto"/>
            <w:noWrap/>
            <w:vAlign w:val="center"/>
          </w:tcPr>
          <w:p w14:paraId="691E45AD"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0</w:t>
            </w:r>
          </w:p>
        </w:tc>
        <w:tc>
          <w:tcPr>
            <w:tcW w:w="612" w:type="dxa"/>
            <w:shd w:val="clear" w:color="auto" w:fill="auto"/>
            <w:noWrap/>
            <w:vAlign w:val="center"/>
          </w:tcPr>
          <w:p w14:paraId="4963DDE8"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p>
        </w:tc>
        <w:tc>
          <w:tcPr>
            <w:tcW w:w="602" w:type="dxa"/>
            <w:shd w:val="clear" w:color="auto" w:fill="auto"/>
            <w:noWrap/>
            <w:vAlign w:val="center"/>
          </w:tcPr>
          <w:p w14:paraId="1744E1E1"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w:t>
            </w:r>
          </w:p>
        </w:tc>
        <w:tc>
          <w:tcPr>
            <w:tcW w:w="854" w:type="dxa"/>
            <w:tcBorders>
              <w:right w:val="nil"/>
            </w:tcBorders>
            <w:shd w:val="clear" w:color="auto" w:fill="auto"/>
            <w:noWrap/>
            <w:vAlign w:val="center"/>
          </w:tcPr>
          <w:p w14:paraId="489A2AFC"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w:t>
            </w:r>
          </w:p>
        </w:tc>
      </w:tr>
      <w:tr w:rsidR="000F2B71" w:rsidRPr="00E20286" w14:paraId="7B64146A" w14:textId="77777777" w:rsidTr="00D9275C">
        <w:trPr>
          <w:trHeight w:val="280"/>
        </w:trPr>
        <w:tc>
          <w:tcPr>
            <w:tcW w:w="750" w:type="dxa"/>
            <w:tcBorders>
              <w:left w:val="nil"/>
            </w:tcBorders>
            <w:shd w:val="clear" w:color="auto" w:fill="auto"/>
            <w:noWrap/>
            <w:vAlign w:val="center"/>
            <w:hideMark/>
          </w:tcPr>
          <w:p w14:paraId="2AC50903" w14:textId="77777777" w:rsidR="005151A8" w:rsidRPr="00D9275C"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D9275C">
              <w:rPr>
                <w:rFonts w:ascii="Book Antiqua" w:eastAsia="MS PGothic" w:hAnsi="Book Antiqua" w:cs="Times New Roman"/>
                <w:color w:val="000000"/>
                <w:sz w:val="24"/>
                <w:szCs w:val="24"/>
                <w:lang w:eastAsia="ja-JP"/>
              </w:rPr>
              <w:t>11</w:t>
            </w:r>
          </w:p>
        </w:tc>
        <w:tc>
          <w:tcPr>
            <w:tcW w:w="1296" w:type="dxa"/>
          </w:tcPr>
          <w:p w14:paraId="63F7942D"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Foveolar</w:t>
            </w:r>
          </w:p>
        </w:tc>
        <w:tc>
          <w:tcPr>
            <w:tcW w:w="495" w:type="dxa"/>
            <w:shd w:val="clear" w:color="auto" w:fill="auto"/>
            <w:noWrap/>
            <w:vAlign w:val="center"/>
          </w:tcPr>
          <w:p w14:paraId="2BFC6541"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f</w:t>
            </w:r>
          </w:p>
        </w:tc>
        <w:tc>
          <w:tcPr>
            <w:tcW w:w="528" w:type="dxa"/>
            <w:shd w:val="clear" w:color="auto" w:fill="auto"/>
            <w:noWrap/>
            <w:vAlign w:val="center"/>
          </w:tcPr>
          <w:p w14:paraId="0CC53F77"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69</w:t>
            </w:r>
          </w:p>
        </w:tc>
        <w:tc>
          <w:tcPr>
            <w:tcW w:w="929" w:type="dxa"/>
            <w:shd w:val="clear" w:color="auto" w:fill="auto"/>
            <w:noWrap/>
            <w:vAlign w:val="center"/>
          </w:tcPr>
          <w:p w14:paraId="06206B56"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U</w:t>
            </w:r>
          </w:p>
        </w:tc>
        <w:tc>
          <w:tcPr>
            <w:tcW w:w="1216" w:type="dxa"/>
            <w:shd w:val="clear" w:color="auto" w:fill="auto"/>
            <w:noWrap/>
            <w:vAlign w:val="center"/>
          </w:tcPr>
          <w:p w14:paraId="24C27113"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0-IIa</w:t>
            </w:r>
          </w:p>
        </w:tc>
        <w:tc>
          <w:tcPr>
            <w:tcW w:w="537" w:type="dxa"/>
            <w:vAlign w:val="center"/>
          </w:tcPr>
          <w:p w14:paraId="5278AD88"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98</w:t>
            </w:r>
          </w:p>
        </w:tc>
        <w:tc>
          <w:tcPr>
            <w:tcW w:w="707" w:type="dxa"/>
            <w:shd w:val="clear" w:color="auto" w:fill="auto"/>
            <w:noWrap/>
            <w:vAlign w:val="center"/>
          </w:tcPr>
          <w:p w14:paraId="7AA62D1E"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m</w:t>
            </w:r>
          </w:p>
        </w:tc>
        <w:tc>
          <w:tcPr>
            <w:tcW w:w="994" w:type="dxa"/>
            <w:vAlign w:val="center"/>
          </w:tcPr>
          <w:p w14:paraId="541DDB9F"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tub1</w:t>
            </w:r>
          </w:p>
        </w:tc>
        <w:tc>
          <w:tcPr>
            <w:tcW w:w="507" w:type="dxa"/>
            <w:shd w:val="clear" w:color="auto" w:fill="auto"/>
            <w:noWrap/>
            <w:vAlign w:val="center"/>
          </w:tcPr>
          <w:p w14:paraId="187F4931"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0</w:t>
            </w:r>
          </w:p>
        </w:tc>
        <w:tc>
          <w:tcPr>
            <w:tcW w:w="612" w:type="dxa"/>
            <w:shd w:val="clear" w:color="auto" w:fill="auto"/>
            <w:noWrap/>
            <w:vAlign w:val="center"/>
          </w:tcPr>
          <w:p w14:paraId="66279BE3"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p>
        </w:tc>
        <w:tc>
          <w:tcPr>
            <w:tcW w:w="602" w:type="dxa"/>
            <w:shd w:val="clear" w:color="auto" w:fill="auto"/>
            <w:noWrap/>
            <w:vAlign w:val="center"/>
          </w:tcPr>
          <w:p w14:paraId="1894516C"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w:t>
            </w:r>
          </w:p>
        </w:tc>
        <w:tc>
          <w:tcPr>
            <w:tcW w:w="854" w:type="dxa"/>
            <w:tcBorders>
              <w:right w:val="nil"/>
            </w:tcBorders>
            <w:shd w:val="clear" w:color="auto" w:fill="auto"/>
            <w:noWrap/>
            <w:vAlign w:val="center"/>
          </w:tcPr>
          <w:p w14:paraId="0D045CAD"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w:t>
            </w:r>
          </w:p>
        </w:tc>
      </w:tr>
      <w:tr w:rsidR="000F2B71" w:rsidRPr="00E20286" w14:paraId="4176106A" w14:textId="77777777" w:rsidTr="00D9275C">
        <w:trPr>
          <w:trHeight w:val="280"/>
        </w:trPr>
        <w:tc>
          <w:tcPr>
            <w:tcW w:w="750" w:type="dxa"/>
            <w:tcBorders>
              <w:left w:val="nil"/>
            </w:tcBorders>
            <w:shd w:val="clear" w:color="auto" w:fill="auto"/>
            <w:noWrap/>
            <w:vAlign w:val="center"/>
            <w:hideMark/>
          </w:tcPr>
          <w:p w14:paraId="49700FDB" w14:textId="77777777" w:rsidR="005151A8" w:rsidRPr="00D9275C"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D9275C">
              <w:rPr>
                <w:rFonts w:ascii="Book Antiqua" w:eastAsia="MS PGothic" w:hAnsi="Book Antiqua" w:cs="Times New Roman"/>
                <w:color w:val="000000"/>
                <w:sz w:val="24"/>
                <w:szCs w:val="24"/>
                <w:lang w:eastAsia="ja-JP"/>
              </w:rPr>
              <w:t>12</w:t>
            </w:r>
          </w:p>
        </w:tc>
        <w:tc>
          <w:tcPr>
            <w:tcW w:w="1296" w:type="dxa"/>
          </w:tcPr>
          <w:p w14:paraId="6B1D2D62"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Foveolar</w:t>
            </w:r>
          </w:p>
        </w:tc>
        <w:tc>
          <w:tcPr>
            <w:tcW w:w="495" w:type="dxa"/>
            <w:shd w:val="clear" w:color="auto" w:fill="auto"/>
            <w:noWrap/>
            <w:vAlign w:val="center"/>
          </w:tcPr>
          <w:p w14:paraId="5962E6DC"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f</w:t>
            </w:r>
          </w:p>
        </w:tc>
        <w:tc>
          <w:tcPr>
            <w:tcW w:w="528" w:type="dxa"/>
            <w:shd w:val="clear" w:color="auto" w:fill="auto"/>
            <w:noWrap/>
            <w:vAlign w:val="center"/>
          </w:tcPr>
          <w:p w14:paraId="423F733E"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51</w:t>
            </w:r>
          </w:p>
        </w:tc>
        <w:tc>
          <w:tcPr>
            <w:tcW w:w="929" w:type="dxa"/>
            <w:shd w:val="clear" w:color="auto" w:fill="auto"/>
            <w:noWrap/>
            <w:vAlign w:val="center"/>
          </w:tcPr>
          <w:p w14:paraId="1734EBE4"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U</w:t>
            </w:r>
          </w:p>
        </w:tc>
        <w:tc>
          <w:tcPr>
            <w:tcW w:w="1216" w:type="dxa"/>
            <w:shd w:val="clear" w:color="auto" w:fill="auto"/>
            <w:noWrap/>
            <w:vAlign w:val="center"/>
          </w:tcPr>
          <w:p w14:paraId="644A3F8D"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0-IIa</w:t>
            </w:r>
          </w:p>
        </w:tc>
        <w:tc>
          <w:tcPr>
            <w:tcW w:w="537" w:type="dxa"/>
            <w:vAlign w:val="center"/>
          </w:tcPr>
          <w:p w14:paraId="0F74E722"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28</w:t>
            </w:r>
          </w:p>
        </w:tc>
        <w:tc>
          <w:tcPr>
            <w:tcW w:w="707" w:type="dxa"/>
            <w:shd w:val="clear" w:color="auto" w:fill="auto"/>
            <w:noWrap/>
            <w:vAlign w:val="center"/>
          </w:tcPr>
          <w:p w14:paraId="12D3ADD7"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m</w:t>
            </w:r>
          </w:p>
        </w:tc>
        <w:tc>
          <w:tcPr>
            <w:tcW w:w="994" w:type="dxa"/>
            <w:vAlign w:val="center"/>
          </w:tcPr>
          <w:p w14:paraId="5DC0C434"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tub1</w:t>
            </w:r>
          </w:p>
        </w:tc>
        <w:tc>
          <w:tcPr>
            <w:tcW w:w="507" w:type="dxa"/>
            <w:shd w:val="clear" w:color="auto" w:fill="auto"/>
            <w:noWrap/>
            <w:vAlign w:val="center"/>
          </w:tcPr>
          <w:p w14:paraId="4733FA72"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0</w:t>
            </w:r>
          </w:p>
        </w:tc>
        <w:tc>
          <w:tcPr>
            <w:tcW w:w="612" w:type="dxa"/>
            <w:shd w:val="clear" w:color="auto" w:fill="auto"/>
            <w:noWrap/>
            <w:vAlign w:val="center"/>
          </w:tcPr>
          <w:p w14:paraId="301BD569"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p>
        </w:tc>
        <w:tc>
          <w:tcPr>
            <w:tcW w:w="602" w:type="dxa"/>
            <w:shd w:val="clear" w:color="auto" w:fill="auto"/>
            <w:noWrap/>
            <w:vAlign w:val="center"/>
          </w:tcPr>
          <w:p w14:paraId="36D6E97F"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w:t>
            </w:r>
          </w:p>
        </w:tc>
        <w:tc>
          <w:tcPr>
            <w:tcW w:w="854" w:type="dxa"/>
            <w:tcBorders>
              <w:right w:val="nil"/>
            </w:tcBorders>
            <w:shd w:val="clear" w:color="auto" w:fill="auto"/>
            <w:noWrap/>
            <w:vAlign w:val="center"/>
          </w:tcPr>
          <w:p w14:paraId="6DC88A7F"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w:t>
            </w:r>
          </w:p>
        </w:tc>
      </w:tr>
      <w:tr w:rsidR="000F2B71" w:rsidRPr="00E20286" w14:paraId="0E1338F8" w14:textId="77777777" w:rsidTr="00D9275C">
        <w:trPr>
          <w:trHeight w:val="280"/>
        </w:trPr>
        <w:tc>
          <w:tcPr>
            <w:tcW w:w="750" w:type="dxa"/>
            <w:tcBorders>
              <w:left w:val="nil"/>
            </w:tcBorders>
            <w:shd w:val="clear" w:color="auto" w:fill="auto"/>
            <w:noWrap/>
            <w:vAlign w:val="center"/>
            <w:hideMark/>
          </w:tcPr>
          <w:p w14:paraId="69608A19" w14:textId="77777777" w:rsidR="005151A8" w:rsidRPr="00D9275C"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D9275C">
              <w:rPr>
                <w:rFonts w:ascii="Book Antiqua" w:eastAsia="MS PGothic" w:hAnsi="Book Antiqua" w:cs="Times New Roman"/>
                <w:color w:val="000000"/>
                <w:sz w:val="24"/>
                <w:szCs w:val="24"/>
                <w:lang w:eastAsia="ja-JP"/>
              </w:rPr>
              <w:t>13</w:t>
            </w:r>
          </w:p>
        </w:tc>
        <w:tc>
          <w:tcPr>
            <w:tcW w:w="1296" w:type="dxa"/>
          </w:tcPr>
          <w:p w14:paraId="379EC7E2"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Foveolar</w:t>
            </w:r>
          </w:p>
        </w:tc>
        <w:tc>
          <w:tcPr>
            <w:tcW w:w="495" w:type="dxa"/>
            <w:shd w:val="clear" w:color="auto" w:fill="auto"/>
            <w:noWrap/>
            <w:vAlign w:val="center"/>
          </w:tcPr>
          <w:p w14:paraId="61670B08"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m</w:t>
            </w:r>
          </w:p>
        </w:tc>
        <w:tc>
          <w:tcPr>
            <w:tcW w:w="528" w:type="dxa"/>
            <w:shd w:val="clear" w:color="auto" w:fill="auto"/>
            <w:noWrap/>
            <w:vAlign w:val="center"/>
          </w:tcPr>
          <w:p w14:paraId="491F1B41"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72</w:t>
            </w:r>
          </w:p>
        </w:tc>
        <w:tc>
          <w:tcPr>
            <w:tcW w:w="929" w:type="dxa"/>
            <w:shd w:val="clear" w:color="auto" w:fill="auto"/>
            <w:noWrap/>
            <w:vAlign w:val="center"/>
          </w:tcPr>
          <w:p w14:paraId="4965754A"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U</w:t>
            </w:r>
          </w:p>
        </w:tc>
        <w:tc>
          <w:tcPr>
            <w:tcW w:w="1216" w:type="dxa"/>
            <w:shd w:val="clear" w:color="auto" w:fill="auto"/>
            <w:noWrap/>
            <w:vAlign w:val="center"/>
          </w:tcPr>
          <w:p w14:paraId="54516834"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0-IIa</w:t>
            </w:r>
          </w:p>
        </w:tc>
        <w:tc>
          <w:tcPr>
            <w:tcW w:w="537" w:type="dxa"/>
            <w:vAlign w:val="center"/>
          </w:tcPr>
          <w:p w14:paraId="5217884D"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63</w:t>
            </w:r>
          </w:p>
        </w:tc>
        <w:tc>
          <w:tcPr>
            <w:tcW w:w="707" w:type="dxa"/>
            <w:shd w:val="clear" w:color="auto" w:fill="auto"/>
            <w:noWrap/>
            <w:vAlign w:val="center"/>
          </w:tcPr>
          <w:p w14:paraId="6BD4E403"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m</w:t>
            </w:r>
          </w:p>
        </w:tc>
        <w:tc>
          <w:tcPr>
            <w:tcW w:w="994" w:type="dxa"/>
            <w:vAlign w:val="center"/>
          </w:tcPr>
          <w:p w14:paraId="613C3276"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tub1</w:t>
            </w:r>
          </w:p>
        </w:tc>
        <w:tc>
          <w:tcPr>
            <w:tcW w:w="507" w:type="dxa"/>
            <w:shd w:val="clear" w:color="auto" w:fill="auto"/>
            <w:noWrap/>
            <w:vAlign w:val="center"/>
          </w:tcPr>
          <w:p w14:paraId="5D68BDF2"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0</w:t>
            </w:r>
          </w:p>
        </w:tc>
        <w:tc>
          <w:tcPr>
            <w:tcW w:w="612" w:type="dxa"/>
            <w:shd w:val="clear" w:color="auto" w:fill="auto"/>
            <w:noWrap/>
            <w:vAlign w:val="center"/>
          </w:tcPr>
          <w:p w14:paraId="164BC808"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p>
        </w:tc>
        <w:tc>
          <w:tcPr>
            <w:tcW w:w="602" w:type="dxa"/>
            <w:shd w:val="clear" w:color="auto" w:fill="auto"/>
            <w:noWrap/>
            <w:vAlign w:val="center"/>
          </w:tcPr>
          <w:p w14:paraId="74458995"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w:t>
            </w:r>
          </w:p>
        </w:tc>
        <w:tc>
          <w:tcPr>
            <w:tcW w:w="854" w:type="dxa"/>
            <w:tcBorders>
              <w:right w:val="nil"/>
            </w:tcBorders>
            <w:shd w:val="clear" w:color="auto" w:fill="auto"/>
            <w:noWrap/>
            <w:vAlign w:val="center"/>
          </w:tcPr>
          <w:p w14:paraId="2ABC1F8D"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w:t>
            </w:r>
          </w:p>
        </w:tc>
      </w:tr>
      <w:tr w:rsidR="000F2B71" w:rsidRPr="00E20286" w14:paraId="7A099166" w14:textId="77777777" w:rsidTr="00D9275C">
        <w:trPr>
          <w:trHeight w:val="280"/>
        </w:trPr>
        <w:tc>
          <w:tcPr>
            <w:tcW w:w="750" w:type="dxa"/>
            <w:tcBorders>
              <w:left w:val="nil"/>
            </w:tcBorders>
            <w:shd w:val="clear" w:color="auto" w:fill="auto"/>
            <w:noWrap/>
            <w:vAlign w:val="center"/>
            <w:hideMark/>
          </w:tcPr>
          <w:p w14:paraId="127D4648" w14:textId="77777777" w:rsidR="005151A8" w:rsidRPr="00D9275C"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D9275C">
              <w:rPr>
                <w:rFonts w:ascii="Book Antiqua" w:eastAsia="MS PGothic" w:hAnsi="Book Antiqua" w:cs="Times New Roman"/>
                <w:color w:val="000000"/>
                <w:sz w:val="24"/>
                <w:szCs w:val="24"/>
                <w:lang w:eastAsia="ja-JP"/>
              </w:rPr>
              <w:t>14</w:t>
            </w:r>
          </w:p>
        </w:tc>
        <w:tc>
          <w:tcPr>
            <w:tcW w:w="1296" w:type="dxa"/>
          </w:tcPr>
          <w:p w14:paraId="6AFDF6DE"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Foveolar</w:t>
            </w:r>
          </w:p>
        </w:tc>
        <w:tc>
          <w:tcPr>
            <w:tcW w:w="495" w:type="dxa"/>
            <w:shd w:val="clear" w:color="auto" w:fill="auto"/>
            <w:noWrap/>
            <w:vAlign w:val="center"/>
          </w:tcPr>
          <w:p w14:paraId="2BF4A420"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color w:val="000000"/>
                <w:sz w:val="24"/>
                <w:szCs w:val="24"/>
                <w:lang w:eastAsia="ja-JP"/>
              </w:rPr>
              <w:t>m</w:t>
            </w:r>
          </w:p>
        </w:tc>
        <w:tc>
          <w:tcPr>
            <w:tcW w:w="528" w:type="dxa"/>
            <w:shd w:val="clear" w:color="auto" w:fill="auto"/>
            <w:noWrap/>
            <w:vAlign w:val="center"/>
          </w:tcPr>
          <w:p w14:paraId="634934AB"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color w:val="000000"/>
                <w:sz w:val="24"/>
                <w:szCs w:val="24"/>
                <w:lang w:eastAsia="ja-JP"/>
              </w:rPr>
              <w:t>64</w:t>
            </w:r>
          </w:p>
        </w:tc>
        <w:tc>
          <w:tcPr>
            <w:tcW w:w="929" w:type="dxa"/>
            <w:shd w:val="clear" w:color="auto" w:fill="auto"/>
            <w:noWrap/>
            <w:vAlign w:val="center"/>
          </w:tcPr>
          <w:p w14:paraId="0A76642F"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color w:val="000000"/>
                <w:sz w:val="24"/>
                <w:szCs w:val="24"/>
                <w:lang w:eastAsia="ja-JP"/>
              </w:rPr>
              <w:t>U</w:t>
            </w:r>
          </w:p>
        </w:tc>
        <w:tc>
          <w:tcPr>
            <w:tcW w:w="1216" w:type="dxa"/>
            <w:shd w:val="clear" w:color="auto" w:fill="auto"/>
            <w:noWrap/>
            <w:vAlign w:val="center"/>
          </w:tcPr>
          <w:p w14:paraId="7AEE0D4D"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0-IIa</w:t>
            </w:r>
          </w:p>
        </w:tc>
        <w:tc>
          <w:tcPr>
            <w:tcW w:w="537" w:type="dxa"/>
            <w:vAlign w:val="center"/>
          </w:tcPr>
          <w:p w14:paraId="198145F3"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color w:val="000000"/>
                <w:sz w:val="24"/>
                <w:szCs w:val="24"/>
                <w:lang w:eastAsia="ja-JP"/>
              </w:rPr>
              <w:t>42</w:t>
            </w:r>
          </w:p>
        </w:tc>
        <w:tc>
          <w:tcPr>
            <w:tcW w:w="707" w:type="dxa"/>
            <w:shd w:val="clear" w:color="auto" w:fill="auto"/>
            <w:noWrap/>
            <w:vAlign w:val="center"/>
          </w:tcPr>
          <w:p w14:paraId="0F65423D"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color w:val="000000"/>
                <w:sz w:val="24"/>
                <w:szCs w:val="24"/>
                <w:lang w:eastAsia="ja-JP"/>
              </w:rPr>
              <w:t>m</w:t>
            </w:r>
          </w:p>
        </w:tc>
        <w:tc>
          <w:tcPr>
            <w:tcW w:w="994" w:type="dxa"/>
            <w:vAlign w:val="center"/>
          </w:tcPr>
          <w:p w14:paraId="3AAAD229" w14:textId="17B4FC89"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color w:val="000000"/>
                <w:sz w:val="24"/>
                <w:szCs w:val="24"/>
                <w:lang w:eastAsia="ja-JP"/>
              </w:rPr>
              <w:t>tub1</w:t>
            </w:r>
            <w:r w:rsidR="00AD2B2F">
              <w:rPr>
                <w:rFonts w:ascii="Book Antiqua" w:eastAsia="宋体" w:hAnsi="Book Antiqua" w:cs="Times New Roman" w:hint="eastAsia"/>
                <w:color w:val="000000"/>
                <w:sz w:val="24"/>
                <w:szCs w:val="24"/>
                <w:lang w:eastAsia="zh-CN"/>
              </w:rPr>
              <w:t xml:space="preserve"> </w:t>
            </w:r>
            <w:r w:rsidRPr="00E20286">
              <w:rPr>
                <w:rFonts w:ascii="Book Antiqua" w:eastAsia="MS PGothic" w:hAnsi="Book Antiqua" w:cs="Times New Roman"/>
                <w:color w:val="000000"/>
                <w:sz w:val="24"/>
                <w:szCs w:val="24"/>
                <w:lang w:eastAsia="ja-JP"/>
              </w:rPr>
              <w:t>&gt;</w:t>
            </w:r>
            <w:r w:rsidR="00AD2B2F">
              <w:rPr>
                <w:rFonts w:ascii="Book Antiqua" w:eastAsia="宋体" w:hAnsi="Book Antiqua" w:cs="Times New Roman" w:hint="eastAsia"/>
                <w:color w:val="000000"/>
                <w:sz w:val="24"/>
                <w:szCs w:val="24"/>
                <w:lang w:eastAsia="zh-CN"/>
              </w:rPr>
              <w:t xml:space="preserve"> </w:t>
            </w:r>
            <w:r w:rsidRPr="00E20286">
              <w:rPr>
                <w:rFonts w:ascii="Book Antiqua" w:eastAsia="MS PGothic" w:hAnsi="Book Antiqua" w:cs="Times New Roman"/>
                <w:color w:val="000000"/>
                <w:sz w:val="24"/>
                <w:szCs w:val="24"/>
                <w:lang w:eastAsia="ja-JP"/>
              </w:rPr>
              <w:t>pap</w:t>
            </w:r>
          </w:p>
        </w:tc>
        <w:tc>
          <w:tcPr>
            <w:tcW w:w="507" w:type="dxa"/>
            <w:shd w:val="clear" w:color="auto" w:fill="auto"/>
            <w:noWrap/>
            <w:vAlign w:val="center"/>
          </w:tcPr>
          <w:p w14:paraId="464D4AFB"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color w:val="000000"/>
                <w:sz w:val="24"/>
                <w:szCs w:val="24"/>
                <w:lang w:eastAsia="ja-JP"/>
              </w:rPr>
              <w:t>0</w:t>
            </w:r>
          </w:p>
        </w:tc>
        <w:tc>
          <w:tcPr>
            <w:tcW w:w="612" w:type="dxa"/>
            <w:shd w:val="clear" w:color="auto" w:fill="auto"/>
            <w:noWrap/>
            <w:vAlign w:val="center"/>
          </w:tcPr>
          <w:p w14:paraId="1E426217"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p>
        </w:tc>
        <w:tc>
          <w:tcPr>
            <w:tcW w:w="602" w:type="dxa"/>
            <w:shd w:val="clear" w:color="auto" w:fill="auto"/>
            <w:noWrap/>
            <w:vAlign w:val="center"/>
          </w:tcPr>
          <w:p w14:paraId="73B9DD33"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w:t>
            </w:r>
          </w:p>
        </w:tc>
        <w:tc>
          <w:tcPr>
            <w:tcW w:w="854" w:type="dxa"/>
            <w:tcBorders>
              <w:right w:val="nil"/>
            </w:tcBorders>
            <w:shd w:val="clear" w:color="auto" w:fill="auto"/>
            <w:noWrap/>
            <w:vAlign w:val="center"/>
          </w:tcPr>
          <w:p w14:paraId="3C67ED5B"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w:t>
            </w:r>
          </w:p>
        </w:tc>
      </w:tr>
      <w:tr w:rsidR="000F2B71" w:rsidRPr="00E20286" w14:paraId="102FEC49" w14:textId="77777777" w:rsidTr="00D9275C">
        <w:trPr>
          <w:trHeight w:val="280"/>
        </w:trPr>
        <w:tc>
          <w:tcPr>
            <w:tcW w:w="750" w:type="dxa"/>
            <w:tcBorders>
              <w:left w:val="nil"/>
            </w:tcBorders>
            <w:shd w:val="clear" w:color="auto" w:fill="auto"/>
            <w:noWrap/>
            <w:vAlign w:val="center"/>
            <w:hideMark/>
          </w:tcPr>
          <w:p w14:paraId="5C1BF1FC" w14:textId="77777777" w:rsidR="005151A8" w:rsidRPr="00D9275C"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D9275C">
              <w:rPr>
                <w:rFonts w:ascii="Book Antiqua" w:eastAsia="MS PGothic" w:hAnsi="Book Antiqua" w:cs="Times New Roman"/>
                <w:color w:val="000000"/>
                <w:sz w:val="24"/>
                <w:szCs w:val="24"/>
                <w:lang w:eastAsia="ja-JP"/>
              </w:rPr>
              <w:t>15</w:t>
            </w:r>
          </w:p>
        </w:tc>
        <w:tc>
          <w:tcPr>
            <w:tcW w:w="1296" w:type="dxa"/>
          </w:tcPr>
          <w:p w14:paraId="371F3B2C"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Foveolar</w:t>
            </w:r>
          </w:p>
        </w:tc>
        <w:tc>
          <w:tcPr>
            <w:tcW w:w="495" w:type="dxa"/>
            <w:shd w:val="clear" w:color="auto" w:fill="auto"/>
            <w:noWrap/>
            <w:vAlign w:val="center"/>
          </w:tcPr>
          <w:p w14:paraId="442DCCAB"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color w:val="000000"/>
                <w:sz w:val="24"/>
                <w:szCs w:val="24"/>
                <w:lang w:eastAsia="ja-JP"/>
              </w:rPr>
              <w:t>f</w:t>
            </w:r>
          </w:p>
        </w:tc>
        <w:tc>
          <w:tcPr>
            <w:tcW w:w="528" w:type="dxa"/>
            <w:shd w:val="clear" w:color="auto" w:fill="auto"/>
            <w:noWrap/>
            <w:vAlign w:val="center"/>
          </w:tcPr>
          <w:p w14:paraId="2C11931D"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color w:val="000000"/>
                <w:sz w:val="24"/>
                <w:szCs w:val="24"/>
                <w:lang w:eastAsia="ja-JP"/>
              </w:rPr>
              <w:t>50</w:t>
            </w:r>
          </w:p>
        </w:tc>
        <w:tc>
          <w:tcPr>
            <w:tcW w:w="929" w:type="dxa"/>
            <w:shd w:val="clear" w:color="auto" w:fill="auto"/>
            <w:noWrap/>
            <w:vAlign w:val="center"/>
          </w:tcPr>
          <w:p w14:paraId="394594F4"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color w:val="000000"/>
                <w:sz w:val="24"/>
                <w:szCs w:val="24"/>
                <w:lang w:eastAsia="ja-JP"/>
              </w:rPr>
              <w:t>U</w:t>
            </w:r>
          </w:p>
        </w:tc>
        <w:tc>
          <w:tcPr>
            <w:tcW w:w="1216" w:type="dxa"/>
            <w:shd w:val="clear" w:color="auto" w:fill="auto"/>
            <w:noWrap/>
            <w:vAlign w:val="center"/>
          </w:tcPr>
          <w:p w14:paraId="3D70312D"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0-IIa</w:t>
            </w:r>
          </w:p>
        </w:tc>
        <w:tc>
          <w:tcPr>
            <w:tcW w:w="537" w:type="dxa"/>
            <w:vAlign w:val="center"/>
          </w:tcPr>
          <w:p w14:paraId="141B71B4"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color w:val="000000"/>
                <w:sz w:val="24"/>
                <w:szCs w:val="24"/>
                <w:lang w:eastAsia="ja-JP"/>
              </w:rPr>
              <w:t>2</w:t>
            </w:r>
          </w:p>
        </w:tc>
        <w:tc>
          <w:tcPr>
            <w:tcW w:w="707" w:type="dxa"/>
            <w:shd w:val="clear" w:color="auto" w:fill="auto"/>
            <w:noWrap/>
            <w:vAlign w:val="center"/>
          </w:tcPr>
          <w:p w14:paraId="7BE5BE82"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color w:val="000000"/>
                <w:sz w:val="24"/>
                <w:szCs w:val="24"/>
                <w:lang w:eastAsia="ja-JP"/>
              </w:rPr>
              <w:t>m</w:t>
            </w:r>
          </w:p>
        </w:tc>
        <w:tc>
          <w:tcPr>
            <w:tcW w:w="994" w:type="dxa"/>
            <w:vAlign w:val="center"/>
          </w:tcPr>
          <w:p w14:paraId="37CA834E"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color w:val="000000"/>
                <w:sz w:val="24"/>
                <w:szCs w:val="24"/>
                <w:lang w:eastAsia="ja-JP"/>
              </w:rPr>
              <w:t>tub1</w:t>
            </w:r>
          </w:p>
        </w:tc>
        <w:tc>
          <w:tcPr>
            <w:tcW w:w="507" w:type="dxa"/>
            <w:shd w:val="clear" w:color="auto" w:fill="auto"/>
            <w:noWrap/>
            <w:vAlign w:val="center"/>
          </w:tcPr>
          <w:p w14:paraId="6F1C0766"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color w:val="000000"/>
                <w:sz w:val="24"/>
                <w:szCs w:val="24"/>
                <w:lang w:eastAsia="ja-JP"/>
              </w:rPr>
              <w:t>0</w:t>
            </w:r>
          </w:p>
        </w:tc>
        <w:tc>
          <w:tcPr>
            <w:tcW w:w="612" w:type="dxa"/>
            <w:shd w:val="clear" w:color="auto" w:fill="auto"/>
            <w:vAlign w:val="center"/>
          </w:tcPr>
          <w:p w14:paraId="2154B983"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p>
        </w:tc>
        <w:tc>
          <w:tcPr>
            <w:tcW w:w="602" w:type="dxa"/>
            <w:shd w:val="clear" w:color="auto" w:fill="auto"/>
            <w:noWrap/>
            <w:vAlign w:val="center"/>
          </w:tcPr>
          <w:p w14:paraId="4A5D87F8"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w:t>
            </w:r>
          </w:p>
        </w:tc>
        <w:tc>
          <w:tcPr>
            <w:tcW w:w="854" w:type="dxa"/>
            <w:tcBorders>
              <w:right w:val="nil"/>
            </w:tcBorders>
            <w:shd w:val="clear" w:color="auto" w:fill="auto"/>
            <w:noWrap/>
            <w:vAlign w:val="center"/>
          </w:tcPr>
          <w:p w14:paraId="01360379"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w:t>
            </w:r>
          </w:p>
        </w:tc>
      </w:tr>
      <w:tr w:rsidR="000F2B71" w:rsidRPr="00E20286" w14:paraId="3C8D7821" w14:textId="77777777" w:rsidTr="00D9275C">
        <w:trPr>
          <w:trHeight w:val="280"/>
        </w:trPr>
        <w:tc>
          <w:tcPr>
            <w:tcW w:w="750" w:type="dxa"/>
            <w:tcBorders>
              <w:left w:val="nil"/>
            </w:tcBorders>
            <w:shd w:val="clear" w:color="auto" w:fill="auto"/>
            <w:noWrap/>
            <w:vAlign w:val="center"/>
          </w:tcPr>
          <w:p w14:paraId="19887042" w14:textId="77777777" w:rsidR="005151A8" w:rsidRPr="00D9275C"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D9275C">
              <w:rPr>
                <w:rFonts w:ascii="Book Antiqua" w:eastAsia="MS PGothic" w:hAnsi="Book Antiqua" w:cs="Times New Roman"/>
                <w:color w:val="000000"/>
                <w:sz w:val="24"/>
                <w:szCs w:val="24"/>
                <w:lang w:eastAsia="ja-JP"/>
              </w:rPr>
              <w:t>16</w:t>
            </w:r>
          </w:p>
        </w:tc>
        <w:tc>
          <w:tcPr>
            <w:tcW w:w="1296" w:type="dxa"/>
          </w:tcPr>
          <w:p w14:paraId="22475AC0"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Intestinal</w:t>
            </w:r>
          </w:p>
        </w:tc>
        <w:tc>
          <w:tcPr>
            <w:tcW w:w="495" w:type="dxa"/>
            <w:shd w:val="clear" w:color="auto" w:fill="auto"/>
            <w:noWrap/>
            <w:vAlign w:val="center"/>
          </w:tcPr>
          <w:p w14:paraId="26712D83"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m</w:t>
            </w:r>
          </w:p>
        </w:tc>
        <w:tc>
          <w:tcPr>
            <w:tcW w:w="528" w:type="dxa"/>
            <w:shd w:val="clear" w:color="auto" w:fill="auto"/>
            <w:noWrap/>
            <w:vAlign w:val="center"/>
          </w:tcPr>
          <w:p w14:paraId="5EEBCDCC"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66</w:t>
            </w:r>
          </w:p>
        </w:tc>
        <w:tc>
          <w:tcPr>
            <w:tcW w:w="929" w:type="dxa"/>
            <w:shd w:val="clear" w:color="auto" w:fill="auto"/>
            <w:noWrap/>
            <w:vAlign w:val="center"/>
          </w:tcPr>
          <w:p w14:paraId="1742ED15"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L</w:t>
            </w:r>
          </w:p>
        </w:tc>
        <w:tc>
          <w:tcPr>
            <w:tcW w:w="1216" w:type="dxa"/>
            <w:shd w:val="clear" w:color="auto" w:fill="auto"/>
            <w:noWrap/>
            <w:vAlign w:val="center"/>
          </w:tcPr>
          <w:p w14:paraId="7D8DF1E0"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0-IIc</w:t>
            </w:r>
          </w:p>
        </w:tc>
        <w:tc>
          <w:tcPr>
            <w:tcW w:w="537" w:type="dxa"/>
            <w:vAlign w:val="center"/>
          </w:tcPr>
          <w:p w14:paraId="498527DE"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9</w:t>
            </w:r>
          </w:p>
        </w:tc>
        <w:tc>
          <w:tcPr>
            <w:tcW w:w="707" w:type="dxa"/>
            <w:shd w:val="clear" w:color="auto" w:fill="auto"/>
            <w:noWrap/>
            <w:vAlign w:val="center"/>
          </w:tcPr>
          <w:p w14:paraId="1457557B"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m</w:t>
            </w:r>
          </w:p>
        </w:tc>
        <w:tc>
          <w:tcPr>
            <w:tcW w:w="994" w:type="dxa"/>
            <w:vAlign w:val="center"/>
          </w:tcPr>
          <w:p w14:paraId="7576FD63"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tub1</w:t>
            </w:r>
          </w:p>
        </w:tc>
        <w:tc>
          <w:tcPr>
            <w:tcW w:w="507" w:type="dxa"/>
            <w:shd w:val="clear" w:color="auto" w:fill="auto"/>
            <w:noWrap/>
            <w:vAlign w:val="center"/>
          </w:tcPr>
          <w:p w14:paraId="70E3B786"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0</w:t>
            </w:r>
          </w:p>
        </w:tc>
        <w:tc>
          <w:tcPr>
            <w:tcW w:w="612" w:type="dxa"/>
            <w:shd w:val="clear" w:color="auto" w:fill="auto"/>
            <w:noWrap/>
            <w:vAlign w:val="center"/>
          </w:tcPr>
          <w:p w14:paraId="6B04738F"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p>
        </w:tc>
        <w:tc>
          <w:tcPr>
            <w:tcW w:w="602" w:type="dxa"/>
            <w:shd w:val="clear" w:color="auto" w:fill="auto"/>
            <w:noWrap/>
            <w:vAlign w:val="center"/>
          </w:tcPr>
          <w:p w14:paraId="24D213BC"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w:t>
            </w:r>
          </w:p>
        </w:tc>
        <w:tc>
          <w:tcPr>
            <w:tcW w:w="854" w:type="dxa"/>
            <w:tcBorders>
              <w:right w:val="nil"/>
            </w:tcBorders>
            <w:shd w:val="clear" w:color="auto" w:fill="auto"/>
            <w:noWrap/>
            <w:vAlign w:val="center"/>
          </w:tcPr>
          <w:p w14:paraId="2A4BE499"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w:t>
            </w:r>
          </w:p>
        </w:tc>
      </w:tr>
      <w:tr w:rsidR="000F2B71" w:rsidRPr="00E20286" w14:paraId="16A12055" w14:textId="77777777" w:rsidTr="00D9275C">
        <w:trPr>
          <w:trHeight w:val="280"/>
        </w:trPr>
        <w:tc>
          <w:tcPr>
            <w:tcW w:w="750" w:type="dxa"/>
            <w:tcBorders>
              <w:left w:val="nil"/>
            </w:tcBorders>
            <w:shd w:val="clear" w:color="auto" w:fill="auto"/>
            <w:noWrap/>
            <w:vAlign w:val="center"/>
          </w:tcPr>
          <w:p w14:paraId="1A466CD2" w14:textId="77777777" w:rsidR="005151A8" w:rsidRPr="00D9275C"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D9275C">
              <w:rPr>
                <w:rFonts w:ascii="Book Antiqua" w:eastAsia="MS PGothic" w:hAnsi="Book Antiqua" w:cs="Times New Roman"/>
                <w:color w:val="000000"/>
                <w:sz w:val="24"/>
                <w:szCs w:val="24"/>
                <w:lang w:eastAsia="ja-JP"/>
              </w:rPr>
              <w:t>17</w:t>
            </w:r>
          </w:p>
        </w:tc>
        <w:tc>
          <w:tcPr>
            <w:tcW w:w="1296" w:type="dxa"/>
          </w:tcPr>
          <w:p w14:paraId="1AC97E2C"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Intestinal</w:t>
            </w:r>
          </w:p>
        </w:tc>
        <w:tc>
          <w:tcPr>
            <w:tcW w:w="495" w:type="dxa"/>
            <w:shd w:val="clear" w:color="auto" w:fill="auto"/>
            <w:noWrap/>
            <w:vAlign w:val="center"/>
          </w:tcPr>
          <w:p w14:paraId="3EFA1535"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m</w:t>
            </w:r>
          </w:p>
        </w:tc>
        <w:tc>
          <w:tcPr>
            <w:tcW w:w="528" w:type="dxa"/>
            <w:shd w:val="clear" w:color="auto" w:fill="auto"/>
            <w:noWrap/>
            <w:vAlign w:val="center"/>
          </w:tcPr>
          <w:p w14:paraId="1B0C6713"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49</w:t>
            </w:r>
          </w:p>
        </w:tc>
        <w:tc>
          <w:tcPr>
            <w:tcW w:w="929" w:type="dxa"/>
            <w:shd w:val="clear" w:color="auto" w:fill="auto"/>
            <w:noWrap/>
            <w:vAlign w:val="center"/>
          </w:tcPr>
          <w:p w14:paraId="45DB0F0E"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L</w:t>
            </w:r>
          </w:p>
        </w:tc>
        <w:tc>
          <w:tcPr>
            <w:tcW w:w="1216" w:type="dxa"/>
            <w:shd w:val="clear" w:color="auto" w:fill="auto"/>
            <w:noWrap/>
            <w:vAlign w:val="center"/>
          </w:tcPr>
          <w:p w14:paraId="7FDD6D0A"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0-IIc</w:t>
            </w:r>
          </w:p>
        </w:tc>
        <w:tc>
          <w:tcPr>
            <w:tcW w:w="537" w:type="dxa"/>
            <w:vAlign w:val="center"/>
          </w:tcPr>
          <w:p w14:paraId="6CAD1A7B"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5</w:t>
            </w:r>
          </w:p>
        </w:tc>
        <w:tc>
          <w:tcPr>
            <w:tcW w:w="707" w:type="dxa"/>
            <w:shd w:val="clear" w:color="auto" w:fill="auto"/>
            <w:noWrap/>
            <w:vAlign w:val="center"/>
          </w:tcPr>
          <w:p w14:paraId="47DDD8A5"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m</w:t>
            </w:r>
          </w:p>
        </w:tc>
        <w:tc>
          <w:tcPr>
            <w:tcW w:w="994" w:type="dxa"/>
            <w:vAlign w:val="center"/>
          </w:tcPr>
          <w:p w14:paraId="24CD0470"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tub1</w:t>
            </w:r>
          </w:p>
        </w:tc>
        <w:tc>
          <w:tcPr>
            <w:tcW w:w="507" w:type="dxa"/>
            <w:shd w:val="clear" w:color="auto" w:fill="auto"/>
            <w:noWrap/>
            <w:vAlign w:val="center"/>
          </w:tcPr>
          <w:p w14:paraId="68301600"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0</w:t>
            </w:r>
          </w:p>
        </w:tc>
        <w:tc>
          <w:tcPr>
            <w:tcW w:w="612" w:type="dxa"/>
            <w:shd w:val="clear" w:color="auto" w:fill="auto"/>
            <w:noWrap/>
            <w:vAlign w:val="center"/>
          </w:tcPr>
          <w:p w14:paraId="17C8EB9F"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w:t>
            </w:r>
          </w:p>
        </w:tc>
        <w:tc>
          <w:tcPr>
            <w:tcW w:w="602" w:type="dxa"/>
            <w:shd w:val="clear" w:color="auto" w:fill="auto"/>
            <w:noWrap/>
            <w:vAlign w:val="center"/>
          </w:tcPr>
          <w:p w14:paraId="120402A3"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w:t>
            </w:r>
          </w:p>
        </w:tc>
        <w:tc>
          <w:tcPr>
            <w:tcW w:w="854" w:type="dxa"/>
            <w:tcBorders>
              <w:right w:val="nil"/>
            </w:tcBorders>
            <w:shd w:val="clear" w:color="auto" w:fill="auto"/>
            <w:noWrap/>
            <w:vAlign w:val="center"/>
          </w:tcPr>
          <w:p w14:paraId="3EE5F2D1"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w:t>
            </w:r>
          </w:p>
        </w:tc>
      </w:tr>
      <w:tr w:rsidR="000F2B71" w:rsidRPr="00E20286" w14:paraId="0152E9C5" w14:textId="77777777" w:rsidTr="00D9275C">
        <w:trPr>
          <w:trHeight w:val="280"/>
        </w:trPr>
        <w:tc>
          <w:tcPr>
            <w:tcW w:w="750" w:type="dxa"/>
            <w:tcBorders>
              <w:left w:val="nil"/>
            </w:tcBorders>
            <w:shd w:val="clear" w:color="auto" w:fill="auto"/>
            <w:noWrap/>
            <w:vAlign w:val="center"/>
          </w:tcPr>
          <w:p w14:paraId="3E621FA4" w14:textId="77777777" w:rsidR="005151A8" w:rsidRPr="00D9275C"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D9275C">
              <w:rPr>
                <w:rFonts w:ascii="Book Antiqua" w:eastAsia="MS PGothic" w:hAnsi="Book Antiqua" w:cs="Times New Roman"/>
                <w:color w:val="000000"/>
                <w:sz w:val="24"/>
                <w:szCs w:val="24"/>
                <w:lang w:eastAsia="ja-JP"/>
              </w:rPr>
              <w:t>18</w:t>
            </w:r>
          </w:p>
        </w:tc>
        <w:tc>
          <w:tcPr>
            <w:tcW w:w="1296" w:type="dxa"/>
          </w:tcPr>
          <w:p w14:paraId="5564AA59"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Intestinal</w:t>
            </w:r>
          </w:p>
        </w:tc>
        <w:tc>
          <w:tcPr>
            <w:tcW w:w="495" w:type="dxa"/>
            <w:shd w:val="clear" w:color="auto" w:fill="auto"/>
            <w:noWrap/>
            <w:vAlign w:val="center"/>
          </w:tcPr>
          <w:p w14:paraId="11E7F505"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f</w:t>
            </w:r>
          </w:p>
        </w:tc>
        <w:tc>
          <w:tcPr>
            <w:tcW w:w="528" w:type="dxa"/>
            <w:shd w:val="clear" w:color="auto" w:fill="auto"/>
            <w:noWrap/>
            <w:vAlign w:val="center"/>
          </w:tcPr>
          <w:p w14:paraId="0AAF8EBF"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65</w:t>
            </w:r>
          </w:p>
        </w:tc>
        <w:tc>
          <w:tcPr>
            <w:tcW w:w="929" w:type="dxa"/>
            <w:shd w:val="clear" w:color="auto" w:fill="auto"/>
            <w:noWrap/>
            <w:vAlign w:val="center"/>
          </w:tcPr>
          <w:p w14:paraId="0C03E545"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L</w:t>
            </w:r>
          </w:p>
        </w:tc>
        <w:tc>
          <w:tcPr>
            <w:tcW w:w="1216" w:type="dxa"/>
            <w:shd w:val="clear" w:color="auto" w:fill="auto"/>
            <w:noWrap/>
            <w:vAlign w:val="center"/>
          </w:tcPr>
          <w:p w14:paraId="0C7F3E2B"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0-IIa</w:t>
            </w:r>
          </w:p>
        </w:tc>
        <w:tc>
          <w:tcPr>
            <w:tcW w:w="537" w:type="dxa"/>
            <w:vAlign w:val="center"/>
          </w:tcPr>
          <w:p w14:paraId="0880B0A5"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3</w:t>
            </w:r>
          </w:p>
        </w:tc>
        <w:tc>
          <w:tcPr>
            <w:tcW w:w="707" w:type="dxa"/>
            <w:shd w:val="clear" w:color="auto" w:fill="auto"/>
            <w:noWrap/>
            <w:vAlign w:val="center"/>
          </w:tcPr>
          <w:p w14:paraId="4C05662F"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m</w:t>
            </w:r>
          </w:p>
        </w:tc>
        <w:tc>
          <w:tcPr>
            <w:tcW w:w="994" w:type="dxa"/>
            <w:vAlign w:val="center"/>
          </w:tcPr>
          <w:p w14:paraId="062DF46A"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tub1</w:t>
            </w:r>
          </w:p>
        </w:tc>
        <w:tc>
          <w:tcPr>
            <w:tcW w:w="507" w:type="dxa"/>
            <w:shd w:val="clear" w:color="auto" w:fill="auto"/>
            <w:noWrap/>
            <w:vAlign w:val="center"/>
          </w:tcPr>
          <w:p w14:paraId="2C064A18"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0</w:t>
            </w:r>
          </w:p>
        </w:tc>
        <w:tc>
          <w:tcPr>
            <w:tcW w:w="612" w:type="dxa"/>
            <w:shd w:val="clear" w:color="auto" w:fill="auto"/>
            <w:noWrap/>
            <w:vAlign w:val="center"/>
          </w:tcPr>
          <w:p w14:paraId="08554E6B"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w:t>
            </w:r>
          </w:p>
        </w:tc>
        <w:tc>
          <w:tcPr>
            <w:tcW w:w="602" w:type="dxa"/>
            <w:shd w:val="clear" w:color="auto" w:fill="auto"/>
            <w:noWrap/>
            <w:vAlign w:val="center"/>
          </w:tcPr>
          <w:p w14:paraId="4BAE0E3A"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w:t>
            </w:r>
          </w:p>
        </w:tc>
        <w:tc>
          <w:tcPr>
            <w:tcW w:w="854" w:type="dxa"/>
            <w:tcBorders>
              <w:right w:val="nil"/>
            </w:tcBorders>
            <w:shd w:val="clear" w:color="auto" w:fill="auto"/>
            <w:noWrap/>
            <w:vAlign w:val="center"/>
          </w:tcPr>
          <w:p w14:paraId="6F64991D"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p>
        </w:tc>
      </w:tr>
      <w:tr w:rsidR="000F2B71" w:rsidRPr="00E20286" w14:paraId="0352EF65" w14:textId="77777777" w:rsidTr="00D9275C">
        <w:trPr>
          <w:trHeight w:val="280"/>
        </w:trPr>
        <w:tc>
          <w:tcPr>
            <w:tcW w:w="750" w:type="dxa"/>
            <w:tcBorders>
              <w:left w:val="nil"/>
            </w:tcBorders>
            <w:shd w:val="clear" w:color="auto" w:fill="auto"/>
            <w:noWrap/>
            <w:vAlign w:val="center"/>
          </w:tcPr>
          <w:p w14:paraId="64DEE456" w14:textId="77777777" w:rsidR="005151A8" w:rsidRPr="00D9275C"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D9275C">
              <w:rPr>
                <w:rFonts w:ascii="Book Antiqua" w:eastAsia="MS PGothic" w:hAnsi="Book Antiqua" w:cs="Times New Roman"/>
                <w:color w:val="000000"/>
                <w:sz w:val="24"/>
                <w:szCs w:val="24"/>
                <w:lang w:eastAsia="ja-JP"/>
              </w:rPr>
              <w:t>19</w:t>
            </w:r>
          </w:p>
        </w:tc>
        <w:tc>
          <w:tcPr>
            <w:tcW w:w="1296" w:type="dxa"/>
          </w:tcPr>
          <w:p w14:paraId="55EA92CE"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Intestinal</w:t>
            </w:r>
          </w:p>
        </w:tc>
        <w:tc>
          <w:tcPr>
            <w:tcW w:w="495" w:type="dxa"/>
            <w:shd w:val="clear" w:color="auto" w:fill="auto"/>
            <w:noWrap/>
            <w:vAlign w:val="center"/>
          </w:tcPr>
          <w:p w14:paraId="230ECCCB"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f</w:t>
            </w:r>
          </w:p>
        </w:tc>
        <w:tc>
          <w:tcPr>
            <w:tcW w:w="528" w:type="dxa"/>
            <w:shd w:val="clear" w:color="auto" w:fill="auto"/>
            <w:noWrap/>
            <w:vAlign w:val="center"/>
          </w:tcPr>
          <w:p w14:paraId="09D34710"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61</w:t>
            </w:r>
          </w:p>
        </w:tc>
        <w:tc>
          <w:tcPr>
            <w:tcW w:w="929" w:type="dxa"/>
            <w:shd w:val="clear" w:color="auto" w:fill="auto"/>
            <w:noWrap/>
            <w:vAlign w:val="center"/>
          </w:tcPr>
          <w:p w14:paraId="0959F6F3"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L</w:t>
            </w:r>
          </w:p>
        </w:tc>
        <w:tc>
          <w:tcPr>
            <w:tcW w:w="1216" w:type="dxa"/>
            <w:shd w:val="clear" w:color="auto" w:fill="auto"/>
            <w:noWrap/>
            <w:vAlign w:val="center"/>
          </w:tcPr>
          <w:p w14:paraId="5B637C5A"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0-IIc</w:t>
            </w:r>
          </w:p>
        </w:tc>
        <w:tc>
          <w:tcPr>
            <w:tcW w:w="537" w:type="dxa"/>
            <w:vAlign w:val="center"/>
          </w:tcPr>
          <w:p w14:paraId="12A66BC1"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5</w:t>
            </w:r>
          </w:p>
        </w:tc>
        <w:tc>
          <w:tcPr>
            <w:tcW w:w="707" w:type="dxa"/>
            <w:shd w:val="clear" w:color="auto" w:fill="auto"/>
            <w:noWrap/>
            <w:vAlign w:val="center"/>
          </w:tcPr>
          <w:p w14:paraId="1580838A"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m</w:t>
            </w:r>
          </w:p>
        </w:tc>
        <w:tc>
          <w:tcPr>
            <w:tcW w:w="994" w:type="dxa"/>
            <w:vAlign w:val="center"/>
          </w:tcPr>
          <w:p w14:paraId="7E42EFFD"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tub1</w:t>
            </w:r>
          </w:p>
        </w:tc>
        <w:tc>
          <w:tcPr>
            <w:tcW w:w="507" w:type="dxa"/>
            <w:shd w:val="clear" w:color="auto" w:fill="auto"/>
            <w:noWrap/>
            <w:vAlign w:val="center"/>
          </w:tcPr>
          <w:p w14:paraId="68FDB937"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0</w:t>
            </w:r>
          </w:p>
        </w:tc>
        <w:tc>
          <w:tcPr>
            <w:tcW w:w="612" w:type="dxa"/>
            <w:shd w:val="clear" w:color="auto" w:fill="auto"/>
            <w:noWrap/>
            <w:vAlign w:val="center"/>
          </w:tcPr>
          <w:p w14:paraId="68B75A01"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p>
        </w:tc>
        <w:tc>
          <w:tcPr>
            <w:tcW w:w="602" w:type="dxa"/>
            <w:shd w:val="clear" w:color="auto" w:fill="auto"/>
            <w:noWrap/>
            <w:vAlign w:val="center"/>
          </w:tcPr>
          <w:p w14:paraId="5D04CF33"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w:t>
            </w:r>
          </w:p>
        </w:tc>
        <w:tc>
          <w:tcPr>
            <w:tcW w:w="854" w:type="dxa"/>
            <w:tcBorders>
              <w:right w:val="nil"/>
            </w:tcBorders>
            <w:shd w:val="clear" w:color="auto" w:fill="auto"/>
            <w:noWrap/>
            <w:vAlign w:val="center"/>
          </w:tcPr>
          <w:p w14:paraId="1C8DB484"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w:t>
            </w:r>
          </w:p>
        </w:tc>
      </w:tr>
      <w:tr w:rsidR="000F2B71" w:rsidRPr="00E20286" w14:paraId="732C2344" w14:textId="77777777" w:rsidTr="00D9275C">
        <w:trPr>
          <w:trHeight w:val="280"/>
        </w:trPr>
        <w:tc>
          <w:tcPr>
            <w:tcW w:w="750" w:type="dxa"/>
            <w:tcBorders>
              <w:left w:val="nil"/>
            </w:tcBorders>
            <w:shd w:val="clear" w:color="auto" w:fill="auto"/>
            <w:noWrap/>
            <w:vAlign w:val="center"/>
          </w:tcPr>
          <w:p w14:paraId="1FB69517" w14:textId="77777777" w:rsidR="005151A8" w:rsidRPr="00D9275C"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D9275C">
              <w:rPr>
                <w:rFonts w:ascii="Book Antiqua" w:eastAsia="MS PGothic" w:hAnsi="Book Antiqua" w:cs="Times New Roman"/>
                <w:color w:val="000000"/>
                <w:sz w:val="24"/>
                <w:szCs w:val="24"/>
                <w:lang w:eastAsia="ja-JP"/>
              </w:rPr>
              <w:t>20</w:t>
            </w:r>
          </w:p>
        </w:tc>
        <w:tc>
          <w:tcPr>
            <w:tcW w:w="1296" w:type="dxa"/>
          </w:tcPr>
          <w:p w14:paraId="3A824AF5"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Intestinal</w:t>
            </w:r>
          </w:p>
        </w:tc>
        <w:tc>
          <w:tcPr>
            <w:tcW w:w="495" w:type="dxa"/>
            <w:shd w:val="clear" w:color="auto" w:fill="auto"/>
            <w:noWrap/>
            <w:vAlign w:val="center"/>
          </w:tcPr>
          <w:p w14:paraId="33825AF1"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f</w:t>
            </w:r>
          </w:p>
        </w:tc>
        <w:tc>
          <w:tcPr>
            <w:tcW w:w="528" w:type="dxa"/>
            <w:shd w:val="clear" w:color="auto" w:fill="auto"/>
            <w:noWrap/>
            <w:vAlign w:val="center"/>
          </w:tcPr>
          <w:p w14:paraId="2AE7A366"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43</w:t>
            </w:r>
          </w:p>
        </w:tc>
        <w:tc>
          <w:tcPr>
            <w:tcW w:w="929" w:type="dxa"/>
            <w:shd w:val="clear" w:color="auto" w:fill="auto"/>
            <w:noWrap/>
            <w:vAlign w:val="center"/>
          </w:tcPr>
          <w:p w14:paraId="13743D59"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L</w:t>
            </w:r>
          </w:p>
        </w:tc>
        <w:tc>
          <w:tcPr>
            <w:tcW w:w="1216" w:type="dxa"/>
            <w:shd w:val="clear" w:color="auto" w:fill="auto"/>
            <w:noWrap/>
            <w:vAlign w:val="center"/>
          </w:tcPr>
          <w:p w14:paraId="6D624922"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0-IIc</w:t>
            </w:r>
          </w:p>
        </w:tc>
        <w:tc>
          <w:tcPr>
            <w:tcW w:w="537" w:type="dxa"/>
            <w:vAlign w:val="center"/>
          </w:tcPr>
          <w:p w14:paraId="6E9C9A54"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3</w:t>
            </w:r>
          </w:p>
        </w:tc>
        <w:tc>
          <w:tcPr>
            <w:tcW w:w="707" w:type="dxa"/>
            <w:shd w:val="clear" w:color="auto" w:fill="auto"/>
            <w:noWrap/>
            <w:vAlign w:val="center"/>
          </w:tcPr>
          <w:p w14:paraId="08D987D3"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m</w:t>
            </w:r>
          </w:p>
        </w:tc>
        <w:tc>
          <w:tcPr>
            <w:tcW w:w="994" w:type="dxa"/>
            <w:vAlign w:val="center"/>
          </w:tcPr>
          <w:p w14:paraId="1C3C4E25"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tub1</w:t>
            </w:r>
          </w:p>
        </w:tc>
        <w:tc>
          <w:tcPr>
            <w:tcW w:w="507" w:type="dxa"/>
            <w:shd w:val="clear" w:color="auto" w:fill="auto"/>
            <w:noWrap/>
            <w:vAlign w:val="center"/>
          </w:tcPr>
          <w:p w14:paraId="508EA686"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0</w:t>
            </w:r>
          </w:p>
        </w:tc>
        <w:tc>
          <w:tcPr>
            <w:tcW w:w="612" w:type="dxa"/>
            <w:shd w:val="clear" w:color="auto" w:fill="auto"/>
            <w:noWrap/>
            <w:vAlign w:val="center"/>
          </w:tcPr>
          <w:p w14:paraId="0B974EA8"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p>
        </w:tc>
        <w:tc>
          <w:tcPr>
            <w:tcW w:w="602" w:type="dxa"/>
            <w:shd w:val="clear" w:color="auto" w:fill="auto"/>
            <w:noWrap/>
            <w:vAlign w:val="center"/>
          </w:tcPr>
          <w:p w14:paraId="46B12CB1"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w:t>
            </w:r>
          </w:p>
        </w:tc>
        <w:tc>
          <w:tcPr>
            <w:tcW w:w="854" w:type="dxa"/>
            <w:tcBorders>
              <w:right w:val="nil"/>
            </w:tcBorders>
            <w:shd w:val="clear" w:color="auto" w:fill="auto"/>
            <w:noWrap/>
            <w:vAlign w:val="center"/>
          </w:tcPr>
          <w:p w14:paraId="160C5BD8"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w:t>
            </w:r>
          </w:p>
        </w:tc>
      </w:tr>
      <w:tr w:rsidR="000F2B71" w:rsidRPr="00E20286" w14:paraId="4A86948E" w14:textId="77777777" w:rsidTr="00D9275C">
        <w:trPr>
          <w:trHeight w:val="280"/>
        </w:trPr>
        <w:tc>
          <w:tcPr>
            <w:tcW w:w="750" w:type="dxa"/>
            <w:tcBorders>
              <w:left w:val="nil"/>
            </w:tcBorders>
            <w:shd w:val="clear" w:color="auto" w:fill="auto"/>
            <w:noWrap/>
            <w:vAlign w:val="center"/>
            <w:hideMark/>
          </w:tcPr>
          <w:p w14:paraId="7F51D193" w14:textId="77777777" w:rsidR="005151A8" w:rsidRPr="00D9275C"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D9275C">
              <w:rPr>
                <w:rFonts w:ascii="Book Antiqua" w:eastAsia="MS PGothic" w:hAnsi="Book Antiqua" w:cs="Times New Roman"/>
                <w:color w:val="000000"/>
                <w:sz w:val="24"/>
                <w:szCs w:val="24"/>
                <w:lang w:eastAsia="ja-JP"/>
              </w:rPr>
              <w:t>21</w:t>
            </w:r>
          </w:p>
        </w:tc>
        <w:tc>
          <w:tcPr>
            <w:tcW w:w="1296" w:type="dxa"/>
          </w:tcPr>
          <w:p w14:paraId="00E1E792"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Intestinal</w:t>
            </w:r>
          </w:p>
        </w:tc>
        <w:tc>
          <w:tcPr>
            <w:tcW w:w="495" w:type="dxa"/>
            <w:shd w:val="clear" w:color="auto" w:fill="auto"/>
            <w:noWrap/>
            <w:vAlign w:val="center"/>
            <w:hideMark/>
          </w:tcPr>
          <w:p w14:paraId="757D868E"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m</w:t>
            </w:r>
          </w:p>
        </w:tc>
        <w:tc>
          <w:tcPr>
            <w:tcW w:w="528" w:type="dxa"/>
            <w:shd w:val="clear" w:color="auto" w:fill="auto"/>
            <w:noWrap/>
            <w:vAlign w:val="center"/>
            <w:hideMark/>
          </w:tcPr>
          <w:p w14:paraId="6B9FF078"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48</w:t>
            </w:r>
          </w:p>
        </w:tc>
        <w:tc>
          <w:tcPr>
            <w:tcW w:w="929" w:type="dxa"/>
            <w:shd w:val="clear" w:color="auto" w:fill="auto"/>
            <w:noWrap/>
            <w:vAlign w:val="center"/>
            <w:hideMark/>
          </w:tcPr>
          <w:p w14:paraId="71D90CC6"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L</w:t>
            </w:r>
          </w:p>
        </w:tc>
        <w:tc>
          <w:tcPr>
            <w:tcW w:w="1216" w:type="dxa"/>
            <w:shd w:val="clear" w:color="auto" w:fill="auto"/>
            <w:noWrap/>
            <w:vAlign w:val="center"/>
            <w:hideMark/>
          </w:tcPr>
          <w:p w14:paraId="2ECBF866"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0-IIa</w:t>
            </w:r>
          </w:p>
        </w:tc>
        <w:tc>
          <w:tcPr>
            <w:tcW w:w="537" w:type="dxa"/>
            <w:vAlign w:val="center"/>
          </w:tcPr>
          <w:p w14:paraId="62052D41"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7</w:t>
            </w:r>
          </w:p>
        </w:tc>
        <w:tc>
          <w:tcPr>
            <w:tcW w:w="707" w:type="dxa"/>
            <w:shd w:val="clear" w:color="auto" w:fill="auto"/>
            <w:noWrap/>
            <w:vAlign w:val="center"/>
            <w:hideMark/>
          </w:tcPr>
          <w:p w14:paraId="7BA60C66"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m</w:t>
            </w:r>
          </w:p>
        </w:tc>
        <w:tc>
          <w:tcPr>
            <w:tcW w:w="994" w:type="dxa"/>
            <w:vAlign w:val="center"/>
          </w:tcPr>
          <w:p w14:paraId="2C369393"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tub1</w:t>
            </w:r>
          </w:p>
        </w:tc>
        <w:tc>
          <w:tcPr>
            <w:tcW w:w="507" w:type="dxa"/>
            <w:shd w:val="clear" w:color="auto" w:fill="auto"/>
            <w:noWrap/>
            <w:vAlign w:val="center"/>
            <w:hideMark/>
          </w:tcPr>
          <w:p w14:paraId="44C8453F"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0</w:t>
            </w:r>
          </w:p>
        </w:tc>
        <w:tc>
          <w:tcPr>
            <w:tcW w:w="612" w:type="dxa"/>
            <w:shd w:val="clear" w:color="auto" w:fill="auto"/>
            <w:noWrap/>
            <w:vAlign w:val="center"/>
            <w:hideMark/>
          </w:tcPr>
          <w:p w14:paraId="5215495E"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p>
        </w:tc>
        <w:tc>
          <w:tcPr>
            <w:tcW w:w="602" w:type="dxa"/>
            <w:shd w:val="clear" w:color="auto" w:fill="auto"/>
            <w:noWrap/>
            <w:vAlign w:val="center"/>
            <w:hideMark/>
          </w:tcPr>
          <w:p w14:paraId="15AC7FEE" w14:textId="77777777" w:rsidR="005151A8" w:rsidRPr="00E20286" w:rsidRDefault="005151A8" w:rsidP="00E20286">
            <w:pPr>
              <w:adjustRightInd w:val="0"/>
              <w:snapToGrid w:val="0"/>
              <w:spacing w:after="0" w:line="360" w:lineRule="auto"/>
              <w:jc w:val="both"/>
              <w:rPr>
                <w:rFonts w:ascii="Book Antiqua" w:eastAsia="Times New Roman" w:hAnsi="Book Antiqua" w:cs="Times New Roman"/>
                <w:sz w:val="24"/>
                <w:szCs w:val="24"/>
                <w:lang w:eastAsia="ja-JP"/>
              </w:rPr>
            </w:pPr>
            <w:r w:rsidRPr="00E20286">
              <w:rPr>
                <w:rFonts w:ascii="Book Antiqua" w:eastAsia="MS PGothic" w:hAnsi="Book Antiqua" w:cs="Times New Roman"/>
                <w:sz w:val="24"/>
                <w:szCs w:val="24"/>
                <w:lang w:eastAsia="ja-JP"/>
              </w:rPr>
              <w:t>+</w:t>
            </w:r>
          </w:p>
        </w:tc>
        <w:tc>
          <w:tcPr>
            <w:tcW w:w="854" w:type="dxa"/>
            <w:tcBorders>
              <w:right w:val="nil"/>
            </w:tcBorders>
            <w:shd w:val="clear" w:color="auto" w:fill="auto"/>
            <w:noWrap/>
            <w:vAlign w:val="center"/>
            <w:hideMark/>
          </w:tcPr>
          <w:p w14:paraId="15B48CB4"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w:t>
            </w:r>
          </w:p>
        </w:tc>
      </w:tr>
      <w:tr w:rsidR="000F2B71" w:rsidRPr="00E20286" w14:paraId="6F77E08E" w14:textId="77777777" w:rsidTr="00D9275C">
        <w:trPr>
          <w:trHeight w:val="280"/>
        </w:trPr>
        <w:tc>
          <w:tcPr>
            <w:tcW w:w="750" w:type="dxa"/>
            <w:tcBorders>
              <w:left w:val="nil"/>
            </w:tcBorders>
            <w:shd w:val="clear" w:color="auto" w:fill="auto"/>
            <w:noWrap/>
            <w:vAlign w:val="center"/>
            <w:hideMark/>
          </w:tcPr>
          <w:p w14:paraId="27FDEA26" w14:textId="77777777" w:rsidR="005151A8" w:rsidRPr="00D9275C"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D9275C">
              <w:rPr>
                <w:rFonts w:ascii="Book Antiqua" w:eastAsia="MS PGothic" w:hAnsi="Book Antiqua" w:cs="Times New Roman"/>
                <w:color w:val="000000"/>
                <w:sz w:val="24"/>
                <w:szCs w:val="24"/>
                <w:lang w:eastAsia="ja-JP"/>
              </w:rPr>
              <w:t>22</w:t>
            </w:r>
          </w:p>
        </w:tc>
        <w:tc>
          <w:tcPr>
            <w:tcW w:w="1296" w:type="dxa"/>
          </w:tcPr>
          <w:p w14:paraId="530C701F"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Intestinal</w:t>
            </w:r>
          </w:p>
        </w:tc>
        <w:tc>
          <w:tcPr>
            <w:tcW w:w="495" w:type="dxa"/>
            <w:shd w:val="clear" w:color="auto" w:fill="auto"/>
            <w:noWrap/>
            <w:vAlign w:val="center"/>
            <w:hideMark/>
          </w:tcPr>
          <w:p w14:paraId="1F363792"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f</w:t>
            </w:r>
          </w:p>
        </w:tc>
        <w:tc>
          <w:tcPr>
            <w:tcW w:w="528" w:type="dxa"/>
            <w:shd w:val="clear" w:color="auto" w:fill="auto"/>
            <w:noWrap/>
            <w:vAlign w:val="center"/>
            <w:hideMark/>
          </w:tcPr>
          <w:p w14:paraId="7DFE9B80"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52</w:t>
            </w:r>
          </w:p>
        </w:tc>
        <w:tc>
          <w:tcPr>
            <w:tcW w:w="929" w:type="dxa"/>
            <w:shd w:val="clear" w:color="auto" w:fill="auto"/>
            <w:noWrap/>
            <w:vAlign w:val="center"/>
            <w:hideMark/>
          </w:tcPr>
          <w:p w14:paraId="2BA077EF"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L</w:t>
            </w:r>
          </w:p>
        </w:tc>
        <w:tc>
          <w:tcPr>
            <w:tcW w:w="1216" w:type="dxa"/>
            <w:shd w:val="clear" w:color="auto" w:fill="auto"/>
            <w:noWrap/>
            <w:vAlign w:val="center"/>
            <w:hideMark/>
          </w:tcPr>
          <w:p w14:paraId="4625DE2C"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0-IIa</w:t>
            </w:r>
          </w:p>
        </w:tc>
        <w:tc>
          <w:tcPr>
            <w:tcW w:w="537" w:type="dxa"/>
            <w:vAlign w:val="center"/>
          </w:tcPr>
          <w:p w14:paraId="35C9095D"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5</w:t>
            </w:r>
          </w:p>
        </w:tc>
        <w:tc>
          <w:tcPr>
            <w:tcW w:w="707" w:type="dxa"/>
            <w:shd w:val="clear" w:color="auto" w:fill="auto"/>
            <w:noWrap/>
            <w:vAlign w:val="center"/>
            <w:hideMark/>
          </w:tcPr>
          <w:p w14:paraId="7C790448"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m</w:t>
            </w:r>
          </w:p>
        </w:tc>
        <w:tc>
          <w:tcPr>
            <w:tcW w:w="994" w:type="dxa"/>
            <w:vAlign w:val="center"/>
          </w:tcPr>
          <w:p w14:paraId="49A633A5"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tub1</w:t>
            </w:r>
          </w:p>
        </w:tc>
        <w:tc>
          <w:tcPr>
            <w:tcW w:w="507" w:type="dxa"/>
            <w:shd w:val="clear" w:color="auto" w:fill="auto"/>
            <w:noWrap/>
            <w:vAlign w:val="center"/>
            <w:hideMark/>
          </w:tcPr>
          <w:p w14:paraId="08181397"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0</w:t>
            </w:r>
          </w:p>
        </w:tc>
        <w:tc>
          <w:tcPr>
            <w:tcW w:w="612" w:type="dxa"/>
            <w:shd w:val="clear" w:color="auto" w:fill="auto"/>
            <w:noWrap/>
            <w:vAlign w:val="center"/>
            <w:hideMark/>
          </w:tcPr>
          <w:p w14:paraId="1EB448BF"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p>
        </w:tc>
        <w:tc>
          <w:tcPr>
            <w:tcW w:w="602" w:type="dxa"/>
            <w:shd w:val="clear" w:color="auto" w:fill="auto"/>
            <w:noWrap/>
            <w:vAlign w:val="center"/>
            <w:hideMark/>
          </w:tcPr>
          <w:p w14:paraId="05578668" w14:textId="77777777" w:rsidR="005151A8" w:rsidRPr="00E20286" w:rsidRDefault="005151A8" w:rsidP="00E20286">
            <w:pPr>
              <w:adjustRightInd w:val="0"/>
              <w:snapToGrid w:val="0"/>
              <w:spacing w:after="0" w:line="360" w:lineRule="auto"/>
              <w:jc w:val="both"/>
              <w:rPr>
                <w:rFonts w:ascii="Book Antiqua" w:eastAsia="Times New Roman" w:hAnsi="Book Antiqua" w:cs="Times New Roman"/>
                <w:sz w:val="24"/>
                <w:szCs w:val="24"/>
                <w:lang w:eastAsia="ja-JP"/>
              </w:rPr>
            </w:pPr>
            <w:r w:rsidRPr="00E20286">
              <w:rPr>
                <w:rFonts w:ascii="Book Antiqua" w:eastAsia="MS PGothic" w:hAnsi="Book Antiqua" w:cs="Times New Roman"/>
                <w:sz w:val="24"/>
                <w:szCs w:val="24"/>
                <w:lang w:eastAsia="ja-JP"/>
              </w:rPr>
              <w:t>+</w:t>
            </w:r>
          </w:p>
        </w:tc>
        <w:tc>
          <w:tcPr>
            <w:tcW w:w="854" w:type="dxa"/>
            <w:tcBorders>
              <w:right w:val="nil"/>
            </w:tcBorders>
            <w:shd w:val="clear" w:color="auto" w:fill="auto"/>
            <w:noWrap/>
            <w:vAlign w:val="center"/>
            <w:hideMark/>
          </w:tcPr>
          <w:p w14:paraId="09CBEE0B" w14:textId="77777777" w:rsidR="005151A8" w:rsidRPr="00E20286" w:rsidRDefault="005151A8" w:rsidP="00E20286">
            <w:pPr>
              <w:adjustRightInd w:val="0"/>
              <w:snapToGrid w:val="0"/>
              <w:spacing w:after="0" w:line="360" w:lineRule="auto"/>
              <w:jc w:val="both"/>
              <w:rPr>
                <w:rFonts w:ascii="Book Antiqua" w:eastAsia="Times New Roman" w:hAnsi="Book Antiqua" w:cs="Times New Roman"/>
                <w:sz w:val="24"/>
                <w:szCs w:val="24"/>
                <w:lang w:eastAsia="ja-JP"/>
              </w:rPr>
            </w:pPr>
            <w:r w:rsidRPr="00E20286">
              <w:rPr>
                <w:rFonts w:ascii="Book Antiqua" w:eastAsia="MS PGothic" w:hAnsi="Book Antiqua" w:cs="Times New Roman"/>
                <w:color w:val="000000"/>
                <w:sz w:val="24"/>
                <w:szCs w:val="24"/>
                <w:lang w:eastAsia="ja-JP"/>
              </w:rPr>
              <w:t>+</w:t>
            </w:r>
          </w:p>
        </w:tc>
      </w:tr>
      <w:tr w:rsidR="000F2B71" w:rsidRPr="00E20286" w14:paraId="32DA48DD" w14:textId="77777777" w:rsidTr="00D9275C">
        <w:trPr>
          <w:trHeight w:val="280"/>
        </w:trPr>
        <w:tc>
          <w:tcPr>
            <w:tcW w:w="750" w:type="dxa"/>
            <w:tcBorders>
              <w:left w:val="nil"/>
            </w:tcBorders>
            <w:shd w:val="clear" w:color="auto" w:fill="auto"/>
            <w:noWrap/>
            <w:vAlign w:val="center"/>
          </w:tcPr>
          <w:p w14:paraId="64EE8924" w14:textId="77777777" w:rsidR="005151A8" w:rsidRPr="00D9275C"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D9275C">
              <w:rPr>
                <w:rFonts w:ascii="Book Antiqua" w:eastAsia="MS PGothic" w:hAnsi="Book Antiqua" w:cs="Times New Roman"/>
                <w:color w:val="000000"/>
                <w:sz w:val="24"/>
                <w:szCs w:val="24"/>
                <w:lang w:eastAsia="ja-JP"/>
              </w:rPr>
              <w:t>23</w:t>
            </w:r>
          </w:p>
        </w:tc>
        <w:tc>
          <w:tcPr>
            <w:tcW w:w="1296" w:type="dxa"/>
          </w:tcPr>
          <w:p w14:paraId="2E10171A"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Sig</w:t>
            </w:r>
          </w:p>
        </w:tc>
        <w:tc>
          <w:tcPr>
            <w:tcW w:w="495" w:type="dxa"/>
            <w:shd w:val="clear" w:color="auto" w:fill="auto"/>
            <w:noWrap/>
            <w:vAlign w:val="center"/>
          </w:tcPr>
          <w:p w14:paraId="3A52FEF0"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m</w:t>
            </w:r>
          </w:p>
        </w:tc>
        <w:tc>
          <w:tcPr>
            <w:tcW w:w="528" w:type="dxa"/>
            <w:shd w:val="clear" w:color="auto" w:fill="auto"/>
            <w:noWrap/>
            <w:vAlign w:val="center"/>
          </w:tcPr>
          <w:p w14:paraId="1D0B0366"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58</w:t>
            </w:r>
          </w:p>
        </w:tc>
        <w:tc>
          <w:tcPr>
            <w:tcW w:w="929" w:type="dxa"/>
            <w:shd w:val="clear" w:color="auto" w:fill="auto"/>
            <w:noWrap/>
            <w:vAlign w:val="center"/>
          </w:tcPr>
          <w:p w14:paraId="4A8E1B19"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L</w:t>
            </w:r>
          </w:p>
        </w:tc>
        <w:tc>
          <w:tcPr>
            <w:tcW w:w="1216" w:type="dxa"/>
            <w:shd w:val="clear" w:color="auto" w:fill="auto"/>
            <w:noWrap/>
            <w:vAlign w:val="center"/>
          </w:tcPr>
          <w:p w14:paraId="48B26D04"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0-IIc</w:t>
            </w:r>
          </w:p>
        </w:tc>
        <w:tc>
          <w:tcPr>
            <w:tcW w:w="537" w:type="dxa"/>
            <w:vAlign w:val="center"/>
          </w:tcPr>
          <w:p w14:paraId="000D119E"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4</w:t>
            </w:r>
          </w:p>
        </w:tc>
        <w:tc>
          <w:tcPr>
            <w:tcW w:w="707" w:type="dxa"/>
            <w:shd w:val="clear" w:color="auto" w:fill="auto"/>
            <w:noWrap/>
            <w:vAlign w:val="center"/>
          </w:tcPr>
          <w:p w14:paraId="106981BD"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m</w:t>
            </w:r>
          </w:p>
        </w:tc>
        <w:tc>
          <w:tcPr>
            <w:tcW w:w="994" w:type="dxa"/>
            <w:vAlign w:val="center"/>
          </w:tcPr>
          <w:p w14:paraId="3AA2F100"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sig</w:t>
            </w:r>
          </w:p>
        </w:tc>
        <w:tc>
          <w:tcPr>
            <w:tcW w:w="507" w:type="dxa"/>
            <w:shd w:val="clear" w:color="auto" w:fill="auto"/>
            <w:noWrap/>
            <w:vAlign w:val="center"/>
          </w:tcPr>
          <w:p w14:paraId="18045D1F"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0</w:t>
            </w:r>
          </w:p>
        </w:tc>
        <w:tc>
          <w:tcPr>
            <w:tcW w:w="612" w:type="dxa"/>
            <w:shd w:val="clear" w:color="auto" w:fill="auto"/>
            <w:noWrap/>
            <w:vAlign w:val="center"/>
          </w:tcPr>
          <w:p w14:paraId="7A752089"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w:t>
            </w:r>
          </w:p>
        </w:tc>
        <w:tc>
          <w:tcPr>
            <w:tcW w:w="602" w:type="dxa"/>
            <w:shd w:val="clear" w:color="auto" w:fill="auto"/>
            <w:noWrap/>
            <w:vAlign w:val="center"/>
          </w:tcPr>
          <w:p w14:paraId="7A6E2366"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w:t>
            </w:r>
          </w:p>
        </w:tc>
        <w:tc>
          <w:tcPr>
            <w:tcW w:w="854" w:type="dxa"/>
            <w:tcBorders>
              <w:right w:val="nil"/>
            </w:tcBorders>
            <w:shd w:val="clear" w:color="auto" w:fill="auto"/>
            <w:noWrap/>
            <w:vAlign w:val="center"/>
          </w:tcPr>
          <w:p w14:paraId="6E50F52A"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p>
        </w:tc>
      </w:tr>
      <w:tr w:rsidR="000F2B71" w:rsidRPr="00E20286" w14:paraId="61A1BDF1" w14:textId="77777777" w:rsidTr="00D9275C">
        <w:trPr>
          <w:trHeight w:val="280"/>
        </w:trPr>
        <w:tc>
          <w:tcPr>
            <w:tcW w:w="750" w:type="dxa"/>
            <w:tcBorders>
              <w:left w:val="nil"/>
            </w:tcBorders>
            <w:shd w:val="clear" w:color="auto" w:fill="auto"/>
            <w:noWrap/>
            <w:vAlign w:val="center"/>
          </w:tcPr>
          <w:p w14:paraId="7B2A22D1" w14:textId="77777777" w:rsidR="005151A8" w:rsidRPr="00D9275C"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D9275C">
              <w:rPr>
                <w:rFonts w:ascii="Book Antiqua" w:eastAsia="MS PGothic" w:hAnsi="Book Antiqua" w:cs="Times New Roman"/>
                <w:color w:val="000000"/>
                <w:sz w:val="24"/>
                <w:szCs w:val="24"/>
                <w:lang w:eastAsia="ja-JP"/>
              </w:rPr>
              <w:t>24</w:t>
            </w:r>
          </w:p>
        </w:tc>
        <w:tc>
          <w:tcPr>
            <w:tcW w:w="1296" w:type="dxa"/>
          </w:tcPr>
          <w:p w14:paraId="1A86B8A5"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Sig</w:t>
            </w:r>
          </w:p>
        </w:tc>
        <w:tc>
          <w:tcPr>
            <w:tcW w:w="495" w:type="dxa"/>
            <w:shd w:val="clear" w:color="auto" w:fill="auto"/>
            <w:noWrap/>
            <w:vAlign w:val="center"/>
          </w:tcPr>
          <w:p w14:paraId="3D664A37"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m</w:t>
            </w:r>
          </w:p>
        </w:tc>
        <w:tc>
          <w:tcPr>
            <w:tcW w:w="528" w:type="dxa"/>
            <w:shd w:val="clear" w:color="auto" w:fill="auto"/>
            <w:noWrap/>
            <w:vAlign w:val="center"/>
          </w:tcPr>
          <w:p w14:paraId="1839E345"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55</w:t>
            </w:r>
          </w:p>
        </w:tc>
        <w:tc>
          <w:tcPr>
            <w:tcW w:w="929" w:type="dxa"/>
            <w:shd w:val="clear" w:color="auto" w:fill="auto"/>
            <w:noWrap/>
            <w:vAlign w:val="center"/>
          </w:tcPr>
          <w:p w14:paraId="7FD085E2"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L</w:t>
            </w:r>
          </w:p>
        </w:tc>
        <w:tc>
          <w:tcPr>
            <w:tcW w:w="1216" w:type="dxa"/>
            <w:shd w:val="clear" w:color="auto" w:fill="auto"/>
            <w:noWrap/>
            <w:vAlign w:val="center"/>
          </w:tcPr>
          <w:p w14:paraId="7DAD3BAA"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0-IIc</w:t>
            </w:r>
          </w:p>
        </w:tc>
        <w:tc>
          <w:tcPr>
            <w:tcW w:w="537" w:type="dxa"/>
            <w:vAlign w:val="center"/>
          </w:tcPr>
          <w:p w14:paraId="79D6DFAA"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5</w:t>
            </w:r>
          </w:p>
        </w:tc>
        <w:tc>
          <w:tcPr>
            <w:tcW w:w="707" w:type="dxa"/>
            <w:shd w:val="clear" w:color="auto" w:fill="auto"/>
            <w:noWrap/>
            <w:vAlign w:val="center"/>
          </w:tcPr>
          <w:p w14:paraId="434F8727"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m</w:t>
            </w:r>
          </w:p>
        </w:tc>
        <w:tc>
          <w:tcPr>
            <w:tcW w:w="994" w:type="dxa"/>
            <w:vAlign w:val="center"/>
          </w:tcPr>
          <w:p w14:paraId="5D00A986"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sig</w:t>
            </w:r>
          </w:p>
        </w:tc>
        <w:tc>
          <w:tcPr>
            <w:tcW w:w="507" w:type="dxa"/>
            <w:shd w:val="clear" w:color="auto" w:fill="auto"/>
            <w:noWrap/>
            <w:vAlign w:val="center"/>
          </w:tcPr>
          <w:p w14:paraId="7D746905"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0</w:t>
            </w:r>
          </w:p>
        </w:tc>
        <w:tc>
          <w:tcPr>
            <w:tcW w:w="612" w:type="dxa"/>
            <w:shd w:val="clear" w:color="auto" w:fill="auto"/>
            <w:noWrap/>
            <w:vAlign w:val="center"/>
          </w:tcPr>
          <w:p w14:paraId="75EDE1DE"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w:t>
            </w:r>
          </w:p>
        </w:tc>
        <w:tc>
          <w:tcPr>
            <w:tcW w:w="602" w:type="dxa"/>
            <w:shd w:val="clear" w:color="auto" w:fill="auto"/>
            <w:noWrap/>
            <w:vAlign w:val="center"/>
          </w:tcPr>
          <w:p w14:paraId="41FF07FF"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w:t>
            </w:r>
          </w:p>
        </w:tc>
        <w:tc>
          <w:tcPr>
            <w:tcW w:w="854" w:type="dxa"/>
            <w:tcBorders>
              <w:right w:val="nil"/>
            </w:tcBorders>
            <w:shd w:val="clear" w:color="auto" w:fill="auto"/>
            <w:noWrap/>
            <w:vAlign w:val="center"/>
          </w:tcPr>
          <w:p w14:paraId="6FE28F56"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w:t>
            </w:r>
          </w:p>
        </w:tc>
      </w:tr>
      <w:tr w:rsidR="000F2B71" w:rsidRPr="00E20286" w14:paraId="13E16F5E" w14:textId="77777777" w:rsidTr="00D9275C">
        <w:trPr>
          <w:trHeight w:val="280"/>
        </w:trPr>
        <w:tc>
          <w:tcPr>
            <w:tcW w:w="750" w:type="dxa"/>
            <w:tcBorders>
              <w:left w:val="nil"/>
            </w:tcBorders>
            <w:shd w:val="clear" w:color="auto" w:fill="auto"/>
            <w:noWrap/>
            <w:vAlign w:val="center"/>
          </w:tcPr>
          <w:p w14:paraId="1500AF61" w14:textId="77777777" w:rsidR="005151A8" w:rsidRPr="00D9275C"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D9275C">
              <w:rPr>
                <w:rFonts w:ascii="Book Antiqua" w:eastAsia="MS PGothic" w:hAnsi="Book Antiqua" w:cs="Times New Roman"/>
                <w:color w:val="000000"/>
                <w:sz w:val="24"/>
                <w:szCs w:val="24"/>
                <w:lang w:eastAsia="ja-JP"/>
              </w:rPr>
              <w:lastRenderedPageBreak/>
              <w:t>25</w:t>
            </w:r>
          </w:p>
        </w:tc>
        <w:tc>
          <w:tcPr>
            <w:tcW w:w="1296" w:type="dxa"/>
          </w:tcPr>
          <w:p w14:paraId="5654D422"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Sig</w:t>
            </w:r>
          </w:p>
        </w:tc>
        <w:tc>
          <w:tcPr>
            <w:tcW w:w="495" w:type="dxa"/>
            <w:shd w:val="clear" w:color="auto" w:fill="auto"/>
            <w:noWrap/>
            <w:vAlign w:val="center"/>
          </w:tcPr>
          <w:p w14:paraId="0F5B0986"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m</w:t>
            </w:r>
          </w:p>
        </w:tc>
        <w:tc>
          <w:tcPr>
            <w:tcW w:w="528" w:type="dxa"/>
            <w:shd w:val="clear" w:color="auto" w:fill="auto"/>
            <w:noWrap/>
            <w:vAlign w:val="center"/>
          </w:tcPr>
          <w:p w14:paraId="3289261C"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65</w:t>
            </w:r>
          </w:p>
        </w:tc>
        <w:tc>
          <w:tcPr>
            <w:tcW w:w="929" w:type="dxa"/>
            <w:shd w:val="clear" w:color="auto" w:fill="auto"/>
            <w:noWrap/>
            <w:vAlign w:val="center"/>
          </w:tcPr>
          <w:p w14:paraId="5287BE23"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M</w:t>
            </w:r>
          </w:p>
        </w:tc>
        <w:tc>
          <w:tcPr>
            <w:tcW w:w="1216" w:type="dxa"/>
            <w:shd w:val="clear" w:color="auto" w:fill="auto"/>
            <w:noWrap/>
            <w:vAlign w:val="center"/>
          </w:tcPr>
          <w:p w14:paraId="3C9626DF"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0-IIc</w:t>
            </w:r>
          </w:p>
        </w:tc>
        <w:tc>
          <w:tcPr>
            <w:tcW w:w="537" w:type="dxa"/>
            <w:vAlign w:val="center"/>
          </w:tcPr>
          <w:p w14:paraId="675E10E7"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5</w:t>
            </w:r>
          </w:p>
        </w:tc>
        <w:tc>
          <w:tcPr>
            <w:tcW w:w="707" w:type="dxa"/>
            <w:shd w:val="clear" w:color="auto" w:fill="auto"/>
            <w:noWrap/>
            <w:vAlign w:val="center"/>
          </w:tcPr>
          <w:p w14:paraId="1EBB4A3B"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m</w:t>
            </w:r>
          </w:p>
        </w:tc>
        <w:tc>
          <w:tcPr>
            <w:tcW w:w="994" w:type="dxa"/>
            <w:vAlign w:val="center"/>
          </w:tcPr>
          <w:p w14:paraId="121B8AE2"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sig</w:t>
            </w:r>
          </w:p>
        </w:tc>
        <w:tc>
          <w:tcPr>
            <w:tcW w:w="507" w:type="dxa"/>
            <w:shd w:val="clear" w:color="auto" w:fill="auto"/>
            <w:noWrap/>
            <w:vAlign w:val="center"/>
          </w:tcPr>
          <w:p w14:paraId="45ABC496"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0</w:t>
            </w:r>
          </w:p>
        </w:tc>
        <w:tc>
          <w:tcPr>
            <w:tcW w:w="612" w:type="dxa"/>
            <w:shd w:val="clear" w:color="auto" w:fill="auto"/>
            <w:noWrap/>
            <w:vAlign w:val="center"/>
          </w:tcPr>
          <w:p w14:paraId="69A18914"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p>
        </w:tc>
        <w:tc>
          <w:tcPr>
            <w:tcW w:w="602" w:type="dxa"/>
            <w:shd w:val="clear" w:color="auto" w:fill="auto"/>
            <w:noWrap/>
            <w:vAlign w:val="center"/>
          </w:tcPr>
          <w:p w14:paraId="7514B541"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w:t>
            </w:r>
          </w:p>
        </w:tc>
        <w:tc>
          <w:tcPr>
            <w:tcW w:w="854" w:type="dxa"/>
            <w:tcBorders>
              <w:right w:val="nil"/>
            </w:tcBorders>
            <w:shd w:val="clear" w:color="auto" w:fill="auto"/>
            <w:noWrap/>
            <w:vAlign w:val="center"/>
          </w:tcPr>
          <w:p w14:paraId="367A7B85"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w:t>
            </w:r>
          </w:p>
        </w:tc>
      </w:tr>
      <w:tr w:rsidR="000F2B71" w:rsidRPr="00E20286" w14:paraId="6338036C" w14:textId="77777777" w:rsidTr="00D9275C">
        <w:trPr>
          <w:trHeight w:val="280"/>
        </w:trPr>
        <w:tc>
          <w:tcPr>
            <w:tcW w:w="750" w:type="dxa"/>
            <w:tcBorders>
              <w:left w:val="nil"/>
            </w:tcBorders>
            <w:shd w:val="clear" w:color="auto" w:fill="auto"/>
            <w:noWrap/>
            <w:vAlign w:val="center"/>
          </w:tcPr>
          <w:p w14:paraId="4A7A18A7" w14:textId="77777777" w:rsidR="005151A8" w:rsidRPr="00D9275C"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D9275C">
              <w:rPr>
                <w:rFonts w:ascii="Book Antiqua" w:eastAsia="MS PGothic" w:hAnsi="Book Antiqua" w:cs="Times New Roman"/>
                <w:color w:val="000000"/>
                <w:sz w:val="24"/>
                <w:szCs w:val="24"/>
                <w:lang w:eastAsia="ja-JP"/>
              </w:rPr>
              <w:t>26</w:t>
            </w:r>
          </w:p>
        </w:tc>
        <w:tc>
          <w:tcPr>
            <w:tcW w:w="1296" w:type="dxa"/>
          </w:tcPr>
          <w:p w14:paraId="49109EA7"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Sig</w:t>
            </w:r>
          </w:p>
        </w:tc>
        <w:tc>
          <w:tcPr>
            <w:tcW w:w="495" w:type="dxa"/>
            <w:shd w:val="clear" w:color="auto" w:fill="auto"/>
            <w:noWrap/>
            <w:vAlign w:val="center"/>
          </w:tcPr>
          <w:p w14:paraId="1DA33A4C"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m</w:t>
            </w:r>
          </w:p>
        </w:tc>
        <w:tc>
          <w:tcPr>
            <w:tcW w:w="528" w:type="dxa"/>
            <w:shd w:val="clear" w:color="auto" w:fill="auto"/>
            <w:noWrap/>
            <w:vAlign w:val="center"/>
          </w:tcPr>
          <w:p w14:paraId="1A002FFB"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49</w:t>
            </w:r>
          </w:p>
        </w:tc>
        <w:tc>
          <w:tcPr>
            <w:tcW w:w="929" w:type="dxa"/>
            <w:shd w:val="clear" w:color="auto" w:fill="auto"/>
            <w:noWrap/>
            <w:vAlign w:val="center"/>
          </w:tcPr>
          <w:p w14:paraId="143D76C5"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L</w:t>
            </w:r>
          </w:p>
        </w:tc>
        <w:tc>
          <w:tcPr>
            <w:tcW w:w="1216" w:type="dxa"/>
            <w:shd w:val="clear" w:color="auto" w:fill="auto"/>
            <w:noWrap/>
            <w:vAlign w:val="center"/>
          </w:tcPr>
          <w:p w14:paraId="15021B17"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0-IIc</w:t>
            </w:r>
          </w:p>
        </w:tc>
        <w:tc>
          <w:tcPr>
            <w:tcW w:w="537" w:type="dxa"/>
            <w:vAlign w:val="center"/>
          </w:tcPr>
          <w:p w14:paraId="0CD60BB0"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13</w:t>
            </w:r>
          </w:p>
        </w:tc>
        <w:tc>
          <w:tcPr>
            <w:tcW w:w="707" w:type="dxa"/>
            <w:shd w:val="clear" w:color="auto" w:fill="auto"/>
            <w:noWrap/>
            <w:vAlign w:val="center"/>
          </w:tcPr>
          <w:p w14:paraId="0A8B199C"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m</w:t>
            </w:r>
          </w:p>
        </w:tc>
        <w:tc>
          <w:tcPr>
            <w:tcW w:w="994" w:type="dxa"/>
            <w:vAlign w:val="center"/>
          </w:tcPr>
          <w:p w14:paraId="156231C4"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sig</w:t>
            </w:r>
          </w:p>
        </w:tc>
        <w:tc>
          <w:tcPr>
            <w:tcW w:w="507" w:type="dxa"/>
            <w:shd w:val="clear" w:color="auto" w:fill="auto"/>
            <w:noWrap/>
            <w:vAlign w:val="center"/>
          </w:tcPr>
          <w:p w14:paraId="731BF99A"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0</w:t>
            </w:r>
          </w:p>
        </w:tc>
        <w:tc>
          <w:tcPr>
            <w:tcW w:w="612" w:type="dxa"/>
            <w:shd w:val="clear" w:color="auto" w:fill="auto"/>
            <w:noWrap/>
            <w:vAlign w:val="center"/>
          </w:tcPr>
          <w:p w14:paraId="13437B24"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p>
        </w:tc>
        <w:tc>
          <w:tcPr>
            <w:tcW w:w="602" w:type="dxa"/>
            <w:shd w:val="clear" w:color="auto" w:fill="auto"/>
            <w:noWrap/>
            <w:vAlign w:val="center"/>
          </w:tcPr>
          <w:p w14:paraId="1ED7C0AA"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color w:val="000000"/>
                <w:sz w:val="24"/>
                <w:szCs w:val="24"/>
                <w:lang w:eastAsia="ja-JP"/>
              </w:rPr>
              <w:t>+</w:t>
            </w:r>
          </w:p>
        </w:tc>
        <w:tc>
          <w:tcPr>
            <w:tcW w:w="854" w:type="dxa"/>
            <w:tcBorders>
              <w:right w:val="nil"/>
            </w:tcBorders>
            <w:shd w:val="clear" w:color="auto" w:fill="auto"/>
            <w:noWrap/>
            <w:vAlign w:val="center"/>
          </w:tcPr>
          <w:p w14:paraId="5606F028"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w:t>
            </w:r>
          </w:p>
        </w:tc>
      </w:tr>
      <w:tr w:rsidR="000F2B71" w:rsidRPr="00E20286" w14:paraId="1BB8471E" w14:textId="77777777" w:rsidTr="00D9275C">
        <w:trPr>
          <w:trHeight w:val="280"/>
        </w:trPr>
        <w:tc>
          <w:tcPr>
            <w:tcW w:w="750" w:type="dxa"/>
            <w:tcBorders>
              <w:left w:val="nil"/>
            </w:tcBorders>
            <w:shd w:val="clear" w:color="auto" w:fill="auto"/>
            <w:noWrap/>
            <w:vAlign w:val="center"/>
            <w:hideMark/>
          </w:tcPr>
          <w:p w14:paraId="76E83EB7" w14:textId="77777777" w:rsidR="005151A8" w:rsidRPr="00D9275C"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D9275C">
              <w:rPr>
                <w:rFonts w:ascii="Book Antiqua" w:eastAsia="MS PGothic" w:hAnsi="Book Antiqua" w:cs="Times New Roman"/>
                <w:color w:val="000000"/>
                <w:sz w:val="24"/>
                <w:szCs w:val="24"/>
                <w:lang w:eastAsia="ja-JP"/>
              </w:rPr>
              <w:t>27</w:t>
            </w:r>
          </w:p>
        </w:tc>
        <w:tc>
          <w:tcPr>
            <w:tcW w:w="1296" w:type="dxa"/>
          </w:tcPr>
          <w:p w14:paraId="46BAF5AE"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Sig</w:t>
            </w:r>
          </w:p>
        </w:tc>
        <w:tc>
          <w:tcPr>
            <w:tcW w:w="495" w:type="dxa"/>
            <w:shd w:val="clear" w:color="auto" w:fill="auto"/>
            <w:noWrap/>
            <w:vAlign w:val="center"/>
          </w:tcPr>
          <w:p w14:paraId="0D6FF027"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m</w:t>
            </w:r>
          </w:p>
        </w:tc>
        <w:tc>
          <w:tcPr>
            <w:tcW w:w="528" w:type="dxa"/>
            <w:shd w:val="clear" w:color="auto" w:fill="auto"/>
            <w:noWrap/>
            <w:vAlign w:val="center"/>
          </w:tcPr>
          <w:p w14:paraId="1A5CB6C7"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53</w:t>
            </w:r>
          </w:p>
        </w:tc>
        <w:tc>
          <w:tcPr>
            <w:tcW w:w="929" w:type="dxa"/>
            <w:shd w:val="clear" w:color="auto" w:fill="auto"/>
            <w:noWrap/>
            <w:vAlign w:val="center"/>
          </w:tcPr>
          <w:p w14:paraId="71DCA304"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L</w:t>
            </w:r>
          </w:p>
        </w:tc>
        <w:tc>
          <w:tcPr>
            <w:tcW w:w="1216" w:type="dxa"/>
            <w:shd w:val="clear" w:color="auto" w:fill="auto"/>
            <w:noWrap/>
            <w:vAlign w:val="center"/>
          </w:tcPr>
          <w:p w14:paraId="3866CF88"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0-IIc</w:t>
            </w:r>
          </w:p>
        </w:tc>
        <w:tc>
          <w:tcPr>
            <w:tcW w:w="537" w:type="dxa"/>
            <w:vAlign w:val="center"/>
          </w:tcPr>
          <w:p w14:paraId="5B3470A4"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4</w:t>
            </w:r>
          </w:p>
        </w:tc>
        <w:tc>
          <w:tcPr>
            <w:tcW w:w="707" w:type="dxa"/>
            <w:shd w:val="clear" w:color="auto" w:fill="auto"/>
            <w:noWrap/>
            <w:vAlign w:val="center"/>
          </w:tcPr>
          <w:p w14:paraId="05D2346D"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m</w:t>
            </w:r>
          </w:p>
        </w:tc>
        <w:tc>
          <w:tcPr>
            <w:tcW w:w="994" w:type="dxa"/>
            <w:vAlign w:val="center"/>
          </w:tcPr>
          <w:p w14:paraId="6C31DBD6"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sig</w:t>
            </w:r>
          </w:p>
        </w:tc>
        <w:tc>
          <w:tcPr>
            <w:tcW w:w="507" w:type="dxa"/>
            <w:shd w:val="clear" w:color="auto" w:fill="auto"/>
            <w:noWrap/>
            <w:vAlign w:val="center"/>
          </w:tcPr>
          <w:p w14:paraId="4FCBA152"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0</w:t>
            </w:r>
          </w:p>
        </w:tc>
        <w:tc>
          <w:tcPr>
            <w:tcW w:w="612" w:type="dxa"/>
            <w:shd w:val="clear" w:color="auto" w:fill="auto"/>
            <w:noWrap/>
            <w:vAlign w:val="center"/>
          </w:tcPr>
          <w:p w14:paraId="51F894F0"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p>
        </w:tc>
        <w:tc>
          <w:tcPr>
            <w:tcW w:w="602" w:type="dxa"/>
            <w:shd w:val="clear" w:color="auto" w:fill="auto"/>
            <w:noWrap/>
            <w:vAlign w:val="center"/>
          </w:tcPr>
          <w:p w14:paraId="4876A656"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w:t>
            </w:r>
          </w:p>
        </w:tc>
        <w:tc>
          <w:tcPr>
            <w:tcW w:w="854" w:type="dxa"/>
            <w:tcBorders>
              <w:right w:val="nil"/>
            </w:tcBorders>
            <w:shd w:val="clear" w:color="auto" w:fill="auto"/>
            <w:noWrap/>
            <w:vAlign w:val="center"/>
          </w:tcPr>
          <w:p w14:paraId="0AD80158"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w:t>
            </w:r>
          </w:p>
        </w:tc>
      </w:tr>
      <w:tr w:rsidR="000F2B71" w:rsidRPr="00E20286" w14:paraId="30B4772B" w14:textId="77777777" w:rsidTr="00D9275C">
        <w:trPr>
          <w:trHeight w:val="280"/>
        </w:trPr>
        <w:tc>
          <w:tcPr>
            <w:tcW w:w="750" w:type="dxa"/>
            <w:tcBorders>
              <w:left w:val="nil"/>
            </w:tcBorders>
            <w:shd w:val="clear" w:color="auto" w:fill="auto"/>
            <w:noWrap/>
            <w:vAlign w:val="center"/>
          </w:tcPr>
          <w:p w14:paraId="078CFB94" w14:textId="77777777" w:rsidR="005151A8" w:rsidRPr="00D9275C"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D9275C">
              <w:rPr>
                <w:rFonts w:ascii="Book Antiqua" w:eastAsia="MS PGothic" w:hAnsi="Book Antiqua" w:cs="Times New Roman"/>
                <w:color w:val="000000"/>
                <w:sz w:val="24"/>
                <w:szCs w:val="24"/>
                <w:lang w:eastAsia="ja-JP"/>
              </w:rPr>
              <w:t>28</w:t>
            </w:r>
          </w:p>
        </w:tc>
        <w:tc>
          <w:tcPr>
            <w:tcW w:w="1296" w:type="dxa"/>
          </w:tcPr>
          <w:p w14:paraId="469C20A7"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Sig</w:t>
            </w:r>
          </w:p>
        </w:tc>
        <w:tc>
          <w:tcPr>
            <w:tcW w:w="495" w:type="dxa"/>
            <w:shd w:val="clear" w:color="auto" w:fill="auto"/>
            <w:noWrap/>
            <w:vAlign w:val="center"/>
          </w:tcPr>
          <w:p w14:paraId="6E9D6FDF"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m</w:t>
            </w:r>
          </w:p>
        </w:tc>
        <w:tc>
          <w:tcPr>
            <w:tcW w:w="528" w:type="dxa"/>
            <w:shd w:val="clear" w:color="auto" w:fill="auto"/>
            <w:noWrap/>
            <w:vAlign w:val="center"/>
          </w:tcPr>
          <w:p w14:paraId="28D9A99C"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45</w:t>
            </w:r>
          </w:p>
        </w:tc>
        <w:tc>
          <w:tcPr>
            <w:tcW w:w="929" w:type="dxa"/>
            <w:shd w:val="clear" w:color="auto" w:fill="auto"/>
            <w:noWrap/>
            <w:vAlign w:val="center"/>
          </w:tcPr>
          <w:p w14:paraId="414C9938"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L</w:t>
            </w:r>
          </w:p>
        </w:tc>
        <w:tc>
          <w:tcPr>
            <w:tcW w:w="1216" w:type="dxa"/>
            <w:shd w:val="clear" w:color="auto" w:fill="auto"/>
            <w:noWrap/>
            <w:vAlign w:val="center"/>
          </w:tcPr>
          <w:p w14:paraId="329EC120"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0-IIc</w:t>
            </w:r>
          </w:p>
        </w:tc>
        <w:tc>
          <w:tcPr>
            <w:tcW w:w="537" w:type="dxa"/>
            <w:vAlign w:val="center"/>
          </w:tcPr>
          <w:p w14:paraId="0F63C2EB"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8</w:t>
            </w:r>
          </w:p>
        </w:tc>
        <w:tc>
          <w:tcPr>
            <w:tcW w:w="707" w:type="dxa"/>
            <w:shd w:val="clear" w:color="auto" w:fill="auto"/>
            <w:noWrap/>
            <w:vAlign w:val="center"/>
          </w:tcPr>
          <w:p w14:paraId="01396021"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m</w:t>
            </w:r>
          </w:p>
        </w:tc>
        <w:tc>
          <w:tcPr>
            <w:tcW w:w="994" w:type="dxa"/>
            <w:vAlign w:val="center"/>
          </w:tcPr>
          <w:p w14:paraId="112992A8"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sig</w:t>
            </w:r>
          </w:p>
        </w:tc>
        <w:tc>
          <w:tcPr>
            <w:tcW w:w="507" w:type="dxa"/>
            <w:shd w:val="clear" w:color="auto" w:fill="auto"/>
            <w:noWrap/>
            <w:vAlign w:val="center"/>
          </w:tcPr>
          <w:p w14:paraId="02EBE125"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0</w:t>
            </w:r>
          </w:p>
        </w:tc>
        <w:tc>
          <w:tcPr>
            <w:tcW w:w="612" w:type="dxa"/>
            <w:shd w:val="clear" w:color="auto" w:fill="auto"/>
            <w:noWrap/>
            <w:vAlign w:val="center"/>
          </w:tcPr>
          <w:p w14:paraId="2E290A91"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p>
        </w:tc>
        <w:tc>
          <w:tcPr>
            <w:tcW w:w="602" w:type="dxa"/>
            <w:shd w:val="clear" w:color="auto" w:fill="auto"/>
            <w:noWrap/>
            <w:vAlign w:val="center"/>
          </w:tcPr>
          <w:p w14:paraId="77872EC2"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w:t>
            </w:r>
          </w:p>
        </w:tc>
        <w:tc>
          <w:tcPr>
            <w:tcW w:w="854" w:type="dxa"/>
            <w:tcBorders>
              <w:right w:val="nil"/>
            </w:tcBorders>
            <w:shd w:val="clear" w:color="auto" w:fill="auto"/>
            <w:noWrap/>
            <w:vAlign w:val="center"/>
          </w:tcPr>
          <w:p w14:paraId="1819CC04"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w:t>
            </w:r>
          </w:p>
        </w:tc>
      </w:tr>
      <w:tr w:rsidR="000F2B71" w:rsidRPr="00E20286" w14:paraId="62B55D29" w14:textId="77777777" w:rsidTr="00D9275C">
        <w:trPr>
          <w:trHeight w:val="280"/>
        </w:trPr>
        <w:tc>
          <w:tcPr>
            <w:tcW w:w="750" w:type="dxa"/>
            <w:tcBorders>
              <w:left w:val="nil"/>
            </w:tcBorders>
            <w:shd w:val="clear" w:color="auto" w:fill="auto"/>
            <w:noWrap/>
            <w:vAlign w:val="center"/>
          </w:tcPr>
          <w:p w14:paraId="164C6B90" w14:textId="77777777" w:rsidR="005151A8" w:rsidRPr="00D9275C"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D9275C">
              <w:rPr>
                <w:rFonts w:ascii="Book Antiqua" w:eastAsia="MS PGothic" w:hAnsi="Book Antiqua" w:cs="Times New Roman"/>
                <w:color w:val="000000"/>
                <w:sz w:val="24"/>
                <w:szCs w:val="24"/>
                <w:lang w:eastAsia="ja-JP"/>
              </w:rPr>
              <w:t>29</w:t>
            </w:r>
          </w:p>
        </w:tc>
        <w:tc>
          <w:tcPr>
            <w:tcW w:w="1296" w:type="dxa"/>
          </w:tcPr>
          <w:p w14:paraId="0CC73CF8"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Sig</w:t>
            </w:r>
          </w:p>
        </w:tc>
        <w:tc>
          <w:tcPr>
            <w:tcW w:w="495" w:type="dxa"/>
            <w:shd w:val="clear" w:color="auto" w:fill="auto"/>
            <w:noWrap/>
            <w:vAlign w:val="center"/>
          </w:tcPr>
          <w:p w14:paraId="527ABEC6"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m</w:t>
            </w:r>
          </w:p>
        </w:tc>
        <w:tc>
          <w:tcPr>
            <w:tcW w:w="528" w:type="dxa"/>
            <w:shd w:val="clear" w:color="auto" w:fill="auto"/>
            <w:noWrap/>
            <w:vAlign w:val="center"/>
          </w:tcPr>
          <w:p w14:paraId="49F5931D"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46</w:t>
            </w:r>
          </w:p>
        </w:tc>
        <w:tc>
          <w:tcPr>
            <w:tcW w:w="929" w:type="dxa"/>
            <w:shd w:val="clear" w:color="auto" w:fill="auto"/>
            <w:noWrap/>
            <w:vAlign w:val="center"/>
          </w:tcPr>
          <w:p w14:paraId="6D198990"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L</w:t>
            </w:r>
          </w:p>
        </w:tc>
        <w:tc>
          <w:tcPr>
            <w:tcW w:w="1216" w:type="dxa"/>
            <w:shd w:val="clear" w:color="auto" w:fill="auto"/>
            <w:noWrap/>
            <w:vAlign w:val="center"/>
          </w:tcPr>
          <w:p w14:paraId="07BF44D7"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0-IIb</w:t>
            </w:r>
          </w:p>
        </w:tc>
        <w:tc>
          <w:tcPr>
            <w:tcW w:w="537" w:type="dxa"/>
            <w:vAlign w:val="center"/>
          </w:tcPr>
          <w:p w14:paraId="4FC09265"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12</w:t>
            </w:r>
          </w:p>
        </w:tc>
        <w:tc>
          <w:tcPr>
            <w:tcW w:w="707" w:type="dxa"/>
            <w:shd w:val="clear" w:color="auto" w:fill="auto"/>
            <w:noWrap/>
            <w:vAlign w:val="center"/>
          </w:tcPr>
          <w:p w14:paraId="29BCFF90"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m</w:t>
            </w:r>
          </w:p>
        </w:tc>
        <w:tc>
          <w:tcPr>
            <w:tcW w:w="994" w:type="dxa"/>
            <w:vAlign w:val="center"/>
          </w:tcPr>
          <w:p w14:paraId="52A50D1B"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sig</w:t>
            </w:r>
          </w:p>
        </w:tc>
        <w:tc>
          <w:tcPr>
            <w:tcW w:w="507" w:type="dxa"/>
            <w:shd w:val="clear" w:color="auto" w:fill="auto"/>
            <w:noWrap/>
            <w:vAlign w:val="center"/>
          </w:tcPr>
          <w:p w14:paraId="20F49DD3"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0</w:t>
            </w:r>
          </w:p>
        </w:tc>
        <w:tc>
          <w:tcPr>
            <w:tcW w:w="612" w:type="dxa"/>
            <w:shd w:val="clear" w:color="auto" w:fill="auto"/>
            <w:noWrap/>
            <w:vAlign w:val="center"/>
          </w:tcPr>
          <w:p w14:paraId="63577966"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p>
        </w:tc>
        <w:tc>
          <w:tcPr>
            <w:tcW w:w="602" w:type="dxa"/>
            <w:shd w:val="clear" w:color="auto" w:fill="auto"/>
            <w:noWrap/>
            <w:vAlign w:val="center"/>
          </w:tcPr>
          <w:p w14:paraId="2DD91E6A"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w:t>
            </w:r>
          </w:p>
        </w:tc>
        <w:tc>
          <w:tcPr>
            <w:tcW w:w="854" w:type="dxa"/>
            <w:tcBorders>
              <w:right w:val="nil"/>
            </w:tcBorders>
            <w:shd w:val="clear" w:color="auto" w:fill="auto"/>
            <w:noWrap/>
            <w:vAlign w:val="center"/>
          </w:tcPr>
          <w:p w14:paraId="7D70929C"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w:t>
            </w:r>
          </w:p>
        </w:tc>
      </w:tr>
      <w:tr w:rsidR="000F2B71" w:rsidRPr="00E20286" w14:paraId="1F508CD6" w14:textId="77777777" w:rsidTr="00D9275C">
        <w:trPr>
          <w:trHeight w:val="280"/>
        </w:trPr>
        <w:tc>
          <w:tcPr>
            <w:tcW w:w="750" w:type="dxa"/>
            <w:tcBorders>
              <w:left w:val="nil"/>
              <w:bottom w:val="single" w:sz="4" w:space="0" w:color="auto"/>
            </w:tcBorders>
            <w:shd w:val="clear" w:color="auto" w:fill="auto"/>
            <w:noWrap/>
            <w:vAlign w:val="center"/>
          </w:tcPr>
          <w:p w14:paraId="62C3DCB6" w14:textId="77777777" w:rsidR="005151A8" w:rsidRPr="00D9275C"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D9275C">
              <w:rPr>
                <w:rFonts w:ascii="Book Antiqua" w:eastAsia="MS PGothic" w:hAnsi="Book Antiqua" w:cs="Times New Roman"/>
                <w:color w:val="000000"/>
                <w:sz w:val="24"/>
                <w:szCs w:val="24"/>
                <w:lang w:eastAsia="ja-JP"/>
              </w:rPr>
              <w:t>30</w:t>
            </w:r>
          </w:p>
        </w:tc>
        <w:tc>
          <w:tcPr>
            <w:tcW w:w="1296" w:type="dxa"/>
            <w:tcBorders>
              <w:bottom w:val="single" w:sz="4" w:space="0" w:color="auto"/>
            </w:tcBorders>
          </w:tcPr>
          <w:p w14:paraId="0EF724C3"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Sig</w:t>
            </w:r>
          </w:p>
        </w:tc>
        <w:tc>
          <w:tcPr>
            <w:tcW w:w="495" w:type="dxa"/>
            <w:tcBorders>
              <w:bottom w:val="single" w:sz="4" w:space="0" w:color="auto"/>
            </w:tcBorders>
            <w:shd w:val="clear" w:color="auto" w:fill="auto"/>
            <w:noWrap/>
            <w:vAlign w:val="center"/>
          </w:tcPr>
          <w:p w14:paraId="3A49FCDF"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m</w:t>
            </w:r>
          </w:p>
        </w:tc>
        <w:tc>
          <w:tcPr>
            <w:tcW w:w="528" w:type="dxa"/>
            <w:tcBorders>
              <w:bottom w:val="single" w:sz="4" w:space="0" w:color="auto"/>
            </w:tcBorders>
            <w:shd w:val="clear" w:color="auto" w:fill="auto"/>
            <w:noWrap/>
            <w:vAlign w:val="center"/>
          </w:tcPr>
          <w:p w14:paraId="4376BB0C"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84</w:t>
            </w:r>
          </w:p>
        </w:tc>
        <w:tc>
          <w:tcPr>
            <w:tcW w:w="929" w:type="dxa"/>
            <w:tcBorders>
              <w:bottom w:val="single" w:sz="4" w:space="0" w:color="auto"/>
            </w:tcBorders>
            <w:shd w:val="clear" w:color="auto" w:fill="auto"/>
            <w:noWrap/>
            <w:vAlign w:val="center"/>
          </w:tcPr>
          <w:p w14:paraId="3CF29280"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L</w:t>
            </w:r>
          </w:p>
        </w:tc>
        <w:tc>
          <w:tcPr>
            <w:tcW w:w="1216" w:type="dxa"/>
            <w:tcBorders>
              <w:bottom w:val="single" w:sz="4" w:space="0" w:color="auto"/>
            </w:tcBorders>
            <w:shd w:val="clear" w:color="auto" w:fill="auto"/>
            <w:noWrap/>
            <w:vAlign w:val="center"/>
          </w:tcPr>
          <w:p w14:paraId="40EB1BDB"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0-IIa</w:t>
            </w:r>
          </w:p>
        </w:tc>
        <w:tc>
          <w:tcPr>
            <w:tcW w:w="537" w:type="dxa"/>
            <w:tcBorders>
              <w:bottom w:val="single" w:sz="4" w:space="0" w:color="auto"/>
            </w:tcBorders>
            <w:vAlign w:val="center"/>
          </w:tcPr>
          <w:p w14:paraId="169874DB"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2</w:t>
            </w:r>
          </w:p>
        </w:tc>
        <w:tc>
          <w:tcPr>
            <w:tcW w:w="707" w:type="dxa"/>
            <w:tcBorders>
              <w:bottom w:val="single" w:sz="4" w:space="0" w:color="auto"/>
            </w:tcBorders>
            <w:shd w:val="clear" w:color="auto" w:fill="auto"/>
            <w:noWrap/>
            <w:vAlign w:val="center"/>
          </w:tcPr>
          <w:p w14:paraId="71C7B64B"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m</w:t>
            </w:r>
          </w:p>
        </w:tc>
        <w:tc>
          <w:tcPr>
            <w:tcW w:w="994" w:type="dxa"/>
            <w:tcBorders>
              <w:bottom w:val="single" w:sz="4" w:space="0" w:color="auto"/>
            </w:tcBorders>
            <w:vAlign w:val="center"/>
          </w:tcPr>
          <w:p w14:paraId="15A9590E"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sig</w:t>
            </w:r>
          </w:p>
        </w:tc>
        <w:tc>
          <w:tcPr>
            <w:tcW w:w="507" w:type="dxa"/>
            <w:tcBorders>
              <w:bottom w:val="single" w:sz="4" w:space="0" w:color="auto"/>
            </w:tcBorders>
            <w:shd w:val="clear" w:color="auto" w:fill="auto"/>
            <w:noWrap/>
            <w:vAlign w:val="center"/>
          </w:tcPr>
          <w:p w14:paraId="1CCA20AA"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0</w:t>
            </w:r>
          </w:p>
        </w:tc>
        <w:tc>
          <w:tcPr>
            <w:tcW w:w="612" w:type="dxa"/>
            <w:tcBorders>
              <w:bottom w:val="single" w:sz="4" w:space="0" w:color="auto"/>
            </w:tcBorders>
            <w:shd w:val="clear" w:color="auto" w:fill="auto"/>
            <w:noWrap/>
            <w:vAlign w:val="center"/>
          </w:tcPr>
          <w:p w14:paraId="1153E48A"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p>
        </w:tc>
        <w:tc>
          <w:tcPr>
            <w:tcW w:w="602" w:type="dxa"/>
            <w:tcBorders>
              <w:bottom w:val="single" w:sz="4" w:space="0" w:color="auto"/>
            </w:tcBorders>
            <w:shd w:val="clear" w:color="auto" w:fill="auto"/>
            <w:noWrap/>
            <w:vAlign w:val="center"/>
          </w:tcPr>
          <w:p w14:paraId="5A73403F"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w:t>
            </w:r>
          </w:p>
        </w:tc>
        <w:tc>
          <w:tcPr>
            <w:tcW w:w="854" w:type="dxa"/>
            <w:tcBorders>
              <w:bottom w:val="single" w:sz="4" w:space="0" w:color="auto"/>
              <w:right w:val="nil"/>
            </w:tcBorders>
            <w:shd w:val="clear" w:color="auto" w:fill="auto"/>
            <w:noWrap/>
            <w:vAlign w:val="center"/>
          </w:tcPr>
          <w:p w14:paraId="1274A0FC"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w:t>
            </w:r>
          </w:p>
        </w:tc>
      </w:tr>
    </w:tbl>
    <w:bookmarkEnd w:id="185"/>
    <w:p w14:paraId="7037A470" w14:textId="1548C85F" w:rsidR="005151A8" w:rsidRPr="00AD2B2F" w:rsidRDefault="005151A8" w:rsidP="00E20286">
      <w:pPr>
        <w:adjustRightInd w:val="0"/>
        <w:snapToGrid w:val="0"/>
        <w:spacing w:after="0" w:line="360" w:lineRule="auto"/>
        <w:jc w:val="both"/>
        <w:rPr>
          <w:rFonts w:ascii="Book Antiqua" w:eastAsia="宋体" w:hAnsi="Book Antiqua"/>
          <w:sz w:val="24"/>
          <w:szCs w:val="24"/>
          <w:lang w:eastAsia="zh-CN"/>
        </w:rPr>
      </w:pPr>
      <w:r w:rsidRPr="00E20286">
        <w:rPr>
          <w:rFonts w:ascii="Book Antiqua" w:hAnsi="Book Antiqua"/>
          <w:sz w:val="24"/>
          <w:szCs w:val="24"/>
        </w:rPr>
        <w:t xml:space="preserve">Fundic: Fundic grand type adenocarcinoma; Foveolar: Foveolar type well differentiated </w:t>
      </w:r>
      <w:r w:rsidR="001B3FF7" w:rsidRPr="00E20286">
        <w:rPr>
          <w:rFonts w:ascii="Book Antiqua" w:hAnsi="Book Antiqua"/>
          <w:sz w:val="24"/>
          <w:szCs w:val="24"/>
        </w:rPr>
        <w:t>adenocarcinoma; Intestinal</w:t>
      </w:r>
      <w:r w:rsidRPr="00E20286">
        <w:rPr>
          <w:rFonts w:ascii="Book Antiqua" w:hAnsi="Book Antiqua"/>
          <w:sz w:val="24"/>
          <w:szCs w:val="24"/>
        </w:rPr>
        <w:t>: Intestinal phenotype adenocarcinoma; Sig: Pure signet ring cell carcinoma; v/</w:t>
      </w:r>
      <w:proofErr w:type="spellStart"/>
      <w:r w:rsidRPr="00E20286">
        <w:rPr>
          <w:rFonts w:ascii="Book Antiqua" w:hAnsi="Book Antiqua"/>
          <w:sz w:val="24"/>
          <w:szCs w:val="24"/>
        </w:rPr>
        <w:t>ly</w:t>
      </w:r>
      <w:proofErr w:type="spellEnd"/>
      <w:r w:rsidRPr="00E20286">
        <w:rPr>
          <w:rFonts w:ascii="Book Antiqua" w:hAnsi="Book Antiqua"/>
          <w:sz w:val="24"/>
          <w:szCs w:val="24"/>
        </w:rPr>
        <w:t xml:space="preserve">: </w:t>
      </w:r>
      <w:proofErr w:type="spellStart"/>
      <w:r w:rsidRPr="00E20286">
        <w:rPr>
          <w:rFonts w:ascii="Book Antiqua" w:hAnsi="Book Antiqua"/>
          <w:sz w:val="24"/>
          <w:szCs w:val="24"/>
        </w:rPr>
        <w:t>Lyphovascular</w:t>
      </w:r>
      <w:proofErr w:type="spellEnd"/>
      <w:r w:rsidRPr="00E20286">
        <w:rPr>
          <w:rFonts w:ascii="Book Antiqua" w:hAnsi="Book Antiqua"/>
          <w:sz w:val="24"/>
          <w:szCs w:val="24"/>
        </w:rPr>
        <w:t xml:space="preserve"> invasion; RUT: Rapid urease test; UBT: Urease breath test</w:t>
      </w:r>
      <w:r w:rsidR="00AD2B2F">
        <w:rPr>
          <w:rFonts w:ascii="Book Antiqua" w:eastAsia="宋体" w:hAnsi="Book Antiqua" w:hint="eastAsia"/>
          <w:sz w:val="24"/>
          <w:szCs w:val="24"/>
          <w:lang w:eastAsia="zh-CN"/>
        </w:rPr>
        <w:t>.</w:t>
      </w:r>
    </w:p>
    <w:p w14:paraId="21AC4D75" w14:textId="77777777" w:rsidR="00B642BB" w:rsidRPr="00E20286" w:rsidRDefault="00B642BB" w:rsidP="00E20286">
      <w:pPr>
        <w:adjustRightInd w:val="0"/>
        <w:snapToGrid w:val="0"/>
        <w:spacing w:after="0" w:line="360" w:lineRule="auto"/>
        <w:jc w:val="both"/>
        <w:rPr>
          <w:rFonts w:ascii="Book Antiqua" w:hAnsi="Book Antiqua"/>
          <w:b/>
          <w:sz w:val="24"/>
          <w:szCs w:val="24"/>
        </w:rPr>
      </w:pPr>
    </w:p>
    <w:p w14:paraId="6A244337" w14:textId="77777777" w:rsidR="00B642BB" w:rsidRPr="00E20286" w:rsidRDefault="00B642BB" w:rsidP="00E20286">
      <w:pPr>
        <w:adjustRightInd w:val="0"/>
        <w:snapToGrid w:val="0"/>
        <w:spacing w:after="0" w:line="360" w:lineRule="auto"/>
        <w:jc w:val="both"/>
        <w:rPr>
          <w:rFonts w:ascii="Book Antiqua" w:hAnsi="Book Antiqua"/>
          <w:b/>
          <w:sz w:val="24"/>
          <w:szCs w:val="24"/>
        </w:rPr>
      </w:pPr>
    </w:p>
    <w:p w14:paraId="0C337A49" w14:textId="77777777" w:rsidR="00B642BB" w:rsidRPr="00E20286" w:rsidRDefault="00B642BB" w:rsidP="00E20286">
      <w:pPr>
        <w:adjustRightInd w:val="0"/>
        <w:snapToGrid w:val="0"/>
        <w:spacing w:after="0" w:line="360" w:lineRule="auto"/>
        <w:jc w:val="both"/>
        <w:rPr>
          <w:rFonts w:ascii="Book Antiqua" w:hAnsi="Book Antiqua"/>
          <w:b/>
          <w:sz w:val="24"/>
          <w:szCs w:val="24"/>
        </w:rPr>
      </w:pPr>
    </w:p>
    <w:p w14:paraId="2DE70C2D" w14:textId="081743D2" w:rsidR="00D639E4" w:rsidRPr="00E20286" w:rsidRDefault="00D639E4" w:rsidP="00E20286">
      <w:pPr>
        <w:adjustRightInd w:val="0"/>
        <w:snapToGrid w:val="0"/>
        <w:spacing w:after="0" w:line="360" w:lineRule="auto"/>
        <w:jc w:val="both"/>
        <w:rPr>
          <w:rFonts w:ascii="Book Antiqua" w:hAnsi="Book Antiqua"/>
          <w:sz w:val="24"/>
          <w:szCs w:val="24"/>
        </w:rPr>
      </w:pPr>
    </w:p>
    <w:p w14:paraId="7F918263" w14:textId="693F3848" w:rsidR="00FC5437" w:rsidRPr="00E20286" w:rsidRDefault="00FC5437" w:rsidP="00E20286">
      <w:pPr>
        <w:adjustRightInd w:val="0"/>
        <w:snapToGrid w:val="0"/>
        <w:spacing w:after="0" w:line="360" w:lineRule="auto"/>
        <w:jc w:val="both"/>
        <w:rPr>
          <w:rFonts w:ascii="Book Antiqua" w:hAnsi="Book Antiqua"/>
          <w:sz w:val="24"/>
          <w:szCs w:val="24"/>
        </w:rPr>
      </w:pPr>
    </w:p>
    <w:p w14:paraId="395F21C3" w14:textId="77777777" w:rsidR="00FC5437" w:rsidRPr="00E20286" w:rsidRDefault="00FC5437" w:rsidP="00E20286">
      <w:pPr>
        <w:adjustRightInd w:val="0"/>
        <w:snapToGrid w:val="0"/>
        <w:spacing w:after="0" w:line="360" w:lineRule="auto"/>
        <w:jc w:val="both"/>
        <w:rPr>
          <w:rFonts w:ascii="Book Antiqua" w:hAnsi="Book Antiqua"/>
          <w:sz w:val="24"/>
          <w:szCs w:val="24"/>
        </w:rPr>
      </w:pPr>
    </w:p>
    <w:p w14:paraId="0B031266" w14:textId="77777777" w:rsidR="00D9275C" w:rsidRDefault="00D9275C">
      <w:pPr>
        <w:rPr>
          <w:rFonts w:ascii="Book Antiqua" w:hAnsi="Book Antiqua"/>
          <w:b/>
          <w:sz w:val="24"/>
          <w:szCs w:val="24"/>
        </w:rPr>
      </w:pPr>
      <w:r>
        <w:rPr>
          <w:rFonts w:ascii="Book Antiqua" w:hAnsi="Book Antiqua"/>
          <w:b/>
          <w:sz w:val="24"/>
          <w:szCs w:val="24"/>
        </w:rPr>
        <w:br w:type="page"/>
      </w:r>
    </w:p>
    <w:p w14:paraId="13CAE308" w14:textId="2485C528" w:rsidR="005151A8" w:rsidRPr="00E20286" w:rsidRDefault="00E20286" w:rsidP="00E20286">
      <w:pPr>
        <w:adjustRightInd w:val="0"/>
        <w:snapToGrid w:val="0"/>
        <w:spacing w:after="0" w:line="360" w:lineRule="auto"/>
        <w:jc w:val="both"/>
        <w:rPr>
          <w:rFonts w:ascii="Book Antiqua" w:hAnsi="Book Antiqua"/>
          <w:b/>
          <w:sz w:val="24"/>
          <w:szCs w:val="24"/>
        </w:rPr>
      </w:pPr>
      <w:r w:rsidRPr="00E20286">
        <w:rPr>
          <w:rFonts w:ascii="Book Antiqua" w:hAnsi="Book Antiqua"/>
          <w:b/>
          <w:sz w:val="24"/>
          <w:szCs w:val="24"/>
        </w:rPr>
        <w:lastRenderedPageBreak/>
        <w:t>Table 3</w:t>
      </w:r>
      <w:r w:rsidR="00B642BB" w:rsidRPr="00E20286">
        <w:rPr>
          <w:rFonts w:ascii="Book Antiqua" w:hAnsi="Book Antiqua"/>
          <w:b/>
          <w:sz w:val="24"/>
          <w:szCs w:val="24"/>
        </w:rPr>
        <w:t xml:space="preserve"> Mucus phenotype of </w:t>
      </w:r>
      <w:r w:rsidR="005102D5">
        <w:rPr>
          <w:rFonts w:ascii="Book Antiqua" w:hAnsi="Book Antiqua"/>
          <w:b/>
          <w:i/>
          <w:sz w:val="24"/>
          <w:szCs w:val="24"/>
        </w:rPr>
        <w:t>H</w:t>
      </w:r>
      <w:r w:rsidR="00AD2B2F" w:rsidRPr="00AD2B2F">
        <w:rPr>
          <w:rFonts w:ascii="Book Antiqua" w:hAnsi="Book Antiqua"/>
          <w:b/>
          <w:i/>
          <w:sz w:val="24"/>
          <w:szCs w:val="24"/>
        </w:rPr>
        <w:t xml:space="preserve">elicobacter pylori </w:t>
      </w:r>
      <w:r w:rsidR="00B642BB" w:rsidRPr="00E20286">
        <w:rPr>
          <w:rFonts w:ascii="Book Antiqua" w:hAnsi="Book Antiqua"/>
          <w:b/>
          <w:sz w:val="24"/>
          <w:szCs w:val="24"/>
        </w:rPr>
        <w:t>uninfected early gastric cancers</w:t>
      </w:r>
    </w:p>
    <w:tbl>
      <w:tblPr>
        <w:tblStyle w:val="TableGrid1"/>
        <w:tblW w:w="9214" w:type="dxa"/>
        <w:tblInd w:w="-147" w:type="dxa"/>
        <w:tblLayout w:type="fixed"/>
        <w:tblLook w:val="04A0" w:firstRow="1" w:lastRow="0" w:firstColumn="1" w:lastColumn="0" w:noHBand="0" w:noVBand="1"/>
      </w:tblPr>
      <w:tblGrid>
        <w:gridCol w:w="4537"/>
        <w:gridCol w:w="1275"/>
        <w:gridCol w:w="1134"/>
        <w:gridCol w:w="1134"/>
        <w:gridCol w:w="1134"/>
      </w:tblGrid>
      <w:tr w:rsidR="00B642BB" w:rsidRPr="00E20286" w14:paraId="046BFD91" w14:textId="77777777" w:rsidTr="00C3210D">
        <w:tc>
          <w:tcPr>
            <w:tcW w:w="4537" w:type="dxa"/>
            <w:tcBorders>
              <w:left w:val="nil"/>
              <w:bottom w:val="single" w:sz="4" w:space="0" w:color="auto"/>
              <w:right w:val="nil"/>
            </w:tcBorders>
          </w:tcPr>
          <w:p w14:paraId="697464B9" w14:textId="77777777" w:rsidR="00B642BB" w:rsidRPr="00C3210D" w:rsidRDefault="00B642BB" w:rsidP="00C3210D">
            <w:pPr>
              <w:widowControl w:val="0"/>
              <w:adjustRightInd w:val="0"/>
              <w:snapToGrid w:val="0"/>
              <w:spacing w:line="360" w:lineRule="auto"/>
              <w:jc w:val="center"/>
              <w:rPr>
                <w:rFonts w:ascii="Book Antiqua" w:hAnsi="Book Antiqua" w:cs="Times New Roman"/>
                <w:b/>
                <w:sz w:val="24"/>
                <w:szCs w:val="24"/>
              </w:rPr>
            </w:pPr>
          </w:p>
        </w:tc>
        <w:tc>
          <w:tcPr>
            <w:tcW w:w="1275" w:type="dxa"/>
            <w:tcBorders>
              <w:left w:val="nil"/>
              <w:bottom w:val="single" w:sz="4" w:space="0" w:color="auto"/>
              <w:right w:val="nil"/>
            </w:tcBorders>
          </w:tcPr>
          <w:p w14:paraId="3148FD9A" w14:textId="77777777" w:rsidR="00B642BB" w:rsidRPr="00C3210D" w:rsidRDefault="00B642BB" w:rsidP="00C3210D">
            <w:pPr>
              <w:widowControl w:val="0"/>
              <w:adjustRightInd w:val="0"/>
              <w:snapToGrid w:val="0"/>
              <w:spacing w:line="360" w:lineRule="auto"/>
              <w:jc w:val="center"/>
              <w:rPr>
                <w:rFonts w:ascii="Book Antiqua" w:hAnsi="Book Antiqua" w:cs="Times New Roman"/>
                <w:b/>
                <w:sz w:val="24"/>
                <w:szCs w:val="24"/>
              </w:rPr>
            </w:pPr>
            <w:r w:rsidRPr="00C3210D">
              <w:rPr>
                <w:rFonts w:ascii="Book Antiqua" w:hAnsi="Book Antiqua" w:cs="Times New Roman"/>
                <w:b/>
                <w:sz w:val="24"/>
                <w:szCs w:val="24"/>
              </w:rPr>
              <w:t>MUC5AC</w:t>
            </w:r>
          </w:p>
        </w:tc>
        <w:tc>
          <w:tcPr>
            <w:tcW w:w="1134" w:type="dxa"/>
            <w:tcBorders>
              <w:left w:val="nil"/>
              <w:bottom w:val="single" w:sz="4" w:space="0" w:color="auto"/>
              <w:right w:val="nil"/>
            </w:tcBorders>
          </w:tcPr>
          <w:p w14:paraId="5835C21A" w14:textId="77777777" w:rsidR="00B642BB" w:rsidRPr="00C3210D" w:rsidRDefault="00B642BB" w:rsidP="00C3210D">
            <w:pPr>
              <w:widowControl w:val="0"/>
              <w:adjustRightInd w:val="0"/>
              <w:snapToGrid w:val="0"/>
              <w:spacing w:line="360" w:lineRule="auto"/>
              <w:jc w:val="center"/>
              <w:rPr>
                <w:rFonts w:ascii="Book Antiqua" w:hAnsi="Book Antiqua" w:cs="Times New Roman"/>
                <w:b/>
                <w:sz w:val="24"/>
                <w:szCs w:val="24"/>
              </w:rPr>
            </w:pPr>
            <w:r w:rsidRPr="00C3210D">
              <w:rPr>
                <w:rFonts w:ascii="Book Antiqua" w:hAnsi="Book Antiqua" w:cs="Times New Roman"/>
                <w:b/>
                <w:sz w:val="24"/>
                <w:szCs w:val="24"/>
              </w:rPr>
              <w:t>MUC6</w:t>
            </w:r>
          </w:p>
        </w:tc>
        <w:tc>
          <w:tcPr>
            <w:tcW w:w="1134" w:type="dxa"/>
            <w:tcBorders>
              <w:left w:val="nil"/>
              <w:bottom w:val="single" w:sz="4" w:space="0" w:color="auto"/>
              <w:right w:val="nil"/>
            </w:tcBorders>
          </w:tcPr>
          <w:p w14:paraId="21645263" w14:textId="77777777" w:rsidR="00B642BB" w:rsidRPr="00C3210D" w:rsidRDefault="00B642BB" w:rsidP="00C3210D">
            <w:pPr>
              <w:widowControl w:val="0"/>
              <w:adjustRightInd w:val="0"/>
              <w:snapToGrid w:val="0"/>
              <w:spacing w:line="360" w:lineRule="auto"/>
              <w:jc w:val="center"/>
              <w:rPr>
                <w:rFonts w:ascii="Book Antiqua" w:hAnsi="Book Antiqua" w:cs="Times New Roman"/>
                <w:b/>
                <w:sz w:val="24"/>
                <w:szCs w:val="24"/>
              </w:rPr>
            </w:pPr>
            <w:r w:rsidRPr="00C3210D">
              <w:rPr>
                <w:rFonts w:ascii="Book Antiqua" w:hAnsi="Book Antiqua" w:cs="Times New Roman"/>
                <w:b/>
                <w:sz w:val="24"/>
                <w:szCs w:val="24"/>
              </w:rPr>
              <w:t>CD10</w:t>
            </w:r>
          </w:p>
        </w:tc>
        <w:tc>
          <w:tcPr>
            <w:tcW w:w="1134" w:type="dxa"/>
            <w:tcBorders>
              <w:left w:val="nil"/>
              <w:bottom w:val="single" w:sz="4" w:space="0" w:color="auto"/>
              <w:right w:val="nil"/>
            </w:tcBorders>
          </w:tcPr>
          <w:p w14:paraId="20B96BDF" w14:textId="77777777" w:rsidR="00B642BB" w:rsidRPr="00C3210D" w:rsidRDefault="00B642BB" w:rsidP="00C3210D">
            <w:pPr>
              <w:widowControl w:val="0"/>
              <w:adjustRightInd w:val="0"/>
              <w:snapToGrid w:val="0"/>
              <w:spacing w:line="360" w:lineRule="auto"/>
              <w:jc w:val="center"/>
              <w:rPr>
                <w:rFonts w:ascii="Book Antiqua" w:hAnsi="Book Antiqua" w:cs="Times New Roman"/>
                <w:b/>
                <w:sz w:val="24"/>
                <w:szCs w:val="24"/>
              </w:rPr>
            </w:pPr>
            <w:r w:rsidRPr="00C3210D">
              <w:rPr>
                <w:rFonts w:ascii="Book Antiqua" w:hAnsi="Book Antiqua" w:cs="Times New Roman"/>
                <w:b/>
                <w:sz w:val="24"/>
                <w:szCs w:val="24"/>
              </w:rPr>
              <w:t>MUC2</w:t>
            </w:r>
          </w:p>
        </w:tc>
      </w:tr>
      <w:tr w:rsidR="00B642BB" w:rsidRPr="00E20286" w14:paraId="215A199C" w14:textId="77777777" w:rsidTr="00C3210D">
        <w:tc>
          <w:tcPr>
            <w:tcW w:w="4537" w:type="dxa"/>
            <w:tcBorders>
              <w:left w:val="nil"/>
              <w:bottom w:val="nil"/>
              <w:right w:val="nil"/>
            </w:tcBorders>
          </w:tcPr>
          <w:p w14:paraId="3DEB55F4" w14:textId="77777777" w:rsidR="00B642BB" w:rsidRPr="00E20286" w:rsidRDefault="00B642BB" w:rsidP="00E20286">
            <w:pPr>
              <w:widowControl w:val="0"/>
              <w:adjustRightInd w:val="0"/>
              <w:snapToGrid w:val="0"/>
              <w:spacing w:line="360" w:lineRule="auto"/>
              <w:jc w:val="both"/>
              <w:rPr>
                <w:rFonts w:ascii="Book Antiqua" w:hAnsi="Book Antiqua" w:cs="Times New Roman"/>
                <w:sz w:val="24"/>
                <w:szCs w:val="24"/>
              </w:rPr>
            </w:pPr>
            <w:r w:rsidRPr="00E20286">
              <w:rPr>
                <w:rFonts w:ascii="Book Antiqua" w:hAnsi="Book Antiqua" w:cs="Times New Roman"/>
                <w:sz w:val="24"/>
                <w:szCs w:val="24"/>
              </w:rPr>
              <w:t>Fundic grand type adenocarcinoma</w:t>
            </w:r>
          </w:p>
        </w:tc>
        <w:tc>
          <w:tcPr>
            <w:tcW w:w="1275" w:type="dxa"/>
            <w:tcBorders>
              <w:left w:val="nil"/>
              <w:bottom w:val="nil"/>
              <w:right w:val="nil"/>
            </w:tcBorders>
          </w:tcPr>
          <w:p w14:paraId="084D46EA" w14:textId="77777777" w:rsidR="00B642BB" w:rsidRPr="00E20286" w:rsidRDefault="00B642BB" w:rsidP="00E20286">
            <w:pPr>
              <w:widowControl w:val="0"/>
              <w:adjustRightInd w:val="0"/>
              <w:snapToGrid w:val="0"/>
              <w:spacing w:line="360" w:lineRule="auto"/>
              <w:jc w:val="both"/>
              <w:rPr>
                <w:rFonts w:ascii="Book Antiqua" w:hAnsi="Book Antiqua" w:cs="Times New Roman"/>
                <w:sz w:val="24"/>
                <w:szCs w:val="24"/>
              </w:rPr>
            </w:pPr>
            <w:r w:rsidRPr="00E20286">
              <w:rPr>
                <w:rFonts w:ascii="Book Antiqua" w:hAnsi="Book Antiqua" w:cs="Times New Roman"/>
                <w:sz w:val="24"/>
                <w:szCs w:val="24"/>
              </w:rPr>
              <w:t>＋＋</w:t>
            </w:r>
          </w:p>
        </w:tc>
        <w:tc>
          <w:tcPr>
            <w:tcW w:w="1134" w:type="dxa"/>
            <w:tcBorders>
              <w:left w:val="nil"/>
              <w:bottom w:val="nil"/>
              <w:right w:val="nil"/>
            </w:tcBorders>
          </w:tcPr>
          <w:p w14:paraId="17A6273F" w14:textId="77777777" w:rsidR="00B642BB" w:rsidRPr="00E20286" w:rsidRDefault="00B642BB" w:rsidP="00E20286">
            <w:pPr>
              <w:widowControl w:val="0"/>
              <w:adjustRightInd w:val="0"/>
              <w:snapToGrid w:val="0"/>
              <w:spacing w:line="360" w:lineRule="auto"/>
              <w:jc w:val="both"/>
              <w:rPr>
                <w:rFonts w:ascii="Book Antiqua" w:hAnsi="Book Antiqua" w:cs="Times New Roman"/>
                <w:sz w:val="24"/>
                <w:szCs w:val="24"/>
              </w:rPr>
            </w:pPr>
            <w:r w:rsidRPr="00E20286">
              <w:rPr>
                <w:rFonts w:ascii="Book Antiqua" w:hAnsi="Book Antiqua" w:cs="Times New Roman"/>
                <w:sz w:val="24"/>
                <w:szCs w:val="24"/>
              </w:rPr>
              <w:t>＋＋</w:t>
            </w:r>
          </w:p>
        </w:tc>
        <w:tc>
          <w:tcPr>
            <w:tcW w:w="1134" w:type="dxa"/>
            <w:tcBorders>
              <w:left w:val="nil"/>
              <w:bottom w:val="nil"/>
              <w:right w:val="nil"/>
            </w:tcBorders>
          </w:tcPr>
          <w:p w14:paraId="5C3C641E" w14:textId="77777777" w:rsidR="00B642BB" w:rsidRPr="00E20286" w:rsidRDefault="00B642BB" w:rsidP="00E20286">
            <w:pPr>
              <w:widowControl w:val="0"/>
              <w:adjustRightInd w:val="0"/>
              <w:snapToGrid w:val="0"/>
              <w:spacing w:line="360" w:lineRule="auto"/>
              <w:jc w:val="both"/>
              <w:rPr>
                <w:rFonts w:ascii="Book Antiqua" w:hAnsi="Book Antiqua" w:cs="Times New Roman"/>
                <w:sz w:val="24"/>
                <w:szCs w:val="24"/>
              </w:rPr>
            </w:pPr>
            <w:r w:rsidRPr="00E20286">
              <w:rPr>
                <w:rFonts w:ascii="Book Antiqua" w:hAnsi="Book Antiqua" w:cs="Times New Roman"/>
                <w:sz w:val="24"/>
                <w:szCs w:val="24"/>
              </w:rPr>
              <w:t>－</w:t>
            </w:r>
          </w:p>
        </w:tc>
        <w:tc>
          <w:tcPr>
            <w:tcW w:w="1134" w:type="dxa"/>
            <w:tcBorders>
              <w:left w:val="nil"/>
              <w:bottom w:val="nil"/>
              <w:right w:val="nil"/>
            </w:tcBorders>
          </w:tcPr>
          <w:p w14:paraId="13D9B0A3" w14:textId="77777777" w:rsidR="00B642BB" w:rsidRPr="00E20286" w:rsidRDefault="00B642BB" w:rsidP="00E20286">
            <w:pPr>
              <w:widowControl w:val="0"/>
              <w:adjustRightInd w:val="0"/>
              <w:snapToGrid w:val="0"/>
              <w:spacing w:line="360" w:lineRule="auto"/>
              <w:jc w:val="both"/>
              <w:rPr>
                <w:rFonts w:ascii="Book Antiqua" w:hAnsi="Book Antiqua" w:cs="Times New Roman"/>
                <w:sz w:val="24"/>
                <w:szCs w:val="24"/>
              </w:rPr>
            </w:pPr>
            <w:r w:rsidRPr="00E20286">
              <w:rPr>
                <w:rFonts w:ascii="Book Antiqua" w:hAnsi="Book Antiqua" w:cs="Times New Roman"/>
                <w:sz w:val="24"/>
                <w:szCs w:val="24"/>
              </w:rPr>
              <w:t>－</w:t>
            </w:r>
          </w:p>
        </w:tc>
      </w:tr>
      <w:tr w:rsidR="00B642BB" w:rsidRPr="00E20286" w14:paraId="09CE8BA8" w14:textId="77777777" w:rsidTr="00C3210D">
        <w:tc>
          <w:tcPr>
            <w:tcW w:w="4537" w:type="dxa"/>
            <w:tcBorders>
              <w:top w:val="nil"/>
              <w:left w:val="nil"/>
              <w:bottom w:val="nil"/>
              <w:right w:val="nil"/>
            </w:tcBorders>
          </w:tcPr>
          <w:p w14:paraId="18953896" w14:textId="77777777" w:rsidR="00B642BB" w:rsidRPr="00E20286" w:rsidRDefault="00B642BB" w:rsidP="00E20286">
            <w:pPr>
              <w:widowControl w:val="0"/>
              <w:adjustRightInd w:val="0"/>
              <w:snapToGrid w:val="0"/>
              <w:spacing w:line="360" w:lineRule="auto"/>
              <w:jc w:val="both"/>
              <w:rPr>
                <w:rFonts w:ascii="Book Antiqua" w:hAnsi="Book Antiqua" w:cs="Times New Roman"/>
                <w:sz w:val="24"/>
                <w:szCs w:val="24"/>
              </w:rPr>
            </w:pPr>
            <w:r w:rsidRPr="00E20286">
              <w:rPr>
                <w:rFonts w:ascii="Book Antiqua" w:hAnsi="Book Antiqua" w:cs="Times New Roman"/>
                <w:sz w:val="24"/>
                <w:szCs w:val="24"/>
              </w:rPr>
              <w:t>Foveolar type well differentiated adenocarcinoma</w:t>
            </w:r>
          </w:p>
        </w:tc>
        <w:tc>
          <w:tcPr>
            <w:tcW w:w="1275" w:type="dxa"/>
            <w:tcBorders>
              <w:top w:val="nil"/>
              <w:left w:val="nil"/>
              <w:bottom w:val="nil"/>
              <w:right w:val="nil"/>
            </w:tcBorders>
          </w:tcPr>
          <w:p w14:paraId="2FA88DD6" w14:textId="77777777" w:rsidR="00B642BB" w:rsidRPr="00E20286" w:rsidRDefault="00B642BB" w:rsidP="00E20286">
            <w:pPr>
              <w:widowControl w:val="0"/>
              <w:adjustRightInd w:val="0"/>
              <w:snapToGrid w:val="0"/>
              <w:spacing w:line="360" w:lineRule="auto"/>
              <w:jc w:val="both"/>
              <w:rPr>
                <w:rFonts w:ascii="Book Antiqua" w:hAnsi="Book Antiqua" w:cs="Times New Roman"/>
                <w:sz w:val="24"/>
                <w:szCs w:val="24"/>
              </w:rPr>
            </w:pPr>
            <w:r w:rsidRPr="00E20286">
              <w:rPr>
                <w:rFonts w:ascii="Book Antiqua" w:hAnsi="Book Antiqua" w:cs="Times New Roman"/>
                <w:sz w:val="24"/>
                <w:szCs w:val="24"/>
              </w:rPr>
              <w:t>＋＋</w:t>
            </w:r>
          </w:p>
        </w:tc>
        <w:tc>
          <w:tcPr>
            <w:tcW w:w="1134" w:type="dxa"/>
            <w:tcBorders>
              <w:top w:val="nil"/>
              <w:left w:val="nil"/>
              <w:bottom w:val="nil"/>
              <w:right w:val="nil"/>
            </w:tcBorders>
          </w:tcPr>
          <w:p w14:paraId="70561F2F" w14:textId="77777777" w:rsidR="00B642BB" w:rsidRPr="00E20286" w:rsidRDefault="00B642BB" w:rsidP="00E20286">
            <w:pPr>
              <w:widowControl w:val="0"/>
              <w:adjustRightInd w:val="0"/>
              <w:snapToGrid w:val="0"/>
              <w:spacing w:line="360" w:lineRule="auto"/>
              <w:jc w:val="both"/>
              <w:rPr>
                <w:rFonts w:ascii="Book Antiqua" w:hAnsi="Book Antiqua" w:cs="Times New Roman"/>
                <w:sz w:val="24"/>
                <w:szCs w:val="24"/>
              </w:rPr>
            </w:pPr>
            <w:r w:rsidRPr="00E20286">
              <w:rPr>
                <w:rFonts w:ascii="Book Antiqua" w:hAnsi="Book Antiqua" w:cs="Times New Roman"/>
                <w:sz w:val="24"/>
                <w:szCs w:val="24"/>
              </w:rPr>
              <w:t>－</w:t>
            </w:r>
          </w:p>
        </w:tc>
        <w:tc>
          <w:tcPr>
            <w:tcW w:w="1134" w:type="dxa"/>
            <w:tcBorders>
              <w:top w:val="nil"/>
              <w:left w:val="nil"/>
              <w:bottom w:val="nil"/>
              <w:right w:val="nil"/>
            </w:tcBorders>
          </w:tcPr>
          <w:p w14:paraId="32F7431D" w14:textId="77777777" w:rsidR="00B642BB" w:rsidRPr="00E20286" w:rsidRDefault="00B642BB" w:rsidP="00E20286">
            <w:pPr>
              <w:widowControl w:val="0"/>
              <w:adjustRightInd w:val="0"/>
              <w:snapToGrid w:val="0"/>
              <w:spacing w:line="360" w:lineRule="auto"/>
              <w:jc w:val="both"/>
              <w:rPr>
                <w:rFonts w:ascii="Book Antiqua" w:hAnsi="Book Antiqua" w:cs="Times New Roman"/>
                <w:sz w:val="24"/>
                <w:szCs w:val="24"/>
              </w:rPr>
            </w:pPr>
            <w:r w:rsidRPr="00E20286">
              <w:rPr>
                <w:rFonts w:ascii="Book Antiqua" w:hAnsi="Book Antiqua" w:cs="Times New Roman"/>
                <w:sz w:val="24"/>
                <w:szCs w:val="24"/>
              </w:rPr>
              <w:t>－</w:t>
            </w:r>
          </w:p>
        </w:tc>
        <w:tc>
          <w:tcPr>
            <w:tcW w:w="1134" w:type="dxa"/>
            <w:tcBorders>
              <w:top w:val="nil"/>
              <w:left w:val="nil"/>
              <w:bottom w:val="nil"/>
              <w:right w:val="nil"/>
            </w:tcBorders>
          </w:tcPr>
          <w:p w14:paraId="52D67EE2" w14:textId="77777777" w:rsidR="00B642BB" w:rsidRPr="00E20286" w:rsidRDefault="00B642BB" w:rsidP="00E20286">
            <w:pPr>
              <w:widowControl w:val="0"/>
              <w:adjustRightInd w:val="0"/>
              <w:snapToGrid w:val="0"/>
              <w:spacing w:line="360" w:lineRule="auto"/>
              <w:jc w:val="both"/>
              <w:rPr>
                <w:rFonts w:ascii="Book Antiqua" w:hAnsi="Book Antiqua" w:cs="Times New Roman"/>
                <w:sz w:val="24"/>
                <w:szCs w:val="24"/>
              </w:rPr>
            </w:pPr>
            <w:r w:rsidRPr="00E20286">
              <w:rPr>
                <w:rFonts w:ascii="Book Antiqua" w:hAnsi="Book Antiqua" w:cs="Times New Roman"/>
                <w:sz w:val="24"/>
                <w:szCs w:val="24"/>
              </w:rPr>
              <w:t>－</w:t>
            </w:r>
          </w:p>
        </w:tc>
      </w:tr>
      <w:tr w:rsidR="00B642BB" w:rsidRPr="00E20286" w14:paraId="4BA1EAF0" w14:textId="77777777" w:rsidTr="00C3210D">
        <w:tc>
          <w:tcPr>
            <w:tcW w:w="4537" w:type="dxa"/>
            <w:tcBorders>
              <w:top w:val="nil"/>
              <w:left w:val="nil"/>
              <w:bottom w:val="nil"/>
              <w:right w:val="nil"/>
            </w:tcBorders>
          </w:tcPr>
          <w:p w14:paraId="53D0608E" w14:textId="77777777" w:rsidR="00B642BB" w:rsidRPr="00E20286" w:rsidRDefault="00B642BB" w:rsidP="00E20286">
            <w:pPr>
              <w:widowControl w:val="0"/>
              <w:adjustRightInd w:val="0"/>
              <w:snapToGrid w:val="0"/>
              <w:spacing w:line="360" w:lineRule="auto"/>
              <w:jc w:val="both"/>
              <w:rPr>
                <w:rFonts w:ascii="Book Antiqua" w:hAnsi="Book Antiqua" w:cs="Times New Roman"/>
                <w:sz w:val="24"/>
                <w:szCs w:val="24"/>
              </w:rPr>
            </w:pPr>
            <w:r w:rsidRPr="00E20286">
              <w:rPr>
                <w:rFonts w:ascii="Book Antiqua" w:hAnsi="Book Antiqua" w:cs="Times New Roman"/>
                <w:sz w:val="24"/>
                <w:szCs w:val="24"/>
              </w:rPr>
              <w:t xml:space="preserve">Intestinal phenotype adenocarcinoma </w:t>
            </w:r>
          </w:p>
        </w:tc>
        <w:tc>
          <w:tcPr>
            <w:tcW w:w="1275" w:type="dxa"/>
            <w:tcBorders>
              <w:top w:val="nil"/>
              <w:left w:val="nil"/>
              <w:bottom w:val="nil"/>
              <w:right w:val="nil"/>
            </w:tcBorders>
          </w:tcPr>
          <w:p w14:paraId="7C150E16" w14:textId="4E22701C" w:rsidR="00B642BB" w:rsidRPr="00E20286" w:rsidRDefault="00B642BB" w:rsidP="00E20286">
            <w:pPr>
              <w:widowControl w:val="0"/>
              <w:adjustRightInd w:val="0"/>
              <w:snapToGrid w:val="0"/>
              <w:spacing w:line="360" w:lineRule="auto"/>
              <w:jc w:val="both"/>
              <w:rPr>
                <w:rFonts w:ascii="Book Antiqua" w:hAnsi="Book Antiqua" w:cs="Times New Roman"/>
                <w:sz w:val="24"/>
                <w:szCs w:val="24"/>
              </w:rPr>
            </w:pPr>
            <w:r w:rsidRPr="00E20286">
              <w:rPr>
                <w:rFonts w:ascii="Book Antiqua" w:hAnsi="Book Antiqua" w:cs="Times New Roman"/>
                <w:sz w:val="24"/>
                <w:szCs w:val="24"/>
              </w:rPr>
              <w:t>－</w:t>
            </w:r>
            <w:r w:rsidR="00537C2D">
              <w:rPr>
                <w:rFonts w:ascii="Book Antiqua" w:eastAsia="宋体" w:hAnsi="Book Antiqua" w:cs="Times New Roman" w:hint="eastAsia"/>
                <w:sz w:val="24"/>
                <w:szCs w:val="24"/>
                <w:lang w:eastAsia="zh-CN"/>
              </w:rPr>
              <w:t>~</w:t>
            </w:r>
            <w:r w:rsidRPr="00E20286">
              <w:rPr>
                <w:rFonts w:ascii="Book Antiqua" w:hAnsi="Book Antiqua" w:cs="Times New Roman"/>
                <w:sz w:val="24"/>
                <w:szCs w:val="24"/>
              </w:rPr>
              <w:t>＋</w:t>
            </w:r>
          </w:p>
        </w:tc>
        <w:tc>
          <w:tcPr>
            <w:tcW w:w="1134" w:type="dxa"/>
            <w:tcBorders>
              <w:top w:val="nil"/>
              <w:left w:val="nil"/>
              <w:bottom w:val="nil"/>
              <w:right w:val="nil"/>
            </w:tcBorders>
          </w:tcPr>
          <w:p w14:paraId="4ECA4E6A" w14:textId="4EEB8350" w:rsidR="00B642BB" w:rsidRPr="00E20286" w:rsidRDefault="00B642BB" w:rsidP="00E20286">
            <w:pPr>
              <w:widowControl w:val="0"/>
              <w:adjustRightInd w:val="0"/>
              <w:snapToGrid w:val="0"/>
              <w:spacing w:line="360" w:lineRule="auto"/>
              <w:jc w:val="both"/>
              <w:rPr>
                <w:rFonts w:ascii="Book Antiqua" w:hAnsi="Book Antiqua" w:cs="Times New Roman"/>
                <w:sz w:val="24"/>
                <w:szCs w:val="24"/>
              </w:rPr>
            </w:pPr>
            <w:r w:rsidRPr="00E20286">
              <w:rPr>
                <w:rFonts w:ascii="Book Antiqua" w:hAnsi="Book Antiqua" w:cs="Times New Roman"/>
                <w:sz w:val="24"/>
                <w:szCs w:val="24"/>
              </w:rPr>
              <w:t>－</w:t>
            </w:r>
            <w:r w:rsidR="00537C2D">
              <w:rPr>
                <w:rFonts w:ascii="Book Antiqua" w:eastAsia="宋体" w:hAnsi="Book Antiqua" w:cs="Times New Roman" w:hint="eastAsia"/>
                <w:sz w:val="24"/>
                <w:szCs w:val="24"/>
                <w:lang w:eastAsia="zh-CN"/>
              </w:rPr>
              <w:t>~</w:t>
            </w:r>
            <w:r w:rsidRPr="00E20286">
              <w:rPr>
                <w:rFonts w:ascii="Book Antiqua" w:hAnsi="Book Antiqua" w:cs="Times New Roman"/>
                <w:sz w:val="24"/>
                <w:szCs w:val="24"/>
              </w:rPr>
              <w:t>＋</w:t>
            </w:r>
          </w:p>
        </w:tc>
        <w:tc>
          <w:tcPr>
            <w:tcW w:w="1134" w:type="dxa"/>
            <w:tcBorders>
              <w:top w:val="nil"/>
              <w:left w:val="nil"/>
              <w:bottom w:val="nil"/>
              <w:right w:val="nil"/>
            </w:tcBorders>
          </w:tcPr>
          <w:p w14:paraId="422F0C0E" w14:textId="77777777" w:rsidR="00B642BB" w:rsidRPr="00E20286" w:rsidRDefault="00B642BB" w:rsidP="00E20286">
            <w:pPr>
              <w:widowControl w:val="0"/>
              <w:adjustRightInd w:val="0"/>
              <w:snapToGrid w:val="0"/>
              <w:spacing w:line="360" w:lineRule="auto"/>
              <w:jc w:val="both"/>
              <w:rPr>
                <w:rFonts w:ascii="Book Antiqua" w:hAnsi="Book Antiqua" w:cs="Times New Roman"/>
                <w:sz w:val="24"/>
                <w:szCs w:val="24"/>
              </w:rPr>
            </w:pPr>
            <w:r w:rsidRPr="00E20286">
              <w:rPr>
                <w:rFonts w:ascii="Book Antiqua" w:hAnsi="Book Antiqua" w:cs="Times New Roman"/>
                <w:sz w:val="24"/>
                <w:szCs w:val="24"/>
              </w:rPr>
              <w:t>＋＋</w:t>
            </w:r>
          </w:p>
        </w:tc>
        <w:tc>
          <w:tcPr>
            <w:tcW w:w="1134" w:type="dxa"/>
            <w:tcBorders>
              <w:top w:val="nil"/>
              <w:left w:val="nil"/>
              <w:bottom w:val="nil"/>
              <w:right w:val="nil"/>
            </w:tcBorders>
          </w:tcPr>
          <w:p w14:paraId="21EE3CDF" w14:textId="506D8086" w:rsidR="00B642BB" w:rsidRPr="00E20286" w:rsidRDefault="00537C2D" w:rsidP="00E20286">
            <w:pPr>
              <w:widowControl w:val="0"/>
              <w:adjustRightInd w:val="0"/>
              <w:snapToGrid w:val="0"/>
              <w:spacing w:line="360" w:lineRule="auto"/>
              <w:jc w:val="both"/>
              <w:rPr>
                <w:rFonts w:ascii="Book Antiqua" w:hAnsi="Book Antiqua" w:cs="Times New Roman"/>
                <w:sz w:val="24"/>
                <w:szCs w:val="24"/>
              </w:rPr>
            </w:pPr>
            <w:r>
              <w:rPr>
                <w:rFonts w:ascii="Book Antiqua" w:hAnsi="Book Antiqua" w:cs="Times New Roman"/>
                <w:sz w:val="24"/>
                <w:szCs w:val="24"/>
              </w:rPr>
              <w:t>＋</w:t>
            </w:r>
            <w:r>
              <w:rPr>
                <w:rFonts w:ascii="Book Antiqua" w:eastAsia="宋体" w:hAnsi="Book Antiqua" w:cs="Times New Roman" w:hint="eastAsia"/>
                <w:sz w:val="24"/>
                <w:szCs w:val="24"/>
                <w:lang w:eastAsia="zh-CN"/>
              </w:rPr>
              <w:t>~</w:t>
            </w:r>
            <w:r w:rsidR="00B642BB" w:rsidRPr="00E20286">
              <w:rPr>
                <w:rFonts w:ascii="Book Antiqua" w:hAnsi="Book Antiqua" w:cs="Times New Roman"/>
                <w:sz w:val="24"/>
                <w:szCs w:val="24"/>
              </w:rPr>
              <w:t>＋＋</w:t>
            </w:r>
          </w:p>
        </w:tc>
      </w:tr>
      <w:tr w:rsidR="00B642BB" w:rsidRPr="00E20286" w14:paraId="6E95FF60" w14:textId="77777777" w:rsidTr="00C3210D">
        <w:tc>
          <w:tcPr>
            <w:tcW w:w="4537" w:type="dxa"/>
            <w:tcBorders>
              <w:top w:val="nil"/>
              <w:left w:val="nil"/>
              <w:right w:val="nil"/>
            </w:tcBorders>
          </w:tcPr>
          <w:p w14:paraId="1DBECE4F" w14:textId="77777777" w:rsidR="00B642BB" w:rsidRPr="00E20286" w:rsidRDefault="00B642BB" w:rsidP="00E20286">
            <w:pPr>
              <w:widowControl w:val="0"/>
              <w:adjustRightInd w:val="0"/>
              <w:snapToGrid w:val="0"/>
              <w:spacing w:line="360" w:lineRule="auto"/>
              <w:jc w:val="both"/>
              <w:rPr>
                <w:rFonts w:ascii="Book Antiqua" w:hAnsi="Book Antiqua" w:cs="Times New Roman"/>
                <w:sz w:val="24"/>
                <w:szCs w:val="24"/>
              </w:rPr>
            </w:pPr>
            <w:r w:rsidRPr="00E20286">
              <w:rPr>
                <w:rFonts w:ascii="Book Antiqua" w:hAnsi="Book Antiqua" w:cs="Times New Roman"/>
                <w:sz w:val="24"/>
                <w:szCs w:val="24"/>
              </w:rPr>
              <w:t>Pure signet ring cell carcinoma</w:t>
            </w:r>
          </w:p>
        </w:tc>
        <w:tc>
          <w:tcPr>
            <w:tcW w:w="1275" w:type="dxa"/>
            <w:tcBorders>
              <w:top w:val="nil"/>
              <w:left w:val="nil"/>
              <w:right w:val="nil"/>
            </w:tcBorders>
          </w:tcPr>
          <w:p w14:paraId="3BFD6D5D" w14:textId="77777777" w:rsidR="00B642BB" w:rsidRPr="00E20286" w:rsidRDefault="00B642BB" w:rsidP="00E20286">
            <w:pPr>
              <w:widowControl w:val="0"/>
              <w:adjustRightInd w:val="0"/>
              <w:snapToGrid w:val="0"/>
              <w:spacing w:line="360" w:lineRule="auto"/>
              <w:jc w:val="both"/>
              <w:rPr>
                <w:rFonts w:ascii="Book Antiqua" w:hAnsi="Book Antiqua" w:cs="Times New Roman"/>
                <w:sz w:val="24"/>
                <w:szCs w:val="24"/>
              </w:rPr>
            </w:pPr>
            <w:r w:rsidRPr="00E20286">
              <w:rPr>
                <w:rFonts w:ascii="Book Antiqua" w:hAnsi="Book Antiqua" w:cs="Times New Roman"/>
                <w:sz w:val="24"/>
                <w:szCs w:val="24"/>
              </w:rPr>
              <w:t>＋＋</w:t>
            </w:r>
          </w:p>
        </w:tc>
        <w:tc>
          <w:tcPr>
            <w:tcW w:w="1134" w:type="dxa"/>
            <w:tcBorders>
              <w:top w:val="nil"/>
              <w:left w:val="nil"/>
              <w:right w:val="nil"/>
            </w:tcBorders>
          </w:tcPr>
          <w:p w14:paraId="04595943" w14:textId="77777777" w:rsidR="00B642BB" w:rsidRPr="00E20286" w:rsidRDefault="00B642BB" w:rsidP="00E20286">
            <w:pPr>
              <w:widowControl w:val="0"/>
              <w:adjustRightInd w:val="0"/>
              <w:snapToGrid w:val="0"/>
              <w:spacing w:line="360" w:lineRule="auto"/>
              <w:jc w:val="both"/>
              <w:rPr>
                <w:rFonts w:ascii="Book Antiqua" w:hAnsi="Book Antiqua" w:cs="Times New Roman"/>
                <w:sz w:val="24"/>
                <w:szCs w:val="24"/>
              </w:rPr>
            </w:pPr>
            <w:r w:rsidRPr="00E20286">
              <w:rPr>
                <w:rFonts w:ascii="Book Antiqua" w:hAnsi="Book Antiqua" w:cs="Times New Roman"/>
                <w:sz w:val="24"/>
                <w:szCs w:val="24"/>
              </w:rPr>
              <w:t>＋＋</w:t>
            </w:r>
          </w:p>
        </w:tc>
        <w:tc>
          <w:tcPr>
            <w:tcW w:w="1134" w:type="dxa"/>
            <w:tcBorders>
              <w:top w:val="nil"/>
              <w:left w:val="nil"/>
              <w:right w:val="nil"/>
            </w:tcBorders>
          </w:tcPr>
          <w:p w14:paraId="72C215F6" w14:textId="77777777" w:rsidR="00B642BB" w:rsidRPr="00E20286" w:rsidRDefault="00B642BB" w:rsidP="00E20286">
            <w:pPr>
              <w:widowControl w:val="0"/>
              <w:adjustRightInd w:val="0"/>
              <w:snapToGrid w:val="0"/>
              <w:spacing w:line="360" w:lineRule="auto"/>
              <w:jc w:val="both"/>
              <w:rPr>
                <w:rFonts w:ascii="Book Antiqua" w:hAnsi="Book Antiqua" w:cs="Times New Roman"/>
                <w:sz w:val="24"/>
                <w:szCs w:val="24"/>
              </w:rPr>
            </w:pPr>
            <w:r w:rsidRPr="00E20286">
              <w:rPr>
                <w:rFonts w:ascii="Book Antiqua" w:hAnsi="Book Antiqua" w:cs="Times New Roman"/>
                <w:sz w:val="24"/>
                <w:szCs w:val="24"/>
              </w:rPr>
              <w:t>－</w:t>
            </w:r>
          </w:p>
        </w:tc>
        <w:tc>
          <w:tcPr>
            <w:tcW w:w="1134" w:type="dxa"/>
            <w:tcBorders>
              <w:top w:val="nil"/>
              <w:left w:val="nil"/>
              <w:right w:val="nil"/>
            </w:tcBorders>
          </w:tcPr>
          <w:p w14:paraId="1AD1682B" w14:textId="77777777" w:rsidR="00B642BB" w:rsidRPr="00E20286" w:rsidRDefault="00B642BB" w:rsidP="00E20286">
            <w:pPr>
              <w:widowControl w:val="0"/>
              <w:adjustRightInd w:val="0"/>
              <w:snapToGrid w:val="0"/>
              <w:spacing w:line="360" w:lineRule="auto"/>
              <w:jc w:val="both"/>
              <w:rPr>
                <w:rFonts w:ascii="Book Antiqua" w:hAnsi="Book Antiqua" w:cs="Times New Roman"/>
                <w:sz w:val="24"/>
                <w:szCs w:val="24"/>
              </w:rPr>
            </w:pPr>
            <w:r w:rsidRPr="00E20286">
              <w:rPr>
                <w:rFonts w:ascii="Book Antiqua" w:hAnsi="Book Antiqua" w:cs="Times New Roman"/>
                <w:sz w:val="24"/>
                <w:szCs w:val="24"/>
              </w:rPr>
              <w:t>－</w:t>
            </w:r>
          </w:p>
        </w:tc>
      </w:tr>
    </w:tbl>
    <w:p w14:paraId="0B730A34" w14:textId="77777777" w:rsidR="00B642BB" w:rsidRPr="00E20286" w:rsidRDefault="00B642BB" w:rsidP="00E20286">
      <w:pPr>
        <w:adjustRightInd w:val="0"/>
        <w:snapToGrid w:val="0"/>
        <w:spacing w:after="0" w:line="360" w:lineRule="auto"/>
        <w:jc w:val="both"/>
        <w:rPr>
          <w:rFonts w:ascii="Book Antiqua" w:hAnsi="Book Antiqua"/>
          <w:b/>
          <w:sz w:val="24"/>
          <w:szCs w:val="24"/>
        </w:rPr>
      </w:pPr>
    </w:p>
    <w:sectPr w:rsidR="00B642BB" w:rsidRPr="00E20286" w:rsidSect="003A2702">
      <w:pgSz w:w="11906" w:h="16838"/>
      <w:pgMar w:top="1588" w:right="1701" w:bottom="1418" w:left="1701"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AFCCDEF" w14:textId="77777777" w:rsidR="009C3755" w:rsidRDefault="009C3755" w:rsidP="008C66CD">
      <w:pPr>
        <w:spacing w:after="0" w:line="240" w:lineRule="auto"/>
      </w:pPr>
      <w:r>
        <w:separator/>
      </w:r>
    </w:p>
  </w:endnote>
  <w:endnote w:type="continuationSeparator" w:id="0">
    <w:p w14:paraId="677F3520" w14:textId="77777777" w:rsidR="009C3755" w:rsidRDefault="009C3755" w:rsidP="008C66C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00"/>
    <w:family w:val="swiss"/>
    <w:pitch w:val="variable"/>
    <w:sig w:usb0="E10002FF" w:usb1="4000ACFF" w:usb2="00000009" w:usb3="00000000" w:csb0="0000019F" w:csb1="00000000"/>
  </w:font>
  <w:font w:name="MS PGothic">
    <w:panose1 w:val="020B0600070205080204"/>
    <w:charset w:val="80"/>
    <w:family w:val="swiss"/>
    <w:pitch w:val="variable"/>
    <w:sig w:usb0="E00002FF" w:usb1="6AC7FDFB" w:usb2="00000012" w:usb3="00000000" w:csb0="0002009F" w:csb1="00000000"/>
  </w:font>
  <w:font w:name="Minion Pro">
    <w:panose1 w:val="00000000000000000000"/>
    <w:charset w:val="00"/>
    <w:family w:val="roman"/>
    <w:notTrueType/>
    <w:pitch w:val="variable"/>
    <w:sig w:usb0="60000287" w:usb1="00000001" w:usb2="00000000" w:usb3="00000000" w:csb0="000001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Yu Mincho">
    <w:altName w:val="MS Mincho"/>
    <w:charset w:val="80"/>
    <w:family w:val="roman"/>
    <w:pitch w:val="variable"/>
    <w:sig w:usb0="00000000" w:usb1="2AC7FCFF" w:usb2="00000012" w:usb3="00000000" w:csb0="0002009F" w:csb1="00000000"/>
  </w:font>
  <w:font w:name="Book Antiqua">
    <w:altName w:val="Book Antiqua"/>
    <w:panose1 w:val="02040602050305030304"/>
    <w:charset w:val="00"/>
    <w:family w:val="roman"/>
    <w:pitch w:val="variable"/>
    <w:sig w:usb0="00000287" w:usb1="00000000" w:usb2="00000000" w:usb3="00000000" w:csb0="0000009F"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等线">
    <w:altName w:val="Arial Unicode MS"/>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8D0E398" w14:textId="77777777" w:rsidR="009C3755" w:rsidRDefault="009C3755" w:rsidP="008C66CD">
      <w:pPr>
        <w:spacing w:after="0" w:line="240" w:lineRule="auto"/>
      </w:pPr>
      <w:r>
        <w:separator/>
      </w:r>
    </w:p>
  </w:footnote>
  <w:footnote w:type="continuationSeparator" w:id="0">
    <w:p w14:paraId="378483E1" w14:textId="77777777" w:rsidR="009C3755" w:rsidRDefault="009C3755" w:rsidP="008C66CD">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6648EA"/>
    <w:multiLevelType w:val="hybridMultilevel"/>
    <w:tmpl w:val="E5CEBEE2"/>
    <w:lvl w:ilvl="0" w:tplc="834C5A04">
      <w:start w:val="3"/>
      <w:numFmt w:val="lowerLetter"/>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nsid w:val="087E7E12"/>
    <w:multiLevelType w:val="hybridMultilevel"/>
    <w:tmpl w:val="DED2C60A"/>
    <w:lvl w:ilvl="0" w:tplc="D434513C">
      <w:start w:val="3"/>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10B76339"/>
    <w:multiLevelType w:val="hybridMultilevel"/>
    <w:tmpl w:val="0472F1EE"/>
    <w:lvl w:ilvl="0" w:tplc="74F6774C">
      <w:start w:val="1"/>
      <w:numFmt w:val="lowerLetter"/>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nsid w:val="124760A1"/>
    <w:multiLevelType w:val="hybridMultilevel"/>
    <w:tmpl w:val="D92E65DE"/>
    <w:lvl w:ilvl="0" w:tplc="A03EDE8A">
      <w:start w:val="1"/>
      <w:numFmt w:val="upperRoman"/>
      <w:lvlText w:val="%1."/>
      <w:lvlJc w:val="left"/>
      <w:pPr>
        <w:ind w:left="840" w:hanging="720"/>
      </w:pPr>
      <w:rPr>
        <w:rFonts w:hint="default"/>
      </w:rPr>
    </w:lvl>
    <w:lvl w:ilvl="1" w:tplc="04090017" w:tentative="1">
      <w:start w:val="1"/>
      <w:numFmt w:val="aiueoFullWidth"/>
      <w:lvlText w:val="(%2)"/>
      <w:lvlJc w:val="left"/>
      <w:pPr>
        <w:ind w:left="960" w:hanging="420"/>
      </w:pPr>
    </w:lvl>
    <w:lvl w:ilvl="2" w:tplc="04090011" w:tentative="1">
      <w:start w:val="1"/>
      <w:numFmt w:val="decimalEnclosedCircle"/>
      <w:lvlText w:val="%3"/>
      <w:lvlJc w:val="left"/>
      <w:pPr>
        <w:ind w:left="1380" w:hanging="420"/>
      </w:pPr>
    </w:lvl>
    <w:lvl w:ilvl="3" w:tplc="0409000F" w:tentative="1">
      <w:start w:val="1"/>
      <w:numFmt w:val="decimal"/>
      <w:lvlText w:val="%4."/>
      <w:lvlJc w:val="left"/>
      <w:pPr>
        <w:ind w:left="1800" w:hanging="420"/>
      </w:pPr>
    </w:lvl>
    <w:lvl w:ilvl="4" w:tplc="04090017" w:tentative="1">
      <w:start w:val="1"/>
      <w:numFmt w:val="aiueoFullWidth"/>
      <w:lvlText w:val="(%5)"/>
      <w:lvlJc w:val="left"/>
      <w:pPr>
        <w:ind w:left="2220" w:hanging="420"/>
      </w:pPr>
    </w:lvl>
    <w:lvl w:ilvl="5" w:tplc="04090011" w:tentative="1">
      <w:start w:val="1"/>
      <w:numFmt w:val="decimalEnclosedCircle"/>
      <w:lvlText w:val="%6"/>
      <w:lvlJc w:val="left"/>
      <w:pPr>
        <w:ind w:left="2640" w:hanging="420"/>
      </w:pPr>
    </w:lvl>
    <w:lvl w:ilvl="6" w:tplc="0409000F" w:tentative="1">
      <w:start w:val="1"/>
      <w:numFmt w:val="decimal"/>
      <w:lvlText w:val="%7."/>
      <w:lvlJc w:val="left"/>
      <w:pPr>
        <w:ind w:left="3060" w:hanging="420"/>
      </w:pPr>
    </w:lvl>
    <w:lvl w:ilvl="7" w:tplc="04090017" w:tentative="1">
      <w:start w:val="1"/>
      <w:numFmt w:val="aiueoFullWidth"/>
      <w:lvlText w:val="(%8)"/>
      <w:lvlJc w:val="left"/>
      <w:pPr>
        <w:ind w:left="3480" w:hanging="420"/>
      </w:pPr>
    </w:lvl>
    <w:lvl w:ilvl="8" w:tplc="04090011" w:tentative="1">
      <w:start w:val="1"/>
      <w:numFmt w:val="decimalEnclosedCircle"/>
      <w:lvlText w:val="%9"/>
      <w:lvlJc w:val="left"/>
      <w:pPr>
        <w:ind w:left="3900" w:hanging="420"/>
      </w:pPr>
    </w:lvl>
  </w:abstractNum>
  <w:abstractNum w:abstractNumId="4">
    <w:nsid w:val="134614C5"/>
    <w:multiLevelType w:val="hybridMultilevel"/>
    <w:tmpl w:val="28F0097E"/>
    <w:lvl w:ilvl="0" w:tplc="477E170A">
      <w:start w:val="1"/>
      <w:numFmt w:val="lowerRoman"/>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nsid w:val="20813971"/>
    <w:multiLevelType w:val="hybridMultilevel"/>
    <w:tmpl w:val="FE4079E2"/>
    <w:lvl w:ilvl="0" w:tplc="16A64894">
      <w:start w:val="1"/>
      <w:numFmt w:val="lowerLetter"/>
      <w:lvlText w:val="%1."/>
      <w:lvlJc w:val="left"/>
      <w:pPr>
        <w:ind w:left="360" w:hanging="360"/>
      </w:pPr>
      <w:rPr>
        <w:rFonts w:hint="default"/>
        <w:color w:val="231F20"/>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
    <w:nsid w:val="22B53578"/>
    <w:multiLevelType w:val="hybridMultilevel"/>
    <w:tmpl w:val="3FDE8ECA"/>
    <w:lvl w:ilvl="0" w:tplc="32766886">
      <w:start w:val="1"/>
      <w:numFmt w:val="lowerLetter"/>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
    <w:nsid w:val="2EAF2920"/>
    <w:multiLevelType w:val="hybridMultilevel"/>
    <w:tmpl w:val="E70C3A12"/>
    <w:lvl w:ilvl="0" w:tplc="0409000F">
      <w:start w:val="1"/>
      <w:numFmt w:val="decimal"/>
      <w:lvlText w:val="%1."/>
      <w:lvlJc w:val="left"/>
      <w:pPr>
        <w:ind w:left="418" w:hanging="420"/>
      </w:pPr>
    </w:lvl>
    <w:lvl w:ilvl="1" w:tplc="04090017" w:tentative="1">
      <w:start w:val="1"/>
      <w:numFmt w:val="aiueoFullWidth"/>
      <w:lvlText w:val="(%2)"/>
      <w:lvlJc w:val="left"/>
      <w:pPr>
        <w:ind w:left="838" w:hanging="420"/>
      </w:pPr>
    </w:lvl>
    <w:lvl w:ilvl="2" w:tplc="04090011" w:tentative="1">
      <w:start w:val="1"/>
      <w:numFmt w:val="decimalEnclosedCircle"/>
      <w:lvlText w:val="%3"/>
      <w:lvlJc w:val="left"/>
      <w:pPr>
        <w:ind w:left="1258" w:hanging="420"/>
      </w:pPr>
    </w:lvl>
    <w:lvl w:ilvl="3" w:tplc="0409000F" w:tentative="1">
      <w:start w:val="1"/>
      <w:numFmt w:val="decimal"/>
      <w:lvlText w:val="%4."/>
      <w:lvlJc w:val="left"/>
      <w:pPr>
        <w:ind w:left="1678" w:hanging="420"/>
      </w:pPr>
    </w:lvl>
    <w:lvl w:ilvl="4" w:tplc="04090017" w:tentative="1">
      <w:start w:val="1"/>
      <w:numFmt w:val="aiueoFullWidth"/>
      <w:lvlText w:val="(%5)"/>
      <w:lvlJc w:val="left"/>
      <w:pPr>
        <w:ind w:left="2098" w:hanging="420"/>
      </w:pPr>
    </w:lvl>
    <w:lvl w:ilvl="5" w:tplc="04090011" w:tentative="1">
      <w:start w:val="1"/>
      <w:numFmt w:val="decimalEnclosedCircle"/>
      <w:lvlText w:val="%6"/>
      <w:lvlJc w:val="left"/>
      <w:pPr>
        <w:ind w:left="2518" w:hanging="420"/>
      </w:pPr>
    </w:lvl>
    <w:lvl w:ilvl="6" w:tplc="0409000F" w:tentative="1">
      <w:start w:val="1"/>
      <w:numFmt w:val="decimal"/>
      <w:lvlText w:val="%7."/>
      <w:lvlJc w:val="left"/>
      <w:pPr>
        <w:ind w:left="2938" w:hanging="420"/>
      </w:pPr>
    </w:lvl>
    <w:lvl w:ilvl="7" w:tplc="04090017" w:tentative="1">
      <w:start w:val="1"/>
      <w:numFmt w:val="aiueoFullWidth"/>
      <w:lvlText w:val="(%8)"/>
      <w:lvlJc w:val="left"/>
      <w:pPr>
        <w:ind w:left="3358" w:hanging="420"/>
      </w:pPr>
    </w:lvl>
    <w:lvl w:ilvl="8" w:tplc="04090011" w:tentative="1">
      <w:start w:val="1"/>
      <w:numFmt w:val="decimalEnclosedCircle"/>
      <w:lvlText w:val="%9"/>
      <w:lvlJc w:val="left"/>
      <w:pPr>
        <w:ind w:left="3778" w:hanging="420"/>
      </w:pPr>
    </w:lvl>
  </w:abstractNum>
  <w:abstractNum w:abstractNumId="8">
    <w:nsid w:val="332F5702"/>
    <w:multiLevelType w:val="hybridMultilevel"/>
    <w:tmpl w:val="05060200"/>
    <w:lvl w:ilvl="0" w:tplc="150EFE9A">
      <w:start w:val="1"/>
      <w:numFmt w:val="upperLetter"/>
      <w:lvlText w:val="%1."/>
      <w:lvlJc w:val="left"/>
      <w:pPr>
        <w:ind w:left="720" w:hanging="360"/>
      </w:pPr>
      <w:rPr>
        <w:rFonts w:eastAsiaTheme="minorEastAsia" w:hint="default"/>
      </w:rPr>
    </w:lvl>
    <w:lvl w:ilvl="1" w:tplc="04090017" w:tentative="1">
      <w:start w:val="1"/>
      <w:numFmt w:val="aiueoFullWidth"/>
      <w:lvlText w:val="(%2)"/>
      <w:lvlJc w:val="left"/>
      <w:pPr>
        <w:ind w:left="1200" w:hanging="420"/>
      </w:pPr>
    </w:lvl>
    <w:lvl w:ilvl="2" w:tplc="04090011" w:tentative="1">
      <w:start w:val="1"/>
      <w:numFmt w:val="decimalEnclosedCircle"/>
      <w:lvlText w:val="%3"/>
      <w:lvlJc w:val="left"/>
      <w:pPr>
        <w:ind w:left="1620" w:hanging="420"/>
      </w:pPr>
    </w:lvl>
    <w:lvl w:ilvl="3" w:tplc="0409000F" w:tentative="1">
      <w:start w:val="1"/>
      <w:numFmt w:val="decimal"/>
      <w:lvlText w:val="%4."/>
      <w:lvlJc w:val="left"/>
      <w:pPr>
        <w:ind w:left="2040" w:hanging="420"/>
      </w:pPr>
    </w:lvl>
    <w:lvl w:ilvl="4" w:tplc="04090017" w:tentative="1">
      <w:start w:val="1"/>
      <w:numFmt w:val="aiueoFullWidth"/>
      <w:lvlText w:val="(%5)"/>
      <w:lvlJc w:val="left"/>
      <w:pPr>
        <w:ind w:left="2460" w:hanging="420"/>
      </w:pPr>
    </w:lvl>
    <w:lvl w:ilvl="5" w:tplc="04090011" w:tentative="1">
      <w:start w:val="1"/>
      <w:numFmt w:val="decimalEnclosedCircle"/>
      <w:lvlText w:val="%6"/>
      <w:lvlJc w:val="left"/>
      <w:pPr>
        <w:ind w:left="2880" w:hanging="420"/>
      </w:pPr>
    </w:lvl>
    <w:lvl w:ilvl="6" w:tplc="0409000F" w:tentative="1">
      <w:start w:val="1"/>
      <w:numFmt w:val="decimal"/>
      <w:lvlText w:val="%7."/>
      <w:lvlJc w:val="left"/>
      <w:pPr>
        <w:ind w:left="3300" w:hanging="420"/>
      </w:pPr>
    </w:lvl>
    <w:lvl w:ilvl="7" w:tplc="04090017" w:tentative="1">
      <w:start w:val="1"/>
      <w:numFmt w:val="aiueoFullWidth"/>
      <w:lvlText w:val="(%8)"/>
      <w:lvlJc w:val="left"/>
      <w:pPr>
        <w:ind w:left="3720" w:hanging="420"/>
      </w:pPr>
    </w:lvl>
    <w:lvl w:ilvl="8" w:tplc="04090011" w:tentative="1">
      <w:start w:val="1"/>
      <w:numFmt w:val="decimalEnclosedCircle"/>
      <w:lvlText w:val="%9"/>
      <w:lvlJc w:val="left"/>
      <w:pPr>
        <w:ind w:left="4140" w:hanging="420"/>
      </w:pPr>
    </w:lvl>
  </w:abstractNum>
  <w:abstractNum w:abstractNumId="9">
    <w:nsid w:val="3E2265D7"/>
    <w:multiLevelType w:val="hybridMultilevel"/>
    <w:tmpl w:val="03FAD426"/>
    <w:lvl w:ilvl="0" w:tplc="8AF449D0">
      <w:start w:val="1"/>
      <w:numFmt w:val="lowerRoman"/>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0">
    <w:nsid w:val="504A6D8B"/>
    <w:multiLevelType w:val="hybridMultilevel"/>
    <w:tmpl w:val="4870803C"/>
    <w:lvl w:ilvl="0" w:tplc="B4304264">
      <w:start w:val="1"/>
      <w:numFmt w:val="lowerLetter"/>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1">
    <w:nsid w:val="506C070F"/>
    <w:multiLevelType w:val="hybridMultilevel"/>
    <w:tmpl w:val="E7F07C5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nsid w:val="580E5818"/>
    <w:multiLevelType w:val="hybridMultilevel"/>
    <w:tmpl w:val="8C900C4A"/>
    <w:lvl w:ilvl="0" w:tplc="4A6432F2">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3">
    <w:nsid w:val="5AC758B5"/>
    <w:multiLevelType w:val="hybridMultilevel"/>
    <w:tmpl w:val="5120C59C"/>
    <w:lvl w:ilvl="0" w:tplc="67F819D4">
      <w:start w:val="1"/>
      <w:numFmt w:val="lowerRoman"/>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4">
    <w:nsid w:val="649E5567"/>
    <w:multiLevelType w:val="hybridMultilevel"/>
    <w:tmpl w:val="D92E65DE"/>
    <w:lvl w:ilvl="0" w:tplc="A03EDE8A">
      <w:start w:val="1"/>
      <w:numFmt w:val="upperRoman"/>
      <w:lvlText w:val="%1."/>
      <w:lvlJc w:val="left"/>
      <w:pPr>
        <w:ind w:left="840" w:hanging="720"/>
      </w:pPr>
      <w:rPr>
        <w:rFonts w:hint="default"/>
      </w:rPr>
    </w:lvl>
    <w:lvl w:ilvl="1" w:tplc="04090017" w:tentative="1">
      <w:start w:val="1"/>
      <w:numFmt w:val="aiueoFullWidth"/>
      <w:lvlText w:val="(%2)"/>
      <w:lvlJc w:val="left"/>
      <w:pPr>
        <w:ind w:left="960" w:hanging="420"/>
      </w:pPr>
    </w:lvl>
    <w:lvl w:ilvl="2" w:tplc="04090011" w:tentative="1">
      <w:start w:val="1"/>
      <w:numFmt w:val="decimalEnclosedCircle"/>
      <w:lvlText w:val="%3"/>
      <w:lvlJc w:val="left"/>
      <w:pPr>
        <w:ind w:left="1380" w:hanging="420"/>
      </w:pPr>
    </w:lvl>
    <w:lvl w:ilvl="3" w:tplc="0409000F" w:tentative="1">
      <w:start w:val="1"/>
      <w:numFmt w:val="decimal"/>
      <w:lvlText w:val="%4."/>
      <w:lvlJc w:val="left"/>
      <w:pPr>
        <w:ind w:left="1800" w:hanging="420"/>
      </w:pPr>
    </w:lvl>
    <w:lvl w:ilvl="4" w:tplc="04090017" w:tentative="1">
      <w:start w:val="1"/>
      <w:numFmt w:val="aiueoFullWidth"/>
      <w:lvlText w:val="(%5)"/>
      <w:lvlJc w:val="left"/>
      <w:pPr>
        <w:ind w:left="2220" w:hanging="420"/>
      </w:pPr>
    </w:lvl>
    <w:lvl w:ilvl="5" w:tplc="04090011" w:tentative="1">
      <w:start w:val="1"/>
      <w:numFmt w:val="decimalEnclosedCircle"/>
      <w:lvlText w:val="%6"/>
      <w:lvlJc w:val="left"/>
      <w:pPr>
        <w:ind w:left="2640" w:hanging="420"/>
      </w:pPr>
    </w:lvl>
    <w:lvl w:ilvl="6" w:tplc="0409000F" w:tentative="1">
      <w:start w:val="1"/>
      <w:numFmt w:val="decimal"/>
      <w:lvlText w:val="%7."/>
      <w:lvlJc w:val="left"/>
      <w:pPr>
        <w:ind w:left="3060" w:hanging="420"/>
      </w:pPr>
    </w:lvl>
    <w:lvl w:ilvl="7" w:tplc="04090017" w:tentative="1">
      <w:start w:val="1"/>
      <w:numFmt w:val="aiueoFullWidth"/>
      <w:lvlText w:val="(%8)"/>
      <w:lvlJc w:val="left"/>
      <w:pPr>
        <w:ind w:left="3480" w:hanging="420"/>
      </w:pPr>
    </w:lvl>
    <w:lvl w:ilvl="8" w:tplc="04090011" w:tentative="1">
      <w:start w:val="1"/>
      <w:numFmt w:val="decimalEnclosedCircle"/>
      <w:lvlText w:val="%9"/>
      <w:lvlJc w:val="left"/>
      <w:pPr>
        <w:ind w:left="3900" w:hanging="420"/>
      </w:pPr>
    </w:lvl>
  </w:abstractNum>
  <w:abstractNum w:abstractNumId="15">
    <w:nsid w:val="73CD4726"/>
    <w:multiLevelType w:val="hybridMultilevel"/>
    <w:tmpl w:val="3BAA4F1C"/>
    <w:lvl w:ilvl="0" w:tplc="7DA0E81A">
      <w:start w:val="1"/>
      <w:numFmt w:val="decimal"/>
      <w:lvlText w:val="%1."/>
      <w:lvlJc w:val="left"/>
      <w:pPr>
        <w:ind w:left="360" w:hanging="360"/>
      </w:pPr>
      <w:rPr>
        <w:rFonts w:ascii="Times New Roman" w:hAnsi="Times New Roman" w:cs="Times New Roman" w:hint="default"/>
        <w:b w:val="0"/>
        <w:sz w:val="24"/>
        <w:szCs w:val="24"/>
        <w:vertAlign w:val="baseline"/>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3"/>
  </w:num>
  <w:num w:numId="2">
    <w:abstractNumId w:val="12"/>
  </w:num>
  <w:num w:numId="3">
    <w:abstractNumId w:val="14"/>
  </w:num>
  <w:num w:numId="4">
    <w:abstractNumId w:val="9"/>
  </w:num>
  <w:num w:numId="5">
    <w:abstractNumId w:val="4"/>
  </w:num>
  <w:num w:numId="6">
    <w:abstractNumId w:val="13"/>
  </w:num>
  <w:num w:numId="7">
    <w:abstractNumId w:val="15"/>
  </w:num>
  <w:num w:numId="8">
    <w:abstractNumId w:val="8"/>
  </w:num>
  <w:num w:numId="9">
    <w:abstractNumId w:val="6"/>
  </w:num>
  <w:num w:numId="10">
    <w:abstractNumId w:val="5"/>
  </w:num>
  <w:num w:numId="11">
    <w:abstractNumId w:val="10"/>
  </w:num>
  <w:num w:numId="12">
    <w:abstractNumId w:val="2"/>
  </w:num>
  <w:num w:numId="13">
    <w:abstractNumId w:val="0"/>
  </w:num>
  <w:num w:numId="14">
    <w:abstractNumId w:val="11"/>
  </w:num>
  <w:num w:numId="15">
    <w:abstractNumId w:val="7"/>
  </w:num>
  <w:num w:numId="1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clean"/>
  <w:defaultTabStop w:val="720"/>
  <w:characterSpacingControl w:val="doNotCompress"/>
  <w:hdrShapeDefaults>
    <o:shapedefaults v:ext="edit" spidmax="2049">
      <v:textbox inset="5.85pt,.7pt,5.85pt,.7pt"/>
    </o:shapedefaults>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_Grammarly_42____i" w:val="H4sIAAAAAAAEAKtWckksSQxILCpxzi/NK1GyMqwFAAEhoTITAAAA"/>
    <w:docVar w:name="__Grammarly_42___1" w:val="H4sIAAAAAAAEAKtWcslP9kxRslIyNDYyMjc2tzQzMTMFIiBbSUcpOLW4ODM/D6TApBYAwH+xuywAAAA="/>
  </w:docVars>
  <w:rsids>
    <w:rsidRoot w:val="00A5683E"/>
    <w:rsid w:val="000439F3"/>
    <w:rsid w:val="00047015"/>
    <w:rsid w:val="00051BE4"/>
    <w:rsid w:val="00057718"/>
    <w:rsid w:val="000675F2"/>
    <w:rsid w:val="000A33E6"/>
    <w:rsid w:val="000A6D5A"/>
    <w:rsid w:val="000B7881"/>
    <w:rsid w:val="000E616C"/>
    <w:rsid w:val="000F2B71"/>
    <w:rsid w:val="0010514D"/>
    <w:rsid w:val="001248C6"/>
    <w:rsid w:val="00134F06"/>
    <w:rsid w:val="00160BE1"/>
    <w:rsid w:val="00177525"/>
    <w:rsid w:val="001805D2"/>
    <w:rsid w:val="001A2A01"/>
    <w:rsid w:val="001A50F3"/>
    <w:rsid w:val="001B3FF7"/>
    <w:rsid w:val="001B7B20"/>
    <w:rsid w:val="001D0415"/>
    <w:rsid w:val="001E67C7"/>
    <w:rsid w:val="001F4320"/>
    <w:rsid w:val="001F5E29"/>
    <w:rsid w:val="002146D4"/>
    <w:rsid w:val="00215387"/>
    <w:rsid w:val="00236FCB"/>
    <w:rsid w:val="00245F3D"/>
    <w:rsid w:val="00273BD5"/>
    <w:rsid w:val="00283E9F"/>
    <w:rsid w:val="00291EA4"/>
    <w:rsid w:val="002943A0"/>
    <w:rsid w:val="002C1A47"/>
    <w:rsid w:val="002C3D09"/>
    <w:rsid w:val="002F08F5"/>
    <w:rsid w:val="002F4A2F"/>
    <w:rsid w:val="0031342A"/>
    <w:rsid w:val="00325AD0"/>
    <w:rsid w:val="00326353"/>
    <w:rsid w:val="00337179"/>
    <w:rsid w:val="00345442"/>
    <w:rsid w:val="00353D32"/>
    <w:rsid w:val="003629CD"/>
    <w:rsid w:val="00382DFC"/>
    <w:rsid w:val="003964A7"/>
    <w:rsid w:val="003974C5"/>
    <w:rsid w:val="003A2702"/>
    <w:rsid w:val="003A66D5"/>
    <w:rsid w:val="003C1478"/>
    <w:rsid w:val="003F11B7"/>
    <w:rsid w:val="0041161C"/>
    <w:rsid w:val="00421E99"/>
    <w:rsid w:val="00441B89"/>
    <w:rsid w:val="00445A60"/>
    <w:rsid w:val="0045045F"/>
    <w:rsid w:val="00470FB6"/>
    <w:rsid w:val="0049031A"/>
    <w:rsid w:val="004C1BF0"/>
    <w:rsid w:val="004D57EA"/>
    <w:rsid w:val="00505973"/>
    <w:rsid w:val="005102D5"/>
    <w:rsid w:val="005151A8"/>
    <w:rsid w:val="0051766B"/>
    <w:rsid w:val="00526205"/>
    <w:rsid w:val="00534BEE"/>
    <w:rsid w:val="00537C2D"/>
    <w:rsid w:val="00545063"/>
    <w:rsid w:val="0054542C"/>
    <w:rsid w:val="00550CAB"/>
    <w:rsid w:val="00556A01"/>
    <w:rsid w:val="00584E88"/>
    <w:rsid w:val="005870C9"/>
    <w:rsid w:val="00587AB6"/>
    <w:rsid w:val="005A537C"/>
    <w:rsid w:val="005B6067"/>
    <w:rsid w:val="005C6196"/>
    <w:rsid w:val="005D6AAD"/>
    <w:rsid w:val="005F57A7"/>
    <w:rsid w:val="00604262"/>
    <w:rsid w:val="006516EC"/>
    <w:rsid w:val="00675683"/>
    <w:rsid w:val="00677A4F"/>
    <w:rsid w:val="006A7735"/>
    <w:rsid w:val="006B6FCE"/>
    <w:rsid w:val="006C3E48"/>
    <w:rsid w:val="006C64A2"/>
    <w:rsid w:val="006D2A7B"/>
    <w:rsid w:val="006D3671"/>
    <w:rsid w:val="006D4AAB"/>
    <w:rsid w:val="006E26A6"/>
    <w:rsid w:val="00706236"/>
    <w:rsid w:val="00723D87"/>
    <w:rsid w:val="00726E68"/>
    <w:rsid w:val="007602F6"/>
    <w:rsid w:val="007C6804"/>
    <w:rsid w:val="007C7488"/>
    <w:rsid w:val="00807D9B"/>
    <w:rsid w:val="00813AF9"/>
    <w:rsid w:val="00815FB9"/>
    <w:rsid w:val="0082244C"/>
    <w:rsid w:val="0082460B"/>
    <w:rsid w:val="008311A9"/>
    <w:rsid w:val="00852941"/>
    <w:rsid w:val="008633FB"/>
    <w:rsid w:val="00873DFE"/>
    <w:rsid w:val="00881534"/>
    <w:rsid w:val="00882623"/>
    <w:rsid w:val="0088555A"/>
    <w:rsid w:val="008A3FAE"/>
    <w:rsid w:val="008C66CD"/>
    <w:rsid w:val="008E1E26"/>
    <w:rsid w:val="008F4DD6"/>
    <w:rsid w:val="009123C6"/>
    <w:rsid w:val="009305E3"/>
    <w:rsid w:val="00952CD1"/>
    <w:rsid w:val="009628C4"/>
    <w:rsid w:val="00970660"/>
    <w:rsid w:val="009C2D82"/>
    <w:rsid w:val="009C3755"/>
    <w:rsid w:val="009C39D4"/>
    <w:rsid w:val="009C6661"/>
    <w:rsid w:val="009F67E0"/>
    <w:rsid w:val="00A003EF"/>
    <w:rsid w:val="00A005FC"/>
    <w:rsid w:val="00A06969"/>
    <w:rsid w:val="00A30E28"/>
    <w:rsid w:val="00A45C35"/>
    <w:rsid w:val="00A5683E"/>
    <w:rsid w:val="00A85F2B"/>
    <w:rsid w:val="00A90F6D"/>
    <w:rsid w:val="00A92D5F"/>
    <w:rsid w:val="00AB14D9"/>
    <w:rsid w:val="00AD2B2F"/>
    <w:rsid w:val="00AD2BDD"/>
    <w:rsid w:val="00B014C8"/>
    <w:rsid w:val="00B23350"/>
    <w:rsid w:val="00B37E63"/>
    <w:rsid w:val="00B642BB"/>
    <w:rsid w:val="00B91E13"/>
    <w:rsid w:val="00B9493F"/>
    <w:rsid w:val="00BB047F"/>
    <w:rsid w:val="00C06D6A"/>
    <w:rsid w:val="00C3210D"/>
    <w:rsid w:val="00C348FA"/>
    <w:rsid w:val="00C4295B"/>
    <w:rsid w:val="00C547B5"/>
    <w:rsid w:val="00C94F4C"/>
    <w:rsid w:val="00CA0F3B"/>
    <w:rsid w:val="00CA1A82"/>
    <w:rsid w:val="00CA46E1"/>
    <w:rsid w:val="00CC728A"/>
    <w:rsid w:val="00CD6B3C"/>
    <w:rsid w:val="00CF1BA1"/>
    <w:rsid w:val="00CF63BB"/>
    <w:rsid w:val="00D10F0B"/>
    <w:rsid w:val="00D30127"/>
    <w:rsid w:val="00D301E9"/>
    <w:rsid w:val="00D459AC"/>
    <w:rsid w:val="00D55D70"/>
    <w:rsid w:val="00D639E4"/>
    <w:rsid w:val="00D65D94"/>
    <w:rsid w:val="00D8350F"/>
    <w:rsid w:val="00D84A55"/>
    <w:rsid w:val="00D9275C"/>
    <w:rsid w:val="00DA711D"/>
    <w:rsid w:val="00DB6F68"/>
    <w:rsid w:val="00DC4D77"/>
    <w:rsid w:val="00DC664C"/>
    <w:rsid w:val="00E01BAC"/>
    <w:rsid w:val="00E05C95"/>
    <w:rsid w:val="00E07A0C"/>
    <w:rsid w:val="00E17350"/>
    <w:rsid w:val="00E20286"/>
    <w:rsid w:val="00E34FA3"/>
    <w:rsid w:val="00E37519"/>
    <w:rsid w:val="00E40866"/>
    <w:rsid w:val="00E542F3"/>
    <w:rsid w:val="00E60D6B"/>
    <w:rsid w:val="00E64D35"/>
    <w:rsid w:val="00EA6199"/>
    <w:rsid w:val="00EA7B59"/>
    <w:rsid w:val="00EB561F"/>
    <w:rsid w:val="00EB6213"/>
    <w:rsid w:val="00EC6285"/>
    <w:rsid w:val="00ED2D1F"/>
    <w:rsid w:val="00EE7BCB"/>
    <w:rsid w:val="00F06B27"/>
    <w:rsid w:val="00F171B2"/>
    <w:rsid w:val="00F173C0"/>
    <w:rsid w:val="00F31EF5"/>
    <w:rsid w:val="00F475F5"/>
    <w:rsid w:val="00F50AD3"/>
    <w:rsid w:val="00F65957"/>
    <w:rsid w:val="00F70358"/>
    <w:rsid w:val="00F91370"/>
    <w:rsid w:val="00F97497"/>
    <w:rsid w:val="00FC036A"/>
    <w:rsid w:val="00FC5437"/>
    <w:rsid w:val="00FD5A3D"/>
    <w:rsid w:val="00FD6B54"/>
    <w:rsid w:val="00FE250E"/>
    <w:rsid w:val="00FE3309"/>
    <w:rsid w:val="00FF1F0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4:docId w14:val="078756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C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34FA3"/>
    <w:rPr>
      <w:lang w:val="en-US"/>
    </w:rPr>
  </w:style>
  <w:style w:type="paragraph" w:styleId="1">
    <w:name w:val="heading 1"/>
    <w:basedOn w:val="a"/>
    <w:link w:val="1Char"/>
    <w:uiPriority w:val="9"/>
    <w:qFormat/>
    <w:rsid w:val="00A5683E"/>
    <w:pPr>
      <w:spacing w:before="240" w:after="120" w:line="240" w:lineRule="auto"/>
      <w:outlineLvl w:val="0"/>
    </w:pPr>
    <w:rPr>
      <w:rFonts w:ascii="MS PGothic" w:eastAsia="MS PGothic" w:hAnsi="MS PGothic" w:cs="MS PGothic"/>
      <w:b/>
      <w:bCs/>
      <w:color w:val="000000"/>
      <w:kern w:val="36"/>
      <w:sz w:val="33"/>
      <w:szCs w:val="33"/>
      <w:lang w:eastAsia="ja-JP"/>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标题 1 Char"/>
    <w:basedOn w:val="a0"/>
    <w:link w:val="1"/>
    <w:uiPriority w:val="9"/>
    <w:rsid w:val="00A5683E"/>
    <w:rPr>
      <w:rFonts w:ascii="MS PGothic" w:eastAsia="MS PGothic" w:hAnsi="MS PGothic" w:cs="MS PGothic"/>
      <w:b/>
      <w:bCs/>
      <w:color w:val="000000"/>
      <w:kern w:val="36"/>
      <w:sz w:val="33"/>
      <w:szCs w:val="33"/>
      <w:lang w:val="en-US" w:eastAsia="ja-JP"/>
    </w:rPr>
  </w:style>
  <w:style w:type="character" w:customStyle="1" w:styleId="tlid-translation">
    <w:name w:val="tlid-translation"/>
    <w:basedOn w:val="a0"/>
    <w:rsid w:val="00A5683E"/>
  </w:style>
  <w:style w:type="paragraph" w:styleId="a3">
    <w:name w:val="List Paragraph"/>
    <w:basedOn w:val="a"/>
    <w:uiPriority w:val="34"/>
    <w:qFormat/>
    <w:rsid w:val="00A5683E"/>
    <w:pPr>
      <w:widowControl w:val="0"/>
      <w:spacing w:after="0" w:line="240" w:lineRule="auto"/>
      <w:ind w:leftChars="400" w:left="840"/>
      <w:jc w:val="both"/>
    </w:pPr>
    <w:rPr>
      <w:kern w:val="2"/>
      <w:sz w:val="21"/>
      <w:lang w:eastAsia="ja-JP"/>
    </w:rPr>
  </w:style>
  <w:style w:type="character" w:customStyle="1" w:styleId="hps">
    <w:name w:val="hps"/>
    <w:basedOn w:val="a0"/>
    <w:rsid w:val="00A5683E"/>
  </w:style>
  <w:style w:type="paragraph" w:styleId="a4">
    <w:name w:val="header"/>
    <w:basedOn w:val="a"/>
    <w:link w:val="Char"/>
    <w:uiPriority w:val="99"/>
    <w:unhideWhenUsed/>
    <w:rsid w:val="00A5683E"/>
    <w:pPr>
      <w:widowControl w:val="0"/>
      <w:tabs>
        <w:tab w:val="center" w:pos="4252"/>
        <w:tab w:val="right" w:pos="8504"/>
      </w:tabs>
      <w:snapToGrid w:val="0"/>
      <w:spacing w:after="0" w:line="240" w:lineRule="auto"/>
      <w:jc w:val="both"/>
    </w:pPr>
    <w:rPr>
      <w:kern w:val="2"/>
      <w:sz w:val="21"/>
      <w:lang w:eastAsia="ja-JP"/>
    </w:rPr>
  </w:style>
  <w:style w:type="character" w:customStyle="1" w:styleId="Char">
    <w:name w:val="页眉 Char"/>
    <w:basedOn w:val="a0"/>
    <w:link w:val="a4"/>
    <w:uiPriority w:val="99"/>
    <w:rsid w:val="00A5683E"/>
    <w:rPr>
      <w:rFonts w:eastAsiaTheme="minorEastAsia"/>
      <w:kern w:val="2"/>
      <w:sz w:val="21"/>
      <w:lang w:val="en-US" w:eastAsia="ja-JP"/>
    </w:rPr>
  </w:style>
  <w:style w:type="paragraph" w:styleId="a5">
    <w:name w:val="footer"/>
    <w:basedOn w:val="a"/>
    <w:link w:val="Char0"/>
    <w:uiPriority w:val="99"/>
    <w:unhideWhenUsed/>
    <w:rsid w:val="00A5683E"/>
    <w:pPr>
      <w:widowControl w:val="0"/>
      <w:tabs>
        <w:tab w:val="center" w:pos="4252"/>
        <w:tab w:val="right" w:pos="8504"/>
      </w:tabs>
      <w:snapToGrid w:val="0"/>
      <w:spacing w:after="0" w:line="240" w:lineRule="auto"/>
      <w:jc w:val="both"/>
    </w:pPr>
    <w:rPr>
      <w:kern w:val="2"/>
      <w:sz w:val="21"/>
      <w:lang w:eastAsia="ja-JP"/>
    </w:rPr>
  </w:style>
  <w:style w:type="character" w:customStyle="1" w:styleId="Char0">
    <w:name w:val="页脚 Char"/>
    <w:basedOn w:val="a0"/>
    <w:link w:val="a5"/>
    <w:uiPriority w:val="99"/>
    <w:rsid w:val="00A5683E"/>
    <w:rPr>
      <w:rFonts w:eastAsiaTheme="minorEastAsia"/>
      <w:kern w:val="2"/>
      <w:sz w:val="21"/>
      <w:lang w:val="en-US" w:eastAsia="ja-JP"/>
    </w:rPr>
  </w:style>
  <w:style w:type="paragraph" w:customStyle="1" w:styleId="Default">
    <w:name w:val="Default"/>
    <w:rsid w:val="00A5683E"/>
    <w:pPr>
      <w:widowControl w:val="0"/>
      <w:autoSpaceDE w:val="0"/>
      <w:autoSpaceDN w:val="0"/>
      <w:adjustRightInd w:val="0"/>
      <w:spacing w:after="0" w:line="240" w:lineRule="auto"/>
    </w:pPr>
    <w:rPr>
      <w:rFonts w:ascii="Minion Pro" w:hAnsi="Minion Pro" w:cs="Minion Pro"/>
      <w:color w:val="000000"/>
      <w:sz w:val="24"/>
      <w:szCs w:val="24"/>
      <w:lang w:val="en-US" w:eastAsia="ja-JP"/>
    </w:rPr>
  </w:style>
  <w:style w:type="paragraph" w:customStyle="1" w:styleId="Pa15">
    <w:name w:val="Pa15"/>
    <w:basedOn w:val="Default"/>
    <w:next w:val="Default"/>
    <w:uiPriority w:val="99"/>
    <w:rsid w:val="00A5683E"/>
    <w:pPr>
      <w:spacing w:line="191" w:lineRule="atLeast"/>
    </w:pPr>
    <w:rPr>
      <w:rFonts w:cstheme="minorBidi"/>
      <w:color w:val="auto"/>
    </w:rPr>
  </w:style>
  <w:style w:type="character" w:customStyle="1" w:styleId="A12">
    <w:name w:val="A12"/>
    <w:uiPriority w:val="99"/>
    <w:rsid w:val="00A5683E"/>
    <w:rPr>
      <w:rFonts w:cs="Minion Pro"/>
      <w:color w:val="000000"/>
      <w:sz w:val="13"/>
      <w:szCs w:val="13"/>
    </w:rPr>
  </w:style>
  <w:style w:type="paragraph" w:customStyle="1" w:styleId="title1">
    <w:name w:val="title1"/>
    <w:basedOn w:val="a"/>
    <w:rsid w:val="00A5683E"/>
    <w:pPr>
      <w:spacing w:after="0" w:line="240" w:lineRule="auto"/>
    </w:pPr>
    <w:rPr>
      <w:rFonts w:ascii="MS PGothic" w:eastAsia="MS PGothic" w:hAnsi="MS PGothic" w:cs="MS PGothic"/>
      <w:sz w:val="27"/>
      <w:szCs w:val="27"/>
      <w:lang w:eastAsia="ja-JP"/>
    </w:rPr>
  </w:style>
  <w:style w:type="paragraph" w:customStyle="1" w:styleId="desc2">
    <w:name w:val="desc2"/>
    <w:basedOn w:val="a"/>
    <w:rsid w:val="00A5683E"/>
    <w:pPr>
      <w:spacing w:after="0" w:line="240" w:lineRule="auto"/>
    </w:pPr>
    <w:rPr>
      <w:rFonts w:ascii="MS PGothic" w:eastAsia="MS PGothic" w:hAnsi="MS PGothic" w:cs="MS PGothic"/>
      <w:sz w:val="26"/>
      <w:szCs w:val="26"/>
      <w:lang w:eastAsia="ja-JP"/>
    </w:rPr>
  </w:style>
  <w:style w:type="paragraph" w:customStyle="1" w:styleId="details1">
    <w:name w:val="details1"/>
    <w:basedOn w:val="a"/>
    <w:rsid w:val="00A5683E"/>
    <w:pPr>
      <w:spacing w:after="0" w:line="240" w:lineRule="auto"/>
    </w:pPr>
    <w:rPr>
      <w:rFonts w:ascii="MS PGothic" w:eastAsia="MS PGothic" w:hAnsi="MS PGothic" w:cs="MS PGothic"/>
      <w:lang w:eastAsia="ja-JP"/>
    </w:rPr>
  </w:style>
  <w:style w:type="character" w:customStyle="1" w:styleId="jrnl">
    <w:name w:val="jrnl"/>
    <w:basedOn w:val="a0"/>
    <w:rsid w:val="00A5683E"/>
  </w:style>
  <w:style w:type="character" w:customStyle="1" w:styleId="highlight1">
    <w:name w:val="highlight1"/>
    <w:basedOn w:val="a0"/>
    <w:rsid w:val="00A5683E"/>
  </w:style>
  <w:style w:type="character" w:styleId="a6">
    <w:name w:val="Hyperlink"/>
    <w:basedOn w:val="a0"/>
    <w:uiPriority w:val="99"/>
    <w:unhideWhenUsed/>
    <w:rsid w:val="00A5683E"/>
    <w:rPr>
      <w:color w:val="0000FF"/>
      <w:u w:val="single"/>
    </w:rPr>
  </w:style>
  <w:style w:type="paragraph" w:customStyle="1" w:styleId="10">
    <w:name w:val="表題1"/>
    <w:basedOn w:val="a"/>
    <w:rsid w:val="00A5683E"/>
    <w:pPr>
      <w:spacing w:before="100" w:beforeAutospacing="1" w:after="100" w:afterAutospacing="1" w:line="240" w:lineRule="auto"/>
    </w:pPr>
    <w:rPr>
      <w:rFonts w:ascii="MS PGothic" w:eastAsia="MS PGothic" w:hAnsi="MS PGothic" w:cs="MS PGothic"/>
      <w:sz w:val="24"/>
      <w:szCs w:val="24"/>
      <w:lang w:eastAsia="ja-JP"/>
    </w:rPr>
  </w:style>
  <w:style w:type="paragraph" w:customStyle="1" w:styleId="desc">
    <w:name w:val="desc"/>
    <w:basedOn w:val="a"/>
    <w:rsid w:val="00A5683E"/>
    <w:pPr>
      <w:spacing w:before="100" w:beforeAutospacing="1" w:after="100" w:afterAutospacing="1" w:line="240" w:lineRule="auto"/>
    </w:pPr>
    <w:rPr>
      <w:rFonts w:ascii="MS PGothic" w:eastAsia="MS PGothic" w:hAnsi="MS PGothic" w:cs="MS PGothic"/>
      <w:sz w:val="24"/>
      <w:szCs w:val="24"/>
      <w:lang w:eastAsia="ja-JP"/>
    </w:rPr>
  </w:style>
  <w:style w:type="paragraph" w:customStyle="1" w:styleId="details">
    <w:name w:val="details"/>
    <w:basedOn w:val="a"/>
    <w:rsid w:val="00A5683E"/>
    <w:pPr>
      <w:spacing w:before="100" w:beforeAutospacing="1" w:after="100" w:afterAutospacing="1" w:line="240" w:lineRule="auto"/>
    </w:pPr>
    <w:rPr>
      <w:rFonts w:ascii="MS PGothic" w:eastAsia="MS PGothic" w:hAnsi="MS PGothic" w:cs="MS PGothic"/>
      <w:sz w:val="24"/>
      <w:szCs w:val="24"/>
      <w:lang w:eastAsia="ja-JP"/>
    </w:rPr>
  </w:style>
  <w:style w:type="character" w:customStyle="1" w:styleId="highlight">
    <w:name w:val="highlight"/>
    <w:basedOn w:val="a0"/>
    <w:rsid w:val="00A5683E"/>
  </w:style>
  <w:style w:type="character" w:customStyle="1" w:styleId="article-ref-vol">
    <w:name w:val="article-ref-vol"/>
    <w:basedOn w:val="a0"/>
    <w:rsid w:val="00A5683E"/>
  </w:style>
  <w:style w:type="character" w:styleId="a7">
    <w:name w:val="Emphasis"/>
    <w:basedOn w:val="a0"/>
    <w:uiPriority w:val="20"/>
    <w:qFormat/>
    <w:rsid w:val="00A5683E"/>
    <w:rPr>
      <w:i/>
      <w:iCs/>
    </w:rPr>
  </w:style>
  <w:style w:type="character" w:customStyle="1" w:styleId="italic">
    <w:name w:val="italic"/>
    <w:basedOn w:val="a0"/>
    <w:rsid w:val="00A5683E"/>
  </w:style>
  <w:style w:type="paragraph" w:styleId="a8">
    <w:name w:val="Balloon Text"/>
    <w:basedOn w:val="a"/>
    <w:link w:val="Char1"/>
    <w:uiPriority w:val="99"/>
    <w:semiHidden/>
    <w:unhideWhenUsed/>
    <w:rsid w:val="00A5683E"/>
    <w:pPr>
      <w:widowControl w:val="0"/>
      <w:spacing w:after="0" w:line="240" w:lineRule="auto"/>
      <w:jc w:val="both"/>
    </w:pPr>
    <w:rPr>
      <w:rFonts w:asciiTheme="majorHAnsi" w:eastAsiaTheme="majorEastAsia" w:hAnsiTheme="majorHAnsi" w:cstheme="majorBidi"/>
      <w:kern w:val="2"/>
      <w:sz w:val="18"/>
      <w:szCs w:val="18"/>
      <w:lang w:eastAsia="ja-JP"/>
    </w:rPr>
  </w:style>
  <w:style w:type="character" w:customStyle="1" w:styleId="Char1">
    <w:name w:val="批注框文本 Char"/>
    <w:basedOn w:val="a0"/>
    <w:link w:val="a8"/>
    <w:uiPriority w:val="99"/>
    <w:semiHidden/>
    <w:rsid w:val="00A5683E"/>
    <w:rPr>
      <w:rFonts w:asciiTheme="majorHAnsi" w:eastAsiaTheme="majorEastAsia" w:hAnsiTheme="majorHAnsi" w:cstheme="majorBidi"/>
      <w:kern w:val="2"/>
      <w:sz w:val="18"/>
      <w:szCs w:val="18"/>
      <w:lang w:val="en-US" w:eastAsia="ja-JP"/>
    </w:rPr>
  </w:style>
  <w:style w:type="character" w:styleId="a9">
    <w:name w:val="Strong"/>
    <w:basedOn w:val="a0"/>
    <w:uiPriority w:val="22"/>
    <w:qFormat/>
    <w:rsid w:val="00A5683E"/>
    <w:rPr>
      <w:b/>
      <w:bCs/>
    </w:rPr>
  </w:style>
  <w:style w:type="character" w:customStyle="1" w:styleId="authors1">
    <w:name w:val="authors1"/>
    <w:basedOn w:val="a0"/>
    <w:rsid w:val="00A5683E"/>
    <w:rPr>
      <w:vanish w:val="0"/>
      <w:webHidden w:val="0"/>
      <w:color w:val="666666"/>
      <w:specVanish w:val="0"/>
    </w:rPr>
  </w:style>
  <w:style w:type="character" w:customStyle="1" w:styleId="jp">
    <w:name w:val="jp"/>
    <w:basedOn w:val="a0"/>
    <w:rsid w:val="00A5683E"/>
  </w:style>
  <w:style w:type="character" w:customStyle="1" w:styleId="en">
    <w:name w:val="en"/>
    <w:basedOn w:val="a0"/>
    <w:rsid w:val="00A5683E"/>
  </w:style>
  <w:style w:type="character" w:customStyle="1" w:styleId="itemauthor1">
    <w:name w:val="itemauthor1"/>
    <w:basedOn w:val="a0"/>
    <w:rsid w:val="00A5683E"/>
  </w:style>
  <w:style w:type="character" w:customStyle="1" w:styleId="shorttext">
    <w:name w:val="short_text"/>
    <w:basedOn w:val="a0"/>
    <w:rsid w:val="00A5683E"/>
  </w:style>
  <w:style w:type="character" w:styleId="aa">
    <w:name w:val="annotation reference"/>
    <w:basedOn w:val="a0"/>
    <w:uiPriority w:val="99"/>
    <w:semiHidden/>
    <w:unhideWhenUsed/>
    <w:rsid w:val="00A5683E"/>
    <w:rPr>
      <w:sz w:val="16"/>
      <w:szCs w:val="16"/>
    </w:rPr>
  </w:style>
  <w:style w:type="paragraph" w:styleId="ab">
    <w:name w:val="annotation text"/>
    <w:aliases w:val="Char11"/>
    <w:basedOn w:val="a"/>
    <w:link w:val="Char2"/>
    <w:uiPriority w:val="99"/>
    <w:unhideWhenUsed/>
    <w:rsid w:val="00A5683E"/>
    <w:pPr>
      <w:widowControl w:val="0"/>
      <w:spacing w:after="0" w:line="240" w:lineRule="auto"/>
      <w:jc w:val="both"/>
    </w:pPr>
    <w:rPr>
      <w:kern w:val="2"/>
      <w:sz w:val="20"/>
      <w:szCs w:val="20"/>
      <w:lang w:eastAsia="ja-JP"/>
    </w:rPr>
  </w:style>
  <w:style w:type="character" w:customStyle="1" w:styleId="Char2">
    <w:name w:val="批注文字 Char"/>
    <w:aliases w:val="Char11 Char"/>
    <w:basedOn w:val="a0"/>
    <w:link w:val="ab"/>
    <w:uiPriority w:val="99"/>
    <w:rsid w:val="00A5683E"/>
    <w:rPr>
      <w:rFonts w:eastAsiaTheme="minorEastAsia"/>
      <w:kern w:val="2"/>
      <w:sz w:val="20"/>
      <w:szCs w:val="20"/>
      <w:lang w:val="en-US" w:eastAsia="ja-JP"/>
    </w:rPr>
  </w:style>
  <w:style w:type="paragraph" w:styleId="ac">
    <w:name w:val="annotation subject"/>
    <w:basedOn w:val="ab"/>
    <w:next w:val="ab"/>
    <w:link w:val="Char3"/>
    <w:uiPriority w:val="99"/>
    <w:semiHidden/>
    <w:unhideWhenUsed/>
    <w:rsid w:val="00A5683E"/>
    <w:rPr>
      <w:b/>
      <w:bCs/>
    </w:rPr>
  </w:style>
  <w:style w:type="character" w:customStyle="1" w:styleId="Char3">
    <w:name w:val="批注主题 Char"/>
    <w:basedOn w:val="Char2"/>
    <w:link w:val="ac"/>
    <w:uiPriority w:val="99"/>
    <w:semiHidden/>
    <w:rsid w:val="00A5683E"/>
    <w:rPr>
      <w:rFonts w:eastAsiaTheme="minorEastAsia"/>
      <w:b/>
      <w:bCs/>
      <w:kern w:val="2"/>
      <w:sz w:val="20"/>
      <w:szCs w:val="20"/>
      <w:lang w:val="en-US" w:eastAsia="ja-JP"/>
    </w:rPr>
  </w:style>
  <w:style w:type="paragraph" w:styleId="ad">
    <w:name w:val="Revision"/>
    <w:hidden/>
    <w:uiPriority w:val="99"/>
    <w:semiHidden/>
    <w:rsid w:val="00A5683E"/>
    <w:pPr>
      <w:spacing w:after="0" w:line="240" w:lineRule="auto"/>
    </w:pPr>
    <w:rPr>
      <w:kern w:val="2"/>
      <w:sz w:val="21"/>
      <w:lang w:val="en-US" w:eastAsia="ja-JP"/>
    </w:rPr>
  </w:style>
  <w:style w:type="character" w:customStyle="1" w:styleId="fm-citation-ids-label">
    <w:name w:val="fm-citation-ids-label"/>
    <w:basedOn w:val="a0"/>
    <w:rsid w:val="00A5683E"/>
  </w:style>
  <w:style w:type="paragraph" w:customStyle="1" w:styleId="identifiers1">
    <w:name w:val="identifiers1"/>
    <w:basedOn w:val="a"/>
    <w:rsid w:val="00A5683E"/>
    <w:pPr>
      <w:spacing w:after="0" w:line="240" w:lineRule="auto"/>
    </w:pPr>
    <w:rPr>
      <w:rFonts w:ascii="MS PGothic" w:eastAsia="MS PGothic" w:hAnsi="MS PGothic" w:cs="MS PGothic"/>
      <w:color w:val="575757"/>
      <w:sz w:val="18"/>
      <w:szCs w:val="18"/>
      <w:lang w:eastAsia="ja-JP"/>
    </w:rPr>
  </w:style>
  <w:style w:type="table" w:styleId="ae">
    <w:name w:val="Table Grid"/>
    <w:basedOn w:val="a1"/>
    <w:uiPriority w:val="39"/>
    <w:rsid w:val="00A5683E"/>
    <w:pPr>
      <w:spacing w:after="0" w:line="240" w:lineRule="auto"/>
    </w:pPr>
    <w:rPr>
      <w:kern w:val="2"/>
      <w:sz w:val="21"/>
      <w:lang w:val="en-US"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
    <w:name w:val="Table Grid1"/>
    <w:basedOn w:val="a1"/>
    <w:next w:val="ae"/>
    <w:uiPriority w:val="39"/>
    <w:rsid w:val="00B642BB"/>
    <w:pPr>
      <w:spacing w:after="0" w:line="240" w:lineRule="auto"/>
    </w:pPr>
    <w:rPr>
      <w:rFonts w:eastAsia="Yu Mincho"/>
      <w:kern w:val="2"/>
      <w:sz w:val="21"/>
      <w:lang w:val="en-US"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
    <w:name w:val="Normal (Web)"/>
    <w:basedOn w:val="a"/>
    <w:uiPriority w:val="99"/>
    <w:semiHidden/>
    <w:unhideWhenUsed/>
    <w:rsid w:val="00236FCB"/>
    <w:pPr>
      <w:spacing w:before="100" w:beforeAutospacing="1" w:after="100" w:afterAutospacing="1" w:line="240" w:lineRule="auto"/>
    </w:pPr>
    <w:rPr>
      <w:rFonts w:ascii="Times New Roman" w:eastAsia="Times New Roman" w:hAnsi="Times New Roman" w:cs="Times New Roman"/>
      <w:sz w:val="24"/>
      <w:szCs w:val="24"/>
    </w:rPr>
  </w:style>
  <w:style w:type="table" w:customStyle="1" w:styleId="11">
    <w:name w:val="网格型1"/>
    <w:basedOn w:val="a1"/>
    <w:next w:val="ae"/>
    <w:uiPriority w:val="39"/>
    <w:rsid w:val="00E20286"/>
    <w:pPr>
      <w:spacing w:after="0" w:line="240" w:lineRule="auto"/>
    </w:pPr>
    <w:rPr>
      <w:rFonts w:ascii="Calibri" w:eastAsia="Times New Roman" w:hAnsi="Calibri" w:cs="Times New Roman"/>
      <w:kern w:val="2"/>
      <w:sz w:val="21"/>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
    <w:name w:val="网格型11"/>
    <w:basedOn w:val="a1"/>
    <w:next w:val="ae"/>
    <w:uiPriority w:val="39"/>
    <w:rsid w:val="00CA1A82"/>
    <w:pPr>
      <w:spacing w:after="0" w:line="240" w:lineRule="auto"/>
    </w:pPr>
    <w:rPr>
      <w:rFonts w:ascii="Calibri" w:eastAsia="Times New Roman" w:hAnsi="Calibri" w:cs="Times New Roman"/>
      <w:kern w:val="2"/>
      <w:sz w:val="21"/>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
    <w:name w:val="网格型111"/>
    <w:basedOn w:val="a1"/>
    <w:uiPriority w:val="39"/>
    <w:rsid w:val="002F4A2F"/>
    <w:pPr>
      <w:spacing w:after="0" w:line="240" w:lineRule="auto"/>
    </w:pPr>
    <w:rPr>
      <w:rFonts w:ascii="Calibri" w:eastAsia="Times New Roman" w:hAnsi="Calibri" w:cs="Times New Roman"/>
      <w:kern w:val="2"/>
      <w:sz w:val="21"/>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
    <w:name w:val="网格型1111"/>
    <w:basedOn w:val="a1"/>
    <w:uiPriority w:val="39"/>
    <w:rsid w:val="00D9275C"/>
    <w:pPr>
      <w:spacing w:after="0" w:line="240" w:lineRule="auto"/>
    </w:pPr>
    <w:rPr>
      <w:rFonts w:ascii="Calibri" w:eastAsia="Times New Roman" w:hAnsi="Calibri" w:cs="Times New Roman"/>
      <w:kern w:val="2"/>
      <w:sz w:val="21"/>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1">
    <w:name w:val="网格型11111"/>
    <w:basedOn w:val="a1"/>
    <w:uiPriority w:val="39"/>
    <w:rsid w:val="003A2702"/>
    <w:pPr>
      <w:spacing w:after="0" w:line="240" w:lineRule="auto"/>
    </w:pPr>
    <w:rPr>
      <w:rFonts w:ascii="Calibri" w:eastAsia="Times New Roman" w:hAnsi="Calibri" w:cs="Times New Roman"/>
      <w:kern w:val="2"/>
      <w:sz w:val="21"/>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C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34FA3"/>
    <w:rPr>
      <w:lang w:val="en-US"/>
    </w:rPr>
  </w:style>
  <w:style w:type="paragraph" w:styleId="1">
    <w:name w:val="heading 1"/>
    <w:basedOn w:val="a"/>
    <w:link w:val="1Char"/>
    <w:uiPriority w:val="9"/>
    <w:qFormat/>
    <w:rsid w:val="00A5683E"/>
    <w:pPr>
      <w:spacing w:before="240" w:after="120" w:line="240" w:lineRule="auto"/>
      <w:outlineLvl w:val="0"/>
    </w:pPr>
    <w:rPr>
      <w:rFonts w:ascii="MS PGothic" w:eastAsia="MS PGothic" w:hAnsi="MS PGothic" w:cs="MS PGothic"/>
      <w:b/>
      <w:bCs/>
      <w:color w:val="000000"/>
      <w:kern w:val="36"/>
      <w:sz w:val="33"/>
      <w:szCs w:val="33"/>
      <w:lang w:eastAsia="ja-JP"/>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标题 1 Char"/>
    <w:basedOn w:val="a0"/>
    <w:link w:val="1"/>
    <w:uiPriority w:val="9"/>
    <w:rsid w:val="00A5683E"/>
    <w:rPr>
      <w:rFonts w:ascii="MS PGothic" w:eastAsia="MS PGothic" w:hAnsi="MS PGothic" w:cs="MS PGothic"/>
      <w:b/>
      <w:bCs/>
      <w:color w:val="000000"/>
      <w:kern w:val="36"/>
      <w:sz w:val="33"/>
      <w:szCs w:val="33"/>
      <w:lang w:val="en-US" w:eastAsia="ja-JP"/>
    </w:rPr>
  </w:style>
  <w:style w:type="character" w:customStyle="1" w:styleId="tlid-translation">
    <w:name w:val="tlid-translation"/>
    <w:basedOn w:val="a0"/>
    <w:rsid w:val="00A5683E"/>
  </w:style>
  <w:style w:type="paragraph" w:styleId="a3">
    <w:name w:val="List Paragraph"/>
    <w:basedOn w:val="a"/>
    <w:uiPriority w:val="34"/>
    <w:qFormat/>
    <w:rsid w:val="00A5683E"/>
    <w:pPr>
      <w:widowControl w:val="0"/>
      <w:spacing w:after="0" w:line="240" w:lineRule="auto"/>
      <w:ind w:leftChars="400" w:left="840"/>
      <w:jc w:val="both"/>
    </w:pPr>
    <w:rPr>
      <w:kern w:val="2"/>
      <w:sz w:val="21"/>
      <w:lang w:eastAsia="ja-JP"/>
    </w:rPr>
  </w:style>
  <w:style w:type="character" w:customStyle="1" w:styleId="hps">
    <w:name w:val="hps"/>
    <w:basedOn w:val="a0"/>
    <w:rsid w:val="00A5683E"/>
  </w:style>
  <w:style w:type="paragraph" w:styleId="a4">
    <w:name w:val="header"/>
    <w:basedOn w:val="a"/>
    <w:link w:val="Char"/>
    <w:uiPriority w:val="99"/>
    <w:unhideWhenUsed/>
    <w:rsid w:val="00A5683E"/>
    <w:pPr>
      <w:widowControl w:val="0"/>
      <w:tabs>
        <w:tab w:val="center" w:pos="4252"/>
        <w:tab w:val="right" w:pos="8504"/>
      </w:tabs>
      <w:snapToGrid w:val="0"/>
      <w:spacing w:after="0" w:line="240" w:lineRule="auto"/>
      <w:jc w:val="both"/>
    </w:pPr>
    <w:rPr>
      <w:kern w:val="2"/>
      <w:sz w:val="21"/>
      <w:lang w:eastAsia="ja-JP"/>
    </w:rPr>
  </w:style>
  <w:style w:type="character" w:customStyle="1" w:styleId="Char">
    <w:name w:val="页眉 Char"/>
    <w:basedOn w:val="a0"/>
    <w:link w:val="a4"/>
    <w:uiPriority w:val="99"/>
    <w:rsid w:val="00A5683E"/>
    <w:rPr>
      <w:rFonts w:eastAsiaTheme="minorEastAsia"/>
      <w:kern w:val="2"/>
      <w:sz w:val="21"/>
      <w:lang w:val="en-US" w:eastAsia="ja-JP"/>
    </w:rPr>
  </w:style>
  <w:style w:type="paragraph" w:styleId="a5">
    <w:name w:val="footer"/>
    <w:basedOn w:val="a"/>
    <w:link w:val="Char0"/>
    <w:uiPriority w:val="99"/>
    <w:unhideWhenUsed/>
    <w:rsid w:val="00A5683E"/>
    <w:pPr>
      <w:widowControl w:val="0"/>
      <w:tabs>
        <w:tab w:val="center" w:pos="4252"/>
        <w:tab w:val="right" w:pos="8504"/>
      </w:tabs>
      <w:snapToGrid w:val="0"/>
      <w:spacing w:after="0" w:line="240" w:lineRule="auto"/>
      <w:jc w:val="both"/>
    </w:pPr>
    <w:rPr>
      <w:kern w:val="2"/>
      <w:sz w:val="21"/>
      <w:lang w:eastAsia="ja-JP"/>
    </w:rPr>
  </w:style>
  <w:style w:type="character" w:customStyle="1" w:styleId="Char0">
    <w:name w:val="页脚 Char"/>
    <w:basedOn w:val="a0"/>
    <w:link w:val="a5"/>
    <w:uiPriority w:val="99"/>
    <w:rsid w:val="00A5683E"/>
    <w:rPr>
      <w:rFonts w:eastAsiaTheme="minorEastAsia"/>
      <w:kern w:val="2"/>
      <w:sz w:val="21"/>
      <w:lang w:val="en-US" w:eastAsia="ja-JP"/>
    </w:rPr>
  </w:style>
  <w:style w:type="paragraph" w:customStyle="1" w:styleId="Default">
    <w:name w:val="Default"/>
    <w:rsid w:val="00A5683E"/>
    <w:pPr>
      <w:widowControl w:val="0"/>
      <w:autoSpaceDE w:val="0"/>
      <w:autoSpaceDN w:val="0"/>
      <w:adjustRightInd w:val="0"/>
      <w:spacing w:after="0" w:line="240" w:lineRule="auto"/>
    </w:pPr>
    <w:rPr>
      <w:rFonts w:ascii="Minion Pro" w:hAnsi="Minion Pro" w:cs="Minion Pro"/>
      <w:color w:val="000000"/>
      <w:sz w:val="24"/>
      <w:szCs w:val="24"/>
      <w:lang w:val="en-US" w:eastAsia="ja-JP"/>
    </w:rPr>
  </w:style>
  <w:style w:type="paragraph" w:customStyle="1" w:styleId="Pa15">
    <w:name w:val="Pa15"/>
    <w:basedOn w:val="Default"/>
    <w:next w:val="Default"/>
    <w:uiPriority w:val="99"/>
    <w:rsid w:val="00A5683E"/>
    <w:pPr>
      <w:spacing w:line="191" w:lineRule="atLeast"/>
    </w:pPr>
    <w:rPr>
      <w:rFonts w:cstheme="minorBidi"/>
      <w:color w:val="auto"/>
    </w:rPr>
  </w:style>
  <w:style w:type="character" w:customStyle="1" w:styleId="A12">
    <w:name w:val="A12"/>
    <w:uiPriority w:val="99"/>
    <w:rsid w:val="00A5683E"/>
    <w:rPr>
      <w:rFonts w:cs="Minion Pro"/>
      <w:color w:val="000000"/>
      <w:sz w:val="13"/>
      <w:szCs w:val="13"/>
    </w:rPr>
  </w:style>
  <w:style w:type="paragraph" w:customStyle="1" w:styleId="title1">
    <w:name w:val="title1"/>
    <w:basedOn w:val="a"/>
    <w:rsid w:val="00A5683E"/>
    <w:pPr>
      <w:spacing w:after="0" w:line="240" w:lineRule="auto"/>
    </w:pPr>
    <w:rPr>
      <w:rFonts w:ascii="MS PGothic" w:eastAsia="MS PGothic" w:hAnsi="MS PGothic" w:cs="MS PGothic"/>
      <w:sz w:val="27"/>
      <w:szCs w:val="27"/>
      <w:lang w:eastAsia="ja-JP"/>
    </w:rPr>
  </w:style>
  <w:style w:type="paragraph" w:customStyle="1" w:styleId="desc2">
    <w:name w:val="desc2"/>
    <w:basedOn w:val="a"/>
    <w:rsid w:val="00A5683E"/>
    <w:pPr>
      <w:spacing w:after="0" w:line="240" w:lineRule="auto"/>
    </w:pPr>
    <w:rPr>
      <w:rFonts w:ascii="MS PGothic" w:eastAsia="MS PGothic" w:hAnsi="MS PGothic" w:cs="MS PGothic"/>
      <w:sz w:val="26"/>
      <w:szCs w:val="26"/>
      <w:lang w:eastAsia="ja-JP"/>
    </w:rPr>
  </w:style>
  <w:style w:type="paragraph" w:customStyle="1" w:styleId="details1">
    <w:name w:val="details1"/>
    <w:basedOn w:val="a"/>
    <w:rsid w:val="00A5683E"/>
    <w:pPr>
      <w:spacing w:after="0" w:line="240" w:lineRule="auto"/>
    </w:pPr>
    <w:rPr>
      <w:rFonts w:ascii="MS PGothic" w:eastAsia="MS PGothic" w:hAnsi="MS PGothic" w:cs="MS PGothic"/>
      <w:lang w:eastAsia="ja-JP"/>
    </w:rPr>
  </w:style>
  <w:style w:type="character" w:customStyle="1" w:styleId="jrnl">
    <w:name w:val="jrnl"/>
    <w:basedOn w:val="a0"/>
    <w:rsid w:val="00A5683E"/>
  </w:style>
  <w:style w:type="character" w:customStyle="1" w:styleId="highlight1">
    <w:name w:val="highlight1"/>
    <w:basedOn w:val="a0"/>
    <w:rsid w:val="00A5683E"/>
  </w:style>
  <w:style w:type="character" w:styleId="a6">
    <w:name w:val="Hyperlink"/>
    <w:basedOn w:val="a0"/>
    <w:uiPriority w:val="99"/>
    <w:unhideWhenUsed/>
    <w:rsid w:val="00A5683E"/>
    <w:rPr>
      <w:color w:val="0000FF"/>
      <w:u w:val="single"/>
    </w:rPr>
  </w:style>
  <w:style w:type="paragraph" w:customStyle="1" w:styleId="10">
    <w:name w:val="表題1"/>
    <w:basedOn w:val="a"/>
    <w:rsid w:val="00A5683E"/>
    <w:pPr>
      <w:spacing w:before="100" w:beforeAutospacing="1" w:after="100" w:afterAutospacing="1" w:line="240" w:lineRule="auto"/>
    </w:pPr>
    <w:rPr>
      <w:rFonts w:ascii="MS PGothic" w:eastAsia="MS PGothic" w:hAnsi="MS PGothic" w:cs="MS PGothic"/>
      <w:sz w:val="24"/>
      <w:szCs w:val="24"/>
      <w:lang w:eastAsia="ja-JP"/>
    </w:rPr>
  </w:style>
  <w:style w:type="paragraph" w:customStyle="1" w:styleId="desc">
    <w:name w:val="desc"/>
    <w:basedOn w:val="a"/>
    <w:rsid w:val="00A5683E"/>
    <w:pPr>
      <w:spacing w:before="100" w:beforeAutospacing="1" w:after="100" w:afterAutospacing="1" w:line="240" w:lineRule="auto"/>
    </w:pPr>
    <w:rPr>
      <w:rFonts w:ascii="MS PGothic" w:eastAsia="MS PGothic" w:hAnsi="MS PGothic" w:cs="MS PGothic"/>
      <w:sz w:val="24"/>
      <w:szCs w:val="24"/>
      <w:lang w:eastAsia="ja-JP"/>
    </w:rPr>
  </w:style>
  <w:style w:type="paragraph" w:customStyle="1" w:styleId="details">
    <w:name w:val="details"/>
    <w:basedOn w:val="a"/>
    <w:rsid w:val="00A5683E"/>
    <w:pPr>
      <w:spacing w:before="100" w:beforeAutospacing="1" w:after="100" w:afterAutospacing="1" w:line="240" w:lineRule="auto"/>
    </w:pPr>
    <w:rPr>
      <w:rFonts w:ascii="MS PGothic" w:eastAsia="MS PGothic" w:hAnsi="MS PGothic" w:cs="MS PGothic"/>
      <w:sz w:val="24"/>
      <w:szCs w:val="24"/>
      <w:lang w:eastAsia="ja-JP"/>
    </w:rPr>
  </w:style>
  <w:style w:type="character" w:customStyle="1" w:styleId="highlight">
    <w:name w:val="highlight"/>
    <w:basedOn w:val="a0"/>
    <w:rsid w:val="00A5683E"/>
  </w:style>
  <w:style w:type="character" w:customStyle="1" w:styleId="article-ref-vol">
    <w:name w:val="article-ref-vol"/>
    <w:basedOn w:val="a0"/>
    <w:rsid w:val="00A5683E"/>
  </w:style>
  <w:style w:type="character" w:styleId="a7">
    <w:name w:val="Emphasis"/>
    <w:basedOn w:val="a0"/>
    <w:uiPriority w:val="20"/>
    <w:qFormat/>
    <w:rsid w:val="00A5683E"/>
    <w:rPr>
      <w:i/>
      <w:iCs/>
    </w:rPr>
  </w:style>
  <w:style w:type="character" w:customStyle="1" w:styleId="italic">
    <w:name w:val="italic"/>
    <w:basedOn w:val="a0"/>
    <w:rsid w:val="00A5683E"/>
  </w:style>
  <w:style w:type="paragraph" w:styleId="a8">
    <w:name w:val="Balloon Text"/>
    <w:basedOn w:val="a"/>
    <w:link w:val="Char1"/>
    <w:uiPriority w:val="99"/>
    <w:semiHidden/>
    <w:unhideWhenUsed/>
    <w:rsid w:val="00A5683E"/>
    <w:pPr>
      <w:widowControl w:val="0"/>
      <w:spacing w:after="0" w:line="240" w:lineRule="auto"/>
      <w:jc w:val="both"/>
    </w:pPr>
    <w:rPr>
      <w:rFonts w:asciiTheme="majorHAnsi" w:eastAsiaTheme="majorEastAsia" w:hAnsiTheme="majorHAnsi" w:cstheme="majorBidi"/>
      <w:kern w:val="2"/>
      <w:sz w:val="18"/>
      <w:szCs w:val="18"/>
      <w:lang w:eastAsia="ja-JP"/>
    </w:rPr>
  </w:style>
  <w:style w:type="character" w:customStyle="1" w:styleId="Char1">
    <w:name w:val="批注框文本 Char"/>
    <w:basedOn w:val="a0"/>
    <w:link w:val="a8"/>
    <w:uiPriority w:val="99"/>
    <w:semiHidden/>
    <w:rsid w:val="00A5683E"/>
    <w:rPr>
      <w:rFonts w:asciiTheme="majorHAnsi" w:eastAsiaTheme="majorEastAsia" w:hAnsiTheme="majorHAnsi" w:cstheme="majorBidi"/>
      <w:kern w:val="2"/>
      <w:sz w:val="18"/>
      <w:szCs w:val="18"/>
      <w:lang w:val="en-US" w:eastAsia="ja-JP"/>
    </w:rPr>
  </w:style>
  <w:style w:type="character" w:styleId="a9">
    <w:name w:val="Strong"/>
    <w:basedOn w:val="a0"/>
    <w:uiPriority w:val="22"/>
    <w:qFormat/>
    <w:rsid w:val="00A5683E"/>
    <w:rPr>
      <w:b/>
      <w:bCs/>
    </w:rPr>
  </w:style>
  <w:style w:type="character" w:customStyle="1" w:styleId="authors1">
    <w:name w:val="authors1"/>
    <w:basedOn w:val="a0"/>
    <w:rsid w:val="00A5683E"/>
    <w:rPr>
      <w:vanish w:val="0"/>
      <w:webHidden w:val="0"/>
      <w:color w:val="666666"/>
      <w:specVanish w:val="0"/>
    </w:rPr>
  </w:style>
  <w:style w:type="character" w:customStyle="1" w:styleId="jp">
    <w:name w:val="jp"/>
    <w:basedOn w:val="a0"/>
    <w:rsid w:val="00A5683E"/>
  </w:style>
  <w:style w:type="character" w:customStyle="1" w:styleId="en">
    <w:name w:val="en"/>
    <w:basedOn w:val="a0"/>
    <w:rsid w:val="00A5683E"/>
  </w:style>
  <w:style w:type="character" w:customStyle="1" w:styleId="itemauthor1">
    <w:name w:val="itemauthor1"/>
    <w:basedOn w:val="a0"/>
    <w:rsid w:val="00A5683E"/>
  </w:style>
  <w:style w:type="character" w:customStyle="1" w:styleId="shorttext">
    <w:name w:val="short_text"/>
    <w:basedOn w:val="a0"/>
    <w:rsid w:val="00A5683E"/>
  </w:style>
  <w:style w:type="character" w:styleId="aa">
    <w:name w:val="annotation reference"/>
    <w:basedOn w:val="a0"/>
    <w:uiPriority w:val="99"/>
    <w:semiHidden/>
    <w:unhideWhenUsed/>
    <w:rsid w:val="00A5683E"/>
    <w:rPr>
      <w:sz w:val="16"/>
      <w:szCs w:val="16"/>
    </w:rPr>
  </w:style>
  <w:style w:type="paragraph" w:styleId="ab">
    <w:name w:val="annotation text"/>
    <w:aliases w:val="Char11"/>
    <w:basedOn w:val="a"/>
    <w:link w:val="Char2"/>
    <w:uiPriority w:val="99"/>
    <w:unhideWhenUsed/>
    <w:rsid w:val="00A5683E"/>
    <w:pPr>
      <w:widowControl w:val="0"/>
      <w:spacing w:after="0" w:line="240" w:lineRule="auto"/>
      <w:jc w:val="both"/>
    </w:pPr>
    <w:rPr>
      <w:kern w:val="2"/>
      <w:sz w:val="20"/>
      <w:szCs w:val="20"/>
      <w:lang w:eastAsia="ja-JP"/>
    </w:rPr>
  </w:style>
  <w:style w:type="character" w:customStyle="1" w:styleId="Char2">
    <w:name w:val="批注文字 Char"/>
    <w:aliases w:val="Char11 Char"/>
    <w:basedOn w:val="a0"/>
    <w:link w:val="ab"/>
    <w:uiPriority w:val="99"/>
    <w:rsid w:val="00A5683E"/>
    <w:rPr>
      <w:rFonts w:eastAsiaTheme="minorEastAsia"/>
      <w:kern w:val="2"/>
      <w:sz w:val="20"/>
      <w:szCs w:val="20"/>
      <w:lang w:val="en-US" w:eastAsia="ja-JP"/>
    </w:rPr>
  </w:style>
  <w:style w:type="paragraph" w:styleId="ac">
    <w:name w:val="annotation subject"/>
    <w:basedOn w:val="ab"/>
    <w:next w:val="ab"/>
    <w:link w:val="Char3"/>
    <w:uiPriority w:val="99"/>
    <w:semiHidden/>
    <w:unhideWhenUsed/>
    <w:rsid w:val="00A5683E"/>
    <w:rPr>
      <w:b/>
      <w:bCs/>
    </w:rPr>
  </w:style>
  <w:style w:type="character" w:customStyle="1" w:styleId="Char3">
    <w:name w:val="批注主题 Char"/>
    <w:basedOn w:val="Char2"/>
    <w:link w:val="ac"/>
    <w:uiPriority w:val="99"/>
    <w:semiHidden/>
    <w:rsid w:val="00A5683E"/>
    <w:rPr>
      <w:rFonts w:eastAsiaTheme="minorEastAsia"/>
      <w:b/>
      <w:bCs/>
      <w:kern w:val="2"/>
      <w:sz w:val="20"/>
      <w:szCs w:val="20"/>
      <w:lang w:val="en-US" w:eastAsia="ja-JP"/>
    </w:rPr>
  </w:style>
  <w:style w:type="paragraph" w:styleId="ad">
    <w:name w:val="Revision"/>
    <w:hidden/>
    <w:uiPriority w:val="99"/>
    <w:semiHidden/>
    <w:rsid w:val="00A5683E"/>
    <w:pPr>
      <w:spacing w:after="0" w:line="240" w:lineRule="auto"/>
    </w:pPr>
    <w:rPr>
      <w:kern w:val="2"/>
      <w:sz w:val="21"/>
      <w:lang w:val="en-US" w:eastAsia="ja-JP"/>
    </w:rPr>
  </w:style>
  <w:style w:type="character" w:customStyle="1" w:styleId="fm-citation-ids-label">
    <w:name w:val="fm-citation-ids-label"/>
    <w:basedOn w:val="a0"/>
    <w:rsid w:val="00A5683E"/>
  </w:style>
  <w:style w:type="paragraph" w:customStyle="1" w:styleId="identifiers1">
    <w:name w:val="identifiers1"/>
    <w:basedOn w:val="a"/>
    <w:rsid w:val="00A5683E"/>
    <w:pPr>
      <w:spacing w:after="0" w:line="240" w:lineRule="auto"/>
    </w:pPr>
    <w:rPr>
      <w:rFonts w:ascii="MS PGothic" w:eastAsia="MS PGothic" w:hAnsi="MS PGothic" w:cs="MS PGothic"/>
      <w:color w:val="575757"/>
      <w:sz w:val="18"/>
      <w:szCs w:val="18"/>
      <w:lang w:eastAsia="ja-JP"/>
    </w:rPr>
  </w:style>
  <w:style w:type="table" w:styleId="ae">
    <w:name w:val="Table Grid"/>
    <w:basedOn w:val="a1"/>
    <w:uiPriority w:val="39"/>
    <w:rsid w:val="00A5683E"/>
    <w:pPr>
      <w:spacing w:after="0" w:line="240" w:lineRule="auto"/>
    </w:pPr>
    <w:rPr>
      <w:kern w:val="2"/>
      <w:sz w:val="21"/>
      <w:lang w:val="en-US"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
    <w:name w:val="Table Grid1"/>
    <w:basedOn w:val="a1"/>
    <w:next w:val="ae"/>
    <w:uiPriority w:val="39"/>
    <w:rsid w:val="00B642BB"/>
    <w:pPr>
      <w:spacing w:after="0" w:line="240" w:lineRule="auto"/>
    </w:pPr>
    <w:rPr>
      <w:rFonts w:eastAsia="Yu Mincho"/>
      <w:kern w:val="2"/>
      <w:sz w:val="21"/>
      <w:lang w:val="en-US"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
    <w:name w:val="Normal (Web)"/>
    <w:basedOn w:val="a"/>
    <w:uiPriority w:val="99"/>
    <w:semiHidden/>
    <w:unhideWhenUsed/>
    <w:rsid w:val="00236FCB"/>
    <w:pPr>
      <w:spacing w:before="100" w:beforeAutospacing="1" w:after="100" w:afterAutospacing="1" w:line="240" w:lineRule="auto"/>
    </w:pPr>
    <w:rPr>
      <w:rFonts w:ascii="Times New Roman" w:eastAsia="Times New Roman" w:hAnsi="Times New Roman" w:cs="Times New Roman"/>
      <w:sz w:val="24"/>
      <w:szCs w:val="24"/>
    </w:rPr>
  </w:style>
  <w:style w:type="table" w:customStyle="1" w:styleId="11">
    <w:name w:val="网格型1"/>
    <w:basedOn w:val="a1"/>
    <w:next w:val="ae"/>
    <w:uiPriority w:val="39"/>
    <w:rsid w:val="00E20286"/>
    <w:pPr>
      <w:spacing w:after="0" w:line="240" w:lineRule="auto"/>
    </w:pPr>
    <w:rPr>
      <w:rFonts w:ascii="Calibri" w:eastAsia="Times New Roman" w:hAnsi="Calibri" w:cs="Times New Roman"/>
      <w:kern w:val="2"/>
      <w:sz w:val="21"/>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
    <w:name w:val="网格型11"/>
    <w:basedOn w:val="a1"/>
    <w:next w:val="ae"/>
    <w:uiPriority w:val="39"/>
    <w:rsid w:val="00CA1A82"/>
    <w:pPr>
      <w:spacing w:after="0" w:line="240" w:lineRule="auto"/>
    </w:pPr>
    <w:rPr>
      <w:rFonts w:ascii="Calibri" w:eastAsia="Times New Roman" w:hAnsi="Calibri" w:cs="Times New Roman"/>
      <w:kern w:val="2"/>
      <w:sz w:val="21"/>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
    <w:name w:val="网格型111"/>
    <w:basedOn w:val="a1"/>
    <w:uiPriority w:val="39"/>
    <w:rsid w:val="002F4A2F"/>
    <w:pPr>
      <w:spacing w:after="0" w:line="240" w:lineRule="auto"/>
    </w:pPr>
    <w:rPr>
      <w:rFonts w:ascii="Calibri" w:eastAsia="Times New Roman" w:hAnsi="Calibri" w:cs="Times New Roman"/>
      <w:kern w:val="2"/>
      <w:sz w:val="21"/>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
    <w:name w:val="网格型1111"/>
    <w:basedOn w:val="a1"/>
    <w:uiPriority w:val="39"/>
    <w:rsid w:val="00D9275C"/>
    <w:pPr>
      <w:spacing w:after="0" w:line="240" w:lineRule="auto"/>
    </w:pPr>
    <w:rPr>
      <w:rFonts w:ascii="Calibri" w:eastAsia="Times New Roman" w:hAnsi="Calibri" w:cs="Times New Roman"/>
      <w:kern w:val="2"/>
      <w:sz w:val="21"/>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1">
    <w:name w:val="网格型11111"/>
    <w:basedOn w:val="a1"/>
    <w:uiPriority w:val="39"/>
    <w:rsid w:val="003A2702"/>
    <w:pPr>
      <w:spacing w:after="0" w:line="240" w:lineRule="auto"/>
    </w:pPr>
    <w:rPr>
      <w:rFonts w:ascii="Calibri" w:eastAsia="Times New Roman" w:hAnsi="Calibri" w:cs="Times New Roman"/>
      <w:kern w:val="2"/>
      <w:sz w:val="21"/>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6953857">
      <w:bodyDiv w:val="1"/>
      <w:marLeft w:val="0"/>
      <w:marRight w:val="0"/>
      <w:marTop w:val="0"/>
      <w:marBottom w:val="0"/>
      <w:divBdr>
        <w:top w:val="none" w:sz="0" w:space="0" w:color="auto"/>
        <w:left w:val="none" w:sz="0" w:space="0" w:color="auto"/>
        <w:bottom w:val="none" w:sz="0" w:space="0" w:color="auto"/>
        <w:right w:val="none" w:sz="0" w:space="0" w:color="auto"/>
      </w:divBdr>
    </w:div>
    <w:div w:id="380515291">
      <w:bodyDiv w:val="1"/>
      <w:marLeft w:val="0"/>
      <w:marRight w:val="0"/>
      <w:marTop w:val="0"/>
      <w:marBottom w:val="0"/>
      <w:divBdr>
        <w:top w:val="none" w:sz="0" w:space="0" w:color="auto"/>
        <w:left w:val="none" w:sz="0" w:space="0" w:color="auto"/>
        <w:bottom w:val="none" w:sz="0" w:space="0" w:color="auto"/>
        <w:right w:val="none" w:sz="0" w:space="0" w:color="auto"/>
      </w:divBdr>
    </w:div>
    <w:div w:id="566721658">
      <w:bodyDiv w:val="1"/>
      <w:marLeft w:val="0"/>
      <w:marRight w:val="0"/>
      <w:marTop w:val="0"/>
      <w:marBottom w:val="0"/>
      <w:divBdr>
        <w:top w:val="none" w:sz="0" w:space="0" w:color="auto"/>
        <w:left w:val="none" w:sz="0" w:space="0" w:color="auto"/>
        <w:bottom w:val="none" w:sz="0" w:space="0" w:color="auto"/>
        <w:right w:val="none" w:sz="0" w:space="0" w:color="auto"/>
      </w:divBdr>
    </w:div>
    <w:div w:id="933319369">
      <w:bodyDiv w:val="1"/>
      <w:marLeft w:val="0"/>
      <w:marRight w:val="0"/>
      <w:marTop w:val="0"/>
      <w:marBottom w:val="0"/>
      <w:divBdr>
        <w:top w:val="none" w:sz="0" w:space="0" w:color="auto"/>
        <w:left w:val="none" w:sz="0" w:space="0" w:color="auto"/>
        <w:bottom w:val="none" w:sz="0" w:space="0" w:color="auto"/>
        <w:right w:val="none" w:sz="0" w:space="0" w:color="auto"/>
      </w:divBdr>
    </w:div>
    <w:div w:id="975260710">
      <w:bodyDiv w:val="1"/>
      <w:marLeft w:val="0"/>
      <w:marRight w:val="0"/>
      <w:marTop w:val="0"/>
      <w:marBottom w:val="0"/>
      <w:divBdr>
        <w:top w:val="none" w:sz="0" w:space="0" w:color="auto"/>
        <w:left w:val="none" w:sz="0" w:space="0" w:color="auto"/>
        <w:bottom w:val="none" w:sz="0" w:space="0" w:color="auto"/>
        <w:right w:val="none" w:sz="0" w:space="0" w:color="auto"/>
      </w:divBdr>
    </w:div>
    <w:div w:id="1045906852">
      <w:bodyDiv w:val="1"/>
      <w:marLeft w:val="0"/>
      <w:marRight w:val="0"/>
      <w:marTop w:val="0"/>
      <w:marBottom w:val="0"/>
      <w:divBdr>
        <w:top w:val="none" w:sz="0" w:space="0" w:color="auto"/>
        <w:left w:val="none" w:sz="0" w:space="0" w:color="auto"/>
        <w:bottom w:val="none" w:sz="0" w:space="0" w:color="auto"/>
        <w:right w:val="none" w:sz="0" w:space="0" w:color="auto"/>
      </w:divBdr>
    </w:div>
    <w:div w:id="1224293539">
      <w:bodyDiv w:val="1"/>
      <w:marLeft w:val="0"/>
      <w:marRight w:val="0"/>
      <w:marTop w:val="0"/>
      <w:marBottom w:val="0"/>
      <w:divBdr>
        <w:top w:val="none" w:sz="0" w:space="0" w:color="auto"/>
        <w:left w:val="none" w:sz="0" w:space="0" w:color="auto"/>
        <w:bottom w:val="none" w:sz="0" w:space="0" w:color="auto"/>
        <w:right w:val="none" w:sz="0" w:space="0" w:color="auto"/>
      </w:divBdr>
    </w:div>
    <w:div w:id="1339573631">
      <w:bodyDiv w:val="1"/>
      <w:marLeft w:val="0"/>
      <w:marRight w:val="0"/>
      <w:marTop w:val="0"/>
      <w:marBottom w:val="0"/>
      <w:divBdr>
        <w:top w:val="none" w:sz="0" w:space="0" w:color="auto"/>
        <w:left w:val="none" w:sz="0" w:space="0" w:color="auto"/>
        <w:bottom w:val="none" w:sz="0" w:space="0" w:color="auto"/>
        <w:right w:val="none" w:sz="0" w:space="0" w:color="auto"/>
      </w:divBdr>
    </w:div>
    <w:div w:id="1419450567">
      <w:bodyDiv w:val="1"/>
      <w:marLeft w:val="0"/>
      <w:marRight w:val="0"/>
      <w:marTop w:val="0"/>
      <w:marBottom w:val="0"/>
      <w:divBdr>
        <w:top w:val="none" w:sz="0" w:space="0" w:color="auto"/>
        <w:left w:val="none" w:sz="0" w:space="0" w:color="auto"/>
        <w:bottom w:val="none" w:sz="0" w:space="0" w:color="auto"/>
        <w:right w:val="none" w:sz="0" w:space="0" w:color="auto"/>
      </w:divBdr>
    </w:div>
    <w:div w:id="1443068376">
      <w:bodyDiv w:val="1"/>
      <w:marLeft w:val="0"/>
      <w:marRight w:val="0"/>
      <w:marTop w:val="0"/>
      <w:marBottom w:val="0"/>
      <w:divBdr>
        <w:top w:val="none" w:sz="0" w:space="0" w:color="auto"/>
        <w:left w:val="none" w:sz="0" w:space="0" w:color="auto"/>
        <w:bottom w:val="none" w:sz="0" w:space="0" w:color="auto"/>
        <w:right w:val="none" w:sz="0" w:space="0" w:color="auto"/>
      </w:divBdr>
    </w:div>
    <w:div w:id="1739355754">
      <w:bodyDiv w:val="1"/>
      <w:marLeft w:val="0"/>
      <w:marRight w:val="0"/>
      <w:marTop w:val="0"/>
      <w:marBottom w:val="0"/>
      <w:divBdr>
        <w:top w:val="none" w:sz="0" w:space="0" w:color="auto"/>
        <w:left w:val="none" w:sz="0" w:space="0" w:color="auto"/>
        <w:bottom w:val="none" w:sz="0" w:space="0" w:color="auto"/>
        <w:right w:val="none" w:sz="0" w:space="0" w:color="auto"/>
      </w:divBdr>
    </w:div>
    <w:div w:id="1914317619">
      <w:bodyDiv w:val="1"/>
      <w:marLeft w:val="0"/>
      <w:marRight w:val="0"/>
      <w:marTop w:val="0"/>
      <w:marBottom w:val="0"/>
      <w:divBdr>
        <w:top w:val="none" w:sz="0" w:space="0" w:color="auto"/>
        <w:left w:val="none" w:sz="0" w:space="0" w:color="auto"/>
        <w:bottom w:val="none" w:sz="0" w:space="0" w:color="auto"/>
        <w:right w:val="none" w:sz="0" w:space="0" w:color="auto"/>
      </w:divBdr>
    </w:div>
    <w:div w:id="2015566253">
      <w:bodyDiv w:val="1"/>
      <w:marLeft w:val="0"/>
      <w:marRight w:val="0"/>
      <w:marTop w:val="0"/>
      <w:marBottom w:val="0"/>
      <w:divBdr>
        <w:top w:val="none" w:sz="0" w:space="0" w:color="auto"/>
        <w:left w:val="none" w:sz="0" w:space="0" w:color="auto"/>
        <w:bottom w:val="none" w:sz="0" w:space="0" w:color="auto"/>
        <w:right w:val="none" w:sz="0" w:space="0" w:color="auto"/>
      </w:divBdr>
    </w:div>
    <w:div w:id="2016372566">
      <w:bodyDiv w:val="1"/>
      <w:marLeft w:val="0"/>
      <w:marRight w:val="0"/>
      <w:marTop w:val="0"/>
      <w:marBottom w:val="0"/>
      <w:divBdr>
        <w:top w:val="none" w:sz="0" w:space="0" w:color="auto"/>
        <w:left w:val="none" w:sz="0" w:space="0" w:color="auto"/>
        <w:bottom w:val="none" w:sz="0" w:space="0" w:color="auto"/>
        <w:right w:val="none" w:sz="0" w:space="0" w:color="auto"/>
      </w:divBdr>
    </w:div>
    <w:div w:id="21360990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png"/><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image" Target="media/image3.pn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5" Type="http://schemas.openxmlformats.org/officeDocument/2006/relationships/settings" Target="settings.xml"/><Relationship Id="rId15" Type="http://schemas.openxmlformats.org/officeDocument/2006/relationships/theme" Target="theme/theme1.xml"/><Relationship Id="rId10" Type="http://schemas.openxmlformats.org/officeDocument/2006/relationships/image" Target="media/image1.png"/><Relationship Id="rId4" Type="http://schemas.microsoft.com/office/2007/relationships/stylesWithEffects" Target="stylesWithEffects.xml"/><Relationship Id="rId9" Type="http://schemas.openxmlformats.org/officeDocument/2006/relationships/hyperlink" Target="mailto:kingo-h@urahp.yokohama-cu.ac.jp" TargetMode="External"/><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CCE8C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332C921-64E0-4962-8866-21FD88235E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39</Pages>
  <Words>9043</Words>
  <Characters>51548</Characters>
  <Application>Microsoft Office Word</Application>
  <DocSecurity>0</DocSecurity>
  <Lines>429</Lines>
  <Paragraphs>120</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60471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Author</dc:creator>
  <cp:lastModifiedBy>User</cp:lastModifiedBy>
  <cp:revision>3</cp:revision>
  <dcterms:created xsi:type="dcterms:W3CDTF">2020-05-13T21:33:00Z</dcterms:created>
  <dcterms:modified xsi:type="dcterms:W3CDTF">2020-05-28T03:51:00Z</dcterms:modified>
</cp:coreProperties>
</file>