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6D87"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 xml:space="preserve">Name of Journal: </w:t>
      </w:r>
      <w:r w:rsidRPr="007A376A">
        <w:rPr>
          <w:rFonts w:ascii="Book Antiqua" w:eastAsiaTheme="minorEastAsia" w:hAnsi="Book Antiqua" w:cs="Arial"/>
          <w:i/>
          <w:sz w:val="24"/>
          <w:szCs w:val="24"/>
        </w:rPr>
        <w:t>World Journal of Gastroenterology</w:t>
      </w:r>
    </w:p>
    <w:p w14:paraId="2978AEEF"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Theme="minorEastAsia" w:hAnsi="Book Antiqua" w:cs="Arial"/>
          <w:b/>
          <w:sz w:val="24"/>
          <w:szCs w:val="24"/>
        </w:rPr>
        <w:t>Manuscript NO:</w:t>
      </w:r>
      <w:r w:rsidRPr="00592D44">
        <w:rPr>
          <w:rFonts w:ascii="Book Antiqua" w:eastAsiaTheme="minorEastAsia" w:hAnsi="Book Antiqua" w:cs="Arial"/>
          <w:sz w:val="24"/>
          <w:szCs w:val="24"/>
        </w:rPr>
        <w:t xml:space="preserve"> 53655</w:t>
      </w:r>
    </w:p>
    <w:p w14:paraId="15DBC6F7"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Theme="minorEastAsia" w:hAnsi="Book Antiqua" w:cs="Arial"/>
          <w:b/>
          <w:sz w:val="24"/>
          <w:szCs w:val="24"/>
        </w:rPr>
        <w:t xml:space="preserve">Manuscript Type: </w:t>
      </w:r>
      <w:r w:rsidRPr="00592D44">
        <w:rPr>
          <w:rFonts w:ascii="Book Antiqua" w:eastAsiaTheme="minorEastAsia" w:hAnsi="Book Antiqua" w:cs="Arial"/>
          <w:sz w:val="24"/>
          <w:szCs w:val="24"/>
        </w:rPr>
        <w:t>ORIGINAL ARTICLE</w:t>
      </w:r>
    </w:p>
    <w:p w14:paraId="2B6CB7CA"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04D393DB" w14:textId="77777777" w:rsidR="00510598" w:rsidRPr="00592D44" w:rsidRDefault="00BD5107" w:rsidP="00CE561E">
      <w:pPr>
        <w:autoSpaceDE w:val="0"/>
        <w:autoSpaceDN w:val="0"/>
        <w:adjustRightInd w:val="0"/>
        <w:snapToGrid w:val="0"/>
        <w:spacing w:line="360" w:lineRule="auto"/>
        <w:rPr>
          <w:rFonts w:ascii="Book Antiqua" w:eastAsia="宋体" w:hAnsi="Book Antiqua" w:cs="Arial"/>
          <w:b/>
          <w:i/>
          <w:sz w:val="24"/>
          <w:szCs w:val="24"/>
        </w:rPr>
      </w:pPr>
      <w:r w:rsidRPr="00592D44">
        <w:rPr>
          <w:rFonts w:ascii="Book Antiqua" w:eastAsia="宋体" w:hAnsi="Book Antiqua" w:cs="Arial"/>
          <w:b/>
          <w:i/>
          <w:sz w:val="24"/>
          <w:szCs w:val="24"/>
        </w:rPr>
        <w:t>Retrospective Study</w:t>
      </w:r>
    </w:p>
    <w:p w14:paraId="43DBF95F"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b/>
          <w:sz w:val="24"/>
          <w:szCs w:val="24"/>
        </w:rPr>
      </w:pPr>
      <w:r w:rsidRPr="00592D44">
        <w:rPr>
          <w:rFonts w:ascii="Book Antiqua" w:eastAsia="宋体" w:hAnsi="Book Antiqua" w:cs="Arial"/>
          <w:b/>
          <w:sz w:val="24"/>
          <w:szCs w:val="24"/>
        </w:rPr>
        <w:t xml:space="preserve">Infection recurrence following minimally invasive treatment in patients with infectious pancreatic necrosis  </w:t>
      </w:r>
    </w:p>
    <w:p w14:paraId="68FA8FEB"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b/>
          <w:sz w:val="24"/>
          <w:szCs w:val="24"/>
        </w:rPr>
      </w:pPr>
    </w:p>
    <w:p w14:paraId="6F70257A"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proofErr w:type="spellStart"/>
      <w:r w:rsidRPr="00592D44">
        <w:rPr>
          <w:rFonts w:ascii="Book Antiqua" w:eastAsiaTheme="minorEastAsia" w:hAnsi="Book Antiqua" w:cs="Arial"/>
          <w:sz w:val="24"/>
          <w:szCs w:val="24"/>
        </w:rPr>
        <w:t>Gao</w:t>
      </w:r>
      <w:proofErr w:type="spellEnd"/>
      <w:r w:rsidRPr="00592D44">
        <w:rPr>
          <w:rFonts w:ascii="Book Antiqua" w:eastAsiaTheme="minorEastAsia" w:hAnsi="Book Antiqua" w:cs="Arial"/>
          <w:sz w:val="24"/>
          <w:szCs w:val="24"/>
        </w:rPr>
        <w:t xml:space="preserve"> CC </w:t>
      </w:r>
      <w:r w:rsidRPr="00592D44">
        <w:rPr>
          <w:rFonts w:ascii="Book Antiqua" w:eastAsiaTheme="minorEastAsia" w:hAnsi="Book Antiqua" w:cs="Arial"/>
          <w:i/>
          <w:iCs/>
          <w:sz w:val="24"/>
          <w:szCs w:val="24"/>
        </w:rPr>
        <w:t>et al.</w:t>
      </w:r>
      <w:r w:rsidRPr="00592D44">
        <w:rPr>
          <w:rFonts w:ascii="Book Antiqua" w:eastAsiaTheme="minorEastAsia" w:hAnsi="Book Antiqua" w:cs="Arial"/>
          <w:sz w:val="24"/>
          <w:szCs w:val="24"/>
        </w:rPr>
        <w:t xml:space="preserve"> Infection recurrence in patients with IPN</w:t>
      </w:r>
    </w:p>
    <w:p w14:paraId="3C5AA3DE"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b/>
          <w:sz w:val="24"/>
          <w:szCs w:val="24"/>
        </w:rPr>
      </w:pPr>
    </w:p>
    <w:p w14:paraId="7C4D60E0" w14:textId="77777777" w:rsidR="00510598" w:rsidRPr="00592D44" w:rsidRDefault="00BD5107" w:rsidP="00CE561E">
      <w:pPr>
        <w:autoSpaceDE w:val="0"/>
        <w:autoSpaceDN w:val="0"/>
        <w:adjustRightInd w:val="0"/>
        <w:snapToGrid w:val="0"/>
        <w:spacing w:line="360" w:lineRule="auto"/>
        <w:rPr>
          <w:rFonts w:ascii="Book Antiqua" w:eastAsia="宋体" w:hAnsi="Book Antiqua" w:cs="Arial"/>
          <w:sz w:val="24"/>
          <w:szCs w:val="24"/>
        </w:rPr>
      </w:pPr>
      <w:r w:rsidRPr="00592D44">
        <w:rPr>
          <w:rFonts w:ascii="Book Antiqua" w:eastAsia="宋体" w:hAnsi="Book Antiqua" w:cs="Arial"/>
          <w:sz w:val="24"/>
          <w:szCs w:val="24"/>
        </w:rPr>
        <w:t>Chong-</w:t>
      </w:r>
      <w:r w:rsidRPr="00592D44">
        <w:rPr>
          <w:rFonts w:ascii="Book Antiqua" w:eastAsiaTheme="minorEastAsia" w:hAnsi="Book Antiqua" w:cs="Arial"/>
          <w:sz w:val="24"/>
          <w:szCs w:val="24"/>
        </w:rPr>
        <w:t>C</w:t>
      </w:r>
      <w:r w:rsidRPr="00592D44">
        <w:rPr>
          <w:rFonts w:ascii="Book Antiqua" w:eastAsia="宋体" w:hAnsi="Book Antiqua" w:cs="Arial"/>
          <w:sz w:val="24"/>
          <w:szCs w:val="24"/>
        </w:rPr>
        <w:t xml:space="preserve">hong </w:t>
      </w:r>
      <w:proofErr w:type="spellStart"/>
      <w:r w:rsidRPr="00592D44">
        <w:rPr>
          <w:rFonts w:ascii="Book Antiqua" w:eastAsia="宋体" w:hAnsi="Book Antiqua" w:cs="Arial"/>
          <w:sz w:val="24"/>
          <w:szCs w:val="24"/>
        </w:rPr>
        <w:t>Gao</w:t>
      </w:r>
      <w:proofErr w:type="spellEnd"/>
      <w:r w:rsidRPr="00592D44">
        <w:rPr>
          <w:rFonts w:ascii="Book Antiqua" w:eastAsia="宋体" w:hAnsi="Book Antiqua" w:cs="Arial"/>
          <w:sz w:val="24"/>
          <w:szCs w:val="24"/>
        </w:rPr>
        <w:t xml:space="preserve">, </w:t>
      </w:r>
      <w:proofErr w:type="spellStart"/>
      <w:r w:rsidRPr="00592D44">
        <w:rPr>
          <w:rFonts w:ascii="Book Antiqua" w:eastAsia="宋体" w:hAnsi="Book Antiqua" w:cs="Arial"/>
          <w:sz w:val="24"/>
          <w:szCs w:val="24"/>
        </w:rPr>
        <w:t>Jia</w:t>
      </w:r>
      <w:proofErr w:type="spellEnd"/>
      <w:r w:rsidRPr="00592D44">
        <w:rPr>
          <w:rFonts w:ascii="Book Antiqua" w:eastAsia="宋体" w:hAnsi="Book Antiqua" w:cs="Arial"/>
          <w:sz w:val="24"/>
          <w:szCs w:val="24"/>
        </w:rPr>
        <w:t xml:space="preserve"> Li,</w:t>
      </w:r>
      <w:r w:rsidRPr="00592D44">
        <w:rPr>
          <w:rFonts w:ascii="Book Antiqua" w:eastAsiaTheme="minorEastAsia" w:hAnsi="Book Antiqua" w:cs="Arial"/>
          <w:sz w:val="24"/>
          <w:szCs w:val="24"/>
        </w:rPr>
        <w:t xml:space="preserve"> </w:t>
      </w:r>
      <w:proofErr w:type="spellStart"/>
      <w:r w:rsidRPr="00592D44">
        <w:rPr>
          <w:rFonts w:ascii="Book Antiqua" w:eastAsia="宋体" w:hAnsi="Book Antiqua" w:cs="Arial"/>
          <w:sz w:val="24"/>
          <w:szCs w:val="24"/>
        </w:rPr>
        <w:t>Feng</w:t>
      </w:r>
      <w:proofErr w:type="spellEnd"/>
      <w:r w:rsidRPr="00592D44">
        <w:rPr>
          <w:rFonts w:ascii="Book Antiqua" w:eastAsia="宋体" w:hAnsi="Book Antiqua" w:cs="Arial"/>
          <w:sz w:val="24"/>
          <w:szCs w:val="24"/>
        </w:rPr>
        <w:t xml:space="preserve"> Cao, Xiao-</w:t>
      </w:r>
      <w:proofErr w:type="spellStart"/>
      <w:r w:rsidRPr="00592D44">
        <w:rPr>
          <w:rFonts w:ascii="Book Antiqua" w:eastAsiaTheme="minorEastAsia" w:hAnsi="Book Antiqua" w:cs="Arial"/>
          <w:sz w:val="24"/>
          <w:szCs w:val="24"/>
        </w:rPr>
        <w:t>H</w:t>
      </w:r>
      <w:r w:rsidRPr="00592D44">
        <w:rPr>
          <w:rFonts w:ascii="Book Antiqua" w:eastAsia="宋体" w:hAnsi="Book Antiqua" w:cs="Arial"/>
          <w:sz w:val="24"/>
          <w:szCs w:val="24"/>
        </w:rPr>
        <w:t>ui</w:t>
      </w:r>
      <w:proofErr w:type="spellEnd"/>
      <w:r w:rsidRPr="00592D44">
        <w:rPr>
          <w:rFonts w:ascii="Book Antiqua" w:eastAsia="宋体" w:hAnsi="Book Antiqua" w:cs="Arial"/>
          <w:sz w:val="24"/>
          <w:szCs w:val="24"/>
        </w:rPr>
        <w:t xml:space="preserve"> Wang, </w:t>
      </w:r>
      <w:proofErr w:type="spellStart"/>
      <w:r w:rsidRPr="00592D44">
        <w:rPr>
          <w:rFonts w:ascii="Book Antiqua" w:eastAsia="宋体" w:hAnsi="Book Antiqua" w:cs="Arial"/>
          <w:sz w:val="24"/>
          <w:szCs w:val="24"/>
        </w:rPr>
        <w:t>Ang</w:t>
      </w:r>
      <w:proofErr w:type="spellEnd"/>
      <w:r w:rsidRPr="00592D44">
        <w:rPr>
          <w:rFonts w:ascii="Book Antiqua" w:eastAsia="宋体" w:hAnsi="Book Antiqua" w:cs="Arial"/>
          <w:sz w:val="24"/>
          <w:szCs w:val="24"/>
        </w:rPr>
        <w:t xml:space="preserve"> Li, </w:t>
      </w:r>
      <w:proofErr w:type="spellStart"/>
      <w:r w:rsidRPr="00592D44">
        <w:rPr>
          <w:rFonts w:ascii="Book Antiqua" w:eastAsia="宋体" w:hAnsi="Book Antiqua" w:cs="Arial"/>
          <w:sz w:val="24"/>
          <w:szCs w:val="24"/>
        </w:rPr>
        <w:t>Zhe</w:t>
      </w:r>
      <w:proofErr w:type="spellEnd"/>
      <w:r w:rsidRPr="00592D44">
        <w:rPr>
          <w:rFonts w:ascii="Book Antiqua" w:eastAsia="宋体" w:hAnsi="Book Antiqua" w:cs="Arial"/>
          <w:sz w:val="24"/>
          <w:szCs w:val="24"/>
        </w:rPr>
        <w:t xml:space="preserve"> Wang, </w:t>
      </w:r>
      <w:proofErr w:type="spellStart"/>
      <w:r w:rsidRPr="00592D44">
        <w:rPr>
          <w:rFonts w:ascii="Book Antiqua" w:eastAsia="宋体" w:hAnsi="Book Antiqua" w:cs="Arial"/>
          <w:sz w:val="24"/>
          <w:szCs w:val="24"/>
        </w:rPr>
        <w:t>Fei</w:t>
      </w:r>
      <w:proofErr w:type="spellEnd"/>
      <w:r w:rsidRPr="00592D44">
        <w:rPr>
          <w:rFonts w:ascii="Book Antiqua" w:eastAsia="宋体" w:hAnsi="Book Antiqua" w:cs="Arial"/>
          <w:sz w:val="24"/>
          <w:szCs w:val="24"/>
        </w:rPr>
        <w:t xml:space="preserve"> Li</w:t>
      </w:r>
    </w:p>
    <w:p w14:paraId="3F8A5A6D" w14:textId="77777777" w:rsidR="00510598" w:rsidRPr="00592D44" w:rsidRDefault="00510598" w:rsidP="00CE561E">
      <w:pPr>
        <w:autoSpaceDE w:val="0"/>
        <w:autoSpaceDN w:val="0"/>
        <w:adjustRightInd w:val="0"/>
        <w:snapToGrid w:val="0"/>
        <w:spacing w:line="360" w:lineRule="auto"/>
        <w:rPr>
          <w:rFonts w:ascii="Book Antiqua" w:eastAsia="宋体" w:hAnsi="Book Antiqua" w:cs="Arial"/>
          <w:sz w:val="24"/>
          <w:szCs w:val="24"/>
        </w:rPr>
      </w:pPr>
    </w:p>
    <w:p w14:paraId="39BBD48D" w14:textId="3D23DEF5"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宋体" w:hAnsi="Book Antiqua" w:cs="Book Antiqua"/>
          <w:b/>
          <w:bCs/>
          <w:sz w:val="24"/>
          <w:szCs w:val="24"/>
        </w:rPr>
        <w:t>Chong-</w:t>
      </w:r>
      <w:r w:rsidRPr="00592D44">
        <w:rPr>
          <w:rFonts w:ascii="Book Antiqua" w:eastAsiaTheme="minorEastAsia" w:hAnsi="Book Antiqua" w:cs="Book Antiqua"/>
          <w:b/>
          <w:bCs/>
          <w:sz w:val="24"/>
          <w:szCs w:val="24"/>
        </w:rPr>
        <w:t>C</w:t>
      </w:r>
      <w:r w:rsidRPr="00592D44">
        <w:rPr>
          <w:rFonts w:ascii="Book Antiqua" w:eastAsia="宋体" w:hAnsi="Book Antiqua" w:cs="Book Antiqua"/>
          <w:b/>
          <w:bCs/>
          <w:sz w:val="24"/>
          <w:szCs w:val="24"/>
        </w:rPr>
        <w:t xml:space="preserve">hong </w:t>
      </w:r>
      <w:proofErr w:type="spellStart"/>
      <w:r w:rsidRPr="00592D44">
        <w:rPr>
          <w:rFonts w:ascii="Book Antiqua" w:eastAsia="宋体" w:hAnsi="Book Antiqua" w:cs="Book Antiqua"/>
          <w:b/>
          <w:bCs/>
          <w:sz w:val="24"/>
          <w:szCs w:val="24"/>
        </w:rPr>
        <w:t>Gao</w:t>
      </w:r>
      <w:proofErr w:type="spellEnd"/>
      <w:r w:rsidRPr="00592D44">
        <w:rPr>
          <w:rFonts w:ascii="Book Antiqua" w:eastAsia="宋体" w:hAnsi="Book Antiqua" w:cs="Book Antiqua"/>
          <w:b/>
          <w:bCs/>
          <w:sz w:val="24"/>
          <w:szCs w:val="24"/>
        </w:rPr>
        <w:t xml:space="preserve">, </w:t>
      </w:r>
      <w:proofErr w:type="spellStart"/>
      <w:r w:rsidRPr="00592D44">
        <w:rPr>
          <w:rFonts w:ascii="Book Antiqua" w:eastAsia="宋体" w:hAnsi="Book Antiqua" w:cs="Book Antiqua"/>
          <w:b/>
          <w:bCs/>
          <w:sz w:val="24"/>
          <w:szCs w:val="24"/>
        </w:rPr>
        <w:t>Jia</w:t>
      </w:r>
      <w:proofErr w:type="spellEnd"/>
      <w:r w:rsidRPr="00592D44">
        <w:rPr>
          <w:rFonts w:ascii="Book Antiqua" w:eastAsia="宋体" w:hAnsi="Book Antiqua" w:cs="Book Antiqua"/>
          <w:b/>
          <w:bCs/>
          <w:sz w:val="24"/>
          <w:szCs w:val="24"/>
        </w:rPr>
        <w:t xml:space="preserve"> Li,</w:t>
      </w:r>
      <w:r w:rsidRPr="00592D44">
        <w:rPr>
          <w:rFonts w:ascii="Book Antiqua" w:eastAsiaTheme="minorEastAsia" w:hAnsi="Book Antiqua" w:cs="Book Antiqua"/>
          <w:b/>
          <w:bCs/>
          <w:sz w:val="24"/>
          <w:szCs w:val="24"/>
        </w:rPr>
        <w:t xml:space="preserve"> </w:t>
      </w:r>
      <w:proofErr w:type="spellStart"/>
      <w:r w:rsidRPr="00592D44">
        <w:rPr>
          <w:rFonts w:ascii="Book Antiqua" w:eastAsia="宋体" w:hAnsi="Book Antiqua" w:cs="Book Antiqua"/>
          <w:b/>
          <w:bCs/>
          <w:sz w:val="24"/>
          <w:szCs w:val="24"/>
        </w:rPr>
        <w:t>Feng</w:t>
      </w:r>
      <w:proofErr w:type="spellEnd"/>
      <w:r w:rsidRPr="00592D44">
        <w:rPr>
          <w:rFonts w:ascii="Book Antiqua" w:eastAsia="宋体" w:hAnsi="Book Antiqua" w:cs="Book Antiqua"/>
          <w:b/>
          <w:bCs/>
          <w:sz w:val="24"/>
          <w:szCs w:val="24"/>
        </w:rPr>
        <w:t xml:space="preserve"> Cao, Xiao-</w:t>
      </w:r>
      <w:proofErr w:type="spellStart"/>
      <w:r w:rsidRPr="00592D44">
        <w:rPr>
          <w:rFonts w:ascii="Book Antiqua" w:eastAsiaTheme="minorEastAsia" w:hAnsi="Book Antiqua" w:cs="Book Antiqua"/>
          <w:b/>
          <w:bCs/>
          <w:sz w:val="24"/>
          <w:szCs w:val="24"/>
        </w:rPr>
        <w:t>H</w:t>
      </w:r>
      <w:r w:rsidRPr="00592D44">
        <w:rPr>
          <w:rFonts w:ascii="Book Antiqua" w:eastAsia="宋体" w:hAnsi="Book Antiqua" w:cs="Book Antiqua"/>
          <w:b/>
          <w:bCs/>
          <w:sz w:val="24"/>
          <w:szCs w:val="24"/>
        </w:rPr>
        <w:t>ui</w:t>
      </w:r>
      <w:proofErr w:type="spellEnd"/>
      <w:r w:rsidRPr="00592D44">
        <w:rPr>
          <w:rFonts w:ascii="Book Antiqua" w:eastAsia="宋体" w:hAnsi="Book Antiqua" w:cs="Book Antiqua"/>
          <w:b/>
          <w:bCs/>
          <w:sz w:val="24"/>
          <w:szCs w:val="24"/>
        </w:rPr>
        <w:t xml:space="preserve"> Wang, </w:t>
      </w:r>
      <w:proofErr w:type="spellStart"/>
      <w:r w:rsidRPr="00592D44">
        <w:rPr>
          <w:rFonts w:ascii="Book Antiqua" w:eastAsia="宋体" w:hAnsi="Book Antiqua" w:cs="Book Antiqua"/>
          <w:b/>
          <w:bCs/>
          <w:sz w:val="24"/>
          <w:szCs w:val="24"/>
        </w:rPr>
        <w:t>Ang</w:t>
      </w:r>
      <w:proofErr w:type="spellEnd"/>
      <w:r w:rsidRPr="00592D44">
        <w:rPr>
          <w:rFonts w:ascii="Book Antiqua" w:eastAsia="宋体" w:hAnsi="Book Antiqua" w:cs="Book Antiqua"/>
          <w:b/>
          <w:bCs/>
          <w:sz w:val="24"/>
          <w:szCs w:val="24"/>
        </w:rPr>
        <w:t xml:space="preserve"> Li, </w:t>
      </w:r>
      <w:proofErr w:type="spellStart"/>
      <w:r w:rsidRPr="00592D44">
        <w:rPr>
          <w:rFonts w:ascii="Book Antiqua" w:eastAsia="宋体" w:hAnsi="Book Antiqua" w:cs="Book Antiqua"/>
          <w:b/>
          <w:bCs/>
          <w:sz w:val="24"/>
          <w:szCs w:val="24"/>
        </w:rPr>
        <w:t>Zhe</w:t>
      </w:r>
      <w:proofErr w:type="spellEnd"/>
      <w:r w:rsidRPr="00592D44">
        <w:rPr>
          <w:rFonts w:ascii="Book Antiqua" w:eastAsia="宋体" w:hAnsi="Book Antiqua" w:cs="Book Antiqua"/>
          <w:b/>
          <w:bCs/>
          <w:sz w:val="24"/>
          <w:szCs w:val="24"/>
        </w:rPr>
        <w:t xml:space="preserve"> Wang, </w:t>
      </w:r>
      <w:proofErr w:type="spellStart"/>
      <w:r w:rsidRPr="00592D44">
        <w:rPr>
          <w:rFonts w:ascii="Book Antiqua" w:eastAsia="宋体" w:hAnsi="Book Antiqua" w:cs="Book Antiqua"/>
          <w:b/>
          <w:bCs/>
          <w:sz w:val="24"/>
          <w:szCs w:val="24"/>
        </w:rPr>
        <w:t>Fei</w:t>
      </w:r>
      <w:proofErr w:type="spellEnd"/>
      <w:r w:rsidRPr="00592D44">
        <w:rPr>
          <w:rFonts w:ascii="Book Antiqua" w:eastAsia="宋体" w:hAnsi="Book Antiqua" w:cs="Book Antiqua"/>
          <w:b/>
          <w:bCs/>
          <w:sz w:val="24"/>
          <w:szCs w:val="24"/>
        </w:rPr>
        <w:t xml:space="preserve"> Li</w:t>
      </w:r>
      <w:r w:rsidR="002F4052" w:rsidRPr="00592D44">
        <w:rPr>
          <w:rFonts w:ascii="Book Antiqua" w:eastAsia="宋体" w:hAnsi="Book Antiqua" w:cs="Book Antiqua"/>
          <w:b/>
          <w:bCs/>
          <w:sz w:val="24"/>
          <w:szCs w:val="24"/>
        </w:rPr>
        <w:t xml:space="preserve">, </w:t>
      </w:r>
      <w:r w:rsidRPr="00592D44">
        <w:rPr>
          <w:rFonts w:ascii="Book Antiqua" w:eastAsia="宋体" w:hAnsi="Book Antiqua" w:cs="Arial"/>
          <w:sz w:val="24"/>
          <w:szCs w:val="24"/>
        </w:rPr>
        <w:t xml:space="preserve">Department of </w:t>
      </w:r>
      <w:r w:rsidRPr="00592D44">
        <w:rPr>
          <w:rFonts w:ascii="Book Antiqua" w:eastAsia="宋体" w:hAnsi="Book Antiqua" w:cs="Arial"/>
          <w:caps/>
          <w:sz w:val="24"/>
          <w:szCs w:val="24"/>
        </w:rPr>
        <w:t>g</w:t>
      </w:r>
      <w:r w:rsidRPr="00592D44">
        <w:rPr>
          <w:rFonts w:ascii="Book Antiqua" w:eastAsia="宋体" w:hAnsi="Book Antiqua" w:cs="Arial"/>
          <w:sz w:val="24"/>
          <w:szCs w:val="24"/>
        </w:rPr>
        <w:t xml:space="preserve">eneral </w:t>
      </w:r>
      <w:r w:rsidRPr="00592D44">
        <w:rPr>
          <w:rFonts w:ascii="Book Antiqua" w:eastAsia="宋体" w:hAnsi="Book Antiqua" w:cs="Arial"/>
          <w:caps/>
          <w:sz w:val="24"/>
          <w:szCs w:val="24"/>
        </w:rPr>
        <w:t>s</w:t>
      </w:r>
      <w:r w:rsidRPr="00592D44">
        <w:rPr>
          <w:rFonts w:ascii="Book Antiqua" w:eastAsia="宋体" w:hAnsi="Book Antiqua" w:cs="Arial"/>
          <w:sz w:val="24"/>
          <w:szCs w:val="24"/>
        </w:rPr>
        <w:t xml:space="preserve">urgery, </w:t>
      </w:r>
      <w:proofErr w:type="spellStart"/>
      <w:r w:rsidRPr="00592D44">
        <w:rPr>
          <w:rFonts w:ascii="Book Antiqua" w:eastAsia="宋体" w:hAnsi="Book Antiqua" w:cs="Arial"/>
          <w:sz w:val="24"/>
          <w:szCs w:val="24"/>
        </w:rPr>
        <w:t>Xuanwu</w:t>
      </w:r>
      <w:proofErr w:type="spellEnd"/>
      <w:r w:rsidRPr="00592D44">
        <w:rPr>
          <w:rFonts w:ascii="Book Antiqua" w:eastAsia="宋体" w:hAnsi="Book Antiqua" w:cs="Arial"/>
          <w:sz w:val="24"/>
          <w:szCs w:val="24"/>
        </w:rPr>
        <w:t xml:space="preserve"> </w:t>
      </w:r>
      <w:r w:rsidRPr="00592D44">
        <w:rPr>
          <w:rFonts w:ascii="Book Antiqua" w:eastAsia="宋体" w:hAnsi="Book Antiqua" w:cs="Arial"/>
          <w:caps/>
          <w:sz w:val="24"/>
          <w:szCs w:val="24"/>
        </w:rPr>
        <w:t>h</w:t>
      </w:r>
      <w:r w:rsidRPr="00592D44">
        <w:rPr>
          <w:rFonts w:ascii="Book Antiqua" w:eastAsia="宋体" w:hAnsi="Book Antiqua" w:cs="Arial"/>
          <w:sz w:val="24"/>
          <w:szCs w:val="24"/>
        </w:rPr>
        <w:t>ospital, Capital Medical University, Beijing 100053, China</w:t>
      </w:r>
    </w:p>
    <w:p w14:paraId="75D5ED9A"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2B09189E" w14:textId="1B933844"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D646BD">
        <w:rPr>
          <w:rFonts w:ascii="Book Antiqua" w:hAnsi="Book Antiqua"/>
          <w:b/>
          <w:sz w:val="24"/>
          <w:szCs w:val="24"/>
        </w:rPr>
        <w:t>Author contributions:</w:t>
      </w:r>
      <w:r w:rsidRPr="00CE561E">
        <w:rPr>
          <w:rFonts w:ascii="Book Antiqua" w:eastAsia="宋体" w:hAnsi="Book Antiqua" w:cs="Arial"/>
          <w:sz w:val="24"/>
          <w:szCs w:val="24"/>
        </w:rPr>
        <w:t xml:space="preserve"> </w:t>
      </w:r>
      <w:proofErr w:type="spellStart"/>
      <w:proofErr w:type="gramStart"/>
      <w:r w:rsidRPr="00CE561E">
        <w:rPr>
          <w:rFonts w:ascii="Book Antiqua" w:eastAsia="宋体" w:hAnsi="Book Antiqua" w:cs="Arial"/>
          <w:sz w:val="24"/>
          <w:szCs w:val="24"/>
        </w:rPr>
        <w:t>Gao</w:t>
      </w:r>
      <w:proofErr w:type="spellEnd"/>
      <w:proofErr w:type="gramEnd"/>
      <w:r w:rsidRPr="007A376A">
        <w:rPr>
          <w:rFonts w:ascii="Book Antiqua" w:eastAsiaTheme="minorEastAsia" w:hAnsi="Book Antiqua" w:cs="Arial"/>
          <w:sz w:val="24"/>
          <w:szCs w:val="24"/>
        </w:rPr>
        <w:t xml:space="preserve"> CC</w:t>
      </w:r>
      <w:r w:rsidRPr="007A376A">
        <w:rPr>
          <w:rFonts w:ascii="Book Antiqua" w:eastAsia="宋体" w:hAnsi="Book Antiqua" w:cs="Arial"/>
          <w:sz w:val="24"/>
          <w:szCs w:val="24"/>
        </w:rPr>
        <w:t xml:space="preserve"> designed and performed the research and wrote the paper; Li</w:t>
      </w:r>
      <w:r w:rsidRPr="00C62C2F">
        <w:rPr>
          <w:rFonts w:ascii="Book Antiqua" w:eastAsiaTheme="minorEastAsia" w:hAnsi="Book Antiqua" w:cs="Arial"/>
          <w:sz w:val="24"/>
          <w:szCs w:val="24"/>
        </w:rPr>
        <w:t xml:space="preserve"> F</w:t>
      </w:r>
      <w:r w:rsidRPr="00222F79">
        <w:rPr>
          <w:rFonts w:ascii="Book Antiqua" w:eastAsia="宋体" w:hAnsi="Book Antiqua" w:cs="Arial"/>
          <w:sz w:val="24"/>
          <w:szCs w:val="24"/>
        </w:rPr>
        <w:t xml:space="preserve"> designed the research and supervised the report; Cao</w:t>
      </w:r>
      <w:r w:rsidRPr="00097BF9">
        <w:rPr>
          <w:rFonts w:ascii="Book Antiqua" w:eastAsiaTheme="minorEastAsia" w:hAnsi="Book Antiqua" w:cs="Arial"/>
          <w:sz w:val="24"/>
          <w:szCs w:val="24"/>
        </w:rPr>
        <w:t xml:space="preserve"> F</w:t>
      </w:r>
      <w:r w:rsidRPr="00097BF9">
        <w:rPr>
          <w:rFonts w:ascii="Book Antiqua" w:eastAsia="宋体" w:hAnsi="Book Antiqua" w:cs="Arial"/>
          <w:sz w:val="24"/>
          <w:szCs w:val="24"/>
        </w:rPr>
        <w:t>,</w:t>
      </w:r>
      <w:r w:rsidRPr="00097BF9">
        <w:rPr>
          <w:rFonts w:ascii="Book Antiqua" w:eastAsiaTheme="minorEastAsia" w:hAnsi="Book Antiqua" w:cs="Arial"/>
          <w:sz w:val="24"/>
          <w:szCs w:val="24"/>
        </w:rPr>
        <w:t xml:space="preserve"> </w:t>
      </w:r>
      <w:r w:rsidRPr="00097BF9">
        <w:rPr>
          <w:rFonts w:ascii="Book Antiqua" w:eastAsia="宋体" w:hAnsi="Book Antiqua" w:cs="Arial"/>
          <w:sz w:val="24"/>
          <w:szCs w:val="24"/>
        </w:rPr>
        <w:t>Wang</w:t>
      </w:r>
      <w:r w:rsidRPr="00097BF9">
        <w:rPr>
          <w:rFonts w:ascii="Book Antiqua" w:eastAsiaTheme="minorEastAsia" w:hAnsi="Book Antiqua" w:cs="Arial"/>
          <w:sz w:val="24"/>
          <w:szCs w:val="24"/>
        </w:rPr>
        <w:t xml:space="preserve"> XH</w:t>
      </w:r>
      <w:r w:rsidR="008B5014" w:rsidRPr="00097BF9">
        <w:rPr>
          <w:rFonts w:ascii="Book Antiqua" w:eastAsiaTheme="minorEastAsia" w:hAnsi="Book Antiqua" w:cs="Arial"/>
          <w:sz w:val="24"/>
          <w:szCs w:val="24"/>
        </w:rPr>
        <w:t>,</w:t>
      </w:r>
      <w:r w:rsidRPr="00097BF9">
        <w:rPr>
          <w:rFonts w:ascii="Book Antiqua" w:eastAsia="宋体" w:hAnsi="Book Antiqua" w:cs="Arial"/>
          <w:sz w:val="24"/>
          <w:szCs w:val="24"/>
        </w:rPr>
        <w:t xml:space="preserve"> and Li </w:t>
      </w:r>
      <w:r w:rsidRPr="00CE561E">
        <w:rPr>
          <w:rFonts w:ascii="Book Antiqua" w:eastAsiaTheme="minorEastAsia" w:hAnsi="Book Antiqua" w:cs="Arial"/>
          <w:sz w:val="24"/>
          <w:szCs w:val="24"/>
        </w:rPr>
        <w:t xml:space="preserve">J </w:t>
      </w:r>
      <w:r w:rsidRPr="00CE561E">
        <w:rPr>
          <w:rFonts w:ascii="Book Antiqua" w:eastAsia="宋体" w:hAnsi="Book Antiqua" w:cs="Arial"/>
          <w:sz w:val="24"/>
          <w:szCs w:val="24"/>
        </w:rPr>
        <w:t xml:space="preserve">designed the research and contributed to the analysis; </w:t>
      </w:r>
      <w:r w:rsidRPr="00CE561E">
        <w:rPr>
          <w:rFonts w:ascii="Book Antiqua" w:eastAsiaTheme="minorEastAsia" w:hAnsi="Book Antiqua" w:cs="Arial"/>
          <w:sz w:val="24"/>
          <w:szCs w:val="24"/>
        </w:rPr>
        <w:t>L</w:t>
      </w:r>
      <w:r w:rsidRPr="00CE561E">
        <w:rPr>
          <w:rFonts w:ascii="Book Antiqua" w:eastAsia="宋体" w:hAnsi="Book Antiqua" w:cs="Arial"/>
          <w:sz w:val="24"/>
          <w:szCs w:val="24"/>
        </w:rPr>
        <w:t>i</w:t>
      </w:r>
      <w:r w:rsidRPr="00CE561E">
        <w:rPr>
          <w:rFonts w:ascii="Book Antiqua" w:eastAsiaTheme="minorEastAsia" w:hAnsi="Book Antiqua" w:cs="Arial"/>
          <w:sz w:val="24"/>
          <w:szCs w:val="24"/>
        </w:rPr>
        <w:t xml:space="preserve"> A</w:t>
      </w:r>
      <w:r w:rsidRPr="00CE561E">
        <w:rPr>
          <w:rFonts w:ascii="Book Antiqua" w:eastAsia="宋体" w:hAnsi="Book Antiqua" w:cs="Arial"/>
          <w:sz w:val="24"/>
          <w:szCs w:val="24"/>
        </w:rPr>
        <w:t xml:space="preserve"> and Wang</w:t>
      </w:r>
      <w:r w:rsidRPr="00CE561E">
        <w:rPr>
          <w:rFonts w:ascii="Book Antiqua" w:eastAsiaTheme="minorEastAsia" w:hAnsi="Book Antiqua" w:cs="Arial"/>
          <w:sz w:val="24"/>
          <w:szCs w:val="24"/>
        </w:rPr>
        <w:t xml:space="preserve"> Z</w:t>
      </w:r>
      <w:r w:rsidRPr="00CE561E">
        <w:rPr>
          <w:rFonts w:ascii="Book Antiqua" w:eastAsia="宋体" w:hAnsi="Book Antiqua" w:cs="Arial"/>
          <w:sz w:val="24"/>
          <w:szCs w:val="24"/>
        </w:rPr>
        <w:t xml:space="preserve"> provided clinical advice</w:t>
      </w:r>
      <w:r w:rsidRPr="00CE561E">
        <w:rPr>
          <w:rFonts w:ascii="Book Antiqua" w:eastAsiaTheme="minorEastAsia" w:hAnsi="Book Antiqua" w:cs="Arial"/>
          <w:sz w:val="24"/>
          <w:szCs w:val="24"/>
        </w:rPr>
        <w:t>.</w:t>
      </w:r>
    </w:p>
    <w:p w14:paraId="17023FFD" w14:textId="77777777" w:rsidR="00510598" w:rsidRPr="00CE561E" w:rsidRDefault="00BD5107" w:rsidP="00CE561E">
      <w:pPr>
        <w:autoSpaceDE w:val="0"/>
        <w:autoSpaceDN w:val="0"/>
        <w:adjustRightInd w:val="0"/>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 </w:t>
      </w:r>
    </w:p>
    <w:p w14:paraId="4C5D978A" w14:textId="670557DA" w:rsidR="00510598" w:rsidRPr="00CE561E" w:rsidRDefault="00BD5107" w:rsidP="00CE561E">
      <w:pPr>
        <w:autoSpaceDE w:val="0"/>
        <w:autoSpaceDN w:val="0"/>
        <w:adjustRightInd w:val="0"/>
        <w:snapToGrid w:val="0"/>
        <w:spacing w:line="360" w:lineRule="auto"/>
        <w:rPr>
          <w:rFonts w:ascii="Book Antiqua" w:eastAsia="宋体" w:hAnsi="Book Antiqua" w:cs="Arial"/>
          <w:sz w:val="24"/>
          <w:szCs w:val="24"/>
        </w:rPr>
      </w:pPr>
      <w:proofErr w:type="gramStart"/>
      <w:r w:rsidRPr="00CE561E">
        <w:rPr>
          <w:rFonts w:ascii="Book Antiqua" w:hAnsi="Book Antiqua" w:cstheme="minorHAnsi"/>
          <w:b/>
          <w:sz w:val="24"/>
          <w:szCs w:val="24"/>
        </w:rPr>
        <w:t>Supported by</w:t>
      </w:r>
      <w:r w:rsidRPr="00CE561E">
        <w:rPr>
          <w:rFonts w:ascii="Book Antiqua" w:eastAsia="宋体" w:hAnsi="Book Antiqua" w:cs="Arial"/>
          <w:sz w:val="24"/>
          <w:szCs w:val="24"/>
        </w:rPr>
        <w:t xml:space="preserve"> Beijing Municipal Science and Technology Commission, No.</w:t>
      </w:r>
      <w:proofErr w:type="gramEnd"/>
      <w:r w:rsidRPr="00CE561E">
        <w:rPr>
          <w:rFonts w:ascii="Book Antiqua" w:eastAsia="宋体" w:hAnsi="Book Antiqua" w:cs="Arial"/>
          <w:sz w:val="24"/>
          <w:szCs w:val="24"/>
        </w:rPr>
        <w:t xml:space="preserve"> </w:t>
      </w:r>
      <w:proofErr w:type="gramStart"/>
      <w:r w:rsidRPr="00CE561E">
        <w:rPr>
          <w:rFonts w:ascii="Book Antiqua" w:eastAsia="宋体" w:hAnsi="Book Antiqua" w:cs="Arial"/>
          <w:sz w:val="24"/>
          <w:szCs w:val="24"/>
        </w:rPr>
        <w:t xml:space="preserve">Z171100001017077; Beijing Municipal Administration of Hospitals Clinical </w:t>
      </w:r>
      <w:r w:rsidRPr="00CE561E">
        <w:rPr>
          <w:rFonts w:ascii="Book Antiqua" w:eastAsiaTheme="minorEastAsia" w:hAnsi="Book Antiqua" w:cs="Arial"/>
          <w:sz w:val="24"/>
          <w:szCs w:val="24"/>
        </w:rPr>
        <w:t>M</w:t>
      </w:r>
      <w:r w:rsidRPr="00CE561E">
        <w:rPr>
          <w:rFonts w:ascii="Book Antiqua" w:eastAsia="宋体" w:hAnsi="Book Antiqua" w:cs="Arial"/>
          <w:sz w:val="24"/>
          <w:szCs w:val="24"/>
        </w:rPr>
        <w:t>edicine Development of special funding support, No.</w:t>
      </w:r>
      <w:proofErr w:type="gramEnd"/>
      <w:r w:rsidRPr="00CE561E">
        <w:rPr>
          <w:rFonts w:ascii="Book Antiqua" w:eastAsia="宋体" w:hAnsi="Book Antiqua" w:cs="Arial"/>
          <w:sz w:val="24"/>
          <w:szCs w:val="24"/>
        </w:rPr>
        <w:t xml:space="preserve"> </w:t>
      </w:r>
      <w:proofErr w:type="gramStart"/>
      <w:r w:rsidRPr="00CE561E">
        <w:rPr>
          <w:rFonts w:ascii="Book Antiqua" w:eastAsia="宋体" w:hAnsi="Book Antiqua" w:cs="Arial"/>
          <w:sz w:val="24"/>
          <w:szCs w:val="24"/>
        </w:rPr>
        <w:t xml:space="preserve">XMLX201404; and Construction </w:t>
      </w:r>
      <w:r w:rsidR="007A376A">
        <w:rPr>
          <w:rFonts w:ascii="Book Antiqua" w:eastAsia="宋体" w:hAnsi="Book Antiqua" w:cs="Arial"/>
          <w:sz w:val="24"/>
          <w:szCs w:val="24"/>
        </w:rPr>
        <w:t>P</w:t>
      </w:r>
      <w:r w:rsidRPr="00CE561E">
        <w:rPr>
          <w:rFonts w:ascii="Book Antiqua" w:eastAsia="宋体" w:hAnsi="Book Antiqua" w:cs="Arial"/>
          <w:sz w:val="24"/>
          <w:szCs w:val="24"/>
        </w:rPr>
        <w:t xml:space="preserve">roject of </w:t>
      </w:r>
      <w:r w:rsidR="007A376A">
        <w:rPr>
          <w:rFonts w:ascii="Book Antiqua" w:eastAsia="宋体" w:hAnsi="Book Antiqua" w:cs="Arial"/>
          <w:sz w:val="24"/>
          <w:szCs w:val="24"/>
        </w:rPr>
        <w:t>A</w:t>
      </w:r>
      <w:r w:rsidRPr="00CE561E">
        <w:rPr>
          <w:rFonts w:ascii="Book Antiqua" w:eastAsia="宋体" w:hAnsi="Book Antiqua" w:cs="Arial"/>
          <w:sz w:val="24"/>
          <w:szCs w:val="24"/>
        </w:rPr>
        <w:t xml:space="preserve">dvanced </w:t>
      </w:r>
      <w:r w:rsidR="007A376A">
        <w:rPr>
          <w:rFonts w:ascii="Book Antiqua" w:eastAsia="宋体" w:hAnsi="Book Antiqua" w:cs="Arial"/>
          <w:sz w:val="24"/>
          <w:szCs w:val="24"/>
        </w:rPr>
        <w:t>C</w:t>
      </w:r>
      <w:r w:rsidRPr="00CE561E">
        <w:rPr>
          <w:rFonts w:ascii="Book Antiqua" w:eastAsia="宋体" w:hAnsi="Book Antiqua" w:cs="Arial"/>
          <w:sz w:val="24"/>
          <w:szCs w:val="24"/>
        </w:rPr>
        <w:t xml:space="preserve">linical </w:t>
      </w:r>
      <w:r w:rsidR="007A376A">
        <w:rPr>
          <w:rFonts w:ascii="Book Antiqua" w:eastAsia="宋体" w:hAnsi="Book Antiqua" w:cs="Arial"/>
          <w:sz w:val="24"/>
          <w:szCs w:val="24"/>
        </w:rPr>
        <w:t>M</w:t>
      </w:r>
      <w:r w:rsidRPr="00CE561E">
        <w:rPr>
          <w:rFonts w:ascii="Book Antiqua" w:eastAsia="宋体" w:hAnsi="Book Antiqua" w:cs="Arial"/>
          <w:sz w:val="24"/>
          <w:szCs w:val="24"/>
        </w:rPr>
        <w:t xml:space="preserve">edicine </w:t>
      </w:r>
      <w:r w:rsidR="007A376A">
        <w:rPr>
          <w:rFonts w:ascii="Book Antiqua" w:eastAsia="宋体" w:hAnsi="Book Antiqua" w:cs="Arial"/>
          <w:sz w:val="24"/>
          <w:szCs w:val="24"/>
        </w:rPr>
        <w:t>D</w:t>
      </w:r>
      <w:r w:rsidRPr="00CE561E">
        <w:rPr>
          <w:rFonts w:ascii="Book Antiqua" w:eastAsia="宋体" w:hAnsi="Book Antiqua" w:cs="Arial"/>
          <w:sz w:val="24"/>
          <w:szCs w:val="24"/>
        </w:rPr>
        <w:t>iscipline of Capital Medical University, No. 1192070312.</w:t>
      </w:r>
      <w:proofErr w:type="gramEnd"/>
    </w:p>
    <w:p w14:paraId="3D8B5FAD"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b/>
          <w:sz w:val="24"/>
          <w:szCs w:val="24"/>
        </w:rPr>
      </w:pPr>
    </w:p>
    <w:p w14:paraId="26E241D2" w14:textId="77777777" w:rsidR="00510598" w:rsidRPr="00CE561E" w:rsidRDefault="00BD5107" w:rsidP="00CE561E">
      <w:pPr>
        <w:autoSpaceDE w:val="0"/>
        <w:autoSpaceDN w:val="0"/>
        <w:adjustRightInd w:val="0"/>
        <w:snapToGrid w:val="0"/>
        <w:spacing w:line="360" w:lineRule="auto"/>
        <w:rPr>
          <w:rFonts w:ascii="Book Antiqua" w:hAnsi="Book Antiqua"/>
          <w:sz w:val="24"/>
          <w:szCs w:val="24"/>
        </w:rPr>
      </w:pPr>
      <w:r w:rsidRPr="00CE561E">
        <w:rPr>
          <w:rFonts w:ascii="Book Antiqua" w:eastAsia="宋体" w:hAnsi="Book Antiqua" w:cs="Arial"/>
          <w:b/>
          <w:sz w:val="24"/>
          <w:szCs w:val="24"/>
        </w:rPr>
        <w:t>Corresponding author:</w:t>
      </w:r>
      <w:r w:rsidRPr="00CE561E">
        <w:rPr>
          <w:rFonts w:ascii="Book Antiqua" w:eastAsia="宋体" w:hAnsi="Book Antiqua" w:cs="Arial"/>
          <w:sz w:val="24"/>
          <w:szCs w:val="24"/>
        </w:rPr>
        <w:t xml:space="preserve"> </w:t>
      </w:r>
      <w:proofErr w:type="spellStart"/>
      <w:r w:rsidRPr="00CE561E">
        <w:rPr>
          <w:rFonts w:ascii="Book Antiqua" w:eastAsia="宋体" w:hAnsi="Book Antiqua" w:cs="Arial"/>
          <w:b/>
          <w:bCs/>
          <w:sz w:val="24"/>
          <w:szCs w:val="24"/>
        </w:rPr>
        <w:t>Fei</w:t>
      </w:r>
      <w:proofErr w:type="spellEnd"/>
      <w:r w:rsidRPr="00CE561E">
        <w:rPr>
          <w:rFonts w:ascii="Book Antiqua" w:eastAsia="宋体" w:hAnsi="Book Antiqua" w:cs="Arial"/>
          <w:b/>
          <w:bCs/>
          <w:sz w:val="24"/>
          <w:szCs w:val="24"/>
        </w:rPr>
        <w:t xml:space="preserve"> Li MD, PhD, Chief Doctor, Professor, Surgeon,</w:t>
      </w:r>
      <w:bookmarkStart w:id="0" w:name="OLE_LINK79"/>
      <w:bookmarkStart w:id="1" w:name="OLE_LINK80"/>
      <w:r w:rsidRPr="00CE561E">
        <w:rPr>
          <w:rFonts w:ascii="Book Antiqua" w:eastAsia="宋体" w:hAnsi="Book Antiqua" w:cs="Arial"/>
          <w:sz w:val="24"/>
          <w:szCs w:val="24"/>
        </w:rPr>
        <w:t xml:space="preserve"> </w:t>
      </w:r>
      <w:bookmarkStart w:id="2" w:name="OLE_LINK81"/>
      <w:bookmarkStart w:id="3" w:name="OLE_LINK82"/>
      <w:r w:rsidRPr="00CE561E">
        <w:rPr>
          <w:rFonts w:ascii="Book Antiqua" w:eastAsia="宋体" w:hAnsi="Book Antiqua" w:cs="Arial"/>
          <w:sz w:val="24"/>
          <w:szCs w:val="24"/>
        </w:rPr>
        <w:t xml:space="preserve">Department </w:t>
      </w:r>
      <w:bookmarkEnd w:id="0"/>
      <w:bookmarkEnd w:id="1"/>
      <w:r w:rsidRPr="00CE561E">
        <w:rPr>
          <w:rFonts w:ascii="Book Antiqua" w:eastAsia="宋体" w:hAnsi="Book Antiqua" w:cs="Arial"/>
          <w:sz w:val="24"/>
          <w:szCs w:val="24"/>
        </w:rPr>
        <w:t>of General Surgery</w:t>
      </w:r>
      <w:bookmarkEnd w:id="2"/>
      <w:bookmarkEnd w:id="3"/>
      <w:r w:rsidRPr="00CE561E">
        <w:rPr>
          <w:rFonts w:ascii="Book Antiqua" w:eastAsia="宋体" w:hAnsi="Book Antiqua" w:cs="Arial"/>
          <w:sz w:val="24"/>
          <w:szCs w:val="24"/>
        </w:rPr>
        <w:t xml:space="preserve">, </w:t>
      </w:r>
      <w:bookmarkStart w:id="4" w:name="OLE_LINK83"/>
      <w:bookmarkStart w:id="5" w:name="OLE_LINK84"/>
      <w:bookmarkStart w:id="6" w:name="OLE_LINK85"/>
      <w:bookmarkStart w:id="7" w:name="OLE_LINK86"/>
      <w:proofErr w:type="spellStart"/>
      <w:r w:rsidRPr="00CE561E">
        <w:rPr>
          <w:rFonts w:ascii="Book Antiqua" w:eastAsia="宋体" w:hAnsi="Book Antiqua" w:cs="Arial"/>
          <w:sz w:val="24"/>
          <w:szCs w:val="24"/>
        </w:rPr>
        <w:t>Xuanwu</w:t>
      </w:r>
      <w:proofErr w:type="spellEnd"/>
      <w:r w:rsidRPr="00CE561E">
        <w:rPr>
          <w:rFonts w:ascii="Book Antiqua" w:eastAsia="宋体" w:hAnsi="Book Antiqua" w:cs="Arial"/>
          <w:sz w:val="24"/>
          <w:szCs w:val="24"/>
        </w:rPr>
        <w:t xml:space="preserve"> Hospital</w:t>
      </w:r>
      <w:bookmarkEnd w:id="4"/>
      <w:bookmarkEnd w:id="5"/>
      <w:r w:rsidRPr="00CE561E">
        <w:rPr>
          <w:rFonts w:ascii="Book Antiqua" w:eastAsia="宋体" w:hAnsi="Book Antiqua" w:cs="Arial"/>
          <w:sz w:val="24"/>
          <w:szCs w:val="24"/>
        </w:rPr>
        <w:t>, Capital Medical University</w:t>
      </w:r>
      <w:bookmarkEnd w:id="6"/>
      <w:bookmarkEnd w:id="7"/>
      <w:r w:rsidRPr="00CE561E">
        <w:rPr>
          <w:rFonts w:ascii="Book Antiqua" w:eastAsia="宋体" w:hAnsi="Book Antiqua" w:cs="Arial"/>
          <w:sz w:val="24"/>
          <w:szCs w:val="24"/>
        </w:rPr>
        <w:t xml:space="preserve">, </w:t>
      </w:r>
      <w:bookmarkStart w:id="8" w:name="OLE_LINK87"/>
      <w:bookmarkStart w:id="9" w:name="OLE_LINK88"/>
      <w:r w:rsidRPr="00CE561E">
        <w:rPr>
          <w:rFonts w:ascii="Book Antiqua" w:eastAsia="宋体" w:hAnsi="Book Antiqua" w:cs="Arial"/>
          <w:sz w:val="24"/>
          <w:szCs w:val="24"/>
        </w:rPr>
        <w:t xml:space="preserve">No. 45 Changchun Street, </w:t>
      </w:r>
      <w:proofErr w:type="spellStart"/>
      <w:r w:rsidRPr="00CE561E">
        <w:rPr>
          <w:rFonts w:ascii="Book Antiqua" w:eastAsia="宋体" w:hAnsi="Book Antiqua" w:cs="Arial"/>
          <w:sz w:val="24"/>
          <w:szCs w:val="24"/>
        </w:rPr>
        <w:t>Xicheng</w:t>
      </w:r>
      <w:proofErr w:type="spellEnd"/>
      <w:r w:rsidRPr="00CE561E">
        <w:rPr>
          <w:rFonts w:ascii="Book Antiqua" w:eastAsia="宋体" w:hAnsi="Book Antiqua" w:cs="Arial"/>
          <w:sz w:val="24"/>
          <w:szCs w:val="24"/>
        </w:rPr>
        <w:t xml:space="preserve"> District</w:t>
      </w:r>
      <w:bookmarkEnd w:id="8"/>
      <w:bookmarkEnd w:id="9"/>
      <w:r w:rsidRPr="00CE561E">
        <w:rPr>
          <w:rFonts w:ascii="Book Antiqua" w:eastAsia="宋体" w:hAnsi="Book Antiqua" w:cs="Arial"/>
          <w:sz w:val="24"/>
          <w:szCs w:val="24"/>
        </w:rPr>
        <w:t xml:space="preserve">, Beijing 100053, China. </w:t>
      </w:r>
      <w:hyperlink r:id="rId9" w:history="1">
        <w:r w:rsidRPr="00D646BD">
          <w:rPr>
            <w:rStyle w:val="aa"/>
            <w:rFonts w:ascii="Book Antiqua" w:eastAsia="宋体" w:hAnsi="Book Antiqua" w:cs="Book Antiqua"/>
            <w:color w:val="auto"/>
            <w:sz w:val="24"/>
            <w:szCs w:val="24"/>
            <w:u w:val="none"/>
          </w:rPr>
          <w:t>feili36@ccmu.edu.cn</w:t>
        </w:r>
      </w:hyperlink>
    </w:p>
    <w:p w14:paraId="5103E430" w14:textId="77777777" w:rsidR="00510598" w:rsidRPr="007A376A" w:rsidRDefault="00510598" w:rsidP="00CE561E">
      <w:pPr>
        <w:tabs>
          <w:tab w:val="left" w:pos="420"/>
        </w:tabs>
        <w:snapToGrid w:val="0"/>
        <w:spacing w:line="360" w:lineRule="auto"/>
        <w:rPr>
          <w:rFonts w:ascii="Book Antiqua" w:eastAsiaTheme="minorEastAsia" w:hAnsi="Book Antiqua" w:cs="Arial"/>
          <w:sz w:val="24"/>
          <w:szCs w:val="24"/>
        </w:rPr>
      </w:pPr>
    </w:p>
    <w:p w14:paraId="1D55E98B"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b/>
          <w:sz w:val="24"/>
          <w:szCs w:val="24"/>
        </w:rPr>
      </w:pPr>
      <w:r w:rsidRPr="007A376A">
        <w:rPr>
          <w:rFonts w:ascii="Book Antiqua" w:eastAsia="宋体" w:hAnsi="Book Antiqua" w:cs="Arial"/>
          <w:b/>
          <w:sz w:val="24"/>
          <w:szCs w:val="24"/>
        </w:rPr>
        <w:lastRenderedPageBreak/>
        <w:t>Received:</w:t>
      </w:r>
      <w:r w:rsidRPr="007A376A">
        <w:rPr>
          <w:rFonts w:ascii="Book Antiqua" w:eastAsiaTheme="minorEastAsia" w:hAnsi="Book Antiqua" w:cs="Arial"/>
          <w:b/>
          <w:sz w:val="24"/>
          <w:szCs w:val="24"/>
        </w:rPr>
        <w:t xml:space="preserve"> </w:t>
      </w:r>
      <w:r w:rsidRPr="007A376A">
        <w:rPr>
          <w:rFonts w:ascii="Book Antiqua" w:eastAsiaTheme="minorEastAsia" w:hAnsi="Book Antiqua" w:cs="Arial"/>
          <w:sz w:val="24"/>
          <w:szCs w:val="24"/>
        </w:rPr>
        <w:t>January 2, 2020</w:t>
      </w:r>
    </w:p>
    <w:p w14:paraId="03ED46C0"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b/>
          <w:sz w:val="24"/>
          <w:szCs w:val="24"/>
        </w:rPr>
      </w:pPr>
      <w:r w:rsidRPr="007A376A">
        <w:rPr>
          <w:rFonts w:ascii="Book Antiqua" w:eastAsia="宋体" w:hAnsi="Book Antiqua" w:cs="Arial"/>
          <w:b/>
          <w:sz w:val="24"/>
          <w:szCs w:val="24"/>
        </w:rPr>
        <w:t>Revised:</w:t>
      </w:r>
      <w:r w:rsidRPr="007A376A">
        <w:rPr>
          <w:rFonts w:ascii="Book Antiqua" w:eastAsiaTheme="minorEastAsia" w:hAnsi="Book Antiqua" w:cs="Arial"/>
          <w:b/>
          <w:sz w:val="24"/>
          <w:szCs w:val="24"/>
        </w:rPr>
        <w:t xml:space="preserve"> </w:t>
      </w:r>
      <w:r w:rsidRPr="007A376A">
        <w:rPr>
          <w:rFonts w:ascii="Book Antiqua" w:eastAsiaTheme="minorEastAsia" w:hAnsi="Book Antiqua" w:cs="Arial"/>
          <w:sz w:val="24"/>
          <w:szCs w:val="24"/>
        </w:rPr>
        <w:t>February 23, 2020</w:t>
      </w:r>
    </w:p>
    <w:p w14:paraId="40BFF1A4" w14:textId="6E37B837" w:rsidR="00510598" w:rsidRPr="00097BF9" w:rsidRDefault="00BD5107" w:rsidP="00CE561E">
      <w:pPr>
        <w:autoSpaceDE w:val="0"/>
        <w:autoSpaceDN w:val="0"/>
        <w:adjustRightInd w:val="0"/>
        <w:snapToGrid w:val="0"/>
        <w:spacing w:line="360" w:lineRule="auto"/>
        <w:rPr>
          <w:rFonts w:ascii="Book Antiqua" w:eastAsia="宋体" w:hAnsi="Book Antiqua" w:cs="Arial"/>
          <w:b/>
          <w:sz w:val="24"/>
          <w:szCs w:val="24"/>
        </w:rPr>
      </w:pPr>
      <w:r w:rsidRPr="00C62C2F">
        <w:rPr>
          <w:rFonts w:ascii="Book Antiqua" w:eastAsia="宋体" w:hAnsi="Book Antiqua" w:cs="Arial"/>
          <w:b/>
          <w:sz w:val="24"/>
          <w:szCs w:val="24"/>
        </w:rPr>
        <w:t>Accepted:</w:t>
      </w:r>
      <w:r w:rsidR="00B94EFE" w:rsidRPr="00222F79">
        <w:rPr>
          <w:sz w:val="24"/>
          <w:szCs w:val="24"/>
        </w:rPr>
        <w:t xml:space="preserve"> </w:t>
      </w:r>
      <w:r w:rsidR="00B94EFE" w:rsidRPr="00097BF9">
        <w:rPr>
          <w:rFonts w:ascii="Book Antiqua" w:eastAsia="宋体" w:hAnsi="Book Antiqua" w:cs="Arial"/>
          <w:bCs/>
          <w:sz w:val="24"/>
          <w:szCs w:val="24"/>
        </w:rPr>
        <w:t>May 13, 2020</w:t>
      </w:r>
    </w:p>
    <w:p w14:paraId="1EA5FBC5" w14:textId="6EC53A76" w:rsidR="00510598" w:rsidRPr="00CE561E" w:rsidRDefault="00BD5107" w:rsidP="00CE561E">
      <w:pPr>
        <w:autoSpaceDE w:val="0"/>
        <w:autoSpaceDN w:val="0"/>
        <w:adjustRightInd w:val="0"/>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t>Published online:</w:t>
      </w:r>
      <w:r w:rsidR="00587021">
        <w:rPr>
          <w:rFonts w:ascii="Book Antiqua" w:eastAsia="宋体" w:hAnsi="Book Antiqua" w:cs="Arial" w:hint="eastAsia"/>
          <w:b/>
          <w:sz w:val="24"/>
          <w:szCs w:val="24"/>
        </w:rPr>
        <w:t xml:space="preserve"> </w:t>
      </w:r>
      <w:r w:rsidR="00587021" w:rsidRPr="00587021">
        <w:rPr>
          <w:rFonts w:ascii="Book Antiqua" w:eastAsia="宋体" w:hAnsi="Book Antiqua" w:cs="Arial"/>
          <w:sz w:val="24"/>
          <w:szCs w:val="24"/>
        </w:rPr>
        <w:t>June 14, 2020</w:t>
      </w:r>
    </w:p>
    <w:p w14:paraId="60B86A37" w14:textId="77777777" w:rsidR="00510598" w:rsidRPr="00CE561E" w:rsidRDefault="00510598" w:rsidP="00CE561E">
      <w:pPr>
        <w:tabs>
          <w:tab w:val="left" w:pos="420"/>
        </w:tabs>
        <w:snapToGrid w:val="0"/>
        <w:spacing w:line="360" w:lineRule="auto"/>
        <w:rPr>
          <w:rFonts w:ascii="Book Antiqua" w:eastAsiaTheme="minorEastAsia" w:hAnsi="Book Antiqua" w:cs="Arial"/>
          <w:sz w:val="24"/>
          <w:szCs w:val="24"/>
        </w:rPr>
      </w:pPr>
    </w:p>
    <w:p w14:paraId="1DCF9BEB" w14:textId="77777777" w:rsidR="00510598" w:rsidRPr="00D646BD"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409D5B57"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6FC5F1B1" w14:textId="77777777" w:rsidR="00510598" w:rsidRPr="00CE561E" w:rsidRDefault="00510598" w:rsidP="00CE561E">
      <w:pPr>
        <w:tabs>
          <w:tab w:val="left" w:pos="420"/>
        </w:tabs>
        <w:snapToGrid w:val="0"/>
        <w:spacing w:line="360" w:lineRule="auto"/>
        <w:rPr>
          <w:rFonts w:ascii="Book Antiqua" w:eastAsiaTheme="minorEastAsia" w:hAnsi="Book Antiqua" w:cs="Arial"/>
          <w:sz w:val="24"/>
          <w:szCs w:val="24"/>
        </w:rPr>
      </w:pPr>
    </w:p>
    <w:p w14:paraId="17D61262" w14:textId="77777777" w:rsidR="00510598" w:rsidRPr="00CE561E" w:rsidRDefault="00510598" w:rsidP="00CE561E">
      <w:pPr>
        <w:tabs>
          <w:tab w:val="left" w:pos="420"/>
        </w:tabs>
        <w:snapToGrid w:val="0"/>
        <w:spacing w:line="360" w:lineRule="auto"/>
        <w:rPr>
          <w:rFonts w:ascii="Book Antiqua" w:eastAsiaTheme="minorEastAsia" w:hAnsi="Book Antiqua" w:cs="Arial"/>
          <w:b/>
          <w:sz w:val="24"/>
          <w:szCs w:val="24"/>
        </w:rPr>
      </w:pPr>
    </w:p>
    <w:p w14:paraId="0A8BEF7B" w14:textId="77777777" w:rsidR="00510598" w:rsidRPr="00CE561E" w:rsidRDefault="00510598" w:rsidP="00CE561E">
      <w:pPr>
        <w:tabs>
          <w:tab w:val="left" w:pos="420"/>
        </w:tabs>
        <w:snapToGrid w:val="0"/>
        <w:spacing w:line="360" w:lineRule="auto"/>
        <w:rPr>
          <w:rFonts w:ascii="Book Antiqua" w:eastAsiaTheme="minorEastAsia" w:hAnsi="Book Antiqua" w:cs="Arial"/>
          <w:b/>
          <w:sz w:val="24"/>
          <w:szCs w:val="24"/>
        </w:rPr>
      </w:pPr>
    </w:p>
    <w:p w14:paraId="356EE5CD" w14:textId="77777777" w:rsidR="00510598" w:rsidRPr="00CE561E" w:rsidRDefault="00510598" w:rsidP="00CE561E">
      <w:pPr>
        <w:tabs>
          <w:tab w:val="left" w:pos="420"/>
        </w:tabs>
        <w:snapToGrid w:val="0"/>
        <w:spacing w:line="360" w:lineRule="auto"/>
        <w:rPr>
          <w:rFonts w:ascii="Book Antiqua" w:eastAsiaTheme="minorEastAsia" w:hAnsi="Book Antiqua" w:cs="Arial"/>
          <w:b/>
          <w:sz w:val="24"/>
          <w:szCs w:val="24"/>
        </w:rPr>
      </w:pPr>
    </w:p>
    <w:p w14:paraId="7A72B213" w14:textId="77777777" w:rsidR="00510598" w:rsidRPr="00CE561E" w:rsidRDefault="00BD5107" w:rsidP="00CE561E">
      <w:pPr>
        <w:widowControl/>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br w:type="page"/>
      </w:r>
    </w:p>
    <w:p w14:paraId="1D26837B" w14:textId="77777777" w:rsidR="00510598" w:rsidRPr="00CE561E" w:rsidRDefault="00BD5107" w:rsidP="00CE561E">
      <w:pPr>
        <w:adjustRightInd w:val="0"/>
        <w:snapToGrid w:val="0"/>
        <w:spacing w:line="360" w:lineRule="auto"/>
        <w:rPr>
          <w:rFonts w:ascii="Book Antiqua" w:hAnsi="Book Antiqua" w:cstheme="minorHAnsi"/>
          <w:b/>
          <w:sz w:val="24"/>
          <w:szCs w:val="24"/>
        </w:rPr>
      </w:pPr>
      <w:r w:rsidRPr="00CE561E">
        <w:rPr>
          <w:rFonts w:ascii="Book Antiqua" w:hAnsi="Book Antiqua" w:cstheme="minorHAnsi"/>
          <w:b/>
          <w:sz w:val="24"/>
          <w:szCs w:val="24"/>
        </w:rPr>
        <w:lastRenderedPageBreak/>
        <w:t>Abstract</w:t>
      </w:r>
    </w:p>
    <w:p w14:paraId="698ED3D5" w14:textId="77777777" w:rsidR="00510598" w:rsidRPr="00CE561E" w:rsidRDefault="00BD5107" w:rsidP="00CE561E">
      <w:pPr>
        <w:adjustRightInd w:val="0"/>
        <w:snapToGrid w:val="0"/>
        <w:spacing w:line="360" w:lineRule="auto"/>
        <w:rPr>
          <w:rFonts w:ascii="Book Antiqua" w:eastAsia="宋体" w:hAnsi="Book Antiqua" w:cs="Arial"/>
          <w:sz w:val="24"/>
          <w:szCs w:val="24"/>
        </w:rPr>
      </w:pPr>
      <w:r w:rsidRPr="00CE561E">
        <w:rPr>
          <w:rFonts w:ascii="Book Antiqua" w:hAnsi="Book Antiqua" w:cstheme="minorHAnsi"/>
          <w:sz w:val="24"/>
          <w:szCs w:val="24"/>
        </w:rPr>
        <w:t>BACKGROUND</w:t>
      </w:r>
      <w:r w:rsidRPr="00CE561E">
        <w:rPr>
          <w:rFonts w:ascii="Book Antiqua" w:eastAsia="宋体" w:hAnsi="Book Antiqua" w:cs="Arial"/>
          <w:sz w:val="24"/>
          <w:szCs w:val="24"/>
        </w:rPr>
        <w:t xml:space="preserve"> </w:t>
      </w:r>
    </w:p>
    <w:p w14:paraId="27617D87" w14:textId="4EFD9D61" w:rsidR="00510598" w:rsidRPr="00CE561E" w:rsidRDefault="00BD5107" w:rsidP="00CE561E">
      <w:pPr>
        <w:tabs>
          <w:tab w:val="left" w:pos="420"/>
        </w:tabs>
        <w:snapToGrid w:val="0"/>
        <w:spacing w:line="360" w:lineRule="auto"/>
        <w:rPr>
          <w:rFonts w:ascii="Book Antiqua" w:hAnsi="Book Antiqua" w:cs="Arial"/>
          <w:sz w:val="24"/>
          <w:szCs w:val="24"/>
        </w:rPr>
      </w:pPr>
      <w:r w:rsidRPr="00D646BD">
        <w:rPr>
          <w:rFonts w:ascii="Book Antiqua" w:hAnsi="Book Antiqua" w:cs="Arial"/>
          <w:sz w:val="24"/>
          <w:szCs w:val="24"/>
          <w:shd w:val="clear" w:color="auto" w:fill="FFFFFF"/>
        </w:rPr>
        <w:t xml:space="preserve">In recent decades, </w:t>
      </w:r>
      <w:r w:rsidR="001F464D" w:rsidRPr="00D646BD">
        <w:rPr>
          <w:rFonts w:ascii="Book Antiqua" w:hAnsi="Book Antiqua" w:cs="Arial"/>
          <w:sz w:val="24"/>
          <w:szCs w:val="24"/>
          <w:shd w:val="clear" w:color="auto" w:fill="FFFFFF"/>
        </w:rPr>
        <w:t xml:space="preserve">an increasing number of </w:t>
      </w:r>
      <w:r w:rsidRPr="00D646BD">
        <w:rPr>
          <w:rFonts w:ascii="Book Antiqua" w:hAnsi="Book Antiqua" w:cs="Arial"/>
          <w:sz w:val="24"/>
          <w:szCs w:val="24"/>
          <w:shd w:val="clear" w:color="auto" w:fill="FFFFFF"/>
        </w:rPr>
        <w:t xml:space="preserve">patients </w:t>
      </w:r>
      <w:r w:rsidR="001F464D" w:rsidRPr="00D646BD">
        <w:rPr>
          <w:rFonts w:ascii="Book Antiqua" w:hAnsi="Book Antiqua" w:cs="Arial"/>
          <w:sz w:val="24"/>
          <w:szCs w:val="24"/>
          <w:shd w:val="clear" w:color="auto" w:fill="FFFFFF"/>
        </w:rPr>
        <w:t xml:space="preserve">have </w:t>
      </w:r>
      <w:r w:rsidRPr="00D646BD">
        <w:rPr>
          <w:rFonts w:ascii="Book Antiqua" w:hAnsi="Book Antiqua" w:cs="Arial"/>
          <w:sz w:val="24"/>
          <w:szCs w:val="24"/>
          <w:shd w:val="clear" w:color="auto" w:fill="FFFFFF"/>
        </w:rPr>
        <w:t xml:space="preserve">received minimally invasive intervention for infected pancreatic necrosis (IPN) because of the benefits in reducing </w:t>
      </w:r>
      <w:r w:rsidRPr="00CE561E">
        <w:rPr>
          <w:rFonts w:ascii="Book Antiqua" w:hAnsi="Book Antiqua" w:cs="Arial"/>
          <w:sz w:val="24"/>
          <w:szCs w:val="24"/>
        </w:rPr>
        <w:t xml:space="preserve">postoperative multiple organ failure and mortality. However, there </w:t>
      </w:r>
      <w:r w:rsidR="001F464D" w:rsidRPr="007A376A">
        <w:rPr>
          <w:rFonts w:ascii="Book Antiqua" w:hAnsi="Book Antiqua" w:cs="Arial"/>
          <w:sz w:val="24"/>
          <w:szCs w:val="24"/>
        </w:rPr>
        <w:t>are</w:t>
      </w:r>
      <w:r w:rsidRPr="00CE561E">
        <w:rPr>
          <w:rFonts w:ascii="Book Antiqua" w:hAnsi="Book Antiqua" w:cs="Arial"/>
          <w:sz w:val="24"/>
          <w:szCs w:val="24"/>
        </w:rPr>
        <w:t xml:space="preserve"> limited published data regarding infection recurrence after treatment </w:t>
      </w:r>
      <w:r w:rsidR="001F464D" w:rsidRPr="00CE561E">
        <w:rPr>
          <w:rFonts w:ascii="Book Antiqua" w:hAnsi="Book Antiqua" w:cs="Arial"/>
          <w:sz w:val="24"/>
          <w:szCs w:val="24"/>
        </w:rPr>
        <w:t>of</w:t>
      </w:r>
      <w:r w:rsidRPr="00CE561E">
        <w:rPr>
          <w:rFonts w:ascii="Book Antiqua" w:hAnsi="Book Antiqua" w:cs="Arial"/>
          <w:sz w:val="24"/>
          <w:szCs w:val="24"/>
        </w:rPr>
        <w:t xml:space="preserve"> this patient population. </w:t>
      </w:r>
    </w:p>
    <w:p w14:paraId="62197424" w14:textId="77777777" w:rsidR="00510598" w:rsidRPr="00CE561E" w:rsidRDefault="00510598" w:rsidP="00CE561E">
      <w:pPr>
        <w:tabs>
          <w:tab w:val="left" w:pos="420"/>
        </w:tabs>
        <w:snapToGrid w:val="0"/>
        <w:spacing w:line="360" w:lineRule="auto"/>
        <w:rPr>
          <w:rFonts w:ascii="Book Antiqua" w:hAnsi="Book Antiqua" w:cs="Arial"/>
          <w:sz w:val="24"/>
          <w:szCs w:val="24"/>
        </w:rPr>
      </w:pPr>
    </w:p>
    <w:p w14:paraId="05896997"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hAnsi="Book Antiqua"/>
          <w:sz w:val="24"/>
          <w:szCs w:val="24"/>
        </w:rPr>
        <w:t>AIM</w:t>
      </w:r>
      <w:r w:rsidRPr="00CE561E">
        <w:rPr>
          <w:rFonts w:ascii="Book Antiqua" w:eastAsia="宋体" w:hAnsi="Book Antiqua" w:cs="Arial"/>
          <w:sz w:val="24"/>
          <w:szCs w:val="24"/>
        </w:rPr>
        <w:t xml:space="preserve"> </w:t>
      </w:r>
    </w:p>
    <w:p w14:paraId="03A47789"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proofErr w:type="gramStart"/>
      <w:r w:rsidRPr="00CE561E">
        <w:rPr>
          <w:rFonts w:ascii="Book Antiqua" w:eastAsia="宋体" w:hAnsi="Book Antiqua" w:cs="Arial"/>
          <w:sz w:val="24"/>
          <w:szCs w:val="24"/>
        </w:rPr>
        <w:t>To investigate the incidence and prediction of infection recurrence following successful minimally invasive treatment in IPN patients.</w:t>
      </w:r>
      <w:proofErr w:type="gramEnd"/>
      <w:r w:rsidRPr="00CE561E">
        <w:rPr>
          <w:rFonts w:ascii="Book Antiqua" w:eastAsia="宋体" w:hAnsi="Book Antiqua" w:cs="Arial"/>
          <w:sz w:val="24"/>
          <w:szCs w:val="24"/>
        </w:rPr>
        <w:t xml:space="preserve"> </w:t>
      </w:r>
    </w:p>
    <w:p w14:paraId="578A86A7" w14:textId="77777777" w:rsidR="00510598" w:rsidRPr="00CE561E" w:rsidRDefault="00510598" w:rsidP="00CE561E">
      <w:pPr>
        <w:tabs>
          <w:tab w:val="left" w:pos="420"/>
        </w:tabs>
        <w:snapToGrid w:val="0"/>
        <w:spacing w:line="360" w:lineRule="auto"/>
        <w:rPr>
          <w:rFonts w:ascii="Book Antiqua" w:eastAsia="宋体" w:hAnsi="Book Antiqua" w:cs="Arial"/>
          <w:sz w:val="24"/>
          <w:szCs w:val="24"/>
        </w:rPr>
      </w:pPr>
    </w:p>
    <w:p w14:paraId="785CA43C"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METHODS </w:t>
      </w:r>
    </w:p>
    <w:p w14:paraId="15157D66" w14:textId="77777777" w:rsidR="00510598" w:rsidRPr="00CE561E" w:rsidRDefault="00BD5107" w:rsidP="00CE561E">
      <w:pPr>
        <w:tabs>
          <w:tab w:val="left" w:pos="420"/>
        </w:tabs>
        <w:snapToGrid w:val="0"/>
        <w:spacing w:line="360" w:lineRule="auto"/>
        <w:rPr>
          <w:rFonts w:ascii="Book Antiqua" w:hAnsi="Book Antiqua" w:cs="Arial"/>
          <w:sz w:val="24"/>
          <w:szCs w:val="24"/>
        </w:rPr>
      </w:pPr>
      <w:r w:rsidRPr="00CE561E">
        <w:rPr>
          <w:rFonts w:ascii="Book Antiqua" w:eastAsia="宋体" w:hAnsi="Book Antiqua" w:cs="Arial"/>
          <w:sz w:val="24"/>
          <w:szCs w:val="24"/>
        </w:rPr>
        <w:t>Medical records for 193 IPN patients, who underwent minimally invasive treatment between February 2014 and October 2018, were retrospectively reviewed. Patients, who survived after the treatment, were divided into two groups: one group with infection after drainage catheter removal and another group without infection. The morphological and clinical data were compared between the two groups. S</w:t>
      </w:r>
      <w:r w:rsidRPr="00CE561E">
        <w:rPr>
          <w:rFonts w:ascii="Book Antiqua" w:hAnsi="Book Antiqua" w:cs="Arial"/>
          <w:sz w:val="24"/>
          <w:szCs w:val="24"/>
        </w:rPr>
        <w:t xml:space="preserve">ignificantly different variables were introduced into the correlation and multivariate logistic analysis to identify independent predictors for infection recurrence. </w:t>
      </w:r>
      <w:r w:rsidRPr="00CE561E">
        <w:rPr>
          <w:rFonts w:ascii="Book Antiqua" w:hAnsi="Book Antiqua" w:cs="Arial"/>
          <w:sz w:val="24"/>
          <w:szCs w:val="24"/>
          <w:shd w:val="clear" w:color="auto" w:fill="FFFFFF"/>
        </w:rPr>
        <w:t xml:space="preserve">Sensitivity and specificity for </w:t>
      </w:r>
      <w:r w:rsidRPr="00CE561E">
        <w:rPr>
          <w:rFonts w:ascii="Book Antiqua" w:hAnsi="Book Antiqua" w:cs="Arial"/>
          <w:sz w:val="24"/>
          <w:szCs w:val="24"/>
        </w:rPr>
        <w:t>diagnostic performance</w:t>
      </w:r>
      <w:r w:rsidRPr="00CE561E">
        <w:rPr>
          <w:rFonts w:ascii="Book Antiqua" w:hAnsi="Book Antiqua" w:cs="Arial"/>
          <w:sz w:val="24"/>
          <w:szCs w:val="24"/>
          <w:shd w:val="clear" w:color="auto" w:fill="FFFFFF"/>
        </w:rPr>
        <w:t xml:space="preserve"> </w:t>
      </w:r>
      <w:r w:rsidRPr="00CE561E">
        <w:rPr>
          <w:rFonts w:ascii="Book Antiqua" w:hAnsi="Book Antiqua" w:cs="Arial"/>
          <w:sz w:val="24"/>
          <w:szCs w:val="24"/>
        </w:rPr>
        <w:t>were determined.</w:t>
      </w:r>
    </w:p>
    <w:p w14:paraId="74785F3C" w14:textId="77777777" w:rsidR="00510598" w:rsidRPr="00CE561E" w:rsidRDefault="00510598" w:rsidP="00CE561E">
      <w:pPr>
        <w:tabs>
          <w:tab w:val="left" w:pos="420"/>
        </w:tabs>
        <w:snapToGrid w:val="0"/>
        <w:spacing w:line="360" w:lineRule="auto"/>
        <w:rPr>
          <w:rFonts w:ascii="Book Antiqua" w:eastAsia="宋体" w:hAnsi="Book Antiqua" w:cs="Arial"/>
          <w:sz w:val="24"/>
          <w:szCs w:val="24"/>
        </w:rPr>
      </w:pPr>
    </w:p>
    <w:p w14:paraId="48EA6EF1"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RESULTS </w:t>
      </w:r>
    </w:p>
    <w:p w14:paraId="64AEEDFD" w14:textId="1C547F90" w:rsidR="00510598" w:rsidRPr="00CE561E" w:rsidRDefault="00BD5107" w:rsidP="00CE561E">
      <w:pPr>
        <w:snapToGrid w:val="0"/>
        <w:spacing w:line="360" w:lineRule="auto"/>
        <w:rPr>
          <w:rFonts w:ascii="Book Antiqua" w:hAnsi="Book Antiqua" w:cs="Arial"/>
          <w:kern w:val="0"/>
          <w:sz w:val="24"/>
          <w:szCs w:val="24"/>
        </w:rPr>
      </w:pPr>
      <w:r w:rsidRPr="00CE561E">
        <w:rPr>
          <w:rFonts w:ascii="Book Antiqua" w:hAnsi="Book Antiqua" w:cs="Arial"/>
          <w:sz w:val="24"/>
          <w:szCs w:val="24"/>
        </w:rPr>
        <w:t xml:space="preserve">Of </w:t>
      </w:r>
      <w:r w:rsidR="00B26CA9" w:rsidRPr="00CE561E">
        <w:rPr>
          <w:rFonts w:ascii="Book Antiqua" w:hAnsi="Book Antiqua" w:cs="Arial"/>
          <w:sz w:val="24"/>
          <w:szCs w:val="24"/>
        </w:rPr>
        <w:t xml:space="preserve">the </w:t>
      </w:r>
      <w:r w:rsidRPr="00CE561E">
        <w:rPr>
          <w:rFonts w:ascii="Book Antiqua" w:hAnsi="Book Antiqua" w:cs="Arial"/>
          <w:sz w:val="24"/>
          <w:szCs w:val="24"/>
        </w:rPr>
        <w:t xml:space="preserve">193 IPN patients, 178 were recruited into the study. </w:t>
      </w:r>
      <w:r w:rsidR="00B26CA9" w:rsidRPr="00CE561E">
        <w:rPr>
          <w:rFonts w:ascii="Book Antiqua" w:hAnsi="Book Antiqua" w:cs="Arial"/>
          <w:sz w:val="24"/>
          <w:szCs w:val="24"/>
        </w:rPr>
        <w:t xml:space="preserve">Of </w:t>
      </w:r>
      <w:r w:rsidRPr="00CE561E">
        <w:rPr>
          <w:rFonts w:ascii="Book Antiqua" w:hAnsi="Book Antiqua" w:cs="Arial"/>
          <w:sz w:val="24"/>
          <w:szCs w:val="24"/>
        </w:rPr>
        <w:t>them, 9 (5.06%) patients died and 169 patients survived but infection recurred in 13 of 178 patients (7.30%) at 7 (4-10) d after drainage catheters were removed. White blood cell (</w:t>
      </w:r>
      <w:r w:rsidRPr="00CE561E">
        <w:rPr>
          <w:rFonts w:ascii="Book Antiqua" w:hAnsi="Book Antiqua" w:cs="Arial"/>
          <w:kern w:val="0"/>
          <w:sz w:val="24"/>
          <w:szCs w:val="24"/>
        </w:rPr>
        <w:t>WBC) count, serum C-reactive protein (CRP), interleukin-6</w:t>
      </w:r>
      <w:r w:rsidR="00B26CA9" w:rsidRPr="00CE561E">
        <w:rPr>
          <w:rFonts w:ascii="Book Antiqua" w:hAnsi="Book Antiqua" w:cs="Arial"/>
          <w:kern w:val="0"/>
          <w:sz w:val="24"/>
          <w:szCs w:val="24"/>
        </w:rPr>
        <w:t>,</w:t>
      </w:r>
      <w:r w:rsidRPr="00CE561E">
        <w:rPr>
          <w:rFonts w:ascii="Book Antiqua" w:hAnsi="Book Antiqua" w:cs="Arial"/>
          <w:kern w:val="0"/>
          <w:sz w:val="24"/>
          <w:szCs w:val="24"/>
        </w:rPr>
        <w:t xml:space="preserve">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measured at the time of catheter removal were significantly higher in patients with infection than </w:t>
      </w:r>
      <w:r w:rsidR="00B26CA9" w:rsidRPr="00CE561E">
        <w:rPr>
          <w:rFonts w:ascii="Book Antiqua" w:hAnsi="Book Antiqua" w:cs="Arial"/>
          <w:kern w:val="0"/>
          <w:sz w:val="24"/>
          <w:szCs w:val="24"/>
        </w:rPr>
        <w:t xml:space="preserve">in </w:t>
      </w:r>
      <w:r w:rsidRPr="00CE561E">
        <w:rPr>
          <w:rFonts w:ascii="Book Antiqua" w:hAnsi="Book Antiqua" w:cs="Arial"/>
          <w:kern w:val="0"/>
          <w:sz w:val="24"/>
          <w:szCs w:val="24"/>
        </w:rPr>
        <w:t xml:space="preserve">those without (all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&lt; 0.05). In addition, drainage duration and length of </w:t>
      </w:r>
      <w:r w:rsidR="00E779B7" w:rsidRPr="00CE561E">
        <w:rPr>
          <w:rFonts w:ascii="Book Antiqua" w:hAnsi="Book Antiqua" w:cs="Arial"/>
          <w:kern w:val="0"/>
          <w:sz w:val="24"/>
          <w:szCs w:val="24"/>
        </w:rPr>
        <w:t xml:space="preserve">the </w:t>
      </w:r>
      <w:r w:rsidRPr="00CE561E">
        <w:rPr>
          <w:rFonts w:ascii="Book Antiqua" w:hAnsi="Book Antiqua" w:cs="Arial"/>
          <w:kern w:val="0"/>
          <w:sz w:val="24"/>
          <w:szCs w:val="24"/>
        </w:rPr>
        <w:t xml:space="preserve">catheter measured by </w:t>
      </w:r>
      <w:r w:rsidRPr="00CE561E">
        <w:rPr>
          <w:rFonts w:ascii="Book Antiqua" w:hAnsi="Book Antiqua" w:cs="Arial"/>
          <w:sz w:val="24"/>
          <w:szCs w:val="24"/>
        </w:rPr>
        <w:t>computerized tomography</w:t>
      </w:r>
      <w:r w:rsidRPr="00CE561E">
        <w:rPr>
          <w:rFonts w:ascii="Book Antiqua" w:hAnsi="Book Antiqua" w:cs="Arial"/>
          <w:kern w:val="0"/>
          <w:sz w:val="24"/>
          <w:szCs w:val="24"/>
        </w:rPr>
        <w:t xml:space="preserve"> scan were significantly longer in patients with infection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 0.025 and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&lt; 0.0001, respectively). </w:t>
      </w:r>
      <w:r w:rsidRPr="00CE561E">
        <w:rPr>
          <w:rFonts w:ascii="Book Antiqua" w:hAnsi="Book Antiqua" w:cs="Arial"/>
          <w:kern w:val="0"/>
          <w:sz w:val="24"/>
          <w:szCs w:val="24"/>
        </w:rPr>
        <w:lastRenderedPageBreak/>
        <w:t xml:space="preserve">Although these parameters all correlated positively </w:t>
      </w:r>
      <w:r w:rsidR="00E779B7" w:rsidRPr="00CE561E">
        <w:rPr>
          <w:rFonts w:ascii="Book Antiqua" w:hAnsi="Book Antiqua" w:cs="Arial"/>
          <w:kern w:val="0"/>
          <w:sz w:val="24"/>
          <w:szCs w:val="24"/>
        </w:rPr>
        <w:t>with</w:t>
      </w:r>
      <w:r w:rsidRPr="00CE561E">
        <w:rPr>
          <w:rFonts w:ascii="Book Antiqua" w:hAnsi="Book Antiqua" w:cs="Arial"/>
          <w:kern w:val="0"/>
          <w:sz w:val="24"/>
          <w:szCs w:val="24"/>
        </w:rPr>
        <w:t xml:space="preserve"> the incidence of infection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&lt; 0.05), only WBC, CRP,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w:t>
      </w:r>
      <w:r w:rsidR="00E779B7" w:rsidRPr="00CE561E">
        <w:rPr>
          <w:rFonts w:ascii="Book Antiqua" w:hAnsi="Book Antiqua" w:cs="Arial"/>
          <w:kern w:val="0"/>
          <w:sz w:val="24"/>
          <w:szCs w:val="24"/>
        </w:rPr>
        <w:t>,</w:t>
      </w:r>
      <w:r w:rsidRPr="00CE561E">
        <w:rPr>
          <w:rFonts w:ascii="Book Antiqua" w:hAnsi="Book Antiqua" w:cs="Arial"/>
          <w:kern w:val="0"/>
          <w:sz w:val="24"/>
          <w:szCs w:val="24"/>
        </w:rPr>
        <w:t xml:space="preserve"> and </w:t>
      </w:r>
      <w:r w:rsidR="00E779B7" w:rsidRPr="00CE561E">
        <w:rPr>
          <w:rFonts w:ascii="Book Antiqua" w:hAnsi="Book Antiqua" w:cs="Arial"/>
          <w:kern w:val="0"/>
          <w:sz w:val="24"/>
          <w:szCs w:val="24"/>
        </w:rPr>
        <w:t xml:space="preserve">catheter </w:t>
      </w:r>
      <w:r w:rsidRPr="00CE561E">
        <w:rPr>
          <w:rFonts w:ascii="Book Antiqua" w:hAnsi="Book Antiqua" w:cs="Arial"/>
          <w:kern w:val="0"/>
          <w:sz w:val="24"/>
          <w:szCs w:val="24"/>
        </w:rPr>
        <w:t xml:space="preserve">length were identified as independent predictors for infection recurrence. The </w:t>
      </w:r>
      <w:r w:rsidRPr="00CE561E">
        <w:rPr>
          <w:rFonts w:ascii="Book Antiqua" w:hAnsi="Book Antiqua" w:cs="Arial"/>
          <w:sz w:val="24"/>
          <w:szCs w:val="24"/>
        </w:rPr>
        <w:t>sensitivity and specificity for infection prediction</w:t>
      </w:r>
      <w:r w:rsidRPr="00CE561E">
        <w:rPr>
          <w:rFonts w:ascii="Book Antiqua" w:hAnsi="Book Antiqua" w:cs="Arial"/>
          <w:kern w:val="0"/>
          <w:sz w:val="24"/>
          <w:szCs w:val="24"/>
        </w:rPr>
        <w:t xml:space="preserve"> were high in </w:t>
      </w:r>
      <w:r w:rsidRPr="00CE561E">
        <w:rPr>
          <w:rFonts w:ascii="Book Antiqua" w:hAnsi="Book Antiqua" w:cs="Arial"/>
          <w:sz w:val="24"/>
          <w:szCs w:val="24"/>
        </w:rPr>
        <w:t>WBC count (</w:t>
      </w:r>
      <w:r w:rsidRPr="00CE561E">
        <w:rPr>
          <w:rFonts w:ascii="Book Antiqua" w:hAnsi="Book Antiqua" w:cs="Arial" w:hint="eastAsia"/>
          <w:sz w:val="24"/>
          <w:szCs w:val="24"/>
        </w:rPr>
        <w:t>≥</w:t>
      </w:r>
      <w:r w:rsidRPr="00CE561E">
        <w:rPr>
          <w:rFonts w:ascii="Book Antiqua" w:hAnsi="Book Antiqua" w:cs="Arial"/>
          <w:sz w:val="24"/>
          <w:szCs w:val="24"/>
        </w:rPr>
        <w:t xml:space="preserve"> 9.95 × 10</w:t>
      </w:r>
      <w:r w:rsidRPr="00CE561E">
        <w:rPr>
          <w:rFonts w:ascii="Book Antiqua" w:hAnsi="Book Antiqua" w:cs="Arial"/>
          <w:sz w:val="24"/>
          <w:szCs w:val="24"/>
          <w:vertAlign w:val="superscript"/>
        </w:rPr>
        <w:t>9</w:t>
      </w:r>
      <w:r w:rsidRPr="00CE561E">
        <w:rPr>
          <w:rFonts w:ascii="Book Antiqua" w:hAnsi="Book Antiqua" w:cs="Arial"/>
          <w:sz w:val="24"/>
          <w:szCs w:val="24"/>
        </w:rPr>
        <w:t xml:space="preserve">/L) and serum </w:t>
      </w:r>
      <w:proofErr w:type="spellStart"/>
      <w:r w:rsidRPr="00CE561E">
        <w:rPr>
          <w:rFonts w:ascii="Book Antiqua" w:hAnsi="Book Antiqua" w:cs="Arial"/>
          <w:sz w:val="24"/>
          <w:szCs w:val="24"/>
        </w:rPr>
        <w:t>procalcitonin</w:t>
      </w:r>
      <w:proofErr w:type="spellEnd"/>
      <w:r w:rsidRPr="00CE561E">
        <w:rPr>
          <w:rFonts w:ascii="Book Antiqua" w:hAnsi="Book Antiqua" w:cs="Arial"/>
          <w:sz w:val="24"/>
          <w:szCs w:val="24"/>
        </w:rPr>
        <w:t xml:space="preserve"> level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0.05 </w:t>
      </w:r>
      <w:proofErr w:type="spellStart"/>
      <w:r w:rsidRPr="00CE561E">
        <w:rPr>
          <w:rFonts w:ascii="Book Antiqua" w:hAnsi="Book Antiqua" w:cs="Arial" w:hint="eastAsia"/>
          <w:sz w:val="24"/>
          <w:szCs w:val="24"/>
        </w:rPr>
        <w:t>ng</w:t>
      </w:r>
      <w:proofErr w:type="spellEnd"/>
      <w:r w:rsidRPr="00CE561E">
        <w:rPr>
          <w:rFonts w:ascii="Book Antiqua" w:hAnsi="Book Antiqua" w:cs="Arial" w:hint="eastAsia"/>
          <w:sz w:val="24"/>
          <w:szCs w:val="24"/>
        </w:rPr>
        <w:t xml:space="preserve">/mL) but moderate in serum CRP level (cut-off point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7.37 mg/L). The </w:t>
      </w:r>
      <w:r w:rsidR="00E779B7" w:rsidRPr="00CE561E">
        <w:rPr>
          <w:rFonts w:ascii="Book Antiqua" w:hAnsi="Book Antiqua" w:cs="Arial"/>
          <w:sz w:val="24"/>
          <w:szCs w:val="24"/>
        </w:rPr>
        <w:t xml:space="preserve">catheter </w:t>
      </w:r>
      <w:r w:rsidRPr="00CE561E">
        <w:rPr>
          <w:rFonts w:ascii="Book Antiqua" w:hAnsi="Book Antiqua" w:cs="Arial"/>
          <w:sz w:val="24"/>
          <w:szCs w:val="24"/>
        </w:rPr>
        <w:t xml:space="preserve">length </w:t>
      </w:r>
      <w:r w:rsidRPr="00CE561E">
        <w:rPr>
          <w:rFonts w:ascii="Book Antiqua" w:hAnsi="Book Antiqua" w:cs="Arial" w:hint="eastAsia"/>
          <w:sz w:val="24"/>
          <w:szCs w:val="24"/>
        </w:rPr>
        <w:t xml:space="preserve">(cut-off value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8.05 cm) had a high sensitivity but low specificity to predict the infection recurrence. </w:t>
      </w:r>
    </w:p>
    <w:p w14:paraId="25ECE5F8" w14:textId="77777777" w:rsidR="00510598" w:rsidRPr="00CE561E" w:rsidRDefault="00510598" w:rsidP="00CE561E">
      <w:pPr>
        <w:tabs>
          <w:tab w:val="left" w:pos="420"/>
        </w:tabs>
        <w:snapToGrid w:val="0"/>
        <w:spacing w:line="360" w:lineRule="auto"/>
        <w:rPr>
          <w:rFonts w:ascii="Book Antiqua" w:hAnsi="Book Antiqua" w:cs="Arial"/>
          <w:sz w:val="24"/>
          <w:szCs w:val="24"/>
        </w:rPr>
      </w:pPr>
    </w:p>
    <w:p w14:paraId="0C3F1385"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CONCLUSION </w:t>
      </w:r>
    </w:p>
    <w:p w14:paraId="6ADC802C" w14:textId="70AE86A9"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D646BD">
        <w:rPr>
          <w:rFonts w:ascii="Book Antiqua" w:hAnsi="Book Antiqua" w:cs="Arial"/>
          <w:sz w:val="24"/>
          <w:szCs w:val="24"/>
        </w:rPr>
        <w:t xml:space="preserve">WBC count, serum </w:t>
      </w:r>
      <w:proofErr w:type="spellStart"/>
      <w:r w:rsidRPr="00D646BD">
        <w:rPr>
          <w:rFonts w:ascii="Book Antiqua" w:hAnsi="Book Antiqua" w:cs="Arial"/>
          <w:sz w:val="24"/>
          <w:szCs w:val="24"/>
        </w:rPr>
        <w:t>procalcitonin</w:t>
      </w:r>
      <w:proofErr w:type="spellEnd"/>
      <w:r w:rsidR="00E779B7" w:rsidRPr="00D646BD">
        <w:rPr>
          <w:rFonts w:ascii="Book Antiqua" w:hAnsi="Book Antiqua" w:cs="Arial"/>
          <w:sz w:val="24"/>
          <w:szCs w:val="24"/>
        </w:rPr>
        <w:t>,</w:t>
      </w:r>
      <w:r w:rsidRPr="00D646BD">
        <w:rPr>
          <w:rFonts w:ascii="Book Antiqua" w:hAnsi="Book Antiqua" w:cs="Arial"/>
          <w:sz w:val="24"/>
          <w:szCs w:val="24"/>
        </w:rPr>
        <w:t xml:space="preserve"> and CRP levels may be valuable </w:t>
      </w:r>
      <w:r w:rsidR="00E779B7" w:rsidRPr="00D646BD">
        <w:rPr>
          <w:rFonts w:ascii="Book Antiqua" w:hAnsi="Book Antiqua" w:cs="Arial"/>
          <w:sz w:val="24"/>
          <w:szCs w:val="24"/>
        </w:rPr>
        <w:t xml:space="preserve">for </w:t>
      </w:r>
      <w:r w:rsidRPr="00D646BD">
        <w:rPr>
          <w:rFonts w:ascii="Book Antiqua" w:hAnsi="Book Antiqua" w:cs="Arial"/>
          <w:sz w:val="24"/>
          <w:szCs w:val="24"/>
        </w:rPr>
        <w:t xml:space="preserve">predicting infection recurrence following minimally invasive intervention in IPN patients. These biomarkers should be considered before removing the drainage catheters. </w:t>
      </w:r>
    </w:p>
    <w:p w14:paraId="282E144B" w14:textId="77777777" w:rsidR="00510598" w:rsidRPr="007A376A" w:rsidRDefault="00510598" w:rsidP="00CE561E">
      <w:pPr>
        <w:tabs>
          <w:tab w:val="left" w:pos="420"/>
        </w:tabs>
        <w:snapToGrid w:val="0"/>
        <w:spacing w:line="360" w:lineRule="auto"/>
        <w:rPr>
          <w:rFonts w:ascii="Book Antiqua" w:eastAsia="宋体" w:hAnsi="Book Antiqua" w:cs="Arial"/>
          <w:b/>
          <w:sz w:val="24"/>
          <w:szCs w:val="24"/>
        </w:rPr>
      </w:pPr>
    </w:p>
    <w:p w14:paraId="0ACD41EA" w14:textId="77777777" w:rsidR="00510598" w:rsidRPr="007A376A" w:rsidRDefault="00BD5107" w:rsidP="00CE561E">
      <w:pPr>
        <w:tabs>
          <w:tab w:val="left" w:pos="420"/>
        </w:tabs>
        <w:snapToGrid w:val="0"/>
        <w:spacing w:line="360" w:lineRule="auto"/>
        <w:rPr>
          <w:rFonts w:ascii="Book Antiqua" w:eastAsia="宋体" w:hAnsi="Book Antiqua" w:cs="Arial"/>
          <w:sz w:val="24"/>
          <w:szCs w:val="24"/>
        </w:rPr>
      </w:pPr>
      <w:r w:rsidRPr="00C62C2F">
        <w:rPr>
          <w:rFonts w:ascii="Book Antiqua" w:eastAsia="宋体" w:hAnsi="Book Antiqua" w:cs="Arial"/>
          <w:b/>
          <w:sz w:val="24"/>
          <w:szCs w:val="24"/>
        </w:rPr>
        <w:t>Key words:</w:t>
      </w:r>
      <w:r w:rsidRPr="00222F79">
        <w:rPr>
          <w:rFonts w:ascii="Book Antiqua" w:eastAsia="宋体" w:hAnsi="Book Antiqua" w:cs="Arial"/>
          <w:sz w:val="24"/>
          <w:szCs w:val="24"/>
        </w:rPr>
        <w:t xml:space="preserve"> Infectious pancreatic necrosis; Dra</w:t>
      </w:r>
      <w:r w:rsidRPr="00097BF9">
        <w:rPr>
          <w:rFonts w:ascii="Book Antiqua" w:eastAsia="宋体" w:hAnsi="Book Antiqua" w:cs="Arial"/>
          <w:sz w:val="24"/>
          <w:szCs w:val="24"/>
        </w:rPr>
        <w:t xml:space="preserve">inage; Minimally invasive intervention; Infection recurrence; </w:t>
      </w:r>
      <w:r w:rsidRPr="00097BF9">
        <w:rPr>
          <w:rFonts w:ascii="Book Antiqua" w:hAnsi="Book Antiqua" w:cs="Arial"/>
          <w:kern w:val="0"/>
          <w:sz w:val="24"/>
          <w:szCs w:val="24"/>
        </w:rPr>
        <w:t>C-reactive protein</w:t>
      </w:r>
      <w:r w:rsidRPr="00097BF9">
        <w:rPr>
          <w:rFonts w:ascii="Book Antiqua" w:eastAsia="宋体" w:hAnsi="Book Antiqua" w:cs="Arial"/>
          <w:sz w:val="24"/>
          <w:szCs w:val="24"/>
        </w:rPr>
        <w:t>;</w:t>
      </w:r>
      <w:r w:rsidRPr="00D646BD">
        <w:rPr>
          <w:rFonts w:ascii="Book Antiqua" w:hAnsi="Book Antiqua" w:cs="Arial"/>
          <w:sz w:val="24"/>
          <w:szCs w:val="24"/>
        </w:rPr>
        <w:t xml:space="preserve"> </w:t>
      </w:r>
      <w:proofErr w:type="spellStart"/>
      <w:r w:rsidRPr="00D646BD">
        <w:rPr>
          <w:rFonts w:ascii="Book Antiqua" w:hAnsi="Book Antiqua" w:cs="Arial"/>
          <w:sz w:val="24"/>
          <w:szCs w:val="24"/>
        </w:rPr>
        <w:t>Procalcitonin</w:t>
      </w:r>
      <w:proofErr w:type="spellEnd"/>
      <w:r w:rsidRPr="00CE561E">
        <w:rPr>
          <w:rFonts w:ascii="Book Antiqua" w:eastAsia="宋体" w:hAnsi="Book Antiqua" w:cs="Arial"/>
          <w:sz w:val="24"/>
          <w:szCs w:val="24"/>
        </w:rPr>
        <w:t xml:space="preserve">  </w:t>
      </w:r>
    </w:p>
    <w:p w14:paraId="7F66581D" w14:textId="77777777" w:rsidR="00510598" w:rsidRPr="007A376A" w:rsidRDefault="00510598" w:rsidP="00CE561E">
      <w:pPr>
        <w:tabs>
          <w:tab w:val="left" w:pos="420"/>
        </w:tabs>
        <w:snapToGrid w:val="0"/>
        <w:spacing w:line="360" w:lineRule="auto"/>
        <w:rPr>
          <w:rFonts w:ascii="Book Antiqua" w:eastAsia="宋体" w:hAnsi="Book Antiqua" w:cs="Arial"/>
          <w:sz w:val="24"/>
          <w:szCs w:val="24"/>
        </w:rPr>
      </w:pPr>
    </w:p>
    <w:p w14:paraId="12BE5C15" w14:textId="00D7FEE6" w:rsidR="00587021" w:rsidRDefault="00BD5107" w:rsidP="00587021">
      <w:pPr>
        <w:adjustRightInd w:val="0"/>
        <w:snapToGrid w:val="0"/>
        <w:spacing w:line="360" w:lineRule="auto"/>
        <w:rPr>
          <w:rFonts w:ascii="Book Antiqua" w:hAnsi="Book Antiqua" w:hint="eastAsia"/>
          <w:bCs/>
          <w:sz w:val="24"/>
          <w:szCs w:val="24"/>
        </w:rPr>
      </w:pPr>
      <w:proofErr w:type="spellStart"/>
      <w:r w:rsidRPr="007A376A">
        <w:rPr>
          <w:rFonts w:ascii="Book Antiqua" w:eastAsia="宋体" w:hAnsi="Book Antiqua" w:cs="Arial"/>
          <w:sz w:val="24"/>
          <w:szCs w:val="24"/>
        </w:rPr>
        <w:t>Gao</w:t>
      </w:r>
      <w:proofErr w:type="spellEnd"/>
      <w:r w:rsidR="007A376A">
        <w:rPr>
          <w:rFonts w:ascii="Book Antiqua" w:eastAsia="宋体" w:hAnsi="Book Antiqua" w:cs="Arial"/>
          <w:sz w:val="24"/>
          <w:szCs w:val="24"/>
        </w:rPr>
        <w:t xml:space="preserve"> CC</w:t>
      </w:r>
      <w:r w:rsidRPr="007A376A">
        <w:rPr>
          <w:rFonts w:ascii="Book Antiqua" w:eastAsia="宋体" w:hAnsi="Book Antiqua" w:cs="Arial"/>
          <w:sz w:val="24"/>
          <w:szCs w:val="24"/>
        </w:rPr>
        <w:t>, Li</w:t>
      </w:r>
      <w:r w:rsidR="007A376A">
        <w:rPr>
          <w:rFonts w:ascii="Book Antiqua" w:eastAsia="宋体" w:hAnsi="Book Antiqua" w:cs="Arial"/>
          <w:sz w:val="24"/>
          <w:szCs w:val="24"/>
        </w:rPr>
        <w:t xml:space="preserve"> J</w:t>
      </w:r>
      <w:r w:rsidRPr="007A376A">
        <w:rPr>
          <w:rFonts w:ascii="Book Antiqua" w:eastAsia="宋体" w:hAnsi="Book Antiqua" w:cs="Arial"/>
          <w:sz w:val="24"/>
          <w:szCs w:val="24"/>
        </w:rPr>
        <w:t>, Cao</w:t>
      </w:r>
      <w:r w:rsidR="007A376A">
        <w:rPr>
          <w:rFonts w:ascii="Book Antiqua" w:eastAsia="宋体" w:hAnsi="Book Antiqua" w:cs="Arial"/>
          <w:sz w:val="24"/>
          <w:szCs w:val="24"/>
        </w:rPr>
        <w:t xml:space="preserve"> F</w:t>
      </w:r>
      <w:r w:rsidRPr="007A376A">
        <w:rPr>
          <w:rFonts w:ascii="Book Antiqua" w:eastAsia="宋体" w:hAnsi="Book Antiqua" w:cs="Arial"/>
          <w:sz w:val="24"/>
          <w:szCs w:val="24"/>
        </w:rPr>
        <w:t>, Wang</w:t>
      </w:r>
      <w:r w:rsidR="007A376A">
        <w:rPr>
          <w:rFonts w:ascii="Book Antiqua" w:eastAsia="宋体" w:hAnsi="Book Antiqua" w:cs="Arial"/>
          <w:sz w:val="24"/>
          <w:szCs w:val="24"/>
        </w:rPr>
        <w:t xml:space="preserve"> XH</w:t>
      </w:r>
      <w:r w:rsidRPr="007A376A">
        <w:rPr>
          <w:rFonts w:ascii="Book Antiqua" w:eastAsia="宋体" w:hAnsi="Book Antiqua" w:cs="Arial"/>
          <w:sz w:val="24"/>
          <w:szCs w:val="24"/>
        </w:rPr>
        <w:t>, Li</w:t>
      </w:r>
      <w:r w:rsidR="007A376A">
        <w:rPr>
          <w:rFonts w:ascii="Book Antiqua" w:eastAsia="宋体" w:hAnsi="Book Antiqua" w:cs="Arial"/>
          <w:sz w:val="24"/>
          <w:szCs w:val="24"/>
        </w:rPr>
        <w:t xml:space="preserve"> A</w:t>
      </w:r>
      <w:r w:rsidRPr="007A376A">
        <w:rPr>
          <w:rFonts w:ascii="Book Antiqua" w:eastAsia="宋体" w:hAnsi="Book Antiqua" w:cs="Arial"/>
          <w:sz w:val="24"/>
          <w:szCs w:val="24"/>
        </w:rPr>
        <w:t>, Wang</w:t>
      </w:r>
      <w:r w:rsidR="007A376A">
        <w:rPr>
          <w:rFonts w:ascii="Book Antiqua" w:eastAsia="宋体" w:hAnsi="Book Antiqua" w:cs="Arial"/>
          <w:sz w:val="24"/>
          <w:szCs w:val="24"/>
        </w:rPr>
        <w:t xml:space="preserve"> Z</w:t>
      </w:r>
      <w:r w:rsidRPr="007A376A">
        <w:rPr>
          <w:rFonts w:ascii="Book Antiqua" w:eastAsia="宋体" w:hAnsi="Book Antiqua" w:cs="Arial"/>
          <w:sz w:val="24"/>
          <w:szCs w:val="24"/>
        </w:rPr>
        <w:t>, Li</w:t>
      </w:r>
      <w:r w:rsidR="007A376A">
        <w:rPr>
          <w:rFonts w:ascii="Book Antiqua" w:eastAsia="宋体" w:hAnsi="Book Antiqua" w:cs="Arial"/>
          <w:sz w:val="24"/>
          <w:szCs w:val="24"/>
        </w:rPr>
        <w:t xml:space="preserve"> F</w:t>
      </w:r>
      <w:r w:rsidRPr="007A376A">
        <w:rPr>
          <w:rFonts w:ascii="Book Antiqua" w:eastAsia="宋体" w:hAnsi="Book Antiqua" w:cs="Arial"/>
          <w:sz w:val="24"/>
          <w:szCs w:val="24"/>
        </w:rPr>
        <w:t xml:space="preserve">. Infection recurrence following minimally invasive treatment in patients with infectious pancreatic necrosis. </w:t>
      </w:r>
      <w:r w:rsidRPr="007A376A">
        <w:rPr>
          <w:rFonts w:ascii="Book Antiqua" w:eastAsia="宋体" w:hAnsi="Book Antiqua" w:cs="Arial"/>
          <w:i/>
          <w:iCs/>
          <w:sz w:val="24"/>
          <w:szCs w:val="24"/>
        </w:rPr>
        <w:t xml:space="preserve">World J </w:t>
      </w:r>
      <w:proofErr w:type="spellStart"/>
      <w:r w:rsidRPr="007A376A">
        <w:rPr>
          <w:rFonts w:ascii="Book Antiqua" w:eastAsia="宋体" w:hAnsi="Book Antiqua" w:cs="Arial"/>
          <w:i/>
          <w:iCs/>
          <w:sz w:val="24"/>
          <w:szCs w:val="24"/>
        </w:rPr>
        <w:t>Gastroenterol</w:t>
      </w:r>
      <w:proofErr w:type="spellEnd"/>
      <w:r w:rsidRPr="007A376A">
        <w:rPr>
          <w:rFonts w:ascii="Book Antiqua" w:eastAsia="宋体" w:hAnsi="Book Antiqua" w:cs="Arial"/>
          <w:i/>
          <w:iCs/>
          <w:sz w:val="24"/>
          <w:szCs w:val="24"/>
        </w:rPr>
        <w:t xml:space="preserve"> </w:t>
      </w:r>
      <w:r w:rsidR="00587021" w:rsidRPr="0041268B">
        <w:rPr>
          <w:rFonts w:ascii="Book Antiqua" w:hAnsi="Book Antiqua"/>
          <w:bCs/>
          <w:sz w:val="24"/>
          <w:szCs w:val="24"/>
        </w:rPr>
        <w:t xml:space="preserve">2020; 26(22): </w:t>
      </w:r>
      <w:r w:rsidR="00587021">
        <w:rPr>
          <w:rFonts w:ascii="Book Antiqua" w:hAnsi="Book Antiqua" w:hint="eastAsia"/>
          <w:bCs/>
          <w:sz w:val="24"/>
          <w:szCs w:val="24"/>
        </w:rPr>
        <w:t>30</w:t>
      </w:r>
      <w:r w:rsidR="00587021">
        <w:rPr>
          <w:rFonts w:ascii="Book Antiqua" w:hAnsi="Book Antiqua" w:hint="eastAsia"/>
          <w:bCs/>
          <w:sz w:val="24"/>
          <w:szCs w:val="24"/>
        </w:rPr>
        <w:t>87</w:t>
      </w:r>
      <w:r w:rsidR="00587021" w:rsidRPr="0041268B">
        <w:rPr>
          <w:rFonts w:ascii="Book Antiqua" w:hAnsi="Book Antiqua"/>
          <w:bCs/>
          <w:sz w:val="24"/>
          <w:szCs w:val="24"/>
        </w:rPr>
        <w:t>-</w:t>
      </w:r>
      <w:r w:rsidR="00587021">
        <w:rPr>
          <w:rFonts w:ascii="Book Antiqua" w:hAnsi="Book Antiqua" w:hint="eastAsia"/>
          <w:bCs/>
          <w:sz w:val="24"/>
          <w:szCs w:val="24"/>
        </w:rPr>
        <w:t>30</w:t>
      </w:r>
      <w:r w:rsidR="00587021">
        <w:rPr>
          <w:rFonts w:ascii="Book Antiqua" w:hAnsi="Book Antiqua" w:hint="eastAsia"/>
          <w:bCs/>
          <w:sz w:val="24"/>
          <w:szCs w:val="24"/>
        </w:rPr>
        <w:t>97</w:t>
      </w:r>
    </w:p>
    <w:p w14:paraId="2BDF45B5" w14:textId="20D85A55" w:rsidR="00587021" w:rsidRDefault="00587021" w:rsidP="00587021">
      <w:pPr>
        <w:adjustRightInd w:val="0"/>
        <w:snapToGrid w:val="0"/>
        <w:spacing w:line="360" w:lineRule="auto"/>
        <w:rPr>
          <w:rFonts w:ascii="Book Antiqua" w:hAnsi="Book Antiqua" w:hint="eastAsia"/>
          <w:bCs/>
          <w:sz w:val="24"/>
          <w:szCs w:val="24"/>
        </w:rPr>
      </w:pPr>
      <w:r w:rsidRPr="0041268B">
        <w:rPr>
          <w:rFonts w:ascii="Book Antiqua" w:hAnsi="Book Antiqua"/>
          <w:bCs/>
          <w:sz w:val="24"/>
          <w:szCs w:val="24"/>
        </w:rPr>
        <w:t>URL: https://www.wjgnet.com/1007-9327/full/v26/i22/</w:t>
      </w:r>
      <w:r>
        <w:rPr>
          <w:rFonts w:ascii="Book Antiqua" w:hAnsi="Book Antiqua" w:hint="eastAsia"/>
          <w:bCs/>
          <w:sz w:val="24"/>
          <w:szCs w:val="24"/>
        </w:rPr>
        <w:t>30</w:t>
      </w:r>
      <w:r>
        <w:rPr>
          <w:rFonts w:ascii="Book Antiqua" w:hAnsi="Book Antiqua" w:hint="eastAsia"/>
          <w:bCs/>
          <w:sz w:val="24"/>
          <w:szCs w:val="24"/>
        </w:rPr>
        <w:t>87</w:t>
      </w:r>
      <w:r w:rsidRPr="0041268B">
        <w:rPr>
          <w:rFonts w:ascii="Book Antiqua" w:hAnsi="Book Antiqua"/>
          <w:bCs/>
          <w:sz w:val="24"/>
          <w:szCs w:val="24"/>
        </w:rPr>
        <w:t>.htm</w:t>
      </w:r>
    </w:p>
    <w:p w14:paraId="144F53E3" w14:textId="323A1382" w:rsidR="00510598" w:rsidRPr="007A376A" w:rsidRDefault="00587021" w:rsidP="00587021">
      <w:pPr>
        <w:tabs>
          <w:tab w:val="left" w:pos="420"/>
        </w:tabs>
        <w:snapToGrid w:val="0"/>
        <w:spacing w:line="360" w:lineRule="auto"/>
        <w:rPr>
          <w:rFonts w:ascii="Book Antiqua" w:eastAsia="宋体" w:hAnsi="Book Antiqua" w:cs="Arial"/>
          <w:sz w:val="24"/>
          <w:szCs w:val="24"/>
        </w:rPr>
      </w:pPr>
      <w:r w:rsidRPr="0041268B">
        <w:rPr>
          <w:rFonts w:ascii="Book Antiqua" w:hAnsi="Book Antiqua"/>
          <w:bCs/>
          <w:sz w:val="24"/>
          <w:szCs w:val="24"/>
        </w:rPr>
        <w:t>DOI: https://dx.doi.org/10.3748/wjg.v26.i22.</w:t>
      </w:r>
      <w:r>
        <w:rPr>
          <w:rFonts w:ascii="Book Antiqua" w:hAnsi="Book Antiqua" w:hint="eastAsia"/>
          <w:bCs/>
          <w:sz w:val="24"/>
          <w:szCs w:val="24"/>
        </w:rPr>
        <w:t>30</w:t>
      </w:r>
      <w:r>
        <w:rPr>
          <w:rFonts w:ascii="Book Antiqua" w:hAnsi="Book Antiqua" w:hint="eastAsia"/>
          <w:bCs/>
          <w:sz w:val="24"/>
          <w:szCs w:val="24"/>
        </w:rPr>
        <w:t>87</w:t>
      </w:r>
    </w:p>
    <w:p w14:paraId="4251EEFA" w14:textId="77777777" w:rsidR="00510598" w:rsidRPr="00C62C2F" w:rsidRDefault="00510598" w:rsidP="00CE561E">
      <w:pPr>
        <w:autoSpaceDE w:val="0"/>
        <w:autoSpaceDN w:val="0"/>
        <w:adjustRightInd w:val="0"/>
        <w:snapToGrid w:val="0"/>
        <w:spacing w:line="360" w:lineRule="auto"/>
        <w:rPr>
          <w:rFonts w:ascii="Book Antiqua" w:eastAsia="宋体" w:hAnsi="Book Antiqua" w:cs="Arial"/>
          <w:sz w:val="24"/>
          <w:szCs w:val="24"/>
        </w:rPr>
      </w:pPr>
    </w:p>
    <w:p w14:paraId="5C49B98C" w14:textId="52AFCA5B" w:rsidR="00510598" w:rsidRPr="00CE561E" w:rsidRDefault="00BD5107" w:rsidP="00CE561E">
      <w:pPr>
        <w:autoSpaceDE w:val="0"/>
        <w:autoSpaceDN w:val="0"/>
        <w:adjustRightInd w:val="0"/>
        <w:snapToGrid w:val="0"/>
        <w:spacing w:line="360" w:lineRule="auto"/>
        <w:rPr>
          <w:rFonts w:ascii="Book Antiqua" w:eastAsia="宋体" w:hAnsi="Book Antiqua" w:cs="Arial"/>
          <w:sz w:val="24"/>
          <w:szCs w:val="24"/>
        </w:rPr>
      </w:pPr>
      <w:r w:rsidRPr="00222F79">
        <w:rPr>
          <w:rFonts w:ascii="Book Antiqua" w:eastAsia="宋体" w:hAnsi="Book Antiqua" w:cs="Arial"/>
          <w:b/>
          <w:sz w:val="24"/>
          <w:szCs w:val="24"/>
        </w:rPr>
        <w:t>Core tip:</w:t>
      </w:r>
      <w:r w:rsidRPr="00097BF9">
        <w:rPr>
          <w:rFonts w:ascii="Book Antiqua" w:eastAsia="宋体" w:hAnsi="Book Antiqua" w:cs="Arial"/>
          <w:sz w:val="24"/>
          <w:szCs w:val="24"/>
        </w:rPr>
        <w:t xml:space="preserve"> This </w:t>
      </w:r>
      <w:r w:rsidRPr="00CE561E">
        <w:rPr>
          <w:rFonts w:ascii="Book Antiqua" w:eastAsia="宋体" w:hAnsi="Book Antiqua" w:cs="Arial"/>
          <w:sz w:val="24"/>
          <w:szCs w:val="24"/>
        </w:rPr>
        <w:t>retrospective study investigate</w:t>
      </w:r>
      <w:r w:rsidR="00E779B7" w:rsidRPr="00CE561E">
        <w:rPr>
          <w:rFonts w:ascii="Book Antiqua" w:eastAsia="宋体" w:hAnsi="Book Antiqua" w:cs="Arial"/>
          <w:sz w:val="24"/>
          <w:szCs w:val="24"/>
        </w:rPr>
        <w:t>d</w:t>
      </w:r>
      <w:r w:rsidRPr="00CE561E">
        <w:rPr>
          <w:rFonts w:ascii="Book Antiqua" w:eastAsia="宋体" w:hAnsi="Book Antiqua" w:cs="Arial"/>
          <w:sz w:val="24"/>
          <w:szCs w:val="24"/>
        </w:rPr>
        <w:t xml:space="preserve"> infection recurrence following successful minimally invasive treatment in </w:t>
      </w:r>
      <w:r w:rsidRPr="00D646BD">
        <w:rPr>
          <w:rFonts w:ascii="Book Antiqua" w:hAnsi="Book Antiqua" w:cs="Arial"/>
          <w:sz w:val="24"/>
          <w:szCs w:val="24"/>
          <w:shd w:val="clear" w:color="auto" w:fill="FFFFFF"/>
        </w:rPr>
        <w:t>infected pancreatic necrosis (IPN)</w:t>
      </w:r>
      <w:r w:rsidRPr="00CE561E">
        <w:rPr>
          <w:rFonts w:ascii="Book Antiqua" w:eastAsia="宋体" w:hAnsi="Book Antiqua" w:cs="Arial"/>
          <w:sz w:val="24"/>
          <w:szCs w:val="24"/>
        </w:rPr>
        <w:t xml:space="preserve"> patients. Our data demonstrated that infection recurred in 7.30% of IPN patients after drainage catheter removal. This can be predicted by w</w:t>
      </w:r>
      <w:r w:rsidRPr="00CE561E">
        <w:rPr>
          <w:rFonts w:ascii="Book Antiqua" w:hAnsi="Book Antiqua" w:cs="Arial"/>
          <w:sz w:val="24"/>
          <w:szCs w:val="24"/>
        </w:rPr>
        <w:t>hite blood cell</w:t>
      </w:r>
      <w:r w:rsidRPr="00CE561E">
        <w:rPr>
          <w:rFonts w:ascii="Book Antiqua" w:hAnsi="Book Antiqua" w:cs="Arial"/>
          <w:kern w:val="0"/>
          <w:sz w:val="24"/>
          <w:szCs w:val="24"/>
        </w:rPr>
        <w:t xml:space="preserve"> count, serum C-reactive protein</w:t>
      </w:r>
      <w:r w:rsidR="00070F8C" w:rsidRPr="00CE561E">
        <w:rPr>
          <w:rFonts w:ascii="Book Antiqua" w:hAnsi="Book Antiqua" w:cs="Arial"/>
          <w:kern w:val="0"/>
          <w:sz w:val="24"/>
          <w:szCs w:val="24"/>
        </w:rPr>
        <w:t>,</w:t>
      </w:r>
      <w:r w:rsidRPr="00CE561E">
        <w:rPr>
          <w:rFonts w:ascii="Book Antiqua" w:hAnsi="Book Antiqua" w:cs="Arial"/>
          <w:kern w:val="0"/>
          <w:sz w:val="24"/>
          <w:szCs w:val="24"/>
        </w:rPr>
        <w:t xml:space="preserve">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measured at the time of catheter removal, and length of </w:t>
      </w:r>
      <w:r w:rsidR="00F330D1" w:rsidRPr="00CE561E">
        <w:rPr>
          <w:rFonts w:ascii="Book Antiqua" w:hAnsi="Book Antiqua" w:cs="Arial"/>
          <w:kern w:val="0"/>
          <w:sz w:val="24"/>
          <w:szCs w:val="24"/>
        </w:rPr>
        <w:t xml:space="preserve">the </w:t>
      </w:r>
      <w:r w:rsidRPr="00CE561E">
        <w:rPr>
          <w:rFonts w:ascii="Book Antiqua" w:hAnsi="Book Antiqua" w:cs="Arial"/>
          <w:kern w:val="0"/>
          <w:sz w:val="24"/>
          <w:szCs w:val="24"/>
        </w:rPr>
        <w:t>catheter</w:t>
      </w:r>
      <w:r w:rsidRPr="00CE561E">
        <w:rPr>
          <w:rFonts w:ascii="Book Antiqua" w:eastAsia="宋体" w:hAnsi="Book Antiqua" w:cs="Arial"/>
          <w:sz w:val="24"/>
          <w:szCs w:val="24"/>
        </w:rPr>
        <w:t xml:space="preserve"> measured by </w:t>
      </w:r>
      <w:r w:rsidRPr="00CE561E">
        <w:rPr>
          <w:rFonts w:ascii="Book Antiqua" w:hAnsi="Book Antiqua" w:cs="Arial"/>
          <w:sz w:val="24"/>
          <w:szCs w:val="24"/>
        </w:rPr>
        <w:t>computerized tomography</w:t>
      </w:r>
      <w:r w:rsidRPr="00CE561E">
        <w:rPr>
          <w:rFonts w:ascii="Book Antiqua" w:eastAsia="宋体" w:hAnsi="Book Antiqua" w:cs="Arial"/>
          <w:sz w:val="24"/>
          <w:szCs w:val="24"/>
        </w:rPr>
        <w:t xml:space="preserve"> scan. In particular, w</w:t>
      </w:r>
      <w:r w:rsidRPr="00CE561E">
        <w:rPr>
          <w:rFonts w:ascii="Book Antiqua" w:hAnsi="Book Antiqua" w:cs="Arial"/>
          <w:sz w:val="24"/>
          <w:szCs w:val="24"/>
        </w:rPr>
        <w:t>hite blood cell</w:t>
      </w:r>
      <w:r w:rsidRPr="00CE561E">
        <w:rPr>
          <w:rFonts w:ascii="Book Antiqua" w:hAnsi="Book Antiqua" w:cs="Arial"/>
          <w:kern w:val="0"/>
          <w:sz w:val="24"/>
          <w:szCs w:val="24"/>
        </w:rPr>
        <w:t xml:space="preserve"> count and serum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 were highly sensitive and specific </w:t>
      </w:r>
      <w:r w:rsidR="00F330D1" w:rsidRPr="00CE561E">
        <w:rPr>
          <w:rFonts w:ascii="Book Antiqua" w:hAnsi="Book Antiqua" w:cs="Arial"/>
          <w:kern w:val="0"/>
          <w:sz w:val="24"/>
          <w:szCs w:val="24"/>
        </w:rPr>
        <w:t>for</w:t>
      </w:r>
      <w:r w:rsidRPr="00CE561E">
        <w:rPr>
          <w:rFonts w:ascii="Book Antiqua" w:hAnsi="Book Antiqua" w:cs="Arial"/>
          <w:kern w:val="0"/>
          <w:sz w:val="24"/>
          <w:szCs w:val="24"/>
        </w:rPr>
        <w:t xml:space="preserve"> predicting infection recurrence</w:t>
      </w:r>
      <w:r w:rsidRPr="00CE561E">
        <w:rPr>
          <w:rFonts w:ascii="Book Antiqua" w:eastAsia="宋体" w:hAnsi="Book Antiqua" w:cs="Arial"/>
          <w:sz w:val="24"/>
          <w:szCs w:val="24"/>
        </w:rPr>
        <w:t xml:space="preserve">. These factors should be considered before removing the drainage catheters following minimally invasive </w:t>
      </w:r>
      <w:r w:rsidRPr="00CE561E">
        <w:rPr>
          <w:rFonts w:ascii="Book Antiqua" w:eastAsia="宋体" w:hAnsi="Book Antiqua" w:cs="Arial"/>
          <w:sz w:val="24"/>
          <w:szCs w:val="24"/>
        </w:rPr>
        <w:lastRenderedPageBreak/>
        <w:t xml:space="preserve">treatment in IPN patients.  </w:t>
      </w:r>
    </w:p>
    <w:p w14:paraId="136009B4" w14:textId="77777777" w:rsidR="00510598" w:rsidRPr="00CE561E" w:rsidRDefault="00510598" w:rsidP="00CE561E">
      <w:pPr>
        <w:autoSpaceDE w:val="0"/>
        <w:autoSpaceDN w:val="0"/>
        <w:adjustRightInd w:val="0"/>
        <w:snapToGrid w:val="0"/>
        <w:spacing w:line="360" w:lineRule="auto"/>
        <w:rPr>
          <w:rFonts w:ascii="Book Antiqua" w:eastAsia="宋体" w:hAnsi="Book Antiqua" w:cs="Arial"/>
          <w:sz w:val="24"/>
          <w:szCs w:val="24"/>
        </w:rPr>
      </w:pPr>
    </w:p>
    <w:p w14:paraId="263853BD" w14:textId="77777777" w:rsidR="00592D44" w:rsidRDefault="00592D44">
      <w:pPr>
        <w:widowControl/>
        <w:jc w:val="left"/>
        <w:rPr>
          <w:rFonts w:ascii="Book Antiqua" w:eastAsia="宋体" w:hAnsi="Book Antiqua" w:cs="Arial"/>
          <w:b/>
          <w:sz w:val="24"/>
          <w:szCs w:val="24"/>
          <w:u w:val="single"/>
        </w:rPr>
      </w:pPr>
      <w:r>
        <w:rPr>
          <w:rFonts w:ascii="Book Antiqua" w:eastAsia="宋体" w:hAnsi="Book Antiqua" w:cs="Arial"/>
          <w:b/>
          <w:sz w:val="24"/>
          <w:szCs w:val="24"/>
          <w:u w:val="single"/>
        </w:rPr>
        <w:br w:type="page"/>
      </w:r>
    </w:p>
    <w:p w14:paraId="6660E9B2" w14:textId="3CFF38F1" w:rsidR="00510598" w:rsidRPr="00597CD0" w:rsidRDefault="00BD5107" w:rsidP="00CE561E">
      <w:pPr>
        <w:autoSpaceDE w:val="0"/>
        <w:autoSpaceDN w:val="0"/>
        <w:adjustRightInd w:val="0"/>
        <w:snapToGrid w:val="0"/>
        <w:spacing w:line="360" w:lineRule="auto"/>
        <w:rPr>
          <w:rFonts w:ascii="Book Antiqua" w:eastAsia="宋体" w:hAnsi="Book Antiqua" w:cs="Arial"/>
          <w:b/>
          <w:sz w:val="24"/>
          <w:szCs w:val="24"/>
          <w:u w:val="single"/>
        </w:rPr>
      </w:pPr>
      <w:r w:rsidRPr="00592D44">
        <w:rPr>
          <w:rFonts w:ascii="Book Antiqua" w:eastAsia="宋体" w:hAnsi="Book Antiqua" w:cs="Arial"/>
          <w:b/>
          <w:sz w:val="24"/>
          <w:szCs w:val="24"/>
          <w:u w:val="single"/>
        </w:rPr>
        <w:lastRenderedPageBreak/>
        <w:t>INTRODUCTION</w:t>
      </w:r>
    </w:p>
    <w:p w14:paraId="2EF2516B" w14:textId="4D01C7DB" w:rsidR="00510598" w:rsidRPr="007A376A" w:rsidRDefault="00BD5107" w:rsidP="00CE561E">
      <w:pPr>
        <w:autoSpaceDE w:val="0"/>
        <w:autoSpaceDN w:val="0"/>
        <w:adjustRightInd w:val="0"/>
        <w:snapToGrid w:val="0"/>
        <w:spacing w:line="360" w:lineRule="auto"/>
        <w:rPr>
          <w:rFonts w:ascii="Book Antiqua" w:eastAsia="宋体" w:hAnsi="Book Antiqua" w:cs="Arial"/>
          <w:b/>
          <w:sz w:val="24"/>
          <w:szCs w:val="24"/>
          <w:u w:val="single"/>
        </w:rPr>
      </w:pPr>
      <w:r w:rsidRPr="00D646BD">
        <w:rPr>
          <w:rFonts w:ascii="Book Antiqua" w:hAnsi="Book Antiqua" w:cs="Arial"/>
          <w:sz w:val="24"/>
          <w:szCs w:val="24"/>
          <w:shd w:val="clear" w:color="auto" w:fill="FFFFFF"/>
        </w:rPr>
        <w:t>Infected pancreatic necrosis (IPN) is a vital condition developed in 40% to 70% of patient</w:t>
      </w:r>
      <w:r w:rsidR="002D1A2B" w:rsidRPr="00D646BD">
        <w:rPr>
          <w:rFonts w:ascii="Book Antiqua" w:hAnsi="Book Antiqua" w:cs="Arial"/>
          <w:sz w:val="24"/>
          <w:szCs w:val="24"/>
          <w:shd w:val="clear" w:color="auto" w:fill="FFFFFF"/>
        </w:rPr>
        <w:t>s</w:t>
      </w:r>
      <w:r w:rsidRPr="00D646BD">
        <w:rPr>
          <w:rFonts w:ascii="Book Antiqua" w:hAnsi="Book Antiqua" w:cs="Arial"/>
          <w:sz w:val="24"/>
          <w:szCs w:val="24"/>
          <w:shd w:val="clear" w:color="auto" w:fill="FFFFFF"/>
        </w:rPr>
        <w:t xml:space="preserve"> in the late stage of acute </w:t>
      </w:r>
      <w:proofErr w:type="gramStart"/>
      <w:r w:rsidRPr="00D646BD">
        <w:rPr>
          <w:rFonts w:ascii="Book Antiqua" w:hAnsi="Book Antiqua" w:cs="Arial"/>
          <w:sz w:val="24"/>
          <w:szCs w:val="24"/>
          <w:shd w:val="clear" w:color="auto" w:fill="FFFFFF"/>
        </w:rPr>
        <w:t>pancreatitis</w:t>
      </w:r>
      <w:proofErr w:type="gramEnd"/>
      <w:r w:rsidRPr="00D646BD">
        <w:rPr>
          <w:rFonts w:ascii="Book Antiqua" w:hAnsi="Book Antiqua" w:cs="Arial"/>
          <w:sz w:val="24"/>
          <w:szCs w:val="24"/>
          <w:shd w:val="clear" w:color="auto" w:fill="FFFFFF"/>
          <w:vertAlign w:val="superscript"/>
        </w:rPr>
        <w:fldChar w:fldCharType="begin">
          <w:fldData xml:space="preserve">PEVuZE5vdGU+PENpdGU+PEF1dGhvcj5CYW5rczwvQXV0aG9yPjxZZWFyPjIwMTM8L1llYXI+PFJl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</w:fldData>
        </w:fldChar>
      </w:r>
      <w:r w:rsidRPr="00D646BD">
        <w:rPr>
          <w:rFonts w:ascii="Book Antiqua" w:hAnsi="Book Antiqua" w:cs="Arial"/>
          <w:sz w:val="24"/>
          <w:szCs w:val="24"/>
          <w:shd w:val="clear" w:color="auto" w:fill="FFFFFF"/>
          <w:vertAlign w:val="superscript"/>
        </w:rPr>
        <w:instrText xml:space="preserve"> ADDIN EN.CITE </w:instrText>
      </w:r>
      <w:r w:rsidRPr="00D646BD">
        <w:rPr>
          <w:rFonts w:ascii="Book Antiqua" w:hAnsi="Book Antiqua" w:cs="Arial"/>
          <w:sz w:val="24"/>
          <w:szCs w:val="24"/>
          <w:shd w:val="clear" w:color="auto" w:fill="FFFFFF"/>
          <w:vertAlign w:val="superscript"/>
        </w:rPr>
        <w:fldChar w:fldCharType="begin">
          <w:fldData xml:space="preserve">PEVuZE5vdGU+PENpdGU+PEF1dGhvcj5CYW5rczwvQXV0aG9yPjxZZWFyPjIwMTM8L1llYXI+PFJl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</w:fldData>
        </w:fldChar>
      </w:r>
      <w:r w:rsidRPr="00D646BD">
        <w:rPr>
          <w:rFonts w:ascii="Book Antiqua" w:hAnsi="Book Antiqua" w:cs="Arial"/>
          <w:sz w:val="24"/>
          <w:szCs w:val="24"/>
          <w:shd w:val="clear" w:color="auto" w:fill="FFFFFF"/>
          <w:vertAlign w:val="superscript"/>
        </w:rPr>
        <w:instrText xml:space="preserve"> ADDIN EN.CITE.DATA </w:instrText>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 w:tooltip="Banks, 2013 #14" w:history="1">
        <w:r w:rsidRPr="00D646BD">
          <w:rPr>
            <w:rFonts w:ascii="Book Antiqua" w:hAnsi="Book Antiqua" w:cs="Arial"/>
            <w:sz w:val="24"/>
            <w:szCs w:val="24"/>
            <w:shd w:val="clear" w:color="auto" w:fill="FFFFFF"/>
            <w:vertAlign w:val="superscript"/>
          </w:rPr>
          <w:t>1-3</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rPr>
        <w:t>. It is associated with a high mortality rate, ranging from 18% to 28%</w:t>
      </w:r>
      <w:r w:rsidRPr="00D646BD">
        <w:rPr>
          <w:rFonts w:ascii="Book Antiqua" w:hAnsi="Book Antiqua" w:cs="Arial"/>
          <w:sz w:val="24"/>
          <w:szCs w:val="24"/>
          <w:shd w:val="clear" w:color="auto" w:fill="FFFFFF"/>
          <w:vertAlign w:val="superscript"/>
        </w:rPr>
        <w:fldChar w:fldCharType="begin">
          <w:fldData xml:space="preserve">PEVuZE5vdGU+PENpdGU+PEF1dGhvcj5HdW88L0F1dGhvcj48WWVhcj4yMDE0PC9ZZWFyPjxSZWNO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</w:fldData>
        </w:fldChar>
      </w:r>
      <w:r w:rsidRPr="00D646BD">
        <w:rPr>
          <w:rFonts w:ascii="Book Antiqua" w:hAnsi="Book Antiqua" w:cs="Arial"/>
          <w:sz w:val="24"/>
          <w:szCs w:val="24"/>
          <w:shd w:val="clear" w:color="auto" w:fill="FFFFFF"/>
          <w:vertAlign w:val="superscript"/>
        </w:rPr>
        <w:instrText xml:space="preserve"> ADDIN EN.CITE </w:instrText>
      </w:r>
      <w:r w:rsidRPr="00D646BD">
        <w:rPr>
          <w:rFonts w:ascii="Book Antiqua" w:hAnsi="Book Antiqua" w:cs="Arial"/>
          <w:sz w:val="24"/>
          <w:szCs w:val="24"/>
          <w:shd w:val="clear" w:color="auto" w:fill="FFFFFF"/>
          <w:vertAlign w:val="superscript"/>
        </w:rPr>
        <w:fldChar w:fldCharType="begin">
          <w:fldData xml:space="preserve">PEVuZE5vdGU+PENpdGU+PEF1dGhvcj5HdW88L0F1dGhvcj48WWVhcj4yMDE0PC9ZZWFyPjxSZWNO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</w:fldData>
        </w:fldChar>
      </w:r>
      <w:r w:rsidRPr="00D646BD">
        <w:rPr>
          <w:rFonts w:ascii="Book Antiqua" w:hAnsi="Book Antiqua" w:cs="Arial"/>
          <w:sz w:val="24"/>
          <w:szCs w:val="24"/>
          <w:shd w:val="clear" w:color="auto" w:fill="FFFFFF"/>
          <w:vertAlign w:val="superscript"/>
        </w:rPr>
        <w:instrText xml:space="preserve"> ADDIN EN.CITE.DATA </w:instrText>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4" w:tooltip="Guo, 2014 #3" w:history="1">
        <w:r w:rsidRPr="00D646BD">
          <w:rPr>
            <w:rFonts w:ascii="Book Antiqua" w:hAnsi="Book Antiqua" w:cs="Arial"/>
            <w:sz w:val="24"/>
            <w:szCs w:val="24"/>
            <w:shd w:val="clear" w:color="auto" w:fill="FFFFFF"/>
            <w:vertAlign w:val="superscript"/>
          </w:rPr>
          <w:t>4-6</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rPr>
        <w:t xml:space="preserve"> </w:t>
      </w:r>
      <w:r w:rsidRPr="007A376A">
        <w:rPr>
          <w:rFonts w:ascii="Book Antiqua" w:hAnsi="Book Antiqua" w:cs="Arial"/>
          <w:sz w:val="24"/>
          <w:szCs w:val="24"/>
        </w:rPr>
        <w:t>and accounts for 80% of death in patients with acute pancreatitis</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&lt;EndNote&gt;&lt;Cite&gt;&lt;Author&gt;Maher&lt;/Author&gt;&lt;Year&gt;2004&lt;/Year&gt;&lt;RecNum&gt;24&lt;/RecNum&gt;&lt;DisplayText&gt;[7]&lt;/DisplayText&gt;&lt;record&gt;&lt;rec-number&gt;24&lt;/rec-number&gt;&lt;foreign-keys&gt;&lt;key app="EN" db-id="0r9rr0fe49xffies2wb55fp3x9zfr2wtaafw"&gt;24&lt;/key&gt;&lt;/foreign-keys&gt;&lt;ref-type name="Journal Article"&gt;17&lt;/ref-type&gt;&lt;contributors&gt;&lt;authors&gt;&lt;author&gt;Maher, M. M.&lt;/author&gt;&lt;author&gt;Lucey, B. C.&lt;/author&gt;&lt;author&gt;Gervais, D. A.&lt;/author&gt;&lt;author&gt;Mueller, P. R.&lt;/author&gt;&lt;/authors&gt;&lt;/contributors&gt;&lt;auth-address&gt;Division of Abdominal Imaging and Interventional Radiology, Massachusetts General Hospital, Boston, MA, USA.&lt;/auth-address&gt;&lt;titles&gt;&lt;title&gt;Acute pancreatitis: the role of imaging and interventional radiology&lt;/title&gt;&lt;secondary-title&gt;Cardiovasc Intervent Radiol&lt;/secondary-title&gt;&lt;/titles&gt;&lt;periodical&gt;&lt;full-title&gt;Cardiovasc Intervent Radiol&lt;/full-title&gt;&lt;/periodical&gt;&lt;pages&gt;208-25&lt;/pages&gt;&lt;volume&gt;27&lt;/volume&gt;&lt;number&gt;3&lt;/number&gt;&lt;edition&gt;2004/03/17&lt;/edition&gt;&lt;keywords&gt;&lt;keyword&gt;Acute Disease&lt;/keyword&gt;&lt;keyword&gt;Diagnostic Imaging/*methods&lt;/keyword&gt;&lt;keyword&gt;Endosonography/methods&lt;/keyword&gt;&lt;keyword&gt;Female&lt;/keyword&gt;&lt;keyword&gt;Humans&lt;/keyword&gt;&lt;keyword&gt;Magnetic Resonance Imaging/methods&lt;/keyword&gt;&lt;keyword&gt;Male&lt;/keyword&gt;&lt;keyword&gt;Pancreatitis/*diagnosis/surgery&lt;/keyword&gt;&lt;keyword&gt;Pancreatitis, Acute Necrotizing/diagnosis/surgery&lt;/keyword&gt;&lt;keyword&gt;*Radiographic Image Enhancement&lt;/keyword&gt;&lt;keyword&gt;*Radiology, Interventional&lt;/keyword&gt;&lt;keyword&gt;Sensitivity and Specificity&lt;/keyword&gt;&lt;keyword&gt;Severity of Illness Index&lt;/keyword&gt;&lt;keyword&gt;Tomography, X-Ray Computed/methods&lt;/keyword&gt;&lt;/keywords&gt;&lt;dates&gt;&lt;year&gt;2004&lt;/year&gt;&lt;pub-dates&gt;&lt;date&gt;May-Jun&lt;/date&gt;&lt;/pub-dates&gt;&lt;/dates&gt;&lt;isbn&gt;0174-1551 (Print)&amp;#xD;0174-1551 (Linking)&lt;/isbn&gt;&lt;accession-num&gt;15024494&lt;/accession-num&gt;&lt;urls&gt;&lt;related-urls&gt;&lt;url&gt;http://www.ncbi.nlm.nih.gov/pubmed/15024494&lt;/url&gt;&lt;/related-urls&gt;&lt;/urls&gt;&lt;electronic-resource-num&gt;10.1007/s00270-003-1907-7&lt;/electronic-resource-num&gt;&lt;language&gt;eng&lt;/language&gt;&lt;/record&gt;&lt;/Cite&gt;&lt;/EndNote&gt;</w:instrText>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7" w:tooltip="Maher, 2004 #24" w:history="1">
        <w:r w:rsidRPr="007A376A">
          <w:rPr>
            <w:rFonts w:ascii="Book Antiqua" w:hAnsi="Book Antiqua" w:cs="Arial"/>
            <w:sz w:val="24"/>
            <w:szCs w:val="24"/>
            <w:vertAlign w:val="superscript"/>
          </w:rPr>
          <w:t>7</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D646BD">
        <w:rPr>
          <w:rFonts w:ascii="Book Antiqua" w:hAnsi="Book Antiqua" w:cs="Arial"/>
          <w:sz w:val="24"/>
          <w:szCs w:val="24"/>
          <w:shd w:val="clear" w:color="auto" w:fill="FFFFFF"/>
        </w:rPr>
        <w:t xml:space="preserve">. Therefore, interventional treatment are </w:t>
      </w:r>
      <w:proofErr w:type="gramStart"/>
      <w:r w:rsidRPr="00D646BD">
        <w:rPr>
          <w:rFonts w:ascii="Book Antiqua" w:hAnsi="Book Antiqua" w:cs="Arial"/>
          <w:sz w:val="24"/>
          <w:szCs w:val="24"/>
          <w:shd w:val="clear" w:color="auto" w:fill="FFFFFF"/>
        </w:rPr>
        <w:t>required</w:t>
      </w:r>
      <w:proofErr w:type="gramEnd"/>
      <w:r w:rsidRPr="00D646BD">
        <w:rPr>
          <w:rFonts w:ascii="Book Antiqua" w:hAnsi="Book Antiqua" w:cs="Arial"/>
          <w:sz w:val="24"/>
          <w:szCs w:val="24"/>
          <w:shd w:val="clear" w:color="auto" w:fill="FFFFFF"/>
          <w:vertAlign w:val="superscript"/>
        </w:rPr>
        <w:fldChar w:fldCharType="begin">
          <w:fldData xml:space="preserve">PEVuZE5vdGU+PENpdGU+PFllYXI+MjAxMzwvWWVhcj48UmVjTnVtPjIyPC9SZWNOdW0+PERpc3Bs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</w:fldData>
        </w:fldChar>
      </w:r>
      <w:r w:rsidRPr="00D646BD">
        <w:rPr>
          <w:rFonts w:ascii="Book Antiqua" w:hAnsi="Book Antiqua" w:cs="Arial"/>
          <w:sz w:val="24"/>
          <w:szCs w:val="24"/>
          <w:shd w:val="clear" w:color="auto" w:fill="FFFFFF"/>
          <w:vertAlign w:val="superscript"/>
        </w:rPr>
        <w:instrText xml:space="preserve"> ADDIN EN.CITE </w:instrText>
      </w:r>
      <w:r w:rsidRPr="00D646BD">
        <w:rPr>
          <w:rFonts w:ascii="Book Antiqua" w:hAnsi="Book Antiqua" w:cs="Arial"/>
          <w:sz w:val="24"/>
          <w:szCs w:val="24"/>
          <w:shd w:val="clear" w:color="auto" w:fill="FFFFFF"/>
          <w:vertAlign w:val="superscript"/>
        </w:rPr>
        <w:fldChar w:fldCharType="begin">
          <w:fldData xml:space="preserve">PEVuZE5vdGU+PENpdGU+PFllYXI+MjAxMzwvWWVhcj48UmVjTnVtPjIyPC9SZWNOdW0+PERpc3Bs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</w:fldData>
        </w:fldChar>
      </w:r>
      <w:r w:rsidRPr="00D646BD">
        <w:rPr>
          <w:rFonts w:ascii="Book Antiqua" w:hAnsi="Book Antiqua" w:cs="Arial"/>
          <w:sz w:val="24"/>
          <w:szCs w:val="24"/>
          <w:shd w:val="clear" w:color="auto" w:fill="FFFFFF"/>
          <w:vertAlign w:val="superscript"/>
        </w:rPr>
        <w:instrText xml:space="preserve"> ADDIN EN.CITE.DATA </w:instrText>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 w:tooltip="Banks, 2013 #14" w:history="1">
        <w:r w:rsidRPr="00D646BD">
          <w:rPr>
            <w:rFonts w:ascii="Book Antiqua" w:hAnsi="Book Antiqua" w:cs="Arial"/>
            <w:sz w:val="24"/>
            <w:szCs w:val="24"/>
            <w:shd w:val="clear" w:color="auto" w:fill="FFFFFF"/>
            <w:vertAlign w:val="superscript"/>
          </w:rPr>
          <w:t>1</w:t>
        </w:r>
      </w:hyperlink>
      <w:r w:rsidRPr="00D646BD">
        <w:rPr>
          <w:rFonts w:ascii="Book Antiqua" w:hAnsi="Book Antiqua" w:cs="Arial"/>
          <w:sz w:val="24"/>
          <w:szCs w:val="24"/>
          <w:shd w:val="clear" w:color="auto" w:fill="FFFFFF"/>
          <w:vertAlign w:val="superscript"/>
        </w:rPr>
        <w:t>,</w:t>
      </w:r>
      <w:hyperlink w:anchor="_ENREF_8" w:tooltip=", 2013 #22" w:history="1">
        <w:r w:rsidRPr="00D646BD">
          <w:rPr>
            <w:rFonts w:ascii="Book Antiqua" w:hAnsi="Book Antiqua" w:cs="Arial"/>
            <w:sz w:val="24"/>
            <w:szCs w:val="24"/>
            <w:shd w:val="clear" w:color="auto" w:fill="FFFFFF"/>
            <w:vertAlign w:val="superscript"/>
          </w:rPr>
          <w:t>8</w:t>
        </w:r>
      </w:hyperlink>
      <w:r w:rsidRPr="00D646BD">
        <w:rPr>
          <w:rFonts w:ascii="Book Antiqua" w:hAnsi="Book Antiqua" w:cs="Arial"/>
          <w:sz w:val="24"/>
          <w:szCs w:val="24"/>
          <w:shd w:val="clear" w:color="auto" w:fill="FFFFFF"/>
          <w:vertAlign w:val="superscript"/>
        </w:rPr>
        <w:t>,</w:t>
      </w:r>
      <w:hyperlink w:anchor="_ENREF_9" w:tooltip="Pezzilli, 2015 #23" w:history="1">
        <w:r w:rsidRPr="00D646BD">
          <w:rPr>
            <w:rFonts w:ascii="Book Antiqua" w:hAnsi="Book Antiqua" w:cs="Arial"/>
            <w:sz w:val="24"/>
            <w:szCs w:val="24"/>
            <w:shd w:val="clear" w:color="auto" w:fill="FFFFFF"/>
            <w:vertAlign w:val="superscript"/>
          </w:rPr>
          <w:t>9</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rPr>
        <w:t>. Over past decades, new development</w:t>
      </w:r>
      <w:r w:rsidR="002D1A2B" w:rsidRPr="00D646BD">
        <w:rPr>
          <w:rFonts w:ascii="Book Antiqua" w:hAnsi="Book Antiqua" w:cs="Arial"/>
          <w:sz w:val="24"/>
          <w:szCs w:val="24"/>
          <w:shd w:val="clear" w:color="auto" w:fill="FFFFFF"/>
        </w:rPr>
        <w:t>s</w:t>
      </w:r>
      <w:r w:rsidRPr="00D646BD">
        <w:rPr>
          <w:rFonts w:ascii="Book Antiqua" w:hAnsi="Book Antiqua" w:cs="Arial"/>
          <w:sz w:val="24"/>
          <w:szCs w:val="24"/>
          <w:shd w:val="clear" w:color="auto" w:fill="FFFFFF"/>
        </w:rPr>
        <w:t xml:space="preserve"> in image, radiology</w:t>
      </w:r>
      <w:r w:rsidR="002D1A2B"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 xml:space="preserve"> and minimal access technology ha</w:t>
      </w:r>
      <w:r w:rsidR="002D1A2B" w:rsidRPr="00D646BD">
        <w:rPr>
          <w:rFonts w:ascii="Book Antiqua" w:hAnsi="Book Antiqua" w:cs="Arial"/>
          <w:sz w:val="24"/>
          <w:szCs w:val="24"/>
          <w:shd w:val="clear" w:color="auto" w:fill="FFFFFF"/>
        </w:rPr>
        <w:t>ve</w:t>
      </w:r>
      <w:r w:rsidRPr="00D646BD">
        <w:rPr>
          <w:rFonts w:ascii="Book Antiqua" w:hAnsi="Book Antiqua" w:cs="Arial"/>
          <w:sz w:val="24"/>
          <w:szCs w:val="24"/>
          <w:shd w:val="clear" w:color="auto" w:fill="FFFFFF"/>
        </w:rPr>
        <w:t xml:space="preserve"> offered </w:t>
      </w:r>
      <w:r w:rsidR="002D1A2B" w:rsidRPr="00D646BD">
        <w:rPr>
          <w:rFonts w:ascii="Book Antiqua" w:hAnsi="Book Antiqua" w:cs="Arial"/>
          <w:sz w:val="24"/>
          <w:szCs w:val="24"/>
          <w:shd w:val="clear" w:color="auto" w:fill="FFFFFF"/>
        </w:rPr>
        <w:t>an increasing number of</w:t>
      </w:r>
      <w:r w:rsidRPr="00D646BD">
        <w:rPr>
          <w:rFonts w:ascii="Book Antiqua" w:hAnsi="Book Antiqua" w:cs="Arial"/>
          <w:sz w:val="24"/>
          <w:szCs w:val="24"/>
          <w:shd w:val="clear" w:color="auto" w:fill="FFFFFF"/>
        </w:rPr>
        <w:t xml:space="preserve"> critically ill IPN patients with opportunities to undergo minimally invasive drainage, debridement and </w:t>
      </w:r>
      <w:proofErr w:type="spellStart"/>
      <w:r w:rsidRPr="00D646BD">
        <w:rPr>
          <w:rFonts w:ascii="Book Antiqua" w:hAnsi="Book Antiqua" w:cs="Arial"/>
          <w:sz w:val="24"/>
          <w:szCs w:val="24"/>
          <w:shd w:val="clear" w:color="auto" w:fill="FFFFFF"/>
        </w:rPr>
        <w:t>necrosectomy</w:t>
      </w:r>
      <w:proofErr w:type="spellEnd"/>
      <w:r w:rsidRPr="00D646BD">
        <w:rPr>
          <w:rFonts w:ascii="Book Antiqua" w:hAnsi="Book Antiqua" w:cs="Arial"/>
          <w:sz w:val="24"/>
          <w:szCs w:val="24"/>
          <w:shd w:val="clear" w:color="auto" w:fill="FFFFFF"/>
        </w:rPr>
        <w:t xml:space="preserve">, which provide the benefits of reducing </w:t>
      </w:r>
      <w:r w:rsidRPr="007A376A">
        <w:rPr>
          <w:rFonts w:ascii="Book Antiqua" w:hAnsi="Book Antiqua" w:cs="Arial"/>
          <w:sz w:val="24"/>
          <w:szCs w:val="24"/>
        </w:rPr>
        <w:t>postoperative multiple organ failure and mortality by minimizing tissue damage and a systemic pro-inflammatory response</w:t>
      </w:r>
      <w:r w:rsidRPr="007A376A">
        <w:rPr>
          <w:rFonts w:ascii="Book Antiqua" w:hAnsi="Book Antiqua" w:cs="Arial"/>
          <w:sz w:val="24"/>
          <w:szCs w:val="24"/>
          <w:vertAlign w:val="superscript"/>
        </w:rPr>
        <w:fldChar w:fldCharType="begin">
          <w:fldData xml:space="preserve">PEVuZE5vdGU+PENpdGU+PEF1dGhvcj52YW4gU2FudHZvb3J0PC9BdXRob3I+PFllYXI+MjAxMTwv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=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PEVuZE5vdGU+PENpdGU+PEF1dGhvcj52YW4gU2FudHZvb3J0PC9BdXRob3I+PFllYXI+MjAxMTwv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=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6" w:tooltip="van Santvoort, 2011 #4" w:history="1">
        <w:r w:rsidRPr="007A376A">
          <w:rPr>
            <w:rFonts w:ascii="Book Antiqua" w:hAnsi="Book Antiqua" w:cs="Arial"/>
            <w:sz w:val="24"/>
            <w:szCs w:val="24"/>
            <w:vertAlign w:val="superscript"/>
          </w:rPr>
          <w:t>6</w:t>
        </w:r>
      </w:hyperlink>
      <w:r w:rsidRPr="007A376A">
        <w:rPr>
          <w:rFonts w:ascii="Book Antiqua" w:hAnsi="Book Antiqua" w:cs="Arial"/>
          <w:sz w:val="24"/>
          <w:szCs w:val="24"/>
          <w:vertAlign w:val="superscript"/>
        </w:rPr>
        <w:t>,</w:t>
      </w:r>
      <w:hyperlink w:anchor="_ENREF_10" w:tooltip="Raraty, 2010 #6" w:history="1">
        <w:r w:rsidRPr="007A376A">
          <w:rPr>
            <w:rFonts w:ascii="Book Antiqua" w:hAnsi="Book Antiqua" w:cs="Arial"/>
            <w:sz w:val="24"/>
            <w:szCs w:val="24"/>
            <w:vertAlign w:val="superscript"/>
          </w:rPr>
          <w:t>10</w:t>
        </w:r>
      </w:hyperlink>
      <w:r w:rsidRPr="007A376A">
        <w:rPr>
          <w:rFonts w:ascii="Book Antiqua" w:hAnsi="Book Antiqua" w:cs="Arial"/>
          <w:sz w:val="24"/>
          <w:szCs w:val="24"/>
          <w:vertAlign w:val="superscript"/>
        </w:rPr>
        <w:t>,</w:t>
      </w:r>
      <w:hyperlink w:anchor="_ENREF_11" w:tooltip="van Santvoort, 2007 #7" w:history="1">
        <w:r w:rsidRPr="007A376A">
          <w:rPr>
            <w:rFonts w:ascii="Book Antiqua" w:hAnsi="Book Antiqua" w:cs="Arial"/>
            <w:sz w:val="24"/>
            <w:szCs w:val="24"/>
            <w:vertAlign w:val="superscript"/>
          </w:rPr>
          <w:t>11</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w:t>
      </w:r>
      <w:r w:rsidRPr="00D646BD">
        <w:rPr>
          <w:rFonts w:ascii="Book Antiqua" w:hAnsi="Book Antiqua" w:cs="Arial"/>
          <w:sz w:val="24"/>
          <w:szCs w:val="24"/>
          <w:shd w:val="clear" w:color="auto" w:fill="FFFFFF"/>
        </w:rPr>
        <w:t xml:space="preserve"> Currently, minimally invasive techniques for IPN patients include </w:t>
      </w:r>
      <w:r w:rsidRPr="007A376A">
        <w:rPr>
          <w:rFonts w:ascii="Book Antiqua" w:hAnsi="Book Antiqua" w:cs="Arial"/>
          <w:sz w:val="24"/>
          <w:szCs w:val="24"/>
        </w:rPr>
        <w:t>percutaneous catheter drainage (PCD),</w:t>
      </w:r>
      <w:r w:rsidRPr="007A376A">
        <w:rPr>
          <w:rFonts w:ascii="Book Antiqua" w:eastAsia="宋体" w:hAnsi="Book Antiqua" w:cs="Arial"/>
          <w:sz w:val="24"/>
          <w:szCs w:val="24"/>
        </w:rPr>
        <w:t xml:space="preserve"> video-assisted or laparoscopic-assisted debridement, and laparoscopic pancreatic </w:t>
      </w:r>
      <w:proofErr w:type="spellStart"/>
      <w:r w:rsidRPr="007A376A">
        <w:rPr>
          <w:rFonts w:ascii="Book Antiqua" w:eastAsia="宋体" w:hAnsi="Book Antiqua" w:cs="Arial"/>
          <w:sz w:val="24"/>
          <w:szCs w:val="24"/>
        </w:rPr>
        <w:t>necrosectomy</w:t>
      </w:r>
      <w:proofErr w:type="spellEnd"/>
      <w:r w:rsidRPr="007A376A">
        <w:rPr>
          <w:rFonts w:ascii="Book Antiqua" w:eastAsia="宋体" w:hAnsi="Book Antiqua" w:cs="Arial"/>
          <w:sz w:val="24"/>
          <w:szCs w:val="24"/>
        </w:rPr>
        <w:t xml:space="preserve">. </w:t>
      </w:r>
      <w:r w:rsidRPr="00D646BD">
        <w:rPr>
          <w:rFonts w:ascii="Book Antiqua" w:hAnsi="Book Antiqua" w:cs="Arial"/>
          <w:sz w:val="24"/>
          <w:szCs w:val="24"/>
          <w:shd w:val="clear" w:color="auto" w:fill="FFFFFF"/>
        </w:rPr>
        <w:t>They</w:t>
      </w:r>
      <w:r w:rsidRPr="007A376A">
        <w:rPr>
          <w:rFonts w:ascii="Book Antiqua" w:eastAsia="宋体" w:hAnsi="Book Antiqua" w:cs="Arial"/>
          <w:sz w:val="24"/>
          <w:szCs w:val="24"/>
        </w:rPr>
        <w:t xml:space="preserve"> are</w:t>
      </w:r>
      <w:r w:rsidRPr="007A376A">
        <w:rPr>
          <w:rFonts w:ascii="Book Antiqua" w:hAnsi="Book Antiqua" w:cs="Arial"/>
          <w:sz w:val="24"/>
          <w:szCs w:val="24"/>
        </w:rPr>
        <w:t xml:space="preserve"> usually employed as a sole treatment or a step-up approach consisting of PCD, if necessary, followed by other minimally invasive debridement and </w:t>
      </w:r>
      <w:proofErr w:type="spellStart"/>
      <w:r w:rsidRPr="007A376A">
        <w:rPr>
          <w:rFonts w:ascii="Book Antiqua" w:hAnsi="Book Antiqua" w:cs="Arial"/>
          <w:sz w:val="24"/>
          <w:szCs w:val="24"/>
        </w:rPr>
        <w:t>necrosectomy</w:t>
      </w:r>
      <w:proofErr w:type="spellEnd"/>
      <w:r w:rsidRPr="007A376A">
        <w:rPr>
          <w:rFonts w:ascii="Book Antiqua" w:hAnsi="Book Antiqua" w:cs="Arial"/>
          <w:sz w:val="24"/>
          <w:szCs w:val="24"/>
        </w:rPr>
        <w:t xml:space="preserve"> and finished with a catheter drainage</w:t>
      </w:r>
      <w:r w:rsidRPr="007A376A">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PFJlY051bT4yMzwvUmVjTnVtPjxEaXNwbGF5VGV4dD5bOSwgMTJdPC9EaXNwbGF5VGV4dD48cmVj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PENpdGU+PEF1dGhvcj52YW4gR3JpbnN2ZW48L0F1dGhvcj48WWVhcj4yMDE2PC9ZZWFyPjxSZWNO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PFJlY051bT4yMzwvUmVjTnVtPjxEaXNwbGF5VGV4dD5bOSwgMTJdPC9EaXNwbGF5VGV4dD48cmVj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PENpdGU+PEF1dGhvcj52YW4gR3JpbnN2ZW48L0F1dGhvcj48WWVhcj4yMDE2PC9ZZWFyPjxSZWNO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9" w:tooltip="Pezzilli, 2015 #23" w:history="1">
        <w:r w:rsidRPr="007A376A">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hyperlink w:anchor="_ENREF_12" w:tooltip="van Grinsven, 2016 #13" w:history="1">
        <w:r w:rsidRPr="007A376A">
          <w:rPr>
            <w:rFonts w:ascii="Book Antiqua" w:hAnsi="Book Antiqua" w:cs="Arial"/>
            <w:sz w:val="24"/>
            <w:szCs w:val="24"/>
            <w:vertAlign w:val="superscript"/>
          </w:rPr>
          <w:t>12</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w:t>
      </w:r>
    </w:p>
    <w:p w14:paraId="212A4419" w14:textId="3991145D" w:rsidR="00510598" w:rsidRPr="00CE561E" w:rsidRDefault="00BD5107" w:rsidP="00D646BD">
      <w:pPr>
        <w:snapToGrid w:val="0"/>
        <w:spacing w:line="360" w:lineRule="auto"/>
        <w:ind w:firstLineChars="112" w:firstLine="269"/>
        <w:rPr>
          <w:rFonts w:ascii="Book Antiqua" w:hAnsi="Book Antiqua" w:cs="Arial"/>
          <w:sz w:val="24"/>
          <w:szCs w:val="24"/>
        </w:rPr>
      </w:pPr>
      <w:r w:rsidRPr="007A376A">
        <w:rPr>
          <w:rFonts w:ascii="Book Antiqua" w:hAnsi="Book Antiqua" w:cs="Arial"/>
          <w:sz w:val="24"/>
          <w:szCs w:val="24"/>
        </w:rPr>
        <w:t xml:space="preserve">To date, the most commonly reported complications of minimally invasive treatment in IPN patients include fistula, perforation, colonic injury, and </w:t>
      </w:r>
      <w:proofErr w:type="spellStart"/>
      <w:r w:rsidRPr="007A376A">
        <w:rPr>
          <w:rFonts w:ascii="Book Antiqua" w:hAnsi="Book Antiqua" w:cs="Arial"/>
          <w:sz w:val="24"/>
          <w:szCs w:val="24"/>
        </w:rPr>
        <w:t>pericatheter</w:t>
      </w:r>
      <w:proofErr w:type="spellEnd"/>
      <w:r w:rsidRPr="007A376A">
        <w:rPr>
          <w:rFonts w:ascii="Book Antiqua" w:hAnsi="Book Antiqua" w:cs="Arial"/>
          <w:sz w:val="24"/>
          <w:szCs w:val="24"/>
        </w:rPr>
        <w:t xml:space="preserve"> </w:t>
      </w:r>
      <w:proofErr w:type="gramStart"/>
      <w:r w:rsidRPr="007A376A">
        <w:rPr>
          <w:rFonts w:ascii="Book Antiqua" w:hAnsi="Book Antiqua" w:cs="Arial"/>
          <w:sz w:val="24"/>
          <w:szCs w:val="24"/>
        </w:rPr>
        <w:t>leaking</w:t>
      </w:r>
      <w:proofErr w:type="gramEnd"/>
      <w:r w:rsidRPr="007A376A">
        <w:rPr>
          <w:rFonts w:ascii="Book Antiqua" w:hAnsi="Book Antiqua" w:cs="Arial"/>
          <w:sz w:val="24"/>
          <w:szCs w:val="24"/>
          <w:vertAlign w:val="superscript"/>
        </w:rPr>
        <w:fldChar w:fldCharType="begin">
          <w:fldData xml:space="preserve">PEVuZE5vdGU+PENpdGU+PEF1dGhvcj52YW4gU2FudHZvb3J0PC9BdXRob3I+PFllYXI+MjAxMDwv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PEVuZE5vdGU+PENpdGU+PEF1dGhvcj52YW4gU2FudHZvb3J0PC9BdXRob3I+PFllYXI+MjAxMDwv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13" w:tooltip="van Santvoort, 2010 #25" w:history="1">
        <w:r w:rsidRPr="007A376A">
          <w:rPr>
            <w:rFonts w:ascii="Book Antiqua" w:hAnsi="Book Antiqua" w:cs="Arial"/>
            <w:sz w:val="24"/>
            <w:szCs w:val="24"/>
            <w:vertAlign w:val="superscript"/>
          </w:rPr>
          <w:t>13</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There </w:t>
      </w:r>
      <w:r w:rsidR="002D1A2B" w:rsidRPr="007A376A">
        <w:rPr>
          <w:rFonts w:ascii="Book Antiqua" w:hAnsi="Book Antiqua" w:cs="Arial"/>
          <w:sz w:val="24"/>
          <w:szCs w:val="24"/>
        </w:rPr>
        <w:t>are</w:t>
      </w:r>
      <w:r w:rsidRPr="00CE561E">
        <w:rPr>
          <w:rFonts w:ascii="Book Antiqua" w:hAnsi="Book Antiqua" w:cs="Arial"/>
          <w:sz w:val="24"/>
          <w:szCs w:val="24"/>
        </w:rPr>
        <w:t xml:space="preserve"> limited data </w:t>
      </w:r>
      <w:r w:rsidR="002D1A2B" w:rsidRPr="00CE561E">
        <w:rPr>
          <w:rFonts w:ascii="Book Antiqua" w:hAnsi="Book Antiqua" w:cs="Arial"/>
          <w:sz w:val="24"/>
          <w:szCs w:val="24"/>
        </w:rPr>
        <w:t xml:space="preserve">in </w:t>
      </w:r>
      <w:r w:rsidRPr="00CE561E">
        <w:rPr>
          <w:rFonts w:ascii="Book Antiqua" w:hAnsi="Book Antiqua" w:cs="Arial"/>
          <w:sz w:val="24"/>
          <w:szCs w:val="24"/>
        </w:rPr>
        <w:t xml:space="preserve">clinical guidelines regarding infection </w:t>
      </w:r>
      <w:proofErr w:type="gramStart"/>
      <w:r w:rsidRPr="00CE561E">
        <w:rPr>
          <w:rFonts w:ascii="Book Antiqua" w:hAnsi="Book Antiqua" w:cs="Arial"/>
          <w:sz w:val="24"/>
          <w:szCs w:val="24"/>
        </w:rPr>
        <w:t>recurrence</w:t>
      </w:r>
      <w:proofErr w:type="gramEnd"/>
      <w:r w:rsidRPr="007A376A">
        <w:rPr>
          <w:rFonts w:ascii="Book Antiqua" w:hAnsi="Book Antiqua" w:cs="Arial"/>
          <w:sz w:val="24"/>
          <w:szCs w:val="24"/>
          <w:vertAlign w:val="superscript"/>
        </w:rPr>
        <w:fldChar w:fldCharType="begin">
          <w:fldData xml:space="preserve">PEVuZE5vdGU+PENpdGU+PEF1dGhvcj5UZW5uZXI8L0F1dGhvcj48WWVhcj4yMDEzPC9ZZWFyPjxS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PEVuZE5vdGU+PENpdGU+PEF1dGhvcj5UZW5uZXI8L0F1dGhvcj48WWVhcj4yMDEzPC9ZZWFyPjxS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8" w:tooltip=", 2013 #22" w:history="1">
        <w:r w:rsidRPr="007A376A">
          <w:rPr>
            <w:rFonts w:ascii="Book Antiqua" w:hAnsi="Book Antiqua" w:cs="Arial"/>
            <w:sz w:val="24"/>
            <w:szCs w:val="24"/>
            <w:vertAlign w:val="superscript"/>
          </w:rPr>
          <w:t>8</w:t>
        </w:r>
      </w:hyperlink>
      <w:r w:rsidRPr="007A376A">
        <w:rPr>
          <w:rFonts w:ascii="Book Antiqua" w:hAnsi="Book Antiqua" w:cs="Arial"/>
          <w:sz w:val="24"/>
          <w:szCs w:val="24"/>
          <w:vertAlign w:val="superscript"/>
        </w:rPr>
        <w:t>,</w:t>
      </w:r>
      <w:hyperlink w:anchor="_ENREF_9" w:tooltip="Pezzilli, 2015 #23" w:history="1">
        <w:r w:rsidRPr="007A376A">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hyperlink w:anchor="_ENREF_14" w:tooltip="Tenner, 2013 #15" w:history="1">
        <w:r w:rsidRPr="007A376A">
          <w:rPr>
            <w:rFonts w:ascii="Book Antiqua" w:hAnsi="Book Antiqua" w:cs="Arial"/>
            <w:sz w:val="24"/>
            <w:szCs w:val="24"/>
            <w:vertAlign w:val="superscript"/>
          </w:rPr>
          <w:t>14</w:t>
        </w:r>
      </w:hyperlink>
      <w:r w:rsidRPr="007A376A">
        <w:rPr>
          <w:rFonts w:ascii="Book Antiqua" w:hAnsi="Book Antiqua" w:cs="Arial"/>
          <w:sz w:val="24"/>
          <w:szCs w:val="24"/>
          <w:vertAlign w:val="superscript"/>
        </w:rPr>
        <w:t>,</w:t>
      </w:r>
      <w:hyperlink w:anchor="_ENREF_15" w:tooltip="Leppaniemi, 2019 #11" w:history="1">
        <w:r w:rsidRPr="007A376A">
          <w:rPr>
            <w:rFonts w:ascii="Book Antiqua" w:hAnsi="Book Antiqua" w:cs="Arial"/>
            <w:sz w:val="24"/>
            <w:szCs w:val="24"/>
            <w:vertAlign w:val="superscript"/>
          </w:rPr>
          <w:t>15</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w:t>
      </w:r>
      <w:proofErr w:type="spellStart"/>
      <w:r w:rsidRPr="007A376A">
        <w:rPr>
          <w:rFonts w:ascii="Book Antiqua" w:hAnsi="Book Antiqua" w:cs="Arial"/>
          <w:sz w:val="24"/>
          <w:szCs w:val="24"/>
        </w:rPr>
        <w:t>Freeny</w:t>
      </w:r>
      <w:proofErr w:type="spellEnd"/>
      <w:r w:rsidRPr="007A376A">
        <w:rPr>
          <w:rFonts w:ascii="Book Antiqua" w:hAnsi="Book Antiqua" w:cs="Arial"/>
          <w:sz w:val="24"/>
          <w:szCs w:val="24"/>
        </w:rPr>
        <w:t xml:space="preserve"> </w:t>
      </w:r>
      <w:r w:rsidRPr="007A376A">
        <w:rPr>
          <w:rFonts w:ascii="Book Antiqua" w:hAnsi="Book Antiqua" w:cs="Arial"/>
          <w:i/>
          <w:iCs/>
          <w:sz w:val="24"/>
          <w:szCs w:val="24"/>
        </w:rPr>
        <w:t>et al</w:t>
      </w:r>
      <w:r w:rsidRPr="00D646BD">
        <w:rPr>
          <w:rFonts w:ascii="Book Antiqua" w:hAnsi="Book Antiqua" w:cs="Arial"/>
          <w:sz w:val="24"/>
          <w:szCs w:val="24"/>
          <w:shd w:val="clear" w:color="auto" w:fill="FFFFFF"/>
          <w:vertAlign w:val="superscript"/>
        </w:rPr>
        <w:fldChar w:fldCharType="begin"/>
      </w:r>
      <w:r w:rsidRPr="00D646BD">
        <w:rPr>
          <w:rFonts w:ascii="Book Antiqua" w:hAnsi="Book Antiqua" w:cs="Arial"/>
          <w:sz w:val="24"/>
          <w:szCs w:val="24"/>
          <w:shd w:val="clear" w:color="auto" w:fill="FFFFFF"/>
          <w:vertAlign w:val="superscript"/>
        </w:rPr>
        <w:instrText xml:space="preserve"> ADDIN EN.CITE &lt;EndNote&gt;&lt;Cite&gt;&lt;Author&gt;Freeny&lt;/Author&gt;&lt;Year&gt;1988&lt;/Year&gt;&lt;RecNum&gt;21&lt;/RecNum&gt;&lt;DisplayText&gt;[16]&lt;/DisplayText&gt;&lt;record&gt;&lt;rec-number&gt;21&lt;/rec-number&gt;&lt;foreign-keys&gt;&lt;key app="EN" db-id="0r9rr0fe49xffies2wb55fp3x9zfr2wtaafw"&gt;21&lt;/key&gt;&lt;/foreign-keys&gt;&lt;ref-type name="Journal Article"&gt;17&lt;/ref-type&gt;&lt;contributors&gt;&lt;authors&gt;&lt;author&gt;Freeny, P. C.&lt;/author&gt;&lt;author&gt;Lewis, G. P.&lt;/author&gt;&lt;author&gt;Traverso, L. W.&lt;/author&gt;&lt;author&gt;Ryan, J. A.&lt;/author&gt;&lt;/authors&gt;&lt;/contributors&gt;&lt;auth-address&gt;Department of Diagnostic Radiology, Virginia Mason Clinic, Seattle, WA 98111.&lt;/auth-address&gt;&lt;titles&gt;&lt;title&gt;Infected pancreatic fluid collections: percutaneous catheter drainage&lt;/title&gt;&lt;secondary-title&gt;Radiology&lt;/secondary-title&gt;&lt;/titles&gt;&lt;periodical&gt;&lt;full-title&gt;Radiology&lt;/full-title&gt;&lt;/periodical&gt;&lt;pages&gt;435-41&lt;/pages&gt;&lt;volume&gt;167&lt;/volume&gt;&lt;number&gt;2&lt;/number&gt;&lt;edition&gt;1988/05/01&lt;/edition&gt;&lt;keywords&gt;&lt;keyword&gt;Abscess/therapy&lt;/keyword&gt;&lt;keyword&gt;Adult&lt;/keyword&gt;&lt;keyword&gt;Aged&lt;/keyword&gt;&lt;keyword&gt;Aged, 80 and over&lt;/keyword&gt;&lt;keyword&gt;Bacterial Infections/diagnostic imaging/*therapy&lt;/keyword&gt;&lt;keyword&gt;Catheterization/methods&lt;/keyword&gt;&lt;keyword&gt;Exudates and Transudates&lt;/keyword&gt;&lt;keyword&gt;Female&lt;/keyword&gt;&lt;keyword&gt;Humans&lt;/keyword&gt;&lt;keyword&gt;Male&lt;/keyword&gt;&lt;keyword&gt;Middle Aged&lt;/keyword&gt;&lt;keyword&gt;Pancreatitis/diagnostic imaging/*therapy&lt;/keyword&gt;&lt;keyword&gt;Punctures/methods&lt;/keyword&gt;&lt;keyword&gt;Suction/*methods&lt;/keyword&gt;&lt;keyword&gt;Tomography, X-Ray Computed&lt;/keyword&gt;&lt;/keywords&gt;&lt;dates&gt;&lt;year&gt;1988&lt;/year&gt;&lt;pub-dates&gt;&lt;date&gt;May&lt;/date&gt;&lt;/pub-dates&gt;&lt;/dates&gt;&lt;isbn&gt;0033-8419 (Print)&amp;#xD;0033-8419 (Linking)&lt;/isbn&gt;&lt;accession-num&gt;3357952&lt;/accession-num&gt;&lt;urls&gt;&lt;related-urls&gt;&lt;url&gt;http://www.ncbi.nlm.nih.gov/pubmed/3357952&lt;/url&gt;&lt;/related-urls&gt;&lt;/urls&gt;&lt;electronic-resource-num&gt;10.1148/radiology.167.2.3357952&lt;/electronic-resource-num&gt;&lt;language&gt;eng&lt;/language&gt;&lt;/record&gt;&lt;/Cite&gt;&lt;/EndNote&gt;</w:instrText>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6" w:tooltip="Freeny, 1988 #21" w:history="1">
        <w:r w:rsidRPr="00D646BD">
          <w:rPr>
            <w:rFonts w:ascii="Book Antiqua" w:hAnsi="Book Antiqua" w:cs="Arial"/>
            <w:sz w:val="24"/>
            <w:szCs w:val="24"/>
            <w:shd w:val="clear" w:color="auto" w:fill="FFFFFF"/>
            <w:vertAlign w:val="superscript"/>
          </w:rPr>
          <w:t>16</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7A376A">
        <w:rPr>
          <w:rFonts w:ascii="Book Antiqua" w:hAnsi="Book Antiqua" w:cs="Arial"/>
          <w:sz w:val="24"/>
          <w:szCs w:val="24"/>
        </w:rPr>
        <w:t xml:space="preserve"> reported </w:t>
      </w:r>
      <w:r w:rsidRPr="00D646BD">
        <w:rPr>
          <w:rFonts w:ascii="Book Antiqua" w:hAnsi="Book Antiqua" w:cs="Arial"/>
          <w:sz w:val="24"/>
          <w:szCs w:val="24"/>
          <w:shd w:val="clear" w:color="auto" w:fill="FFFFFF"/>
        </w:rPr>
        <w:t>6.5% of collection recurrence after catheter removal in patients with infected pancreatic fluid collection following percutaneous catheter drainage. However, it is not clear whether</w:t>
      </w:r>
      <w:r w:rsidR="002D1A2B" w:rsidRPr="00D646BD">
        <w:rPr>
          <w:rFonts w:ascii="Book Antiqua" w:hAnsi="Book Antiqua" w:cs="Arial"/>
          <w:sz w:val="24"/>
          <w:szCs w:val="24"/>
          <w:shd w:val="clear" w:color="auto" w:fill="FFFFFF"/>
        </w:rPr>
        <w:t xml:space="preserve"> or not</w:t>
      </w:r>
      <w:r w:rsidRPr="00D646BD">
        <w:rPr>
          <w:rFonts w:ascii="Book Antiqua" w:hAnsi="Book Antiqua" w:cs="Arial"/>
          <w:sz w:val="24"/>
          <w:szCs w:val="24"/>
          <w:shd w:val="clear" w:color="auto" w:fill="FFFFFF"/>
        </w:rPr>
        <w:t xml:space="preserve"> the recurred collection is due to infection. </w:t>
      </w:r>
      <w:r w:rsidR="002D1A2B" w:rsidRPr="00CE561E">
        <w:rPr>
          <w:rFonts w:ascii="Book Antiqua" w:hAnsi="Book Antiqua" w:cs="Arial"/>
          <w:sz w:val="24"/>
          <w:szCs w:val="24"/>
        </w:rPr>
        <w:t>E</w:t>
      </w:r>
      <w:r w:rsidRPr="00CE561E">
        <w:rPr>
          <w:rFonts w:ascii="Book Antiqua" w:hAnsi="Book Antiqua" w:cs="Arial"/>
          <w:sz w:val="24"/>
          <w:szCs w:val="24"/>
        </w:rPr>
        <w:t xml:space="preserve">vidence for its clinical management and prevention is lacking. </w:t>
      </w:r>
      <w:r w:rsidR="002D1A2B" w:rsidRPr="00CE561E">
        <w:rPr>
          <w:rFonts w:ascii="Book Antiqua" w:hAnsi="Book Antiqua" w:cs="Arial"/>
          <w:sz w:val="24"/>
          <w:szCs w:val="24"/>
        </w:rPr>
        <w:t>Therefore, w</w:t>
      </w:r>
      <w:r w:rsidRPr="00CE561E">
        <w:rPr>
          <w:rFonts w:ascii="Book Antiqua" w:hAnsi="Book Antiqua" w:cs="Arial"/>
          <w:sz w:val="24"/>
          <w:szCs w:val="24"/>
        </w:rPr>
        <w:t>e conduct</w:t>
      </w:r>
      <w:r w:rsidR="002D1A2B" w:rsidRPr="00CE561E">
        <w:rPr>
          <w:rFonts w:ascii="Book Antiqua" w:hAnsi="Book Antiqua" w:cs="Arial"/>
          <w:sz w:val="24"/>
          <w:szCs w:val="24"/>
        </w:rPr>
        <w:t>ed</w:t>
      </w:r>
      <w:r w:rsidRPr="00CE561E">
        <w:rPr>
          <w:rFonts w:ascii="Book Antiqua" w:hAnsi="Book Antiqua" w:cs="Arial"/>
          <w:sz w:val="24"/>
          <w:szCs w:val="24"/>
        </w:rPr>
        <w:t xml:space="preserve"> a retrospective study to investigate the incidence and predictors of infection recurrence after catheter removal in IPN patients. Our data demonstrated that infection recurred in the local drainage tunnels in 13 patients (7.30%) after catheter removal following catheter removal criteria. It correlated independently with white blood cell (WBC</w:t>
      </w:r>
      <w:r w:rsidR="00097BF9">
        <w:rPr>
          <w:rFonts w:ascii="Book Antiqua" w:hAnsi="Book Antiqua" w:cs="Arial"/>
          <w:sz w:val="24"/>
          <w:szCs w:val="24"/>
        </w:rPr>
        <w:t>)</w:t>
      </w:r>
      <w:r w:rsidR="00097BF9" w:rsidRPr="00097BF9">
        <w:rPr>
          <w:rFonts w:ascii="Book Antiqua" w:hAnsi="Book Antiqua" w:cs="Arial"/>
          <w:sz w:val="24"/>
          <w:szCs w:val="24"/>
        </w:rPr>
        <w:t xml:space="preserve"> </w:t>
      </w:r>
      <w:r w:rsidR="00097BF9" w:rsidRPr="001B2096">
        <w:rPr>
          <w:rFonts w:ascii="Book Antiqua" w:hAnsi="Book Antiqua" w:cs="Arial"/>
          <w:sz w:val="24"/>
          <w:szCs w:val="24"/>
        </w:rPr>
        <w:t>count</w:t>
      </w:r>
      <w:r w:rsidRPr="00097BF9">
        <w:rPr>
          <w:rFonts w:ascii="Book Antiqua" w:hAnsi="Book Antiqua" w:cs="Arial"/>
          <w:sz w:val="24"/>
          <w:szCs w:val="24"/>
        </w:rPr>
        <w:t>, serum levels of C-reactive protein (CRP)</w:t>
      </w:r>
      <w:r w:rsidR="002D1A2B" w:rsidRPr="00097BF9">
        <w:rPr>
          <w:rFonts w:ascii="Book Antiqua" w:hAnsi="Book Antiqua" w:cs="Arial"/>
          <w:sz w:val="24"/>
          <w:szCs w:val="24"/>
        </w:rPr>
        <w:t>,</w:t>
      </w:r>
      <w:r w:rsidRPr="00097BF9">
        <w:rPr>
          <w:rFonts w:ascii="Book Antiqua" w:hAnsi="Book Antiqua" w:cs="Arial"/>
          <w:sz w:val="24"/>
          <w:szCs w:val="24"/>
        </w:rPr>
        <w:t xml:space="preserve"> and </w:t>
      </w:r>
      <w:proofErr w:type="spellStart"/>
      <w:r w:rsidRPr="00097BF9">
        <w:rPr>
          <w:rFonts w:ascii="Book Antiqua" w:hAnsi="Book Antiqua" w:cs="Arial"/>
          <w:kern w:val="0"/>
          <w:sz w:val="24"/>
          <w:szCs w:val="24"/>
        </w:rPr>
        <w:t>procalcitonin</w:t>
      </w:r>
      <w:proofErr w:type="spellEnd"/>
      <w:r w:rsidRPr="00097BF9">
        <w:rPr>
          <w:rFonts w:ascii="Book Antiqua" w:hAnsi="Book Antiqua" w:cs="Arial"/>
          <w:kern w:val="0"/>
          <w:sz w:val="24"/>
          <w:szCs w:val="24"/>
        </w:rPr>
        <w:t xml:space="preserve"> levels, and </w:t>
      </w:r>
      <w:r w:rsidRPr="00CE561E">
        <w:rPr>
          <w:rFonts w:ascii="Book Antiqua" w:hAnsi="Book Antiqua" w:cs="Arial"/>
          <w:kern w:val="0"/>
          <w:sz w:val="24"/>
          <w:szCs w:val="24"/>
        </w:rPr>
        <w:t xml:space="preserve">length of </w:t>
      </w:r>
      <w:r w:rsidR="002D1A2B" w:rsidRPr="00CE561E">
        <w:rPr>
          <w:rFonts w:ascii="Book Antiqua" w:hAnsi="Book Antiqua" w:cs="Arial"/>
          <w:kern w:val="0"/>
          <w:sz w:val="24"/>
          <w:szCs w:val="24"/>
        </w:rPr>
        <w:t xml:space="preserve">the </w:t>
      </w:r>
      <w:r w:rsidRPr="00CE561E">
        <w:rPr>
          <w:rFonts w:ascii="Book Antiqua" w:hAnsi="Book Antiqua" w:cs="Arial"/>
          <w:kern w:val="0"/>
          <w:sz w:val="24"/>
          <w:szCs w:val="24"/>
        </w:rPr>
        <w:t>catheter inside body.</w:t>
      </w:r>
      <w:r w:rsidRPr="00CE561E">
        <w:rPr>
          <w:rFonts w:ascii="Book Antiqua" w:hAnsi="Book Antiqua" w:cs="Arial"/>
          <w:sz w:val="24"/>
          <w:szCs w:val="24"/>
        </w:rPr>
        <w:t xml:space="preserve"> This information will be helpful for clinical management of catheter drainage and the prevention of infection recurrence. </w:t>
      </w:r>
    </w:p>
    <w:p w14:paraId="6D833ED5"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5F0E63B8" w14:textId="77777777" w:rsidR="00510598" w:rsidRPr="00CE561E" w:rsidRDefault="00BD5107" w:rsidP="00CE561E">
      <w:pPr>
        <w:snapToGrid w:val="0"/>
        <w:spacing w:line="360" w:lineRule="auto"/>
        <w:rPr>
          <w:rFonts w:ascii="Book Antiqua" w:hAnsi="Book Antiqua" w:cs="Arial"/>
          <w:b/>
          <w:sz w:val="24"/>
          <w:szCs w:val="24"/>
          <w:u w:val="single"/>
        </w:rPr>
      </w:pPr>
      <w:r w:rsidRPr="00CE561E">
        <w:rPr>
          <w:rFonts w:ascii="Book Antiqua" w:hAnsi="Book Antiqua" w:cs="Arial"/>
          <w:b/>
          <w:sz w:val="24"/>
          <w:szCs w:val="24"/>
          <w:u w:val="single"/>
        </w:rPr>
        <w:t>MATERIALS AND METHODS</w:t>
      </w:r>
    </w:p>
    <w:p w14:paraId="46146AE0" w14:textId="77777777" w:rsidR="00510598" w:rsidRPr="00CE561E" w:rsidRDefault="00BD5107" w:rsidP="00CE561E">
      <w:pPr>
        <w:snapToGrid w:val="0"/>
        <w:spacing w:line="360" w:lineRule="auto"/>
        <w:rPr>
          <w:rFonts w:ascii="Book Antiqua" w:eastAsia="宋体" w:hAnsi="Book Antiqua" w:cs="Arial"/>
          <w:b/>
          <w:i/>
          <w:sz w:val="24"/>
          <w:szCs w:val="24"/>
        </w:rPr>
      </w:pPr>
      <w:r w:rsidRPr="00CE561E">
        <w:rPr>
          <w:rFonts w:ascii="Book Antiqua" w:eastAsia="宋体" w:hAnsi="Book Antiqua" w:cs="Arial"/>
          <w:b/>
          <w:i/>
          <w:sz w:val="24"/>
          <w:szCs w:val="24"/>
        </w:rPr>
        <w:t>Study design and patients</w:t>
      </w:r>
    </w:p>
    <w:p w14:paraId="1854F5D5" w14:textId="1E814855"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This </w:t>
      </w:r>
      <w:r w:rsidR="002D1A2B" w:rsidRPr="00CE561E">
        <w:rPr>
          <w:rFonts w:ascii="Book Antiqua" w:eastAsia="宋体" w:hAnsi="Book Antiqua" w:cs="Arial"/>
          <w:sz w:val="24"/>
          <w:szCs w:val="24"/>
        </w:rPr>
        <w:t>was</w:t>
      </w:r>
      <w:r w:rsidRPr="00CE561E">
        <w:rPr>
          <w:rFonts w:ascii="Book Antiqua" w:eastAsia="宋体" w:hAnsi="Book Antiqua" w:cs="Arial"/>
          <w:sz w:val="24"/>
          <w:szCs w:val="24"/>
        </w:rPr>
        <w:t xml:space="preserve"> a single-center retrospective study. All IPN patients, who underwent minimally invasive treatment at the</w:t>
      </w:r>
      <w:r w:rsidR="00554D10" w:rsidRPr="00CE561E">
        <w:rPr>
          <w:rFonts w:ascii="Book Antiqua" w:eastAsia="宋体" w:hAnsi="Book Antiqua" w:cs="Arial"/>
          <w:sz w:val="24"/>
          <w:szCs w:val="24"/>
        </w:rPr>
        <w:t xml:space="preserve"> Department of</w:t>
      </w:r>
      <w:r w:rsidRPr="00CE561E">
        <w:rPr>
          <w:rFonts w:ascii="Book Antiqua" w:eastAsia="宋体" w:hAnsi="Book Antiqua" w:cs="Arial"/>
          <w:sz w:val="24"/>
          <w:szCs w:val="24"/>
        </w:rPr>
        <w:t xml:space="preserve"> General</w:t>
      </w:r>
      <w:r w:rsidR="00554D10" w:rsidRPr="00CE561E">
        <w:rPr>
          <w:rFonts w:ascii="Book Antiqua" w:eastAsia="宋体" w:hAnsi="Book Antiqua" w:cs="Arial"/>
          <w:sz w:val="24"/>
          <w:szCs w:val="24"/>
        </w:rPr>
        <w:t xml:space="preserve">, </w:t>
      </w:r>
      <w:proofErr w:type="spellStart"/>
      <w:r w:rsidRPr="00CE561E">
        <w:rPr>
          <w:rFonts w:ascii="Book Antiqua" w:eastAsia="宋体" w:hAnsi="Book Antiqua" w:cs="Arial"/>
          <w:sz w:val="24"/>
          <w:szCs w:val="24"/>
        </w:rPr>
        <w:t>Xuanwu</w:t>
      </w:r>
      <w:proofErr w:type="spellEnd"/>
      <w:r w:rsidRPr="00CE561E">
        <w:rPr>
          <w:rFonts w:ascii="Book Antiqua" w:eastAsia="宋体" w:hAnsi="Book Antiqua" w:cs="Arial"/>
          <w:sz w:val="24"/>
          <w:szCs w:val="24"/>
        </w:rPr>
        <w:t xml:space="preserve"> Hospital</w:t>
      </w:r>
      <w:r w:rsidR="00554D10" w:rsidRPr="00CE561E">
        <w:rPr>
          <w:rFonts w:ascii="Book Antiqua" w:eastAsia="宋体" w:hAnsi="Book Antiqua" w:cs="Arial"/>
          <w:sz w:val="24"/>
          <w:szCs w:val="24"/>
        </w:rPr>
        <w:t xml:space="preserve">, </w:t>
      </w:r>
      <w:r w:rsidRPr="00CE561E">
        <w:rPr>
          <w:rFonts w:ascii="Book Antiqua" w:eastAsia="宋体" w:hAnsi="Book Antiqua" w:cs="Arial"/>
          <w:sz w:val="24"/>
          <w:szCs w:val="24"/>
        </w:rPr>
        <w:t xml:space="preserve">Capital Medical University </w:t>
      </w:r>
      <w:r w:rsidR="00554D10" w:rsidRPr="00CE561E">
        <w:rPr>
          <w:rFonts w:ascii="Book Antiqua" w:eastAsia="宋体" w:hAnsi="Book Antiqua" w:cs="Arial"/>
          <w:sz w:val="24"/>
          <w:szCs w:val="24"/>
        </w:rPr>
        <w:t xml:space="preserve">(Beijing, China) </w:t>
      </w:r>
      <w:r w:rsidRPr="00CE561E">
        <w:rPr>
          <w:rFonts w:ascii="Book Antiqua" w:eastAsia="宋体" w:hAnsi="Book Antiqua" w:cs="Arial"/>
          <w:sz w:val="24"/>
          <w:szCs w:val="24"/>
        </w:rPr>
        <w:t xml:space="preserve">between February 2014 and October 2018, were identified using a computerized database. The inclusion criteria were as follows: (1) age &gt; 18 years; (2) </w:t>
      </w:r>
      <w:r w:rsidR="00554D10" w:rsidRPr="00CE561E">
        <w:rPr>
          <w:rFonts w:ascii="Book Antiqua" w:eastAsia="宋体" w:hAnsi="Book Antiqua" w:cs="Arial"/>
          <w:sz w:val="24"/>
          <w:szCs w:val="24"/>
        </w:rPr>
        <w:t xml:space="preserve">confirmed </w:t>
      </w:r>
      <w:r w:rsidRPr="00CE561E">
        <w:rPr>
          <w:rFonts w:ascii="Book Antiqua" w:eastAsia="宋体" w:hAnsi="Book Antiqua" w:cs="Arial"/>
          <w:sz w:val="24"/>
          <w:szCs w:val="24"/>
        </w:rPr>
        <w:t xml:space="preserve">diagnosis of infectious pancreatic necrosis; (3) onset of IPN &gt; 4 </w:t>
      </w:r>
      <w:proofErr w:type="spellStart"/>
      <w:r w:rsidRPr="00CE561E">
        <w:rPr>
          <w:rFonts w:ascii="Book Antiqua" w:eastAsia="宋体" w:hAnsi="Book Antiqua" w:cs="Arial"/>
          <w:sz w:val="24"/>
          <w:szCs w:val="24"/>
        </w:rPr>
        <w:t>wk</w:t>
      </w:r>
      <w:proofErr w:type="spellEnd"/>
      <w:r w:rsidRPr="00CE561E">
        <w:rPr>
          <w:rFonts w:ascii="Book Antiqua" w:eastAsia="宋体" w:hAnsi="Book Antiqua" w:cs="Arial"/>
          <w:sz w:val="24"/>
          <w:szCs w:val="24"/>
        </w:rPr>
        <w:t xml:space="preserve">; (4) minimally invasive treatment including percutaneous catheter drainage (PCD), video-assisted retroperitoneal debridement (VARD), laparoscopic-assisted </w:t>
      </w:r>
      <w:proofErr w:type="spellStart"/>
      <w:r w:rsidRPr="00CE561E">
        <w:rPr>
          <w:rFonts w:ascii="Book Antiqua" w:eastAsia="宋体" w:hAnsi="Book Antiqua" w:cs="Arial"/>
          <w:sz w:val="24"/>
          <w:szCs w:val="24"/>
        </w:rPr>
        <w:t>transomental</w:t>
      </w:r>
      <w:proofErr w:type="spellEnd"/>
      <w:r w:rsidRPr="00CE561E">
        <w:rPr>
          <w:rFonts w:ascii="Book Antiqua" w:eastAsia="宋体" w:hAnsi="Book Antiqua" w:cs="Arial"/>
          <w:sz w:val="24"/>
          <w:szCs w:val="24"/>
        </w:rPr>
        <w:t xml:space="preserve"> debridement (LATOD), and laparoscopic pancreatic debridement; and (5) placement of drainage catheters for necrotic collection following the procedures. The exclusion criteria were as follows: (1) traumatic pancreatitis; (2) infection caused by pancreatic fistula following pancreatic surgery; and (3) having surgical treatment for complications such as digestive tract or biliary obstruction, digestive tract fistula</w:t>
      </w:r>
      <w:r w:rsidR="00554D10" w:rsidRPr="00CE561E">
        <w:rPr>
          <w:rFonts w:ascii="Book Antiqua" w:eastAsia="宋体" w:hAnsi="Book Antiqua" w:cs="Arial"/>
          <w:sz w:val="24"/>
          <w:szCs w:val="24"/>
        </w:rPr>
        <w:t>,</w:t>
      </w:r>
      <w:r w:rsidRPr="00CE561E">
        <w:rPr>
          <w:rFonts w:ascii="Book Antiqua" w:eastAsia="宋体" w:hAnsi="Book Antiqua" w:cs="Arial"/>
          <w:sz w:val="24"/>
          <w:szCs w:val="24"/>
        </w:rPr>
        <w:t xml:space="preserve"> </w:t>
      </w:r>
      <w:r w:rsidR="00554D10" w:rsidRPr="00CE561E">
        <w:rPr>
          <w:rFonts w:ascii="Book Antiqua" w:eastAsia="宋体" w:hAnsi="Book Antiqua" w:cs="Arial"/>
          <w:sz w:val="24"/>
          <w:szCs w:val="24"/>
        </w:rPr>
        <w:t xml:space="preserve">or </w:t>
      </w:r>
      <w:proofErr w:type="spellStart"/>
      <w:r w:rsidRPr="00CE561E">
        <w:rPr>
          <w:rFonts w:ascii="Book Antiqua" w:eastAsia="宋体" w:hAnsi="Book Antiqua" w:cs="Arial"/>
          <w:sz w:val="24"/>
          <w:szCs w:val="24"/>
        </w:rPr>
        <w:t>pseudoaneurysm</w:t>
      </w:r>
      <w:proofErr w:type="spellEnd"/>
      <w:r w:rsidRPr="00CE561E">
        <w:rPr>
          <w:rFonts w:ascii="Book Antiqua" w:eastAsia="宋体" w:hAnsi="Book Antiqua" w:cs="Arial"/>
          <w:sz w:val="24"/>
          <w:szCs w:val="24"/>
        </w:rPr>
        <w:t xml:space="preserve"> rupture.</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The study was conducted in accordance with the principles of the Declaration of Helsinki and was approved by the ethics committee of </w:t>
      </w:r>
      <w:proofErr w:type="spellStart"/>
      <w:r w:rsidRPr="00CE561E">
        <w:rPr>
          <w:rFonts w:ascii="Book Antiqua" w:eastAsia="宋体" w:hAnsi="Book Antiqua" w:cs="Arial"/>
          <w:sz w:val="24"/>
          <w:szCs w:val="24"/>
        </w:rPr>
        <w:t>Xuanwu</w:t>
      </w:r>
      <w:proofErr w:type="spellEnd"/>
      <w:r w:rsidRPr="00CE561E">
        <w:rPr>
          <w:rFonts w:ascii="Book Antiqua" w:eastAsia="宋体" w:hAnsi="Book Antiqua" w:cs="Arial"/>
          <w:sz w:val="24"/>
          <w:szCs w:val="24"/>
        </w:rPr>
        <w:t xml:space="preserve"> Hospital. Due to the nature of </w:t>
      </w:r>
      <w:r w:rsidR="002158DE" w:rsidRPr="00CE561E">
        <w:rPr>
          <w:rFonts w:ascii="Book Antiqua" w:eastAsia="宋体" w:hAnsi="Book Antiqua" w:cs="Arial"/>
          <w:sz w:val="24"/>
          <w:szCs w:val="24"/>
        </w:rPr>
        <w:t xml:space="preserve">a </w:t>
      </w:r>
      <w:r w:rsidRPr="00CE561E">
        <w:rPr>
          <w:rFonts w:ascii="Book Antiqua" w:eastAsia="宋体" w:hAnsi="Book Antiqua" w:cs="Arial"/>
          <w:sz w:val="24"/>
          <w:szCs w:val="24"/>
        </w:rPr>
        <w:t>retrospective study, written informed consent w</w:t>
      </w:r>
      <w:r w:rsidR="00554D10" w:rsidRPr="00CE561E">
        <w:rPr>
          <w:rFonts w:ascii="Book Antiqua" w:eastAsia="宋体" w:hAnsi="Book Antiqua" w:cs="Arial"/>
          <w:sz w:val="24"/>
          <w:szCs w:val="24"/>
        </w:rPr>
        <w:t>as</w:t>
      </w:r>
      <w:r w:rsidRPr="00CE561E">
        <w:rPr>
          <w:rFonts w:ascii="Book Antiqua" w:eastAsia="宋体" w:hAnsi="Book Antiqua" w:cs="Arial"/>
          <w:sz w:val="24"/>
          <w:szCs w:val="24"/>
        </w:rPr>
        <w:t xml:space="preserve"> omitted.</w:t>
      </w:r>
    </w:p>
    <w:p w14:paraId="0E67B9C8" w14:textId="77777777" w:rsidR="00510598" w:rsidRPr="00CE561E" w:rsidRDefault="00510598" w:rsidP="00CE561E">
      <w:pPr>
        <w:snapToGrid w:val="0"/>
        <w:spacing w:line="360" w:lineRule="auto"/>
        <w:rPr>
          <w:rFonts w:ascii="Book Antiqua" w:eastAsia="宋体" w:hAnsi="Book Antiqua" w:cs="Arial"/>
          <w:sz w:val="24"/>
          <w:szCs w:val="24"/>
        </w:rPr>
      </w:pPr>
    </w:p>
    <w:p w14:paraId="3C4EF97C" w14:textId="77777777" w:rsidR="00510598" w:rsidRPr="00CE561E" w:rsidRDefault="00BD5107" w:rsidP="00CE561E">
      <w:pPr>
        <w:snapToGrid w:val="0"/>
        <w:spacing w:line="360" w:lineRule="auto"/>
        <w:rPr>
          <w:rFonts w:ascii="Book Antiqua" w:eastAsia="宋体" w:hAnsi="Book Antiqua" w:cs="Arial"/>
          <w:b/>
          <w:i/>
          <w:sz w:val="24"/>
          <w:szCs w:val="24"/>
        </w:rPr>
      </w:pPr>
      <w:r w:rsidRPr="00CE561E">
        <w:rPr>
          <w:rFonts w:ascii="Book Antiqua" w:eastAsia="宋体" w:hAnsi="Book Antiqua" w:cs="Arial"/>
          <w:b/>
          <w:i/>
          <w:sz w:val="24"/>
          <w:szCs w:val="24"/>
        </w:rPr>
        <w:t>Data collection</w:t>
      </w:r>
    </w:p>
    <w:p w14:paraId="3CC5DCFE" w14:textId="45D6D0A9" w:rsidR="00510598" w:rsidRPr="007A376A" w:rsidRDefault="00BD5107" w:rsidP="00CE561E">
      <w:pPr>
        <w:snapToGrid w:val="0"/>
        <w:spacing w:line="360" w:lineRule="auto"/>
        <w:rPr>
          <w:rFonts w:ascii="Book Antiqua" w:hAnsi="Book Antiqua" w:cs="Arial"/>
          <w:sz w:val="24"/>
          <w:szCs w:val="24"/>
        </w:rPr>
      </w:pPr>
      <w:r w:rsidRPr="00CE561E">
        <w:rPr>
          <w:rFonts w:ascii="Book Antiqua" w:eastAsia="宋体" w:hAnsi="Book Antiqua" w:cs="Arial"/>
          <w:sz w:val="24"/>
          <w:szCs w:val="24"/>
        </w:rPr>
        <w:t>All data collected from medical records included general information and clinical variables. General information included age, gender, smoke and alcohol use, medical history</w:t>
      </w:r>
      <w:r w:rsidR="002158DE" w:rsidRPr="00CE561E">
        <w:rPr>
          <w:rFonts w:ascii="Book Antiqua" w:eastAsia="宋体" w:hAnsi="Book Antiqua" w:cs="Arial"/>
          <w:sz w:val="24"/>
          <w:szCs w:val="24"/>
        </w:rPr>
        <w:t>,</w:t>
      </w:r>
      <w:r w:rsidRPr="00CE561E">
        <w:rPr>
          <w:rFonts w:ascii="Book Antiqua" w:eastAsia="宋体" w:hAnsi="Book Antiqua" w:cs="Arial"/>
          <w:sz w:val="24"/>
          <w:szCs w:val="24"/>
        </w:rPr>
        <w:t xml:space="preserve"> and body mass index. Clinical variables included the onset, etiology, complications, severity of IPN, laboratory test results before treatment and at the time of catheter removal, type of minimally invasive treatment, length of </w:t>
      </w:r>
      <w:r w:rsidR="002158DE" w:rsidRPr="00CE561E">
        <w:rPr>
          <w:rFonts w:ascii="Book Antiqua" w:eastAsia="宋体" w:hAnsi="Book Antiqua" w:cs="Arial"/>
          <w:sz w:val="24"/>
          <w:szCs w:val="24"/>
        </w:rPr>
        <w:t xml:space="preserve">the </w:t>
      </w:r>
      <w:r w:rsidRPr="00CE561E">
        <w:rPr>
          <w:rFonts w:ascii="Book Antiqua" w:eastAsia="宋体" w:hAnsi="Book Antiqua" w:cs="Arial"/>
          <w:sz w:val="24"/>
          <w:szCs w:val="24"/>
        </w:rPr>
        <w:t xml:space="preserve">drainage catheter measured by </w:t>
      </w:r>
      <w:r w:rsidRPr="00CE561E">
        <w:rPr>
          <w:rFonts w:ascii="Book Antiqua" w:hAnsi="Book Antiqua" w:cs="Arial"/>
          <w:sz w:val="24"/>
          <w:szCs w:val="24"/>
        </w:rPr>
        <w:t>computerized tomography (CT)</w:t>
      </w:r>
      <w:r w:rsidRPr="00CE561E">
        <w:rPr>
          <w:rFonts w:ascii="Book Antiqua" w:eastAsia="宋体" w:hAnsi="Book Antiqua" w:cs="Arial"/>
          <w:sz w:val="24"/>
          <w:szCs w:val="24"/>
        </w:rPr>
        <w:t xml:space="preserve"> scan, </w:t>
      </w:r>
      <w:r w:rsidR="002158DE" w:rsidRPr="00CE561E">
        <w:rPr>
          <w:rFonts w:ascii="Book Antiqua" w:eastAsia="宋体" w:hAnsi="Book Antiqua" w:cs="Arial"/>
          <w:sz w:val="24"/>
          <w:szCs w:val="24"/>
        </w:rPr>
        <w:t>and</w:t>
      </w:r>
      <w:r w:rsidRPr="00CE561E">
        <w:rPr>
          <w:rFonts w:ascii="Book Antiqua" w:eastAsia="宋体" w:hAnsi="Book Antiqua" w:cs="Arial"/>
          <w:sz w:val="24"/>
          <w:szCs w:val="24"/>
        </w:rPr>
        <w:t xml:space="preserve"> duration of drainage and outcomes. The severity of pancreatitis was evaluated by </w:t>
      </w:r>
      <w:r w:rsidR="002158DE" w:rsidRPr="00CE561E">
        <w:rPr>
          <w:rFonts w:ascii="Book Antiqua" w:eastAsia="宋体" w:hAnsi="Book Antiqua" w:cs="Arial"/>
          <w:sz w:val="24"/>
          <w:szCs w:val="24"/>
        </w:rPr>
        <w:t xml:space="preserve">the </w:t>
      </w:r>
      <w:r w:rsidRPr="00CE561E">
        <w:rPr>
          <w:rFonts w:ascii="Book Antiqua" w:eastAsia="宋体" w:hAnsi="Book Antiqua" w:cs="Arial"/>
          <w:sz w:val="24"/>
          <w:szCs w:val="24"/>
        </w:rPr>
        <w:t>Bedside Index for Severity in Acute Pancreatitis score</w:t>
      </w:r>
      <w:r w:rsidRPr="007A376A">
        <w:rPr>
          <w:rFonts w:ascii="Book Antiqua" w:eastAsia="宋体" w:hAnsi="Book Antiqua" w:cs="Arial"/>
          <w:sz w:val="24"/>
          <w:szCs w:val="24"/>
          <w:vertAlign w:val="superscript"/>
        </w:rPr>
        <w:fldChar w:fldCharType="begin"/>
      </w:r>
      <w:r w:rsidRPr="00CE561E">
        <w:rPr>
          <w:rFonts w:ascii="Book Antiqua" w:eastAsia="宋体" w:hAnsi="Book Antiqua" w:cs="Arial"/>
          <w:sz w:val="24"/>
          <w:szCs w:val="24"/>
          <w:vertAlign w:val="superscript"/>
        </w:rPr>
        <w:instrText xml:space="preserve"> ADDIN EN.CITE &lt;EndNote&gt;&lt;Cite&gt;&lt;Author&gt;Wu&lt;/Author&gt;&lt;Year&gt;2008&lt;/Year&gt;&lt;RecNum&gt;19&lt;/RecNum&gt;&lt;DisplayText&gt;[17]&lt;/DisplayText&gt;&lt;record&gt;&lt;rec-number&gt;19&lt;/rec-number&gt;&lt;foreign-keys&gt;&lt;key app="EN" db-id="0r9rr0fe49xffies2wb55fp3x9zfr2wtaafw"&gt;19&lt;/key&gt;&lt;/foreign-keys&gt;&lt;ref-type name="Journal Article"&gt;17&lt;/ref-type&gt;&lt;contributors&gt;&lt;authors&gt;&lt;author&gt;Wu, B. U.&lt;/author&gt;&lt;author&gt;Johannes, R. S.&lt;/author&gt;&lt;author&gt;Sun, X.&lt;/author&gt;&lt;author&gt;Tabak, Y.&lt;/author&gt;&lt;author&gt;Conwell, D. L.&lt;/author&gt;&lt;author&gt;Banks, P. A.&lt;/author&gt;&lt;/authors&gt;&lt;/contributors&gt;&lt;auth-address&gt;Brigham &amp;amp; Women&amp;apos;s Hospital, Division of Gastroenterology, Center for Pancreatic Disease, Harvard Medical School, Boston, Massachusetts 02115, USA. buwu@partners.org&lt;/auth-address&gt;&lt;titles&gt;&lt;title&gt;The early prediction of mortality in acute pancreatitis: a large population-based study&lt;/title&gt;&lt;secondary-title&gt;Gut&lt;/secondary-title&gt;&lt;/titles&gt;&lt;periodical&gt;&lt;full-title&gt;Gut&lt;/full-title&gt;&lt;/periodical&gt;&lt;pages&gt;1698-703&lt;/pages&gt;&lt;volume&gt;57&lt;/volume&gt;&lt;number&gt;12&lt;/number&gt;&lt;edition&gt;2008/06/04&lt;/edition&gt;&lt;keywords&gt;&lt;keyword&gt;Apache&lt;/keyword&gt;&lt;keyword&gt;Adult&lt;/keyword&gt;&lt;keyword&gt;Aged&lt;/keyword&gt;&lt;keyword&gt;Aged, 80 and over&lt;/keyword&gt;&lt;keyword&gt;Area Under Curve&lt;/keyword&gt;&lt;keyword&gt;Female&lt;/keyword&gt;&lt;keyword&gt;*Hospital Mortality&lt;/keyword&gt;&lt;keyword&gt;Humans&lt;/keyword&gt;&lt;keyword&gt;Male&lt;/keyword&gt;&lt;keyword&gt;Middle Aged&lt;/keyword&gt;&lt;keyword&gt;Multiple Organ Failure/*mortality&lt;/keyword&gt;&lt;keyword&gt;Pancreatitis/*mortality&lt;/keyword&gt;&lt;keyword&gt;Prognosis&lt;/keyword&gt;&lt;keyword&gt;*Severity of Illness Index&lt;/keyword&gt;&lt;keyword&gt;United States/epidemiology&lt;/keyword&gt;&lt;keyword&gt;Young Adult&lt;/keyword&gt;&lt;/keywords&gt;&lt;dates&gt;&lt;year&gt;2008&lt;/year&gt;&lt;pub-dates&gt;&lt;date&gt;Dec&lt;/date&gt;&lt;/pub-dates&gt;&lt;/dates&gt;&lt;isbn&gt;1468-3288 (Electronic)&amp;#xD;0017-5749 (Linking)&lt;/isbn&gt;&lt;accession-num&gt;18519429&lt;/accession-num&gt;&lt;urls&gt;&lt;related-urls&gt;&lt;url&gt;http://www.ncbi.nlm.nih.gov/pubmed/18519429&lt;/url&gt;&lt;/related-urls&gt;&lt;/urls&gt;&lt;electronic-resource-num&gt;10.1136/gut.2008.152702&amp;#xD;gut.2008.152702 [pii]&lt;/electronic-resource-num&gt;&lt;language&gt;eng&lt;/language&gt;&lt;/record&gt;&lt;/Cite&gt;&lt;/EndNote&gt;</w:instrText>
      </w:r>
      <w:r w:rsidRPr="007A376A">
        <w:rPr>
          <w:rFonts w:ascii="Book Antiqua" w:eastAsia="宋体" w:hAnsi="Book Antiqua" w:cs="Arial"/>
          <w:sz w:val="24"/>
          <w:szCs w:val="24"/>
          <w:vertAlign w:val="superscript"/>
        </w:rPr>
        <w:fldChar w:fldCharType="separate"/>
      </w:r>
      <w:r w:rsidRPr="007A376A">
        <w:rPr>
          <w:rFonts w:ascii="Book Antiqua" w:eastAsia="宋体" w:hAnsi="Book Antiqua" w:cs="Arial"/>
          <w:sz w:val="24"/>
          <w:szCs w:val="24"/>
          <w:vertAlign w:val="superscript"/>
        </w:rPr>
        <w:t>[</w:t>
      </w:r>
      <w:hyperlink w:anchor="_ENREF_17" w:tooltip="Wu, 2008 #19" w:history="1">
        <w:r w:rsidRPr="00592D44">
          <w:rPr>
            <w:rFonts w:ascii="Book Antiqua" w:eastAsia="宋体" w:hAnsi="Book Antiqua" w:cs="Arial"/>
            <w:sz w:val="24"/>
            <w:szCs w:val="24"/>
            <w:vertAlign w:val="superscript"/>
          </w:rPr>
          <w:t>17</w:t>
        </w:r>
      </w:hyperlink>
      <w:r w:rsidRPr="007A376A">
        <w:rPr>
          <w:rFonts w:ascii="Book Antiqua" w:eastAsia="宋体" w:hAnsi="Book Antiqua" w:cs="Arial"/>
          <w:sz w:val="24"/>
          <w:szCs w:val="24"/>
          <w:vertAlign w:val="superscript"/>
        </w:rPr>
        <w:t>]</w:t>
      </w:r>
      <w:r w:rsidRPr="007A376A">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rPr>
        <w:t xml:space="preserve"> and </w:t>
      </w:r>
      <w:r w:rsidRPr="007A376A">
        <w:rPr>
          <w:rFonts w:ascii="Book Antiqua" w:hAnsi="Book Antiqua" w:cs="Arial"/>
          <w:sz w:val="24"/>
          <w:szCs w:val="24"/>
        </w:rPr>
        <w:t>Chronic Health Evaluation score</w:t>
      </w:r>
      <w:r w:rsidRPr="007A376A">
        <w:rPr>
          <w:rFonts w:ascii="Book Antiqua" w:eastAsia="宋体" w:hAnsi="Book Antiqua" w:cs="Arial"/>
          <w:sz w:val="24"/>
          <w:szCs w:val="24"/>
          <w:vertAlign w:val="superscript"/>
        </w:rPr>
        <w:fldChar w:fldCharType="begin"/>
      </w:r>
      <w:r w:rsidRPr="00CE561E">
        <w:rPr>
          <w:rFonts w:ascii="Book Antiqua" w:eastAsia="宋体" w:hAnsi="Book Antiqua" w:cs="Arial"/>
          <w:sz w:val="24"/>
          <w:szCs w:val="24"/>
          <w:vertAlign w:val="superscript"/>
        </w:rPr>
        <w:instrText xml:space="preserve"> ADDIN EN.CITE &lt;EndNote&gt;&lt;Cite&gt;&lt;Author&gt;LeGall&lt;/Author&gt;&lt;Year&gt;1986&lt;/Year&gt;&lt;RecNum&gt;20&lt;/RecNum&gt;&lt;DisplayText&gt;[18]&lt;/DisplayText&gt;&lt;record&gt;&lt;rec-number&gt;20&lt;/rec-number&gt;&lt;foreign-keys&gt;&lt;key app="EN" db-id="0r9rr0fe49xffies2wb55fp3x9zfr2wtaafw"&gt;20&lt;/key&gt;&lt;/foreign-keys&gt;&lt;ref-type name="Journal Article"&gt;17&lt;/ref-type&gt;&lt;contributors&gt;&lt;authors&gt;&lt;author&gt;LeGall, J. R.&lt;/author&gt;&lt;author&gt;Loirat, P.&lt;/author&gt;&lt;author&gt;Alperovitch, A.&lt;/author&gt;&lt;/authors&gt;&lt;/contributors&gt;&lt;titles&gt;&lt;title&gt;APACHE II--a severity of disease classification system&lt;/title&gt;&lt;secondary-title&gt;Crit Care Med&lt;/secondary-title&gt;&lt;/titles&gt;&lt;periodical&gt;&lt;full-title&gt;Crit Care Med&lt;/full-title&gt;&lt;/periodical&gt;&lt;pages&gt;754-5&lt;/pages&gt;&lt;volume&gt;14&lt;/volume&gt;&lt;number&gt;8&lt;/number&gt;&lt;edition&gt;1986/08/01&lt;/edition&gt;&lt;keywords&gt;&lt;keyword&gt;*Diagnosis-Related Groups&lt;/keyword&gt;&lt;keyword&gt;Humans&lt;/keyword&gt;&lt;keyword&gt;*Severity of Illness Index&lt;/keyword&gt;&lt;/keywords&gt;&lt;dates&gt;&lt;year&gt;1986&lt;/year&gt;&lt;pub-dates&gt;&lt;date&gt;Aug&lt;/date&gt;&lt;/pub-dates&gt;&lt;/dates&gt;&lt;isbn&gt;0090-3493 (Print)&amp;#xD;0090-3493 (Linking)&lt;/isbn&gt;&lt;accession-num&gt;3087704&lt;/accession-num&gt;&lt;urls&gt;&lt;related-urls&gt;&lt;url&gt;http://www.ncbi.nlm.nih.gov/pubmed/3087704&lt;/url&gt;&lt;/related-urls&gt;&lt;/urls&gt;&lt;electronic-resource-num&gt;10.1097/00003246-198608000-00027&lt;/electronic-resource-num&gt;&lt;language&gt;eng&lt;/language&gt;&lt;/record&gt;&lt;/Cite&gt;&lt;/EndNote&gt;</w:instrText>
      </w:r>
      <w:r w:rsidRPr="007A376A">
        <w:rPr>
          <w:rFonts w:ascii="Book Antiqua" w:eastAsia="宋体" w:hAnsi="Book Antiqua" w:cs="Arial"/>
          <w:sz w:val="24"/>
          <w:szCs w:val="24"/>
          <w:vertAlign w:val="superscript"/>
        </w:rPr>
        <w:fldChar w:fldCharType="separate"/>
      </w:r>
      <w:r w:rsidRPr="007A376A">
        <w:rPr>
          <w:rFonts w:ascii="Book Antiqua" w:eastAsia="宋体" w:hAnsi="Book Antiqua" w:cs="Arial"/>
          <w:sz w:val="24"/>
          <w:szCs w:val="24"/>
          <w:vertAlign w:val="superscript"/>
        </w:rPr>
        <w:t>[</w:t>
      </w:r>
      <w:hyperlink w:anchor="_ENREF_18" w:tooltip="LeGall, 1986 #20" w:history="1">
        <w:r w:rsidRPr="00592D44">
          <w:rPr>
            <w:rFonts w:ascii="Book Antiqua" w:eastAsia="宋体" w:hAnsi="Book Antiqua" w:cs="Arial"/>
            <w:sz w:val="24"/>
            <w:szCs w:val="24"/>
            <w:vertAlign w:val="superscript"/>
          </w:rPr>
          <w:t>18</w:t>
        </w:r>
      </w:hyperlink>
      <w:r w:rsidRPr="007A376A">
        <w:rPr>
          <w:rFonts w:ascii="Book Antiqua" w:eastAsia="宋体" w:hAnsi="Book Antiqua" w:cs="Arial"/>
          <w:sz w:val="24"/>
          <w:szCs w:val="24"/>
          <w:vertAlign w:val="superscript"/>
        </w:rPr>
        <w:t>]</w:t>
      </w:r>
      <w:r w:rsidRPr="007A376A">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rPr>
        <w:t xml:space="preserve">. </w:t>
      </w:r>
      <w:r w:rsidRPr="007A376A">
        <w:rPr>
          <w:rFonts w:ascii="Book Antiqua" w:hAnsi="Book Antiqua" w:cs="Arial"/>
          <w:sz w:val="24"/>
          <w:szCs w:val="24"/>
        </w:rPr>
        <w:t>Blood tests we</w:t>
      </w:r>
      <w:r w:rsidRPr="00592D44">
        <w:rPr>
          <w:rFonts w:ascii="Book Antiqua" w:hAnsi="Book Antiqua" w:cs="Arial"/>
          <w:sz w:val="24"/>
          <w:szCs w:val="24"/>
        </w:rPr>
        <w:t xml:space="preserve">re performed before treatment and at the time of catheter removal. The normal range of blood test </w:t>
      </w:r>
      <w:r w:rsidR="008E3753" w:rsidRPr="00592D44">
        <w:rPr>
          <w:rFonts w:ascii="Book Antiqua" w:hAnsi="Book Antiqua" w:cs="Arial"/>
          <w:sz w:val="24"/>
          <w:szCs w:val="24"/>
        </w:rPr>
        <w:t>was</w:t>
      </w:r>
      <w:r w:rsidRPr="00CE561E">
        <w:rPr>
          <w:rFonts w:ascii="Book Antiqua" w:hAnsi="Book Antiqua" w:cs="Arial"/>
          <w:sz w:val="24"/>
          <w:szCs w:val="24"/>
        </w:rPr>
        <w:t xml:space="preserve"> WBC (4.0 × 10</w:t>
      </w:r>
      <w:r w:rsidRPr="00CE561E">
        <w:rPr>
          <w:rFonts w:ascii="Book Antiqua" w:hAnsi="Book Antiqua" w:cs="Arial"/>
          <w:sz w:val="24"/>
          <w:szCs w:val="24"/>
          <w:vertAlign w:val="superscript"/>
        </w:rPr>
        <w:t>9</w:t>
      </w:r>
      <w:r w:rsidRPr="00CE561E">
        <w:rPr>
          <w:rFonts w:ascii="Book Antiqua" w:hAnsi="Book Antiqua" w:cs="Arial"/>
          <w:sz w:val="24"/>
          <w:szCs w:val="24"/>
        </w:rPr>
        <w:t>/L to 10.0 × 10</w:t>
      </w:r>
      <w:r w:rsidRPr="00CE561E">
        <w:rPr>
          <w:rFonts w:ascii="Book Antiqua" w:hAnsi="Book Antiqua" w:cs="Arial"/>
          <w:sz w:val="24"/>
          <w:szCs w:val="24"/>
          <w:vertAlign w:val="superscript"/>
        </w:rPr>
        <w:t>9</w:t>
      </w:r>
      <w:r w:rsidRPr="00CE561E">
        <w:rPr>
          <w:rFonts w:ascii="Book Antiqua" w:hAnsi="Book Antiqua" w:cs="Arial"/>
          <w:sz w:val="24"/>
          <w:szCs w:val="24"/>
        </w:rPr>
        <w:t xml:space="preserve">/L), </w:t>
      </w:r>
      <w:r w:rsidRPr="00CE561E">
        <w:rPr>
          <w:rFonts w:ascii="Book Antiqua" w:hAnsi="Book Antiqua" w:cs="Arial"/>
          <w:kern w:val="0"/>
          <w:sz w:val="24"/>
          <w:szCs w:val="24"/>
        </w:rPr>
        <w:lastRenderedPageBreak/>
        <w:t>blood urea nitrogen (BUN) (</w:t>
      </w:r>
      <w:r w:rsidRPr="00D646BD">
        <w:rPr>
          <w:rFonts w:ascii="Book Antiqua" w:hAnsi="Book Antiqua" w:cs="Arial"/>
          <w:sz w:val="24"/>
          <w:szCs w:val="24"/>
          <w:shd w:val="clear" w:color="auto" w:fill="FFFFFF"/>
        </w:rPr>
        <w:t>1.7-8.3</w:t>
      </w:r>
      <w:r w:rsidRPr="007A376A">
        <w:rPr>
          <w:rFonts w:ascii="Book Antiqua" w:hAnsi="Book Antiqua" w:cs="Arial"/>
          <w:kern w:val="0"/>
          <w:sz w:val="24"/>
          <w:szCs w:val="24"/>
        </w:rPr>
        <w:t xml:space="preserve"> </w:t>
      </w:r>
      <w:proofErr w:type="spellStart"/>
      <w:r w:rsidRPr="007A376A">
        <w:rPr>
          <w:rFonts w:ascii="Book Antiqua" w:hAnsi="Book Antiqua" w:cs="Arial"/>
          <w:kern w:val="0"/>
          <w:sz w:val="24"/>
          <w:szCs w:val="24"/>
        </w:rPr>
        <w:t>mmol</w:t>
      </w:r>
      <w:proofErr w:type="spellEnd"/>
      <w:r w:rsidRPr="007A376A">
        <w:rPr>
          <w:rFonts w:ascii="Book Antiqua" w:hAnsi="Book Antiqua" w:cs="Arial"/>
          <w:kern w:val="0"/>
          <w:sz w:val="24"/>
          <w:szCs w:val="24"/>
        </w:rPr>
        <w:t xml:space="preserve">/L), </w:t>
      </w:r>
      <w:proofErr w:type="spellStart"/>
      <w:r w:rsidRPr="007A376A">
        <w:rPr>
          <w:rFonts w:ascii="Book Antiqua" w:hAnsi="Book Antiqua" w:cs="Arial"/>
          <w:kern w:val="0"/>
          <w:sz w:val="24"/>
          <w:szCs w:val="24"/>
        </w:rPr>
        <w:t>creatinine</w:t>
      </w:r>
      <w:proofErr w:type="spellEnd"/>
      <w:r w:rsidRPr="007A376A">
        <w:rPr>
          <w:rFonts w:ascii="Book Antiqua" w:hAnsi="Book Antiqua" w:cs="Arial"/>
          <w:kern w:val="0"/>
          <w:sz w:val="24"/>
          <w:szCs w:val="24"/>
        </w:rPr>
        <w:t xml:space="preserve"> (17.7-104.0 µ</w:t>
      </w:r>
      <w:proofErr w:type="spellStart"/>
      <w:r w:rsidRPr="007A376A">
        <w:rPr>
          <w:rFonts w:ascii="Book Antiqua" w:hAnsi="Book Antiqua" w:cs="Arial"/>
          <w:kern w:val="0"/>
          <w:sz w:val="24"/>
          <w:szCs w:val="24"/>
        </w:rPr>
        <w:t>mol</w:t>
      </w:r>
      <w:proofErr w:type="spellEnd"/>
      <w:r w:rsidRPr="007A376A">
        <w:rPr>
          <w:rFonts w:ascii="Book Antiqua" w:hAnsi="Book Antiqua" w:cs="Arial"/>
          <w:kern w:val="0"/>
          <w:sz w:val="24"/>
          <w:szCs w:val="24"/>
        </w:rPr>
        <w:t xml:space="preserve">/L), CRP (&lt; </w:t>
      </w:r>
      <w:r w:rsidRPr="00592D44">
        <w:rPr>
          <w:rFonts w:ascii="Book Antiqua" w:hAnsi="Book Antiqua" w:cs="Arial"/>
          <w:kern w:val="0"/>
          <w:sz w:val="24"/>
          <w:szCs w:val="24"/>
        </w:rPr>
        <w:t xml:space="preserve">8.0 mg/L), interleukin-6 (IL-6) (0-7 </w:t>
      </w:r>
      <w:proofErr w:type="spellStart"/>
      <w:r w:rsidRPr="00592D44">
        <w:rPr>
          <w:rFonts w:ascii="Book Antiqua" w:hAnsi="Book Antiqua" w:cs="Arial"/>
          <w:kern w:val="0"/>
          <w:sz w:val="24"/>
          <w:szCs w:val="24"/>
        </w:rPr>
        <w:t>pg</w:t>
      </w:r>
      <w:proofErr w:type="spellEnd"/>
      <w:r w:rsidRPr="00592D44">
        <w:rPr>
          <w:rFonts w:ascii="Book Antiqua" w:hAnsi="Book Antiqua" w:cs="Arial"/>
          <w:kern w:val="0"/>
          <w:sz w:val="24"/>
          <w:szCs w:val="24"/>
        </w:rPr>
        <w:t xml:space="preserve">/mL), </w:t>
      </w:r>
      <w:r w:rsidR="00AC6936" w:rsidRPr="00597CD0">
        <w:rPr>
          <w:rFonts w:ascii="Book Antiqua" w:hAnsi="Book Antiqua" w:cs="Arial"/>
          <w:kern w:val="0"/>
          <w:sz w:val="24"/>
          <w:szCs w:val="24"/>
        </w:rPr>
        <w:t xml:space="preserve">and </w:t>
      </w:r>
      <w:proofErr w:type="spellStart"/>
      <w:r w:rsidRPr="00597CD0">
        <w:rPr>
          <w:rFonts w:ascii="Book Antiqua" w:hAnsi="Book Antiqua" w:cs="Arial"/>
          <w:kern w:val="0"/>
          <w:sz w:val="24"/>
          <w:szCs w:val="24"/>
        </w:rPr>
        <w:t>procalcitonin</w:t>
      </w:r>
      <w:proofErr w:type="spellEnd"/>
      <w:r w:rsidRPr="00597CD0">
        <w:rPr>
          <w:rFonts w:ascii="Book Antiqua" w:hAnsi="Book Antiqua" w:cs="Arial"/>
          <w:kern w:val="0"/>
          <w:sz w:val="24"/>
          <w:szCs w:val="24"/>
        </w:rPr>
        <w:t xml:space="preserve"> (</w:t>
      </w:r>
      <w:r w:rsidRPr="00D646BD">
        <w:rPr>
          <w:rFonts w:ascii="Book Antiqua" w:hAnsi="Book Antiqua" w:cs="Arial"/>
          <w:sz w:val="24"/>
          <w:szCs w:val="24"/>
          <w:shd w:val="clear" w:color="auto" w:fill="FFFFFF"/>
        </w:rPr>
        <w:t>0.10–0.49</w:t>
      </w:r>
      <w:r w:rsidRPr="007A376A">
        <w:rPr>
          <w:rFonts w:ascii="Book Antiqua" w:hAnsi="Book Antiqua" w:cs="Arial"/>
          <w:kern w:val="0"/>
          <w:sz w:val="24"/>
          <w:szCs w:val="24"/>
        </w:rPr>
        <w:t xml:space="preserve"> </w:t>
      </w:r>
      <w:proofErr w:type="spellStart"/>
      <w:r w:rsidRPr="007A376A">
        <w:rPr>
          <w:rFonts w:ascii="Book Antiqua" w:hAnsi="Book Antiqua" w:cs="Arial"/>
          <w:kern w:val="0"/>
          <w:sz w:val="24"/>
          <w:szCs w:val="24"/>
        </w:rPr>
        <w:t>ng</w:t>
      </w:r>
      <w:proofErr w:type="spellEnd"/>
      <w:r w:rsidRPr="007A376A">
        <w:rPr>
          <w:rFonts w:ascii="Book Antiqua" w:hAnsi="Book Antiqua" w:cs="Arial"/>
          <w:kern w:val="0"/>
          <w:sz w:val="24"/>
          <w:szCs w:val="24"/>
        </w:rPr>
        <w:t>/mL).</w:t>
      </w:r>
    </w:p>
    <w:p w14:paraId="0DBBD90A" w14:textId="77777777" w:rsidR="00510598" w:rsidRPr="00592D44" w:rsidRDefault="00510598" w:rsidP="00CE561E">
      <w:pPr>
        <w:snapToGrid w:val="0"/>
        <w:spacing w:line="360" w:lineRule="auto"/>
        <w:rPr>
          <w:rFonts w:ascii="Book Antiqua" w:hAnsi="Book Antiqua" w:cs="Arial"/>
          <w:b/>
          <w:sz w:val="24"/>
          <w:szCs w:val="24"/>
        </w:rPr>
      </w:pPr>
    </w:p>
    <w:p w14:paraId="7A820329" w14:textId="77777777" w:rsidR="00510598" w:rsidRPr="00097BF9" w:rsidRDefault="00BD5107" w:rsidP="00CE561E">
      <w:pPr>
        <w:snapToGrid w:val="0"/>
        <w:spacing w:line="360" w:lineRule="auto"/>
        <w:rPr>
          <w:rFonts w:ascii="Book Antiqua" w:hAnsi="Book Antiqua" w:cs="Arial"/>
          <w:b/>
          <w:i/>
          <w:sz w:val="24"/>
          <w:szCs w:val="24"/>
        </w:rPr>
      </w:pPr>
      <w:r w:rsidRPr="00222F79">
        <w:rPr>
          <w:rFonts w:ascii="Book Antiqua" w:hAnsi="Book Antiqua" w:cs="Arial"/>
          <w:b/>
          <w:i/>
          <w:sz w:val="24"/>
          <w:szCs w:val="24"/>
        </w:rPr>
        <w:t xml:space="preserve">Diagnosis of IPN </w:t>
      </w:r>
    </w:p>
    <w:p w14:paraId="68C03461" w14:textId="5D0FB032" w:rsidR="00510598" w:rsidRPr="00D646BD" w:rsidRDefault="00BD5107" w:rsidP="00CE561E">
      <w:pPr>
        <w:snapToGrid w:val="0"/>
        <w:spacing w:line="360" w:lineRule="auto"/>
        <w:rPr>
          <w:rFonts w:ascii="Book Antiqua" w:hAnsi="Book Antiqua" w:cs="Arial"/>
          <w:sz w:val="24"/>
          <w:szCs w:val="24"/>
          <w:shd w:val="clear" w:color="auto" w:fill="FFFFFF"/>
        </w:rPr>
      </w:pPr>
      <w:r w:rsidRPr="00097BF9">
        <w:rPr>
          <w:rFonts w:ascii="Book Antiqua" w:hAnsi="Book Antiqua" w:cs="Arial"/>
          <w:sz w:val="24"/>
          <w:szCs w:val="24"/>
        </w:rPr>
        <w:t>According to the revised Atlanta classification system</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&lt;EndNote&gt;&lt;Cite&gt;&lt;Author&gt;Banks&lt;/Author&gt;&lt;Year&gt;2013&lt;/Year&gt;&lt;RecNum&gt;14&lt;/RecNum&gt;&lt;DisplayText&gt;[1]&lt;/DisplayText&gt;&lt;record&gt;&lt;rec-number&gt;14&lt;/rec-number&gt;&lt;foreign-keys&gt;&lt;key app="EN" db-id="0r9rr0fe49xffies2wb55fp3x9zfr2wtaafw"&gt;14&lt;/key&gt;&lt;/foreign-keys&gt;&lt;ref-type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titles&gt;&lt;periodical&gt;&lt;full-title&gt;Gut&lt;/full-title&gt;&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Progression&lt;/keyword&gt;&lt;keyword&gt;Humans&lt;/keyword&gt;&lt;keyword&gt;Pancreatitis/*classification/complications/diagnosis/diagnostic imaging&lt;/keyword&gt;&lt;keyword&gt;Severity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amp;#xD;gutjnl-2012-302779 [pii]&lt;/electronic-resource-num&gt;&lt;language&gt;eng&lt;/language&gt;&lt;/record&gt;&lt;/Cite&gt;&lt;/EndNote&gt;</w:instrText>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1" w:tooltip="Banks, 2013 #14" w:history="1">
        <w:r w:rsidRPr="00592D44">
          <w:rPr>
            <w:rFonts w:ascii="Book Antiqua" w:hAnsi="Book Antiqua" w:cs="Arial"/>
            <w:sz w:val="24"/>
            <w:szCs w:val="24"/>
            <w:vertAlign w:val="superscript"/>
          </w:rPr>
          <w:t>1</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and clinical guidelines</w:t>
      </w:r>
      <w:r w:rsidRPr="007A376A">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PFJlY051bT4yMzwvUmVjTnVtPjxEaXNwbGF5VGV4dD5bOSwgMTRdPC9EaXNwbGF5VGV4dD48cmVj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PENpdGU+PEF1dGhvcj5UZW5uZXI8L0F1dGhvcj48WWVhcj4yMDEzPC9ZZWFyPjxSZWNOdW0+MTU8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PFJlY051bT4yMzwvUmVjTnVtPjxEaXNwbGF5VGV4dD5bOSwgMTRdPC9EaXNwbGF5VGV4dD48cmVj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PENpdGU+PEF1dGhvcj5UZW5uZXI8L0F1dGhvcj48WWVhcj4yMDEzPC9ZZWFyPjxSZWNOdW0+MTU8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9" w:tooltip="Pezzilli, 2015 #23" w:history="1">
        <w:r w:rsidRPr="00592D44">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hyperlink w:anchor="_ENREF_14" w:tooltip="Tenner, 2013 #15" w:history="1">
        <w:r w:rsidRPr="00592D44">
          <w:rPr>
            <w:rFonts w:ascii="Book Antiqua" w:hAnsi="Book Antiqua" w:cs="Arial"/>
            <w:sz w:val="24"/>
            <w:szCs w:val="24"/>
            <w:vertAlign w:val="superscript"/>
          </w:rPr>
          <w:t>14</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IPN was diagnosed by persistent sepsis</w:t>
      </w:r>
      <w:r w:rsidRPr="00D646BD">
        <w:rPr>
          <w:rFonts w:ascii="Book Antiqua" w:hAnsi="Book Antiqua" w:cs="Arial"/>
          <w:sz w:val="24"/>
          <w:szCs w:val="24"/>
          <w:shd w:val="clear" w:color="auto" w:fill="FFFFFF"/>
        </w:rPr>
        <w:t xml:space="preserve">, </w:t>
      </w:r>
      <w:r w:rsidRPr="007A376A">
        <w:rPr>
          <w:rFonts w:ascii="Book Antiqua" w:hAnsi="Book Antiqua" w:cs="Arial"/>
          <w:sz w:val="24"/>
          <w:szCs w:val="24"/>
        </w:rPr>
        <w:t xml:space="preserve">progressive clinical deterioration despite maximal support in the intensive care unit , </w:t>
      </w:r>
      <w:r w:rsidRPr="00D646BD">
        <w:rPr>
          <w:rFonts w:ascii="Book Antiqua" w:hAnsi="Book Antiqua" w:cs="Arial"/>
          <w:sz w:val="24"/>
          <w:szCs w:val="24"/>
          <w:shd w:val="clear" w:color="auto" w:fill="FFFFFF"/>
        </w:rPr>
        <w:t xml:space="preserve">serum lipase level or amylase level at least 3 times greater than the upper limit of normality, </w:t>
      </w:r>
      <w:r w:rsidRPr="007A376A">
        <w:rPr>
          <w:rFonts w:ascii="Book Antiqua" w:hAnsi="Book Antiqua" w:cs="Arial"/>
          <w:sz w:val="24"/>
          <w:szCs w:val="24"/>
        </w:rPr>
        <w:t xml:space="preserve">the presence of gas bubbles </w:t>
      </w:r>
      <w:r w:rsidRPr="00D646BD">
        <w:rPr>
          <w:rFonts w:ascii="Book Antiqua" w:hAnsi="Book Antiqua" w:cs="Arial"/>
          <w:sz w:val="24"/>
          <w:szCs w:val="24"/>
          <w:shd w:val="clear" w:color="auto" w:fill="FFFFFF"/>
        </w:rPr>
        <w:t xml:space="preserve">within the necrotic tissue or </w:t>
      </w:r>
      <w:proofErr w:type="spellStart"/>
      <w:r w:rsidRPr="00D646BD">
        <w:rPr>
          <w:rFonts w:ascii="Book Antiqua" w:hAnsi="Book Antiqua" w:cs="Arial"/>
          <w:sz w:val="24"/>
          <w:szCs w:val="24"/>
          <w:shd w:val="clear" w:color="auto" w:fill="FFFFFF"/>
        </w:rPr>
        <w:t>peripancreatic</w:t>
      </w:r>
      <w:proofErr w:type="spellEnd"/>
      <w:r w:rsidRPr="00D646BD">
        <w:rPr>
          <w:rFonts w:ascii="Book Antiqua" w:hAnsi="Book Antiqua" w:cs="Arial"/>
          <w:sz w:val="24"/>
          <w:szCs w:val="24"/>
          <w:shd w:val="clear" w:color="auto" w:fill="FFFFFF"/>
        </w:rPr>
        <w:t xml:space="preserve"> collection </w:t>
      </w:r>
      <w:r w:rsidRPr="007A376A">
        <w:rPr>
          <w:rFonts w:ascii="Book Antiqua" w:hAnsi="Book Antiqua" w:cs="Arial"/>
          <w:sz w:val="24"/>
          <w:szCs w:val="24"/>
        </w:rPr>
        <w:t xml:space="preserve">observed on contrast-enhanced CT scans, or </w:t>
      </w:r>
      <w:r w:rsidRPr="00D646BD">
        <w:rPr>
          <w:rFonts w:ascii="Book Antiqua" w:hAnsi="Book Antiqua" w:cs="Arial"/>
          <w:sz w:val="24"/>
          <w:szCs w:val="24"/>
          <w:shd w:val="clear" w:color="auto" w:fill="FFFFFF"/>
        </w:rPr>
        <w:t>a positive fine</w:t>
      </w:r>
      <w:r w:rsidR="00AC6936"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needle aspiration culture.</w:t>
      </w:r>
    </w:p>
    <w:p w14:paraId="30A64A13" w14:textId="77777777" w:rsidR="00510598" w:rsidRPr="00D646BD" w:rsidRDefault="00510598" w:rsidP="00CE561E">
      <w:pPr>
        <w:snapToGrid w:val="0"/>
        <w:spacing w:line="360" w:lineRule="auto"/>
        <w:rPr>
          <w:rFonts w:ascii="Book Antiqua" w:hAnsi="Book Antiqua" w:cs="Arial"/>
          <w:sz w:val="24"/>
          <w:szCs w:val="24"/>
          <w:shd w:val="clear" w:color="auto" w:fill="FFFFFF"/>
        </w:rPr>
      </w:pPr>
    </w:p>
    <w:p w14:paraId="767496C3" w14:textId="77777777" w:rsidR="00510598" w:rsidRPr="007A376A" w:rsidRDefault="00BD5107" w:rsidP="00CE561E">
      <w:pPr>
        <w:snapToGrid w:val="0"/>
        <w:spacing w:line="360" w:lineRule="auto"/>
        <w:rPr>
          <w:rFonts w:ascii="Book Antiqua" w:hAnsi="Book Antiqua" w:cs="Arial"/>
          <w:b/>
          <w:i/>
          <w:sz w:val="24"/>
          <w:szCs w:val="24"/>
        </w:rPr>
      </w:pPr>
      <w:r w:rsidRPr="00D646BD">
        <w:rPr>
          <w:rFonts w:ascii="Book Antiqua" w:hAnsi="Book Antiqua" w:cs="Arial"/>
          <w:b/>
          <w:i/>
          <w:sz w:val="24"/>
          <w:szCs w:val="24"/>
          <w:shd w:val="clear" w:color="auto" w:fill="FFFFFF"/>
        </w:rPr>
        <w:t>T</w:t>
      </w:r>
      <w:r w:rsidRPr="007A376A">
        <w:rPr>
          <w:rFonts w:ascii="Book Antiqua" w:hAnsi="Book Antiqua" w:cs="Arial"/>
          <w:b/>
          <w:i/>
          <w:sz w:val="24"/>
          <w:szCs w:val="24"/>
        </w:rPr>
        <w:t xml:space="preserve">reatment of IPN </w:t>
      </w:r>
    </w:p>
    <w:p w14:paraId="71C8AB33" w14:textId="77777777" w:rsidR="00510598" w:rsidRPr="00CE561E" w:rsidRDefault="00BD5107" w:rsidP="00CE561E">
      <w:pPr>
        <w:snapToGrid w:val="0"/>
        <w:spacing w:line="360" w:lineRule="auto"/>
        <w:rPr>
          <w:rFonts w:ascii="Book Antiqua" w:hAnsi="Book Antiqua" w:cs="Arial"/>
          <w:sz w:val="24"/>
          <w:szCs w:val="24"/>
        </w:rPr>
      </w:pPr>
      <w:r w:rsidRPr="00222F79">
        <w:rPr>
          <w:rFonts w:ascii="Book Antiqua" w:hAnsi="Book Antiqua" w:cs="Arial"/>
          <w:sz w:val="24"/>
          <w:szCs w:val="24"/>
        </w:rPr>
        <w:t>After admission, all patients rec</w:t>
      </w:r>
      <w:r w:rsidRPr="00097BF9">
        <w:rPr>
          <w:rFonts w:ascii="Book Antiqua" w:hAnsi="Book Antiqua" w:cs="Arial"/>
          <w:sz w:val="24"/>
          <w:szCs w:val="24"/>
        </w:rPr>
        <w:t>eived aggressive intravenous fluid resuscitation and nutritional support, broad spectrum antibiotics, and minimally invasive interventions. The choice of interventional approach was determined by the location of the necroti</w:t>
      </w:r>
      <w:r w:rsidRPr="00CE561E">
        <w:rPr>
          <w:rFonts w:ascii="Book Antiqua" w:hAnsi="Book Antiqua" w:cs="Arial"/>
          <w:sz w:val="24"/>
          <w:szCs w:val="24"/>
        </w:rPr>
        <w:t>c collection relative to the stomach, colon, liver, spleen, and kidney.</w:t>
      </w:r>
    </w:p>
    <w:p w14:paraId="03304E11" w14:textId="3DE74EF9" w:rsidR="00715985" w:rsidRPr="00CE561E" w:rsidRDefault="00BD5107" w:rsidP="00D646BD">
      <w:pPr>
        <w:snapToGrid w:val="0"/>
        <w:spacing w:line="360" w:lineRule="auto"/>
        <w:ind w:firstLineChars="112" w:firstLine="269"/>
        <w:rPr>
          <w:rFonts w:ascii="Book Antiqua" w:hAnsi="Book Antiqua" w:cs="Arial"/>
          <w:sz w:val="24"/>
          <w:szCs w:val="24"/>
        </w:rPr>
      </w:pPr>
      <w:r w:rsidRPr="00CE561E">
        <w:rPr>
          <w:rFonts w:ascii="Book Antiqua" w:hAnsi="Book Antiqua" w:cs="Arial"/>
          <w:sz w:val="24"/>
          <w:szCs w:val="24"/>
        </w:rPr>
        <w:t>In PCD procedure, 16-20</w:t>
      </w:r>
      <w:r w:rsidR="008E3753" w:rsidRPr="00CE561E">
        <w:rPr>
          <w:rFonts w:ascii="Book Antiqua" w:hAnsi="Book Antiqua" w:cs="Arial"/>
          <w:sz w:val="24"/>
          <w:szCs w:val="24"/>
        </w:rPr>
        <w:t xml:space="preserve"> </w:t>
      </w:r>
      <w:r w:rsidRPr="00CE561E">
        <w:rPr>
          <w:rFonts w:ascii="Book Antiqua" w:hAnsi="Book Antiqua" w:cs="Arial"/>
          <w:sz w:val="24"/>
          <w:szCs w:val="24"/>
        </w:rPr>
        <w:t xml:space="preserve">F drainage catheters were introduced using a direct </w:t>
      </w:r>
      <w:proofErr w:type="spellStart"/>
      <w:r w:rsidRPr="00CE561E">
        <w:rPr>
          <w:rFonts w:ascii="Book Antiqua" w:hAnsi="Book Antiqua" w:cs="Arial"/>
          <w:sz w:val="24"/>
          <w:szCs w:val="24"/>
        </w:rPr>
        <w:t>transperitoneal</w:t>
      </w:r>
      <w:proofErr w:type="spellEnd"/>
      <w:r w:rsidRPr="00CE561E">
        <w:rPr>
          <w:rFonts w:ascii="Book Antiqua" w:hAnsi="Book Antiqua" w:cs="Arial"/>
          <w:sz w:val="24"/>
          <w:szCs w:val="24"/>
        </w:rPr>
        <w:t xml:space="preserve"> approach under CT or ultrasound guidance and left in place until the catheter removal criteria was met.</w:t>
      </w:r>
    </w:p>
    <w:p w14:paraId="6F2F9AD2" w14:textId="7DE84A7D" w:rsidR="00715985" w:rsidRPr="00D646BD" w:rsidRDefault="00BD5107" w:rsidP="00D646BD">
      <w:pPr>
        <w:snapToGrid w:val="0"/>
        <w:spacing w:line="360" w:lineRule="auto"/>
        <w:ind w:firstLineChars="112" w:firstLine="269"/>
        <w:rPr>
          <w:rFonts w:ascii="Book Antiqua" w:hAnsi="Book Antiqua" w:cs="Book Antiqua"/>
          <w:spacing w:val="2"/>
          <w:sz w:val="24"/>
          <w:szCs w:val="24"/>
          <w:shd w:val="clear" w:color="auto" w:fill="FCFCFC"/>
        </w:rPr>
      </w:pPr>
      <w:r w:rsidRPr="00CE561E">
        <w:rPr>
          <w:rFonts w:ascii="Book Antiqua" w:hAnsi="Book Antiqua" w:cs="Arial"/>
          <w:sz w:val="24"/>
          <w:szCs w:val="24"/>
        </w:rPr>
        <w:t xml:space="preserve">VARD procedure was </w:t>
      </w:r>
      <w:r w:rsidR="008E3753" w:rsidRPr="00CE561E">
        <w:rPr>
          <w:rFonts w:ascii="Book Antiqua" w:hAnsi="Book Antiqua" w:cs="Arial"/>
          <w:sz w:val="24"/>
          <w:szCs w:val="24"/>
        </w:rPr>
        <w:t xml:space="preserve">previously </w:t>
      </w:r>
      <w:r w:rsidRPr="00CE561E">
        <w:rPr>
          <w:rFonts w:ascii="Book Antiqua" w:hAnsi="Book Antiqua" w:cs="Arial"/>
          <w:sz w:val="24"/>
          <w:szCs w:val="24"/>
        </w:rPr>
        <w:t>described</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&lt;EndNote&gt;&lt;Cite&gt;&lt;Author&gt;Garcia-Urena&lt;/Author&gt;&lt;Year&gt;2013&lt;/Year&gt;&lt;RecNum&gt;17&lt;/RecNum&gt;&lt;DisplayText&gt;[19]&lt;/DisplayText&gt;&lt;record&gt;&lt;rec-number&gt;17&lt;/rec-number&gt;&lt;foreign-keys&gt;&lt;key app="EN" db-id="0r9rr0fe49xffies2wb55fp3x9zfr2wtaafw"&gt;17&lt;/key&gt;&lt;/foreign-keys&gt;&lt;ref-type name="Journal Article"&gt;17&lt;/ref-type&gt;&lt;contributors&gt;&lt;authors&gt;&lt;author&gt;Garcia-Urena, M. A.&lt;/author&gt;&lt;author&gt;Lopez-Monclus, J.&lt;/author&gt;&lt;author&gt;Melero-Montes, D.&lt;/author&gt;&lt;author&gt;Blazquez-Hernando, L. A.&lt;/author&gt;&lt;author&gt;Castellon-Pavon, C.&lt;/author&gt;&lt;author&gt;Calvo-Duran, E.&lt;/author&gt;&lt;author&gt;Gordo-Vidal, F.&lt;/author&gt;&lt;author&gt;Aguilera-del Hoyo, L. F.&lt;/author&gt;&lt;/authors&gt;&lt;/contributors&gt;&lt;auth-address&gt;Department of Surgery, Henares University Hospital, Coslada, Spain. magurena@gmail.com&lt;/auth-address&gt;&lt;titles&gt;&lt;title&gt;Video-assisted laparoscopic debridement for retroperitoneal pancreatic collections: a reliable step-up approach&lt;/title&gt;&lt;secondary-title&gt;Am Surg&lt;/secondary-title&gt;&lt;/titles&gt;&lt;periodical&gt;&lt;full-title&gt;Am Surg&lt;/full-title&gt;&lt;/periodical&gt;&lt;pages&gt;429-33&lt;/pages&gt;&lt;volume&gt;79&lt;/volume&gt;&lt;number&gt;4&lt;/number&gt;&lt;edition&gt;2013/04/12&lt;/edition&gt;&lt;keywords&gt;&lt;keyword&gt;Abscess/complications/*surgery&lt;/keyword&gt;&lt;keyword&gt;Adult&lt;/keyword&gt;&lt;keyword&gt;Debridement/*methods&lt;/keyword&gt;&lt;keyword&gt;Female&lt;/keyword&gt;&lt;keyword&gt;Humans&lt;/keyword&gt;&lt;keyword&gt;Laparoscopy&lt;/keyword&gt;&lt;keyword&gt;Length of Stay&lt;/keyword&gt;&lt;keyword&gt;Male&lt;/keyword&gt;&lt;keyword&gt;Middle Aged&lt;/keyword&gt;&lt;keyword&gt;Pancreatitis, Acute Necrotizing/complications/*surgery&lt;/keyword&gt;&lt;keyword&gt;Retroperitoneal Space&lt;/keyword&gt;&lt;keyword&gt;Tomography, X-Ray Computed&lt;/keyword&gt;&lt;keyword&gt;*Video-Assisted Surgery&lt;/keyword&gt;&lt;/keywords&gt;&lt;dates&gt;&lt;year&gt;2013&lt;/year&gt;&lt;pub-dates&gt;&lt;date&gt;Apr&lt;/date&gt;&lt;/pub-dates&gt;&lt;/dates&gt;&lt;isbn&gt;1555-9823 (Electronic)&amp;#xD;0003-1348 (Linking)&lt;/isbn&gt;&lt;accession-num&gt;23574855&lt;/accession-num&gt;&lt;urls&gt;&lt;related-urls&gt;&lt;url&gt;http://www.ncbi.nlm.nih.gov/pubmed/23574855&lt;/url&gt;&lt;/related-urls&gt;&lt;/urls&gt;&lt;language&gt;eng&lt;/language&gt;&lt;/record&gt;&lt;/Cite&gt;&lt;/EndNote&gt;</w:instrText>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19" w:tooltip="Garcia-Urena, 2013 #17" w:history="1">
        <w:r w:rsidRPr="00592D44">
          <w:rPr>
            <w:rFonts w:ascii="Book Antiqua" w:hAnsi="Book Antiqua" w:cs="Arial"/>
            <w:sz w:val="24"/>
            <w:szCs w:val="24"/>
            <w:vertAlign w:val="superscript"/>
          </w:rPr>
          <w:t>19</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In brief, a</w:t>
      </w:r>
      <w:r w:rsidRPr="00D646BD">
        <w:rPr>
          <w:rFonts w:ascii="Book Antiqua" w:hAnsi="Book Antiqua" w:cs="Book Antiqua"/>
          <w:spacing w:val="2"/>
          <w:sz w:val="24"/>
          <w:szCs w:val="24"/>
          <w:shd w:val="clear" w:color="auto" w:fill="FCFCFC"/>
        </w:rPr>
        <w:t xml:space="preserve"> subcostal 3-4 cm incision was made. After the collection wall was opened, a laparoscope was introduced through the incision and the ring forceps was used parallel to the laparoscope to remove the necrosis under full laparoscopic vision. Several 30-36</w:t>
      </w:r>
      <w:r w:rsidR="008E3753"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spacing w:val="2"/>
          <w:sz w:val="24"/>
          <w:szCs w:val="24"/>
          <w:shd w:val="clear" w:color="auto" w:fill="FCFCFC"/>
        </w:rPr>
        <w:t xml:space="preserve">F drainage catheters were placed for continuous drainage. </w:t>
      </w:r>
    </w:p>
    <w:p w14:paraId="1053506C" w14:textId="537E8E7A" w:rsidR="00715985" w:rsidRPr="00D646BD" w:rsidRDefault="008E3753" w:rsidP="00D646BD">
      <w:pPr>
        <w:snapToGrid w:val="0"/>
        <w:spacing w:line="360" w:lineRule="auto"/>
        <w:ind w:firstLineChars="112" w:firstLine="273"/>
        <w:rPr>
          <w:rFonts w:ascii="Book Antiqua" w:hAnsi="Book Antiqua" w:cs="Book Antiqua"/>
          <w:spacing w:val="2"/>
          <w:sz w:val="24"/>
          <w:szCs w:val="24"/>
          <w:shd w:val="clear" w:color="auto" w:fill="FCFCFC"/>
        </w:rPr>
      </w:pPr>
      <w:r w:rsidRPr="00D646BD">
        <w:rPr>
          <w:rFonts w:ascii="Book Antiqua" w:hAnsi="Book Antiqua" w:cs="Book Antiqua"/>
          <w:spacing w:val="2"/>
          <w:sz w:val="24"/>
          <w:szCs w:val="24"/>
          <w:shd w:val="clear" w:color="auto" w:fill="FCFCFC"/>
        </w:rPr>
        <w:t xml:space="preserve">The </w:t>
      </w:r>
      <w:r w:rsidR="00BD5107" w:rsidRPr="00D646BD">
        <w:rPr>
          <w:rFonts w:ascii="Book Antiqua" w:hAnsi="Book Antiqua" w:cs="Book Antiqua"/>
          <w:spacing w:val="2"/>
          <w:sz w:val="24"/>
          <w:szCs w:val="24"/>
          <w:shd w:val="clear" w:color="auto" w:fill="FCFCFC"/>
        </w:rPr>
        <w:t xml:space="preserve">LATOD procedure through </w:t>
      </w:r>
      <w:r w:rsidRPr="00D646BD">
        <w:rPr>
          <w:rFonts w:ascii="Book Antiqua" w:hAnsi="Book Antiqua" w:cs="Book Antiqua"/>
          <w:spacing w:val="2"/>
          <w:sz w:val="24"/>
          <w:szCs w:val="24"/>
          <w:shd w:val="clear" w:color="auto" w:fill="FCFCFC"/>
        </w:rPr>
        <w:t xml:space="preserve">the </w:t>
      </w:r>
      <w:proofErr w:type="spellStart"/>
      <w:r w:rsidR="00BD5107" w:rsidRPr="00D646BD">
        <w:rPr>
          <w:rFonts w:ascii="Book Antiqua" w:hAnsi="Book Antiqua" w:cs="Book Antiqua"/>
          <w:spacing w:val="2"/>
          <w:sz w:val="24"/>
          <w:szCs w:val="24"/>
          <w:shd w:val="clear" w:color="auto" w:fill="FCFCFC"/>
        </w:rPr>
        <w:t>transomental</w:t>
      </w:r>
      <w:proofErr w:type="spellEnd"/>
      <w:r w:rsidR="00BD5107" w:rsidRPr="00D646BD">
        <w:rPr>
          <w:rFonts w:ascii="Book Antiqua" w:hAnsi="Book Antiqua" w:cs="Book Antiqua"/>
          <w:spacing w:val="2"/>
          <w:sz w:val="24"/>
          <w:szCs w:val="24"/>
          <w:shd w:val="clear" w:color="auto" w:fill="FCFCFC"/>
        </w:rPr>
        <w:t xml:space="preserve"> approach was used for patients with necrotic collection located on the pancreatic head or near the duodenum. Following an upper midline 3-4 cm incision, a small incision on the </w:t>
      </w:r>
      <w:proofErr w:type="spellStart"/>
      <w:r w:rsidR="00BD5107" w:rsidRPr="00D646BD">
        <w:rPr>
          <w:rFonts w:ascii="Book Antiqua" w:hAnsi="Book Antiqua" w:cs="Book Antiqua"/>
          <w:spacing w:val="2"/>
          <w:sz w:val="24"/>
          <w:szCs w:val="24"/>
          <w:shd w:val="clear" w:color="auto" w:fill="FCFCFC"/>
        </w:rPr>
        <w:t>gastrocolic</w:t>
      </w:r>
      <w:proofErr w:type="spellEnd"/>
      <w:r w:rsidR="00BD5107" w:rsidRPr="00D646BD">
        <w:rPr>
          <w:rFonts w:ascii="Book Antiqua" w:hAnsi="Book Antiqua" w:cs="Book Antiqua"/>
          <w:spacing w:val="2"/>
          <w:sz w:val="24"/>
          <w:szCs w:val="24"/>
          <w:shd w:val="clear" w:color="auto" w:fill="FCFCFC"/>
        </w:rPr>
        <w:t xml:space="preserve"> ligament was made</w:t>
      </w:r>
      <w:r w:rsidRPr="00D646BD">
        <w:rPr>
          <w:rFonts w:ascii="Book Antiqua" w:hAnsi="Book Antiqua" w:cs="Book Antiqua"/>
          <w:spacing w:val="2"/>
          <w:sz w:val="24"/>
          <w:szCs w:val="24"/>
          <w:shd w:val="clear" w:color="auto" w:fill="FCFCFC"/>
        </w:rPr>
        <w:t>,</w:t>
      </w:r>
      <w:r w:rsidR="00BD5107" w:rsidRPr="00D646BD">
        <w:rPr>
          <w:rFonts w:ascii="Book Antiqua" w:hAnsi="Book Antiqua" w:cs="Book Antiqua"/>
          <w:spacing w:val="2"/>
          <w:sz w:val="24"/>
          <w:szCs w:val="24"/>
          <w:shd w:val="clear" w:color="auto" w:fill="FCFCFC"/>
        </w:rPr>
        <w:t xml:space="preserve"> and then the ligament was sutured with parietal peritoneum circumferentially to establish a debridement passageway. Once the collection was confirmed by fine-needle aspiration, a laparoscope was introduced and the necrosis was removed under full laparoscopic vision. Several 30-36</w:t>
      </w:r>
      <w:r w:rsidRPr="00D646BD">
        <w:rPr>
          <w:rFonts w:ascii="Book Antiqua" w:hAnsi="Book Antiqua" w:cs="Book Antiqua"/>
          <w:spacing w:val="2"/>
          <w:sz w:val="24"/>
          <w:szCs w:val="24"/>
          <w:shd w:val="clear" w:color="auto" w:fill="FCFCFC"/>
        </w:rPr>
        <w:t xml:space="preserve"> </w:t>
      </w:r>
      <w:r w:rsidR="00BD5107" w:rsidRPr="00D646BD">
        <w:rPr>
          <w:rFonts w:ascii="Book Antiqua" w:hAnsi="Book Antiqua" w:cs="Book Antiqua"/>
          <w:spacing w:val="2"/>
          <w:sz w:val="24"/>
          <w:szCs w:val="24"/>
          <w:shd w:val="clear" w:color="auto" w:fill="FCFCFC"/>
        </w:rPr>
        <w:t xml:space="preserve">F </w:t>
      </w:r>
      <w:r w:rsidR="00BD5107" w:rsidRPr="00D646BD">
        <w:rPr>
          <w:rFonts w:ascii="Book Antiqua" w:hAnsi="Book Antiqua" w:cs="Book Antiqua"/>
          <w:spacing w:val="2"/>
          <w:sz w:val="24"/>
          <w:szCs w:val="24"/>
          <w:shd w:val="clear" w:color="auto" w:fill="FCFCFC"/>
        </w:rPr>
        <w:lastRenderedPageBreak/>
        <w:t xml:space="preserve">drainage catheters were placed to continue the drainage of the collection. </w:t>
      </w:r>
    </w:p>
    <w:p w14:paraId="6740F974" w14:textId="3E9F868A" w:rsidR="00715985" w:rsidRPr="00D646BD" w:rsidRDefault="00BD5107" w:rsidP="00D646BD">
      <w:pPr>
        <w:snapToGrid w:val="0"/>
        <w:spacing w:line="360" w:lineRule="auto"/>
        <w:ind w:firstLineChars="112" w:firstLine="273"/>
        <w:rPr>
          <w:rFonts w:ascii="Book Antiqua" w:hAnsi="Book Antiqua" w:cs="Book Antiqua"/>
          <w:sz w:val="24"/>
          <w:szCs w:val="24"/>
        </w:rPr>
      </w:pPr>
      <w:r w:rsidRPr="00D646BD">
        <w:rPr>
          <w:rFonts w:ascii="Book Antiqua" w:hAnsi="Book Antiqua" w:cs="Book Antiqua"/>
          <w:spacing w:val="2"/>
          <w:sz w:val="24"/>
          <w:szCs w:val="24"/>
          <w:shd w:val="clear" w:color="auto" w:fill="FCFCFC"/>
        </w:rPr>
        <w:t xml:space="preserve">Laparoscopic pancreatic debridement was </w:t>
      </w:r>
      <w:r w:rsidR="008E3753" w:rsidRPr="00D646BD">
        <w:rPr>
          <w:rFonts w:ascii="Book Antiqua" w:hAnsi="Book Antiqua" w:cs="Book Antiqua"/>
          <w:spacing w:val="2"/>
          <w:sz w:val="24"/>
          <w:szCs w:val="24"/>
          <w:shd w:val="clear" w:color="auto" w:fill="FCFCFC"/>
        </w:rPr>
        <w:t xml:space="preserve">previously </w:t>
      </w:r>
      <w:r w:rsidRPr="00D646BD">
        <w:rPr>
          <w:rFonts w:ascii="Book Antiqua" w:hAnsi="Book Antiqua" w:cs="Book Antiqua"/>
          <w:spacing w:val="2"/>
          <w:sz w:val="24"/>
          <w:szCs w:val="24"/>
          <w:shd w:val="clear" w:color="auto" w:fill="FCFCFC"/>
        </w:rPr>
        <w:t>described</w:t>
      </w:r>
      <w:r w:rsidRPr="00D646BD">
        <w:rPr>
          <w:rFonts w:ascii="Book Antiqua" w:hAnsi="Book Antiqua" w:cs="Book Antiqua"/>
          <w:spacing w:val="2"/>
          <w:sz w:val="24"/>
          <w:szCs w:val="24"/>
          <w:shd w:val="clear" w:color="auto" w:fill="FCFCFC"/>
          <w:vertAlign w:val="superscript"/>
        </w:rPr>
        <w:fldChar w:fldCharType="begin"/>
      </w:r>
      <w:r w:rsidRPr="00D646BD">
        <w:rPr>
          <w:rFonts w:ascii="Book Antiqua" w:hAnsi="Book Antiqua" w:cs="Book Antiqua"/>
          <w:spacing w:val="2"/>
          <w:sz w:val="24"/>
          <w:szCs w:val="24"/>
          <w:shd w:val="clear" w:color="auto" w:fill="FCFCFC"/>
          <w:vertAlign w:val="superscript"/>
        </w:rPr>
        <w:instrText xml:space="preserve"> ADDIN EN.CITE &lt;EndNote&gt;&lt;Cite&gt;&lt;Author&gt;Parekh&lt;/Author&gt;&lt;Year&gt;2006&lt;/Year&gt;&lt;RecNum&gt;16&lt;/RecNum&gt;&lt;DisplayText&gt;[20]&lt;/DisplayText&gt;&lt;record&gt;&lt;rec-number&gt;16&lt;/rec-number&gt;&lt;foreign-keys&gt;&lt;key app="EN" db-id="0r9rr0fe49xffies2wb55fp3x9zfr2wtaafw"&gt;16&lt;/key&gt;&lt;/foreign-keys&gt;&lt;ref-type name="Journal Article"&gt;17&lt;/ref-type&gt;&lt;contributors&gt;&lt;authors&gt;&lt;author&gt;Parekh, D.&lt;/author&gt;&lt;/authors&gt;&lt;/contributors&gt;&lt;auth-address&gt;Department of Surgery, University of Southern California, Los Angeles, CA, USA. dparekh@surgery.usc.edu&lt;/auth-address&gt;&lt;titles&gt;&lt;title&gt;Laparoscopic-assisted pancreatic necrosectomy: A new surgical option for treatment of severe necrotizing pancreatitis&lt;/title&gt;&lt;secondary-title&gt;Arch Surg&lt;/secondary-title&gt;&lt;/titles&gt;&lt;periodical&gt;&lt;full-title&gt;Arch Surg&lt;/full-title&gt;&lt;/periodical&gt;&lt;pages&gt;895-902; discussion 902-3&lt;/pages&gt;&lt;volume&gt;141&lt;/volume&gt;&lt;number&gt;9&lt;/number&gt;&lt;edition&gt;2006/09/20&lt;/edition&gt;&lt;keywords&gt;&lt;keyword&gt;Adult&lt;/keyword&gt;&lt;keyword&gt;Aged&lt;/keyword&gt;&lt;keyword&gt;Debridement&lt;/keyword&gt;&lt;keyword&gt;Female&lt;/keyword&gt;&lt;keyword&gt;Humans&lt;/keyword&gt;&lt;keyword&gt;Laparoscopy/*methods&lt;/keyword&gt;&lt;keyword&gt;Male&lt;/keyword&gt;&lt;keyword&gt;Middle Aged&lt;/keyword&gt;&lt;keyword&gt;Pancreatectomy/*methods&lt;/keyword&gt;&lt;keyword&gt;Pancreatitis, Acute Necrotizing/*surgery&lt;/keyword&gt;&lt;keyword&gt;Postoperative Complications&lt;/keyword&gt;&lt;keyword&gt;Retrospective Studies&lt;/keyword&gt;&lt;keyword&gt;Treatment Outcome&lt;/keyword&gt;&lt;/keywords&gt;&lt;dates&gt;&lt;year&gt;2006&lt;/year&gt;&lt;pub-dates&gt;&lt;date&gt;Sep&lt;/date&gt;&lt;/pub-dates&gt;&lt;/dates&gt;&lt;isbn&gt;0004-0010 (Print)&amp;#xD;0004-0010 (Linking)&lt;/isbn&gt;&lt;accession-num&gt;16983033&lt;/accession-num&gt;&lt;urls&gt;&lt;related-urls&gt;&lt;url&gt;http://www.ncbi.nlm.nih.gov/pubmed/16983033&lt;/url&gt;&lt;/related-urls&gt;&lt;/urls&gt;&lt;electronic-resource-num&gt;141/9/895 [pii]&amp;#xD;10.1001/archsurg.141.9.895&lt;/electronic-resource-num&gt;&lt;language&gt;eng&lt;/language&gt;&lt;/record&gt;&lt;/Cite&gt;&lt;/EndNote&gt;</w:instrText>
      </w:r>
      <w:r w:rsidRPr="00D646BD">
        <w:rPr>
          <w:rFonts w:ascii="Book Antiqua" w:hAnsi="Book Antiqua" w:cs="Book Antiqua"/>
          <w:spacing w:val="2"/>
          <w:sz w:val="24"/>
          <w:szCs w:val="24"/>
          <w:shd w:val="clear" w:color="auto" w:fill="FCFCFC"/>
          <w:vertAlign w:val="superscript"/>
        </w:rPr>
        <w:fldChar w:fldCharType="separate"/>
      </w:r>
      <w:r w:rsidRPr="00D646BD">
        <w:rPr>
          <w:rFonts w:ascii="Book Antiqua" w:hAnsi="Book Antiqua" w:cs="Book Antiqua"/>
          <w:spacing w:val="2"/>
          <w:sz w:val="24"/>
          <w:szCs w:val="24"/>
          <w:shd w:val="clear" w:color="auto" w:fill="FCFCFC"/>
          <w:vertAlign w:val="superscript"/>
        </w:rPr>
        <w:t>[</w:t>
      </w:r>
      <w:hyperlink w:anchor="_ENREF_20" w:tooltip="Parekh, 2006 #16" w:history="1">
        <w:r w:rsidRPr="00D646BD">
          <w:rPr>
            <w:rFonts w:ascii="Book Antiqua" w:hAnsi="Book Antiqua" w:cs="Book Antiqua"/>
            <w:spacing w:val="2"/>
            <w:sz w:val="24"/>
            <w:szCs w:val="24"/>
            <w:shd w:val="clear" w:color="auto" w:fill="FCFCFC"/>
            <w:vertAlign w:val="superscript"/>
          </w:rPr>
          <w:t>20</w:t>
        </w:r>
      </w:hyperlink>
      <w:r w:rsidRPr="00D646BD">
        <w:rPr>
          <w:rFonts w:ascii="Book Antiqua" w:hAnsi="Book Antiqua" w:cs="Book Antiqua"/>
          <w:spacing w:val="2"/>
          <w:sz w:val="24"/>
          <w:szCs w:val="24"/>
          <w:shd w:val="clear" w:color="auto" w:fill="FCFCFC"/>
          <w:vertAlign w:val="superscript"/>
        </w:rPr>
        <w:t>]</w:t>
      </w:r>
      <w:r w:rsidRPr="00D646BD">
        <w:rPr>
          <w:rFonts w:ascii="Book Antiqua" w:hAnsi="Book Antiqua" w:cs="Book Antiqua"/>
          <w:spacing w:val="2"/>
          <w:sz w:val="24"/>
          <w:szCs w:val="24"/>
          <w:shd w:val="clear" w:color="auto" w:fill="FCFCFC"/>
          <w:vertAlign w:val="superscript"/>
        </w:rPr>
        <w:fldChar w:fldCharType="end"/>
      </w:r>
      <w:r w:rsidRPr="00D646BD">
        <w:rPr>
          <w:rFonts w:ascii="Book Antiqua" w:hAnsi="Book Antiqua" w:cs="Book Antiqua"/>
          <w:spacing w:val="2"/>
          <w:sz w:val="24"/>
          <w:szCs w:val="24"/>
          <w:shd w:val="clear" w:color="auto" w:fill="FCFCFC"/>
        </w:rPr>
        <w:t xml:space="preserve">. Briefly, patients were placed in a left or right lateral position. A hand access device port and two standard laparoscopic ports were established. The access into the lesser sac was gained through the greater </w:t>
      </w:r>
      <w:proofErr w:type="spellStart"/>
      <w:r w:rsidRPr="00D646BD">
        <w:rPr>
          <w:rFonts w:ascii="Book Antiqua" w:hAnsi="Book Antiqua" w:cs="Book Antiqua"/>
          <w:spacing w:val="2"/>
          <w:sz w:val="24"/>
          <w:szCs w:val="24"/>
          <w:shd w:val="clear" w:color="auto" w:fill="FCFCFC"/>
        </w:rPr>
        <w:t>omentum</w:t>
      </w:r>
      <w:proofErr w:type="spellEnd"/>
      <w:r w:rsidRPr="00D646BD">
        <w:rPr>
          <w:rFonts w:ascii="Book Antiqua" w:hAnsi="Book Antiqua" w:cs="Book Antiqua"/>
          <w:spacing w:val="2"/>
          <w:sz w:val="24"/>
          <w:szCs w:val="24"/>
          <w:shd w:val="clear" w:color="auto" w:fill="FCFCFC"/>
        </w:rPr>
        <w:t xml:space="preserve"> between the stomach and the colon. Using this procedure, the necrotic tissue in the lesser sac, the left </w:t>
      </w:r>
      <w:proofErr w:type="spellStart"/>
      <w:r w:rsidRPr="00D646BD">
        <w:rPr>
          <w:rFonts w:ascii="Book Antiqua" w:hAnsi="Book Antiqua" w:cs="Book Antiqua"/>
          <w:spacing w:val="2"/>
          <w:sz w:val="24"/>
          <w:szCs w:val="24"/>
          <w:shd w:val="clear" w:color="auto" w:fill="FCFCFC"/>
        </w:rPr>
        <w:t>paracolic</w:t>
      </w:r>
      <w:proofErr w:type="spellEnd"/>
      <w:r w:rsidRPr="00D646BD">
        <w:rPr>
          <w:rFonts w:ascii="Book Antiqua" w:hAnsi="Book Antiqua" w:cs="Book Antiqua"/>
          <w:spacing w:val="2"/>
          <w:sz w:val="24"/>
          <w:szCs w:val="24"/>
          <w:shd w:val="clear" w:color="auto" w:fill="FCFCFC"/>
        </w:rPr>
        <w:t xml:space="preserve"> gutter</w:t>
      </w:r>
      <w:r w:rsidR="008E3753" w:rsidRPr="00D646BD">
        <w:rPr>
          <w:rFonts w:ascii="Book Antiqua" w:hAnsi="Book Antiqua" w:cs="Book Antiqua"/>
          <w:spacing w:val="2"/>
          <w:sz w:val="24"/>
          <w:szCs w:val="24"/>
          <w:shd w:val="clear" w:color="auto" w:fill="FCFCFC"/>
        </w:rPr>
        <w:t>,</w:t>
      </w:r>
      <w:r w:rsidRPr="00D646BD">
        <w:rPr>
          <w:rFonts w:ascii="Book Antiqua" w:hAnsi="Book Antiqua" w:cs="Book Antiqua"/>
          <w:spacing w:val="2"/>
          <w:sz w:val="24"/>
          <w:szCs w:val="24"/>
          <w:shd w:val="clear" w:color="auto" w:fill="FCFCFC"/>
        </w:rPr>
        <w:t xml:space="preserve"> and the head of the pancreas w</w:t>
      </w:r>
      <w:r w:rsidR="008E3753" w:rsidRPr="00D646BD">
        <w:rPr>
          <w:rFonts w:ascii="Book Antiqua" w:hAnsi="Book Antiqua" w:cs="Book Antiqua"/>
          <w:spacing w:val="2"/>
          <w:sz w:val="24"/>
          <w:szCs w:val="24"/>
          <w:shd w:val="clear" w:color="auto" w:fill="FCFCFC"/>
        </w:rPr>
        <w:t>ere</w:t>
      </w:r>
      <w:r w:rsidRPr="00D646BD">
        <w:rPr>
          <w:rFonts w:ascii="Book Antiqua" w:hAnsi="Book Antiqua" w:cs="Book Antiqua"/>
          <w:spacing w:val="2"/>
          <w:sz w:val="24"/>
          <w:szCs w:val="24"/>
          <w:shd w:val="clear" w:color="auto" w:fill="FCFCFC"/>
        </w:rPr>
        <w:t xml:space="preserve"> removed. Finally, several 30-36</w:t>
      </w:r>
      <w:r w:rsidR="008E3753"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spacing w:val="2"/>
          <w:sz w:val="24"/>
          <w:szCs w:val="24"/>
          <w:shd w:val="clear" w:color="auto" w:fill="FCFCFC"/>
        </w:rPr>
        <w:t xml:space="preserve">F drainage catheters were placed to continue the drainage of the collection. In </w:t>
      </w:r>
      <w:r w:rsidR="00C41C20">
        <w:rPr>
          <w:rFonts w:ascii="Book Antiqua" w:hAnsi="Book Antiqua" w:cs="Book Antiqua"/>
          <w:spacing w:val="2"/>
          <w:sz w:val="24"/>
          <w:szCs w:val="24"/>
          <w:shd w:val="clear" w:color="auto" w:fill="FCFCFC"/>
        </w:rPr>
        <w:t>2</w:t>
      </w:r>
      <w:r w:rsidR="00C41C20"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spacing w:val="2"/>
          <w:sz w:val="24"/>
          <w:szCs w:val="24"/>
          <w:shd w:val="clear" w:color="auto" w:fill="FCFCFC"/>
        </w:rPr>
        <w:t xml:space="preserve">patients with </w:t>
      </w:r>
      <w:proofErr w:type="spellStart"/>
      <w:r w:rsidRPr="00D646BD">
        <w:rPr>
          <w:rFonts w:ascii="Book Antiqua" w:hAnsi="Book Antiqua" w:cs="Book Antiqua"/>
          <w:spacing w:val="2"/>
          <w:sz w:val="24"/>
          <w:szCs w:val="24"/>
          <w:shd w:val="clear" w:color="auto" w:fill="FCFCFC"/>
        </w:rPr>
        <w:t>retrogastric</w:t>
      </w:r>
      <w:proofErr w:type="spellEnd"/>
      <w:r w:rsidRPr="00D646BD">
        <w:rPr>
          <w:rFonts w:ascii="Book Antiqua" w:hAnsi="Book Antiqua" w:cs="Book Antiqua"/>
          <w:spacing w:val="2"/>
          <w:sz w:val="24"/>
          <w:szCs w:val="24"/>
          <w:shd w:val="clear" w:color="auto" w:fill="FCFCFC"/>
        </w:rPr>
        <w:t xml:space="preserve"> pancreatic necrosis, debridement was performed </w:t>
      </w:r>
      <w:r w:rsidRPr="00D646BD">
        <w:rPr>
          <w:rFonts w:ascii="Book Antiqua" w:hAnsi="Book Antiqua" w:cs="Book Antiqua"/>
          <w:i/>
          <w:iCs/>
          <w:spacing w:val="2"/>
          <w:sz w:val="24"/>
          <w:szCs w:val="24"/>
          <w:shd w:val="clear" w:color="auto" w:fill="FCFCFC"/>
        </w:rPr>
        <w:t>via</w:t>
      </w:r>
      <w:r w:rsidRPr="00D646BD">
        <w:rPr>
          <w:rFonts w:ascii="Book Antiqua" w:hAnsi="Book Antiqua" w:cs="Book Antiqua"/>
          <w:spacing w:val="2"/>
          <w:sz w:val="24"/>
          <w:szCs w:val="24"/>
          <w:shd w:val="clear" w:color="auto" w:fill="FCFCFC"/>
        </w:rPr>
        <w:t xml:space="preserve"> </w:t>
      </w:r>
      <w:r w:rsidR="008E3753" w:rsidRPr="00D646BD">
        <w:rPr>
          <w:rFonts w:ascii="Book Antiqua" w:hAnsi="Book Antiqua" w:cs="Book Antiqua"/>
          <w:spacing w:val="2"/>
          <w:sz w:val="24"/>
          <w:szCs w:val="24"/>
          <w:shd w:val="clear" w:color="auto" w:fill="FCFCFC"/>
        </w:rPr>
        <w:t xml:space="preserve">the </w:t>
      </w:r>
      <w:proofErr w:type="spellStart"/>
      <w:r w:rsidRPr="00D646BD">
        <w:rPr>
          <w:rFonts w:ascii="Book Antiqua" w:hAnsi="Book Antiqua" w:cs="Book Antiqua"/>
          <w:spacing w:val="2"/>
          <w:sz w:val="24"/>
          <w:szCs w:val="24"/>
          <w:shd w:val="clear" w:color="auto" w:fill="FCFCFC"/>
        </w:rPr>
        <w:t>transgastric</w:t>
      </w:r>
      <w:proofErr w:type="spellEnd"/>
      <w:r w:rsidRPr="00D646BD">
        <w:rPr>
          <w:rFonts w:ascii="Book Antiqua" w:hAnsi="Book Antiqua" w:cs="Book Antiqua"/>
          <w:spacing w:val="2"/>
          <w:sz w:val="24"/>
          <w:szCs w:val="24"/>
          <w:shd w:val="clear" w:color="auto" w:fill="FCFCFC"/>
        </w:rPr>
        <w:t xml:space="preserve"> approach as described by </w:t>
      </w:r>
      <w:proofErr w:type="spellStart"/>
      <w:r w:rsidRPr="00D646BD">
        <w:rPr>
          <w:rFonts w:ascii="Book Antiqua" w:hAnsi="Book Antiqua" w:cs="Book Antiqua"/>
          <w:spacing w:val="2"/>
          <w:sz w:val="24"/>
          <w:szCs w:val="24"/>
          <w:shd w:val="clear" w:color="auto" w:fill="FCFCFC"/>
        </w:rPr>
        <w:t>Worhunsky</w:t>
      </w:r>
      <w:proofErr w:type="spellEnd"/>
      <w:r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i/>
          <w:iCs/>
          <w:spacing w:val="2"/>
          <w:sz w:val="24"/>
          <w:szCs w:val="24"/>
          <w:shd w:val="clear" w:color="auto" w:fill="FCFCFC"/>
        </w:rPr>
        <w:t xml:space="preserve">et </w:t>
      </w:r>
      <w:proofErr w:type="gramStart"/>
      <w:r w:rsidRPr="00D646BD">
        <w:rPr>
          <w:rFonts w:ascii="Book Antiqua" w:hAnsi="Book Antiqua" w:cs="Book Antiqua"/>
          <w:i/>
          <w:iCs/>
          <w:spacing w:val="2"/>
          <w:sz w:val="24"/>
          <w:szCs w:val="24"/>
          <w:shd w:val="clear" w:color="auto" w:fill="FCFCFC"/>
        </w:rPr>
        <w:t>al</w:t>
      </w:r>
      <w:proofErr w:type="gramEnd"/>
      <w:r w:rsidRPr="00D646BD">
        <w:rPr>
          <w:rFonts w:ascii="Book Antiqua" w:hAnsi="Book Antiqua" w:cs="Book Antiqua"/>
          <w:spacing w:val="2"/>
          <w:sz w:val="24"/>
          <w:szCs w:val="24"/>
          <w:shd w:val="clear" w:color="auto" w:fill="FCFCFC"/>
          <w:vertAlign w:val="superscript"/>
        </w:rPr>
        <w:fldChar w:fldCharType="begin">
          <w:fldData xml:space="preserve">PEVuZE5vdGU+PENpdGU+PEF1dGhvcj5Xb3JodW5za3k8L0F1dGhvcj48WWVhcj4yMDE0PC9ZZWFy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</w:fldData>
        </w:fldChar>
      </w:r>
      <w:r w:rsidRPr="00D646BD">
        <w:rPr>
          <w:rFonts w:ascii="Book Antiqua" w:hAnsi="Book Antiqua" w:cs="Book Antiqua"/>
          <w:spacing w:val="2"/>
          <w:sz w:val="24"/>
          <w:szCs w:val="24"/>
          <w:shd w:val="clear" w:color="auto" w:fill="FCFCFC"/>
          <w:vertAlign w:val="superscript"/>
        </w:rPr>
        <w:instrText xml:space="preserve"> ADDIN EN.CITE </w:instrText>
      </w:r>
      <w:r w:rsidRPr="00D646BD">
        <w:rPr>
          <w:rFonts w:ascii="Book Antiqua" w:hAnsi="Book Antiqua" w:cs="Book Antiqua"/>
          <w:spacing w:val="2"/>
          <w:sz w:val="24"/>
          <w:szCs w:val="24"/>
          <w:shd w:val="clear" w:color="auto" w:fill="FCFCFC"/>
          <w:vertAlign w:val="superscript"/>
        </w:rPr>
        <w:fldChar w:fldCharType="begin">
          <w:fldData xml:space="preserve">PEVuZE5vdGU+PENpdGU+PEF1dGhvcj5Xb3JodW5za3k8L0F1dGhvcj48WWVhcj4yMDE0PC9ZZWFy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</w:fldData>
        </w:fldChar>
      </w:r>
      <w:r w:rsidRPr="00D646BD">
        <w:rPr>
          <w:rFonts w:ascii="Book Antiqua" w:hAnsi="Book Antiqua" w:cs="Book Antiqua"/>
          <w:spacing w:val="2"/>
          <w:sz w:val="24"/>
          <w:szCs w:val="24"/>
          <w:shd w:val="clear" w:color="auto" w:fill="FCFCFC"/>
          <w:vertAlign w:val="superscript"/>
        </w:rPr>
        <w:instrText xml:space="preserve"> ADDIN EN.CITE.DATA </w:instrText>
      </w:r>
      <w:r w:rsidRPr="00D646BD">
        <w:rPr>
          <w:rFonts w:ascii="Book Antiqua" w:hAnsi="Book Antiqua" w:cs="Book Antiqua"/>
          <w:spacing w:val="2"/>
          <w:sz w:val="24"/>
          <w:szCs w:val="24"/>
          <w:shd w:val="clear" w:color="auto" w:fill="FCFCFC"/>
          <w:vertAlign w:val="superscript"/>
        </w:rPr>
      </w:r>
      <w:r w:rsidRPr="00D646BD">
        <w:rPr>
          <w:rFonts w:ascii="Book Antiqua" w:hAnsi="Book Antiqua" w:cs="Book Antiqua"/>
          <w:spacing w:val="2"/>
          <w:sz w:val="24"/>
          <w:szCs w:val="24"/>
          <w:shd w:val="clear" w:color="auto" w:fill="FCFCFC"/>
          <w:vertAlign w:val="superscript"/>
        </w:rPr>
        <w:fldChar w:fldCharType="end"/>
      </w:r>
      <w:r w:rsidRPr="00D646BD">
        <w:rPr>
          <w:rFonts w:ascii="Book Antiqua" w:hAnsi="Book Antiqua" w:cs="Book Antiqua"/>
          <w:spacing w:val="2"/>
          <w:sz w:val="24"/>
          <w:szCs w:val="24"/>
          <w:shd w:val="clear" w:color="auto" w:fill="FCFCFC"/>
          <w:vertAlign w:val="superscript"/>
        </w:rPr>
      </w:r>
      <w:r w:rsidRPr="00D646BD">
        <w:rPr>
          <w:rFonts w:ascii="Book Antiqua" w:hAnsi="Book Antiqua" w:cs="Book Antiqua"/>
          <w:spacing w:val="2"/>
          <w:sz w:val="24"/>
          <w:szCs w:val="24"/>
          <w:shd w:val="clear" w:color="auto" w:fill="FCFCFC"/>
          <w:vertAlign w:val="superscript"/>
        </w:rPr>
        <w:fldChar w:fldCharType="separate"/>
      </w:r>
      <w:r w:rsidRPr="00D646BD">
        <w:rPr>
          <w:rFonts w:ascii="Book Antiqua" w:hAnsi="Book Antiqua" w:cs="Book Antiqua"/>
          <w:spacing w:val="2"/>
          <w:sz w:val="24"/>
          <w:szCs w:val="24"/>
          <w:shd w:val="clear" w:color="auto" w:fill="FCFCFC"/>
          <w:vertAlign w:val="superscript"/>
        </w:rPr>
        <w:t>[</w:t>
      </w:r>
      <w:hyperlink w:anchor="_ENREF_21" w:tooltip="Worhunsky, 2014 #18" w:history="1">
        <w:r w:rsidRPr="00D646BD">
          <w:rPr>
            <w:rFonts w:ascii="Book Antiqua" w:hAnsi="Book Antiqua" w:cs="Book Antiqua"/>
            <w:spacing w:val="2"/>
            <w:sz w:val="24"/>
            <w:szCs w:val="24"/>
            <w:shd w:val="clear" w:color="auto" w:fill="FCFCFC"/>
            <w:vertAlign w:val="superscript"/>
          </w:rPr>
          <w:t>21</w:t>
        </w:r>
      </w:hyperlink>
      <w:r w:rsidRPr="00D646BD">
        <w:rPr>
          <w:rFonts w:ascii="Book Antiqua" w:hAnsi="Book Antiqua" w:cs="Book Antiqua"/>
          <w:spacing w:val="2"/>
          <w:sz w:val="24"/>
          <w:szCs w:val="24"/>
          <w:shd w:val="clear" w:color="auto" w:fill="FCFCFC"/>
          <w:vertAlign w:val="superscript"/>
        </w:rPr>
        <w:t>]</w:t>
      </w:r>
      <w:r w:rsidRPr="00D646BD">
        <w:rPr>
          <w:rFonts w:ascii="Book Antiqua" w:hAnsi="Book Antiqua" w:cs="Book Antiqua"/>
          <w:spacing w:val="2"/>
          <w:sz w:val="24"/>
          <w:szCs w:val="24"/>
          <w:shd w:val="clear" w:color="auto" w:fill="FCFCFC"/>
          <w:vertAlign w:val="superscript"/>
        </w:rPr>
        <w:fldChar w:fldCharType="end"/>
      </w:r>
      <w:r w:rsidRPr="00D646BD">
        <w:rPr>
          <w:rFonts w:ascii="Book Antiqua" w:hAnsi="Book Antiqua" w:cs="Book Antiqua"/>
          <w:spacing w:val="2"/>
          <w:sz w:val="24"/>
          <w:szCs w:val="24"/>
          <w:shd w:val="clear" w:color="auto" w:fill="FCFCFC"/>
        </w:rPr>
        <w:t>.</w:t>
      </w:r>
    </w:p>
    <w:p w14:paraId="29E35A8B" w14:textId="5ADC8D93" w:rsidR="00510598" w:rsidRPr="00D646BD" w:rsidRDefault="00BD5107" w:rsidP="00D646BD">
      <w:pPr>
        <w:snapToGrid w:val="0"/>
        <w:spacing w:line="360" w:lineRule="auto"/>
        <w:ind w:firstLineChars="112" w:firstLine="269"/>
        <w:rPr>
          <w:rFonts w:ascii="Book Antiqua" w:hAnsi="Book Antiqua" w:cs="Arial"/>
          <w:spacing w:val="2"/>
          <w:sz w:val="24"/>
          <w:szCs w:val="24"/>
          <w:shd w:val="clear" w:color="auto" w:fill="FCFCFC"/>
        </w:rPr>
      </w:pPr>
      <w:r w:rsidRPr="00D646BD">
        <w:rPr>
          <w:rFonts w:ascii="Book Antiqua" w:hAnsi="Book Antiqua" w:cs="Book Antiqua"/>
          <w:sz w:val="24"/>
          <w:szCs w:val="24"/>
        </w:rPr>
        <w:t xml:space="preserve">Following treatment, drainage </w:t>
      </w:r>
      <w:r w:rsidRPr="00D646BD">
        <w:rPr>
          <w:rFonts w:ascii="Book Antiqua" w:hAnsi="Book Antiqua" w:cs="Book Antiqua"/>
          <w:spacing w:val="2"/>
          <w:sz w:val="24"/>
          <w:szCs w:val="24"/>
          <w:shd w:val="clear" w:color="auto" w:fill="FCFCFC"/>
        </w:rPr>
        <w:t xml:space="preserve">catheters were flushed with 20 mL saline, three times daily in order to keep the drain open. If the catheter was blocked, a replacement was inserted under local anesthesia. </w:t>
      </w:r>
      <w:r w:rsidRPr="007A376A">
        <w:rPr>
          <w:rFonts w:ascii="Book Antiqua" w:hAnsi="Book Antiqua" w:cs="Arial"/>
          <w:sz w:val="24"/>
          <w:szCs w:val="24"/>
        </w:rPr>
        <w:t xml:space="preserve">Before </w:t>
      </w:r>
      <w:r w:rsidRPr="00CE561E">
        <w:rPr>
          <w:rFonts w:ascii="Book Antiqua" w:hAnsi="Book Antiqua" w:cs="Arial"/>
          <w:sz w:val="24"/>
          <w:szCs w:val="24"/>
        </w:rPr>
        <w:t xml:space="preserve">removal, catheters were temperately closed and a CT scan was performed. Catheter removal criteria included: (1) patients </w:t>
      </w:r>
      <w:r w:rsidR="008E3753" w:rsidRPr="00CE561E">
        <w:rPr>
          <w:rFonts w:ascii="Book Antiqua" w:hAnsi="Book Antiqua" w:cs="Arial"/>
          <w:sz w:val="24"/>
          <w:szCs w:val="24"/>
        </w:rPr>
        <w:t xml:space="preserve">were </w:t>
      </w:r>
      <w:r w:rsidRPr="00CE561E">
        <w:rPr>
          <w:rFonts w:ascii="Book Antiqua" w:hAnsi="Book Antiqua" w:cs="Arial"/>
          <w:sz w:val="24"/>
          <w:szCs w:val="24"/>
        </w:rPr>
        <w:t xml:space="preserve">asymptomatic for at least 2 </w:t>
      </w:r>
      <w:proofErr w:type="spellStart"/>
      <w:r w:rsidRPr="00CE561E">
        <w:rPr>
          <w:rFonts w:ascii="Book Antiqua" w:hAnsi="Book Antiqua" w:cs="Arial"/>
          <w:sz w:val="24"/>
          <w:szCs w:val="24"/>
        </w:rPr>
        <w:t>wk</w:t>
      </w:r>
      <w:proofErr w:type="spellEnd"/>
      <w:r w:rsidRPr="00CE561E">
        <w:rPr>
          <w:rFonts w:ascii="Book Antiqua" w:hAnsi="Book Antiqua" w:cs="Arial"/>
          <w:sz w:val="24"/>
          <w:szCs w:val="24"/>
        </w:rPr>
        <w:t xml:space="preserve">; (2) no fistula and </w:t>
      </w:r>
      <w:proofErr w:type="spellStart"/>
      <w:r w:rsidRPr="00D646BD">
        <w:rPr>
          <w:rFonts w:ascii="Book Antiqua" w:hAnsi="Book Antiqua" w:cs="Arial"/>
          <w:sz w:val="24"/>
          <w:szCs w:val="24"/>
          <w:shd w:val="clear" w:color="auto" w:fill="FFFFFF"/>
        </w:rPr>
        <w:t>peripancreatic</w:t>
      </w:r>
      <w:proofErr w:type="spellEnd"/>
      <w:r w:rsidRPr="007A376A">
        <w:rPr>
          <w:rFonts w:ascii="Book Antiqua" w:hAnsi="Book Antiqua" w:cs="Arial"/>
          <w:sz w:val="24"/>
          <w:szCs w:val="24"/>
        </w:rPr>
        <w:t xml:space="preserve"> cavity </w:t>
      </w:r>
      <w:r w:rsidR="008E3753" w:rsidRPr="007A376A">
        <w:rPr>
          <w:rFonts w:ascii="Book Antiqua" w:hAnsi="Book Antiqua" w:cs="Arial"/>
          <w:sz w:val="24"/>
          <w:szCs w:val="24"/>
        </w:rPr>
        <w:t xml:space="preserve">were </w:t>
      </w:r>
      <w:r w:rsidRPr="00D646BD">
        <w:rPr>
          <w:rFonts w:ascii="Book Antiqua" w:hAnsi="Book Antiqua" w:cs="Arial"/>
          <w:sz w:val="24"/>
          <w:szCs w:val="24"/>
          <w:shd w:val="clear" w:color="auto" w:fill="FFFFFF"/>
        </w:rPr>
        <w:t>present in</w:t>
      </w:r>
      <w:r w:rsidRPr="007A376A">
        <w:rPr>
          <w:rFonts w:ascii="Book Antiqua" w:hAnsi="Book Antiqua" w:cs="Arial"/>
          <w:sz w:val="24"/>
          <w:szCs w:val="24"/>
        </w:rPr>
        <w:t xml:space="preserve"> repeat CT scan; (3) the output of drainage </w:t>
      </w:r>
      <w:r w:rsidR="008E3753" w:rsidRPr="00CE561E">
        <w:rPr>
          <w:rFonts w:ascii="Book Antiqua" w:hAnsi="Book Antiqua" w:cs="Arial"/>
          <w:sz w:val="24"/>
          <w:szCs w:val="24"/>
        </w:rPr>
        <w:t>was</w:t>
      </w:r>
      <w:r w:rsidR="00E92950" w:rsidRPr="00CE561E">
        <w:rPr>
          <w:rFonts w:ascii="Book Antiqua" w:hAnsi="Book Antiqua" w:cs="Arial"/>
          <w:sz w:val="24"/>
          <w:szCs w:val="24"/>
        </w:rPr>
        <w:t xml:space="preserve"> </w:t>
      </w:r>
      <w:r w:rsidRPr="00CE561E">
        <w:rPr>
          <w:rFonts w:ascii="Book Antiqua" w:hAnsi="Book Antiqua" w:cs="Arial"/>
          <w:sz w:val="24"/>
          <w:szCs w:val="24"/>
        </w:rPr>
        <w:t xml:space="preserve">clear and less than 20 mL/d; (4) </w:t>
      </w:r>
      <w:r w:rsidRPr="00D646BD">
        <w:rPr>
          <w:rFonts w:ascii="Book Antiqua" w:hAnsi="Book Antiqua" w:cs="Arial"/>
          <w:sz w:val="24"/>
          <w:szCs w:val="24"/>
          <w:shd w:val="clear" w:color="auto" w:fill="FFFFFF"/>
        </w:rPr>
        <w:t>amylase level</w:t>
      </w:r>
      <w:r w:rsidRPr="007A376A">
        <w:rPr>
          <w:rFonts w:ascii="Book Antiqua" w:hAnsi="Book Antiqua" w:cs="Arial"/>
          <w:sz w:val="24"/>
          <w:szCs w:val="24"/>
        </w:rPr>
        <w:t xml:space="preserve"> in the drainage </w:t>
      </w:r>
      <w:r w:rsidR="008E3753" w:rsidRPr="007A376A">
        <w:rPr>
          <w:rFonts w:ascii="Book Antiqua" w:hAnsi="Book Antiqua" w:cs="Arial"/>
          <w:sz w:val="24"/>
          <w:szCs w:val="24"/>
        </w:rPr>
        <w:t xml:space="preserve">was </w:t>
      </w:r>
      <w:r w:rsidRPr="00CE561E">
        <w:rPr>
          <w:rFonts w:ascii="Book Antiqua" w:eastAsia="宋体" w:hAnsi="Book Antiqua" w:cs="Arial"/>
          <w:sz w:val="24"/>
          <w:szCs w:val="24"/>
        </w:rPr>
        <w:t xml:space="preserve">less than 100 IU/L; and (5) the results of repeat cultures of drainage </w:t>
      </w:r>
      <w:r w:rsidR="008E3753" w:rsidRPr="00CE561E">
        <w:rPr>
          <w:rFonts w:ascii="Book Antiqua" w:eastAsia="宋体" w:hAnsi="Book Antiqua" w:cs="Arial"/>
          <w:sz w:val="24"/>
          <w:szCs w:val="24"/>
        </w:rPr>
        <w:t xml:space="preserve">were </w:t>
      </w:r>
      <w:r w:rsidRPr="00CE561E">
        <w:rPr>
          <w:rFonts w:ascii="Book Antiqua" w:eastAsia="宋体" w:hAnsi="Book Antiqua" w:cs="Arial"/>
          <w:sz w:val="24"/>
          <w:szCs w:val="24"/>
        </w:rPr>
        <w:t xml:space="preserve">negative. If all criteria are fulfilled, the drainage catheters </w:t>
      </w:r>
      <w:r w:rsidR="000B7CF4" w:rsidRPr="00CE561E">
        <w:rPr>
          <w:rFonts w:ascii="Book Antiqua" w:eastAsia="宋体" w:hAnsi="Book Antiqua" w:cs="Arial"/>
          <w:sz w:val="24"/>
          <w:szCs w:val="24"/>
        </w:rPr>
        <w:t xml:space="preserve">could </w:t>
      </w:r>
      <w:r w:rsidRPr="00CE561E">
        <w:rPr>
          <w:rFonts w:ascii="Book Antiqua" w:eastAsia="宋体" w:hAnsi="Book Antiqua" w:cs="Arial"/>
          <w:sz w:val="24"/>
          <w:szCs w:val="24"/>
        </w:rPr>
        <w:t xml:space="preserve">be removed sequentially; otherwise, the catheter </w:t>
      </w:r>
      <w:r w:rsidR="000B7CF4" w:rsidRPr="00CE561E">
        <w:rPr>
          <w:rFonts w:ascii="Book Antiqua" w:eastAsia="宋体" w:hAnsi="Book Antiqua" w:cs="Arial"/>
          <w:sz w:val="24"/>
          <w:szCs w:val="24"/>
        </w:rPr>
        <w:t>was</w:t>
      </w:r>
      <w:r w:rsidRPr="00CE561E">
        <w:rPr>
          <w:rFonts w:ascii="Book Antiqua" w:eastAsia="宋体" w:hAnsi="Book Antiqua" w:cs="Arial"/>
          <w:sz w:val="24"/>
          <w:szCs w:val="24"/>
        </w:rPr>
        <w:t xml:space="preserve"> reopened to continue the drainage with further follow-up.</w:t>
      </w:r>
    </w:p>
    <w:p w14:paraId="12155A32" w14:textId="77777777" w:rsidR="00510598" w:rsidRPr="007A376A" w:rsidRDefault="00510598" w:rsidP="00CE561E">
      <w:pPr>
        <w:snapToGrid w:val="0"/>
        <w:spacing w:line="360" w:lineRule="auto"/>
        <w:rPr>
          <w:rFonts w:ascii="Book Antiqua" w:hAnsi="Book Antiqua" w:cs="Arial"/>
          <w:sz w:val="24"/>
          <w:szCs w:val="24"/>
        </w:rPr>
      </w:pPr>
    </w:p>
    <w:p w14:paraId="5831DF85" w14:textId="77777777" w:rsidR="00510598" w:rsidRPr="00222F79" w:rsidRDefault="00BD5107" w:rsidP="00CE561E">
      <w:pPr>
        <w:snapToGrid w:val="0"/>
        <w:spacing w:line="360" w:lineRule="auto"/>
        <w:rPr>
          <w:rFonts w:ascii="Book Antiqua" w:hAnsi="Book Antiqua" w:cs="Arial"/>
          <w:b/>
          <w:i/>
          <w:sz w:val="24"/>
          <w:szCs w:val="24"/>
        </w:rPr>
      </w:pPr>
      <w:r w:rsidRPr="00222F79">
        <w:rPr>
          <w:rFonts w:ascii="Book Antiqua" w:hAnsi="Book Antiqua" w:cs="Arial"/>
          <w:b/>
          <w:i/>
          <w:sz w:val="24"/>
          <w:szCs w:val="24"/>
        </w:rPr>
        <w:t>Statistical analysis</w:t>
      </w:r>
    </w:p>
    <w:p w14:paraId="0C58C35E" w14:textId="1FA1FD6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The data were analyzed using SPSS version 22.0 (IBM Corp, Armonk, NY, United States). Comparative analyses were performed with the </w:t>
      </w:r>
      <w:r w:rsidR="000B7CF4" w:rsidRPr="00CE561E">
        <w:rPr>
          <w:rFonts w:ascii="Book Antiqua" w:hAnsi="Book Antiqua" w:cs="Arial"/>
          <w:sz w:val="24"/>
          <w:szCs w:val="24"/>
        </w:rPr>
        <w:t>c</w:t>
      </w:r>
      <w:r w:rsidRPr="00CE561E">
        <w:rPr>
          <w:rFonts w:ascii="Book Antiqua" w:hAnsi="Book Antiqua" w:cs="Arial"/>
          <w:sz w:val="24"/>
          <w:szCs w:val="24"/>
        </w:rPr>
        <w:t>hi-square test for categorical variables and the Student</w:t>
      </w:r>
      <w:r w:rsidR="000B7CF4" w:rsidRPr="00CE561E">
        <w:rPr>
          <w:rFonts w:ascii="Book Antiqua" w:hAnsi="Book Antiqua" w:cs="Arial"/>
          <w:sz w:val="24"/>
          <w:szCs w:val="24"/>
        </w:rPr>
        <w:t>’</w:t>
      </w:r>
      <w:r w:rsidRPr="00CE561E">
        <w:rPr>
          <w:rFonts w:ascii="Book Antiqua" w:hAnsi="Book Antiqua" w:cs="Arial"/>
          <w:sz w:val="24"/>
          <w:szCs w:val="24"/>
        </w:rPr>
        <w:t xml:space="preserve">s </w:t>
      </w:r>
      <w:r w:rsidRPr="00CE561E">
        <w:rPr>
          <w:rFonts w:ascii="Book Antiqua" w:hAnsi="Book Antiqua" w:cs="Arial"/>
          <w:i/>
          <w:iCs/>
          <w:sz w:val="24"/>
          <w:szCs w:val="24"/>
        </w:rPr>
        <w:t>t</w:t>
      </w:r>
      <w:r w:rsidRPr="00CE561E">
        <w:rPr>
          <w:rFonts w:ascii="Book Antiqua" w:hAnsi="Book Antiqua" w:cs="Arial"/>
          <w:sz w:val="24"/>
          <w:szCs w:val="24"/>
        </w:rPr>
        <w:t>-test for continuous variables. Pearson</w:t>
      </w:r>
      <w:r w:rsidR="000B7CF4" w:rsidRPr="00CE561E">
        <w:rPr>
          <w:rFonts w:ascii="Book Antiqua" w:hAnsi="Book Antiqua" w:cs="Arial"/>
          <w:sz w:val="24"/>
          <w:szCs w:val="24"/>
        </w:rPr>
        <w:t>’</w:t>
      </w:r>
      <w:r w:rsidRPr="00CE561E">
        <w:rPr>
          <w:rFonts w:ascii="Book Antiqua" w:hAnsi="Book Antiqua" w:cs="Arial"/>
          <w:sz w:val="24"/>
          <w:szCs w:val="24"/>
        </w:rPr>
        <w:t>s correlation and multivariate logistic tests were performed to identify independent predictors for infection recurrence. Receiver operating characteristic curves, the respective areas under the curve</w:t>
      </w:r>
      <w:r w:rsidR="000B7CF4" w:rsidRPr="00CE561E">
        <w:rPr>
          <w:rFonts w:ascii="Book Antiqua" w:hAnsi="Book Antiqua" w:cs="Arial"/>
          <w:sz w:val="24"/>
          <w:szCs w:val="24"/>
        </w:rPr>
        <w:t>,</w:t>
      </w:r>
      <w:r w:rsidRPr="00CE561E">
        <w:rPr>
          <w:rFonts w:ascii="Book Antiqua" w:hAnsi="Book Antiqua" w:cs="Arial"/>
          <w:sz w:val="24"/>
          <w:szCs w:val="24"/>
        </w:rPr>
        <w:t xml:space="preserve"> and the cut-off values were calculated. S</w:t>
      </w:r>
      <w:r w:rsidRPr="00CE561E">
        <w:rPr>
          <w:rFonts w:ascii="Book Antiqua" w:hAnsi="Book Antiqua" w:cs="Arial"/>
          <w:sz w:val="24"/>
          <w:szCs w:val="24"/>
          <w:shd w:val="clear" w:color="auto" w:fill="FFFFFF"/>
        </w:rPr>
        <w:t>ensitivity and specificity</w:t>
      </w:r>
      <w:r w:rsidRPr="00CE561E">
        <w:rPr>
          <w:rFonts w:ascii="Book Antiqua" w:hAnsi="Book Antiqua" w:cs="Arial"/>
          <w:sz w:val="24"/>
          <w:szCs w:val="24"/>
        </w:rPr>
        <w:t xml:space="preserve"> of different parameters were determined</w:t>
      </w:r>
      <w:r w:rsidRPr="00CE561E">
        <w:rPr>
          <w:rFonts w:ascii="Book Antiqua" w:hAnsi="Book Antiqua" w:cs="Arial"/>
          <w:sz w:val="24"/>
          <w:szCs w:val="24"/>
          <w:shd w:val="clear" w:color="auto" w:fill="FFFFFF"/>
        </w:rPr>
        <w:t>.</w:t>
      </w:r>
      <w:r w:rsidRPr="00CE561E">
        <w:rPr>
          <w:rFonts w:ascii="Book Antiqua" w:hAnsi="Book Antiqua" w:cs="Arial"/>
          <w:sz w:val="24"/>
          <w:szCs w:val="24"/>
        </w:rPr>
        <w:t xml:space="preserve"> </w:t>
      </w:r>
      <w:r w:rsidRPr="00CE561E">
        <w:rPr>
          <w:rFonts w:ascii="Book Antiqua" w:hAnsi="Book Antiqua" w:cs="Arial"/>
          <w:i/>
          <w:iCs/>
          <w:sz w:val="24"/>
          <w:szCs w:val="24"/>
        </w:rPr>
        <w:t>P</w:t>
      </w:r>
      <w:r w:rsidR="000B7CF4" w:rsidRPr="00CE561E">
        <w:rPr>
          <w:rFonts w:ascii="Book Antiqua" w:hAnsi="Book Antiqua" w:cs="Arial"/>
          <w:i/>
          <w:iCs/>
          <w:sz w:val="24"/>
          <w:szCs w:val="24"/>
        </w:rPr>
        <w:t xml:space="preserve"> </w:t>
      </w:r>
      <w:r w:rsidRPr="00CE561E">
        <w:rPr>
          <w:rFonts w:ascii="Book Antiqua" w:hAnsi="Book Antiqua" w:cs="Arial"/>
          <w:sz w:val="24"/>
          <w:szCs w:val="24"/>
        </w:rPr>
        <w:t>values less than 0.05 were considered statistically significant.</w:t>
      </w:r>
    </w:p>
    <w:p w14:paraId="444B9CA7" w14:textId="77777777" w:rsidR="00510598" w:rsidRPr="00CE561E" w:rsidRDefault="00510598" w:rsidP="00CE561E">
      <w:pPr>
        <w:snapToGrid w:val="0"/>
        <w:spacing w:line="360" w:lineRule="auto"/>
        <w:rPr>
          <w:rFonts w:ascii="Book Antiqua" w:hAnsi="Book Antiqua" w:cs="Arial"/>
          <w:b/>
          <w:sz w:val="24"/>
          <w:szCs w:val="24"/>
        </w:rPr>
      </w:pPr>
    </w:p>
    <w:p w14:paraId="23C592A7" w14:textId="77777777" w:rsidR="00510598" w:rsidRPr="00CE561E" w:rsidRDefault="00BD5107" w:rsidP="00CE561E">
      <w:pPr>
        <w:snapToGrid w:val="0"/>
        <w:spacing w:line="360" w:lineRule="auto"/>
        <w:rPr>
          <w:rFonts w:ascii="Book Antiqua" w:hAnsi="Book Antiqua" w:cs="Arial"/>
          <w:b/>
          <w:sz w:val="24"/>
          <w:szCs w:val="24"/>
          <w:u w:val="single"/>
        </w:rPr>
      </w:pPr>
      <w:r w:rsidRPr="00CE561E">
        <w:rPr>
          <w:rFonts w:ascii="Book Antiqua" w:hAnsi="Book Antiqua" w:cs="Arial"/>
          <w:b/>
          <w:sz w:val="24"/>
          <w:szCs w:val="24"/>
          <w:u w:val="single"/>
        </w:rPr>
        <w:lastRenderedPageBreak/>
        <w:t>RESULTS</w:t>
      </w:r>
    </w:p>
    <w:p w14:paraId="6D97DE4B" w14:textId="7191E8A4" w:rsidR="00510598" w:rsidRPr="00CE561E" w:rsidRDefault="00BD5107" w:rsidP="00CE561E">
      <w:pPr>
        <w:snapToGrid w:val="0"/>
        <w:spacing w:line="360" w:lineRule="auto"/>
        <w:rPr>
          <w:rFonts w:ascii="Book Antiqua" w:hAnsi="Book Antiqua" w:cs="Arial"/>
          <w:sz w:val="24"/>
          <w:szCs w:val="24"/>
        </w:rPr>
      </w:pPr>
      <w:r w:rsidRPr="00CE561E">
        <w:rPr>
          <w:rFonts w:ascii="Book Antiqua" w:eastAsia="宋体" w:hAnsi="Book Antiqua" w:cs="Arial"/>
          <w:sz w:val="24"/>
          <w:szCs w:val="24"/>
        </w:rPr>
        <w:t>Among the 193 patients, who underwent minimally invasive treatment for IPN at our department</w:t>
      </w:r>
      <w:r w:rsidRPr="00CE561E">
        <w:rPr>
          <w:rFonts w:ascii="Book Antiqua" w:hAnsi="Book Antiqua" w:cs="Arial"/>
          <w:sz w:val="24"/>
          <w:szCs w:val="24"/>
        </w:rPr>
        <w:t xml:space="preserve"> between </w:t>
      </w:r>
      <w:r w:rsidRPr="00CE561E">
        <w:rPr>
          <w:rFonts w:ascii="Book Antiqua" w:eastAsia="宋体" w:hAnsi="Book Antiqua" w:cs="Arial"/>
          <w:sz w:val="24"/>
          <w:szCs w:val="24"/>
        </w:rPr>
        <w:t>February 2014 and October 2018, 15 patients were excluded including 1 with traumatic pancreatitis, 1 with pancreatic fistula following pancreatic surgery</w:t>
      </w:r>
      <w:r w:rsidR="000B7CF4" w:rsidRPr="00CE561E">
        <w:rPr>
          <w:rFonts w:ascii="Book Antiqua" w:eastAsia="宋体" w:hAnsi="Book Antiqua" w:cs="Arial"/>
          <w:sz w:val="24"/>
          <w:szCs w:val="24"/>
        </w:rPr>
        <w:t>,</w:t>
      </w:r>
      <w:r w:rsidRPr="00CE561E">
        <w:rPr>
          <w:rFonts w:ascii="Book Antiqua" w:eastAsia="宋体" w:hAnsi="Book Antiqua" w:cs="Arial"/>
          <w:sz w:val="24"/>
          <w:szCs w:val="24"/>
        </w:rPr>
        <w:t xml:space="preserve"> and 13 patients undergoing surgical treatment for complications such as bleeding and colon fistula following minimally invasive procedures. Finally, 178 patients were recruited into the study. </w:t>
      </w:r>
      <w:r w:rsidRPr="00CE561E">
        <w:rPr>
          <w:rFonts w:ascii="Book Antiqua" w:hAnsi="Book Antiqua" w:cs="Arial"/>
          <w:sz w:val="24"/>
          <w:szCs w:val="24"/>
        </w:rPr>
        <w:t>Intravenous fluid resuscitation, nutritional support, and broad</w:t>
      </w:r>
      <w:r w:rsidR="00F62D63" w:rsidRPr="00CE561E">
        <w:rPr>
          <w:rFonts w:ascii="Book Antiqua" w:hAnsi="Book Antiqua" w:cs="Arial"/>
          <w:sz w:val="24"/>
          <w:szCs w:val="24"/>
        </w:rPr>
        <w:t>-</w:t>
      </w:r>
      <w:r w:rsidRPr="00CE561E">
        <w:rPr>
          <w:rFonts w:ascii="Book Antiqua" w:hAnsi="Book Antiqua" w:cs="Arial"/>
          <w:sz w:val="24"/>
          <w:szCs w:val="24"/>
        </w:rPr>
        <w:t>spectrum antibiotics were administ</w:t>
      </w:r>
      <w:r w:rsidR="00F62D63" w:rsidRPr="00CE561E">
        <w:rPr>
          <w:rFonts w:ascii="Book Antiqua" w:hAnsi="Book Antiqua" w:cs="Arial"/>
          <w:sz w:val="24"/>
          <w:szCs w:val="24"/>
        </w:rPr>
        <w:t>ered</w:t>
      </w:r>
      <w:r w:rsidRPr="00CE561E">
        <w:rPr>
          <w:rFonts w:ascii="Book Antiqua" w:hAnsi="Book Antiqua" w:cs="Arial"/>
          <w:sz w:val="24"/>
          <w:szCs w:val="24"/>
        </w:rPr>
        <w:t xml:space="preserve"> to all patients. Details of minimally invasive approaches </w:t>
      </w:r>
      <w:r w:rsidR="00B7384F" w:rsidRPr="00CE561E">
        <w:rPr>
          <w:rFonts w:ascii="Book Antiqua" w:hAnsi="Book Antiqua" w:cs="Arial"/>
          <w:sz w:val="24"/>
          <w:szCs w:val="24"/>
        </w:rPr>
        <w:t>a</w:t>
      </w:r>
      <w:r w:rsidRPr="00CE561E">
        <w:rPr>
          <w:rFonts w:ascii="Book Antiqua" w:hAnsi="Book Antiqua" w:cs="Arial"/>
          <w:sz w:val="24"/>
          <w:szCs w:val="24"/>
        </w:rPr>
        <w:t xml:space="preserve">re summarized in Table 1, including sole treatment with PCD, VARD, or LATOD in 88 patients (49.43%) and combined treatment with VARD and LATOD, or a step-up treatment starting with PCD in 90 patients (50.57%). Drainage catheters were installed following the procedures and kept for a medium of 60 (2-161) d. </w:t>
      </w:r>
    </w:p>
    <w:p w14:paraId="7637C3FA" w14:textId="77777777" w:rsidR="00510598" w:rsidRPr="00CE561E" w:rsidRDefault="00510598" w:rsidP="00CE561E">
      <w:pPr>
        <w:snapToGrid w:val="0"/>
        <w:spacing w:line="360" w:lineRule="auto"/>
        <w:rPr>
          <w:rFonts w:ascii="Book Antiqua" w:hAnsi="Book Antiqua" w:cs="Arial"/>
          <w:sz w:val="24"/>
          <w:szCs w:val="24"/>
        </w:rPr>
      </w:pPr>
    </w:p>
    <w:p w14:paraId="54663AD7" w14:textId="77777777" w:rsidR="00510598" w:rsidRPr="00CE561E" w:rsidRDefault="00BD5107" w:rsidP="00CE561E">
      <w:pPr>
        <w:snapToGrid w:val="0"/>
        <w:spacing w:line="360" w:lineRule="auto"/>
        <w:rPr>
          <w:rFonts w:ascii="Book Antiqua" w:hAnsi="Book Antiqua" w:cs="Arial"/>
          <w:b/>
          <w:i/>
          <w:iCs/>
          <w:sz w:val="24"/>
          <w:szCs w:val="24"/>
        </w:rPr>
      </w:pPr>
      <w:r w:rsidRPr="00CE561E">
        <w:rPr>
          <w:rFonts w:ascii="Book Antiqua" w:hAnsi="Book Antiqua" w:cs="Arial"/>
          <w:b/>
          <w:i/>
          <w:iCs/>
          <w:sz w:val="24"/>
          <w:szCs w:val="24"/>
        </w:rPr>
        <w:t>Outcome of treatment</w:t>
      </w:r>
    </w:p>
    <w:p w14:paraId="70EC2F08" w14:textId="6A35FC68" w:rsidR="00510598" w:rsidRPr="00C41C20"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After </w:t>
      </w:r>
      <w:r w:rsidRPr="00CE561E">
        <w:rPr>
          <w:rFonts w:ascii="Book Antiqua" w:eastAsia="宋体" w:hAnsi="Book Antiqua" w:cs="Arial"/>
          <w:sz w:val="24"/>
          <w:szCs w:val="24"/>
        </w:rPr>
        <w:t>minimally invasive</w:t>
      </w:r>
      <w:r w:rsidRPr="00CE561E">
        <w:rPr>
          <w:rFonts w:ascii="Book Antiqua" w:hAnsi="Book Antiqua" w:cs="Arial"/>
          <w:sz w:val="24"/>
          <w:szCs w:val="24"/>
        </w:rPr>
        <w:t xml:space="preserve"> treatment, 9 (5.06%) patients died due to severe bleeding (3/178, 1.69%), uncontrolled sepsis (5/178, 2.81%), or multiple organ failure (1, 0.56%). The remaining 169 patients became asymptomatic and had drainage catheters removed strictly following the catheter removal criteria. However, only 156 patients (87.64%) were cured and 13 patients (7.30%) became symptomatic again with fever (8 patients) and abdominal pain (5 patients) after 7 (4-10) d. Repeat CT scans showed effusion in catheter tunnels, indicating infection recurrence. The cultures of the effusion showed </w:t>
      </w:r>
      <w:r w:rsidRPr="00CE561E">
        <w:rPr>
          <w:rFonts w:ascii="Book Antiqua" w:hAnsi="Book Antiqua" w:cs="Arial"/>
          <w:i/>
          <w:iCs/>
          <w:sz w:val="24"/>
          <w:szCs w:val="24"/>
        </w:rPr>
        <w:t xml:space="preserve">Enterococcus </w:t>
      </w:r>
      <w:proofErr w:type="spellStart"/>
      <w:r w:rsidRPr="00CE561E">
        <w:rPr>
          <w:rFonts w:ascii="Book Antiqua" w:hAnsi="Book Antiqua" w:cs="Arial"/>
          <w:i/>
          <w:iCs/>
          <w:sz w:val="24"/>
          <w:szCs w:val="24"/>
        </w:rPr>
        <w:t>faecium</w:t>
      </w:r>
      <w:proofErr w:type="spellEnd"/>
      <w:r w:rsidRPr="00C41C20">
        <w:rPr>
          <w:rFonts w:ascii="Book Antiqua" w:hAnsi="Book Antiqua" w:cs="Arial"/>
          <w:sz w:val="24"/>
          <w:szCs w:val="24"/>
        </w:rPr>
        <w:t xml:space="preserve"> in 4 patients, </w:t>
      </w:r>
      <w:r w:rsidRPr="00C41C20">
        <w:rPr>
          <w:rFonts w:ascii="Book Antiqua" w:hAnsi="Book Antiqua" w:cs="Arial"/>
          <w:i/>
          <w:sz w:val="24"/>
          <w:szCs w:val="24"/>
        </w:rPr>
        <w:t>Escherichia coli</w:t>
      </w:r>
      <w:r w:rsidRPr="00C41C20">
        <w:rPr>
          <w:rFonts w:ascii="Book Antiqua" w:hAnsi="Book Antiqua" w:cs="Arial"/>
          <w:sz w:val="24"/>
          <w:szCs w:val="24"/>
        </w:rPr>
        <w:t xml:space="preserve"> in 4 patients, </w:t>
      </w:r>
      <w:r w:rsidRPr="00C41C20">
        <w:rPr>
          <w:rFonts w:ascii="Book Antiqua" w:hAnsi="Book Antiqua" w:cs="Arial"/>
          <w:i/>
          <w:iCs/>
          <w:sz w:val="24"/>
          <w:szCs w:val="24"/>
        </w:rPr>
        <w:t xml:space="preserve">Staphylococcus </w:t>
      </w:r>
      <w:r w:rsidRPr="00C41C20">
        <w:rPr>
          <w:rFonts w:ascii="Book Antiqua" w:hAnsi="Book Antiqua" w:cs="Arial"/>
          <w:sz w:val="24"/>
          <w:szCs w:val="24"/>
        </w:rPr>
        <w:t xml:space="preserve">in 3 patients, </w:t>
      </w:r>
      <w:proofErr w:type="spellStart"/>
      <w:r w:rsidRPr="00D646BD">
        <w:rPr>
          <w:rFonts w:ascii="Book Antiqua" w:hAnsi="Book Antiqua" w:cs="Arial"/>
          <w:i/>
          <w:iCs/>
          <w:sz w:val="24"/>
          <w:szCs w:val="24"/>
        </w:rPr>
        <w:t>Acinetobacter</w:t>
      </w:r>
      <w:proofErr w:type="spellEnd"/>
      <w:r w:rsidRPr="00D646BD">
        <w:rPr>
          <w:rFonts w:ascii="Book Antiqua" w:hAnsi="Book Antiqua" w:cs="Arial"/>
          <w:i/>
          <w:iCs/>
          <w:sz w:val="24"/>
          <w:szCs w:val="24"/>
        </w:rPr>
        <w:t xml:space="preserve"> </w:t>
      </w:r>
      <w:proofErr w:type="spellStart"/>
      <w:r w:rsidRPr="00D646BD">
        <w:rPr>
          <w:rFonts w:ascii="Book Antiqua" w:hAnsi="Book Antiqua" w:cs="Arial"/>
          <w:i/>
          <w:iCs/>
          <w:sz w:val="24"/>
          <w:szCs w:val="24"/>
        </w:rPr>
        <w:t>baumannii</w:t>
      </w:r>
      <w:proofErr w:type="spellEnd"/>
      <w:r w:rsidRPr="007A376A">
        <w:rPr>
          <w:rFonts w:ascii="Book Antiqua" w:hAnsi="Book Antiqua" w:cs="Arial"/>
          <w:sz w:val="24"/>
          <w:szCs w:val="24"/>
        </w:rPr>
        <w:t xml:space="preserve"> in </w:t>
      </w:r>
      <w:r w:rsidRPr="00C41C20">
        <w:rPr>
          <w:rFonts w:ascii="Book Antiqua" w:hAnsi="Book Antiqua" w:cs="Arial"/>
          <w:sz w:val="24"/>
          <w:szCs w:val="24"/>
        </w:rPr>
        <w:t xml:space="preserve">1 patient, and </w:t>
      </w:r>
      <w:proofErr w:type="spellStart"/>
      <w:r w:rsidRPr="00C41C20">
        <w:rPr>
          <w:rFonts w:ascii="Book Antiqua" w:hAnsi="Book Antiqua" w:cs="Arial"/>
          <w:i/>
          <w:iCs/>
          <w:sz w:val="24"/>
          <w:szCs w:val="24"/>
        </w:rPr>
        <w:t>Klebsiella</w:t>
      </w:r>
      <w:proofErr w:type="spellEnd"/>
      <w:r w:rsidRPr="00C41C20">
        <w:rPr>
          <w:rFonts w:ascii="Book Antiqua" w:hAnsi="Book Antiqua" w:cs="Arial"/>
          <w:i/>
          <w:iCs/>
          <w:sz w:val="24"/>
          <w:szCs w:val="24"/>
        </w:rPr>
        <w:t xml:space="preserve"> </w:t>
      </w:r>
      <w:proofErr w:type="spellStart"/>
      <w:r w:rsidRPr="00C41C20">
        <w:rPr>
          <w:rFonts w:ascii="Book Antiqua" w:hAnsi="Book Antiqua" w:cs="Arial"/>
          <w:i/>
          <w:iCs/>
          <w:sz w:val="24"/>
          <w:szCs w:val="24"/>
        </w:rPr>
        <w:t>pneumoniae</w:t>
      </w:r>
      <w:proofErr w:type="spellEnd"/>
      <w:r w:rsidRPr="00C41C20">
        <w:rPr>
          <w:rFonts w:ascii="Book Antiqua" w:hAnsi="Book Antiqua" w:cs="Arial"/>
          <w:sz w:val="24"/>
          <w:szCs w:val="24"/>
        </w:rPr>
        <w:t xml:space="preserve"> in 1 patient. Finally, 10 patients were managed successfully with needle puncture aspiration and antibiotics. The other 3 patients underwent additional PCD and subsequently cured. </w:t>
      </w:r>
    </w:p>
    <w:p w14:paraId="2FD53972" w14:textId="77777777" w:rsidR="00510598" w:rsidRPr="00C41C20" w:rsidRDefault="00510598" w:rsidP="00CE561E">
      <w:pPr>
        <w:snapToGrid w:val="0"/>
        <w:spacing w:line="360" w:lineRule="auto"/>
        <w:rPr>
          <w:rFonts w:ascii="Book Antiqua" w:hAnsi="Book Antiqua" w:cs="Arial"/>
          <w:sz w:val="24"/>
          <w:szCs w:val="24"/>
        </w:rPr>
      </w:pPr>
    </w:p>
    <w:p w14:paraId="2209A7DA" w14:textId="77777777" w:rsidR="00510598" w:rsidRPr="00C41C20" w:rsidRDefault="00BD5107" w:rsidP="00CE561E">
      <w:pPr>
        <w:snapToGrid w:val="0"/>
        <w:spacing w:line="360" w:lineRule="auto"/>
        <w:rPr>
          <w:rFonts w:ascii="Book Antiqua" w:hAnsi="Book Antiqua" w:cs="Arial"/>
          <w:b/>
          <w:i/>
          <w:iCs/>
          <w:sz w:val="24"/>
          <w:szCs w:val="24"/>
        </w:rPr>
      </w:pPr>
      <w:r w:rsidRPr="00C41C20">
        <w:rPr>
          <w:rFonts w:ascii="Book Antiqua" w:hAnsi="Book Antiqua" w:cs="Arial"/>
          <w:b/>
          <w:i/>
          <w:iCs/>
          <w:sz w:val="24"/>
          <w:szCs w:val="24"/>
        </w:rPr>
        <w:t>Prediction of infection recurrence after catheter removal</w:t>
      </w:r>
    </w:p>
    <w:p w14:paraId="67791D13" w14:textId="0596BE7D" w:rsidR="00510598" w:rsidRPr="00CE561E" w:rsidRDefault="00BD5107" w:rsidP="00CE561E">
      <w:pPr>
        <w:snapToGrid w:val="0"/>
        <w:spacing w:line="360" w:lineRule="auto"/>
        <w:rPr>
          <w:rFonts w:ascii="Book Antiqua" w:hAnsi="Book Antiqua" w:cs="Arial"/>
          <w:kern w:val="0"/>
          <w:sz w:val="24"/>
          <w:szCs w:val="24"/>
        </w:rPr>
      </w:pPr>
      <w:r w:rsidRPr="00C41C20">
        <w:rPr>
          <w:rFonts w:ascii="Book Antiqua" w:hAnsi="Book Antiqua" w:cs="Arial"/>
          <w:sz w:val="24"/>
          <w:szCs w:val="24"/>
        </w:rPr>
        <w:t xml:space="preserve">To investigate predictive factors for infection recurrence following catheter removal, we compared demographics and clinical characteristics between the survived </w:t>
      </w:r>
      <w:r w:rsidRPr="00C41C20">
        <w:rPr>
          <w:rFonts w:ascii="Book Antiqua" w:hAnsi="Book Antiqua" w:cs="Arial"/>
          <w:sz w:val="24"/>
          <w:szCs w:val="24"/>
        </w:rPr>
        <w:lastRenderedPageBreak/>
        <w:t>patients with (13 patients) and without (156 patients) infection. No difference was found in the patients</w:t>
      </w:r>
      <w:r w:rsidR="00C22124" w:rsidRPr="00C41C20">
        <w:rPr>
          <w:rFonts w:ascii="Book Antiqua" w:hAnsi="Book Antiqua" w:cs="Arial"/>
          <w:sz w:val="24"/>
          <w:szCs w:val="24"/>
        </w:rPr>
        <w:t>’</w:t>
      </w:r>
      <w:r w:rsidRPr="00CE561E">
        <w:rPr>
          <w:rFonts w:ascii="Book Antiqua" w:hAnsi="Book Antiqua" w:cs="Arial"/>
          <w:sz w:val="24"/>
          <w:szCs w:val="24"/>
        </w:rPr>
        <w:t xml:space="preserve"> demographics (Table 2) between the two groups. As shown in Table 3, clinical characteristics of patients such as the time onset and causes of IPN, severity of IPN assessed by </w:t>
      </w:r>
      <w:r w:rsidRPr="00CE561E">
        <w:rPr>
          <w:rFonts w:ascii="Book Antiqua" w:eastAsia="宋体" w:hAnsi="Book Antiqua" w:cs="Arial"/>
          <w:sz w:val="24"/>
          <w:szCs w:val="24"/>
        </w:rPr>
        <w:t>Bedside Index for Severity in Acute Pancreatitis score and</w:t>
      </w:r>
      <w:r w:rsidRPr="00CE561E">
        <w:rPr>
          <w:rFonts w:ascii="Book Antiqua" w:hAnsi="Book Antiqua" w:cs="Arial"/>
          <w:sz w:val="24"/>
          <w:szCs w:val="24"/>
        </w:rPr>
        <w:t xml:space="preserve"> Chronic Health Evaluation score, mental status and systemic inflammatory response syndrome were not significantly different between the two groups (all </w:t>
      </w:r>
      <w:r w:rsidRPr="00CE561E">
        <w:rPr>
          <w:rFonts w:ascii="Book Antiqua" w:hAnsi="Book Antiqua" w:cs="Arial"/>
          <w:i/>
          <w:iCs/>
          <w:sz w:val="24"/>
          <w:szCs w:val="24"/>
        </w:rPr>
        <w:t>P</w:t>
      </w:r>
      <w:r w:rsidRPr="00CE561E">
        <w:rPr>
          <w:rFonts w:ascii="Book Antiqua" w:hAnsi="Book Antiqua" w:cs="Arial"/>
          <w:sz w:val="24"/>
          <w:szCs w:val="24"/>
        </w:rPr>
        <w:t xml:space="preserve"> = </w:t>
      </w:r>
      <w:r w:rsidR="00B7384F" w:rsidRPr="00CE561E">
        <w:rPr>
          <w:rFonts w:ascii="Book Antiqua" w:hAnsi="Book Antiqua" w:cs="Arial"/>
          <w:sz w:val="24"/>
          <w:szCs w:val="24"/>
        </w:rPr>
        <w:t>not significant [</w:t>
      </w:r>
      <w:r w:rsidRPr="00CE561E">
        <w:rPr>
          <w:rFonts w:ascii="Book Antiqua" w:hAnsi="Book Antiqua" w:cs="Arial"/>
          <w:sz w:val="24"/>
          <w:szCs w:val="24"/>
        </w:rPr>
        <w:t>NS</w:t>
      </w:r>
      <w:r w:rsidR="00B7384F" w:rsidRPr="00CE561E">
        <w:rPr>
          <w:rFonts w:ascii="Book Antiqua" w:hAnsi="Book Antiqua" w:cs="Arial"/>
          <w:sz w:val="24"/>
          <w:szCs w:val="24"/>
        </w:rPr>
        <w:t>]</w:t>
      </w:r>
      <w:r w:rsidRPr="00CE561E">
        <w:rPr>
          <w:rFonts w:ascii="Book Antiqua" w:hAnsi="Book Antiqua" w:cs="Arial"/>
          <w:sz w:val="24"/>
          <w:szCs w:val="24"/>
        </w:rPr>
        <w:t>).</w:t>
      </w:r>
      <w:r w:rsidRPr="00D646BD">
        <w:rPr>
          <w:rFonts w:ascii="Book Antiqua" w:hAnsi="Book Antiqua" w:cs="Arial"/>
          <w:sz w:val="24"/>
          <w:szCs w:val="24"/>
        </w:rPr>
        <w:t xml:space="preserve"> </w:t>
      </w:r>
      <w:r w:rsidRPr="007A376A">
        <w:rPr>
          <w:rFonts w:ascii="Book Antiqua" w:hAnsi="Book Antiqua" w:cs="Arial"/>
          <w:sz w:val="24"/>
          <w:szCs w:val="24"/>
        </w:rPr>
        <w:t>Minimally invasive approaches performed in both groups were similar (</w:t>
      </w:r>
      <w:r w:rsidRPr="007A376A">
        <w:rPr>
          <w:rFonts w:ascii="Book Antiqua" w:hAnsi="Book Antiqua" w:cs="Arial"/>
          <w:i/>
          <w:iCs/>
          <w:sz w:val="24"/>
          <w:szCs w:val="24"/>
        </w:rPr>
        <w:t>P</w:t>
      </w:r>
      <w:r w:rsidRPr="007A376A">
        <w:rPr>
          <w:rFonts w:ascii="Book Antiqua" w:hAnsi="Book Antiqua" w:cs="Arial"/>
          <w:sz w:val="24"/>
          <w:szCs w:val="24"/>
        </w:rPr>
        <w:t xml:space="preserve"> = NS). </w:t>
      </w:r>
      <w:r w:rsidRPr="00592D44">
        <w:rPr>
          <w:rFonts w:ascii="Book Antiqua" w:hAnsi="Book Antiqua" w:cs="Arial"/>
          <w:kern w:val="0"/>
          <w:sz w:val="24"/>
          <w:szCs w:val="24"/>
        </w:rPr>
        <w:t xml:space="preserve">Pre-operative </w:t>
      </w:r>
      <w:r w:rsidRPr="00592D44">
        <w:rPr>
          <w:rFonts w:ascii="Book Antiqua" w:hAnsi="Book Antiqua" w:cs="Arial"/>
          <w:sz w:val="24"/>
          <w:szCs w:val="24"/>
        </w:rPr>
        <w:t xml:space="preserve">WBC count, serum </w:t>
      </w:r>
      <w:r w:rsidRPr="00592D44">
        <w:rPr>
          <w:rFonts w:ascii="Book Antiqua" w:hAnsi="Book Antiqua" w:cs="Arial"/>
          <w:kern w:val="0"/>
          <w:sz w:val="24"/>
          <w:szCs w:val="24"/>
        </w:rPr>
        <w:t xml:space="preserve">BUN, </w:t>
      </w:r>
      <w:proofErr w:type="spellStart"/>
      <w:r w:rsidRPr="00592D44">
        <w:rPr>
          <w:rFonts w:ascii="Book Antiqua" w:hAnsi="Book Antiqua" w:cs="Arial"/>
          <w:kern w:val="0"/>
          <w:sz w:val="24"/>
          <w:szCs w:val="24"/>
        </w:rPr>
        <w:t>creatinine</w:t>
      </w:r>
      <w:proofErr w:type="spellEnd"/>
      <w:r w:rsidRPr="00592D44">
        <w:rPr>
          <w:rFonts w:ascii="Book Antiqua" w:hAnsi="Book Antiqua" w:cs="Arial"/>
          <w:kern w:val="0"/>
          <w:sz w:val="24"/>
          <w:szCs w:val="24"/>
        </w:rPr>
        <w:t xml:space="preserve">, CRP, IL-6, and </w:t>
      </w:r>
      <w:proofErr w:type="spellStart"/>
      <w:r w:rsidRPr="00592D44">
        <w:rPr>
          <w:rFonts w:ascii="Book Antiqua" w:hAnsi="Book Antiqua" w:cs="Arial"/>
          <w:kern w:val="0"/>
          <w:sz w:val="24"/>
          <w:szCs w:val="24"/>
        </w:rPr>
        <w:t>procalcitonin</w:t>
      </w:r>
      <w:proofErr w:type="spellEnd"/>
      <w:r w:rsidRPr="00592D44">
        <w:rPr>
          <w:rFonts w:ascii="Book Antiqua" w:hAnsi="Book Antiqua" w:cs="Arial"/>
          <w:kern w:val="0"/>
          <w:sz w:val="24"/>
          <w:szCs w:val="24"/>
        </w:rPr>
        <w:t xml:space="preserve"> levels were abnormally higher than clinical normal range in all patients but no sig</w:t>
      </w:r>
      <w:r w:rsidRPr="00222F79">
        <w:rPr>
          <w:rFonts w:ascii="Book Antiqua" w:hAnsi="Book Antiqua" w:cs="Arial"/>
          <w:kern w:val="0"/>
          <w:sz w:val="24"/>
          <w:szCs w:val="24"/>
        </w:rPr>
        <w:t xml:space="preserve">nificant difference was found between the two groups (all </w:t>
      </w:r>
      <w:r w:rsidRPr="00222F79">
        <w:rPr>
          <w:rFonts w:ascii="Book Antiqua" w:hAnsi="Book Antiqua" w:cs="Arial"/>
          <w:i/>
          <w:iCs/>
          <w:kern w:val="0"/>
          <w:sz w:val="24"/>
          <w:szCs w:val="24"/>
        </w:rPr>
        <w:t>P</w:t>
      </w:r>
      <w:r w:rsidRPr="00097BF9">
        <w:rPr>
          <w:rFonts w:ascii="Book Antiqua" w:hAnsi="Book Antiqua" w:cs="Arial"/>
          <w:kern w:val="0"/>
          <w:sz w:val="24"/>
          <w:szCs w:val="24"/>
        </w:rPr>
        <w:t xml:space="preserve"> = NS). Repeat blood tests at the time of catheter removal showed that in patients without infection recurrence, WBC count, </w:t>
      </w:r>
      <w:r w:rsidRPr="00CE561E">
        <w:rPr>
          <w:rFonts w:ascii="Book Antiqua" w:hAnsi="Book Antiqua" w:cs="Arial"/>
          <w:sz w:val="24"/>
          <w:szCs w:val="24"/>
        </w:rPr>
        <w:t xml:space="preserve">serum </w:t>
      </w:r>
      <w:r w:rsidRPr="00CE561E">
        <w:rPr>
          <w:rFonts w:ascii="Book Antiqua" w:hAnsi="Book Antiqua" w:cs="Arial"/>
          <w:kern w:val="0"/>
          <w:sz w:val="24"/>
          <w:szCs w:val="24"/>
        </w:rPr>
        <w:t xml:space="preserve">BUN, </w:t>
      </w:r>
      <w:proofErr w:type="spellStart"/>
      <w:r w:rsidRPr="00CE561E">
        <w:rPr>
          <w:rFonts w:ascii="Book Antiqua" w:hAnsi="Book Antiqua" w:cs="Arial"/>
          <w:kern w:val="0"/>
          <w:sz w:val="24"/>
          <w:szCs w:val="24"/>
        </w:rPr>
        <w:t>creatinine</w:t>
      </w:r>
      <w:proofErr w:type="spellEnd"/>
      <w:r w:rsidRPr="00CE561E">
        <w:rPr>
          <w:rFonts w:ascii="Book Antiqua" w:hAnsi="Book Antiqua" w:cs="Arial"/>
          <w:kern w:val="0"/>
          <w:sz w:val="24"/>
          <w:szCs w:val="24"/>
        </w:rPr>
        <w:t>, CRP, IL-6</w:t>
      </w:r>
      <w:r w:rsidR="00B7384F" w:rsidRPr="00CE561E">
        <w:rPr>
          <w:rFonts w:ascii="Book Antiqua" w:hAnsi="Book Antiqua" w:cs="Arial"/>
          <w:kern w:val="0"/>
          <w:sz w:val="24"/>
          <w:szCs w:val="24"/>
        </w:rPr>
        <w:t>,</w:t>
      </w:r>
      <w:r w:rsidRPr="00CE561E">
        <w:rPr>
          <w:rFonts w:ascii="Book Antiqua" w:hAnsi="Book Antiqua" w:cs="Arial"/>
          <w:kern w:val="0"/>
          <w:sz w:val="24"/>
          <w:szCs w:val="24"/>
        </w:rPr>
        <w:t xml:space="preserve">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returned to the normal range. In patients with infection recurrence, all </w:t>
      </w:r>
      <w:r w:rsidR="00B7384F" w:rsidRPr="00CE561E">
        <w:rPr>
          <w:rFonts w:ascii="Book Antiqua" w:hAnsi="Book Antiqua" w:cs="Arial"/>
          <w:kern w:val="0"/>
          <w:sz w:val="24"/>
          <w:szCs w:val="24"/>
        </w:rPr>
        <w:t xml:space="preserve">of </w:t>
      </w:r>
      <w:r w:rsidRPr="00CE561E">
        <w:rPr>
          <w:rFonts w:ascii="Book Antiqua" w:hAnsi="Book Antiqua" w:cs="Arial"/>
          <w:kern w:val="0"/>
          <w:sz w:val="24"/>
          <w:szCs w:val="24"/>
        </w:rPr>
        <w:t xml:space="preserve">these parameters were significantly reduced from the preoperative levels but serum CRP and IL-6 levels were still significantly higher than the normal range. Comparing the two groups, there was no significant difference in terms of BUN and </w:t>
      </w:r>
      <w:proofErr w:type="spellStart"/>
      <w:r w:rsidRPr="00CE561E">
        <w:rPr>
          <w:rFonts w:ascii="Book Antiqua" w:hAnsi="Book Antiqua" w:cs="Arial"/>
          <w:kern w:val="0"/>
          <w:sz w:val="24"/>
          <w:szCs w:val="24"/>
        </w:rPr>
        <w:t>creatine</w:t>
      </w:r>
      <w:proofErr w:type="spellEnd"/>
      <w:r w:rsidRPr="00CE561E">
        <w:rPr>
          <w:rFonts w:ascii="Book Antiqua" w:hAnsi="Book Antiqua" w:cs="Arial"/>
          <w:kern w:val="0"/>
          <w:sz w:val="24"/>
          <w:szCs w:val="24"/>
        </w:rPr>
        <w:t xml:space="preserve"> levels (all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 NS) but WBC count, serum CRP, IL-6</w:t>
      </w:r>
      <w:r w:rsidR="001B156D" w:rsidRPr="00CE561E">
        <w:rPr>
          <w:rFonts w:ascii="Book Antiqua" w:hAnsi="Book Antiqua" w:cs="Arial"/>
          <w:kern w:val="0"/>
          <w:sz w:val="24"/>
          <w:szCs w:val="24"/>
        </w:rPr>
        <w:t>,</w:t>
      </w:r>
      <w:r w:rsidRPr="00CE561E">
        <w:rPr>
          <w:rFonts w:ascii="Book Antiqua" w:hAnsi="Book Antiqua" w:cs="Arial"/>
          <w:kern w:val="0"/>
          <w:sz w:val="24"/>
          <w:szCs w:val="24"/>
        </w:rPr>
        <w:t xml:space="preserve">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were significantly higher in patients with infection than</w:t>
      </w:r>
      <w:r w:rsidR="00B7384F" w:rsidRPr="00CE561E">
        <w:rPr>
          <w:rFonts w:ascii="Book Antiqua" w:hAnsi="Book Antiqua" w:cs="Arial"/>
          <w:kern w:val="0"/>
          <w:sz w:val="24"/>
          <w:szCs w:val="24"/>
        </w:rPr>
        <w:t xml:space="preserve"> in</w:t>
      </w:r>
      <w:r w:rsidRPr="00CE561E">
        <w:rPr>
          <w:rFonts w:ascii="Book Antiqua" w:hAnsi="Book Antiqua" w:cs="Arial"/>
          <w:kern w:val="0"/>
          <w:sz w:val="24"/>
          <w:szCs w:val="24"/>
        </w:rPr>
        <w:t xml:space="preserve"> those without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In addition, drainage duration and the length of catheter inside the body measured by CT scan were significantly longer in patients with infection than</w:t>
      </w:r>
      <w:r w:rsidR="00B7384F" w:rsidRPr="00CE561E">
        <w:rPr>
          <w:rFonts w:ascii="Book Antiqua" w:hAnsi="Book Antiqua" w:cs="Arial"/>
          <w:kern w:val="0"/>
          <w:sz w:val="24"/>
          <w:szCs w:val="24"/>
        </w:rPr>
        <w:t xml:space="preserve"> in</w:t>
      </w:r>
      <w:r w:rsidRPr="00CE561E">
        <w:rPr>
          <w:rFonts w:ascii="Book Antiqua" w:hAnsi="Book Antiqua" w:cs="Arial"/>
          <w:kern w:val="0"/>
          <w:sz w:val="24"/>
          <w:szCs w:val="24"/>
        </w:rPr>
        <w:t xml:space="preserve"> those without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 0.025 and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0.0001, respectively).</w:t>
      </w:r>
    </w:p>
    <w:p w14:paraId="2C5D5BAA" w14:textId="0E3609A9" w:rsidR="00510598" w:rsidRPr="00CE561E" w:rsidRDefault="00BD5107" w:rsidP="00CE561E">
      <w:pPr>
        <w:snapToGrid w:val="0"/>
        <w:spacing w:line="360" w:lineRule="auto"/>
        <w:ind w:firstLine="270"/>
        <w:rPr>
          <w:rFonts w:ascii="Book Antiqua" w:hAnsi="Book Antiqua" w:cs="Arial"/>
          <w:kern w:val="0"/>
          <w:sz w:val="24"/>
          <w:szCs w:val="24"/>
        </w:rPr>
      </w:pPr>
      <w:r w:rsidRPr="00CE561E">
        <w:rPr>
          <w:rFonts w:ascii="Book Antiqua" w:hAnsi="Book Antiqua" w:cs="Arial"/>
          <w:kern w:val="0"/>
          <w:sz w:val="24"/>
          <w:szCs w:val="24"/>
        </w:rPr>
        <w:t xml:space="preserve">Bivariate correlation and multivariable logistic regression analysis revealed that WBC count, serum CRP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and length of </w:t>
      </w:r>
      <w:r w:rsidR="0006107A" w:rsidRPr="00CE561E">
        <w:rPr>
          <w:rFonts w:ascii="Book Antiqua" w:hAnsi="Book Antiqua" w:cs="Arial"/>
          <w:kern w:val="0"/>
          <w:sz w:val="24"/>
          <w:szCs w:val="24"/>
        </w:rPr>
        <w:t xml:space="preserve">the </w:t>
      </w:r>
      <w:r w:rsidRPr="00CE561E">
        <w:rPr>
          <w:rFonts w:ascii="Book Antiqua" w:hAnsi="Book Antiqua" w:cs="Arial"/>
          <w:kern w:val="0"/>
          <w:sz w:val="24"/>
          <w:szCs w:val="24"/>
        </w:rPr>
        <w:t xml:space="preserve">catheter were independent predictors for infection recurrence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(Table 4).</w:t>
      </w:r>
    </w:p>
    <w:p w14:paraId="1492429B" w14:textId="60425AB4" w:rsidR="00510598" w:rsidRPr="00CE561E" w:rsidRDefault="00BD5107" w:rsidP="00CE561E">
      <w:pPr>
        <w:snapToGrid w:val="0"/>
        <w:spacing w:line="360" w:lineRule="auto"/>
        <w:ind w:firstLine="270"/>
        <w:rPr>
          <w:rFonts w:ascii="Book Antiqua" w:hAnsi="Book Antiqua" w:cs="Arial"/>
          <w:sz w:val="24"/>
          <w:szCs w:val="24"/>
        </w:rPr>
      </w:pPr>
      <w:r w:rsidRPr="00CE561E">
        <w:rPr>
          <w:rFonts w:ascii="Book Antiqua" w:hAnsi="Book Antiqua" w:cs="Arial"/>
          <w:sz w:val="24"/>
          <w:szCs w:val="24"/>
        </w:rPr>
        <w:t xml:space="preserve">Receiver operating characteristic curves for the observed values of WBC, serum CRP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sz w:val="24"/>
          <w:szCs w:val="24"/>
        </w:rPr>
        <w:t xml:space="preserve"> levels and </w:t>
      </w:r>
      <w:r w:rsidRPr="00CE561E">
        <w:rPr>
          <w:rFonts w:ascii="Book Antiqua" w:hAnsi="Book Antiqua" w:cs="Arial"/>
          <w:kern w:val="0"/>
          <w:sz w:val="24"/>
          <w:szCs w:val="24"/>
        </w:rPr>
        <w:t xml:space="preserve">catheter length </w:t>
      </w:r>
      <w:r w:rsidRPr="00CE561E">
        <w:rPr>
          <w:rFonts w:ascii="Book Antiqua" w:hAnsi="Book Antiqua" w:cs="Arial"/>
          <w:sz w:val="24"/>
          <w:szCs w:val="24"/>
        </w:rPr>
        <w:t xml:space="preserve">are shown in Figure 1. Only WBC count (cut-off value </w:t>
      </w:r>
      <w:r w:rsidRPr="00CE561E">
        <w:rPr>
          <w:rFonts w:ascii="Book Antiqua" w:hAnsi="Book Antiqua" w:cs="Arial" w:hint="eastAsia"/>
          <w:sz w:val="24"/>
          <w:szCs w:val="24"/>
        </w:rPr>
        <w:t>≥</w:t>
      </w:r>
      <w:r w:rsidRPr="00CE561E">
        <w:rPr>
          <w:rFonts w:ascii="Book Antiqua" w:hAnsi="Book Antiqua" w:cs="Arial"/>
          <w:sz w:val="24"/>
          <w:szCs w:val="24"/>
        </w:rPr>
        <w:t xml:space="preserve"> 9.95 × 10</w:t>
      </w:r>
      <w:r w:rsidRPr="00CE561E">
        <w:rPr>
          <w:rFonts w:ascii="Book Antiqua" w:hAnsi="Book Antiqua" w:cs="Arial"/>
          <w:sz w:val="24"/>
          <w:szCs w:val="24"/>
          <w:vertAlign w:val="superscript"/>
        </w:rPr>
        <w:t>9</w:t>
      </w:r>
      <w:r w:rsidRPr="00CE561E">
        <w:rPr>
          <w:rFonts w:ascii="Book Antiqua" w:hAnsi="Book Antiqua" w:cs="Arial" w:hint="eastAsia"/>
          <w:sz w:val="24"/>
          <w:szCs w:val="24"/>
        </w:rPr>
        <w:t xml:space="preserve">/L) and serum </w:t>
      </w:r>
      <w:proofErr w:type="spellStart"/>
      <w:r w:rsidRPr="00CE561E">
        <w:rPr>
          <w:rFonts w:ascii="Book Antiqua" w:hAnsi="Book Antiqua" w:cs="Arial" w:hint="eastAsia"/>
          <w:sz w:val="24"/>
          <w:szCs w:val="24"/>
        </w:rPr>
        <w:t>procalcitonin</w:t>
      </w:r>
      <w:proofErr w:type="spellEnd"/>
      <w:r w:rsidRPr="00CE561E">
        <w:rPr>
          <w:rFonts w:ascii="Book Antiqua" w:hAnsi="Book Antiqua" w:cs="Arial" w:hint="eastAsia"/>
          <w:sz w:val="24"/>
          <w:szCs w:val="24"/>
        </w:rPr>
        <w:t xml:space="preserve"> level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0.05 </w:t>
      </w:r>
      <w:proofErr w:type="spellStart"/>
      <w:r w:rsidRPr="00CE561E">
        <w:rPr>
          <w:rFonts w:ascii="Book Antiqua" w:hAnsi="Book Antiqua" w:cs="Arial" w:hint="eastAsia"/>
          <w:sz w:val="24"/>
          <w:szCs w:val="24"/>
        </w:rPr>
        <w:t>ng</w:t>
      </w:r>
      <w:proofErr w:type="spellEnd"/>
      <w:r w:rsidRPr="00CE561E">
        <w:rPr>
          <w:rFonts w:ascii="Book Antiqua" w:hAnsi="Book Antiqua" w:cs="Arial" w:hint="eastAsia"/>
          <w:sz w:val="24"/>
          <w:szCs w:val="24"/>
        </w:rPr>
        <w:t xml:space="preserve">/mL) had high sensitivity and specificity to predict infection, while the sensitivity and specificity of serum CRP level (cut-off point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7.37 mg/L) were moderate for the prediction of infection. If using 8.05 cm as a cut-off value, the </w:t>
      </w:r>
      <w:r w:rsidR="001B156D" w:rsidRPr="00CE561E">
        <w:rPr>
          <w:rFonts w:ascii="Book Antiqua" w:hAnsi="Book Antiqua" w:cs="Arial"/>
          <w:sz w:val="24"/>
          <w:szCs w:val="24"/>
        </w:rPr>
        <w:t xml:space="preserve">catheter </w:t>
      </w:r>
      <w:r w:rsidRPr="00CE561E">
        <w:rPr>
          <w:rFonts w:ascii="Book Antiqua" w:hAnsi="Book Antiqua" w:cs="Arial"/>
          <w:sz w:val="24"/>
          <w:szCs w:val="24"/>
        </w:rPr>
        <w:t xml:space="preserve">length measured by CT scan was highly sensitive but not very specific to predict the </w:t>
      </w:r>
      <w:r w:rsidRPr="00CE561E">
        <w:rPr>
          <w:rFonts w:ascii="Book Antiqua" w:hAnsi="Book Antiqua" w:cs="Arial"/>
          <w:sz w:val="24"/>
          <w:szCs w:val="24"/>
        </w:rPr>
        <w:lastRenderedPageBreak/>
        <w:t>infection recurrence after catheter removal (Table 5).</w:t>
      </w:r>
    </w:p>
    <w:p w14:paraId="1637B40D" w14:textId="77777777" w:rsidR="00592D44" w:rsidRPr="00592D44" w:rsidRDefault="00592D44" w:rsidP="00CE561E">
      <w:pPr>
        <w:snapToGrid w:val="0"/>
        <w:spacing w:line="360" w:lineRule="auto"/>
        <w:rPr>
          <w:rFonts w:ascii="Book Antiqua" w:hAnsi="Book Antiqua" w:cs="Arial"/>
          <w:b/>
          <w:sz w:val="24"/>
          <w:szCs w:val="24"/>
        </w:rPr>
      </w:pPr>
    </w:p>
    <w:p w14:paraId="2D434CB1" w14:textId="77777777" w:rsidR="00510598" w:rsidRPr="00222F79" w:rsidRDefault="00BD5107" w:rsidP="00CE561E">
      <w:pPr>
        <w:snapToGrid w:val="0"/>
        <w:spacing w:line="360" w:lineRule="auto"/>
        <w:rPr>
          <w:rFonts w:ascii="Book Antiqua" w:hAnsi="Book Antiqua" w:cs="Arial"/>
          <w:b/>
          <w:sz w:val="24"/>
          <w:szCs w:val="24"/>
          <w:u w:val="single"/>
        </w:rPr>
      </w:pPr>
      <w:r w:rsidRPr="00222F79">
        <w:rPr>
          <w:rFonts w:ascii="Book Antiqua" w:hAnsi="Book Antiqua" w:cs="Arial"/>
          <w:b/>
          <w:sz w:val="24"/>
          <w:szCs w:val="24"/>
          <w:u w:val="single"/>
        </w:rPr>
        <w:t>DISCUSSION</w:t>
      </w:r>
    </w:p>
    <w:p w14:paraId="09E1EA03" w14:textId="6C9E950A"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In the present study, we investigated the incidence and predictors of infection recurrence after minimally invasive treatment for IPN. Our data demonstrated that infection recurred in 7.30% of IPN patients at 7 (4-10) d after catheter removal following successful minimally invasive procedures. Of them, 10 patients were managed successfully with needle puncture aspiration and antibiotics. Other patients required additional PCD and recovered successfully. WBC count, serum levels of CRP and </w:t>
      </w:r>
      <w:proofErr w:type="spellStart"/>
      <w:r w:rsidRPr="00CE561E">
        <w:rPr>
          <w:rFonts w:ascii="Book Antiqua" w:hAnsi="Book Antiqua" w:cs="Arial"/>
          <w:sz w:val="24"/>
          <w:szCs w:val="24"/>
        </w:rPr>
        <w:t>procalcitonin</w:t>
      </w:r>
      <w:proofErr w:type="spellEnd"/>
      <w:r w:rsidRPr="00CE561E">
        <w:rPr>
          <w:rFonts w:ascii="Book Antiqua" w:hAnsi="Book Antiqua" w:cs="Arial"/>
          <w:sz w:val="24"/>
          <w:szCs w:val="24"/>
        </w:rPr>
        <w:t xml:space="preserve">, and length of </w:t>
      </w:r>
      <w:r w:rsidR="001B156D" w:rsidRPr="00CE561E">
        <w:rPr>
          <w:rFonts w:ascii="Book Antiqua" w:hAnsi="Book Antiqua" w:cs="Arial"/>
          <w:sz w:val="24"/>
          <w:szCs w:val="24"/>
        </w:rPr>
        <w:t xml:space="preserve">the </w:t>
      </w:r>
      <w:r w:rsidRPr="00CE561E">
        <w:rPr>
          <w:rFonts w:ascii="Book Antiqua" w:hAnsi="Book Antiqua" w:cs="Arial"/>
          <w:sz w:val="24"/>
          <w:szCs w:val="24"/>
        </w:rPr>
        <w:t xml:space="preserve">drainage catheter were identified as independent predictors for infection recurrence. Of these, WBC and serum </w:t>
      </w:r>
      <w:proofErr w:type="spellStart"/>
      <w:r w:rsidRPr="00CE561E">
        <w:rPr>
          <w:rFonts w:ascii="Book Antiqua" w:hAnsi="Book Antiqua" w:cs="Arial"/>
          <w:sz w:val="24"/>
          <w:szCs w:val="24"/>
        </w:rPr>
        <w:t>procalcitonin</w:t>
      </w:r>
      <w:proofErr w:type="spellEnd"/>
      <w:r w:rsidRPr="00CE561E">
        <w:rPr>
          <w:rFonts w:ascii="Book Antiqua" w:hAnsi="Book Antiqua" w:cs="Arial"/>
          <w:sz w:val="24"/>
          <w:szCs w:val="24"/>
        </w:rPr>
        <w:t xml:space="preserve"> level were highly sensitive and specific.</w:t>
      </w:r>
    </w:p>
    <w:p w14:paraId="3ADB220C" w14:textId="4711BD9D" w:rsidR="00510598" w:rsidRPr="00CE561E" w:rsidRDefault="00BD5107" w:rsidP="00D646BD">
      <w:pPr>
        <w:snapToGrid w:val="0"/>
        <w:spacing w:line="360" w:lineRule="auto"/>
        <w:ind w:firstLineChars="112" w:firstLine="269"/>
        <w:rPr>
          <w:rFonts w:ascii="Book Antiqua" w:eastAsia="宋体" w:hAnsi="Book Antiqua" w:cs="Arial"/>
          <w:sz w:val="24"/>
          <w:szCs w:val="24"/>
        </w:rPr>
      </w:pPr>
      <w:r w:rsidRPr="00CE561E">
        <w:rPr>
          <w:rFonts w:ascii="Book Antiqua" w:eastAsia="宋体" w:hAnsi="Book Antiqua" w:cs="Arial"/>
          <w:sz w:val="24"/>
          <w:szCs w:val="24"/>
        </w:rPr>
        <w:t xml:space="preserve">There </w:t>
      </w:r>
      <w:r w:rsidR="001B156D" w:rsidRPr="00CE561E">
        <w:rPr>
          <w:rFonts w:ascii="Book Antiqua" w:eastAsia="宋体" w:hAnsi="Book Antiqua" w:cs="Arial"/>
          <w:sz w:val="24"/>
          <w:szCs w:val="24"/>
        </w:rPr>
        <w:t>are</w:t>
      </w:r>
      <w:r w:rsidRPr="00CE561E">
        <w:rPr>
          <w:rFonts w:ascii="Book Antiqua" w:eastAsia="宋体" w:hAnsi="Book Antiqua" w:cs="Arial"/>
          <w:sz w:val="24"/>
          <w:szCs w:val="24"/>
        </w:rPr>
        <w:t xml:space="preserve"> limited published data available regarding long</w:t>
      </w:r>
      <w:r w:rsidR="001B156D" w:rsidRPr="00CE561E">
        <w:rPr>
          <w:rFonts w:ascii="Book Antiqua" w:eastAsia="宋体" w:hAnsi="Book Antiqua" w:cs="Arial"/>
          <w:sz w:val="24"/>
          <w:szCs w:val="24"/>
        </w:rPr>
        <w:t>-</w:t>
      </w:r>
      <w:r w:rsidRPr="00CE561E">
        <w:rPr>
          <w:rFonts w:ascii="Book Antiqua" w:eastAsia="宋体" w:hAnsi="Book Antiqua" w:cs="Arial"/>
          <w:sz w:val="24"/>
          <w:szCs w:val="24"/>
        </w:rPr>
        <w:t xml:space="preserve">term infection recurrence following minimally invasive treatment for IPN patients. </w:t>
      </w:r>
      <w:proofErr w:type="spellStart"/>
      <w:r w:rsidRPr="00CE561E">
        <w:rPr>
          <w:rFonts w:ascii="Book Antiqua" w:eastAsia="宋体" w:hAnsi="Book Antiqua" w:cs="Arial"/>
          <w:sz w:val="24"/>
          <w:szCs w:val="24"/>
        </w:rPr>
        <w:t>Seewald</w:t>
      </w:r>
      <w:proofErr w:type="spellEnd"/>
      <w:r w:rsidRPr="00CE561E">
        <w:rPr>
          <w:rFonts w:ascii="Book Antiqua" w:eastAsia="宋体" w:hAnsi="Book Antiqua" w:cs="Arial"/>
          <w:sz w:val="24"/>
          <w:szCs w:val="24"/>
        </w:rPr>
        <w:t xml:space="preserve"> </w:t>
      </w:r>
      <w:r w:rsidRPr="00CE561E">
        <w:rPr>
          <w:rFonts w:ascii="Book Antiqua" w:eastAsia="宋体" w:hAnsi="Book Antiqua" w:cs="Arial"/>
          <w:i/>
          <w:iCs/>
          <w:sz w:val="24"/>
          <w:szCs w:val="24"/>
        </w:rPr>
        <w:t xml:space="preserve">et </w:t>
      </w:r>
      <w:proofErr w:type="gramStart"/>
      <w:r w:rsidRPr="00CE561E">
        <w:rPr>
          <w:rFonts w:ascii="Book Antiqua" w:eastAsia="宋体" w:hAnsi="Book Antiqua" w:cs="Arial"/>
          <w:i/>
          <w:iCs/>
          <w:sz w:val="24"/>
          <w:szCs w:val="24"/>
        </w:rPr>
        <w:t>al</w:t>
      </w:r>
      <w:proofErr w:type="gramEnd"/>
      <w:r w:rsidRPr="007A376A">
        <w:rPr>
          <w:rFonts w:ascii="Book Antiqua" w:eastAsia="宋体" w:hAnsi="Book Antiqua" w:cs="Arial"/>
          <w:sz w:val="24"/>
          <w:szCs w:val="24"/>
          <w:vertAlign w:val="superscript"/>
        </w:rPr>
        <w:fldChar w:fldCharType="begin">
          <w:fldData xml:space="preserve">PEVuZE5vdGU+PENpdGU+PEF1dGhvcj5TZWV3YWxkPC9BdXRob3I+PFllYXI+MjAxMjwvWWVhcj48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</w:fldData>
        </w:fldChar>
      </w:r>
      <w:r w:rsidRPr="00CE561E">
        <w:rPr>
          <w:rFonts w:ascii="Book Antiqua" w:eastAsia="宋体" w:hAnsi="Book Antiqua" w:cs="Arial"/>
          <w:sz w:val="24"/>
          <w:szCs w:val="24"/>
          <w:vertAlign w:val="superscript"/>
        </w:rPr>
        <w:instrText xml:space="preserve"> ADDIN EN.CITE </w:instrText>
      </w:r>
      <w:r w:rsidRPr="00D646BD">
        <w:rPr>
          <w:rFonts w:ascii="Book Antiqua" w:eastAsia="宋体" w:hAnsi="Book Antiqua" w:cs="Arial"/>
          <w:sz w:val="24"/>
          <w:szCs w:val="24"/>
          <w:vertAlign w:val="superscript"/>
        </w:rPr>
        <w:fldChar w:fldCharType="begin">
          <w:fldData xml:space="preserve">PEVuZE5vdGU+PENpdGU+PEF1dGhvcj5TZWV3YWxkPC9BdXRob3I+PFllYXI+MjAxMjwvWWVhcj48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</w:fldData>
        </w:fldChar>
      </w:r>
      <w:r w:rsidRPr="00CE561E">
        <w:rPr>
          <w:rFonts w:ascii="Book Antiqua" w:eastAsia="宋体" w:hAnsi="Book Antiqua" w:cs="Arial"/>
          <w:sz w:val="24"/>
          <w:szCs w:val="24"/>
          <w:vertAlign w:val="superscript"/>
        </w:rPr>
        <w:instrText xml:space="preserve"> ADDIN EN.CITE.DATA </w:instrText>
      </w:r>
      <w:r w:rsidRPr="00D646BD">
        <w:rPr>
          <w:rFonts w:ascii="Book Antiqua" w:eastAsia="宋体" w:hAnsi="Book Antiqua" w:cs="Arial"/>
          <w:sz w:val="24"/>
          <w:szCs w:val="24"/>
          <w:vertAlign w:val="superscript"/>
        </w:rPr>
      </w:r>
      <w:r w:rsidRPr="00D646BD">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vertAlign w:val="superscript"/>
        </w:rPr>
      </w:r>
      <w:r w:rsidRPr="007A376A">
        <w:rPr>
          <w:rFonts w:ascii="Book Antiqua" w:eastAsia="宋体" w:hAnsi="Book Antiqua" w:cs="Arial"/>
          <w:sz w:val="24"/>
          <w:szCs w:val="24"/>
          <w:vertAlign w:val="superscript"/>
        </w:rPr>
        <w:fldChar w:fldCharType="separate"/>
      </w:r>
      <w:r w:rsidRPr="007A376A">
        <w:rPr>
          <w:rFonts w:ascii="Book Antiqua" w:eastAsia="宋体" w:hAnsi="Book Antiqua" w:cs="Arial"/>
          <w:sz w:val="24"/>
          <w:szCs w:val="24"/>
          <w:vertAlign w:val="superscript"/>
        </w:rPr>
        <w:t>[</w:t>
      </w:r>
      <w:hyperlink w:anchor="_ENREF_22" w:tooltip="Seewald, 2012 #28" w:history="1">
        <w:r w:rsidRPr="00592D44">
          <w:rPr>
            <w:rFonts w:ascii="Book Antiqua" w:eastAsia="宋体" w:hAnsi="Book Antiqua" w:cs="Arial"/>
            <w:sz w:val="24"/>
            <w:szCs w:val="24"/>
            <w:vertAlign w:val="superscript"/>
          </w:rPr>
          <w:t>22</w:t>
        </w:r>
      </w:hyperlink>
      <w:r w:rsidRPr="007A376A">
        <w:rPr>
          <w:rFonts w:ascii="Book Antiqua" w:eastAsia="宋体" w:hAnsi="Book Antiqua" w:cs="Arial"/>
          <w:sz w:val="24"/>
          <w:szCs w:val="24"/>
          <w:vertAlign w:val="superscript"/>
        </w:rPr>
        <w:t>]</w:t>
      </w:r>
      <w:r w:rsidRPr="007A376A">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rPr>
        <w:t xml:space="preserve"> reported 6.25% of recurrent fluid collections after endoscopic drainage and </w:t>
      </w:r>
      <w:proofErr w:type="spellStart"/>
      <w:r w:rsidRPr="007A376A">
        <w:rPr>
          <w:rFonts w:ascii="Book Antiqua" w:eastAsia="宋体" w:hAnsi="Book Antiqua" w:cs="Arial"/>
          <w:sz w:val="24"/>
          <w:szCs w:val="24"/>
        </w:rPr>
        <w:t>necrosectomy</w:t>
      </w:r>
      <w:proofErr w:type="spellEnd"/>
      <w:r w:rsidRPr="007A376A">
        <w:rPr>
          <w:rFonts w:ascii="Book Antiqua" w:eastAsia="宋体" w:hAnsi="Book Antiqua" w:cs="Arial"/>
          <w:sz w:val="24"/>
          <w:szCs w:val="24"/>
        </w:rPr>
        <w:t xml:space="preserve"> in patients with symptomatic pancreatic fluid collection. In this study, only 36 of 80 patients had infected walled-off necrosis. </w:t>
      </w:r>
      <w:proofErr w:type="spellStart"/>
      <w:r w:rsidRPr="00592D44">
        <w:rPr>
          <w:rFonts w:ascii="Book Antiqua" w:hAnsi="Book Antiqua" w:cs="Arial"/>
          <w:sz w:val="24"/>
          <w:szCs w:val="24"/>
        </w:rPr>
        <w:t>Freeny</w:t>
      </w:r>
      <w:proofErr w:type="spellEnd"/>
      <w:r w:rsidRPr="00592D44">
        <w:rPr>
          <w:rFonts w:ascii="Book Antiqua" w:hAnsi="Book Antiqua" w:cs="Arial"/>
          <w:sz w:val="24"/>
          <w:szCs w:val="24"/>
        </w:rPr>
        <w:t xml:space="preserve"> </w:t>
      </w:r>
      <w:r w:rsidRPr="00592D44">
        <w:rPr>
          <w:rFonts w:ascii="Book Antiqua" w:hAnsi="Book Antiqua" w:cs="Arial"/>
          <w:i/>
          <w:iCs/>
          <w:sz w:val="24"/>
          <w:szCs w:val="24"/>
        </w:rPr>
        <w:t>et al</w:t>
      </w:r>
      <w:r w:rsidRPr="00D646BD">
        <w:rPr>
          <w:rFonts w:ascii="Book Antiqua" w:hAnsi="Book Antiqua" w:cs="Arial"/>
          <w:sz w:val="24"/>
          <w:szCs w:val="24"/>
          <w:shd w:val="clear" w:color="auto" w:fill="FFFFFF"/>
          <w:vertAlign w:val="superscript"/>
        </w:rPr>
        <w:fldChar w:fldCharType="begin"/>
      </w:r>
      <w:r w:rsidRPr="00D646BD">
        <w:rPr>
          <w:rFonts w:ascii="Book Antiqua" w:hAnsi="Book Antiqua" w:cs="Arial"/>
          <w:sz w:val="24"/>
          <w:szCs w:val="24"/>
          <w:shd w:val="clear" w:color="auto" w:fill="FFFFFF"/>
          <w:vertAlign w:val="superscript"/>
        </w:rPr>
        <w:instrText xml:space="preserve"> ADDIN EN.CITE &lt;EndNote&gt;&lt;Cite&gt;&lt;Author&gt;Freeny&lt;/Author&gt;&lt;Year&gt;1988&lt;/Year&gt;&lt;RecNum&gt;21&lt;/RecNum&gt;&lt;DisplayText&gt;[16]&lt;/DisplayText&gt;&lt;record&gt;&lt;rec-number&gt;21&lt;/rec-number&gt;&lt;foreign-keys&gt;&lt;key app="EN" db-id="0r9rr0fe49xffies2wb55fp3x9zfr2wtaafw"&gt;21&lt;/key&gt;&lt;/foreign-keys&gt;&lt;ref-type name="Journal Article"&gt;17&lt;/ref-type&gt;&lt;contributors&gt;&lt;authors&gt;&lt;author&gt;Freeny, P. C.&lt;/author&gt;&lt;author&gt;Lewis, G. P.&lt;/author&gt;&lt;author&gt;Traverso, L. W.&lt;/author&gt;&lt;author&gt;Ryan, J. A.&lt;/author&gt;&lt;/authors&gt;&lt;/contributors&gt;&lt;auth-address&gt;Department of Diagnostic Radiology, Virginia Mason Clinic, Seattle, WA 98111.&lt;/auth-address&gt;&lt;titles&gt;&lt;title&gt;Infected pancreatic fluid collections: percutaneous catheter drainage&lt;/title&gt;&lt;secondary-title&gt;Radiology&lt;/secondary-title&gt;&lt;/titles&gt;&lt;periodical&gt;&lt;full-title&gt;Radiology&lt;/full-title&gt;&lt;/periodical&gt;&lt;pages&gt;435-41&lt;/pages&gt;&lt;volume&gt;167&lt;/volume&gt;&lt;number&gt;2&lt;/number&gt;&lt;edition&gt;1988/05/01&lt;/edition&gt;&lt;keywords&gt;&lt;keyword&gt;Abscess/therapy&lt;/keyword&gt;&lt;keyword&gt;Adult&lt;/keyword&gt;&lt;keyword&gt;Aged&lt;/keyword&gt;&lt;keyword&gt;Aged, 80 and over&lt;/keyword&gt;&lt;keyword&gt;Bacterial Infections/diagnostic imaging/*therapy&lt;/keyword&gt;&lt;keyword&gt;Catheterization/methods&lt;/keyword&gt;&lt;keyword&gt;Exudates and Transudates&lt;/keyword&gt;&lt;keyword&gt;Female&lt;/keyword&gt;&lt;keyword&gt;Humans&lt;/keyword&gt;&lt;keyword&gt;Male&lt;/keyword&gt;&lt;keyword&gt;Middle Aged&lt;/keyword&gt;&lt;keyword&gt;Pancreatitis/diagnostic imaging/*therapy&lt;/keyword&gt;&lt;keyword&gt;Punctures/methods&lt;/keyword&gt;&lt;keyword&gt;Suction/*methods&lt;/keyword&gt;&lt;keyword&gt;Tomography, X-Ray Computed&lt;/keyword&gt;&lt;/keywords&gt;&lt;dates&gt;&lt;year&gt;1988&lt;/year&gt;&lt;pub-dates&gt;&lt;date&gt;May&lt;/date&gt;&lt;/pub-dates&gt;&lt;/dates&gt;&lt;isbn&gt;0033-8419 (Print)&amp;#xD;0033-8419 (Linking)&lt;/isbn&gt;&lt;accession-num&gt;3357952&lt;/accession-num&gt;&lt;urls&gt;&lt;related-urls&gt;&lt;url&gt;http://www.ncbi.nlm.nih.gov/pubmed/3357952&lt;/url&gt;&lt;/related-urls&gt;&lt;/urls&gt;&lt;electronic-resource-num&gt;10.1148/radiology.167.2.3357952&lt;/electronic-resource-num&gt;&lt;language&gt;eng&lt;/language&gt;&lt;/record&gt;&lt;/Cite&gt;&lt;/EndNote&gt;</w:instrText>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6" w:tooltip="Freeny, 1988 #21" w:history="1">
        <w:r w:rsidRPr="00D646BD">
          <w:rPr>
            <w:rFonts w:ascii="Book Antiqua" w:hAnsi="Book Antiqua" w:cs="Arial"/>
            <w:sz w:val="24"/>
            <w:szCs w:val="24"/>
            <w:shd w:val="clear" w:color="auto" w:fill="FFFFFF"/>
            <w:vertAlign w:val="superscript"/>
          </w:rPr>
          <w:t>16</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t xml:space="preserve"> </w:t>
      </w:r>
      <w:r w:rsidRPr="007A376A">
        <w:rPr>
          <w:rFonts w:ascii="Book Antiqua" w:hAnsi="Book Antiqua" w:cs="Arial"/>
          <w:sz w:val="24"/>
          <w:szCs w:val="24"/>
        </w:rPr>
        <w:t xml:space="preserve">also reported </w:t>
      </w:r>
      <w:r w:rsidRPr="00D646BD">
        <w:rPr>
          <w:rFonts w:ascii="Book Antiqua" w:hAnsi="Book Antiqua" w:cs="Arial"/>
          <w:sz w:val="24"/>
          <w:szCs w:val="24"/>
          <w:shd w:val="clear" w:color="auto" w:fill="FFFFFF"/>
        </w:rPr>
        <w:t xml:space="preserve">6.5% of collection recurrence after catheter removal in 23 patients with infected pancreatic fluid collections following </w:t>
      </w:r>
      <w:r w:rsidR="001B156D" w:rsidRPr="00D646BD">
        <w:rPr>
          <w:rFonts w:ascii="Book Antiqua" w:hAnsi="Book Antiqua" w:cs="Arial"/>
          <w:sz w:val="24"/>
          <w:szCs w:val="24"/>
          <w:shd w:val="clear" w:color="auto" w:fill="FFFFFF"/>
        </w:rPr>
        <w:t xml:space="preserve">the </w:t>
      </w:r>
      <w:r w:rsidRPr="00D646BD">
        <w:rPr>
          <w:rFonts w:ascii="Book Antiqua" w:hAnsi="Book Antiqua" w:cs="Arial"/>
          <w:sz w:val="24"/>
          <w:szCs w:val="24"/>
          <w:shd w:val="clear" w:color="auto" w:fill="FFFFFF"/>
        </w:rPr>
        <w:t>PCD procedure.</w:t>
      </w:r>
      <w:r w:rsidRPr="007A376A">
        <w:rPr>
          <w:rFonts w:ascii="Book Antiqua" w:hAnsi="Book Antiqua" w:cs="Arial"/>
          <w:sz w:val="24"/>
          <w:szCs w:val="24"/>
        </w:rPr>
        <w:t xml:space="preserve"> In a study by </w:t>
      </w:r>
      <w:proofErr w:type="spellStart"/>
      <w:r w:rsidRPr="007A376A">
        <w:rPr>
          <w:rFonts w:ascii="Book Antiqua" w:hAnsi="Book Antiqua" w:cs="Arial"/>
          <w:sz w:val="24"/>
          <w:szCs w:val="24"/>
        </w:rPr>
        <w:t>Zerem</w:t>
      </w:r>
      <w:proofErr w:type="spellEnd"/>
      <w:r w:rsidRPr="007A376A">
        <w:rPr>
          <w:rFonts w:ascii="Book Antiqua" w:hAnsi="Book Antiqua" w:cs="Arial"/>
          <w:sz w:val="24"/>
          <w:szCs w:val="24"/>
        </w:rPr>
        <w:t xml:space="preserve"> </w:t>
      </w:r>
      <w:r w:rsidRPr="00592D44">
        <w:rPr>
          <w:rFonts w:ascii="Book Antiqua" w:hAnsi="Book Antiqua" w:cs="Arial"/>
          <w:i/>
          <w:iCs/>
          <w:sz w:val="24"/>
          <w:szCs w:val="24"/>
        </w:rPr>
        <w:t>et al</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&lt;EndNote&gt;&lt;Cite&gt;&lt;Author&gt;Zerem&lt;/Author&gt;&lt;Year&gt;2011&lt;/Year&gt;&lt;RecNum&gt;30&lt;/RecNum&gt;&lt;DisplayText&gt;[23]&lt;/DisplayText&gt;&lt;record&gt;&lt;rec-number&gt;30&lt;/rec-number&gt;&lt;foreign-keys&gt;&lt;key app="EN" db-id="0r9rr0fe49xffies2wb55fp3x9zfr2wtaafw"&gt;30&lt;/key&gt;&lt;/foreign-keys&gt;&lt;ref-type name="Journal Article"&gt;17&lt;/ref-type&gt;&lt;contributors&gt;&lt;authors&gt;&lt;author&gt;Zerem, E.&lt;/author&gt;&lt;author&gt;Imamovic, G.&lt;/author&gt;&lt;author&gt;Susic, A.&lt;/author&gt;&lt;author&gt;Haracic, B.&lt;/author&gt;&lt;/authors&gt;&lt;/contributors&gt;&lt;auth-address&gt;University Clinical Center, Tuzla, Bosnia and Herzegovina. zerem@live.com&lt;/auth-address&gt;&lt;titles&gt;&lt;title&gt;Step-up approach to infected necrotising pancreatitis: a 20-year experience of percutaneous drainage in a single centre&lt;/title&gt;&lt;secondary-title&gt;Dig Liver Dis&lt;/secondary-title&gt;&lt;/titles&gt;&lt;periodical&gt;&lt;full-title&gt;Dig Liver Dis&lt;/full-title&gt;&lt;/periodical&gt;&lt;pages&gt;478-83&lt;/pages&gt;&lt;volume&gt;43&lt;/volume&gt;&lt;number&gt;6&lt;/number&gt;&lt;edition&gt;2011/04/12&lt;/edition&gt;&lt;keywords&gt;&lt;keyword&gt;Adult&lt;/keyword&gt;&lt;keyword&gt;Catheterization&lt;/keyword&gt;&lt;keyword&gt;Cohort Studies&lt;/keyword&gt;&lt;keyword&gt;Drainage/*methods&lt;/keyword&gt;&lt;keyword&gt;Female&lt;/keyword&gt;&lt;keyword&gt;Humans&lt;/keyword&gt;&lt;keyword&gt;Male&lt;/keyword&gt;&lt;keyword&gt;Middle Aged&lt;/keyword&gt;&lt;keyword&gt;*Minimally Invasive Surgical Procedures&lt;/keyword&gt;&lt;keyword&gt;Pancreatitis, Acute Necrotizing/complications/mortality/*surgery/therapy&lt;/keyword&gt;&lt;keyword&gt;Retrospective Studies&lt;/keyword&gt;&lt;keyword&gt;Sepsis/etiology/therapy&lt;/keyword&gt;&lt;keyword&gt;Treatment Outcome&lt;/keyword&gt;&lt;/keywords&gt;&lt;dates&gt;&lt;year&gt;2011&lt;/year&gt;&lt;pub-dates&gt;&lt;date&gt;Jun&lt;/date&gt;&lt;/pub-dates&gt;&lt;/dates&gt;&lt;isbn&gt;1878-3562 (Electronic)&amp;#xD;1590-8658 (Linking)&lt;/isbn&gt;&lt;accession-num&gt;21478061&lt;/accession-num&gt;&lt;urls&gt;&lt;related-urls&gt;&lt;url&gt;http://www.ncbi.nlm.nih.gov/pubmed/21478061&lt;/url&gt;&lt;/related-urls&gt;&lt;/urls&gt;&lt;electronic-resource-num&gt;10.1016/j.dld.2011.02.020&amp;#xD;S1590-8658(11)00086-7 [pii]&lt;/electronic-resource-num&gt;&lt;language&gt;eng&lt;/language&gt;&lt;/record&gt;&lt;/Cite&gt;&lt;/EndNote&gt;</w:instrText>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23" w:tooltip="Zerem, 2011 #30" w:history="1">
        <w:r w:rsidRPr="00592D44">
          <w:rPr>
            <w:rFonts w:ascii="Book Antiqua" w:hAnsi="Book Antiqua" w:cs="Arial"/>
            <w:sz w:val="24"/>
            <w:szCs w:val="24"/>
            <w:vertAlign w:val="superscript"/>
          </w:rPr>
          <w:t>23</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001B156D" w:rsidRPr="007A376A">
        <w:rPr>
          <w:rFonts w:ascii="Book Antiqua" w:hAnsi="Book Antiqua" w:cs="Arial"/>
          <w:sz w:val="24"/>
          <w:szCs w:val="24"/>
        </w:rPr>
        <w:t>,</w:t>
      </w:r>
      <w:r w:rsidRPr="007A376A">
        <w:rPr>
          <w:rFonts w:ascii="Book Antiqua" w:hAnsi="Book Antiqua" w:cs="Arial"/>
          <w:sz w:val="24"/>
          <w:szCs w:val="24"/>
        </w:rPr>
        <w:t xml:space="preserve"> 19 of 86 (22.1%) patients with IPN had infection recurrence following step-up procedure. In </w:t>
      </w:r>
      <w:r w:rsidR="001B156D" w:rsidRPr="00CE561E">
        <w:rPr>
          <w:rFonts w:ascii="Book Antiqua" w:hAnsi="Book Antiqua" w:cs="Arial"/>
          <w:sz w:val="24"/>
          <w:szCs w:val="24"/>
        </w:rPr>
        <w:t>this</w:t>
      </w:r>
      <w:r w:rsidRPr="00CE561E">
        <w:rPr>
          <w:rFonts w:ascii="Book Antiqua" w:hAnsi="Book Antiqua" w:cs="Arial"/>
          <w:sz w:val="24"/>
          <w:szCs w:val="24"/>
        </w:rPr>
        <w:t xml:space="preserve"> study, </w:t>
      </w:r>
      <w:r w:rsidRPr="00CE561E">
        <w:rPr>
          <w:rFonts w:ascii="Book Antiqua" w:eastAsia="宋体" w:hAnsi="Book Antiqua" w:cs="Arial"/>
          <w:sz w:val="24"/>
          <w:szCs w:val="24"/>
        </w:rPr>
        <w:t>most patients were critically ill but infection recurrence rate was only 7.30%. If we include all IPN patients who were treated in our department, the incidence of infection will be even lower. Nevertheless, our findings indicate that long</w:t>
      </w:r>
      <w:r w:rsidR="001B156D" w:rsidRPr="00CE561E">
        <w:rPr>
          <w:rFonts w:ascii="Book Antiqua" w:eastAsia="宋体" w:hAnsi="Book Antiqua" w:cs="Arial"/>
          <w:sz w:val="24"/>
          <w:szCs w:val="24"/>
        </w:rPr>
        <w:t>-</w:t>
      </w:r>
      <w:r w:rsidRPr="00CE561E">
        <w:rPr>
          <w:rFonts w:ascii="Book Antiqua" w:eastAsia="宋体" w:hAnsi="Book Antiqua" w:cs="Arial"/>
          <w:sz w:val="24"/>
          <w:szCs w:val="24"/>
        </w:rPr>
        <w:t xml:space="preserve">term infection complication remains in a small proportion of critical IPN patients even if minimally invasive procedures are successful. In order to prevent it, further exploration into the prediction of infection recurrence is certainly worthwhile for clinical practice.  </w:t>
      </w:r>
    </w:p>
    <w:p w14:paraId="03B5FF9A" w14:textId="6174585F" w:rsidR="00510598" w:rsidRPr="00CE561E" w:rsidRDefault="00BD5107" w:rsidP="00D646BD">
      <w:pPr>
        <w:snapToGrid w:val="0"/>
        <w:spacing w:line="360" w:lineRule="auto"/>
        <w:ind w:firstLineChars="112" w:firstLine="269"/>
        <w:rPr>
          <w:rFonts w:ascii="Book Antiqua" w:eastAsia="宋体" w:hAnsi="Book Antiqua" w:cs="Arial"/>
          <w:sz w:val="24"/>
          <w:szCs w:val="24"/>
        </w:rPr>
      </w:pPr>
      <w:r w:rsidRPr="00CE561E">
        <w:rPr>
          <w:rFonts w:ascii="Book Antiqua" w:hAnsi="Book Antiqua" w:cs="Arial"/>
          <w:sz w:val="24"/>
          <w:szCs w:val="24"/>
        </w:rPr>
        <w:t>To date, there is no standard criterion for catheter removal following minimally invasive procedures in IPN patients. The Italian Association for the Study of the Pancreas recommends remov</w:t>
      </w:r>
      <w:r w:rsidR="001B156D" w:rsidRPr="00CE561E">
        <w:rPr>
          <w:rFonts w:ascii="Book Antiqua" w:hAnsi="Book Antiqua" w:cs="Arial"/>
          <w:sz w:val="24"/>
          <w:szCs w:val="24"/>
        </w:rPr>
        <w:t xml:space="preserve">ing </w:t>
      </w:r>
      <w:r w:rsidRPr="00CE561E">
        <w:rPr>
          <w:rFonts w:ascii="Book Antiqua" w:hAnsi="Book Antiqua" w:cs="Arial"/>
          <w:sz w:val="24"/>
          <w:szCs w:val="24"/>
        </w:rPr>
        <w:t>catheters after PCD procedure for patients with severe acute pancreatitis when drainage is less than 10 mL in a 24</w:t>
      </w:r>
      <w:r w:rsidR="001B156D" w:rsidRPr="00CE561E">
        <w:rPr>
          <w:rFonts w:ascii="Book Antiqua" w:hAnsi="Book Antiqua" w:cs="Arial"/>
          <w:sz w:val="24"/>
          <w:szCs w:val="24"/>
        </w:rPr>
        <w:t xml:space="preserve"> </w:t>
      </w:r>
      <w:r w:rsidRPr="00CE561E">
        <w:rPr>
          <w:rFonts w:ascii="Book Antiqua" w:hAnsi="Book Antiqua" w:cs="Arial"/>
          <w:sz w:val="24"/>
          <w:szCs w:val="24"/>
        </w:rPr>
        <w:t xml:space="preserve">h period and a </w:t>
      </w:r>
      <w:r w:rsidRPr="00CE561E">
        <w:rPr>
          <w:rFonts w:ascii="Book Antiqua" w:hAnsi="Book Antiqua" w:cs="Arial"/>
          <w:sz w:val="24"/>
          <w:szCs w:val="24"/>
        </w:rPr>
        <w:lastRenderedPageBreak/>
        <w:t xml:space="preserve">fistula or a </w:t>
      </w:r>
      <w:proofErr w:type="spellStart"/>
      <w:r w:rsidRPr="00CE561E">
        <w:rPr>
          <w:rFonts w:ascii="Book Antiqua" w:hAnsi="Book Antiqua" w:cs="Arial"/>
          <w:sz w:val="24"/>
          <w:szCs w:val="24"/>
        </w:rPr>
        <w:t>peri-pancreative</w:t>
      </w:r>
      <w:proofErr w:type="spellEnd"/>
      <w:r w:rsidRPr="00CE561E">
        <w:rPr>
          <w:rFonts w:ascii="Book Antiqua" w:hAnsi="Book Antiqua" w:cs="Arial"/>
          <w:sz w:val="24"/>
          <w:szCs w:val="24"/>
        </w:rPr>
        <w:t xml:space="preserve"> cavity is ruled out by CT scan</w:t>
      </w:r>
      <w:r w:rsidRPr="007A376A">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PFJlY051bT4yMzwvUmVjTnVtPjxEaXNwbGF5VGV4dD5bOV08L0Rpc3BsYXlUZXh0PjxyZWNvcmQ+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PFJlY051bT4yMzwvUmVjTnVtPjxEaXNwbGF5VGV4dD5bOV08L0Rpc3BsYXlUZXh0PjxyZWNvcmQ+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9" w:tooltip="Pezzilli, 2015 #23" w:history="1">
        <w:r w:rsidRPr="00592D44">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In a study by </w:t>
      </w:r>
      <w:proofErr w:type="spellStart"/>
      <w:r w:rsidRPr="007A376A">
        <w:rPr>
          <w:rFonts w:ascii="Book Antiqua" w:hAnsi="Book Antiqua" w:cs="Arial"/>
          <w:sz w:val="24"/>
          <w:szCs w:val="24"/>
        </w:rPr>
        <w:t>Baudin</w:t>
      </w:r>
      <w:proofErr w:type="spellEnd"/>
      <w:r w:rsidRPr="007A376A">
        <w:rPr>
          <w:rFonts w:ascii="Book Antiqua" w:hAnsi="Book Antiqua" w:cs="Arial"/>
          <w:sz w:val="24"/>
          <w:szCs w:val="24"/>
        </w:rPr>
        <w:t xml:space="preserve"> </w:t>
      </w:r>
      <w:r w:rsidRPr="007A376A">
        <w:rPr>
          <w:rFonts w:ascii="Book Antiqua" w:hAnsi="Book Antiqua" w:cs="Arial"/>
          <w:i/>
          <w:iCs/>
          <w:sz w:val="24"/>
          <w:szCs w:val="24"/>
        </w:rPr>
        <w:t>et al</w:t>
      </w:r>
      <w:r w:rsidRPr="007A376A">
        <w:rPr>
          <w:rFonts w:ascii="Book Antiqua" w:hAnsi="Book Antiqua" w:cs="Arial"/>
          <w:sz w:val="24"/>
          <w:szCs w:val="24"/>
          <w:vertAlign w:val="superscript"/>
        </w:rPr>
        <w:fldChar w:fldCharType="begin">
          <w:fldData xml:space="preserve">PEVuZE5vdGU+PENpdGU+PEF1dGhvcj5CYXVkaW48L0F1dGhvcj48WWVhcj4yMDEyPC9ZZWFyPjxS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PEVuZE5vdGU+PENpdGU+PEF1dGhvcj5CYXVkaW48L0F1dGhvcj48WWVhcj4yMDEyPC9ZZWFyPjxS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24" w:tooltip="Baudin, 2012 #31" w:history="1">
        <w:r w:rsidRPr="00592D44">
          <w:rPr>
            <w:rFonts w:ascii="Book Antiqua" w:hAnsi="Book Antiqua" w:cs="Arial"/>
            <w:sz w:val="24"/>
            <w:szCs w:val="24"/>
            <w:vertAlign w:val="superscript"/>
          </w:rPr>
          <w:t>24</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the catheter removal criteria not only included the above indicators but also included stable return of WBC coun</w:t>
      </w:r>
      <w:r w:rsidRPr="00222F79">
        <w:rPr>
          <w:rFonts w:ascii="Book Antiqua" w:hAnsi="Book Antiqua" w:cs="Arial"/>
          <w:sz w:val="24"/>
          <w:szCs w:val="24"/>
        </w:rPr>
        <w:t>t and CRP level to normal range. Unfortunately, this study did not evaluate long-term complications after catheter removal. Therefore, it is not clear whether infection can be prevent</w:t>
      </w:r>
      <w:r w:rsidRPr="00CE561E">
        <w:rPr>
          <w:rFonts w:ascii="Book Antiqua" w:hAnsi="Book Antiqua" w:cs="Arial"/>
          <w:sz w:val="24"/>
          <w:szCs w:val="24"/>
        </w:rPr>
        <w:t xml:space="preserve">ed by following these criteria. According to our criteria, patients should be asymptomatic for at least 2 </w:t>
      </w:r>
      <w:proofErr w:type="spellStart"/>
      <w:r w:rsidRPr="00CE561E">
        <w:rPr>
          <w:rFonts w:ascii="Book Antiqua" w:hAnsi="Book Antiqua" w:cs="Arial"/>
          <w:sz w:val="24"/>
          <w:szCs w:val="24"/>
        </w:rPr>
        <w:t>wk</w:t>
      </w:r>
      <w:proofErr w:type="spellEnd"/>
      <w:r w:rsidRPr="00CE561E">
        <w:rPr>
          <w:rFonts w:ascii="Book Antiqua" w:hAnsi="Book Antiqua" w:cs="Arial"/>
          <w:sz w:val="24"/>
          <w:szCs w:val="24"/>
        </w:rPr>
        <w:t xml:space="preserve"> without fistula and </w:t>
      </w:r>
      <w:proofErr w:type="spellStart"/>
      <w:r w:rsidRPr="00D646BD">
        <w:rPr>
          <w:rFonts w:ascii="Book Antiqua" w:hAnsi="Book Antiqua" w:cs="Arial"/>
          <w:sz w:val="24"/>
          <w:szCs w:val="24"/>
          <w:shd w:val="clear" w:color="auto" w:fill="FFFFFF"/>
        </w:rPr>
        <w:t>peripancreatic</w:t>
      </w:r>
      <w:proofErr w:type="spellEnd"/>
      <w:r w:rsidRPr="007A376A">
        <w:rPr>
          <w:rFonts w:ascii="Book Antiqua" w:hAnsi="Book Antiqua" w:cs="Arial"/>
          <w:sz w:val="24"/>
          <w:szCs w:val="24"/>
        </w:rPr>
        <w:t xml:space="preserve"> cavity presented in repeat CT scan, and drainage is negative in culture and less than 20 mL/d with low </w:t>
      </w:r>
      <w:r w:rsidRPr="00D646BD">
        <w:rPr>
          <w:rFonts w:ascii="Book Antiqua" w:hAnsi="Book Antiqua" w:cs="Arial"/>
          <w:sz w:val="24"/>
          <w:szCs w:val="24"/>
          <w:shd w:val="clear" w:color="auto" w:fill="FFFFFF"/>
        </w:rPr>
        <w:t xml:space="preserve">amylase level </w:t>
      </w:r>
      <w:r w:rsidRPr="007A376A">
        <w:rPr>
          <w:rFonts w:ascii="Book Antiqua" w:hAnsi="Book Antiqua" w:cs="Arial"/>
          <w:sz w:val="24"/>
          <w:szCs w:val="24"/>
        </w:rPr>
        <w:t xml:space="preserve">(&lt; </w:t>
      </w:r>
      <w:r w:rsidRPr="007A376A">
        <w:rPr>
          <w:rFonts w:ascii="Book Antiqua" w:eastAsia="宋体" w:hAnsi="Book Antiqua" w:cs="Arial"/>
          <w:sz w:val="24"/>
          <w:szCs w:val="24"/>
        </w:rPr>
        <w:t>100</w:t>
      </w:r>
      <w:r w:rsidRPr="00592D44">
        <w:rPr>
          <w:rFonts w:ascii="Book Antiqua" w:eastAsia="宋体" w:hAnsi="Book Antiqua" w:cs="Arial"/>
          <w:sz w:val="24"/>
          <w:szCs w:val="24"/>
        </w:rPr>
        <w:t xml:space="preserve"> IU/L). </w:t>
      </w:r>
      <w:r w:rsidRPr="00592D44">
        <w:rPr>
          <w:rFonts w:ascii="Book Antiqua" w:hAnsi="Book Antiqua" w:cs="Arial"/>
          <w:sz w:val="24"/>
          <w:szCs w:val="24"/>
        </w:rPr>
        <w:t>However, it still</w:t>
      </w:r>
      <w:r w:rsidRPr="00592D44">
        <w:rPr>
          <w:rFonts w:ascii="Book Antiqua" w:eastAsia="宋体" w:hAnsi="Book Antiqua" w:cs="Arial"/>
          <w:sz w:val="24"/>
          <w:szCs w:val="24"/>
        </w:rPr>
        <w:t xml:space="preserve"> failed to </w:t>
      </w:r>
      <w:r w:rsidR="00FF3C46" w:rsidRPr="00592D44">
        <w:rPr>
          <w:rFonts w:ascii="Book Antiqua" w:eastAsia="宋体" w:hAnsi="Book Antiqua" w:cs="Arial"/>
          <w:sz w:val="24"/>
          <w:szCs w:val="24"/>
        </w:rPr>
        <w:t xml:space="preserve">completely </w:t>
      </w:r>
      <w:r w:rsidRPr="00597CD0">
        <w:rPr>
          <w:rFonts w:ascii="Book Antiqua" w:eastAsia="宋体" w:hAnsi="Book Antiqua" w:cs="Arial"/>
          <w:sz w:val="24"/>
          <w:szCs w:val="24"/>
        </w:rPr>
        <w:t xml:space="preserve">prevent infection </w:t>
      </w:r>
      <w:r w:rsidRPr="00CE561E">
        <w:rPr>
          <w:rFonts w:ascii="Book Antiqua" w:eastAsia="宋体" w:hAnsi="Book Antiqua" w:cs="Arial"/>
          <w:sz w:val="24"/>
          <w:szCs w:val="24"/>
        </w:rPr>
        <w:t xml:space="preserve">in severe IPN patients. Therefore, additional risk factors or predictors should be considered. We found that </w:t>
      </w:r>
      <w:r w:rsidRPr="00CE561E">
        <w:rPr>
          <w:rFonts w:ascii="Book Antiqua" w:hAnsi="Book Antiqua" w:cs="Arial"/>
          <w:kern w:val="0"/>
          <w:sz w:val="24"/>
          <w:szCs w:val="24"/>
        </w:rPr>
        <w:t xml:space="preserve">WBC count, serum CRP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and the length of </w:t>
      </w:r>
      <w:r w:rsidR="00C410FC" w:rsidRPr="00CE561E">
        <w:rPr>
          <w:rFonts w:ascii="Book Antiqua" w:hAnsi="Book Antiqua" w:cs="Arial"/>
          <w:kern w:val="0"/>
          <w:sz w:val="24"/>
          <w:szCs w:val="24"/>
        </w:rPr>
        <w:t xml:space="preserve">the </w:t>
      </w:r>
      <w:r w:rsidRPr="00CE561E">
        <w:rPr>
          <w:rFonts w:ascii="Book Antiqua" w:hAnsi="Book Antiqua" w:cs="Arial"/>
          <w:kern w:val="0"/>
          <w:sz w:val="24"/>
          <w:szCs w:val="24"/>
        </w:rPr>
        <w:t xml:space="preserve">catheter inside the body can predict infection recurrence, of which WBC count and serum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 had a high sensitivity and specificity particularly. It is well known that </w:t>
      </w:r>
      <w:r w:rsidR="00C410FC" w:rsidRPr="00CE561E">
        <w:rPr>
          <w:rFonts w:ascii="Book Antiqua" w:hAnsi="Book Antiqua" w:cs="Arial"/>
          <w:kern w:val="0"/>
          <w:sz w:val="24"/>
          <w:szCs w:val="24"/>
        </w:rPr>
        <w:t>WBCs</w:t>
      </w:r>
      <w:r w:rsidRPr="00CE561E">
        <w:rPr>
          <w:rFonts w:ascii="Book Antiqua" w:hAnsi="Book Antiqua" w:cs="Arial"/>
          <w:kern w:val="0"/>
          <w:sz w:val="24"/>
          <w:szCs w:val="24"/>
        </w:rPr>
        <w:t xml:space="preserve"> play a very important role in fighting viruses and bacteria. We found that </w:t>
      </w:r>
      <w:r w:rsidRPr="00CE561E">
        <w:rPr>
          <w:rFonts w:ascii="Book Antiqua" w:hAnsi="Book Antiqua" w:cs="Arial"/>
          <w:sz w:val="24"/>
          <w:szCs w:val="24"/>
        </w:rPr>
        <w:t xml:space="preserve">using a cut-off value of WBC count </w:t>
      </w:r>
      <w:r w:rsidRPr="00CE561E">
        <w:rPr>
          <w:rFonts w:ascii="Book Antiqua" w:eastAsia="宋体" w:hAnsi="Book Antiqua" w:cs="Arial" w:hint="eastAsia"/>
          <w:sz w:val="24"/>
          <w:szCs w:val="24"/>
        </w:rPr>
        <w:t>≥</w:t>
      </w:r>
      <w:r w:rsidRPr="00CE561E">
        <w:rPr>
          <w:rFonts w:ascii="Book Antiqua" w:eastAsia="宋体" w:hAnsi="Book Antiqua" w:cs="Arial"/>
          <w:sz w:val="24"/>
          <w:szCs w:val="24"/>
        </w:rPr>
        <w:t xml:space="preserve"> 9.95 × 10</w:t>
      </w:r>
      <w:r w:rsidRPr="00CE561E">
        <w:rPr>
          <w:rFonts w:ascii="Book Antiqua" w:eastAsia="宋体" w:hAnsi="Book Antiqua" w:cs="Arial"/>
          <w:sz w:val="24"/>
          <w:szCs w:val="24"/>
          <w:vertAlign w:val="superscript"/>
        </w:rPr>
        <w:t>9</w:t>
      </w:r>
      <w:r w:rsidRPr="00CE561E">
        <w:rPr>
          <w:rFonts w:ascii="Book Antiqua" w:eastAsia="宋体" w:hAnsi="Book Antiqua" w:cs="Arial"/>
          <w:sz w:val="24"/>
          <w:szCs w:val="24"/>
        </w:rPr>
        <w:t>/L</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(normal up limit in clinical practice is </w:t>
      </w:r>
      <w:r w:rsidRPr="00CE561E">
        <w:rPr>
          <w:rFonts w:ascii="Book Antiqua" w:hAnsi="Book Antiqua" w:cs="Arial"/>
          <w:kern w:val="0"/>
          <w:sz w:val="24"/>
          <w:szCs w:val="24"/>
        </w:rPr>
        <w:t xml:space="preserve">10.00 </w:t>
      </w:r>
      <w:r w:rsidRPr="00CE561E">
        <w:rPr>
          <w:rFonts w:ascii="Book Antiqua" w:eastAsia="宋体" w:hAnsi="Book Antiqua" w:cs="Arial"/>
          <w:sz w:val="24"/>
          <w:szCs w:val="24"/>
        </w:rPr>
        <w:t>×</w:t>
      </w:r>
      <w:r w:rsidRPr="00CE561E">
        <w:rPr>
          <w:rFonts w:ascii="Book Antiqua" w:hAnsi="Book Antiqua" w:cs="Arial"/>
          <w:kern w:val="0"/>
          <w:sz w:val="24"/>
          <w:szCs w:val="24"/>
        </w:rPr>
        <w:t xml:space="preserve">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 xml:space="preserve">/L) provided 77% sensitivity and 83% specificity for the prediction of infection recurrence after catheter removal. As a routine test in clinical practice with low cost, monitoring WBC prior to catheter removal is cost-effective for the prevention of infection. </w:t>
      </w:r>
    </w:p>
    <w:p w14:paraId="781B773B" w14:textId="4EB03A3E" w:rsidR="00510598" w:rsidRPr="00CE561E" w:rsidRDefault="00BD5107" w:rsidP="00D646BD">
      <w:pPr>
        <w:snapToGrid w:val="0"/>
        <w:spacing w:line="360" w:lineRule="auto"/>
        <w:ind w:firstLineChars="112" w:firstLine="269"/>
        <w:rPr>
          <w:rFonts w:ascii="Book Antiqua" w:hAnsi="Book Antiqua" w:cs="Arial"/>
          <w:sz w:val="24"/>
          <w:szCs w:val="24"/>
        </w:rPr>
      </w:pPr>
      <w:r w:rsidRPr="00CE561E">
        <w:rPr>
          <w:rFonts w:ascii="Book Antiqua" w:hAnsi="Book Antiqua" w:cs="Arial"/>
          <w:sz w:val="24"/>
          <w:szCs w:val="24"/>
        </w:rPr>
        <w:t>Previous studies have identified inflammatory cytokines such as IL-6, CRP</w:t>
      </w:r>
      <w:r w:rsidR="00C410FC" w:rsidRPr="00CE561E">
        <w:rPr>
          <w:rFonts w:ascii="Book Antiqua" w:hAnsi="Book Antiqua" w:cs="Arial"/>
          <w:sz w:val="24"/>
          <w:szCs w:val="24"/>
        </w:rPr>
        <w:t>,</w:t>
      </w:r>
      <w:r w:rsidRPr="00CE561E">
        <w:rPr>
          <w:rFonts w:ascii="Book Antiqua" w:hAnsi="Book Antiqua" w:cs="Arial"/>
          <w:sz w:val="24"/>
          <w:szCs w:val="24"/>
        </w:rPr>
        <w:t xml:space="preserve"> and </w:t>
      </w:r>
      <w:proofErr w:type="spellStart"/>
      <w:r w:rsidRPr="00CE561E">
        <w:rPr>
          <w:rFonts w:ascii="Book Antiqua" w:hAnsi="Book Antiqua" w:cs="Arial"/>
          <w:sz w:val="24"/>
          <w:szCs w:val="24"/>
        </w:rPr>
        <w:t>procalcitonin</w:t>
      </w:r>
      <w:proofErr w:type="spellEnd"/>
      <w:r w:rsidRPr="00CE561E">
        <w:rPr>
          <w:rFonts w:ascii="Book Antiqua" w:hAnsi="Book Antiqua" w:cs="Arial"/>
          <w:sz w:val="24"/>
          <w:szCs w:val="24"/>
        </w:rPr>
        <w:t xml:space="preserve"> for early prediction of necrosis infection in acute necrotizing </w:t>
      </w:r>
      <w:proofErr w:type="gramStart"/>
      <w:r w:rsidRPr="00CE561E">
        <w:rPr>
          <w:rFonts w:ascii="Book Antiqua" w:hAnsi="Book Antiqua" w:cs="Arial"/>
          <w:sz w:val="24"/>
          <w:szCs w:val="24"/>
        </w:rPr>
        <w:t>pancreatitis</w:t>
      </w:r>
      <w:proofErr w:type="gramEnd"/>
      <w:r w:rsidRPr="007A376A">
        <w:rPr>
          <w:rFonts w:ascii="Book Antiqua" w:hAnsi="Book Antiqua" w:cs="Arial"/>
          <w:sz w:val="24"/>
          <w:szCs w:val="24"/>
          <w:vertAlign w:val="superscript"/>
        </w:rPr>
        <w:fldChar w:fldCharType="begin">
          <w:fldData xml:space="preserve">PEVuZE5vdGU+PENpdGU+PEF1dGhvcj5SaWNoZTwvQXV0aG9yPjxZZWFyPjIwMDM8L1llYXI+PFJl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==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PEVuZE5vdGU+PENpdGU+PEF1dGhvcj5SaWNoZTwvQXV0aG9yPjxZZWFyPjIwMDM8L1llYXI+PFJl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==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25" w:tooltip="Riche, 2003 #35" w:history="1">
        <w:r w:rsidRPr="00592D44">
          <w:rPr>
            <w:rFonts w:ascii="Book Antiqua" w:hAnsi="Book Antiqua" w:cs="Arial"/>
            <w:sz w:val="24"/>
            <w:szCs w:val="24"/>
            <w:vertAlign w:val="superscript"/>
          </w:rPr>
          <w:t>25</w:t>
        </w:r>
      </w:hyperlink>
      <w:r w:rsidRPr="007A376A">
        <w:rPr>
          <w:rFonts w:ascii="Book Antiqua" w:hAnsi="Book Antiqua" w:cs="Arial"/>
          <w:sz w:val="24"/>
          <w:szCs w:val="24"/>
          <w:vertAlign w:val="superscript"/>
        </w:rPr>
        <w:t>,</w:t>
      </w:r>
      <w:hyperlink w:anchor="_ENREF_26" w:tooltip="Chen, 2017 #36" w:history="1">
        <w:r w:rsidRPr="00592D44">
          <w:rPr>
            <w:rFonts w:ascii="Book Antiqua" w:hAnsi="Book Antiqua" w:cs="Arial"/>
            <w:sz w:val="24"/>
            <w:szCs w:val="24"/>
            <w:vertAlign w:val="superscript"/>
          </w:rPr>
          <w:t>26</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Similarly, others studies have also shown that </w:t>
      </w:r>
      <w:r w:rsidRPr="007A376A">
        <w:rPr>
          <w:rFonts w:ascii="Book Antiqua" w:hAnsi="Book Antiqua" w:cs="Arial"/>
          <w:kern w:val="0"/>
          <w:sz w:val="24"/>
          <w:szCs w:val="24"/>
        </w:rPr>
        <w:t xml:space="preserve">a cut-off </w:t>
      </w:r>
      <w:proofErr w:type="spellStart"/>
      <w:r w:rsidRPr="007A376A">
        <w:rPr>
          <w:rFonts w:ascii="Book Antiqua" w:hAnsi="Book Antiqua" w:cs="Arial"/>
          <w:kern w:val="0"/>
          <w:sz w:val="24"/>
          <w:szCs w:val="24"/>
        </w:rPr>
        <w:t>procalcitonin</w:t>
      </w:r>
      <w:proofErr w:type="spellEnd"/>
      <w:r w:rsidRPr="00D646BD">
        <w:rPr>
          <w:rFonts w:ascii="Book Antiqua" w:hAnsi="Book Antiqua" w:cs="Arial"/>
          <w:sz w:val="24"/>
          <w:szCs w:val="24"/>
        </w:rPr>
        <w:t xml:space="preserve"> level &gt; 0.5 </w:t>
      </w:r>
      <w:proofErr w:type="spellStart"/>
      <w:r w:rsidRPr="00D646BD">
        <w:rPr>
          <w:rFonts w:ascii="Book Antiqua" w:hAnsi="Book Antiqua" w:cs="Arial"/>
          <w:sz w:val="24"/>
          <w:szCs w:val="24"/>
        </w:rPr>
        <w:t>ng</w:t>
      </w:r>
      <w:proofErr w:type="spellEnd"/>
      <w:r w:rsidRPr="00D646BD">
        <w:rPr>
          <w:rFonts w:ascii="Book Antiqua" w:hAnsi="Book Antiqua" w:cs="Arial"/>
          <w:sz w:val="24"/>
          <w:szCs w:val="24"/>
        </w:rPr>
        <w:t>/mL</w:t>
      </w:r>
      <w:r w:rsidRPr="007A376A">
        <w:rPr>
          <w:rFonts w:ascii="Book Antiqua" w:hAnsi="Book Antiqua" w:cs="Arial"/>
          <w:kern w:val="0"/>
          <w:sz w:val="24"/>
          <w:szCs w:val="24"/>
        </w:rPr>
        <w:t xml:space="preserve"> has </w:t>
      </w:r>
      <w:r w:rsidRPr="00D646BD">
        <w:rPr>
          <w:rFonts w:ascii="Book Antiqua" w:hAnsi="Book Antiqua" w:cs="Arial"/>
          <w:sz w:val="24"/>
          <w:szCs w:val="24"/>
        </w:rPr>
        <w:t>80% sensitivity and 91% specificity for prediction of infected pancreatic necrosis</w:t>
      </w:r>
      <w:r w:rsidRPr="00D646BD">
        <w:rPr>
          <w:rFonts w:ascii="Book Antiqua" w:hAnsi="Book Antiqua" w:cs="Arial"/>
          <w:sz w:val="24"/>
          <w:szCs w:val="24"/>
          <w:vertAlign w:val="superscript"/>
        </w:rPr>
        <w:fldChar w:fldCharType="begin"/>
      </w:r>
      <w:r w:rsidRPr="00D646BD">
        <w:rPr>
          <w:rFonts w:ascii="Book Antiqua" w:hAnsi="Book Antiqua" w:cs="Arial"/>
          <w:sz w:val="24"/>
          <w:szCs w:val="24"/>
          <w:vertAlign w:val="superscript"/>
        </w:rPr>
        <w:instrText xml:space="preserve"> ADDIN EN.CITE &lt;EndNote&gt;&lt;Cite&gt;&lt;Author&gt;Mofidi&lt;/Author&gt;&lt;Year&gt;2009&lt;/Year&gt;&lt;RecNum&gt;34&lt;/RecNum&gt;&lt;DisplayText&gt;[27]&lt;/DisplayText&gt;&lt;record&gt;&lt;rec-number&gt;34&lt;/rec-number&gt;&lt;foreign-keys&gt;&lt;key app="EN" db-id="0r9rr0fe49xffies2wb55fp3x9zfr2wtaafw"&gt;34&lt;/key&gt;&lt;/foreign-keys&gt;&lt;ref-type name="Journal Article"&gt;17&lt;/ref-type&gt;&lt;contributors&gt;&lt;authors&gt;&lt;author&gt;Mofidi, R.&lt;/author&gt;&lt;author&gt;Suttie, S. A.&lt;/author&gt;&lt;author&gt;Patil, P. V.&lt;/author&gt;&lt;author&gt;Ogston, S.&lt;/author&gt;&lt;author&gt;Parks, R. W.&lt;/author&gt;&lt;/authors&gt;&lt;/contributors&gt;&lt;auth-address&gt;Department of Clinical and Surgical Sciences (Surgery), University of Edinburgh, Edinburgh, United Kingdom.&lt;/auth-address&gt;&lt;titles&gt;&lt;title&gt;The value of procalcitonin at predicting the severity of acute pancreatitis and development of infected pancreatic necrosis: systematic review&lt;/title&gt;&lt;secondary-title&gt;Surgery&lt;/secondary-title&gt;&lt;/titles&gt;&lt;periodical&gt;&lt;full-title&gt;Surgery&lt;/full-title&gt;&lt;/periodical&gt;&lt;pages&gt;72-81&lt;/pages&gt;&lt;volume&gt;146&lt;/volume&gt;&lt;number&gt;1&lt;/number&gt;&lt;edition&gt;2009/06/23&lt;/edition&gt;&lt;keywords&gt;&lt;keyword&gt;Adolescent&lt;/keyword&gt;&lt;keyword&gt;Adult&lt;/keyword&gt;&lt;keyword&gt;Aged&lt;/keyword&gt;&lt;keyword&gt;Aged, 80 and over&lt;/keyword&gt;&lt;keyword&gt;Biomarkers/blood&lt;/keyword&gt;&lt;keyword&gt;Calcitonin/*blood&lt;/keyword&gt;&lt;keyword&gt;Calcitonin Gene-Related Peptide&lt;/keyword&gt;&lt;keyword&gt;Humans&lt;/keyword&gt;&lt;keyword&gt;Middle Aged&lt;/keyword&gt;&lt;keyword&gt;Pancreatitis/*blood/diagnosis&lt;/keyword&gt;&lt;keyword&gt;Pancreatitis, Acute Necrotizing/*blood/diagnosis&lt;/keyword&gt;&lt;keyword&gt;Predictive Value of Tests&lt;/keyword&gt;&lt;keyword&gt;Protein Precursors/*blood&lt;/keyword&gt;&lt;keyword&gt;Sensitivity and Specificity&lt;/keyword&gt;&lt;keyword&gt;Severity of Illness Index&lt;/keyword&gt;&lt;keyword&gt;Young Adult&lt;/keyword&gt;&lt;/keywords&gt;&lt;dates&gt;&lt;year&gt;2009&lt;/year&gt;&lt;pub-dates&gt;&lt;date&gt;Jul&lt;/date&gt;&lt;/pub-dates&gt;&lt;/dates&gt;&lt;isbn&gt;1532-7361 (Electronic)&amp;#xD;0039-6060 (Linking)&lt;/isbn&gt;&lt;accession-num&gt;19541012&lt;/accession-num&gt;&lt;urls&gt;&lt;related-urls&gt;&lt;url&gt;http://www.ncbi.nlm.nih.gov/pubmed/19541012&lt;/url&gt;&lt;/related-urls&gt;&lt;/urls&gt;&lt;electronic-resource-num&gt;10.1016/j.surg.2009.02.013&amp;#xD;S0039-6060(09)00156-1 [pii]&lt;/electronic-resource-num&gt;&lt;language&gt;eng&lt;/language&gt;&lt;/record&gt;&lt;/Cite&gt;&lt;/EndNote&gt;</w:instrText>
      </w:r>
      <w:r w:rsidRPr="00D646BD">
        <w:rPr>
          <w:rFonts w:ascii="Book Antiqua" w:hAnsi="Book Antiqua" w:cs="Arial"/>
          <w:sz w:val="24"/>
          <w:szCs w:val="24"/>
          <w:vertAlign w:val="superscript"/>
        </w:rPr>
        <w:fldChar w:fldCharType="separate"/>
      </w:r>
      <w:r w:rsidRPr="00D646BD">
        <w:rPr>
          <w:rFonts w:ascii="Book Antiqua" w:hAnsi="Book Antiqua" w:cs="Arial"/>
          <w:sz w:val="24"/>
          <w:szCs w:val="24"/>
          <w:vertAlign w:val="superscript"/>
        </w:rPr>
        <w:t>[</w:t>
      </w:r>
      <w:hyperlink w:anchor="_ENREF_27" w:tooltip="Mofidi, 2009 #34" w:history="1">
        <w:r w:rsidRPr="00D646BD">
          <w:rPr>
            <w:rFonts w:ascii="Book Antiqua" w:hAnsi="Book Antiqua" w:cs="Arial"/>
            <w:sz w:val="24"/>
            <w:szCs w:val="24"/>
            <w:vertAlign w:val="superscript"/>
          </w:rPr>
          <w:t>27</w:t>
        </w:r>
      </w:hyperlink>
      <w:r w:rsidRPr="00D646BD">
        <w:rPr>
          <w:rFonts w:ascii="Book Antiqua" w:hAnsi="Book Antiqua" w:cs="Arial"/>
          <w:sz w:val="24"/>
          <w:szCs w:val="24"/>
          <w:vertAlign w:val="superscript"/>
        </w:rPr>
        <w:t>]</w:t>
      </w:r>
      <w:r w:rsidRPr="00D646BD">
        <w:rPr>
          <w:rFonts w:ascii="Book Antiqua" w:hAnsi="Book Antiqua" w:cs="Arial"/>
          <w:sz w:val="24"/>
          <w:szCs w:val="24"/>
          <w:vertAlign w:val="superscript"/>
        </w:rPr>
        <w:fldChar w:fldCharType="end"/>
      </w:r>
      <w:r w:rsidRPr="00D646BD">
        <w:rPr>
          <w:rFonts w:ascii="Book Antiqua" w:hAnsi="Book Antiqua" w:cs="Arial"/>
          <w:sz w:val="24"/>
          <w:szCs w:val="24"/>
        </w:rPr>
        <w:t>. These evaluations have been performed d</w:t>
      </w:r>
      <w:r w:rsidRPr="007A376A">
        <w:rPr>
          <w:rFonts w:ascii="Book Antiqua" w:hAnsi="Book Antiqua" w:cs="Arial"/>
          <w:sz w:val="24"/>
          <w:szCs w:val="24"/>
        </w:rPr>
        <w:t xml:space="preserve">uring the developing period of IPN, which is different from the present study that evaluates </w:t>
      </w:r>
      <w:r w:rsidRPr="00CE561E">
        <w:rPr>
          <w:rFonts w:ascii="Book Antiqua" w:hAnsi="Book Antiqua" w:cs="Arial"/>
          <w:sz w:val="24"/>
          <w:szCs w:val="24"/>
        </w:rPr>
        <w:t xml:space="preserve">cytokines after treatment with interventional approaches and antibiotics. The cut-off serum levels of inflammatory cytokines are therefore different. Our results demonstrated that a cut-off value of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w:t>
      </w:r>
      <w:r w:rsidRPr="00CE561E">
        <w:rPr>
          <w:rFonts w:ascii="Book Antiqua" w:eastAsia="宋体" w:hAnsi="Book Antiqua" w:cs="Arial" w:hint="eastAsia"/>
          <w:sz w:val="24"/>
          <w:szCs w:val="24"/>
        </w:rPr>
        <w:t>≥</w:t>
      </w:r>
      <w:r w:rsidRPr="00CE561E">
        <w:rPr>
          <w:rFonts w:ascii="Book Antiqua" w:eastAsia="宋体" w:hAnsi="Book Antiqua" w:cs="Arial"/>
          <w:sz w:val="24"/>
          <w:szCs w:val="24"/>
        </w:rPr>
        <w:t xml:space="preserve"> 0.05</w:t>
      </w:r>
      <w:r w:rsidRPr="00CE561E">
        <w:rPr>
          <w:rFonts w:ascii="Book Antiqua" w:hAnsi="Book Antiqua" w:cs="Arial"/>
          <w:sz w:val="24"/>
          <w:szCs w:val="24"/>
        </w:rPr>
        <w:t xml:space="preserve"> </w:t>
      </w:r>
      <w:proofErr w:type="spellStart"/>
      <w:r w:rsidRPr="00CE561E">
        <w:rPr>
          <w:rFonts w:ascii="Book Antiqua" w:hAnsi="Book Antiqua" w:cs="Arial"/>
          <w:sz w:val="24"/>
          <w:szCs w:val="24"/>
        </w:rPr>
        <w:t>ng</w:t>
      </w:r>
      <w:proofErr w:type="spellEnd"/>
      <w:r w:rsidRPr="00CE561E">
        <w:rPr>
          <w:rFonts w:ascii="Book Antiqua" w:hAnsi="Book Antiqua" w:cs="Arial"/>
          <w:sz w:val="24"/>
          <w:szCs w:val="24"/>
        </w:rPr>
        <w:t xml:space="preserve">/mL has high sensitivity and specificity to predict infection recurrence after catheter removal. However, when </w:t>
      </w:r>
      <w:r w:rsidRPr="00D646BD">
        <w:rPr>
          <w:rFonts w:ascii="Book Antiqua" w:hAnsi="Book Antiqua" w:cs="Arial"/>
          <w:sz w:val="24"/>
          <w:szCs w:val="24"/>
        </w:rPr>
        <w:t xml:space="preserve">interpreting the change of serum </w:t>
      </w:r>
      <w:proofErr w:type="spellStart"/>
      <w:r w:rsidRPr="007A376A">
        <w:rPr>
          <w:rFonts w:ascii="Book Antiqua" w:hAnsi="Book Antiqua" w:cs="Arial"/>
          <w:kern w:val="0"/>
          <w:sz w:val="24"/>
          <w:szCs w:val="24"/>
        </w:rPr>
        <w:t>procalcitonin</w:t>
      </w:r>
      <w:proofErr w:type="spellEnd"/>
      <w:r w:rsidRPr="007A376A">
        <w:rPr>
          <w:rFonts w:ascii="Book Antiqua" w:hAnsi="Book Antiqua" w:cs="Arial"/>
          <w:kern w:val="0"/>
          <w:sz w:val="24"/>
          <w:szCs w:val="24"/>
        </w:rPr>
        <w:t xml:space="preserve"> level, it </w:t>
      </w:r>
      <w:r w:rsidRPr="00D646BD">
        <w:rPr>
          <w:rFonts w:ascii="Book Antiqua" w:hAnsi="Book Antiqua" w:cs="Arial"/>
          <w:sz w:val="24"/>
          <w:szCs w:val="24"/>
        </w:rPr>
        <w:t xml:space="preserve">is important to remember that </w:t>
      </w:r>
      <w:proofErr w:type="spellStart"/>
      <w:r w:rsidRPr="007A376A">
        <w:rPr>
          <w:rFonts w:ascii="Book Antiqua" w:hAnsi="Book Antiqua" w:cs="Arial"/>
          <w:kern w:val="0"/>
          <w:sz w:val="24"/>
          <w:szCs w:val="24"/>
        </w:rPr>
        <w:t>procalcitonin</w:t>
      </w:r>
      <w:proofErr w:type="spellEnd"/>
      <w:r w:rsidRPr="00D646BD">
        <w:rPr>
          <w:rFonts w:ascii="Book Antiqua" w:hAnsi="Book Antiqua" w:cs="Arial"/>
          <w:sz w:val="24"/>
          <w:szCs w:val="24"/>
        </w:rPr>
        <w:t xml:space="preserve"> is only a nonspecific marker for bacterial </w:t>
      </w:r>
      <w:proofErr w:type="gramStart"/>
      <w:r w:rsidRPr="00D646BD">
        <w:rPr>
          <w:rFonts w:ascii="Book Antiqua" w:hAnsi="Book Antiqua" w:cs="Arial"/>
          <w:sz w:val="24"/>
          <w:szCs w:val="24"/>
        </w:rPr>
        <w:lastRenderedPageBreak/>
        <w:t>infection</w:t>
      </w:r>
      <w:proofErr w:type="gramEnd"/>
      <w:r w:rsidRPr="007A376A">
        <w:rPr>
          <w:rFonts w:ascii="Book Antiqua" w:hAnsi="Book Antiqua" w:cs="Arial"/>
          <w:kern w:val="0"/>
          <w:sz w:val="24"/>
          <w:szCs w:val="24"/>
          <w:vertAlign w:val="superscript"/>
        </w:rPr>
        <w:fldChar w:fldCharType="begin">
          <w:fldData xml:space="preserve">PEVuZE5vdGU+PENpdGU+PEF1dGhvcj5Hb2dvczwvQXV0aG9yPjxZZWFyPjIwMDA8L1llYXI+PFJl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</w:fldData>
        </w:fldChar>
      </w:r>
      <w:r w:rsidRPr="00CE561E">
        <w:rPr>
          <w:rFonts w:ascii="Book Antiqua" w:hAnsi="Book Antiqua" w:cs="Arial"/>
          <w:kern w:val="0"/>
          <w:sz w:val="24"/>
          <w:szCs w:val="24"/>
          <w:vertAlign w:val="superscript"/>
        </w:rPr>
        <w:instrText xml:space="preserve"> ADDIN EN.CITE </w:instrText>
      </w:r>
      <w:r w:rsidRPr="00D646BD">
        <w:rPr>
          <w:rFonts w:ascii="Book Antiqua" w:hAnsi="Book Antiqua" w:cs="Arial"/>
          <w:kern w:val="0"/>
          <w:sz w:val="24"/>
          <w:szCs w:val="24"/>
          <w:vertAlign w:val="superscript"/>
        </w:rPr>
        <w:fldChar w:fldCharType="begin">
          <w:fldData xml:space="preserve">PEVuZE5vdGU+PENpdGU+PEF1dGhvcj5Hb2dvczwvQXV0aG9yPjxZZWFyPjIwMDA8L1llYXI+PFJl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</w:fldData>
        </w:fldChar>
      </w:r>
      <w:r w:rsidRPr="00CE561E">
        <w:rPr>
          <w:rFonts w:ascii="Book Antiqua" w:hAnsi="Book Antiqua" w:cs="Arial"/>
          <w:kern w:val="0"/>
          <w:sz w:val="24"/>
          <w:szCs w:val="24"/>
          <w:vertAlign w:val="superscript"/>
        </w:rPr>
        <w:instrText xml:space="preserve"> ADDIN EN.CITE.DATA </w:instrText>
      </w:r>
      <w:r w:rsidRPr="00D646BD">
        <w:rPr>
          <w:rFonts w:ascii="Book Antiqua" w:hAnsi="Book Antiqua" w:cs="Arial"/>
          <w:kern w:val="0"/>
          <w:sz w:val="24"/>
          <w:szCs w:val="24"/>
          <w:vertAlign w:val="superscript"/>
        </w:rPr>
      </w:r>
      <w:r w:rsidRPr="00D646BD">
        <w:rPr>
          <w:rFonts w:ascii="Book Antiqua" w:hAnsi="Book Antiqua" w:cs="Arial"/>
          <w:kern w:val="0"/>
          <w:sz w:val="24"/>
          <w:szCs w:val="24"/>
          <w:vertAlign w:val="superscript"/>
        </w:rPr>
        <w:fldChar w:fldCharType="end"/>
      </w:r>
      <w:r w:rsidRPr="007A376A">
        <w:rPr>
          <w:rFonts w:ascii="Book Antiqua" w:hAnsi="Book Antiqua" w:cs="Arial"/>
          <w:kern w:val="0"/>
          <w:sz w:val="24"/>
          <w:szCs w:val="24"/>
          <w:vertAlign w:val="superscript"/>
        </w:rPr>
      </w:r>
      <w:r w:rsidRPr="007A376A">
        <w:rPr>
          <w:rFonts w:ascii="Book Antiqua" w:hAnsi="Book Antiqua" w:cs="Arial"/>
          <w:kern w:val="0"/>
          <w:sz w:val="24"/>
          <w:szCs w:val="24"/>
          <w:vertAlign w:val="superscript"/>
        </w:rPr>
        <w:fldChar w:fldCharType="separate"/>
      </w:r>
      <w:r w:rsidRPr="007A376A">
        <w:rPr>
          <w:rFonts w:ascii="Book Antiqua" w:hAnsi="Book Antiqua" w:cs="Arial"/>
          <w:kern w:val="0"/>
          <w:sz w:val="24"/>
          <w:szCs w:val="24"/>
          <w:vertAlign w:val="superscript"/>
        </w:rPr>
        <w:t>[</w:t>
      </w:r>
      <w:hyperlink w:anchor="_ENREF_28" w:tooltip="Gogos, 2000 #32" w:history="1">
        <w:r w:rsidRPr="00592D44">
          <w:rPr>
            <w:rFonts w:ascii="Book Antiqua" w:hAnsi="Book Antiqua" w:cs="Arial"/>
            <w:kern w:val="0"/>
            <w:sz w:val="24"/>
            <w:szCs w:val="24"/>
            <w:vertAlign w:val="superscript"/>
          </w:rPr>
          <w:t>28</w:t>
        </w:r>
      </w:hyperlink>
      <w:r w:rsidRPr="007A376A">
        <w:rPr>
          <w:rFonts w:ascii="Book Antiqua" w:hAnsi="Book Antiqua" w:cs="Arial"/>
          <w:kern w:val="0"/>
          <w:sz w:val="24"/>
          <w:szCs w:val="24"/>
          <w:vertAlign w:val="superscript"/>
        </w:rPr>
        <w:t>,</w:t>
      </w:r>
      <w:hyperlink w:anchor="_ENREF_29" w:tooltip="Jensen, 2006 #33" w:history="1">
        <w:r w:rsidRPr="00592D44">
          <w:rPr>
            <w:rFonts w:ascii="Book Antiqua" w:hAnsi="Book Antiqua" w:cs="Arial"/>
            <w:kern w:val="0"/>
            <w:sz w:val="24"/>
            <w:szCs w:val="24"/>
            <w:vertAlign w:val="superscript"/>
          </w:rPr>
          <w:t>29</w:t>
        </w:r>
      </w:hyperlink>
      <w:r w:rsidRPr="007A376A">
        <w:rPr>
          <w:rFonts w:ascii="Book Antiqua" w:hAnsi="Book Antiqua" w:cs="Arial"/>
          <w:kern w:val="0"/>
          <w:sz w:val="24"/>
          <w:szCs w:val="24"/>
          <w:vertAlign w:val="superscript"/>
        </w:rPr>
        <w:t>]</w:t>
      </w:r>
      <w:r w:rsidRPr="007A376A">
        <w:rPr>
          <w:rFonts w:ascii="Book Antiqua" w:hAnsi="Book Antiqua" w:cs="Arial"/>
          <w:kern w:val="0"/>
          <w:sz w:val="24"/>
          <w:szCs w:val="24"/>
          <w:vertAlign w:val="superscript"/>
        </w:rPr>
        <w:fldChar w:fldCharType="end"/>
      </w:r>
      <w:r w:rsidRPr="007A376A">
        <w:rPr>
          <w:rFonts w:ascii="Book Antiqua" w:hAnsi="Book Antiqua" w:cs="Arial"/>
          <w:kern w:val="0"/>
          <w:sz w:val="24"/>
          <w:szCs w:val="24"/>
        </w:rPr>
        <w:t>. It is valuable for the prediction of infection but not for treatment purpo</w:t>
      </w:r>
      <w:r w:rsidRPr="00222F79">
        <w:rPr>
          <w:rFonts w:ascii="Book Antiqua" w:hAnsi="Book Antiqua" w:cs="Arial"/>
          <w:kern w:val="0"/>
          <w:sz w:val="24"/>
          <w:szCs w:val="24"/>
        </w:rPr>
        <w:t xml:space="preserve">ses. </w:t>
      </w:r>
      <w:r w:rsidRPr="00222F79">
        <w:rPr>
          <w:rFonts w:ascii="Book Antiqua" w:hAnsi="Book Antiqua" w:cs="Arial"/>
          <w:sz w:val="24"/>
          <w:szCs w:val="24"/>
        </w:rPr>
        <w:t>According to our analysis,</w:t>
      </w:r>
      <w:r w:rsidRPr="00097BF9">
        <w:rPr>
          <w:rFonts w:ascii="Book Antiqua" w:hAnsi="Book Antiqua" w:cs="Arial"/>
          <w:kern w:val="0"/>
          <w:sz w:val="24"/>
          <w:szCs w:val="24"/>
        </w:rPr>
        <w:t xml:space="preserve"> t</w:t>
      </w:r>
      <w:r w:rsidRPr="00097BF9">
        <w:rPr>
          <w:rFonts w:ascii="Book Antiqua" w:hAnsi="Book Antiqua" w:cs="Arial"/>
          <w:sz w:val="24"/>
          <w:szCs w:val="24"/>
        </w:rPr>
        <w:t xml:space="preserve">he sensitivity and specificity of serum CRP level were moderate at </w:t>
      </w:r>
      <w:r w:rsidR="00C410FC" w:rsidRPr="00CE561E">
        <w:rPr>
          <w:rFonts w:ascii="Book Antiqua" w:hAnsi="Book Antiqua" w:cs="Arial"/>
          <w:sz w:val="24"/>
          <w:szCs w:val="24"/>
        </w:rPr>
        <w:t xml:space="preserve">a </w:t>
      </w:r>
      <w:r w:rsidRPr="00CE561E">
        <w:rPr>
          <w:rFonts w:ascii="Book Antiqua" w:hAnsi="Book Antiqua" w:cs="Arial"/>
          <w:sz w:val="24"/>
          <w:szCs w:val="24"/>
        </w:rPr>
        <w:t xml:space="preserve">cut-off point </w:t>
      </w:r>
      <w:r w:rsidRPr="00CE561E">
        <w:rPr>
          <w:rFonts w:ascii="Book Antiqua" w:hAnsi="Book Antiqua" w:cs="Arial" w:hint="eastAsia"/>
          <w:sz w:val="24"/>
          <w:szCs w:val="24"/>
        </w:rPr>
        <w:t>≥</w:t>
      </w:r>
      <w:r w:rsidRPr="00CE561E">
        <w:rPr>
          <w:rFonts w:ascii="Book Antiqua" w:hAnsi="Book Antiqua" w:cs="Arial"/>
          <w:sz w:val="24"/>
          <w:szCs w:val="24"/>
        </w:rPr>
        <w:t xml:space="preserve"> 7.37 mg/L. It may be due to a delayed response of CRP to infection </w:t>
      </w:r>
      <w:proofErr w:type="gramStart"/>
      <w:r w:rsidRPr="00CE561E">
        <w:rPr>
          <w:rFonts w:ascii="Book Antiqua" w:hAnsi="Book Antiqua" w:cs="Arial"/>
          <w:sz w:val="24"/>
          <w:szCs w:val="24"/>
        </w:rPr>
        <w:t>progress</w:t>
      </w:r>
      <w:proofErr w:type="gramEnd"/>
      <w:r w:rsidRPr="007A376A">
        <w:rPr>
          <w:rFonts w:ascii="Book Antiqua" w:hAnsi="Book Antiqua" w:cs="Arial"/>
          <w:sz w:val="24"/>
          <w:szCs w:val="24"/>
          <w:vertAlign w:val="superscript"/>
        </w:rPr>
        <w:fldChar w:fldCharType="begin">
          <w:fldData xml:space="preserve">PEVuZE5vdGU+PENpdGU+PEF1dGhvcj5DYXJkb3NvPC9BdXRob3I+PFllYXI+MjAxMzwvWWVhcj48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==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PEVuZE5vdGU+PENpdGU+PEF1dGhvcj5DYXJkb3NvPC9BdXRob3I+PFllYXI+MjAxMzwvWWVhcj48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==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7A376A">
        <w:rPr>
          <w:rFonts w:ascii="Book Antiqua" w:hAnsi="Book Antiqua" w:cs="Arial"/>
          <w:sz w:val="24"/>
          <w:szCs w:val="24"/>
          <w:vertAlign w:val="superscript"/>
        </w:rPr>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30" w:tooltip="Cardoso, 2013 #37" w:history="1">
        <w:r w:rsidRPr="00592D44">
          <w:rPr>
            <w:rFonts w:ascii="Book Antiqua" w:hAnsi="Book Antiqua" w:cs="Arial"/>
            <w:sz w:val="24"/>
            <w:szCs w:val="24"/>
            <w:vertAlign w:val="superscript"/>
          </w:rPr>
          <w:t>30</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Interestingly, we found that serum level of IL-6 significantly correlated with infection recurrence but multivariate logistic analysis failed to identify it as an independent predictor. The discrepancy between the present study and aforementioned studies m</w:t>
      </w:r>
      <w:r w:rsidRPr="00222F79">
        <w:rPr>
          <w:rFonts w:ascii="Book Antiqua" w:hAnsi="Book Antiqua" w:cs="Arial"/>
          <w:sz w:val="24"/>
          <w:szCs w:val="24"/>
        </w:rPr>
        <w:t xml:space="preserve">ay be due to two factors. First, the role of IL-6 in </w:t>
      </w:r>
      <w:r w:rsidR="005859C7" w:rsidRPr="00222F79">
        <w:rPr>
          <w:rFonts w:ascii="Book Antiqua" w:hAnsi="Book Antiqua" w:cs="Arial"/>
          <w:sz w:val="24"/>
          <w:szCs w:val="24"/>
        </w:rPr>
        <w:t xml:space="preserve">the </w:t>
      </w:r>
      <w:r w:rsidRPr="00097BF9">
        <w:rPr>
          <w:rFonts w:ascii="Book Antiqua" w:hAnsi="Book Antiqua" w:cs="Arial"/>
          <w:sz w:val="24"/>
          <w:szCs w:val="24"/>
        </w:rPr>
        <w:t>inflammatory process is complicated</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&lt;EndNote&gt;&lt;Cite&gt;&lt;Author&gt;Nishimoto&lt;/Author&gt;&lt;Year&gt;2006&lt;/Year&gt;&lt;RecNum&gt;38&lt;/RecNum&gt;&lt;DisplayText&gt;[31]&lt;/DisplayText&gt;&lt;record&gt;&lt;rec-number&gt;38&lt;/rec-number&gt;&lt;foreign-keys&gt;&lt;key app="EN" db-id="0r9rr0fe49xffies2wb55fp3x9zfr2wtaafw"&gt;38&lt;/key&gt;&lt;/foreign-keys&gt;&lt;ref-type name="Journal Article"&gt;17&lt;/ref-type&gt;&lt;contributors&gt;&lt;authors&gt;&lt;author&gt;Nishimoto, N.&lt;/author&gt;&lt;author&gt;Kishimoto, T.&lt;/author&gt;&lt;/authors&gt;&lt;/contributors&gt;&lt;auth-address&gt;Laboratory of Immune Regulation in the Graduate School of Frontier Biosciences, Osaka University, Suita City, Japan. norihiro@fbs.osaka-u.ac.jp&lt;/auth-address&gt;&lt;titles&gt;&lt;title&gt;Interleukin 6: from bench to bedside&lt;/title&gt;&lt;secondary-title&gt;Nat Clin Pract Rheumatol&lt;/secondary-title&gt;&lt;/titles&gt;&lt;periodical&gt;&lt;full-title&gt;Nat Clin Pract Rheumatol&lt;/full-title&gt;&lt;/periodical&gt;&lt;pages&gt;619-26&lt;/pages&gt;&lt;volume&gt;2&lt;/volume&gt;&lt;number&gt;11&lt;/number&gt;&lt;edition&gt;2006/11/01&lt;/edition&gt;&lt;keywords&gt;&lt;keyword&gt;Animals&lt;/keyword&gt;&lt;keyword&gt;Arthritis, Rheumatoid/therapy&lt;/keyword&gt;&lt;keyword&gt;Castleman Disease/therapy&lt;/keyword&gt;&lt;keyword&gt;Crohn Disease/therapy&lt;/keyword&gt;&lt;keyword&gt;Humans&lt;/keyword&gt;&lt;keyword&gt;Inflammation/*therapy&lt;/keyword&gt;&lt;keyword&gt;Interleukin-6/*antagonists &amp;amp; inhibitors/physiology&lt;/keyword&gt;&lt;keyword&gt;Receptors, Interleukin-6/antagonists &amp;amp; inhibitors&lt;/keyword&gt;&lt;keyword&gt;Still&amp;apos;s Disease, Adult-Onset/therapy&lt;/keyword&gt;&lt;/keywords&gt;&lt;dates&gt;&lt;year&gt;2006&lt;/year&gt;&lt;pub-dates&gt;&lt;date&gt;Nov&lt;/date&gt;&lt;/pub-dates&gt;&lt;/dates&gt;&lt;isbn&gt;1745-8382 (Print)&amp;#xD;1745-8382 (Linking)&lt;/isbn&gt;&lt;accession-num&gt;17075601&lt;/accession-num&gt;&lt;urls&gt;&lt;related-urls&gt;&lt;url&gt;http://www.ncbi.nlm.nih.gov/pubmed/17075601&lt;/url&gt;&lt;/related-urls&gt;&lt;/urls&gt;&lt;electronic-resource-num&gt;ncprheum0338 [pii]&amp;#xD;10.1038/ncprheum0338&lt;/electronic-resource-num&gt;&lt;language&gt;eng&lt;/language&gt;&lt;/record&gt;&lt;/Cite&gt;&lt;/EndNote&gt;</w:instrText>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31" w:tooltip="Nishimoto, 2006 #38" w:history="1">
        <w:r w:rsidRPr="00592D44">
          <w:rPr>
            <w:rFonts w:ascii="Book Antiqua" w:hAnsi="Book Antiqua" w:cs="Arial"/>
            <w:sz w:val="24"/>
            <w:szCs w:val="24"/>
            <w:vertAlign w:val="superscript"/>
          </w:rPr>
          <w:t>31</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005859C7" w:rsidRPr="007A376A">
        <w:rPr>
          <w:rFonts w:ascii="Book Antiqua" w:hAnsi="Book Antiqua" w:cs="Arial"/>
          <w:sz w:val="24"/>
          <w:szCs w:val="24"/>
        </w:rPr>
        <w:t>;</w:t>
      </w:r>
      <w:r w:rsidRPr="00CE561E">
        <w:rPr>
          <w:rFonts w:ascii="Book Antiqua" w:hAnsi="Book Antiqua" w:cs="Arial"/>
          <w:sz w:val="24"/>
          <w:szCs w:val="24"/>
        </w:rPr>
        <w:t xml:space="preserve"> thus</w:t>
      </w:r>
      <w:r w:rsidR="005859C7" w:rsidRPr="00CE561E">
        <w:rPr>
          <w:rFonts w:ascii="Book Antiqua" w:hAnsi="Book Antiqua" w:cs="Arial"/>
          <w:sz w:val="24"/>
          <w:szCs w:val="24"/>
        </w:rPr>
        <w:t>,</w:t>
      </w:r>
      <w:r w:rsidRPr="00CE561E">
        <w:rPr>
          <w:rFonts w:ascii="Book Antiqua" w:hAnsi="Book Antiqua" w:cs="Arial"/>
          <w:sz w:val="24"/>
          <w:szCs w:val="24"/>
        </w:rPr>
        <w:t xml:space="preserve"> the change in IL-6 level may be less sensitive to predict the onset of infection. Second, the serum level of IL-6 in our study at the time of catheter removal may be too low to predict inflammation compared to other reports</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&lt;EndNote&gt;&lt;Cite&gt;&lt;Author&gt;Rao&lt;/Author&gt;&lt;Year&gt;2017&lt;/Year&gt;&lt;RecNum&gt;39&lt;/RecNum&gt;&lt;DisplayText&gt;[32]&lt;/DisplayText&gt;&lt;record&gt;&lt;rec-number&gt;39&lt;/rec-number&gt;&lt;foreign-keys&gt;&lt;key app="EN" db-id="0r9rr0fe49xffies2wb55fp3x9zfr2wtaafw"&gt;39&lt;/key&gt;&lt;/foreign-keys&gt;&lt;ref-type name="Journal Article"&gt;17&lt;/ref-type&gt;&lt;contributors&gt;&lt;authors&gt;&lt;author&gt;Rao, S. A.&lt;/author&gt;&lt;author&gt;Kunte, A. R.&lt;/author&gt;&lt;/authors&gt;&lt;/contributors&gt;&lt;auth-address&gt;Department of General Surgery, KEM Hospital, Seth G.S. Medical College, Mumbai, Maharashtra, India.&lt;/auth-address&gt;&lt;titles&gt;&lt;title&gt;Interleukin-6: An Early Predictive Marker for Severity of Acute Pancreatitis&lt;/title&gt;&lt;secondary-title&gt;Indian J Crit Care Med&lt;/secondary-title&gt;&lt;/titles&gt;&lt;periodical&gt;&lt;full-title&gt;Indian J Crit Care Med&lt;/full-title&gt;&lt;/periodical&gt;&lt;pages&gt;424-428&lt;/pages&gt;&lt;volume&gt;21&lt;/volume&gt;&lt;number&gt;7&lt;/number&gt;&lt;edition&gt;2017/08/16&lt;/edition&gt;&lt;dates&gt;&lt;year&gt;2017&lt;/year&gt;&lt;pub-dates&gt;&lt;date&gt;Jul&lt;/date&gt;&lt;/pub-dates&gt;&lt;/dates&gt;&lt;isbn&gt;0972-5229 (Print)&amp;#xD;0972-5229 (Linking)&lt;/isbn&gt;&lt;accession-num&gt;28808361&lt;/accession-num&gt;&lt;urls&gt;&lt;related-urls&gt;&lt;url&gt;http://www.ncbi.nlm.nih.gov/pubmed/28808361&lt;/url&gt;&lt;/related-urls&gt;&lt;/urls&gt;&lt;custom2&gt;5538089&lt;/custom2&gt;&lt;electronic-resource-num&gt;10.4103/ijccm.IJCCM_478_16&amp;#xD;IJCCM-21-424 [pii]&lt;/electronic-resource-num&gt;&lt;language&gt;eng&lt;/language&gt;&lt;/record&gt;&lt;/Cite&gt;&lt;/EndNote&gt;</w:instrText>
      </w:r>
      <w:r w:rsidRPr="007A376A">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32" w:tooltip="Rao, 2017 #39" w:history="1">
        <w:r w:rsidRPr="00592D44">
          <w:rPr>
            <w:rFonts w:ascii="Book Antiqua" w:hAnsi="Book Antiqua" w:cs="Arial"/>
            <w:sz w:val="24"/>
            <w:szCs w:val="24"/>
            <w:vertAlign w:val="superscript"/>
          </w:rPr>
          <w:t>32</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w:t>
      </w:r>
      <w:r w:rsidRPr="007A376A">
        <w:rPr>
          <w:rFonts w:ascii="Book Antiqua" w:hAnsi="Book Antiqua" w:cs="Arial"/>
          <w:kern w:val="0"/>
          <w:sz w:val="24"/>
          <w:szCs w:val="24"/>
        </w:rPr>
        <w:t xml:space="preserve">Nevertheless, assessing serum </w:t>
      </w:r>
      <w:proofErr w:type="spellStart"/>
      <w:r w:rsidRPr="007A376A">
        <w:rPr>
          <w:rFonts w:ascii="Book Antiqua" w:hAnsi="Book Antiqua" w:cs="Arial"/>
          <w:sz w:val="24"/>
          <w:szCs w:val="24"/>
        </w:rPr>
        <w:t>procalcitonin</w:t>
      </w:r>
      <w:proofErr w:type="spellEnd"/>
      <w:r w:rsidRPr="00592D44">
        <w:rPr>
          <w:rFonts w:ascii="Book Antiqua" w:hAnsi="Book Antiqua" w:cs="Arial"/>
          <w:kern w:val="0"/>
          <w:sz w:val="24"/>
          <w:szCs w:val="24"/>
        </w:rPr>
        <w:t xml:space="preserve"> </w:t>
      </w:r>
      <w:r w:rsidRPr="00592D44">
        <w:rPr>
          <w:rFonts w:ascii="Book Antiqua" w:hAnsi="Book Antiqua" w:cs="Arial"/>
          <w:sz w:val="24"/>
          <w:szCs w:val="24"/>
        </w:rPr>
        <w:t>and CRP levels before cathe</w:t>
      </w:r>
      <w:r w:rsidR="002336CF" w:rsidRPr="00592D44">
        <w:rPr>
          <w:rFonts w:ascii="Book Antiqua" w:hAnsi="Book Antiqua" w:cs="Arial"/>
          <w:sz w:val="24"/>
          <w:szCs w:val="24"/>
        </w:rPr>
        <w:t>ter</w:t>
      </w:r>
      <w:r w:rsidRPr="00CE561E">
        <w:rPr>
          <w:rFonts w:ascii="Book Antiqua" w:hAnsi="Book Antiqua" w:cs="Arial"/>
          <w:sz w:val="24"/>
          <w:szCs w:val="24"/>
        </w:rPr>
        <w:t xml:space="preserve"> removal may help to predict infection recurrence. It is noteworthy that for all prediction evaluation, the cut-off point is increased for the specificity whil</w:t>
      </w:r>
      <w:r w:rsidR="002336CF" w:rsidRPr="00CE561E">
        <w:rPr>
          <w:rFonts w:ascii="Book Antiqua" w:hAnsi="Book Antiqua" w:cs="Arial"/>
          <w:sz w:val="24"/>
          <w:szCs w:val="24"/>
        </w:rPr>
        <w:t>e</w:t>
      </w:r>
      <w:r w:rsidRPr="00CE561E">
        <w:rPr>
          <w:rFonts w:ascii="Book Antiqua" w:hAnsi="Book Antiqua" w:cs="Arial"/>
          <w:sz w:val="24"/>
          <w:szCs w:val="24"/>
        </w:rPr>
        <w:t xml:space="preserve"> the sensitivity will be not preferable. In this context, high specificity for infection prediction seems to be more meaningful.</w:t>
      </w:r>
    </w:p>
    <w:p w14:paraId="50BA0CCA" w14:textId="59B74978" w:rsidR="00510598" w:rsidRPr="00CE561E" w:rsidRDefault="00BD5107" w:rsidP="00D646BD">
      <w:pPr>
        <w:snapToGrid w:val="0"/>
        <w:spacing w:line="360" w:lineRule="auto"/>
        <w:ind w:firstLineChars="112" w:firstLine="269"/>
        <w:rPr>
          <w:rFonts w:ascii="Book Antiqua" w:hAnsi="Book Antiqua" w:cs="Arial"/>
          <w:sz w:val="24"/>
          <w:szCs w:val="24"/>
        </w:rPr>
      </w:pPr>
      <w:r w:rsidRPr="00CE561E">
        <w:rPr>
          <w:rFonts w:ascii="Book Antiqua" w:hAnsi="Book Antiqua" w:cs="Arial"/>
          <w:kern w:val="0"/>
          <w:sz w:val="24"/>
          <w:szCs w:val="24"/>
        </w:rPr>
        <w:t xml:space="preserve">Another independent predictor for infection recurrence identified in this study is </w:t>
      </w:r>
      <w:r w:rsidRPr="00CE561E">
        <w:rPr>
          <w:rFonts w:ascii="Book Antiqua" w:hAnsi="Book Antiqua" w:cs="Arial"/>
          <w:sz w:val="24"/>
          <w:szCs w:val="24"/>
        </w:rPr>
        <w:t xml:space="preserve">the length of the catheter inside the body. The length of the catheter measured by CT scan </w:t>
      </w:r>
      <w:r w:rsidRPr="00CE561E">
        <w:rPr>
          <w:rFonts w:ascii="Book Antiqua" w:hAnsi="Book Antiqua" w:cs="Arial" w:hint="eastAsia"/>
          <w:sz w:val="24"/>
          <w:szCs w:val="24"/>
        </w:rPr>
        <w:t>(</w:t>
      </w:r>
      <w:r w:rsidRPr="00CE561E">
        <w:rPr>
          <w:rFonts w:ascii="Book Antiqua" w:hAnsi="Book Antiqua" w:cs="Arial" w:hint="eastAsia"/>
          <w:sz w:val="24"/>
          <w:szCs w:val="24"/>
        </w:rPr>
        <w:t>≥</w:t>
      </w:r>
      <w:r w:rsidRPr="00CE561E">
        <w:rPr>
          <w:rFonts w:ascii="Book Antiqua" w:hAnsi="Book Antiqua" w:cs="Arial"/>
          <w:sz w:val="24"/>
          <w:szCs w:val="24"/>
        </w:rPr>
        <w:t xml:space="preserve"> 8.05 cm) was highly sensitive but not very specific to predict the infection recurrence after catheter removal. There hasn</w:t>
      </w:r>
      <w:r w:rsidR="00C07A86" w:rsidRPr="00CE561E">
        <w:rPr>
          <w:rFonts w:ascii="Book Antiqua" w:hAnsi="Book Antiqua" w:cs="Arial"/>
          <w:sz w:val="24"/>
          <w:szCs w:val="24"/>
        </w:rPr>
        <w:t>’</w:t>
      </w:r>
      <w:r w:rsidRPr="00CE561E">
        <w:rPr>
          <w:rFonts w:ascii="Book Antiqua" w:hAnsi="Book Antiqua" w:cs="Arial"/>
          <w:sz w:val="24"/>
          <w:szCs w:val="24"/>
        </w:rPr>
        <w:t xml:space="preserve">t been any previous report regarding this issue. It is possible that an increased length in the drainage catheter will increase the chance of catheter blockage and residual infectious fluid after catheter removal. In addition, the delayed occlusion of the catheter tunnel will also provide opportunities for residual bacteria to grow after catheter removal. Therefore, we strongly suggest that when patients meet the removal criteria, the drainage catheters should be gradually withdrawn over a few days in order to continuously drain the residual fluid remaining in the tunnel.  </w:t>
      </w:r>
    </w:p>
    <w:p w14:paraId="4861D514" w14:textId="2CE4D720" w:rsidR="00E5244D" w:rsidRPr="00D646BD" w:rsidRDefault="00BD5107" w:rsidP="00D646BD">
      <w:pPr>
        <w:snapToGrid w:val="0"/>
        <w:spacing w:line="360" w:lineRule="auto"/>
        <w:ind w:firstLineChars="112" w:firstLine="269"/>
        <w:rPr>
          <w:rFonts w:ascii="Book Antiqua" w:hAnsi="Book Antiqua" w:cs="Arial"/>
          <w:sz w:val="24"/>
          <w:szCs w:val="24"/>
          <w:shd w:val="clear" w:color="auto" w:fill="FFFFFF"/>
        </w:rPr>
      </w:pPr>
      <w:r w:rsidRPr="00D646BD">
        <w:rPr>
          <w:rFonts w:ascii="Book Antiqua" w:hAnsi="Book Antiqua" w:cs="Arial"/>
          <w:sz w:val="24"/>
          <w:szCs w:val="24"/>
          <w:shd w:val="clear" w:color="auto" w:fill="FFFFFF"/>
        </w:rPr>
        <w:t xml:space="preserve">In our study, there were only </w:t>
      </w:r>
      <w:r w:rsidR="00C07A86" w:rsidRPr="00D646BD">
        <w:rPr>
          <w:rFonts w:ascii="Book Antiqua" w:hAnsi="Book Antiqua" w:cs="Arial"/>
          <w:sz w:val="24"/>
          <w:szCs w:val="24"/>
          <w:shd w:val="clear" w:color="auto" w:fill="FFFFFF"/>
        </w:rPr>
        <w:t>nine</w:t>
      </w:r>
      <w:r w:rsidRPr="00D646BD">
        <w:rPr>
          <w:rFonts w:ascii="Book Antiqua" w:hAnsi="Book Antiqua" w:cs="Arial"/>
          <w:sz w:val="24"/>
          <w:szCs w:val="24"/>
          <w:shd w:val="clear" w:color="auto" w:fill="FFFFFF"/>
        </w:rPr>
        <w:t xml:space="preserve"> deaths in 193 IPN patients undergoing minimally invasive treatment. The mortality rate </w:t>
      </w:r>
      <w:r w:rsidR="00C410FC" w:rsidRPr="00D646BD">
        <w:rPr>
          <w:rFonts w:ascii="Book Antiqua" w:hAnsi="Book Antiqua" w:cs="Arial"/>
          <w:sz w:val="24"/>
          <w:szCs w:val="24"/>
          <w:shd w:val="clear" w:color="auto" w:fill="FFFFFF"/>
        </w:rPr>
        <w:t>was</w:t>
      </w:r>
      <w:r w:rsidRPr="00D646BD">
        <w:rPr>
          <w:rFonts w:ascii="Book Antiqua" w:hAnsi="Book Antiqua" w:cs="Arial"/>
          <w:sz w:val="24"/>
          <w:szCs w:val="24"/>
          <w:shd w:val="clear" w:color="auto" w:fill="FFFFFF"/>
        </w:rPr>
        <w:t xml:space="preserve"> lower than</w:t>
      </w:r>
      <w:r w:rsidR="00C410FC" w:rsidRPr="00D646BD">
        <w:rPr>
          <w:rFonts w:ascii="Book Antiqua" w:hAnsi="Book Antiqua" w:cs="Arial"/>
          <w:sz w:val="24"/>
          <w:szCs w:val="24"/>
          <w:shd w:val="clear" w:color="auto" w:fill="FFFFFF"/>
        </w:rPr>
        <w:t xml:space="preserve"> that in</w:t>
      </w:r>
      <w:r w:rsidRPr="00D646BD">
        <w:rPr>
          <w:rFonts w:ascii="Book Antiqua" w:hAnsi="Book Antiqua" w:cs="Arial"/>
          <w:sz w:val="24"/>
          <w:szCs w:val="24"/>
          <w:shd w:val="clear" w:color="auto" w:fill="FFFFFF"/>
        </w:rPr>
        <w:t xml:space="preserve"> previous reports.   </w:t>
      </w:r>
    </w:p>
    <w:p w14:paraId="14DB2242" w14:textId="77F685B1" w:rsidR="00510598" w:rsidRPr="00D646BD" w:rsidRDefault="00BD5107" w:rsidP="00D646BD">
      <w:pPr>
        <w:snapToGrid w:val="0"/>
        <w:spacing w:line="360" w:lineRule="auto"/>
        <w:ind w:firstLineChars="112" w:firstLine="269"/>
        <w:rPr>
          <w:rFonts w:ascii="Book Antiqua" w:hAnsi="Book Antiqua" w:cs="Arial"/>
          <w:sz w:val="24"/>
          <w:szCs w:val="24"/>
          <w:shd w:val="clear" w:color="auto" w:fill="FFFFFF"/>
        </w:rPr>
      </w:pPr>
      <w:r w:rsidRPr="00D646BD">
        <w:rPr>
          <w:rFonts w:ascii="Book Antiqua" w:hAnsi="Book Antiqua" w:cs="Arial"/>
          <w:sz w:val="24"/>
          <w:szCs w:val="24"/>
          <w:shd w:val="clear" w:color="auto" w:fill="FFFFFF"/>
        </w:rPr>
        <w:t xml:space="preserve">There </w:t>
      </w:r>
      <w:r w:rsidR="00C07A86" w:rsidRPr="00D646BD">
        <w:rPr>
          <w:rFonts w:ascii="Book Antiqua" w:hAnsi="Book Antiqua" w:cs="Arial"/>
          <w:sz w:val="24"/>
          <w:szCs w:val="24"/>
          <w:shd w:val="clear" w:color="auto" w:fill="FFFFFF"/>
        </w:rPr>
        <w:t xml:space="preserve">were </w:t>
      </w:r>
      <w:r w:rsidRPr="00D646BD">
        <w:rPr>
          <w:rFonts w:ascii="Book Antiqua" w:hAnsi="Book Antiqua" w:cs="Arial"/>
          <w:sz w:val="24"/>
          <w:szCs w:val="24"/>
          <w:shd w:val="clear" w:color="auto" w:fill="FFFFFF"/>
        </w:rPr>
        <w:t xml:space="preserve">some limitations for the present study. First, it </w:t>
      </w:r>
      <w:r w:rsidR="00C07A86" w:rsidRPr="00D646BD">
        <w:rPr>
          <w:rFonts w:ascii="Book Antiqua" w:hAnsi="Book Antiqua" w:cs="Arial"/>
          <w:sz w:val="24"/>
          <w:szCs w:val="24"/>
          <w:shd w:val="clear" w:color="auto" w:fill="FFFFFF"/>
        </w:rPr>
        <w:t>was</w:t>
      </w:r>
      <w:r w:rsidRPr="00D646BD">
        <w:rPr>
          <w:rFonts w:ascii="Book Antiqua" w:hAnsi="Book Antiqua" w:cs="Arial"/>
          <w:sz w:val="24"/>
          <w:szCs w:val="24"/>
          <w:shd w:val="clear" w:color="auto" w:fill="FFFFFF"/>
        </w:rPr>
        <w:t xml:space="preserve"> difficult to recruit a big cohort of patients in a single</w:t>
      </w:r>
      <w:r w:rsidR="00BD0DDD"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cent</w:t>
      </w:r>
      <w:r w:rsidR="00BD0DDD" w:rsidRPr="00D646BD">
        <w:rPr>
          <w:rFonts w:ascii="Book Antiqua" w:hAnsi="Book Antiqua" w:cs="Arial"/>
          <w:sz w:val="24"/>
          <w:szCs w:val="24"/>
          <w:shd w:val="clear" w:color="auto" w:fill="FFFFFF"/>
        </w:rPr>
        <w:t xml:space="preserve">er </w:t>
      </w:r>
      <w:r w:rsidRPr="00D646BD">
        <w:rPr>
          <w:rFonts w:ascii="Book Antiqua" w:hAnsi="Book Antiqua" w:cs="Arial"/>
          <w:sz w:val="24"/>
          <w:szCs w:val="24"/>
          <w:shd w:val="clear" w:color="auto" w:fill="FFFFFF"/>
        </w:rPr>
        <w:t xml:space="preserve">study. As a result, the sample size for </w:t>
      </w:r>
      <w:r w:rsidRPr="00D646BD">
        <w:rPr>
          <w:rFonts w:ascii="Book Antiqua" w:hAnsi="Book Antiqua" w:cs="Arial"/>
          <w:sz w:val="24"/>
          <w:szCs w:val="24"/>
          <w:shd w:val="clear" w:color="auto" w:fill="FFFFFF"/>
        </w:rPr>
        <w:lastRenderedPageBreak/>
        <w:t>infection analysis is small. Moreover, patients with other complications such as fistula were excluded, which further reduced the study population. Second, the retrospective nature of the study may result in lower sensitivity and specificity of each individual parameter. Third, we define</w:t>
      </w:r>
      <w:r w:rsidR="00BD0DDD" w:rsidRPr="00D646BD">
        <w:rPr>
          <w:rFonts w:ascii="Book Antiqua" w:hAnsi="Book Antiqua" w:cs="Arial"/>
          <w:sz w:val="24"/>
          <w:szCs w:val="24"/>
          <w:shd w:val="clear" w:color="auto" w:fill="FFFFFF"/>
        </w:rPr>
        <w:t>d</w:t>
      </w:r>
      <w:r w:rsidRPr="00D646BD">
        <w:rPr>
          <w:rFonts w:ascii="Book Antiqua" w:hAnsi="Book Antiqua" w:cs="Arial"/>
          <w:sz w:val="24"/>
          <w:szCs w:val="24"/>
          <w:shd w:val="clear" w:color="auto" w:fill="FFFFFF"/>
        </w:rPr>
        <w:t xml:space="preserve"> </w:t>
      </w:r>
      <w:r w:rsidRPr="007A376A">
        <w:rPr>
          <w:rFonts w:ascii="Book Antiqua" w:hAnsi="Book Antiqua" w:cs="Arial"/>
          <w:sz w:val="24"/>
          <w:szCs w:val="24"/>
        </w:rPr>
        <w:t>drainage less than 20 mL in a 24</w:t>
      </w:r>
      <w:r w:rsidR="00BD0DDD" w:rsidRPr="007A376A">
        <w:rPr>
          <w:rFonts w:ascii="Book Antiqua" w:hAnsi="Book Antiqua" w:cs="Arial"/>
          <w:sz w:val="24"/>
          <w:szCs w:val="24"/>
        </w:rPr>
        <w:t xml:space="preserve"> </w:t>
      </w:r>
      <w:r w:rsidRPr="00CE561E">
        <w:rPr>
          <w:rFonts w:ascii="Book Antiqua" w:hAnsi="Book Antiqua" w:cs="Arial"/>
          <w:sz w:val="24"/>
          <w:szCs w:val="24"/>
        </w:rPr>
        <w:t>h period</w:t>
      </w:r>
      <w:r w:rsidRPr="00D646BD">
        <w:rPr>
          <w:rFonts w:ascii="Book Antiqua" w:hAnsi="Book Antiqua" w:cs="Arial"/>
          <w:sz w:val="24"/>
          <w:szCs w:val="24"/>
          <w:shd w:val="clear" w:color="auto" w:fill="FFFFFF"/>
        </w:rPr>
        <w:t xml:space="preserve"> as one of the criteria for catheter removal, which is bigger than other studies. We did not evaluate whether this had any relation</w:t>
      </w:r>
      <w:r w:rsidR="00D719A0" w:rsidRPr="00D646BD">
        <w:rPr>
          <w:rFonts w:ascii="Book Antiqua" w:hAnsi="Book Antiqua" w:cs="Arial"/>
          <w:sz w:val="24"/>
          <w:szCs w:val="24"/>
          <w:shd w:val="clear" w:color="auto" w:fill="FFFFFF"/>
        </w:rPr>
        <w:t>ship</w:t>
      </w:r>
      <w:r w:rsidRPr="00D646BD">
        <w:rPr>
          <w:rFonts w:ascii="Book Antiqua" w:hAnsi="Book Antiqua" w:cs="Arial"/>
          <w:sz w:val="24"/>
          <w:szCs w:val="24"/>
          <w:shd w:val="clear" w:color="auto" w:fill="FFFFFF"/>
        </w:rPr>
        <w:t xml:space="preserve"> to the infection incidence. Finally, our data were collected from the procedures performed within a large teaching hospital with a high volume and diverse patient population. Given the availability of the advanced technological facilities and experts at the hospital, our results may not apply to small medical centers without the same dedicated resources. This may also be the reason why th</w:t>
      </w:r>
      <w:bookmarkStart w:id="10" w:name="_GoBack"/>
      <w:bookmarkEnd w:id="10"/>
      <w:r w:rsidRPr="00D646BD">
        <w:rPr>
          <w:rFonts w:ascii="Book Antiqua" w:hAnsi="Book Antiqua" w:cs="Arial"/>
          <w:sz w:val="24"/>
          <w:szCs w:val="24"/>
          <w:shd w:val="clear" w:color="auto" w:fill="FFFFFF"/>
        </w:rPr>
        <w:t>e mortality rate is very low in our cent</w:t>
      </w:r>
      <w:r w:rsidR="00D719A0" w:rsidRPr="00D646BD">
        <w:rPr>
          <w:rFonts w:ascii="Book Antiqua" w:hAnsi="Book Antiqua" w:cs="Arial"/>
          <w:sz w:val="24"/>
          <w:szCs w:val="24"/>
          <w:shd w:val="clear" w:color="auto" w:fill="FFFFFF"/>
        </w:rPr>
        <w:t>er</w:t>
      </w:r>
      <w:r w:rsidRPr="00D646BD">
        <w:rPr>
          <w:rFonts w:ascii="Book Antiqua" w:hAnsi="Book Antiqua" w:cs="Arial"/>
          <w:sz w:val="24"/>
          <w:szCs w:val="24"/>
          <w:shd w:val="clear" w:color="auto" w:fill="FFFFFF"/>
        </w:rPr>
        <w:t xml:space="preserve"> (9 of 193 IPN patients treated with minimally invasive approaches). Nevertheless, with a large patient population, our findings still provide meaningful information for the prediction of infection recurrence after successful minimally invasive treatment for IPN.  </w:t>
      </w:r>
    </w:p>
    <w:p w14:paraId="35BDEADC" w14:textId="402CAE98" w:rsidR="00510598" w:rsidRPr="00D646BD" w:rsidRDefault="00BD5107" w:rsidP="00CE561E">
      <w:pPr>
        <w:tabs>
          <w:tab w:val="left" w:pos="420"/>
        </w:tabs>
        <w:snapToGrid w:val="0"/>
        <w:spacing w:line="360" w:lineRule="auto"/>
        <w:ind w:firstLine="270"/>
        <w:rPr>
          <w:rFonts w:ascii="Book Antiqua" w:hAnsi="Book Antiqua" w:cs="Arial"/>
          <w:sz w:val="24"/>
          <w:szCs w:val="24"/>
          <w:shd w:val="clear" w:color="auto" w:fill="FFFFFF"/>
        </w:rPr>
      </w:pPr>
      <w:r w:rsidRPr="00D646BD">
        <w:rPr>
          <w:rFonts w:ascii="Book Antiqua" w:hAnsi="Book Antiqua" w:cs="Arial"/>
          <w:sz w:val="24"/>
          <w:szCs w:val="24"/>
          <w:shd w:val="clear" w:color="auto" w:fill="FFFFFF"/>
        </w:rPr>
        <w:t xml:space="preserve">In conclusion, WBC count, serum </w:t>
      </w:r>
      <w:proofErr w:type="spellStart"/>
      <w:r w:rsidRPr="00D646BD">
        <w:rPr>
          <w:rFonts w:ascii="Book Antiqua" w:hAnsi="Book Antiqua" w:cs="Arial"/>
          <w:sz w:val="24"/>
          <w:szCs w:val="24"/>
          <w:shd w:val="clear" w:color="auto" w:fill="FFFFFF"/>
        </w:rPr>
        <w:t>procalcitonin</w:t>
      </w:r>
      <w:proofErr w:type="spellEnd"/>
      <w:r w:rsidR="00D719A0"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 xml:space="preserve"> and CRP measurements may be valuable </w:t>
      </w:r>
      <w:r w:rsidR="00D719A0" w:rsidRPr="00D646BD">
        <w:rPr>
          <w:rFonts w:ascii="Book Antiqua" w:hAnsi="Book Antiqua" w:cs="Arial"/>
          <w:sz w:val="24"/>
          <w:szCs w:val="24"/>
          <w:shd w:val="clear" w:color="auto" w:fill="FFFFFF"/>
        </w:rPr>
        <w:t>for</w:t>
      </w:r>
      <w:r w:rsidRPr="00D646BD">
        <w:rPr>
          <w:rFonts w:ascii="Book Antiqua" w:hAnsi="Book Antiqua" w:cs="Arial"/>
          <w:sz w:val="24"/>
          <w:szCs w:val="24"/>
          <w:shd w:val="clear" w:color="auto" w:fill="FFFFFF"/>
        </w:rPr>
        <w:t xml:space="preserve"> predicting infection recurrence after drainage catheter removal. </w:t>
      </w:r>
      <w:r w:rsidR="00CC53D6" w:rsidRPr="00D646BD">
        <w:rPr>
          <w:rFonts w:ascii="Book Antiqua" w:hAnsi="Book Antiqua" w:cs="Arial"/>
          <w:sz w:val="24"/>
          <w:szCs w:val="24"/>
          <w:shd w:val="clear" w:color="auto" w:fill="FFFFFF"/>
        </w:rPr>
        <w:t>I</w:t>
      </w:r>
      <w:r w:rsidRPr="00D646BD">
        <w:rPr>
          <w:rFonts w:ascii="Book Antiqua" w:hAnsi="Book Antiqua" w:cs="Arial"/>
          <w:sz w:val="24"/>
          <w:szCs w:val="24"/>
          <w:shd w:val="clear" w:color="auto" w:fill="FFFFFF"/>
        </w:rPr>
        <w:t>nclud</w:t>
      </w:r>
      <w:r w:rsidR="00CC53D6" w:rsidRPr="00D646BD">
        <w:rPr>
          <w:rFonts w:ascii="Book Antiqua" w:hAnsi="Book Antiqua" w:cs="Arial"/>
          <w:sz w:val="24"/>
          <w:szCs w:val="24"/>
          <w:shd w:val="clear" w:color="auto" w:fill="FFFFFF"/>
        </w:rPr>
        <w:t>ing</w:t>
      </w:r>
      <w:r w:rsidRPr="00D646BD">
        <w:rPr>
          <w:rFonts w:ascii="Book Antiqua" w:hAnsi="Book Antiqua" w:cs="Arial"/>
          <w:sz w:val="24"/>
          <w:szCs w:val="24"/>
          <w:shd w:val="clear" w:color="auto" w:fill="FFFFFF"/>
        </w:rPr>
        <w:t xml:space="preserve"> these biomarkers in catheter removal criteria may help to prevent infection recurrence following successful minimally invasive treatment in IPN patients. In addition, gradually removing the drainage catheters over a few days may also help to reduce opportunities for infection caused by residual bacteria. </w:t>
      </w:r>
    </w:p>
    <w:p w14:paraId="51E7CC31" w14:textId="77777777" w:rsidR="00510598" w:rsidRPr="007A376A" w:rsidRDefault="00510598" w:rsidP="00CE561E">
      <w:pPr>
        <w:snapToGrid w:val="0"/>
        <w:spacing w:line="360" w:lineRule="auto"/>
        <w:rPr>
          <w:rFonts w:ascii="Book Antiqua" w:eastAsia="宋体" w:hAnsi="Book Antiqua" w:cs="Arial"/>
          <w:b/>
          <w:sz w:val="24"/>
          <w:szCs w:val="24"/>
        </w:rPr>
      </w:pPr>
    </w:p>
    <w:p w14:paraId="44915E93" w14:textId="77777777" w:rsidR="00510598" w:rsidRPr="00097BF9" w:rsidRDefault="00BD5107" w:rsidP="00CE561E">
      <w:pPr>
        <w:snapToGrid w:val="0"/>
        <w:spacing w:line="360" w:lineRule="auto"/>
        <w:rPr>
          <w:rFonts w:ascii="Book Antiqua" w:hAnsi="Book Antiqua"/>
          <w:b/>
          <w:sz w:val="24"/>
          <w:szCs w:val="24"/>
          <w:u w:val="single"/>
        </w:rPr>
      </w:pPr>
      <w:r w:rsidRPr="00222F79">
        <w:rPr>
          <w:rFonts w:ascii="Book Antiqua" w:hAnsi="Book Antiqua"/>
          <w:b/>
          <w:sz w:val="24"/>
          <w:szCs w:val="24"/>
          <w:u w:val="single"/>
        </w:rPr>
        <w:t>ARTICLE HIGHLIGHTS</w:t>
      </w:r>
    </w:p>
    <w:p w14:paraId="17E60106"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background </w:t>
      </w:r>
    </w:p>
    <w:p w14:paraId="6DC211ED" w14:textId="4A18E6E9" w:rsidR="00510598" w:rsidRPr="00CE561E" w:rsidRDefault="00BD5107" w:rsidP="00CE561E">
      <w:pPr>
        <w:snapToGrid w:val="0"/>
        <w:spacing w:line="360" w:lineRule="auto"/>
        <w:rPr>
          <w:rFonts w:ascii="Book Antiqua" w:hAnsi="Book Antiqua"/>
          <w:sz w:val="24"/>
          <w:szCs w:val="24"/>
        </w:rPr>
      </w:pPr>
      <w:r w:rsidRPr="00D646BD">
        <w:rPr>
          <w:rFonts w:ascii="Book Antiqua" w:hAnsi="Book Antiqua" w:cs="Arial"/>
          <w:sz w:val="24"/>
          <w:szCs w:val="24"/>
          <w:shd w:val="clear" w:color="auto" w:fill="FFFFFF"/>
        </w:rPr>
        <w:t xml:space="preserve">Infected pancreatic necrosis (IPN) is a vital condition. Without interventional treatment, its mortality rate is high. </w:t>
      </w:r>
      <w:r w:rsidRPr="007A376A">
        <w:rPr>
          <w:rFonts w:ascii="Book Antiqua" w:hAnsi="Book Antiqua"/>
          <w:sz w:val="24"/>
          <w:szCs w:val="24"/>
        </w:rPr>
        <w:t>In recent decades, the development of minimally invasive interventional therapies provide</w:t>
      </w:r>
      <w:r w:rsidR="00CC53D6" w:rsidRPr="00592D44">
        <w:rPr>
          <w:rFonts w:ascii="Book Antiqua" w:hAnsi="Book Antiqua"/>
          <w:sz w:val="24"/>
          <w:szCs w:val="24"/>
        </w:rPr>
        <w:t>s</w:t>
      </w:r>
      <w:r w:rsidRPr="00592D44">
        <w:rPr>
          <w:rFonts w:ascii="Book Antiqua" w:hAnsi="Book Antiqua"/>
          <w:sz w:val="24"/>
          <w:szCs w:val="24"/>
        </w:rPr>
        <w:t xml:space="preserve"> </w:t>
      </w:r>
      <w:r w:rsidRPr="00CE561E">
        <w:rPr>
          <w:rFonts w:ascii="Book Antiqua" w:hAnsi="Book Antiqua"/>
          <w:sz w:val="24"/>
          <w:szCs w:val="24"/>
        </w:rPr>
        <w:t xml:space="preserve">benefits in reducing postoperative multiple organ failure and mortality. Therefore, they have been applied to </w:t>
      </w:r>
      <w:r w:rsidR="00CC53D6" w:rsidRPr="00CE561E">
        <w:rPr>
          <w:rFonts w:ascii="Book Antiqua" w:hAnsi="Book Antiqua"/>
          <w:sz w:val="24"/>
          <w:szCs w:val="24"/>
        </w:rPr>
        <w:t>an increasing number of</w:t>
      </w:r>
      <w:r w:rsidRPr="00CE561E">
        <w:rPr>
          <w:rFonts w:ascii="Book Antiqua" w:hAnsi="Book Antiqua"/>
          <w:sz w:val="24"/>
          <w:szCs w:val="24"/>
        </w:rPr>
        <w:t xml:space="preserve"> IPN patients. </w:t>
      </w:r>
      <w:r w:rsidRPr="00CE561E">
        <w:rPr>
          <w:rFonts w:ascii="Book Antiqua" w:hAnsi="Book Antiqua" w:cs="Arial"/>
          <w:sz w:val="24"/>
          <w:szCs w:val="24"/>
        </w:rPr>
        <w:t xml:space="preserve">There </w:t>
      </w:r>
      <w:r w:rsidR="005C5A7A" w:rsidRPr="00CE561E">
        <w:rPr>
          <w:rFonts w:ascii="Book Antiqua" w:hAnsi="Book Antiqua" w:cs="Arial"/>
          <w:sz w:val="24"/>
          <w:szCs w:val="24"/>
        </w:rPr>
        <w:t>are</w:t>
      </w:r>
      <w:r w:rsidRPr="00CE561E">
        <w:rPr>
          <w:rFonts w:ascii="Book Antiqua" w:hAnsi="Book Antiqua" w:cs="Arial"/>
          <w:sz w:val="24"/>
          <w:szCs w:val="24"/>
        </w:rPr>
        <w:t xml:space="preserve"> limited data </w:t>
      </w:r>
      <w:r w:rsidR="00CC53D6" w:rsidRPr="00CE561E">
        <w:rPr>
          <w:rFonts w:ascii="Book Antiqua" w:hAnsi="Book Antiqua" w:cs="Arial"/>
          <w:sz w:val="24"/>
          <w:szCs w:val="24"/>
        </w:rPr>
        <w:t xml:space="preserve">in </w:t>
      </w:r>
      <w:r w:rsidRPr="00CE561E">
        <w:rPr>
          <w:rFonts w:ascii="Book Antiqua" w:hAnsi="Book Antiqua" w:cs="Arial"/>
          <w:sz w:val="24"/>
          <w:szCs w:val="24"/>
        </w:rPr>
        <w:t>clinical guidelines regarding infection recurrence</w:t>
      </w:r>
      <w:r w:rsidRPr="00CE561E">
        <w:rPr>
          <w:rFonts w:ascii="Book Antiqua" w:hAnsi="Book Antiqua"/>
          <w:sz w:val="24"/>
          <w:szCs w:val="24"/>
        </w:rPr>
        <w:t xml:space="preserve">. </w:t>
      </w:r>
    </w:p>
    <w:p w14:paraId="4936ADA1" w14:textId="77777777" w:rsidR="00BD5107" w:rsidRPr="00CE561E" w:rsidRDefault="00BD5107" w:rsidP="00CE561E">
      <w:pPr>
        <w:snapToGrid w:val="0"/>
        <w:spacing w:line="360" w:lineRule="auto"/>
        <w:rPr>
          <w:rFonts w:ascii="Book Antiqua" w:hAnsi="Book Antiqua"/>
          <w:sz w:val="24"/>
          <w:szCs w:val="24"/>
        </w:rPr>
      </w:pPr>
    </w:p>
    <w:p w14:paraId="51AFCF21"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lastRenderedPageBreak/>
        <w:t xml:space="preserve">Research motivation </w:t>
      </w:r>
    </w:p>
    <w:p w14:paraId="60AA166E" w14:textId="385F6119"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To date, the most commonly reported complications of minimally invasive treatment in IPN patients include fistula, perforation, colonic injury, and </w:t>
      </w:r>
      <w:proofErr w:type="spellStart"/>
      <w:r w:rsidRPr="00CE561E">
        <w:rPr>
          <w:rFonts w:ascii="Book Antiqua" w:hAnsi="Book Antiqua" w:cs="Arial"/>
          <w:sz w:val="24"/>
          <w:szCs w:val="24"/>
        </w:rPr>
        <w:t>pericatheter</w:t>
      </w:r>
      <w:proofErr w:type="spellEnd"/>
      <w:r w:rsidRPr="00CE561E">
        <w:rPr>
          <w:rFonts w:ascii="Book Antiqua" w:hAnsi="Book Antiqua" w:cs="Arial"/>
          <w:sz w:val="24"/>
          <w:szCs w:val="24"/>
        </w:rPr>
        <w:t xml:space="preserve"> leaking. </w:t>
      </w:r>
      <w:r w:rsidRPr="00CE561E">
        <w:rPr>
          <w:rFonts w:ascii="Book Antiqua" w:hAnsi="Book Antiqua"/>
          <w:sz w:val="24"/>
          <w:szCs w:val="24"/>
        </w:rPr>
        <w:t xml:space="preserve">However, the infection recurrence after treatment in this patient population is not clear. </w:t>
      </w:r>
      <w:r w:rsidRPr="00CE561E">
        <w:rPr>
          <w:rFonts w:ascii="Book Antiqua" w:hAnsi="Book Antiqua" w:cs="Arial"/>
          <w:sz w:val="24"/>
          <w:szCs w:val="24"/>
        </w:rPr>
        <w:t xml:space="preserve">The study in this aspect will certainly provide evidence for its clinical management and prevention. </w:t>
      </w:r>
    </w:p>
    <w:p w14:paraId="782B53F2" w14:textId="77777777" w:rsidR="00BD5107" w:rsidRPr="00CE561E" w:rsidRDefault="00BD5107" w:rsidP="00CE561E">
      <w:pPr>
        <w:snapToGrid w:val="0"/>
        <w:spacing w:line="360" w:lineRule="auto"/>
        <w:rPr>
          <w:rFonts w:ascii="Book Antiqua" w:hAnsi="Book Antiqua" w:cs="Arial"/>
          <w:sz w:val="24"/>
          <w:szCs w:val="24"/>
        </w:rPr>
      </w:pPr>
    </w:p>
    <w:p w14:paraId="314070E3"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objectives </w:t>
      </w:r>
    </w:p>
    <w:p w14:paraId="1037859E" w14:textId="3E1CCE81"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hAnsi="Book Antiqua"/>
          <w:sz w:val="24"/>
          <w:szCs w:val="24"/>
        </w:rPr>
        <w:t xml:space="preserve">This study </w:t>
      </w:r>
      <w:r w:rsidRPr="00CE561E">
        <w:rPr>
          <w:rFonts w:ascii="Book Antiqua" w:eastAsia="宋体" w:hAnsi="Book Antiqua" w:cs="Arial"/>
          <w:sz w:val="24"/>
          <w:szCs w:val="24"/>
        </w:rPr>
        <w:t>investigate</w:t>
      </w:r>
      <w:r w:rsidR="0076555C" w:rsidRPr="00CE561E">
        <w:rPr>
          <w:rFonts w:ascii="Book Antiqua" w:eastAsia="宋体" w:hAnsi="Book Antiqua" w:cs="Arial"/>
          <w:sz w:val="24"/>
          <w:szCs w:val="24"/>
        </w:rPr>
        <w:t>d</w:t>
      </w:r>
      <w:r w:rsidRPr="00CE561E">
        <w:rPr>
          <w:rFonts w:ascii="Book Antiqua" w:eastAsia="宋体" w:hAnsi="Book Antiqua" w:cs="Arial"/>
          <w:sz w:val="24"/>
          <w:szCs w:val="24"/>
        </w:rPr>
        <w:t xml:space="preserve"> the incidence and prediction of infection recurrence following successful minimally invasive treatment in IPN patients. </w:t>
      </w:r>
    </w:p>
    <w:p w14:paraId="3D0DA703" w14:textId="77777777" w:rsidR="00BD5107" w:rsidRPr="00CE561E" w:rsidRDefault="00BD5107" w:rsidP="00CE561E">
      <w:pPr>
        <w:tabs>
          <w:tab w:val="left" w:pos="420"/>
        </w:tabs>
        <w:snapToGrid w:val="0"/>
        <w:spacing w:line="360" w:lineRule="auto"/>
        <w:rPr>
          <w:rFonts w:ascii="Book Antiqua" w:eastAsia="宋体" w:hAnsi="Book Antiqua" w:cs="Arial"/>
          <w:sz w:val="24"/>
          <w:szCs w:val="24"/>
        </w:rPr>
      </w:pPr>
    </w:p>
    <w:p w14:paraId="4FCCE2CC"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methods </w:t>
      </w:r>
    </w:p>
    <w:p w14:paraId="02259B9B" w14:textId="77777777" w:rsidR="00510598" w:rsidRPr="00CE561E" w:rsidRDefault="00BD5107" w:rsidP="00CE561E">
      <w:pPr>
        <w:tabs>
          <w:tab w:val="left" w:pos="420"/>
        </w:tabs>
        <w:snapToGrid w:val="0"/>
        <w:spacing w:line="360" w:lineRule="auto"/>
        <w:rPr>
          <w:rFonts w:ascii="Book Antiqua" w:hAnsi="Book Antiqua" w:cs="Arial"/>
          <w:sz w:val="24"/>
          <w:szCs w:val="24"/>
        </w:rPr>
      </w:pPr>
      <w:r w:rsidRPr="00CE561E">
        <w:rPr>
          <w:rFonts w:ascii="Book Antiqua" w:eastAsia="宋体" w:hAnsi="Book Antiqua" w:cs="Arial"/>
          <w:sz w:val="24"/>
          <w:szCs w:val="24"/>
        </w:rPr>
        <w:t>Medical records for IPN patients who underwent minimally invasive treatment were retrospectively reviewed. Patients, who survived after the treatment, were divided into two groups: one group with infection after drainage catheter removal and another group without infection. The morphological and clinical data were compared between the two groups. S</w:t>
      </w:r>
      <w:r w:rsidRPr="00CE561E">
        <w:rPr>
          <w:rFonts w:ascii="Book Antiqua" w:hAnsi="Book Antiqua" w:cs="Arial"/>
          <w:sz w:val="24"/>
          <w:szCs w:val="24"/>
        </w:rPr>
        <w:t xml:space="preserve">ignificantly different variables were introduced into the correlation and multivariate logistic analysis to identify independent predictors for infection recurrence. </w:t>
      </w:r>
      <w:r w:rsidRPr="00CE561E">
        <w:rPr>
          <w:rFonts w:ascii="Book Antiqua" w:hAnsi="Book Antiqua" w:cs="Arial"/>
          <w:sz w:val="24"/>
          <w:szCs w:val="24"/>
          <w:shd w:val="clear" w:color="auto" w:fill="FFFFFF"/>
        </w:rPr>
        <w:t xml:space="preserve">Sensitivity and specificity for </w:t>
      </w:r>
      <w:r w:rsidRPr="00CE561E">
        <w:rPr>
          <w:rFonts w:ascii="Book Antiqua" w:hAnsi="Book Antiqua" w:cs="Arial"/>
          <w:sz w:val="24"/>
          <w:szCs w:val="24"/>
        </w:rPr>
        <w:t>diagnostic performance</w:t>
      </w:r>
      <w:r w:rsidRPr="00CE561E">
        <w:rPr>
          <w:rFonts w:ascii="Book Antiqua" w:hAnsi="Book Antiqua" w:cs="Arial"/>
          <w:sz w:val="24"/>
          <w:szCs w:val="24"/>
          <w:shd w:val="clear" w:color="auto" w:fill="FFFFFF"/>
        </w:rPr>
        <w:t xml:space="preserve"> </w:t>
      </w:r>
      <w:r w:rsidRPr="00CE561E">
        <w:rPr>
          <w:rFonts w:ascii="Book Antiqua" w:hAnsi="Book Antiqua" w:cs="Arial"/>
          <w:sz w:val="24"/>
          <w:szCs w:val="24"/>
        </w:rPr>
        <w:t>were determined.</w:t>
      </w:r>
    </w:p>
    <w:p w14:paraId="77CF4792" w14:textId="77777777" w:rsidR="00BD5107" w:rsidRPr="00CE561E" w:rsidRDefault="00BD5107" w:rsidP="00CE561E">
      <w:pPr>
        <w:tabs>
          <w:tab w:val="left" w:pos="420"/>
        </w:tabs>
        <w:snapToGrid w:val="0"/>
        <w:spacing w:line="360" w:lineRule="auto"/>
        <w:rPr>
          <w:rFonts w:ascii="Book Antiqua" w:hAnsi="Book Antiqua" w:cs="Arial"/>
          <w:sz w:val="24"/>
          <w:szCs w:val="24"/>
        </w:rPr>
      </w:pPr>
    </w:p>
    <w:p w14:paraId="65F9AA12"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results </w:t>
      </w:r>
    </w:p>
    <w:p w14:paraId="35FE5306" w14:textId="168DFE9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Of </w:t>
      </w:r>
      <w:r w:rsidR="0076555C" w:rsidRPr="00CE561E">
        <w:rPr>
          <w:rFonts w:ascii="Book Antiqua" w:hAnsi="Book Antiqua" w:cs="Arial"/>
          <w:sz w:val="24"/>
          <w:szCs w:val="24"/>
        </w:rPr>
        <w:t xml:space="preserve">the </w:t>
      </w:r>
      <w:r w:rsidRPr="00CE561E">
        <w:rPr>
          <w:rFonts w:ascii="Book Antiqua" w:hAnsi="Book Antiqua" w:cs="Arial"/>
          <w:sz w:val="24"/>
          <w:szCs w:val="24"/>
        </w:rPr>
        <w:t xml:space="preserve">193 IPN patients, 178 were recruited into the study. </w:t>
      </w:r>
      <w:r w:rsidR="0076555C" w:rsidRPr="00CE561E">
        <w:rPr>
          <w:rFonts w:ascii="Book Antiqua" w:hAnsi="Book Antiqua" w:cs="Arial"/>
          <w:sz w:val="24"/>
          <w:szCs w:val="24"/>
        </w:rPr>
        <w:t xml:space="preserve">Of </w:t>
      </w:r>
      <w:r w:rsidRPr="00CE561E">
        <w:rPr>
          <w:rFonts w:ascii="Book Antiqua" w:hAnsi="Book Antiqua" w:cs="Arial"/>
          <w:sz w:val="24"/>
          <w:szCs w:val="24"/>
        </w:rPr>
        <w:t>them, 9 (5.06%) patients died and 169 patients survived but infection recurred in 13 of 178 patients (7.30%) at 7</w:t>
      </w:r>
      <w:r w:rsidR="00EA2628" w:rsidRPr="00CE561E">
        <w:rPr>
          <w:rFonts w:ascii="Book Antiqua" w:hAnsi="Book Antiqua" w:cs="Arial"/>
          <w:sz w:val="24"/>
          <w:szCs w:val="24"/>
        </w:rPr>
        <w:t xml:space="preserve"> </w:t>
      </w:r>
      <w:r w:rsidRPr="00CE561E">
        <w:rPr>
          <w:rFonts w:ascii="Book Antiqua" w:hAnsi="Book Antiqua" w:cs="Arial"/>
          <w:sz w:val="24"/>
          <w:szCs w:val="24"/>
        </w:rPr>
        <w:t xml:space="preserve">(4-10) d after drainage catheters were removed. </w:t>
      </w:r>
      <w:r w:rsidRPr="00CE561E">
        <w:rPr>
          <w:rFonts w:ascii="Book Antiqua" w:hAnsi="Book Antiqua" w:cs="Arial"/>
          <w:kern w:val="0"/>
          <w:sz w:val="24"/>
          <w:szCs w:val="24"/>
        </w:rPr>
        <w:t>WBC count, serum CRP, IL-6</w:t>
      </w:r>
      <w:r w:rsidR="00EA2628" w:rsidRPr="00CE561E">
        <w:rPr>
          <w:rFonts w:ascii="Book Antiqua" w:hAnsi="Book Antiqua" w:cs="Arial"/>
          <w:kern w:val="0"/>
          <w:sz w:val="24"/>
          <w:szCs w:val="24"/>
        </w:rPr>
        <w:t>,</w:t>
      </w:r>
      <w:r w:rsidRPr="00CE561E">
        <w:rPr>
          <w:rFonts w:ascii="Book Antiqua" w:hAnsi="Book Antiqua" w:cs="Arial"/>
          <w:kern w:val="0"/>
          <w:sz w:val="24"/>
          <w:szCs w:val="24"/>
        </w:rPr>
        <w:t xml:space="preserve"> and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 measured at the time of catheter removal were significantly higher in patients with infection than </w:t>
      </w:r>
      <w:r w:rsidR="00EA2628" w:rsidRPr="00CE561E">
        <w:rPr>
          <w:rFonts w:ascii="Book Antiqua" w:hAnsi="Book Antiqua" w:cs="Arial"/>
          <w:kern w:val="0"/>
          <w:sz w:val="24"/>
          <w:szCs w:val="24"/>
        </w:rPr>
        <w:t xml:space="preserve">in </w:t>
      </w:r>
      <w:r w:rsidRPr="00CE561E">
        <w:rPr>
          <w:rFonts w:ascii="Book Antiqua" w:hAnsi="Book Antiqua" w:cs="Arial"/>
          <w:kern w:val="0"/>
          <w:sz w:val="24"/>
          <w:szCs w:val="24"/>
        </w:rPr>
        <w:t xml:space="preserve">those without (all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&lt; 0.05). In addition, drainage duration and length of</w:t>
      </w:r>
      <w:r w:rsidR="00EA2628" w:rsidRPr="00CE561E">
        <w:rPr>
          <w:rFonts w:ascii="Book Antiqua" w:hAnsi="Book Antiqua" w:cs="Arial"/>
          <w:kern w:val="0"/>
          <w:sz w:val="24"/>
          <w:szCs w:val="24"/>
        </w:rPr>
        <w:t xml:space="preserve"> the</w:t>
      </w:r>
      <w:r w:rsidRPr="00CE561E">
        <w:rPr>
          <w:rFonts w:ascii="Book Antiqua" w:hAnsi="Book Antiqua" w:cs="Arial"/>
          <w:kern w:val="0"/>
          <w:sz w:val="24"/>
          <w:szCs w:val="24"/>
        </w:rPr>
        <w:t xml:space="preserve"> catheter measured by computerized tomography scan were significantly longer in patients with infection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 0.025 and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&lt; 0.0001, respectively). Although these parameters all correlated positively </w:t>
      </w:r>
      <w:r w:rsidR="00EA2628" w:rsidRPr="00CE561E">
        <w:rPr>
          <w:rFonts w:ascii="Book Antiqua" w:hAnsi="Book Antiqua" w:cs="Arial"/>
          <w:kern w:val="0"/>
          <w:sz w:val="24"/>
          <w:szCs w:val="24"/>
        </w:rPr>
        <w:t>with</w:t>
      </w:r>
      <w:r w:rsidRPr="00CE561E">
        <w:rPr>
          <w:rFonts w:ascii="Book Antiqua" w:hAnsi="Book Antiqua" w:cs="Arial"/>
          <w:kern w:val="0"/>
          <w:sz w:val="24"/>
          <w:szCs w:val="24"/>
        </w:rPr>
        <w:t xml:space="preserve"> the incidence of infection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only white b</w:t>
      </w:r>
      <w:r w:rsidR="00EA2628" w:rsidRPr="00CE561E">
        <w:rPr>
          <w:rFonts w:ascii="Book Antiqua" w:hAnsi="Book Antiqua" w:cs="Arial"/>
          <w:kern w:val="0"/>
          <w:sz w:val="24"/>
          <w:szCs w:val="24"/>
        </w:rPr>
        <w:t>lood</w:t>
      </w:r>
      <w:r w:rsidRPr="00CE561E">
        <w:rPr>
          <w:rFonts w:ascii="Book Antiqua" w:hAnsi="Book Antiqua" w:cs="Arial"/>
          <w:kern w:val="0"/>
          <w:sz w:val="24"/>
          <w:szCs w:val="24"/>
        </w:rPr>
        <w:t xml:space="preserve"> cell (WBC), C-reactive protein </w:t>
      </w:r>
      <w:r w:rsidRPr="00CE561E">
        <w:rPr>
          <w:rFonts w:ascii="Book Antiqua" w:hAnsi="Book Antiqua" w:cs="Arial"/>
          <w:kern w:val="0"/>
          <w:sz w:val="24"/>
          <w:szCs w:val="24"/>
        </w:rPr>
        <w:lastRenderedPageBreak/>
        <w:t xml:space="preserve">(CRP),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levels</w:t>
      </w:r>
      <w:r w:rsidR="00EA2628" w:rsidRPr="00CE561E">
        <w:rPr>
          <w:rFonts w:ascii="Book Antiqua" w:hAnsi="Book Antiqua" w:cs="Arial"/>
          <w:kern w:val="0"/>
          <w:sz w:val="24"/>
          <w:szCs w:val="24"/>
        </w:rPr>
        <w:t>,</w:t>
      </w:r>
      <w:r w:rsidRPr="00CE561E">
        <w:rPr>
          <w:rFonts w:ascii="Book Antiqua" w:hAnsi="Book Antiqua" w:cs="Arial"/>
          <w:kern w:val="0"/>
          <w:sz w:val="24"/>
          <w:szCs w:val="24"/>
        </w:rPr>
        <w:t xml:space="preserve"> and </w:t>
      </w:r>
      <w:r w:rsidR="00EA2628" w:rsidRPr="00CE561E">
        <w:rPr>
          <w:rFonts w:ascii="Book Antiqua" w:hAnsi="Book Antiqua" w:cs="Arial"/>
          <w:kern w:val="0"/>
          <w:sz w:val="24"/>
          <w:szCs w:val="24"/>
        </w:rPr>
        <w:t xml:space="preserve">catheter </w:t>
      </w:r>
      <w:r w:rsidRPr="00CE561E">
        <w:rPr>
          <w:rFonts w:ascii="Book Antiqua" w:hAnsi="Book Antiqua" w:cs="Arial"/>
          <w:kern w:val="0"/>
          <w:sz w:val="24"/>
          <w:szCs w:val="24"/>
        </w:rPr>
        <w:t xml:space="preserve">length were identified as independent predictors for infection recurrence. The </w:t>
      </w:r>
      <w:r w:rsidRPr="00CE561E">
        <w:rPr>
          <w:rFonts w:ascii="Book Antiqua" w:hAnsi="Book Antiqua" w:cs="Arial"/>
          <w:sz w:val="24"/>
          <w:szCs w:val="24"/>
        </w:rPr>
        <w:t>sensitivity and specificity for infection prediction</w:t>
      </w:r>
      <w:r w:rsidRPr="00CE561E">
        <w:rPr>
          <w:rFonts w:ascii="Book Antiqua" w:hAnsi="Book Antiqua" w:cs="Arial"/>
          <w:kern w:val="0"/>
          <w:sz w:val="24"/>
          <w:szCs w:val="24"/>
        </w:rPr>
        <w:t xml:space="preserve"> were high in </w:t>
      </w:r>
      <w:r w:rsidRPr="00CE561E">
        <w:rPr>
          <w:rFonts w:ascii="Book Antiqua" w:hAnsi="Book Antiqua" w:cs="Arial"/>
          <w:sz w:val="24"/>
          <w:szCs w:val="24"/>
        </w:rPr>
        <w:t xml:space="preserve">WBC count </w:t>
      </w:r>
      <w:r w:rsidRPr="00CE561E">
        <w:rPr>
          <w:rFonts w:ascii="Book Antiqua" w:hAnsi="Book Antiqua" w:cs="Arial" w:hint="eastAsia"/>
          <w:sz w:val="24"/>
          <w:szCs w:val="24"/>
        </w:rPr>
        <w:t>(</w:t>
      </w:r>
      <w:r w:rsidRPr="00CE561E">
        <w:rPr>
          <w:rFonts w:ascii="Book Antiqua" w:hAnsi="Book Antiqua" w:cs="Arial" w:hint="eastAsia"/>
          <w:sz w:val="24"/>
          <w:szCs w:val="24"/>
        </w:rPr>
        <w:t>≥</w:t>
      </w:r>
      <w:r w:rsidRPr="00CE561E">
        <w:rPr>
          <w:rFonts w:ascii="Book Antiqua" w:hAnsi="Book Antiqua" w:cs="Arial"/>
          <w:sz w:val="24"/>
          <w:szCs w:val="24"/>
        </w:rPr>
        <w:t xml:space="preserve"> 9.95 10</w:t>
      </w:r>
      <w:r w:rsidRPr="00CE561E">
        <w:rPr>
          <w:rFonts w:ascii="Book Antiqua" w:hAnsi="Book Antiqua" w:cs="Arial"/>
          <w:sz w:val="24"/>
          <w:szCs w:val="24"/>
          <w:vertAlign w:val="superscript"/>
        </w:rPr>
        <w:t>9</w:t>
      </w:r>
      <w:r w:rsidRPr="00CE561E">
        <w:rPr>
          <w:rFonts w:ascii="Book Antiqua" w:hAnsi="Book Antiqua" w:cs="Arial" w:hint="eastAsia"/>
          <w:sz w:val="24"/>
          <w:szCs w:val="24"/>
        </w:rPr>
        <w:t xml:space="preserve">/L) and serum </w:t>
      </w:r>
      <w:proofErr w:type="spellStart"/>
      <w:r w:rsidRPr="00CE561E">
        <w:rPr>
          <w:rFonts w:ascii="Book Antiqua" w:hAnsi="Book Antiqua" w:cs="Arial" w:hint="eastAsia"/>
          <w:sz w:val="24"/>
          <w:szCs w:val="24"/>
        </w:rPr>
        <w:t>procalcitonin</w:t>
      </w:r>
      <w:proofErr w:type="spellEnd"/>
      <w:r w:rsidRPr="00CE561E">
        <w:rPr>
          <w:rFonts w:ascii="Book Antiqua" w:hAnsi="Book Antiqua" w:cs="Arial" w:hint="eastAsia"/>
          <w:sz w:val="24"/>
          <w:szCs w:val="24"/>
        </w:rPr>
        <w:t xml:space="preserve"> level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0.05 </w:t>
      </w:r>
      <w:proofErr w:type="spellStart"/>
      <w:r w:rsidRPr="00CE561E">
        <w:rPr>
          <w:rFonts w:ascii="Book Antiqua" w:hAnsi="Book Antiqua" w:cs="Arial" w:hint="eastAsia"/>
          <w:sz w:val="24"/>
          <w:szCs w:val="24"/>
        </w:rPr>
        <w:t>ng</w:t>
      </w:r>
      <w:proofErr w:type="spellEnd"/>
      <w:r w:rsidRPr="00CE561E">
        <w:rPr>
          <w:rFonts w:ascii="Book Antiqua" w:hAnsi="Book Antiqua" w:cs="Arial" w:hint="eastAsia"/>
          <w:sz w:val="24"/>
          <w:szCs w:val="24"/>
        </w:rPr>
        <w:t xml:space="preserve">/mL) but moderate in serum CRP level (cut-off point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7.37 mg/L). The length of catheter (cut-off value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8.05 cm) had a high sensitivity but low specificity to predict the infection recurrence. </w:t>
      </w:r>
    </w:p>
    <w:p w14:paraId="78C3E8E4" w14:textId="77777777" w:rsidR="00BD5107" w:rsidRPr="00CE561E" w:rsidRDefault="00BD5107" w:rsidP="00CE561E">
      <w:pPr>
        <w:snapToGrid w:val="0"/>
        <w:spacing w:line="360" w:lineRule="auto"/>
        <w:rPr>
          <w:rFonts w:ascii="Book Antiqua" w:hAnsi="Book Antiqua" w:cs="Arial"/>
          <w:kern w:val="0"/>
          <w:sz w:val="24"/>
          <w:szCs w:val="24"/>
        </w:rPr>
      </w:pPr>
    </w:p>
    <w:p w14:paraId="0ECA5942"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conclusion </w:t>
      </w:r>
    </w:p>
    <w:p w14:paraId="03CEF825" w14:textId="606C673A" w:rsidR="00510598" w:rsidRPr="00D646BD" w:rsidRDefault="00BD5107" w:rsidP="00CE561E">
      <w:pPr>
        <w:tabs>
          <w:tab w:val="left" w:pos="420"/>
        </w:tabs>
        <w:snapToGrid w:val="0"/>
        <w:spacing w:line="360" w:lineRule="auto"/>
        <w:rPr>
          <w:rFonts w:ascii="Book Antiqua" w:hAnsi="Book Antiqua" w:cs="Arial"/>
          <w:sz w:val="24"/>
          <w:szCs w:val="24"/>
        </w:rPr>
      </w:pPr>
      <w:r w:rsidRPr="00CE561E">
        <w:rPr>
          <w:rFonts w:ascii="Book Antiqua" w:hAnsi="Book Antiqua"/>
          <w:sz w:val="24"/>
          <w:szCs w:val="24"/>
        </w:rPr>
        <w:t xml:space="preserve">This study confirmed that </w:t>
      </w:r>
      <w:r w:rsidRPr="00D646BD">
        <w:rPr>
          <w:rFonts w:ascii="Book Antiqua" w:hAnsi="Book Antiqua" w:cs="Arial"/>
          <w:sz w:val="24"/>
          <w:szCs w:val="24"/>
        </w:rPr>
        <w:t xml:space="preserve">WBC count, serum </w:t>
      </w:r>
      <w:proofErr w:type="spellStart"/>
      <w:r w:rsidRPr="00D646BD">
        <w:rPr>
          <w:rFonts w:ascii="Book Antiqua" w:hAnsi="Book Antiqua" w:cs="Arial"/>
          <w:sz w:val="24"/>
          <w:szCs w:val="24"/>
        </w:rPr>
        <w:t>procalcitonin</w:t>
      </w:r>
      <w:proofErr w:type="spellEnd"/>
      <w:r w:rsidR="00EA2628" w:rsidRPr="00D646BD">
        <w:rPr>
          <w:rFonts w:ascii="Book Antiqua" w:hAnsi="Book Antiqua" w:cs="Arial"/>
          <w:sz w:val="24"/>
          <w:szCs w:val="24"/>
        </w:rPr>
        <w:t>,</w:t>
      </w:r>
      <w:r w:rsidRPr="00D646BD">
        <w:rPr>
          <w:rFonts w:ascii="Book Antiqua" w:hAnsi="Book Antiqua" w:cs="Arial"/>
          <w:sz w:val="24"/>
          <w:szCs w:val="24"/>
        </w:rPr>
        <w:t xml:space="preserve"> and CRP levels may be valuable </w:t>
      </w:r>
      <w:r w:rsidR="00EA2628" w:rsidRPr="00D646BD">
        <w:rPr>
          <w:rFonts w:ascii="Book Antiqua" w:hAnsi="Book Antiqua" w:cs="Arial"/>
          <w:sz w:val="24"/>
          <w:szCs w:val="24"/>
        </w:rPr>
        <w:t>for</w:t>
      </w:r>
      <w:r w:rsidRPr="00D646BD">
        <w:rPr>
          <w:rFonts w:ascii="Book Antiqua" w:hAnsi="Book Antiqua" w:cs="Arial"/>
          <w:sz w:val="24"/>
          <w:szCs w:val="24"/>
        </w:rPr>
        <w:t xml:space="preserve"> predicting infection recurrence following minimally invasive intervention in IPN patients. These biomarkers should be considered before removing the drainage catheters. </w:t>
      </w:r>
    </w:p>
    <w:p w14:paraId="36125BA3" w14:textId="77777777" w:rsidR="00BD5107" w:rsidRPr="007A376A" w:rsidRDefault="00BD5107" w:rsidP="00CE561E">
      <w:pPr>
        <w:tabs>
          <w:tab w:val="left" w:pos="420"/>
        </w:tabs>
        <w:snapToGrid w:val="0"/>
        <w:spacing w:line="360" w:lineRule="auto"/>
        <w:rPr>
          <w:rFonts w:ascii="Book Antiqua" w:eastAsia="宋体" w:hAnsi="Book Antiqua" w:cs="Arial"/>
          <w:sz w:val="24"/>
          <w:szCs w:val="24"/>
        </w:rPr>
      </w:pPr>
    </w:p>
    <w:p w14:paraId="79525EE4" w14:textId="77777777" w:rsidR="00BD5107" w:rsidRPr="00222F79" w:rsidRDefault="00BD5107" w:rsidP="00CE561E">
      <w:pPr>
        <w:snapToGrid w:val="0"/>
        <w:spacing w:line="360" w:lineRule="auto"/>
        <w:rPr>
          <w:rFonts w:ascii="Book Antiqua" w:hAnsi="Book Antiqua"/>
          <w:b/>
          <w:i/>
          <w:sz w:val="24"/>
          <w:szCs w:val="24"/>
        </w:rPr>
      </w:pPr>
      <w:r w:rsidRPr="00222F79">
        <w:rPr>
          <w:rFonts w:ascii="Book Antiqua" w:hAnsi="Book Antiqua"/>
          <w:b/>
          <w:i/>
          <w:sz w:val="24"/>
          <w:szCs w:val="24"/>
        </w:rPr>
        <w:t xml:space="preserve">Research perspective </w:t>
      </w:r>
    </w:p>
    <w:p w14:paraId="680F597F" w14:textId="39C118C0"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hAnsi="Book Antiqua" w:cs="Arial"/>
          <w:kern w:val="0"/>
          <w:sz w:val="24"/>
          <w:szCs w:val="24"/>
        </w:rPr>
        <w:t xml:space="preserve">This is the first study to unveil the high sensitivity and specificity of WBC count and serum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level </w:t>
      </w:r>
      <w:r w:rsidR="00EA2628" w:rsidRPr="00CE561E">
        <w:rPr>
          <w:rFonts w:ascii="Book Antiqua" w:hAnsi="Book Antiqua" w:cs="Arial"/>
          <w:kern w:val="0"/>
          <w:sz w:val="24"/>
          <w:szCs w:val="24"/>
        </w:rPr>
        <w:t>for</w:t>
      </w:r>
      <w:r w:rsidRPr="00CE561E">
        <w:rPr>
          <w:rFonts w:ascii="Book Antiqua" w:hAnsi="Book Antiqua" w:cs="Arial"/>
          <w:kern w:val="0"/>
          <w:sz w:val="24"/>
          <w:szCs w:val="24"/>
        </w:rPr>
        <w:t xml:space="preserve"> predicting infection recurrence</w:t>
      </w:r>
      <w:r w:rsidRPr="00CE561E">
        <w:rPr>
          <w:rFonts w:ascii="Book Antiqua" w:eastAsia="宋体" w:hAnsi="Book Antiqua" w:cs="Arial"/>
          <w:sz w:val="24"/>
          <w:szCs w:val="24"/>
        </w:rPr>
        <w:t xml:space="preserve"> following minimally invasive treatment in IPN patients. Our findings suggest that these factors should be considered before removing the drainage catheters in clinical practice. Further study in a big patient population is required.</w:t>
      </w:r>
    </w:p>
    <w:p w14:paraId="2FE942F7" w14:textId="77777777" w:rsidR="00BD5107" w:rsidRPr="00CE561E" w:rsidRDefault="00BD5107" w:rsidP="00CE561E">
      <w:pPr>
        <w:snapToGrid w:val="0"/>
        <w:spacing w:line="360" w:lineRule="auto"/>
        <w:rPr>
          <w:rFonts w:ascii="Book Antiqua" w:hAnsi="Book Antiqua" w:cs="Arial"/>
          <w:b/>
          <w:sz w:val="24"/>
          <w:szCs w:val="24"/>
        </w:rPr>
      </w:pPr>
    </w:p>
    <w:p w14:paraId="22BAD1CD" w14:textId="77777777" w:rsidR="00510598" w:rsidRPr="00CE561E" w:rsidRDefault="00BD5107" w:rsidP="00CE561E">
      <w:pPr>
        <w:snapToGrid w:val="0"/>
        <w:spacing w:line="360" w:lineRule="auto"/>
        <w:rPr>
          <w:rFonts w:ascii="Book Antiqua" w:eastAsia="宋体" w:hAnsi="Book Antiqua" w:cs="Arial"/>
          <w:b/>
          <w:sz w:val="24"/>
          <w:szCs w:val="24"/>
        </w:rPr>
      </w:pPr>
      <w:r w:rsidRPr="00CE561E">
        <w:rPr>
          <w:rFonts w:ascii="Book Antiqua" w:hAnsi="Book Antiqua" w:cs="Arial"/>
          <w:b/>
          <w:sz w:val="24"/>
          <w:szCs w:val="24"/>
        </w:rPr>
        <w:t>REFERENCES</w:t>
      </w:r>
    </w:p>
    <w:p w14:paraId="740F77AB" w14:textId="77777777" w:rsidR="00510598" w:rsidRPr="00CE561E" w:rsidRDefault="00BD5107" w:rsidP="00CE561E">
      <w:pPr>
        <w:snapToGrid w:val="0"/>
        <w:spacing w:line="360" w:lineRule="auto"/>
        <w:rPr>
          <w:rFonts w:ascii="Book Antiqua" w:hAnsi="Book Antiqua" w:cs="Book Antiqua"/>
          <w:sz w:val="24"/>
          <w:szCs w:val="24"/>
        </w:rPr>
      </w:pPr>
      <w:r w:rsidRPr="007A376A">
        <w:rPr>
          <w:rFonts w:ascii="Book Antiqua" w:eastAsia="宋体" w:hAnsi="Book Antiqua" w:cs="Arial"/>
          <w:sz w:val="24"/>
          <w:szCs w:val="24"/>
        </w:rPr>
        <w:fldChar w:fldCharType="begin"/>
      </w:r>
      <w:r w:rsidRPr="00CE561E">
        <w:rPr>
          <w:rFonts w:ascii="Book Antiqua" w:eastAsia="宋体" w:hAnsi="Book Antiqua" w:cs="Arial"/>
          <w:sz w:val="24"/>
          <w:szCs w:val="24"/>
        </w:rPr>
        <w:instrText xml:space="preserve"> ADDIN EN.REFLIST </w:instrText>
      </w:r>
      <w:r w:rsidRPr="007A376A">
        <w:rPr>
          <w:rFonts w:ascii="Book Antiqua" w:eastAsia="宋体" w:hAnsi="Book Antiqua" w:cs="Arial"/>
          <w:sz w:val="24"/>
          <w:szCs w:val="24"/>
        </w:rPr>
        <w:fldChar w:fldCharType="separate"/>
      </w:r>
      <w:r w:rsidRPr="007A376A">
        <w:rPr>
          <w:rFonts w:ascii="Book Antiqua" w:hAnsi="Book Antiqua" w:cs="Book Antiqua"/>
          <w:sz w:val="24"/>
          <w:szCs w:val="24"/>
        </w:rPr>
        <w:t xml:space="preserve">1 </w:t>
      </w:r>
      <w:r w:rsidRPr="00592D44">
        <w:rPr>
          <w:rFonts w:ascii="Book Antiqua" w:hAnsi="Book Antiqua" w:cs="Book Antiqua"/>
          <w:b/>
          <w:sz w:val="24"/>
          <w:szCs w:val="24"/>
        </w:rPr>
        <w:t>Banks PA</w:t>
      </w:r>
      <w:r w:rsidRPr="00592D44">
        <w:rPr>
          <w:rFonts w:ascii="Book Antiqua" w:hAnsi="Book Antiqua" w:cs="Book Antiqua"/>
          <w:sz w:val="24"/>
          <w:szCs w:val="24"/>
        </w:rPr>
        <w:t>, Bollen TL, Dervenis C, Gooszen HG, Johnson CD, Sarr MG, Tsiotos GG, Vege SS; Acute Pancreatitis Classification Working Group. Classification of acute pancreatitis--2012: revision of the Atlanta classification and definitions b</w:t>
      </w:r>
      <w:r w:rsidRPr="00222F79">
        <w:rPr>
          <w:rFonts w:ascii="Book Antiqua" w:hAnsi="Book Antiqua" w:cs="Book Antiqua"/>
          <w:sz w:val="24"/>
          <w:szCs w:val="24"/>
        </w:rPr>
        <w:t xml:space="preserve">y international consensus. </w:t>
      </w:r>
      <w:r w:rsidRPr="00CE561E">
        <w:rPr>
          <w:rFonts w:ascii="Book Antiqua" w:hAnsi="Book Antiqua" w:cs="Book Antiqua"/>
          <w:i/>
          <w:sz w:val="24"/>
          <w:szCs w:val="24"/>
        </w:rPr>
        <w:t>Gut</w:t>
      </w:r>
      <w:r w:rsidRPr="00CE561E">
        <w:rPr>
          <w:rFonts w:ascii="Book Antiqua" w:hAnsi="Book Antiqua" w:cs="Book Antiqua"/>
          <w:sz w:val="24"/>
          <w:szCs w:val="24"/>
        </w:rPr>
        <w:t xml:space="preserve"> 2013; </w:t>
      </w:r>
      <w:r w:rsidRPr="00CE561E">
        <w:rPr>
          <w:rFonts w:ascii="Book Antiqua" w:hAnsi="Book Antiqua" w:cs="Book Antiqua"/>
          <w:b/>
          <w:sz w:val="24"/>
          <w:szCs w:val="24"/>
        </w:rPr>
        <w:t>62</w:t>
      </w:r>
      <w:r w:rsidRPr="00CE561E">
        <w:rPr>
          <w:rFonts w:ascii="Book Antiqua" w:hAnsi="Book Antiqua" w:cs="Book Antiqua"/>
          <w:sz w:val="24"/>
          <w:szCs w:val="24"/>
        </w:rPr>
        <w:t>: 102-111 [PMID: 23100216 DOI: 10.1136/gutjnl-2012-302779]</w:t>
      </w:r>
    </w:p>
    <w:p w14:paraId="106EBEE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 </w:t>
      </w:r>
      <w:r w:rsidRPr="00CE561E">
        <w:rPr>
          <w:rFonts w:ascii="Book Antiqua" w:hAnsi="Book Antiqua" w:cs="Book Antiqua"/>
          <w:b/>
          <w:sz w:val="24"/>
          <w:szCs w:val="24"/>
        </w:rPr>
        <w:t>Hartwig W</w:t>
      </w:r>
      <w:r w:rsidRPr="00CE561E">
        <w:rPr>
          <w:rFonts w:ascii="Book Antiqua" w:hAnsi="Book Antiqua" w:cs="Book Antiqua"/>
          <w:sz w:val="24"/>
          <w:szCs w:val="24"/>
        </w:rPr>
        <w:t xml:space="preserve">, Werner J, Uhl W, Büchler MW. Management of infection in acute pancreatitis. </w:t>
      </w:r>
      <w:r w:rsidRPr="00CE561E">
        <w:rPr>
          <w:rFonts w:ascii="Book Antiqua" w:hAnsi="Book Antiqua" w:cs="Book Antiqua"/>
          <w:i/>
          <w:sz w:val="24"/>
          <w:szCs w:val="24"/>
        </w:rPr>
        <w:t>J Hepatobiliary Pancreat Surg</w:t>
      </w:r>
      <w:r w:rsidRPr="00CE561E">
        <w:rPr>
          <w:rFonts w:ascii="Book Antiqua" w:hAnsi="Book Antiqua" w:cs="Book Antiqua"/>
          <w:sz w:val="24"/>
          <w:szCs w:val="24"/>
        </w:rPr>
        <w:t xml:space="preserve"> 2002; </w:t>
      </w:r>
      <w:r w:rsidRPr="00CE561E">
        <w:rPr>
          <w:rFonts w:ascii="Book Antiqua" w:hAnsi="Book Antiqua" w:cs="Book Antiqua"/>
          <w:b/>
          <w:sz w:val="24"/>
          <w:szCs w:val="24"/>
        </w:rPr>
        <w:t>9</w:t>
      </w:r>
      <w:r w:rsidRPr="00CE561E">
        <w:rPr>
          <w:rFonts w:ascii="Book Antiqua" w:hAnsi="Book Antiqua" w:cs="Book Antiqua"/>
          <w:sz w:val="24"/>
          <w:szCs w:val="24"/>
        </w:rPr>
        <w:t>: 423-428 [PMID: 12483263 DOI: 10.1007/s005340200052]</w:t>
      </w:r>
    </w:p>
    <w:p w14:paraId="039F61D8"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 </w:t>
      </w:r>
      <w:r w:rsidRPr="00CE561E">
        <w:rPr>
          <w:rFonts w:ascii="Book Antiqua" w:hAnsi="Book Antiqua" w:cs="Book Antiqua"/>
          <w:b/>
          <w:sz w:val="24"/>
          <w:szCs w:val="24"/>
        </w:rPr>
        <w:t>Beger HG</w:t>
      </w:r>
      <w:r w:rsidRPr="00CE561E">
        <w:rPr>
          <w:rFonts w:ascii="Book Antiqua" w:hAnsi="Book Antiqua" w:cs="Book Antiqua"/>
          <w:sz w:val="24"/>
          <w:szCs w:val="24"/>
        </w:rPr>
        <w:t xml:space="preserve">, Bittner R, Block S, Büchler M. Bacterial contamination of pancreatic necrosis. A prospective clinical study. </w:t>
      </w:r>
      <w:r w:rsidRPr="00CE561E">
        <w:rPr>
          <w:rFonts w:ascii="Book Antiqua" w:hAnsi="Book Antiqua" w:cs="Book Antiqua"/>
          <w:i/>
          <w:sz w:val="24"/>
          <w:szCs w:val="24"/>
        </w:rPr>
        <w:t>Gastroenterology</w:t>
      </w:r>
      <w:r w:rsidRPr="00CE561E">
        <w:rPr>
          <w:rFonts w:ascii="Book Antiqua" w:hAnsi="Book Antiqua" w:cs="Book Antiqua"/>
          <w:sz w:val="24"/>
          <w:szCs w:val="24"/>
        </w:rPr>
        <w:t xml:space="preserve"> 1986; </w:t>
      </w:r>
      <w:r w:rsidRPr="00CE561E">
        <w:rPr>
          <w:rFonts w:ascii="Book Antiqua" w:hAnsi="Book Antiqua" w:cs="Book Antiqua"/>
          <w:b/>
          <w:sz w:val="24"/>
          <w:szCs w:val="24"/>
        </w:rPr>
        <w:t>91</w:t>
      </w:r>
      <w:r w:rsidRPr="00CE561E">
        <w:rPr>
          <w:rFonts w:ascii="Book Antiqua" w:hAnsi="Book Antiqua" w:cs="Book Antiqua"/>
          <w:sz w:val="24"/>
          <w:szCs w:val="24"/>
        </w:rPr>
        <w:t xml:space="preserve">: 433-438 [PMID: </w:t>
      </w:r>
      <w:r w:rsidRPr="00CE561E">
        <w:rPr>
          <w:rFonts w:ascii="Book Antiqua" w:hAnsi="Book Antiqua" w:cs="Book Antiqua"/>
          <w:sz w:val="24"/>
          <w:szCs w:val="24"/>
        </w:rPr>
        <w:lastRenderedPageBreak/>
        <w:t>3522342 DOI: 10.1016/0016-5085(86)90579-2]</w:t>
      </w:r>
    </w:p>
    <w:p w14:paraId="1479437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4 </w:t>
      </w:r>
      <w:r w:rsidRPr="00CE561E">
        <w:rPr>
          <w:rFonts w:ascii="Book Antiqua" w:hAnsi="Book Antiqua" w:cs="Book Antiqua"/>
          <w:b/>
          <w:sz w:val="24"/>
          <w:szCs w:val="24"/>
        </w:rPr>
        <w:t>Guo Q</w:t>
      </w:r>
      <w:r w:rsidRPr="00CE561E">
        <w:rPr>
          <w:rFonts w:ascii="Book Antiqua" w:hAnsi="Book Antiqua" w:cs="Book Antiqua"/>
          <w:sz w:val="24"/>
          <w:szCs w:val="24"/>
        </w:rPr>
        <w:t xml:space="preserve">, Li A, Xia Q, Liu X, Tian B, Mai G, Huang Z, Chen G, Tang W, Jin X, Chen W, Lu H, Ke N, Zhang Z, Hu W. The role of organ failure and infection in necrotizing pancreatitis: a prospective study. </w:t>
      </w:r>
      <w:r w:rsidRPr="00CE561E">
        <w:rPr>
          <w:rFonts w:ascii="Book Antiqua" w:hAnsi="Book Antiqua" w:cs="Book Antiqua"/>
          <w:i/>
          <w:sz w:val="24"/>
          <w:szCs w:val="24"/>
        </w:rPr>
        <w:t>Ann Surg</w:t>
      </w:r>
      <w:r w:rsidRPr="00CE561E">
        <w:rPr>
          <w:rFonts w:ascii="Book Antiqua" w:hAnsi="Book Antiqua" w:cs="Book Antiqua"/>
          <w:sz w:val="24"/>
          <w:szCs w:val="24"/>
        </w:rPr>
        <w:t xml:space="preserve"> 2014; </w:t>
      </w:r>
      <w:r w:rsidRPr="00CE561E">
        <w:rPr>
          <w:rFonts w:ascii="Book Antiqua" w:hAnsi="Book Antiqua" w:cs="Book Antiqua"/>
          <w:b/>
          <w:sz w:val="24"/>
          <w:szCs w:val="24"/>
        </w:rPr>
        <w:t>259</w:t>
      </w:r>
      <w:r w:rsidRPr="00CE561E">
        <w:rPr>
          <w:rFonts w:ascii="Book Antiqua" w:hAnsi="Book Antiqua" w:cs="Book Antiqua"/>
          <w:sz w:val="24"/>
          <w:szCs w:val="24"/>
        </w:rPr>
        <w:t>: 1201-1207 [PMID: 24169172 DOI: 10.1097/SLA.0000000000000264]</w:t>
      </w:r>
    </w:p>
    <w:p w14:paraId="0B1E9F60"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5 </w:t>
      </w:r>
      <w:r w:rsidRPr="00CE561E">
        <w:rPr>
          <w:rFonts w:ascii="Book Antiqua" w:hAnsi="Book Antiqua" w:cs="Book Antiqua"/>
          <w:b/>
          <w:sz w:val="24"/>
          <w:szCs w:val="24"/>
        </w:rPr>
        <w:t>Werge M</w:t>
      </w:r>
      <w:r w:rsidRPr="00CE561E">
        <w:rPr>
          <w:rFonts w:ascii="Book Antiqua" w:hAnsi="Book Antiqua" w:cs="Book Antiqua"/>
          <w:sz w:val="24"/>
          <w:szCs w:val="24"/>
        </w:rPr>
        <w:t xml:space="preserve">, Novovic S, Schmidt PN, Gluud LL. Infection increases mortality in necrotizing pancreatitis: A systematic review and meta-analysis. </w:t>
      </w:r>
      <w:r w:rsidRPr="00CE561E">
        <w:rPr>
          <w:rFonts w:ascii="Book Antiqua" w:hAnsi="Book Antiqua" w:cs="Book Antiqua"/>
          <w:i/>
          <w:sz w:val="24"/>
          <w:szCs w:val="24"/>
        </w:rPr>
        <w:t>Pancreatology</w:t>
      </w:r>
      <w:r w:rsidRPr="00CE561E">
        <w:rPr>
          <w:rFonts w:ascii="Book Antiqua" w:hAnsi="Book Antiqua" w:cs="Book Antiqua"/>
          <w:sz w:val="24"/>
          <w:szCs w:val="24"/>
        </w:rPr>
        <w:t xml:space="preserve"> 2016; </w:t>
      </w:r>
      <w:r w:rsidRPr="00CE561E">
        <w:rPr>
          <w:rFonts w:ascii="Book Antiqua" w:hAnsi="Book Antiqua" w:cs="Book Antiqua"/>
          <w:b/>
          <w:sz w:val="24"/>
          <w:szCs w:val="24"/>
        </w:rPr>
        <w:t>16</w:t>
      </w:r>
      <w:r w:rsidRPr="00CE561E">
        <w:rPr>
          <w:rFonts w:ascii="Book Antiqua" w:hAnsi="Book Antiqua" w:cs="Book Antiqua"/>
          <w:sz w:val="24"/>
          <w:szCs w:val="24"/>
        </w:rPr>
        <w:t>: 698-707 [PMID: 27449605 DOI: 10.1016/j.pan.2016.07.004]</w:t>
      </w:r>
    </w:p>
    <w:p w14:paraId="30D4E99D"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6 </w:t>
      </w:r>
      <w:r w:rsidRPr="00CE561E">
        <w:rPr>
          <w:rFonts w:ascii="Book Antiqua" w:hAnsi="Book Antiqua" w:cs="Book Antiqua"/>
          <w:b/>
          <w:sz w:val="24"/>
          <w:szCs w:val="24"/>
        </w:rPr>
        <w:t>van Santvoort HC</w:t>
      </w:r>
      <w:r w:rsidRPr="00CE561E">
        <w:rPr>
          <w:rFonts w:ascii="Book Antiqua" w:hAnsi="Book Antiqua" w:cs="Book Antiqua"/>
          <w:sz w:val="24"/>
          <w:szCs w:val="24"/>
        </w:rPr>
        <w:t xml:space="preserve">, Bakker OJ, Bollen TL, Besselink MG, Ahmed Ali U, Schrijver AM, Boermeester MA, van Goor H, Dejong CH, van Eijck CH, van Ramshorst B, 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CE561E">
        <w:rPr>
          <w:rFonts w:ascii="Book Antiqua" w:hAnsi="Book Antiqua" w:cs="Book Antiqua"/>
          <w:i/>
          <w:sz w:val="24"/>
          <w:szCs w:val="24"/>
        </w:rPr>
        <w:t>Gastroenterology</w:t>
      </w:r>
      <w:r w:rsidRPr="00CE561E">
        <w:rPr>
          <w:rFonts w:ascii="Book Antiqua" w:hAnsi="Book Antiqua" w:cs="Book Antiqua"/>
          <w:sz w:val="24"/>
          <w:szCs w:val="24"/>
        </w:rPr>
        <w:t xml:space="preserve"> 2011; </w:t>
      </w:r>
      <w:r w:rsidRPr="00CE561E">
        <w:rPr>
          <w:rFonts w:ascii="Book Antiqua" w:hAnsi="Book Antiqua" w:cs="Book Antiqua"/>
          <w:b/>
          <w:sz w:val="24"/>
          <w:szCs w:val="24"/>
        </w:rPr>
        <w:t>141</w:t>
      </w:r>
      <w:r w:rsidRPr="00CE561E">
        <w:rPr>
          <w:rFonts w:ascii="Book Antiqua" w:hAnsi="Book Antiqua" w:cs="Book Antiqua"/>
          <w:sz w:val="24"/>
          <w:szCs w:val="24"/>
        </w:rPr>
        <w:t>: 1254-1263 [PMID: 21741922 DOI: 10.1053/j.gastro.2011.06.073]</w:t>
      </w:r>
    </w:p>
    <w:p w14:paraId="7312E74D"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7 </w:t>
      </w:r>
      <w:r w:rsidRPr="00CE561E">
        <w:rPr>
          <w:rFonts w:ascii="Book Antiqua" w:hAnsi="Book Antiqua" w:cs="Book Antiqua"/>
          <w:b/>
          <w:sz w:val="24"/>
          <w:szCs w:val="24"/>
        </w:rPr>
        <w:t>Maher MM</w:t>
      </w:r>
      <w:r w:rsidRPr="00CE561E">
        <w:rPr>
          <w:rFonts w:ascii="Book Antiqua" w:hAnsi="Book Antiqua" w:cs="Book Antiqua"/>
          <w:sz w:val="24"/>
          <w:szCs w:val="24"/>
        </w:rPr>
        <w:t xml:space="preserve">, Lucey BC, Gervais DA, Mueller PR. Acute pancreatitis: the role of imaging and interventional radiology. </w:t>
      </w:r>
      <w:r w:rsidRPr="00CE561E">
        <w:rPr>
          <w:rFonts w:ascii="Book Antiqua" w:hAnsi="Book Antiqua" w:cs="Book Antiqua"/>
          <w:i/>
          <w:sz w:val="24"/>
          <w:szCs w:val="24"/>
        </w:rPr>
        <w:t>Cardiovasc Intervent Radiol</w:t>
      </w:r>
      <w:r w:rsidRPr="00CE561E">
        <w:rPr>
          <w:rFonts w:ascii="Book Antiqua" w:hAnsi="Book Antiqua" w:cs="Book Antiqua"/>
          <w:sz w:val="24"/>
          <w:szCs w:val="24"/>
        </w:rPr>
        <w:t xml:space="preserve"> 2004; </w:t>
      </w:r>
      <w:r w:rsidRPr="00CE561E">
        <w:rPr>
          <w:rFonts w:ascii="Book Antiqua" w:hAnsi="Book Antiqua" w:cs="Book Antiqua"/>
          <w:b/>
          <w:sz w:val="24"/>
          <w:szCs w:val="24"/>
        </w:rPr>
        <w:t>27</w:t>
      </w:r>
      <w:r w:rsidRPr="00CE561E">
        <w:rPr>
          <w:rFonts w:ascii="Book Antiqua" w:hAnsi="Book Antiqua" w:cs="Book Antiqua"/>
          <w:sz w:val="24"/>
          <w:szCs w:val="24"/>
        </w:rPr>
        <w:t>: 208-225 [PMID: 15024494 DOI: 10.1007/s00270-003-1907-7]</w:t>
      </w:r>
    </w:p>
    <w:p w14:paraId="374068D0"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8 </w:t>
      </w:r>
      <w:r w:rsidRPr="00CE561E">
        <w:rPr>
          <w:rFonts w:ascii="Book Antiqua" w:hAnsi="Book Antiqua" w:cs="Book Antiqua"/>
          <w:b/>
          <w:sz w:val="24"/>
          <w:szCs w:val="24"/>
        </w:rPr>
        <w:t>Working Group IAP/APA Acute Pancreatitis Guidelines</w:t>
      </w:r>
      <w:r w:rsidRPr="00CE561E">
        <w:rPr>
          <w:rFonts w:ascii="Book Antiqua" w:hAnsi="Book Antiqua" w:cs="Book Antiqua"/>
          <w:sz w:val="24"/>
          <w:szCs w:val="24"/>
        </w:rPr>
        <w:t xml:space="preserve">. IAP/APA evidence-based guidelines for the management of acute pancreatitis. </w:t>
      </w:r>
      <w:r w:rsidRPr="00CE561E">
        <w:rPr>
          <w:rFonts w:ascii="Book Antiqua" w:hAnsi="Book Antiqua" w:cs="Book Antiqua"/>
          <w:i/>
          <w:sz w:val="24"/>
          <w:szCs w:val="24"/>
        </w:rPr>
        <w:t>Pancreatology</w:t>
      </w:r>
      <w:r w:rsidRPr="00CE561E">
        <w:rPr>
          <w:rFonts w:ascii="Book Antiqua" w:hAnsi="Book Antiqua" w:cs="Book Antiqua"/>
          <w:sz w:val="24"/>
          <w:szCs w:val="24"/>
        </w:rPr>
        <w:t xml:space="preserve"> 2013; </w:t>
      </w:r>
      <w:r w:rsidRPr="00CE561E">
        <w:rPr>
          <w:rFonts w:ascii="Book Antiqua" w:hAnsi="Book Antiqua" w:cs="Book Antiqua"/>
          <w:b/>
          <w:sz w:val="24"/>
          <w:szCs w:val="24"/>
        </w:rPr>
        <w:t>13</w:t>
      </w:r>
      <w:r w:rsidRPr="00CE561E">
        <w:rPr>
          <w:rFonts w:ascii="Book Antiqua" w:hAnsi="Book Antiqua" w:cs="Book Antiqua"/>
          <w:sz w:val="24"/>
          <w:szCs w:val="24"/>
        </w:rPr>
        <w:t>: e1-15 [PMID: 24054878 DOI: 10.1016/j.pan.2013.07.063]</w:t>
      </w:r>
    </w:p>
    <w:p w14:paraId="3D01C68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9 </w:t>
      </w:r>
      <w:r w:rsidRPr="00CE561E">
        <w:rPr>
          <w:rFonts w:ascii="Book Antiqua" w:hAnsi="Book Antiqua" w:cs="Book Antiqua"/>
          <w:b/>
          <w:sz w:val="24"/>
          <w:szCs w:val="24"/>
        </w:rPr>
        <w:t>Italian Association for the Study of the Pancreas (AISP)</w:t>
      </w:r>
      <w:r w:rsidRPr="00CE561E">
        <w:rPr>
          <w:rFonts w:ascii="Book Antiqua" w:hAnsi="Book Antiqua" w:cs="Book Antiqua"/>
          <w:sz w:val="24"/>
          <w:szCs w:val="24"/>
        </w:rPr>
        <w:t xml:space="preserve">, Pezzilli R, Zerbi A, Campra D, Capurso G, Golfieri R, Arcidiacono PG, Billi P, Butturini G, Calculli L, Cannizzaro R, Carrara S, Crippa S, De Gaudio R, De Rai P, Frulloni L, Mazza E, Mutignani M, Pagano N, Rabitti P, Balzano G. Consensus guidelines on severe acute pancreatitis. </w:t>
      </w:r>
      <w:r w:rsidRPr="00CE561E">
        <w:rPr>
          <w:rFonts w:ascii="Book Antiqua" w:hAnsi="Book Antiqua" w:cs="Book Antiqua"/>
          <w:i/>
          <w:sz w:val="24"/>
          <w:szCs w:val="24"/>
        </w:rPr>
        <w:t>Dig Liver Dis</w:t>
      </w:r>
      <w:r w:rsidRPr="00CE561E">
        <w:rPr>
          <w:rFonts w:ascii="Book Antiqua" w:hAnsi="Book Antiqua" w:cs="Book Antiqua"/>
          <w:sz w:val="24"/>
          <w:szCs w:val="24"/>
        </w:rPr>
        <w:t xml:space="preserve"> 2015; </w:t>
      </w:r>
      <w:r w:rsidRPr="00CE561E">
        <w:rPr>
          <w:rFonts w:ascii="Book Antiqua" w:hAnsi="Book Antiqua" w:cs="Book Antiqua"/>
          <w:b/>
          <w:sz w:val="24"/>
          <w:szCs w:val="24"/>
        </w:rPr>
        <w:t>47</w:t>
      </w:r>
      <w:r w:rsidRPr="00CE561E">
        <w:rPr>
          <w:rFonts w:ascii="Book Antiqua" w:hAnsi="Book Antiqua" w:cs="Book Antiqua"/>
          <w:sz w:val="24"/>
          <w:szCs w:val="24"/>
        </w:rPr>
        <w:t>: 532-543 [PMID: 25921277 DOI: 10.1016/j.dld.2015.03.022]</w:t>
      </w:r>
    </w:p>
    <w:p w14:paraId="082945F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10 </w:t>
      </w:r>
      <w:r w:rsidRPr="00CE561E">
        <w:rPr>
          <w:rFonts w:ascii="Book Antiqua" w:hAnsi="Book Antiqua" w:cs="Book Antiqua"/>
          <w:b/>
          <w:sz w:val="24"/>
          <w:szCs w:val="24"/>
        </w:rPr>
        <w:t>Raraty MG</w:t>
      </w:r>
      <w:r w:rsidRPr="00CE561E">
        <w:rPr>
          <w:rFonts w:ascii="Book Antiqua" w:hAnsi="Book Antiqua" w:cs="Book Antiqua"/>
          <w:sz w:val="24"/>
          <w:szCs w:val="24"/>
        </w:rPr>
        <w:t xml:space="preserve">, Halloran CM, Dodd S, Ghaneh P, Connor S, Evans J, Sutton R, Neoptolemos JP. Minimal access retroperitoneal pancreatic necrosectomy: improvement in morbidity and mortality with a less invasive approach. </w:t>
      </w:r>
      <w:r w:rsidRPr="00CE561E">
        <w:rPr>
          <w:rFonts w:ascii="Book Antiqua" w:hAnsi="Book Antiqua" w:cs="Book Antiqua"/>
          <w:i/>
          <w:sz w:val="24"/>
          <w:szCs w:val="24"/>
        </w:rPr>
        <w:t>Ann Surg</w:t>
      </w:r>
      <w:r w:rsidRPr="00CE561E">
        <w:rPr>
          <w:rFonts w:ascii="Book Antiqua" w:hAnsi="Book Antiqua" w:cs="Book Antiqua"/>
          <w:sz w:val="24"/>
          <w:szCs w:val="24"/>
        </w:rPr>
        <w:t xml:space="preserve"> </w:t>
      </w:r>
      <w:r w:rsidRPr="00CE561E">
        <w:rPr>
          <w:rFonts w:ascii="Book Antiqua" w:hAnsi="Book Antiqua" w:cs="Book Antiqua"/>
          <w:sz w:val="24"/>
          <w:szCs w:val="24"/>
        </w:rPr>
        <w:lastRenderedPageBreak/>
        <w:t xml:space="preserve">2010; </w:t>
      </w:r>
      <w:r w:rsidRPr="00CE561E">
        <w:rPr>
          <w:rFonts w:ascii="Book Antiqua" w:hAnsi="Book Antiqua" w:cs="Book Antiqua"/>
          <w:b/>
          <w:sz w:val="24"/>
          <w:szCs w:val="24"/>
        </w:rPr>
        <w:t>251</w:t>
      </w:r>
      <w:r w:rsidRPr="00CE561E">
        <w:rPr>
          <w:rFonts w:ascii="Book Antiqua" w:hAnsi="Book Antiqua" w:cs="Book Antiqua"/>
          <w:sz w:val="24"/>
          <w:szCs w:val="24"/>
        </w:rPr>
        <w:t>: 787-793 [PMID: 20395850 DOI: 10.1097/SLA.0b013e3181d96c53]</w:t>
      </w:r>
    </w:p>
    <w:p w14:paraId="326ECFC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11 </w:t>
      </w:r>
      <w:r w:rsidRPr="00CE561E">
        <w:rPr>
          <w:rFonts w:ascii="Book Antiqua" w:hAnsi="Book Antiqua" w:cs="Book Antiqua"/>
          <w:b/>
          <w:sz w:val="24"/>
          <w:szCs w:val="24"/>
        </w:rPr>
        <w:t>van Santvoort HC</w:t>
      </w:r>
      <w:r w:rsidRPr="00CE561E">
        <w:rPr>
          <w:rFonts w:ascii="Book Antiqua" w:hAnsi="Book Antiqua" w:cs="Book Antiqua"/>
          <w:sz w:val="24"/>
          <w:szCs w:val="24"/>
        </w:rPr>
        <w:t xml:space="preserve">, Besselink MG, Bollen TL, Buskens E, van Ramshorst B, Gooszen HG; Dutch Acute Pancreatitis Study Group. Case-matched comparison of the retroperitoneal approach with laparotomy for necrotizing pancreatitis. </w:t>
      </w:r>
      <w:r w:rsidRPr="00CE561E">
        <w:rPr>
          <w:rFonts w:ascii="Book Antiqua" w:hAnsi="Book Antiqua" w:cs="Book Antiqua"/>
          <w:i/>
          <w:sz w:val="24"/>
          <w:szCs w:val="24"/>
        </w:rPr>
        <w:t>World J Surg</w:t>
      </w:r>
      <w:r w:rsidRPr="00CE561E">
        <w:rPr>
          <w:rFonts w:ascii="Book Antiqua" w:hAnsi="Book Antiqua" w:cs="Book Antiqua"/>
          <w:sz w:val="24"/>
          <w:szCs w:val="24"/>
        </w:rPr>
        <w:t xml:space="preserve"> 2007; </w:t>
      </w:r>
      <w:r w:rsidRPr="00CE561E">
        <w:rPr>
          <w:rFonts w:ascii="Book Antiqua" w:hAnsi="Book Antiqua" w:cs="Book Antiqua"/>
          <w:b/>
          <w:sz w:val="24"/>
          <w:szCs w:val="24"/>
        </w:rPr>
        <w:t>31</w:t>
      </w:r>
      <w:r w:rsidRPr="00CE561E">
        <w:rPr>
          <w:rFonts w:ascii="Book Antiqua" w:hAnsi="Book Antiqua" w:cs="Book Antiqua"/>
          <w:sz w:val="24"/>
          <w:szCs w:val="24"/>
        </w:rPr>
        <w:t>: 1635-1642 [PMID: 17572838 DOI: 10.1007/s00268-007-9083-6]</w:t>
      </w:r>
    </w:p>
    <w:p w14:paraId="6026E3F5"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12 </w:t>
      </w:r>
      <w:r w:rsidRPr="00CE561E">
        <w:rPr>
          <w:rFonts w:ascii="Book Antiqua" w:hAnsi="Book Antiqua" w:cs="Book Antiqua"/>
          <w:b/>
          <w:sz w:val="24"/>
          <w:szCs w:val="24"/>
        </w:rPr>
        <w:t>van Grinsven J</w:t>
      </w:r>
      <w:r w:rsidRPr="00CE561E">
        <w:rPr>
          <w:rFonts w:ascii="Book Antiqua" w:hAnsi="Book Antiqua" w:cs="Book Antiqua"/>
          <w:sz w:val="24"/>
          <w:szCs w:val="24"/>
        </w:rPr>
        <w:t xml:space="preserve">, van Santvoort HC, Boermeester MA, Dejong CH, van Eijck CH, Fockens P, Besselink MG; Dutch Pancreatitis Study Group. Timing of catheter drainage in infected necrotizing pancreatitis. </w:t>
      </w:r>
      <w:r w:rsidRPr="00CE561E">
        <w:rPr>
          <w:rFonts w:ascii="Book Antiqua" w:hAnsi="Book Antiqua" w:cs="Book Antiqua"/>
          <w:i/>
          <w:sz w:val="24"/>
          <w:szCs w:val="24"/>
        </w:rPr>
        <w:t>Nat Rev Gastroenterol Hepatol</w:t>
      </w:r>
      <w:r w:rsidRPr="00CE561E">
        <w:rPr>
          <w:rFonts w:ascii="Book Antiqua" w:hAnsi="Book Antiqua" w:cs="Book Antiqua"/>
          <w:sz w:val="24"/>
          <w:szCs w:val="24"/>
        </w:rPr>
        <w:t xml:space="preserve"> 2016; </w:t>
      </w:r>
      <w:r w:rsidRPr="00CE561E">
        <w:rPr>
          <w:rFonts w:ascii="Book Antiqua" w:hAnsi="Book Antiqua" w:cs="Book Antiqua"/>
          <w:b/>
          <w:sz w:val="24"/>
          <w:szCs w:val="24"/>
        </w:rPr>
        <w:t>13</w:t>
      </w:r>
      <w:r w:rsidRPr="00CE561E">
        <w:rPr>
          <w:rFonts w:ascii="Book Antiqua" w:hAnsi="Book Antiqua" w:cs="Book Antiqua"/>
          <w:sz w:val="24"/>
          <w:szCs w:val="24"/>
        </w:rPr>
        <w:t>: 306-312 [PMID: 26956064 DOI: 10.1038/nrgastro.2016.23]</w:t>
      </w:r>
    </w:p>
    <w:p w14:paraId="4F040AD7"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13 </w:t>
      </w:r>
      <w:r w:rsidRPr="00CE561E">
        <w:rPr>
          <w:rFonts w:ascii="Book Antiqua" w:hAnsi="Book Antiqua" w:cs="Book Antiqua"/>
          <w:b/>
          <w:sz w:val="24"/>
          <w:szCs w:val="24"/>
        </w:rPr>
        <w:t>van Santvoort HC</w:t>
      </w:r>
      <w:r w:rsidRPr="00CE561E">
        <w:rPr>
          <w:rFonts w:ascii="Book Antiqua" w:hAnsi="Book Antiqua" w:cs="Book Antiqua"/>
          <w:sz w:val="24"/>
          <w:szCs w:val="24"/>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CE561E">
        <w:rPr>
          <w:rFonts w:ascii="Book Antiqua" w:hAnsi="Book Antiqua" w:cs="Book Antiqua"/>
          <w:i/>
          <w:sz w:val="24"/>
          <w:szCs w:val="24"/>
        </w:rPr>
        <w:t>N Engl J Med</w:t>
      </w:r>
      <w:r w:rsidRPr="00CE561E">
        <w:rPr>
          <w:rFonts w:ascii="Book Antiqua" w:hAnsi="Book Antiqua" w:cs="Book Antiqua"/>
          <w:sz w:val="24"/>
          <w:szCs w:val="24"/>
        </w:rPr>
        <w:t xml:space="preserve"> 2010; </w:t>
      </w:r>
      <w:r w:rsidRPr="00CE561E">
        <w:rPr>
          <w:rFonts w:ascii="Book Antiqua" w:hAnsi="Book Antiqua" w:cs="Book Antiqua"/>
          <w:b/>
          <w:sz w:val="24"/>
          <w:szCs w:val="24"/>
        </w:rPr>
        <w:t>362</w:t>
      </w:r>
      <w:r w:rsidRPr="00CE561E">
        <w:rPr>
          <w:rFonts w:ascii="Book Antiqua" w:hAnsi="Book Antiqua" w:cs="Book Antiqua"/>
          <w:sz w:val="24"/>
          <w:szCs w:val="24"/>
        </w:rPr>
        <w:t>: 1491-1502 [PMID: 20410514 DOI: 10.1056/NEJMoa0908821]</w:t>
      </w:r>
    </w:p>
    <w:p w14:paraId="6920B5F7"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14 </w:t>
      </w:r>
      <w:r w:rsidRPr="00CE561E">
        <w:rPr>
          <w:rFonts w:ascii="Book Antiqua" w:hAnsi="Book Antiqua" w:cs="Book Antiqua"/>
          <w:b/>
          <w:sz w:val="24"/>
          <w:szCs w:val="24"/>
        </w:rPr>
        <w:t>Tenner S</w:t>
      </w:r>
      <w:r w:rsidRPr="00CE561E">
        <w:rPr>
          <w:rFonts w:ascii="Book Antiqua" w:hAnsi="Book Antiqua" w:cs="Book Antiqua"/>
          <w:sz w:val="24"/>
          <w:szCs w:val="24"/>
        </w:rPr>
        <w:t xml:space="preserve">, Baillie J, DeWitt J, Vege SS; American College of Gastroenterology. American College of Gastroenterology guideline: management of acute pancreatitis. </w:t>
      </w:r>
      <w:r w:rsidRPr="00CE561E">
        <w:rPr>
          <w:rFonts w:ascii="Book Antiqua" w:hAnsi="Book Antiqua" w:cs="Book Antiqua"/>
          <w:i/>
          <w:sz w:val="24"/>
          <w:szCs w:val="24"/>
        </w:rPr>
        <w:t>Am J Gastroenterol</w:t>
      </w:r>
      <w:r w:rsidRPr="00CE561E">
        <w:rPr>
          <w:rFonts w:ascii="Book Antiqua" w:hAnsi="Book Antiqua" w:cs="Book Antiqua"/>
          <w:sz w:val="24"/>
          <w:szCs w:val="24"/>
        </w:rPr>
        <w:t xml:space="preserve"> 2013; </w:t>
      </w:r>
      <w:r w:rsidRPr="00CE561E">
        <w:rPr>
          <w:rFonts w:ascii="Book Antiqua" w:hAnsi="Book Antiqua" w:cs="Book Antiqua"/>
          <w:b/>
          <w:sz w:val="24"/>
          <w:szCs w:val="24"/>
        </w:rPr>
        <w:t>108</w:t>
      </w:r>
      <w:r w:rsidRPr="00CE561E">
        <w:rPr>
          <w:rFonts w:ascii="Book Antiqua" w:hAnsi="Book Antiqua" w:cs="Book Antiqua"/>
          <w:sz w:val="24"/>
          <w:szCs w:val="24"/>
        </w:rPr>
        <w:t>: 1400-15; 1416 [PMID: 23896955 DOI: 10.1038/ajg.2013.218]</w:t>
      </w:r>
    </w:p>
    <w:p w14:paraId="26F1B919"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15 </w:t>
      </w:r>
      <w:r w:rsidRPr="00CE561E">
        <w:rPr>
          <w:rFonts w:ascii="Book Antiqua" w:hAnsi="Book Antiqua" w:cs="Book Antiqua"/>
          <w:b/>
          <w:sz w:val="24"/>
          <w:szCs w:val="24"/>
        </w:rPr>
        <w:t>Leppäniemi A</w:t>
      </w:r>
      <w:r w:rsidRPr="00CE561E">
        <w:rPr>
          <w:rFonts w:ascii="Book Antiqua" w:hAnsi="Book Antiqua" w:cs="Book Antiqua"/>
          <w:sz w:val="24"/>
          <w:szCs w:val="24"/>
        </w:rPr>
        <w:t xml:space="preserve">, Tolonen M, Tarasconi A, Segovia-Lohse H, Gamberini E, Kirkpatrick AW, Ball CG, Parry N, Sartelli M, Wolbrink D, van Goor H, Baiocchi G, Ansaloni L, Biffl W, Coccolini F, Di Saverio S, Kluger Y, Moore E, Catena F. 2019 WSES guidelines for the management of severe acute pancreatitis. </w:t>
      </w:r>
      <w:r w:rsidRPr="00CE561E">
        <w:rPr>
          <w:rFonts w:ascii="Book Antiqua" w:hAnsi="Book Antiqua" w:cs="Book Antiqua"/>
          <w:i/>
          <w:sz w:val="24"/>
          <w:szCs w:val="24"/>
        </w:rPr>
        <w:t>World J Emerg Surg</w:t>
      </w:r>
      <w:r w:rsidRPr="00CE561E">
        <w:rPr>
          <w:rFonts w:ascii="Book Antiqua" w:hAnsi="Book Antiqua" w:cs="Book Antiqua"/>
          <w:sz w:val="24"/>
          <w:szCs w:val="24"/>
        </w:rPr>
        <w:t xml:space="preserve"> 2019; </w:t>
      </w:r>
      <w:r w:rsidRPr="00CE561E">
        <w:rPr>
          <w:rFonts w:ascii="Book Antiqua" w:hAnsi="Book Antiqua" w:cs="Book Antiqua"/>
          <w:b/>
          <w:sz w:val="24"/>
          <w:szCs w:val="24"/>
        </w:rPr>
        <w:t>14</w:t>
      </w:r>
      <w:r w:rsidRPr="00CE561E">
        <w:rPr>
          <w:rFonts w:ascii="Book Antiqua" w:hAnsi="Book Antiqua" w:cs="Book Antiqua"/>
          <w:sz w:val="24"/>
          <w:szCs w:val="24"/>
        </w:rPr>
        <w:t>: 27 [PMID: 31210778 DOI: 10.1186/s13017-019-0247-0]</w:t>
      </w:r>
    </w:p>
    <w:p w14:paraId="2256AAEF"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16 </w:t>
      </w:r>
      <w:r w:rsidRPr="00CE561E">
        <w:rPr>
          <w:rFonts w:ascii="Book Antiqua" w:hAnsi="Book Antiqua" w:cs="Book Antiqua"/>
          <w:b/>
          <w:sz w:val="24"/>
          <w:szCs w:val="24"/>
        </w:rPr>
        <w:t>Freeny PC</w:t>
      </w:r>
      <w:r w:rsidRPr="00CE561E">
        <w:rPr>
          <w:rFonts w:ascii="Book Antiqua" w:hAnsi="Book Antiqua" w:cs="Book Antiqua"/>
          <w:sz w:val="24"/>
          <w:szCs w:val="24"/>
        </w:rPr>
        <w:t xml:space="preserve">, Lewis GP, Traverso LW, Ryan JA. Infected pancreatic fluid collections: percutaneous catheter drainage. </w:t>
      </w:r>
      <w:r w:rsidRPr="00CE561E">
        <w:rPr>
          <w:rFonts w:ascii="Book Antiqua" w:hAnsi="Book Antiqua" w:cs="Book Antiqua"/>
          <w:i/>
          <w:sz w:val="24"/>
          <w:szCs w:val="24"/>
        </w:rPr>
        <w:t>Radiology</w:t>
      </w:r>
      <w:r w:rsidRPr="00CE561E">
        <w:rPr>
          <w:rFonts w:ascii="Book Antiqua" w:hAnsi="Book Antiqua" w:cs="Book Antiqua"/>
          <w:sz w:val="24"/>
          <w:szCs w:val="24"/>
        </w:rPr>
        <w:t xml:space="preserve"> 1988; </w:t>
      </w:r>
      <w:r w:rsidRPr="00CE561E">
        <w:rPr>
          <w:rFonts w:ascii="Book Antiqua" w:hAnsi="Book Antiqua" w:cs="Book Antiqua"/>
          <w:b/>
          <w:sz w:val="24"/>
          <w:szCs w:val="24"/>
        </w:rPr>
        <w:t>167</w:t>
      </w:r>
      <w:r w:rsidRPr="00CE561E">
        <w:rPr>
          <w:rFonts w:ascii="Book Antiqua" w:hAnsi="Book Antiqua" w:cs="Book Antiqua"/>
          <w:sz w:val="24"/>
          <w:szCs w:val="24"/>
        </w:rPr>
        <w:t>: 435-441 [PMID: 3357952 DOI: 10.1148/radiology.167.2.3357952]</w:t>
      </w:r>
    </w:p>
    <w:p w14:paraId="71E844C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17 </w:t>
      </w:r>
      <w:r w:rsidRPr="00CE561E">
        <w:rPr>
          <w:rFonts w:ascii="Book Antiqua" w:hAnsi="Book Antiqua" w:cs="Book Antiqua"/>
          <w:b/>
          <w:sz w:val="24"/>
          <w:szCs w:val="24"/>
        </w:rPr>
        <w:t>Wu BU</w:t>
      </w:r>
      <w:r w:rsidRPr="00CE561E">
        <w:rPr>
          <w:rFonts w:ascii="Book Antiqua" w:hAnsi="Book Antiqua" w:cs="Book Antiqua"/>
          <w:sz w:val="24"/>
          <w:szCs w:val="24"/>
        </w:rPr>
        <w:t xml:space="preserve">, Johannes RS, Sun X, Tabak Y, Conwell DL, Banks PA. The early prediction of mortality in acute pancreatitis: a large population-based study. </w:t>
      </w:r>
      <w:r w:rsidRPr="00CE561E">
        <w:rPr>
          <w:rFonts w:ascii="Book Antiqua" w:hAnsi="Book Antiqua" w:cs="Book Antiqua"/>
          <w:i/>
          <w:sz w:val="24"/>
          <w:szCs w:val="24"/>
        </w:rPr>
        <w:t>Gut</w:t>
      </w:r>
      <w:r w:rsidRPr="00CE561E">
        <w:rPr>
          <w:rFonts w:ascii="Book Antiqua" w:hAnsi="Book Antiqua" w:cs="Book Antiqua"/>
          <w:sz w:val="24"/>
          <w:szCs w:val="24"/>
        </w:rPr>
        <w:t xml:space="preserve"> </w:t>
      </w:r>
      <w:r w:rsidRPr="00CE561E">
        <w:rPr>
          <w:rFonts w:ascii="Book Antiqua" w:hAnsi="Book Antiqua" w:cs="Book Antiqua"/>
          <w:sz w:val="24"/>
          <w:szCs w:val="24"/>
        </w:rPr>
        <w:lastRenderedPageBreak/>
        <w:t xml:space="preserve">2008; </w:t>
      </w:r>
      <w:r w:rsidRPr="00CE561E">
        <w:rPr>
          <w:rFonts w:ascii="Book Antiqua" w:hAnsi="Book Antiqua" w:cs="Book Antiqua"/>
          <w:b/>
          <w:sz w:val="24"/>
          <w:szCs w:val="24"/>
        </w:rPr>
        <w:t>57</w:t>
      </w:r>
      <w:r w:rsidRPr="00CE561E">
        <w:rPr>
          <w:rFonts w:ascii="Book Antiqua" w:hAnsi="Book Antiqua" w:cs="Book Antiqua"/>
          <w:sz w:val="24"/>
          <w:szCs w:val="24"/>
        </w:rPr>
        <w:t>: 1698-1703 [PMID: 18519429 DOI: 10.1136/gut.2008.152702]</w:t>
      </w:r>
    </w:p>
    <w:p w14:paraId="76A44C3A"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18 </w:t>
      </w:r>
      <w:r w:rsidRPr="00CE561E">
        <w:rPr>
          <w:rFonts w:ascii="Book Antiqua" w:hAnsi="Book Antiqua" w:cs="Book Antiqua"/>
          <w:b/>
          <w:sz w:val="24"/>
          <w:szCs w:val="24"/>
        </w:rPr>
        <w:t>LeGall JR</w:t>
      </w:r>
      <w:r w:rsidRPr="00CE561E">
        <w:rPr>
          <w:rFonts w:ascii="Book Antiqua" w:hAnsi="Book Antiqua" w:cs="Book Antiqua"/>
          <w:sz w:val="24"/>
          <w:szCs w:val="24"/>
        </w:rPr>
        <w:t xml:space="preserve">, Loirat P, Alpérovitch A. APACHE II--a severity of disease classification system. </w:t>
      </w:r>
      <w:r w:rsidRPr="00CE561E">
        <w:rPr>
          <w:rFonts w:ascii="Book Antiqua" w:hAnsi="Book Antiqua" w:cs="Book Antiqua"/>
          <w:i/>
          <w:sz w:val="24"/>
          <w:szCs w:val="24"/>
        </w:rPr>
        <w:t>Crit Care Med</w:t>
      </w:r>
      <w:r w:rsidRPr="00CE561E">
        <w:rPr>
          <w:rFonts w:ascii="Book Antiqua" w:hAnsi="Book Antiqua" w:cs="Book Antiqua"/>
          <w:sz w:val="24"/>
          <w:szCs w:val="24"/>
        </w:rPr>
        <w:t xml:space="preserve"> 1986; </w:t>
      </w:r>
      <w:r w:rsidRPr="00CE561E">
        <w:rPr>
          <w:rFonts w:ascii="Book Antiqua" w:hAnsi="Book Antiqua" w:cs="Book Antiqua"/>
          <w:b/>
          <w:sz w:val="24"/>
          <w:szCs w:val="24"/>
        </w:rPr>
        <w:t>14</w:t>
      </w:r>
      <w:r w:rsidRPr="00CE561E">
        <w:rPr>
          <w:rFonts w:ascii="Book Antiqua" w:hAnsi="Book Antiqua" w:cs="Book Antiqua"/>
          <w:sz w:val="24"/>
          <w:szCs w:val="24"/>
        </w:rPr>
        <w:t>: 754-755 [PMID: 3087704 DOI: 10.1097/00003246-198608000-00027]</w:t>
      </w:r>
    </w:p>
    <w:p w14:paraId="180D52A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19 </w:t>
      </w:r>
      <w:r w:rsidRPr="00CE561E">
        <w:rPr>
          <w:rFonts w:ascii="Book Antiqua" w:hAnsi="Book Antiqua" w:cs="Book Antiqua"/>
          <w:b/>
          <w:sz w:val="24"/>
          <w:szCs w:val="24"/>
        </w:rPr>
        <w:t>García-Ureña MÁ</w:t>
      </w:r>
      <w:r w:rsidRPr="00CE561E">
        <w:rPr>
          <w:rFonts w:ascii="Book Antiqua" w:hAnsi="Book Antiqua" w:cs="Book Antiqua"/>
          <w:sz w:val="24"/>
          <w:szCs w:val="24"/>
        </w:rPr>
        <w:t xml:space="preserve">, López-Monclús J, Melero-Montes D, Blázquez-Hernando LA, Castellón-Pavón C, Calvo-Durán E, Gordo-Vidal F, Aguilera-del Hoyo LF. Video-assisted laparoscopic débridement for retroperitoneal pancreatic collections: a reliable step-up approach. </w:t>
      </w:r>
      <w:r w:rsidRPr="00CE561E">
        <w:rPr>
          <w:rFonts w:ascii="Book Antiqua" w:hAnsi="Book Antiqua" w:cs="Book Antiqua"/>
          <w:i/>
          <w:sz w:val="24"/>
          <w:szCs w:val="24"/>
        </w:rPr>
        <w:t>Am Surg</w:t>
      </w:r>
      <w:r w:rsidRPr="00CE561E">
        <w:rPr>
          <w:rFonts w:ascii="Book Antiqua" w:hAnsi="Book Antiqua" w:cs="Book Antiqua"/>
          <w:sz w:val="24"/>
          <w:szCs w:val="24"/>
        </w:rPr>
        <w:t xml:space="preserve"> 2013; </w:t>
      </w:r>
      <w:r w:rsidRPr="00CE561E">
        <w:rPr>
          <w:rFonts w:ascii="Book Antiqua" w:hAnsi="Book Antiqua" w:cs="Book Antiqua"/>
          <w:b/>
          <w:sz w:val="24"/>
          <w:szCs w:val="24"/>
        </w:rPr>
        <w:t>79</w:t>
      </w:r>
      <w:r w:rsidRPr="00CE561E">
        <w:rPr>
          <w:rFonts w:ascii="Book Antiqua" w:hAnsi="Book Antiqua" w:cs="Book Antiqua"/>
          <w:sz w:val="24"/>
          <w:szCs w:val="24"/>
        </w:rPr>
        <w:t>: 429-433 [PMID: 23574855]</w:t>
      </w:r>
    </w:p>
    <w:p w14:paraId="52293EDD"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20 </w:t>
      </w:r>
      <w:r w:rsidRPr="00CE561E">
        <w:rPr>
          <w:rFonts w:ascii="Book Antiqua" w:hAnsi="Book Antiqua" w:cs="Book Antiqua"/>
          <w:b/>
          <w:sz w:val="24"/>
          <w:szCs w:val="24"/>
        </w:rPr>
        <w:t>Parekh D</w:t>
      </w:r>
      <w:r w:rsidRPr="00CE561E">
        <w:rPr>
          <w:rFonts w:ascii="Book Antiqua" w:hAnsi="Book Antiqua" w:cs="Book Antiqua"/>
          <w:sz w:val="24"/>
          <w:szCs w:val="24"/>
        </w:rPr>
        <w:t xml:space="preserve">. Laparoscopic-assisted pancreatic necrosectomy: A new surgical option for treatment of severe necrotizing pancreatitis. </w:t>
      </w:r>
      <w:r w:rsidRPr="00CE561E">
        <w:rPr>
          <w:rFonts w:ascii="Book Antiqua" w:hAnsi="Book Antiqua" w:cs="Book Antiqua"/>
          <w:i/>
          <w:sz w:val="24"/>
          <w:szCs w:val="24"/>
        </w:rPr>
        <w:t>Arch Surg</w:t>
      </w:r>
      <w:r w:rsidRPr="00CE561E">
        <w:rPr>
          <w:rFonts w:ascii="Book Antiqua" w:hAnsi="Book Antiqua" w:cs="Book Antiqua"/>
          <w:sz w:val="24"/>
          <w:szCs w:val="24"/>
        </w:rPr>
        <w:t xml:space="preserve"> 2006; </w:t>
      </w:r>
      <w:r w:rsidRPr="00CE561E">
        <w:rPr>
          <w:rFonts w:ascii="Book Antiqua" w:hAnsi="Book Antiqua" w:cs="Book Antiqua"/>
          <w:b/>
          <w:sz w:val="24"/>
          <w:szCs w:val="24"/>
        </w:rPr>
        <w:t>141</w:t>
      </w:r>
      <w:r w:rsidRPr="00CE561E">
        <w:rPr>
          <w:rFonts w:ascii="Book Antiqua" w:hAnsi="Book Antiqua" w:cs="Book Antiqua"/>
          <w:sz w:val="24"/>
          <w:szCs w:val="24"/>
        </w:rPr>
        <w:t>: 895-902; discussion 902-3 [PMID: 16983033 DOI: 10.1001/archsurg.141.9.895]</w:t>
      </w:r>
    </w:p>
    <w:p w14:paraId="135D8ED6"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21 </w:t>
      </w:r>
      <w:r w:rsidRPr="00CE561E">
        <w:rPr>
          <w:rFonts w:ascii="Book Antiqua" w:hAnsi="Book Antiqua" w:cs="Book Antiqua"/>
          <w:b/>
          <w:sz w:val="24"/>
          <w:szCs w:val="24"/>
        </w:rPr>
        <w:t>Worhunsky DJ</w:t>
      </w:r>
      <w:r w:rsidRPr="00CE561E">
        <w:rPr>
          <w:rFonts w:ascii="Book Antiqua" w:hAnsi="Book Antiqua" w:cs="Book Antiqua"/>
          <w:sz w:val="24"/>
          <w:szCs w:val="24"/>
        </w:rPr>
        <w:t xml:space="preserve">, Qadan M, Dua MM, Park WG, Poultsides GA, Norton JA, Visser BC. Laparoscopic transgastric necrosectomy for the management of pancreatic necrosis. </w:t>
      </w:r>
      <w:r w:rsidRPr="00CE561E">
        <w:rPr>
          <w:rFonts w:ascii="Book Antiqua" w:hAnsi="Book Antiqua" w:cs="Book Antiqua"/>
          <w:i/>
          <w:sz w:val="24"/>
          <w:szCs w:val="24"/>
        </w:rPr>
        <w:t>J Am Coll Surg</w:t>
      </w:r>
      <w:r w:rsidRPr="00CE561E">
        <w:rPr>
          <w:rFonts w:ascii="Book Antiqua" w:hAnsi="Book Antiqua" w:cs="Book Antiqua"/>
          <w:sz w:val="24"/>
          <w:szCs w:val="24"/>
        </w:rPr>
        <w:t xml:space="preserve"> 2014; </w:t>
      </w:r>
      <w:r w:rsidRPr="00CE561E">
        <w:rPr>
          <w:rFonts w:ascii="Book Antiqua" w:hAnsi="Book Antiqua" w:cs="Book Antiqua"/>
          <w:b/>
          <w:sz w:val="24"/>
          <w:szCs w:val="24"/>
        </w:rPr>
        <w:t>219</w:t>
      </w:r>
      <w:r w:rsidRPr="00CE561E">
        <w:rPr>
          <w:rFonts w:ascii="Book Antiqua" w:hAnsi="Book Antiqua" w:cs="Book Antiqua"/>
          <w:sz w:val="24"/>
          <w:szCs w:val="24"/>
        </w:rPr>
        <w:t>: 735-743 [PMID: 25158913 DOI: 10.1016/j.jamcollsurg.2014.04.012]</w:t>
      </w:r>
    </w:p>
    <w:p w14:paraId="073D6676"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22 </w:t>
      </w:r>
      <w:r w:rsidRPr="00CE561E">
        <w:rPr>
          <w:rFonts w:ascii="Book Antiqua" w:hAnsi="Book Antiqua" w:cs="Book Antiqua"/>
          <w:b/>
          <w:sz w:val="24"/>
          <w:szCs w:val="24"/>
        </w:rPr>
        <w:t>Seewald S</w:t>
      </w:r>
      <w:r w:rsidRPr="00CE561E">
        <w:rPr>
          <w:rFonts w:ascii="Book Antiqua" w:hAnsi="Book Antiqua" w:cs="Book Antiqua"/>
          <w:sz w:val="24"/>
          <w:szCs w:val="24"/>
        </w:rPr>
        <w:t xml:space="preserve">, Ang TL, Richter H, Teng KY, Zhong Y, Groth S, Omar S, Soehendra N. Long-term results after endoscopic drainage and necrosectomy of symptomatic pancreatic fluid collections. </w:t>
      </w:r>
      <w:r w:rsidRPr="00CE561E">
        <w:rPr>
          <w:rFonts w:ascii="Book Antiqua" w:hAnsi="Book Antiqua" w:cs="Book Antiqua"/>
          <w:i/>
          <w:sz w:val="24"/>
          <w:szCs w:val="24"/>
        </w:rPr>
        <w:t>Dig Endosc</w:t>
      </w:r>
      <w:r w:rsidRPr="00CE561E">
        <w:rPr>
          <w:rFonts w:ascii="Book Antiqua" w:hAnsi="Book Antiqua" w:cs="Book Antiqua"/>
          <w:sz w:val="24"/>
          <w:szCs w:val="24"/>
        </w:rPr>
        <w:t xml:space="preserve"> 2012; </w:t>
      </w:r>
      <w:r w:rsidRPr="00CE561E">
        <w:rPr>
          <w:rFonts w:ascii="Book Antiqua" w:hAnsi="Book Antiqua" w:cs="Book Antiqua"/>
          <w:b/>
          <w:sz w:val="24"/>
          <w:szCs w:val="24"/>
        </w:rPr>
        <w:t>24</w:t>
      </w:r>
      <w:r w:rsidRPr="00CE561E">
        <w:rPr>
          <w:rFonts w:ascii="Book Antiqua" w:hAnsi="Book Antiqua" w:cs="Book Antiqua"/>
          <w:sz w:val="24"/>
          <w:szCs w:val="24"/>
        </w:rPr>
        <w:t>: 36-41 [PMID: 22211410 DOI: 10.1111/j.1443-1661.2011.01162.x]</w:t>
      </w:r>
    </w:p>
    <w:p w14:paraId="5990719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23 </w:t>
      </w:r>
      <w:r w:rsidRPr="00CE561E">
        <w:rPr>
          <w:rFonts w:ascii="Book Antiqua" w:hAnsi="Book Antiqua" w:cs="Book Antiqua"/>
          <w:b/>
          <w:sz w:val="24"/>
          <w:szCs w:val="24"/>
        </w:rPr>
        <w:t>Zerem E</w:t>
      </w:r>
      <w:r w:rsidRPr="00CE561E">
        <w:rPr>
          <w:rFonts w:ascii="Book Antiqua" w:hAnsi="Book Antiqua" w:cs="Book Antiqua"/>
          <w:sz w:val="24"/>
          <w:szCs w:val="24"/>
        </w:rPr>
        <w:t xml:space="preserve">, Imamović G, Sušić A, Haračić B. Step-up approach to infected necrotising pancreatitis: a 20-year experience of percutaneous drainage in a single centre. </w:t>
      </w:r>
      <w:r w:rsidRPr="00CE561E">
        <w:rPr>
          <w:rFonts w:ascii="Book Antiqua" w:hAnsi="Book Antiqua" w:cs="Book Antiqua"/>
          <w:i/>
          <w:sz w:val="24"/>
          <w:szCs w:val="24"/>
        </w:rPr>
        <w:t>Dig Liver Dis</w:t>
      </w:r>
      <w:r w:rsidRPr="00CE561E">
        <w:rPr>
          <w:rFonts w:ascii="Book Antiqua" w:hAnsi="Book Antiqua" w:cs="Book Antiqua"/>
          <w:sz w:val="24"/>
          <w:szCs w:val="24"/>
        </w:rPr>
        <w:t xml:space="preserve"> 2011; </w:t>
      </w:r>
      <w:r w:rsidRPr="00CE561E">
        <w:rPr>
          <w:rFonts w:ascii="Book Antiqua" w:hAnsi="Book Antiqua" w:cs="Book Antiqua"/>
          <w:b/>
          <w:sz w:val="24"/>
          <w:szCs w:val="24"/>
        </w:rPr>
        <w:t>43</w:t>
      </w:r>
      <w:r w:rsidRPr="00CE561E">
        <w:rPr>
          <w:rFonts w:ascii="Book Antiqua" w:hAnsi="Book Antiqua" w:cs="Book Antiqua"/>
          <w:sz w:val="24"/>
          <w:szCs w:val="24"/>
        </w:rPr>
        <w:t>: 478-483 [PMID: 21478061 DOI: 10.1016/j.dld.2011.02.020]</w:t>
      </w:r>
    </w:p>
    <w:p w14:paraId="15638F7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24 </w:t>
      </w:r>
      <w:r w:rsidRPr="00CE561E">
        <w:rPr>
          <w:rFonts w:ascii="Book Antiqua" w:hAnsi="Book Antiqua" w:cs="Book Antiqua"/>
          <w:b/>
          <w:sz w:val="24"/>
          <w:szCs w:val="24"/>
        </w:rPr>
        <w:t>Baudin G</w:t>
      </w:r>
      <w:r w:rsidRPr="00CE561E">
        <w:rPr>
          <w:rFonts w:ascii="Book Antiqua" w:hAnsi="Book Antiqua" w:cs="Book Antiqua"/>
          <w:sz w:val="24"/>
          <w:szCs w:val="24"/>
        </w:rPr>
        <w:t xml:space="preserve">, Chassang M, Gelsi E, Novellas S, Bernardin G, Hébuterne X, Chevallier P. CT-guided percutaneous catheter drainage of acute infectious necrotizing pancreatitis: assessment of effectiveness and safety. </w:t>
      </w:r>
      <w:r w:rsidRPr="00CE561E">
        <w:rPr>
          <w:rFonts w:ascii="Book Antiqua" w:hAnsi="Book Antiqua" w:cs="Book Antiqua"/>
          <w:i/>
          <w:sz w:val="24"/>
          <w:szCs w:val="24"/>
        </w:rPr>
        <w:t>AJR Am J Roentgenol</w:t>
      </w:r>
      <w:r w:rsidRPr="00CE561E">
        <w:rPr>
          <w:rFonts w:ascii="Book Antiqua" w:hAnsi="Book Antiqua" w:cs="Book Antiqua"/>
          <w:sz w:val="24"/>
          <w:szCs w:val="24"/>
        </w:rPr>
        <w:t xml:space="preserve"> 2012; </w:t>
      </w:r>
      <w:r w:rsidRPr="00CE561E">
        <w:rPr>
          <w:rFonts w:ascii="Book Antiqua" w:hAnsi="Book Antiqua" w:cs="Book Antiqua"/>
          <w:b/>
          <w:sz w:val="24"/>
          <w:szCs w:val="24"/>
        </w:rPr>
        <w:t>199</w:t>
      </w:r>
      <w:r w:rsidRPr="00CE561E">
        <w:rPr>
          <w:rFonts w:ascii="Book Antiqua" w:hAnsi="Book Antiqua" w:cs="Book Antiqua"/>
          <w:sz w:val="24"/>
          <w:szCs w:val="24"/>
        </w:rPr>
        <w:t>: 192-199 [PMID: 22733912 DOI: 10.2214/AJR.11.6984]</w:t>
      </w:r>
    </w:p>
    <w:p w14:paraId="2782C21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25 </w:t>
      </w:r>
      <w:r w:rsidRPr="00CE561E">
        <w:rPr>
          <w:rFonts w:ascii="Book Antiqua" w:hAnsi="Book Antiqua" w:cs="Book Antiqua"/>
          <w:b/>
          <w:sz w:val="24"/>
          <w:szCs w:val="24"/>
        </w:rPr>
        <w:t>Riché FC</w:t>
      </w:r>
      <w:r w:rsidRPr="00CE561E">
        <w:rPr>
          <w:rFonts w:ascii="Book Antiqua" w:hAnsi="Book Antiqua" w:cs="Book Antiqua"/>
          <w:sz w:val="24"/>
          <w:szCs w:val="24"/>
        </w:rPr>
        <w:t xml:space="preserve">, Cholley BP, Laisné MJ, Vicaut E, Panis YH, Lajeunie EJ, Boudiaf M, Valleur PD. Inflammatory cytokines, C reactive protein, and procalcitonin as early predictors of necrosis infection in acute necrotizing pancreatitis. </w:t>
      </w:r>
      <w:r w:rsidRPr="00CE561E">
        <w:rPr>
          <w:rFonts w:ascii="Book Antiqua" w:hAnsi="Book Antiqua" w:cs="Book Antiqua"/>
          <w:i/>
          <w:sz w:val="24"/>
          <w:szCs w:val="24"/>
        </w:rPr>
        <w:t>Surgery</w:t>
      </w:r>
      <w:r w:rsidRPr="00CE561E">
        <w:rPr>
          <w:rFonts w:ascii="Book Antiqua" w:hAnsi="Book Antiqua" w:cs="Book Antiqua"/>
          <w:sz w:val="24"/>
          <w:szCs w:val="24"/>
        </w:rPr>
        <w:t xml:space="preserve"> 2003; </w:t>
      </w:r>
      <w:r w:rsidRPr="00CE561E">
        <w:rPr>
          <w:rFonts w:ascii="Book Antiqua" w:hAnsi="Book Antiqua" w:cs="Book Antiqua"/>
          <w:b/>
          <w:sz w:val="24"/>
          <w:szCs w:val="24"/>
        </w:rPr>
        <w:t>133</w:t>
      </w:r>
      <w:r w:rsidRPr="00CE561E">
        <w:rPr>
          <w:rFonts w:ascii="Book Antiqua" w:hAnsi="Book Antiqua" w:cs="Book Antiqua"/>
          <w:sz w:val="24"/>
          <w:szCs w:val="24"/>
        </w:rPr>
        <w:t>: 257-262 [PMID: 12660636 DOI: 10.1067/msy.2003.70]</w:t>
      </w:r>
    </w:p>
    <w:p w14:paraId="5E5D80C4"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lastRenderedPageBreak/>
        <w:t xml:space="preserve">26 </w:t>
      </w:r>
      <w:r w:rsidRPr="00CE561E">
        <w:rPr>
          <w:rFonts w:ascii="Book Antiqua" w:hAnsi="Book Antiqua" w:cs="Book Antiqua"/>
          <w:b/>
          <w:sz w:val="24"/>
          <w:szCs w:val="24"/>
        </w:rPr>
        <w:t>Chen HZ</w:t>
      </w:r>
      <w:r w:rsidRPr="00CE561E">
        <w:rPr>
          <w:rFonts w:ascii="Book Antiqua" w:hAnsi="Book Antiqua" w:cs="Book Antiqua"/>
          <w:sz w:val="24"/>
          <w:szCs w:val="24"/>
        </w:rPr>
        <w:t xml:space="preserve">, Ji L, Li L, Wang G, Bai XW, Cheng CD, Sun B. Early prediction of infected pancreatic necrosis secondary to necrotizing pancreatitis. </w:t>
      </w:r>
      <w:r w:rsidRPr="00CE561E">
        <w:rPr>
          <w:rFonts w:ascii="Book Antiqua" w:hAnsi="Book Antiqua" w:cs="Book Antiqua"/>
          <w:i/>
          <w:sz w:val="24"/>
          <w:szCs w:val="24"/>
        </w:rPr>
        <w:t>Medicine (Baltimore)</w:t>
      </w:r>
      <w:r w:rsidRPr="00CE561E">
        <w:rPr>
          <w:rFonts w:ascii="Book Antiqua" w:hAnsi="Book Antiqua" w:cs="Book Antiqua"/>
          <w:sz w:val="24"/>
          <w:szCs w:val="24"/>
        </w:rPr>
        <w:t xml:space="preserve"> 2017; </w:t>
      </w:r>
      <w:r w:rsidRPr="00CE561E">
        <w:rPr>
          <w:rFonts w:ascii="Book Antiqua" w:hAnsi="Book Antiqua" w:cs="Book Antiqua"/>
          <w:b/>
          <w:sz w:val="24"/>
          <w:szCs w:val="24"/>
        </w:rPr>
        <w:t>96</w:t>
      </w:r>
      <w:r w:rsidRPr="00CE561E">
        <w:rPr>
          <w:rFonts w:ascii="Book Antiqua" w:hAnsi="Book Antiqua" w:cs="Book Antiqua"/>
          <w:sz w:val="24"/>
          <w:szCs w:val="24"/>
        </w:rPr>
        <w:t>: e7487 [PMID: 28746189 DOI: 10.1097/MD.0000000000007487]</w:t>
      </w:r>
    </w:p>
    <w:p w14:paraId="4421BBD1"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27 </w:t>
      </w:r>
      <w:r w:rsidRPr="00CE561E">
        <w:rPr>
          <w:rFonts w:ascii="Book Antiqua" w:hAnsi="Book Antiqua" w:cs="Book Antiqua"/>
          <w:b/>
          <w:sz w:val="24"/>
          <w:szCs w:val="24"/>
        </w:rPr>
        <w:t>Mofidi R</w:t>
      </w:r>
      <w:r w:rsidRPr="00CE561E">
        <w:rPr>
          <w:rFonts w:ascii="Book Antiqua" w:hAnsi="Book Antiqua" w:cs="Book Antiqua"/>
          <w:sz w:val="24"/>
          <w:szCs w:val="24"/>
        </w:rPr>
        <w:t xml:space="preserve">, Suttie SA, Patil PV, Ogston S, Parks RW. The value of procalcitonin at predicting the severity of acute pancreatitis and development of infected pancreatic necrosis: systematic review. </w:t>
      </w:r>
      <w:r w:rsidRPr="00CE561E">
        <w:rPr>
          <w:rFonts w:ascii="Book Antiqua" w:hAnsi="Book Antiqua" w:cs="Book Antiqua"/>
          <w:i/>
          <w:sz w:val="24"/>
          <w:szCs w:val="24"/>
        </w:rPr>
        <w:t>Surgery</w:t>
      </w:r>
      <w:r w:rsidRPr="00CE561E">
        <w:rPr>
          <w:rFonts w:ascii="Book Antiqua" w:hAnsi="Book Antiqua" w:cs="Book Antiqua"/>
          <w:sz w:val="24"/>
          <w:szCs w:val="24"/>
        </w:rPr>
        <w:t xml:space="preserve"> 2009; </w:t>
      </w:r>
      <w:r w:rsidRPr="00CE561E">
        <w:rPr>
          <w:rFonts w:ascii="Book Antiqua" w:hAnsi="Book Antiqua" w:cs="Book Antiqua"/>
          <w:b/>
          <w:sz w:val="24"/>
          <w:szCs w:val="24"/>
        </w:rPr>
        <w:t>146</w:t>
      </w:r>
      <w:r w:rsidRPr="00CE561E">
        <w:rPr>
          <w:rFonts w:ascii="Book Antiqua" w:hAnsi="Book Antiqua" w:cs="Book Antiqua"/>
          <w:sz w:val="24"/>
          <w:szCs w:val="24"/>
        </w:rPr>
        <w:t>: 72-81 [PMID: 19541012 DOI: 10.1016/j.surg.2009.02.013]</w:t>
      </w:r>
    </w:p>
    <w:p w14:paraId="5D2F07E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28 </w:t>
      </w:r>
      <w:r w:rsidRPr="00CE561E">
        <w:rPr>
          <w:rFonts w:ascii="Book Antiqua" w:hAnsi="Book Antiqua" w:cs="Book Antiqua"/>
          <w:b/>
          <w:sz w:val="24"/>
          <w:szCs w:val="24"/>
        </w:rPr>
        <w:t>Gogos CA</w:t>
      </w:r>
      <w:r w:rsidRPr="00CE561E">
        <w:rPr>
          <w:rFonts w:ascii="Book Antiqua" w:hAnsi="Book Antiqua" w:cs="Book Antiqua"/>
          <w:sz w:val="24"/>
          <w:szCs w:val="24"/>
        </w:rPr>
        <w:t xml:space="preserve">, Drosou E, Bassaris HP, Skoutelis A. Pro- versus anti-inflammatory cytokine profile in patients with severe sepsis: a marker for prognosis and future therapeutic options. </w:t>
      </w:r>
      <w:r w:rsidRPr="00CE561E">
        <w:rPr>
          <w:rFonts w:ascii="Book Antiqua" w:hAnsi="Book Antiqua" w:cs="Book Antiqua"/>
          <w:i/>
          <w:sz w:val="24"/>
          <w:szCs w:val="24"/>
        </w:rPr>
        <w:t>J Infect Dis</w:t>
      </w:r>
      <w:r w:rsidRPr="00CE561E">
        <w:rPr>
          <w:rFonts w:ascii="Book Antiqua" w:hAnsi="Book Antiqua" w:cs="Book Antiqua"/>
          <w:sz w:val="24"/>
          <w:szCs w:val="24"/>
        </w:rPr>
        <w:t xml:space="preserve"> 2000; </w:t>
      </w:r>
      <w:r w:rsidRPr="00CE561E">
        <w:rPr>
          <w:rFonts w:ascii="Book Antiqua" w:hAnsi="Book Antiqua" w:cs="Book Antiqua"/>
          <w:b/>
          <w:sz w:val="24"/>
          <w:szCs w:val="24"/>
        </w:rPr>
        <w:t>181</w:t>
      </w:r>
      <w:r w:rsidRPr="00CE561E">
        <w:rPr>
          <w:rFonts w:ascii="Book Antiqua" w:hAnsi="Book Antiqua" w:cs="Book Antiqua"/>
          <w:sz w:val="24"/>
          <w:szCs w:val="24"/>
        </w:rPr>
        <w:t>: 176-180 [PMID: 10608764 DOI: 10.1086/315214]</w:t>
      </w:r>
    </w:p>
    <w:p w14:paraId="704E4376"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29 </w:t>
      </w:r>
      <w:r w:rsidRPr="00CE561E">
        <w:rPr>
          <w:rFonts w:ascii="Book Antiqua" w:hAnsi="Book Antiqua" w:cs="Book Antiqua"/>
          <w:b/>
          <w:sz w:val="24"/>
          <w:szCs w:val="24"/>
        </w:rPr>
        <w:t>Jensen JU</w:t>
      </w:r>
      <w:r w:rsidRPr="00CE561E">
        <w:rPr>
          <w:rFonts w:ascii="Book Antiqua" w:hAnsi="Book Antiqua" w:cs="Book Antiqua"/>
          <w:sz w:val="24"/>
          <w:szCs w:val="24"/>
        </w:rPr>
        <w:t xml:space="preserve">, Heslet L, Jensen TH, Espersen K, Steffensen P, Tvede M. Procalcitonin increase in early identification of critically ill patients at high risk of mortality. </w:t>
      </w:r>
      <w:r w:rsidRPr="00CE561E">
        <w:rPr>
          <w:rFonts w:ascii="Book Antiqua" w:hAnsi="Book Antiqua" w:cs="Book Antiqua"/>
          <w:i/>
          <w:sz w:val="24"/>
          <w:szCs w:val="24"/>
        </w:rPr>
        <w:t>Crit Care Med</w:t>
      </w:r>
      <w:r w:rsidRPr="00CE561E">
        <w:rPr>
          <w:rFonts w:ascii="Book Antiqua" w:hAnsi="Book Antiqua" w:cs="Book Antiqua"/>
          <w:sz w:val="24"/>
          <w:szCs w:val="24"/>
        </w:rPr>
        <w:t xml:space="preserve"> 2006; </w:t>
      </w:r>
      <w:r w:rsidRPr="00CE561E">
        <w:rPr>
          <w:rFonts w:ascii="Book Antiqua" w:hAnsi="Book Antiqua" w:cs="Book Antiqua"/>
          <w:b/>
          <w:sz w:val="24"/>
          <w:szCs w:val="24"/>
        </w:rPr>
        <w:t>34</w:t>
      </w:r>
      <w:r w:rsidRPr="00CE561E">
        <w:rPr>
          <w:rFonts w:ascii="Book Antiqua" w:hAnsi="Book Antiqua" w:cs="Book Antiqua"/>
          <w:sz w:val="24"/>
          <w:szCs w:val="24"/>
        </w:rPr>
        <w:t>: 2596-2602 [PMID: 16915118 DOI: 10.1097/01.CCM.0000239116.01855.61]</w:t>
      </w:r>
    </w:p>
    <w:p w14:paraId="057F085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30 </w:t>
      </w:r>
      <w:r w:rsidRPr="00CE561E">
        <w:rPr>
          <w:rFonts w:ascii="Book Antiqua" w:hAnsi="Book Antiqua" w:cs="Book Antiqua"/>
          <w:b/>
          <w:sz w:val="24"/>
          <w:szCs w:val="24"/>
        </w:rPr>
        <w:t>Cardoso FS</w:t>
      </w:r>
      <w:r w:rsidRPr="00CE561E">
        <w:rPr>
          <w:rFonts w:ascii="Book Antiqua" w:hAnsi="Book Antiqua" w:cs="Book Antiqua"/>
          <w:sz w:val="24"/>
          <w:szCs w:val="24"/>
        </w:rPr>
        <w:t xml:space="preserve">, Ricardo LB, Oliveira AM, Canena JM, Horta DV, Papoila AL, Deus JR. C-reactive protein prognostic accuracy in acute pancreatitis: timing of measurement and cutoff points. </w:t>
      </w:r>
      <w:r w:rsidRPr="00CE561E">
        <w:rPr>
          <w:rFonts w:ascii="Book Antiqua" w:hAnsi="Book Antiqua" w:cs="Book Antiqua"/>
          <w:i/>
          <w:sz w:val="24"/>
          <w:szCs w:val="24"/>
        </w:rPr>
        <w:t>Eur J Gastroenterol Hepatol</w:t>
      </w:r>
      <w:r w:rsidRPr="00CE561E">
        <w:rPr>
          <w:rFonts w:ascii="Book Antiqua" w:hAnsi="Book Antiqua" w:cs="Book Antiqua"/>
          <w:sz w:val="24"/>
          <w:szCs w:val="24"/>
        </w:rPr>
        <w:t xml:space="preserve"> 2013; </w:t>
      </w:r>
      <w:r w:rsidRPr="00CE561E">
        <w:rPr>
          <w:rFonts w:ascii="Book Antiqua" w:hAnsi="Book Antiqua" w:cs="Book Antiqua"/>
          <w:b/>
          <w:sz w:val="24"/>
          <w:szCs w:val="24"/>
        </w:rPr>
        <w:t>25</w:t>
      </w:r>
      <w:r w:rsidRPr="00CE561E">
        <w:rPr>
          <w:rFonts w:ascii="Book Antiqua" w:hAnsi="Book Antiqua" w:cs="Book Antiqua"/>
          <w:sz w:val="24"/>
          <w:szCs w:val="24"/>
        </w:rPr>
        <w:t>: 784-789 [PMID: 23492986 DOI: 10.1097/MEG.0b013e32835fd3f0]</w:t>
      </w:r>
    </w:p>
    <w:p w14:paraId="756EEE67"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31 </w:t>
      </w:r>
      <w:r w:rsidRPr="00CE561E">
        <w:rPr>
          <w:rFonts w:ascii="Book Antiqua" w:hAnsi="Book Antiqua" w:cs="Book Antiqua"/>
          <w:b/>
          <w:sz w:val="24"/>
          <w:szCs w:val="24"/>
        </w:rPr>
        <w:t>Nishimoto N</w:t>
      </w:r>
      <w:r w:rsidRPr="00CE561E">
        <w:rPr>
          <w:rFonts w:ascii="Book Antiqua" w:hAnsi="Book Antiqua" w:cs="Book Antiqua"/>
          <w:sz w:val="24"/>
          <w:szCs w:val="24"/>
        </w:rPr>
        <w:t xml:space="preserve">, Kishimoto T. Interleukin 6: from bench to bedside. </w:t>
      </w:r>
      <w:r w:rsidRPr="00CE561E">
        <w:rPr>
          <w:rFonts w:ascii="Book Antiqua" w:hAnsi="Book Antiqua" w:cs="Book Antiqua"/>
          <w:i/>
          <w:sz w:val="24"/>
          <w:szCs w:val="24"/>
        </w:rPr>
        <w:t>Nat Clin Pract Rheumatol</w:t>
      </w:r>
      <w:r w:rsidRPr="00CE561E">
        <w:rPr>
          <w:rFonts w:ascii="Book Antiqua" w:hAnsi="Book Antiqua" w:cs="Book Antiqua"/>
          <w:sz w:val="24"/>
          <w:szCs w:val="24"/>
        </w:rPr>
        <w:t xml:space="preserve"> 2006; </w:t>
      </w:r>
      <w:r w:rsidRPr="00CE561E">
        <w:rPr>
          <w:rFonts w:ascii="Book Antiqua" w:hAnsi="Book Antiqua" w:cs="Book Antiqua"/>
          <w:b/>
          <w:sz w:val="24"/>
          <w:szCs w:val="24"/>
        </w:rPr>
        <w:t>2</w:t>
      </w:r>
      <w:r w:rsidRPr="00CE561E">
        <w:rPr>
          <w:rFonts w:ascii="Book Antiqua" w:hAnsi="Book Antiqua" w:cs="Book Antiqua"/>
          <w:sz w:val="24"/>
          <w:szCs w:val="24"/>
        </w:rPr>
        <w:t>: 619-626 [PMID: 17075601 DOI: 10.1038/ncprheum0338]</w:t>
      </w:r>
    </w:p>
    <w:p w14:paraId="3BBCE399"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32 </w:t>
      </w:r>
      <w:r w:rsidRPr="00CE561E">
        <w:rPr>
          <w:rFonts w:ascii="Book Antiqua" w:hAnsi="Book Antiqua" w:cs="Book Antiqua"/>
          <w:b/>
          <w:sz w:val="24"/>
          <w:szCs w:val="24"/>
        </w:rPr>
        <w:t>Rao SA</w:t>
      </w:r>
      <w:r w:rsidRPr="00CE561E">
        <w:rPr>
          <w:rFonts w:ascii="Book Antiqua" w:hAnsi="Book Antiqua" w:cs="Book Antiqua"/>
          <w:sz w:val="24"/>
          <w:szCs w:val="24"/>
        </w:rPr>
        <w:t xml:space="preserve">, Kunte AR. Interleukin-6: An Early Predictive Marker for Severity of Acute Pancreatitis. </w:t>
      </w:r>
      <w:r w:rsidRPr="00CE561E">
        <w:rPr>
          <w:rFonts w:ascii="Book Antiqua" w:hAnsi="Book Antiqua" w:cs="Book Antiqua"/>
          <w:i/>
          <w:sz w:val="24"/>
          <w:szCs w:val="24"/>
        </w:rPr>
        <w:t>Indian J Crit Care Med</w:t>
      </w:r>
      <w:r w:rsidRPr="00CE561E">
        <w:rPr>
          <w:rFonts w:ascii="Book Antiqua" w:hAnsi="Book Antiqua" w:cs="Book Antiqua"/>
          <w:sz w:val="24"/>
          <w:szCs w:val="24"/>
        </w:rPr>
        <w:t xml:space="preserve"> 2017; </w:t>
      </w:r>
      <w:r w:rsidRPr="00CE561E">
        <w:rPr>
          <w:rFonts w:ascii="Book Antiqua" w:hAnsi="Book Antiqua" w:cs="Book Antiqua"/>
          <w:b/>
          <w:sz w:val="24"/>
          <w:szCs w:val="24"/>
        </w:rPr>
        <w:t>21</w:t>
      </w:r>
      <w:r w:rsidRPr="00CE561E">
        <w:rPr>
          <w:rFonts w:ascii="Book Antiqua" w:hAnsi="Book Antiqua" w:cs="Book Antiqua"/>
          <w:sz w:val="24"/>
          <w:szCs w:val="24"/>
        </w:rPr>
        <w:t>: 424-428 [PMID: 28808361 DOI: 10.4103/ijccm.IJCCM_478_16]</w:t>
      </w:r>
    </w:p>
    <w:p w14:paraId="587439ED" w14:textId="77777777" w:rsidR="00510598" w:rsidRPr="00D646BD" w:rsidRDefault="00510598" w:rsidP="00CE561E">
      <w:pPr>
        <w:snapToGrid w:val="0"/>
        <w:spacing w:line="360" w:lineRule="auto"/>
        <w:rPr>
          <w:rFonts w:ascii="Book Antiqua" w:eastAsiaTheme="minorEastAsia" w:hAnsi="Book Antiqua" w:cs="Arial"/>
          <w:sz w:val="24"/>
          <w:szCs w:val="24"/>
        </w:rPr>
      </w:pPr>
    </w:p>
    <w:p w14:paraId="7DDF0EAA" w14:textId="77777777" w:rsidR="00510598" w:rsidRPr="007A376A" w:rsidRDefault="00510598" w:rsidP="00CE561E">
      <w:pPr>
        <w:snapToGrid w:val="0"/>
        <w:spacing w:line="360" w:lineRule="auto"/>
        <w:rPr>
          <w:rFonts w:ascii="Book Antiqua" w:eastAsia="宋体" w:hAnsi="Book Antiqua" w:cs="Arial"/>
          <w:sz w:val="24"/>
          <w:szCs w:val="24"/>
        </w:rPr>
      </w:pPr>
    </w:p>
    <w:p w14:paraId="71427A3A" w14:textId="77777777" w:rsidR="00510598" w:rsidRPr="007A376A" w:rsidRDefault="00BD5107" w:rsidP="00CE561E">
      <w:pPr>
        <w:snapToGrid w:val="0"/>
        <w:spacing w:line="360" w:lineRule="auto"/>
        <w:rPr>
          <w:rFonts w:ascii="Book Antiqua" w:eastAsia="宋体" w:hAnsi="Book Antiqua" w:cs="Arial"/>
          <w:sz w:val="24"/>
          <w:szCs w:val="24"/>
        </w:rPr>
      </w:pPr>
      <w:r w:rsidRPr="007A376A">
        <w:rPr>
          <w:rFonts w:ascii="Book Antiqua" w:eastAsia="宋体" w:hAnsi="Book Antiqua" w:cs="Arial"/>
          <w:sz w:val="24"/>
          <w:szCs w:val="24"/>
        </w:rPr>
        <w:fldChar w:fldCharType="end"/>
      </w:r>
    </w:p>
    <w:p w14:paraId="1E58079F"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br w:type="page"/>
      </w:r>
      <w:r w:rsidRPr="00CE561E">
        <w:rPr>
          <w:rFonts w:ascii="Book Antiqua" w:hAnsi="Book Antiqua" w:cs="Arial"/>
          <w:b/>
          <w:sz w:val="24"/>
          <w:szCs w:val="24"/>
        </w:rPr>
        <w:lastRenderedPageBreak/>
        <w:t>Footnotes</w:t>
      </w:r>
    </w:p>
    <w:p w14:paraId="32291EAD" w14:textId="77777777"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 xml:space="preserve">Institutional review board statement: </w:t>
      </w:r>
      <w:r w:rsidRPr="00CE561E">
        <w:rPr>
          <w:rFonts w:ascii="Book Antiqua" w:eastAsiaTheme="minorEastAsia" w:hAnsi="Book Antiqua" w:cs="Arial"/>
          <w:sz w:val="24"/>
          <w:szCs w:val="24"/>
        </w:rPr>
        <w:t xml:space="preserve">The study </w:t>
      </w:r>
      <w:r w:rsidRPr="00CE561E">
        <w:rPr>
          <w:rFonts w:ascii="Book Antiqua" w:eastAsia="宋体" w:hAnsi="Book Antiqua" w:cs="Arial"/>
          <w:sz w:val="24"/>
          <w:szCs w:val="24"/>
        </w:rPr>
        <w:t xml:space="preserve">was </w:t>
      </w:r>
      <w:r w:rsidRPr="00CE561E">
        <w:rPr>
          <w:rFonts w:ascii="Book Antiqua" w:eastAsiaTheme="minorEastAsia" w:hAnsi="Book Antiqua" w:cs="Arial"/>
          <w:sz w:val="24"/>
          <w:szCs w:val="24"/>
        </w:rPr>
        <w:t xml:space="preserve">reviewed </w:t>
      </w:r>
      <w:r w:rsidRPr="00CE561E">
        <w:rPr>
          <w:rFonts w:ascii="Book Antiqua" w:eastAsia="宋体" w:hAnsi="Book Antiqua" w:cs="Arial"/>
          <w:sz w:val="24"/>
          <w:szCs w:val="24"/>
        </w:rPr>
        <w:t xml:space="preserve">approved by the ethics committee of </w:t>
      </w:r>
      <w:proofErr w:type="spellStart"/>
      <w:r w:rsidRPr="00CE561E">
        <w:rPr>
          <w:rFonts w:ascii="Book Antiqua" w:eastAsia="宋体" w:hAnsi="Book Antiqua" w:cs="Arial"/>
          <w:sz w:val="24"/>
          <w:szCs w:val="24"/>
        </w:rPr>
        <w:t>Xuanwu</w:t>
      </w:r>
      <w:proofErr w:type="spellEnd"/>
      <w:r w:rsidRPr="00CE561E">
        <w:rPr>
          <w:rFonts w:ascii="Book Antiqua" w:eastAsia="宋体" w:hAnsi="Book Antiqua" w:cs="Arial"/>
          <w:sz w:val="24"/>
          <w:szCs w:val="24"/>
        </w:rPr>
        <w:t xml:space="preserve"> Hospital.</w:t>
      </w:r>
    </w:p>
    <w:p w14:paraId="6E8AAA5D"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58B6919E" w14:textId="77777777"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Informed consent statement:</w:t>
      </w:r>
      <w:r w:rsidRPr="00CE561E">
        <w:rPr>
          <w:rFonts w:ascii="Book Antiqua" w:eastAsia="宋体" w:hAnsi="Book Antiqua" w:cs="Arial"/>
          <w:sz w:val="24"/>
          <w:szCs w:val="24"/>
        </w:rPr>
        <w:t xml:space="preserve"> Due to the nature of retrospective study, written informed consents were waived.</w:t>
      </w:r>
    </w:p>
    <w:p w14:paraId="6EFD4086"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04A144A0" w14:textId="77777777" w:rsidR="00510598" w:rsidRPr="00CE561E" w:rsidRDefault="00BD5107" w:rsidP="00CE561E">
      <w:pPr>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Conflict-of-interest statement:</w:t>
      </w:r>
      <w:r w:rsidRPr="00CE561E">
        <w:rPr>
          <w:rFonts w:ascii="Book Antiqua" w:eastAsiaTheme="minorEastAsia" w:hAnsi="Book Antiqua" w:cs="Arial"/>
          <w:sz w:val="24"/>
          <w:szCs w:val="24"/>
        </w:rPr>
        <w:t xml:space="preserve"> </w:t>
      </w:r>
      <w:r w:rsidRPr="00CE561E">
        <w:rPr>
          <w:rFonts w:ascii="Book Antiqua" w:hAnsi="Book Antiqua" w:cstheme="minorBidi"/>
          <w:sz w:val="24"/>
          <w:szCs w:val="24"/>
        </w:rPr>
        <w:t>All other authors have nothing to disclose.</w:t>
      </w:r>
    </w:p>
    <w:p w14:paraId="39D26FFD"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591F09C9"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Data sharing statement:</w:t>
      </w:r>
      <w:r w:rsidRPr="00CE561E">
        <w:rPr>
          <w:rFonts w:ascii="Book Antiqua" w:hAnsi="Book Antiqua"/>
          <w:b/>
          <w:sz w:val="24"/>
          <w:szCs w:val="24"/>
        </w:rPr>
        <w:t xml:space="preserve"> </w:t>
      </w:r>
      <w:r w:rsidRPr="00CE561E">
        <w:rPr>
          <w:rFonts w:ascii="Book Antiqua" w:eastAsiaTheme="minorEastAsia" w:hAnsi="Book Antiqua" w:cs="Arial"/>
          <w:sz w:val="24"/>
          <w:szCs w:val="24"/>
        </w:rPr>
        <w:t xml:space="preserve">The original anonymous dataset is available on request from the corresponding author at </w:t>
      </w:r>
      <w:hyperlink r:id="rId10" w:history="1">
        <w:r w:rsidRPr="007A376A">
          <w:rPr>
            <w:rStyle w:val="aa"/>
            <w:rFonts w:ascii="Book Antiqua" w:eastAsia="宋体" w:hAnsi="Book Antiqua" w:cs="Arial"/>
            <w:color w:val="auto"/>
            <w:sz w:val="24"/>
            <w:szCs w:val="24"/>
            <w:u w:val="none"/>
          </w:rPr>
          <w:t>feili36@ccmu.edu.cn</w:t>
        </w:r>
      </w:hyperlink>
    </w:p>
    <w:p w14:paraId="16C74BCC" w14:textId="77777777" w:rsidR="00510598" w:rsidRPr="00222F79"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76B39A89" w14:textId="77777777"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Open-Access:</w:t>
      </w:r>
      <w:r w:rsidRPr="00CE561E">
        <w:rPr>
          <w:rFonts w:ascii="Book Antiqua" w:eastAsiaTheme="minorEastAsia" w:hAnsi="Book Antiqua" w:cs="Arial"/>
          <w:sz w:val="24"/>
          <w:szCs w:val="24"/>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3C7A45" w14:textId="77777777" w:rsidR="00510598" w:rsidRPr="00CE561E" w:rsidRDefault="00510598" w:rsidP="00CE561E">
      <w:pPr>
        <w:widowControl/>
        <w:snapToGrid w:val="0"/>
        <w:spacing w:line="360" w:lineRule="auto"/>
        <w:rPr>
          <w:rFonts w:ascii="Book Antiqua" w:hAnsi="Book Antiqua" w:cs="Arial"/>
          <w:b/>
          <w:sz w:val="24"/>
          <w:szCs w:val="24"/>
        </w:rPr>
      </w:pPr>
    </w:p>
    <w:p w14:paraId="222B96B0"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 xml:space="preserve">Manuscript source: </w:t>
      </w:r>
      <w:r w:rsidRPr="00CE561E">
        <w:rPr>
          <w:rFonts w:ascii="Book Antiqua" w:hAnsi="Book Antiqua" w:cs="Arial"/>
          <w:sz w:val="24"/>
          <w:szCs w:val="24"/>
        </w:rPr>
        <w:t>Unsolicited manuscript</w:t>
      </w:r>
    </w:p>
    <w:p w14:paraId="7D40ADCF" w14:textId="77777777" w:rsidR="00510598" w:rsidRPr="00CE561E" w:rsidRDefault="00510598" w:rsidP="00CE561E">
      <w:pPr>
        <w:widowControl/>
        <w:snapToGrid w:val="0"/>
        <w:spacing w:line="360" w:lineRule="auto"/>
        <w:rPr>
          <w:rFonts w:ascii="Book Antiqua" w:hAnsi="Book Antiqua" w:cs="Arial"/>
          <w:b/>
          <w:sz w:val="24"/>
          <w:szCs w:val="24"/>
        </w:rPr>
      </w:pPr>
    </w:p>
    <w:p w14:paraId="3558D02B"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b/>
          <w:sz w:val="24"/>
          <w:szCs w:val="24"/>
        </w:rPr>
        <w:t xml:space="preserve">Peer-review started: </w:t>
      </w:r>
      <w:r w:rsidRPr="00CE561E">
        <w:rPr>
          <w:rFonts w:ascii="Book Antiqua" w:hAnsi="Book Antiqua" w:cs="Arial"/>
          <w:sz w:val="24"/>
          <w:szCs w:val="24"/>
        </w:rPr>
        <w:t>January 2, 2020</w:t>
      </w:r>
    </w:p>
    <w:p w14:paraId="2B36BFBD"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b/>
          <w:sz w:val="24"/>
          <w:szCs w:val="24"/>
        </w:rPr>
        <w:t xml:space="preserve">First decision: </w:t>
      </w:r>
      <w:r w:rsidRPr="00CE561E">
        <w:rPr>
          <w:rFonts w:ascii="Book Antiqua" w:hAnsi="Book Antiqua" w:cs="Arial"/>
          <w:sz w:val="24"/>
          <w:szCs w:val="24"/>
        </w:rPr>
        <w:t>February 19, 2020</w:t>
      </w:r>
    </w:p>
    <w:p w14:paraId="6E667F63" w14:textId="3DFBC014"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Article in press:</w:t>
      </w:r>
      <w:r w:rsidR="00587021">
        <w:rPr>
          <w:rFonts w:ascii="Book Antiqua" w:hAnsi="Book Antiqua" w:cs="Arial" w:hint="eastAsia"/>
          <w:b/>
          <w:sz w:val="24"/>
          <w:szCs w:val="24"/>
        </w:rPr>
        <w:t xml:space="preserve"> </w:t>
      </w:r>
      <w:r w:rsidR="00587021" w:rsidRPr="00587021">
        <w:rPr>
          <w:rFonts w:ascii="Book Antiqua" w:hAnsi="Book Antiqua" w:cs="Arial"/>
          <w:sz w:val="24"/>
          <w:szCs w:val="24"/>
        </w:rPr>
        <w:t>May 13, 2020</w:t>
      </w:r>
    </w:p>
    <w:p w14:paraId="6D31EEF9" w14:textId="77777777" w:rsidR="00510598" w:rsidRPr="00CE561E" w:rsidRDefault="00510598" w:rsidP="00CE561E">
      <w:pPr>
        <w:widowControl/>
        <w:snapToGrid w:val="0"/>
        <w:spacing w:line="360" w:lineRule="auto"/>
        <w:rPr>
          <w:rFonts w:ascii="Book Antiqua" w:hAnsi="Book Antiqua" w:cs="Arial"/>
          <w:b/>
          <w:sz w:val="24"/>
          <w:szCs w:val="24"/>
        </w:rPr>
      </w:pPr>
    </w:p>
    <w:p w14:paraId="2FA9C9F5"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 xml:space="preserve">Specialty type: </w:t>
      </w:r>
      <w:r w:rsidRPr="00CE561E">
        <w:rPr>
          <w:rFonts w:ascii="Book Antiqua" w:hAnsi="Book Antiqua" w:cs="Arial"/>
          <w:sz w:val="24"/>
          <w:szCs w:val="24"/>
        </w:rPr>
        <w:t xml:space="preserve">Gastroenterology and </w:t>
      </w:r>
      <w:proofErr w:type="spellStart"/>
      <w:r w:rsidRPr="00CE561E">
        <w:rPr>
          <w:rFonts w:ascii="Book Antiqua" w:hAnsi="Book Antiqua" w:cs="Arial"/>
          <w:sz w:val="24"/>
          <w:szCs w:val="24"/>
        </w:rPr>
        <w:t>hepatology</w:t>
      </w:r>
      <w:proofErr w:type="spellEnd"/>
    </w:p>
    <w:p w14:paraId="1FB58D74"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b/>
          <w:sz w:val="24"/>
          <w:szCs w:val="24"/>
        </w:rPr>
        <w:t>Country/Territory of origin:</w:t>
      </w:r>
      <w:r w:rsidRPr="00CE561E">
        <w:rPr>
          <w:rFonts w:ascii="Book Antiqua" w:hAnsi="Book Antiqua" w:cs="Arial"/>
          <w:sz w:val="24"/>
          <w:szCs w:val="24"/>
        </w:rPr>
        <w:t xml:space="preserve"> China</w:t>
      </w:r>
    </w:p>
    <w:p w14:paraId="13005FA1" w14:textId="77777777" w:rsidR="00510598" w:rsidRPr="00CE561E" w:rsidRDefault="00510598" w:rsidP="00CE561E">
      <w:pPr>
        <w:widowControl/>
        <w:snapToGrid w:val="0"/>
        <w:spacing w:line="360" w:lineRule="auto"/>
        <w:rPr>
          <w:rFonts w:ascii="Book Antiqua" w:hAnsi="Book Antiqua" w:cs="Arial"/>
          <w:sz w:val="24"/>
          <w:szCs w:val="24"/>
        </w:rPr>
      </w:pPr>
    </w:p>
    <w:p w14:paraId="106157B7"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Peer-review report classification</w:t>
      </w:r>
    </w:p>
    <w:p w14:paraId="016ED21D"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 xml:space="preserve">Grade </w:t>
      </w:r>
      <w:proofErr w:type="gramStart"/>
      <w:r w:rsidRPr="00CE561E">
        <w:rPr>
          <w:rFonts w:ascii="Book Antiqua" w:hAnsi="Book Antiqua" w:cs="Arial"/>
          <w:sz w:val="24"/>
          <w:szCs w:val="24"/>
        </w:rPr>
        <w:t>A</w:t>
      </w:r>
      <w:proofErr w:type="gramEnd"/>
      <w:r w:rsidRPr="00CE561E">
        <w:rPr>
          <w:rFonts w:ascii="Book Antiqua" w:hAnsi="Book Antiqua" w:cs="Arial"/>
          <w:sz w:val="24"/>
          <w:szCs w:val="24"/>
        </w:rPr>
        <w:t xml:space="preserve"> (Excellent): 0</w:t>
      </w:r>
    </w:p>
    <w:p w14:paraId="137F52B8"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lastRenderedPageBreak/>
        <w:t>Grade B (Very good): B</w:t>
      </w:r>
    </w:p>
    <w:p w14:paraId="16950875"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Grade C (Good): C</w:t>
      </w:r>
    </w:p>
    <w:p w14:paraId="6E72248A"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Grade D (Fair): 0</w:t>
      </w:r>
    </w:p>
    <w:p w14:paraId="2BF0B4E3"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Grade E (Poor): 0</w:t>
      </w:r>
    </w:p>
    <w:p w14:paraId="4C58362A" w14:textId="77777777" w:rsidR="00510598" w:rsidRPr="00CE561E" w:rsidRDefault="00510598" w:rsidP="00CE561E">
      <w:pPr>
        <w:widowControl/>
        <w:snapToGrid w:val="0"/>
        <w:spacing w:line="360" w:lineRule="auto"/>
        <w:rPr>
          <w:rFonts w:ascii="Book Antiqua" w:hAnsi="Book Antiqua" w:cs="Arial"/>
          <w:sz w:val="24"/>
          <w:szCs w:val="24"/>
        </w:rPr>
      </w:pPr>
    </w:p>
    <w:p w14:paraId="6F22D0F5" w14:textId="4E71EFF3" w:rsidR="00510598" w:rsidRPr="00D646BD" w:rsidRDefault="00BD5107" w:rsidP="00CE561E">
      <w:pPr>
        <w:pStyle w:val="a7"/>
        <w:shd w:val="clear" w:color="auto" w:fill="FFFFFF"/>
        <w:adjustRightInd w:val="0"/>
        <w:snapToGrid w:val="0"/>
        <w:spacing w:before="0" w:beforeAutospacing="0" w:after="0" w:afterAutospacing="0" w:line="360" w:lineRule="auto"/>
        <w:jc w:val="both"/>
        <w:rPr>
          <w:rFonts w:ascii="Book Antiqua" w:hAnsi="Book Antiqua"/>
        </w:rPr>
      </w:pPr>
      <w:r w:rsidRPr="00CE561E">
        <w:rPr>
          <w:rFonts w:ascii="Book Antiqua" w:hAnsi="Book Antiqua" w:cs="Arial"/>
          <w:b/>
        </w:rPr>
        <w:t xml:space="preserve">P-Reviewer: </w:t>
      </w:r>
      <w:proofErr w:type="spellStart"/>
      <w:r w:rsidRPr="00CE561E">
        <w:rPr>
          <w:rFonts w:ascii="Book Antiqua" w:hAnsi="Book Antiqua" w:cs="Arial"/>
        </w:rPr>
        <w:t>Jha</w:t>
      </w:r>
      <w:proofErr w:type="spellEnd"/>
      <w:r w:rsidRPr="00CE561E">
        <w:rPr>
          <w:rFonts w:ascii="Book Antiqua" w:hAnsi="Book Antiqua" w:cs="Arial"/>
        </w:rPr>
        <w:t xml:space="preserve"> AK, </w:t>
      </w:r>
      <w:proofErr w:type="spellStart"/>
      <w:r w:rsidRPr="00CE561E">
        <w:rPr>
          <w:rFonts w:ascii="Book Antiqua" w:hAnsi="Book Antiqua" w:cs="Arial"/>
        </w:rPr>
        <w:t>Toma</w:t>
      </w:r>
      <w:r w:rsidRPr="00D646BD">
        <w:rPr>
          <w:rFonts w:ascii="Times New Roman" w:hAnsi="Times New Roman" w:cs="Times New Roman"/>
        </w:rPr>
        <w:t>ž</w:t>
      </w:r>
      <w:r w:rsidRPr="007A376A">
        <w:rPr>
          <w:rFonts w:ascii="Book Antiqua" w:hAnsi="Book Antiqua" w:cs="Arial"/>
        </w:rPr>
        <w:t>i</w:t>
      </w:r>
      <w:r w:rsidRPr="00D646BD">
        <w:rPr>
          <w:rFonts w:ascii="Times New Roman" w:hAnsi="Times New Roman" w:cs="Times New Roman"/>
        </w:rPr>
        <w:t>č</w:t>
      </w:r>
      <w:proofErr w:type="spellEnd"/>
      <w:r w:rsidRPr="007A376A">
        <w:rPr>
          <w:rFonts w:ascii="Book Antiqua" w:hAnsi="Book Antiqua" w:cs="Arial"/>
        </w:rPr>
        <w:t xml:space="preserve"> A </w:t>
      </w:r>
      <w:r w:rsidRPr="00592D44">
        <w:rPr>
          <w:rFonts w:ascii="Book Antiqua" w:hAnsi="Book Antiqua" w:cs="Arial"/>
          <w:b/>
        </w:rPr>
        <w:t>S-Editor:</w:t>
      </w:r>
      <w:r w:rsidRPr="00592D44">
        <w:rPr>
          <w:rFonts w:ascii="Book Antiqua" w:hAnsi="Book Antiqua" w:cs="Arial"/>
        </w:rPr>
        <w:t xml:space="preserve"> Yu XQ </w:t>
      </w:r>
      <w:r w:rsidRPr="00592D44">
        <w:rPr>
          <w:rFonts w:ascii="Book Antiqua" w:hAnsi="Book Antiqua" w:cs="Arial"/>
          <w:b/>
        </w:rPr>
        <w:t>L-Edi</w:t>
      </w:r>
      <w:r w:rsidR="00592D44" w:rsidRPr="005D1DCF">
        <w:rPr>
          <w:rFonts w:ascii="Book Antiqua" w:hAnsi="Book Antiqua" w:cs="Arial"/>
          <w:b/>
        </w:rPr>
        <w:t>t</w:t>
      </w:r>
      <w:r w:rsidRPr="00597CD0">
        <w:rPr>
          <w:rFonts w:ascii="Book Antiqua" w:hAnsi="Book Antiqua" w:cs="Arial"/>
          <w:b/>
        </w:rPr>
        <w:t>o</w:t>
      </w:r>
      <w:r w:rsidRPr="00D646BD">
        <w:rPr>
          <w:rFonts w:ascii="Book Antiqua" w:hAnsi="Book Antiqua" w:cs="Arial"/>
          <w:b/>
        </w:rPr>
        <w:t>r:</w:t>
      </w:r>
      <w:r w:rsidRPr="00592D44">
        <w:rPr>
          <w:rFonts w:ascii="Book Antiqua" w:hAnsi="Book Antiqua" w:cs="Arial"/>
        </w:rPr>
        <w:t xml:space="preserve"> </w:t>
      </w:r>
      <w:proofErr w:type="spellStart"/>
      <w:r w:rsidR="003F52F6" w:rsidRPr="00592D44">
        <w:rPr>
          <w:rFonts w:ascii="Book Antiqua" w:hAnsi="Book Antiqua" w:cs="Arial"/>
        </w:rPr>
        <w:t>Filipodia</w:t>
      </w:r>
      <w:proofErr w:type="spellEnd"/>
      <w:r w:rsidR="003F52F6" w:rsidRPr="00592D44">
        <w:rPr>
          <w:rFonts w:ascii="Book Antiqua" w:hAnsi="Book Antiqua" w:cs="Arial"/>
        </w:rPr>
        <w:t xml:space="preserve"> </w:t>
      </w:r>
      <w:r w:rsidRPr="005D1DCF">
        <w:rPr>
          <w:rFonts w:ascii="Book Antiqua" w:hAnsi="Book Antiqua" w:cs="Arial"/>
          <w:b/>
        </w:rPr>
        <w:t>E-Editor:</w:t>
      </w:r>
      <w:r w:rsidR="00587021">
        <w:rPr>
          <w:rFonts w:ascii="Book Antiqua" w:hAnsi="Book Antiqua" w:cs="Arial" w:hint="eastAsia"/>
          <w:b/>
        </w:rPr>
        <w:t xml:space="preserve"> </w:t>
      </w:r>
      <w:r w:rsidR="00587021" w:rsidRPr="00587021">
        <w:rPr>
          <w:rFonts w:ascii="Book Antiqua" w:hAnsi="Book Antiqua" w:cs="Arial"/>
        </w:rPr>
        <w:t>Liu JH</w:t>
      </w:r>
      <w:r w:rsidRPr="005D1DCF">
        <w:rPr>
          <w:rFonts w:ascii="Book Antiqua" w:hAnsi="Book Antiqua" w:cs="Arial"/>
          <w:b/>
        </w:rPr>
        <w:br w:type="page"/>
      </w:r>
    </w:p>
    <w:p w14:paraId="25B72FD5" w14:textId="3FDF612E" w:rsidR="00510598" w:rsidRPr="00CE561E" w:rsidRDefault="00BD5107" w:rsidP="00CE561E">
      <w:pPr>
        <w:widowControl/>
        <w:snapToGrid w:val="0"/>
        <w:spacing w:line="360" w:lineRule="auto"/>
        <w:rPr>
          <w:rFonts w:ascii="Book Antiqua" w:hAnsi="Book Antiqua" w:cs="Arial"/>
          <w:b/>
          <w:sz w:val="24"/>
          <w:szCs w:val="24"/>
        </w:rPr>
      </w:pPr>
      <w:r w:rsidRPr="007A376A">
        <w:rPr>
          <w:rFonts w:ascii="Book Antiqua" w:hAnsi="Book Antiqua" w:cs="Arial"/>
          <w:b/>
          <w:sz w:val="24"/>
          <w:szCs w:val="24"/>
        </w:rPr>
        <w:lastRenderedPageBreak/>
        <w:t xml:space="preserve">Figure </w:t>
      </w:r>
      <w:r w:rsidR="00EA2628" w:rsidRPr="007A376A">
        <w:rPr>
          <w:rFonts w:ascii="Book Antiqua" w:hAnsi="Book Antiqua" w:cs="Arial"/>
          <w:b/>
          <w:sz w:val="24"/>
          <w:szCs w:val="24"/>
        </w:rPr>
        <w:t>L</w:t>
      </w:r>
      <w:r w:rsidRPr="00CE561E">
        <w:rPr>
          <w:rFonts w:ascii="Book Antiqua" w:hAnsi="Book Antiqua" w:cs="Arial"/>
          <w:b/>
          <w:sz w:val="24"/>
          <w:szCs w:val="24"/>
        </w:rPr>
        <w:t>egends</w:t>
      </w:r>
    </w:p>
    <w:p w14:paraId="7FB2B659" w14:textId="77777777" w:rsidR="00510598" w:rsidRPr="007A376A" w:rsidRDefault="00BD5107" w:rsidP="00CE561E">
      <w:pPr>
        <w:widowControl/>
        <w:snapToGrid w:val="0"/>
        <w:spacing w:line="360" w:lineRule="auto"/>
        <w:rPr>
          <w:rFonts w:ascii="Book Antiqua" w:hAnsi="Book Antiqua" w:cs="Arial"/>
          <w:b/>
          <w:sz w:val="24"/>
          <w:szCs w:val="24"/>
        </w:rPr>
      </w:pPr>
      <w:r w:rsidRPr="007A376A">
        <w:rPr>
          <w:rFonts w:ascii="Book Antiqua" w:hAnsi="Book Antiqua"/>
          <w:noProof/>
          <w:sz w:val="24"/>
          <w:szCs w:val="24"/>
        </w:rPr>
        <w:drawing>
          <wp:inline distT="0" distB="0" distL="114300" distR="114300" wp14:anchorId="78AB52EB" wp14:editId="5F98EE3E">
            <wp:extent cx="4962525" cy="3429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962525" cy="3429000"/>
                    </a:xfrm>
                    <a:prstGeom prst="rect">
                      <a:avLst/>
                    </a:prstGeom>
                    <a:noFill/>
                    <a:ln>
                      <a:noFill/>
                    </a:ln>
                  </pic:spPr>
                </pic:pic>
              </a:graphicData>
            </a:graphic>
          </wp:inline>
        </w:drawing>
      </w:r>
    </w:p>
    <w:p w14:paraId="060A687A" w14:textId="779FFCF8" w:rsidR="00510598" w:rsidRPr="00CE561E" w:rsidRDefault="00BD5107" w:rsidP="00CE561E">
      <w:pPr>
        <w:widowControl/>
        <w:snapToGrid w:val="0"/>
        <w:spacing w:line="360" w:lineRule="auto"/>
        <w:rPr>
          <w:rFonts w:ascii="Book Antiqua" w:hAnsi="Book Antiqua" w:cs="Arial"/>
          <w:b/>
          <w:bCs/>
          <w:sz w:val="24"/>
          <w:szCs w:val="24"/>
        </w:rPr>
      </w:pPr>
      <w:r w:rsidRPr="00222F79">
        <w:rPr>
          <w:rFonts w:ascii="Book Antiqua" w:hAnsi="Book Antiqua" w:cs="Arial"/>
          <w:b/>
          <w:bCs/>
          <w:sz w:val="24"/>
          <w:szCs w:val="24"/>
        </w:rPr>
        <w:t>Figure 1 Receiver operating characteristic curves of the values for white blood cell, serum C-reactive protein</w:t>
      </w:r>
      <w:r w:rsidR="00EA2628" w:rsidRPr="00CE561E">
        <w:rPr>
          <w:rFonts w:ascii="Book Antiqua" w:hAnsi="Book Antiqua" w:cs="Arial"/>
          <w:b/>
          <w:bCs/>
          <w:sz w:val="24"/>
          <w:szCs w:val="24"/>
        </w:rPr>
        <w:t>,</w:t>
      </w:r>
      <w:r w:rsidRPr="00CE561E">
        <w:rPr>
          <w:rFonts w:ascii="Book Antiqua" w:hAnsi="Book Antiqua" w:cs="Arial"/>
          <w:b/>
          <w:bCs/>
          <w:sz w:val="24"/>
          <w:szCs w:val="24"/>
        </w:rPr>
        <w:t xml:space="preserve"> and </w:t>
      </w:r>
      <w:proofErr w:type="spellStart"/>
      <w:r w:rsidRPr="00CE561E">
        <w:rPr>
          <w:rFonts w:ascii="Book Antiqua" w:hAnsi="Book Antiqua" w:cs="Arial"/>
          <w:b/>
          <w:bCs/>
          <w:sz w:val="24"/>
          <w:szCs w:val="24"/>
        </w:rPr>
        <w:t>procalcitonin</w:t>
      </w:r>
      <w:proofErr w:type="spellEnd"/>
      <w:r w:rsidRPr="00CE561E">
        <w:rPr>
          <w:rFonts w:ascii="Book Antiqua" w:hAnsi="Book Antiqua" w:cs="Arial"/>
          <w:b/>
          <w:bCs/>
          <w:sz w:val="24"/>
          <w:szCs w:val="24"/>
        </w:rPr>
        <w:t xml:space="preserve"> measured after catheter removal, and length of </w:t>
      </w:r>
      <w:r w:rsidR="00EA2628" w:rsidRPr="00CE561E">
        <w:rPr>
          <w:rFonts w:ascii="Book Antiqua" w:hAnsi="Book Antiqua" w:cs="Arial"/>
          <w:b/>
          <w:bCs/>
          <w:sz w:val="24"/>
          <w:szCs w:val="24"/>
        </w:rPr>
        <w:t xml:space="preserve">the </w:t>
      </w:r>
      <w:r w:rsidRPr="00CE561E">
        <w:rPr>
          <w:rFonts w:ascii="Book Antiqua" w:hAnsi="Book Antiqua" w:cs="Arial"/>
          <w:b/>
          <w:bCs/>
          <w:sz w:val="24"/>
          <w:szCs w:val="24"/>
        </w:rPr>
        <w:t xml:space="preserve">catheter measured by computerized tomography scan. </w:t>
      </w:r>
      <w:r w:rsidRPr="00CE561E">
        <w:rPr>
          <w:rFonts w:ascii="Book Antiqua" w:hAnsi="Book Antiqua" w:cs="Arial"/>
          <w:sz w:val="24"/>
          <w:szCs w:val="24"/>
        </w:rPr>
        <w:t xml:space="preserve">WBC: White blood cell; CRP: C-reactive protein; PCT: </w:t>
      </w:r>
      <w:proofErr w:type="spellStart"/>
      <w:r w:rsidRPr="00CE561E">
        <w:rPr>
          <w:rFonts w:ascii="Book Antiqua" w:hAnsi="Book Antiqua" w:cs="Arial"/>
          <w:sz w:val="24"/>
          <w:szCs w:val="24"/>
        </w:rPr>
        <w:t>Procalcitonin</w:t>
      </w:r>
      <w:proofErr w:type="spellEnd"/>
      <w:r w:rsidRPr="00CE561E">
        <w:rPr>
          <w:rFonts w:ascii="Book Antiqua" w:hAnsi="Book Antiqua" w:cs="Arial"/>
          <w:sz w:val="24"/>
          <w:szCs w:val="24"/>
        </w:rPr>
        <w:t xml:space="preserve">; IAP: Intra-abdominal pressure. </w:t>
      </w:r>
      <w:r w:rsidRPr="00CE561E">
        <w:rPr>
          <w:rFonts w:ascii="Book Antiqua" w:hAnsi="Book Antiqua" w:cs="Arial"/>
          <w:sz w:val="24"/>
          <w:szCs w:val="24"/>
        </w:rPr>
        <w:br w:type="page"/>
      </w:r>
    </w:p>
    <w:p w14:paraId="5856B269" w14:textId="77777777" w:rsidR="00510598" w:rsidRPr="00CE561E"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Table 1 Summary of minimally invasive treatment performed for 178 patients</w:t>
      </w:r>
      <w:r w:rsidRPr="00CE561E">
        <w:rPr>
          <w:rFonts w:ascii="Book Antiqua" w:eastAsia="宋体" w:hAnsi="Book Antiqua" w:cs="Arial"/>
          <w:b/>
          <w:sz w:val="24"/>
          <w:szCs w:val="24"/>
        </w:rPr>
        <w:t xml:space="preserve"> with infectious pancreatic necrosis</w:t>
      </w:r>
    </w:p>
    <w:tbl>
      <w:tblPr>
        <w:tblW w:w="0" w:type="auto"/>
        <w:tblLook w:val="04A0" w:firstRow="1" w:lastRow="0" w:firstColumn="1" w:lastColumn="0" w:noHBand="0" w:noVBand="1"/>
      </w:tblPr>
      <w:tblGrid>
        <w:gridCol w:w="2840"/>
        <w:gridCol w:w="2841"/>
        <w:gridCol w:w="2841"/>
      </w:tblGrid>
      <w:tr w:rsidR="00CE561E" w:rsidRPr="00CE561E" w14:paraId="25AE0EA4" w14:textId="77777777">
        <w:tc>
          <w:tcPr>
            <w:tcW w:w="2840" w:type="dxa"/>
            <w:tcBorders>
              <w:top w:val="single" w:sz="4" w:space="0" w:color="auto"/>
              <w:bottom w:val="single" w:sz="4" w:space="0" w:color="auto"/>
            </w:tcBorders>
          </w:tcPr>
          <w:p w14:paraId="110758CA"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Treatment</w:t>
            </w:r>
          </w:p>
        </w:tc>
        <w:tc>
          <w:tcPr>
            <w:tcW w:w="2841" w:type="dxa"/>
            <w:tcBorders>
              <w:top w:val="single" w:sz="4" w:space="0" w:color="auto"/>
              <w:bottom w:val="single" w:sz="4" w:space="0" w:color="auto"/>
            </w:tcBorders>
          </w:tcPr>
          <w:p w14:paraId="61E5ED69"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Number of patients</w:t>
            </w:r>
          </w:p>
        </w:tc>
        <w:tc>
          <w:tcPr>
            <w:tcW w:w="2841" w:type="dxa"/>
            <w:tcBorders>
              <w:top w:val="single" w:sz="4" w:space="0" w:color="auto"/>
              <w:bottom w:val="single" w:sz="4" w:space="0" w:color="auto"/>
            </w:tcBorders>
          </w:tcPr>
          <w:p w14:paraId="4CD1BF8B" w14:textId="4FB8BF70"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 xml:space="preserve">Percentage </w:t>
            </w:r>
          </w:p>
        </w:tc>
      </w:tr>
      <w:tr w:rsidR="00CE561E" w:rsidRPr="00CE561E" w14:paraId="638BC6A0" w14:textId="77777777">
        <w:tc>
          <w:tcPr>
            <w:tcW w:w="2840" w:type="dxa"/>
            <w:tcBorders>
              <w:top w:val="single" w:sz="4" w:space="0" w:color="auto"/>
            </w:tcBorders>
          </w:tcPr>
          <w:p w14:paraId="2174669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PCD </w:t>
            </w:r>
          </w:p>
        </w:tc>
        <w:tc>
          <w:tcPr>
            <w:tcW w:w="2841" w:type="dxa"/>
            <w:tcBorders>
              <w:top w:val="single" w:sz="4" w:space="0" w:color="auto"/>
            </w:tcBorders>
          </w:tcPr>
          <w:p w14:paraId="098FC35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35</w:t>
            </w:r>
          </w:p>
        </w:tc>
        <w:tc>
          <w:tcPr>
            <w:tcW w:w="2841" w:type="dxa"/>
            <w:tcBorders>
              <w:top w:val="single" w:sz="4" w:space="0" w:color="auto"/>
            </w:tcBorders>
          </w:tcPr>
          <w:p w14:paraId="6B457AF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19.66</w:t>
            </w:r>
          </w:p>
        </w:tc>
      </w:tr>
      <w:tr w:rsidR="00CE561E" w:rsidRPr="00CE561E" w14:paraId="06463AFF" w14:textId="77777777">
        <w:tc>
          <w:tcPr>
            <w:tcW w:w="2840" w:type="dxa"/>
          </w:tcPr>
          <w:p w14:paraId="044FC11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VARD</w:t>
            </w:r>
          </w:p>
        </w:tc>
        <w:tc>
          <w:tcPr>
            <w:tcW w:w="2841" w:type="dxa"/>
          </w:tcPr>
          <w:p w14:paraId="02AE73F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35</w:t>
            </w:r>
          </w:p>
        </w:tc>
        <w:tc>
          <w:tcPr>
            <w:tcW w:w="2841" w:type="dxa"/>
          </w:tcPr>
          <w:p w14:paraId="79A33C1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19.66</w:t>
            </w:r>
          </w:p>
        </w:tc>
      </w:tr>
      <w:tr w:rsidR="00CE561E" w:rsidRPr="00CE561E" w14:paraId="4EEAB30B" w14:textId="77777777">
        <w:tc>
          <w:tcPr>
            <w:tcW w:w="2840" w:type="dxa"/>
          </w:tcPr>
          <w:p w14:paraId="4F52090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LATOD</w:t>
            </w:r>
          </w:p>
        </w:tc>
        <w:tc>
          <w:tcPr>
            <w:tcW w:w="2841" w:type="dxa"/>
          </w:tcPr>
          <w:p w14:paraId="19301FF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18</w:t>
            </w:r>
          </w:p>
        </w:tc>
        <w:tc>
          <w:tcPr>
            <w:tcW w:w="2841" w:type="dxa"/>
          </w:tcPr>
          <w:p w14:paraId="66470DD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10.11</w:t>
            </w:r>
          </w:p>
        </w:tc>
      </w:tr>
      <w:tr w:rsidR="00CE561E" w:rsidRPr="00CE561E" w14:paraId="4A7EFD8F" w14:textId="77777777">
        <w:tc>
          <w:tcPr>
            <w:tcW w:w="2840" w:type="dxa"/>
          </w:tcPr>
          <w:p w14:paraId="1CE380D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PCD + VARD/LATOD</w:t>
            </w:r>
          </w:p>
        </w:tc>
        <w:tc>
          <w:tcPr>
            <w:tcW w:w="2841" w:type="dxa"/>
          </w:tcPr>
          <w:p w14:paraId="5ED29BC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78</w:t>
            </w:r>
          </w:p>
        </w:tc>
        <w:tc>
          <w:tcPr>
            <w:tcW w:w="2841" w:type="dxa"/>
          </w:tcPr>
          <w:p w14:paraId="50AE51A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43.82</w:t>
            </w:r>
          </w:p>
        </w:tc>
      </w:tr>
      <w:tr w:rsidR="00CE561E" w:rsidRPr="00CE561E" w14:paraId="2B503D1D" w14:textId="77777777">
        <w:tc>
          <w:tcPr>
            <w:tcW w:w="2840" w:type="dxa"/>
          </w:tcPr>
          <w:p w14:paraId="04D22FE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VARD + LATOD</w:t>
            </w:r>
          </w:p>
        </w:tc>
        <w:tc>
          <w:tcPr>
            <w:tcW w:w="2841" w:type="dxa"/>
          </w:tcPr>
          <w:p w14:paraId="0E84089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w:t>
            </w:r>
          </w:p>
        </w:tc>
        <w:tc>
          <w:tcPr>
            <w:tcW w:w="2841" w:type="dxa"/>
          </w:tcPr>
          <w:p w14:paraId="7A4B06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2.25</w:t>
            </w:r>
          </w:p>
        </w:tc>
      </w:tr>
      <w:tr w:rsidR="00CE561E" w:rsidRPr="00CE561E" w14:paraId="568068E6" w14:textId="77777777">
        <w:tc>
          <w:tcPr>
            <w:tcW w:w="2840" w:type="dxa"/>
          </w:tcPr>
          <w:p w14:paraId="4045512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PCD + LPD</w:t>
            </w:r>
          </w:p>
        </w:tc>
        <w:tc>
          <w:tcPr>
            <w:tcW w:w="2841" w:type="dxa"/>
          </w:tcPr>
          <w:p w14:paraId="3E48552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w:t>
            </w:r>
          </w:p>
        </w:tc>
        <w:tc>
          <w:tcPr>
            <w:tcW w:w="2841" w:type="dxa"/>
          </w:tcPr>
          <w:p w14:paraId="77F6EA1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1.69</w:t>
            </w:r>
          </w:p>
        </w:tc>
      </w:tr>
      <w:tr w:rsidR="00CE561E" w:rsidRPr="00CE561E" w14:paraId="367F6EBD" w14:textId="77777777">
        <w:tc>
          <w:tcPr>
            <w:tcW w:w="2840" w:type="dxa"/>
          </w:tcPr>
          <w:p w14:paraId="17451DE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PCD + VARD + LATOD</w:t>
            </w:r>
          </w:p>
        </w:tc>
        <w:tc>
          <w:tcPr>
            <w:tcW w:w="2841" w:type="dxa"/>
          </w:tcPr>
          <w:p w14:paraId="5198819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w:t>
            </w:r>
          </w:p>
        </w:tc>
        <w:tc>
          <w:tcPr>
            <w:tcW w:w="2841" w:type="dxa"/>
          </w:tcPr>
          <w:p w14:paraId="62B0DF9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2.81</w:t>
            </w:r>
          </w:p>
        </w:tc>
      </w:tr>
      <w:tr w:rsidR="00CE561E" w:rsidRPr="00CE561E" w14:paraId="0C9DF515" w14:textId="77777777">
        <w:tc>
          <w:tcPr>
            <w:tcW w:w="2840" w:type="dxa"/>
            <w:tcBorders>
              <w:bottom w:val="single" w:sz="4" w:space="0" w:color="auto"/>
            </w:tcBorders>
          </w:tcPr>
          <w:p w14:paraId="51C8274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Total</w:t>
            </w:r>
          </w:p>
        </w:tc>
        <w:tc>
          <w:tcPr>
            <w:tcW w:w="2841" w:type="dxa"/>
            <w:tcBorders>
              <w:bottom w:val="single" w:sz="4" w:space="0" w:color="auto"/>
            </w:tcBorders>
          </w:tcPr>
          <w:p w14:paraId="069851E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178</w:t>
            </w:r>
          </w:p>
        </w:tc>
        <w:tc>
          <w:tcPr>
            <w:tcW w:w="2841" w:type="dxa"/>
            <w:tcBorders>
              <w:bottom w:val="single" w:sz="4" w:space="0" w:color="auto"/>
            </w:tcBorders>
          </w:tcPr>
          <w:p w14:paraId="1C8A9C6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100</w:t>
            </w:r>
          </w:p>
        </w:tc>
      </w:tr>
    </w:tbl>
    <w:p w14:paraId="22CFD0D1" w14:textId="77777777" w:rsidR="00510598" w:rsidRPr="00CE561E" w:rsidRDefault="00BD5107" w:rsidP="00CE561E">
      <w:pPr>
        <w:widowControl/>
        <w:autoSpaceDE w:val="0"/>
        <w:autoSpaceDN w:val="0"/>
        <w:adjustRightInd w:val="0"/>
        <w:snapToGrid w:val="0"/>
        <w:spacing w:line="360" w:lineRule="auto"/>
        <w:rPr>
          <w:rFonts w:ascii="Book Antiqua" w:hAnsi="Book Antiqua" w:cs="Arial"/>
          <w:kern w:val="0"/>
          <w:sz w:val="24"/>
          <w:szCs w:val="24"/>
        </w:rPr>
      </w:pPr>
      <w:r w:rsidRPr="00CE561E">
        <w:rPr>
          <w:rFonts w:ascii="Book Antiqua" w:hAnsi="Book Antiqua" w:cs="Arial"/>
          <w:kern w:val="0"/>
          <w:sz w:val="24"/>
          <w:szCs w:val="24"/>
        </w:rPr>
        <w:t>PCD: P</w:t>
      </w:r>
      <w:r w:rsidRPr="00CE561E">
        <w:rPr>
          <w:rFonts w:ascii="Book Antiqua" w:eastAsia="宋体" w:hAnsi="Book Antiqua" w:cs="Arial"/>
          <w:sz w:val="24"/>
          <w:szCs w:val="24"/>
        </w:rPr>
        <w:t>ercutaneous catheter drainage</w:t>
      </w:r>
      <w:r w:rsidRPr="00CE561E">
        <w:rPr>
          <w:rFonts w:ascii="Book Antiqua" w:hAnsi="Book Antiqua" w:cs="Arial"/>
          <w:kern w:val="0"/>
          <w:sz w:val="24"/>
          <w:szCs w:val="24"/>
        </w:rPr>
        <w:t>; VARD:</w:t>
      </w:r>
      <w:r w:rsidRPr="00CE561E">
        <w:rPr>
          <w:rFonts w:ascii="Book Antiqua" w:eastAsia="宋体" w:hAnsi="Book Antiqua" w:cs="Arial"/>
          <w:sz w:val="24"/>
          <w:szCs w:val="24"/>
        </w:rPr>
        <w:t xml:space="preserve"> Video-assisted retroperitoneal debridement</w:t>
      </w:r>
      <w:r w:rsidRPr="00CE561E">
        <w:rPr>
          <w:rFonts w:ascii="Book Antiqua" w:hAnsi="Book Antiqua" w:cs="Arial"/>
          <w:kern w:val="0"/>
          <w:sz w:val="24"/>
          <w:szCs w:val="24"/>
        </w:rPr>
        <w:t>; LATOD:</w:t>
      </w:r>
      <w:r w:rsidRPr="00CE561E">
        <w:rPr>
          <w:rFonts w:ascii="Book Antiqua" w:eastAsia="宋体" w:hAnsi="Book Antiqua" w:cs="Arial"/>
          <w:sz w:val="24"/>
          <w:szCs w:val="24"/>
        </w:rPr>
        <w:t xml:space="preserve"> Laparoscopic-assisted </w:t>
      </w:r>
      <w:proofErr w:type="spellStart"/>
      <w:r w:rsidRPr="00CE561E">
        <w:rPr>
          <w:rFonts w:ascii="Book Antiqua" w:eastAsia="宋体" w:hAnsi="Book Antiqua" w:cs="Arial"/>
          <w:sz w:val="24"/>
          <w:szCs w:val="24"/>
        </w:rPr>
        <w:t>transomental</w:t>
      </w:r>
      <w:proofErr w:type="spellEnd"/>
      <w:r w:rsidRPr="00CE561E">
        <w:rPr>
          <w:rFonts w:ascii="Book Antiqua" w:eastAsia="宋体" w:hAnsi="Book Antiqua" w:cs="Arial"/>
          <w:sz w:val="24"/>
          <w:szCs w:val="24"/>
        </w:rPr>
        <w:t xml:space="preserve"> debridement</w:t>
      </w:r>
      <w:r w:rsidRPr="00CE561E">
        <w:rPr>
          <w:rFonts w:ascii="Book Antiqua" w:hAnsi="Book Antiqua" w:cs="Arial"/>
          <w:kern w:val="0"/>
          <w:sz w:val="24"/>
          <w:szCs w:val="24"/>
        </w:rPr>
        <w:t>; LPD:</w:t>
      </w:r>
      <w:r w:rsidRPr="00CE561E">
        <w:rPr>
          <w:rFonts w:ascii="Book Antiqua" w:eastAsia="宋体" w:hAnsi="Book Antiqua" w:cs="Arial"/>
          <w:sz w:val="24"/>
          <w:szCs w:val="24"/>
        </w:rPr>
        <w:t xml:space="preserve"> Laparoscopic pancreatic debridement</w:t>
      </w:r>
      <w:r w:rsidRPr="00CE561E">
        <w:rPr>
          <w:rFonts w:ascii="Book Antiqua" w:hAnsi="Book Antiqua" w:cs="Arial"/>
          <w:kern w:val="0"/>
          <w:sz w:val="24"/>
          <w:szCs w:val="24"/>
        </w:rPr>
        <w:t xml:space="preserve">. </w:t>
      </w:r>
    </w:p>
    <w:p w14:paraId="198A9F85" w14:textId="77777777" w:rsidR="00510598" w:rsidRPr="00CE561E" w:rsidRDefault="00510598" w:rsidP="00CE561E">
      <w:pPr>
        <w:snapToGrid w:val="0"/>
        <w:spacing w:line="360" w:lineRule="auto"/>
        <w:rPr>
          <w:rFonts w:ascii="Book Antiqua" w:hAnsi="Book Antiqua" w:cs="Arial"/>
          <w:sz w:val="24"/>
          <w:szCs w:val="24"/>
        </w:rPr>
      </w:pPr>
    </w:p>
    <w:p w14:paraId="761670A1"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br w:type="page"/>
      </w:r>
    </w:p>
    <w:p w14:paraId="55EBBCFC" w14:textId="77777777" w:rsidR="00510598" w:rsidRPr="00CE561E"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 xml:space="preserve">Table 2 Demographics of patients who underwent minimally invasive treatment for infectious pancreatic necrosis </w:t>
      </w:r>
    </w:p>
    <w:tbl>
      <w:tblPr>
        <w:tblW w:w="0" w:type="auto"/>
        <w:tblLook w:val="04A0" w:firstRow="1" w:lastRow="0" w:firstColumn="1" w:lastColumn="0" w:noHBand="0" w:noVBand="1"/>
      </w:tblPr>
      <w:tblGrid>
        <w:gridCol w:w="2376"/>
        <w:gridCol w:w="2552"/>
        <w:gridCol w:w="2410"/>
        <w:gridCol w:w="1184"/>
      </w:tblGrid>
      <w:tr w:rsidR="00CE561E" w:rsidRPr="00CE561E" w14:paraId="4014444D" w14:textId="77777777">
        <w:tc>
          <w:tcPr>
            <w:tcW w:w="2376" w:type="dxa"/>
            <w:tcBorders>
              <w:top w:val="single" w:sz="4" w:space="0" w:color="auto"/>
              <w:bottom w:val="single" w:sz="4" w:space="0" w:color="auto"/>
            </w:tcBorders>
          </w:tcPr>
          <w:p w14:paraId="4FBDE9FC" w14:textId="77777777" w:rsidR="00510598" w:rsidRPr="00CE561E" w:rsidRDefault="00510598" w:rsidP="00CE561E">
            <w:pPr>
              <w:snapToGrid w:val="0"/>
              <w:spacing w:line="360" w:lineRule="auto"/>
              <w:rPr>
                <w:rFonts w:ascii="Book Antiqua" w:hAnsi="Book Antiqua" w:cs="Arial"/>
                <w:sz w:val="24"/>
                <w:szCs w:val="24"/>
              </w:rPr>
            </w:pPr>
          </w:p>
        </w:tc>
        <w:tc>
          <w:tcPr>
            <w:tcW w:w="2552" w:type="dxa"/>
            <w:tcBorders>
              <w:top w:val="single" w:sz="4" w:space="0" w:color="auto"/>
              <w:bottom w:val="single" w:sz="4" w:space="0" w:color="auto"/>
            </w:tcBorders>
          </w:tcPr>
          <w:p w14:paraId="43C64B9A" w14:textId="5AEE0D3B"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without recurrent infection</w:t>
            </w:r>
            <w:r w:rsidR="00592D44">
              <w:rPr>
                <w:rFonts w:ascii="Book Antiqua" w:hAnsi="Book Antiqua" w:cs="Arial"/>
                <w:b/>
                <w:bCs/>
                <w:sz w:val="24"/>
                <w:szCs w:val="24"/>
              </w:rPr>
              <w:t>,</w:t>
            </w:r>
          </w:p>
          <w:p w14:paraId="294F31BB" w14:textId="58B72113"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n</w:t>
            </w:r>
            <w:r w:rsidRPr="00592D44">
              <w:rPr>
                <w:rFonts w:ascii="Book Antiqua" w:hAnsi="Book Antiqua" w:cs="Arial"/>
                <w:b/>
                <w:bCs/>
                <w:sz w:val="24"/>
                <w:szCs w:val="24"/>
              </w:rPr>
              <w:t xml:space="preserve"> = 156</w:t>
            </w:r>
          </w:p>
        </w:tc>
        <w:tc>
          <w:tcPr>
            <w:tcW w:w="2410" w:type="dxa"/>
            <w:tcBorders>
              <w:top w:val="single" w:sz="4" w:space="0" w:color="auto"/>
              <w:bottom w:val="single" w:sz="4" w:space="0" w:color="auto"/>
            </w:tcBorders>
          </w:tcPr>
          <w:p w14:paraId="5E33A428" w14:textId="797E71EA"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 recurrent infection</w:t>
            </w:r>
            <w:r w:rsidR="00592D44">
              <w:rPr>
                <w:rFonts w:ascii="Book Antiqua" w:hAnsi="Book Antiqua" w:cs="Arial"/>
                <w:b/>
                <w:bCs/>
                <w:sz w:val="24"/>
                <w:szCs w:val="24"/>
              </w:rPr>
              <w:t>,</w:t>
            </w:r>
          </w:p>
          <w:p w14:paraId="7E2D6878" w14:textId="42ECA9F7"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n</w:t>
            </w:r>
            <w:r w:rsidRPr="00592D44">
              <w:rPr>
                <w:rFonts w:ascii="Book Antiqua" w:hAnsi="Book Antiqua" w:cs="Arial"/>
                <w:b/>
                <w:bCs/>
                <w:sz w:val="24"/>
                <w:szCs w:val="24"/>
              </w:rPr>
              <w:t xml:space="preserve"> = 13</w:t>
            </w:r>
          </w:p>
        </w:tc>
        <w:tc>
          <w:tcPr>
            <w:tcW w:w="1184" w:type="dxa"/>
            <w:tcBorders>
              <w:top w:val="single" w:sz="4" w:space="0" w:color="auto"/>
              <w:bottom w:val="single" w:sz="4" w:space="0" w:color="auto"/>
            </w:tcBorders>
          </w:tcPr>
          <w:p w14:paraId="2F0DD0E9"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i/>
                <w:iCs/>
                <w:sz w:val="24"/>
                <w:szCs w:val="24"/>
              </w:rPr>
              <w:t xml:space="preserve">P </w:t>
            </w:r>
            <w:r w:rsidRPr="00CE561E">
              <w:rPr>
                <w:rFonts w:ascii="Book Antiqua" w:hAnsi="Book Antiqua" w:cs="Arial"/>
                <w:b/>
                <w:bCs/>
                <w:sz w:val="24"/>
                <w:szCs w:val="24"/>
              </w:rPr>
              <w:t>value</w:t>
            </w:r>
          </w:p>
        </w:tc>
      </w:tr>
      <w:tr w:rsidR="00CE561E" w:rsidRPr="00CE561E" w14:paraId="7038C802" w14:textId="77777777">
        <w:tc>
          <w:tcPr>
            <w:tcW w:w="2376" w:type="dxa"/>
            <w:tcBorders>
              <w:top w:val="single" w:sz="4" w:space="0" w:color="auto"/>
            </w:tcBorders>
          </w:tcPr>
          <w:p w14:paraId="648D06A7" w14:textId="3EC06B6B"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Age </w:t>
            </w:r>
            <w:r w:rsidR="00592D44">
              <w:rPr>
                <w:rFonts w:ascii="Book Antiqua" w:hAnsi="Book Antiqua" w:cs="Arial"/>
                <w:sz w:val="24"/>
                <w:szCs w:val="24"/>
              </w:rPr>
              <w:t xml:space="preserve">in </w:t>
            </w:r>
            <w:proofErr w:type="spellStart"/>
            <w:r w:rsidRPr="00CE561E">
              <w:rPr>
                <w:rFonts w:ascii="Book Antiqua" w:hAnsi="Book Antiqua" w:cs="Arial"/>
                <w:sz w:val="24"/>
                <w:szCs w:val="24"/>
              </w:rPr>
              <w:t>yr</w:t>
            </w:r>
            <w:proofErr w:type="spellEnd"/>
          </w:p>
        </w:tc>
        <w:tc>
          <w:tcPr>
            <w:tcW w:w="2552" w:type="dxa"/>
            <w:tcBorders>
              <w:top w:val="single" w:sz="4" w:space="0" w:color="auto"/>
            </w:tcBorders>
          </w:tcPr>
          <w:p w14:paraId="114515D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53 ± 1</w:t>
            </w:r>
          </w:p>
        </w:tc>
        <w:tc>
          <w:tcPr>
            <w:tcW w:w="2410" w:type="dxa"/>
            <w:tcBorders>
              <w:top w:val="single" w:sz="4" w:space="0" w:color="auto"/>
            </w:tcBorders>
          </w:tcPr>
          <w:p w14:paraId="2264163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56 ± 4</w:t>
            </w:r>
          </w:p>
        </w:tc>
        <w:tc>
          <w:tcPr>
            <w:tcW w:w="1184" w:type="dxa"/>
            <w:tcBorders>
              <w:top w:val="single" w:sz="4" w:space="0" w:color="auto"/>
            </w:tcBorders>
          </w:tcPr>
          <w:p w14:paraId="74B5743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0.435</w:t>
            </w:r>
          </w:p>
        </w:tc>
      </w:tr>
      <w:tr w:rsidR="00CE561E" w:rsidRPr="00CE561E" w14:paraId="621B3DEC" w14:textId="77777777">
        <w:tc>
          <w:tcPr>
            <w:tcW w:w="2376" w:type="dxa"/>
          </w:tcPr>
          <w:p w14:paraId="4D5DE72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Male sex,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2552" w:type="dxa"/>
          </w:tcPr>
          <w:p w14:paraId="2679380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96 (61.54)</w:t>
            </w:r>
          </w:p>
          <w:p w14:paraId="136655BC" w14:textId="77777777" w:rsidR="00510598" w:rsidRPr="00CE561E" w:rsidRDefault="00510598" w:rsidP="00CE561E">
            <w:pPr>
              <w:snapToGrid w:val="0"/>
              <w:spacing w:line="360" w:lineRule="auto"/>
              <w:rPr>
                <w:rFonts w:ascii="Book Antiqua" w:hAnsi="Book Antiqua" w:cs="Arial"/>
                <w:sz w:val="24"/>
                <w:szCs w:val="24"/>
              </w:rPr>
            </w:pPr>
          </w:p>
        </w:tc>
        <w:tc>
          <w:tcPr>
            <w:tcW w:w="2410" w:type="dxa"/>
          </w:tcPr>
          <w:p w14:paraId="57F3B8D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 (46.15)</w:t>
            </w:r>
          </w:p>
        </w:tc>
        <w:tc>
          <w:tcPr>
            <w:tcW w:w="1184" w:type="dxa"/>
          </w:tcPr>
          <w:p w14:paraId="3C068B5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0.128</w:t>
            </w:r>
          </w:p>
        </w:tc>
      </w:tr>
      <w:tr w:rsidR="00CE561E" w:rsidRPr="00CE561E" w14:paraId="4DEE7DCC" w14:textId="77777777">
        <w:tc>
          <w:tcPr>
            <w:tcW w:w="2376" w:type="dxa"/>
          </w:tcPr>
          <w:p w14:paraId="4A2379F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Smoke,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2552" w:type="dxa"/>
          </w:tcPr>
          <w:p w14:paraId="4E0B2D3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54 (34.62)</w:t>
            </w:r>
          </w:p>
        </w:tc>
        <w:tc>
          <w:tcPr>
            <w:tcW w:w="2410" w:type="dxa"/>
          </w:tcPr>
          <w:p w14:paraId="1DD3203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 (38.46)</w:t>
            </w:r>
          </w:p>
        </w:tc>
        <w:tc>
          <w:tcPr>
            <w:tcW w:w="1184" w:type="dxa"/>
          </w:tcPr>
          <w:p w14:paraId="47882B3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0.224</w:t>
            </w:r>
          </w:p>
        </w:tc>
      </w:tr>
      <w:tr w:rsidR="00CE561E" w:rsidRPr="00CE561E" w14:paraId="2E5F697D" w14:textId="77777777">
        <w:tc>
          <w:tcPr>
            <w:tcW w:w="2376" w:type="dxa"/>
          </w:tcPr>
          <w:p w14:paraId="515CEA6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Alcohol,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2552" w:type="dxa"/>
          </w:tcPr>
          <w:p w14:paraId="74985AF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24 (15.38)</w:t>
            </w:r>
          </w:p>
        </w:tc>
        <w:tc>
          <w:tcPr>
            <w:tcW w:w="2410" w:type="dxa"/>
          </w:tcPr>
          <w:p w14:paraId="13E6736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 (0)</w:t>
            </w:r>
          </w:p>
        </w:tc>
        <w:tc>
          <w:tcPr>
            <w:tcW w:w="1184" w:type="dxa"/>
          </w:tcPr>
          <w:p w14:paraId="0AE5D66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0.126</w:t>
            </w:r>
          </w:p>
        </w:tc>
      </w:tr>
      <w:tr w:rsidR="00CE561E" w:rsidRPr="00CE561E" w14:paraId="159427EE" w14:textId="77777777">
        <w:tc>
          <w:tcPr>
            <w:tcW w:w="2376" w:type="dxa"/>
          </w:tcPr>
          <w:p w14:paraId="1D5EB71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Medical history, </w:t>
            </w:r>
          </w:p>
          <w:p w14:paraId="55A3405A" w14:textId="77777777" w:rsidR="00510598" w:rsidRPr="00CE561E" w:rsidRDefault="00BD5107" w:rsidP="00CE561E">
            <w:pPr>
              <w:snapToGrid w:val="0"/>
              <w:spacing w:line="360" w:lineRule="auto"/>
              <w:rPr>
                <w:rFonts w:ascii="Book Antiqua" w:hAnsi="Book Antiqua" w:cs="Arial"/>
                <w:sz w:val="24"/>
                <w:szCs w:val="24"/>
              </w:rPr>
            </w:pPr>
            <w:proofErr w:type="gramStart"/>
            <w:r w:rsidRPr="00CE561E">
              <w:rPr>
                <w:rFonts w:ascii="Book Antiqua" w:hAnsi="Book Antiqua" w:cs="Arial"/>
                <w:i/>
                <w:iCs/>
                <w:sz w:val="24"/>
                <w:szCs w:val="24"/>
              </w:rPr>
              <w:t>n</w:t>
            </w:r>
            <w:proofErr w:type="gramEnd"/>
            <w:r w:rsidRPr="00CE561E">
              <w:rPr>
                <w:rFonts w:ascii="Book Antiqua" w:hAnsi="Book Antiqua" w:cs="Arial"/>
                <w:sz w:val="24"/>
                <w:szCs w:val="24"/>
              </w:rPr>
              <w:t xml:space="preserve"> (%)</w:t>
            </w:r>
          </w:p>
        </w:tc>
        <w:tc>
          <w:tcPr>
            <w:tcW w:w="2552" w:type="dxa"/>
          </w:tcPr>
          <w:p w14:paraId="72E8A9B7" w14:textId="77777777" w:rsidR="00510598" w:rsidRPr="00CE561E" w:rsidRDefault="00510598" w:rsidP="00CE561E">
            <w:pPr>
              <w:snapToGrid w:val="0"/>
              <w:spacing w:line="360" w:lineRule="auto"/>
              <w:rPr>
                <w:rFonts w:ascii="Book Antiqua" w:hAnsi="Book Antiqua" w:cs="Arial"/>
                <w:sz w:val="24"/>
                <w:szCs w:val="24"/>
              </w:rPr>
            </w:pPr>
          </w:p>
        </w:tc>
        <w:tc>
          <w:tcPr>
            <w:tcW w:w="2410" w:type="dxa"/>
          </w:tcPr>
          <w:p w14:paraId="62C3B655"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0936C79B"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31055524" w14:textId="77777777">
        <w:tc>
          <w:tcPr>
            <w:tcW w:w="2376" w:type="dxa"/>
          </w:tcPr>
          <w:p w14:paraId="6FCC85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Pancreatitis</w:t>
            </w:r>
          </w:p>
        </w:tc>
        <w:tc>
          <w:tcPr>
            <w:tcW w:w="2552" w:type="dxa"/>
          </w:tcPr>
          <w:p w14:paraId="1435764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27 (17.31)</w:t>
            </w:r>
          </w:p>
        </w:tc>
        <w:tc>
          <w:tcPr>
            <w:tcW w:w="2410" w:type="dxa"/>
          </w:tcPr>
          <w:p w14:paraId="6207E1E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 (7.69)</w:t>
            </w:r>
          </w:p>
        </w:tc>
        <w:tc>
          <w:tcPr>
            <w:tcW w:w="1184" w:type="dxa"/>
          </w:tcPr>
          <w:p w14:paraId="63723FC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0.243</w:t>
            </w:r>
          </w:p>
        </w:tc>
      </w:tr>
      <w:tr w:rsidR="00CE561E" w:rsidRPr="00CE561E" w14:paraId="5A91E5A3" w14:textId="77777777">
        <w:tc>
          <w:tcPr>
            <w:tcW w:w="2376" w:type="dxa"/>
          </w:tcPr>
          <w:p w14:paraId="34A0011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Cardiovascular        Disease</w:t>
            </w:r>
          </w:p>
        </w:tc>
        <w:tc>
          <w:tcPr>
            <w:tcW w:w="2552" w:type="dxa"/>
          </w:tcPr>
          <w:p w14:paraId="7957E13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 (6.41)</w:t>
            </w:r>
          </w:p>
        </w:tc>
        <w:tc>
          <w:tcPr>
            <w:tcW w:w="2410" w:type="dxa"/>
          </w:tcPr>
          <w:p w14:paraId="3B671A5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 (15.38)</w:t>
            </w:r>
          </w:p>
        </w:tc>
        <w:tc>
          <w:tcPr>
            <w:tcW w:w="1184" w:type="dxa"/>
          </w:tcPr>
          <w:p w14:paraId="7D69B00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0.180</w:t>
            </w:r>
          </w:p>
        </w:tc>
      </w:tr>
      <w:tr w:rsidR="00CE561E" w:rsidRPr="00CE561E" w14:paraId="07245A14" w14:textId="77777777">
        <w:tc>
          <w:tcPr>
            <w:tcW w:w="2376" w:type="dxa"/>
          </w:tcPr>
          <w:p w14:paraId="2A237EF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Diabetes</w:t>
            </w:r>
          </w:p>
        </w:tc>
        <w:tc>
          <w:tcPr>
            <w:tcW w:w="2552" w:type="dxa"/>
          </w:tcPr>
          <w:p w14:paraId="2EC9F6D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 (1.92)</w:t>
            </w:r>
          </w:p>
        </w:tc>
        <w:tc>
          <w:tcPr>
            <w:tcW w:w="2410" w:type="dxa"/>
          </w:tcPr>
          <w:p w14:paraId="151033C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 (7.69)</w:t>
            </w:r>
          </w:p>
        </w:tc>
        <w:tc>
          <w:tcPr>
            <w:tcW w:w="1184" w:type="dxa"/>
          </w:tcPr>
          <w:p w14:paraId="29A0568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0.246</w:t>
            </w:r>
          </w:p>
        </w:tc>
      </w:tr>
      <w:tr w:rsidR="00CE561E" w:rsidRPr="00CE561E" w14:paraId="04CFBF54" w14:textId="77777777">
        <w:tc>
          <w:tcPr>
            <w:tcW w:w="2376" w:type="dxa"/>
          </w:tcPr>
          <w:p w14:paraId="18A06D5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Renal disease</w:t>
            </w:r>
          </w:p>
        </w:tc>
        <w:tc>
          <w:tcPr>
            <w:tcW w:w="2552" w:type="dxa"/>
          </w:tcPr>
          <w:p w14:paraId="5D902FD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 (5.13)</w:t>
            </w:r>
          </w:p>
        </w:tc>
        <w:tc>
          <w:tcPr>
            <w:tcW w:w="2410" w:type="dxa"/>
          </w:tcPr>
          <w:p w14:paraId="7F877D7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 (0)</w:t>
            </w:r>
          </w:p>
        </w:tc>
        <w:tc>
          <w:tcPr>
            <w:tcW w:w="1184" w:type="dxa"/>
          </w:tcPr>
          <w:p w14:paraId="0BE5AAA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0.520</w:t>
            </w:r>
          </w:p>
        </w:tc>
      </w:tr>
      <w:tr w:rsidR="00CE561E" w:rsidRPr="00CE561E" w14:paraId="050D7308" w14:textId="77777777">
        <w:tc>
          <w:tcPr>
            <w:tcW w:w="2376" w:type="dxa"/>
          </w:tcPr>
          <w:p w14:paraId="30EBAF0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Liver disease</w:t>
            </w:r>
          </w:p>
        </w:tc>
        <w:tc>
          <w:tcPr>
            <w:tcW w:w="2552" w:type="dxa"/>
          </w:tcPr>
          <w:p w14:paraId="5CA5FA7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14 (8.97)</w:t>
            </w:r>
          </w:p>
        </w:tc>
        <w:tc>
          <w:tcPr>
            <w:tcW w:w="2410" w:type="dxa"/>
          </w:tcPr>
          <w:p w14:paraId="6686115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 (0)</w:t>
            </w:r>
          </w:p>
        </w:tc>
        <w:tc>
          <w:tcPr>
            <w:tcW w:w="1184" w:type="dxa"/>
          </w:tcPr>
          <w:p w14:paraId="4054820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0.311</w:t>
            </w:r>
          </w:p>
        </w:tc>
      </w:tr>
      <w:tr w:rsidR="00CE561E" w:rsidRPr="00CE561E" w14:paraId="03812D8A" w14:textId="77777777">
        <w:tc>
          <w:tcPr>
            <w:tcW w:w="2376" w:type="dxa"/>
            <w:tcBorders>
              <w:bottom w:val="single" w:sz="4" w:space="0" w:color="auto"/>
            </w:tcBorders>
          </w:tcPr>
          <w:p w14:paraId="7002B2A0" w14:textId="66C6BA7A"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BMI </w:t>
            </w:r>
            <w:r w:rsidR="00592D44">
              <w:rPr>
                <w:rFonts w:ascii="Book Antiqua" w:hAnsi="Book Antiqua" w:cs="Arial"/>
                <w:sz w:val="24"/>
                <w:szCs w:val="24"/>
              </w:rPr>
              <w:t xml:space="preserve">in </w:t>
            </w:r>
            <w:r w:rsidRPr="00CE561E">
              <w:rPr>
                <w:rFonts w:ascii="Book Antiqua" w:hAnsi="Book Antiqua" w:cs="Arial"/>
                <w:sz w:val="24"/>
                <w:szCs w:val="24"/>
              </w:rPr>
              <w:t>kg/m</w:t>
            </w:r>
            <w:r w:rsidRPr="00CE561E">
              <w:rPr>
                <w:rFonts w:ascii="Book Antiqua" w:hAnsi="Book Antiqua" w:cs="Arial"/>
                <w:sz w:val="24"/>
                <w:szCs w:val="24"/>
                <w:vertAlign w:val="superscript"/>
              </w:rPr>
              <w:t>2</w:t>
            </w:r>
          </w:p>
        </w:tc>
        <w:tc>
          <w:tcPr>
            <w:tcW w:w="2552" w:type="dxa"/>
            <w:tcBorders>
              <w:bottom w:val="single" w:sz="4" w:space="0" w:color="auto"/>
            </w:tcBorders>
          </w:tcPr>
          <w:p w14:paraId="328B913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23.63 ± 0.13</w:t>
            </w:r>
          </w:p>
        </w:tc>
        <w:tc>
          <w:tcPr>
            <w:tcW w:w="2410" w:type="dxa"/>
            <w:tcBorders>
              <w:bottom w:val="single" w:sz="4" w:space="0" w:color="auto"/>
            </w:tcBorders>
          </w:tcPr>
          <w:p w14:paraId="2F4EFD2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23.99 ± 0.43</w:t>
            </w:r>
          </w:p>
        </w:tc>
        <w:tc>
          <w:tcPr>
            <w:tcW w:w="1184" w:type="dxa"/>
            <w:tcBorders>
              <w:bottom w:val="single" w:sz="4" w:space="0" w:color="auto"/>
            </w:tcBorders>
          </w:tcPr>
          <w:p w14:paraId="04531CB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0.430</w:t>
            </w:r>
          </w:p>
        </w:tc>
      </w:tr>
    </w:tbl>
    <w:p w14:paraId="0DBCBC2F" w14:textId="70ECCF9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Quantitative data are presented as </w:t>
      </w:r>
      <w:r w:rsidR="00F20532" w:rsidRPr="00CE561E">
        <w:rPr>
          <w:rFonts w:ascii="Book Antiqua" w:hAnsi="Book Antiqua" w:cs="Arial"/>
          <w:sz w:val="24"/>
          <w:szCs w:val="24"/>
        </w:rPr>
        <w:t xml:space="preserve">the </w:t>
      </w:r>
      <w:r w:rsidRPr="00CE561E">
        <w:rPr>
          <w:rFonts w:ascii="Book Antiqua" w:hAnsi="Book Antiqua" w:cs="Arial"/>
          <w:sz w:val="24"/>
          <w:szCs w:val="24"/>
        </w:rPr>
        <w:t xml:space="preserve">mean ± </w:t>
      </w:r>
      <w:r w:rsidR="00F20532" w:rsidRPr="00CE561E">
        <w:rPr>
          <w:rFonts w:ascii="Book Antiqua" w:hAnsi="Book Antiqua" w:cs="Arial"/>
          <w:sz w:val="24"/>
          <w:szCs w:val="24"/>
        </w:rPr>
        <w:t>standard error of the mean</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BMI: Body mass index. </w:t>
      </w:r>
    </w:p>
    <w:p w14:paraId="1C8C21A1"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46F2ED10"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707D54E7"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br w:type="page"/>
      </w:r>
    </w:p>
    <w:p w14:paraId="132F16CF" w14:textId="77777777" w:rsidR="00510598" w:rsidRPr="00CE561E"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Table 3 Clinical characteristics of patients who underwent minimally invasive treatment for infectious pancreatic necrosis</w:t>
      </w:r>
    </w:p>
    <w:tbl>
      <w:tblPr>
        <w:tblW w:w="0" w:type="auto"/>
        <w:tblLook w:val="04A0" w:firstRow="1" w:lastRow="0" w:firstColumn="1" w:lastColumn="0" w:noHBand="0" w:noVBand="1"/>
      </w:tblPr>
      <w:tblGrid>
        <w:gridCol w:w="3510"/>
        <w:gridCol w:w="1985"/>
        <w:gridCol w:w="1843"/>
        <w:gridCol w:w="1184"/>
      </w:tblGrid>
      <w:tr w:rsidR="00CE561E" w:rsidRPr="00CE561E" w14:paraId="38968B90" w14:textId="77777777">
        <w:tc>
          <w:tcPr>
            <w:tcW w:w="3510" w:type="dxa"/>
            <w:tcBorders>
              <w:top w:val="single" w:sz="4" w:space="0" w:color="auto"/>
              <w:bottom w:val="single" w:sz="4" w:space="0" w:color="auto"/>
            </w:tcBorders>
          </w:tcPr>
          <w:p w14:paraId="108AC477" w14:textId="77777777" w:rsidR="00510598" w:rsidRPr="00CE561E" w:rsidRDefault="00510598" w:rsidP="00CE561E">
            <w:pPr>
              <w:snapToGrid w:val="0"/>
              <w:spacing w:line="360" w:lineRule="auto"/>
              <w:rPr>
                <w:rFonts w:ascii="Book Antiqua" w:hAnsi="Book Antiqua" w:cs="Arial"/>
                <w:b/>
                <w:bCs/>
                <w:sz w:val="24"/>
                <w:szCs w:val="24"/>
              </w:rPr>
            </w:pPr>
          </w:p>
        </w:tc>
        <w:tc>
          <w:tcPr>
            <w:tcW w:w="1985" w:type="dxa"/>
            <w:tcBorders>
              <w:top w:val="single" w:sz="4" w:space="0" w:color="auto"/>
              <w:bottom w:val="single" w:sz="4" w:space="0" w:color="auto"/>
            </w:tcBorders>
          </w:tcPr>
          <w:p w14:paraId="369FC4B9" w14:textId="6A534B4C"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without recurrent infection</w:t>
            </w:r>
            <w:r w:rsidR="00592D44">
              <w:rPr>
                <w:rFonts w:ascii="Book Antiqua" w:hAnsi="Book Antiqua" w:cs="Arial"/>
                <w:b/>
                <w:bCs/>
                <w:sz w:val="24"/>
                <w:szCs w:val="24"/>
              </w:rPr>
              <w:t>,</w:t>
            </w:r>
          </w:p>
          <w:p w14:paraId="2A4ACF97" w14:textId="20F2AA0D"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 xml:space="preserve">n </w:t>
            </w:r>
            <w:r w:rsidRPr="00592D44">
              <w:rPr>
                <w:rFonts w:ascii="Book Antiqua" w:hAnsi="Book Antiqua" w:cs="Arial"/>
                <w:b/>
                <w:bCs/>
                <w:sz w:val="24"/>
                <w:szCs w:val="24"/>
              </w:rPr>
              <w:t>= 156</w:t>
            </w:r>
          </w:p>
        </w:tc>
        <w:tc>
          <w:tcPr>
            <w:tcW w:w="1843" w:type="dxa"/>
            <w:tcBorders>
              <w:top w:val="single" w:sz="4" w:space="0" w:color="auto"/>
              <w:bottom w:val="single" w:sz="4" w:space="0" w:color="auto"/>
            </w:tcBorders>
          </w:tcPr>
          <w:p w14:paraId="130A9A4B" w14:textId="187C99C0"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 recurrent infection</w:t>
            </w:r>
            <w:r w:rsidR="00592D44">
              <w:rPr>
                <w:rFonts w:ascii="Book Antiqua" w:hAnsi="Book Antiqua" w:cs="Arial"/>
                <w:b/>
                <w:bCs/>
                <w:sz w:val="24"/>
                <w:szCs w:val="24"/>
              </w:rPr>
              <w:t>,</w:t>
            </w:r>
          </w:p>
          <w:p w14:paraId="18CDD8D6" w14:textId="79A3CC38"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 xml:space="preserve">n </w:t>
            </w:r>
            <w:r w:rsidRPr="00592D44">
              <w:rPr>
                <w:rFonts w:ascii="Book Antiqua" w:hAnsi="Book Antiqua" w:cs="Arial"/>
                <w:b/>
                <w:bCs/>
                <w:sz w:val="24"/>
                <w:szCs w:val="24"/>
              </w:rPr>
              <w:t>= 13</w:t>
            </w:r>
          </w:p>
        </w:tc>
        <w:tc>
          <w:tcPr>
            <w:tcW w:w="1184" w:type="dxa"/>
            <w:tcBorders>
              <w:top w:val="single" w:sz="4" w:space="0" w:color="auto"/>
              <w:bottom w:val="single" w:sz="4" w:space="0" w:color="auto"/>
            </w:tcBorders>
          </w:tcPr>
          <w:p w14:paraId="2C0435F4"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i/>
                <w:iCs/>
                <w:sz w:val="24"/>
                <w:szCs w:val="24"/>
              </w:rPr>
              <w:t xml:space="preserve">P </w:t>
            </w:r>
            <w:r w:rsidRPr="00CE561E">
              <w:rPr>
                <w:rFonts w:ascii="Book Antiqua" w:hAnsi="Book Antiqua" w:cs="Arial"/>
                <w:b/>
                <w:bCs/>
                <w:sz w:val="24"/>
                <w:szCs w:val="24"/>
              </w:rPr>
              <w:t>value</w:t>
            </w:r>
          </w:p>
        </w:tc>
      </w:tr>
      <w:tr w:rsidR="00CE561E" w:rsidRPr="00CE561E" w14:paraId="38A82C08" w14:textId="77777777">
        <w:tc>
          <w:tcPr>
            <w:tcW w:w="3510" w:type="dxa"/>
            <w:tcBorders>
              <w:top w:val="single" w:sz="4" w:space="0" w:color="auto"/>
            </w:tcBorders>
          </w:tcPr>
          <w:p w14:paraId="0274D674" w14:textId="4249A8C8" w:rsidR="00510598" w:rsidRPr="00592D44"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Time onset of IPN</w:t>
            </w:r>
            <w:r w:rsidR="00592D44">
              <w:rPr>
                <w:rFonts w:ascii="Book Antiqua" w:hAnsi="Book Antiqua" w:cs="Arial"/>
                <w:sz w:val="24"/>
                <w:szCs w:val="24"/>
              </w:rPr>
              <w:t xml:space="preserve"> in</w:t>
            </w:r>
            <w:r w:rsidRPr="00592D44">
              <w:rPr>
                <w:rFonts w:ascii="Book Antiqua" w:hAnsi="Book Antiqua" w:cs="Arial"/>
                <w:sz w:val="24"/>
                <w:szCs w:val="24"/>
              </w:rPr>
              <w:t xml:space="preserve"> d</w:t>
            </w:r>
          </w:p>
        </w:tc>
        <w:tc>
          <w:tcPr>
            <w:tcW w:w="1985" w:type="dxa"/>
            <w:tcBorders>
              <w:top w:val="single" w:sz="4" w:space="0" w:color="auto"/>
            </w:tcBorders>
          </w:tcPr>
          <w:p w14:paraId="5753CA06" w14:textId="77777777" w:rsidR="00510598" w:rsidRPr="00222F79" w:rsidRDefault="00BD5107" w:rsidP="00CE561E">
            <w:pPr>
              <w:snapToGrid w:val="0"/>
              <w:spacing w:line="360" w:lineRule="auto"/>
              <w:rPr>
                <w:rFonts w:ascii="Book Antiqua" w:hAnsi="Book Antiqua" w:cs="Arial"/>
                <w:sz w:val="24"/>
                <w:szCs w:val="24"/>
              </w:rPr>
            </w:pPr>
            <w:r w:rsidRPr="00222F79">
              <w:rPr>
                <w:rFonts w:ascii="Book Antiqua" w:hAnsi="Book Antiqua" w:cs="Arial"/>
                <w:sz w:val="24"/>
                <w:szCs w:val="24"/>
              </w:rPr>
              <w:t>53 ± 1</w:t>
            </w:r>
          </w:p>
        </w:tc>
        <w:tc>
          <w:tcPr>
            <w:tcW w:w="1843" w:type="dxa"/>
            <w:tcBorders>
              <w:top w:val="single" w:sz="4" w:space="0" w:color="auto"/>
            </w:tcBorders>
          </w:tcPr>
          <w:p w14:paraId="447A36A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55 ± 5</w:t>
            </w:r>
          </w:p>
        </w:tc>
        <w:tc>
          <w:tcPr>
            <w:tcW w:w="1184" w:type="dxa"/>
            <w:tcBorders>
              <w:top w:val="single" w:sz="4" w:space="0" w:color="auto"/>
            </w:tcBorders>
          </w:tcPr>
          <w:p w14:paraId="1F8E7EE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0.796</w:t>
            </w:r>
          </w:p>
        </w:tc>
      </w:tr>
      <w:tr w:rsidR="00CE561E" w:rsidRPr="00CE561E" w14:paraId="33ADB417" w14:textId="77777777">
        <w:tc>
          <w:tcPr>
            <w:tcW w:w="3510" w:type="dxa"/>
          </w:tcPr>
          <w:p w14:paraId="26ADF1E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Cause of IPN,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7A25A080"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108B4531"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49EA117D"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23E344CF" w14:textId="77777777">
        <w:tc>
          <w:tcPr>
            <w:tcW w:w="3510" w:type="dxa"/>
          </w:tcPr>
          <w:p w14:paraId="29E29B5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Biliary</w:t>
            </w:r>
          </w:p>
        </w:tc>
        <w:tc>
          <w:tcPr>
            <w:tcW w:w="1985" w:type="dxa"/>
          </w:tcPr>
          <w:p w14:paraId="756F23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92 (58.97)</w:t>
            </w:r>
          </w:p>
        </w:tc>
        <w:tc>
          <w:tcPr>
            <w:tcW w:w="1843" w:type="dxa"/>
          </w:tcPr>
          <w:p w14:paraId="43BCD08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 (46.15)</w:t>
            </w:r>
          </w:p>
        </w:tc>
        <w:tc>
          <w:tcPr>
            <w:tcW w:w="1184" w:type="dxa"/>
          </w:tcPr>
          <w:p w14:paraId="3D98A44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0.543</w:t>
            </w:r>
          </w:p>
        </w:tc>
      </w:tr>
      <w:tr w:rsidR="00CE561E" w:rsidRPr="00CE561E" w14:paraId="1E76C115" w14:textId="77777777">
        <w:tc>
          <w:tcPr>
            <w:tcW w:w="3510" w:type="dxa"/>
          </w:tcPr>
          <w:p w14:paraId="60D38D3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Alcohol</w:t>
            </w:r>
          </w:p>
        </w:tc>
        <w:tc>
          <w:tcPr>
            <w:tcW w:w="1985" w:type="dxa"/>
          </w:tcPr>
          <w:p w14:paraId="2EDC826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23 (14.74)</w:t>
            </w:r>
          </w:p>
        </w:tc>
        <w:tc>
          <w:tcPr>
            <w:tcW w:w="1843" w:type="dxa"/>
          </w:tcPr>
          <w:p w14:paraId="5C831E4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 (23.08)</w:t>
            </w:r>
          </w:p>
        </w:tc>
        <w:tc>
          <w:tcPr>
            <w:tcW w:w="1184" w:type="dxa"/>
          </w:tcPr>
          <w:p w14:paraId="2D2C7AF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0.136</w:t>
            </w:r>
          </w:p>
        </w:tc>
      </w:tr>
      <w:tr w:rsidR="00CE561E" w:rsidRPr="00CE561E" w14:paraId="7AB0C379" w14:textId="77777777">
        <w:tc>
          <w:tcPr>
            <w:tcW w:w="3510" w:type="dxa"/>
          </w:tcPr>
          <w:p w14:paraId="4CDA0A8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Idiopathic </w:t>
            </w:r>
          </w:p>
        </w:tc>
        <w:tc>
          <w:tcPr>
            <w:tcW w:w="1985" w:type="dxa"/>
          </w:tcPr>
          <w:p w14:paraId="63D3F82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 (3.21)</w:t>
            </w:r>
          </w:p>
        </w:tc>
        <w:tc>
          <w:tcPr>
            <w:tcW w:w="1843" w:type="dxa"/>
          </w:tcPr>
          <w:p w14:paraId="55E4A33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 (7.69)</w:t>
            </w:r>
          </w:p>
        </w:tc>
        <w:tc>
          <w:tcPr>
            <w:tcW w:w="1184" w:type="dxa"/>
          </w:tcPr>
          <w:p w14:paraId="3F56A97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0.386</w:t>
            </w:r>
          </w:p>
        </w:tc>
      </w:tr>
      <w:tr w:rsidR="00CE561E" w:rsidRPr="00CE561E" w14:paraId="09C5E5DA" w14:textId="77777777">
        <w:tc>
          <w:tcPr>
            <w:tcW w:w="3510" w:type="dxa"/>
          </w:tcPr>
          <w:p w14:paraId="6A47F97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Hypertriglyceridemia</w:t>
            </w:r>
          </w:p>
        </w:tc>
        <w:tc>
          <w:tcPr>
            <w:tcW w:w="1985" w:type="dxa"/>
          </w:tcPr>
          <w:p w14:paraId="6639EB1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36 (23.08)</w:t>
            </w:r>
          </w:p>
        </w:tc>
        <w:tc>
          <w:tcPr>
            <w:tcW w:w="1843" w:type="dxa"/>
          </w:tcPr>
          <w:p w14:paraId="56FDFA7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 (23.08)</w:t>
            </w:r>
          </w:p>
        </w:tc>
        <w:tc>
          <w:tcPr>
            <w:tcW w:w="1184" w:type="dxa"/>
          </w:tcPr>
          <w:p w14:paraId="687FCC1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1.000</w:t>
            </w:r>
          </w:p>
        </w:tc>
      </w:tr>
      <w:tr w:rsidR="00CE561E" w:rsidRPr="00CE561E" w14:paraId="2B826D65" w14:textId="77777777">
        <w:tc>
          <w:tcPr>
            <w:tcW w:w="3510" w:type="dxa"/>
          </w:tcPr>
          <w:p w14:paraId="080F9EF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eastAsia="宋体" w:hAnsi="Book Antiqua" w:cs="Arial"/>
                <w:sz w:val="24"/>
                <w:szCs w:val="24"/>
              </w:rPr>
              <w:t>BISAP score</w:t>
            </w:r>
          </w:p>
        </w:tc>
        <w:tc>
          <w:tcPr>
            <w:tcW w:w="1985" w:type="dxa"/>
          </w:tcPr>
          <w:p w14:paraId="5A51F0C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3.53 ± 0.05</w:t>
            </w:r>
          </w:p>
        </w:tc>
        <w:tc>
          <w:tcPr>
            <w:tcW w:w="1843" w:type="dxa"/>
          </w:tcPr>
          <w:p w14:paraId="148EB89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3.62 ± 0.14</w:t>
            </w:r>
          </w:p>
        </w:tc>
        <w:tc>
          <w:tcPr>
            <w:tcW w:w="1184" w:type="dxa"/>
          </w:tcPr>
          <w:p w14:paraId="424D535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0.632</w:t>
            </w:r>
          </w:p>
        </w:tc>
      </w:tr>
      <w:tr w:rsidR="00CE561E" w:rsidRPr="00CE561E" w14:paraId="27908CA6" w14:textId="77777777">
        <w:tc>
          <w:tcPr>
            <w:tcW w:w="3510" w:type="dxa"/>
          </w:tcPr>
          <w:p w14:paraId="45AB982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APACHE II score</w:t>
            </w:r>
          </w:p>
        </w:tc>
        <w:tc>
          <w:tcPr>
            <w:tcW w:w="1985" w:type="dxa"/>
          </w:tcPr>
          <w:p w14:paraId="62F8EF8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9.56 ± 0.18</w:t>
            </w:r>
          </w:p>
        </w:tc>
        <w:tc>
          <w:tcPr>
            <w:tcW w:w="1843" w:type="dxa"/>
          </w:tcPr>
          <w:p w14:paraId="030AD6D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8.92 ± 0.40</w:t>
            </w:r>
          </w:p>
        </w:tc>
        <w:tc>
          <w:tcPr>
            <w:tcW w:w="1184" w:type="dxa"/>
          </w:tcPr>
          <w:p w14:paraId="51E05E5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0.328</w:t>
            </w:r>
          </w:p>
        </w:tc>
      </w:tr>
      <w:tr w:rsidR="00CE561E" w:rsidRPr="00CE561E" w14:paraId="36BCBCE5" w14:textId="77777777">
        <w:tc>
          <w:tcPr>
            <w:tcW w:w="3510" w:type="dxa"/>
          </w:tcPr>
          <w:p w14:paraId="6F7080A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Impaired mental status,</w:t>
            </w:r>
            <w:r w:rsidRPr="00CE561E">
              <w:rPr>
                <w:rFonts w:ascii="Book Antiqua" w:hAnsi="Book Antiqua" w:cs="Arial"/>
                <w:i/>
                <w:iCs/>
                <w:sz w:val="24"/>
                <w:szCs w:val="24"/>
              </w:rPr>
              <w:t xml:space="preserve"> n</w:t>
            </w:r>
            <w:r w:rsidRPr="00CE561E">
              <w:rPr>
                <w:rFonts w:ascii="Book Antiqua" w:hAnsi="Book Antiqua" w:cs="Arial"/>
                <w:sz w:val="24"/>
                <w:szCs w:val="24"/>
              </w:rPr>
              <w:t xml:space="preserve"> (%)</w:t>
            </w:r>
          </w:p>
        </w:tc>
        <w:tc>
          <w:tcPr>
            <w:tcW w:w="1985" w:type="dxa"/>
          </w:tcPr>
          <w:p w14:paraId="4A03E03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21 (13.46)</w:t>
            </w:r>
          </w:p>
        </w:tc>
        <w:tc>
          <w:tcPr>
            <w:tcW w:w="1843" w:type="dxa"/>
          </w:tcPr>
          <w:p w14:paraId="11BE0A6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 (15.38)</w:t>
            </w:r>
          </w:p>
        </w:tc>
        <w:tc>
          <w:tcPr>
            <w:tcW w:w="1184" w:type="dxa"/>
          </w:tcPr>
          <w:p w14:paraId="42A1080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0.302</w:t>
            </w:r>
          </w:p>
        </w:tc>
      </w:tr>
      <w:tr w:rsidR="00CE561E" w:rsidRPr="00CE561E" w14:paraId="56F34968" w14:textId="77777777">
        <w:tc>
          <w:tcPr>
            <w:tcW w:w="3510" w:type="dxa"/>
          </w:tcPr>
          <w:p w14:paraId="01A76F5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SIRS,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0F662CE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146 (93.59)</w:t>
            </w:r>
          </w:p>
        </w:tc>
        <w:tc>
          <w:tcPr>
            <w:tcW w:w="1843" w:type="dxa"/>
          </w:tcPr>
          <w:p w14:paraId="5DD54F6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12 (92.31)</w:t>
            </w:r>
          </w:p>
        </w:tc>
        <w:tc>
          <w:tcPr>
            <w:tcW w:w="1184" w:type="dxa"/>
          </w:tcPr>
          <w:p w14:paraId="5B54955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0.395</w:t>
            </w:r>
          </w:p>
        </w:tc>
      </w:tr>
      <w:tr w:rsidR="00CE561E" w:rsidRPr="00CE561E" w14:paraId="1A9D47C8" w14:textId="77777777">
        <w:tc>
          <w:tcPr>
            <w:tcW w:w="3510" w:type="dxa"/>
          </w:tcPr>
          <w:p w14:paraId="4E540A3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Pre-operative blood test</w:t>
            </w:r>
          </w:p>
        </w:tc>
        <w:tc>
          <w:tcPr>
            <w:tcW w:w="1985" w:type="dxa"/>
          </w:tcPr>
          <w:p w14:paraId="09182431"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7E312139"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3DD4751A"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7EB6373A" w14:textId="77777777">
        <w:tc>
          <w:tcPr>
            <w:tcW w:w="3510" w:type="dxa"/>
          </w:tcPr>
          <w:p w14:paraId="1ED77543" w14:textId="18FC3438"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WBC </w:t>
            </w:r>
            <w:r w:rsidR="00592D44">
              <w:rPr>
                <w:rFonts w:ascii="Book Antiqua" w:hAnsi="Book Antiqua" w:cs="Arial"/>
                <w:sz w:val="24"/>
                <w:szCs w:val="24"/>
              </w:rPr>
              <w:t xml:space="preserve">as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/L</w:t>
            </w:r>
          </w:p>
        </w:tc>
        <w:tc>
          <w:tcPr>
            <w:tcW w:w="1985" w:type="dxa"/>
          </w:tcPr>
          <w:p w14:paraId="4ABA484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14.59 ± 0.28</w:t>
            </w:r>
            <w:r w:rsidRPr="00CE561E">
              <w:rPr>
                <w:rFonts w:ascii="Book Antiqua" w:hAnsi="Book Antiqua" w:cs="Arial"/>
                <w:sz w:val="24"/>
                <w:szCs w:val="24"/>
                <w:vertAlign w:val="superscript"/>
              </w:rPr>
              <w:t>1</w:t>
            </w:r>
          </w:p>
        </w:tc>
        <w:tc>
          <w:tcPr>
            <w:tcW w:w="1843" w:type="dxa"/>
          </w:tcPr>
          <w:p w14:paraId="6772D94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15.32 ± 0.60</w:t>
            </w:r>
            <w:r w:rsidRPr="00CE561E">
              <w:rPr>
                <w:rFonts w:ascii="Book Antiqua" w:hAnsi="Book Antiqua" w:cs="Arial"/>
                <w:sz w:val="24"/>
                <w:szCs w:val="24"/>
                <w:vertAlign w:val="superscript"/>
              </w:rPr>
              <w:t>1</w:t>
            </w:r>
          </w:p>
        </w:tc>
        <w:tc>
          <w:tcPr>
            <w:tcW w:w="1184" w:type="dxa"/>
          </w:tcPr>
          <w:p w14:paraId="3C074A3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0.466</w:t>
            </w:r>
          </w:p>
        </w:tc>
      </w:tr>
      <w:tr w:rsidR="00CE561E" w:rsidRPr="00CE561E" w14:paraId="38DB0898" w14:textId="77777777">
        <w:tc>
          <w:tcPr>
            <w:tcW w:w="3510" w:type="dxa"/>
          </w:tcPr>
          <w:p w14:paraId="2F71AED2" w14:textId="2F7D5AE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BUN </w:t>
            </w:r>
            <w:r w:rsidR="00592D44">
              <w:rPr>
                <w:rFonts w:ascii="Book Antiqua" w:hAnsi="Book Antiqua" w:cs="Arial"/>
                <w:kern w:val="0"/>
                <w:sz w:val="24"/>
                <w:szCs w:val="24"/>
              </w:rPr>
              <w:t xml:space="preserve">in </w:t>
            </w:r>
            <w:proofErr w:type="spellStart"/>
            <w:r w:rsidRPr="00CE561E">
              <w:rPr>
                <w:rFonts w:ascii="Book Antiqua" w:hAnsi="Book Antiqua" w:cs="Arial"/>
                <w:kern w:val="0"/>
                <w:sz w:val="24"/>
                <w:szCs w:val="24"/>
              </w:rPr>
              <w:t>mmol</w:t>
            </w:r>
            <w:proofErr w:type="spellEnd"/>
            <w:r w:rsidRPr="00CE561E">
              <w:rPr>
                <w:rFonts w:ascii="Book Antiqua" w:hAnsi="Book Antiqua" w:cs="Arial"/>
                <w:kern w:val="0"/>
                <w:sz w:val="24"/>
                <w:szCs w:val="24"/>
              </w:rPr>
              <w:t>/L</w:t>
            </w:r>
          </w:p>
        </w:tc>
        <w:tc>
          <w:tcPr>
            <w:tcW w:w="1985" w:type="dxa"/>
          </w:tcPr>
          <w:p w14:paraId="374C86C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10.45 ± 0.50</w:t>
            </w:r>
            <w:r w:rsidRPr="00CE561E">
              <w:rPr>
                <w:rFonts w:ascii="Book Antiqua" w:hAnsi="Book Antiqua" w:cs="Arial"/>
                <w:sz w:val="24"/>
                <w:szCs w:val="24"/>
                <w:vertAlign w:val="superscript"/>
              </w:rPr>
              <w:t>1</w:t>
            </w:r>
          </w:p>
        </w:tc>
        <w:tc>
          <w:tcPr>
            <w:tcW w:w="1843" w:type="dxa"/>
          </w:tcPr>
          <w:p w14:paraId="0DDB6DF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9.09 ± 0.97</w:t>
            </w:r>
            <w:r w:rsidRPr="00CE561E">
              <w:rPr>
                <w:rFonts w:ascii="Book Antiqua" w:hAnsi="Book Antiqua" w:cs="Arial"/>
                <w:sz w:val="24"/>
                <w:szCs w:val="24"/>
                <w:vertAlign w:val="superscript"/>
              </w:rPr>
              <w:t>1</w:t>
            </w:r>
          </w:p>
        </w:tc>
        <w:tc>
          <w:tcPr>
            <w:tcW w:w="1184" w:type="dxa"/>
          </w:tcPr>
          <w:p w14:paraId="361759C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0.440</w:t>
            </w:r>
          </w:p>
        </w:tc>
      </w:tr>
      <w:tr w:rsidR="00CE561E" w:rsidRPr="00CE561E" w14:paraId="63F910D1" w14:textId="77777777">
        <w:tc>
          <w:tcPr>
            <w:tcW w:w="3510" w:type="dxa"/>
          </w:tcPr>
          <w:p w14:paraId="45E593FF" w14:textId="7FA283A8"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w:t>
            </w:r>
            <w:proofErr w:type="spellStart"/>
            <w:r w:rsidRPr="00CE561E">
              <w:rPr>
                <w:rFonts w:ascii="Book Antiqua" w:hAnsi="Book Antiqua" w:cs="Arial"/>
                <w:kern w:val="0"/>
                <w:sz w:val="24"/>
                <w:szCs w:val="24"/>
              </w:rPr>
              <w:t>Creatinine</w:t>
            </w:r>
            <w:proofErr w:type="spellEnd"/>
            <w:r w:rsidRPr="00CE561E">
              <w:rPr>
                <w:rFonts w:ascii="Book Antiqua" w:hAnsi="Book Antiqua" w:cs="Arial"/>
                <w:kern w:val="0"/>
                <w:sz w:val="24"/>
                <w:szCs w:val="24"/>
              </w:rPr>
              <w:t xml:space="preserve"> </w:t>
            </w:r>
            <w:r w:rsidR="00592D44">
              <w:rPr>
                <w:rFonts w:ascii="Book Antiqua" w:hAnsi="Book Antiqua" w:cs="Arial"/>
                <w:kern w:val="0"/>
                <w:sz w:val="24"/>
                <w:szCs w:val="24"/>
              </w:rPr>
              <w:t xml:space="preserve">in </w:t>
            </w:r>
            <w:r w:rsidRPr="00CE561E">
              <w:rPr>
                <w:rFonts w:ascii="Book Antiqua" w:hAnsi="Book Antiqua" w:cs="Arial"/>
                <w:kern w:val="0"/>
                <w:sz w:val="24"/>
                <w:szCs w:val="24"/>
              </w:rPr>
              <w:t>µ</w:t>
            </w:r>
            <w:proofErr w:type="spellStart"/>
            <w:r w:rsidRPr="00CE561E">
              <w:rPr>
                <w:rFonts w:ascii="Book Antiqua" w:hAnsi="Book Antiqua" w:cs="Arial"/>
                <w:kern w:val="0"/>
                <w:sz w:val="24"/>
                <w:szCs w:val="24"/>
              </w:rPr>
              <w:t>mol</w:t>
            </w:r>
            <w:proofErr w:type="spellEnd"/>
            <w:r w:rsidRPr="00CE561E">
              <w:rPr>
                <w:rFonts w:ascii="Book Antiqua" w:hAnsi="Book Antiqua" w:cs="Arial"/>
                <w:kern w:val="0"/>
                <w:sz w:val="24"/>
                <w:szCs w:val="24"/>
              </w:rPr>
              <w:t>/L</w:t>
            </w:r>
          </w:p>
        </w:tc>
        <w:tc>
          <w:tcPr>
            <w:tcW w:w="1985" w:type="dxa"/>
          </w:tcPr>
          <w:p w14:paraId="136B833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156.86 ± 9.09</w:t>
            </w:r>
            <w:r w:rsidRPr="00CE561E">
              <w:rPr>
                <w:rFonts w:ascii="Book Antiqua" w:hAnsi="Book Antiqua" w:cs="Arial"/>
                <w:sz w:val="24"/>
                <w:szCs w:val="24"/>
                <w:vertAlign w:val="superscript"/>
              </w:rPr>
              <w:t>1</w:t>
            </w:r>
          </w:p>
        </w:tc>
        <w:tc>
          <w:tcPr>
            <w:tcW w:w="1843" w:type="dxa"/>
          </w:tcPr>
          <w:p w14:paraId="1E96A0B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115.61 ± 10.60</w:t>
            </w:r>
            <w:r w:rsidRPr="00CE561E">
              <w:rPr>
                <w:rFonts w:ascii="Book Antiqua" w:hAnsi="Book Antiqua" w:cs="Arial"/>
                <w:sz w:val="24"/>
                <w:szCs w:val="24"/>
                <w:vertAlign w:val="superscript"/>
              </w:rPr>
              <w:t>1</w:t>
            </w:r>
          </w:p>
        </w:tc>
        <w:tc>
          <w:tcPr>
            <w:tcW w:w="1184" w:type="dxa"/>
          </w:tcPr>
          <w:p w14:paraId="139F5E8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0.195</w:t>
            </w:r>
          </w:p>
        </w:tc>
      </w:tr>
      <w:tr w:rsidR="00CE561E" w:rsidRPr="00CE561E" w14:paraId="11D2C66A" w14:textId="77777777">
        <w:tc>
          <w:tcPr>
            <w:tcW w:w="3510" w:type="dxa"/>
          </w:tcPr>
          <w:p w14:paraId="6507043B" w14:textId="110342C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CRP </w:t>
            </w:r>
            <w:r w:rsidR="00592D44">
              <w:rPr>
                <w:rFonts w:ascii="Book Antiqua" w:hAnsi="Book Antiqua" w:cs="Arial"/>
                <w:kern w:val="0"/>
                <w:sz w:val="24"/>
                <w:szCs w:val="24"/>
              </w:rPr>
              <w:t xml:space="preserve">in </w:t>
            </w:r>
            <w:r w:rsidRPr="00CE561E">
              <w:rPr>
                <w:rFonts w:ascii="Book Antiqua" w:hAnsi="Book Antiqua" w:cs="Arial"/>
                <w:kern w:val="0"/>
                <w:sz w:val="24"/>
                <w:szCs w:val="24"/>
              </w:rPr>
              <w:t>mg/L</w:t>
            </w:r>
          </w:p>
        </w:tc>
        <w:tc>
          <w:tcPr>
            <w:tcW w:w="1985" w:type="dxa"/>
          </w:tcPr>
          <w:p w14:paraId="593A314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66.47 ± 5.63</w:t>
            </w:r>
            <w:r w:rsidRPr="00CE561E">
              <w:rPr>
                <w:rFonts w:ascii="Book Antiqua" w:hAnsi="Book Antiqua" w:cs="Arial"/>
                <w:sz w:val="24"/>
                <w:szCs w:val="24"/>
                <w:vertAlign w:val="superscript"/>
              </w:rPr>
              <w:t>1</w:t>
            </w:r>
          </w:p>
        </w:tc>
        <w:tc>
          <w:tcPr>
            <w:tcW w:w="1843" w:type="dxa"/>
          </w:tcPr>
          <w:p w14:paraId="2880AB6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42.66 ± 10.44</w:t>
            </w:r>
            <w:r w:rsidRPr="00CE561E">
              <w:rPr>
                <w:rFonts w:ascii="Book Antiqua" w:hAnsi="Book Antiqua" w:cs="Arial"/>
                <w:sz w:val="24"/>
                <w:szCs w:val="24"/>
                <w:vertAlign w:val="superscript"/>
              </w:rPr>
              <w:t>1</w:t>
            </w:r>
          </w:p>
        </w:tc>
        <w:tc>
          <w:tcPr>
            <w:tcW w:w="1184" w:type="dxa"/>
          </w:tcPr>
          <w:p w14:paraId="6B3CAD5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0.230</w:t>
            </w:r>
          </w:p>
        </w:tc>
      </w:tr>
      <w:tr w:rsidR="00CE561E" w:rsidRPr="00CE561E" w14:paraId="4474E51A" w14:textId="77777777">
        <w:tc>
          <w:tcPr>
            <w:tcW w:w="3510" w:type="dxa"/>
          </w:tcPr>
          <w:p w14:paraId="5E1281E2" w14:textId="42293BE1"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IL-6 </w:t>
            </w:r>
            <w:r w:rsidR="00592D44">
              <w:rPr>
                <w:rFonts w:ascii="Book Antiqua" w:hAnsi="Book Antiqua" w:cs="Arial"/>
                <w:kern w:val="0"/>
                <w:sz w:val="24"/>
                <w:szCs w:val="24"/>
              </w:rPr>
              <w:t xml:space="preserve">in </w:t>
            </w:r>
            <w:proofErr w:type="spellStart"/>
            <w:r w:rsidRPr="00CE561E">
              <w:rPr>
                <w:rFonts w:ascii="Book Antiqua" w:hAnsi="Book Antiqua" w:cs="Arial"/>
                <w:kern w:val="0"/>
                <w:sz w:val="24"/>
                <w:szCs w:val="24"/>
              </w:rPr>
              <w:t>pg</w:t>
            </w:r>
            <w:proofErr w:type="spellEnd"/>
            <w:r w:rsidRPr="00CE561E">
              <w:rPr>
                <w:rFonts w:ascii="Book Antiqua" w:hAnsi="Book Antiqua" w:cs="Arial"/>
                <w:kern w:val="0"/>
                <w:sz w:val="24"/>
                <w:szCs w:val="24"/>
              </w:rPr>
              <w:t>/mL</w:t>
            </w:r>
          </w:p>
        </w:tc>
        <w:tc>
          <w:tcPr>
            <w:tcW w:w="1985" w:type="dxa"/>
          </w:tcPr>
          <w:p w14:paraId="070DAFD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62.25 ± 7.79</w:t>
            </w:r>
            <w:r w:rsidRPr="00CE561E">
              <w:rPr>
                <w:rFonts w:ascii="Book Antiqua" w:hAnsi="Book Antiqua" w:cs="Arial"/>
                <w:sz w:val="24"/>
                <w:szCs w:val="24"/>
                <w:vertAlign w:val="superscript"/>
              </w:rPr>
              <w:t>1</w:t>
            </w:r>
          </w:p>
        </w:tc>
        <w:tc>
          <w:tcPr>
            <w:tcW w:w="1843" w:type="dxa"/>
          </w:tcPr>
          <w:p w14:paraId="331FA4C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53.05 ± 8.45</w:t>
            </w:r>
            <w:r w:rsidRPr="00CE561E">
              <w:rPr>
                <w:rFonts w:ascii="Book Antiqua" w:hAnsi="Book Antiqua" w:cs="Arial"/>
                <w:sz w:val="24"/>
                <w:szCs w:val="24"/>
                <w:vertAlign w:val="superscript"/>
              </w:rPr>
              <w:t>1</w:t>
            </w:r>
          </w:p>
        </w:tc>
        <w:tc>
          <w:tcPr>
            <w:tcW w:w="1184" w:type="dxa"/>
          </w:tcPr>
          <w:p w14:paraId="6001E9D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0.735</w:t>
            </w:r>
          </w:p>
        </w:tc>
      </w:tr>
      <w:tr w:rsidR="00CE561E" w:rsidRPr="00CE561E" w14:paraId="7450097C" w14:textId="77777777">
        <w:tc>
          <w:tcPr>
            <w:tcW w:w="3510" w:type="dxa"/>
          </w:tcPr>
          <w:p w14:paraId="5385E3EC" w14:textId="4D09195C"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w:t>
            </w:r>
            <w:r w:rsidR="00592D44">
              <w:rPr>
                <w:rFonts w:ascii="Book Antiqua" w:hAnsi="Book Antiqua" w:cs="Arial"/>
                <w:kern w:val="0"/>
                <w:sz w:val="24"/>
                <w:szCs w:val="24"/>
              </w:rPr>
              <w:t xml:space="preserve">in </w:t>
            </w:r>
            <w:proofErr w:type="spellStart"/>
            <w:r w:rsidRPr="00CE561E">
              <w:rPr>
                <w:rFonts w:ascii="Book Antiqua" w:hAnsi="Book Antiqua" w:cs="Arial"/>
                <w:kern w:val="0"/>
                <w:sz w:val="24"/>
                <w:szCs w:val="24"/>
              </w:rPr>
              <w:t>ng</w:t>
            </w:r>
            <w:proofErr w:type="spellEnd"/>
            <w:r w:rsidRPr="00CE561E">
              <w:rPr>
                <w:rFonts w:ascii="Book Antiqua" w:hAnsi="Book Antiqua" w:cs="Arial"/>
                <w:kern w:val="0"/>
                <w:sz w:val="24"/>
                <w:szCs w:val="24"/>
              </w:rPr>
              <w:t>/mL</w:t>
            </w:r>
          </w:p>
        </w:tc>
        <w:tc>
          <w:tcPr>
            <w:tcW w:w="1985" w:type="dxa"/>
          </w:tcPr>
          <w:p w14:paraId="5285A78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2.44 ± 0.19</w:t>
            </w:r>
            <w:r w:rsidRPr="00CE561E">
              <w:rPr>
                <w:rFonts w:ascii="Book Antiqua" w:hAnsi="Book Antiqua" w:cs="Arial"/>
                <w:sz w:val="24"/>
                <w:szCs w:val="24"/>
                <w:vertAlign w:val="superscript"/>
              </w:rPr>
              <w:t>1</w:t>
            </w:r>
          </w:p>
        </w:tc>
        <w:tc>
          <w:tcPr>
            <w:tcW w:w="1843" w:type="dxa"/>
          </w:tcPr>
          <w:p w14:paraId="6C78DB3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2.29 ± 0.55</w:t>
            </w:r>
            <w:r w:rsidRPr="00CE561E">
              <w:rPr>
                <w:rFonts w:ascii="Book Antiqua" w:hAnsi="Book Antiqua" w:cs="Arial"/>
                <w:sz w:val="24"/>
                <w:szCs w:val="24"/>
                <w:vertAlign w:val="superscript"/>
              </w:rPr>
              <w:t>1</w:t>
            </w:r>
          </w:p>
        </w:tc>
        <w:tc>
          <w:tcPr>
            <w:tcW w:w="1184" w:type="dxa"/>
          </w:tcPr>
          <w:p w14:paraId="737F439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0.823</w:t>
            </w:r>
          </w:p>
        </w:tc>
      </w:tr>
      <w:tr w:rsidR="00CE561E" w:rsidRPr="00CE561E" w14:paraId="7DBBA06D" w14:textId="77777777">
        <w:tc>
          <w:tcPr>
            <w:tcW w:w="3510" w:type="dxa"/>
          </w:tcPr>
          <w:p w14:paraId="3D88C4F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Minimally invasive treatment</w:t>
            </w:r>
          </w:p>
        </w:tc>
        <w:tc>
          <w:tcPr>
            <w:tcW w:w="1985" w:type="dxa"/>
          </w:tcPr>
          <w:p w14:paraId="42F93FBA"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6F0E900B"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1CB8EF2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0.157</w:t>
            </w:r>
          </w:p>
        </w:tc>
      </w:tr>
      <w:tr w:rsidR="00CE561E" w:rsidRPr="00CE561E" w14:paraId="6538F75A" w14:textId="77777777">
        <w:tc>
          <w:tcPr>
            <w:tcW w:w="3510" w:type="dxa"/>
          </w:tcPr>
          <w:p w14:paraId="22068011" w14:textId="77777777" w:rsidR="00510598" w:rsidRPr="00CE561E" w:rsidRDefault="00BD5107" w:rsidP="00CE561E">
            <w:pPr>
              <w:snapToGrid w:val="0"/>
              <w:spacing w:line="360" w:lineRule="auto"/>
              <w:ind w:left="480" w:hangingChars="200" w:hanging="480"/>
              <w:rPr>
                <w:rFonts w:ascii="Book Antiqua" w:hAnsi="Book Antiqua" w:cs="Arial"/>
                <w:sz w:val="24"/>
                <w:szCs w:val="24"/>
              </w:rPr>
            </w:pPr>
            <w:r w:rsidRPr="00CE561E">
              <w:rPr>
                <w:rFonts w:ascii="Book Antiqua" w:hAnsi="Book Antiqua" w:cs="Arial"/>
                <w:sz w:val="24"/>
                <w:szCs w:val="24"/>
              </w:rPr>
              <w:t xml:space="preserve">   Sole treatment with    PCD/VARD/LATOD,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6E6BD96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86 (55.13)</w:t>
            </w:r>
          </w:p>
        </w:tc>
        <w:tc>
          <w:tcPr>
            <w:tcW w:w="1843" w:type="dxa"/>
          </w:tcPr>
          <w:p w14:paraId="3A810ED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 (30.77)</w:t>
            </w:r>
          </w:p>
        </w:tc>
        <w:tc>
          <w:tcPr>
            <w:tcW w:w="1184" w:type="dxa"/>
          </w:tcPr>
          <w:p w14:paraId="04239C89"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56907F36" w14:textId="77777777">
        <w:tc>
          <w:tcPr>
            <w:tcW w:w="3510" w:type="dxa"/>
          </w:tcPr>
          <w:p w14:paraId="557631C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Combined treatment,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325F8ED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70 (44.87)</w:t>
            </w:r>
          </w:p>
        </w:tc>
        <w:tc>
          <w:tcPr>
            <w:tcW w:w="1843" w:type="dxa"/>
          </w:tcPr>
          <w:p w14:paraId="16F7536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 (69.23)</w:t>
            </w:r>
          </w:p>
        </w:tc>
        <w:tc>
          <w:tcPr>
            <w:tcW w:w="1184" w:type="dxa"/>
          </w:tcPr>
          <w:p w14:paraId="29485278"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28BD5D15" w14:textId="77777777">
        <w:tc>
          <w:tcPr>
            <w:tcW w:w="3510" w:type="dxa"/>
          </w:tcPr>
          <w:p w14:paraId="006D2E9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Post treatment blood test </w:t>
            </w:r>
          </w:p>
        </w:tc>
        <w:tc>
          <w:tcPr>
            <w:tcW w:w="1985" w:type="dxa"/>
          </w:tcPr>
          <w:p w14:paraId="77A1D10A"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15DD5995"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67C26C30" w14:textId="77777777" w:rsidR="00510598" w:rsidRPr="00D646BD" w:rsidRDefault="00510598" w:rsidP="00CE561E">
            <w:pPr>
              <w:snapToGrid w:val="0"/>
              <w:spacing w:line="360" w:lineRule="auto"/>
              <w:rPr>
                <w:rFonts w:ascii="Book Antiqua" w:hAnsi="Book Antiqua" w:cs="Arial"/>
                <w:sz w:val="24"/>
                <w:szCs w:val="24"/>
              </w:rPr>
            </w:pPr>
          </w:p>
        </w:tc>
      </w:tr>
      <w:tr w:rsidR="00CE561E" w:rsidRPr="00CE561E" w14:paraId="5A720361" w14:textId="77777777">
        <w:tc>
          <w:tcPr>
            <w:tcW w:w="3510" w:type="dxa"/>
          </w:tcPr>
          <w:p w14:paraId="03A8BAD6" w14:textId="4236980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WBC </w:t>
            </w:r>
            <w:r w:rsidR="005D1DCF">
              <w:rPr>
                <w:rFonts w:ascii="Book Antiqua" w:hAnsi="Book Antiqua" w:cs="Arial"/>
                <w:sz w:val="24"/>
                <w:szCs w:val="24"/>
              </w:rPr>
              <w:t xml:space="preserve">as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/L</w:t>
            </w:r>
          </w:p>
        </w:tc>
        <w:tc>
          <w:tcPr>
            <w:tcW w:w="1985" w:type="dxa"/>
          </w:tcPr>
          <w:p w14:paraId="7B144CC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7.37 ± 0.21</w:t>
            </w:r>
          </w:p>
        </w:tc>
        <w:tc>
          <w:tcPr>
            <w:tcW w:w="1843" w:type="dxa"/>
          </w:tcPr>
          <w:p w14:paraId="54D342F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11.00 ± 0.61</w:t>
            </w:r>
          </w:p>
        </w:tc>
        <w:tc>
          <w:tcPr>
            <w:tcW w:w="1184" w:type="dxa"/>
          </w:tcPr>
          <w:p w14:paraId="47BDE11D"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5A8BB8C5" w14:textId="77777777">
        <w:tc>
          <w:tcPr>
            <w:tcW w:w="3510" w:type="dxa"/>
          </w:tcPr>
          <w:p w14:paraId="62F88504" w14:textId="28B9567F"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lastRenderedPageBreak/>
              <w:t xml:space="preserve">   BUN </w:t>
            </w:r>
            <w:r w:rsidR="005D1DCF">
              <w:rPr>
                <w:rFonts w:ascii="Book Antiqua" w:hAnsi="Book Antiqua" w:cs="Arial"/>
                <w:kern w:val="0"/>
                <w:sz w:val="24"/>
                <w:szCs w:val="24"/>
              </w:rPr>
              <w:t xml:space="preserve">in </w:t>
            </w:r>
            <w:proofErr w:type="spellStart"/>
            <w:r w:rsidRPr="00CE561E">
              <w:rPr>
                <w:rFonts w:ascii="Book Antiqua" w:hAnsi="Book Antiqua" w:cs="Arial"/>
                <w:kern w:val="0"/>
                <w:sz w:val="24"/>
                <w:szCs w:val="24"/>
              </w:rPr>
              <w:t>mmol</w:t>
            </w:r>
            <w:proofErr w:type="spellEnd"/>
            <w:r w:rsidRPr="00CE561E">
              <w:rPr>
                <w:rFonts w:ascii="Book Antiqua" w:hAnsi="Book Antiqua" w:cs="Arial"/>
                <w:kern w:val="0"/>
                <w:sz w:val="24"/>
                <w:szCs w:val="24"/>
              </w:rPr>
              <w:t>/L</w:t>
            </w:r>
          </w:p>
        </w:tc>
        <w:tc>
          <w:tcPr>
            <w:tcW w:w="1985" w:type="dxa"/>
          </w:tcPr>
          <w:p w14:paraId="7313D00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6.89 ± 0.21</w:t>
            </w:r>
          </w:p>
        </w:tc>
        <w:tc>
          <w:tcPr>
            <w:tcW w:w="1843" w:type="dxa"/>
          </w:tcPr>
          <w:p w14:paraId="5A218E9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6.92 ± 0.75</w:t>
            </w:r>
          </w:p>
        </w:tc>
        <w:tc>
          <w:tcPr>
            <w:tcW w:w="1184" w:type="dxa"/>
          </w:tcPr>
          <w:p w14:paraId="5468FBAB"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0.974</w:t>
            </w:r>
          </w:p>
        </w:tc>
      </w:tr>
      <w:tr w:rsidR="00CE561E" w:rsidRPr="00CE561E" w14:paraId="3A392E02" w14:textId="77777777">
        <w:tc>
          <w:tcPr>
            <w:tcW w:w="3510" w:type="dxa"/>
          </w:tcPr>
          <w:p w14:paraId="3D3C3BC0" w14:textId="2591F523"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w:t>
            </w:r>
            <w:proofErr w:type="spellStart"/>
            <w:r w:rsidRPr="00CE561E">
              <w:rPr>
                <w:rFonts w:ascii="Book Antiqua" w:hAnsi="Book Antiqua" w:cs="Arial"/>
                <w:kern w:val="0"/>
                <w:sz w:val="24"/>
                <w:szCs w:val="24"/>
              </w:rPr>
              <w:t>Creatinine</w:t>
            </w:r>
            <w:proofErr w:type="spellEnd"/>
            <w:r w:rsidRPr="00CE561E">
              <w:rPr>
                <w:rFonts w:ascii="Book Antiqua" w:hAnsi="Book Antiqua" w:cs="Arial"/>
                <w:kern w:val="0"/>
                <w:sz w:val="24"/>
                <w:szCs w:val="24"/>
              </w:rPr>
              <w:t xml:space="preserve"> </w:t>
            </w:r>
            <w:r w:rsidR="005D1DCF">
              <w:rPr>
                <w:rFonts w:ascii="Book Antiqua" w:hAnsi="Book Antiqua" w:cs="Arial"/>
                <w:kern w:val="0"/>
                <w:sz w:val="24"/>
                <w:szCs w:val="24"/>
              </w:rPr>
              <w:t xml:space="preserve">in </w:t>
            </w:r>
            <w:r w:rsidRPr="00CE561E">
              <w:rPr>
                <w:rFonts w:ascii="Book Antiqua" w:hAnsi="Book Antiqua" w:cs="Arial"/>
                <w:kern w:val="0"/>
                <w:sz w:val="24"/>
                <w:szCs w:val="24"/>
              </w:rPr>
              <w:t>µ</w:t>
            </w:r>
            <w:proofErr w:type="spellStart"/>
            <w:r w:rsidRPr="00CE561E">
              <w:rPr>
                <w:rFonts w:ascii="Book Antiqua" w:hAnsi="Book Antiqua" w:cs="Arial"/>
                <w:kern w:val="0"/>
                <w:sz w:val="24"/>
                <w:szCs w:val="24"/>
              </w:rPr>
              <w:t>mol</w:t>
            </w:r>
            <w:proofErr w:type="spellEnd"/>
            <w:r w:rsidRPr="00CE561E">
              <w:rPr>
                <w:rFonts w:ascii="Book Antiqua" w:hAnsi="Book Antiqua" w:cs="Arial"/>
                <w:kern w:val="0"/>
                <w:sz w:val="24"/>
                <w:szCs w:val="24"/>
              </w:rPr>
              <w:t>/L</w:t>
            </w:r>
          </w:p>
        </w:tc>
        <w:tc>
          <w:tcPr>
            <w:tcW w:w="1985" w:type="dxa"/>
          </w:tcPr>
          <w:p w14:paraId="4ACD1AF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86.82 ± 2.78</w:t>
            </w:r>
          </w:p>
        </w:tc>
        <w:tc>
          <w:tcPr>
            <w:tcW w:w="1843" w:type="dxa"/>
          </w:tcPr>
          <w:p w14:paraId="398FD33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74.85 ± 7.46</w:t>
            </w:r>
          </w:p>
        </w:tc>
        <w:tc>
          <w:tcPr>
            <w:tcW w:w="1184" w:type="dxa"/>
          </w:tcPr>
          <w:p w14:paraId="5DA5BC64"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0.227</w:t>
            </w:r>
          </w:p>
        </w:tc>
      </w:tr>
      <w:tr w:rsidR="00CE561E" w:rsidRPr="00CE561E" w14:paraId="0CAF7609" w14:textId="77777777">
        <w:tc>
          <w:tcPr>
            <w:tcW w:w="3510" w:type="dxa"/>
          </w:tcPr>
          <w:p w14:paraId="3EA6C8DC" w14:textId="2A524A32"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CRP </w:t>
            </w:r>
            <w:r w:rsidR="005D1DCF">
              <w:rPr>
                <w:rFonts w:ascii="Book Antiqua" w:hAnsi="Book Antiqua" w:cs="Arial"/>
                <w:kern w:val="0"/>
                <w:sz w:val="24"/>
                <w:szCs w:val="24"/>
              </w:rPr>
              <w:t xml:space="preserve">in </w:t>
            </w:r>
            <w:r w:rsidRPr="00CE561E">
              <w:rPr>
                <w:rFonts w:ascii="Book Antiqua" w:hAnsi="Book Antiqua" w:cs="Arial"/>
                <w:kern w:val="0"/>
                <w:sz w:val="24"/>
                <w:szCs w:val="24"/>
              </w:rPr>
              <w:t>mg/L</w:t>
            </w:r>
          </w:p>
        </w:tc>
        <w:tc>
          <w:tcPr>
            <w:tcW w:w="1985" w:type="dxa"/>
          </w:tcPr>
          <w:p w14:paraId="1F747A5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7.68 ± 0.54</w:t>
            </w:r>
          </w:p>
        </w:tc>
        <w:tc>
          <w:tcPr>
            <w:tcW w:w="1843" w:type="dxa"/>
          </w:tcPr>
          <w:p w14:paraId="5286FE7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18.97 ± 3.84</w:t>
            </w:r>
            <w:r w:rsidRPr="00CE561E">
              <w:rPr>
                <w:rFonts w:ascii="Book Antiqua" w:hAnsi="Book Antiqua" w:cs="Arial"/>
                <w:sz w:val="24"/>
                <w:szCs w:val="24"/>
                <w:vertAlign w:val="superscript"/>
              </w:rPr>
              <w:t>1</w:t>
            </w:r>
          </w:p>
        </w:tc>
        <w:tc>
          <w:tcPr>
            <w:tcW w:w="1184" w:type="dxa"/>
          </w:tcPr>
          <w:p w14:paraId="1FDD6D1B"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31BA0E72" w14:textId="77777777">
        <w:tc>
          <w:tcPr>
            <w:tcW w:w="3510" w:type="dxa"/>
          </w:tcPr>
          <w:p w14:paraId="424FE6D9" w14:textId="2318FF94"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IL-6 </w:t>
            </w:r>
            <w:r w:rsidR="005D1DCF">
              <w:rPr>
                <w:rFonts w:ascii="Book Antiqua" w:hAnsi="Book Antiqua" w:cs="Arial"/>
                <w:kern w:val="0"/>
                <w:sz w:val="24"/>
                <w:szCs w:val="24"/>
              </w:rPr>
              <w:t xml:space="preserve">in </w:t>
            </w:r>
            <w:proofErr w:type="spellStart"/>
            <w:r w:rsidRPr="00CE561E">
              <w:rPr>
                <w:rFonts w:ascii="Book Antiqua" w:hAnsi="Book Antiqua" w:cs="Arial"/>
                <w:kern w:val="0"/>
                <w:sz w:val="24"/>
                <w:szCs w:val="24"/>
              </w:rPr>
              <w:t>pg</w:t>
            </w:r>
            <w:proofErr w:type="spellEnd"/>
            <w:r w:rsidRPr="00CE561E">
              <w:rPr>
                <w:rFonts w:ascii="Book Antiqua" w:hAnsi="Book Antiqua" w:cs="Arial"/>
                <w:kern w:val="0"/>
                <w:sz w:val="24"/>
                <w:szCs w:val="24"/>
              </w:rPr>
              <w:t>/mL</w:t>
            </w:r>
          </w:p>
        </w:tc>
        <w:tc>
          <w:tcPr>
            <w:tcW w:w="1985" w:type="dxa"/>
          </w:tcPr>
          <w:p w14:paraId="0E57F9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8.28 ± 0.68</w:t>
            </w:r>
          </w:p>
        </w:tc>
        <w:tc>
          <w:tcPr>
            <w:tcW w:w="1843" w:type="dxa"/>
          </w:tcPr>
          <w:p w14:paraId="60165D8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18.76 ± 4.24</w:t>
            </w:r>
            <w:r w:rsidRPr="00CE561E">
              <w:rPr>
                <w:rFonts w:ascii="Book Antiqua" w:hAnsi="Book Antiqua" w:cs="Arial"/>
                <w:sz w:val="24"/>
                <w:szCs w:val="24"/>
                <w:vertAlign w:val="superscript"/>
              </w:rPr>
              <w:t>1</w:t>
            </w:r>
          </w:p>
        </w:tc>
        <w:tc>
          <w:tcPr>
            <w:tcW w:w="1184" w:type="dxa"/>
          </w:tcPr>
          <w:p w14:paraId="550EBEC9"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6654D337" w14:textId="77777777">
        <w:tc>
          <w:tcPr>
            <w:tcW w:w="3510" w:type="dxa"/>
          </w:tcPr>
          <w:p w14:paraId="49C8F4B2" w14:textId="6AB171AC"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w:t>
            </w:r>
            <w:proofErr w:type="spellStart"/>
            <w:r w:rsidRPr="00CE561E">
              <w:rPr>
                <w:rFonts w:ascii="Book Antiqua" w:hAnsi="Book Antiqua" w:cs="Arial"/>
                <w:kern w:val="0"/>
                <w:sz w:val="24"/>
                <w:szCs w:val="24"/>
              </w:rPr>
              <w:t>Procalcitonin</w:t>
            </w:r>
            <w:proofErr w:type="spellEnd"/>
            <w:r w:rsidRPr="00CE561E">
              <w:rPr>
                <w:rFonts w:ascii="Book Antiqua" w:hAnsi="Book Antiqua" w:cs="Arial"/>
                <w:kern w:val="0"/>
                <w:sz w:val="24"/>
                <w:szCs w:val="24"/>
              </w:rPr>
              <w:t xml:space="preserve"> </w:t>
            </w:r>
            <w:r w:rsidR="005D1DCF">
              <w:rPr>
                <w:rFonts w:ascii="Book Antiqua" w:hAnsi="Book Antiqua" w:cs="Arial"/>
                <w:kern w:val="0"/>
                <w:sz w:val="24"/>
                <w:szCs w:val="24"/>
              </w:rPr>
              <w:t xml:space="preserve">in </w:t>
            </w:r>
            <w:proofErr w:type="spellStart"/>
            <w:r w:rsidRPr="00CE561E">
              <w:rPr>
                <w:rFonts w:ascii="Book Antiqua" w:hAnsi="Book Antiqua" w:cs="Arial"/>
                <w:kern w:val="0"/>
                <w:sz w:val="24"/>
                <w:szCs w:val="24"/>
              </w:rPr>
              <w:t>ng</w:t>
            </w:r>
            <w:proofErr w:type="spellEnd"/>
            <w:r w:rsidRPr="00CE561E">
              <w:rPr>
                <w:rFonts w:ascii="Book Antiqua" w:hAnsi="Book Antiqua" w:cs="Arial"/>
                <w:kern w:val="0"/>
                <w:sz w:val="24"/>
                <w:szCs w:val="24"/>
              </w:rPr>
              <w:t>/mL</w:t>
            </w:r>
          </w:p>
        </w:tc>
        <w:tc>
          <w:tcPr>
            <w:tcW w:w="1985" w:type="dxa"/>
          </w:tcPr>
          <w:p w14:paraId="3D601CD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0.04 ± 0.01</w:t>
            </w:r>
          </w:p>
        </w:tc>
        <w:tc>
          <w:tcPr>
            <w:tcW w:w="1843" w:type="dxa"/>
          </w:tcPr>
          <w:p w14:paraId="2B40401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0.09 ± 0.01</w:t>
            </w:r>
          </w:p>
        </w:tc>
        <w:tc>
          <w:tcPr>
            <w:tcW w:w="1184" w:type="dxa"/>
          </w:tcPr>
          <w:p w14:paraId="5AE6E10F"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3F32D838" w14:textId="77777777">
        <w:tc>
          <w:tcPr>
            <w:tcW w:w="3510" w:type="dxa"/>
          </w:tcPr>
          <w:p w14:paraId="5F37CBDB" w14:textId="4C4930AA"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Duration of drainage </w:t>
            </w:r>
            <w:r w:rsidR="005D1DCF">
              <w:rPr>
                <w:rFonts w:ascii="Book Antiqua" w:hAnsi="Book Antiqua" w:cs="Arial"/>
                <w:sz w:val="24"/>
                <w:szCs w:val="24"/>
              </w:rPr>
              <w:t xml:space="preserve">in </w:t>
            </w:r>
            <w:r w:rsidRPr="00CE561E">
              <w:rPr>
                <w:rFonts w:ascii="Book Antiqua" w:hAnsi="Book Antiqua" w:cs="Arial"/>
                <w:sz w:val="24"/>
                <w:szCs w:val="24"/>
              </w:rPr>
              <w:t>d</w:t>
            </w:r>
          </w:p>
        </w:tc>
        <w:tc>
          <w:tcPr>
            <w:tcW w:w="1985" w:type="dxa"/>
          </w:tcPr>
          <w:p w14:paraId="7A94797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79 ± 3</w:t>
            </w:r>
          </w:p>
        </w:tc>
        <w:tc>
          <w:tcPr>
            <w:tcW w:w="1843" w:type="dxa"/>
          </w:tcPr>
          <w:p w14:paraId="2D0462B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104 ± 13</w:t>
            </w:r>
          </w:p>
        </w:tc>
        <w:tc>
          <w:tcPr>
            <w:tcW w:w="1184" w:type="dxa"/>
          </w:tcPr>
          <w:p w14:paraId="1C4C890F"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0.025</w:t>
            </w:r>
          </w:p>
        </w:tc>
      </w:tr>
      <w:tr w:rsidR="00CE561E" w:rsidRPr="00CE561E" w14:paraId="32A2EC3E" w14:textId="77777777">
        <w:tc>
          <w:tcPr>
            <w:tcW w:w="3510" w:type="dxa"/>
            <w:tcBorders>
              <w:bottom w:val="single" w:sz="4" w:space="0" w:color="auto"/>
            </w:tcBorders>
          </w:tcPr>
          <w:p w14:paraId="1C9DB908" w14:textId="661A9852"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Catheter length </w:t>
            </w:r>
            <w:r w:rsidR="005D1DCF">
              <w:rPr>
                <w:rFonts w:ascii="Book Antiqua" w:hAnsi="Book Antiqua" w:cs="Arial"/>
                <w:sz w:val="24"/>
                <w:szCs w:val="24"/>
              </w:rPr>
              <w:t xml:space="preserve">in </w:t>
            </w:r>
            <w:r w:rsidRPr="00CE561E">
              <w:rPr>
                <w:rFonts w:ascii="Book Antiqua" w:hAnsi="Book Antiqua" w:cs="Arial"/>
                <w:sz w:val="24"/>
                <w:szCs w:val="24"/>
              </w:rPr>
              <w:t>cm</w:t>
            </w:r>
          </w:p>
        </w:tc>
        <w:tc>
          <w:tcPr>
            <w:tcW w:w="1985" w:type="dxa"/>
            <w:tcBorders>
              <w:bottom w:val="single" w:sz="4" w:space="0" w:color="auto"/>
            </w:tcBorders>
          </w:tcPr>
          <w:p w14:paraId="69D035D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7.13 ± 0.26</w:t>
            </w:r>
          </w:p>
        </w:tc>
        <w:tc>
          <w:tcPr>
            <w:tcW w:w="1843" w:type="dxa"/>
            <w:tcBorders>
              <w:bottom w:val="single" w:sz="4" w:space="0" w:color="auto"/>
            </w:tcBorders>
          </w:tcPr>
          <w:p w14:paraId="73AE029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10.68 ± 0.66</w:t>
            </w:r>
          </w:p>
        </w:tc>
        <w:tc>
          <w:tcPr>
            <w:tcW w:w="1184" w:type="dxa"/>
            <w:tcBorders>
              <w:bottom w:val="single" w:sz="4" w:space="0" w:color="auto"/>
            </w:tcBorders>
          </w:tcPr>
          <w:p w14:paraId="75A76A38"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bl>
    <w:p w14:paraId="2F4DD0C7" w14:textId="255276C1" w:rsidR="00510598" w:rsidRPr="00CE561E" w:rsidRDefault="00BD5107" w:rsidP="00CE561E">
      <w:pPr>
        <w:snapToGrid w:val="0"/>
        <w:spacing w:line="360" w:lineRule="auto"/>
        <w:rPr>
          <w:rFonts w:ascii="Book Antiqua" w:hAnsi="Book Antiqua" w:cs="Arial"/>
          <w:sz w:val="24"/>
          <w:szCs w:val="24"/>
        </w:rPr>
      </w:pPr>
      <w:proofErr w:type="gramStart"/>
      <w:r w:rsidRPr="00CE561E">
        <w:rPr>
          <w:rFonts w:ascii="Book Antiqua" w:hAnsi="Book Antiqua" w:cs="Arial"/>
          <w:sz w:val="24"/>
          <w:szCs w:val="24"/>
          <w:vertAlign w:val="superscript"/>
        </w:rPr>
        <w:t>1</w:t>
      </w:r>
      <w:r w:rsidRPr="00CE561E">
        <w:rPr>
          <w:rFonts w:ascii="Book Antiqua" w:hAnsi="Book Antiqua" w:cs="Arial"/>
          <w:sz w:val="24"/>
          <w:szCs w:val="24"/>
        </w:rPr>
        <w:t>Abnormally higher than normal range.</w:t>
      </w:r>
      <w:proofErr w:type="gramEnd"/>
      <w:r w:rsidRPr="00CE561E">
        <w:rPr>
          <w:rFonts w:ascii="Book Antiqua" w:hAnsi="Book Antiqua" w:cs="Arial"/>
          <w:sz w:val="24"/>
          <w:szCs w:val="24"/>
        </w:rPr>
        <w:t xml:space="preserve"> Quantitative data are presented as </w:t>
      </w:r>
      <w:r w:rsidR="00F20532" w:rsidRPr="00CE561E">
        <w:rPr>
          <w:rFonts w:ascii="Book Antiqua" w:hAnsi="Book Antiqua" w:cs="Arial"/>
          <w:sz w:val="24"/>
          <w:szCs w:val="24"/>
        </w:rPr>
        <w:t xml:space="preserve">the </w:t>
      </w:r>
      <w:r w:rsidRPr="00CE561E">
        <w:rPr>
          <w:rFonts w:ascii="Book Antiqua" w:hAnsi="Book Antiqua" w:cs="Arial"/>
          <w:sz w:val="24"/>
          <w:szCs w:val="24"/>
        </w:rPr>
        <w:t xml:space="preserve">mean ± </w:t>
      </w:r>
      <w:r w:rsidR="00F20532" w:rsidRPr="00CE561E">
        <w:rPr>
          <w:rFonts w:ascii="Book Antiqua" w:hAnsi="Book Antiqua" w:cs="Arial"/>
          <w:sz w:val="24"/>
          <w:szCs w:val="24"/>
        </w:rPr>
        <w:t>standard error of the mean</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IPN: Infectious pancreatic necrosis; BISAP: Bedside index for severity in acute pancreatitis; </w:t>
      </w:r>
      <w:r w:rsidRPr="00CE561E">
        <w:rPr>
          <w:rFonts w:ascii="Book Antiqua" w:hAnsi="Book Antiqua" w:cs="Arial"/>
          <w:sz w:val="24"/>
          <w:szCs w:val="24"/>
        </w:rPr>
        <w:t>APACHE II:</w:t>
      </w:r>
      <w:r w:rsidRPr="00CE561E">
        <w:rPr>
          <w:rFonts w:ascii="Book Antiqua" w:eastAsia="宋体" w:hAnsi="Book Antiqua" w:cs="Arial"/>
          <w:sz w:val="24"/>
          <w:szCs w:val="24"/>
        </w:rPr>
        <w:t xml:space="preserve"> </w:t>
      </w:r>
      <w:r w:rsidRPr="00CE561E">
        <w:rPr>
          <w:rFonts w:ascii="Book Antiqua" w:hAnsi="Book Antiqua" w:cs="Arial"/>
          <w:sz w:val="24"/>
          <w:szCs w:val="24"/>
        </w:rPr>
        <w:t>Chronic Health Evaluation II; SIRS: Systemic inflammatory response syndrome; WBC: White blood cell; BUN: B</w:t>
      </w:r>
      <w:r w:rsidRPr="00CE561E">
        <w:rPr>
          <w:rFonts w:ascii="Book Antiqua" w:hAnsi="Book Antiqua" w:cs="Arial"/>
          <w:kern w:val="0"/>
          <w:sz w:val="24"/>
          <w:szCs w:val="24"/>
        </w:rPr>
        <w:t>lood urea nitrogen; CRP:</w:t>
      </w:r>
      <w:r w:rsidRPr="00CE561E">
        <w:rPr>
          <w:rFonts w:ascii="Book Antiqua" w:hAnsi="Book Antiqua" w:cs="Arial"/>
          <w:sz w:val="24"/>
          <w:szCs w:val="24"/>
        </w:rPr>
        <w:t xml:space="preserve"> </w:t>
      </w:r>
      <w:r w:rsidRPr="00CE561E">
        <w:rPr>
          <w:rFonts w:ascii="Book Antiqua" w:hAnsi="Book Antiqua" w:cs="Arial"/>
          <w:kern w:val="0"/>
          <w:sz w:val="24"/>
          <w:szCs w:val="24"/>
        </w:rPr>
        <w:t xml:space="preserve">C-reactive protein. </w:t>
      </w:r>
      <w:r w:rsidRPr="00CE561E">
        <w:rPr>
          <w:rFonts w:ascii="Book Antiqua" w:hAnsi="Book Antiqua" w:cs="Arial"/>
          <w:sz w:val="24"/>
          <w:szCs w:val="24"/>
        </w:rPr>
        <w:t xml:space="preserve"> </w:t>
      </w:r>
    </w:p>
    <w:p w14:paraId="574F3C5B"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15CB55A3" w14:textId="77777777" w:rsidR="00510598" w:rsidRPr="00CE561E" w:rsidRDefault="00BD5107" w:rsidP="00CE561E">
      <w:pPr>
        <w:widowControl/>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br w:type="page"/>
      </w:r>
    </w:p>
    <w:p w14:paraId="34A11B3E" w14:textId="77777777" w:rsidR="00510598" w:rsidRPr="00CE561E" w:rsidRDefault="00BD5107" w:rsidP="00CE561E">
      <w:pPr>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lastRenderedPageBreak/>
        <w:t>Table 4 Bivariate and multivariate correlation analysis to identify factors associated with infection recurrence after drainage catheter removal</w:t>
      </w:r>
    </w:p>
    <w:tbl>
      <w:tblPr>
        <w:tblW w:w="8996" w:type="dxa"/>
        <w:tblLook w:val="04A0" w:firstRow="1" w:lastRow="0" w:firstColumn="1" w:lastColumn="0" w:noHBand="0" w:noVBand="1"/>
      </w:tblPr>
      <w:tblGrid>
        <w:gridCol w:w="2808"/>
        <w:gridCol w:w="3060"/>
        <w:gridCol w:w="990"/>
        <w:gridCol w:w="1080"/>
        <w:gridCol w:w="1058"/>
      </w:tblGrid>
      <w:tr w:rsidR="00CE561E" w:rsidRPr="00CE561E" w14:paraId="0084F734" w14:textId="77777777" w:rsidTr="00D646BD">
        <w:tc>
          <w:tcPr>
            <w:tcW w:w="2808" w:type="dxa"/>
            <w:tcBorders>
              <w:top w:val="single" w:sz="4" w:space="0" w:color="auto"/>
              <w:bottom w:val="single" w:sz="4" w:space="0" w:color="auto"/>
            </w:tcBorders>
          </w:tcPr>
          <w:p w14:paraId="239EE8E0" w14:textId="67A29258"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sz w:val="24"/>
                <w:szCs w:val="24"/>
              </w:rPr>
              <w:t>Variable</w:t>
            </w:r>
          </w:p>
        </w:tc>
        <w:tc>
          <w:tcPr>
            <w:tcW w:w="3060" w:type="dxa"/>
            <w:tcBorders>
              <w:top w:val="single" w:sz="4" w:space="0" w:color="auto"/>
              <w:bottom w:val="single" w:sz="4" w:space="0" w:color="auto"/>
            </w:tcBorders>
          </w:tcPr>
          <w:p w14:paraId="22589A91" w14:textId="23FB3726" w:rsidR="00510598" w:rsidRPr="00CE561E" w:rsidRDefault="00BD5107" w:rsidP="00CE561E">
            <w:pPr>
              <w:snapToGrid w:val="0"/>
              <w:spacing w:line="360" w:lineRule="auto"/>
              <w:rPr>
                <w:rFonts w:ascii="Book Antiqua" w:hAnsi="Book Antiqua" w:cs="Arial"/>
                <w:b/>
                <w:bCs/>
                <w:sz w:val="24"/>
                <w:szCs w:val="24"/>
              </w:rPr>
            </w:pPr>
            <w:r w:rsidRPr="00CE561E">
              <w:rPr>
                <w:rStyle w:val="a9"/>
                <w:rFonts w:ascii="Book Antiqua" w:hAnsi="Book Antiqua" w:cs="Arial"/>
                <w:b/>
                <w:bCs/>
                <w:i w:val="0"/>
                <w:iCs w:val="0"/>
                <w:sz w:val="24"/>
                <w:szCs w:val="24"/>
                <w:shd w:val="clear" w:color="auto" w:fill="FFFFFF"/>
              </w:rPr>
              <w:t xml:space="preserve">Pearson's </w:t>
            </w:r>
            <w:r w:rsidR="00B709A7">
              <w:rPr>
                <w:rStyle w:val="a9"/>
                <w:rFonts w:ascii="Book Antiqua" w:hAnsi="Book Antiqua" w:cs="Arial"/>
                <w:b/>
                <w:bCs/>
                <w:i w:val="0"/>
                <w:iCs w:val="0"/>
                <w:sz w:val="24"/>
                <w:szCs w:val="24"/>
                <w:shd w:val="clear" w:color="auto" w:fill="FFFFFF"/>
              </w:rPr>
              <w:t>c</w:t>
            </w:r>
            <w:r w:rsidRPr="00CE561E">
              <w:rPr>
                <w:rStyle w:val="a9"/>
                <w:rFonts w:ascii="Book Antiqua" w:hAnsi="Book Antiqua" w:cs="Arial"/>
                <w:b/>
                <w:bCs/>
                <w:i w:val="0"/>
                <w:iCs w:val="0"/>
                <w:sz w:val="24"/>
                <w:szCs w:val="24"/>
                <w:shd w:val="clear" w:color="auto" w:fill="FFFFFF"/>
              </w:rPr>
              <w:t xml:space="preserve">orrelation </w:t>
            </w:r>
            <w:r w:rsidR="00B709A7">
              <w:rPr>
                <w:rStyle w:val="a9"/>
                <w:rFonts w:ascii="Book Antiqua" w:hAnsi="Book Antiqua" w:cs="Arial"/>
                <w:b/>
                <w:bCs/>
                <w:i w:val="0"/>
                <w:iCs w:val="0"/>
                <w:sz w:val="24"/>
                <w:szCs w:val="24"/>
                <w:shd w:val="clear" w:color="auto" w:fill="FFFFFF"/>
              </w:rPr>
              <w:t>c</w:t>
            </w:r>
            <w:r w:rsidRPr="00CE561E">
              <w:rPr>
                <w:rStyle w:val="a9"/>
                <w:rFonts w:ascii="Book Antiqua" w:hAnsi="Book Antiqua" w:cs="Arial"/>
                <w:b/>
                <w:bCs/>
                <w:i w:val="0"/>
                <w:iCs w:val="0"/>
                <w:sz w:val="24"/>
                <w:szCs w:val="24"/>
                <w:shd w:val="clear" w:color="auto" w:fill="FFFFFF"/>
              </w:rPr>
              <w:t>oefficient</w:t>
            </w:r>
          </w:p>
        </w:tc>
        <w:tc>
          <w:tcPr>
            <w:tcW w:w="990" w:type="dxa"/>
            <w:tcBorders>
              <w:top w:val="single" w:sz="4" w:space="0" w:color="auto"/>
              <w:bottom w:val="single" w:sz="4" w:space="0" w:color="auto"/>
            </w:tcBorders>
          </w:tcPr>
          <w:p w14:paraId="3C2E6133" w14:textId="77777777"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sz w:val="24"/>
                <w:szCs w:val="24"/>
              </w:rPr>
              <w:t>B</w:t>
            </w:r>
          </w:p>
        </w:tc>
        <w:tc>
          <w:tcPr>
            <w:tcW w:w="1080" w:type="dxa"/>
            <w:tcBorders>
              <w:top w:val="single" w:sz="4" w:space="0" w:color="auto"/>
              <w:bottom w:val="single" w:sz="4" w:space="0" w:color="auto"/>
            </w:tcBorders>
          </w:tcPr>
          <w:p w14:paraId="5A53C807" w14:textId="77777777"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sz w:val="24"/>
                <w:szCs w:val="24"/>
              </w:rPr>
              <w:t>Wald</w:t>
            </w:r>
          </w:p>
        </w:tc>
        <w:tc>
          <w:tcPr>
            <w:tcW w:w="1058" w:type="dxa"/>
            <w:tcBorders>
              <w:top w:val="single" w:sz="4" w:space="0" w:color="auto"/>
              <w:bottom w:val="single" w:sz="4" w:space="0" w:color="auto"/>
            </w:tcBorders>
          </w:tcPr>
          <w:p w14:paraId="5B2DA0F6" w14:textId="77777777"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i/>
                <w:iCs/>
                <w:sz w:val="24"/>
                <w:szCs w:val="24"/>
              </w:rPr>
              <w:t xml:space="preserve">P </w:t>
            </w:r>
            <w:r w:rsidRPr="00CE561E">
              <w:rPr>
                <w:rFonts w:ascii="Book Antiqua" w:hAnsi="Book Antiqua" w:cs="Arial"/>
                <w:b/>
                <w:bCs/>
                <w:sz w:val="24"/>
                <w:szCs w:val="24"/>
              </w:rPr>
              <w:t>valu</w:t>
            </w:r>
            <w:r w:rsidRPr="00CE561E">
              <w:rPr>
                <w:rFonts w:ascii="Book Antiqua" w:eastAsia="宋体" w:hAnsi="Book Antiqua" w:cs="Book Antiqua"/>
                <w:b/>
                <w:bCs/>
                <w:sz w:val="24"/>
                <w:szCs w:val="24"/>
              </w:rPr>
              <w:t>e</w:t>
            </w:r>
          </w:p>
        </w:tc>
      </w:tr>
      <w:tr w:rsidR="00CE561E" w:rsidRPr="00CE561E" w14:paraId="6F37AA2F" w14:textId="77777777" w:rsidTr="00D646BD">
        <w:tc>
          <w:tcPr>
            <w:tcW w:w="2808" w:type="dxa"/>
            <w:tcBorders>
              <w:top w:val="single" w:sz="4" w:space="0" w:color="auto"/>
            </w:tcBorders>
          </w:tcPr>
          <w:p w14:paraId="080C46B5"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WBC</w:t>
            </w:r>
          </w:p>
        </w:tc>
        <w:tc>
          <w:tcPr>
            <w:tcW w:w="3060" w:type="dxa"/>
            <w:tcBorders>
              <w:top w:val="single" w:sz="4" w:space="0" w:color="auto"/>
            </w:tcBorders>
          </w:tcPr>
          <w:p w14:paraId="5A0145CD"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0.328</w:t>
            </w:r>
          </w:p>
        </w:tc>
        <w:tc>
          <w:tcPr>
            <w:tcW w:w="990" w:type="dxa"/>
            <w:tcBorders>
              <w:top w:val="single" w:sz="4" w:space="0" w:color="auto"/>
            </w:tcBorders>
          </w:tcPr>
          <w:p w14:paraId="7DDFA9B7"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0.661</w:t>
            </w:r>
          </w:p>
        </w:tc>
        <w:tc>
          <w:tcPr>
            <w:tcW w:w="1080" w:type="dxa"/>
            <w:tcBorders>
              <w:top w:val="single" w:sz="4" w:space="0" w:color="auto"/>
            </w:tcBorders>
          </w:tcPr>
          <w:p w14:paraId="087ECAB8"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8.622</w:t>
            </w:r>
          </w:p>
        </w:tc>
        <w:tc>
          <w:tcPr>
            <w:tcW w:w="1058" w:type="dxa"/>
            <w:tcBorders>
              <w:top w:val="single" w:sz="4" w:space="0" w:color="auto"/>
            </w:tcBorders>
          </w:tcPr>
          <w:p w14:paraId="0333A46D"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0.003</w:t>
            </w:r>
          </w:p>
        </w:tc>
      </w:tr>
      <w:tr w:rsidR="00CE561E" w:rsidRPr="00CE561E" w14:paraId="0CD1706B" w14:textId="77777777" w:rsidTr="00D646BD">
        <w:tc>
          <w:tcPr>
            <w:tcW w:w="2808" w:type="dxa"/>
          </w:tcPr>
          <w:p w14:paraId="4588BCF2"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CRP</w:t>
            </w:r>
          </w:p>
        </w:tc>
        <w:tc>
          <w:tcPr>
            <w:tcW w:w="3060" w:type="dxa"/>
          </w:tcPr>
          <w:p w14:paraId="29C561AA"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0.265</w:t>
            </w:r>
          </w:p>
        </w:tc>
        <w:tc>
          <w:tcPr>
            <w:tcW w:w="990" w:type="dxa"/>
          </w:tcPr>
          <w:p w14:paraId="144070C1"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0.205</w:t>
            </w:r>
          </w:p>
        </w:tc>
        <w:tc>
          <w:tcPr>
            <w:tcW w:w="1080" w:type="dxa"/>
          </w:tcPr>
          <w:p w14:paraId="07326639"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7.74</w:t>
            </w:r>
          </w:p>
        </w:tc>
        <w:tc>
          <w:tcPr>
            <w:tcW w:w="1058" w:type="dxa"/>
          </w:tcPr>
          <w:p w14:paraId="33883E79"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0.005</w:t>
            </w:r>
          </w:p>
        </w:tc>
      </w:tr>
      <w:tr w:rsidR="00CE561E" w:rsidRPr="00CE561E" w14:paraId="19EC5156" w14:textId="77777777" w:rsidTr="00D646BD">
        <w:tc>
          <w:tcPr>
            <w:tcW w:w="2808" w:type="dxa"/>
          </w:tcPr>
          <w:p w14:paraId="59D25EC9"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IL-6</w:t>
            </w:r>
          </w:p>
        </w:tc>
        <w:tc>
          <w:tcPr>
            <w:tcW w:w="3060" w:type="dxa"/>
          </w:tcPr>
          <w:p w14:paraId="768B1B69"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0.192</w:t>
            </w:r>
          </w:p>
        </w:tc>
        <w:tc>
          <w:tcPr>
            <w:tcW w:w="990" w:type="dxa"/>
          </w:tcPr>
          <w:p w14:paraId="51A7758B" w14:textId="77777777" w:rsidR="00510598" w:rsidRPr="007A376A" w:rsidRDefault="00BD5107" w:rsidP="00CE561E">
            <w:pPr>
              <w:tabs>
                <w:tab w:val="left" w:pos="590"/>
              </w:tabs>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0.075</w:t>
            </w:r>
          </w:p>
        </w:tc>
        <w:tc>
          <w:tcPr>
            <w:tcW w:w="1080" w:type="dxa"/>
          </w:tcPr>
          <w:p w14:paraId="20552CA4"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2.247</w:t>
            </w:r>
          </w:p>
        </w:tc>
        <w:tc>
          <w:tcPr>
            <w:tcW w:w="1058" w:type="dxa"/>
          </w:tcPr>
          <w:p w14:paraId="7E9E4C91"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0.134</w:t>
            </w:r>
          </w:p>
        </w:tc>
      </w:tr>
      <w:tr w:rsidR="00CE561E" w:rsidRPr="00CE561E" w14:paraId="613C83FD" w14:textId="77777777" w:rsidTr="00D646BD">
        <w:tc>
          <w:tcPr>
            <w:tcW w:w="2808" w:type="dxa"/>
          </w:tcPr>
          <w:p w14:paraId="19F9110F" w14:textId="77777777" w:rsidR="00510598" w:rsidRPr="00CE561E" w:rsidRDefault="00BD5107" w:rsidP="00CE561E">
            <w:pPr>
              <w:snapToGrid w:val="0"/>
              <w:spacing w:line="360" w:lineRule="auto"/>
              <w:rPr>
                <w:rFonts w:ascii="Book Antiqua" w:eastAsia="宋体" w:hAnsi="Book Antiqua" w:cs="Arial"/>
                <w:sz w:val="24"/>
                <w:szCs w:val="24"/>
              </w:rPr>
            </w:pPr>
            <w:proofErr w:type="spellStart"/>
            <w:r w:rsidRPr="00CE561E">
              <w:rPr>
                <w:rFonts w:ascii="Book Antiqua" w:eastAsia="宋体" w:hAnsi="Book Antiqua" w:cs="Arial"/>
                <w:sz w:val="24"/>
                <w:szCs w:val="24"/>
              </w:rPr>
              <w:t>Procalcitonin</w:t>
            </w:r>
            <w:proofErr w:type="spellEnd"/>
          </w:p>
        </w:tc>
        <w:tc>
          <w:tcPr>
            <w:tcW w:w="3060" w:type="dxa"/>
          </w:tcPr>
          <w:p w14:paraId="03102480"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0.327</w:t>
            </w:r>
          </w:p>
        </w:tc>
        <w:tc>
          <w:tcPr>
            <w:tcW w:w="990" w:type="dxa"/>
          </w:tcPr>
          <w:p w14:paraId="1D54F0E2"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24.779</w:t>
            </w:r>
          </w:p>
        </w:tc>
        <w:tc>
          <w:tcPr>
            <w:tcW w:w="1080" w:type="dxa"/>
          </w:tcPr>
          <w:p w14:paraId="5EA9D249"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4.533</w:t>
            </w:r>
          </w:p>
        </w:tc>
        <w:tc>
          <w:tcPr>
            <w:tcW w:w="1058" w:type="dxa"/>
          </w:tcPr>
          <w:p w14:paraId="33F5369A"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0.033</w:t>
            </w:r>
          </w:p>
        </w:tc>
      </w:tr>
      <w:tr w:rsidR="00CE561E" w:rsidRPr="00CE561E" w14:paraId="274EEED0" w14:textId="77777777" w:rsidTr="00D646BD">
        <w:tc>
          <w:tcPr>
            <w:tcW w:w="2808" w:type="dxa"/>
          </w:tcPr>
          <w:p w14:paraId="69A07D24"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Duration of drainage</w:t>
            </w:r>
          </w:p>
        </w:tc>
        <w:tc>
          <w:tcPr>
            <w:tcW w:w="3060" w:type="dxa"/>
          </w:tcPr>
          <w:p w14:paraId="4CEDAE10"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0.159</w:t>
            </w:r>
          </w:p>
        </w:tc>
        <w:tc>
          <w:tcPr>
            <w:tcW w:w="990" w:type="dxa"/>
          </w:tcPr>
          <w:p w14:paraId="553B6970" w14:textId="77777777" w:rsidR="00510598" w:rsidRPr="00D646BD"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0.011</w:t>
            </w:r>
          </w:p>
        </w:tc>
        <w:tc>
          <w:tcPr>
            <w:tcW w:w="1080" w:type="dxa"/>
          </w:tcPr>
          <w:p w14:paraId="6348CE6B" w14:textId="77777777" w:rsidR="00510598" w:rsidRPr="00D646BD"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0.712</w:t>
            </w:r>
          </w:p>
        </w:tc>
        <w:tc>
          <w:tcPr>
            <w:tcW w:w="1058" w:type="dxa"/>
          </w:tcPr>
          <w:p w14:paraId="7B23CBD0" w14:textId="77777777" w:rsidR="00510598" w:rsidRPr="007A376A" w:rsidRDefault="00BD5107" w:rsidP="00CE561E">
            <w:pPr>
              <w:snapToGrid w:val="0"/>
              <w:spacing w:line="360" w:lineRule="auto"/>
              <w:rPr>
                <w:rFonts w:ascii="Book Antiqua" w:eastAsia="宋体" w:hAnsi="Book Antiqua" w:cs="Arial"/>
                <w:bCs/>
                <w:sz w:val="24"/>
                <w:szCs w:val="24"/>
              </w:rPr>
            </w:pPr>
            <w:r w:rsidRPr="007A376A">
              <w:rPr>
                <w:rFonts w:ascii="Book Antiqua" w:eastAsia="宋体" w:hAnsi="Book Antiqua" w:cs="Arial"/>
                <w:bCs/>
                <w:sz w:val="24"/>
                <w:szCs w:val="24"/>
              </w:rPr>
              <w:t>0.399</w:t>
            </w:r>
          </w:p>
        </w:tc>
      </w:tr>
      <w:tr w:rsidR="00CE561E" w:rsidRPr="00CE561E" w14:paraId="07E200B6" w14:textId="77777777" w:rsidTr="00D646BD">
        <w:tc>
          <w:tcPr>
            <w:tcW w:w="2808" w:type="dxa"/>
            <w:tcBorders>
              <w:bottom w:val="single" w:sz="4" w:space="0" w:color="auto"/>
            </w:tcBorders>
          </w:tcPr>
          <w:p w14:paraId="1A2C6BF8"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Catheter length</w:t>
            </w:r>
          </w:p>
        </w:tc>
        <w:tc>
          <w:tcPr>
            <w:tcW w:w="3060" w:type="dxa"/>
            <w:tcBorders>
              <w:bottom w:val="single" w:sz="4" w:space="0" w:color="auto"/>
            </w:tcBorders>
          </w:tcPr>
          <w:p w14:paraId="3536CABB"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0.277</w:t>
            </w:r>
          </w:p>
        </w:tc>
        <w:tc>
          <w:tcPr>
            <w:tcW w:w="990" w:type="dxa"/>
            <w:tcBorders>
              <w:bottom w:val="single" w:sz="4" w:space="0" w:color="auto"/>
            </w:tcBorders>
          </w:tcPr>
          <w:p w14:paraId="120C4645"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0.589</w:t>
            </w:r>
          </w:p>
        </w:tc>
        <w:tc>
          <w:tcPr>
            <w:tcW w:w="1080" w:type="dxa"/>
            <w:tcBorders>
              <w:bottom w:val="single" w:sz="4" w:space="0" w:color="auto"/>
            </w:tcBorders>
          </w:tcPr>
          <w:p w14:paraId="7BF092D7"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6.032</w:t>
            </w:r>
          </w:p>
        </w:tc>
        <w:tc>
          <w:tcPr>
            <w:tcW w:w="1058" w:type="dxa"/>
            <w:tcBorders>
              <w:bottom w:val="single" w:sz="4" w:space="0" w:color="auto"/>
            </w:tcBorders>
          </w:tcPr>
          <w:p w14:paraId="573E30C6"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0.014</w:t>
            </w:r>
          </w:p>
        </w:tc>
      </w:tr>
    </w:tbl>
    <w:p w14:paraId="0442055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WBC: White blood cell; </w:t>
      </w:r>
      <w:r w:rsidRPr="00CE561E">
        <w:rPr>
          <w:rFonts w:ascii="Book Antiqua" w:hAnsi="Book Antiqua" w:cs="Arial"/>
          <w:kern w:val="0"/>
          <w:sz w:val="24"/>
          <w:szCs w:val="24"/>
        </w:rPr>
        <w:t>CRP:</w:t>
      </w:r>
      <w:r w:rsidRPr="00CE561E">
        <w:rPr>
          <w:rFonts w:ascii="Book Antiqua" w:hAnsi="Book Antiqua" w:cs="Arial"/>
          <w:sz w:val="24"/>
          <w:szCs w:val="24"/>
        </w:rPr>
        <w:t xml:space="preserve"> </w:t>
      </w:r>
      <w:r w:rsidRPr="00CE561E">
        <w:rPr>
          <w:rFonts w:ascii="Book Antiqua" w:hAnsi="Book Antiqua" w:cs="Arial"/>
          <w:kern w:val="0"/>
          <w:sz w:val="24"/>
          <w:szCs w:val="24"/>
        </w:rPr>
        <w:t>C-reactive protein; IL-6: Interleukin-6.</w:t>
      </w:r>
    </w:p>
    <w:p w14:paraId="73D45995" w14:textId="77777777" w:rsidR="00510598" w:rsidRPr="00CE561E" w:rsidRDefault="00510598" w:rsidP="00CE561E">
      <w:pPr>
        <w:snapToGrid w:val="0"/>
        <w:spacing w:line="360" w:lineRule="auto"/>
        <w:rPr>
          <w:rFonts w:ascii="Book Antiqua" w:eastAsia="宋体" w:hAnsi="Book Antiqua" w:cs="Arial"/>
          <w:sz w:val="24"/>
          <w:szCs w:val="24"/>
        </w:rPr>
      </w:pPr>
    </w:p>
    <w:p w14:paraId="347DAE0E" w14:textId="77777777" w:rsidR="00510598" w:rsidRPr="00CE561E" w:rsidRDefault="00BD5107" w:rsidP="00CE561E">
      <w:pPr>
        <w:widowControl/>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br w:type="page"/>
      </w:r>
    </w:p>
    <w:p w14:paraId="548B0B8D" w14:textId="777F6FB6" w:rsidR="00510598" w:rsidRPr="00597CD0"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 xml:space="preserve">Table 5 </w:t>
      </w:r>
      <w:r w:rsidR="00B709A7">
        <w:rPr>
          <w:rFonts w:ascii="Book Antiqua" w:hAnsi="Book Antiqua" w:cs="Arial"/>
          <w:b/>
          <w:sz w:val="24"/>
          <w:szCs w:val="24"/>
        </w:rPr>
        <w:t>C</w:t>
      </w:r>
      <w:r w:rsidRPr="00B709A7">
        <w:rPr>
          <w:rFonts w:ascii="Book Antiqua" w:hAnsi="Book Antiqua" w:cs="Arial"/>
          <w:b/>
          <w:sz w:val="24"/>
          <w:szCs w:val="24"/>
        </w:rPr>
        <w:t>ut-off value and ability of independent risk factors to predict infection recurrence</w:t>
      </w:r>
    </w:p>
    <w:tbl>
      <w:tblPr>
        <w:tblW w:w="9468" w:type="dxa"/>
        <w:tblLayout w:type="fixed"/>
        <w:tblLook w:val="04A0" w:firstRow="1" w:lastRow="0" w:firstColumn="1" w:lastColumn="0" w:noHBand="0" w:noVBand="1"/>
      </w:tblPr>
      <w:tblGrid>
        <w:gridCol w:w="1711"/>
        <w:gridCol w:w="2717"/>
        <w:gridCol w:w="1080"/>
        <w:gridCol w:w="1080"/>
        <w:gridCol w:w="1440"/>
        <w:gridCol w:w="1440"/>
      </w:tblGrid>
      <w:tr w:rsidR="00CE561E" w:rsidRPr="00CE561E" w14:paraId="3D1BB95C" w14:textId="77777777" w:rsidTr="00D646BD">
        <w:tc>
          <w:tcPr>
            <w:tcW w:w="1711" w:type="dxa"/>
            <w:tcBorders>
              <w:top w:val="single" w:sz="4" w:space="0" w:color="auto"/>
              <w:bottom w:val="single" w:sz="4" w:space="0" w:color="auto"/>
            </w:tcBorders>
          </w:tcPr>
          <w:p w14:paraId="75471076" w14:textId="77777777" w:rsidR="00510598" w:rsidRPr="00597CD0" w:rsidRDefault="00510598" w:rsidP="00CE561E">
            <w:pPr>
              <w:snapToGrid w:val="0"/>
              <w:spacing w:line="360" w:lineRule="auto"/>
              <w:rPr>
                <w:rFonts w:ascii="Book Antiqua" w:hAnsi="Book Antiqua" w:cs="Arial"/>
                <w:sz w:val="24"/>
                <w:szCs w:val="24"/>
              </w:rPr>
            </w:pPr>
          </w:p>
        </w:tc>
        <w:tc>
          <w:tcPr>
            <w:tcW w:w="2717" w:type="dxa"/>
            <w:tcBorders>
              <w:top w:val="single" w:sz="4" w:space="0" w:color="auto"/>
              <w:bottom w:val="single" w:sz="4" w:space="0" w:color="auto"/>
            </w:tcBorders>
          </w:tcPr>
          <w:p w14:paraId="424F82D1"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Area under curve (95%CI)</w:t>
            </w:r>
          </w:p>
        </w:tc>
        <w:tc>
          <w:tcPr>
            <w:tcW w:w="1080" w:type="dxa"/>
            <w:tcBorders>
              <w:top w:val="single" w:sz="4" w:space="0" w:color="auto"/>
              <w:bottom w:val="single" w:sz="4" w:space="0" w:color="auto"/>
            </w:tcBorders>
          </w:tcPr>
          <w:p w14:paraId="7F5A60D1"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i/>
                <w:iCs/>
                <w:sz w:val="24"/>
                <w:szCs w:val="24"/>
              </w:rPr>
              <w:t xml:space="preserve">P </w:t>
            </w:r>
            <w:r w:rsidRPr="00597CD0">
              <w:rPr>
                <w:rFonts w:ascii="Book Antiqua" w:hAnsi="Book Antiqua" w:cs="Arial"/>
                <w:b/>
                <w:bCs/>
                <w:sz w:val="24"/>
                <w:szCs w:val="24"/>
              </w:rPr>
              <w:t>value</w:t>
            </w:r>
          </w:p>
        </w:tc>
        <w:tc>
          <w:tcPr>
            <w:tcW w:w="1080" w:type="dxa"/>
            <w:tcBorders>
              <w:top w:val="single" w:sz="4" w:space="0" w:color="auto"/>
              <w:bottom w:val="single" w:sz="4" w:space="0" w:color="auto"/>
            </w:tcBorders>
          </w:tcPr>
          <w:p w14:paraId="49412A69"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Cut-off</w:t>
            </w:r>
          </w:p>
        </w:tc>
        <w:tc>
          <w:tcPr>
            <w:tcW w:w="1440" w:type="dxa"/>
            <w:tcBorders>
              <w:top w:val="single" w:sz="4" w:space="0" w:color="auto"/>
              <w:bottom w:val="single" w:sz="4" w:space="0" w:color="auto"/>
            </w:tcBorders>
          </w:tcPr>
          <w:p w14:paraId="6404DAFB"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Sensitivity</w:t>
            </w:r>
          </w:p>
        </w:tc>
        <w:tc>
          <w:tcPr>
            <w:tcW w:w="1440" w:type="dxa"/>
            <w:tcBorders>
              <w:top w:val="single" w:sz="4" w:space="0" w:color="auto"/>
              <w:bottom w:val="single" w:sz="4" w:space="0" w:color="auto"/>
            </w:tcBorders>
          </w:tcPr>
          <w:p w14:paraId="2951AB0C"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Specificity</w:t>
            </w:r>
          </w:p>
        </w:tc>
      </w:tr>
      <w:tr w:rsidR="00CE561E" w:rsidRPr="00CE561E" w14:paraId="6686351B" w14:textId="77777777" w:rsidTr="00D646BD">
        <w:tc>
          <w:tcPr>
            <w:tcW w:w="1711" w:type="dxa"/>
            <w:tcBorders>
              <w:top w:val="single" w:sz="4" w:space="0" w:color="auto"/>
            </w:tcBorders>
          </w:tcPr>
          <w:p w14:paraId="6BA2DBA1" w14:textId="2D4D82E2"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WBC</w:t>
            </w:r>
            <w:r w:rsidRPr="00CE561E">
              <w:rPr>
                <w:rFonts w:ascii="Book Antiqua" w:hAnsi="Book Antiqua" w:cs="Arial"/>
                <w:sz w:val="24"/>
                <w:szCs w:val="24"/>
              </w:rPr>
              <w:t xml:space="preserve"> </w:t>
            </w:r>
            <w:r w:rsidR="00597CD0">
              <w:rPr>
                <w:rFonts w:ascii="Book Antiqua" w:hAnsi="Book Antiqua" w:cs="Arial"/>
                <w:sz w:val="24"/>
                <w:szCs w:val="24"/>
              </w:rPr>
              <w:t xml:space="preserve">as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/L</w:t>
            </w:r>
          </w:p>
        </w:tc>
        <w:tc>
          <w:tcPr>
            <w:tcW w:w="2717" w:type="dxa"/>
            <w:tcBorders>
              <w:top w:val="single" w:sz="4" w:space="0" w:color="auto"/>
            </w:tcBorders>
          </w:tcPr>
          <w:p w14:paraId="61D0AE3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0.856 (0.739-0.972)</w:t>
            </w:r>
          </w:p>
        </w:tc>
        <w:tc>
          <w:tcPr>
            <w:tcW w:w="1080" w:type="dxa"/>
            <w:tcBorders>
              <w:top w:val="single" w:sz="4" w:space="0" w:color="auto"/>
            </w:tcBorders>
          </w:tcPr>
          <w:p w14:paraId="1DB76DA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0.000</w:t>
            </w:r>
          </w:p>
        </w:tc>
        <w:tc>
          <w:tcPr>
            <w:tcW w:w="1080" w:type="dxa"/>
            <w:tcBorders>
              <w:top w:val="single" w:sz="4" w:space="0" w:color="auto"/>
            </w:tcBorders>
          </w:tcPr>
          <w:p w14:paraId="20F5C5E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9.95</w:t>
            </w:r>
          </w:p>
        </w:tc>
        <w:tc>
          <w:tcPr>
            <w:tcW w:w="1440" w:type="dxa"/>
            <w:tcBorders>
              <w:top w:val="single" w:sz="4" w:space="0" w:color="auto"/>
            </w:tcBorders>
          </w:tcPr>
          <w:p w14:paraId="0FB617E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0.77</w:t>
            </w:r>
          </w:p>
        </w:tc>
        <w:tc>
          <w:tcPr>
            <w:tcW w:w="1440" w:type="dxa"/>
            <w:tcBorders>
              <w:top w:val="single" w:sz="4" w:space="0" w:color="auto"/>
            </w:tcBorders>
          </w:tcPr>
          <w:p w14:paraId="57BF720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0.83</w:t>
            </w:r>
          </w:p>
        </w:tc>
      </w:tr>
      <w:tr w:rsidR="00CE561E" w:rsidRPr="00CE561E" w14:paraId="4CBF8D7A" w14:textId="77777777" w:rsidTr="00D646BD">
        <w:tc>
          <w:tcPr>
            <w:tcW w:w="1711" w:type="dxa"/>
          </w:tcPr>
          <w:p w14:paraId="45B04059" w14:textId="317F0F5D"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CRP</w:t>
            </w:r>
            <w:r w:rsidRPr="00CE561E">
              <w:rPr>
                <w:rFonts w:ascii="Book Antiqua" w:hAnsi="Book Antiqua" w:cs="Arial"/>
                <w:kern w:val="0"/>
                <w:sz w:val="24"/>
                <w:szCs w:val="24"/>
              </w:rPr>
              <w:t xml:space="preserve"> </w:t>
            </w:r>
            <w:r w:rsidR="00597CD0">
              <w:rPr>
                <w:rFonts w:ascii="Book Antiqua" w:hAnsi="Book Antiqua" w:cs="Arial"/>
                <w:kern w:val="0"/>
                <w:sz w:val="24"/>
                <w:szCs w:val="24"/>
              </w:rPr>
              <w:t xml:space="preserve">in </w:t>
            </w:r>
            <w:r w:rsidRPr="00CE561E">
              <w:rPr>
                <w:rFonts w:ascii="Book Antiqua" w:hAnsi="Book Antiqua" w:cs="Arial"/>
                <w:kern w:val="0"/>
                <w:sz w:val="24"/>
                <w:szCs w:val="24"/>
              </w:rPr>
              <w:t>mg/L</w:t>
            </w:r>
          </w:p>
        </w:tc>
        <w:tc>
          <w:tcPr>
            <w:tcW w:w="2717" w:type="dxa"/>
          </w:tcPr>
          <w:p w14:paraId="15A1739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0.787 (0.670-0.904)</w:t>
            </w:r>
          </w:p>
        </w:tc>
        <w:tc>
          <w:tcPr>
            <w:tcW w:w="1080" w:type="dxa"/>
          </w:tcPr>
          <w:p w14:paraId="6DDD53B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0.001</w:t>
            </w:r>
          </w:p>
        </w:tc>
        <w:tc>
          <w:tcPr>
            <w:tcW w:w="1080" w:type="dxa"/>
          </w:tcPr>
          <w:p w14:paraId="5EE1226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7.37</w:t>
            </w:r>
          </w:p>
        </w:tc>
        <w:tc>
          <w:tcPr>
            <w:tcW w:w="1440" w:type="dxa"/>
          </w:tcPr>
          <w:p w14:paraId="7DF135D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0.77</w:t>
            </w:r>
          </w:p>
        </w:tc>
        <w:tc>
          <w:tcPr>
            <w:tcW w:w="1440" w:type="dxa"/>
          </w:tcPr>
          <w:p w14:paraId="29AC297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0.62</w:t>
            </w:r>
          </w:p>
        </w:tc>
      </w:tr>
      <w:tr w:rsidR="00CE561E" w:rsidRPr="00CE561E" w14:paraId="6BE29738" w14:textId="77777777" w:rsidTr="00D646BD">
        <w:tc>
          <w:tcPr>
            <w:tcW w:w="1711" w:type="dxa"/>
          </w:tcPr>
          <w:p w14:paraId="6BA35397" w14:textId="48E4DF4C"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PCT </w:t>
            </w:r>
            <w:r w:rsidR="00597CD0">
              <w:rPr>
                <w:rFonts w:ascii="Book Antiqua" w:hAnsi="Book Antiqua" w:cs="Arial"/>
                <w:kern w:val="0"/>
                <w:sz w:val="24"/>
                <w:szCs w:val="24"/>
              </w:rPr>
              <w:t xml:space="preserve">in </w:t>
            </w:r>
            <w:proofErr w:type="spellStart"/>
            <w:r w:rsidRPr="00CE561E">
              <w:rPr>
                <w:rFonts w:ascii="Book Antiqua" w:hAnsi="Book Antiqua" w:cs="Arial"/>
                <w:kern w:val="0"/>
                <w:sz w:val="24"/>
                <w:szCs w:val="24"/>
              </w:rPr>
              <w:t>ng</w:t>
            </w:r>
            <w:proofErr w:type="spellEnd"/>
            <w:r w:rsidRPr="00CE561E">
              <w:rPr>
                <w:rFonts w:ascii="Book Antiqua" w:hAnsi="Book Antiqua" w:cs="Arial"/>
                <w:kern w:val="0"/>
                <w:sz w:val="24"/>
                <w:szCs w:val="24"/>
              </w:rPr>
              <w:t>/mL</w:t>
            </w:r>
          </w:p>
        </w:tc>
        <w:tc>
          <w:tcPr>
            <w:tcW w:w="2717" w:type="dxa"/>
          </w:tcPr>
          <w:p w14:paraId="73CAB2A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0.854 (0.767-0.941)</w:t>
            </w:r>
          </w:p>
        </w:tc>
        <w:tc>
          <w:tcPr>
            <w:tcW w:w="1080" w:type="dxa"/>
          </w:tcPr>
          <w:p w14:paraId="42339E2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0.000</w:t>
            </w:r>
          </w:p>
        </w:tc>
        <w:tc>
          <w:tcPr>
            <w:tcW w:w="1080" w:type="dxa"/>
          </w:tcPr>
          <w:p w14:paraId="514846D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0.05</w:t>
            </w:r>
          </w:p>
        </w:tc>
        <w:tc>
          <w:tcPr>
            <w:tcW w:w="1440" w:type="dxa"/>
          </w:tcPr>
          <w:p w14:paraId="5CD38BA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0.85</w:t>
            </w:r>
          </w:p>
        </w:tc>
        <w:tc>
          <w:tcPr>
            <w:tcW w:w="1440" w:type="dxa"/>
          </w:tcPr>
          <w:p w14:paraId="3AA1CA8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0.75</w:t>
            </w:r>
          </w:p>
        </w:tc>
      </w:tr>
      <w:tr w:rsidR="00CE561E" w:rsidRPr="00CE561E" w14:paraId="1D8876C2" w14:textId="77777777" w:rsidTr="00D646BD">
        <w:tc>
          <w:tcPr>
            <w:tcW w:w="1711" w:type="dxa"/>
            <w:tcBorders>
              <w:bottom w:val="single" w:sz="4" w:space="0" w:color="auto"/>
            </w:tcBorders>
          </w:tcPr>
          <w:p w14:paraId="6ED02FCF" w14:textId="22923EF8"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Catheter length </w:t>
            </w:r>
            <w:r w:rsidR="00597CD0">
              <w:rPr>
                <w:rFonts w:ascii="Book Antiqua" w:hAnsi="Book Antiqua" w:cs="Arial"/>
                <w:kern w:val="0"/>
                <w:sz w:val="24"/>
                <w:szCs w:val="24"/>
              </w:rPr>
              <w:t xml:space="preserve">in </w:t>
            </w:r>
            <w:r w:rsidRPr="00CE561E">
              <w:rPr>
                <w:rFonts w:ascii="Book Antiqua" w:hAnsi="Book Antiqua" w:cs="Arial"/>
                <w:kern w:val="0"/>
                <w:sz w:val="24"/>
                <w:szCs w:val="24"/>
              </w:rPr>
              <w:t xml:space="preserve">cm </w:t>
            </w:r>
          </w:p>
        </w:tc>
        <w:tc>
          <w:tcPr>
            <w:tcW w:w="2717" w:type="dxa"/>
            <w:tcBorders>
              <w:bottom w:val="single" w:sz="4" w:space="0" w:color="auto"/>
            </w:tcBorders>
          </w:tcPr>
          <w:p w14:paraId="43C70AC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0.800 (0.699-0.900)</w:t>
            </w:r>
          </w:p>
        </w:tc>
        <w:tc>
          <w:tcPr>
            <w:tcW w:w="1080" w:type="dxa"/>
            <w:tcBorders>
              <w:bottom w:val="single" w:sz="4" w:space="0" w:color="auto"/>
            </w:tcBorders>
          </w:tcPr>
          <w:p w14:paraId="45F4D0B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0.000</w:t>
            </w:r>
          </w:p>
        </w:tc>
        <w:tc>
          <w:tcPr>
            <w:tcW w:w="1080" w:type="dxa"/>
            <w:tcBorders>
              <w:bottom w:val="single" w:sz="4" w:space="0" w:color="auto"/>
            </w:tcBorders>
          </w:tcPr>
          <w:p w14:paraId="5BF7588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8.05</w:t>
            </w:r>
          </w:p>
        </w:tc>
        <w:tc>
          <w:tcPr>
            <w:tcW w:w="1440" w:type="dxa"/>
            <w:tcBorders>
              <w:bottom w:val="single" w:sz="4" w:space="0" w:color="auto"/>
            </w:tcBorders>
          </w:tcPr>
          <w:p w14:paraId="3B0B929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0.85</w:t>
            </w:r>
          </w:p>
        </w:tc>
        <w:tc>
          <w:tcPr>
            <w:tcW w:w="1440" w:type="dxa"/>
            <w:tcBorders>
              <w:bottom w:val="single" w:sz="4" w:space="0" w:color="auto"/>
            </w:tcBorders>
          </w:tcPr>
          <w:p w14:paraId="4603DED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0.61</w:t>
            </w:r>
          </w:p>
        </w:tc>
      </w:tr>
    </w:tbl>
    <w:p w14:paraId="1740C11A" w14:textId="23672F2E" w:rsidR="00510598" w:rsidRPr="00B709A7" w:rsidRDefault="00B709A7" w:rsidP="00CE561E">
      <w:pPr>
        <w:snapToGrid w:val="0"/>
        <w:spacing w:line="360" w:lineRule="auto"/>
        <w:rPr>
          <w:rFonts w:ascii="Book Antiqua" w:hAnsi="Book Antiqua" w:cs="Arial"/>
          <w:sz w:val="24"/>
          <w:szCs w:val="24"/>
        </w:rPr>
      </w:pPr>
      <w:r>
        <w:rPr>
          <w:rFonts w:ascii="Book Antiqua" w:hAnsi="Book Antiqua" w:cs="Arial"/>
          <w:sz w:val="24"/>
          <w:szCs w:val="24"/>
        </w:rPr>
        <w:t xml:space="preserve">CI: Confidence interval; </w:t>
      </w:r>
      <w:r w:rsidR="00BD5107" w:rsidRPr="00B709A7">
        <w:rPr>
          <w:rFonts w:ascii="Book Antiqua" w:hAnsi="Book Antiqua" w:cs="Arial"/>
          <w:sz w:val="24"/>
          <w:szCs w:val="24"/>
        </w:rPr>
        <w:t xml:space="preserve">WBC: White blood cell; CRP: C-reactive protein; PCT: </w:t>
      </w:r>
      <w:proofErr w:type="spellStart"/>
      <w:r w:rsidR="00BD5107" w:rsidRPr="00B709A7">
        <w:rPr>
          <w:rFonts w:ascii="Book Antiqua" w:hAnsi="Book Antiqua" w:cs="Arial"/>
          <w:sz w:val="24"/>
          <w:szCs w:val="24"/>
        </w:rPr>
        <w:t>Procalcitonin</w:t>
      </w:r>
      <w:proofErr w:type="spellEnd"/>
      <w:r w:rsidR="00BD5107" w:rsidRPr="00B709A7">
        <w:rPr>
          <w:rFonts w:ascii="Book Antiqua" w:hAnsi="Book Antiqua" w:cs="Arial"/>
          <w:sz w:val="24"/>
          <w:szCs w:val="24"/>
        </w:rPr>
        <w:t xml:space="preserve">. </w:t>
      </w:r>
    </w:p>
    <w:p w14:paraId="2A3CC702" w14:textId="77777777" w:rsidR="00510598" w:rsidRPr="00222F79" w:rsidRDefault="00510598" w:rsidP="00CE561E">
      <w:pPr>
        <w:widowControl/>
        <w:snapToGrid w:val="0"/>
        <w:spacing w:line="360" w:lineRule="auto"/>
        <w:rPr>
          <w:rFonts w:ascii="Book Antiqua" w:eastAsiaTheme="minorEastAsia" w:hAnsi="Book Antiqua" w:cs="Arial"/>
          <w:sz w:val="24"/>
          <w:szCs w:val="24"/>
        </w:rPr>
      </w:pPr>
    </w:p>
    <w:sectPr w:rsidR="00510598" w:rsidRPr="00222F79" w:rsidSect="00CE561E">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E80D" w14:textId="77777777" w:rsidR="00AF4BD8" w:rsidRDefault="00AF4BD8" w:rsidP="008B5014">
      <w:r>
        <w:separator/>
      </w:r>
    </w:p>
  </w:endnote>
  <w:endnote w:type="continuationSeparator" w:id="0">
    <w:p w14:paraId="75A19EA8" w14:textId="77777777" w:rsidR="00AF4BD8" w:rsidRDefault="00AF4BD8" w:rsidP="008B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801A" w14:textId="77777777" w:rsidR="00597CD0" w:rsidRDefault="00597CD0" w:rsidP="00D646BD">
    <w:pPr>
      <w:pStyle w:val="a5"/>
      <w:framePr w:wrap="around" w:vAnchor="text" w:hAnchor="margin" w:xAlign="center" w:y="1"/>
      <w:rPr>
        <w:rStyle w:val="af"/>
        <w:sz w:val="21"/>
        <w:szCs w:val="22"/>
      </w:rPr>
    </w:pPr>
    <w:r>
      <w:rPr>
        <w:rStyle w:val="af"/>
      </w:rPr>
      <w:fldChar w:fldCharType="begin"/>
    </w:r>
    <w:r>
      <w:rPr>
        <w:rStyle w:val="af"/>
      </w:rPr>
      <w:instrText xml:space="preserve">PAGE  </w:instrText>
    </w:r>
    <w:r>
      <w:rPr>
        <w:rStyle w:val="af"/>
      </w:rPr>
      <w:fldChar w:fldCharType="end"/>
    </w:r>
  </w:p>
  <w:p w14:paraId="6296AA2E" w14:textId="77777777" w:rsidR="00597CD0" w:rsidRDefault="00597C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20523" w14:textId="77777777" w:rsidR="00597CD0" w:rsidRPr="00D646BD" w:rsidRDefault="00597CD0" w:rsidP="00D646BD">
    <w:pPr>
      <w:pStyle w:val="a5"/>
      <w:framePr w:wrap="around" w:vAnchor="text" w:hAnchor="margin" w:xAlign="center" w:y="1"/>
      <w:rPr>
        <w:rStyle w:val="af"/>
        <w:rFonts w:ascii="Book Antiqua" w:hAnsi="Book Antiqua"/>
        <w:sz w:val="24"/>
        <w:szCs w:val="24"/>
      </w:rPr>
    </w:pPr>
    <w:r w:rsidRPr="00D646BD">
      <w:rPr>
        <w:rStyle w:val="af"/>
        <w:rFonts w:ascii="Book Antiqua" w:hAnsi="Book Antiqua"/>
        <w:sz w:val="24"/>
        <w:szCs w:val="24"/>
      </w:rPr>
      <w:fldChar w:fldCharType="begin"/>
    </w:r>
    <w:r w:rsidRPr="00D646BD">
      <w:rPr>
        <w:rStyle w:val="af"/>
        <w:rFonts w:ascii="Book Antiqua" w:hAnsi="Book Antiqua"/>
        <w:sz w:val="24"/>
        <w:szCs w:val="24"/>
      </w:rPr>
      <w:instrText xml:space="preserve">PAGE  </w:instrText>
    </w:r>
    <w:r w:rsidRPr="00D646BD">
      <w:rPr>
        <w:rStyle w:val="af"/>
        <w:rFonts w:ascii="Book Antiqua" w:hAnsi="Book Antiqua"/>
        <w:sz w:val="24"/>
        <w:szCs w:val="24"/>
      </w:rPr>
      <w:fldChar w:fldCharType="separate"/>
    </w:r>
    <w:r w:rsidR="00587021">
      <w:rPr>
        <w:rStyle w:val="af"/>
        <w:rFonts w:ascii="Book Antiqua" w:hAnsi="Book Antiqua"/>
        <w:noProof/>
        <w:sz w:val="24"/>
        <w:szCs w:val="24"/>
      </w:rPr>
      <w:t>15</w:t>
    </w:r>
    <w:r w:rsidRPr="00D646BD">
      <w:rPr>
        <w:rStyle w:val="af"/>
        <w:rFonts w:ascii="Book Antiqua" w:hAnsi="Book Antiqua"/>
        <w:sz w:val="24"/>
        <w:szCs w:val="24"/>
      </w:rPr>
      <w:fldChar w:fldCharType="end"/>
    </w:r>
  </w:p>
  <w:p w14:paraId="4251193D" w14:textId="77777777" w:rsidR="00597CD0" w:rsidRPr="00D646BD" w:rsidRDefault="00597CD0">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A32AF" w14:textId="77777777" w:rsidR="00AF4BD8" w:rsidRDefault="00AF4BD8" w:rsidP="008B5014">
      <w:r>
        <w:separator/>
      </w:r>
    </w:p>
  </w:footnote>
  <w:footnote w:type="continuationSeparator" w:id="0">
    <w:p w14:paraId="05595896" w14:textId="77777777" w:rsidR="00AF4BD8" w:rsidRDefault="00AF4BD8" w:rsidP="008B5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ntl J Clinical Practice&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9rr0fe49xffies2wb55fp3x9zfr2wtaafw&quot;&gt;My EndNote Library 131219&lt;record-ids&gt;&lt;item&gt;1&lt;/item&gt;&lt;item&gt;3&lt;/item&gt;&lt;item&gt;4&lt;/item&gt;&lt;item&gt;6&lt;/item&gt;&lt;item&gt;7&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record-ids&gt;&lt;/item&gt;&lt;/Libraries&gt;"/>
  </w:docVars>
  <w:rsids>
    <w:rsidRoot w:val="00A11515"/>
    <w:rsid w:val="00001162"/>
    <w:rsid w:val="00010DF0"/>
    <w:rsid w:val="00012908"/>
    <w:rsid w:val="000132AC"/>
    <w:rsid w:val="0001480D"/>
    <w:rsid w:val="000152E9"/>
    <w:rsid w:val="00015386"/>
    <w:rsid w:val="00015BA8"/>
    <w:rsid w:val="00017458"/>
    <w:rsid w:val="00022F92"/>
    <w:rsid w:val="00023131"/>
    <w:rsid w:val="00024E68"/>
    <w:rsid w:val="00025896"/>
    <w:rsid w:val="0003136A"/>
    <w:rsid w:val="000370D9"/>
    <w:rsid w:val="0004143D"/>
    <w:rsid w:val="0004603F"/>
    <w:rsid w:val="00047D32"/>
    <w:rsid w:val="00053C67"/>
    <w:rsid w:val="0005434E"/>
    <w:rsid w:val="000549FA"/>
    <w:rsid w:val="0006107A"/>
    <w:rsid w:val="00062E51"/>
    <w:rsid w:val="0006736E"/>
    <w:rsid w:val="00070F8C"/>
    <w:rsid w:val="00071456"/>
    <w:rsid w:val="00071EAD"/>
    <w:rsid w:val="000824EA"/>
    <w:rsid w:val="00093E67"/>
    <w:rsid w:val="00095A96"/>
    <w:rsid w:val="00097BF9"/>
    <w:rsid w:val="000A71D3"/>
    <w:rsid w:val="000B3ED4"/>
    <w:rsid w:val="000B75A4"/>
    <w:rsid w:val="000B7CF4"/>
    <w:rsid w:val="000C0B11"/>
    <w:rsid w:val="000C0DAA"/>
    <w:rsid w:val="000C2DF9"/>
    <w:rsid w:val="000C4F32"/>
    <w:rsid w:val="000C66A5"/>
    <w:rsid w:val="000E312E"/>
    <w:rsid w:val="000E6441"/>
    <w:rsid w:val="000F0AA9"/>
    <w:rsid w:val="000F4B13"/>
    <w:rsid w:val="00101033"/>
    <w:rsid w:val="0010212C"/>
    <w:rsid w:val="001042B0"/>
    <w:rsid w:val="001145C1"/>
    <w:rsid w:val="00114918"/>
    <w:rsid w:val="00115854"/>
    <w:rsid w:val="001226CE"/>
    <w:rsid w:val="001259AC"/>
    <w:rsid w:val="001277C2"/>
    <w:rsid w:val="00130650"/>
    <w:rsid w:val="00131162"/>
    <w:rsid w:val="001317BB"/>
    <w:rsid w:val="00143CA5"/>
    <w:rsid w:val="00145B15"/>
    <w:rsid w:val="00151945"/>
    <w:rsid w:val="00160F11"/>
    <w:rsid w:val="00162A8B"/>
    <w:rsid w:val="0016505F"/>
    <w:rsid w:val="0017137B"/>
    <w:rsid w:val="00171FCB"/>
    <w:rsid w:val="00174652"/>
    <w:rsid w:val="00174E59"/>
    <w:rsid w:val="00183B67"/>
    <w:rsid w:val="00187E92"/>
    <w:rsid w:val="0019167D"/>
    <w:rsid w:val="00191B5F"/>
    <w:rsid w:val="001A1D75"/>
    <w:rsid w:val="001A492A"/>
    <w:rsid w:val="001A668C"/>
    <w:rsid w:val="001B156D"/>
    <w:rsid w:val="001B56A4"/>
    <w:rsid w:val="001B631E"/>
    <w:rsid w:val="001C41B7"/>
    <w:rsid w:val="001C47E3"/>
    <w:rsid w:val="001C5274"/>
    <w:rsid w:val="001C74F6"/>
    <w:rsid w:val="001D260B"/>
    <w:rsid w:val="001E0E66"/>
    <w:rsid w:val="001E16A9"/>
    <w:rsid w:val="001E1BC5"/>
    <w:rsid w:val="001E6B6B"/>
    <w:rsid w:val="001F464D"/>
    <w:rsid w:val="001F7BEC"/>
    <w:rsid w:val="00205DC6"/>
    <w:rsid w:val="00206EA3"/>
    <w:rsid w:val="002126B7"/>
    <w:rsid w:val="002158DE"/>
    <w:rsid w:val="00222F79"/>
    <w:rsid w:val="002275FC"/>
    <w:rsid w:val="00230527"/>
    <w:rsid w:val="00232F66"/>
    <w:rsid w:val="002331A0"/>
    <w:rsid w:val="002336CF"/>
    <w:rsid w:val="00234D41"/>
    <w:rsid w:val="002420B1"/>
    <w:rsid w:val="0024423D"/>
    <w:rsid w:val="00244F2C"/>
    <w:rsid w:val="002510BE"/>
    <w:rsid w:val="002518D9"/>
    <w:rsid w:val="00256268"/>
    <w:rsid w:val="00261BCE"/>
    <w:rsid w:val="00261BE8"/>
    <w:rsid w:val="00262818"/>
    <w:rsid w:val="00266084"/>
    <w:rsid w:val="002666C3"/>
    <w:rsid w:val="002710CB"/>
    <w:rsid w:val="00274CB1"/>
    <w:rsid w:val="0027589D"/>
    <w:rsid w:val="002810D8"/>
    <w:rsid w:val="00284EE2"/>
    <w:rsid w:val="00285CC1"/>
    <w:rsid w:val="002873BF"/>
    <w:rsid w:val="002910E4"/>
    <w:rsid w:val="0029189A"/>
    <w:rsid w:val="00291BE3"/>
    <w:rsid w:val="00293EEB"/>
    <w:rsid w:val="00295980"/>
    <w:rsid w:val="00295B13"/>
    <w:rsid w:val="00295C4C"/>
    <w:rsid w:val="002962A6"/>
    <w:rsid w:val="002A2E40"/>
    <w:rsid w:val="002A71C4"/>
    <w:rsid w:val="002A78D6"/>
    <w:rsid w:val="002B7776"/>
    <w:rsid w:val="002C4E86"/>
    <w:rsid w:val="002C6A7F"/>
    <w:rsid w:val="002D16AD"/>
    <w:rsid w:val="002D1A2B"/>
    <w:rsid w:val="002D3162"/>
    <w:rsid w:val="002D7AEA"/>
    <w:rsid w:val="002D7E23"/>
    <w:rsid w:val="002E1F25"/>
    <w:rsid w:val="002E226F"/>
    <w:rsid w:val="002E32C2"/>
    <w:rsid w:val="002E6967"/>
    <w:rsid w:val="002F06D9"/>
    <w:rsid w:val="002F16DB"/>
    <w:rsid w:val="002F4052"/>
    <w:rsid w:val="003038FF"/>
    <w:rsid w:val="0030580F"/>
    <w:rsid w:val="00315663"/>
    <w:rsid w:val="0032005D"/>
    <w:rsid w:val="003207F8"/>
    <w:rsid w:val="00323FDD"/>
    <w:rsid w:val="00327E56"/>
    <w:rsid w:val="00333D38"/>
    <w:rsid w:val="00336773"/>
    <w:rsid w:val="00340EDF"/>
    <w:rsid w:val="00343B86"/>
    <w:rsid w:val="00344DC4"/>
    <w:rsid w:val="00344E9A"/>
    <w:rsid w:val="0035606C"/>
    <w:rsid w:val="00356072"/>
    <w:rsid w:val="003576FE"/>
    <w:rsid w:val="00360C98"/>
    <w:rsid w:val="0036334D"/>
    <w:rsid w:val="0036433B"/>
    <w:rsid w:val="00364402"/>
    <w:rsid w:val="0037110E"/>
    <w:rsid w:val="0037335A"/>
    <w:rsid w:val="003750D0"/>
    <w:rsid w:val="003938B0"/>
    <w:rsid w:val="00395C73"/>
    <w:rsid w:val="003A1325"/>
    <w:rsid w:val="003A2D67"/>
    <w:rsid w:val="003A3818"/>
    <w:rsid w:val="003A55AF"/>
    <w:rsid w:val="003B1682"/>
    <w:rsid w:val="003B43A0"/>
    <w:rsid w:val="003C0252"/>
    <w:rsid w:val="003D11FF"/>
    <w:rsid w:val="003E240D"/>
    <w:rsid w:val="003E3D25"/>
    <w:rsid w:val="003E50EB"/>
    <w:rsid w:val="003E5B2C"/>
    <w:rsid w:val="003E5D43"/>
    <w:rsid w:val="003F010F"/>
    <w:rsid w:val="003F1E2D"/>
    <w:rsid w:val="003F258A"/>
    <w:rsid w:val="003F27B5"/>
    <w:rsid w:val="003F2CCE"/>
    <w:rsid w:val="003F3EB0"/>
    <w:rsid w:val="003F52F6"/>
    <w:rsid w:val="003F670E"/>
    <w:rsid w:val="00400E86"/>
    <w:rsid w:val="00402150"/>
    <w:rsid w:val="0040367F"/>
    <w:rsid w:val="00407655"/>
    <w:rsid w:val="00415F85"/>
    <w:rsid w:val="0042675A"/>
    <w:rsid w:val="00426C79"/>
    <w:rsid w:val="004371B9"/>
    <w:rsid w:val="004542D2"/>
    <w:rsid w:val="00456696"/>
    <w:rsid w:val="00456782"/>
    <w:rsid w:val="00466CD3"/>
    <w:rsid w:val="00470DF2"/>
    <w:rsid w:val="0047768A"/>
    <w:rsid w:val="0048078D"/>
    <w:rsid w:val="00484F82"/>
    <w:rsid w:val="0048662E"/>
    <w:rsid w:val="00487BFA"/>
    <w:rsid w:val="004935A3"/>
    <w:rsid w:val="00493758"/>
    <w:rsid w:val="00496E65"/>
    <w:rsid w:val="004A1F9E"/>
    <w:rsid w:val="004A21B3"/>
    <w:rsid w:val="004A529F"/>
    <w:rsid w:val="004A5C5B"/>
    <w:rsid w:val="004A767C"/>
    <w:rsid w:val="004B4C4F"/>
    <w:rsid w:val="004C1D6B"/>
    <w:rsid w:val="004C6568"/>
    <w:rsid w:val="004C665B"/>
    <w:rsid w:val="004C6A03"/>
    <w:rsid w:val="004D4918"/>
    <w:rsid w:val="004D6F5F"/>
    <w:rsid w:val="004D7D6F"/>
    <w:rsid w:val="004D7EB3"/>
    <w:rsid w:val="004E04E9"/>
    <w:rsid w:val="004E09AE"/>
    <w:rsid w:val="004E0CF6"/>
    <w:rsid w:val="004F0EBB"/>
    <w:rsid w:val="004F2AD9"/>
    <w:rsid w:val="0050475B"/>
    <w:rsid w:val="00507F1C"/>
    <w:rsid w:val="00510598"/>
    <w:rsid w:val="005106E2"/>
    <w:rsid w:val="00512C96"/>
    <w:rsid w:val="00514208"/>
    <w:rsid w:val="00514397"/>
    <w:rsid w:val="0052316E"/>
    <w:rsid w:val="00523A25"/>
    <w:rsid w:val="00524DE2"/>
    <w:rsid w:val="005256BA"/>
    <w:rsid w:val="00531ED6"/>
    <w:rsid w:val="00535AD5"/>
    <w:rsid w:val="00536B40"/>
    <w:rsid w:val="00540508"/>
    <w:rsid w:val="00544B4E"/>
    <w:rsid w:val="005464BD"/>
    <w:rsid w:val="005506CC"/>
    <w:rsid w:val="00551248"/>
    <w:rsid w:val="005536ED"/>
    <w:rsid w:val="00554D10"/>
    <w:rsid w:val="00555087"/>
    <w:rsid w:val="005573C8"/>
    <w:rsid w:val="00557BA5"/>
    <w:rsid w:val="00563B7F"/>
    <w:rsid w:val="005658E4"/>
    <w:rsid w:val="0057091C"/>
    <w:rsid w:val="0057147A"/>
    <w:rsid w:val="005715B4"/>
    <w:rsid w:val="00571A11"/>
    <w:rsid w:val="00576D58"/>
    <w:rsid w:val="00582B4F"/>
    <w:rsid w:val="00582CEB"/>
    <w:rsid w:val="00583381"/>
    <w:rsid w:val="00583DF4"/>
    <w:rsid w:val="00583E1E"/>
    <w:rsid w:val="005849EC"/>
    <w:rsid w:val="00585664"/>
    <w:rsid w:val="005859C7"/>
    <w:rsid w:val="00587021"/>
    <w:rsid w:val="00587CCC"/>
    <w:rsid w:val="0059041C"/>
    <w:rsid w:val="00592D44"/>
    <w:rsid w:val="00595677"/>
    <w:rsid w:val="00597CD0"/>
    <w:rsid w:val="005A27D4"/>
    <w:rsid w:val="005A2F01"/>
    <w:rsid w:val="005A7FCA"/>
    <w:rsid w:val="005B0317"/>
    <w:rsid w:val="005B7042"/>
    <w:rsid w:val="005C567A"/>
    <w:rsid w:val="005C5A7A"/>
    <w:rsid w:val="005C5D2B"/>
    <w:rsid w:val="005C5F96"/>
    <w:rsid w:val="005D1350"/>
    <w:rsid w:val="005D1A50"/>
    <w:rsid w:val="005D1DCF"/>
    <w:rsid w:val="005D30FF"/>
    <w:rsid w:val="005D6016"/>
    <w:rsid w:val="005E02A4"/>
    <w:rsid w:val="005E215B"/>
    <w:rsid w:val="005F4C6F"/>
    <w:rsid w:val="005F4F04"/>
    <w:rsid w:val="005F6153"/>
    <w:rsid w:val="006079E3"/>
    <w:rsid w:val="00610938"/>
    <w:rsid w:val="00612629"/>
    <w:rsid w:val="006201BF"/>
    <w:rsid w:val="00620643"/>
    <w:rsid w:val="00622070"/>
    <w:rsid w:val="00630D77"/>
    <w:rsid w:val="006311EC"/>
    <w:rsid w:val="00632705"/>
    <w:rsid w:val="00632BBD"/>
    <w:rsid w:val="00632ECB"/>
    <w:rsid w:val="006347BD"/>
    <w:rsid w:val="0063509C"/>
    <w:rsid w:val="0063645E"/>
    <w:rsid w:val="006372D2"/>
    <w:rsid w:val="00637DCC"/>
    <w:rsid w:val="006408C8"/>
    <w:rsid w:val="006430A4"/>
    <w:rsid w:val="00652AC6"/>
    <w:rsid w:val="00653261"/>
    <w:rsid w:val="00655A45"/>
    <w:rsid w:val="00657BF9"/>
    <w:rsid w:val="00663F53"/>
    <w:rsid w:val="00664376"/>
    <w:rsid w:val="00664C23"/>
    <w:rsid w:val="00673BB1"/>
    <w:rsid w:val="006759D1"/>
    <w:rsid w:val="00687C4A"/>
    <w:rsid w:val="0069254B"/>
    <w:rsid w:val="006935A9"/>
    <w:rsid w:val="00693E5E"/>
    <w:rsid w:val="00696ACF"/>
    <w:rsid w:val="006A16F4"/>
    <w:rsid w:val="006A47E4"/>
    <w:rsid w:val="006A6089"/>
    <w:rsid w:val="006A735E"/>
    <w:rsid w:val="006B09C0"/>
    <w:rsid w:val="006B150D"/>
    <w:rsid w:val="006B37DA"/>
    <w:rsid w:val="006B4717"/>
    <w:rsid w:val="006B6F77"/>
    <w:rsid w:val="006C011B"/>
    <w:rsid w:val="006C18E8"/>
    <w:rsid w:val="006C40DE"/>
    <w:rsid w:val="006C581D"/>
    <w:rsid w:val="006C6B95"/>
    <w:rsid w:val="006C7254"/>
    <w:rsid w:val="006D1951"/>
    <w:rsid w:val="006D1FA8"/>
    <w:rsid w:val="006D2A25"/>
    <w:rsid w:val="006D3186"/>
    <w:rsid w:val="006D39AF"/>
    <w:rsid w:val="006D74F7"/>
    <w:rsid w:val="006E4F0A"/>
    <w:rsid w:val="0070533A"/>
    <w:rsid w:val="007065DE"/>
    <w:rsid w:val="00707D52"/>
    <w:rsid w:val="00712C2E"/>
    <w:rsid w:val="00715725"/>
    <w:rsid w:val="00715985"/>
    <w:rsid w:val="007163EE"/>
    <w:rsid w:val="00722C8A"/>
    <w:rsid w:val="00727B34"/>
    <w:rsid w:val="0073389C"/>
    <w:rsid w:val="00740DE9"/>
    <w:rsid w:val="00743551"/>
    <w:rsid w:val="00761B28"/>
    <w:rsid w:val="0076236A"/>
    <w:rsid w:val="00762D17"/>
    <w:rsid w:val="00763952"/>
    <w:rsid w:val="007651AE"/>
    <w:rsid w:val="0076555C"/>
    <w:rsid w:val="007755D1"/>
    <w:rsid w:val="00783A1B"/>
    <w:rsid w:val="007914D3"/>
    <w:rsid w:val="00791B4C"/>
    <w:rsid w:val="00792266"/>
    <w:rsid w:val="00794247"/>
    <w:rsid w:val="00794DCA"/>
    <w:rsid w:val="00794E67"/>
    <w:rsid w:val="007953CE"/>
    <w:rsid w:val="007953E5"/>
    <w:rsid w:val="00796780"/>
    <w:rsid w:val="007975CD"/>
    <w:rsid w:val="00797B41"/>
    <w:rsid w:val="00797BBC"/>
    <w:rsid w:val="007A376A"/>
    <w:rsid w:val="007A7AFD"/>
    <w:rsid w:val="007B143D"/>
    <w:rsid w:val="007B3578"/>
    <w:rsid w:val="007C3C24"/>
    <w:rsid w:val="007C4E1F"/>
    <w:rsid w:val="007C5218"/>
    <w:rsid w:val="007C5C56"/>
    <w:rsid w:val="007C5DAF"/>
    <w:rsid w:val="007C5EA8"/>
    <w:rsid w:val="007D0F9C"/>
    <w:rsid w:val="007D27AB"/>
    <w:rsid w:val="007D5C42"/>
    <w:rsid w:val="007E1073"/>
    <w:rsid w:val="007E150A"/>
    <w:rsid w:val="007E1658"/>
    <w:rsid w:val="007E3270"/>
    <w:rsid w:val="007E56B7"/>
    <w:rsid w:val="007E5A27"/>
    <w:rsid w:val="007E610A"/>
    <w:rsid w:val="007F01FC"/>
    <w:rsid w:val="007F1753"/>
    <w:rsid w:val="00800E6B"/>
    <w:rsid w:val="008062F9"/>
    <w:rsid w:val="008077D5"/>
    <w:rsid w:val="00810D71"/>
    <w:rsid w:val="00817049"/>
    <w:rsid w:val="0082052D"/>
    <w:rsid w:val="00822823"/>
    <w:rsid w:val="008235CC"/>
    <w:rsid w:val="00827997"/>
    <w:rsid w:val="00827E0E"/>
    <w:rsid w:val="00830BB5"/>
    <w:rsid w:val="00833468"/>
    <w:rsid w:val="00834BAA"/>
    <w:rsid w:val="0083641B"/>
    <w:rsid w:val="0084110B"/>
    <w:rsid w:val="008412A9"/>
    <w:rsid w:val="00850920"/>
    <w:rsid w:val="00851ADE"/>
    <w:rsid w:val="0085247B"/>
    <w:rsid w:val="00853437"/>
    <w:rsid w:val="00854DA9"/>
    <w:rsid w:val="00855AF5"/>
    <w:rsid w:val="00856322"/>
    <w:rsid w:val="00861E1C"/>
    <w:rsid w:val="0086659F"/>
    <w:rsid w:val="00867A98"/>
    <w:rsid w:val="008702F0"/>
    <w:rsid w:val="00870CC4"/>
    <w:rsid w:val="0087594D"/>
    <w:rsid w:val="008764D2"/>
    <w:rsid w:val="00880457"/>
    <w:rsid w:val="00883F15"/>
    <w:rsid w:val="0088454D"/>
    <w:rsid w:val="00891BAC"/>
    <w:rsid w:val="00894C1B"/>
    <w:rsid w:val="008A12EC"/>
    <w:rsid w:val="008A3110"/>
    <w:rsid w:val="008A7659"/>
    <w:rsid w:val="008B32F5"/>
    <w:rsid w:val="008B5014"/>
    <w:rsid w:val="008C6D7A"/>
    <w:rsid w:val="008C77B3"/>
    <w:rsid w:val="008D2FB1"/>
    <w:rsid w:val="008D37FA"/>
    <w:rsid w:val="008D46B7"/>
    <w:rsid w:val="008E18AF"/>
    <w:rsid w:val="008E3753"/>
    <w:rsid w:val="008E3DDE"/>
    <w:rsid w:val="008F0908"/>
    <w:rsid w:val="008F22E1"/>
    <w:rsid w:val="008F3A39"/>
    <w:rsid w:val="008F4458"/>
    <w:rsid w:val="008F73AA"/>
    <w:rsid w:val="00900ABA"/>
    <w:rsid w:val="00902148"/>
    <w:rsid w:val="00902CE0"/>
    <w:rsid w:val="00903E85"/>
    <w:rsid w:val="009064A0"/>
    <w:rsid w:val="00907752"/>
    <w:rsid w:val="00910127"/>
    <w:rsid w:val="009122E1"/>
    <w:rsid w:val="009145F1"/>
    <w:rsid w:val="00920F41"/>
    <w:rsid w:val="0093789D"/>
    <w:rsid w:val="00942C62"/>
    <w:rsid w:val="00943E6E"/>
    <w:rsid w:val="00944D1D"/>
    <w:rsid w:val="00946D52"/>
    <w:rsid w:val="00952426"/>
    <w:rsid w:val="0095256D"/>
    <w:rsid w:val="00956839"/>
    <w:rsid w:val="00961A28"/>
    <w:rsid w:val="00961C50"/>
    <w:rsid w:val="00971599"/>
    <w:rsid w:val="0097388F"/>
    <w:rsid w:val="00977074"/>
    <w:rsid w:val="009805EB"/>
    <w:rsid w:val="00982141"/>
    <w:rsid w:val="009849EE"/>
    <w:rsid w:val="00984A07"/>
    <w:rsid w:val="0099058B"/>
    <w:rsid w:val="00993A92"/>
    <w:rsid w:val="009964C8"/>
    <w:rsid w:val="009A6997"/>
    <w:rsid w:val="009A736C"/>
    <w:rsid w:val="009B064C"/>
    <w:rsid w:val="009B618C"/>
    <w:rsid w:val="009B75AC"/>
    <w:rsid w:val="009C5700"/>
    <w:rsid w:val="009C6F0F"/>
    <w:rsid w:val="009D0040"/>
    <w:rsid w:val="009D04E4"/>
    <w:rsid w:val="009D7946"/>
    <w:rsid w:val="009D7C2A"/>
    <w:rsid w:val="009E144A"/>
    <w:rsid w:val="009E4A69"/>
    <w:rsid w:val="009F25E4"/>
    <w:rsid w:val="00A012E4"/>
    <w:rsid w:val="00A02AA2"/>
    <w:rsid w:val="00A0553F"/>
    <w:rsid w:val="00A11515"/>
    <w:rsid w:val="00A116C0"/>
    <w:rsid w:val="00A168AF"/>
    <w:rsid w:val="00A20120"/>
    <w:rsid w:val="00A26410"/>
    <w:rsid w:val="00A30F68"/>
    <w:rsid w:val="00A3343B"/>
    <w:rsid w:val="00A34602"/>
    <w:rsid w:val="00A35DD1"/>
    <w:rsid w:val="00A36D57"/>
    <w:rsid w:val="00A4125E"/>
    <w:rsid w:val="00A4167E"/>
    <w:rsid w:val="00A41AA6"/>
    <w:rsid w:val="00A43220"/>
    <w:rsid w:val="00A45855"/>
    <w:rsid w:val="00A51B4B"/>
    <w:rsid w:val="00A6094B"/>
    <w:rsid w:val="00A6106E"/>
    <w:rsid w:val="00A76286"/>
    <w:rsid w:val="00A83A88"/>
    <w:rsid w:val="00A8621A"/>
    <w:rsid w:val="00A87731"/>
    <w:rsid w:val="00A91CD9"/>
    <w:rsid w:val="00A947E7"/>
    <w:rsid w:val="00A96E12"/>
    <w:rsid w:val="00AA353C"/>
    <w:rsid w:val="00AA5A58"/>
    <w:rsid w:val="00AB184C"/>
    <w:rsid w:val="00AB227A"/>
    <w:rsid w:val="00AB4C53"/>
    <w:rsid w:val="00AB727F"/>
    <w:rsid w:val="00AC0738"/>
    <w:rsid w:val="00AC28E0"/>
    <w:rsid w:val="00AC633D"/>
    <w:rsid w:val="00AC6936"/>
    <w:rsid w:val="00AC72FF"/>
    <w:rsid w:val="00AC73DD"/>
    <w:rsid w:val="00AD3F03"/>
    <w:rsid w:val="00AD66FF"/>
    <w:rsid w:val="00AE00C2"/>
    <w:rsid w:val="00AE0A73"/>
    <w:rsid w:val="00AE20EF"/>
    <w:rsid w:val="00AE7DF1"/>
    <w:rsid w:val="00AF4BC8"/>
    <w:rsid w:val="00AF4BD8"/>
    <w:rsid w:val="00AF7307"/>
    <w:rsid w:val="00B000F5"/>
    <w:rsid w:val="00B02ACC"/>
    <w:rsid w:val="00B047B6"/>
    <w:rsid w:val="00B127BE"/>
    <w:rsid w:val="00B12844"/>
    <w:rsid w:val="00B145B5"/>
    <w:rsid w:val="00B1615D"/>
    <w:rsid w:val="00B17B29"/>
    <w:rsid w:val="00B22336"/>
    <w:rsid w:val="00B237F1"/>
    <w:rsid w:val="00B26CA9"/>
    <w:rsid w:val="00B27399"/>
    <w:rsid w:val="00B324C4"/>
    <w:rsid w:val="00B46A75"/>
    <w:rsid w:val="00B4758A"/>
    <w:rsid w:val="00B5112C"/>
    <w:rsid w:val="00B51EAA"/>
    <w:rsid w:val="00B53886"/>
    <w:rsid w:val="00B53981"/>
    <w:rsid w:val="00B55B52"/>
    <w:rsid w:val="00B57B03"/>
    <w:rsid w:val="00B62C25"/>
    <w:rsid w:val="00B63E0D"/>
    <w:rsid w:val="00B6448D"/>
    <w:rsid w:val="00B709A7"/>
    <w:rsid w:val="00B73696"/>
    <w:rsid w:val="00B7384F"/>
    <w:rsid w:val="00B8210F"/>
    <w:rsid w:val="00B86652"/>
    <w:rsid w:val="00B90089"/>
    <w:rsid w:val="00B910DA"/>
    <w:rsid w:val="00B922EB"/>
    <w:rsid w:val="00B94EFE"/>
    <w:rsid w:val="00B94FAE"/>
    <w:rsid w:val="00B96B46"/>
    <w:rsid w:val="00BA01C7"/>
    <w:rsid w:val="00BA4706"/>
    <w:rsid w:val="00BA77CA"/>
    <w:rsid w:val="00BB20C7"/>
    <w:rsid w:val="00BB44BE"/>
    <w:rsid w:val="00BB4C3B"/>
    <w:rsid w:val="00BC2BC1"/>
    <w:rsid w:val="00BC5E3A"/>
    <w:rsid w:val="00BC7422"/>
    <w:rsid w:val="00BD0DDD"/>
    <w:rsid w:val="00BD2F2C"/>
    <w:rsid w:val="00BD3278"/>
    <w:rsid w:val="00BD5107"/>
    <w:rsid w:val="00BE4425"/>
    <w:rsid w:val="00BE6080"/>
    <w:rsid w:val="00BF222E"/>
    <w:rsid w:val="00C015DB"/>
    <w:rsid w:val="00C01ABE"/>
    <w:rsid w:val="00C01BDB"/>
    <w:rsid w:val="00C03CAB"/>
    <w:rsid w:val="00C0703C"/>
    <w:rsid w:val="00C0799A"/>
    <w:rsid w:val="00C07A86"/>
    <w:rsid w:val="00C07F78"/>
    <w:rsid w:val="00C104B5"/>
    <w:rsid w:val="00C115EC"/>
    <w:rsid w:val="00C14276"/>
    <w:rsid w:val="00C22124"/>
    <w:rsid w:val="00C226B6"/>
    <w:rsid w:val="00C22801"/>
    <w:rsid w:val="00C248DE"/>
    <w:rsid w:val="00C25E6F"/>
    <w:rsid w:val="00C30CE4"/>
    <w:rsid w:val="00C30DD6"/>
    <w:rsid w:val="00C35395"/>
    <w:rsid w:val="00C36C3E"/>
    <w:rsid w:val="00C376AA"/>
    <w:rsid w:val="00C410FC"/>
    <w:rsid w:val="00C413FB"/>
    <w:rsid w:val="00C41C20"/>
    <w:rsid w:val="00C41FBB"/>
    <w:rsid w:val="00C459D4"/>
    <w:rsid w:val="00C469A7"/>
    <w:rsid w:val="00C46EB1"/>
    <w:rsid w:val="00C51482"/>
    <w:rsid w:val="00C551E2"/>
    <w:rsid w:val="00C615EE"/>
    <w:rsid w:val="00C62C2F"/>
    <w:rsid w:val="00C7292A"/>
    <w:rsid w:val="00C73A5A"/>
    <w:rsid w:val="00C75462"/>
    <w:rsid w:val="00C75811"/>
    <w:rsid w:val="00C76EC7"/>
    <w:rsid w:val="00C77ED2"/>
    <w:rsid w:val="00C82DF5"/>
    <w:rsid w:val="00C86C3C"/>
    <w:rsid w:val="00C93B38"/>
    <w:rsid w:val="00C95700"/>
    <w:rsid w:val="00CA0BEE"/>
    <w:rsid w:val="00CA28ED"/>
    <w:rsid w:val="00CA38EA"/>
    <w:rsid w:val="00CA3BBE"/>
    <w:rsid w:val="00CB2997"/>
    <w:rsid w:val="00CB7338"/>
    <w:rsid w:val="00CC3740"/>
    <w:rsid w:val="00CC53D6"/>
    <w:rsid w:val="00CC71A4"/>
    <w:rsid w:val="00CD2F13"/>
    <w:rsid w:val="00CD785A"/>
    <w:rsid w:val="00CE0AE3"/>
    <w:rsid w:val="00CE0B2A"/>
    <w:rsid w:val="00CE561E"/>
    <w:rsid w:val="00CE7E4F"/>
    <w:rsid w:val="00CF4506"/>
    <w:rsid w:val="00D057D2"/>
    <w:rsid w:val="00D0785D"/>
    <w:rsid w:val="00D128B8"/>
    <w:rsid w:val="00D1385A"/>
    <w:rsid w:val="00D16E6B"/>
    <w:rsid w:val="00D2342D"/>
    <w:rsid w:val="00D26B23"/>
    <w:rsid w:val="00D27274"/>
    <w:rsid w:val="00D2728F"/>
    <w:rsid w:val="00D31384"/>
    <w:rsid w:val="00D34EBD"/>
    <w:rsid w:val="00D45E7E"/>
    <w:rsid w:val="00D47691"/>
    <w:rsid w:val="00D51810"/>
    <w:rsid w:val="00D519C1"/>
    <w:rsid w:val="00D551C3"/>
    <w:rsid w:val="00D56E3E"/>
    <w:rsid w:val="00D646BD"/>
    <w:rsid w:val="00D70303"/>
    <w:rsid w:val="00D719A0"/>
    <w:rsid w:val="00D763AA"/>
    <w:rsid w:val="00D76D5D"/>
    <w:rsid w:val="00D77B45"/>
    <w:rsid w:val="00D82413"/>
    <w:rsid w:val="00D84754"/>
    <w:rsid w:val="00D86BD8"/>
    <w:rsid w:val="00D873CF"/>
    <w:rsid w:val="00D87CB1"/>
    <w:rsid w:val="00D909C2"/>
    <w:rsid w:val="00D93529"/>
    <w:rsid w:val="00D9368D"/>
    <w:rsid w:val="00D95530"/>
    <w:rsid w:val="00D957BE"/>
    <w:rsid w:val="00DA0752"/>
    <w:rsid w:val="00DA0B46"/>
    <w:rsid w:val="00DA0C81"/>
    <w:rsid w:val="00DA1F78"/>
    <w:rsid w:val="00DA2E45"/>
    <w:rsid w:val="00DA4D76"/>
    <w:rsid w:val="00DA56E1"/>
    <w:rsid w:val="00DB24E4"/>
    <w:rsid w:val="00DB5D61"/>
    <w:rsid w:val="00DC304D"/>
    <w:rsid w:val="00DC328E"/>
    <w:rsid w:val="00DC6265"/>
    <w:rsid w:val="00DD0100"/>
    <w:rsid w:val="00DD36D7"/>
    <w:rsid w:val="00DD590F"/>
    <w:rsid w:val="00DE0507"/>
    <w:rsid w:val="00DE44CA"/>
    <w:rsid w:val="00DE66C8"/>
    <w:rsid w:val="00DF0BEF"/>
    <w:rsid w:val="00DF5C45"/>
    <w:rsid w:val="00E06E06"/>
    <w:rsid w:val="00E07D50"/>
    <w:rsid w:val="00E1102D"/>
    <w:rsid w:val="00E13929"/>
    <w:rsid w:val="00E2332C"/>
    <w:rsid w:val="00E23E49"/>
    <w:rsid w:val="00E26D04"/>
    <w:rsid w:val="00E30A88"/>
    <w:rsid w:val="00E31FED"/>
    <w:rsid w:val="00E36C93"/>
    <w:rsid w:val="00E40B08"/>
    <w:rsid w:val="00E4190D"/>
    <w:rsid w:val="00E44253"/>
    <w:rsid w:val="00E44A63"/>
    <w:rsid w:val="00E4575A"/>
    <w:rsid w:val="00E51703"/>
    <w:rsid w:val="00E51BF0"/>
    <w:rsid w:val="00E5244D"/>
    <w:rsid w:val="00E53840"/>
    <w:rsid w:val="00E61239"/>
    <w:rsid w:val="00E62D2E"/>
    <w:rsid w:val="00E67056"/>
    <w:rsid w:val="00E67567"/>
    <w:rsid w:val="00E74136"/>
    <w:rsid w:val="00E779B7"/>
    <w:rsid w:val="00E82DC0"/>
    <w:rsid w:val="00E9077C"/>
    <w:rsid w:val="00E9124B"/>
    <w:rsid w:val="00E92950"/>
    <w:rsid w:val="00E92BD9"/>
    <w:rsid w:val="00E962A9"/>
    <w:rsid w:val="00E96C2A"/>
    <w:rsid w:val="00E97086"/>
    <w:rsid w:val="00EA2628"/>
    <w:rsid w:val="00EA63FE"/>
    <w:rsid w:val="00EB001D"/>
    <w:rsid w:val="00EB7BDC"/>
    <w:rsid w:val="00EC2A85"/>
    <w:rsid w:val="00EC530D"/>
    <w:rsid w:val="00EC6AFA"/>
    <w:rsid w:val="00ED01FD"/>
    <w:rsid w:val="00ED127B"/>
    <w:rsid w:val="00ED38F6"/>
    <w:rsid w:val="00ED5DFF"/>
    <w:rsid w:val="00EE363B"/>
    <w:rsid w:val="00EE4C8B"/>
    <w:rsid w:val="00EF201B"/>
    <w:rsid w:val="00EF36E2"/>
    <w:rsid w:val="00EF7642"/>
    <w:rsid w:val="00F01F66"/>
    <w:rsid w:val="00F03D37"/>
    <w:rsid w:val="00F0541D"/>
    <w:rsid w:val="00F06CC1"/>
    <w:rsid w:val="00F077E8"/>
    <w:rsid w:val="00F10339"/>
    <w:rsid w:val="00F106FC"/>
    <w:rsid w:val="00F12AC4"/>
    <w:rsid w:val="00F13F66"/>
    <w:rsid w:val="00F20532"/>
    <w:rsid w:val="00F268FF"/>
    <w:rsid w:val="00F2744A"/>
    <w:rsid w:val="00F27AF6"/>
    <w:rsid w:val="00F330D1"/>
    <w:rsid w:val="00F33E21"/>
    <w:rsid w:val="00F346A3"/>
    <w:rsid w:val="00F36094"/>
    <w:rsid w:val="00F443C1"/>
    <w:rsid w:val="00F45E53"/>
    <w:rsid w:val="00F460D4"/>
    <w:rsid w:val="00F46B70"/>
    <w:rsid w:val="00F46EAB"/>
    <w:rsid w:val="00F5783F"/>
    <w:rsid w:val="00F60190"/>
    <w:rsid w:val="00F602C8"/>
    <w:rsid w:val="00F629B1"/>
    <w:rsid w:val="00F62D63"/>
    <w:rsid w:val="00F64F05"/>
    <w:rsid w:val="00F712E1"/>
    <w:rsid w:val="00F73BBD"/>
    <w:rsid w:val="00F753EA"/>
    <w:rsid w:val="00F804CE"/>
    <w:rsid w:val="00F8327F"/>
    <w:rsid w:val="00F94B4A"/>
    <w:rsid w:val="00FA4F80"/>
    <w:rsid w:val="00FA55A3"/>
    <w:rsid w:val="00FA6957"/>
    <w:rsid w:val="00FA7F7A"/>
    <w:rsid w:val="00FB387C"/>
    <w:rsid w:val="00FB5731"/>
    <w:rsid w:val="00FB6C58"/>
    <w:rsid w:val="00FC1994"/>
    <w:rsid w:val="00FC5299"/>
    <w:rsid w:val="00FC6032"/>
    <w:rsid w:val="00FC7EDE"/>
    <w:rsid w:val="00FD2435"/>
    <w:rsid w:val="00FD434C"/>
    <w:rsid w:val="00FD50DC"/>
    <w:rsid w:val="00FD5C4A"/>
    <w:rsid w:val="00FD6703"/>
    <w:rsid w:val="00FE0CBD"/>
    <w:rsid w:val="00FE126B"/>
    <w:rsid w:val="00FE60B0"/>
    <w:rsid w:val="00FF0557"/>
    <w:rsid w:val="00FF3412"/>
    <w:rsid w:val="00FF3C46"/>
    <w:rsid w:val="00FF6E1F"/>
    <w:rsid w:val="010B4448"/>
    <w:rsid w:val="0219707E"/>
    <w:rsid w:val="02205841"/>
    <w:rsid w:val="029309C0"/>
    <w:rsid w:val="03027DFE"/>
    <w:rsid w:val="032D6168"/>
    <w:rsid w:val="03F11395"/>
    <w:rsid w:val="04187EE6"/>
    <w:rsid w:val="04963FE6"/>
    <w:rsid w:val="04D32B46"/>
    <w:rsid w:val="04E626A3"/>
    <w:rsid w:val="0508196D"/>
    <w:rsid w:val="052A11BE"/>
    <w:rsid w:val="057A2D50"/>
    <w:rsid w:val="064826DF"/>
    <w:rsid w:val="06501668"/>
    <w:rsid w:val="06B079B8"/>
    <w:rsid w:val="07841C3F"/>
    <w:rsid w:val="081A33E9"/>
    <w:rsid w:val="08992E4F"/>
    <w:rsid w:val="089C11D3"/>
    <w:rsid w:val="095D01EA"/>
    <w:rsid w:val="09927E77"/>
    <w:rsid w:val="099617CC"/>
    <w:rsid w:val="0ABA5013"/>
    <w:rsid w:val="0AF94072"/>
    <w:rsid w:val="0BF70696"/>
    <w:rsid w:val="0C1104F0"/>
    <w:rsid w:val="0C2B2F7C"/>
    <w:rsid w:val="0C735F18"/>
    <w:rsid w:val="0C8E1B9C"/>
    <w:rsid w:val="0CA6554C"/>
    <w:rsid w:val="0CC148C6"/>
    <w:rsid w:val="0D5C4841"/>
    <w:rsid w:val="0D806FE9"/>
    <w:rsid w:val="0DB54C5B"/>
    <w:rsid w:val="0DE8677B"/>
    <w:rsid w:val="0DEC749E"/>
    <w:rsid w:val="0E110B9F"/>
    <w:rsid w:val="0E556888"/>
    <w:rsid w:val="0F067577"/>
    <w:rsid w:val="0F4B6D43"/>
    <w:rsid w:val="0FF84371"/>
    <w:rsid w:val="10BA7376"/>
    <w:rsid w:val="11932006"/>
    <w:rsid w:val="11ED19E3"/>
    <w:rsid w:val="122F21C0"/>
    <w:rsid w:val="123278B8"/>
    <w:rsid w:val="13A8721F"/>
    <w:rsid w:val="14472D13"/>
    <w:rsid w:val="14AF01D0"/>
    <w:rsid w:val="14B77B53"/>
    <w:rsid w:val="14D8418E"/>
    <w:rsid w:val="15167C75"/>
    <w:rsid w:val="15853CA6"/>
    <w:rsid w:val="164C708A"/>
    <w:rsid w:val="1763424B"/>
    <w:rsid w:val="1793696B"/>
    <w:rsid w:val="17AA5185"/>
    <w:rsid w:val="17F633BE"/>
    <w:rsid w:val="17FE560E"/>
    <w:rsid w:val="18234739"/>
    <w:rsid w:val="18322BE7"/>
    <w:rsid w:val="18B44060"/>
    <w:rsid w:val="18EC74D6"/>
    <w:rsid w:val="19890D97"/>
    <w:rsid w:val="19FF388D"/>
    <w:rsid w:val="1A92753D"/>
    <w:rsid w:val="1B0D7B50"/>
    <w:rsid w:val="1B6F0035"/>
    <w:rsid w:val="1BD40D25"/>
    <w:rsid w:val="1DD66FE3"/>
    <w:rsid w:val="1E1B5453"/>
    <w:rsid w:val="1ED768EA"/>
    <w:rsid w:val="1EEF5A47"/>
    <w:rsid w:val="1F7F6D0A"/>
    <w:rsid w:val="202D61CC"/>
    <w:rsid w:val="21186326"/>
    <w:rsid w:val="212B74DB"/>
    <w:rsid w:val="215300F5"/>
    <w:rsid w:val="21A37961"/>
    <w:rsid w:val="222D0A80"/>
    <w:rsid w:val="22A90A9B"/>
    <w:rsid w:val="23336D58"/>
    <w:rsid w:val="23752CB4"/>
    <w:rsid w:val="239464DC"/>
    <w:rsid w:val="24B77618"/>
    <w:rsid w:val="24E953B5"/>
    <w:rsid w:val="25B27BDF"/>
    <w:rsid w:val="26172F4D"/>
    <w:rsid w:val="26C25279"/>
    <w:rsid w:val="26C479AD"/>
    <w:rsid w:val="26E05158"/>
    <w:rsid w:val="27007FAA"/>
    <w:rsid w:val="270A6C65"/>
    <w:rsid w:val="275E538C"/>
    <w:rsid w:val="27886224"/>
    <w:rsid w:val="27921723"/>
    <w:rsid w:val="27E511CA"/>
    <w:rsid w:val="27F0034C"/>
    <w:rsid w:val="282D6B24"/>
    <w:rsid w:val="283F05E5"/>
    <w:rsid w:val="28973951"/>
    <w:rsid w:val="2940161A"/>
    <w:rsid w:val="296D47F1"/>
    <w:rsid w:val="2A421452"/>
    <w:rsid w:val="2AE604C8"/>
    <w:rsid w:val="2C5A3FBB"/>
    <w:rsid w:val="2D081322"/>
    <w:rsid w:val="2D4A60DA"/>
    <w:rsid w:val="2D515B87"/>
    <w:rsid w:val="2D5A72DE"/>
    <w:rsid w:val="2D7C35BE"/>
    <w:rsid w:val="2E04796A"/>
    <w:rsid w:val="2E146404"/>
    <w:rsid w:val="2E627EE0"/>
    <w:rsid w:val="2E7C1E98"/>
    <w:rsid w:val="2EC43D09"/>
    <w:rsid w:val="2EFF522B"/>
    <w:rsid w:val="2F5653C9"/>
    <w:rsid w:val="2F784EFB"/>
    <w:rsid w:val="2F9E63F9"/>
    <w:rsid w:val="2FB51645"/>
    <w:rsid w:val="2FCB101D"/>
    <w:rsid w:val="2FD369E2"/>
    <w:rsid w:val="2FE23653"/>
    <w:rsid w:val="2FE43202"/>
    <w:rsid w:val="2FE73215"/>
    <w:rsid w:val="2FF400D9"/>
    <w:rsid w:val="3073352C"/>
    <w:rsid w:val="3077280A"/>
    <w:rsid w:val="307E2588"/>
    <w:rsid w:val="3089685C"/>
    <w:rsid w:val="311D0427"/>
    <w:rsid w:val="31C115A2"/>
    <w:rsid w:val="31F64A80"/>
    <w:rsid w:val="32983EA3"/>
    <w:rsid w:val="32C64671"/>
    <w:rsid w:val="33E81397"/>
    <w:rsid w:val="34065231"/>
    <w:rsid w:val="354C0115"/>
    <w:rsid w:val="356E0795"/>
    <w:rsid w:val="35D50B10"/>
    <w:rsid w:val="36DC2636"/>
    <w:rsid w:val="36EE24F6"/>
    <w:rsid w:val="379D297F"/>
    <w:rsid w:val="37DD7920"/>
    <w:rsid w:val="37FE6953"/>
    <w:rsid w:val="380441C3"/>
    <w:rsid w:val="380E4011"/>
    <w:rsid w:val="38C95CB3"/>
    <w:rsid w:val="39056B46"/>
    <w:rsid w:val="396E6F03"/>
    <w:rsid w:val="39DF45F7"/>
    <w:rsid w:val="39E844A4"/>
    <w:rsid w:val="3A5A1F53"/>
    <w:rsid w:val="3AD214B8"/>
    <w:rsid w:val="3B5D3B79"/>
    <w:rsid w:val="3B6A01A4"/>
    <w:rsid w:val="3BB17A0B"/>
    <w:rsid w:val="3BEB7B93"/>
    <w:rsid w:val="3BFD2B1F"/>
    <w:rsid w:val="3C1C1ACE"/>
    <w:rsid w:val="3C2B7196"/>
    <w:rsid w:val="3C5042FF"/>
    <w:rsid w:val="3C642CD2"/>
    <w:rsid w:val="3C864DBB"/>
    <w:rsid w:val="3D40114A"/>
    <w:rsid w:val="3D487AAF"/>
    <w:rsid w:val="3DBD0E24"/>
    <w:rsid w:val="3E2D1CCD"/>
    <w:rsid w:val="3EC52D9C"/>
    <w:rsid w:val="3F1F2814"/>
    <w:rsid w:val="3FD42BE8"/>
    <w:rsid w:val="3FEF1309"/>
    <w:rsid w:val="405A254A"/>
    <w:rsid w:val="409A5A43"/>
    <w:rsid w:val="40BA6DFE"/>
    <w:rsid w:val="411368C5"/>
    <w:rsid w:val="41BA2B2D"/>
    <w:rsid w:val="41FD7951"/>
    <w:rsid w:val="4205310D"/>
    <w:rsid w:val="421B25FA"/>
    <w:rsid w:val="42271BB0"/>
    <w:rsid w:val="424B0AEF"/>
    <w:rsid w:val="42C31CC3"/>
    <w:rsid w:val="42FE319D"/>
    <w:rsid w:val="435F1E1E"/>
    <w:rsid w:val="43ED7675"/>
    <w:rsid w:val="441A6DBA"/>
    <w:rsid w:val="44FE114F"/>
    <w:rsid w:val="4669256C"/>
    <w:rsid w:val="46F213E3"/>
    <w:rsid w:val="47472643"/>
    <w:rsid w:val="475F2159"/>
    <w:rsid w:val="477120BE"/>
    <w:rsid w:val="47EF5CAB"/>
    <w:rsid w:val="48124807"/>
    <w:rsid w:val="4849472C"/>
    <w:rsid w:val="487E6BE5"/>
    <w:rsid w:val="48EF1F22"/>
    <w:rsid w:val="49BE72FA"/>
    <w:rsid w:val="4A096ADA"/>
    <w:rsid w:val="4A447D63"/>
    <w:rsid w:val="4A70655B"/>
    <w:rsid w:val="4AFD437F"/>
    <w:rsid w:val="4B657FD7"/>
    <w:rsid w:val="4B931232"/>
    <w:rsid w:val="4B9B2031"/>
    <w:rsid w:val="4BE70E1B"/>
    <w:rsid w:val="4C3B21D5"/>
    <w:rsid w:val="4C404F16"/>
    <w:rsid w:val="4D41524E"/>
    <w:rsid w:val="4D6D62BA"/>
    <w:rsid w:val="4DBF4987"/>
    <w:rsid w:val="4DE8206B"/>
    <w:rsid w:val="4DF81B72"/>
    <w:rsid w:val="4EAD5832"/>
    <w:rsid w:val="4F49758F"/>
    <w:rsid w:val="4F880D42"/>
    <w:rsid w:val="50DC08F3"/>
    <w:rsid w:val="511E62EE"/>
    <w:rsid w:val="5129316E"/>
    <w:rsid w:val="51B52271"/>
    <w:rsid w:val="522A4AE2"/>
    <w:rsid w:val="52384624"/>
    <w:rsid w:val="52E07AC4"/>
    <w:rsid w:val="530606FD"/>
    <w:rsid w:val="538146F4"/>
    <w:rsid w:val="53AC1AF8"/>
    <w:rsid w:val="53D577BF"/>
    <w:rsid w:val="54060E9E"/>
    <w:rsid w:val="546731CA"/>
    <w:rsid w:val="54814144"/>
    <w:rsid w:val="549A78F2"/>
    <w:rsid w:val="54D27628"/>
    <w:rsid w:val="54F25366"/>
    <w:rsid w:val="552B48CF"/>
    <w:rsid w:val="555B05C2"/>
    <w:rsid w:val="55704615"/>
    <w:rsid w:val="557E3125"/>
    <w:rsid w:val="559E569A"/>
    <w:rsid w:val="55A17153"/>
    <w:rsid w:val="5738584A"/>
    <w:rsid w:val="57440AB7"/>
    <w:rsid w:val="57CB0996"/>
    <w:rsid w:val="57E55BF8"/>
    <w:rsid w:val="57EE2762"/>
    <w:rsid w:val="58BE7EC3"/>
    <w:rsid w:val="58C33754"/>
    <w:rsid w:val="58E70429"/>
    <w:rsid w:val="5930082F"/>
    <w:rsid w:val="59536C0B"/>
    <w:rsid w:val="59726A0D"/>
    <w:rsid w:val="59E50671"/>
    <w:rsid w:val="5A8D65F1"/>
    <w:rsid w:val="5B6C0B3B"/>
    <w:rsid w:val="5B700569"/>
    <w:rsid w:val="5C042AB5"/>
    <w:rsid w:val="5C447684"/>
    <w:rsid w:val="5D372ABD"/>
    <w:rsid w:val="5D4B29A8"/>
    <w:rsid w:val="5DAA2486"/>
    <w:rsid w:val="5DDB5DFE"/>
    <w:rsid w:val="5DE17D25"/>
    <w:rsid w:val="5EBB6368"/>
    <w:rsid w:val="5F086224"/>
    <w:rsid w:val="5F1F221E"/>
    <w:rsid w:val="5F2D0034"/>
    <w:rsid w:val="5F3C3D19"/>
    <w:rsid w:val="5FB21A04"/>
    <w:rsid w:val="5FF20622"/>
    <w:rsid w:val="5FFA4C7B"/>
    <w:rsid w:val="60874A16"/>
    <w:rsid w:val="60957A13"/>
    <w:rsid w:val="623A5523"/>
    <w:rsid w:val="628F373F"/>
    <w:rsid w:val="62C93BE2"/>
    <w:rsid w:val="62CC02C0"/>
    <w:rsid w:val="62D86FB7"/>
    <w:rsid w:val="62DF20C6"/>
    <w:rsid w:val="63B32257"/>
    <w:rsid w:val="63E82685"/>
    <w:rsid w:val="646F16E3"/>
    <w:rsid w:val="64AB6D91"/>
    <w:rsid w:val="64DA179A"/>
    <w:rsid w:val="653E23C3"/>
    <w:rsid w:val="65712710"/>
    <w:rsid w:val="65836CC3"/>
    <w:rsid w:val="65FC75DE"/>
    <w:rsid w:val="67B8588E"/>
    <w:rsid w:val="68044A90"/>
    <w:rsid w:val="686613DB"/>
    <w:rsid w:val="68693343"/>
    <w:rsid w:val="68ED144E"/>
    <w:rsid w:val="691C31A6"/>
    <w:rsid w:val="69387015"/>
    <w:rsid w:val="697E1395"/>
    <w:rsid w:val="6A93720C"/>
    <w:rsid w:val="6A9C5059"/>
    <w:rsid w:val="6A9F21CD"/>
    <w:rsid w:val="6AD87E0A"/>
    <w:rsid w:val="6CD43BF5"/>
    <w:rsid w:val="6CEC4D63"/>
    <w:rsid w:val="6D0E0A51"/>
    <w:rsid w:val="6D193719"/>
    <w:rsid w:val="6D86522C"/>
    <w:rsid w:val="6E6024E8"/>
    <w:rsid w:val="6E857AC6"/>
    <w:rsid w:val="6E9A0096"/>
    <w:rsid w:val="6F2467D6"/>
    <w:rsid w:val="6F3B31D7"/>
    <w:rsid w:val="6F7115A3"/>
    <w:rsid w:val="6FE0698E"/>
    <w:rsid w:val="6FE45EBF"/>
    <w:rsid w:val="70E82467"/>
    <w:rsid w:val="70FB58BE"/>
    <w:rsid w:val="713C1CBC"/>
    <w:rsid w:val="71524D6B"/>
    <w:rsid w:val="716C39A2"/>
    <w:rsid w:val="717934A4"/>
    <w:rsid w:val="71B22644"/>
    <w:rsid w:val="72134708"/>
    <w:rsid w:val="74073108"/>
    <w:rsid w:val="747D631A"/>
    <w:rsid w:val="749B4F32"/>
    <w:rsid w:val="74B15839"/>
    <w:rsid w:val="75467AF6"/>
    <w:rsid w:val="75650A76"/>
    <w:rsid w:val="76184630"/>
    <w:rsid w:val="765D3927"/>
    <w:rsid w:val="76E20940"/>
    <w:rsid w:val="77BC3BC2"/>
    <w:rsid w:val="77C40835"/>
    <w:rsid w:val="77DC2698"/>
    <w:rsid w:val="77E0703C"/>
    <w:rsid w:val="78944C75"/>
    <w:rsid w:val="78A34167"/>
    <w:rsid w:val="78A75D8F"/>
    <w:rsid w:val="79226A37"/>
    <w:rsid w:val="7A3043BB"/>
    <w:rsid w:val="7A994B84"/>
    <w:rsid w:val="7BAE2887"/>
    <w:rsid w:val="7CEA671C"/>
    <w:rsid w:val="7D174D15"/>
    <w:rsid w:val="7D8F6E14"/>
    <w:rsid w:val="7DFA6A25"/>
    <w:rsid w:val="7E254CB8"/>
    <w:rsid w:val="7E3508A8"/>
    <w:rsid w:val="7E531DBF"/>
    <w:rsid w:val="7E562CAD"/>
    <w:rsid w:val="7E830254"/>
    <w:rsid w:val="7EDA0CCD"/>
    <w:rsid w:val="7F2D2380"/>
    <w:rsid w:val="7F5510E9"/>
    <w:rsid w:val="7F845A09"/>
    <w:rsid w:val="7F915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9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qFormat="1"/>
    <w:lsdException w:name="header" w:semiHidden="0" w:qFormat="1"/>
    <w:lsdException w:name="footer" w:semiHidden="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nhideWhenUsed="0" w:qFormat="1"/>
    <w:lsdException w:name="Normal (Web)" w:semiHidden="0" w:qFormat="1"/>
    <w:lsdException w:name="Normal Table" w:qFormat="1"/>
    <w:lsdException w:name="Balloon Text" w:qFormat="1"/>
    <w:lsdException w:name="Table Grid" w:semiHidden="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Calibri" w:eastAsia="宋体" w:hAnsi="Calibri"/>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0"/>
    <w:uiPriority w:val="99"/>
    <w:qFormat/>
    <w:locked/>
    <w:rPr>
      <w:rFonts w:cs="Times New Roman"/>
      <w:i/>
      <w:iCs/>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szCs w:val="21"/>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
    <w:name w:val="批注文字 Char"/>
    <w:basedOn w:val="a0"/>
    <w:link w:val="a3"/>
    <w:uiPriority w:val="99"/>
    <w:semiHidden/>
    <w:qFormat/>
    <w:locked/>
    <w:rPr>
      <w:rFonts w:ascii="Calibri" w:eastAsia="宋体" w:hAnsi="Calibri" w:cs="Times New Roman"/>
    </w:rPr>
  </w:style>
  <w:style w:type="character" w:customStyle="1" w:styleId="ac">
    <w:name w:val="批注文字 字符"/>
    <w:basedOn w:val="a0"/>
    <w:uiPriority w:val="99"/>
    <w:semiHidden/>
    <w:qFormat/>
    <w:rPr>
      <w:rFonts w:cs="Times New Roman"/>
    </w:rPr>
  </w:style>
  <w:style w:type="character" w:customStyle="1" w:styleId="Char2">
    <w:name w:val="页眉 Char"/>
    <w:basedOn w:val="a0"/>
    <w:link w:val="a6"/>
    <w:uiPriority w:val="99"/>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paragraph" w:styleId="ad">
    <w:name w:val="List Paragraph"/>
    <w:basedOn w:val="a"/>
    <w:uiPriority w:val="99"/>
    <w:qFormat/>
    <w:pPr>
      <w:ind w:firstLineChars="200" w:firstLine="420"/>
    </w:pPr>
  </w:style>
  <w:style w:type="character" w:styleId="ae">
    <w:name w:val="Placeholder Text"/>
    <w:basedOn w:val="a0"/>
    <w:uiPriority w:val="99"/>
    <w:semiHidden/>
    <w:qFormat/>
    <w:rPr>
      <w:rFonts w:cs="Times New Roman"/>
      <w:color w:val="808080"/>
    </w:rPr>
  </w:style>
  <w:style w:type="paragraph" w:customStyle="1" w:styleId="1">
    <w:name w:val="列出段落1"/>
    <w:basedOn w:val="a"/>
    <w:uiPriority w:val="99"/>
    <w:qFormat/>
    <w:pPr>
      <w:ind w:firstLineChars="200" w:firstLine="420"/>
    </w:pPr>
    <w:rPr>
      <w:rFonts w:ascii="Calibri" w:eastAsia="宋体" w:hAnsi="Calibri"/>
    </w:rPr>
  </w:style>
  <w:style w:type="character" w:customStyle="1" w:styleId="internalref">
    <w:name w:val="internalref"/>
    <w:basedOn w:val="a0"/>
    <w:uiPriority w:val="99"/>
    <w:qFormat/>
    <w:rPr>
      <w:rFonts w:cs="Times New Roman"/>
    </w:rPr>
  </w:style>
  <w:style w:type="character" w:customStyle="1" w:styleId="10">
    <w:name w:val="未处理的提及1"/>
    <w:basedOn w:val="a0"/>
    <w:uiPriority w:val="99"/>
    <w:semiHidden/>
    <w:qFormat/>
    <w:rPr>
      <w:rFonts w:cs="Times New Roman"/>
      <w:color w:val="605E5C"/>
      <w:shd w:val="clear" w:color="auto" w:fill="E1DFDD"/>
    </w:rPr>
  </w:style>
  <w:style w:type="character" w:styleId="af">
    <w:name w:val="page number"/>
    <w:basedOn w:val="a0"/>
    <w:uiPriority w:val="99"/>
    <w:semiHidden/>
    <w:unhideWhenUsed/>
    <w:rsid w:val="008B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qFormat="1"/>
    <w:lsdException w:name="header" w:semiHidden="0" w:qFormat="1"/>
    <w:lsdException w:name="footer" w:semiHidden="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nhideWhenUsed="0" w:qFormat="1"/>
    <w:lsdException w:name="Normal (Web)" w:semiHidden="0" w:qFormat="1"/>
    <w:lsdException w:name="Normal Table" w:qFormat="1"/>
    <w:lsdException w:name="Balloon Text" w:qFormat="1"/>
    <w:lsdException w:name="Table Grid" w:semiHidden="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Calibri" w:eastAsia="宋体" w:hAnsi="Calibri"/>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0"/>
    <w:uiPriority w:val="99"/>
    <w:qFormat/>
    <w:locked/>
    <w:rPr>
      <w:rFonts w:cs="Times New Roman"/>
      <w:i/>
      <w:iCs/>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szCs w:val="21"/>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
    <w:name w:val="批注文字 Char"/>
    <w:basedOn w:val="a0"/>
    <w:link w:val="a3"/>
    <w:uiPriority w:val="99"/>
    <w:semiHidden/>
    <w:qFormat/>
    <w:locked/>
    <w:rPr>
      <w:rFonts w:ascii="Calibri" w:eastAsia="宋体" w:hAnsi="Calibri" w:cs="Times New Roman"/>
    </w:rPr>
  </w:style>
  <w:style w:type="character" w:customStyle="1" w:styleId="ac">
    <w:name w:val="批注文字 字符"/>
    <w:basedOn w:val="a0"/>
    <w:uiPriority w:val="99"/>
    <w:semiHidden/>
    <w:qFormat/>
    <w:rPr>
      <w:rFonts w:cs="Times New Roman"/>
    </w:rPr>
  </w:style>
  <w:style w:type="character" w:customStyle="1" w:styleId="Char2">
    <w:name w:val="页眉 Char"/>
    <w:basedOn w:val="a0"/>
    <w:link w:val="a6"/>
    <w:uiPriority w:val="99"/>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paragraph" w:styleId="ad">
    <w:name w:val="List Paragraph"/>
    <w:basedOn w:val="a"/>
    <w:uiPriority w:val="99"/>
    <w:qFormat/>
    <w:pPr>
      <w:ind w:firstLineChars="200" w:firstLine="420"/>
    </w:pPr>
  </w:style>
  <w:style w:type="character" w:styleId="ae">
    <w:name w:val="Placeholder Text"/>
    <w:basedOn w:val="a0"/>
    <w:uiPriority w:val="99"/>
    <w:semiHidden/>
    <w:qFormat/>
    <w:rPr>
      <w:rFonts w:cs="Times New Roman"/>
      <w:color w:val="808080"/>
    </w:rPr>
  </w:style>
  <w:style w:type="paragraph" w:customStyle="1" w:styleId="1">
    <w:name w:val="列出段落1"/>
    <w:basedOn w:val="a"/>
    <w:uiPriority w:val="99"/>
    <w:qFormat/>
    <w:pPr>
      <w:ind w:firstLineChars="200" w:firstLine="420"/>
    </w:pPr>
    <w:rPr>
      <w:rFonts w:ascii="Calibri" w:eastAsia="宋体" w:hAnsi="Calibri"/>
    </w:rPr>
  </w:style>
  <w:style w:type="character" w:customStyle="1" w:styleId="internalref">
    <w:name w:val="internalref"/>
    <w:basedOn w:val="a0"/>
    <w:uiPriority w:val="99"/>
    <w:qFormat/>
    <w:rPr>
      <w:rFonts w:cs="Times New Roman"/>
    </w:rPr>
  </w:style>
  <w:style w:type="character" w:customStyle="1" w:styleId="10">
    <w:name w:val="未处理的提及1"/>
    <w:basedOn w:val="a0"/>
    <w:uiPriority w:val="99"/>
    <w:semiHidden/>
    <w:qFormat/>
    <w:rPr>
      <w:rFonts w:cs="Times New Roman"/>
      <w:color w:val="605E5C"/>
      <w:shd w:val="clear" w:color="auto" w:fill="E1DFDD"/>
    </w:rPr>
  </w:style>
  <w:style w:type="character" w:styleId="af">
    <w:name w:val="page number"/>
    <w:basedOn w:val="a0"/>
    <w:uiPriority w:val="99"/>
    <w:semiHidden/>
    <w:unhideWhenUsed/>
    <w:rsid w:val="008B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eili36@ccmu.edu.cn" TargetMode="External"/><Relationship Id="rId4" Type="http://schemas.microsoft.com/office/2007/relationships/stylesWithEffects" Target="stylesWithEffects.xml"/><Relationship Id="rId9" Type="http://schemas.openxmlformats.org/officeDocument/2006/relationships/hyperlink" Target="mailto:feili36@cc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05685-DB99-412F-8950-BA3AE70F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10432</Words>
  <Characters>59467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Retrospective Study</vt:lpstr>
    </vt:vector>
  </TitlesOfParts>
  <Manager/>
  <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Study</dc:title>
  <dc:creator/>
  <cp:lastModifiedBy/>
  <cp:revision>3</cp:revision>
  <dcterms:created xsi:type="dcterms:W3CDTF">2020-05-14T03:19:00Z</dcterms:created>
  <dcterms:modified xsi:type="dcterms:W3CDTF">2020-06-13T22:57:00Z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