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BCA5E" w14:textId="2DADF98D" w:rsidR="007611C8" w:rsidRPr="007611C8" w:rsidRDefault="007611C8" w:rsidP="007611C8">
      <w:pPr>
        <w:spacing w:line="360" w:lineRule="auto"/>
        <w:rPr>
          <w:rFonts w:ascii="Book Antiqua" w:hAnsi="Book Antiqua"/>
          <w:b/>
          <w:i/>
          <w:color w:val="000000"/>
          <w:sz w:val="24"/>
          <w:szCs w:val="24"/>
          <w:lang w:eastAsia="en-US"/>
        </w:rPr>
      </w:pPr>
      <w:r w:rsidRPr="007611C8">
        <w:rPr>
          <w:rFonts w:ascii="Book Antiqua" w:hAnsi="Book Antiqua"/>
          <w:b/>
          <w:color w:val="000000"/>
          <w:sz w:val="24"/>
          <w:szCs w:val="24"/>
          <w:lang w:eastAsia="en-US"/>
        </w:rPr>
        <w:t xml:space="preserve">Name of Journal: </w:t>
      </w:r>
      <w:r w:rsidRPr="007611C8">
        <w:rPr>
          <w:rFonts w:ascii="Book Antiqua" w:hAnsi="Book Antiqua"/>
          <w:i/>
          <w:color w:val="000000"/>
          <w:sz w:val="24"/>
          <w:szCs w:val="24"/>
          <w:lang w:eastAsia="en-US"/>
        </w:rPr>
        <w:t>World Journal of Gastroenterology</w:t>
      </w:r>
    </w:p>
    <w:p w14:paraId="30BF5D4E" w14:textId="019227E3" w:rsidR="007611C8" w:rsidRPr="007611C8" w:rsidRDefault="007611C8" w:rsidP="007611C8">
      <w:pPr>
        <w:spacing w:line="360" w:lineRule="auto"/>
        <w:rPr>
          <w:rFonts w:ascii="Book Antiqua" w:hAnsi="Book Antiqua"/>
          <w:b/>
          <w:color w:val="000000"/>
          <w:sz w:val="24"/>
          <w:szCs w:val="24"/>
          <w:lang w:eastAsia="en-US"/>
        </w:rPr>
      </w:pPr>
      <w:r w:rsidRPr="007611C8">
        <w:rPr>
          <w:rFonts w:ascii="Book Antiqua" w:hAnsi="Book Antiqua"/>
          <w:b/>
          <w:color w:val="000000"/>
          <w:sz w:val="24"/>
          <w:szCs w:val="24"/>
          <w:lang w:eastAsia="en-US"/>
        </w:rPr>
        <w:t xml:space="preserve">Manuscript NO: </w:t>
      </w:r>
      <w:r w:rsidRPr="007611C8">
        <w:rPr>
          <w:rFonts w:ascii="Book Antiqua" w:hAnsi="Book Antiqua"/>
          <w:color w:val="000000"/>
          <w:sz w:val="24"/>
          <w:szCs w:val="24"/>
          <w:lang w:eastAsia="en-US"/>
        </w:rPr>
        <w:t>53732</w:t>
      </w:r>
    </w:p>
    <w:p w14:paraId="386B350E" w14:textId="77777777" w:rsidR="007611C8" w:rsidRPr="007611C8" w:rsidRDefault="007611C8" w:rsidP="007611C8">
      <w:pPr>
        <w:spacing w:line="360" w:lineRule="auto"/>
        <w:rPr>
          <w:rFonts w:ascii="Book Antiqua" w:hAnsi="Book Antiqua"/>
          <w:b/>
          <w:color w:val="000000"/>
          <w:sz w:val="24"/>
          <w:szCs w:val="24"/>
          <w:lang w:eastAsia="en-US"/>
        </w:rPr>
      </w:pPr>
      <w:r w:rsidRPr="007611C8">
        <w:rPr>
          <w:rFonts w:ascii="Book Antiqua" w:hAnsi="Book Antiqua"/>
          <w:b/>
          <w:color w:val="000000"/>
          <w:sz w:val="24"/>
          <w:szCs w:val="24"/>
          <w:shd w:val="clear" w:color="auto" w:fill="FFFFFF"/>
        </w:rPr>
        <w:t>Manuscript Type</w:t>
      </w:r>
      <w:r w:rsidRPr="007611C8">
        <w:rPr>
          <w:rFonts w:ascii="Book Antiqua" w:hAnsi="Book Antiqua"/>
          <w:b/>
          <w:color w:val="000000"/>
          <w:sz w:val="24"/>
          <w:szCs w:val="24"/>
          <w:lang w:eastAsia="en-US"/>
        </w:rPr>
        <w:t xml:space="preserve">: </w:t>
      </w:r>
      <w:r w:rsidRPr="007611C8">
        <w:rPr>
          <w:rFonts w:ascii="Book Antiqua" w:hAnsi="Book Antiqua"/>
          <w:color w:val="000000"/>
          <w:sz w:val="24"/>
          <w:szCs w:val="24"/>
          <w:lang w:eastAsia="en-US"/>
        </w:rPr>
        <w:t>REVIEW</w:t>
      </w:r>
    </w:p>
    <w:p w14:paraId="03DF2B03" w14:textId="77777777" w:rsidR="007611C8" w:rsidRPr="007611C8" w:rsidRDefault="007611C8" w:rsidP="007611C8">
      <w:pPr>
        <w:pStyle w:val="aa"/>
        <w:spacing w:before="0" w:beforeAutospacing="0" w:after="0" w:afterAutospacing="0" w:line="360" w:lineRule="auto"/>
        <w:jc w:val="both"/>
        <w:rPr>
          <w:rFonts w:ascii="Book Antiqua" w:eastAsia="宋体" w:hAnsi="Book Antiqua"/>
          <w:color w:val="0000FF"/>
          <w:lang w:val="en-GB" w:eastAsia="zh-CN"/>
        </w:rPr>
      </w:pPr>
    </w:p>
    <w:p w14:paraId="6F9AB159" w14:textId="2FF7303B" w:rsidR="000A0626" w:rsidRPr="007611C8" w:rsidRDefault="007323D1" w:rsidP="007611C8">
      <w:pPr>
        <w:snapToGrid w:val="0"/>
        <w:spacing w:line="360" w:lineRule="auto"/>
        <w:rPr>
          <w:rFonts w:ascii="Book Antiqua" w:hAnsi="Book Antiqua" w:cs="Arial"/>
          <w:b/>
          <w:bCs/>
          <w:sz w:val="24"/>
          <w:szCs w:val="24"/>
        </w:rPr>
      </w:pPr>
      <w:r w:rsidRPr="007611C8">
        <w:rPr>
          <w:rFonts w:ascii="Book Antiqua" w:hAnsi="Book Antiqua" w:cs="Arial"/>
          <w:b/>
          <w:bCs/>
          <w:sz w:val="24"/>
          <w:szCs w:val="24"/>
        </w:rPr>
        <w:t xml:space="preserve">Long noncoding RNAs in </w:t>
      </w:r>
      <w:bookmarkStart w:id="0" w:name="OLE_LINK3"/>
      <w:bookmarkStart w:id="1" w:name="OLE_LINK4"/>
      <w:bookmarkStart w:id="2" w:name="OLE_LINK5"/>
      <w:bookmarkStart w:id="3" w:name="OLE_LINK6"/>
      <w:bookmarkStart w:id="4" w:name="OLE_LINK7"/>
      <w:bookmarkStart w:id="5" w:name="OLE_LINK48"/>
      <w:bookmarkStart w:id="6" w:name="OLE_LINK49"/>
      <w:bookmarkStart w:id="7" w:name="OLE_LINK50"/>
      <w:bookmarkStart w:id="8" w:name="OLE_LINK85"/>
      <w:bookmarkStart w:id="9" w:name="OLE_LINK86"/>
      <w:bookmarkStart w:id="10" w:name="OLE_LINK87"/>
      <w:r w:rsidRPr="007611C8">
        <w:rPr>
          <w:rFonts w:ascii="Book Antiqua" w:hAnsi="Book Antiqua" w:cs="Arial"/>
          <w:b/>
          <w:bCs/>
          <w:sz w:val="24"/>
          <w:szCs w:val="24"/>
        </w:rPr>
        <w:t>gastric cancer</w:t>
      </w:r>
      <w:bookmarkEnd w:id="0"/>
      <w:bookmarkEnd w:id="1"/>
      <w:bookmarkEnd w:id="2"/>
      <w:bookmarkEnd w:id="3"/>
      <w:bookmarkEnd w:id="4"/>
      <w:bookmarkEnd w:id="5"/>
      <w:bookmarkEnd w:id="6"/>
      <w:bookmarkEnd w:id="7"/>
      <w:bookmarkEnd w:id="8"/>
      <w:bookmarkEnd w:id="9"/>
      <w:bookmarkEnd w:id="10"/>
      <w:r w:rsidRPr="007611C8">
        <w:rPr>
          <w:rFonts w:ascii="Book Antiqua" w:hAnsi="Book Antiqua" w:cs="Arial"/>
          <w:b/>
          <w:bCs/>
          <w:sz w:val="24"/>
          <w:szCs w:val="24"/>
        </w:rPr>
        <w:t xml:space="preserve">: From </w:t>
      </w:r>
      <w:bookmarkStart w:id="11" w:name="OLE_LINK65"/>
      <w:bookmarkStart w:id="12" w:name="OLE_LINK66"/>
      <w:r w:rsidRPr="007611C8">
        <w:rPr>
          <w:rFonts w:ascii="Book Antiqua" w:hAnsi="Book Antiqua" w:cs="Arial"/>
          <w:b/>
          <w:bCs/>
          <w:sz w:val="24"/>
          <w:szCs w:val="24"/>
        </w:rPr>
        <w:t>molecular</w:t>
      </w:r>
      <w:bookmarkEnd w:id="11"/>
      <w:bookmarkEnd w:id="12"/>
      <w:r w:rsidRPr="007611C8">
        <w:rPr>
          <w:rFonts w:ascii="Book Antiqua" w:hAnsi="Book Antiqua" w:cs="Arial"/>
          <w:b/>
          <w:bCs/>
          <w:sz w:val="24"/>
          <w:szCs w:val="24"/>
        </w:rPr>
        <w:t xml:space="preserve"> dissection to </w:t>
      </w:r>
      <w:bookmarkStart w:id="13" w:name="OLE_LINK57"/>
      <w:bookmarkStart w:id="14" w:name="OLE_LINK58"/>
      <w:r w:rsidRPr="007611C8">
        <w:rPr>
          <w:rFonts w:ascii="Book Antiqua" w:hAnsi="Book Antiqua" w:cs="Arial"/>
          <w:b/>
          <w:bCs/>
          <w:sz w:val="24"/>
          <w:szCs w:val="24"/>
        </w:rPr>
        <w:t>clinical application</w:t>
      </w:r>
      <w:bookmarkEnd w:id="13"/>
      <w:bookmarkEnd w:id="14"/>
    </w:p>
    <w:p w14:paraId="39021BE1" w14:textId="20F4556A" w:rsidR="008333A7" w:rsidRPr="007611C8" w:rsidRDefault="008333A7" w:rsidP="007611C8">
      <w:pPr>
        <w:snapToGrid w:val="0"/>
        <w:spacing w:line="360" w:lineRule="auto"/>
        <w:rPr>
          <w:rFonts w:ascii="Book Antiqua" w:hAnsi="Book Antiqua" w:cs="Arial"/>
          <w:b/>
          <w:bCs/>
          <w:sz w:val="24"/>
          <w:szCs w:val="24"/>
        </w:rPr>
      </w:pPr>
    </w:p>
    <w:p w14:paraId="587D92B5" w14:textId="6267415B" w:rsidR="008333A7" w:rsidRPr="007611C8" w:rsidRDefault="008333A7" w:rsidP="007611C8">
      <w:pPr>
        <w:snapToGrid w:val="0"/>
        <w:spacing w:line="360" w:lineRule="auto"/>
        <w:rPr>
          <w:rFonts w:ascii="Book Antiqua" w:hAnsi="Book Antiqua" w:cs="Arial"/>
          <w:sz w:val="24"/>
          <w:szCs w:val="24"/>
        </w:rPr>
      </w:pPr>
      <w:proofErr w:type="spellStart"/>
      <w:r w:rsidRPr="007611C8">
        <w:rPr>
          <w:rFonts w:ascii="Book Antiqua" w:hAnsi="Book Antiqua" w:cs="Arial"/>
          <w:sz w:val="24"/>
          <w:szCs w:val="24"/>
        </w:rPr>
        <w:t>Guo</w:t>
      </w:r>
      <w:proofErr w:type="spellEnd"/>
      <w:r w:rsidRPr="007611C8">
        <w:rPr>
          <w:rFonts w:ascii="Book Antiqua" w:hAnsi="Book Antiqua" w:cs="Arial"/>
          <w:sz w:val="24"/>
          <w:szCs w:val="24"/>
        </w:rPr>
        <w:t xml:space="preserve"> Y </w:t>
      </w:r>
      <w:r w:rsidRPr="007611C8">
        <w:rPr>
          <w:rFonts w:ascii="Book Antiqua" w:hAnsi="Book Antiqua" w:cs="Arial"/>
          <w:i/>
          <w:iCs/>
          <w:sz w:val="24"/>
          <w:szCs w:val="24"/>
        </w:rPr>
        <w:t>et al</w:t>
      </w:r>
      <w:r w:rsidRPr="007611C8">
        <w:rPr>
          <w:rFonts w:ascii="Book Antiqua" w:hAnsi="Book Antiqua" w:cs="Arial"/>
          <w:sz w:val="24"/>
          <w:szCs w:val="24"/>
        </w:rPr>
        <w:t xml:space="preserve">. </w:t>
      </w:r>
      <w:proofErr w:type="spellStart"/>
      <w:r w:rsidR="00A2181E" w:rsidRPr="007611C8">
        <w:rPr>
          <w:rFonts w:ascii="Book Antiqua" w:hAnsi="Book Antiqua" w:cs="Arial"/>
          <w:sz w:val="24"/>
          <w:szCs w:val="24"/>
        </w:rPr>
        <w:t>lnc</w:t>
      </w:r>
      <w:r w:rsidRPr="007611C8">
        <w:rPr>
          <w:rFonts w:ascii="Book Antiqua" w:hAnsi="Book Antiqua" w:cs="Arial"/>
          <w:sz w:val="24"/>
          <w:szCs w:val="24"/>
        </w:rPr>
        <w:t>RNAs</w:t>
      </w:r>
      <w:proofErr w:type="spellEnd"/>
      <w:r w:rsidRPr="007611C8">
        <w:rPr>
          <w:rFonts w:ascii="Book Antiqua" w:hAnsi="Book Antiqua" w:cs="Arial"/>
          <w:sz w:val="24"/>
          <w:szCs w:val="24"/>
        </w:rPr>
        <w:t xml:space="preserve"> in GC</w:t>
      </w:r>
    </w:p>
    <w:p w14:paraId="1C92942D" w14:textId="77777777" w:rsidR="000A0626" w:rsidRPr="007611C8" w:rsidRDefault="000A0626" w:rsidP="007611C8">
      <w:pPr>
        <w:snapToGrid w:val="0"/>
        <w:spacing w:line="360" w:lineRule="auto"/>
        <w:rPr>
          <w:rFonts w:ascii="Book Antiqua" w:hAnsi="Book Antiqua" w:cs="Arial"/>
          <w:sz w:val="24"/>
          <w:szCs w:val="24"/>
        </w:rPr>
      </w:pPr>
    </w:p>
    <w:p w14:paraId="3E4B4B1A" w14:textId="320125DE" w:rsidR="000A0626" w:rsidRPr="007611C8" w:rsidRDefault="007323D1" w:rsidP="007611C8">
      <w:pPr>
        <w:snapToGrid w:val="0"/>
        <w:spacing w:line="360" w:lineRule="auto"/>
        <w:rPr>
          <w:rFonts w:ascii="Book Antiqua" w:hAnsi="Book Antiqua" w:cs="Arial"/>
          <w:sz w:val="24"/>
          <w:szCs w:val="24"/>
          <w:vertAlign w:val="superscript"/>
        </w:rPr>
      </w:pPr>
      <w:bookmarkStart w:id="15" w:name="_Hlk28506380"/>
      <w:r w:rsidRPr="007611C8">
        <w:rPr>
          <w:rFonts w:ascii="Book Antiqua" w:hAnsi="Book Antiqua" w:cs="Arial"/>
          <w:sz w:val="24"/>
          <w:szCs w:val="24"/>
        </w:rPr>
        <w:t xml:space="preserve">Yue </w:t>
      </w:r>
      <w:proofErr w:type="spellStart"/>
      <w:proofErr w:type="gramStart"/>
      <w:r w:rsidRPr="007611C8">
        <w:rPr>
          <w:rFonts w:ascii="Book Antiqua" w:hAnsi="Book Antiqua" w:cs="Arial"/>
          <w:sz w:val="24"/>
          <w:szCs w:val="24"/>
        </w:rPr>
        <w:t>Gao</w:t>
      </w:r>
      <w:proofErr w:type="spellEnd"/>
      <w:proofErr w:type="gramEnd"/>
      <w:r w:rsidRPr="007611C8">
        <w:rPr>
          <w:rFonts w:ascii="Book Antiqua" w:hAnsi="Book Antiqua" w:cs="Arial"/>
          <w:sz w:val="24"/>
          <w:szCs w:val="24"/>
        </w:rPr>
        <w:t>, Jun</w:t>
      </w:r>
      <w:r w:rsidR="008333A7" w:rsidRPr="007611C8">
        <w:rPr>
          <w:rFonts w:ascii="Book Antiqua" w:hAnsi="Book Antiqua" w:cs="Arial"/>
          <w:sz w:val="24"/>
          <w:szCs w:val="24"/>
        </w:rPr>
        <w:t xml:space="preserve">-Wei </w:t>
      </w:r>
      <w:r w:rsidRPr="007611C8">
        <w:rPr>
          <w:rFonts w:ascii="Book Antiqua" w:hAnsi="Book Antiqua" w:cs="Arial"/>
          <w:sz w:val="24"/>
          <w:szCs w:val="24"/>
        </w:rPr>
        <w:t>Wang</w:t>
      </w:r>
      <w:r w:rsidRPr="007611C8">
        <w:rPr>
          <w:rFonts w:ascii="Book Antiqua" w:hAnsi="Book Antiqua"/>
          <w:sz w:val="24"/>
          <w:szCs w:val="24"/>
        </w:rPr>
        <w:t xml:space="preserve">, </w:t>
      </w:r>
      <w:proofErr w:type="spellStart"/>
      <w:r w:rsidRPr="007611C8">
        <w:rPr>
          <w:rFonts w:ascii="Book Antiqua" w:hAnsi="Book Antiqua" w:cs="Arial"/>
          <w:sz w:val="24"/>
          <w:szCs w:val="24"/>
        </w:rPr>
        <w:t>Jia</w:t>
      </w:r>
      <w:proofErr w:type="spellEnd"/>
      <w:r w:rsidR="008333A7" w:rsidRPr="007611C8">
        <w:rPr>
          <w:rFonts w:ascii="Book Antiqua" w:hAnsi="Book Antiqua" w:cs="Arial"/>
          <w:sz w:val="24"/>
          <w:szCs w:val="24"/>
        </w:rPr>
        <w:t xml:space="preserve">-Yi </w:t>
      </w:r>
      <w:proofErr w:type="spellStart"/>
      <w:r w:rsidRPr="007611C8">
        <w:rPr>
          <w:rFonts w:ascii="Book Antiqua" w:hAnsi="Book Antiqua" w:cs="Arial"/>
          <w:sz w:val="24"/>
          <w:szCs w:val="24"/>
        </w:rPr>
        <w:t>Ren</w:t>
      </w:r>
      <w:bookmarkEnd w:id="15"/>
      <w:proofErr w:type="spellEnd"/>
      <w:r w:rsidRPr="007611C8">
        <w:rPr>
          <w:rFonts w:ascii="Book Antiqua" w:hAnsi="Book Antiqua" w:cs="Arial"/>
          <w:sz w:val="24"/>
          <w:szCs w:val="24"/>
        </w:rPr>
        <w:t xml:space="preserve">, </w:t>
      </w:r>
      <w:proofErr w:type="spellStart"/>
      <w:r w:rsidRPr="007611C8">
        <w:rPr>
          <w:rFonts w:ascii="Book Antiqua" w:hAnsi="Book Antiqua" w:cs="Arial"/>
          <w:sz w:val="24"/>
          <w:szCs w:val="24"/>
        </w:rPr>
        <w:t>Mian</w:t>
      </w:r>
      <w:proofErr w:type="spellEnd"/>
      <w:r w:rsidRPr="007611C8">
        <w:rPr>
          <w:rFonts w:ascii="Book Antiqua" w:hAnsi="Book Antiqua" w:cs="Arial"/>
          <w:sz w:val="24"/>
          <w:szCs w:val="24"/>
        </w:rPr>
        <w:t xml:space="preserve"> </w:t>
      </w:r>
      <w:proofErr w:type="spellStart"/>
      <w:r w:rsidRPr="007611C8">
        <w:rPr>
          <w:rFonts w:ascii="Book Antiqua" w:hAnsi="Book Antiqua" w:cs="Arial"/>
          <w:sz w:val="24"/>
          <w:szCs w:val="24"/>
        </w:rPr>
        <w:t>Guo</w:t>
      </w:r>
      <w:proofErr w:type="spellEnd"/>
      <w:r w:rsidRPr="007611C8">
        <w:rPr>
          <w:rFonts w:ascii="Book Antiqua" w:hAnsi="Book Antiqua" w:cs="Arial"/>
          <w:sz w:val="24"/>
          <w:szCs w:val="24"/>
        </w:rPr>
        <w:t>, Cheng</w:t>
      </w:r>
      <w:r w:rsidR="008333A7" w:rsidRPr="007611C8">
        <w:rPr>
          <w:rFonts w:ascii="Book Antiqua" w:hAnsi="Book Antiqua" w:cs="Arial"/>
          <w:sz w:val="24"/>
          <w:szCs w:val="24"/>
        </w:rPr>
        <w:t xml:space="preserve">-Wang </w:t>
      </w:r>
      <w:proofErr w:type="spellStart"/>
      <w:r w:rsidRPr="007611C8">
        <w:rPr>
          <w:rFonts w:ascii="Book Antiqua" w:hAnsi="Book Antiqua" w:cs="Arial"/>
          <w:sz w:val="24"/>
          <w:szCs w:val="24"/>
        </w:rPr>
        <w:t>Guo</w:t>
      </w:r>
      <w:proofErr w:type="spellEnd"/>
      <w:r w:rsidRPr="007611C8">
        <w:rPr>
          <w:rFonts w:ascii="Book Antiqua" w:hAnsi="Book Antiqua" w:cs="Arial"/>
          <w:sz w:val="24"/>
          <w:szCs w:val="24"/>
        </w:rPr>
        <w:t>, Shang</w:t>
      </w:r>
      <w:r w:rsidR="008333A7" w:rsidRPr="007611C8">
        <w:rPr>
          <w:rFonts w:ascii="Book Antiqua" w:hAnsi="Book Antiqua" w:cs="Arial"/>
          <w:sz w:val="24"/>
          <w:szCs w:val="24"/>
        </w:rPr>
        <w:t xml:space="preserve">-Wei </w:t>
      </w:r>
      <w:proofErr w:type="spellStart"/>
      <w:r w:rsidRPr="007611C8">
        <w:rPr>
          <w:rFonts w:ascii="Book Antiqua" w:hAnsi="Book Antiqua" w:cs="Arial"/>
          <w:sz w:val="24"/>
          <w:szCs w:val="24"/>
        </w:rPr>
        <w:t>Ning</w:t>
      </w:r>
      <w:proofErr w:type="spellEnd"/>
      <w:r w:rsidRPr="007611C8">
        <w:rPr>
          <w:rFonts w:ascii="Book Antiqua" w:hAnsi="Book Antiqua" w:cs="Arial"/>
          <w:sz w:val="24"/>
          <w:szCs w:val="24"/>
        </w:rPr>
        <w:t>, Shan Yu</w:t>
      </w:r>
    </w:p>
    <w:p w14:paraId="71167C14" w14:textId="77777777" w:rsidR="008333A7" w:rsidRPr="007611C8" w:rsidRDefault="008333A7" w:rsidP="007611C8">
      <w:pPr>
        <w:snapToGrid w:val="0"/>
        <w:spacing w:line="360" w:lineRule="auto"/>
        <w:rPr>
          <w:rFonts w:ascii="Book Antiqua" w:hAnsi="Book Antiqua" w:cs="Arial"/>
          <w:b/>
          <w:bCs/>
          <w:sz w:val="24"/>
          <w:szCs w:val="24"/>
        </w:rPr>
      </w:pPr>
    </w:p>
    <w:p w14:paraId="698D0C98" w14:textId="637B362F" w:rsidR="000A0626" w:rsidRPr="007611C8" w:rsidRDefault="008333A7" w:rsidP="007611C8">
      <w:pPr>
        <w:snapToGrid w:val="0"/>
        <w:spacing w:line="360" w:lineRule="auto"/>
        <w:rPr>
          <w:rFonts w:ascii="Book Antiqua" w:hAnsi="Book Antiqua" w:cs="Arial"/>
          <w:sz w:val="24"/>
          <w:szCs w:val="24"/>
        </w:rPr>
      </w:pPr>
      <w:bookmarkStart w:id="16" w:name="OLE_LINK45"/>
      <w:proofErr w:type="spellStart"/>
      <w:r w:rsidRPr="007611C8">
        <w:rPr>
          <w:rFonts w:ascii="Book Antiqua" w:hAnsi="Book Antiqua" w:cs="Arial"/>
          <w:b/>
          <w:bCs/>
          <w:sz w:val="24"/>
          <w:szCs w:val="24"/>
        </w:rPr>
        <w:t>Yue</w:t>
      </w:r>
      <w:proofErr w:type="spellEnd"/>
      <w:r w:rsidRPr="007611C8">
        <w:rPr>
          <w:rFonts w:ascii="Book Antiqua" w:hAnsi="Book Antiqua" w:cs="Arial"/>
          <w:b/>
          <w:bCs/>
          <w:sz w:val="24"/>
          <w:szCs w:val="24"/>
        </w:rPr>
        <w:t xml:space="preserve"> </w:t>
      </w:r>
      <w:proofErr w:type="spellStart"/>
      <w:r w:rsidRPr="007611C8">
        <w:rPr>
          <w:rFonts w:ascii="Book Antiqua" w:hAnsi="Book Antiqua" w:cs="Arial"/>
          <w:b/>
          <w:bCs/>
          <w:sz w:val="24"/>
          <w:szCs w:val="24"/>
        </w:rPr>
        <w:t>Gao</w:t>
      </w:r>
      <w:proofErr w:type="spellEnd"/>
      <w:r w:rsidRPr="007611C8">
        <w:rPr>
          <w:rFonts w:ascii="Book Antiqua" w:hAnsi="Book Antiqua" w:cs="Arial"/>
          <w:b/>
          <w:bCs/>
          <w:sz w:val="24"/>
          <w:szCs w:val="24"/>
        </w:rPr>
        <w:t xml:space="preserve">, </w:t>
      </w:r>
      <w:proofErr w:type="spellStart"/>
      <w:r w:rsidRPr="007611C8">
        <w:rPr>
          <w:rFonts w:ascii="Book Antiqua" w:hAnsi="Book Antiqua" w:cs="Arial"/>
          <w:b/>
          <w:bCs/>
          <w:sz w:val="24"/>
          <w:szCs w:val="24"/>
        </w:rPr>
        <w:t>Jia</w:t>
      </w:r>
      <w:proofErr w:type="spellEnd"/>
      <w:r w:rsidRPr="007611C8">
        <w:rPr>
          <w:rFonts w:ascii="Book Antiqua" w:hAnsi="Book Antiqua" w:cs="Arial"/>
          <w:b/>
          <w:bCs/>
          <w:sz w:val="24"/>
          <w:szCs w:val="24"/>
        </w:rPr>
        <w:t xml:space="preserve">-Yi </w:t>
      </w:r>
      <w:proofErr w:type="spellStart"/>
      <w:r w:rsidRPr="007611C8">
        <w:rPr>
          <w:rFonts w:ascii="Book Antiqua" w:hAnsi="Book Antiqua" w:cs="Arial"/>
          <w:b/>
          <w:bCs/>
          <w:sz w:val="24"/>
          <w:szCs w:val="24"/>
        </w:rPr>
        <w:t>Ren</w:t>
      </w:r>
      <w:proofErr w:type="spellEnd"/>
      <w:r w:rsidRPr="007611C8">
        <w:rPr>
          <w:rFonts w:ascii="Book Antiqua" w:hAnsi="Book Antiqua" w:cs="Arial"/>
          <w:b/>
          <w:bCs/>
          <w:sz w:val="24"/>
          <w:szCs w:val="24"/>
        </w:rPr>
        <w:t xml:space="preserve">, Shang-Wei </w:t>
      </w:r>
      <w:proofErr w:type="spellStart"/>
      <w:r w:rsidRPr="007611C8">
        <w:rPr>
          <w:rFonts w:ascii="Book Antiqua" w:hAnsi="Book Antiqua" w:cs="Arial"/>
          <w:b/>
          <w:bCs/>
          <w:sz w:val="24"/>
          <w:szCs w:val="24"/>
        </w:rPr>
        <w:t>Ning</w:t>
      </w:r>
      <w:proofErr w:type="spellEnd"/>
      <w:r w:rsidRPr="007611C8">
        <w:rPr>
          <w:rFonts w:ascii="Book Antiqua" w:hAnsi="Book Antiqua" w:cs="Arial"/>
          <w:b/>
          <w:bCs/>
          <w:sz w:val="24"/>
          <w:szCs w:val="24"/>
        </w:rPr>
        <w:t xml:space="preserve">, </w:t>
      </w:r>
      <w:r w:rsidR="007323D1" w:rsidRPr="007611C8">
        <w:rPr>
          <w:rFonts w:ascii="Book Antiqua" w:hAnsi="Book Antiqua" w:cs="Arial"/>
          <w:sz w:val="24"/>
          <w:szCs w:val="24"/>
        </w:rPr>
        <w:t>College of Bioinformatics Science and Technology</w:t>
      </w:r>
      <w:bookmarkEnd w:id="16"/>
      <w:r w:rsidR="007323D1" w:rsidRPr="007611C8">
        <w:rPr>
          <w:rFonts w:ascii="Book Antiqua" w:hAnsi="Book Antiqua" w:cs="Arial"/>
          <w:sz w:val="24"/>
          <w:szCs w:val="24"/>
        </w:rPr>
        <w:t xml:space="preserve">, </w:t>
      </w:r>
      <w:bookmarkStart w:id="17" w:name="OLE_LINK46"/>
      <w:r w:rsidR="007323D1" w:rsidRPr="007611C8">
        <w:rPr>
          <w:rFonts w:ascii="Book Antiqua" w:hAnsi="Book Antiqua" w:cs="Arial"/>
          <w:sz w:val="24"/>
          <w:szCs w:val="24"/>
        </w:rPr>
        <w:t>Harbin Medical University</w:t>
      </w:r>
      <w:bookmarkEnd w:id="17"/>
      <w:r w:rsidR="007323D1" w:rsidRPr="007611C8">
        <w:rPr>
          <w:rFonts w:ascii="Book Antiqua" w:hAnsi="Book Antiqua" w:cs="Arial"/>
          <w:sz w:val="24"/>
          <w:szCs w:val="24"/>
        </w:rPr>
        <w:t xml:space="preserve">, Harbin 150081, </w:t>
      </w:r>
      <w:r w:rsidRPr="007611C8">
        <w:rPr>
          <w:rFonts w:ascii="Book Antiqua" w:hAnsi="Book Antiqua" w:cs="Arial"/>
          <w:sz w:val="24"/>
          <w:szCs w:val="24"/>
        </w:rPr>
        <w:t xml:space="preserve">Heilongjiang Province, </w:t>
      </w:r>
      <w:r w:rsidR="007323D1" w:rsidRPr="007611C8">
        <w:rPr>
          <w:rFonts w:ascii="Book Antiqua" w:hAnsi="Book Antiqua" w:cs="Arial"/>
          <w:sz w:val="24"/>
          <w:szCs w:val="24"/>
        </w:rPr>
        <w:t>China</w:t>
      </w:r>
    </w:p>
    <w:p w14:paraId="4064DE83" w14:textId="77777777" w:rsidR="008333A7" w:rsidRPr="007611C8" w:rsidRDefault="008333A7" w:rsidP="007611C8">
      <w:pPr>
        <w:snapToGrid w:val="0"/>
        <w:spacing w:line="360" w:lineRule="auto"/>
        <w:rPr>
          <w:rFonts w:ascii="Book Antiqua" w:hAnsi="Book Antiqua" w:cs="Arial"/>
          <w:sz w:val="24"/>
          <w:szCs w:val="24"/>
        </w:rPr>
      </w:pPr>
    </w:p>
    <w:p w14:paraId="63290F7D" w14:textId="4CB5B92F" w:rsidR="000A0626" w:rsidRPr="007611C8" w:rsidRDefault="008333A7" w:rsidP="007611C8">
      <w:pPr>
        <w:snapToGrid w:val="0"/>
        <w:spacing w:line="360" w:lineRule="auto"/>
        <w:rPr>
          <w:rFonts w:ascii="Book Antiqua" w:hAnsi="Book Antiqua" w:cs="Arial"/>
          <w:sz w:val="24"/>
          <w:szCs w:val="24"/>
        </w:rPr>
      </w:pPr>
      <w:r w:rsidRPr="007611C8">
        <w:rPr>
          <w:rFonts w:ascii="Book Antiqua" w:hAnsi="Book Antiqua" w:cs="Arial"/>
          <w:b/>
          <w:bCs/>
          <w:sz w:val="24"/>
          <w:szCs w:val="24"/>
        </w:rPr>
        <w:t>Jun-Wei Wang</w:t>
      </w:r>
      <w:r w:rsidRPr="007611C8">
        <w:rPr>
          <w:rFonts w:ascii="Book Antiqua" w:hAnsi="Book Antiqua"/>
          <w:b/>
          <w:bCs/>
          <w:sz w:val="24"/>
          <w:szCs w:val="24"/>
        </w:rPr>
        <w:t xml:space="preserve">, </w:t>
      </w:r>
      <w:r w:rsidR="007323D1" w:rsidRPr="007611C8">
        <w:rPr>
          <w:rFonts w:ascii="Book Antiqua" w:hAnsi="Book Antiqua" w:cs="Arial"/>
          <w:sz w:val="24"/>
          <w:szCs w:val="24"/>
        </w:rPr>
        <w:t xml:space="preserve">Department of Respiratory Medicine, The Second Affiliated Hospital of Harbin Medical University, Harbin 150081, </w:t>
      </w:r>
      <w:r w:rsidRPr="007611C8">
        <w:rPr>
          <w:rFonts w:ascii="Book Antiqua" w:hAnsi="Book Antiqua" w:cs="Arial"/>
          <w:sz w:val="24"/>
          <w:szCs w:val="24"/>
        </w:rPr>
        <w:t xml:space="preserve">Heilongjiang Province, </w:t>
      </w:r>
      <w:r w:rsidR="007323D1" w:rsidRPr="007611C8">
        <w:rPr>
          <w:rFonts w:ascii="Book Antiqua" w:hAnsi="Book Antiqua" w:cs="Arial"/>
          <w:sz w:val="24"/>
          <w:szCs w:val="24"/>
        </w:rPr>
        <w:t>China</w:t>
      </w:r>
    </w:p>
    <w:p w14:paraId="728E162A" w14:textId="77777777" w:rsidR="008333A7" w:rsidRPr="007611C8" w:rsidRDefault="008333A7" w:rsidP="007611C8">
      <w:pPr>
        <w:snapToGrid w:val="0"/>
        <w:spacing w:line="360" w:lineRule="auto"/>
        <w:rPr>
          <w:rFonts w:ascii="Book Antiqua" w:hAnsi="Book Antiqua"/>
          <w:sz w:val="24"/>
          <w:szCs w:val="24"/>
        </w:rPr>
      </w:pPr>
    </w:p>
    <w:p w14:paraId="39441A4F" w14:textId="757B9EB2" w:rsidR="000A0626" w:rsidRPr="007611C8" w:rsidRDefault="008333A7" w:rsidP="007611C8">
      <w:pPr>
        <w:snapToGrid w:val="0"/>
        <w:spacing w:line="360" w:lineRule="auto"/>
        <w:rPr>
          <w:rFonts w:ascii="Book Antiqua" w:hAnsi="Book Antiqua" w:cs="Arial"/>
          <w:sz w:val="24"/>
          <w:szCs w:val="24"/>
        </w:rPr>
      </w:pPr>
      <w:proofErr w:type="spellStart"/>
      <w:r w:rsidRPr="007611C8">
        <w:rPr>
          <w:rFonts w:ascii="Book Antiqua" w:hAnsi="Book Antiqua" w:cs="Arial"/>
          <w:b/>
          <w:bCs/>
          <w:sz w:val="24"/>
          <w:szCs w:val="24"/>
        </w:rPr>
        <w:t>Mian</w:t>
      </w:r>
      <w:proofErr w:type="spellEnd"/>
      <w:r w:rsidRPr="007611C8">
        <w:rPr>
          <w:rFonts w:ascii="Book Antiqua" w:hAnsi="Book Antiqua" w:cs="Arial"/>
          <w:b/>
          <w:bCs/>
          <w:sz w:val="24"/>
          <w:szCs w:val="24"/>
        </w:rPr>
        <w:t xml:space="preserve"> </w:t>
      </w:r>
      <w:proofErr w:type="spellStart"/>
      <w:r w:rsidRPr="007611C8">
        <w:rPr>
          <w:rFonts w:ascii="Book Antiqua" w:hAnsi="Book Antiqua" w:cs="Arial"/>
          <w:b/>
          <w:bCs/>
          <w:sz w:val="24"/>
          <w:szCs w:val="24"/>
        </w:rPr>
        <w:t>Guo</w:t>
      </w:r>
      <w:proofErr w:type="spellEnd"/>
      <w:r w:rsidRPr="007611C8">
        <w:rPr>
          <w:rFonts w:ascii="Book Antiqua" w:hAnsi="Book Antiqua" w:cs="Arial"/>
          <w:b/>
          <w:bCs/>
          <w:sz w:val="24"/>
          <w:szCs w:val="24"/>
        </w:rPr>
        <w:t xml:space="preserve">, </w:t>
      </w:r>
      <w:r w:rsidR="007323D1" w:rsidRPr="007611C8">
        <w:rPr>
          <w:rFonts w:ascii="Book Antiqua" w:hAnsi="Book Antiqua" w:cs="Arial"/>
          <w:sz w:val="24"/>
          <w:szCs w:val="24"/>
        </w:rPr>
        <w:t xml:space="preserve">Department of Neurosurgery, the Second Affiliated Hospital of Harbin Medical University, Harbin 150081, </w:t>
      </w:r>
      <w:r w:rsidRPr="007611C8">
        <w:rPr>
          <w:rFonts w:ascii="Book Antiqua" w:hAnsi="Book Antiqua" w:cs="Arial"/>
          <w:sz w:val="24"/>
          <w:szCs w:val="24"/>
        </w:rPr>
        <w:t xml:space="preserve">Heilongjiang Province, </w:t>
      </w:r>
      <w:r w:rsidR="007323D1" w:rsidRPr="007611C8">
        <w:rPr>
          <w:rFonts w:ascii="Book Antiqua" w:hAnsi="Book Antiqua" w:cs="Arial"/>
          <w:sz w:val="24"/>
          <w:szCs w:val="24"/>
        </w:rPr>
        <w:t>China</w:t>
      </w:r>
    </w:p>
    <w:p w14:paraId="2283FC2A" w14:textId="77777777" w:rsidR="008333A7" w:rsidRPr="007611C8" w:rsidRDefault="008333A7" w:rsidP="007611C8">
      <w:pPr>
        <w:snapToGrid w:val="0"/>
        <w:spacing w:line="360" w:lineRule="auto"/>
        <w:rPr>
          <w:rFonts w:ascii="Book Antiqua" w:hAnsi="Book Antiqua" w:cs="Arial"/>
          <w:sz w:val="24"/>
          <w:szCs w:val="24"/>
        </w:rPr>
      </w:pPr>
    </w:p>
    <w:p w14:paraId="04B211C2" w14:textId="1F635438" w:rsidR="000A0626" w:rsidRPr="007611C8" w:rsidRDefault="008333A7" w:rsidP="007611C8">
      <w:pPr>
        <w:snapToGrid w:val="0"/>
        <w:spacing w:line="360" w:lineRule="auto"/>
        <w:rPr>
          <w:rFonts w:ascii="Book Antiqua" w:hAnsi="Book Antiqua" w:cs="Arial"/>
          <w:sz w:val="24"/>
          <w:szCs w:val="24"/>
        </w:rPr>
      </w:pPr>
      <w:r w:rsidRPr="007611C8">
        <w:rPr>
          <w:rFonts w:ascii="Book Antiqua" w:hAnsi="Book Antiqua" w:cs="Arial"/>
          <w:b/>
          <w:bCs/>
          <w:sz w:val="24"/>
          <w:szCs w:val="24"/>
        </w:rPr>
        <w:t xml:space="preserve">Cheng-Wang </w:t>
      </w:r>
      <w:proofErr w:type="spellStart"/>
      <w:r w:rsidRPr="007611C8">
        <w:rPr>
          <w:rFonts w:ascii="Book Antiqua" w:hAnsi="Book Antiqua" w:cs="Arial"/>
          <w:b/>
          <w:bCs/>
          <w:sz w:val="24"/>
          <w:szCs w:val="24"/>
        </w:rPr>
        <w:t>Guo</w:t>
      </w:r>
      <w:proofErr w:type="spellEnd"/>
      <w:r w:rsidRPr="007611C8">
        <w:rPr>
          <w:rFonts w:ascii="Book Antiqua" w:hAnsi="Book Antiqua" w:cs="Arial"/>
          <w:b/>
          <w:bCs/>
          <w:sz w:val="24"/>
          <w:szCs w:val="24"/>
        </w:rPr>
        <w:t xml:space="preserve">, </w:t>
      </w:r>
      <w:r w:rsidR="007323D1" w:rsidRPr="007611C8">
        <w:rPr>
          <w:rFonts w:ascii="Book Antiqua" w:hAnsi="Book Antiqua" w:cs="Arial"/>
          <w:sz w:val="24"/>
          <w:szCs w:val="24"/>
        </w:rPr>
        <w:t xml:space="preserve">Department of Gastroenterology and </w:t>
      </w:r>
      <w:proofErr w:type="spellStart"/>
      <w:r w:rsidR="007323D1" w:rsidRPr="007611C8">
        <w:rPr>
          <w:rFonts w:ascii="Book Antiqua" w:hAnsi="Book Antiqua" w:cs="Arial"/>
          <w:sz w:val="24"/>
          <w:szCs w:val="24"/>
        </w:rPr>
        <w:t>Gastrosurgery</w:t>
      </w:r>
      <w:proofErr w:type="spellEnd"/>
      <w:r w:rsidR="007323D1" w:rsidRPr="007611C8">
        <w:rPr>
          <w:rFonts w:ascii="Book Antiqua" w:hAnsi="Book Antiqua" w:cs="Arial"/>
          <w:sz w:val="24"/>
          <w:szCs w:val="24"/>
        </w:rPr>
        <w:t xml:space="preserve">, Gansu </w:t>
      </w:r>
      <w:proofErr w:type="spellStart"/>
      <w:r w:rsidR="007323D1" w:rsidRPr="007611C8">
        <w:rPr>
          <w:rFonts w:ascii="Book Antiqua" w:hAnsi="Book Antiqua" w:cs="Arial"/>
          <w:sz w:val="24"/>
          <w:szCs w:val="24"/>
        </w:rPr>
        <w:t>Wuwei</w:t>
      </w:r>
      <w:proofErr w:type="spellEnd"/>
      <w:r w:rsidR="007323D1" w:rsidRPr="007611C8">
        <w:rPr>
          <w:rFonts w:ascii="Book Antiqua" w:hAnsi="Book Antiqua" w:cs="Arial"/>
          <w:sz w:val="24"/>
          <w:szCs w:val="24"/>
        </w:rPr>
        <w:t xml:space="preserve"> Tumor Hospital, </w:t>
      </w:r>
      <w:proofErr w:type="spellStart"/>
      <w:r w:rsidR="007323D1" w:rsidRPr="007611C8">
        <w:rPr>
          <w:rFonts w:ascii="Book Antiqua" w:hAnsi="Book Antiqua" w:cs="Arial"/>
          <w:sz w:val="24"/>
          <w:szCs w:val="24"/>
        </w:rPr>
        <w:t>Wuwei</w:t>
      </w:r>
      <w:proofErr w:type="spellEnd"/>
      <w:r w:rsidRPr="007611C8">
        <w:rPr>
          <w:rFonts w:ascii="Book Antiqua" w:hAnsi="Book Antiqua" w:cs="Arial"/>
          <w:sz w:val="24"/>
          <w:szCs w:val="24"/>
        </w:rPr>
        <w:t xml:space="preserve"> </w:t>
      </w:r>
      <w:r w:rsidR="007323D1" w:rsidRPr="007611C8">
        <w:rPr>
          <w:rFonts w:ascii="Book Antiqua" w:hAnsi="Book Antiqua" w:cs="Arial"/>
          <w:sz w:val="24"/>
          <w:szCs w:val="24"/>
        </w:rPr>
        <w:t>733000,</w:t>
      </w:r>
      <w:r w:rsidRPr="007611C8">
        <w:rPr>
          <w:rFonts w:ascii="Book Antiqua" w:hAnsi="Book Antiqua" w:cs="Arial"/>
          <w:sz w:val="24"/>
          <w:szCs w:val="24"/>
        </w:rPr>
        <w:t xml:space="preserve"> Gansu Province,</w:t>
      </w:r>
      <w:r w:rsidR="007323D1" w:rsidRPr="007611C8">
        <w:rPr>
          <w:rFonts w:ascii="Book Antiqua" w:hAnsi="Book Antiqua" w:cs="Arial"/>
          <w:sz w:val="24"/>
          <w:szCs w:val="24"/>
        </w:rPr>
        <w:t xml:space="preserve"> China</w:t>
      </w:r>
    </w:p>
    <w:p w14:paraId="35462860" w14:textId="77777777" w:rsidR="008333A7" w:rsidRPr="007611C8" w:rsidRDefault="008333A7" w:rsidP="007611C8">
      <w:pPr>
        <w:snapToGrid w:val="0"/>
        <w:spacing w:line="360" w:lineRule="auto"/>
        <w:rPr>
          <w:rFonts w:ascii="Book Antiqua" w:hAnsi="Book Antiqua" w:cs="Arial"/>
          <w:sz w:val="24"/>
          <w:szCs w:val="24"/>
        </w:rPr>
      </w:pPr>
    </w:p>
    <w:p w14:paraId="3E5FF6C6" w14:textId="5F87BD72" w:rsidR="000A0626" w:rsidRPr="007611C8" w:rsidRDefault="008333A7" w:rsidP="007611C8">
      <w:pPr>
        <w:snapToGrid w:val="0"/>
        <w:spacing w:line="360" w:lineRule="auto"/>
        <w:rPr>
          <w:rFonts w:ascii="Book Antiqua" w:hAnsi="Book Antiqua" w:cs="Arial"/>
          <w:sz w:val="24"/>
          <w:szCs w:val="24"/>
        </w:rPr>
      </w:pPr>
      <w:r w:rsidRPr="007611C8">
        <w:rPr>
          <w:rFonts w:ascii="Book Antiqua" w:hAnsi="Book Antiqua" w:cs="Arial"/>
          <w:b/>
          <w:bCs/>
          <w:sz w:val="24"/>
          <w:szCs w:val="24"/>
        </w:rPr>
        <w:t>Shan Yu,</w:t>
      </w:r>
      <w:r w:rsidRPr="007611C8">
        <w:rPr>
          <w:rFonts w:ascii="Book Antiqua" w:hAnsi="Book Antiqua" w:cs="Arial"/>
          <w:color w:val="000000"/>
          <w:kern w:val="0"/>
          <w:sz w:val="24"/>
          <w:szCs w:val="24"/>
        </w:rPr>
        <w:t xml:space="preserve"> </w:t>
      </w:r>
      <w:r w:rsidR="007323D1" w:rsidRPr="007611C8">
        <w:rPr>
          <w:rFonts w:ascii="Book Antiqua" w:hAnsi="Book Antiqua" w:cs="Arial"/>
          <w:color w:val="000000"/>
          <w:kern w:val="0"/>
          <w:sz w:val="24"/>
          <w:szCs w:val="24"/>
        </w:rPr>
        <w:t>Department of Pathology, the Second Affiliated Hospital of Harbin Medical University</w:t>
      </w:r>
      <w:r w:rsidR="007323D1" w:rsidRPr="007611C8">
        <w:rPr>
          <w:rFonts w:ascii="Book Antiqua" w:hAnsi="Book Antiqua" w:cs="Arial"/>
          <w:sz w:val="24"/>
          <w:szCs w:val="24"/>
        </w:rPr>
        <w:t xml:space="preserve">, Harbin 150081, </w:t>
      </w:r>
      <w:r w:rsidRPr="007611C8">
        <w:rPr>
          <w:rFonts w:ascii="Book Antiqua" w:hAnsi="Book Antiqua" w:cs="Arial"/>
          <w:sz w:val="24"/>
          <w:szCs w:val="24"/>
        </w:rPr>
        <w:t xml:space="preserve">Heilongjiang Province, </w:t>
      </w:r>
      <w:r w:rsidR="007323D1" w:rsidRPr="007611C8">
        <w:rPr>
          <w:rFonts w:ascii="Book Antiqua" w:hAnsi="Book Antiqua" w:cs="Arial"/>
          <w:sz w:val="24"/>
          <w:szCs w:val="24"/>
        </w:rPr>
        <w:t>China</w:t>
      </w:r>
    </w:p>
    <w:p w14:paraId="028AE5B9" w14:textId="77777777" w:rsidR="000A0626" w:rsidRPr="007611C8" w:rsidRDefault="000A0626" w:rsidP="007611C8">
      <w:pPr>
        <w:snapToGrid w:val="0"/>
        <w:spacing w:line="360" w:lineRule="auto"/>
        <w:rPr>
          <w:rFonts w:ascii="Book Antiqua" w:hAnsi="Book Antiqua" w:cs="Arial"/>
          <w:color w:val="000000"/>
          <w:kern w:val="0"/>
          <w:sz w:val="24"/>
          <w:szCs w:val="24"/>
        </w:rPr>
      </w:pPr>
    </w:p>
    <w:p w14:paraId="5B2B94B5" w14:textId="31C9F488" w:rsidR="000A0626" w:rsidRPr="007611C8" w:rsidRDefault="007611C8" w:rsidP="007611C8">
      <w:pPr>
        <w:snapToGrid w:val="0"/>
        <w:spacing w:line="360" w:lineRule="auto"/>
        <w:rPr>
          <w:rFonts w:ascii="Book Antiqua" w:hAnsi="Book Antiqua" w:cs="Arial"/>
          <w:b/>
          <w:sz w:val="24"/>
          <w:szCs w:val="24"/>
        </w:rPr>
      </w:pPr>
      <w:bookmarkStart w:id="18" w:name="_Hlk28506746"/>
      <w:r w:rsidRPr="007611C8">
        <w:rPr>
          <w:rFonts w:ascii="Book Antiqua" w:hAnsi="Book Antiqua"/>
          <w:b/>
          <w:sz w:val="24"/>
          <w:szCs w:val="24"/>
        </w:rPr>
        <w:t xml:space="preserve">Author contributions: </w:t>
      </w:r>
      <w:r w:rsidR="007323D1" w:rsidRPr="007611C8">
        <w:rPr>
          <w:rFonts w:ascii="Book Antiqua" w:hAnsi="Book Antiqua" w:cs="Arial"/>
          <w:sz w:val="24"/>
          <w:szCs w:val="24"/>
        </w:rPr>
        <w:t>Gao</w:t>
      </w:r>
      <w:r w:rsidR="008333A7" w:rsidRPr="007611C8">
        <w:rPr>
          <w:rFonts w:ascii="Book Antiqua" w:hAnsi="Book Antiqua" w:cs="Arial"/>
          <w:sz w:val="24"/>
          <w:szCs w:val="24"/>
        </w:rPr>
        <w:t xml:space="preserve"> Y</w:t>
      </w:r>
      <w:r w:rsidR="007323D1" w:rsidRPr="007611C8">
        <w:rPr>
          <w:rFonts w:ascii="Book Antiqua" w:hAnsi="Book Antiqua" w:cs="Arial"/>
          <w:sz w:val="24"/>
          <w:szCs w:val="24"/>
        </w:rPr>
        <w:t>, Wang</w:t>
      </w:r>
      <w:r w:rsidR="008333A7" w:rsidRPr="007611C8">
        <w:rPr>
          <w:rFonts w:ascii="Book Antiqua" w:hAnsi="Book Antiqua" w:cs="Arial"/>
          <w:sz w:val="24"/>
          <w:szCs w:val="24"/>
        </w:rPr>
        <w:t xml:space="preserve"> JW</w:t>
      </w:r>
      <w:r w:rsidR="00C976CC">
        <w:rPr>
          <w:rFonts w:ascii="Book Antiqua" w:hAnsi="Book Antiqua" w:cs="Arial"/>
          <w:sz w:val="24"/>
          <w:szCs w:val="24"/>
        </w:rPr>
        <w:t>,</w:t>
      </w:r>
      <w:r w:rsidR="007323D1" w:rsidRPr="007611C8">
        <w:rPr>
          <w:rFonts w:ascii="Book Antiqua" w:hAnsi="Book Antiqua" w:cs="Arial"/>
          <w:sz w:val="24"/>
          <w:szCs w:val="24"/>
        </w:rPr>
        <w:t xml:space="preserve"> and Ren</w:t>
      </w:r>
      <w:bookmarkEnd w:id="18"/>
      <w:r w:rsidR="008333A7" w:rsidRPr="007611C8">
        <w:rPr>
          <w:rFonts w:ascii="Book Antiqua" w:hAnsi="Book Antiqua" w:cs="Arial"/>
          <w:sz w:val="24"/>
          <w:szCs w:val="24"/>
        </w:rPr>
        <w:t xml:space="preserve"> JY</w:t>
      </w:r>
      <w:r w:rsidR="007323D1" w:rsidRPr="007611C8">
        <w:rPr>
          <w:rFonts w:ascii="Book Antiqua" w:hAnsi="Book Antiqua" w:cs="Arial"/>
          <w:sz w:val="24"/>
          <w:szCs w:val="24"/>
        </w:rPr>
        <w:t xml:space="preserve"> are all first authors and equally contributed to this work</w:t>
      </w:r>
      <w:r w:rsidR="008333A7" w:rsidRPr="007611C8">
        <w:rPr>
          <w:rFonts w:ascii="Book Antiqua" w:hAnsi="Book Antiqua" w:cs="Arial"/>
          <w:sz w:val="24"/>
          <w:szCs w:val="24"/>
        </w:rPr>
        <w:t>;</w:t>
      </w:r>
      <w:r w:rsidR="007323D1" w:rsidRPr="007611C8">
        <w:rPr>
          <w:rFonts w:ascii="Book Antiqua" w:hAnsi="Book Antiqua" w:cs="Arial"/>
          <w:sz w:val="24"/>
          <w:szCs w:val="24"/>
        </w:rPr>
        <w:t xml:space="preserve"> Gao</w:t>
      </w:r>
      <w:r w:rsidR="008333A7" w:rsidRPr="007611C8">
        <w:rPr>
          <w:rFonts w:ascii="Book Antiqua" w:hAnsi="Book Antiqua" w:cs="Arial"/>
          <w:sz w:val="24"/>
          <w:szCs w:val="24"/>
        </w:rPr>
        <w:t xml:space="preserve"> Y</w:t>
      </w:r>
      <w:r w:rsidR="007323D1" w:rsidRPr="007611C8">
        <w:rPr>
          <w:rFonts w:ascii="Book Antiqua" w:hAnsi="Book Antiqua" w:cs="Arial"/>
          <w:sz w:val="24"/>
          <w:szCs w:val="24"/>
        </w:rPr>
        <w:t>, Wang</w:t>
      </w:r>
      <w:r w:rsidR="008333A7" w:rsidRPr="007611C8">
        <w:rPr>
          <w:rFonts w:ascii="Book Antiqua" w:hAnsi="Book Antiqua" w:cs="Arial"/>
          <w:sz w:val="24"/>
          <w:szCs w:val="24"/>
        </w:rPr>
        <w:t xml:space="preserve"> JW</w:t>
      </w:r>
      <w:r w:rsidR="00C976CC">
        <w:rPr>
          <w:rFonts w:ascii="Book Antiqua" w:hAnsi="Book Antiqua" w:cs="Arial"/>
          <w:sz w:val="24"/>
          <w:szCs w:val="24"/>
        </w:rPr>
        <w:t>,</w:t>
      </w:r>
      <w:r w:rsidR="007323D1" w:rsidRPr="007611C8">
        <w:rPr>
          <w:rFonts w:ascii="Book Antiqua" w:hAnsi="Book Antiqua" w:cs="Arial"/>
          <w:sz w:val="24"/>
          <w:szCs w:val="24"/>
        </w:rPr>
        <w:t xml:space="preserve"> and Ren</w:t>
      </w:r>
      <w:r w:rsidR="008333A7" w:rsidRPr="007611C8">
        <w:rPr>
          <w:rFonts w:ascii="Book Antiqua" w:hAnsi="Book Antiqua" w:cs="Arial"/>
          <w:sz w:val="24"/>
          <w:szCs w:val="24"/>
        </w:rPr>
        <w:t xml:space="preserve"> JY</w:t>
      </w:r>
      <w:r w:rsidR="007323D1" w:rsidRPr="007611C8">
        <w:rPr>
          <w:rFonts w:ascii="Book Antiqua" w:hAnsi="Book Antiqua" w:cs="Arial"/>
          <w:sz w:val="24"/>
          <w:szCs w:val="24"/>
        </w:rPr>
        <w:t xml:space="preserve"> contributed to </w:t>
      </w:r>
      <w:r w:rsidR="007323D1" w:rsidRPr="007611C8">
        <w:rPr>
          <w:rFonts w:ascii="Book Antiqua" w:hAnsi="Book Antiqua" w:cs="Arial"/>
          <w:sz w:val="24"/>
          <w:szCs w:val="24"/>
        </w:rPr>
        <w:lastRenderedPageBreak/>
        <w:t>the literature review and drafting of the manuscript and figures</w:t>
      </w:r>
      <w:r w:rsidR="008333A7" w:rsidRPr="007611C8">
        <w:rPr>
          <w:rFonts w:ascii="Book Antiqua" w:hAnsi="Book Antiqua" w:cs="Arial"/>
          <w:sz w:val="24"/>
          <w:szCs w:val="24"/>
        </w:rPr>
        <w:t>;</w:t>
      </w:r>
      <w:r w:rsidR="007323D1" w:rsidRPr="007611C8">
        <w:rPr>
          <w:rFonts w:ascii="Book Antiqua" w:hAnsi="Book Antiqua" w:cs="Arial"/>
          <w:sz w:val="24"/>
          <w:szCs w:val="24"/>
        </w:rPr>
        <w:t xml:space="preserve"> </w:t>
      </w:r>
      <w:proofErr w:type="spellStart"/>
      <w:r w:rsidR="007323D1" w:rsidRPr="007611C8">
        <w:rPr>
          <w:rFonts w:ascii="Book Antiqua" w:hAnsi="Book Antiqua" w:cs="Arial"/>
          <w:sz w:val="24"/>
          <w:szCs w:val="24"/>
        </w:rPr>
        <w:t>Guo</w:t>
      </w:r>
      <w:proofErr w:type="spellEnd"/>
      <w:r w:rsidR="008333A7" w:rsidRPr="007611C8">
        <w:rPr>
          <w:rFonts w:ascii="Book Antiqua" w:hAnsi="Book Antiqua" w:cs="Arial"/>
          <w:sz w:val="24"/>
          <w:szCs w:val="24"/>
        </w:rPr>
        <w:t xml:space="preserve"> M</w:t>
      </w:r>
      <w:r w:rsidR="007323D1" w:rsidRPr="007611C8">
        <w:rPr>
          <w:rFonts w:ascii="Book Antiqua" w:hAnsi="Book Antiqua" w:cs="Arial"/>
          <w:sz w:val="24"/>
          <w:szCs w:val="24"/>
        </w:rPr>
        <w:t xml:space="preserve">, </w:t>
      </w:r>
      <w:proofErr w:type="spellStart"/>
      <w:r w:rsidR="007323D1" w:rsidRPr="007611C8">
        <w:rPr>
          <w:rFonts w:ascii="Book Antiqua" w:hAnsi="Book Antiqua" w:cs="Arial"/>
          <w:sz w:val="24"/>
          <w:szCs w:val="24"/>
        </w:rPr>
        <w:t>Guo</w:t>
      </w:r>
      <w:proofErr w:type="spellEnd"/>
      <w:r w:rsidR="008333A7" w:rsidRPr="007611C8">
        <w:rPr>
          <w:rFonts w:ascii="Book Antiqua" w:hAnsi="Book Antiqua" w:cs="Arial"/>
          <w:sz w:val="24"/>
          <w:szCs w:val="24"/>
        </w:rPr>
        <w:t xml:space="preserve"> CW</w:t>
      </w:r>
      <w:r w:rsidR="007323D1" w:rsidRPr="007611C8">
        <w:rPr>
          <w:rFonts w:ascii="Book Antiqua" w:hAnsi="Book Antiqua" w:cs="Arial"/>
          <w:sz w:val="24"/>
          <w:szCs w:val="24"/>
        </w:rPr>
        <w:t>, Ning</w:t>
      </w:r>
      <w:r w:rsidR="008333A7" w:rsidRPr="007611C8">
        <w:rPr>
          <w:rFonts w:ascii="Book Antiqua" w:hAnsi="Book Antiqua" w:cs="Arial"/>
          <w:sz w:val="24"/>
          <w:szCs w:val="24"/>
        </w:rPr>
        <w:t xml:space="preserve"> SW</w:t>
      </w:r>
      <w:r w:rsidR="00C976CC">
        <w:rPr>
          <w:rFonts w:ascii="Book Antiqua" w:hAnsi="Book Antiqua" w:cs="Arial"/>
          <w:sz w:val="24"/>
          <w:szCs w:val="24"/>
        </w:rPr>
        <w:t>,</w:t>
      </w:r>
      <w:r w:rsidR="007323D1" w:rsidRPr="007611C8">
        <w:rPr>
          <w:rFonts w:ascii="Book Antiqua" w:hAnsi="Book Antiqua" w:cs="Arial"/>
          <w:sz w:val="24"/>
          <w:szCs w:val="24"/>
        </w:rPr>
        <w:t xml:space="preserve"> and Yu</w:t>
      </w:r>
      <w:r w:rsidR="008333A7" w:rsidRPr="007611C8">
        <w:rPr>
          <w:rFonts w:ascii="Book Antiqua" w:hAnsi="Book Antiqua" w:cs="Arial"/>
          <w:sz w:val="24"/>
          <w:szCs w:val="24"/>
        </w:rPr>
        <w:t xml:space="preserve"> S</w:t>
      </w:r>
      <w:r w:rsidR="007323D1" w:rsidRPr="007611C8">
        <w:rPr>
          <w:rFonts w:ascii="Book Antiqua" w:hAnsi="Book Antiqua" w:cs="Arial"/>
          <w:sz w:val="24"/>
          <w:szCs w:val="24"/>
        </w:rPr>
        <w:t xml:space="preserve"> contributed to the conception and design of the work, </w:t>
      </w:r>
      <w:r w:rsidR="00C976CC">
        <w:rPr>
          <w:rFonts w:ascii="Book Antiqua" w:hAnsi="Book Antiqua" w:cs="Arial"/>
          <w:sz w:val="24"/>
          <w:szCs w:val="24"/>
        </w:rPr>
        <w:t xml:space="preserve">and </w:t>
      </w:r>
      <w:r w:rsidR="007323D1" w:rsidRPr="007611C8">
        <w:rPr>
          <w:rFonts w:ascii="Book Antiqua" w:hAnsi="Book Antiqua" w:cs="Arial"/>
          <w:sz w:val="24"/>
          <w:szCs w:val="24"/>
        </w:rPr>
        <w:t>critical revision and editing</w:t>
      </w:r>
      <w:r w:rsidR="00C976CC">
        <w:rPr>
          <w:rFonts w:ascii="Book Antiqua" w:hAnsi="Book Antiqua" w:cs="Arial"/>
          <w:sz w:val="24"/>
          <w:szCs w:val="24"/>
        </w:rPr>
        <w:t xml:space="preserve"> of the manuscript</w:t>
      </w:r>
      <w:r w:rsidR="008333A7" w:rsidRPr="007611C8">
        <w:rPr>
          <w:rFonts w:ascii="Book Antiqua" w:hAnsi="Book Antiqua" w:cs="Arial"/>
          <w:sz w:val="24"/>
          <w:szCs w:val="24"/>
        </w:rPr>
        <w:t>;</w:t>
      </w:r>
      <w:r w:rsidR="007323D1" w:rsidRPr="007611C8">
        <w:rPr>
          <w:rFonts w:ascii="Book Antiqua" w:hAnsi="Book Antiqua" w:cs="Arial"/>
          <w:sz w:val="24"/>
          <w:szCs w:val="24"/>
        </w:rPr>
        <w:t xml:space="preserve"> </w:t>
      </w:r>
      <w:r w:rsidR="004955AE" w:rsidRPr="007611C8">
        <w:rPr>
          <w:rFonts w:ascii="Book Antiqua" w:hAnsi="Book Antiqua" w:cs="Arial"/>
          <w:sz w:val="24"/>
          <w:szCs w:val="24"/>
        </w:rPr>
        <w:t>a</w:t>
      </w:r>
      <w:r w:rsidR="007323D1" w:rsidRPr="007611C8">
        <w:rPr>
          <w:rFonts w:ascii="Book Antiqua" w:hAnsi="Book Antiqua" w:cs="Arial"/>
          <w:sz w:val="24"/>
          <w:szCs w:val="24"/>
        </w:rPr>
        <w:t>ll the authors approved the final version of the submitted manuscript.</w:t>
      </w:r>
    </w:p>
    <w:p w14:paraId="31F4D2B9" w14:textId="77777777" w:rsidR="000A0626" w:rsidRPr="007611C8" w:rsidRDefault="000A0626" w:rsidP="007611C8">
      <w:pPr>
        <w:snapToGrid w:val="0"/>
        <w:spacing w:line="360" w:lineRule="auto"/>
        <w:rPr>
          <w:rFonts w:ascii="Book Antiqua" w:hAnsi="Book Antiqua" w:cs="Arial"/>
          <w:sz w:val="24"/>
          <w:szCs w:val="24"/>
        </w:rPr>
      </w:pPr>
    </w:p>
    <w:p w14:paraId="1844DD6C" w14:textId="2BB6D6B4" w:rsidR="000A0626" w:rsidRPr="007611C8" w:rsidRDefault="007611C8" w:rsidP="007611C8">
      <w:pPr>
        <w:snapToGrid w:val="0"/>
        <w:spacing w:line="360" w:lineRule="auto"/>
        <w:rPr>
          <w:rFonts w:ascii="Book Antiqua" w:hAnsi="Book Antiqua" w:cs="Arial"/>
          <w:sz w:val="24"/>
          <w:szCs w:val="24"/>
        </w:rPr>
      </w:pPr>
      <w:r w:rsidRPr="007611C8">
        <w:rPr>
          <w:rFonts w:ascii="Book Antiqua" w:hAnsi="Book Antiqua"/>
          <w:b/>
          <w:sz w:val="24"/>
          <w:szCs w:val="24"/>
        </w:rPr>
        <w:t>Corresponding author:</w:t>
      </w:r>
      <w:r w:rsidRPr="007611C8">
        <w:rPr>
          <w:rFonts w:ascii="Book Antiqua" w:hAnsi="Book Antiqua" w:cs="Arial"/>
          <w:b/>
          <w:bCs/>
          <w:sz w:val="24"/>
          <w:szCs w:val="24"/>
        </w:rPr>
        <w:t xml:space="preserve"> </w:t>
      </w:r>
      <w:r w:rsidR="007323D1" w:rsidRPr="007611C8">
        <w:rPr>
          <w:rFonts w:ascii="Book Antiqua" w:hAnsi="Book Antiqua" w:cs="Arial"/>
          <w:b/>
          <w:bCs/>
          <w:sz w:val="24"/>
          <w:szCs w:val="24"/>
        </w:rPr>
        <w:t>Shan Yu,</w:t>
      </w:r>
      <w:r w:rsidR="00CB0277" w:rsidRPr="00CB0277">
        <w:t xml:space="preserve"> </w:t>
      </w:r>
      <w:r w:rsidR="00CB0277" w:rsidRPr="00CB0277">
        <w:rPr>
          <w:rFonts w:ascii="Book Antiqua" w:hAnsi="Book Antiqua" w:cs="Arial"/>
          <w:b/>
          <w:bCs/>
          <w:sz w:val="24"/>
          <w:szCs w:val="24"/>
        </w:rPr>
        <w:t>MD, Doctor,</w:t>
      </w:r>
      <w:r w:rsidR="007323D1" w:rsidRPr="007611C8">
        <w:rPr>
          <w:rFonts w:ascii="Book Antiqua" w:hAnsi="Book Antiqua" w:cs="Arial"/>
          <w:b/>
          <w:bCs/>
          <w:sz w:val="24"/>
          <w:szCs w:val="24"/>
        </w:rPr>
        <w:t xml:space="preserve"> </w:t>
      </w:r>
      <w:r w:rsidR="00CB0277" w:rsidRPr="007611C8">
        <w:rPr>
          <w:rFonts w:ascii="Book Antiqua" w:hAnsi="Book Antiqua" w:cs="Arial"/>
          <w:color w:val="000000"/>
          <w:kern w:val="0"/>
          <w:sz w:val="24"/>
          <w:szCs w:val="24"/>
        </w:rPr>
        <w:t xml:space="preserve">Department of Pathology, the </w:t>
      </w:r>
      <w:bookmarkStart w:id="19" w:name="OLE_LINK41"/>
      <w:bookmarkStart w:id="20" w:name="OLE_LINK42"/>
      <w:r w:rsidR="00CB0277" w:rsidRPr="007611C8">
        <w:rPr>
          <w:rFonts w:ascii="Book Antiqua" w:hAnsi="Book Antiqua" w:cs="Arial"/>
          <w:color w:val="000000"/>
          <w:kern w:val="0"/>
          <w:sz w:val="24"/>
          <w:szCs w:val="24"/>
        </w:rPr>
        <w:t>Second Affiliated Hospital of Harbin Medical University</w:t>
      </w:r>
      <w:r w:rsidR="00CB0277" w:rsidRPr="007611C8">
        <w:rPr>
          <w:rFonts w:ascii="Book Antiqua" w:hAnsi="Book Antiqua" w:cs="Arial"/>
          <w:sz w:val="24"/>
          <w:szCs w:val="24"/>
        </w:rPr>
        <w:t xml:space="preserve">, </w:t>
      </w:r>
      <w:r w:rsidR="00E92553" w:rsidRPr="00E92553">
        <w:rPr>
          <w:rFonts w:ascii="Book Antiqua" w:hAnsi="Book Antiqua" w:cs="Arial"/>
          <w:sz w:val="24"/>
          <w:szCs w:val="24"/>
        </w:rPr>
        <w:t>No. 246</w:t>
      </w:r>
      <w:r w:rsidR="00C976CC">
        <w:rPr>
          <w:rFonts w:ascii="Book Antiqua" w:hAnsi="Book Antiqua" w:cs="Arial"/>
          <w:sz w:val="24"/>
          <w:szCs w:val="24"/>
        </w:rPr>
        <w:t>,</w:t>
      </w:r>
      <w:r w:rsidR="00E92553" w:rsidRPr="00E92553">
        <w:rPr>
          <w:rFonts w:ascii="Book Antiqua" w:hAnsi="Book Antiqua" w:cs="Arial"/>
          <w:sz w:val="24"/>
          <w:szCs w:val="24"/>
        </w:rPr>
        <w:t xml:space="preserve"> </w:t>
      </w:r>
      <w:proofErr w:type="spellStart"/>
      <w:r w:rsidR="00E92553" w:rsidRPr="00E92553">
        <w:rPr>
          <w:rFonts w:ascii="Book Antiqua" w:hAnsi="Book Antiqua" w:cs="Arial"/>
          <w:sz w:val="24"/>
          <w:szCs w:val="24"/>
        </w:rPr>
        <w:t>Xuefu</w:t>
      </w:r>
      <w:proofErr w:type="spellEnd"/>
      <w:r w:rsidR="00E92553" w:rsidRPr="00E92553">
        <w:rPr>
          <w:rFonts w:ascii="Book Antiqua" w:hAnsi="Book Antiqua" w:cs="Arial"/>
          <w:sz w:val="24"/>
          <w:szCs w:val="24"/>
        </w:rPr>
        <w:t xml:space="preserve"> Road, </w:t>
      </w:r>
      <w:proofErr w:type="spellStart"/>
      <w:r w:rsidR="00E92553" w:rsidRPr="00E92553">
        <w:rPr>
          <w:rFonts w:ascii="Book Antiqua" w:hAnsi="Book Antiqua" w:cs="Arial"/>
          <w:sz w:val="24"/>
          <w:szCs w:val="24"/>
        </w:rPr>
        <w:t>Nangang</w:t>
      </w:r>
      <w:proofErr w:type="spellEnd"/>
      <w:r w:rsidR="00E92553" w:rsidRPr="00E92553">
        <w:rPr>
          <w:rFonts w:ascii="Book Antiqua" w:hAnsi="Book Antiqua" w:cs="Arial"/>
          <w:sz w:val="24"/>
          <w:szCs w:val="24"/>
        </w:rPr>
        <w:t xml:space="preserve"> District</w:t>
      </w:r>
      <w:r w:rsidR="00E92553">
        <w:rPr>
          <w:rFonts w:ascii="Book Antiqua" w:hAnsi="Book Antiqua" w:cs="Arial"/>
          <w:sz w:val="24"/>
          <w:szCs w:val="24"/>
        </w:rPr>
        <w:t xml:space="preserve">, </w:t>
      </w:r>
      <w:r w:rsidR="00CB0277" w:rsidRPr="007611C8">
        <w:rPr>
          <w:rFonts w:ascii="Book Antiqua" w:hAnsi="Book Antiqua" w:cs="Arial"/>
          <w:sz w:val="24"/>
          <w:szCs w:val="24"/>
        </w:rPr>
        <w:t>Harbin 150081, Heilongjiang Province, China</w:t>
      </w:r>
      <w:bookmarkEnd w:id="19"/>
      <w:bookmarkEnd w:id="20"/>
      <w:r w:rsidR="007323D1" w:rsidRPr="007611C8">
        <w:rPr>
          <w:rFonts w:ascii="Book Antiqua" w:hAnsi="Book Antiqua" w:cs="Arial"/>
          <w:sz w:val="24"/>
          <w:szCs w:val="24"/>
        </w:rPr>
        <w:t xml:space="preserve">. </w:t>
      </w:r>
      <w:r w:rsidR="007323D1" w:rsidRPr="007611C8">
        <w:rPr>
          <w:rFonts w:ascii="Book Antiqua" w:hAnsi="Book Antiqua" w:cs="Arial"/>
          <w:sz w:val="24"/>
          <w:szCs w:val="24"/>
          <w:u w:val="single"/>
        </w:rPr>
        <w:t>yushan@hrbmu.edu.cn</w:t>
      </w:r>
    </w:p>
    <w:p w14:paraId="24EF4663" w14:textId="77777777" w:rsidR="000A0626" w:rsidRPr="007611C8" w:rsidRDefault="000A0626" w:rsidP="007611C8">
      <w:pPr>
        <w:snapToGrid w:val="0"/>
        <w:spacing w:line="360" w:lineRule="auto"/>
        <w:rPr>
          <w:rFonts w:ascii="Book Antiqua" w:hAnsi="Book Antiqua" w:cs="Arial"/>
          <w:sz w:val="24"/>
          <w:szCs w:val="24"/>
        </w:rPr>
      </w:pPr>
    </w:p>
    <w:p w14:paraId="0345F554" w14:textId="03FD2932" w:rsidR="007611C8" w:rsidRPr="007611C8" w:rsidRDefault="007611C8" w:rsidP="007611C8">
      <w:pPr>
        <w:spacing w:line="360" w:lineRule="auto"/>
        <w:rPr>
          <w:rFonts w:ascii="Book Antiqua" w:hAnsi="Book Antiqua"/>
          <w:b/>
          <w:sz w:val="24"/>
          <w:szCs w:val="24"/>
        </w:rPr>
      </w:pPr>
      <w:r w:rsidRPr="007611C8">
        <w:rPr>
          <w:rFonts w:ascii="Book Antiqua" w:hAnsi="Book Antiqua"/>
          <w:b/>
          <w:sz w:val="24"/>
          <w:szCs w:val="24"/>
        </w:rPr>
        <w:t xml:space="preserve">Received: </w:t>
      </w:r>
      <w:r w:rsidR="00CB0277">
        <w:rPr>
          <w:rFonts w:ascii="Book Antiqua" w:hAnsi="Book Antiqua"/>
          <w:bCs/>
          <w:sz w:val="24"/>
          <w:szCs w:val="24"/>
        </w:rPr>
        <w:t>December</w:t>
      </w:r>
      <w:r w:rsidRPr="007611C8">
        <w:rPr>
          <w:rFonts w:ascii="Book Antiqua" w:hAnsi="Book Antiqua"/>
          <w:bCs/>
          <w:sz w:val="24"/>
          <w:szCs w:val="24"/>
        </w:rPr>
        <w:t xml:space="preserve"> 29, 2019</w:t>
      </w:r>
    </w:p>
    <w:p w14:paraId="2DE140CD" w14:textId="08092F31" w:rsidR="007611C8" w:rsidRPr="007611C8" w:rsidRDefault="007611C8" w:rsidP="007611C8">
      <w:pPr>
        <w:spacing w:line="360" w:lineRule="auto"/>
        <w:rPr>
          <w:rFonts w:ascii="Book Antiqua" w:hAnsi="Book Antiqua"/>
          <w:b/>
          <w:sz w:val="24"/>
          <w:szCs w:val="24"/>
        </w:rPr>
      </w:pPr>
      <w:r w:rsidRPr="007611C8">
        <w:rPr>
          <w:rFonts w:ascii="Book Antiqua" w:hAnsi="Book Antiqua"/>
          <w:b/>
          <w:sz w:val="24"/>
          <w:szCs w:val="24"/>
        </w:rPr>
        <w:t xml:space="preserve">Revised: </w:t>
      </w:r>
      <w:r w:rsidRPr="007611C8">
        <w:rPr>
          <w:rFonts w:ascii="Book Antiqua" w:hAnsi="Book Antiqua"/>
          <w:bCs/>
          <w:sz w:val="24"/>
          <w:szCs w:val="24"/>
        </w:rPr>
        <w:t>April 24, 2020</w:t>
      </w:r>
    </w:p>
    <w:p w14:paraId="357FD589" w14:textId="1A27E4FB" w:rsidR="007611C8" w:rsidRPr="007611C8" w:rsidRDefault="007611C8" w:rsidP="007611C8">
      <w:pPr>
        <w:spacing w:line="360" w:lineRule="auto"/>
        <w:rPr>
          <w:rFonts w:ascii="Book Antiqua" w:hAnsi="Book Antiqua"/>
          <w:color w:val="000000"/>
          <w:sz w:val="24"/>
          <w:szCs w:val="24"/>
        </w:rPr>
      </w:pPr>
      <w:r w:rsidRPr="007611C8">
        <w:rPr>
          <w:rFonts w:ascii="Book Antiqua" w:hAnsi="Book Antiqua"/>
          <w:b/>
          <w:sz w:val="24"/>
          <w:szCs w:val="24"/>
        </w:rPr>
        <w:t>Accepted:</w:t>
      </w:r>
      <w:bookmarkStart w:id="21" w:name="OLE_LINK110"/>
      <w:bookmarkStart w:id="22" w:name="OLE_LINK111"/>
      <w:bookmarkStart w:id="23" w:name="OLE_LINK115"/>
      <w:bookmarkStart w:id="24" w:name="OLE_LINK116"/>
      <w:r w:rsidR="00907DDC" w:rsidRPr="00907DDC">
        <w:t xml:space="preserve"> </w:t>
      </w:r>
      <w:r w:rsidR="00907DDC" w:rsidRPr="00907DDC">
        <w:rPr>
          <w:rFonts w:ascii="Book Antiqua" w:hAnsi="Book Antiqua"/>
          <w:bCs/>
          <w:sz w:val="24"/>
          <w:szCs w:val="24"/>
        </w:rPr>
        <w:t>May 20, 2020</w:t>
      </w:r>
      <w:r w:rsidRPr="00907DDC">
        <w:rPr>
          <w:rFonts w:ascii="Book Antiqua" w:hAnsi="Book Antiqua"/>
          <w:bCs/>
          <w:color w:val="000000"/>
          <w:sz w:val="24"/>
          <w:szCs w:val="24"/>
        </w:rPr>
        <w:t xml:space="preserve"> </w:t>
      </w:r>
      <w:bookmarkEnd w:id="21"/>
      <w:bookmarkEnd w:id="22"/>
      <w:bookmarkEnd w:id="23"/>
      <w:bookmarkEnd w:id="24"/>
    </w:p>
    <w:p w14:paraId="042FCA2E" w14:textId="27E9AD5B" w:rsidR="007611C8" w:rsidRPr="007611C8" w:rsidRDefault="007611C8" w:rsidP="007611C8">
      <w:pPr>
        <w:spacing w:line="360" w:lineRule="auto"/>
        <w:rPr>
          <w:rFonts w:ascii="Book Antiqua" w:hAnsi="Book Antiqua"/>
          <w:b/>
          <w:sz w:val="24"/>
          <w:szCs w:val="24"/>
        </w:rPr>
      </w:pPr>
      <w:r w:rsidRPr="007611C8">
        <w:rPr>
          <w:rFonts w:ascii="Book Antiqua" w:hAnsi="Book Antiqua"/>
          <w:b/>
          <w:sz w:val="24"/>
          <w:szCs w:val="24"/>
        </w:rPr>
        <w:t xml:space="preserve">Published online: </w:t>
      </w:r>
      <w:r w:rsidR="00B2702F" w:rsidRPr="00B2702F">
        <w:rPr>
          <w:rFonts w:ascii="Book Antiqua" w:hAnsi="Book Antiqua"/>
          <w:sz w:val="24"/>
          <w:szCs w:val="24"/>
        </w:rPr>
        <w:t>June 28, 2020</w:t>
      </w:r>
    </w:p>
    <w:p w14:paraId="2E5771D8" w14:textId="77777777" w:rsidR="007611C8" w:rsidRPr="007611C8" w:rsidRDefault="007611C8" w:rsidP="007611C8">
      <w:pPr>
        <w:spacing w:line="360" w:lineRule="auto"/>
        <w:rPr>
          <w:rFonts w:ascii="Book Antiqua" w:hAnsi="Book Antiqua"/>
          <w:color w:val="00B0F0"/>
          <w:sz w:val="24"/>
          <w:szCs w:val="24"/>
        </w:rPr>
      </w:pPr>
      <w:r w:rsidRPr="007611C8">
        <w:rPr>
          <w:rFonts w:ascii="Book Antiqua" w:hAnsi="Book Antiqua"/>
          <w:b/>
          <w:bCs/>
          <w:sz w:val="24"/>
          <w:szCs w:val="24"/>
          <w:lang w:val="es-ES"/>
        </w:rPr>
        <w:br w:type="page"/>
      </w:r>
      <w:r w:rsidRPr="007611C8">
        <w:rPr>
          <w:rFonts w:ascii="Book Antiqua" w:hAnsi="Book Antiqua"/>
          <w:b/>
          <w:bCs/>
          <w:sz w:val="24"/>
          <w:szCs w:val="24"/>
          <w:lang w:val="es-ES" w:eastAsia="es-ES"/>
        </w:rPr>
        <w:lastRenderedPageBreak/>
        <w:t>Abstract</w:t>
      </w:r>
    </w:p>
    <w:p w14:paraId="3E257EB0" w14:textId="0C07975A"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Long noncoding RNAs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are important regulators of cell processes that are usually dysregulated in gastric cancer (GC). Based on their high specificity and ease of detection in tissues and body fluids, increasing attention has spurred the study of the roles of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in GC patients. Thus, it is necessary to elucidate the molecular mechanisms and further explore the clinical applications of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in GC. In this review, we summarize current knowledge to examine </w:t>
      </w:r>
      <w:proofErr w:type="spellStart"/>
      <w:r w:rsidRPr="007611C8">
        <w:rPr>
          <w:rFonts w:ascii="Book Antiqua" w:hAnsi="Book Antiqua" w:cs="Arial"/>
          <w:sz w:val="24"/>
          <w:szCs w:val="24"/>
        </w:rPr>
        <w:t>dysregulated</w:t>
      </w:r>
      <w:proofErr w:type="spellEnd"/>
      <w:r w:rsidRPr="007611C8">
        <w:rPr>
          <w:rFonts w:ascii="Book Antiqua" w:hAnsi="Book Antiqua" w:cs="Arial"/>
          <w:sz w:val="24"/>
          <w:szCs w:val="24"/>
        </w:rPr>
        <w:t xml:space="preserve">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in GC and their underlying molecular mechanisms and activities in GC</w:t>
      </w:r>
      <w:r w:rsidR="00C976CC">
        <w:rPr>
          <w:rFonts w:ascii="Book Antiqua" w:hAnsi="Book Antiqua" w:cs="Arial"/>
          <w:sz w:val="24"/>
          <w:szCs w:val="24"/>
        </w:rPr>
        <w:t>, which</w:t>
      </w:r>
      <w:r w:rsidRPr="007611C8">
        <w:rPr>
          <w:rFonts w:ascii="Book Antiqua" w:hAnsi="Book Antiqua" w:cs="Arial"/>
          <w:sz w:val="24"/>
          <w:szCs w:val="24"/>
        </w:rPr>
        <w:t xml:space="preserve"> </w:t>
      </w:r>
      <w:r w:rsidR="00C976CC" w:rsidRPr="007611C8">
        <w:rPr>
          <w:rFonts w:ascii="Book Antiqua" w:hAnsi="Book Antiqua" w:cs="Arial"/>
          <w:sz w:val="24"/>
          <w:szCs w:val="24"/>
        </w:rPr>
        <w:t>involv</w:t>
      </w:r>
      <w:r w:rsidR="00C976CC">
        <w:rPr>
          <w:rFonts w:ascii="Book Antiqua" w:hAnsi="Book Antiqua" w:cs="Arial"/>
          <w:sz w:val="24"/>
          <w:szCs w:val="24"/>
        </w:rPr>
        <w:t>e</w:t>
      </w:r>
      <w:r w:rsidR="00C976CC" w:rsidRPr="007611C8">
        <w:rPr>
          <w:rFonts w:ascii="Book Antiqua" w:hAnsi="Book Antiqua" w:cs="Arial"/>
          <w:sz w:val="24"/>
          <w:szCs w:val="24"/>
        </w:rPr>
        <w:t xml:space="preserve"> </w:t>
      </w:r>
      <w:r w:rsidRPr="007611C8">
        <w:rPr>
          <w:rFonts w:ascii="Book Antiqua" w:hAnsi="Book Antiqua" w:cs="Arial"/>
          <w:sz w:val="24"/>
          <w:szCs w:val="24"/>
        </w:rPr>
        <w:t>mi</w:t>
      </w:r>
      <w:r w:rsidR="00C976CC">
        <w:rPr>
          <w:rFonts w:ascii="Book Antiqua" w:hAnsi="Book Antiqua" w:cs="Arial"/>
          <w:sz w:val="24"/>
          <w:szCs w:val="24"/>
        </w:rPr>
        <w:t>cro</w:t>
      </w:r>
      <w:r w:rsidRPr="007611C8">
        <w:rPr>
          <w:rFonts w:ascii="Book Antiqua" w:hAnsi="Book Antiqua" w:cs="Arial"/>
          <w:sz w:val="24"/>
          <w:szCs w:val="24"/>
        </w:rPr>
        <w:t>RNA sponging, mRNA stability, genetic variants, alternative splicing, transcription factor binding</w:t>
      </w:r>
      <w:r w:rsidR="00C976CC">
        <w:rPr>
          <w:rFonts w:ascii="Book Antiqua" w:hAnsi="Book Antiqua" w:cs="Arial"/>
          <w:sz w:val="24"/>
          <w:szCs w:val="24"/>
        </w:rPr>
        <w:t>,</w:t>
      </w:r>
      <w:r w:rsidRPr="007611C8">
        <w:rPr>
          <w:rFonts w:ascii="Book Antiqua" w:hAnsi="Book Antiqua" w:cs="Arial"/>
          <w:sz w:val="24"/>
          <w:szCs w:val="24"/>
        </w:rPr>
        <w:t xml:space="preserve"> and epigenetic modification. More significantly, the potential of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as prognostic, circulating</w:t>
      </w:r>
      <w:r w:rsidR="00C976CC">
        <w:rPr>
          <w:rFonts w:ascii="Book Antiqua" w:hAnsi="Book Antiqua" w:cs="Arial"/>
          <w:sz w:val="24"/>
          <w:szCs w:val="24"/>
        </w:rPr>
        <w:t>,</w:t>
      </w:r>
      <w:r w:rsidRPr="007611C8">
        <w:rPr>
          <w:rFonts w:ascii="Book Antiqua" w:hAnsi="Book Antiqua" w:cs="Arial"/>
          <w:sz w:val="24"/>
          <w:szCs w:val="24"/>
        </w:rPr>
        <w:t xml:space="preserve"> and drug-resistant biomarkers for GC is also described. This review highlights the method of dissecting molecular mechanisms to explore the clinical application of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in GC. Overall, this review </w:t>
      </w:r>
      <w:bookmarkStart w:id="25" w:name="OLE_LINK18"/>
      <w:bookmarkStart w:id="26" w:name="OLE_LINK19"/>
      <w:r w:rsidRPr="007611C8">
        <w:rPr>
          <w:rFonts w:ascii="Book Antiqua" w:hAnsi="Book Antiqua" w:cs="Arial"/>
          <w:sz w:val="24"/>
          <w:szCs w:val="24"/>
        </w:rPr>
        <w:t>offers assistance</w:t>
      </w:r>
      <w:bookmarkEnd w:id="25"/>
      <w:bookmarkEnd w:id="26"/>
      <w:r w:rsidRPr="007611C8">
        <w:rPr>
          <w:rFonts w:ascii="Book Antiqua" w:hAnsi="Book Antiqua" w:cs="Arial"/>
          <w:sz w:val="24"/>
          <w:szCs w:val="24"/>
        </w:rPr>
        <w:t xml:space="preserve"> in using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as novel candidates for molecular mechanisms and for the identification of revolutionary biomarkers for GC.</w:t>
      </w:r>
    </w:p>
    <w:p w14:paraId="3F79FA9B" w14:textId="77777777" w:rsidR="000A0626" w:rsidRPr="007611C8" w:rsidRDefault="000A0626" w:rsidP="007611C8">
      <w:pPr>
        <w:snapToGrid w:val="0"/>
        <w:spacing w:line="360" w:lineRule="auto"/>
        <w:rPr>
          <w:rFonts w:ascii="Book Antiqua" w:hAnsi="Book Antiqua" w:cs="Arial"/>
          <w:sz w:val="24"/>
          <w:szCs w:val="24"/>
        </w:rPr>
      </w:pPr>
    </w:p>
    <w:p w14:paraId="458FEFE3" w14:textId="7847FD22" w:rsidR="000A0626" w:rsidRPr="007611C8" w:rsidRDefault="007611C8" w:rsidP="007611C8">
      <w:pPr>
        <w:snapToGrid w:val="0"/>
        <w:spacing w:line="360" w:lineRule="auto"/>
        <w:rPr>
          <w:rFonts w:ascii="Book Antiqua" w:hAnsi="Book Antiqua" w:cs="Arial"/>
          <w:sz w:val="24"/>
          <w:szCs w:val="24"/>
        </w:rPr>
      </w:pPr>
      <w:r w:rsidRPr="007611C8">
        <w:rPr>
          <w:rFonts w:ascii="Book Antiqua" w:hAnsi="Book Antiqua"/>
          <w:b/>
          <w:iCs/>
          <w:sz w:val="24"/>
          <w:szCs w:val="24"/>
          <w:lang w:eastAsia="es-ES_tradnl"/>
        </w:rPr>
        <w:t>Key words:</w:t>
      </w:r>
      <w:r w:rsidRPr="007611C8">
        <w:rPr>
          <w:rFonts w:ascii="Book Antiqua" w:hAnsi="Book Antiqua"/>
          <w:color w:val="0000FF"/>
          <w:sz w:val="24"/>
          <w:szCs w:val="24"/>
          <w:lang w:val="en"/>
        </w:rPr>
        <w:t xml:space="preserve"> </w:t>
      </w:r>
      <w:r w:rsidR="007323D1" w:rsidRPr="007611C8">
        <w:rPr>
          <w:rFonts w:ascii="Book Antiqua" w:hAnsi="Book Antiqua" w:cs="Arial"/>
          <w:sz w:val="24"/>
          <w:szCs w:val="24"/>
        </w:rPr>
        <w:t>Gastric cancer; Long noncoding RNAs; Molecular mechanism; Biomarkers; Therapeutic target; Drug resistance</w:t>
      </w:r>
    </w:p>
    <w:p w14:paraId="12F74FBF" w14:textId="77777777" w:rsidR="008333A7" w:rsidRPr="007611C8" w:rsidRDefault="008333A7" w:rsidP="007611C8">
      <w:pPr>
        <w:snapToGrid w:val="0"/>
        <w:spacing w:line="360" w:lineRule="auto"/>
        <w:rPr>
          <w:rFonts w:ascii="Book Antiqua" w:hAnsi="Book Antiqua" w:cs="Arial"/>
          <w:b/>
          <w:bCs/>
          <w:sz w:val="24"/>
          <w:szCs w:val="24"/>
        </w:rPr>
      </w:pPr>
    </w:p>
    <w:p w14:paraId="26EB5565" w14:textId="7B142D73" w:rsidR="00B2702F" w:rsidRPr="00096D05" w:rsidRDefault="008333A7" w:rsidP="00B2702F">
      <w:pPr>
        <w:adjustRightInd w:val="0"/>
        <w:snapToGrid w:val="0"/>
        <w:spacing w:line="360" w:lineRule="auto"/>
        <w:rPr>
          <w:rFonts w:ascii="Book Antiqua" w:hAnsi="Book Antiqua" w:hint="eastAsia"/>
          <w:color w:val="000000" w:themeColor="text1"/>
          <w:sz w:val="24"/>
          <w:szCs w:val="24"/>
        </w:rPr>
      </w:pPr>
      <w:r w:rsidRPr="007611C8">
        <w:rPr>
          <w:rFonts w:ascii="Book Antiqua" w:hAnsi="Book Antiqua" w:cs="Arial"/>
          <w:sz w:val="24"/>
          <w:szCs w:val="24"/>
        </w:rPr>
        <w:t>Gao Y, Wang JW</w:t>
      </w:r>
      <w:r w:rsidRPr="007611C8">
        <w:rPr>
          <w:rFonts w:ascii="Book Antiqua" w:hAnsi="Book Antiqua"/>
          <w:sz w:val="24"/>
          <w:szCs w:val="24"/>
        </w:rPr>
        <w:t xml:space="preserve">, </w:t>
      </w:r>
      <w:proofErr w:type="spellStart"/>
      <w:r w:rsidRPr="007611C8">
        <w:rPr>
          <w:rFonts w:ascii="Book Antiqua" w:hAnsi="Book Antiqua" w:cs="Arial"/>
          <w:sz w:val="24"/>
          <w:szCs w:val="24"/>
        </w:rPr>
        <w:t>Ren</w:t>
      </w:r>
      <w:proofErr w:type="spellEnd"/>
      <w:r w:rsidRPr="007611C8">
        <w:rPr>
          <w:rFonts w:ascii="Book Antiqua" w:hAnsi="Book Antiqua" w:cs="Arial"/>
          <w:sz w:val="24"/>
          <w:szCs w:val="24"/>
        </w:rPr>
        <w:t xml:space="preserve"> JY, </w:t>
      </w:r>
      <w:proofErr w:type="spellStart"/>
      <w:r w:rsidRPr="007611C8">
        <w:rPr>
          <w:rFonts w:ascii="Book Antiqua" w:hAnsi="Book Antiqua" w:cs="Arial"/>
          <w:sz w:val="24"/>
          <w:szCs w:val="24"/>
        </w:rPr>
        <w:t>Guo</w:t>
      </w:r>
      <w:proofErr w:type="spellEnd"/>
      <w:r w:rsidRPr="007611C8">
        <w:rPr>
          <w:rFonts w:ascii="Book Antiqua" w:hAnsi="Book Antiqua" w:cs="Arial"/>
          <w:sz w:val="24"/>
          <w:szCs w:val="24"/>
        </w:rPr>
        <w:t xml:space="preserve"> M, </w:t>
      </w:r>
      <w:proofErr w:type="spellStart"/>
      <w:r w:rsidRPr="007611C8">
        <w:rPr>
          <w:rFonts w:ascii="Book Antiqua" w:hAnsi="Book Antiqua" w:cs="Arial"/>
          <w:sz w:val="24"/>
          <w:szCs w:val="24"/>
        </w:rPr>
        <w:t>Guo</w:t>
      </w:r>
      <w:proofErr w:type="spellEnd"/>
      <w:r w:rsidRPr="007611C8">
        <w:rPr>
          <w:rFonts w:ascii="Book Antiqua" w:hAnsi="Book Antiqua" w:cs="Arial"/>
          <w:sz w:val="24"/>
          <w:szCs w:val="24"/>
        </w:rPr>
        <w:t xml:space="preserve"> CW, Ning SW, Yu S. Long noncoding RNAs in gastric cancer: From molecular dissection to clinical application.</w:t>
      </w:r>
      <w:r w:rsidR="007611C8" w:rsidRPr="007611C8">
        <w:rPr>
          <w:rFonts w:ascii="Book Antiqua" w:hAnsi="Book Antiqua"/>
          <w:color w:val="000000"/>
          <w:sz w:val="24"/>
          <w:szCs w:val="24"/>
          <w:lang w:val="en-GB"/>
        </w:rPr>
        <w:t xml:space="preserve"> </w:t>
      </w:r>
      <w:r w:rsidR="007611C8" w:rsidRPr="007611C8">
        <w:rPr>
          <w:rFonts w:ascii="Book Antiqua" w:hAnsi="Book Antiqua"/>
          <w:bCs/>
          <w:i/>
          <w:iCs/>
          <w:sz w:val="24"/>
          <w:szCs w:val="24"/>
        </w:rPr>
        <w:t xml:space="preserve">World J </w:t>
      </w:r>
      <w:proofErr w:type="spellStart"/>
      <w:r w:rsidR="007611C8" w:rsidRPr="007611C8">
        <w:rPr>
          <w:rFonts w:ascii="Book Antiqua" w:hAnsi="Book Antiqua"/>
          <w:bCs/>
          <w:i/>
          <w:iCs/>
          <w:sz w:val="24"/>
          <w:szCs w:val="24"/>
        </w:rPr>
        <w:t>Gastroenterol</w:t>
      </w:r>
      <w:proofErr w:type="spellEnd"/>
      <w:r w:rsidR="007611C8" w:rsidRPr="007611C8">
        <w:rPr>
          <w:rFonts w:ascii="Book Antiqua" w:hAnsi="Book Antiqua"/>
          <w:bCs/>
          <w:i/>
          <w:iCs/>
          <w:sz w:val="24"/>
          <w:szCs w:val="24"/>
        </w:rPr>
        <w:t xml:space="preserve"> </w:t>
      </w:r>
      <w:r w:rsidR="00B2702F" w:rsidRPr="00096D05">
        <w:rPr>
          <w:rFonts w:ascii="Book Antiqua" w:hAnsi="Book Antiqua"/>
          <w:color w:val="000000" w:themeColor="text1"/>
          <w:sz w:val="24"/>
          <w:szCs w:val="24"/>
        </w:rPr>
        <w:t xml:space="preserve">2020; 26(24): </w:t>
      </w:r>
      <w:r w:rsidR="00B2702F" w:rsidRPr="00096D05">
        <w:rPr>
          <w:rFonts w:ascii="Book Antiqua" w:hAnsi="Book Antiqua" w:hint="eastAsia"/>
          <w:color w:val="000000" w:themeColor="text1"/>
          <w:sz w:val="24"/>
          <w:szCs w:val="24"/>
        </w:rPr>
        <w:t>3</w:t>
      </w:r>
      <w:r w:rsidR="00B2702F">
        <w:rPr>
          <w:rFonts w:ascii="Book Antiqua" w:hAnsi="Book Antiqua" w:hint="eastAsia"/>
          <w:color w:val="000000" w:themeColor="text1"/>
          <w:sz w:val="24"/>
          <w:szCs w:val="24"/>
        </w:rPr>
        <w:t>401</w:t>
      </w:r>
      <w:r w:rsidR="00B2702F" w:rsidRPr="00096D05">
        <w:rPr>
          <w:rFonts w:ascii="Book Antiqua" w:hAnsi="Book Antiqua"/>
          <w:color w:val="000000" w:themeColor="text1"/>
          <w:sz w:val="24"/>
          <w:szCs w:val="24"/>
        </w:rPr>
        <w:t>-</w:t>
      </w:r>
      <w:r w:rsidR="00B2702F" w:rsidRPr="00096D05">
        <w:rPr>
          <w:rFonts w:ascii="Book Antiqua" w:hAnsi="Book Antiqua" w:hint="eastAsia"/>
          <w:color w:val="000000" w:themeColor="text1"/>
          <w:sz w:val="24"/>
          <w:szCs w:val="24"/>
        </w:rPr>
        <w:t>3</w:t>
      </w:r>
      <w:r w:rsidR="00B2702F">
        <w:rPr>
          <w:rFonts w:ascii="Book Antiqua" w:hAnsi="Book Antiqua" w:hint="eastAsia"/>
          <w:color w:val="000000" w:themeColor="text1"/>
          <w:sz w:val="24"/>
          <w:szCs w:val="24"/>
        </w:rPr>
        <w:t>412</w:t>
      </w:r>
    </w:p>
    <w:p w14:paraId="2D37D12B" w14:textId="679481A1" w:rsidR="00B2702F" w:rsidRPr="00096D05" w:rsidRDefault="00B2702F" w:rsidP="00B2702F">
      <w:pPr>
        <w:adjustRightInd w:val="0"/>
        <w:snapToGrid w:val="0"/>
        <w:spacing w:line="360" w:lineRule="auto"/>
        <w:rPr>
          <w:rFonts w:ascii="Book Antiqua" w:hAnsi="Book Antiqua" w:hint="eastAsia"/>
          <w:color w:val="000000" w:themeColor="text1"/>
          <w:sz w:val="24"/>
          <w:szCs w:val="24"/>
        </w:rPr>
      </w:pPr>
      <w:r w:rsidRPr="00096D05">
        <w:rPr>
          <w:rFonts w:ascii="Book Antiqua" w:hAnsi="Book Antiqua"/>
          <w:b/>
          <w:color w:val="000000" w:themeColor="text1"/>
          <w:sz w:val="24"/>
          <w:szCs w:val="24"/>
        </w:rPr>
        <w:t xml:space="preserve">URL: </w:t>
      </w:r>
      <w:r w:rsidRPr="00096D05">
        <w:rPr>
          <w:rFonts w:ascii="Book Antiqua" w:hAnsi="Book Antiqua"/>
          <w:color w:val="000000" w:themeColor="text1"/>
          <w:sz w:val="24"/>
          <w:szCs w:val="24"/>
        </w:rPr>
        <w:t>https://www.wjgnet.com/1007-9327/full/v26/i24/</w:t>
      </w:r>
      <w:r w:rsidRPr="00096D05">
        <w:rPr>
          <w:rFonts w:ascii="Book Antiqua" w:hAnsi="Book Antiqua" w:hint="eastAsia"/>
          <w:color w:val="000000" w:themeColor="text1"/>
          <w:sz w:val="24"/>
          <w:szCs w:val="24"/>
        </w:rPr>
        <w:t>3</w:t>
      </w:r>
      <w:r>
        <w:rPr>
          <w:rFonts w:ascii="Book Antiqua" w:hAnsi="Book Antiqua" w:hint="eastAsia"/>
          <w:color w:val="000000" w:themeColor="text1"/>
          <w:sz w:val="24"/>
          <w:szCs w:val="24"/>
        </w:rPr>
        <w:t>401</w:t>
      </w:r>
      <w:r w:rsidRPr="00096D05">
        <w:rPr>
          <w:rFonts w:ascii="Book Antiqua" w:hAnsi="Book Antiqua"/>
          <w:color w:val="000000" w:themeColor="text1"/>
          <w:sz w:val="24"/>
          <w:szCs w:val="24"/>
        </w:rPr>
        <w:t>.htm</w:t>
      </w:r>
    </w:p>
    <w:p w14:paraId="52FE8961" w14:textId="0B958CDD" w:rsidR="007611C8" w:rsidRPr="007611C8" w:rsidRDefault="00B2702F" w:rsidP="00B2702F">
      <w:pPr>
        <w:adjustRightInd w:val="0"/>
        <w:snapToGrid w:val="0"/>
        <w:spacing w:line="360" w:lineRule="auto"/>
        <w:rPr>
          <w:rFonts w:ascii="Book Antiqua" w:hAnsi="Book Antiqua"/>
          <w:b/>
          <w:sz w:val="24"/>
          <w:szCs w:val="24"/>
        </w:rPr>
      </w:pPr>
      <w:r w:rsidRPr="00096D05">
        <w:rPr>
          <w:rFonts w:ascii="Book Antiqua" w:hAnsi="Book Antiqua"/>
          <w:b/>
          <w:color w:val="000000" w:themeColor="text1"/>
          <w:sz w:val="24"/>
          <w:szCs w:val="24"/>
        </w:rPr>
        <w:t>DOI:</w:t>
      </w:r>
      <w:r w:rsidRPr="00096D05">
        <w:rPr>
          <w:rFonts w:ascii="Book Antiqua" w:hAnsi="Book Antiqua"/>
          <w:color w:val="000000" w:themeColor="text1"/>
          <w:sz w:val="24"/>
          <w:szCs w:val="24"/>
        </w:rPr>
        <w:t xml:space="preserve"> https://dx.doi.org/10.3748/wjg.v26.i24.</w:t>
      </w:r>
      <w:r w:rsidRPr="00096D05">
        <w:rPr>
          <w:rFonts w:ascii="Book Antiqua" w:hAnsi="Book Antiqua" w:hint="eastAsia"/>
          <w:color w:val="000000" w:themeColor="text1"/>
          <w:sz w:val="24"/>
          <w:szCs w:val="24"/>
        </w:rPr>
        <w:t>3</w:t>
      </w:r>
      <w:r>
        <w:rPr>
          <w:rFonts w:ascii="Book Antiqua" w:hAnsi="Book Antiqua" w:hint="eastAsia"/>
          <w:color w:val="000000" w:themeColor="text1"/>
          <w:sz w:val="24"/>
          <w:szCs w:val="24"/>
        </w:rPr>
        <w:t>401</w:t>
      </w:r>
    </w:p>
    <w:p w14:paraId="09E93C50" w14:textId="77777777" w:rsidR="007611C8" w:rsidRPr="007611C8" w:rsidRDefault="007611C8" w:rsidP="007611C8">
      <w:pPr>
        <w:snapToGrid w:val="0"/>
        <w:spacing w:line="360" w:lineRule="auto"/>
        <w:rPr>
          <w:rFonts w:ascii="Book Antiqua" w:hAnsi="Book Antiqua"/>
          <w:sz w:val="24"/>
          <w:szCs w:val="24"/>
        </w:rPr>
      </w:pPr>
    </w:p>
    <w:p w14:paraId="2ABAFF82" w14:textId="2ED33816" w:rsidR="008333A7" w:rsidRPr="007611C8" w:rsidRDefault="007611C8" w:rsidP="007611C8">
      <w:pPr>
        <w:adjustRightInd w:val="0"/>
        <w:snapToGrid w:val="0"/>
        <w:spacing w:line="360" w:lineRule="auto"/>
        <w:rPr>
          <w:rFonts w:ascii="Book Antiqua" w:hAnsi="Book Antiqua" w:cs="Arial"/>
          <w:b/>
          <w:sz w:val="24"/>
          <w:szCs w:val="24"/>
        </w:rPr>
      </w:pPr>
      <w:r w:rsidRPr="007611C8">
        <w:rPr>
          <w:rFonts w:ascii="Book Antiqua" w:hAnsi="Book Antiqua"/>
          <w:b/>
          <w:sz w:val="24"/>
          <w:szCs w:val="24"/>
          <w:lang w:val="en-GB"/>
        </w:rPr>
        <w:t xml:space="preserve">Core tip: </w:t>
      </w:r>
      <w:r w:rsidR="008333A7" w:rsidRPr="007611C8">
        <w:rPr>
          <w:rFonts w:ascii="Book Antiqua" w:hAnsi="Book Antiqua" w:cs="Arial"/>
          <w:sz w:val="24"/>
          <w:szCs w:val="24"/>
        </w:rPr>
        <w:t>The noncoding genome exhibits an extensive landscape of cancer hallmarks. With the emergence of the promising effects of long noncoding RNAs</w:t>
      </w:r>
      <w:r w:rsidRPr="007611C8">
        <w:rPr>
          <w:rFonts w:ascii="Book Antiqua" w:hAnsi="Book Antiqua" w:cs="Arial"/>
          <w:sz w:val="24"/>
          <w:szCs w:val="24"/>
        </w:rPr>
        <w:t xml:space="preserve">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w:t>
      </w:r>
      <w:r w:rsidR="008333A7" w:rsidRPr="007611C8">
        <w:rPr>
          <w:rFonts w:ascii="Book Antiqua" w:hAnsi="Book Antiqua" w:cs="Arial"/>
          <w:sz w:val="24"/>
          <w:szCs w:val="24"/>
        </w:rPr>
        <w:t xml:space="preserve"> in the treatment and diagnosis of cancer, advancements in the understanding of the molecular mechanisms of </w:t>
      </w:r>
      <w:proofErr w:type="spellStart"/>
      <w:r w:rsidR="008333A7" w:rsidRPr="007611C8">
        <w:rPr>
          <w:rFonts w:ascii="Book Antiqua" w:hAnsi="Book Antiqua" w:cs="Arial"/>
          <w:sz w:val="24"/>
          <w:szCs w:val="24"/>
        </w:rPr>
        <w:t>lncRNA</w:t>
      </w:r>
      <w:r w:rsidR="00C976CC">
        <w:rPr>
          <w:rFonts w:ascii="Book Antiqua" w:hAnsi="Book Antiqua" w:cs="Arial"/>
          <w:sz w:val="24"/>
          <w:szCs w:val="24"/>
        </w:rPr>
        <w:t>s</w:t>
      </w:r>
      <w:proofErr w:type="spellEnd"/>
      <w:r w:rsidR="008333A7" w:rsidRPr="007611C8">
        <w:rPr>
          <w:rFonts w:ascii="Book Antiqua" w:hAnsi="Book Antiqua" w:cs="Arial"/>
          <w:sz w:val="24"/>
          <w:szCs w:val="24"/>
        </w:rPr>
        <w:t xml:space="preserve"> reveal a new era of therapeutic methods against gastric cancer and biomarkers. Although </w:t>
      </w:r>
      <w:r w:rsidR="008333A7" w:rsidRPr="007611C8">
        <w:rPr>
          <w:rFonts w:ascii="Book Antiqua" w:hAnsi="Book Antiqua" w:cs="Arial"/>
          <w:sz w:val="24"/>
          <w:szCs w:val="24"/>
        </w:rPr>
        <w:lastRenderedPageBreak/>
        <w:t xml:space="preserve">significant data imply the great translational application potential of </w:t>
      </w:r>
      <w:proofErr w:type="spellStart"/>
      <w:r w:rsidR="008333A7" w:rsidRPr="007611C8">
        <w:rPr>
          <w:rFonts w:ascii="Book Antiqua" w:hAnsi="Book Antiqua" w:cs="Arial"/>
          <w:sz w:val="24"/>
          <w:szCs w:val="24"/>
        </w:rPr>
        <w:t>lncRNAs</w:t>
      </w:r>
      <w:proofErr w:type="spellEnd"/>
      <w:r w:rsidR="008333A7" w:rsidRPr="007611C8">
        <w:rPr>
          <w:rFonts w:ascii="Book Antiqua" w:hAnsi="Book Antiqua" w:cs="Arial"/>
          <w:sz w:val="24"/>
          <w:szCs w:val="24"/>
        </w:rPr>
        <w:t xml:space="preserve"> in gastric cancer, these approaches still require further validation and a large cohort of patients to assess the long-term clinical outcomes.</w:t>
      </w:r>
    </w:p>
    <w:p w14:paraId="3DF2C0AA" w14:textId="184843DB" w:rsidR="000A0626" w:rsidRPr="007611C8" w:rsidRDefault="007323D1" w:rsidP="007611C8">
      <w:pPr>
        <w:widowControl/>
        <w:snapToGrid w:val="0"/>
        <w:spacing w:line="360" w:lineRule="auto"/>
        <w:rPr>
          <w:rFonts w:ascii="Book Antiqua" w:hAnsi="Book Antiqua" w:cs="Arial"/>
          <w:sz w:val="24"/>
          <w:szCs w:val="24"/>
          <w:u w:val="single"/>
        </w:rPr>
      </w:pPr>
      <w:r w:rsidRPr="007611C8">
        <w:rPr>
          <w:rFonts w:ascii="Book Antiqua" w:hAnsi="Book Antiqua" w:cs="Arial"/>
          <w:sz w:val="24"/>
          <w:szCs w:val="24"/>
        </w:rPr>
        <w:br w:type="page"/>
      </w:r>
      <w:r w:rsidR="008333A7" w:rsidRPr="007611C8">
        <w:rPr>
          <w:rFonts w:ascii="Book Antiqua" w:hAnsi="Book Antiqua" w:cs="Arial"/>
          <w:b/>
          <w:sz w:val="24"/>
          <w:szCs w:val="24"/>
          <w:u w:val="single"/>
        </w:rPr>
        <w:lastRenderedPageBreak/>
        <w:t>INTRODUCTION</w:t>
      </w:r>
    </w:p>
    <w:p w14:paraId="24D6147F" w14:textId="781B664D"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Gastric cancer (GC) is a type of malignant tumor with a high recurrence rate and is the third most dangerous malignant tumor after lung cancer and liver cancer worldwide</w:t>
      </w:r>
      <w:r w:rsidR="008333A7" w:rsidRPr="007611C8">
        <w:rPr>
          <w:rFonts w:ascii="Book Antiqua" w:hAnsi="Book Antiqua" w:cs="Arial"/>
          <w:sz w:val="24"/>
          <w:szCs w:val="24"/>
          <w:vertAlign w:val="superscript"/>
        </w:rPr>
        <w:t>[1,2]</w:t>
      </w:r>
      <w:r w:rsidRPr="007611C8">
        <w:rPr>
          <w:rFonts w:ascii="Book Antiqua" w:hAnsi="Book Antiqua" w:cs="Arial"/>
          <w:sz w:val="24"/>
          <w:szCs w:val="24"/>
        </w:rPr>
        <w:t>. GC accounted for over 1 million new diagnoses and nearly 800000 patient deaths in 2018</w:t>
      </w:r>
      <w:r w:rsidR="00A2181E" w:rsidRPr="007611C8">
        <w:rPr>
          <w:rFonts w:ascii="Book Antiqua" w:hAnsi="Book Antiqua" w:cs="Arial"/>
          <w:sz w:val="24"/>
          <w:szCs w:val="24"/>
          <w:vertAlign w:val="superscript"/>
        </w:rPr>
        <w:t>[3]</w:t>
      </w:r>
      <w:r w:rsidRPr="007611C8">
        <w:rPr>
          <w:rFonts w:ascii="Book Antiqua" w:hAnsi="Book Antiqua" w:cs="Arial"/>
          <w:sz w:val="24"/>
          <w:szCs w:val="24"/>
        </w:rPr>
        <w:t xml:space="preserve">. </w:t>
      </w:r>
      <w:bookmarkStart w:id="27" w:name="OLE_LINK22"/>
      <w:bookmarkStart w:id="28" w:name="OLE_LINK23"/>
      <w:r w:rsidRPr="007611C8">
        <w:rPr>
          <w:rFonts w:ascii="Book Antiqua" w:hAnsi="Book Antiqua" w:cs="Arial"/>
          <w:sz w:val="24"/>
          <w:szCs w:val="24"/>
        </w:rPr>
        <w:t>Statistics indicate that the incidence and mortality of GC are increasing annually in low- and middle-income countries, especially in Eastern Asia</w:t>
      </w:r>
      <w:bookmarkEnd w:id="27"/>
      <w:bookmarkEnd w:id="28"/>
      <w:r w:rsidRPr="007611C8">
        <w:rPr>
          <w:rFonts w:ascii="Book Antiqua" w:hAnsi="Book Antiqua" w:cs="Arial"/>
          <w:sz w:val="24"/>
          <w:szCs w:val="24"/>
        </w:rPr>
        <w:t>, Eastern Europe</w:t>
      </w:r>
      <w:r w:rsidR="00C976CC">
        <w:rPr>
          <w:rFonts w:ascii="Book Antiqua" w:hAnsi="Book Antiqua" w:cs="Arial"/>
          <w:sz w:val="24"/>
          <w:szCs w:val="24"/>
        </w:rPr>
        <w:t>,</w:t>
      </w:r>
      <w:r w:rsidRPr="007611C8">
        <w:rPr>
          <w:rFonts w:ascii="Book Antiqua" w:hAnsi="Book Antiqua" w:cs="Arial"/>
          <w:sz w:val="24"/>
          <w:szCs w:val="24"/>
        </w:rPr>
        <w:t xml:space="preserve"> and South </w:t>
      </w:r>
      <w:proofErr w:type="gramStart"/>
      <w:r w:rsidRPr="007611C8">
        <w:rPr>
          <w:rFonts w:ascii="Book Antiqua" w:hAnsi="Book Antiqua" w:cs="Arial"/>
          <w:sz w:val="24"/>
          <w:szCs w:val="24"/>
        </w:rPr>
        <w:t>America</w:t>
      </w:r>
      <w:r w:rsidR="00A2181E" w:rsidRPr="007611C8">
        <w:rPr>
          <w:rFonts w:ascii="Book Antiqua" w:hAnsi="Book Antiqua" w:cs="Arial"/>
          <w:sz w:val="24"/>
          <w:szCs w:val="24"/>
          <w:vertAlign w:val="superscript"/>
        </w:rPr>
        <w:t>[</w:t>
      </w:r>
      <w:proofErr w:type="gramEnd"/>
      <w:r w:rsidR="00A2181E" w:rsidRPr="007611C8">
        <w:rPr>
          <w:rFonts w:ascii="Book Antiqua" w:hAnsi="Book Antiqua" w:cs="Arial"/>
          <w:sz w:val="24"/>
          <w:szCs w:val="24"/>
          <w:vertAlign w:val="superscript"/>
        </w:rPr>
        <w:t>3,4]</w:t>
      </w:r>
      <w:r w:rsidRPr="007611C8">
        <w:rPr>
          <w:rFonts w:ascii="Book Antiqua" w:hAnsi="Book Antiqua" w:cs="Arial"/>
          <w:sz w:val="24"/>
          <w:szCs w:val="24"/>
        </w:rPr>
        <w:t>.</w:t>
      </w:r>
      <w:bookmarkStart w:id="29" w:name="OLE_LINK24"/>
      <w:bookmarkStart w:id="30" w:name="OLE_LINK25"/>
      <w:r w:rsidRPr="007611C8">
        <w:rPr>
          <w:rFonts w:ascii="Book Antiqua" w:hAnsi="Book Antiqua" w:cs="Arial"/>
          <w:sz w:val="24"/>
          <w:szCs w:val="24"/>
        </w:rPr>
        <w:t xml:space="preserve"> Although the overall incidence of the disease showed a downward trend, gastroesophageal junction cancers and cases in selected special populations, such as young adults, and in developed countries are on the </w:t>
      </w:r>
      <w:proofErr w:type="gramStart"/>
      <w:r w:rsidRPr="007611C8">
        <w:rPr>
          <w:rFonts w:ascii="Book Antiqua" w:hAnsi="Book Antiqua" w:cs="Arial"/>
          <w:sz w:val="24"/>
          <w:szCs w:val="24"/>
        </w:rPr>
        <w:t>rise</w:t>
      </w:r>
      <w:bookmarkEnd w:id="29"/>
      <w:bookmarkEnd w:id="30"/>
      <w:r w:rsidR="00A2181E" w:rsidRPr="007611C8">
        <w:rPr>
          <w:rFonts w:ascii="Book Antiqua" w:hAnsi="Book Antiqua" w:cs="Arial"/>
          <w:sz w:val="24"/>
          <w:szCs w:val="24"/>
          <w:vertAlign w:val="superscript"/>
        </w:rPr>
        <w:t>[</w:t>
      </w:r>
      <w:proofErr w:type="gramEnd"/>
      <w:r w:rsidR="00A2181E" w:rsidRPr="007611C8">
        <w:rPr>
          <w:rFonts w:ascii="Book Antiqua" w:hAnsi="Book Antiqua" w:cs="Arial"/>
          <w:sz w:val="24"/>
          <w:szCs w:val="24"/>
          <w:vertAlign w:val="superscript"/>
        </w:rPr>
        <w:t>5]</w:t>
      </w:r>
      <w:r w:rsidRPr="007611C8">
        <w:rPr>
          <w:rFonts w:ascii="Book Antiqua" w:hAnsi="Book Antiqua" w:cs="Arial"/>
          <w:sz w:val="24"/>
          <w:szCs w:val="24"/>
        </w:rPr>
        <w:t>.</w:t>
      </w:r>
    </w:p>
    <w:p w14:paraId="43DD24B4" w14:textId="68B3CC5E" w:rsidR="000A0626" w:rsidRPr="007611C8" w:rsidRDefault="000E51E5" w:rsidP="007611C8">
      <w:pPr>
        <w:snapToGrid w:val="0"/>
        <w:spacing w:line="360" w:lineRule="auto"/>
        <w:ind w:firstLineChars="202" w:firstLine="424"/>
        <w:rPr>
          <w:rFonts w:ascii="Book Antiqua" w:hAnsi="Book Antiqua" w:cs="Arial"/>
          <w:sz w:val="24"/>
          <w:szCs w:val="24"/>
        </w:rPr>
      </w:pPr>
      <w:r>
        <w:rPr>
          <w:noProof/>
        </w:rPr>
        <w:drawing>
          <wp:anchor distT="0" distB="0" distL="114300" distR="114300" simplePos="0" relativeHeight="251656704" behindDoc="0" locked="0" layoutInCell="1" allowOverlap="1" wp14:anchorId="408E419D" wp14:editId="0C1EA01C">
            <wp:simplePos x="0" y="0"/>
            <wp:positionH relativeFrom="column">
              <wp:posOffset>-238760</wp:posOffset>
            </wp:positionH>
            <wp:positionV relativeFrom="paragraph">
              <wp:posOffset>1805305</wp:posOffset>
            </wp:positionV>
            <wp:extent cx="18415" cy="0"/>
            <wp:effectExtent l="0" t="0" r="0" b="0"/>
            <wp:wrapNone/>
            <wp:docPr id="4" name="墨迹 4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墨迹 41"/>
                    <pic:cNvPicPr>
                      <a:picLocks noGrp="1" noRot="1" noChangeAspect="1" noEditPoints="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15" cy="0"/>
                    </a:xfrm>
                    <a:prstGeom prst="rect">
                      <a:avLst/>
                    </a:prstGeom>
                    <a:noFill/>
                    <a:ln>
                      <a:noFill/>
                    </a:ln>
                  </pic:spPr>
                </pic:pic>
              </a:graphicData>
            </a:graphic>
            <wp14:sizeRelH relativeFrom="page">
              <wp14:pctWidth>0</wp14:pctWidth>
            </wp14:sizeRelH>
            <wp14:sizeRelV relativeFrom="page">
              <wp14:pctHeight>0</wp14:pctHeight>
            </wp14:sizeRelV>
          </wp:anchor>
        </w:drawing>
      </w:r>
      <w:r w:rsidR="007323D1" w:rsidRPr="007611C8">
        <w:rPr>
          <w:rFonts w:ascii="Book Antiqua" w:hAnsi="Book Antiqua" w:cs="Arial"/>
          <w:sz w:val="24"/>
          <w:szCs w:val="24"/>
        </w:rPr>
        <w:t>The carcinogenesis of GC is a multistage process with a slowly progressive and multifactorial pathology. The</w:t>
      </w:r>
      <w:r w:rsidR="00C976CC">
        <w:rPr>
          <w:rFonts w:ascii="Book Antiqua" w:hAnsi="Book Antiqua" w:cs="Arial"/>
          <w:sz w:val="24"/>
          <w:szCs w:val="24"/>
        </w:rPr>
        <w:t xml:space="preserve"> </w:t>
      </w:r>
      <w:r w:rsidR="007323D1" w:rsidRPr="007611C8">
        <w:rPr>
          <w:rFonts w:ascii="Book Antiqua" w:hAnsi="Book Antiqua" w:cs="Arial"/>
          <w:sz w:val="24"/>
          <w:szCs w:val="24"/>
        </w:rPr>
        <w:t xml:space="preserve">risk factors </w:t>
      </w:r>
      <w:r w:rsidR="00C976CC">
        <w:rPr>
          <w:rFonts w:ascii="Book Antiqua" w:hAnsi="Book Antiqua" w:cs="Arial"/>
          <w:sz w:val="24"/>
          <w:szCs w:val="24"/>
        </w:rPr>
        <w:t>for</w:t>
      </w:r>
      <w:r w:rsidR="00C976CC" w:rsidRPr="007611C8">
        <w:rPr>
          <w:rFonts w:ascii="Book Antiqua" w:hAnsi="Book Antiqua" w:cs="Arial"/>
          <w:sz w:val="24"/>
          <w:szCs w:val="24"/>
        </w:rPr>
        <w:t xml:space="preserve"> </w:t>
      </w:r>
      <w:r w:rsidR="007323D1" w:rsidRPr="007611C8">
        <w:rPr>
          <w:rFonts w:ascii="Book Antiqua" w:hAnsi="Book Antiqua" w:cs="Arial"/>
          <w:sz w:val="24"/>
          <w:szCs w:val="24"/>
        </w:rPr>
        <w:t xml:space="preserve">GC include </w:t>
      </w:r>
      <w:r w:rsidR="007323D1" w:rsidRPr="00817447">
        <w:rPr>
          <w:rFonts w:ascii="Book Antiqua" w:hAnsi="Book Antiqua" w:cs="Arial"/>
          <w:i/>
          <w:sz w:val="24"/>
          <w:szCs w:val="24"/>
        </w:rPr>
        <w:t>H</w:t>
      </w:r>
      <w:r w:rsidR="00C976CC" w:rsidRPr="00817447">
        <w:rPr>
          <w:rFonts w:ascii="Book Antiqua" w:hAnsi="Book Antiqua" w:cs="Arial"/>
          <w:i/>
          <w:sz w:val="24"/>
          <w:szCs w:val="24"/>
        </w:rPr>
        <w:t>elicobacter</w:t>
      </w:r>
      <w:r w:rsidR="007323D1" w:rsidRPr="00817447">
        <w:rPr>
          <w:rFonts w:ascii="Book Antiqua" w:hAnsi="Book Antiqua" w:cs="Arial"/>
          <w:i/>
          <w:sz w:val="24"/>
          <w:szCs w:val="24"/>
        </w:rPr>
        <w:t xml:space="preserve"> pylori</w:t>
      </w:r>
      <w:r w:rsidR="007323D1" w:rsidRPr="007611C8">
        <w:rPr>
          <w:rFonts w:ascii="Book Antiqua" w:hAnsi="Book Antiqua" w:cs="Arial"/>
          <w:sz w:val="24"/>
          <w:szCs w:val="24"/>
        </w:rPr>
        <w:t xml:space="preserve"> infection, obesity, excessive ingestion of salt and nitrates, and blood group </w:t>
      </w:r>
      <w:proofErr w:type="gramStart"/>
      <w:r w:rsidR="007323D1" w:rsidRPr="007611C8">
        <w:rPr>
          <w:rFonts w:ascii="Book Antiqua" w:hAnsi="Book Antiqua" w:cs="Arial"/>
          <w:sz w:val="24"/>
          <w:szCs w:val="24"/>
        </w:rPr>
        <w:t>A</w:t>
      </w:r>
      <w:r w:rsidR="00A2181E" w:rsidRPr="007611C8">
        <w:rPr>
          <w:rFonts w:ascii="Book Antiqua" w:hAnsi="Book Antiqua" w:cs="Arial"/>
          <w:sz w:val="24"/>
          <w:szCs w:val="24"/>
          <w:vertAlign w:val="superscript"/>
        </w:rPr>
        <w:t>[</w:t>
      </w:r>
      <w:proofErr w:type="gramEnd"/>
      <w:r w:rsidR="00A2181E" w:rsidRPr="007611C8">
        <w:rPr>
          <w:rFonts w:ascii="Book Antiqua" w:hAnsi="Book Antiqua" w:cs="Arial"/>
          <w:sz w:val="24"/>
          <w:szCs w:val="24"/>
          <w:vertAlign w:val="superscript"/>
        </w:rPr>
        <w:t>6]</w:t>
      </w:r>
      <w:r w:rsidR="007323D1" w:rsidRPr="007611C8">
        <w:rPr>
          <w:rFonts w:ascii="Book Antiqua" w:hAnsi="Book Antiqua" w:cs="Arial"/>
          <w:sz w:val="24"/>
          <w:szCs w:val="24"/>
        </w:rPr>
        <w:t xml:space="preserve">. In addition, the risk factors involved </w:t>
      </w:r>
      <w:r w:rsidR="00C976CC">
        <w:rPr>
          <w:rFonts w:ascii="Book Antiqua" w:hAnsi="Book Antiqua" w:cs="Arial"/>
          <w:sz w:val="24"/>
          <w:szCs w:val="24"/>
        </w:rPr>
        <w:t>at</w:t>
      </w:r>
      <w:r w:rsidR="00C976CC" w:rsidRPr="007611C8">
        <w:rPr>
          <w:rFonts w:ascii="Book Antiqua" w:hAnsi="Book Antiqua" w:cs="Arial"/>
          <w:sz w:val="24"/>
          <w:szCs w:val="24"/>
        </w:rPr>
        <w:t xml:space="preserve"> </w:t>
      </w:r>
      <w:r w:rsidR="007323D1" w:rsidRPr="007611C8">
        <w:rPr>
          <w:rFonts w:ascii="Book Antiqua" w:hAnsi="Book Antiqua" w:cs="Arial"/>
          <w:sz w:val="24"/>
          <w:szCs w:val="24"/>
        </w:rPr>
        <w:t>molecular levels, such as genomic variation, abnormal regulation</w:t>
      </w:r>
      <w:r w:rsidR="00C976CC">
        <w:rPr>
          <w:rFonts w:ascii="Book Antiqua" w:hAnsi="Book Antiqua" w:cs="Arial"/>
          <w:sz w:val="24"/>
          <w:szCs w:val="24"/>
        </w:rPr>
        <w:t>,</w:t>
      </w:r>
      <w:r w:rsidR="007323D1" w:rsidRPr="007611C8">
        <w:rPr>
          <w:rFonts w:ascii="Book Antiqua" w:hAnsi="Book Antiqua" w:cs="Arial"/>
          <w:sz w:val="24"/>
          <w:szCs w:val="24"/>
        </w:rPr>
        <w:t xml:space="preserve"> and epigenetic alterations, also participate in the development of </w:t>
      </w:r>
      <w:proofErr w:type="gramStart"/>
      <w:r w:rsidR="007323D1" w:rsidRPr="007611C8">
        <w:rPr>
          <w:rFonts w:ascii="Book Antiqua" w:hAnsi="Book Antiqua" w:cs="Arial"/>
          <w:sz w:val="24"/>
          <w:szCs w:val="24"/>
        </w:rPr>
        <w:t>GC</w:t>
      </w:r>
      <w:r w:rsidR="00A2181E" w:rsidRPr="007611C8">
        <w:rPr>
          <w:rFonts w:ascii="Book Antiqua" w:hAnsi="Book Antiqua" w:cs="Arial"/>
          <w:sz w:val="24"/>
          <w:szCs w:val="24"/>
          <w:vertAlign w:val="superscript"/>
        </w:rPr>
        <w:t>[</w:t>
      </w:r>
      <w:proofErr w:type="gramEnd"/>
      <w:r w:rsidR="00A2181E" w:rsidRPr="007611C8">
        <w:rPr>
          <w:rFonts w:ascii="Book Antiqua" w:hAnsi="Book Antiqua" w:cs="Arial"/>
          <w:sz w:val="24"/>
          <w:szCs w:val="24"/>
          <w:vertAlign w:val="superscript"/>
        </w:rPr>
        <w:t>7]</w:t>
      </w:r>
      <w:r w:rsidR="007323D1" w:rsidRPr="007611C8">
        <w:rPr>
          <w:rFonts w:ascii="Book Antiqua" w:hAnsi="Book Antiqua" w:cs="Arial"/>
          <w:sz w:val="24"/>
          <w:szCs w:val="24"/>
        </w:rPr>
        <w:t>. Thus, identification of specific and effective diagnostics, treatments</w:t>
      </w:r>
      <w:r w:rsidR="00C976CC">
        <w:rPr>
          <w:rFonts w:ascii="Book Antiqua" w:hAnsi="Book Antiqua" w:cs="Arial"/>
          <w:sz w:val="24"/>
          <w:szCs w:val="24"/>
        </w:rPr>
        <w:t>,</w:t>
      </w:r>
      <w:r w:rsidR="007323D1" w:rsidRPr="007611C8">
        <w:rPr>
          <w:rFonts w:ascii="Book Antiqua" w:hAnsi="Book Antiqua" w:cs="Arial"/>
          <w:sz w:val="24"/>
          <w:szCs w:val="24"/>
        </w:rPr>
        <w:t xml:space="preserve"> and prognostic biomarkers for GC is pivotal.</w:t>
      </w:r>
    </w:p>
    <w:p w14:paraId="15D5DBB2" w14:textId="54B419C6" w:rsidR="000A0626" w:rsidRPr="007611C8" w:rsidRDefault="007323D1" w:rsidP="007611C8">
      <w:pPr>
        <w:snapToGrid w:val="0"/>
        <w:spacing w:line="360" w:lineRule="auto"/>
        <w:ind w:firstLineChars="177" w:firstLine="425"/>
        <w:rPr>
          <w:rFonts w:ascii="Book Antiqua" w:hAnsi="Book Antiqua" w:cs="Arial"/>
          <w:sz w:val="24"/>
          <w:szCs w:val="24"/>
        </w:rPr>
      </w:pPr>
      <w:r w:rsidRPr="007611C8">
        <w:rPr>
          <w:rFonts w:ascii="Book Antiqua" w:hAnsi="Book Antiqua" w:cs="Arial"/>
          <w:sz w:val="24"/>
          <w:szCs w:val="24"/>
        </w:rPr>
        <w:t>Accumulating evidence indicates that noncoding RNAs (</w:t>
      </w:r>
      <w:proofErr w:type="spellStart"/>
      <w:r w:rsidRPr="007611C8">
        <w:rPr>
          <w:rFonts w:ascii="Book Antiqua" w:hAnsi="Book Antiqua" w:cs="Arial"/>
          <w:sz w:val="24"/>
          <w:szCs w:val="24"/>
        </w:rPr>
        <w:t>ncRNAs</w:t>
      </w:r>
      <w:proofErr w:type="spellEnd"/>
      <w:r w:rsidRPr="007611C8">
        <w:rPr>
          <w:rFonts w:ascii="Book Antiqua" w:hAnsi="Book Antiqua" w:cs="Arial"/>
          <w:sz w:val="24"/>
          <w:szCs w:val="24"/>
        </w:rPr>
        <w:t>), including microRNAs (</w:t>
      </w:r>
      <w:proofErr w:type="spellStart"/>
      <w:r w:rsidRPr="007611C8">
        <w:rPr>
          <w:rFonts w:ascii="Book Antiqua" w:hAnsi="Book Antiqua" w:cs="Arial"/>
          <w:sz w:val="24"/>
          <w:szCs w:val="24"/>
        </w:rPr>
        <w:t>miRNAs</w:t>
      </w:r>
      <w:proofErr w:type="spellEnd"/>
      <w:r w:rsidRPr="007611C8">
        <w:rPr>
          <w:rFonts w:ascii="Book Antiqua" w:hAnsi="Book Antiqua" w:cs="Arial"/>
          <w:sz w:val="24"/>
          <w:szCs w:val="24"/>
        </w:rPr>
        <w:t>) and long noncoding RNAs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w:t>
      </w:r>
      <w:bookmarkStart w:id="31" w:name="OLE_LINK28"/>
      <w:bookmarkStart w:id="32" w:name="OLE_LINK29"/>
      <w:r w:rsidRPr="007611C8">
        <w:rPr>
          <w:rFonts w:ascii="Book Antiqua" w:hAnsi="Book Antiqua" w:cs="Arial"/>
          <w:sz w:val="24"/>
          <w:szCs w:val="24"/>
        </w:rPr>
        <w:t xml:space="preserve">act in the regulation </w:t>
      </w:r>
      <w:bookmarkEnd w:id="31"/>
      <w:bookmarkEnd w:id="32"/>
      <w:r w:rsidRPr="007611C8">
        <w:rPr>
          <w:rFonts w:ascii="Book Antiqua" w:hAnsi="Book Antiqua" w:cs="Arial"/>
          <w:sz w:val="24"/>
          <w:szCs w:val="24"/>
        </w:rPr>
        <w:t xml:space="preserve">of the carcinogenesis process of </w:t>
      </w:r>
      <w:proofErr w:type="gramStart"/>
      <w:r w:rsidRPr="007611C8">
        <w:rPr>
          <w:rFonts w:ascii="Book Antiqua" w:hAnsi="Book Antiqua" w:cs="Arial"/>
          <w:sz w:val="24"/>
          <w:szCs w:val="24"/>
        </w:rPr>
        <w:t>GC</w:t>
      </w:r>
      <w:r w:rsidR="00A2181E" w:rsidRPr="007611C8">
        <w:rPr>
          <w:rFonts w:ascii="Book Antiqua" w:hAnsi="Book Antiqua" w:cs="Arial"/>
          <w:sz w:val="24"/>
          <w:szCs w:val="24"/>
          <w:vertAlign w:val="superscript"/>
        </w:rPr>
        <w:t>[</w:t>
      </w:r>
      <w:proofErr w:type="gramEnd"/>
      <w:r w:rsidR="00A2181E" w:rsidRPr="007611C8">
        <w:rPr>
          <w:rFonts w:ascii="Book Antiqua" w:hAnsi="Book Antiqua" w:cs="Arial"/>
          <w:sz w:val="24"/>
          <w:szCs w:val="24"/>
          <w:vertAlign w:val="superscript"/>
        </w:rPr>
        <w:t>8-12]</w:t>
      </w:r>
      <w:r w:rsidRPr="007611C8">
        <w:rPr>
          <w:rFonts w:ascii="Book Antiqua" w:hAnsi="Book Antiqua" w:cs="Arial"/>
          <w:sz w:val="24"/>
          <w:szCs w:val="24"/>
        </w:rPr>
        <w:t xml:space="preserve">. </w:t>
      </w:r>
      <w:proofErr w:type="spellStart"/>
      <w:proofErr w:type="gramStart"/>
      <w:r w:rsidR="007E566B" w:rsidRPr="007611C8">
        <w:rPr>
          <w:rFonts w:ascii="Book Antiqua" w:hAnsi="Book Antiqua" w:cs="Arial"/>
          <w:sz w:val="24"/>
          <w:szCs w:val="24"/>
        </w:rPr>
        <w:t>l</w:t>
      </w:r>
      <w:r w:rsidRPr="007611C8">
        <w:rPr>
          <w:rFonts w:ascii="Book Antiqua" w:hAnsi="Book Antiqua" w:cs="Arial"/>
          <w:sz w:val="24"/>
          <w:szCs w:val="24"/>
        </w:rPr>
        <w:t>ncRNAs</w:t>
      </w:r>
      <w:proofErr w:type="spellEnd"/>
      <w:proofErr w:type="gramEnd"/>
      <w:r w:rsidRPr="007611C8">
        <w:rPr>
          <w:rFonts w:ascii="Book Antiqua" w:hAnsi="Book Antiqua" w:cs="Arial"/>
          <w:sz w:val="24"/>
          <w:szCs w:val="24"/>
        </w:rPr>
        <w:t xml:space="preserve"> are RNA transcripts of more than 200 nucleotides that are not translated into proteins</w:t>
      </w:r>
      <w:r w:rsidR="00A2181E" w:rsidRPr="007611C8">
        <w:rPr>
          <w:rFonts w:ascii="Book Antiqua" w:hAnsi="Book Antiqua" w:cs="Arial"/>
          <w:sz w:val="24"/>
          <w:szCs w:val="24"/>
          <w:vertAlign w:val="superscript"/>
        </w:rPr>
        <w:t>[13]</w:t>
      </w:r>
      <w:r w:rsidRPr="007611C8">
        <w:rPr>
          <w:rFonts w:ascii="Book Antiqua" w:hAnsi="Book Antiqua" w:cs="Arial"/>
          <w:sz w:val="24"/>
          <w:szCs w:val="24"/>
        </w:rPr>
        <w:t xml:space="preserve"> </w:t>
      </w:r>
      <w:bookmarkStart w:id="33" w:name="OLE_LINK32"/>
      <w:r w:rsidRPr="007611C8">
        <w:rPr>
          <w:rFonts w:ascii="Book Antiqua" w:hAnsi="Book Antiqua" w:cs="Arial"/>
          <w:sz w:val="24"/>
          <w:szCs w:val="24"/>
        </w:rPr>
        <w:t>and are less conserved than mRNAs in defining cell ontogeny</w:t>
      </w:r>
      <w:bookmarkEnd w:id="33"/>
      <w:r w:rsidR="00A2181E" w:rsidRPr="007611C8">
        <w:rPr>
          <w:rFonts w:ascii="Book Antiqua" w:hAnsi="Book Antiqua" w:cs="Arial"/>
          <w:sz w:val="24"/>
          <w:szCs w:val="24"/>
          <w:vertAlign w:val="superscript"/>
        </w:rPr>
        <w:t>[14]</w:t>
      </w:r>
      <w:r w:rsidRPr="007611C8">
        <w:rPr>
          <w:rFonts w:ascii="Book Antiqua" w:hAnsi="Book Antiqua" w:cs="Arial"/>
          <w:sz w:val="24"/>
          <w:szCs w:val="24"/>
        </w:rPr>
        <w:t xml:space="preserve">. </w:t>
      </w:r>
      <w:proofErr w:type="spellStart"/>
      <w:proofErr w:type="gramStart"/>
      <w:r w:rsidR="007E566B" w:rsidRPr="007611C8">
        <w:rPr>
          <w:rFonts w:ascii="Book Antiqua" w:hAnsi="Book Antiqua" w:cs="Arial"/>
          <w:sz w:val="24"/>
          <w:szCs w:val="24"/>
        </w:rPr>
        <w:t>l</w:t>
      </w:r>
      <w:r w:rsidRPr="007611C8">
        <w:rPr>
          <w:rFonts w:ascii="Book Antiqua" w:hAnsi="Book Antiqua" w:cs="Arial"/>
          <w:sz w:val="24"/>
          <w:szCs w:val="24"/>
        </w:rPr>
        <w:t>ncRNAs</w:t>
      </w:r>
      <w:proofErr w:type="spellEnd"/>
      <w:proofErr w:type="gramEnd"/>
      <w:r w:rsidRPr="007611C8">
        <w:rPr>
          <w:rFonts w:ascii="Book Antiqua" w:hAnsi="Book Antiqua" w:cs="Arial"/>
          <w:sz w:val="24"/>
          <w:szCs w:val="24"/>
        </w:rPr>
        <w:t xml:space="preserve"> are a highly versatile class of transcripts that have sparked new lines of research in nearly all fields of life sciences</w:t>
      </w:r>
      <w:r w:rsidR="00A2181E" w:rsidRPr="007611C8">
        <w:rPr>
          <w:rFonts w:ascii="Book Antiqua" w:hAnsi="Book Antiqua" w:cs="Arial"/>
          <w:sz w:val="24"/>
          <w:szCs w:val="24"/>
          <w:vertAlign w:val="superscript"/>
        </w:rPr>
        <w:t>[15]</w:t>
      </w:r>
      <w:r w:rsidRPr="007611C8">
        <w:rPr>
          <w:rFonts w:ascii="Book Antiqua" w:hAnsi="Book Antiqua" w:cs="Arial"/>
          <w:sz w:val="24"/>
          <w:szCs w:val="24"/>
        </w:rPr>
        <w:t xml:space="preserve">. More recently, emerging studies have identified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as major players in many types of cancer </w:t>
      </w:r>
      <w:proofErr w:type="gramStart"/>
      <w:r w:rsidRPr="007611C8">
        <w:rPr>
          <w:rFonts w:ascii="Book Antiqua" w:hAnsi="Book Antiqua" w:cs="Arial"/>
          <w:sz w:val="24"/>
          <w:szCs w:val="24"/>
        </w:rPr>
        <w:t>processes</w:t>
      </w:r>
      <w:r w:rsidR="00A2181E" w:rsidRPr="007611C8">
        <w:rPr>
          <w:rFonts w:ascii="Book Antiqua" w:hAnsi="Book Antiqua" w:cs="Arial"/>
          <w:sz w:val="24"/>
          <w:szCs w:val="24"/>
          <w:vertAlign w:val="superscript"/>
        </w:rPr>
        <w:t>[</w:t>
      </w:r>
      <w:proofErr w:type="gramEnd"/>
      <w:r w:rsidR="00A2181E" w:rsidRPr="007611C8">
        <w:rPr>
          <w:rFonts w:ascii="Book Antiqua" w:hAnsi="Book Antiqua" w:cs="Arial"/>
          <w:sz w:val="24"/>
          <w:szCs w:val="24"/>
          <w:vertAlign w:val="superscript"/>
        </w:rPr>
        <w:t>16]</w:t>
      </w:r>
      <w:r w:rsidRPr="007611C8">
        <w:rPr>
          <w:rFonts w:ascii="Book Antiqua" w:hAnsi="Book Antiqua" w:cs="Arial"/>
          <w:sz w:val="24"/>
          <w:szCs w:val="24"/>
        </w:rPr>
        <w:t xml:space="preserve">. </w:t>
      </w:r>
      <w:bookmarkStart w:id="34" w:name="OLE_LINK33"/>
      <w:bookmarkStart w:id="35" w:name="OLE_LINK34"/>
      <w:r w:rsidR="00C976CC">
        <w:rPr>
          <w:rFonts w:ascii="Book Antiqua" w:hAnsi="Book Antiqua" w:cs="Arial"/>
          <w:sz w:val="24"/>
          <w:szCs w:val="24"/>
        </w:rPr>
        <w:t>I</w:t>
      </w:r>
      <w:r w:rsidRPr="007611C8">
        <w:rPr>
          <w:rFonts w:ascii="Book Antiqua" w:hAnsi="Book Antiqua" w:cs="Arial"/>
          <w:sz w:val="24"/>
          <w:szCs w:val="24"/>
        </w:rPr>
        <w:t xml:space="preserve">ncreasing evidence has suggested that </w:t>
      </w:r>
      <w:proofErr w:type="spellStart"/>
      <w:r w:rsidRPr="007611C8">
        <w:rPr>
          <w:rFonts w:ascii="Book Antiqua" w:hAnsi="Book Antiqua" w:cs="Arial"/>
          <w:sz w:val="24"/>
          <w:szCs w:val="24"/>
        </w:rPr>
        <w:t>lncRNA</w:t>
      </w:r>
      <w:r w:rsidR="00C976CC">
        <w:rPr>
          <w:rFonts w:ascii="Book Antiqua" w:hAnsi="Book Antiqua" w:cs="Arial"/>
          <w:sz w:val="24"/>
          <w:szCs w:val="24"/>
        </w:rPr>
        <w:t>s</w:t>
      </w:r>
      <w:proofErr w:type="spellEnd"/>
      <w:r w:rsidRPr="007611C8">
        <w:rPr>
          <w:rFonts w:ascii="Book Antiqua" w:hAnsi="Book Antiqua" w:cs="Arial"/>
          <w:sz w:val="24"/>
          <w:szCs w:val="24"/>
        </w:rPr>
        <w:t xml:space="preserve"> might be able to be used as a potential biomarker for diagnosis,</w:t>
      </w:r>
      <w:bookmarkEnd w:id="34"/>
      <w:bookmarkEnd w:id="35"/>
      <w:r w:rsidRPr="007611C8">
        <w:rPr>
          <w:rFonts w:ascii="Book Antiqua" w:hAnsi="Book Antiqua" w:cs="Arial"/>
          <w:sz w:val="24"/>
          <w:szCs w:val="24"/>
        </w:rPr>
        <w:t xml:space="preserve"> medical treatment</w:t>
      </w:r>
      <w:r w:rsidR="00C976CC">
        <w:rPr>
          <w:rFonts w:ascii="Book Antiqua" w:hAnsi="Book Antiqua" w:cs="Arial"/>
          <w:sz w:val="24"/>
          <w:szCs w:val="24"/>
        </w:rPr>
        <w:t>,</w:t>
      </w:r>
      <w:r w:rsidRPr="007611C8">
        <w:rPr>
          <w:rFonts w:ascii="Book Antiqua" w:hAnsi="Book Antiqua" w:cs="Arial"/>
          <w:sz w:val="24"/>
          <w:szCs w:val="24"/>
        </w:rPr>
        <w:t xml:space="preserve"> and prognostics in human </w:t>
      </w:r>
      <w:proofErr w:type="gramStart"/>
      <w:r w:rsidRPr="007611C8">
        <w:rPr>
          <w:rFonts w:ascii="Book Antiqua" w:hAnsi="Book Antiqua" w:cs="Arial"/>
          <w:sz w:val="24"/>
          <w:szCs w:val="24"/>
        </w:rPr>
        <w:t>cancer</w:t>
      </w:r>
      <w:r w:rsidR="00A2181E" w:rsidRPr="007611C8">
        <w:rPr>
          <w:rFonts w:ascii="Book Antiqua" w:hAnsi="Book Antiqua" w:cs="Arial"/>
          <w:sz w:val="24"/>
          <w:szCs w:val="24"/>
          <w:vertAlign w:val="superscript"/>
        </w:rPr>
        <w:t>[</w:t>
      </w:r>
      <w:proofErr w:type="gramEnd"/>
      <w:r w:rsidR="00A2181E" w:rsidRPr="007611C8">
        <w:rPr>
          <w:rFonts w:ascii="Book Antiqua" w:hAnsi="Book Antiqua" w:cs="Arial"/>
          <w:sz w:val="24"/>
          <w:szCs w:val="24"/>
          <w:vertAlign w:val="superscript"/>
        </w:rPr>
        <w:t>17-19]</w:t>
      </w:r>
      <w:r w:rsidRPr="007611C8">
        <w:rPr>
          <w:rFonts w:ascii="Book Antiqua" w:hAnsi="Book Antiqua" w:cs="Arial"/>
          <w:sz w:val="24"/>
          <w:szCs w:val="24"/>
        </w:rPr>
        <w:t>.</w:t>
      </w:r>
    </w:p>
    <w:p w14:paraId="4859E805" w14:textId="6E20D135" w:rsidR="000A0626" w:rsidRPr="007611C8" w:rsidRDefault="007323D1" w:rsidP="007611C8">
      <w:pPr>
        <w:snapToGrid w:val="0"/>
        <w:spacing w:line="360" w:lineRule="auto"/>
        <w:ind w:firstLineChars="177" w:firstLine="425"/>
        <w:rPr>
          <w:rFonts w:ascii="Book Antiqua" w:hAnsi="Book Antiqua" w:cs="Arial"/>
          <w:sz w:val="24"/>
          <w:szCs w:val="24"/>
        </w:rPr>
      </w:pPr>
      <w:r w:rsidRPr="007611C8">
        <w:rPr>
          <w:rFonts w:ascii="Book Antiqua" w:hAnsi="Book Antiqua" w:cs="Arial"/>
          <w:sz w:val="24"/>
          <w:szCs w:val="24"/>
        </w:rPr>
        <w:t xml:space="preserve">Evidence suggests that aberrant expression of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is associated with </w:t>
      </w:r>
      <w:proofErr w:type="gramStart"/>
      <w:r w:rsidRPr="007611C8">
        <w:rPr>
          <w:rFonts w:ascii="Book Antiqua" w:hAnsi="Book Antiqua" w:cs="Arial"/>
          <w:sz w:val="24"/>
          <w:szCs w:val="24"/>
        </w:rPr>
        <w:t>GC</w:t>
      </w:r>
      <w:r w:rsidR="00A2181E" w:rsidRPr="007611C8">
        <w:rPr>
          <w:rFonts w:ascii="Book Antiqua" w:hAnsi="Book Antiqua" w:cs="Arial"/>
          <w:sz w:val="24"/>
          <w:szCs w:val="24"/>
          <w:vertAlign w:val="superscript"/>
        </w:rPr>
        <w:t>[</w:t>
      </w:r>
      <w:proofErr w:type="gramEnd"/>
      <w:r w:rsidR="00A2181E" w:rsidRPr="007611C8">
        <w:rPr>
          <w:rFonts w:ascii="Book Antiqua" w:hAnsi="Book Antiqua" w:cs="Arial"/>
          <w:sz w:val="24"/>
          <w:szCs w:val="24"/>
          <w:vertAlign w:val="superscript"/>
        </w:rPr>
        <w:t>11,20]</w:t>
      </w:r>
      <w:r w:rsidRPr="007611C8">
        <w:rPr>
          <w:rFonts w:ascii="Book Antiqua" w:hAnsi="Book Antiqua" w:cs="Arial"/>
          <w:sz w:val="24"/>
          <w:szCs w:val="24"/>
        </w:rPr>
        <w:t xml:space="preserve">, and certain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have been implicated in diagnosis and </w:t>
      </w:r>
      <w:r w:rsidRPr="007611C8">
        <w:rPr>
          <w:rFonts w:ascii="Book Antiqua" w:hAnsi="Book Antiqua" w:cs="Arial"/>
          <w:sz w:val="24"/>
          <w:szCs w:val="24"/>
        </w:rPr>
        <w:lastRenderedPageBreak/>
        <w:t>prognostication</w:t>
      </w:r>
      <w:r w:rsidR="00A2181E" w:rsidRPr="007611C8">
        <w:rPr>
          <w:rFonts w:ascii="Book Antiqua" w:hAnsi="Book Antiqua" w:cs="Arial"/>
          <w:sz w:val="24"/>
          <w:szCs w:val="24"/>
          <w:vertAlign w:val="superscript"/>
        </w:rPr>
        <w:t>[21]</w:t>
      </w:r>
      <w:r w:rsidRPr="007611C8">
        <w:rPr>
          <w:rFonts w:ascii="Book Antiqua" w:hAnsi="Book Antiqua" w:cs="Arial"/>
          <w:sz w:val="24"/>
          <w:szCs w:val="24"/>
        </w:rPr>
        <w:t xml:space="preserve">. The molecular mechanisms of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in GC, including genetic mutations, miRNA sponging, transcription factor (TF) interactions</w:t>
      </w:r>
      <w:r w:rsidR="00C976CC">
        <w:rPr>
          <w:rFonts w:ascii="Book Antiqua" w:hAnsi="Book Antiqua" w:cs="Arial"/>
          <w:sz w:val="24"/>
          <w:szCs w:val="24"/>
        </w:rPr>
        <w:t>,</w:t>
      </w:r>
      <w:r w:rsidRPr="007611C8">
        <w:rPr>
          <w:rFonts w:ascii="Book Antiqua" w:hAnsi="Book Antiqua" w:cs="Arial"/>
          <w:sz w:val="24"/>
          <w:szCs w:val="24"/>
        </w:rPr>
        <w:t xml:space="preserve"> and </w:t>
      </w:r>
      <w:proofErr w:type="spellStart"/>
      <w:r w:rsidRPr="007611C8">
        <w:rPr>
          <w:rFonts w:ascii="Book Antiqua" w:hAnsi="Book Antiqua" w:cs="Arial"/>
          <w:sz w:val="24"/>
          <w:szCs w:val="24"/>
        </w:rPr>
        <w:t>epigenomic</w:t>
      </w:r>
      <w:proofErr w:type="spellEnd"/>
      <w:r w:rsidRPr="007611C8">
        <w:rPr>
          <w:rFonts w:ascii="Book Antiqua" w:hAnsi="Book Antiqua" w:cs="Arial"/>
          <w:sz w:val="24"/>
          <w:szCs w:val="24"/>
        </w:rPr>
        <w:t xml:space="preserve"> modifications, have also been investigated over a wide range. Remarkably, certain new research directions have emerged in the field of </w:t>
      </w:r>
      <w:proofErr w:type="spellStart"/>
      <w:r w:rsidRPr="007611C8">
        <w:rPr>
          <w:rFonts w:ascii="Book Antiqua" w:hAnsi="Book Antiqua" w:cs="Arial"/>
          <w:sz w:val="24"/>
          <w:szCs w:val="24"/>
        </w:rPr>
        <w:t>lncRNA</w:t>
      </w:r>
      <w:r w:rsidR="00C976CC">
        <w:rPr>
          <w:rFonts w:ascii="Book Antiqua" w:hAnsi="Book Antiqua" w:cs="Arial"/>
          <w:sz w:val="24"/>
          <w:szCs w:val="24"/>
        </w:rPr>
        <w:t>s</w:t>
      </w:r>
      <w:proofErr w:type="spellEnd"/>
      <w:r w:rsidRPr="007611C8">
        <w:rPr>
          <w:rFonts w:ascii="Book Antiqua" w:hAnsi="Book Antiqua" w:cs="Arial"/>
          <w:sz w:val="24"/>
          <w:szCs w:val="24"/>
        </w:rPr>
        <w:t xml:space="preserve"> related to GC. For example, studies have investigated the application of circulating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in body fluids </w:t>
      </w:r>
      <w:r w:rsidR="00C976CC">
        <w:rPr>
          <w:rFonts w:ascii="Book Antiqua" w:hAnsi="Book Antiqua" w:cs="Arial"/>
          <w:sz w:val="24"/>
          <w:szCs w:val="24"/>
        </w:rPr>
        <w:t>in</w:t>
      </w:r>
      <w:r w:rsidR="00C976CC" w:rsidRPr="007611C8">
        <w:rPr>
          <w:rFonts w:ascii="Book Antiqua" w:hAnsi="Book Antiqua" w:cs="Arial"/>
          <w:sz w:val="24"/>
          <w:szCs w:val="24"/>
        </w:rPr>
        <w:t xml:space="preserve"> </w:t>
      </w:r>
      <w:r w:rsidRPr="007611C8">
        <w:rPr>
          <w:rFonts w:ascii="Book Antiqua" w:hAnsi="Book Antiqua" w:cs="Arial"/>
          <w:sz w:val="24"/>
          <w:szCs w:val="24"/>
        </w:rPr>
        <w:t>GC</w:t>
      </w:r>
      <w:r w:rsidR="00DE2850">
        <w:rPr>
          <w:rFonts w:ascii="Book Antiqua" w:hAnsi="Book Antiqua" w:cs="Arial"/>
          <w:sz w:val="24"/>
          <w:szCs w:val="24"/>
        </w:rPr>
        <w:t xml:space="preserve"> patients</w:t>
      </w:r>
      <w:r w:rsidRPr="007611C8">
        <w:rPr>
          <w:rFonts w:ascii="Book Antiqua" w:hAnsi="Book Antiqua" w:cs="Arial"/>
          <w:sz w:val="24"/>
          <w:szCs w:val="24"/>
        </w:rPr>
        <w:t xml:space="preserve">. </w:t>
      </w:r>
      <w:bookmarkStart w:id="36" w:name="OLE_LINK14"/>
      <w:r w:rsidRPr="007611C8">
        <w:rPr>
          <w:rFonts w:ascii="Book Antiqua" w:hAnsi="Book Antiqua" w:cs="Arial"/>
          <w:sz w:val="24"/>
          <w:szCs w:val="24"/>
        </w:rPr>
        <w:t xml:space="preserve">A number of research studies have shown that abnormal expression of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is one of the major causes of drug resistance</w:t>
      </w:r>
      <w:bookmarkEnd w:id="36"/>
      <w:r w:rsidRPr="007611C8">
        <w:rPr>
          <w:rFonts w:ascii="Book Antiqua" w:hAnsi="Book Antiqua" w:cs="Arial"/>
          <w:sz w:val="24"/>
          <w:szCs w:val="24"/>
        </w:rPr>
        <w:t xml:space="preserve"> (</w:t>
      </w:r>
      <w:bookmarkStart w:id="37" w:name="OLE_LINK69"/>
      <w:bookmarkStart w:id="38" w:name="OLE_LINK70"/>
      <w:r w:rsidRPr="007611C8">
        <w:rPr>
          <w:rFonts w:ascii="Book Antiqua" w:hAnsi="Book Antiqua" w:cs="Arial"/>
          <w:sz w:val="24"/>
          <w:szCs w:val="24"/>
        </w:rPr>
        <w:t xml:space="preserve">drug-resistant </w:t>
      </w:r>
      <w:proofErr w:type="spellStart"/>
      <w:r w:rsidRPr="007611C8">
        <w:rPr>
          <w:rFonts w:ascii="Book Antiqua" w:hAnsi="Book Antiqua" w:cs="Arial"/>
          <w:sz w:val="24"/>
          <w:szCs w:val="24"/>
        </w:rPr>
        <w:t>lncRNA</w:t>
      </w:r>
      <w:bookmarkEnd w:id="37"/>
      <w:bookmarkEnd w:id="38"/>
      <w:r w:rsidR="00C976CC">
        <w:rPr>
          <w:rFonts w:ascii="Book Antiqua" w:hAnsi="Book Antiqua" w:cs="Arial"/>
          <w:sz w:val="24"/>
          <w:szCs w:val="24"/>
        </w:rPr>
        <w:t>s</w:t>
      </w:r>
      <w:proofErr w:type="spellEnd"/>
      <w:r w:rsidRPr="007611C8">
        <w:rPr>
          <w:rFonts w:ascii="Book Antiqua" w:hAnsi="Book Antiqua" w:cs="Arial"/>
          <w:sz w:val="24"/>
          <w:szCs w:val="24"/>
        </w:rPr>
        <w:t xml:space="preserve">). </w:t>
      </w:r>
      <w:bookmarkStart w:id="39" w:name="OLE_LINK15"/>
      <w:bookmarkStart w:id="40" w:name="OLE_LINK16"/>
      <w:r w:rsidR="00E20BB1">
        <w:rPr>
          <w:rFonts w:ascii="Book Antiqua" w:hAnsi="Book Antiqua" w:cs="Arial"/>
          <w:sz w:val="24"/>
          <w:szCs w:val="24"/>
        </w:rPr>
        <w:t>An i</w:t>
      </w:r>
      <w:r w:rsidRPr="007611C8">
        <w:rPr>
          <w:rFonts w:ascii="Book Antiqua" w:hAnsi="Book Antiqua" w:cs="Arial"/>
          <w:sz w:val="24"/>
          <w:szCs w:val="24"/>
        </w:rPr>
        <w:t>ncreasing</w:t>
      </w:r>
      <w:r w:rsidR="00E20BB1">
        <w:rPr>
          <w:rFonts w:ascii="Book Antiqua" w:hAnsi="Book Antiqua" w:cs="Arial"/>
          <w:sz w:val="24"/>
          <w:szCs w:val="24"/>
        </w:rPr>
        <w:t xml:space="preserve"> </w:t>
      </w:r>
      <w:r w:rsidRPr="007611C8">
        <w:rPr>
          <w:rFonts w:ascii="Book Antiqua" w:hAnsi="Book Antiqua" w:cs="Arial"/>
          <w:sz w:val="24"/>
          <w:szCs w:val="24"/>
        </w:rPr>
        <w:t xml:space="preserve">number of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w:t>
      </w:r>
      <w:r w:rsidR="00E20BB1" w:rsidRPr="007611C8">
        <w:rPr>
          <w:rFonts w:ascii="Book Antiqua" w:hAnsi="Book Antiqua" w:cs="Arial"/>
          <w:sz w:val="24"/>
          <w:szCs w:val="24"/>
        </w:rPr>
        <w:t>ha</w:t>
      </w:r>
      <w:r w:rsidR="00E20BB1">
        <w:rPr>
          <w:rFonts w:ascii="Book Antiqua" w:hAnsi="Book Antiqua" w:cs="Arial"/>
          <w:sz w:val="24"/>
          <w:szCs w:val="24"/>
        </w:rPr>
        <w:t>ve</w:t>
      </w:r>
      <w:r w:rsidR="00E20BB1" w:rsidRPr="007611C8">
        <w:rPr>
          <w:rFonts w:ascii="Book Antiqua" w:hAnsi="Book Antiqua" w:cs="Arial"/>
          <w:sz w:val="24"/>
          <w:szCs w:val="24"/>
        </w:rPr>
        <w:t xml:space="preserve"> </w:t>
      </w:r>
      <w:r w:rsidRPr="007611C8">
        <w:rPr>
          <w:rFonts w:ascii="Book Antiqua" w:hAnsi="Book Antiqua" w:cs="Arial"/>
          <w:sz w:val="24"/>
          <w:szCs w:val="24"/>
        </w:rPr>
        <w:t xml:space="preserve">been </w:t>
      </w:r>
      <w:bookmarkStart w:id="41" w:name="OLE_LINK17"/>
      <w:bookmarkStart w:id="42" w:name="OLE_LINK20"/>
      <w:bookmarkStart w:id="43" w:name="OLE_LINK21"/>
      <w:bookmarkStart w:id="44" w:name="OLE_LINK26"/>
      <w:r w:rsidRPr="007611C8">
        <w:rPr>
          <w:rFonts w:ascii="Book Antiqua" w:hAnsi="Book Antiqua" w:cs="Arial"/>
          <w:sz w:val="24"/>
          <w:szCs w:val="24"/>
        </w:rPr>
        <w:t>suggested</w:t>
      </w:r>
      <w:bookmarkEnd w:id="41"/>
      <w:bookmarkEnd w:id="42"/>
      <w:bookmarkEnd w:id="43"/>
      <w:bookmarkEnd w:id="44"/>
      <w:r w:rsidRPr="007611C8">
        <w:rPr>
          <w:rFonts w:ascii="Book Antiqua" w:hAnsi="Book Antiqua" w:cs="Arial"/>
          <w:sz w:val="24"/>
          <w:szCs w:val="24"/>
        </w:rPr>
        <w:t xml:space="preserve"> to have prognostic value in predicting survival in patients with GC</w:t>
      </w:r>
      <w:bookmarkEnd w:id="39"/>
      <w:bookmarkEnd w:id="40"/>
      <w:r w:rsidRPr="007611C8">
        <w:rPr>
          <w:rFonts w:ascii="Book Antiqua" w:hAnsi="Book Antiqua" w:cs="Arial"/>
          <w:sz w:val="24"/>
          <w:szCs w:val="24"/>
        </w:rPr>
        <w:t xml:space="preserve"> (</w:t>
      </w:r>
      <w:bookmarkStart w:id="45" w:name="OLE_LINK71"/>
      <w:bookmarkStart w:id="46" w:name="OLE_LINK72"/>
      <w:r w:rsidRPr="007611C8">
        <w:rPr>
          <w:rFonts w:ascii="Book Antiqua" w:hAnsi="Book Antiqua" w:cs="Arial"/>
          <w:sz w:val="24"/>
          <w:szCs w:val="24"/>
        </w:rPr>
        <w:t xml:space="preserve">prognostic </w:t>
      </w:r>
      <w:proofErr w:type="spellStart"/>
      <w:r w:rsidRPr="007611C8">
        <w:rPr>
          <w:rFonts w:ascii="Book Antiqua" w:hAnsi="Book Antiqua" w:cs="Arial"/>
          <w:sz w:val="24"/>
          <w:szCs w:val="24"/>
        </w:rPr>
        <w:t>lncRNA</w:t>
      </w:r>
      <w:bookmarkEnd w:id="45"/>
      <w:bookmarkEnd w:id="46"/>
      <w:r w:rsidR="00E20BB1">
        <w:rPr>
          <w:rFonts w:ascii="Book Antiqua" w:hAnsi="Book Antiqua" w:cs="Arial"/>
          <w:sz w:val="24"/>
          <w:szCs w:val="24"/>
        </w:rPr>
        <w:t>s</w:t>
      </w:r>
      <w:proofErr w:type="spellEnd"/>
      <w:r w:rsidRPr="007611C8">
        <w:rPr>
          <w:rFonts w:ascii="Book Antiqua" w:hAnsi="Book Antiqua" w:cs="Arial"/>
          <w:sz w:val="24"/>
          <w:szCs w:val="24"/>
        </w:rPr>
        <w:t xml:space="preserve">). </w:t>
      </w:r>
      <w:bookmarkStart w:id="47" w:name="OLE_LINK27"/>
      <w:bookmarkStart w:id="48" w:name="OLE_LINK30"/>
      <w:r w:rsidRPr="007611C8">
        <w:rPr>
          <w:rFonts w:ascii="Book Antiqua" w:hAnsi="Book Antiqua" w:cs="Arial"/>
          <w:sz w:val="24"/>
          <w:szCs w:val="24"/>
        </w:rPr>
        <w:t xml:space="preserve">The role of </w:t>
      </w:r>
      <w:proofErr w:type="spellStart"/>
      <w:r w:rsidRPr="007611C8">
        <w:rPr>
          <w:rFonts w:ascii="Book Antiqua" w:hAnsi="Book Antiqua" w:cs="Arial"/>
          <w:sz w:val="24"/>
          <w:szCs w:val="24"/>
        </w:rPr>
        <w:t>lncRNA</w:t>
      </w:r>
      <w:r w:rsidR="00E20BB1">
        <w:rPr>
          <w:rFonts w:ascii="Book Antiqua" w:hAnsi="Book Antiqua" w:cs="Arial"/>
          <w:sz w:val="24"/>
          <w:szCs w:val="24"/>
        </w:rPr>
        <w:t>s</w:t>
      </w:r>
      <w:proofErr w:type="spellEnd"/>
      <w:r w:rsidRPr="007611C8">
        <w:rPr>
          <w:rFonts w:ascii="Book Antiqua" w:hAnsi="Book Antiqua" w:cs="Arial"/>
          <w:sz w:val="24"/>
          <w:szCs w:val="24"/>
        </w:rPr>
        <w:t xml:space="preserve"> in cancer has been gradually amplified, and the potential mechanism between </w:t>
      </w:r>
      <w:proofErr w:type="spellStart"/>
      <w:r w:rsidRPr="007611C8">
        <w:rPr>
          <w:rFonts w:ascii="Book Antiqua" w:hAnsi="Book Antiqua" w:cs="Arial"/>
          <w:sz w:val="24"/>
          <w:szCs w:val="24"/>
        </w:rPr>
        <w:t>lncRNA</w:t>
      </w:r>
      <w:r w:rsidR="00E20BB1">
        <w:rPr>
          <w:rFonts w:ascii="Book Antiqua" w:hAnsi="Book Antiqua" w:cs="Arial"/>
          <w:sz w:val="24"/>
          <w:szCs w:val="24"/>
        </w:rPr>
        <w:t>s</w:t>
      </w:r>
      <w:proofErr w:type="spellEnd"/>
      <w:r w:rsidRPr="007611C8">
        <w:rPr>
          <w:rFonts w:ascii="Book Antiqua" w:hAnsi="Book Antiqua" w:cs="Arial"/>
          <w:sz w:val="24"/>
          <w:szCs w:val="24"/>
        </w:rPr>
        <w:t xml:space="preserve"> and GC must be further elucidated.</w:t>
      </w:r>
      <w:bookmarkEnd w:id="47"/>
      <w:bookmarkEnd w:id="48"/>
      <w:r w:rsidRPr="007611C8">
        <w:rPr>
          <w:rFonts w:ascii="Book Antiqua" w:hAnsi="Book Antiqua" w:cs="Arial"/>
          <w:sz w:val="24"/>
          <w:szCs w:val="24"/>
        </w:rPr>
        <w:t xml:space="preserve"> Therefore, this review aims to clarify the </w:t>
      </w:r>
      <w:bookmarkStart w:id="49" w:name="OLE_LINK59"/>
      <w:bookmarkStart w:id="50" w:name="OLE_LINK60"/>
      <w:r w:rsidRPr="007611C8">
        <w:rPr>
          <w:rFonts w:ascii="Book Antiqua" w:hAnsi="Book Antiqua" w:cs="Arial"/>
          <w:sz w:val="24"/>
          <w:szCs w:val="24"/>
        </w:rPr>
        <w:t>molecular regulatory mechanism</w:t>
      </w:r>
      <w:bookmarkEnd w:id="49"/>
      <w:bookmarkEnd w:id="50"/>
      <w:r w:rsidRPr="007611C8">
        <w:rPr>
          <w:rFonts w:ascii="Book Antiqua" w:hAnsi="Book Antiqua" w:cs="Arial"/>
          <w:sz w:val="24"/>
          <w:szCs w:val="24"/>
        </w:rPr>
        <w:t xml:space="preserve"> of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and their</w:t>
      </w:r>
      <w:r w:rsidR="00E20BB1">
        <w:rPr>
          <w:rFonts w:ascii="Book Antiqua" w:hAnsi="Book Antiqua" w:cs="Arial"/>
          <w:sz w:val="24"/>
          <w:szCs w:val="24"/>
        </w:rPr>
        <w:t xml:space="preserve"> </w:t>
      </w:r>
      <w:r w:rsidRPr="007611C8">
        <w:rPr>
          <w:rFonts w:ascii="Book Antiqua" w:hAnsi="Book Antiqua" w:cs="Arial"/>
          <w:sz w:val="24"/>
          <w:szCs w:val="24"/>
        </w:rPr>
        <w:t xml:space="preserve">clinical applications </w:t>
      </w:r>
      <w:r w:rsidR="00E20BB1">
        <w:rPr>
          <w:rFonts w:ascii="Book Antiqua" w:hAnsi="Book Antiqua" w:cs="Arial"/>
          <w:sz w:val="24"/>
          <w:szCs w:val="24"/>
        </w:rPr>
        <w:t>in</w:t>
      </w:r>
      <w:r w:rsidR="00E20BB1" w:rsidRPr="007611C8">
        <w:rPr>
          <w:rFonts w:ascii="Book Antiqua" w:hAnsi="Book Antiqua" w:cs="Arial"/>
          <w:sz w:val="24"/>
          <w:szCs w:val="24"/>
        </w:rPr>
        <w:t xml:space="preserve"> </w:t>
      </w:r>
      <w:r w:rsidRPr="007611C8">
        <w:rPr>
          <w:rFonts w:ascii="Book Antiqua" w:hAnsi="Book Antiqua" w:cs="Arial"/>
          <w:sz w:val="24"/>
          <w:szCs w:val="24"/>
        </w:rPr>
        <w:t>GC.</w:t>
      </w:r>
    </w:p>
    <w:p w14:paraId="3C26F609" w14:textId="77777777" w:rsidR="000A0626" w:rsidRPr="007611C8" w:rsidRDefault="000A0626" w:rsidP="007611C8">
      <w:pPr>
        <w:snapToGrid w:val="0"/>
        <w:spacing w:line="360" w:lineRule="auto"/>
        <w:ind w:firstLineChars="177" w:firstLine="425"/>
        <w:rPr>
          <w:rFonts w:ascii="Book Antiqua" w:hAnsi="Book Antiqua" w:cs="Arial"/>
          <w:sz w:val="24"/>
          <w:szCs w:val="24"/>
        </w:rPr>
      </w:pPr>
    </w:p>
    <w:p w14:paraId="3DB99887" w14:textId="12F6BA54" w:rsidR="000A0626" w:rsidRPr="007611C8" w:rsidRDefault="00A2181E" w:rsidP="007611C8">
      <w:pPr>
        <w:snapToGrid w:val="0"/>
        <w:spacing w:line="360" w:lineRule="auto"/>
        <w:rPr>
          <w:rFonts w:ascii="Book Antiqua" w:hAnsi="Book Antiqua" w:cs="Arial"/>
          <w:b/>
          <w:sz w:val="24"/>
          <w:szCs w:val="24"/>
          <w:u w:val="single"/>
        </w:rPr>
      </w:pPr>
      <w:r w:rsidRPr="007611C8">
        <w:rPr>
          <w:rFonts w:ascii="Book Antiqua" w:hAnsi="Book Antiqua" w:cs="Arial"/>
          <w:b/>
          <w:sz w:val="24"/>
          <w:szCs w:val="24"/>
          <w:u w:val="single"/>
        </w:rPr>
        <w:t>MOLECULAR MECHANISM DISSECTION OF LNCRNA DYSREGULATIONS IN GC</w:t>
      </w:r>
    </w:p>
    <w:p w14:paraId="141D440B" w14:textId="1BFB74F2" w:rsidR="000A0626" w:rsidRPr="007611C8" w:rsidRDefault="007323D1" w:rsidP="007611C8">
      <w:pPr>
        <w:snapToGrid w:val="0"/>
        <w:spacing w:line="360" w:lineRule="auto"/>
        <w:rPr>
          <w:rFonts w:ascii="Book Antiqua" w:hAnsi="Book Antiqua" w:cs="Arial"/>
          <w:b/>
          <w:i/>
          <w:sz w:val="24"/>
          <w:szCs w:val="24"/>
        </w:rPr>
      </w:pPr>
      <w:bookmarkStart w:id="51" w:name="OLE_LINK81"/>
      <w:bookmarkStart w:id="52" w:name="OLE_LINK82"/>
      <w:proofErr w:type="gramStart"/>
      <w:r w:rsidRPr="007611C8">
        <w:rPr>
          <w:rFonts w:ascii="Book Antiqua" w:hAnsi="Book Antiqua" w:cs="Arial"/>
          <w:b/>
          <w:i/>
          <w:sz w:val="24"/>
          <w:szCs w:val="24"/>
        </w:rPr>
        <w:t>miRNA</w:t>
      </w:r>
      <w:proofErr w:type="gramEnd"/>
      <w:r w:rsidRPr="007611C8">
        <w:rPr>
          <w:rFonts w:ascii="Book Antiqua" w:hAnsi="Book Antiqua" w:cs="Arial"/>
          <w:b/>
          <w:i/>
          <w:sz w:val="24"/>
          <w:szCs w:val="24"/>
        </w:rPr>
        <w:t xml:space="preserve"> sponging</w:t>
      </w:r>
    </w:p>
    <w:bookmarkEnd w:id="51"/>
    <w:bookmarkEnd w:id="52"/>
    <w:p w14:paraId="41C81B09" w14:textId="7C06C893" w:rsidR="000A0626" w:rsidRPr="007611C8" w:rsidRDefault="000E51E5" w:rsidP="007611C8">
      <w:pPr>
        <w:snapToGrid w:val="0"/>
        <w:spacing w:line="360" w:lineRule="auto"/>
        <w:rPr>
          <w:rFonts w:ascii="Book Antiqua" w:hAnsi="Book Antiqua" w:cs="Arial"/>
          <w:sz w:val="24"/>
          <w:szCs w:val="24"/>
        </w:rPr>
      </w:pPr>
      <w:r>
        <w:rPr>
          <w:noProof/>
        </w:rPr>
        <w:drawing>
          <wp:anchor distT="0" distB="0" distL="114300" distR="114300" simplePos="0" relativeHeight="251658752" behindDoc="0" locked="0" layoutInCell="1" allowOverlap="1" wp14:anchorId="3234D73E" wp14:editId="6337B50A">
            <wp:simplePos x="0" y="0"/>
            <wp:positionH relativeFrom="column">
              <wp:posOffset>-401955</wp:posOffset>
            </wp:positionH>
            <wp:positionV relativeFrom="paragraph">
              <wp:posOffset>2368550</wp:posOffset>
            </wp:positionV>
            <wp:extent cx="635" cy="0"/>
            <wp:effectExtent l="0" t="0" r="0" b="0"/>
            <wp:wrapNone/>
            <wp:docPr id="3" name="墨迹 3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墨迹 38"/>
                    <pic:cNvPicPr>
                      <a:picLocks noGrp="1" noRot="1" noChangeAspect="1" noEditPoints="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 cy="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3EDB077B" wp14:editId="26C9FF5F">
            <wp:simplePos x="0" y="0"/>
            <wp:positionH relativeFrom="column">
              <wp:posOffset>-401955</wp:posOffset>
            </wp:positionH>
            <wp:positionV relativeFrom="paragraph">
              <wp:posOffset>2372995</wp:posOffset>
            </wp:positionV>
            <wp:extent cx="0" cy="1905"/>
            <wp:effectExtent l="0" t="0" r="0" b="0"/>
            <wp:wrapNone/>
            <wp:docPr id="2" name="墨迹 3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墨迹 37"/>
                    <pic:cNvPicPr>
                      <a:picLocks noGrp="1" noRot="1" noChangeAspect="1" noEditPoints="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190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53" w:name="OLE_LINK31"/>
      <w:bookmarkStart w:id="54" w:name="OLE_LINK35"/>
      <w:r w:rsidR="007323D1" w:rsidRPr="007611C8">
        <w:rPr>
          <w:rFonts w:ascii="Book Antiqua" w:hAnsi="Book Antiqua" w:cs="Arial"/>
          <w:sz w:val="24"/>
          <w:szCs w:val="24"/>
        </w:rPr>
        <w:t xml:space="preserve">Numerous studies have shown that thousands of </w:t>
      </w:r>
      <w:proofErr w:type="spellStart"/>
      <w:r w:rsidR="007323D1" w:rsidRPr="007611C8">
        <w:rPr>
          <w:rFonts w:ascii="Book Antiqua" w:hAnsi="Book Antiqua" w:cs="Arial"/>
          <w:sz w:val="24"/>
          <w:szCs w:val="24"/>
        </w:rPr>
        <w:t>lncRNAs</w:t>
      </w:r>
      <w:proofErr w:type="spellEnd"/>
      <w:r w:rsidR="007323D1" w:rsidRPr="007611C8">
        <w:rPr>
          <w:rFonts w:ascii="Book Antiqua" w:hAnsi="Book Antiqua" w:cs="Arial"/>
          <w:sz w:val="24"/>
          <w:szCs w:val="24"/>
        </w:rPr>
        <w:t xml:space="preserve"> have the potential to act as </w:t>
      </w:r>
      <w:r w:rsidR="0016714D">
        <w:rPr>
          <w:rFonts w:ascii="Book Antiqua" w:hAnsi="Book Antiqua" w:cs="Arial"/>
          <w:sz w:val="24"/>
          <w:szCs w:val="24"/>
        </w:rPr>
        <w:t>“</w:t>
      </w:r>
      <w:r w:rsidR="007323D1" w:rsidRPr="007611C8">
        <w:rPr>
          <w:rFonts w:ascii="Book Antiqua" w:hAnsi="Book Antiqua" w:cs="Arial"/>
          <w:sz w:val="24"/>
          <w:szCs w:val="24"/>
        </w:rPr>
        <w:t>miRNA sponges</w:t>
      </w:r>
      <w:r w:rsidR="0016714D">
        <w:rPr>
          <w:rFonts w:ascii="Book Antiqua" w:hAnsi="Book Antiqua" w:cs="Arial"/>
          <w:sz w:val="24"/>
          <w:szCs w:val="24"/>
        </w:rPr>
        <w:t>”</w:t>
      </w:r>
      <w:r w:rsidR="007323D1" w:rsidRPr="007611C8">
        <w:rPr>
          <w:rFonts w:ascii="Book Antiqua" w:hAnsi="Book Antiqua" w:cs="Arial"/>
          <w:sz w:val="24"/>
          <w:szCs w:val="24"/>
        </w:rPr>
        <w:t xml:space="preserve"> and are also recognized as competing endogenous RNAs (</w:t>
      </w:r>
      <w:proofErr w:type="spellStart"/>
      <w:r w:rsidR="007323D1" w:rsidRPr="007611C8">
        <w:rPr>
          <w:rFonts w:ascii="Book Antiqua" w:hAnsi="Book Antiqua" w:cs="Arial"/>
          <w:sz w:val="24"/>
          <w:szCs w:val="24"/>
        </w:rPr>
        <w:t>ceRNAs</w:t>
      </w:r>
      <w:proofErr w:type="spellEnd"/>
      <w:r w:rsidR="007323D1" w:rsidRPr="007611C8">
        <w:rPr>
          <w:rFonts w:ascii="Book Antiqua" w:hAnsi="Book Antiqua" w:cs="Arial"/>
          <w:sz w:val="24"/>
          <w:szCs w:val="24"/>
        </w:rPr>
        <w:t xml:space="preserve">) that can decrease the number of miRNAs available to target </w:t>
      </w:r>
      <w:proofErr w:type="gramStart"/>
      <w:r w:rsidR="007323D1" w:rsidRPr="007611C8">
        <w:rPr>
          <w:rFonts w:ascii="Book Antiqua" w:hAnsi="Book Antiqua" w:cs="Arial"/>
          <w:sz w:val="24"/>
          <w:szCs w:val="24"/>
        </w:rPr>
        <w:t>mRNAs</w:t>
      </w:r>
      <w:bookmarkEnd w:id="53"/>
      <w:bookmarkEnd w:id="54"/>
      <w:r w:rsidR="00A2181E" w:rsidRPr="007611C8">
        <w:rPr>
          <w:rFonts w:ascii="Book Antiqua" w:hAnsi="Book Antiqua" w:cs="Arial"/>
          <w:sz w:val="24"/>
          <w:szCs w:val="24"/>
          <w:vertAlign w:val="superscript"/>
        </w:rPr>
        <w:t>[</w:t>
      </w:r>
      <w:proofErr w:type="gramEnd"/>
      <w:r w:rsidR="00A2181E" w:rsidRPr="007611C8">
        <w:rPr>
          <w:rFonts w:ascii="Book Antiqua" w:hAnsi="Book Antiqua" w:cs="Arial"/>
          <w:sz w:val="24"/>
          <w:szCs w:val="24"/>
          <w:vertAlign w:val="superscript"/>
        </w:rPr>
        <w:t>22]</w:t>
      </w:r>
      <w:r w:rsidR="007323D1" w:rsidRPr="007611C8">
        <w:rPr>
          <w:rFonts w:ascii="Book Antiqua" w:hAnsi="Book Antiqua" w:cs="Arial"/>
          <w:sz w:val="24"/>
          <w:szCs w:val="24"/>
        </w:rPr>
        <w:t xml:space="preserve">. </w:t>
      </w:r>
      <w:bookmarkStart w:id="55" w:name="OLE_LINK38"/>
      <w:bookmarkStart w:id="56" w:name="OLE_LINK39"/>
      <w:r w:rsidR="007323D1" w:rsidRPr="007611C8">
        <w:rPr>
          <w:rFonts w:ascii="Book Antiqua" w:hAnsi="Book Antiqua" w:cs="Arial"/>
          <w:sz w:val="24"/>
          <w:szCs w:val="24"/>
        </w:rPr>
        <w:t xml:space="preserve">These results suggest that mRNAs could share the same group of miRNA binding sites and thus the function of indirectly regulating </w:t>
      </w:r>
      <w:proofErr w:type="spellStart"/>
      <w:r w:rsidR="007323D1" w:rsidRPr="007611C8">
        <w:rPr>
          <w:rFonts w:ascii="Book Antiqua" w:hAnsi="Book Antiqua" w:cs="Arial"/>
          <w:sz w:val="24"/>
          <w:szCs w:val="24"/>
        </w:rPr>
        <w:t>lncRNA</w:t>
      </w:r>
      <w:proofErr w:type="spellEnd"/>
      <w:r w:rsidR="007323D1" w:rsidRPr="007611C8">
        <w:rPr>
          <w:rFonts w:ascii="Book Antiqua" w:hAnsi="Book Antiqua" w:cs="Arial"/>
          <w:sz w:val="24"/>
          <w:szCs w:val="24"/>
        </w:rPr>
        <w:t xml:space="preserve"> cellular abundance based on competition for miRNA </w:t>
      </w:r>
      <w:proofErr w:type="gramStart"/>
      <w:r w:rsidR="007323D1" w:rsidRPr="007611C8">
        <w:rPr>
          <w:rFonts w:ascii="Book Antiqua" w:hAnsi="Book Antiqua" w:cs="Arial"/>
          <w:sz w:val="24"/>
          <w:szCs w:val="24"/>
        </w:rPr>
        <w:t>binding</w:t>
      </w:r>
      <w:bookmarkEnd w:id="55"/>
      <w:bookmarkEnd w:id="56"/>
      <w:r w:rsidR="00A2181E" w:rsidRPr="007611C8">
        <w:rPr>
          <w:rFonts w:ascii="Book Antiqua" w:hAnsi="Book Antiqua" w:cs="Arial"/>
          <w:sz w:val="24"/>
          <w:szCs w:val="24"/>
          <w:vertAlign w:val="superscript"/>
        </w:rPr>
        <w:t>[</w:t>
      </w:r>
      <w:proofErr w:type="gramEnd"/>
      <w:r w:rsidR="00A2181E" w:rsidRPr="007611C8">
        <w:rPr>
          <w:rFonts w:ascii="Book Antiqua" w:hAnsi="Book Antiqua" w:cs="Arial"/>
          <w:sz w:val="24"/>
          <w:szCs w:val="24"/>
          <w:vertAlign w:val="superscript"/>
        </w:rPr>
        <w:t>23]</w:t>
      </w:r>
      <w:r w:rsidR="007323D1" w:rsidRPr="007611C8">
        <w:rPr>
          <w:rFonts w:ascii="Book Antiqua" w:hAnsi="Book Antiqua" w:cs="Arial"/>
          <w:sz w:val="24"/>
          <w:szCs w:val="24"/>
        </w:rPr>
        <w:t xml:space="preserve">. There are four major features of </w:t>
      </w:r>
      <w:proofErr w:type="spellStart"/>
      <w:r w:rsidR="007323D1" w:rsidRPr="007611C8">
        <w:rPr>
          <w:rFonts w:ascii="Book Antiqua" w:hAnsi="Book Antiqua" w:cs="Arial"/>
          <w:sz w:val="24"/>
          <w:szCs w:val="24"/>
        </w:rPr>
        <w:t>ceRNAs</w:t>
      </w:r>
      <w:proofErr w:type="spellEnd"/>
      <w:r w:rsidR="007323D1" w:rsidRPr="007611C8">
        <w:rPr>
          <w:rFonts w:ascii="Book Antiqua" w:hAnsi="Book Antiqua" w:cs="Arial"/>
          <w:sz w:val="24"/>
          <w:szCs w:val="24"/>
        </w:rPr>
        <w:t xml:space="preserve">: (1) The effectiveness of their interactions can be appreciably impacted by the </w:t>
      </w:r>
      <w:bookmarkStart w:id="57" w:name="OLE_LINK51"/>
      <w:r w:rsidR="007323D1" w:rsidRPr="007611C8">
        <w:rPr>
          <w:rFonts w:ascii="Book Antiqua" w:hAnsi="Book Antiqua" w:cs="Arial"/>
          <w:sz w:val="24"/>
          <w:szCs w:val="24"/>
        </w:rPr>
        <w:t xml:space="preserve">relative concentration of the </w:t>
      </w:r>
      <w:proofErr w:type="spellStart"/>
      <w:r w:rsidR="007323D1" w:rsidRPr="007611C8">
        <w:rPr>
          <w:rFonts w:ascii="Book Antiqua" w:hAnsi="Book Antiqua" w:cs="Arial"/>
          <w:sz w:val="24"/>
          <w:szCs w:val="24"/>
        </w:rPr>
        <w:t>lncRNAs</w:t>
      </w:r>
      <w:proofErr w:type="spellEnd"/>
      <w:r w:rsidR="007323D1" w:rsidRPr="007611C8">
        <w:rPr>
          <w:rFonts w:ascii="Book Antiqua" w:hAnsi="Book Antiqua" w:cs="Arial"/>
          <w:sz w:val="24"/>
          <w:szCs w:val="24"/>
        </w:rPr>
        <w:t xml:space="preserve"> and the corresponding </w:t>
      </w:r>
      <w:proofErr w:type="spellStart"/>
      <w:r w:rsidR="007323D1" w:rsidRPr="007611C8">
        <w:rPr>
          <w:rFonts w:ascii="Book Antiqua" w:hAnsi="Book Antiqua" w:cs="Arial"/>
          <w:sz w:val="24"/>
          <w:szCs w:val="24"/>
        </w:rPr>
        <w:t>miRNAs</w:t>
      </w:r>
      <w:bookmarkEnd w:id="57"/>
      <w:proofErr w:type="spellEnd"/>
      <w:r w:rsidR="007323D1" w:rsidRPr="007611C8">
        <w:rPr>
          <w:rFonts w:ascii="Book Antiqua" w:hAnsi="Book Antiqua" w:cs="Arial"/>
          <w:sz w:val="24"/>
          <w:szCs w:val="24"/>
        </w:rPr>
        <w:t xml:space="preserve"> in a </w:t>
      </w:r>
      <w:proofErr w:type="spellStart"/>
      <w:r w:rsidR="007323D1" w:rsidRPr="007611C8">
        <w:rPr>
          <w:rFonts w:ascii="Book Antiqua" w:hAnsi="Book Antiqua" w:cs="Arial"/>
          <w:sz w:val="24"/>
          <w:szCs w:val="24"/>
        </w:rPr>
        <w:t>ceRNA</w:t>
      </w:r>
      <w:proofErr w:type="spellEnd"/>
      <w:r w:rsidR="007323D1" w:rsidRPr="007611C8">
        <w:rPr>
          <w:rFonts w:ascii="Book Antiqua" w:hAnsi="Book Antiqua" w:cs="Arial"/>
          <w:sz w:val="24"/>
          <w:szCs w:val="24"/>
        </w:rPr>
        <w:t xml:space="preserve"> motif; (2) the function of </w:t>
      </w:r>
      <w:proofErr w:type="spellStart"/>
      <w:r w:rsidR="007323D1" w:rsidRPr="007611C8">
        <w:rPr>
          <w:rFonts w:ascii="Book Antiqua" w:hAnsi="Book Antiqua" w:cs="Arial"/>
          <w:sz w:val="24"/>
          <w:szCs w:val="24"/>
        </w:rPr>
        <w:t>miRNA</w:t>
      </w:r>
      <w:proofErr w:type="spellEnd"/>
      <w:r w:rsidR="007323D1" w:rsidRPr="007611C8">
        <w:rPr>
          <w:rFonts w:ascii="Book Antiqua" w:hAnsi="Book Antiqua" w:cs="Arial"/>
          <w:sz w:val="24"/>
          <w:szCs w:val="24"/>
        </w:rPr>
        <w:t xml:space="preserve"> suppression of </w:t>
      </w:r>
      <w:proofErr w:type="spellStart"/>
      <w:r w:rsidR="007323D1" w:rsidRPr="007611C8">
        <w:rPr>
          <w:rFonts w:ascii="Book Antiqua" w:hAnsi="Book Antiqua" w:cs="Arial"/>
          <w:sz w:val="24"/>
          <w:szCs w:val="24"/>
        </w:rPr>
        <w:t>ceRNAs</w:t>
      </w:r>
      <w:proofErr w:type="spellEnd"/>
      <w:r w:rsidR="007323D1" w:rsidRPr="007611C8">
        <w:rPr>
          <w:rFonts w:ascii="Book Antiqua" w:hAnsi="Book Antiqua" w:cs="Arial"/>
          <w:sz w:val="24"/>
          <w:szCs w:val="24"/>
        </w:rPr>
        <w:t xml:space="preserve"> can be effective when the expression of </w:t>
      </w:r>
      <w:proofErr w:type="spellStart"/>
      <w:r w:rsidR="007323D1" w:rsidRPr="007611C8">
        <w:rPr>
          <w:rFonts w:ascii="Book Antiqua" w:hAnsi="Book Antiqua" w:cs="Arial"/>
          <w:sz w:val="24"/>
          <w:szCs w:val="24"/>
        </w:rPr>
        <w:t>ceRNAs</w:t>
      </w:r>
      <w:proofErr w:type="spellEnd"/>
      <w:r w:rsidR="007323D1" w:rsidRPr="007611C8">
        <w:rPr>
          <w:rFonts w:ascii="Book Antiqua" w:hAnsi="Book Antiqua" w:cs="Arial"/>
          <w:sz w:val="24"/>
          <w:szCs w:val="24"/>
        </w:rPr>
        <w:t xml:space="preserve"> is changed to a certain extent under diverse conditions; (3) subcellular localization and tissue or cell specificity are key factors for the range of </w:t>
      </w:r>
      <w:proofErr w:type="spellStart"/>
      <w:r w:rsidR="007323D1" w:rsidRPr="007611C8">
        <w:rPr>
          <w:rFonts w:ascii="Book Antiqua" w:hAnsi="Book Antiqua" w:cs="Arial"/>
          <w:sz w:val="24"/>
          <w:szCs w:val="24"/>
        </w:rPr>
        <w:t>miRNAs</w:t>
      </w:r>
      <w:proofErr w:type="spellEnd"/>
      <w:r w:rsidR="007323D1" w:rsidRPr="007611C8">
        <w:rPr>
          <w:rFonts w:ascii="Book Antiqua" w:hAnsi="Book Antiqua" w:cs="Arial"/>
          <w:sz w:val="24"/>
          <w:szCs w:val="24"/>
        </w:rPr>
        <w:t xml:space="preserve"> in a </w:t>
      </w:r>
      <w:proofErr w:type="spellStart"/>
      <w:r w:rsidR="007323D1" w:rsidRPr="007611C8">
        <w:rPr>
          <w:rFonts w:ascii="Book Antiqua" w:hAnsi="Book Antiqua" w:cs="Arial"/>
          <w:sz w:val="24"/>
          <w:szCs w:val="24"/>
        </w:rPr>
        <w:t>ceRNA</w:t>
      </w:r>
      <w:proofErr w:type="spellEnd"/>
      <w:r w:rsidR="007323D1" w:rsidRPr="007611C8">
        <w:rPr>
          <w:rFonts w:ascii="Book Antiqua" w:hAnsi="Book Antiqua" w:cs="Arial"/>
          <w:sz w:val="24"/>
          <w:szCs w:val="24"/>
        </w:rPr>
        <w:t xml:space="preserve">; and (4) </w:t>
      </w:r>
      <w:proofErr w:type="spellStart"/>
      <w:r w:rsidR="007323D1" w:rsidRPr="007611C8">
        <w:rPr>
          <w:rFonts w:ascii="Book Antiqua" w:hAnsi="Book Antiqua" w:cs="Arial"/>
          <w:sz w:val="24"/>
          <w:szCs w:val="24"/>
        </w:rPr>
        <w:t>miRNA</w:t>
      </w:r>
      <w:proofErr w:type="spellEnd"/>
      <w:r w:rsidR="007323D1" w:rsidRPr="007611C8">
        <w:rPr>
          <w:rFonts w:ascii="Book Antiqua" w:hAnsi="Book Antiqua" w:cs="Arial"/>
          <w:sz w:val="24"/>
          <w:szCs w:val="24"/>
        </w:rPr>
        <w:t xml:space="preserve"> response elements (MREs) are unequal </w:t>
      </w:r>
      <w:r w:rsidR="007323D1" w:rsidRPr="007611C8">
        <w:rPr>
          <w:rFonts w:ascii="Book Antiqua" w:hAnsi="Book Antiqua" w:cs="Arial"/>
          <w:sz w:val="24"/>
          <w:szCs w:val="24"/>
        </w:rPr>
        <w:lastRenderedPageBreak/>
        <w:t xml:space="preserve">in </w:t>
      </w:r>
      <w:proofErr w:type="spellStart"/>
      <w:r w:rsidR="007323D1" w:rsidRPr="007611C8">
        <w:rPr>
          <w:rFonts w:ascii="Book Antiqua" w:hAnsi="Book Antiqua" w:cs="Arial"/>
          <w:sz w:val="24"/>
          <w:szCs w:val="24"/>
        </w:rPr>
        <w:t>ceRNAs</w:t>
      </w:r>
      <w:proofErr w:type="spellEnd"/>
      <w:r w:rsidR="007323D1" w:rsidRPr="007611C8">
        <w:rPr>
          <w:rFonts w:ascii="Book Antiqua" w:hAnsi="Book Antiqua" w:cs="Arial"/>
          <w:sz w:val="24"/>
          <w:szCs w:val="24"/>
        </w:rPr>
        <w:t xml:space="preserve">. For example, certain differences exist in the nucleotide composition of MREs for two diverse MREs of the same miRNA, resulting in the diverse affinity of each binding MRE. </w:t>
      </w:r>
      <w:bookmarkStart w:id="58" w:name="OLE_LINK56"/>
      <w:bookmarkStart w:id="59" w:name="OLE_LINK61"/>
      <w:r w:rsidR="007323D1" w:rsidRPr="007611C8">
        <w:rPr>
          <w:rFonts w:ascii="Book Antiqua" w:hAnsi="Book Antiqua" w:cs="Arial"/>
          <w:sz w:val="24"/>
          <w:szCs w:val="24"/>
        </w:rPr>
        <w:t xml:space="preserve">The ability of </w:t>
      </w:r>
      <w:proofErr w:type="spellStart"/>
      <w:r w:rsidR="007323D1" w:rsidRPr="007611C8">
        <w:rPr>
          <w:rFonts w:ascii="Book Antiqua" w:hAnsi="Book Antiqua" w:cs="Arial"/>
          <w:sz w:val="24"/>
          <w:szCs w:val="24"/>
        </w:rPr>
        <w:t>ceRNAs</w:t>
      </w:r>
      <w:proofErr w:type="spellEnd"/>
      <w:r w:rsidR="007323D1" w:rsidRPr="007611C8">
        <w:rPr>
          <w:rFonts w:ascii="Book Antiqua" w:hAnsi="Book Antiqua" w:cs="Arial"/>
          <w:sz w:val="24"/>
          <w:szCs w:val="24"/>
        </w:rPr>
        <w:t xml:space="preserve"> to identify carcinogenesis, </w:t>
      </w:r>
      <w:bookmarkStart w:id="60" w:name="OLE_LINK64"/>
      <w:bookmarkStart w:id="61" w:name="OLE_LINK73"/>
      <w:r w:rsidR="007323D1" w:rsidRPr="007611C8">
        <w:rPr>
          <w:rFonts w:ascii="Book Antiqua" w:hAnsi="Book Antiqua" w:cs="Arial"/>
          <w:sz w:val="24"/>
          <w:szCs w:val="24"/>
        </w:rPr>
        <w:t xml:space="preserve">cancer </w:t>
      </w:r>
      <w:bookmarkEnd w:id="60"/>
      <w:bookmarkEnd w:id="61"/>
      <w:r w:rsidR="007323D1" w:rsidRPr="007611C8">
        <w:rPr>
          <w:rFonts w:ascii="Book Antiqua" w:hAnsi="Book Antiqua" w:cs="Arial"/>
          <w:sz w:val="24"/>
          <w:szCs w:val="24"/>
        </w:rPr>
        <w:t>development</w:t>
      </w:r>
      <w:r w:rsidR="0014454E">
        <w:rPr>
          <w:rFonts w:ascii="Book Antiqua" w:hAnsi="Book Antiqua" w:cs="Arial"/>
          <w:sz w:val="24"/>
          <w:szCs w:val="24"/>
        </w:rPr>
        <w:t>,</w:t>
      </w:r>
      <w:r w:rsidR="007323D1" w:rsidRPr="007611C8">
        <w:rPr>
          <w:rFonts w:ascii="Book Antiqua" w:hAnsi="Book Antiqua" w:cs="Arial"/>
          <w:sz w:val="24"/>
          <w:szCs w:val="24"/>
        </w:rPr>
        <w:t xml:space="preserve"> and cancer</w:t>
      </w:r>
      <w:r w:rsidR="0014454E">
        <w:rPr>
          <w:rFonts w:ascii="Book Antiqua" w:hAnsi="Book Antiqua" w:cs="Arial"/>
          <w:sz w:val="24"/>
          <w:szCs w:val="24"/>
        </w:rPr>
        <w:t xml:space="preserve"> </w:t>
      </w:r>
      <w:r w:rsidR="007323D1" w:rsidRPr="007611C8">
        <w:rPr>
          <w:rFonts w:ascii="Book Antiqua" w:hAnsi="Book Antiqua" w:cs="Arial"/>
          <w:sz w:val="24"/>
          <w:szCs w:val="24"/>
        </w:rPr>
        <w:t>progression has been continually verified.</w:t>
      </w:r>
      <w:bookmarkEnd w:id="58"/>
      <w:bookmarkEnd w:id="59"/>
    </w:p>
    <w:p w14:paraId="34C1F539" w14:textId="4372AF9C" w:rsidR="000A0626" w:rsidRPr="007611C8" w:rsidRDefault="007323D1" w:rsidP="007611C8">
      <w:pPr>
        <w:snapToGrid w:val="0"/>
        <w:spacing w:line="360" w:lineRule="auto"/>
        <w:ind w:firstLineChars="177" w:firstLine="425"/>
        <w:rPr>
          <w:rFonts w:ascii="Book Antiqua" w:hAnsi="Book Antiqua" w:cs="Arial"/>
          <w:sz w:val="24"/>
          <w:szCs w:val="24"/>
        </w:rPr>
      </w:pPr>
      <w:r w:rsidRPr="007611C8">
        <w:rPr>
          <w:rFonts w:ascii="Book Antiqua" w:hAnsi="Book Antiqua" w:cs="Arial"/>
          <w:sz w:val="24"/>
          <w:szCs w:val="24"/>
        </w:rPr>
        <w:t xml:space="preserve">In GC, a large number of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-mediated </w:t>
      </w:r>
      <w:proofErr w:type="spellStart"/>
      <w:r w:rsidRPr="007611C8">
        <w:rPr>
          <w:rFonts w:ascii="Book Antiqua" w:hAnsi="Book Antiqua" w:cs="Arial"/>
          <w:sz w:val="24"/>
          <w:szCs w:val="24"/>
        </w:rPr>
        <w:t>ceRNAs</w:t>
      </w:r>
      <w:proofErr w:type="spellEnd"/>
      <w:r w:rsidRPr="007611C8">
        <w:rPr>
          <w:rFonts w:ascii="Book Antiqua" w:hAnsi="Book Antiqua" w:cs="Arial"/>
          <w:sz w:val="24"/>
          <w:szCs w:val="24"/>
        </w:rPr>
        <w:t xml:space="preserve"> have been identified to </w:t>
      </w:r>
      <w:bookmarkStart w:id="62" w:name="OLE_LINK74"/>
      <w:bookmarkStart w:id="63" w:name="OLE_LINK75"/>
      <w:r w:rsidRPr="007611C8">
        <w:rPr>
          <w:rFonts w:ascii="Book Antiqua" w:hAnsi="Book Antiqua" w:cs="Arial"/>
          <w:sz w:val="24"/>
          <w:szCs w:val="24"/>
        </w:rPr>
        <w:t>contribute to the exploration of the molecular mechanisms of carcinogenesis and to develop novel treatment methods in GC</w:t>
      </w:r>
      <w:bookmarkEnd w:id="62"/>
      <w:bookmarkEnd w:id="63"/>
      <w:r w:rsidRPr="007611C8">
        <w:rPr>
          <w:rFonts w:ascii="Book Antiqua" w:hAnsi="Book Antiqua" w:cs="Arial"/>
          <w:b/>
          <w:bCs/>
          <w:sz w:val="24"/>
          <w:szCs w:val="24"/>
        </w:rPr>
        <w:t xml:space="preserve"> </w:t>
      </w:r>
      <w:r w:rsidRPr="007611C8">
        <w:rPr>
          <w:rFonts w:ascii="Book Antiqua" w:hAnsi="Book Antiqua" w:cs="Arial"/>
          <w:sz w:val="24"/>
          <w:szCs w:val="24"/>
        </w:rPr>
        <w:t>(Table 1). For example, studies have reported that</w:t>
      </w:r>
      <w:r w:rsidR="0014454E">
        <w:rPr>
          <w:rFonts w:ascii="Book Antiqua" w:hAnsi="Book Antiqua" w:cs="Arial"/>
          <w:sz w:val="24"/>
          <w:szCs w:val="24"/>
        </w:rPr>
        <w:t xml:space="preserve"> some</w:t>
      </w:r>
      <w:r w:rsidRPr="007611C8">
        <w:rPr>
          <w:rFonts w:ascii="Book Antiqua" w:hAnsi="Book Antiqua" w:cs="Arial"/>
          <w:sz w:val="24"/>
          <w:szCs w:val="24"/>
        </w:rPr>
        <w:t xml:space="preserve"> </w:t>
      </w:r>
      <w:proofErr w:type="spellStart"/>
      <w:r w:rsidRPr="007611C8">
        <w:rPr>
          <w:rFonts w:ascii="Book Antiqua" w:hAnsi="Book Antiqua" w:cs="Arial"/>
          <w:sz w:val="24"/>
          <w:szCs w:val="24"/>
        </w:rPr>
        <w:t>lncRNA</w:t>
      </w:r>
      <w:r w:rsidR="0014454E">
        <w:rPr>
          <w:rFonts w:ascii="Book Antiqua" w:hAnsi="Book Antiqua" w:cs="Arial"/>
          <w:sz w:val="24"/>
          <w:szCs w:val="24"/>
        </w:rPr>
        <w:t>s</w:t>
      </w:r>
      <w:proofErr w:type="spellEnd"/>
      <w:r w:rsidRPr="007611C8">
        <w:rPr>
          <w:rFonts w:ascii="Book Antiqua" w:hAnsi="Book Antiqua" w:cs="Arial"/>
          <w:sz w:val="24"/>
          <w:szCs w:val="24"/>
        </w:rPr>
        <w:t xml:space="preserve"> </w:t>
      </w:r>
      <w:r w:rsidR="0014454E">
        <w:rPr>
          <w:rFonts w:ascii="Book Antiqua" w:hAnsi="Book Antiqua" w:cs="Arial"/>
          <w:sz w:val="24"/>
          <w:szCs w:val="24"/>
        </w:rPr>
        <w:t>are</w:t>
      </w:r>
      <w:r w:rsidR="0014454E" w:rsidRPr="007611C8">
        <w:rPr>
          <w:rFonts w:ascii="Book Antiqua" w:hAnsi="Book Antiqua" w:cs="Arial"/>
          <w:sz w:val="24"/>
          <w:szCs w:val="24"/>
        </w:rPr>
        <w:t xml:space="preserve"> </w:t>
      </w:r>
      <w:r w:rsidRPr="007611C8">
        <w:rPr>
          <w:rFonts w:ascii="Book Antiqua" w:hAnsi="Book Antiqua" w:cs="Arial"/>
          <w:sz w:val="24"/>
          <w:szCs w:val="24"/>
        </w:rPr>
        <w:t xml:space="preserve">abnormally </w:t>
      </w:r>
      <w:proofErr w:type="spellStart"/>
      <w:proofErr w:type="gramStart"/>
      <w:r w:rsidRPr="007611C8">
        <w:rPr>
          <w:rFonts w:ascii="Book Antiqua" w:hAnsi="Book Antiqua" w:cs="Arial"/>
          <w:sz w:val="24"/>
          <w:szCs w:val="24"/>
        </w:rPr>
        <w:t>upregulated</w:t>
      </w:r>
      <w:proofErr w:type="spellEnd"/>
      <w:r w:rsidR="00A2181E" w:rsidRPr="007611C8">
        <w:rPr>
          <w:rFonts w:ascii="Book Antiqua" w:hAnsi="Book Antiqua" w:cs="Arial"/>
          <w:sz w:val="24"/>
          <w:szCs w:val="24"/>
          <w:vertAlign w:val="superscript"/>
        </w:rPr>
        <w:t>[</w:t>
      </w:r>
      <w:proofErr w:type="gramEnd"/>
      <w:r w:rsidR="00A2181E" w:rsidRPr="007611C8">
        <w:rPr>
          <w:rFonts w:ascii="Book Antiqua" w:hAnsi="Book Antiqua" w:cs="Arial"/>
          <w:sz w:val="24"/>
          <w:szCs w:val="24"/>
          <w:vertAlign w:val="superscript"/>
        </w:rPr>
        <w:t>24-26]</w:t>
      </w:r>
      <w:r w:rsidRPr="007611C8">
        <w:rPr>
          <w:rFonts w:ascii="Book Antiqua" w:hAnsi="Book Antiqua" w:cs="Arial"/>
          <w:sz w:val="24"/>
          <w:szCs w:val="24"/>
        </w:rPr>
        <w:t xml:space="preserve"> and associated with the proliferation of GC cells. The expression of miR-675 and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 H19 shows a strong positive correlation and can act as a potential mediator for H19-related GC cell</w:t>
      </w:r>
      <w:bookmarkStart w:id="64" w:name="OLE_LINK12"/>
      <w:bookmarkStart w:id="65" w:name="OLE_LINK13"/>
      <w:r w:rsidRPr="007611C8">
        <w:rPr>
          <w:rFonts w:ascii="Book Antiqua" w:hAnsi="Book Antiqua" w:cs="Arial"/>
          <w:sz w:val="24"/>
          <w:szCs w:val="24"/>
        </w:rPr>
        <w:t>s (Figure 1A)</w:t>
      </w:r>
      <w:bookmarkEnd w:id="64"/>
      <w:bookmarkEnd w:id="65"/>
      <w:r w:rsidRPr="007611C8">
        <w:rPr>
          <w:rFonts w:ascii="Book Antiqua" w:hAnsi="Book Antiqua" w:cs="Arial"/>
          <w:sz w:val="24"/>
          <w:szCs w:val="24"/>
        </w:rPr>
        <w:t xml:space="preserve">. Comprehensive analysis shows that </w:t>
      </w:r>
      <w:bookmarkStart w:id="66" w:name="OLE_LINK76"/>
      <w:r w:rsidRPr="007611C8">
        <w:rPr>
          <w:rFonts w:ascii="Book Antiqua" w:hAnsi="Book Antiqua" w:cs="Arial"/>
          <w:sz w:val="24"/>
          <w:szCs w:val="24"/>
        </w:rPr>
        <w:t xml:space="preserve">RUNX1-mediated </w:t>
      </w:r>
      <w:r w:rsidR="008333A7" w:rsidRPr="007611C8">
        <w:rPr>
          <w:rFonts w:ascii="Book Antiqua" w:hAnsi="Book Antiqua" w:cs="Arial"/>
          <w:sz w:val="24"/>
          <w:szCs w:val="24"/>
        </w:rPr>
        <w:t>GC</w:t>
      </w:r>
      <w:r w:rsidRPr="007611C8">
        <w:rPr>
          <w:rFonts w:ascii="Book Antiqua" w:hAnsi="Book Antiqua" w:cs="Arial"/>
          <w:sz w:val="24"/>
          <w:szCs w:val="24"/>
        </w:rPr>
        <w:t xml:space="preserve"> cell phenotypic changes are induced by H19/miR-675.</w:t>
      </w:r>
      <w:bookmarkEnd w:id="66"/>
      <w:r w:rsidRPr="007611C8">
        <w:rPr>
          <w:rFonts w:ascii="Book Antiqua" w:hAnsi="Book Antiqua" w:cs="Arial"/>
          <w:sz w:val="24"/>
          <w:szCs w:val="24"/>
        </w:rPr>
        <w:t xml:space="preserve"> Interestingly, this </w:t>
      </w:r>
      <w:proofErr w:type="spellStart"/>
      <w:r w:rsidRPr="007611C8">
        <w:rPr>
          <w:rFonts w:ascii="Book Antiqua" w:hAnsi="Book Antiqua" w:cs="Arial"/>
          <w:sz w:val="24"/>
          <w:szCs w:val="24"/>
        </w:rPr>
        <w:t>ceRNA</w:t>
      </w:r>
      <w:proofErr w:type="spellEnd"/>
      <w:r w:rsidRPr="007611C8">
        <w:rPr>
          <w:rFonts w:ascii="Book Antiqua" w:hAnsi="Book Antiqua" w:cs="Arial"/>
          <w:sz w:val="24"/>
          <w:szCs w:val="24"/>
        </w:rPr>
        <w:t xml:space="preserve"> has been validated in many </w:t>
      </w:r>
      <w:proofErr w:type="gramStart"/>
      <w:r w:rsidRPr="007611C8">
        <w:rPr>
          <w:rFonts w:ascii="Book Antiqua" w:hAnsi="Book Antiqua" w:cs="Arial"/>
          <w:sz w:val="24"/>
          <w:szCs w:val="24"/>
        </w:rPr>
        <w:t>studies</w:t>
      </w:r>
      <w:r w:rsidR="00A2181E" w:rsidRPr="007611C8">
        <w:rPr>
          <w:rFonts w:ascii="Book Antiqua" w:hAnsi="Book Antiqua" w:cs="Arial"/>
          <w:sz w:val="24"/>
          <w:szCs w:val="24"/>
          <w:vertAlign w:val="superscript"/>
        </w:rPr>
        <w:t>[</w:t>
      </w:r>
      <w:proofErr w:type="gramEnd"/>
      <w:r w:rsidR="00A2181E" w:rsidRPr="007611C8">
        <w:rPr>
          <w:rFonts w:ascii="Book Antiqua" w:hAnsi="Book Antiqua" w:cs="Arial"/>
          <w:sz w:val="24"/>
          <w:szCs w:val="24"/>
          <w:vertAlign w:val="superscript"/>
        </w:rPr>
        <w:t>27-29]</w:t>
      </w:r>
      <w:r w:rsidRPr="007611C8">
        <w:rPr>
          <w:rFonts w:ascii="Book Antiqua" w:hAnsi="Book Antiqua" w:cs="Arial"/>
          <w:sz w:val="24"/>
          <w:szCs w:val="24"/>
        </w:rPr>
        <w:t>. Other studies have reported that GAPLINC, a</w:t>
      </w:r>
      <w:r w:rsidR="0014454E">
        <w:rPr>
          <w:rFonts w:ascii="Book Antiqua" w:hAnsi="Book Antiqua" w:cs="Arial"/>
          <w:sz w:val="24"/>
          <w:szCs w:val="24"/>
        </w:rPr>
        <w:t>n</w:t>
      </w:r>
      <w:r w:rsidRPr="007611C8">
        <w:rPr>
          <w:rFonts w:ascii="Book Antiqua" w:hAnsi="Book Antiqua" w:cs="Arial"/>
          <w:sz w:val="24"/>
          <w:szCs w:val="24"/>
        </w:rPr>
        <w:t xml:space="preserve">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 </w:t>
      </w:r>
      <w:bookmarkStart w:id="67" w:name="OLE_LINK77"/>
      <w:bookmarkStart w:id="68" w:name="OLE_LINK78"/>
      <w:r w:rsidRPr="007611C8">
        <w:rPr>
          <w:rFonts w:ascii="Book Antiqua" w:hAnsi="Book Antiqua" w:cs="Arial"/>
          <w:sz w:val="24"/>
          <w:szCs w:val="24"/>
        </w:rPr>
        <w:t>located at chromosome 18</w:t>
      </w:r>
      <w:bookmarkEnd w:id="67"/>
      <w:bookmarkEnd w:id="68"/>
      <w:r w:rsidRPr="007611C8">
        <w:rPr>
          <w:rFonts w:ascii="Book Antiqua" w:hAnsi="Book Antiqua" w:cs="Arial"/>
          <w:sz w:val="24"/>
          <w:szCs w:val="24"/>
        </w:rPr>
        <w:t xml:space="preserve">, is upregulated in GC compared with normal matched </w:t>
      </w:r>
      <w:proofErr w:type="gramStart"/>
      <w:r w:rsidRPr="007611C8">
        <w:rPr>
          <w:rFonts w:ascii="Book Antiqua" w:hAnsi="Book Antiqua" w:cs="Arial"/>
          <w:sz w:val="24"/>
          <w:szCs w:val="24"/>
        </w:rPr>
        <w:t>tissues</w:t>
      </w:r>
      <w:r w:rsidR="00A2181E" w:rsidRPr="007611C8">
        <w:rPr>
          <w:rFonts w:ascii="Book Antiqua" w:hAnsi="Book Antiqua" w:cs="Arial"/>
          <w:sz w:val="24"/>
          <w:szCs w:val="24"/>
          <w:vertAlign w:val="superscript"/>
        </w:rPr>
        <w:t>[</w:t>
      </w:r>
      <w:proofErr w:type="gramEnd"/>
      <w:r w:rsidR="00A2181E" w:rsidRPr="007611C8">
        <w:rPr>
          <w:rFonts w:ascii="Book Antiqua" w:hAnsi="Book Antiqua" w:cs="Arial"/>
          <w:sz w:val="24"/>
          <w:szCs w:val="24"/>
          <w:vertAlign w:val="superscript"/>
        </w:rPr>
        <w:t>30]</w:t>
      </w:r>
      <w:r w:rsidRPr="007611C8">
        <w:rPr>
          <w:rFonts w:ascii="Book Antiqua" w:hAnsi="Book Antiqua" w:cs="Arial"/>
          <w:sz w:val="24"/>
          <w:szCs w:val="24"/>
        </w:rPr>
        <w:t xml:space="preserve">. GAPLINC is necessary for the efficient invasion and proliferation of GC cells. </w:t>
      </w:r>
      <w:bookmarkStart w:id="69" w:name="OLE_LINK79"/>
      <w:bookmarkStart w:id="70" w:name="OLE_LINK80"/>
      <w:r w:rsidRPr="007611C8">
        <w:rPr>
          <w:rFonts w:ascii="Book Antiqua" w:hAnsi="Book Antiqua" w:cs="Arial"/>
          <w:sz w:val="24"/>
          <w:szCs w:val="24"/>
        </w:rPr>
        <w:t>GAPLINC inhibition and gene expression profiling in GC cells show changes in the cell migration pathway, with a high correlation with CD44 expression.</w:t>
      </w:r>
      <w:bookmarkEnd w:id="69"/>
      <w:bookmarkEnd w:id="70"/>
      <w:r w:rsidRPr="007611C8">
        <w:rPr>
          <w:rFonts w:ascii="Book Antiqua" w:hAnsi="Book Antiqua" w:cs="Arial"/>
          <w:sz w:val="24"/>
          <w:szCs w:val="24"/>
        </w:rPr>
        <w:t xml:space="preserve"> Additionally, the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 GAPLINC and CD44 can both target miR-211-3p according to </w:t>
      </w:r>
      <w:r w:rsidR="0014454E" w:rsidRPr="007611C8">
        <w:rPr>
          <w:rFonts w:ascii="Book Antiqua" w:hAnsi="Book Antiqua" w:cs="Arial"/>
          <w:sz w:val="24"/>
          <w:szCs w:val="24"/>
        </w:rPr>
        <w:t>predicti</w:t>
      </w:r>
      <w:r w:rsidR="0014454E">
        <w:rPr>
          <w:rFonts w:ascii="Book Antiqua" w:hAnsi="Book Antiqua" w:cs="Arial"/>
          <w:sz w:val="24"/>
          <w:szCs w:val="24"/>
        </w:rPr>
        <w:t>ve</w:t>
      </w:r>
      <w:r w:rsidR="0014454E" w:rsidRPr="007611C8">
        <w:rPr>
          <w:rFonts w:ascii="Book Antiqua" w:hAnsi="Book Antiqua" w:cs="Arial"/>
          <w:sz w:val="24"/>
          <w:szCs w:val="24"/>
        </w:rPr>
        <w:t xml:space="preserve"> </w:t>
      </w:r>
      <w:r w:rsidRPr="007611C8">
        <w:rPr>
          <w:rFonts w:ascii="Book Antiqua" w:hAnsi="Book Antiqua" w:cs="Arial"/>
          <w:sz w:val="24"/>
          <w:szCs w:val="24"/>
        </w:rPr>
        <w:t xml:space="preserve">computational methods. </w:t>
      </w:r>
      <w:bookmarkStart w:id="71" w:name="OLE_LINK88"/>
      <w:bookmarkStart w:id="72" w:name="OLE_LINK89"/>
      <w:r w:rsidRPr="007611C8">
        <w:rPr>
          <w:rFonts w:ascii="Book Antiqua" w:hAnsi="Book Antiqua" w:cs="Arial"/>
          <w:sz w:val="24"/>
          <w:szCs w:val="24"/>
        </w:rPr>
        <w:t xml:space="preserve">GAPLINC can regulate CD44 expression by competing with miR211-3p </w:t>
      </w:r>
      <w:r w:rsidRPr="007611C8">
        <w:rPr>
          <w:rFonts w:ascii="Book Antiqua" w:hAnsi="Book Antiqua" w:cs="Arial"/>
          <w:i/>
          <w:iCs/>
          <w:sz w:val="24"/>
          <w:szCs w:val="24"/>
        </w:rPr>
        <w:t>in vitro</w:t>
      </w:r>
      <w:r w:rsidRPr="007611C8">
        <w:rPr>
          <w:rFonts w:ascii="Book Antiqua" w:hAnsi="Book Antiqua" w:cs="Arial"/>
          <w:sz w:val="24"/>
          <w:szCs w:val="24"/>
        </w:rPr>
        <w:t xml:space="preserve"> and </w:t>
      </w:r>
      <w:r w:rsidRPr="007611C8">
        <w:rPr>
          <w:rFonts w:ascii="Book Antiqua" w:hAnsi="Book Antiqua" w:cs="Arial"/>
          <w:i/>
          <w:iCs/>
          <w:sz w:val="24"/>
          <w:szCs w:val="24"/>
        </w:rPr>
        <w:t xml:space="preserve">in </w:t>
      </w:r>
      <w:proofErr w:type="gramStart"/>
      <w:r w:rsidRPr="007611C8">
        <w:rPr>
          <w:rFonts w:ascii="Book Antiqua" w:hAnsi="Book Antiqua" w:cs="Arial"/>
          <w:i/>
          <w:iCs/>
          <w:sz w:val="24"/>
          <w:szCs w:val="24"/>
        </w:rPr>
        <w:t>vivo</w:t>
      </w:r>
      <w:bookmarkEnd w:id="71"/>
      <w:bookmarkEnd w:id="72"/>
      <w:r w:rsidR="00A2181E" w:rsidRPr="007611C8">
        <w:rPr>
          <w:rFonts w:ascii="Book Antiqua" w:hAnsi="Book Antiqua" w:cs="Arial"/>
          <w:sz w:val="24"/>
          <w:szCs w:val="24"/>
          <w:vertAlign w:val="superscript"/>
        </w:rPr>
        <w:t>[</w:t>
      </w:r>
      <w:proofErr w:type="gramEnd"/>
      <w:r w:rsidR="00A2181E" w:rsidRPr="007611C8">
        <w:rPr>
          <w:rFonts w:ascii="Book Antiqua" w:hAnsi="Book Antiqua" w:cs="Arial"/>
          <w:sz w:val="24"/>
          <w:szCs w:val="24"/>
          <w:vertAlign w:val="superscript"/>
        </w:rPr>
        <w:t>30]</w:t>
      </w:r>
      <w:r w:rsidRPr="007611C8">
        <w:rPr>
          <w:rFonts w:ascii="Book Antiqua" w:hAnsi="Book Antiqua" w:cs="Arial"/>
          <w:sz w:val="24"/>
          <w:szCs w:val="24"/>
        </w:rPr>
        <w:t xml:space="preserve"> (</w:t>
      </w:r>
      <w:r w:rsidRPr="007611C8">
        <w:rPr>
          <w:rFonts w:ascii="Book Antiqua" w:hAnsi="Book Antiqua" w:cs="Arial"/>
          <w:bCs/>
          <w:sz w:val="24"/>
          <w:szCs w:val="24"/>
        </w:rPr>
        <w:t>Figure 1A</w:t>
      </w:r>
      <w:r w:rsidRPr="007611C8">
        <w:rPr>
          <w:rFonts w:ascii="Book Antiqua" w:hAnsi="Book Antiqua" w:cs="Arial"/>
          <w:sz w:val="24"/>
          <w:szCs w:val="24"/>
        </w:rPr>
        <w:t xml:space="preserve">). Collectively, </w:t>
      </w:r>
      <w:bookmarkStart w:id="73" w:name="OLE_LINK123"/>
      <w:r w:rsidRPr="007611C8">
        <w:rPr>
          <w:rFonts w:ascii="Book Antiqua" w:hAnsi="Book Antiqua" w:cs="Arial"/>
          <w:sz w:val="24"/>
          <w:szCs w:val="24"/>
        </w:rPr>
        <w:t xml:space="preserve">the novel association between gene expression disorders and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-mediated </w:t>
      </w:r>
      <w:proofErr w:type="spellStart"/>
      <w:r w:rsidRPr="007611C8">
        <w:rPr>
          <w:rFonts w:ascii="Book Antiqua" w:hAnsi="Book Antiqua" w:cs="Arial"/>
          <w:sz w:val="24"/>
          <w:szCs w:val="24"/>
        </w:rPr>
        <w:t>ceRNA</w:t>
      </w:r>
      <w:r w:rsidR="0014454E">
        <w:rPr>
          <w:rFonts w:ascii="Book Antiqua" w:hAnsi="Book Antiqua" w:cs="Arial"/>
          <w:sz w:val="24"/>
          <w:szCs w:val="24"/>
        </w:rPr>
        <w:t>s</w:t>
      </w:r>
      <w:proofErr w:type="spellEnd"/>
      <w:r w:rsidRPr="007611C8">
        <w:rPr>
          <w:rFonts w:ascii="Book Antiqua" w:hAnsi="Book Antiqua" w:cs="Arial"/>
          <w:sz w:val="24"/>
          <w:szCs w:val="24"/>
        </w:rPr>
        <w:t xml:space="preserve"> offers novel directions for understanding GC from a global perspective.</w:t>
      </w:r>
    </w:p>
    <w:p w14:paraId="7C57894B" w14:textId="77777777" w:rsidR="00A2181E" w:rsidRPr="007611C8" w:rsidRDefault="00A2181E" w:rsidP="007611C8">
      <w:pPr>
        <w:snapToGrid w:val="0"/>
        <w:spacing w:line="360" w:lineRule="auto"/>
        <w:ind w:firstLineChars="177" w:firstLine="425"/>
        <w:rPr>
          <w:rFonts w:ascii="Book Antiqua" w:hAnsi="Book Antiqua" w:cs="Arial"/>
          <w:sz w:val="24"/>
          <w:szCs w:val="24"/>
        </w:rPr>
      </w:pPr>
    </w:p>
    <w:p w14:paraId="0FE95417" w14:textId="77777777" w:rsidR="000A0626" w:rsidRPr="007611C8" w:rsidRDefault="007323D1" w:rsidP="007611C8">
      <w:pPr>
        <w:snapToGrid w:val="0"/>
        <w:spacing w:line="360" w:lineRule="auto"/>
        <w:rPr>
          <w:rFonts w:ascii="Book Antiqua" w:hAnsi="Book Antiqua" w:cs="Arial"/>
          <w:b/>
          <w:i/>
          <w:sz w:val="24"/>
          <w:szCs w:val="24"/>
        </w:rPr>
      </w:pPr>
      <w:bookmarkStart w:id="74" w:name="OLE_LINK253"/>
      <w:bookmarkStart w:id="75" w:name="OLE_LINK254"/>
      <w:bookmarkStart w:id="76" w:name="OLE_LINK255"/>
      <w:bookmarkStart w:id="77" w:name="OLE_LINK83"/>
      <w:bookmarkEnd w:id="73"/>
      <w:proofErr w:type="gramStart"/>
      <w:r w:rsidRPr="007611C8">
        <w:rPr>
          <w:rFonts w:ascii="Book Antiqua" w:hAnsi="Book Antiqua" w:cs="Arial"/>
          <w:b/>
          <w:i/>
          <w:sz w:val="24"/>
          <w:szCs w:val="24"/>
        </w:rPr>
        <w:t>mRNA</w:t>
      </w:r>
      <w:proofErr w:type="gramEnd"/>
      <w:r w:rsidRPr="007611C8">
        <w:rPr>
          <w:rFonts w:ascii="Book Antiqua" w:hAnsi="Book Antiqua" w:cs="Arial"/>
          <w:b/>
          <w:i/>
          <w:sz w:val="24"/>
          <w:szCs w:val="24"/>
        </w:rPr>
        <w:t xml:space="preserve"> stability</w:t>
      </w:r>
    </w:p>
    <w:bookmarkEnd w:id="74"/>
    <w:bookmarkEnd w:id="75"/>
    <w:bookmarkEnd w:id="76"/>
    <w:bookmarkEnd w:id="77"/>
    <w:p w14:paraId="054BBBAB" w14:textId="3ED248DB" w:rsidR="000A0626" w:rsidRPr="007611C8" w:rsidRDefault="007323D1" w:rsidP="007611C8">
      <w:pPr>
        <w:snapToGrid w:val="0"/>
        <w:spacing w:line="360" w:lineRule="auto"/>
        <w:rPr>
          <w:rFonts w:ascii="Book Antiqua" w:hAnsi="Book Antiqua" w:cs="Arial"/>
          <w:bCs/>
          <w:sz w:val="24"/>
          <w:szCs w:val="24"/>
        </w:rPr>
      </w:pPr>
      <w:proofErr w:type="gramStart"/>
      <w:r w:rsidRPr="007611C8">
        <w:rPr>
          <w:rFonts w:ascii="Book Antiqua" w:hAnsi="Book Antiqua" w:cs="Arial"/>
          <w:sz w:val="24"/>
          <w:szCs w:val="24"/>
        </w:rPr>
        <w:t>mRNA</w:t>
      </w:r>
      <w:proofErr w:type="gramEnd"/>
      <w:r w:rsidRPr="007611C8">
        <w:rPr>
          <w:rFonts w:ascii="Book Antiqua" w:hAnsi="Book Antiqua" w:cs="Arial"/>
          <w:sz w:val="24"/>
          <w:szCs w:val="24"/>
        </w:rPr>
        <w:t xml:space="preserve"> can stabilize or decay target transcripts by binding </w:t>
      </w:r>
      <w:proofErr w:type="spellStart"/>
      <w:r w:rsidRPr="007611C8">
        <w:rPr>
          <w:rFonts w:ascii="Book Antiqua" w:hAnsi="Book Antiqua" w:cs="Arial"/>
          <w:sz w:val="24"/>
          <w:szCs w:val="24"/>
        </w:rPr>
        <w:t>lncRNA</w:t>
      </w:r>
      <w:r w:rsidR="0014454E">
        <w:rPr>
          <w:rFonts w:ascii="Book Antiqua" w:hAnsi="Book Antiqua" w:cs="Arial"/>
          <w:sz w:val="24"/>
          <w:szCs w:val="24"/>
        </w:rPr>
        <w:t>s</w:t>
      </w:r>
      <w:proofErr w:type="spellEnd"/>
      <w:r w:rsidRPr="00817447">
        <w:rPr>
          <w:rFonts w:ascii="Book Antiqua" w:hAnsi="Book Antiqua" w:cs="Arial"/>
          <w:sz w:val="24"/>
          <w:szCs w:val="24"/>
        </w:rPr>
        <w:t>.</w:t>
      </w:r>
      <w:r w:rsidRPr="007611C8">
        <w:rPr>
          <w:rFonts w:ascii="Book Antiqua" w:hAnsi="Book Antiqua" w:cs="Arial"/>
          <w:b/>
          <w:sz w:val="24"/>
          <w:szCs w:val="24"/>
        </w:rPr>
        <w:t xml:space="preserve"> </w:t>
      </w:r>
      <w:r w:rsidRPr="007611C8">
        <w:rPr>
          <w:rFonts w:ascii="Book Antiqua" w:hAnsi="Book Antiqua" w:cs="Arial"/>
          <w:sz w:val="24"/>
          <w:szCs w:val="24"/>
        </w:rPr>
        <w:t xml:space="preserve">The expression of the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 TI</w:t>
      </w:r>
      <w:r w:rsidR="0014454E">
        <w:rPr>
          <w:rFonts w:ascii="Book Antiqua" w:hAnsi="Book Antiqua" w:cs="Arial"/>
          <w:sz w:val="24"/>
          <w:szCs w:val="24"/>
        </w:rPr>
        <w:t>N</w:t>
      </w:r>
      <w:r w:rsidRPr="007611C8">
        <w:rPr>
          <w:rFonts w:ascii="Book Antiqua" w:hAnsi="Book Antiqua" w:cs="Arial"/>
          <w:sz w:val="24"/>
          <w:szCs w:val="24"/>
        </w:rPr>
        <w:t xml:space="preserve">CR is higher in GC tissues than in control normal tissues. Patients with high TINCR expression in GC cells are </w:t>
      </w:r>
      <w:r w:rsidRPr="007611C8">
        <w:rPr>
          <w:rFonts w:ascii="Book Antiqua" w:hAnsi="Book Antiqua" w:cs="Arial"/>
          <w:sz w:val="24"/>
          <w:szCs w:val="24"/>
        </w:rPr>
        <w:lastRenderedPageBreak/>
        <w:t xml:space="preserve">associated with a poorer prognosis. </w:t>
      </w:r>
      <w:bookmarkStart w:id="78" w:name="OLE_LINK128"/>
      <w:bookmarkStart w:id="79" w:name="OLE_LINK129"/>
      <w:r w:rsidRPr="007611C8">
        <w:rPr>
          <w:rFonts w:ascii="Book Antiqua" w:hAnsi="Book Antiqua" w:cs="Arial"/>
          <w:sz w:val="24"/>
          <w:szCs w:val="24"/>
        </w:rPr>
        <w:t xml:space="preserve">Results indicate that the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 TINCR can affect the stability and expression of KLF2 mRNA by binding to the STAU1 protein. KLF2 regulates the transcription and expression of the cyclin-dependent kinase genes CDKN1A/p21 and cdkn2b/p15, thus influencing the proliferation and apoptosis of GC </w:t>
      </w:r>
      <w:proofErr w:type="gramStart"/>
      <w:r w:rsidRPr="007611C8">
        <w:rPr>
          <w:rFonts w:ascii="Book Antiqua" w:hAnsi="Book Antiqua" w:cs="Arial"/>
          <w:sz w:val="24"/>
          <w:szCs w:val="24"/>
        </w:rPr>
        <w:t>cells</w:t>
      </w:r>
      <w:bookmarkEnd w:id="78"/>
      <w:bookmarkEnd w:id="79"/>
      <w:r w:rsidR="00A2181E" w:rsidRPr="007611C8">
        <w:rPr>
          <w:rFonts w:ascii="Book Antiqua" w:hAnsi="Book Antiqua" w:cs="Arial"/>
          <w:sz w:val="24"/>
          <w:szCs w:val="24"/>
          <w:vertAlign w:val="superscript"/>
        </w:rPr>
        <w:t>[</w:t>
      </w:r>
      <w:proofErr w:type="gramEnd"/>
      <w:r w:rsidR="00A2181E" w:rsidRPr="007611C8">
        <w:rPr>
          <w:rFonts w:ascii="Book Antiqua" w:hAnsi="Book Antiqua" w:cs="Arial"/>
          <w:sz w:val="24"/>
          <w:szCs w:val="24"/>
          <w:vertAlign w:val="superscript"/>
        </w:rPr>
        <w:t>31]</w:t>
      </w:r>
      <w:r w:rsidRPr="007611C8">
        <w:rPr>
          <w:rFonts w:ascii="Book Antiqua" w:hAnsi="Book Antiqua" w:cs="Arial"/>
          <w:sz w:val="24"/>
          <w:szCs w:val="24"/>
        </w:rPr>
        <w:t xml:space="preserve"> (Figure 1B). </w:t>
      </w:r>
      <w:bookmarkStart w:id="80" w:name="OLE_LINK132"/>
      <w:r w:rsidRPr="007611C8">
        <w:rPr>
          <w:rFonts w:ascii="Book Antiqua" w:hAnsi="Book Antiqua" w:cs="Arial"/>
          <w:sz w:val="24"/>
          <w:szCs w:val="24"/>
        </w:rPr>
        <w:t xml:space="preserve">The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 MACC1-AS1 is the antisense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 of MACC1, and its expression in GC tissues is significantly higher than that in normal control tissues, indicating </w:t>
      </w:r>
      <w:r w:rsidR="0014454E">
        <w:rPr>
          <w:rFonts w:ascii="Book Antiqua" w:hAnsi="Book Antiqua" w:cs="Arial"/>
          <w:sz w:val="24"/>
          <w:szCs w:val="24"/>
        </w:rPr>
        <w:t xml:space="preserve">a </w:t>
      </w:r>
      <w:r w:rsidRPr="007611C8">
        <w:rPr>
          <w:rFonts w:ascii="Book Antiqua" w:hAnsi="Book Antiqua" w:cs="Arial"/>
          <w:sz w:val="24"/>
          <w:szCs w:val="24"/>
        </w:rPr>
        <w:t>poor prognosis in GC patients.</w:t>
      </w:r>
      <w:bookmarkStart w:id="81" w:name="OLE_LINK133"/>
      <w:bookmarkStart w:id="82" w:name="OLE_LINK134"/>
      <w:bookmarkEnd w:id="80"/>
      <w:r w:rsidRPr="007611C8">
        <w:rPr>
          <w:rFonts w:ascii="Book Antiqua" w:hAnsi="Book Antiqua" w:cs="Arial"/>
          <w:sz w:val="24"/>
          <w:szCs w:val="24"/>
        </w:rPr>
        <w:t xml:space="preserve"> MACC1-AS1</w:t>
      </w:r>
      <w:bookmarkEnd w:id="81"/>
      <w:bookmarkEnd w:id="82"/>
      <w:r w:rsidRPr="007611C8">
        <w:rPr>
          <w:rFonts w:ascii="Book Antiqua" w:hAnsi="Book Antiqua" w:cs="Arial"/>
          <w:sz w:val="24"/>
          <w:szCs w:val="24"/>
        </w:rPr>
        <w:t xml:space="preserve"> is increased under metabolic stress, and MACC1 expression is promoted by enhancing the stability of MACC1 mRNA, thus promoting metabolic </w:t>
      </w:r>
      <w:proofErr w:type="gramStart"/>
      <w:r w:rsidRPr="007611C8">
        <w:rPr>
          <w:rFonts w:ascii="Book Antiqua" w:hAnsi="Book Antiqua" w:cs="Arial"/>
          <w:sz w:val="24"/>
          <w:szCs w:val="24"/>
        </w:rPr>
        <w:t>plasticity</w:t>
      </w:r>
      <w:r w:rsidR="00A2181E" w:rsidRPr="007611C8">
        <w:rPr>
          <w:rFonts w:ascii="Book Antiqua" w:hAnsi="Book Antiqua" w:cs="Arial"/>
          <w:sz w:val="24"/>
          <w:szCs w:val="24"/>
          <w:vertAlign w:val="superscript"/>
        </w:rPr>
        <w:t>[</w:t>
      </w:r>
      <w:proofErr w:type="gramEnd"/>
      <w:r w:rsidR="00A2181E" w:rsidRPr="007611C8">
        <w:rPr>
          <w:rFonts w:ascii="Book Antiqua" w:hAnsi="Book Antiqua" w:cs="Arial"/>
          <w:sz w:val="24"/>
          <w:szCs w:val="24"/>
          <w:vertAlign w:val="superscript"/>
        </w:rPr>
        <w:t>32]</w:t>
      </w:r>
      <w:r w:rsidRPr="007611C8">
        <w:rPr>
          <w:rFonts w:ascii="Book Antiqua" w:hAnsi="Book Antiqua" w:cs="Arial"/>
          <w:sz w:val="24"/>
          <w:szCs w:val="24"/>
        </w:rPr>
        <w:t xml:space="preserve"> (Figure 1B). A similar mechanism is used by the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 EGFR-AS1. The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 EGFR-AS1 is significantly upregulated in GC tissues, and </w:t>
      </w:r>
      <w:r w:rsidRPr="007611C8">
        <w:rPr>
          <w:rFonts w:ascii="Book Antiqua" w:hAnsi="Book Antiqua" w:cs="Arial"/>
          <w:bCs/>
          <w:sz w:val="24"/>
          <w:szCs w:val="24"/>
        </w:rPr>
        <w:t xml:space="preserve">the expression of EGFR-AS1 and EGFR is positively correlated in GC tissues. Furthermore, </w:t>
      </w:r>
      <w:r w:rsidRPr="007611C8">
        <w:rPr>
          <w:rFonts w:ascii="Book Antiqua" w:hAnsi="Book Antiqua" w:cs="Arial"/>
          <w:bCs/>
          <w:i/>
          <w:iCs/>
          <w:sz w:val="24"/>
          <w:szCs w:val="24"/>
        </w:rPr>
        <w:t>in vitro</w:t>
      </w:r>
      <w:r w:rsidRPr="007611C8">
        <w:rPr>
          <w:rFonts w:ascii="Book Antiqua" w:hAnsi="Book Antiqua" w:cs="Arial"/>
          <w:bCs/>
          <w:sz w:val="24"/>
          <w:szCs w:val="24"/>
        </w:rPr>
        <w:t xml:space="preserve"> and </w:t>
      </w:r>
      <w:r w:rsidRPr="007611C8">
        <w:rPr>
          <w:rFonts w:ascii="Book Antiqua" w:hAnsi="Book Antiqua" w:cs="Arial"/>
          <w:bCs/>
          <w:i/>
          <w:iCs/>
          <w:sz w:val="24"/>
          <w:szCs w:val="24"/>
        </w:rPr>
        <w:t>in vivo</w:t>
      </w:r>
      <w:r w:rsidRPr="007611C8">
        <w:rPr>
          <w:rFonts w:ascii="Book Antiqua" w:hAnsi="Book Antiqua" w:cs="Arial"/>
          <w:bCs/>
          <w:sz w:val="24"/>
          <w:szCs w:val="24"/>
        </w:rPr>
        <w:t xml:space="preserve"> data indicate that the proliferation of GC cells can be inhibited </w:t>
      </w:r>
      <w:r w:rsidRPr="007611C8">
        <w:rPr>
          <w:rFonts w:ascii="Book Antiqua" w:hAnsi="Book Antiqua" w:cs="Arial"/>
          <w:bCs/>
          <w:i/>
          <w:iCs/>
          <w:sz w:val="24"/>
          <w:szCs w:val="24"/>
        </w:rPr>
        <w:t>via</w:t>
      </w:r>
      <w:r w:rsidRPr="007611C8">
        <w:rPr>
          <w:rFonts w:ascii="Book Antiqua" w:hAnsi="Book Antiqua" w:cs="Arial"/>
          <w:bCs/>
          <w:sz w:val="24"/>
          <w:szCs w:val="24"/>
        </w:rPr>
        <w:t xml:space="preserve"> knockdown of EGFR-AS1. According to its mechanism, EGFR mRNA stability is decreased and leads to the downregulation of EGFR with the depletion of EGFR-</w:t>
      </w:r>
      <w:proofErr w:type="gramStart"/>
      <w:r w:rsidRPr="007611C8">
        <w:rPr>
          <w:rFonts w:ascii="Book Antiqua" w:hAnsi="Book Antiqua" w:cs="Arial"/>
          <w:bCs/>
          <w:sz w:val="24"/>
          <w:szCs w:val="24"/>
        </w:rPr>
        <w:t>AS1</w:t>
      </w:r>
      <w:r w:rsidR="00A2181E" w:rsidRPr="007611C8">
        <w:rPr>
          <w:rFonts w:ascii="Book Antiqua" w:hAnsi="Book Antiqua" w:cs="Arial"/>
          <w:bCs/>
          <w:sz w:val="24"/>
          <w:szCs w:val="24"/>
          <w:vertAlign w:val="superscript"/>
        </w:rPr>
        <w:t>[</w:t>
      </w:r>
      <w:proofErr w:type="gramEnd"/>
      <w:r w:rsidR="00A2181E" w:rsidRPr="007611C8">
        <w:rPr>
          <w:rFonts w:ascii="Book Antiqua" w:hAnsi="Book Antiqua" w:cs="Arial"/>
          <w:bCs/>
          <w:sz w:val="24"/>
          <w:szCs w:val="24"/>
          <w:vertAlign w:val="superscript"/>
        </w:rPr>
        <w:t>33]</w:t>
      </w:r>
      <w:r w:rsidRPr="007611C8">
        <w:rPr>
          <w:rFonts w:ascii="Book Antiqua" w:hAnsi="Book Antiqua" w:cs="Arial"/>
          <w:bCs/>
          <w:sz w:val="24"/>
          <w:szCs w:val="24"/>
        </w:rPr>
        <w:t xml:space="preserve">. In summary, alteration of mRNA stability is crucial for </w:t>
      </w:r>
      <w:proofErr w:type="spellStart"/>
      <w:r w:rsidRPr="007611C8">
        <w:rPr>
          <w:rFonts w:ascii="Book Antiqua" w:hAnsi="Book Antiqua" w:cs="Arial"/>
          <w:bCs/>
          <w:sz w:val="24"/>
          <w:szCs w:val="24"/>
        </w:rPr>
        <w:t>lncRNAs</w:t>
      </w:r>
      <w:proofErr w:type="spellEnd"/>
      <w:r w:rsidRPr="007611C8">
        <w:rPr>
          <w:rFonts w:ascii="Book Antiqua" w:hAnsi="Book Antiqua" w:cs="Arial"/>
          <w:bCs/>
          <w:sz w:val="24"/>
          <w:szCs w:val="24"/>
        </w:rPr>
        <w:t xml:space="preserve"> to play their roles in GC.</w:t>
      </w:r>
    </w:p>
    <w:p w14:paraId="7EF100A0" w14:textId="77777777" w:rsidR="00A2181E" w:rsidRPr="007611C8" w:rsidRDefault="00A2181E" w:rsidP="007611C8">
      <w:pPr>
        <w:snapToGrid w:val="0"/>
        <w:spacing w:line="360" w:lineRule="auto"/>
        <w:rPr>
          <w:rFonts w:ascii="Book Antiqua" w:hAnsi="Book Antiqua" w:cs="Arial"/>
          <w:bCs/>
          <w:sz w:val="24"/>
          <w:szCs w:val="24"/>
        </w:rPr>
      </w:pPr>
    </w:p>
    <w:p w14:paraId="456B4345" w14:textId="77777777" w:rsidR="000A0626" w:rsidRPr="007611C8" w:rsidRDefault="007323D1" w:rsidP="007611C8">
      <w:pPr>
        <w:snapToGrid w:val="0"/>
        <w:spacing w:line="360" w:lineRule="auto"/>
        <w:rPr>
          <w:rFonts w:ascii="Book Antiqua" w:hAnsi="Book Antiqua" w:cs="Arial"/>
          <w:b/>
          <w:i/>
          <w:sz w:val="24"/>
          <w:szCs w:val="24"/>
        </w:rPr>
      </w:pPr>
      <w:bookmarkStart w:id="83" w:name="OLE_LINK84"/>
      <w:bookmarkStart w:id="84" w:name="OLE_LINK104"/>
      <w:r w:rsidRPr="007611C8">
        <w:rPr>
          <w:rFonts w:ascii="Book Antiqua" w:hAnsi="Book Antiqua" w:cs="Arial"/>
          <w:b/>
          <w:i/>
          <w:sz w:val="24"/>
          <w:szCs w:val="24"/>
        </w:rPr>
        <w:t>Genetic variants</w:t>
      </w:r>
    </w:p>
    <w:bookmarkEnd w:id="83"/>
    <w:bookmarkEnd w:id="84"/>
    <w:p w14:paraId="3F009817" w14:textId="15D2E804"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 xml:space="preserve">Single nucleotide polymorphisms (SNPs) are a common type of genetic variant and are </w:t>
      </w:r>
      <w:bookmarkStart w:id="85" w:name="OLE_LINK147"/>
      <w:r w:rsidRPr="007611C8">
        <w:rPr>
          <w:rFonts w:ascii="Book Antiqua" w:hAnsi="Book Antiqua" w:cs="Arial"/>
          <w:sz w:val="24"/>
          <w:szCs w:val="24"/>
        </w:rPr>
        <w:t>considered to be genomic variation phenomena that directly or indirectly alter gene expression, protein activities</w:t>
      </w:r>
      <w:r w:rsidR="0014454E">
        <w:rPr>
          <w:rFonts w:ascii="Book Antiqua" w:hAnsi="Book Antiqua" w:cs="Arial"/>
          <w:sz w:val="24"/>
          <w:szCs w:val="24"/>
        </w:rPr>
        <w:t>,</w:t>
      </w:r>
      <w:r w:rsidRPr="007611C8">
        <w:rPr>
          <w:rFonts w:ascii="Book Antiqua" w:hAnsi="Book Antiqua" w:cs="Arial"/>
          <w:sz w:val="24"/>
          <w:szCs w:val="24"/>
        </w:rPr>
        <w:t xml:space="preserve"> and signaling </w:t>
      </w:r>
      <w:proofErr w:type="gramStart"/>
      <w:r w:rsidRPr="007611C8">
        <w:rPr>
          <w:rFonts w:ascii="Book Antiqua" w:hAnsi="Book Antiqua" w:cs="Arial"/>
          <w:sz w:val="24"/>
          <w:szCs w:val="24"/>
        </w:rPr>
        <w:t>pathways</w:t>
      </w:r>
      <w:bookmarkEnd w:id="85"/>
      <w:r w:rsidR="00A2181E" w:rsidRPr="007611C8">
        <w:rPr>
          <w:rFonts w:ascii="Book Antiqua" w:hAnsi="Book Antiqua" w:cs="Arial"/>
          <w:sz w:val="24"/>
          <w:szCs w:val="24"/>
          <w:vertAlign w:val="superscript"/>
        </w:rPr>
        <w:t>[</w:t>
      </w:r>
      <w:proofErr w:type="gramEnd"/>
      <w:r w:rsidR="00A2181E" w:rsidRPr="007611C8">
        <w:rPr>
          <w:rFonts w:ascii="Book Antiqua" w:hAnsi="Book Antiqua" w:cs="Arial"/>
          <w:sz w:val="24"/>
          <w:szCs w:val="24"/>
          <w:vertAlign w:val="superscript"/>
        </w:rPr>
        <w:t>34]</w:t>
      </w:r>
      <w:r w:rsidRPr="007611C8">
        <w:rPr>
          <w:rFonts w:ascii="Book Antiqua" w:hAnsi="Book Antiqua" w:cs="Arial"/>
          <w:sz w:val="24"/>
          <w:szCs w:val="24"/>
        </w:rPr>
        <w:t xml:space="preserve">. A number of genetic variants have been identified in human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 regions and are reported to be related to various diseases, including cancers. Compared with CC carriers in Jinan and Huainan populations, </w:t>
      </w:r>
      <w:r w:rsidRPr="0016714D">
        <w:rPr>
          <w:rFonts w:ascii="Book Antiqua" w:hAnsi="Book Antiqua" w:cs="Arial"/>
          <w:i/>
          <w:iCs/>
          <w:sz w:val="24"/>
          <w:szCs w:val="24"/>
        </w:rPr>
        <w:t>HOTAIR</w:t>
      </w:r>
      <w:r w:rsidRPr="007611C8">
        <w:rPr>
          <w:rFonts w:ascii="Book Antiqua" w:hAnsi="Book Antiqua" w:cs="Arial"/>
          <w:sz w:val="24"/>
          <w:szCs w:val="24"/>
        </w:rPr>
        <w:t xml:space="preserve"> rs920778 TT carriers have an increased risk of GC. </w:t>
      </w:r>
      <w:bookmarkStart w:id="86" w:name="OLE_LINK155"/>
      <w:bookmarkStart w:id="87" w:name="OLE_LINK156"/>
      <w:bookmarkStart w:id="88" w:name="OLE_LINK157"/>
      <w:r w:rsidRPr="007611C8">
        <w:rPr>
          <w:rFonts w:ascii="Book Antiqua" w:hAnsi="Book Antiqua" w:cs="Arial"/>
          <w:sz w:val="24"/>
          <w:szCs w:val="24"/>
        </w:rPr>
        <w:t xml:space="preserve">In detecting the functional correlation of the rs920778 SNP, researchers observed that rs920778 regulated the allele of </w:t>
      </w:r>
      <w:r w:rsidRPr="0016714D">
        <w:rPr>
          <w:rFonts w:ascii="Book Antiqua" w:hAnsi="Book Antiqua" w:cs="Arial"/>
          <w:i/>
          <w:iCs/>
          <w:sz w:val="24"/>
          <w:szCs w:val="24"/>
        </w:rPr>
        <w:t>HOTAIR</w:t>
      </w:r>
      <w:r w:rsidRPr="007611C8">
        <w:rPr>
          <w:rFonts w:ascii="Book Antiqua" w:hAnsi="Book Antiqua" w:cs="Arial"/>
          <w:sz w:val="24"/>
          <w:szCs w:val="24"/>
        </w:rPr>
        <w:t xml:space="preserve"> expression in GC cell lines and tissue samples, and the expression level of </w:t>
      </w:r>
      <w:r w:rsidRPr="0016714D">
        <w:rPr>
          <w:rFonts w:ascii="Book Antiqua" w:hAnsi="Book Antiqua" w:cs="Arial"/>
          <w:i/>
          <w:iCs/>
          <w:sz w:val="24"/>
          <w:szCs w:val="24"/>
        </w:rPr>
        <w:t>HOTAIR</w:t>
      </w:r>
      <w:r w:rsidRPr="007611C8">
        <w:rPr>
          <w:rFonts w:ascii="Book Antiqua" w:hAnsi="Book Antiqua" w:cs="Arial"/>
          <w:sz w:val="24"/>
          <w:szCs w:val="24"/>
        </w:rPr>
        <w:t xml:space="preserve"> was higher in T allele carriers</w:t>
      </w:r>
      <w:bookmarkEnd w:id="86"/>
      <w:bookmarkEnd w:id="87"/>
      <w:bookmarkEnd w:id="88"/>
      <w:r w:rsidR="00A2181E" w:rsidRPr="007611C8">
        <w:rPr>
          <w:rFonts w:ascii="Book Antiqua" w:hAnsi="Book Antiqua" w:cs="Arial"/>
          <w:sz w:val="24"/>
          <w:szCs w:val="24"/>
          <w:vertAlign w:val="superscript"/>
        </w:rPr>
        <w:t>[35]</w:t>
      </w:r>
      <w:r w:rsidRPr="007611C8">
        <w:rPr>
          <w:rFonts w:ascii="Book Antiqua" w:hAnsi="Book Antiqua" w:cs="Arial"/>
          <w:sz w:val="24"/>
          <w:szCs w:val="24"/>
        </w:rPr>
        <w:t xml:space="preserve"> (</w:t>
      </w:r>
      <w:r w:rsidRPr="007611C8">
        <w:rPr>
          <w:rFonts w:ascii="Book Antiqua" w:hAnsi="Book Antiqua" w:cs="Arial"/>
          <w:bCs/>
          <w:sz w:val="24"/>
          <w:szCs w:val="24"/>
        </w:rPr>
        <w:t>Figure 1C</w:t>
      </w:r>
      <w:r w:rsidRPr="007611C8">
        <w:rPr>
          <w:rFonts w:ascii="Book Antiqua" w:hAnsi="Book Antiqua" w:cs="Arial"/>
          <w:sz w:val="24"/>
          <w:szCs w:val="24"/>
        </w:rPr>
        <w:t xml:space="preserve">). SNPs influence </w:t>
      </w:r>
      <w:r w:rsidR="00F111BB">
        <w:rPr>
          <w:rFonts w:ascii="Book Antiqua" w:hAnsi="Book Antiqua" w:cs="Arial"/>
          <w:sz w:val="24"/>
          <w:szCs w:val="24"/>
        </w:rPr>
        <w:t xml:space="preserve">gene </w:t>
      </w:r>
      <w:r w:rsidRPr="007611C8">
        <w:rPr>
          <w:rFonts w:ascii="Book Antiqua" w:hAnsi="Book Antiqua" w:cs="Arial"/>
          <w:sz w:val="24"/>
          <w:szCs w:val="24"/>
        </w:rPr>
        <w:t xml:space="preserve">expression and dysregulation and further contribute </w:t>
      </w:r>
      <w:r w:rsidRPr="007611C8">
        <w:rPr>
          <w:rFonts w:ascii="Book Antiqua" w:hAnsi="Book Antiqua" w:cs="Arial"/>
          <w:sz w:val="24"/>
          <w:szCs w:val="24"/>
        </w:rPr>
        <w:lastRenderedPageBreak/>
        <w:t xml:space="preserve">to cancer development or prognosis. Wang </w:t>
      </w:r>
      <w:r w:rsidRPr="007611C8">
        <w:rPr>
          <w:rFonts w:ascii="Book Antiqua" w:hAnsi="Book Antiqua" w:cs="Arial"/>
          <w:i/>
          <w:iCs/>
          <w:sz w:val="24"/>
          <w:szCs w:val="24"/>
        </w:rPr>
        <w:t xml:space="preserve">et </w:t>
      </w:r>
      <w:proofErr w:type="gramStart"/>
      <w:r w:rsidRPr="007611C8">
        <w:rPr>
          <w:rFonts w:ascii="Book Antiqua" w:hAnsi="Book Antiqua" w:cs="Arial"/>
          <w:i/>
          <w:iCs/>
          <w:sz w:val="24"/>
          <w:szCs w:val="24"/>
        </w:rPr>
        <w:t>al</w:t>
      </w:r>
      <w:r w:rsidR="00A2181E" w:rsidRPr="007611C8">
        <w:rPr>
          <w:rFonts w:ascii="Book Antiqua" w:hAnsi="Book Antiqua" w:cs="Arial"/>
          <w:sz w:val="24"/>
          <w:szCs w:val="24"/>
          <w:vertAlign w:val="superscript"/>
        </w:rPr>
        <w:t>[</w:t>
      </w:r>
      <w:proofErr w:type="gramEnd"/>
      <w:r w:rsidR="00A2181E" w:rsidRPr="007611C8">
        <w:rPr>
          <w:rFonts w:ascii="Book Antiqua" w:hAnsi="Book Antiqua" w:cs="Arial"/>
          <w:sz w:val="24"/>
          <w:szCs w:val="24"/>
          <w:vertAlign w:val="superscript"/>
        </w:rPr>
        <w:t>36]</w:t>
      </w:r>
      <w:r w:rsidRPr="007611C8">
        <w:rPr>
          <w:rFonts w:ascii="Book Antiqua" w:hAnsi="Book Antiqua" w:cs="Arial"/>
          <w:sz w:val="24"/>
          <w:szCs w:val="24"/>
        </w:rPr>
        <w:t xml:space="preserve"> indicated that patients with the GA genotype of the rs2839698 SNP in a group treated with surgery alone had significantly lower risks of recurrence and death and significantly increased survival. </w:t>
      </w:r>
      <w:r w:rsidR="00A2181E" w:rsidRPr="007611C8">
        <w:rPr>
          <w:rFonts w:ascii="Book Antiqua" w:hAnsi="Book Antiqua" w:cs="Arial"/>
          <w:sz w:val="24"/>
          <w:szCs w:val="24"/>
        </w:rPr>
        <w:t>Chen</w:t>
      </w:r>
      <w:r w:rsidRPr="007611C8">
        <w:rPr>
          <w:rFonts w:ascii="Book Antiqua" w:hAnsi="Book Antiqua" w:cs="Arial"/>
          <w:sz w:val="24"/>
          <w:szCs w:val="24"/>
        </w:rPr>
        <w:t xml:space="preserve"> </w:t>
      </w:r>
      <w:r w:rsidRPr="007611C8">
        <w:rPr>
          <w:rFonts w:ascii="Book Antiqua" w:hAnsi="Book Antiqua" w:cs="Arial"/>
          <w:i/>
          <w:iCs/>
          <w:sz w:val="24"/>
          <w:szCs w:val="24"/>
        </w:rPr>
        <w:t xml:space="preserve">et </w:t>
      </w:r>
      <w:proofErr w:type="gramStart"/>
      <w:r w:rsidRPr="007611C8">
        <w:rPr>
          <w:rFonts w:ascii="Book Antiqua" w:hAnsi="Book Antiqua" w:cs="Arial"/>
          <w:i/>
          <w:iCs/>
          <w:sz w:val="24"/>
          <w:szCs w:val="24"/>
        </w:rPr>
        <w:t>al</w:t>
      </w:r>
      <w:r w:rsidR="00A2181E" w:rsidRPr="007611C8">
        <w:rPr>
          <w:rFonts w:ascii="Book Antiqua" w:hAnsi="Book Antiqua" w:cs="Arial"/>
          <w:sz w:val="24"/>
          <w:szCs w:val="24"/>
          <w:vertAlign w:val="superscript"/>
        </w:rPr>
        <w:t>[</w:t>
      </w:r>
      <w:proofErr w:type="gramEnd"/>
      <w:r w:rsidR="00A2181E" w:rsidRPr="007611C8">
        <w:rPr>
          <w:rFonts w:ascii="Book Antiqua" w:hAnsi="Book Antiqua" w:cs="Arial"/>
          <w:sz w:val="24"/>
          <w:szCs w:val="24"/>
          <w:vertAlign w:val="superscript"/>
        </w:rPr>
        <w:t>37]</w:t>
      </w:r>
      <w:r w:rsidRPr="007611C8">
        <w:rPr>
          <w:rFonts w:ascii="Book Antiqua" w:hAnsi="Book Antiqua" w:cs="Arial"/>
          <w:sz w:val="24"/>
          <w:szCs w:val="24"/>
        </w:rPr>
        <w:t xml:space="preserve"> indicated that GC</w:t>
      </w:r>
      <w:bookmarkStart w:id="89" w:name="OLE_LINK158"/>
      <w:bookmarkStart w:id="90" w:name="OLE_LINK159"/>
      <w:r w:rsidRPr="007611C8">
        <w:rPr>
          <w:rFonts w:ascii="Book Antiqua" w:hAnsi="Book Antiqua" w:cs="Arial"/>
          <w:sz w:val="24"/>
          <w:szCs w:val="24"/>
        </w:rPr>
        <w:t xml:space="preserve"> patients with the AG or GG genotype of rs3737589 had lower overall survival rates than those with the AA genotype. </w:t>
      </w:r>
      <w:bookmarkStart w:id="91" w:name="OLE_LINK160"/>
      <w:bookmarkStart w:id="92" w:name="OLE_LINK161"/>
      <w:bookmarkEnd w:id="89"/>
      <w:bookmarkEnd w:id="90"/>
      <w:r w:rsidRPr="007611C8">
        <w:rPr>
          <w:rFonts w:ascii="Book Antiqua" w:hAnsi="Book Antiqua" w:cs="Arial"/>
          <w:sz w:val="24"/>
          <w:szCs w:val="24"/>
        </w:rPr>
        <w:t xml:space="preserve">These results indicated that the risk of GC increases if the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 TP73-AS1 rs3737589 polymorphism is present. Moreover, the rs3737589 polymorphism might become a potential specific biomarker for predicting the survival of GC </w:t>
      </w:r>
      <w:proofErr w:type="gramStart"/>
      <w:r w:rsidRPr="007611C8">
        <w:rPr>
          <w:rFonts w:ascii="Book Antiqua" w:hAnsi="Book Antiqua" w:cs="Arial"/>
          <w:sz w:val="24"/>
          <w:szCs w:val="24"/>
        </w:rPr>
        <w:t>patients</w:t>
      </w:r>
      <w:bookmarkEnd w:id="91"/>
      <w:bookmarkEnd w:id="92"/>
      <w:r w:rsidR="00A2181E" w:rsidRPr="007611C8">
        <w:rPr>
          <w:rFonts w:ascii="Book Antiqua" w:hAnsi="Book Antiqua" w:cs="Arial"/>
          <w:sz w:val="24"/>
          <w:szCs w:val="24"/>
          <w:vertAlign w:val="superscript"/>
        </w:rPr>
        <w:t>[</w:t>
      </w:r>
      <w:proofErr w:type="gramEnd"/>
      <w:r w:rsidR="00A2181E" w:rsidRPr="007611C8">
        <w:rPr>
          <w:rFonts w:ascii="Book Antiqua" w:hAnsi="Book Antiqua" w:cs="Arial"/>
          <w:sz w:val="24"/>
          <w:szCs w:val="24"/>
          <w:vertAlign w:val="superscript"/>
        </w:rPr>
        <w:t>37]</w:t>
      </w:r>
      <w:r w:rsidRPr="007611C8">
        <w:rPr>
          <w:rFonts w:ascii="Book Antiqua" w:hAnsi="Book Antiqua" w:cs="Arial"/>
          <w:sz w:val="24"/>
          <w:szCs w:val="24"/>
        </w:rPr>
        <w:t>. Other types of genetic variants, such as copy number variants (CNVs)</w:t>
      </w:r>
      <w:bookmarkStart w:id="93" w:name="OLE_LINK166"/>
      <w:bookmarkStart w:id="94" w:name="OLE_LINK167"/>
      <w:r w:rsidRPr="007611C8">
        <w:rPr>
          <w:rFonts w:ascii="Book Antiqua" w:hAnsi="Book Antiqua" w:cs="Arial"/>
          <w:sz w:val="24"/>
          <w:szCs w:val="24"/>
        </w:rPr>
        <w:t>, lead to the overexpression of oncogenes or the inactivation of tumor suppressor genes and have important effects on cellular functions in cancers</w:t>
      </w:r>
      <w:bookmarkEnd w:id="93"/>
      <w:bookmarkEnd w:id="94"/>
      <w:r w:rsidR="00A2181E" w:rsidRPr="007611C8">
        <w:rPr>
          <w:rFonts w:ascii="Book Antiqua" w:hAnsi="Book Antiqua" w:cs="Arial"/>
          <w:sz w:val="24"/>
          <w:szCs w:val="24"/>
          <w:vertAlign w:val="superscript"/>
        </w:rPr>
        <w:t>[38,39]</w:t>
      </w:r>
      <w:r w:rsidRPr="007611C8">
        <w:rPr>
          <w:rFonts w:ascii="Book Antiqua" w:hAnsi="Book Antiqua" w:cs="Arial"/>
          <w:sz w:val="24"/>
          <w:szCs w:val="24"/>
        </w:rPr>
        <w:t xml:space="preserve">. </w:t>
      </w:r>
      <w:bookmarkStart w:id="95" w:name="OLE_LINK170"/>
      <w:bookmarkStart w:id="96" w:name="OLE_LINK171"/>
      <w:r w:rsidRPr="007611C8">
        <w:rPr>
          <w:rFonts w:ascii="Book Antiqua" w:hAnsi="Book Antiqua" w:cs="Arial"/>
          <w:sz w:val="24"/>
          <w:szCs w:val="24"/>
        </w:rPr>
        <w:t xml:space="preserve">CNV is a type of genomic structural variation that leads to an abnormal copy number of genes, </w:t>
      </w:r>
      <w:r w:rsidRPr="007611C8">
        <w:rPr>
          <w:rFonts w:ascii="Book Antiqua" w:hAnsi="Book Antiqua" w:cs="Arial"/>
          <w:i/>
          <w:iCs/>
          <w:sz w:val="24"/>
          <w:szCs w:val="24"/>
        </w:rPr>
        <w:t>e.g.</w:t>
      </w:r>
      <w:r w:rsidRPr="007611C8">
        <w:rPr>
          <w:rFonts w:ascii="Book Antiqua" w:hAnsi="Book Antiqua" w:cs="Arial"/>
          <w:sz w:val="24"/>
          <w:szCs w:val="24"/>
        </w:rPr>
        <w:t>, gene amplification, gain, loss</w:t>
      </w:r>
      <w:r w:rsidR="00F111BB">
        <w:rPr>
          <w:rFonts w:ascii="Book Antiqua" w:hAnsi="Book Antiqua" w:cs="Arial"/>
          <w:sz w:val="24"/>
          <w:szCs w:val="24"/>
        </w:rPr>
        <w:t>,</w:t>
      </w:r>
      <w:r w:rsidRPr="007611C8">
        <w:rPr>
          <w:rFonts w:ascii="Book Antiqua" w:hAnsi="Book Antiqua" w:cs="Arial"/>
          <w:sz w:val="24"/>
          <w:szCs w:val="24"/>
        </w:rPr>
        <w:t xml:space="preserve"> and deletion.</w:t>
      </w:r>
      <w:bookmarkEnd w:id="95"/>
      <w:bookmarkEnd w:id="96"/>
      <w:r w:rsidRPr="007611C8">
        <w:rPr>
          <w:rFonts w:ascii="Book Antiqua" w:hAnsi="Book Antiqua" w:cs="Arial"/>
          <w:sz w:val="24"/>
          <w:szCs w:val="24"/>
        </w:rPr>
        <w:t xml:space="preserve"> </w:t>
      </w:r>
      <w:r w:rsidR="00A2181E" w:rsidRPr="007611C8">
        <w:rPr>
          <w:rFonts w:ascii="Book Antiqua" w:hAnsi="Book Antiqua" w:cs="Arial"/>
          <w:sz w:val="24"/>
          <w:szCs w:val="24"/>
        </w:rPr>
        <w:t>Hu</w:t>
      </w:r>
      <w:r w:rsidRPr="007611C8">
        <w:rPr>
          <w:rFonts w:ascii="Book Antiqua" w:hAnsi="Book Antiqua" w:cs="Arial"/>
          <w:sz w:val="24"/>
          <w:szCs w:val="24"/>
        </w:rPr>
        <w:t xml:space="preserve"> </w:t>
      </w:r>
      <w:r w:rsidRPr="007611C8">
        <w:rPr>
          <w:rFonts w:ascii="Book Antiqua" w:hAnsi="Book Antiqua" w:cs="Arial"/>
          <w:i/>
          <w:iCs/>
          <w:sz w:val="24"/>
          <w:szCs w:val="24"/>
        </w:rPr>
        <w:t xml:space="preserve">et </w:t>
      </w:r>
      <w:proofErr w:type="gramStart"/>
      <w:r w:rsidRPr="007611C8">
        <w:rPr>
          <w:rFonts w:ascii="Book Antiqua" w:hAnsi="Book Antiqua" w:cs="Arial"/>
          <w:i/>
          <w:iCs/>
          <w:sz w:val="24"/>
          <w:szCs w:val="24"/>
        </w:rPr>
        <w:t>al</w:t>
      </w:r>
      <w:r w:rsidR="00A2181E" w:rsidRPr="007611C8">
        <w:rPr>
          <w:rFonts w:ascii="Book Antiqua" w:hAnsi="Book Antiqua" w:cs="Arial"/>
          <w:sz w:val="24"/>
          <w:szCs w:val="24"/>
          <w:vertAlign w:val="superscript"/>
        </w:rPr>
        <w:t>[</w:t>
      </w:r>
      <w:proofErr w:type="gramEnd"/>
      <w:r w:rsidR="00A2181E" w:rsidRPr="007611C8">
        <w:rPr>
          <w:rFonts w:ascii="Book Antiqua" w:hAnsi="Book Antiqua" w:cs="Arial"/>
          <w:sz w:val="24"/>
          <w:szCs w:val="24"/>
          <w:vertAlign w:val="superscript"/>
        </w:rPr>
        <w:t>30]</w:t>
      </w:r>
      <w:r w:rsidRPr="007611C8">
        <w:rPr>
          <w:rFonts w:ascii="Book Antiqua" w:hAnsi="Book Antiqua" w:cs="Arial"/>
          <w:sz w:val="24"/>
          <w:szCs w:val="24"/>
        </w:rPr>
        <w:t xml:space="preserve"> indicated that one-third of </w:t>
      </w:r>
      <w:proofErr w:type="spellStart"/>
      <w:r w:rsidRPr="007611C8">
        <w:rPr>
          <w:rFonts w:ascii="Book Antiqua" w:hAnsi="Book Antiqua" w:cs="Arial"/>
          <w:sz w:val="24"/>
          <w:szCs w:val="24"/>
        </w:rPr>
        <w:t>dysregulated</w:t>
      </w:r>
      <w:proofErr w:type="spellEnd"/>
      <w:r w:rsidRPr="007611C8">
        <w:rPr>
          <w:rFonts w:ascii="Book Antiqua" w:hAnsi="Book Antiqua" w:cs="Arial"/>
          <w:sz w:val="24"/>
          <w:szCs w:val="24"/>
        </w:rPr>
        <w:t xml:space="preserve">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are related to CNVs in the genome of GC patients. </w:t>
      </w:r>
      <w:bookmarkStart w:id="97" w:name="OLE_LINK172"/>
      <w:r w:rsidRPr="007611C8">
        <w:rPr>
          <w:rFonts w:ascii="Book Antiqua" w:hAnsi="Book Antiqua" w:cs="Arial"/>
          <w:sz w:val="24"/>
          <w:szCs w:val="24"/>
        </w:rPr>
        <w:t xml:space="preserve">Because </w:t>
      </w:r>
      <w:proofErr w:type="spellStart"/>
      <w:r w:rsidRPr="007611C8">
        <w:rPr>
          <w:rFonts w:ascii="Book Antiqua" w:hAnsi="Book Antiqua" w:cs="Arial"/>
          <w:sz w:val="24"/>
          <w:szCs w:val="24"/>
        </w:rPr>
        <w:t>lncRNA</w:t>
      </w:r>
      <w:r w:rsidR="00F111BB">
        <w:rPr>
          <w:rFonts w:ascii="Book Antiqua" w:hAnsi="Book Antiqua" w:cs="Arial"/>
          <w:sz w:val="24"/>
          <w:szCs w:val="24"/>
        </w:rPr>
        <w:t>s</w:t>
      </w:r>
      <w:proofErr w:type="spellEnd"/>
      <w:r w:rsidRPr="007611C8">
        <w:rPr>
          <w:rFonts w:ascii="Book Antiqua" w:hAnsi="Book Antiqua" w:cs="Arial"/>
          <w:sz w:val="24"/>
          <w:szCs w:val="24"/>
        </w:rPr>
        <w:t xml:space="preserve"> might play a role in </w:t>
      </w:r>
      <w:proofErr w:type="spellStart"/>
      <w:r w:rsidRPr="007611C8">
        <w:rPr>
          <w:rFonts w:ascii="Book Antiqua" w:hAnsi="Book Antiqua" w:cs="Arial"/>
          <w:sz w:val="24"/>
          <w:szCs w:val="24"/>
        </w:rPr>
        <w:t>tumorigenesis</w:t>
      </w:r>
      <w:proofErr w:type="spellEnd"/>
      <w:r w:rsidRPr="007611C8">
        <w:rPr>
          <w:rFonts w:ascii="Book Antiqua" w:hAnsi="Book Antiqua" w:cs="Arial"/>
          <w:sz w:val="24"/>
          <w:szCs w:val="24"/>
        </w:rPr>
        <w:t xml:space="preserve">, whether CNV-related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 has a tumorigenic effect and its diagnostic or prognostic significance in GC deserve further study</w:t>
      </w:r>
      <w:bookmarkEnd w:id="97"/>
      <w:r w:rsidRPr="007611C8">
        <w:rPr>
          <w:rFonts w:ascii="Book Antiqua" w:hAnsi="Book Antiqua" w:cs="Arial"/>
          <w:sz w:val="24"/>
          <w:szCs w:val="24"/>
        </w:rPr>
        <w:t xml:space="preserve">. The studies on associations between genetic variants and </w:t>
      </w:r>
      <w:proofErr w:type="spellStart"/>
      <w:r w:rsidRPr="007611C8">
        <w:rPr>
          <w:rFonts w:ascii="Book Antiqua" w:hAnsi="Book Antiqua" w:cs="Arial"/>
          <w:sz w:val="24"/>
          <w:szCs w:val="24"/>
        </w:rPr>
        <w:t>lncRNA</w:t>
      </w:r>
      <w:r w:rsidR="00F111BB">
        <w:rPr>
          <w:rFonts w:ascii="Book Antiqua" w:hAnsi="Book Antiqua" w:cs="Arial"/>
          <w:sz w:val="24"/>
          <w:szCs w:val="24"/>
        </w:rPr>
        <w:t>s</w:t>
      </w:r>
      <w:proofErr w:type="spellEnd"/>
      <w:r w:rsidRPr="007611C8">
        <w:rPr>
          <w:rFonts w:ascii="Book Antiqua" w:hAnsi="Book Antiqua" w:cs="Arial"/>
          <w:sz w:val="24"/>
          <w:szCs w:val="24"/>
        </w:rPr>
        <w:t xml:space="preserve"> in GC are insufficient in both quantity and depth. Thus, further use of GWAS (genome-wide association study) and public databases, such as </w:t>
      </w:r>
      <w:proofErr w:type="spellStart"/>
      <w:r w:rsidRPr="007611C8">
        <w:rPr>
          <w:rFonts w:ascii="Book Antiqua" w:hAnsi="Book Antiqua" w:cs="Arial"/>
          <w:sz w:val="24"/>
          <w:szCs w:val="24"/>
        </w:rPr>
        <w:t>LincSNP</w:t>
      </w:r>
      <w:proofErr w:type="spellEnd"/>
      <w:r w:rsidRPr="007611C8">
        <w:rPr>
          <w:rFonts w:ascii="Book Antiqua" w:hAnsi="Book Antiqua" w:cs="Arial"/>
          <w:sz w:val="24"/>
          <w:szCs w:val="24"/>
        </w:rPr>
        <w:t xml:space="preserve"> 2.0</w:t>
      </w:r>
      <w:r w:rsidR="00A2181E" w:rsidRPr="007611C8">
        <w:rPr>
          <w:rFonts w:ascii="Book Antiqua" w:hAnsi="Book Antiqua" w:cs="Arial"/>
          <w:sz w:val="24"/>
          <w:szCs w:val="24"/>
          <w:vertAlign w:val="superscript"/>
        </w:rPr>
        <w:t>[40]</w:t>
      </w:r>
      <w:r w:rsidRPr="007611C8">
        <w:rPr>
          <w:rFonts w:ascii="Book Antiqua" w:hAnsi="Book Antiqua" w:cs="Arial"/>
          <w:sz w:val="24"/>
          <w:szCs w:val="24"/>
        </w:rPr>
        <w:t xml:space="preserve">, and the combination of these methods can be highly useful in the investigation of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associated with various pathological conditions.</w:t>
      </w:r>
    </w:p>
    <w:p w14:paraId="362A998A" w14:textId="77777777" w:rsidR="00A2181E" w:rsidRPr="007611C8" w:rsidRDefault="00A2181E" w:rsidP="007611C8">
      <w:pPr>
        <w:snapToGrid w:val="0"/>
        <w:spacing w:line="360" w:lineRule="auto"/>
        <w:rPr>
          <w:rFonts w:ascii="Book Antiqua" w:hAnsi="Book Antiqua" w:cs="Arial"/>
          <w:sz w:val="24"/>
          <w:szCs w:val="24"/>
        </w:rPr>
      </w:pPr>
    </w:p>
    <w:p w14:paraId="14D78506" w14:textId="77777777" w:rsidR="000A0626" w:rsidRPr="007611C8" w:rsidRDefault="007323D1" w:rsidP="007611C8">
      <w:pPr>
        <w:snapToGrid w:val="0"/>
        <w:spacing w:line="360" w:lineRule="auto"/>
        <w:rPr>
          <w:rFonts w:ascii="Book Antiqua" w:hAnsi="Book Antiqua" w:cs="Arial"/>
          <w:b/>
          <w:i/>
          <w:sz w:val="24"/>
          <w:szCs w:val="24"/>
        </w:rPr>
      </w:pPr>
      <w:bookmarkStart w:id="98" w:name="OLE_LINK93"/>
      <w:bookmarkStart w:id="99" w:name="OLE_LINK94"/>
      <w:bookmarkStart w:id="100" w:name="OLE_LINK95"/>
      <w:bookmarkStart w:id="101" w:name="OLE_LINK105"/>
      <w:bookmarkStart w:id="102" w:name="OLE_LINK106"/>
      <w:bookmarkStart w:id="103" w:name="OLE_LINK117"/>
      <w:bookmarkStart w:id="104" w:name="OLE_LINK91"/>
      <w:bookmarkStart w:id="105" w:name="OLE_LINK92"/>
      <w:r w:rsidRPr="007611C8">
        <w:rPr>
          <w:rFonts w:ascii="Book Antiqua" w:hAnsi="Book Antiqua" w:cs="Arial"/>
          <w:b/>
          <w:i/>
          <w:sz w:val="24"/>
          <w:szCs w:val="24"/>
        </w:rPr>
        <w:t>Alternative splicing</w:t>
      </w:r>
      <w:bookmarkEnd w:id="98"/>
      <w:bookmarkEnd w:id="99"/>
      <w:bookmarkEnd w:id="100"/>
    </w:p>
    <w:p w14:paraId="2B16E26A" w14:textId="08AE1191" w:rsidR="000A0626" w:rsidRPr="007611C8" w:rsidRDefault="007323D1" w:rsidP="007611C8">
      <w:pPr>
        <w:snapToGrid w:val="0"/>
        <w:spacing w:line="360" w:lineRule="auto"/>
        <w:rPr>
          <w:rFonts w:ascii="Book Antiqua" w:hAnsi="Book Antiqua" w:cs="Arial"/>
          <w:sz w:val="24"/>
          <w:szCs w:val="24"/>
        </w:rPr>
      </w:pPr>
      <w:bookmarkStart w:id="106" w:name="OLE_LINK173"/>
      <w:bookmarkStart w:id="107" w:name="OLE_LINK174"/>
      <w:bookmarkEnd w:id="101"/>
      <w:bookmarkEnd w:id="102"/>
      <w:bookmarkEnd w:id="103"/>
      <w:r w:rsidRPr="007611C8">
        <w:rPr>
          <w:rFonts w:ascii="Book Antiqua" w:hAnsi="Book Antiqua" w:cs="Arial"/>
          <w:sz w:val="24"/>
          <w:szCs w:val="24"/>
        </w:rPr>
        <w:t>Alternative splicing is a type of post-transcriptional regulation</w:t>
      </w:r>
      <w:bookmarkEnd w:id="106"/>
      <w:bookmarkEnd w:id="107"/>
      <w:r w:rsidRPr="007611C8">
        <w:rPr>
          <w:rFonts w:ascii="Book Antiqua" w:hAnsi="Book Antiqua" w:cs="Arial"/>
          <w:sz w:val="24"/>
          <w:szCs w:val="24"/>
        </w:rPr>
        <w:t xml:space="preserve"> that increases transcriptome diversity by producing multiple tissue- and cell-specific splicing </w:t>
      </w:r>
      <w:proofErr w:type="gramStart"/>
      <w:r w:rsidRPr="007611C8">
        <w:rPr>
          <w:rFonts w:ascii="Book Antiqua" w:hAnsi="Book Antiqua" w:cs="Arial"/>
          <w:sz w:val="24"/>
          <w:szCs w:val="24"/>
        </w:rPr>
        <w:t>subtypes</w:t>
      </w:r>
      <w:r w:rsidR="00A2181E" w:rsidRPr="007611C8">
        <w:rPr>
          <w:rFonts w:ascii="Book Antiqua" w:hAnsi="Book Antiqua" w:cs="Arial"/>
          <w:sz w:val="24"/>
          <w:szCs w:val="24"/>
          <w:vertAlign w:val="superscript"/>
        </w:rPr>
        <w:t>[</w:t>
      </w:r>
      <w:proofErr w:type="gramEnd"/>
      <w:r w:rsidR="00A2181E" w:rsidRPr="007611C8">
        <w:rPr>
          <w:rFonts w:ascii="Book Antiqua" w:hAnsi="Book Antiqua" w:cs="Arial"/>
          <w:sz w:val="24"/>
          <w:szCs w:val="24"/>
          <w:vertAlign w:val="superscript"/>
        </w:rPr>
        <w:t>41]</w:t>
      </w:r>
      <w:r w:rsidRPr="007611C8">
        <w:rPr>
          <w:rFonts w:ascii="Book Antiqua" w:hAnsi="Book Antiqua" w:cs="Arial"/>
          <w:sz w:val="24"/>
          <w:szCs w:val="24"/>
        </w:rPr>
        <w:t xml:space="preserve">. </w:t>
      </w:r>
      <w:bookmarkStart w:id="108" w:name="OLE_LINK175"/>
      <w:bookmarkStart w:id="109" w:name="OLE_LINK176"/>
      <w:bookmarkStart w:id="110" w:name="OLE_LINK96"/>
      <w:bookmarkStart w:id="111" w:name="OLE_LINK97"/>
      <w:r w:rsidRPr="007611C8">
        <w:rPr>
          <w:rFonts w:ascii="Book Antiqua" w:hAnsi="Book Antiqua" w:cs="Arial"/>
          <w:sz w:val="24"/>
          <w:szCs w:val="24"/>
        </w:rPr>
        <w:t xml:space="preserve">The approach based on high-throughput sequencing and its application in transcriptome studies </w:t>
      </w:r>
      <w:bookmarkStart w:id="112" w:name="OLE_LINK177"/>
      <w:r w:rsidR="00F111BB" w:rsidRPr="007611C8">
        <w:rPr>
          <w:rFonts w:ascii="Book Antiqua" w:hAnsi="Book Antiqua" w:cs="Arial"/>
          <w:sz w:val="24"/>
          <w:szCs w:val="24"/>
        </w:rPr>
        <w:t>ha</w:t>
      </w:r>
      <w:r w:rsidR="00F111BB">
        <w:rPr>
          <w:rFonts w:ascii="Book Antiqua" w:hAnsi="Book Antiqua" w:cs="Arial"/>
          <w:sz w:val="24"/>
          <w:szCs w:val="24"/>
        </w:rPr>
        <w:t>ve</w:t>
      </w:r>
      <w:r w:rsidR="00F111BB" w:rsidRPr="007611C8">
        <w:rPr>
          <w:rFonts w:ascii="Book Antiqua" w:hAnsi="Book Antiqua" w:cs="Arial"/>
          <w:sz w:val="24"/>
          <w:szCs w:val="24"/>
        </w:rPr>
        <w:t xml:space="preserve"> </w:t>
      </w:r>
      <w:r w:rsidRPr="007611C8">
        <w:rPr>
          <w:rFonts w:ascii="Book Antiqua" w:hAnsi="Book Antiqua" w:cs="Arial"/>
          <w:sz w:val="24"/>
          <w:szCs w:val="24"/>
        </w:rPr>
        <w:t xml:space="preserve">changed our understanding of alternative </w:t>
      </w:r>
      <w:proofErr w:type="gramStart"/>
      <w:r w:rsidRPr="007611C8">
        <w:rPr>
          <w:rFonts w:ascii="Book Antiqua" w:hAnsi="Book Antiqua" w:cs="Arial"/>
          <w:sz w:val="24"/>
          <w:szCs w:val="24"/>
        </w:rPr>
        <w:t>splicing</w:t>
      </w:r>
      <w:bookmarkEnd w:id="108"/>
      <w:bookmarkEnd w:id="109"/>
      <w:bookmarkEnd w:id="112"/>
      <w:r w:rsidR="00A2181E" w:rsidRPr="007611C8">
        <w:rPr>
          <w:rFonts w:ascii="Book Antiqua" w:hAnsi="Book Antiqua" w:cs="Arial"/>
          <w:sz w:val="24"/>
          <w:szCs w:val="24"/>
          <w:vertAlign w:val="superscript"/>
        </w:rPr>
        <w:t>[</w:t>
      </w:r>
      <w:proofErr w:type="gramEnd"/>
      <w:r w:rsidR="00A2181E" w:rsidRPr="007611C8">
        <w:rPr>
          <w:rFonts w:ascii="Book Antiqua" w:hAnsi="Book Antiqua" w:cs="Arial"/>
          <w:sz w:val="24"/>
          <w:szCs w:val="24"/>
          <w:vertAlign w:val="superscript"/>
        </w:rPr>
        <w:t>42]</w:t>
      </w:r>
      <w:r w:rsidRPr="007611C8">
        <w:rPr>
          <w:rFonts w:ascii="Book Antiqua" w:hAnsi="Book Antiqua" w:cs="Arial"/>
          <w:sz w:val="24"/>
          <w:szCs w:val="24"/>
        </w:rPr>
        <w:t xml:space="preserve">. Alternative splicing of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increases the diversity and functional capacity of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at the post-transcriptional level in </w:t>
      </w:r>
      <w:r w:rsidRPr="007611C8">
        <w:rPr>
          <w:rFonts w:ascii="Book Antiqua" w:hAnsi="Book Antiqua" w:cs="Arial"/>
          <w:sz w:val="24"/>
          <w:szCs w:val="24"/>
        </w:rPr>
        <w:lastRenderedPageBreak/>
        <w:t>carcinogenesis and cancer progression.</w:t>
      </w:r>
      <w:bookmarkStart w:id="113" w:name="OLE_LINK98"/>
      <w:bookmarkStart w:id="114" w:name="OLE_LINK99"/>
      <w:bookmarkEnd w:id="110"/>
      <w:bookmarkEnd w:id="111"/>
      <w:r w:rsidRPr="007611C8">
        <w:rPr>
          <w:rFonts w:ascii="Book Antiqua" w:hAnsi="Book Antiqua" w:cs="Arial"/>
          <w:sz w:val="24"/>
          <w:szCs w:val="24"/>
        </w:rPr>
        <w:t xml:space="preserve"> </w:t>
      </w:r>
      <w:r w:rsidR="00A2181E" w:rsidRPr="007611C8">
        <w:rPr>
          <w:rFonts w:ascii="Book Antiqua" w:hAnsi="Book Antiqua"/>
          <w:sz w:val="24"/>
          <w:szCs w:val="24"/>
        </w:rPr>
        <w:t xml:space="preserve">Conesa </w:t>
      </w:r>
      <w:r w:rsidRPr="007611C8">
        <w:rPr>
          <w:rFonts w:ascii="Book Antiqua" w:hAnsi="Book Antiqua" w:cs="Arial"/>
          <w:i/>
          <w:iCs/>
          <w:sz w:val="24"/>
          <w:szCs w:val="24"/>
        </w:rPr>
        <w:t xml:space="preserve">et </w:t>
      </w:r>
      <w:proofErr w:type="gramStart"/>
      <w:r w:rsidRPr="007611C8">
        <w:rPr>
          <w:rFonts w:ascii="Book Antiqua" w:hAnsi="Book Antiqua" w:cs="Arial"/>
          <w:i/>
          <w:iCs/>
          <w:sz w:val="24"/>
          <w:szCs w:val="24"/>
        </w:rPr>
        <w:t>al</w:t>
      </w:r>
      <w:bookmarkEnd w:id="113"/>
      <w:bookmarkEnd w:id="114"/>
      <w:r w:rsidR="00184BA6" w:rsidRPr="007611C8">
        <w:rPr>
          <w:rFonts w:ascii="Book Antiqua" w:hAnsi="Book Antiqua" w:cs="Arial"/>
          <w:sz w:val="24"/>
          <w:szCs w:val="24"/>
          <w:vertAlign w:val="superscript"/>
        </w:rPr>
        <w:t>[</w:t>
      </w:r>
      <w:proofErr w:type="gramEnd"/>
      <w:r w:rsidR="00184BA6" w:rsidRPr="007611C8">
        <w:rPr>
          <w:rFonts w:ascii="Book Antiqua" w:hAnsi="Book Antiqua" w:cs="Arial"/>
          <w:sz w:val="24"/>
          <w:szCs w:val="24"/>
          <w:vertAlign w:val="superscript"/>
        </w:rPr>
        <w:t>43]</w:t>
      </w:r>
      <w:r w:rsidR="00184BA6" w:rsidRPr="007611C8">
        <w:rPr>
          <w:rFonts w:ascii="Book Antiqua" w:hAnsi="Book Antiqua" w:cs="Arial"/>
          <w:sz w:val="24"/>
          <w:szCs w:val="24"/>
        </w:rPr>
        <w:t xml:space="preserve"> </w:t>
      </w:r>
      <w:r w:rsidRPr="007611C8">
        <w:rPr>
          <w:rFonts w:ascii="Book Antiqua" w:hAnsi="Book Antiqua" w:cs="Arial"/>
          <w:sz w:val="24"/>
          <w:szCs w:val="24"/>
        </w:rPr>
        <w:t xml:space="preserve">reported that LINC00477 was downregulated in GC compared with normal gastric tissues at an overall level. Distinguished from normal coding RNAs, low abundance transcripts present a number of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because of </w:t>
      </w:r>
      <w:bookmarkStart w:id="115" w:name="OLE_LINK178"/>
      <w:bookmarkStart w:id="116" w:name="OLE_LINK179"/>
      <w:r w:rsidRPr="007611C8">
        <w:rPr>
          <w:rFonts w:ascii="Book Antiqua" w:hAnsi="Book Antiqua" w:cs="Arial"/>
          <w:sz w:val="24"/>
          <w:szCs w:val="24"/>
        </w:rPr>
        <w:t xml:space="preserve">the large number of isoforms due to </w:t>
      </w:r>
      <w:bookmarkStart w:id="117" w:name="OLE_LINK100"/>
      <w:bookmarkStart w:id="118" w:name="OLE_LINK101"/>
      <w:bookmarkStart w:id="119" w:name="OLE_LINK102"/>
      <w:bookmarkStart w:id="120" w:name="OLE_LINK103"/>
      <w:r w:rsidRPr="007611C8">
        <w:rPr>
          <w:rFonts w:ascii="Book Antiqua" w:hAnsi="Book Antiqua" w:cs="Arial"/>
          <w:sz w:val="24"/>
          <w:szCs w:val="24"/>
        </w:rPr>
        <w:t xml:space="preserve">alternative </w:t>
      </w:r>
      <w:bookmarkEnd w:id="117"/>
      <w:bookmarkEnd w:id="118"/>
      <w:r w:rsidRPr="007611C8">
        <w:rPr>
          <w:rFonts w:ascii="Book Antiqua" w:hAnsi="Book Antiqua" w:cs="Arial"/>
          <w:sz w:val="24"/>
          <w:szCs w:val="24"/>
        </w:rPr>
        <w:t>splicing</w:t>
      </w:r>
      <w:bookmarkEnd w:id="119"/>
      <w:bookmarkEnd w:id="120"/>
      <w:r w:rsidRPr="007611C8">
        <w:rPr>
          <w:rFonts w:ascii="Book Antiqua" w:hAnsi="Book Antiqua" w:cs="Arial"/>
          <w:sz w:val="24"/>
          <w:szCs w:val="24"/>
        </w:rPr>
        <w:t xml:space="preserve"> in RNA-</w:t>
      </w:r>
      <w:bookmarkEnd w:id="115"/>
      <w:bookmarkEnd w:id="116"/>
      <w:proofErr w:type="spellStart"/>
      <w:proofErr w:type="gramStart"/>
      <w:r w:rsidRPr="007611C8">
        <w:rPr>
          <w:rFonts w:ascii="Book Antiqua" w:hAnsi="Book Antiqua" w:cs="Arial"/>
          <w:sz w:val="24"/>
          <w:szCs w:val="24"/>
        </w:rPr>
        <w:t>Seq</w:t>
      </w:r>
      <w:proofErr w:type="spellEnd"/>
      <w:r w:rsidR="00184BA6" w:rsidRPr="007611C8">
        <w:rPr>
          <w:rFonts w:ascii="Book Antiqua" w:hAnsi="Book Antiqua" w:cs="Arial"/>
          <w:sz w:val="24"/>
          <w:szCs w:val="24"/>
          <w:vertAlign w:val="superscript"/>
        </w:rPr>
        <w:t>[</w:t>
      </w:r>
      <w:proofErr w:type="gramEnd"/>
      <w:r w:rsidR="00184BA6" w:rsidRPr="007611C8">
        <w:rPr>
          <w:rFonts w:ascii="Book Antiqua" w:hAnsi="Book Antiqua" w:cs="Arial"/>
          <w:sz w:val="24"/>
          <w:szCs w:val="24"/>
          <w:vertAlign w:val="superscript"/>
        </w:rPr>
        <w:t>43]</w:t>
      </w:r>
      <w:r w:rsidRPr="007611C8">
        <w:rPr>
          <w:rFonts w:ascii="Book Antiqua" w:hAnsi="Book Antiqua" w:cs="Arial"/>
          <w:sz w:val="24"/>
          <w:szCs w:val="24"/>
        </w:rPr>
        <w:t xml:space="preserve">. </w:t>
      </w:r>
      <w:r w:rsidR="00184BA6" w:rsidRPr="007611C8">
        <w:rPr>
          <w:rFonts w:ascii="Book Antiqua" w:hAnsi="Book Antiqua"/>
          <w:sz w:val="24"/>
          <w:szCs w:val="24"/>
        </w:rPr>
        <w:t xml:space="preserve">Conesa </w:t>
      </w:r>
      <w:r w:rsidR="00184BA6" w:rsidRPr="007611C8">
        <w:rPr>
          <w:rFonts w:ascii="Book Antiqua" w:hAnsi="Book Antiqua" w:cs="Arial"/>
          <w:i/>
          <w:iCs/>
          <w:sz w:val="24"/>
          <w:szCs w:val="24"/>
        </w:rPr>
        <w:t>et al</w:t>
      </w:r>
      <w:r w:rsidR="00184BA6" w:rsidRPr="007611C8">
        <w:rPr>
          <w:rFonts w:ascii="Book Antiqua" w:hAnsi="Book Antiqua" w:cs="Arial"/>
          <w:sz w:val="24"/>
          <w:szCs w:val="24"/>
          <w:vertAlign w:val="superscript"/>
        </w:rPr>
        <w:t>[43]</w:t>
      </w:r>
      <w:r w:rsidR="00184BA6" w:rsidRPr="007611C8">
        <w:rPr>
          <w:rFonts w:ascii="Book Antiqua" w:hAnsi="Book Antiqua" w:cs="Arial"/>
          <w:sz w:val="24"/>
          <w:szCs w:val="24"/>
        </w:rPr>
        <w:t xml:space="preserve"> </w:t>
      </w:r>
      <w:r w:rsidRPr="007611C8">
        <w:rPr>
          <w:rFonts w:ascii="Book Antiqua" w:hAnsi="Book Antiqua" w:cs="Arial"/>
          <w:sz w:val="24"/>
          <w:szCs w:val="24"/>
        </w:rPr>
        <w:t>suggested that the real expression level of the multiple isoforms of LINC00477 could not be reflected by RNA-</w:t>
      </w:r>
      <w:proofErr w:type="spellStart"/>
      <w:r w:rsidRPr="007611C8">
        <w:rPr>
          <w:rFonts w:ascii="Book Antiqua" w:hAnsi="Book Antiqua" w:cs="Arial"/>
          <w:sz w:val="24"/>
          <w:szCs w:val="24"/>
        </w:rPr>
        <w:t>Seq</w:t>
      </w:r>
      <w:proofErr w:type="spellEnd"/>
      <w:r w:rsidRPr="007611C8">
        <w:rPr>
          <w:rFonts w:ascii="Book Antiqua" w:hAnsi="Book Antiqua" w:cs="Arial"/>
          <w:sz w:val="24"/>
          <w:szCs w:val="24"/>
        </w:rPr>
        <w:t xml:space="preserve"> and reported that isoform 1 of LINC00477 was downregulated whereas isoform 2 was upregulated </w:t>
      </w:r>
      <w:r w:rsidR="00F111BB">
        <w:rPr>
          <w:rFonts w:ascii="Book Antiqua" w:hAnsi="Book Antiqua" w:cs="Arial"/>
          <w:sz w:val="24"/>
          <w:szCs w:val="24"/>
        </w:rPr>
        <w:t>in</w:t>
      </w:r>
      <w:r w:rsidR="00F111BB" w:rsidRPr="007611C8">
        <w:rPr>
          <w:rFonts w:ascii="Book Antiqua" w:hAnsi="Book Antiqua" w:cs="Arial"/>
          <w:sz w:val="24"/>
          <w:szCs w:val="24"/>
        </w:rPr>
        <w:t xml:space="preserve"> </w:t>
      </w:r>
      <w:r w:rsidRPr="007611C8">
        <w:rPr>
          <w:rFonts w:ascii="Book Antiqua" w:hAnsi="Book Antiqua" w:cs="Arial"/>
          <w:sz w:val="24"/>
          <w:szCs w:val="24"/>
        </w:rPr>
        <w:t>GC cells</w:t>
      </w:r>
      <w:r w:rsidR="00F111BB">
        <w:rPr>
          <w:rFonts w:ascii="Book Antiqua" w:hAnsi="Book Antiqua" w:cs="Arial"/>
          <w:sz w:val="24"/>
          <w:szCs w:val="24"/>
        </w:rPr>
        <w:t xml:space="preserve"> both</w:t>
      </w:r>
      <w:r w:rsidRPr="007611C8">
        <w:rPr>
          <w:rFonts w:ascii="Book Antiqua" w:hAnsi="Book Antiqua" w:cs="Arial"/>
          <w:i/>
          <w:iCs/>
          <w:sz w:val="24"/>
          <w:szCs w:val="24"/>
        </w:rPr>
        <w:t xml:space="preserve"> in vitro</w:t>
      </w:r>
      <w:r w:rsidRPr="007611C8">
        <w:rPr>
          <w:rFonts w:ascii="Book Antiqua" w:hAnsi="Book Antiqua" w:cs="Arial"/>
          <w:sz w:val="24"/>
          <w:szCs w:val="24"/>
        </w:rPr>
        <w:t xml:space="preserve"> and </w:t>
      </w:r>
      <w:r w:rsidRPr="007611C8">
        <w:rPr>
          <w:rFonts w:ascii="Book Antiqua" w:hAnsi="Book Antiqua" w:cs="Arial"/>
          <w:i/>
          <w:iCs/>
          <w:sz w:val="24"/>
          <w:szCs w:val="24"/>
        </w:rPr>
        <w:t>in vivo</w:t>
      </w:r>
      <w:r w:rsidRPr="007611C8">
        <w:rPr>
          <w:rFonts w:ascii="Book Antiqua" w:hAnsi="Book Antiqua" w:cs="Arial"/>
          <w:sz w:val="24"/>
          <w:szCs w:val="24"/>
        </w:rPr>
        <w:t xml:space="preserve"> (</w:t>
      </w:r>
      <w:r w:rsidRPr="007611C8">
        <w:rPr>
          <w:rFonts w:ascii="Book Antiqua" w:hAnsi="Book Antiqua" w:cs="Arial"/>
          <w:bCs/>
          <w:sz w:val="24"/>
          <w:szCs w:val="24"/>
        </w:rPr>
        <w:t>Figure 1D</w:t>
      </w:r>
      <w:r w:rsidRPr="007611C8">
        <w:rPr>
          <w:rFonts w:ascii="Book Antiqua" w:hAnsi="Book Antiqua" w:cs="Arial"/>
          <w:sz w:val="24"/>
          <w:szCs w:val="24"/>
        </w:rPr>
        <w:t xml:space="preserve">). Modulation of the phosphorylation of the SR splicing factor for MALAT1 can regulate alternative splicing in interphase cells. However, this role of MALAT1 has not been reported in GC, and a large gap still exists in the field of alternative splicing of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in GC.</w:t>
      </w:r>
    </w:p>
    <w:p w14:paraId="65433CC7" w14:textId="77777777" w:rsidR="00184BA6" w:rsidRPr="007611C8" w:rsidRDefault="00184BA6" w:rsidP="007611C8">
      <w:pPr>
        <w:snapToGrid w:val="0"/>
        <w:spacing w:line="360" w:lineRule="auto"/>
        <w:rPr>
          <w:rFonts w:ascii="Book Antiqua" w:hAnsi="Book Antiqua" w:cs="Arial"/>
          <w:sz w:val="24"/>
          <w:szCs w:val="24"/>
        </w:rPr>
      </w:pPr>
    </w:p>
    <w:p w14:paraId="27F8CEEE" w14:textId="463B18B5" w:rsidR="000A0626" w:rsidRPr="007611C8" w:rsidRDefault="007323D1" w:rsidP="007611C8">
      <w:pPr>
        <w:snapToGrid w:val="0"/>
        <w:spacing w:line="360" w:lineRule="auto"/>
        <w:rPr>
          <w:rFonts w:ascii="Book Antiqua" w:hAnsi="Book Antiqua" w:cs="Arial"/>
          <w:b/>
          <w:i/>
          <w:sz w:val="24"/>
          <w:szCs w:val="24"/>
        </w:rPr>
      </w:pPr>
      <w:bookmarkStart w:id="121" w:name="OLE_LINK118"/>
      <w:bookmarkStart w:id="122" w:name="OLE_LINK112"/>
      <w:bookmarkStart w:id="123" w:name="OLE_LINK113"/>
      <w:bookmarkEnd w:id="104"/>
      <w:bookmarkEnd w:id="105"/>
      <w:r w:rsidRPr="007611C8">
        <w:rPr>
          <w:rFonts w:ascii="Book Antiqua" w:hAnsi="Book Antiqua" w:cs="Arial"/>
          <w:b/>
          <w:i/>
          <w:sz w:val="24"/>
          <w:szCs w:val="24"/>
        </w:rPr>
        <w:t>TF binding</w:t>
      </w:r>
      <w:bookmarkEnd w:id="121"/>
    </w:p>
    <w:bookmarkEnd w:id="122"/>
    <w:bookmarkEnd w:id="123"/>
    <w:p w14:paraId="0F2752CF" w14:textId="42404D85"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 xml:space="preserve">The majority of studies that address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focus on defining their regulatory functions, whereas few investigations are directed toward assessing how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themselves are transcriptionally regulated. </w:t>
      </w:r>
      <w:bookmarkStart w:id="124" w:name="OLE_LINK186"/>
      <w:bookmarkStart w:id="125" w:name="OLE_LINK187"/>
      <w:bookmarkStart w:id="126" w:name="OLE_LINK188"/>
      <w:r w:rsidRPr="007611C8">
        <w:rPr>
          <w:rFonts w:ascii="Book Antiqua" w:hAnsi="Book Antiqua" w:cs="Arial"/>
          <w:sz w:val="24"/>
          <w:szCs w:val="24"/>
        </w:rPr>
        <w:t xml:space="preserve">Many studies have suggested that </w:t>
      </w:r>
      <w:proofErr w:type="spellStart"/>
      <w:r w:rsidRPr="007611C8">
        <w:rPr>
          <w:rFonts w:ascii="Book Antiqua" w:hAnsi="Book Antiqua" w:cs="Arial"/>
          <w:sz w:val="24"/>
          <w:szCs w:val="24"/>
        </w:rPr>
        <w:t>dysregulated</w:t>
      </w:r>
      <w:proofErr w:type="spellEnd"/>
      <w:r w:rsidRPr="007611C8">
        <w:rPr>
          <w:rFonts w:ascii="Book Antiqua" w:hAnsi="Book Antiqua" w:cs="Arial"/>
          <w:sz w:val="24"/>
          <w:szCs w:val="24"/>
        </w:rPr>
        <w:t xml:space="preserve">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are associated with many types of human cancers and other types of complex diseases</w:t>
      </w:r>
      <w:bookmarkEnd w:id="124"/>
      <w:bookmarkEnd w:id="125"/>
      <w:bookmarkEnd w:id="126"/>
      <w:r w:rsidR="00184BA6" w:rsidRPr="007611C8">
        <w:rPr>
          <w:rFonts w:ascii="Book Antiqua" w:hAnsi="Book Antiqua" w:cs="Arial"/>
          <w:sz w:val="24"/>
          <w:szCs w:val="24"/>
          <w:vertAlign w:val="superscript"/>
        </w:rPr>
        <w:t>[44,45]</w:t>
      </w:r>
      <w:r w:rsidRPr="007611C8">
        <w:rPr>
          <w:rFonts w:ascii="Book Antiqua" w:hAnsi="Book Antiqua" w:cs="Arial"/>
          <w:sz w:val="24"/>
          <w:szCs w:val="24"/>
        </w:rPr>
        <w:t xml:space="preserve"> and that dysregulation is common because of the abnormal expression of TFs.</w:t>
      </w:r>
      <w:bookmarkStart w:id="127" w:name="OLE_LINK189"/>
      <w:bookmarkStart w:id="128" w:name="OLE_LINK190"/>
      <w:r w:rsidRPr="007611C8">
        <w:rPr>
          <w:rFonts w:ascii="Book Antiqua" w:hAnsi="Book Antiqua" w:cs="Arial"/>
          <w:sz w:val="24"/>
          <w:szCs w:val="24"/>
        </w:rPr>
        <w:t xml:space="preserve"> TFs perform their functions by binding to the promoters of downstream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and activating their transcriptional activities. Many key and essential TFs, </w:t>
      </w:r>
      <w:bookmarkEnd w:id="127"/>
      <w:bookmarkEnd w:id="128"/>
      <w:r w:rsidRPr="007611C8">
        <w:rPr>
          <w:rFonts w:ascii="Book Antiqua" w:hAnsi="Book Antiqua" w:cs="Arial"/>
          <w:sz w:val="24"/>
          <w:szCs w:val="24"/>
        </w:rPr>
        <w:t xml:space="preserve">such as </w:t>
      </w:r>
      <w:proofErr w:type="gramStart"/>
      <w:r w:rsidRPr="007611C8">
        <w:rPr>
          <w:rFonts w:ascii="Book Antiqua" w:hAnsi="Book Antiqua" w:cs="Arial"/>
          <w:sz w:val="24"/>
          <w:szCs w:val="24"/>
        </w:rPr>
        <w:t>p53</w:t>
      </w:r>
      <w:r w:rsidR="00184BA6" w:rsidRPr="007611C8">
        <w:rPr>
          <w:rFonts w:ascii="Book Antiqua" w:hAnsi="Book Antiqua" w:cs="Arial"/>
          <w:sz w:val="24"/>
          <w:szCs w:val="24"/>
          <w:vertAlign w:val="superscript"/>
        </w:rPr>
        <w:t>[</w:t>
      </w:r>
      <w:proofErr w:type="gramEnd"/>
      <w:r w:rsidR="00184BA6" w:rsidRPr="007611C8">
        <w:rPr>
          <w:rFonts w:ascii="Book Antiqua" w:hAnsi="Book Antiqua" w:cs="Arial"/>
          <w:sz w:val="24"/>
          <w:szCs w:val="24"/>
          <w:vertAlign w:val="superscript"/>
        </w:rPr>
        <w:t>46]</w:t>
      </w:r>
      <w:r w:rsidRPr="007611C8">
        <w:rPr>
          <w:rFonts w:ascii="Book Antiqua" w:hAnsi="Book Antiqua" w:cs="Arial"/>
          <w:sz w:val="24"/>
          <w:szCs w:val="24"/>
        </w:rPr>
        <w:t>, E2F1</w:t>
      </w:r>
      <w:r w:rsidR="00184BA6" w:rsidRPr="007611C8">
        <w:rPr>
          <w:rFonts w:ascii="Book Antiqua" w:hAnsi="Book Antiqua" w:cs="Arial"/>
          <w:sz w:val="24"/>
          <w:szCs w:val="24"/>
          <w:vertAlign w:val="superscript"/>
        </w:rPr>
        <w:t>[47]</w:t>
      </w:r>
      <w:r w:rsidRPr="007611C8">
        <w:rPr>
          <w:rFonts w:ascii="Book Antiqua" w:hAnsi="Book Antiqua" w:cs="Arial"/>
          <w:sz w:val="24"/>
          <w:szCs w:val="24"/>
        </w:rPr>
        <w:t>, and EZH2</w:t>
      </w:r>
      <w:r w:rsidR="00184BA6" w:rsidRPr="007611C8">
        <w:rPr>
          <w:rFonts w:ascii="Book Antiqua" w:hAnsi="Book Antiqua" w:cs="Arial"/>
          <w:sz w:val="24"/>
          <w:szCs w:val="24"/>
          <w:vertAlign w:val="superscript"/>
        </w:rPr>
        <w:t>[48]</w:t>
      </w:r>
      <w:r w:rsidRPr="007611C8">
        <w:rPr>
          <w:rFonts w:ascii="Book Antiqua" w:hAnsi="Book Antiqua" w:cs="Arial"/>
          <w:sz w:val="24"/>
          <w:szCs w:val="24"/>
        </w:rPr>
        <w:t xml:space="preserve">, can lead to abnormal expression of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in cancers. In GC tissues, </w:t>
      </w:r>
      <w:bookmarkStart w:id="129" w:name="OLE_LINK198"/>
      <w:r w:rsidRPr="007611C8">
        <w:rPr>
          <w:rFonts w:ascii="Book Antiqua" w:hAnsi="Book Antiqua" w:cs="Arial"/>
          <w:sz w:val="24"/>
          <w:szCs w:val="24"/>
        </w:rPr>
        <w:t xml:space="preserve">the TF SP1 regulates the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 </w:t>
      </w:r>
      <w:bookmarkStart w:id="130" w:name="OLE_LINK209"/>
      <w:bookmarkStart w:id="131" w:name="OLE_LINK210"/>
      <w:r w:rsidRPr="007611C8">
        <w:rPr>
          <w:rFonts w:ascii="Book Antiqua" w:hAnsi="Book Antiqua" w:cs="Arial"/>
          <w:sz w:val="24"/>
          <w:szCs w:val="24"/>
        </w:rPr>
        <w:t>AGAP2-AS1</w:t>
      </w:r>
      <w:bookmarkEnd w:id="130"/>
      <w:bookmarkEnd w:id="131"/>
      <w:r w:rsidRPr="007611C8">
        <w:rPr>
          <w:rFonts w:ascii="Book Antiqua" w:hAnsi="Book Antiqua" w:cs="Arial"/>
          <w:sz w:val="24"/>
          <w:szCs w:val="24"/>
        </w:rPr>
        <w:t xml:space="preserve"> and leads to </w:t>
      </w:r>
      <w:r w:rsidR="00F111BB" w:rsidRPr="007611C8">
        <w:rPr>
          <w:rFonts w:ascii="Book Antiqua" w:hAnsi="Book Antiqua" w:cs="Arial"/>
          <w:sz w:val="24"/>
          <w:szCs w:val="24"/>
        </w:rPr>
        <w:t>i</w:t>
      </w:r>
      <w:r w:rsidR="00F111BB">
        <w:rPr>
          <w:rFonts w:ascii="Book Antiqua" w:hAnsi="Book Antiqua" w:cs="Arial"/>
          <w:sz w:val="24"/>
          <w:szCs w:val="24"/>
        </w:rPr>
        <w:t>ts</w:t>
      </w:r>
      <w:r w:rsidR="00F111BB" w:rsidRPr="007611C8">
        <w:rPr>
          <w:rFonts w:ascii="Book Antiqua" w:hAnsi="Book Antiqua" w:cs="Arial"/>
          <w:sz w:val="24"/>
          <w:szCs w:val="24"/>
        </w:rPr>
        <w:t xml:space="preserve"> </w:t>
      </w:r>
      <w:r w:rsidRPr="007611C8">
        <w:rPr>
          <w:rFonts w:ascii="Book Antiqua" w:hAnsi="Book Antiqua" w:cs="Arial"/>
          <w:sz w:val="24"/>
          <w:szCs w:val="24"/>
        </w:rPr>
        <w:t xml:space="preserve">higher expression in GC tissues. AGAP2-AS1 could inhibit P21 and E-cadherin to play an essential role in GC </w:t>
      </w:r>
      <w:proofErr w:type="gramStart"/>
      <w:r w:rsidRPr="007611C8">
        <w:rPr>
          <w:rFonts w:ascii="Book Antiqua" w:hAnsi="Book Antiqua" w:cs="Arial"/>
          <w:sz w:val="24"/>
          <w:szCs w:val="24"/>
        </w:rPr>
        <w:t>development</w:t>
      </w:r>
      <w:bookmarkEnd w:id="129"/>
      <w:r w:rsidR="00184BA6" w:rsidRPr="007611C8">
        <w:rPr>
          <w:rFonts w:ascii="Book Antiqua" w:hAnsi="Book Antiqua" w:cs="Arial"/>
          <w:sz w:val="24"/>
          <w:szCs w:val="24"/>
          <w:vertAlign w:val="superscript"/>
        </w:rPr>
        <w:t>[</w:t>
      </w:r>
      <w:proofErr w:type="gramEnd"/>
      <w:r w:rsidR="00184BA6" w:rsidRPr="007611C8">
        <w:rPr>
          <w:rFonts w:ascii="Book Antiqua" w:hAnsi="Book Antiqua" w:cs="Arial"/>
          <w:sz w:val="24"/>
          <w:szCs w:val="24"/>
          <w:vertAlign w:val="superscript"/>
        </w:rPr>
        <w:t>49]</w:t>
      </w:r>
      <w:r w:rsidRPr="007611C8">
        <w:rPr>
          <w:rFonts w:ascii="Book Antiqua" w:hAnsi="Book Antiqua" w:cs="Arial"/>
          <w:sz w:val="24"/>
          <w:szCs w:val="24"/>
        </w:rPr>
        <w:t xml:space="preserve">. </w:t>
      </w:r>
      <w:r w:rsidR="00184BA6" w:rsidRPr="007611C8">
        <w:rPr>
          <w:rFonts w:ascii="Book Antiqua" w:hAnsi="Book Antiqua" w:cs="Arial"/>
          <w:sz w:val="24"/>
          <w:szCs w:val="24"/>
        </w:rPr>
        <w:t>Zhang</w:t>
      </w:r>
      <w:r w:rsidRPr="007611C8">
        <w:rPr>
          <w:rFonts w:ascii="Book Antiqua" w:hAnsi="Book Antiqua" w:cs="Arial"/>
          <w:sz w:val="24"/>
          <w:szCs w:val="24"/>
        </w:rPr>
        <w:t xml:space="preserve"> </w:t>
      </w:r>
      <w:r w:rsidRPr="007611C8">
        <w:rPr>
          <w:rFonts w:ascii="Book Antiqua" w:hAnsi="Book Antiqua" w:cs="Arial"/>
          <w:i/>
          <w:iCs/>
          <w:sz w:val="24"/>
          <w:szCs w:val="24"/>
        </w:rPr>
        <w:t xml:space="preserve">et </w:t>
      </w:r>
      <w:proofErr w:type="gramStart"/>
      <w:r w:rsidRPr="007611C8">
        <w:rPr>
          <w:rFonts w:ascii="Book Antiqua" w:hAnsi="Book Antiqua" w:cs="Arial"/>
          <w:i/>
          <w:iCs/>
          <w:sz w:val="24"/>
          <w:szCs w:val="24"/>
        </w:rPr>
        <w:t>al</w:t>
      </w:r>
      <w:r w:rsidR="00184BA6" w:rsidRPr="007611C8">
        <w:rPr>
          <w:rFonts w:ascii="Book Antiqua" w:hAnsi="Book Antiqua" w:cs="Arial"/>
          <w:sz w:val="24"/>
          <w:szCs w:val="24"/>
          <w:vertAlign w:val="superscript"/>
        </w:rPr>
        <w:t>[</w:t>
      </w:r>
      <w:proofErr w:type="gramEnd"/>
      <w:r w:rsidR="00184BA6" w:rsidRPr="007611C8">
        <w:rPr>
          <w:rFonts w:ascii="Book Antiqua" w:hAnsi="Book Antiqua" w:cs="Arial"/>
          <w:sz w:val="24"/>
          <w:szCs w:val="24"/>
          <w:vertAlign w:val="superscript"/>
        </w:rPr>
        <w:t>50]</w:t>
      </w:r>
      <w:r w:rsidRPr="007611C8">
        <w:rPr>
          <w:rFonts w:ascii="Book Antiqua" w:hAnsi="Book Antiqua" w:cs="Arial"/>
          <w:sz w:val="24"/>
          <w:szCs w:val="24"/>
        </w:rPr>
        <w:t xml:space="preserve"> revealed that LINC00668 was a direct target of E2F1 and that upregulation of E2F1 might partially contribute to the overexpression of LINC00668 in GC. In addition, there are other types of regulation of </w:t>
      </w:r>
      <w:proofErr w:type="spellStart"/>
      <w:r w:rsidRPr="007611C8">
        <w:rPr>
          <w:rFonts w:ascii="Book Antiqua" w:hAnsi="Book Antiqua" w:cs="Arial"/>
          <w:sz w:val="24"/>
          <w:szCs w:val="24"/>
        </w:rPr>
        <w:t>lncRNA</w:t>
      </w:r>
      <w:r w:rsidR="00F111BB">
        <w:rPr>
          <w:rFonts w:ascii="Book Antiqua" w:hAnsi="Book Antiqua" w:cs="Arial"/>
          <w:sz w:val="24"/>
          <w:szCs w:val="24"/>
        </w:rPr>
        <w:t>s</w:t>
      </w:r>
      <w:proofErr w:type="spellEnd"/>
      <w:r w:rsidRPr="007611C8">
        <w:rPr>
          <w:rFonts w:ascii="Book Antiqua" w:hAnsi="Book Antiqua" w:cs="Arial"/>
          <w:sz w:val="24"/>
          <w:szCs w:val="24"/>
        </w:rPr>
        <w:t xml:space="preserve"> mediated by TFs in GC.</w:t>
      </w:r>
    </w:p>
    <w:p w14:paraId="72A09A93" w14:textId="37EAB41E" w:rsidR="000A0626" w:rsidRPr="007611C8" w:rsidRDefault="007323D1" w:rsidP="007611C8">
      <w:pPr>
        <w:snapToGrid w:val="0"/>
        <w:spacing w:line="360" w:lineRule="auto"/>
        <w:ind w:firstLineChars="177" w:firstLine="425"/>
        <w:rPr>
          <w:rFonts w:ascii="Book Antiqua" w:hAnsi="Book Antiqua" w:cs="Arial"/>
          <w:sz w:val="24"/>
          <w:szCs w:val="24"/>
        </w:rPr>
      </w:pPr>
      <w:r w:rsidRPr="007611C8">
        <w:rPr>
          <w:rFonts w:ascii="Book Antiqua" w:hAnsi="Book Antiqua" w:cs="Arial"/>
          <w:sz w:val="24"/>
          <w:szCs w:val="24"/>
        </w:rPr>
        <w:t xml:space="preserve">In a previous study, the authors demonstrated a positive feedback loop </w:t>
      </w:r>
      <w:r w:rsidRPr="007611C8">
        <w:rPr>
          <w:rFonts w:ascii="Book Antiqua" w:hAnsi="Book Antiqua" w:cs="Arial"/>
          <w:sz w:val="24"/>
          <w:szCs w:val="24"/>
        </w:rPr>
        <w:lastRenderedPageBreak/>
        <w:t xml:space="preserve">between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 PVT1 and TF FOXM1 in GC patients. The stability of the FOXM1 protein was enhanced with PVT1 binding. The TF FOXM1 also binds directly to and constitutively </w:t>
      </w:r>
      <w:proofErr w:type="spellStart"/>
      <w:r w:rsidRPr="007611C8">
        <w:rPr>
          <w:rFonts w:ascii="Book Antiqua" w:hAnsi="Book Antiqua" w:cs="Arial"/>
          <w:sz w:val="24"/>
          <w:szCs w:val="24"/>
        </w:rPr>
        <w:t>transactivates</w:t>
      </w:r>
      <w:proofErr w:type="spellEnd"/>
      <w:r w:rsidRPr="007611C8">
        <w:rPr>
          <w:rFonts w:ascii="Book Antiqua" w:hAnsi="Book Antiqua" w:cs="Arial"/>
          <w:sz w:val="24"/>
          <w:szCs w:val="24"/>
        </w:rPr>
        <w:t xml:space="preserve"> the PVT1 promoter. Transcription-induced </w:t>
      </w:r>
      <w:proofErr w:type="spellStart"/>
      <w:r w:rsidRPr="007611C8">
        <w:rPr>
          <w:rFonts w:ascii="Book Antiqua" w:hAnsi="Book Antiqua" w:cs="Arial"/>
          <w:sz w:val="24"/>
          <w:szCs w:val="24"/>
        </w:rPr>
        <w:t>lncRNA</w:t>
      </w:r>
      <w:r w:rsidR="00F111BB">
        <w:rPr>
          <w:rFonts w:ascii="Book Antiqua" w:hAnsi="Book Antiqua" w:cs="Arial"/>
          <w:sz w:val="24"/>
          <w:szCs w:val="24"/>
        </w:rPr>
        <w:t>s</w:t>
      </w:r>
      <w:proofErr w:type="spellEnd"/>
      <w:r w:rsidRPr="007611C8">
        <w:rPr>
          <w:rFonts w:ascii="Book Antiqua" w:hAnsi="Book Antiqua" w:cs="Arial"/>
          <w:sz w:val="24"/>
          <w:szCs w:val="24"/>
        </w:rPr>
        <w:t xml:space="preserve"> promote the function of mRNA by stabilizing the transcription of the coding protein, which can be considered a novel </w:t>
      </w:r>
      <w:proofErr w:type="gramStart"/>
      <w:r w:rsidRPr="007611C8">
        <w:rPr>
          <w:rFonts w:ascii="Book Antiqua" w:hAnsi="Book Antiqua" w:cs="Arial"/>
          <w:sz w:val="24"/>
          <w:szCs w:val="24"/>
        </w:rPr>
        <w:t>mechanism</w:t>
      </w:r>
      <w:r w:rsidR="00184BA6" w:rsidRPr="007611C8">
        <w:rPr>
          <w:rFonts w:ascii="Book Antiqua" w:hAnsi="Book Antiqua" w:cs="Arial"/>
          <w:sz w:val="24"/>
          <w:szCs w:val="24"/>
          <w:vertAlign w:val="superscript"/>
        </w:rPr>
        <w:t>[</w:t>
      </w:r>
      <w:proofErr w:type="gramEnd"/>
      <w:r w:rsidR="00184BA6" w:rsidRPr="007611C8">
        <w:rPr>
          <w:rFonts w:ascii="Book Antiqua" w:hAnsi="Book Antiqua" w:cs="Arial"/>
          <w:sz w:val="24"/>
          <w:szCs w:val="24"/>
          <w:vertAlign w:val="superscript"/>
        </w:rPr>
        <w:t>51]</w:t>
      </w:r>
      <w:r w:rsidRPr="007611C8">
        <w:rPr>
          <w:rFonts w:ascii="Book Antiqua" w:hAnsi="Book Antiqua" w:cs="Arial"/>
          <w:sz w:val="24"/>
          <w:szCs w:val="24"/>
        </w:rPr>
        <w:t xml:space="preserve"> (</w:t>
      </w:r>
      <w:r w:rsidRPr="007611C8">
        <w:rPr>
          <w:rFonts w:ascii="Book Antiqua" w:hAnsi="Book Antiqua" w:cs="Arial"/>
          <w:bCs/>
          <w:sz w:val="24"/>
          <w:szCs w:val="24"/>
        </w:rPr>
        <w:t>Figure 1E</w:t>
      </w:r>
      <w:r w:rsidRPr="007611C8">
        <w:rPr>
          <w:rFonts w:ascii="Book Antiqua" w:hAnsi="Book Antiqua" w:cs="Arial"/>
          <w:sz w:val="24"/>
          <w:szCs w:val="24"/>
        </w:rPr>
        <w:t xml:space="preserve">). Additional regulatory mechanisms of </w:t>
      </w:r>
      <w:proofErr w:type="spellStart"/>
      <w:r w:rsidRPr="007611C8">
        <w:rPr>
          <w:rFonts w:ascii="Book Antiqua" w:hAnsi="Book Antiqua" w:cs="Arial"/>
          <w:sz w:val="24"/>
          <w:szCs w:val="24"/>
        </w:rPr>
        <w:t>lncRNA</w:t>
      </w:r>
      <w:r w:rsidR="00F111BB">
        <w:rPr>
          <w:rFonts w:ascii="Book Antiqua" w:hAnsi="Book Antiqua" w:cs="Arial"/>
          <w:sz w:val="24"/>
          <w:szCs w:val="24"/>
        </w:rPr>
        <w:t>s</w:t>
      </w:r>
      <w:proofErr w:type="spellEnd"/>
      <w:r w:rsidRPr="007611C8">
        <w:rPr>
          <w:rFonts w:ascii="Book Antiqua" w:hAnsi="Book Antiqua" w:cs="Arial"/>
          <w:sz w:val="24"/>
          <w:szCs w:val="24"/>
        </w:rPr>
        <w:t xml:space="preserve"> mediated by TFs in GC should be investigated and explored.</w:t>
      </w:r>
    </w:p>
    <w:p w14:paraId="02429EF5" w14:textId="77777777" w:rsidR="00184BA6" w:rsidRPr="007611C8" w:rsidRDefault="00184BA6" w:rsidP="007611C8">
      <w:pPr>
        <w:snapToGrid w:val="0"/>
        <w:spacing w:line="360" w:lineRule="auto"/>
        <w:ind w:firstLineChars="177" w:firstLine="425"/>
        <w:rPr>
          <w:rFonts w:ascii="Book Antiqua" w:hAnsi="Book Antiqua" w:cs="Arial"/>
          <w:sz w:val="24"/>
          <w:szCs w:val="24"/>
        </w:rPr>
      </w:pPr>
    </w:p>
    <w:p w14:paraId="1656EF44" w14:textId="77777777" w:rsidR="000A0626" w:rsidRPr="007611C8" w:rsidRDefault="007323D1" w:rsidP="007611C8">
      <w:pPr>
        <w:snapToGrid w:val="0"/>
        <w:spacing w:line="360" w:lineRule="auto"/>
        <w:rPr>
          <w:rFonts w:ascii="Book Antiqua" w:hAnsi="Book Antiqua" w:cs="Arial"/>
          <w:b/>
          <w:i/>
          <w:sz w:val="24"/>
          <w:szCs w:val="24"/>
        </w:rPr>
      </w:pPr>
      <w:bookmarkStart w:id="132" w:name="OLE_LINK119"/>
      <w:bookmarkStart w:id="133" w:name="OLE_LINK120"/>
      <w:bookmarkStart w:id="134" w:name="OLE_LINK121"/>
      <w:r w:rsidRPr="007611C8">
        <w:rPr>
          <w:rFonts w:ascii="Book Antiqua" w:hAnsi="Book Antiqua" w:cs="Arial"/>
          <w:b/>
          <w:i/>
          <w:sz w:val="24"/>
          <w:szCs w:val="24"/>
        </w:rPr>
        <w:t>Epigenetic modification</w:t>
      </w:r>
    </w:p>
    <w:p w14:paraId="2025D2E8" w14:textId="7EBCC44D" w:rsidR="000A0626" w:rsidRPr="007611C8" w:rsidRDefault="007323D1" w:rsidP="007611C8">
      <w:pPr>
        <w:snapToGrid w:val="0"/>
        <w:spacing w:line="360" w:lineRule="auto"/>
        <w:rPr>
          <w:rFonts w:ascii="Book Antiqua" w:hAnsi="Book Antiqua" w:cs="Arial"/>
          <w:sz w:val="24"/>
          <w:szCs w:val="24"/>
        </w:rPr>
      </w:pPr>
      <w:bookmarkStart w:id="135" w:name="OLE_LINK219"/>
      <w:bookmarkStart w:id="136" w:name="OLE_LINK220"/>
      <w:bookmarkEnd w:id="132"/>
      <w:bookmarkEnd w:id="133"/>
      <w:bookmarkEnd w:id="134"/>
      <w:r w:rsidRPr="007611C8">
        <w:rPr>
          <w:rFonts w:ascii="Book Antiqua" w:hAnsi="Book Antiqua" w:cs="Arial"/>
          <w:sz w:val="24"/>
          <w:szCs w:val="24"/>
        </w:rPr>
        <w:t xml:space="preserve">Epigenetics is the study of the heritable changes in DNA that can influence the packaging of chromatin. These changes are not caused by any modification in the primary DNA </w:t>
      </w:r>
      <w:proofErr w:type="gramStart"/>
      <w:r w:rsidRPr="007611C8">
        <w:rPr>
          <w:rFonts w:ascii="Book Antiqua" w:hAnsi="Book Antiqua" w:cs="Arial"/>
          <w:sz w:val="24"/>
          <w:szCs w:val="24"/>
        </w:rPr>
        <w:t>sequence</w:t>
      </w:r>
      <w:bookmarkEnd w:id="135"/>
      <w:bookmarkEnd w:id="136"/>
      <w:r w:rsidR="00184BA6" w:rsidRPr="007611C8">
        <w:rPr>
          <w:rFonts w:ascii="Book Antiqua" w:hAnsi="Book Antiqua" w:cs="Arial"/>
          <w:sz w:val="24"/>
          <w:szCs w:val="24"/>
          <w:vertAlign w:val="superscript"/>
        </w:rPr>
        <w:t>[</w:t>
      </w:r>
      <w:proofErr w:type="gramEnd"/>
      <w:r w:rsidR="00184BA6" w:rsidRPr="007611C8">
        <w:rPr>
          <w:rFonts w:ascii="Book Antiqua" w:hAnsi="Book Antiqua" w:cs="Arial"/>
          <w:sz w:val="24"/>
          <w:szCs w:val="24"/>
          <w:vertAlign w:val="superscript"/>
        </w:rPr>
        <w:t>52,53]</w:t>
      </w:r>
      <w:r w:rsidRPr="007611C8">
        <w:rPr>
          <w:rFonts w:ascii="Book Antiqua" w:hAnsi="Book Antiqua" w:cs="Arial"/>
          <w:sz w:val="24"/>
          <w:szCs w:val="24"/>
        </w:rPr>
        <w:t xml:space="preserve">. </w:t>
      </w:r>
      <w:proofErr w:type="spellStart"/>
      <w:proofErr w:type="gramStart"/>
      <w:r w:rsidR="00B43C84">
        <w:rPr>
          <w:rFonts w:ascii="Book Antiqua" w:hAnsi="Book Antiqua" w:cs="Arial"/>
          <w:sz w:val="24"/>
          <w:szCs w:val="24"/>
        </w:rPr>
        <w:t>l</w:t>
      </w:r>
      <w:r w:rsidR="00B43C84" w:rsidRPr="007611C8">
        <w:rPr>
          <w:rFonts w:ascii="Book Antiqua" w:hAnsi="Book Antiqua" w:cs="Arial"/>
          <w:sz w:val="24"/>
          <w:szCs w:val="24"/>
        </w:rPr>
        <w:t>ncRNA</w:t>
      </w:r>
      <w:r w:rsidR="00B43C84">
        <w:rPr>
          <w:rFonts w:ascii="Book Antiqua" w:hAnsi="Book Antiqua" w:cs="Arial"/>
          <w:sz w:val="24"/>
          <w:szCs w:val="24"/>
        </w:rPr>
        <w:t>s</w:t>
      </w:r>
      <w:proofErr w:type="spellEnd"/>
      <w:proofErr w:type="gramEnd"/>
      <w:r w:rsidR="00B43C84" w:rsidRPr="007611C8">
        <w:rPr>
          <w:rFonts w:ascii="Book Antiqua" w:hAnsi="Book Antiqua" w:cs="Arial"/>
          <w:sz w:val="24"/>
          <w:szCs w:val="24"/>
        </w:rPr>
        <w:t xml:space="preserve"> </w:t>
      </w:r>
      <w:r w:rsidRPr="007611C8">
        <w:rPr>
          <w:rFonts w:ascii="Book Antiqua" w:hAnsi="Book Antiqua" w:cs="Arial"/>
          <w:sz w:val="24"/>
          <w:szCs w:val="24"/>
        </w:rPr>
        <w:t xml:space="preserve">affect the expression of central genes through various epigenetic regulatory mechanisms during GC development, such as DNA methylation, </w:t>
      </w:r>
      <w:bookmarkStart w:id="137" w:name="OLE_LINK192"/>
      <w:bookmarkStart w:id="138" w:name="OLE_LINK193"/>
      <w:r w:rsidRPr="007611C8">
        <w:rPr>
          <w:rFonts w:ascii="Book Antiqua" w:hAnsi="Book Antiqua" w:cs="Arial"/>
          <w:sz w:val="24"/>
          <w:szCs w:val="24"/>
        </w:rPr>
        <w:t>histone modification</w:t>
      </w:r>
      <w:bookmarkEnd w:id="137"/>
      <w:bookmarkEnd w:id="138"/>
      <w:r w:rsidR="00F111BB">
        <w:rPr>
          <w:rFonts w:ascii="Book Antiqua" w:hAnsi="Book Antiqua" w:cs="Arial"/>
          <w:sz w:val="24"/>
          <w:szCs w:val="24"/>
        </w:rPr>
        <w:t>,</w:t>
      </w:r>
      <w:r w:rsidRPr="007611C8">
        <w:rPr>
          <w:rFonts w:ascii="Book Antiqua" w:hAnsi="Book Antiqua" w:cs="Arial"/>
          <w:sz w:val="24"/>
          <w:szCs w:val="24"/>
        </w:rPr>
        <w:t xml:space="preserve"> and </w:t>
      </w:r>
      <w:bookmarkStart w:id="139" w:name="OLE_LINK206"/>
      <w:bookmarkStart w:id="140" w:name="OLE_LINK207"/>
      <w:r w:rsidRPr="007611C8">
        <w:rPr>
          <w:rFonts w:ascii="Book Antiqua" w:hAnsi="Book Antiqua" w:cs="Arial"/>
          <w:sz w:val="24"/>
          <w:szCs w:val="24"/>
        </w:rPr>
        <w:t>chromatin remodeling</w:t>
      </w:r>
      <w:bookmarkEnd w:id="139"/>
      <w:bookmarkEnd w:id="140"/>
      <w:r w:rsidR="00184BA6" w:rsidRPr="007611C8">
        <w:rPr>
          <w:rFonts w:ascii="Book Antiqua" w:hAnsi="Book Antiqua" w:cs="Arial"/>
          <w:sz w:val="24"/>
          <w:szCs w:val="24"/>
          <w:vertAlign w:val="superscript"/>
        </w:rPr>
        <w:t>[54]</w:t>
      </w:r>
      <w:r w:rsidRPr="007611C8">
        <w:rPr>
          <w:rFonts w:ascii="Book Antiqua" w:hAnsi="Book Antiqua" w:cs="Arial"/>
          <w:sz w:val="24"/>
          <w:szCs w:val="24"/>
        </w:rPr>
        <w:t>.</w:t>
      </w:r>
    </w:p>
    <w:p w14:paraId="3511C5F9" w14:textId="77777777" w:rsidR="00184BA6" w:rsidRPr="007611C8" w:rsidRDefault="00184BA6" w:rsidP="007611C8">
      <w:pPr>
        <w:snapToGrid w:val="0"/>
        <w:spacing w:line="360" w:lineRule="auto"/>
        <w:rPr>
          <w:rFonts w:ascii="Book Antiqua" w:hAnsi="Book Antiqua" w:cs="Arial"/>
          <w:sz w:val="24"/>
          <w:szCs w:val="24"/>
        </w:rPr>
      </w:pPr>
    </w:p>
    <w:p w14:paraId="6618C188" w14:textId="77777777" w:rsidR="000A0626" w:rsidRPr="007611C8" w:rsidRDefault="007323D1" w:rsidP="007611C8">
      <w:pPr>
        <w:snapToGrid w:val="0"/>
        <w:spacing w:line="360" w:lineRule="auto"/>
        <w:rPr>
          <w:rFonts w:ascii="Book Antiqua" w:hAnsi="Book Antiqua" w:cs="Arial"/>
          <w:b/>
          <w:i/>
          <w:sz w:val="24"/>
          <w:szCs w:val="24"/>
        </w:rPr>
      </w:pPr>
      <w:r w:rsidRPr="007611C8">
        <w:rPr>
          <w:rFonts w:ascii="Book Antiqua" w:hAnsi="Book Antiqua" w:cs="Arial"/>
          <w:b/>
          <w:i/>
          <w:sz w:val="24"/>
          <w:szCs w:val="24"/>
        </w:rPr>
        <w:t>DNA methylation</w:t>
      </w:r>
    </w:p>
    <w:p w14:paraId="5EC56189" w14:textId="5925D511"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 xml:space="preserve">One of the major and common forms of epigenetic modification is DNA </w:t>
      </w:r>
      <w:proofErr w:type="gramStart"/>
      <w:r w:rsidRPr="007611C8">
        <w:rPr>
          <w:rFonts w:ascii="Book Antiqua" w:hAnsi="Book Antiqua" w:cs="Arial"/>
          <w:sz w:val="24"/>
          <w:szCs w:val="24"/>
        </w:rPr>
        <w:t>methylation</w:t>
      </w:r>
      <w:r w:rsidR="00184BA6" w:rsidRPr="007611C8">
        <w:rPr>
          <w:rFonts w:ascii="Book Antiqua" w:hAnsi="Book Antiqua" w:cs="Arial"/>
          <w:sz w:val="24"/>
          <w:szCs w:val="24"/>
          <w:vertAlign w:val="superscript"/>
        </w:rPr>
        <w:t>[</w:t>
      </w:r>
      <w:proofErr w:type="gramEnd"/>
      <w:r w:rsidR="00184BA6" w:rsidRPr="007611C8">
        <w:rPr>
          <w:rFonts w:ascii="Book Antiqua" w:hAnsi="Book Antiqua" w:cs="Arial"/>
          <w:sz w:val="24"/>
          <w:szCs w:val="24"/>
          <w:vertAlign w:val="superscript"/>
        </w:rPr>
        <w:t>55,56]</w:t>
      </w:r>
      <w:r w:rsidRPr="007611C8">
        <w:rPr>
          <w:rFonts w:ascii="Book Antiqua" w:hAnsi="Book Antiqua" w:cs="Arial"/>
          <w:sz w:val="24"/>
          <w:szCs w:val="24"/>
        </w:rPr>
        <w:t xml:space="preserve">. DNA methylation usually occurs in </w:t>
      </w:r>
      <w:proofErr w:type="spellStart"/>
      <w:r w:rsidRPr="007611C8">
        <w:rPr>
          <w:rFonts w:ascii="Book Antiqua" w:hAnsi="Book Antiqua" w:cs="Arial"/>
          <w:sz w:val="24"/>
          <w:szCs w:val="24"/>
        </w:rPr>
        <w:t>CpG</w:t>
      </w:r>
      <w:proofErr w:type="spellEnd"/>
      <w:r w:rsidRPr="007611C8">
        <w:rPr>
          <w:rFonts w:ascii="Book Antiqua" w:hAnsi="Book Antiqua" w:cs="Arial"/>
          <w:sz w:val="24"/>
          <w:szCs w:val="24"/>
        </w:rPr>
        <w:t xml:space="preserve"> islands (cytosine</w:t>
      </w:r>
      <w:r w:rsidR="00110406">
        <w:rPr>
          <w:rFonts w:ascii="Book Antiqua" w:hAnsi="Book Antiqua" w:cs="Arial"/>
          <w:sz w:val="24"/>
          <w:szCs w:val="24"/>
        </w:rPr>
        <w:t>-</w:t>
      </w:r>
      <w:r w:rsidRPr="007611C8">
        <w:rPr>
          <w:rFonts w:ascii="Book Antiqua" w:hAnsi="Book Antiqua" w:cs="Arial"/>
          <w:sz w:val="24"/>
          <w:szCs w:val="24"/>
        </w:rPr>
        <w:t>guanine</w:t>
      </w:r>
      <w:r w:rsidR="00110406">
        <w:rPr>
          <w:rFonts w:ascii="Book Antiqua" w:hAnsi="Book Antiqua" w:cs="Arial"/>
          <w:sz w:val="24"/>
          <w:szCs w:val="24"/>
        </w:rPr>
        <w:t xml:space="preserve"> </w:t>
      </w:r>
      <w:proofErr w:type="spellStart"/>
      <w:r w:rsidR="00110406" w:rsidRPr="00110406">
        <w:rPr>
          <w:rFonts w:ascii="Book Antiqua" w:hAnsi="Book Antiqua" w:cs="Arial"/>
          <w:sz w:val="24"/>
          <w:szCs w:val="24"/>
        </w:rPr>
        <w:t>dinucleotides</w:t>
      </w:r>
      <w:proofErr w:type="spellEnd"/>
      <w:r w:rsidRPr="007611C8">
        <w:rPr>
          <w:rFonts w:ascii="Book Antiqua" w:hAnsi="Book Antiqua" w:cs="Arial"/>
          <w:sz w:val="24"/>
          <w:szCs w:val="24"/>
        </w:rPr>
        <w:t xml:space="preserve">) or CG-rich regions, which are typically located upstream of the promoter region. DNA methylation of gene promoters is essential for gene silencing and is frequently found in various cancers. Similar to coding genes, DNA methylation of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can also regulate the expression of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For example, NEAT1 is a potential binding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 of ALKBH5. </w:t>
      </w:r>
      <w:bookmarkStart w:id="141" w:name="OLE_LINK238"/>
      <w:bookmarkStart w:id="142" w:name="OLE_LINK239"/>
      <w:r w:rsidRPr="007611C8">
        <w:rPr>
          <w:rFonts w:ascii="Book Antiqua" w:hAnsi="Book Antiqua" w:cs="Arial"/>
          <w:sz w:val="24"/>
          <w:szCs w:val="24"/>
        </w:rPr>
        <w:t>In GC cells and tissues, NEAT1 is upregulated and associated with invasion and metastasis.</w:t>
      </w:r>
      <w:bookmarkEnd w:id="141"/>
      <w:bookmarkEnd w:id="142"/>
      <w:r w:rsidRPr="007611C8">
        <w:rPr>
          <w:rFonts w:ascii="Book Antiqua" w:hAnsi="Book Antiqua" w:cs="Arial"/>
          <w:sz w:val="24"/>
          <w:szCs w:val="24"/>
        </w:rPr>
        <w:t xml:space="preserve"> ALKBH5 affects the methylation level of NEAT1 and further accelerates the invasion and metastasis of </w:t>
      </w:r>
      <w:proofErr w:type="gramStart"/>
      <w:r w:rsidRPr="007611C8">
        <w:rPr>
          <w:rFonts w:ascii="Book Antiqua" w:hAnsi="Book Antiqua" w:cs="Arial"/>
          <w:sz w:val="24"/>
          <w:szCs w:val="24"/>
        </w:rPr>
        <w:t>GC</w:t>
      </w:r>
      <w:r w:rsidR="00184BA6" w:rsidRPr="007611C8">
        <w:rPr>
          <w:rFonts w:ascii="Book Antiqua" w:hAnsi="Book Antiqua" w:cs="Arial"/>
          <w:sz w:val="24"/>
          <w:szCs w:val="24"/>
          <w:vertAlign w:val="superscript"/>
        </w:rPr>
        <w:t>[</w:t>
      </w:r>
      <w:proofErr w:type="gramEnd"/>
      <w:r w:rsidR="00184BA6" w:rsidRPr="007611C8">
        <w:rPr>
          <w:rFonts w:ascii="Book Antiqua" w:hAnsi="Book Antiqua" w:cs="Arial"/>
          <w:sz w:val="24"/>
          <w:szCs w:val="24"/>
          <w:vertAlign w:val="superscript"/>
        </w:rPr>
        <w:t>57]</w:t>
      </w:r>
      <w:r w:rsidRPr="007611C8">
        <w:rPr>
          <w:rFonts w:ascii="Book Antiqua" w:hAnsi="Book Antiqua" w:cs="Arial"/>
          <w:sz w:val="24"/>
          <w:szCs w:val="24"/>
        </w:rPr>
        <w:t xml:space="preserve"> (</w:t>
      </w:r>
      <w:r w:rsidRPr="007611C8">
        <w:rPr>
          <w:rFonts w:ascii="Book Antiqua" w:hAnsi="Book Antiqua" w:cs="Arial"/>
          <w:bCs/>
          <w:sz w:val="24"/>
          <w:szCs w:val="24"/>
        </w:rPr>
        <w:t>Figure 1F</w:t>
      </w:r>
      <w:r w:rsidR="007E566B" w:rsidRPr="007611C8">
        <w:rPr>
          <w:rFonts w:ascii="Book Antiqua" w:hAnsi="Book Antiqua" w:cs="Arial"/>
          <w:bCs/>
          <w:sz w:val="24"/>
          <w:szCs w:val="24"/>
        </w:rPr>
        <w:t xml:space="preserve"> and G</w:t>
      </w:r>
      <w:r w:rsidRPr="007611C8">
        <w:rPr>
          <w:rFonts w:ascii="Book Antiqua" w:hAnsi="Book Antiqua" w:cs="Arial"/>
          <w:sz w:val="24"/>
          <w:szCs w:val="24"/>
        </w:rPr>
        <w:t xml:space="preserve">). </w:t>
      </w:r>
      <w:r w:rsidRPr="007611C8">
        <w:rPr>
          <w:rFonts w:ascii="Book Antiqua" w:hAnsi="Book Antiqua" w:cs="Arial"/>
          <w:i/>
          <w:iCs/>
          <w:sz w:val="24"/>
          <w:szCs w:val="24"/>
        </w:rPr>
        <w:t>In vivo</w:t>
      </w:r>
      <w:r w:rsidRPr="007611C8">
        <w:rPr>
          <w:rFonts w:ascii="Book Antiqua" w:hAnsi="Book Antiqua" w:cs="Arial"/>
          <w:sz w:val="24"/>
          <w:szCs w:val="24"/>
        </w:rPr>
        <w:t xml:space="preserve"> and </w:t>
      </w:r>
      <w:r w:rsidR="00184BA6" w:rsidRPr="007611C8">
        <w:rPr>
          <w:rFonts w:ascii="Book Antiqua" w:hAnsi="Book Antiqua" w:cs="Arial"/>
          <w:i/>
          <w:iCs/>
          <w:sz w:val="24"/>
          <w:szCs w:val="24"/>
        </w:rPr>
        <w:t xml:space="preserve">in </w:t>
      </w:r>
      <w:r w:rsidRPr="007611C8">
        <w:rPr>
          <w:rFonts w:ascii="Book Antiqua" w:hAnsi="Book Antiqua" w:cs="Arial"/>
          <w:i/>
          <w:iCs/>
          <w:sz w:val="24"/>
          <w:szCs w:val="24"/>
        </w:rPr>
        <w:t>vitro</w:t>
      </w:r>
      <w:r w:rsidRPr="007611C8">
        <w:rPr>
          <w:rFonts w:ascii="Book Antiqua" w:hAnsi="Book Antiqua" w:cs="Arial"/>
          <w:sz w:val="24"/>
          <w:szCs w:val="24"/>
        </w:rPr>
        <w:t xml:space="preserve"> data found the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 AK058003 is overexpressed </w:t>
      </w:r>
      <w:r w:rsidR="00110406">
        <w:rPr>
          <w:rFonts w:ascii="Book Antiqua" w:hAnsi="Book Antiqua" w:cs="Arial"/>
          <w:sz w:val="24"/>
          <w:szCs w:val="24"/>
        </w:rPr>
        <w:t>under</w:t>
      </w:r>
      <w:r w:rsidR="00110406" w:rsidRPr="007611C8">
        <w:rPr>
          <w:rFonts w:ascii="Book Antiqua" w:hAnsi="Book Antiqua" w:cs="Arial"/>
          <w:sz w:val="24"/>
          <w:szCs w:val="24"/>
        </w:rPr>
        <w:t xml:space="preserve"> </w:t>
      </w:r>
      <w:r w:rsidRPr="007611C8">
        <w:rPr>
          <w:rFonts w:ascii="Book Antiqua" w:hAnsi="Book Antiqua" w:cs="Arial"/>
          <w:sz w:val="24"/>
          <w:szCs w:val="24"/>
        </w:rPr>
        <w:t xml:space="preserve">hypoxia in GC patients and accelerates GC migration and invasion. AK058003 can also mediate the metastasis of hypoxia-induced GC cells. The reduction of </w:t>
      </w:r>
      <w:proofErr w:type="spellStart"/>
      <w:r w:rsidRPr="007611C8">
        <w:rPr>
          <w:rFonts w:ascii="Book Antiqua" w:hAnsi="Book Antiqua" w:cs="Arial"/>
          <w:sz w:val="24"/>
          <w:szCs w:val="24"/>
        </w:rPr>
        <w:t>CpG</w:t>
      </w:r>
      <w:proofErr w:type="spellEnd"/>
      <w:r w:rsidRPr="007611C8">
        <w:rPr>
          <w:rFonts w:ascii="Book Antiqua" w:hAnsi="Book Antiqua" w:cs="Arial"/>
          <w:sz w:val="24"/>
          <w:szCs w:val="24"/>
        </w:rPr>
        <w:t xml:space="preserve"> island methylation in SNCG by the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 </w:t>
      </w:r>
      <w:r w:rsidRPr="007611C8">
        <w:rPr>
          <w:rFonts w:ascii="Book Antiqua" w:hAnsi="Book Antiqua" w:cs="Arial"/>
          <w:sz w:val="24"/>
          <w:szCs w:val="24"/>
        </w:rPr>
        <w:lastRenderedPageBreak/>
        <w:t xml:space="preserve">AK058003 increases the expression of SNGG under hypoxic conditions. In addition, DNA methylation changes by interacting with DNA methyl transferees (DNMTs) are also found in many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in cancers, including GC. In GC tissues and cell lines, </w:t>
      </w:r>
      <w:proofErr w:type="spellStart"/>
      <w:r w:rsidRPr="007611C8">
        <w:rPr>
          <w:rFonts w:ascii="Book Antiqua" w:hAnsi="Book Antiqua" w:cs="Arial"/>
          <w:sz w:val="24"/>
          <w:szCs w:val="24"/>
        </w:rPr>
        <w:t>upregulation</w:t>
      </w:r>
      <w:proofErr w:type="spellEnd"/>
      <w:r w:rsidRPr="007611C8">
        <w:rPr>
          <w:rFonts w:ascii="Book Antiqua" w:hAnsi="Book Antiqua" w:cs="Arial"/>
          <w:sz w:val="24"/>
          <w:szCs w:val="24"/>
        </w:rPr>
        <w:t xml:space="preserve"> of the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 </w:t>
      </w:r>
      <w:proofErr w:type="spellStart"/>
      <w:r w:rsidRPr="007611C8">
        <w:rPr>
          <w:rFonts w:ascii="Book Antiqua" w:hAnsi="Book Antiqua" w:cs="Arial"/>
          <w:sz w:val="24"/>
          <w:szCs w:val="24"/>
        </w:rPr>
        <w:t>ecCEBPA</w:t>
      </w:r>
      <w:proofErr w:type="spellEnd"/>
      <w:r w:rsidRPr="007611C8">
        <w:rPr>
          <w:rFonts w:ascii="Book Antiqua" w:hAnsi="Book Antiqua" w:cs="Arial"/>
          <w:sz w:val="24"/>
          <w:szCs w:val="24"/>
        </w:rPr>
        <w:t xml:space="preserve"> inhibits CEBPA promoter methylation because of the interaction of </w:t>
      </w:r>
      <w:proofErr w:type="spellStart"/>
      <w:r w:rsidRPr="007611C8">
        <w:rPr>
          <w:rFonts w:ascii="Book Antiqua" w:hAnsi="Book Antiqua" w:cs="Arial"/>
          <w:sz w:val="24"/>
          <w:szCs w:val="24"/>
        </w:rPr>
        <w:t>ecCEBPA</w:t>
      </w:r>
      <w:proofErr w:type="spellEnd"/>
      <w:r w:rsidRPr="007611C8">
        <w:rPr>
          <w:rFonts w:ascii="Book Antiqua" w:hAnsi="Book Antiqua" w:cs="Arial"/>
          <w:sz w:val="24"/>
          <w:szCs w:val="24"/>
        </w:rPr>
        <w:t xml:space="preserve"> with </w:t>
      </w:r>
      <w:proofErr w:type="gramStart"/>
      <w:r w:rsidRPr="007611C8">
        <w:rPr>
          <w:rFonts w:ascii="Book Antiqua" w:hAnsi="Book Antiqua" w:cs="Arial"/>
          <w:sz w:val="24"/>
          <w:szCs w:val="24"/>
        </w:rPr>
        <w:t>DNMT1</w:t>
      </w:r>
      <w:r w:rsidR="00184BA6" w:rsidRPr="007611C8">
        <w:rPr>
          <w:rFonts w:ascii="Book Antiqua" w:hAnsi="Book Antiqua" w:cs="Arial"/>
          <w:sz w:val="24"/>
          <w:szCs w:val="24"/>
          <w:vertAlign w:val="superscript"/>
        </w:rPr>
        <w:t>[</w:t>
      </w:r>
      <w:proofErr w:type="gramEnd"/>
      <w:r w:rsidR="00184BA6" w:rsidRPr="007611C8">
        <w:rPr>
          <w:rFonts w:ascii="Book Antiqua" w:hAnsi="Book Antiqua" w:cs="Arial"/>
          <w:sz w:val="24"/>
          <w:szCs w:val="24"/>
          <w:vertAlign w:val="superscript"/>
        </w:rPr>
        <w:t>58]</w:t>
      </w:r>
      <w:r w:rsidRPr="007611C8">
        <w:rPr>
          <w:rFonts w:ascii="Book Antiqua" w:hAnsi="Book Antiqua" w:cs="Arial"/>
          <w:sz w:val="24"/>
          <w:szCs w:val="24"/>
        </w:rPr>
        <w:t>.</w:t>
      </w:r>
    </w:p>
    <w:p w14:paraId="553BAA85" w14:textId="1B6BCDC3" w:rsidR="000A0626" w:rsidRPr="007611C8" w:rsidRDefault="007323D1" w:rsidP="007611C8">
      <w:pPr>
        <w:snapToGrid w:val="0"/>
        <w:spacing w:line="360" w:lineRule="auto"/>
        <w:ind w:firstLineChars="177" w:firstLine="425"/>
        <w:rPr>
          <w:rFonts w:ascii="Book Antiqua" w:hAnsi="Book Antiqua" w:cs="Arial"/>
          <w:sz w:val="24"/>
          <w:szCs w:val="24"/>
        </w:rPr>
      </w:pPr>
      <w:r w:rsidRPr="007611C8">
        <w:rPr>
          <w:rFonts w:ascii="Book Antiqua" w:hAnsi="Book Antiqua" w:cs="Arial"/>
          <w:sz w:val="24"/>
          <w:szCs w:val="24"/>
        </w:rPr>
        <w:t xml:space="preserve">The expression of the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 MLK7-AS1 is higher in GC tissues than in </w:t>
      </w:r>
      <w:r w:rsidR="00110406" w:rsidRPr="007611C8">
        <w:rPr>
          <w:rFonts w:ascii="Book Antiqua" w:hAnsi="Book Antiqua" w:cs="Arial"/>
          <w:sz w:val="24"/>
          <w:szCs w:val="24"/>
        </w:rPr>
        <w:t xml:space="preserve">matched </w:t>
      </w:r>
      <w:r w:rsidRPr="007611C8">
        <w:rPr>
          <w:rFonts w:ascii="Book Antiqua" w:hAnsi="Book Antiqua" w:cs="Arial"/>
          <w:sz w:val="24"/>
          <w:szCs w:val="24"/>
        </w:rPr>
        <w:t>normal</w:t>
      </w:r>
      <w:r w:rsidR="00110406">
        <w:rPr>
          <w:rFonts w:ascii="Book Antiqua" w:hAnsi="Book Antiqua" w:cs="Arial"/>
          <w:sz w:val="24"/>
          <w:szCs w:val="24"/>
        </w:rPr>
        <w:t xml:space="preserve"> </w:t>
      </w:r>
      <w:r w:rsidRPr="007611C8">
        <w:rPr>
          <w:rFonts w:ascii="Book Antiqua" w:hAnsi="Book Antiqua" w:cs="Arial"/>
          <w:sz w:val="24"/>
          <w:szCs w:val="24"/>
        </w:rPr>
        <w:t xml:space="preserve">tissues, and GC patients with higher MLK7-AS1 expression are associated with </w:t>
      </w:r>
      <w:r w:rsidR="00110406">
        <w:rPr>
          <w:rFonts w:ascii="Book Antiqua" w:hAnsi="Book Antiqua" w:cs="Arial"/>
          <w:sz w:val="24"/>
          <w:szCs w:val="24"/>
        </w:rPr>
        <w:t xml:space="preserve">a </w:t>
      </w:r>
      <w:r w:rsidRPr="007611C8">
        <w:rPr>
          <w:rFonts w:ascii="Book Antiqua" w:hAnsi="Book Antiqua" w:cs="Arial"/>
          <w:sz w:val="24"/>
          <w:szCs w:val="24"/>
        </w:rPr>
        <w:t xml:space="preserve">poorer survival. These findings also suggest that cell proliferation and induced apoptosis can be inhibited </w:t>
      </w:r>
      <w:r w:rsidRPr="007611C8">
        <w:rPr>
          <w:rFonts w:ascii="Book Antiqua" w:hAnsi="Book Antiqua" w:cs="Arial"/>
          <w:i/>
          <w:iCs/>
          <w:sz w:val="24"/>
          <w:szCs w:val="24"/>
        </w:rPr>
        <w:t>via</w:t>
      </w:r>
      <w:r w:rsidRPr="007611C8">
        <w:rPr>
          <w:rFonts w:ascii="Book Antiqua" w:hAnsi="Book Antiqua" w:cs="Arial"/>
          <w:sz w:val="24"/>
          <w:szCs w:val="24"/>
        </w:rPr>
        <w:t xml:space="preserve"> knockdown of MLK7-AS1 in GC cells.</w:t>
      </w:r>
    </w:p>
    <w:p w14:paraId="6D09A3C7" w14:textId="3E70B8AC" w:rsidR="000A0626" w:rsidRPr="007611C8" w:rsidRDefault="007323D1" w:rsidP="007611C8">
      <w:pPr>
        <w:snapToGrid w:val="0"/>
        <w:spacing w:line="360" w:lineRule="auto"/>
        <w:ind w:firstLineChars="150" w:firstLine="360"/>
        <w:rPr>
          <w:rFonts w:ascii="Book Antiqua" w:hAnsi="Book Antiqua" w:cs="Arial"/>
          <w:sz w:val="24"/>
          <w:szCs w:val="24"/>
        </w:rPr>
      </w:pPr>
      <w:r w:rsidRPr="007611C8">
        <w:rPr>
          <w:rFonts w:ascii="Book Antiqua" w:hAnsi="Book Antiqua" w:cs="Arial"/>
          <w:sz w:val="24"/>
          <w:szCs w:val="24"/>
        </w:rPr>
        <w:t xml:space="preserve">MLK7-AS1 interacts with DNMT1 and recruits it to the miR-375 </w:t>
      </w:r>
      <w:proofErr w:type="spellStart"/>
      <w:r w:rsidRPr="007611C8">
        <w:rPr>
          <w:rFonts w:ascii="Book Antiqua" w:hAnsi="Book Antiqua" w:cs="Arial"/>
          <w:sz w:val="24"/>
          <w:szCs w:val="24"/>
        </w:rPr>
        <w:t>promotor</w:t>
      </w:r>
      <w:proofErr w:type="spellEnd"/>
      <w:r w:rsidRPr="007611C8">
        <w:rPr>
          <w:rFonts w:ascii="Book Antiqua" w:hAnsi="Book Antiqua" w:cs="Arial"/>
          <w:sz w:val="24"/>
          <w:szCs w:val="24"/>
        </w:rPr>
        <w:t>, hyper-</w:t>
      </w:r>
      <w:proofErr w:type="spellStart"/>
      <w:r w:rsidRPr="007611C8">
        <w:rPr>
          <w:rFonts w:ascii="Book Antiqua" w:hAnsi="Book Antiqua" w:cs="Arial"/>
          <w:sz w:val="24"/>
          <w:szCs w:val="24"/>
        </w:rPr>
        <w:t>methylating</w:t>
      </w:r>
      <w:proofErr w:type="spellEnd"/>
      <w:r w:rsidRPr="007611C8">
        <w:rPr>
          <w:rFonts w:ascii="Book Antiqua" w:hAnsi="Book Antiqua" w:cs="Arial"/>
          <w:sz w:val="24"/>
          <w:szCs w:val="24"/>
        </w:rPr>
        <w:t xml:space="preserve"> the miR-375 </w:t>
      </w:r>
      <w:proofErr w:type="spellStart"/>
      <w:r w:rsidRPr="007611C8">
        <w:rPr>
          <w:rFonts w:ascii="Book Antiqua" w:hAnsi="Book Antiqua" w:cs="Arial"/>
          <w:sz w:val="24"/>
          <w:szCs w:val="24"/>
        </w:rPr>
        <w:t>promotor</w:t>
      </w:r>
      <w:proofErr w:type="spellEnd"/>
      <w:r w:rsidRPr="007611C8">
        <w:rPr>
          <w:rFonts w:ascii="Book Antiqua" w:hAnsi="Book Antiqua" w:cs="Arial"/>
          <w:sz w:val="24"/>
          <w:szCs w:val="24"/>
        </w:rPr>
        <w:t xml:space="preserve"> and repressing miR-375 expression in </w:t>
      </w:r>
      <w:proofErr w:type="gramStart"/>
      <w:r w:rsidRPr="007611C8">
        <w:rPr>
          <w:rFonts w:ascii="Book Antiqua" w:hAnsi="Book Antiqua" w:cs="Arial"/>
          <w:sz w:val="24"/>
          <w:szCs w:val="24"/>
        </w:rPr>
        <w:t>GC</w:t>
      </w:r>
      <w:r w:rsidR="00184BA6" w:rsidRPr="007611C8">
        <w:rPr>
          <w:rFonts w:ascii="Book Antiqua" w:hAnsi="Book Antiqua" w:cs="Arial"/>
          <w:sz w:val="24"/>
          <w:szCs w:val="24"/>
          <w:vertAlign w:val="superscript"/>
        </w:rPr>
        <w:t>[</w:t>
      </w:r>
      <w:proofErr w:type="gramEnd"/>
      <w:r w:rsidR="00184BA6" w:rsidRPr="007611C8">
        <w:rPr>
          <w:rFonts w:ascii="Book Antiqua" w:hAnsi="Book Antiqua" w:cs="Arial"/>
          <w:sz w:val="24"/>
          <w:szCs w:val="24"/>
          <w:vertAlign w:val="superscript"/>
        </w:rPr>
        <w:t>59]</w:t>
      </w:r>
      <w:r w:rsidRPr="007611C8">
        <w:rPr>
          <w:rFonts w:ascii="Book Antiqua" w:hAnsi="Book Antiqua" w:cs="Arial"/>
          <w:sz w:val="24"/>
          <w:szCs w:val="24"/>
        </w:rPr>
        <w:t>.</w:t>
      </w:r>
    </w:p>
    <w:p w14:paraId="056973E8" w14:textId="77777777" w:rsidR="00184BA6" w:rsidRPr="007611C8" w:rsidRDefault="00184BA6" w:rsidP="007611C8">
      <w:pPr>
        <w:snapToGrid w:val="0"/>
        <w:spacing w:line="360" w:lineRule="auto"/>
        <w:ind w:firstLineChars="150" w:firstLine="360"/>
        <w:rPr>
          <w:rFonts w:ascii="Book Antiqua" w:hAnsi="Book Antiqua" w:cs="Arial"/>
          <w:sz w:val="24"/>
          <w:szCs w:val="24"/>
        </w:rPr>
      </w:pPr>
    </w:p>
    <w:p w14:paraId="25DD05FA" w14:textId="77777777" w:rsidR="000A0626" w:rsidRPr="007611C8" w:rsidRDefault="007323D1" w:rsidP="007611C8">
      <w:pPr>
        <w:snapToGrid w:val="0"/>
        <w:spacing w:line="360" w:lineRule="auto"/>
        <w:rPr>
          <w:rFonts w:ascii="Book Antiqua" w:hAnsi="Book Antiqua" w:cs="Arial"/>
          <w:b/>
          <w:i/>
          <w:sz w:val="24"/>
          <w:szCs w:val="24"/>
        </w:rPr>
      </w:pPr>
      <w:bookmarkStart w:id="143" w:name="OLE_LINK194"/>
      <w:bookmarkStart w:id="144" w:name="OLE_LINK195"/>
      <w:bookmarkStart w:id="145" w:name="OLE_LINK196"/>
      <w:r w:rsidRPr="007611C8">
        <w:rPr>
          <w:rFonts w:ascii="Book Antiqua" w:hAnsi="Book Antiqua" w:cs="Arial"/>
          <w:b/>
          <w:i/>
          <w:sz w:val="24"/>
          <w:szCs w:val="24"/>
        </w:rPr>
        <w:t>Histone modification</w:t>
      </w:r>
    </w:p>
    <w:p w14:paraId="2B3B04E3" w14:textId="070E500C" w:rsidR="000A0626" w:rsidRPr="007611C8" w:rsidRDefault="007323D1" w:rsidP="007611C8">
      <w:pPr>
        <w:snapToGrid w:val="0"/>
        <w:spacing w:line="360" w:lineRule="auto"/>
        <w:rPr>
          <w:rFonts w:ascii="Book Antiqua" w:hAnsi="Book Antiqua" w:cs="Arial"/>
          <w:sz w:val="24"/>
          <w:szCs w:val="24"/>
        </w:rPr>
      </w:pPr>
      <w:bookmarkStart w:id="146" w:name="OLE_LINK261"/>
      <w:bookmarkStart w:id="147" w:name="OLE_LINK262"/>
      <w:bookmarkEnd w:id="143"/>
      <w:bookmarkEnd w:id="144"/>
      <w:bookmarkEnd w:id="145"/>
      <w:r w:rsidRPr="007611C8">
        <w:rPr>
          <w:rFonts w:ascii="Book Antiqua" w:hAnsi="Book Antiqua" w:cs="Arial"/>
          <w:sz w:val="24"/>
          <w:szCs w:val="24"/>
        </w:rPr>
        <w:t>Histones are highly alkaline proteins that wind DNA to form nucleosomes</w:t>
      </w:r>
      <w:bookmarkEnd w:id="146"/>
      <w:bookmarkEnd w:id="147"/>
      <w:r w:rsidRPr="007611C8">
        <w:rPr>
          <w:rFonts w:ascii="Book Antiqua" w:hAnsi="Book Antiqua" w:cs="Arial"/>
          <w:sz w:val="24"/>
          <w:szCs w:val="24"/>
        </w:rPr>
        <w:t xml:space="preserve">. Histone modifications are considered to be structural changes in histones, and H1/H5, H2A, H2B, H3, and H4 are five families of </w:t>
      </w:r>
      <w:proofErr w:type="gramStart"/>
      <w:r w:rsidRPr="007611C8">
        <w:rPr>
          <w:rFonts w:ascii="Book Antiqua" w:hAnsi="Book Antiqua" w:cs="Arial"/>
          <w:sz w:val="24"/>
          <w:szCs w:val="24"/>
        </w:rPr>
        <w:t>histones</w:t>
      </w:r>
      <w:r w:rsidR="00184BA6" w:rsidRPr="007611C8">
        <w:rPr>
          <w:rFonts w:ascii="Book Antiqua" w:hAnsi="Book Antiqua" w:cs="Arial"/>
          <w:sz w:val="24"/>
          <w:szCs w:val="24"/>
          <w:vertAlign w:val="superscript"/>
        </w:rPr>
        <w:t>[</w:t>
      </w:r>
      <w:proofErr w:type="gramEnd"/>
      <w:r w:rsidR="00184BA6" w:rsidRPr="007611C8">
        <w:rPr>
          <w:rFonts w:ascii="Book Antiqua" w:hAnsi="Book Antiqua" w:cs="Arial"/>
          <w:sz w:val="24"/>
          <w:szCs w:val="24"/>
          <w:vertAlign w:val="superscript"/>
        </w:rPr>
        <w:t>60,61]</w:t>
      </w:r>
      <w:r w:rsidRPr="007611C8">
        <w:rPr>
          <w:rFonts w:ascii="Book Antiqua" w:hAnsi="Book Antiqua" w:cs="Arial"/>
          <w:sz w:val="24"/>
          <w:szCs w:val="24"/>
        </w:rPr>
        <w:t>. Histone methylation and acetylation are two major types of histone epigenetic processes.</w:t>
      </w:r>
      <w:bookmarkStart w:id="148" w:name="OLE_LINK268"/>
      <w:bookmarkStart w:id="149" w:name="OLE_LINK269"/>
      <w:r w:rsidRPr="007611C8">
        <w:rPr>
          <w:rFonts w:ascii="Book Antiqua" w:hAnsi="Book Antiqua" w:cs="Arial"/>
          <w:sz w:val="24"/>
          <w:szCs w:val="24"/>
        </w:rPr>
        <w:t xml:space="preserve"> Certain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can alter the histone methylation status in GC by interacting with chromatin regulatory enzymes, particularly EZH2 (a subunit of PRC2).</w:t>
      </w:r>
      <w:bookmarkEnd w:id="148"/>
      <w:bookmarkEnd w:id="149"/>
      <w:r w:rsidRPr="007611C8">
        <w:rPr>
          <w:rFonts w:ascii="Book Antiqua" w:hAnsi="Book Antiqua" w:cs="Arial"/>
          <w:sz w:val="24"/>
          <w:szCs w:val="24"/>
        </w:rPr>
        <w:t xml:space="preserve"> For example, the binding of EZH2 and H3K27 is reduced with EZH2 and SUZ12 knockdown, which verifies the association between the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 HOTAIR and </w:t>
      </w:r>
      <w:proofErr w:type="gramStart"/>
      <w:r w:rsidRPr="007611C8">
        <w:rPr>
          <w:rFonts w:ascii="Book Antiqua" w:hAnsi="Book Antiqua" w:cs="Arial"/>
          <w:sz w:val="24"/>
          <w:szCs w:val="24"/>
        </w:rPr>
        <w:t>PRC2</w:t>
      </w:r>
      <w:r w:rsidR="00184BA6" w:rsidRPr="007611C8">
        <w:rPr>
          <w:rFonts w:ascii="Book Antiqua" w:hAnsi="Book Antiqua" w:cs="Arial"/>
          <w:sz w:val="24"/>
          <w:szCs w:val="24"/>
          <w:vertAlign w:val="superscript"/>
        </w:rPr>
        <w:t>[</w:t>
      </w:r>
      <w:proofErr w:type="gramEnd"/>
      <w:r w:rsidR="00184BA6" w:rsidRPr="007611C8">
        <w:rPr>
          <w:rFonts w:ascii="Book Antiqua" w:hAnsi="Book Antiqua" w:cs="Arial"/>
          <w:sz w:val="24"/>
          <w:szCs w:val="24"/>
          <w:vertAlign w:val="superscript"/>
        </w:rPr>
        <w:t>62]</w:t>
      </w:r>
      <w:r w:rsidRPr="007611C8">
        <w:rPr>
          <w:rFonts w:ascii="Book Antiqua" w:hAnsi="Book Antiqua" w:cs="Arial"/>
          <w:sz w:val="24"/>
          <w:szCs w:val="24"/>
        </w:rPr>
        <w:t>. This result indicates that target genes can be silenced by HOTAIR, which recruits the PRC2 complex following H3K27me3 modification in the development of GC (</w:t>
      </w:r>
      <w:r w:rsidRPr="007611C8">
        <w:rPr>
          <w:rFonts w:ascii="Book Antiqua" w:hAnsi="Book Antiqua" w:cs="Arial"/>
          <w:bCs/>
          <w:sz w:val="24"/>
          <w:szCs w:val="24"/>
        </w:rPr>
        <w:t xml:space="preserve">Figure </w:t>
      </w:r>
      <w:r w:rsidR="007E566B" w:rsidRPr="007611C8">
        <w:rPr>
          <w:rFonts w:ascii="Book Antiqua" w:hAnsi="Book Antiqua" w:cs="Arial"/>
          <w:bCs/>
          <w:sz w:val="24"/>
          <w:szCs w:val="24"/>
        </w:rPr>
        <w:t>1H</w:t>
      </w:r>
      <w:r w:rsidRPr="007611C8">
        <w:rPr>
          <w:rFonts w:ascii="Book Antiqua" w:hAnsi="Book Antiqua" w:cs="Arial"/>
          <w:sz w:val="24"/>
          <w:szCs w:val="24"/>
        </w:rPr>
        <w:t xml:space="preserve">). Histone acetylation is another type of histone modification. Data on GC tissues and cell lines show that the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 MALAT1 is </w:t>
      </w:r>
      <w:proofErr w:type="spellStart"/>
      <w:r w:rsidRPr="007611C8">
        <w:rPr>
          <w:rFonts w:ascii="Book Antiqua" w:hAnsi="Book Antiqua" w:cs="Arial"/>
          <w:sz w:val="24"/>
          <w:szCs w:val="24"/>
        </w:rPr>
        <w:t>upregulated</w:t>
      </w:r>
      <w:proofErr w:type="spellEnd"/>
      <w:r w:rsidRPr="007611C8">
        <w:rPr>
          <w:rFonts w:ascii="Book Antiqua" w:hAnsi="Book Antiqua" w:cs="Arial"/>
          <w:sz w:val="24"/>
          <w:szCs w:val="24"/>
        </w:rPr>
        <w:t xml:space="preserve">. The expression of MALAT1 is related to cell invasion and migration by enhanced EGFL7 expression </w:t>
      </w:r>
      <w:r w:rsidRPr="007611C8">
        <w:rPr>
          <w:rFonts w:ascii="Book Antiqua" w:hAnsi="Book Antiqua" w:cs="Arial"/>
          <w:i/>
          <w:iCs/>
          <w:sz w:val="24"/>
          <w:szCs w:val="24"/>
        </w:rPr>
        <w:t>via</w:t>
      </w:r>
      <w:r w:rsidRPr="007611C8">
        <w:rPr>
          <w:rFonts w:ascii="Book Antiqua" w:hAnsi="Book Antiqua" w:cs="Arial"/>
          <w:sz w:val="24"/>
          <w:szCs w:val="24"/>
        </w:rPr>
        <w:t xml:space="preserve"> alteration of the level of H3 histone acetylation in the EGFL7 promoter </w:t>
      </w:r>
      <w:proofErr w:type="gramStart"/>
      <w:r w:rsidRPr="007611C8">
        <w:rPr>
          <w:rFonts w:ascii="Book Antiqua" w:hAnsi="Book Antiqua" w:cs="Arial"/>
          <w:sz w:val="24"/>
          <w:szCs w:val="24"/>
        </w:rPr>
        <w:lastRenderedPageBreak/>
        <w:t>region</w:t>
      </w:r>
      <w:r w:rsidR="00184BA6" w:rsidRPr="007611C8">
        <w:rPr>
          <w:rFonts w:ascii="Book Antiqua" w:hAnsi="Book Antiqua" w:cs="Arial"/>
          <w:sz w:val="24"/>
          <w:szCs w:val="24"/>
          <w:vertAlign w:val="superscript"/>
        </w:rPr>
        <w:t>[</w:t>
      </w:r>
      <w:proofErr w:type="gramEnd"/>
      <w:r w:rsidR="00184BA6" w:rsidRPr="007611C8">
        <w:rPr>
          <w:rFonts w:ascii="Book Antiqua" w:hAnsi="Book Antiqua" w:cs="Arial"/>
          <w:sz w:val="24"/>
          <w:szCs w:val="24"/>
          <w:vertAlign w:val="superscript"/>
        </w:rPr>
        <w:t>63]</w:t>
      </w:r>
      <w:r w:rsidRPr="007611C8">
        <w:rPr>
          <w:rFonts w:ascii="Book Antiqua" w:hAnsi="Book Antiqua" w:cs="Arial"/>
          <w:sz w:val="24"/>
          <w:szCs w:val="24"/>
        </w:rPr>
        <w:t>.</w:t>
      </w:r>
    </w:p>
    <w:p w14:paraId="1EDFB121" w14:textId="77777777" w:rsidR="00184BA6" w:rsidRPr="007611C8" w:rsidRDefault="00184BA6" w:rsidP="007611C8">
      <w:pPr>
        <w:snapToGrid w:val="0"/>
        <w:spacing w:line="360" w:lineRule="auto"/>
        <w:rPr>
          <w:rFonts w:ascii="Book Antiqua" w:hAnsi="Book Antiqua" w:cs="Arial"/>
          <w:sz w:val="24"/>
          <w:szCs w:val="24"/>
        </w:rPr>
      </w:pPr>
    </w:p>
    <w:p w14:paraId="123753BB" w14:textId="581630AF" w:rsidR="000A0626" w:rsidRPr="00817447" w:rsidRDefault="00110406" w:rsidP="007611C8">
      <w:pPr>
        <w:snapToGrid w:val="0"/>
        <w:spacing w:line="360" w:lineRule="auto"/>
        <w:rPr>
          <w:rFonts w:ascii="Book Antiqua" w:hAnsi="Book Antiqua" w:cs="Arial"/>
          <w:b/>
          <w:sz w:val="24"/>
          <w:szCs w:val="24"/>
          <w:u w:val="single"/>
        </w:rPr>
      </w:pPr>
      <w:bookmarkStart w:id="150" w:name="OLE_LINK199"/>
      <w:bookmarkStart w:id="151" w:name="OLE_LINK200"/>
      <w:bookmarkStart w:id="152" w:name="OLE_LINK201"/>
      <w:r w:rsidRPr="00817447">
        <w:rPr>
          <w:rFonts w:ascii="Book Antiqua" w:hAnsi="Book Antiqua" w:cs="Arial"/>
          <w:b/>
          <w:sz w:val="24"/>
          <w:szCs w:val="24"/>
          <w:u w:val="single"/>
        </w:rPr>
        <w:t>POTENTIAL CLINICAL APPLICATION OF LNCRNAS AS BIOMARKERS IN GC</w:t>
      </w:r>
    </w:p>
    <w:bookmarkEnd w:id="150"/>
    <w:bookmarkEnd w:id="151"/>
    <w:bookmarkEnd w:id="152"/>
    <w:p w14:paraId="6F93E98C" w14:textId="5402E20F" w:rsidR="000A0626" w:rsidRPr="007611C8" w:rsidRDefault="007323D1" w:rsidP="007611C8">
      <w:pPr>
        <w:snapToGrid w:val="0"/>
        <w:spacing w:line="360" w:lineRule="auto"/>
        <w:rPr>
          <w:rFonts w:ascii="Book Antiqua" w:hAnsi="Book Antiqua" w:cs="Arial"/>
          <w:bCs/>
          <w:iCs/>
          <w:sz w:val="24"/>
          <w:szCs w:val="24"/>
        </w:rPr>
      </w:pPr>
      <w:r w:rsidRPr="007611C8">
        <w:rPr>
          <w:rFonts w:ascii="Book Antiqua" w:hAnsi="Book Antiqua" w:cs="Arial"/>
          <w:bCs/>
          <w:iCs/>
          <w:sz w:val="24"/>
          <w:szCs w:val="24"/>
        </w:rPr>
        <w:t xml:space="preserve">A biomarker is a type of biochemical index that can mark the </w:t>
      </w:r>
      <w:bookmarkStart w:id="153" w:name="OLE_LINK292"/>
      <w:bookmarkStart w:id="154" w:name="OLE_LINK293"/>
      <w:r w:rsidRPr="007611C8">
        <w:rPr>
          <w:rFonts w:ascii="Book Antiqua" w:hAnsi="Book Antiqua" w:cs="Arial"/>
          <w:bCs/>
          <w:iCs/>
          <w:sz w:val="24"/>
          <w:szCs w:val="24"/>
        </w:rPr>
        <w:t>alteration of a structure or function</w:t>
      </w:r>
      <w:bookmarkEnd w:id="153"/>
      <w:bookmarkEnd w:id="154"/>
      <w:r w:rsidRPr="007611C8">
        <w:rPr>
          <w:rFonts w:ascii="Book Antiqua" w:hAnsi="Book Antiqua" w:cs="Arial"/>
          <w:bCs/>
          <w:iCs/>
          <w:sz w:val="24"/>
          <w:szCs w:val="24"/>
        </w:rPr>
        <w:t xml:space="preserve"> in subcellular structures, cells, tissues, organs</w:t>
      </w:r>
      <w:r w:rsidR="00110406">
        <w:rPr>
          <w:rFonts w:ascii="Book Antiqua" w:hAnsi="Book Antiqua" w:cs="Arial"/>
          <w:bCs/>
          <w:iCs/>
          <w:sz w:val="24"/>
          <w:szCs w:val="24"/>
        </w:rPr>
        <w:t>,</w:t>
      </w:r>
      <w:r w:rsidRPr="007611C8">
        <w:rPr>
          <w:rFonts w:ascii="Book Antiqua" w:hAnsi="Book Antiqua" w:cs="Arial"/>
          <w:bCs/>
          <w:iCs/>
          <w:sz w:val="24"/>
          <w:szCs w:val="24"/>
        </w:rPr>
        <w:t xml:space="preserve"> and systems and has broad application prospects. For the target population in cancers, biomarkers can be </w:t>
      </w:r>
      <w:bookmarkStart w:id="155" w:name="OLE_LINK298"/>
      <w:bookmarkStart w:id="156" w:name="OLE_LINK299"/>
      <w:r w:rsidRPr="007611C8">
        <w:rPr>
          <w:rFonts w:ascii="Book Antiqua" w:hAnsi="Book Antiqua" w:cs="Arial"/>
          <w:bCs/>
          <w:iCs/>
          <w:sz w:val="24"/>
          <w:szCs w:val="24"/>
        </w:rPr>
        <w:t>applied</w:t>
      </w:r>
      <w:bookmarkEnd w:id="155"/>
      <w:bookmarkEnd w:id="156"/>
      <w:r w:rsidRPr="007611C8">
        <w:rPr>
          <w:rFonts w:ascii="Book Antiqua" w:hAnsi="Book Antiqua" w:cs="Arial"/>
          <w:bCs/>
          <w:iCs/>
          <w:sz w:val="24"/>
          <w:szCs w:val="24"/>
        </w:rPr>
        <w:t xml:space="preserve"> to many fields, such as diagnosis, staging, and </w:t>
      </w:r>
      <w:r w:rsidR="00110406">
        <w:rPr>
          <w:rFonts w:ascii="Book Antiqua" w:hAnsi="Book Antiqua" w:cs="Arial"/>
          <w:bCs/>
          <w:iCs/>
          <w:sz w:val="24"/>
          <w:szCs w:val="24"/>
        </w:rPr>
        <w:t xml:space="preserve">evaluation of </w:t>
      </w:r>
      <w:r w:rsidRPr="007611C8">
        <w:rPr>
          <w:rFonts w:ascii="Book Antiqua" w:hAnsi="Book Antiqua" w:cs="Arial"/>
          <w:bCs/>
          <w:iCs/>
          <w:sz w:val="24"/>
          <w:szCs w:val="24"/>
        </w:rPr>
        <w:t>therapeutic effectiveness of novel</w:t>
      </w:r>
      <w:bookmarkStart w:id="157" w:name="OLE_LINK300"/>
      <w:bookmarkStart w:id="158" w:name="OLE_LINK301"/>
      <w:r w:rsidRPr="007611C8">
        <w:rPr>
          <w:rFonts w:ascii="Book Antiqua" w:hAnsi="Book Antiqua" w:cs="Arial"/>
          <w:bCs/>
          <w:iCs/>
          <w:sz w:val="24"/>
          <w:szCs w:val="24"/>
        </w:rPr>
        <w:t xml:space="preserve"> drugs and therapies</w:t>
      </w:r>
      <w:bookmarkEnd w:id="157"/>
      <w:bookmarkEnd w:id="158"/>
      <w:r w:rsidRPr="007611C8">
        <w:rPr>
          <w:rFonts w:ascii="Book Antiqua" w:hAnsi="Book Antiqua" w:cs="Arial"/>
          <w:bCs/>
          <w:iCs/>
          <w:sz w:val="24"/>
          <w:szCs w:val="24"/>
        </w:rPr>
        <w:t xml:space="preserve">. In recent years, increasing numbers of studies have suggested that </w:t>
      </w:r>
      <w:proofErr w:type="spellStart"/>
      <w:r w:rsidRPr="007611C8">
        <w:rPr>
          <w:rFonts w:ascii="Book Antiqua" w:hAnsi="Book Antiqua" w:cs="Arial"/>
          <w:bCs/>
          <w:iCs/>
          <w:sz w:val="24"/>
          <w:szCs w:val="24"/>
        </w:rPr>
        <w:t>lncRNAs</w:t>
      </w:r>
      <w:proofErr w:type="spellEnd"/>
      <w:r w:rsidRPr="007611C8">
        <w:rPr>
          <w:rFonts w:ascii="Book Antiqua" w:hAnsi="Book Antiqua" w:cs="Arial"/>
          <w:bCs/>
          <w:iCs/>
          <w:sz w:val="24"/>
          <w:szCs w:val="24"/>
        </w:rPr>
        <w:t xml:space="preserve"> can become effective biomarkers for cancer prognosis and treatment.</w:t>
      </w:r>
    </w:p>
    <w:p w14:paraId="3D20793F" w14:textId="77777777" w:rsidR="00184BA6" w:rsidRPr="007611C8" w:rsidRDefault="00184BA6" w:rsidP="007611C8">
      <w:pPr>
        <w:snapToGrid w:val="0"/>
        <w:spacing w:line="360" w:lineRule="auto"/>
        <w:rPr>
          <w:rFonts w:ascii="Book Antiqua" w:hAnsi="Book Antiqua" w:cs="Arial"/>
          <w:bCs/>
          <w:iCs/>
          <w:sz w:val="24"/>
          <w:szCs w:val="24"/>
        </w:rPr>
      </w:pPr>
    </w:p>
    <w:p w14:paraId="18739E0B" w14:textId="0DA735FD" w:rsidR="000A0626" w:rsidRPr="007611C8" w:rsidRDefault="007323D1" w:rsidP="007611C8">
      <w:pPr>
        <w:snapToGrid w:val="0"/>
        <w:spacing w:line="360" w:lineRule="auto"/>
        <w:rPr>
          <w:rFonts w:ascii="Book Antiqua" w:hAnsi="Book Antiqua" w:cs="Arial"/>
          <w:b/>
          <w:i/>
          <w:sz w:val="24"/>
          <w:szCs w:val="24"/>
        </w:rPr>
      </w:pPr>
      <w:r w:rsidRPr="007611C8">
        <w:rPr>
          <w:rFonts w:ascii="Book Antiqua" w:hAnsi="Book Antiqua" w:cs="Arial"/>
          <w:b/>
          <w:i/>
          <w:sz w:val="24"/>
          <w:szCs w:val="24"/>
        </w:rPr>
        <w:t xml:space="preserve">Prognostic </w:t>
      </w:r>
      <w:proofErr w:type="spellStart"/>
      <w:r w:rsidRPr="007611C8">
        <w:rPr>
          <w:rFonts w:ascii="Book Antiqua" w:hAnsi="Book Antiqua" w:cs="Arial"/>
          <w:b/>
          <w:i/>
          <w:sz w:val="24"/>
          <w:szCs w:val="24"/>
        </w:rPr>
        <w:t>lncRNA</w:t>
      </w:r>
      <w:r w:rsidR="00110406">
        <w:rPr>
          <w:rFonts w:ascii="Book Antiqua" w:hAnsi="Book Antiqua" w:cs="Arial"/>
          <w:b/>
          <w:i/>
          <w:sz w:val="24"/>
          <w:szCs w:val="24"/>
        </w:rPr>
        <w:t>s</w:t>
      </w:r>
      <w:proofErr w:type="spellEnd"/>
    </w:p>
    <w:p w14:paraId="2682BAFA" w14:textId="73E370ED"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Prognosis is the assessment or prediction of the likely course of a disease and the chance of recovery or survival from</w:t>
      </w:r>
      <w:r w:rsidR="00110406">
        <w:rPr>
          <w:rFonts w:ascii="Book Antiqua" w:hAnsi="Book Antiqua" w:cs="Arial"/>
          <w:sz w:val="24"/>
          <w:szCs w:val="24"/>
        </w:rPr>
        <w:t xml:space="preserve"> </w:t>
      </w:r>
      <w:r w:rsidRPr="007611C8">
        <w:rPr>
          <w:rFonts w:ascii="Book Antiqua" w:hAnsi="Book Antiqua" w:cs="Arial"/>
          <w:sz w:val="24"/>
          <w:szCs w:val="24"/>
        </w:rPr>
        <w:t>disease</w:t>
      </w:r>
      <w:bookmarkStart w:id="159" w:name="OLE_LINK307"/>
      <w:bookmarkStart w:id="160" w:name="OLE_LINK308"/>
      <w:r w:rsidR="00110406">
        <w:rPr>
          <w:rFonts w:ascii="Book Antiqua" w:hAnsi="Book Antiqua" w:cs="Arial"/>
          <w:sz w:val="24"/>
          <w:szCs w:val="24"/>
        </w:rPr>
        <w:t>s</w:t>
      </w:r>
      <w:r w:rsidRPr="007611C8">
        <w:rPr>
          <w:rFonts w:ascii="Book Antiqua" w:hAnsi="Book Antiqua" w:cs="Arial"/>
          <w:sz w:val="24"/>
          <w:szCs w:val="24"/>
        </w:rPr>
        <w:t>, including cancer.</w:t>
      </w:r>
      <w:bookmarkEnd w:id="159"/>
      <w:bookmarkEnd w:id="160"/>
      <w:r w:rsidRPr="007611C8">
        <w:rPr>
          <w:rFonts w:ascii="Book Antiqua" w:hAnsi="Book Antiqua" w:cs="Arial"/>
          <w:sz w:val="24"/>
          <w:szCs w:val="24"/>
        </w:rPr>
        <w:t xml:space="preserve"> Predicting survival is a major challenge that requires a better understanding of the mechanism and treatment for GC. One of the major reasons for the poor prognosis of GC is the lack of early effective prognostic indicators. In recent years, increasing evidence has revealed that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may become potential prognostic biomarkers for GC (</w:t>
      </w:r>
      <w:r w:rsidRPr="007611C8">
        <w:rPr>
          <w:rFonts w:ascii="Book Antiqua" w:hAnsi="Book Antiqua" w:cs="Arial"/>
          <w:bCs/>
          <w:sz w:val="24"/>
          <w:szCs w:val="24"/>
        </w:rPr>
        <w:t>Figure 2A</w:t>
      </w:r>
      <w:r w:rsidRPr="007611C8">
        <w:rPr>
          <w:rFonts w:ascii="Book Antiqua" w:hAnsi="Book Antiqua" w:cs="Arial"/>
          <w:sz w:val="24"/>
          <w:szCs w:val="24"/>
        </w:rPr>
        <w:t xml:space="preserve">). The expression of the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 TUG1 is higher in GC tissues than in adjacent control tissues and shows a positive correlation with </w:t>
      </w:r>
      <w:r w:rsidR="00110406">
        <w:rPr>
          <w:rFonts w:ascii="Book Antiqua" w:hAnsi="Book Antiqua" w:cs="Arial"/>
          <w:sz w:val="24"/>
          <w:szCs w:val="24"/>
        </w:rPr>
        <w:t xml:space="preserve">the </w:t>
      </w:r>
      <w:r w:rsidRPr="007611C8">
        <w:rPr>
          <w:rFonts w:ascii="Book Antiqua" w:hAnsi="Book Antiqua" w:cs="Arial"/>
          <w:sz w:val="24"/>
          <w:szCs w:val="24"/>
        </w:rPr>
        <w:t>invasion and</w:t>
      </w:r>
      <w:r w:rsidR="00110406">
        <w:rPr>
          <w:rFonts w:ascii="Book Antiqua" w:hAnsi="Book Antiqua" w:cs="Arial"/>
          <w:sz w:val="24"/>
          <w:szCs w:val="24"/>
        </w:rPr>
        <w:t xml:space="preserve"> </w:t>
      </w:r>
      <w:r w:rsidRPr="007611C8">
        <w:rPr>
          <w:rFonts w:ascii="Book Antiqua" w:hAnsi="Book Antiqua" w:cs="Arial"/>
          <w:sz w:val="24"/>
          <w:szCs w:val="24"/>
        </w:rPr>
        <w:t xml:space="preserve">stage of cancer. Higher TUG1 expression is associated with a poorer prognosis and may serve as a specific predictor </w:t>
      </w:r>
      <w:r w:rsidR="003A476D">
        <w:rPr>
          <w:rFonts w:ascii="Book Antiqua" w:hAnsi="Book Antiqua" w:cs="Arial"/>
          <w:sz w:val="24"/>
          <w:szCs w:val="24"/>
        </w:rPr>
        <w:t xml:space="preserve">of </w:t>
      </w:r>
      <w:r w:rsidRPr="007611C8">
        <w:rPr>
          <w:rFonts w:ascii="Book Antiqua" w:hAnsi="Book Antiqua" w:cs="Arial"/>
          <w:sz w:val="24"/>
          <w:szCs w:val="24"/>
        </w:rPr>
        <w:t xml:space="preserve">prognosis of </w:t>
      </w:r>
      <w:proofErr w:type="gramStart"/>
      <w:r w:rsidRPr="007611C8">
        <w:rPr>
          <w:rFonts w:ascii="Book Antiqua" w:hAnsi="Book Antiqua" w:cs="Arial"/>
          <w:sz w:val="24"/>
          <w:szCs w:val="24"/>
        </w:rPr>
        <w:t>GC</w:t>
      </w:r>
      <w:r w:rsidR="00184BA6" w:rsidRPr="007611C8">
        <w:rPr>
          <w:rFonts w:ascii="Book Antiqua" w:hAnsi="Book Antiqua" w:cs="Arial"/>
          <w:sz w:val="24"/>
          <w:szCs w:val="24"/>
          <w:vertAlign w:val="superscript"/>
        </w:rPr>
        <w:t>[</w:t>
      </w:r>
      <w:proofErr w:type="gramEnd"/>
      <w:r w:rsidR="00184BA6" w:rsidRPr="007611C8">
        <w:rPr>
          <w:rFonts w:ascii="Book Antiqua" w:hAnsi="Book Antiqua" w:cs="Arial"/>
          <w:sz w:val="24"/>
          <w:szCs w:val="24"/>
          <w:vertAlign w:val="superscript"/>
        </w:rPr>
        <w:t>64]</w:t>
      </w:r>
      <w:r w:rsidRPr="007611C8">
        <w:rPr>
          <w:rFonts w:ascii="Book Antiqua" w:hAnsi="Book Antiqua" w:cs="Arial"/>
          <w:sz w:val="24"/>
          <w:szCs w:val="24"/>
        </w:rPr>
        <w:t xml:space="preserve">. Expression of the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 SNHG3 is higher in many GC cell lines. </w:t>
      </w:r>
      <w:r w:rsidRPr="007611C8">
        <w:rPr>
          <w:rFonts w:ascii="Book Antiqua" w:hAnsi="Book Antiqua" w:cs="Arial"/>
          <w:i/>
          <w:iCs/>
          <w:sz w:val="24"/>
          <w:szCs w:val="24"/>
        </w:rPr>
        <w:t>In vitro</w:t>
      </w:r>
      <w:r w:rsidRPr="007611C8">
        <w:rPr>
          <w:rFonts w:ascii="Book Antiqua" w:hAnsi="Book Antiqua" w:cs="Arial"/>
          <w:sz w:val="24"/>
          <w:szCs w:val="24"/>
        </w:rPr>
        <w:t xml:space="preserve"> and </w:t>
      </w:r>
      <w:r w:rsidRPr="007611C8">
        <w:rPr>
          <w:rFonts w:ascii="Book Antiqua" w:hAnsi="Book Antiqua" w:cs="Arial"/>
          <w:i/>
          <w:iCs/>
          <w:sz w:val="24"/>
          <w:szCs w:val="24"/>
        </w:rPr>
        <w:t xml:space="preserve">in vivo </w:t>
      </w:r>
      <w:r w:rsidRPr="007611C8">
        <w:rPr>
          <w:rFonts w:ascii="Book Antiqua" w:hAnsi="Book Antiqua" w:cs="Arial"/>
          <w:sz w:val="24"/>
          <w:szCs w:val="24"/>
        </w:rPr>
        <w:t xml:space="preserve">results from GC cells have revealed that SNHG3 can promote cell proliferation and metastasis. Overexpression of TUG1 is associated with unfavorable clinical </w:t>
      </w:r>
      <w:proofErr w:type="gramStart"/>
      <w:r w:rsidRPr="007611C8">
        <w:rPr>
          <w:rFonts w:ascii="Book Antiqua" w:hAnsi="Book Antiqua" w:cs="Arial"/>
          <w:sz w:val="24"/>
          <w:szCs w:val="24"/>
        </w:rPr>
        <w:t>outcomes</w:t>
      </w:r>
      <w:r w:rsidR="00184BA6" w:rsidRPr="007611C8">
        <w:rPr>
          <w:rFonts w:ascii="Book Antiqua" w:hAnsi="Book Antiqua" w:cs="Arial"/>
          <w:sz w:val="24"/>
          <w:szCs w:val="24"/>
          <w:vertAlign w:val="superscript"/>
        </w:rPr>
        <w:t>[</w:t>
      </w:r>
      <w:proofErr w:type="gramEnd"/>
      <w:r w:rsidR="00184BA6" w:rsidRPr="007611C8">
        <w:rPr>
          <w:rFonts w:ascii="Book Antiqua" w:hAnsi="Book Antiqua" w:cs="Arial"/>
          <w:sz w:val="24"/>
          <w:szCs w:val="24"/>
          <w:vertAlign w:val="superscript"/>
        </w:rPr>
        <w:t>11]</w:t>
      </w:r>
      <w:r w:rsidRPr="007611C8">
        <w:rPr>
          <w:rFonts w:ascii="Book Antiqua" w:hAnsi="Book Antiqua" w:cs="Arial"/>
          <w:sz w:val="24"/>
          <w:szCs w:val="24"/>
        </w:rPr>
        <w:t xml:space="preserve">. The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 UCA1 is </w:t>
      </w:r>
      <w:proofErr w:type="spellStart"/>
      <w:r w:rsidRPr="007611C8">
        <w:rPr>
          <w:rFonts w:ascii="Book Antiqua" w:hAnsi="Book Antiqua" w:cs="Arial"/>
          <w:sz w:val="24"/>
          <w:szCs w:val="24"/>
        </w:rPr>
        <w:t>upregulated</w:t>
      </w:r>
      <w:proofErr w:type="spellEnd"/>
      <w:r w:rsidRPr="007611C8">
        <w:rPr>
          <w:rFonts w:ascii="Book Antiqua" w:hAnsi="Book Antiqua" w:cs="Arial"/>
          <w:sz w:val="24"/>
          <w:szCs w:val="24"/>
        </w:rPr>
        <w:t xml:space="preserve"> in GC patients and promotes the proliferation and migration of GC cells. A higher UCA1 expression level is associated with </w:t>
      </w:r>
      <w:r w:rsidR="003A476D">
        <w:rPr>
          <w:rFonts w:ascii="Book Antiqua" w:hAnsi="Book Antiqua" w:cs="Arial"/>
          <w:sz w:val="24"/>
          <w:szCs w:val="24"/>
        </w:rPr>
        <w:t xml:space="preserve">a </w:t>
      </w:r>
      <w:r w:rsidRPr="007611C8">
        <w:rPr>
          <w:rFonts w:ascii="Book Antiqua" w:hAnsi="Book Antiqua" w:cs="Arial"/>
          <w:sz w:val="24"/>
          <w:szCs w:val="24"/>
        </w:rPr>
        <w:t xml:space="preserve">poor overall </w:t>
      </w:r>
      <w:proofErr w:type="gramStart"/>
      <w:r w:rsidRPr="007611C8">
        <w:rPr>
          <w:rFonts w:ascii="Book Antiqua" w:hAnsi="Book Antiqua" w:cs="Arial"/>
          <w:sz w:val="24"/>
          <w:szCs w:val="24"/>
        </w:rPr>
        <w:t>survival</w:t>
      </w:r>
      <w:r w:rsidR="00E565D2" w:rsidRPr="007611C8">
        <w:rPr>
          <w:rFonts w:ascii="Book Antiqua" w:hAnsi="Book Antiqua" w:cs="Arial"/>
          <w:sz w:val="24"/>
          <w:szCs w:val="24"/>
          <w:vertAlign w:val="superscript"/>
        </w:rPr>
        <w:t>[</w:t>
      </w:r>
      <w:proofErr w:type="gramEnd"/>
      <w:r w:rsidR="00E565D2" w:rsidRPr="007611C8">
        <w:rPr>
          <w:rFonts w:ascii="Book Antiqua" w:hAnsi="Book Antiqua" w:cs="Arial"/>
          <w:sz w:val="24"/>
          <w:szCs w:val="24"/>
          <w:vertAlign w:val="superscript"/>
        </w:rPr>
        <w:t>65]</w:t>
      </w:r>
      <w:r w:rsidRPr="007611C8">
        <w:rPr>
          <w:rFonts w:ascii="Book Antiqua" w:hAnsi="Book Antiqua" w:cs="Arial"/>
          <w:sz w:val="24"/>
          <w:szCs w:val="24"/>
        </w:rPr>
        <w:t xml:space="preserve">. All of these studies indicate that </w:t>
      </w:r>
      <w:proofErr w:type="spellStart"/>
      <w:r w:rsidRPr="007611C8">
        <w:rPr>
          <w:rFonts w:ascii="Book Antiqua" w:hAnsi="Book Antiqua" w:cs="Arial"/>
          <w:sz w:val="24"/>
          <w:szCs w:val="24"/>
        </w:rPr>
        <w:t>dysregulated</w:t>
      </w:r>
      <w:proofErr w:type="spellEnd"/>
      <w:r w:rsidRPr="007611C8">
        <w:rPr>
          <w:rFonts w:ascii="Book Antiqua" w:hAnsi="Book Antiqua" w:cs="Arial"/>
          <w:sz w:val="24"/>
          <w:szCs w:val="24"/>
        </w:rPr>
        <w:t xml:space="preserve">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are associated with the survival of GC patients. In addition, variations of certain </w:t>
      </w:r>
      <w:proofErr w:type="spellStart"/>
      <w:r w:rsidRPr="007611C8">
        <w:rPr>
          <w:rFonts w:ascii="Book Antiqua" w:hAnsi="Book Antiqua" w:cs="Arial"/>
          <w:sz w:val="24"/>
          <w:szCs w:val="24"/>
        </w:rPr>
        <w:lastRenderedPageBreak/>
        <w:t>lncRNAs</w:t>
      </w:r>
      <w:proofErr w:type="spellEnd"/>
      <w:r w:rsidRPr="007611C8">
        <w:rPr>
          <w:rFonts w:ascii="Book Antiqua" w:hAnsi="Book Antiqua" w:cs="Arial"/>
          <w:sz w:val="24"/>
          <w:szCs w:val="24"/>
        </w:rPr>
        <w:t xml:space="preserve"> can also predict the survival of GC patients. For example, the SNP rs145204276 can regulate the expression level of the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 GAS5 in GC samples. The SNP rs145204276 of GAS5 is associated with susceptibility to GC. Kaplan-Meier analysis shows that the genotype del/del of rs145204276 in the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 GAS5 is significantly associated with a higher survival rate.</w:t>
      </w:r>
    </w:p>
    <w:p w14:paraId="50BB34C8" w14:textId="77777777" w:rsidR="00E565D2" w:rsidRPr="007611C8" w:rsidRDefault="00E565D2" w:rsidP="007611C8">
      <w:pPr>
        <w:snapToGrid w:val="0"/>
        <w:spacing w:line="360" w:lineRule="auto"/>
        <w:rPr>
          <w:rFonts w:ascii="Book Antiqua" w:hAnsi="Book Antiqua" w:cs="Arial"/>
          <w:sz w:val="24"/>
          <w:szCs w:val="24"/>
        </w:rPr>
      </w:pPr>
    </w:p>
    <w:p w14:paraId="004BDE65" w14:textId="30E7964F" w:rsidR="000A0626" w:rsidRPr="007611C8" w:rsidRDefault="007323D1" w:rsidP="007611C8">
      <w:pPr>
        <w:snapToGrid w:val="0"/>
        <w:spacing w:line="360" w:lineRule="auto"/>
        <w:rPr>
          <w:rFonts w:ascii="Book Antiqua" w:hAnsi="Book Antiqua" w:cs="Arial"/>
          <w:b/>
          <w:i/>
          <w:sz w:val="24"/>
          <w:szCs w:val="24"/>
        </w:rPr>
      </w:pPr>
      <w:r w:rsidRPr="007611C8">
        <w:rPr>
          <w:rFonts w:ascii="Book Antiqua" w:hAnsi="Book Antiqua" w:cs="Arial"/>
          <w:b/>
          <w:i/>
          <w:sz w:val="24"/>
          <w:szCs w:val="24"/>
        </w:rPr>
        <w:t xml:space="preserve">Circulating </w:t>
      </w:r>
      <w:proofErr w:type="spellStart"/>
      <w:r w:rsidRPr="007611C8">
        <w:rPr>
          <w:rFonts w:ascii="Book Antiqua" w:hAnsi="Book Antiqua" w:cs="Arial"/>
          <w:b/>
          <w:i/>
          <w:sz w:val="24"/>
          <w:szCs w:val="24"/>
        </w:rPr>
        <w:t>lncRNA</w:t>
      </w:r>
      <w:r w:rsidR="003A476D">
        <w:rPr>
          <w:rFonts w:ascii="Book Antiqua" w:hAnsi="Book Antiqua" w:cs="Arial"/>
          <w:b/>
          <w:i/>
          <w:sz w:val="24"/>
          <w:szCs w:val="24"/>
        </w:rPr>
        <w:t>s</w:t>
      </w:r>
      <w:proofErr w:type="spellEnd"/>
    </w:p>
    <w:p w14:paraId="799F666F" w14:textId="4B5DD1D6" w:rsidR="000A0626" w:rsidRPr="007611C8" w:rsidRDefault="007323D1" w:rsidP="007611C8">
      <w:pPr>
        <w:snapToGrid w:val="0"/>
        <w:spacing w:line="360" w:lineRule="auto"/>
        <w:rPr>
          <w:rFonts w:ascii="Book Antiqua" w:hAnsi="Book Antiqua" w:cs="Arial"/>
          <w:bCs/>
          <w:iCs/>
          <w:sz w:val="24"/>
          <w:szCs w:val="24"/>
        </w:rPr>
      </w:pPr>
      <w:bookmarkStart w:id="161" w:name="OLE_LINK222"/>
      <w:bookmarkStart w:id="162" w:name="OLE_LINK223"/>
      <w:bookmarkStart w:id="163" w:name="OLE_LINK224"/>
      <w:bookmarkStart w:id="164" w:name="OLE_LINK225"/>
      <w:bookmarkStart w:id="165" w:name="OLE_LINK226"/>
      <w:bookmarkStart w:id="166" w:name="OLE_LINK227"/>
      <w:bookmarkStart w:id="167" w:name="OLE_LINK228"/>
      <w:r w:rsidRPr="007611C8">
        <w:rPr>
          <w:rFonts w:ascii="Book Antiqua" w:hAnsi="Book Antiqua" w:cs="Arial"/>
          <w:bCs/>
          <w:iCs/>
          <w:sz w:val="24"/>
          <w:szCs w:val="24"/>
        </w:rPr>
        <w:t xml:space="preserve">Based on their advantages of ease and lower invasiveness, circulating biomarkers are ideal in cancers compared with other types of biomarkers. For cancer detection, the advantages of </w:t>
      </w:r>
      <w:proofErr w:type="spellStart"/>
      <w:r w:rsidRPr="007611C8">
        <w:rPr>
          <w:rFonts w:ascii="Book Antiqua" w:hAnsi="Book Antiqua" w:cs="Arial"/>
          <w:bCs/>
          <w:iCs/>
          <w:sz w:val="24"/>
          <w:szCs w:val="24"/>
        </w:rPr>
        <w:t>lncRNAs</w:t>
      </w:r>
      <w:proofErr w:type="spellEnd"/>
      <w:r w:rsidRPr="007611C8">
        <w:rPr>
          <w:rFonts w:ascii="Book Antiqua" w:hAnsi="Book Antiqua" w:cs="Arial"/>
          <w:bCs/>
          <w:iCs/>
          <w:sz w:val="24"/>
          <w:szCs w:val="24"/>
        </w:rPr>
        <w:t>, including</w:t>
      </w:r>
      <w:r w:rsidR="003A476D">
        <w:rPr>
          <w:rFonts w:ascii="Book Antiqua" w:hAnsi="Book Antiqua" w:cs="Arial"/>
          <w:bCs/>
          <w:iCs/>
          <w:sz w:val="24"/>
          <w:szCs w:val="24"/>
        </w:rPr>
        <w:t xml:space="preserve"> </w:t>
      </w:r>
      <w:r w:rsidRPr="007611C8">
        <w:rPr>
          <w:rFonts w:ascii="Book Antiqua" w:hAnsi="Book Antiqua" w:cs="Arial"/>
          <w:bCs/>
          <w:iCs/>
          <w:sz w:val="24"/>
          <w:szCs w:val="24"/>
        </w:rPr>
        <w:t>good stability, high abundance, tissue specificity</w:t>
      </w:r>
      <w:r w:rsidR="003A476D">
        <w:rPr>
          <w:rFonts w:ascii="Book Antiqua" w:hAnsi="Book Antiqua" w:cs="Arial"/>
          <w:bCs/>
          <w:iCs/>
          <w:sz w:val="24"/>
          <w:szCs w:val="24"/>
        </w:rPr>
        <w:t>,</w:t>
      </w:r>
      <w:r w:rsidRPr="007611C8">
        <w:rPr>
          <w:rFonts w:ascii="Book Antiqua" w:hAnsi="Book Antiqua" w:cs="Arial"/>
          <w:bCs/>
          <w:iCs/>
          <w:sz w:val="24"/>
          <w:szCs w:val="24"/>
        </w:rPr>
        <w:t xml:space="preserve"> and detection ability in body fluids, such as circulating exosomes, serum, plasma</w:t>
      </w:r>
      <w:r w:rsidR="003A476D">
        <w:rPr>
          <w:rFonts w:ascii="Book Antiqua" w:hAnsi="Book Antiqua" w:cs="Arial"/>
          <w:bCs/>
          <w:iCs/>
          <w:sz w:val="24"/>
          <w:szCs w:val="24"/>
        </w:rPr>
        <w:t>,</w:t>
      </w:r>
      <w:r w:rsidRPr="007611C8">
        <w:rPr>
          <w:rFonts w:ascii="Book Antiqua" w:hAnsi="Book Antiqua" w:cs="Arial"/>
          <w:bCs/>
          <w:iCs/>
          <w:sz w:val="24"/>
          <w:szCs w:val="24"/>
        </w:rPr>
        <w:t xml:space="preserve"> and urine, make them ideal noninvasive biomarkers. </w:t>
      </w:r>
      <w:proofErr w:type="spellStart"/>
      <w:proofErr w:type="gramStart"/>
      <w:r w:rsidR="007E566B" w:rsidRPr="007611C8">
        <w:rPr>
          <w:rFonts w:ascii="Book Antiqua" w:hAnsi="Book Antiqua" w:cs="Arial"/>
          <w:bCs/>
          <w:iCs/>
          <w:sz w:val="24"/>
          <w:szCs w:val="24"/>
        </w:rPr>
        <w:t>l</w:t>
      </w:r>
      <w:r w:rsidRPr="007611C8">
        <w:rPr>
          <w:rFonts w:ascii="Book Antiqua" w:hAnsi="Book Antiqua" w:cs="Arial"/>
          <w:bCs/>
          <w:iCs/>
          <w:sz w:val="24"/>
          <w:szCs w:val="24"/>
        </w:rPr>
        <w:t>ncRNAs</w:t>
      </w:r>
      <w:proofErr w:type="spellEnd"/>
      <w:proofErr w:type="gramEnd"/>
      <w:r w:rsidRPr="007611C8">
        <w:rPr>
          <w:rFonts w:ascii="Book Antiqua" w:hAnsi="Book Antiqua" w:cs="Arial"/>
          <w:bCs/>
          <w:iCs/>
          <w:sz w:val="24"/>
          <w:szCs w:val="24"/>
        </w:rPr>
        <w:t xml:space="preserve"> are also detected in the gastric juice of GC patients </w:t>
      </w:r>
      <w:r w:rsidRPr="007611C8">
        <w:rPr>
          <w:rFonts w:ascii="Book Antiqua" w:hAnsi="Book Antiqua" w:cs="Arial"/>
          <w:sz w:val="24"/>
          <w:szCs w:val="24"/>
        </w:rPr>
        <w:t>(</w:t>
      </w:r>
      <w:r w:rsidRPr="007611C8">
        <w:rPr>
          <w:rFonts w:ascii="Book Antiqua" w:hAnsi="Book Antiqua" w:cs="Arial"/>
          <w:bCs/>
          <w:sz w:val="24"/>
          <w:szCs w:val="24"/>
        </w:rPr>
        <w:t>Figure 2B, Table 2</w:t>
      </w:r>
      <w:r w:rsidRPr="007611C8">
        <w:rPr>
          <w:rFonts w:ascii="Book Antiqua" w:hAnsi="Book Antiqua" w:cs="Arial"/>
          <w:sz w:val="24"/>
          <w:szCs w:val="24"/>
        </w:rPr>
        <w:t>)</w:t>
      </w:r>
      <w:r w:rsidRPr="007611C8">
        <w:rPr>
          <w:rFonts w:ascii="Book Antiqua" w:hAnsi="Book Antiqua" w:cs="Arial"/>
          <w:bCs/>
          <w:iCs/>
          <w:sz w:val="24"/>
          <w:szCs w:val="24"/>
        </w:rPr>
        <w:t xml:space="preserve">. </w:t>
      </w:r>
      <w:r w:rsidR="00E565D2" w:rsidRPr="007611C8">
        <w:rPr>
          <w:rFonts w:ascii="Book Antiqua" w:hAnsi="Book Antiqua"/>
          <w:sz w:val="24"/>
          <w:szCs w:val="24"/>
        </w:rPr>
        <w:t xml:space="preserve">Xian </w:t>
      </w:r>
      <w:r w:rsidRPr="007611C8">
        <w:rPr>
          <w:rFonts w:ascii="Book Antiqua" w:hAnsi="Book Antiqua" w:cs="Arial"/>
          <w:bCs/>
          <w:i/>
          <w:sz w:val="24"/>
          <w:szCs w:val="24"/>
        </w:rPr>
        <w:t xml:space="preserve">et </w:t>
      </w:r>
      <w:proofErr w:type="gramStart"/>
      <w:r w:rsidRPr="007611C8">
        <w:rPr>
          <w:rFonts w:ascii="Book Antiqua" w:hAnsi="Book Antiqua" w:cs="Arial"/>
          <w:bCs/>
          <w:i/>
          <w:sz w:val="24"/>
          <w:szCs w:val="24"/>
        </w:rPr>
        <w:t>al</w:t>
      </w:r>
      <w:bookmarkStart w:id="168" w:name="OLE_LINK2"/>
      <w:bookmarkStart w:id="169" w:name="OLE_LINK36"/>
      <w:r w:rsidR="00E565D2" w:rsidRPr="007611C8">
        <w:rPr>
          <w:rFonts w:ascii="Book Antiqua" w:hAnsi="Book Antiqua" w:cs="Arial"/>
          <w:bCs/>
          <w:iCs/>
          <w:sz w:val="24"/>
          <w:szCs w:val="24"/>
          <w:vertAlign w:val="superscript"/>
        </w:rPr>
        <w:t>[</w:t>
      </w:r>
      <w:proofErr w:type="gramEnd"/>
      <w:r w:rsidR="00E565D2" w:rsidRPr="007611C8">
        <w:rPr>
          <w:rFonts w:ascii="Book Antiqua" w:hAnsi="Book Antiqua" w:cs="Arial"/>
          <w:bCs/>
          <w:iCs/>
          <w:sz w:val="24"/>
          <w:szCs w:val="24"/>
          <w:vertAlign w:val="superscript"/>
        </w:rPr>
        <w:t>66]</w:t>
      </w:r>
      <w:bookmarkEnd w:id="168"/>
      <w:bookmarkEnd w:id="169"/>
      <w:r w:rsidRPr="007611C8">
        <w:rPr>
          <w:rFonts w:ascii="Book Antiqua" w:hAnsi="Book Antiqua" w:cs="Arial"/>
          <w:bCs/>
          <w:iCs/>
          <w:sz w:val="24"/>
          <w:szCs w:val="24"/>
        </w:rPr>
        <w:t xml:space="preserve"> suggested that </w:t>
      </w:r>
      <w:r w:rsidR="00752FB0">
        <w:rPr>
          <w:rFonts w:ascii="Book Antiqua" w:hAnsi="Book Antiqua" w:cs="Arial"/>
          <w:bCs/>
          <w:iCs/>
          <w:sz w:val="24"/>
          <w:szCs w:val="24"/>
        </w:rPr>
        <w:t xml:space="preserve">the </w:t>
      </w:r>
      <w:r w:rsidRPr="007611C8">
        <w:rPr>
          <w:rFonts w:ascii="Book Antiqua" w:hAnsi="Book Antiqua" w:cs="Arial"/>
          <w:bCs/>
          <w:iCs/>
          <w:sz w:val="24"/>
          <w:szCs w:val="24"/>
        </w:rPr>
        <w:t xml:space="preserve">expression of the </w:t>
      </w:r>
      <w:proofErr w:type="spellStart"/>
      <w:r w:rsidRPr="007611C8">
        <w:rPr>
          <w:rFonts w:ascii="Book Antiqua" w:hAnsi="Book Antiqua" w:cs="Arial"/>
          <w:bCs/>
          <w:iCs/>
          <w:sz w:val="24"/>
          <w:szCs w:val="24"/>
        </w:rPr>
        <w:t>lncRNA</w:t>
      </w:r>
      <w:r w:rsidR="00752FB0">
        <w:rPr>
          <w:rFonts w:ascii="Book Antiqua" w:hAnsi="Book Antiqua" w:cs="Arial"/>
          <w:bCs/>
          <w:iCs/>
          <w:sz w:val="24"/>
          <w:szCs w:val="24"/>
        </w:rPr>
        <w:t>s</w:t>
      </w:r>
      <w:proofErr w:type="spellEnd"/>
      <w:r w:rsidRPr="007611C8">
        <w:rPr>
          <w:rFonts w:ascii="Book Antiqua" w:hAnsi="Book Antiqua" w:cs="Arial"/>
          <w:bCs/>
          <w:iCs/>
          <w:sz w:val="24"/>
          <w:szCs w:val="24"/>
        </w:rPr>
        <w:t xml:space="preserve"> ZNFX1-AS1 and HULC are differential</w:t>
      </w:r>
      <w:r w:rsidR="00752FB0">
        <w:rPr>
          <w:rFonts w:ascii="Book Antiqua" w:hAnsi="Book Antiqua" w:cs="Arial"/>
          <w:bCs/>
          <w:iCs/>
          <w:sz w:val="24"/>
          <w:szCs w:val="24"/>
        </w:rPr>
        <w:t xml:space="preserve"> </w:t>
      </w:r>
      <w:r w:rsidRPr="007611C8">
        <w:rPr>
          <w:rFonts w:ascii="Book Antiqua" w:hAnsi="Book Antiqua" w:cs="Arial"/>
          <w:bCs/>
          <w:iCs/>
          <w:sz w:val="24"/>
          <w:szCs w:val="24"/>
        </w:rPr>
        <w:t xml:space="preserve">in the plasma of GC patients compared with healthy control samples. The expression of HULC and ZNFX1-AS1 is higher in the peripheral blood of GC patients because they can be released into circulation </w:t>
      </w:r>
      <w:r w:rsidRPr="007611C8">
        <w:rPr>
          <w:rFonts w:ascii="Book Antiqua" w:hAnsi="Book Antiqua" w:cs="Arial"/>
          <w:bCs/>
          <w:i/>
          <w:sz w:val="24"/>
          <w:szCs w:val="24"/>
        </w:rPr>
        <w:t>via</w:t>
      </w:r>
      <w:r w:rsidRPr="007611C8">
        <w:rPr>
          <w:rFonts w:ascii="Book Antiqua" w:hAnsi="Book Antiqua" w:cs="Arial"/>
          <w:bCs/>
          <w:iCs/>
          <w:sz w:val="24"/>
          <w:szCs w:val="24"/>
        </w:rPr>
        <w:t xml:space="preserve"> </w:t>
      </w:r>
      <w:proofErr w:type="gramStart"/>
      <w:r w:rsidRPr="007611C8">
        <w:rPr>
          <w:rFonts w:ascii="Book Antiqua" w:hAnsi="Book Antiqua" w:cs="Arial"/>
          <w:bCs/>
          <w:iCs/>
          <w:sz w:val="24"/>
          <w:szCs w:val="24"/>
        </w:rPr>
        <w:t>exosomes</w:t>
      </w:r>
      <w:r w:rsidR="00E565D2" w:rsidRPr="007611C8">
        <w:rPr>
          <w:rFonts w:ascii="Book Antiqua" w:hAnsi="Book Antiqua" w:cs="Arial"/>
          <w:bCs/>
          <w:iCs/>
          <w:sz w:val="24"/>
          <w:szCs w:val="24"/>
          <w:vertAlign w:val="superscript"/>
        </w:rPr>
        <w:t>[</w:t>
      </w:r>
      <w:proofErr w:type="gramEnd"/>
      <w:r w:rsidR="00E565D2" w:rsidRPr="007611C8">
        <w:rPr>
          <w:rFonts w:ascii="Book Antiqua" w:hAnsi="Book Antiqua" w:cs="Arial"/>
          <w:bCs/>
          <w:iCs/>
          <w:sz w:val="24"/>
          <w:szCs w:val="24"/>
          <w:vertAlign w:val="superscript"/>
        </w:rPr>
        <w:t>66]</w:t>
      </w:r>
      <w:r w:rsidRPr="007611C8">
        <w:rPr>
          <w:rFonts w:ascii="Book Antiqua" w:hAnsi="Book Antiqua" w:cs="Arial"/>
          <w:bCs/>
          <w:iCs/>
          <w:sz w:val="24"/>
          <w:szCs w:val="24"/>
        </w:rPr>
        <w:t xml:space="preserve">. A study reported that expression of </w:t>
      </w:r>
      <w:r w:rsidR="00752FB0">
        <w:rPr>
          <w:rFonts w:ascii="Book Antiqua" w:hAnsi="Book Antiqua" w:cs="Arial"/>
          <w:bCs/>
          <w:iCs/>
          <w:sz w:val="24"/>
          <w:szCs w:val="24"/>
        </w:rPr>
        <w:t xml:space="preserve">the </w:t>
      </w:r>
      <w:proofErr w:type="spellStart"/>
      <w:r w:rsidRPr="007611C8">
        <w:rPr>
          <w:rFonts w:ascii="Book Antiqua" w:hAnsi="Book Antiqua" w:cs="Arial"/>
          <w:bCs/>
          <w:iCs/>
          <w:sz w:val="24"/>
          <w:szCs w:val="24"/>
        </w:rPr>
        <w:t>lncRNA</w:t>
      </w:r>
      <w:proofErr w:type="spellEnd"/>
      <w:r w:rsidRPr="007611C8">
        <w:rPr>
          <w:rFonts w:ascii="Book Antiqua" w:hAnsi="Book Antiqua" w:cs="Arial"/>
          <w:bCs/>
          <w:iCs/>
          <w:sz w:val="24"/>
          <w:szCs w:val="24"/>
        </w:rPr>
        <w:t xml:space="preserve"> H19 was higher in the plasma of GC patients than in normal control samples. The expression level of H19 decreased significantly after surgical removal of gastric tumors in selected GC </w:t>
      </w:r>
      <w:proofErr w:type="gramStart"/>
      <w:r w:rsidRPr="007611C8">
        <w:rPr>
          <w:rFonts w:ascii="Book Antiqua" w:hAnsi="Book Antiqua" w:cs="Arial"/>
          <w:bCs/>
          <w:iCs/>
          <w:sz w:val="24"/>
          <w:szCs w:val="24"/>
        </w:rPr>
        <w:t>patients</w:t>
      </w:r>
      <w:r w:rsidR="00E565D2" w:rsidRPr="007611C8">
        <w:rPr>
          <w:rFonts w:ascii="Book Antiqua" w:hAnsi="Book Antiqua" w:cs="Arial"/>
          <w:bCs/>
          <w:iCs/>
          <w:sz w:val="24"/>
          <w:szCs w:val="24"/>
          <w:vertAlign w:val="superscript"/>
        </w:rPr>
        <w:t>[</w:t>
      </w:r>
      <w:proofErr w:type="gramEnd"/>
      <w:r w:rsidR="00E565D2" w:rsidRPr="007611C8">
        <w:rPr>
          <w:rFonts w:ascii="Book Antiqua" w:hAnsi="Book Antiqua" w:cs="Arial"/>
          <w:bCs/>
          <w:iCs/>
          <w:sz w:val="24"/>
          <w:szCs w:val="24"/>
          <w:vertAlign w:val="superscript"/>
        </w:rPr>
        <w:t>67]</w:t>
      </w:r>
      <w:r w:rsidRPr="007611C8">
        <w:rPr>
          <w:rFonts w:ascii="Book Antiqua" w:hAnsi="Book Antiqua" w:cs="Arial"/>
          <w:bCs/>
          <w:iCs/>
          <w:sz w:val="24"/>
          <w:szCs w:val="24"/>
        </w:rPr>
        <w:t>. Exosomes are vesicles (30-150 nm) containing complex RNA and proteins. Body fluids such as blood, saliva, urine, cerebrospinal fluid</w:t>
      </w:r>
      <w:r w:rsidR="00752FB0">
        <w:rPr>
          <w:rFonts w:ascii="Book Antiqua" w:hAnsi="Book Antiqua" w:cs="Arial"/>
          <w:bCs/>
          <w:iCs/>
          <w:sz w:val="24"/>
          <w:szCs w:val="24"/>
        </w:rPr>
        <w:t>,</w:t>
      </w:r>
      <w:r w:rsidRPr="007611C8">
        <w:rPr>
          <w:rFonts w:ascii="Book Antiqua" w:hAnsi="Book Antiqua" w:cs="Arial"/>
          <w:bCs/>
          <w:iCs/>
          <w:sz w:val="24"/>
          <w:szCs w:val="24"/>
        </w:rPr>
        <w:t xml:space="preserve"> and milk are all found </w:t>
      </w:r>
      <w:r w:rsidR="00752FB0">
        <w:rPr>
          <w:rFonts w:ascii="Book Antiqua" w:hAnsi="Book Antiqua" w:cs="Arial"/>
          <w:bCs/>
          <w:iCs/>
          <w:sz w:val="24"/>
          <w:szCs w:val="24"/>
        </w:rPr>
        <w:t>to have</w:t>
      </w:r>
      <w:r w:rsidR="00752FB0" w:rsidRPr="007611C8">
        <w:rPr>
          <w:rFonts w:ascii="Book Antiqua" w:hAnsi="Book Antiqua" w:cs="Arial"/>
          <w:bCs/>
          <w:iCs/>
          <w:sz w:val="24"/>
          <w:szCs w:val="24"/>
        </w:rPr>
        <w:t xml:space="preserve"> </w:t>
      </w:r>
      <w:r w:rsidRPr="007611C8">
        <w:rPr>
          <w:rFonts w:ascii="Book Antiqua" w:hAnsi="Book Antiqua" w:cs="Arial"/>
          <w:bCs/>
          <w:iCs/>
          <w:sz w:val="24"/>
          <w:szCs w:val="24"/>
        </w:rPr>
        <w:t xml:space="preserve">exosomes. Many studies have suggested that cancer cells release exosomes into peripheral circulation and that </w:t>
      </w:r>
      <w:proofErr w:type="spellStart"/>
      <w:r w:rsidRPr="007611C8">
        <w:rPr>
          <w:rFonts w:ascii="Book Antiqua" w:hAnsi="Book Antiqua" w:cs="Arial"/>
          <w:bCs/>
          <w:iCs/>
          <w:sz w:val="24"/>
          <w:szCs w:val="24"/>
        </w:rPr>
        <w:t>exosomal</w:t>
      </w:r>
      <w:proofErr w:type="spellEnd"/>
      <w:r w:rsidRPr="007611C8">
        <w:rPr>
          <w:rFonts w:ascii="Book Antiqua" w:hAnsi="Book Antiqua" w:cs="Arial"/>
          <w:bCs/>
          <w:iCs/>
          <w:sz w:val="24"/>
          <w:szCs w:val="24"/>
        </w:rPr>
        <w:t xml:space="preserve"> </w:t>
      </w:r>
      <w:proofErr w:type="spellStart"/>
      <w:r w:rsidRPr="007611C8">
        <w:rPr>
          <w:rFonts w:ascii="Book Antiqua" w:hAnsi="Book Antiqua" w:cs="Arial"/>
          <w:bCs/>
          <w:iCs/>
          <w:sz w:val="24"/>
          <w:szCs w:val="24"/>
        </w:rPr>
        <w:t>lncRNAs</w:t>
      </w:r>
      <w:proofErr w:type="spellEnd"/>
      <w:r w:rsidRPr="007611C8">
        <w:rPr>
          <w:rFonts w:ascii="Book Antiqua" w:hAnsi="Book Antiqua" w:cs="Arial"/>
          <w:bCs/>
          <w:iCs/>
          <w:sz w:val="24"/>
          <w:szCs w:val="24"/>
        </w:rPr>
        <w:t xml:space="preserve"> may more accurately show changes in </w:t>
      </w:r>
      <w:proofErr w:type="gramStart"/>
      <w:r w:rsidRPr="007611C8">
        <w:rPr>
          <w:rFonts w:ascii="Book Antiqua" w:hAnsi="Book Antiqua" w:cs="Arial"/>
          <w:bCs/>
          <w:iCs/>
          <w:sz w:val="24"/>
          <w:szCs w:val="24"/>
        </w:rPr>
        <w:t>GC</w:t>
      </w:r>
      <w:r w:rsidR="00E565D2" w:rsidRPr="007611C8">
        <w:rPr>
          <w:rFonts w:ascii="Book Antiqua" w:hAnsi="Book Antiqua" w:cs="Arial"/>
          <w:bCs/>
          <w:iCs/>
          <w:sz w:val="24"/>
          <w:szCs w:val="24"/>
          <w:vertAlign w:val="superscript"/>
        </w:rPr>
        <w:t>[</w:t>
      </w:r>
      <w:proofErr w:type="gramEnd"/>
      <w:r w:rsidR="00E565D2" w:rsidRPr="007611C8">
        <w:rPr>
          <w:rFonts w:ascii="Book Antiqua" w:hAnsi="Book Antiqua" w:cs="Arial"/>
          <w:bCs/>
          <w:iCs/>
          <w:sz w:val="24"/>
          <w:szCs w:val="24"/>
          <w:vertAlign w:val="superscript"/>
        </w:rPr>
        <w:t>68]</w:t>
      </w:r>
      <w:r w:rsidRPr="007611C8">
        <w:rPr>
          <w:rFonts w:ascii="Book Antiqua" w:hAnsi="Book Antiqua" w:cs="Arial"/>
          <w:bCs/>
          <w:iCs/>
          <w:sz w:val="24"/>
          <w:szCs w:val="24"/>
        </w:rPr>
        <w:t xml:space="preserve">. The expression of the </w:t>
      </w:r>
      <w:proofErr w:type="spellStart"/>
      <w:r w:rsidRPr="007611C8">
        <w:rPr>
          <w:rFonts w:ascii="Book Antiqua" w:hAnsi="Book Antiqua" w:cs="Arial"/>
          <w:bCs/>
          <w:iCs/>
          <w:sz w:val="24"/>
          <w:szCs w:val="24"/>
        </w:rPr>
        <w:t>lncRNAs</w:t>
      </w:r>
      <w:proofErr w:type="spellEnd"/>
      <w:r w:rsidRPr="007611C8">
        <w:rPr>
          <w:rFonts w:ascii="Book Antiqua" w:hAnsi="Book Antiqua" w:cs="Arial"/>
          <w:bCs/>
          <w:iCs/>
          <w:sz w:val="24"/>
          <w:szCs w:val="24"/>
        </w:rPr>
        <w:t xml:space="preserve"> UEGC1 and UEGC2 was confirmed to be upregulated in exosomes and tumors in GC, especially in early </w:t>
      </w:r>
      <w:r w:rsidR="008333A7" w:rsidRPr="007611C8">
        <w:rPr>
          <w:rFonts w:ascii="Book Antiqua" w:hAnsi="Book Antiqua" w:cs="Arial"/>
          <w:bCs/>
          <w:iCs/>
          <w:sz w:val="24"/>
          <w:szCs w:val="24"/>
        </w:rPr>
        <w:t>GC</w:t>
      </w:r>
      <w:r w:rsidRPr="007611C8">
        <w:rPr>
          <w:rFonts w:ascii="Book Antiqua" w:hAnsi="Book Antiqua" w:cs="Arial"/>
          <w:bCs/>
          <w:iCs/>
          <w:sz w:val="24"/>
          <w:szCs w:val="24"/>
        </w:rPr>
        <w:t xml:space="preserve"> patients. These results suggest that the tumor-originated </w:t>
      </w:r>
      <w:proofErr w:type="spellStart"/>
      <w:r w:rsidRPr="007611C8">
        <w:rPr>
          <w:rFonts w:ascii="Book Antiqua" w:hAnsi="Book Antiqua" w:cs="Arial"/>
          <w:bCs/>
          <w:iCs/>
          <w:sz w:val="24"/>
          <w:szCs w:val="24"/>
        </w:rPr>
        <w:t>exosomal</w:t>
      </w:r>
      <w:proofErr w:type="spellEnd"/>
      <w:r w:rsidRPr="007611C8">
        <w:rPr>
          <w:rFonts w:ascii="Book Antiqua" w:hAnsi="Book Antiqua" w:cs="Arial"/>
          <w:bCs/>
          <w:iCs/>
          <w:sz w:val="24"/>
          <w:szCs w:val="24"/>
        </w:rPr>
        <w:t xml:space="preserve"> </w:t>
      </w:r>
      <w:proofErr w:type="spellStart"/>
      <w:r w:rsidRPr="007611C8">
        <w:rPr>
          <w:rFonts w:ascii="Book Antiqua" w:hAnsi="Book Antiqua" w:cs="Arial"/>
          <w:bCs/>
          <w:iCs/>
          <w:sz w:val="24"/>
          <w:szCs w:val="24"/>
        </w:rPr>
        <w:t>lncRNA</w:t>
      </w:r>
      <w:proofErr w:type="spellEnd"/>
      <w:r w:rsidRPr="007611C8">
        <w:rPr>
          <w:rFonts w:ascii="Book Antiqua" w:hAnsi="Book Antiqua" w:cs="Arial"/>
          <w:bCs/>
          <w:iCs/>
          <w:sz w:val="24"/>
          <w:szCs w:val="24"/>
        </w:rPr>
        <w:t xml:space="preserve"> UEGC1 can be used as a circulating biomarker for early-stage </w:t>
      </w:r>
      <w:proofErr w:type="gramStart"/>
      <w:r w:rsidRPr="007611C8">
        <w:rPr>
          <w:rFonts w:ascii="Book Antiqua" w:hAnsi="Book Antiqua" w:cs="Arial"/>
          <w:bCs/>
          <w:iCs/>
          <w:sz w:val="24"/>
          <w:szCs w:val="24"/>
        </w:rPr>
        <w:t>GC</w:t>
      </w:r>
      <w:r w:rsidR="00E565D2" w:rsidRPr="007611C8">
        <w:rPr>
          <w:rFonts w:ascii="Book Antiqua" w:hAnsi="Book Antiqua" w:cs="Arial"/>
          <w:bCs/>
          <w:iCs/>
          <w:sz w:val="24"/>
          <w:szCs w:val="24"/>
          <w:vertAlign w:val="superscript"/>
        </w:rPr>
        <w:t>[</w:t>
      </w:r>
      <w:proofErr w:type="gramEnd"/>
      <w:r w:rsidR="00E565D2" w:rsidRPr="007611C8">
        <w:rPr>
          <w:rFonts w:ascii="Book Antiqua" w:hAnsi="Book Antiqua" w:cs="Arial"/>
          <w:bCs/>
          <w:iCs/>
          <w:sz w:val="24"/>
          <w:szCs w:val="24"/>
          <w:vertAlign w:val="superscript"/>
        </w:rPr>
        <w:t>69]</w:t>
      </w:r>
      <w:r w:rsidRPr="007611C8">
        <w:rPr>
          <w:rFonts w:ascii="Book Antiqua" w:hAnsi="Book Antiqua" w:cs="Arial"/>
          <w:bCs/>
          <w:iCs/>
          <w:sz w:val="24"/>
          <w:szCs w:val="24"/>
        </w:rPr>
        <w:t xml:space="preserve">. </w:t>
      </w:r>
      <w:bookmarkStart w:id="170" w:name="OLE_LINK328"/>
      <w:bookmarkStart w:id="171" w:name="OLE_LINK329"/>
      <w:r w:rsidRPr="007611C8">
        <w:rPr>
          <w:rFonts w:ascii="Book Antiqua" w:hAnsi="Book Antiqua" w:cs="Arial"/>
          <w:bCs/>
          <w:iCs/>
          <w:sz w:val="24"/>
          <w:szCs w:val="24"/>
        </w:rPr>
        <w:t>Gastric juice is a body fluid that has many advantages, such as ease of sampling, and therefore could be applied in the diagnosis of GC.</w:t>
      </w:r>
      <w:bookmarkEnd w:id="170"/>
      <w:bookmarkEnd w:id="171"/>
      <w:r w:rsidRPr="007611C8">
        <w:rPr>
          <w:rFonts w:ascii="Book Antiqua" w:hAnsi="Book Antiqua" w:cs="Arial"/>
          <w:bCs/>
          <w:iCs/>
          <w:sz w:val="24"/>
          <w:szCs w:val="24"/>
        </w:rPr>
        <w:t xml:space="preserve"> The </w:t>
      </w:r>
      <w:r w:rsidRPr="007611C8">
        <w:rPr>
          <w:rFonts w:ascii="Book Antiqua" w:hAnsi="Book Antiqua" w:cs="Arial"/>
          <w:bCs/>
          <w:iCs/>
          <w:sz w:val="24"/>
          <w:szCs w:val="24"/>
        </w:rPr>
        <w:lastRenderedPageBreak/>
        <w:t xml:space="preserve">expression level of PVT1 is confirmed to be higher in gastric juice from GC samples than in that from normal </w:t>
      </w:r>
      <w:proofErr w:type="gramStart"/>
      <w:r w:rsidRPr="007611C8">
        <w:rPr>
          <w:rFonts w:ascii="Book Antiqua" w:hAnsi="Book Antiqua" w:cs="Arial"/>
          <w:bCs/>
          <w:iCs/>
          <w:sz w:val="24"/>
          <w:szCs w:val="24"/>
        </w:rPr>
        <w:t>controls</w:t>
      </w:r>
      <w:r w:rsidR="00E565D2" w:rsidRPr="007611C8">
        <w:rPr>
          <w:rFonts w:ascii="Book Antiqua" w:hAnsi="Book Antiqua" w:cs="Arial"/>
          <w:bCs/>
          <w:iCs/>
          <w:sz w:val="24"/>
          <w:szCs w:val="24"/>
          <w:vertAlign w:val="superscript"/>
        </w:rPr>
        <w:t>[</w:t>
      </w:r>
      <w:proofErr w:type="gramEnd"/>
      <w:r w:rsidR="00E565D2" w:rsidRPr="007611C8">
        <w:rPr>
          <w:rFonts w:ascii="Book Antiqua" w:hAnsi="Book Antiqua" w:cs="Arial"/>
          <w:bCs/>
          <w:iCs/>
          <w:sz w:val="24"/>
          <w:szCs w:val="24"/>
          <w:vertAlign w:val="superscript"/>
        </w:rPr>
        <w:t>70]</w:t>
      </w:r>
      <w:r w:rsidRPr="007611C8">
        <w:rPr>
          <w:rFonts w:ascii="Book Antiqua" w:hAnsi="Book Antiqua" w:cs="Arial"/>
          <w:bCs/>
          <w:iCs/>
          <w:sz w:val="24"/>
          <w:szCs w:val="24"/>
        </w:rPr>
        <w:t>. The expression of</w:t>
      </w:r>
      <w:bookmarkStart w:id="172" w:name="OLE_LINK10"/>
      <w:r w:rsidRPr="007611C8">
        <w:rPr>
          <w:rFonts w:ascii="Book Antiqua" w:hAnsi="Book Antiqua" w:cs="Arial"/>
          <w:bCs/>
          <w:iCs/>
          <w:sz w:val="24"/>
          <w:szCs w:val="24"/>
        </w:rPr>
        <w:t xml:space="preserve"> the </w:t>
      </w:r>
      <w:proofErr w:type="spellStart"/>
      <w:r w:rsidRPr="007611C8">
        <w:rPr>
          <w:rFonts w:ascii="Book Antiqua" w:hAnsi="Book Antiqua" w:cs="Arial"/>
          <w:bCs/>
          <w:iCs/>
          <w:sz w:val="24"/>
          <w:szCs w:val="24"/>
        </w:rPr>
        <w:t>lncRNA</w:t>
      </w:r>
      <w:proofErr w:type="spellEnd"/>
      <w:r w:rsidRPr="007611C8">
        <w:rPr>
          <w:rFonts w:ascii="Book Antiqua" w:hAnsi="Book Antiqua" w:cs="Arial"/>
          <w:bCs/>
          <w:iCs/>
          <w:sz w:val="24"/>
          <w:szCs w:val="24"/>
        </w:rPr>
        <w:t xml:space="preserve"> ABHD11-AS1</w:t>
      </w:r>
      <w:bookmarkEnd w:id="172"/>
      <w:r w:rsidRPr="007611C8">
        <w:rPr>
          <w:rFonts w:ascii="Book Antiqua" w:hAnsi="Book Antiqua" w:cs="Arial"/>
          <w:bCs/>
          <w:iCs/>
          <w:sz w:val="24"/>
          <w:szCs w:val="24"/>
        </w:rPr>
        <w:t xml:space="preserve"> is higher in GC tissues and gastric juice than</w:t>
      </w:r>
      <w:r w:rsidR="00752FB0">
        <w:rPr>
          <w:rFonts w:ascii="Book Antiqua" w:hAnsi="Book Antiqua" w:cs="Arial"/>
          <w:bCs/>
          <w:iCs/>
          <w:sz w:val="24"/>
          <w:szCs w:val="24"/>
        </w:rPr>
        <w:t xml:space="preserve"> </w:t>
      </w:r>
      <w:r w:rsidRPr="007611C8">
        <w:rPr>
          <w:rFonts w:ascii="Book Antiqua" w:hAnsi="Book Antiqua" w:cs="Arial"/>
          <w:bCs/>
          <w:iCs/>
          <w:sz w:val="24"/>
          <w:szCs w:val="24"/>
        </w:rPr>
        <w:t xml:space="preserve">in control tissues and gastric juice from patients with other gastric diseases, such as mucosa or minimal gastritis, atrophic gastritis, and gastric ulcers. The expression level of the </w:t>
      </w:r>
      <w:proofErr w:type="spellStart"/>
      <w:r w:rsidRPr="007611C8">
        <w:rPr>
          <w:rFonts w:ascii="Book Antiqua" w:hAnsi="Book Antiqua" w:cs="Arial"/>
          <w:bCs/>
          <w:iCs/>
          <w:sz w:val="24"/>
          <w:szCs w:val="24"/>
        </w:rPr>
        <w:t>lncRNA</w:t>
      </w:r>
      <w:proofErr w:type="spellEnd"/>
      <w:r w:rsidRPr="007611C8">
        <w:rPr>
          <w:rFonts w:ascii="Book Antiqua" w:hAnsi="Book Antiqua" w:cs="Arial"/>
          <w:bCs/>
          <w:iCs/>
          <w:sz w:val="24"/>
          <w:szCs w:val="24"/>
        </w:rPr>
        <w:t xml:space="preserve"> ABHD11-AS1 </w:t>
      </w:r>
      <w:r w:rsidR="00752FB0">
        <w:rPr>
          <w:rFonts w:ascii="Book Antiqua" w:hAnsi="Book Antiqua" w:cs="Arial"/>
          <w:bCs/>
          <w:iCs/>
          <w:sz w:val="24"/>
          <w:szCs w:val="24"/>
        </w:rPr>
        <w:t xml:space="preserve">in </w:t>
      </w:r>
      <w:r w:rsidR="00752FB0" w:rsidRPr="007611C8">
        <w:rPr>
          <w:rFonts w:ascii="Book Antiqua" w:hAnsi="Book Antiqua" w:cs="Arial"/>
          <w:bCs/>
          <w:iCs/>
          <w:sz w:val="24"/>
          <w:szCs w:val="24"/>
        </w:rPr>
        <w:t xml:space="preserve">gastric juice </w:t>
      </w:r>
      <w:r w:rsidRPr="007611C8">
        <w:rPr>
          <w:rFonts w:ascii="Book Antiqua" w:hAnsi="Book Antiqua" w:cs="Arial"/>
          <w:bCs/>
          <w:iCs/>
          <w:sz w:val="24"/>
          <w:szCs w:val="24"/>
        </w:rPr>
        <w:t xml:space="preserve">is also correlated with tumor size and stage. The authors also indicated that the </w:t>
      </w:r>
      <w:bookmarkStart w:id="173" w:name="OLE_LINK11"/>
      <w:bookmarkStart w:id="174" w:name="OLE_LINK334"/>
      <w:bookmarkStart w:id="175" w:name="OLE_LINK335"/>
      <w:r w:rsidRPr="007611C8">
        <w:rPr>
          <w:rFonts w:ascii="Book Antiqua" w:hAnsi="Book Antiqua" w:cs="Arial"/>
          <w:bCs/>
          <w:iCs/>
          <w:sz w:val="24"/>
          <w:szCs w:val="24"/>
        </w:rPr>
        <w:t>positive detection rate</w:t>
      </w:r>
      <w:bookmarkEnd w:id="173"/>
      <w:r w:rsidRPr="007611C8">
        <w:rPr>
          <w:rFonts w:ascii="Book Antiqua" w:hAnsi="Book Antiqua" w:cs="Arial"/>
          <w:bCs/>
          <w:iCs/>
          <w:sz w:val="24"/>
          <w:szCs w:val="24"/>
        </w:rPr>
        <w:t xml:space="preserve"> of early GC reached 71.4</w:t>
      </w:r>
      <w:proofErr w:type="gramStart"/>
      <w:r w:rsidRPr="007611C8">
        <w:rPr>
          <w:rFonts w:ascii="Book Antiqua" w:hAnsi="Book Antiqua" w:cs="Arial"/>
          <w:bCs/>
          <w:iCs/>
          <w:sz w:val="24"/>
          <w:szCs w:val="24"/>
        </w:rPr>
        <w:t>%</w:t>
      </w:r>
      <w:bookmarkEnd w:id="174"/>
      <w:bookmarkEnd w:id="175"/>
      <w:r w:rsidR="00E565D2" w:rsidRPr="007611C8">
        <w:rPr>
          <w:rFonts w:ascii="Book Antiqua" w:hAnsi="Book Antiqua" w:cs="Arial"/>
          <w:bCs/>
          <w:iCs/>
          <w:sz w:val="24"/>
          <w:szCs w:val="24"/>
          <w:vertAlign w:val="superscript"/>
        </w:rPr>
        <w:t>[</w:t>
      </w:r>
      <w:proofErr w:type="gramEnd"/>
      <w:r w:rsidR="00E565D2" w:rsidRPr="007611C8">
        <w:rPr>
          <w:rFonts w:ascii="Book Antiqua" w:hAnsi="Book Antiqua" w:cs="Arial"/>
          <w:bCs/>
          <w:iCs/>
          <w:sz w:val="24"/>
          <w:szCs w:val="24"/>
          <w:vertAlign w:val="superscript"/>
        </w:rPr>
        <w:t>71]</w:t>
      </w:r>
      <w:r w:rsidRPr="007611C8">
        <w:rPr>
          <w:rFonts w:ascii="Book Antiqua" w:hAnsi="Book Antiqua" w:cs="Arial"/>
          <w:bCs/>
          <w:iCs/>
          <w:sz w:val="24"/>
          <w:szCs w:val="24"/>
        </w:rPr>
        <w:t xml:space="preserve">. Although </w:t>
      </w:r>
      <w:proofErr w:type="spellStart"/>
      <w:r w:rsidRPr="007611C8">
        <w:rPr>
          <w:rFonts w:ascii="Book Antiqua" w:hAnsi="Book Antiqua" w:cs="Arial"/>
          <w:bCs/>
          <w:iCs/>
          <w:sz w:val="24"/>
          <w:szCs w:val="24"/>
        </w:rPr>
        <w:t>lncRNAs</w:t>
      </w:r>
      <w:proofErr w:type="spellEnd"/>
      <w:r w:rsidRPr="007611C8">
        <w:rPr>
          <w:rFonts w:ascii="Book Antiqua" w:hAnsi="Book Antiqua" w:cs="Arial"/>
          <w:bCs/>
          <w:iCs/>
          <w:sz w:val="24"/>
          <w:szCs w:val="24"/>
        </w:rPr>
        <w:t xml:space="preserve"> might become superior biomarkers for GC, additional research </w:t>
      </w:r>
      <w:r w:rsidR="00752FB0">
        <w:rPr>
          <w:rFonts w:ascii="Book Antiqua" w:hAnsi="Book Antiqua" w:cs="Arial"/>
          <w:bCs/>
          <w:iCs/>
          <w:sz w:val="24"/>
          <w:szCs w:val="24"/>
        </w:rPr>
        <w:t xml:space="preserve">based </w:t>
      </w:r>
      <w:r w:rsidRPr="007611C8">
        <w:rPr>
          <w:rFonts w:ascii="Book Antiqua" w:hAnsi="Book Antiqua" w:cs="Arial"/>
          <w:bCs/>
          <w:iCs/>
          <w:sz w:val="24"/>
          <w:szCs w:val="24"/>
        </w:rPr>
        <w:t xml:space="preserve">on large samples is required to confirm the sensitivity and specificity of circulating </w:t>
      </w:r>
      <w:proofErr w:type="spellStart"/>
      <w:r w:rsidRPr="007611C8">
        <w:rPr>
          <w:rFonts w:ascii="Book Antiqua" w:hAnsi="Book Antiqua" w:cs="Arial"/>
          <w:bCs/>
          <w:iCs/>
          <w:sz w:val="24"/>
          <w:szCs w:val="24"/>
        </w:rPr>
        <w:t>lncRNA</w:t>
      </w:r>
      <w:proofErr w:type="spellEnd"/>
      <w:r w:rsidRPr="007611C8">
        <w:rPr>
          <w:rFonts w:ascii="Book Antiqua" w:hAnsi="Book Antiqua" w:cs="Arial"/>
          <w:bCs/>
          <w:iCs/>
          <w:sz w:val="24"/>
          <w:szCs w:val="24"/>
        </w:rPr>
        <w:t xml:space="preserve"> biomarkers in GC.</w:t>
      </w:r>
    </w:p>
    <w:p w14:paraId="5498A5ED" w14:textId="77777777" w:rsidR="00E565D2" w:rsidRPr="007611C8" w:rsidRDefault="00E565D2" w:rsidP="007611C8">
      <w:pPr>
        <w:snapToGrid w:val="0"/>
        <w:spacing w:line="360" w:lineRule="auto"/>
        <w:rPr>
          <w:rFonts w:ascii="Book Antiqua" w:hAnsi="Book Antiqua" w:cs="Arial"/>
          <w:bCs/>
          <w:iCs/>
          <w:sz w:val="24"/>
          <w:szCs w:val="24"/>
        </w:rPr>
      </w:pPr>
    </w:p>
    <w:bookmarkEnd w:id="161"/>
    <w:bookmarkEnd w:id="162"/>
    <w:bookmarkEnd w:id="163"/>
    <w:bookmarkEnd w:id="164"/>
    <w:bookmarkEnd w:id="165"/>
    <w:bookmarkEnd w:id="166"/>
    <w:bookmarkEnd w:id="167"/>
    <w:p w14:paraId="7329B4CC" w14:textId="28A588AD" w:rsidR="000A0626" w:rsidRPr="007611C8" w:rsidRDefault="007323D1" w:rsidP="007611C8">
      <w:pPr>
        <w:snapToGrid w:val="0"/>
        <w:spacing w:line="360" w:lineRule="auto"/>
        <w:rPr>
          <w:rFonts w:ascii="Book Antiqua" w:hAnsi="Book Antiqua" w:cs="Arial"/>
          <w:b/>
          <w:i/>
          <w:sz w:val="24"/>
          <w:szCs w:val="24"/>
        </w:rPr>
      </w:pPr>
      <w:r w:rsidRPr="007611C8">
        <w:rPr>
          <w:rFonts w:ascii="Book Antiqua" w:hAnsi="Book Antiqua" w:cs="Arial"/>
          <w:b/>
          <w:i/>
          <w:sz w:val="24"/>
          <w:szCs w:val="24"/>
        </w:rPr>
        <w:t xml:space="preserve">Drug-resistant </w:t>
      </w:r>
      <w:proofErr w:type="spellStart"/>
      <w:r w:rsidRPr="007611C8">
        <w:rPr>
          <w:rFonts w:ascii="Book Antiqua" w:hAnsi="Book Antiqua" w:cs="Arial"/>
          <w:b/>
          <w:i/>
          <w:sz w:val="24"/>
          <w:szCs w:val="24"/>
        </w:rPr>
        <w:t>lncRNA</w:t>
      </w:r>
      <w:r w:rsidR="00752FB0">
        <w:rPr>
          <w:rFonts w:ascii="Book Antiqua" w:hAnsi="Book Antiqua" w:cs="Arial"/>
          <w:b/>
          <w:i/>
          <w:sz w:val="24"/>
          <w:szCs w:val="24"/>
        </w:rPr>
        <w:t>s</w:t>
      </w:r>
      <w:proofErr w:type="spellEnd"/>
    </w:p>
    <w:p w14:paraId="6DE2A546" w14:textId="05F9F7EB" w:rsidR="00E565D2" w:rsidRPr="007611C8" w:rsidRDefault="007323D1" w:rsidP="007611C8">
      <w:pPr>
        <w:snapToGrid w:val="0"/>
        <w:spacing w:line="360" w:lineRule="auto"/>
        <w:rPr>
          <w:rFonts w:ascii="Book Antiqua" w:hAnsi="Book Antiqua" w:cs="Arial"/>
          <w:bCs/>
          <w:iCs/>
          <w:sz w:val="24"/>
          <w:szCs w:val="24"/>
        </w:rPr>
      </w:pPr>
      <w:r w:rsidRPr="007611C8">
        <w:rPr>
          <w:rFonts w:ascii="Book Antiqua" w:hAnsi="Book Antiqua" w:cs="Arial"/>
          <w:bCs/>
          <w:iCs/>
          <w:sz w:val="24"/>
          <w:szCs w:val="24"/>
        </w:rPr>
        <w:t xml:space="preserve">In addition to surgical resection, chemotherapy is one of the main treatment methods for GC. One of the major reasons for chemotherapy failure </w:t>
      </w:r>
      <w:r w:rsidR="00752FB0">
        <w:rPr>
          <w:rFonts w:ascii="Book Antiqua" w:hAnsi="Book Antiqua" w:cs="Arial"/>
          <w:bCs/>
          <w:iCs/>
          <w:sz w:val="24"/>
          <w:szCs w:val="24"/>
        </w:rPr>
        <w:t>in</w:t>
      </w:r>
      <w:r w:rsidR="00752FB0" w:rsidRPr="007611C8">
        <w:rPr>
          <w:rFonts w:ascii="Book Antiqua" w:hAnsi="Book Antiqua" w:cs="Arial"/>
          <w:bCs/>
          <w:iCs/>
          <w:sz w:val="24"/>
          <w:szCs w:val="24"/>
        </w:rPr>
        <w:t xml:space="preserve"> </w:t>
      </w:r>
      <w:r w:rsidRPr="007611C8">
        <w:rPr>
          <w:rFonts w:ascii="Book Antiqua" w:hAnsi="Book Antiqua" w:cs="Arial"/>
          <w:bCs/>
          <w:iCs/>
          <w:sz w:val="24"/>
          <w:szCs w:val="24"/>
        </w:rPr>
        <w:t xml:space="preserve">GC patients is multidrug resistance during the treatment process. Many studies have reported that </w:t>
      </w:r>
      <w:proofErr w:type="spellStart"/>
      <w:r w:rsidRPr="007611C8">
        <w:rPr>
          <w:rFonts w:ascii="Book Antiqua" w:hAnsi="Book Antiqua" w:cs="Arial"/>
          <w:bCs/>
          <w:iCs/>
          <w:sz w:val="24"/>
          <w:szCs w:val="24"/>
        </w:rPr>
        <w:t>lncRNAs</w:t>
      </w:r>
      <w:proofErr w:type="spellEnd"/>
      <w:r w:rsidRPr="007611C8">
        <w:rPr>
          <w:rFonts w:ascii="Book Antiqua" w:hAnsi="Book Antiqua" w:cs="Arial"/>
          <w:bCs/>
          <w:iCs/>
          <w:sz w:val="24"/>
          <w:szCs w:val="24"/>
        </w:rPr>
        <w:t xml:space="preserve"> can participate in drug resistance in </w:t>
      </w:r>
      <w:proofErr w:type="gramStart"/>
      <w:r w:rsidRPr="007611C8">
        <w:rPr>
          <w:rFonts w:ascii="Book Antiqua" w:hAnsi="Book Antiqua" w:cs="Arial"/>
          <w:bCs/>
          <w:iCs/>
          <w:sz w:val="24"/>
          <w:szCs w:val="24"/>
        </w:rPr>
        <w:t>cancer</w:t>
      </w:r>
      <w:r w:rsidR="00E565D2" w:rsidRPr="007611C8">
        <w:rPr>
          <w:rFonts w:ascii="Book Antiqua" w:hAnsi="Book Antiqua" w:cs="Arial"/>
          <w:bCs/>
          <w:iCs/>
          <w:sz w:val="24"/>
          <w:szCs w:val="24"/>
          <w:vertAlign w:val="superscript"/>
        </w:rPr>
        <w:t>[</w:t>
      </w:r>
      <w:proofErr w:type="gramEnd"/>
      <w:r w:rsidR="00E565D2" w:rsidRPr="007611C8">
        <w:rPr>
          <w:rFonts w:ascii="Book Antiqua" w:hAnsi="Book Antiqua" w:cs="Arial"/>
          <w:bCs/>
          <w:iCs/>
          <w:sz w:val="24"/>
          <w:szCs w:val="24"/>
          <w:vertAlign w:val="superscript"/>
        </w:rPr>
        <w:t>72]</w:t>
      </w:r>
      <w:r w:rsidRPr="007611C8">
        <w:rPr>
          <w:rFonts w:ascii="Book Antiqua" w:hAnsi="Book Antiqua" w:cs="Arial"/>
          <w:bCs/>
          <w:iCs/>
          <w:sz w:val="24"/>
          <w:szCs w:val="24"/>
        </w:rPr>
        <w:t xml:space="preserve">. Abnormal expression of </w:t>
      </w:r>
      <w:proofErr w:type="spellStart"/>
      <w:r w:rsidRPr="007611C8">
        <w:rPr>
          <w:rFonts w:ascii="Book Antiqua" w:hAnsi="Book Antiqua" w:cs="Arial"/>
          <w:bCs/>
          <w:iCs/>
          <w:sz w:val="24"/>
          <w:szCs w:val="24"/>
        </w:rPr>
        <w:t>lncRNAs</w:t>
      </w:r>
      <w:proofErr w:type="spellEnd"/>
      <w:r w:rsidRPr="007611C8">
        <w:rPr>
          <w:rFonts w:ascii="Book Antiqua" w:hAnsi="Book Antiqua" w:cs="Arial"/>
          <w:bCs/>
          <w:iCs/>
          <w:sz w:val="24"/>
          <w:szCs w:val="24"/>
        </w:rPr>
        <w:t xml:space="preserve"> has been found in various stages, including drug resistance of GC </w:t>
      </w:r>
      <w:r w:rsidR="00752FB0">
        <w:rPr>
          <w:rFonts w:ascii="Book Antiqua" w:hAnsi="Book Antiqua" w:cs="Arial"/>
          <w:bCs/>
          <w:iCs/>
          <w:sz w:val="24"/>
          <w:szCs w:val="24"/>
        </w:rPr>
        <w:t xml:space="preserve">cells </w:t>
      </w:r>
      <w:r w:rsidRPr="007611C8">
        <w:rPr>
          <w:rFonts w:ascii="Book Antiqua" w:hAnsi="Book Antiqua" w:cs="Arial"/>
          <w:sz w:val="24"/>
          <w:szCs w:val="24"/>
        </w:rPr>
        <w:t>(Figure 2C)</w:t>
      </w:r>
      <w:r w:rsidRPr="007611C8">
        <w:rPr>
          <w:rFonts w:ascii="Book Antiqua" w:hAnsi="Book Antiqua" w:cs="Arial"/>
          <w:bCs/>
          <w:iCs/>
          <w:sz w:val="24"/>
          <w:szCs w:val="24"/>
        </w:rPr>
        <w:t xml:space="preserve">. </w:t>
      </w:r>
      <w:bookmarkStart w:id="176" w:name="OLE_LINK336"/>
      <w:bookmarkStart w:id="177" w:name="OLE_LINK337"/>
      <w:r w:rsidRPr="007611C8">
        <w:rPr>
          <w:rFonts w:ascii="Book Antiqua" w:hAnsi="Book Antiqua" w:cs="Arial"/>
          <w:bCs/>
          <w:iCs/>
          <w:sz w:val="24"/>
          <w:szCs w:val="24"/>
        </w:rPr>
        <w:t xml:space="preserve">The </w:t>
      </w:r>
      <w:proofErr w:type="spellStart"/>
      <w:r w:rsidRPr="007611C8">
        <w:rPr>
          <w:rFonts w:ascii="Book Antiqua" w:hAnsi="Book Antiqua" w:cs="Arial"/>
          <w:bCs/>
          <w:iCs/>
          <w:sz w:val="24"/>
          <w:szCs w:val="24"/>
        </w:rPr>
        <w:t>lncRNA</w:t>
      </w:r>
      <w:proofErr w:type="spellEnd"/>
      <w:r w:rsidRPr="007611C8">
        <w:rPr>
          <w:rFonts w:ascii="Book Antiqua" w:hAnsi="Book Antiqua" w:cs="Arial"/>
          <w:bCs/>
          <w:iCs/>
          <w:sz w:val="24"/>
          <w:szCs w:val="24"/>
        </w:rPr>
        <w:t xml:space="preserve"> D63785 is overexpressed in GC and promotes proliferation, migration</w:t>
      </w:r>
      <w:r w:rsidR="00752FB0">
        <w:rPr>
          <w:rFonts w:ascii="Book Antiqua" w:hAnsi="Book Antiqua" w:cs="Arial"/>
          <w:bCs/>
          <w:iCs/>
          <w:sz w:val="24"/>
          <w:szCs w:val="24"/>
        </w:rPr>
        <w:t>,</w:t>
      </w:r>
      <w:r w:rsidRPr="007611C8">
        <w:rPr>
          <w:rFonts w:ascii="Book Antiqua" w:hAnsi="Book Antiqua" w:cs="Arial"/>
          <w:bCs/>
          <w:iCs/>
          <w:sz w:val="24"/>
          <w:szCs w:val="24"/>
        </w:rPr>
        <w:t xml:space="preserve"> and invasion in GC.</w:t>
      </w:r>
      <w:bookmarkEnd w:id="176"/>
      <w:bookmarkEnd w:id="177"/>
      <w:r w:rsidRPr="007611C8">
        <w:rPr>
          <w:rFonts w:ascii="Book Antiqua" w:hAnsi="Book Antiqua" w:cs="Arial"/>
          <w:bCs/>
          <w:iCs/>
          <w:sz w:val="24"/>
          <w:szCs w:val="24"/>
        </w:rPr>
        <w:t xml:space="preserve"> </w:t>
      </w:r>
      <w:proofErr w:type="gramStart"/>
      <w:r w:rsidRPr="007611C8">
        <w:rPr>
          <w:rFonts w:ascii="Book Antiqua" w:hAnsi="Book Antiqua" w:cs="Arial"/>
          <w:bCs/>
          <w:iCs/>
          <w:sz w:val="24"/>
          <w:szCs w:val="24"/>
        </w:rPr>
        <w:t>miR-422</w:t>
      </w:r>
      <w:proofErr w:type="gramEnd"/>
      <w:r w:rsidRPr="007611C8">
        <w:rPr>
          <w:rFonts w:ascii="Book Antiqua" w:hAnsi="Book Antiqua" w:cs="Arial"/>
          <w:bCs/>
          <w:iCs/>
          <w:sz w:val="24"/>
          <w:szCs w:val="24"/>
        </w:rPr>
        <w:t xml:space="preserve"> expression is increased </w:t>
      </w:r>
      <w:r w:rsidRPr="007611C8">
        <w:rPr>
          <w:rFonts w:ascii="Book Antiqua" w:hAnsi="Book Antiqua" w:cs="Arial"/>
          <w:bCs/>
          <w:i/>
          <w:sz w:val="24"/>
          <w:szCs w:val="24"/>
        </w:rPr>
        <w:t>via</w:t>
      </w:r>
      <w:r w:rsidRPr="007611C8">
        <w:rPr>
          <w:rFonts w:ascii="Book Antiqua" w:hAnsi="Book Antiqua" w:cs="Arial"/>
          <w:bCs/>
          <w:iCs/>
          <w:sz w:val="24"/>
          <w:szCs w:val="24"/>
        </w:rPr>
        <w:t xml:space="preserve"> knockdown of lnc-D63785, </w:t>
      </w:r>
      <w:r w:rsidR="00752FB0">
        <w:rPr>
          <w:rFonts w:ascii="Book Antiqua" w:hAnsi="Book Antiqua" w:cs="Arial"/>
          <w:bCs/>
          <w:iCs/>
          <w:sz w:val="24"/>
          <w:szCs w:val="24"/>
        </w:rPr>
        <w:t>which makes</w:t>
      </w:r>
      <w:r w:rsidR="00752FB0" w:rsidRPr="00752FB0">
        <w:rPr>
          <w:rFonts w:ascii="Book Antiqua" w:hAnsi="Book Antiqua" w:cs="Arial"/>
          <w:bCs/>
          <w:iCs/>
          <w:sz w:val="24"/>
          <w:szCs w:val="24"/>
        </w:rPr>
        <w:t xml:space="preserve"> </w:t>
      </w:r>
      <w:r w:rsidR="00752FB0" w:rsidRPr="007611C8">
        <w:rPr>
          <w:rFonts w:ascii="Book Antiqua" w:hAnsi="Book Antiqua" w:cs="Arial"/>
          <w:bCs/>
          <w:iCs/>
          <w:sz w:val="24"/>
          <w:szCs w:val="24"/>
        </w:rPr>
        <w:t>GC cells</w:t>
      </w:r>
      <w:r w:rsidR="00DE2850">
        <w:rPr>
          <w:rFonts w:ascii="Book Antiqua" w:hAnsi="Book Antiqua" w:cs="Arial"/>
          <w:bCs/>
          <w:iCs/>
          <w:sz w:val="24"/>
          <w:szCs w:val="24"/>
        </w:rPr>
        <w:t xml:space="preserve"> </w:t>
      </w:r>
      <w:r w:rsidR="00752FB0">
        <w:rPr>
          <w:rFonts w:ascii="Book Antiqua" w:hAnsi="Book Antiqua" w:cs="Arial"/>
          <w:bCs/>
          <w:iCs/>
          <w:sz w:val="24"/>
          <w:szCs w:val="24"/>
        </w:rPr>
        <w:t xml:space="preserve">more sensitive to </w:t>
      </w:r>
      <w:r w:rsidRPr="007611C8">
        <w:rPr>
          <w:rFonts w:ascii="Book Antiqua" w:hAnsi="Book Antiqua" w:cs="Arial"/>
          <w:bCs/>
          <w:iCs/>
          <w:sz w:val="24"/>
          <w:szCs w:val="24"/>
        </w:rPr>
        <w:t>doxorubicin</w:t>
      </w:r>
      <w:r w:rsidR="00E565D2" w:rsidRPr="007611C8">
        <w:rPr>
          <w:rFonts w:ascii="Book Antiqua" w:hAnsi="Book Antiqua" w:cs="Arial"/>
          <w:bCs/>
          <w:iCs/>
          <w:sz w:val="24"/>
          <w:szCs w:val="24"/>
          <w:vertAlign w:val="superscript"/>
        </w:rPr>
        <w:t>[73]</w:t>
      </w:r>
      <w:r w:rsidRPr="007611C8">
        <w:rPr>
          <w:rFonts w:ascii="Book Antiqua" w:hAnsi="Book Antiqua" w:cs="Arial"/>
          <w:bCs/>
          <w:iCs/>
          <w:sz w:val="24"/>
          <w:szCs w:val="24"/>
        </w:rPr>
        <w:t xml:space="preserve">. The </w:t>
      </w:r>
      <w:proofErr w:type="spellStart"/>
      <w:r w:rsidRPr="007611C8">
        <w:rPr>
          <w:rFonts w:ascii="Book Antiqua" w:hAnsi="Book Antiqua" w:cs="Arial"/>
          <w:bCs/>
          <w:iCs/>
          <w:sz w:val="24"/>
          <w:szCs w:val="24"/>
        </w:rPr>
        <w:t>lncRNA</w:t>
      </w:r>
      <w:proofErr w:type="spellEnd"/>
      <w:r w:rsidRPr="007611C8">
        <w:rPr>
          <w:rFonts w:ascii="Book Antiqua" w:hAnsi="Book Antiqua" w:cs="Arial"/>
          <w:bCs/>
          <w:iCs/>
          <w:sz w:val="24"/>
          <w:szCs w:val="24"/>
        </w:rPr>
        <w:t xml:space="preserve"> PVT1 is </w:t>
      </w:r>
      <w:proofErr w:type="spellStart"/>
      <w:r w:rsidRPr="007611C8">
        <w:rPr>
          <w:rFonts w:ascii="Book Antiqua" w:hAnsi="Book Antiqua" w:cs="Arial"/>
          <w:bCs/>
          <w:iCs/>
          <w:sz w:val="24"/>
          <w:szCs w:val="24"/>
        </w:rPr>
        <w:t>dysregulated</w:t>
      </w:r>
      <w:proofErr w:type="spellEnd"/>
      <w:r w:rsidRPr="007611C8">
        <w:rPr>
          <w:rFonts w:ascii="Book Antiqua" w:hAnsi="Book Antiqua" w:cs="Arial"/>
          <w:bCs/>
          <w:iCs/>
          <w:sz w:val="24"/>
          <w:szCs w:val="24"/>
        </w:rPr>
        <w:t xml:space="preserve"> and promotes the progression of GC. PVT1 can enhance </w:t>
      </w:r>
      <w:bookmarkStart w:id="178" w:name="OLE_LINK9"/>
      <w:r w:rsidRPr="007611C8">
        <w:rPr>
          <w:rFonts w:ascii="Book Antiqua" w:hAnsi="Book Antiqua" w:cs="Arial"/>
          <w:bCs/>
          <w:iCs/>
          <w:sz w:val="24"/>
          <w:szCs w:val="24"/>
        </w:rPr>
        <w:t>5-</w:t>
      </w:r>
      <w:bookmarkEnd w:id="178"/>
      <w:r w:rsidRPr="007611C8">
        <w:rPr>
          <w:rFonts w:ascii="Book Antiqua" w:hAnsi="Book Antiqua" w:cs="Arial"/>
          <w:bCs/>
          <w:iCs/>
          <w:sz w:val="24"/>
          <w:szCs w:val="24"/>
        </w:rPr>
        <w:t xml:space="preserve">fluorouracil resistance of GC </w:t>
      </w:r>
      <w:r w:rsidR="00752FB0">
        <w:rPr>
          <w:rFonts w:ascii="Book Antiqua" w:hAnsi="Book Antiqua" w:cs="Arial"/>
          <w:bCs/>
          <w:iCs/>
          <w:sz w:val="24"/>
          <w:szCs w:val="24"/>
        </w:rPr>
        <w:t xml:space="preserve">cells </w:t>
      </w:r>
      <w:r w:rsidRPr="007611C8">
        <w:rPr>
          <w:rFonts w:ascii="Book Antiqua" w:hAnsi="Book Antiqua" w:cs="Arial"/>
          <w:bCs/>
          <w:iCs/>
          <w:sz w:val="24"/>
          <w:szCs w:val="24"/>
        </w:rPr>
        <w:t xml:space="preserve">by activating </w:t>
      </w:r>
      <w:proofErr w:type="gramStart"/>
      <w:r w:rsidRPr="007611C8">
        <w:rPr>
          <w:rFonts w:ascii="Book Antiqua" w:hAnsi="Book Antiqua" w:cs="Arial"/>
          <w:bCs/>
          <w:iCs/>
          <w:sz w:val="24"/>
          <w:szCs w:val="24"/>
        </w:rPr>
        <w:t>BCL2</w:t>
      </w:r>
      <w:r w:rsidR="00E565D2" w:rsidRPr="007611C8">
        <w:rPr>
          <w:rFonts w:ascii="Book Antiqua" w:hAnsi="Book Antiqua" w:cs="Arial"/>
          <w:bCs/>
          <w:iCs/>
          <w:sz w:val="24"/>
          <w:szCs w:val="24"/>
          <w:vertAlign w:val="superscript"/>
        </w:rPr>
        <w:t>[</w:t>
      </w:r>
      <w:proofErr w:type="gramEnd"/>
      <w:r w:rsidR="00E565D2" w:rsidRPr="007611C8">
        <w:rPr>
          <w:rFonts w:ascii="Book Antiqua" w:hAnsi="Book Antiqua" w:cs="Arial"/>
          <w:bCs/>
          <w:iCs/>
          <w:sz w:val="24"/>
          <w:szCs w:val="24"/>
          <w:vertAlign w:val="superscript"/>
        </w:rPr>
        <w:t>74]</w:t>
      </w:r>
      <w:r w:rsidRPr="007611C8">
        <w:rPr>
          <w:rFonts w:ascii="Book Antiqua" w:hAnsi="Book Antiqua" w:cs="Arial"/>
          <w:bCs/>
          <w:iCs/>
          <w:sz w:val="24"/>
          <w:szCs w:val="24"/>
        </w:rPr>
        <w:t>. MRUL is a</w:t>
      </w:r>
      <w:r w:rsidR="00752FB0">
        <w:rPr>
          <w:rFonts w:ascii="Book Antiqua" w:hAnsi="Book Antiqua" w:cs="Arial"/>
          <w:bCs/>
          <w:iCs/>
          <w:sz w:val="24"/>
          <w:szCs w:val="24"/>
        </w:rPr>
        <w:t>n</w:t>
      </w:r>
      <w:r w:rsidRPr="007611C8">
        <w:rPr>
          <w:rFonts w:ascii="Book Antiqua" w:hAnsi="Book Antiqua" w:cs="Arial"/>
          <w:bCs/>
          <w:iCs/>
          <w:sz w:val="24"/>
          <w:szCs w:val="24"/>
        </w:rPr>
        <w:t xml:space="preserve"> </w:t>
      </w:r>
      <w:proofErr w:type="spellStart"/>
      <w:r w:rsidRPr="007611C8">
        <w:rPr>
          <w:rFonts w:ascii="Book Antiqua" w:hAnsi="Book Antiqua" w:cs="Arial"/>
          <w:bCs/>
          <w:iCs/>
          <w:sz w:val="24"/>
          <w:szCs w:val="24"/>
        </w:rPr>
        <w:t>lncRNA</w:t>
      </w:r>
      <w:proofErr w:type="spellEnd"/>
      <w:r w:rsidRPr="007611C8">
        <w:rPr>
          <w:rFonts w:ascii="Book Antiqua" w:hAnsi="Book Antiqua" w:cs="Arial"/>
          <w:bCs/>
          <w:iCs/>
          <w:sz w:val="24"/>
          <w:szCs w:val="24"/>
        </w:rPr>
        <w:t xml:space="preserve"> located 400 kb downstream of ABCB1. </w:t>
      </w:r>
      <w:bookmarkStart w:id="179" w:name="OLE_LINK1"/>
      <w:r w:rsidRPr="007611C8">
        <w:rPr>
          <w:rFonts w:ascii="Book Antiqua" w:hAnsi="Book Antiqua" w:cs="Arial"/>
          <w:bCs/>
          <w:iCs/>
          <w:sz w:val="24"/>
          <w:szCs w:val="24"/>
        </w:rPr>
        <w:t>In multidrug-resistant</w:t>
      </w:r>
      <w:bookmarkEnd w:id="179"/>
      <w:r w:rsidRPr="007611C8">
        <w:rPr>
          <w:rFonts w:ascii="Book Antiqua" w:hAnsi="Book Antiqua" w:cs="Arial"/>
          <w:bCs/>
          <w:iCs/>
          <w:sz w:val="24"/>
          <w:szCs w:val="24"/>
        </w:rPr>
        <w:t xml:space="preserve"> GC cell lines, including SGC7901/ADR and SGC7901/VCR, MRUL is upregulated. Knockdown of MRUL can reduce the expression level of ABCB1. All of these results suggest that the expression of ABCB1 is increased by MRUL, which is a drug target that can reverse the resistant phenotype in GC </w:t>
      </w:r>
      <w:proofErr w:type="gramStart"/>
      <w:r w:rsidRPr="007611C8">
        <w:rPr>
          <w:rFonts w:ascii="Book Antiqua" w:hAnsi="Book Antiqua" w:cs="Arial"/>
          <w:bCs/>
          <w:iCs/>
          <w:sz w:val="24"/>
          <w:szCs w:val="24"/>
        </w:rPr>
        <w:t>patients</w:t>
      </w:r>
      <w:r w:rsidR="00E565D2" w:rsidRPr="007611C8">
        <w:rPr>
          <w:rFonts w:ascii="Book Antiqua" w:hAnsi="Book Antiqua" w:cs="Arial"/>
          <w:bCs/>
          <w:iCs/>
          <w:sz w:val="24"/>
          <w:szCs w:val="24"/>
          <w:vertAlign w:val="superscript"/>
        </w:rPr>
        <w:t>[</w:t>
      </w:r>
      <w:proofErr w:type="gramEnd"/>
      <w:r w:rsidR="00E565D2" w:rsidRPr="007611C8">
        <w:rPr>
          <w:rFonts w:ascii="Book Antiqua" w:hAnsi="Book Antiqua" w:cs="Arial"/>
          <w:bCs/>
          <w:iCs/>
          <w:sz w:val="24"/>
          <w:szCs w:val="24"/>
          <w:vertAlign w:val="superscript"/>
        </w:rPr>
        <w:t>75]</w:t>
      </w:r>
      <w:r w:rsidRPr="007611C8">
        <w:rPr>
          <w:rFonts w:ascii="Book Antiqua" w:hAnsi="Book Antiqua" w:cs="Arial"/>
          <w:bCs/>
          <w:iCs/>
          <w:sz w:val="24"/>
          <w:szCs w:val="24"/>
        </w:rPr>
        <w:t xml:space="preserve">. The expression of the </w:t>
      </w:r>
      <w:proofErr w:type="spellStart"/>
      <w:r w:rsidRPr="007611C8">
        <w:rPr>
          <w:rFonts w:ascii="Book Antiqua" w:hAnsi="Book Antiqua" w:cs="Arial"/>
          <w:bCs/>
          <w:iCs/>
          <w:sz w:val="24"/>
          <w:szCs w:val="24"/>
        </w:rPr>
        <w:t>lncRNA</w:t>
      </w:r>
      <w:proofErr w:type="spellEnd"/>
      <w:r w:rsidRPr="007611C8">
        <w:rPr>
          <w:rFonts w:ascii="Book Antiqua" w:hAnsi="Book Antiqua" w:cs="Arial"/>
          <w:bCs/>
          <w:iCs/>
          <w:sz w:val="24"/>
          <w:szCs w:val="24"/>
        </w:rPr>
        <w:t xml:space="preserve"> SNHG5 is higher in </w:t>
      </w:r>
      <w:bookmarkStart w:id="180" w:name="OLE_LINK8"/>
      <w:r w:rsidRPr="007611C8">
        <w:rPr>
          <w:rFonts w:ascii="Book Antiqua" w:hAnsi="Book Antiqua" w:cs="Arial"/>
          <w:bCs/>
          <w:iCs/>
          <w:sz w:val="24"/>
          <w:szCs w:val="24"/>
        </w:rPr>
        <w:t>cisplatin</w:t>
      </w:r>
      <w:bookmarkEnd w:id="180"/>
      <w:r w:rsidRPr="007611C8">
        <w:rPr>
          <w:rFonts w:ascii="Book Antiqua" w:hAnsi="Book Antiqua" w:cs="Arial"/>
          <w:bCs/>
          <w:iCs/>
          <w:sz w:val="24"/>
          <w:szCs w:val="24"/>
        </w:rPr>
        <w:t>-resistant GC patients than</w:t>
      </w:r>
      <w:r w:rsidR="00752FB0">
        <w:rPr>
          <w:rFonts w:ascii="Book Antiqua" w:hAnsi="Book Antiqua" w:cs="Arial"/>
          <w:bCs/>
          <w:iCs/>
          <w:sz w:val="24"/>
          <w:szCs w:val="24"/>
        </w:rPr>
        <w:t xml:space="preserve"> </w:t>
      </w:r>
      <w:r w:rsidRPr="007611C8">
        <w:rPr>
          <w:rFonts w:ascii="Book Antiqua" w:hAnsi="Book Antiqua" w:cs="Arial"/>
          <w:bCs/>
          <w:iCs/>
          <w:sz w:val="24"/>
          <w:szCs w:val="24"/>
        </w:rPr>
        <w:t xml:space="preserve">in cisplatin-sensitive GC </w:t>
      </w:r>
      <w:proofErr w:type="gramStart"/>
      <w:r w:rsidRPr="007611C8">
        <w:rPr>
          <w:rFonts w:ascii="Book Antiqua" w:hAnsi="Book Antiqua" w:cs="Arial"/>
          <w:bCs/>
          <w:iCs/>
          <w:sz w:val="24"/>
          <w:szCs w:val="24"/>
        </w:rPr>
        <w:t>patients</w:t>
      </w:r>
      <w:r w:rsidR="00E565D2" w:rsidRPr="007611C8">
        <w:rPr>
          <w:rFonts w:ascii="Book Antiqua" w:hAnsi="Book Antiqua" w:cs="Arial"/>
          <w:bCs/>
          <w:iCs/>
          <w:sz w:val="24"/>
          <w:szCs w:val="24"/>
          <w:vertAlign w:val="superscript"/>
        </w:rPr>
        <w:t>[</w:t>
      </w:r>
      <w:proofErr w:type="gramEnd"/>
      <w:r w:rsidR="00E565D2" w:rsidRPr="007611C8">
        <w:rPr>
          <w:rFonts w:ascii="Book Antiqua" w:hAnsi="Book Antiqua" w:cs="Arial"/>
          <w:bCs/>
          <w:iCs/>
          <w:sz w:val="24"/>
          <w:szCs w:val="24"/>
          <w:vertAlign w:val="superscript"/>
        </w:rPr>
        <w:t>76]</w:t>
      </w:r>
      <w:r w:rsidRPr="007611C8">
        <w:rPr>
          <w:rFonts w:ascii="Book Antiqua" w:hAnsi="Book Antiqua" w:cs="Arial"/>
          <w:bCs/>
          <w:iCs/>
          <w:sz w:val="24"/>
          <w:szCs w:val="24"/>
        </w:rPr>
        <w:t>.</w:t>
      </w:r>
    </w:p>
    <w:p w14:paraId="70724CE1" w14:textId="3FC12FC5" w:rsidR="000A0626" w:rsidRPr="007611C8" w:rsidRDefault="007323D1" w:rsidP="007611C8">
      <w:pPr>
        <w:snapToGrid w:val="0"/>
        <w:spacing w:line="360" w:lineRule="auto"/>
        <w:ind w:firstLineChars="150" w:firstLine="360"/>
        <w:rPr>
          <w:rFonts w:ascii="Book Antiqua" w:hAnsi="Book Antiqua" w:cs="Arial"/>
          <w:bCs/>
          <w:iCs/>
          <w:sz w:val="24"/>
          <w:szCs w:val="24"/>
        </w:rPr>
      </w:pPr>
      <w:r w:rsidRPr="007611C8">
        <w:rPr>
          <w:rFonts w:ascii="Book Antiqua" w:hAnsi="Book Antiqua" w:cs="Arial"/>
          <w:bCs/>
          <w:iCs/>
          <w:sz w:val="24"/>
          <w:szCs w:val="24"/>
        </w:rPr>
        <w:t xml:space="preserve">Targeted therapy based on RNA is a novel treatment </w:t>
      </w:r>
      <w:r w:rsidR="00752FB0" w:rsidRPr="007611C8">
        <w:rPr>
          <w:rFonts w:ascii="Book Antiqua" w:hAnsi="Book Antiqua" w:cs="Arial"/>
          <w:bCs/>
          <w:iCs/>
          <w:sz w:val="24"/>
          <w:szCs w:val="24"/>
        </w:rPr>
        <w:t>strateg</w:t>
      </w:r>
      <w:r w:rsidR="00752FB0">
        <w:rPr>
          <w:rFonts w:ascii="Book Antiqua" w:hAnsi="Book Antiqua" w:cs="Arial"/>
          <w:bCs/>
          <w:iCs/>
          <w:sz w:val="24"/>
          <w:szCs w:val="24"/>
        </w:rPr>
        <w:t>y</w:t>
      </w:r>
      <w:r w:rsidR="00752FB0" w:rsidRPr="007611C8">
        <w:rPr>
          <w:rFonts w:ascii="Book Antiqua" w:hAnsi="Book Antiqua" w:cs="Arial"/>
          <w:bCs/>
          <w:iCs/>
          <w:sz w:val="24"/>
          <w:szCs w:val="24"/>
        </w:rPr>
        <w:t xml:space="preserve"> </w:t>
      </w:r>
      <w:r w:rsidRPr="007611C8">
        <w:rPr>
          <w:rFonts w:ascii="Book Antiqua" w:hAnsi="Book Antiqua" w:cs="Arial"/>
          <w:bCs/>
          <w:iCs/>
          <w:sz w:val="24"/>
          <w:szCs w:val="24"/>
        </w:rPr>
        <w:t xml:space="preserve">for GC </w:t>
      </w:r>
      <w:bookmarkStart w:id="181" w:name="OLE_LINK341"/>
      <w:bookmarkStart w:id="182" w:name="OLE_LINK342"/>
      <w:r w:rsidRPr="007611C8">
        <w:rPr>
          <w:rFonts w:ascii="Book Antiqua" w:hAnsi="Book Antiqua" w:cs="Arial"/>
          <w:bCs/>
          <w:iCs/>
          <w:sz w:val="24"/>
          <w:szCs w:val="24"/>
        </w:rPr>
        <w:t xml:space="preserve">that </w:t>
      </w:r>
      <w:r w:rsidRPr="007611C8">
        <w:rPr>
          <w:rFonts w:ascii="Book Antiqua" w:hAnsi="Book Antiqua" w:cs="Arial"/>
          <w:bCs/>
          <w:iCs/>
          <w:sz w:val="24"/>
          <w:szCs w:val="24"/>
        </w:rPr>
        <w:lastRenderedPageBreak/>
        <w:t>can realize the goal of target specific</w:t>
      </w:r>
      <w:bookmarkEnd w:id="181"/>
      <w:bookmarkEnd w:id="182"/>
      <w:r w:rsidRPr="007611C8">
        <w:rPr>
          <w:rFonts w:ascii="Book Antiqua" w:hAnsi="Book Antiqua" w:cs="Arial"/>
          <w:bCs/>
          <w:iCs/>
          <w:sz w:val="24"/>
          <w:szCs w:val="24"/>
        </w:rPr>
        <w:t xml:space="preserve">ity. </w:t>
      </w:r>
      <w:proofErr w:type="spellStart"/>
      <w:proofErr w:type="gramStart"/>
      <w:r w:rsidR="00B43C84">
        <w:rPr>
          <w:rFonts w:ascii="Book Antiqua" w:hAnsi="Book Antiqua" w:cs="Arial"/>
          <w:bCs/>
          <w:iCs/>
          <w:sz w:val="24"/>
          <w:szCs w:val="24"/>
        </w:rPr>
        <w:t>l</w:t>
      </w:r>
      <w:r w:rsidR="00B43C84" w:rsidRPr="007611C8">
        <w:rPr>
          <w:rFonts w:ascii="Book Antiqua" w:hAnsi="Book Antiqua" w:cs="Arial"/>
          <w:bCs/>
          <w:iCs/>
          <w:sz w:val="24"/>
          <w:szCs w:val="24"/>
        </w:rPr>
        <w:t>ncRNA</w:t>
      </w:r>
      <w:r w:rsidR="00B43C84">
        <w:rPr>
          <w:rFonts w:ascii="Book Antiqua" w:hAnsi="Book Antiqua" w:cs="Arial"/>
          <w:bCs/>
          <w:iCs/>
          <w:sz w:val="24"/>
          <w:szCs w:val="24"/>
        </w:rPr>
        <w:t>s</w:t>
      </w:r>
      <w:proofErr w:type="spellEnd"/>
      <w:proofErr w:type="gramEnd"/>
      <w:r w:rsidR="00B43C84" w:rsidRPr="007611C8">
        <w:rPr>
          <w:rFonts w:ascii="Book Antiqua" w:hAnsi="Book Antiqua" w:cs="Arial"/>
          <w:bCs/>
          <w:iCs/>
          <w:sz w:val="24"/>
          <w:szCs w:val="24"/>
        </w:rPr>
        <w:t xml:space="preserve"> </w:t>
      </w:r>
      <w:r w:rsidRPr="007611C8">
        <w:rPr>
          <w:rFonts w:ascii="Book Antiqua" w:hAnsi="Book Antiqua" w:cs="Arial"/>
          <w:bCs/>
          <w:iCs/>
          <w:sz w:val="24"/>
          <w:szCs w:val="24"/>
        </w:rPr>
        <w:t xml:space="preserve">could become a drug target based on the application of small interfering RNAs and the CRISPR-associated protein 9 (CRISPR/Cas9) system in GC. The expression of the </w:t>
      </w:r>
      <w:proofErr w:type="spellStart"/>
      <w:r w:rsidRPr="007611C8">
        <w:rPr>
          <w:rFonts w:ascii="Book Antiqua" w:hAnsi="Book Antiqua" w:cs="Arial"/>
          <w:bCs/>
          <w:iCs/>
          <w:sz w:val="24"/>
          <w:szCs w:val="24"/>
        </w:rPr>
        <w:t>lncRNA</w:t>
      </w:r>
      <w:proofErr w:type="spellEnd"/>
      <w:r w:rsidRPr="007611C8">
        <w:rPr>
          <w:rFonts w:ascii="Book Antiqua" w:hAnsi="Book Antiqua" w:cs="Arial"/>
          <w:bCs/>
          <w:iCs/>
          <w:sz w:val="24"/>
          <w:szCs w:val="24"/>
        </w:rPr>
        <w:t xml:space="preserve"> HOTAIR is higher in GC tissues and cell lines than in other tissues. The proliferation, migration, invasion, and metastasis of GC cells can be repressed </w:t>
      </w:r>
      <w:r w:rsidR="00752FB0">
        <w:rPr>
          <w:rFonts w:ascii="Book Antiqua" w:hAnsi="Book Antiqua" w:cs="Arial"/>
          <w:bCs/>
          <w:iCs/>
          <w:sz w:val="24"/>
          <w:szCs w:val="24"/>
        </w:rPr>
        <w:t>by</w:t>
      </w:r>
      <w:r w:rsidR="00752FB0" w:rsidRPr="007611C8">
        <w:rPr>
          <w:rFonts w:ascii="Book Antiqua" w:hAnsi="Book Antiqua" w:cs="Arial"/>
          <w:bCs/>
          <w:iCs/>
          <w:sz w:val="24"/>
          <w:szCs w:val="24"/>
        </w:rPr>
        <w:t xml:space="preserve"> </w:t>
      </w:r>
      <w:r w:rsidRPr="007611C8">
        <w:rPr>
          <w:rFonts w:ascii="Book Antiqua" w:hAnsi="Book Antiqua" w:cs="Arial"/>
          <w:bCs/>
          <w:iCs/>
          <w:sz w:val="24"/>
          <w:szCs w:val="24"/>
        </w:rPr>
        <w:t xml:space="preserve">knockdown of </w:t>
      </w:r>
      <w:proofErr w:type="gramStart"/>
      <w:r w:rsidRPr="007611C8">
        <w:rPr>
          <w:rFonts w:ascii="Book Antiqua" w:hAnsi="Book Antiqua" w:cs="Arial"/>
          <w:bCs/>
          <w:iCs/>
          <w:sz w:val="24"/>
          <w:szCs w:val="24"/>
        </w:rPr>
        <w:t>HOTAIR</w:t>
      </w:r>
      <w:r w:rsidR="00E565D2" w:rsidRPr="007611C8">
        <w:rPr>
          <w:rFonts w:ascii="Book Antiqua" w:hAnsi="Book Antiqua" w:cs="Arial"/>
          <w:bCs/>
          <w:iCs/>
          <w:sz w:val="24"/>
          <w:szCs w:val="24"/>
          <w:vertAlign w:val="superscript"/>
        </w:rPr>
        <w:t>[</w:t>
      </w:r>
      <w:proofErr w:type="gramEnd"/>
      <w:r w:rsidR="00E565D2" w:rsidRPr="007611C8">
        <w:rPr>
          <w:rFonts w:ascii="Book Antiqua" w:hAnsi="Book Antiqua" w:cs="Arial"/>
          <w:bCs/>
          <w:iCs/>
          <w:sz w:val="24"/>
          <w:szCs w:val="24"/>
          <w:vertAlign w:val="superscript"/>
        </w:rPr>
        <w:t>77,78]</w:t>
      </w:r>
      <w:r w:rsidRPr="007611C8">
        <w:rPr>
          <w:rFonts w:ascii="Book Antiqua" w:hAnsi="Book Antiqua" w:cs="Arial"/>
          <w:bCs/>
          <w:iCs/>
          <w:sz w:val="24"/>
          <w:szCs w:val="24"/>
        </w:rPr>
        <w:t xml:space="preserve">. The </w:t>
      </w:r>
      <w:proofErr w:type="spellStart"/>
      <w:r w:rsidRPr="007611C8">
        <w:rPr>
          <w:rFonts w:ascii="Book Antiqua" w:hAnsi="Book Antiqua" w:cs="Arial"/>
          <w:bCs/>
          <w:iCs/>
          <w:sz w:val="24"/>
          <w:szCs w:val="24"/>
        </w:rPr>
        <w:t>lncRNA</w:t>
      </w:r>
      <w:proofErr w:type="spellEnd"/>
      <w:r w:rsidRPr="007611C8">
        <w:rPr>
          <w:rFonts w:ascii="Book Antiqua" w:hAnsi="Book Antiqua" w:cs="Arial"/>
          <w:bCs/>
          <w:iCs/>
          <w:sz w:val="24"/>
          <w:szCs w:val="24"/>
        </w:rPr>
        <w:t xml:space="preserve"> TINCR is overexpressed in GC. The silencing of TINCR by siRNA can reduce proliferation, colony formation, and </w:t>
      </w:r>
      <w:proofErr w:type="spellStart"/>
      <w:proofErr w:type="gramStart"/>
      <w:r w:rsidRPr="007611C8">
        <w:rPr>
          <w:rFonts w:ascii="Book Antiqua" w:hAnsi="Book Antiqua" w:cs="Arial"/>
          <w:bCs/>
          <w:iCs/>
          <w:sz w:val="24"/>
          <w:szCs w:val="24"/>
        </w:rPr>
        <w:t>tumorigenicity</w:t>
      </w:r>
      <w:proofErr w:type="spellEnd"/>
      <w:r w:rsidR="00E565D2" w:rsidRPr="007611C8">
        <w:rPr>
          <w:rFonts w:ascii="Book Antiqua" w:hAnsi="Book Antiqua" w:cs="Arial"/>
          <w:bCs/>
          <w:iCs/>
          <w:sz w:val="24"/>
          <w:szCs w:val="24"/>
          <w:vertAlign w:val="superscript"/>
        </w:rPr>
        <w:t>[</w:t>
      </w:r>
      <w:proofErr w:type="gramEnd"/>
      <w:r w:rsidR="00E565D2" w:rsidRPr="007611C8">
        <w:rPr>
          <w:rFonts w:ascii="Book Antiqua" w:hAnsi="Book Antiqua" w:cs="Arial"/>
          <w:bCs/>
          <w:iCs/>
          <w:sz w:val="24"/>
          <w:szCs w:val="24"/>
          <w:vertAlign w:val="superscript"/>
        </w:rPr>
        <w:t>31]</w:t>
      </w:r>
      <w:r w:rsidRPr="007611C8">
        <w:rPr>
          <w:rFonts w:ascii="Book Antiqua" w:hAnsi="Book Antiqua" w:cs="Arial"/>
          <w:bCs/>
          <w:iCs/>
          <w:sz w:val="24"/>
          <w:szCs w:val="24"/>
        </w:rPr>
        <w:t xml:space="preserve">. Moreover, the </w:t>
      </w:r>
      <w:proofErr w:type="spellStart"/>
      <w:r w:rsidRPr="007611C8">
        <w:rPr>
          <w:rFonts w:ascii="Book Antiqua" w:hAnsi="Book Antiqua" w:cs="Arial"/>
          <w:bCs/>
          <w:iCs/>
          <w:sz w:val="24"/>
          <w:szCs w:val="24"/>
        </w:rPr>
        <w:t>lncRNA</w:t>
      </w:r>
      <w:proofErr w:type="spellEnd"/>
      <w:r w:rsidRPr="007611C8">
        <w:rPr>
          <w:rFonts w:ascii="Book Antiqua" w:hAnsi="Book Antiqua" w:cs="Arial"/>
          <w:bCs/>
          <w:iCs/>
          <w:sz w:val="24"/>
          <w:szCs w:val="24"/>
        </w:rPr>
        <w:t xml:space="preserve"> HULC is overexpressed in GC tissues compared with control normal tissues. Knockdown of HULC can enhance cisplatin-induced apoptosis in GC </w:t>
      </w:r>
      <w:proofErr w:type="gramStart"/>
      <w:r w:rsidRPr="007611C8">
        <w:rPr>
          <w:rFonts w:ascii="Book Antiqua" w:hAnsi="Book Antiqua" w:cs="Arial"/>
          <w:bCs/>
          <w:iCs/>
          <w:sz w:val="24"/>
          <w:szCs w:val="24"/>
        </w:rPr>
        <w:t>cells</w:t>
      </w:r>
      <w:r w:rsidR="00E565D2" w:rsidRPr="007611C8">
        <w:rPr>
          <w:rFonts w:ascii="Book Antiqua" w:hAnsi="Book Antiqua" w:cs="Arial"/>
          <w:bCs/>
          <w:iCs/>
          <w:sz w:val="24"/>
          <w:szCs w:val="24"/>
          <w:vertAlign w:val="superscript"/>
        </w:rPr>
        <w:t>[</w:t>
      </w:r>
      <w:proofErr w:type="gramEnd"/>
      <w:r w:rsidR="00E565D2" w:rsidRPr="007611C8">
        <w:rPr>
          <w:rFonts w:ascii="Book Antiqua" w:hAnsi="Book Antiqua" w:cs="Arial"/>
          <w:bCs/>
          <w:iCs/>
          <w:sz w:val="24"/>
          <w:szCs w:val="24"/>
          <w:vertAlign w:val="superscript"/>
        </w:rPr>
        <w:t>79]</w:t>
      </w:r>
      <w:r w:rsidRPr="007611C8">
        <w:rPr>
          <w:rFonts w:ascii="Book Antiqua" w:hAnsi="Book Antiqua" w:cs="Arial"/>
          <w:bCs/>
          <w:iCs/>
          <w:sz w:val="24"/>
          <w:szCs w:val="24"/>
        </w:rPr>
        <w:t xml:space="preserve">. All of the data support the conclusion that </w:t>
      </w:r>
      <w:proofErr w:type="spellStart"/>
      <w:r w:rsidRPr="007611C8">
        <w:rPr>
          <w:rFonts w:ascii="Book Antiqua" w:hAnsi="Book Antiqua" w:cs="Arial"/>
          <w:bCs/>
          <w:iCs/>
          <w:sz w:val="24"/>
          <w:szCs w:val="24"/>
        </w:rPr>
        <w:t>lncRNAs</w:t>
      </w:r>
      <w:proofErr w:type="spellEnd"/>
      <w:r w:rsidRPr="007611C8">
        <w:rPr>
          <w:rFonts w:ascii="Book Antiqua" w:hAnsi="Book Antiqua" w:cs="Arial"/>
          <w:bCs/>
          <w:iCs/>
          <w:sz w:val="24"/>
          <w:szCs w:val="24"/>
        </w:rPr>
        <w:t xml:space="preserve"> could become direct therapeutic targets for certain drugs in GC. However, a novel therapeutic method </w:t>
      </w:r>
      <w:r w:rsidR="00752FB0">
        <w:rPr>
          <w:rFonts w:ascii="Book Antiqua" w:hAnsi="Book Antiqua" w:cs="Arial"/>
          <w:bCs/>
          <w:iCs/>
          <w:sz w:val="24"/>
          <w:szCs w:val="24"/>
        </w:rPr>
        <w:t>based on</w:t>
      </w:r>
      <w:r w:rsidR="00752FB0" w:rsidRPr="007611C8">
        <w:rPr>
          <w:rFonts w:ascii="Book Antiqua" w:hAnsi="Book Antiqua" w:cs="Arial"/>
          <w:bCs/>
          <w:iCs/>
          <w:sz w:val="24"/>
          <w:szCs w:val="24"/>
        </w:rPr>
        <w:t xml:space="preserve"> </w:t>
      </w:r>
      <w:proofErr w:type="spellStart"/>
      <w:r w:rsidRPr="007611C8">
        <w:rPr>
          <w:rFonts w:ascii="Book Antiqua" w:hAnsi="Book Antiqua" w:cs="Arial"/>
          <w:bCs/>
          <w:iCs/>
          <w:sz w:val="24"/>
          <w:szCs w:val="24"/>
        </w:rPr>
        <w:t>lncRNA</w:t>
      </w:r>
      <w:r w:rsidR="00752FB0">
        <w:rPr>
          <w:rFonts w:ascii="Book Antiqua" w:hAnsi="Book Antiqua" w:cs="Arial"/>
          <w:bCs/>
          <w:iCs/>
          <w:sz w:val="24"/>
          <w:szCs w:val="24"/>
        </w:rPr>
        <w:t>s</w:t>
      </w:r>
      <w:proofErr w:type="spellEnd"/>
      <w:r w:rsidRPr="007611C8">
        <w:rPr>
          <w:rFonts w:ascii="Book Antiqua" w:hAnsi="Book Antiqua" w:cs="Arial"/>
          <w:bCs/>
          <w:iCs/>
          <w:sz w:val="24"/>
          <w:szCs w:val="24"/>
        </w:rPr>
        <w:t xml:space="preserve"> in GC has not been translated into clinical treatment. More detailed and </w:t>
      </w:r>
      <w:r w:rsidR="00E565D2" w:rsidRPr="007611C8">
        <w:rPr>
          <w:rFonts w:ascii="Book Antiqua" w:hAnsi="Book Antiqua" w:cs="Arial"/>
          <w:bCs/>
          <w:iCs/>
          <w:sz w:val="24"/>
          <w:szCs w:val="24"/>
        </w:rPr>
        <w:t>in-depth</w:t>
      </w:r>
      <w:r w:rsidRPr="007611C8">
        <w:rPr>
          <w:rFonts w:ascii="Book Antiqua" w:hAnsi="Book Antiqua" w:cs="Arial"/>
          <w:bCs/>
          <w:iCs/>
          <w:sz w:val="24"/>
          <w:szCs w:val="24"/>
        </w:rPr>
        <w:t xml:space="preserve"> studies should be conducted on the roles of </w:t>
      </w:r>
      <w:proofErr w:type="spellStart"/>
      <w:r w:rsidRPr="007611C8">
        <w:rPr>
          <w:rFonts w:ascii="Book Antiqua" w:hAnsi="Book Antiqua" w:cs="Arial"/>
          <w:bCs/>
          <w:iCs/>
          <w:sz w:val="24"/>
          <w:szCs w:val="24"/>
        </w:rPr>
        <w:t>lncRNA</w:t>
      </w:r>
      <w:r w:rsidR="00752FB0">
        <w:rPr>
          <w:rFonts w:ascii="Book Antiqua" w:hAnsi="Book Antiqua" w:cs="Arial"/>
          <w:bCs/>
          <w:iCs/>
          <w:sz w:val="24"/>
          <w:szCs w:val="24"/>
        </w:rPr>
        <w:t>s</w:t>
      </w:r>
      <w:proofErr w:type="spellEnd"/>
      <w:r w:rsidRPr="007611C8">
        <w:rPr>
          <w:rFonts w:ascii="Book Antiqua" w:hAnsi="Book Antiqua" w:cs="Arial"/>
          <w:bCs/>
          <w:iCs/>
          <w:sz w:val="24"/>
          <w:szCs w:val="24"/>
        </w:rPr>
        <w:t xml:space="preserve"> in GC drug resistance.</w:t>
      </w:r>
    </w:p>
    <w:p w14:paraId="6BFC4CAC" w14:textId="77777777" w:rsidR="000A0626" w:rsidRPr="007611C8" w:rsidRDefault="000A0626" w:rsidP="007611C8">
      <w:pPr>
        <w:snapToGrid w:val="0"/>
        <w:spacing w:line="360" w:lineRule="auto"/>
        <w:rPr>
          <w:rFonts w:ascii="Book Antiqua" w:hAnsi="Book Antiqua" w:cs="Arial"/>
          <w:b/>
          <w:bCs/>
          <w:iCs/>
          <w:sz w:val="24"/>
          <w:szCs w:val="24"/>
        </w:rPr>
      </w:pPr>
    </w:p>
    <w:p w14:paraId="491642EB" w14:textId="25C8EFE1" w:rsidR="000A0626" w:rsidRPr="007611C8" w:rsidRDefault="00E565D2" w:rsidP="007611C8">
      <w:pPr>
        <w:snapToGrid w:val="0"/>
        <w:spacing w:line="360" w:lineRule="auto"/>
        <w:rPr>
          <w:rFonts w:ascii="Book Antiqua" w:hAnsi="Book Antiqua" w:cs="Arial"/>
          <w:b/>
          <w:bCs/>
          <w:iCs/>
          <w:sz w:val="24"/>
          <w:szCs w:val="24"/>
          <w:u w:val="single"/>
        </w:rPr>
      </w:pPr>
      <w:r w:rsidRPr="007611C8">
        <w:rPr>
          <w:rFonts w:ascii="Book Antiqua" w:hAnsi="Book Antiqua" w:cs="Arial"/>
          <w:b/>
          <w:bCs/>
          <w:iCs/>
          <w:sz w:val="24"/>
          <w:szCs w:val="24"/>
          <w:u w:val="single"/>
        </w:rPr>
        <w:t>CONCLUSION</w:t>
      </w:r>
    </w:p>
    <w:p w14:paraId="76120284" w14:textId="20A247D2" w:rsidR="000A0626" w:rsidRPr="007611C8" w:rsidRDefault="007323D1" w:rsidP="007611C8">
      <w:pPr>
        <w:snapToGrid w:val="0"/>
        <w:spacing w:line="360" w:lineRule="auto"/>
        <w:rPr>
          <w:rFonts w:ascii="Book Antiqua" w:hAnsi="Book Antiqua" w:cs="Arial"/>
          <w:bCs/>
          <w:iCs/>
          <w:sz w:val="24"/>
          <w:szCs w:val="24"/>
        </w:rPr>
      </w:pPr>
      <w:r w:rsidRPr="007611C8">
        <w:rPr>
          <w:rFonts w:ascii="Book Antiqua" w:hAnsi="Book Antiqua" w:cs="Arial"/>
          <w:bCs/>
          <w:iCs/>
          <w:sz w:val="24"/>
          <w:szCs w:val="24"/>
        </w:rPr>
        <w:t xml:space="preserve">Initially considered to be transcriptional noise, </w:t>
      </w:r>
      <w:bookmarkStart w:id="183" w:name="OLE_LINK343"/>
      <w:bookmarkStart w:id="184" w:name="OLE_LINK344"/>
      <w:proofErr w:type="spellStart"/>
      <w:r w:rsidRPr="007611C8">
        <w:rPr>
          <w:rFonts w:ascii="Book Antiqua" w:hAnsi="Book Antiqua" w:cs="Arial"/>
          <w:bCs/>
          <w:iCs/>
          <w:sz w:val="24"/>
          <w:szCs w:val="24"/>
        </w:rPr>
        <w:t>lncRNAs</w:t>
      </w:r>
      <w:proofErr w:type="spellEnd"/>
      <w:r w:rsidRPr="007611C8">
        <w:rPr>
          <w:rFonts w:ascii="Book Antiqua" w:hAnsi="Book Antiqua" w:cs="Arial"/>
          <w:bCs/>
          <w:iCs/>
          <w:sz w:val="24"/>
          <w:szCs w:val="24"/>
        </w:rPr>
        <w:t xml:space="preserve"> have made significant contributions to</w:t>
      </w:r>
      <w:r w:rsidR="00752FB0">
        <w:rPr>
          <w:rFonts w:ascii="Book Antiqua" w:hAnsi="Book Antiqua" w:cs="Arial"/>
          <w:bCs/>
          <w:iCs/>
          <w:sz w:val="24"/>
          <w:szCs w:val="24"/>
        </w:rPr>
        <w:t xml:space="preserve"> </w:t>
      </w:r>
      <w:r w:rsidRPr="007611C8">
        <w:rPr>
          <w:rFonts w:ascii="Book Antiqua" w:hAnsi="Book Antiqua" w:cs="Arial"/>
          <w:bCs/>
          <w:iCs/>
          <w:sz w:val="24"/>
          <w:szCs w:val="24"/>
        </w:rPr>
        <w:t>various fields of cancer (including GC) study, including mechanistic and functional studies and translational treatments.</w:t>
      </w:r>
      <w:bookmarkEnd w:id="183"/>
      <w:bookmarkEnd w:id="184"/>
      <w:r w:rsidRPr="007611C8">
        <w:rPr>
          <w:rFonts w:ascii="Book Antiqua" w:hAnsi="Book Antiqua" w:cs="Arial"/>
          <w:bCs/>
          <w:iCs/>
          <w:sz w:val="24"/>
          <w:szCs w:val="24"/>
        </w:rPr>
        <w:t xml:space="preserve"> As outlined in this review, strong evidence currently exists for a major role of </w:t>
      </w:r>
      <w:proofErr w:type="spellStart"/>
      <w:r w:rsidRPr="007611C8">
        <w:rPr>
          <w:rFonts w:ascii="Book Antiqua" w:hAnsi="Book Antiqua" w:cs="Arial"/>
          <w:bCs/>
          <w:iCs/>
          <w:sz w:val="24"/>
          <w:szCs w:val="24"/>
        </w:rPr>
        <w:t>lncRNAs</w:t>
      </w:r>
      <w:proofErr w:type="spellEnd"/>
      <w:r w:rsidRPr="007611C8">
        <w:rPr>
          <w:rFonts w:ascii="Book Antiqua" w:hAnsi="Book Antiqua" w:cs="Arial"/>
          <w:bCs/>
          <w:iCs/>
          <w:sz w:val="24"/>
          <w:szCs w:val="24"/>
        </w:rPr>
        <w:t xml:space="preserve"> in GC. Although the molecular mechanisms of </w:t>
      </w:r>
      <w:proofErr w:type="spellStart"/>
      <w:r w:rsidRPr="007611C8">
        <w:rPr>
          <w:rFonts w:ascii="Book Antiqua" w:hAnsi="Book Antiqua" w:cs="Arial"/>
          <w:bCs/>
          <w:iCs/>
          <w:sz w:val="24"/>
          <w:szCs w:val="24"/>
        </w:rPr>
        <w:t>lncRNAs</w:t>
      </w:r>
      <w:proofErr w:type="spellEnd"/>
      <w:r w:rsidRPr="007611C8">
        <w:rPr>
          <w:rFonts w:ascii="Book Antiqua" w:hAnsi="Book Antiqua" w:cs="Arial"/>
          <w:bCs/>
          <w:iCs/>
          <w:sz w:val="24"/>
          <w:szCs w:val="24"/>
        </w:rPr>
        <w:t xml:space="preserve"> are complex and many questions remain, a large number of </w:t>
      </w:r>
      <w:proofErr w:type="spellStart"/>
      <w:r w:rsidRPr="007611C8">
        <w:rPr>
          <w:rFonts w:ascii="Book Antiqua" w:hAnsi="Book Antiqua" w:cs="Arial"/>
          <w:bCs/>
          <w:iCs/>
          <w:sz w:val="24"/>
          <w:szCs w:val="24"/>
        </w:rPr>
        <w:t>lncRNAs</w:t>
      </w:r>
      <w:proofErr w:type="spellEnd"/>
      <w:r w:rsidRPr="007611C8">
        <w:rPr>
          <w:rFonts w:ascii="Book Antiqua" w:hAnsi="Book Antiqua" w:cs="Arial"/>
          <w:bCs/>
          <w:iCs/>
          <w:sz w:val="24"/>
          <w:szCs w:val="24"/>
        </w:rPr>
        <w:t xml:space="preserve"> have been revealed </w:t>
      </w:r>
      <w:r w:rsidR="00752FB0">
        <w:rPr>
          <w:rFonts w:ascii="Book Antiqua" w:hAnsi="Book Antiqua" w:cs="Arial"/>
          <w:bCs/>
          <w:iCs/>
          <w:sz w:val="24"/>
          <w:szCs w:val="24"/>
        </w:rPr>
        <w:t>to</w:t>
      </w:r>
      <w:r w:rsidR="00752FB0" w:rsidRPr="007611C8">
        <w:rPr>
          <w:rFonts w:ascii="Book Antiqua" w:hAnsi="Book Antiqua" w:cs="Arial"/>
          <w:bCs/>
          <w:iCs/>
          <w:sz w:val="24"/>
          <w:szCs w:val="24"/>
        </w:rPr>
        <w:t xml:space="preserve"> </w:t>
      </w:r>
      <w:r w:rsidRPr="007611C8">
        <w:rPr>
          <w:rFonts w:ascii="Book Antiqua" w:hAnsi="Book Antiqua" w:cs="Arial"/>
          <w:bCs/>
          <w:iCs/>
          <w:sz w:val="24"/>
          <w:szCs w:val="24"/>
        </w:rPr>
        <w:t>perform key and essential functions in carcinogenesis, metastasis, prognosis</w:t>
      </w:r>
      <w:r w:rsidR="00752FB0">
        <w:rPr>
          <w:rFonts w:ascii="Book Antiqua" w:hAnsi="Book Antiqua" w:cs="Arial"/>
          <w:bCs/>
          <w:iCs/>
          <w:sz w:val="24"/>
          <w:szCs w:val="24"/>
        </w:rPr>
        <w:t>,</w:t>
      </w:r>
      <w:r w:rsidRPr="007611C8">
        <w:rPr>
          <w:rFonts w:ascii="Book Antiqua" w:hAnsi="Book Antiqua" w:cs="Arial"/>
          <w:bCs/>
          <w:iCs/>
          <w:sz w:val="24"/>
          <w:szCs w:val="24"/>
        </w:rPr>
        <w:t xml:space="preserve"> and drug resistance </w:t>
      </w:r>
      <w:r w:rsidR="00752FB0">
        <w:rPr>
          <w:rFonts w:ascii="Book Antiqua" w:hAnsi="Book Antiqua" w:cs="Arial"/>
          <w:bCs/>
          <w:iCs/>
          <w:sz w:val="24"/>
          <w:szCs w:val="24"/>
        </w:rPr>
        <w:t>in</w:t>
      </w:r>
      <w:r w:rsidR="00752FB0" w:rsidRPr="007611C8">
        <w:rPr>
          <w:rFonts w:ascii="Book Antiqua" w:hAnsi="Book Antiqua" w:cs="Arial"/>
          <w:bCs/>
          <w:iCs/>
          <w:sz w:val="24"/>
          <w:szCs w:val="24"/>
        </w:rPr>
        <w:t xml:space="preserve"> </w:t>
      </w:r>
      <w:r w:rsidRPr="007611C8">
        <w:rPr>
          <w:rFonts w:ascii="Book Antiqua" w:hAnsi="Book Antiqua" w:cs="Arial"/>
          <w:bCs/>
          <w:iCs/>
          <w:sz w:val="24"/>
          <w:szCs w:val="24"/>
        </w:rPr>
        <w:t xml:space="preserve">GC. There is little doubt that </w:t>
      </w:r>
      <w:proofErr w:type="spellStart"/>
      <w:r w:rsidRPr="007611C8">
        <w:rPr>
          <w:rFonts w:ascii="Book Antiqua" w:hAnsi="Book Antiqua" w:cs="Arial"/>
          <w:bCs/>
          <w:iCs/>
          <w:sz w:val="24"/>
          <w:szCs w:val="24"/>
        </w:rPr>
        <w:t>lncRNAs</w:t>
      </w:r>
      <w:proofErr w:type="spellEnd"/>
      <w:r w:rsidRPr="007611C8">
        <w:rPr>
          <w:rFonts w:ascii="Book Antiqua" w:hAnsi="Book Antiqua" w:cs="Arial"/>
          <w:bCs/>
          <w:iCs/>
          <w:sz w:val="24"/>
          <w:szCs w:val="24"/>
        </w:rPr>
        <w:t xml:space="preserve"> play an essential role in GC and can become effective clinical biomarkers for diagnosis, prognosis</w:t>
      </w:r>
      <w:r w:rsidR="00752FB0">
        <w:rPr>
          <w:rFonts w:ascii="Book Antiqua" w:hAnsi="Book Antiqua" w:cs="Arial"/>
          <w:bCs/>
          <w:iCs/>
          <w:sz w:val="24"/>
          <w:szCs w:val="24"/>
        </w:rPr>
        <w:t>,</w:t>
      </w:r>
      <w:r w:rsidRPr="007611C8">
        <w:rPr>
          <w:rFonts w:ascii="Book Antiqua" w:hAnsi="Book Antiqua" w:cs="Arial"/>
          <w:bCs/>
          <w:iCs/>
          <w:sz w:val="24"/>
          <w:szCs w:val="24"/>
        </w:rPr>
        <w:t xml:space="preserve"> and treatment. </w:t>
      </w:r>
      <w:bookmarkStart w:id="185" w:name="OLE_LINK37"/>
      <w:bookmarkStart w:id="186" w:name="OLE_LINK40"/>
      <w:r w:rsidRPr="007611C8">
        <w:rPr>
          <w:rFonts w:ascii="Book Antiqua" w:hAnsi="Book Antiqua" w:cs="Arial"/>
          <w:bCs/>
          <w:iCs/>
          <w:sz w:val="24"/>
          <w:szCs w:val="24"/>
        </w:rPr>
        <w:t xml:space="preserve">However, certain key obstacles exist to the application of </w:t>
      </w:r>
      <w:proofErr w:type="spellStart"/>
      <w:r w:rsidRPr="007611C8">
        <w:rPr>
          <w:rFonts w:ascii="Book Antiqua" w:hAnsi="Book Antiqua" w:cs="Arial"/>
          <w:bCs/>
          <w:iCs/>
          <w:sz w:val="24"/>
          <w:szCs w:val="24"/>
        </w:rPr>
        <w:t>lncRNAs</w:t>
      </w:r>
      <w:proofErr w:type="spellEnd"/>
      <w:r w:rsidRPr="007611C8">
        <w:rPr>
          <w:rFonts w:ascii="Book Antiqua" w:hAnsi="Book Antiqua" w:cs="Arial"/>
          <w:bCs/>
          <w:iCs/>
          <w:sz w:val="24"/>
          <w:szCs w:val="24"/>
        </w:rPr>
        <w:t xml:space="preserve"> in clinical treatment. First, a systematic and comprehensive understanding of the mechanism of </w:t>
      </w:r>
      <w:proofErr w:type="spellStart"/>
      <w:r w:rsidRPr="007611C8">
        <w:rPr>
          <w:rFonts w:ascii="Book Antiqua" w:hAnsi="Book Antiqua" w:cs="Arial"/>
          <w:bCs/>
          <w:iCs/>
          <w:sz w:val="24"/>
          <w:szCs w:val="24"/>
        </w:rPr>
        <w:t>lncRNAs</w:t>
      </w:r>
      <w:proofErr w:type="spellEnd"/>
      <w:r w:rsidRPr="007611C8">
        <w:rPr>
          <w:rFonts w:ascii="Book Antiqua" w:hAnsi="Book Antiqua" w:cs="Arial"/>
          <w:bCs/>
          <w:iCs/>
          <w:sz w:val="24"/>
          <w:szCs w:val="24"/>
        </w:rPr>
        <w:t xml:space="preserve"> in GC is needed. Second, unknown physiological responses might occur when certain </w:t>
      </w:r>
      <w:proofErr w:type="spellStart"/>
      <w:r w:rsidRPr="007611C8">
        <w:rPr>
          <w:rFonts w:ascii="Book Antiqua" w:hAnsi="Book Antiqua" w:cs="Arial"/>
          <w:bCs/>
          <w:iCs/>
          <w:sz w:val="24"/>
          <w:szCs w:val="24"/>
        </w:rPr>
        <w:t>lncRNAs</w:t>
      </w:r>
      <w:proofErr w:type="spellEnd"/>
      <w:r w:rsidRPr="007611C8">
        <w:rPr>
          <w:rFonts w:ascii="Book Antiqua" w:hAnsi="Book Antiqua" w:cs="Arial"/>
          <w:bCs/>
          <w:iCs/>
          <w:sz w:val="24"/>
          <w:szCs w:val="24"/>
        </w:rPr>
        <w:t xml:space="preserve"> are silenced because of the complex regulatory interactions between </w:t>
      </w:r>
      <w:proofErr w:type="spellStart"/>
      <w:r w:rsidRPr="007611C8">
        <w:rPr>
          <w:rFonts w:ascii="Book Antiqua" w:hAnsi="Book Antiqua" w:cs="Arial"/>
          <w:bCs/>
          <w:iCs/>
          <w:sz w:val="24"/>
          <w:szCs w:val="24"/>
        </w:rPr>
        <w:t>lncRNAs</w:t>
      </w:r>
      <w:proofErr w:type="spellEnd"/>
      <w:r w:rsidRPr="007611C8">
        <w:rPr>
          <w:rFonts w:ascii="Book Antiqua" w:hAnsi="Book Antiqua" w:cs="Arial"/>
          <w:bCs/>
          <w:iCs/>
          <w:sz w:val="24"/>
          <w:szCs w:val="24"/>
        </w:rPr>
        <w:t xml:space="preserve"> </w:t>
      </w:r>
      <w:r w:rsidRPr="007611C8">
        <w:rPr>
          <w:rFonts w:ascii="Book Antiqua" w:hAnsi="Book Antiqua" w:cs="Arial"/>
          <w:bCs/>
          <w:iCs/>
          <w:sz w:val="24"/>
          <w:szCs w:val="24"/>
        </w:rPr>
        <w:lastRenderedPageBreak/>
        <w:t xml:space="preserve">and other genes or other types of </w:t>
      </w:r>
      <w:proofErr w:type="spellStart"/>
      <w:r w:rsidR="00A2181E" w:rsidRPr="007611C8">
        <w:rPr>
          <w:rFonts w:ascii="Book Antiqua" w:hAnsi="Book Antiqua" w:cs="Arial"/>
          <w:bCs/>
          <w:iCs/>
          <w:sz w:val="24"/>
          <w:szCs w:val="24"/>
        </w:rPr>
        <w:t>nc</w:t>
      </w:r>
      <w:r w:rsidRPr="007611C8">
        <w:rPr>
          <w:rFonts w:ascii="Book Antiqua" w:hAnsi="Book Antiqua" w:cs="Arial"/>
          <w:bCs/>
          <w:iCs/>
          <w:sz w:val="24"/>
          <w:szCs w:val="24"/>
        </w:rPr>
        <w:t>RNAs</w:t>
      </w:r>
      <w:proofErr w:type="spellEnd"/>
      <w:r w:rsidRPr="007611C8">
        <w:rPr>
          <w:rFonts w:ascii="Book Antiqua" w:hAnsi="Book Antiqua" w:cs="Arial"/>
          <w:bCs/>
          <w:iCs/>
          <w:sz w:val="24"/>
          <w:szCs w:val="24"/>
        </w:rPr>
        <w:t xml:space="preserve">. Third, accurate measurement of </w:t>
      </w:r>
      <w:proofErr w:type="spellStart"/>
      <w:r w:rsidRPr="007611C8">
        <w:rPr>
          <w:rFonts w:ascii="Book Antiqua" w:hAnsi="Book Antiqua" w:cs="Arial"/>
          <w:bCs/>
          <w:iCs/>
          <w:sz w:val="24"/>
          <w:szCs w:val="24"/>
        </w:rPr>
        <w:t>lncRNAs</w:t>
      </w:r>
      <w:proofErr w:type="spellEnd"/>
      <w:r w:rsidRPr="007611C8">
        <w:rPr>
          <w:rFonts w:ascii="Book Antiqua" w:hAnsi="Book Antiqua" w:cs="Arial"/>
          <w:bCs/>
          <w:iCs/>
          <w:sz w:val="24"/>
          <w:szCs w:val="24"/>
        </w:rPr>
        <w:t xml:space="preserve"> in body fluid and tissues is challenging because of their low abundance, ease of degradation</w:t>
      </w:r>
      <w:r w:rsidR="00752FB0">
        <w:rPr>
          <w:rFonts w:ascii="Book Antiqua" w:hAnsi="Book Antiqua" w:cs="Arial"/>
          <w:bCs/>
          <w:iCs/>
          <w:sz w:val="24"/>
          <w:szCs w:val="24"/>
        </w:rPr>
        <w:t>,</w:t>
      </w:r>
      <w:r w:rsidRPr="007611C8">
        <w:rPr>
          <w:rFonts w:ascii="Book Antiqua" w:hAnsi="Book Antiqua" w:cs="Arial"/>
          <w:bCs/>
          <w:iCs/>
          <w:sz w:val="24"/>
          <w:szCs w:val="24"/>
        </w:rPr>
        <w:t xml:space="preserve"> and instability. Fourth, although </w:t>
      </w:r>
      <w:proofErr w:type="spellStart"/>
      <w:r w:rsidRPr="007611C8">
        <w:rPr>
          <w:rFonts w:ascii="Book Antiqua" w:hAnsi="Book Antiqua" w:cs="Arial"/>
          <w:bCs/>
          <w:iCs/>
          <w:sz w:val="24"/>
          <w:szCs w:val="24"/>
        </w:rPr>
        <w:t>lncRNAs</w:t>
      </w:r>
      <w:proofErr w:type="spellEnd"/>
      <w:r w:rsidRPr="007611C8">
        <w:rPr>
          <w:rFonts w:ascii="Book Antiqua" w:hAnsi="Book Antiqua" w:cs="Arial"/>
          <w:bCs/>
          <w:iCs/>
          <w:sz w:val="24"/>
          <w:szCs w:val="24"/>
        </w:rPr>
        <w:t xml:space="preserve"> are considered</w:t>
      </w:r>
      <w:r w:rsidR="00752FB0">
        <w:rPr>
          <w:rFonts w:ascii="Book Antiqua" w:hAnsi="Book Antiqua" w:cs="Arial"/>
          <w:bCs/>
          <w:iCs/>
          <w:sz w:val="24"/>
          <w:szCs w:val="24"/>
        </w:rPr>
        <w:t xml:space="preserve"> </w:t>
      </w:r>
      <w:r w:rsidRPr="007611C8">
        <w:rPr>
          <w:rFonts w:ascii="Book Antiqua" w:hAnsi="Book Antiqua" w:cs="Arial"/>
          <w:bCs/>
          <w:iCs/>
          <w:sz w:val="24"/>
          <w:szCs w:val="24"/>
        </w:rPr>
        <w:t xml:space="preserve">a type of tissue-specific RNA, selected </w:t>
      </w:r>
      <w:proofErr w:type="spellStart"/>
      <w:r w:rsidRPr="007611C8">
        <w:rPr>
          <w:rFonts w:ascii="Book Antiqua" w:hAnsi="Book Antiqua" w:cs="Arial"/>
          <w:bCs/>
          <w:iCs/>
          <w:sz w:val="24"/>
          <w:szCs w:val="24"/>
        </w:rPr>
        <w:t>lncRNAs</w:t>
      </w:r>
      <w:proofErr w:type="spellEnd"/>
      <w:r w:rsidRPr="007611C8">
        <w:rPr>
          <w:rFonts w:ascii="Book Antiqua" w:hAnsi="Book Antiqua" w:cs="Arial"/>
          <w:bCs/>
          <w:iCs/>
          <w:sz w:val="24"/>
          <w:szCs w:val="24"/>
        </w:rPr>
        <w:t xml:space="preserve"> are still expressed in many types of tissues, which </w:t>
      </w:r>
      <w:proofErr w:type="gramStart"/>
      <w:r w:rsidRPr="007611C8">
        <w:rPr>
          <w:rFonts w:ascii="Book Antiqua" w:hAnsi="Book Antiqua" w:cs="Arial"/>
          <w:bCs/>
          <w:iCs/>
          <w:sz w:val="24"/>
          <w:szCs w:val="24"/>
        </w:rPr>
        <w:t>increases</w:t>
      </w:r>
      <w:proofErr w:type="gramEnd"/>
      <w:r w:rsidRPr="007611C8">
        <w:rPr>
          <w:rFonts w:ascii="Book Antiqua" w:hAnsi="Book Antiqua" w:cs="Arial"/>
          <w:bCs/>
          <w:iCs/>
          <w:sz w:val="24"/>
          <w:szCs w:val="24"/>
        </w:rPr>
        <w:t xml:space="preserve"> the difficulty of their clinical application for GC. Thus, substantial work remains on the road from molecular dissection to clinical application in GC compared with coding genes. </w:t>
      </w:r>
    </w:p>
    <w:bookmarkEnd w:id="185"/>
    <w:bookmarkEnd w:id="186"/>
    <w:p w14:paraId="2BF7774B" w14:textId="77777777" w:rsidR="000A0626" w:rsidRPr="007611C8" w:rsidRDefault="000A0626" w:rsidP="007611C8">
      <w:pPr>
        <w:snapToGrid w:val="0"/>
        <w:spacing w:line="360" w:lineRule="auto"/>
        <w:rPr>
          <w:rFonts w:ascii="Book Antiqua" w:hAnsi="Book Antiqua" w:cs="Arial"/>
          <w:b/>
          <w:bCs/>
          <w:sz w:val="24"/>
          <w:szCs w:val="24"/>
        </w:rPr>
      </w:pPr>
    </w:p>
    <w:p w14:paraId="0D3559A8" w14:textId="77777777" w:rsidR="007611C8" w:rsidRPr="007611C8" w:rsidRDefault="007611C8" w:rsidP="007611C8">
      <w:pPr>
        <w:shd w:val="clear" w:color="auto" w:fill="FFFFFF"/>
        <w:spacing w:line="360" w:lineRule="auto"/>
        <w:rPr>
          <w:rFonts w:ascii="Book Antiqua" w:hAnsi="Book Antiqua"/>
          <w:b/>
          <w:color w:val="000000"/>
          <w:sz w:val="24"/>
          <w:szCs w:val="24"/>
          <w:lang w:val="en-GB"/>
        </w:rPr>
      </w:pPr>
      <w:r w:rsidRPr="007611C8">
        <w:rPr>
          <w:rFonts w:ascii="Book Antiqua" w:hAnsi="Book Antiqua"/>
          <w:b/>
          <w:color w:val="000000"/>
          <w:sz w:val="24"/>
          <w:szCs w:val="24"/>
          <w:lang w:val="en-GB"/>
        </w:rPr>
        <w:t>REFERENCES</w:t>
      </w:r>
    </w:p>
    <w:p w14:paraId="1836C5B3"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1 </w:t>
      </w:r>
      <w:r w:rsidRPr="007611C8">
        <w:rPr>
          <w:rFonts w:ascii="Book Antiqua" w:hAnsi="Book Antiqua"/>
          <w:b/>
          <w:sz w:val="24"/>
          <w:szCs w:val="24"/>
        </w:rPr>
        <w:t>Smyth EC</w:t>
      </w:r>
      <w:r w:rsidRPr="007611C8">
        <w:rPr>
          <w:rFonts w:ascii="Book Antiqua" w:hAnsi="Book Antiqua"/>
          <w:sz w:val="24"/>
          <w:szCs w:val="24"/>
        </w:rPr>
        <w:t xml:space="preserve">, </w:t>
      </w:r>
      <w:proofErr w:type="spellStart"/>
      <w:r w:rsidRPr="007611C8">
        <w:rPr>
          <w:rFonts w:ascii="Book Antiqua" w:hAnsi="Book Antiqua"/>
          <w:sz w:val="24"/>
          <w:szCs w:val="24"/>
        </w:rPr>
        <w:t>Moehler</w:t>
      </w:r>
      <w:proofErr w:type="spellEnd"/>
      <w:r w:rsidRPr="007611C8">
        <w:rPr>
          <w:rFonts w:ascii="Book Antiqua" w:hAnsi="Book Antiqua"/>
          <w:sz w:val="24"/>
          <w:szCs w:val="24"/>
        </w:rPr>
        <w:t xml:space="preserve"> M. Late-line treatment in metastatic gastric cancer: today and tomorrow. </w:t>
      </w:r>
      <w:proofErr w:type="spellStart"/>
      <w:r w:rsidRPr="007611C8">
        <w:rPr>
          <w:rFonts w:ascii="Book Antiqua" w:hAnsi="Book Antiqua"/>
          <w:i/>
          <w:sz w:val="24"/>
          <w:szCs w:val="24"/>
        </w:rPr>
        <w:t>Ther</w:t>
      </w:r>
      <w:proofErr w:type="spellEnd"/>
      <w:r w:rsidRPr="007611C8">
        <w:rPr>
          <w:rFonts w:ascii="Book Antiqua" w:hAnsi="Book Antiqua"/>
          <w:i/>
          <w:sz w:val="24"/>
          <w:szCs w:val="24"/>
        </w:rPr>
        <w:t xml:space="preserve"> </w:t>
      </w:r>
      <w:proofErr w:type="spellStart"/>
      <w:r w:rsidRPr="007611C8">
        <w:rPr>
          <w:rFonts w:ascii="Book Antiqua" w:hAnsi="Book Antiqua"/>
          <w:i/>
          <w:sz w:val="24"/>
          <w:szCs w:val="24"/>
        </w:rPr>
        <w:t>Adv</w:t>
      </w:r>
      <w:proofErr w:type="spellEnd"/>
      <w:r w:rsidRPr="007611C8">
        <w:rPr>
          <w:rFonts w:ascii="Book Antiqua" w:hAnsi="Book Antiqua"/>
          <w:i/>
          <w:sz w:val="24"/>
          <w:szCs w:val="24"/>
        </w:rPr>
        <w:t xml:space="preserve"> Med </w:t>
      </w:r>
      <w:proofErr w:type="spellStart"/>
      <w:r w:rsidRPr="007611C8">
        <w:rPr>
          <w:rFonts w:ascii="Book Antiqua" w:hAnsi="Book Antiqua"/>
          <w:i/>
          <w:sz w:val="24"/>
          <w:szCs w:val="24"/>
        </w:rPr>
        <w:t>Oncol</w:t>
      </w:r>
      <w:proofErr w:type="spellEnd"/>
      <w:r w:rsidRPr="007611C8">
        <w:rPr>
          <w:rFonts w:ascii="Book Antiqua" w:hAnsi="Book Antiqua"/>
          <w:sz w:val="24"/>
          <w:szCs w:val="24"/>
        </w:rPr>
        <w:t xml:space="preserve"> 2019; </w:t>
      </w:r>
      <w:r w:rsidRPr="007611C8">
        <w:rPr>
          <w:rFonts w:ascii="Book Antiqua" w:hAnsi="Book Antiqua"/>
          <w:b/>
          <w:sz w:val="24"/>
          <w:szCs w:val="24"/>
        </w:rPr>
        <w:t>11</w:t>
      </w:r>
      <w:r w:rsidRPr="007611C8">
        <w:rPr>
          <w:rFonts w:ascii="Book Antiqua" w:hAnsi="Book Antiqua"/>
          <w:sz w:val="24"/>
          <w:szCs w:val="24"/>
        </w:rPr>
        <w:t>: 1758835919867522 [PMID: 31489035 DOI: 10.1177/1758835919867522]</w:t>
      </w:r>
    </w:p>
    <w:p w14:paraId="084B10C3"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2 </w:t>
      </w:r>
      <w:r w:rsidRPr="007611C8">
        <w:rPr>
          <w:rFonts w:ascii="Book Antiqua" w:hAnsi="Book Antiqua"/>
          <w:b/>
          <w:sz w:val="24"/>
          <w:szCs w:val="24"/>
        </w:rPr>
        <w:t>Russo AE</w:t>
      </w:r>
      <w:r w:rsidRPr="007611C8">
        <w:rPr>
          <w:rFonts w:ascii="Book Antiqua" w:hAnsi="Book Antiqua"/>
          <w:sz w:val="24"/>
          <w:szCs w:val="24"/>
        </w:rPr>
        <w:t xml:space="preserve">, Strong VE. Gastric Cancer Etiology and Management in Asia and the West. </w:t>
      </w:r>
      <w:proofErr w:type="spellStart"/>
      <w:r w:rsidRPr="007611C8">
        <w:rPr>
          <w:rFonts w:ascii="Book Antiqua" w:hAnsi="Book Antiqua"/>
          <w:i/>
          <w:sz w:val="24"/>
          <w:szCs w:val="24"/>
        </w:rPr>
        <w:t>Annu</w:t>
      </w:r>
      <w:proofErr w:type="spellEnd"/>
      <w:r w:rsidRPr="007611C8">
        <w:rPr>
          <w:rFonts w:ascii="Book Antiqua" w:hAnsi="Book Antiqua"/>
          <w:i/>
          <w:sz w:val="24"/>
          <w:szCs w:val="24"/>
        </w:rPr>
        <w:t xml:space="preserve"> Rev Med</w:t>
      </w:r>
      <w:r w:rsidRPr="007611C8">
        <w:rPr>
          <w:rFonts w:ascii="Book Antiqua" w:hAnsi="Book Antiqua"/>
          <w:sz w:val="24"/>
          <w:szCs w:val="24"/>
        </w:rPr>
        <w:t xml:space="preserve"> 2019; </w:t>
      </w:r>
      <w:r w:rsidRPr="007611C8">
        <w:rPr>
          <w:rFonts w:ascii="Book Antiqua" w:hAnsi="Book Antiqua"/>
          <w:b/>
          <w:sz w:val="24"/>
          <w:szCs w:val="24"/>
        </w:rPr>
        <w:t>70</w:t>
      </w:r>
      <w:r w:rsidRPr="007611C8">
        <w:rPr>
          <w:rFonts w:ascii="Book Antiqua" w:hAnsi="Book Antiqua"/>
          <w:sz w:val="24"/>
          <w:szCs w:val="24"/>
        </w:rPr>
        <w:t>: 353-367 [PMID: 30355265 DOI: 10.1146/annurev-med-081117-043436]</w:t>
      </w:r>
    </w:p>
    <w:p w14:paraId="42CECD2D"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3 </w:t>
      </w:r>
      <w:r w:rsidRPr="007611C8">
        <w:rPr>
          <w:rFonts w:ascii="Book Antiqua" w:hAnsi="Book Antiqua"/>
          <w:b/>
          <w:sz w:val="24"/>
          <w:szCs w:val="24"/>
        </w:rPr>
        <w:t>Bray F</w:t>
      </w:r>
      <w:r w:rsidRPr="007611C8">
        <w:rPr>
          <w:rFonts w:ascii="Book Antiqua" w:hAnsi="Book Antiqua"/>
          <w:sz w:val="24"/>
          <w:szCs w:val="24"/>
        </w:rPr>
        <w:t xml:space="preserve">, </w:t>
      </w:r>
      <w:proofErr w:type="spellStart"/>
      <w:r w:rsidRPr="007611C8">
        <w:rPr>
          <w:rFonts w:ascii="Book Antiqua" w:hAnsi="Book Antiqua"/>
          <w:sz w:val="24"/>
          <w:szCs w:val="24"/>
        </w:rPr>
        <w:t>Ferlay</w:t>
      </w:r>
      <w:proofErr w:type="spellEnd"/>
      <w:r w:rsidRPr="007611C8">
        <w:rPr>
          <w:rFonts w:ascii="Book Antiqua" w:hAnsi="Book Antiqua"/>
          <w:sz w:val="24"/>
          <w:szCs w:val="24"/>
        </w:rPr>
        <w:t xml:space="preserve"> J, </w:t>
      </w:r>
      <w:proofErr w:type="spellStart"/>
      <w:r w:rsidRPr="007611C8">
        <w:rPr>
          <w:rFonts w:ascii="Book Antiqua" w:hAnsi="Book Antiqua"/>
          <w:sz w:val="24"/>
          <w:szCs w:val="24"/>
        </w:rPr>
        <w:t>Soerjomataram</w:t>
      </w:r>
      <w:proofErr w:type="spellEnd"/>
      <w:r w:rsidRPr="007611C8">
        <w:rPr>
          <w:rFonts w:ascii="Book Antiqua" w:hAnsi="Book Antiqua"/>
          <w:sz w:val="24"/>
          <w:szCs w:val="24"/>
        </w:rPr>
        <w:t xml:space="preserve"> I, Siegel RL, Torre LA, </w:t>
      </w:r>
      <w:proofErr w:type="spellStart"/>
      <w:proofErr w:type="gramStart"/>
      <w:r w:rsidRPr="007611C8">
        <w:rPr>
          <w:rFonts w:ascii="Book Antiqua" w:hAnsi="Book Antiqua"/>
          <w:sz w:val="24"/>
          <w:szCs w:val="24"/>
        </w:rPr>
        <w:t>Jemal</w:t>
      </w:r>
      <w:proofErr w:type="spellEnd"/>
      <w:proofErr w:type="gramEnd"/>
      <w:r w:rsidRPr="007611C8">
        <w:rPr>
          <w:rFonts w:ascii="Book Antiqua" w:hAnsi="Book Antiqua"/>
          <w:sz w:val="24"/>
          <w:szCs w:val="24"/>
        </w:rPr>
        <w:t xml:space="preserve"> A. Global cancer statistics 2018: GLOBOCAN estimates of incidence and mortality worldwide for 36 cancers in 185 countries. </w:t>
      </w:r>
      <w:r w:rsidRPr="007611C8">
        <w:rPr>
          <w:rFonts w:ascii="Book Antiqua" w:hAnsi="Book Antiqua"/>
          <w:i/>
          <w:sz w:val="24"/>
          <w:szCs w:val="24"/>
        </w:rPr>
        <w:t xml:space="preserve">CA Cancer J </w:t>
      </w:r>
      <w:proofErr w:type="spellStart"/>
      <w:r w:rsidRPr="007611C8">
        <w:rPr>
          <w:rFonts w:ascii="Book Antiqua" w:hAnsi="Book Antiqua"/>
          <w:i/>
          <w:sz w:val="24"/>
          <w:szCs w:val="24"/>
        </w:rPr>
        <w:t>Clin</w:t>
      </w:r>
      <w:proofErr w:type="spellEnd"/>
      <w:r w:rsidRPr="007611C8">
        <w:rPr>
          <w:rFonts w:ascii="Book Antiqua" w:hAnsi="Book Antiqua"/>
          <w:sz w:val="24"/>
          <w:szCs w:val="24"/>
        </w:rPr>
        <w:t xml:space="preserve"> 2018; </w:t>
      </w:r>
      <w:r w:rsidRPr="007611C8">
        <w:rPr>
          <w:rFonts w:ascii="Book Antiqua" w:hAnsi="Book Antiqua"/>
          <w:b/>
          <w:sz w:val="24"/>
          <w:szCs w:val="24"/>
        </w:rPr>
        <w:t>68</w:t>
      </w:r>
      <w:r w:rsidRPr="007611C8">
        <w:rPr>
          <w:rFonts w:ascii="Book Antiqua" w:hAnsi="Book Antiqua"/>
          <w:sz w:val="24"/>
          <w:szCs w:val="24"/>
        </w:rPr>
        <w:t>: 394-424 [PMID: 30207593 DOI: 10.3322/caac.21492]</w:t>
      </w:r>
    </w:p>
    <w:p w14:paraId="12A20401"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4 </w:t>
      </w:r>
      <w:r w:rsidRPr="007611C8">
        <w:rPr>
          <w:rFonts w:ascii="Book Antiqua" w:hAnsi="Book Antiqua"/>
          <w:b/>
          <w:sz w:val="24"/>
          <w:szCs w:val="24"/>
        </w:rPr>
        <w:t>Torre LA</w:t>
      </w:r>
      <w:r w:rsidRPr="007611C8">
        <w:rPr>
          <w:rFonts w:ascii="Book Antiqua" w:hAnsi="Book Antiqua"/>
          <w:sz w:val="24"/>
          <w:szCs w:val="24"/>
        </w:rPr>
        <w:t xml:space="preserve">, Siegel RL, Ward EM, </w:t>
      </w:r>
      <w:proofErr w:type="spellStart"/>
      <w:r w:rsidRPr="007611C8">
        <w:rPr>
          <w:rFonts w:ascii="Book Antiqua" w:hAnsi="Book Antiqua"/>
          <w:sz w:val="24"/>
          <w:szCs w:val="24"/>
        </w:rPr>
        <w:t>Jemal</w:t>
      </w:r>
      <w:proofErr w:type="spellEnd"/>
      <w:r w:rsidRPr="007611C8">
        <w:rPr>
          <w:rFonts w:ascii="Book Antiqua" w:hAnsi="Book Antiqua"/>
          <w:sz w:val="24"/>
          <w:szCs w:val="24"/>
        </w:rPr>
        <w:t xml:space="preserve"> A. Global Cancer Incidence and Mortality Rates and Trends--An Update. </w:t>
      </w:r>
      <w:r w:rsidRPr="007611C8">
        <w:rPr>
          <w:rFonts w:ascii="Book Antiqua" w:hAnsi="Book Antiqua"/>
          <w:i/>
          <w:sz w:val="24"/>
          <w:szCs w:val="24"/>
        </w:rPr>
        <w:t xml:space="preserve">Cancer </w:t>
      </w:r>
      <w:proofErr w:type="spellStart"/>
      <w:r w:rsidRPr="007611C8">
        <w:rPr>
          <w:rFonts w:ascii="Book Antiqua" w:hAnsi="Book Antiqua"/>
          <w:i/>
          <w:sz w:val="24"/>
          <w:szCs w:val="24"/>
        </w:rPr>
        <w:t>Epidemiol</w:t>
      </w:r>
      <w:proofErr w:type="spellEnd"/>
      <w:r w:rsidRPr="007611C8">
        <w:rPr>
          <w:rFonts w:ascii="Book Antiqua" w:hAnsi="Book Antiqua"/>
          <w:i/>
          <w:sz w:val="24"/>
          <w:szCs w:val="24"/>
        </w:rPr>
        <w:t xml:space="preserve"> Biomarkers </w:t>
      </w:r>
      <w:proofErr w:type="spellStart"/>
      <w:r w:rsidRPr="007611C8">
        <w:rPr>
          <w:rFonts w:ascii="Book Antiqua" w:hAnsi="Book Antiqua"/>
          <w:i/>
          <w:sz w:val="24"/>
          <w:szCs w:val="24"/>
        </w:rPr>
        <w:t>Prev</w:t>
      </w:r>
      <w:proofErr w:type="spellEnd"/>
      <w:r w:rsidRPr="007611C8">
        <w:rPr>
          <w:rFonts w:ascii="Book Antiqua" w:hAnsi="Book Antiqua"/>
          <w:sz w:val="24"/>
          <w:szCs w:val="24"/>
        </w:rPr>
        <w:t xml:space="preserve"> 2016; </w:t>
      </w:r>
      <w:r w:rsidRPr="007611C8">
        <w:rPr>
          <w:rFonts w:ascii="Book Antiqua" w:hAnsi="Book Antiqua"/>
          <w:b/>
          <w:sz w:val="24"/>
          <w:szCs w:val="24"/>
        </w:rPr>
        <w:t>25</w:t>
      </w:r>
      <w:r w:rsidRPr="007611C8">
        <w:rPr>
          <w:rFonts w:ascii="Book Antiqua" w:hAnsi="Book Antiqua"/>
          <w:sz w:val="24"/>
          <w:szCs w:val="24"/>
        </w:rPr>
        <w:t>: 16-27 [PMID: 26667886 DOI: 10.1158/1055-9965.EPI-15-0578]</w:t>
      </w:r>
    </w:p>
    <w:p w14:paraId="6C8046DE"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5 </w:t>
      </w:r>
      <w:r w:rsidRPr="007611C8">
        <w:rPr>
          <w:rFonts w:ascii="Book Antiqua" w:hAnsi="Book Antiqua"/>
          <w:b/>
          <w:sz w:val="24"/>
          <w:szCs w:val="24"/>
        </w:rPr>
        <w:t>Anderson WF</w:t>
      </w:r>
      <w:r w:rsidRPr="007611C8">
        <w:rPr>
          <w:rFonts w:ascii="Book Antiqua" w:hAnsi="Book Antiqua"/>
          <w:sz w:val="24"/>
          <w:szCs w:val="24"/>
        </w:rPr>
        <w:t xml:space="preserve">, Camargo MC, </w:t>
      </w:r>
      <w:proofErr w:type="spellStart"/>
      <w:r w:rsidRPr="007611C8">
        <w:rPr>
          <w:rFonts w:ascii="Book Antiqua" w:hAnsi="Book Antiqua"/>
          <w:sz w:val="24"/>
          <w:szCs w:val="24"/>
        </w:rPr>
        <w:t>Fraumeni</w:t>
      </w:r>
      <w:proofErr w:type="spellEnd"/>
      <w:r w:rsidRPr="007611C8">
        <w:rPr>
          <w:rFonts w:ascii="Book Antiqua" w:hAnsi="Book Antiqua"/>
          <w:sz w:val="24"/>
          <w:szCs w:val="24"/>
        </w:rPr>
        <w:t xml:space="preserve"> JF </w:t>
      </w:r>
      <w:proofErr w:type="spellStart"/>
      <w:r w:rsidRPr="007611C8">
        <w:rPr>
          <w:rFonts w:ascii="Book Antiqua" w:hAnsi="Book Antiqua"/>
          <w:sz w:val="24"/>
          <w:szCs w:val="24"/>
        </w:rPr>
        <w:t>Jr</w:t>
      </w:r>
      <w:proofErr w:type="spellEnd"/>
      <w:r w:rsidRPr="007611C8">
        <w:rPr>
          <w:rFonts w:ascii="Book Antiqua" w:hAnsi="Book Antiqua"/>
          <w:sz w:val="24"/>
          <w:szCs w:val="24"/>
        </w:rPr>
        <w:t xml:space="preserve">, Correa P, Rosenberg PS, </w:t>
      </w:r>
      <w:proofErr w:type="spellStart"/>
      <w:r w:rsidRPr="007611C8">
        <w:rPr>
          <w:rFonts w:ascii="Book Antiqua" w:hAnsi="Book Antiqua"/>
          <w:sz w:val="24"/>
          <w:szCs w:val="24"/>
        </w:rPr>
        <w:t>Rabkin</w:t>
      </w:r>
      <w:proofErr w:type="spellEnd"/>
      <w:r w:rsidRPr="007611C8">
        <w:rPr>
          <w:rFonts w:ascii="Book Antiqua" w:hAnsi="Book Antiqua"/>
          <w:sz w:val="24"/>
          <w:szCs w:val="24"/>
        </w:rPr>
        <w:t xml:space="preserve"> CS. Age-specific trends in incidence of </w:t>
      </w:r>
      <w:proofErr w:type="spellStart"/>
      <w:r w:rsidRPr="007611C8">
        <w:rPr>
          <w:rFonts w:ascii="Book Antiqua" w:hAnsi="Book Antiqua"/>
          <w:sz w:val="24"/>
          <w:szCs w:val="24"/>
        </w:rPr>
        <w:t>noncardia</w:t>
      </w:r>
      <w:proofErr w:type="spellEnd"/>
      <w:r w:rsidRPr="007611C8">
        <w:rPr>
          <w:rFonts w:ascii="Book Antiqua" w:hAnsi="Book Antiqua"/>
          <w:sz w:val="24"/>
          <w:szCs w:val="24"/>
        </w:rPr>
        <w:t xml:space="preserve"> gastric cancer in US adults. </w:t>
      </w:r>
      <w:r w:rsidRPr="007611C8">
        <w:rPr>
          <w:rFonts w:ascii="Book Antiqua" w:hAnsi="Book Antiqua"/>
          <w:i/>
          <w:sz w:val="24"/>
          <w:szCs w:val="24"/>
        </w:rPr>
        <w:t>JAMA</w:t>
      </w:r>
      <w:r w:rsidRPr="007611C8">
        <w:rPr>
          <w:rFonts w:ascii="Book Antiqua" w:hAnsi="Book Antiqua"/>
          <w:sz w:val="24"/>
          <w:szCs w:val="24"/>
        </w:rPr>
        <w:t xml:space="preserve"> 2010; </w:t>
      </w:r>
      <w:r w:rsidRPr="007611C8">
        <w:rPr>
          <w:rFonts w:ascii="Book Antiqua" w:hAnsi="Book Antiqua"/>
          <w:b/>
          <w:sz w:val="24"/>
          <w:szCs w:val="24"/>
        </w:rPr>
        <w:t>303</w:t>
      </w:r>
      <w:r w:rsidRPr="007611C8">
        <w:rPr>
          <w:rFonts w:ascii="Book Antiqua" w:hAnsi="Book Antiqua"/>
          <w:sz w:val="24"/>
          <w:szCs w:val="24"/>
        </w:rPr>
        <w:t>: 1723-1728 [PMID: 20442388 DOI: 10.1001/jama.2010.496]</w:t>
      </w:r>
    </w:p>
    <w:p w14:paraId="102BAECF"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6 </w:t>
      </w:r>
      <w:r w:rsidRPr="007611C8">
        <w:rPr>
          <w:rFonts w:ascii="Book Antiqua" w:hAnsi="Book Antiqua"/>
          <w:b/>
          <w:sz w:val="24"/>
          <w:szCs w:val="24"/>
        </w:rPr>
        <w:t>Oliveira C</w:t>
      </w:r>
      <w:r w:rsidRPr="007611C8">
        <w:rPr>
          <w:rFonts w:ascii="Book Antiqua" w:hAnsi="Book Antiqua"/>
          <w:sz w:val="24"/>
          <w:szCs w:val="24"/>
        </w:rPr>
        <w:t xml:space="preserve">, </w:t>
      </w:r>
      <w:proofErr w:type="spellStart"/>
      <w:r w:rsidRPr="007611C8">
        <w:rPr>
          <w:rFonts w:ascii="Book Antiqua" w:hAnsi="Book Antiqua"/>
          <w:sz w:val="24"/>
          <w:szCs w:val="24"/>
        </w:rPr>
        <w:t>Pinheiro</w:t>
      </w:r>
      <w:proofErr w:type="spellEnd"/>
      <w:r w:rsidRPr="007611C8">
        <w:rPr>
          <w:rFonts w:ascii="Book Antiqua" w:hAnsi="Book Antiqua"/>
          <w:sz w:val="24"/>
          <w:szCs w:val="24"/>
        </w:rPr>
        <w:t xml:space="preserve"> H, </w:t>
      </w:r>
      <w:proofErr w:type="spellStart"/>
      <w:r w:rsidRPr="007611C8">
        <w:rPr>
          <w:rFonts w:ascii="Book Antiqua" w:hAnsi="Book Antiqua"/>
          <w:sz w:val="24"/>
          <w:szCs w:val="24"/>
        </w:rPr>
        <w:t>Figueiredo</w:t>
      </w:r>
      <w:proofErr w:type="spellEnd"/>
      <w:r w:rsidRPr="007611C8">
        <w:rPr>
          <w:rFonts w:ascii="Book Antiqua" w:hAnsi="Book Antiqua"/>
          <w:sz w:val="24"/>
          <w:szCs w:val="24"/>
        </w:rPr>
        <w:t xml:space="preserve"> J, </w:t>
      </w:r>
      <w:proofErr w:type="spellStart"/>
      <w:r w:rsidRPr="007611C8">
        <w:rPr>
          <w:rFonts w:ascii="Book Antiqua" w:hAnsi="Book Antiqua"/>
          <w:sz w:val="24"/>
          <w:szCs w:val="24"/>
        </w:rPr>
        <w:t>Seruca</w:t>
      </w:r>
      <w:proofErr w:type="spellEnd"/>
      <w:r w:rsidRPr="007611C8">
        <w:rPr>
          <w:rFonts w:ascii="Book Antiqua" w:hAnsi="Book Antiqua"/>
          <w:sz w:val="24"/>
          <w:szCs w:val="24"/>
        </w:rPr>
        <w:t xml:space="preserve"> R, </w:t>
      </w:r>
      <w:proofErr w:type="spellStart"/>
      <w:r w:rsidRPr="007611C8">
        <w:rPr>
          <w:rFonts w:ascii="Book Antiqua" w:hAnsi="Book Antiqua"/>
          <w:sz w:val="24"/>
          <w:szCs w:val="24"/>
        </w:rPr>
        <w:t>Carneiro</w:t>
      </w:r>
      <w:proofErr w:type="spellEnd"/>
      <w:r w:rsidRPr="007611C8">
        <w:rPr>
          <w:rFonts w:ascii="Book Antiqua" w:hAnsi="Book Antiqua"/>
          <w:sz w:val="24"/>
          <w:szCs w:val="24"/>
        </w:rPr>
        <w:t xml:space="preserve"> F. Familial gastric cancer: genetic susceptibility, pathology, and implications for management. </w:t>
      </w:r>
      <w:r w:rsidRPr="007611C8">
        <w:rPr>
          <w:rFonts w:ascii="Book Antiqua" w:hAnsi="Book Antiqua"/>
          <w:i/>
          <w:sz w:val="24"/>
          <w:szCs w:val="24"/>
        </w:rPr>
        <w:t xml:space="preserve">Lancet </w:t>
      </w:r>
      <w:proofErr w:type="spellStart"/>
      <w:r w:rsidRPr="007611C8">
        <w:rPr>
          <w:rFonts w:ascii="Book Antiqua" w:hAnsi="Book Antiqua"/>
          <w:i/>
          <w:sz w:val="24"/>
          <w:szCs w:val="24"/>
        </w:rPr>
        <w:t>Oncol</w:t>
      </w:r>
      <w:proofErr w:type="spellEnd"/>
      <w:r w:rsidRPr="007611C8">
        <w:rPr>
          <w:rFonts w:ascii="Book Antiqua" w:hAnsi="Book Antiqua"/>
          <w:sz w:val="24"/>
          <w:szCs w:val="24"/>
        </w:rPr>
        <w:t xml:space="preserve"> 2015; </w:t>
      </w:r>
      <w:r w:rsidRPr="007611C8">
        <w:rPr>
          <w:rFonts w:ascii="Book Antiqua" w:hAnsi="Book Antiqua"/>
          <w:b/>
          <w:sz w:val="24"/>
          <w:szCs w:val="24"/>
        </w:rPr>
        <w:t>16</w:t>
      </w:r>
      <w:r w:rsidRPr="007611C8">
        <w:rPr>
          <w:rFonts w:ascii="Book Antiqua" w:hAnsi="Book Antiqua"/>
          <w:sz w:val="24"/>
          <w:szCs w:val="24"/>
        </w:rPr>
        <w:t xml:space="preserve">: e60-e70 [PMID: 25638682 DOI: </w:t>
      </w:r>
      <w:r w:rsidRPr="007611C8">
        <w:rPr>
          <w:rFonts w:ascii="Book Antiqua" w:hAnsi="Book Antiqua"/>
          <w:sz w:val="24"/>
          <w:szCs w:val="24"/>
        </w:rPr>
        <w:lastRenderedPageBreak/>
        <w:t>10.1016/S1470-2045(14)71016-2]</w:t>
      </w:r>
    </w:p>
    <w:p w14:paraId="76DDEDEC"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7 </w:t>
      </w:r>
      <w:proofErr w:type="spellStart"/>
      <w:r w:rsidRPr="007611C8">
        <w:rPr>
          <w:rFonts w:ascii="Book Antiqua" w:hAnsi="Book Antiqua"/>
          <w:b/>
          <w:sz w:val="24"/>
          <w:szCs w:val="24"/>
        </w:rPr>
        <w:t>Nagini</w:t>
      </w:r>
      <w:proofErr w:type="spellEnd"/>
      <w:r w:rsidRPr="007611C8">
        <w:rPr>
          <w:rFonts w:ascii="Book Antiqua" w:hAnsi="Book Antiqua"/>
          <w:b/>
          <w:sz w:val="24"/>
          <w:szCs w:val="24"/>
        </w:rPr>
        <w:t xml:space="preserve"> S</w:t>
      </w:r>
      <w:r w:rsidRPr="007611C8">
        <w:rPr>
          <w:rFonts w:ascii="Book Antiqua" w:hAnsi="Book Antiqua"/>
          <w:sz w:val="24"/>
          <w:szCs w:val="24"/>
        </w:rPr>
        <w:t xml:space="preserve">. Carcinoma of the stomach: A review of epidemiology, pathogenesis, molecular genetics and chemoprevention. </w:t>
      </w:r>
      <w:r w:rsidRPr="007611C8">
        <w:rPr>
          <w:rFonts w:ascii="Book Antiqua" w:hAnsi="Book Antiqua"/>
          <w:i/>
          <w:sz w:val="24"/>
          <w:szCs w:val="24"/>
        </w:rPr>
        <w:t xml:space="preserve">World J </w:t>
      </w:r>
      <w:proofErr w:type="spellStart"/>
      <w:r w:rsidRPr="007611C8">
        <w:rPr>
          <w:rFonts w:ascii="Book Antiqua" w:hAnsi="Book Antiqua"/>
          <w:i/>
          <w:sz w:val="24"/>
          <w:szCs w:val="24"/>
        </w:rPr>
        <w:t>Gastrointest</w:t>
      </w:r>
      <w:proofErr w:type="spellEnd"/>
      <w:r w:rsidRPr="007611C8">
        <w:rPr>
          <w:rFonts w:ascii="Book Antiqua" w:hAnsi="Book Antiqua"/>
          <w:i/>
          <w:sz w:val="24"/>
          <w:szCs w:val="24"/>
        </w:rPr>
        <w:t xml:space="preserve"> </w:t>
      </w:r>
      <w:proofErr w:type="spellStart"/>
      <w:r w:rsidRPr="007611C8">
        <w:rPr>
          <w:rFonts w:ascii="Book Antiqua" w:hAnsi="Book Antiqua"/>
          <w:i/>
          <w:sz w:val="24"/>
          <w:szCs w:val="24"/>
        </w:rPr>
        <w:t>Oncol</w:t>
      </w:r>
      <w:proofErr w:type="spellEnd"/>
      <w:r w:rsidRPr="007611C8">
        <w:rPr>
          <w:rFonts w:ascii="Book Antiqua" w:hAnsi="Book Antiqua"/>
          <w:sz w:val="24"/>
          <w:szCs w:val="24"/>
        </w:rPr>
        <w:t xml:space="preserve"> 2012; </w:t>
      </w:r>
      <w:r w:rsidRPr="007611C8">
        <w:rPr>
          <w:rFonts w:ascii="Book Antiqua" w:hAnsi="Book Antiqua"/>
          <w:b/>
          <w:sz w:val="24"/>
          <w:szCs w:val="24"/>
        </w:rPr>
        <w:t>4</w:t>
      </w:r>
      <w:r w:rsidRPr="007611C8">
        <w:rPr>
          <w:rFonts w:ascii="Book Antiqua" w:hAnsi="Book Antiqua"/>
          <w:sz w:val="24"/>
          <w:szCs w:val="24"/>
        </w:rPr>
        <w:t>: 156-169 [PMID: 22844547 DOI: 10.4251/wjgo.v4.i7.156]</w:t>
      </w:r>
    </w:p>
    <w:p w14:paraId="3AFD75D0"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8 </w:t>
      </w:r>
      <w:r w:rsidRPr="007611C8">
        <w:rPr>
          <w:rFonts w:ascii="Book Antiqua" w:hAnsi="Book Antiqua"/>
          <w:b/>
          <w:sz w:val="24"/>
          <w:szCs w:val="24"/>
        </w:rPr>
        <w:t>Dong L</w:t>
      </w:r>
      <w:r w:rsidRPr="007611C8">
        <w:rPr>
          <w:rFonts w:ascii="Book Antiqua" w:hAnsi="Book Antiqua"/>
          <w:sz w:val="24"/>
          <w:szCs w:val="24"/>
        </w:rPr>
        <w:t xml:space="preserve">, Zhang Z, Xu J, Wang F, Ma Y, Li F, Shen C, Liu Z, Zhang J, Liu C, Yi P, Yu J. Consistency analysis of microRNA-arm expression reveals microRNA-369-5p/3p as tumor suppressors in gastric cancer. </w:t>
      </w:r>
      <w:proofErr w:type="spellStart"/>
      <w:r w:rsidRPr="007611C8">
        <w:rPr>
          <w:rFonts w:ascii="Book Antiqua" w:hAnsi="Book Antiqua"/>
          <w:i/>
          <w:sz w:val="24"/>
          <w:szCs w:val="24"/>
        </w:rPr>
        <w:t>Mol</w:t>
      </w:r>
      <w:proofErr w:type="spellEnd"/>
      <w:r w:rsidRPr="007611C8">
        <w:rPr>
          <w:rFonts w:ascii="Book Antiqua" w:hAnsi="Book Antiqua"/>
          <w:i/>
          <w:sz w:val="24"/>
          <w:szCs w:val="24"/>
        </w:rPr>
        <w:t xml:space="preserve"> </w:t>
      </w:r>
      <w:proofErr w:type="spellStart"/>
      <w:r w:rsidRPr="007611C8">
        <w:rPr>
          <w:rFonts w:ascii="Book Antiqua" w:hAnsi="Book Antiqua"/>
          <w:i/>
          <w:sz w:val="24"/>
          <w:szCs w:val="24"/>
        </w:rPr>
        <w:t>Oncol</w:t>
      </w:r>
      <w:proofErr w:type="spellEnd"/>
      <w:r w:rsidRPr="007611C8">
        <w:rPr>
          <w:rFonts w:ascii="Book Antiqua" w:hAnsi="Book Antiqua"/>
          <w:sz w:val="24"/>
          <w:szCs w:val="24"/>
        </w:rPr>
        <w:t xml:space="preserve"> 2019; </w:t>
      </w:r>
      <w:r w:rsidRPr="007611C8">
        <w:rPr>
          <w:rFonts w:ascii="Book Antiqua" w:hAnsi="Book Antiqua"/>
          <w:b/>
          <w:sz w:val="24"/>
          <w:szCs w:val="24"/>
        </w:rPr>
        <w:t>13</w:t>
      </w:r>
      <w:r w:rsidRPr="007611C8">
        <w:rPr>
          <w:rFonts w:ascii="Book Antiqua" w:hAnsi="Book Antiqua"/>
          <w:sz w:val="24"/>
          <w:szCs w:val="24"/>
        </w:rPr>
        <w:t>: 1605-1620 [PMID: 31162777 DOI: 10.1002/1878-0261.12527]</w:t>
      </w:r>
    </w:p>
    <w:p w14:paraId="289D88CD"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9 </w:t>
      </w:r>
      <w:r w:rsidRPr="007611C8">
        <w:rPr>
          <w:rFonts w:ascii="Book Antiqua" w:hAnsi="Book Antiqua"/>
          <w:b/>
          <w:sz w:val="24"/>
          <w:szCs w:val="24"/>
        </w:rPr>
        <w:t>Liu X</w:t>
      </w:r>
      <w:r w:rsidRPr="007611C8">
        <w:rPr>
          <w:rFonts w:ascii="Book Antiqua" w:hAnsi="Book Antiqua"/>
          <w:sz w:val="24"/>
          <w:szCs w:val="24"/>
        </w:rPr>
        <w:t xml:space="preserve">, Lu Y, </w:t>
      </w:r>
      <w:proofErr w:type="spellStart"/>
      <w:r w:rsidRPr="007611C8">
        <w:rPr>
          <w:rFonts w:ascii="Book Antiqua" w:hAnsi="Book Antiqua"/>
          <w:sz w:val="24"/>
          <w:szCs w:val="24"/>
        </w:rPr>
        <w:t>Xu</w:t>
      </w:r>
      <w:proofErr w:type="spellEnd"/>
      <w:r w:rsidRPr="007611C8">
        <w:rPr>
          <w:rFonts w:ascii="Book Antiqua" w:hAnsi="Book Antiqua"/>
          <w:sz w:val="24"/>
          <w:szCs w:val="24"/>
        </w:rPr>
        <w:t xml:space="preserve"> Y, </w:t>
      </w:r>
      <w:proofErr w:type="spellStart"/>
      <w:r w:rsidRPr="007611C8">
        <w:rPr>
          <w:rFonts w:ascii="Book Antiqua" w:hAnsi="Book Antiqua"/>
          <w:sz w:val="24"/>
          <w:szCs w:val="24"/>
        </w:rPr>
        <w:t>Hou</w:t>
      </w:r>
      <w:proofErr w:type="spellEnd"/>
      <w:r w:rsidRPr="007611C8">
        <w:rPr>
          <w:rFonts w:ascii="Book Antiqua" w:hAnsi="Book Antiqua"/>
          <w:sz w:val="24"/>
          <w:szCs w:val="24"/>
        </w:rPr>
        <w:t xml:space="preserve"> S, Huang J, Wang B, Zhao J, Xia S, Fan S, Yu X, Du Y, </w:t>
      </w:r>
      <w:proofErr w:type="spellStart"/>
      <w:r w:rsidRPr="007611C8">
        <w:rPr>
          <w:rFonts w:ascii="Book Antiqua" w:hAnsi="Book Antiqua"/>
          <w:sz w:val="24"/>
          <w:szCs w:val="24"/>
        </w:rPr>
        <w:t>Hou</w:t>
      </w:r>
      <w:proofErr w:type="spellEnd"/>
      <w:r w:rsidRPr="007611C8">
        <w:rPr>
          <w:rFonts w:ascii="Book Antiqua" w:hAnsi="Book Antiqua"/>
          <w:sz w:val="24"/>
          <w:szCs w:val="24"/>
        </w:rPr>
        <w:t xml:space="preserve"> L, Li Z, Ding Z, An S, Huang B, Li L, Tang J, </w:t>
      </w:r>
      <w:proofErr w:type="spellStart"/>
      <w:r w:rsidRPr="007611C8">
        <w:rPr>
          <w:rFonts w:ascii="Book Antiqua" w:hAnsi="Book Antiqua"/>
          <w:sz w:val="24"/>
          <w:szCs w:val="24"/>
        </w:rPr>
        <w:t>Ju</w:t>
      </w:r>
      <w:proofErr w:type="spellEnd"/>
      <w:r w:rsidRPr="007611C8">
        <w:rPr>
          <w:rFonts w:ascii="Book Antiqua" w:hAnsi="Book Antiqua"/>
          <w:sz w:val="24"/>
          <w:szCs w:val="24"/>
        </w:rPr>
        <w:t xml:space="preserve"> J, Guan H, Song B. </w:t>
      </w:r>
      <w:proofErr w:type="spellStart"/>
      <w:r w:rsidRPr="007611C8">
        <w:rPr>
          <w:rFonts w:ascii="Book Antiqua" w:hAnsi="Book Antiqua"/>
          <w:sz w:val="24"/>
          <w:szCs w:val="24"/>
        </w:rPr>
        <w:t>Exosomal</w:t>
      </w:r>
      <w:proofErr w:type="spellEnd"/>
      <w:r w:rsidRPr="007611C8">
        <w:rPr>
          <w:rFonts w:ascii="Book Antiqua" w:hAnsi="Book Antiqua"/>
          <w:sz w:val="24"/>
          <w:szCs w:val="24"/>
        </w:rPr>
        <w:t xml:space="preserve"> transfer of miR-501 confers doxorubicin resistance and tumorigenesis via targeting of BLID in gastric cancer. </w:t>
      </w:r>
      <w:r w:rsidRPr="007611C8">
        <w:rPr>
          <w:rFonts w:ascii="Book Antiqua" w:hAnsi="Book Antiqua"/>
          <w:i/>
          <w:sz w:val="24"/>
          <w:szCs w:val="24"/>
        </w:rPr>
        <w:t>Cancer Lett</w:t>
      </w:r>
      <w:r w:rsidRPr="007611C8">
        <w:rPr>
          <w:rFonts w:ascii="Book Antiqua" w:hAnsi="Book Antiqua"/>
          <w:sz w:val="24"/>
          <w:szCs w:val="24"/>
        </w:rPr>
        <w:t xml:space="preserve"> 2019; </w:t>
      </w:r>
      <w:r w:rsidRPr="007611C8">
        <w:rPr>
          <w:rFonts w:ascii="Book Antiqua" w:hAnsi="Book Antiqua"/>
          <w:b/>
          <w:sz w:val="24"/>
          <w:szCs w:val="24"/>
        </w:rPr>
        <w:t>459</w:t>
      </w:r>
      <w:r w:rsidRPr="007611C8">
        <w:rPr>
          <w:rFonts w:ascii="Book Antiqua" w:hAnsi="Book Antiqua"/>
          <w:sz w:val="24"/>
          <w:szCs w:val="24"/>
        </w:rPr>
        <w:t>: 122-134 [PMID: 31173853 DOI: 10.1016/j.canlet.2019.05.035]</w:t>
      </w:r>
    </w:p>
    <w:p w14:paraId="3E95EAF4"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10 </w:t>
      </w:r>
      <w:r w:rsidRPr="007611C8">
        <w:rPr>
          <w:rFonts w:ascii="Book Antiqua" w:hAnsi="Book Antiqua"/>
          <w:b/>
          <w:sz w:val="24"/>
          <w:szCs w:val="24"/>
        </w:rPr>
        <w:t>Wang LL</w:t>
      </w:r>
      <w:r w:rsidRPr="007611C8">
        <w:rPr>
          <w:rFonts w:ascii="Book Antiqua" w:hAnsi="Book Antiqua"/>
          <w:sz w:val="24"/>
          <w:szCs w:val="24"/>
        </w:rPr>
        <w:t xml:space="preserve">, Zhang L, Cui XF. Downregulation of long noncoding RNA LINC01419 inhibits cell migration, invasion, and tumor growth and promotes autophagy </w:t>
      </w:r>
      <w:r w:rsidRPr="007611C8">
        <w:rPr>
          <w:rFonts w:ascii="Book Antiqua" w:hAnsi="Book Antiqua"/>
          <w:i/>
          <w:sz w:val="24"/>
          <w:szCs w:val="24"/>
        </w:rPr>
        <w:t>via</w:t>
      </w:r>
      <w:r w:rsidRPr="007611C8">
        <w:rPr>
          <w:rFonts w:ascii="Book Antiqua" w:hAnsi="Book Antiqua"/>
          <w:sz w:val="24"/>
          <w:szCs w:val="24"/>
        </w:rPr>
        <w:t xml:space="preserve"> inactivation of the PI3K/Akt1/</w:t>
      </w:r>
      <w:proofErr w:type="spellStart"/>
      <w:r w:rsidRPr="007611C8">
        <w:rPr>
          <w:rFonts w:ascii="Book Antiqua" w:hAnsi="Book Antiqua"/>
          <w:sz w:val="24"/>
          <w:szCs w:val="24"/>
        </w:rPr>
        <w:t>mTOR</w:t>
      </w:r>
      <w:proofErr w:type="spellEnd"/>
      <w:r w:rsidRPr="007611C8">
        <w:rPr>
          <w:rFonts w:ascii="Book Antiqua" w:hAnsi="Book Antiqua"/>
          <w:sz w:val="24"/>
          <w:szCs w:val="24"/>
        </w:rPr>
        <w:t xml:space="preserve"> pathway in gastric cancer. </w:t>
      </w:r>
      <w:proofErr w:type="spellStart"/>
      <w:r w:rsidRPr="007611C8">
        <w:rPr>
          <w:rFonts w:ascii="Book Antiqua" w:hAnsi="Book Antiqua"/>
          <w:i/>
          <w:sz w:val="24"/>
          <w:szCs w:val="24"/>
        </w:rPr>
        <w:t>Ther</w:t>
      </w:r>
      <w:proofErr w:type="spellEnd"/>
      <w:r w:rsidRPr="007611C8">
        <w:rPr>
          <w:rFonts w:ascii="Book Antiqua" w:hAnsi="Book Antiqua"/>
          <w:i/>
          <w:sz w:val="24"/>
          <w:szCs w:val="24"/>
        </w:rPr>
        <w:t xml:space="preserve"> </w:t>
      </w:r>
      <w:proofErr w:type="spellStart"/>
      <w:r w:rsidRPr="007611C8">
        <w:rPr>
          <w:rFonts w:ascii="Book Antiqua" w:hAnsi="Book Antiqua"/>
          <w:i/>
          <w:sz w:val="24"/>
          <w:szCs w:val="24"/>
        </w:rPr>
        <w:t>Adv</w:t>
      </w:r>
      <w:proofErr w:type="spellEnd"/>
      <w:r w:rsidRPr="007611C8">
        <w:rPr>
          <w:rFonts w:ascii="Book Antiqua" w:hAnsi="Book Antiqua"/>
          <w:i/>
          <w:sz w:val="24"/>
          <w:szCs w:val="24"/>
        </w:rPr>
        <w:t xml:space="preserve"> Med </w:t>
      </w:r>
      <w:proofErr w:type="spellStart"/>
      <w:r w:rsidRPr="007611C8">
        <w:rPr>
          <w:rFonts w:ascii="Book Antiqua" w:hAnsi="Book Antiqua"/>
          <w:i/>
          <w:sz w:val="24"/>
          <w:szCs w:val="24"/>
        </w:rPr>
        <w:t>Oncol</w:t>
      </w:r>
      <w:proofErr w:type="spellEnd"/>
      <w:r w:rsidRPr="007611C8">
        <w:rPr>
          <w:rFonts w:ascii="Book Antiqua" w:hAnsi="Book Antiqua"/>
          <w:sz w:val="24"/>
          <w:szCs w:val="24"/>
        </w:rPr>
        <w:t xml:space="preserve"> 2019; </w:t>
      </w:r>
      <w:r w:rsidRPr="007611C8">
        <w:rPr>
          <w:rFonts w:ascii="Book Antiqua" w:hAnsi="Book Antiqua"/>
          <w:b/>
          <w:sz w:val="24"/>
          <w:szCs w:val="24"/>
        </w:rPr>
        <w:t>11</w:t>
      </w:r>
      <w:r w:rsidRPr="007611C8">
        <w:rPr>
          <w:rFonts w:ascii="Book Antiqua" w:hAnsi="Book Antiqua"/>
          <w:sz w:val="24"/>
          <w:szCs w:val="24"/>
        </w:rPr>
        <w:t>: 1758835919874651 [PMID: 31579114 DOI: 10.1177/1758835919874651]</w:t>
      </w:r>
    </w:p>
    <w:p w14:paraId="18635B40"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11 </w:t>
      </w:r>
      <w:r w:rsidRPr="007611C8">
        <w:rPr>
          <w:rFonts w:ascii="Book Antiqua" w:hAnsi="Book Antiqua"/>
          <w:b/>
          <w:sz w:val="24"/>
          <w:szCs w:val="24"/>
        </w:rPr>
        <w:t>Xuan Y</w:t>
      </w:r>
      <w:r w:rsidRPr="007611C8">
        <w:rPr>
          <w:rFonts w:ascii="Book Antiqua" w:hAnsi="Book Antiqua"/>
          <w:sz w:val="24"/>
          <w:szCs w:val="24"/>
        </w:rPr>
        <w:t xml:space="preserve">, Wang Y. Long non-coding RNA SNHG3 promotes progression of gastric cancer by regulating neighboring MED18 gene methylation. </w:t>
      </w:r>
      <w:r w:rsidRPr="007611C8">
        <w:rPr>
          <w:rFonts w:ascii="Book Antiqua" w:hAnsi="Book Antiqua"/>
          <w:i/>
          <w:sz w:val="24"/>
          <w:szCs w:val="24"/>
        </w:rPr>
        <w:t>Cell Death Dis</w:t>
      </w:r>
      <w:r w:rsidRPr="007611C8">
        <w:rPr>
          <w:rFonts w:ascii="Book Antiqua" w:hAnsi="Book Antiqua"/>
          <w:sz w:val="24"/>
          <w:szCs w:val="24"/>
        </w:rPr>
        <w:t xml:space="preserve"> 2019; </w:t>
      </w:r>
      <w:r w:rsidRPr="007611C8">
        <w:rPr>
          <w:rFonts w:ascii="Book Antiqua" w:hAnsi="Book Antiqua"/>
          <w:b/>
          <w:sz w:val="24"/>
          <w:szCs w:val="24"/>
        </w:rPr>
        <w:t>10</w:t>
      </w:r>
      <w:r w:rsidRPr="007611C8">
        <w:rPr>
          <w:rFonts w:ascii="Book Antiqua" w:hAnsi="Book Antiqua"/>
          <w:sz w:val="24"/>
          <w:szCs w:val="24"/>
        </w:rPr>
        <w:t>: 694 [PMID: 31534128 DOI: 10.1038/s41419-019-1940-3]</w:t>
      </w:r>
    </w:p>
    <w:p w14:paraId="36B05A1A"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12 </w:t>
      </w:r>
      <w:r w:rsidRPr="007611C8">
        <w:rPr>
          <w:rFonts w:ascii="Book Antiqua" w:hAnsi="Book Antiqua"/>
          <w:b/>
          <w:sz w:val="24"/>
          <w:szCs w:val="24"/>
        </w:rPr>
        <w:t>Zheng J</w:t>
      </w:r>
      <w:r w:rsidRPr="007611C8">
        <w:rPr>
          <w:rFonts w:ascii="Book Antiqua" w:hAnsi="Book Antiqua"/>
          <w:sz w:val="24"/>
          <w:szCs w:val="24"/>
        </w:rPr>
        <w:t>, Zhang H, Ma R, Liu H, Gao P. Long non-coding RNA KRT19P3 suppresses proliferation and metastasis through COPS7A-mediated NF-</w:t>
      </w:r>
      <w:proofErr w:type="spellStart"/>
      <w:r w:rsidRPr="007611C8">
        <w:rPr>
          <w:rFonts w:ascii="Book Antiqua" w:hAnsi="Book Antiqua"/>
          <w:sz w:val="24"/>
          <w:szCs w:val="24"/>
        </w:rPr>
        <w:t>κB</w:t>
      </w:r>
      <w:proofErr w:type="spellEnd"/>
      <w:r w:rsidRPr="007611C8">
        <w:rPr>
          <w:rFonts w:ascii="Book Antiqua" w:hAnsi="Book Antiqua"/>
          <w:sz w:val="24"/>
          <w:szCs w:val="24"/>
        </w:rPr>
        <w:t xml:space="preserve"> pathway in gastric cancer. </w:t>
      </w:r>
      <w:r w:rsidRPr="007611C8">
        <w:rPr>
          <w:rFonts w:ascii="Book Antiqua" w:hAnsi="Book Antiqua"/>
          <w:i/>
          <w:sz w:val="24"/>
          <w:szCs w:val="24"/>
        </w:rPr>
        <w:t>Oncogene</w:t>
      </w:r>
      <w:r w:rsidRPr="007611C8">
        <w:rPr>
          <w:rFonts w:ascii="Book Antiqua" w:hAnsi="Book Antiqua"/>
          <w:sz w:val="24"/>
          <w:szCs w:val="24"/>
        </w:rPr>
        <w:t xml:space="preserve"> 2019; </w:t>
      </w:r>
      <w:r w:rsidRPr="007611C8">
        <w:rPr>
          <w:rFonts w:ascii="Book Antiqua" w:hAnsi="Book Antiqua"/>
          <w:b/>
          <w:sz w:val="24"/>
          <w:szCs w:val="24"/>
        </w:rPr>
        <w:t>38</w:t>
      </w:r>
      <w:r w:rsidRPr="007611C8">
        <w:rPr>
          <w:rFonts w:ascii="Book Antiqua" w:hAnsi="Book Antiqua"/>
          <w:sz w:val="24"/>
          <w:szCs w:val="24"/>
        </w:rPr>
        <w:t>: 7073-7088 [PMID: 31409899 DOI: 10.1038/s41388-019-0934-z]</w:t>
      </w:r>
    </w:p>
    <w:p w14:paraId="267D6599"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13 </w:t>
      </w:r>
      <w:r w:rsidRPr="007611C8">
        <w:rPr>
          <w:rFonts w:ascii="Book Antiqua" w:hAnsi="Book Antiqua"/>
          <w:b/>
          <w:sz w:val="24"/>
          <w:szCs w:val="24"/>
        </w:rPr>
        <w:t>Marchese FP</w:t>
      </w:r>
      <w:r w:rsidRPr="007611C8">
        <w:rPr>
          <w:rFonts w:ascii="Book Antiqua" w:hAnsi="Book Antiqua"/>
          <w:sz w:val="24"/>
          <w:szCs w:val="24"/>
        </w:rPr>
        <w:t xml:space="preserve">, Raimondi I, </w:t>
      </w:r>
      <w:proofErr w:type="spellStart"/>
      <w:r w:rsidRPr="007611C8">
        <w:rPr>
          <w:rFonts w:ascii="Book Antiqua" w:hAnsi="Book Antiqua"/>
          <w:sz w:val="24"/>
          <w:szCs w:val="24"/>
        </w:rPr>
        <w:t>Huarte</w:t>
      </w:r>
      <w:proofErr w:type="spellEnd"/>
      <w:r w:rsidRPr="007611C8">
        <w:rPr>
          <w:rFonts w:ascii="Book Antiqua" w:hAnsi="Book Antiqua"/>
          <w:sz w:val="24"/>
          <w:szCs w:val="24"/>
        </w:rPr>
        <w:t xml:space="preserve"> M. The multidimensional mechanisms of long noncoding RNA function. </w:t>
      </w:r>
      <w:r w:rsidRPr="007611C8">
        <w:rPr>
          <w:rFonts w:ascii="Book Antiqua" w:hAnsi="Book Antiqua"/>
          <w:i/>
          <w:sz w:val="24"/>
          <w:szCs w:val="24"/>
        </w:rPr>
        <w:t xml:space="preserve">Genome </w:t>
      </w:r>
      <w:proofErr w:type="spellStart"/>
      <w:r w:rsidRPr="007611C8">
        <w:rPr>
          <w:rFonts w:ascii="Book Antiqua" w:hAnsi="Book Antiqua"/>
          <w:i/>
          <w:sz w:val="24"/>
          <w:szCs w:val="24"/>
        </w:rPr>
        <w:t>Biol</w:t>
      </w:r>
      <w:proofErr w:type="spellEnd"/>
      <w:r w:rsidRPr="007611C8">
        <w:rPr>
          <w:rFonts w:ascii="Book Antiqua" w:hAnsi="Book Antiqua"/>
          <w:sz w:val="24"/>
          <w:szCs w:val="24"/>
        </w:rPr>
        <w:t xml:space="preserve"> 2017; </w:t>
      </w:r>
      <w:r w:rsidRPr="007611C8">
        <w:rPr>
          <w:rFonts w:ascii="Book Antiqua" w:hAnsi="Book Antiqua"/>
          <w:b/>
          <w:sz w:val="24"/>
          <w:szCs w:val="24"/>
        </w:rPr>
        <w:t>18</w:t>
      </w:r>
      <w:r w:rsidRPr="007611C8">
        <w:rPr>
          <w:rFonts w:ascii="Book Antiqua" w:hAnsi="Book Antiqua"/>
          <w:sz w:val="24"/>
          <w:szCs w:val="24"/>
        </w:rPr>
        <w:t>: 206 [PMID: 29084573 DOI: 10.1186/s13059-017-1348-2]</w:t>
      </w:r>
    </w:p>
    <w:p w14:paraId="33AF635E"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14 </w:t>
      </w:r>
      <w:proofErr w:type="spellStart"/>
      <w:r w:rsidRPr="007611C8">
        <w:rPr>
          <w:rFonts w:ascii="Book Antiqua" w:hAnsi="Book Antiqua"/>
          <w:b/>
          <w:sz w:val="24"/>
          <w:szCs w:val="24"/>
        </w:rPr>
        <w:t>Cabili</w:t>
      </w:r>
      <w:proofErr w:type="spellEnd"/>
      <w:r w:rsidRPr="007611C8">
        <w:rPr>
          <w:rFonts w:ascii="Book Antiqua" w:hAnsi="Book Antiqua"/>
          <w:b/>
          <w:sz w:val="24"/>
          <w:szCs w:val="24"/>
        </w:rPr>
        <w:t xml:space="preserve"> MN</w:t>
      </w:r>
      <w:r w:rsidRPr="007611C8">
        <w:rPr>
          <w:rFonts w:ascii="Book Antiqua" w:hAnsi="Book Antiqua"/>
          <w:sz w:val="24"/>
          <w:szCs w:val="24"/>
        </w:rPr>
        <w:t xml:space="preserve">, </w:t>
      </w:r>
      <w:proofErr w:type="spellStart"/>
      <w:r w:rsidRPr="007611C8">
        <w:rPr>
          <w:rFonts w:ascii="Book Antiqua" w:hAnsi="Book Antiqua"/>
          <w:sz w:val="24"/>
          <w:szCs w:val="24"/>
        </w:rPr>
        <w:t>Trapnell</w:t>
      </w:r>
      <w:proofErr w:type="spellEnd"/>
      <w:r w:rsidRPr="007611C8">
        <w:rPr>
          <w:rFonts w:ascii="Book Antiqua" w:hAnsi="Book Antiqua"/>
          <w:sz w:val="24"/>
          <w:szCs w:val="24"/>
        </w:rPr>
        <w:t xml:space="preserve"> C, Goff L, </w:t>
      </w:r>
      <w:proofErr w:type="spellStart"/>
      <w:r w:rsidRPr="007611C8">
        <w:rPr>
          <w:rFonts w:ascii="Book Antiqua" w:hAnsi="Book Antiqua"/>
          <w:sz w:val="24"/>
          <w:szCs w:val="24"/>
        </w:rPr>
        <w:t>Koziol</w:t>
      </w:r>
      <w:proofErr w:type="spellEnd"/>
      <w:r w:rsidRPr="007611C8">
        <w:rPr>
          <w:rFonts w:ascii="Book Antiqua" w:hAnsi="Book Antiqua"/>
          <w:sz w:val="24"/>
          <w:szCs w:val="24"/>
        </w:rPr>
        <w:t xml:space="preserve"> M, </w:t>
      </w:r>
      <w:proofErr w:type="spellStart"/>
      <w:r w:rsidRPr="007611C8">
        <w:rPr>
          <w:rFonts w:ascii="Book Antiqua" w:hAnsi="Book Antiqua"/>
          <w:sz w:val="24"/>
          <w:szCs w:val="24"/>
        </w:rPr>
        <w:t>Tazon</w:t>
      </w:r>
      <w:proofErr w:type="spellEnd"/>
      <w:r w:rsidRPr="007611C8">
        <w:rPr>
          <w:rFonts w:ascii="Book Antiqua" w:hAnsi="Book Antiqua"/>
          <w:sz w:val="24"/>
          <w:szCs w:val="24"/>
        </w:rPr>
        <w:t xml:space="preserve">-Vega B, </w:t>
      </w:r>
      <w:proofErr w:type="spellStart"/>
      <w:r w:rsidRPr="007611C8">
        <w:rPr>
          <w:rFonts w:ascii="Book Antiqua" w:hAnsi="Book Antiqua"/>
          <w:sz w:val="24"/>
          <w:szCs w:val="24"/>
        </w:rPr>
        <w:t>Regev</w:t>
      </w:r>
      <w:proofErr w:type="spellEnd"/>
      <w:r w:rsidRPr="007611C8">
        <w:rPr>
          <w:rFonts w:ascii="Book Antiqua" w:hAnsi="Book Antiqua"/>
          <w:sz w:val="24"/>
          <w:szCs w:val="24"/>
        </w:rPr>
        <w:t xml:space="preserve"> A, </w:t>
      </w:r>
      <w:proofErr w:type="spellStart"/>
      <w:r w:rsidRPr="007611C8">
        <w:rPr>
          <w:rFonts w:ascii="Book Antiqua" w:hAnsi="Book Antiqua"/>
          <w:sz w:val="24"/>
          <w:szCs w:val="24"/>
        </w:rPr>
        <w:t>Rinn</w:t>
      </w:r>
      <w:proofErr w:type="spellEnd"/>
      <w:r w:rsidRPr="007611C8">
        <w:rPr>
          <w:rFonts w:ascii="Book Antiqua" w:hAnsi="Book Antiqua"/>
          <w:sz w:val="24"/>
          <w:szCs w:val="24"/>
        </w:rPr>
        <w:t xml:space="preserve"> JL. Integrative annotation of human large intergenic noncoding RNAs reveals </w:t>
      </w:r>
      <w:r w:rsidRPr="007611C8">
        <w:rPr>
          <w:rFonts w:ascii="Book Antiqua" w:hAnsi="Book Antiqua"/>
          <w:sz w:val="24"/>
          <w:szCs w:val="24"/>
        </w:rPr>
        <w:lastRenderedPageBreak/>
        <w:t xml:space="preserve">global properties and specific subclasses. </w:t>
      </w:r>
      <w:r w:rsidRPr="007611C8">
        <w:rPr>
          <w:rFonts w:ascii="Book Antiqua" w:hAnsi="Book Antiqua"/>
          <w:i/>
          <w:sz w:val="24"/>
          <w:szCs w:val="24"/>
        </w:rPr>
        <w:t>Genes Dev</w:t>
      </w:r>
      <w:r w:rsidRPr="007611C8">
        <w:rPr>
          <w:rFonts w:ascii="Book Antiqua" w:hAnsi="Book Antiqua"/>
          <w:sz w:val="24"/>
          <w:szCs w:val="24"/>
        </w:rPr>
        <w:t xml:space="preserve"> 2011; </w:t>
      </w:r>
      <w:r w:rsidRPr="007611C8">
        <w:rPr>
          <w:rFonts w:ascii="Book Antiqua" w:hAnsi="Book Antiqua"/>
          <w:b/>
          <w:sz w:val="24"/>
          <w:szCs w:val="24"/>
        </w:rPr>
        <w:t>25</w:t>
      </w:r>
      <w:r w:rsidRPr="007611C8">
        <w:rPr>
          <w:rFonts w:ascii="Book Antiqua" w:hAnsi="Book Antiqua"/>
          <w:sz w:val="24"/>
          <w:szCs w:val="24"/>
        </w:rPr>
        <w:t>: 1915-1927 [PMID: 21890647 DOI: 10.1101/gad.17446611]</w:t>
      </w:r>
    </w:p>
    <w:p w14:paraId="6A83DD3F"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15 </w:t>
      </w:r>
      <w:r w:rsidRPr="007611C8">
        <w:rPr>
          <w:rFonts w:ascii="Book Antiqua" w:hAnsi="Book Antiqua"/>
          <w:b/>
          <w:sz w:val="24"/>
          <w:szCs w:val="24"/>
        </w:rPr>
        <w:t>Grote P</w:t>
      </w:r>
      <w:r w:rsidRPr="007611C8">
        <w:rPr>
          <w:rFonts w:ascii="Book Antiqua" w:hAnsi="Book Antiqua"/>
          <w:sz w:val="24"/>
          <w:szCs w:val="24"/>
        </w:rPr>
        <w:t xml:space="preserve">, Boon RA. </w:t>
      </w:r>
      <w:proofErr w:type="spellStart"/>
      <w:r w:rsidRPr="007611C8">
        <w:rPr>
          <w:rFonts w:ascii="Book Antiqua" w:hAnsi="Book Antiqua"/>
          <w:sz w:val="24"/>
          <w:szCs w:val="24"/>
        </w:rPr>
        <w:t>LncRNAs</w:t>
      </w:r>
      <w:proofErr w:type="spellEnd"/>
      <w:r w:rsidRPr="007611C8">
        <w:rPr>
          <w:rFonts w:ascii="Book Antiqua" w:hAnsi="Book Antiqua"/>
          <w:sz w:val="24"/>
          <w:szCs w:val="24"/>
        </w:rPr>
        <w:t xml:space="preserve"> Coming of Age. </w:t>
      </w:r>
      <w:proofErr w:type="spellStart"/>
      <w:r w:rsidRPr="007611C8">
        <w:rPr>
          <w:rFonts w:ascii="Book Antiqua" w:hAnsi="Book Antiqua"/>
          <w:i/>
          <w:sz w:val="24"/>
          <w:szCs w:val="24"/>
        </w:rPr>
        <w:t>Circ</w:t>
      </w:r>
      <w:proofErr w:type="spellEnd"/>
      <w:r w:rsidRPr="007611C8">
        <w:rPr>
          <w:rFonts w:ascii="Book Antiqua" w:hAnsi="Book Antiqua"/>
          <w:i/>
          <w:sz w:val="24"/>
          <w:szCs w:val="24"/>
        </w:rPr>
        <w:t xml:space="preserve"> Res</w:t>
      </w:r>
      <w:r w:rsidRPr="007611C8">
        <w:rPr>
          <w:rFonts w:ascii="Book Antiqua" w:hAnsi="Book Antiqua"/>
          <w:sz w:val="24"/>
          <w:szCs w:val="24"/>
        </w:rPr>
        <w:t xml:space="preserve"> 2018; </w:t>
      </w:r>
      <w:r w:rsidRPr="007611C8">
        <w:rPr>
          <w:rFonts w:ascii="Book Antiqua" w:hAnsi="Book Antiqua"/>
          <w:b/>
          <w:sz w:val="24"/>
          <w:szCs w:val="24"/>
        </w:rPr>
        <w:t>123</w:t>
      </w:r>
      <w:r w:rsidRPr="007611C8">
        <w:rPr>
          <w:rFonts w:ascii="Book Antiqua" w:hAnsi="Book Antiqua"/>
          <w:sz w:val="24"/>
          <w:szCs w:val="24"/>
        </w:rPr>
        <w:t>: 535-537 [PMID: 30355139 DOI: 10.1161/CIRCRESAHA.118.313447]</w:t>
      </w:r>
    </w:p>
    <w:p w14:paraId="5FCB9A65"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16 </w:t>
      </w:r>
      <w:r w:rsidRPr="007611C8">
        <w:rPr>
          <w:rFonts w:ascii="Book Antiqua" w:hAnsi="Book Antiqua"/>
          <w:b/>
          <w:sz w:val="24"/>
          <w:szCs w:val="24"/>
        </w:rPr>
        <w:t>Bach DH</w:t>
      </w:r>
      <w:r w:rsidRPr="007611C8">
        <w:rPr>
          <w:rFonts w:ascii="Book Antiqua" w:hAnsi="Book Antiqua"/>
          <w:sz w:val="24"/>
          <w:szCs w:val="24"/>
        </w:rPr>
        <w:t xml:space="preserve">, Lee SK. Long noncoding RNAs in cancer cells. </w:t>
      </w:r>
      <w:r w:rsidRPr="007611C8">
        <w:rPr>
          <w:rFonts w:ascii="Book Antiqua" w:hAnsi="Book Antiqua"/>
          <w:i/>
          <w:sz w:val="24"/>
          <w:szCs w:val="24"/>
        </w:rPr>
        <w:t>Cancer Lett</w:t>
      </w:r>
      <w:r w:rsidRPr="007611C8">
        <w:rPr>
          <w:rFonts w:ascii="Book Antiqua" w:hAnsi="Book Antiqua"/>
          <w:sz w:val="24"/>
          <w:szCs w:val="24"/>
        </w:rPr>
        <w:t xml:space="preserve"> 2018; </w:t>
      </w:r>
      <w:r w:rsidRPr="007611C8">
        <w:rPr>
          <w:rFonts w:ascii="Book Antiqua" w:hAnsi="Book Antiqua"/>
          <w:b/>
          <w:sz w:val="24"/>
          <w:szCs w:val="24"/>
        </w:rPr>
        <w:t>419</w:t>
      </w:r>
      <w:r w:rsidRPr="007611C8">
        <w:rPr>
          <w:rFonts w:ascii="Book Antiqua" w:hAnsi="Book Antiqua"/>
          <w:sz w:val="24"/>
          <w:szCs w:val="24"/>
        </w:rPr>
        <w:t>: 152-166 [PMID: 29414303 DOI: 10.1016/j.canlet.2018.01.053]</w:t>
      </w:r>
    </w:p>
    <w:p w14:paraId="20EEECBC"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17 </w:t>
      </w:r>
      <w:r w:rsidRPr="007611C8">
        <w:rPr>
          <w:rFonts w:ascii="Book Antiqua" w:hAnsi="Book Antiqua"/>
          <w:b/>
          <w:sz w:val="24"/>
          <w:szCs w:val="24"/>
        </w:rPr>
        <w:t>Bester AC</w:t>
      </w:r>
      <w:r w:rsidRPr="007611C8">
        <w:rPr>
          <w:rFonts w:ascii="Book Antiqua" w:hAnsi="Book Antiqua"/>
          <w:sz w:val="24"/>
          <w:szCs w:val="24"/>
        </w:rPr>
        <w:t xml:space="preserve">, Lee JD, Chavez A, Lee YR, </w:t>
      </w:r>
      <w:proofErr w:type="spellStart"/>
      <w:r w:rsidRPr="007611C8">
        <w:rPr>
          <w:rFonts w:ascii="Book Antiqua" w:hAnsi="Book Antiqua"/>
          <w:sz w:val="24"/>
          <w:szCs w:val="24"/>
        </w:rPr>
        <w:t>Nachmani</w:t>
      </w:r>
      <w:proofErr w:type="spellEnd"/>
      <w:r w:rsidRPr="007611C8">
        <w:rPr>
          <w:rFonts w:ascii="Book Antiqua" w:hAnsi="Book Antiqua"/>
          <w:sz w:val="24"/>
          <w:szCs w:val="24"/>
        </w:rPr>
        <w:t xml:space="preserve"> D, </w:t>
      </w:r>
      <w:proofErr w:type="spellStart"/>
      <w:r w:rsidRPr="007611C8">
        <w:rPr>
          <w:rFonts w:ascii="Book Antiqua" w:hAnsi="Book Antiqua"/>
          <w:sz w:val="24"/>
          <w:szCs w:val="24"/>
        </w:rPr>
        <w:t>Vora</w:t>
      </w:r>
      <w:proofErr w:type="spellEnd"/>
      <w:r w:rsidRPr="007611C8">
        <w:rPr>
          <w:rFonts w:ascii="Book Antiqua" w:hAnsi="Book Antiqua"/>
          <w:sz w:val="24"/>
          <w:szCs w:val="24"/>
        </w:rPr>
        <w:t xml:space="preserve"> S, Victor J, </w:t>
      </w:r>
      <w:proofErr w:type="spellStart"/>
      <w:r w:rsidRPr="007611C8">
        <w:rPr>
          <w:rFonts w:ascii="Book Antiqua" w:hAnsi="Book Antiqua"/>
          <w:sz w:val="24"/>
          <w:szCs w:val="24"/>
        </w:rPr>
        <w:t>Sauvageau</w:t>
      </w:r>
      <w:proofErr w:type="spellEnd"/>
      <w:r w:rsidRPr="007611C8">
        <w:rPr>
          <w:rFonts w:ascii="Book Antiqua" w:hAnsi="Book Antiqua"/>
          <w:sz w:val="24"/>
          <w:szCs w:val="24"/>
        </w:rPr>
        <w:t xml:space="preserve"> M, </w:t>
      </w:r>
      <w:proofErr w:type="spellStart"/>
      <w:r w:rsidRPr="007611C8">
        <w:rPr>
          <w:rFonts w:ascii="Book Antiqua" w:hAnsi="Book Antiqua"/>
          <w:sz w:val="24"/>
          <w:szCs w:val="24"/>
        </w:rPr>
        <w:t>Monteleone</w:t>
      </w:r>
      <w:proofErr w:type="spellEnd"/>
      <w:r w:rsidRPr="007611C8">
        <w:rPr>
          <w:rFonts w:ascii="Book Antiqua" w:hAnsi="Book Antiqua"/>
          <w:sz w:val="24"/>
          <w:szCs w:val="24"/>
        </w:rPr>
        <w:t xml:space="preserve"> E, </w:t>
      </w:r>
      <w:proofErr w:type="spellStart"/>
      <w:r w:rsidRPr="007611C8">
        <w:rPr>
          <w:rFonts w:ascii="Book Antiqua" w:hAnsi="Book Antiqua"/>
          <w:sz w:val="24"/>
          <w:szCs w:val="24"/>
        </w:rPr>
        <w:t>Rinn</w:t>
      </w:r>
      <w:proofErr w:type="spellEnd"/>
      <w:r w:rsidRPr="007611C8">
        <w:rPr>
          <w:rFonts w:ascii="Book Antiqua" w:hAnsi="Book Antiqua"/>
          <w:sz w:val="24"/>
          <w:szCs w:val="24"/>
        </w:rPr>
        <w:t xml:space="preserve"> JL, </w:t>
      </w:r>
      <w:proofErr w:type="spellStart"/>
      <w:r w:rsidRPr="007611C8">
        <w:rPr>
          <w:rFonts w:ascii="Book Antiqua" w:hAnsi="Book Antiqua"/>
          <w:sz w:val="24"/>
          <w:szCs w:val="24"/>
        </w:rPr>
        <w:t>Provero</w:t>
      </w:r>
      <w:proofErr w:type="spellEnd"/>
      <w:r w:rsidRPr="007611C8">
        <w:rPr>
          <w:rFonts w:ascii="Book Antiqua" w:hAnsi="Book Antiqua"/>
          <w:sz w:val="24"/>
          <w:szCs w:val="24"/>
        </w:rPr>
        <w:t xml:space="preserve"> P, Church GM, </w:t>
      </w:r>
      <w:proofErr w:type="spellStart"/>
      <w:r w:rsidRPr="007611C8">
        <w:rPr>
          <w:rFonts w:ascii="Book Antiqua" w:hAnsi="Book Antiqua"/>
          <w:sz w:val="24"/>
          <w:szCs w:val="24"/>
        </w:rPr>
        <w:t>Clohessy</w:t>
      </w:r>
      <w:proofErr w:type="spellEnd"/>
      <w:r w:rsidRPr="007611C8">
        <w:rPr>
          <w:rFonts w:ascii="Book Antiqua" w:hAnsi="Book Antiqua"/>
          <w:sz w:val="24"/>
          <w:szCs w:val="24"/>
        </w:rPr>
        <w:t xml:space="preserve"> JG, </w:t>
      </w:r>
      <w:proofErr w:type="spellStart"/>
      <w:r w:rsidRPr="007611C8">
        <w:rPr>
          <w:rFonts w:ascii="Book Antiqua" w:hAnsi="Book Antiqua"/>
          <w:sz w:val="24"/>
          <w:szCs w:val="24"/>
        </w:rPr>
        <w:t>Pandolfi</w:t>
      </w:r>
      <w:proofErr w:type="spellEnd"/>
      <w:r w:rsidRPr="007611C8">
        <w:rPr>
          <w:rFonts w:ascii="Book Antiqua" w:hAnsi="Book Antiqua"/>
          <w:sz w:val="24"/>
          <w:szCs w:val="24"/>
        </w:rPr>
        <w:t xml:space="preserve"> PP. An Integrated Genome-wide </w:t>
      </w:r>
      <w:proofErr w:type="spellStart"/>
      <w:r w:rsidRPr="007611C8">
        <w:rPr>
          <w:rFonts w:ascii="Book Antiqua" w:hAnsi="Book Antiqua"/>
          <w:sz w:val="24"/>
          <w:szCs w:val="24"/>
        </w:rPr>
        <w:t>CRISPRa</w:t>
      </w:r>
      <w:proofErr w:type="spellEnd"/>
      <w:r w:rsidRPr="007611C8">
        <w:rPr>
          <w:rFonts w:ascii="Book Antiqua" w:hAnsi="Book Antiqua"/>
          <w:sz w:val="24"/>
          <w:szCs w:val="24"/>
        </w:rPr>
        <w:t xml:space="preserve"> Approach to </w:t>
      </w:r>
      <w:proofErr w:type="gramStart"/>
      <w:r w:rsidRPr="007611C8">
        <w:rPr>
          <w:rFonts w:ascii="Book Antiqua" w:hAnsi="Book Antiqua"/>
          <w:sz w:val="24"/>
          <w:szCs w:val="24"/>
        </w:rPr>
        <w:t>Functionalize</w:t>
      </w:r>
      <w:proofErr w:type="gramEnd"/>
      <w:r w:rsidRPr="007611C8">
        <w:rPr>
          <w:rFonts w:ascii="Book Antiqua" w:hAnsi="Book Antiqua"/>
          <w:sz w:val="24"/>
          <w:szCs w:val="24"/>
        </w:rPr>
        <w:t xml:space="preserve"> </w:t>
      </w:r>
      <w:proofErr w:type="spellStart"/>
      <w:r w:rsidRPr="007611C8">
        <w:rPr>
          <w:rFonts w:ascii="Book Antiqua" w:hAnsi="Book Antiqua"/>
          <w:sz w:val="24"/>
          <w:szCs w:val="24"/>
        </w:rPr>
        <w:t>lncRNAs</w:t>
      </w:r>
      <w:proofErr w:type="spellEnd"/>
      <w:r w:rsidRPr="007611C8">
        <w:rPr>
          <w:rFonts w:ascii="Book Antiqua" w:hAnsi="Book Antiqua"/>
          <w:sz w:val="24"/>
          <w:szCs w:val="24"/>
        </w:rPr>
        <w:t xml:space="preserve"> in Drug Resistance. </w:t>
      </w:r>
      <w:r w:rsidRPr="007611C8">
        <w:rPr>
          <w:rFonts w:ascii="Book Antiqua" w:hAnsi="Book Antiqua"/>
          <w:i/>
          <w:sz w:val="24"/>
          <w:szCs w:val="24"/>
        </w:rPr>
        <w:t>Cell</w:t>
      </w:r>
      <w:r w:rsidRPr="007611C8">
        <w:rPr>
          <w:rFonts w:ascii="Book Antiqua" w:hAnsi="Book Antiqua"/>
          <w:sz w:val="24"/>
          <w:szCs w:val="24"/>
        </w:rPr>
        <w:t xml:space="preserve"> 2018; </w:t>
      </w:r>
      <w:r w:rsidRPr="007611C8">
        <w:rPr>
          <w:rFonts w:ascii="Book Antiqua" w:hAnsi="Book Antiqua"/>
          <w:b/>
          <w:sz w:val="24"/>
          <w:szCs w:val="24"/>
        </w:rPr>
        <w:t>173</w:t>
      </w:r>
      <w:r w:rsidRPr="007611C8">
        <w:rPr>
          <w:rFonts w:ascii="Book Antiqua" w:hAnsi="Book Antiqua"/>
          <w:sz w:val="24"/>
          <w:szCs w:val="24"/>
        </w:rPr>
        <w:t>: 649-664.e20 [PMID: 29677511 DOI: 10.1016/j.cell.2018.03.052]</w:t>
      </w:r>
    </w:p>
    <w:p w14:paraId="08FCAC30"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18 </w:t>
      </w:r>
      <w:r w:rsidRPr="007611C8">
        <w:rPr>
          <w:rFonts w:ascii="Book Antiqua" w:hAnsi="Book Antiqua"/>
          <w:b/>
          <w:sz w:val="24"/>
          <w:szCs w:val="24"/>
        </w:rPr>
        <w:t>Gao Y</w:t>
      </w:r>
      <w:r w:rsidRPr="007611C8">
        <w:rPr>
          <w:rFonts w:ascii="Book Antiqua" w:hAnsi="Book Antiqua"/>
          <w:sz w:val="24"/>
          <w:szCs w:val="24"/>
        </w:rPr>
        <w:t xml:space="preserve">, Wang P, Wang Y, Ma X, </w:t>
      </w:r>
      <w:proofErr w:type="spellStart"/>
      <w:r w:rsidRPr="007611C8">
        <w:rPr>
          <w:rFonts w:ascii="Book Antiqua" w:hAnsi="Book Antiqua"/>
          <w:sz w:val="24"/>
          <w:szCs w:val="24"/>
        </w:rPr>
        <w:t>Zhi</w:t>
      </w:r>
      <w:proofErr w:type="spellEnd"/>
      <w:r w:rsidRPr="007611C8">
        <w:rPr>
          <w:rFonts w:ascii="Book Antiqua" w:hAnsi="Book Antiqua"/>
          <w:sz w:val="24"/>
          <w:szCs w:val="24"/>
        </w:rPr>
        <w:t xml:space="preserve"> H, Zhou D, Li X, Fang Y, Shen W, Xu Y, Shang S, Wang L, Wang L, Ning S, Li X. Lnc2Cancer v2.0: updated database of experimentally supported long non-coding RNAs in human cancers. </w:t>
      </w:r>
      <w:r w:rsidRPr="007611C8">
        <w:rPr>
          <w:rFonts w:ascii="Book Antiqua" w:hAnsi="Book Antiqua"/>
          <w:i/>
          <w:sz w:val="24"/>
          <w:szCs w:val="24"/>
        </w:rPr>
        <w:t>Nucleic Acids Res</w:t>
      </w:r>
      <w:r w:rsidRPr="007611C8">
        <w:rPr>
          <w:rFonts w:ascii="Book Antiqua" w:hAnsi="Book Antiqua"/>
          <w:sz w:val="24"/>
          <w:szCs w:val="24"/>
        </w:rPr>
        <w:t xml:space="preserve"> 2019; </w:t>
      </w:r>
      <w:r w:rsidRPr="007611C8">
        <w:rPr>
          <w:rFonts w:ascii="Book Antiqua" w:hAnsi="Book Antiqua"/>
          <w:b/>
          <w:sz w:val="24"/>
          <w:szCs w:val="24"/>
        </w:rPr>
        <w:t>47</w:t>
      </w:r>
      <w:r w:rsidRPr="007611C8">
        <w:rPr>
          <w:rFonts w:ascii="Book Antiqua" w:hAnsi="Book Antiqua"/>
          <w:sz w:val="24"/>
          <w:szCs w:val="24"/>
        </w:rPr>
        <w:t>: D1028-D1033 [PMID: 30407549 DOI: 10.1093/</w:t>
      </w:r>
      <w:proofErr w:type="spellStart"/>
      <w:r w:rsidRPr="007611C8">
        <w:rPr>
          <w:rFonts w:ascii="Book Antiqua" w:hAnsi="Book Antiqua"/>
          <w:sz w:val="24"/>
          <w:szCs w:val="24"/>
        </w:rPr>
        <w:t>nar</w:t>
      </w:r>
      <w:proofErr w:type="spellEnd"/>
      <w:r w:rsidRPr="007611C8">
        <w:rPr>
          <w:rFonts w:ascii="Book Antiqua" w:hAnsi="Book Antiqua"/>
          <w:sz w:val="24"/>
          <w:szCs w:val="24"/>
        </w:rPr>
        <w:t>/gky1096]</w:t>
      </w:r>
    </w:p>
    <w:p w14:paraId="60665047"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19 </w:t>
      </w:r>
      <w:r w:rsidRPr="007611C8">
        <w:rPr>
          <w:rFonts w:ascii="Book Antiqua" w:hAnsi="Book Antiqua"/>
          <w:b/>
          <w:sz w:val="24"/>
          <w:szCs w:val="24"/>
        </w:rPr>
        <w:t>Lin C</w:t>
      </w:r>
      <w:r w:rsidRPr="007611C8">
        <w:rPr>
          <w:rFonts w:ascii="Book Antiqua" w:hAnsi="Book Antiqua"/>
          <w:sz w:val="24"/>
          <w:szCs w:val="24"/>
        </w:rPr>
        <w:t xml:space="preserve">, Yang L. Long Noncoding RNA in Cancer: Wiring Signaling Circuitry. </w:t>
      </w:r>
      <w:r w:rsidRPr="007611C8">
        <w:rPr>
          <w:rFonts w:ascii="Book Antiqua" w:hAnsi="Book Antiqua"/>
          <w:i/>
          <w:sz w:val="24"/>
          <w:szCs w:val="24"/>
        </w:rPr>
        <w:t xml:space="preserve">Trends Cell </w:t>
      </w:r>
      <w:proofErr w:type="spellStart"/>
      <w:r w:rsidRPr="007611C8">
        <w:rPr>
          <w:rFonts w:ascii="Book Antiqua" w:hAnsi="Book Antiqua"/>
          <w:i/>
          <w:sz w:val="24"/>
          <w:szCs w:val="24"/>
        </w:rPr>
        <w:t>Biol</w:t>
      </w:r>
      <w:proofErr w:type="spellEnd"/>
      <w:r w:rsidRPr="007611C8">
        <w:rPr>
          <w:rFonts w:ascii="Book Antiqua" w:hAnsi="Book Antiqua"/>
          <w:sz w:val="24"/>
          <w:szCs w:val="24"/>
        </w:rPr>
        <w:t xml:space="preserve"> 2018; </w:t>
      </w:r>
      <w:r w:rsidRPr="007611C8">
        <w:rPr>
          <w:rFonts w:ascii="Book Antiqua" w:hAnsi="Book Antiqua"/>
          <w:b/>
          <w:sz w:val="24"/>
          <w:szCs w:val="24"/>
        </w:rPr>
        <w:t>28</w:t>
      </w:r>
      <w:r w:rsidRPr="007611C8">
        <w:rPr>
          <w:rFonts w:ascii="Book Antiqua" w:hAnsi="Book Antiqua"/>
          <w:sz w:val="24"/>
          <w:szCs w:val="24"/>
        </w:rPr>
        <w:t>: 287-301 [PMID: 29274663 DOI: 10.1016/j.tcb.2017.11.008]</w:t>
      </w:r>
    </w:p>
    <w:p w14:paraId="50229F64"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20 </w:t>
      </w:r>
      <w:r w:rsidRPr="007611C8">
        <w:rPr>
          <w:rFonts w:ascii="Book Antiqua" w:hAnsi="Book Antiqua"/>
          <w:b/>
          <w:sz w:val="24"/>
          <w:szCs w:val="24"/>
        </w:rPr>
        <w:t>Cao C</w:t>
      </w:r>
      <w:r w:rsidRPr="007611C8">
        <w:rPr>
          <w:rFonts w:ascii="Book Antiqua" w:hAnsi="Book Antiqua"/>
          <w:sz w:val="24"/>
          <w:szCs w:val="24"/>
        </w:rPr>
        <w:t xml:space="preserve">, Xu Y, Du K, </w:t>
      </w:r>
      <w:proofErr w:type="spellStart"/>
      <w:r w:rsidRPr="007611C8">
        <w:rPr>
          <w:rFonts w:ascii="Book Antiqua" w:hAnsi="Book Antiqua"/>
          <w:sz w:val="24"/>
          <w:szCs w:val="24"/>
        </w:rPr>
        <w:t>Mi</w:t>
      </w:r>
      <w:proofErr w:type="spellEnd"/>
      <w:r w:rsidRPr="007611C8">
        <w:rPr>
          <w:rFonts w:ascii="Book Antiqua" w:hAnsi="Book Antiqua"/>
          <w:sz w:val="24"/>
          <w:szCs w:val="24"/>
        </w:rPr>
        <w:t xml:space="preserve"> C, Yang C, Xiang L, </w:t>
      </w:r>
      <w:proofErr w:type="spellStart"/>
      <w:r w:rsidRPr="007611C8">
        <w:rPr>
          <w:rFonts w:ascii="Book Antiqua" w:hAnsi="Book Antiqua"/>
          <w:sz w:val="24"/>
          <w:szCs w:val="24"/>
        </w:rPr>
        <w:t>Xie</w:t>
      </w:r>
      <w:proofErr w:type="spellEnd"/>
      <w:r w:rsidRPr="007611C8">
        <w:rPr>
          <w:rFonts w:ascii="Book Antiqua" w:hAnsi="Book Antiqua"/>
          <w:sz w:val="24"/>
          <w:szCs w:val="24"/>
        </w:rPr>
        <w:t xml:space="preserve"> Y, Liu W. LINC01303 functions as a competing endogenous RNA to regulate EZH2 expression by sponging miR-101-3p in gastric cancer. </w:t>
      </w:r>
      <w:r w:rsidRPr="007611C8">
        <w:rPr>
          <w:rFonts w:ascii="Book Antiqua" w:hAnsi="Book Antiqua"/>
          <w:i/>
          <w:sz w:val="24"/>
          <w:szCs w:val="24"/>
        </w:rPr>
        <w:t xml:space="preserve">J Cell </w:t>
      </w:r>
      <w:proofErr w:type="spellStart"/>
      <w:r w:rsidRPr="007611C8">
        <w:rPr>
          <w:rFonts w:ascii="Book Antiqua" w:hAnsi="Book Antiqua"/>
          <w:i/>
          <w:sz w:val="24"/>
          <w:szCs w:val="24"/>
        </w:rPr>
        <w:t>Mol</w:t>
      </w:r>
      <w:proofErr w:type="spellEnd"/>
      <w:r w:rsidRPr="007611C8">
        <w:rPr>
          <w:rFonts w:ascii="Book Antiqua" w:hAnsi="Book Antiqua"/>
          <w:i/>
          <w:sz w:val="24"/>
          <w:szCs w:val="24"/>
        </w:rPr>
        <w:t xml:space="preserve"> Med</w:t>
      </w:r>
      <w:r w:rsidRPr="007611C8">
        <w:rPr>
          <w:rFonts w:ascii="Book Antiqua" w:hAnsi="Book Antiqua"/>
          <w:sz w:val="24"/>
          <w:szCs w:val="24"/>
        </w:rPr>
        <w:t xml:space="preserve"> 2019; </w:t>
      </w:r>
      <w:r w:rsidRPr="007611C8">
        <w:rPr>
          <w:rFonts w:ascii="Book Antiqua" w:hAnsi="Book Antiqua"/>
          <w:b/>
          <w:sz w:val="24"/>
          <w:szCs w:val="24"/>
        </w:rPr>
        <w:t>23</w:t>
      </w:r>
      <w:r w:rsidRPr="007611C8">
        <w:rPr>
          <w:rFonts w:ascii="Book Antiqua" w:hAnsi="Book Antiqua"/>
          <w:sz w:val="24"/>
          <w:szCs w:val="24"/>
        </w:rPr>
        <w:t>: 7342-7348 [PMID: 31497936 DOI: 10.1111/jcmm.14593]</w:t>
      </w:r>
    </w:p>
    <w:p w14:paraId="5B4992DF"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21 </w:t>
      </w:r>
      <w:r w:rsidRPr="007611C8">
        <w:rPr>
          <w:rFonts w:ascii="Book Antiqua" w:hAnsi="Book Antiqua"/>
          <w:b/>
          <w:sz w:val="24"/>
          <w:szCs w:val="24"/>
        </w:rPr>
        <w:t>Zhu X</w:t>
      </w:r>
      <w:r w:rsidRPr="007611C8">
        <w:rPr>
          <w:rFonts w:ascii="Book Antiqua" w:hAnsi="Book Antiqua"/>
          <w:sz w:val="24"/>
          <w:szCs w:val="24"/>
        </w:rPr>
        <w:t xml:space="preserve">, Tian X, Yu C, Shen C, Yan T, Hong J, Wang Z, Fang JY, Chen H. A long non-coding RNA signature to improve prognosis prediction of gastric cancer. </w:t>
      </w:r>
      <w:proofErr w:type="spellStart"/>
      <w:r w:rsidRPr="007611C8">
        <w:rPr>
          <w:rFonts w:ascii="Book Antiqua" w:hAnsi="Book Antiqua"/>
          <w:i/>
          <w:sz w:val="24"/>
          <w:szCs w:val="24"/>
        </w:rPr>
        <w:t>Mol</w:t>
      </w:r>
      <w:proofErr w:type="spellEnd"/>
      <w:r w:rsidRPr="007611C8">
        <w:rPr>
          <w:rFonts w:ascii="Book Antiqua" w:hAnsi="Book Antiqua"/>
          <w:i/>
          <w:sz w:val="24"/>
          <w:szCs w:val="24"/>
        </w:rPr>
        <w:t xml:space="preserve"> Cancer</w:t>
      </w:r>
      <w:r w:rsidRPr="007611C8">
        <w:rPr>
          <w:rFonts w:ascii="Book Antiqua" w:hAnsi="Book Antiqua"/>
          <w:sz w:val="24"/>
          <w:szCs w:val="24"/>
        </w:rPr>
        <w:t xml:space="preserve"> 2016; </w:t>
      </w:r>
      <w:r w:rsidRPr="007611C8">
        <w:rPr>
          <w:rFonts w:ascii="Book Antiqua" w:hAnsi="Book Antiqua"/>
          <w:b/>
          <w:sz w:val="24"/>
          <w:szCs w:val="24"/>
        </w:rPr>
        <w:t>15</w:t>
      </w:r>
      <w:r w:rsidRPr="007611C8">
        <w:rPr>
          <w:rFonts w:ascii="Book Antiqua" w:hAnsi="Book Antiqua"/>
          <w:sz w:val="24"/>
          <w:szCs w:val="24"/>
        </w:rPr>
        <w:t>: 60 [PMID: 27647437 DOI: 10.1186/s12943-016-0544-0]</w:t>
      </w:r>
    </w:p>
    <w:p w14:paraId="30946328"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22 </w:t>
      </w:r>
      <w:proofErr w:type="spellStart"/>
      <w:r w:rsidRPr="007611C8">
        <w:rPr>
          <w:rFonts w:ascii="Book Antiqua" w:hAnsi="Book Antiqua"/>
          <w:b/>
          <w:sz w:val="24"/>
          <w:szCs w:val="24"/>
        </w:rPr>
        <w:t>Tay</w:t>
      </w:r>
      <w:proofErr w:type="spellEnd"/>
      <w:r w:rsidRPr="007611C8">
        <w:rPr>
          <w:rFonts w:ascii="Book Antiqua" w:hAnsi="Book Antiqua"/>
          <w:b/>
          <w:sz w:val="24"/>
          <w:szCs w:val="24"/>
        </w:rPr>
        <w:t xml:space="preserve"> Y</w:t>
      </w:r>
      <w:r w:rsidRPr="007611C8">
        <w:rPr>
          <w:rFonts w:ascii="Book Antiqua" w:hAnsi="Book Antiqua"/>
          <w:sz w:val="24"/>
          <w:szCs w:val="24"/>
        </w:rPr>
        <w:t xml:space="preserve">, </w:t>
      </w:r>
      <w:proofErr w:type="spellStart"/>
      <w:r w:rsidRPr="007611C8">
        <w:rPr>
          <w:rFonts w:ascii="Book Antiqua" w:hAnsi="Book Antiqua"/>
          <w:sz w:val="24"/>
          <w:szCs w:val="24"/>
        </w:rPr>
        <w:t>Rinn</w:t>
      </w:r>
      <w:proofErr w:type="spellEnd"/>
      <w:r w:rsidRPr="007611C8">
        <w:rPr>
          <w:rFonts w:ascii="Book Antiqua" w:hAnsi="Book Antiqua"/>
          <w:sz w:val="24"/>
          <w:szCs w:val="24"/>
        </w:rPr>
        <w:t xml:space="preserve"> J, </w:t>
      </w:r>
      <w:proofErr w:type="spellStart"/>
      <w:r w:rsidRPr="007611C8">
        <w:rPr>
          <w:rFonts w:ascii="Book Antiqua" w:hAnsi="Book Antiqua"/>
          <w:sz w:val="24"/>
          <w:szCs w:val="24"/>
        </w:rPr>
        <w:t>Pandolfi</w:t>
      </w:r>
      <w:proofErr w:type="spellEnd"/>
      <w:r w:rsidRPr="007611C8">
        <w:rPr>
          <w:rFonts w:ascii="Book Antiqua" w:hAnsi="Book Antiqua"/>
          <w:sz w:val="24"/>
          <w:szCs w:val="24"/>
        </w:rPr>
        <w:t xml:space="preserve"> PP. The multilayered complexity of </w:t>
      </w:r>
      <w:proofErr w:type="spellStart"/>
      <w:r w:rsidRPr="007611C8">
        <w:rPr>
          <w:rFonts w:ascii="Book Antiqua" w:hAnsi="Book Antiqua"/>
          <w:sz w:val="24"/>
          <w:szCs w:val="24"/>
        </w:rPr>
        <w:t>ceRNA</w:t>
      </w:r>
      <w:proofErr w:type="spellEnd"/>
      <w:r w:rsidRPr="007611C8">
        <w:rPr>
          <w:rFonts w:ascii="Book Antiqua" w:hAnsi="Book Antiqua"/>
          <w:sz w:val="24"/>
          <w:szCs w:val="24"/>
        </w:rPr>
        <w:t xml:space="preserve"> crosstalk and competition. </w:t>
      </w:r>
      <w:r w:rsidRPr="007611C8">
        <w:rPr>
          <w:rFonts w:ascii="Book Antiqua" w:hAnsi="Book Antiqua"/>
          <w:i/>
          <w:sz w:val="24"/>
          <w:szCs w:val="24"/>
        </w:rPr>
        <w:t>Nature</w:t>
      </w:r>
      <w:r w:rsidRPr="007611C8">
        <w:rPr>
          <w:rFonts w:ascii="Book Antiqua" w:hAnsi="Book Antiqua"/>
          <w:sz w:val="24"/>
          <w:szCs w:val="24"/>
        </w:rPr>
        <w:t xml:space="preserve"> 2014; </w:t>
      </w:r>
      <w:r w:rsidRPr="007611C8">
        <w:rPr>
          <w:rFonts w:ascii="Book Antiqua" w:hAnsi="Book Antiqua"/>
          <w:b/>
          <w:sz w:val="24"/>
          <w:szCs w:val="24"/>
        </w:rPr>
        <w:t>505</w:t>
      </w:r>
      <w:r w:rsidRPr="007611C8">
        <w:rPr>
          <w:rFonts w:ascii="Book Antiqua" w:hAnsi="Book Antiqua"/>
          <w:sz w:val="24"/>
          <w:szCs w:val="24"/>
        </w:rPr>
        <w:t>: 344-352 [PMID: 24429633 DOI: 10.1038/nature12986]</w:t>
      </w:r>
    </w:p>
    <w:p w14:paraId="47ACCFD2"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lastRenderedPageBreak/>
        <w:t xml:space="preserve">23 </w:t>
      </w:r>
      <w:r w:rsidRPr="007611C8">
        <w:rPr>
          <w:rFonts w:ascii="Book Antiqua" w:hAnsi="Book Antiqua"/>
          <w:b/>
          <w:sz w:val="24"/>
          <w:szCs w:val="24"/>
        </w:rPr>
        <w:t>Shi X</w:t>
      </w:r>
      <w:r w:rsidRPr="007611C8">
        <w:rPr>
          <w:rFonts w:ascii="Book Antiqua" w:hAnsi="Book Antiqua"/>
          <w:sz w:val="24"/>
          <w:szCs w:val="24"/>
        </w:rPr>
        <w:t xml:space="preserve">, Sun M, Liu H, Yao Y, Song Y. Long non-coding RNAs: a new frontier in the study of human diseases. </w:t>
      </w:r>
      <w:r w:rsidRPr="007611C8">
        <w:rPr>
          <w:rFonts w:ascii="Book Antiqua" w:hAnsi="Book Antiqua"/>
          <w:i/>
          <w:sz w:val="24"/>
          <w:szCs w:val="24"/>
        </w:rPr>
        <w:t>Cancer Lett</w:t>
      </w:r>
      <w:r w:rsidRPr="007611C8">
        <w:rPr>
          <w:rFonts w:ascii="Book Antiqua" w:hAnsi="Book Antiqua"/>
          <w:sz w:val="24"/>
          <w:szCs w:val="24"/>
        </w:rPr>
        <w:t xml:space="preserve"> 2013; </w:t>
      </w:r>
      <w:r w:rsidRPr="007611C8">
        <w:rPr>
          <w:rFonts w:ascii="Book Antiqua" w:hAnsi="Book Antiqua"/>
          <w:b/>
          <w:sz w:val="24"/>
          <w:szCs w:val="24"/>
        </w:rPr>
        <w:t>339</w:t>
      </w:r>
      <w:r w:rsidRPr="007611C8">
        <w:rPr>
          <w:rFonts w:ascii="Book Antiqua" w:hAnsi="Book Antiqua"/>
          <w:sz w:val="24"/>
          <w:szCs w:val="24"/>
        </w:rPr>
        <w:t>: 159-166 [PMID: 23791884 DOI: 10.1016/j.canlet.2013.06.013]</w:t>
      </w:r>
    </w:p>
    <w:p w14:paraId="4BAD8068"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24 </w:t>
      </w:r>
      <w:r w:rsidRPr="007611C8">
        <w:rPr>
          <w:rFonts w:ascii="Book Antiqua" w:hAnsi="Book Antiqua"/>
          <w:b/>
          <w:sz w:val="24"/>
          <w:szCs w:val="24"/>
        </w:rPr>
        <w:t>Li P</w:t>
      </w:r>
      <w:r w:rsidRPr="007611C8">
        <w:rPr>
          <w:rFonts w:ascii="Book Antiqua" w:hAnsi="Book Antiqua"/>
          <w:sz w:val="24"/>
          <w:szCs w:val="24"/>
        </w:rPr>
        <w:t xml:space="preserve">, Tong L, Song Y, Sun J, Shi J, Wu Z, </w:t>
      </w:r>
      <w:proofErr w:type="spellStart"/>
      <w:r w:rsidRPr="007611C8">
        <w:rPr>
          <w:rFonts w:ascii="Book Antiqua" w:hAnsi="Book Antiqua"/>
          <w:sz w:val="24"/>
          <w:szCs w:val="24"/>
        </w:rPr>
        <w:t>Diao</w:t>
      </w:r>
      <w:proofErr w:type="spellEnd"/>
      <w:r w:rsidRPr="007611C8">
        <w:rPr>
          <w:rFonts w:ascii="Book Antiqua" w:hAnsi="Book Antiqua"/>
          <w:sz w:val="24"/>
          <w:szCs w:val="24"/>
        </w:rPr>
        <w:t xml:space="preserve"> Y, Li Y, Wang Z. Long noncoding RNA H19 participates in metformin-mediated inhibition of gastric cancer cell invasion. </w:t>
      </w:r>
      <w:r w:rsidRPr="007611C8">
        <w:rPr>
          <w:rFonts w:ascii="Book Antiqua" w:hAnsi="Book Antiqua"/>
          <w:i/>
          <w:sz w:val="24"/>
          <w:szCs w:val="24"/>
        </w:rPr>
        <w:t xml:space="preserve">J Cell </w:t>
      </w:r>
      <w:proofErr w:type="spellStart"/>
      <w:r w:rsidRPr="007611C8">
        <w:rPr>
          <w:rFonts w:ascii="Book Antiqua" w:hAnsi="Book Antiqua"/>
          <w:i/>
          <w:sz w:val="24"/>
          <w:szCs w:val="24"/>
        </w:rPr>
        <w:t>Physiol</w:t>
      </w:r>
      <w:proofErr w:type="spellEnd"/>
      <w:r w:rsidRPr="007611C8">
        <w:rPr>
          <w:rFonts w:ascii="Book Antiqua" w:hAnsi="Book Antiqua"/>
          <w:sz w:val="24"/>
          <w:szCs w:val="24"/>
        </w:rPr>
        <w:t xml:space="preserve"> 2019; </w:t>
      </w:r>
      <w:r w:rsidRPr="007611C8">
        <w:rPr>
          <w:rFonts w:ascii="Book Antiqua" w:hAnsi="Book Antiqua"/>
          <w:b/>
          <w:sz w:val="24"/>
          <w:szCs w:val="24"/>
        </w:rPr>
        <w:t>234</w:t>
      </w:r>
      <w:r w:rsidRPr="007611C8">
        <w:rPr>
          <w:rFonts w:ascii="Book Antiqua" w:hAnsi="Book Antiqua"/>
          <w:sz w:val="24"/>
          <w:szCs w:val="24"/>
        </w:rPr>
        <w:t>: 4515-4527 [PMID: 30192003 DOI: 10.1002/jcp.27269]</w:t>
      </w:r>
    </w:p>
    <w:p w14:paraId="5A23FCCE"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25 </w:t>
      </w:r>
      <w:r w:rsidRPr="007611C8">
        <w:rPr>
          <w:rFonts w:ascii="Book Antiqua" w:hAnsi="Book Antiqua"/>
          <w:b/>
          <w:sz w:val="24"/>
          <w:szCs w:val="24"/>
        </w:rPr>
        <w:t>Song H</w:t>
      </w:r>
      <w:r w:rsidRPr="007611C8">
        <w:rPr>
          <w:rFonts w:ascii="Book Antiqua" w:hAnsi="Book Antiqua"/>
          <w:sz w:val="24"/>
          <w:szCs w:val="24"/>
        </w:rPr>
        <w:t xml:space="preserve">, Sun W, Ye G, Ding X, Liu Z, Zhang S, Xia T, Xiao B, Xi Y, </w:t>
      </w:r>
      <w:proofErr w:type="spellStart"/>
      <w:r w:rsidRPr="007611C8">
        <w:rPr>
          <w:rFonts w:ascii="Book Antiqua" w:hAnsi="Book Antiqua"/>
          <w:sz w:val="24"/>
          <w:szCs w:val="24"/>
        </w:rPr>
        <w:t>Guo</w:t>
      </w:r>
      <w:proofErr w:type="spellEnd"/>
      <w:r w:rsidRPr="007611C8">
        <w:rPr>
          <w:rFonts w:ascii="Book Antiqua" w:hAnsi="Book Antiqua"/>
          <w:sz w:val="24"/>
          <w:szCs w:val="24"/>
        </w:rPr>
        <w:t xml:space="preserve"> J. Long non-coding RNA expression profile in human gastric cancer and its clinical significances. </w:t>
      </w:r>
      <w:r w:rsidRPr="007611C8">
        <w:rPr>
          <w:rFonts w:ascii="Book Antiqua" w:hAnsi="Book Antiqua"/>
          <w:i/>
          <w:sz w:val="24"/>
          <w:szCs w:val="24"/>
        </w:rPr>
        <w:t xml:space="preserve">J </w:t>
      </w:r>
      <w:proofErr w:type="spellStart"/>
      <w:r w:rsidRPr="007611C8">
        <w:rPr>
          <w:rFonts w:ascii="Book Antiqua" w:hAnsi="Book Antiqua"/>
          <w:i/>
          <w:sz w:val="24"/>
          <w:szCs w:val="24"/>
        </w:rPr>
        <w:t>Transl</w:t>
      </w:r>
      <w:proofErr w:type="spellEnd"/>
      <w:r w:rsidRPr="007611C8">
        <w:rPr>
          <w:rFonts w:ascii="Book Antiqua" w:hAnsi="Book Antiqua"/>
          <w:i/>
          <w:sz w:val="24"/>
          <w:szCs w:val="24"/>
        </w:rPr>
        <w:t xml:space="preserve"> Med</w:t>
      </w:r>
      <w:r w:rsidRPr="007611C8">
        <w:rPr>
          <w:rFonts w:ascii="Book Antiqua" w:hAnsi="Book Antiqua"/>
          <w:sz w:val="24"/>
          <w:szCs w:val="24"/>
        </w:rPr>
        <w:t xml:space="preserve"> 2013; </w:t>
      </w:r>
      <w:r w:rsidRPr="007611C8">
        <w:rPr>
          <w:rFonts w:ascii="Book Antiqua" w:hAnsi="Book Antiqua"/>
          <w:b/>
          <w:sz w:val="24"/>
          <w:szCs w:val="24"/>
        </w:rPr>
        <w:t>11</w:t>
      </w:r>
      <w:r w:rsidRPr="007611C8">
        <w:rPr>
          <w:rFonts w:ascii="Book Antiqua" w:hAnsi="Book Antiqua"/>
          <w:sz w:val="24"/>
          <w:szCs w:val="24"/>
        </w:rPr>
        <w:t>: 225 [PMID: 24063685 DOI: 10.1186/1479-5876-11-225]</w:t>
      </w:r>
    </w:p>
    <w:p w14:paraId="31A661AC"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26 </w:t>
      </w:r>
      <w:r w:rsidRPr="007611C8">
        <w:rPr>
          <w:rFonts w:ascii="Book Antiqua" w:hAnsi="Book Antiqua"/>
          <w:b/>
          <w:sz w:val="24"/>
          <w:szCs w:val="24"/>
        </w:rPr>
        <w:t>Mohamed WA</w:t>
      </w:r>
      <w:r w:rsidRPr="007611C8">
        <w:rPr>
          <w:rFonts w:ascii="Book Antiqua" w:hAnsi="Book Antiqua"/>
          <w:sz w:val="24"/>
          <w:szCs w:val="24"/>
        </w:rPr>
        <w:t xml:space="preserve">, </w:t>
      </w:r>
      <w:proofErr w:type="spellStart"/>
      <w:r w:rsidRPr="007611C8">
        <w:rPr>
          <w:rFonts w:ascii="Book Antiqua" w:hAnsi="Book Antiqua"/>
          <w:sz w:val="24"/>
          <w:szCs w:val="24"/>
        </w:rPr>
        <w:t>Schaalan</w:t>
      </w:r>
      <w:proofErr w:type="spellEnd"/>
      <w:r w:rsidRPr="007611C8">
        <w:rPr>
          <w:rFonts w:ascii="Book Antiqua" w:hAnsi="Book Antiqua"/>
          <w:sz w:val="24"/>
          <w:szCs w:val="24"/>
        </w:rPr>
        <w:t xml:space="preserve"> MF, Ramadan B. The expression profiling of circulating miR-204, miR-182, and </w:t>
      </w:r>
      <w:proofErr w:type="spellStart"/>
      <w:r w:rsidRPr="007611C8">
        <w:rPr>
          <w:rFonts w:ascii="Book Antiqua" w:hAnsi="Book Antiqua"/>
          <w:sz w:val="24"/>
          <w:szCs w:val="24"/>
        </w:rPr>
        <w:t>lncRNA</w:t>
      </w:r>
      <w:proofErr w:type="spellEnd"/>
      <w:r w:rsidRPr="007611C8">
        <w:rPr>
          <w:rFonts w:ascii="Book Antiqua" w:hAnsi="Book Antiqua"/>
          <w:sz w:val="24"/>
          <w:szCs w:val="24"/>
        </w:rPr>
        <w:t xml:space="preserve"> H19 as novel potential biomarkers for the progression of peptic ulcer to gastric cancer. </w:t>
      </w:r>
      <w:r w:rsidRPr="007611C8">
        <w:rPr>
          <w:rFonts w:ascii="Book Antiqua" w:hAnsi="Book Antiqua"/>
          <w:i/>
          <w:sz w:val="24"/>
          <w:szCs w:val="24"/>
        </w:rPr>
        <w:t xml:space="preserve">J Cell </w:t>
      </w:r>
      <w:proofErr w:type="spellStart"/>
      <w:r w:rsidRPr="007611C8">
        <w:rPr>
          <w:rFonts w:ascii="Book Antiqua" w:hAnsi="Book Antiqua"/>
          <w:i/>
          <w:sz w:val="24"/>
          <w:szCs w:val="24"/>
        </w:rPr>
        <w:t>Biochem</w:t>
      </w:r>
      <w:proofErr w:type="spellEnd"/>
      <w:r w:rsidRPr="007611C8">
        <w:rPr>
          <w:rFonts w:ascii="Book Antiqua" w:hAnsi="Book Antiqua"/>
          <w:sz w:val="24"/>
          <w:szCs w:val="24"/>
        </w:rPr>
        <w:t xml:space="preserve"> 2019; </w:t>
      </w:r>
      <w:r w:rsidRPr="007611C8">
        <w:rPr>
          <w:rFonts w:ascii="Book Antiqua" w:hAnsi="Book Antiqua"/>
          <w:b/>
          <w:sz w:val="24"/>
          <w:szCs w:val="24"/>
        </w:rPr>
        <w:t>120</w:t>
      </w:r>
      <w:r w:rsidRPr="007611C8">
        <w:rPr>
          <w:rFonts w:ascii="Book Antiqua" w:hAnsi="Book Antiqua"/>
          <w:sz w:val="24"/>
          <w:szCs w:val="24"/>
        </w:rPr>
        <w:t>: 13464-13477 [PMID: 30945348 DOI: 10.1002/jcb.28620]</w:t>
      </w:r>
    </w:p>
    <w:p w14:paraId="56FDE078"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27 </w:t>
      </w:r>
      <w:proofErr w:type="spellStart"/>
      <w:r w:rsidRPr="007611C8">
        <w:rPr>
          <w:rFonts w:ascii="Book Antiqua" w:hAnsi="Book Antiqua"/>
          <w:b/>
          <w:sz w:val="24"/>
          <w:szCs w:val="24"/>
        </w:rPr>
        <w:t>Fijneman</w:t>
      </w:r>
      <w:proofErr w:type="spellEnd"/>
      <w:r w:rsidRPr="007611C8">
        <w:rPr>
          <w:rFonts w:ascii="Book Antiqua" w:hAnsi="Book Antiqua"/>
          <w:b/>
          <w:sz w:val="24"/>
          <w:szCs w:val="24"/>
        </w:rPr>
        <w:t xml:space="preserve"> RJ</w:t>
      </w:r>
      <w:r w:rsidRPr="007611C8">
        <w:rPr>
          <w:rFonts w:ascii="Book Antiqua" w:hAnsi="Book Antiqua"/>
          <w:sz w:val="24"/>
          <w:szCs w:val="24"/>
        </w:rPr>
        <w:t xml:space="preserve">, Anderson RA, Richards E, Liu J, </w:t>
      </w:r>
      <w:proofErr w:type="spellStart"/>
      <w:r w:rsidRPr="007611C8">
        <w:rPr>
          <w:rFonts w:ascii="Book Antiqua" w:hAnsi="Book Antiqua"/>
          <w:sz w:val="24"/>
          <w:szCs w:val="24"/>
        </w:rPr>
        <w:t>Tijssen</w:t>
      </w:r>
      <w:proofErr w:type="spellEnd"/>
      <w:r w:rsidRPr="007611C8">
        <w:rPr>
          <w:rFonts w:ascii="Book Antiqua" w:hAnsi="Book Antiqua"/>
          <w:sz w:val="24"/>
          <w:szCs w:val="24"/>
        </w:rPr>
        <w:t xml:space="preserve"> M, Meijer GA, Anderson J, Rod A, O'Sullivan MG, Scott PM, Cormier RT. Runx1 is a tumor suppressor gene in the mouse gastrointestinal tract. </w:t>
      </w:r>
      <w:r w:rsidRPr="007611C8">
        <w:rPr>
          <w:rFonts w:ascii="Book Antiqua" w:hAnsi="Book Antiqua"/>
          <w:i/>
          <w:sz w:val="24"/>
          <w:szCs w:val="24"/>
        </w:rPr>
        <w:t xml:space="preserve">Cancer </w:t>
      </w:r>
      <w:proofErr w:type="spellStart"/>
      <w:r w:rsidRPr="007611C8">
        <w:rPr>
          <w:rFonts w:ascii="Book Antiqua" w:hAnsi="Book Antiqua"/>
          <w:i/>
          <w:sz w:val="24"/>
          <w:szCs w:val="24"/>
        </w:rPr>
        <w:t>Sci</w:t>
      </w:r>
      <w:proofErr w:type="spellEnd"/>
      <w:r w:rsidRPr="007611C8">
        <w:rPr>
          <w:rFonts w:ascii="Book Antiqua" w:hAnsi="Book Antiqua"/>
          <w:sz w:val="24"/>
          <w:szCs w:val="24"/>
        </w:rPr>
        <w:t xml:space="preserve"> 2012; </w:t>
      </w:r>
      <w:r w:rsidRPr="007611C8">
        <w:rPr>
          <w:rFonts w:ascii="Book Antiqua" w:hAnsi="Book Antiqua"/>
          <w:b/>
          <w:sz w:val="24"/>
          <w:szCs w:val="24"/>
        </w:rPr>
        <w:t>103</w:t>
      </w:r>
      <w:r w:rsidRPr="007611C8">
        <w:rPr>
          <w:rFonts w:ascii="Book Antiqua" w:hAnsi="Book Antiqua"/>
          <w:sz w:val="24"/>
          <w:szCs w:val="24"/>
        </w:rPr>
        <w:t>: 593-599 [PMID: 22171576 DOI: 10.1111/j.1349-7006.2011.02189.x]</w:t>
      </w:r>
    </w:p>
    <w:p w14:paraId="64994564"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28 </w:t>
      </w:r>
      <w:r w:rsidRPr="007611C8">
        <w:rPr>
          <w:rFonts w:ascii="Book Antiqua" w:hAnsi="Book Antiqua"/>
          <w:b/>
          <w:sz w:val="24"/>
          <w:szCs w:val="24"/>
        </w:rPr>
        <w:t>Liu G</w:t>
      </w:r>
      <w:r w:rsidRPr="007611C8">
        <w:rPr>
          <w:rFonts w:ascii="Book Antiqua" w:hAnsi="Book Antiqua"/>
          <w:sz w:val="24"/>
          <w:szCs w:val="24"/>
        </w:rPr>
        <w:t xml:space="preserve">, Xiang T, Wu QF, Wang WX. Long Noncoding RNA H19-Derived miR-675 Enhances Proliferation and Invasion via RUNX1 in Gastric Cancer Cells. </w:t>
      </w:r>
      <w:proofErr w:type="spellStart"/>
      <w:r w:rsidRPr="007611C8">
        <w:rPr>
          <w:rFonts w:ascii="Book Antiqua" w:hAnsi="Book Antiqua"/>
          <w:i/>
          <w:sz w:val="24"/>
          <w:szCs w:val="24"/>
        </w:rPr>
        <w:t>Oncol</w:t>
      </w:r>
      <w:proofErr w:type="spellEnd"/>
      <w:r w:rsidRPr="007611C8">
        <w:rPr>
          <w:rFonts w:ascii="Book Antiqua" w:hAnsi="Book Antiqua"/>
          <w:i/>
          <w:sz w:val="24"/>
          <w:szCs w:val="24"/>
        </w:rPr>
        <w:t xml:space="preserve"> Res</w:t>
      </w:r>
      <w:r w:rsidRPr="007611C8">
        <w:rPr>
          <w:rFonts w:ascii="Book Antiqua" w:hAnsi="Book Antiqua"/>
          <w:sz w:val="24"/>
          <w:szCs w:val="24"/>
        </w:rPr>
        <w:t xml:space="preserve"> 2016; </w:t>
      </w:r>
      <w:r w:rsidRPr="007611C8">
        <w:rPr>
          <w:rFonts w:ascii="Book Antiqua" w:hAnsi="Book Antiqua"/>
          <w:b/>
          <w:sz w:val="24"/>
          <w:szCs w:val="24"/>
        </w:rPr>
        <w:t>23</w:t>
      </w:r>
      <w:r w:rsidRPr="007611C8">
        <w:rPr>
          <w:rFonts w:ascii="Book Antiqua" w:hAnsi="Book Antiqua"/>
          <w:sz w:val="24"/>
          <w:szCs w:val="24"/>
        </w:rPr>
        <w:t>: 99-107 [PMID: 26931432 DOI: 10.3727/096504015X14496932933575]</w:t>
      </w:r>
    </w:p>
    <w:p w14:paraId="6707F973"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29 </w:t>
      </w:r>
      <w:r w:rsidRPr="007611C8">
        <w:rPr>
          <w:rFonts w:ascii="Book Antiqua" w:hAnsi="Book Antiqua"/>
          <w:b/>
          <w:sz w:val="24"/>
          <w:szCs w:val="24"/>
        </w:rPr>
        <w:t>Zhuang M</w:t>
      </w:r>
      <w:r w:rsidRPr="007611C8">
        <w:rPr>
          <w:rFonts w:ascii="Book Antiqua" w:hAnsi="Book Antiqua"/>
          <w:sz w:val="24"/>
          <w:szCs w:val="24"/>
        </w:rPr>
        <w:t xml:space="preserve">, </w:t>
      </w:r>
      <w:proofErr w:type="gramStart"/>
      <w:r w:rsidRPr="007611C8">
        <w:rPr>
          <w:rFonts w:ascii="Book Antiqua" w:hAnsi="Book Antiqua"/>
          <w:sz w:val="24"/>
          <w:szCs w:val="24"/>
        </w:rPr>
        <w:t>Gao</w:t>
      </w:r>
      <w:proofErr w:type="gramEnd"/>
      <w:r w:rsidRPr="007611C8">
        <w:rPr>
          <w:rFonts w:ascii="Book Antiqua" w:hAnsi="Book Antiqua"/>
          <w:sz w:val="24"/>
          <w:szCs w:val="24"/>
        </w:rPr>
        <w:t xml:space="preserve"> W, Xu J, Wang P, Shu Y. The long non-coding RNA H19-derived miR-675 modulates human gastric cancer cell proliferation by targeting tumor suppressor RUNX1. </w:t>
      </w:r>
      <w:proofErr w:type="spellStart"/>
      <w:r w:rsidRPr="007611C8">
        <w:rPr>
          <w:rFonts w:ascii="Book Antiqua" w:hAnsi="Book Antiqua"/>
          <w:i/>
          <w:sz w:val="24"/>
          <w:szCs w:val="24"/>
        </w:rPr>
        <w:t>Biochem</w:t>
      </w:r>
      <w:proofErr w:type="spellEnd"/>
      <w:r w:rsidRPr="007611C8">
        <w:rPr>
          <w:rFonts w:ascii="Book Antiqua" w:hAnsi="Book Antiqua"/>
          <w:i/>
          <w:sz w:val="24"/>
          <w:szCs w:val="24"/>
        </w:rPr>
        <w:t xml:space="preserve"> </w:t>
      </w:r>
      <w:proofErr w:type="spellStart"/>
      <w:r w:rsidRPr="007611C8">
        <w:rPr>
          <w:rFonts w:ascii="Book Antiqua" w:hAnsi="Book Antiqua"/>
          <w:i/>
          <w:sz w:val="24"/>
          <w:szCs w:val="24"/>
        </w:rPr>
        <w:t>Biophys</w:t>
      </w:r>
      <w:proofErr w:type="spellEnd"/>
      <w:r w:rsidRPr="007611C8">
        <w:rPr>
          <w:rFonts w:ascii="Book Antiqua" w:hAnsi="Book Antiqua"/>
          <w:i/>
          <w:sz w:val="24"/>
          <w:szCs w:val="24"/>
        </w:rPr>
        <w:t xml:space="preserve"> Res </w:t>
      </w:r>
      <w:proofErr w:type="spellStart"/>
      <w:r w:rsidRPr="007611C8">
        <w:rPr>
          <w:rFonts w:ascii="Book Antiqua" w:hAnsi="Book Antiqua"/>
          <w:i/>
          <w:sz w:val="24"/>
          <w:szCs w:val="24"/>
        </w:rPr>
        <w:t>Commun</w:t>
      </w:r>
      <w:proofErr w:type="spellEnd"/>
      <w:r w:rsidRPr="007611C8">
        <w:rPr>
          <w:rFonts w:ascii="Book Antiqua" w:hAnsi="Book Antiqua"/>
          <w:sz w:val="24"/>
          <w:szCs w:val="24"/>
        </w:rPr>
        <w:t xml:space="preserve"> 2014; </w:t>
      </w:r>
      <w:r w:rsidRPr="007611C8">
        <w:rPr>
          <w:rFonts w:ascii="Book Antiqua" w:hAnsi="Book Antiqua"/>
          <w:b/>
          <w:sz w:val="24"/>
          <w:szCs w:val="24"/>
        </w:rPr>
        <w:t>448</w:t>
      </w:r>
      <w:r w:rsidRPr="007611C8">
        <w:rPr>
          <w:rFonts w:ascii="Book Antiqua" w:hAnsi="Book Antiqua"/>
          <w:sz w:val="24"/>
          <w:szCs w:val="24"/>
        </w:rPr>
        <w:t>: 315-322 [PMID: 24388988 DOI: 10.1016/j.bbrc.2013.12.126]</w:t>
      </w:r>
    </w:p>
    <w:p w14:paraId="37F98EBD"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30 </w:t>
      </w:r>
      <w:r w:rsidRPr="007611C8">
        <w:rPr>
          <w:rFonts w:ascii="Book Antiqua" w:hAnsi="Book Antiqua"/>
          <w:b/>
          <w:sz w:val="24"/>
          <w:szCs w:val="24"/>
        </w:rPr>
        <w:t>Hu Y</w:t>
      </w:r>
      <w:r w:rsidRPr="007611C8">
        <w:rPr>
          <w:rFonts w:ascii="Book Antiqua" w:hAnsi="Book Antiqua"/>
          <w:sz w:val="24"/>
          <w:szCs w:val="24"/>
        </w:rPr>
        <w:t xml:space="preserve">, Wang J, Qian J, Kong X, Tang J, Wang Y, Chen H, Hong J, Zou W, Chen Y, Xu J, Fang JY. Long noncoding RNA GAPLINC regulates CD44-dependent cell invasiveness and associates with poor prognosis of </w:t>
      </w:r>
      <w:r w:rsidRPr="007611C8">
        <w:rPr>
          <w:rFonts w:ascii="Book Antiqua" w:hAnsi="Book Antiqua"/>
          <w:sz w:val="24"/>
          <w:szCs w:val="24"/>
        </w:rPr>
        <w:lastRenderedPageBreak/>
        <w:t xml:space="preserve">gastric cancer. </w:t>
      </w:r>
      <w:r w:rsidRPr="007611C8">
        <w:rPr>
          <w:rFonts w:ascii="Book Antiqua" w:hAnsi="Book Antiqua"/>
          <w:i/>
          <w:sz w:val="24"/>
          <w:szCs w:val="24"/>
        </w:rPr>
        <w:t>Cancer Res</w:t>
      </w:r>
      <w:r w:rsidRPr="007611C8">
        <w:rPr>
          <w:rFonts w:ascii="Book Antiqua" w:hAnsi="Book Antiqua"/>
          <w:sz w:val="24"/>
          <w:szCs w:val="24"/>
        </w:rPr>
        <w:t xml:space="preserve"> 2014; </w:t>
      </w:r>
      <w:r w:rsidRPr="007611C8">
        <w:rPr>
          <w:rFonts w:ascii="Book Antiqua" w:hAnsi="Book Antiqua"/>
          <w:b/>
          <w:sz w:val="24"/>
          <w:szCs w:val="24"/>
        </w:rPr>
        <w:t>74</w:t>
      </w:r>
      <w:r w:rsidRPr="007611C8">
        <w:rPr>
          <w:rFonts w:ascii="Book Antiqua" w:hAnsi="Book Antiqua"/>
          <w:sz w:val="24"/>
          <w:szCs w:val="24"/>
        </w:rPr>
        <w:t>: 6890-6902 [PMID: 25277524 DOI: 10.1158/0008-5472.CAN-14-0686]</w:t>
      </w:r>
    </w:p>
    <w:p w14:paraId="7BE5B9F4"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31 </w:t>
      </w:r>
      <w:r w:rsidRPr="007611C8">
        <w:rPr>
          <w:rFonts w:ascii="Book Antiqua" w:hAnsi="Book Antiqua"/>
          <w:b/>
          <w:sz w:val="24"/>
          <w:szCs w:val="24"/>
        </w:rPr>
        <w:t>Xu TP</w:t>
      </w:r>
      <w:r w:rsidRPr="007611C8">
        <w:rPr>
          <w:rFonts w:ascii="Book Antiqua" w:hAnsi="Book Antiqua"/>
          <w:sz w:val="24"/>
          <w:szCs w:val="24"/>
        </w:rPr>
        <w:t xml:space="preserve">, Liu XX, Xia R, Yin L, Kong R, Chen WM, Huang MD, Shu YQ. SP1-induced upregulation of the long noncoding RNA TINCR regulates cell proliferation and apoptosis by affecting KLF2 mRNA stability in gastric cancer. </w:t>
      </w:r>
      <w:r w:rsidRPr="007611C8">
        <w:rPr>
          <w:rFonts w:ascii="Book Antiqua" w:hAnsi="Book Antiqua"/>
          <w:i/>
          <w:sz w:val="24"/>
          <w:szCs w:val="24"/>
        </w:rPr>
        <w:t>Oncogene</w:t>
      </w:r>
      <w:r w:rsidRPr="007611C8">
        <w:rPr>
          <w:rFonts w:ascii="Book Antiqua" w:hAnsi="Book Antiqua"/>
          <w:sz w:val="24"/>
          <w:szCs w:val="24"/>
        </w:rPr>
        <w:t xml:space="preserve"> 2015; </w:t>
      </w:r>
      <w:r w:rsidRPr="007611C8">
        <w:rPr>
          <w:rFonts w:ascii="Book Antiqua" w:hAnsi="Book Antiqua"/>
          <w:b/>
          <w:sz w:val="24"/>
          <w:szCs w:val="24"/>
        </w:rPr>
        <w:t>34</w:t>
      </w:r>
      <w:r w:rsidRPr="007611C8">
        <w:rPr>
          <w:rFonts w:ascii="Book Antiqua" w:hAnsi="Book Antiqua"/>
          <w:sz w:val="24"/>
          <w:szCs w:val="24"/>
        </w:rPr>
        <w:t>: 5648-5661 [PMID: 25728677 DOI: 10.1038/onc.2015.18]</w:t>
      </w:r>
    </w:p>
    <w:p w14:paraId="371BC8EA"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32 </w:t>
      </w:r>
      <w:r w:rsidRPr="007611C8">
        <w:rPr>
          <w:rFonts w:ascii="Book Antiqua" w:hAnsi="Book Antiqua"/>
          <w:b/>
          <w:sz w:val="24"/>
          <w:szCs w:val="24"/>
        </w:rPr>
        <w:t>Zhao Y</w:t>
      </w:r>
      <w:r w:rsidRPr="007611C8">
        <w:rPr>
          <w:rFonts w:ascii="Book Antiqua" w:hAnsi="Book Antiqua"/>
          <w:sz w:val="24"/>
          <w:szCs w:val="24"/>
        </w:rPr>
        <w:t xml:space="preserve">, Liu Y, Lin L, Huang Q, He W, Zhang S, Dong S, Wen Z, Rao J, Liao W, Shi M. The </w:t>
      </w:r>
      <w:proofErr w:type="spellStart"/>
      <w:r w:rsidRPr="007611C8">
        <w:rPr>
          <w:rFonts w:ascii="Book Antiqua" w:hAnsi="Book Antiqua"/>
          <w:sz w:val="24"/>
          <w:szCs w:val="24"/>
        </w:rPr>
        <w:t>lncRNA</w:t>
      </w:r>
      <w:proofErr w:type="spellEnd"/>
      <w:r w:rsidRPr="007611C8">
        <w:rPr>
          <w:rFonts w:ascii="Book Antiqua" w:hAnsi="Book Antiqua"/>
          <w:sz w:val="24"/>
          <w:szCs w:val="24"/>
        </w:rPr>
        <w:t xml:space="preserve"> MACC1-AS1 promotes gastric cancer cell metabolic plasticity via AMPK/Lin28 mediated mRNA stability of MACC1. </w:t>
      </w:r>
      <w:proofErr w:type="spellStart"/>
      <w:r w:rsidRPr="007611C8">
        <w:rPr>
          <w:rFonts w:ascii="Book Antiqua" w:hAnsi="Book Antiqua"/>
          <w:i/>
          <w:sz w:val="24"/>
          <w:szCs w:val="24"/>
        </w:rPr>
        <w:t>Mol</w:t>
      </w:r>
      <w:proofErr w:type="spellEnd"/>
      <w:r w:rsidRPr="007611C8">
        <w:rPr>
          <w:rFonts w:ascii="Book Antiqua" w:hAnsi="Book Antiqua"/>
          <w:i/>
          <w:sz w:val="24"/>
          <w:szCs w:val="24"/>
        </w:rPr>
        <w:t xml:space="preserve"> Cancer</w:t>
      </w:r>
      <w:r w:rsidRPr="007611C8">
        <w:rPr>
          <w:rFonts w:ascii="Book Antiqua" w:hAnsi="Book Antiqua"/>
          <w:sz w:val="24"/>
          <w:szCs w:val="24"/>
        </w:rPr>
        <w:t xml:space="preserve"> 2018; </w:t>
      </w:r>
      <w:r w:rsidRPr="007611C8">
        <w:rPr>
          <w:rFonts w:ascii="Book Antiqua" w:hAnsi="Book Antiqua"/>
          <w:b/>
          <w:sz w:val="24"/>
          <w:szCs w:val="24"/>
        </w:rPr>
        <w:t>17</w:t>
      </w:r>
      <w:r w:rsidRPr="007611C8">
        <w:rPr>
          <w:rFonts w:ascii="Book Antiqua" w:hAnsi="Book Antiqua"/>
          <w:sz w:val="24"/>
          <w:szCs w:val="24"/>
        </w:rPr>
        <w:t>: 69 [PMID: 29510730 DOI: 10.1186/s12943-018-0820-2]</w:t>
      </w:r>
    </w:p>
    <w:p w14:paraId="3FF79BD7"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33 </w:t>
      </w:r>
      <w:r w:rsidRPr="007611C8">
        <w:rPr>
          <w:rFonts w:ascii="Book Antiqua" w:hAnsi="Book Antiqua"/>
          <w:b/>
          <w:sz w:val="24"/>
          <w:szCs w:val="24"/>
        </w:rPr>
        <w:t>Hu J</w:t>
      </w:r>
      <w:r w:rsidRPr="007611C8">
        <w:rPr>
          <w:rFonts w:ascii="Book Antiqua" w:hAnsi="Book Antiqua"/>
          <w:sz w:val="24"/>
          <w:szCs w:val="24"/>
        </w:rPr>
        <w:t xml:space="preserve">, Qian Y, Peng L, Ma L, </w:t>
      </w:r>
      <w:proofErr w:type="spellStart"/>
      <w:r w:rsidRPr="007611C8">
        <w:rPr>
          <w:rFonts w:ascii="Book Antiqua" w:hAnsi="Book Antiqua"/>
          <w:sz w:val="24"/>
          <w:szCs w:val="24"/>
        </w:rPr>
        <w:t>Qiu</w:t>
      </w:r>
      <w:proofErr w:type="spellEnd"/>
      <w:r w:rsidRPr="007611C8">
        <w:rPr>
          <w:rFonts w:ascii="Book Antiqua" w:hAnsi="Book Antiqua"/>
          <w:sz w:val="24"/>
          <w:szCs w:val="24"/>
        </w:rPr>
        <w:t xml:space="preserve"> T, Liu Y, Li X, Chen X. Long Noncoding RNA EGFR-AS1 Promotes Cell Proliferation by Increasing EGFR mRNA Stability in Gastric Cancer. </w:t>
      </w:r>
      <w:r w:rsidRPr="007611C8">
        <w:rPr>
          <w:rFonts w:ascii="Book Antiqua" w:hAnsi="Book Antiqua"/>
          <w:i/>
          <w:sz w:val="24"/>
          <w:szCs w:val="24"/>
        </w:rPr>
        <w:t xml:space="preserve">Cell </w:t>
      </w:r>
      <w:proofErr w:type="spellStart"/>
      <w:r w:rsidRPr="007611C8">
        <w:rPr>
          <w:rFonts w:ascii="Book Antiqua" w:hAnsi="Book Antiqua"/>
          <w:i/>
          <w:sz w:val="24"/>
          <w:szCs w:val="24"/>
        </w:rPr>
        <w:t>Physiol</w:t>
      </w:r>
      <w:proofErr w:type="spellEnd"/>
      <w:r w:rsidRPr="007611C8">
        <w:rPr>
          <w:rFonts w:ascii="Book Antiqua" w:hAnsi="Book Antiqua"/>
          <w:i/>
          <w:sz w:val="24"/>
          <w:szCs w:val="24"/>
        </w:rPr>
        <w:t xml:space="preserve"> </w:t>
      </w:r>
      <w:proofErr w:type="spellStart"/>
      <w:r w:rsidRPr="007611C8">
        <w:rPr>
          <w:rFonts w:ascii="Book Antiqua" w:hAnsi="Book Antiqua"/>
          <w:i/>
          <w:sz w:val="24"/>
          <w:szCs w:val="24"/>
        </w:rPr>
        <w:t>Biochem</w:t>
      </w:r>
      <w:proofErr w:type="spellEnd"/>
      <w:r w:rsidRPr="007611C8">
        <w:rPr>
          <w:rFonts w:ascii="Book Antiqua" w:hAnsi="Book Antiqua"/>
          <w:sz w:val="24"/>
          <w:szCs w:val="24"/>
        </w:rPr>
        <w:t xml:space="preserve"> 2018; </w:t>
      </w:r>
      <w:r w:rsidRPr="007611C8">
        <w:rPr>
          <w:rFonts w:ascii="Book Antiqua" w:hAnsi="Book Antiqua"/>
          <w:b/>
          <w:sz w:val="24"/>
          <w:szCs w:val="24"/>
        </w:rPr>
        <w:t>49</w:t>
      </w:r>
      <w:r w:rsidRPr="007611C8">
        <w:rPr>
          <w:rFonts w:ascii="Book Antiqua" w:hAnsi="Book Antiqua"/>
          <w:sz w:val="24"/>
          <w:szCs w:val="24"/>
        </w:rPr>
        <w:t>: 322-334 [PMID: 30138934 DOI: 10.1159/000492883]</w:t>
      </w:r>
    </w:p>
    <w:p w14:paraId="192250FD"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34 </w:t>
      </w:r>
      <w:r w:rsidRPr="007611C8">
        <w:rPr>
          <w:rFonts w:ascii="Book Antiqua" w:hAnsi="Book Antiqua"/>
          <w:b/>
          <w:sz w:val="24"/>
          <w:szCs w:val="24"/>
        </w:rPr>
        <w:t>Vogelstein B</w:t>
      </w:r>
      <w:r w:rsidRPr="007611C8">
        <w:rPr>
          <w:rFonts w:ascii="Book Antiqua" w:hAnsi="Book Antiqua"/>
          <w:sz w:val="24"/>
          <w:szCs w:val="24"/>
        </w:rPr>
        <w:t xml:space="preserve">, Papadopoulos N, </w:t>
      </w:r>
      <w:proofErr w:type="spellStart"/>
      <w:r w:rsidRPr="007611C8">
        <w:rPr>
          <w:rFonts w:ascii="Book Antiqua" w:hAnsi="Book Antiqua"/>
          <w:sz w:val="24"/>
          <w:szCs w:val="24"/>
        </w:rPr>
        <w:t>Velculescu</w:t>
      </w:r>
      <w:proofErr w:type="spellEnd"/>
      <w:r w:rsidRPr="007611C8">
        <w:rPr>
          <w:rFonts w:ascii="Book Antiqua" w:hAnsi="Book Antiqua"/>
          <w:sz w:val="24"/>
          <w:szCs w:val="24"/>
        </w:rPr>
        <w:t xml:space="preserve"> VE, Zhou S, Diaz LA </w:t>
      </w:r>
      <w:proofErr w:type="spellStart"/>
      <w:r w:rsidRPr="007611C8">
        <w:rPr>
          <w:rFonts w:ascii="Book Antiqua" w:hAnsi="Book Antiqua"/>
          <w:sz w:val="24"/>
          <w:szCs w:val="24"/>
        </w:rPr>
        <w:t>Jr</w:t>
      </w:r>
      <w:proofErr w:type="spellEnd"/>
      <w:r w:rsidRPr="007611C8">
        <w:rPr>
          <w:rFonts w:ascii="Book Antiqua" w:hAnsi="Book Antiqua"/>
          <w:sz w:val="24"/>
          <w:szCs w:val="24"/>
        </w:rPr>
        <w:t xml:space="preserve">, </w:t>
      </w:r>
      <w:proofErr w:type="spellStart"/>
      <w:r w:rsidRPr="007611C8">
        <w:rPr>
          <w:rFonts w:ascii="Book Antiqua" w:hAnsi="Book Antiqua"/>
          <w:sz w:val="24"/>
          <w:szCs w:val="24"/>
        </w:rPr>
        <w:t>Kinzler</w:t>
      </w:r>
      <w:proofErr w:type="spellEnd"/>
      <w:r w:rsidRPr="007611C8">
        <w:rPr>
          <w:rFonts w:ascii="Book Antiqua" w:hAnsi="Book Antiqua"/>
          <w:sz w:val="24"/>
          <w:szCs w:val="24"/>
        </w:rPr>
        <w:t xml:space="preserve"> KW. Cancer genome landscapes. </w:t>
      </w:r>
      <w:r w:rsidRPr="007611C8">
        <w:rPr>
          <w:rFonts w:ascii="Book Antiqua" w:hAnsi="Book Antiqua"/>
          <w:i/>
          <w:sz w:val="24"/>
          <w:szCs w:val="24"/>
        </w:rPr>
        <w:t>Science</w:t>
      </w:r>
      <w:r w:rsidRPr="007611C8">
        <w:rPr>
          <w:rFonts w:ascii="Book Antiqua" w:hAnsi="Book Antiqua"/>
          <w:sz w:val="24"/>
          <w:szCs w:val="24"/>
        </w:rPr>
        <w:t xml:space="preserve"> 2013; </w:t>
      </w:r>
      <w:r w:rsidRPr="007611C8">
        <w:rPr>
          <w:rFonts w:ascii="Book Antiqua" w:hAnsi="Book Antiqua"/>
          <w:b/>
          <w:sz w:val="24"/>
          <w:szCs w:val="24"/>
        </w:rPr>
        <w:t>339</w:t>
      </w:r>
      <w:r w:rsidRPr="007611C8">
        <w:rPr>
          <w:rFonts w:ascii="Book Antiqua" w:hAnsi="Book Antiqua"/>
          <w:sz w:val="24"/>
          <w:szCs w:val="24"/>
        </w:rPr>
        <w:t>: 1546-1558 [PMID: 23539594 DOI: 10.1126/science.1235122]</w:t>
      </w:r>
    </w:p>
    <w:p w14:paraId="5489B122"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35 </w:t>
      </w:r>
      <w:r w:rsidRPr="007611C8">
        <w:rPr>
          <w:rFonts w:ascii="Book Antiqua" w:hAnsi="Book Antiqua"/>
          <w:b/>
          <w:sz w:val="24"/>
          <w:szCs w:val="24"/>
        </w:rPr>
        <w:t>Pan W</w:t>
      </w:r>
      <w:r w:rsidRPr="007611C8">
        <w:rPr>
          <w:rFonts w:ascii="Book Antiqua" w:hAnsi="Book Antiqua"/>
          <w:sz w:val="24"/>
          <w:szCs w:val="24"/>
        </w:rPr>
        <w:t xml:space="preserve">, Liu L, Wei J, Ge Y, Zhang J, Chen H, Zhou L, Yuan Q, Zhou C, Yang M. A functional </w:t>
      </w:r>
      <w:proofErr w:type="spellStart"/>
      <w:r w:rsidRPr="007611C8">
        <w:rPr>
          <w:rFonts w:ascii="Book Antiqua" w:hAnsi="Book Antiqua"/>
          <w:sz w:val="24"/>
          <w:szCs w:val="24"/>
        </w:rPr>
        <w:t>lncRNA</w:t>
      </w:r>
      <w:proofErr w:type="spellEnd"/>
      <w:r w:rsidRPr="007611C8">
        <w:rPr>
          <w:rFonts w:ascii="Book Antiqua" w:hAnsi="Book Antiqua"/>
          <w:sz w:val="24"/>
          <w:szCs w:val="24"/>
        </w:rPr>
        <w:t xml:space="preserve"> HOTAIR genetic variant contributes to gastric cancer susceptibility. </w:t>
      </w:r>
      <w:proofErr w:type="spellStart"/>
      <w:r w:rsidRPr="007611C8">
        <w:rPr>
          <w:rFonts w:ascii="Book Antiqua" w:hAnsi="Book Antiqua"/>
          <w:i/>
          <w:sz w:val="24"/>
          <w:szCs w:val="24"/>
        </w:rPr>
        <w:t>Mol</w:t>
      </w:r>
      <w:proofErr w:type="spellEnd"/>
      <w:r w:rsidRPr="007611C8">
        <w:rPr>
          <w:rFonts w:ascii="Book Antiqua" w:hAnsi="Book Antiqua"/>
          <w:i/>
          <w:sz w:val="24"/>
          <w:szCs w:val="24"/>
        </w:rPr>
        <w:t xml:space="preserve"> </w:t>
      </w:r>
      <w:proofErr w:type="spellStart"/>
      <w:r w:rsidRPr="007611C8">
        <w:rPr>
          <w:rFonts w:ascii="Book Antiqua" w:hAnsi="Book Antiqua"/>
          <w:i/>
          <w:sz w:val="24"/>
          <w:szCs w:val="24"/>
        </w:rPr>
        <w:t>Carcinog</w:t>
      </w:r>
      <w:proofErr w:type="spellEnd"/>
      <w:r w:rsidRPr="007611C8">
        <w:rPr>
          <w:rFonts w:ascii="Book Antiqua" w:hAnsi="Book Antiqua"/>
          <w:sz w:val="24"/>
          <w:szCs w:val="24"/>
        </w:rPr>
        <w:t xml:space="preserve"> 2016; </w:t>
      </w:r>
      <w:r w:rsidRPr="007611C8">
        <w:rPr>
          <w:rFonts w:ascii="Book Antiqua" w:hAnsi="Book Antiqua"/>
          <w:b/>
          <w:sz w:val="24"/>
          <w:szCs w:val="24"/>
        </w:rPr>
        <w:t>55</w:t>
      </w:r>
      <w:r w:rsidRPr="007611C8">
        <w:rPr>
          <w:rFonts w:ascii="Book Antiqua" w:hAnsi="Book Antiqua"/>
          <w:sz w:val="24"/>
          <w:szCs w:val="24"/>
        </w:rPr>
        <w:t>: 90-96 [PMID: 25640751 DOI: 10.1002/mc.22261]</w:t>
      </w:r>
    </w:p>
    <w:p w14:paraId="415D3A2C"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36 </w:t>
      </w:r>
      <w:r w:rsidRPr="007611C8">
        <w:rPr>
          <w:rFonts w:ascii="Book Antiqua" w:hAnsi="Book Antiqua"/>
          <w:b/>
          <w:sz w:val="24"/>
          <w:szCs w:val="24"/>
        </w:rPr>
        <w:t>Wang W</w:t>
      </w:r>
      <w:r w:rsidRPr="007611C8">
        <w:rPr>
          <w:rFonts w:ascii="Book Antiqua" w:hAnsi="Book Antiqua"/>
          <w:sz w:val="24"/>
          <w:szCs w:val="24"/>
        </w:rPr>
        <w:t xml:space="preserve">, Yang Q, Huang Q, Zhang H, Zhang Z, Gao J, Ren W, Hu Y, Lin Y, Dang Y, Zhang F, Wang W, Wang L. The rs2839698 Single Nucleotide Polymorphism of </w:t>
      </w:r>
      <w:proofErr w:type="spellStart"/>
      <w:r w:rsidRPr="007611C8">
        <w:rPr>
          <w:rFonts w:ascii="Book Antiqua" w:hAnsi="Book Antiqua"/>
          <w:sz w:val="24"/>
          <w:szCs w:val="24"/>
        </w:rPr>
        <w:t>lncRNA</w:t>
      </w:r>
      <w:proofErr w:type="spellEnd"/>
      <w:r w:rsidRPr="007611C8">
        <w:rPr>
          <w:rFonts w:ascii="Book Antiqua" w:hAnsi="Book Antiqua"/>
          <w:sz w:val="24"/>
          <w:szCs w:val="24"/>
        </w:rPr>
        <w:t xml:space="preserve"> H19 is Associated with Post-Operative Prognosis in T3 Gastric Adenocarcinoma. </w:t>
      </w:r>
      <w:proofErr w:type="spellStart"/>
      <w:r w:rsidRPr="007611C8">
        <w:rPr>
          <w:rFonts w:ascii="Book Antiqua" w:hAnsi="Book Antiqua"/>
          <w:i/>
          <w:sz w:val="24"/>
          <w:szCs w:val="24"/>
        </w:rPr>
        <w:t>Clin</w:t>
      </w:r>
      <w:proofErr w:type="spellEnd"/>
      <w:r w:rsidRPr="007611C8">
        <w:rPr>
          <w:rFonts w:ascii="Book Antiqua" w:hAnsi="Book Antiqua"/>
          <w:i/>
          <w:sz w:val="24"/>
          <w:szCs w:val="24"/>
        </w:rPr>
        <w:t xml:space="preserve"> Lab</w:t>
      </w:r>
      <w:r w:rsidRPr="007611C8">
        <w:rPr>
          <w:rFonts w:ascii="Book Antiqua" w:hAnsi="Book Antiqua"/>
          <w:sz w:val="24"/>
          <w:szCs w:val="24"/>
        </w:rPr>
        <w:t xml:space="preserve"> 2018; </w:t>
      </w:r>
      <w:r w:rsidRPr="007611C8">
        <w:rPr>
          <w:rFonts w:ascii="Book Antiqua" w:hAnsi="Book Antiqua"/>
          <w:b/>
          <w:sz w:val="24"/>
          <w:szCs w:val="24"/>
        </w:rPr>
        <w:t>64</w:t>
      </w:r>
      <w:r w:rsidRPr="007611C8">
        <w:rPr>
          <w:rFonts w:ascii="Book Antiqua" w:hAnsi="Book Antiqua"/>
          <w:sz w:val="24"/>
          <w:szCs w:val="24"/>
        </w:rPr>
        <w:t>: 105-112 [PMID: 29479897 DOI: 10.7754/Clin.Lab.2017.170706]</w:t>
      </w:r>
    </w:p>
    <w:p w14:paraId="308D7524"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37 </w:t>
      </w:r>
      <w:r w:rsidRPr="007611C8">
        <w:rPr>
          <w:rFonts w:ascii="Book Antiqua" w:hAnsi="Book Antiqua"/>
          <w:b/>
          <w:sz w:val="24"/>
          <w:szCs w:val="24"/>
        </w:rPr>
        <w:t>Chen W</w:t>
      </w:r>
      <w:r w:rsidRPr="007611C8">
        <w:rPr>
          <w:rFonts w:ascii="Book Antiqua" w:hAnsi="Book Antiqua"/>
          <w:sz w:val="24"/>
          <w:szCs w:val="24"/>
        </w:rPr>
        <w:t xml:space="preserve">, Xiao J, Shi L, Lin L, Jiang M, Ge Y, Li Z, Fan H, Yang L, Xu Z. Association of </w:t>
      </w:r>
      <w:r w:rsidRPr="007611C8">
        <w:rPr>
          <w:rFonts w:ascii="Book Antiqua" w:hAnsi="Book Antiqua"/>
          <w:i/>
          <w:sz w:val="24"/>
          <w:szCs w:val="24"/>
        </w:rPr>
        <w:t>TP73-AS1</w:t>
      </w:r>
      <w:r w:rsidRPr="007611C8">
        <w:rPr>
          <w:rFonts w:ascii="Book Antiqua" w:hAnsi="Book Antiqua"/>
          <w:sz w:val="24"/>
          <w:szCs w:val="24"/>
        </w:rPr>
        <w:t xml:space="preserve"> gene polymorphisms with the risk and survival of gastric cancer in a Chinese Han Population. </w:t>
      </w:r>
      <w:proofErr w:type="spellStart"/>
      <w:r w:rsidRPr="007611C8">
        <w:rPr>
          <w:rFonts w:ascii="Book Antiqua" w:hAnsi="Book Antiqua"/>
          <w:i/>
          <w:sz w:val="24"/>
          <w:szCs w:val="24"/>
        </w:rPr>
        <w:t>Artif</w:t>
      </w:r>
      <w:proofErr w:type="spellEnd"/>
      <w:r w:rsidRPr="007611C8">
        <w:rPr>
          <w:rFonts w:ascii="Book Antiqua" w:hAnsi="Book Antiqua"/>
          <w:i/>
          <w:sz w:val="24"/>
          <w:szCs w:val="24"/>
        </w:rPr>
        <w:t xml:space="preserve"> Cells </w:t>
      </w:r>
      <w:proofErr w:type="spellStart"/>
      <w:r w:rsidRPr="007611C8">
        <w:rPr>
          <w:rFonts w:ascii="Book Antiqua" w:hAnsi="Book Antiqua"/>
          <w:i/>
          <w:sz w:val="24"/>
          <w:szCs w:val="24"/>
        </w:rPr>
        <w:t>Nanomed</w:t>
      </w:r>
      <w:proofErr w:type="spellEnd"/>
      <w:r w:rsidRPr="007611C8">
        <w:rPr>
          <w:rFonts w:ascii="Book Antiqua" w:hAnsi="Book Antiqua"/>
          <w:i/>
          <w:sz w:val="24"/>
          <w:szCs w:val="24"/>
        </w:rPr>
        <w:t xml:space="preserve"> </w:t>
      </w:r>
      <w:proofErr w:type="spellStart"/>
      <w:r w:rsidRPr="007611C8">
        <w:rPr>
          <w:rFonts w:ascii="Book Antiqua" w:hAnsi="Book Antiqua"/>
          <w:i/>
          <w:sz w:val="24"/>
          <w:szCs w:val="24"/>
        </w:rPr>
        <w:t>Biotechnol</w:t>
      </w:r>
      <w:proofErr w:type="spellEnd"/>
      <w:r w:rsidRPr="007611C8">
        <w:rPr>
          <w:rFonts w:ascii="Book Antiqua" w:hAnsi="Book Antiqua"/>
          <w:sz w:val="24"/>
          <w:szCs w:val="24"/>
        </w:rPr>
        <w:t xml:space="preserve"> 2019; </w:t>
      </w:r>
      <w:r w:rsidRPr="007611C8">
        <w:rPr>
          <w:rFonts w:ascii="Book Antiqua" w:hAnsi="Book Antiqua"/>
          <w:b/>
          <w:sz w:val="24"/>
          <w:szCs w:val="24"/>
        </w:rPr>
        <w:lastRenderedPageBreak/>
        <w:t>47</w:t>
      </w:r>
      <w:r w:rsidRPr="007611C8">
        <w:rPr>
          <w:rFonts w:ascii="Book Antiqua" w:hAnsi="Book Antiqua"/>
          <w:sz w:val="24"/>
          <w:szCs w:val="24"/>
        </w:rPr>
        <w:t>: 3814-3822 [PMID: 31549851 DOI: 10.1080/21691401.2019.1669621]</w:t>
      </w:r>
    </w:p>
    <w:p w14:paraId="3DD3A0AC"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38 </w:t>
      </w:r>
      <w:r w:rsidRPr="007611C8">
        <w:rPr>
          <w:rFonts w:ascii="Book Antiqua" w:hAnsi="Book Antiqua"/>
          <w:b/>
          <w:sz w:val="24"/>
          <w:szCs w:val="24"/>
        </w:rPr>
        <w:t>Conrad DF</w:t>
      </w:r>
      <w:r w:rsidRPr="007611C8">
        <w:rPr>
          <w:rFonts w:ascii="Book Antiqua" w:hAnsi="Book Antiqua"/>
          <w:sz w:val="24"/>
          <w:szCs w:val="24"/>
        </w:rPr>
        <w:t xml:space="preserve">, Pinto D, Redon R, </w:t>
      </w:r>
      <w:proofErr w:type="spellStart"/>
      <w:r w:rsidRPr="007611C8">
        <w:rPr>
          <w:rFonts w:ascii="Book Antiqua" w:hAnsi="Book Antiqua"/>
          <w:sz w:val="24"/>
          <w:szCs w:val="24"/>
        </w:rPr>
        <w:t>Feuk</w:t>
      </w:r>
      <w:proofErr w:type="spellEnd"/>
      <w:r w:rsidRPr="007611C8">
        <w:rPr>
          <w:rFonts w:ascii="Book Antiqua" w:hAnsi="Book Antiqua"/>
          <w:sz w:val="24"/>
          <w:szCs w:val="24"/>
        </w:rPr>
        <w:t xml:space="preserve"> L, </w:t>
      </w:r>
      <w:proofErr w:type="spellStart"/>
      <w:r w:rsidRPr="007611C8">
        <w:rPr>
          <w:rFonts w:ascii="Book Antiqua" w:hAnsi="Book Antiqua"/>
          <w:sz w:val="24"/>
          <w:szCs w:val="24"/>
        </w:rPr>
        <w:t>Gokcumen</w:t>
      </w:r>
      <w:proofErr w:type="spellEnd"/>
      <w:r w:rsidRPr="007611C8">
        <w:rPr>
          <w:rFonts w:ascii="Book Antiqua" w:hAnsi="Book Antiqua"/>
          <w:sz w:val="24"/>
          <w:szCs w:val="24"/>
        </w:rPr>
        <w:t xml:space="preserve"> O, Zhang Y, </w:t>
      </w:r>
      <w:proofErr w:type="spellStart"/>
      <w:r w:rsidRPr="007611C8">
        <w:rPr>
          <w:rFonts w:ascii="Book Antiqua" w:hAnsi="Book Antiqua"/>
          <w:sz w:val="24"/>
          <w:szCs w:val="24"/>
        </w:rPr>
        <w:t>Aerts</w:t>
      </w:r>
      <w:proofErr w:type="spellEnd"/>
      <w:r w:rsidRPr="007611C8">
        <w:rPr>
          <w:rFonts w:ascii="Book Antiqua" w:hAnsi="Book Antiqua"/>
          <w:sz w:val="24"/>
          <w:szCs w:val="24"/>
        </w:rPr>
        <w:t xml:space="preserve"> J, Andrews TD, Barnes C, Campbell P, Fitzgerald T, Hu M, </w:t>
      </w:r>
      <w:proofErr w:type="spellStart"/>
      <w:r w:rsidRPr="007611C8">
        <w:rPr>
          <w:rFonts w:ascii="Book Antiqua" w:hAnsi="Book Antiqua"/>
          <w:sz w:val="24"/>
          <w:szCs w:val="24"/>
        </w:rPr>
        <w:t>Ihm</w:t>
      </w:r>
      <w:proofErr w:type="spellEnd"/>
      <w:r w:rsidRPr="007611C8">
        <w:rPr>
          <w:rFonts w:ascii="Book Antiqua" w:hAnsi="Book Antiqua"/>
          <w:sz w:val="24"/>
          <w:szCs w:val="24"/>
        </w:rPr>
        <w:t xml:space="preserve"> CH, </w:t>
      </w:r>
      <w:proofErr w:type="spellStart"/>
      <w:r w:rsidRPr="007611C8">
        <w:rPr>
          <w:rFonts w:ascii="Book Antiqua" w:hAnsi="Book Antiqua"/>
          <w:sz w:val="24"/>
          <w:szCs w:val="24"/>
        </w:rPr>
        <w:t>Kristiansson</w:t>
      </w:r>
      <w:proofErr w:type="spellEnd"/>
      <w:r w:rsidRPr="007611C8">
        <w:rPr>
          <w:rFonts w:ascii="Book Antiqua" w:hAnsi="Book Antiqua"/>
          <w:sz w:val="24"/>
          <w:szCs w:val="24"/>
        </w:rPr>
        <w:t xml:space="preserve"> K, Macarthur DG, Macdonald JR, </w:t>
      </w:r>
      <w:proofErr w:type="spellStart"/>
      <w:r w:rsidRPr="007611C8">
        <w:rPr>
          <w:rFonts w:ascii="Book Antiqua" w:hAnsi="Book Antiqua"/>
          <w:sz w:val="24"/>
          <w:szCs w:val="24"/>
        </w:rPr>
        <w:t>Onyiah</w:t>
      </w:r>
      <w:proofErr w:type="spellEnd"/>
      <w:r w:rsidRPr="007611C8">
        <w:rPr>
          <w:rFonts w:ascii="Book Antiqua" w:hAnsi="Book Antiqua"/>
          <w:sz w:val="24"/>
          <w:szCs w:val="24"/>
        </w:rPr>
        <w:t xml:space="preserve"> I, Pang AW, Robson S, Stirrups K, </w:t>
      </w:r>
      <w:proofErr w:type="spellStart"/>
      <w:r w:rsidRPr="007611C8">
        <w:rPr>
          <w:rFonts w:ascii="Book Antiqua" w:hAnsi="Book Antiqua"/>
          <w:sz w:val="24"/>
          <w:szCs w:val="24"/>
        </w:rPr>
        <w:t>Valsesia</w:t>
      </w:r>
      <w:proofErr w:type="spellEnd"/>
      <w:r w:rsidRPr="007611C8">
        <w:rPr>
          <w:rFonts w:ascii="Book Antiqua" w:hAnsi="Book Antiqua"/>
          <w:sz w:val="24"/>
          <w:szCs w:val="24"/>
        </w:rPr>
        <w:t xml:space="preserve"> A, Walter K, Wei J; </w:t>
      </w:r>
      <w:proofErr w:type="spellStart"/>
      <w:r w:rsidRPr="007611C8">
        <w:rPr>
          <w:rFonts w:ascii="Book Antiqua" w:hAnsi="Book Antiqua"/>
          <w:sz w:val="24"/>
          <w:szCs w:val="24"/>
        </w:rPr>
        <w:t>Wellcome</w:t>
      </w:r>
      <w:proofErr w:type="spellEnd"/>
      <w:r w:rsidRPr="007611C8">
        <w:rPr>
          <w:rFonts w:ascii="Book Antiqua" w:hAnsi="Book Antiqua"/>
          <w:sz w:val="24"/>
          <w:szCs w:val="24"/>
        </w:rPr>
        <w:t xml:space="preserve"> Trust Case Control Consortium, Tyler-Smith C, Carter NP, Lee C, Scherer SW, </w:t>
      </w:r>
      <w:proofErr w:type="spellStart"/>
      <w:r w:rsidRPr="007611C8">
        <w:rPr>
          <w:rFonts w:ascii="Book Antiqua" w:hAnsi="Book Antiqua"/>
          <w:sz w:val="24"/>
          <w:szCs w:val="24"/>
        </w:rPr>
        <w:t>Hurles</w:t>
      </w:r>
      <w:proofErr w:type="spellEnd"/>
      <w:r w:rsidRPr="007611C8">
        <w:rPr>
          <w:rFonts w:ascii="Book Antiqua" w:hAnsi="Book Antiqua"/>
          <w:sz w:val="24"/>
          <w:szCs w:val="24"/>
        </w:rPr>
        <w:t xml:space="preserve"> ME. Origins and functional impact of copy number variation in the human genome. </w:t>
      </w:r>
      <w:r w:rsidRPr="007611C8">
        <w:rPr>
          <w:rFonts w:ascii="Book Antiqua" w:hAnsi="Book Antiqua"/>
          <w:i/>
          <w:sz w:val="24"/>
          <w:szCs w:val="24"/>
        </w:rPr>
        <w:t>Nature</w:t>
      </w:r>
      <w:r w:rsidRPr="007611C8">
        <w:rPr>
          <w:rFonts w:ascii="Book Antiqua" w:hAnsi="Book Antiqua"/>
          <w:sz w:val="24"/>
          <w:szCs w:val="24"/>
        </w:rPr>
        <w:t xml:space="preserve"> 2010; </w:t>
      </w:r>
      <w:r w:rsidRPr="007611C8">
        <w:rPr>
          <w:rFonts w:ascii="Book Antiqua" w:hAnsi="Book Antiqua"/>
          <w:b/>
          <w:sz w:val="24"/>
          <w:szCs w:val="24"/>
        </w:rPr>
        <w:t>464</w:t>
      </w:r>
      <w:r w:rsidRPr="007611C8">
        <w:rPr>
          <w:rFonts w:ascii="Book Antiqua" w:hAnsi="Book Antiqua"/>
          <w:sz w:val="24"/>
          <w:szCs w:val="24"/>
        </w:rPr>
        <w:t>: 704-712 [PMID: 19812545 DOI: 10.1038/nature08516]</w:t>
      </w:r>
    </w:p>
    <w:p w14:paraId="7AC7C1F8"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39 </w:t>
      </w:r>
      <w:r w:rsidRPr="007611C8">
        <w:rPr>
          <w:rFonts w:ascii="Book Antiqua" w:hAnsi="Book Antiqua"/>
          <w:b/>
          <w:sz w:val="24"/>
          <w:szCs w:val="24"/>
        </w:rPr>
        <w:t>Liu H</w:t>
      </w:r>
      <w:r w:rsidRPr="007611C8">
        <w:rPr>
          <w:rFonts w:ascii="Book Antiqua" w:hAnsi="Book Antiqua"/>
          <w:sz w:val="24"/>
          <w:szCs w:val="24"/>
        </w:rPr>
        <w:t xml:space="preserve">, </w:t>
      </w:r>
      <w:proofErr w:type="spellStart"/>
      <w:r w:rsidRPr="007611C8">
        <w:rPr>
          <w:rFonts w:ascii="Book Antiqua" w:hAnsi="Book Antiqua"/>
          <w:sz w:val="24"/>
          <w:szCs w:val="24"/>
        </w:rPr>
        <w:t>Gu</w:t>
      </w:r>
      <w:proofErr w:type="spellEnd"/>
      <w:r w:rsidRPr="007611C8">
        <w:rPr>
          <w:rFonts w:ascii="Book Antiqua" w:hAnsi="Book Antiqua"/>
          <w:sz w:val="24"/>
          <w:szCs w:val="24"/>
        </w:rPr>
        <w:t xml:space="preserve"> X, Wang G, Huang Y, </w:t>
      </w:r>
      <w:proofErr w:type="spellStart"/>
      <w:r w:rsidRPr="007611C8">
        <w:rPr>
          <w:rFonts w:ascii="Book Antiqua" w:hAnsi="Book Antiqua"/>
          <w:sz w:val="24"/>
          <w:szCs w:val="24"/>
        </w:rPr>
        <w:t>Ju</w:t>
      </w:r>
      <w:proofErr w:type="spellEnd"/>
      <w:r w:rsidRPr="007611C8">
        <w:rPr>
          <w:rFonts w:ascii="Book Antiqua" w:hAnsi="Book Antiqua"/>
          <w:sz w:val="24"/>
          <w:szCs w:val="24"/>
        </w:rPr>
        <w:t xml:space="preserve"> S, Huang J, Wang X. Copy number variations primed </w:t>
      </w:r>
      <w:proofErr w:type="spellStart"/>
      <w:r w:rsidRPr="007611C8">
        <w:rPr>
          <w:rFonts w:ascii="Book Antiqua" w:hAnsi="Book Antiqua"/>
          <w:sz w:val="24"/>
          <w:szCs w:val="24"/>
        </w:rPr>
        <w:t>lncRNAs</w:t>
      </w:r>
      <w:proofErr w:type="spellEnd"/>
      <w:r w:rsidRPr="007611C8">
        <w:rPr>
          <w:rFonts w:ascii="Book Antiqua" w:hAnsi="Book Antiqua"/>
          <w:sz w:val="24"/>
          <w:szCs w:val="24"/>
        </w:rPr>
        <w:t xml:space="preserve"> deregulation contribute to poor prognosis in colorectal cancer. </w:t>
      </w:r>
      <w:r w:rsidRPr="007611C8">
        <w:rPr>
          <w:rFonts w:ascii="Book Antiqua" w:hAnsi="Book Antiqua"/>
          <w:i/>
          <w:sz w:val="24"/>
          <w:szCs w:val="24"/>
        </w:rPr>
        <w:t>Aging (Albany NY)</w:t>
      </w:r>
      <w:r w:rsidRPr="007611C8">
        <w:rPr>
          <w:rFonts w:ascii="Book Antiqua" w:hAnsi="Book Antiqua"/>
          <w:sz w:val="24"/>
          <w:szCs w:val="24"/>
        </w:rPr>
        <w:t xml:space="preserve"> 2019; </w:t>
      </w:r>
      <w:r w:rsidRPr="007611C8">
        <w:rPr>
          <w:rFonts w:ascii="Book Antiqua" w:hAnsi="Book Antiqua"/>
          <w:b/>
          <w:sz w:val="24"/>
          <w:szCs w:val="24"/>
        </w:rPr>
        <w:t>11</w:t>
      </w:r>
      <w:r w:rsidRPr="007611C8">
        <w:rPr>
          <w:rFonts w:ascii="Book Antiqua" w:hAnsi="Book Antiqua"/>
          <w:sz w:val="24"/>
          <w:szCs w:val="24"/>
        </w:rPr>
        <w:t>: 6089-6108 [PMID: 31442207 DOI: 10.18632/aging.102168]</w:t>
      </w:r>
    </w:p>
    <w:p w14:paraId="5C693EFA"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40 </w:t>
      </w:r>
      <w:r w:rsidRPr="007611C8">
        <w:rPr>
          <w:rFonts w:ascii="Book Antiqua" w:hAnsi="Book Antiqua"/>
          <w:b/>
          <w:sz w:val="24"/>
          <w:szCs w:val="24"/>
        </w:rPr>
        <w:t>Ning S</w:t>
      </w:r>
      <w:r w:rsidRPr="007611C8">
        <w:rPr>
          <w:rFonts w:ascii="Book Antiqua" w:hAnsi="Book Antiqua"/>
          <w:sz w:val="24"/>
          <w:szCs w:val="24"/>
        </w:rPr>
        <w:t xml:space="preserve">, Yue M, Wang P, Liu Y, </w:t>
      </w:r>
      <w:proofErr w:type="spellStart"/>
      <w:r w:rsidRPr="007611C8">
        <w:rPr>
          <w:rFonts w:ascii="Book Antiqua" w:hAnsi="Book Antiqua"/>
          <w:sz w:val="24"/>
          <w:szCs w:val="24"/>
        </w:rPr>
        <w:t>Zhi</w:t>
      </w:r>
      <w:proofErr w:type="spellEnd"/>
      <w:r w:rsidRPr="007611C8">
        <w:rPr>
          <w:rFonts w:ascii="Book Antiqua" w:hAnsi="Book Antiqua"/>
          <w:sz w:val="24"/>
          <w:szCs w:val="24"/>
        </w:rPr>
        <w:t xml:space="preserve"> H, Zhang Y, Zhang J, </w:t>
      </w:r>
      <w:proofErr w:type="spellStart"/>
      <w:r w:rsidRPr="007611C8">
        <w:rPr>
          <w:rFonts w:ascii="Book Antiqua" w:hAnsi="Book Antiqua"/>
          <w:sz w:val="24"/>
          <w:szCs w:val="24"/>
        </w:rPr>
        <w:t>Gao</w:t>
      </w:r>
      <w:proofErr w:type="spellEnd"/>
      <w:r w:rsidRPr="007611C8">
        <w:rPr>
          <w:rFonts w:ascii="Book Antiqua" w:hAnsi="Book Antiqua"/>
          <w:sz w:val="24"/>
          <w:szCs w:val="24"/>
        </w:rPr>
        <w:t xml:space="preserve"> Y, </w:t>
      </w:r>
      <w:proofErr w:type="spellStart"/>
      <w:r w:rsidRPr="007611C8">
        <w:rPr>
          <w:rFonts w:ascii="Book Antiqua" w:hAnsi="Book Antiqua"/>
          <w:sz w:val="24"/>
          <w:szCs w:val="24"/>
        </w:rPr>
        <w:t>Guo</w:t>
      </w:r>
      <w:proofErr w:type="spellEnd"/>
      <w:r w:rsidRPr="007611C8">
        <w:rPr>
          <w:rFonts w:ascii="Book Antiqua" w:hAnsi="Book Antiqua"/>
          <w:sz w:val="24"/>
          <w:szCs w:val="24"/>
        </w:rPr>
        <w:t xml:space="preserve"> M, Zhou D, Li X, Li X. </w:t>
      </w:r>
      <w:proofErr w:type="spellStart"/>
      <w:r w:rsidRPr="007611C8">
        <w:rPr>
          <w:rFonts w:ascii="Book Antiqua" w:hAnsi="Book Antiqua"/>
          <w:sz w:val="24"/>
          <w:szCs w:val="24"/>
        </w:rPr>
        <w:t>LincSNP</w:t>
      </w:r>
      <w:proofErr w:type="spellEnd"/>
      <w:r w:rsidRPr="007611C8">
        <w:rPr>
          <w:rFonts w:ascii="Book Antiqua" w:hAnsi="Book Antiqua"/>
          <w:sz w:val="24"/>
          <w:szCs w:val="24"/>
        </w:rPr>
        <w:t xml:space="preserve"> 2.0: an updated database for linking disease-associated SNPs to human long non-coding RNAs and their TFBSs. </w:t>
      </w:r>
      <w:r w:rsidRPr="007611C8">
        <w:rPr>
          <w:rFonts w:ascii="Book Antiqua" w:hAnsi="Book Antiqua"/>
          <w:i/>
          <w:sz w:val="24"/>
          <w:szCs w:val="24"/>
        </w:rPr>
        <w:t>Nucleic Acids Res</w:t>
      </w:r>
      <w:r w:rsidRPr="007611C8">
        <w:rPr>
          <w:rFonts w:ascii="Book Antiqua" w:hAnsi="Book Antiqua"/>
          <w:sz w:val="24"/>
          <w:szCs w:val="24"/>
        </w:rPr>
        <w:t xml:space="preserve"> 2017; </w:t>
      </w:r>
      <w:r w:rsidRPr="007611C8">
        <w:rPr>
          <w:rFonts w:ascii="Book Antiqua" w:hAnsi="Book Antiqua"/>
          <w:b/>
          <w:sz w:val="24"/>
          <w:szCs w:val="24"/>
        </w:rPr>
        <w:t>45</w:t>
      </w:r>
      <w:r w:rsidRPr="007611C8">
        <w:rPr>
          <w:rFonts w:ascii="Book Antiqua" w:hAnsi="Book Antiqua"/>
          <w:sz w:val="24"/>
          <w:szCs w:val="24"/>
        </w:rPr>
        <w:t>: D74-D78 [PMID: 27924020 DOI: 10.1093/</w:t>
      </w:r>
      <w:proofErr w:type="spellStart"/>
      <w:r w:rsidRPr="007611C8">
        <w:rPr>
          <w:rFonts w:ascii="Book Antiqua" w:hAnsi="Book Antiqua"/>
          <w:sz w:val="24"/>
          <w:szCs w:val="24"/>
        </w:rPr>
        <w:t>nar</w:t>
      </w:r>
      <w:proofErr w:type="spellEnd"/>
      <w:r w:rsidRPr="007611C8">
        <w:rPr>
          <w:rFonts w:ascii="Book Antiqua" w:hAnsi="Book Antiqua"/>
          <w:sz w:val="24"/>
          <w:szCs w:val="24"/>
        </w:rPr>
        <w:t>/gkw945]</w:t>
      </w:r>
    </w:p>
    <w:p w14:paraId="4CA1EEA3"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41 </w:t>
      </w:r>
      <w:proofErr w:type="spellStart"/>
      <w:r w:rsidRPr="007611C8">
        <w:rPr>
          <w:rFonts w:ascii="Book Antiqua" w:hAnsi="Book Antiqua"/>
          <w:b/>
          <w:sz w:val="24"/>
          <w:szCs w:val="24"/>
        </w:rPr>
        <w:t>Ule</w:t>
      </w:r>
      <w:proofErr w:type="spellEnd"/>
      <w:r w:rsidRPr="007611C8">
        <w:rPr>
          <w:rFonts w:ascii="Book Antiqua" w:hAnsi="Book Antiqua"/>
          <w:b/>
          <w:sz w:val="24"/>
          <w:szCs w:val="24"/>
        </w:rPr>
        <w:t xml:space="preserve"> J</w:t>
      </w:r>
      <w:r w:rsidRPr="007611C8">
        <w:rPr>
          <w:rFonts w:ascii="Book Antiqua" w:hAnsi="Book Antiqua"/>
          <w:sz w:val="24"/>
          <w:szCs w:val="24"/>
        </w:rPr>
        <w:t xml:space="preserve">, </w:t>
      </w:r>
      <w:proofErr w:type="spellStart"/>
      <w:r w:rsidRPr="007611C8">
        <w:rPr>
          <w:rFonts w:ascii="Book Antiqua" w:hAnsi="Book Antiqua"/>
          <w:sz w:val="24"/>
          <w:szCs w:val="24"/>
        </w:rPr>
        <w:t>Blencowe</w:t>
      </w:r>
      <w:proofErr w:type="spellEnd"/>
      <w:r w:rsidRPr="007611C8">
        <w:rPr>
          <w:rFonts w:ascii="Book Antiqua" w:hAnsi="Book Antiqua"/>
          <w:sz w:val="24"/>
          <w:szCs w:val="24"/>
        </w:rPr>
        <w:t xml:space="preserve"> BJ. Alternative Splicing Regulatory Networks: Functions, Mechanisms, and Evolution. </w:t>
      </w:r>
      <w:proofErr w:type="spellStart"/>
      <w:r w:rsidRPr="007611C8">
        <w:rPr>
          <w:rFonts w:ascii="Book Antiqua" w:hAnsi="Book Antiqua"/>
          <w:i/>
          <w:sz w:val="24"/>
          <w:szCs w:val="24"/>
        </w:rPr>
        <w:t>Mol</w:t>
      </w:r>
      <w:proofErr w:type="spellEnd"/>
      <w:r w:rsidRPr="007611C8">
        <w:rPr>
          <w:rFonts w:ascii="Book Antiqua" w:hAnsi="Book Antiqua"/>
          <w:i/>
          <w:sz w:val="24"/>
          <w:szCs w:val="24"/>
        </w:rPr>
        <w:t xml:space="preserve"> Cell</w:t>
      </w:r>
      <w:r w:rsidRPr="007611C8">
        <w:rPr>
          <w:rFonts w:ascii="Book Antiqua" w:hAnsi="Book Antiqua"/>
          <w:sz w:val="24"/>
          <w:szCs w:val="24"/>
        </w:rPr>
        <w:t xml:space="preserve"> 2019; </w:t>
      </w:r>
      <w:r w:rsidRPr="007611C8">
        <w:rPr>
          <w:rFonts w:ascii="Book Antiqua" w:hAnsi="Book Antiqua"/>
          <w:b/>
          <w:sz w:val="24"/>
          <w:szCs w:val="24"/>
        </w:rPr>
        <w:t>76</w:t>
      </w:r>
      <w:r w:rsidRPr="007611C8">
        <w:rPr>
          <w:rFonts w:ascii="Book Antiqua" w:hAnsi="Book Antiqua"/>
          <w:sz w:val="24"/>
          <w:szCs w:val="24"/>
        </w:rPr>
        <w:t>: 329-345 [PMID: 31626751 DOI: 10.1016/j.molcel.2019.09.017]</w:t>
      </w:r>
    </w:p>
    <w:p w14:paraId="7B4CB9AE"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42 </w:t>
      </w:r>
      <w:r w:rsidRPr="007611C8">
        <w:rPr>
          <w:rFonts w:ascii="Book Antiqua" w:hAnsi="Book Antiqua"/>
          <w:b/>
          <w:sz w:val="24"/>
          <w:szCs w:val="24"/>
        </w:rPr>
        <w:t>Zhao S</w:t>
      </w:r>
      <w:r w:rsidRPr="007611C8">
        <w:rPr>
          <w:rFonts w:ascii="Book Antiqua" w:hAnsi="Book Antiqua"/>
          <w:sz w:val="24"/>
          <w:szCs w:val="24"/>
        </w:rPr>
        <w:t>. Alternative splicing, RNA-</w:t>
      </w:r>
      <w:proofErr w:type="spellStart"/>
      <w:r w:rsidRPr="007611C8">
        <w:rPr>
          <w:rFonts w:ascii="Book Antiqua" w:hAnsi="Book Antiqua"/>
          <w:sz w:val="24"/>
          <w:szCs w:val="24"/>
        </w:rPr>
        <w:t>seq</w:t>
      </w:r>
      <w:proofErr w:type="spellEnd"/>
      <w:r w:rsidRPr="007611C8">
        <w:rPr>
          <w:rFonts w:ascii="Book Antiqua" w:hAnsi="Book Antiqua"/>
          <w:sz w:val="24"/>
          <w:szCs w:val="24"/>
        </w:rPr>
        <w:t xml:space="preserve"> and drug discovery. </w:t>
      </w:r>
      <w:r w:rsidRPr="007611C8">
        <w:rPr>
          <w:rFonts w:ascii="Book Antiqua" w:hAnsi="Book Antiqua"/>
          <w:i/>
          <w:sz w:val="24"/>
          <w:szCs w:val="24"/>
        </w:rPr>
        <w:t xml:space="preserve">Drug </w:t>
      </w:r>
      <w:proofErr w:type="spellStart"/>
      <w:r w:rsidRPr="007611C8">
        <w:rPr>
          <w:rFonts w:ascii="Book Antiqua" w:hAnsi="Book Antiqua"/>
          <w:i/>
          <w:sz w:val="24"/>
          <w:szCs w:val="24"/>
        </w:rPr>
        <w:t>Discov</w:t>
      </w:r>
      <w:proofErr w:type="spellEnd"/>
      <w:r w:rsidRPr="007611C8">
        <w:rPr>
          <w:rFonts w:ascii="Book Antiqua" w:hAnsi="Book Antiqua"/>
          <w:i/>
          <w:sz w:val="24"/>
          <w:szCs w:val="24"/>
        </w:rPr>
        <w:t xml:space="preserve"> Today</w:t>
      </w:r>
      <w:r w:rsidRPr="007611C8">
        <w:rPr>
          <w:rFonts w:ascii="Book Antiqua" w:hAnsi="Book Antiqua"/>
          <w:sz w:val="24"/>
          <w:szCs w:val="24"/>
        </w:rPr>
        <w:t xml:space="preserve"> 2019; </w:t>
      </w:r>
      <w:r w:rsidRPr="007611C8">
        <w:rPr>
          <w:rFonts w:ascii="Book Antiqua" w:hAnsi="Book Antiqua"/>
          <w:b/>
          <w:sz w:val="24"/>
          <w:szCs w:val="24"/>
        </w:rPr>
        <w:t>24</w:t>
      </w:r>
      <w:r w:rsidRPr="007611C8">
        <w:rPr>
          <w:rFonts w:ascii="Book Antiqua" w:hAnsi="Book Antiqua"/>
          <w:sz w:val="24"/>
          <w:szCs w:val="24"/>
        </w:rPr>
        <w:t>: 1258-1267 [PMID: 30953866 DOI: 10.1016/j.drudis.2019.03.030]</w:t>
      </w:r>
    </w:p>
    <w:p w14:paraId="497C3994"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43 </w:t>
      </w:r>
      <w:r w:rsidRPr="007611C8">
        <w:rPr>
          <w:rFonts w:ascii="Book Antiqua" w:hAnsi="Book Antiqua"/>
          <w:b/>
          <w:sz w:val="24"/>
          <w:szCs w:val="24"/>
        </w:rPr>
        <w:t>Conesa A</w:t>
      </w:r>
      <w:r w:rsidRPr="007611C8">
        <w:rPr>
          <w:rFonts w:ascii="Book Antiqua" w:hAnsi="Book Antiqua"/>
          <w:sz w:val="24"/>
          <w:szCs w:val="24"/>
        </w:rPr>
        <w:t xml:space="preserve">, Madrigal P, </w:t>
      </w:r>
      <w:proofErr w:type="spellStart"/>
      <w:r w:rsidRPr="007611C8">
        <w:rPr>
          <w:rFonts w:ascii="Book Antiqua" w:hAnsi="Book Antiqua"/>
          <w:sz w:val="24"/>
          <w:szCs w:val="24"/>
        </w:rPr>
        <w:t>Tarazona</w:t>
      </w:r>
      <w:proofErr w:type="spellEnd"/>
      <w:r w:rsidRPr="007611C8">
        <w:rPr>
          <w:rFonts w:ascii="Book Antiqua" w:hAnsi="Book Antiqua"/>
          <w:sz w:val="24"/>
          <w:szCs w:val="24"/>
        </w:rPr>
        <w:t xml:space="preserve"> S, Gomez-</w:t>
      </w:r>
      <w:proofErr w:type="spellStart"/>
      <w:r w:rsidRPr="007611C8">
        <w:rPr>
          <w:rFonts w:ascii="Book Antiqua" w:hAnsi="Book Antiqua"/>
          <w:sz w:val="24"/>
          <w:szCs w:val="24"/>
        </w:rPr>
        <w:t>Cabrero</w:t>
      </w:r>
      <w:proofErr w:type="spellEnd"/>
      <w:r w:rsidRPr="007611C8">
        <w:rPr>
          <w:rFonts w:ascii="Book Antiqua" w:hAnsi="Book Antiqua"/>
          <w:sz w:val="24"/>
          <w:szCs w:val="24"/>
        </w:rPr>
        <w:t xml:space="preserve"> D, </w:t>
      </w:r>
      <w:proofErr w:type="spellStart"/>
      <w:r w:rsidRPr="007611C8">
        <w:rPr>
          <w:rFonts w:ascii="Book Antiqua" w:hAnsi="Book Antiqua"/>
          <w:sz w:val="24"/>
          <w:szCs w:val="24"/>
        </w:rPr>
        <w:t>Cervera</w:t>
      </w:r>
      <w:proofErr w:type="spellEnd"/>
      <w:r w:rsidRPr="007611C8">
        <w:rPr>
          <w:rFonts w:ascii="Book Antiqua" w:hAnsi="Book Antiqua"/>
          <w:sz w:val="24"/>
          <w:szCs w:val="24"/>
        </w:rPr>
        <w:t xml:space="preserve"> A, McPherson A, </w:t>
      </w:r>
      <w:proofErr w:type="spellStart"/>
      <w:r w:rsidRPr="007611C8">
        <w:rPr>
          <w:rFonts w:ascii="Book Antiqua" w:hAnsi="Book Antiqua"/>
          <w:sz w:val="24"/>
          <w:szCs w:val="24"/>
        </w:rPr>
        <w:t>Szcześniak</w:t>
      </w:r>
      <w:proofErr w:type="spellEnd"/>
      <w:r w:rsidRPr="007611C8">
        <w:rPr>
          <w:rFonts w:ascii="Book Antiqua" w:hAnsi="Book Antiqua"/>
          <w:sz w:val="24"/>
          <w:szCs w:val="24"/>
        </w:rPr>
        <w:t xml:space="preserve"> MW, Gaffney DJ, </w:t>
      </w:r>
      <w:proofErr w:type="spellStart"/>
      <w:r w:rsidRPr="007611C8">
        <w:rPr>
          <w:rFonts w:ascii="Book Antiqua" w:hAnsi="Book Antiqua"/>
          <w:sz w:val="24"/>
          <w:szCs w:val="24"/>
        </w:rPr>
        <w:t>Elo</w:t>
      </w:r>
      <w:proofErr w:type="spellEnd"/>
      <w:r w:rsidRPr="007611C8">
        <w:rPr>
          <w:rFonts w:ascii="Book Antiqua" w:hAnsi="Book Antiqua"/>
          <w:sz w:val="24"/>
          <w:szCs w:val="24"/>
        </w:rPr>
        <w:t xml:space="preserve"> LL, Zhang X, </w:t>
      </w:r>
      <w:proofErr w:type="spellStart"/>
      <w:r w:rsidRPr="007611C8">
        <w:rPr>
          <w:rFonts w:ascii="Book Antiqua" w:hAnsi="Book Antiqua"/>
          <w:sz w:val="24"/>
          <w:szCs w:val="24"/>
        </w:rPr>
        <w:t>Mortazavi</w:t>
      </w:r>
      <w:proofErr w:type="spellEnd"/>
      <w:r w:rsidRPr="007611C8">
        <w:rPr>
          <w:rFonts w:ascii="Book Antiqua" w:hAnsi="Book Antiqua"/>
          <w:sz w:val="24"/>
          <w:szCs w:val="24"/>
        </w:rPr>
        <w:t xml:space="preserve"> A. A survey of best practices for RNA-</w:t>
      </w:r>
      <w:proofErr w:type="spellStart"/>
      <w:r w:rsidRPr="007611C8">
        <w:rPr>
          <w:rFonts w:ascii="Book Antiqua" w:hAnsi="Book Antiqua"/>
          <w:sz w:val="24"/>
          <w:szCs w:val="24"/>
        </w:rPr>
        <w:t>seq</w:t>
      </w:r>
      <w:proofErr w:type="spellEnd"/>
      <w:r w:rsidRPr="007611C8">
        <w:rPr>
          <w:rFonts w:ascii="Book Antiqua" w:hAnsi="Book Antiqua"/>
          <w:sz w:val="24"/>
          <w:szCs w:val="24"/>
        </w:rPr>
        <w:t xml:space="preserve"> data analysis. </w:t>
      </w:r>
      <w:r w:rsidRPr="007611C8">
        <w:rPr>
          <w:rFonts w:ascii="Book Antiqua" w:hAnsi="Book Antiqua"/>
          <w:i/>
          <w:sz w:val="24"/>
          <w:szCs w:val="24"/>
        </w:rPr>
        <w:t xml:space="preserve">Genome </w:t>
      </w:r>
      <w:proofErr w:type="spellStart"/>
      <w:r w:rsidRPr="007611C8">
        <w:rPr>
          <w:rFonts w:ascii="Book Antiqua" w:hAnsi="Book Antiqua"/>
          <w:i/>
          <w:sz w:val="24"/>
          <w:szCs w:val="24"/>
        </w:rPr>
        <w:t>Biol</w:t>
      </w:r>
      <w:proofErr w:type="spellEnd"/>
      <w:r w:rsidRPr="007611C8">
        <w:rPr>
          <w:rFonts w:ascii="Book Antiqua" w:hAnsi="Book Antiqua"/>
          <w:sz w:val="24"/>
          <w:szCs w:val="24"/>
        </w:rPr>
        <w:t xml:space="preserve"> 2016; </w:t>
      </w:r>
      <w:r w:rsidRPr="007611C8">
        <w:rPr>
          <w:rFonts w:ascii="Book Antiqua" w:hAnsi="Book Antiqua"/>
          <w:b/>
          <w:sz w:val="24"/>
          <w:szCs w:val="24"/>
        </w:rPr>
        <w:t>17</w:t>
      </w:r>
      <w:r w:rsidRPr="007611C8">
        <w:rPr>
          <w:rFonts w:ascii="Book Antiqua" w:hAnsi="Book Antiqua"/>
          <w:sz w:val="24"/>
          <w:szCs w:val="24"/>
        </w:rPr>
        <w:t>: 13 [PMID: 26813401 DOI: 10.1186/s13059-016-0881-8]</w:t>
      </w:r>
    </w:p>
    <w:p w14:paraId="3DB9B5DD"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44 </w:t>
      </w:r>
      <w:proofErr w:type="spellStart"/>
      <w:r w:rsidRPr="007611C8">
        <w:rPr>
          <w:rFonts w:ascii="Book Antiqua" w:hAnsi="Book Antiqua"/>
          <w:b/>
          <w:sz w:val="24"/>
          <w:szCs w:val="24"/>
        </w:rPr>
        <w:t>Huarte</w:t>
      </w:r>
      <w:proofErr w:type="spellEnd"/>
      <w:r w:rsidRPr="007611C8">
        <w:rPr>
          <w:rFonts w:ascii="Book Antiqua" w:hAnsi="Book Antiqua"/>
          <w:b/>
          <w:sz w:val="24"/>
          <w:szCs w:val="24"/>
        </w:rPr>
        <w:t xml:space="preserve"> M</w:t>
      </w:r>
      <w:r w:rsidRPr="007611C8">
        <w:rPr>
          <w:rFonts w:ascii="Book Antiqua" w:hAnsi="Book Antiqua"/>
          <w:sz w:val="24"/>
          <w:szCs w:val="24"/>
        </w:rPr>
        <w:t xml:space="preserve">, </w:t>
      </w:r>
      <w:proofErr w:type="spellStart"/>
      <w:r w:rsidRPr="007611C8">
        <w:rPr>
          <w:rFonts w:ascii="Book Antiqua" w:hAnsi="Book Antiqua"/>
          <w:sz w:val="24"/>
          <w:szCs w:val="24"/>
        </w:rPr>
        <w:t>Rinn</w:t>
      </w:r>
      <w:proofErr w:type="spellEnd"/>
      <w:r w:rsidRPr="007611C8">
        <w:rPr>
          <w:rFonts w:ascii="Book Antiqua" w:hAnsi="Book Antiqua"/>
          <w:sz w:val="24"/>
          <w:szCs w:val="24"/>
        </w:rPr>
        <w:t xml:space="preserve"> JL. Large non-coding RNAs: missing links in cancer? </w:t>
      </w:r>
      <w:r w:rsidRPr="007611C8">
        <w:rPr>
          <w:rFonts w:ascii="Book Antiqua" w:hAnsi="Book Antiqua"/>
          <w:i/>
          <w:sz w:val="24"/>
          <w:szCs w:val="24"/>
        </w:rPr>
        <w:t xml:space="preserve">Hum </w:t>
      </w:r>
      <w:proofErr w:type="spellStart"/>
      <w:r w:rsidRPr="007611C8">
        <w:rPr>
          <w:rFonts w:ascii="Book Antiqua" w:hAnsi="Book Antiqua"/>
          <w:i/>
          <w:sz w:val="24"/>
          <w:szCs w:val="24"/>
        </w:rPr>
        <w:t>Mol</w:t>
      </w:r>
      <w:proofErr w:type="spellEnd"/>
      <w:r w:rsidRPr="007611C8">
        <w:rPr>
          <w:rFonts w:ascii="Book Antiqua" w:hAnsi="Book Antiqua"/>
          <w:i/>
          <w:sz w:val="24"/>
          <w:szCs w:val="24"/>
        </w:rPr>
        <w:t xml:space="preserve"> Genet</w:t>
      </w:r>
      <w:r w:rsidRPr="007611C8">
        <w:rPr>
          <w:rFonts w:ascii="Book Antiqua" w:hAnsi="Book Antiqua"/>
          <w:sz w:val="24"/>
          <w:szCs w:val="24"/>
        </w:rPr>
        <w:t xml:space="preserve"> 2010; </w:t>
      </w:r>
      <w:r w:rsidRPr="007611C8">
        <w:rPr>
          <w:rFonts w:ascii="Book Antiqua" w:hAnsi="Book Antiqua"/>
          <w:b/>
          <w:sz w:val="24"/>
          <w:szCs w:val="24"/>
        </w:rPr>
        <w:t>19</w:t>
      </w:r>
      <w:r w:rsidRPr="007611C8">
        <w:rPr>
          <w:rFonts w:ascii="Book Antiqua" w:hAnsi="Book Antiqua"/>
          <w:sz w:val="24"/>
          <w:szCs w:val="24"/>
        </w:rPr>
        <w:t>: R152-R161 [PMID: 20729297 DOI: 10.1093/</w:t>
      </w:r>
      <w:proofErr w:type="spellStart"/>
      <w:r w:rsidRPr="007611C8">
        <w:rPr>
          <w:rFonts w:ascii="Book Antiqua" w:hAnsi="Book Antiqua"/>
          <w:sz w:val="24"/>
          <w:szCs w:val="24"/>
        </w:rPr>
        <w:t>hmg</w:t>
      </w:r>
      <w:proofErr w:type="spellEnd"/>
      <w:r w:rsidRPr="007611C8">
        <w:rPr>
          <w:rFonts w:ascii="Book Antiqua" w:hAnsi="Book Antiqua"/>
          <w:sz w:val="24"/>
          <w:szCs w:val="24"/>
        </w:rPr>
        <w:t>/ddq353]</w:t>
      </w:r>
    </w:p>
    <w:p w14:paraId="1882A39F"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45 </w:t>
      </w:r>
      <w:proofErr w:type="spellStart"/>
      <w:r w:rsidRPr="007611C8">
        <w:rPr>
          <w:rFonts w:ascii="Book Antiqua" w:hAnsi="Book Antiqua"/>
          <w:b/>
          <w:sz w:val="24"/>
          <w:szCs w:val="24"/>
        </w:rPr>
        <w:t>Spizzo</w:t>
      </w:r>
      <w:proofErr w:type="spellEnd"/>
      <w:r w:rsidRPr="007611C8">
        <w:rPr>
          <w:rFonts w:ascii="Book Antiqua" w:hAnsi="Book Antiqua"/>
          <w:b/>
          <w:sz w:val="24"/>
          <w:szCs w:val="24"/>
        </w:rPr>
        <w:t xml:space="preserve"> R</w:t>
      </w:r>
      <w:r w:rsidRPr="007611C8">
        <w:rPr>
          <w:rFonts w:ascii="Book Antiqua" w:hAnsi="Book Antiqua"/>
          <w:sz w:val="24"/>
          <w:szCs w:val="24"/>
        </w:rPr>
        <w:t xml:space="preserve">, Almeida MI, </w:t>
      </w:r>
      <w:proofErr w:type="spellStart"/>
      <w:r w:rsidRPr="007611C8">
        <w:rPr>
          <w:rFonts w:ascii="Book Antiqua" w:hAnsi="Book Antiqua"/>
          <w:sz w:val="24"/>
          <w:szCs w:val="24"/>
        </w:rPr>
        <w:t>Colombatti</w:t>
      </w:r>
      <w:proofErr w:type="spellEnd"/>
      <w:r w:rsidRPr="007611C8">
        <w:rPr>
          <w:rFonts w:ascii="Book Antiqua" w:hAnsi="Book Antiqua"/>
          <w:sz w:val="24"/>
          <w:szCs w:val="24"/>
        </w:rPr>
        <w:t xml:space="preserve"> A, </w:t>
      </w:r>
      <w:proofErr w:type="spellStart"/>
      <w:r w:rsidRPr="007611C8">
        <w:rPr>
          <w:rFonts w:ascii="Book Antiqua" w:hAnsi="Book Antiqua"/>
          <w:sz w:val="24"/>
          <w:szCs w:val="24"/>
        </w:rPr>
        <w:t>Calin</w:t>
      </w:r>
      <w:proofErr w:type="spellEnd"/>
      <w:r w:rsidRPr="007611C8">
        <w:rPr>
          <w:rFonts w:ascii="Book Antiqua" w:hAnsi="Book Antiqua"/>
          <w:sz w:val="24"/>
          <w:szCs w:val="24"/>
        </w:rPr>
        <w:t xml:space="preserve"> GA. Long non-coding RNAs </w:t>
      </w:r>
      <w:r w:rsidRPr="007611C8">
        <w:rPr>
          <w:rFonts w:ascii="Book Antiqua" w:hAnsi="Book Antiqua"/>
          <w:sz w:val="24"/>
          <w:szCs w:val="24"/>
        </w:rPr>
        <w:lastRenderedPageBreak/>
        <w:t xml:space="preserve">and cancer: a new frontier of translational research? </w:t>
      </w:r>
      <w:r w:rsidRPr="007611C8">
        <w:rPr>
          <w:rFonts w:ascii="Book Antiqua" w:hAnsi="Book Antiqua"/>
          <w:i/>
          <w:sz w:val="24"/>
          <w:szCs w:val="24"/>
        </w:rPr>
        <w:t>Oncogene</w:t>
      </w:r>
      <w:r w:rsidRPr="007611C8">
        <w:rPr>
          <w:rFonts w:ascii="Book Antiqua" w:hAnsi="Book Antiqua"/>
          <w:sz w:val="24"/>
          <w:szCs w:val="24"/>
        </w:rPr>
        <w:t xml:space="preserve"> 2012; </w:t>
      </w:r>
      <w:r w:rsidRPr="007611C8">
        <w:rPr>
          <w:rFonts w:ascii="Book Antiqua" w:hAnsi="Book Antiqua"/>
          <w:b/>
          <w:sz w:val="24"/>
          <w:szCs w:val="24"/>
        </w:rPr>
        <w:t>31</w:t>
      </w:r>
      <w:r w:rsidRPr="007611C8">
        <w:rPr>
          <w:rFonts w:ascii="Book Antiqua" w:hAnsi="Book Antiqua"/>
          <w:sz w:val="24"/>
          <w:szCs w:val="24"/>
        </w:rPr>
        <w:t>: 4577-4587 [PMID: 22266873 DOI: 10.1038/onc.2011.621]</w:t>
      </w:r>
    </w:p>
    <w:p w14:paraId="66CBD769"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46 </w:t>
      </w:r>
      <w:proofErr w:type="spellStart"/>
      <w:r w:rsidRPr="007611C8">
        <w:rPr>
          <w:rFonts w:ascii="Book Antiqua" w:hAnsi="Book Antiqua"/>
          <w:b/>
          <w:sz w:val="24"/>
          <w:szCs w:val="24"/>
        </w:rPr>
        <w:t>Melo</w:t>
      </w:r>
      <w:proofErr w:type="spellEnd"/>
      <w:r w:rsidRPr="007611C8">
        <w:rPr>
          <w:rFonts w:ascii="Book Antiqua" w:hAnsi="Book Antiqua"/>
          <w:b/>
          <w:sz w:val="24"/>
          <w:szCs w:val="24"/>
        </w:rPr>
        <w:t xml:space="preserve"> CA</w:t>
      </w:r>
      <w:r w:rsidRPr="007611C8">
        <w:rPr>
          <w:rFonts w:ascii="Book Antiqua" w:hAnsi="Book Antiqua"/>
          <w:sz w:val="24"/>
          <w:szCs w:val="24"/>
        </w:rPr>
        <w:t xml:space="preserve">, </w:t>
      </w:r>
      <w:proofErr w:type="spellStart"/>
      <w:r w:rsidRPr="007611C8">
        <w:rPr>
          <w:rFonts w:ascii="Book Antiqua" w:hAnsi="Book Antiqua"/>
          <w:sz w:val="24"/>
          <w:szCs w:val="24"/>
        </w:rPr>
        <w:t>Léveillé</w:t>
      </w:r>
      <w:proofErr w:type="spellEnd"/>
      <w:r w:rsidRPr="007611C8">
        <w:rPr>
          <w:rFonts w:ascii="Book Antiqua" w:hAnsi="Book Antiqua"/>
          <w:sz w:val="24"/>
          <w:szCs w:val="24"/>
        </w:rPr>
        <w:t xml:space="preserve"> N, </w:t>
      </w:r>
      <w:proofErr w:type="spellStart"/>
      <w:r w:rsidRPr="007611C8">
        <w:rPr>
          <w:rFonts w:ascii="Book Antiqua" w:hAnsi="Book Antiqua"/>
          <w:sz w:val="24"/>
          <w:szCs w:val="24"/>
        </w:rPr>
        <w:t>Rooijers</w:t>
      </w:r>
      <w:proofErr w:type="spellEnd"/>
      <w:r w:rsidRPr="007611C8">
        <w:rPr>
          <w:rFonts w:ascii="Book Antiqua" w:hAnsi="Book Antiqua"/>
          <w:sz w:val="24"/>
          <w:szCs w:val="24"/>
        </w:rPr>
        <w:t xml:space="preserve"> K, </w:t>
      </w:r>
      <w:proofErr w:type="spellStart"/>
      <w:r w:rsidRPr="007611C8">
        <w:rPr>
          <w:rFonts w:ascii="Book Antiqua" w:hAnsi="Book Antiqua"/>
          <w:sz w:val="24"/>
          <w:szCs w:val="24"/>
        </w:rPr>
        <w:t>Wijchers</w:t>
      </w:r>
      <w:proofErr w:type="spellEnd"/>
      <w:r w:rsidRPr="007611C8">
        <w:rPr>
          <w:rFonts w:ascii="Book Antiqua" w:hAnsi="Book Antiqua"/>
          <w:sz w:val="24"/>
          <w:szCs w:val="24"/>
        </w:rPr>
        <w:t xml:space="preserve"> PJ, </w:t>
      </w:r>
      <w:proofErr w:type="spellStart"/>
      <w:r w:rsidRPr="007611C8">
        <w:rPr>
          <w:rFonts w:ascii="Book Antiqua" w:hAnsi="Book Antiqua"/>
          <w:sz w:val="24"/>
          <w:szCs w:val="24"/>
        </w:rPr>
        <w:t>Geeven</w:t>
      </w:r>
      <w:proofErr w:type="spellEnd"/>
      <w:r w:rsidRPr="007611C8">
        <w:rPr>
          <w:rFonts w:ascii="Book Antiqua" w:hAnsi="Book Antiqua"/>
          <w:sz w:val="24"/>
          <w:szCs w:val="24"/>
        </w:rPr>
        <w:t xml:space="preserve"> G, Tal A, </w:t>
      </w:r>
      <w:proofErr w:type="spellStart"/>
      <w:r w:rsidRPr="007611C8">
        <w:rPr>
          <w:rFonts w:ascii="Book Antiqua" w:hAnsi="Book Antiqua"/>
          <w:sz w:val="24"/>
          <w:szCs w:val="24"/>
        </w:rPr>
        <w:t>Melo</w:t>
      </w:r>
      <w:proofErr w:type="spellEnd"/>
      <w:r w:rsidRPr="007611C8">
        <w:rPr>
          <w:rFonts w:ascii="Book Antiqua" w:hAnsi="Book Antiqua"/>
          <w:sz w:val="24"/>
          <w:szCs w:val="24"/>
        </w:rPr>
        <w:t xml:space="preserve"> SA, de </w:t>
      </w:r>
      <w:proofErr w:type="spellStart"/>
      <w:r w:rsidRPr="007611C8">
        <w:rPr>
          <w:rFonts w:ascii="Book Antiqua" w:hAnsi="Book Antiqua"/>
          <w:sz w:val="24"/>
          <w:szCs w:val="24"/>
        </w:rPr>
        <w:t>Laat</w:t>
      </w:r>
      <w:proofErr w:type="spellEnd"/>
      <w:r w:rsidRPr="007611C8">
        <w:rPr>
          <w:rFonts w:ascii="Book Antiqua" w:hAnsi="Book Antiqua"/>
          <w:sz w:val="24"/>
          <w:szCs w:val="24"/>
        </w:rPr>
        <w:t xml:space="preserve"> W, </w:t>
      </w:r>
      <w:proofErr w:type="spellStart"/>
      <w:r w:rsidRPr="007611C8">
        <w:rPr>
          <w:rFonts w:ascii="Book Antiqua" w:hAnsi="Book Antiqua"/>
          <w:sz w:val="24"/>
          <w:szCs w:val="24"/>
        </w:rPr>
        <w:t>Agami</w:t>
      </w:r>
      <w:proofErr w:type="spellEnd"/>
      <w:r w:rsidRPr="007611C8">
        <w:rPr>
          <w:rFonts w:ascii="Book Antiqua" w:hAnsi="Book Antiqua"/>
          <w:sz w:val="24"/>
          <w:szCs w:val="24"/>
        </w:rPr>
        <w:t xml:space="preserve"> R. A p53-bound enhancer region controls a long intergenic noncoding RNA required for p53 stress response. </w:t>
      </w:r>
      <w:r w:rsidRPr="007611C8">
        <w:rPr>
          <w:rFonts w:ascii="Book Antiqua" w:hAnsi="Book Antiqua"/>
          <w:i/>
          <w:sz w:val="24"/>
          <w:szCs w:val="24"/>
        </w:rPr>
        <w:t>Oncogene</w:t>
      </w:r>
      <w:r w:rsidRPr="007611C8">
        <w:rPr>
          <w:rFonts w:ascii="Book Antiqua" w:hAnsi="Book Antiqua"/>
          <w:sz w:val="24"/>
          <w:szCs w:val="24"/>
        </w:rPr>
        <w:t xml:space="preserve"> 2016; </w:t>
      </w:r>
      <w:r w:rsidRPr="007611C8">
        <w:rPr>
          <w:rFonts w:ascii="Book Antiqua" w:hAnsi="Book Antiqua"/>
          <w:b/>
          <w:sz w:val="24"/>
          <w:szCs w:val="24"/>
        </w:rPr>
        <w:t>35</w:t>
      </w:r>
      <w:r w:rsidRPr="007611C8">
        <w:rPr>
          <w:rFonts w:ascii="Book Antiqua" w:hAnsi="Book Antiqua"/>
          <w:sz w:val="24"/>
          <w:szCs w:val="24"/>
        </w:rPr>
        <w:t>: 4399-4406 [PMID: 26776159 DOI: 10.1038/onc.2015.502]</w:t>
      </w:r>
    </w:p>
    <w:p w14:paraId="3513D061"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47 </w:t>
      </w:r>
      <w:r w:rsidRPr="007611C8">
        <w:rPr>
          <w:rFonts w:ascii="Book Antiqua" w:hAnsi="Book Antiqua"/>
          <w:b/>
          <w:sz w:val="24"/>
          <w:szCs w:val="24"/>
        </w:rPr>
        <w:t>Wan G</w:t>
      </w:r>
      <w:r w:rsidRPr="007611C8">
        <w:rPr>
          <w:rFonts w:ascii="Book Antiqua" w:hAnsi="Book Antiqua"/>
          <w:sz w:val="24"/>
          <w:szCs w:val="24"/>
        </w:rPr>
        <w:t xml:space="preserve">, </w:t>
      </w:r>
      <w:proofErr w:type="spellStart"/>
      <w:r w:rsidRPr="007611C8">
        <w:rPr>
          <w:rFonts w:ascii="Book Antiqua" w:hAnsi="Book Antiqua"/>
          <w:sz w:val="24"/>
          <w:szCs w:val="24"/>
        </w:rPr>
        <w:t>Mathur</w:t>
      </w:r>
      <w:proofErr w:type="spellEnd"/>
      <w:r w:rsidRPr="007611C8">
        <w:rPr>
          <w:rFonts w:ascii="Book Antiqua" w:hAnsi="Book Antiqua"/>
          <w:sz w:val="24"/>
          <w:szCs w:val="24"/>
        </w:rPr>
        <w:t xml:space="preserve"> R, Hu X, Liu Y, Zhang X, Peng G, Lu X. Long non-coding RNA ANRIL (CDKN2B-AS) is induced by the ATM-E2F1 signaling pathway. </w:t>
      </w:r>
      <w:r w:rsidRPr="007611C8">
        <w:rPr>
          <w:rFonts w:ascii="Book Antiqua" w:hAnsi="Book Antiqua"/>
          <w:i/>
          <w:sz w:val="24"/>
          <w:szCs w:val="24"/>
        </w:rPr>
        <w:t>Cell Signal</w:t>
      </w:r>
      <w:r w:rsidRPr="007611C8">
        <w:rPr>
          <w:rFonts w:ascii="Book Antiqua" w:hAnsi="Book Antiqua"/>
          <w:sz w:val="24"/>
          <w:szCs w:val="24"/>
        </w:rPr>
        <w:t xml:space="preserve"> 2013; </w:t>
      </w:r>
      <w:r w:rsidRPr="007611C8">
        <w:rPr>
          <w:rFonts w:ascii="Book Antiqua" w:hAnsi="Book Antiqua"/>
          <w:b/>
          <w:sz w:val="24"/>
          <w:szCs w:val="24"/>
        </w:rPr>
        <w:t>25</w:t>
      </w:r>
      <w:r w:rsidRPr="007611C8">
        <w:rPr>
          <w:rFonts w:ascii="Book Antiqua" w:hAnsi="Book Antiqua"/>
          <w:sz w:val="24"/>
          <w:szCs w:val="24"/>
        </w:rPr>
        <w:t>: 1086-1095 [PMID: 23416462 DOI: 10.1016/j.cellsig.2013.02.006]</w:t>
      </w:r>
    </w:p>
    <w:p w14:paraId="542DEF08"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48 </w:t>
      </w:r>
      <w:r w:rsidRPr="007611C8">
        <w:rPr>
          <w:rFonts w:ascii="Book Antiqua" w:hAnsi="Book Antiqua"/>
          <w:b/>
          <w:sz w:val="24"/>
          <w:szCs w:val="24"/>
        </w:rPr>
        <w:t>Sun M</w:t>
      </w:r>
      <w:r w:rsidRPr="007611C8">
        <w:rPr>
          <w:rFonts w:ascii="Book Antiqua" w:hAnsi="Book Antiqua"/>
          <w:sz w:val="24"/>
          <w:szCs w:val="24"/>
        </w:rPr>
        <w:t xml:space="preserve">, Liu XH, Lu KH, </w:t>
      </w:r>
      <w:proofErr w:type="spellStart"/>
      <w:r w:rsidRPr="007611C8">
        <w:rPr>
          <w:rFonts w:ascii="Book Antiqua" w:hAnsi="Book Antiqua"/>
          <w:sz w:val="24"/>
          <w:szCs w:val="24"/>
        </w:rPr>
        <w:t>Nie</w:t>
      </w:r>
      <w:proofErr w:type="spellEnd"/>
      <w:r w:rsidRPr="007611C8">
        <w:rPr>
          <w:rFonts w:ascii="Book Antiqua" w:hAnsi="Book Antiqua"/>
          <w:sz w:val="24"/>
          <w:szCs w:val="24"/>
        </w:rPr>
        <w:t xml:space="preserve"> FQ, Xia R, Kong R, Yang JS, Xu TP, Liu YW, Zou YF, Lu BB, Yin R, Zhang EB, Xu L, De W, Wang ZX. EZH2-mediated epigenetic suppression of long noncoding RNA SPRY4-IT1 promotes NSCLC cell proliferation and metastasis by affecting the epithelial-mesenchymal transition. </w:t>
      </w:r>
      <w:r w:rsidRPr="007611C8">
        <w:rPr>
          <w:rFonts w:ascii="Book Antiqua" w:hAnsi="Book Antiqua"/>
          <w:i/>
          <w:sz w:val="24"/>
          <w:szCs w:val="24"/>
        </w:rPr>
        <w:t>Cell Death Dis</w:t>
      </w:r>
      <w:r w:rsidRPr="007611C8">
        <w:rPr>
          <w:rFonts w:ascii="Book Antiqua" w:hAnsi="Book Antiqua"/>
          <w:sz w:val="24"/>
          <w:szCs w:val="24"/>
        </w:rPr>
        <w:t xml:space="preserve"> 2014; </w:t>
      </w:r>
      <w:r w:rsidRPr="007611C8">
        <w:rPr>
          <w:rFonts w:ascii="Book Antiqua" w:hAnsi="Book Antiqua"/>
          <w:b/>
          <w:sz w:val="24"/>
          <w:szCs w:val="24"/>
        </w:rPr>
        <w:t>5</w:t>
      </w:r>
      <w:r w:rsidRPr="007611C8">
        <w:rPr>
          <w:rFonts w:ascii="Book Antiqua" w:hAnsi="Book Antiqua"/>
          <w:sz w:val="24"/>
          <w:szCs w:val="24"/>
        </w:rPr>
        <w:t>: e1298 [PMID: 24967960 DOI: 10.1038/cddis.2014.256]</w:t>
      </w:r>
    </w:p>
    <w:p w14:paraId="0137DEED"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49 </w:t>
      </w:r>
      <w:r w:rsidRPr="007611C8">
        <w:rPr>
          <w:rFonts w:ascii="Book Antiqua" w:hAnsi="Book Antiqua"/>
          <w:b/>
          <w:sz w:val="24"/>
          <w:szCs w:val="24"/>
        </w:rPr>
        <w:t>Qi F</w:t>
      </w:r>
      <w:r w:rsidRPr="007611C8">
        <w:rPr>
          <w:rFonts w:ascii="Book Antiqua" w:hAnsi="Book Antiqua"/>
          <w:sz w:val="24"/>
          <w:szCs w:val="24"/>
        </w:rPr>
        <w:t xml:space="preserve">, Liu X, Wu H, Yu X, Wei C, Huang X, </w:t>
      </w:r>
      <w:proofErr w:type="spellStart"/>
      <w:r w:rsidRPr="007611C8">
        <w:rPr>
          <w:rFonts w:ascii="Book Antiqua" w:hAnsi="Book Antiqua"/>
          <w:sz w:val="24"/>
          <w:szCs w:val="24"/>
        </w:rPr>
        <w:t>Ji</w:t>
      </w:r>
      <w:proofErr w:type="spellEnd"/>
      <w:r w:rsidRPr="007611C8">
        <w:rPr>
          <w:rFonts w:ascii="Book Antiqua" w:hAnsi="Book Antiqua"/>
          <w:sz w:val="24"/>
          <w:szCs w:val="24"/>
        </w:rPr>
        <w:t xml:space="preserve"> G, </w:t>
      </w:r>
      <w:proofErr w:type="spellStart"/>
      <w:r w:rsidRPr="007611C8">
        <w:rPr>
          <w:rFonts w:ascii="Book Antiqua" w:hAnsi="Book Antiqua"/>
          <w:sz w:val="24"/>
          <w:szCs w:val="24"/>
        </w:rPr>
        <w:t>Nie</w:t>
      </w:r>
      <w:proofErr w:type="spellEnd"/>
      <w:r w:rsidRPr="007611C8">
        <w:rPr>
          <w:rFonts w:ascii="Book Antiqua" w:hAnsi="Book Antiqua"/>
          <w:sz w:val="24"/>
          <w:szCs w:val="24"/>
        </w:rPr>
        <w:t xml:space="preserve"> F, Wang K. Long noncoding AGAP2-AS1 is activated by SP1 and promotes cell proliferation and invasion in gastric cancer. </w:t>
      </w:r>
      <w:r w:rsidRPr="007611C8">
        <w:rPr>
          <w:rFonts w:ascii="Book Antiqua" w:hAnsi="Book Antiqua"/>
          <w:i/>
          <w:sz w:val="24"/>
          <w:szCs w:val="24"/>
        </w:rPr>
        <w:t xml:space="preserve">J </w:t>
      </w:r>
      <w:proofErr w:type="spellStart"/>
      <w:r w:rsidRPr="007611C8">
        <w:rPr>
          <w:rFonts w:ascii="Book Antiqua" w:hAnsi="Book Antiqua"/>
          <w:i/>
          <w:sz w:val="24"/>
          <w:szCs w:val="24"/>
        </w:rPr>
        <w:t>Hematol</w:t>
      </w:r>
      <w:proofErr w:type="spellEnd"/>
      <w:r w:rsidRPr="007611C8">
        <w:rPr>
          <w:rFonts w:ascii="Book Antiqua" w:hAnsi="Book Antiqua"/>
          <w:i/>
          <w:sz w:val="24"/>
          <w:szCs w:val="24"/>
        </w:rPr>
        <w:t xml:space="preserve"> </w:t>
      </w:r>
      <w:proofErr w:type="spellStart"/>
      <w:r w:rsidRPr="007611C8">
        <w:rPr>
          <w:rFonts w:ascii="Book Antiqua" w:hAnsi="Book Antiqua"/>
          <w:i/>
          <w:sz w:val="24"/>
          <w:szCs w:val="24"/>
        </w:rPr>
        <w:t>Oncol</w:t>
      </w:r>
      <w:proofErr w:type="spellEnd"/>
      <w:r w:rsidRPr="007611C8">
        <w:rPr>
          <w:rFonts w:ascii="Book Antiqua" w:hAnsi="Book Antiqua"/>
          <w:sz w:val="24"/>
          <w:szCs w:val="24"/>
        </w:rPr>
        <w:t xml:space="preserve"> 2017; </w:t>
      </w:r>
      <w:r w:rsidRPr="007611C8">
        <w:rPr>
          <w:rFonts w:ascii="Book Antiqua" w:hAnsi="Book Antiqua"/>
          <w:b/>
          <w:sz w:val="24"/>
          <w:szCs w:val="24"/>
        </w:rPr>
        <w:t>10</w:t>
      </w:r>
      <w:r w:rsidRPr="007611C8">
        <w:rPr>
          <w:rFonts w:ascii="Book Antiqua" w:hAnsi="Book Antiqua"/>
          <w:sz w:val="24"/>
          <w:szCs w:val="24"/>
        </w:rPr>
        <w:t>: 48 [PMID: 28209205 DOI: 10.1186/s13045-017-0420-4]</w:t>
      </w:r>
    </w:p>
    <w:p w14:paraId="576FD57B"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50 </w:t>
      </w:r>
      <w:r w:rsidRPr="007611C8">
        <w:rPr>
          <w:rFonts w:ascii="Book Antiqua" w:hAnsi="Book Antiqua"/>
          <w:b/>
          <w:sz w:val="24"/>
          <w:szCs w:val="24"/>
        </w:rPr>
        <w:t>Zhang E</w:t>
      </w:r>
      <w:r w:rsidRPr="007611C8">
        <w:rPr>
          <w:rFonts w:ascii="Book Antiqua" w:hAnsi="Book Antiqua"/>
          <w:sz w:val="24"/>
          <w:szCs w:val="24"/>
        </w:rPr>
        <w:t xml:space="preserve">, Yin D, Han L, He X, Si X, Chen W, Xia R, </w:t>
      </w:r>
      <w:proofErr w:type="spellStart"/>
      <w:r w:rsidRPr="007611C8">
        <w:rPr>
          <w:rFonts w:ascii="Book Antiqua" w:hAnsi="Book Antiqua"/>
          <w:sz w:val="24"/>
          <w:szCs w:val="24"/>
        </w:rPr>
        <w:t>Xu</w:t>
      </w:r>
      <w:proofErr w:type="spellEnd"/>
      <w:r w:rsidRPr="007611C8">
        <w:rPr>
          <w:rFonts w:ascii="Book Antiqua" w:hAnsi="Book Antiqua"/>
          <w:sz w:val="24"/>
          <w:szCs w:val="24"/>
        </w:rPr>
        <w:t xml:space="preserve"> T, </w:t>
      </w:r>
      <w:proofErr w:type="spellStart"/>
      <w:r w:rsidRPr="007611C8">
        <w:rPr>
          <w:rFonts w:ascii="Book Antiqua" w:hAnsi="Book Antiqua"/>
          <w:sz w:val="24"/>
          <w:szCs w:val="24"/>
        </w:rPr>
        <w:t>Gu</w:t>
      </w:r>
      <w:proofErr w:type="spellEnd"/>
      <w:r w:rsidRPr="007611C8">
        <w:rPr>
          <w:rFonts w:ascii="Book Antiqua" w:hAnsi="Book Antiqua"/>
          <w:sz w:val="24"/>
          <w:szCs w:val="24"/>
        </w:rPr>
        <w:t xml:space="preserve"> D, De W, </w:t>
      </w:r>
      <w:proofErr w:type="spellStart"/>
      <w:r w:rsidRPr="007611C8">
        <w:rPr>
          <w:rFonts w:ascii="Book Antiqua" w:hAnsi="Book Antiqua"/>
          <w:sz w:val="24"/>
          <w:szCs w:val="24"/>
        </w:rPr>
        <w:t>Guo</w:t>
      </w:r>
      <w:proofErr w:type="spellEnd"/>
      <w:r w:rsidRPr="007611C8">
        <w:rPr>
          <w:rFonts w:ascii="Book Antiqua" w:hAnsi="Book Antiqua"/>
          <w:sz w:val="24"/>
          <w:szCs w:val="24"/>
        </w:rPr>
        <w:t xml:space="preserve"> R, </w:t>
      </w:r>
      <w:proofErr w:type="spellStart"/>
      <w:r w:rsidRPr="007611C8">
        <w:rPr>
          <w:rFonts w:ascii="Book Antiqua" w:hAnsi="Book Antiqua"/>
          <w:sz w:val="24"/>
          <w:szCs w:val="24"/>
        </w:rPr>
        <w:t>Xu</w:t>
      </w:r>
      <w:proofErr w:type="spellEnd"/>
      <w:r w:rsidRPr="007611C8">
        <w:rPr>
          <w:rFonts w:ascii="Book Antiqua" w:hAnsi="Book Antiqua"/>
          <w:sz w:val="24"/>
          <w:szCs w:val="24"/>
        </w:rPr>
        <w:t xml:space="preserve"> Z, Chen J. E2F1-induced upregulation of long noncoding RNA LINC00668 predicts a poor prognosis of gastric cancer and promotes cell proliferation through epigenetically silencing of CKIs. </w:t>
      </w:r>
      <w:proofErr w:type="spellStart"/>
      <w:r w:rsidRPr="007611C8">
        <w:rPr>
          <w:rFonts w:ascii="Book Antiqua" w:hAnsi="Book Antiqua"/>
          <w:i/>
          <w:sz w:val="24"/>
          <w:szCs w:val="24"/>
        </w:rPr>
        <w:t>Oncotarget</w:t>
      </w:r>
      <w:proofErr w:type="spellEnd"/>
      <w:r w:rsidRPr="007611C8">
        <w:rPr>
          <w:rFonts w:ascii="Book Antiqua" w:hAnsi="Book Antiqua"/>
          <w:sz w:val="24"/>
          <w:szCs w:val="24"/>
        </w:rPr>
        <w:t xml:space="preserve"> 2016; </w:t>
      </w:r>
      <w:r w:rsidRPr="007611C8">
        <w:rPr>
          <w:rFonts w:ascii="Book Antiqua" w:hAnsi="Book Antiqua"/>
          <w:b/>
          <w:sz w:val="24"/>
          <w:szCs w:val="24"/>
        </w:rPr>
        <w:t>7</w:t>
      </w:r>
      <w:r w:rsidRPr="007611C8">
        <w:rPr>
          <w:rFonts w:ascii="Book Antiqua" w:hAnsi="Book Antiqua"/>
          <w:sz w:val="24"/>
          <w:szCs w:val="24"/>
        </w:rPr>
        <w:t>: 23212-23226 [PMID: 27036039 DOI: 10.18632/oncotarget.6745]</w:t>
      </w:r>
    </w:p>
    <w:p w14:paraId="785DB00A"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51 </w:t>
      </w:r>
      <w:r w:rsidRPr="007611C8">
        <w:rPr>
          <w:rFonts w:ascii="Book Antiqua" w:hAnsi="Book Antiqua"/>
          <w:b/>
          <w:sz w:val="24"/>
          <w:szCs w:val="24"/>
        </w:rPr>
        <w:t>Xu MD</w:t>
      </w:r>
      <w:r w:rsidRPr="007611C8">
        <w:rPr>
          <w:rFonts w:ascii="Book Antiqua" w:hAnsi="Book Antiqua"/>
          <w:sz w:val="24"/>
          <w:szCs w:val="24"/>
        </w:rPr>
        <w:t xml:space="preserve">, Wang Y, </w:t>
      </w:r>
      <w:proofErr w:type="spellStart"/>
      <w:r w:rsidRPr="007611C8">
        <w:rPr>
          <w:rFonts w:ascii="Book Antiqua" w:hAnsi="Book Antiqua"/>
          <w:sz w:val="24"/>
          <w:szCs w:val="24"/>
        </w:rPr>
        <w:t>Weng</w:t>
      </w:r>
      <w:proofErr w:type="spellEnd"/>
      <w:r w:rsidRPr="007611C8">
        <w:rPr>
          <w:rFonts w:ascii="Book Antiqua" w:hAnsi="Book Antiqua"/>
          <w:sz w:val="24"/>
          <w:szCs w:val="24"/>
        </w:rPr>
        <w:t xml:space="preserve"> W, Wei P, Qi P, Zhang Q, Tan C, Ni SJ, Dong L, Yang Y, Lin W, Xu Q, Huang D, Huang Z, Ma Y, Zhang W, Sheng W, Du X. A Positive Feedback Loop of lncRNA-</w:t>
      </w:r>
      <w:r w:rsidRPr="007611C8">
        <w:rPr>
          <w:rFonts w:ascii="Book Antiqua" w:hAnsi="Book Antiqua"/>
          <w:i/>
          <w:sz w:val="24"/>
          <w:szCs w:val="24"/>
        </w:rPr>
        <w:t>PVT1</w:t>
      </w:r>
      <w:r w:rsidRPr="007611C8">
        <w:rPr>
          <w:rFonts w:ascii="Book Antiqua" w:hAnsi="Book Antiqua"/>
          <w:sz w:val="24"/>
          <w:szCs w:val="24"/>
        </w:rPr>
        <w:t xml:space="preserve"> and FOXM1 Facilitates Gastric Cancer Growth and Invasion. </w:t>
      </w:r>
      <w:proofErr w:type="spellStart"/>
      <w:r w:rsidRPr="007611C8">
        <w:rPr>
          <w:rFonts w:ascii="Book Antiqua" w:hAnsi="Book Antiqua"/>
          <w:i/>
          <w:sz w:val="24"/>
          <w:szCs w:val="24"/>
        </w:rPr>
        <w:t>Clin</w:t>
      </w:r>
      <w:proofErr w:type="spellEnd"/>
      <w:r w:rsidRPr="007611C8">
        <w:rPr>
          <w:rFonts w:ascii="Book Antiqua" w:hAnsi="Book Antiqua"/>
          <w:i/>
          <w:sz w:val="24"/>
          <w:szCs w:val="24"/>
        </w:rPr>
        <w:t xml:space="preserve"> Cancer Res</w:t>
      </w:r>
      <w:r w:rsidRPr="007611C8">
        <w:rPr>
          <w:rFonts w:ascii="Book Antiqua" w:hAnsi="Book Antiqua"/>
          <w:sz w:val="24"/>
          <w:szCs w:val="24"/>
        </w:rPr>
        <w:t xml:space="preserve"> 2017; </w:t>
      </w:r>
      <w:r w:rsidRPr="007611C8">
        <w:rPr>
          <w:rFonts w:ascii="Book Antiqua" w:hAnsi="Book Antiqua"/>
          <w:b/>
          <w:sz w:val="24"/>
          <w:szCs w:val="24"/>
        </w:rPr>
        <w:t>23</w:t>
      </w:r>
      <w:r w:rsidRPr="007611C8">
        <w:rPr>
          <w:rFonts w:ascii="Book Antiqua" w:hAnsi="Book Antiqua"/>
          <w:sz w:val="24"/>
          <w:szCs w:val="24"/>
        </w:rPr>
        <w:t>: 2071-2080 [PMID: 27756785 DOI: 10.1158/1078-0432.CCR-16-0742]</w:t>
      </w:r>
    </w:p>
    <w:p w14:paraId="3D376B91"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lastRenderedPageBreak/>
        <w:t xml:space="preserve">52 </w:t>
      </w:r>
      <w:proofErr w:type="spellStart"/>
      <w:r w:rsidRPr="007611C8">
        <w:rPr>
          <w:rFonts w:ascii="Book Antiqua" w:hAnsi="Book Antiqua"/>
          <w:b/>
          <w:sz w:val="24"/>
          <w:szCs w:val="24"/>
        </w:rPr>
        <w:t>Ashapkin</w:t>
      </w:r>
      <w:proofErr w:type="spellEnd"/>
      <w:r w:rsidRPr="007611C8">
        <w:rPr>
          <w:rFonts w:ascii="Book Antiqua" w:hAnsi="Book Antiqua"/>
          <w:b/>
          <w:sz w:val="24"/>
          <w:szCs w:val="24"/>
        </w:rPr>
        <w:t xml:space="preserve"> VV</w:t>
      </w:r>
      <w:r w:rsidRPr="007611C8">
        <w:rPr>
          <w:rFonts w:ascii="Book Antiqua" w:hAnsi="Book Antiqua"/>
          <w:sz w:val="24"/>
          <w:szCs w:val="24"/>
        </w:rPr>
        <w:t xml:space="preserve">, </w:t>
      </w:r>
      <w:proofErr w:type="spellStart"/>
      <w:r w:rsidRPr="007611C8">
        <w:rPr>
          <w:rFonts w:ascii="Book Antiqua" w:hAnsi="Book Antiqua"/>
          <w:sz w:val="24"/>
          <w:szCs w:val="24"/>
        </w:rPr>
        <w:t>Linkova</w:t>
      </w:r>
      <w:proofErr w:type="spellEnd"/>
      <w:r w:rsidRPr="007611C8">
        <w:rPr>
          <w:rFonts w:ascii="Book Antiqua" w:hAnsi="Book Antiqua"/>
          <w:sz w:val="24"/>
          <w:szCs w:val="24"/>
        </w:rPr>
        <w:t xml:space="preserve"> NS, </w:t>
      </w:r>
      <w:proofErr w:type="spellStart"/>
      <w:r w:rsidRPr="007611C8">
        <w:rPr>
          <w:rFonts w:ascii="Book Antiqua" w:hAnsi="Book Antiqua"/>
          <w:sz w:val="24"/>
          <w:szCs w:val="24"/>
        </w:rPr>
        <w:t>Khavinson</w:t>
      </w:r>
      <w:proofErr w:type="spellEnd"/>
      <w:r w:rsidRPr="007611C8">
        <w:rPr>
          <w:rFonts w:ascii="Book Antiqua" w:hAnsi="Book Antiqua"/>
          <w:sz w:val="24"/>
          <w:szCs w:val="24"/>
        </w:rPr>
        <w:t xml:space="preserve"> </w:t>
      </w:r>
      <w:proofErr w:type="spellStart"/>
      <w:r w:rsidRPr="007611C8">
        <w:rPr>
          <w:rFonts w:ascii="Book Antiqua" w:hAnsi="Book Antiqua"/>
          <w:sz w:val="24"/>
          <w:szCs w:val="24"/>
        </w:rPr>
        <w:t>VKh</w:t>
      </w:r>
      <w:proofErr w:type="spellEnd"/>
      <w:r w:rsidRPr="007611C8">
        <w:rPr>
          <w:rFonts w:ascii="Book Antiqua" w:hAnsi="Book Antiqua"/>
          <w:sz w:val="24"/>
          <w:szCs w:val="24"/>
        </w:rPr>
        <w:t xml:space="preserve">, </w:t>
      </w:r>
      <w:proofErr w:type="spellStart"/>
      <w:r w:rsidRPr="007611C8">
        <w:rPr>
          <w:rFonts w:ascii="Book Antiqua" w:hAnsi="Book Antiqua"/>
          <w:sz w:val="24"/>
          <w:szCs w:val="24"/>
        </w:rPr>
        <w:t>Vanyushin</w:t>
      </w:r>
      <w:proofErr w:type="spellEnd"/>
      <w:r w:rsidRPr="007611C8">
        <w:rPr>
          <w:rFonts w:ascii="Book Antiqua" w:hAnsi="Book Antiqua"/>
          <w:sz w:val="24"/>
          <w:szCs w:val="24"/>
        </w:rPr>
        <w:t xml:space="preserve"> BF. Epigenetic mechanisms of </w:t>
      </w:r>
      <w:proofErr w:type="spellStart"/>
      <w:r w:rsidRPr="007611C8">
        <w:rPr>
          <w:rFonts w:ascii="Book Antiqua" w:hAnsi="Book Antiqua"/>
          <w:sz w:val="24"/>
          <w:szCs w:val="24"/>
        </w:rPr>
        <w:t>peptidergic</w:t>
      </w:r>
      <w:proofErr w:type="spellEnd"/>
      <w:r w:rsidRPr="007611C8">
        <w:rPr>
          <w:rFonts w:ascii="Book Antiqua" w:hAnsi="Book Antiqua"/>
          <w:sz w:val="24"/>
          <w:szCs w:val="24"/>
        </w:rPr>
        <w:t xml:space="preserve"> regulation of gene expression during aging of human cells. </w:t>
      </w:r>
      <w:r w:rsidRPr="007611C8">
        <w:rPr>
          <w:rFonts w:ascii="Book Antiqua" w:hAnsi="Book Antiqua"/>
          <w:i/>
          <w:sz w:val="24"/>
          <w:szCs w:val="24"/>
        </w:rPr>
        <w:t>Biochemistry (</w:t>
      </w:r>
      <w:proofErr w:type="spellStart"/>
      <w:r w:rsidRPr="007611C8">
        <w:rPr>
          <w:rFonts w:ascii="Book Antiqua" w:hAnsi="Book Antiqua"/>
          <w:i/>
          <w:sz w:val="24"/>
          <w:szCs w:val="24"/>
        </w:rPr>
        <w:t>Mosc</w:t>
      </w:r>
      <w:proofErr w:type="spellEnd"/>
      <w:r w:rsidRPr="007611C8">
        <w:rPr>
          <w:rFonts w:ascii="Book Antiqua" w:hAnsi="Book Antiqua"/>
          <w:i/>
          <w:sz w:val="24"/>
          <w:szCs w:val="24"/>
        </w:rPr>
        <w:t>)</w:t>
      </w:r>
      <w:r w:rsidRPr="007611C8">
        <w:rPr>
          <w:rFonts w:ascii="Book Antiqua" w:hAnsi="Book Antiqua"/>
          <w:sz w:val="24"/>
          <w:szCs w:val="24"/>
        </w:rPr>
        <w:t xml:space="preserve"> 2015; </w:t>
      </w:r>
      <w:r w:rsidRPr="007611C8">
        <w:rPr>
          <w:rFonts w:ascii="Book Antiqua" w:hAnsi="Book Antiqua"/>
          <w:b/>
          <w:sz w:val="24"/>
          <w:szCs w:val="24"/>
        </w:rPr>
        <w:t>80</w:t>
      </w:r>
      <w:r w:rsidRPr="007611C8">
        <w:rPr>
          <w:rFonts w:ascii="Book Antiqua" w:hAnsi="Book Antiqua"/>
          <w:sz w:val="24"/>
          <w:szCs w:val="24"/>
        </w:rPr>
        <w:t>: 310-322 [PMID: 25761685 DOI: 10.1134/S0006297915030062]</w:t>
      </w:r>
    </w:p>
    <w:p w14:paraId="12265DF0"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53 </w:t>
      </w:r>
      <w:r w:rsidRPr="007611C8">
        <w:rPr>
          <w:rFonts w:ascii="Book Antiqua" w:hAnsi="Book Antiqua"/>
          <w:b/>
          <w:sz w:val="24"/>
          <w:szCs w:val="24"/>
        </w:rPr>
        <w:t>Zhao Z</w:t>
      </w:r>
      <w:r w:rsidRPr="007611C8">
        <w:rPr>
          <w:rFonts w:ascii="Book Antiqua" w:hAnsi="Book Antiqua"/>
          <w:sz w:val="24"/>
          <w:szCs w:val="24"/>
        </w:rPr>
        <w:t xml:space="preserve">, </w:t>
      </w:r>
      <w:proofErr w:type="spellStart"/>
      <w:r w:rsidRPr="007611C8">
        <w:rPr>
          <w:rFonts w:ascii="Book Antiqua" w:hAnsi="Book Antiqua"/>
          <w:sz w:val="24"/>
          <w:szCs w:val="24"/>
        </w:rPr>
        <w:t>Shilatifard</w:t>
      </w:r>
      <w:proofErr w:type="spellEnd"/>
      <w:r w:rsidRPr="007611C8">
        <w:rPr>
          <w:rFonts w:ascii="Book Antiqua" w:hAnsi="Book Antiqua"/>
          <w:sz w:val="24"/>
          <w:szCs w:val="24"/>
        </w:rPr>
        <w:t xml:space="preserve"> A. Epigenetic modifications of histones in cancer. </w:t>
      </w:r>
      <w:r w:rsidRPr="007611C8">
        <w:rPr>
          <w:rFonts w:ascii="Book Antiqua" w:hAnsi="Book Antiqua"/>
          <w:i/>
          <w:sz w:val="24"/>
          <w:szCs w:val="24"/>
        </w:rPr>
        <w:t xml:space="preserve">Genome </w:t>
      </w:r>
      <w:proofErr w:type="spellStart"/>
      <w:r w:rsidRPr="007611C8">
        <w:rPr>
          <w:rFonts w:ascii="Book Antiqua" w:hAnsi="Book Antiqua"/>
          <w:i/>
          <w:sz w:val="24"/>
          <w:szCs w:val="24"/>
        </w:rPr>
        <w:t>Biol</w:t>
      </w:r>
      <w:proofErr w:type="spellEnd"/>
      <w:r w:rsidRPr="007611C8">
        <w:rPr>
          <w:rFonts w:ascii="Book Antiqua" w:hAnsi="Book Antiqua"/>
          <w:sz w:val="24"/>
          <w:szCs w:val="24"/>
        </w:rPr>
        <w:t xml:space="preserve"> 2019; </w:t>
      </w:r>
      <w:r w:rsidRPr="007611C8">
        <w:rPr>
          <w:rFonts w:ascii="Book Antiqua" w:hAnsi="Book Antiqua"/>
          <w:b/>
          <w:sz w:val="24"/>
          <w:szCs w:val="24"/>
        </w:rPr>
        <w:t>20</w:t>
      </w:r>
      <w:r w:rsidRPr="007611C8">
        <w:rPr>
          <w:rFonts w:ascii="Book Antiqua" w:hAnsi="Book Antiqua"/>
          <w:sz w:val="24"/>
          <w:szCs w:val="24"/>
        </w:rPr>
        <w:t>: 245 [PMID: 31747960 DOI: 10.1186/s13059-019-1870-5]</w:t>
      </w:r>
    </w:p>
    <w:p w14:paraId="64EE85DE"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54 </w:t>
      </w:r>
      <w:proofErr w:type="spellStart"/>
      <w:r w:rsidRPr="007611C8">
        <w:rPr>
          <w:rFonts w:ascii="Book Antiqua" w:hAnsi="Book Antiqua"/>
          <w:b/>
          <w:sz w:val="24"/>
          <w:szCs w:val="24"/>
        </w:rPr>
        <w:t>Fattahi</w:t>
      </w:r>
      <w:proofErr w:type="spellEnd"/>
      <w:r w:rsidRPr="007611C8">
        <w:rPr>
          <w:rFonts w:ascii="Book Antiqua" w:hAnsi="Book Antiqua"/>
          <w:b/>
          <w:sz w:val="24"/>
          <w:szCs w:val="24"/>
        </w:rPr>
        <w:t xml:space="preserve"> S</w:t>
      </w:r>
      <w:r w:rsidRPr="007611C8">
        <w:rPr>
          <w:rFonts w:ascii="Book Antiqua" w:hAnsi="Book Antiqua"/>
          <w:sz w:val="24"/>
          <w:szCs w:val="24"/>
        </w:rPr>
        <w:t xml:space="preserve">, </w:t>
      </w:r>
      <w:proofErr w:type="spellStart"/>
      <w:r w:rsidRPr="007611C8">
        <w:rPr>
          <w:rFonts w:ascii="Book Antiqua" w:hAnsi="Book Antiqua"/>
          <w:sz w:val="24"/>
          <w:szCs w:val="24"/>
        </w:rPr>
        <w:t>Kosari-Monfared</w:t>
      </w:r>
      <w:proofErr w:type="spellEnd"/>
      <w:r w:rsidRPr="007611C8">
        <w:rPr>
          <w:rFonts w:ascii="Book Antiqua" w:hAnsi="Book Antiqua"/>
          <w:sz w:val="24"/>
          <w:szCs w:val="24"/>
        </w:rPr>
        <w:t xml:space="preserve"> M, </w:t>
      </w:r>
      <w:proofErr w:type="spellStart"/>
      <w:r w:rsidRPr="007611C8">
        <w:rPr>
          <w:rFonts w:ascii="Book Antiqua" w:hAnsi="Book Antiqua"/>
          <w:sz w:val="24"/>
          <w:szCs w:val="24"/>
        </w:rPr>
        <w:t>Golpour</w:t>
      </w:r>
      <w:proofErr w:type="spellEnd"/>
      <w:r w:rsidRPr="007611C8">
        <w:rPr>
          <w:rFonts w:ascii="Book Antiqua" w:hAnsi="Book Antiqua"/>
          <w:sz w:val="24"/>
          <w:szCs w:val="24"/>
        </w:rPr>
        <w:t xml:space="preserve"> M, </w:t>
      </w:r>
      <w:proofErr w:type="spellStart"/>
      <w:r w:rsidRPr="007611C8">
        <w:rPr>
          <w:rFonts w:ascii="Book Antiqua" w:hAnsi="Book Antiqua"/>
          <w:sz w:val="24"/>
          <w:szCs w:val="24"/>
        </w:rPr>
        <w:t>Emami</w:t>
      </w:r>
      <w:proofErr w:type="spellEnd"/>
      <w:r w:rsidRPr="007611C8">
        <w:rPr>
          <w:rFonts w:ascii="Book Antiqua" w:hAnsi="Book Antiqua"/>
          <w:sz w:val="24"/>
          <w:szCs w:val="24"/>
        </w:rPr>
        <w:t xml:space="preserve"> Z, </w:t>
      </w:r>
      <w:proofErr w:type="spellStart"/>
      <w:r w:rsidRPr="007611C8">
        <w:rPr>
          <w:rFonts w:ascii="Book Antiqua" w:hAnsi="Book Antiqua"/>
          <w:sz w:val="24"/>
          <w:szCs w:val="24"/>
        </w:rPr>
        <w:t>Ghasemiyan</w:t>
      </w:r>
      <w:proofErr w:type="spellEnd"/>
      <w:r w:rsidRPr="007611C8">
        <w:rPr>
          <w:rFonts w:ascii="Book Antiqua" w:hAnsi="Book Antiqua"/>
          <w:sz w:val="24"/>
          <w:szCs w:val="24"/>
        </w:rPr>
        <w:t xml:space="preserve"> M, </w:t>
      </w:r>
      <w:proofErr w:type="spellStart"/>
      <w:r w:rsidRPr="007611C8">
        <w:rPr>
          <w:rFonts w:ascii="Book Antiqua" w:hAnsi="Book Antiqua"/>
          <w:sz w:val="24"/>
          <w:szCs w:val="24"/>
        </w:rPr>
        <w:t>Nouri</w:t>
      </w:r>
      <w:proofErr w:type="spellEnd"/>
      <w:r w:rsidRPr="007611C8">
        <w:rPr>
          <w:rFonts w:ascii="Book Antiqua" w:hAnsi="Book Antiqua"/>
          <w:sz w:val="24"/>
          <w:szCs w:val="24"/>
        </w:rPr>
        <w:t xml:space="preserve"> M, </w:t>
      </w:r>
      <w:proofErr w:type="spellStart"/>
      <w:r w:rsidRPr="007611C8">
        <w:rPr>
          <w:rFonts w:ascii="Book Antiqua" w:hAnsi="Book Antiqua"/>
          <w:sz w:val="24"/>
          <w:szCs w:val="24"/>
        </w:rPr>
        <w:t>Akhavan-Niaki</w:t>
      </w:r>
      <w:proofErr w:type="spellEnd"/>
      <w:r w:rsidRPr="007611C8">
        <w:rPr>
          <w:rFonts w:ascii="Book Antiqua" w:hAnsi="Book Antiqua"/>
          <w:sz w:val="24"/>
          <w:szCs w:val="24"/>
        </w:rPr>
        <w:t xml:space="preserve"> H. </w:t>
      </w:r>
      <w:proofErr w:type="spellStart"/>
      <w:r w:rsidRPr="007611C8">
        <w:rPr>
          <w:rFonts w:ascii="Book Antiqua" w:hAnsi="Book Antiqua"/>
          <w:sz w:val="24"/>
          <w:szCs w:val="24"/>
        </w:rPr>
        <w:t>LncRNAs</w:t>
      </w:r>
      <w:proofErr w:type="spellEnd"/>
      <w:r w:rsidRPr="007611C8">
        <w:rPr>
          <w:rFonts w:ascii="Book Antiqua" w:hAnsi="Book Antiqua"/>
          <w:sz w:val="24"/>
          <w:szCs w:val="24"/>
        </w:rPr>
        <w:t xml:space="preserve"> as potential diagnostic and prognostic biomarkers in gastric cancer: A novel approach to personalized medicine. </w:t>
      </w:r>
      <w:r w:rsidRPr="007611C8">
        <w:rPr>
          <w:rFonts w:ascii="Book Antiqua" w:hAnsi="Book Antiqua"/>
          <w:i/>
          <w:sz w:val="24"/>
          <w:szCs w:val="24"/>
        </w:rPr>
        <w:t xml:space="preserve">J Cell </w:t>
      </w:r>
      <w:proofErr w:type="spellStart"/>
      <w:r w:rsidRPr="007611C8">
        <w:rPr>
          <w:rFonts w:ascii="Book Antiqua" w:hAnsi="Book Antiqua"/>
          <w:i/>
          <w:sz w:val="24"/>
          <w:szCs w:val="24"/>
        </w:rPr>
        <w:t>Physiol</w:t>
      </w:r>
      <w:proofErr w:type="spellEnd"/>
      <w:r w:rsidRPr="007611C8">
        <w:rPr>
          <w:rFonts w:ascii="Book Antiqua" w:hAnsi="Book Antiqua"/>
          <w:sz w:val="24"/>
          <w:szCs w:val="24"/>
        </w:rPr>
        <w:t xml:space="preserve"> 2020; </w:t>
      </w:r>
      <w:r w:rsidRPr="007611C8">
        <w:rPr>
          <w:rFonts w:ascii="Book Antiqua" w:hAnsi="Book Antiqua"/>
          <w:b/>
          <w:sz w:val="24"/>
          <w:szCs w:val="24"/>
        </w:rPr>
        <w:t>235</w:t>
      </w:r>
      <w:r w:rsidRPr="007611C8">
        <w:rPr>
          <w:rFonts w:ascii="Book Antiqua" w:hAnsi="Book Antiqua"/>
          <w:sz w:val="24"/>
          <w:szCs w:val="24"/>
        </w:rPr>
        <w:t>: 3189-3206 [PMID: 31595495 DOI: 10.1002/jcp.29260]</w:t>
      </w:r>
    </w:p>
    <w:p w14:paraId="2D929301"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55 </w:t>
      </w:r>
      <w:proofErr w:type="spellStart"/>
      <w:r w:rsidRPr="007611C8">
        <w:rPr>
          <w:rFonts w:ascii="Book Antiqua" w:hAnsi="Book Antiqua"/>
          <w:b/>
          <w:sz w:val="24"/>
          <w:szCs w:val="24"/>
        </w:rPr>
        <w:t>Alipour</w:t>
      </w:r>
      <w:proofErr w:type="spellEnd"/>
      <w:r w:rsidRPr="007611C8">
        <w:rPr>
          <w:rFonts w:ascii="Book Antiqua" w:hAnsi="Book Antiqua"/>
          <w:b/>
          <w:sz w:val="24"/>
          <w:szCs w:val="24"/>
        </w:rPr>
        <w:t xml:space="preserve"> S</w:t>
      </w:r>
      <w:r w:rsidRPr="007611C8">
        <w:rPr>
          <w:rFonts w:ascii="Book Antiqua" w:hAnsi="Book Antiqua"/>
          <w:sz w:val="24"/>
          <w:szCs w:val="24"/>
        </w:rPr>
        <w:t xml:space="preserve">, </w:t>
      </w:r>
      <w:proofErr w:type="spellStart"/>
      <w:r w:rsidRPr="007611C8">
        <w:rPr>
          <w:rFonts w:ascii="Book Antiqua" w:hAnsi="Book Antiqua"/>
          <w:sz w:val="24"/>
          <w:szCs w:val="24"/>
        </w:rPr>
        <w:t>Nouri</w:t>
      </w:r>
      <w:proofErr w:type="spellEnd"/>
      <w:r w:rsidRPr="007611C8">
        <w:rPr>
          <w:rFonts w:ascii="Book Antiqua" w:hAnsi="Book Antiqua"/>
          <w:sz w:val="24"/>
          <w:szCs w:val="24"/>
        </w:rPr>
        <w:t xml:space="preserve"> M, </w:t>
      </w:r>
      <w:proofErr w:type="spellStart"/>
      <w:r w:rsidRPr="007611C8">
        <w:rPr>
          <w:rFonts w:ascii="Book Antiqua" w:hAnsi="Book Antiqua"/>
          <w:sz w:val="24"/>
          <w:szCs w:val="24"/>
        </w:rPr>
        <w:t>Sakhinia</w:t>
      </w:r>
      <w:proofErr w:type="spellEnd"/>
      <w:r w:rsidRPr="007611C8">
        <w:rPr>
          <w:rFonts w:ascii="Book Antiqua" w:hAnsi="Book Antiqua"/>
          <w:sz w:val="24"/>
          <w:szCs w:val="24"/>
        </w:rPr>
        <w:t xml:space="preserve"> E, </w:t>
      </w:r>
      <w:proofErr w:type="spellStart"/>
      <w:r w:rsidRPr="007611C8">
        <w:rPr>
          <w:rFonts w:ascii="Book Antiqua" w:hAnsi="Book Antiqua"/>
          <w:sz w:val="24"/>
          <w:szCs w:val="24"/>
        </w:rPr>
        <w:t>Samadi</w:t>
      </w:r>
      <w:proofErr w:type="spellEnd"/>
      <w:r w:rsidRPr="007611C8">
        <w:rPr>
          <w:rFonts w:ascii="Book Antiqua" w:hAnsi="Book Antiqua"/>
          <w:sz w:val="24"/>
          <w:szCs w:val="24"/>
        </w:rPr>
        <w:t xml:space="preserve"> N, </w:t>
      </w:r>
      <w:proofErr w:type="spellStart"/>
      <w:r w:rsidRPr="007611C8">
        <w:rPr>
          <w:rFonts w:ascii="Book Antiqua" w:hAnsi="Book Antiqua"/>
          <w:sz w:val="24"/>
          <w:szCs w:val="24"/>
        </w:rPr>
        <w:t>Roshanravan</w:t>
      </w:r>
      <w:proofErr w:type="spellEnd"/>
      <w:r w:rsidRPr="007611C8">
        <w:rPr>
          <w:rFonts w:ascii="Book Antiqua" w:hAnsi="Book Antiqua"/>
          <w:sz w:val="24"/>
          <w:szCs w:val="24"/>
        </w:rPr>
        <w:t xml:space="preserve"> N, </w:t>
      </w:r>
      <w:proofErr w:type="spellStart"/>
      <w:r w:rsidRPr="007611C8">
        <w:rPr>
          <w:rFonts w:ascii="Book Antiqua" w:hAnsi="Book Antiqua"/>
          <w:sz w:val="24"/>
          <w:szCs w:val="24"/>
        </w:rPr>
        <w:t>Ghavami</w:t>
      </w:r>
      <w:proofErr w:type="spellEnd"/>
      <w:r w:rsidRPr="007611C8">
        <w:rPr>
          <w:rFonts w:ascii="Book Antiqua" w:hAnsi="Book Antiqua"/>
          <w:sz w:val="24"/>
          <w:szCs w:val="24"/>
        </w:rPr>
        <w:t xml:space="preserve"> A, </w:t>
      </w:r>
      <w:proofErr w:type="spellStart"/>
      <w:r w:rsidRPr="007611C8">
        <w:rPr>
          <w:rFonts w:ascii="Book Antiqua" w:hAnsi="Book Antiqua"/>
          <w:sz w:val="24"/>
          <w:szCs w:val="24"/>
        </w:rPr>
        <w:t>Khabbazi</w:t>
      </w:r>
      <w:proofErr w:type="spellEnd"/>
      <w:r w:rsidRPr="007611C8">
        <w:rPr>
          <w:rFonts w:ascii="Book Antiqua" w:hAnsi="Book Antiqua"/>
          <w:sz w:val="24"/>
          <w:szCs w:val="24"/>
        </w:rPr>
        <w:t xml:space="preserve"> A. Epigenetic alterations in chronic disease focusing on </w:t>
      </w:r>
      <w:proofErr w:type="spellStart"/>
      <w:r w:rsidRPr="007611C8">
        <w:rPr>
          <w:rFonts w:ascii="Book Antiqua" w:hAnsi="Book Antiqua"/>
          <w:sz w:val="24"/>
          <w:szCs w:val="24"/>
        </w:rPr>
        <w:t>Behçet's</w:t>
      </w:r>
      <w:proofErr w:type="spellEnd"/>
      <w:r w:rsidRPr="007611C8">
        <w:rPr>
          <w:rFonts w:ascii="Book Antiqua" w:hAnsi="Book Antiqua"/>
          <w:sz w:val="24"/>
          <w:szCs w:val="24"/>
        </w:rPr>
        <w:t xml:space="preserve"> disease: Review. </w:t>
      </w:r>
      <w:r w:rsidRPr="007611C8">
        <w:rPr>
          <w:rFonts w:ascii="Book Antiqua" w:hAnsi="Book Antiqua"/>
          <w:i/>
          <w:sz w:val="24"/>
          <w:szCs w:val="24"/>
        </w:rPr>
        <w:t xml:space="preserve">Biomed </w:t>
      </w:r>
      <w:proofErr w:type="spellStart"/>
      <w:r w:rsidRPr="007611C8">
        <w:rPr>
          <w:rFonts w:ascii="Book Antiqua" w:hAnsi="Book Antiqua"/>
          <w:i/>
          <w:sz w:val="24"/>
          <w:szCs w:val="24"/>
        </w:rPr>
        <w:t>Pharmacother</w:t>
      </w:r>
      <w:proofErr w:type="spellEnd"/>
      <w:r w:rsidRPr="007611C8">
        <w:rPr>
          <w:rFonts w:ascii="Book Antiqua" w:hAnsi="Book Antiqua"/>
          <w:sz w:val="24"/>
          <w:szCs w:val="24"/>
        </w:rPr>
        <w:t xml:space="preserve"> 2017; </w:t>
      </w:r>
      <w:r w:rsidRPr="007611C8">
        <w:rPr>
          <w:rFonts w:ascii="Book Antiqua" w:hAnsi="Book Antiqua"/>
          <w:b/>
          <w:sz w:val="24"/>
          <w:szCs w:val="24"/>
        </w:rPr>
        <w:t>91</w:t>
      </w:r>
      <w:r w:rsidRPr="007611C8">
        <w:rPr>
          <w:rFonts w:ascii="Book Antiqua" w:hAnsi="Book Antiqua"/>
          <w:sz w:val="24"/>
          <w:szCs w:val="24"/>
        </w:rPr>
        <w:t>: 526-533 [PMID: 28482290 DOI: 10.1016/j.biopha.2017.04.106]</w:t>
      </w:r>
    </w:p>
    <w:p w14:paraId="6B1E62C7"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56 </w:t>
      </w:r>
      <w:proofErr w:type="spellStart"/>
      <w:r w:rsidRPr="007611C8">
        <w:rPr>
          <w:rFonts w:ascii="Book Antiqua" w:hAnsi="Book Antiqua"/>
          <w:b/>
          <w:sz w:val="24"/>
          <w:szCs w:val="24"/>
        </w:rPr>
        <w:t>Meissner</w:t>
      </w:r>
      <w:proofErr w:type="spellEnd"/>
      <w:r w:rsidRPr="007611C8">
        <w:rPr>
          <w:rFonts w:ascii="Book Antiqua" w:hAnsi="Book Antiqua"/>
          <w:b/>
          <w:sz w:val="24"/>
          <w:szCs w:val="24"/>
        </w:rPr>
        <w:t xml:space="preserve"> A</w:t>
      </w:r>
      <w:r w:rsidRPr="007611C8">
        <w:rPr>
          <w:rFonts w:ascii="Book Antiqua" w:hAnsi="Book Antiqua"/>
          <w:sz w:val="24"/>
          <w:szCs w:val="24"/>
        </w:rPr>
        <w:t xml:space="preserve">, </w:t>
      </w:r>
      <w:proofErr w:type="spellStart"/>
      <w:r w:rsidRPr="007611C8">
        <w:rPr>
          <w:rFonts w:ascii="Book Antiqua" w:hAnsi="Book Antiqua"/>
          <w:sz w:val="24"/>
          <w:szCs w:val="24"/>
        </w:rPr>
        <w:t>Mikkelsen</w:t>
      </w:r>
      <w:proofErr w:type="spellEnd"/>
      <w:r w:rsidRPr="007611C8">
        <w:rPr>
          <w:rFonts w:ascii="Book Antiqua" w:hAnsi="Book Antiqua"/>
          <w:sz w:val="24"/>
          <w:szCs w:val="24"/>
        </w:rPr>
        <w:t xml:space="preserve"> TS, </w:t>
      </w:r>
      <w:proofErr w:type="spellStart"/>
      <w:r w:rsidRPr="007611C8">
        <w:rPr>
          <w:rFonts w:ascii="Book Antiqua" w:hAnsi="Book Antiqua"/>
          <w:sz w:val="24"/>
          <w:szCs w:val="24"/>
        </w:rPr>
        <w:t>Gu</w:t>
      </w:r>
      <w:proofErr w:type="spellEnd"/>
      <w:r w:rsidRPr="007611C8">
        <w:rPr>
          <w:rFonts w:ascii="Book Antiqua" w:hAnsi="Book Antiqua"/>
          <w:sz w:val="24"/>
          <w:szCs w:val="24"/>
        </w:rPr>
        <w:t xml:space="preserve"> H, </w:t>
      </w:r>
      <w:proofErr w:type="spellStart"/>
      <w:r w:rsidRPr="007611C8">
        <w:rPr>
          <w:rFonts w:ascii="Book Antiqua" w:hAnsi="Book Antiqua"/>
          <w:sz w:val="24"/>
          <w:szCs w:val="24"/>
        </w:rPr>
        <w:t>Wernig</w:t>
      </w:r>
      <w:proofErr w:type="spellEnd"/>
      <w:r w:rsidRPr="007611C8">
        <w:rPr>
          <w:rFonts w:ascii="Book Antiqua" w:hAnsi="Book Antiqua"/>
          <w:sz w:val="24"/>
          <w:szCs w:val="24"/>
        </w:rPr>
        <w:t xml:space="preserve"> M, Hanna J, </w:t>
      </w:r>
      <w:proofErr w:type="spellStart"/>
      <w:r w:rsidRPr="007611C8">
        <w:rPr>
          <w:rFonts w:ascii="Book Antiqua" w:hAnsi="Book Antiqua"/>
          <w:sz w:val="24"/>
          <w:szCs w:val="24"/>
        </w:rPr>
        <w:t>Sivachenko</w:t>
      </w:r>
      <w:proofErr w:type="spellEnd"/>
      <w:r w:rsidRPr="007611C8">
        <w:rPr>
          <w:rFonts w:ascii="Book Antiqua" w:hAnsi="Book Antiqua"/>
          <w:sz w:val="24"/>
          <w:szCs w:val="24"/>
        </w:rPr>
        <w:t xml:space="preserve"> A, Zhang X, Bernstein BE, </w:t>
      </w:r>
      <w:proofErr w:type="spellStart"/>
      <w:r w:rsidRPr="007611C8">
        <w:rPr>
          <w:rFonts w:ascii="Book Antiqua" w:hAnsi="Book Antiqua"/>
          <w:sz w:val="24"/>
          <w:szCs w:val="24"/>
        </w:rPr>
        <w:t>Nusbaum</w:t>
      </w:r>
      <w:proofErr w:type="spellEnd"/>
      <w:r w:rsidRPr="007611C8">
        <w:rPr>
          <w:rFonts w:ascii="Book Antiqua" w:hAnsi="Book Antiqua"/>
          <w:sz w:val="24"/>
          <w:szCs w:val="24"/>
        </w:rPr>
        <w:t xml:space="preserve"> C, Jaffe DB, </w:t>
      </w:r>
      <w:proofErr w:type="spellStart"/>
      <w:r w:rsidRPr="007611C8">
        <w:rPr>
          <w:rFonts w:ascii="Book Antiqua" w:hAnsi="Book Antiqua"/>
          <w:sz w:val="24"/>
          <w:szCs w:val="24"/>
        </w:rPr>
        <w:t>Gnirke</w:t>
      </w:r>
      <w:proofErr w:type="spellEnd"/>
      <w:r w:rsidRPr="007611C8">
        <w:rPr>
          <w:rFonts w:ascii="Book Antiqua" w:hAnsi="Book Antiqua"/>
          <w:sz w:val="24"/>
          <w:szCs w:val="24"/>
        </w:rPr>
        <w:t xml:space="preserve"> A, </w:t>
      </w:r>
      <w:proofErr w:type="spellStart"/>
      <w:r w:rsidRPr="007611C8">
        <w:rPr>
          <w:rFonts w:ascii="Book Antiqua" w:hAnsi="Book Antiqua"/>
          <w:sz w:val="24"/>
          <w:szCs w:val="24"/>
        </w:rPr>
        <w:t>Jaenisch</w:t>
      </w:r>
      <w:proofErr w:type="spellEnd"/>
      <w:r w:rsidRPr="007611C8">
        <w:rPr>
          <w:rFonts w:ascii="Book Antiqua" w:hAnsi="Book Antiqua"/>
          <w:sz w:val="24"/>
          <w:szCs w:val="24"/>
        </w:rPr>
        <w:t xml:space="preserve"> R, Lander ES. Genome-scale DNA methylation maps of pluripotent and differentiated cells. </w:t>
      </w:r>
      <w:r w:rsidRPr="007611C8">
        <w:rPr>
          <w:rFonts w:ascii="Book Antiqua" w:hAnsi="Book Antiqua"/>
          <w:i/>
          <w:sz w:val="24"/>
          <w:szCs w:val="24"/>
        </w:rPr>
        <w:t>Nature</w:t>
      </w:r>
      <w:r w:rsidRPr="007611C8">
        <w:rPr>
          <w:rFonts w:ascii="Book Antiqua" w:hAnsi="Book Antiqua"/>
          <w:sz w:val="24"/>
          <w:szCs w:val="24"/>
        </w:rPr>
        <w:t xml:space="preserve"> 2008; </w:t>
      </w:r>
      <w:r w:rsidRPr="007611C8">
        <w:rPr>
          <w:rFonts w:ascii="Book Antiqua" w:hAnsi="Book Antiqua"/>
          <w:b/>
          <w:sz w:val="24"/>
          <w:szCs w:val="24"/>
        </w:rPr>
        <w:t>454</w:t>
      </w:r>
      <w:r w:rsidRPr="007611C8">
        <w:rPr>
          <w:rFonts w:ascii="Book Antiqua" w:hAnsi="Book Antiqua"/>
          <w:sz w:val="24"/>
          <w:szCs w:val="24"/>
        </w:rPr>
        <w:t>: 766-770 [PMID: 18600261 DOI: 10.1038/nature07107]</w:t>
      </w:r>
    </w:p>
    <w:p w14:paraId="07C06F32"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57 </w:t>
      </w:r>
      <w:r w:rsidRPr="007611C8">
        <w:rPr>
          <w:rFonts w:ascii="Book Antiqua" w:hAnsi="Book Antiqua"/>
          <w:b/>
          <w:sz w:val="24"/>
          <w:szCs w:val="24"/>
        </w:rPr>
        <w:t>Zhang J</w:t>
      </w:r>
      <w:r w:rsidRPr="007611C8">
        <w:rPr>
          <w:rFonts w:ascii="Book Antiqua" w:hAnsi="Book Antiqua"/>
          <w:sz w:val="24"/>
          <w:szCs w:val="24"/>
        </w:rPr>
        <w:t xml:space="preserve">, </w:t>
      </w:r>
      <w:proofErr w:type="spellStart"/>
      <w:r w:rsidRPr="007611C8">
        <w:rPr>
          <w:rFonts w:ascii="Book Antiqua" w:hAnsi="Book Antiqua"/>
          <w:sz w:val="24"/>
          <w:szCs w:val="24"/>
        </w:rPr>
        <w:t>Guo</w:t>
      </w:r>
      <w:proofErr w:type="spellEnd"/>
      <w:r w:rsidRPr="007611C8">
        <w:rPr>
          <w:rFonts w:ascii="Book Antiqua" w:hAnsi="Book Antiqua"/>
          <w:sz w:val="24"/>
          <w:szCs w:val="24"/>
        </w:rPr>
        <w:t xml:space="preserve"> S, </w:t>
      </w:r>
      <w:proofErr w:type="spellStart"/>
      <w:r w:rsidRPr="007611C8">
        <w:rPr>
          <w:rFonts w:ascii="Book Antiqua" w:hAnsi="Book Antiqua"/>
          <w:sz w:val="24"/>
          <w:szCs w:val="24"/>
        </w:rPr>
        <w:t>Piao</w:t>
      </w:r>
      <w:proofErr w:type="spellEnd"/>
      <w:r w:rsidRPr="007611C8">
        <w:rPr>
          <w:rFonts w:ascii="Book Antiqua" w:hAnsi="Book Antiqua"/>
          <w:sz w:val="24"/>
          <w:szCs w:val="24"/>
        </w:rPr>
        <w:t xml:space="preserve"> HY, Wang Y, Wu Y, </w:t>
      </w:r>
      <w:proofErr w:type="spellStart"/>
      <w:r w:rsidRPr="007611C8">
        <w:rPr>
          <w:rFonts w:ascii="Book Antiqua" w:hAnsi="Book Antiqua"/>
          <w:sz w:val="24"/>
          <w:szCs w:val="24"/>
        </w:rPr>
        <w:t>Meng</w:t>
      </w:r>
      <w:proofErr w:type="spellEnd"/>
      <w:r w:rsidRPr="007611C8">
        <w:rPr>
          <w:rFonts w:ascii="Book Antiqua" w:hAnsi="Book Antiqua"/>
          <w:sz w:val="24"/>
          <w:szCs w:val="24"/>
        </w:rPr>
        <w:t xml:space="preserve"> XY, Yang D, Zheng ZC, Zhao Y. ALKBH5 promotes invasion and metastasis of gastric cancer by decreasing methylation of the </w:t>
      </w:r>
      <w:proofErr w:type="spellStart"/>
      <w:r w:rsidRPr="007611C8">
        <w:rPr>
          <w:rFonts w:ascii="Book Antiqua" w:hAnsi="Book Antiqua"/>
          <w:sz w:val="24"/>
          <w:szCs w:val="24"/>
        </w:rPr>
        <w:t>lncRNA</w:t>
      </w:r>
      <w:proofErr w:type="spellEnd"/>
      <w:r w:rsidRPr="007611C8">
        <w:rPr>
          <w:rFonts w:ascii="Book Antiqua" w:hAnsi="Book Antiqua"/>
          <w:sz w:val="24"/>
          <w:szCs w:val="24"/>
        </w:rPr>
        <w:t xml:space="preserve"> NEAT1. </w:t>
      </w:r>
      <w:r w:rsidRPr="007611C8">
        <w:rPr>
          <w:rFonts w:ascii="Book Antiqua" w:hAnsi="Book Antiqua"/>
          <w:i/>
          <w:sz w:val="24"/>
          <w:szCs w:val="24"/>
        </w:rPr>
        <w:t xml:space="preserve">J </w:t>
      </w:r>
      <w:proofErr w:type="spellStart"/>
      <w:r w:rsidRPr="007611C8">
        <w:rPr>
          <w:rFonts w:ascii="Book Antiqua" w:hAnsi="Book Antiqua"/>
          <w:i/>
          <w:sz w:val="24"/>
          <w:szCs w:val="24"/>
        </w:rPr>
        <w:t>Physiol</w:t>
      </w:r>
      <w:proofErr w:type="spellEnd"/>
      <w:r w:rsidRPr="007611C8">
        <w:rPr>
          <w:rFonts w:ascii="Book Antiqua" w:hAnsi="Book Antiqua"/>
          <w:i/>
          <w:sz w:val="24"/>
          <w:szCs w:val="24"/>
        </w:rPr>
        <w:t xml:space="preserve"> </w:t>
      </w:r>
      <w:proofErr w:type="spellStart"/>
      <w:r w:rsidRPr="007611C8">
        <w:rPr>
          <w:rFonts w:ascii="Book Antiqua" w:hAnsi="Book Antiqua"/>
          <w:i/>
          <w:sz w:val="24"/>
          <w:szCs w:val="24"/>
        </w:rPr>
        <w:t>Biochem</w:t>
      </w:r>
      <w:proofErr w:type="spellEnd"/>
      <w:r w:rsidRPr="007611C8">
        <w:rPr>
          <w:rFonts w:ascii="Book Antiqua" w:hAnsi="Book Antiqua"/>
          <w:sz w:val="24"/>
          <w:szCs w:val="24"/>
        </w:rPr>
        <w:t xml:space="preserve"> 2019; </w:t>
      </w:r>
      <w:r w:rsidRPr="007611C8">
        <w:rPr>
          <w:rFonts w:ascii="Book Antiqua" w:hAnsi="Book Antiqua"/>
          <w:b/>
          <w:sz w:val="24"/>
          <w:szCs w:val="24"/>
        </w:rPr>
        <w:t>75</w:t>
      </w:r>
      <w:r w:rsidRPr="007611C8">
        <w:rPr>
          <w:rFonts w:ascii="Book Antiqua" w:hAnsi="Book Antiqua"/>
          <w:sz w:val="24"/>
          <w:szCs w:val="24"/>
        </w:rPr>
        <w:t>: 379-389 [PMID: 31290116 DOI: 10.1007/s13105-019-00690-8]</w:t>
      </w:r>
    </w:p>
    <w:p w14:paraId="7C769139"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58 </w:t>
      </w:r>
      <w:proofErr w:type="spellStart"/>
      <w:r w:rsidRPr="007611C8">
        <w:rPr>
          <w:rFonts w:ascii="Book Antiqua" w:hAnsi="Book Antiqua"/>
          <w:b/>
          <w:sz w:val="24"/>
          <w:szCs w:val="24"/>
        </w:rPr>
        <w:t>Nasrollahzadeh-Khakiani</w:t>
      </w:r>
      <w:proofErr w:type="spellEnd"/>
      <w:r w:rsidRPr="007611C8">
        <w:rPr>
          <w:rFonts w:ascii="Book Antiqua" w:hAnsi="Book Antiqua"/>
          <w:b/>
          <w:sz w:val="24"/>
          <w:szCs w:val="24"/>
        </w:rPr>
        <w:t xml:space="preserve"> M</w:t>
      </w:r>
      <w:r w:rsidRPr="007611C8">
        <w:rPr>
          <w:rFonts w:ascii="Book Antiqua" w:hAnsi="Book Antiqua"/>
          <w:sz w:val="24"/>
          <w:szCs w:val="24"/>
        </w:rPr>
        <w:t xml:space="preserve">, </w:t>
      </w:r>
      <w:proofErr w:type="spellStart"/>
      <w:r w:rsidRPr="007611C8">
        <w:rPr>
          <w:rFonts w:ascii="Book Antiqua" w:hAnsi="Book Antiqua"/>
          <w:sz w:val="24"/>
          <w:szCs w:val="24"/>
        </w:rPr>
        <w:t>Emadi-Baygi</w:t>
      </w:r>
      <w:proofErr w:type="spellEnd"/>
      <w:r w:rsidRPr="007611C8">
        <w:rPr>
          <w:rFonts w:ascii="Book Antiqua" w:hAnsi="Book Antiqua"/>
          <w:sz w:val="24"/>
          <w:szCs w:val="24"/>
        </w:rPr>
        <w:t xml:space="preserve"> M, </w:t>
      </w:r>
      <w:proofErr w:type="spellStart"/>
      <w:r w:rsidRPr="007611C8">
        <w:rPr>
          <w:rFonts w:ascii="Book Antiqua" w:hAnsi="Book Antiqua"/>
          <w:sz w:val="24"/>
          <w:szCs w:val="24"/>
        </w:rPr>
        <w:t>Nikpour</w:t>
      </w:r>
      <w:proofErr w:type="spellEnd"/>
      <w:r w:rsidRPr="007611C8">
        <w:rPr>
          <w:rFonts w:ascii="Book Antiqua" w:hAnsi="Book Antiqua"/>
          <w:sz w:val="24"/>
          <w:szCs w:val="24"/>
        </w:rPr>
        <w:t xml:space="preserve"> P. Augmented expression levels of </w:t>
      </w:r>
      <w:proofErr w:type="spellStart"/>
      <w:r w:rsidRPr="007611C8">
        <w:rPr>
          <w:rFonts w:ascii="Book Antiqua" w:hAnsi="Book Antiqua"/>
          <w:sz w:val="24"/>
          <w:szCs w:val="24"/>
        </w:rPr>
        <w:t>lncRNAs</w:t>
      </w:r>
      <w:proofErr w:type="spellEnd"/>
      <w:r w:rsidRPr="007611C8">
        <w:rPr>
          <w:rFonts w:ascii="Book Antiqua" w:hAnsi="Book Antiqua"/>
          <w:sz w:val="24"/>
          <w:szCs w:val="24"/>
        </w:rPr>
        <w:t xml:space="preserve"> </w:t>
      </w:r>
      <w:proofErr w:type="spellStart"/>
      <w:r w:rsidRPr="007611C8">
        <w:rPr>
          <w:rFonts w:ascii="Book Antiqua" w:hAnsi="Book Antiqua"/>
          <w:i/>
          <w:sz w:val="24"/>
          <w:szCs w:val="24"/>
        </w:rPr>
        <w:t>ecCEBPA</w:t>
      </w:r>
      <w:proofErr w:type="spellEnd"/>
      <w:r w:rsidRPr="007611C8">
        <w:rPr>
          <w:rFonts w:ascii="Book Antiqua" w:hAnsi="Book Antiqua"/>
          <w:sz w:val="24"/>
          <w:szCs w:val="24"/>
        </w:rPr>
        <w:t xml:space="preserve"> and </w:t>
      </w:r>
      <w:r w:rsidRPr="007611C8">
        <w:rPr>
          <w:rFonts w:ascii="Book Antiqua" w:hAnsi="Book Antiqua"/>
          <w:i/>
          <w:sz w:val="24"/>
          <w:szCs w:val="24"/>
        </w:rPr>
        <w:t>UCA1</w:t>
      </w:r>
      <w:r w:rsidRPr="007611C8">
        <w:rPr>
          <w:rFonts w:ascii="Book Antiqua" w:hAnsi="Book Antiqua"/>
          <w:sz w:val="24"/>
          <w:szCs w:val="24"/>
        </w:rPr>
        <w:t xml:space="preserve"> in gastric cancer tissues and their clinical significance. </w:t>
      </w:r>
      <w:r w:rsidRPr="007611C8">
        <w:rPr>
          <w:rFonts w:ascii="Book Antiqua" w:hAnsi="Book Antiqua"/>
          <w:i/>
          <w:sz w:val="24"/>
          <w:szCs w:val="24"/>
        </w:rPr>
        <w:t xml:space="preserve">Iran J Basic Med </w:t>
      </w:r>
      <w:proofErr w:type="spellStart"/>
      <w:r w:rsidRPr="007611C8">
        <w:rPr>
          <w:rFonts w:ascii="Book Antiqua" w:hAnsi="Book Antiqua"/>
          <w:i/>
          <w:sz w:val="24"/>
          <w:szCs w:val="24"/>
        </w:rPr>
        <w:t>Sci</w:t>
      </w:r>
      <w:proofErr w:type="spellEnd"/>
      <w:r w:rsidRPr="007611C8">
        <w:rPr>
          <w:rFonts w:ascii="Book Antiqua" w:hAnsi="Book Antiqua"/>
          <w:sz w:val="24"/>
          <w:szCs w:val="24"/>
        </w:rPr>
        <w:t xml:space="preserve"> 2017; </w:t>
      </w:r>
      <w:r w:rsidRPr="007611C8">
        <w:rPr>
          <w:rFonts w:ascii="Book Antiqua" w:hAnsi="Book Antiqua"/>
          <w:b/>
          <w:sz w:val="24"/>
          <w:szCs w:val="24"/>
        </w:rPr>
        <w:t>20</w:t>
      </w:r>
      <w:r w:rsidRPr="007611C8">
        <w:rPr>
          <w:rFonts w:ascii="Book Antiqua" w:hAnsi="Book Antiqua"/>
          <w:sz w:val="24"/>
          <w:szCs w:val="24"/>
        </w:rPr>
        <w:t>: 1149-1158 [PMID: 29147491 DOI: 10.22038/IJBMS.2017.9448]</w:t>
      </w:r>
    </w:p>
    <w:p w14:paraId="6BAE4385"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59 </w:t>
      </w:r>
      <w:proofErr w:type="spellStart"/>
      <w:r w:rsidRPr="007611C8">
        <w:rPr>
          <w:rFonts w:ascii="Book Antiqua" w:hAnsi="Book Antiqua"/>
          <w:b/>
          <w:sz w:val="24"/>
          <w:szCs w:val="24"/>
        </w:rPr>
        <w:t>Quan</w:t>
      </w:r>
      <w:proofErr w:type="spellEnd"/>
      <w:r w:rsidRPr="007611C8">
        <w:rPr>
          <w:rFonts w:ascii="Book Antiqua" w:hAnsi="Book Antiqua"/>
          <w:b/>
          <w:sz w:val="24"/>
          <w:szCs w:val="24"/>
        </w:rPr>
        <w:t xml:space="preserve"> Y</w:t>
      </w:r>
      <w:r w:rsidRPr="007611C8">
        <w:rPr>
          <w:rFonts w:ascii="Book Antiqua" w:hAnsi="Book Antiqua"/>
          <w:sz w:val="24"/>
          <w:szCs w:val="24"/>
        </w:rPr>
        <w:t xml:space="preserve">, Zhang Y, Lin W, Shen Z, Wu S, Zhu C, Wang X. Knockdown of long non-coding RNA MAP3K20 antisense RNA 1 inhibits gastric cancer growth through epigenetically regulating miR-375. </w:t>
      </w:r>
      <w:proofErr w:type="spellStart"/>
      <w:r w:rsidRPr="007611C8">
        <w:rPr>
          <w:rFonts w:ascii="Book Antiqua" w:hAnsi="Book Antiqua"/>
          <w:i/>
          <w:sz w:val="24"/>
          <w:szCs w:val="24"/>
        </w:rPr>
        <w:t>Biochem</w:t>
      </w:r>
      <w:proofErr w:type="spellEnd"/>
      <w:r w:rsidRPr="007611C8">
        <w:rPr>
          <w:rFonts w:ascii="Book Antiqua" w:hAnsi="Book Antiqua"/>
          <w:i/>
          <w:sz w:val="24"/>
          <w:szCs w:val="24"/>
        </w:rPr>
        <w:t xml:space="preserve"> </w:t>
      </w:r>
      <w:proofErr w:type="spellStart"/>
      <w:r w:rsidRPr="007611C8">
        <w:rPr>
          <w:rFonts w:ascii="Book Antiqua" w:hAnsi="Book Antiqua"/>
          <w:i/>
          <w:sz w:val="24"/>
          <w:szCs w:val="24"/>
        </w:rPr>
        <w:t>Biophys</w:t>
      </w:r>
      <w:proofErr w:type="spellEnd"/>
      <w:r w:rsidRPr="007611C8">
        <w:rPr>
          <w:rFonts w:ascii="Book Antiqua" w:hAnsi="Book Antiqua"/>
          <w:i/>
          <w:sz w:val="24"/>
          <w:szCs w:val="24"/>
        </w:rPr>
        <w:t xml:space="preserve"> Res </w:t>
      </w:r>
      <w:proofErr w:type="spellStart"/>
      <w:r w:rsidRPr="007611C8">
        <w:rPr>
          <w:rFonts w:ascii="Book Antiqua" w:hAnsi="Book Antiqua"/>
          <w:i/>
          <w:sz w:val="24"/>
          <w:szCs w:val="24"/>
        </w:rPr>
        <w:t>Commun</w:t>
      </w:r>
      <w:proofErr w:type="spellEnd"/>
      <w:r w:rsidRPr="007611C8">
        <w:rPr>
          <w:rFonts w:ascii="Book Antiqua" w:hAnsi="Book Antiqua"/>
          <w:sz w:val="24"/>
          <w:szCs w:val="24"/>
        </w:rPr>
        <w:t xml:space="preserve"> 2018; </w:t>
      </w:r>
      <w:r w:rsidRPr="007611C8">
        <w:rPr>
          <w:rFonts w:ascii="Book Antiqua" w:hAnsi="Book Antiqua"/>
          <w:b/>
          <w:sz w:val="24"/>
          <w:szCs w:val="24"/>
        </w:rPr>
        <w:t>497</w:t>
      </w:r>
      <w:r w:rsidRPr="007611C8">
        <w:rPr>
          <w:rFonts w:ascii="Book Antiqua" w:hAnsi="Book Antiqua"/>
          <w:sz w:val="24"/>
          <w:szCs w:val="24"/>
        </w:rPr>
        <w:t>: 527-534 [PMID: 29428732 DOI: 10.1016/j.bbrc.2018.02.072]</w:t>
      </w:r>
    </w:p>
    <w:p w14:paraId="1761436C"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lastRenderedPageBreak/>
        <w:t xml:space="preserve">60 </w:t>
      </w:r>
      <w:proofErr w:type="spellStart"/>
      <w:r w:rsidRPr="007611C8">
        <w:rPr>
          <w:rFonts w:ascii="Book Antiqua" w:hAnsi="Book Antiqua"/>
          <w:b/>
          <w:sz w:val="24"/>
          <w:szCs w:val="24"/>
        </w:rPr>
        <w:t>Bhasin</w:t>
      </w:r>
      <w:proofErr w:type="spellEnd"/>
      <w:r w:rsidRPr="007611C8">
        <w:rPr>
          <w:rFonts w:ascii="Book Antiqua" w:hAnsi="Book Antiqua"/>
          <w:b/>
          <w:sz w:val="24"/>
          <w:szCs w:val="24"/>
        </w:rPr>
        <w:t xml:space="preserve"> M</w:t>
      </w:r>
      <w:r w:rsidRPr="007611C8">
        <w:rPr>
          <w:rFonts w:ascii="Book Antiqua" w:hAnsi="Book Antiqua"/>
          <w:sz w:val="24"/>
          <w:szCs w:val="24"/>
        </w:rPr>
        <w:t xml:space="preserve">, </w:t>
      </w:r>
      <w:proofErr w:type="spellStart"/>
      <w:r w:rsidRPr="007611C8">
        <w:rPr>
          <w:rFonts w:ascii="Book Antiqua" w:hAnsi="Book Antiqua"/>
          <w:sz w:val="24"/>
          <w:szCs w:val="24"/>
        </w:rPr>
        <w:t>Reinherz</w:t>
      </w:r>
      <w:proofErr w:type="spellEnd"/>
      <w:r w:rsidRPr="007611C8">
        <w:rPr>
          <w:rFonts w:ascii="Book Antiqua" w:hAnsi="Book Antiqua"/>
          <w:sz w:val="24"/>
          <w:szCs w:val="24"/>
        </w:rPr>
        <w:t xml:space="preserve"> EL, </w:t>
      </w:r>
      <w:proofErr w:type="spellStart"/>
      <w:r w:rsidRPr="007611C8">
        <w:rPr>
          <w:rFonts w:ascii="Book Antiqua" w:hAnsi="Book Antiqua"/>
          <w:sz w:val="24"/>
          <w:szCs w:val="24"/>
        </w:rPr>
        <w:t>Reche</w:t>
      </w:r>
      <w:proofErr w:type="spellEnd"/>
      <w:r w:rsidRPr="007611C8">
        <w:rPr>
          <w:rFonts w:ascii="Book Antiqua" w:hAnsi="Book Antiqua"/>
          <w:sz w:val="24"/>
          <w:szCs w:val="24"/>
        </w:rPr>
        <w:t xml:space="preserve"> PA. Recognition and classification of histones using support vector machine. </w:t>
      </w:r>
      <w:r w:rsidRPr="007611C8">
        <w:rPr>
          <w:rFonts w:ascii="Book Antiqua" w:hAnsi="Book Antiqua"/>
          <w:i/>
          <w:sz w:val="24"/>
          <w:szCs w:val="24"/>
        </w:rPr>
        <w:t xml:space="preserve">J </w:t>
      </w:r>
      <w:proofErr w:type="spellStart"/>
      <w:r w:rsidRPr="007611C8">
        <w:rPr>
          <w:rFonts w:ascii="Book Antiqua" w:hAnsi="Book Antiqua"/>
          <w:i/>
          <w:sz w:val="24"/>
          <w:szCs w:val="24"/>
        </w:rPr>
        <w:t>Comput</w:t>
      </w:r>
      <w:proofErr w:type="spellEnd"/>
      <w:r w:rsidRPr="007611C8">
        <w:rPr>
          <w:rFonts w:ascii="Book Antiqua" w:hAnsi="Book Antiqua"/>
          <w:i/>
          <w:sz w:val="24"/>
          <w:szCs w:val="24"/>
        </w:rPr>
        <w:t xml:space="preserve"> </w:t>
      </w:r>
      <w:proofErr w:type="spellStart"/>
      <w:r w:rsidRPr="007611C8">
        <w:rPr>
          <w:rFonts w:ascii="Book Antiqua" w:hAnsi="Book Antiqua"/>
          <w:i/>
          <w:sz w:val="24"/>
          <w:szCs w:val="24"/>
        </w:rPr>
        <w:t>Biol</w:t>
      </w:r>
      <w:proofErr w:type="spellEnd"/>
      <w:r w:rsidRPr="007611C8">
        <w:rPr>
          <w:rFonts w:ascii="Book Antiqua" w:hAnsi="Book Antiqua"/>
          <w:sz w:val="24"/>
          <w:szCs w:val="24"/>
        </w:rPr>
        <w:t xml:space="preserve"> 2006; </w:t>
      </w:r>
      <w:r w:rsidRPr="007611C8">
        <w:rPr>
          <w:rFonts w:ascii="Book Antiqua" w:hAnsi="Book Antiqua"/>
          <w:b/>
          <w:sz w:val="24"/>
          <w:szCs w:val="24"/>
        </w:rPr>
        <w:t>13</w:t>
      </w:r>
      <w:r w:rsidRPr="007611C8">
        <w:rPr>
          <w:rFonts w:ascii="Book Antiqua" w:hAnsi="Book Antiqua"/>
          <w:sz w:val="24"/>
          <w:szCs w:val="24"/>
        </w:rPr>
        <w:t>: 102-112 [PMID: 16472024 DOI: 10.1089/cmb.2006.13.102]</w:t>
      </w:r>
    </w:p>
    <w:p w14:paraId="096454B0" w14:textId="4B9C84C9"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61 </w:t>
      </w:r>
      <w:r w:rsidRPr="007611C8">
        <w:rPr>
          <w:rFonts w:ascii="Book Antiqua" w:hAnsi="Book Antiqua"/>
          <w:b/>
          <w:sz w:val="24"/>
          <w:szCs w:val="24"/>
        </w:rPr>
        <w:t>Wang C</w:t>
      </w:r>
      <w:r w:rsidRPr="007611C8">
        <w:rPr>
          <w:rFonts w:ascii="Book Antiqua" w:hAnsi="Book Antiqua"/>
          <w:sz w:val="24"/>
          <w:szCs w:val="24"/>
        </w:rPr>
        <w:t xml:space="preserve">, Wang L, Ding Y, Lu X, Zhang G, Yang J, Zheng H, Wang H, Jiang Y, Xu L. </w:t>
      </w:r>
      <w:proofErr w:type="spellStart"/>
      <w:r w:rsidRPr="007611C8">
        <w:rPr>
          <w:rFonts w:ascii="Book Antiqua" w:hAnsi="Book Antiqua"/>
          <w:sz w:val="24"/>
          <w:szCs w:val="24"/>
        </w:rPr>
        <w:t>LncRNA</w:t>
      </w:r>
      <w:proofErr w:type="spellEnd"/>
      <w:r w:rsidRPr="007611C8">
        <w:rPr>
          <w:rFonts w:ascii="Book Antiqua" w:hAnsi="Book Antiqua"/>
          <w:sz w:val="24"/>
          <w:szCs w:val="24"/>
        </w:rPr>
        <w:t xml:space="preserve"> Structural Characteristics in Epigenetic Regulation. </w:t>
      </w:r>
      <w:proofErr w:type="spellStart"/>
      <w:r w:rsidRPr="007611C8">
        <w:rPr>
          <w:rFonts w:ascii="Book Antiqua" w:hAnsi="Book Antiqua"/>
          <w:i/>
          <w:sz w:val="24"/>
          <w:szCs w:val="24"/>
        </w:rPr>
        <w:t>Int</w:t>
      </w:r>
      <w:proofErr w:type="spellEnd"/>
      <w:r w:rsidRPr="007611C8">
        <w:rPr>
          <w:rFonts w:ascii="Book Antiqua" w:hAnsi="Book Antiqua"/>
          <w:i/>
          <w:sz w:val="24"/>
          <w:szCs w:val="24"/>
        </w:rPr>
        <w:t xml:space="preserve"> J </w:t>
      </w:r>
      <w:proofErr w:type="spellStart"/>
      <w:r w:rsidRPr="007611C8">
        <w:rPr>
          <w:rFonts w:ascii="Book Antiqua" w:hAnsi="Book Antiqua"/>
          <w:i/>
          <w:sz w:val="24"/>
          <w:szCs w:val="24"/>
        </w:rPr>
        <w:t>Mol</w:t>
      </w:r>
      <w:proofErr w:type="spellEnd"/>
      <w:r w:rsidRPr="007611C8">
        <w:rPr>
          <w:rFonts w:ascii="Book Antiqua" w:hAnsi="Book Antiqua"/>
          <w:i/>
          <w:sz w:val="24"/>
          <w:szCs w:val="24"/>
        </w:rPr>
        <w:t xml:space="preserve"> </w:t>
      </w:r>
      <w:proofErr w:type="spellStart"/>
      <w:r w:rsidRPr="007611C8">
        <w:rPr>
          <w:rFonts w:ascii="Book Antiqua" w:hAnsi="Book Antiqua"/>
          <w:i/>
          <w:sz w:val="24"/>
          <w:szCs w:val="24"/>
        </w:rPr>
        <w:t>Sci</w:t>
      </w:r>
      <w:proofErr w:type="spellEnd"/>
      <w:r w:rsidRPr="007611C8">
        <w:rPr>
          <w:rFonts w:ascii="Book Antiqua" w:hAnsi="Book Antiqua"/>
          <w:sz w:val="24"/>
          <w:szCs w:val="24"/>
        </w:rPr>
        <w:t xml:space="preserve"> 2017; </w:t>
      </w:r>
      <w:r w:rsidRPr="007611C8">
        <w:rPr>
          <w:rFonts w:ascii="Book Antiqua" w:hAnsi="Book Antiqua"/>
          <w:b/>
          <w:sz w:val="24"/>
          <w:szCs w:val="24"/>
        </w:rPr>
        <w:t>18</w:t>
      </w:r>
      <w:r w:rsidRPr="007611C8">
        <w:rPr>
          <w:rFonts w:ascii="Book Antiqua" w:hAnsi="Book Antiqua"/>
          <w:sz w:val="24"/>
          <w:szCs w:val="24"/>
        </w:rPr>
        <w:t xml:space="preserve"> [PMID: 29292750 DOI: 10.3390/ijms18122659]</w:t>
      </w:r>
    </w:p>
    <w:p w14:paraId="69119E3B"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62 </w:t>
      </w:r>
      <w:r w:rsidRPr="007611C8">
        <w:rPr>
          <w:rFonts w:ascii="Book Antiqua" w:hAnsi="Book Antiqua"/>
          <w:b/>
          <w:sz w:val="24"/>
          <w:szCs w:val="24"/>
        </w:rPr>
        <w:t>Liu YW</w:t>
      </w:r>
      <w:r w:rsidRPr="007611C8">
        <w:rPr>
          <w:rFonts w:ascii="Book Antiqua" w:hAnsi="Book Antiqua"/>
          <w:sz w:val="24"/>
          <w:szCs w:val="24"/>
        </w:rPr>
        <w:t xml:space="preserve">, Sun M, Xia R, Zhang EB, Liu XH, Zhang ZH, Xu TP, De W, Liu BR, Wang ZX. </w:t>
      </w:r>
      <w:proofErr w:type="spellStart"/>
      <w:r w:rsidRPr="007611C8">
        <w:rPr>
          <w:rFonts w:ascii="Book Antiqua" w:hAnsi="Book Antiqua"/>
          <w:sz w:val="24"/>
          <w:szCs w:val="24"/>
        </w:rPr>
        <w:t>LincHOTAIR</w:t>
      </w:r>
      <w:proofErr w:type="spellEnd"/>
      <w:r w:rsidRPr="007611C8">
        <w:rPr>
          <w:rFonts w:ascii="Book Antiqua" w:hAnsi="Book Antiqua"/>
          <w:sz w:val="24"/>
          <w:szCs w:val="24"/>
        </w:rPr>
        <w:t xml:space="preserve"> epigenetically silences miR34a by binding to PRC2 to promote the epithelial-to-mesenchymal transition in human gastric cancer. </w:t>
      </w:r>
      <w:r w:rsidRPr="007611C8">
        <w:rPr>
          <w:rFonts w:ascii="Book Antiqua" w:hAnsi="Book Antiqua"/>
          <w:i/>
          <w:sz w:val="24"/>
          <w:szCs w:val="24"/>
        </w:rPr>
        <w:t>Cell Death Dis</w:t>
      </w:r>
      <w:r w:rsidRPr="007611C8">
        <w:rPr>
          <w:rFonts w:ascii="Book Antiqua" w:hAnsi="Book Antiqua"/>
          <w:sz w:val="24"/>
          <w:szCs w:val="24"/>
        </w:rPr>
        <w:t xml:space="preserve"> 2015; </w:t>
      </w:r>
      <w:r w:rsidRPr="007611C8">
        <w:rPr>
          <w:rFonts w:ascii="Book Antiqua" w:hAnsi="Book Antiqua"/>
          <w:b/>
          <w:sz w:val="24"/>
          <w:szCs w:val="24"/>
        </w:rPr>
        <w:t>6</w:t>
      </w:r>
      <w:r w:rsidRPr="007611C8">
        <w:rPr>
          <w:rFonts w:ascii="Book Antiqua" w:hAnsi="Book Antiqua"/>
          <w:sz w:val="24"/>
          <w:szCs w:val="24"/>
        </w:rPr>
        <w:t>: e1802 [PMID: 26136075 DOI: 10.1038/cddis.2015.150]</w:t>
      </w:r>
    </w:p>
    <w:p w14:paraId="63F02369"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63 </w:t>
      </w:r>
      <w:proofErr w:type="spellStart"/>
      <w:r w:rsidRPr="007611C8">
        <w:rPr>
          <w:rFonts w:ascii="Book Antiqua" w:hAnsi="Book Antiqua"/>
          <w:b/>
          <w:sz w:val="24"/>
          <w:szCs w:val="24"/>
        </w:rPr>
        <w:t>Deniz</w:t>
      </w:r>
      <w:proofErr w:type="spellEnd"/>
      <w:r w:rsidRPr="007611C8">
        <w:rPr>
          <w:rFonts w:ascii="Book Antiqua" w:hAnsi="Book Antiqua"/>
          <w:b/>
          <w:sz w:val="24"/>
          <w:szCs w:val="24"/>
        </w:rPr>
        <w:t xml:space="preserve"> E</w:t>
      </w:r>
      <w:r w:rsidRPr="007611C8">
        <w:rPr>
          <w:rFonts w:ascii="Book Antiqua" w:hAnsi="Book Antiqua"/>
          <w:sz w:val="24"/>
          <w:szCs w:val="24"/>
        </w:rPr>
        <w:t xml:space="preserve">, </w:t>
      </w:r>
      <w:proofErr w:type="spellStart"/>
      <w:r w:rsidRPr="007611C8">
        <w:rPr>
          <w:rFonts w:ascii="Book Antiqua" w:hAnsi="Book Antiqua"/>
          <w:sz w:val="24"/>
          <w:szCs w:val="24"/>
        </w:rPr>
        <w:t>Erman</w:t>
      </w:r>
      <w:proofErr w:type="spellEnd"/>
      <w:r w:rsidRPr="007611C8">
        <w:rPr>
          <w:rFonts w:ascii="Book Antiqua" w:hAnsi="Book Antiqua"/>
          <w:sz w:val="24"/>
          <w:szCs w:val="24"/>
        </w:rPr>
        <w:t xml:space="preserve"> B. Long noncoding RNA (</w:t>
      </w:r>
      <w:proofErr w:type="spellStart"/>
      <w:r w:rsidRPr="007611C8">
        <w:rPr>
          <w:rFonts w:ascii="Book Antiqua" w:hAnsi="Book Antiqua"/>
          <w:sz w:val="24"/>
          <w:szCs w:val="24"/>
        </w:rPr>
        <w:t>lincRNA</w:t>
      </w:r>
      <w:proofErr w:type="spellEnd"/>
      <w:r w:rsidRPr="007611C8">
        <w:rPr>
          <w:rFonts w:ascii="Book Antiqua" w:hAnsi="Book Antiqua"/>
          <w:sz w:val="24"/>
          <w:szCs w:val="24"/>
        </w:rPr>
        <w:t xml:space="preserve">), a new paradigm in gene expression control. </w:t>
      </w:r>
      <w:proofErr w:type="spellStart"/>
      <w:r w:rsidRPr="007611C8">
        <w:rPr>
          <w:rFonts w:ascii="Book Antiqua" w:hAnsi="Book Antiqua"/>
          <w:i/>
          <w:sz w:val="24"/>
          <w:szCs w:val="24"/>
        </w:rPr>
        <w:t>Funct</w:t>
      </w:r>
      <w:proofErr w:type="spellEnd"/>
      <w:r w:rsidRPr="007611C8">
        <w:rPr>
          <w:rFonts w:ascii="Book Antiqua" w:hAnsi="Book Antiqua"/>
          <w:i/>
          <w:sz w:val="24"/>
          <w:szCs w:val="24"/>
        </w:rPr>
        <w:t xml:space="preserve"> </w:t>
      </w:r>
      <w:proofErr w:type="spellStart"/>
      <w:r w:rsidRPr="007611C8">
        <w:rPr>
          <w:rFonts w:ascii="Book Antiqua" w:hAnsi="Book Antiqua"/>
          <w:i/>
          <w:sz w:val="24"/>
          <w:szCs w:val="24"/>
        </w:rPr>
        <w:t>Integr</w:t>
      </w:r>
      <w:proofErr w:type="spellEnd"/>
      <w:r w:rsidRPr="007611C8">
        <w:rPr>
          <w:rFonts w:ascii="Book Antiqua" w:hAnsi="Book Antiqua"/>
          <w:i/>
          <w:sz w:val="24"/>
          <w:szCs w:val="24"/>
        </w:rPr>
        <w:t xml:space="preserve"> Genomics</w:t>
      </w:r>
      <w:r w:rsidRPr="007611C8">
        <w:rPr>
          <w:rFonts w:ascii="Book Antiqua" w:hAnsi="Book Antiqua"/>
          <w:sz w:val="24"/>
          <w:szCs w:val="24"/>
        </w:rPr>
        <w:t xml:space="preserve"> 2017; </w:t>
      </w:r>
      <w:r w:rsidRPr="007611C8">
        <w:rPr>
          <w:rFonts w:ascii="Book Antiqua" w:hAnsi="Book Antiqua"/>
          <w:b/>
          <w:sz w:val="24"/>
          <w:szCs w:val="24"/>
        </w:rPr>
        <w:t>17</w:t>
      </w:r>
      <w:r w:rsidRPr="007611C8">
        <w:rPr>
          <w:rFonts w:ascii="Book Antiqua" w:hAnsi="Book Antiqua"/>
          <w:sz w:val="24"/>
          <w:szCs w:val="24"/>
        </w:rPr>
        <w:t>: 135-143 [PMID: 27681237 DOI: 10.1007/s10142-016-0524-x]</w:t>
      </w:r>
    </w:p>
    <w:p w14:paraId="0E8B5527"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64 </w:t>
      </w:r>
      <w:r w:rsidRPr="007611C8">
        <w:rPr>
          <w:rFonts w:ascii="Book Antiqua" w:hAnsi="Book Antiqua"/>
          <w:b/>
          <w:sz w:val="24"/>
          <w:szCs w:val="24"/>
        </w:rPr>
        <w:t>Zhang E</w:t>
      </w:r>
      <w:r w:rsidRPr="007611C8">
        <w:rPr>
          <w:rFonts w:ascii="Book Antiqua" w:hAnsi="Book Antiqua"/>
          <w:sz w:val="24"/>
          <w:szCs w:val="24"/>
        </w:rPr>
        <w:t xml:space="preserve">, He X, Yin D, Han L, </w:t>
      </w:r>
      <w:proofErr w:type="spellStart"/>
      <w:r w:rsidRPr="007611C8">
        <w:rPr>
          <w:rFonts w:ascii="Book Antiqua" w:hAnsi="Book Antiqua"/>
          <w:sz w:val="24"/>
          <w:szCs w:val="24"/>
        </w:rPr>
        <w:t>Qiu</w:t>
      </w:r>
      <w:proofErr w:type="spellEnd"/>
      <w:r w:rsidRPr="007611C8">
        <w:rPr>
          <w:rFonts w:ascii="Book Antiqua" w:hAnsi="Book Antiqua"/>
          <w:sz w:val="24"/>
          <w:szCs w:val="24"/>
        </w:rPr>
        <w:t xml:space="preserve"> M, </w:t>
      </w:r>
      <w:proofErr w:type="spellStart"/>
      <w:r w:rsidRPr="007611C8">
        <w:rPr>
          <w:rFonts w:ascii="Book Antiqua" w:hAnsi="Book Antiqua"/>
          <w:sz w:val="24"/>
          <w:szCs w:val="24"/>
        </w:rPr>
        <w:t>Xu</w:t>
      </w:r>
      <w:proofErr w:type="spellEnd"/>
      <w:r w:rsidRPr="007611C8">
        <w:rPr>
          <w:rFonts w:ascii="Book Antiqua" w:hAnsi="Book Antiqua"/>
          <w:sz w:val="24"/>
          <w:szCs w:val="24"/>
        </w:rPr>
        <w:t xml:space="preserve"> T, Xia R, Xu L, Yin R, De W. Increased expression of long noncoding RNA TUG1 predicts a poor prognosis of gastric cancer and regulates cell proliferation by epigenetically silencing of p57. </w:t>
      </w:r>
      <w:r w:rsidRPr="007611C8">
        <w:rPr>
          <w:rFonts w:ascii="Book Antiqua" w:hAnsi="Book Antiqua"/>
          <w:i/>
          <w:sz w:val="24"/>
          <w:szCs w:val="24"/>
        </w:rPr>
        <w:t>Cell Death Dis</w:t>
      </w:r>
      <w:r w:rsidRPr="007611C8">
        <w:rPr>
          <w:rFonts w:ascii="Book Antiqua" w:hAnsi="Book Antiqua"/>
          <w:sz w:val="24"/>
          <w:szCs w:val="24"/>
        </w:rPr>
        <w:t xml:space="preserve"> 2016; </w:t>
      </w:r>
      <w:r w:rsidRPr="007611C8">
        <w:rPr>
          <w:rFonts w:ascii="Book Antiqua" w:hAnsi="Book Antiqua"/>
          <w:b/>
          <w:sz w:val="24"/>
          <w:szCs w:val="24"/>
        </w:rPr>
        <w:t>7</w:t>
      </w:r>
      <w:r w:rsidRPr="007611C8">
        <w:rPr>
          <w:rFonts w:ascii="Book Antiqua" w:hAnsi="Book Antiqua"/>
          <w:sz w:val="24"/>
          <w:szCs w:val="24"/>
        </w:rPr>
        <w:t>: e2109 [PMID: 26913601 DOI: 10.1038/cddis.2015.356]</w:t>
      </w:r>
    </w:p>
    <w:p w14:paraId="124E8320"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65 </w:t>
      </w:r>
      <w:r w:rsidRPr="007611C8">
        <w:rPr>
          <w:rFonts w:ascii="Book Antiqua" w:hAnsi="Book Antiqua"/>
          <w:b/>
          <w:sz w:val="24"/>
          <w:szCs w:val="24"/>
        </w:rPr>
        <w:t>Wang CJ</w:t>
      </w:r>
      <w:r w:rsidRPr="007611C8">
        <w:rPr>
          <w:rFonts w:ascii="Book Antiqua" w:hAnsi="Book Antiqua"/>
          <w:sz w:val="24"/>
          <w:szCs w:val="24"/>
        </w:rPr>
        <w:t xml:space="preserve">, Zhu CC, Xu J, Wang M, Zhao WY, Liu Q, Zhao G, Zhang ZZ. The </w:t>
      </w:r>
      <w:proofErr w:type="spellStart"/>
      <w:r w:rsidRPr="007611C8">
        <w:rPr>
          <w:rFonts w:ascii="Book Antiqua" w:hAnsi="Book Antiqua"/>
          <w:sz w:val="24"/>
          <w:szCs w:val="24"/>
        </w:rPr>
        <w:t>lncRNA</w:t>
      </w:r>
      <w:proofErr w:type="spellEnd"/>
      <w:r w:rsidRPr="007611C8">
        <w:rPr>
          <w:rFonts w:ascii="Book Antiqua" w:hAnsi="Book Antiqua"/>
          <w:sz w:val="24"/>
          <w:szCs w:val="24"/>
        </w:rPr>
        <w:t xml:space="preserve"> UCA1 promotes proliferation, migration, immune escape and inhibits apoptosis in gastric cancer by sponging anti-tumor miRNAs. </w:t>
      </w:r>
      <w:proofErr w:type="spellStart"/>
      <w:r w:rsidRPr="007611C8">
        <w:rPr>
          <w:rFonts w:ascii="Book Antiqua" w:hAnsi="Book Antiqua"/>
          <w:i/>
          <w:sz w:val="24"/>
          <w:szCs w:val="24"/>
        </w:rPr>
        <w:t>Mol</w:t>
      </w:r>
      <w:proofErr w:type="spellEnd"/>
      <w:r w:rsidRPr="007611C8">
        <w:rPr>
          <w:rFonts w:ascii="Book Antiqua" w:hAnsi="Book Antiqua"/>
          <w:i/>
          <w:sz w:val="24"/>
          <w:szCs w:val="24"/>
        </w:rPr>
        <w:t xml:space="preserve"> Cancer</w:t>
      </w:r>
      <w:r w:rsidRPr="007611C8">
        <w:rPr>
          <w:rFonts w:ascii="Book Antiqua" w:hAnsi="Book Antiqua"/>
          <w:sz w:val="24"/>
          <w:szCs w:val="24"/>
        </w:rPr>
        <w:t xml:space="preserve"> 2019; </w:t>
      </w:r>
      <w:r w:rsidRPr="007611C8">
        <w:rPr>
          <w:rFonts w:ascii="Book Antiqua" w:hAnsi="Book Antiqua"/>
          <w:b/>
          <w:sz w:val="24"/>
          <w:szCs w:val="24"/>
        </w:rPr>
        <w:t>18</w:t>
      </w:r>
      <w:r w:rsidRPr="007611C8">
        <w:rPr>
          <w:rFonts w:ascii="Book Antiqua" w:hAnsi="Book Antiqua"/>
          <w:sz w:val="24"/>
          <w:szCs w:val="24"/>
        </w:rPr>
        <w:t>: 115 [PMID: 31272462 DOI: 10.1186/s12943-019-1032-0]</w:t>
      </w:r>
    </w:p>
    <w:p w14:paraId="690920D0"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66 </w:t>
      </w:r>
      <w:r w:rsidRPr="007611C8">
        <w:rPr>
          <w:rFonts w:ascii="Book Antiqua" w:hAnsi="Book Antiqua"/>
          <w:b/>
          <w:sz w:val="24"/>
          <w:szCs w:val="24"/>
        </w:rPr>
        <w:t>Xian HP</w:t>
      </w:r>
      <w:r w:rsidRPr="007611C8">
        <w:rPr>
          <w:rFonts w:ascii="Book Antiqua" w:hAnsi="Book Antiqua"/>
          <w:sz w:val="24"/>
          <w:szCs w:val="24"/>
        </w:rPr>
        <w:t xml:space="preserve">, </w:t>
      </w:r>
      <w:proofErr w:type="spellStart"/>
      <w:r w:rsidRPr="007611C8">
        <w:rPr>
          <w:rFonts w:ascii="Book Antiqua" w:hAnsi="Book Antiqua"/>
          <w:sz w:val="24"/>
          <w:szCs w:val="24"/>
        </w:rPr>
        <w:t>Zhuo</w:t>
      </w:r>
      <w:proofErr w:type="spellEnd"/>
      <w:r w:rsidRPr="007611C8">
        <w:rPr>
          <w:rFonts w:ascii="Book Antiqua" w:hAnsi="Book Antiqua"/>
          <w:sz w:val="24"/>
          <w:szCs w:val="24"/>
        </w:rPr>
        <w:t xml:space="preserve"> ZL, Sun YJ, Liang B, Zhao XT. Circulating long non-coding RNAs HULC and ZNFX1-AS1 are potential biomarkers in patients with gastric cancer. </w:t>
      </w:r>
      <w:proofErr w:type="spellStart"/>
      <w:r w:rsidRPr="007611C8">
        <w:rPr>
          <w:rFonts w:ascii="Book Antiqua" w:hAnsi="Book Antiqua"/>
          <w:i/>
          <w:sz w:val="24"/>
          <w:szCs w:val="24"/>
        </w:rPr>
        <w:t>Oncol</w:t>
      </w:r>
      <w:proofErr w:type="spellEnd"/>
      <w:r w:rsidRPr="007611C8">
        <w:rPr>
          <w:rFonts w:ascii="Book Antiqua" w:hAnsi="Book Antiqua"/>
          <w:i/>
          <w:sz w:val="24"/>
          <w:szCs w:val="24"/>
        </w:rPr>
        <w:t xml:space="preserve"> </w:t>
      </w:r>
      <w:proofErr w:type="spellStart"/>
      <w:r w:rsidRPr="007611C8">
        <w:rPr>
          <w:rFonts w:ascii="Book Antiqua" w:hAnsi="Book Antiqua"/>
          <w:i/>
          <w:sz w:val="24"/>
          <w:szCs w:val="24"/>
        </w:rPr>
        <w:t>Lett</w:t>
      </w:r>
      <w:proofErr w:type="spellEnd"/>
      <w:r w:rsidRPr="007611C8">
        <w:rPr>
          <w:rFonts w:ascii="Book Antiqua" w:hAnsi="Book Antiqua"/>
          <w:sz w:val="24"/>
          <w:szCs w:val="24"/>
        </w:rPr>
        <w:t xml:space="preserve"> 2018; </w:t>
      </w:r>
      <w:r w:rsidRPr="007611C8">
        <w:rPr>
          <w:rFonts w:ascii="Book Antiqua" w:hAnsi="Book Antiqua"/>
          <w:b/>
          <w:sz w:val="24"/>
          <w:szCs w:val="24"/>
        </w:rPr>
        <w:t>16</w:t>
      </w:r>
      <w:r w:rsidRPr="007611C8">
        <w:rPr>
          <w:rFonts w:ascii="Book Antiqua" w:hAnsi="Book Antiqua"/>
          <w:sz w:val="24"/>
          <w:szCs w:val="24"/>
        </w:rPr>
        <w:t>: 4689-4698 [PMID: 30197680 DOI: 10.3892/ol.2018.9199]</w:t>
      </w:r>
    </w:p>
    <w:p w14:paraId="1E3CC2A0"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67 </w:t>
      </w:r>
      <w:proofErr w:type="spellStart"/>
      <w:r w:rsidRPr="007611C8">
        <w:rPr>
          <w:rFonts w:ascii="Book Antiqua" w:hAnsi="Book Antiqua"/>
          <w:b/>
          <w:sz w:val="24"/>
          <w:szCs w:val="24"/>
        </w:rPr>
        <w:t>Yörüker</w:t>
      </w:r>
      <w:proofErr w:type="spellEnd"/>
      <w:r w:rsidRPr="007611C8">
        <w:rPr>
          <w:rFonts w:ascii="Book Antiqua" w:hAnsi="Book Antiqua"/>
          <w:b/>
          <w:sz w:val="24"/>
          <w:szCs w:val="24"/>
        </w:rPr>
        <w:t xml:space="preserve"> EE</w:t>
      </w:r>
      <w:r w:rsidRPr="007611C8">
        <w:rPr>
          <w:rFonts w:ascii="Book Antiqua" w:hAnsi="Book Antiqua"/>
          <w:sz w:val="24"/>
          <w:szCs w:val="24"/>
        </w:rPr>
        <w:t xml:space="preserve">, </w:t>
      </w:r>
      <w:proofErr w:type="spellStart"/>
      <w:r w:rsidRPr="007611C8">
        <w:rPr>
          <w:rFonts w:ascii="Book Antiqua" w:hAnsi="Book Antiqua"/>
          <w:sz w:val="24"/>
          <w:szCs w:val="24"/>
        </w:rPr>
        <w:t>Keskin</w:t>
      </w:r>
      <w:proofErr w:type="spellEnd"/>
      <w:r w:rsidRPr="007611C8">
        <w:rPr>
          <w:rFonts w:ascii="Book Antiqua" w:hAnsi="Book Antiqua"/>
          <w:sz w:val="24"/>
          <w:szCs w:val="24"/>
        </w:rPr>
        <w:t xml:space="preserve"> M, </w:t>
      </w:r>
      <w:proofErr w:type="spellStart"/>
      <w:r w:rsidRPr="007611C8">
        <w:rPr>
          <w:rFonts w:ascii="Book Antiqua" w:hAnsi="Book Antiqua"/>
          <w:sz w:val="24"/>
          <w:szCs w:val="24"/>
        </w:rPr>
        <w:t>Kulle</w:t>
      </w:r>
      <w:proofErr w:type="spellEnd"/>
      <w:r w:rsidRPr="007611C8">
        <w:rPr>
          <w:rFonts w:ascii="Book Antiqua" w:hAnsi="Book Antiqua"/>
          <w:sz w:val="24"/>
          <w:szCs w:val="24"/>
        </w:rPr>
        <w:t xml:space="preserve"> CB, </w:t>
      </w:r>
      <w:proofErr w:type="spellStart"/>
      <w:r w:rsidRPr="007611C8">
        <w:rPr>
          <w:rFonts w:ascii="Book Antiqua" w:hAnsi="Book Antiqua"/>
          <w:sz w:val="24"/>
          <w:szCs w:val="24"/>
        </w:rPr>
        <w:t>Holdenrieder</w:t>
      </w:r>
      <w:proofErr w:type="spellEnd"/>
      <w:r w:rsidRPr="007611C8">
        <w:rPr>
          <w:rFonts w:ascii="Book Antiqua" w:hAnsi="Book Antiqua"/>
          <w:sz w:val="24"/>
          <w:szCs w:val="24"/>
        </w:rPr>
        <w:t xml:space="preserve"> S, Gezer U. Diagnostic and prognostic value of circulating </w:t>
      </w:r>
      <w:proofErr w:type="spellStart"/>
      <w:r w:rsidRPr="007611C8">
        <w:rPr>
          <w:rFonts w:ascii="Book Antiqua" w:hAnsi="Book Antiqua"/>
          <w:sz w:val="24"/>
          <w:szCs w:val="24"/>
        </w:rPr>
        <w:t>lncRNA</w:t>
      </w:r>
      <w:proofErr w:type="spellEnd"/>
      <w:r w:rsidRPr="007611C8">
        <w:rPr>
          <w:rFonts w:ascii="Book Antiqua" w:hAnsi="Book Antiqua"/>
          <w:sz w:val="24"/>
          <w:szCs w:val="24"/>
        </w:rPr>
        <w:t xml:space="preserve"> H19 in gastric cancer. </w:t>
      </w:r>
      <w:r w:rsidRPr="007611C8">
        <w:rPr>
          <w:rFonts w:ascii="Book Antiqua" w:hAnsi="Book Antiqua"/>
          <w:i/>
          <w:sz w:val="24"/>
          <w:szCs w:val="24"/>
        </w:rPr>
        <w:t>Biomed Rep</w:t>
      </w:r>
      <w:r w:rsidRPr="007611C8">
        <w:rPr>
          <w:rFonts w:ascii="Book Antiqua" w:hAnsi="Book Antiqua"/>
          <w:sz w:val="24"/>
          <w:szCs w:val="24"/>
        </w:rPr>
        <w:t xml:space="preserve"> 2018; </w:t>
      </w:r>
      <w:r w:rsidRPr="007611C8">
        <w:rPr>
          <w:rFonts w:ascii="Book Antiqua" w:hAnsi="Book Antiqua"/>
          <w:b/>
          <w:sz w:val="24"/>
          <w:szCs w:val="24"/>
        </w:rPr>
        <w:t>9</w:t>
      </w:r>
      <w:r w:rsidRPr="007611C8">
        <w:rPr>
          <w:rFonts w:ascii="Book Antiqua" w:hAnsi="Book Antiqua"/>
          <w:sz w:val="24"/>
          <w:szCs w:val="24"/>
        </w:rPr>
        <w:t>: 181-186 [PMID: 30083318 DOI: 10.3892/br.2018.1116]</w:t>
      </w:r>
    </w:p>
    <w:p w14:paraId="1C033FA8"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68 </w:t>
      </w:r>
      <w:proofErr w:type="spellStart"/>
      <w:r w:rsidRPr="007611C8">
        <w:rPr>
          <w:rFonts w:ascii="Book Antiqua" w:hAnsi="Book Antiqua"/>
          <w:b/>
          <w:sz w:val="24"/>
          <w:szCs w:val="24"/>
        </w:rPr>
        <w:t>Tkach</w:t>
      </w:r>
      <w:proofErr w:type="spellEnd"/>
      <w:r w:rsidRPr="007611C8">
        <w:rPr>
          <w:rFonts w:ascii="Book Antiqua" w:hAnsi="Book Antiqua"/>
          <w:b/>
          <w:sz w:val="24"/>
          <w:szCs w:val="24"/>
        </w:rPr>
        <w:t xml:space="preserve"> M</w:t>
      </w:r>
      <w:r w:rsidRPr="007611C8">
        <w:rPr>
          <w:rFonts w:ascii="Book Antiqua" w:hAnsi="Book Antiqua"/>
          <w:sz w:val="24"/>
          <w:szCs w:val="24"/>
        </w:rPr>
        <w:t xml:space="preserve">, </w:t>
      </w:r>
      <w:proofErr w:type="spellStart"/>
      <w:r w:rsidRPr="007611C8">
        <w:rPr>
          <w:rFonts w:ascii="Book Antiqua" w:hAnsi="Book Antiqua"/>
          <w:sz w:val="24"/>
          <w:szCs w:val="24"/>
        </w:rPr>
        <w:t>Théry</w:t>
      </w:r>
      <w:proofErr w:type="spellEnd"/>
      <w:r w:rsidRPr="007611C8">
        <w:rPr>
          <w:rFonts w:ascii="Book Antiqua" w:hAnsi="Book Antiqua"/>
          <w:sz w:val="24"/>
          <w:szCs w:val="24"/>
        </w:rPr>
        <w:t xml:space="preserve"> C. Communication by Extracellular Vesicles: Where We </w:t>
      </w:r>
      <w:r w:rsidRPr="007611C8">
        <w:rPr>
          <w:rFonts w:ascii="Book Antiqua" w:hAnsi="Book Antiqua"/>
          <w:sz w:val="24"/>
          <w:szCs w:val="24"/>
        </w:rPr>
        <w:lastRenderedPageBreak/>
        <w:t xml:space="preserve">Are and Where We Need to Go. </w:t>
      </w:r>
      <w:r w:rsidRPr="007611C8">
        <w:rPr>
          <w:rFonts w:ascii="Book Antiqua" w:hAnsi="Book Antiqua"/>
          <w:i/>
          <w:sz w:val="24"/>
          <w:szCs w:val="24"/>
        </w:rPr>
        <w:t>Cell</w:t>
      </w:r>
      <w:r w:rsidRPr="007611C8">
        <w:rPr>
          <w:rFonts w:ascii="Book Antiqua" w:hAnsi="Book Antiqua"/>
          <w:sz w:val="24"/>
          <w:szCs w:val="24"/>
        </w:rPr>
        <w:t xml:space="preserve"> 2016; </w:t>
      </w:r>
      <w:r w:rsidRPr="007611C8">
        <w:rPr>
          <w:rFonts w:ascii="Book Antiqua" w:hAnsi="Book Antiqua"/>
          <w:b/>
          <w:sz w:val="24"/>
          <w:szCs w:val="24"/>
        </w:rPr>
        <w:t>164</w:t>
      </w:r>
      <w:r w:rsidRPr="007611C8">
        <w:rPr>
          <w:rFonts w:ascii="Book Antiqua" w:hAnsi="Book Antiqua"/>
          <w:sz w:val="24"/>
          <w:szCs w:val="24"/>
        </w:rPr>
        <w:t>: 1226-1232 [PMID: 26967288 DOI: 10.1016/j.cell.2016.01.043]</w:t>
      </w:r>
    </w:p>
    <w:p w14:paraId="43ADC71B"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69 </w:t>
      </w:r>
      <w:r w:rsidRPr="007611C8">
        <w:rPr>
          <w:rFonts w:ascii="Book Antiqua" w:hAnsi="Book Antiqua"/>
          <w:b/>
          <w:sz w:val="24"/>
          <w:szCs w:val="24"/>
        </w:rPr>
        <w:t>Lin LY</w:t>
      </w:r>
      <w:r w:rsidRPr="007611C8">
        <w:rPr>
          <w:rFonts w:ascii="Book Antiqua" w:hAnsi="Book Antiqua"/>
          <w:sz w:val="24"/>
          <w:szCs w:val="24"/>
        </w:rPr>
        <w:t xml:space="preserve">, Yang L, Zeng Q, Wang L, Chen ML, Zhao ZH, Ye GD, </w:t>
      </w:r>
      <w:proofErr w:type="spellStart"/>
      <w:r w:rsidRPr="007611C8">
        <w:rPr>
          <w:rFonts w:ascii="Book Antiqua" w:hAnsi="Book Antiqua"/>
          <w:sz w:val="24"/>
          <w:szCs w:val="24"/>
        </w:rPr>
        <w:t>Luo</w:t>
      </w:r>
      <w:proofErr w:type="spellEnd"/>
      <w:r w:rsidRPr="007611C8">
        <w:rPr>
          <w:rFonts w:ascii="Book Antiqua" w:hAnsi="Book Antiqua"/>
          <w:sz w:val="24"/>
          <w:szCs w:val="24"/>
        </w:rPr>
        <w:t xml:space="preserve"> QC, </w:t>
      </w:r>
      <w:proofErr w:type="spellStart"/>
      <w:r w:rsidRPr="007611C8">
        <w:rPr>
          <w:rFonts w:ascii="Book Antiqua" w:hAnsi="Book Antiqua"/>
          <w:sz w:val="24"/>
          <w:szCs w:val="24"/>
        </w:rPr>
        <w:t>Lv</w:t>
      </w:r>
      <w:proofErr w:type="spellEnd"/>
      <w:r w:rsidRPr="007611C8">
        <w:rPr>
          <w:rFonts w:ascii="Book Antiqua" w:hAnsi="Book Antiqua"/>
          <w:sz w:val="24"/>
          <w:szCs w:val="24"/>
        </w:rPr>
        <w:t xml:space="preserve"> PY, </w:t>
      </w:r>
      <w:proofErr w:type="spellStart"/>
      <w:r w:rsidRPr="007611C8">
        <w:rPr>
          <w:rFonts w:ascii="Book Antiqua" w:hAnsi="Book Antiqua"/>
          <w:sz w:val="24"/>
          <w:szCs w:val="24"/>
        </w:rPr>
        <w:t>Guo</w:t>
      </w:r>
      <w:proofErr w:type="spellEnd"/>
      <w:r w:rsidRPr="007611C8">
        <w:rPr>
          <w:rFonts w:ascii="Book Antiqua" w:hAnsi="Book Antiqua"/>
          <w:sz w:val="24"/>
          <w:szCs w:val="24"/>
        </w:rPr>
        <w:t xml:space="preserve"> QW, Li BA, </w:t>
      </w:r>
      <w:proofErr w:type="spellStart"/>
      <w:r w:rsidRPr="007611C8">
        <w:rPr>
          <w:rFonts w:ascii="Book Antiqua" w:hAnsi="Book Antiqua"/>
          <w:sz w:val="24"/>
          <w:szCs w:val="24"/>
        </w:rPr>
        <w:t>Cai</w:t>
      </w:r>
      <w:proofErr w:type="spellEnd"/>
      <w:r w:rsidRPr="007611C8">
        <w:rPr>
          <w:rFonts w:ascii="Book Antiqua" w:hAnsi="Book Antiqua"/>
          <w:sz w:val="24"/>
          <w:szCs w:val="24"/>
        </w:rPr>
        <w:t xml:space="preserve"> JC, </w:t>
      </w:r>
      <w:proofErr w:type="spellStart"/>
      <w:r w:rsidRPr="007611C8">
        <w:rPr>
          <w:rFonts w:ascii="Book Antiqua" w:hAnsi="Book Antiqua"/>
          <w:sz w:val="24"/>
          <w:szCs w:val="24"/>
        </w:rPr>
        <w:t>Cai</w:t>
      </w:r>
      <w:proofErr w:type="spellEnd"/>
      <w:r w:rsidRPr="007611C8">
        <w:rPr>
          <w:rFonts w:ascii="Book Antiqua" w:hAnsi="Book Antiqua"/>
          <w:sz w:val="24"/>
          <w:szCs w:val="24"/>
        </w:rPr>
        <w:t xml:space="preserve"> WY. Tumor-originated </w:t>
      </w:r>
      <w:proofErr w:type="spellStart"/>
      <w:r w:rsidRPr="007611C8">
        <w:rPr>
          <w:rFonts w:ascii="Book Antiqua" w:hAnsi="Book Antiqua"/>
          <w:sz w:val="24"/>
          <w:szCs w:val="24"/>
        </w:rPr>
        <w:t>exosomal</w:t>
      </w:r>
      <w:proofErr w:type="spellEnd"/>
      <w:r w:rsidRPr="007611C8">
        <w:rPr>
          <w:rFonts w:ascii="Book Antiqua" w:hAnsi="Book Antiqua"/>
          <w:sz w:val="24"/>
          <w:szCs w:val="24"/>
        </w:rPr>
        <w:t xml:space="preserve"> lncUEGC1 as a circulating biomarker for early-stage gastric cancer. </w:t>
      </w:r>
      <w:proofErr w:type="spellStart"/>
      <w:r w:rsidRPr="007611C8">
        <w:rPr>
          <w:rFonts w:ascii="Book Antiqua" w:hAnsi="Book Antiqua"/>
          <w:i/>
          <w:sz w:val="24"/>
          <w:szCs w:val="24"/>
        </w:rPr>
        <w:t>Mol</w:t>
      </w:r>
      <w:proofErr w:type="spellEnd"/>
      <w:r w:rsidRPr="007611C8">
        <w:rPr>
          <w:rFonts w:ascii="Book Antiqua" w:hAnsi="Book Antiqua"/>
          <w:i/>
          <w:sz w:val="24"/>
          <w:szCs w:val="24"/>
        </w:rPr>
        <w:t xml:space="preserve"> Cancer</w:t>
      </w:r>
      <w:r w:rsidRPr="007611C8">
        <w:rPr>
          <w:rFonts w:ascii="Book Antiqua" w:hAnsi="Book Antiqua"/>
          <w:sz w:val="24"/>
          <w:szCs w:val="24"/>
        </w:rPr>
        <w:t xml:space="preserve"> 2018; </w:t>
      </w:r>
      <w:r w:rsidRPr="007611C8">
        <w:rPr>
          <w:rFonts w:ascii="Book Antiqua" w:hAnsi="Book Antiqua"/>
          <w:b/>
          <w:sz w:val="24"/>
          <w:szCs w:val="24"/>
        </w:rPr>
        <w:t>17</w:t>
      </w:r>
      <w:r w:rsidRPr="007611C8">
        <w:rPr>
          <w:rFonts w:ascii="Book Antiqua" w:hAnsi="Book Antiqua"/>
          <w:sz w:val="24"/>
          <w:szCs w:val="24"/>
        </w:rPr>
        <w:t>: 84 [PMID: 29690888 DOI: 10.1186/s12943-018-0834-9]</w:t>
      </w:r>
    </w:p>
    <w:p w14:paraId="7CBC1DB0"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70 </w:t>
      </w:r>
      <w:r w:rsidRPr="007611C8">
        <w:rPr>
          <w:rFonts w:ascii="Book Antiqua" w:hAnsi="Book Antiqua"/>
          <w:b/>
          <w:sz w:val="24"/>
          <w:szCs w:val="24"/>
        </w:rPr>
        <w:t>Yuan CL</w:t>
      </w:r>
      <w:r w:rsidRPr="007611C8">
        <w:rPr>
          <w:rFonts w:ascii="Book Antiqua" w:hAnsi="Book Antiqua"/>
          <w:sz w:val="24"/>
          <w:szCs w:val="24"/>
        </w:rPr>
        <w:t xml:space="preserve">, Li H, Zhu L, Liu Z, Zhou J, Shu Y. Aberrant expression of long noncoding RNA PVT1 and its diagnostic and prognostic significance in patients with gastric cancer. </w:t>
      </w:r>
      <w:proofErr w:type="spellStart"/>
      <w:r w:rsidRPr="007611C8">
        <w:rPr>
          <w:rFonts w:ascii="Book Antiqua" w:hAnsi="Book Antiqua"/>
          <w:i/>
          <w:sz w:val="24"/>
          <w:szCs w:val="24"/>
        </w:rPr>
        <w:t>Neoplasma</w:t>
      </w:r>
      <w:proofErr w:type="spellEnd"/>
      <w:r w:rsidRPr="007611C8">
        <w:rPr>
          <w:rFonts w:ascii="Book Antiqua" w:hAnsi="Book Antiqua"/>
          <w:sz w:val="24"/>
          <w:szCs w:val="24"/>
        </w:rPr>
        <w:t xml:space="preserve"> 2016; </w:t>
      </w:r>
      <w:r w:rsidRPr="007611C8">
        <w:rPr>
          <w:rFonts w:ascii="Book Antiqua" w:hAnsi="Book Antiqua"/>
          <w:b/>
          <w:sz w:val="24"/>
          <w:szCs w:val="24"/>
        </w:rPr>
        <w:t>63</w:t>
      </w:r>
      <w:r w:rsidRPr="007611C8">
        <w:rPr>
          <w:rFonts w:ascii="Book Antiqua" w:hAnsi="Book Antiqua"/>
          <w:sz w:val="24"/>
          <w:szCs w:val="24"/>
        </w:rPr>
        <w:t>: 442-449 [PMID: 26925791 DOI: 10.4149/314_150825N45]</w:t>
      </w:r>
    </w:p>
    <w:p w14:paraId="57CBE2B2"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71 </w:t>
      </w:r>
      <w:r w:rsidRPr="007611C8">
        <w:rPr>
          <w:rFonts w:ascii="Book Antiqua" w:hAnsi="Book Antiqua"/>
          <w:b/>
          <w:sz w:val="24"/>
          <w:szCs w:val="24"/>
        </w:rPr>
        <w:t>Yang Y</w:t>
      </w:r>
      <w:r w:rsidRPr="007611C8">
        <w:rPr>
          <w:rFonts w:ascii="Book Antiqua" w:hAnsi="Book Antiqua"/>
          <w:sz w:val="24"/>
          <w:szCs w:val="24"/>
        </w:rPr>
        <w:t xml:space="preserve">, Shao Y, Zhu M, Li Q, Yang F, Lu X, Xu C, Xiao B, Sun Y, </w:t>
      </w:r>
      <w:proofErr w:type="spellStart"/>
      <w:r w:rsidRPr="007611C8">
        <w:rPr>
          <w:rFonts w:ascii="Book Antiqua" w:hAnsi="Book Antiqua"/>
          <w:sz w:val="24"/>
          <w:szCs w:val="24"/>
        </w:rPr>
        <w:t>Guo</w:t>
      </w:r>
      <w:proofErr w:type="spellEnd"/>
      <w:r w:rsidRPr="007611C8">
        <w:rPr>
          <w:rFonts w:ascii="Book Antiqua" w:hAnsi="Book Antiqua"/>
          <w:sz w:val="24"/>
          <w:szCs w:val="24"/>
        </w:rPr>
        <w:t xml:space="preserve"> J. Using gastric juice lncRNA-ABHD11-AS1 as a novel type of biomarker in the screening of gastric cancer. </w:t>
      </w:r>
      <w:proofErr w:type="spellStart"/>
      <w:r w:rsidRPr="007611C8">
        <w:rPr>
          <w:rFonts w:ascii="Book Antiqua" w:hAnsi="Book Antiqua"/>
          <w:i/>
          <w:sz w:val="24"/>
          <w:szCs w:val="24"/>
        </w:rPr>
        <w:t>Tumour</w:t>
      </w:r>
      <w:proofErr w:type="spellEnd"/>
      <w:r w:rsidRPr="007611C8">
        <w:rPr>
          <w:rFonts w:ascii="Book Antiqua" w:hAnsi="Book Antiqua"/>
          <w:i/>
          <w:sz w:val="24"/>
          <w:szCs w:val="24"/>
        </w:rPr>
        <w:t xml:space="preserve"> </w:t>
      </w:r>
      <w:proofErr w:type="spellStart"/>
      <w:r w:rsidRPr="007611C8">
        <w:rPr>
          <w:rFonts w:ascii="Book Antiqua" w:hAnsi="Book Antiqua"/>
          <w:i/>
          <w:sz w:val="24"/>
          <w:szCs w:val="24"/>
        </w:rPr>
        <w:t>Biol</w:t>
      </w:r>
      <w:proofErr w:type="spellEnd"/>
      <w:r w:rsidRPr="007611C8">
        <w:rPr>
          <w:rFonts w:ascii="Book Antiqua" w:hAnsi="Book Antiqua"/>
          <w:sz w:val="24"/>
          <w:szCs w:val="24"/>
        </w:rPr>
        <w:t xml:space="preserve"> 2016; </w:t>
      </w:r>
      <w:r w:rsidRPr="007611C8">
        <w:rPr>
          <w:rFonts w:ascii="Book Antiqua" w:hAnsi="Book Antiqua"/>
          <w:b/>
          <w:sz w:val="24"/>
          <w:szCs w:val="24"/>
        </w:rPr>
        <w:t>37</w:t>
      </w:r>
      <w:r w:rsidRPr="007611C8">
        <w:rPr>
          <w:rFonts w:ascii="Book Antiqua" w:hAnsi="Book Antiqua"/>
          <w:sz w:val="24"/>
          <w:szCs w:val="24"/>
        </w:rPr>
        <w:t>: 1183-1188 [PMID: 26280398 DOI: 10.1007/s13277-015-3903-3]</w:t>
      </w:r>
    </w:p>
    <w:p w14:paraId="43C4A6F2"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72 </w:t>
      </w:r>
      <w:r w:rsidRPr="007611C8">
        <w:rPr>
          <w:rFonts w:ascii="Book Antiqua" w:hAnsi="Book Antiqua"/>
          <w:b/>
          <w:sz w:val="24"/>
          <w:szCs w:val="24"/>
        </w:rPr>
        <w:t>Wang Y</w:t>
      </w:r>
      <w:r w:rsidRPr="007611C8">
        <w:rPr>
          <w:rFonts w:ascii="Book Antiqua" w:hAnsi="Book Antiqua"/>
          <w:sz w:val="24"/>
          <w:szCs w:val="24"/>
        </w:rPr>
        <w:t xml:space="preserve">, Wang Z, Xu J, Li J, Li S, Zhang M, Yang D. Systematic identification of non-coding </w:t>
      </w:r>
      <w:proofErr w:type="spellStart"/>
      <w:r w:rsidRPr="007611C8">
        <w:rPr>
          <w:rFonts w:ascii="Book Antiqua" w:hAnsi="Book Antiqua"/>
          <w:sz w:val="24"/>
          <w:szCs w:val="24"/>
        </w:rPr>
        <w:t>pharmacogenomic</w:t>
      </w:r>
      <w:proofErr w:type="spellEnd"/>
      <w:r w:rsidRPr="007611C8">
        <w:rPr>
          <w:rFonts w:ascii="Book Antiqua" w:hAnsi="Book Antiqua"/>
          <w:sz w:val="24"/>
          <w:szCs w:val="24"/>
        </w:rPr>
        <w:t xml:space="preserve"> landscape in cancer. </w:t>
      </w:r>
      <w:r w:rsidRPr="007611C8">
        <w:rPr>
          <w:rFonts w:ascii="Book Antiqua" w:hAnsi="Book Antiqua"/>
          <w:i/>
          <w:sz w:val="24"/>
          <w:szCs w:val="24"/>
        </w:rPr>
        <w:t xml:space="preserve">Nat </w:t>
      </w:r>
      <w:proofErr w:type="spellStart"/>
      <w:r w:rsidRPr="007611C8">
        <w:rPr>
          <w:rFonts w:ascii="Book Antiqua" w:hAnsi="Book Antiqua"/>
          <w:i/>
          <w:sz w:val="24"/>
          <w:szCs w:val="24"/>
        </w:rPr>
        <w:t>Commun</w:t>
      </w:r>
      <w:proofErr w:type="spellEnd"/>
      <w:r w:rsidRPr="007611C8">
        <w:rPr>
          <w:rFonts w:ascii="Book Antiqua" w:hAnsi="Book Antiqua"/>
          <w:sz w:val="24"/>
          <w:szCs w:val="24"/>
        </w:rPr>
        <w:t xml:space="preserve"> 2018; </w:t>
      </w:r>
      <w:r w:rsidRPr="007611C8">
        <w:rPr>
          <w:rFonts w:ascii="Book Antiqua" w:hAnsi="Book Antiqua"/>
          <w:b/>
          <w:sz w:val="24"/>
          <w:szCs w:val="24"/>
        </w:rPr>
        <w:t>9</w:t>
      </w:r>
      <w:r w:rsidRPr="007611C8">
        <w:rPr>
          <w:rFonts w:ascii="Book Antiqua" w:hAnsi="Book Antiqua"/>
          <w:sz w:val="24"/>
          <w:szCs w:val="24"/>
        </w:rPr>
        <w:t>: 3192 [PMID: 30093685 DOI: 10.1038/s41467-018-05495-9]</w:t>
      </w:r>
    </w:p>
    <w:p w14:paraId="6A457B69"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73 </w:t>
      </w:r>
      <w:r w:rsidRPr="007611C8">
        <w:rPr>
          <w:rFonts w:ascii="Book Antiqua" w:hAnsi="Book Antiqua"/>
          <w:b/>
          <w:sz w:val="24"/>
          <w:szCs w:val="24"/>
        </w:rPr>
        <w:t>Zhou Z</w:t>
      </w:r>
      <w:r w:rsidRPr="007611C8">
        <w:rPr>
          <w:rFonts w:ascii="Book Antiqua" w:hAnsi="Book Antiqua"/>
          <w:sz w:val="24"/>
          <w:szCs w:val="24"/>
        </w:rPr>
        <w:t xml:space="preserve">, Lin Z, He Y, Pang X, Wang Y, </w:t>
      </w:r>
      <w:proofErr w:type="spellStart"/>
      <w:r w:rsidRPr="007611C8">
        <w:rPr>
          <w:rFonts w:ascii="Book Antiqua" w:hAnsi="Book Antiqua"/>
          <w:sz w:val="24"/>
          <w:szCs w:val="24"/>
        </w:rPr>
        <w:t>Ponnusamy</w:t>
      </w:r>
      <w:proofErr w:type="spellEnd"/>
      <w:r w:rsidRPr="007611C8">
        <w:rPr>
          <w:rFonts w:ascii="Book Antiqua" w:hAnsi="Book Antiqua"/>
          <w:sz w:val="24"/>
          <w:szCs w:val="24"/>
        </w:rPr>
        <w:t xml:space="preserve"> M, </w:t>
      </w:r>
      <w:proofErr w:type="spellStart"/>
      <w:r w:rsidRPr="007611C8">
        <w:rPr>
          <w:rFonts w:ascii="Book Antiqua" w:hAnsi="Book Antiqua"/>
          <w:sz w:val="24"/>
          <w:szCs w:val="24"/>
        </w:rPr>
        <w:t>Ao</w:t>
      </w:r>
      <w:proofErr w:type="spellEnd"/>
      <w:r w:rsidRPr="007611C8">
        <w:rPr>
          <w:rFonts w:ascii="Book Antiqua" w:hAnsi="Book Antiqua"/>
          <w:sz w:val="24"/>
          <w:szCs w:val="24"/>
        </w:rPr>
        <w:t xml:space="preserve"> X, Shan P, Tariq MA, Li P, Wang J. The Long Noncoding RNA D63785 Regulates Chemotherapy Sensitivity in Human Gastric Cancer by </w:t>
      </w:r>
      <w:proofErr w:type="gramStart"/>
      <w:r w:rsidRPr="007611C8">
        <w:rPr>
          <w:rFonts w:ascii="Book Antiqua" w:hAnsi="Book Antiqua"/>
          <w:sz w:val="24"/>
          <w:szCs w:val="24"/>
        </w:rPr>
        <w:t>Targeting</w:t>
      </w:r>
      <w:proofErr w:type="gramEnd"/>
      <w:r w:rsidRPr="007611C8">
        <w:rPr>
          <w:rFonts w:ascii="Book Antiqua" w:hAnsi="Book Antiqua"/>
          <w:sz w:val="24"/>
          <w:szCs w:val="24"/>
        </w:rPr>
        <w:t xml:space="preserve"> miR-422a. </w:t>
      </w:r>
      <w:proofErr w:type="spellStart"/>
      <w:r w:rsidRPr="007611C8">
        <w:rPr>
          <w:rFonts w:ascii="Book Antiqua" w:hAnsi="Book Antiqua"/>
          <w:i/>
          <w:sz w:val="24"/>
          <w:szCs w:val="24"/>
        </w:rPr>
        <w:t>Mol</w:t>
      </w:r>
      <w:proofErr w:type="spellEnd"/>
      <w:r w:rsidRPr="007611C8">
        <w:rPr>
          <w:rFonts w:ascii="Book Antiqua" w:hAnsi="Book Antiqua"/>
          <w:i/>
          <w:sz w:val="24"/>
          <w:szCs w:val="24"/>
        </w:rPr>
        <w:t xml:space="preserve"> </w:t>
      </w:r>
      <w:proofErr w:type="spellStart"/>
      <w:r w:rsidRPr="007611C8">
        <w:rPr>
          <w:rFonts w:ascii="Book Antiqua" w:hAnsi="Book Antiqua"/>
          <w:i/>
          <w:sz w:val="24"/>
          <w:szCs w:val="24"/>
        </w:rPr>
        <w:t>Ther</w:t>
      </w:r>
      <w:proofErr w:type="spellEnd"/>
      <w:r w:rsidRPr="007611C8">
        <w:rPr>
          <w:rFonts w:ascii="Book Antiqua" w:hAnsi="Book Antiqua"/>
          <w:i/>
          <w:sz w:val="24"/>
          <w:szCs w:val="24"/>
        </w:rPr>
        <w:t xml:space="preserve"> Nucleic Acids</w:t>
      </w:r>
      <w:r w:rsidRPr="007611C8">
        <w:rPr>
          <w:rFonts w:ascii="Book Antiqua" w:hAnsi="Book Antiqua"/>
          <w:sz w:val="24"/>
          <w:szCs w:val="24"/>
        </w:rPr>
        <w:t xml:space="preserve"> 2018; </w:t>
      </w:r>
      <w:r w:rsidRPr="007611C8">
        <w:rPr>
          <w:rFonts w:ascii="Book Antiqua" w:hAnsi="Book Antiqua"/>
          <w:b/>
          <w:sz w:val="24"/>
          <w:szCs w:val="24"/>
        </w:rPr>
        <w:t>12</w:t>
      </w:r>
      <w:r w:rsidRPr="007611C8">
        <w:rPr>
          <w:rFonts w:ascii="Book Antiqua" w:hAnsi="Book Antiqua"/>
          <w:sz w:val="24"/>
          <w:szCs w:val="24"/>
        </w:rPr>
        <w:t>: 405-419 [PMID: 30195778 DOI: 10.1016/j.omtn.2018.05.024]</w:t>
      </w:r>
    </w:p>
    <w:p w14:paraId="069C61C3"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74 </w:t>
      </w:r>
      <w:r w:rsidRPr="007611C8">
        <w:rPr>
          <w:rFonts w:ascii="Book Antiqua" w:hAnsi="Book Antiqua"/>
          <w:b/>
          <w:sz w:val="24"/>
          <w:szCs w:val="24"/>
        </w:rPr>
        <w:t>Du P</w:t>
      </w:r>
      <w:r w:rsidRPr="007611C8">
        <w:rPr>
          <w:rFonts w:ascii="Book Antiqua" w:hAnsi="Book Antiqua"/>
          <w:sz w:val="24"/>
          <w:szCs w:val="24"/>
        </w:rPr>
        <w:t xml:space="preserve">, Hu C, Qin Y, Zhao J, Patel R, Fu Y, Zhu M, Zhang W, Huang G. </w:t>
      </w:r>
      <w:proofErr w:type="spellStart"/>
      <w:r w:rsidRPr="007611C8">
        <w:rPr>
          <w:rFonts w:ascii="Book Antiqua" w:hAnsi="Book Antiqua"/>
          <w:sz w:val="24"/>
          <w:szCs w:val="24"/>
        </w:rPr>
        <w:t>LncRNA</w:t>
      </w:r>
      <w:proofErr w:type="spellEnd"/>
      <w:r w:rsidRPr="007611C8">
        <w:rPr>
          <w:rFonts w:ascii="Book Antiqua" w:hAnsi="Book Antiqua"/>
          <w:sz w:val="24"/>
          <w:szCs w:val="24"/>
        </w:rPr>
        <w:t xml:space="preserve"> PVT1 Mediates </w:t>
      </w:r>
      <w:proofErr w:type="spellStart"/>
      <w:r w:rsidRPr="007611C8">
        <w:rPr>
          <w:rFonts w:ascii="Book Antiqua" w:hAnsi="Book Antiqua"/>
          <w:sz w:val="24"/>
          <w:szCs w:val="24"/>
        </w:rPr>
        <w:t>Antiapoptosis</w:t>
      </w:r>
      <w:proofErr w:type="spellEnd"/>
      <w:r w:rsidRPr="007611C8">
        <w:rPr>
          <w:rFonts w:ascii="Book Antiqua" w:hAnsi="Book Antiqua"/>
          <w:sz w:val="24"/>
          <w:szCs w:val="24"/>
        </w:rPr>
        <w:t xml:space="preserve"> and 5-Fluorouracil Resistance via Increasing Bcl2 Expression in Gastric Cancer. </w:t>
      </w:r>
      <w:r w:rsidRPr="007611C8">
        <w:rPr>
          <w:rFonts w:ascii="Book Antiqua" w:hAnsi="Book Antiqua"/>
          <w:i/>
          <w:sz w:val="24"/>
          <w:szCs w:val="24"/>
        </w:rPr>
        <w:t xml:space="preserve">J </w:t>
      </w:r>
      <w:proofErr w:type="spellStart"/>
      <w:r w:rsidRPr="007611C8">
        <w:rPr>
          <w:rFonts w:ascii="Book Antiqua" w:hAnsi="Book Antiqua"/>
          <w:i/>
          <w:sz w:val="24"/>
          <w:szCs w:val="24"/>
        </w:rPr>
        <w:t>Oncol</w:t>
      </w:r>
      <w:proofErr w:type="spellEnd"/>
      <w:r w:rsidRPr="007611C8">
        <w:rPr>
          <w:rFonts w:ascii="Book Antiqua" w:hAnsi="Book Antiqua"/>
          <w:sz w:val="24"/>
          <w:szCs w:val="24"/>
        </w:rPr>
        <w:t xml:space="preserve"> 2019; </w:t>
      </w:r>
      <w:r w:rsidRPr="007611C8">
        <w:rPr>
          <w:rFonts w:ascii="Book Antiqua" w:hAnsi="Book Antiqua"/>
          <w:b/>
          <w:sz w:val="24"/>
          <w:szCs w:val="24"/>
        </w:rPr>
        <w:t>2019</w:t>
      </w:r>
      <w:r w:rsidRPr="007611C8">
        <w:rPr>
          <w:rFonts w:ascii="Book Antiqua" w:hAnsi="Book Antiqua"/>
          <w:sz w:val="24"/>
          <w:szCs w:val="24"/>
        </w:rPr>
        <w:t>: 9325407 [PMID: 31205469 DOI: 10.1155/2019/9325407]</w:t>
      </w:r>
    </w:p>
    <w:p w14:paraId="385F178F"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75 </w:t>
      </w:r>
      <w:r w:rsidRPr="007611C8">
        <w:rPr>
          <w:rFonts w:ascii="Book Antiqua" w:hAnsi="Book Antiqua"/>
          <w:b/>
          <w:sz w:val="24"/>
          <w:szCs w:val="24"/>
        </w:rPr>
        <w:t>Wang Y</w:t>
      </w:r>
      <w:r w:rsidRPr="007611C8">
        <w:rPr>
          <w:rFonts w:ascii="Book Antiqua" w:hAnsi="Book Antiqua"/>
          <w:sz w:val="24"/>
          <w:szCs w:val="24"/>
        </w:rPr>
        <w:t xml:space="preserve">, Zhang D, Wu K, Zhao Q, </w:t>
      </w:r>
      <w:proofErr w:type="spellStart"/>
      <w:r w:rsidRPr="007611C8">
        <w:rPr>
          <w:rFonts w:ascii="Book Antiqua" w:hAnsi="Book Antiqua"/>
          <w:sz w:val="24"/>
          <w:szCs w:val="24"/>
        </w:rPr>
        <w:t>Nie</w:t>
      </w:r>
      <w:proofErr w:type="spellEnd"/>
      <w:r w:rsidRPr="007611C8">
        <w:rPr>
          <w:rFonts w:ascii="Book Antiqua" w:hAnsi="Book Antiqua"/>
          <w:sz w:val="24"/>
          <w:szCs w:val="24"/>
        </w:rPr>
        <w:t xml:space="preserve"> Y, Fan D. Long noncoding RNA MRUL promotes ABCB1 expression in multidrug-resistant gastric cancer cell sublines. </w:t>
      </w:r>
      <w:proofErr w:type="spellStart"/>
      <w:r w:rsidRPr="007611C8">
        <w:rPr>
          <w:rFonts w:ascii="Book Antiqua" w:hAnsi="Book Antiqua"/>
          <w:i/>
          <w:sz w:val="24"/>
          <w:szCs w:val="24"/>
        </w:rPr>
        <w:t>Mol</w:t>
      </w:r>
      <w:proofErr w:type="spellEnd"/>
      <w:r w:rsidRPr="007611C8">
        <w:rPr>
          <w:rFonts w:ascii="Book Antiqua" w:hAnsi="Book Antiqua"/>
          <w:i/>
          <w:sz w:val="24"/>
          <w:szCs w:val="24"/>
        </w:rPr>
        <w:t xml:space="preserve"> Cell </w:t>
      </w:r>
      <w:proofErr w:type="spellStart"/>
      <w:r w:rsidRPr="007611C8">
        <w:rPr>
          <w:rFonts w:ascii="Book Antiqua" w:hAnsi="Book Antiqua"/>
          <w:i/>
          <w:sz w:val="24"/>
          <w:szCs w:val="24"/>
        </w:rPr>
        <w:t>Biol</w:t>
      </w:r>
      <w:proofErr w:type="spellEnd"/>
      <w:r w:rsidRPr="007611C8">
        <w:rPr>
          <w:rFonts w:ascii="Book Antiqua" w:hAnsi="Book Antiqua"/>
          <w:sz w:val="24"/>
          <w:szCs w:val="24"/>
        </w:rPr>
        <w:t xml:space="preserve"> 2014; </w:t>
      </w:r>
      <w:r w:rsidRPr="007611C8">
        <w:rPr>
          <w:rFonts w:ascii="Book Antiqua" w:hAnsi="Book Antiqua"/>
          <w:b/>
          <w:sz w:val="24"/>
          <w:szCs w:val="24"/>
        </w:rPr>
        <w:t>34</w:t>
      </w:r>
      <w:r w:rsidRPr="007611C8">
        <w:rPr>
          <w:rFonts w:ascii="Book Antiqua" w:hAnsi="Book Antiqua"/>
          <w:sz w:val="24"/>
          <w:szCs w:val="24"/>
        </w:rPr>
        <w:t>: 3182-3193 [PMID: 24958102 DOI: 10.1128/MCB.01580-13]</w:t>
      </w:r>
    </w:p>
    <w:p w14:paraId="331798C0"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lastRenderedPageBreak/>
        <w:t xml:space="preserve">76 </w:t>
      </w:r>
      <w:r w:rsidRPr="007611C8">
        <w:rPr>
          <w:rFonts w:ascii="Book Antiqua" w:hAnsi="Book Antiqua"/>
          <w:b/>
          <w:sz w:val="24"/>
          <w:szCs w:val="24"/>
        </w:rPr>
        <w:t>Li M</w:t>
      </w:r>
      <w:r w:rsidRPr="007611C8">
        <w:rPr>
          <w:rFonts w:ascii="Book Antiqua" w:hAnsi="Book Antiqua"/>
          <w:sz w:val="24"/>
          <w:szCs w:val="24"/>
        </w:rPr>
        <w:t xml:space="preserve">, Zhang YY, Shang J, Xu YD. </w:t>
      </w:r>
      <w:proofErr w:type="spellStart"/>
      <w:r w:rsidRPr="007611C8">
        <w:rPr>
          <w:rFonts w:ascii="Book Antiqua" w:hAnsi="Book Antiqua"/>
          <w:sz w:val="24"/>
          <w:szCs w:val="24"/>
        </w:rPr>
        <w:t>LncRNA</w:t>
      </w:r>
      <w:proofErr w:type="spellEnd"/>
      <w:r w:rsidRPr="007611C8">
        <w:rPr>
          <w:rFonts w:ascii="Book Antiqua" w:hAnsi="Book Antiqua"/>
          <w:sz w:val="24"/>
          <w:szCs w:val="24"/>
        </w:rPr>
        <w:t xml:space="preserve"> SNHG5 promotes </w:t>
      </w:r>
      <w:proofErr w:type="spellStart"/>
      <w:r w:rsidRPr="007611C8">
        <w:rPr>
          <w:rFonts w:ascii="Book Antiqua" w:hAnsi="Book Antiqua"/>
          <w:sz w:val="24"/>
          <w:szCs w:val="24"/>
        </w:rPr>
        <w:t>cisplatin</w:t>
      </w:r>
      <w:proofErr w:type="spellEnd"/>
      <w:r w:rsidRPr="007611C8">
        <w:rPr>
          <w:rFonts w:ascii="Book Antiqua" w:hAnsi="Book Antiqua"/>
          <w:sz w:val="24"/>
          <w:szCs w:val="24"/>
        </w:rPr>
        <w:t xml:space="preserve"> resistance in gastric cancer via inhibiting cell apoptosis. </w:t>
      </w:r>
      <w:proofErr w:type="spellStart"/>
      <w:r w:rsidRPr="007611C8">
        <w:rPr>
          <w:rFonts w:ascii="Book Antiqua" w:hAnsi="Book Antiqua"/>
          <w:i/>
          <w:sz w:val="24"/>
          <w:szCs w:val="24"/>
        </w:rPr>
        <w:t>Eur</w:t>
      </w:r>
      <w:proofErr w:type="spellEnd"/>
      <w:r w:rsidRPr="007611C8">
        <w:rPr>
          <w:rFonts w:ascii="Book Antiqua" w:hAnsi="Book Antiqua"/>
          <w:i/>
          <w:sz w:val="24"/>
          <w:szCs w:val="24"/>
        </w:rPr>
        <w:t xml:space="preserve"> Rev Med </w:t>
      </w:r>
      <w:proofErr w:type="spellStart"/>
      <w:r w:rsidRPr="007611C8">
        <w:rPr>
          <w:rFonts w:ascii="Book Antiqua" w:hAnsi="Book Antiqua"/>
          <w:i/>
          <w:sz w:val="24"/>
          <w:szCs w:val="24"/>
        </w:rPr>
        <w:t>Pharmacol</w:t>
      </w:r>
      <w:proofErr w:type="spellEnd"/>
      <w:r w:rsidRPr="007611C8">
        <w:rPr>
          <w:rFonts w:ascii="Book Antiqua" w:hAnsi="Book Antiqua"/>
          <w:i/>
          <w:sz w:val="24"/>
          <w:szCs w:val="24"/>
        </w:rPr>
        <w:t xml:space="preserve"> </w:t>
      </w:r>
      <w:proofErr w:type="spellStart"/>
      <w:r w:rsidRPr="007611C8">
        <w:rPr>
          <w:rFonts w:ascii="Book Antiqua" w:hAnsi="Book Antiqua"/>
          <w:i/>
          <w:sz w:val="24"/>
          <w:szCs w:val="24"/>
        </w:rPr>
        <w:t>Sci</w:t>
      </w:r>
      <w:proofErr w:type="spellEnd"/>
      <w:r w:rsidRPr="007611C8">
        <w:rPr>
          <w:rFonts w:ascii="Book Antiqua" w:hAnsi="Book Antiqua"/>
          <w:sz w:val="24"/>
          <w:szCs w:val="24"/>
        </w:rPr>
        <w:t xml:space="preserve"> 2019; </w:t>
      </w:r>
      <w:r w:rsidRPr="007611C8">
        <w:rPr>
          <w:rFonts w:ascii="Book Antiqua" w:hAnsi="Book Antiqua"/>
          <w:b/>
          <w:sz w:val="24"/>
          <w:szCs w:val="24"/>
        </w:rPr>
        <w:t>23</w:t>
      </w:r>
      <w:r w:rsidRPr="007611C8">
        <w:rPr>
          <w:rFonts w:ascii="Book Antiqua" w:hAnsi="Book Antiqua"/>
          <w:sz w:val="24"/>
          <w:szCs w:val="24"/>
        </w:rPr>
        <w:t>: 4185-4191 [PMID: 31173289 DOI: 10.26355/eurrev_201905_17921]</w:t>
      </w:r>
    </w:p>
    <w:p w14:paraId="2B4BC263"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77 </w:t>
      </w:r>
      <w:proofErr w:type="spellStart"/>
      <w:r w:rsidRPr="007611C8">
        <w:rPr>
          <w:rFonts w:ascii="Book Antiqua" w:hAnsi="Book Antiqua"/>
          <w:b/>
          <w:sz w:val="24"/>
          <w:szCs w:val="24"/>
        </w:rPr>
        <w:t>Emadi-Andani</w:t>
      </w:r>
      <w:proofErr w:type="spellEnd"/>
      <w:r w:rsidRPr="007611C8">
        <w:rPr>
          <w:rFonts w:ascii="Book Antiqua" w:hAnsi="Book Antiqua"/>
          <w:b/>
          <w:sz w:val="24"/>
          <w:szCs w:val="24"/>
        </w:rPr>
        <w:t xml:space="preserve"> E</w:t>
      </w:r>
      <w:r w:rsidRPr="007611C8">
        <w:rPr>
          <w:rFonts w:ascii="Book Antiqua" w:hAnsi="Book Antiqua"/>
          <w:sz w:val="24"/>
          <w:szCs w:val="24"/>
        </w:rPr>
        <w:t xml:space="preserve">, </w:t>
      </w:r>
      <w:proofErr w:type="spellStart"/>
      <w:r w:rsidRPr="007611C8">
        <w:rPr>
          <w:rFonts w:ascii="Book Antiqua" w:hAnsi="Book Antiqua"/>
          <w:sz w:val="24"/>
          <w:szCs w:val="24"/>
        </w:rPr>
        <w:t>Nikpour</w:t>
      </w:r>
      <w:proofErr w:type="spellEnd"/>
      <w:r w:rsidRPr="007611C8">
        <w:rPr>
          <w:rFonts w:ascii="Book Antiqua" w:hAnsi="Book Antiqua"/>
          <w:sz w:val="24"/>
          <w:szCs w:val="24"/>
        </w:rPr>
        <w:t xml:space="preserve"> P, </w:t>
      </w:r>
      <w:proofErr w:type="spellStart"/>
      <w:r w:rsidRPr="007611C8">
        <w:rPr>
          <w:rFonts w:ascii="Book Antiqua" w:hAnsi="Book Antiqua"/>
          <w:sz w:val="24"/>
          <w:szCs w:val="24"/>
        </w:rPr>
        <w:t>Emadi-Baygi</w:t>
      </w:r>
      <w:proofErr w:type="spellEnd"/>
      <w:r w:rsidRPr="007611C8">
        <w:rPr>
          <w:rFonts w:ascii="Book Antiqua" w:hAnsi="Book Antiqua"/>
          <w:sz w:val="24"/>
          <w:szCs w:val="24"/>
        </w:rPr>
        <w:t xml:space="preserve"> M, </w:t>
      </w:r>
      <w:proofErr w:type="spellStart"/>
      <w:r w:rsidRPr="007611C8">
        <w:rPr>
          <w:rFonts w:ascii="Book Antiqua" w:hAnsi="Book Antiqua"/>
          <w:sz w:val="24"/>
          <w:szCs w:val="24"/>
        </w:rPr>
        <w:t>Bidmeshkipour</w:t>
      </w:r>
      <w:proofErr w:type="spellEnd"/>
      <w:r w:rsidRPr="007611C8">
        <w:rPr>
          <w:rFonts w:ascii="Book Antiqua" w:hAnsi="Book Antiqua"/>
          <w:sz w:val="24"/>
          <w:szCs w:val="24"/>
        </w:rPr>
        <w:t xml:space="preserve"> A. Association of HOTAIR expression in gastric carcinoma with invasion and distant metastasis. </w:t>
      </w:r>
      <w:proofErr w:type="spellStart"/>
      <w:r w:rsidRPr="007611C8">
        <w:rPr>
          <w:rFonts w:ascii="Book Antiqua" w:hAnsi="Book Antiqua"/>
          <w:i/>
          <w:sz w:val="24"/>
          <w:szCs w:val="24"/>
        </w:rPr>
        <w:t>Adv</w:t>
      </w:r>
      <w:proofErr w:type="spellEnd"/>
      <w:r w:rsidRPr="007611C8">
        <w:rPr>
          <w:rFonts w:ascii="Book Antiqua" w:hAnsi="Book Antiqua"/>
          <w:i/>
          <w:sz w:val="24"/>
          <w:szCs w:val="24"/>
        </w:rPr>
        <w:t xml:space="preserve"> Biomed Res</w:t>
      </w:r>
      <w:r w:rsidRPr="007611C8">
        <w:rPr>
          <w:rFonts w:ascii="Book Antiqua" w:hAnsi="Book Antiqua"/>
          <w:sz w:val="24"/>
          <w:szCs w:val="24"/>
        </w:rPr>
        <w:t xml:space="preserve"> 2014; </w:t>
      </w:r>
      <w:r w:rsidRPr="007611C8">
        <w:rPr>
          <w:rFonts w:ascii="Book Antiqua" w:hAnsi="Book Antiqua"/>
          <w:b/>
          <w:sz w:val="24"/>
          <w:szCs w:val="24"/>
        </w:rPr>
        <w:t>3</w:t>
      </w:r>
      <w:r w:rsidRPr="007611C8">
        <w:rPr>
          <w:rFonts w:ascii="Book Antiqua" w:hAnsi="Book Antiqua"/>
          <w:sz w:val="24"/>
          <w:szCs w:val="24"/>
        </w:rPr>
        <w:t>: 135 [PMID: 24949306 DOI: 10.4103/2277-9175.133278]</w:t>
      </w:r>
    </w:p>
    <w:p w14:paraId="146D1221"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78 </w:t>
      </w:r>
      <w:r w:rsidRPr="007611C8">
        <w:rPr>
          <w:rFonts w:ascii="Book Antiqua" w:hAnsi="Book Antiqua"/>
          <w:b/>
          <w:sz w:val="24"/>
          <w:szCs w:val="24"/>
        </w:rPr>
        <w:t>Endo H</w:t>
      </w:r>
      <w:r w:rsidRPr="007611C8">
        <w:rPr>
          <w:rFonts w:ascii="Book Antiqua" w:hAnsi="Book Antiqua"/>
          <w:sz w:val="24"/>
          <w:szCs w:val="24"/>
        </w:rPr>
        <w:t xml:space="preserve">, Shiroki T, Nakagawa T, Yokoyama M, </w:t>
      </w:r>
      <w:proofErr w:type="spellStart"/>
      <w:r w:rsidRPr="007611C8">
        <w:rPr>
          <w:rFonts w:ascii="Book Antiqua" w:hAnsi="Book Antiqua"/>
          <w:sz w:val="24"/>
          <w:szCs w:val="24"/>
        </w:rPr>
        <w:t>Tamai</w:t>
      </w:r>
      <w:proofErr w:type="spellEnd"/>
      <w:r w:rsidRPr="007611C8">
        <w:rPr>
          <w:rFonts w:ascii="Book Antiqua" w:hAnsi="Book Antiqua"/>
          <w:sz w:val="24"/>
          <w:szCs w:val="24"/>
        </w:rPr>
        <w:t xml:space="preserve"> K, </w:t>
      </w:r>
      <w:proofErr w:type="spellStart"/>
      <w:r w:rsidRPr="007611C8">
        <w:rPr>
          <w:rFonts w:ascii="Book Antiqua" w:hAnsi="Book Antiqua"/>
          <w:sz w:val="24"/>
          <w:szCs w:val="24"/>
        </w:rPr>
        <w:t>Yamanami</w:t>
      </w:r>
      <w:proofErr w:type="spellEnd"/>
      <w:r w:rsidRPr="007611C8">
        <w:rPr>
          <w:rFonts w:ascii="Book Antiqua" w:hAnsi="Book Antiqua"/>
          <w:sz w:val="24"/>
          <w:szCs w:val="24"/>
        </w:rPr>
        <w:t xml:space="preserve"> H, Fujiya T, Sato I, Yamaguchi K, Tanaka N, </w:t>
      </w:r>
      <w:proofErr w:type="spellStart"/>
      <w:r w:rsidRPr="007611C8">
        <w:rPr>
          <w:rFonts w:ascii="Book Antiqua" w:hAnsi="Book Antiqua"/>
          <w:sz w:val="24"/>
          <w:szCs w:val="24"/>
        </w:rPr>
        <w:t>Iijima</w:t>
      </w:r>
      <w:proofErr w:type="spellEnd"/>
      <w:r w:rsidRPr="007611C8">
        <w:rPr>
          <w:rFonts w:ascii="Book Antiqua" w:hAnsi="Book Antiqua"/>
          <w:sz w:val="24"/>
          <w:szCs w:val="24"/>
        </w:rPr>
        <w:t xml:space="preserve"> K, </w:t>
      </w:r>
      <w:proofErr w:type="spellStart"/>
      <w:r w:rsidRPr="007611C8">
        <w:rPr>
          <w:rFonts w:ascii="Book Antiqua" w:hAnsi="Book Antiqua"/>
          <w:sz w:val="24"/>
          <w:szCs w:val="24"/>
        </w:rPr>
        <w:t>Shimosegawa</w:t>
      </w:r>
      <w:proofErr w:type="spellEnd"/>
      <w:r w:rsidRPr="007611C8">
        <w:rPr>
          <w:rFonts w:ascii="Book Antiqua" w:hAnsi="Book Antiqua"/>
          <w:sz w:val="24"/>
          <w:szCs w:val="24"/>
        </w:rPr>
        <w:t xml:space="preserve"> T, </w:t>
      </w:r>
      <w:proofErr w:type="spellStart"/>
      <w:r w:rsidRPr="007611C8">
        <w:rPr>
          <w:rFonts w:ascii="Book Antiqua" w:hAnsi="Book Antiqua"/>
          <w:sz w:val="24"/>
          <w:szCs w:val="24"/>
        </w:rPr>
        <w:t>Sugamura</w:t>
      </w:r>
      <w:proofErr w:type="spellEnd"/>
      <w:r w:rsidRPr="007611C8">
        <w:rPr>
          <w:rFonts w:ascii="Book Antiqua" w:hAnsi="Book Antiqua"/>
          <w:sz w:val="24"/>
          <w:szCs w:val="24"/>
        </w:rPr>
        <w:t xml:space="preserve"> K, Satoh K. Enhanced expression of long non-coding RNA HOTAIR is associated with the development of gastric cancer. </w:t>
      </w:r>
      <w:proofErr w:type="spellStart"/>
      <w:r w:rsidRPr="007611C8">
        <w:rPr>
          <w:rFonts w:ascii="Book Antiqua" w:hAnsi="Book Antiqua"/>
          <w:i/>
          <w:sz w:val="24"/>
          <w:szCs w:val="24"/>
        </w:rPr>
        <w:t>PLoS</w:t>
      </w:r>
      <w:proofErr w:type="spellEnd"/>
      <w:r w:rsidRPr="007611C8">
        <w:rPr>
          <w:rFonts w:ascii="Book Antiqua" w:hAnsi="Book Antiqua"/>
          <w:i/>
          <w:sz w:val="24"/>
          <w:szCs w:val="24"/>
        </w:rPr>
        <w:t xml:space="preserve"> One</w:t>
      </w:r>
      <w:r w:rsidRPr="007611C8">
        <w:rPr>
          <w:rFonts w:ascii="Book Antiqua" w:hAnsi="Book Antiqua"/>
          <w:sz w:val="24"/>
          <w:szCs w:val="24"/>
        </w:rPr>
        <w:t xml:space="preserve"> 2013; </w:t>
      </w:r>
      <w:r w:rsidRPr="007611C8">
        <w:rPr>
          <w:rFonts w:ascii="Book Antiqua" w:hAnsi="Book Antiqua"/>
          <w:b/>
          <w:sz w:val="24"/>
          <w:szCs w:val="24"/>
        </w:rPr>
        <w:t>8</w:t>
      </w:r>
      <w:r w:rsidRPr="007611C8">
        <w:rPr>
          <w:rFonts w:ascii="Book Antiqua" w:hAnsi="Book Antiqua"/>
          <w:sz w:val="24"/>
          <w:szCs w:val="24"/>
        </w:rPr>
        <w:t>: e77070 [PMID: 24130837 DOI: 10.1371/journal.pone.0077070]</w:t>
      </w:r>
    </w:p>
    <w:p w14:paraId="375D3E60"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79 </w:t>
      </w:r>
      <w:r w:rsidRPr="007611C8">
        <w:rPr>
          <w:rFonts w:ascii="Book Antiqua" w:hAnsi="Book Antiqua"/>
          <w:b/>
          <w:sz w:val="24"/>
          <w:szCs w:val="24"/>
        </w:rPr>
        <w:t>Zhang Y</w:t>
      </w:r>
      <w:r w:rsidRPr="007611C8">
        <w:rPr>
          <w:rFonts w:ascii="Book Antiqua" w:hAnsi="Book Antiqua"/>
          <w:sz w:val="24"/>
          <w:szCs w:val="24"/>
        </w:rPr>
        <w:t xml:space="preserve">, Song X, Wang X, Hu J, Jiang L. Silencing of </w:t>
      </w:r>
      <w:proofErr w:type="spellStart"/>
      <w:r w:rsidRPr="007611C8">
        <w:rPr>
          <w:rFonts w:ascii="Book Antiqua" w:hAnsi="Book Antiqua"/>
          <w:sz w:val="24"/>
          <w:szCs w:val="24"/>
        </w:rPr>
        <w:t>LncRNA</w:t>
      </w:r>
      <w:proofErr w:type="spellEnd"/>
      <w:r w:rsidRPr="007611C8">
        <w:rPr>
          <w:rFonts w:ascii="Book Antiqua" w:hAnsi="Book Antiqua"/>
          <w:sz w:val="24"/>
          <w:szCs w:val="24"/>
        </w:rPr>
        <w:t xml:space="preserve"> HULC Enhances Chemotherapy Induced Apoptosis in Human Gastric Cancer. </w:t>
      </w:r>
      <w:r w:rsidRPr="007611C8">
        <w:rPr>
          <w:rFonts w:ascii="Book Antiqua" w:hAnsi="Book Antiqua"/>
          <w:i/>
          <w:sz w:val="24"/>
          <w:szCs w:val="24"/>
        </w:rPr>
        <w:t xml:space="preserve">J Med </w:t>
      </w:r>
      <w:proofErr w:type="spellStart"/>
      <w:r w:rsidRPr="007611C8">
        <w:rPr>
          <w:rFonts w:ascii="Book Antiqua" w:hAnsi="Book Antiqua"/>
          <w:i/>
          <w:sz w:val="24"/>
          <w:szCs w:val="24"/>
        </w:rPr>
        <w:t>Biochem</w:t>
      </w:r>
      <w:proofErr w:type="spellEnd"/>
      <w:r w:rsidRPr="007611C8">
        <w:rPr>
          <w:rFonts w:ascii="Book Antiqua" w:hAnsi="Book Antiqua"/>
          <w:sz w:val="24"/>
          <w:szCs w:val="24"/>
        </w:rPr>
        <w:t xml:space="preserve"> 2016; </w:t>
      </w:r>
      <w:r w:rsidRPr="007611C8">
        <w:rPr>
          <w:rFonts w:ascii="Book Antiqua" w:hAnsi="Book Antiqua"/>
          <w:b/>
          <w:sz w:val="24"/>
          <w:szCs w:val="24"/>
        </w:rPr>
        <w:t>35</w:t>
      </w:r>
      <w:r w:rsidRPr="007611C8">
        <w:rPr>
          <w:rFonts w:ascii="Book Antiqua" w:hAnsi="Book Antiqua"/>
          <w:sz w:val="24"/>
          <w:szCs w:val="24"/>
        </w:rPr>
        <w:t>: 137-143 [PMID: 28356873 DOI: 10.1515/jomb-2015-0016]</w:t>
      </w:r>
    </w:p>
    <w:p w14:paraId="0F2EC02B"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80 </w:t>
      </w:r>
      <w:r w:rsidRPr="007611C8">
        <w:rPr>
          <w:rFonts w:ascii="Book Antiqua" w:hAnsi="Book Antiqua"/>
          <w:b/>
          <w:sz w:val="24"/>
          <w:szCs w:val="24"/>
        </w:rPr>
        <w:t>Zhang EB</w:t>
      </w:r>
      <w:r w:rsidRPr="007611C8">
        <w:rPr>
          <w:rFonts w:ascii="Book Antiqua" w:hAnsi="Book Antiqua"/>
          <w:sz w:val="24"/>
          <w:szCs w:val="24"/>
        </w:rPr>
        <w:t xml:space="preserve">, Kong R, Yin DD, You LH, Sun M, Han L, Xu TP, Xia R, Yang JS, De W, Chen </w:t>
      </w:r>
      <w:proofErr w:type="spellStart"/>
      <w:r w:rsidRPr="007611C8">
        <w:rPr>
          <w:rFonts w:ascii="Book Antiqua" w:hAnsi="Book Antiqua"/>
          <w:sz w:val="24"/>
          <w:szCs w:val="24"/>
        </w:rPr>
        <w:t>Jf</w:t>
      </w:r>
      <w:proofErr w:type="spellEnd"/>
      <w:r w:rsidRPr="007611C8">
        <w:rPr>
          <w:rFonts w:ascii="Book Antiqua" w:hAnsi="Book Antiqua"/>
          <w:sz w:val="24"/>
          <w:szCs w:val="24"/>
        </w:rPr>
        <w:t xml:space="preserve">. Long noncoding RNA ANRIL indicates a poor prognosis of gastric cancer and promotes tumor growth by epigenetically silencing of miR-99a/miR-449a. </w:t>
      </w:r>
      <w:proofErr w:type="spellStart"/>
      <w:r w:rsidRPr="007611C8">
        <w:rPr>
          <w:rFonts w:ascii="Book Antiqua" w:hAnsi="Book Antiqua"/>
          <w:i/>
          <w:sz w:val="24"/>
          <w:szCs w:val="24"/>
        </w:rPr>
        <w:t>Oncotarget</w:t>
      </w:r>
      <w:proofErr w:type="spellEnd"/>
      <w:r w:rsidRPr="007611C8">
        <w:rPr>
          <w:rFonts w:ascii="Book Antiqua" w:hAnsi="Book Antiqua"/>
          <w:sz w:val="24"/>
          <w:szCs w:val="24"/>
        </w:rPr>
        <w:t xml:space="preserve"> 2014; </w:t>
      </w:r>
      <w:r w:rsidRPr="007611C8">
        <w:rPr>
          <w:rFonts w:ascii="Book Antiqua" w:hAnsi="Book Antiqua"/>
          <w:b/>
          <w:sz w:val="24"/>
          <w:szCs w:val="24"/>
        </w:rPr>
        <w:t>5</w:t>
      </w:r>
      <w:r w:rsidRPr="007611C8">
        <w:rPr>
          <w:rFonts w:ascii="Book Antiqua" w:hAnsi="Book Antiqua"/>
          <w:sz w:val="24"/>
          <w:szCs w:val="24"/>
        </w:rPr>
        <w:t>: 2276-2292 [PMID: 24810364 DOI: 10.18632/oncotarget.1902]</w:t>
      </w:r>
    </w:p>
    <w:p w14:paraId="0F8EFC8D"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81 </w:t>
      </w:r>
      <w:r w:rsidRPr="007611C8">
        <w:rPr>
          <w:rFonts w:ascii="Book Antiqua" w:hAnsi="Book Antiqua"/>
          <w:b/>
          <w:sz w:val="24"/>
          <w:szCs w:val="24"/>
        </w:rPr>
        <w:t>Zhang JX</w:t>
      </w:r>
      <w:r w:rsidRPr="007611C8">
        <w:rPr>
          <w:rFonts w:ascii="Book Antiqua" w:hAnsi="Book Antiqua"/>
          <w:sz w:val="24"/>
          <w:szCs w:val="24"/>
        </w:rPr>
        <w:t xml:space="preserve">, Chen ZH, Chen DL, Tian XP, Wang CY, Zhou ZW, Gao Y, Xu Y, Chen C, </w:t>
      </w:r>
      <w:proofErr w:type="spellStart"/>
      <w:r w:rsidRPr="007611C8">
        <w:rPr>
          <w:rFonts w:ascii="Book Antiqua" w:hAnsi="Book Antiqua"/>
          <w:sz w:val="24"/>
          <w:szCs w:val="24"/>
        </w:rPr>
        <w:t>Zheng</w:t>
      </w:r>
      <w:proofErr w:type="spellEnd"/>
      <w:r w:rsidRPr="007611C8">
        <w:rPr>
          <w:rFonts w:ascii="Book Antiqua" w:hAnsi="Book Antiqua"/>
          <w:sz w:val="24"/>
          <w:szCs w:val="24"/>
        </w:rPr>
        <w:t xml:space="preserve"> ZS, </w:t>
      </w:r>
      <w:proofErr w:type="spellStart"/>
      <w:r w:rsidRPr="007611C8">
        <w:rPr>
          <w:rFonts w:ascii="Book Antiqua" w:hAnsi="Book Antiqua"/>
          <w:sz w:val="24"/>
          <w:szCs w:val="24"/>
        </w:rPr>
        <w:t>Weng</w:t>
      </w:r>
      <w:proofErr w:type="spellEnd"/>
      <w:r w:rsidRPr="007611C8">
        <w:rPr>
          <w:rFonts w:ascii="Book Antiqua" w:hAnsi="Book Antiqua"/>
          <w:sz w:val="24"/>
          <w:szCs w:val="24"/>
        </w:rPr>
        <w:t xml:space="preserve"> HW, Ye S, </w:t>
      </w:r>
      <w:proofErr w:type="spellStart"/>
      <w:r w:rsidRPr="007611C8">
        <w:rPr>
          <w:rFonts w:ascii="Book Antiqua" w:hAnsi="Book Antiqua"/>
          <w:sz w:val="24"/>
          <w:szCs w:val="24"/>
        </w:rPr>
        <w:t>Kuang</w:t>
      </w:r>
      <w:proofErr w:type="spellEnd"/>
      <w:r w:rsidRPr="007611C8">
        <w:rPr>
          <w:rFonts w:ascii="Book Antiqua" w:hAnsi="Book Antiqua"/>
          <w:sz w:val="24"/>
          <w:szCs w:val="24"/>
        </w:rPr>
        <w:t xml:space="preserve"> M, </w:t>
      </w:r>
      <w:proofErr w:type="spellStart"/>
      <w:r w:rsidRPr="007611C8">
        <w:rPr>
          <w:rFonts w:ascii="Book Antiqua" w:hAnsi="Book Antiqua"/>
          <w:sz w:val="24"/>
          <w:szCs w:val="24"/>
        </w:rPr>
        <w:t>Xie</w:t>
      </w:r>
      <w:proofErr w:type="spellEnd"/>
      <w:r w:rsidRPr="007611C8">
        <w:rPr>
          <w:rFonts w:ascii="Book Antiqua" w:hAnsi="Book Antiqua"/>
          <w:sz w:val="24"/>
          <w:szCs w:val="24"/>
        </w:rPr>
        <w:t xml:space="preserve"> D, Peng S. LINC01410-miR-532-NCF2-NF-kB feedback loop promotes gastric cancer angiogenesis and metastasis. </w:t>
      </w:r>
      <w:r w:rsidRPr="007611C8">
        <w:rPr>
          <w:rFonts w:ascii="Book Antiqua" w:hAnsi="Book Antiqua"/>
          <w:i/>
          <w:sz w:val="24"/>
          <w:szCs w:val="24"/>
        </w:rPr>
        <w:t>Oncogene</w:t>
      </w:r>
      <w:r w:rsidRPr="007611C8">
        <w:rPr>
          <w:rFonts w:ascii="Book Antiqua" w:hAnsi="Book Antiqua"/>
          <w:sz w:val="24"/>
          <w:szCs w:val="24"/>
        </w:rPr>
        <w:t xml:space="preserve"> 2018; </w:t>
      </w:r>
      <w:r w:rsidRPr="007611C8">
        <w:rPr>
          <w:rFonts w:ascii="Book Antiqua" w:hAnsi="Book Antiqua"/>
          <w:b/>
          <w:sz w:val="24"/>
          <w:szCs w:val="24"/>
        </w:rPr>
        <w:t>37</w:t>
      </w:r>
      <w:r w:rsidRPr="007611C8">
        <w:rPr>
          <w:rFonts w:ascii="Book Antiqua" w:hAnsi="Book Antiqua"/>
          <w:sz w:val="24"/>
          <w:szCs w:val="24"/>
        </w:rPr>
        <w:t>: 2660-2675 [PMID: 29483646 DOI: 10.1038/s41388-018-0162-y]</w:t>
      </w:r>
    </w:p>
    <w:p w14:paraId="7B7B7946" w14:textId="0763B60C"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82 </w:t>
      </w:r>
      <w:r w:rsidRPr="007611C8">
        <w:rPr>
          <w:rFonts w:ascii="Book Antiqua" w:hAnsi="Book Antiqua"/>
          <w:b/>
          <w:sz w:val="24"/>
          <w:szCs w:val="24"/>
        </w:rPr>
        <w:t>Liu X</w:t>
      </w:r>
      <w:r w:rsidRPr="007611C8">
        <w:rPr>
          <w:rFonts w:ascii="Book Antiqua" w:hAnsi="Book Antiqua"/>
          <w:sz w:val="24"/>
          <w:szCs w:val="24"/>
        </w:rPr>
        <w:t xml:space="preserve">, Jiao T, Wang Y, Su W, Tang Z, Han C. Long non-coding RNA GAS5 acts as a molecular sponge to regulate miR-23a in gastric cancer. </w:t>
      </w:r>
      <w:r w:rsidRPr="007611C8">
        <w:rPr>
          <w:rFonts w:ascii="Book Antiqua" w:hAnsi="Book Antiqua"/>
          <w:i/>
          <w:sz w:val="24"/>
          <w:szCs w:val="24"/>
        </w:rPr>
        <w:t>Minerva Med</w:t>
      </w:r>
      <w:r w:rsidRPr="007611C8">
        <w:rPr>
          <w:rFonts w:ascii="Book Antiqua" w:hAnsi="Book Antiqua"/>
          <w:sz w:val="24"/>
          <w:szCs w:val="24"/>
        </w:rPr>
        <w:t xml:space="preserve"> 2016 [PMID: 27827524]</w:t>
      </w:r>
    </w:p>
    <w:p w14:paraId="4AE85A48" w14:textId="6EFF439A"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83 </w:t>
      </w:r>
      <w:proofErr w:type="spellStart"/>
      <w:r w:rsidRPr="007611C8">
        <w:rPr>
          <w:rFonts w:ascii="Book Antiqua" w:hAnsi="Book Antiqua"/>
          <w:b/>
          <w:sz w:val="24"/>
          <w:szCs w:val="24"/>
        </w:rPr>
        <w:t>Elsayed</w:t>
      </w:r>
      <w:proofErr w:type="spellEnd"/>
      <w:r w:rsidRPr="007611C8">
        <w:rPr>
          <w:rFonts w:ascii="Book Antiqua" w:hAnsi="Book Antiqua"/>
          <w:b/>
          <w:sz w:val="24"/>
          <w:szCs w:val="24"/>
        </w:rPr>
        <w:t xml:space="preserve"> ET</w:t>
      </w:r>
      <w:r w:rsidRPr="007611C8">
        <w:rPr>
          <w:rFonts w:ascii="Book Antiqua" w:hAnsi="Book Antiqua"/>
          <w:sz w:val="24"/>
          <w:szCs w:val="24"/>
        </w:rPr>
        <w:t xml:space="preserve">, Salem PE, </w:t>
      </w:r>
      <w:proofErr w:type="spellStart"/>
      <w:r w:rsidRPr="007611C8">
        <w:rPr>
          <w:rFonts w:ascii="Book Antiqua" w:hAnsi="Book Antiqua"/>
          <w:sz w:val="24"/>
          <w:szCs w:val="24"/>
        </w:rPr>
        <w:t>Darwish</w:t>
      </w:r>
      <w:proofErr w:type="spellEnd"/>
      <w:r w:rsidRPr="007611C8">
        <w:rPr>
          <w:rFonts w:ascii="Book Antiqua" w:hAnsi="Book Antiqua"/>
          <w:sz w:val="24"/>
          <w:szCs w:val="24"/>
        </w:rPr>
        <w:t xml:space="preserve"> AM, Fayed HM. Plasma long non-coding </w:t>
      </w:r>
      <w:r w:rsidRPr="007611C8">
        <w:rPr>
          <w:rFonts w:ascii="Book Antiqua" w:hAnsi="Book Antiqua"/>
          <w:sz w:val="24"/>
          <w:szCs w:val="24"/>
        </w:rPr>
        <w:lastRenderedPageBreak/>
        <w:t xml:space="preserve">RNA HOTAIR as a potential biomarker for gastric cancer. </w:t>
      </w:r>
      <w:proofErr w:type="spellStart"/>
      <w:r w:rsidRPr="007611C8">
        <w:rPr>
          <w:rFonts w:ascii="Book Antiqua" w:hAnsi="Book Antiqua"/>
          <w:i/>
          <w:sz w:val="24"/>
          <w:szCs w:val="24"/>
        </w:rPr>
        <w:t>Int</w:t>
      </w:r>
      <w:proofErr w:type="spellEnd"/>
      <w:r w:rsidRPr="007611C8">
        <w:rPr>
          <w:rFonts w:ascii="Book Antiqua" w:hAnsi="Book Antiqua"/>
          <w:i/>
          <w:sz w:val="24"/>
          <w:szCs w:val="24"/>
        </w:rPr>
        <w:t xml:space="preserve"> J </w:t>
      </w:r>
      <w:proofErr w:type="spellStart"/>
      <w:r w:rsidRPr="007611C8">
        <w:rPr>
          <w:rFonts w:ascii="Book Antiqua" w:hAnsi="Book Antiqua"/>
          <w:i/>
          <w:sz w:val="24"/>
          <w:szCs w:val="24"/>
        </w:rPr>
        <w:t>Biol</w:t>
      </w:r>
      <w:proofErr w:type="spellEnd"/>
      <w:r w:rsidRPr="007611C8">
        <w:rPr>
          <w:rFonts w:ascii="Book Antiqua" w:hAnsi="Book Antiqua"/>
          <w:i/>
          <w:sz w:val="24"/>
          <w:szCs w:val="24"/>
        </w:rPr>
        <w:t xml:space="preserve"> Markers</w:t>
      </w:r>
      <w:r w:rsidRPr="007611C8">
        <w:rPr>
          <w:rFonts w:ascii="Book Antiqua" w:hAnsi="Book Antiqua"/>
          <w:sz w:val="24"/>
          <w:szCs w:val="24"/>
        </w:rPr>
        <w:t xml:space="preserve"> 2018:1724600818760244 [PMID: 29683069 DOI: 10.1177/1724600818760244]</w:t>
      </w:r>
    </w:p>
    <w:p w14:paraId="4EDC4CB4"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84 </w:t>
      </w:r>
      <w:proofErr w:type="spellStart"/>
      <w:r w:rsidRPr="007611C8">
        <w:rPr>
          <w:rFonts w:ascii="Book Antiqua" w:hAnsi="Book Antiqua"/>
          <w:b/>
          <w:sz w:val="24"/>
          <w:szCs w:val="24"/>
        </w:rPr>
        <w:t>YiRen</w:t>
      </w:r>
      <w:proofErr w:type="spellEnd"/>
      <w:r w:rsidRPr="007611C8">
        <w:rPr>
          <w:rFonts w:ascii="Book Antiqua" w:hAnsi="Book Antiqua"/>
          <w:b/>
          <w:sz w:val="24"/>
          <w:szCs w:val="24"/>
        </w:rPr>
        <w:t xml:space="preserve"> H</w:t>
      </w:r>
      <w:r w:rsidRPr="007611C8">
        <w:rPr>
          <w:rFonts w:ascii="Book Antiqua" w:hAnsi="Book Antiqua"/>
          <w:sz w:val="24"/>
          <w:szCs w:val="24"/>
        </w:rPr>
        <w:t xml:space="preserve">, </w:t>
      </w:r>
      <w:proofErr w:type="spellStart"/>
      <w:r w:rsidRPr="007611C8">
        <w:rPr>
          <w:rFonts w:ascii="Book Antiqua" w:hAnsi="Book Antiqua"/>
          <w:sz w:val="24"/>
          <w:szCs w:val="24"/>
        </w:rPr>
        <w:t>YingCong</w:t>
      </w:r>
      <w:proofErr w:type="spellEnd"/>
      <w:r w:rsidRPr="007611C8">
        <w:rPr>
          <w:rFonts w:ascii="Book Antiqua" w:hAnsi="Book Antiqua"/>
          <w:sz w:val="24"/>
          <w:szCs w:val="24"/>
        </w:rPr>
        <w:t xml:space="preserve"> Y, </w:t>
      </w:r>
      <w:proofErr w:type="spellStart"/>
      <w:r w:rsidRPr="007611C8">
        <w:rPr>
          <w:rFonts w:ascii="Book Antiqua" w:hAnsi="Book Antiqua"/>
          <w:sz w:val="24"/>
          <w:szCs w:val="24"/>
        </w:rPr>
        <w:t>Sunwu</w:t>
      </w:r>
      <w:proofErr w:type="spellEnd"/>
      <w:r w:rsidRPr="007611C8">
        <w:rPr>
          <w:rFonts w:ascii="Book Antiqua" w:hAnsi="Book Antiqua"/>
          <w:sz w:val="24"/>
          <w:szCs w:val="24"/>
        </w:rPr>
        <w:t xml:space="preserve"> Y, </w:t>
      </w:r>
      <w:proofErr w:type="spellStart"/>
      <w:r w:rsidRPr="007611C8">
        <w:rPr>
          <w:rFonts w:ascii="Book Antiqua" w:hAnsi="Book Antiqua"/>
          <w:sz w:val="24"/>
          <w:szCs w:val="24"/>
        </w:rPr>
        <w:t>Keqin</w:t>
      </w:r>
      <w:proofErr w:type="spellEnd"/>
      <w:r w:rsidRPr="007611C8">
        <w:rPr>
          <w:rFonts w:ascii="Book Antiqua" w:hAnsi="Book Antiqua"/>
          <w:sz w:val="24"/>
          <w:szCs w:val="24"/>
        </w:rPr>
        <w:t xml:space="preserve"> L, </w:t>
      </w:r>
      <w:proofErr w:type="spellStart"/>
      <w:r w:rsidRPr="007611C8">
        <w:rPr>
          <w:rFonts w:ascii="Book Antiqua" w:hAnsi="Book Antiqua"/>
          <w:sz w:val="24"/>
          <w:szCs w:val="24"/>
        </w:rPr>
        <w:t>Xiaochun</w:t>
      </w:r>
      <w:proofErr w:type="spellEnd"/>
      <w:r w:rsidRPr="007611C8">
        <w:rPr>
          <w:rFonts w:ascii="Book Antiqua" w:hAnsi="Book Antiqua"/>
          <w:sz w:val="24"/>
          <w:szCs w:val="24"/>
        </w:rPr>
        <w:t xml:space="preserve"> T, </w:t>
      </w:r>
      <w:proofErr w:type="spellStart"/>
      <w:r w:rsidRPr="007611C8">
        <w:rPr>
          <w:rFonts w:ascii="Book Antiqua" w:hAnsi="Book Antiqua"/>
          <w:sz w:val="24"/>
          <w:szCs w:val="24"/>
        </w:rPr>
        <w:t>Senrui</w:t>
      </w:r>
      <w:proofErr w:type="spellEnd"/>
      <w:r w:rsidRPr="007611C8">
        <w:rPr>
          <w:rFonts w:ascii="Book Antiqua" w:hAnsi="Book Antiqua"/>
          <w:sz w:val="24"/>
          <w:szCs w:val="24"/>
        </w:rPr>
        <w:t xml:space="preserve"> C, </w:t>
      </w:r>
      <w:proofErr w:type="spellStart"/>
      <w:r w:rsidRPr="007611C8">
        <w:rPr>
          <w:rFonts w:ascii="Book Antiqua" w:hAnsi="Book Antiqua"/>
          <w:sz w:val="24"/>
          <w:szCs w:val="24"/>
        </w:rPr>
        <w:t>Ende</w:t>
      </w:r>
      <w:proofErr w:type="spellEnd"/>
      <w:r w:rsidRPr="007611C8">
        <w:rPr>
          <w:rFonts w:ascii="Book Antiqua" w:hAnsi="Book Antiqua"/>
          <w:sz w:val="24"/>
          <w:szCs w:val="24"/>
        </w:rPr>
        <w:t xml:space="preserve"> C, </w:t>
      </w:r>
      <w:proofErr w:type="spellStart"/>
      <w:r w:rsidRPr="007611C8">
        <w:rPr>
          <w:rFonts w:ascii="Book Antiqua" w:hAnsi="Book Antiqua"/>
          <w:sz w:val="24"/>
          <w:szCs w:val="24"/>
        </w:rPr>
        <w:t>XiZhou</w:t>
      </w:r>
      <w:proofErr w:type="spellEnd"/>
      <w:r w:rsidRPr="007611C8">
        <w:rPr>
          <w:rFonts w:ascii="Book Antiqua" w:hAnsi="Book Antiqua"/>
          <w:sz w:val="24"/>
          <w:szCs w:val="24"/>
        </w:rPr>
        <w:t xml:space="preserve"> L, </w:t>
      </w:r>
      <w:proofErr w:type="spellStart"/>
      <w:r w:rsidRPr="007611C8">
        <w:rPr>
          <w:rFonts w:ascii="Book Antiqua" w:hAnsi="Book Antiqua"/>
          <w:sz w:val="24"/>
          <w:szCs w:val="24"/>
        </w:rPr>
        <w:t>Yanfan</w:t>
      </w:r>
      <w:proofErr w:type="spellEnd"/>
      <w:r w:rsidRPr="007611C8">
        <w:rPr>
          <w:rFonts w:ascii="Book Antiqua" w:hAnsi="Book Antiqua"/>
          <w:sz w:val="24"/>
          <w:szCs w:val="24"/>
        </w:rPr>
        <w:t xml:space="preserve"> C. Long noncoding RNA MALAT1 regulates autophagy associated </w:t>
      </w:r>
      <w:proofErr w:type="spellStart"/>
      <w:r w:rsidRPr="007611C8">
        <w:rPr>
          <w:rFonts w:ascii="Book Antiqua" w:hAnsi="Book Antiqua"/>
          <w:sz w:val="24"/>
          <w:szCs w:val="24"/>
        </w:rPr>
        <w:t>chemoresistance</w:t>
      </w:r>
      <w:proofErr w:type="spellEnd"/>
      <w:r w:rsidRPr="007611C8">
        <w:rPr>
          <w:rFonts w:ascii="Book Antiqua" w:hAnsi="Book Antiqua"/>
          <w:sz w:val="24"/>
          <w:szCs w:val="24"/>
        </w:rPr>
        <w:t xml:space="preserve"> via miR-23b-3p sequestration in gastric cancer. </w:t>
      </w:r>
      <w:proofErr w:type="spellStart"/>
      <w:r w:rsidRPr="007611C8">
        <w:rPr>
          <w:rFonts w:ascii="Book Antiqua" w:hAnsi="Book Antiqua"/>
          <w:i/>
          <w:sz w:val="24"/>
          <w:szCs w:val="24"/>
        </w:rPr>
        <w:t>Mol</w:t>
      </w:r>
      <w:proofErr w:type="spellEnd"/>
      <w:r w:rsidRPr="007611C8">
        <w:rPr>
          <w:rFonts w:ascii="Book Antiqua" w:hAnsi="Book Antiqua"/>
          <w:i/>
          <w:sz w:val="24"/>
          <w:szCs w:val="24"/>
        </w:rPr>
        <w:t xml:space="preserve"> Cancer</w:t>
      </w:r>
      <w:r w:rsidRPr="007611C8">
        <w:rPr>
          <w:rFonts w:ascii="Book Antiqua" w:hAnsi="Book Antiqua"/>
          <w:sz w:val="24"/>
          <w:szCs w:val="24"/>
        </w:rPr>
        <w:t xml:space="preserve"> 2017; </w:t>
      </w:r>
      <w:r w:rsidRPr="007611C8">
        <w:rPr>
          <w:rFonts w:ascii="Book Antiqua" w:hAnsi="Book Antiqua"/>
          <w:b/>
          <w:sz w:val="24"/>
          <w:szCs w:val="24"/>
        </w:rPr>
        <w:t>16</w:t>
      </w:r>
      <w:r w:rsidRPr="007611C8">
        <w:rPr>
          <w:rFonts w:ascii="Book Antiqua" w:hAnsi="Book Antiqua"/>
          <w:sz w:val="24"/>
          <w:szCs w:val="24"/>
        </w:rPr>
        <w:t>: 174 [PMID: 29162158 DOI: 10.1186/s12943-017-0743-3]</w:t>
      </w:r>
    </w:p>
    <w:p w14:paraId="74777958"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85 </w:t>
      </w:r>
      <w:proofErr w:type="spellStart"/>
      <w:r w:rsidRPr="007611C8">
        <w:rPr>
          <w:rFonts w:ascii="Book Antiqua" w:hAnsi="Book Antiqua"/>
          <w:b/>
          <w:sz w:val="24"/>
          <w:szCs w:val="24"/>
        </w:rPr>
        <w:t>Xu</w:t>
      </w:r>
      <w:proofErr w:type="spellEnd"/>
      <w:r w:rsidRPr="007611C8">
        <w:rPr>
          <w:rFonts w:ascii="Book Antiqua" w:hAnsi="Book Antiqua"/>
          <w:b/>
          <w:sz w:val="24"/>
          <w:szCs w:val="24"/>
        </w:rPr>
        <w:t xml:space="preserve"> G</w:t>
      </w:r>
      <w:r w:rsidRPr="007611C8">
        <w:rPr>
          <w:rFonts w:ascii="Book Antiqua" w:hAnsi="Book Antiqua"/>
          <w:sz w:val="24"/>
          <w:szCs w:val="24"/>
        </w:rPr>
        <w:t xml:space="preserve">, </w:t>
      </w:r>
      <w:proofErr w:type="spellStart"/>
      <w:r w:rsidRPr="007611C8">
        <w:rPr>
          <w:rFonts w:ascii="Book Antiqua" w:hAnsi="Book Antiqua"/>
          <w:sz w:val="24"/>
          <w:szCs w:val="24"/>
        </w:rPr>
        <w:t>Meng</w:t>
      </w:r>
      <w:proofErr w:type="spellEnd"/>
      <w:r w:rsidRPr="007611C8">
        <w:rPr>
          <w:rFonts w:ascii="Book Antiqua" w:hAnsi="Book Antiqua"/>
          <w:sz w:val="24"/>
          <w:szCs w:val="24"/>
        </w:rPr>
        <w:t xml:space="preserve"> L, Yuan D, Li K, Zhang Y, Dang C, Zhu K. MEG3/miR</w:t>
      </w:r>
      <w:r w:rsidRPr="007611C8">
        <w:rPr>
          <w:rFonts w:ascii="Cambria Math" w:hAnsi="Cambria Math" w:cs="Cambria Math"/>
          <w:sz w:val="24"/>
          <w:szCs w:val="24"/>
        </w:rPr>
        <w:t>‑</w:t>
      </w:r>
      <w:r w:rsidRPr="007611C8">
        <w:rPr>
          <w:rFonts w:ascii="Book Antiqua" w:hAnsi="Book Antiqua"/>
          <w:sz w:val="24"/>
          <w:szCs w:val="24"/>
        </w:rPr>
        <w:t>21 axis affects cell mobility by suppressing epithelial</w:t>
      </w:r>
      <w:r w:rsidRPr="007611C8">
        <w:rPr>
          <w:rFonts w:ascii="Cambria Math" w:hAnsi="Cambria Math" w:cs="Cambria Math"/>
          <w:sz w:val="24"/>
          <w:szCs w:val="24"/>
        </w:rPr>
        <w:t>‑</w:t>
      </w:r>
      <w:r w:rsidRPr="007611C8">
        <w:rPr>
          <w:rFonts w:ascii="Book Antiqua" w:hAnsi="Book Antiqua"/>
          <w:sz w:val="24"/>
          <w:szCs w:val="24"/>
        </w:rPr>
        <w:t xml:space="preserve">mesenchymal transition in gastric cancer. </w:t>
      </w:r>
      <w:proofErr w:type="spellStart"/>
      <w:r w:rsidRPr="007611C8">
        <w:rPr>
          <w:rFonts w:ascii="Book Antiqua" w:hAnsi="Book Antiqua"/>
          <w:i/>
          <w:sz w:val="24"/>
          <w:szCs w:val="24"/>
        </w:rPr>
        <w:t>Oncol</w:t>
      </w:r>
      <w:proofErr w:type="spellEnd"/>
      <w:r w:rsidRPr="007611C8">
        <w:rPr>
          <w:rFonts w:ascii="Book Antiqua" w:hAnsi="Book Antiqua"/>
          <w:i/>
          <w:sz w:val="24"/>
          <w:szCs w:val="24"/>
        </w:rPr>
        <w:t xml:space="preserve"> Rep</w:t>
      </w:r>
      <w:r w:rsidRPr="007611C8">
        <w:rPr>
          <w:rFonts w:ascii="Book Antiqua" w:hAnsi="Book Antiqua"/>
          <w:sz w:val="24"/>
          <w:szCs w:val="24"/>
        </w:rPr>
        <w:t xml:space="preserve"> 2018; </w:t>
      </w:r>
      <w:r w:rsidRPr="007611C8">
        <w:rPr>
          <w:rFonts w:ascii="Book Antiqua" w:hAnsi="Book Antiqua"/>
          <w:b/>
          <w:sz w:val="24"/>
          <w:szCs w:val="24"/>
        </w:rPr>
        <w:t>40</w:t>
      </w:r>
      <w:r w:rsidRPr="007611C8">
        <w:rPr>
          <w:rFonts w:ascii="Book Antiqua" w:hAnsi="Book Antiqua"/>
          <w:sz w:val="24"/>
          <w:szCs w:val="24"/>
        </w:rPr>
        <w:t>: 39-48 [PMID: 29749532 DOI: 10.3892/or.2018.6424]</w:t>
      </w:r>
    </w:p>
    <w:p w14:paraId="26770AA6"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86 </w:t>
      </w:r>
      <w:r w:rsidRPr="007611C8">
        <w:rPr>
          <w:rFonts w:ascii="Book Antiqua" w:hAnsi="Book Antiqua"/>
          <w:b/>
          <w:sz w:val="24"/>
          <w:szCs w:val="24"/>
        </w:rPr>
        <w:t>Tan HY</w:t>
      </w:r>
      <w:r w:rsidRPr="007611C8">
        <w:rPr>
          <w:rFonts w:ascii="Book Antiqua" w:hAnsi="Book Antiqua"/>
          <w:sz w:val="24"/>
          <w:szCs w:val="24"/>
        </w:rPr>
        <w:t xml:space="preserve">, Wang C, Liu G, Zhou X. Long noncoding RNA NEAT1-modulated miR-506 regulates gastric cancer development through targeting STAT3. </w:t>
      </w:r>
      <w:r w:rsidRPr="007611C8">
        <w:rPr>
          <w:rFonts w:ascii="Book Antiqua" w:hAnsi="Book Antiqua"/>
          <w:i/>
          <w:sz w:val="24"/>
          <w:szCs w:val="24"/>
        </w:rPr>
        <w:t xml:space="preserve">J Cell </w:t>
      </w:r>
      <w:proofErr w:type="spellStart"/>
      <w:r w:rsidRPr="007611C8">
        <w:rPr>
          <w:rFonts w:ascii="Book Antiqua" w:hAnsi="Book Antiqua"/>
          <w:i/>
          <w:sz w:val="24"/>
          <w:szCs w:val="24"/>
        </w:rPr>
        <w:t>Biochem</w:t>
      </w:r>
      <w:proofErr w:type="spellEnd"/>
      <w:r w:rsidRPr="007611C8">
        <w:rPr>
          <w:rFonts w:ascii="Book Antiqua" w:hAnsi="Book Antiqua"/>
          <w:sz w:val="24"/>
          <w:szCs w:val="24"/>
        </w:rPr>
        <w:t xml:space="preserve"> 2019; </w:t>
      </w:r>
      <w:r w:rsidRPr="007611C8">
        <w:rPr>
          <w:rFonts w:ascii="Book Antiqua" w:hAnsi="Book Antiqua"/>
          <w:b/>
          <w:sz w:val="24"/>
          <w:szCs w:val="24"/>
        </w:rPr>
        <w:t>120</w:t>
      </w:r>
      <w:r w:rsidRPr="007611C8">
        <w:rPr>
          <w:rFonts w:ascii="Book Antiqua" w:hAnsi="Book Antiqua"/>
          <w:sz w:val="24"/>
          <w:szCs w:val="24"/>
        </w:rPr>
        <w:t>: 4827-4836 [PMID: 29363783 DOI: 10.1002/jcb.26691]</w:t>
      </w:r>
    </w:p>
    <w:p w14:paraId="3FE04883"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87 </w:t>
      </w:r>
      <w:r w:rsidRPr="007611C8">
        <w:rPr>
          <w:rFonts w:ascii="Book Antiqua" w:hAnsi="Book Antiqua"/>
          <w:b/>
          <w:sz w:val="24"/>
          <w:szCs w:val="24"/>
        </w:rPr>
        <w:t>Yang BF</w:t>
      </w:r>
      <w:r w:rsidRPr="007611C8">
        <w:rPr>
          <w:rFonts w:ascii="Book Antiqua" w:hAnsi="Book Antiqua"/>
          <w:sz w:val="24"/>
          <w:szCs w:val="24"/>
        </w:rPr>
        <w:t xml:space="preserve">, </w:t>
      </w:r>
      <w:proofErr w:type="spellStart"/>
      <w:proofErr w:type="gramStart"/>
      <w:r w:rsidRPr="007611C8">
        <w:rPr>
          <w:rFonts w:ascii="Book Antiqua" w:hAnsi="Book Antiqua"/>
          <w:sz w:val="24"/>
          <w:szCs w:val="24"/>
        </w:rPr>
        <w:t>Cai</w:t>
      </w:r>
      <w:proofErr w:type="spellEnd"/>
      <w:proofErr w:type="gramEnd"/>
      <w:r w:rsidRPr="007611C8">
        <w:rPr>
          <w:rFonts w:ascii="Book Antiqua" w:hAnsi="Book Antiqua"/>
          <w:sz w:val="24"/>
          <w:szCs w:val="24"/>
        </w:rPr>
        <w:t xml:space="preserve"> W, Chen B. </w:t>
      </w:r>
      <w:proofErr w:type="spellStart"/>
      <w:r w:rsidRPr="007611C8">
        <w:rPr>
          <w:rFonts w:ascii="Book Antiqua" w:hAnsi="Book Antiqua"/>
          <w:sz w:val="24"/>
          <w:szCs w:val="24"/>
        </w:rPr>
        <w:t>LncRNA</w:t>
      </w:r>
      <w:proofErr w:type="spellEnd"/>
      <w:r w:rsidRPr="007611C8">
        <w:rPr>
          <w:rFonts w:ascii="Book Antiqua" w:hAnsi="Book Antiqua"/>
          <w:sz w:val="24"/>
          <w:szCs w:val="24"/>
        </w:rPr>
        <w:t xml:space="preserve"> SNHG12 regulated the proliferation of gastric carcinoma cell BGC-823 by targeting microRNA-199a/b-5p. </w:t>
      </w:r>
      <w:proofErr w:type="spellStart"/>
      <w:r w:rsidRPr="007611C8">
        <w:rPr>
          <w:rFonts w:ascii="Book Antiqua" w:hAnsi="Book Antiqua"/>
          <w:i/>
          <w:sz w:val="24"/>
          <w:szCs w:val="24"/>
        </w:rPr>
        <w:t>Eur</w:t>
      </w:r>
      <w:proofErr w:type="spellEnd"/>
      <w:r w:rsidRPr="007611C8">
        <w:rPr>
          <w:rFonts w:ascii="Book Antiqua" w:hAnsi="Book Antiqua"/>
          <w:i/>
          <w:sz w:val="24"/>
          <w:szCs w:val="24"/>
        </w:rPr>
        <w:t xml:space="preserve"> Rev Med </w:t>
      </w:r>
      <w:proofErr w:type="spellStart"/>
      <w:r w:rsidRPr="007611C8">
        <w:rPr>
          <w:rFonts w:ascii="Book Antiqua" w:hAnsi="Book Antiqua"/>
          <w:i/>
          <w:sz w:val="24"/>
          <w:szCs w:val="24"/>
        </w:rPr>
        <w:t>Pharmacol</w:t>
      </w:r>
      <w:proofErr w:type="spellEnd"/>
      <w:r w:rsidRPr="007611C8">
        <w:rPr>
          <w:rFonts w:ascii="Book Antiqua" w:hAnsi="Book Antiqua"/>
          <w:i/>
          <w:sz w:val="24"/>
          <w:szCs w:val="24"/>
        </w:rPr>
        <w:t xml:space="preserve"> </w:t>
      </w:r>
      <w:proofErr w:type="spellStart"/>
      <w:r w:rsidRPr="007611C8">
        <w:rPr>
          <w:rFonts w:ascii="Book Antiqua" w:hAnsi="Book Antiqua"/>
          <w:i/>
          <w:sz w:val="24"/>
          <w:szCs w:val="24"/>
        </w:rPr>
        <w:t>Sci</w:t>
      </w:r>
      <w:proofErr w:type="spellEnd"/>
      <w:r w:rsidRPr="007611C8">
        <w:rPr>
          <w:rFonts w:ascii="Book Antiqua" w:hAnsi="Book Antiqua"/>
          <w:sz w:val="24"/>
          <w:szCs w:val="24"/>
        </w:rPr>
        <w:t xml:space="preserve"> 2018; </w:t>
      </w:r>
      <w:r w:rsidRPr="007611C8">
        <w:rPr>
          <w:rFonts w:ascii="Book Antiqua" w:hAnsi="Book Antiqua"/>
          <w:b/>
          <w:sz w:val="24"/>
          <w:szCs w:val="24"/>
        </w:rPr>
        <w:t>22</w:t>
      </w:r>
      <w:r w:rsidRPr="007611C8">
        <w:rPr>
          <w:rFonts w:ascii="Book Antiqua" w:hAnsi="Book Antiqua"/>
          <w:sz w:val="24"/>
          <w:szCs w:val="24"/>
        </w:rPr>
        <w:t>: 1297-1306 [PMID: 29565487 DOI: 10.26355/eurrev_201803_14471]</w:t>
      </w:r>
    </w:p>
    <w:p w14:paraId="1A4AAB00"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88 </w:t>
      </w:r>
      <w:r w:rsidRPr="007611C8">
        <w:rPr>
          <w:rFonts w:ascii="Book Antiqua" w:hAnsi="Book Antiqua"/>
          <w:b/>
          <w:sz w:val="24"/>
          <w:szCs w:val="24"/>
        </w:rPr>
        <w:t>Zhang K</w:t>
      </w:r>
      <w:r w:rsidRPr="007611C8">
        <w:rPr>
          <w:rFonts w:ascii="Book Antiqua" w:hAnsi="Book Antiqua"/>
          <w:sz w:val="24"/>
          <w:szCs w:val="24"/>
        </w:rPr>
        <w:t xml:space="preserve">, Shi H, Xi H, Wu X, Cui J, Gao Y, Liang W, Hu C, Liu Y, Li J, Wang N, Wei B, Chen L. Genome-Wide </w:t>
      </w:r>
      <w:proofErr w:type="spellStart"/>
      <w:r w:rsidRPr="007611C8">
        <w:rPr>
          <w:rFonts w:ascii="Book Antiqua" w:hAnsi="Book Antiqua"/>
          <w:sz w:val="24"/>
          <w:szCs w:val="24"/>
        </w:rPr>
        <w:t>lncRNA</w:t>
      </w:r>
      <w:proofErr w:type="spellEnd"/>
      <w:r w:rsidRPr="007611C8">
        <w:rPr>
          <w:rFonts w:ascii="Book Antiqua" w:hAnsi="Book Antiqua"/>
          <w:sz w:val="24"/>
          <w:szCs w:val="24"/>
        </w:rPr>
        <w:t xml:space="preserve"> Microarray Profiling Identifies Novel Circulating </w:t>
      </w:r>
      <w:proofErr w:type="spellStart"/>
      <w:r w:rsidRPr="007611C8">
        <w:rPr>
          <w:rFonts w:ascii="Book Antiqua" w:hAnsi="Book Antiqua"/>
          <w:sz w:val="24"/>
          <w:szCs w:val="24"/>
        </w:rPr>
        <w:t>lncRNAs</w:t>
      </w:r>
      <w:proofErr w:type="spellEnd"/>
      <w:r w:rsidRPr="007611C8">
        <w:rPr>
          <w:rFonts w:ascii="Book Antiqua" w:hAnsi="Book Antiqua"/>
          <w:sz w:val="24"/>
          <w:szCs w:val="24"/>
        </w:rPr>
        <w:t xml:space="preserve"> for Detection of Gastric Cancer. </w:t>
      </w:r>
      <w:proofErr w:type="spellStart"/>
      <w:r w:rsidRPr="007611C8">
        <w:rPr>
          <w:rFonts w:ascii="Book Antiqua" w:hAnsi="Book Antiqua"/>
          <w:i/>
          <w:sz w:val="24"/>
          <w:szCs w:val="24"/>
        </w:rPr>
        <w:t>Theranostics</w:t>
      </w:r>
      <w:proofErr w:type="spellEnd"/>
      <w:r w:rsidRPr="007611C8">
        <w:rPr>
          <w:rFonts w:ascii="Book Antiqua" w:hAnsi="Book Antiqua"/>
          <w:sz w:val="24"/>
          <w:szCs w:val="24"/>
        </w:rPr>
        <w:t xml:space="preserve"> 2017; </w:t>
      </w:r>
      <w:r w:rsidRPr="007611C8">
        <w:rPr>
          <w:rFonts w:ascii="Book Antiqua" w:hAnsi="Book Antiqua"/>
          <w:b/>
          <w:sz w:val="24"/>
          <w:szCs w:val="24"/>
        </w:rPr>
        <w:t>7</w:t>
      </w:r>
      <w:r w:rsidRPr="007611C8">
        <w:rPr>
          <w:rFonts w:ascii="Book Antiqua" w:hAnsi="Book Antiqua"/>
          <w:sz w:val="24"/>
          <w:szCs w:val="24"/>
        </w:rPr>
        <w:t>: 213-227 [PMID: 28042329 DOI: 10.7150/thno.16044]</w:t>
      </w:r>
    </w:p>
    <w:p w14:paraId="669E59BD" w14:textId="77777777" w:rsidR="007611C8" w:rsidRPr="007611C8" w:rsidRDefault="007323D1" w:rsidP="007611C8">
      <w:pPr>
        <w:adjustRightInd w:val="0"/>
        <w:snapToGrid w:val="0"/>
        <w:spacing w:line="360" w:lineRule="auto"/>
        <w:rPr>
          <w:rFonts w:ascii="Book Antiqua" w:hAnsi="Book Antiqua"/>
          <w:b/>
          <w:sz w:val="24"/>
          <w:szCs w:val="24"/>
        </w:rPr>
      </w:pPr>
      <w:r w:rsidRPr="007611C8">
        <w:rPr>
          <w:rFonts w:ascii="Book Antiqua" w:hAnsi="Book Antiqua" w:cs="Arial"/>
          <w:bCs/>
          <w:iCs/>
          <w:sz w:val="24"/>
          <w:szCs w:val="24"/>
        </w:rPr>
        <w:br w:type="page"/>
      </w:r>
      <w:bookmarkStart w:id="187" w:name="_Hlk28464532"/>
      <w:r w:rsidR="007611C8" w:rsidRPr="007611C8">
        <w:rPr>
          <w:rFonts w:ascii="Book Antiqua" w:hAnsi="Book Antiqua"/>
          <w:b/>
          <w:sz w:val="24"/>
          <w:szCs w:val="24"/>
        </w:rPr>
        <w:lastRenderedPageBreak/>
        <w:t>Footnotes</w:t>
      </w:r>
    </w:p>
    <w:p w14:paraId="202FF23C" w14:textId="63E59E92" w:rsidR="00E565D2" w:rsidRPr="007611C8" w:rsidRDefault="007611C8" w:rsidP="007611C8">
      <w:pPr>
        <w:snapToGrid w:val="0"/>
        <w:spacing w:line="360" w:lineRule="auto"/>
        <w:rPr>
          <w:rFonts w:ascii="Book Antiqua" w:hAnsi="Book Antiqua" w:cs="Arial"/>
          <w:bCs/>
          <w:sz w:val="24"/>
          <w:szCs w:val="24"/>
        </w:rPr>
      </w:pPr>
      <w:r w:rsidRPr="007611C8">
        <w:rPr>
          <w:rFonts w:ascii="Book Antiqua" w:hAnsi="Book Antiqua"/>
          <w:b/>
          <w:color w:val="000000"/>
          <w:sz w:val="24"/>
          <w:szCs w:val="24"/>
        </w:rPr>
        <w:t>Conflict-of-interest statement</w:t>
      </w:r>
      <w:r w:rsidRPr="007611C8">
        <w:rPr>
          <w:rFonts w:ascii="Book Antiqua" w:hAnsi="Book Antiqua"/>
          <w:b/>
          <w:sz w:val="24"/>
          <w:szCs w:val="24"/>
        </w:rPr>
        <w:t>:</w:t>
      </w:r>
      <w:r w:rsidRPr="007611C8">
        <w:rPr>
          <w:rFonts w:ascii="Book Antiqua" w:hAnsi="Book Antiqua" w:cs="TimesNewRomanPS-BoldItalicMT"/>
          <w:b/>
          <w:bCs/>
          <w:iCs/>
          <w:color w:val="000000"/>
          <w:sz w:val="24"/>
          <w:szCs w:val="24"/>
        </w:rPr>
        <w:t xml:space="preserve"> </w:t>
      </w:r>
      <w:r w:rsidR="00E565D2" w:rsidRPr="007611C8">
        <w:rPr>
          <w:rFonts w:ascii="Book Antiqua" w:hAnsi="Book Antiqua" w:cs="Arial"/>
          <w:bCs/>
          <w:sz w:val="24"/>
          <w:szCs w:val="24"/>
        </w:rPr>
        <w:t>The authors declare that they have no competing interests.</w:t>
      </w:r>
    </w:p>
    <w:bookmarkEnd w:id="187"/>
    <w:p w14:paraId="62A84770" w14:textId="77777777" w:rsidR="00E565D2" w:rsidRPr="007611C8" w:rsidRDefault="00E565D2" w:rsidP="007611C8">
      <w:pPr>
        <w:snapToGrid w:val="0"/>
        <w:spacing w:line="360" w:lineRule="auto"/>
        <w:rPr>
          <w:rFonts w:ascii="Book Antiqua" w:hAnsi="Book Antiqua" w:cs="Arial"/>
          <w:b/>
          <w:bCs/>
          <w:sz w:val="24"/>
          <w:szCs w:val="24"/>
        </w:rPr>
      </w:pPr>
    </w:p>
    <w:p w14:paraId="147AE802"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b/>
          <w:color w:val="000000"/>
          <w:sz w:val="24"/>
          <w:szCs w:val="24"/>
        </w:rPr>
        <w:t>Open-Access:</w:t>
      </w:r>
      <w:r w:rsidRPr="007611C8">
        <w:rPr>
          <w:rFonts w:ascii="Book Antiqua" w:hAnsi="Book Antiqua"/>
          <w:color w:val="000000"/>
          <w:sz w:val="24"/>
          <w:szCs w:val="24"/>
        </w:rPr>
        <w:t xml:space="preserve"> This article is an open-access </w:t>
      </w:r>
      <w:r w:rsidRPr="007611C8">
        <w:rPr>
          <w:rFonts w:ascii="Book Antiqua" w:hAnsi="Book Antiqua"/>
          <w:sz w:val="24"/>
          <w:szCs w:val="24"/>
        </w:rPr>
        <w:t xml:space="preserve">article that was selected </w:t>
      </w:r>
      <w:r w:rsidRPr="007611C8">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7611C8">
        <w:rPr>
          <w:rFonts w:ascii="Book Antiqua" w:hAnsi="Book Antiqua"/>
          <w:color w:val="000000"/>
          <w:sz w:val="24"/>
          <w:szCs w:val="24"/>
        </w:rPr>
        <w:t>NonCommercial</w:t>
      </w:r>
      <w:proofErr w:type="spellEnd"/>
      <w:r w:rsidRPr="007611C8">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A235A42" w14:textId="77777777" w:rsidR="007611C8" w:rsidRPr="007611C8" w:rsidRDefault="007611C8" w:rsidP="007611C8">
      <w:pPr>
        <w:pStyle w:val="a3"/>
        <w:spacing w:line="360" w:lineRule="auto"/>
        <w:jc w:val="both"/>
        <w:rPr>
          <w:rFonts w:ascii="Book Antiqua" w:hAnsi="Book Antiqua"/>
          <w:bCs/>
          <w:color w:val="000000"/>
          <w:sz w:val="24"/>
          <w:szCs w:val="24"/>
        </w:rPr>
      </w:pPr>
    </w:p>
    <w:p w14:paraId="494A8565" w14:textId="2EEFA36E" w:rsidR="007611C8" w:rsidRPr="007611C8" w:rsidRDefault="007611C8" w:rsidP="007611C8">
      <w:pPr>
        <w:adjustRightInd w:val="0"/>
        <w:snapToGrid w:val="0"/>
        <w:spacing w:line="360" w:lineRule="auto"/>
        <w:rPr>
          <w:rFonts w:ascii="Book Antiqua" w:hAnsi="Book Antiqua"/>
          <w:bCs/>
          <w:color w:val="000000"/>
          <w:sz w:val="24"/>
          <w:szCs w:val="24"/>
        </w:rPr>
      </w:pPr>
      <w:r w:rsidRPr="007611C8">
        <w:rPr>
          <w:rFonts w:ascii="Book Antiqua" w:hAnsi="Book Antiqua"/>
          <w:b/>
          <w:bCs/>
          <w:color w:val="000000"/>
          <w:sz w:val="24"/>
          <w:szCs w:val="24"/>
          <w:lang w:eastAsia="pl-PL"/>
        </w:rPr>
        <w:t>Manuscript source:</w:t>
      </w:r>
      <w:r w:rsidRPr="007611C8">
        <w:rPr>
          <w:rFonts w:ascii="Book Antiqua" w:hAnsi="Book Antiqua"/>
          <w:b/>
          <w:bCs/>
          <w:color w:val="000000"/>
          <w:sz w:val="24"/>
          <w:szCs w:val="24"/>
        </w:rPr>
        <w:t xml:space="preserve"> </w:t>
      </w:r>
      <w:r w:rsidRPr="007611C8">
        <w:rPr>
          <w:rFonts w:ascii="Book Antiqua" w:hAnsi="Book Antiqua"/>
          <w:bCs/>
          <w:color w:val="000000"/>
          <w:sz w:val="24"/>
          <w:szCs w:val="24"/>
          <w:lang w:eastAsia="pl-PL"/>
        </w:rPr>
        <w:t>Invited manuscript</w:t>
      </w:r>
    </w:p>
    <w:p w14:paraId="4AEC515A" w14:textId="77777777" w:rsidR="007611C8" w:rsidRPr="007611C8" w:rsidRDefault="007611C8" w:rsidP="007611C8">
      <w:pPr>
        <w:adjustRightInd w:val="0"/>
        <w:snapToGrid w:val="0"/>
        <w:spacing w:line="360" w:lineRule="auto"/>
        <w:rPr>
          <w:rFonts w:ascii="Book Antiqua" w:hAnsi="Book Antiqua"/>
          <w:b/>
          <w:bCs/>
          <w:color w:val="000000"/>
          <w:sz w:val="24"/>
          <w:szCs w:val="24"/>
        </w:rPr>
      </w:pPr>
    </w:p>
    <w:p w14:paraId="58A8F999" w14:textId="00FC2EBF" w:rsidR="007611C8" w:rsidRPr="007611C8" w:rsidRDefault="007611C8" w:rsidP="007611C8">
      <w:pPr>
        <w:spacing w:line="360" w:lineRule="auto"/>
        <w:rPr>
          <w:rFonts w:ascii="Book Antiqua" w:hAnsi="Book Antiqua"/>
          <w:b/>
          <w:sz w:val="24"/>
          <w:szCs w:val="24"/>
        </w:rPr>
      </w:pPr>
      <w:r w:rsidRPr="007611C8">
        <w:rPr>
          <w:rFonts w:ascii="Book Antiqua" w:hAnsi="Book Antiqua"/>
          <w:b/>
          <w:sz w:val="24"/>
          <w:szCs w:val="24"/>
        </w:rPr>
        <w:t xml:space="preserve">Peer-review started: </w:t>
      </w:r>
      <w:r w:rsidRPr="007611C8">
        <w:rPr>
          <w:rFonts w:ascii="Book Antiqua" w:hAnsi="Book Antiqua"/>
          <w:sz w:val="24"/>
          <w:szCs w:val="24"/>
        </w:rPr>
        <w:t>December 29, 2019</w:t>
      </w:r>
    </w:p>
    <w:p w14:paraId="657C3A8C" w14:textId="3E3D6093" w:rsidR="007611C8" w:rsidRPr="007611C8" w:rsidRDefault="007611C8" w:rsidP="007611C8">
      <w:pPr>
        <w:spacing w:line="360" w:lineRule="auto"/>
        <w:rPr>
          <w:rFonts w:ascii="Book Antiqua" w:hAnsi="Book Antiqua"/>
          <w:b/>
          <w:sz w:val="24"/>
          <w:szCs w:val="24"/>
        </w:rPr>
      </w:pPr>
      <w:r w:rsidRPr="007611C8">
        <w:rPr>
          <w:rFonts w:ascii="Book Antiqua" w:hAnsi="Book Antiqua"/>
          <w:b/>
          <w:sz w:val="24"/>
          <w:szCs w:val="24"/>
        </w:rPr>
        <w:t xml:space="preserve">First decision: </w:t>
      </w:r>
      <w:r w:rsidRPr="007611C8">
        <w:rPr>
          <w:rFonts w:ascii="Book Antiqua" w:hAnsi="Book Antiqua"/>
          <w:sz w:val="24"/>
          <w:szCs w:val="24"/>
        </w:rPr>
        <w:t>April 1, 2020</w:t>
      </w:r>
    </w:p>
    <w:p w14:paraId="69DEF023" w14:textId="2F9A2127" w:rsidR="007611C8" w:rsidRPr="007611C8" w:rsidRDefault="007611C8" w:rsidP="007611C8">
      <w:pPr>
        <w:spacing w:line="360" w:lineRule="auto"/>
        <w:rPr>
          <w:rFonts w:ascii="Book Antiqua" w:hAnsi="Book Antiqua"/>
          <w:b/>
          <w:sz w:val="24"/>
          <w:szCs w:val="24"/>
        </w:rPr>
      </w:pPr>
      <w:r w:rsidRPr="007611C8">
        <w:rPr>
          <w:rFonts w:ascii="Book Antiqua" w:hAnsi="Book Antiqua"/>
          <w:b/>
          <w:sz w:val="24"/>
          <w:szCs w:val="24"/>
        </w:rPr>
        <w:t>Article in press:</w:t>
      </w:r>
      <w:r w:rsidR="00B2702F">
        <w:rPr>
          <w:rFonts w:ascii="Book Antiqua" w:hAnsi="Book Antiqua" w:hint="eastAsia"/>
          <w:b/>
          <w:sz w:val="24"/>
          <w:szCs w:val="24"/>
        </w:rPr>
        <w:t xml:space="preserve"> </w:t>
      </w:r>
      <w:r w:rsidR="00B2702F" w:rsidRPr="00B2702F">
        <w:rPr>
          <w:rFonts w:ascii="Book Antiqua" w:hAnsi="Book Antiqua"/>
          <w:sz w:val="24"/>
          <w:szCs w:val="24"/>
        </w:rPr>
        <w:t>May 20, 2020</w:t>
      </w:r>
    </w:p>
    <w:p w14:paraId="28AF6268" w14:textId="77777777" w:rsidR="007611C8" w:rsidRPr="007611C8" w:rsidRDefault="007611C8" w:rsidP="007611C8">
      <w:pPr>
        <w:spacing w:line="360" w:lineRule="auto"/>
        <w:rPr>
          <w:rFonts w:ascii="Book Antiqua" w:hAnsi="Book Antiqua"/>
          <w:color w:val="000000"/>
          <w:sz w:val="24"/>
          <w:szCs w:val="24"/>
        </w:rPr>
      </w:pPr>
    </w:p>
    <w:p w14:paraId="63B9518B" w14:textId="77777777" w:rsidR="007611C8" w:rsidRPr="007611C8" w:rsidRDefault="007611C8" w:rsidP="007611C8">
      <w:pPr>
        <w:adjustRightInd w:val="0"/>
        <w:snapToGrid w:val="0"/>
        <w:spacing w:line="360" w:lineRule="auto"/>
        <w:rPr>
          <w:rFonts w:ascii="Book Antiqua" w:eastAsia="微软雅黑" w:hAnsi="Book Antiqua" w:cs="宋体"/>
          <w:sz w:val="24"/>
          <w:szCs w:val="24"/>
        </w:rPr>
      </w:pPr>
      <w:r w:rsidRPr="007611C8">
        <w:rPr>
          <w:rFonts w:ascii="Book Antiqua" w:hAnsi="Book Antiqua" w:cs="宋体"/>
          <w:b/>
          <w:sz w:val="24"/>
          <w:szCs w:val="24"/>
        </w:rPr>
        <w:t xml:space="preserve">Specialty type: </w:t>
      </w:r>
      <w:r w:rsidRPr="007611C8">
        <w:rPr>
          <w:rFonts w:ascii="Book Antiqua" w:eastAsia="微软雅黑" w:hAnsi="Book Antiqua" w:cs="宋体"/>
          <w:sz w:val="24"/>
          <w:szCs w:val="24"/>
        </w:rPr>
        <w:t>Gastroenterology and hepatology</w:t>
      </w:r>
    </w:p>
    <w:p w14:paraId="577A3CD4" w14:textId="77777777" w:rsidR="007611C8" w:rsidRPr="007611C8" w:rsidRDefault="007611C8" w:rsidP="007611C8">
      <w:pPr>
        <w:adjustRightInd w:val="0"/>
        <w:snapToGrid w:val="0"/>
        <w:spacing w:line="360" w:lineRule="auto"/>
        <w:rPr>
          <w:rFonts w:ascii="Book Antiqua" w:hAnsi="Book Antiqua" w:cs="宋体"/>
          <w:sz w:val="24"/>
          <w:szCs w:val="24"/>
        </w:rPr>
      </w:pPr>
      <w:r w:rsidRPr="007611C8">
        <w:rPr>
          <w:rFonts w:ascii="Book Antiqua" w:hAnsi="Book Antiqua" w:cs="宋体"/>
          <w:b/>
          <w:sz w:val="24"/>
          <w:szCs w:val="24"/>
        </w:rPr>
        <w:t xml:space="preserve">Country/Territory of origin: </w:t>
      </w:r>
      <w:r w:rsidRPr="007611C8">
        <w:rPr>
          <w:rFonts w:ascii="Book Antiqua" w:hAnsi="Book Antiqua" w:cs="宋体"/>
          <w:sz w:val="24"/>
          <w:szCs w:val="24"/>
        </w:rPr>
        <w:t>China</w:t>
      </w:r>
    </w:p>
    <w:p w14:paraId="077C6A1C" w14:textId="77777777" w:rsidR="007611C8" w:rsidRPr="007611C8" w:rsidRDefault="007611C8" w:rsidP="007611C8">
      <w:pPr>
        <w:adjustRightInd w:val="0"/>
        <w:snapToGrid w:val="0"/>
        <w:spacing w:line="360" w:lineRule="auto"/>
        <w:rPr>
          <w:rFonts w:ascii="Book Antiqua" w:hAnsi="Book Antiqua" w:cs="宋体"/>
          <w:b/>
          <w:sz w:val="24"/>
          <w:szCs w:val="24"/>
        </w:rPr>
      </w:pPr>
      <w:r w:rsidRPr="007611C8">
        <w:rPr>
          <w:rFonts w:ascii="Book Antiqua" w:hAnsi="Book Antiqua" w:cs="宋体"/>
          <w:b/>
          <w:sz w:val="24"/>
          <w:szCs w:val="24"/>
        </w:rPr>
        <w:t>Peer-review report’s scientific quality classification</w:t>
      </w:r>
    </w:p>
    <w:p w14:paraId="4AFF6686" w14:textId="77777777" w:rsidR="007611C8" w:rsidRPr="007611C8" w:rsidRDefault="007611C8" w:rsidP="007611C8">
      <w:pPr>
        <w:adjustRightInd w:val="0"/>
        <w:snapToGrid w:val="0"/>
        <w:spacing w:line="360" w:lineRule="auto"/>
        <w:rPr>
          <w:rFonts w:ascii="Book Antiqua" w:hAnsi="Book Antiqua" w:cs="宋体"/>
          <w:sz w:val="24"/>
          <w:szCs w:val="24"/>
        </w:rPr>
      </w:pPr>
      <w:r w:rsidRPr="007611C8">
        <w:rPr>
          <w:rFonts w:ascii="Book Antiqua" w:hAnsi="Book Antiqua" w:cs="宋体"/>
          <w:sz w:val="24"/>
          <w:szCs w:val="24"/>
        </w:rPr>
        <w:t>Grade </w:t>
      </w:r>
      <w:proofErr w:type="gramStart"/>
      <w:r w:rsidRPr="007611C8">
        <w:rPr>
          <w:rFonts w:ascii="Book Antiqua" w:hAnsi="Book Antiqua" w:cs="宋体"/>
          <w:sz w:val="24"/>
          <w:szCs w:val="24"/>
        </w:rPr>
        <w:t>A</w:t>
      </w:r>
      <w:proofErr w:type="gramEnd"/>
      <w:r w:rsidRPr="007611C8">
        <w:rPr>
          <w:rFonts w:ascii="Book Antiqua" w:hAnsi="Book Antiqua" w:cs="宋体"/>
          <w:sz w:val="24"/>
          <w:szCs w:val="24"/>
        </w:rPr>
        <w:t> (Excellent): A</w:t>
      </w:r>
      <w:bookmarkStart w:id="188" w:name="_GoBack"/>
      <w:bookmarkEnd w:id="188"/>
    </w:p>
    <w:p w14:paraId="430CFEEB" w14:textId="78FB2DA6" w:rsidR="007611C8" w:rsidRPr="007611C8" w:rsidRDefault="007611C8" w:rsidP="007611C8">
      <w:pPr>
        <w:adjustRightInd w:val="0"/>
        <w:snapToGrid w:val="0"/>
        <w:spacing w:line="360" w:lineRule="auto"/>
        <w:rPr>
          <w:rFonts w:ascii="Book Antiqua" w:hAnsi="Book Antiqua" w:cs="宋体"/>
          <w:sz w:val="24"/>
          <w:szCs w:val="24"/>
        </w:rPr>
      </w:pPr>
      <w:r w:rsidRPr="007611C8">
        <w:rPr>
          <w:rFonts w:ascii="Book Antiqua" w:hAnsi="Book Antiqua" w:cs="宋体"/>
          <w:sz w:val="24"/>
          <w:szCs w:val="24"/>
        </w:rPr>
        <w:t>Grade B (Very good): 0</w:t>
      </w:r>
    </w:p>
    <w:p w14:paraId="649C47D9" w14:textId="45A617D6" w:rsidR="007611C8" w:rsidRPr="007611C8" w:rsidRDefault="007611C8" w:rsidP="007611C8">
      <w:pPr>
        <w:adjustRightInd w:val="0"/>
        <w:snapToGrid w:val="0"/>
        <w:spacing w:line="360" w:lineRule="auto"/>
        <w:rPr>
          <w:rFonts w:ascii="Book Antiqua" w:hAnsi="Book Antiqua" w:cs="宋体"/>
          <w:sz w:val="24"/>
          <w:szCs w:val="24"/>
        </w:rPr>
      </w:pPr>
      <w:r w:rsidRPr="007611C8">
        <w:rPr>
          <w:rFonts w:ascii="Book Antiqua" w:hAnsi="Book Antiqua" w:cs="宋体"/>
          <w:sz w:val="24"/>
          <w:szCs w:val="24"/>
        </w:rPr>
        <w:t>Grade C (Good): C, C</w:t>
      </w:r>
    </w:p>
    <w:p w14:paraId="5A7D3ECD" w14:textId="1B0A6734" w:rsidR="007611C8" w:rsidRPr="007611C8" w:rsidRDefault="007611C8" w:rsidP="007611C8">
      <w:pPr>
        <w:adjustRightInd w:val="0"/>
        <w:snapToGrid w:val="0"/>
        <w:spacing w:line="360" w:lineRule="auto"/>
        <w:rPr>
          <w:rFonts w:ascii="Book Antiqua" w:hAnsi="Book Antiqua" w:cs="宋体"/>
          <w:sz w:val="24"/>
          <w:szCs w:val="24"/>
        </w:rPr>
      </w:pPr>
      <w:r w:rsidRPr="007611C8">
        <w:rPr>
          <w:rFonts w:ascii="Book Antiqua" w:hAnsi="Book Antiqua" w:cs="宋体"/>
          <w:sz w:val="24"/>
          <w:szCs w:val="24"/>
        </w:rPr>
        <w:t>Grade D (Fair): D</w:t>
      </w:r>
    </w:p>
    <w:p w14:paraId="11DF18B1" w14:textId="77777777" w:rsidR="007611C8" w:rsidRPr="007611C8" w:rsidRDefault="007611C8" w:rsidP="007611C8">
      <w:pPr>
        <w:adjustRightInd w:val="0"/>
        <w:snapToGrid w:val="0"/>
        <w:spacing w:line="360" w:lineRule="auto"/>
        <w:rPr>
          <w:rFonts w:ascii="Book Antiqua" w:eastAsia="等线" w:hAnsi="Book Antiqua"/>
          <w:sz w:val="24"/>
          <w:szCs w:val="24"/>
          <w:lang w:val="hu-HU"/>
        </w:rPr>
      </w:pPr>
      <w:r w:rsidRPr="007611C8">
        <w:rPr>
          <w:rFonts w:ascii="Book Antiqua" w:hAnsi="Book Antiqua" w:cs="宋体"/>
          <w:sz w:val="24"/>
          <w:szCs w:val="24"/>
        </w:rPr>
        <w:t>Grade E (Poor): 0</w:t>
      </w:r>
    </w:p>
    <w:p w14:paraId="1F512148" w14:textId="77777777" w:rsidR="007611C8" w:rsidRPr="007611C8" w:rsidRDefault="007611C8" w:rsidP="007611C8">
      <w:pPr>
        <w:spacing w:line="360" w:lineRule="auto"/>
        <w:rPr>
          <w:rFonts w:ascii="Book Antiqua" w:hAnsi="Book Antiqua"/>
          <w:b/>
          <w:sz w:val="24"/>
          <w:szCs w:val="24"/>
          <w:lang w:val="hu-HU"/>
        </w:rPr>
      </w:pPr>
    </w:p>
    <w:p w14:paraId="0676813B" w14:textId="1B1AF31F" w:rsidR="007611C8" w:rsidRPr="007611C8" w:rsidRDefault="007611C8" w:rsidP="007611C8">
      <w:pPr>
        <w:widowControl/>
        <w:spacing w:line="360" w:lineRule="auto"/>
        <w:rPr>
          <w:rFonts w:ascii="Book Antiqua" w:hAnsi="Book Antiqua" w:cs="宋体"/>
          <w:kern w:val="0"/>
          <w:sz w:val="24"/>
          <w:szCs w:val="24"/>
        </w:rPr>
      </w:pPr>
      <w:r w:rsidRPr="007611C8">
        <w:rPr>
          <w:rFonts w:ascii="Book Antiqua" w:hAnsi="Book Antiqua"/>
          <w:b/>
          <w:sz w:val="24"/>
          <w:szCs w:val="24"/>
        </w:rPr>
        <w:t xml:space="preserve">P- Reviewer: </w:t>
      </w:r>
      <w:r w:rsidRPr="007611C8">
        <w:rPr>
          <w:rFonts w:ascii="Book Antiqua" w:hAnsi="Book Antiqua" w:cs="宋体"/>
          <w:color w:val="000000"/>
          <w:kern w:val="0"/>
          <w:sz w:val="24"/>
          <w:szCs w:val="24"/>
          <w:shd w:val="clear" w:color="auto" w:fill="FFFFFF"/>
        </w:rPr>
        <w:t>Chiba</w:t>
      </w:r>
      <w:r w:rsidRPr="007611C8">
        <w:rPr>
          <w:rFonts w:ascii="Book Antiqua" w:hAnsi="Book Antiqua" w:cs="宋体"/>
          <w:kern w:val="0"/>
          <w:sz w:val="24"/>
          <w:szCs w:val="24"/>
        </w:rPr>
        <w:t xml:space="preserve"> T, </w:t>
      </w:r>
      <w:proofErr w:type="spellStart"/>
      <w:r w:rsidRPr="007611C8">
        <w:rPr>
          <w:rFonts w:ascii="Book Antiqua" w:hAnsi="Book Antiqua" w:cs="宋体"/>
          <w:color w:val="000000"/>
          <w:kern w:val="0"/>
          <w:sz w:val="24"/>
          <w:szCs w:val="24"/>
          <w:shd w:val="clear" w:color="auto" w:fill="FFFFFF"/>
        </w:rPr>
        <w:t>Ebrahimifar</w:t>
      </w:r>
      <w:proofErr w:type="spellEnd"/>
      <w:r w:rsidRPr="007611C8">
        <w:rPr>
          <w:rFonts w:ascii="Book Antiqua" w:hAnsi="Book Antiqua" w:cs="宋体"/>
          <w:kern w:val="0"/>
          <w:sz w:val="24"/>
          <w:szCs w:val="24"/>
        </w:rPr>
        <w:t xml:space="preserve"> M, </w:t>
      </w:r>
      <w:proofErr w:type="spellStart"/>
      <w:r w:rsidRPr="007611C8">
        <w:rPr>
          <w:rFonts w:ascii="Book Antiqua" w:hAnsi="Book Antiqua" w:cs="宋体"/>
          <w:color w:val="000000"/>
          <w:kern w:val="0"/>
          <w:sz w:val="24"/>
          <w:szCs w:val="24"/>
          <w:shd w:val="clear" w:color="auto" w:fill="FFFFFF"/>
        </w:rPr>
        <w:t>Youness</w:t>
      </w:r>
      <w:proofErr w:type="spellEnd"/>
      <w:r w:rsidRPr="007611C8">
        <w:rPr>
          <w:rFonts w:ascii="Book Antiqua" w:hAnsi="Book Antiqua" w:cs="宋体"/>
          <w:kern w:val="0"/>
          <w:sz w:val="24"/>
          <w:szCs w:val="24"/>
        </w:rPr>
        <w:t xml:space="preserve"> RA, </w:t>
      </w:r>
      <w:proofErr w:type="spellStart"/>
      <w:r w:rsidRPr="007611C8">
        <w:rPr>
          <w:rFonts w:ascii="Book Antiqua" w:hAnsi="Book Antiqua" w:cs="宋体"/>
          <w:color w:val="000000"/>
          <w:kern w:val="0"/>
          <w:sz w:val="24"/>
          <w:szCs w:val="24"/>
          <w:shd w:val="clear" w:color="auto" w:fill="FFFFFF"/>
        </w:rPr>
        <w:t>Ziogas</w:t>
      </w:r>
      <w:proofErr w:type="spellEnd"/>
      <w:r w:rsidRPr="007611C8">
        <w:rPr>
          <w:rFonts w:ascii="Book Antiqua" w:hAnsi="Book Antiqua" w:cs="宋体"/>
          <w:kern w:val="0"/>
          <w:sz w:val="24"/>
          <w:szCs w:val="24"/>
        </w:rPr>
        <w:t xml:space="preserve"> DE</w:t>
      </w:r>
      <w:r w:rsidRPr="007611C8">
        <w:rPr>
          <w:rFonts w:ascii="Book Antiqua" w:hAnsi="Book Antiqua" w:cs="宋体"/>
          <w:color w:val="000000"/>
          <w:sz w:val="24"/>
          <w:szCs w:val="24"/>
        </w:rPr>
        <w:t xml:space="preserve"> </w:t>
      </w:r>
      <w:r w:rsidRPr="007611C8">
        <w:rPr>
          <w:rFonts w:ascii="Book Antiqua" w:hAnsi="Book Antiqua"/>
          <w:b/>
          <w:sz w:val="24"/>
          <w:szCs w:val="24"/>
        </w:rPr>
        <w:t>S- Editor:</w:t>
      </w:r>
      <w:r w:rsidRPr="007611C8">
        <w:rPr>
          <w:rFonts w:ascii="Book Antiqua" w:hAnsi="Book Antiqua"/>
          <w:sz w:val="24"/>
          <w:szCs w:val="24"/>
        </w:rPr>
        <w:t xml:space="preserve"> Dou Y</w:t>
      </w:r>
      <w:r w:rsidRPr="007611C8">
        <w:rPr>
          <w:rFonts w:ascii="Book Antiqua" w:hAnsi="Book Antiqua"/>
          <w:b/>
          <w:sz w:val="24"/>
          <w:szCs w:val="24"/>
        </w:rPr>
        <w:t xml:space="preserve"> L- Editor:</w:t>
      </w:r>
      <w:r w:rsidRPr="007611C8">
        <w:rPr>
          <w:rFonts w:ascii="Book Antiqua" w:hAnsi="Book Antiqua"/>
          <w:sz w:val="24"/>
          <w:szCs w:val="24"/>
        </w:rPr>
        <w:t xml:space="preserve"> </w:t>
      </w:r>
      <w:r w:rsidR="00752FB0">
        <w:rPr>
          <w:rFonts w:ascii="Book Antiqua" w:hAnsi="Book Antiqua"/>
          <w:sz w:val="24"/>
          <w:szCs w:val="24"/>
        </w:rPr>
        <w:t xml:space="preserve">Wang TQ </w:t>
      </w:r>
      <w:r w:rsidRPr="007611C8">
        <w:rPr>
          <w:rFonts w:ascii="Book Antiqua" w:hAnsi="Book Antiqua"/>
          <w:b/>
          <w:sz w:val="24"/>
          <w:szCs w:val="24"/>
        </w:rPr>
        <w:t>E- Editor:</w:t>
      </w:r>
      <w:r w:rsidR="00B2702F">
        <w:rPr>
          <w:rFonts w:ascii="Book Antiqua" w:hAnsi="Book Antiqua" w:hint="eastAsia"/>
          <w:b/>
          <w:sz w:val="24"/>
          <w:szCs w:val="24"/>
        </w:rPr>
        <w:t xml:space="preserve"> </w:t>
      </w:r>
      <w:r w:rsidR="00B2702F" w:rsidRPr="00B2702F">
        <w:rPr>
          <w:rFonts w:ascii="Book Antiqua" w:hAnsi="Book Antiqua"/>
          <w:sz w:val="24"/>
          <w:szCs w:val="24"/>
        </w:rPr>
        <w:t>Zhang YL</w:t>
      </w:r>
    </w:p>
    <w:p w14:paraId="19DDBD5D" w14:textId="08800658" w:rsidR="000A0626" w:rsidRPr="007611C8" w:rsidRDefault="007E566B" w:rsidP="007611C8">
      <w:pPr>
        <w:adjustRightInd w:val="0"/>
        <w:snapToGrid w:val="0"/>
        <w:spacing w:line="360" w:lineRule="auto"/>
        <w:rPr>
          <w:rFonts w:ascii="Book Antiqua" w:hAnsi="Book Antiqua"/>
          <w:b/>
        </w:rPr>
      </w:pPr>
      <w:r w:rsidRPr="007611C8">
        <w:rPr>
          <w:rFonts w:ascii="Book Antiqua" w:hAnsi="Book Antiqua" w:cs="Arial"/>
          <w:b/>
          <w:bCs/>
          <w:sz w:val="24"/>
          <w:szCs w:val="24"/>
        </w:rPr>
        <w:br w:type="page"/>
      </w:r>
      <w:r w:rsidR="007611C8" w:rsidRPr="00E70091">
        <w:rPr>
          <w:rFonts w:ascii="Book Antiqua" w:hAnsi="Book Antiqua"/>
          <w:b/>
        </w:rPr>
        <w:lastRenderedPageBreak/>
        <w:t>Figure Legends</w:t>
      </w:r>
    </w:p>
    <w:p w14:paraId="6AB65B52" w14:textId="38F098C9" w:rsidR="000A0626" w:rsidRPr="007611C8" w:rsidRDefault="000E45FA" w:rsidP="007611C8">
      <w:pPr>
        <w:snapToGrid w:val="0"/>
        <w:spacing w:line="360" w:lineRule="auto"/>
        <w:rPr>
          <w:rFonts w:ascii="Book Antiqua" w:hAnsi="Book Antiqua" w:cs="Arial"/>
          <w:b/>
          <w:bCs/>
          <w:sz w:val="24"/>
          <w:szCs w:val="24"/>
        </w:rPr>
      </w:pPr>
      <w:r>
        <w:rPr>
          <w:rFonts w:ascii="Book Antiqua" w:hAnsi="Book Antiqua" w:cs="Arial"/>
          <w:b/>
          <w:bCs/>
          <w:noProof/>
          <w:sz w:val="24"/>
          <w:szCs w:val="24"/>
        </w:rPr>
        <w:drawing>
          <wp:inline distT="0" distB="0" distL="0" distR="0" wp14:anchorId="01221F1B" wp14:editId="0A34C04A">
            <wp:extent cx="5278120" cy="4762500"/>
            <wp:effectExtent l="0" t="0" r="0" b="0"/>
            <wp:docPr id="21" name="图片 21" descr="地图的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png"/>
                    <pic:cNvPicPr/>
                  </pic:nvPicPr>
                  <pic:blipFill>
                    <a:blip r:embed="rId9">
                      <a:extLst>
                        <a:ext uri="{28A0092B-C50C-407E-A947-70E740481C1C}">
                          <a14:useLocalDpi xmlns:a14="http://schemas.microsoft.com/office/drawing/2010/main" val="0"/>
                        </a:ext>
                      </a:extLst>
                    </a:blip>
                    <a:stretch>
                      <a:fillRect/>
                    </a:stretch>
                  </pic:blipFill>
                  <pic:spPr>
                    <a:xfrm>
                      <a:off x="0" y="0"/>
                      <a:ext cx="5278120" cy="4762500"/>
                    </a:xfrm>
                    <a:prstGeom prst="rect">
                      <a:avLst/>
                    </a:prstGeom>
                  </pic:spPr>
                </pic:pic>
              </a:graphicData>
            </a:graphic>
          </wp:inline>
        </w:drawing>
      </w:r>
    </w:p>
    <w:p w14:paraId="7F8A0880" w14:textId="218AC263"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b/>
          <w:bCs/>
          <w:sz w:val="24"/>
          <w:szCs w:val="24"/>
        </w:rPr>
        <w:t xml:space="preserve">Figure 1 Molecular mechanism of </w:t>
      </w:r>
      <w:r w:rsidR="007611C8" w:rsidRPr="007611C8">
        <w:rPr>
          <w:rFonts w:ascii="Book Antiqua" w:hAnsi="Book Antiqua" w:cs="Arial"/>
          <w:b/>
          <w:bCs/>
          <w:sz w:val="24"/>
          <w:szCs w:val="24"/>
        </w:rPr>
        <w:t xml:space="preserve">long noncoding RNAs </w:t>
      </w:r>
      <w:r w:rsidRPr="007611C8">
        <w:rPr>
          <w:rFonts w:ascii="Book Antiqua" w:hAnsi="Book Antiqua" w:cs="Arial"/>
          <w:b/>
          <w:bCs/>
          <w:sz w:val="24"/>
          <w:szCs w:val="24"/>
        </w:rPr>
        <w:t xml:space="preserve">in </w:t>
      </w:r>
      <w:r w:rsidR="0016714D" w:rsidRPr="0016714D">
        <w:rPr>
          <w:rFonts w:ascii="Book Antiqua" w:hAnsi="Book Antiqua" w:cs="Arial"/>
          <w:b/>
          <w:bCs/>
          <w:sz w:val="24"/>
          <w:szCs w:val="24"/>
        </w:rPr>
        <w:t>gastric cancer</w:t>
      </w:r>
      <w:r w:rsidRPr="0016714D">
        <w:rPr>
          <w:rFonts w:ascii="Book Antiqua" w:hAnsi="Book Antiqua" w:cs="Arial"/>
          <w:b/>
          <w:bCs/>
          <w:sz w:val="24"/>
          <w:szCs w:val="24"/>
        </w:rPr>
        <w:t xml:space="preserve">. </w:t>
      </w:r>
      <w:r w:rsidRPr="007611C8">
        <w:rPr>
          <w:rFonts w:ascii="Book Antiqua" w:hAnsi="Book Antiqua" w:cs="Arial"/>
          <w:sz w:val="24"/>
          <w:szCs w:val="24"/>
        </w:rPr>
        <w:t>A</w:t>
      </w:r>
      <w:r w:rsidR="00E565D2" w:rsidRPr="007611C8">
        <w:rPr>
          <w:rFonts w:ascii="Book Antiqua" w:hAnsi="Book Antiqua" w:cs="Arial"/>
          <w:sz w:val="24"/>
          <w:szCs w:val="24"/>
        </w:rPr>
        <w:t>:</w:t>
      </w:r>
      <w:r w:rsidRPr="007611C8">
        <w:rPr>
          <w:rFonts w:ascii="Book Antiqua" w:hAnsi="Book Antiqua" w:cs="Arial"/>
          <w:sz w:val="24"/>
          <w:szCs w:val="24"/>
        </w:rPr>
        <w:t xml:space="preserve"> </w:t>
      </w:r>
      <w:r w:rsidR="007611C8" w:rsidRPr="007611C8">
        <w:rPr>
          <w:rFonts w:ascii="Book Antiqua" w:hAnsi="Book Antiqua" w:cs="Arial"/>
          <w:sz w:val="24"/>
          <w:szCs w:val="24"/>
        </w:rPr>
        <w:t>MicroRNA (</w:t>
      </w:r>
      <w:r w:rsidRPr="007611C8">
        <w:rPr>
          <w:rFonts w:ascii="Book Antiqua" w:hAnsi="Book Antiqua" w:cs="Arial"/>
          <w:sz w:val="24"/>
          <w:szCs w:val="24"/>
        </w:rPr>
        <w:t>miRNA</w:t>
      </w:r>
      <w:r w:rsidR="007611C8" w:rsidRPr="007611C8">
        <w:rPr>
          <w:rFonts w:ascii="Book Antiqua" w:hAnsi="Book Antiqua" w:cs="Arial"/>
          <w:sz w:val="24"/>
          <w:szCs w:val="24"/>
        </w:rPr>
        <w:t>)</w:t>
      </w:r>
      <w:r w:rsidRPr="007611C8">
        <w:rPr>
          <w:rFonts w:ascii="Book Antiqua" w:hAnsi="Book Antiqua" w:cs="Arial"/>
          <w:sz w:val="24"/>
          <w:szCs w:val="24"/>
        </w:rPr>
        <w:t xml:space="preserve"> sponge</w:t>
      </w:r>
      <w:r w:rsidR="00E5272F">
        <w:rPr>
          <w:rFonts w:ascii="Book Antiqua" w:hAnsi="Book Antiqua" w:cs="Arial"/>
          <w:sz w:val="24"/>
          <w:szCs w:val="24"/>
        </w:rPr>
        <w:t>.</w:t>
      </w:r>
      <w:r w:rsidR="00E5272F" w:rsidRPr="007611C8">
        <w:rPr>
          <w:rFonts w:ascii="Book Antiqua" w:hAnsi="Book Antiqua" w:cs="Arial"/>
          <w:sz w:val="24"/>
          <w:szCs w:val="24"/>
        </w:rPr>
        <w:t xml:space="preserve"> </w:t>
      </w:r>
      <w:r w:rsidRPr="007611C8">
        <w:rPr>
          <w:rFonts w:ascii="Book Antiqua" w:hAnsi="Book Antiqua" w:cs="Arial"/>
          <w:sz w:val="24"/>
          <w:szCs w:val="24"/>
        </w:rPr>
        <w:t>H19 and GAPLINC, acting as molecular sponges, bind to miR-675 and miR-211-3p, thus increasing the expression of their target genes RUNX1 and Cd44</w:t>
      </w:r>
      <w:r w:rsidR="00E565D2" w:rsidRPr="007611C8">
        <w:rPr>
          <w:rFonts w:ascii="Book Antiqua" w:hAnsi="Book Antiqua" w:cs="Arial"/>
          <w:sz w:val="24"/>
          <w:szCs w:val="24"/>
        </w:rPr>
        <w:t>;</w:t>
      </w:r>
      <w:r w:rsidRPr="007611C8">
        <w:rPr>
          <w:rFonts w:ascii="Book Antiqua" w:hAnsi="Book Antiqua" w:cs="Arial"/>
          <w:sz w:val="24"/>
          <w:szCs w:val="24"/>
        </w:rPr>
        <w:t xml:space="preserve"> B</w:t>
      </w:r>
      <w:r w:rsidR="00E565D2" w:rsidRPr="007611C8">
        <w:rPr>
          <w:rFonts w:ascii="Book Antiqua" w:hAnsi="Book Antiqua" w:cs="Arial"/>
          <w:sz w:val="24"/>
          <w:szCs w:val="24"/>
        </w:rPr>
        <w:t>:</w:t>
      </w:r>
      <w:r w:rsidRPr="007611C8">
        <w:rPr>
          <w:rFonts w:ascii="Book Antiqua" w:hAnsi="Book Antiqua" w:cs="Arial"/>
          <w:sz w:val="24"/>
          <w:szCs w:val="24"/>
        </w:rPr>
        <w:t xml:space="preserve"> mRNA stability</w:t>
      </w:r>
      <w:r w:rsidR="00E5272F">
        <w:rPr>
          <w:rFonts w:ascii="Book Antiqua" w:hAnsi="Book Antiqua" w:cs="Arial"/>
          <w:sz w:val="24"/>
          <w:szCs w:val="24"/>
        </w:rPr>
        <w:t>.</w:t>
      </w:r>
      <w:r w:rsidR="00E5272F" w:rsidRPr="007611C8">
        <w:rPr>
          <w:rFonts w:ascii="Book Antiqua" w:hAnsi="Book Antiqua" w:cs="Arial"/>
          <w:sz w:val="24"/>
          <w:szCs w:val="24"/>
        </w:rPr>
        <w:t xml:space="preserve"> </w:t>
      </w:r>
      <w:r w:rsidRPr="007611C8">
        <w:rPr>
          <w:rFonts w:ascii="Book Antiqua" w:hAnsi="Book Antiqua" w:cs="Arial"/>
          <w:sz w:val="24"/>
          <w:szCs w:val="24"/>
        </w:rPr>
        <w:t xml:space="preserve">Target transcripts are stabilized or decayed when </w:t>
      </w:r>
      <w:r w:rsidR="007611C8" w:rsidRPr="007611C8">
        <w:rPr>
          <w:rFonts w:ascii="Book Antiqua" w:hAnsi="Book Antiqua" w:cs="Arial"/>
          <w:sz w:val="24"/>
          <w:szCs w:val="24"/>
        </w:rPr>
        <w:t>long noncoding RNA (</w:t>
      </w:r>
      <w:proofErr w:type="spellStart"/>
      <w:r w:rsidRPr="007611C8">
        <w:rPr>
          <w:rFonts w:ascii="Book Antiqua" w:hAnsi="Book Antiqua" w:cs="Arial"/>
          <w:sz w:val="24"/>
          <w:szCs w:val="24"/>
        </w:rPr>
        <w:t>lncRNA</w:t>
      </w:r>
      <w:proofErr w:type="spellEnd"/>
      <w:r w:rsidR="007611C8" w:rsidRPr="007611C8">
        <w:rPr>
          <w:rFonts w:ascii="Book Antiqua" w:hAnsi="Book Antiqua" w:cs="Arial"/>
          <w:sz w:val="24"/>
          <w:szCs w:val="24"/>
        </w:rPr>
        <w:t>)</w:t>
      </w:r>
      <w:r w:rsidRPr="007611C8">
        <w:rPr>
          <w:rFonts w:ascii="Book Antiqua" w:hAnsi="Book Antiqua" w:cs="Arial"/>
          <w:sz w:val="24"/>
          <w:szCs w:val="24"/>
        </w:rPr>
        <w:t xml:space="preserve"> binds to mRNA</w:t>
      </w:r>
      <w:r w:rsidR="00E565D2" w:rsidRPr="007611C8">
        <w:rPr>
          <w:rFonts w:ascii="Book Antiqua" w:hAnsi="Book Antiqua" w:cs="Arial"/>
          <w:sz w:val="24"/>
          <w:szCs w:val="24"/>
        </w:rPr>
        <w:t xml:space="preserve">; </w:t>
      </w:r>
      <w:r w:rsidRPr="007611C8">
        <w:rPr>
          <w:rFonts w:ascii="Book Antiqua" w:hAnsi="Book Antiqua" w:cs="Arial"/>
          <w:sz w:val="24"/>
          <w:szCs w:val="24"/>
        </w:rPr>
        <w:t>C</w:t>
      </w:r>
      <w:r w:rsidR="00E565D2" w:rsidRPr="007611C8">
        <w:rPr>
          <w:rFonts w:ascii="Book Antiqua" w:hAnsi="Book Antiqua" w:cs="Arial"/>
          <w:sz w:val="24"/>
          <w:szCs w:val="24"/>
        </w:rPr>
        <w:t>:</w:t>
      </w:r>
      <w:r w:rsidRPr="007611C8">
        <w:rPr>
          <w:rFonts w:ascii="Book Antiqua" w:hAnsi="Book Antiqua" w:cs="Arial"/>
          <w:sz w:val="24"/>
          <w:szCs w:val="24"/>
        </w:rPr>
        <w:t xml:space="preserve"> Genetic variants</w:t>
      </w:r>
      <w:r w:rsidR="00E5272F">
        <w:rPr>
          <w:rFonts w:ascii="Book Antiqua" w:hAnsi="Book Antiqua" w:cs="Arial"/>
          <w:sz w:val="24"/>
          <w:szCs w:val="24"/>
        </w:rPr>
        <w:t>.</w:t>
      </w:r>
      <w:r w:rsidR="00E5272F" w:rsidRPr="007611C8">
        <w:rPr>
          <w:rFonts w:ascii="Book Antiqua" w:hAnsi="Book Antiqua" w:cs="Arial"/>
          <w:sz w:val="24"/>
          <w:szCs w:val="24"/>
        </w:rPr>
        <w:t xml:space="preserve"> </w:t>
      </w:r>
      <w:r w:rsidRPr="007611C8">
        <w:rPr>
          <w:rFonts w:ascii="Book Antiqua" w:hAnsi="Book Antiqua" w:cs="Arial"/>
          <w:sz w:val="24"/>
          <w:szCs w:val="24"/>
        </w:rPr>
        <w:t xml:space="preserve">Genetic variants located at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influence the expression of </w:t>
      </w:r>
      <w:proofErr w:type="spellStart"/>
      <w:r w:rsidRPr="007611C8">
        <w:rPr>
          <w:rFonts w:ascii="Book Antiqua" w:hAnsi="Book Antiqua" w:cs="Arial"/>
          <w:sz w:val="24"/>
          <w:szCs w:val="24"/>
        </w:rPr>
        <w:t>lncRNA</w:t>
      </w:r>
      <w:proofErr w:type="spellEnd"/>
      <w:r w:rsidR="00E565D2" w:rsidRPr="007611C8">
        <w:rPr>
          <w:rFonts w:ascii="Book Antiqua" w:hAnsi="Book Antiqua" w:cs="Arial"/>
          <w:sz w:val="24"/>
          <w:szCs w:val="24"/>
        </w:rPr>
        <w:t xml:space="preserve">; </w:t>
      </w:r>
      <w:r w:rsidRPr="007611C8">
        <w:rPr>
          <w:rFonts w:ascii="Book Antiqua" w:hAnsi="Book Antiqua" w:cs="Arial"/>
          <w:sz w:val="24"/>
          <w:szCs w:val="24"/>
        </w:rPr>
        <w:t>D</w:t>
      </w:r>
      <w:r w:rsidR="00E565D2" w:rsidRPr="007611C8">
        <w:rPr>
          <w:rFonts w:ascii="Book Antiqua" w:hAnsi="Book Antiqua" w:cs="Arial"/>
          <w:sz w:val="24"/>
          <w:szCs w:val="24"/>
        </w:rPr>
        <w:t>:</w:t>
      </w:r>
      <w:r w:rsidRPr="007611C8">
        <w:rPr>
          <w:rFonts w:ascii="Book Antiqua" w:hAnsi="Book Antiqua" w:cs="Arial"/>
          <w:sz w:val="24"/>
          <w:szCs w:val="24"/>
        </w:rPr>
        <w:t xml:space="preserve"> Alternative splicing</w:t>
      </w:r>
      <w:r w:rsidR="00E5272F">
        <w:rPr>
          <w:rFonts w:ascii="Book Antiqua" w:hAnsi="Book Antiqua" w:cs="Arial"/>
          <w:sz w:val="24"/>
          <w:szCs w:val="24"/>
        </w:rPr>
        <w:t>.</w:t>
      </w:r>
      <w:r w:rsidR="00E5272F" w:rsidRPr="007611C8">
        <w:rPr>
          <w:rFonts w:ascii="Book Antiqua" w:hAnsi="Book Antiqua" w:cs="Arial"/>
          <w:sz w:val="24"/>
          <w:szCs w:val="24"/>
        </w:rPr>
        <w:t xml:space="preserve"> </w:t>
      </w:r>
      <w:r w:rsidRPr="007611C8">
        <w:rPr>
          <w:rFonts w:ascii="Book Antiqua" w:hAnsi="Book Antiqua" w:cs="Arial"/>
          <w:sz w:val="24"/>
          <w:szCs w:val="24"/>
        </w:rPr>
        <w:t>LINC00477 generates three transcripts based on alternative splicing</w:t>
      </w:r>
      <w:r w:rsidR="00E565D2" w:rsidRPr="007611C8">
        <w:rPr>
          <w:rFonts w:ascii="Book Antiqua" w:hAnsi="Book Antiqua" w:cs="Arial"/>
          <w:sz w:val="24"/>
          <w:szCs w:val="24"/>
        </w:rPr>
        <w:t xml:space="preserve">; </w:t>
      </w:r>
      <w:r w:rsidRPr="007611C8">
        <w:rPr>
          <w:rFonts w:ascii="Book Antiqua" w:hAnsi="Book Antiqua" w:cs="Arial"/>
          <w:sz w:val="24"/>
          <w:szCs w:val="24"/>
        </w:rPr>
        <w:t>E</w:t>
      </w:r>
      <w:r w:rsidR="00E565D2" w:rsidRPr="007611C8">
        <w:rPr>
          <w:rFonts w:ascii="Book Antiqua" w:hAnsi="Book Antiqua" w:cs="Arial"/>
          <w:sz w:val="24"/>
          <w:szCs w:val="24"/>
        </w:rPr>
        <w:t>:</w:t>
      </w:r>
      <w:r w:rsidRPr="007611C8">
        <w:rPr>
          <w:rFonts w:ascii="Book Antiqua" w:hAnsi="Book Antiqua" w:cs="Arial"/>
          <w:sz w:val="24"/>
          <w:szCs w:val="24"/>
        </w:rPr>
        <w:t xml:space="preserve"> </w:t>
      </w:r>
      <w:r w:rsidR="0016714D" w:rsidRPr="007611C8">
        <w:rPr>
          <w:rFonts w:ascii="Book Antiqua" w:hAnsi="Book Antiqua" w:cs="Arial"/>
          <w:sz w:val="24"/>
          <w:szCs w:val="24"/>
        </w:rPr>
        <w:t xml:space="preserve">Transcription factor </w:t>
      </w:r>
      <w:r w:rsidRPr="007611C8">
        <w:rPr>
          <w:rFonts w:ascii="Book Antiqua" w:hAnsi="Book Antiqua" w:cs="Arial"/>
          <w:sz w:val="24"/>
          <w:szCs w:val="24"/>
        </w:rPr>
        <w:t>binding</w:t>
      </w:r>
      <w:r w:rsidR="00E5272F">
        <w:rPr>
          <w:rFonts w:ascii="Book Antiqua" w:hAnsi="Book Antiqua" w:cs="Arial"/>
          <w:sz w:val="24"/>
          <w:szCs w:val="24"/>
        </w:rPr>
        <w:t>.</w:t>
      </w:r>
      <w:r w:rsidR="00E5272F" w:rsidRPr="007611C8">
        <w:rPr>
          <w:rFonts w:ascii="Book Antiqua" w:hAnsi="Book Antiqua" w:cs="Arial"/>
          <w:sz w:val="24"/>
          <w:szCs w:val="24"/>
        </w:rPr>
        <w:t xml:space="preserve"> </w:t>
      </w:r>
      <w:r w:rsidR="0016714D" w:rsidRPr="007611C8">
        <w:rPr>
          <w:rFonts w:ascii="Book Antiqua" w:hAnsi="Book Antiqua" w:cs="Arial"/>
          <w:sz w:val="24"/>
          <w:szCs w:val="24"/>
        </w:rPr>
        <w:t xml:space="preserve">Transcription factor </w:t>
      </w:r>
      <w:r w:rsidRPr="007611C8">
        <w:rPr>
          <w:rFonts w:ascii="Book Antiqua" w:hAnsi="Book Antiqua" w:cs="Arial"/>
          <w:sz w:val="24"/>
          <w:szCs w:val="24"/>
        </w:rPr>
        <w:t xml:space="preserve">directly interacts with the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 PVT1 and regulates its expression</w:t>
      </w:r>
      <w:r w:rsidR="00E565D2" w:rsidRPr="007611C8">
        <w:rPr>
          <w:rFonts w:ascii="Book Antiqua" w:hAnsi="Book Antiqua" w:cs="Arial"/>
          <w:sz w:val="24"/>
          <w:szCs w:val="24"/>
        </w:rPr>
        <w:t xml:space="preserve">; </w:t>
      </w:r>
      <w:r w:rsidRPr="007611C8">
        <w:rPr>
          <w:rFonts w:ascii="Book Antiqua" w:hAnsi="Book Antiqua" w:cs="Arial"/>
          <w:sz w:val="24"/>
          <w:szCs w:val="24"/>
        </w:rPr>
        <w:t>F</w:t>
      </w:r>
      <w:r w:rsidR="00E565D2" w:rsidRPr="007611C8">
        <w:rPr>
          <w:rFonts w:ascii="Book Antiqua" w:hAnsi="Book Antiqua" w:cs="Arial"/>
          <w:sz w:val="24"/>
          <w:szCs w:val="24"/>
        </w:rPr>
        <w:t>:</w:t>
      </w:r>
      <w:r w:rsidRPr="007611C8">
        <w:rPr>
          <w:rFonts w:ascii="Book Antiqua" w:hAnsi="Book Antiqua" w:cs="Arial"/>
          <w:sz w:val="24"/>
          <w:szCs w:val="24"/>
        </w:rPr>
        <w:t xml:space="preserve"> Epigenetic modification</w:t>
      </w:r>
      <w:r w:rsidR="007E566B" w:rsidRPr="007611C8">
        <w:rPr>
          <w:rFonts w:ascii="Book Antiqua" w:hAnsi="Book Antiqua" w:cs="Arial"/>
          <w:sz w:val="24"/>
          <w:szCs w:val="24"/>
        </w:rPr>
        <w:t>;</w:t>
      </w:r>
      <w:r w:rsidRPr="007611C8">
        <w:rPr>
          <w:rFonts w:ascii="Book Antiqua" w:hAnsi="Book Antiqua" w:cs="Arial"/>
          <w:sz w:val="24"/>
          <w:szCs w:val="24"/>
        </w:rPr>
        <w:t xml:space="preserve"> </w:t>
      </w:r>
      <w:r w:rsidR="007E566B" w:rsidRPr="007611C8">
        <w:rPr>
          <w:rFonts w:ascii="Book Antiqua" w:hAnsi="Book Antiqua" w:cs="Arial"/>
          <w:sz w:val="24"/>
          <w:szCs w:val="24"/>
        </w:rPr>
        <w:t>G:</w:t>
      </w:r>
      <w:r w:rsidRPr="007611C8">
        <w:rPr>
          <w:rFonts w:ascii="Book Antiqua" w:hAnsi="Book Antiqua" w:cs="Arial"/>
          <w:sz w:val="24"/>
          <w:szCs w:val="24"/>
        </w:rPr>
        <w:t xml:space="preserve"> DNA methylation. DNA methylation sites located at or near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 regulate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 expression</w:t>
      </w:r>
      <w:r w:rsidR="007E566B" w:rsidRPr="007611C8">
        <w:rPr>
          <w:rFonts w:ascii="Book Antiqua" w:hAnsi="Book Antiqua" w:cs="Arial"/>
          <w:sz w:val="24"/>
          <w:szCs w:val="24"/>
        </w:rPr>
        <w:t>; H:</w:t>
      </w:r>
      <w:r w:rsidRPr="007611C8">
        <w:rPr>
          <w:rFonts w:ascii="Book Antiqua" w:hAnsi="Book Antiqua" w:cs="Arial"/>
          <w:sz w:val="24"/>
          <w:szCs w:val="24"/>
        </w:rPr>
        <w:t xml:space="preserve"> Histone modification. H3K27me results in </w:t>
      </w:r>
      <w:bookmarkStart w:id="189" w:name="OLE_LINK290"/>
      <w:bookmarkStart w:id="190" w:name="OLE_LINK291"/>
      <w:r w:rsidRPr="007611C8">
        <w:rPr>
          <w:rFonts w:ascii="Book Antiqua" w:hAnsi="Book Antiqua" w:cs="Arial"/>
          <w:sz w:val="24"/>
          <w:szCs w:val="24"/>
        </w:rPr>
        <w:t>suppression or gain</w:t>
      </w:r>
      <w:bookmarkEnd w:id="189"/>
      <w:bookmarkEnd w:id="190"/>
      <w:r w:rsidRPr="007611C8">
        <w:rPr>
          <w:rFonts w:ascii="Book Antiqua" w:hAnsi="Book Antiqua" w:cs="Arial"/>
          <w:sz w:val="24"/>
          <w:szCs w:val="24"/>
        </w:rPr>
        <w:t xml:space="preserve"> of transcriptional activity.</w:t>
      </w:r>
    </w:p>
    <w:p w14:paraId="6D7509D0" w14:textId="0FBB9256" w:rsidR="000A0626" w:rsidRPr="007611C8" w:rsidRDefault="007E566B" w:rsidP="007611C8">
      <w:pPr>
        <w:snapToGrid w:val="0"/>
        <w:spacing w:line="360" w:lineRule="auto"/>
        <w:rPr>
          <w:rFonts w:ascii="Book Antiqua" w:hAnsi="Book Antiqua" w:cs="Arial"/>
          <w:sz w:val="24"/>
          <w:szCs w:val="24"/>
        </w:rPr>
      </w:pPr>
      <w:r w:rsidRPr="007611C8">
        <w:rPr>
          <w:rFonts w:ascii="Book Antiqua" w:hAnsi="Book Antiqua" w:cs="Arial"/>
          <w:sz w:val="24"/>
          <w:szCs w:val="24"/>
        </w:rPr>
        <w:br w:type="page"/>
      </w:r>
      <w:r w:rsidR="00086150">
        <w:rPr>
          <w:noProof/>
        </w:rPr>
        <w:lastRenderedPageBreak/>
        <w:drawing>
          <wp:inline distT="0" distB="0" distL="0" distR="0" wp14:anchorId="29E9B207" wp14:editId="06033EBD">
            <wp:extent cx="5278120" cy="42252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8120" cy="4225290"/>
                    </a:xfrm>
                    <a:prstGeom prst="rect">
                      <a:avLst/>
                    </a:prstGeom>
                  </pic:spPr>
                </pic:pic>
              </a:graphicData>
            </a:graphic>
          </wp:inline>
        </w:drawing>
      </w:r>
    </w:p>
    <w:p w14:paraId="3E065F62" w14:textId="2BA3B83F" w:rsidR="000A0626" w:rsidRPr="007611C8" w:rsidRDefault="007323D1" w:rsidP="007611C8">
      <w:pPr>
        <w:snapToGrid w:val="0"/>
        <w:spacing w:line="360" w:lineRule="auto"/>
        <w:rPr>
          <w:rFonts w:ascii="Book Antiqua" w:hAnsi="Book Antiqua" w:cs="Arial"/>
          <w:b/>
          <w:bCs/>
          <w:sz w:val="24"/>
          <w:szCs w:val="24"/>
        </w:rPr>
      </w:pPr>
      <w:r w:rsidRPr="007611C8">
        <w:rPr>
          <w:rFonts w:ascii="Book Antiqua" w:hAnsi="Book Antiqua" w:cs="Arial"/>
          <w:b/>
          <w:bCs/>
          <w:sz w:val="24"/>
          <w:szCs w:val="24"/>
        </w:rPr>
        <w:t xml:space="preserve">Figure 2 Potential clinical application of </w:t>
      </w:r>
      <w:r w:rsidR="007E566B" w:rsidRPr="007611C8">
        <w:rPr>
          <w:rFonts w:ascii="Book Antiqua" w:hAnsi="Book Antiqua" w:cs="Arial"/>
          <w:b/>
          <w:bCs/>
          <w:sz w:val="24"/>
          <w:szCs w:val="24"/>
        </w:rPr>
        <w:t xml:space="preserve">long noncoding RNAs </w:t>
      </w:r>
      <w:r w:rsidRPr="007611C8">
        <w:rPr>
          <w:rFonts w:ascii="Book Antiqua" w:hAnsi="Book Antiqua" w:cs="Arial"/>
          <w:b/>
          <w:bCs/>
          <w:sz w:val="24"/>
          <w:szCs w:val="24"/>
        </w:rPr>
        <w:t xml:space="preserve">as biomarkers in </w:t>
      </w:r>
      <w:r w:rsidR="0016714D" w:rsidRPr="0016714D">
        <w:rPr>
          <w:rFonts w:ascii="Book Antiqua" w:hAnsi="Book Antiqua" w:cs="Arial"/>
          <w:b/>
          <w:bCs/>
          <w:sz w:val="24"/>
          <w:szCs w:val="24"/>
        </w:rPr>
        <w:t>gastric cancer</w:t>
      </w:r>
      <w:r w:rsidRPr="0016714D">
        <w:rPr>
          <w:rFonts w:ascii="Book Antiqua" w:hAnsi="Book Antiqua" w:cs="Arial"/>
          <w:b/>
          <w:bCs/>
          <w:sz w:val="24"/>
          <w:szCs w:val="24"/>
        </w:rPr>
        <w:t>.</w:t>
      </w:r>
      <w:r w:rsidRPr="007611C8">
        <w:rPr>
          <w:rFonts w:ascii="Book Antiqua" w:hAnsi="Book Antiqua" w:cs="Arial"/>
          <w:b/>
          <w:bCs/>
          <w:sz w:val="24"/>
          <w:szCs w:val="24"/>
        </w:rPr>
        <w:t xml:space="preserve"> </w:t>
      </w:r>
      <w:r w:rsidRPr="007611C8">
        <w:rPr>
          <w:rFonts w:ascii="Book Antiqua" w:hAnsi="Book Antiqua" w:cs="Arial"/>
          <w:sz w:val="24"/>
          <w:szCs w:val="24"/>
        </w:rPr>
        <w:t>A</w:t>
      </w:r>
      <w:r w:rsidR="007E566B" w:rsidRPr="007611C8">
        <w:rPr>
          <w:rFonts w:ascii="Book Antiqua" w:hAnsi="Book Antiqua" w:cs="Arial"/>
          <w:sz w:val="24"/>
          <w:szCs w:val="24"/>
        </w:rPr>
        <w:t>:</w:t>
      </w:r>
      <w:r w:rsidRPr="007611C8">
        <w:rPr>
          <w:rFonts w:ascii="Book Antiqua" w:hAnsi="Book Antiqua" w:cs="Arial"/>
          <w:sz w:val="24"/>
          <w:szCs w:val="24"/>
        </w:rPr>
        <w:t xml:space="preserve"> </w:t>
      </w:r>
      <w:r w:rsidR="007E566B" w:rsidRPr="007611C8">
        <w:rPr>
          <w:rFonts w:ascii="Book Antiqua" w:hAnsi="Book Antiqua" w:cs="Arial"/>
          <w:sz w:val="24"/>
          <w:szCs w:val="24"/>
        </w:rPr>
        <w:t>Long noncoding RNAs (</w:t>
      </w:r>
      <w:proofErr w:type="spellStart"/>
      <w:r w:rsidR="007E566B" w:rsidRPr="007611C8">
        <w:rPr>
          <w:rFonts w:ascii="Book Antiqua" w:hAnsi="Book Antiqua" w:cs="Arial"/>
          <w:sz w:val="24"/>
          <w:szCs w:val="24"/>
        </w:rPr>
        <w:t>l</w:t>
      </w:r>
      <w:r w:rsidRPr="007611C8">
        <w:rPr>
          <w:rFonts w:ascii="Book Antiqua" w:hAnsi="Book Antiqua" w:cs="Arial"/>
          <w:sz w:val="24"/>
          <w:szCs w:val="24"/>
        </w:rPr>
        <w:t>ncRNAs</w:t>
      </w:r>
      <w:proofErr w:type="spellEnd"/>
      <w:r w:rsidR="007E566B" w:rsidRPr="007611C8">
        <w:rPr>
          <w:rFonts w:ascii="Book Antiqua" w:hAnsi="Book Antiqua" w:cs="Arial"/>
          <w:sz w:val="24"/>
          <w:szCs w:val="24"/>
        </w:rPr>
        <w:t>)</w:t>
      </w:r>
      <w:r w:rsidRPr="007611C8">
        <w:rPr>
          <w:rFonts w:ascii="Book Antiqua" w:hAnsi="Book Antiqua" w:cs="Arial"/>
          <w:sz w:val="24"/>
          <w:szCs w:val="24"/>
        </w:rPr>
        <w:t xml:space="preserve"> with </w:t>
      </w:r>
      <w:proofErr w:type="spellStart"/>
      <w:r w:rsidRPr="007611C8">
        <w:rPr>
          <w:rFonts w:ascii="Book Antiqua" w:hAnsi="Book Antiqua" w:cs="Arial"/>
          <w:sz w:val="24"/>
          <w:szCs w:val="24"/>
        </w:rPr>
        <w:t>dysregulated</w:t>
      </w:r>
      <w:proofErr w:type="spellEnd"/>
      <w:r w:rsidRPr="007611C8">
        <w:rPr>
          <w:rFonts w:ascii="Book Antiqua" w:hAnsi="Book Antiqua" w:cs="Arial"/>
          <w:sz w:val="24"/>
          <w:szCs w:val="24"/>
        </w:rPr>
        <w:t xml:space="preserve"> expression or variants can act as prognostic biomarkers for </w:t>
      </w:r>
      <w:r w:rsidR="0016714D" w:rsidRPr="007611C8">
        <w:rPr>
          <w:rFonts w:ascii="Book Antiqua" w:hAnsi="Book Antiqua" w:cs="Arial"/>
          <w:sz w:val="24"/>
          <w:szCs w:val="24"/>
        </w:rPr>
        <w:t xml:space="preserve">gastric cancer </w:t>
      </w:r>
      <w:r w:rsidR="0016714D">
        <w:rPr>
          <w:rFonts w:ascii="Book Antiqua" w:hAnsi="Book Antiqua" w:cs="Arial"/>
          <w:sz w:val="24"/>
          <w:szCs w:val="24"/>
        </w:rPr>
        <w:t>(</w:t>
      </w:r>
      <w:r w:rsidRPr="007611C8">
        <w:rPr>
          <w:rFonts w:ascii="Book Antiqua" w:hAnsi="Book Antiqua" w:cs="Arial"/>
          <w:sz w:val="24"/>
          <w:szCs w:val="24"/>
        </w:rPr>
        <w:t>GC</w:t>
      </w:r>
      <w:r w:rsidR="0016714D">
        <w:rPr>
          <w:rFonts w:ascii="Book Antiqua" w:hAnsi="Book Antiqua" w:cs="Arial"/>
          <w:sz w:val="24"/>
          <w:szCs w:val="24"/>
        </w:rPr>
        <w:t>)</w:t>
      </w:r>
      <w:r w:rsidRPr="007611C8">
        <w:rPr>
          <w:rFonts w:ascii="Book Antiqua" w:hAnsi="Book Antiqua" w:cs="Arial"/>
          <w:sz w:val="24"/>
          <w:szCs w:val="24"/>
        </w:rPr>
        <w:t xml:space="preserve"> patients</w:t>
      </w:r>
      <w:r w:rsidR="007E566B" w:rsidRPr="007611C8">
        <w:rPr>
          <w:rFonts w:ascii="Book Antiqua" w:hAnsi="Book Antiqua" w:cs="Arial"/>
          <w:sz w:val="24"/>
          <w:szCs w:val="24"/>
        </w:rPr>
        <w:t xml:space="preserve">; </w:t>
      </w:r>
      <w:r w:rsidRPr="007611C8">
        <w:rPr>
          <w:rFonts w:ascii="Book Antiqua" w:hAnsi="Book Antiqua" w:cs="Arial"/>
          <w:sz w:val="24"/>
          <w:szCs w:val="24"/>
        </w:rPr>
        <w:t>B</w:t>
      </w:r>
      <w:r w:rsidR="007E566B" w:rsidRPr="007611C8">
        <w:rPr>
          <w:rFonts w:ascii="Book Antiqua" w:hAnsi="Book Antiqua" w:cs="Arial"/>
          <w:sz w:val="24"/>
          <w:szCs w:val="24"/>
        </w:rPr>
        <w:t>:</w:t>
      </w:r>
      <w:r w:rsidRPr="007611C8">
        <w:rPr>
          <w:rFonts w:ascii="Book Antiqua" w:hAnsi="Book Antiqua" w:cs="Arial"/>
          <w:sz w:val="24"/>
          <w:szCs w:val="24"/>
        </w:rPr>
        <w:t xml:space="preserve"> </w:t>
      </w:r>
      <w:proofErr w:type="spellStart"/>
      <w:r w:rsidRPr="007611C8">
        <w:rPr>
          <w:rFonts w:ascii="Book Antiqua" w:hAnsi="Book Antiqua" w:cs="Arial"/>
          <w:sz w:val="24"/>
          <w:szCs w:val="24"/>
        </w:rPr>
        <w:t>Dysregulated</w:t>
      </w:r>
      <w:proofErr w:type="spellEnd"/>
      <w:r w:rsidRPr="007611C8">
        <w:rPr>
          <w:rFonts w:ascii="Book Antiqua" w:hAnsi="Book Antiqua" w:cs="Arial"/>
          <w:sz w:val="24"/>
          <w:szCs w:val="24"/>
        </w:rPr>
        <w:t xml:space="preserve">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identified from body fluids can be used to detect GC</w:t>
      </w:r>
      <w:r w:rsidR="007E566B" w:rsidRPr="007611C8">
        <w:rPr>
          <w:rFonts w:ascii="Book Antiqua" w:hAnsi="Book Antiqua" w:cs="Arial"/>
          <w:sz w:val="24"/>
          <w:szCs w:val="24"/>
        </w:rPr>
        <w:t xml:space="preserve">; </w:t>
      </w:r>
      <w:r w:rsidRPr="007611C8">
        <w:rPr>
          <w:rFonts w:ascii="Book Antiqua" w:hAnsi="Book Antiqua" w:cs="Arial"/>
          <w:sz w:val="24"/>
          <w:szCs w:val="24"/>
        </w:rPr>
        <w:t>C</w:t>
      </w:r>
      <w:r w:rsidR="007E566B" w:rsidRPr="007611C8">
        <w:rPr>
          <w:rFonts w:ascii="Book Antiqua" w:hAnsi="Book Antiqua" w:cs="Arial"/>
          <w:sz w:val="24"/>
          <w:szCs w:val="24"/>
        </w:rPr>
        <w:t>:</w:t>
      </w:r>
      <w:r w:rsidRPr="007611C8">
        <w:rPr>
          <w:rFonts w:ascii="Book Antiqua" w:hAnsi="Book Antiqua" w:cs="Arial"/>
          <w:sz w:val="24"/>
          <w:szCs w:val="24"/>
        </w:rPr>
        <w:t xml:space="preserve"> Selected </w:t>
      </w:r>
      <w:proofErr w:type="spellStart"/>
      <w:r w:rsidRPr="007611C8">
        <w:rPr>
          <w:rFonts w:ascii="Book Antiqua" w:hAnsi="Book Antiqua" w:cs="Arial"/>
          <w:sz w:val="24"/>
          <w:szCs w:val="24"/>
        </w:rPr>
        <w:t>dysregulated</w:t>
      </w:r>
      <w:proofErr w:type="spellEnd"/>
      <w:r w:rsidRPr="007611C8">
        <w:rPr>
          <w:rFonts w:ascii="Book Antiqua" w:hAnsi="Book Antiqua" w:cs="Arial"/>
          <w:sz w:val="24"/>
          <w:szCs w:val="24"/>
        </w:rPr>
        <w:t xml:space="preserve">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are associated with drug resistance in GC patients, animal models</w:t>
      </w:r>
      <w:r w:rsidR="00E5272F">
        <w:rPr>
          <w:rFonts w:ascii="Book Antiqua" w:hAnsi="Book Antiqua" w:cs="Arial"/>
          <w:sz w:val="24"/>
          <w:szCs w:val="24"/>
        </w:rPr>
        <w:t>,</w:t>
      </w:r>
      <w:r w:rsidRPr="007611C8">
        <w:rPr>
          <w:rFonts w:ascii="Book Antiqua" w:hAnsi="Book Antiqua" w:cs="Arial"/>
          <w:sz w:val="24"/>
          <w:szCs w:val="24"/>
        </w:rPr>
        <w:t xml:space="preserve"> and cell lines.</w:t>
      </w:r>
      <w:r w:rsidR="007611C8" w:rsidRPr="007611C8">
        <w:rPr>
          <w:rFonts w:ascii="Book Antiqua" w:hAnsi="Book Antiqua" w:cs="Arial"/>
          <w:iCs/>
          <w:sz w:val="24"/>
          <w:szCs w:val="24"/>
        </w:rPr>
        <w:t xml:space="preserve"> </w:t>
      </w:r>
      <w:proofErr w:type="spellStart"/>
      <w:proofErr w:type="gramStart"/>
      <w:r w:rsidR="007611C8" w:rsidRPr="007611C8">
        <w:rPr>
          <w:rFonts w:ascii="Book Antiqua" w:hAnsi="Book Antiqua" w:cs="Arial"/>
          <w:iCs/>
          <w:sz w:val="24"/>
          <w:szCs w:val="24"/>
        </w:rPr>
        <w:t>lncRNA</w:t>
      </w:r>
      <w:proofErr w:type="spellEnd"/>
      <w:proofErr w:type="gramEnd"/>
      <w:r w:rsidR="007611C8" w:rsidRPr="007611C8">
        <w:rPr>
          <w:rFonts w:ascii="Book Antiqua" w:hAnsi="Book Antiqua" w:cs="Arial"/>
          <w:iCs/>
          <w:sz w:val="24"/>
          <w:szCs w:val="24"/>
        </w:rPr>
        <w:t xml:space="preserve">: </w:t>
      </w:r>
      <w:r w:rsidR="007611C8" w:rsidRPr="007611C8">
        <w:rPr>
          <w:rFonts w:ascii="Book Antiqua" w:hAnsi="Book Antiqua" w:cs="Arial"/>
          <w:sz w:val="24"/>
          <w:szCs w:val="24"/>
        </w:rPr>
        <w:t>Long noncoding RNA.</w:t>
      </w:r>
    </w:p>
    <w:p w14:paraId="1585FEF5" w14:textId="61F149C2" w:rsidR="000A0626" w:rsidRPr="007611C8" w:rsidRDefault="007323D1" w:rsidP="007611C8">
      <w:pPr>
        <w:snapToGrid w:val="0"/>
        <w:spacing w:line="360" w:lineRule="auto"/>
        <w:rPr>
          <w:rFonts w:ascii="Book Antiqua" w:hAnsi="Book Antiqua" w:cs="Arial"/>
          <w:b/>
          <w:bCs/>
          <w:iCs/>
          <w:sz w:val="24"/>
          <w:szCs w:val="24"/>
        </w:rPr>
      </w:pPr>
      <w:r w:rsidRPr="007611C8">
        <w:rPr>
          <w:rFonts w:ascii="Book Antiqua" w:hAnsi="Book Antiqua" w:cs="Arial"/>
          <w:bCs/>
          <w:iCs/>
          <w:sz w:val="24"/>
          <w:szCs w:val="24"/>
        </w:rPr>
        <w:br w:type="page"/>
      </w:r>
      <w:r w:rsidRPr="007611C8">
        <w:rPr>
          <w:rFonts w:ascii="Book Antiqua" w:hAnsi="Book Antiqua" w:cs="Arial"/>
          <w:b/>
          <w:bCs/>
          <w:iCs/>
          <w:sz w:val="24"/>
          <w:szCs w:val="24"/>
        </w:rPr>
        <w:lastRenderedPageBreak/>
        <w:t xml:space="preserve">Table 1 </w:t>
      </w:r>
      <w:r w:rsidR="007E566B" w:rsidRPr="007611C8">
        <w:rPr>
          <w:rFonts w:ascii="Book Antiqua" w:hAnsi="Book Antiqua" w:cs="Arial"/>
          <w:b/>
          <w:bCs/>
          <w:sz w:val="24"/>
          <w:szCs w:val="24"/>
        </w:rPr>
        <w:t>Long noncoding RNAs</w:t>
      </w:r>
      <w:r w:rsidR="007E566B" w:rsidRPr="007611C8">
        <w:rPr>
          <w:rFonts w:ascii="Book Antiqua" w:hAnsi="Book Antiqua" w:cs="Arial"/>
          <w:b/>
          <w:bCs/>
          <w:iCs/>
          <w:sz w:val="24"/>
          <w:szCs w:val="24"/>
        </w:rPr>
        <w:t xml:space="preserve"> </w:t>
      </w:r>
      <w:r w:rsidRPr="007611C8">
        <w:rPr>
          <w:rFonts w:ascii="Book Antiqua" w:hAnsi="Book Antiqua" w:cs="Arial"/>
          <w:b/>
          <w:bCs/>
          <w:iCs/>
          <w:sz w:val="24"/>
          <w:szCs w:val="24"/>
        </w:rPr>
        <w:t xml:space="preserve">regulated by </w:t>
      </w:r>
      <w:r w:rsidR="007E566B" w:rsidRPr="007611C8">
        <w:rPr>
          <w:rFonts w:ascii="Book Antiqua" w:hAnsi="Book Antiqua" w:cs="Arial"/>
          <w:b/>
          <w:bCs/>
          <w:sz w:val="24"/>
          <w:szCs w:val="24"/>
        </w:rPr>
        <w:t>microRNAs</w:t>
      </w:r>
      <w:r w:rsidR="007E566B" w:rsidRPr="007611C8">
        <w:rPr>
          <w:rFonts w:ascii="Book Antiqua" w:hAnsi="Book Antiqua" w:cs="Arial"/>
          <w:b/>
          <w:bCs/>
          <w:iCs/>
          <w:sz w:val="24"/>
          <w:szCs w:val="24"/>
        </w:rPr>
        <w:t xml:space="preserve"> </w:t>
      </w:r>
      <w:r w:rsidRPr="007611C8">
        <w:rPr>
          <w:rFonts w:ascii="Book Antiqua" w:hAnsi="Book Antiqua" w:cs="Arial"/>
          <w:b/>
          <w:bCs/>
          <w:iCs/>
          <w:sz w:val="24"/>
          <w:szCs w:val="24"/>
        </w:rPr>
        <w:t>in gastric cancer</w:t>
      </w:r>
    </w:p>
    <w:tbl>
      <w:tblPr>
        <w:tblW w:w="0" w:type="auto"/>
        <w:tblBorders>
          <w:top w:val="single" w:sz="4" w:space="0" w:color="000000"/>
          <w:bottom w:val="single" w:sz="4" w:space="0" w:color="000000"/>
        </w:tblBorders>
        <w:tblLayout w:type="fixed"/>
        <w:tblLook w:val="04A0" w:firstRow="1" w:lastRow="0" w:firstColumn="1" w:lastColumn="0" w:noHBand="0" w:noVBand="1"/>
      </w:tblPr>
      <w:tblGrid>
        <w:gridCol w:w="1138"/>
        <w:gridCol w:w="2096"/>
        <w:gridCol w:w="985"/>
        <w:gridCol w:w="1514"/>
        <w:gridCol w:w="1888"/>
        <w:gridCol w:w="709"/>
      </w:tblGrid>
      <w:tr w:rsidR="000A0626" w:rsidRPr="007611C8" w14:paraId="06407B98" w14:textId="77777777" w:rsidTr="00086150">
        <w:tc>
          <w:tcPr>
            <w:tcW w:w="1138" w:type="dxa"/>
            <w:tcBorders>
              <w:top w:val="single" w:sz="4" w:space="0" w:color="000000"/>
              <w:bottom w:val="single" w:sz="4" w:space="0" w:color="000000"/>
            </w:tcBorders>
            <w:hideMark/>
          </w:tcPr>
          <w:p w14:paraId="5092B400" w14:textId="77777777" w:rsidR="000A0626" w:rsidRPr="007611C8" w:rsidRDefault="007323D1" w:rsidP="007611C8">
            <w:pPr>
              <w:snapToGrid w:val="0"/>
              <w:spacing w:line="360" w:lineRule="auto"/>
              <w:rPr>
                <w:rFonts w:ascii="Book Antiqua" w:hAnsi="Book Antiqua" w:cs="Arial"/>
                <w:b/>
                <w:bCs/>
                <w:sz w:val="24"/>
                <w:szCs w:val="24"/>
              </w:rPr>
            </w:pPr>
            <w:proofErr w:type="spellStart"/>
            <w:r w:rsidRPr="007611C8">
              <w:rPr>
                <w:rFonts w:ascii="Book Antiqua" w:hAnsi="Book Antiqua" w:cs="Arial"/>
                <w:b/>
                <w:bCs/>
                <w:sz w:val="24"/>
                <w:szCs w:val="24"/>
              </w:rPr>
              <w:t>lncRNA</w:t>
            </w:r>
            <w:proofErr w:type="spellEnd"/>
          </w:p>
        </w:tc>
        <w:tc>
          <w:tcPr>
            <w:tcW w:w="2096" w:type="dxa"/>
            <w:tcBorders>
              <w:top w:val="single" w:sz="4" w:space="0" w:color="000000"/>
              <w:bottom w:val="single" w:sz="4" w:space="0" w:color="000000"/>
            </w:tcBorders>
            <w:hideMark/>
          </w:tcPr>
          <w:p w14:paraId="27104A47" w14:textId="77777777" w:rsidR="000A0626" w:rsidRPr="007611C8" w:rsidRDefault="007323D1" w:rsidP="007611C8">
            <w:pPr>
              <w:snapToGrid w:val="0"/>
              <w:spacing w:line="360" w:lineRule="auto"/>
              <w:rPr>
                <w:rFonts w:ascii="Book Antiqua" w:hAnsi="Book Antiqua" w:cs="Arial"/>
                <w:b/>
                <w:bCs/>
                <w:sz w:val="24"/>
                <w:szCs w:val="24"/>
              </w:rPr>
            </w:pPr>
            <w:r w:rsidRPr="007611C8">
              <w:rPr>
                <w:rFonts w:ascii="Book Antiqua" w:hAnsi="Book Antiqua" w:cs="Arial"/>
                <w:b/>
                <w:bCs/>
                <w:sz w:val="24"/>
                <w:szCs w:val="24"/>
              </w:rPr>
              <w:t>Synonym</w:t>
            </w:r>
          </w:p>
        </w:tc>
        <w:tc>
          <w:tcPr>
            <w:tcW w:w="985" w:type="dxa"/>
            <w:tcBorders>
              <w:top w:val="single" w:sz="4" w:space="0" w:color="000000"/>
              <w:bottom w:val="single" w:sz="4" w:space="0" w:color="000000"/>
            </w:tcBorders>
            <w:hideMark/>
          </w:tcPr>
          <w:p w14:paraId="36FE5D4F" w14:textId="77777777" w:rsidR="000A0626" w:rsidRPr="007611C8" w:rsidRDefault="007323D1" w:rsidP="007611C8">
            <w:pPr>
              <w:snapToGrid w:val="0"/>
              <w:spacing w:line="360" w:lineRule="auto"/>
              <w:rPr>
                <w:rFonts w:ascii="Book Antiqua" w:hAnsi="Book Antiqua" w:cs="Arial"/>
                <w:b/>
                <w:bCs/>
                <w:sz w:val="24"/>
                <w:szCs w:val="24"/>
              </w:rPr>
            </w:pPr>
            <w:r w:rsidRPr="007611C8">
              <w:rPr>
                <w:rFonts w:ascii="Book Antiqua" w:hAnsi="Book Antiqua" w:cs="Arial"/>
                <w:b/>
                <w:bCs/>
                <w:sz w:val="24"/>
                <w:szCs w:val="24"/>
              </w:rPr>
              <w:t>Pattern</w:t>
            </w:r>
          </w:p>
        </w:tc>
        <w:tc>
          <w:tcPr>
            <w:tcW w:w="1514" w:type="dxa"/>
            <w:tcBorders>
              <w:top w:val="single" w:sz="4" w:space="0" w:color="000000"/>
              <w:bottom w:val="single" w:sz="4" w:space="0" w:color="000000"/>
            </w:tcBorders>
            <w:hideMark/>
          </w:tcPr>
          <w:p w14:paraId="574E7F88" w14:textId="77777777" w:rsidR="000A0626" w:rsidRPr="007611C8" w:rsidRDefault="007323D1" w:rsidP="007611C8">
            <w:pPr>
              <w:snapToGrid w:val="0"/>
              <w:spacing w:line="360" w:lineRule="auto"/>
              <w:rPr>
                <w:rFonts w:ascii="Book Antiqua" w:hAnsi="Book Antiqua" w:cs="Arial"/>
                <w:b/>
                <w:bCs/>
                <w:sz w:val="24"/>
                <w:szCs w:val="24"/>
              </w:rPr>
            </w:pPr>
            <w:r w:rsidRPr="007611C8">
              <w:rPr>
                <w:rFonts w:ascii="Book Antiqua" w:hAnsi="Book Antiqua" w:cs="Arial"/>
                <w:b/>
                <w:bCs/>
                <w:sz w:val="24"/>
                <w:szCs w:val="24"/>
              </w:rPr>
              <w:t>miRNA</w:t>
            </w:r>
          </w:p>
        </w:tc>
        <w:tc>
          <w:tcPr>
            <w:tcW w:w="1888" w:type="dxa"/>
            <w:tcBorders>
              <w:top w:val="single" w:sz="4" w:space="0" w:color="000000"/>
              <w:bottom w:val="single" w:sz="4" w:space="0" w:color="000000"/>
            </w:tcBorders>
          </w:tcPr>
          <w:p w14:paraId="797F6A75" w14:textId="77777777" w:rsidR="000A0626" w:rsidRPr="007611C8" w:rsidRDefault="007323D1" w:rsidP="007611C8">
            <w:pPr>
              <w:snapToGrid w:val="0"/>
              <w:spacing w:line="360" w:lineRule="auto"/>
              <w:rPr>
                <w:rFonts w:ascii="Book Antiqua" w:hAnsi="Book Antiqua" w:cs="Arial"/>
                <w:b/>
                <w:bCs/>
                <w:sz w:val="24"/>
                <w:szCs w:val="24"/>
              </w:rPr>
            </w:pPr>
            <w:r w:rsidRPr="007611C8">
              <w:rPr>
                <w:rFonts w:ascii="Book Antiqua" w:hAnsi="Book Antiqua" w:cs="Arial"/>
                <w:b/>
                <w:bCs/>
                <w:sz w:val="24"/>
                <w:szCs w:val="24"/>
              </w:rPr>
              <w:t>Function</w:t>
            </w:r>
          </w:p>
        </w:tc>
        <w:tc>
          <w:tcPr>
            <w:tcW w:w="709" w:type="dxa"/>
            <w:tcBorders>
              <w:top w:val="single" w:sz="4" w:space="0" w:color="000000"/>
              <w:bottom w:val="single" w:sz="4" w:space="0" w:color="000000"/>
            </w:tcBorders>
            <w:hideMark/>
          </w:tcPr>
          <w:p w14:paraId="2823F37B" w14:textId="77777777" w:rsidR="000A0626" w:rsidRPr="007611C8" w:rsidRDefault="007323D1" w:rsidP="007611C8">
            <w:pPr>
              <w:snapToGrid w:val="0"/>
              <w:spacing w:line="360" w:lineRule="auto"/>
              <w:rPr>
                <w:rFonts w:ascii="Book Antiqua" w:hAnsi="Book Antiqua" w:cs="Arial"/>
                <w:b/>
                <w:bCs/>
                <w:sz w:val="24"/>
                <w:szCs w:val="24"/>
              </w:rPr>
            </w:pPr>
            <w:r w:rsidRPr="007611C8">
              <w:rPr>
                <w:rFonts w:ascii="Book Antiqua" w:hAnsi="Book Antiqua" w:cs="Arial"/>
                <w:b/>
                <w:bCs/>
                <w:sz w:val="24"/>
                <w:szCs w:val="24"/>
              </w:rPr>
              <w:t>Ref.</w:t>
            </w:r>
          </w:p>
        </w:tc>
      </w:tr>
      <w:tr w:rsidR="000A0626" w:rsidRPr="007611C8" w14:paraId="0ADD773A" w14:textId="77777777" w:rsidTr="00086150">
        <w:tc>
          <w:tcPr>
            <w:tcW w:w="1138" w:type="dxa"/>
            <w:tcBorders>
              <w:top w:val="single" w:sz="4" w:space="0" w:color="000000"/>
            </w:tcBorders>
            <w:hideMark/>
          </w:tcPr>
          <w:p w14:paraId="72D23BC0"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H19</w:t>
            </w:r>
          </w:p>
        </w:tc>
        <w:tc>
          <w:tcPr>
            <w:tcW w:w="2096" w:type="dxa"/>
            <w:tcBorders>
              <w:top w:val="single" w:sz="4" w:space="0" w:color="000000"/>
            </w:tcBorders>
            <w:hideMark/>
          </w:tcPr>
          <w:p w14:paraId="064B242C"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ENSG00000130600</w:t>
            </w:r>
          </w:p>
        </w:tc>
        <w:tc>
          <w:tcPr>
            <w:tcW w:w="985" w:type="dxa"/>
            <w:tcBorders>
              <w:top w:val="single" w:sz="4" w:space="0" w:color="000000"/>
            </w:tcBorders>
            <w:hideMark/>
          </w:tcPr>
          <w:p w14:paraId="0BB7635C" w14:textId="4237E3C0"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Up</w:t>
            </w:r>
          </w:p>
        </w:tc>
        <w:tc>
          <w:tcPr>
            <w:tcW w:w="1514" w:type="dxa"/>
            <w:tcBorders>
              <w:top w:val="single" w:sz="4" w:space="0" w:color="000000"/>
            </w:tcBorders>
            <w:hideMark/>
          </w:tcPr>
          <w:p w14:paraId="156B7CD1"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miR-675</w:t>
            </w:r>
          </w:p>
        </w:tc>
        <w:tc>
          <w:tcPr>
            <w:tcW w:w="1888" w:type="dxa"/>
            <w:tcBorders>
              <w:top w:val="single" w:sz="4" w:space="0" w:color="000000"/>
            </w:tcBorders>
          </w:tcPr>
          <w:p w14:paraId="57A020D6" w14:textId="7529146A"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Proliferation and invasion</w:t>
            </w:r>
          </w:p>
        </w:tc>
        <w:tc>
          <w:tcPr>
            <w:tcW w:w="709" w:type="dxa"/>
            <w:tcBorders>
              <w:top w:val="single" w:sz="4" w:space="0" w:color="000000"/>
            </w:tcBorders>
            <w:hideMark/>
          </w:tcPr>
          <w:p w14:paraId="35189373" w14:textId="2C2D12B7" w:rsidR="000A0626" w:rsidRPr="007611C8" w:rsidRDefault="007E566B" w:rsidP="007611C8">
            <w:pPr>
              <w:snapToGrid w:val="0"/>
              <w:spacing w:line="360" w:lineRule="auto"/>
              <w:rPr>
                <w:rFonts w:ascii="Book Antiqua" w:hAnsi="Book Antiqua" w:cs="Arial"/>
                <w:sz w:val="24"/>
                <w:szCs w:val="24"/>
              </w:rPr>
            </w:pPr>
            <w:r w:rsidRPr="007611C8">
              <w:rPr>
                <w:rFonts w:ascii="Book Antiqua" w:hAnsi="Book Antiqua" w:cs="Arial"/>
                <w:sz w:val="24"/>
                <w:szCs w:val="24"/>
              </w:rPr>
              <w:t>[27-29]</w:t>
            </w:r>
          </w:p>
        </w:tc>
      </w:tr>
      <w:tr w:rsidR="000A0626" w:rsidRPr="007611C8" w14:paraId="2214AD8D" w14:textId="77777777" w:rsidTr="00086150">
        <w:tc>
          <w:tcPr>
            <w:tcW w:w="1138" w:type="dxa"/>
            <w:hideMark/>
          </w:tcPr>
          <w:p w14:paraId="6D339461"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GAPLINC</w:t>
            </w:r>
          </w:p>
        </w:tc>
        <w:tc>
          <w:tcPr>
            <w:tcW w:w="2096" w:type="dxa"/>
            <w:hideMark/>
          </w:tcPr>
          <w:p w14:paraId="6ED042CC"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ENSG00000266835</w:t>
            </w:r>
          </w:p>
        </w:tc>
        <w:tc>
          <w:tcPr>
            <w:tcW w:w="985" w:type="dxa"/>
            <w:hideMark/>
          </w:tcPr>
          <w:p w14:paraId="469F8C29" w14:textId="4401144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Up</w:t>
            </w:r>
          </w:p>
        </w:tc>
        <w:tc>
          <w:tcPr>
            <w:tcW w:w="1514" w:type="dxa"/>
            <w:hideMark/>
          </w:tcPr>
          <w:p w14:paraId="71D0EB11"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miR-211-3p</w:t>
            </w:r>
          </w:p>
        </w:tc>
        <w:tc>
          <w:tcPr>
            <w:tcW w:w="1888" w:type="dxa"/>
          </w:tcPr>
          <w:p w14:paraId="76D6D3C6" w14:textId="7873C5AD"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Invasion and survival</w:t>
            </w:r>
          </w:p>
        </w:tc>
        <w:tc>
          <w:tcPr>
            <w:tcW w:w="709" w:type="dxa"/>
            <w:hideMark/>
          </w:tcPr>
          <w:p w14:paraId="2A8742A6" w14:textId="508F1A1A" w:rsidR="000A0626" w:rsidRPr="007611C8" w:rsidRDefault="007E566B" w:rsidP="007611C8">
            <w:pPr>
              <w:snapToGrid w:val="0"/>
              <w:spacing w:line="360" w:lineRule="auto"/>
              <w:rPr>
                <w:rFonts w:ascii="Book Antiqua" w:hAnsi="Book Antiqua" w:cs="Arial"/>
                <w:sz w:val="24"/>
                <w:szCs w:val="24"/>
              </w:rPr>
            </w:pPr>
            <w:r w:rsidRPr="007611C8">
              <w:rPr>
                <w:rFonts w:ascii="Book Antiqua" w:hAnsi="Book Antiqua" w:cs="Arial"/>
                <w:sz w:val="24"/>
                <w:szCs w:val="24"/>
              </w:rPr>
              <w:t>[30]</w:t>
            </w:r>
          </w:p>
        </w:tc>
      </w:tr>
      <w:tr w:rsidR="000A0626" w:rsidRPr="007611C8" w14:paraId="3B56EE35" w14:textId="77777777" w:rsidTr="00086150">
        <w:tc>
          <w:tcPr>
            <w:tcW w:w="1138" w:type="dxa"/>
            <w:hideMark/>
          </w:tcPr>
          <w:p w14:paraId="0E52CC7F"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ANRIL</w:t>
            </w:r>
          </w:p>
        </w:tc>
        <w:tc>
          <w:tcPr>
            <w:tcW w:w="2096" w:type="dxa"/>
            <w:hideMark/>
          </w:tcPr>
          <w:p w14:paraId="197BE88D"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ENSG00000240498</w:t>
            </w:r>
          </w:p>
        </w:tc>
        <w:tc>
          <w:tcPr>
            <w:tcW w:w="985" w:type="dxa"/>
            <w:hideMark/>
          </w:tcPr>
          <w:p w14:paraId="4195167B" w14:textId="0C736E8B"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Up</w:t>
            </w:r>
          </w:p>
        </w:tc>
        <w:tc>
          <w:tcPr>
            <w:tcW w:w="1514" w:type="dxa"/>
            <w:hideMark/>
          </w:tcPr>
          <w:p w14:paraId="0F8C3B70"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miR-99a/449a</w:t>
            </w:r>
          </w:p>
        </w:tc>
        <w:tc>
          <w:tcPr>
            <w:tcW w:w="1888" w:type="dxa"/>
          </w:tcPr>
          <w:p w14:paraId="11D0E77F"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Tumor growth and invasion</w:t>
            </w:r>
          </w:p>
        </w:tc>
        <w:tc>
          <w:tcPr>
            <w:tcW w:w="709" w:type="dxa"/>
            <w:hideMark/>
          </w:tcPr>
          <w:p w14:paraId="164DA245" w14:textId="6ED17C9D" w:rsidR="000A0626" w:rsidRPr="007611C8" w:rsidRDefault="007E566B" w:rsidP="007611C8">
            <w:pPr>
              <w:snapToGrid w:val="0"/>
              <w:spacing w:line="360" w:lineRule="auto"/>
              <w:rPr>
                <w:rFonts w:ascii="Book Antiqua" w:hAnsi="Book Antiqua" w:cs="Arial"/>
                <w:sz w:val="24"/>
                <w:szCs w:val="24"/>
              </w:rPr>
            </w:pPr>
            <w:r w:rsidRPr="007611C8">
              <w:rPr>
                <w:rFonts w:ascii="Book Antiqua" w:hAnsi="Book Antiqua" w:cs="Arial"/>
                <w:sz w:val="24"/>
                <w:szCs w:val="24"/>
              </w:rPr>
              <w:t>[80]</w:t>
            </w:r>
          </w:p>
        </w:tc>
      </w:tr>
      <w:tr w:rsidR="000A0626" w:rsidRPr="007611C8" w14:paraId="63FDF4E3" w14:textId="77777777" w:rsidTr="00086150">
        <w:tc>
          <w:tcPr>
            <w:tcW w:w="1138" w:type="dxa"/>
            <w:hideMark/>
          </w:tcPr>
          <w:p w14:paraId="10FD497D"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BANCR</w:t>
            </w:r>
          </w:p>
        </w:tc>
        <w:tc>
          <w:tcPr>
            <w:tcW w:w="2096" w:type="dxa"/>
            <w:hideMark/>
          </w:tcPr>
          <w:p w14:paraId="5FF8F8E8"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ENSG00000278910</w:t>
            </w:r>
          </w:p>
        </w:tc>
        <w:tc>
          <w:tcPr>
            <w:tcW w:w="985" w:type="dxa"/>
            <w:hideMark/>
          </w:tcPr>
          <w:p w14:paraId="6D71B478" w14:textId="4364852A"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Up</w:t>
            </w:r>
          </w:p>
        </w:tc>
        <w:tc>
          <w:tcPr>
            <w:tcW w:w="1514" w:type="dxa"/>
            <w:hideMark/>
          </w:tcPr>
          <w:p w14:paraId="3E2557C7"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miR-532</w:t>
            </w:r>
          </w:p>
        </w:tc>
        <w:tc>
          <w:tcPr>
            <w:tcW w:w="1888" w:type="dxa"/>
          </w:tcPr>
          <w:p w14:paraId="39A5549F" w14:textId="02557EB8"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Angiogenesis and metastasis</w:t>
            </w:r>
          </w:p>
        </w:tc>
        <w:tc>
          <w:tcPr>
            <w:tcW w:w="709" w:type="dxa"/>
            <w:hideMark/>
          </w:tcPr>
          <w:p w14:paraId="16AC1DBF" w14:textId="4B6EA7B1" w:rsidR="000A0626" w:rsidRPr="007611C8" w:rsidRDefault="007E566B" w:rsidP="007611C8">
            <w:pPr>
              <w:snapToGrid w:val="0"/>
              <w:spacing w:line="360" w:lineRule="auto"/>
              <w:rPr>
                <w:rFonts w:ascii="Book Antiqua" w:hAnsi="Book Antiqua" w:cs="Arial"/>
                <w:sz w:val="24"/>
                <w:szCs w:val="24"/>
              </w:rPr>
            </w:pPr>
            <w:r w:rsidRPr="007611C8">
              <w:rPr>
                <w:rFonts w:ascii="Book Antiqua" w:hAnsi="Book Antiqua" w:cs="Arial"/>
                <w:sz w:val="24"/>
                <w:szCs w:val="24"/>
              </w:rPr>
              <w:t>[81]</w:t>
            </w:r>
          </w:p>
        </w:tc>
      </w:tr>
      <w:tr w:rsidR="000A0626" w:rsidRPr="007611C8" w14:paraId="1B6F1026" w14:textId="77777777" w:rsidTr="00086150">
        <w:tc>
          <w:tcPr>
            <w:tcW w:w="1138" w:type="dxa"/>
            <w:hideMark/>
          </w:tcPr>
          <w:p w14:paraId="20A893C4"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GAS5</w:t>
            </w:r>
          </w:p>
        </w:tc>
        <w:tc>
          <w:tcPr>
            <w:tcW w:w="2096" w:type="dxa"/>
            <w:hideMark/>
          </w:tcPr>
          <w:p w14:paraId="7E397DDF"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ENSG00000234741</w:t>
            </w:r>
          </w:p>
        </w:tc>
        <w:tc>
          <w:tcPr>
            <w:tcW w:w="985" w:type="dxa"/>
            <w:hideMark/>
          </w:tcPr>
          <w:p w14:paraId="7E9ED2A3" w14:textId="24EAFFE2"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Down</w:t>
            </w:r>
          </w:p>
        </w:tc>
        <w:tc>
          <w:tcPr>
            <w:tcW w:w="1514" w:type="dxa"/>
            <w:hideMark/>
          </w:tcPr>
          <w:p w14:paraId="2E03B685"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miR-23a</w:t>
            </w:r>
          </w:p>
        </w:tc>
        <w:tc>
          <w:tcPr>
            <w:tcW w:w="1888" w:type="dxa"/>
          </w:tcPr>
          <w:p w14:paraId="5F7DD72B" w14:textId="66674CEE"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Critical role in tumorigenesis</w:t>
            </w:r>
          </w:p>
        </w:tc>
        <w:tc>
          <w:tcPr>
            <w:tcW w:w="709" w:type="dxa"/>
            <w:hideMark/>
          </w:tcPr>
          <w:p w14:paraId="79B47811" w14:textId="2E168E88" w:rsidR="000A0626" w:rsidRPr="007611C8" w:rsidRDefault="007E566B" w:rsidP="007611C8">
            <w:pPr>
              <w:snapToGrid w:val="0"/>
              <w:spacing w:line="360" w:lineRule="auto"/>
              <w:rPr>
                <w:rFonts w:ascii="Book Antiqua" w:hAnsi="Book Antiqua" w:cs="Arial"/>
                <w:sz w:val="24"/>
                <w:szCs w:val="24"/>
              </w:rPr>
            </w:pPr>
            <w:r w:rsidRPr="007611C8">
              <w:rPr>
                <w:rFonts w:ascii="Book Antiqua" w:hAnsi="Book Antiqua" w:cs="Arial"/>
                <w:sz w:val="24"/>
                <w:szCs w:val="24"/>
              </w:rPr>
              <w:t>[82]</w:t>
            </w:r>
          </w:p>
        </w:tc>
      </w:tr>
      <w:tr w:rsidR="000A0626" w:rsidRPr="007611C8" w14:paraId="70547747" w14:textId="77777777" w:rsidTr="00086150">
        <w:tc>
          <w:tcPr>
            <w:tcW w:w="1138" w:type="dxa"/>
            <w:hideMark/>
          </w:tcPr>
          <w:p w14:paraId="0ECB51E8"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HOTAIR</w:t>
            </w:r>
          </w:p>
        </w:tc>
        <w:tc>
          <w:tcPr>
            <w:tcW w:w="2096" w:type="dxa"/>
            <w:hideMark/>
          </w:tcPr>
          <w:p w14:paraId="2911EB6D"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ENSG00000228630</w:t>
            </w:r>
          </w:p>
        </w:tc>
        <w:tc>
          <w:tcPr>
            <w:tcW w:w="985" w:type="dxa"/>
            <w:hideMark/>
          </w:tcPr>
          <w:p w14:paraId="2F818CA4" w14:textId="23FF3069"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Up</w:t>
            </w:r>
          </w:p>
        </w:tc>
        <w:tc>
          <w:tcPr>
            <w:tcW w:w="1514" w:type="dxa"/>
            <w:hideMark/>
          </w:tcPr>
          <w:p w14:paraId="17FD3377"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miR-331-3p</w:t>
            </w:r>
          </w:p>
        </w:tc>
        <w:tc>
          <w:tcPr>
            <w:tcW w:w="1888" w:type="dxa"/>
          </w:tcPr>
          <w:p w14:paraId="67AC256F"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Unknown</w:t>
            </w:r>
          </w:p>
        </w:tc>
        <w:tc>
          <w:tcPr>
            <w:tcW w:w="709" w:type="dxa"/>
            <w:hideMark/>
          </w:tcPr>
          <w:p w14:paraId="5224FEEC" w14:textId="2E913F4F" w:rsidR="000A0626" w:rsidRPr="007611C8" w:rsidRDefault="007E566B" w:rsidP="007611C8">
            <w:pPr>
              <w:snapToGrid w:val="0"/>
              <w:spacing w:line="360" w:lineRule="auto"/>
              <w:rPr>
                <w:rFonts w:ascii="Book Antiqua" w:hAnsi="Book Antiqua" w:cs="Arial"/>
                <w:sz w:val="24"/>
                <w:szCs w:val="24"/>
              </w:rPr>
            </w:pPr>
            <w:r w:rsidRPr="007611C8">
              <w:rPr>
                <w:rFonts w:ascii="Book Antiqua" w:hAnsi="Book Antiqua" w:cs="Arial"/>
                <w:sz w:val="24"/>
                <w:szCs w:val="24"/>
              </w:rPr>
              <w:t>[83]</w:t>
            </w:r>
          </w:p>
        </w:tc>
      </w:tr>
      <w:tr w:rsidR="000A0626" w:rsidRPr="007611C8" w14:paraId="6E67771A" w14:textId="77777777" w:rsidTr="00086150">
        <w:tc>
          <w:tcPr>
            <w:tcW w:w="1138" w:type="dxa"/>
            <w:hideMark/>
          </w:tcPr>
          <w:p w14:paraId="7370CCEF"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MALAT1</w:t>
            </w:r>
          </w:p>
        </w:tc>
        <w:tc>
          <w:tcPr>
            <w:tcW w:w="2096" w:type="dxa"/>
            <w:hideMark/>
          </w:tcPr>
          <w:p w14:paraId="4972EDA0"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ENSG00000251562</w:t>
            </w:r>
          </w:p>
        </w:tc>
        <w:tc>
          <w:tcPr>
            <w:tcW w:w="985" w:type="dxa"/>
            <w:hideMark/>
          </w:tcPr>
          <w:p w14:paraId="5912F641" w14:textId="0FF0FFD8"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Up</w:t>
            </w:r>
          </w:p>
        </w:tc>
        <w:tc>
          <w:tcPr>
            <w:tcW w:w="1514" w:type="dxa"/>
            <w:hideMark/>
          </w:tcPr>
          <w:p w14:paraId="477E015E"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miR-23b-3p</w:t>
            </w:r>
          </w:p>
        </w:tc>
        <w:tc>
          <w:tcPr>
            <w:tcW w:w="1888" w:type="dxa"/>
          </w:tcPr>
          <w:p w14:paraId="48074040"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 xml:space="preserve">Related to </w:t>
            </w:r>
            <w:proofErr w:type="spellStart"/>
            <w:r w:rsidRPr="007611C8">
              <w:rPr>
                <w:rFonts w:ascii="Book Antiqua" w:hAnsi="Book Antiqua" w:cs="Arial"/>
                <w:sz w:val="24"/>
                <w:szCs w:val="24"/>
              </w:rPr>
              <w:t>chemoresistance</w:t>
            </w:r>
            <w:proofErr w:type="spellEnd"/>
          </w:p>
        </w:tc>
        <w:tc>
          <w:tcPr>
            <w:tcW w:w="709" w:type="dxa"/>
            <w:hideMark/>
          </w:tcPr>
          <w:p w14:paraId="5938AD91" w14:textId="69DA4420" w:rsidR="000A0626" w:rsidRPr="007611C8" w:rsidRDefault="007E566B" w:rsidP="007611C8">
            <w:pPr>
              <w:snapToGrid w:val="0"/>
              <w:spacing w:line="360" w:lineRule="auto"/>
              <w:rPr>
                <w:rFonts w:ascii="Book Antiqua" w:hAnsi="Book Antiqua" w:cs="Arial"/>
                <w:sz w:val="24"/>
                <w:szCs w:val="24"/>
              </w:rPr>
            </w:pPr>
            <w:r w:rsidRPr="007611C8">
              <w:rPr>
                <w:rFonts w:ascii="Book Antiqua" w:hAnsi="Book Antiqua" w:cs="Arial"/>
                <w:sz w:val="24"/>
                <w:szCs w:val="24"/>
              </w:rPr>
              <w:t>[84]</w:t>
            </w:r>
          </w:p>
        </w:tc>
      </w:tr>
      <w:tr w:rsidR="000A0626" w:rsidRPr="007611C8" w14:paraId="51DAE134" w14:textId="77777777" w:rsidTr="00086150">
        <w:tc>
          <w:tcPr>
            <w:tcW w:w="1138" w:type="dxa"/>
            <w:hideMark/>
          </w:tcPr>
          <w:p w14:paraId="12512213"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MEG3</w:t>
            </w:r>
          </w:p>
        </w:tc>
        <w:tc>
          <w:tcPr>
            <w:tcW w:w="2096" w:type="dxa"/>
            <w:hideMark/>
          </w:tcPr>
          <w:p w14:paraId="4D94EFAB"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ENSG00000214548</w:t>
            </w:r>
          </w:p>
        </w:tc>
        <w:tc>
          <w:tcPr>
            <w:tcW w:w="985" w:type="dxa"/>
            <w:hideMark/>
          </w:tcPr>
          <w:p w14:paraId="65BB58DF" w14:textId="2B93B0D3"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Down</w:t>
            </w:r>
          </w:p>
        </w:tc>
        <w:tc>
          <w:tcPr>
            <w:tcW w:w="1514" w:type="dxa"/>
            <w:hideMark/>
          </w:tcPr>
          <w:p w14:paraId="5F4D567A"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miR-21</w:t>
            </w:r>
          </w:p>
        </w:tc>
        <w:tc>
          <w:tcPr>
            <w:tcW w:w="1888" w:type="dxa"/>
          </w:tcPr>
          <w:p w14:paraId="34FB5CA4" w14:textId="42E00EB8"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Suppress</w:t>
            </w:r>
            <w:r w:rsidR="00E5272F">
              <w:rPr>
                <w:rFonts w:ascii="Book Antiqua" w:hAnsi="Book Antiqua" w:cs="Arial"/>
                <w:sz w:val="24"/>
                <w:szCs w:val="24"/>
              </w:rPr>
              <w:t>ion of</w:t>
            </w:r>
            <w:r w:rsidRPr="007611C8">
              <w:rPr>
                <w:rFonts w:ascii="Book Antiqua" w:hAnsi="Book Antiqua" w:cs="Arial"/>
                <w:sz w:val="24"/>
                <w:szCs w:val="24"/>
              </w:rPr>
              <w:t xml:space="preserve"> epithelial-mesenchymal transition</w:t>
            </w:r>
          </w:p>
        </w:tc>
        <w:tc>
          <w:tcPr>
            <w:tcW w:w="709" w:type="dxa"/>
            <w:hideMark/>
          </w:tcPr>
          <w:p w14:paraId="2A1DBCA5" w14:textId="6E4B9407" w:rsidR="000A0626" w:rsidRPr="007611C8" w:rsidRDefault="007E566B" w:rsidP="007611C8">
            <w:pPr>
              <w:snapToGrid w:val="0"/>
              <w:spacing w:line="360" w:lineRule="auto"/>
              <w:rPr>
                <w:rFonts w:ascii="Book Antiqua" w:hAnsi="Book Antiqua" w:cs="Arial"/>
                <w:sz w:val="24"/>
                <w:szCs w:val="24"/>
              </w:rPr>
            </w:pPr>
            <w:r w:rsidRPr="007611C8">
              <w:rPr>
                <w:rFonts w:ascii="Book Antiqua" w:hAnsi="Book Antiqua" w:cs="Arial"/>
                <w:sz w:val="24"/>
                <w:szCs w:val="24"/>
              </w:rPr>
              <w:t>[85]</w:t>
            </w:r>
          </w:p>
        </w:tc>
      </w:tr>
      <w:tr w:rsidR="000A0626" w:rsidRPr="007611C8" w14:paraId="76A9EA21" w14:textId="77777777" w:rsidTr="00086150">
        <w:tc>
          <w:tcPr>
            <w:tcW w:w="1138" w:type="dxa"/>
            <w:hideMark/>
          </w:tcPr>
          <w:p w14:paraId="54FE6ADF"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NEAT1</w:t>
            </w:r>
          </w:p>
        </w:tc>
        <w:tc>
          <w:tcPr>
            <w:tcW w:w="2096" w:type="dxa"/>
            <w:hideMark/>
          </w:tcPr>
          <w:p w14:paraId="3F56C4D4"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ENSG00000245532</w:t>
            </w:r>
          </w:p>
        </w:tc>
        <w:tc>
          <w:tcPr>
            <w:tcW w:w="985" w:type="dxa"/>
            <w:hideMark/>
          </w:tcPr>
          <w:p w14:paraId="7EC9CE5B" w14:textId="5BF360B3"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Up</w:t>
            </w:r>
          </w:p>
        </w:tc>
        <w:tc>
          <w:tcPr>
            <w:tcW w:w="1514" w:type="dxa"/>
            <w:hideMark/>
          </w:tcPr>
          <w:p w14:paraId="1EFE74FE"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miR-506</w:t>
            </w:r>
          </w:p>
        </w:tc>
        <w:tc>
          <w:tcPr>
            <w:tcW w:w="1888" w:type="dxa"/>
          </w:tcPr>
          <w:p w14:paraId="22DAF889" w14:textId="22D188E6"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Critical role in tumorigenesis</w:t>
            </w:r>
          </w:p>
        </w:tc>
        <w:tc>
          <w:tcPr>
            <w:tcW w:w="709" w:type="dxa"/>
            <w:hideMark/>
          </w:tcPr>
          <w:p w14:paraId="457D6574" w14:textId="5769FF31" w:rsidR="000A0626" w:rsidRPr="007611C8" w:rsidRDefault="007E566B" w:rsidP="007611C8">
            <w:pPr>
              <w:snapToGrid w:val="0"/>
              <w:spacing w:line="360" w:lineRule="auto"/>
              <w:rPr>
                <w:rFonts w:ascii="Book Antiqua" w:hAnsi="Book Antiqua" w:cs="Arial"/>
                <w:sz w:val="24"/>
                <w:szCs w:val="24"/>
              </w:rPr>
            </w:pPr>
            <w:r w:rsidRPr="007611C8">
              <w:rPr>
                <w:rFonts w:ascii="Book Antiqua" w:hAnsi="Book Antiqua" w:cs="Arial"/>
                <w:sz w:val="24"/>
                <w:szCs w:val="24"/>
              </w:rPr>
              <w:t>[86]</w:t>
            </w:r>
          </w:p>
        </w:tc>
      </w:tr>
      <w:tr w:rsidR="000A0626" w:rsidRPr="007611C8" w14:paraId="1C415BA6" w14:textId="77777777" w:rsidTr="00086150">
        <w:tc>
          <w:tcPr>
            <w:tcW w:w="1138" w:type="dxa"/>
            <w:hideMark/>
          </w:tcPr>
          <w:p w14:paraId="6F87EFC4"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SNHG12</w:t>
            </w:r>
          </w:p>
        </w:tc>
        <w:tc>
          <w:tcPr>
            <w:tcW w:w="2096" w:type="dxa"/>
            <w:hideMark/>
          </w:tcPr>
          <w:p w14:paraId="4D06351A"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ENSG00000197989</w:t>
            </w:r>
          </w:p>
        </w:tc>
        <w:tc>
          <w:tcPr>
            <w:tcW w:w="985" w:type="dxa"/>
            <w:hideMark/>
          </w:tcPr>
          <w:p w14:paraId="02300CE0" w14:textId="5B7D992C"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Up</w:t>
            </w:r>
          </w:p>
        </w:tc>
        <w:tc>
          <w:tcPr>
            <w:tcW w:w="1514" w:type="dxa"/>
            <w:hideMark/>
          </w:tcPr>
          <w:p w14:paraId="086AAC78"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miR-199a/b-5p</w:t>
            </w:r>
          </w:p>
        </w:tc>
        <w:tc>
          <w:tcPr>
            <w:tcW w:w="1888" w:type="dxa"/>
          </w:tcPr>
          <w:p w14:paraId="7F6728D2" w14:textId="7C6A20F8"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Proliferation</w:t>
            </w:r>
          </w:p>
        </w:tc>
        <w:tc>
          <w:tcPr>
            <w:tcW w:w="709" w:type="dxa"/>
            <w:hideMark/>
          </w:tcPr>
          <w:p w14:paraId="3395FE16" w14:textId="35EB7728" w:rsidR="000A0626" w:rsidRPr="007611C8" w:rsidRDefault="007E566B" w:rsidP="007611C8">
            <w:pPr>
              <w:snapToGrid w:val="0"/>
              <w:spacing w:line="360" w:lineRule="auto"/>
              <w:rPr>
                <w:rFonts w:ascii="Book Antiqua" w:hAnsi="Book Antiqua" w:cs="Arial"/>
                <w:sz w:val="24"/>
                <w:szCs w:val="24"/>
              </w:rPr>
            </w:pPr>
            <w:r w:rsidRPr="007611C8">
              <w:rPr>
                <w:rFonts w:ascii="Book Antiqua" w:hAnsi="Book Antiqua" w:cs="Arial"/>
                <w:sz w:val="24"/>
                <w:szCs w:val="24"/>
              </w:rPr>
              <w:t>[87]</w:t>
            </w:r>
          </w:p>
        </w:tc>
      </w:tr>
    </w:tbl>
    <w:p w14:paraId="1265B7FD" w14:textId="5135378B" w:rsidR="000A0626" w:rsidRPr="007611C8" w:rsidRDefault="007E566B" w:rsidP="007611C8">
      <w:pPr>
        <w:snapToGrid w:val="0"/>
        <w:spacing w:line="360" w:lineRule="auto"/>
        <w:rPr>
          <w:rFonts w:ascii="Book Antiqua" w:hAnsi="Book Antiqua" w:cs="Arial"/>
          <w:iCs/>
          <w:sz w:val="24"/>
          <w:szCs w:val="24"/>
        </w:rPr>
      </w:pPr>
      <w:proofErr w:type="spellStart"/>
      <w:proofErr w:type="gramStart"/>
      <w:r w:rsidRPr="007611C8">
        <w:rPr>
          <w:rFonts w:ascii="Book Antiqua" w:hAnsi="Book Antiqua" w:cs="Arial"/>
          <w:iCs/>
          <w:sz w:val="24"/>
          <w:szCs w:val="24"/>
        </w:rPr>
        <w:t>lncRNA</w:t>
      </w:r>
      <w:proofErr w:type="spellEnd"/>
      <w:proofErr w:type="gramEnd"/>
      <w:r w:rsidRPr="007611C8">
        <w:rPr>
          <w:rFonts w:ascii="Book Antiqua" w:hAnsi="Book Antiqua" w:cs="Arial"/>
          <w:iCs/>
          <w:sz w:val="24"/>
          <w:szCs w:val="24"/>
        </w:rPr>
        <w:t xml:space="preserve">: </w:t>
      </w:r>
      <w:r w:rsidRPr="007611C8">
        <w:rPr>
          <w:rFonts w:ascii="Book Antiqua" w:hAnsi="Book Antiqua" w:cs="Arial"/>
          <w:sz w:val="24"/>
          <w:szCs w:val="24"/>
        </w:rPr>
        <w:t>Long noncoding RNA; miRNA: MicroRNA.</w:t>
      </w:r>
    </w:p>
    <w:p w14:paraId="63501FBA" w14:textId="635007A2" w:rsidR="000A0626" w:rsidRPr="007611C8" w:rsidRDefault="007E566B" w:rsidP="007611C8">
      <w:pPr>
        <w:snapToGrid w:val="0"/>
        <w:spacing w:line="360" w:lineRule="auto"/>
        <w:rPr>
          <w:rFonts w:ascii="Book Antiqua" w:hAnsi="Book Antiqua" w:cs="Arial"/>
          <w:b/>
          <w:bCs/>
          <w:iCs/>
          <w:sz w:val="24"/>
          <w:szCs w:val="24"/>
        </w:rPr>
      </w:pPr>
      <w:r w:rsidRPr="007611C8">
        <w:rPr>
          <w:rFonts w:ascii="Book Antiqua" w:hAnsi="Book Antiqua" w:cs="Arial"/>
          <w:b/>
          <w:bCs/>
          <w:iCs/>
          <w:sz w:val="24"/>
          <w:szCs w:val="24"/>
        </w:rPr>
        <w:br w:type="page"/>
      </w:r>
      <w:r w:rsidR="007323D1" w:rsidRPr="007611C8">
        <w:rPr>
          <w:rFonts w:ascii="Book Antiqua" w:hAnsi="Book Antiqua" w:cs="Arial"/>
          <w:b/>
          <w:bCs/>
          <w:iCs/>
          <w:sz w:val="24"/>
          <w:szCs w:val="24"/>
        </w:rPr>
        <w:lastRenderedPageBreak/>
        <w:t xml:space="preserve">Table 2 </w:t>
      </w:r>
      <w:r w:rsidRPr="007611C8">
        <w:rPr>
          <w:rFonts w:ascii="Book Antiqua" w:hAnsi="Book Antiqua" w:cs="Arial"/>
          <w:b/>
          <w:bCs/>
          <w:sz w:val="24"/>
          <w:szCs w:val="24"/>
        </w:rPr>
        <w:t>Long noncoding RNAs</w:t>
      </w:r>
      <w:r w:rsidRPr="007611C8">
        <w:rPr>
          <w:rFonts w:ascii="Book Antiqua" w:hAnsi="Book Antiqua" w:cs="Arial"/>
          <w:b/>
          <w:bCs/>
          <w:iCs/>
          <w:sz w:val="24"/>
          <w:szCs w:val="24"/>
        </w:rPr>
        <w:t xml:space="preserve"> </w:t>
      </w:r>
      <w:r w:rsidR="007323D1" w:rsidRPr="007611C8">
        <w:rPr>
          <w:rFonts w:ascii="Book Antiqua" w:hAnsi="Book Antiqua" w:cs="Arial"/>
          <w:b/>
          <w:bCs/>
          <w:iCs/>
          <w:sz w:val="24"/>
          <w:szCs w:val="24"/>
        </w:rPr>
        <w:t xml:space="preserve">as circulating biomarkers </w:t>
      </w:r>
      <w:r w:rsidR="00E5272F">
        <w:rPr>
          <w:rFonts w:ascii="Book Antiqua" w:hAnsi="Book Antiqua" w:cs="Arial"/>
          <w:b/>
          <w:bCs/>
          <w:iCs/>
          <w:sz w:val="24"/>
          <w:szCs w:val="24"/>
        </w:rPr>
        <w:t>for</w:t>
      </w:r>
      <w:r w:rsidR="00E5272F" w:rsidRPr="007611C8">
        <w:rPr>
          <w:rFonts w:ascii="Book Antiqua" w:hAnsi="Book Antiqua" w:cs="Arial"/>
          <w:b/>
          <w:bCs/>
          <w:iCs/>
          <w:sz w:val="24"/>
          <w:szCs w:val="24"/>
        </w:rPr>
        <w:t xml:space="preserve"> </w:t>
      </w:r>
      <w:r w:rsidR="007323D1" w:rsidRPr="007611C8">
        <w:rPr>
          <w:rFonts w:ascii="Book Antiqua" w:hAnsi="Book Antiqua" w:cs="Arial"/>
          <w:b/>
          <w:bCs/>
          <w:iCs/>
          <w:sz w:val="24"/>
          <w:szCs w:val="24"/>
        </w:rPr>
        <w:t>gastric cancer</w:t>
      </w:r>
    </w:p>
    <w:tbl>
      <w:tblPr>
        <w:tblW w:w="8371" w:type="dxa"/>
        <w:tblBorders>
          <w:top w:val="single" w:sz="4" w:space="0" w:color="000000"/>
          <w:bottom w:val="single" w:sz="4" w:space="0" w:color="000000"/>
        </w:tblBorders>
        <w:tblLayout w:type="fixed"/>
        <w:tblLook w:val="04A0" w:firstRow="1" w:lastRow="0" w:firstColumn="1" w:lastColumn="0" w:noHBand="0" w:noVBand="1"/>
      </w:tblPr>
      <w:tblGrid>
        <w:gridCol w:w="1806"/>
        <w:gridCol w:w="2285"/>
        <w:gridCol w:w="1522"/>
        <w:gridCol w:w="1788"/>
        <w:gridCol w:w="970"/>
      </w:tblGrid>
      <w:tr w:rsidR="00EE6139" w:rsidRPr="007611C8" w14:paraId="7F88ECFD" w14:textId="77777777" w:rsidTr="00086150">
        <w:trPr>
          <w:trHeight w:val="440"/>
        </w:trPr>
        <w:tc>
          <w:tcPr>
            <w:tcW w:w="1806" w:type="dxa"/>
            <w:tcBorders>
              <w:top w:val="single" w:sz="4" w:space="0" w:color="000000"/>
              <w:bottom w:val="single" w:sz="4" w:space="0" w:color="000000"/>
            </w:tcBorders>
            <w:hideMark/>
          </w:tcPr>
          <w:p w14:paraId="13DE12F7" w14:textId="77777777" w:rsidR="00EE6139" w:rsidRPr="007611C8" w:rsidRDefault="00EE6139" w:rsidP="007611C8">
            <w:pPr>
              <w:snapToGrid w:val="0"/>
              <w:spacing w:line="360" w:lineRule="auto"/>
              <w:rPr>
                <w:rFonts w:ascii="Book Antiqua" w:hAnsi="Book Antiqua" w:cs="Arial"/>
                <w:b/>
                <w:bCs/>
                <w:sz w:val="24"/>
                <w:szCs w:val="24"/>
              </w:rPr>
            </w:pPr>
            <w:proofErr w:type="spellStart"/>
            <w:r w:rsidRPr="007611C8">
              <w:rPr>
                <w:rFonts w:ascii="Book Antiqua" w:hAnsi="Book Antiqua" w:cs="Arial"/>
                <w:b/>
                <w:bCs/>
                <w:sz w:val="24"/>
                <w:szCs w:val="24"/>
              </w:rPr>
              <w:t>lncRNA</w:t>
            </w:r>
            <w:proofErr w:type="spellEnd"/>
          </w:p>
        </w:tc>
        <w:tc>
          <w:tcPr>
            <w:tcW w:w="2285" w:type="dxa"/>
            <w:tcBorders>
              <w:top w:val="single" w:sz="4" w:space="0" w:color="000000"/>
              <w:bottom w:val="single" w:sz="4" w:space="0" w:color="000000"/>
            </w:tcBorders>
            <w:hideMark/>
          </w:tcPr>
          <w:p w14:paraId="5A9AC167" w14:textId="77777777" w:rsidR="00EE6139" w:rsidRPr="007611C8" w:rsidRDefault="00EE6139" w:rsidP="007611C8">
            <w:pPr>
              <w:snapToGrid w:val="0"/>
              <w:spacing w:line="360" w:lineRule="auto"/>
              <w:rPr>
                <w:rFonts w:ascii="Book Antiqua" w:hAnsi="Book Antiqua" w:cs="Arial"/>
                <w:b/>
                <w:bCs/>
                <w:sz w:val="24"/>
                <w:szCs w:val="24"/>
              </w:rPr>
            </w:pPr>
            <w:r w:rsidRPr="007611C8">
              <w:rPr>
                <w:rFonts w:ascii="Book Antiqua" w:hAnsi="Book Antiqua" w:cs="Arial"/>
                <w:b/>
                <w:bCs/>
                <w:sz w:val="24"/>
                <w:szCs w:val="24"/>
              </w:rPr>
              <w:t>Synonym</w:t>
            </w:r>
          </w:p>
        </w:tc>
        <w:tc>
          <w:tcPr>
            <w:tcW w:w="1522" w:type="dxa"/>
            <w:tcBorders>
              <w:top w:val="single" w:sz="4" w:space="0" w:color="000000"/>
              <w:bottom w:val="single" w:sz="4" w:space="0" w:color="000000"/>
            </w:tcBorders>
            <w:hideMark/>
          </w:tcPr>
          <w:p w14:paraId="7DFA7EAE" w14:textId="58890B75" w:rsidR="00EE6139" w:rsidRPr="007611C8" w:rsidRDefault="00EE6139" w:rsidP="007611C8">
            <w:pPr>
              <w:snapToGrid w:val="0"/>
              <w:spacing w:line="360" w:lineRule="auto"/>
              <w:rPr>
                <w:rFonts w:ascii="Book Antiqua" w:hAnsi="Book Antiqua" w:cs="Arial"/>
                <w:b/>
                <w:bCs/>
                <w:sz w:val="24"/>
                <w:szCs w:val="24"/>
              </w:rPr>
            </w:pPr>
            <w:r w:rsidRPr="007611C8">
              <w:rPr>
                <w:rFonts w:ascii="Book Antiqua" w:hAnsi="Book Antiqua" w:cs="Arial"/>
                <w:b/>
                <w:bCs/>
                <w:sz w:val="24"/>
                <w:szCs w:val="24"/>
              </w:rPr>
              <w:t>Pattern</w:t>
            </w:r>
          </w:p>
        </w:tc>
        <w:tc>
          <w:tcPr>
            <w:tcW w:w="1788" w:type="dxa"/>
            <w:tcBorders>
              <w:top w:val="single" w:sz="4" w:space="0" w:color="000000"/>
              <w:bottom w:val="single" w:sz="4" w:space="0" w:color="000000"/>
            </w:tcBorders>
            <w:hideMark/>
          </w:tcPr>
          <w:p w14:paraId="0DDAD97E" w14:textId="1C896C5C" w:rsidR="00EE6139" w:rsidRPr="007611C8" w:rsidRDefault="00EE6139" w:rsidP="007611C8">
            <w:pPr>
              <w:snapToGrid w:val="0"/>
              <w:spacing w:line="360" w:lineRule="auto"/>
              <w:rPr>
                <w:rFonts w:ascii="Book Antiqua" w:hAnsi="Book Antiqua" w:cs="Arial"/>
                <w:b/>
                <w:bCs/>
                <w:sz w:val="24"/>
                <w:szCs w:val="24"/>
              </w:rPr>
            </w:pPr>
            <w:r w:rsidRPr="007611C8">
              <w:rPr>
                <w:rFonts w:ascii="Book Antiqua" w:hAnsi="Book Antiqua" w:cs="Arial"/>
                <w:b/>
                <w:bCs/>
                <w:sz w:val="24"/>
                <w:szCs w:val="24"/>
              </w:rPr>
              <w:t>Tissue</w:t>
            </w:r>
          </w:p>
        </w:tc>
        <w:tc>
          <w:tcPr>
            <w:tcW w:w="970" w:type="dxa"/>
            <w:tcBorders>
              <w:top w:val="single" w:sz="4" w:space="0" w:color="000000"/>
              <w:bottom w:val="single" w:sz="4" w:space="0" w:color="000000"/>
            </w:tcBorders>
            <w:hideMark/>
          </w:tcPr>
          <w:p w14:paraId="1FD6690D" w14:textId="5AB8DFE1" w:rsidR="00EE6139" w:rsidRPr="007611C8" w:rsidRDefault="00EE6139" w:rsidP="007611C8">
            <w:pPr>
              <w:snapToGrid w:val="0"/>
              <w:spacing w:line="360" w:lineRule="auto"/>
              <w:rPr>
                <w:rFonts w:ascii="Book Antiqua" w:hAnsi="Book Antiqua" w:cs="Arial"/>
                <w:b/>
                <w:bCs/>
                <w:sz w:val="24"/>
                <w:szCs w:val="24"/>
              </w:rPr>
            </w:pPr>
            <w:r w:rsidRPr="007611C8">
              <w:rPr>
                <w:rFonts w:ascii="Book Antiqua" w:hAnsi="Book Antiqua" w:cs="Arial"/>
                <w:b/>
                <w:bCs/>
                <w:sz w:val="24"/>
                <w:szCs w:val="24"/>
              </w:rPr>
              <w:t>Ref</w:t>
            </w:r>
            <w:r w:rsidR="007E566B" w:rsidRPr="007611C8">
              <w:rPr>
                <w:rFonts w:ascii="Book Antiqua" w:hAnsi="Book Antiqua" w:cs="Arial"/>
                <w:b/>
                <w:bCs/>
                <w:sz w:val="24"/>
                <w:szCs w:val="24"/>
              </w:rPr>
              <w:t>.</w:t>
            </w:r>
          </w:p>
        </w:tc>
      </w:tr>
      <w:tr w:rsidR="00EE6139" w:rsidRPr="007611C8" w14:paraId="50617CD1" w14:textId="77777777" w:rsidTr="00086150">
        <w:trPr>
          <w:trHeight w:val="244"/>
        </w:trPr>
        <w:tc>
          <w:tcPr>
            <w:tcW w:w="1806" w:type="dxa"/>
            <w:tcBorders>
              <w:top w:val="single" w:sz="4" w:space="0" w:color="000000"/>
            </w:tcBorders>
            <w:hideMark/>
          </w:tcPr>
          <w:p w14:paraId="42F89AE0" w14:textId="77777777"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ZNFX1-AS1</w:t>
            </w:r>
          </w:p>
        </w:tc>
        <w:tc>
          <w:tcPr>
            <w:tcW w:w="2285" w:type="dxa"/>
            <w:tcBorders>
              <w:top w:val="single" w:sz="4" w:space="0" w:color="000000"/>
            </w:tcBorders>
            <w:hideMark/>
          </w:tcPr>
          <w:p w14:paraId="611636EA" w14:textId="77777777"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ENSG00000177410</w:t>
            </w:r>
          </w:p>
        </w:tc>
        <w:tc>
          <w:tcPr>
            <w:tcW w:w="1522" w:type="dxa"/>
            <w:tcBorders>
              <w:top w:val="single" w:sz="4" w:space="0" w:color="000000"/>
            </w:tcBorders>
            <w:hideMark/>
          </w:tcPr>
          <w:p w14:paraId="2C458DA5" w14:textId="5F0ECBA1"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Up</w:t>
            </w:r>
          </w:p>
        </w:tc>
        <w:tc>
          <w:tcPr>
            <w:tcW w:w="1788" w:type="dxa"/>
            <w:tcBorders>
              <w:top w:val="single" w:sz="4" w:space="0" w:color="000000"/>
            </w:tcBorders>
            <w:hideMark/>
          </w:tcPr>
          <w:p w14:paraId="0357B63B" w14:textId="55A6C0E5"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Plasma</w:t>
            </w:r>
          </w:p>
        </w:tc>
        <w:tc>
          <w:tcPr>
            <w:tcW w:w="970" w:type="dxa"/>
            <w:tcBorders>
              <w:top w:val="single" w:sz="4" w:space="0" w:color="000000"/>
            </w:tcBorders>
            <w:hideMark/>
          </w:tcPr>
          <w:p w14:paraId="56F6AD41" w14:textId="3AD80AFC" w:rsidR="00EE6139" w:rsidRPr="007611C8" w:rsidRDefault="007E566B" w:rsidP="007611C8">
            <w:pPr>
              <w:snapToGrid w:val="0"/>
              <w:spacing w:line="360" w:lineRule="auto"/>
              <w:rPr>
                <w:rFonts w:ascii="Book Antiqua" w:hAnsi="Book Antiqua" w:cs="Arial"/>
                <w:sz w:val="24"/>
                <w:szCs w:val="24"/>
              </w:rPr>
            </w:pPr>
            <w:r w:rsidRPr="007611C8">
              <w:rPr>
                <w:rFonts w:ascii="Book Antiqua" w:hAnsi="Book Antiqua" w:cs="Arial"/>
                <w:sz w:val="24"/>
                <w:szCs w:val="24"/>
              </w:rPr>
              <w:t>[67]</w:t>
            </w:r>
          </w:p>
        </w:tc>
      </w:tr>
      <w:tr w:rsidR="00EE6139" w:rsidRPr="007611C8" w14:paraId="32BCA73C" w14:textId="77777777" w:rsidTr="00086150">
        <w:trPr>
          <w:trHeight w:val="451"/>
        </w:trPr>
        <w:tc>
          <w:tcPr>
            <w:tcW w:w="1806" w:type="dxa"/>
            <w:hideMark/>
          </w:tcPr>
          <w:p w14:paraId="46FE2E79" w14:textId="77777777"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HULC</w:t>
            </w:r>
          </w:p>
        </w:tc>
        <w:tc>
          <w:tcPr>
            <w:tcW w:w="2285" w:type="dxa"/>
            <w:hideMark/>
          </w:tcPr>
          <w:p w14:paraId="47BABF52" w14:textId="77777777"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ENSG00000285219</w:t>
            </w:r>
          </w:p>
        </w:tc>
        <w:tc>
          <w:tcPr>
            <w:tcW w:w="1522" w:type="dxa"/>
            <w:hideMark/>
          </w:tcPr>
          <w:p w14:paraId="624A9949" w14:textId="7942F01F"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Up</w:t>
            </w:r>
          </w:p>
        </w:tc>
        <w:tc>
          <w:tcPr>
            <w:tcW w:w="1788" w:type="dxa"/>
            <w:hideMark/>
          </w:tcPr>
          <w:p w14:paraId="62E75FF5" w14:textId="1802DAC9"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Plasma</w:t>
            </w:r>
          </w:p>
        </w:tc>
        <w:tc>
          <w:tcPr>
            <w:tcW w:w="970" w:type="dxa"/>
            <w:hideMark/>
          </w:tcPr>
          <w:p w14:paraId="61591D0F" w14:textId="370F9DFB" w:rsidR="00EE6139" w:rsidRPr="007611C8" w:rsidRDefault="007E566B" w:rsidP="007611C8">
            <w:pPr>
              <w:snapToGrid w:val="0"/>
              <w:spacing w:line="360" w:lineRule="auto"/>
              <w:rPr>
                <w:rFonts w:ascii="Book Antiqua" w:hAnsi="Book Antiqua" w:cs="Arial"/>
                <w:sz w:val="24"/>
                <w:szCs w:val="24"/>
              </w:rPr>
            </w:pPr>
            <w:r w:rsidRPr="007611C8">
              <w:rPr>
                <w:rFonts w:ascii="Book Antiqua" w:hAnsi="Book Antiqua" w:cs="Arial"/>
                <w:sz w:val="24"/>
                <w:szCs w:val="24"/>
              </w:rPr>
              <w:t>[67]</w:t>
            </w:r>
          </w:p>
        </w:tc>
      </w:tr>
      <w:tr w:rsidR="00EE6139" w:rsidRPr="007611C8" w14:paraId="1288E867" w14:textId="77777777" w:rsidTr="00086150">
        <w:trPr>
          <w:trHeight w:val="521"/>
        </w:trPr>
        <w:tc>
          <w:tcPr>
            <w:tcW w:w="1806" w:type="dxa"/>
            <w:hideMark/>
          </w:tcPr>
          <w:p w14:paraId="0A687A06" w14:textId="77777777"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H19</w:t>
            </w:r>
          </w:p>
        </w:tc>
        <w:tc>
          <w:tcPr>
            <w:tcW w:w="2285" w:type="dxa"/>
            <w:hideMark/>
          </w:tcPr>
          <w:p w14:paraId="4750E46E" w14:textId="77777777"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ENSG00000130600</w:t>
            </w:r>
          </w:p>
        </w:tc>
        <w:tc>
          <w:tcPr>
            <w:tcW w:w="1522" w:type="dxa"/>
            <w:hideMark/>
          </w:tcPr>
          <w:p w14:paraId="05581978" w14:textId="40901EDF"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Up</w:t>
            </w:r>
          </w:p>
        </w:tc>
        <w:tc>
          <w:tcPr>
            <w:tcW w:w="1788" w:type="dxa"/>
            <w:hideMark/>
          </w:tcPr>
          <w:p w14:paraId="1FD5CB57" w14:textId="73FD2048"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Plasma</w:t>
            </w:r>
          </w:p>
        </w:tc>
        <w:tc>
          <w:tcPr>
            <w:tcW w:w="970" w:type="dxa"/>
            <w:hideMark/>
          </w:tcPr>
          <w:p w14:paraId="67E68BAA" w14:textId="7F33A748" w:rsidR="00EE6139" w:rsidRPr="007611C8" w:rsidRDefault="007E566B" w:rsidP="007611C8">
            <w:pPr>
              <w:snapToGrid w:val="0"/>
              <w:spacing w:line="360" w:lineRule="auto"/>
              <w:rPr>
                <w:rFonts w:ascii="Book Antiqua" w:hAnsi="Book Antiqua" w:cs="Arial"/>
                <w:sz w:val="24"/>
                <w:szCs w:val="24"/>
              </w:rPr>
            </w:pPr>
            <w:r w:rsidRPr="007611C8">
              <w:rPr>
                <w:rFonts w:ascii="Book Antiqua" w:hAnsi="Book Antiqua" w:cs="Arial"/>
                <w:sz w:val="24"/>
                <w:szCs w:val="24"/>
              </w:rPr>
              <w:t>[68]</w:t>
            </w:r>
          </w:p>
        </w:tc>
      </w:tr>
      <w:tr w:rsidR="00EE6139" w:rsidRPr="007611C8" w14:paraId="38783B95" w14:textId="77777777" w:rsidTr="00086150">
        <w:trPr>
          <w:trHeight w:val="464"/>
        </w:trPr>
        <w:tc>
          <w:tcPr>
            <w:tcW w:w="1806" w:type="dxa"/>
            <w:hideMark/>
          </w:tcPr>
          <w:p w14:paraId="2948839F" w14:textId="77777777"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UEGC1</w:t>
            </w:r>
          </w:p>
        </w:tc>
        <w:tc>
          <w:tcPr>
            <w:tcW w:w="2285" w:type="dxa"/>
            <w:hideMark/>
          </w:tcPr>
          <w:p w14:paraId="173B0B99" w14:textId="77777777"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w:t>
            </w:r>
          </w:p>
        </w:tc>
        <w:tc>
          <w:tcPr>
            <w:tcW w:w="1522" w:type="dxa"/>
            <w:hideMark/>
          </w:tcPr>
          <w:p w14:paraId="4F389CFC" w14:textId="50CC711A"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Up</w:t>
            </w:r>
          </w:p>
        </w:tc>
        <w:tc>
          <w:tcPr>
            <w:tcW w:w="1788" w:type="dxa"/>
            <w:hideMark/>
          </w:tcPr>
          <w:p w14:paraId="49EB566C" w14:textId="4E1BD187"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Exosomes</w:t>
            </w:r>
          </w:p>
        </w:tc>
        <w:tc>
          <w:tcPr>
            <w:tcW w:w="970" w:type="dxa"/>
            <w:hideMark/>
          </w:tcPr>
          <w:p w14:paraId="645F5622" w14:textId="187ACE67" w:rsidR="00EE6139" w:rsidRPr="007611C8" w:rsidRDefault="007E566B" w:rsidP="007611C8">
            <w:pPr>
              <w:snapToGrid w:val="0"/>
              <w:spacing w:line="360" w:lineRule="auto"/>
              <w:rPr>
                <w:rFonts w:ascii="Book Antiqua" w:hAnsi="Book Antiqua" w:cs="Arial"/>
                <w:sz w:val="24"/>
                <w:szCs w:val="24"/>
              </w:rPr>
            </w:pPr>
            <w:r w:rsidRPr="007611C8">
              <w:rPr>
                <w:rFonts w:ascii="Book Antiqua" w:hAnsi="Book Antiqua" w:cs="Arial"/>
                <w:sz w:val="24"/>
                <w:szCs w:val="24"/>
              </w:rPr>
              <w:t>[70]</w:t>
            </w:r>
          </w:p>
        </w:tc>
      </w:tr>
      <w:tr w:rsidR="00EE6139" w:rsidRPr="007611C8" w14:paraId="1C1AC41C" w14:textId="77777777" w:rsidTr="00086150">
        <w:trPr>
          <w:trHeight w:val="464"/>
        </w:trPr>
        <w:tc>
          <w:tcPr>
            <w:tcW w:w="1806" w:type="dxa"/>
            <w:hideMark/>
          </w:tcPr>
          <w:p w14:paraId="779285D0" w14:textId="77777777"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UEGC2</w:t>
            </w:r>
          </w:p>
        </w:tc>
        <w:tc>
          <w:tcPr>
            <w:tcW w:w="2285" w:type="dxa"/>
            <w:hideMark/>
          </w:tcPr>
          <w:p w14:paraId="4FDF1374" w14:textId="77777777"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w:t>
            </w:r>
          </w:p>
        </w:tc>
        <w:tc>
          <w:tcPr>
            <w:tcW w:w="1522" w:type="dxa"/>
            <w:hideMark/>
          </w:tcPr>
          <w:p w14:paraId="3BFA1DA9" w14:textId="1C421524"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Up</w:t>
            </w:r>
          </w:p>
        </w:tc>
        <w:tc>
          <w:tcPr>
            <w:tcW w:w="1788" w:type="dxa"/>
            <w:hideMark/>
          </w:tcPr>
          <w:p w14:paraId="0550B20B" w14:textId="2E31CB8A"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Exosomes</w:t>
            </w:r>
          </w:p>
        </w:tc>
        <w:tc>
          <w:tcPr>
            <w:tcW w:w="970" w:type="dxa"/>
            <w:hideMark/>
          </w:tcPr>
          <w:p w14:paraId="03CAF4B7" w14:textId="6407E28A" w:rsidR="00EE6139" w:rsidRPr="007611C8" w:rsidRDefault="007E566B" w:rsidP="007611C8">
            <w:pPr>
              <w:snapToGrid w:val="0"/>
              <w:spacing w:line="360" w:lineRule="auto"/>
              <w:rPr>
                <w:rFonts w:ascii="Book Antiqua" w:hAnsi="Book Antiqua" w:cs="Arial"/>
                <w:sz w:val="24"/>
                <w:szCs w:val="24"/>
              </w:rPr>
            </w:pPr>
            <w:r w:rsidRPr="007611C8">
              <w:rPr>
                <w:rFonts w:ascii="Book Antiqua" w:hAnsi="Book Antiqua" w:cs="Arial"/>
                <w:sz w:val="24"/>
                <w:szCs w:val="24"/>
              </w:rPr>
              <w:t>[70]</w:t>
            </w:r>
          </w:p>
        </w:tc>
      </w:tr>
      <w:tr w:rsidR="00EE6139" w:rsidRPr="007611C8" w14:paraId="76AB31C8" w14:textId="77777777" w:rsidTr="00086150">
        <w:trPr>
          <w:trHeight w:val="363"/>
        </w:trPr>
        <w:tc>
          <w:tcPr>
            <w:tcW w:w="1806" w:type="dxa"/>
            <w:hideMark/>
          </w:tcPr>
          <w:p w14:paraId="49E21F6B" w14:textId="77777777"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PVT1</w:t>
            </w:r>
          </w:p>
        </w:tc>
        <w:tc>
          <w:tcPr>
            <w:tcW w:w="2285" w:type="dxa"/>
            <w:hideMark/>
          </w:tcPr>
          <w:p w14:paraId="515217CA" w14:textId="77777777"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ENSG00000249859</w:t>
            </w:r>
          </w:p>
        </w:tc>
        <w:tc>
          <w:tcPr>
            <w:tcW w:w="1522" w:type="dxa"/>
            <w:hideMark/>
          </w:tcPr>
          <w:p w14:paraId="55678B75" w14:textId="475A2F38"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Up</w:t>
            </w:r>
          </w:p>
        </w:tc>
        <w:tc>
          <w:tcPr>
            <w:tcW w:w="1788" w:type="dxa"/>
            <w:hideMark/>
          </w:tcPr>
          <w:p w14:paraId="005DE7A4" w14:textId="77777777"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Gastric juice</w:t>
            </w:r>
          </w:p>
        </w:tc>
        <w:tc>
          <w:tcPr>
            <w:tcW w:w="970" w:type="dxa"/>
            <w:hideMark/>
          </w:tcPr>
          <w:p w14:paraId="2D8C33C7" w14:textId="29810384" w:rsidR="00EE6139" w:rsidRPr="007611C8" w:rsidRDefault="007E566B" w:rsidP="007611C8">
            <w:pPr>
              <w:snapToGrid w:val="0"/>
              <w:spacing w:line="360" w:lineRule="auto"/>
              <w:rPr>
                <w:rFonts w:ascii="Book Antiqua" w:hAnsi="Book Antiqua" w:cs="Arial"/>
                <w:sz w:val="24"/>
                <w:szCs w:val="24"/>
              </w:rPr>
            </w:pPr>
            <w:r w:rsidRPr="007611C8">
              <w:rPr>
                <w:rFonts w:ascii="Book Antiqua" w:hAnsi="Book Antiqua" w:cs="Arial"/>
                <w:sz w:val="24"/>
                <w:szCs w:val="24"/>
              </w:rPr>
              <w:t>[71]</w:t>
            </w:r>
          </w:p>
        </w:tc>
      </w:tr>
      <w:tr w:rsidR="00EE6139" w:rsidRPr="007611C8" w14:paraId="7CD172A3" w14:textId="77777777" w:rsidTr="00086150">
        <w:trPr>
          <w:trHeight w:val="291"/>
        </w:trPr>
        <w:tc>
          <w:tcPr>
            <w:tcW w:w="1806" w:type="dxa"/>
            <w:hideMark/>
          </w:tcPr>
          <w:p w14:paraId="20A1C1BD" w14:textId="77777777"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ABHD11-AS1</w:t>
            </w:r>
          </w:p>
        </w:tc>
        <w:tc>
          <w:tcPr>
            <w:tcW w:w="2285" w:type="dxa"/>
            <w:hideMark/>
          </w:tcPr>
          <w:p w14:paraId="1DEF92A0" w14:textId="77777777"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ENSG00000225969</w:t>
            </w:r>
          </w:p>
        </w:tc>
        <w:tc>
          <w:tcPr>
            <w:tcW w:w="1522" w:type="dxa"/>
            <w:hideMark/>
          </w:tcPr>
          <w:p w14:paraId="0AD8BDE6" w14:textId="69D2591F"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Up</w:t>
            </w:r>
          </w:p>
        </w:tc>
        <w:tc>
          <w:tcPr>
            <w:tcW w:w="1788" w:type="dxa"/>
            <w:hideMark/>
          </w:tcPr>
          <w:p w14:paraId="37F9D5C1" w14:textId="77777777"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Gastric juice</w:t>
            </w:r>
          </w:p>
        </w:tc>
        <w:tc>
          <w:tcPr>
            <w:tcW w:w="970" w:type="dxa"/>
            <w:hideMark/>
          </w:tcPr>
          <w:p w14:paraId="068A259C" w14:textId="2A6E567A" w:rsidR="00EE6139" w:rsidRPr="007611C8" w:rsidRDefault="007E566B" w:rsidP="007611C8">
            <w:pPr>
              <w:snapToGrid w:val="0"/>
              <w:spacing w:line="360" w:lineRule="auto"/>
              <w:rPr>
                <w:rFonts w:ascii="Book Antiqua" w:hAnsi="Book Antiqua" w:cs="Arial"/>
                <w:sz w:val="24"/>
                <w:szCs w:val="24"/>
              </w:rPr>
            </w:pPr>
            <w:r w:rsidRPr="007611C8">
              <w:rPr>
                <w:rFonts w:ascii="Book Antiqua" w:hAnsi="Book Antiqua" w:cs="Arial"/>
                <w:sz w:val="24"/>
                <w:szCs w:val="24"/>
              </w:rPr>
              <w:t>[72]</w:t>
            </w:r>
          </w:p>
        </w:tc>
      </w:tr>
      <w:tr w:rsidR="00EE6139" w:rsidRPr="007611C8" w14:paraId="447D3E6C" w14:textId="77777777" w:rsidTr="00086150">
        <w:trPr>
          <w:trHeight w:val="360"/>
        </w:trPr>
        <w:tc>
          <w:tcPr>
            <w:tcW w:w="1806" w:type="dxa"/>
            <w:hideMark/>
          </w:tcPr>
          <w:p w14:paraId="0A27D46C" w14:textId="77777777"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CCAT2</w:t>
            </w:r>
          </w:p>
        </w:tc>
        <w:tc>
          <w:tcPr>
            <w:tcW w:w="2285" w:type="dxa"/>
            <w:hideMark/>
          </w:tcPr>
          <w:p w14:paraId="4DFE0321" w14:textId="77777777"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ENSG00000280997</w:t>
            </w:r>
          </w:p>
        </w:tc>
        <w:tc>
          <w:tcPr>
            <w:tcW w:w="1522" w:type="dxa"/>
            <w:hideMark/>
          </w:tcPr>
          <w:p w14:paraId="24CAEA79" w14:textId="45B1FC0A"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Up</w:t>
            </w:r>
          </w:p>
        </w:tc>
        <w:tc>
          <w:tcPr>
            <w:tcW w:w="1788" w:type="dxa"/>
            <w:hideMark/>
          </w:tcPr>
          <w:p w14:paraId="1791E380" w14:textId="581ED62F"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Plasma</w:t>
            </w:r>
          </w:p>
        </w:tc>
        <w:tc>
          <w:tcPr>
            <w:tcW w:w="970" w:type="dxa"/>
            <w:hideMark/>
          </w:tcPr>
          <w:p w14:paraId="52D15A2C" w14:textId="3F65C359" w:rsidR="00EE6139" w:rsidRPr="007611C8" w:rsidRDefault="007E566B" w:rsidP="007611C8">
            <w:pPr>
              <w:snapToGrid w:val="0"/>
              <w:spacing w:line="360" w:lineRule="auto"/>
              <w:rPr>
                <w:rFonts w:ascii="Book Antiqua" w:hAnsi="Book Antiqua" w:cs="Arial"/>
                <w:sz w:val="24"/>
                <w:szCs w:val="24"/>
              </w:rPr>
            </w:pPr>
            <w:r w:rsidRPr="007611C8">
              <w:rPr>
                <w:rFonts w:ascii="Book Antiqua" w:hAnsi="Book Antiqua" w:cs="Arial"/>
                <w:sz w:val="24"/>
                <w:szCs w:val="24"/>
              </w:rPr>
              <w:t>[88]</w:t>
            </w:r>
          </w:p>
        </w:tc>
      </w:tr>
    </w:tbl>
    <w:p w14:paraId="13D0996B" w14:textId="227AE081" w:rsidR="000A0626" w:rsidRPr="007611C8" w:rsidRDefault="007E566B" w:rsidP="007611C8">
      <w:pPr>
        <w:snapToGrid w:val="0"/>
        <w:spacing w:line="360" w:lineRule="auto"/>
        <w:rPr>
          <w:rFonts w:ascii="Book Antiqua" w:hAnsi="Book Antiqua" w:cs="Arial"/>
          <w:iCs/>
          <w:sz w:val="24"/>
          <w:szCs w:val="24"/>
        </w:rPr>
      </w:pPr>
      <w:proofErr w:type="spellStart"/>
      <w:proofErr w:type="gramStart"/>
      <w:r w:rsidRPr="007611C8">
        <w:rPr>
          <w:rFonts w:ascii="Book Antiqua" w:hAnsi="Book Antiqua" w:cs="Arial"/>
          <w:iCs/>
          <w:sz w:val="24"/>
          <w:szCs w:val="24"/>
        </w:rPr>
        <w:t>lncRNA</w:t>
      </w:r>
      <w:proofErr w:type="spellEnd"/>
      <w:proofErr w:type="gramEnd"/>
      <w:r w:rsidRPr="007611C8">
        <w:rPr>
          <w:rFonts w:ascii="Book Antiqua" w:hAnsi="Book Antiqua" w:cs="Arial"/>
          <w:iCs/>
          <w:sz w:val="24"/>
          <w:szCs w:val="24"/>
        </w:rPr>
        <w:t xml:space="preserve">: </w:t>
      </w:r>
      <w:r w:rsidRPr="007611C8">
        <w:rPr>
          <w:rFonts w:ascii="Book Antiqua" w:hAnsi="Book Antiqua" w:cs="Arial"/>
          <w:sz w:val="24"/>
          <w:szCs w:val="24"/>
        </w:rPr>
        <w:t>Long noncoding RNA.</w:t>
      </w:r>
    </w:p>
    <w:sectPr w:rsidR="000A0626" w:rsidRPr="007611C8">
      <w:footerReference w:type="even" r:id="rId11"/>
      <w:footerReference w:type="default" r:id="rId12"/>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0D108" w14:textId="77777777" w:rsidR="003043C9" w:rsidRDefault="003043C9">
      <w:r>
        <w:separator/>
      </w:r>
    </w:p>
  </w:endnote>
  <w:endnote w:type="continuationSeparator" w:id="0">
    <w:p w14:paraId="0EE7F5C4" w14:textId="77777777" w:rsidR="003043C9" w:rsidRDefault="00304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PS-BoldItalicMT">
    <w:charset w:val="00"/>
    <w:family w:val="auto"/>
    <w:pitch w:val="variable"/>
    <w:sig w:usb0="E0000AFF" w:usb1="00007843" w:usb2="00000001" w:usb3="00000000" w:csb0="000001BF" w:csb1="00000000"/>
  </w:font>
  <w:font w:name="微软雅黑">
    <w:altName w:val="Microsoft YaHei"/>
    <w:panose1 w:val="020B0503020204020204"/>
    <w:charset w:val="86"/>
    <w:family w:val="swiss"/>
    <w:pitch w:val="variable"/>
    <w:sig w:usb0="80000287" w:usb1="280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2009583878"/>
      <w:docPartObj>
        <w:docPartGallery w:val="Page Numbers (Bottom of Page)"/>
        <w:docPartUnique/>
      </w:docPartObj>
    </w:sdtPr>
    <w:sdtEndPr>
      <w:rPr>
        <w:rStyle w:val="ac"/>
      </w:rPr>
    </w:sdtEndPr>
    <w:sdtContent>
      <w:p w14:paraId="43509C80" w14:textId="7615F9C9" w:rsidR="00752FB0" w:rsidRDefault="00752FB0" w:rsidP="00752FB0">
        <w:pPr>
          <w:pStyle w:val="a5"/>
          <w:framePr w:wrap="none" w:vAnchor="text" w:hAnchor="margin" w:xAlign="right" w:y="1"/>
          <w:rPr>
            <w:rStyle w:val="ac"/>
          </w:rPr>
        </w:pPr>
        <w:r>
          <w:rPr>
            <w:rStyle w:val="ac"/>
          </w:rPr>
          <w:fldChar w:fldCharType="begin"/>
        </w:r>
        <w:r>
          <w:rPr>
            <w:rStyle w:val="ac"/>
          </w:rPr>
          <w:instrText xml:space="preserve"> PAGE </w:instrText>
        </w:r>
        <w:r>
          <w:rPr>
            <w:rStyle w:val="ac"/>
          </w:rPr>
          <w:fldChar w:fldCharType="end"/>
        </w:r>
      </w:p>
    </w:sdtContent>
  </w:sdt>
  <w:p w14:paraId="39B3D71F" w14:textId="77777777" w:rsidR="00752FB0" w:rsidRDefault="00752FB0" w:rsidP="00FC227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193929"/>
      <w:docPartObj>
        <w:docPartGallery w:val="Page Numbers (Bottom of Page)"/>
        <w:docPartUnique/>
      </w:docPartObj>
    </w:sdtPr>
    <w:sdtEndPr/>
    <w:sdtContent>
      <w:sdt>
        <w:sdtPr>
          <w:id w:val="-1705238520"/>
          <w:docPartObj>
            <w:docPartGallery w:val="Page Numbers (Top of Page)"/>
            <w:docPartUnique/>
          </w:docPartObj>
        </w:sdtPr>
        <w:sdtEndPr/>
        <w:sdtContent>
          <w:p w14:paraId="0137F520" w14:textId="18CE5A5B" w:rsidR="00752FB0" w:rsidRDefault="00752FB0" w:rsidP="00CF2678">
            <w:pPr>
              <w:pStyle w:val="a5"/>
              <w:jc w:val="right"/>
            </w:pPr>
            <w:r>
              <w:rPr>
                <w:lang w:val="zh-CN"/>
              </w:rPr>
              <w:t xml:space="preserve"> </w:t>
            </w:r>
            <w:r w:rsidRPr="00CF2678">
              <w:rPr>
                <w:bCs/>
                <w:sz w:val="24"/>
                <w:szCs w:val="24"/>
              </w:rPr>
              <w:fldChar w:fldCharType="begin"/>
            </w:r>
            <w:r w:rsidRPr="00CF2678">
              <w:rPr>
                <w:bCs/>
              </w:rPr>
              <w:instrText>PAGE</w:instrText>
            </w:r>
            <w:r w:rsidRPr="00CF2678">
              <w:rPr>
                <w:bCs/>
                <w:sz w:val="24"/>
                <w:szCs w:val="24"/>
              </w:rPr>
              <w:fldChar w:fldCharType="separate"/>
            </w:r>
            <w:r w:rsidR="00B2702F">
              <w:rPr>
                <w:bCs/>
                <w:noProof/>
              </w:rPr>
              <w:t>29</w:t>
            </w:r>
            <w:r w:rsidRPr="00CF2678">
              <w:rPr>
                <w:bCs/>
                <w:sz w:val="24"/>
                <w:szCs w:val="24"/>
              </w:rPr>
              <w:fldChar w:fldCharType="end"/>
            </w:r>
            <w:r w:rsidRPr="00CF2678">
              <w:rPr>
                <w:lang w:val="zh-CN"/>
              </w:rPr>
              <w:t xml:space="preserve"> / </w:t>
            </w:r>
            <w:r w:rsidRPr="00CF2678">
              <w:rPr>
                <w:bCs/>
                <w:sz w:val="24"/>
                <w:szCs w:val="24"/>
              </w:rPr>
              <w:fldChar w:fldCharType="begin"/>
            </w:r>
            <w:r w:rsidRPr="00CF2678">
              <w:rPr>
                <w:bCs/>
              </w:rPr>
              <w:instrText>NUMPAGES</w:instrText>
            </w:r>
            <w:r w:rsidRPr="00CF2678">
              <w:rPr>
                <w:bCs/>
                <w:sz w:val="24"/>
                <w:szCs w:val="24"/>
              </w:rPr>
              <w:fldChar w:fldCharType="separate"/>
            </w:r>
            <w:r w:rsidR="00B2702F">
              <w:rPr>
                <w:bCs/>
                <w:noProof/>
              </w:rPr>
              <w:t>33</w:t>
            </w:r>
            <w:r w:rsidRPr="00CF2678">
              <w:rPr>
                <w:bCs/>
                <w:sz w:val="24"/>
                <w:szCs w:val="24"/>
              </w:rPr>
              <w:fldChar w:fldCharType="end"/>
            </w:r>
          </w:p>
        </w:sdtContent>
      </w:sdt>
    </w:sdtContent>
  </w:sdt>
  <w:p w14:paraId="660139BA" w14:textId="77777777" w:rsidR="00752FB0" w:rsidRDefault="00752FB0" w:rsidP="00FC227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DCD51" w14:textId="77777777" w:rsidR="003043C9" w:rsidRDefault="003043C9">
      <w:r>
        <w:separator/>
      </w:r>
    </w:p>
  </w:footnote>
  <w:footnote w:type="continuationSeparator" w:id="0">
    <w:p w14:paraId="48E13247" w14:textId="77777777" w:rsidR="003043C9" w:rsidRDefault="003043C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LQwNTQzMTUzNrQwMDVT0lEKTi0uzszPAykwqwUAIF388Cw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wpvv2sz10ztxyezfd3x0528f9zervvzazr2&quot;&gt;My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record-ids&gt;&lt;/item&gt;&lt;/Libraries&gt;"/>
  </w:docVars>
  <w:rsids>
    <w:rsidRoot w:val="000A0626"/>
    <w:rsid w:val="00086150"/>
    <w:rsid w:val="000A0626"/>
    <w:rsid w:val="000E45FA"/>
    <w:rsid w:val="000E51E5"/>
    <w:rsid w:val="000F51E8"/>
    <w:rsid w:val="00110406"/>
    <w:rsid w:val="0014454E"/>
    <w:rsid w:val="0016714D"/>
    <w:rsid w:val="00184BA6"/>
    <w:rsid w:val="002123AD"/>
    <w:rsid w:val="003043C9"/>
    <w:rsid w:val="003A476D"/>
    <w:rsid w:val="004955AE"/>
    <w:rsid w:val="00534D0C"/>
    <w:rsid w:val="00547EE0"/>
    <w:rsid w:val="005F225C"/>
    <w:rsid w:val="006D0DDE"/>
    <w:rsid w:val="007323D1"/>
    <w:rsid w:val="00752FB0"/>
    <w:rsid w:val="007611C8"/>
    <w:rsid w:val="007B743E"/>
    <w:rsid w:val="007E566B"/>
    <w:rsid w:val="007F682B"/>
    <w:rsid w:val="00817447"/>
    <w:rsid w:val="008333A7"/>
    <w:rsid w:val="008515BC"/>
    <w:rsid w:val="00861961"/>
    <w:rsid w:val="00907DDC"/>
    <w:rsid w:val="00A2181E"/>
    <w:rsid w:val="00A42599"/>
    <w:rsid w:val="00B2702F"/>
    <w:rsid w:val="00B43C84"/>
    <w:rsid w:val="00C902FA"/>
    <w:rsid w:val="00C976CC"/>
    <w:rsid w:val="00CB0277"/>
    <w:rsid w:val="00CF2678"/>
    <w:rsid w:val="00DE2850"/>
    <w:rsid w:val="00E20BB1"/>
    <w:rsid w:val="00E31575"/>
    <w:rsid w:val="00E5272F"/>
    <w:rsid w:val="00E565D2"/>
    <w:rsid w:val="00E92553"/>
    <w:rsid w:val="00ED38AE"/>
    <w:rsid w:val="00EE6139"/>
    <w:rsid w:val="00F111BB"/>
    <w:rsid w:val="00FC227B"/>
    <w:rsid w:val="00FC75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B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1"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0"/>
    <w:lsdException w:name="footer" w:uiPriority="99"/>
    <w:lsdException w:name="caption" w:qFormat="1"/>
    <w:lsdException w:name="Title" w:semiHidden="0" w:unhideWhenUsed="0" w:qFormat="1"/>
    <w:lsdException w:name="Default Paragraph Font" w:semiHidden="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link w:val="2Char"/>
    <w:uiPriority w:val="1"/>
    <w:semiHidden/>
    <w:unhideWhenUsed/>
    <w:qFormat/>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unhideWhenUsed/>
    <w:pPr>
      <w:jc w:val="left"/>
    </w:pPr>
  </w:style>
  <w:style w:type="paragraph" w:styleId="a4">
    <w:name w:val="header"/>
    <w:basedOn w:val="a"/>
    <w:link w:val="Char"/>
    <w:uiPriority w:val="1"/>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1"/>
    <w:rPr>
      <w:kern w:val="2"/>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link w:val="a5"/>
    <w:uiPriority w:val="99"/>
    <w:rPr>
      <w:kern w:val="2"/>
      <w:sz w:val="18"/>
      <w:szCs w:val="18"/>
    </w:rPr>
  </w:style>
  <w:style w:type="paragraph" w:customStyle="1" w:styleId="EndNoteBibliographyTitle">
    <w:name w:val="EndNote Bibliography Title"/>
    <w:basedOn w:val="a"/>
    <w:link w:val="EndNoteBibliographyTitleChar"/>
    <w:pPr>
      <w:jc w:val="center"/>
    </w:pPr>
    <w:rPr>
      <w:noProof/>
      <w:sz w:val="20"/>
    </w:rPr>
  </w:style>
  <w:style w:type="character" w:customStyle="1" w:styleId="EndNoteBibliographyTitleChar">
    <w:name w:val="EndNote Bibliography Title Char"/>
    <w:link w:val="EndNoteBibliographyTitle"/>
    <w:rPr>
      <w:noProof/>
      <w:kern w:val="2"/>
      <w:szCs w:val="22"/>
    </w:rPr>
  </w:style>
  <w:style w:type="paragraph" w:customStyle="1" w:styleId="EndNoteBibliography">
    <w:name w:val="EndNote Bibliography"/>
    <w:basedOn w:val="a"/>
    <w:link w:val="EndNoteBibliographyChar"/>
    <w:rPr>
      <w:noProof/>
      <w:sz w:val="20"/>
    </w:rPr>
  </w:style>
  <w:style w:type="character" w:customStyle="1" w:styleId="EndNoteBibliographyChar">
    <w:name w:val="EndNote Bibliography Char"/>
    <w:link w:val="EndNoteBibliography"/>
    <w:rPr>
      <w:noProof/>
      <w:kern w:val="2"/>
      <w:szCs w:val="22"/>
    </w:rPr>
  </w:style>
  <w:style w:type="character" w:styleId="a6">
    <w:name w:val="Hyperlink"/>
    <w:uiPriority w:val="1"/>
    <w:unhideWhenUsed/>
    <w:rPr>
      <w:color w:val="0000FF"/>
      <w:u w:val="single"/>
    </w:rPr>
  </w:style>
  <w:style w:type="paragraph" w:styleId="a7">
    <w:name w:val="Balloon Text"/>
    <w:basedOn w:val="a"/>
    <w:link w:val="Char2"/>
    <w:uiPriority w:val="1"/>
    <w:semiHidden/>
    <w:unhideWhenUsed/>
    <w:pPr>
      <w:jc w:val="left"/>
    </w:pPr>
    <w:rPr>
      <w:rFonts w:ascii="Tahoma" w:hAnsi="Tahoma" w:cs="Tahoma"/>
      <w:sz w:val="16"/>
      <w:szCs w:val="18"/>
    </w:rPr>
  </w:style>
  <w:style w:type="character" w:customStyle="1" w:styleId="Char2">
    <w:name w:val="批注框文本 Char"/>
    <w:link w:val="a7"/>
    <w:uiPriority w:val="1"/>
    <w:semiHidden/>
    <w:rPr>
      <w:rFonts w:ascii="Tahoma" w:hAnsi="Tahoma" w:cs="Tahoma"/>
      <w:kern w:val="2"/>
      <w:sz w:val="16"/>
      <w:szCs w:val="18"/>
    </w:rPr>
  </w:style>
  <w:style w:type="character" w:styleId="a8">
    <w:name w:val="annotation reference"/>
    <w:uiPriority w:val="1"/>
    <w:semiHidden/>
    <w:unhideWhenUsed/>
    <w:rPr>
      <w:sz w:val="21"/>
      <w:szCs w:val="21"/>
    </w:rPr>
  </w:style>
  <w:style w:type="paragraph" w:styleId="a9">
    <w:name w:val="annotation subject"/>
    <w:basedOn w:val="a3"/>
    <w:next w:val="a3"/>
    <w:link w:val="Char3"/>
    <w:uiPriority w:val="1"/>
    <w:semiHidden/>
    <w:unhideWhenUsed/>
    <w:rPr>
      <w:b/>
      <w:bCs/>
    </w:rPr>
  </w:style>
  <w:style w:type="character" w:customStyle="1" w:styleId="Char1">
    <w:name w:val="批注文字 Char1"/>
    <w:link w:val="a3"/>
    <w:uiPriority w:val="99"/>
    <w:rPr>
      <w:kern w:val="2"/>
      <w:sz w:val="21"/>
      <w:szCs w:val="22"/>
    </w:rPr>
  </w:style>
  <w:style w:type="character" w:customStyle="1" w:styleId="Char3">
    <w:name w:val="批注主题 Char"/>
    <w:link w:val="a9"/>
    <w:uiPriority w:val="1"/>
    <w:semiHidden/>
    <w:rPr>
      <w:b/>
      <w:bCs/>
      <w:kern w:val="2"/>
      <w:sz w:val="21"/>
      <w:szCs w:val="22"/>
    </w:rPr>
  </w:style>
  <w:style w:type="character" w:customStyle="1" w:styleId="2Char">
    <w:name w:val="标题 2 Char"/>
    <w:link w:val="2"/>
    <w:uiPriority w:val="1"/>
    <w:semiHidden/>
    <w:rPr>
      <w:rFonts w:ascii="等线 Light" w:eastAsia="等线 Light" w:hAnsi="等线 Light" w:cs="Times New Roman"/>
      <w:b/>
      <w:bCs/>
      <w:kern w:val="2"/>
      <w:sz w:val="32"/>
      <w:szCs w:val="32"/>
    </w:rPr>
  </w:style>
  <w:style w:type="character" w:customStyle="1" w:styleId="10">
    <w:name w:val="未处理的提及1"/>
    <w:uiPriority w:val="99"/>
    <w:semiHidden/>
    <w:unhideWhenUsed/>
    <w:rPr>
      <w:color w:val="605E5C"/>
      <w:shd w:val="clear" w:color="auto" w:fill="E1DFDD"/>
    </w:rPr>
  </w:style>
  <w:style w:type="character" w:customStyle="1" w:styleId="20">
    <w:name w:val="未处理的提及2"/>
    <w:basedOn w:val="a0"/>
    <w:uiPriority w:val="99"/>
    <w:semiHidden/>
    <w:unhideWhenUsed/>
    <w:rPr>
      <w:color w:val="605E5C"/>
      <w:shd w:val="clear" w:color="auto" w:fill="E1DFDD"/>
    </w:rPr>
  </w:style>
  <w:style w:type="paragraph" w:styleId="aa">
    <w:name w:val="Normal (Web)"/>
    <w:basedOn w:val="a"/>
    <w:uiPriority w:val="99"/>
    <w:unhideWhenUsed/>
    <w:pPr>
      <w:widowControl/>
      <w:spacing w:before="100" w:beforeAutospacing="1" w:after="100" w:afterAutospacing="1"/>
      <w:jc w:val="left"/>
    </w:pPr>
    <w:rPr>
      <w:rFonts w:eastAsia="Times New Roman"/>
      <w:kern w:val="0"/>
      <w:sz w:val="24"/>
      <w:szCs w:val="24"/>
      <w:lang w:eastAsia="en-US"/>
    </w:rPr>
  </w:style>
  <w:style w:type="paragraph" w:styleId="ab">
    <w:name w:val="Revision"/>
    <w:hidden/>
    <w:uiPriority w:val="99"/>
    <w:semiHidden/>
    <w:rPr>
      <w:kern w:val="2"/>
      <w:sz w:val="21"/>
      <w:szCs w:val="22"/>
    </w:rPr>
  </w:style>
  <w:style w:type="character" w:customStyle="1" w:styleId="Char4">
    <w:name w:val="批注文字 Char"/>
    <w:semiHidden/>
    <w:rsid w:val="007611C8"/>
    <w:rPr>
      <w:rFonts w:ascii="Calibri" w:eastAsia="Calibri" w:hAnsi="Calibri" w:cs="Calibri"/>
      <w:sz w:val="22"/>
      <w:szCs w:val="22"/>
      <w:lang w:val="en-US" w:eastAsia="ar-SA"/>
    </w:rPr>
  </w:style>
  <w:style w:type="character" w:styleId="ac">
    <w:name w:val="page number"/>
    <w:basedOn w:val="a0"/>
    <w:uiPriority w:val="1"/>
    <w:semiHidden/>
    <w:unhideWhenUsed/>
    <w:rsid w:val="00FC22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1"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0"/>
    <w:lsdException w:name="footer" w:uiPriority="99"/>
    <w:lsdException w:name="caption" w:qFormat="1"/>
    <w:lsdException w:name="Title" w:semiHidden="0" w:unhideWhenUsed="0" w:qFormat="1"/>
    <w:lsdException w:name="Default Paragraph Font" w:semiHidden="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link w:val="2Char"/>
    <w:uiPriority w:val="1"/>
    <w:semiHidden/>
    <w:unhideWhenUsed/>
    <w:qFormat/>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unhideWhenUsed/>
    <w:pPr>
      <w:jc w:val="left"/>
    </w:pPr>
  </w:style>
  <w:style w:type="paragraph" w:styleId="a4">
    <w:name w:val="header"/>
    <w:basedOn w:val="a"/>
    <w:link w:val="Char"/>
    <w:uiPriority w:val="1"/>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1"/>
    <w:rPr>
      <w:kern w:val="2"/>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link w:val="a5"/>
    <w:uiPriority w:val="99"/>
    <w:rPr>
      <w:kern w:val="2"/>
      <w:sz w:val="18"/>
      <w:szCs w:val="18"/>
    </w:rPr>
  </w:style>
  <w:style w:type="paragraph" w:customStyle="1" w:styleId="EndNoteBibliographyTitle">
    <w:name w:val="EndNote Bibliography Title"/>
    <w:basedOn w:val="a"/>
    <w:link w:val="EndNoteBibliographyTitleChar"/>
    <w:pPr>
      <w:jc w:val="center"/>
    </w:pPr>
    <w:rPr>
      <w:noProof/>
      <w:sz w:val="20"/>
    </w:rPr>
  </w:style>
  <w:style w:type="character" w:customStyle="1" w:styleId="EndNoteBibliographyTitleChar">
    <w:name w:val="EndNote Bibliography Title Char"/>
    <w:link w:val="EndNoteBibliographyTitle"/>
    <w:rPr>
      <w:noProof/>
      <w:kern w:val="2"/>
      <w:szCs w:val="22"/>
    </w:rPr>
  </w:style>
  <w:style w:type="paragraph" w:customStyle="1" w:styleId="EndNoteBibliography">
    <w:name w:val="EndNote Bibliography"/>
    <w:basedOn w:val="a"/>
    <w:link w:val="EndNoteBibliographyChar"/>
    <w:rPr>
      <w:noProof/>
      <w:sz w:val="20"/>
    </w:rPr>
  </w:style>
  <w:style w:type="character" w:customStyle="1" w:styleId="EndNoteBibliographyChar">
    <w:name w:val="EndNote Bibliography Char"/>
    <w:link w:val="EndNoteBibliography"/>
    <w:rPr>
      <w:noProof/>
      <w:kern w:val="2"/>
      <w:szCs w:val="22"/>
    </w:rPr>
  </w:style>
  <w:style w:type="character" w:styleId="a6">
    <w:name w:val="Hyperlink"/>
    <w:uiPriority w:val="1"/>
    <w:unhideWhenUsed/>
    <w:rPr>
      <w:color w:val="0000FF"/>
      <w:u w:val="single"/>
    </w:rPr>
  </w:style>
  <w:style w:type="paragraph" w:styleId="a7">
    <w:name w:val="Balloon Text"/>
    <w:basedOn w:val="a"/>
    <w:link w:val="Char2"/>
    <w:uiPriority w:val="1"/>
    <w:semiHidden/>
    <w:unhideWhenUsed/>
    <w:pPr>
      <w:jc w:val="left"/>
    </w:pPr>
    <w:rPr>
      <w:rFonts w:ascii="Tahoma" w:hAnsi="Tahoma" w:cs="Tahoma"/>
      <w:sz w:val="16"/>
      <w:szCs w:val="18"/>
    </w:rPr>
  </w:style>
  <w:style w:type="character" w:customStyle="1" w:styleId="Char2">
    <w:name w:val="批注框文本 Char"/>
    <w:link w:val="a7"/>
    <w:uiPriority w:val="1"/>
    <w:semiHidden/>
    <w:rPr>
      <w:rFonts w:ascii="Tahoma" w:hAnsi="Tahoma" w:cs="Tahoma"/>
      <w:kern w:val="2"/>
      <w:sz w:val="16"/>
      <w:szCs w:val="18"/>
    </w:rPr>
  </w:style>
  <w:style w:type="character" w:styleId="a8">
    <w:name w:val="annotation reference"/>
    <w:uiPriority w:val="1"/>
    <w:semiHidden/>
    <w:unhideWhenUsed/>
    <w:rPr>
      <w:sz w:val="21"/>
      <w:szCs w:val="21"/>
    </w:rPr>
  </w:style>
  <w:style w:type="paragraph" w:styleId="a9">
    <w:name w:val="annotation subject"/>
    <w:basedOn w:val="a3"/>
    <w:next w:val="a3"/>
    <w:link w:val="Char3"/>
    <w:uiPriority w:val="1"/>
    <w:semiHidden/>
    <w:unhideWhenUsed/>
    <w:rPr>
      <w:b/>
      <w:bCs/>
    </w:rPr>
  </w:style>
  <w:style w:type="character" w:customStyle="1" w:styleId="Char1">
    <w:name w:val="批注文字 Char1"/>
    <w:link w:val="a3"/>
    <w:uiPriority w:val="99"/>
    <w:rPr>
      <w:kern w:val="2"/>
      <w:sz w:val="21"/>
      <w:szCs w:val="22"/>
    </w:rPr>
  </w:style>
  <w:style w:type="character" w:customStyle="1" w:styleId="Char3">
    <w:name w:val="批注主题 Char"/>
    <w:link w:val="a9"/>
    <w:uiPriority w:val="1"/>
    <w:semiHidden/>
    <w:rPr>
      <w:b/>
      <w:bCs/>
      <w:kern w:val="2"/>
      <w:sz w:val="21"/>
      <w:szCs w:val="22"/>
    </w:rPr>
  </w:style>
  <w:style w:type="character" w:customStyle="1" w:styleId="2Char">
    <w:name w:val="标题 2 Char"/>
    <w:link w:val="2"/>
    <w:uiPriority w:val="1"/>
    <w:semiHidden/>
    <w:rPr>
      <w:rFonts w:ascii="等线 Light" w:eastAsia="等线 Light" w:hAnsi="等线 Light" w:cs="Times New Roman"/>
      <w:b/>
      <w:bCs/>
      <w:kern w:val="2"/>
      <w:sz w:val="32"/>
      <w:szCs w:val="32"/>
    </w:rPr>
  </w:style>
  <w:style w:type="character" w:customStyle="1" w:styleId="10">
    <w:name w:val="未处理的提及1"/>
    <w:uiPriority w:val="99"/>
    <w:semiHidden/>
    <w:unhideWhenUsed/>
    <w:rPr>
      <w:color w:val="605E5C"/>
      <w:shd w:val="clear" w:color="auto" w:fill="E1DFDD"/>
    </w:rPr>
  </w:style>
  <w:style w:type="character" w:customStyle="1" w:styleId="20">
    <w:name w:val="未处理的提及2"/>
    <w:basedOn w:val="a0"/>
    <w:uiPriority w:val="99"/>
    <w:semiHidden/>
    <w:unhideWhenUsed/>
    <w:rPr>
      <w:color w:val="605E5C"/>
      <w:shd w:val="clear" w:color="auto" w:fill="E1DFDD"/>
    </w:rPr>
  </w:style>
  <w:style w:type="paragraph" w:styleId="aa">
    <w:name w:val="Normal (Web)"/>
    <w:basedOn w:val="a"/>
    <w:uiPriority w:val="99"/>
    <w:unhideWhenUsed/>
    <w:pPr>
      <w:widowControl/>
      <w:spacing w:before="100" w:beforeAutospacing="1" w:after="100" w:afterAutospacing="1"/>
      <w:jc w:val="left"/>
    </w:pPr>
    <w:rPr>
      <w:rFonts w:eastAsia="Times New Roman"/>
      <w:kern w:val="0"/>
      <w:sz w:val="24"/>
      <w:szCs w:val="24"/>
      <w:lang w:eastAsia="en-US"/>
    </w:rPr>
  </w:style>
  <w:style w:type="paragraph" w:styleId="ab">
    <w:name w:val="Revision"/>
    <w:hidden/>
    <w:uiPriority w:val="99"/>
    <w:semiHidden/>
    <w:rPr>
      <w:kern w:val="2"/>
      <w:sz w:val="21"/>
      <w:szCs w:val="22"/>
    </w:rPr>
  </w:style>
  <w:style w:type="character" w:customStyle="1" w:styleId="Char4">
    <w:name w:val="批注文字 Char"/>
    <w:semiHidden/>
    <w:rsid w:val="007611C8"/>
    <w:rPr>
      <w:rFonts w:ascii="Calibri" w:eastAsia="Calibri" w:hAnsi="Calibri" w:cs="Calibri"/>
      <w:sz w:val="22"/>
      <w:szCs w:val="22"/>
      <w:lang w:val="en-US" w:eastAsia="ar-SA"/>
    </w:rPr>
  </w:style>
  <w:style w:type="character" w:styleId="ac">
    <w:name w:val="page number"/>
    <w:basedOn w:val="a0"/>
    <w:uiPriority w:val="1"/>
    <w:semiHidden/>
    <w:unhideWhenUsed/>
    <w:rsid w:val="00FC2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60601">
      <w:bodyDiv w:val="1"/>
      <w:marLeft w:val="0"/>
      <w:marRight w:val="0"/>
      <w:marTop w:val="0"/>
      <w:marBottom w:val="0"/>
      <w:divBdr>
        <w:top w:val="none" w:sz="0" w:space="0" w:color="auto"/>
        <w:left w:val="none" w:sz="0" w:space="0" w:color="auto"/>
        <w:bottom w:val="none" w:sz="0" w:space="0" w:color="auto"/>
        <w:right w:val="none" w:sz="0" w:space="0" w:color="auto"/>
      </w:divBdr>
    </w:div>
    <w:div w:id="535507210">
      <w:bodyDiv w:val="1"/>
      <w:marLeft w:val="0"/>
      <w:marRight w:val="0"/>
      <w:marTop w:val="0"/>
      <w:marBottom w:val="0"/>
      <w:divBdr>
        <w:top w:val="none" w:sz="0" w:space="0" w:color="auto"/>
        <w:left w:val="none" w:sz="0" w:space="0" w:color="auto"/>
        <w:bottom w:val="none" w:sz="0" w:space="0" w:color="auto"/>
        <w:right w:val="none" w:sz="0" w:space="0" w:color="auto"/>
      </w:divBdr>
    </w:div>
    <w:div w:id="618071733">
      <w:bodyDiv w:val="1"/>
      <w:marLeft w:val="0"/>
      <w:marRight w:val="0"/>
      <w:marTop w:val="0"/>
      <w:marBottom w:val="0"/>
      <w:divBdr>
        <w:top w:val="none" w:sz="0" w:space="0" w:color="auto"/>
        <w:left w:val="none" w:sz="0" w:space="0" w:color="auto"/>
        <w:bottom w:val="none" w:sz="0" w:space="0" w:color="auto"/>
        <w:right w:val="none" w:sz="0" w:space="0" w:color="auto"/>
      </w:divBdr>
    </w:div>
    <w:div w:id="948706056">
      <w:bodyDiv w:val="1"/>
      <w:marLeft w:val="0"/>
      <w:marRight w:val="0"/>
      <w:marTop w:val="0"/>
      <w:marBottom w:val="0"/>
      <w:divBdr>
        <w:top w:val="none" w:sz="0" w:space="0" w:color="auto"/>
        <w:left w:val="none" w:sz="0" w:space="0" w:color="auto"/>
        <w:bottom w:val="none" w:sz="0" w:space="0" w:color="auto"/>
        <w:right w:val="none" w:sz="0" w:space="0" w:color="auto"/>
      </w:divBdr>
    </w:div>
    <w:div w:id="1427580997">
      <w:bodyDiv w:val="1"/>
      <w:marLeft w:val="0"/>
      <w:marRight w:val="0"/>
      <w:marTop w:val="0"/>
      <w:marBottom w:val="0"/>
      <w:divBdr>
        <w:top w:val="none" w:sz="0" w:space="0" w:color="auto"/>
        <w:left w:val="none" w:sz="0" w:space="0" w:color="auto"/>
        <w:bottom w:val="none" w:sz="0" w:space="0" w:color="auto"/>
        <w:right w:val="none" w:sz="0" w:space="0" w:color="auto"/>
      </w:divBdr>
    </w:div>
    <w:div w:id="213289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29F43-4716-425A-858D-2E0B551A6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8159</Words>
  <Characters>46508</Characters>
  <Application>Microsoft Office Word</Application>
  <DocSecurity>0</DocSecurity>
  <PresentationFormat/>
  <Lines>387</Lines>
  <Paragraphs>109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54558</CharactersWithSpaces>
  <SharedDoc>false</SharedDoc>
  <HLinks>
    <vt:vector size="456" baseType="variant">
      <vt:variant>
        <vt:i4>4784139</vt:i4>
      </vt:variant>
      <vt:variant>
        <vt:i4>506</vt:i4>
      </vt:variant>
      <vt:variant>
        <vt:i4>0</vt:i4>
      </vt:variant>
      <vt:variant>
        <vt:i4>5</vt:i4>
      </vt:variant>
      <vt:variant>
        <vt:lpwstr/>
      </vt:variant>
      <vt:variant>
        <vt:lpwstr>_ENREF_80</vt:lpwstr>
      </vt:variant>
      <vt:variant>
        <vt:i4>4325387</vt:i4>
      </vt:variant>
      <vt:variant>
        <vt:i4>500</vt:i4>
      </vt:variant>
      <vt:variant>
        <vt:i4>0</vt:i4>
      </vt:variant>
      <vt:variant>
        <vt:i4>5</vt:i4>
      </vt:variant>
      <vt:variant>
        <vt:lpwstr/>
      </vt:variant>
      <vt:variant>
        <vt:lpwstr>_ENREF_31</vt:lpwstr>
      </vt:variant>
      <vt:variant>
        <vt:i4>4587531</vt:i4>
      </vt:variant>
      <vt:variant>
        <vt:i4>492</vt:i4>
      </vt:variant>
      <vt:variant>
        <vt:i4>0</vt:i4>
      </vt:variant>
      <vt:variant>
        <vt:i4>5</vt:i4>
      </vt:variant>
      <vt:variant>
        <vt:lpwstr/>
      </vt:variant>
      <vt:variant>
        <vt:lpwstr>_ENREF_79</vt:lpwstr>
      </vt:variant>
      <vt:variant>
        <vt:i4>4587531</vt:i4>
      </vt:variant>
      <vt:variant>
        <vt:i4>489</vt:i4>
      </vt:variant>
      <vt:variant>
        <vt:i4>0</vt:i4>
      </vt:variant>
      <vt:variant>
        <vt:i4>5</vt:i4>
      </vt:variant>
      <vt:variant>
        <vt:lpwstr/>
      </vt:variant>
      <vt:variant>
        <vt:lpwstr>_ENREF_78</vt:lpwstr>
      </vt:variant>
      <vt:variant>
        <vt:i4>4587531</vt:i4>
      </vt:variant>
      <vt:variant>
        <vt:i4>481</vt:i4>
      </vt:variant>
      <vt:variant>
        <vt:i4>0</vt:i4>
      </vt:variant>
      <vt:variant>
        <vt:i4>5</vt:i4>
      </vt:variant>
      <vt:variant>
        <vt:lpwstr/>
      </vt:variant>
      <vt:variant>
        <vt:lpwstr>_ENREF_77</vt:lpwstr>
      </vt:variant>
      <vt:variant>
        <vt:i4>4587531</vt:i4>
      </vt:variant>
      <vt:variant>
        <vt:i4>475</vt:i4>
      </vt:variant>
      <vt:variant>
        <vt:i4>0</vt:i4>
      </vt:variant>
      <vt:variant>
        <vt:i4>5</vt:i4>
      </vt:variant>
      <vt:variant>
        <vt:lpwstr/>
      </vt:variant>
      <vt:variant>
        <vt:lpwstr>_ENREF_76</vt:lpwstr>
      </vt:variant>
      <vt:variant>
        <vt:i4>4587531</vt:i4>
      </vt:variant>
      <vt:variant>
        <vt:i4>467</vt:i4>
      </vt:variant>
      <vt:variant>
        <vt:i4>0</vt:i4>
      </vt:variant>
      <vt:variant>
        <vt:i4>5</vt:i4>
      </vt:variant>
      <vt:variant>
        <vt:lpwstr/>
      </vt:variant>
      <vt:variant>
        <vt:lpwstr>_ENREF_75</vt:lpwstr>
      </vt:variant>
      <vt:variant>
        <vt:i4>4587531</vt:i4>
      </vt:variant>
      <vt:variant>
        <vt:i4>461</vt:i4>
      </vt:variant>
      <vt:variant>
        <vt:i4>0</vt:i4>
      </vt:variant>
      <vt:variant>
        <vt:i4>5</vt:i4>
      </vt:variant>
      <vt:variant>
        <vt:lpwstr/>
      </vt:variant>
      <vt:variant>
        <vt:lpwstr>_ENREF_74</vt:lpwstr>
      </vt:variant>
      <vt:variant>
        <vt:i4>4587531</vt:i4>
      </vt:variant>
      <vt:variant>
        <vt:i4>453</vt:i4>
      </vt:variant>
      <vt:variant>
        <vt:i4>0</vt:i4>
      </vt:variant>
      <vt:variant>
        <vt:i4>5</vt:i4>
      </vt:variant>
      <vt:variant>
        <vt:lpwstr/>
      </vt:variant>
      <vt:variant>
        <vt:lpwstr>_ENREF_73</vt:lpwstr>
      </vt:variant>
      <vt:variant>
        <vt:i4>4587531</vt:i4>
      </vt:variant>
      <vt:variant>
        <vt:i4>445</vt:i4>
      </vt:variant>
      <vt:variant>
        <vt:i4>0</vt:i4>
      </vt:variant>
      <vt:variant>
        <vt:i4>5</vt:i4>
      </vt:variant>
      <vt:variant>
        <vt:lpwstr/>
      </vt:variant>
      <vt:variant>
        <vt:lpwstr>_ENREF_72</vt:lpwstr>
      </vt:variant>
      <vt:variant>
        <vt:i4>4587531</vt:i4>
      </vt:variant>
      <vt:variant>
        <vt:i4>437</vt:i4>
      </vt:variant>
      <vt:variant>
        <vt:i4>0</vt:i4>
      </vt:variant>
      <vt:variant>
        <vt:i4>5</vt:i4>
      </vt:variant>
      <vt:variant>
        <vt:lpwstr/>
      </vt:variant>
      <vt:variant>
        <vt:lpwstr>_ENREF_71</vt:lpwstr>
      </vt:variant>
      <vt:variant>
        <vt:i4>4587531</vt:i4>
      </vt:variant>
      <vt:variant>
        <vt:i4>431</vt:i4>
      </vt:variant>
      <vt:variant>
        <vt:i4>0</vt:i4>
      </vt:variant>
      <vt:variant>
        <vt:i4>5</vt:i4>
      </vt:variant>
      <vt:variant>
        <vt:lpwstr/>
      </vt:variant>
      <vt:variant>
        <vt:lpwstr>_ENREF_70</vt:lpwstr>
      </vt:variant>
      <vt:variant>
        <vt:i4>4653067</vt:i4>
      </vt:variant>
      <vt:variant>
        <vt:i4>423</vt:i4>
      </vt:variant>
      <vt:variant>
        <vt:i4>0</vt:i4>
      </vt:variant>
      <vt:variant>
        <vt:i4>5</vt:i4>
      </vt:variant>
      <vt:variant>
        <vt:lpwstr/>
      </vt:variant>
      <vt:variant>
        <vt:lpwstr>_ENREF_69</vt:lpwstr>
      </vt:variant>
      <vt:variant>
        <vt:i4>4653067</vt:i4>
      </vt:variant>
      <vt:variant>
        <vt:i4>417</vt:i4>
      </vt:variant>
      <vt:variant>
        <vt:i4>0</vt:i4>
      </vt:variant>
      <vt:variant>
        <vt:i4>5</vt:i4>
      </vt:variant>
      <vt:variant>
        <vt:lpwstr/>
      </vt:variant>
      <vt:variant>
        <vt:lpwstr>_ENREF_68</vt:lpwstr>
      </vt:variant>
      <vt:variant>
        <vt:i4>4653067</vt:i4>
      </vt:variant>
      <vt:variant>
        <vt:i4>411</vt:i4>
      </vt:variant>
      <vt:variant>
        <vt:i4>0</vt:i4>
      </vt:variant>
      <vt:variant>
        <vt:i4>5</vt:i4>
      </vt:variant>
      <vt:variant>
        <vt:lpwstr/>
      </vt:variant>
      <vt:variant>
        <vt:lpwstr>_ENREF_67</vt:lpwstr>
      </vt:variant>
      <vt:variant>
        <vt:i4>4653067</vt:i4>
      </vt:variant>
      <vt:variant>
        <vt:i4>405</vt:i4>
      </vt:variant>
      <vt:variant>
        <vt:i4>0</vt:i4>
      </vt:variant>
      <vt:variant>
        <vt:i4>5</vt:i4>
      </vt:variant>
      <vt:variant>
        <vt:lpwstr/>
      </vt:variant>
      <vt:variant>
        <vt:lpwstr>_ENREF_66</vt:lpwstr>
      </vt:variant>
      <vt:variant>
        <vt:i4>4194315</vt:i4>
      </vt:variant>
      <vt:variant>
        <vt:i4>399</vt:i4>
      </vt:variant>
      <vt:variant>
        <vt:i4>0</vt:i4>
      </vt:variant>
      <vt:variant>
        <vt:i4>5</vt:i4>
      </vt:variant>
      <vt:variant>
        <vt:lpwstr/>
      </vt:variant>
      <vt:variant>
        <vt:lpwstr>_ENREF_11</vt:lpwstr>
      </vt:variant>
      <vt:variant>
        <vt:i4>4653067</vt:i4>
      </vt:variant>
      <vt:variant>
        <vt:i4>393</vt:i4>
      </vt:variant>
      <vt:variant>
        <vt:i4>0</vt:i4>
      </vt:variant>
      <vt:variant>
        <vt:i4>5</vt:i4>
      </vt:variant>
      <vt:variant>
        <vt:lpwstr/>
      </vt:variant>
      <vt:variant>
        <vt:lpwstr>_ENREF_65</vt:lpwstr>
      </vt:variant>
      <vt:variant>
        <vt:i4>4653067</vt:i4>
      </vt:variant>
      <vt:variant>
        <vt:i4>385</vt:i4>
      </vt:variant>
      <vt:variant>
        <vt:i4>0</vt:i4>
      </vt:variant>
      <vt:variant>
        <vt:i4>5</vt:i4>
      </vt:variant>
      <vt:variant>
        <vt:lpwstr/>
      </vt:variant>
      <vt:variant>
        <vt:lpwstr>_ENREF_64</vt:lpwstr>
      </vt:variant>
      <vt:variant>
        <vt:i4>4653067</vt:i4>
      </vt:variant>
      <vt:variant>
        <vt:i4>379</vt:i4>
      </vt:variant>
      <vt:variant>
        <vt:i4>0</vt:i4>
      </vt:variant>
      <vt:variant>
        <vt:i4>5</vt:i4>
      </vt:variant>
      <vt:variant>
        <vt:lpwstr/>
      </vt:variant>
      <vt:variant>
        <vt:lpwstr>_ENREF_63</vt:lpwstr>
      </vt:variant>
      <vt:variant>
        <vt:i4>4653067</vt:i4>
      </vt:variant>
      <vt:variant>
        <vt:i4>371</vt:i4>
      </vt:variant>
      <vt:variant>
        <vt:i4>0</vt:i4>
      </vt:variant>
      <vt:variant>
        <vt:i4>5</vt:i4>
      </vt:variant>
      <vt:variant>
        <vt:lpwstr/>
      </vt:variant>
      <vt:variant>
        <vt:lpwstr>_ENREF_62</vt:lpwstr>
      </vt:variant>
      <vt:variant>
        <vt:i4>4653067</vt:i4>
      </vt:variant>
      <vt:variant>
        <vt:i4>368</vt:i4>
      </vt:variant>
      <vt:variant>
        <vt:i4>0</vt:i4>
      </vt:variant>
      <vt:variant>
        <vt:i4>5</vt:i4>
      </vt:variant>
      <vt:variant>
        <vt:lpwstr/>
      </vt:variant>
      <vt:variant>
        <vt:lpwstr>_ENREF_61</vt:lpwstr>
      </vt:variant>
      <vt:variant>
        <vt:i4>4653067</vt:i4>
      </vt:variant>
      <vt:variant>
        <vt:i4>360</vt:i4>
      </vt:variant>
      <vt:variant>
        <vt:i4>0</vt:i4>
      </vt:variant>
      <vt:variant>
        <vt:i4>5</vt:i4>
      </vt:variant>
      <vt:variant>
        <vt:lpwstr/>
      </vt:variant>
      <vt:variant>
        <vt:lpwstr>_ENREF_60</vt:lpwstr>
      </vt:variant>
      <vt:variant>
        <vt:i4>4456459</vt:i4>
      </vt:variant>
      <vt:variant>
        <vt:i4>352</vt:i4>
      </vt:variant>
      <vt:variant>
        <vt:i4>0</vt:i4>
      </vt:variant>
      <vt:variant>
        <vt:i4>5</vt:i4>
      </vt:variant>
      <vt:variant>
        <vt:lpwstr/>
      </vt:variant>
      <vt:variant>
        <vt:lpwstr>_ENREF_59</vt:lpwstr>
      </vt:variant>
      <vt:variant>
        <vt:i4>4456459</vt:i4>
      </vt:variant>
      <vt:variant>
        <vt:i4>346</vt:i4>
      </vt:variant>
      <vt:variant>
        <vt:i4>0</vt:i4>
      </vt:variant>
      <vt:variant>
        <vt:i4>5</vt:i4>
      </vt:variant>
      <vt:variant>
        <vt:lpwstr/>
      </vt:variant>
      <vt:variant>
        <vt:lpwstr>_ENREF_58</vt:lpwstr>
      </vt:variant>
      <vt:variant>
        <vt:i4>4456459</vt:i4>
      </vt:variant>
      <vt:variant>
        <vt:i4>338</vt:i4>
      </vt:variant>
      <vt:variant>
        <vt:i4>0</vt:i4>
      </vt:variant>
      <vt:variant>
        <vt:i4>5</vt:i4>
      </vt:variant>
      <vt:variant>
        <vt:lpwstr/>
      </vt:variant>
      <vt:variant>
        <vt:lpwstr>_ENREF_57</vt:lpwstr>
      </vt:variant>
      <vt:variant>
        <vt:i4>4456459</vt:i4>
      </vt:variant>
      <vt:variant>
        <vt:i4>335</vt:i4>
      </vt:variant>
      <vt:variant>
        <vt:i4>0</vt:i4>
      </vt:variant>
      <vt:variant>
        <vt:i4>5</vt:i4>
      </vt:variant>
      <vt:variant>
        <vt:lpwstr/>
      </vt:variant>
      <vt:variant>
        <vt:lpwstr>_ENREF_56</vt:lpwstr>
      </vt:variant>
      <vt:variant>
        <vt:i4>4456459</vt:i4>
      </vt:variant>
      <vt:variant>
        <vt:i4>327</vt:i4>
      </vt:variant>
      <vt:variant>
        <vt:i4>0</vt:i4>
      </vt:variant>
      <vt:variant>
        <vt:i4>5</vt:i4>
      </vt:variant>
      <vt:variant>
        <vt:lpwstr/>
      </vt:variant>
      <vt:variant>
        <vt:lpwstr>_ENREF_55</vt:lpwstr>
      </vt:variant>
      <vt:variant>
        <vt:i4>4456459</vt:i4>
      </vt:variant>
      <vt:variant>
        <vt:i4>321</vt:i4>
      </vt:variant>
      <vt:variant>
        <vt:i4>0</vt:i4>
      </vt:variant>
      <vt:variant>
        <vt:i4>5</vt:i4>
      </vt:variant>
      <vt:variant>
        <vt:lpwstr/>
      </vt:variant>
      <vt:variant>
        <vt:lpwstr>_ENREF_54</vt:lpwstr>
      </vt:variant>
      <vt:variant>
        <vt:i4>4456459</vt:i4>
      </vt:variant>
      <vt:variant>
        <vt:i4>318</vt:i4>
      </vt:variant>
      <vt:variant>
        <vt:i4>0</vt:i4>
      </vt:variant>
      <vt:variant>
        <vt:i4>5</vt:i4>
      </vt:variant>
      <vt:variant>
        <vt:lpwstr/>
      </vt:variant>
      <vt:variant>
        <vt:lpwstr>_ENREF_53</vt:lpwstr>
      </vt:variant>
      <vt:variant>
        <vt:i4>4456459</vt:i4>
      </vt:variant>
      <vt:variant>
        <vt:i4>310</vt:i4>
      </vt:variant>
      <vt:variant>
        <vt:i4>0</vt:i4>
      </vt:variant>
      <vt:variant>
        <vt:i4>5</vt:i4>
      </vt:variant>
      <vt:variant>
        <vt:lpwstr/>
      </vt:variant>
      <vt:variant>
        <vt:lpwstr>_ENREF_52</vt:lpwstr>
      </vt:variant>
      <vt:variant>
        <vt:i4>4456459</vt:i4>
      </vt:variant>
      <vt:variant>
        <vt:i4>302</vt:i4>
      </vt:variant>
      <vt:variant>
        <vt:i4>0</vt:i4>
      </vt:variant>
      <vt:variant>
        <vt:i4>5</vt:i4>
      </vt:variant>
      <vt:variant>
        <vt:lpwstr/>
      </vt:variant>
      <vt:variant>
        <vt:lpwstr>_ENREF_51</vt:lpwstr>
      </vt:variant>
      <vt:variant>
        <vt:i4>4456459</vt:i4>
      </vt:variant>
      <vt:variant>
        <vt:i4>294</vt:i4>
      </vt:variant>
      <vt:variant>
        <vt:i4>0</vt:i4>
      </vt:variant>
      <vt:variant>
        <vt:i4>5</vt:i4>
      </vt:variant>
      <vt:variant>
        <vt:lpwstr/>
      </vt:variant>
      <vt:variant>
        <vt:lpwstr>_ENREF_50</vt:lpwstr>
      </vt:variant>
      <vt:variant>
        <vt:i4>4521995</vt:i4>
      </vt:variant>
      <vt:variant>
        <vt:i4>286</vt:i4>
      </vt:variant>
      <vt:variant>
        <vt:i4>0</vt:i4>
      </vt:variant>
      <vt:variant>
        <vt:i4>5</vt:i4>
      </vt:variant>
      <vt:variant>
        <vt:lpwstr/>
      </vt:variant>
      <vt:variant>
        <vt:lpwstr>_ENREF_49</vt:lpwstr>
      </vt:variant>
      <vt:variant>
        <vt:i4>4521995</vt:i4>
      </vt:variant>
      <vt:variant>
        <vt:i4>278</vt:i4>
      </vt:variant>
      <vt:variant>
        <vt:i4>0</vt:i4>
      </vt:variant>
      <vt:variant>
        <vt:i4>5</vt:i4>
      </vt:variant>
      <vt:variant>
        <vt:lpwstr/>
      </vt:variant>
      <vt:variant>
        <vt:lpwstr>_ENREF_48</vt:lpwstr>
      </vt:variant>
      <vt:variant>
        <vt:i4>4521995</vt:i4>
      </vt:variant>
      <vt:variant>
        <vt:i4>270</vt:i4>
      </vt:variant>
      <vt:variant>
        <vt:i4>0</vt:i4>
      </vt:variant>
      <vt:variant>
        <vt:i4>5</vt:i4>
      </vt:variant>
      <vt:variant>
        <vt:lpwstr/>
      </vt:variant>
      <vt:variant>
        <vt:lpwstr>_ENREF_47</vt:lpwstr>
      </vt:variant>
      <vt:variant>
        <vt:i4>4521995</vt:i4>
      </vt:variant>
      <vt:variant>
        <vt:i4>262</vt:i4>
      </vt:variant>
      <vt:variant>
        <vt:i4>0</vt:i4>
      </vt:variant>
      <vt:variant>
        <vt:i4>5</vt:i4>
      </vt:variant>
      <vt:variant>
        <vt:lpwstr/>
      </vt:variant>
      <vt:variant>
        <vt:lpwstr>_ENREF_46</vt:lpwstr>
      </vt:variant>
      <vt:variant>
        <vt:i4>4521995</vt:i4>
      </vt:variant>
      <vt:variant>
        <vt:i4>259</vt:i4>
      </vt:variant>
      <vt:variant>
        <vt:i4>0</vt:i4>
      </vt:variant>
      <vt:variant>
        <vt:i4>5</vt:i4>
      </vt:variant>
      <vt:variant>
        <vt:lpwstr/>
      </vt:variant>
      <vt:variant>
        <vt:lpwstr>_ENREF_45</vt:lpwstr>
      </vt:variant>
      <vt:variant>
        <vt:i4>4521995</vt:i4>
      </vt:variant>
      <vt:variant>
        <vt:i4>251</vt:i4>
      </vt:variant>
      <vt:variant>
        <vt:i4>0</vt:i4>
      </vt:variant>
      <vt:variant>
        <vt:i4>5</vt:i4>
      </vt:variant>
      <vt:variant>
        <vt:lpwstr/>
      </vt:variant>
      <vt:variant>
        <vt:lpwstr>_ENREF_44</vt:lpwstr>
      </vt:variant>
      <vt:variant>
        <vt:i4>4521995</vt:i4>
      </vt:variant>
      <vt:variant>
        <vt:i4>243</vt:i4>
      </vt:variant>
      <vt:variant>
        <vt:i4>0</vt:i4>
      </vt:variant>
      <vt:variant>
        <vt:i4>5</vt:i4>
      </vt:variant>
      <vt:variant>
        <vt:lpwstr/>
      </vt:variant>
      <vt:variant>
        <vt:lpwstr>_ENREF_43</vt:lpwstr>
      </vt:variant>
      <vt:variant>
        <vt:i4>4521995</vt:i4>
      </vt:variant>
      <vt:variant>
        <vt:i4>237</vt:i4>
      </vt:variant>
      <vt:variant>
        <vt:i4>0</vt:i4>
      </vt:variant>
      <vt:variant>
        <vt:i4>5</vt:i4>
      </vt:variant>
      <vt:variant>
        <vt:lpwstr/>
      </vt:variant>
      <vt:variant>
        <vt:lpwstr>_ENREF_42</vt:lpwstr>
      </vt:variant>
      <vt:variant>
        <vt:i4>4521995</vt:i4>
      </vt:variant>
      <vt:variant>
        <vt:i4>231</vt:i4>
      </vt:variant>
      <vt:variant>
        <vt:i4>0</vt:i4>
      </vt:variant>
      <vt:variant>
        <vt:i4>5</vt:i4>
      </vt:variant>
      <vt:variant>
        <vt:lpwstr/>
      </vt:variant>
      <vt:variant>
        <vt:lpwstr>_ENREF_41</vt:lpwstr>
      </vt:variant>
      <vt:variant>
        <vt:i4>4521995</vt:i4>
      </vt:variant>
      <vt:variant>
        <vt:i4>223</vt:i4>
      </vt:variant>
      <vt:variant>
        <vt:i4>0</vt:i4>
      </vt:variant>
      <vt:variant>
        <vt:i4>5</vt:i4>
      </vt:variant>
      <vt:variant>
        <vt:lpwstr/>
      </vt:variant>
      <vt:variant>
        <vt:lpwstr>_ENREF_40</vt:lpwstr>
      </vt:variant>
      <vt:variant>
        <vt:i4>4325387</vt:i4>
      </vt:variant>
      <vt:variant>
        <vt:i4>220</vt:i4>
      </vt:variant>
      <vt:variant>
        <vt:i4>0</vt:i4>
      </vt:variant>
      <vt:variant>
        <vt:i4>5</vt:i4>
      </vt:variant>
      <vt:variant>
        <vt:lpwstr/>
      </vt:variant>
      <vt:variant>
        <vt:lpwstr>_ENREF_30</vt:lpwstr>
      </vt:variant>
      <vt:variant>
        <vt:i4>4325387</vt:i4>
      </vt:variant>
      <vt:variant>
        <vt:i4>212</vt:i4>
      </vt:variant>
      <vt:variant>
        <vt:i4>0</vt:i4>
      </vt:variant>
      <vt:variant>
        <vt:i4>5</vt:i4>
      </vt:variant>
      <vt:variant>
        <vt:lpwstr/>
      </vt:variant>
      <vt:variant>
        <vt:lpwstr>_ENREF_39</vt:lpwstr>
      </vt:variant>
      <vt:variant>
        <vt:i4>4325387</vt:i4>
      </vt:variant>
      <vt:variant>
        <vt:i4>209</vt:i4>
      </vt:variant>
      <vt:variant>
        <vt:i4>0</vt:i4>
      </vt:variant>
      <vt:variant>
        <vt:i4>5</vt:i4>
      </vt:variant>
      <vt:variant>
        <vt:lpwstr/>
      </vt:variant>
      <vt:variant>
        <vt:lpwstr>_ENREF_38</vt:lpwstr>
      </vt:variant>
      <vt:variant>
        <vt:i4>4325387</vt:i4>
      </vt:variant>
      <vt:variant>
        <vt:i4>201</vt:i4>
      </vt:variant>
      <vt:variant>
        <vt:i4>0</vt:i4>
      </vt:variant>
      <vt:variant>
        <vt:i4>5</vt:i4>
      </vt:variant>
      <vt:variant>
        <vt:lpwstr/>
      </vt:variant>
      <vt:variant>
        <vt:lpwstr>_ENREF_37</vt:lpwstr>
      </vt:variant>
      <vt:variant>
        <vt:i4>4325387</vt:i4>
      </vt:variant>
      <vt:variant>
        <vt:i4>195</vt:i4>
      </vt:variant>
      <vt:variant>
        <vt:i4>0</vt:i4>
      </vt:variant>
      <vt:variant>
        <vt:i4>5</vt:i4>
      </vt:variant>
      <vt:variant>
        <vt:lpwstr/>
      </vt:variant>
      <vt:variant>
        <vt:lpwstr>_ENREF_36</vt:lpwstr>
      </vt:variant>
      <vt:variant>
        <vt:i4>4325387</vt:i4>
      </vt:variant>
      <vt:variant>
        <vt:i4>187</vt:i4>
      </vt:variant>
      <vt:variant>
        <vt:i4>0</vt:i4>
      </vt:variant>
      <vt:variant>
        <vt:i4>5</vt:i4>
      </vt:variant>
      <vt:variant>
        <vt:lpwstr/>
      </vt:variant>
      <vt:variant>
        <vt:lpwstr>_ENREF_35</vt:lpwstr>
      </vt:variant>
      <vt:variant>
        <vt:i4>4325387</vt:i4>
      </vt:variant>
      <vt:variant>
        <vt:i4>179</vt:i4>
      </vt:variant>
      <vt:variant>
        <vt:i4>0</vt:i4>
      </vt:variant>
      <vt:variant>
        <vt:i4>5</vt:i4>
      </vt:variant>
      <vt:variant>
        <vt:lpwstr/>
      </vt:variant>
      <vt:variant>
        <vt:lpwstr>_ENREF_34</vt:lpwstr>
      </vt:variant>
      <vt:variant>
        <vt:i4>4325387</vt:i4>
      </vt:variant>
      <vt:variant>
        <vt:i4>173</vt:i4>
      </vt:variant>
      <vt:variant>
        <vt:i4>0</vt:i4>
      </vt:variant>
      <vt:variant>
        <vt:i4>5</vt:i4>
      </vt:variant>
      <vt:variant>
        <vt:lpwstr/>
      </vt:variant>
      <vt:variant>
        <vt:lpwstr>_ENREF_33</vt:lpwstr>
      </vt:variant>
      <vt:variant>
        <vt:i4>4325387</vt:i4>
      </vt:variant>
      <vt:variant>
        <vt:i4>165</vt:i4>
      </vt:variant>
      <vt:variant>
        <vt:i4>0</vt:i4>
      </vt:variant>
      <vt:variant>
        <vt:i4>5</vt:i4>
      </vt:variant>
      <vt:variant>
        <vt:lpwstr/>
      </vt:variant>
      <vt:variant>
        <vt:lpwstr>_ENREF_32</vt:lpwstr>
      </vt:variant>
      <vt:variant>
        <vt:i4>4325387</vt:i4>
      </vt:variant>
      <vt:variant>
        <vt:i4>157</vt:i4>
      </vt:variant>
      <vt:variant>
        <vt:i4>0</vt:i4>
      </vt:variant>
      <vt:variant>
        <vt:i4>5</vt:i4>
      </vt:variant>
      <vt:variant>
        <vt:lpwstr/>
      </vt:variant>
      <vt:variant>
        <vt:lpwstr>_ENREF_31</vt:lpwstr>
      </vt:variant>
      <vt:variant>
        <vt:i4>4325387</vt:i4>
      </vt:variant>
      <vt:variant>
        <vt:i4>149</vt:i4>
      </vt:variant>
      <vt:variant>
        <vt:i4>0</vt:i4>
      </vt:variant>
      <vt:variant>
        <vt:i4>5</vt:i4>
      </vt:variant>
      <vt:variant>
        <vt:lpwstr/>
      </vt:variant>
      <vt:variant>
        <vt:lpwstr>_ENREF_30</vt:lpwstr>
      </vt:variant>
      <vt:variant>
        <vt:i4>4325387</vt:i4>
      </vt:variant>
      <vt:variant>
        <vt:i4>141</vt:i4>
      </vt:variant>
      <vt:variant>
        <vt:i4>0</vt:i4>
      </vt:variant>
      <vt:variant>
        <vt:i4>5</vt:i4>
      </vt:variant>
      <vt:variant>
        <vt:lpwstr/>
      </vt:variant>
      <vt:variant>
        <vt:lpwstr>_ENREF_30</vt:lpwstr>
      </vt:variant>
      <vt:variant>
        <vt:i4>4390923</vt:i4>
      </vt:variant>
      <vt:variant>
        <vt:i4>133</vt:i4>
      </vt:variant>
      <vt:variant>
        <vt:i4>0</vt:i4>
      </vt:variant>
      <vt:variant>
        <vt:i4>5</vt:i4>
      </vt:variant>
      <vt:variant>
        <vt:lpwstr/>
      </vt:variant>
      <vt:variant>
        <vt:lpwstr>_ENREF_27</vt:lpwstr>
      </vt:variant>
      <vt:variant>
        <vt:i4>4390923</vt:i4>
      </vt:variant>
      <vt:variant>
        <vt:i4>125</vt:i4>
      </vt:variant>
      <vt:variant>
        <vt:i4>0</vt:i4>
      </vt:variant>
      <vt:variant>
        <vt:i4>5</vt:i4>
      </vt:variant>
      <vt:variant>
        <vt:lpwstr/>
      </vt:variant>
      <vt:variant>
        <vt:lpwstr>_ENREF_24</vt:lpwstr>
      </vt:variant>
      <vt:variant>
        <vt:i4>4390923</vt:i4>
      </vt:variant>
      <vt:variant>
        <vt:i4>117</vt:i4>
      </vt:variant>
      <vt:variant>
        <vt:i4>0</vt:i4>
      </vt:variant>
      <vt:variant>
        <vt:i4>5</vt:i4>
      </vt:variant>
      <vt:variant>
        <vt:lpwstr/>
      </vt:variant>
      <vt:variant>
        <vt:lpwstr>_ENREF_23</vt:lpwstr>
      </vt:variant>
      <vt:variant>
        <vt:i4>4390923</vt:i4>
      </vt:variant>
      <vt:variant>
        <vt:i4>111</vt:i4>
      </vt:variant>
      <vt:variant>
        <vt:i4>0</vt:i4>
      </vt:variant>
      <vt:variant>
        <vt:i4>5</vt:i4>
      </vt:variant>
      <vt:variant>
        <vt:lpwstr/>
      </vt:variant>
      <vt:variant>
        <vt:lpwstr>_ENREF_22</vt:lpwstr>
      </vt:variant>
      <vt:variant>
        <vt:i4>4390923</vt:i4>
      </vt:variant>
      <vt:variant>
        <vt:i4>103</vt:i4>
      </vt:variant>
      <vt:variant>
        <vt:i4>0</vt:i4>
      </vt:variant>
      <vt:variant>
        <vt:i4>5</vt:i4>
      </vt:variant>
      <vt:variant>
        <vt:lpwstr/>
      </vt:variant>
      <vt:variant>
        <vt:lpwstr>_ENREF_21</vt:lpwstr>
      </vt:variant>
      <vt:variant>
        <vt:i4>4390923</vt:i4>
      </vt:variant>
      <vt:variant>
        <vt:i4>95</vt:i4>
      </vt:variant>
      <vt:variant>
        <vt:i4>0</vt:i4>
      </vt:variant>
      <vt:variant>
        <vt:i4>5</vt:i4>
      </vt:variant>
      <vt:variant>
        <vt:lpwstr/>
      </vt:variant>
      <vt:variant>
        <vt:lpwstr>_ENREF_20</vt:lpwstr>
      </vt:variant>
      <vt:variant>
        <vt:i4>4194315</vt:i4>
      </vt:variant>
      <vt:variant>
        <vt:i4>92</vt:i4>
      </vt:variant>
      <vt:variant>
        <vt:i4>0</vt:i4>
      </vt:variant>
      <vt:variant>
        <vt:i4>5</vt:i4>
      </vt:variant>
      <vt:variant>
        <vt:lpwstr/>
      </vt:variant>
      <vt:variant>
        <vt:lpwstr>_ENREF_11</vt:lpwstr>
      </vt:variant>
      <vt:variant>
        <vt:i4>4194315</vt:i4>
      </vt:variant>
      <vt:variant>
        <vt:i4>84</vt:i4>
      </vt:variant>
      <vt:variant>
        <vt:i4>0</vt:i4>
      </vt:variant>
      <vt:variant>
        <vt:i4>5</vt:i4>
      </vt:variant>
      <vt:variant>
        <vt:lpwstr/>
      </vt:variant>
      <vt:variant>
        <vt:lpwstr>_ENREF_17</vt:lpwstr>
      </vt:variant>
      <vt:variant>
        <vt:i4>4194315</vt:i4>
      </vt:variant>
      <vt:variant>
        <vt:i4>76</vt:i4>
      </vt:variant>
      <vt:variant>
        <vt:i4>0</vt:i4>
      </vt:variant>
      <vt:variant>
        <vt:i4>5</vt:i4>
      </vt:variant>
      <vt:variant>
        <vt:lpwstr/>
      </vt:variant>
      <vt:variant>
        <vt:lpwstr>_ENREF_16</vt:lpwstr>
      </vt:variant>
      <vt:variant>
        <vt:i4>4194315</vt:i4>
      </vt:variant>
      <vt:variant>
        <vt:i4>70</vt:i4>
      </vt:variant>
      <vt:variant>
        <vt:i4>0</vt:i4>
      </vt:variant>
      <vt:variant>
        <vt:i4>5</vt:i4>
      </vt:variant>
      <vt:variant>
        <vt:lpwstr/>
      </vt:variant>
      <vt:variant>
        <vt:lpwstr>_ENREF_15</vt:lpwstr>
      </vt:variant>
      <vt:variant>
        <vt:i4>4194315</vt:i4>
      </vt:variant>
      <vt:variant>
        <vt:i4>64</vt:i4>
      </vt:variant>
      <vt:variant>
        <vt:i4>0</vt:i4>
      </vt:variant>
      <vt:variant>
        <vt:i4>5</vt:i4>
      </vt:variant>
      <vt:variant>
        <vt:lpwstr/>
      </vt:variant>
      <vt:variant>
        <vt:lpwstr>_ENREF_14</vt:lpwstr>
      </vt:variant>
      <vt:variant>
        <vt:i4>4194315</vt:i4>
      </vt:variant>
      <vt:variant>
        <vt:i4>58</vt:i4>
      </vt:variant>
      <vt:variant>
        <vt:i4>0</vt:i4>
      </vt:variant>
      <vt:variant>
        <vt:i4>5</vt:i4>
      </vt:variant>
      <vt:variant>
        <vt:lpwstr/>
      </vt:variant>
      <vt:variant>
        <vt:lpwstr>_ENREF_13</vt:lpwstr>
      </vt:variant>
      <vt:variant>
        <vt:i4>4784139</vt:i4>
      </vt:variant>
      <vt:variant>
        <vt:i4>52</vt:i4>
      </vt:variant>
      <vt:variant>
        <vt:i4>0</vt:i4>
      </vt:variant>
      <vt:variant>
        <vt:i4>5</vt:i4>
      </vt:variant>
      <vt:variant>
        <vt:lpwstr/>
      </vt:variant>
      <vt:variant>
        <vt:lpwstr>_ENREF_8</vt:lpwstr>
      </vt:variant>
      <vt:variant>
        <vt:i4>4587531</vt:i4>
      </vt:variant>
      <vt:variant>
        <vt:i4>44</vt:i4>
      </vt:variant>
      <vt:variant>
        <vt:i4>0</vt:i4>
      </vt:variant>
      <vt:variant>
        <vt:i4>5</vt:i4>
      </vt:variant>
      <vt:variant>
        <vt:lpwstr/>
      </vt:variant>
      <vt:variant>
        <vt:lpwstr>_ENREF_7</vt:lpwstr>
      </vt:variant>
      <vt:variant>
        <vt:i4>4194315</vt:i4>
      </vt:variant>
      <vt:variant>
        <vt:i4>38</vt:i4>
      </vt:variant>
      <vt:variant>
        <vt:i4>0</vt:i4>
      </vt:variant>
      <vt:variant>
        <vt:i4>5</vt:i4>
      </vt:variant>
      <vt:variant>
        <vt:lpwstr/>
      </vt:variant>
      <vt:variant>
        <vt:lpwstr>_ENREF_1</vt:lpwstr>
      </vt:variant>
      <vt:variant>
        <vt:i4>4653067</vt:i4>
      </vt:variant>
      <vt:variant>
        <vt:i4>32</vt:i4>
      </vt:variant>
      <vt:variant>
        <vt:i4>0</vt:i4>
      </vt:variant>
      <vt:variant>
        <vt:i4>5</vt:i4>
      </vt:variant>
      <vt:variant>
        <vt:lpwstr/>
      </vt:variant>
      <vt:variant>
        <vt:lpwstr>_ENREF_6</vt:lpwstr>
      </vt:variant>
      <vt:variant>
        <vt:i4>4325387</vt:i4>
      </vt:variant>
      <vt:variant>
        <vt:i4>26</vt:i4>
      </vt:variant>
      <vt:variant>
        <vt:i4>0</vt:i4>
      </vt:variant>
      <vt:variant>
        <vt:i4>5</vt:i4>
      </vt:variant>
      <vt:variant>
        <vt:lpwstr/>
      </vt:variant>
      <vt:variant>
        <vt:lpwstr>_ENREF_3</vt:lpwstr>
      </vt:variant>
      <vt:variant>
        <vt:i4>4325387</vt:i4>
      </vt:variant>
      <vt:variant>
        <vt:i4>18</vt:i4>
      </vt:variant>
      <vt:variant>
        <vt:i4>0</vt:i4>
      </vt:variant>
      <vt:variant>
        <vt:i4>5</vt:i4>
      </vt:variant>
      <vt:variant>
        <vt:lpwstr/>
      </vt:variant>
      <vt:variant>
        <vt:lpwstr>_ENREF_3</vt:lpwstr>
      </vt:variant>
      <vt:variant>
        <vt:i4>4390923</vt:i4>
      </vt:variant>
      <vt:variant>
        <vt:i4>10</vt:i4>
      </vt:variant>
      <vt:variant>
        <vt:i4>0</vt:i4>
      </vt:variant>
      <vt:variant>
        <vt:i4>5</vt:i4>
      </vt:variant>
      <vt:variant>
        <vt:lpwstr/>
      </vt:variant>
      <vt:variant>
        <vt:lpwstr>_ENREF_2</vt:lpwstr>
      </vt:variant>
      <vt:variant>
        <vt:i4>4194315</vt:i4>
      </vt:variant>
      <vt:variant>
        <vt:i4>7</vt:i4>
      </vt:variant>
      <vt:variant>
        <vt:i4>0</vt:i4>
      </vt:variant>
      <vt:variant>
        <vt:i4>5</vt:i4>
      </vt:variant>
      <vt:variant>
        <vt:lpwstr/>
      </vt:variant>
      <vt:variant>
        <vt:lpwstr>_ENREF_1</vt:lpwstr>
      </vt:variant>
      <vt:variant>
        <vt:i4>6029365</vt:i4>
      </vt:variant>
      <vt:variant>
        <vt:i4>0</vt:i4>
      </vt:variant>
      <vt:variant>
        <vt:i4>0</vt:i4>
      </vt:variant>
      <vt:variant>
        <vt:i4>5</vt:i4>
      </vt:variant>
      <vt:variant>
        <vt:lpwstr>mailto:yushan@hrbmu.edu.cn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yuer</dc:creator>
  <cp:keywords/>
  <cp:lastModifiedBy>User</cp:lastModifiedBy>
  <cp:revision>8</cp:revision>
  <dcterms:created xsi:type="dcterms:W3CDTF">2020-05-23T12:41:00Z</dcterms:created>
  <dcterms:modified xsi:type="dcterms:W3CDTF">2020-06-28T02:42:00Z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