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692BF9" w14:textId="77777777" w:rsidR="00DF5E7C" w:rsidRPr="00523DB3" w:rsidRDefault="00DF5E7C" w:rsidP="00523DB3">
      <w:pPr>
        <w:adjustRightInd w:val="0"/>
        <w:snapToGrid w:val="0"/>
        <w:spacing w:after="0" w:line="360" w:lineRule="auto"/>
        <w:jc w:val="both"/>
        <w:rPr>
          <w:rFonts w:ascii="Book Antiqua" w:eastAsia="宋体" w:hAnsi="Book Antiqua" w:cs="Arial"/>
          <w:b/>
          <w:bCs/>
          <w:lang w:eastAsia="en-US"/>
        </w:rPr>
      </w:pPr>
      <w:bookmarkStart w:id="0" w:name="OLE_LINK22"/>
      <w:bookmarkStart w:id="1" w:name="OLE_LINK23"/>
      <w:bookmarkStart w:id="2" w:name="OLE_LINK29"/>
      <w:bookmarkStart w:id="3" w:name="OLE_LINK30"/>
      <w:r w:rsidRPr="00523DB3">
        <w:rPr>
          <w:rFonts w:ascii="Book Antiqua" w:eastAsia="宋体" w:hAnsi="Book Antiqua" w:cs="Arial"/>
          <w:b/>
          <w:bCs/>
          <w:lang w:eastAsia="en-US"/>
        </w:rPr>
        <w:t xml:space="preserve">Name of Journal: </w:t>
      </w:r>
      <w:r w:rsidRPr="00523DB3">
        <w:rPr>
          <w:rFonts w:ascii="Book Antiqua" w:eastAsia="宋体" w:hAnsi="Book Antiqua" w:cs="Arial"/>
          <w:bCs/>
          <w:i/>
          <w:iCs/>
          <w:lang w:eastAsia="en-US"/>
        </w:rPr>
        <w:t>World Journal of Gastroenterology</w:t>
      </w:r>
    </w:p>
    <w:p w14:paraId="04C8D909" w14:textId="292B4FA8" w:rsidR="00DF5E7C" w:rsidRPr="00523DB3" w:rsidRDefault="00DF5E7C" w:rsidP="00523DB3">
      <w:pPr>
        <w:adjustRightInd w:val="0"/>
        <w:snapToGrid w:val="0"/>
        <w:spacing w:after="0" w:line="360" w:lineRule="auto"/>
        <w:jc w:val="both"/>
        <w:rPr>
          <w:rFonts w:ascii="Book Antiqua" w:eastAsia="宋体" w:hAnsi="Book Antiqua" w:cs="Arial"/>
          <w:b/>
          <w:bCs/>
          <w:lang w:eastAsia="en-US"/>
        </w:rPr>
      </w:pPr>
      <w:r w:rsidRPr="00523DB3">
        <w:rPr>
          <w:rFonts w:ascii="Book Antiqua" w:eastAsia="Times New Roman" w:hAnsi="Book Antiqua"/>
          <w:b/>
          <w:bCs/>
          <w:color w:val="222222"/>
          <w:lang w:eastAsia="en-US"/>
        </w:rPr>
        <w:t>Manuscript NO</w:t>
      </w:r>
      <w:r w:rsidRPr="00523DB3">
        <w:rPr>
          <w:rFonts w:ascii="Book Antiqua" w:eastAsia="宋体" w:hAnsi="Book Antiqua" w:cs="Arial"/>
          <w:b/>
          <w:color w:val="000000"/>
          <w:lang w:eastAsia="en-US"/>
        </w:rPr>
        <w:t xml:space="preserve">: </w:t>
      </w:r>
      <w:r w:rsidRPr="00523DB3">
        <w:rPr>
          <w:rFonts w:ascii="Book Antiqua" w:eastAsia="宋体" w:hAnsi="Book Antiqua" w:cs="Arial"/>
          <w:bCs/>
          <w:color w:val="000000"/>
          <w:lang w:eastAsia="en-US"/>
        </w:rPr>
        <w:t>55946</w:t>
      </w:r>
    </w:p>
    <w:p w14:paraId="283ADF20" w14:textId="6D30261D" w:rsidR="00DF5E7C" w:rsidRPr="00523DB3" w:rsidRDefault="00DF5E7C" w:rsidP="00523DB3">
      <w:pPr>
        <w:adjustRightInd w:val="0"/>
        <w:snapToGrid w:val="0"/>
        <w:spacing w:after="0" w:line="360" w:lineRule="auto"/>
        <w:jc w:val="both"/>
        <w:rPr>
          <w:rFonts w:ascii="Book Antiqua" w:eastAsia="宋体" w:hAnsi="Book Antiqua" w:cs="Arial"/>
          <w:lang w:eastAsia="en-US"/>
        </w:rPr>
      </w:pPr>
      <w:r w:rsidRPr="00523DB3">
        <w:rPr>
          <w:rFonts w:ascii="Book Antiqua" w:eastAsia="宋体" w:hAnsi="Book Antiqua" w:cs="Arial"/>
          <w:b/>
          <w:bCs/>
          <w:lang w:eastAsia="en-US"/>
        </w:rPr>
        <w:t xml:space="preserve">Manuscript Type: </w:t>
      </w:r>
      <w:r w:rsidRPr="00523DB3">
        <w:rPr>
          <w:rFonts w:ascii="Book Antiqua" w:eastAsia="宋体" w:hAnsi="Book Antiqua" w:cs="Arial"/>
          <w:lang w:eastAsia="en-US"/>
        </w:rPr>
        <w:t>ORIGINAL ARTICLE</w:t>
      </w:r>
    </w:p>
    <w:p w14:paraId="6B332756" w14:textId="77777777" w:rsidR="003E6F4B" w:rsidRPr="00523DB3" w:rsidRDefault="003E6F4B" w:rsidP="00523DB3">
      <w:pPr>
        <w:adjustRightInd w:val="0"/>
        <w:snapToGrid w:val="0"/>
        <w:spacing w:after="0" w:line="360" w:lineRule="auto"/>
        <w:jc w:val="both"/>
        <w:rPr>
          <w:rFonts w:ascii="Book Antiqua" w:eastAsia="宋体" w:hAnsi="Book Antiqua" w:cs="Arial"/>
          <w:bCs/>
          <w:lang w:eastAsia="en-US"/>
        </w:rPr>
      </w:pPr>
    </w:p>
    <w:bookmarkEnd w:id="0"/>
    <w:bookmarkEnd w:id="1"/>
    <w:p w14:paraId="7818D46E" w14:textId="4E666F0B" w:rsidR="00DF5E7C" w:rsidRPr="00523DB3" w:rsidRDefault="003E6F4B" w:rsidP="00523DB3">
      <w:pPr>
        <w:adjustRightInd w:val="0"/>
        <w:snapToGrid w:val="0"/>
        <w:spacing w:after="0" w:line="360" w:lineRule="auto"/>
        <w:jc w:val="both"/>
        <w:rPr>
          <w:rFonts w:ascii="Book Antiqua" w:hAnsi="Book Antiqua" w:cstheme="minorBidi"/>
          <w:b/>
          <w:i/>
          <w:iCs/>
        </w:rPr>
      </w:pPr>
      <w:r w:rsidRPr="00523DB3">
        <w:rPr>
          <w:rFonts w:ascii="Book Antiqua" w:hAnsi="Book Antiqua" w:cstheme="minorBidi"/>
          <w:b/>
          <w:i/>
          <w:iCs/>
        </w:rPr>
        <w:t>Basic Study</w:t>
      </w:r>
    </w:p>
    <w:p w14:paraId="373AE60E" w14:textId="77A590D7" w:rsidR="00553828" w:rsidRPr="00523DB3" w:rsidRDefault="003E6F4B" w:rsidP="00523DB3">
      <w:pPr>
        <w:snapToGrid w:val="0"/>
        <w:spacing w:after="0" w:line="360" w:lineRule="auto"/>
        <w:jc w:val="both"/>
        <w:rPr>
          <w:rFonts w:ascii="Book Antiqua" w:hAnsi="Book Antiqua" w:cstheme="minorHAnsi"/>
          <w:b/>
          <w:color w:val="000000" w:themeColor="text1"/>
        </w:rPr>
      </w:pPr>
      <w:bookmarkStart w:id="4" w:name="OLE_LINK63"/>
      <w:bookmarkStart w:id="5" w:name="OLE_LINK64"/>
      <w:r w:rsidRPr="00523DB3">
        <w:rPr>
          <w:rFonts w:ascii="Book Antiqua" w:hAnsi="Book Antiqua" w:cstheme="minorHAnsi"/>
          <w:b/>
          <w:color w:val="000000" w:themeColor="text1"/>
        </w:rPr>
        <w:t>P</w:t>
      </w:r>
      <w:r w:rsidR="00747B12" w:rsidRPr="00523DB3">
        <w:rPr>
          <w:rFonts w:ascii="Book Antiqua" w:hAnsi="Book Antiqua" w:cstheme="minorHAnsi"/>
          <w:b/>
          <w:color w:val="000000" w:themeColor="text1"/>
        </w:rPr>
        <w:t xml:space="preserve">romising </w:t>
      </w:r>
      <w:r w:rsidR="00C633C6" w:rsidRPr="00523DB3">
        <w:rPr>
          <w:rFonts w:ascii="Book Antiqua" w:hAnsi="Book Antiqua" w:cstheme="minorHAnsi"/>
          <w:b/>
          <w:color w:val="000000" w:themeColor="text1"/>
        </w:rPr>
        <w:t xml:space="preserve">xenograft </w:t>
      </w:r>
      <w:r w:rsidR="00747B12" w:rsidRPr="00523DB3">
        <w:rPr>
          <w:rFonts w:ascii="Book Antiqua" w:hAnsi="Book Antiqua" w:cstheme="minorHAnsi"/>
          <w:b/>
          <w:color w:val="000000" w:themeColor="text1"/>
        </w:rPr>
        <w:t>animal model recapitulating the features of human pancreatic cancer</w:t>
      </w:r>
    </w:p>
    <w:bookmarkEnd w:id="4"/>
    <w:bookmarkEnd w:id="5"/>
    <w:p w14:paraId="736F0FAD" w14:textId="77777777" w:rsidR="003E6F4B" w:rsidRPr="00523DB3" w:rsidRDefault="003E6F4B" w:rsidP="00523DB3">
      <w:pPr>
        <w:snapToGrid w:val="0"/>
        <w:spacing w:after="0" w:line="360" w:lineRule="auto"/>
        <w:jc w:val="both"/>
        <w:rPr>
          <w:rFonts w:ascii="Book Antiqua" w:hAnsi="Book Antiqua" w:cstheme="minorHAnsi"/>
          <w:b/>
          <w:color w:val="000000" w:themeColor="text1"/>
        </w:rPr>
      </w:pPr>
    </w:p>
    <w:p w14:paraId="69988126" w14:textId="6A9CE92E" w:rsidR="00924745" w:rsidRPr="00523DB3" w:rsidRDefault="003E6F4B" w:rsidP="00523DB3">
      <w:pPr>
        <w:snapToGrid w:val="0"/>
        <w:spacing w:after="0" w:line="360" w:lineRule="auto"/>
        <w:jc w:val="both"/>
        <w:rPr>
          <w:rFonts w:ascii="Book Antiqua" w:hAnsi="Book Antiqua" w:cstheme="minorHAnsi"/>
          <w:bCs/>
          <w:color w:val="000000" w:themeColor="text1"/>
        </w:rPr>
      </w:pPr>
      <w:r w:rsidRPr="00523DB3">
        <w:rPr>
          <w:rFonts w:ascii="Book Antiqua" w:hAnsi="Book Antiqua" w:cstheme="minorHAnsi"/>
          <w:bCs/>
          <w:color w:val="000000" w:themeColor="text1"/>
        </w:rPr>
        <w:t xml:space="preserve">Miao JX </w:t>
      </w:r>
      <w:r w:rsidRPr="00523DB3">
        <w:rPr>
          <w:rFonts w:ascii="Book Antiqua" w:hAnsi="Book Antiqua" w:cstheme="minorHAnsi"/>
          <w:bCs/>
          <w:i/>
          <w:iCs/>
          <w:color w:val="000000" w:themeColor="text1"/>
        </w:rPr>
        <w:t xml:space="preserve">et al. </w:t>
      </w:r>
      <w:r w:rsidR="00924745" w:rsidRPr="00523DB3">
        <w:rPr>
          <w:rFonts w:ascii="Book Antiqua" w:hAnsi="Book Antiqua" w:cstheme="minorHAnsi"/>
          <w:bCs/>
          <w:color w:val="000000" w:themeColor="text1"/>
        </w:rPr>
        <w:t>Sy</w:t>
      </w:r>
      <w:r w:rsidR="0055730C" w:rsidRPr="00523DB3">
        <w:rPr>
          <w:rFonts w:ascii="Book Antiqua" w:hAnsi="Book Antiqua" w:cstheme="minorHAnsi"/>
          <w:bCs/>
          <w:color w:val="000000" w:themeColor="text1"/>
        </w:rPr>
        <w:t>ri</w:t>
      </w:r>
      <w:r w:rsidR="00924745" w:rsidRPr="00523DB3">
        <w:rPr>
          <w:rFonts w:ascii="Book Antiqua" w:hAnsi="Book Antiqua" w:cstheme="minorHAnsi"/>
          <w:bCs/>
          <w:color w:val="000000" w:themeColor="text1"/>
        </w:rPr>
        <w:t>an hamster as pancreatic cancer models</w:t>
      </w:r>
    </w:p>
    <w:p w14:paraId="0ECC59E3" w14:textId="77777777" w:rsidR="003E6F4B" w:rsidRPr="00523DB3" w:rsidRDefault="003E6F4B" w:rsidP="00523DB3">
      <w:pPr>
        <w:snapToGrid w:val="0"/>
        <w:spacing w:after="0" w:line="360" w:lineRule="auto"/>
        <w:jc w:val="both"/>
        <w:rPr>
          <w:rFonts w:ascii="Book Antiqua" w:hAnsi="Book Antiqua" w:cstheme="minorHAnsi"/>
          <w:b/>
          <w:color w:val="000000" w:themeColor="text1"/>
        </w:rPr>
      </w:pPr>
    </w:p>
    <w:p w14:paraId="1A9F7562" w14:textId="20AA8259"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Jin-Xin Miao</w:t>
      </w:r>
      <w:r w:rsidRPr="00523DB3">
        <w:rPr>
          <w:rFonts w:ascii="Book Antiqua" w:eastAsia="Arial" w:hAnsi="Book Antiqua" w:cstheme="minorHAnsi"/>
        </w:rPr>
        <w:t xml:space="preserve">, </w:t>
      </w:r>
      <w:r w:rsidRPr="00523DB3">
        <w:rPr>
          <w:rFonts w:ascii="Book Antiqua" w:hAnsi="Book Antiqua" w:cstheme="minorHAnsi"/>
        </w:rPr>
        <w:t>Jian-Yao Wang, Hao-Ze Li, Hao-Ran Guo, Louisa S Chard Dunmall, Zhong-Xian Zhang, Zhen-Guo Cheng, Dong-Ling Gao, Jian-Zeng Dong, Zhong-De Wang</w:t>
      </w:r>
      <w:r w:rsidRPr="00523DB3">
        <w:rPr>
          <w:rFonts w:ascii="Book Antiqua" w:eastAsia="Arial" w:hAnsi="Book Antiqua" w:cstheme="minorHAnsi"/>
        </w:rPr>
        <w:t xml:space="preserve">, </w:t>
      </w:r>
      <w:r w:rsidRPr="00523DB3">
        <w:rPr>
          <w:rFonts w:ascii="Book Antiqua" w:hAnsi="Book Antiqua" w:cstheme="minorHAnsi"/>
        </w:rPr>
        <w:t>Yao-He Wang</w:t>
      </w:r>
    </w:p>
    <w:p w14:paraId="485754BE" w14:textId="77777777" w:rsidR="003E6F4B" w:rsidRPr="00523DB3" w:rsidRDefault="003E6F4B" w:rsidP="00523DB3">
      <w:pPr>
        <w:snapToGrid w:val="0"/>
        <w:spacing w:after="0" w:line="360" w:lineRule="auto"/>
        <w:jc w:val="both"/>
        <w:rPr>
          <w:rFonts w:ascii="Book Antiqua" w:eastAsia="Arial" w:hAnsi="Book Antiqua" w:cstheme="minorHAnsi"/>
        </w:rPr>
      </w:pPr>
    </w:p>
    <w:p w14:paraId="7266FDA0" w14:textId="2C56BA5B"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bCs/>
        </w:rPr>
        <w:t>Jin-Xin Miao, Jian-Yao Wang, Hao-Ze Li, Hao-Ran Guo, Zhong-Xian Zhang, Zhen-Guo Cheng, Dong-Ling Gao, Yao-He Wang</w:t>
      </w:r>
      <w:r w:rsidRPr="00523DB3">
        <w:rPr>
          <w:rFonts w:ascii="Book Antiqua" w:eastAsia="Arial" w:hAnsi="Book Antiqua" w:cstheme="minorHAnsi"/>
          <w:b/>
          <w:bCs/>
        </w:rPr>
        <w:t xml:space="preserve">, </w:t>
      </w:r>
      <w:r w:rsidRPr="00523DB3">
        <w:rPr>
          <w:rFonts w:ascii="Book Antiqua" w:hAnsi="Book Antiqua" w:cstheme="minorHAnsi"/>
        </w:rPr>
        <w:t>Sino-British Research Centre for Molecular Oncology, National Centre for International Research in Cell and Gene Therapy, Academy of Medical Sciences, Zhengzhou University, Zhengzhou 450000, Henan</w:t>
      </w:r>
      <w:r w:rsidR="008D545C" w:rsidRPr="00523DB3">
        <w:rPr>
          <w:rFonts w:ascii="Book Antiqua" w:hAnsi="Book Antiqua" w:cstheme="minorHAnsi"/>
        </w:rPr>
        <w:t xml:space="preserve"> </w:t>
      </w:r>
      <w:bookmarkStart w:id="6" w:name="OLE_LINK1"/>
      <w:bookmarkStart w:id="7" w:name="OLE_LINK2"/>
      <w:r w:rsidR="008D545C" w:rsidRPr="00523DB3">
        <w:rPr>
          <w:rFonts w:ascii="Book Antiqua" w:hAnsi="Book Antiqua" w:cstheme="minorHAnsi"/>
        </w:rPr>
        <w:t>Province</w:t>
      </w:r>
      <w:bookmarkEnd w:id="6"/>
      <w:bookmarkEnd w:id="7"/>
      <w:r w:rsidRPr="00523DB3">
        <w:rPr>
          <w:rFonts w:ascii="Book Antiqua" w:hAnsi="Book Antiqua" w:cstheme="minorHAnsi"/>
        </w:rPr>
        <w:t>, China</w:t>
      </w:r>
    </w:p>
    <w:p w14:paraId="3FA39C1F" w14:textId="77777777" w:rsidR="003E6F4B" w:rsidRPr="00523DB3" w:rsidRDefault="003E6F4B" w:rsidP="00523DB3">
      <w:pPr>
        <w:snapToGrid w:val="0"/>
        <w:spacing w:after="0" w:line="360" w:lineRule="auto"/>
        <w:jc w:val="both"/>
        <w:rPr>
          <w:rFonts w:ascii="Book Antiqua" w:eastAsia="Arial" w:hAnsi="Book Antiqua" w:cstheme="minorHAnsi"/>
          <w:b/>
          <w:bCs/>
        </w:rPr>
      </w:pPr>
    </w:p>
    <w:p w14:paraId="741CD8D6" w14:textId="6EA3BC3D"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bCs/>
        </w:rPr>
        <w:t>Jin-Xin Miao</w:t>
      </w:r>
      <w:r w:rsidR="00523DB3">
        <w:rPr>
          <w:rFonts w:ascii="Book Antiqua" w:hAnsi="Book Antiqua" w:cstheme="minorHAnsi"/>
          <w:b/>
          <w:bCs/>
        </w:rPr>
        <w:t>,</w:t>
      </w:r>
      <w:r w:rsidRPr="00523DB3">
        <w:rPr>
          <w:rFonts w:ascii="Book Antiqua" w:hAnsi="Book Antiqua" w:cstheme="minorHAnsi"/>
        </w:rPr>
        <w:t xml:space="preserve"> Academy of Chinese Medical Sciences, Henan University of Chinese Medicine, Zhengzhou 450000, Henan</w:t>
      </w:r>
      <w:r w:rsidR="008D545C" w:rsidRPr="00523DB3">
        <w:rPr>
          <w:rFonts w:ascii="Book Antiqua" w:hAnsi="Book Antiqua" w:cstheme="minorHAnsi"/>
        </w:rPr>
        <w:t xml:space="preserve"> Province</w:t>
      </w:r>
      <w:r w:rsidRPr="00523DB3">
        <w:rPr>
          <w:rFonts w:ascii="Book Antiqua" w:hAnsi="Book Antiqua" w:cstheme="minorHAnsi"/>
        </w:rPr>
        <w:t>,</w:t>
      </w:r>
      <w:r w:rsidR="004935A0" w:rsidRPr="00523DB3">
        <w:rPr>
          <w:rFonts w:ascii="Book Antiqua" w:hAnsi="Book Antiqua" w:cstheme="minorHAnsi"/>
        </w:rPr>
        <w:t xml:space="preserve"> </w:t>
      </w:r>
      <w:r w:rsidRPr="00523DB3">
        <w:rPr>
          <w:rFonts w:ascii="Book Antiqua" w:hAnsi="Book Antiqua" w:cstheme="minorHAnsi"/>
        </w:rPr>
        <w:t>China</w:t>
      </w:r>
    </w:p>
    <w:p w14:paraId="2FBC0C8C" w14:textId="77777777" w:rsidR="003E6F4B" w:rsidRPr="00523DB3" w:rsidRDefault="003E6F4B" w:rsidP="00523DB3">
      <w:pPr>
        <w:snapToGrid w:val="0"/>
        <w:spacing w:after="0" w:line="360" w:lineRule="auto"/>
        <w:jc w:val="both"/>
        <w:rPr>
          <w:rFonts w:ascii="Book Antiqua" w:hAnsi="Book Antiqua" w:cstheme="minorHAnsi"/>
        </w:rPr>
      </w:pPr>
    </w:p>
    <w:p w14:paraId="541D5CEE" w14:textId="27D94452" w:rsidR="003E6F4B"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bCs/>
        </w:rPr>
        <w:t>Louisa S Chard Dunmall, Yao-He Wang</w:t>
      </w:r>
      <w:r w:rsidRPr="00523DB3">
        <w:rPr>
          <w:rFonts w:ascii="Book Antiqua" w:eastAsia="Arial" w:hAnsi="Book Antiqua" w:cstheme="minorHAnsi"/>
          <w:b/>
          <w:bCs/>
        </w:rPr>
        <w:t xml:space="preserve">, </w:t>
      </w:r>
      <w:r w:rsidRPr="00523DB3">
        <w:rPr>
          <w:rFonts w:ascii="Book Antiqua" w:hAnsi="Book Antiqua" w:cstheme="minorHAnsi"/>
        </w:rPr>
        <w:t xml:space="preserve">Centre for Biomarkers </w:t>
      </w:r>
      <w:r w:rsidR="00256212" w:rsidRPr="00523DB3">
        <w:rPr>
          <w:rFonts w:ascii="Book Antiqua" w:hAnsi="Book Antiqua" w:cstheme="minorHAnsi"/>
        </w:rPr>
        <w:t>and</w:t>
      </w:r>
      <w:r w:rsidRPr="00523DB3">
        <w:rPr>
          <w:rFonts w:ascii="Book Antiqua" w:hAnsi="Book Antiqua" w:cstheme="minorHAnsi"/>
        </w:rPr>
        <w:t xml:space="preserve"> Biotherapeutics, Barts Cancer Institute, Queen Mary University of London, London</w:t>
      </w:r>
      <w:r w:rsidR="00DB68BB" w:rsidRPr="00523DB3">
        <w:t xml:space="preserve"> </w:t>
      </w:r>
      <w:r w:rsidR="00DB68BB" w:rsidRPr="00523DB3">
        <w:rPr>
          <w:rFonts w:ascii="Book Antiqua" w:hAnsi="Book Antiqua" w:cstheme="minorHAnsi"/>
        </w:rPr>
        <w:t>EC1M6BQ</w:t>
      </w:r>
      <w:r w:rsidRPr="00523DB3">
        <w:rPr>
          <w:rFonts w:ascii="Book Antiqua" w:hAnsi="Book Antiqua" w:cstheme="minorHAnsi"/>
        </w:rPr>
        <w:t xml:space="preserve">, </w:t>
      </w:r>
      <w:r w:rsidR="003E6F4B" w:rsidRPr="00523DB3">
        <w:rPr>
          <w:rFonts w:ascii="Book Antiqua" w:hAnsi="Book Antiqua" w:cstheme="minorHAnsi"/>
        </w:rPr>
        <w:t>United Kingdom</w:t>
      </w:r>
    </w:p>
    <w:p w14:paraId="3FA4A91E" w14:textId="4F1F87DC" w:rsidR="003E6F4B" w:rsidRPr="00523DB3" w:rsidRDefault="003E6F4B" w:rsidP="00523DB3">
      <w:pPr>
        <w:snapToGrid w:val="0"/>
        <w:spacing w:after="0" w:line="360" w:lineRule="auto"/>
        <w:jc w:val="both"/>
        <w:rPr>
          <w:rFonts w:ascii="Book Antiqua" w:hAnsi="Book Antiqua" w:cstheme="minorHAnsi"/>
        </w:rPr>
      </w:pPr>
    </w:p>
    <w:p w14:paraId="45850514" w14:textId="4427FEFF" w:rsidR="00553828" w:rsidRPr="00523DB3" w:rsidRDefault="00747B12" w:rsidP="00523DB3">
      <w:pPr>
        <w:pStyle w:val="p1"/>
        <w:snapToGrid w:val="0"/>
        <w:spacing w:after="0" w:line="360" w:lineRule="auto"/>
        <w:jc w:val="both"/>
        <w:rPr>
          <w:rFonts w:ascii="Book Antiqua" w:hAnsi="Book Antiqua" w:cstheme="minorHAnsi"/>
          <w:sz w:val="24"/>
          <w:szCs w:val="24"/>
        </w:rPr>
      </w:pPr>
      <w:r w:rsidRPr="00523DB3">
        <w:rPr>
          <w:rFonts w:ascii="Book Antiqua" w:hAnsi="Book Antiqua" w:cstheme="minorHAnsi"/>
          <w:b/>
          <w:bCs/>
          <w:sz w:val="24"/>
          <w:szCs w:val="24"/>
        </w:rPr>
        <w:t xml:space="preserve">Jian-Zeng Dong, </w:t>
      </w:r>
      <w:r w:rsidRPr="00523DB3">
        <w:rPr>
          <w:rFonts w:ascii="Book Antiqua" w:hAnsi="Book Antiqua" w:cstheme="minorHAnsi"/>
          <w:sz w:val="24"/>
          <w:szCs w:val="24"/>
        </w:rPr>
        <w:t>Department of Cardiology, Beijing Anzhen Hospital, Capital Medical University, Beijing 100029, China</w:t>
      </w:r>
    </w:p>
    <w:p w14:paraId="697CFCC6" w14:textId="77777777" w:rsidR="003E6F4B" w:rsidRPr="00523DB3" w:rsidRDefault="003E6F4B" w:rsidP="00523DB3">
      <w:pPr>
        <w:pStyle w:val="p1"/>
        <w:snapToGrid w:val="0"/>
        <w:spacing w:after="0" w:line="360" w:lineRule="auto"/>
        <w:jc w:val="both"/>
        <w:rPr>
          <w:rFonts w:ascii="Book Antiqua" w:hAnsi="Book Antiqua" w:cstheme="minorHAnsi"/>
          <w:sz w:val="24"/>
          <w:szCs w:val="24"/>
        </w:rPr>
      </w:pPr>
    </w:p>
    <w:p w14:paraId="1B20B99E" w14:textId="1A7970AA" w:rsidR="00553828" w:rsidRPr="00523DB3" w:rsidRDefault="00747B12" w:rsidP="00523DB3">
      <w:pPr>
        <w:pStyle w:val="p1"/>
        <w:snapToGrid w:val="0"/>
        <w:spacing w:after="0" w:line="360" w:lineRule="auto"/>
        <w:jc w:val="both"/>
        <w:rPr>
          <w:rFonts w:ascii="Book Antiqua" w:hAnsi="Book Antiqua" w:cstheme="minorHAnsi"/>
          <w:sz w:val="24"/>
          <w:szCs w:val="24"/>
        </w:rPr>
      </w:pPr>
      <w:r w:rsidRPr="00523DB3">
        <w:rPr>
          <w:rFonts w:ascii="Book Antiqua" w:hAnsi="Book Antiqua" w:cstheme="minorHAnsi"/>
          <w:b/>
          <w:bCs/>
          <w:sz w:val="24"/>
          <w:szCs w:val="24"/>
        </w:rPr>
        <w:lastRenderedPageBreak/>
        <w:t>Zhong-De Wang</w:t>
      </w:r>
      <w:r w:rsidRPr="00523DB3">
        <w:rPr>
          <w:rFonts w:ascii="Book Antiqua" w:eastAsia="Arial" w:hAnsi="Book Antiqua" w:cstheme="minorHAnsi"/>
          <w:b/>
          <w:bCs/>
          <w:sz w:val="24"/>
          <w:szCs w:val="24"/>
        </w:rPr>
        <w:t>,</w:t>
      </w:r>
      <w:r w:rsidRPr="00523DB3">
        <w:rPr>
          <w:rFonts w:ascii="Book Antiqua" w:hAnsi="Book Antiqua" w:cstheme="minorHAnsi"/>
          <w:sz w:val="24"/>
          <w:szCs w:val="24"/>
        </w:rPr>
        <w:t xml:space="preserve"> Department of Animal</w:t>
      </w:r>
      <w:r w:rsidR="003E6F4B" w:rsidRPr="00523DB3">
        <w:rPr>
          <w:rFonts w:ascii="Book Antiqua" w:hAnsi="Book Antiqua" w:cstheme="minorHAnsi"/>
          <w:sz w:val="24"/>
          <w:szCs w:val="24"/>
        </w:rPr>
        <w:t xml:space="preserve"> </w:t>
      </w:r>
      <w:r w:rsidRPr="00523DB3">
        <w:rPr>
          <w:rFonts w:ascii="Book Antiqua" w:hAnsi="Book Antiqua" w:cstheme="minorHAnsi"/>
          <w:sz w:val="24"/>
          <w:szCs w:val="24"/>
        </w:rPr>
        <w:t xml:space="preserve">Dairy, and Veterinary Sciences, </w:t>
      </w:r>
      <w:bookmarkStart w:id="8" w:name="OLE_LINK65"/>
      <w:bookmarkStart w:id="9" w:name="OLE_LINK66"/>
      <w:r w:rsidRPr="00523DB3">
        <w:rPr>
          <w:rFonts w:ascii="Book Antiqua" w:hAnsi="Book Antiqua" w:cstheme="minorHAnsi"/>
          <w:sz w:val="24"/>
          <w:szCs w:val="24"/>
        </w:rPr>
        <w:t>Utah State University</w:t>
      </w:r>
      <w:bookmarkEnd w:id="8"/>
      <w:bookmarkEnd w:id="9"/>
      <w:r w:rsidRPr="00523DB3">
        <w:rPr>
          <w:rFonts w:ascii="Book Antiqua" w:hAnsi="Book Antiqua" w:cstheme="minorHAnsi"/>
          <w:sz w:val="24"/>
          <w:szCs w:val="24"/>
        </w:rPr>
        <w:t xml:space="preserve">, </w:t>
      </w:r>
      <w:bookmarkStart w:id="10" w:name="OLE_LINK5"/>
      <w:bookmarkStart w:id="11" w:name="OLE_LINK6"/>
      <w:r w:rsidRPr="00523DB3">
        <w:rPr>
          <w:rFonts w:ascii="Book Antiqua" w:hAnsi="Book Antiqua" w:cstheme="minorHAnsi"/>
          <w:sz w:val="24"/>
          <w:szCs w:val="24"/>
        </w:rPr>
        <w:t>Logan</w:t>
      </w:r>
      <w:bookmarkEnd w:id="10"/>
      <w:bookmarkEnd w:id="11"/>
      <w:r w:rsidR="00091512" w:rsidRPr="00523DB3">
        <w:rPr>
          <w:rFonts w:ascii="Book Antiqua" w:hAnsi="Book Antiqua" w:cstheme="minorHAnsi"/>
          <w:sz w:val="24"/>
          <w:szCs w:val="24"/>
        </w:rPr>
        <w:t xml:space="preserve"> </w:t>
      </w:r>
      <w:r w:rsidR="003E74B6" w:rsidRPr="00523DB3">
        <w:rPr>
          <w:rFonts w:ascii="Book Antiqua" w:hAnsi="Book Antiqua" w:cstheme="minorHAnsi"/>
          <w:sz w:val="24"/>
          <w:szCs w:val="24"/>
        </w:rPr>
        <w:t>U</w:t>
      </w:r>
      <w:r w:rsidR="008D545C" w:rsidRPr="00523DB3">
        <w:rPr>
          <w:rFonts w:ascii="Book Antiqua" w:hAnsi="Book Antiqua" w:cstheme="minorHAnsi"/>
          <w:sz w:val="24"/>
          <w:szCs w:val="24"/>
        </w:rPr>
        <w:t>T</w:t>
      </w:r>
      <w:r w:rsidR="003E74B6" w:rsidRPr="00523DB3">
        <w:rPr>
          <w:rFonts w:ascii="Book Antiqua" w:hAnsi="Book Antiqua" w:cstheme="minorHAnsi"/>
          <w:sz w:val="24"/>
          <w:szCs w:val="24"/>
        </w:rPr>
        <w:t xml:space="preserve"> </w:t>
      </w:r>
      <w:r w:rsidRPr="00523DB3">
        <w:rPr>
          <w:rFonts w:ascii="Book Antiqua" w:hAnsi="Book Antiqua" w:cstheme="minorHAnsi"/>
          <w:sz w:val="24"/>
          <w:szCs w:val="24"/>
        </w:rPr>
        <w:t xml:space="preserve">84341, </w:t>
      </w:r>
      <w:r w:rsidR="003E6F4B" w:rsidRPr="00523DB3">
        <w:rPr>
          <w:rFonts w:ascii="Book Antiqua" w:hAnsi="Book Antiqua" w:cstheme="minorHAnsi"/>
          <w:sz w:val="24"/>
          <w:szCs w:val="24"/>
        </w:rPr>
        <w:t>United State</w:t>
      </w:r>
      <w:r w:rsidR="00523DB3">
        <w:rPr>
          <w:rFonts w:ascii="Book Antiqua" w:hAnsi="Book Antiqua" w:cstheme="minorHAnsi"/>
          <w:sz w:val="24"/>
          <w:szCs w:val="24"/>
        </w:rPr>
        <w:t>s</w:t>
      </w:r>
    </w:p>
    <w:p w14:paraId="5C24AA70" w14:textId="77777777" w:rsidR="00553828" w:rsidRPr="00523DB3" w:rsidRDefault="00553828" w:rsidP="00523DB3">
      <w:pPr>
        <w:snapToGrid w:val="0"/>
        <w:spacing w:after="0" w:line="360" w:lineRule="auto"/>
        <w:jc w:val="both"/>
        <w:rPr>
          <w:rFonts w:ascii="Book Antiqua" w:eastAsia="Times New Roman" w:hAnsi="Book Antiqua" w:cstheme="minorHAnsi"/>
        </w:rPr>
      </w:pPr>
    </w:p>
    <w:p w14:paraId="05AB801B" w14:textId="6F5BF7EE" w:rsidR="00553828" w:rsidRPr="00523DB3" w:rsidRDefault="00747B12" w:rsidP="00523DB3">
      <w:pPr>
        <w:pStyle w:val="a4"/>
        <w:snapToGrid w:val="0"/>
        <w:spacing w:after="0" w:line="360" w:lineRule="auto"/>
        <w:jc w:val="both"/>
        <w:rPr>
          <w:rFonts w:ascii="Book Antiqua" w:hAnsi="Book Antiqua" w:cstheme="minorHAnsi"/>
          <w:bCs/>
          <w:sz w:val="24"/>
          <w:szCs w:val="24"/>
          <w:lang w:val="en-US"/>
        </w:rPr>
      </w:pPr>
      <w:r w:rsidRPr="00523DB3">
        <w:rPr>
          <w:rFonts w:ascii="Book Antiqua" w:hAnsi="Book Antiqua" w:cstheme="minorHAnsi"/>
          <w:b/>
          <w:sz w:val="24"/>
          <w:szCs w:val="24"/>
          <w:lang w:val="en-US"/>
        </w:rPr>
        <w:t xml:space="preserve">Authors contributions: </w:t>
      </w:r>
      <w:r w:rsidRPr="00523DB3">
        <w:rPr>
          <w:rFonts w:ascii="Book Antiqua" w:hAnsi="Book Antiqua" w:cstheme="minorHAnsi"/>
          <w:bCs/>
          <w:sz w:val="24"/>
          <w:szCs w:val="24"/>
          <w:lang w:val="en-US"/>
        </w:rPr>
        <w:t xml:space="preserve">Wang YH and Wang ZD conceived and supervised </w:t>
      </w:r>
      <w:r w:rsidR="00F277D2" w:rsidRPr="00523DB3">
        <w:rPr>
          <w:rFonts w:ascii="Book Antiqua" w:hAnsi="Book Antiqua" w:cstheme="minorHAnsi"/>
          <w:bCs/>
          <w:sz w:val="24"/>
          <w:szCs w:val="24"/>
          <w:lang w:val="en-US"/>
        </w:rPr>
        <w:t xml:space="preserve">the </w:t>
      </w:r>
      <w:r w:rsidRPr="00523DB3">
        <w:rPr>
          <w:rFonts w:ascii="Book Antiqua" w:hAnsi="Book Antiqua" w:cstheme="minorHAnsi"/>
          <w:bCs/>
          <w:sz w:val="24"/>
          <w:szCs w:val="24"/>
          <w:lang w:val="en-US"/>
        </w:rPr>
        <w:t>study; Miao JX and Wang YH designed all experiments; Miao JX performed most experiments with Wang JY, Li HZ, Guo HR, and Zhang ZX</w:t>
      </w:r>
      <w:r w:rsidR="008D545C" w:rsidRPr="00523DB3">
        <w:rPr>
          <w:rFonts w:ascii="Book Antiqua" w:hAnsi="Book Antiqua" w:cstheme="minorHAnsi"/>
          <w:bCs/>
          <w:sz w:val="24"/>
          <w:szCs w:val="24"/>
          <w:lang w:val="en-US"/>
        </w:rPr>
        <w:t>;</w:t>
      </w:r>
      <w:r w:rsidRPr="00523DB3">
        <w:rPr>
          <w:rFonts w:ascii="Book Antiqua" w:hAnsi="Book Antiqua" w:cstheme="minorHAnsi"/>
          <w:bCs/>
          <w:sz w:val="24"/>
          <w:szCs w:val="24"/>
          <w:lang w:val="en-US"/>
        </w:rPr>
        <w:t xml:space="preserve"> Gao DL did the histopathology staining and Cheng ZG reviewed histopathology; Dong JZ and </w:t>
      </w:r>
      <w:r w:rsidRPr="00523DB3">
        <w:rPr>
          <w:rFonts w:ascii="Book Antiqua" w:hAnsi="Book Antiqua" w:cstheme="minorHAnsi"/>
          <w:sz w:val="24"/>
          <w:szCs w:val="24"/>
          <w:lang w:val="en-US"/>
        </w:rPr>
        <w:t>Chard Dunmall</w:t>
      </w:r>
      <w:r w:rsidRPr="00523DB3">
        <w:rPr>
          <w:rFonts w:ascii="Book Antiqua" w:hAnsi="Book Antiqua" w:cstheme="minorHAnsi"/>
          <w:bCs/>
          <w:sz w:val="24"/>
          <w:szCs w:val="24"/>
          <w:lang w:val="en-US"/>
        </w:rPr>
        <w:t xml:space="preserve"> LS revised the manuscript; Miao JX, Wang YH</w:t>
      </w:r>
      <w:r w:rsidR="00F277D2" w:rsidRPr="00523DB3">
        <w:rPr>
          <w:rFonts w:ascii="Book Antiqua" w:hAnsi="Book Antiqua" w:cstheme="minorHAnsi"/>
          <w:bCs/>
          <w:sz w:val="24"/>
          <w:szCs w:val="24"/>
          <w:lang w:val="en-US"/>
        </w:rPr>
        <w:t>,</w:t>
      </w:r>
      <w:r w:rsidRPr="00523DB3">
        <w:rPr>
          <w:rFonts w:ascii="Book Antiqua" w:hAnsi="Book Antiqua" w:cstheme="minorHAnsi"/>
          <w:bCs/>
          <w:sz w:val="24"/>
          <w:szCs w:val="24"/>
          <w:lang w:val="en-US"/>
        </w:rPr>
        <w:t xml:space="preserve"> and Wang ZD interpreted all results and wrote the manuscript.</w:t>
      </w:r>
    </w:p>
    <w:p w14:paraId="3FB0D011" w14:textId="77777777" w:rsidR="003E6F4B" w:rsidRPr="00523DB3" w:rsidRDefault="003E6F4B" w:rsidP="00523DB3">
      <w:pPr>
        <w:pStyle w:val="a4"/>
        <w:snapToGrid w:val="0"/>
        <w:spacing w:after="0" w:line="360" w:lineRule="auto"/>
        <w:jc w:val="both"/>
        <w:rPr>
          <w:rFonts w:ascii="Book Antiqua" w:hAnsi="Book Antiqua" w:cstheme="minorHAnsi"/>
          <w:bCs/>
          <w:sz w:val="24"/>
          <w:szCs w:val="24"/>
          <w:lang w:val="en-US"/>
        </w:rPr>
      </w:pPr>
    </w:p>
    <w:p w14:paraId="1F5E3120" w14:textId="3C83A09F" w:rsidR="00553828" w:rsidRPr="00523DB3" w:rsidRDefault="00747B12" w:rsidP="00523DB3">
      <w:pPr>
        <w:pStyle w:val="a4"/>
        <w:snapToGrid w:val="0"/>
        <w:spacing w:after="0" w:line="360" w:lineRule="auto"/>
        <w:jc w:val="both"/>
        <w:rPr>
          <w:rFonts w:ascii="Book Antiqua" w:hAnsi="Book Antiqua" w:cstheme="minorHAnsi"/>
          <w:b/>
          <w:sz w:val="24"/>
          <w:szCs w:val="24"/>
          <w:lang w:val="en-US"/>
        </w:rPr>
      </w:pPr>
      <w:r w:rsidRPr="00523DB3">
        <w:rPr>
          <w:rFonts w:ascii="Book Antiqua" w:hAnsi="Book Antiqua" w:cstheme="minorHAnsi"/>
          <w:b/>
          <w:sz w:val="24"/>
          <w:szCs w:val="24"/>
          <w:lang w:val="en-US"/>
        </w:rPr>
        <w:t xml:space="preserve">Supported by </w:t>
      </w:r>
      <w:r w:rsidRPr="00523DB3">
        <w:rPr>
          <w:rFonts w:ascii="Book Antiqua" w:hAnsi="Book Antiqua" w:cstheme="minorHAnsi"/>
          <w:bCs/>
          <w:sz w:val="24"/>
          <w:szCs w:val="24"/>
          <w:lang w:val="en-US"/>
        </w:rPr>
        <w:t>the National Key R</w:t>
      </w:r>
      <w:r w:rsidR="00256212" w:rsidRPr="00523DB3">
        <w:rPr>
          <w:rFonts w:ascii="Book Antiqua" w:hAnsi="Book Antiqua" w:cstheme="minorHAnsi"/>
          <w:bCs/>
          <w:sz w:val="24"/>
          <w:szCs w:val="24"/>
          <w:lang w:val="en-US"/>
        </w:rPr>
        <w:t xml:space="preserve"> and </w:t>
      </w:r>
      <w:r w:rsidRPr="00523DB3">
        <w:rPr>
          <w:rFonts w:ascii="Book Antiqua" w:hAnsi="Book Antiqua" w:cstheme="minorHAnsi"/>
          <w:bCs/>
          <w:sz w:val="24"/>
          <w:szCs w:val="24"/>
          <w:lang w:val="en-US"/>
        </w:rPr>
        <w:t xml:space="preserve">D Program of China, No. 2016YFE0200800; </w:t>
      </w:r>
      <w:bookmarkStart w:id="12" w:name="OLE_LINK21"/>
      <w:bookmarkStart w:id="13" w:name="OLE_LINK24"/>
      <w:r w:rsidRPr="00523DB3">
        <w:rPr>
          <w:rFonts w:ascii="Book Antiqua" w:hAnsi="Book Antiqua" w:cstheme="minorHAnsi"/>
          <w:bCs/>
          <w:sz w:val="24"/>
          <w:szCs w:val="24"/>
          <w:lang w:val="en-US"/>
        </w:rPr>
        <w:t>Nature Sciences Foundation of China, No. 81771776</w:t>
      </w:r>
      <w:r w:rsidR="005D6275" w:rsidRPr="00523DB3">
        <w:rPr>
          <w:rFonts w:ascii="Book Antiqua" w:hAnsi="Book Antiqua" w:cstheme="minorHAnsi"/>
          <w:bCs/>
          <w:sz w:val="24"/>
          <w:szCs w:val="24"/>
          <w:lang w:val="en-US"/>
        </w:rPr>
        <w:t>;</w:t>
      </w:r>
      <w:r w:rsidR="00197929" w:rsidRPr="00523DB3">
        <w:rPr>
          <w:rFonts w:ascii="Book Antiqua" w:hAnsi="Book Antiqua" w:cstheme="minorHAnsi"/>
          <w:bCs/>
          <w:sz w:val="24"/>
          <w:szCs w:val="24"/>
          <w:lang w:val="en-US"/>
        </w:rPr>
        <w:t xml:space="preserve"> </w:t>
      </w:r>
      <w:r w:rsidR="005D6275" w:rsidRPr="00523DB3">
        <w:rPr>
          <w:rFonts w:ascii="Book Antiqua" w:hAnsi="Book Antiqua" w:cstheme="minorHAnsi"/>
          <w:bCs/>
          <w:sz w:val="24"/>
          <w:szCs w:val="24"/>
          <w:lang w:val="en-US"/>
        </w:rPr>
        <w:t xml:space="preserve">Nature Sciences Foundation of China, </w:t>
      </w:r>
      <w:r w:rsidRPr="00523DB3">
        <w:rPr>
          <w:rFonts w:ascii="Book Antiqua" w:hAnsi="Book Antiqua" w:cstheme="minorHAnsi"/>
          <w:bCs/>
          <w:sz w:val="24"/>
          <w:szCs w:val="24"/>
          <w:lang w:val="en-US"/>
        </w:rPr>
        <w:t xml:space="preserve">No. </w:t>
      </w:r>
      <w:proofErr w:type="gramStart"/>
      <w:r w:rsidRPr="00523DB3">
        <w:rPr>
          <w:rFonts w:ascii="Book Antiqua" w:hAnsi="Book Antiqua" w:cstheme="minorHAnsi"/>
          <w:bCs/>
          <w:sz w:val="24"/>
          <w:szCs w:val="24"/>
          <w:lang w:val="en-US"/>
        </w:rPr>
        <w:t>U1704282</w:t>
      </w:r>
      <w:bookmarkEnd w:id="12"/>
      <w:bookmarkEnd w:id="13"/>
      <w:r w:rsidR="00EE187E" w:rsidRPr="00523DB3">
        <w:rPr>
          <w:rFonts w:ascii="Book Antiqua" w:hAnsi="Book Antiqua" w:cstheme="minorHAnsi"/>
          <w:bCs/>
          <w:sz w:val="24"/>
          <w:szCs w:val="24"/>
          <w:lang w:val="en-US"/>
        </w:rPr>
        <w:t xml:space="preserve">; </w:t>
      </w:r>
      <w:r w:rsidR="007F53F2" w:rsidRPr="00523DB3">
        <w:rPr>
          <w:rFonts w:ascii="Book Antiqua" w:hAnsi="Book Antiqua" w:cstheme="minorHAnsi"/>
          <w:bCs/>
          <w:sz w:val="24"/>
          <w:szCs w:val="24"/>
          <w:lang w:val="en-US"/>
        </w:rPr>
        <w:t xml:space="preserve">and </w:t>
      </w:r>
      <w:r w:rsidR="005D6275" w:rsidRPr="00523DB3">
        <w:rPr>
          <w:rFonts w:ascii="Book Antiqua" w:hAnsi="Book Antiqua" w:cstheme="minorHAnsi"/>
          <w:bCs/>
          <w:sz w:val="24"/>
          <w:szCs w:val="24"/>
          <w:lang w:val="en-US"/>
        </w:rPr>
        <w:t>Medical Research of Council,</w:t>
      </w:r>
      <w:r w:rsidR="00AA754C" w:rsidRPr="00523DB3">
        <w:rPr>
          <w:rFonts w:ascii="Book Antiqua" w:hAnsi="Book Antiqua" w:cstheme="minorHAnsi"/>
          <w:bCs/>
          <w:sz w:val="24"/>
          <w:szCs w:val="24"/>
          <w:lang w:val="en-US"/>
        </w:rPr>
        <w:t xml:space="preserve"> No</w:t>
      </w:r>
      <w:r w:rsidR="005D6275" w:rsidRPr="00523DB3">
        <w:rPr>
          <w:rFonts w:ascii="Book Antiqua" w:hAnsi="Book Antiqua" w:cstheme="minorHAnsi"/>
          <w:bCs/>
          <w:sz w:val="24"/>
          <w:szCs w:val="24"/>
          <w:lang w:val="en-US"/>
        </w:rPr>
        <w:t>.</w:t>
      </w:r>
      <w:proofErr w:type="gramEnd"/>
      <w:r w:rsidRPr="00523DB3">
        <w:rPr>
          <w:rFonts w:ascii="Book Antiqua" w:hAnsi="Book Antiqua" w:cstheme="minorHAnsi"/>
          <w:bCs/>
          <w:sz w:val="24"/>
          <w:szCs w:val="24"/>
          <w:lang w:val="en-US"/>
        </w:rPr>
        <w:t xml:space="preserve"> </w:t>
      </w:r>
      <w:bookmarkStart w:id="14" w:name="OLE_LINK25"/>
      <w:bookmarkStart w:id="15" w:name="OLE_LINK26"/>
      <w:proofErr w:type="gramStart"/>
      <w:r w:rsidRPr="00523DB3">
        <w:rPr>
          <w:rFonts w:ascii="Book Antiqua" w:hAnsi="Book Antiqua" w:cstheme="minorHAnsi"/>
          <w:bCs/>
          <w:sz w:val="24"/>
          <w:szCs w:val="24"/>
          <w:lang w:val="en-US"/>
        </w:rPr>
        <w:t>MR/M015696/1</w:t>
      </w:r>
      <w:bookmarkEnd w:id="14"/>
      <w:bookmarkEnd w:id="15"/>
      <w:r w:rsidRPr="00523DB3">
        <w:rPr>
          <w:rFonts w:ascii="Book Antiqua" w:hAnsi="Book Antiqua" w:cstheme="minorHAnsi"/>
          <w:bCs/>
          <w:sz w:val="24"/>
          <w:szCs w:val="24"/>
          <w:lang w:val="en-US"/>
        </w:rPr>
        <w:t>.</w:t>
      </w:r>
      <w:proofErr w:type="gramEnd"/>
    </w:p>
    <w:p w14:paraId="7B8F5DA1" w14:textId="77777777" w:rsidR="00553828" w:rsidRPr="00523DB3" w:rsidRDefault="00553828" w:rsidP="00523DB3">
      <w:pPr>
        <w:pStyle w:val="p1"/>
        <w:snapToGrid w:val="0"/>
        <w:spacing w:after="0" w:line="360" w:lineRule="auto"/>
        <w:jc w:val="both"/>
        <w:rPr>
          <w:rFonts w:ascii="Book Antiqua" w:hAnsi="Book Antiqua" w:cstheme="minorHAnsi"/>
          <w:sz w:val="24"/>
          <w:szCs w:val="24"/>
        </w:rPr>
      </w:pPr>
    </w:p>
    <w:p w14:paraId="7991B210" w14:textId="364346DE" w:rsidR="004935A0" w:rsidRPr="00523DB3" w:rsidRDefault="00747B12" w:rsidP="00523DB3">
      <w:pPr>
        <w:snapToGrid w:val="0"/>
        <w:spacing w:after="0" w:line="360" w:lineRule="auto"/>
        <w:jc w:val="both"/>
        <w:rPr>
          <w:rFonts w:ascii="Book Antiqua" w:hAnsi="Book Antiqua" w:cstheme="minorHAnsi"/>
          <w:u w:val="single"/>
        </w:rPr>
      </w:pPr>
      <w:r w:rsidRPr="00523DB3">
        <w:rPr>
          <w:rFonts w:ascii="Book Antiqua" w:hAnsi="Book Antiqua" w:cstheme="minorHAnsi"/>
          <w:b/>
          <w:bCs/>
        </w:rPr>
        <w:t xml:space="preserve">Corresponding </w:t>
      </w:r>
      <w:r w:rsidRPr="00523DB3">
        <w:rPr>
          <w:rFonts w:ascii="Book Antiqua" w:hAnsi="Book Antiqua" w:cstheme="minorHAnsi"/>
          <w:b/>
          <w:bCs/>
          <w:color w:val="000000" w:themeColor="text1"/>
        </w:rPr>
        <w:t>authors:</w:t>
      </w:r>
      <w:r w:rsidRPr="00523DB3">
        <w:rPr>
          <w:rFonts w:ascii="Book Antiqua" w:hAnsi="Book Antiqua" w:cstheme="minorHAnsi"/>
        </w:rPr>
        <w:t xml:space="preserve"> </w:t>
      </w:r>
      <w:r w:rsidR="004935A0" w:rsidRPr="00523DB3">
        <w:rPr>
          <w:rFonts w:ascii="Book Antiqua" w:hAnsi="Book Antiqua" w:cstheme="minorHAnsi"/>
          <w:b/>
          <w:bCs/>
        </w:rPr>
        <w:t>Yao-He</w:t>
      </w:r>
      <w:r w:rsidR="008D545C" w:rsidRPr="00523DB3">
        <w:rPr>
          <w:rFonts w:ascii="Book Antiqua" w:hAnsi="Book Antiqua" w:cstheme="minorHAnsi"/>
          <w:b/>
          <w:bCs/>
        </w:rPr>
        <w:t xml:space="preserve"> Wang</w:t>
      </w:r>
      <w:r w:rsidR="004935A0" w:rsidRPr="00523DB3">
        <w:rPr>
          <w:rFonts w:ascii="Book Antiqua" w:hAnsi="Book Antiqua" w:cstheme="minorHAnsi"/>
          <w:b/>
          <w:bCs/>
        </w:rPr>
        <w:t>, MD, PhD, Professor,</w:t>
      </w:r>
      <w:r w:rsidR="004935A0" w:rsidRPr="00523DB3">
        <w:rPr>
          <w:rFonts w:ascii="Book Antiqua" w:hAnsi="Book Antiqua" w:cstheme="minorHAnsi"/>
        </w:rPr>
        <w:t xml:space="preserve"> Sino-British Research Centre for Molecular Oncology, National Centre for International Research in Cell and Gene Therapy, Academy of Medical Sciences, Zhengzhou University, </w:t>
      </w:r>
      <w:r w:rsidR="00AA754C" w:rsidRPr="00523DB3">
        <w:rPr>
          <w:rFonts w:ascii="Book Antiqua" w:hAnsi="Book Antiqua" w:cstheme="minorHAnsi"/>
          <w:bCs/>
        </w:rPr>
        <w:t>No</w:t>
      </w:r>
      <w:r w:rsidR="004935A0" w:rsidRPr="00523DB3">
        <w:rPr>
          <w:rFonts w:ascii="Book Antiqua" w:hAnsi="Book Antiqua" w:cstheme="minorHAnsi"/>
        </w:rPr>
        <w:t>. 100</w:t>
      </w:r>
      <w:r w:rsidR="00251FB5" w:rsidRPr="00523DB3">
        <w:rPr>
          <w:rFonts w:ascii="Book Antiqua" w:hAnsi="Book Antiqua" w:cstheme="minorHAnsi"/>
        </w:rPr>
        <w:t xml:space="preserve"> </w:t>
      </w:r>
      <w:proofErr w:type="spellStart"/>
      <w:r w:rsidR="004935A0" w:rsidRPr="00523DB3">
        <w:rPr>
          <w:rFonts w:ascii="Book Antiqua" w:hAnsi="Book Antiqua" w:cstheme="minorHAnsi"/>
        </w:rPr>
        <w:t>Kexue</w:t>
      </w:r>
      <w:proofErr w:type="spellEnd"/>
      <w:r w:rsidR="004935A0" w:rsidRPr="00523DB3">
        <w:rPr>
          <w:rFonts w:ascii="Book Antiqua" w:hAnsi="Book Antiqua" w:cstheme="minorHAnsi"/>
        </w:rPr>
        <w:t xml:space="preserve"> Ro</w:t>
      </w:r>
      <w:r w:rsidR="00195629" w:rsidRPr="00523DB3">
        <w:rPr>
          <w:rFonts w:ascii="Book Antiqua" w:hAnsi="Book Antiqua" w:cstheme="minorHAnsi"/>
        </w:rPr>
        <w:t>a</w:t>
      </w:r>
      <w:r w:rsidR="004935A0" w:rsidRPr="00523DB3">
        <w:rPr>
          <w:rFonts w:ascii="Book Antiqua" w:hAnsi="Book Antiqua" w:cstheme="minorHAnsi"/>
        </w:rPr>
        <w:t xml:space="preserve">d, Zhengzhou 450000, </w:t>
      </w:r>
      <w:bookmarkStart w:id="16" w:name="OLE_LINK3"/>
      <w:bookmarkStart w:id="17" w:name="OLE_LINK4"/>
      <w:r w:rsidR="004935A0" w:rsidRPr="00523DB3">
        <w:rPr>
          <w:rFonts w:ascii="Book Antiqua" w:hAnsi="Book Antiqua" w:cstheme="minorHAnsi"/>
        </w:rPr>
        <w:t>Henan</w:t>
      </w:r>
      <w:r w:rsidR="008D545C" w:rsidRPr="00523DB3">
        <w:rPr>
          <w:rFonts w:ascii="Book Antiqua" w:hAnsi="Book Antiqua" w:cstheme="minorHAnsi"/>
        </w:rPr>
        <w:t xml:space="preserve"> Province</w:t>
      </w:r>
      <w:bookmarkEnd w:id="16"/>
      <w:bookmarkEnd w:id="17"/>
      <w:r w:rsidR="004935A0" w:rsidRPr="00523DB3">
        <w:rPr>
          <w:rFonts w:ascii="Book Antiqua" w:hAnsi="Book Antiqua" w:cstheme="minorHAnsi"/>
        </w:rPr>
        <w:t xml:space="preserve">, China. </w:t>
      </w:r>
      <w:hyperlink r:id="rId9" w:history="1">
        <w:r w:rsidR="004935A0" w:rsidRPr="00431DC4">
          <w:rPr>
            <w:rStyle w:val="af0"/>
            <w:rFonts w:ascii="Book Antiqua" w:hAnsi="Book Antiqua" w:cstheme="minorHAnsi"/>
            <w:color w:val="auto"/>
            <w:u w:val="none"/>
          </w:rPr>
          <w:t>yaohe.wang@qmul.ac.uk</w:t>
        </w:r>
      </w:hyperlink>
    </w:p>
    <w:p w14:paraId="0824BCB8" w14:textId="7CB62D6E" w:rsidR="004935A0" w:rsidRPr="00523DB3" w:rsidRDefault="004935A0" w:rsidP="00523DB3">
      <w:pPr>
        <w:snapToGrid w:val="0"/>
        <w:spacing w:after="0" w:line="360" w:lineRule="auto"/>
        <w:jc w:val="both"/>
        <w:rPr>
          <w:rFonts w:ascii="Book Antiqua" w:hAnsi="Book Antiqua" w:cstheme="minorHAnsi"/>
          <w:u w:val="single"/>
        </w:rPr>
      </w:pPr>
    </w:p>
    <w:p w14:paraId="6EA6C30E" w14:textId="0C1C8E54" w:rsidR="004935A0" w:rsidRPr="00523DB3" w:rsidRDefault="004935A0" w:rsidP="00523DB3">
      <w:pPr>
        <w:widowControl w:val="0"/>
        <w:adjustRightInd w:val="0"/>
        <w:snapToGrid w:val="0"/>
        <w:spacing w:after="0" w:line="360" w:lineRule="auto"/>
        <w:jc w:val="both"/>
        <w:rPr>
          <w:rFonts w:ascii="Book Antiqua" w:eastAsia="宋体" w:hAnsi="Book Antiqua"/>
          <w:kern w:val="2"/>
        </w:rPr>
      </w:pPr>
      <w:bookmarkStart w:id="18" w:name="OLE_LINK75"/>
      <w:bookmarkStart w:id="19" w:name="OLE_LINK76"/>
      <w:bookmarkStart w:id="20" w:name="OLE_LINK269"/>
      <w:bookmarkStart w:id="21" w:name="OLE_LINK239"/>
      <w:r w:rsidRPr="00523DB3">
        <w:rPr>
          <w:rFonts w:ascii="Book Antiqua" w:eastAsia="宋体" w:hAnsi="Book Antiqua"/>
          <w:b/>
          <w:kern w:val="2"/>
        </w:rPr>
        <w:t xml:space="preserve">Received: </w:t>
      </w:r>
      <w:r w:rsidRPr="00523DB3">
        <w:rPr>
          <w:rFonts w:ascii="Book Antiqua" w:eastAsia="宋体" w:hAnsi="Book Antiqua"/>
          <w:kern w:val="2"/>
        </w:rPr>
        <w:t>April 14, 2020</w:t>
      </w:r>
    </w:p>
    <w:p w14:paraId="0E95EF3E" w14:textId="30E75D06" w:rsidR="004935A0" w:rsidRPr="00523DB3" w:rsidRDefault="004935A0" w:rsidP="00523DB3">
      <w:pPr>
        <w:widowControl w:val="0"/>
        <w:adjustRightInd w:val="0"/>
        <w:snapToGrid w:val="0"/>
        <w:spacing w:after="0" w:line="360" w:lineRule="auto"/>
        <w:jc w:val="both"/>
        <w:rPr>
          <w:rFonts w:ascii="Book Antiqua" w:eastAsia="宋体" w:hAnsi="Book Antiqua"/>
          <w:b/>
          <w:kern w:val="2"/>
        </w:rPr>
      </w:pPr>
      <w:r w:rsidRPr="00523DB3">
        <w:rPr>
          <w:rFonts w:ascii="Book Antiqua" w:eastAsia="宋体" w:hAnsi="Book Antiqua"/>
          <w:b/>
          <w:kern w:val="2"/>
        </w:rPr>
        <w:t xml:space="preserve">Revised: </w:t>
      </w:r>
      <w:r w:rsidRPr="00523DB3">
        <w:rPr>
          <w:rFonts w:ascii="Book Antiqua" w:eastAsia="宋体" w:hAnsi="Book Antiqua"/>
          <w:kern w:val="2"/>
        </w:rPr>
        <w:t>July 1, 2020</w:t>
      </w:r>
    </w:p>
    <w:p w14:paraId="2907DA71" w14:textId="7598915A" w:rsidR="004935A0" w:rsidRPr="00523DB3" w:rsidRDefault="004935A0" w:rsidP="00523DB3">
      <w:pPr>
        <w:widowControl w:val="0"/>
        <w:adjustRightInd w:val="0"/>
        <w:snapToGrid w:val="0"/>
        <w:spacing w:after="0" w:line="360" w:lineRule="auto"/>
        <w:jc w:val="both"/>
        <w:rPr>
          <w:rFonts w:ascii="Book Antiqua" w:eastAsia="宋体" w:hAnsi="Book Antiqua"/>
          <w:color w:val="000000"/>
          <w:kern w:val="2"/>
        </w:rPr>
      </w:pPr>
      <w:r w:rsidRPr="00523DB3">
        <w:rPr>
          <w:rFonts w:ascii="Book Antiqua" w:eastAsia="宋体" w:hAnsi="Book Antiqua"/>
          <w:b/>
          <w:kern w:val="2"/>
        </w:rPr>
        <w:t>Accepted:</w:t>
      </w:r>
      <w:r w:rsidRPr="00523DB3">
        <w:rPr>
          <w:rFonts w:ascii="Book Antiqua" w:eastAsia="宋体" w:hAnsi="Book Antiqua"/>
          <w:lang w:eastAsia="en-US"/>
        </w:rPr>
        <w:t xml:space="preserve"> </w:t>
      </w:r>
      <w:r w:rsidR="00AA0A9B" w:rsidRPr="00523DB3">
        <w:rPr>
          <w:rFonts w:ascii="Book Antiqua" w:eastAsia="宋体" w:hAnsi="Book Antiqua"/>
          <w:lang w:eastAsia="en-US"/>
        </w:rPr>
        <w:t>August 4, 2020</w:t>
      </w:r>
    </w:p>
    <w:p w14:paraId="2D53EE61" w14:textId="64C95EA3" w:rsidR="004935A0" w:rsidRPr="00523DB3" w:rsidRDefault="004935A0" w:rsidP="00523DB3">
      <w:pPr>
        <w:widowControl w:val="0"/>
        <w:adjustRightInd w:val="0"/>
        <w:snapToGrid w:val="0"/>
        <w:spacing w:after="0" w:line="360" w:lineRule="auto"/>
        <w:jc w:val="both"/>
        <w:rPr>
          <w:rFonts w:ascii="Book Antiqua" w:eastAsia="宋体" w:hAnsi="Book Antiqua"/>
          <w:b/>
          <w:kern w:val="2"/>
        </w:rPr>
      </w:pPr>
      <w:r w:rsidRPr="00523DB3">
        <w:rPr>
          <w:rFonts w:ascii="Book Antiqua" w:eastAsia="宋体" w:hAnsi="Book Antiqua"/>
          <w:b/>
          <w:kern w:val="2"/>
        </w:rPr>
        <w:t>Published online:</w:t>
      </w:r>
      <w:bookmarkEnd w:id="18"/>
      <w:bookmarkEnd w:id="19"/>
      <w:bookmarkEnd w:id="20"/>
      <w:bookmarkEnd w:id="21"/>
      <w:r w:rsidR="007A49D8">
        <w:rPr>
          <w:rFonts w:ascii="Book Antiqua" w:eastAsia="宋体" w:hAnsi="Book Antiqua" w:hint="eastAsia"/>
          <w:b/>
          <w:kern w:val="2"/>
        </w:rPr>
        <w:t xml:space="preserve"> </w:t>
      </w:r>
      <w:r w:rsidR="007A49D8" w:rsidRPr="007A49D8">
        <w:rPr>
          <w:rFonts w:ascii="Book Antiqua" w:eastAsia="宋体" w:hAnsi="Book Antiqua"/>
          <w:kern w:val="2"/>
        </w:rPr>
        <w:t>August 28, 2020</w:t>
      </w:r>
    </w:p>
    <w:p w14:paraId="73F9C2CE" w14:textId="77777777" w:rsidR="004935A0" w:rsidRPr="00523DB3" w:rsidRDefault="004935A0" w:rsidP="00523DB3">
      <w:pPr>
        <w:snapToGrid w:val="0"/>
        <w:spacing w:after="0" w:line="360" w:lineRule="auto"/>
        <w:jc w:val="both"/>
        <w:rPr>
          <w:rFonts w:ascii="Book Antiqua" w:hAnsi="Book Antiqua" w:cstheme="minorHAnsi"/>
          <w:u w:val="single"/>
        </w:rPr>
      </w:pPr>
    </w:p>
    <w:p w14:paraId="3A4949B4" w14:textId="77777777" w:rsidR="00553828" w:rsidRPr="00523DB3" w:rsidRDefault="00747B12" w:rsidP="00523DB3">
      <w:pPr>
        <w:snapToGrid w:val="0"/>
        <w:spacing w:after="0" w:line="360" w:lineRule="auto"/>
        <w:jc w:val="both"/>
        <w:rPr>
          <w:rFonts w:ascii="Book Antiqua" w:hAnsi="Book Antiqua" w:cstheme="minorHAnsi"/>
          <w:b/>
        </w:rPr>
      </w:pPr>
      <w:r w:rsidRPr="00523DB3">
        <w:rPr>
          <w:rFonts w:ascii="Book Antiqua" w:hAnsi="Book Antiqua" w:cstheme="minorHAnsi"/>
          <w:b/>
        </w:rPr>
        <w:br w:type="page"/>
      </w:r>
    </w:p>
    <w:p w14:paraId="289D578F" w14:textId="0DFB689C" w:rsidR="00553828" w:rsidRPr="00523DB3" w:rsidRDefault="00747B12" w:rsidP="00523DB3">
      <w:pPr>
        <w:snapToGrid w:val="0"/>
        <w:spacing w:after="0" w:line="360" w:lineRule="auto"/>
        <w:jc w:val="both"/>
        <w:rPr>
          <w:rFonts w:ascii="Book Antiqua" w:hAnsi="Book Antiqua" w:cstheme="minorHAnsi"/>
          <w:b/>
        </w:rPr>
      </w:pPr>
      <w:r w:rsidRPr="00523DB3">
        <w:rPr>
          <w:rFonts w:ascii="Book Antiqua" w:hAnsi="Book Antiqua" w:cstheme="minorHAnsi"/>
          <w:b/>
        </w:rPr>
        <w:lastRenderedPageBreak/>
        <w:t>Abstract</w:t>
      </w:r>
    </w:p>
    <w:p w14:paraId="3734C245" w14:textId="67C3E2D7" w:rsidR="00553828" w:rsidRPr="00523DB3" w:rsidRDefault="00747B12" w:rsidP="00523DB3">
      <w:pPr>
        <w:snapToGrid w:val="0"/>
        <w:spacing w:after="0" w:line="360" w:lineRule="auto"/>
        <w:jc w:val="both"/>
        <w:rPr>
          <w:rFonts w:ascii="Book Antiqua" w:hAnsi="Book Antiqua" w:cstheme="minorHAnsi"/>
          <w:bCs/>
        </w:rPr>
      </w:pPr>
      <w:r w:rsidRPr="00523DB3">
        <w:rPr>
          <w:rFonts w:ascii="Book Antiqua" w:hAnsi="Book Antiqua" w:cstheme="minorHAnsi"/>
          <w:bCs/>
        </w:rPr>
        <w:t>BACKGROUND</w:t>
      </w:r>
    </w:p>
    <w:p w14:paraId="7E0DA92E" w14:textId="4E029195"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Multiple sites of metastasis and desmoplastic reactions in the stroma are key features of human pancreatic cancer (</w:t>
      </w:r>
      <w:bookmarkStart w:id="22" w:name="OLE_LINK10"/>
      <w:r w:rsidRPr="00523DB3">
        <w:rPr>
          <w:rFonts w:ascii="Book Antiqua" w:hAnsi="Book Antiqua" w:cstheme="minorHAnsi"/>
        </w:rPr>
        <w:t>PC</w:t>
      </w:r>
      <w:bookmarkEnd w:id="22"/>
      <w:r w:rsidRPr="00523DB3">
        <w:rPr>
          <w:rFonts w:ascii="Book Antiqua" w:hAnsi="Book Antiqua" w:cstheme="minorHAnsi"/>
        </w:rPr>
        <w:t xml:space="preserve">). There are currently no simple and reliable animal models that can mimic these features for accurate disease modeling. </w:t>
      </w:r>
    </w:p>
    <w:p w14:paraId="00636EAC" w14:textId="77777777" w:rsidR="0091533C" w:rsidRPr="00523DB3" w:rsidRDefault="0091533C" w:rsidP="00523DB3">
      <w:pPr>
        <w:snapToGrid w:val="0"/>
        <w:spacing w:after="0" w:line="360" w:lineRule="auto"/>
        <w:jc w:val="both"/>
        <w:rPr>
          <w:rFonts w:ascii="Book Antiqua" w:hAnsi="Book Antiqua" w:cstheme="minorHAnsi"/>
        </w:rPr>
      </w:pPr>
    </w:p>
    <w:p w14:paraId="6D203AED"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AIM</w:t>
      </w:r>
    </w:p>
    <w:p w14:paraId="088181A0" w14:textId="00E8D08A" w:rsidR="00553828"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 xml:space="preserve">To </w:t>
      </w:r>
      <w:r w:rsidR="00B406AD" w:rsidRPr="00523DB3">
        <w:rPr>
          <w:rFonts w:ascii="Book Antiqua" w:hAnsi="Book Antiqua" w:cstheme="minorHAnsi"/>
        </w:rPr>
        <w:t>create</w:t>
      </w:r>
      <w:r w:rsidR="00747B12" w:rsidRPr="00523DB3">
        <w:rPr>
          <w:rFonts w:ascii="Book Antiqua" w:hAnsi="Book Antiqua" w:cstheme="minorHAnsi"/>
        </w:rPr>
        <w:t xml:space="preserve"> a new </w:t>
      </w:r>
      <w:r w:rsidR="00924745" w:rsidRPr="00523DB3">
        <w:rPr>
          <w:rFonts w:ascii="Book Antiqua" w:hAnsi="Book Antiqua" w:cstheme="minorHAnsi"/>
        </w:rPr>
        <w:t xml:space="preserve">xenograft </w:t>
      </w:r>
      <w:r w:rsidR="00747B12" w:rsidRPr="00523DB3">
        <w:rPr>
          <w:rFonts w:ascii="Book Antiqua" w:hAnsi="Book Antiqua" w:cstheme="minorHAnsi"/>
        </w:rPr>
        <w:t xml:space="preserve">animal model </w:t>
      </w:r>
      <w:r w:rsidR="00924745" w:rsidRPr="00523DB3">
        <w:rPr>
          <w:rFonts w:ascii="Book Antiqua" w:hAnsi="Book Antiqua" w:cstheme="minorHAnsi"/>
        </w:rPr>
        <w:t>that can</w:t>
      </w:r>
      <w:r w:rsidR="00747B12" w:rsidRPr="00523DB3">
        <w:rPr>
          <w:rFonts w:ascii="Book Antiqua" w:hAnsi="Book Antiqua" w:cstheme="minorHAnsi"/>
        </w:rPr>
        <w:t xml:space="preserve"> faithfully recapitulate the features of human </w:t>
      </w:r>
      <w:r w:rsidR="004A7FC1" w:rsidRPr="00523DB3">
        <w:rPr>
          <w:rFonts w:ascii="Book Antiqua" w:hAnsi="Book Antiqua" w:cstheme="minorHAnsi"/>
        </w:rPr>
        <w:t>PC</w:t>
      </w:r>
      <w:r w:rsidR="00747B12" w:rsidRPr="00523DB3">
        <w:rPr>
          <w:rFonts w:ascii="Book Antiqua" w:hAnsi="Book Antiqua" w:cstheme="minorHAnsi"/>
        </w:rPr>
        <w:t>.</w:t>
      </w:r>
    </w:p>
    <w:p w14:paraId="022ABEE3" w14:textId="77777777" w:rsidR="0091533C" w:rsidRPr="00523DB3" w:rsidRDefault="0091533C" w:rsidP="00523DB3">
      <w:pPr>
        <w:snapToGrid w:val="0"/>
        <w:spacing w:after="0" w:line="360" w:lineRule="auto"/>
        <w:jc w:val="both"/>
        <w:rPr>
          <w:rFonts w:ascii="Book Antiqua" w:hAnsi="Book Antiqua" w:cstheme="minorHAnsi"/>
        </w:rPr>
      </w:pPr>
    </w:p>
    <w:p w14:paraId="6B567D69"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 xml:space="preserve">METHODS </w:t>
      </w:r>
    </w:p>
    <w:p w14:paraId="7B444F57" w14:textId="6A03965D" w:rsidR="0091533C"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Interleukin 2 receptor subunit gamma (</w:t>
      </w:r>
      <w:bookmarkStart w:id="23" w:name="OLE_LINK11"/>
      <w:bookmarkStart w:id="24" w:name="OLE_LINK12"/>
      <w:r w:rsidRPr="00523DB3">
        <w:rPr>
          <w:rFonts w:ascii="Book Antiqua" w:hAnsi="Book Antiqua" w:cstheme="minorHAnsi"/>
          <w:i/>
        </w:rPr>
        <w:t>IL2RG</w:t>
      </w:r>
      <w:bookmarkEnd w:id="23"/>
      <w:bookmarkEnd w:id="24"/>
      <w:r w:rsidRPr="00523DB3">
        <w:rPr>
          <w:rFonts w:ascii="Book Antiqua" w:hAnsi="Book Antiqua" w:cstheme="minorHAnsi"/>
        </w:rPr>
        <w:t xml:space="preserve">) gene knockout Syrian hamster was created and characterized. A panel of human PC cell lines were transplanted into </w:t>
      </w:r>
      <w:r w:rsidRPr="00523DB3">
        <w:rPr>
          <w:rFonts w:ascii="Book Antiqua" w:hAnsi="Book Antiqua" w:cstheme="minorHAnsi"/>
          <w:i/>
        </w:rPr>
        <w:t>IL2RG</w:t>
      </w:r>
      <w:r w:rsidRPr="00523DB3">
        <w:rPr>
          <w:rFonts w:ascii="Book Antiqua" w:hAnsi="Book Antiqua" w:cstheme="minorHAnsi"/>
        </w:rPr>
        <w:t xml:space="preserve"> knockout Syrian hamsters </w:t>
      </w:r>
      <w:r w:rsidR="00F277D2" w:rsidRPr="00523DB3">
        <w:rPr>
          <w:rFonts w:ascii="Book Antiqua" w:hAnsi="Book Antiqua" w:cstheme="minorHAnsi"/>
        </w:rPr>
        <w:t>and</w:t>
      </w:r>
      <w:r w:rsidRPr="00523DB3">
        <w:rPr>
          <w:rFonts w:ascii="Book Antiqua" w:hAnsi="Book Antiqua" w:cstheme="minorHAnsi"/>
        </w:rPr>
        <w:t xml:space="preserve"> severe immun</w:t>
      </w:r>
      <w:r w:rsidR="001D408B" w:rsidRPr="00523DB3">
        <w:rPr>
          <w:rFonts w:ascii="Book Antiqua" w:hAnsi="Book Antiqua" w:cstheme="minorHAnsi"/>
        </w:rPr>
        <w:t>e</w:t>
      </w:r>
      <w:r w:rsidRPr="00523DB3">
        <w:rPr>
          <w:rFonts w:ascii="Book Antiqua" w:hAnsi="Book Antiqua" w:cstheme="minorHAnsi"/>
        </w:rPr>
        <w:t xml:space="preserve">-deficient mice subcutaneously or orthotopically. </w:t>
      </w:r>
      <w:r w:rsidR="00F277D2" w:rsidRPr="00523DB3">
        <w:rPr>
          <w:rFonts w:ascii="Book Antiqua" w:hAnsi="Book Antiqua" w:cstheme="minorHAnsi"/>
        </w:rPr>
        <w:t>T</w:t>
      </w:r>
      <w:r w:rsidRPr="00523DB3">
        <w:rPr>
          <w:rFonts w:ascii="Book Antiqua" w:hAnsi="Book Antiqua" w:cstheme="minorHAnsi"/>
        </w:rPr>
        <w:t>umor growth, local invasion, remote organ metastasis, histopathology</w:t>
      </w:r>
      <w:r w:rsidR="00F277D2" w:rsidRPr="00523DB3">
        <w:rPr>
          <w:rFonts w:ascii="Book Antiqua" w:hAnsi="Book Antiqua" w:cstheme="minorHAnsi"/>
        </w:rPr>
        <w:t>,</w:t>
      </w:r>
      <w:r w:rsidRPr="00523DB3">
        <w:rPr>
          <w:rFonts w:ascii="Book Antiqua" w:hAnsi="Book Antiqua" w:cstheme="minorHAnsi"/>
        </w:rPr>
        <w:t xml:space="preserve"> and molecular alterations of tumor cells and stroma were compared over time.</w:t>
      </w:r>
    </w:p>
    <w:p w14:paraId="70161E60" w14:textId="46EFDED4"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 xml:space="preserve"> </w:t>
      </w:r>
    </w:p>
    <w:p w14:paraId="1B98452F" w14:textId="6AFFC15C"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RESULTS</w:t>
      </w:r>
    </w:p>
    <w:p w14:paraId="3BA2DCBD" w14:textId="3D2A356E" w:rsidR="00553828" w:rsidRPr="00523DB3" w:rsidRDefault="00747B12" w:rsidP="00523DB3">
      <w:pPr>
        <w:snapToGrid w:val="0"/>
        <w:spacing w:after="0" w:line="360" w:lineRule="auto"/>
        <w:jc w:val="both"/>
        <w:rPr>
          <w:rFonts w:ascii="Book Antiqua" w:hAnsi="Book Antiqua" w:cstheme="minorHAnsi"/>
          <w:kern w:val="2"/>
        </w:rPr>
      </w:pPr>
      <w:r w:rsidRPr="00523DB3">
        <w:rPr>
          <w:rFonts w:ascii="Book Antiqua" w:hAnsi="Book Antiqua" w:cstheme="minorHAnsi"/>
        </w:rPr>
        <w:t>The Syrian hamster with</w:t>
      </w:r>
      <w:r w:rsidRPr="00523DB3">
        <w:rPr>
          <w:rFonts w:ascii="Book Antiqua" w:hAnsi="Book Antiqua" w:cstheme="minorHAnsi"/>
          <w:i/>
        </w:rPr>
        <w:t xml:space="preserve"> IL2RG</w:t>
      </w:r>
      <w:r w:rsidRPr="00523DB3">
        <w:rPr>
          <w:rFonts w:ascii="Book Antiqua" w:hAnsi="Book Antiqua" w:cstheme="minorHAnsi"/>
        </w:rPr>
        <w:t xml:space="preserve"> gene knockout (named</w:t>
      </w:r>
      <w:r w:rsidR="00197929" w:rsidRPr="00523DB3">
        <w:rPr>
          <w:rFonts w:ascii="Book Antiqua" w:hAnsi="Book Antiqua" w:cstheme="minorHAnsi"/>
        </w:rPr>
        <w:t xml:space="preserve"> </w:t>
      </w:r>
      <w:r w:rsidRPr="00523DB3">
        <w:rPr>
          <w:rFonts w:ascii="Book Antiqua" w:hAnsi="Book Antiqua" w:cstheme="minorHAnsi"/>
        </w:rPr>
        <w:t>ZZU001) demonstrated an immune-deficient phenotype and function.</w:t>
      </w:r>
      <w:r w:rsidR="00197929" w:rsidRPr="00523DB3">
        <w:rPr>
          <w:rFonts w:ascii="Book Antiqua" w:hAnsi="Book Antiqua" w:cstheme="minorHAnsi"/>
        </w:rPr>
        <w:t xml:space="preserve"> </w:t>
      </w:r>
      <w:r w:rsidRPr="00523DB3">
        <w:rPr>
          <w:rFonts w:ascii="Book Antiqua" w:hAnsi="Book Antiqua" w:cstheme="minorHAnsi"/>
        </w:rPr>
        <w:t xml:space="preserve">ZZU001 hamsters faithfully recapitulated most features of human </w:t>
      </w:r>
      <w:proofErr w:type="gramStart"/>
      <w:r w:rsidRPr="00523DB3">
        <w:rPr>
          <w:rFonts w:ascii="Book Antiqua" w:hAnsi="Book Antiqua" w:cstheme="minorHAnsi"/>
        </w:rPr>
        <w:t>PC,</w:t>
      </w:r>
      <w:proofErr w:type="gramEnd"/>
      <w:r w:rsidRPr="00523DB3">
        <w:rPr>
          <w:rFonts w:ascii="Book Antiqua" w:hAnsi="Book Antiqua" w:cstheme="minorHAnsi"/>
        </w:rPr>
        <w:t xml:space="preserve"> </w:t>
      </w:r>
      <w:r w:rsidR="00B406AD" w:rsidRPr="00523DB3">
        <w:rPr>
          <w:rFonts w:ascii="Book Antiqua" w:hAnsi="Book Antiqua" w:cstheme="minorHAnsi"/>
        </w:rPr>
        <w:t>in particular</w:t>
      </w:r>
      <w:r w:rsidR="0055730C" w:rsidRPr="00523DB3">
        <w:rPr>
          <w:rFonts w:ascii="Book Antiqua" w:hAnsi="Book Antiqua" w:cstheme="minorHAnsi"/>
        </w:rPr>
        <w:t>,</w:t>
      </w:r>
      <w:r w:rsidR="00B406AD" w:rsidRPr="00523DB3">
        <w:rPr>
          <w:rFonts w:ascii="Book Antiqua" w:hAnsi="Book Antiqua" w:cstheme="minorHAnsi"/>
        </w:rPr>
        <w:t xml:space="preserve"> </w:t>
      </w:r>
      <w:r w:rsidR="00F277D2" w:rsidRPr="00523DB3">
        <w:rPr>
          <w:rFonts w:ascii="Book Antiqua" w:hAnsi="Book Antiqua" w:cstheme="minorHAnsi"/>
        </w:rPr>
        <w:t>they developed</w:t>
      </w:r>
      <w:r w:rsidR="00B406AD" w:rsidRPr="00523DB3">
        <w:rPr>
          <w:rFonts w:ascii="Book Antiqua" w:hAnsi="Book Antiqua" w:cstheme="minorHAnsi"/>
        </w:rPr>
        <w:t xml:space="preserve"> metastasis at</w:t>
      </w:r>
      <w:r w:rsidRPr="00523DB3">
        <w:rPr>
          <w:rFonts w:ascii="Book Antiqua" w:hAnsi="Book Antiqua" w:cstheme="minorHAnsi"/>
        </w:rPr>
        <w:t xml:space="preserve"> multiple</w:t>
      </w:r>
      <w:r w:rsidR="0055730C" w:rsidRPr="00523DB3">
        <w:rPr>
          <w:rFonts w:ascii="Book Antiqua" w:hAnsi="Book Antiqua" w:cstheme="minorHAnsi"/>
        </w:rPr>
        <w:t xml:space="preserve"> </w:t>
      </w:r>
      <w:r w:rsidRPr="00523DB3">
        <w:rPr>
          <w:rFonts w:ascii="Book Antiqua" w:hAnsi="Book Antiqua" w:cstheme="minorHAnsi"/>
        </w:rPr>
        <w:t>sites.</w:t>
      </w:r>
      <w:r w:rsidR="00197929" w:rsidRPr="00523DB3">
        <w:rPr>
          <w:rFonts w:ascii="Book Antiqua" w:hAnsi="Book Antiqua" w:cstheme="minorHAnsi"/>
        </w:rPr>
        <w:t xml:space="preserve"> </w:t>
      </w:r>
      <w:r w:rsidRPr="00523DB3">
        <w:rPr>
          <w:rFonts w:ascii="Book Antiqua" w:hAnsi="Book Antiqua" w:cstheme="minorHAnsi"/>
        </w:rPr>
        <w:t xml:space="preserve">PC tissues derived from ZZU001 hamsters displayed desmoplastic reactions in the stroma and </w:t>
      </w:r>
      <w:r w:rsidRPr="00523DB3">
        <w:rPr>
          <w:rFonts w:ascii="Book Antiqua" w:hAnsi="Book Antiqua" w:cstheme="minorHAnsi"/>
          <w:kern w:val="2"/>
        </w:rPr>
        <w:t>epithelial to mesenchymal transition</w:t>
      </w:r>
      <w:r w:rsidR="00EE187E" w:rsidRPr="00523DB3">
        <w:rPr>
          <w:rFonts w:ascii="Book Antiqua" w:hAnsi="Book Antiqua" w:cstheme="minorHAnsi"/>
          <w:kern w:val="2"/>
        </w:rPr>
        <w:t xml:space="preserve"> </w:t>
      </w:r>
      <w:r w:rsidRPr="00523DB3">
        <w:rPr>
          <w:rFonts w:ascii="Book Antiqua" w:hAnsi="Book Antiqua" w:cstheme="minorHAnsi"/>
          <w:kern w:val="2"/>
        </w:rPr>
        <w:t>phenotype</w:t>
      </w:r>
      <w:r w:rsidR="00B406AD" w:rsidRPr="00523DB3">
        <w:rPr>
          <w:rFonts w:ascii="Book Antiqua" w:hAnsi="Book Antiqua" w:cstheme="minorHAnsi"/>
          <w:kern w:val="2"/>
        </w:rPr>
        <w:t>s,</w:t>
      </w:r>
      <w:r w:rsidRPr="00523DB3">
        <w:rPr>
          <w:rFonts w:ascii="Book Antiqua" w:hAnsi="Book Antiqua" w:cstheme="minorHAnsi"/>
          <w:kern w:val="2"/>
        </w:rPr>
        <w:t xml:space="preserve"> whereas PC tissues derived from immun</w:t>
      </w:r>
      <w:r w:rsidR="001D408B" w:rsidRPr="00523DB3">
        <w:rPr>
          <w:rFonts w:ascii="Book Antiqua" w:hAnsi="Book Antiqua" w:cstheme="minorHAnsi"/>
          <w:kern w:val="2"/>
        </w:rPr>
        <w:t>e</w:t>
      </w:r>
      <w:r w:rsidRPr="00523DB3">
        <w:rPr>
          <w:rFonts w:ascii="Book Antiqua" w:hAnsi="Book Antiqua" w:cstheme="minorHAnsi"/>
          <w:kern w:val="2"/>
        </w:rPr>
        <w:t>-deficient mice did not present such features.</w:t>
      </w:r>
      <w:r w:rsidR="00197929" w:rsidRPr="00523DB3">
        <w:rPr>
          <w:rFonts w:ascii="Book Antiqua" w:hAnsi="Book Antiqua" w:cstheme="minorHAnsi"/>
          <w:kern w:val="2"/>
        </w:rPr>
        <w:t xml:space="preserve"> </w:t>
      </w:r>
    </w:p>
    <w:p w14:paraId="68A10A17" w14:textId="77777777" w:rsidR="0091533C" w:rsidRPr="00523DB3" w:rsidRDefault="0091533C" w:rsidP="00523DB3">
      <w:pPr>
        <w:snapToGrid w:val="0"/>
        <w:spacing w:after="0" w:line="360" w:lineRule="auto"/>
        <w:jc w:val="both"/>
        <w:rPr>
          <w:rFonts w:ascii="Book Antiqua" w:hAnsi="Book Antiqua" w:cstheme="minorHAnsi"/>
          <w:kern w:val="2"/>
        </w:rPr>
      </w:pPr>
    </w:p>
    <w:p w14:paraId="71FB0F21" w14:textId="732CE9E4"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CONCLUSION</w:t>
      </w:r>
    </w:p>
    <w:p w14:paraId="47806856" w14:textId="754331FD" w:rsidR="00B406AD" w:rsidRPr="00523DB3" w:rsidRDefault="00B406AD" w:rsidP="00523DB3">
      <w:pPr>
        <w:snapToGrid w:val="0"/>
        <w:spacing w:after="0" w:line="360" w:lineRule="auto"/>
        <w:jc w:val="both"/>
        <w:rPr>
          <w:rFonts w:ascii="Book Antiqua" w:hAnsi="Book Antiqua"/>
        </w:rPr>
      </w:pPr>
      <w:r w:rsidRPr="00523DB3">
        <w:rPr>
          <w:rFonts w:ascii="Book Antiqua" w:hAnsi="Book Antiqua" w:cstheme="minorHAnsi"/>
        </w:rPr>
        <w:t xml:space="preserve">ZZU001 hamsters engrafted with human PC cells are a superior animal model compared to immune-deficient mice. ZZU001 hamsters can be a valuable animal </w:t>
      </w:r>
      <w:r w:rsidRPr="00523DB3">
        <w:rPr>
          <w:rFonts w:ascii="Book Antiqua" w:hAnsi="Book Antiqua" w:cstheme="minorHAnsi"/>
        </w:rPr>
        <w:lastRenderedPageBreak/>
        <w:t>model for better understanding the molecular mechanism of tumorigenesis</w:t>
      </w:r>
      <w:r w:rsidR="00F277D2" w:rsidRPr="00523DB3">
        <w:rPr>
          <w:rFonts w:ascii="Book Antiqua" w:hAnsi="Book Antiqua" w:cstheme="minorHAnsi"/>
        </w:rPr>
        <w:t xml:space="preserve"> and</w:t>
      </w:r>
      <w:r w:rsidRPr="00523DB3">
        <w:rPr>
          <w:rFonts w:ascii="Book Antiqua" w:hAnsi="Book Antiqua" w:cstheme="minorHAnsi"/>
        </w:rPr>
        <w:t xml:space="preserve"> metastasis and </w:t>
      </w:r>
      <w:r w:rsidR="00F277D2" w:rsidRPr="00523DB3">
        <w:rPr>
          <w:rFonts w:ascii="Book Antiqua" w:hAnsi="Book Antiqua" w:cstheme="minorHAnsi"/>
        </w:rPr>
        <w:t>the</w:t>
      </w:r>
      <w:r w:rsidRPr="00523DB3">
        <w:rPr>
          <w:rFonts w:ascii="Book Antiqua" w:hAnsi="Book Antiqua" w:cstheme="minorHAnsi"/>
        </w:rPr>
        <w:t xml:space="preserve"> evaluation of new drugs targeting human PC.</w:t>
      </w:r>
      <w:r w:rsidR="00197929" w:rsidRPr="00523DB3">
        <w:rPr>
          <w:rFonts w:ascii="Book Antiqua" w:hAnsi="Book Antiqua" w:cstheme="minorHAnsi"/>
        </w:rPr>
        <w:t xml:space="preserve"> </w:t>
      </w:r>
    </w:p>
    <w:p w14:paraId="242F951E" w14:textId="77777777" w:rsidR="00553828" w:rsidRPr="00523DB3" w:rsidRDefault="00553828" w:rsidP="00523DB3">
      <w:pPr>
        <w:snapToGrid w:val="0"/>
        <w:spacing w:after="0" w:line="360" w:lineRule="auto"/>
        <w:jc w:val="both"/>
        <w:rPr>
          <w:rFonts w:ascii="Book Antiqua" w:hAnsi="Book Antiqua" w:cstheme="minorHAnsi"/>
        </w:rPr>
      </w:pPr>
    </w:p>
    <w:p w14:paraId="50786CA0" w14:textId="55B0AF52" w:rsidR="00553828" w:rsidRPr="00523DB3" w:rsidRDefault="00747B12" w:rsidP="00523DB3">
      <w:pPr>
        <w:snapToGrid w:val="0"/>
        <w:spacing w:after="0" w:line="360" w:lineRule="auto"/>
        <w:jc w:val="both"/>
        <w:rPr>
          <w:rFonts w:ascii="Book Antiqua" w:eastAsia="Times New Roman" w:hAnsi="Book Antiqua" w:cstheme="minorHAnsi"/>
        </w:rPr>
      </w:pPr>
      <w:r w:rsidRPr="00523DB3">
        <w:rPr>
          <w:rFonts w:ascii="Book Antiqua" w:eastAsia="Times New Roman" w:hAnsi="Book Antiqua" w:cstheme="minorHAnsi"/>
          <w:b/>
        </w:rPr>
        <w:t>Key words:</w:t>
      </w:r>
      <w:r w:rsidR="0055730C" w:rsidRPr="00523DB3">
        <w:rPr>
          <w:rFonts w:ascii="Book Antiqua" w:hAnsi="Book Antiqua"/>
          <w:b/>
        </w:rPr>
        <w:t xml:space="preserve"> </w:t>
      </w:r>
      <w:r w:rsidR="0091533C" w:rsidRPr="00523DB3">
        <w:rPr>
          <w:rFonts w:ascii="Book Antiqua" w:hAnsi="Book Antiqua" w:cstheme="minorHAnsi"/>
        </w:rPr>
        <w:t>P</w:t>
      </w:r>
      <w:r w:rsidRPr="00523DB3">
        <w:rPr>
          <w:rFonts w:ascii="Book Antiqua" w:eastAsia="Times New Roman" w:hAnsi="Book Antiqua" w:cstheme="minorHAnsi"/>
        </w:rPr>
        <w:t xml:space="preserve">ancreatic cancer; </w:t>
      </w:r>
      <w:r w:rsidR="0091533C" w:rsidRPr="00523DB3">
        <w:rPr>
          <w:rFonts w:ascii="Book Antiqua" w:eastAsia="Times New Roman" w:hAnsi="Book Antiqua" w:cstheme="minorHAnsi"/>
        </w:rPr>
        <w:t>X</w:t>
      </w:r>
      <w:r w:rsidRPr="00523DB3">
        <w:rPr>
          <w:rFonts w:ascii="Book Antiqua" w:eastAsia="Times New Roman" w:hAnsi="Book Antiqua" w:cstheme="minorHAnsi"/>
        </w:rPr>
        <w:t>enotrans</w:t>
      </w:r>
      <w:r w:rsidR="0091533C" w:rsidRPr="00523DB3">
        <w:rPr>
          <w:rFonts w:ascii="Book Antiqua" w:eastAsia="Times New Roman" w:hAnsi="Book Antiqua" w:cstheme="minorHAnsi"/>
        </w:rPr>
        <w:t xml:space="preserve"> </w:t>
      </w:r>
      <w:r w:rsidRPr="00523DB3">
        <w:rPr>
          <w:rFonts w:ascii="Book Antiqua" w:eastAsia="Times New Roman" w:hAnsi="Book Antiqua" w:cstheme="minorHAnsi"/>
        </w:rPr>
        <w:t>plantation; Syrian hamster; IL-2 receptor gamma</w:t>
      </w:r>
      <w:r w:rsidR="00AF03A6">
        <w:rPr>
          <w:rFonts w:ascii="Book Antiqua" w:eastAsia="Times New Roman" w:hAnsi="Book Antiqua" w:cstheme="minorHAnsi"/>
        </w:rPr>
        <w:t xml:space="preserve"> chain</w:t>
      </w:r>
      <w:r w:rsidRPr="00523DB3">
        <w:rPr>
          <w:rFonts w:ascii="Book Antiqua" w:eastAsia="Times New Roman" w:hAnsi="Book Antiqua" w:cstheme="minorHAnsi"/>
        </w:rPr>
        <w:t xml:space="preserve"> gene; </w:t>
      </w:r>
      <w:r w:rsidR="0091533C" w:rsidRPr="00523DB3">
        <w:rPr>
          <w:rFonts w:ascii="Book Antiqua" w:eastAsia="Times New Roman" w:hAnsi="Book Antiqua" w:cstheme="minorHAnsi"/>
        </w:rPr>
        <w:t>M</w:t>
      </w:r>
      <w:r w:rsidRPr="00523DB3">
        <w:rPr>
          <w:rFonts w:ascii="Book Antiqua" w:eastAsia="Times New Roman" w:hAnsi="Book Antiqua" w:cstheme="minorHAnsi"/>
        </w:rPr>
        <w:t xml:space="preserve">etastasis; </w:t>
      </w:r>
      <w:r w:rsidR="0091533C" w:rsidRPr="00523DB3">
        <w:rPr>
          <w:rFonts w:ascii="Book Antiqua" w:eastAsia="Times New Roman" w:hAnsi="Book Antiqua" w:cstheme="minorHAnsi"/>
        </w:rPr>
        <w:t>A</w:t>
      </w:r>
      <w:r w:rsidRPr="00523DB3">
        <w:rPr>
          <w:rFonts w:ascii="Book Antiqua" w:eastAsia="Times New Roman" w:hAnsi="Book Antiqua" w:cstheme="minorHAnsi"/>
        </w:rPr>
        <w:t>nimal model</w:t>
      </w:r>
    </w:p>
    <w:p w14:paraId="23C9CAE9" w14:textId="00220042" w:rsidR="00B368ED" w:rsidRPr="00523DB3" w:rsidRDefault="00B368ED" w:rsidP="00523DB3">
      <w:pPr>
        <w:snapToGrid w:val="0"/>
        <w:spacing w:after="0" w:line="360" w:lineRule="auto"/>
        <w:jc w:val="both"/>
        <w:rPr>
          <w:rFonts w:ascii="Book Antiqua" w:eastAsia="Times New Roman" w:hAnsi="Book Antiqua" w:cstheme="minorHAnsi"/>
        </w:rPr>
      </w:pPr>
    </w:p>
    <w:p w14:paraId="313BDFAD" w14:textId="5D47ED24" w:rsidR="007A49D8" w:rsidRPr="001F2844" w:rsidRDefault="00B368ED" w:rsidP="007A49D8">
      <w:pPr>
        <w:snapToGrid w:val="0"/>
        <w:spacing w:line="360" w:lineRule="auto"/>
        <w:rPr>
          <w:rFonts w:ascii="Book Antiqua" w:hAnsi="Book Antiqua" w:cs="Book Antiqua" w:hint="eastAsia"/>
          <w:color w:val="000000"/>
        </w:rPr>
      </w:pPr>
      <w:r w:rsidRPr="00523DB3">
        <w:rPr>
          <w:rFonts w:ascii="Book Antiqua" w:hAnsi="Book Antiqua" w:cstheme="minorHAnsi"/>
        </w:rPr>
        <w:t>Miao JX</w:t>
      </w:r>
      <w:r w:rsidRPr="00523DB3">
        <w:rPr>
          <w:rFonts w:ascii="Book Antiqua" w:eastAsia="Arial" w:hAnsi="Book Antiqua" w:cstheme="minorHAnsi"/>
        </w:rPr>
        <w:t xml:space="preserve">, </w:t>
      </w:r>
      <w:r w:rsidRPr="00523DB3">
        <w:rPr>
          <w:rFonts w:ascii="Book Antiqua" w:hAnsi="Book Antiqua" w:cstheme="minorHAnsi"/>
        </w:rPr>
        <w:t>Wang JY, Li HZ, Guo HR, Chard Dunmall</w:t>
      </w:r>
      <w:r w:rsidRPr="00523DB3">
        <w:rPr>
          <w:rFonts w:ascii="Book Antiqua" w:hAnsi="Book Antiqua" w:cstheme="minorHAnsi"/>
          <w:bCs/>
        </w:rPr>
        <w:t xml:space="preserve"> LS</w:t>
      </w:r>
      <w:r w:rsidRPr="00523DB3">
        <w:rPr>
          <w:rFonts w:ascii="Book Antiqua" w:hAnsi="Book Antiqua" w:cstheme="minorHAnsi"/>
        </w:rPr>
        <w:t xml:space="preserve">, Zhang ZX, Cheng ZG, </w:t>
      </w:r>
      <w:proofErr w:type="gramStart"/>
      <w:r w:rsidRPr="00523DB3">
        <w:rPr>
          <w:rFonts w:ascii="Book Antiqua" w:hAnsi="Book Antiqua" w:cstheme="minorHAnsi"/>
        </w:rPr>
        <w:t>Gao</w:t>
      </w:r>
      <w:proofErr w:type="gramEnd"/>
      <w:r w:rsidRPr="00523DB3">
        <w:rPr>
          <w:rFonts w:ascii="Book Antiqua" w:hAnsi="Book Antiqua" w:cstheme="minorHAnsi"/>
        </w:rPr>
        <w:t xml:space="preserve"> DL, Dong JZ, Wang ZD</w:t>
      </w:r>
      <w:r w:rsidRPr="00523DB3">
        <w:rPr>
          <w:rFonts w:ascii="Book Antiqua" w:eastAsia="Arial" w:hAnsi="Book Antiqua" w:cstheme="minorHAnsi"/>
        </w:rPr>
        <w:t xml:space="preserve">, </w:t>
      </w:r>
      <w:r w:rsidRPr="00523DB3">
        <w:rPr>
          <w:rFonts w:ascii="Book Antiqua" w:hAnsi="Book Antiqua" w:cstheme="minorHAnsi"/>
        </w:rPr>
        <w:t>Wang YH.</w:t>
      </w:r>
      <w:r w:rsidRPr="00523DB3">
        <w:rPr>
          <w:rFonts w:ascii="Book Antiqua" w:hAnsi="Book Antiqua" w:cstheme="minorHAnsi"/>
          <w:bCs/>
        </w:rPr>
        <w:t xml:space="preserve"> </w:t>
      </w:r>
      <w:proofErr w:type="gramStart"/>
      <w:r w:rsidRPr="00523DB3">
        <w:rPr>
          <w:rFonts w:ascii="Book Antiqua" w:hAnsi="Book Antiqua" w:cstheme="minorHAnsi"/>
          <w:bCs/>
          <w:color w:val="000000" w:themeColor="text1"/>
        </w:rPr>
        <w:t>Promising xenograft animal model recapitulating the features of human pancreatic cancer</w:t>
      </w:r>
      <w:r w:rsidRPr="00523DB3">
        <w:rPr>
          <w:rFonts w:ascii="Book Antiqua" w:hAnsi="Book Antiqua" w:cstheme="minorHAnsi"/>
          <w:b/>
          <w:color w:val="000000" w:themeColor="text1"/>
        </w:rPr>
        <w:t>.</w:t>
      </w:r>
      <w:proofErr w:type="gramEnd"/>
      <w:r w:rsidRPr="00523DB3">
        <w:rPr>
          <w:rFonts w:ascii="Book Antiqua" w:hAnsi="Book Antiqua" w:cstheme="minorHAnsi"/>
          <w:b/>
          <w:color w:val="000000" w:themeColor="text1"/>
        </w:rPr>
        <w:t xml:space="preserve"> </w:t>
      </w:r>
      <w:r w:rsidRPr="00523DB3">
        <w:rPr>
          <w:rFonts w:ascii="Book Antiqua" w:hAnsi="Book Antiqua" w:cstheme="minorBidi"/>
          <w:bCs/>
          <w:i/>
          <w:iCs/>
        </w:rPr>
        <w:t xml:space="preserve">World J </w:t>
      </w:r>
      <w:proofErr w:type="spellStart"/>
      <w:r w:rsidRPr="00523DB3">
        <w:rPr>
          <w:rFonts w:ascii="Book Antiqua" w:hAnsi="Book Antiqua" w:cstheme="minorBidi"/>
          <w:bCs/>
          <w:i/>
          <w:iCs/>
        </w:rPr>
        <w:t>Gastroenterol</w:t>
      </w:r>
      <w:proofErr w:type="spellEnd"/>
      <w:r w:rsidRPr="00523DB3">
        <w:rPr>
          <w:rFonts w:ascii="Book Antiqua" w:hAnsi="Book Antiqua" w:cstheme="minorBidi"/>
          <w:bCs/>
          <w:i/>
          <w:iCs/>
        </w:rPr>
        <w:t xml:space="preserve"> </w:t>
      </w:r>
      <w:r w:rsidR="007A49D8" w:rsidRPr="001F2844">
        <w:rPr>
          <w:rFonts w:ascii="Book Antiqua" w:eastAsia="Book Antiqua" w:hAnsi="Book Antiqua" w:cs="Book Antiqua"/>
          <w:color w:val="000000"/>
        </w:rPr>
        <w:t xml:space="preserve">2020; 26(32): </w:t>
      </w:r>
      <w:r w:rsidR="007A49D8">
        <w:rPr>
          <w:rFonts w:ascii="Book Antiqua" w:hAnsi="Book Antiqua" w:cs="Book Antiqua" w:hint="eastAsia"/>
          <w:color w:val="000000"/>
        </w:rPr>
        <w:t>4</w:t>
      </w:r>
      <w:r w:rsidR="007A49D8">
        <w:rPr>
          <w:rFonts w:ascii="Book Antiqua" w:hAnsi="Book Antiqua" w:cs="Book Antiqua" w:hint="eastAsia"/>
          <w:color w:val="000000"/>
        </w:rPr>
        <w:t>802</w:t>
      </w:r>
      <w:r w:rsidR="007A49D8" w:rsidRPr="001F2844">
        <w:rPr>
          <w:rFonts w:ascii="Book Antiqua" w:eastAsia="Book Antiqua" w:hAnsi="Book Antiqua" w:cs="Book Antiqua"/>
          <w:color w:val="000000"/>
        </w:rPr>
        <w:t>-</w:t>
      </w:r>
      <w:r w:rsidR="007A49D8">
        <w:rPr>
          <w:rFonts w:ascii="Book Antiqua" w:hAnsi="Book Antiqua" w:cs="Book Antiqua" w:hint="eastAsia"/>
          <w:color w:val="000000"/>
        </w:rPr>
        <w:t>4</w:t>
      </w:r>
      <w:r w:rsidR="007A49D8">
        <w:rPr>
          <w:rFonts w:ascii="Book Antiqua" w:hAnsi="Book Antiqua" w:cs="Book Antiqua" w:hint="eastAsia"/>
          <w:color w:val="000000"/>
        </w:rPr>
        <w:t>816</w:t>
      </w:r>
    </w:p>
    <w:p w14:paraId="6100B4EE" w14:textId="0B58C554" w:rsidR="007A49D8" w:rsidRDefault="007A49D8" w:rsidP="007A49D8">
      <w:pPr>
        <w:snapToGrid w:val="0"/>
        <w:spacing w:line="360" w:lineRule="auto"/>
        <w:rPr>
          <w:rFonts w:ascii="Book Antiqua" w:hAnsi="Book Antiqua" w:cs="Book Antiqua" w:hint="eastAsia"/>
          <w:color w:val="000000"/>
        </w:rPr>
      </w:pPr>
      <w:r w:rsidRPr="001F2844">
        <w:rPr>
          <w:rFonts w:ascii="Book Antiqua" w:eastAsia="Book Antiqua" w:hAnsi="Book Antiqua" w:cs="Book Antiqua"/>
          <w:color w:val="000000"/>
        </w:rPr>
        <w:t>URL: https://www.wjgnet.com/1007-9327/full/v26/i32/</w:t>
      </w:r>
      <w:r>
        <w:rPr>
          <w:rFonts w:ascii="Book Antiqua" w:hAnsi="Book Antiqua" w:cs="Book Antiqua" w:hint="eastAsia"/>
          <w:color w:val="000000"/>
        </w:rPr>
        <w:t>4</w:t>
      </w:r>
      <w:r>
        <w:rPr>
          <w:rFonts w:ascii="Book Antiqua" w:hAnsi="Book Antiqua" w:cs="Book Antiqua" w:hint="eastAsia"/>
          <w:color w:val="000000"/>
        </w:rPr>
        <w:t>802</w:t>
      </w:r>
      <w:r w:rsidRPr="001F2844">
        <w:rPr>
          <w:rFonts w:ascii="Book Antiqua" w:eastAsia="Book Antiqua" w:hAnsi="Book Antiqua" w:cs="Book Antiqua"/>
          <w:color w:val="000000"/>
        </w:rPr>
        <w:t>.htm</w:t>
      </w:r>
    </w:p>
    <w:p w14:paraId="58494114" w14:textId="68C040DB" w:rsidR="00B368ED" w:rsidRPr="00523DB3" w:rsidRDefault="007A49D8" w:rsidP="007A49D8">
      <w:pPr>
        <w:snapToGrid w:val="0"/>
        <w:spacing w:after="0" w:line="360" w:lineRule="auto"/>
        <w:jc w:val="both"/>
        <w:rPr>
          <w:rFonts w:ascii="Book Antiqua" w:hAnsi="Book Antiqua" w:cstheme="minorHAnsi"/>
          <w:b/>
          <w:color w:val="000000" w:themeColor="text1"/>
        </w:rPr>
      </w:pPr>
      <w:r w:rsidRPr="001F2844">
        <w:rPr>
          <w:rFonts w:ascii="Book Antiqua" w:eastAsia="Book Antiqua" w:hAnsi="Book Antiqua" w:cs="Book Antiqua"/>
          <w:color w:val="000000"/>
        </w:rPr>
        <w:t>DOI: https://dx.doi.org/10.3748/wjg.v26.i32.</w:t>
      </w:r>
      <w:r>
        <w:rPr>
          <w:rFonts w:ascii="Book Antiqua" w:hAnsi="Book Antiqua" w:cs="Book Antiqua" w:hint="eastAsia"/>
          <w:color w:val="000000"/>
        </w:rPr>
        <w:t>4</w:t>
      </w:r>
      <w:r>
        <w:rPr>
          <w:rFonts w:ascii="Book Antiqua" w:hAnsi="Book Antiqua" w:cs="Book Antiqua" w:hint="eastAsia"/>
          <w:color w:val="000000"/>
        </w:rPr>
        <w:t>802</w:t>
      </w:r>
      <w:bookmarkStart w:id="25" w:name="_GoBack"/>
      <w:bookmarkEnd w:id="25"/>
    </w:p>
    <w:p w14:paraId="4EEEDC14" w14:textId="77777777" w:rsidR="0091533C" w:rsidRPr="00523DB3" w:rsidRDefault="0091533C" w:rsidP="00523DB3">
      <w:pPr>
        <w:snapToGrid w:val="0"/>
        <w:spacing w:after="0" w:line="360" w:lineRule="auto"/>
        <w:jc w:val="both"/>
        <w:rPr>
          <w:rFonts w:ascii="Book Antiqua" w:eastAsia="Times New Roman" w:hAnsi="Book Antiqua" w:cstheme="minorHAnsi"/>
        </w:rPr>
      </w:pPr>
    </w:p>
    <w:p w14:paraId="793F70CE" w14:textId="45F8B3C4" w:rsidR="00553828" w:rsidRPr="00523DB3" w:rsidRDefault="00747B12" w:rsidP="00523DB3">
      <w:pPr>
        <w:snapToGrid w:val="0"/>
        <w:spacing w:after="0" w:line="360" w:lineRule="auto"/>
        <w:jc w:val="both"/>
        <w:rPr>
          <w:rFonts w:ascii="Book Antiqua" w:hAnsi="Book Antiqua" w:cs="Arial"/>
        </w:rPr>
      </w:pPr>
      <w:r w:rsidRPr="00523DB3">
        <w:rPr>
          <w:rFonts w:ascii="Book Antiqua" w:eastAsia="宋体" w:hAnsi="Book Antiqua" w:cstheme="minorHAnsi"/>
          <w:b/>
        </w:rPr>
        <w:t>Core tip:</w:t>
      </w:r>
      <w:r w:rsidR="00197929" w:rsidRPr="00523DB3">
        <w:rPr>
          <w:rFonts w:ascii="Book Antiqua" w:hAnsi="Book Antiqua" w:cs="Arial"/>
        </w:rPr>
        <w:t xml:space="preserve"> </w:t>
      </w:r>
      <w:bookmarkStart w:id="26" w:name="OLE_LINK27"/>
      <w:bookmarkStart w:id="27" w:name="OLE_LINK28"/>
      <w:r w:rsidRPr="00523DB3">
        <w:rPr>
          <w:rFonts w:ascii="Book Antiqua" w:hAnsi="Book Antiqua" w:cs="Arial"/>
        </w:rPr>
        <w:t xml:space="preserve">Xenograft cell transplantation into immune-deficient mice has become the gold standard for assessing tumor progression and efficacy of cancer drugs. However, </w:t>
      </w:r>
      <w:r w:rsidRPr="00523DB3">
        <w:rPr>
          <w:rFonts w:ascii="Book Antiqua" w:hAnsi="Book Antiqua"/>
        </w:rPr>
        <w:t xml:space="preserve">xenografting human </w:t>
      </w:r>
      <w:r w:rsidR="000B1A7C" w:rsidRPr="00523DB3">
        <w:rPr>
          <w:rFonts w:ascii="Book Antiqua" w:hAnsi="Book Antiqua" w:cstheme="minorHAnsi"/>
        </w:rPr>
        <w:t>pancreatic cancer</w:t>
      </w:r>
      <w:r w:rsidR="000B1A7C" w:rsidRPr="00523DB3">
        <w:rPr>
          <w:rFonts w:ascii="Book Antiqua" w:hAnsi="Book Antiqua" w:cs="Arial"/>
        </w:rPr>
        <w:t xml:space="preserve"> (</w:t>
      </w:r>
      <w:r w:rsidR="00B406AD" w:rsidRPr="00523DB3">
        <w:rPr>
          <w:rFonts w:ascii="Book Antiqua" w:hAnsi="Book Antiqua" w:cs="Arial"/>
        </w:rPr>
        <w:t>PC</w:t>
      </w:r>
      <w:r w:rsidR="000B1A7C" w:rsidRPr="00523DB3">
        <w:rPr>
          <w:rFonts w:ascii="Book Antiqua" w:hAnsi="Book Antiqua" w:cs="Arial"/>
        </w:rPr>
        <w:t>)</w:t>
      </w:r>
      <w:r w:rsidRPr="00523DB3">
        <w:rPr>
          <w:rFonts w:ascii="Book Antiqua" w:hAnsi="Book Antiqua"/>
        </w:rPr>
        <w:t xml:space="preserve"> models in nude mice rarely </w:t>
      </w:r>
      <w:r w:rsidR="00B406AD" w:rsidRPr="00523DB3">
        <w:rPr>
          <w:rFonts w:ascii="Book Antiqua" w:hAnsi="Book Antiqua" w:cs="Arial"/>
        </w:rPr>
        <w:t xml:space="preserve">results in </w:t>
      </w:r>
      <w:r w:rsidRPr="00523DB3">
        <w:rPr>
          <w:rFonts w:ascii="Book Antiqua" w:hAnsi="Book Antiqua" w:cs="Arial"/>
        </w:rPr>
        <w:t>develop</w:t>
      </w:r>
      <w:r w:rsidR="00B406AD" w:rsidRPr="00523DB3">
        <w:rPr>
          <w:rFonts w:ascii="Book Antiqua" w:hAnsi="Book Antiqua" w:cs="Arial"/>
        </w:rPr>
        <w:t>ment of</w:t>
      </w:r>
      <w:r w:rsidRPr="00523DB3">
        <w:rPr>
          <w:rFonts w:ascii="Book Antiqua" w:hAnsi="Book Antiqua"/>
        </w:rPr>
        <w:t xml:space="preserve"> metastasis</w:t>
      </w:r>
      <w:r w:rsidR="004A7FC1" w:rsidRPr="00523DB3">
        <w:rPr>
          <w:rFonts w:ascii="Book Antiqua" w:hAnsi="Book Antiqua" w:cs="Arial"/>
        </w:rPr>
        <w:t xml:space="preserve"> and thus does not accurately reflect tumor progression as seen in the human disease</w:t>
      </w:r>
      <w:r w:rsidRPr="00523DB3">
        <w:rPr>
          <w:rFonts w:ascii="Book Antiqua" w:hAnsi="Book Antiqua" w:cs="Arial"/>
        </w:rPr>
        <w:t>. Here</w:t>
      </w:r>
      <w:r w:rsidR="00F277D2" w:rsidRPr="00523DB3">
        <w:rPr>
          <w:rFonts w:ascii="Book Antiqua" w:hAnsi="Book Antiqua" w:cs="Arial"/>
        </w:rPr>
        <w:t>,</w:t>
      </w:r>
      <w:r w:rsidRPr="00523DB3">
        <w:rPr>
          <w:rFonts w:ascii="Book Antiqua" w:hAnsi="Book Antiqua" w:cs="Arial"/>
        </w:rPr>
        <w:t xml:space="preserve"> we created a new immun</w:t>
      </w:r>
      <w:r w:rsidR="001D408B" w:rsidRPr="00523DB3">
        <w:rPr>
          <w:rFonts w:ascii="Book Antiqua" w:hAnsi="Book Antiqua" w:cs="Arial"/>
        </w:rPr>
        <w:t>e</w:t>
      </w:r>
      <w:r w:rsidRPr="00523DB3">
        <w:rPr>
          <w:rFonts w:ascii="Book Antiqua" w:hAnsi="Book Antiqua" w:cs="Arial"/>
        </w:rPr>
        <w:t xml:space="preserve">-deficient Syrian hamster with </w:t>
      </w:r>
      <w:bookmarkStart w:id="28" w:name="OLE_LINK19"/>
      <w:bookmarkStart w:id="29" w:name="OLE_LINK20"/>
      <w:r w:rsidRPr="00523DB3">
        <w:rPr>
          <w:rFonts w:ascii="Book Antiqua" w:hAnsi="Book Antiqua" w:cs="Arial"/>
        </w:rPr>
        <w:t>interleukin 2 receptor subunit gamma</w:t>
      </w:r>
      <w:bookmarkEnd w:id="28"/>
      <w:bookmarkEnd w:id="29"/>
      <w:r w:rsidRPr="00523DB3">
        <w:rPr>
          <w:rFonts w:ascii="Book Antiqua" w:hAnsi="Book Antiqua" w:cs="Arial"/>
        </w:rPr>
        <w:t xml:space="preserve"> (</w:t>
      </w:r>
      <w:bookmarkStart w:id="30" w:name="OLE_LINK17"/>
      <w:bookmarkStart w:id="31" w:name="OLE_LINK18"/>
      <w:r w:rsidRPr="00523DB3">
        <w:rPr>
          <w:rFonts w:ascii="Book Antiqua" w:hAnsi="Book Antiqua"/>
          <w:i/>
        </w:rPr>
        <w:t>IL2RG</w:t>
      </w:r>
      <w:bookmarkEnd w:id="30"/>
      <w:bookmarkEnd w:id="31"/>
      <w:r w:rsidRPr="00523DB3">
        <w:rPr>
          <w:rFonts w:ascii="Book Antiqua" w:hAnsi="Book Antiqua" w:cs="Arial"/>
        </w:rPr>
        <w:t xml:space="preserve">) gene knockout and demonstrated that the </w:t>
      </w:r>
      <w:r w:rsidRPr="00523DB3">
        <w:rPr>
          <w:rFonts w:ascii="Book Antiqua" w:hAnsi="Book Antiqua"/>
          <w:i/>
        </w:rPr>
        <w:t>IL2RG</w:t>
      </w:r>
      <w:r w:rsidRPr="00523DB3">
        <w:rPr>
          <w:rFonts w:ascii="Book Antiqua" w:hAnsi="Book Antiqua"/>
          <w:i/>
          <w:vertAlign w:val="superscript"/>
        </w:rPr>
        <w:t>-/-</w:t>
      </w:r>
      <w:r w:rsidRPr="00523DB3">
        <w:rPr>
          <w:rFonts w:ascii="Book Antiqua" w:hAnsi="Book Antiqua" w:cs="Arial"/>
          <w:vertAlign w:val="superscript"/>
        </w:rPr>
        <w:t xml:space="preserve"> </w:t>
      </w:r>
      <w:r w:rsidRPr="00523DB3">
        <w:rPr>
          <w:rFonts w:ascii="Book Antiqua" w:hAnsi="Book Antiqua" w:cs="Arial"/>
        </w:rPr>
        <w:t xml:space="preserve">Syrian hamster is a promising animal model that can faithfully recapitulate most features of human </w:t>
      </w:r>
      <w:r w:rsidR="00B406AD" w:rsidRPr="00523DB3">
        <w:rPr>
          <w:rFonts w:ascii="Book Antiqua" w:hAnsi="Book Antiqua" w:cs="Arial"/>
        </w:rPr>
        <w:t>PC</w:t>
      </w:r>
      <w:r w:rsidRPr="00523DB3">
        <w:rPr>
          <w:rFonts w:ascii="Book Antiqua" w:hAnsi="Book Antiqua" w:cs="Arial"/>
        </w:rPr>
        <w:t xml:space="preserve">, </w:t>
      </w:r>
      <w:r w:rsidR="00F277D2" w:rsidRPr="00523DB3">
        <w:rPr>
          <w:rFonts w:ascii="Book Antiqua" w:hAnsi="Book Antiqua" w:cs="Arial"/>
        </w:rPr>
        <w:t>notably</w:t>
      </w:r>
      <w:r w:rsidRPr="00523DB3">
        <w:rPr>
          <w:rFonts w:ascii="Book Antiqua" w:hAnsi="Book Antiqua" w:cs="Arial"/>
        </w:rPr>
        <w:t xml:space="preserve"> multiple sites of metastasis. Furthermore, this model can present other key features of human </w:t>
      </w:r>
      <w:r w:rsidR="00B406AD" w:rsidRPr="00523DB3">
        <w:rPr>
          <w:rFonts w:ascii="Book Antiqua" w:hAnsi="Book Antiqua" w:cs="Arial"/>
        </w:rPr>
        <w:t>PC</w:t>
      </w:r>
      <w:r w:rsidRPr="00523DB3">
        <w:rPr>
          <w:rFonts w:ascii="Book Antiqua" w:hAnsi="Book Antiqua" w:cs="Arial"/>
        </w:rPr>
        <w:t>, such as stromal reaction and the communication between stroma</w:t>
      </w:r>
      <w:r w:rsidR="004A7FC1" w:rsidRPr="00523DB3">
        <w:rPr>
          <w:rFonts w:ascii="Book Antiqua" w:hAnsi="Book Antiqua" w:cs="Arial"/>
        </w:rPr>
        <w:t>l</w:t>
      </w:r>
      <w:r w:rsidRPr="00523DB3">
        <w:rPr>
          <w:rFonts w:ascii="Book Antiqua" w:hAnsi="Book Antiqua" w:cs="Arial"/>
        </w:rPr>
        <w:t xml:space="preserve"> cells and </w:t>
      </w:r>
      <w:r w:rsidR="00B406AD" w:rsidRPr="00523DB3">
        <w:rPr>
          <w:rFonts w:ascii="Book Antiqua" w:hAnsi="Book Antiqua" w:cs="Arial"/>
        </w:rPr>
        <w:t>PC</w:t>
      </w:r>
      <w:r w:rsidRPr="00523DB3">
        <w:rPr>
          <w:rFonts w:ascii="Book Antiqua" w:hAnsi="Book Antiqua" w:cs="Arial"/>
        </w:rPr>
        <w:t xml:space="preserve"> cells. </w:t>
      </w:r>
      <w:bookmarkEnd w:id="26"/>
      <w:bookmarkEnd w:id="27"/>
    </w:p>
    <w:p w14:paraId="11D7836D" w14:textId="77777777" w:rsidR="00553828" w:rsidRPr="00523DB3" w:rsidRDefault="00747B12" w:rsidP="00523DB3">
      <w:pPr>
        <w:snapToGrid w:val="0"/>
        <w:spacing w:after="0" w:line="360" w:lineRule="auto"/>
        <w:jc w:val="both"/>
        <w:rPr>
          <w:rFonts w:ascii="Book Antiqua" w:eastAsia="Arial" w:hAnsi="Book Antiqua" w:cstheme="minorHAnsi"/>
          <w:b/>
        </w:rPr>
      </w:pPr>
      <w:r w:rsidRPr="00523DB3">
        <w:rPr>
          <w:rFonts w:ascii="Book Antiqua" w:eastAsia="Arial" w:hAnsi="Book Antiqua" w:cstheme="minorHAnsi"/>
          <w:b/>
        </w:rPr>
        <w:br w:type="page"/>
      </w:r>
    </w:p>
    <w:p w14:paraId="13D9B85A" w14:textId="77777777" w:rsidR="00553828" w:rsidRPr="00523DB3" w:rsidRDefault="00747B12" w:rsidP="00523DB3">
      <w:pPr>
        <w:snapToGrid w:val="0"/>
        <w:spacing w:after="0" w:line="360" w:lineRule="auto"/>
        <w:jc w:val="both"/>
        <w:rPr>
          <w:rFonts w:ascii="Book Antiqua" w:eastAsia="Arial" w:hAnsi="Book Antiqua" w:cstheme="minorHAnsi"/>
          <w:b/>
          <w:u w:val="single"/>
        </w:rPr>
      </w:pPr>
      <w:r w:rsidRPr="00523DB3">
        <w:rPr>
          <w:rFonts w:ascii="Book Antiqua" w:eastAsia="Arial" w:hAnsi="Book Antiqua" w:cstheme="minorHAnsi"/>
          <w:b/>
          <w:u w:val="single"/>
        </w:rPr>
        <w:lastRenderedPageBreak/>
        <w:t>INTRODUCTION</w:t>
      </w:r>
    </w:p>
    <w:p w14:paraId="228220AD" w14:textId="711547C2"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Pancreatic cancer (</w:t>
      </w:r>
      <w:bookmarkStart w:id="32" w:name="OLE_LINK35"/>
      <w:bookmarkStart w:id="33" w:name="OLE_LINK36"/>
      <w:r w:rsidRPr="00523DB3">
        <w:rPr>
          <w:rFonts w:ascii="Book Antiqua" w:hAnsi="Book Antiqua" w:cstheme="minorHAnsi"/>
        </w:rPr>
        <w:t>PC</w:t>
      </w:r>
      <w:bookmarkEnd w:id="32"/>
      <w:bookmarkEnd w:id="33"/>
      <w:r w:rsidRPr="00523DB3">
        <w:rPr>
          <w:rFonts w:ascii="Book Antiqua" w:hAnsi="Book Antiqua" w:cstheme="minorHAnsi"/>
        </w:rPr>
        <w:t xml:space="preserve">) is one of the most deadly human diseases, with a </w:t>
      </w:r>
      <w:r w:rsidR="001D408B" w:rsidRPr="00523DB3">
        <w:rPr>
          <w:rFonts w:ascii="Book Antiqua" w:hAnsi="Book Antiqua" w:cstheme="minorHAnsi"/>
        </w:rPr>
        <w:t>5</w:t>
      </w:r>
      <w:r w:rsidRPr="00523DB3">
        <w:rPr>
          <w:rFonts w:ascii="Book Antiqua" w:hAnsi="Book Antiqua" w:cstheme="minorHAnsi"/>
        </w:rPr>
        <w:t>-year survival rate of less than 7%.</w:t>
      </w:r>
      <w:r w:rsidR="00197929" w:rsidRPr="00523DB3">
        <w:rPr>
          <w:rFonts w:ascii="Book Antiqua" w:hAnsi="Book Antiqua" w:cstheme="minorHAnsi"/>
        </w:rPr>
        <w:t xml:space="preserve"> </w:t>
      </w:r>
      <w:r w:rsidRPr="00523DB3">
        <w:rPr>
          <w:rFonts w:ascii="Book Antiqua" w:hAnsi="Book Antiqua" w:cstheme="minorHAnsi"/>
        </w:rPr>
        <w:t xml:space="preserve">It is predicted to be the second leading cause of cancer-associated mortality within the next decade in developed </w:t>
      </w:r>
      <w:proofErr w:type="gramStart"/>
      <w:r w:rsidRPr="00523DB3">
        <w:rPr>
          <w:rFonts w:ascii="Book Antiqua" w:hAnsi="Book Antiqua" w:cstheme="minorHAnsi"/>
        </w:rPr>
        <w:t>countries</w:t>
      </w:r>
      <w:r w:rsidR="005D6275" w:rsidRPr="00523DB3">
        <w:rPr>
          <w:rFonts w:ascii="Book Antiqua" w:hAnsi="Book Antiqua" w:cstheme="minorHAnsi"/>
          <w:vertAlign w:val="superscript"/>
        </w:rPr>
        <w:t>[</w:t>
      </w:r>
      <w:proofErr w:type="gramEnd"/>
      <w:r w:rsidR="005D6275" w:rsidRPr="00523DB3">
        <w:rPr>
          <w:rFonts w:ascii="Book Antiqua" w:hAnsi="Book Antiqua" w:cstheme="minorHAnsi"/>
          <w:vertAlign w:val="superscript"/>
        </w:rPr>
        <w:t>1]</w:t>
      </w:r>
      <w:r w:rsidRPr="00523DB3">
        <w:rPr>
          <w:rFonts w:ascii="Book Antiqua" w:hAnsi="Book Antiqua" w:cstheme="minorHAnsi"/>
        </w:rPr>
        <w:t>. Even when primary cancer can be removed by radical surgery, the recurrence rate of PC is as high as 85</w:t>
      </w:r>
      <w:proofErr w:type="gramStart"/>
      <w:r w:rsidRPr="00523DB3">
        <w:rPr>
          <w:rFonts w:ascii="Book Antiqua" w:hAnsi="Book Antiqua" w:cstheme="minorHAnsi"/>
        </w:rPr>
        <w:t>%</w:t>
      </w:r>
      <w:r w:rsidR="001858CB" w:rsidRPr="00523DB3">
        <w:rPr>
          <w:rFonts w:ascii="Book Antiqua" w:hAnsi="Book Antiqua" w:cstheme="minorHAnsi"/>
          <w:vertAlign w:val="superscript"/>
        </w:rPr>
        <w:t>[</w:t>
      </w:r>
      <w:proofErr w:type="gramEnd"/>
      <w:r w:rsidR="001858CB" w:rsidRPr="00523DB3">
        <w:rPr>
          <w:rFonts w:ascii="Book Antiqua" w:hAnsi="Book Antiqua" w:cstheme="minorHAnsi"/>
          <w:vertAlign w:val="superscript"/>
        </w:rPr>
        <w:t>2,3]</w:t>
      </w:r>
      <w:r w:rsidRPr="00523DB3">
        <w:rPr>
          <w:rFonts w:ascii="Book Antiqua" w:hAnsi="Book Antiqua" w:cstheme="minorHAnsi"/>
        </w:rPr>
        <w:t xml:space="preserve">. Multiple-sites of metastasis from PC </w:t>
      </w:r>
      <w:proofErr w:type="gramStart"/>
      <w:r w:rsidRPr="00523DB3">
        <w:rPr>
          <w:rFonts w:ascii="Book Antiqua" w:hAnsi="Book Antiqua" w:cstheme="minorHAnsi"/>
        </w:rPr>
        <w:t>remains</w:t>
      </w:r>
      <w:proofErr w:type="gramEnd"/>
      <w:r w:rsidRPr="00523DB3">
        <w:rPr>
          <w:rFonts w:ascii="Book Antiqua" w:hAnsi="Book Antiqua" w:cstheme="minorHAnsi"/>
        </w:rPr>
        <w:t xml:space="preserve"> a significant hurdle in treating this disease. Thus, reliable animal models that can mimic the clinical features of PC are needed for better understanding the molecular mechanisms of tumorigenesis, development of practical approaches for early diagnosis, and evaluation of novel therapeutic agents. </w:t>
      </w:r>
    </w:p>
    <w:p w14:paraId="752C475D" w14:textId="46683892" w:rsidR="00553828" w:rsidRPr="00523DB3" w:rsidRDefault="00747B12" w:rsidP="00523DB3">
      <w:pPr>
        <w:snapToGrid w:val="0"/>
        <w:spacing w:after="0" w:line="360" w:lineRule="auto"/>
        <w:ind w:firstLineChars="100" w:firstLine="240"/>
        <w:jc w:val="both"/>
        <w:rPr>
          <w:rFonts w:ascii="Book Antiqua" w:hAnsi="Book Antiqua" w:cstheme="minorHAnsi"/>
        </w:rPr>
      </w:pPr>
      <w:r w:rsidRPr="00523DB3">
        <w:rPr>
          <w:rFonts w:ascii="Book Antiqua" w:hAnsi="Book Antiqua" w:cstheme="minorHAnsi"/>
        </w:rPr>
        <w:t>In preclinical studies, there have been several models developed for human PC research, such as human PC cell lines, cell line-based xenografts</w:t>
      </w:r>
      <w:r w:rsidR="00B406AD" w:rsidRPr="00523DB3">
        <w:rPr>
          <w:rFonts w:ascii="Book Antiqua" w:hAnsi="Book Antiqua" w:cstheme="minorHAnsi"/>
        </w:rPr>
        <w:t xml:space="preserve">, </w:t>
      </w:r>
      <w:r w:rsidRPr="00523DB3">
        <w:rPr>
          <w:rFonts w:ascii="Book Antiqua" w:hAnsi="Book Antiqua" w:cstheme="minorHAnsi"/>
        </w:rPr>
        <w:t>patient-derived tumor xenografts, transgenic mice models</w:t>
      </w:r>
      <w:r w:rsidR="001D408B" w:rsidRPr="00523DB3">
        <w:rPr>
          <w:rFonts w:ascii="Book Antiqua" w:hAnsi="Book Antiqua" w:cstheme="minorHAnsi"/>
        </w:rPr>
        <w:t>,</w:t>
      </w:r>
      <w:r w:rsidRPr="00523DB3">
        <w:rPr>
          <w:rFonts w:ascii="Book Antiqua" w:hAnsi="Book Antiqua" w:cstheme="minorHAnsi"/>
        </w:rPr>
        <w:t xml:space="preserve"> as well as recently developed pancreatic ductal organoids, three-dimensional culture systems</w:t>
      </w:r>
      <w:r w:rsidR="001D408B" w:rsidRPr="00523DB3">
        <w:rPr>
          <w:rFonts w:ascii="Book Antiqua" w:hAnsi="Book Antiqua" w:cstheme="minorHAnsi"/>
        </w:rPr>
        <w:t>,</w:t>
      </w:r>
      <w:r w:rsidRPr="00523DB3">
        <w:rPr>
          <w:rFonts w:ascii="Book Antiqua" w:hAnsi="Book Antiqua" w:cstheme="minorHAnsi"/>
        </w:rPr>
        <w:t xml:space="preserve"> and organoid-based </w:t>
      </w:r>
      <w:proofErr w:type="gramStart"/>
      <w:r w:rsidRPr="00523DB3">
        <w:rPr>
          <w:rFonts w:ascii="Book Antiqua" w:hAnsi="Book Antiqua" w:cstheme="minorHAnsi"/>
        </w:rPr>
        <w:t>xenografts</w:t>
      </w:r>
      <w:r w:rsidR="001858CB" w:rsidRPr="00523DB3">
        <w:rPr>
          <w:rFonts w:ascii="Book Antiqua" w:hAnsi="Book Antiqua" w:cstheme="minorHAnsi"/>
          <w:vertAlign w:val="superscript"/>
        </w:rPr>
        <w:t>[</w:t>
      </w:r>
      <w:proofErr w:type="gramEnd"/>
      <w:r w:rsidR="001858CB" w:rsidRPr="00523DB3">
        <w:rPr>
          <w:rFonts w:ascii="Book Antiqua" w:hAnsi="Book Antiqua" w:cstheme="minorHAnsi"/>
          <w:vertAlign w:val="superscript"/>
        </w:rPr>
        <w:t>4]</w:t>
      </w:r>
      <w:r w:rsidRPr="00523DB3">
        <w:rPr>
          <w:rFonts w:ascii="Book Antiqua" w:hAnsi="Book Antiqua" w:cstheme="minorHAnsi"/>
        </w:rPr>
        <w:t>. Among these models, xenografting of human tumor cells into immun</w:t>
      </w:r>
      <w:r w:rsidR="001D408B" w:rsidRPr="00523DB3">
        <w:rPr>
          <w:rFonts w:ascii="Book Antiqua" w:hAnsi="Book Antiqua" w:cstheme="minorHAnsi"/>
        </w:rPr>
        <w:t>e</w:t>
      </w:r>
      <w:r w:rsidRPr="00523DB3">
        <w:rPr>
          <w:rFonts w:ascii="Book Antiqua" w:hAnsi="Book Antiqua" w:cstheme="minorHAnsi"/>
        </w:rPr>
        <w:t>-deficient mice ha</w:t>
      </w:r>
      <w:r w:rsidR="004A7FC1" w:rsidRPr="00523DB3">
        <w:rPr>
          <w:rFonts w:ascii="Book Antiqua" w:hAnsi="Book Antiqua" w:cstheme="minorHAnsi"/>
        </w:rPr>
        <w:t>s</w:t>
      </w:r>
      <w:r w:rsidRPr="00523DB3">
        <w:rPr>
          <w:rFonts w:ascii="Book Antiqua" w:hAnsi="Book Antiqua" w:cstheme="minorHAnsi"/>
        </w:rPr>
        <w:t xml:space="preserve"> become the gold standard for assessing tumor progression and </w:t>
      </w:r>
      <w:r w:rsidR="000405AB" w:rsidRPr="00523DB3">
        <w:rPr>
          <w:rFonts w:ascii="Book Antiqua" w:hAnsi="Book Antiqua" w:cstheme="minorHAnsi"/>
        </w:rPr>
        <w:t xml:space="preserve">the </w:t>
      </w:r>
      <w:r w:rsidRPr="00523DB3">
        <w:rPr>
          <w:rFonts w:ascii="Book Antiqua" w:hAnsi="Book Antiqua" w:cstheme="minorHAnsi"/>
        </w:rPr>
        <w:t xml:space="preserve">preclinical efficacy of cancer drugs. However, subcutaneous xenograft PC tumor models in nude mice rarely develop </w:t>
      </w:r>
      <w:proofErr w:type="gramStart"/>
      <w:r w:rsidRPr="00523DB3">
        <w:rPr>
          <w:rFonts w:ascii="Book Antiqua" w:hAnsi="Book Antiqua" w:cstheme="minorHAnsi"/>
        </w:rPr>
        <w:t>metastasis</w:t>
      </w:r>
      <w:r w:rsidR="001858CB" w:rsidRPr="00523DB3">
        <w:rPr>
          <w:rFonts w:ascii="Book Antiqua" w:hAnsi="Book Antiqua" w:cstheme="minorHAnsi"/>
          <w:vertAlign w:val="superscript"/>
        </w:rPr>
        <w:t>[</w:t>
      </w:r>
      <w:proofErr w:type="gramEnd"/>
      <w:r w:rsidR="001858CB" w:rsidRPr="00523DB3">
        <w:rPr>
          <w:rFonts w:ascii="Book Antiqua" w:hAnsi="Book Antiqua" w:cstheme="minorHAnsi"/>
          <w:vertAlign w:val="superscript"/>
        </w:rPr>
        <w:t>5]</w:t>
      </w:r>
      <w:r w:rsidRPr="00523DB3">
        <w:rPr>
          <w:rFonts w:ascii="Book Antiqua" w:hAnsi="Book Antiqua" w:cstheme="minorHAnsi"/>
        </w:rPr>
        <w:t xml:space="preserve">. The orthotopic model of human PC in nude mice provides a better way to evaluate tumor growth, but metastasis to the lung or/and other organs occurs rarely from most human PC cell lines </w:t>
      </w:r>
      <w:proofErr w:type="gramStart"/>
      <w:r w:rsidRPr="00523DB3">
        <w:rPr>
          <w:rFonts w:ascii="Book Antiqua" w:hAnsi="Book Antiqua" w:cstheme="minorHAnsi"/>
        </w:rPr>
        <w:t>tested</w:t>
      </w:r>
      <w:r w:rsidR="001858CB" w:rsidRPr="00523DB3">
        <w:rPr>
          <w:rFonts w:ascii="Book Antiqua" w:hAnsi="Book Antiqua" w:cstheme="minorHAnsi"/>
          <w:vertAlign w:val="superscript"/>
        </w:rPr>
        <w:t>[</w:t>
      </w:r>
      <w:proofErr w:type="gramEnd"/>
      <w:r w:rsidR="001858CB" w:rsidRPr="00523DB3">
        <w:rPr>
          <w:rFonts w:ascii="Book Antiqua" w:hAnsi="Book Antiqua" w:cstheme="minorHAnsi"/>
          <w:vertAlign w:val="superscript"/>
        </w:rPr>
        <w:t>6,7]</w:t>
      </w:r>
      <w:r w:rsidRPr="00523DB3">
        <w:rPr>
          <w:rFonts w:ascii="Book Antiqua" w:hAnsi="Book Antiqua" w:cstheme="minorHAnsi"/>
        </w:rPr>
        <w:t>. Furthermore, it has been shown that cell-line based xenografts in immun</w:t>
      </w:r>
      <w:r w:rsidR="001D408B" w:rsidRPr="00523DB3">
        <w:rPr>
          <w:rFonts w:ascii="Book Antiqua" w:hAnsi="Book Antiqua" w:cstheme="minorHAnsi"/>
        </w:rPr>
        <w:t>e</w:t>
      </w:r>
      <w:r w:rsidRPr="00523DB3">
        <w:rPr>
          <w:rFonts w:ascii="Book Antiqua" w:hAnsi="Book Antiqua" w:cstheme="minorHAnsi"/>
        </w:rPr>
        <w:t xml:space="preserve">-deficient mice could not consistently predict therapeutic response of human </w:t>
      </w:r>
      <w:proofErr w:type="gramStart"/>
      <w:r w:rsidRPr="00523DB3">
        <w:rPr>
          <w:rFonts w:ascii="Book Antiqua" w:hAnsi="Book Antiqua" w:cstheme="minorHAnsi"/>
        </w:rPr>
        <w:t>PC</w:t>
      </w:r>
      <w:r w:rsidR="001858CB" w:rsidRPr="00523DB3">
        <w:rPr>
          <w:rFonts w:ascii="Book Antiqua" w:hAnsi="Book Antiqua" w:cstheme="minorHAnsi"/>
          <w:vertAlign w:val="superscript"/>
        </w:rPr>
        <w:t>[</w:t>
      </w:r>
      <w:proofErr w:type="gramEnd"/>
      <w:r w:rsidR="001858CB" w:rsidRPr="00523DB3">
        <w:rPr>
          <w:rFonts w:ascii="Book Antiqua" w:hAnsi="Book Antiqua" w:cstheme="minorHAnsi"/>
          <w:vertAlign w:val="superscript"/>
        </w:rPr>
        <w:t>8-11]</w:t>
      </w:r>
      <w:r w:rsidRPr="00523DB3">
        <w:rPr>
          <w:rFonts w:ascii="Book Antiqua" w:hAnsi="Book Antiqua" w:cstheme="minorHAnsi"/>
        </w:rPr>
        <w:t xml:space="preserve">. The lack of predictive drug responsiveness using xenograft models is likely due to multiple </w:t>
      </w:r>
      <w:proofErr w:type="gramStart"/>
      <w:r w:rsidRPr="00523DB3">
        <w:rPr>
          <w:rFonts w:ascii="Book Antiqua" w:hAnsi="Book Antiqua" w:cstheme="minorHAnsi"/>
        </w:rPr>
        <w:t>factors</w:t>
      </w:r>
      <w:r w:rsidRPr="00523DB3">
        <w:rPr>
          <w:rFonts w:ascii="Book Antiqua" w:hAnsi="Book Antiqua" w:cstheme="minorHAnsi"/>
          <w:vertAlign w:val="superscript"/>
        </w:rPr>
        <w:t>[</w:t>
      </w:r>
      <w:proofErr w:type="gramEnd"/>
      <w:r w:rsidR="009B488C">
        <w:fldChar w:fldCharType="begin"/>
      </w:r>
      <w:r w:rsidR="009B488C">
        <w:instrText xml:space="preserve"> HYPERLINK \l "_ENREF_4" \o "Hwang, 2016 #346" </w:instrText>
      </w:r>
      <w:r w:rsidR="009B488C">
        <w:fldChar w:fldCharType="separate"/>
      </w:r>
      <w:r w:rsidRPr="00523DB3">
        <w:rPr>
          <w:rFonts w:ascii="Book Antiqua" w:hAnsi="Book Antiqua" w:cstheme="minorHAnsi"/>
          <w:vertAlign w:val="superscript"/>
        </w:rPr>
        <w:t>4</w:t>
      </w:r>
      <w:r w:rsidR="009B488C">
        <w:rPr>
          <w:rFonts w:ascii="Book Antiqua" w:hAnsi="Book Antiqua" w:cstheme="minorHAnsi"/>
          <w:vertAlign w:val="superscript"/>
        </w:rPr>
        <w:fldChar w:fldCharType="end"/>
      </w:r>
      <w:r w:rsidRPr="00523DB3">
        <w:rPr>
          <w:rFonts w:ascii="Book Antiqua" w:hAnsi="Book Antiqua" w:cstheme="minorHAnsi"/>
          <w:vertAlign w:val="superscript"/>
        </w:rPr>
        <w:t>]</w:t>
      </w:r>
      <w:r w:rsidRPr="00523DB3">
        <w:rPr>
          <w:rFonts w:ascii="Book Antiqua" w:hAnsi="Book Antiqua" w:cstheme="minorHAnsi"/>
          <w:color w:val="000000"/>
          <w:shd w:val="clear" w:color="auto" w:fill="FFFFFF"/>
        </w:rPr>
        <w:t xml:space="preserve">. </w:t>
      </w:r>
      <w:r w:rsidRPr="00523DB3">
        <w:rPr>
          <w:rFonts w:ascii="Book Antiqua" w:hAnsi="Book Antiqua" w:cstheme="minorHAnsi"/>
        </w:rPr>
        <w:t>The major reason is that xenografts of human tumors grow primarily in immun</w:t>
      </w:r>
      <w:r w:rsidR="001D408B" w:rsidRPr="00523DB3">
        <w:rPr>
          <w:rFonts w:ascii="Book Antiqua" w:hAnsi="Book Antiqua" w:cstheme="minorHAnsi"/>
        </w:rPr>
        <w:t>e</w:t>
      </w:r>
      <w:r w:rsidRPr="00523DB3">
        <w:rPr>
          <w:rFonts w:ascii="Book Antiqua" w:hAnsi="Book Antiqua" w:cstheme="minorHAnsi"/>
        </w:rPr>
        <w:t xml:space="preserve">-deficient mice as homogenous masses of tumor cells with limited stromal infiltration. This may be particularly relevant for PC, since PC tumors are predominantly comprised of a stromal compartment consisting of an acellular extracellular matrix and a variety of non-neoplastic cell types, such as cancer-associated fibroblasts, immune cells, and vascular </w:t>
      </w:r>
      <w:proofErr w:type="gramStart"/>
      <w:r w:rsidRPr="00523DB3">
        <w:rPr>
          <w:rFonts w:ascii="Book Antiqua" w:hAnsi="Book Antiqua" w:cstheme="minorHAnsi"/>
        </w:rPr>
        <w:t>cells</w:t>
      </w:r>
      <w:r w:rsidR="001858CB" w:rsidRPr="00523DB3">
        <w:rPr>
          <w:rFonts w:ascii="Book Antiqua" w:hAnsi="Book Antiqua" w:cstheme="minorHAnsi"/>
          <w:vertAlign w:val="superscript"/>
        </w:rPr>
        <w:t>[</w:t>
      </w:r>
      <w:proofErr w:type="gramEnd"/>
      <w:r w:rsidR="001858CB" w:rsidRPr="00523DB3">
        <w:rPr>
          <w:rFonts w:ascii="Book Antiqua" w:hAnsi="Book Antiqua" w:cstheme="minorHAnsi"/>
          <w:vertAlign w:val="superscript"/>
        </w:rPr>
        <w:t>12]</w:t>
      </w:r>
      <w:r w:rsidRPr="00523DB3">
        <w:rPr>
          <w:rFonts w:ascii="Book Antiqua" w:hAnsi="Book Antiqua" w:cstheme="minorHAnsi"/>
        </w:rPr>
        <w:t>. To overcome these challenge</w:t>
      </w:r>
      <w:r w:rsidR="00B406AD" w:rsidRPr="00523DB3">
        <w:rPr>
          <w:rFonts w:ascii="Book Antiqua" w:hAnsi="Book Antiqua" w:cstheme="minorHAnsi"/>
        </w:rPr>
        <w:t>s</w:t>
      </w:r>
      <w:r w:rsidRPr="00523DB3">
        <w:rPr>
          <w:rFonts w:ascii="Book Antiqua" w:hAnsi="Book Antiqua" w:cstheme="minorHAnsi"/>
        </w:rPr>
        <w:t xml:space="preserve">, </w:t>
      </w:r>
      <w:r w:rsidR="00B406AD" w:rsidRPr="00523DB3">
        <w:rPr>
          <w:rFonts w:ascii="Book Antiqua" w:hAnsi="Book Antiqua" w:cstheme="minorHAnsi"/>
        </w:rPr>
        <w:t>more robust</w:t>
      </w:r>
      <w:r w:rsidRPr="00523DB3">
        <w:rPr>
          <w:rFonts w:ascii="Book Antiqua" w:hAnsi="Book Antiqua" w:cstheme="minorHAnsi"/>
        </w:rPr>
        <w:t xml:space="preserve"> animal models are needed.</w:t>
      </w:r>
    </w:p>
    <w:p w14:paraId="3EBAB5AB" w14:textId="77BD1402" w:rsidR="00553828" w:rsidRPr="00523DB3" w:rsidRDefault="00B406AD" w:rsidP="00523DB3">
      <w:pPr>
        <w:snapToGrid w:val="0"/>
        <w:spacing w:after="0" w:line="360" w:lineRule="auto"/>
        <w:ind w:firstLineChars="100" w:firstLine="240"/>
        <w:jc w:val="both"/>
        <w:rPr>
          <w:rFonts w:ascii="Book Antiqua" w:hAnsi="Book Antiqua" w:cstheme="minorHAnsi"/>
        </w:rPr>
      </w:pPr>
      <w:r w:rsidRPr="00523DB3">
        <w:rPr>
          <w:rFonts w:ascii="Book Antiqua" w:hAnsi="Book Antiqua" w:cstheme="minorHAnsi"/>
        </w:rPr>
        <w:lastRenderedPageBreak/>
        <w:t>A</w:t>
      </w:r>
      <w:r w:rsidR="00747B12" w:rsidRPr="00523DB3">
        <w:rPr>
          <w:rFonts w:ascii="Book Antiqua" w:hAnsi="Book Antiqua" w:cstheme="minorHAnsi"/>
        </w:rPr>
        <w:t>ccumulating evidence demonstrates that Syrian hamsters (</w:t>
      </w:r>
      <w:r w:rsidR="00747B12" w:rsidRPr="00431DC4">
        <w:rPr>
          <w:rFonts w:ascii="Book Antiqua" w:hAnsi="Book Antiqua" w:cstheme="minorHAnsi"/>
          <w:i/>
        </w:rPr>
        <w:t>Mesocricetus auratus</w:t>
      </w:r>
      <w:r w:rsidR="00747B12" w:rsidRPr="00523DB3">
        <w:rPr>
          <w:rFonts w:ascii="Book Antiqua" w:hAnsi="Book Antiqua" w:cstheme="minorHAnsi"/>
        </w:rPr>
        <w:t xml:space="preserve">) have advantages as models for various diseases due to the high similarities in anatomy, physiology, and pathology between Syrian hamsters and </w:t>
      </w:r>
      <w:proofErr w:type="gramStart"/>
      <w:r w:rsidR="00747B12" w:rsidRPr="00523DB3">
        <w:rPr>
          <w:rFonts w:ascii="Book Antiqua" w:hAnsi="Book Antiqua" w:cstheme="minorHAnsi"/>
        </w:rPr>
        <w:t>humans</w:t>
      </w:r>
      <w:r w:rsidR="001858CB" w:rsidRPr="00523DB3">
        <w:rPr>
          <w:rFonts w:ascii="Book Antiqua" w:hAnsi="Book Antiqua" w:cstheme="minorHAnsi"/>
          <w:vertAlign w:val="superscript"/>
        </w:rPr>
        <w:t>[</w:t>
      </w:r>
      <w:proofErr w:type="gramEnd"/>
      <w:r w:rsidR="001858CB" w:rsidRPr="00523DB3">
        <w:rPr>
          <w:rFonts w:ascii="Book Antiqua" w:hAnsi="Book Antiqua" w:cstheme="minorHAnsi"/>
          <w:vertAlign w:val="superscript"/>
        </w:rPr>
        <w:t>13,14]</w:t>
      </w:r>
      <w:r w:rsidR="00747B12" w:rsidRPr="00523DB3">
        <w:rPr>
          <w:rFonts w:ascii="Book Antiqua" w:hAnsi="Book Antiqua" w:cstheme="minorHAnsi"/>
        </w:rPr>
        <w:t>.</w:t>
      </w:r>
      <w:r w:rsidR="00197929" w:rsidRPr="00523DB3">
        <w:rPr>
          <w:rFonts w:ascii="Book Antiqua" w:hAnsi="Book Antiqua" w:cstheme="minorHAnsi"/>
        </w:rPr>
        <w:t xml:space="preserve"> </w:t>
      </w:r>
      <w:r w:rsidR="00747B12" w:rsidRPr="00523DB3">
        <w:rPr>
          <w:rFonts w:ascii="Book Antiqua" w:hAnsi="Book Antiqua" w:cstheme="minorHAnsi"/>
        </w:rPr>
        <w:t>The Syrian hamster is the only rodent species that develop</w:t>
      </w:r>
      <w:r w:rsidR="004A7FC1" w:rsidRPr="00523DB3">
        <w:rPr>
          <w:rFonts w:ascii="Book Antiqua" w:hAnsi="Book Antiqua" w:cstheme="minorHAnsi"/>
        </w:rPr>
        <w:t>s</w:t>
      </w:r>
      <w:r w:rsidR="00747B12" w:rsidRPr="00523DB3">
        <w:rPr>
          <w:rFonts w:ascii="Book Antiqua" w:hAnsi="Book Antiqua" w:cstheme="minorHAnsi"/>
        </w:rPr>
        <w:t xml:space="preserve"> PC in an almost identical manner to the respective human disease regarding such features as clinical symptoms, tumor morphology, tumor biology, metabolic abnormality</w:t>
      </w:r>
      <w:r w:rsidR="000405AB" w:rsidRPr="00523DB3">
        <w:rPr>
          <w:rFonts w:ascii="Book Antiqua" w:hAnsi="Book Antiqua" w:cstheme="minorHAnsi"/>
        </w:rPr>
        <w:t>,</w:t>
      </w:r>
      <w:r w:rsidR="00747B12" w:rsidRPr="00523DB3">
        <w:rPr>
          <w:rFonts w:ascii="Book Antiqua" w:hAnsi="Book Antiqua" w:cstheme="minorHAnsi"/>
        </w:rPr>
        <w:t xml:space="preserve"> and molecular genetic </w:t>
      </w:r>
      <w:proofErr w:type="gramStart"/>
      <w:r w:rsidR="00747B12" w:rsidRPr="00523DB3">
        <w:rPr>
          <w:rFonts w:ascii="Book Antiqua" w:hAnsi="Book Antiqua" w:cstheme="minorHAnsi"/>
        </w:rPr>
        <w:t>alterations</w:t>
      </w:r>
      <w:r w:rsidR="001858CB" w:rsidRPr="00523DB3">
        <w:rPr>
          <w:rFonts w:ascii="Book Antiqua" w:hAnsi="Book Antiqua" w:cstheme="minorHAnsi"/>
          <w:vertAlign w:val="superscript"/>
        </w:rPr>
        <w:t>[</w:t>
      </w:r>
      <w:proofErr w:type="gramEnd"/>
      <w:r w:rsidR="001858CB" w:rsidRPr="00523DB3">
        <w:rPr>
          <w:rFonts w:ascii="Book Antiqua" w:hAnsi="Book Antiqua" w:cstheme="minorHAnsi"/>
          <w:vertAlign w:val="superscript"/>
        </w:rPr>
        <w:t>15]</w:t>
      </w:r>
      <w:r w:rsidR="00747B12" w:rsidRPr="00523DB3">
        <w:rPr>
          <w:rFonts w:ascii="Book Antiqua" w:hAnsi="Book Antiqua" w:cstheme="minorHAnsi"/>
        </w:rPr>
        <w:t xml:space="preserve">. In addition, we recently found that human </w:t>
      </w:r>
      <w:r w:rsidR="001D408B" w:rsidRPr="00523DB3">
        <w:rPr>
          <w:rFonts w:ascii="Book Antiqua" w:hAnsi="Book Antiqua" w:cstheme="minorHAnsi"/>
        </w:rPr>
        <w:t>interleukin (</w:t>
      </w:r>
      <w:r w:rsidR="00747B12" w:rsidRPr="00523DB3">
        <w:rPr>
          <w:rFonts w:ascii="Book Antiqua" w:hAnsi="Book Antiqua" w:cstheme="minorHAnsi"/>
        </w:rPr>
        <w:t>IL</w:t>
      </w:r>
      <w:r w:rsidR="001D408B" w:rsidRPr="00523DB3">
        <w:rPr>
          <w:rFonts w:ascii="Book Antiqua" w:hAnsi="Book Antiqua" w:cstheme="minorHAnsi"/>
        </w:rPr>
        <w:t>)</w:t>
      </w:r>
      <w:r w:rsidR="00747B12" w:rsidRPr="00523DB3">
        <w:rPr>
          <w:rFonts w:ascii="Book Antiqua" w:hAnsi="Book Antiqua" w:cstheme="minorHAnsi"/>
        </w:rPr>
        <w:t xml:space="preserve">-12 is effective in stimulating both human and hamster </w:t>
      </w:r>
      <w:r w:rsidR="001D408B" w:rsidRPr="00523DB3">
        <w:rPr>
          <w:rFonts w:ascii="Book Antiqua" w:hAnsi="Book Antiqua" w:cstheme="minorHAnsi"/>
        </w:rPr>
        <w:t>peripheral blood mononuclear cells</w:t>
      </w:r>
      <w:r w:rsidR="00747B12" w:rsidRPr="00523DB3">
        <w:rPr>
          <w:rFonts w:ascii="Book Antiqua" w:hAnsi="Book Antiqua" w:cstheme="minorHAnsi"/>
        </w:rPr>
        <w:t>.</w:t>
      </w:r>
      <w:r w:rsidR="00197929" w:rsidRPr="00523DB3">
        <w:rPr>
          <w:rFonts w:ascii="Book Antiqua" w:hAnsi="Book Antiqua" w:cstheme="minorHAnsi"/>
        </w:rPr>
        <w:t xml:space="preserve"> </w:t>
      </w:r>
      <w:r w:rsidR="00747B12" w:rsidRPr="00523DB3">
        <w:rPr>
          <w:rFonts w:ascii="Book Antiqua" w:hAnsi="Book Antiqua" w:cstheme="minorHAnsi"/>
        </w:rPr>
        <w:t xml:space="preserve">Human IL-12 effectively stimulates </w:t>
      </w:r>
      <w:r w:rsidR="00C21602" w:rsidRPr="00523DB3">
        <w:rPr>
          <w:rFonts w:ascii="Book Antiqua" w:hAnsi="Book Antiqua" w:cstheme="minorHAnsi"/>
        </w:rPr>
        <w:t>interferon</w:t>
      </w:r>
      <w:r w:rsidR="00747B12" w:rsidRPr="00523DB3">
        <w:rPr>
          <w:rFonts w:ascii="Book Antiqua" w:hAnsi="Book Antiqua" w:cstheme="minorHAnsi"/>
        </w:rPr>
        <w:t xml:space="preserve">-gamma and </w:t>
      </w:r>
      <w:r w:rsidR="00C21602" w:rsidRPr="00523DB3">
        <w:rPr>
          <w:rFonts w:ascii="Book Antiqua" w:hAnsi="Book Antiqua" w:cstheme="minorHAnsi"/>
        </w:rPr>
        <w:t>tumor necrosis factor</w:t>
      </w:r>
      <w:r w:rsidR="00747B12" w:rsidRPr="00523DB3">
        <w:rPr>
          <w:rFonts w:ascii="Book Antiqua" w:hAnsi="Book Antiqua" w:cstheme="minorHAnsi"/>
        </w:rPr>
        <w:t xml:space="preserve">-alpha expression in activated hamster splenocytes </w:t>
      </w:r>
      <w:r w:rsidR="00747B12" w:rsidRPr="00523DB3">
        <w:rPr>
          <w:rFonts w:ascii="Book Antiqua" w:hAnsi="Book Antiqua" w:cstheme="minorHAnsi"/>
          <w:i/>
        </w:rPr>
        <w:t>ex vivo</w:t>
      </w:r>
      <w:r w:rsidR="00747B12" w:rsidRPr="00523DB3">
        <w:rPr>
          <w:rFonts w:ascii="Book Antiqua" w:hAnsi="Book Antiqua" w:cstheme="minorHAnsi"/>
        </w:rPr>
        <w:t xml:space="preserve"> and demonstrates toxicity </w:t>
      </w:r>
      <w:r w:rsidR="00747B12" w:rsidRPr="00523DB3">
        <w:rPr>
          <w:rFonts w:ascii="Book Antiqua" w:hAnsi="Book Antiqua" w:cstheme="minorHAnsi"/>
          <w:i/>
        </w:rPr>
        <w:t>in vivo</w:t>
      </w:r>
      <w:r w:rsidR="00747B12" w:rsidRPr="00523DB3">
        <w:rPr>
          <w:rFonts w:ascii="Book Antiqua" w:hAnsi="Book Antiqua" w:cstheme="minorHAnsi"/>
        </w:rPr>
        <w:t xml:space="preserve"> in Syrian hamsters bearing </w:t>
      </w:r>
      <w:proofErr w:type="gramStart"/>
      <w:r w:rsidR="00747B12" w:rsidRPr="00523DB3">
        <w:rPr>
          <w:rFonts w:ascii="Book Antiqua" w:hAnsi="Book Antiqua" w:cstheme="minorHAnsi"/>
        </w:rPr>
        <w:t>PC</w:t>
      </w:r>
      <w:r w:rsidR="001858CB" w:rsidRPr="00523DB3">
        <w:rPr>
          <w:rFonts w:ascii="Book Antiqua" w:hAnsi="Book Antiqua" w:cstheme="minorHAnsi"/>
          <w:vertAlign w:val="superscript"/>
        </w:rPr>
        <w:t>[</w:t>
      </w:r>
      <w:proofErr w:type="gramEnd"/>
      <w:r w:rsidR="001858CB" w:rsidRPr="00523DB3">
        <w:rPr>
          <w:rFonts w:ascii="Book Antiqua" w:hAnsi="Book Antiqua" w:cstheme="minorHAnsi"/>
          <w:vertAlign w:val="superscript"/>
        </w:rPr>
        <w:t>16]</w:t>
      </w:r>
      <w:r w:rsidR="00747B12" w:rsidRPr="00523DB3">
        <w:rPr>
          <w:rFonts w:ascii="Book Antiqua" w:hAnsi="Book Antiqua" w:cstheme="minorHAnsi"/>
        </w:rPr>
        <w:t>. However, human IL-12 does not function in mouse at all.</w:t>
      </w:r>
      <w:r w:rsidR="00197929" w:rsidRPr="00523DB3">
        <w:rPr>
          <w:rFonts w:ascii="Book Antiqua" w:hAnsi="Book Antiqua" w:cstheme="minorHAnsi"/>
        </w:rPr>
        <w:t xml:space="preserve"> </w:t>
      </w:r>
      <w:r w:rsidR="00747B12" w:rsidRPr="00523DB3">
        <w:rPr>
          <w:rFonts w:ascii="Book Antiqua" w:hAnsi="Book Antiqua" w:cstheme="minorHAnsi"/>
        </w:rPr>
        <w:t xml:space="preserve">Similarly, human granulocyte-macrophage colony-stimulating factor functions on hamster cells but not on mouse </w:t>
      </w:r>
      <w:proofErr w:type="gramStart"/>
      <w:r w:rsidR="00747B12" w:rsidRPr="00523DB3">
        <w:rPr>
          <w:rFonts w:ascii="Book Antiqua" w:hAnsi="Book Antiqua" w:cstheme="minorHAnsi"/>
        </w:rPr>
        <w:t>cells</w:t>
      </w:r>
      <w:r w:rsidR="00353FD2" w:rsidRPr="00523DB3">
        <w:rPr>
          <w:rFonts w:ascii="Book Antiqua" w:hAnsi="Book Antiqua" w:cstheme="minorHAnsi"/>
          <w:vertAlign w:val="superscript"/>
        </w:rPr>
        <w:t>[</w:t>
      </w:r>
      <w:proofErr w:type="gramEnd"/>
      <w:r w:rsidR="00353FD2" w:rsidRPr="00523DB3">
        <w:rPr>
          <w:rFonts w:ascii="Book Antiqua" w:hAnsi="Book Antiqua" w:cstheme="minorHAnsi"/>
          <w:vertAlign w:val="superscript"/>
        </w:rPr>
        <w:t>17]</w:t>
      </w:r>
      <w:r w:rsidR="00747B12" w:rsidRPr="00523DB3">
        <w:rPr>
          <w:rFonts w:ascii="Book Antiqua" w:hAnsi="Book Antiqua" w:cstheme="minorHAnsi"/>
        </w:rPr>
        <w:t xml:space="preserve">. These observations suggest that human tumor cells may be able to communicate with the host cells of Syrian hamster through human tumor cell secreting molecules </w:t>
      </w:r>
      <w:r w:rsidR="000405AB" w:rsidRPr="00523DB3">
        <w:rPr>
          <w:rFonts w:ascii="Book Antiqua" w:hAnsi="Book Antiqua" w:cstheme="minorHAnsi"/>
        </w:rPr>
        <w:t>that</w:t>
      </w:r>
      <w:r w:rsidR="00747B12" w:rsidRPr="00523DB3">
        <w:rPr>
          <w:rFonts w:ascii="Book Antiqua" w:hAnsi="Book Antiqua" w:cstheme="minorHAnsi"/>
        </w:rPr>
        <w:t xml:space="preserve"> function on Syrian hamster cells.</w:t>
      </w:r>
      <w:r w:rsidR="000405AB" w:rsidRPr="00523DB3">
        <w:rPr>
          <w:rFonts w:ascii="Book Antiqua" w:hAnsi="Book Antiqua" w:cstheme="minorHAnsi"/>
        </w:rPr>
        <w:t xml:space="preserve"> </w:t>
      </w:r>
      <w:r w:rsidR="00747B12" w:rsidRPr="00523DB3">
        <w:rPr>
          <w:rFonts w:ascii="Book Antiqua" w:hAnsi="Book Antiqua" w:cstheme="minorHAnsi"/>
        </w:rPr>
        <w:t xml:space="preserve">We reasoned that immunocompromised Syrian hamsters might be the most appropriate hosts for human cancer xenografting to model the features of human PC. Recently, we made a technical breakthrough in establishing efficient gene targeting techniques in the Syrian </w:t>
      </w:r>
      <w:proofErr w:type="gramStart"/>
      <w:r w:rsidR="00747B12" w:rsidRPr="00523DB3">
        <w:rPr>
          <w:rFonts w:ascii="Book Antiqua" w:hAnsi="Book Antiqua" w:cstheme="minorHAnsi"/>
        </w:rPr>
        <w:t>hamster</w:t>
      </w:r>
      <w:r w:rsidR="00353FD2" w:rsidRPr="00523DB3">
        <w:rPr>
          <w:rFonts w:ascii="Book Antiqua" w:hAnsi="Book Antiqua" w:cstheme="minorHAnsi"/>
          <w:vertAlign w:val="superscript"/>
        </w:rPr>
        <w:t>[</w:t>
      </w:r>
      <w:proofErr w:type="gramEnd"/>
      <w:r w:rsidR="00353FD2" w:rsidRPr="00523DB3">
        <w:rPr>
          <w:rFonts w:ascii="Book Antiqua" w:hAnsi="Book Antiqua" w:cstheme="minorHAnsi"/>
          <w:vertAlign w:val="superscript"/>
        </w:rPr>
        <w:t>18]</w:t>
      </w:r>
      <w:r w:rsidR="00747B12" w:rsidRPr="00523DB3">
        <w:rPr>
          <w:rFonts w:ascii="Book Antiqua" w:hAnsi="Book Antiqua" w:cstheme="minorHAnsi"/>
        </w:rPr>
        <w:t>. Here</w:t>
      </w:r>
      <w:r w:rsidR="005D134F" w:rsidRPr="00523DB3">
        <w:rPr>
          <w:rFonts w:ascii="Book Antiqua" w:hAnsi="Book Antiqua" w:cstheme="minorHAnsi"/>
        </w:rPr>
        <w:t>,</w:t>
      </w:r>
      <w:r w:rsidR="00747B12" w:rsidRPr="00523DB3">
        <w:rPr>
          <w:rFonts w:ascii="Book Antiqua" w:hAnsi="Book Antiqua" w:cstheme="minorHAnsi"/>
        </w:rPr>
        <w:t xml:space="preserve"> we report the creation and characterization of an </w:t>
      </w:r>
      <w:r w:rsidR="005D134F" w:rsidRPr="00523DB3">
        <w:rPr>
          <w:rFonts w:ascii="Book Antiqua" w:hAnsi="Book Antiqua" w:cstheme="minorHAnsi"/>
        </w:rPr>
        <w:t>IL-</w:t>
      </w:r>
      <w:r w:rsidR="00747B12" w:rsidRPr="00523DB3">
        <w:rPr>
          <w:rFonts w:ascii="Book Antiqua" w:hAnsi="Book Antiqua" w:cstheme="minorHAnsi"/>
        </w:rPr>
        <w:t>2 receptor subunit gamma (</w:t>
      </w:r>
      <w:r w:rsidR="00747B12" w:rsidRPr="00523DB3">
        <w:rPr>
          <w:rFonts w:ascii="Book Antiqua" w:hAnsi="Book Antiqua"/>
          <w:i/>
        </w:rPr>
        <w:t>IL2RG</w:t>
      </w:r>
      <w:r w:rsidR="00747B12" w:rsidRPr="00523DB3">
        <w:rPr>
          <w:rFonts w:ascii="Book Antiqua" w:hAnsi="Book Antiqua" w:cstheme="minorHAnsi"/>
        </w:rPr>
        <w:t>) gene knockout Syrian hamster model (named ZZU001) and its use as a host for human PC cell xenotransplantation</w:t>
      </w:r>
      <w:r w:rsidRPr="00523DB3">
        <w:rPr>
          <w:rFonts w:ascii="Book Antiqua" w:hAnsi="Book Antiqua" w:cstheme="minorHAnsi"/>
        </w:rPr>
        <w:t>.</w:t>
      </w:r>
      <w:r w:rsidR="00197929" w:rsidRPr="00523DB3">
        <w:rPr>
          <w:rFonts w:ascii="Book Antiqua" w:hAnsi="Book Antiqua" w:cstheme="minorHAnsi"/>
        </w:rPr>
        <w:t xml:space="preserve"> </w:t>
      </w:r>
      <w:r w:rsidRPr="00523DB3">
        <w:rPr>
          <w:rFonts w:ascii="Book Antiqua" w:hAnsi="Book Antiqua" w:cstheme="minorHAnsi"/>
        </w:rPr>
        <w:t>ZZU001 represents a</w:t>
      </w:r>
      <w:r w:rsidR="00747B12" w:rsidRPr="00523DB3">
        <w:rPr>
          <w:rFonts w:ascii="Book Antiqua" w:hAnsi="Book Antiqua" w:cstheme="minorHAnsi"/>
        </w:rPr>
        <w:t xml:space="preserve"> convenient, cost-effective</w:t>
      </w:r>
      <w:r w:rsidR="00BE4644" w:rsidRPr="00523DB3">
        <w:rPr>
          <w:rFonts w:ascii="Book Antiqua" w:hAnsi="Book Antiqua" w:cstheme="minorHAnsi"/>
        </w:rPr>
        <w:t>,</w:t>
      </w:r>
      <w:r w:rsidR="00747B12" w:rsidRPr="00523DB3">
        <w:rPr>
          <w:rFonts w:ascii="Book Antiqua" w:hAnsi="Book Antiqua" w:cstheme="minorHAnsi"/>
        </w:rPr>
        <w:t xml:space="preserve"> and reliable model for recapitulating the progression and multiple-sites metastasis of human PC. </w:t>
      </w:r>
    </w:p>
    <w:p w14:paraId="74CABFF0" w14:textId="77777777" w:rsidR="00353FD2" w:rsidRPr="00523DB3" w:rsidRDefault="00353FD2" w:rsidP="00523DB3">
      <w:pPr>
        <w:snapToGrid w:val="0"/>
        <w:spacing w:after="0" w:line="360" w:lineRule="auto"/>
        <w:ind w:firstLineChars="100" w:firstLine="240"/>
        <w:jc w:val="both"/>
        <w:rPr>
          <w:rFonts w:ascii="Book Antiqua" w:hAnsi="Book Antiqua" w:cstheme="minorHAnsi"/>
        </w:rPr>
      </w:pPr>
    </w:p>
    <w:p w14:paraId="1BD836C4" w14:textId="30A54BA7" w:rsidR="00553828" w:rsidRPr="00523DB3" w:rsidRDefault="00747B12" w:rsidP="00523DB3">
      <w:pPr>
        <w:snapToGrid w:val="0"/>
        <w:spacing w:after="0" w:line="360" w:lineRule="auto"/>
        <w:jc w:val="both"/>
        <w:rPr>
          <w:rFonts w:ascii="Book Antiqua" w:hAnsi="Book Antiqua" w:cstheme="minorHAnsi"/>
          <w:b/>
          <w:u w:val="single"/>
        </w:rPr>
      </w:pPr>
      <w:r w:rsidRPr="00523DB3">
        <w:rPr>
          <w:rFonts w:ascii="Book Antiqua" w:hAnsi="Book Antiqua" w:cstheme="minorHAnsi"/>
          <w:b/>
          <w:u w:val="single"/>
        </w:rPr>
        <w:t xml:space="preserve">MATERIALS AND </w:t>
      </w:r>
      <w:r w:rsidR="00F31FC7" w:rsidRPr="00523DB3">
        <w:rPr>
          <w:rFonts w:ascii="Book Antiqua" w:hAnsi="Book Antiqua" w:cstheme="minorHAnsi"/>
          <w:b/>
          <w:u w:val="single"/>
        </w:rPr>
        <w:t xml:space="preserve">METHODS </w:t>
      </w:r>
    </w:p>
    <w:p w14:paraId="50B9C848" w14:textId="2D4918F0" w:rsidR="00553828" w:rsidRPr="00523DB3" w:rsidRDefault="00747B12" w:rsidP="00523DB3">
      <w:pPr>
        <w:snapToGrid w:val="0"/>
        <w:spacing w:after="0" w:line="360" w:lineRule="auto"/>
        <w:jc w:val="both"/>
        <w:rPr>
          <w:rFonts w:ascii="Book Antiqua" w:hAnsi="Book Antiqua" w:cstheme="minorHAnsi"/>
          <w:b/>
          <w:i/>
          <w:iCs/>
        </w:rPr>
      </w:pPr>
      <w:r w:rsidRPr="00523DB3">
        <w:rPr>
          <w:rFonts w:ascii="Book Antiqua" w:hAnsi="Book Antiqua" w:cstheme="minorHAnsi"/>
          <w:b/>
          <w:i/>
          <w:iCs/>
        </w:rPr>
        <w:t xml:space="preserve">Animals and </w:t>
      </w:r>
      <w:r w:rsidR="00F31FC7" w:rsidRPr="00523DB3">
        <w:rPr>
          <w:rFonts w:ascii="Book Antiqua" w:hAnsi="Book Antiqua" w:cstheme="minorHAnsi"/>
          <w:b/>
          <w:i/>
          <w:iCs/>
        </w:rPr>
        <w:t>ethics statement</w:t>
      </w:r>
    </w:p>
    <w:p w14:paraId="02454C26" w14:textId="4B75FF70" w:rsidR="00553828" w:rsidRPr="00523DB3" w:rsidRDefault="00747B12" w:rsidP="00523DB3">
      <w:pPr>
        <w:snapToGrid w:val="0"/>
        <w:spacing w:after="0" w:line="360" w:lineRule="auto"/>
        <w:jc w:val="both"/>
        <w:rPr>
          <w:rFonts w:ascii="Book Antiqua" w:eastAsia="宋体" w:hAnsi="Book Antiqua" w:cstheme="minorHAnsi"/>
        </w:rPr>
      </w:pPr>
      <w:r w:rsidRPr="00523DB3">
        <w:rPr>
          <w:rFonts w:ascii="Book Antiqua" w:hAnsi="Book Antiqua" w:cstheme="minorHAnsi"/>
        </w:rPr>
        <w:t xml:space="preserve">Syrian hamsters </w:t>
      </w:r>
      <w:r w:rsidRPr="00523DB3">
        <w:rPr>
          <w:rFonts w:ascii="Book Antiqua" w:eastAsia="宋体" w:hAnsi="Book Antiqua" w:cstheme="minorHAnsi"/>
        </w:rPr>
        <w:t>(</w:t>
      </w:r>
      <w:r w:rsidRPr="00523DB3">
        <w:rPr>
          <w:rFonts w:ascii="Book Antiqua" w:eastAsia="宋体" w:hAnsi="Book Antiqua" w:cstheme="minorHAnsi"/>
          <w:iCs/>
        </w:rPr>
        <w:t>4-</w:t>
      </w:r>
      <w:r w:rsidR="00523DB3">
        <w:rPr>
          <w:rFonts w:ascii="Book Antiqua" w:eastAsia="宋体" w:hAnsi="Book Antiqua" w:cstheme="minorHAnsi"/>
          <w:iCs/>
        </w:rPr>
        <w:t xml:space="preserve"> to </w:t>
      </w:r>
      <w:r w:rsidRPr="00523DB3">
        <w:rPr>
          <w:rFonts w:ascii="Book Antiqua" w:eastAsia="宋体" w:hAnsi="Book Antiqua" w:cstheme="minorHAnsi"/>
          <w:iCs/>
        </w:rPr>
        <w:t>5</w:t>
      </w:r>
      <w:r w:rsidR="00523DB3">
        <w:rPr>
          <w:rFonts w:ascii="Book Antiqua" w:eastAsia="宋体" w:hAnsi="Book Antiqua" w:cstheme="minorHAnsi"/>
          <w:iCs/>
        </w:rPr>
        <w:t>-</w:t>
      </w:r>
      <w:r w:rsidRPr="00523DB3">
        <w:rPr>
          <w:rFonts w:ascii="Book Antiqua" w:eastAsia="宋体" w:hAnsi="Book Antiqua" w:cstheme="minorHAnsi"/>
          <w:iCs/>
        </w:rPr>
        <w:t>wk</w:t>
      </w:r>
      <w:r w:rsidR="00523DB3">
        <w:rPr>
          <w:rFonts w:ascii="Book Antiqua" w:eastAsia="宋体" w:hAnsi="Book Antiqua" w:cstheme="minorHAnsi"/>
          <w:iCs/>
        </w:rPr>
        <w:t>-</w:t>
      </w:r>
      <w:r w:rsidRPr="00523DB3">
        <w:rPr>
          <w:rFonts w:ascii="Book Antiqua" w:eastAsia="宋体" w:hAnsi="Book Antiqua" w:cstheme="minorHAnsi"/>
          <w:iCs/>
        </w:rPr>
        <w:t>old, 80</w:t>
      </w:r>
      <w:r w:rsidR="00A66992" w:rsidRPr="00523DB3">
        <w:rPr>
          <w:rFonts w:ascii="Book Antiqua" w:eastAsia="宋体" w:hAnsi="Book Antiqua" w:cstheme="minorHAnsi"/>
          <w:iCs/>
        </w:rPr>
        <w:t xml:space="preserve"> </w:t>
      </w:r>
      <w:r w:rsidRPr="00523DB3">
        <w:rPr>
          <w:rFonts w:ascii="Book Antiqua" w:eastAsia="宋体" w:hAnsi="Book Antiqua" w:cstheme="minorHAnsi"/>
          <w:iCs/>
        </w:rPr>
        <w:t>g in weight</w:t>
      </w:r>
      <w:r w:rsidRPr="00523DB3">
        <w:rPr>
          <w:rFonts w:ascii="Book Antiqua" w:eastAsia="宋体" w:hAnsi="Book Antiqua" w:cstheme="minorHAnsi"/>
        </w:rPr>
        <w:t xml:space="preserve">) </w:t>
      </w:r>
      <w:r w:rsidRPr="00523DB3">
        <w:rPr>
          <w:rFonts w:ascii="Book Antiqua" w:hAnsi="Book Antiqua" w:cstheme="minorHAnsi"/>
        </w:rPr>
        <w:t xml:space="preserve">were purchased from Beijing Vital River Laboratory Animal Technology Co. (Beijing, China). </w:t>
      </w:r>
      <w:r w:rsidRPr="00523DB3">
        <w:rPr>
          <w:rFonts w:ascii="Book Antiqua" w:hAnsi="Book Antiqua" w:cstheme="minorHAnsi"/>
          <w:iCs/>
        </w:rPr>
        <w:t>B-NDG (NOD-Prkdc</w:t>
      </w:r>
      <w:r w:rsidRPr="00523DB3">
        <w:rPr>
          <w:rFonts w:ascii="Book Antiqua" w:hAnsi="Book Antiqua" w:cstheme="minorHAnsi"/>
          <w:iCs/>
          <w:vertAlign w:val="superscript"/>
        </w:rPr>
        <w:t>scid</w:t>
      </w:r>
      <w:r w:rsidRPr="00523DB3">
        <w:rPr>
          <w:rFonts w:ascii="Book Antiqua" w:hAnsi="Book Antiqua" w:cstheme="minorHAnsi"/>
          <w:iCs/>
        </w:rPr>
        <w:t xml:space="preserve"> IL2rg</w:t>
      </w:r>
      <w:r w:rsidRPr="00523DB3">
        <w:rPr>
          <w:rFonts w:ascii="Book Antiqua" w:hAnsi="Book Antiqua" w:cstheme="minorHAnsi"/>
          <w:iCs/>
          <w:vertAlign w:val="superscript"/>
        </w:rPr>
        <w:t>tm1</w:t>
      </w:r>
      <w:r w:rsidRPr="00523DB3">
        <w:rPr>
          <w:rFonts w:ascii="Book Antiqua" w:hAnsi="Book Antiqua" w:cstheme="minorHAnsi"/>
          <w:iCs/>
        </w:rPr>
        <w:t>/Bcgen mice deficient in mature T lymphocytes, B lymphocytes</w:t>
      </w:r>
      <w:r w:rsidR="005D134F" w:rsidRPr="00523DB3">
        <w:rPr>
          <w:rFonts w:ascii="Book Antiqua" w:hAnsi="Book Antiqua" w:cstheme="minorHAnsi"/>
          <w:iCs/>
        </w:rPr>
        <w:t>,</w:t>
      </w:r>
      <w:r w:rsidRPr="00523DB3">
        <w:rPr>
          <w:rFonts w:ascii="Book Antiqua" w:hAnsi="Book Antiqua" w:cstheme="minorHAnsi"/>
          <w:iCs/>
        </w:rPr>
        <w:t xml:space="preserve"> and </w:t>
      </w:r>
      <w:r w:rsidR="005921A1" w:rsidRPr="00523DB3">
        <w:rPr>
          <w:rFonts w:ascii="Book Antiqua" w:hAnsi="Book Antiqua" w:cstheme="minorHAnsi"/>
        </w:rPr>
        <w:t>natural killer</w:t>
      </w:r>
      <w:r w:rsidRPr="00523DB3">
        <w:rPr>
          <w:rFonts w:ascii="Book Antiqua" w:hAnsi="Book Antiqua" w:cstheme="minorHAnsi"/>
          <w:iCs/>
        </w:rPr>
        <w:t xml:space="preserve"> cells) mice </w:t>
      </w:r>
      <w:r w:rsidRPr="00523DB3">
        <w:rPr>
          <w:rFonts w:ascii="Book Antiqua" w:eastAsia="宋体" w:hAnsi="Book Antiqua" w:cstheme="minorHAnsi"/>
          <w:iCs/>
        </w:rPr>
        <w:t>(4-</w:t>
      </w:r>
      <w:r w:rsidR="00DE6BD0">
        <w:rPr>
          <w:rFonts w:ascii="Book Antiqua" w:eastAsia="宋体" w:hAnsi="Book Antiqua" w:cstheme="minorHAnsi"/>
          <w:iCs/>
        </w:rPr>
        <w:t xml:space="preserve"> to </w:t>
      </w:r>
      <w:r w:rsidRPr="00523DB3">
        <w:rPr>
          <w:rFonts w:ascii="Book Antiqua" w:eastAsia="宋体" w:hAnsi="Book Antiqua" w:cstheme="minorHAnsi"/>
          <w:iCs/>
        </w:rPr>
        <w:t>5</w:t>
      </w:r>
      <w:r w:rsidR="00DE6BD0">
        <w:rPr>
          <w:rFonts w:ascii="Book Antiqua" w:eastAsia="宋体" w:hAnsi="Book Antiqua" w:cstheme="minorHAnsi"/>
          <w:iCs/>
        </w:rPr>
        <w:t>-</w:t>
      </w:r>
      <w:r w:rsidRPr="00523DB3">
        <w:rPr>
          <w:rFonts w:ascii="Book Antiqua" w:eastAsia="宋体" w:hAnsi="Book Antiqua" w:cstheme="minorHAnsi"/>
          <w:iCs/>
        </w:rPr>
        <w:t>wk</w:t>
      </w:r>
      <w:r w:rsidR="00DE6BD0">
        <w:rPr>
          <w:rFonts w:ascii="Book Antiqua" w:eastAsia="宋体" w:hAnsi="Book Antiqua" w:cstheme="minorHAnsi"/>
          <w:iCs/>
        </w:rPr>
        <w:t>-</w:t>
      </w:r>
      <w:r w:rsidRPr="00523DB3">
        <w:rPr>
          <w:rFonts w:ascii="Book Antiqua" w:eastAsia="宋体" w:hAnsi="Book Antiqua" w:cstheme="minorHAnsi"/>
          <w:iCs/>
        </w:rPr>
        <w:t>old, male, 20</w:t>
      </w:r>
      <w:r w:rsidR="00A66992" w:rsidRPr="00523DB3">
        <w:rPr>
          <w:rFonts w:ascii="Book Antiqua" w:eastAsia="宋体" w:hAnsi="Book Antiqua" w:cstheme="minorHAnsi"/>
          <w:iCs/>
        </w:rPr>
        <w:t xml:space="preserve"> </w:t>
      </w:r>
      <w:r w:rsidRPr="00523DB3">
        <w:rPr>
          <w:rFonts w:ascii="Book Antiqua" w:eastAsia="宋体" w:hAnsi="Book Antiqua" w:cstheme="minorHAnsi"/>
          <w:iCs/>
        </w:rPr>
        <w:t xml:space="preserve">g in weight) </w:t>
      </w:r>
      <w:r w:rsidRPr="00523DB3">
        <w:rPr>
          <w:rFonts w:ascii="Book Antiqua" w:hAnsi="Book Antiqua" w:cstheme="minorHAnsi"/>
          <w:iCs/>
        </w:rPr>
        <w:t xml:space="preserve">were purchased from Beijing </w:t>
      </w:r>
      <w:r w:rsidRPr="00523DB3">
        <w:rPr>
          <w:rFonts w:ascii="Book Antiqua" w:hAnsi="Book Antiqua" w:cstheme="minorHAnsi"/>
          <w:iCs/>
        </w:rPr>
        <w:lastRenderedPageBreak/>
        <w:t xml:space="preserve">Biocytogen Co., Ltd. (Beijing, China). </w:t>
      </w:r>
      <w:r w:rsidRPr="00523DB3">
        <w:rPr>
          <w:rFonts w:ascii="Book Antiqua" w:eastAsia="宋体" w:hAnsi="Book Antiqua" w:cstheme="minorHAnsi"/>
        </w:rPr>
        <w:t>The animals were maintained under specific pathogen-free, 14</w:t>
      </w:r>
      <w:r w:rsidR="00A66992" w:rsidRPr="00523DB3">
        <w:rPr>
          <w:rFonts w:ascii="Book Antiqua" w:eastAsia="宋体" w:hAnsi="Book Antiqua" w:cstheme="minorHAnsi"/>
        </w:rPr>
        <w:t xml:space="preserve"> </w:t>
      </w:r>
      <w:r w:rsidRPr="00523DB3">
        <w:rPr>
          <w:rFonts w:ascii="Book Antiqua" w:eastAsia="宋体" w:hAnsi="Book Antiqua" w:cstheme="minorHAnsi"/>
        </w:rPr>
        <w:t>h light/10</w:t>
      </w:r>
      <w:r w:rsidR="00A66992" w:rsidRPr="00523DB3">
        <w:rPr>
          <w:rFonts w:ascii="Book Antiqua" w:eastAsia="宋体" w:hAnsi="Book Antiqua" w:cstheme="minorHAnsi"/>
        </w:rPr>
        <w:t xml:space="preserve"> </w:t>
      </w:r>
      <w:r w:rsidRPr="00523DB3">
        <w:rPr>
          <w:rFonts w:ascii="Book Antiqua" w:eastAsia="宋体" w:hAnsi="Book Antiqua" w:cstheme="minorHAnsi"/>
        </w:rPr>
        <w:t>h dark cycle (room temperature 23</w:t>
      </w:r>
      <w:r w:rsidR="00A66992" w:rsidRPr="00523DB3">
        <w:rPr>
          <w:rFonts w:ascii="Book Antiqua" w:hAnsi="Book Antiqua" w:cstheme="minorBidi"/>
        </w:rPr>
        <w:t xml:space="preserve"> </w:t>
      </w:r>
      <w:r w:rsidRPr="00523DB3">
        <w:rPr>
          <w:rFonts w:ascii="Book Antiqua" w:eastAsia="宋体" w:hAnsi="Book Antiqua" w:cstheme="minorHAnsi"/>
        </w:rPr>
        <w:t>±</w:t>
      </w:r>
      <w:r w:rsidR="00353FD2" w:rsidRPr="00523DB3">
        <w:rPr>
          <w:rFonts w:ascii="Book Antiqua" w:eastAsia="宋体" w:hAnsi="Book Antiqua" w:cstheme="minorHAnsi"/>
        </w:rPr>
        <w:t xml:space="preserve"> </w:t>
      </w:r>
      <w:r w:rsidRPr="00523DB3">
        <w:rPr>
          <w:rFonts w:ascii="Book Antiqua" w:eastAsia="宋体" w:hAnsi="Book Antiqua" w:cstheme="minorHAnsi"/>
        </w:rPr>
        <w:t>0.5</w:t>
      </w:r>
      <w:r w:rsidR="00A66992" w:rsidRPr="00523DB3">
        <w:rPr>
          <w:rFonts w:ascii="Book Antiqua" w:eastAsia="宋体" w:hAnsi="Book Antiqua" w:cstheme="minorHAnsi"/>
        </w:rPr>
        <w:t xml:space="preserve"> </w:t>
      </w:r>
      <w:r w:rsidR="00566027" w:rsidRPr="00523DB3">
        <w:rPr>
          <w:rFonts w:ascii="Book Antiqua" w:hAnsi="Book Antiqua" w:cstheme="minorBidi"/>
        </w:rPr>
        <w:t>°C</w:t>
      </w:r>
      <w:r w:rsidR="00232B96" w:rsidRPr="00523DB3">
        <w:rPr>
          <w:rFonts w:ascii="Book Antiqua" w:hAnsi="Book Antiqua" w:cstheme="minorBidi"/>
        </w:rPr>
        <w:t>,</w:t>
      </w:r>
      <w:r w:rsidRPr="00523DB3">
        <w:rPr>
          <w:rFonts w:ascii="Book Antiqua" w:eastAsia="宋体" w:hAnsi="Book Antiqua" w:cstheme="minorHAnsi"/>
        </w:rPr>
        <w:t xml:space="preserve"> humidity 40</w:t>
      </w:r>
      <w:r w:rsidR="00566027" w:rsidRPr="00523DB3">
        <w:rPr>
          <w:rFonts w:ascii="Book Antiqua" w:eastAsia="宋体" w:hAnsi="Book Antiqua" w:cstheme="minorHAnsi"/>
        </w:rPr>
        <w:t>%</w:t>
      </w:r>
      <w:r w:rsidRPr="00523DB3">
        <w:rPr>
          <w:rFonts w:ascii="Book Antiqua" w:eastAsia="宋体" w:hAnsi="Book Antiqua" w:cstheme="minorHAnsi"/>
        </w:rPr>
        <w:t>-60%) conditions</w:t>
      </w:r>
      <w:r w:rsidR="00232B96" w:rsidRPr="00523DB3">
        <w:rPr>
          <w:rFonts w:ascii="Book Antiqua" w:eastAsia="宋体" w:hAnsi="Book Antiqua" w:cstheme="minorHAnsi"/>
        </w:rPr>
        <w:t>,</w:t>
      </w:r>
      <w:r w:rsidRPr="00523DB3">
        <w:rPr>
          <w:rFonts w:ascii="Book Antiqua" w:eastAsia="宋体" w:hAnsi="Book Antiqua" w:cstheme="minorHAnsi"/>
        </w:rPr>
        <w:t xml:space="preserve"> and the animals had free access to irradiated chow and water. To ameliorate the suffering of animal</w:t>
      </w:r>
      <w:r w:rsidR="00BE4644" w:rsidRPr="00523DB3">
        <w:rPr>
          <w:rFonts w:ascii="Book Antiqua" w:eastAsia="宋体" w:hAnsi="Book Antiqua" w:cstheme="minorHAnsi"/>
        </w:rPr>
        <w:t>s</w:t>
      </w:r>
      <w:r w:rsidRPr="00523DB3">
        <w:rPr>
          <w:rFonts w:ascii="Book Antiqua" w:eastAsia="宋体" w:hAnsi="Book Antiqua" w:cstheme="minorHAnsi"/>
        </w:rPr>
        <w:t xml:space="preserve"> observed throughout experimental studies, animals were </w:t>
      </w:r>
      <w:r w:rsidR="00195629" w:rsidRPr="00523DB3">
        <w:rPr>
          <w:rFonts w:ascii="Book Antiqua" w:eastAsia="宋体" w:hAnsi="Book Antiqua" w:cstheme="minorHAnsi"/>
        </w:rPr>
        <w:t>euthanized</w:t>
      </w:r>
      <w:r w:rsidRPr="00523DB3">
        <w:rPr>
          <w:rFonts w:ascii="Book Antiqua" w:eastAsia="宋体" w:hAnsi="Book Antiqua" w:cstheme="minorHAnsi"/>
        </w:rPr>
        <w:t xml:space="preserve"> by CO</w:t>
      </w:r>
      <w:r w:rsidRPr="00523DB3">
        <w:rPr>
          <w:rFonts w:ascii="Book Antiqua" w:eastAsia="宋体" w:hAnsi="Book Antiqua" w:cstheme="minorHAnsi"/>
          <w:vertAlign w:val="subscript"/>
        </w:rPr>
        <w:t>2</w:t>
      </w:r>
      <w:r w:rsidRPr="00523DB3">
        <w:rPr>
          <w:rFonts w:ascii="Book Antiqua" w:eastAsia="宋体" w:hAnsi="Book Antiqua" w:cstheme="minorHAnsi"/>
        </w:rPr>
        <w:t xml:space="preserve"> inhalation. All surgery was performed under intraperitoneal injection of Avertin (Sigma-Aldrich, St Louis, MO, </w:t>
      </w:r>
      <w:bookmarkStart w:id="34" w:name="OLE_LINK37"/>
      <w:bookmarkStart w:id="35" w:name="OLE_LINK38"/>
      <w:r w:rsidR="00353FD2" w:rsidRPr="00523DB3">
        <w:rPr>
          <w:rFonts w:ascii="Book Antiqua" w:eastAsia="宋体" w:hAnsi="Book Antiqua" w:cstheme="minorHAnsi"/>
        </w:rPr>
        <w:t>United States</w:t>
      </w:r>
      <w:bookmarkEnd w:id="34"/>
      <w:bookmarkEnd w:id="35"/>
      <w:r w:rsidRPr="00523DB3">
        <w:rPr>
          <w:rFonts w:ascii="Book Antiqua" w:eastAsia="宋体" w:hAnsi="Book Antiqua" w:cstheme="minorHAnsi"/>
        </w:rPr>
        <w:t xml:space="preserve">) anesthesia, and all efforts were made to minimize animal suffering. </w:t>
      </w:r>
      <w:r w:rsidRPr="00523DB3">
        <w:rPr>
          <w:rFonts w:ascii="Book Antiqua" w:hAnsi="Book Antiqua" w:cstheme="minorHAnsi"/>
        </w:rPr>
        <w:t>Avertin Stock solution</w:t>
      </w:r>
      <w:r w:rsidR="00232B96" w:rsidRPr="00523DB3">
        <w:rPr>
          <w:rFonts w:ascii="Book Antiqua" w:hAnsi="Book Antiqua" w:cstheme="minorHAnsi"/>
        </w:rPr>
        <w:t xml:space="preserve"> was prepared as follows</w:t>
      </w:r>
      <w:r w:rsidRPr="00523DB3">
        <w:rPr>
          <w:rFonts w:ascii="Book Antiqua" w:hAnsi="Book Antiqua" w:cstheme="minorHAnsi"/>
        </w:rPr>
        <w:t>: 25 g avertin (2, 2, 2-Tribromoethanol) and 15.5 m</w:t>
      </w:r>
      <w:r w:rsidR="00A66992" w:rsidRPr="00523DB3">
        <w:rPr>
          <w:rFonts w:ascii="Book Antiqua" w:hAnsi="Book Antiqua" w:cstheme="minorHAnsi"/>
        </w:rPr>
        <w:t>L</w:t>
      </w:r>
      <w:r w:rsidRPr="00523DB3">
        <w:rPr>
          <w:rFonts w:ascii="Book Antiqua" w:hAnsi="Book Antiqua" w:cstheme="minorHAnsi"/>
        </w:rPr>
        <w:t xml:space="preserve"> tert-Amyl Alcohol (2-methyl-2-butanol) mix</w:t>
      </w:r>
      <w:r w:rsidR="00B7781B" w:rsidRPr="00523DB3">
        <w:rPr>
          <w:rFonts w:ascii="Book Antiqua" w:hAnsi="Book Antiqua" w:cstheme="minorHAnsi"/>
        </w:rPr>
        <w:t>ed</w:t>
      </w:r>
      <w:r w:rsidRPr="00523DB3">
        <w:rPr>
          <w:rFonts w:ascii="Book Antiqua" w:hAnsi="Book Antiqua" w:cstheme="minorHAnsi"/>
        </w:rPr>
        <w:t xml:space="preserve"> ~12 h in a dark bottle at room temperature. Working solution</w:t>
      </w:r>
      <w:r w:rsidR="00B7781B" w:rsidRPr="00523DB3">
        <w:rPr>
          <w:rFonts w:ascii="Book Antiqua" w:hAnsi="Book Antiqua" w:cstheme="minorHAnsi"/>
        </w:rPr>
        <w:t xml:space="preserve"> was prepared as follows</w:t>
      </w:r>
      <w:r w:rsidRPr="00523DB3">
        <w:rPr>
          <w:rFonts w:ascii="Book Antiqua" w:hAnsi="Book Antiqua" w:cstheme="minorHAnsi"/>
        </w:rPr>
        <w:t>: 0.5 m</w:t>
      </w:r>
      <w:r w:rsidR="00A66992" w:rsidRPr="00523DB3">
        <w:rPr>
          <w:rFonts w:ascii="Book Antiqua" w:hAnsi="Book Antiqua" w:cstheme="minorHAnsi"/>
        </w:rPr>
        <w:t>L</w:t>
      </w:r>
      <w:r w:rsidRPr="00523DB3">
        <w:rPr>
          <w:rFonts w:ascii="Book Antiqua" w:hAnsi="Book Antiqua" w:cstheme="minorHAnsi"/>
        </w:rPr>
        <w:t xml:space="preserve"> Avertin stock and 39.5 m</w:t>
      </w:r>
      <w:r w:rsidR="00A66992" w:rsidRPr="00523DB3">
        <w:rPr>
          <w:rFonts w:ascii="Book Antiqua" w:hAnsi="Book Antiqua" w:cstheme="minorHAnsi"/>
        </w:rPr>
        <w:t>L</w:t>
      </w:r>
      <w:r w:rsidRPr="00523DB3">
        <w:rPr>
          <w:rFonts w:ascii="Book Antiqua" w:hAnsi="Book Antiqua" w:cstheme="minorHAnsi"/>
        </w:rPr>
        <w:t xml:space="preserve"> 0.9% saline (NaCl) mixed in dark container, filter sterilized</w:t>
      </w:r>
      <w:r w:rsidR="00BE4644" w:rsidRPr="00523DB3">
        <w:rPr>
          <w:rFonts w:ascii="Book Antiqua" w:hAnsi="Book Antiqua" w:cstheme="minorHAnsi"/>
        </w:rPr>
        <w:t>,</w:t>
      </w:r>
      <w:r w:rsidRPr="00523DB3">
        <w:rPr>
          <w:rFonts w:ascii="Book Antiqua" w:hAnsi="Book Antiqua" w:cstheme="minorHAnsi"/>
        </w:rPr>
        <w:t xml:space="preserve"> and stored at 4</w:t>
      </w:r>
      <w:r w:rsidR="00A66992" w:rsidRPr="00523DB3">
        <w:rPr>
          <w:rFonts w:ascii="Book Antiqua" w:hAnsi="Book Antiqua" w:cstheme="minorHAnsi"/>
        </w:rPr>
        <w:t xml:space="preserve"> </w:t>
      </w:r>
      <w:r w:rsidR="00A66992" w:rsidRPr="00523DB3">
        <w:rPr>
          <w:rFonts w:ascii="Book Antiqua" w:hAnsi="Book Antiqua" w:cstheme="minorBidi"/>
        </w:rPr>
        <w:t>°C</w:t>
      </w:r>
      <w:r w:rsidRPr="00523DB3">
        <w:rPr>
          <w:rFonts w:ascii="Book Antiqua" w:hAnsi="Book Antiqua" w:cstheme="minorHAnsi"/>
        </w:rPr>
        <w:t xml:space="preserve">. All animal care and experiments </w:t>
      </w:r>
      <w:r w:rsidRPr="00523DB3">
        <w:rPr>
          <w:rFonts w:ascii="Book Antiqua" w:eastAsia="宋体" w:hAnsi="Book Antiqua" w:cstheme="minorHAnsi"/>
        </w:rPr>
        <w:t>were approved by the Ethical Committee of the Zhengzhou University and were in accordance with the Provision and General Recommendation of Chinese Experimental Animals Administration Legislation.</w:t>
      </w:r>
    </w:p>
    <w:p w14:paraId="540F5128" w14:textId="77777777" w:rsidR="007E6EEE" w:rsidRPr="00523DB3" w:rsidRDefault="007E6EEE" w:rsidP="00523DB3">
      <w:pPr>
        <w:snapToGrid w:val="0"/>
        <w:spacing w:after="0" w:line="360" w:lineRule="auto"/>
        <w:jc w:val="both"/>
        <w:rPr>
          <w:rFonts w:ascii="Book Antiqua" w:hAnsi="Book Antiqua" w:cstheme="minorHAnsi"/>
        </w:rPr>
      </w:pPr>
    </w:p>
    <w:p w14:paraId="3787070D" w14:textId="24211AAE" w:rsidR="00553828" w:rsidRPr="00523DB3" w:rsidRDefault="00747B12" w:rsidP="00523DB3">
      <w:pPr>
        <w:snapToGrid w:val="0"/>
        <w:spacing w:after="0" w:line="360" w:lineRule="auto"/>
        <w:jc w:val="both"/>
        <w:rPr>
          <w:rFonts w:ascii="Book Antiqua" w:hAnsi="Book Antiqua" w:cstheme="minorHAnsi"/>
          <w:b/>
          <w:i/>
          <w:iCs/>
        </w:rPr>
      </w:pPr>
      <w:r w:rsidRPr="00523DB3">
        <w:rPr>
          <w:rFonts w:ascii="Book Antiqua" w:hAnsi="Book Antiqua" w:cstheme="minorHAnsi"/>
          <w:b/>
          <w:i/>
          <w:iCs/>
        </w:rPr>
        <w:t xml:space="preserve">Cell lines and </w:t>
      </w:r>
      <w:r w:rsidR="00F31FC7" w:rsidRPr="00523DB3">
        <w:rPr>
          <w:rFonts w:ascii="Book Antiqua" w:hAnsi="Book Antiqua" w:cstheme="minorHAnsi"/>
          <w:b/>
          <w:i/>
          <w:iCs/>
        </w:rPr>
        <w:t>adenovirus</w:t>
      </w:r>
    </w:p>
    <w:p w14:paraId="52264EDF" w14:textId="44220F9D" w:rsidR="00553828" w:rsidRPr="00523DB3" w:rsidRDefault="00747B12" w:rsidP="00523DB3">
      <w:pPr>
        <w:pStyle w:val="11"/>
        <w:snapToGrid w:val="0"/>
        <w:spacing w:before="0" w:beforeAutospacing="0" w:after="0" w:line="360" w:lineRule="auto"/>
        <w:jc w:val="both"/>
        <w:rPr>
          <w:rFonts w:ascii="Book Antiqua" w:hAnsi="Book Antiqua" w:cstheme="minorHAnsi"/>
          <w:sz w:val="24"/>
          <w:szCs w:val="24"/>
        </w:rPr>
      </w:pPr>
      <w:r w:rsidRPr="00523DB3">
        <w:rPr>
          <w:rFonts w:ascii="Book Antiqua" w:hAnsi="Book Antiqua" w:cstheme="minorHAnsi"/>
          <w:sz w:val="24"/>
          <w:szCs w:val="24"/>
        </w:rPr>
        <w:t xml:space="preserve">All human pancreatic cell lines listed in Table 1 and A549 cell line were purchased from American Type Culture Collection (ATCC, Manassas, VA, </w:t>
      </w:r>
      <w:r w:rsidR="00353FD2" w:rsidRPr="00523DB3">
        <w:rPr>
          <w:rFonts w:ascii="Book Antiqua" w:hAnsi="Book Antiqua" w:cstheme="minorHAnsi"/>
          <w:sz w:val="24"/>
          <w:szCs w:val="24"/>
        </w:rPr>
        <w:t>United States</w:t>
      </w:r>
      <w:r w:rsidRPr="00523DB3">
        <w:rPr>
          <w:rFonts w:ascii="Book Antiqua" w:hAnsi="Book Antiqua" w:cstheme="minorHAnsi"/>
          <w:sz w:val="24"/>
          <w:szCs w:val="24"/>
        </w:rPr>
        <w:t xml:space="preserve">). All the cell lines had been short tandem repeat genotyped and confirmed identical to the published </w:t>
      </w:r>
      <w:bookmarkStart w:id="36" w:name="OLE_LINK41"/>
      <w:bookmarkStart w:id="37" w:name="OLE_LINK42"/>
      <w:r w:rsidR="00F31FC7" w:rsidRPr="00523DB3">
        <w:rPr>
          <w:rFonts w:ascii="Book Antiqua" w:hAnsi="Book Antiqua" w:cstheme="minorHAnsi"/>
          <w:sz w:val="24"/>
          <w:szCs w:val="24"/>
        </w:rPr>
        <w:t xml:space="preserve">deoxyribonucleic acid </w:t>
      </w:r>
      <w:r w:rsidR="007E6EEE" w:rsidRPr="00523DB3">
        <w:rPr>
          <w:rFonts w:ascii="Book Antiqua" w:hAnsi="Book Antiqua" w:cstheme="minorHAnsi"/>
          <w:sz w:val="24"/>
          <w:szCs w:val="24"/>
        </w:rPr>
        <w:t>(</w:t>
      </w:r>
      <w:r w:rsidRPr="00523DB3">
        <w:rPr>
          <w:rFonts w:ascii="Book Antiqua" w:hAnsi="Book Antiqua" w:cstheme="minorHAnsi"/>
          <w:sz w:val="24"/>
          <w:szCs w:val="24"/>
        </w:rPr>
        <w:t>DNA</w:t>
      </w:r>
      <w:bookmarkEnd w:id="36"/>
      <w:bookmarkEnd w:id="37"/>
      <w:r w:rsidR="007E6EEE" w:rsidRPr="00523DB3">
        <w:rPr>
          <w:rFonts w:ascii="Book Antiqua" w:hAnsi="Book Antiqua" w:cstheme="minorHAnsi"/>
          <w:sz w:val="24"/>
          <w:szCs w:val="24"/>
        </w:rPr>
        <w:t>)</w:t>
      </w:r>
      <w:r w:rsidRPr="00523DB3">
        <w:rPr>
          <w:rFonts w:ascii="Book Antiqua" w:hAnsi="Book Antiqua" w:cstheme="minorHAnsi"/>
          <w:sz w:val="24"/>
          <w:szCs w:val="24"/>
        </w:rPr>
        <w:t xml:space="preserve"> profiles of the </w:t>
      </w:r>
      <w:r w:rsidR="00B7781B" w:rsidRPr="00523DB3">
        <w:rPr>
          <w:rFonts w:ascii="Book Antiqua" w:hAnsi="Book Antiqua" w:cstheme="minorHAnsi"/>
          <w:sz w:val="24"/>
          <w:szCs w:val="24"/>
        </w:rPr>
        <w:t>American Type Culture Collection</w:t>
      </w:r>
      <w:r w:rsidRPr="00523DB3">
        <w:rPr>
          <w:rFonts w:ascii="Book Antiqua" w:hAnsi="Book Antiqua" w:cstheme="minorHAnsi"/>
          <w:sz w:val="24"/>
          <w:szCs w:val="24"/>
        </w:rPr>
        <w:t>.</w:t>
      </w:r>
      <w:r w:rsidR="00197929" w:rsidRPr="00523DB3">
        <w:rPr>
          <w:rFonts w:ascii="Book Antiqua" w:hAnsi="Book Antiqua" w:cstheme="minorHAnsi"/>
          <w:sz w:val="24"/>
          <w:szCs w:val="24"/>
        </w:rPr>
        <w:t xml:space="preserve"> </w:t>
      </w:r>
      <w:r w:rsidRPr="00523DB3">
        <w:rPr>
          <w:rFonts w:ascii="Book Antiqua" w:hAnsi="Book Antiqua" w:cstheme="minorHAnsi"/>
          <w:sz w:val="24"/>
          <w:szCs w:val="24"/>
        </w:rPr>
        <w:t>All cells were grown in Dulbecco’s modified Eagle’s medium (</w:t>
      </w:r>
      <w:proofErr w:type="spellStart"/>
      <w:r w:rsidRPr="00523DB3">
        <w:rPr>
          <w:rFonts w:ascii="Book Antiqua" w:hAnsi="Book Antiqua" w:cstheme="minorHAnsi"/>
          <w:sz w:val="24"/>
          <w:szCs w:val="24"/>
        </w:rPr>
        <w:t>Gibco</w:t>
      </w:r>
      <w:proofErr w:type="spellEnd"/>
      <w:r w:rsidRPr="00523DB3">
        <w:rPr>
          <w:rFonts w:ascii="Book Antiqua" w:hAnsi="Book Antiqua" w:cstheme="minorHAnsi"/>
          <w:sz w:val="24"/>
          <w:szCs w:val="24"/>
        </w:rPr>
        <w:t xml:space="preserve">, Grand Island, NY, </w:t>
      </w:r>
      <w:r w:rsidR="00353FD2" w:rsidRPr="00523DB3">
        <w:rPr>
          <w:rFonts w:ascii="Book Antiqua" w:hAnsi="Book Antiqua" w:cstheme="minorHAnsi"/>
          <w:sz w:val="24"/>
          <w:szCs w:val="24"/>
        </w:rPr>
        <w:t>United States</w:t>
      </w:r>
      <w:r w:rsidRPr="00523DB3">
        <w:rPr>
          <w:rFonts w:ascii="Book Antiqua" w:hAnsi="Book Antiqua" w:cstheme="minorHAnsi"/>
          <w:sz w:val="24"/>
          <w:szCs w:val="24"/>
        </w:rPr>
        <w:t>) supplemented with 10% fetal bovine serum (PAN, Germany), 50</w:t>
      </w:r>
      <w:r w:rsidR="00A66992" w:rsidRPr="00523DB3">
        <w:rPr>
          <w:rFonts w:ascii="Book Antiqua" w:hAnsi="Book Antiqua" w:cstheme="minorHAnsi"/>
          <w:sz w:val="24"/>
          <w:szCs w:val="24"/>
        </w:rPr>
        <w:t xml:space="preserve"> </w:t>
      </w:r>
      <w:proofErr w:type="spellStart"/>
      <w:r w:rsidRPr="00523DB3">
        <w:rPr>
          <w:rFonts w:ascii="Book Antiqua" w:hAnsi="Book Antiqua" w:cstheme="minorHAnsi"/>
          <w:sz w:val="24"/>
          <w:szCs w:val="24"/>
        </w:rPr>
        <w:t>μg</w:t>
      </w:r>
      <w:proofErr w:type="spellEnd"/>
      <w:r w:rsidRPr="00523DB3">
        <w:rPr>
          <w:rFonts w:ascii="Book Antiqua" w:hAnsi="Book Antiqua" w:cstheme="minorHAnsi"/>
          <w:sz w:val="24"/>
          <w:szCs w:val="24"/>
        </w:rPr>
        <w:t>/m</w:t>
      </w:r>
      <w:r w:rsidR="00A66992" w:rsidRPr="00523DB3">
        <w:rPr>
          <w:rFonts w:ascii="Book Antiqua" w:hAnsi="Book Antiqua" w:cstheme="minorHAnsi"/>
          <w:sz w:val="24"/>
          <w:szCs w:val="24"/>
        </w:rPr>
        <w:t>L</w:t>
      </w:r>
      <w:r w:rsidRPr="00523DB3">
        <w:rPr>
          <w:rFonts w:ascii="Book Antiqua" w:hAnsi="Book Antiqua" w:cstheme="minorHAnsi"/>
          <w:sz w:val="24"/>
          <w:szCs w:val="24"/>
        </w:rPr>
        <w:t xml:space="preserve"> streptomycin</w:t>
      </w:r>
      <w:r w:rsidR="00B7781B" w:rsidRPr="00523DB3">
        <w:rPr>
          <w:rFonts w:ascii="Book Antiqua" w:hAnsi="Book Antiqua" w:cstheme="minorHAnsi"/>
          <w:sz w:val="24"/>
          <w:szCs w:val="24"/>
        </w:rPr>
        <w:t>,</w:t>
      </w:r>
      <w:r w:rsidRPr="00523DB3">
        <w:rPr>
          <w:rFonts w:ascii="Book Antiqua" w:hAnsi="Book Antiqua" w:cstheme="minorHAnsi"/>
          <w:sz w:val="24"/>
          <w:szCs w:val="24"/>
        </w:rPr>
        <w:t xml:space="preserve"> and 50</w:t>
      </w:r>
      <w:r w:rsidR="00A66992" w:rsidRPr="00523DB3">
        <w:rPr>
          <w:rFonts w:ascii="Book Antiqua" w:hAnsi="Book Antiqua" w:cstheme="minorHAnsi"/>
          <w:sz w:val="24"/>
          <w:szCs w:val="24"/>
        </w:rPr>
        <w:t xml:space="preserve"> </w:t>
      </w:r>
      <w:proofErr w:type="spellStart"/>
      <w:r w:rsidRPr="00523DB3">
        <w:rPr>
          <w:rFonts w:ascii="Book Antiqua" w:hAnsi="Book Antiqua" w:cstheme="minorHAnsi"/>
          <w:sz w:val="24"/>
          <w:szCs w:val="24"/>
        </w:rPr>
        <w:t>μg</w:t>
      </w:r>
      <w:proofErr w:type="spellEnd"/>
      <w:r w:rsidRPr="00523DB3">
        <w:rPr>
          <w:rFonts w:ascii="Book Antiqua" w:hAnsi="Book Antiqua" w:cstheme="minorHAnsi"/>
          <w:sz w:val="24"/>
          <w:szCs w:val="24"/>
        </w:rPr>
        <w:t>/m</w:t>
      </w:r>
      <w:r w:rsidR="00A66992" w:rsidRPr="00523DB3">
        <w:rPr>
          <w:rFonts w:ascii="Book Antiqua" w:hAnsi="Book Antiqua" w:cstheme="minorHAnsi"/>
          <w:sz w:val="24"/>
          <w:szCs w:val="24"/>
        </w:rPr>
        <w:t>L</w:t>
      </w:r>
      <w:r w:rsidRPr="00523DB3">
        <w:rPr>
          <w:rFonts w:ascii="Book Antiqua" w:hAnsi="Book Antiqua" w:cstheme="minorHAnsi"/>
          <w:sz w:val="24"/>
          <w:szCs w:val="24"/>
        </w:rPr>
        <w:t xml:space="preserve"> penicillin (Sigma-Aldrich). Cells were maintained at 37</w:t>
      </w:r>
      <w:r w:rsidR="00A66992" w:rsidRPr="00523DB3">
        <w:rPr>
          <w:rFonts w:ascii="Book Antiqua" w:hAnsi="Book Antiqua" w:cstheme="minorHAnsi"/>
          <w:sz w:val="24"/>
          <w:szCs w:val="24"/>
        </w:rPr>
        <w:t xml:space="preserve"> </w:t>
      </w:r>
      <w:r w:rsidR="00A66992" w:rsidRPr="00523DB3">
        <w:rPr>
          <w:rFonts w:ascii="Book Antiqua" w:hAnsi="Book Antiqua" w:cstheme="minorBidi"/>
          <w:sz w:val="24"/>
          <w:szCs w:val="24"/>
        </w:rPr>
        <w:t>°C</w:t>
      </w:r>
      <w:r w:rsidRPr="00523DB3">
        <w:rPr>
          <w:rFonts w:ascii="Book Antiqua" w:hAnsi="Book Antiqua" w:cstheme="minorHAnsi"/>
          <w:sz w:val="24"/>
          <w:szCs w:val="24"/>
        </w:rPr>
        <w:t xml:space="preserve"> and 5% CO</w:t>
      </w:r>
      <w:r w:rsidRPr="00523DB3">
        <w:rPr>
          <w:rFonts w:ascii="Book Antiqua" w:hAnsi="Book Antiqua" w:cstheme="minorHAnsi"/>
          <w:sz w:val="24"/>
          <w:szCs w:val="24"/>
          <w:vertAlign w:val="subscript"/>
        </w:rPr>
        <w:t>2</w:t>
      </w:r>
      <w:r w:rsidRPr="00523DB3">
        <w:rPr>
          <w:rFonts w:ascii="Book Antiqua" w:hAnsi="Book Antiqua" w:cstheme="minorHAnsi"/>
          <w:sz w:val="24"/>
          <w:szCs w:val="24"/>
        </w:rPr>
        <w:t>.</w:t>
      </w:r>
      <w:r w:rsidR="00197929" w:rsidRPr="00523DB3">
        <w:rPr>
          <w:rFonts w:ascii="Book Antiqua" w:hAnsi="Book Antiqua" w:cstheme="minorHAnsi"/>
          <w:sz w:val="24"/>
          <w:szCs w:val="24"/>
        </w:rPr>
        <w:t xml:space="preserve"> </w:t>
      </w:r>
      <w:r w:rsidRPr="00523DB3">
        <w:rPr>
          <w:rFonts w:ascii="Book Antiqua" w:hAnsi="Book Antiqua" w:cstheme="minorHAnsi"/>
          <w:sz w:val="24"/>
          <w:szCs w:val="24"/>
        </w:rPr>
        <w:t xml:space="preserve">Human Adenovirus type 5 (Ad5) was made and titrated as previously </w:t>
      </w:r>
      <w:proofErr w:type="gramStart"/>
      <w:r w:rsidRPr="00523DB3">
        <w:rPr>
          <w:rFonts w:ascii="Book Antiqua" w:hAnsi="Book Antiqua" w:cstheme="minorHAnsi"/>
          <w:sz w:val="24"/>
          <w:szCs w:val="24"/>
        </w:rPr>
        <w:t>described</w:t>
      </w:r>
      <w:r w:rsidR="00353FD2" w:rsidRPr="00523DB3">
        <w:rPr>
          <w:rFonts w:ascii="Book Antiqua" w:hAnsi="Book Antiqua" w:cstheme="minorHAnsi"/>
          <w:sz w:val="24"/>
          <w:szCs w:val="24"/>
          <w:vertAlign w:val="superscript"/>
        </w:rPr>
        <w:t>[</w:t>
      </w:r>
      <w:proofErr w:type="gramEnd"/>
      <w:r w:rsidR="00353FD2" w:rsidRPr="00523DB3">
        <w:rPr>
          <w:rFonts w:ascii="Book Antiqua" w:hAnsi="Book Antiqua" w:cstheme="minorHAnsi"/>
          <w:sz w:val="24"/>
          <w:szCs w:val="24"/>
          <w:vertAlign w:val="superscript"/>
        </w:rPr>
        <w:t>14]</w:t>
      </w:r>
      <w:r w:rsidRPr="00523DB3">
        <w:rPr>
          <w:rFonts w:ascii="Book Antiqua" w:hAnsi="Book Antiqua" w:cstheme="minorHAnsi"/>
          <w:sz w:val="24"/>
          <w:szCs w:val="24"/>
        </w:rPr>
        <w:t>.</w:t>
      </w:r>
    </w:p>
    <w:p w14:paraId="7B5A4B79" w14:textId="77777777" w:rsidR="007E6EEE" w:rsidRPr="00523DB3" w:rsidRDefault="007E6EEE" w:rsidP="00523DB3">
      <w:pPr>
        <w:pStyle w:val="11"/>
        <w:snapToGrid w:val="0"/>
        <w:spacing w:before="0" w:beforeAutospacing="0" w:after="0" w:line="360" w:lineRule="auto"/>
        <w:jc w:val="both"/>
        <w:rPr>
          <w:rFonts w:ascii="Book Antiqua" w:hAnsi="Book Antiqua" w:cstheme="minorHAnsi"/>
          <w:sz w:val="24"/>
          <w:szCs w:val="24"/>
        </w:rPr>
      </w:pPr>
    </w:p>
    <w:p w14:paraId="22ACA6FE" w14:textId="6FEAA141" w:rsidR="00553828" w:rsidRPr="00523DB3" w:rsidRDefault="00747B12" w:rsidP="00523DB3">
      <w:pPr>
        <w:snapToGrid w:val="0"/>
        <w:spacing w:after="0" w:line="360" w:lineRule="auto"/>
        <w:jc w:val="both"/>
        <w:rPr>
          <w:rFonts w:ascii="Book Antiqua" w:hAnsi="Book Antiqua" w:cstheme="minorHAnsi"/>
          <w:b/>
          <w:i/>
          <w:iCs/>
        </w:rPr>
      </w:pPr>
      <w:r w:rsidRPr="00523DB3">
        <w:rPr>
          <w:rFonts w:ascii="Book Antiqua" w:hAnsi="Book Antiqua" w:cstheme="minorHAnsi"/>
          <w:b/>
          <w:i/>
          <w:iCs/>
        </w:rPr>
        <w:t>Generation of IL2RG knockout (ZZU001) Syrian hamsters by CRISPR/Cas9</w:t>
      </w:r>
      <w:r w:rsidR="00197929" w:rsidRPr="00523DB3">
        <w:rPr>
          <w:rFonts w:ascii="Book Antiqua" w:hAnsi="Book Antiqua" w:cstheme="minorHAnsi"/>
          <w:b/>
          <w:i/>
          <w:iCs/>
        </w:rPr>
        <w:t xml:space="preserve"> </w:t>
      </w:r>
    </w:p>
    <w:p w14:paraId="548F19EA" w14:textId="7AE298AF" w:rsidR="00553828" w:rsidRPr="00523DB3" w:rsidRDefault="006D141A" w:rsidP="00523DB3">
      <w:pPr>
        <w:pStyle w:val="11"/>
        <w:snapToGrid w:val="0"/>
        <w:spacing w:before="0" w:beforeAutospacing="0" w:after="0" w:line="360" w:lineRule="auto"/>
        <w:jc w:val="both"/>
        <w:rPr>
          <w:rFonts w:ascii="Book Antiqua" w:hAnsi="Book Antiqua" w:cstheme="minorHAnsi"/>
          <w:sz w:val="24"/>
          <w:szCs w:val="24"/>
        </w:rPr>
      </w:pPr>
      <w:r w:rsidRPr="00523DB3">
        <w:rPr>
          <w:rFonts w:ascii="Book Antiqua" w:hAnsi="Book Antiqua" w:cstheme="minorHAnsi"/>
          <w:sz w:val="24"/>
          <w:szCs w:val="24"/>
        </w:rPr>
        <w:t>Single</w:t>
      </w:r>
      <w:r w:rsidR="00B7781B" w:rsidRPr="00523DB3">
        <w:rPr>
          <w:rFonts w:ascii="Book Antiqua" w:hAnsi="Book Antiqua" w:cstheme="minorHAnsi"/>
          <w:sz w:val="24"/>
          <w:szCs w:val="24"/>
        </w:rPr>
        <w:t>-</w:t>
      </w:r>
      <w:r w:rsidRPr="00523DB3">
        <w:rPr>
          <w:rFonts w:ascii="Book Antiqua" w:hAnsi="Book Antiqua" w:cstheme="minorHAnsi"/>
          <w:sz w:val="24"/>
          <w:szCs w:val="24"/>
        </w:rPr>
        <w:t xml:space="preserve">guide </w:t>
      </w:r>
      <w:r w:rsidR="00F31FC7" w:rsidRPr="00523DB3">
        <w:rPr>
          <w:rFonts w:ascii="Book Antiqua" w:hAnsi="Book Antiqua" w:cstheme="minorHAnsi"/>
        </w:rPr>
        <w:t>ribonucleic acid</w:t>
      </w:r>
      <w:r w:rsidRPr="00523DB3">
        <w:rPr>
          <w:rFonts w:ascii="Book Antiqua" w:hAnsi="Book Antiqua" w:cstheme="minorHAnsi"/>
          <w:sz w:val="24"/>
          <w:szCs w:val="24"/>
        </w:rPr>
        <w:t xml:space="preserve"> (</w:t>
      </w:r>
      <w:proofErr w:type="spellStart"/>
      <w:r w:rsidR="00747B12" w:rsidRPr="00523DB3">
        <w:rPr>
          <w:rFonts w:ascii="Book Antiqua" w:hAnsi="Book Antiqua" w:cstheme="minorHAnsi"/>
          <w:sz w:val="24"/>
          <w:szCs w:val="24"/>
        </w:rPr>
        <w:t>sgRNA</w:t>
      </w:r>
      <w:proofErr w:type="spellEnd"/>
      <w:r w:rsidRPr="00523DB3">
        <w:rPr>
          <w:rFonts w:ascii="Book Antiqua" w:hAnsi="Book Antiqua" w:cstheme="minorHAnsi"/>
          <w:sz w:val="24"/>
          <w:szCs w:val="24"/>
        </w:rPr>
        <w:t>)</w:t>
      </w:r>
      <w:r w:rsidR="00747B12" w:rsidRPr="00523DB3">
        <w:rPr>
          <w:rFonts w:ascii="Book Antiqua" w:hAnsi="Book Antiqua" w:cstheme="minorHAnsi"/>
          <w:sz w:val="24"/>
          <w:szCs w:val="24"/>
        </w:rPr>
        <w:t xml:space="preserve"> design, synthesis, embryo manipulation, and embryo transfer were performed for establishment of </w:t>
      </w:r>
      <w:r w:rsidR="00747B12" w:rsidRPr="00431DC4">
        <w:rPr>
          <w:rFonts w:ascii="Book Antiqua" w:hAnsi="Book Antiqua" w:cstheme="minorHAnsi"/>
          <w:i/>
          <w:sz w:val="24"/>
          <w:szCs w:val="24"/>
        </w:rPr>
        <w:t>IL2RG</w:t>
      </w:r>
      <w:r w:rsidR="00747B12" w:rsidRPr="00431DC4">
        <w:rPr>
          <w:rFonts w:ascii="Book Antiqua" w:hAnsi="Book Antiqua" w:cstheme="minorHAnsi"/>
          <w:i/>
          <w:sz w:val="24"/>
          <w:szCs w:val="24"/>
          <w:vertAlign w:val="superscript"/>
        </w:rPr>
        <w:t>-/-</w:t>
      </w:r>
      <w:r w:rsidR="00747B12" w:rsidRPr="00523DB3">
        <w:rPr>
          <w:rFonts w:ascii="Book Antiqua" w:hAnsi="Book Antiqua" w:cstheme="minorHAnsi"/>
          <w:sz w:val="24"/>
          <w:szCs w:val="24"/>
          <w:vertAlign w:val="superscript"/>
        </w:rPr>
        <w:t xml:space="preserve"> </w:t>
      </w:r>
      <w:r w:rsidR="00747B12" w:rsidRPr="00523DB3">
        <w:rPr>
          <w:rFonts w:ascii="Book Antiqua" w:hAnsi="Book Antiqua" w:cstheme="minorHAnsi"/>
          <w:sz w:val="24"/>
          <w:szCs w:val="24"/>
        </w:rPr>
        <w:t>Syrian hamster</w:t>
      </w:r>
      <w:r w:rsidR="00B7781B" w:rsidRPr="00523DB3">
        <w:rPr>
          <w:rFonts w:ascii="Book Antiqua" w:hAnsi="Book Antiqua" w:cstheme="minorHAnsi"/>
          <w:sz w:val="24"/>
          <w:szCs w:val="24"/>
        </w:rPr>
        <w:t>,</w:t>
      </w:r>
      <w:r w:rsidR="00747B12" w:rsidRPr="00523DB3">
        <w:rPr>
          <w:rFonts w:ascii="Book Antiqua" w:hAnsi="Book Antiqua" w:cstheme="minorHAnsi"/>
          <w:sz w:val="24"/>
          <w:szCs w:val="24"/>
        </w:rPr>
        <w:t xml:space="preserve"> as described </w:t>
      </w:r>
      <w:proofErr w:type="gramStart"/>
      <w:r w:rsidR="00747B12" w:rsidRPr="00523DB3">
        <w:rPr>
          <w:rFonts w:ascii="Book Antiqua" w:hAnsi="Book Antiqua" w:cstheme="minorHAnsi"/>
          <w:sz w:val="24"/>
          <w:szCs w:val="24"/>
        </w:rPr>
        <w:t>previously</w:t>
      </w:r>
      <w:r w:rsidR="00353FD2" w:rsidRPr="00523DB3">
        <w:rPr>
          <w:rFonts w:ascii="Book Antiqua" w:hAnsi="Book Antiqua" w:cstheme="minorHAnsi"/>
          <w:sz w:val="24"/>
          <w:szCs w:val="24"/>
          <w:vertAlign w:val="superscript"/>
        </w:rPr>
        <w:t>[</w:t>
      </w:r>
      <w:proofErr w:type="gramEnd"/>
      <w:r w:rsidR="00353FD2" w:rsidRPr="00523DB3">
        <w:rPr>
          <w:rFonts w:ascii="Book Antiqua" w:hAnsi="Book Antiqua" w:cstheme="minorHAnsi"/>
          <w:sz w:val="24"/>
          <w:szCs w:val="24"/>
          <w:vertAlign w:val="superscript"/>
        </w:rPr>
        <w:t>18]</w:t>
      </w:r>
      <w:r w:rsidR="00747B12" w:rsidRPr="00523DB3">
        <w:rPr>
          <w:rFonts w:ascii="Book Antiqua" w:hAnsi="Book Antiqua" w:cstheme="minorHAnsi"/>
          <w:sz w:val="24"/>
          <w:szCs w:val="24"/>
        </w:rPr>
        <w:t xml:space="preserve">. In brief, sgRNA was designed to target a site-specific sequence within </w:t>
      </w:r>
      <w:r w:rsidR="002234D7" w:rsidRPr="00523DB3">
        <w:rPr>
          <w:rFonts w:ascii="Book Antiqua" w:hAnsi="Book Antiqua" w:cstheme="minorHAnsi"/>
          <w:sz w:val="24"/>
          <w:szCs w:val="24"/>
        </w:rPr>
        <w:t xml:space="preserve">the </w:t>
      </w:r>
      <w:r w:rsidR="00747B12" w:rsidRPr="00523DB3">
        <w:rPr>
          <w:rFonts w:ascii="Book Antiqua" w:hAnsi="Book Antiqua" w:cstheme="minorHAnsi"/>
          <w:sz w:val="24"/>
          <w:szCs w:val="24"/>
        </w:rPr>
        <w:t xml:space="preserve">first exon of </w:t>
      </w:r>
      <w:r w:rsidR="00747B12" w:rsidRPr="00523DB3">
        <w:rPr>
          <w:rFonts w:ascii="Book Antiqua" w:hAnsi="Book Antiqua"/>
          <w:i/>
          <w:sz w:val="24"/>
          <w:szCs w:val="24"/>
        </w:rPr>
        <w:t>IL2RG</w:t>
      </w:r>
      <w:r w:rsidR="00747B12" w:rsidRPr="00523DB3">
        <w:rPr>
          <w:rFonts w:ascii="Book Antiqua" w:hAnsi="Book Antiqua" w:cstheme="minorHAnsi"/>
          <w:sz w:val="24"/>
          <w:szCs w:val="24"/>
        </w:rPr>
        <w:t xml:space="preserve"> gene (NW_004801714.1). Microinjection was </w:t>
      </w:r>
      <w:r w:rsidR="00747B12" w:rsidRPr="00523DB3">
        <w:rPr>
          <w:rFonts w:ascii="Book Antiqua" w:hAnsi="Book Antiqua" w:cstheme="minorHAnsi"/>
          <w:sz w:val="24"/>
          <w:szCs w:val="24"/>
        </w:rPr>
        <w:lastRenderedPageBreak/>
        <w:t>performed under red light</w:t>
      </w:r>
      <w:r w:rsidR="00B7781B" w:rsidRPr="00523DB3">
        <w:rPr>
          <w:rFonts w:ascii="Book Antiqua" w:hAnsi="Book Antiqua" w:cstheme="minorHAnsi"/>
          <w:sz w:val="24"/>
          <w:szCs w:val="24"/>
        </w:rPr>
        <w:t>,</w:t>
      </w:r>
      <w:r w:rsidR="00747B12" w:rsidRPr="00523DB3">
        <w:rPr>
          <w:rFonts w:ascii="Book Antiqua" w:hAnsi="Book Antiqua" w:cstheme="minorHAnsi"/>
          <w:sz w:val="24"/>
          <w:szCs w:val="24"/>
        </w:rPr>
        <w:t xml:space="preserve"> and HECM-9 medium covered by mineral oil was used as injection medium. For cytoplasmic injection, both Cas9 mRNA (100 ng/μL) and sgRNA (50 ng/μL) were co-injected into the cytoplasm of the fertilized eggs. The injected embryos were cultured in HECM-9 medium covered by mineral oil at 37.5</w:t>
      </w:r>
      <w:r w:rsidR="00A66992" w:rsidRPr="00523DB3">
        <w:rPr>
          <w:rFonts w:ascii="Book Antiqua" w:hAnsi="Book Antiqua" w:cstheme="minorHAnsi"/>
          <w:sz w:val="24"/>
          <w:szCs w:val="24"/>
        </w:rPr>
        <w:t xml:space="preserve"> </w:t>
      </w:r>
      <w:r w:rsidR="00747B12" w:rsidRPr="00523DB3">
        <w:rPr>
          <w:rFonts w:ascii="Book Antiqua" w:hAnsi="Book Antiqua" w:cstheme="minorHAnsi"/>
          <w:sz w:val="24"/>
          <w:szCs w:val="24"/>
        </w:rPr>
        <w:t>˚C under 10% CO</w:t>
      </w:r>
      <w:r w:rsidR="00747B12" w:rsidRPr="00523DB3">
        <w:rPr>
          <w:rFonts w:ascii="Book Antiqua" w:hAnsi="Book Antiqua" w:cstheme="minorHAnsi"/>
          <w:sz w:val="24"/>
          <w:szCs w:val="24"/>
          <w:vertAlign w:val="subscript"/>
        </w:rPr>
        <w:t>2</w:t>
      </w:r>
      <w:r w:rsidR="00747B12" w:rsidRPr="00523DB3">
        <w:rPr>
          <w:rFonts w:ascii="Book Antiqua" w:hAnsi="Book Antiqua" w:cstheme="minorHAnsi"/>
          <w:sz w:val="24"/>
          <w:szCs w:val="24"/>
        </w:rPr>
        <w:t>, 5%</w:t>
      </w:r>
      <w:r w:rsidR="008C3C44" w:rsidRPr="00523DB3">
        <w:rPr>
          <w:rFonts w:ascii="Book Antiqua" w:hAnsi="Book Antiqua" w:cstheme="minorHAnsi"/>
          <w:sz w:val="24"/>
          <w:szCs w:val="24"/>
        </w:rPr>
        <w:t xml:space="preserve"> </w:t>
      </w:r>
      <w:r w:rsidR="00747B12" w:rsidRPr="00523DB3">
        <w:rPr>
          <w:rFonts w:ascii="Book Antiqua" w:hAnsi="Book Antiqua" w:cstheme="minorHAnsi"/>
          <w:sz w:val="24"/>
          <w:szCs w:val="24"/>
        </w:rPr>
        <w:t>O</w:t>
      </w:r>
      <w:r w:rsidR="00747B12" w:rsidRPr="00523DB3">
        <w:rPr>
          <w:rFonts w:ascii="Book Antiqua" w:hAnsi="Book Antiqua" w:cstheme="minorHAnsi"/>
          <w:sz w:val="24"/>
          <w:szCs w:val="24"/>
          <w:vertAlign w:val="subscript"/>
        </w:rPr>
        <w:t>2</w:t>
      </w:r>
      <w:r w:rsidR="00747B12" w:rsidRPr="00523DB3">
        <w:rPr>
          <w:rFonts w:ascii="Book Antiqua" w:hAnsi="Book Antiqua" w:cstheme="minorHAnsi"/>
          <w:sz w:val="24"/>
          <w:szCs w:val="24"/>
        </w:rPr>
        <w:t>, and 85%</w:t>
      </w:r>
      <w:r w:rsidR="008C3C44" w:rsidRPr="00523DB3">
        <w:rPr>
          <w:rFonts w:ascii="Book Antiqua" w:hAnsi="Book Antiqua" w:cstheme="minorHAnsi"/>
          <w:sz w:val="24"/>
          <w:szCs w:val="24"/>
        </w:rPr>
        <w:t xml:space="preserve"> </w:t>
      </w:r>
      <w:r w:rsidR="00747B12" w:rsidRPr="00523DB3">
        <w:rPr>
          <w:rFonts w:ascii="Book Antiqua" w:hAnsi="Book Antiqua" w:cstheme="minorHAnsi"/>
          <w:sz w:val="24"/>
          <w:szCs w:val="24"/>
        </w:rPr>
        <w:t>N</w:t>
      </w:r>
      <w:r w:rsidR="00747B12" w:rsidRPr="00523DB3">
        <w:rPr>
          <w:rFonts w:ascii="Book Antiqua" w:hAnsi="Book Antiqua" w:cstheme="minorHAnsi"/>
          <w:sz w:val="24"/>
          <w:szCs w:val="24"/>
          <w:vertAlign w:val="subscript"/>
        </w:rPr>
        <w:t>2</w:t>
      </w:r>
      <w:r w:rsidR="00747B12" w:rsidRPr="00523DB3">
        <w:rPr>
          <w:rFonts w:ascii="Book Antiqua" w:hAnsi="Book Antiqua" w:cstheme="minorHAnsi"/>
          <w:sz w:val="24"/>
          <w:szCs w:val="24"/>
        </w:rPr>
        <w:t xml:space="preserve"> for 0.5 h before use. Viable embryos after injection were transferred to each oviduct (15 embryos per oviduct) of pseudo-pregnant females. Genotyping analysis of pups produced from microinjected embryos was performed by Sanger sequence with genomic DNA isolated from toes collected from </w:t>
      </w:r>
      <w:r w:rsidR="00F8339B">
        <w:rPr>
          <w:rFonts w:ascii="Book Antiqua" w:hAnsi="Book Antiqua" w:cstheme="minorHAnsi"/>
          <w:sz w:val="24"/>
          <w:szCs w:val="24"/>
        </w:rPr>
        <w:t>2</w:t>
      </w:r>
      <w:r w:rsidR="00747B12" w:rsidRPr="00523DB3">
        <w:rPr>
          <w:rFonts w:ascii="Book Antiqua" w:hAnsi="Book Antiqua" w:cstheme="minorHAnsi"/>
          <w:sz w:val="24"/>
          <w:szCs w:val="24"/>
        </w:rPr>
        <w:t xml:space="preserve">-wk-old pups. Genomic regions flanking the CRISPR targeted sites were amplified by </w:t>
      </w:r>
      <w:bookmarkStart w:id="38" w:name="OLE_LINK43"/>
      <w:bookmarkStart w:id="39" w:name="OLE_LINK44"/>
      <w:r w:rsidR="00F31FC7" w:rsidRPr="00523DB3">
        <w:rPr>
          <w:rFonts w:ascii="Book Antiqua" w:hAnsi="Book Antiqua" w:cstheme="minorHAnsi"/>
          <w:sz w:val="24"/>
          <w:szCs w:val="24"/>
        </w:rPr>
        <w:t xml:space="preserve">polymerase chain reaction </w:t>
      </w:r>
      <w:r w:rsidR="007E6EEE" w:rsidRPr="00523DB3">
        <w:rPr>
          <w:rFonts w:ascii="Book Antiqua" w:hAnsi="Book Antiqua" w:cstheme="minorHAnsi"/>
          <w:sz w:val="24"/>
          <w:szCs w:val="24"/>
        </w:rPr>
        <w:t>(</w:t>
      </w:r>
      <w:r w:rsidR="00747B12" w:rsidRPr="00523DB3">
        <w:rPr>
          <w:rFonts w:ascii="Book Antiqua" w:hAnsi="Book Antiqua" w:cstheme="minorHAnsi"/>
          <w:sz w:val="24"/>
          <w:szCs w:val="24"/>
        </w:rPr>
        <w:t>PCR</w:t>
      </w:r>
      <w:r w:rsidR="007E6EEE" w:rsidRPr="00523DB3">
        <w:rPr>
          <w:rFonts w:ascii="Book Antiqua" w:hAnsi="Book Antiqua" w:cstheme="minorHAnsi"/>
          <w:sz w:val="24"/>
          <w:szCs w:val="24"/>
        </w:rPr>
        <w:t>)</w:t>
      </w:r>
      <w:bookmarkEnd w:id="38"/>
      <w:bookmarkEnd w:id="39"/>
      <w:r w:rsidR="007E6EEE" w:rsidRPr="00523DB3">
        <w:rPr>
          <w:rFonts w:ascii="Book Antiqua" w:hAnsi="Book Antiqua" w:cstheme="minorHAnsi"/>
          <w:sz w:val="24"/>
          <w:szCs w:val="24"/>
        </w:rPr>
        <w:t xml:space="preserve"> </w:t>
      </w:r>
      <w:r w:rsidR="00747B12" w:rsidRPr="00523DB3">
        <w:rPr>
          <w:rFonts w:ascii="Book Antiqua" w:hAnsi="Book Antiqua" w:cstheme="minorHAnsi"/>
          <w:sz w:val="24"/>
          <w:szCs w:val="24"/>
        </w:rPr>
        <w:t>using primers; Forward: GAGAGTGGTTCAGGGTTCTGACA, Reverse: TGGGCTGGAGCTCAGAACTG. The PCR products were directly sequenced. Potential o</w:t>
      </w:r>
      <w:r w:rsidR="00747B12" w:rsidRPr="00523DB3">
        <w:rPr>
          <w:rFonts w:ascii="Book Antiqua" w:hAnsi="Book Antiqua" w:cstheme="minorHAnsi"/>
          <w:color w:val="000000" w:themeColor="text1"/>
          <w:sz w:val="24"/>
          <w:szCs w:val="24"/>
        </w:rPr>
        <w:t xml:space="preserve">ff-target effect was analyzed based on the rule that sequences matching the final 12 nt of the target sequence and protospacer adjacent motif sequence might cause the off-target </w:t>
      </w:r>
      <w:proofErr w:type="gramStart"/>
      <w:r w:rsidR="00747B12" w:rsidRPr="00523DB3">
        <w:rPr>
          <w:rFonts w:ascii="Book Antiqua" w:hAnsi="Book Antiqua" w:cstheme="minorHAnsi"/>
          <w:color w:val="000000" w:themeColor="text1"/>
          <w:sz w:val="24"/>
          <w:szCs w:val="24"/>
        </w:rPr>
        <w:t>effec</w:t>
      </w:r>
      <w:r w:rsidR="00747B12" w:rsidRPr="00523DB3">
        <w:rPr>
          <w:rFonts w:ascii="Book Antiqua" w:hAnsi="Book Antiqua" w:cstheme="minorHAnsi"/>
          <w:sz w:val="24"/>
          <w:szCs w:val="24"/>
        </w:rPr>
        <w:t>t</w:t>
      </w:r>
      <w:r w:rsidR="00353FD2" w:rsidRPr="00523DB3">
        <w:rPr>
          <w:rFonts w:ascii="Book Antiqua" w:hAnsi="Book Antiqua" w:cstheme="minorHAnsi"/>
          <w:sz w:val="24"/>
          <w:szCs w:val="24"/>
          <w:vertAlign w:val="superscript"/>
        </w:rPr>
        <w:t>[</w:t>
      </w:r>
      <w:proofErr w:type="gramEnd"/>
      <w:r w:rsidR="00353FD2" w:rsidRPr="00523DB3">
        <w:rPr>
          <w:rFonts w:ascii="Book Antiqua" w:hAnsi="Book Antiqua" w:cstheme="minorHAnsi"/>
          <w:sz w:val="24"/>
          <w:szCs w:val="24"/>
          <w:vertAlign w:val="superscript"/>
        </w:rPr>
        <w:t>19]</w:t>
      </w:r>
      <w:r w:rsidR="00747B12" w:rsidRPr="00523DB3">
        <w:rPr>
          <w:rFonts w:ascii="Book Antiqua" w:hAnsi="Book Antiqua" w:cstheme="minorHAnsi"/>
          <w:sz w:val="24"/>
          <w:szCs w:val="24"/>
        </w:rPr>
        <w:t xml:space="preserve">. The off-target fragments were amplified from the founder's genomic DNA and identified by Sanger sequence. The primer </w:t>
      </w:r>
      <w:r w:rsidR="0061174D" w:rsidRPr="00523DB3">
        <w:rPr>
          <w:rFonts w:ascii="Book Antiqua" w:hAnsi="Book Antiqua" w:cstheme="minorHAnsi"/>
          <w:sz w:val="24"/>
          <w:szCs w:val="24"/>
        </w:rPr>
        <w:t xml:space="preserve">sequences </w:t>
      </w:r>
      <w:r w:rsidR="00EE0516" w:rsidRPr="00523DB3">
        <w:rPr>
          <w:rFonts w:ascii="Book Antiqua" w:hAnsi="Book Antiqua" w:cstheme="minorHAnsi"/>
          <w:sz w:val="24"/>
          <w:szCs w:val="24"/>
        </w:rPr>
        <w:t>are</w:t>
      </w:r>
      <w:r w:rsidR="0061174D" w:rsidRPr="00523DB3">
        <w:rPr>
          <w:rFonts w:ascii="Book Antiqua" w:hAnsi="Book Antiqua" w:cstheme="minorHAnsi"/>
          <w:sz w:val="24"/>
          <w:szCs w:val="24"/>
        </w:rPr>
        <w:t xml:space="preserve"> shown in Table S1</w:t>
      </w:r>
      <w:r w:rsidR="00747B12" w:rsidRPr="00523DB3">
        <w:rPr>
          <w:rFonts w:ascii="Book Antiqua" w:hAnsi="Book Antiqua" w:cstheme="minorHAnsi"/>
          <w:sz w:val="24"/>
          <w:szCs w:val="24"/>
        </w:rPr>
        <w:t xml:space="preserve">. </w:t>
      </w:r>
    </w:p>
    <w:p w14:paraId="08FA2F15" w14:textId="77777777" w:rsidR="007E6EEE" w:rsidRPr="00523DB3" w:rsidRDefault="007E6EEE" w:rsidP="00523DB3">
      <w:pPr>
        <w:pStyle w:val="11"/>
        <w:snapToGrid w:val="0"/>
        <w:spacing w:before="0" w:beforeAutospacing="0" w:after="0" w:line="360" w:lineRule="auto"/>
        <w:jc w:val="both"/>
        <w:rPr>
          <w:rFonts w:ascii="Book Antiqua" w:hAnsi="Book Antiqua" w:cstheme="minorHAnsi"/>
          <w:sz w:val="24"/>
          <w:szCs w:val="24"/>
        </w:rPr>
      </w:pPr>
    </w:p>
    <w:p w14:paraId="10E21654" w14:textId="62087BD1" w:rsidR="00553828" w:rsidRPr="00523DB3" w:rsidRDefault="00747B12" w:rsidP="00523DB3">
      <w:pPr>
        <w:snapToGrid w:val="0"/>
        <w:spacing w:after="0" w:line="360" w:lineRule="auto"/>
        <w:jc w:val="both"/>
        <w:rPr>
          <w:rFonts w:ascii="Book Antiqua" w:hAnsi="Book Antiqua" w:cstheme="minorHAnsi"/>
          <w:b/>
          <w:i/>
          <w:iCs/>
        </w:rPr>
      </w:pPr>
      <w:bookmarkStart w:id="40" w:name="OLE_LINK47"/>
      <w:bookmarkStart w:id="41" w:name="OLE_LINK48"/>
      <w:r w:rsidRPr="00523DB3">
        <w:rPr>
          <w:rFonts w:ascii="Book Antiqua" w:hAnsi="Book Antiqua" w:cstheme="minorHAnsi"/>
          <w:b/>
          <w:i/>
          <w:iCs/>
        </w:rPr>
        <w:t>R</w:t>
      </w:r>
      <w:r w:rsidR="003F13DD" w:rsidRPr="00431DC4">
        <w:rPr>
          <w:rFonts w:ascii="Book Antiqua" w:hAnsi="Book Antiqua" w:cstheme="minorHAnsi"/>
          <w:b/>
          <w:i/>
        </w:rPr>
        <w:t>everse transcriptase</w:t>
      </w:r>
      <w:r w:rsidR="00523DB3">
        <w:rPr>
          <w:rFonts w:ascii="Book Antiqua" w:hAnsi="Book Antiqua" w:cstheme="minorHAnsi"/>
          <w:b/>
          <w:i/>
        </w:rPr>
        <w:t>-</w:t>
      </w:r>
      <w:r w:rsidR="003F13DD" w:rsidRPr="00431DC4">
        <w:rPr>
          <w:rFonts w:ascii="Book Antiqua" w:hAnsi="Book Antiqua" w:cstheme="minorHAnsi"/>
          <w:b/>
          <w:i/>
        </w:rPr>
        <w:t>quantitative PCR (R</w:t>
      </w:r>
      <w:r w:rsidRPr="00523DB3">
        <w:rPr>
          <w:rFonts w:ascii="Book Antiqua" w:hAnsi="Book Antiqua" w:cstheme="minorHAnsi"/>
          <w:b/>
          <w:i/>
          <w:iCs/>
        </w:rPr>
        <w:t>T-qPCR</w:t>
      </w:r>
      <w:bookmarkEnd w:id="40"/>
      <w:bookmarkEnd w:id="41"/>
      <w:r w:rsidR="003F13DD" w:rsidRPr="00523DB3">
        <w:rPr>
          <w:rFonts w:ascii="Book Antiqua" w:hAnsi="Book Antiqua" w:cstheme="minorHAnsi"/>
          <w:b/>
          <w:i/>
          <w:iCs/>
        </w:rPr>
        <w:t>)</w:t>
      </w:r>
      <w:r w:rsidRPr="00523DB3">
        <w:rPr>
          <w:rFonts w:ascii="Book Antiqua" w:hAnsi="Book Antiqua" w:cstheme="minorHAnsi"/>
          <w:b/>
          <w:i/>
          <w:iCs/>
        </w:rPr>
        <w:t xml:space="preserve"> and </w:t>
      </w:r>
      <w:r w:rsidR="00F31FC7" w:rsidRPr="00523DB3">
        <w:rPr>
          <w:rFonts w:ascii="Book Antiqua" w:hAnsi="Book Antiqua" w:cstheme="minorHAnsi"/>
          <w:b/>
          <w:i/>
          <w:iCs/>
        </w:rPr>
        <w:t>western blotting</w:t>
      </w:r>
    </w:p>
    <w:p w14:paraId="4C7F52B5" w14:textId="1B254B12"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 xml:space="preserve">Total RNA from spleens or thymus or other organs of </w:t>
      </w:r>
      <w:r w:rsidR="00EE0516" w:rsidRPr="00523DB3">
        <w:rPr>
          <w:rFonts w:ascii="Book Antiqua" w:hAnsi="Book Antiqua" w:cstheme="minorHAnsi"/>
        </w:rPr>
        <w:t>5</w:t>
      </w:r>
      <w:r w:rsidRPr="00523DB3">
        <w:rPr>
          <w:rFonts w:ascii="Book Antiqua" w:hAnsi="Book Antiqua" w:cstheme="minorHAnsi"/>
        </w:rPr>
        <w:t xml:space="preserve">-wk-old Syrian hamsters was extracted using the TRIzol Reagent (Invitrogen, </w:t>
      </w:r>
      <w:r w:rsidR="00EE0516" w:rsidRPr="00523DB3">
        <w:rPr>
          <w:rFonts w:ascii="Book Antiqua" w:hAnsi="Book Antiqua" w:cstheme="minorHAnsi"/>
        </w:rPr>
        <w:t xml:space="preserve">Carlsbad, CA, </w:t>
      </w:r>
      <w:r w:rsidR="00353FD2" w:rsidRPr="00523DB3">
        <w:rPr>
          <w:rFonts w:ascii="Book Antiqua" w:eastAsia="宋体" w:hAnsi="Book Antiqua" w:cstheme="minorHAnsi"/>
        </w:rPr>
        <w:t>United States</w:t>
      </w:r>
      <w:r w:rsidRPr="00523DB3">
        <w:rPr>
          <w:rFonts w:ascii="Book Antiqua" w:hAnsi="Book Antiqua" w:cstheme="minorHAnsi"/>
        </w:rPr>
        <w:t>). First strand cDNA was synthesized from 1 μg of total RNA using PrimeScript RT Master Mix (Takara</w:t>
      </w:r>
      <w:r w:rsidR="00EE0516" w:rsidRPr="00523DB3">
        <w:rPr>
          <w:rFonts w:ascii="Book Antiqua" w:hAnsi="Book Antiqua" w:cstheme="minorHAnsi"/>
        </w:rPr>
        <w:t>, Kyoto, Japan</w:t>
      </w:r>
      <w:r w:rsidRPr="00523DB3">
        <w:rPr>
          <w:rFonts w:ascii="Book Antiqua" w:hAnsi="Book Antiqua" w:cstheme="minorHAnsi"/>
        </w:rPr>
        <w:t>). SYBR-green based-qPCR reactions were performed in a StepOnePlus system (Applied Biosystems, Republic of Singapore) thermal cycler. Quantitative PCR reactions were carried out in triplicate</w:t>
      </w:r>
      <w:r w:rsidR="00EE0516" w:rsidRPr="00523DB3">
        <w:rPr>
          <w:rFonts w:ascii="Book Antiqua" w:hAnsi="Book Antiqua" w:cstheme="minorHAnsi"/>
        </w:rPr>
        <w:t>,</w:t>
      </w:r>
      <w:r w:rsidRPr="00523DB3">
        <w:rPr>
          <w:rFonts w:ascii="Book Antiqua" w:hAnsi="Book Antiqua" w:cstheme="minorHAnsi"/>
        </w:rPr>
        <w:t xml:space="preserve"> and the specific primers of different immune cell markers were previously </w:t>
      </w:r>
      <w:proofErr w:type="gramStart"/>
      <w:r w:rsidRPr="00523DB3">
        <w:rPr>
          <w:rFonts w:ascii="Book Antiqua" w:hAnsi="Book Antiqua" w:cstheme="minorHAnsi"/>
        </w:rPr>
        <w:t>described</w:t>
      </w:r>
      <w:r w:rsidRPr="00523DB3">
        <w:rPr>
          <w:rFonts w:ascii="Book Antiqua" w:hAnsi="Book Antiqua" w:cstheme="minorHAnsi"/>
          <w:vertAlign w:val="superscript"/>
        </w:rPr>
        <w:t>[</w:t>
      </w:r>
      <w:proofErr w:type="gramEnd"/>
      <w:r w:rsidR="009B488C">
        <w:fldChar w:fldCharType="begin"/>
      </w:r>
      <w:r w:rsidR="009B488C">
        <w:instrText xml:space="preserve"> HYPERLINK \l "_ENREF_13" \o "Miao, 2018 #17" </w:instrText>
      </w:r>
      <w:r w:rsidR="009B488C">
        <w:fldChar w:fldCharType="separate"/>
      </w:r>
      <w:r w:rsidRPr="00523DB3">
        <w:rPr>
          <w:rFonts w:ascii="Book Antiqua" w:hAnsi="Book Antiqua" w:cstheme="minorHAnsi"/>
          <w:vertAlign w:val="superscript"/>
        </w:rPr>
        <w:t>13</w:t>
      </w:r>
      <w:r w:rsidR="009B488C">
        <w:rPr>
          <w:rFonts w:ascii="Book Antiqua" w:hAnsi="Book Antiqua" w:cstheme="minorHAnsi"/>
          <w:vertAlign w:val="superscript"/>
        </w:rPr>
        <w:fldChar w:fldCharType="end"/>
      </w:r>
      <w:r w:rsidRPr="00523DB3">
        <w:rPr>
          <w:rFonts w:ascii="Book Antiqua" w:hAnsi="Book Antiqua" w:cstheme="minorHAnsi"/>
          <w:vertAlign w:val="superscript"/>
        </w:rPr>
        <w:t>]</w:t>
      </w:r>
      <w:r w:rsidRPr="00523DB3">
        <w:rPr>
          <w:rFonts w:ascii="Book Antiqua" w:hAnsi="Book Antiqua" w:cstheme="minorHAnsi"/>
        </w:rPr>
        <w:t>. The mRNA expression was quantitated using the 2-(</w:t>
      </w:r>
      <w:r w:rsidRPr="00523DB3">
        <w:rPr>
          <w:rFonts w:ascii="Cambria Math" w:hAnsi="Cambria Math" w:cs="Cambria Math"/>
        </w:rPr>
        <w:t>△</w:t>
      </w:r>
      <w:r w:rsidRPr="00523DB3">
        <w:rPr>
          <w:rFonts w:ascii="Book Antiqua" w:hAnsi="Book Antiqua" w:cstheme="minorHAnsi"/>
        </w:rPr>
        <w:t>Ct sample–</w:t>
      </w:r>
      <w:r w:rsidRPr="00523DB3">
        <w:rPr>
          <w:rFonts w:ascii="Cambria Math" w:hAnsi="Cambria Math" w:cs="Cambria Math"/>
        </w:rPr>
        <w:t>△</w:t>
      </w:r>
      <w:r w:rsidRPr="00523DB3">
        <w:rPr>
          <w:rFonts w:ascii="Book Antiqua" w:hAnsi="Book Antiqua" w:cstheme="minorHAnsi"/>
        </w:rPr>
        <w:t xml:space="preserve">Ct control) method. Western blot analyses were performed as previously </w:t>
      </w:r>
      <w:proofErr w:type="gramStart"/>
      <w:r w:rsidRPr="00523DB3">
        <w:rPr>
          <w:rFonts w:ascii="Book Antiqua" w:hAnsi="Book Antiqua" w:cstheme="minorHAnsi"/>
        </w:rPr>
        <w:t>described</w:t>
      </w:r>
      <w:r w:rsidRPr="00523DB3">
        <w:rPr>
          <w:rFonts w:ascii="Book Antiqua" w:hAnsi="Book Antiqua" w:cstheme="minorHAnsi"/>
          <w:vertAlign w:val="superscript"/>
        </w:rPr>
        <w:t>[</w:t>
      </w:r>
      <w:proofErr w:type="gramEnd"/>
      <w:r w:rsidR="009B488C">
        <w:fldChar w:fldCharType="begin"/>
      </w:r>
      <w:r w:rsidR="009B488C">
        <w:instrText xml:space="preserve"> HYPERLINK \l "_ENREF_13" \o "Miao, 2018 #17" </w:instrText>
      </w:r>
      <w:r w:rsidR="009B488C">
        <w:fldChar w:fldCharType="separate"/>
      </w:r>
      <w:r w:rsidRPr="00523DB3">
        <w:rPr>
          <w:rFonts w:ascii="Book Antiqua" w:hAnsi="Book Antiqua" w:cstheme="minorHAnsi"/>
          <w:vertAlign w:val="superscript"/>
        </w:rPr>
        <w:t>13</w:t>
      </w:r>
      <w:r w:rsidR="009B488C">
        <w:rPr>
          <w:rFonts w:ascii="Book Antiqua" w:hAnsi="Book Antiqua" w:cstheme="minorHAnsi"/>
          <w:vertAlign w:val="superscript"/>
        </w:rPr>
        <w:fldChar w:fldCharType="end"/>
      </w:r>
      <w:r w:rsidRPr="00523DB3">
        <w:rPr>
          <w:rFonts w:ascii="Book Antiqua" w:hAnsi="Book Antiqua" w:cstheme="minorHAnsi"/>
          <w:vertAlign w:val="superscript"/>
        </w:rPr>
        <w:t>]</w:t>
      </w:r>
      <w:r w:rsidRPr="00523DB3">
        <w:rPr>
          <w:rFonts w:ascii="Book Antiqua" w:hAnsi="Book Antiqua" w:cstheme="minorHAnsi"/>
        </w:rPr>
        <w:t xml:space="preserve">. Whole cell protein was isolated from spleens of </w:t>
      </w:r>
      <w:r w:rsidR="00EE0516" w:rsidRPr="00523DB3">
        <w:rPr>
          <w:rFonts w:ascii="Book Antiqua" w:hAnsi="Book Antiqua" w:cstheme="minorHAnsi"/>
        </w:rPr>
        <w:t>5</w:t>
      </w:r>
      <w:r w:rsidRPr="00523DB3">
        <w:rPr>
          <w:rFonts w:ascii="Book Antiqua" w:hAnsi="Book Antiqua" w:cstheme="minorHAnsi"/>
        </w:rPr>
        <w:t>-wk-old Syrian hamsters. Western blotting was performed for detection of the IL2RG protein (A-10 antibody, sc-271060, Santa Cruz</w:t>
      </w:r>
      <w:r w:rsidR="00EE0516" w:rsidRPr="00523DB3">
        <w:rPr>
          <w:rFonts w:ascii="Book Antiqua" w:hAnsi="Book Antiqua" w:cstheme="minorHAnsi"/>
        </w:rPr>
        <w:t xml:space="preserve"> Biotechnology, Dallas, TX, United States</w:t>
      </w:r>
      <w:r w:rsidRPr="00523DB3">
        <w:rPr>
          <w:rFonts w:ascii="Book Antiqua" w:hAnsi="Book Antiqua" w:cstheme="minorHAnsi"/>
        </w:rPr>
        <w:t xml:space="preserve">) while </w:t>
      </w:r>
      <w:r w:rsidR="00EE0516" w:rsidRPr="00523DB3">
        <w:rPr>
          <w:rFonts w:ascii="Book Antiqua" w:hAnsi="Book Antiqua" w:cstheme="minorHAnsi"/>
        </w:rPr>
        <w:t>glyceraldehyde 3-phosphate dehydrogenase</w:t>
      </w:r>
      <w:r w:rsidRPr="00523DB3">
        <w:rPr>
          <w:rFonts w:ascii="Book Antiqua" w:hAnsi="Book Antiqua" w:cstheme="minorHAnsi"/>
        </w:rPr>
        <w:t xml:space="preserve"> (60004-</w:t>
      </w:r>
      <w:r w:rsidRPr="00523DB3">
        <w:rPr>
          <w:rFonts w:ascii="Book Antiqua" w:hAnsi="Book Antiqua" w:cstheme="minorHAnsi"/>
        </w:rPr>
        <w:lastRenderedPageBreak/>
        <w:t xml:space="preserve">1-Ig, </w:t>
      </w:r>
      <w:proofErr w:type="spellStart"/>
      <w:r w:rsidRPr="00523DB3">
        <w:rPr>
          <w:rFonts w:ascii="Book Antiqua" w:hAnsi="Book Antiqua" w:cstheme="minorHAnsi"/>
        </w:rPr>
        <w:t>Proteintech</w:t>
      </w:r>
      <w:proofErr w:type="spellEnd"/>
      <w:r w:rsidR="00EE0516" w:rsidRPr="00523DB3">
        <w:rPr>
          <w:rFonts w:ascii="Book Antiqua" w:hAnsi="Book Antiqua" w:cstheme="minorHAnsi"/>
        </w:rPr>
        <w:t>, Rosemont, IL, United States</w:t>
      </w:r>
      <w:r w:rsidRPr="00523DB3">
        <w:rPr>
          <w:rFonts w:ascii="Book Antiqua" w:hAnsi="Book Antiqua" w:cstheme="minorHAnsi"/>
        </w:rPr>
        <w:t>) expression was used as a loading control.</w:t>
      </w:r>
    </w:p>
    <w:p w14:paraId="0EC915F8" w14:textId="77777777" w:rsidR="007E6EEE" w:rsidRPr="00523DB3" w:rsidRDefault="007E6EEE" w:rsidP="00523DB3">
      <w:pPr>
        <w:snapToGrid w:val="0"/>
        <w:spacing w:after="0" w:line="360" w:lineRule="auto"/>
        <w:jc w:val="both"/>
        <w:rPr>
          <w:rFonts w:ascii="Book Antiqua" w:hAnsi="Book Antiqua" w:cstheme="minorHAnsi"/>
        </w:rPr>
      </w:pPr>
    </w:p>
    <w:p w14:paraId="4B94BA74" w14:textId="77777777" w:rsidR="00553828" w:rsidRPr="00523DB3" w:rsidRDefault="00747B12" w:rsidP="00523DB3">
      <w:pPr>
        <w:snapToGrid w:val="0"/>
        <w:spacing w:after="0" w:line="360" w:lineRule="auto"/>
        <w:jc w:val="both"/>
        <w:rPr>
          <w:rFonts w:ascii="Book Antiqua" w:hAnsi="Book Antiqua" w:cstheme="minorHAnsi"/>
          <w:b/>
          <w:i/>
          <w:iCs/>
        </w:rPr>
      </w:pPr>
      <w:r w:rsidRPr="00523DB3">
        <w:rPr>
          <w:rFonts w:ascii="Book Antiqua" w:hAnsi="Book Antiqua" w:cstheme="minorHAnsi"/>
          <w:b/>
          <w:i/>
          <w:iCs/>
        </w:rPr>
        <w:t>Infection of hamsters with Ad5 and determination of anti-Ad5 neutralizing antibody (</w:t>
      </w:r>
      <w:bookmarkStart w:id="42" w:name="OLE_LINK49"/>
      <w:bookmarkStart w:id="43" w:name="OLE_LINK50"/>
      <w:r w:rsidRPr="00523DB3">
        <w:rPr>
          <w:rFonts w:ascii="Book Antiqua" w:hAnsi="Book Antiqua" w:cstheme="minorHAnsi"/>
          <w:b/>
          <w:i/>
          <w:iCs/>
        </w:rPr>
        <w:t>Nab</w:t>
      </w:r>
      <w:bookmarkEnd w:id="42"/>
      <w:bookmarkEnd w:id="43"/>
      <w:r w:rsidRPr="00523DB3">
        <w:rPr>
          <w:rFonts w:ascii="Book Antiqua" w:hAnsi="Book Antiqua" w:cstheme="minorHAnsi"/>
          <w:b/>
          <w:i/>
          <w:iCs/>
        </w:rPr>
        <w:t>) titers in the serum</w:t>
      </w:r>
    </w:p>
    <w:p w14:paraId="23C1BFAC" w14:textId="750303D8"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 xml:space="preserve">The </w:t>
      </w:r>
      <w:r w:rsidRPr="00523DB3">
        <w:rPr>
          <w:rFonts w:ascii="Book Antiqua" w:hAnsi="Book Antiqua"/>
          <w:i/>
        </w:rPr>
        <w:t>IL2RG</w:t>
      </w:r>
      <w:r w:rsidRPr="00523DB3">
        <w:rPr>
          <w:rFonts w:ascii="Book Antiqua" w:hAnsi="Book Antiqua" w:cstheme="minorHAnsi"/>
        </w:rPr>
        <w:t xml:space="preserve"> homozygous Syrian hamsters and wild type (</w:t>
      </w:r>
      <w:bookmarkStart w:id="44" w:name="OLE_LINK51"/>
      <w:bookmarkStart w:id="45" w:name="OLE_LINK52"/>
      <w:r w:rsidRPr="00523DB3">
        <w:rPr>
          <w:rFonts w:ascii="Book Antiqua" w:hAnsi="Book Antiqua" w:cstheme="minorHAnsi"/>
        </w:rPr>
        <w:t>WT</w:t>
      </w:r>
      <w:bookmarkEnd w:id="44"/>
      <w:bookmarkEnd w:id="45"/>
      <w:r w:rsidRPr="00523DB3">
        <w:rPr>
          <w:rFonts w:ascii="Book Antiqua" w:hAnsi="Book Antiqua" w:cstheme="minorHAnsi"/>
        </w:rPr>
        <w:t>) control hamsters were anesthetized with 1.2% working solution avertin (45</w:t>
      </w:r>
      <w:r w:rsidR="007A6DC7" w:rsidRPr="00523DB3">
        <w:rPr>
          <w:rFonts w:ascii="Book Antiqua" w:hAnsi="Book Antiqua" w:cstheme="minorHAnsi"/>
        </w:rPr>
        <w:t xml:space="preserve"> </w:t>
      </w:r>
      <w:r w:rsidRPr="00523DB3">
        <w:rPr>
          <w:rFonts w:ascii="Book Antiqua" w:hAnsi="Book Antiqua" w:cstheme="minorHAnsi"/>
        </w:rPr>
        <w:t>mg/kg) and injected with 1</w:t>
      </w:r>
      <w:r w:rsidR="00F31FC7" w:rsidRPr="00523DB3">
        <w:rPr>
          <w:rFonts w:ascii="Book Antiqua" w:hAnsi="Book Antiqua" w:cstheme="minorHAnsi"/>
        </w:rPr>
        <w:t xml:space="preserve"> </w:t>
      </w:r>
      <w:r w:rsidRPr="00523DB3">
        <w:rPr>
          <w:rFonts w:ascii="Book Antiqua" w:hAnsi="Book Antiqua" w:cstheme="minorHAnsi"/>
        </w:rPr>
        <w:t>×</w:t>
      </w:r>
      <w:r w:rsidR="00F31FC7" w:rsidRPr="00523DB3">
        <w:rPr>
          <w:rFonts w:ascii="Book Antiqua" w:hAnsi="Book Antiqua" w:cstheme="minorHAnsi"/>
        </w:rPr>
        <w:t xml:space="preserve"> </w:t>
      </w:r>
      <w:r w:rsidRPr="00523DB3">
        <w:rPr>
          <w:rFonts w:ascii="Book Antiqua" w:hAnsi="Book Antiqua" w:cstheme="minorHAnsi"/>
        </w:rPr>
        <w:t>10</w:t>
      </w:r>
      <w:r w:rsidRPr="00523DB3">
        <w:rPr>
          <w:rFonts w:ascii="Book Antiqua" w:hAnsi="Book Antiqua" w:cstheme="minorHAnsi"/>
          <w:vertAlign w:val="superscript"/>
        </w:rPr>
        <w:t>10</w:t>
      </w:r>
      <w:r w:rsidRPr="00523DB3">
        <w:rPr>
          <w:rFonts w:ascii="Book Antiqua" w:hAnsi="Book Antiqua" w:cstheme="minorHAnsi"/>
        </w:rPr>
        <w:t xml:space="preserve"> plaque forming units /kg of Ad5 by intramuscular injection.</w:t>
      </w:r>
      <w:r w:rsidR="00197929" w:rsidRPr="00523DB3">
        <w:rPr>
          <w:rFonts w:ascii="Book Antiqua" w:hAnsi="Book Antiqua" w:cstheme="minorHAnsi"/>
        </w:rPr>
        <w:t xml:space="preserve"> </w:t>
      </w:r>
      <w:r w:rsidRPr="00523DB3">
        <w:rPr>
          <w:rFonts w:ascii="Book Antiqua" w:hAnsi="Book Antiqua" w:cstheme="minorHAnsi"/>
        </w:rPr>
        <w:t>Day 14 after prime immunization, the hamsters were boosted using the same dose and route</w:t>
      </w:r>
      <w:r w:rsidR="00EE0516" w:rsidRPr="00523DB3">
        <w:rPr>
          <w:rFonts w:ascii="Book Antiqua" w:hAnsi="Book Antiqua" w:cstheme="minorHAnsi"/>
        </w:rPr>
        <w:t>,</w:t>
      </w:r>
      <w:r w:rsidRPr="00523DB3">
        <w:rPr>
          <w:rFonts w:ascii="Book Antiqua" w:hAnsi="Book Antiqua" w:cstheme="minorHAnsi"/>
        </w:rPr>
        <w:t xml:space="preserve"> and the hamsters were sacrificed on day 17. The Nab titer of the samples was determined as described </w:t>
      </w:r>
      <w:proofErr w:type="gramStart"/>
      <w:r w:rsidRPr="00523DB3">
        <w:rPr>
          <w:rFonts w:ascii="Book Antiqua" w:hAnsi="Book Antiqua" w:cstheme="minorHAnsi"/>
        </w:rPr>
        <w:t>previously</w:t>
      </w:r>
      <w:r w:rsidR="00353FD2" w:rsidRPr="00523DB3">
        <w:rPr>
          <w:rFonts w:ascii="Book Antiqua" w:hAnsi="Book Antiqua" w:cstheme="minorHAnsi"/>
          <w:vertAlign w:val="superscript"/>
        </w:rPr>
        <w:t>[</w:t>
      </w:r>
      <w:proofErr w:type="gramEnd"/>
      <w:r w:rsidR="00353FD2" w:rsidRPr="00523DB3">
        <w:rPr>
          <w:rFonts w:ascii="Book Antiqua" w:hAnsi="Book Antiqua" w:cstheme="minorHAnsi"/>
          <w:vertAlign w:val="superscript"/>
        </w:rPr>
        <w:t>20]</w:t>
      </w:r>
      <w:r w:rsidRPr="00523DB3">
        <w:rPr>
          <w:rFonts w:ascii="Book Antiqua" w:hAnsi="Book Antiqua" w:cstheme="minorHAnsi"/>
        </w:rPr>
        <w:t>. In brief, serum samples were collected and incubated for 30 min at 56</w:t>
      </w:r>
      <w:r w:rsidR="00F31FC7" w:rsidRPr="00523DB3">
        <w:rPr>
          <w:rFonts w:ascii="Book Antiqua" w:hAnsi="Book Antiqua" w:cstheme="minorHAnsi"/>
        </w:rPr>
        <w:t xml:space="preserve"> </w:t>
      </w:r>
      <w:r w:rsidRPr="00523DB3">
        <w:rPr>
          <w:rFonts w:ascii="Book Antiqua" w:hAnsi="Book Antiqua" w:cstheme="minorHAnsi"/>
        </w:rPr>
        <w:t>°C to inactivate complement. Ad5 was incubated with serially diluted serum samples</w:t>
      </w:r>
      <w:r w:rsidR="00EE0516" w:rsidRPr="00523DB3">
        <w:rPr>
          <w:rFonts w:ascii="Book Antiqua" w:hAnsi="Book Antiqua" w:cstheme="minorHAnsi"/>
        </w:rPr>
        <w:t>, and then</w:t>
      </w:r>
      <w:r w:rsidRPr="00523DB3">
        <w:rPr>
          <w:rFonts w:ascii="Book Antiqua" w:hAnsi="Book Antiqua" w:cstheme="minorHAnsi"/>
        </w:rPr>
        <w:t xml:space="preserve"> then the mix (virus-serum) was added to A549 cells and incubated at 37</w:t>
      </w:r>
      <w:r w:rsidR="00F31FC7" w:rsidRPr="00523DB3">
        <w:rPr>
          <w:rFonts w:ascii="Book Antiqua" w:hAnsi="Book Antiqua" w:cstheme="minorHAnsi"/>
        </w:rPr>
        <w:t xml:space="preserve"> </w:t>
      </w:r>
      <w:r w:rsidRPr="00523DB3">
        <w:rPr>
          <w:rFonts w:ascii="Book Antiqua" w:hAnsi="Book Antiqua" w:cstheme="minorHAnsi"/>
        </w:rPr>
        <w:t xml:space="preserve">°C. After 10 d, inhibition of cytopathic effects was measured. Nab titer in serum was determined as described </w:t>
      </w:r>
      <w:proofErr w:type="gramStart"/>
      <w:r w:rsidRPr="00523DB3">
        <w:rPr>
          <w:rFonts w:ascii="Book Antiqua" w:hAnsi="Book Antiqua" w:cstheme="minorHAnsi"/>
        </w:rPr>
        <w:t>previously</w:t>
      </w:r>
      <w:r w:rsidR="00353FD2" w:rsidRPr="00523DB3">
        <w:rPr>
          <w:rFonts w:ascii="Book Antiqua" w:hAnsi="Book Antiqua" w:cstheme="minorHAnsi"/>
          <w:vertAlign w:val="superscript"/>
        </w:rPr>
        <w:t>[</w:t>
      </w:r>
      <w:proofErr w:type="gramEnd"/>
      <w:r w:rsidR="00353FD2" w:rsidRPr="00523DB3">
        <w:rPr>
          <w:rFonts w:ascii="Book Antiqua" w:hAnsi="Book Antiqua" w:cstheme="minorHAnsi"/>
          <w:vertAlign w:val="superscript"/>
        </w:rPr>
        <w:t>14]</w:t>
      </w:r>
      <w:r w:rsidRPr="00523DB3">
        <w:rPr>
          <w:rFonts w:ascii="Book Antiqua" w:hAnsi="Book Antiqua" w:cstheme="minorHAnsi"/>
        </w:rPr>
        <w:t xml:space="preserve">. </w:t>
      </w:r>
    </w:p>
    <w:p w14:paraId="430C6755" w14:textId="77777777" w:rsidR="007E6EEE" w:rsidRPr="00523DB3" w:rsidRDefault="007E6EEE" w:rsidP="00523DB3">
      <w:pPr>
        <w:snapToGrid w:val="0"/>
        <w:spacing w:after="0" w:line="360" w:lineRule="auto"/>
        <w:jc w:val="both"/>
        <w:rPr>
          <w:rFonts w:ascii="Book Antiqua" w:hAnsi="Book Antiqua" w:cstheme="minorHAnsi"/>
        </w:rPr>
      </w:pPr>
    </w:p>
    <w:p w14:paraId="5AE2E08E" w14:textId="27439D19" w:rsidR="00553828" w:rsidRPr="00523DB3" w:rsidRDefault="00747B12" w:rsidP="00523DB3">
      <w:pPr>
        <w:autoSpaceDE w:val="0"/>
        <w:autoSpaceDN w:val="0"/>
        <w:adjustRightInd w:val="0"/>
        <w:snapToGrid w:val="0"/>
        <w:spacing w:after="0" w:line="360" w:lineRule="auto"/>
        <w:jc w:val="both"/>
        <w:rPr>
          <w:rFonts w:ascii="Book Antiqua" w:hAnsi="Book Antiqua" w:cstheme="minorHAnsi"/>
          <w:b/>
          <w:i/>
          <w:iCs/>
        </w:rPr>
      </w:pPr>
      <w:r w:rsidRPr="00523DB3">
        <w:rPr>
          <w:rFonts w:ascii="Book Antiqua" w:hAnsi="Book Antiqua" w:cstheme="minorHAnsi"/>
          <w:b/>
          <w:i/>
          <w:iCs/>
        </w:rPr>
        <w:t xml:space="preserve">Histopathological </w:t>
      </w:r>
      <w:r w:rsidR="00F31FC7" w:rsidRPr="00523DB3">
        <w:rPr>
          <w:rFonts w:ascii="Book Antiqua" w:hAnsi="Book Antiqua" w:cstheme="minorHAnsi"/>
          <w:b/>
          <w:i/>
          <w:iCs/>
        </w:rPr>
        <w:t>analysis</w:t>
      </w:r>
    </w:p>
    <w:p w14:paraId="4CCD94D5" w14:textId="5E540ED8" w:rsidR="00553828" w:rsidRPr="00523DB3" w:rsidRDefault="00747B12" w:rsidP="00523DB3">
      <w:pPr>
        <w:autoSpaceDE w:val="0"/>
        <w:autoSpaceDN w:val="0"/>
        <w:adjustRightInd w:val="0"/>
        <w:snapToGrid w:val="0"/>
        <w:spacing w:after="0" w:line="360" w:lineRule="auto"/>
        <w:jc w:val="both"/>
        <w:rPr>
          <w:rFonts w:ascii="Book Antiqua" w:hAnsi="Book Antiqua" w:cstheme="minorHAnsi"/>
          <w:color w:val="000000" w:themeColor="text1"/>
        </w:rPr>
      </w:pPr>
      <w:r w:rsidRPr="00523DB3">
        <w:rPr>
          <w:rFonts w:ascii="Book Antiqua" w:hAnsi="Book Antiqua" w:cstheme="minorHAnsi"/>
        </w:rPr>
        <w:t>Tissues of the Syrian hamsters and immune-deficient mice were harvested, visually inspected, fixed in 10% neutral buffered formalin</w:t>
      </w:r>
      <w:r w:rsidR="00E24249" w:rsidRPr="00523DB3">
        <w:rPr>
          <w:rFonts w:ascii="Book Antiqua" w:hAnsi="Book Antiqua" w:cstheme="minorHAnsi"/>
        </w:rPr>
        <w:t>,</w:t>
      </w:r>
      <w:r w:rsidRPr="00523DB3">
        <w:rPr>
          <w:rFonts w:ascii="Book Antiqua" w:hAnsi="Book Antiqua" w:cstheme="minorHAnsi"/>
        </w:rPr>
        <w:t xml:space="preserve"> and embedded in paraffin. The embedded tissues were stained with hematoxylin and eosin and Masson’s trichrome. Immunohistochemistry (</w:t>
      </w:r>
      <w:bookmarkStart w:id="46" w:name="OLE_LINK53"/>
      <w:bookmarkStart w:id="47" w:name="OLE_LINK54"/>
      <w:r w:rsidRPr="00523DB3">
        <w:rPr>
          <w:rFonts w:ascii="Book Antiqua" w:hAnsi="Book Antiqua" w:cstheme="minorHAnsi"/>
        </w:rPr>
        <w:t>IHC</w:t>
      </w:r>
      <w:bookmarkEnd w:id="46"/>
      <w:bookmarkEnd w:id="47"/>
      <w:r w:rsidRPr="00523DB3">
        <w:rPr>
          <w:rFonts w:ascii="Book Antiqua" w:hAnsi="Book Antiqua" w:cstheme="minorHAnsi"/>
        </w:rPr>
        <w:t xml:space="preserve">) analysis was conducted as described </w:t>
      </w:r>
      <w:proofErr w:type="gramStart"/>
      <w:r w:rsidRPr="00523DB3">
        <w:rPr>
          <w:rFonts w:ascii="Book Antiqua" w:hAnsi="Book Antiqua" w:cstheme="minorHAnsi"/>
        </w:rPr>
        <w:t>previously</w:t>
      </w:r>
      <w:r w:rsidRPr="00523DB3">
        <w:rPr>
          <w:rFonts w:ascii="Book Antiqua" w:hAnsi="Book Antiqua" w:cstheme="minorHAnsi"/>
          <w:vertAlign w:val="superscript"/>
        </w:rPr>
        <w:t>[</w:t>
      </w:r>
      <w:proofErr w:type="gramEnd"/>
      <w:r w:rsidR="009B488C">
        <w:fldChar w:fldCharType="begin"/>
      </w:r>
      <w:r w:rsidR="009B488C">
        <w:instrText xml:space="preserve"> HYPERLINK \l "_ENREF_16" \o "Wang, 2017 #664" </w:instrText>
      </w:r>
      <w:r w:rsidR="009B488C">
        <w:fldChar w:fldCharType="separate"/>
      </w:r>
      <w:r w:rsidRPr="00523DB3">
        <w:rPr>
          <w:rFonts w:ascii="Book Antiqua" w:hAnsi="Book Antiqua" w:cstheme="minorHAnsi"/>
          <w:vertAlign w:val="superscript"/>
        </w:rPr>
        <w:t>16</w:t>
      </w:r>
      <w:r w:rsidR="009B488C">
        <w:rPr>
          <w:rFonts w:ascii="Book Antiqua" w:hAnsi="Book Antiqua" w:cstheme="minorHAnsi"/>
          <w:vertAlign w:val="superscript"/>
        </w:rPr>
        <w:fldChar w:fldCharType="end"/>
      </w:r>
      <w:r w:rsidRPr="00523DB3">
        <w:rPr>
          <w:rFonts w:ascii="Book Antiqua" w:hAnsi="Book Antiqua" w:cstheme="minorHAnsi"/>
          <w:vertAlign w:val="superscript"/>
        </w:rPr>
        <w:t>]</w:t>
      </w:r>
      <w:r w:rsidRPr="00523DB3">
        <w:rPr>
          <w:rFonts w:ascii="Book Antiqua" w:hAnsi="Book Antiqua" w:cstheme="minorHAnsi"/>
        </w:rPr>
        <w:t>. IHC of vimentin and smooth muscle actin (</w:t>
      </w:r>
      <w:bookmarkStart w:id="48" w:name="OLE_LINK57"/>
      <w:bookmarkStart w:id="49" w:name="OLE_LINK58"/>
      <w:r w:rsidRPr="00523DB3">
        <w:rPr>
          <w:rFonts w:ascii="Book Antiqua" w:hAnsi="Book Antiqua" w:cstheme="minorHAnsi"/>
        </w:rPr>
        <w:t>SMA</w:t>
      </w:r>
      <w:bookmarkEnd w:id="48"/>
      <w:bookmarkEnd w:id="49"/>
      <w:r w:rsidRPr="00523DB3">
        <w:rPr>
          <w:rFonts w:ascii="Book Antiqua" w:hAnsi="Book Antiqua" w:cstheme="minorHAnsi"/>
        </w:rPr>
        <w:t>) was performed using paraffin section of the tumors with a p</w:t>
      </w:r>
      <w:r w:rsidRPr="00523DB3">
        <w:rPr>
          <w:rFonts w:ascii="Book Antiqua" w:hAnsi="Book Antiqua" w:cstheme="minorHAnsi"/>
          <w:color w:val="000000" w:themeColor="text1"/>
        </w:rPr>
        <w:t xml:space="preserve">rimary antibody against vimentin (ZM-0260, ZSGB-BIO, </w:t>
      </w:r>
      <w:r w:rsidR="00EE0516" w:rsidRPr="00523DB3">
        <w:rPr>
          <w:rFonts w:ascii="Book Antiqua" w:hAnsi="Book Antiqua" w:cstheme="minorHAnsi"/>
          <w:color w:val="000000" w:themeColor="text1"/>
        </w:rPr>
        <w:t xml:space="preserve">Beijing, </w:t>
      </w:r>
      <w:r w:rsidRPr="00523DB3">
        <w:rPr>
          <w:rFonts w:ascii="Book Antiqua" w:hAnsi="Book Antiqua" w:cstheme="minorHAnsi"/>
          <w:color w:val="000000" w:themeColor="text1"/>
        </w:rPr>
        <w:t>C</w:t>
      </w:r>
      <w:r w:rsidR="00F02737" w:rsidRPr="00523DB3">
        <w:rPr>
          <w:rFonts w:ascii="Book Antiqua" w:hAnsi="Book Antiqua" w:cstheme="minorHAnsi"/>
          <w:color w:val="000000" w:themeColor="text1"/>
        </w:rPr>
        <w:t>hina</w:t>
      </w:r>
      <w:r w:rsidRPr="00523DB3">
        <w:rPr>
          <w:rFonts w:ascii="Book Antiqua" w:hAnsi="Book Antiqua" w:cstheme="minorHAnsi"/>
          <w:color w:val="000000" w:themeColor="text1"/>
        </w:rPr>
        <w:t xml:space="preserve">) and SMA antibody (ZM-0003, ZSGB-BIO). The histopathological results were evaluated by two independent pathologists. </w:t>
      </w:r>
    </w:p>
    <w:p w14:paraId="2483ABA3" w14:textId="77777777" w:rsidR="007E6EEE" w:rsidRPr="00523DB3" w:rsidRDefault="007E6EEE" w:rsidP="00523DB3">
      <w:pPr>
        <w:autoSpaceDE w:val="0"/>
        <w:autoSpaceDN w:val="0"/>
        <w:adjustRightInd w:val="0"/>
        <w:snapToGrid w:val="0"/>
        <w:spacing w:after="0" w:line="360" w:lineRule="auto"/>
        <w:jc w:val="both"/>
        <w:rPr>
          <w:rFonts w:ascii="Book Antiqua" w:hAnsi="Book Antiqua" w:cstheme="minorHAnsi"/>
          <w:color w:val="000000" w:themeColor="text1"/>
        </w:rPr>
      </w:pPr>
    </w:p>
    <w:p w14:paraId="05D382C7" w14:textId="77777777" w:rsidR="00553828" w:rsidRPr="00523DB3" w:rsidRDefault="00747B12" w:rsidP="00523DB3">
      <w:pPr>
        <w:snapToGrid w:val="0"/>
        <w:spacing w:after="0" w:line="360" w:lineRule="auto"/>
        <w:jc w:val="both"/>
        <w:rPr>
          <w:rFonts w:ascii="Book Antiqua" w:hAnsi="Book Antiqua" w:cstheme="minorHAnsi"/>
          <w:b/>
          <w:i/>
          <w:iCs/>
        </w:rPr>
      </w:pPr>
      <w:r w:rsidRPr="00523DB3">
        <w:rPr>
          <w:rFonts w:ascii="Book Antiqua" w:hAnsi="Book Antiqua" w:cstheme="minorHAnsi"/>
          <w:b/>
          <w:i/>
          <w:iCs/>
        </w:rPr>
        <w:t>Flow cytometry</w:t>
      </w:r>
    </w:p>
    <w:p w14:paraId="1E4CC624" w14:textId="6E46B486"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Five-week-old hamsters were sacrificed</w:t>
      </w:r>
      <w:r w:rsidR="00EE0516" w:rsidRPr="00523DB3">
        <w:rPr>
          <w:rFonts w:ascii="Book Antiqua" w:hAnsi="Book Antiqua" w:cstheme="minorHAnsi"/>
        </w:rPr>
        <w:t>,</w:t>
      </w:r>
      <w:r w:rsidRPr="00523DB3">
        <w:rPr>
          <w:rFonts w:ascii="Book Antiqua" w:hAnsi="Book Antiqua" w:cstheme="minorHAnsi"/>
        </w:rPr>
        <w:t xml:space="preserve"> and single cells from the thymus</w:t>
      </w:r>
      <w:r w:rsidR="00EE0516" w:rsidRPr="00523DB3">
        <w:rPr>
          <w:rFonts w:ascii="Book Antiqua" w:hAnsi="Book Antiqua" w:cstheme="minorHAnsi"/>
        </w:rPr>
        <w:t xml:space="preserve"> and</w:t>
      </w:r>
      <w:r w:rsidRPr="00523DB3">
        <w:rPr>
          <w:rFonts w:ascii="Book Antiqua" w:hAnsi="Book Antiqua" w:cstheme="minorHAnsi"/>
        </w:rPr>
        <w:t xml:space="preserve"> spleen were prepared for flow cytometric analyses. To obtain single</w:t>
      </w:r>
      <w:r w:rsidR="00E24249" w:rsidRPr="00523DB3">
        <w:rPr>
          <w:rFonts w:ascii="Book Antiqua" w:hAnsi="Book Antiqua" w:cstheme="minorHAnsi"/>
        </w:rPr>
        <w:t>-</w:t>
      </w:r>
      <w:r w:rsidRPr="00523DB3">
        <w:rPr>
          <w:rFonts w:ascii="Book Antiqua" w:hAnsi="Book Antiqua" w:cstheme="minorHAnsi"/>
        </w:rPr>
        <w:t xml:space="preserve">cell suspensions, tissues were cut to small pieces with scissors and passed through a 70-μm cell strainer (BD Biosciences, Franklin Lakes, NJ, </w:t>
      </w:r>
      <w:r w:rsidR="00353FD2" w:rsidRPr="00523DB3">
        <w:rPr>
          <w:rFonts w:ascii="Book Antiqua" w:eastAsia="宋体" w:hAnsi="Book Antiqua" w:cstheme="minorHAnsi"/>
        </w:rPr>
        <w:t>United States</w:t>
      </w:r>
      <w:r w:rsidRPr="00523DB3">
        <w:rPr>
          <w:rFonts w:ascii="Book Antiqua" w:hAnsi="Book Antiqua" w:cstheme="minorHAnsi"/>
        </w:rPr>
        <w:t xml:space="preserve">) by pressing with plunger. </w:t>
      </w:r>
      <w:r w:rsidRPr="00523DB3">
        <w:rPr>
          <w:rFonts w:ascii="Book Antiqua" w:hAnsi="Book Antiqua" w:cstheme="minorHAnsi"/>
        </w:rPr>
        <w:lastRenderedPageBreak/>
        <w:t xml:space="preserve">The red blood cells were eliminated by using </w:t>
      </w:r>
      <w:r w:rsidR="00EE0516" w:rsidRPr="00523DB3">
        <w:rPr>
          <w:rFonts w:ascii="Book Antiqua" w:hAnsi="Book Antiqua" w:cstheme="minorHAnsi"/>
        </w:rPr>
        <w:t>red blood cell</w:t>
      </w:r>
      <w:r w:rsidRPr="00523DB3">
        <w:rPr>
          <w:rFonts w:ascii="Book Antiqua" w:hAnsi="Book Antiqua" w:cstheme="minorHAnsi"/>
        </w:rPr>
        <w:t xml:space="preserve"> lysis buffer. The prepared cells were stained with</w:t>
      </w:r>
      <w:r w:rsidRPr="00523DB3">
        <w:rPr>
          <w:rFonts w:ascii="Book Antiqua" w:hAnsi="Book Antiqua" w:cstheme="minorHAnsi"/>
          <w:color w:val="000000" w:themeColor="text1"/>
        </w:rPr>
        <w:t xml:space="preserve"> a 1:400 dilution of </w:t>
      </w:r>
      <w:r w:rsidR="00EE0516" w:rsidRPr="00523DB3">
        <w:rPr>
          <w:rFonts w:ascii="Book Antiqua" w:hAnsi="Book Antiqua" w:cstheme="minorHAnsi"/>
          <w:color w:val="000000" w:themeColor="text1"/>
        </w:rPr>
        <w:t xml:space="preserve">fluorescein </w:t>
      </w:r>
      <w:proofErr w:type="spellStart"/>
      <w:r w:rsidR="00EE0516" w:rsidRPr="00523DB3">
        <w:rPr>
          <w:rFonts w:ascii="Book Antiqua" w:hAnsi="Book Antiqua" w:cstheme="minorHAnsi"/>
          <w:color w:val="000000" w:themeColor="text1"/>
        </w:rPr>
        <w:t>isothiocyanate</w:t>
      </w:r>
      <w:proofErr w:type="spellEnd"/>
      <w:r w:rsidR="00EE0516" w:rsidRPr="00523DB3">
        <w:rPr>
          <w:rFonts w:ascii="Book Antiqua" w:hAnsi="Book Antiqua" w:cstheme="minorHAnsi"/>
          <w:color w:val="000000" w:themeColor="text1"/>
        </w:rPr>
        <w:t xml:space="preserve"> </w:t>
      </w:r>
      <w:r w:rsidRPr="00523DB3">
        <w:rPr>
          <w:rFonts w:ascii="Book Antiqua" w:hAnsi="Book Antiqua" w:cstheme="minorHAnsi"/>
          <w:color w:val="000000" w:themeColor="text1"/>
        </w:rPr>
        <w:t xml:space="preserve">conjugated anti-mouse </w:t>
      </w:r>
      <w:r w:rsidR="00EE0516" w:rsidRPr="00523DB3">
        <w:rPr>
          <w:rFonts w:ascii="Book Antiqua" w:hAnsi="Book Antiqua" w:cstheme="minorHAnsi"/>
          <w:color w:val="000000" w:themeColor="text1"/>
        </w:rPr>
        <w:t>major histocompatibility complex (</w:t>
      </w:r>
      <w:r w:rsidRPr="00523DB3">
        <w:rPr>
          <w:rFonts w:ascii="Book Antiqua" w:hAnsi="Book Antiqua" w:cstheme="minorHAnsi"/>
          <w:color w:val="000000" w:themeColor="text1"/>
        </w:rPr>
        <w:t>MHC</w:t>
      </w:r>
      <w:r w:rsidR="00EE0516" w:rsidRPr="00523DB3">
        <w:rPr>
          <w:rFonts w:ascii="Book Antiqua" w:hAnsi="Book Antiqua" w:cstheme="minorHAnsi"/>
          <w:color w:val="000000" w:themeColor="text1"/>
        </w:rPr>
        <w:t>)</w:t>
      </w:r>
      <w:r w:rsidRPr="00523DB3">
        <w:rPr>
          <w:rFonts w:ascii="Book Antiqua" w:hAnsi="Book Antiqua" w:cstheme="minorHAnsi"/>
          <w:color w:val="000000" w:themeColor="text1"/>
        </w:rPr>
        <w:t xml:space="preserve"> class II (I-Ek; clone 14-4-4S), a 1:300 dilution of </w:t>
      </w:r>
      <w:r w:rsidR="00EE0516" w:rsidRPr="00523DB3">
        <w:rPr>
          <w:rFonts w:ascii="Book Antiqua" w:hAnsi="Book Antiqua" w:cstheme="minorHAnsi"/>
          <w:color w:val="000000" w:themeColor="text1"/>
        </w:rPr>
        <w:t>antigen presenting cell</w:t>
      </w:r>
      <w:r w:rsidRPr="00523DB3">
        <w:rPr>
          <w:rFonts w:ascii="Book Antiqua" w:hAnsi="Book Antiqua" w:cstheme="minorHAnsi"/>
          <w:color w:val="000000" w:themeColor="text1"/>
        </w:rPr>
        <w:t xml:space="preserve"> conjugated anti-mouse CD4 (clone GK1.5) (all from </w:t>
      </w:r>
      <w:bookmarkStart w:id="50" w:name="OLE_LINK16"/>
      <w:bookmarkStart w:id="51" w:name="OLE_LINK15"/>
      <w:r w:rsidRPr="00523DB3">
        <w:rPr>
          <w:rFonts w:ascii="Book Antiqua" w:hAnsi="Book Antiqua" w:cstheme="minorHAnsi"/>
          <w:color w:val="000000" w:themeColor="text1"/>
        </w:rPr>
        <w:t>E-Bioscience, San Diego, CA</w:t>
      </w:r>
      <w:bookmarkEnd w:id="50"/>
      <w:bookmarkEnd w:id="51"/>
      <w:r w:rsidRPr="00523DB3">
        <w:rPr>
          <w:rFonts w:ascii="Book Antiqua" w:hAnsi="Book Antiqua" w:cstheme="minorHAnsi"/>
          <w:color w:val="000000" w:themeColor="text1"/>
        </w:rPr>
        <w:t xml:space="preserve">, </w:t>
      </w:r>
      <w:r w:rsidR="00353FD2" w:rsidRPr="00523DB3">
        <w:rPr>
          <w:rFonts w:ascii="Book Antiqua" w:eastAsia="宋体" w:hAnsi="Book Antiqua" w:cstheme="minorHAnsi"/>
        </w:rPr>
        <w:t>United States</w:t>
      </w:r>
      <w:r w:rsidRPr="00523DB3">
        <w:rPr>
          <w:rFonts w:ascii="Book Antiqua" w:hAnsi="Book Antiqua" w:cstheme="minorHAnsi"/>
          <w:color w:val="000000" w:themeColor="text1"/>
        </w:rPr>
        <w:t>), a 1:100 dilution of anti</w:t>
      </w:r>
      <w:r w:rsidR="00A253D4" w:rsidRPr="00523DB3">
        <w:rPr>
          <w:rFonts w:ascii="Book Antiqua" w:hAnsi="Book Antiqua" w:cstheme="minorHAnsi"/>
          <w:color w:val="000000" w:themeColor="text1"/>
        </w:rPr>
        <w:t>-</w:t>
      </w:r>
      <w:r w:rsidRPr="00523DB3">
        <w:rPr>
          <w:rFonts w:ascii="Book Antiqua" w:hAnsi="Book Antiqua" w:cstheme="minorHAnsi"/>
          <w:color w:val="000000" w:themeColor="text1"/>
        </w:rPr>
        <w:t>CD3 (clone 4F11 developed by us</w:t>
      </w:r>
      <w:r w:rsidR="00353FD2" w:rsidRPr="00523DB3">
        <w:rPr>
          <w:rFonts w:ascii="Book Antiqua" w:hAnsi="Book Antiqua" w:cstheme="minorHAnsi"/>
          <w:color w:val="000000" w:themeColor="text1"/>
          <w:vertAlign w:val="superscript"/>
        </w:rPr>
        <w:t>[14]</w:t>
      </w:r>
      <w:r w:rsidRPr="00523DB3">
        <w:rPr>
          <w:rFonts w:ascii="Book Antiqua" w:hAnsi="Book Antiqua" w:cstheme="minorHAnsi"/>
          <w:color w:val="000000" w:themeColor="text1"/>
        </w:rPr>
        <w:t>) was followed by incubation with a 1:50 dilution of a goat anti-mouse secondary antibody (ZF-0312, ZSGB-BIO). The samples were analyzed on a BD Accuri C6 (BD Biosciences). The data were acquired using Accuri CFlow software (BD Biosciences) on the LSR II and analyzed using the FlowJo VX softwa</w:t>
      </w:r>
      <w:r w:rsidRPr="00523DB3">
        <w:rPr>
          <w:rFonts w:ascii="Book Antiqua" w:hAnsi="Book Antiqua" w:cstheme="minorHAnsi"/>
        </w:rPr>
        <w:t>re.</w:t>
      </w:r>
    </w:p>
    <w:p w14:paraId="73CFCF42" w14:textId="77777777" w:rsidR="007E6EEE" w:rsidRPr="00523DB3" w:rsidRDefault="007E6EEE" w:rsidP="00523DB3">
      <w:pPr>
        <w:snapToGrid w:val="0"/>
        <w:spacing w:after="0" w:line="360" w:lineRule="auto"/>
        <w:jc w:val="both"/>
        <w:rPr>
          <w:rFonts w:ascii="Book Antiqua" w:hAnsi="Book Antiqua" w:cstheme="minorHAnsi"/>
        </w:rPr>
      </w:pPr>
    </w:p>
    <w:p w14:paraId="025A0F40" w14:textId="77777777" w:rsidR="00553828" w:rsidRPr="00523DB3" w:rsidRDefault="00747B12" w:rsidP="00523DB3">
      <w:pPr>
        <w:snapToGrid w:val="0"/>
        <w:spacing w:after="0" w:line="360" w:lineRule="auto"/>
        <w:jc w:val="both"/>
        <w:rPr>
          <w:rFonts w:ascii="Book Antiqua" w:hAnsi="Book Antiqua" w:cstheme="minorHAnsi"/>
          <w:b/>
          <w:i/>
        </w:rPr>
      </w:pPr>
      <w:r w:rsidRPr="00523DB3">
        <w:rPr>
          <w:rFonts w:ascii="Book Antiqua" w:hAnsi="Book Antiqua" w:cstheme="minorHAnsi"/>
          <w:b/>
          <w:i/>
        </w:rPr>
        <w:t>Tumor cell xenotransplantation</w:t>
      </w:r>
    </w:p>
    <w:p w14:paraId="5407B841" w14:textId="5E62E147" w:rsidR="00553828" w:rsidRPr="00523DB3" w:rsidRDefault="00747B12" w:rsidP="00523DB3">
      <w:pPr>
        <w:snapToGrid w:val="0"/>
        <w:spacing w:after="0" w:line="360" w:lineRule="auto"/>
        <w:jc w:val="both"/>
        <w:rPr>
          <w:rFonts w:ascii="Book Antiqua" w:hAnsi="Book Antiqua" w:cstheme="minorHAnsi"/>
          <w:iCs/>
        </w:rPr>
      </w:pPr>
      <w:r w:rsidRPr="00523DB3">
        <w:rPr>
          <w:rFonts w:ascii="Book Antiqua" w:hAnsi="Book Antiqua" w:cstheme="minorHAnsi"/>
          <w:iCs/>
        </w:rPr>
        <w:t>Subcutaneous injections of 5</w:t>
      </w:r>
      <w:r w:rsidR="007A6DC7" w:rsidRPr="00523DB3">
        <w:rPr>
          <w:rFonts w:ascii="Book Antiqua" w:hAnsi="Book Antiqua" w:cstheme="minorHAnsi"/>
          <w:iCs/>
        </w:rPr>
        <w:t xml:space="preserve"> </w:t>
      </w:r>
      <w:r w:rsidRPr="00523DB3">
        <w:rPr>
          <w:rFonts w:ascii="Book Antiqua" w:hAnsi="Book Antiqua" w:cstheme="minorHAnsi"/>
          <w:iCs/>
        </w:rPr>
        <w:t>×</w:t>
      </w:r>
      <w:r w:rsidR="007A6DC7" w:rsidRPr="00523DB3">
        <w:rPr>
          <w:rFonts w:ascii="Book Antiqua" w:hAnsi="Book Antiqua" w:cstheme="minorHAnsi"/>
          <w:iCs/>
        </w:rPr>
        <w:t xml:space="preserve"> </w:t>
      </w:r>
      <w:r w:rsidRPr="00523DB3">
        <w:rPr>
          <w:rFonts w:ascii="Book Antiqua" w:hAnsi="Book Antiqua" w:cstheme="minorHAnsi"/>
          <w:iCs/>
        </w:rPr>
        <w:t>10</w:t>
      </w:r>
      <w:r w:rsidRPr="00523DB3">
        <w:rPr>
          <w:rFonts w:ascii="Book Antiqua" w:hAnsi="Book Antiqua" w:cstheme="minorHAnsi"/>
          <w:iCs/>
          <w:vertAlign w:val="superscript"/>
        </w:rPr>
        <w:t>6</w:t>
      </w:r>
      <w:r w:rsidRPr="00523DB3">
        <w:rPr>
          <w:rFonts w:ascii="Book Antiqua" w:hAnsi="Book Antiqua" w:cstheme="minorHAnsi"/>
          <w:iCs/>
        </w:rPr>
        <w:t xml:space="preserve"> MIA-PaCa2 cells or other cells in the right upper flank were performed on </w:t>
      </w:r>
      <w:r w:rsidR="00A253D4" w:rsidRPr="00523DB3">
        <w:rPr>
          <w:rFonts w:ascii="Book Antiqua" w:hAnsi="Book Antiqua" w:cstheme="minorHAnsi"/>
          <w:iCs/>
        </w:rPr>
        <w:t>5</w:t>
      </w:r>
      <w:r w:rsidRPr="00523DB3">
        <w:rPr>
          <w:rFonts w:ascii="Book Antiqua" w:hAnsi="Book Antiqua" w:cstheme="minorHAnsi"/>
          <w:iCs/>
        </w:rPr>
        <w:t>-wk-old male ZZU001 Syrian hamsters (</w:t>
      </w:r>
      <w:r w:rsidRPr="00523DB3">
        <w:rPr>
          <w:rFonts w:ascii="Book Antiqua" w:hAnsi="Book Antiqua" w:cstheme="minorHAnsi"/>
          <w:i/>
          <w:iCs/>
        </w:rPr>
        <w:t>n</w:t>
      </w:r>
      <w:r w:rsidR="007E6EEE" w:rsidRPr="00523DB3">
        <w:rPr>
          <w:rFonts w:ascii="Book Antiqua" w:hAnsi="Book Antiqua" w:cstheme="minorHAnsi"/>
          <w:iCs/>
        </w:rPr>
        <w:t xml:space="preserve"> </w:t>
      </w:r>
      <w:r w:rsidRPr="00523DB3">
        <w:rPr>
          <w:rFonts w:ascii="Book Antiqua" w:hAnsi="Book Antiqua" w:cstheme="minorHAnsi"/>
          <w:iCs/>
        </w:rPr>
        <w:t>=</w:t>
      </w:r>
      <w:r w:rsidR="007E6EEE" w:rsidRPr="00523DB3">
        <w:rPr>
          <w:rFonts w:ascii="Book Antiqua" w:hAnsi="Book Antiqua" w:cstheme="minorHAnsi"/>
          <w:iCs/>
        </w:rPr>
        <w:t xml:space="preserve"> </w:t>
      </w:r>
      <w:r w:rsidRPr="00523DB3">
        <w:rPr>
          <w:rFonts w:ascii="Book Antiqua" w:hAnsi="Book Antiqua" w:cstheme="minorHAnsi"/>
          <w:iCs/>
        </w:rPr>
        <w:t>14) and same age-matched B-NDG mice</w:t>
      </w:r>
      <w:r w:rsidR="00197929" w:rsidRPr="00523DB3">
        <w:rPr>
          <w:rFonts w:ascii="Book Antiqua" w:hAnsi="Book Antiqua" w:cstheme="minorHAnsi"/>
          <w:iCs/>
        </w:rPr>
        <w:t xml:space="preserve"> </w:t>
      </w:r>
      <w:r w:rsidRPr="00523DB3">
        <w:rPr>
          <w:rFonts w:ascii="Book Antiqua" w:hAnsi="Book Antiqua" w:cstheme="minorHAnsi"/>
          <w:iCs/>
        </w:rPr>
        <w:t>(</w:t>
      </w:r>
      <w:r w:rsidRPr="00523DB3">
        <w:rPr>
          <w:rFonts w:ascii="Book Antiqua" w:hAnsi="Book Antiqua" w:cstheme="minorHAnsi"/>
          <w:i/>
          <w:iCs/>
        </w:rPr>
        <w:t>n</w:t>
      </w:r>
      <w:r w:rsidR="007E6EEE" w:rsidRPr="00523DB3">
        <w:rPr>
          <w:rFonts w:ascii="Book Antiqua" w:hAnsi="Book Antiqua" w:cstheme="minorHAnsi"/>
          <w:iCs/>
        </w:rPr>
        <w:t xml:space="preserve"> </w:t>
      </w:r>
      <w:r w:rsidRPr="00523DB3">
        <w:rPr>
          <w:rFonts w:ascii="Book Antiqua" w:hAnsi="Book Antiqua" w:cstheme="minorHAnsi"/>
          <w:iCs/>
        </w:rPr>
        <w:t>=</w:t>
      </w:r>
      <w:r w:rsidR="007E6EEE" w:rsidRPr="00523DB3">
        <w:rPr>
          <w:rFonts w:ascii="Book Antiqua" w:hAnsi="Book Antiqua" w:cstheme="minorHAnsi"/>
          <w:iCs/>
        </w:rPr>
        <w:t xml:space="preserve"> </w:t>
      </w:r>
      <w:r w:rsidRPr="00523DB3">
        <w:rPr>
          <w:rFonts w:ascii="Book Antiqua" w:hAnsi="Book Antiqua" w:cstheme="minorHAnsi"/>
          <w:iCs/>
        </w:rPr>
        <w:t>14). Tumor size was measured using calipers twice weekly until tumors reached 2000 mm</w:t>
      </w:r>
      <w:r w:rsidRPr="00523DB3">
        <w:rPr>
          <w:rFonts w:ascii="Book Antiqua" w:hAnsi="Book Antiqua" w:cstheme="minorHAnsi"/>
          <w:iCs/>
          <w:vertAlign w:val="superscript"/>
        </w:rPr>
        <w:t>3</w:t>
      </w:r>
      <w:r w:rsidRPr="00523DB3">
        <w:rPr>
          <w:rFonts w:ascii="Book Antiqua" w:hAnsi="Book Antiqua" w:cstheme="minorHAnsi"/>
          <w:iCs/>
        </w:rPr>
        <w:t xml:space="preserve"> (for B-NDG mice) or 3500</w:t>
      </w:r>
      <w:r w:rsidR="00F31FC7" w:rsidRPr="00523DB3">
        <w:rPr>
          <w:rFonts w:ascii="Book Antiqua" w:hAnsi="Book Antiqua" w:cstheme="minorHAnsi"/>
          <w:iCs/>
        </w:rPr>
        <w:t xml:space="preserve"> </w:t>
      </w:r>
      <w:r w:rsidRPr="00523DB3">
        <w:rPr>
          <w:rFonts w:ascii="Book Antiqua" w:hAnsi="Book Antiqua" w:cstheme="minorHAnsi"/>
          <w:iCs/>
        </w:rPr>
        <w:t>mm</w:t>
      </w:r>
      <w:r w:rsidRPr="00523DB3">
        <w:rPr>
          <w:rFonts w:ascii="Book Antiqua" w:hAnsi="Book Antiqua" w:cstheme="minorHAnsi"/>
          <w:iCs/>
          <w:vertAlign w:val="superscript"/>
        </w:rPr>
        <w:t>3</w:t>
      </w:r>
      <w:r w:rsidRPr="00523DB3">
        <w:rPr>
          <w:rFonts w:ascii="Book Antiqua" w:hAnsi="Book Antiqua" w:cstheme="minorHAnsi"/>
          <w:iCs/>
        </w:rPr>
        <w:t xml:space="preserve"> (for ZZU001 Syrian hamster) or tumor ulceration occurred. Tumor volumes (V) were calculated using the formula V</w:t>
      </w:r>
      <w:r w:rsidRPr="00523DB3">
        <w:rPr>
          <w:iCs/>
        </w:rPr>
        <w:t> </w:t>
      </w:r>
      <w:r w:rsidRPr="00523DB3">
        <w:rPr>
          <w:rFonts w:ascii="Book Antiqua" w:hAnsi="Book Antiqua" w:cstheme="minorHAnsi"/>
          <w:iCs/>
        </w:rPr>
        <w:t>=</w:t>
      </w:r>
      <w:r w:rsidRPr="00523DB3">
        <w:rPr>
          <w:iCs/>
        </w:rPr>
        <w:t> </w:t>
      </w:r>
      <w:r w:rsidRPr="00523DB3">
        <w:rPr>
          <w:rFonts w:ascii="Book Antiqua" w:hAnsi="Book Antiqua" w:cstheme="minorHAnsi"/>
          <w:iCs/>
        </w:rPr>
        <w:t>(length</w:t>
      </w:r>
      <w:r w:rsidRPr="00523DB3">
        <w:rPr>
          <w:iCs/>
        </w:rPr>
        <w:t> </w:t>
      </w:r>
      <w:r w:rsidRPr="00523DB3">
        <w:rPr>
          <w:rFonts w:ascii="Book Antiqua" w:hAnsi="Book Antiqua" w:cstheme="minorHAnsi"/>
          <w:iCs/>
        </w:rPr>
        <w:t>×</w:t>
      </w:r>
      <w:r w:rsidRPr="00523DB3">
        <w:rPr>
          <w:iCs/>
        </w:rPr>
        <w:t> </w:t>
      </w:r>
      <w:r w:rsidRPr="00523DB3">
        <w:rPr>
          <w:rFonts w:ascii="Book Antiqua" w:hAnsi="Book Antiqua" w:cstheme="minorHAnsi"/>
          <w:iCs/>
        </w:rPr>
        <w:t>width</w:t>
      </w:r>
      <w:r w:rsidRPr="00523DB3">
        <w:rPr>
          <w:rFonts w:ascii="Book Antiqua" w:hAnsi="Book Antiqua" w:cstheme="minorHAnsi"/>
          <w:iCs/>
          <w:vertAlign w:val="superscript"/>
        </w:rPr>
        <w:t>2</w:t>
      </w:r>
      <w:r w:rsidRPr="00523DB3">
        <w:rPr>
          <w:iCs/>
        </w:rPr>
        <w:t> </w:t>
      </w:r>
      <w:r w:rsidRPr="00523DB3">
        <w:rPr>
          <w:rFonts w:ascii="Book Antiqua" w:hAnsi="Book Antiqua" w:cstheme="minorHAnsi"/>
          <w:iCs/>
        </w:rPr>
        <w:t>×</w:t>
      </w:r>
      <w:r w:rsidRPr="00523DB3">
        <w:rPr>
          <w:iCs/>
        </w:rPr>
        <w:t> </w:t>
      </w:r>
      <w:r w:rsidRPr="00523DB3">
        <w:rPr>
          <w:rFonts w:ascii="Book Antiqua" w:hAnsi="Book Antiqua" w:cstheme="minorHAnsi"/>
          <w:iCs/>
        </w:rPr>
        <w:t>π)/6). Comparisons were analyzed by Student</w:t>
      </w:r>
      <w:r w:rsidR="00F31FC7" w:rsidRPr="00523DB3">
        <w:rPr>
          <w:rFonts w:ascii="Book Antiqua" w:hAnsi="Book Antiqua" w:cstheme="minorHAnsi"/>
          <w:iCs/>
        </w:rPr>
        <w:t>’</w:t>
      </w:r>
      <w:r w:rsidRPr="00523DB3">
        <w:rPr>
          <w:rFonts w:ascii="Book Antiqua" w:hAnsi="Book Antiqua" w:cstheme="minorHAnsi"/>
          <w:iCs/>
        </w:rPr>
        <w:t xml:space="preserve">s </w:t>
      </w:r>
      <w:r w:rsidRPr="00523DB3">
        <w:rPr>
          <w:rFonts w:ascii="Book Antiqua" w:hAnsi="Book Antiqua" w:cstheme="minorHAnsi"/>
          <w:i/>
          <w:iCs/>
        </w:rPr>
        <w:t>t</w:t>
      </w:r>
      <w:r w:rsidRPr="00523DB3">
        <w:rPr>
          <w:rFonts w:ascii="Book Antiqua" w:hAnsi="Book Antiqua" w:cstheme="minorHAnsi"/>
          <w:iCs/>
        </w:rPr>
        <w:t xml:space="preserve">-test. All data were expressed as the mean ± </w:t>
      </w:r>
      <w:r w:rsidR="00A253D4" w:rsidRPr="00523DB3">
        <w:rPr>
          <w:rFonts w:ascii="Book Antiqua" w:hAnsi="Book Antiqua" w:cstheme="minorHAnsi"/>
          <w:iCs/>
        </w:rPr>
        <w:t>standard deviation</w:t>
      </w:r>
      <w:r w:rsidRPr="00523DB3">
        <w:rPr>
          <w:rFonts w:ascii="Book Antiqua" w:hAnsi="Book Antiqua" w:cstheme="minorHAnsi"/>
          <w:iCs/>
        </w:rPr>
        <w:t>.</w:t>
      </w:r>
    </w:p>
    <w:p w14:paraId="5DFC2D4D" w14:textId="77777777" w:rsidR="007E6EEE" w:rsidRPr="00523DB3" w:rsidRDefault="007E6EEE" w:rsidP="00523DB3">
      <w:pPr>
        <w:snapToGrid w:val="0"/>
        <w:spacing w:after="0" w:line="360" w:lineRule="auto"/>
        <w:jc w:val="both"/>
        <w:rPr>
          <w:rFonts w:ascii="Book Antiqua" w:hAnsi="Book Antiqua" w:cstheme="minorHAnsi"/>
          <w:iCs/>
        </w:rPr>
      </w:pPr>
    </w:p>
    <w:p w14:paraId="473483AF" w14:textId="77777777" w:rsidR="00553828" w:rsidRPr="00523DB3" w:rsidRDefault="00747B12" w:rsidP="00523DB3">
      <w:pPr>
        <w:snapToGrid w:val="0"/>
        <w:spacing w:after="0" w:line="360" w:lineRule="auto"/>
        <w:jc w:val="both"/>
        <w:rPr>
          <w:rFonts w:ascii="Book Antiqua" w:hAnsi="Book Antiqua" w:cstheme="minorHAnsi"/>
          <w:b/>
          <w:i/>
        </w:rPr>
      </w:pPr>
      <w:r w:rsidRPr="00523DB3">
        <w:rPr>
          <w:rFonts w:ascii="Book Antiqua" w:hAnsi="Book Antiqua" w:cstheme="minorHAnsi"/>
          <w:b/>
          <w:i/>
        </w:rPr>
        <w:t xml:space="preserve">Orthotopic tumor model establishment </w:t>
      </w:r>
    </w:p>
    <w:p w14:paraId="6ABB34D3" w14:textId="6CAE4372" w:rsidR="007E6EEE"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iCs/>
        </w:rPr>
        <w:t>ZZU001 hamsters (</w:t>
      </w:r>
      <w:r w:rsidRPr="00523DB3">
        <w:rPr>
          <w:rFonts w:ascii="Book Antiqua" w:hAnsi="Book Antiqua" w:cstheme="minorHAnsi"/>
          <w:i/>
          <w:iCs/>
        </w:rPr>
        <w:t>n</w:t>
      </w:r>
      <w:r w:rsidR="007E6EEE" w:rsidRPr="00523DB3">
        <w:rPr>
          <w:rFonts w:ascii="Book Antiqua" w:hAnsi="Book Antiqua" w:cstheme="minorHAnsi"/>
          <w:iCs/>
        </w:rPr>
        <w:t xml:space="preserve"> </w:t>
      </w:r>
      <w:r w:rsidRPr="00523DB3">
        <w:rPr>
          <w:rFonts w:ascii="Book Antiqua" w:hAnsi="Book Antiqua" w:cstheme="minorHAnsi"/>
          <w:iCs/>
        </w:rPr>
        <w:t>=</w:t>
      </w:r>
      <w:r w:rsidR="007E6EEE" w:rsidRPr="00523DB3">
        <w:rPr>
          <w:rFonts w:ascii="Book Antiqua" w:hAnsi="Book Antiqua" w:cstheme="minorHAnsi"/>
          <w:iCs/>
        </w:rPr>
        <w:t xml:space="preserve"> </w:t>
      </w:r>
      <w:r w:rsidRPr="00523DB3">
        <w:rPr>
          <w:rFonts w:ascii="Book Antiqua" w:hAnsi="Book Antiqua" w:cstheme="minorHAnsi"/>
          <w:iCs/>
        </w:rPr>
        <w:t>5) and B-NDG mice (</w:t>
      </w:r>
      <w:r w:rsidRPr="00523DB3">
        <w:rPr>
          <w:rFonts w:ascii="Book Antiqua" w:hAnsi="Book Antiqua" w:cstheme="minorHAnsi"/>
          <w:i/>
          <w:iCs/>
        </w:rPr>
        <w:t>n</w:t>
      </w:r>
      <w:r w:rsidR="007E6EEE" w:rsidRPr="00523DB3">
        <w:rPr>
          <w:rFonts w:ascii="Book Antiqua" w:hAnsi="Book Antiqua" w:cstheme="minorHAnsi"/>
          <w:iCs/>
        </w:rPr>
        <w:t xml:space="preserve"> </w:t>
      </w:r>
      <w:r w:rsidRPr="00523DB3">
        <w:rPr>
          <w:rFonts w:ascii="Book Antiqua" w:hAnsi="Book Antiqua" w:cstheme="minorHAnsi"/>
          <w:iCs/>
        </w:rPr>
        <w:t>=</w:t>
      </w:r>
      <w:r w:rsidR="007E6EEE" w:rsidRPr="00523DB3">
        <w:rPr>
          <w:rFonts w:ascii="Book Antiqua" w:hAnsi="Book Antiqua" w:cstheme="minorHAnsi"/>
          <w:iCs/>
        </w:rPr>
        <w:t xml:space="preserve"> </w:t>
      </w:r>
      <w:r w:rsidRPr="00523DB3">
        <w:rPr>
          <w:rFonts w:ascii="Book Antiqua" w:hAnsi="Book Antiqua" w:cstheme="minorHAnsi"/>
          <w:iCs/>
        </w:rPr>
        <w:t xml:space="preserve">5) were anesthetized with 1.2% working </w:t>
      </w:r>
      <w:r w:rsidRPr="00523DB3">
        <w:rPr>
          <w:rFonts w:ascii="Book Antiqua" w:hAnsi="Book Antiqua" w:cstheme="minorHAnsi"/>
        </w:rPr>
        <w:t>solution avertin (45</w:t>
      </w:r>
      <w:r w:rsidR="007A6DC7" w:rsidRPr="00523DB3">
        <w:rPr>
          <w:rFonts w:ascii="Book Antiqua" w:hAnsi="Book Antiqua" w:cstheme="minorHAnsi"/>
        </w:rPr>
        <w:t xml:space="preserve"> </w:t>
      </w:r>
      <w:r w:rsidRPr="00523DB3">
        <w:rPr>
          <w:rFonts w:ascii="Book Antiqua" w:hAnsi="Book Antiqua" w:cstheme="minorHAnsi"/>
        </w:rPr>
        <w:t>mg/kg)</w:t>
      </w:r>
      <w:r w:rsidRPr="00523DB3">
        <w:rPr>
          <w:rFonts w:ascii="Book Antiqua" w:hAnsi="Book Antiqua" w:cstheme="minorHAnsi"/>
          <w:iCs/>
        </w:rPr>
        <w:t>. Animal</w:t>
      </w:r>
      <w:r w:rsidR="00EF1336" w:rsidRPr="00523DB3">
        <w:rPr>
          <w:rFonts w:ascii="Book Antiqua" w:hAnsi="Book Antiqua" w:cstheme="minorHAnsi"/>
          <w:iCs/>
        </w:rPr>
        <w:t>s</w:t>
      </w:r>
      <w:r w:rsidRPr="00523DB3">
        <w:rPr>
          <w:rFonts w:ascii="Book Antiqua" w:hAnsi="Book Antiqua" w:cstheme="minorHAnsi"/>
          <w:iCs/>
        </w:rPr>
        <w:t xml:space="preserve"> were placed in the dorsal decubitus position, and left subcostal incision was made. The pancreas was carefully exposed. MIA-PaCa2 cells </w:t>
      </w:r>
      <w:r w:rsidR="00082BB7" w:rsidRPr="00523DB3">
        <w:rPr>
          <w:rFonts w:ascii="Book Antiqua" w:hAnsi="Book Antiqua" w:cstheme="minorHAnsi"/>
          <w:iCs/>
        </w:rPr>
        <w:t>(1 × 10</w:t>
      </w:r>
      <w:r w:rsidR="00082BB7" w:rsidRPr="00523DB3">
        <w:rPr>
          <w:rFonts w:ascii="Book Antiqua" w:hAnsi="Book Antiqua" w:cstheme="minorHAnsi"/>
          <w:iCs/>
          <w:vertAlign w:val="superscript"/>
        </w:rPr>
        <w:t>6</w:t>
      </w:r>
      <w:r w:rsidR="00082BB7" w:rsidRPr="00523DB3">
        <w:rPr>
          <w:rFonts w:ascii="Book Antiqua" w:hAnsi="Book Antiqua" w:cstheme="minorHAnsi"/>
          <w:iCs/>
        </w:rPr>
        <w:t xml:space="preserve">) </w:t>
      </w:r>
      <w:r w:rsidRPr="00523DB3">
        <w:rPr>
          <w:rFonts w:ascii="Book Antiqua" w:hAnsi="Book Antiqua" w:cstheme="minorHAnsi"/>
          <w:iCs/>
        </w:rPr>
        <w:t xml:space="preserve">were suspended in matrigel (Corning, Bedford, MA, </w:t>
      </w:r>
      <w:r w:rsidR="00353FD2" w:rsidRPr="00523DB3">
        <w:rPr>
          <w:rFonts w:ascii="Book Antiqua" w:eastAsia="宋体" w:hAnsi="Book Antiqua" w:cstheme="minorHAnsi"/>
        </w:rPr>
        <w:t>United States</w:t>
      </w:r>
      <w:r w:rsidRPr="00523DB3">
        <w:rPr>
          <w:rFonts w:ascii="Book Antiqua" w:hAnsi="Book Antiqua" w:cstheme="minorHAnsi"/>
          <w:iCs/>
        </w:rPr>
        <w:t>) (final volume: 50 μ</w:t>
      </w:r>
      <w:r w:rsidR="00F31FC7" w:rsidRPr="00523DB3">
        <w:rPr>
          <w:rFonts w:ascii="Book Antiqua" w:hAnsi="Book Antiqua" w:cstheme="minorHAnsi"/>
          <w:iCs/>
        </w:rPr>
        <w:t>L</w:t>
      </w:r>
      <w:r w:rsidRPr="00523DB3">
        <w:rPr>
          <w:rFonts w:ascii="Book Antiqua" w:hAnsi="Book Antiqua" w:cstheme="minorHAnsi"/>
          <w:iCs/>
        </w:rPr>
        <w:t>). The cell suspension was orthotopically injected into the tail of the pancreas with a 29-gauge needle. The pancreas was returned to the peritoneal cavity, and the abdominal wall was closed in two layers with 3-0 nylon sutures (Huato, Suzhou, China). The animals were monitored daily for their general condition and sacrificed by CO</w:t>
      </w:r>
      <w:r w:rsidRPr="00523DB3">
        <w:rPr>
          <w:rFonts w:ascii="Book Antiqua" w:hAnsi="Book Antiqua" w:cstheme="minorHAnsi"/>
          <w:iCs/>
          <w:vertAlign w:val="subscript"/>
        </w:rPr>
        <w:t>2</w:t>
      </w:r>
      <w:r w:rsidRPr="00523DB3">
        <w:rPr>
          <w:rFonts w:ascii="Book Antiqua" w:hAnsi="Book Antiqua" w:cstheme="minorHAnsi"/>
          <w:iCs/>
        </w:rPr>
        <w:t xml:space="preserve"> 10 wk after the orthotopic cell injection. Animals had to be killed earlier if one of the following criteria occurred: formation of </w:t>
      </w:r>
      <w:r w:rsidRPr="00523DB3">
        <w:rPr>
          <w:rFonts w:ascii="Book Antiqua" w:hAnsi="Book Antiqua" w:cstheme="minorHAnsi"/>
          <w:iCs/>
        </w:rPr>
        <w:lastRenderedPageBreak/>
        <w:t>ascites with visible abdominal distension; jaundice, cachexia, or both associated with</w:t>
      </w:r>
      <w:r w:rsidRPr="00523DB3">
        <w:rPr>
          <w:rFonts w:ascii="Book Antiqua" w:hAnsi="Book Antiqua" w:cstheme="minorHAnsi"/>
        </w:rPr>
        <w:t xml:space="preserve"> a significant clinical deterioration of the animal.</w:t>
      </w:r>
    </w:p>
    <w:p w14:paraId="12D0E420" w14:textId="77777777" w:rsidR="007E6EEE" w:rsidRPr="00523DB3" w:rsidRDefault="007E6EEE" w:rsidP="00523DB3">
      <w:pPr>
        <w:snapToGrid w:val="0"/>
        <w:spacing w:after="0" w:line="360" w:lineRule="auto"/>
        <w:jc w:val="both"/>
        <w:rPr>
          <w:rFonts w:ascii="Book Antiqua" w:hAnsi="Book Antiqua" w:cstheme="minorHAnsi"/>
        </w:rPr>
      </w:pPr>
    </w:p>
    <w:p w14:paraId="318AD9BB" w14:textId="716FD7EB" w:rsidR="00553828" w:rsidRPr="00523DB3" w:rsidRDefault="00747B12" w:rsidP="00523DB3">
      <w:pPr>
        <w:snapToGrid w:val="0"/>
        <w:spacing w:after="0" w:line="360" w:lineRule="auto"/>
        <w:jc w:val="both"/>
        <w:rPr>
          <w:rFonts w:ascii="Book Antiqua" w:hAnsi="Book Antiqua" w:cstheme="minorHAnsi"/>
          <w:b/>
        </w:rPr>
      </w:pPr>
      <w:r w:rsidRPr="00523DB3">
        <w:rPr>
          <w:rFonts w:ascii="Book Antiqua" w:hAnsi="Book Antiqua" w:cstheme="minorHAnsi"/>
          <w:b/>
          <w:i/>
        </w:rPr>
        <w:t>Statistical analysis</w:t>
      </w:r>
    </w:p>
    <w:p w14:paraId="36CF9C0C" w14:textId="61F603B3" w:rsidR="00553828" w:rsidRPr="00523DB3" w:rsidRDefault="008A33DE" w:rsidP="00523DB3">
      <w:pPr>
        <w:pStyle w:val="follows-h4"/>
        <w:snapToGrid w:val="0"/>
        <w:spacing w:before="0" w:beforeAutospacing="0" w:after="0" w:afterAutospacing="0" w:line="360" w:lineRule="auto"/>
        <w:jc w:val="both"/>
        <w:rPr>
          <w:rFonts w:ascii="Book Antiqua" w:eastAsiaTheme="minorEastAsia" w:hAnsi="Book Antiqua" w:cstheme="minorHAnsi"/>
          <w:iCs/>
          <w:lang w:val="en-US" w:eastAsia="zh-CN"/>
        </w:rPr>
      </w:pPr>
      <w:r w:rsidRPr="00523DB3">
        <w:rPr>
          <w:rFonts w:ascii="Book Antiqua" w:eastAsiaTheme="minorEastAsia" w:hAnsi="Book Antiqua" w:cstheme="minorHAnsi"/>
          <w:iCs/>
          <w:lang w:val="en-US" w:eastAsia="zh-CN"/>
        </w:rPr>
        <w:t>Statistical</w:t>
      </w:r>
      <w:r w:rsidR="00747B12" w:rsidRPr="00523DB3">
        <w:rPr>
          <w:rFonts w:ascii="Book Antiqua" w:eastAsiaTheme="minorEastAsia" w:hAnsi="Book Antiqua" w:cstheme="minorHAnsi"/>
          <w:iCs/>
          <w:lang w:val="en-US" w:eastAsia="zh-CN"/>
        </w:rPr>
        <w:t xml:space="preserve"> analys</w:t>
      </w:r>
      <w:r w:rsidR="00855FD2" w:rsidRPr="00523DB3">
        <w:rPr>
          <w:rFonts w:ascii="Book Antiqua" w:eastAsiaTheme="minorEastAsia" w:hAnsi="Book Antiqua" w:cstheme="minorHAnsi"/>
          <w:iCs/>
          <w:lang w:val="en-US" w:eastAsia="zh-CN"/>
        </w:rPr>
        <w:t>e</w:t>
      </w:r>
      <w:r w:rsidR="00747B12" w:rsidRPr="00523DB3">
        <w:rPr>
          <w:rFonts w:ascii="Book Antiqua" w:eastAsiaTheme="minorEastAsia" w:hAnsi="Book Antiqua" w:cstheme="minorHAnsi"/>
          <w:iCs/>
          <w:lang w:val="en-US" w:eastAsia="zh-CN"/>
        </w:rPr>
        <w:t xml:space="preserve">s were conducted using a Student's </w:t>
      </w:r>
      <w:r w:rsidR="00747B12" w:rsidRPr="00523DB3">
        <w:rPr>
          <w:rFonts w:ascii="Book Antiqua" w:eastAsiaTheme="minorEastAsia" w:hAnsi="Book Antiqua" w:cstheme="minorHAnsi"/>
          <w:i/>
          <w:iCs/>
          <w:lang w:val="en-US" w:eastAsia="zh-CN"/>
        </w:rPr>
        <w:t>t</w:t>
      </w:r>
      <w:r w:rsidR="00747B12" w:rsidRPr="00523DB3">
        <w:rPr>
          <w:rFonts w:ascii="Book Antiqua" w:eastAsiaTheme="minorEastAsia" w:hAnsi="Book Antiqua" w:cstheme="minorHAnsi"/>
          <w:iCs/>
          <w:lang w:val="en-US" w:eastAsia="zh-CN"/>
        </w:rPr>
        <w:t xml:space="preserve">-test for the comparison between groups. Results were considered significant at </w:t>
      </w:r>
      <w:r w:rsidR="00747B12" w:rsidRPr="00523DB3">
        <w:rPr>
          <w:rFonts w:ascii="Book Antiqua" w:eastAsiaTheme="minorEastAsia" w:hAnsi="Book Antiqua" w:cstheme="minorHAnsi"/>
          <w:i/>
          <w:lang w:val="en-US" w:eastAsia="zh-CN"/>
        </w:rPr>
        <w:t>P</w:t>
      </w:r>
      <w:r w:rsidR="00747B12" w:rsidRPr="00523DB3">
        <w:rPr>
          <w:rFonts w:eastAsiaTheme="minorEastAsia"/>
          <w:iCs/>
          <w:lang w:val="en-US" w:eastAsia="zh-CN"/>
        </w:rPr>
        <w:t> </w:t>
      </w:r>
      <w:r w:rsidR="00747B12" w:rsidRPr="00523DB3">
        <w:rPr>
          <w:rFonts w:ascii="Book Antiqua" w:eastAsiaTheme="minorEastAsia" w:hAnsi="Book Antiqua" w:cstheme="minorHAnsi"/>
          <w:iCs/>
          <w:lang w:val="en-US" w:eastAsia="zh-CN"/>
        </w:rPr>
        <w:t>&lt;</w:t>
      </w:r>
      <w:r w:rsidR="00747B12" w:rsidRPr="00523DB3">
        <w:rPr>
          <w:rFonts w:eastAsiaTheme="minorEastAsia"/>
          <w:iCs/>
          <w:lang w:val="en-US" w:eastAsia="zh-CN"/>
        </w:rPr>
        <w:t> </w:t>
      </w:r>
      <w:r w:rsidR="00747B12" w:rsidRPr="00523DB3">
        <w:rPr>
          <w:rFonts w:ascii="Book Antiqua" w:eastAsiaTheme="minorEastAsia" w:hAnsi="Book Antiqua" w:cstheme="minorHAnsi"/>
          <w:iCs/>
          <w:lang w:val="en-US" w:eastAsia="zh-CN"/>
        </w:rPr>
        <w:t>0.05. The results were analy</w:t>
      </w:r>
      <w:r w:rsidR="00855FD2" w:rsidRPr="00523DB3">
        <w:rPr>
          <w:rFonts w:ascii="Book Antiqua" w:eastAsiaTheme="minorEastAsia" w:hAnsi="Book Antiqua" w:cstheme="minorHAnsi"/>
          <w:iCs/>
          <w:lang w:val="en-US" w:eastAsia="zh-CN"/>
        </w:rPr>
        <w:t>z</w:t>
      </w:r>
      <w:r w:rsidR="00747B12" w:rsidRPr="00523DB3">
        <w:rPr>
          <w:rFonts w:ascii="Book Antiqua" w:eastAsiaTheme="minorEastAsia" w:hAnsi="Book Antiqua" w:cstheme="minorHAnsi"/>
          <w:iCs/>
          <w:lang w:val="en-US" w:eastAsia="zh-CN"/>
        </w:rPr>
        <w:t xml:space="preserve">ed with </w:t>
      </w:r>
      <w:proofErr w:type="spellStart"/>
      <w:r w:rsidR="00747B12" w:rsidRPr="00523DB3">
        <w:rPr>
          <w:rFonts w:ascii="Book Antiqua" w:eastAsiaTheme="minorEastAsia" w:hAnsi="Book Antiqua" w:cstheme="minorHAnsi"/>
          <w:iCs/>
          <w:lang w:val="en-US" w:eastAsia="zh-CN"/>
        </w:rPr>
        <w:t>GraphPad</w:t>
      </w:r>
      <w:proofErr w:type="spellEnd"/>
      <w:r w:rsidR="00747B12" w:rsidRPr="00523DB3">
        <w:rPr>
          <w:rFonts w:ascii="Book Antiqua" w:eastAsiaTheme="minorEastAsia" w:hAnsi="Book Antiqua" w:cstheme="minorHAnsi"/>
          <w:iCs/>
          <w:lang w:val="en-US" w:eastAsia="zh-CN"/>
        </w:rPr>
        <w:t xml:space="preserve"> software (La Jolla,</w:t>
      </w:r>
      <w:r w:rsidR="003F13DD" w:rsidRPr="00523DB3">
        <w:rPr>
          <w:rFonts w:ascii="Book Antiqua" w:eastAsiaTheme="minorEastAsia" w:hAnsi="Book Antiqua" w:cstheme="minorHAnsi"/>
          <w:iCs/>
          <w:lang w:val="en-US" w:eastAsia="zh-CN"/>
        </w:rPr>
        <w:t xml:space="preserve"> CA,</w:t>
      </w:r>
      <w:r w:rsidR="00747B12" w:rsidRPr="00523DB3">
        <w:rPr>
          <w:rFonts w:ascii="Book Antiqua" w:eastAsiaTheme="minorEastAsia" w:hAnsi="Book Antiqua" w:cstheme="minorHAnsi"/>
          <w:iCs/>
          <w:lang w:val="en-US" w:eastAsia="zh-CN"/>
        </w:rPr>
        <w:t xml:space="preserve"> </w:t>
      </w:r>
      <w:r w:rsidR="00353FD2" w:rsidRPr="00523DB3">
        <w:rPr>
          <w:rFonts w:ascii="Book Antiqua" w:hAnsi="Book Antiqua" w:cstheme="minorHAnsi"/>
          <w:lang w:val="en-US"/>
        </w:rPr>
        <w:t>United States</w:t>
      </w:r>
      <w:r w:rsidR="00747B12" w:rsidRPr="00523DB3">
        <w:rPr>
          <w:rFonts w:ascii="Book Antiqua" w:eastAsiaTheme="minorEastAsia" w:hAnsi="Book Antiqua" w:cstheme="minorHAnsi"/>
          <w:iCs/>
          <w:lang w:val="en-US" w:eastAsia="zh-CN"/>
        </w:rPr>
        <w:t xml:space="preserve">). </w:t>
      </w:r>
    </w:p>
    <w:p w14:paraId="25BC25AD" w14:textId="77777777" w:rsidR="007E6EEE" w:rsidRPr="00523DB3" w:rsidRDefault="007E6EEE" w:rsidP="00523DB3">
      <w:pPr>
        <w:pStyle w:val="follows-h4"/>
        <w:snapToGrid w:val="0"/>
        <w:spacing w:before="0" w:beforeAutospacing="0" w:after="0" w:afterAutospacing="0" w:line="360" w:lineRule="auto"/>
        <w:jc w:val="both"/>
        <w:rPr>
          <w:rFonts w:ascii="Book Antiqua" w:eastAsiaTheme="minorEastAsia" w:hAnsi="Book Antiqua" w:cstheme="minorHAnsi"/>
          <w:iCs/>
          <w:lang w:val="en-US" w:eastAsia="zh-CN"/>
        </w:rPr>
      </w:pPr>
    </w:p>
    <w:p w14:paraId="55A24C47" w14:textId="77777777" w:rsidR="00553828" w:rsidRPr="00523DB3" w:rsidRDefault="00747B12" w:rsidP="00523DB3">
      <w:pPr>
        <w:snapToGrid w:val="0"/>
        <w:spacing w:after="0" w:line="360" w:lineRule="auto"/>
        <w:jc w:val="both"/>
        <w:rPr>
          <w:rStyle w:val="ab"/>
          <w:rFonts w:ascii="Book Antiqua" w:eastAsia="Times New Roman" w:hAnsi="Book Antiqua" w:cstheme="minorHAnsi"/>
          <w:u w:val="single"/>
        </w:rPr>
      </w:pPr>
      <w:r w:rsidRPr="00523DB3">
        <w:rPr>
          <w:rStyle w:val="ab"/>
          <w:rFonts w:ascii="Book Antiqua" w:eastAsia="Times New Roman" w:hAnsi="Book Antiqua" w:cstheme="minorHAnsi"/>
          <w:u w:val="single"/>
        </w:rPr>
        <w:t>RESULTS</w:t>
      </w:r>
    </w:p>
    <w:p w14:paraId="4E552A6A" w14:textId="77777777" w:rsidR="00553828" w:rsidRPr="00523DB3" w:rsidRDefault="00747B12" w:rsidP="00523DB3">
      <w:pPr>
        <w:snapToGrid w:val="0"/>
        <w:spacing w:after="0" w:line="360" w:lineRule="auto"/>
        <w:jc w:val="both"/>
        <w:rPr>
          <w:rFonts w:ascii="Book Antiqua" w:hAnsi="Book Antiqua" w:cstheme="minorHAnsi"/>
          <w:b/>
          <w:i/>
          <w:iCs/>
        </w:rPr>
      </w:pPr>
      <w:r w:rsidRPr="00523DB3">
        <w:rPr>
          <w:rFonts w:ascii="Book Antiqua" w:hAnsi="Book Antiqua" w:cstheme="minorHAnsi"/>
          <w:b/>
          <w:i/>
          <w:iCs/>
        </w:rPr>
        <w:t xml:space="preserve">Generation of X-SCID Syrian hamsters by CRISPR/Cas9 </w:t>
      </w:r>
    </w:p>
    <w:p w14:paraId="3449108E" w14:textId="5441E9AF"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 xml:space="preserve">To produce </w:t>
      </w:r>
      <w:r w:rsidRPr="00523DB3">
        <w:rPr>
          <w:rFonts w:ascii="Book Antiqua" w:hAnsi="Book Antiqua" w:cstheme="minorHAnsi"/>
          <w:i/>
        </w:rPr>
        <w:t>IL2RG</w:t>
      </w:r>
      <w:r w:rsidR="004A7FC1" w:rsidRPr="00523DB3">
        <w:rPr>
          <w:rFonts w:ascii="Book Antiqua" w:hAnsi="Book Antiqua"/>
          <w:i/>
        </w:rPr>
        <w:t xml:space="preserve"> </w:t>
      </w:r>
      <w:r w:rsidRPr="00523DB3">
        <w:rPr>
          <w:rFonts w:ascii="Book Antiqua" w:hAnsi="Book Antiqua" w:cstheme="minorHAnsi"/>
        </w:rPr>
        <w:t>knock-out (</w:t>
      </w:r>
      <w:bookmarkStart w:id="52" w:name="OLE_LINK59"/>
      <w:bookmarkStart w:id="53" w:name="OLE_LINK60"/>
      <w:r w:rsidRPr="00523DB3">
        <w:rPr>
          <w:rFonts w:ascii="Book Antiqua" w:hAnsi="Book Antiqua" w:cstheme="minorHAnsi"/>
        </w:rPr>
        <w:t>KO</w:t>
      </w:r>
      <w:bookmarkEnd w:id="52"/>
      <w:bookmarkEnd w:id="53"/>
      <w:r w:rsidRPr="00523DB3">
        <w:rPr>
          <w:rFonts w:ascii="Book Antiqua" w:hAnsi="Book Antiqua" w:cstheme="minorHAnsi"/>
        </w:rPr>
        <w:t>) Syrian hamster, the CRISPR/Cas9 system with a single guide RNA</w:t>
      </w:r>
      <w:r w:rsidR="006D141A" w:rsidRPr="00523DB3">
        <w:rPr>
          <w:rFonts w:ascii="Book Antiqua" w:hAnsi="Book Antiqua" w:cstheme="minorHAnsi"/>
        </w:rPr>
        <w:t xml:space="preserve"> </w:t>
      </w:r>
      <w:r w:rsidRPr="00523DB3">
        <w:rPr>
          <w:rFonts w:ascii="Book Antiqua" w:hAnsi="Book Antiqua" w:cstheme="minorHAnsi"/>
        </w:rPr>
        <w:t xml:space="preserve">designed to target the first exon of the hamster </w:t>
      </w:r>
      <w:r w:rsidRPr="00523DB3">
        <w:rPr>
          <w:rFonts w:ascii="Book Antiqua" w:hAnsi="Book Antiqua" w:cstheme="minorHAnsi"/>
          <w:i/>
        </w:rPr>
        <w:t>IL2RG</w:t>
      </w:r>
      <w:r w:rsidRPr="00523DB3">
        <w:rPr>
          <w:rFonts w:ascii="Book Antiqua" w:hAnsi="Book Antiqua" w:cstheme="minorHAnsi"/>
        </w:rPr>
        <w:t xml:space="preserve"> gene (Figure 1A) was employed as described previously</w:t>
      </w:r>
      <w:r w:rsidRPr="00523DB3">
        <w:rPr>
          <w:rFonts w:ascii="Book Antiqua" w:hAnsi="Book Antiqua" w:cstheme="minorHAnsi"/>
          <w:vertAlign w:val="superscript"/>
        </w:rPr>
        <w:t>[</w:t>
      </w:r>
      <w:hyperlink w:anchor="_ENREF_18" w:tooltip="Li, 2018 #246" w:history="1">
        <w:r w:rsidRPr="00523DB3">
          <w:rPr>
            <w:rFonts w:ascii="Book Antiqua" w:hAnsi="Book Antiqua" w:cstheme="minorHAnsi"/>
            <w:vertAlign w:val="superscript"/>
          </w:rPr>
          <w:t>18</w:t>
        </w:r>
      </w:hyperlink>
      <w:r w:rsidRPr="00523DB3">
        <w:rPr>
          <w:rFonts w:ascii="Book Antiqua" w:hAnsi="Book Antiqua" w:cstheme="minorHAnsi"/>
          <w:vertAlign w:val="superscript"/>
        </w:rPr>
        <w:t>]</w:t>
      </w:r>
      <w:r w:rsidRPr="00523DB3">
        <w:rPr>
          <w:rFonts w:ascii="Book Antiqua" w:hAnsi="Book Antiqua" w:cstheme="minorHAnsi"/>
        </w:rPr>
        <w:t xml:space="preserve">. The validated sgRNA </w:t>
      </w:r>
      <w:r w:rsidR="00256212" w:rsidRPr="00523DB3">
        <w:rPr>
          <w:rFonts w:ascii="Book Antiqua" w:hAnsi="Book Antiqua" w:cstheme="minorHAnsi"/>
        </w:rPr>
        <w:t>and</w:t>
      </w:r>
      <w:r w:rsidRPr="00523DB3">
        <w:rPr>
          <w:rFonts w:ascii="Book Antiqua" w:hAnsi="Book Antiqua" w:cstheme="minorHAnsi"/>
        </w:rPr>
        <w:t xml:space="preserve"> Cas9 mRNA were delivered into Syrian hamster zygotes by </w:t>
      </w:r>
      <w:r w:rsidR="00AF03A6">
        <w:rPr>
          <w:rFonts w:ascii="Book Antiqua" w:hAnsi="Book Antiqua" w:cstheme="minorHAnsi"/>
        </w:rPr>
        <w:t>cytoplasmic</w:t>
      </w:r>
      <w:r w:rsidR="00AF03A6" w:rsidRPr="00523DB3">
        <w:rPr>
          <w:rFonts w:ascii="Book Antiqua" w:hAnsi="Book Antiqua" w:cstheme="minorHAnsi"/>
        </w:rPr>
        <w:t xml:space="preserve"> </w:t>
      </w:r>
      <w:r w:rsidRPr="00523DB3">
        <w:rPr>
          <w:rFonts w:ascii="Book Antiqua" w:hAnsi="Book Antiqua" w:cstheme="minorHAnsi"/>
        </w:rPr>
        <w:t xml:space="preserve">injection. </w:t>
      </w:r>
      <w:r w:rsidR="00AF03A6">
        <w:rPr>
          <w:rFonts w:ascii="Book Antiqua" w:hAnsi="Book Antiqua" w:cstheme="minorHAnsi"/>
        </w:rPr>
        <w:t>Cytoplasmic</w:t>
      </w:r>
      <w:r w:rsidR="00AF03A6" w:rsidRPr="00523DB3">
        <w:rPr>
          <w:rFonts w:ascii="Book Antiqua" w:hAnsi="Book Antiqua" w:cstheme="minorHAnsi"/>
        </w:rPr>
        <w:t xml:space="preserve"> </w:t>
      </w:r>
      <w:r w:rsidRPr="00523DB3">
        <w:rPr>
          <w:rFonts w:ascii="Book Antiqua" w:hAnsi="Book Antiqua" w:cstheme="minorHAnsi"/>
        </w:rPr>
        <w:t xml:space="preserve">injected </w:t>
      </w:r>
      <w:r w:rsidR="00AF03A6">
        <w:rPr>
          <w:rFonts w:ascii="Book Antiqua" w:hAnsi="Book Antiqua" w:cstheme="minorHAnsi"/>
        </w:rPr>
        <w:t>fertilized eggs</w:t>
      </w:r>
      <w:r w:rsidR="00AF03A6" w:rsidRPr="00523DB3">
        <w:rPr>
          <w:rFonts w:ascii="Book Antiqua" w:hAnsi="Book Antiqua" w:cstheme="minorHAnsi"/>
        </w:rPr>
        <w:t xml:space="preserve"> </w:t>
      </w:r>
      <w:r w:rsidRPr="00523DB3">
        <w:rPr>
          <w:rFonts w:ascii="Book Antiqua" w:hAnsi="Book Antiqua" w:cstheme="minorHAnsi"/>
        </w:rPr>
        <w:t>were then transferred to pseudopregnant female hamsters (Table S</w:t>
      </w:r>
      <w:r w:rsidR="0061174D" w:rsidRPr="00523DB3">
        <w:rPr>
          <w:rFonts w:ascii="Book Antiqua" w:hAnsi="Book Antiqua" w:cstheme="minorHAnsi"/>
        </w:rPr>
        <w:t>2</w:t>
      </w:r>
      <w:r w:rsidRPr="00523DB3">
        <w:rPr>
          <w:rFonts w:ascii="Book Antiqua" w:hAnsi="Book Antiqua" w:cstheme="minorHAnsi"/>
        </w:rPr>
        <w:t>). Screenin</w:t>
      </w:r>
      <w:r w:rsidRPr="00523DB3">
        <w:rPr>
          <w:rFonts w:ascii="Book Antiqua" w:hAnsi="Book Antiqua" w:cstheme="minorHAnsi"/>
          <w:color w:val="000000" w:themeColor="text1"/>
        </w:rPr>
        <w:t>g of eight newborn pups revealed that three (37.5%) carried targeted mutations</w:t>
      </w:r>
      <w:r w:rsidRPr="00523DB3">
        <w:rPr>
          <w:rFonts w:ascii="Book Antiqua" w:hAnsi="Book Antiqua" w:cstheme="minorHAnsi"/>
        </w:rPr>
        <w:t>. One had a 10</w:t>
      </w:r>
      <w:r w:rsidR="006D141A" w:rsidRPr="00523DB3">
        <w:rPr>
          <w:rFonts w:ascii="Book Antiqua" w:hAnsi="Book Antiqua" w:cstheme="minorHAnsi"/>
        </w:rPr>
        <w:t xml:space="preserve"> </w:t>
      </w:r>
      <w:proofErr w:type="spellStart"/>
      <w:r w:rsidRPr="00523DB3">
        <w:rPr>
          <w:rFonts w:ascii="Book Antiqua" w:hAnsi="Book Antiqua" w:cstheme="minorHAnsi"/>
        </w:rPr>
        <w:t>bp</w:t>
      </w:r>
      <w:proofErr w:type="spellEnd"/>
      <w:r w:rsidRPr="00523DB3">
        <w:rPr>
          <w:rFonts w:ascii="Book Antiqua" w:hAnsi="Book Antiqua" w:cstheme="minorHAnsi"/>
        </w:rPr>
        <w:t xml:space="preserve"> deletion </w:t>
      </w:r>
      <w:r w:rsidR="003F13DD" w:rsidRPr="00523DB3">
        <w:rPr>
          <w:rFonts w:ascii="Book Antiqua" w:hAnsi="Book Antiqua" w:cstheme="minorHAnsi"/>
        </w:rPr>
        <w:t xml:space="preserve">that </w:t>
      </w:r>
      <w:r w:rsidRPr="00523DB3">
        <w:rPr>
          <w:rFonts w:ascii="Book Antiqua" w:hAnsi="Book Antiqua" w:cstheme="minorHAnsi"/>
        </w:rPr>
        <w:t>resulted</w:t>
      </w:r>
      <w:r w:rsidR="0055730C" w:rsidRPr="00523DB3">
        <w:rPr>
          <w:rFonts w:ascii="Book Antiqua" w:hAnsi="Book Antiqua"/>
        </w:rPr>
        <w:t xml:space="preserve"> </w:t>
      </w:r>
      <w:r w:rsidRPr="00523DB3">
        <w:rPr>
          <w:rFonts w:ascii="Book Antiqua" w:hAnsi="Book Antiqua" w:cstheme="minorHAnsi"/>
        </w:rPr>
        <w:t>in a reading frameshift in the</w:t>
      </w:r>
      <w:r w:rsidRPr="00523DB3">
        <w:rPr>
          <w:rFonts w:ascii="Book Antiqua" w:hAnsi="Book Antiqua" w:cstheme="minorHAnsi"/>
          <w:i/>
        </w:rPr>
        <w:t xml:space="preserve"> IL2RG </w:t>
      </w:r>
      <w:r w:rsidRPr="00523DB3">
        <w:rPr>
          <w:rFonts w:ascii="Book Antiqua" w:hAnsi="Book Antiqua" w:cstheme="minorHAnsi"/>
        </w:rPr>
        <w:t>gene</w:t>
      </w:r>
      <w:r w:rsidR="003F13DD" w:rsidRPr="00523DB3">
        <w:rPr>
          <w:rFonts w:ascii="Book Antiqua" w:hAnsi="Book Antiqua" w:cstheme="minorHAnsi"/>
        </w:rPr>
        <w:t>,</w:t>
      </w:r>
      <w:r w:rsidRPr="00523DB3">
        <w:rPr>
          <w:rFonts w:ascii="Book Antiqua" w:hAnsi="Book Antiqua" w:cstheme="minorHAnsi"/>
        </w:rPr>
        <w:t xml:space="preserve"> leading to a premature stop codon (at 16</w:t>
      </w:r>
      <w:r w:rsidRPr="00523DB3">
        <w:rPr>
          <w:rFonts w:ascii="Book Antiqua" w:hAnsi="Book Antiqua" w:cstheme="minorHAnsi"/>
          <w:vertAlign w:val="superscript"/>
        </w:rPr>
        <w:t>th</w:t>
      </w:r>
      <w:r w:rsidRPr="00523DB3">
        <w:rPr>
          <w:rFonts w:ascii="Book Antiqua" w:hAnsi="Book Antiqua" w:cstheme="minorHAnsi"/>
        </w:rPr>
        <w:t xml:space="preserve"> amino acid, Figure 1B</w:t>
      </w:r>
      <w:r w:rsidR="006D141A" w:rsidRPr="00523DB3">
        <w:rPr>
          <w:rFonts w:ascii="Book Antiqua" w:hAnsi="Book Antiqua" w:cstheme="minorHAnsi"/>
        </w:rPr>
        <w:t xml:space="preserve"> and </w:t>
      </w:r>
      <w:r w:rsidRPr="00523DB3">
        <w:rPr>
          <w:rFonts w:ascii="Book Antiqua" w:hAnsi="Book Antiqua" w:cstheme="minorHAnsi"/>
        </w:rPr>
        <w:t xml:space="preserve">C). We established a viable breeding colony from the F0 founder carrying this indel. Because </w:t>
      </w:r>
      <w:r w:rsidRPr="00523DB3">
        <w:rPr>
          <w:rFonts w:ascii="Book Antiqua" w:hAnsi="Book Antiqua" w:cstheme="minorHAnsi"/>
          <w:i/>
        </w:rPr>
        <w:t>IL2RG</w:t>
      </w:r>
      <w:r w:rsidRPr="00523DB3">
        <w:rPr>
          <w:rFonts w:ascii="Book Antiqua" w:hAnsi="Book Antiqua" w:cstheme="minorHAnsi"/>
        </w:rPr>
        <w:t xml:space="preserve"> is located on the X chromosome, the term of “homozygous KO” used herein refers to either female with both of the X chromosome alleles targeted or males with its single X chromosome targeted. The homozygous </w:t>
      </w:r>
      <w:r w:rsidRPr="00523DB3">
        <w:rPr>
          <w:rFonts w:ascii="Book Antiqua" w:hAnsi="Book Antiqua" w:cstheme="minorHAnsi"/>
          <w:i/>
        </w:rPr>
        <w:t xml:space="preserve">IL2RG </w:t>
      </w:r>
      <w:r w:rsidRPr="00523DB3">
        <w:rPr>
          <w:rFonts w:ascii="Book Antiqua" w:hAnsi="Book Antiqua" w:cstheme="minorHAnsi"/>
        </w:rPr>
        <w:t>KO hamsters were named ZZU001. As shown in Figure 1D, ZZU001 Syrian hamsters with homozygous 10</w:t>
      </w:r>
      <w:r w:rsidR="006D141A" w:rsidRPr="00523DB3">
        <w:rPr>
          <w:rFonts w:ascii="Book Antiqua" w:hAnsi="Book Antiqua" w:cstheme="minorHAnsi"/>
        </w:rPr>
        <w:t xml:space="preserve"> </w:t>
      </w:r>
      <w:r w:rsidRPr="00523DB3">
        <w:rPr>
          <w:rFonts w:ascii="Book Antiqua" w:hAnsi="Book Antiqua" w:cstheme="minorHAnsi"/>
        </w:rPr>
        <w:t xml:space="preserve">bp deletion of </w:t>
      </w:r>
      <w:r w:rsidRPr="00523DB3">
        <w:rPr>
          <w:rFonts w:ascii="Book Antiqua" w:hAnsi="Book Antiqua" w:cstheme="minorHAnsi"/>
          <w:i/>
        </w:rPr>
        <w:t>IL2RG</w:t>
      </w:r>
      <w:r w:rsidRPr="00523DB3">
        <w:rPr>
          <w:rFonts w:ascii="Book Antiqua" w:hAnsi="Book Antiqua" w:cstheme="minorHAnsi"/>
        </w:rPr>
        <w:t xml:space="preserve"> had very little mRNA expression of </w:t>
      </w:r>
      <w:r w:rsidRPr="00523DB3">
        <w:rPr>
          <w:rFonts w:ascii="Book Antiqua" w:hAnsi="Book Antiqua" w:cstheme="minorHAnsi"/>
          <w:i/>
        </w:rPr>
        <w:t>IL2RG</w:t>
      </w:r>
      <w:r w:rsidRPr="00523DB3">
        <w:rPr>
          <w:rFonts w:ascii="Book Antiqua" w:hAnsi="Book Antiqua" w:cstheme="minorHAnsi"/>
        </w:rPr>
        <w:t xml:space="preserve"> compared to wild type hamsters in thymus</w:t>
      </w:r>
      <w:r w:rsidR="003F13DD" w:rsidRPr="00523DB3">
        <w:rPr>
          <w:rFonts w:ascii="Book Antiqua" w:hAnsi="Book Antiqua" w:cstheme="minorHAnsi"/>
        </w:rPr>
        <w:t>,</w:t>
      </w:r>
      <w:r w:rsidRPr="00523DB3">
        <w:rPr>
          <w:rFonts w:ascii="Book Antiqua" w:hAnsi="Book Antiqua" w:cstheme="minorHAnsi"/>
        </w:rPr>
        <w:t xml:space="preserve"> as revealed by RT-qPCR</w:t>
      </w:r>
      <w:r w:rsidR="003F13DD" w:rsidRPr="00523DB3">
        <w:rPr>
          <w:rFonts w:ascii="Book Antiqua" w:hAnsi="Book Antiqua" w:cstheme="minorHAnsi"/>
        </w:rPr>
        <w:t>,</w:t>
      </w:r>
      <w:r w:rsidRPr="00523DB3">
        <w:rPr>
          <w:rFonts w:ascii="Book Antiqua" w:hAnsi="Book Antiqua" w:cstheme="minorHAnsi"/>
        </w:rPr>
        <w:t xml:space="preserve"> and no IL2RG protein expression in ZZU001 spleen was detectable by Western blotting (Figure 1E). In order to determine whether the</w:t>
      </w:r>
      <w:r w:rsidRPr="00523DB3">
        <w:rPr>
          <w:rFonts w:ascii="Book Antiqua" w:hAnsi="Book Antiqua" w:cstheme="minorHAnsi"/>
          <w:i/>
        </w:rPr>
        <w:t xml:space="preserve"> IL2RG</w:t>
      </w:r>
      <w:r w:rsidRPr="00523DB3">
        <w:rPr>
          <w:rFonts w:ascii="Book Antiqua" w:hAnsi="Book Antiqua" w:cstheme="minorHAnsi"/>
        </w:rPr>
        <w:t xml:space="preserve">-specific sgRNA only induced mutations in the </w:t>
      </w:r>
      <w:r w:rsidRPr="00523DB3">
        <w:rPr>
          <w:rFonts w:ascii="Book Antiqua" w:hAnsi="Book Antiqua" w:cstheme="minorHAnsi"/>
          <w:i/>
        </w:rPr>
        <w:t>IL2RG</w:t>
      </w:r>
      <w:r w:rsidRPr="00523DB3">
        <w:rPr>
          <w:rFonts w:ascii="Book Antiqua" w:hAnsi="Book Antiqua" w:cstheme="minorHAnsi"/>
        </w:rPr>
        <w:t xml:space="preserve"> gene but not in any other genomic loci, we identified six potential off-target sites using Benchling software (Table S</w:t>
      </w:r>
      <w:r w:rsidR="0061174D" w:rsidRPr="00523DB3">
        <w:rPr>
          <w:rFonts w:ascii="Book Antiqua" w:hAnsi="Book Antiqua" w:cstheme="minorHAnsi"/>
        </w:rPr>
        <w:t>3</w:t>
      </w:r>
      <w:r w:rsidRPr="00523DB3">
        <w:rPr>
          <w:rFonts w:ascii="Book Antiqua" w:hAnsi="Book Antiqua" w:cstheme="minorHAnsi"/>
        </w:rPr>
        <w:t>). Off-target analysis showed that no off-target events occurred in the 10</w:t>
      </w:r>
      <w:r w:rsidR="003F13DD" w:rsidRPr="00523DB3">
        <w:rPr>
          <w:rFonts w:ascii="Book Antiqua" w:hAnsi="Book Antiqua" w:cstheme="minorHAnsi"/>
        </w:rPr>
        <w:t xml:space="preserve"> </w:t>
      </w:r>
      <w:r w:rsidRPr="00523DB3">
        <w:rPr>
          <w:rFonts w:ascii="Book Antiqua" w:hAnsi="Book Antiqua" w:cstheme="minorHAnsi"/>
        </w:rPr>
        <w:t xml:space="preserve">bp deletion of </w:t>
      </w:r>
      <w:r w:rsidRPr="00523DB3">
        <w:rPr>
          <w:rFonts w:ascii="Book Antiqua" w:hAnsi="Book Antiqua" w:cstheme="minorHAnsi"/>
          <w:i/>
        </w:rPr>
        <w:t>IL2RG</w:t>
      </w:r>
      <w:r w:rsidRPr="00523DB3">
        <w:rPr>
          <w:rFonts w:ascii="Book Antiqua" w:hAnsi="Book Antiqua" w:cstheme="minorHAnsi"/>
        </w:rPr>
        <w:t xml:space="preserve"> founder (Figure S1), indicating that the sgRNA used in this study is specific</w:t>
      </w:r>
      <w:r w:rsidR="003F13DD" w:rsidRPr="00523DB3">
        <w:rPr>
          <w:rFonts w:ascii="Book Antiqua" w:hAnsi="Book Antiqua" w:cstheme="minorHAnsi"/>
        </w:rPr>
        <w:t>,</w:t>
      </w:r>
      <w:r w:rsidRPr="00523DB3">
        <w:rPr>
          <w:rFonts w:ascii="Book Antiqua" w:hAnsi="Book Antiqua" w:cstheme="minorHAnsi"/>
        </w:rPr>
        <w:t xml:space="preserve"> </w:t>
      </w:r>
      <w:r w:rsidRPr="00523DB3">
        <w:rPr>
          <w:rFonts w:ascii="Book Antiqua" w:hAnsi="Book Antiqua" w:cstheme="minorHAnsi"/>
        </w:rPr>
        <w:lastRenderedPageBreak/>
        <w:t xml:space="preserve">and all features of ZZU001 are due to </w:t>
      </w:r>
      <w:r w:rsidR="00EB3D9A" w:rsidRPr="00523DB3">
        <w:rPr>
          <w:rFonts w:ascii="Book Antiqua" w:hAnsi="Book Antiqua" w:cstheme="minorHAnsi"/>
        </w:rPr>
        <w:t xml:space="preserve">defects </w:t>
      </w:r>
      <w:r w:rsidRPr="00523DB3">
        <w:rPr>
          <w:rFonts w:ascii="Book Antiqua" w:hAnsi="Book Antiqua" w:cstheme="minorHAnsi"/>
        </w:rPr>
        <w:t>of</w:t>
      </w:r>
      <w:r w:rsidR="00EB3D9A" w:rsidRPr="00523DB3">
        <w:rPr>
          <w:rFonts w:ascii="Book Antiqua" w:hAnsi="Book Antiqua" w:cstheme="minorHAnsi"/>
        </w:rPr>
        <w:t xml:space="preserve"> the</w:t>
      </w:r>
      <w:r w:rsidR="004A7FC1" w:rsidRPr="00523DB3">
        <w:rPr>
          <w:rFonts w:ascii="Book Antiqua" w:hAnsi="Book Antiqua" w:cstheme="minorHAnsi"/>
        </w:rPr>
        <w:t xml:space="preserve"> </w:t>
      </w:r>
      <w:r w:rsidRPr="00523DB3">
        <w:rPr>
          <w:rFonts w:ascii="Book Antiqua" w:hAnsi="Book Antiqua" w:cstheme="minorHAnsi"/>
          <w:i/>
        </w:rPr>
        <w:t>IL2RG</w:t>
      </w:r>
      <w:r w:rsidRPr="00523DB3">
        <w:rPr>
          <w:rFonts w:ascii="Book Antiqua" w:hAnsi="Book Antiqua" w:cstheme="minorHAnsi"/>
        </w:rPr>
        <w:t xml:space="preserve"> gene</w:t>
      </w:r>
      <w:r w:rsidR="00EB3D9A" w:rsidRPr="00523DB3">
        <w:rPr>
          <w:rFonts w:ascii="Book Antiqua" w:hAnsi="Book Antiqua" w:cstheme="minorHAnsi"/>
        </w:rPr>
        <w:t xml:space="preserve"> and</w:t>
      </w:r>
      <w:r w:rsidRPr="00523DB3">
        <w:rPr>
          <w:rFonts w:ascii="Book Antiqua" w:hAnsi="Book Antiqua" w:cstheme="minorHAnsi"/>
        </w:rPr>
        <w:t xml:space="preserve"> no other genetic changes.</w:t>
      </w:r>
    </w:p>
    <w:p w14:paraId="469D2F39" w14:textId="77777777" w:rsidR="005921A1" w:rsidRPr="00523DB3" w:rsidRDefault="005921A1" w:rsidP="00523DB3">
      <w:pPr>
        <w:snapToGrid w:val="0"/>
        <w:spacing w:after="0" w:line="360" w:lineRule="auto"/>
        <w:jc w:val="both"/>
        <w:rPr>
          <w:rFonts w:ascii="Book Antiqua" w:hAnsi="Book Antiqua" w:cstheme="minorHAnsi"/>
        </w:rPr>
      </w:pPr>
    </w:p>
    <w:p w14:paraId="720CEE93" w14:textId="7ECFCB7B" w:rsidR="00553828" w:rsidRPr="00523DB3" w:rsidRDefault="00747B12" w:rsidP="00523DB3">
      <w:pPr>
        <w:pStyle w:val="p1"/>
        <w:snapToGrid w:val="0"/>
        <w:spacing w:after="0" w:line="360" w:lineRule="auto"/>
        <w:jc w:val="both"/>
        <w:rPr>
          <w:rFonts w:ascii="Book Antiqua" w:hAnsi="Book Antiqua" w:cstheme="minorHAnsi"/>
          <w:b/>
          <w:i/>
          <w:iCs/>
          <w:sz w:val="24"/>
          <w:szCs w:val="24"/>
        </w:rPr>
      </w:pPr>
      <w:r w:rsidRPr="00523DB3">
        <w:rPr>
          <w:rFonts w:ascii="Book Antiqua" w:hAnsi="Book Antiqua" w:cstheme="minorHAnsi"/>
          <w:b/>
          <w:i/>
          <w:iCs/>
          <w:sz w:val="24"/>
          <w:szCs w:val="24"/>
        </w:rPr>
        <w:t xml:space="preserve">Abnormal lymphoid cell development and impaired immune function in ZZU001 Syrian hamsters </w:t>
      </w:r>
    </w:p>
    <w:p w14:paraId="7529792E" w14:textId="210B1881"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 xml:space="preserve">Gross necropsy and microscopic analyses of ZZU001 Syrian hamsters revealed impaired lymphoid development. The thymuses and spleens were examined at </w:t>
      </w:r>
      <w:r w:rsidR="003F13DD" w:rsidRPr="00523DB3">
        <w:rPr>
          <w:rFonts w:ascii="Book Antiqua" w:hAnsi="Book Antiqua" w:cstheme="minorHAnsi"/>
        </w:rPr>
        <w:t xml:space="preserve">5 </w:t>
      </w:r>
      <w:proofErr w:type="spellStart"/>
      <w:r w:rsidRPr="00523DB3">
        <w:rPr>
          <w:rFonts w:ascii="Book Antiqua" w:hAnsi="Book Antiqua" w:cstheme="minorHAnsi"/>
        </w:rPr>
        <w:t>wk</w:t>
      </w:r>
      <w:proofErr w:type="spellEnd"/>
      <w:r w:rsidRPr="00523DB3">
        <w:rPr>
          <w:rFonts w:ascii="Book Antiqua" w:hAnsi="Book Antiqua" w:cstheme="minorHAnsi"/>
        </w:rPr>
        <w:t xml:space="preserve"> of age in WT, heterozygous </w:t>
      </w:r>
      <w:r w:rsidRPr="00523DB3">
        <w:rPr>
          <w:rFonts w:ascii="Book Antiqua" w:hAnsi="Book Antiqua" w:cstheme="minorHAnsi"/>
          <w:i/>
        </w:rPr>
        <w:t>IL2RG</w:t>
      </w:r>
      <w:r w:rsidRPr="00523DB3">
        <w:rPr>
          <w:rFonts w:ascii="Book Antiqua" w:hAnsi="Book Antiqua" w:cstheme="minorHAnsi"/>
        </w:rPr>
        <w:t xml:space="preserve"> KO, and homozygous </w:t>
      </w:r>
      <w:r w:rsidRPr="00523DB3">
        <w:rPr>
          <w:rFonts w:ascii="Book Antiqua" w:hAnsi="Book Antiqua" w:cstheme="minorHAnsi"/>
          <w:i/>
        </w:rPr>
        <w:t>IL2RG</w:t>
      </w:r>
      <w:r w:rsidRPr="00523DB3">
        <w:rPr>
          <w:rFonts w:ascii="Book Antiqua" w:hAnsi="Book Antiqua" w:cstheme="minorHAnsi"/>
        </w:rPr>
        <w:t xml:space="preserve"> KO hamsters. The thymus of homozygous </w:t>
      </w:r>
      <w:r w:rsidRPr="00523DB3">
        <w:rPr>
          <w:rFonts w:ascii="Book Antiqua" w:hAnsi="Book Antiqua"/>
          <w:i/>
        </w:rPr>
        <w:t>IL2RG</w:t>
      </w:r>
      <w:r w:rsidRPr="00523DB3">
        <w:rPr>
          <w:rFonts w:ascii="Book Antiqua" w:hAnsi="Book Antiqua" w:cstheme="minorHAnsi"/>
        </w:rPr>
        <w:t xml:space="preserve"> KO hamsters was extremely hypoplastic and significantly reduced in size (Figure 2A)</w:t>
      </w:r>
      <w:r w:rsidR="00AF03A6">
        <w:rPr>
          <w:rFonts w:ascii="Book Antiqua" w:hAnsi="Book Antiqua" w:cstheme="minorHAnsi"/>
        </w:rPr>
        <w:t>,</w:t>
      </w:r>
      <w:r w:rsidRPr="00523DB3">
        <w:rPr>
          <w:rFonts w:ascii="Book Antiqua" w:hAnsi="Book Antiqua" w:cstheme="minorHAnsi"/>
        </w:rPr>
        <w:t xml:space="preserve"> and consisted of an epithelial rudiment without any lymphocytes compared to WT (Figure 3A and B). The spleen of homozygous </w:t>
      </w:r>
      <w:r w:rsidRPr="00523DB3">
        <w:rPr>
          <w:rFonts w:ascii="Book Antiqua" w:hAnsi="Book Antiqua" w:cstheme="minorHAnsi"/>
          <w:i/>
        </w:rPr>
        <w:t>IL2RG</w:t>
      </w:r>
      <w:r w:rsidRPr="00523DB3">
        <w:rPr>
          <w:rFonts w:ascii="Book Antiqua" w:hAnsi="Book Antiqua" w:cstheme="minorHAnsi"/>
        </w:rPr>
        <w:t xml:space="preserve"> KO hamsters was moderately decreased in size</w:t>
      </w:r>
      <w:r w:rsidR="003F13DD" w:rsidRPr="00523DB3">
        <w:rPr>
          <w:rFonts w:ascii="Book Antiqua" w:hAnsi="Book Antiqua" w:cstheme="minorHAnsi"/>
        </w:rPr>
        <w:t>,</w:t>
      </w:r>
      <w:r w:rsidRPr="00523DB3">
        <w:rPr>
          <w:rFonts w:ascii="Book Antiqua" w:hAnsi="Book Antiqua" w:cstheme="minorHAnsi"/>
        </w:rPr>
        <w:t xml:space="preserve"> as seen in Figure 2A.</w:t>
      </w:r>
      <w:r w:rsidR="00197929" w:rsidRPr="00523DB3">
        <w:rPr>
          <w:rFonts w:ascii="Book Antiqua" w:hAnsi="Book Antiqua" w:cstheme="minorHAnsi"/>
        </w:rPr>
        <w:t xml:space="preserve"> </w:t>
      </w:r>
      <w:r w:rsidRPr="00523DB3">
        <w:rPr>
          <w:rFonts w:ascii="Book Antiqua" w:hAnsi="Book Antiqua" w:cstheme="minorHAnsi"/>
        </w:rPr>
        <w:t>It was also much thinner and more loosely packed than those of heterozygous KO and WT hamsters, while the white pulp was almost completely devoid of lymphocytes compared to WT (Figure 3C and D). The thymus/body and spleen/body weight ratios in homozygous KO Syrian hamsters were lower than those in heterozygous KO and WT (Figure 2B). ZZU001</w:t>
      </w:r>
      <w:r w:rsidR="004A7FC1" w:rsidRPr="00523DB3">
        <w:rPr>
          <w:rFonts w:ascii="Book Antiqua" w:hAnsi="Book Antiqua"/>
        </w:rPr>
        <w:t xml:space="preserve"> </w:t>
      </w:r>
      <w:r w:rsidRPr="00523DB3">
        <w:rPr>
          <w:rFonts w:ascii="Book Antiqua" w:hAnsi="Book Antiqua" w:cstheme="minorHAnsi"/>
        </w:rPr>
        <w:t>hamsters had no noticeable lymph nodes compared to WT hamsters (Figure 2C). In addition,</w:t>
      </w:r>
      <w:r w:rsidR="00EF1336" w:rsidRPr="00523DB3">
        <w:rPr>
          <w:rFonts w:ascii="Book Antiqua" w:hAnsi="Book Antiqua" w:cstheme="minorHAnsi"/>
        </w:rPr>
        <w:t xml:space="preserve"> </w:t>
      </w:r>
      <w:r w:rsidRPr="00523DB3">
        <w:rPr>
          <w:rFonts w:ascii="Book Antiqua" w:eastAsia="宋体" w:hAnsi="Book Antiqua" w:cs="Calibri"/>
          <w:i/>
          <w:iCs/>
        </w:rPr>
        <w:t>IL2RG</w:t>
      </w:r>
      <w:r w:rsidRPr="00523DB3">
        <w:rPr>
          <w:rFonts w:ascii="Book Antiqua" w:eastAsia="宋体" w:hAnsi="Book Antiqua" w:cs="Calibri"/>
        </w:rPr>
        <w:t xml:space="preserve"> KO Syrian hamsters can </w:t>
      </w:r>
      <w:r w:rsidR="00924745" w:rsidRPr="00523DB3">
        <w:rPr>
          <w:rFonts w:ascii="Book Antiqua" w:eastAsia="宋体" w:hAnsi="Book Antiqua" w:cs="Calibri"/>
        </w:rPr>
        <w:t>survive</w:t>
      </w:r>
      <w:r w:rsidRPr="00523DB3">
        <w:rPr>
          <w:rFonts w:ascii="Book Antiqua" w:eastAsia="宋体" w:hAnsi="Book Antiqua" w:cs="Calibri"/>
        </w:rPr>
        <w:t xml:space="preserve"> over 72 wk (1.5 years), </w:t>
      </w:r>
      <w:r w:rsidR="00EB3D9A" w:rsidRPr="00523DB3">
        <w:rPr>
          <w:rFonts w:ascii="Book Antiqua" w:eastAsia="宋体" w:hAnsi="Book Antiqua" w:cs="Calibri"/>
        </w:rPr>
        <w:t xml:space="preserve">with a </w:t>
      </w:r>
      <w:r w:rsidRPr="00523DB3">
        <w:rPr>
          <w:rFonts w:ascii="Book Antiqua" w:eastAsia="宋体" w:hAnsi="Book Antiqua" w:cs="Calibri"/>
        </w:rPr>
        <w:t xml:space="preserve">median survival time that exceeds 89 </w:t>
      </w:r>
      <w:proofErr w:type="spellStart"/>
      <w:r w:rsidRPr="00523DB3">
        <w:rPr>
          <w:rFonts w:ascii="Book Antiqua" w:eastAsia="宋体" w:hAnsi="Book Antiqua" w:cs="Calibri"/>
        </w:rPr>
        <w:t>wk</w:t>
      </w:r>
      <w:proofErr w:type="spellEnd"/>
      <w:r w:rsidRPr="00523DB3">
        <w:rPr>
          <w:rFonts w:ascii="Book Antiqua" w:eastAsia="宋体" w:hAnsi="Book Antiqua" w:cs="Calibri"/>
        </w:rPr>
        <w:t xml:space="preserve"> (Figure S</w:t>
      </w:r>
      <w:r w:rsidR="00317FDB" w:rsidRPr="00523DB3">
        <w:rPr>
          <w:rFonts w:ascii="Book Antiqua" w:eastAsia="宋体" w:hAnsi="Book Antiqua" w:cs="Calibri"/>
        </w:rPr>
        <w:t>2</w:t>
      </w:r>
      <w:r w:rsidRPr="00523DB3">
        <w:rPr>
          <w:rFonts w:ascii="Book Antiqua" w:eastAsia="宋体" w:hAnsi="Book Antiqua" w:cs="Calibri"/>
        </w:rPr>
        <w:t>).</w:t>
      </w:r>
    </w:p>
    <w:p w14:paraId="531ADC9C" w14:textId="114DB0F5" w:rsidR="00553828" w:rsidRPr="00523DB3" w:rsidRDefault="00747B12" w:rsidP="00523DB3">
      <w:pPr>
        <w:pStyle w:val="MDPI31text"/>
        <w:spacing w:after="0" w:line="360" w:lineRule="auto"/>
        <w:ind w:firstLineChars="100" w:firstLine="240"/>
        <w:rPr>
          <w:rFonts w:ascii="Book Antiqua" w:eastAsiaTheme="minorEastAsia" w:hAnsi="Book Antiqua" w:cstheme="minorHAnsi"/>
          <w:snapToGrid/>
          <w:color w:val="auto"/>
          <w:sz w:val="24"/>
          <w:szCs w:val="24"/>
          <w:lang w:eastAsia="zh-CN" w:bidi="ar-SA"/>
        </w:rPr>
      </w:pPr>
      <w:r w:rsidRPr="00523DB3">
        <w:rPr>
          <w:rFonts w:ascii="Book Antiqua" w:hAnsi="Book Antiqua" w:cstheme="minorHAnsi"/>
          <w:color w:val="auto"/>
          <w:sz w:val="24"/>
          <w:szCs w:val="24"/>
        </w:rPr>
        <w:t xml:space="preserve">RT-qPCR analysis of splenocytes </w:t>
      </w:r>
      <w:r w:rsidRPr="00523DB3">
        <w:rPr>
          <w:rFonts w:ascii="Book Antiqua" w:eastAsiaTheme="minorEastAsia" w:hAnsi="Book Antiqua" w:cstheme="minorHAnsi"/>
          <w:snapToGrid/>
          <w:color w:val="auto"/>
          <w:sz w:val="24"/>
          <w:szCs w:val="24"/>
          <w:lang w:eastAsia="zh-CN" w:bidi="ar-SA"/>
        </w:rPr>
        <w:t>of</w:t>
      </w:r>
      <w:r w:rsidRPr="00523DB3">
        <w:rPr>
          <w:rFonts w:ascii="Book Antiqua" w:hAnsi="Book Antiqua" w:cstheme="minorHAnsi"/>
          <w:color w:val="auto"/>
          <w:sz w:val="24"/>
          <w:szCs w:val="24"/>
        </w:rPr>
        <w:t xml:space="preserve"> ZZU001 Syrian hamsters demonstrated that </w:t>
      </w:r>
      <w:r w:rsidRPr="00523DB3">
        <w:rPr>
          <w:rFonts w:ascii="Book Antiqua" w:eastAsiaTheme="minorEastAsia" w:hAnsi="Book Antiqua" w:cstheme="minorHAnsi"/>
          <w:snapToGrid/>
          <w:color w:val="auto"/>
          <w:sz w:val="24"/>
          <w:szCs w:val="24"/>
          <w:lang w:eastAsia="zh-CN" w:bidi="ar-SA"/>
        </w:rPr>
        <w:t>the expression of</w:t>
      </w:r>
      <w:r w:rsidRPr="00523DB3">
        <w:rPr>
          <w:rFonts w:ascii="Book Antiqua" w:hAnsi="Book Antiqua" w:cstheme="minorHAnsi"/>
          <w:color w:val="auto"/>
          <w:sz w:val="24"/>
          <w:szCs w:val="24"/>
        </w:rPr>
        <w:t xml:space="preserve"> T lymphocyte-specific </w:t>
      </w:r>
      <w:r w:rsidRPr="00523DB3">
        <w:rPr>
          <w:rFonts w:ascii="Book Antiqua" w:eastAsiaTheme="minorEastAsia" w:hAnsi="Book Antiqua" w:cstheme="minorHAnsi"/>
          <w:snapToGrid/>
          <w:color w:val="auto"/>
          <w:sz w:val="24"/>
          <w:szCs w:val="24"/>
          <w:lang w:eastAsia="zh-CN" w:bidi="ar-SA"/>
        </w:rPr>
        <w:t xml:space="preserve">genes </w:t>
      </w:r>
      <w:r w:rsidRPr="00523DB3">
        <w:rPr>
          <w:rFonts w:ascii="Book Antiqua" w:hAnsi="Book Antiqua" w:cstheme="minorHAnsi"/>
          <w:color w:val="auto"/>
          <w:sz w:val="24"/>
          <w:szCs w:val="24"/>
        </w:rPr>
        <w:t xml:space="preserve">(CD3γ and CD4), B lymphocyte-specific </w:t>
      </w:r>
      <w:r w:rsidRPr="00523DB3">
        <w:rPr>
          <w:rFonts w:ascii="Book Antiqua" w:eastAsiaTheme="minorEastAsia" w:hAnsi="Book Antiqua" w:cstheme="minorHAnsi"/>
          <w:snapToGrid/>
          <w:color w:val="auto"/>
          <w:sz w:val="24"/>
          <w:szCs w:val="24"/>
          <w:lang w:eastAsia="zh-CN" w:bidi="ar-SA"/>
        </w:rPr>
        <w:t xml:space="preserve">genes </w:t>
      </w:r>
      <w:r w:rsidRPr="00523DB3">
        <w:rPr>
          <w:rFonts w:ascii="Book Antiqua" w:hAnsi="Book Antiqua" w:cstheme="minorHAnsi"/>
          <w:color w:val="auto"/>
          <w:sz w:val="24"/>
          <w:szCs w:val="24"/>
        </w:rPr>
        <w:t>(CD22 and FCMR (</w:t>
      </w:r>
      <w:r w:rsidR="003A3ACD" w:rsidRPr="00523DB3">
        <w:rPr>
          <w:rFonts w:ascii="Book Antiqua" w:hAnsi="Book Antiqua" w:cstheme="minorHAnsi"/>
          <w:color w:val="auto"/>
          <w:sz w:val="24"/>
          <w:szCs w:val="24"/>
        </w:rPr>
        <w:t xml:space="preserve">immunoglobulin </w:t>
      </w:r>
      <w:r w:rsidRPr="00523DB3">
        <w:rPr>
          <w:rFonts w:ascii="Book Antiqua" w:hAnsi="Book Antiqua" w:cstheme="minorHAnsi"/>
          <w:color w:val="auto"/>
          <w:sz w:val="24"/>
          <w:szCs w:val="24"/>
        </w:rPr>
        <w:t>M receptor</w:t>
      </w:r>
      <w:r w:rsidRPr="00523DB3">
        <w:rPr>
          <w:rFonts w:ascii="Book Antiqua" w:eastAsiaTheme="minorEastAsia" w:hAnsi="Book Antiqua" w:cstheme="minorHAnsi"/>
          <w:snapToGrid/>
          <w:color w:val="auto"/>
          <w:sz w:val="24"/>
          <w:szCs w:val="24"/>
          <w:lang w:eastAsia="zh-CN" w:bidi="ar-SA"/>
        </w:rPr>
        <w:t>)),</w:t>
      </w:r>
      <w:r w:rsidRPr="00523DB3">
        <w:rPr>
          <w:rFonts w:ascii="Book Antiqua" w:hAnsi="Book Antiqua" w:cstheme="minorHAnsi"/>
          <w:color w:val="auto"/>
          <w:sz w:val="24"/>
          <w:szCs w:val="24"/>
        </w:rPr>
        <w:t xml:space="preserve"> and natural killer cell-specific </w:t>
      </w:r>
      <w:r w:rsidRPr="00523DB3">
        <w:rPr>
          <w:rFonts w:ascii="Book Antiqua" w:eastAsiaTheme="minorEastAsia" w:hAnsi="Book Antiqua" w:cstheme="minorHAnsi"/>
          <w:snapToGrid/>
          <w:color w:val="auto"/>
          <w:sz w:val="24"/>
          <w:szCs w:val="24"/>
          <w:lang w:eastAsia="zh-CN" w:bidi="ar-SA"/>
        </w:rPr>
        <w:t xml:space="preserve">genes </w:t>
      </w:r>
      <w:r w:rsidRPr="00523DB3">
        <w:rPr>
          <w:rFonts w:ascii="Book Antiqua" w:hAnsi="Book Antiqua" w:cstheme="minorHAnsi"/>
          <w:color w:val="auto"/>
          <w:sz w:val="24"/>
          <w:szCs w:val="24"/>
        </w:rPr>
        <w:t xml:space="preserve">(CD94 and Klrg1) </w:t>
      </w:r>
      <w:r w:rsidRPr="00523DB3">
        <w:rPr>
          <w:rFonts w:ascii="Book Antiqua" w:eastAsiaTheme="minorEastAsia" w:hAnsi="Book Antiqua" w:cstheme="minorHAnsi"/>
          <w:snapToGrid/>
          <w:color w:val="auto"/>
          <w:sz w:val="24"/>
          <w:szCs w:val="24"/>
          <w:lang w:eastAsia="zh-CN" w:bidi="ar-SA"/>
        </w:rPr>
        <w:t xml:space="preserve">were significantly lower </w:t>
      </w:r>
      <w:r w:rsidRPr="00523DB3">
        <w:rPr>
          <w:rFonts w:ascii="Book Antiqua" w:hAnsi="Book Antiqua" w:cstheme="minorHAnsi"/>
          <w:color w:val="auto"/>
          <w:sz w:val="24"/>
          <w:szCs w:val="24"/>
        </w:rPr>
        <w:t xml:space="preserve">than </w:t>
      </w:r>
      <w:r w:rsidRPr="00523DB3">
        <w:rPr>
          <w:rFonts w:ascii="Book Antiqua" w:eastAsiaTheme="minorEastAsia" w:hAnsi="Book Antiqua" w:cstheme="minorHAnsi"/>
          <w:snapToGrid/>
          <w:color w:val="auto"/>
          <w:sz w:val="24"/>
          <w:szCs w:val="24"/>
          <w:lang w:eastAsia="zh-CN" w:bidi="ar-SA"/>
        </w:rPr>
        <w:t xml:space="preserve">those in </w:t>
      </w:r>
      <w:r w:rsidRPr="00523DB3">
        <w:rPr>
          <w:rFonts w:ascii="Book Antiqua" w:hAnsi="Book Antiqua" w:cstheme="minorHAnsi"/>
          <w:color w:val="auto"/>
          <w:sz w:val="24"/>
          <w:szCs w:val="24"/>
        </w:rPr>
        <w:t xml:space="preserve">WT hamsters (Figure 3E). </w:t>
      </w:r>
      <w:r w:rsidRPr="00523DB3">
        <w:rPr>
          <w:rFonts w:ascii="Book Antiqua" w:eastAsiaTheme="minorEastAsia" w:hAnsi="Book Antiqua" w:cstheme="minorHAnsi"/>
          <w:snapToGrid/>
          <w:color w:val="auto"/>
          <w:sz w:val="24"/>
          <w:szCs w:val="24"/>
          <w:lang w:eastAsia="zh-CN" w:bidi="ar-SA"/>
        </w:rPr>
        <w:t xml:space="preserve">Immune cell marker gene expression was also examined </w:t>
      </w:r>
      <w:r w:rsidRPr="00523DB3">
        <w:rPr>
          <w:rFonts w:ascii="Book Antiqua" w:hAnsi="Book Antiqua" w:cstheme="minorHAnsi"/>
          <w:color w:val="auto"/>
          <w:sz w:val="24"/>
          <w:szCs w:val="24"/>
        </w:rPr>
        <w:t>in the thymus and bone marrow</w:t>
      </w:r>
      <w:r w:rsidR="00587E91" w:rsidRPr="00523DB3">
        <w:rPr>
          <w:rFonts w:ascii="Book Antiqua" w:hAnsi="Book Antiqua" w:cstheme="minorHAnsi"/>
          <w:color w:val="auto"/>
          <w:sz w:val="24"/>
          <w:szCs w:val="24"/>
        </w:rPr>
        <w:t xml:space="preserve"> </w:t>
      </w:r>
      <w:r w:rsidRPr="00523DB3">
        <w:rPr>
          <w:rFonts w:ascii="Book Antiqua" w:hAnsi="Book Antiqua" w:cstheme="minorHAnsi"/>
          <w:color w:val="auto"/>
          <w:sz w:val="24"/>
          <w:szCs w:val="24"/>
        </w:rPr>
        <w:t xml:space="preserve">(Figure </w:t>
      </w:r>
      <w:r w:rsidRPr="00523DB3">
        <w:rPr>
          <w:rFonts w:ascii="Book Antiqua" w:eastAsiaTheme="minorEastAsia" w:hAnsi="Book Antiqua" w:cstheme="minorHAnsi"/>
          <w:snapToGrid/>
          <w:color w:val="auto"/>
          <w:sz w:val="24"/>
          <w:szCs w:val="24"/>
          <w:lang w:eastAsia="zh-CN" w:bidi="ar-SA"/>
        </w:rPr>
        <w:t>S</w:t>
      </w:r>
      <w:r w:rsidR="00317FDB" w:rsidRPr="00523DB3">
        <w:rPr>
          <w:rFonts w:ascii="Book Antiqua" w:eastAsiaTheme="minorEastAsia" w:hAnsi="Book Antiqua" w:cstheme="minorHAnsi"/>
          <w:snapToGrid/>
          <w:color w:val="auto"/>
          <w:sz w:val="24"/>
          <w:szCs w:val="24"/>
          <w:lang w:eastAsia="zh-CN" w:bidi="ar-SA"/>
        </w:rPr>
        <w:t>3</w:t>
      </w:r>
      <w:r w:rsidRPr="00523DB3">
        <w:rPr>
          <w:rFonts w:ascii="Book Antiqua" w:eastAsiaTheme="minorEastAsia" w:hAnsi="Book Antiqua" w:cstheme="minorHAnsi"/>
          <w:snapToGrid/>
          <w:color w:val="auto"/>
          <w:sz w:val="24"/>
          <w:szCs w:val="24"/>
          <w:lang w:eastAsia="zh-CN" w:bidi="ar-SA"/>
        </w:rPr>
        <w:t>), showing a similar pattern as in the spleen (Figure 3E). In order</w:t>
      </w:r>
      <w:r w:rsidR="00EF1336" w:rsidRPr="00523DB3">
        <w:rPr>
          <w:rFonts w:ascii="Book Antiqua" w:eastAsiaTheme="minorEastAsia" w:hAnsi="Book Antiqua" w:cstheme="minorHAnsi"/>
          <w:snapToGrid/>
          <w:color w:val="auto"/>
          <w:sz w:val="24"/>
          <w:szCs w:val="24"/>
          <w:lang w:eastAsia="zh-CN" w:bidi="ar-SA"/>
        </w:rPr>
        <w:t xml:space="preserve"> </w:t>
      </w:r>
      <w:r w:rsidRPr="00523DB3">
        <w:rPr>
          <w:rFonts w:ascii="Book Antiqua" w:eastAsiaTheme="minorEastAsia" w:hAnsi="Book Antiqua" w:cstheme="minorHAnsi"/>
          <w:color w:val="auto"/>
          <w:sz w:val="24"/>
          <w:szCs w:val="24"/>
        </w:rPr>
        <w:t>to</w:t>
      </w:r>
      <w:r w:rsidR="003A3ACD" w:rsidRPr="00523DB3">
        <w:rPr>
          <w:rFonts w:ascii="Book Antiqua" w:eastAsiaTheme="minorEastAsia" w:hAnsi="Book Antiqua" w:cstheme="minorHAnsi"/>
          <w:color w:val="auto"/>
          <w:sz w:val="24"/>
          <w:szCs w:val="24"/>
        </w:rPr>
        <w:t xml:space="preserve"> confirm</w:t>
      </w:r>
      <w:r w:rsidRPr="00523DB3">
        <w:rPr>
          <w:rFonts w:ascii="Book Antiqua" w:eastAsiaTheme="minorEastAsia" w:hAnsi="Book Antiqua" w:cstheme="minorHAnsi"/>
          <w:color w:val="auto"/>
          <w:sz w:val="24"/>
          <w:szCs w:val="24"/>
        </w:rPr>
        <w:t xml:space="preserve"> </w:t>
      </w:r>
      <w:r w:rsidRPr="00523DB3">
        <w:rPr>
          <w:rFonts w:ascii="Book Antiqua" w:eastAsiaTheme="minorEastAsia" w:hAnsi="Book Antiqua" w:cstheme="minorHAnsi"/>
          <w:snapToGrid/>
          <w:color w:val="auto"/>
          <w:sz w:val="24"/>
          <w:szCs w:val="24"/>
          <w:lang w:eastAsia="zh-CN" w:bidi="ar-SA"/>
        </w:rPr>
        <w:t xml:space="preserve">further </w:t>
      </w:r>
      <w:r w:rsidRPr="00523DB3">
        <w:rPr>
          <w:rFonts w:ascii="Book Antiqua" w:hAnsi="Book Antiqua" w:cstheme="minorHAnsi"/>
          <w:color w:val="auto"/>
          <w:sz w:val="24"/>
          <w:szCs w:val="24"/>
        </w:rPr>
        <w:t xml:space="preserve">the </w:t>
      </w:r>
      <w:r w:rsidRPr="00523DB3">
        <w:rPr>
          <w:rFonts w:ascii="Book Antiqua" w:eastAsiaTheme="minorEastAsia" w:hAnsi="Book Antiqua" w:cstheme="minorHAnsi"/>
          <w:snapToGrid/>
          <w:color w:val="auto"/>
          <w:sz w:val="24"/>
          <w:szCs w:val="24"/>
          <w:lang w:eastAsia="zh-CN" w:bidi="ar-SA"/>
        </w:rPr>
        <w:t>deficiency of immune cells</w:t>
      </w:r>
      <w:r w:rsidRPr="00523DB3">
        <w:rPr>
          <w:rFonts w:ascii="Book Antiqua" w:hAnsi="Book Antiqua" w:cstheme="minorHAnsi"/>
          <w:color w:val="auto"/>
          <w:sz w:val="24"/>
          <w:szCs w:val="24"/>
        </w:rPr>
        <w:t xml:space="preserve"> in </w:t>
      </w:r>
      <w:r w:rsidRPr="00523DB3">
        <w:rPr>
          <w:rFonts w:ascii="Book Antiqua" w:eastAsiaTheme="minorEastAsia" w:hAnsi="Book Antiqua" w:cstheme="minorHAnsi"/>
          <w:i/>
          <w:snapToGrid/>
          <w:color w:val="auto"/>
          <w:sz w:val="24"/>
          <w:szCs w:val="24"/>
          <w:lang w:eastAsia="zh-CN" w:bidi="ar-SA"/>
        </w:rPr>
        <w:t>IL2RG</w:t>
      </w:r>
      <w:r w:rsidRPr="00523DB3">
        <w:rPr>
          <w:rFonts w:ascii="Book Antiqua" w:eastAsiaTheme="minorEastAsia" w:hAnsi="Book Antiqua" w:cstheme="minorHAnsi"/>
          <w:snapToGrid/>
          <w:color w:val="auto"/>
          <w:sz w:val="24"/>
          <w:szCs w:val="24"/>
          <w:lang w:eastAsia="zh-CN" w:bidi="ar-SA"/>
        </w:rPr>
        <w:t xml:space="preserve"> KO</w:t>
      </w:r>
      <w:r w:rsidRPr="00523DB3">
        <w:rPr>
          <w:rFonts w:ascii="Book Antiqua" w:hAnsi="Book Antiqua" w:cstheme="minorHAnsi"/>
          <w:color w:val="auto"/>
          <w:sz w:val="24"/>
          <w:szCs w:val="24"/>
        </w:rPr>
        <w:t xml:space="preserve"> hamsters, </w:t>
      </w:r>
      <w:r w:rsidRPr="00523DB3">
        <w:rPr>
          <w:rFonts w:ascii="Book Antiqua" w:eastAsiaTheme="minorEastAsia" w:hAnsi="Book Antiqua" w:cstheme="minorHAnsi"/>
          <w:snapToGrid/>
          <w:color w:val="auto"/>
          <w:sz w:val="24"/>
          <w:szCs w:val="24"/>
          <w:lang w:eastAsia="zh-CN" w:bidi="ar-SA"/>
        </w:rPr>
        <w:t>flow</w:t>
      </w:r>
      <w:r w:rsidRPr="00523DB3">
        <w:rPr>
          <w:rFonts w:ascii="Book Antiqua" w:hAnsi="Book Antiqua" w:cstheme="minorHAnsi"/>
          <w:color w:val="auto"/>
          <w:sz w:val="24"/>
          <w:szCs w:val="24"/>
        </w:rPr>
        <w:t xml:space="preserve"> cytometry analysis of immune molecules in monocytes isolated from thymus and spleen </w:t>
      </w:r>
      <w:r w:rsidRPr="00523DB3">
        <w:rPr>
          <w:rFonts w:ascii="Book Antiqua" w:eastAsiaTheme="minorEastAsia" w:hAnsi="Book Antiqua" w:cstheme="minorHAnsi"/>
          <w:snapToGrid/>
          <w:color w:val="auto"/>
          <w:sz w:val="24"/>
          <w:szCs w:val="24"/>
          <w:lang w:eastAsia="zh-CN" w:bidi="ar-SA"/>
        </w:rPr>
        <w:t>were performed. As shown in Figure S</w:t>
      </w:r>
      <w:r w:rsidR="00317FDB" w:rsidRPr="00523DB3">
        <w:rPr>
          <w:rFonts w:ascii="Book Antiqua" w:eastAsiaTheme="minorEastAsia" w:hAnsi="Book Antiqua" w:cstheme="minorHAnsi"/>
          <w:snapToGrid/>
          <w:color w:val="auto"/>
          <w:sz w:val="24"/>
          <w:szCs w:val="24"/>
          <w:lang w:eastAsia="zh-CN" w:bidi="ar-SA"/>
        </w:rPr>
        <w:t>4</w:t>
      </w:r>
      <w:r w:rsidRPr="00523DB3">
        <w:rPr>
          <w:rFonts w:ascii="Book Antiqua" w:eastAsiaTheme="minorEastAsia" w:hAnsi="Book Antiqua" w:cstheme="minorHAnsi"/>
          <w:snapToGrid/>
          <w:color w:val="auto"/>
          <w:sz w:val="24"/>
          <w:szCs w:val="24"/>
          <w:lang w:eastAsia="zh-CN" w:bidi="ar-SA"/>
        </w:rPr>
        <w:t xml:space="preserve">, there was </w:t>
      </w:r>
      <w:r w:rsidRPr="00523DB3">
        <w:rPr>
          <w:rFonts w:ascii="Book Antiqua" w:hAnsi="Book Antiqua" w:cstheme="minorHAnsi"/>
          <w:color w:val="auto"/>
          <w:sz w:val="24"/>
          <w:szCs w:val="24"/>
        </w:rPr>
        <w:t>a clear decrease of the lymphocytes in ZZU001 Syrian hamsters</w:t>
      </w:r>
      <w:r w:rsidR="003A3ACD" w:rsidRPr="00523DB3">
        <w:rPr>
          <w:rFonts w:ascii="Book Antiqua" w:hAnsi="Book Antiqua" w:cstheme="minorHAnsi"/>
          <w:color w:val="auto"/>
          <w:sz w:val="24"/>
          <w:szCs w:val="24"/>
        </w:rPr>
        <w:t>;</w:t>
      </w:r>
      <w:r w:rsidRPr="00523DB3">
        <w:rPr>
          <w:rFonts w:ascii="Book Antiqua" w:hAnsi="Book Antiqua" w:cstheme="minorHAnsi"/>
          <w:color w:val="auto"/>
          <w:sz w:val="24"/>
          <w:szCs w:val="24"/>
        </w:rPr>
        <w:t xml:space="preserve"> CD3</w:t>
      </w:r>
      <w:r w:rsidRPr="00523DB3">
        <w:rPr>
          <w:rFonts w:ascii="Book Antiqua" w:hAnsi="Book Antiqua"/>
          <w:color w:val="auto"/>
          <w:sz w:val="24"/>
          <w:szCs w:val="24"/>
          <w:vertAlign w:val="superscript"/>
        </w:rPr>
        <w:t>+</w:t>
      </w:r>
      <w:r w:rsidRPr="00523DB3">
        <w:rPr>
          <w:rFonts w:ascii="Book Antiqua" w:hAnsi="Book Antiqua" w:cstheme="minorHAnsi"/>
          <w:color w:val="auto"/>
          <w:sz w:val="24"/>
          <w:szCs w:val="24"/>
        </w:rPr>
        <w:t xml:space="preserve"> or CD4</w:t>
      </w:r>
      <w:r w:rsidRPr="00523DB3">
        <w:rPr>
          <w:rFonts w:ascii="Book Antiqua" w:hAnsi="Book Antiqua"/>
          <w:color w:val="auto"/>
          <w:sz w:val="24"/>
          <w:szCs w:val="24"/>
          <w:vertAlign w:val="superscript"/>
        </w:rPr>
        <w:t>+</w:t>
      </w:r>
      <w:r w:rsidRPr="00523DB3">
        <w:rPr>
          <w:rFonts w:ascii="Book Antiqua" w:hAnsi="Book Antiqua" w:cstheme="minorHAnsi"/>
          <w:color w:val="auto"/>
          <w:sz w:val="24"/>
          <w:szCs w:val="24"/>
        </w:rPr>
        <w:t xml:space="preserve"> positive T cells were almost absent from the ZZU001 hamster thymus and spleen. MHC class II </w:t>
      </w:r>
      <w:r w:rsidRPr="00523DB3">
        <w:rPr>
          <w:rFonts w:ascii="Book Antiqua" w:hAnsi="Book Antiqua" w:cstheme="minorHAnsi"/>
          <w:color w:val="auto"/>
          <w:sz w:val="24"/>
          <w:szCs w:val="24"/>
        </w:rPr>
        <w:lastRenderedPageBreak/>
        <w:t>positive cells were markedly decreased in ZZU001 Syrian hamster spleen (Figure S</w:t>
      </w:r>
      <w:r w:rsidR="00317FDB" w:rsidRPr="00523DB3">
        <w:rPr>
          <w:rFonts w:ascii="Book Antiqua" w:hAnsi="Book Antiqua" w:cstheme="minorHAnsi"/>
          <w:color w:val="auto"/>
          <w:sz w:val="24"/>
          <w:szCs w:val="24"/>
        </w:rPr>
        <w:t>4</w:t>
      </w:r>
      <w:r w:rsidRPr="00523DB3">
        <w:rPr>
          <w:rFonts w:ascii="Book Antiqua" w:hAnsi="Book Antiqua" w:cstheme="minorHAnsi"/>
          <w:color w:val="auto"/>
          <w:sz w:val="24"/>
          <w:szCs w:val="24"/>
        </w:rPr>
        <w:t>B). There were no MHC class II expressing cells in the thymus. Consistent with the histology, the number of splenocytes and thymocytes w</w:t>
      </w:r>
      <w:r w:rsidR="00EB3D9A" w:rsidRPr="00523DB3">
        <w:rPr>
          <w:rFonts w:ascii="Book Antiqua" w:hAnsi="Book Antiqua" w:cstheme="minorHAnsi"/>
          <w:color w:val="auto"/>
          <w:sz w:val="24"/>
          <w:szCs w:val="24"/>
        </w:rPr>
        <w:t>as</w:t>
      </w:r>
      <w:r w:rsidRPr="00523DB3">
        <w:rPr>
          <w:rFonts w:ascii="Book Antiqua" w:hAnsi="Book Antiqua" w:cstheme="minorHAnsi"/>
          <w:color w:val="auto"/>
          <w:sz w:val="24"/>
          <w:szCs w:val="24"/>
        </w:rPr>
        <w:t xml:space="preserve"> dramatically reduced in ZZU001 Syrian hamster compared with WT hamsters. </w:t>
      </w:r>
      <w:r w:rsidR="00EB3D9A" w:rsidRPr="00523DB3">
        <w:rPr>
          <w:rFonts w:ascii="Book Antiqua" w:hAnsi="Book Antiqua" w:cstheme="minorHAnsi"/>
          <w:color w:val="auto"/>
          <w:sz w:val="24"/>
          <w:szCs w:val="24"/>
        </w:rPr>
        <w:t>Analysis of</w:t>
      </w:r>
      <w:r w:rsidRPr="00523DB3">
        <w:rPr>
          <w:rFonts w:ascii="Book Antiqua" w:eastAsiaTheme="minorEastAsia" w:hAnsi="Book Antiqua" w:cstheme="minorHAnsi"/>
          <w:snapToGrid/>
          <w:color w:val="auto"/>
          <w:sz w:val="24"/>
          <w:szCs w:val="24"/>
          <w:lang w:eastAsia="zh-CN" w:bidi="ar-SA"/>
        </w:rPr>
        <w:t xml:space="preserve"> B cell</w:t>
      </w:r>
      <w:r w:rsidR="00EB3D9A" w:rsidRPr="00523DB3">
        <w:rPr>
          <w:rFonts w:ascii="Book Antiqua" w:eastAsiaTheme="minorEastAsia" w:hAnsi="Book Antiqua" w:cstheme="minorHAnsi"/>
          <w:snapToGrid/>
          <w:color w:val="auto"/>
          <w:sz w:val="24"/>
          <w:szCs w:val="24"/>
          <w:lang w:eastAsia="zh-CN" w:bidi="ar-SA"/>
        </w:rPr>
        <w:t xml:space="preserve"> function</w:t>
      </w:r>
      <w:r w:rsidR="00EF1336" w:rsidRPr="00523DB3">
        <w:rPr>
          <w:rFonts w:ascii="Book Antiqua" w:eastAsiaTheme="minorEastAsia" w:hAnsi="Book Antiqua" w:cstheme="minorHAnsi"/>
          <w:snapToGrid/>
          <w:color w:val="auto"/>
          <w:sz w:val="24"/>
          <w:szCs w:val="24"/>
          <w:lang w:eastAsia="zh-CN" w:bidi="ar-SA"/>
        </w:rPr>
        <w:t xml:space="preserve"> </w:t>
      </w:r>
      <w:r w:rsidR="00EB3D9A" w:rsidRPr="00523DB3">
        <w:rPr>
          <w:rFonts w:ascii="Book Antiqua" w:eastAsiaTheme="minorEastAsia" w:hAnsi="Book Antiqua" w:cstheme="minorHAnsi"/>
          <w:snapToGrid/>
          <w:color w:val="auto"/>
          <w:sz w:val="24"/>
          <w:szCs w:val="24"/>
          <w:lang w:eastAsia="zh-CN" w:bidi="ar-SA"/>
        </w:rPr>
        <w:t>demonstrated that ZZU001 Syrian hamsters could not produce</w:t>
      </w:r>
      <w:r w:rsidRPr="00523DB3">
        <w:rPr>
          <w:rFonts w:ascii="Book Antiqua" w:hAnsi="Book Antiqua" w:cstheme="minorHAnsi"/>
          <w:color w:val="auto"/>
          <w:sz w:val="24"/>
          <w:szCs w:val="24"/>
        </w:rPr>
        <w:t xml:space="preserve"> neutralizing antibodies against Ad5 (Figure </w:t>
      </w:r>
      <w:r w:rsidRPr="00523DB3">
        <w:rPr>
          <w:rFonts w:ascii="Book Antiqua" w:eastAsiaTheme="minorEastAsia" w:hAnsi="Book Antiqua" w:cstheme="minorHAnsi"/>
          <w:snapToGrid/>
          <w:color w:val="auto"/>
          <w:sz w:val="24"/>
          <w:szCs w:val="24"/>
          <w:lang w:eastAsia="zh-CN" w:bidi="ar-SA"/>
        </w:rPr>
        <w:t>3F) after infection with Ad5.</w:t>
      </w:r>
      <w:r w:rsidRPr="00523DB3">
        <w:rPr>
          <w:rFonts w:ascii="Book Antiqua" w:hAnsi="Book Antiqua" w:cstheme="minorHAnsi"/>
          <w:color w:val="auto"/>
          <w:sz w:val="24"/>
          <w:szCs w:val="24"/>
        </w:rPr>
        <w:t xml:space="preserve"> Based on these findings, it is evident that ZZU001 hamsters have </w:t>
      </w:r>
      <w:r w:rsidR="00AF03A6">
        <w:rPr>
          <w:rFonts w:ascii="Book Antiqua" w:hAnsi="Book Antiqua" w:cstheme="minorHAnsi"/>
          <w:color w:val="auto"/>
          <w:sz w:val="24"/>
          <w:szCs w:val="24"/>
        </w:rPr>
        <w:t xml:space="preserve">a </w:t>
      </w:r>
      <w:r w:rsidRPr="00523DB3">
        <w:rPr>
          <w:rFonts w:ascii="Book Antiqua" w:eastAsiaTheme="minorEastAsia" w:hAnsi="Book Antiqua" w:cstheme="minorHAnsi"/>
          <w:snapToGrid/>
          <w:color w:val="auto"/>
          <w:sz w:val="24"/>
          <w:szCs w:val="24"/>
          <w:lang w:eastAsia="zh-CN" w:bidi="ar-SA"/>
        </w:rPr>
        <w:t>severe immune deficiency in T cell, B cell</w:t>
      </w:r>
      <w:r w:rsidR="003A3ACD" w:rsidRPr="00523DB3">
        <w:rPr>
          <w:rFonts w:ascii="Book Antiqua" w:eastAsiaTheme="minorEastAsia" w:hAnsi="Book Antiqua" w:cstheme="minorHAnsi"/>
          <w:snapToGrid/>
          <w:color w:val="auto"/>
          <w:sz w:val="24"/>
          <w:szCs w:val="24"/>
          <w:lang w:eastAsia="zh-CN" w:bidi="ar-SA"/>
        </w:rPr>
        <w:t>,</w:t>
      </w:r>
      <w:r w:rsidRPr="00523DB3">
        <w:rPr>
          <w:rFonts w:ascii="Book Antiqua" w:eastAsiaTheme="minorEastAsia" w:hAnsi="Book Antiqua" w:cstheme="minorHAnsi"/>
          <w:snapToGrid/>
          <w:color w:val="auto"/>
          <w:sz w:val="24"/>
          <w:szCs w:val="24"/>
          <w:lang w:eastAsia="zh-CN" w:bidi="ar-SA"/>
        </w:rPr>
        <w:t xml:space="preserve"> and possibly </w:t>
      </w:r>
      <w:r w:rsidR="005921A1" w:rsidRPr="00523DB3">
        <w:rPr>
          <w:rFonts w:ascii="Book Antiqua" w:hAnsi="Book Antiqua" w:cstheme="minorHAnsi"/>
          <w:color w:val="auto"/>
          <w:sz w:val="24"/>
          <w:szCs w:val="24"/>
        </w:rPr>
        <w:t>natural killer</w:t>
      </w:r>
      <w:r w:rsidRPr="00523DB3">
        <w:rPr>
          <w:rFonts w:ascii="Book Antiqua" w:eastAsiaTheme="minorEastAsia" w:hAnsi="Book Antiqua" w:cstheme="minorHAnsi"/>
          <w:snapToGrid/>
          <w:color w:val="auto"/>
          <w:sz w:val="24"/>
          <w:szCs w:val="24"/>
          <w:lang w:eastAsia="zh-CN" w:bidi="ar-SA"/>
        </w:rPr>
        <w:t xml:space="preserve"> cells. </w:t>
      </w:r>
    </w:p>
    <w:p w14:paraId="29E25C8E" w14:textId="77777777" w:rsidR="005921A1" w:rsidRPr="00523DB3" w:rsidRDefault="005921A1" w:rsidP="00523DB3">
      <w:pPr>
        <w:pStyle w:val="MDPI31text"/>
        <w:spacing w:after="0" w:line="360" w:lineRule="auto"/>
        <w:ind w:firstLineChars="100" w:firstLine="240"/>
        <w:rPr>
          <w:rFonts w:ascii="Book Antiqua" w:eastAsiaTheme="minorEastAsia" w:hAnsi="Book Antiqua" w:cstheme="minorHAnsi"/>
          <w:snapToGrid/>
          <w:color w:val="auto"/>
          <w:sz w:val="24"/>
          <w:szCs w:val="24"/>
          <w:lang w:eastAsia="zh-CN" w:bidi="ar-SA"/>
        </w:rPr>
      </w:pPr>
    </w:p>
    <w:p w14:paraId="488E3319" w14:textId="6C8A51B6" w:rsidR="00553828" w:rsidRPr="00523DB3" w:rsidRDefault="00747B12" w:rsidP="00523DB3">
      <w:pPr>
        <w:pStyle w:val="a8"/>
        <w:shd w:val="clear" w:color="auto" w:fill="FFFFFF"/>
        <w:snapToGrid w:val="0"/>
        <w:spacing w:before="0" w:beforeAutospacing="0" w:after="0" w:afterAutospacing="0" w:line="360" w:lineRule="auto"/>
        <w:jc w:val="both"/>
        <w:rPr>
          <w:rFonts w:ascii="Book Antiqua" w:eastAsiaTheme="minorEastAsia" w:hAnsi="Book Antiqua" w:cstheme="minorHAnsi"/>
          <w:b/>
          <w:i/>
          <w:iCs/>
        </w:rPr>
      </w:pPr>
      <w:r w:rsidRPr="00523DB3">
        <w:rPr>
          <w:rFonts w:ascii="Book Antiqua" w:eastAsiaTheme="minorEastAsia" w:hAnsi="Book Antiqua" w:cstheme="minorHAnsi"/>
          <w:b/>
          <w:i/>
          <w:iCs/>
        </w:rPr>
        <w:t xml:space="preserve">Subcutaneous xenotransplantation of human </w:t>
      </w:r>
      <w:r w:rsidR="005D134F" w:rsidRPr="00523DB3">
        <w:rPr>
          <w:rFonts w:ascii="Book Antiqua" w:eastAsiaTheme="minorEastAsia" w:hAnsi="Book Antiqua" w:cstheme="minorHAnsi"/>
          <w:b/>
          <w:i/>
          <w:iCs/>
        </w:rPr>
        <w:t>PC</w:t>
      </w:r>
      <w:r w:rsidRPr="00523DB3">
        <w:rPr>
          <w:rFonts w:ascii="Book Antiqua" w:eastAsiaTheme="minorEastAsia" w:hAnsi="Book Antiqua" w:cstheme="minorHAnsi"/>
          <w:b/>
          <w:i/>
          <w:iCs/>
        </w:rPr>
        <w:t xml:space="preserve"> cells</w:t>
      </w:r>
    </w:p>
    <w:p w14:paraId="124B2B8A" w14:textId="0CE364FE"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Immune-deficient mice can accept transplanted tissues from humans. Having made severe</w:t>
      </w:r>
      <w:r w:rsidR="00EB3D9A" w:rsidRPr="00523DB3">
        <w:rPr>
          <w:rFonts w:ascii="Book Antiqua" w:hAnsi="Book Antiqua" w:cstheme="minorHAnsi"/>
        </w:rPr>
        <w:t>ly</w:t>
      </w:r>
      <w:r w:rsidRPr="00523DB3">
        <w:rPr>
          <w:rFonts w:ascii="Book Antiqua" w:hAnsi="Book Antiqua" w:cstheme="minorHAnsi"/>
        </w:rPr>
        <w:t xml:space="preserve"> immune-deficient ZZU001 Syrian hamsters, subcutaneous tumors of the human </w:t>
      </w:r>
      <w:r w:rsidRPr="00523DB3">
        <w:rPr>
          <w:rFonts w:ascii="Book Antiqua" w:hAnsi="Book Antiqua" w:cstheme="minorHAnsi"/>
          <w:iCs/>
        </w:rPr>
        <w:t xml:space="preserve">PC </w:t>
      </w:r>
      <w:r w:rsidRPr="00523DB3">
        <w:rPr>
          <w:rFonts w:ascii="Book Antiqua" w:hAnsi="Book Antiqua" w:cstheme="minorHAnsi"/>
        </w:rPr>
        <w:t xml:space="preserve">cell line MIA-PaCa-2 were established in ZZU001 hamsters and immune-deficient B-NDG mice. It was found that xenografts tumors of </w:t>
      </w:r>
      <w:r w:rsidR="00EB3D9A" w:rsidRPr="00523DB3">
        <w:rPr>
          <w:rFonts w:ascii="Book Antiqua" w:hAnsi="Book Antiqua" w:cstheme="minorHAnsi"/>
        </w:rPr>
        <w:t xml:space="preserve">the </w:t>
      </w:r>
      <w:r w:rsidRPr="00523DB3">
        <w:rPr>
          <w:rFonts w:ascii="Book Antiqua" w:hAnsi="Book Antiqua" w:cstheme="minorHAnsi"/>
        </w:rPr>
        <w:t xml:space="preserve">human </w:t>
      </w:r>
      <w:r w:rsidR="004A7FC1" w:rsidRPr="00523DB3">
        <w:rPr>
          <w:rFonts w:ascii="Book Antiqua" w:hAnsi="Book Antiqua" w:cstheme="minorHAnsi"/>
        </w:rPr>
        <w:t>PC</w:t>
      </w:r>
      <w:r w:rsidRPr="00523DB3">
        <w:rPr>
          <w:rFonts w:ascii="Book Antiqua" w:hAnsi="Book Antiqua" w:cstheme="minorHAnsi"/>
        </w:rPr>
        <w:t xml:space="preserve"> cell line MIA-PaCa-2 developed well in both ZZU001 Syrian hamsters and B-NDG mice (Figure 4A). Consistent with previous reports, no distant metastasis in immune-deficient mice was observed (Table 1</w:t>
      </w:r>
      <w:r w:rsidR="00F31FC7" w:rsidRPr="00523DB3">
        <w:rPr>
          <w:rFonts w:ascii="Book Antiqua" w:hAnsi="Book Antiqua" w:cstheme="minorHAnsi"/>
        </w:rPr>
        <w:t>,</w:t>
      </w:r>
      <w:r w:rsidRPr="00523DB3">
        <w:rPr>
          <w:rFonts w:ascii="Book Antiqua" w:hAnsi="Book Antiqua" w:cstheme="minorHAnsi"/>
        </w:rPr>
        <w:t xml:space="preserve"> Figure 4B</w:t>
      </w:r>
      <w:r w:rsidR="00F31FC7" w:rsidRPr="00523DB3">
        <w:rPr>
          <w:rFonts w:ascii="Book Antiqua" w:hAnsi="Book Antiqua" w:cstheme="minorHAnsi"/>
        </w:rPr>
        <w:t xml:space="preserve"> and </w:t>
      </w:r>
      <w:r w:rsidRPr="00523DB3">
        <w:rPr>
          <w:rFonts w:ascii="Book Antiqua" w:hAnsi="Book Antiqua" w:cstheme="minorHAnsi"/>
        </w:rPr>
        <w:t xml:space="preserve">C). In contrast, all ZZU001 hamsters bearing subcutaneous tumors developed lung metastasis (occurring as early as 29 d after injection of </w:t>
      </w:r>
      <w:r w:rsidR="004A7FC1" w:rsidRPr="00523DB3">
        <w:rPr>
          <w:rFonts w:ascii="Book Antiqua" w:hAnsi="Book Antiqua" w:cstheme="minorHAnsi"/>
        </w:rPr>
        <w:t xml:space="preserve">the </w:t>
      </w:r>
      <w:r w:rsidRPr="00523DB3">
        <w:rPr>
          <w:rFonts w:ascii="Book Antiqua" w:hAnsi="Book Antiqua" w:cstheme="minorHAnsi"/>
        </w:rPr>
        <w:t xml:space="preserve">human </w:t>
      </w:r>
      <w:r w:rsidR="004A7FC1" w:rsidRPr="00523DB3">
        <w:rPr>
          <w:rFonts w:ascii="Book Antiqua" w:hAnsi="Book Antiqua" w:cstheme="minorHAnsi"/>
        </w:rPr>
        <w:t>PC</w:t>
      </w:r>
      <w:r w:rsidRPr="00523DB3">
        <w:rPr>
          <w:rFonts w:ascii="Book Antiqua" w:hAnsi="Book Antiqua" w:cstheme="minorHAnsi"/>
        </w:rPr>
        <w:t xml:space="preserve"> cell line MIA-PaCa-2), coupled with metastasis in kidneys (40%) and adrenal glands (20%) </w:t>
      </w:r>
      <w:proofErr w:type="gramStart"/>
      <w:r w:rsidRPr="00523DB3">
        <w:rPr>
          <w:rFonts w:ascii="Book Antiqua" w:hAnsi="Book Antiqua" w:cstheme="minorHAnsi"/>
        </w:rPr>
        <w:t>(Table 1 and Figure 4B).</w:t>
      </w:r>
      <w:proofErr w:type="gramEnd"/>
      <w:r w:rsidRPr="00523DB3">
        <w:rPr>
          <w:rFonts w:ascii="Book Antiqua" w:hAnsi="Book Antiqua" w:cstheme="minorHAnsi"/>
        </w:rPr>
        <w:t xml:space="preserve"> </w:t>
      </w:r>
      <w:r w:rsidR="00EB3D9A" w:rsidRPr="00523DB3">
        <w:rPr>
          <w:rFonts w:ascii="Book Antiqua" w:hAnsi="Book Antiqua" w:cstheme="minorHAnsi"/>
        </w:rPr>
        <w:t>S</w:t>
      </w:r>
      <w:r w:rsidRPr="00523DB3">
        <w:rPr>
          <w:rFonts w:ascii="Book Antiqua" w:hAnsi="Book Antiqua" w:cstheme="minorHAnsi"/>
        </w:rPr>
        <w:t xml:space="preserve">ubcutaneous xenograft tumors from four other human </w:t>
      </w:r>
      <w:r w:rsidRPr="00523DB3">
        <w:rPr>
          <w:rFonts w:ascii="Book Antiqua" w:hAnsi="Book Antiqua" w:cstheme="minorHAnsi"/>
          <w:iCs/>
        </w:rPr>
        <w:t xml:space="preserve">PC </w:t>
      </w:r>
      <w:r w:rsidRPr="00523DB3">
        <w:rPr>
          <w:rFonts w:ascii="Book Antiqua" w:hAnsi="Book Antiqua" w:cstheme="minorHAnsi"/>
        </w:rPr>
        <w:t>cell lines</w:t>
      </w:r>
      <w:r w:rsidR="00EB3D9A" w:rsidRPr="00523DB3">
        <w:rPr>
          <w:rFonts w:ascii="Book Antiqua" w:hAnsi="Book Antiqua" w:cstheme="minorHAnsi"/>
        </w:rPr>
        <w:t>,</w:t>
      </w:r>
      <w:r w:rsidRPr="00523DB3">
        <w:rPr>
          <w:rFonts w:ascii="Book Antiqua" w:hAnsi="Book Antiqua" w:cstheme="minorHAnsi"/>
        </w:rPr>
        <w:t xml:space="preserve"> including Panc-1, SUIT-2, Patu8988T</w:t>
      </w:r>
      <w:r w:rsidR="003A3ACD" w:rsidRPr="00523DB3">
        <w:rPr>
          <w:rFonts w:ascii="Book Antiqua" w:hAnsi="Book Antiqua" w:cstheme="minorHAnsi"/>
        </w:rPr>
        <w:t>,</w:t>
      </w:r>
      <w:r w:rsidRPr="00523DB3">
        <w:rPr>
          <w:rFonts w:ascii="Book Antiqua" w:hAnsi="Book Antiqua" w:cstheme="minorHAnsi"/>
        </w:rPr>
        <w:t xml:space="preserve"> and Capan-1, were established</w:t>
      </w:r>
      <w:r w:rsidR="003A3ACD" w:rsidRPr="00523DB3">
        <w:rPr>
          <w:rFonts w:ascii="Book Antiqua" w:hAnsi="Book Antiqua" w:cstheme="minorHAnsi"/>
        </w:rPr>
        <w:t>,</w:t>
      </w:r>
      <w:r w:rsidRPr="00523DB3">
        <w:rPr>
          <w:rFonts w:ascii="Book Antiqua" w:hAnsi="Book Antiqua" w:cstheme="minorHAnsi"/>
        </w:rPr>
        <w:t xml:space="preserve"> and the tumor growth a</w:t>
      </w:r>
      <w:r w:rsidR="00EB3D9A" w:rsidRPr="00523DB3">
        <w:rPr>
          <w:rFonts w:ascii="Book Antiqua" w:hAnsi="Book Antiqua" w:cstheme="minorHAnsi"/>
        </w:rPr>
        <w:t>nd</w:t>
      </w:r>
      <w:r w:rsidRPr="00523DB3">
        <w:rPr>
          <w:rFonts w:ascii="Book Antiqua" w:hAnsi="Book Antiqua" w:cstheme="minorHAnsi"/>
        </w:rPr>
        <w:t xml:space="preserve"> remote organ metastasis were examined. As shown in Table 2, all four additional </w:t>
      </w:r>
      <w:r w:rsidRPr="00523DB3">
        <w:rPr>
          <w:rFonts w:ascii="Book Antiqua" w:hAnsi="Book Antiqua" w:cstheme="minorHAnsi"/>
          <w:iCs/>
        </w:rPr>
        <w:t>PC</w:t>
      </w:r>
      <w:r w:rsidRPr="00523DB3">
        <w:rPr>
          <w:rFonts w:ascii="Book Antiqua" w:hAnsi="Book Antiqua" w:cstheme="minorHAnsi"/>
        </w:rPr>
        <w:t xml:space="preserve"> cell lines developed remote metastasis in lung, liver</w:t>
      </w:r>
      <w:r w:rsidR="003A3ACD" w:rsidRPr="00523DB3">
        <w:rPr>
          <w:rFonts w:ascii="Book Antiqua" w:hAnsi="Book Antiqua" w:cstheme="minorHAnsi"/>
        </w:rPr>
        <w:t>,</w:t>
      </w:r>
      <w:r w:rsidRPr="00523DB3">
        <w:rPr>
          <w:rFonts w:ascii="Book Antiqua" w:hAnsi="Book Antiqua" w:cstheme="minorHAnsi"/>
        </w:rPr>
        <w:t xml:space="preserve"> and kidney although the remote metastatic frequency and sites varied between different </w:t>
      </w:r>
      <w:r w:rsidRPr="00523DB3">
        <w:rPr>
          <w:rFonts w:ascii="Book Antiqua" w:hAnsi="Book Antiqua" w:cstheme="minorHAnsi"/>
          <w:iCs/>
        </w:rPr>
        <w:t>PC</w:t>
      </w:r>
      <w:r w:rsidRPr="00523DB3">
        <w:rPr>
          <w:rFonts w:ascii="Book Antiqua" w:hAnsi="Book Antiqua" w:cstheme="minorHAnsi"/>
        </w:rPr>
        <w:t xml:space="preserve"> cell lines.</w:t>
      </w:r>
    </w:p>
    <w:p w14:paraId="718D8BE8" w14:textId="77777777" w:rsidR="005921A1" w:rsidRPr="00523DB3" w:rsidRDefault="005921A1" w:rsidP="00523DB3">
      <w:pPr>
        <w:snapToGrid w:val="0"/>
        <w:spacing w:after="0" w:line="360" w:lineRule="auto"/>
        <w:jc w:val="both"/>
        <w:rPr>
          <w:rFonts w:ascii="Book Antiqua" w:hAnsi="Book Antiqua" w:cstheme="minorHAnsi"/>
        </w:rPr>
      </w:pPr>
    </w:p>
    <w:p w14:paraId="68D1FE5C" w14:textId="116DA17D" w:rsidR="00553828" w:rsidRPr="00523DB3" w:rsidRDefault="00747B12" w:rsidP="00523DB3">
      <w:pPr>
        <w:snapToGrid w:val="0"/>
        <w:spacing w:after="0" w:line="360" w:lineRule="auto"/>
        <w:jc w:val="both"/>
        <w:rPr>
          <w:rFonts w:ascii="Book Antiqua" w:hAnsi="Book Antiqua" w:cstheme="minorHAnsi"/>
          <w:i/>
          <w:iCs/>
        </w:rPr>
      </w:pPr>
      <w:r w:rsidRPr="00523DB3">
        <w:rPr>
          <w:rFonts w:ascii="Book Antiqua" w:hAnsi="Book Antiqua" w:cstheme="minorHAnsi"/>
          <w:b/>
          <w:i/>
          <w:iCs/>
        </w:rPr>
        <w:t xml:space="preserve">Orthotopic transplantation of human </w:t>
      </w:r>
      <w:r w:rsidR="005D134F" w:rsidRPr="00523DB3">
        <w:rPr>
          <w:rFonts w:ascii="Book Antiqua" w:hAnsi="Book Antiqua" w:cstheme="minorHAnsi"/>
          <w:b/>
          <w:i/>
          <w:iCs/>
        </w:rPr>
        <w:t>PC</w:t>
      </w:r>
      <w:r w:rsidRPr="00523DB3">
        <w:rPr>
          <w:rFonts w:ascii="Book Antiqua" w:hAnsi="Book Antiqua" w:cstheme="minorHAnsi"/>
          <w:b/>
          <w:i/>
          <w:iCs/>
        </w:rPr>
        <w:t xml:space="preserve"> cells</w:t>
      </w:r>
    </w:p>
    <w:p w14:paraId="5B17F639" w14:textId="4A8AF378" w:rsidR="00553828" w:rsidRPr="00523DB3" w:rsidRDefault="00747B12" w:rsidP="00523DB3">
      <w:pPr>
        <w:snapToGrid w:val="0"/>
        <w:spacing w:after="0" w:line="360" w:lineRule="auto"/>
        <w:jc w:val="both"/>
        <w:rPr>
          <w:rFonts w:ascii="Book Antiqua" w:hAnsi="Book Antiqua"/>
        </w:rPr>
      </w:pPr>
      <w:r w:rsidRPr="00523DB3">
        <w:rPr>
          <w:rFonts w:ascii="Book Antiqua" w:hAnsi="Book Antiqua" w:cstheme="minorHAnsi"/>
        </w:rPr>
        <w:t>Orthotopic transplantation models can mimic the biological behavior of the primary tumor more closely compared with subcutaneous transplantation models, although orthotopic xenotransplantation procedures are technically difficult to perform for PC</w:t>
      </w:r>
      <w:r w:rsidR="00EB3D9A" w:rsidRPr="00523DB3">
        <w:rPr>
          <w:rFonts w:ascii="Book Antiqua" w:hAnsi="Book Antiqua" w:cstheme="minorHAnsi"/>
        </w:rPr>
        <w:t>,</w:t>
      </w:r>
      <w:r w:rsidRPr="00523DB3">
        <w:rPr>
          <w:rFonts w:ascii="Book Antiqua" w:hAnsi="Book Antiqua" w:cstheme="minorHAnsi"/>
        </w:rPr>
        <w:t xml:space="preserve"> </w:t>
      </w:r>
      <w:r w:rsidRPr="00523DB3">
        <w:rPr>
          <w:rFonts w:ascii="Book Antiqua" w:hAnsi="Book Antiqua" w:cstheme="minorHAnsi"/>
        </w:rPr>
        <w:lastRenderedPageBreak/>
        <w:t xml:space="preserve">with </w:t>
      </w:r>
      <w:r w:rsidR="00EB3D9A" w:rsidRPr="00523DB3">
        <w:rPr>
          <w:rFonts w:ascii="Book Antiqua" w:hAnsi="Book Antiqua" w:cstheme="minorHAnsi"/>
        </w:rPr>
        <w:t xml:space="preserve">strong </w:t>
      </w:r>
      <w:r w:rsidRPr="00523DB3">
        <w:rPr>
          <w:rFonts w:ascii="Book Antiqua" w:hAnsi="Book Antiqua" w:cstheme="minorHAnsi"/>
        </w:rPr>
        <w:t xml:space="preserve">potential for complications. In order to assess the potential value of </w:t>
      </w:r>
      <w:r w:rsidR="00A565AA" w:rsidRPr="00523DB3">
        <w:rPr>
          <w:rFonts w:ascii="Book Antiqua" w:hAnsi="Book Antiqua" w:cstheme="minorHAnsi"/>
        </w:rPr>
        <w:t xml:space="preserve">a </w:t>
      </w:r>
      <w:r w:rsidRPr="00523DB3">
        <w:rPr>
          <w:rFonts w:ascii="Book Antiqua" w:hAnsi="Book Antiqua" w:cstheme="minorHAnsi"/>
        </w:rPr>
        <w:t>PC orthotopic model in ZZU001 hamsters, MIA-PaCa-2 cells were injected into pancreas of ZZU001 hamsters and B-NDG mice. Tumor formation rate was 100% (5/5) in the ZZU001 Syrian hamsters that received orthotopic transplantation of Mia-PaCa2 cells (Table 1)</w:t>
      </w:r>
      <w:r w:rsidR="000074DE" w:rsidRPr="00523DB3">
        <w:rPr>
          <w:rFonts w:ascii="Book Antiqua" w:hAnsi="Book Antiqua" w:cstheme="minorHAnsi"/>
        </w:rPr>
        <w:t>,</w:t>
      </w:r>
      <w:r w:rsidRPr="00523DB3">
        <w:rPr>
          <w:rFonts w:ascii="Book Antiqua" w:hAnsi="Book Antiqua" w:cstheme="minorHAnsi"/>
        </w:rPr>
        <w:t xml:space="preserve"> and hamsters developed metastasis</w:t>
      </w:r>
      <w:r w:rsidR="00A565AA" w:rsidRPr="00523DB3">
        <w:rPr>
          <w:rFonts w:ascii="Book Antiqua" w:hAnsi="Book Antiqua" w:cstheme="minorHAnsi"/>
        </w:rPr>
        <w:t xml:space="preserve"> at multiple-sites</w:t>
      </w:r>
      <w:r w:rsidRPr="00523DB3">
        <w:rPr>
          <w:rFonts w:ascii="Book Antiqua" w:hAnsi="Book Antiqua" w:cstheme="minorHAnsi"/>
        </w:rPr>
        <w:t xml:space="preserve"> after orthotopic implantation</w:t>
      </w:r>
      <w:r w:rsidR="000074DE" w:rsidRPr="00523DB3">
        <w:rPr>
          <w:rFonts w:ascii="Book Antiqua" w:hAnsi="Book Antiqua" w:cstheme="minorHAnsi"/>
        </w:rPr>
        <w:t>,</w:t>
      </w:r>
      <w:r w:rsidR="00A565AA" w:rsidRPr="00523DB3">
        <w:rPr>
          <w:rFonts w:ascii="Book Antiqua" w:hAnsi="Book Antiqua" w:cstheme="minorHAnsi"/>
        </w:rPr>
        <w:t xml:space="preserve"> including</w:t>
      </w:r>
      <w:r w:rsidRPr="00523DB3">
        <w:rPr>
          <w:rFonts w:ascii="Book Antiqua" w:hAnsi="Book Antiqua" w:cstheme="minorHAnsi"/>
        </w:rPr>
        <w:t xml:space="preserve"> the liver</w:t>
      </w:r>
      <w:r w:rsidR="000074DE" w:rsidRPr="00523DB3">
        <w:rPr>
          <w:rFonts w:ascii="Book Antiqua" w:hAnsi="Book Antiqua" w:cstheme="minorHAnsi"/>
        </w:rPr>
        <w:t xml:space="preserve"> </w:t>
      </w:r>
      <w:r w:rsidRPr="00523DB3">
        <w:rPr>
          <w:rFonts w:ascii="Book Antiqua" w:hAnsi="Book Antiqua" w:cstheme="minorHAnsi"/>
        </w:rPr>
        <w:t>(100%), lung (100%), retroperitoneum (100%), mesentery (100%), diaphragm (40%), stomach (20%), kidney (100%)</w:t>
      </w:r>
      <w:r w:rsidR="000074DE" w:rsidRPr="00523DB3">
        <w:rPr>
          <w:rFonts w:ascii="Book Antiqua" w:hAnsi="Book Antiqua" w:cstheme="minorHAnsi"/>
        </w:rPr>
        <w:t>,</w:t>
      </w:r>
      <w:r w:rsidRPr="00523DB3">
        <w:rPr>
          <w:rFonts w:ascii="Book Antiqua" w:hAnsi="Book Antiqua" w:cstheme="minorHAnsi"/>
        </w:rPr>
        <w:t xml:space="preserve"> and adrenal gland (40%)</w:t>
      </w:r>
      <w:r w:rsidR="00A565AA" w:rsidRPr="00523DB3">
        <w:rPr>
          <w:rFonts w:ascii="Book Antiqua" w:hAnsi="Book Antiqua" w:cstheme="minorHAnsi"/>
        </w:rPr>
        <w:t>.</w:t>
      </w:r>
      <w:r w:rsidR="00197929" w:rsidRPr="00523DB3">
        <w:rPr>
          <w:rFonts w:ascii="Book Antiqua" w:hAnsi="Book Antiqua" w:cstheme="minorHAnsi"/>
        </w:rPr>
        <w:t xml:space="preserve"> </w:t>
      </w:r>
      <w:r w:rsidR="00A565AA" w:rsidRPr="00523DB3">
        <w:rPr>
          <w:rFonts w:ascii="Book Antiqua" w:hAnsi="Book Antiqua" w:cstheme="minorHAnsi"/>
        </w:rPr>
        <w:t>In comparison, no lung metastasis was detected in</w:t>
      </w:r>
      <w:r w:rsidR="00004207" w:rsidRPr="00523DB3">
        <w:rPr>
          <w:rFonts w:ascii="Book Antiqua" w:hAnsi="Book Antiqua" w:cstheme="minorHAnsi"/>
        </w:rPr>
        <w:t xml:space="preserve"> </w:t>
      </w:r>
      <w:r w:rsidRPr="00523DB3">
        <w:rPr>
          <w:rFonts w:ascii="Book Antiqua" w:hAnsi="Book Antiqua" w:cstheme="minorHAnsi"/>
        </w:rPr>
        <w:t>the B-NDG mouse orthotopic model</w:t>
      </w:r>
      <w:r w:rsidR="000074DE" w:rsidRPr="00523DB3">
        <w:rPr>
          <w:rFonts w:ascii="Book Antiqua" w:hAnsi="Book Antiqua" w:cstheme="minorHAnsi"/>
        </w:rPr>
        <w:t>,</w:t>
      </w:r>
      <w:r w:rsidRPr="00523DB3">
        <w:rPr>
          <w:rFonts w:ascii="Book Antiqua" w:hAnsi="Book Antiqua" w:cstheme="minorHAnsi"/>
        </w:rPr>
        <w:t xml:space="preserve"> and </w:t>
      </w:r>
      <w:r w:rsidR="00A565AA" w:rsidRPr="00523DB3">
        <w:rPr>
          <w:rFonts w:ascii="Book Antiqua" w:hAnsi="Book Antiqua" w:cstheme="minorHAnsi"/>
        </w:rPr>
        <w:t>the</w:t>
      </w:r>
      <w:r w:rsidRPr="00523DB3">
        <w:rPr>
          <w:rFonts w:ascii="Book Antiqua" w:hAnsi="Book Antiqua" w:cstheme="minorHAnsi"/>
        </w:rPr>
        <w:t xml:space="preserve"> frequency of metastasis to other organs</w:t>
      </w:r>
      <w:r w:rsidR="00A565AA" w:rsidRPr="00523DB3">
        <w:rPr>
          <w:rFonts w:ascii="Book Antiqua" w:hAnsi="Book Antiqua" w:cstheme="minorHAnsi"/>
        </w:rPr>
        <w:t xml:space="preserve"> was lower</w:t>
      </w:r>
      <w:r w:rsidRPr="00523DB3">
        <w:rPr>
          <w:rFonts w:ascii="Book Antiqua" w:hAnsi="Book Antiqua" w:cstheme="minorHAnsi"/>
        </w:rPr>
        <w:t xml:space="preserve"> (Table 1).</w:t>
      </w:r>
      <w:r w:rsidR="00587E91" w:rsidRPr="00523DB3">
        <w:rPr>
          <w:rFonts w:ascii="Book Antiqua" w:hAnsi="Book Antiqua" w:cstheme="minorHAnsi"/>
        </w:rPr>
        <w:t xml:space="preserve"> </w:t>
      </w:r>
      <w:r w:rsidR="00A565AA" w:rsidRPr="00523DB3">
        <w:rPr>
          <w:rFonts w:ascii="Book Antiqua" w:hAnsi="Book Antiqua" w:cstheme="minorHAnsi"/>
        </w:rPr>
        <w:t>T</w:t>
      </w:r>
      <w:r w:rsidR="00972895" w:rsidRPr="00523DB3">
        <w:rPr>
          <w:rFonts w:ascii="Book Antiqua" w:hAnsi="Book Antiqua" w:cstheme="minorHAnsi"/>
        </w:rPr>
        <w:t>he histopathological features of cancer cells in the metastatic nodul</w:t>
      </w:r>
      <w:r w:rsidR="00A565AA" w:rsidRPr="00523DB3">
        <w:rPr>
          <w:rFonts w:ascii="Book Antiqua" w:hAnsi="Book Antiqua" w:cstheme="minorHAnsi"/>
        </w:rPr>
        <w:t>e</w:t>
      </w:r>
      <w:r w:rsidR="00972895" w:rsidRPr="00523DB3">
        <w:rPr>
          <w:rFonts w:ascii="Book Antiqua" w:hAnsi="Book Antiqua" w:cstheme="minorHAnsi"/>
        </w:rPr>
        <w:t>s presented similar morphological changes as those</w:t>
      </w:r>
      <w:r w:rsidR="00A565AA" w:rsidRPr="00523DB3">
        <w:rPr>
          <w:rFonts w:ascii="Book Antiqua" w:hAnsi="Book Antiqua" w:cstheme="minorHAnsi"/>
        </w:rPr>
        <w:t xml:space="preserve"> found</w:t>
      </w:r>
      <w:r w:rsidR="00972895" w:rsidRPr="00523DB3">
        <w:rPr>
          <w:rFonts w:ascii="Book Antiqua" w:hAnsi="Book Antiqua" w:cstheme="minorHAnsi"/>
        </w:rPr>
        <w:t xml:space="preserve"> in the primary tumors of pancreas</w:t>
      </w:r>
      <w:r w:rsidR="00AB7FB1" w:rsidRPr="00523DB3">
        <w:rPr>
          <w:rFonts w:ascii="Book Antiqua" w:hAnsi="Book Antiqua" w:cstheme="minorHAnsi"/>
        </w:rPr>
        <w:t xml:space="preserve">, </w:t>
      </w:r>
      <w:r w:rsidR="00060D74" w:rsidRPr="00523DB3">
        <w:rPr>
          <w:rFonts w:ascii="Book Antiqua" w:hAnsi="Book Antiqua" w:cstheme="minorHAnsi"/>
        </w:rPr>
        <w:t>showing epithelial cell morphology</w:t>
      </w:r>
      <w:r w:rsidR="004A7FC1" w:rsidRPr="00523DB3">
        <w:rPr>
          <w:rFonts w:ascii="Book Antiqua" w:hAnsi="Book Antiqua" w:cstheme="minorHAnsi"/>
        </w:rPr>
        <w:t>.</w:t>
      </w:r>
      <w:r w:rsidR="00197929" w:rsidRPr="00523DB3">
        <w:rPr>
          <w:rFonts w:ascii="Book Antiqua" w:hAnsi="Book Antiqua" w:cstheme="minorHAnsi"/>
        </w:rPr>
        <w:t xml:space="preserve"> </w:t>
      </w:r>
      <w:r w:rsidR="004A7FC1" w:rsidRPr="00523DB3">
        <w:rPr>
          <w:rFonts w:ascii="Book Antiqua" w:hAnsi="Book Antiqua" w:cstheme="minorHAnsi"/>
        </w:rPr>
        <w:t>T</w:t>
      </w:r>
      <w:r w:rsidR="00060D74" w:rsidRPr="00523DB3">
        <w:rPr>
          <w:rFonts w:ascii="Book Antiqua" w:hAnsi="Book Antiqua" w:cstheme="minorHAnsi"/>
        </w:rPr>
        <w:t>umor cells</w:t>
      </w:r>
      <w:r w:rsidR="00BF6F62" w:rsidRPr="00523DB3">
        <w:rPr>
          <w:rFonts w:ascii="Book Antiqua" w:hAnsi="Book Antiqua" w:cstheme="minorHAnsi"/>
        </w:rPr>
        <w:t xml:space="preserve"> are strikingly heterogeneous</w:t>
      </w:r>
      <w:r w:rsidR="00A26AEF" w:rsidRPr="00523DB3">
        <w:rPr>
          <w:rFonts w:ascii="Book Antiqua" w:hAnsi="Book Antiqua" w:cstheme="minorHAnsi"/>
        </w:rPr>
        <w:t xml:space="preserve"> </w:t>
      </w:r>
      <w:r w:rsidR="00BF6F62" w:rsidRPr="00523DB3">
        <w:rPr>
          <w:rFonts w:ascii="Book Antiqua" w:hAnsi="Book Antiqua" w:cstheme="minorHAnsi"/>
        </w:rPr>
        <w:t>within tumors</w:t>
      </w:r>
      <w:r w:rsidR="00060D74" w:rsidRPr="00523DB3">
        <w:rPr>
          <w:rFonts w:ascii="Book Antiqua" w:hAnsi="Book Antiqua"/>
        </w:rPr>
        <w:t xml:space="preserve"> and </w:t>
      </w:r>
      <w:r w:rsidR="00060D74" w:rsidRPr="00523DB3">
        <w:rPr>
          <w:rFonts w:ascii="Book Antiqua" w:hAnsi="Book Antiqua" w:cstheme="minorHAnsi"/>
        </w:rPr>
        <w:t>presented solid growth with nuclear polymorphism and abnormal mitoses</w:t>
      </w:r>
      <w:r w:rsidR="006B4747" w:rsidRPr="00523DB3">
        <w:rPr>
          <w:rFonts w:ascii="Book Antiqua" w:hAnsi="Book Antiqua" w:cstheme="minorHAnsi"/>
        </w:rPr>
        <w:t xml:space="preserve"> while the desmoplastic stromal reaction is less developed in the most of metastatic tumors</w:t>
      </w:r>
      <w:r w:rsidR="00060D74" w:rsidRPr="00523DB3">
        <w:rPr>
          <w:rFonts w:ascii="Book Antiqua" w:hAnsi="Book Antiqua" w:cstheme="minorHAnsi"/>
        </w:rPr>
        <w:t> </w:t>
      </w:r>
      <w:r w:rsidR="00A72B4B" w:rsidRPr="00523DB3">
        <w:rPr>
          <w:rFonts w:ascii="Book Antiqua" w:hAnsi="Book Antiqua" w:cstheme="minorHAnsi"/>
        </w:rPr>
        <w:t>(Figure 5)</w:t>
      </w:r>
      <w:r w:rsidR="00972895" w:rsidRPr="00523DB3">
        <w:rPr>
          <w:rFonts w:ascii="Book Antiqua" w:hAnsi="Book Antiqua" w:cstheme="minorHAnsi"/>
        </w:rPr>
        <w:t>.</w:t>
      </w:r>
      <w:r w:rsidR="00197929" w:rsidRPr="00523DB3">
        <w:rPr>
          <w:rFonts w:ascii="Book Antiqua" w:hAnsi="Book Antiqua" w:cstheme="minorHAnsi"/>
        </w:rPr>
        <w:t xml:space="preserve"> </w:t>
      </w:r>
      <w:r w:rsidR="00EC261E" w:rsidRPr="00523DB3">
        <w:rPr>
          <w:rFonts w:ascii="Book Antiqua" w:hAnsi="Book Antiqua" w:cstheme="minorHAnsi"/>
        </w:rPr>
        <w:t>Furthermore</w:t>
      </w:r>
      <w:r w:rsidR="00EC261E" w:rsidRPr="00523DB3">
        <w:rPr>
          <w:rFonts w:ascii="Book Antiqua" w:hAnsi="Book Antiqua"/>
        </w:rPr>
        <w:t xml:space="preserve">, </w:t>
      </w:r>
      <w:r w:rsidRPr="00523DB3">
        <w:rPr>
          <w:rFonts w:ascii="Book Antiqua" w:hAnsi="Book Antiqua"/>
        </w:rPr>
        <w:t>ZZU001 Syrian hamster orthotopic models presented similar clinical and pathological features as observed in human patients, such as local infiltration of cancer cells and signs of tumor burden</w:t>
      </w:r>
      <w:r w:rsidR="000074DE" w:rsidRPr="00523DB3">
        <w:rPr>
          <w:rFonts w:ascii="Book Antiqua" w:hAnsi="Book Antiqua"/>
        </w:rPr>
        <w:t>,</w:t>
      </w:r>
      <w:r w:rsidRPr="00523DB3">
        <w:rPr>
          <w:rFonts w:ascii="Book Antiqua" w:hAnsi="Book Antiqua"/>
        </w:rPr>
        <w:t xml:space="preserve"> including ascites, jaundice, </w:t>
      </w:r>
      <w:r w:rsidR="00A565AA" w:rsidRPr="00523DB3">
        <w:rPr>
          <w:rFonts w:ascii="Book Antiqua" w:hAnsi="Book Antiqua" w:cstheme="minorHAnsi"/>
        </w:rPr>
        <w:t>i</w:t>
      </w:r>
      <w:r w:rsidRPr="00523DB3">
        <w:rPr>
          <w:rFonts w:ascii="Book Antiqua" w:hAnsi="Book Antiqua" w:cstheme="minorHAnsi"/>
        </w:rPr>
        <w:t>leus</w:t>
      </w:r>
      <w:r w:rsidR="00587E91" w:rsidRPr="00523DB3">
        <w:rPr>
          <w:rFonts w:ascii="Book Antiqua" w:hAnsi="Book Antiqua" w:cstheme="minorHAnsi"/>
        </w:rPr>
        <w:t>,</w:t>
      </w:r>
      <w:r w:rsidRPr="00523DB3">
        <w:rPr>
          <w:rFonts w:ascii="Book Antiqua" w:hAnsi="Book Antiqua"/>
        </w:rPr>
        <w:t xml:space="preserve"> and cachexia (Table 1).</w:t>
      </w:r>
    </w:p>
    <w:p w14:paraId="444678C9" w14:textId="77777777" w:rsidR="005921A1" w:rsidRPr="00523DB3" w:rsidRDefault="005921A1" w:rsidP="00523DB3">
      <w:pPr>
        <w:snapToGrid w:val="0"/>
        <w:spacing w:after="0" w:line="360" w:lineRule="auto"/>
        <w:jc w:val="both"/>
        <w:rPr>
          <w:rFonts w:ascii="Book Antiqua" w:hAnsi="Book Antiqua" w:cstheme="minorHAnsi"/>
        </w:rPr>
      </w:pPr>
    </w:p>
    <w:p w14:paraId="414DCAA3" w14:textId="7A8D4FA4" w:rsidR="00553828" w:rsidRPr="00523DB3" w:rsidRDefault="00747B12" w:rsidP="00523DB3">
      <w:pPr>
        <w:snapToGrid w:val="0"/>
        <w:spacing w:after="0" w:line="360" w:lineRule="auto"/>
        <w:jc w:val="both"/>
        <w:rPr>
          <w:rFonts w:ascii="Book Antiqua" w:hAnsi="Book Antiqua" w:cstheme="minorHAnsi"/>
          <w:b/>
          <w:i/>
          <w:iCs/>
        </w:rPr>
      </w:pPr>
      <w:r w:rsidRPr="00523DB3">
        <w:rPr>
          <w:rFonts w:ascii="Book Antiqua" w:hAnsi="Book Antiqua" w:cstheme="minorHAnsi"/>
          <w:b/>
          <w:i/>
          <w:iCs/>
        </w:rPr>
        <w:t>Interaction of PC cells and stroma in xenograft tumors of PC</w:t>
      </w:r>
    </w:p>
    <w:p w14:paraId="6063B890" w14:textId="6353A5D5"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 xml:space="preserve">In order to dissect the possible mechanisms for metastasis of human </w:t>
      </w:r>
      <w:r w:rsidRPr="00523DB3">
        <w:rPr>
          <w:rFonts w:ascii="Book Antiqua" w:hAnsi="Book Antiqua" w:cstheme="minorHAnsi"/>
          <w:iCs/>
        </w:rPr>
        <w:t xml:space="preserve">PC </w:t>
      </w:r>
      <w:r w:rsidRPr="00523DB3">
        <w:rPr>
          <w:rFonts w:ascii="Book Antiqua" w:hAnsi="Book Antiqua" w:cstheme="minorHAnsi"/>
        </w:rPr>
        <w:t xml:space="preserve">in ZZU001 hamsters, we investigated the alteration of stroma and tumor cells within the xenograft tumors derived from ZZU001 hamsters and B-NDG mice through biochemistry and IHC staining. Of note, desmoplastic reactions that consist of extracellular matrix proteins, including collagen and fibronectin (Figure 4D) and active fibroblasts </w:t>
      </w:r>
      <w:r w:rsidR="00556E68" w:rsidRPr="00523DB3">
        <w:rPr>
          <w:rFonts w:ascii="Book Antiqua" w:hAnsi="Book Antiqua" w:cstheme="minorHAnsi"/>
        </w:rPr>
        <w:t>[</w:t>
      </w:r>
      <w:r w:rsidRPr="00523DB3">
        <w:rPr>
          <w:rFonts w:ascii="Book Antiqua" w:hAnsi="Book Antiqua" w:cstheme="minorHAnsi"/>
        </w:rPr>
        <w:t>SMA-positive staining (Figure 4D)</w:t>
      </w:r>
      <w:r w:rsidR="00556E68" w:rsidRPr="00523DB3">
        <w:rPr>
          <w:rFonts w:ascii="Book Antiqua" w:hAnsi="Book Antiqua" w:cstheme="minorHAnsi"/>
        </w:rPr>
        <w:t>]</w:t>
      </w:r>
      <w:r w:rsidRPr="00523DB3">
        <w:rPr>
          <w:rFonts w:ascii="Book Antiqua" w:hAnsi="Book Antiqua" w:cstheme="minorHAnsi"/>
        </w:rPr>
        <w:t xml:space="preserve"> were readily observed in the stroma of ZZU001 hamster xenograft tumors but not in the xenograft tumors derived from B-NDG mice. Most interestingly, the tumor cells growing in ZZU001 hamsters displayed strong vimentin positive staining, indicative of </w:t>
      </w:r>
      <w:r w:rsidRPr="00523DB3">
        <w:rPr>
          <w:rFonts w:ascii="Book Antiqua" w:hAnsi="Book Antiqua" w:cstheme="minorHAnsi"/>
          <w:kern w:val="2"/>
        </w:rPr>
        <w:t>epithelial to mesenchymal transition (</w:t>
      </w:r>
      <w:r w:rsidRPr="00523DB3">
        <w:rPr>
          <w:rFonts w:ascii="Book Antiqua" w:hAnsi="Book Antiqua" w:cstheme="minorHAnsi"/>
        </w:rPr>
        <w:t>EMT) (Figure 4D)</w:t>
      </w:r>
      <w:r w:rsidR="000074DE" w:rsidRPr="00523DB3">
        <w:rPr>
          <w:rFonts w:ascii="Book Antiqua" w:hAnsi="Book Antiqua" w:cstheme="minorHAnsi"/>
        </w:rPr>
        <w:t>,</w:t>
      </w:r>
      <w:r w:rsidRPr="00523DB3">
        <w:rPr>
          <w:rFonts w:ascii="Book Antiqua" w:hAnsi="Book Antiqua" w:cstheme="minorHAnsi"/>
        </w:rPr>
        <w:t xml:space="preserve"> whereas no obviously vimentin-positive tumor cells were observed in B-NDG mice xenograft tumors (Figure 4D). These </w:t>
      </w:r>
      <w:r w:rsidRPr="00523DB3">
        <w:rPr>
          <w:rFonts w:ascii="Book Antiqua" w:hAnsi="Book Antiqua" w:cstheme="minorHAnsi"/>
        </w:rPr>
        <w:lastRenderedPageBreak/>
        <w:t xml:space="preserve">observations suggest human </w:t>
      </w:r>
      <w:r w:rsidRPr="00523DB3">
        <w:rPr>
          <w:rFonts w:ascii="Book Antiqua" w:hAnsi="Book Antiqua" w:cstheme="minorHAnsi"/>
          <w:iCs/>
        </w:rPr>
        <w:t>PC</w:t>
      </w:r>
      <w:r w:rsidRPr="00523DB3">
        <w:rPr>
          <w:rFonts w:ascii="Book Antiqua" w:hAnsi="Book Antiqua" w:cstheme="minorHAnsi"/>
        </w:rPr>
        <w:t xml:space="preserve"> cells could communicate with host cells of ZZU001 hamsters, which results in the improved engraftments and development of human tumor cells in ZZU001 Syrian hamsters.</w:t>
      </w:r>
      <w:r w:rsidR="00197929" w:rsidRPr="00523DB3">
        <w:rPr>
          <w:rFonts w:ascii="Book Antiqua" w:hAnsi="Book Antiqua" w:cstheme="minorHAnsi"/>
        </w:rPr>
        <w:t xml:space="preserve"> </w:t>
      </w:r>
      <w:r w:rsidRPr="00523DB3">
        <w:rPr>
          <w:rFonts w:ascii="Book Antiqua" w:hAnsi="Book Antiqua" w:cstheme="minorHAnsi"/>
        </w:rPr>
        <w:t xml:space="preserve">Thus, the ZZU001 hamster bearing </w:t>
      </w:r>
      <w:r w:rsidRPr="00523DB3">
        <w:rPr>
          <w:rFonts w:ascii="Book Antiqua" w:hAnsi="Book Antiqua" w:cstheme="minorHAnsi"/>
          <w:iCs/>
        </w:rPr>
        <w:t>PC</w:t>
      </w:r>
      <w:r w:rsidRPr="00523DB3">
        <w:rPr>
          <w:rFonts w:ascii="Book Antiqua" w:hAnsi="Book Antiqua" w:cstheme="minorHAnsi"/>
        </w:rPr>
        <w:t xml:space="preserve"> model can recapitulate more key features of human </w:t>
      </w:r>
      <w:r w:rsidRPr="00523DB3">
        <w:rPr>
          <w:rFonts w:ascii="Book Antiqua" w:hAnsi="Book Antiqua" w:cstheme="minorHAnsi"/>
          <w:iCs/>
        </w:rPr>
        <w:t xml:space="preserve">PC, including </w:t>
      </w:r>
      <w:r w:rsidRPr="00523DB3">
        <w:rPr>
          <w:rFonts w:ascii="Book Antiqua" w:hAnsi="Book Antiqua" w:cstheme="minorHAnsi"/>
        </w:rPr>
        <w:t>metastasis and stromal reaction, compared to severe immune-deficient mice models.</w:t>
      </w:r>
    </w:p>
    <w:p w14:paraId="73731315" w14:textId="77777777" w:rsidR="005921A1" w:rsidRPr="00523DB3" w:rsidRDefault="005921A1" w:rsidP="00523DB3">
      <w:pPr>
        <w:snapToGrid w:val="0"/>
        <w:spacing w:after="0" w:line="360" w:lineRule="auto"/>
        <w:jc w:val="both"/>
        <w:rPr>
          <w:rFonts w:ascii="Book Antiqua" w:hAnsi="Book Antiqua" w:cstheme="minorHAnsi"/>
        </w:rPr>
      </w:pPr>
    </w:p>
    <w:p w14:paraId="6CAC54FC" w14:textId="77777777" w:rsidR="00553828" w:rsidRPr="00523DB3" w:rsidRDefault="00747B12" w:rsidP="00523DB3">
      <w:pPr>
        <w:pStyle w:val="a8"/>
        <w:shd w:val="clear" w:color="auto" w:fill="FFFFFF"/>
        <w:snapToGrid w:val="0"/>
        <w:spacing w:before="0" w:beforeAutospacing="0" w:after="0" w:afterAutospacing="0" w:line="360" w:lineRule="auto"/>
        <w:jc w:val="both"/>
        <w:rPr>
          <w:rStyle w:val="ab"/>
          <w:rFonts w:ascii="Book Antiqua" w:eastAsiaTheme="minorEastAsia" w:hAnsi="Book Antiqua" w:cstheme="minorHAnsi"/>
          <w:u w:val="single"/>
        </w:rPr>
      </w:pPr>
      <w:r w:rsidRPr="00523DB3">
        <w:rPr>
          <w:rStyle w:val="ab"/>
          <w:rFonts w:ascii="Book Antiqua" w:hAnsi="Book Antiqua" w:cstheme="minorHAnsi"/>
          <w:u w:val="single"/>
        </w:rPr>
        <w:t>DISCUSSION</w:t>
      </w:r>
    </w:p>
    <w:p w14:paraId="2A453E3C" w14:textId="5D89C408" w:rsidR="00553828" w:rsidRPr="00523DB3" w:rsidRDefault="00747B12" w:rsidP="00523DB3">
      <w:pPr>
        <w:snapToGrid w:val="0"/>
        <w:spacing w:after="0" w:line="360" w:lineRule="auto"/>
        <w:jc w:val="both"/>
        <w:rPr>
          <w:rStyle w:val="ab"/>
          <w:rFonts w:ascii="Book Antiqua" w:hAnsi="Book Antiqua" w:cstheme="minorHAnsi"/>
          <w:b w:val="0"/>
        </w:rPr>
      </w:pPr>
      <w:r w:rsidRPr="00523DB3">
        <w:rPr>
          <w:rFonts w:ascii="Book Antiqua" w:hAnsi="Book Antiqua" w:cstheme="minorHAnsi"/>
        </w:rPr>
        <w:t xml:space="preserve">Implantation of human </w:t>
      </w:r>
      <w:r w:rsidRPr="00523DB3">
        <w:rPr>
          <w:rFonts w:ascii="Book Antiqua" w:hAnsi="Book Antiqua" w:cstheme="minorHAnsi"/>
          <w:iCs/>
        </w:rPr>
        <w:t xml:space="preserve">PC </w:t>
      </w:r>
      <w:r w:rsidRPr="00523DB3">
        <w:rPr>
          <w:rFonts w:ascii="Book Antiqua" w:hAnsi="Book Antiqua" w:cstheme="minorHAnsi"/>
        </w:rPr>
        <w:t>cells subcutaneously into immun</w:t>
      </w:r>
      <w:r w:rsidR="001D408B" w:rsidRPr="00523DB3">
        <w:rPr>
          <w:rFonts w:ascii="Book Antiqua" w:hAnsi="Book Antiqua" w:cstheme="minorHAnsi"/>
        </w:rPr>
        <w:t>e</w:t>
      </w:r>
      <w:r w:rsidRPr="00523DB3">
        <w:rPr>
          <w:rFonts w:ascii="Book Antiqua" w:hAnsi="Book Antiqua" w:cstheme="minorHAnsi"/>
        </w:rPr>
        <w:t xml:space="preserve">-deficient mice has been widely used for the generation of </w:t>
      </w:r>
      <w:r w:rsidRPr="00523DB3">
        <w:rPr>
          <w:rFonts w:ascii="Book Antiqua" w:hAnsi="Book Antiqua" w:cstheme="minorHAnsi"/>
          <w:i/>
        </w:rPr>
        <w:t>in vivo</w:t>
      </w:r>
      <w:r w:rsidRPr="00523DB3">
        <w:rPr>
          <w:rFonts w:ascii="Book Antiqua" w:hAnsi="Book Antiqua" w:cstheme="minorHAnsi"/>
        </w:rPr>
        <w:t xml:space="preserve"> human </w:t>
      </w:r>
      <w:r w:rsidRPr="00523DB3">
        <w:rPr>
          <w:rFonts w:ascii="Book Antiqua" w:hAnsi="Book Antiqua" w:cstheme="minorHAnsi"/>
          <w:iCs/>
        </w:rPr>
        <w:t xml:space="preserve">PC </w:t>
      </w:r>
      <w:r w:rsidRPr="00523DB3">
        <w:rPr>
          <w:rFonts w:ascii="Book Antiqua" w:hAnsi="Book Antiqua" w:cstheme="minorHAnsi"/>
        </w:rPr>
        <w:t xml:space="preserve">models, largely due to their comparatively low cost, </w:t>
      </w:r>
      <w:r w:rsidR="00A565AA" w:rsidRPr="00523DB3">
        <w:rPr>
          <w:rFonts w:ascii="Book Antiqua" w:hAnsi="Book Antiqua" w:cstheme="minorHAnsi"/>
        </w:rPr>
        <w:t>ease and speed of establishment</w:t>
      </w:r>
      <w:r w:rsidR="00C453CE" w:rsidRPr="00523DB3">
        <w:rPr>
          <w:rFonts w:ascii="Book Antiqua" w:hAnsi="Book Antiqua" w:cstheme="minorHAnsi"/>
        </w:rPr>
        <w:t>,</w:t>
      </w:r>
      <w:r w:rsidRPr="00523DB3">
        <w:rPr>
          <w:rFonts w:ascii="Book Antiqua" w:hAnsi="Book Antiqua" w:cstheme="minorHAnsi"/>
        </w:rPr>
        <w:t xml:space="preserve"> and predictable tumor growth. However, these models do not faithfully recapitulate the features of human </w:t>
      </w:r>
      <w:r w:rsidRPr="00523DB3">
        <w:rPr>
          <w:rFonts w:ascii="Book Antiqua" w:hAnsi="Book Antiqua" w:cstheme="minorHAnsi"/>
          <w:iCs/>
        </w:rPr>
        <w:t>PC</w:t>
      </w:r>
      <w:r w:rsidRPr="00523DB3">
        <w:rPr>
          <w:rFonts w:ascii="Book Antiqua" w:hAnsi="Book Antiqua" w:cstheme="minorHAnsi"/>
        </w:rPr>
        <w:t>, in particular</w:t>
      </w:r>
      <w:r w:rsidR="00587E91" w:rsidRPr="00523DB3">
        <w:rPr>
          <w:rFonts w:ascii="Book Antiqua" w:hAnsi="Book Antiqua" w:cstheme="minorHAnsi"/>
        </w:rPr>
        <w:t>,</w:t>
      </w:r>
      <w:r w:rsidRPr="00523DB3">
        <w:rPr>
          <w:rFonts w:ascii="Book Antiqua" w:hAnsi="Book Antiqua" w:cstheme="minorHAnsi"/>
        </w:rPr>
        <w:t xml:space="preserve"> </w:t>
      </w:r>
      <w:r w:rsidR="00C453CE" w:rsidRPr="00523DB3">
        <w:rPr>
          <w:rFonts w:ascii="Book Antiqua" w:hAnsi="Book Antiqua" w:cstheme="minorHAnsi"/>
        </w:rPr>
        <w:t xml:space="preserve">as </w:t>
      </w:r>
      <w:r w:rsidR="00A565AA" w:rsidRPr="00523DB3">
        <w:rPr>
          <w:rFonts w:ascii="Book Antiqua" w:hAnsi="Book Antiqua" w:cstheme="minorHAnsi"/>
        </w:rPr>
        <w:t>they fail</w:t>
      </w:r>
      <w:r w:rsidRPr="00523DB3">
        <w:rPr>
          <w:rFonts w:ascii="Book Antiqua" w:hAnsi="Book Antiqua" w:cstheme="minorHAnsi"/>
        </w:rPr>
        <w:t xml:space="preserve"> to model the multiple-sites of metastasis observed during disease </w:t>
      </w:r>
      <w:proofErr w:type="gramStart"/>
      <w:r w:rsidRPr="00523DB3">
        <w:rPr>
          <w:rFonts w:ascii="Book Antiqua" w:hAnsi="Book Antiqua" w:cstheme="minorHAnsi"/>
        </w:rPr>
        <w:t>progression</w:t>
      </w:r>
      <w:r w:rsidRPr="00523DB3">
        <w:rPr>
          <w:rFonts w:ascii="Book Antiqua" w:hAnsi="Book Antiqua" w:cstheme="minorHAnsi"/>
          <w:vertAlign w:val="superscript"/>
        </w:rPr>
        <w:t>[</w:t>
      </w:r>
      <w:proofErr w:type="gramEnd"/>
      <w:r w:rsidR="009B488C">
        <w:fldChar w:fldCharType="begin"/>
      </w:r>
      <w:r w:rsidR="009B488C">
        <w:instrText xml:space="preserve"> HYPERLINK \l "_ENREF_5" \o "Qiu, 2013 #333" </w:instrText>
      </w:r>
      <w:r w:rsidR="009B488C">
        <w:fldChar w:fldCharType="separate"/>
      </w:r>
      <w:r w:rsidRPr="00523DB3">
        <w:rPr>
          <w:rFonts w:ascii="Book Antiqua" w:hAnsi="Book Antiqua" w:cstheme="minorHAnsi"/>
          <w:vertAlign w:val="superscript"/>
        </w:rPr>
        <w:t>5-7</w:t>
      </w:r>
      <w:r w:rsidR="009B488C">
        <w:rPr>
          <w:rFonts w:ascii="Book Antiqua" w:hAnsi="Book Antiqua" w:cstheme="minorHAnsi"/>
          <w:vertAlign w:val="superscript"/>
        </w:rPr>
        <w:fldChar w:fldCharType="end"/>
      </w:r>
      <w:r w:rsidRPr="00523DB3">
        <w:rPr>
          <w:rFonts w:ascii="Book Antiqua" w:hAnsi="Book Antiqua" w:cstheme="minorHAnsi"/>
          <w:vertAlign w:val="superscript"/>
        </w:rPr>
        <w:t>]</w:t>
      </w:r>
      <w:r w:rsidRPr="00523DB3">
        <w:rPr>
          <w:rFonts w:ascii="Book Antiqua" w:hAnsi="Book Antiqua" w:cstheme="minorHAnsi"/>
        </w:rPr>
        <w:t xml:space="preserve">. </w:t>
      </w:r>
      <w:r w:rsidRPr="00523DB3">
        <w:rPr>
          <w:rStyle w:val="ab"/>
          <w:rFonts w:ascii="Book Antiqua" w:hAnsi="Book Antiqua" w:cstheme="minorHAnsi"/>
          <w:b w:val="0"/>
        </w:rPr>
        <w:t>In the current study, we</w:t>
      </w:r>
      <w:r w:rsidR="00492DD3">
        <w:rPr>
          <w:rStyle w:val="ab"/>
          <w:rFonts w:ascii="Book Antiqua" w:hAnsi="Book Antiqua" w:cstheme="minorHAnsi"/>
          <w:b w:val="0"/>
        </w:rPr>
        <w:t xml:space="preserve"> </w:t>
      </w:r>
      <w:r w:rsidRPr="00523DB3">
        <w:rPr>
          <w:rStyle w:val="ab"/>
          <w:rFonts w:ascii="Book Antiqua" w:hAnsi="Book Antiqua" w:cstheme="minorHAnsi"/>
          <w:b w:val="0"/>
        </w:rPr>
        <w:t xml:space="preserve">created an </w:t>
      </w:r>
      <w:r w:rsidRPr="00523DB3">
        <w:rPr>
          <w:rStyle w:val="ab"/>
          <w:rFonts w:ascii="Book Antiqua" w:hAnsi="Book Antiqua" w:cstheme="minorHAnsi"/>
          <w:b w:val="0"/>
          <w:i/>
        </w:rPr>
        <w:t>IL2RG</w:t>
      </w:r>
      <w:r w:rsidRPr="00523DB3">
        <w:rPr>
          <w:rStyle w:val="ab"/>
          <w:rFonts w:ascii="Book Antiqua" w:hAnsi="Book Antiqua" w:cstheme="minorHAnsi"/>
          <w:b w:val="0"/>
        </w:rPr>
        <w:t xml:space="preserve"> KO immune-deficient Syrian hamster (ZZU001) and demonstrated that an array of human </w:t>
      </w:r>
      <w:r w:rsidRPr="00523DB3">
        <w:rPr>
          <w:rFonts w:ascii="Book Antiqua" w:hAnsi="Book Antiqua" w:cstheme="minorHAnsi"/>
          <w:iCs/>
        </w:rPr>
        <w:t xml:space="preserve">PC </w:t>
      </w:r>
      <w:r w:rsidRPr="00523DB3">
        <w:rPr>
          <w:rStyle w:val="ab"/>
          <w:rFonts w:ascii="Book Antiqua" w:hAnsi="Book Antiqua" w:cstheme="minorHAnsi"/>
          <w:b w:val="0"/>
        </w:rPr>
        <w:t xml:space="preserve">cell lines, when subcutaneously </w:t>
      </w:r>
      <w:r w:rsidRPr="00523DB3">
        <w:rPr>
          <w:rFonts w:ascii="Book Antiqua" w:hAnsi="Book Antiqua" w:cstheme="minorHAnsi"/>
          <w:bCs/>
        </w:rPr>
        <w:t>transplanted, can</w:t>
      </w:r>
      <w:r w:rsidR="00675EE2" w:rsidRPr="00523DB3">
        <w:rPr>
          <w:rFonts w:ascii="Book Antiqua" w:hAnsi="Book Antiqua"/>
        </w:rPr>
        <w:t xml:space="preserve"> </w:t>
      </w:r>
      <w:r w:rsidRPr="00523DB3">
        <w:rPr>
          <w:rStyle w:val="ab"/>
          <w:rFonts w:ascii="Book Antiqua" w:hAnsi="Book Antiqua" w:cstheme="minorHAnsi"/>
          <w:b w:val="0"/>
        </w:rPr>
        <w:t>result in multiple-sites of metastasis, including the lung, liver, kidney</w:t>
      </w:r>
      <w:r w:rsidR="00C453CE" w:rsidRPr="00523DB3">
        <w:rPr>
          <w:rStyle w:val="ab"/>
          <w:rFonts w:ascii="Book Antiqua" w:hAnsi="Book Antiqua" w:cstheme="minorHAnsi"/>
          <w:b w:val="0"/>
        </w:rPr>
        <w:t>,</w:t>
      </w:r>
      <w:r w:rsidRPr="00523DB3">
        <w:rPr>
          <w:rStyle w:val="ab"/>
          <w:rFonts w:ascii="Book Antiqua" w:hAnsi="Book Antiqua" w:cstheme="minorHAnsi"/>
          <w:b w:val="0"/>
        </w:rPr>
        <w:t xml:space="preserve"> and adrenal glands</w:t>
      </w:r>
      <w:r w:rsidR="00C453CE" w:rsidRPr="00523DB3">
        <w:rPr>
          <w:rStyle w:val="ab"/>
          <w:rFonts w:ascii="Book Antiqua" w:hAnsi="Book Antiqua" w:cstheme="minorHAnsi"/>
          <w:b w:val="0"/>
        </w:rPr>
        <w:t>,</w:t>
      </w:r>
      <w:r w:rsidRPr="00523DB3">
        <w:rPr>
          <w:rStyle w:val="ab"/>
          <w:rFonts w:ascii="Book Antiqua" w:hAnsi="Book Antiqua" w:cstheme="minorHAnsi"/>
          <w:b w:val="0"/>
        </w:rPr>
        <w:t xml:space="preserve"> although the metastasis frequency in liver is still low compared to observed levels in human patients. In striking contrast, no metastasis from any of these cell lines was observed in severe immun</w:t>
      </w:r>
      <w:r w:rsidR="001D408B" w:rsidRPr="00523DB3">
        <w:rPr>
          <w:rStyle w:val="ab"/>
          <w:rFonts w:ascii="Book Antiqua" w:hAnsi="Book Antiqua" w:cstheme="minorHAnsi"/>
          <w:b w:val="0"/>
        </w:rPr>
        <w:t>e</w:t>
      </w:r>
      <w:r w:rsidRPr="00523DB3">
        <w:rPr>
          <w:rStyle w:val="ab"/>
          <w:rFonts w:ascii="Book Antiqua" w:hAnsi="Book Antiqua" w:cstheme="minorHAnsi"/>
          <w:b w:val="0"/>
        </w:rPr>
        <w:t xml:space="preserve">-deficient B-NDG mice. Therefore, the ZZU001 Syrian hamster model provides a novel animal model to </w:t>
      </w:r>
      <w:r w:rsidR="00C453CE" w:rsidRPr="00523DB3">
        <w:rPr>
          <w:rStyle w:val="ab"/>
          <w:rFonts w:ascii="Book Antiqua" w:hAnsi="Book Antiqua" w:cstheme="minorHAnsi"/>
          <w:b w:val="0"/>
        </w:rPr>
        <w:t xml:space="preserve">recapitulate </w:t>
      </w:r>
      <w:r w:rsidRPr="00523DB3">
        <w:rPr>
          <w:rStyle w:val="ab"/>
          <w:rFonts w:ascii="Book Antiqua" w:hAnsi="Book Antiqua" w:cstheme="minorHAnsi"/>
          <w:b w:val="0"/>
        </w:rPr>
        <w:t xml:space="preserve">more accurately metastasis of human </w:t>
      </w:r>
      <w:r w:rsidRPr="00523DB3">
        <w:rPr>
          <w:rFonts w:ascii="Book Antiqua" w:hAnsi="Book Antiqua" w:cstheme="minorHAnsi"/>
          <w:iCs/>
        </w:rPr>
        <w:t>PC</w:t>
      </w:r>
      <w:r w:rsidRPr="00523DB3">
        <w:rPr>
          <w:rStyle w:val="ab"/>
          <w:rFonts w:ascii="Book Antiqua" w:hAnsi="Book Antiqua" w:cstheme="minorHAnsi"/>
          <w:b w:val="0"/>
        </w:rPr>
        <w:t xml:space="preserve">. </w:t>
      </w:r>
    </w:p>
    <w:p w14:paraId="3D7152D9" w14:textId="1388AEDE" w:rsidR="00553828" w:rsidRPr="00523DB3" w:rsidRDefault="00747B12" w:rsidP="00523DB3">
      <w:pPr>
        <w:snapToGrid w:val="0"/>
        <w:spacing w:after="0" w:line="360" w:lineRule="auto"/>
        <w:ind w:firstLineChars="100" w:firstLine="240"/>
        <w:jc w:val="both"/>
        <w:rPr>
          <w:rFonts w:ascii="Book Antiqua" w:hAnsi="Book Antiqua" w:cstheme="minorHAnsi"/>
          <w:bCs/>
        </w:rPr>
      </w:pPr>
      <w:r w:rsidRPr="00523DB3">
        <w:rPr>
          <w:rStyle w:val="ab"/>
          <w:rFonts w:ascii="Book Antiqua" w:hAnsi="Book Antiqua" w:cstheme="minorHAnsi"/>
          <w:b w:val="0"/>
        </w:rPr>
        <w:t xml:space="preserve">Pancreatic metastases can arise in any organ site but are mostly detected in abdominal sites. The liver is the most common organ in which metastasis is detected, followed by the peritoneum, lung and pleura, bones, and adrenal </w:t>
      </w:r>
      <w:proofErr w:type="gramStart"/>
      <w:r w:rsidRPr="00523DB3">
        <w:rPr>
          <w:rStyle w:val="ab"/>
          <w:rFonts w:ascii="Book Antiqua" w:hAnsi="Book Antiqua" w:cstheme="minorHAnsi"/>
          <w:b w:val="0"/>
        </w:rPr>
        <w:t>glands</w:t>
      </w:r>
      <w:r w:rsidRPr="00523DB3">
        <w:rPr>
          <w:rStyle w:val="ab"/>
          <w:rFonts w:ascii="Book Antiqua" w:hAnsi="Book Antiqua" w:cstheme="minorHAnsi"/>
          <w:b w:val="0"/>
          <w:vertAlign w:val="superscript"/>
        </w:rPr>
        <w:t>[</w:t>
      </w:r>
      <w:proofErr w:type="gramEnd"/>
      <w:r w:rsidR="009B488C">
        <w:fldChar w:fldCharType="begin"/>
      </w:r>
      <w:r w:rsidR="009B488C">
        <w:instrText xml:space="preserve"> HYPERLINK \l "_ENREF_21" \o "Yachida, 2009 #332" </w:instrText>
      </w:r>
      <w:r w:rsidR="009B488C">
        <w:fldChar w:fldCharType="separate"/>
      </w:r>
      <w:r w:rsidRPr="00523DB3">
        <w:rPr>
          <w:rStyle w:val="ab"/>
          <w:rFonts w:ascii="Book Antiqua" w:hAnsi="Book Antiqua" w:cstheme="minorHAnsi"/>
          <w:b w:val="0"/>
          <w:vertAlign w:val="superscript"/>
        </w:rPr>
        <w:t>21</w:t>
      </w:r>
      <w:r w:rsidR="009B488C">
        <w:rPr>
          <w:rStyle w:val="ab"/>
          <w:rFonts w:ascii="Book Antiqua" w:hAnsi="Book Antiqua" w:cstheme="minorHAnsi"/>
          <w:b w:val="0"/>
          <w:vertAlign w:val="superscript"/>
        </w:rPr>
        <w:fldChar w:fldCharType="end"/>
      </w:r>
      <w:r w:rsidRPr="00523DB3">
        <w:rPr>
          <w:rStyle w:val="ab"/>
          <w:rFonts w:ascii="Book Antiqua" w:hAnsi="Book Antiqua" w:cstheme="minorHAnsi"/>
          <w:b w:val="0"/>
          <w:vertAlign w:val="superscript"/>
        </w:rPr>
        <w:t>]</w:t>
      </w:r>
      <w:r w:rsidRPr="00523DB3">
        <w:rPr>
          <w:rStyle w:val="ab"/>
          <w:rFonts w:ascii="Book Antiqua" w:hAnsi="Book Antiqua" w:cstheme="minorHAnsi"/>
          <w:b w:val="0"/>
        </w:rPr>
        <w:t xml:space="preserve">. The comparison of MIA-PaCa-2 orthotopic models in B-NDG and ZZU001 (Table 1) demonstrates that the ZZU001 orthotopic tumor model presents a more accurate representation of human </w:t>
      </w:r>
      <w:r w:rsidRPr="00523DB3">
        <w:rPr>
          <w:rFonts w:ascii="Book Antiqua" w:hAnsi="Book Antiqua" w:cstheme="minorHAnsi"/>
          <w:iCs/>
        </w:rPr>
        <w:t xml:space="preserve">PC </w:t>
      </w:r>
      <w:r w:rsidRPr="00523DB3">
        <w:rPr>
          <w:rStyle w:val="ab"/>
          <w:rFonts w:ascii="Book Antiqua" w:hAnsi="Book Antiqua" w:cstheme="minorHAnsi"/>
          <w:b w:val="0"/>
        </w:rPr>
        <w:t>than the mouse models, particularly with regards to distant metastasis and local infiltration of cancer cells. Interestingly, ZZU001 xenograft models show a high frequency of kidney metastasis (40% in the subcutaneous model and 100% in the orthotopic model)</w:t>
      </w:r>
      <w:r w:rsidR="00C453CE" w:rsidRPr="00523DB3">
        <w:rPr>
          <w:rStyle w:val="ab"/>
          <w:rFonts w:ascii="Book Antiqua" w:hAnsi="Book Antiqua" w:cstheme="minorHAnsi"/>
          <w:b w:val="0"/>
        </w:rPr>
        <w:t>,</w:t>
      </w:r>
      <w:r w:rsidRPr="00523DB3">
        <w:rPr>
          <w:rStyle w:val="ab"/>
          <w:rFonts w:ascii="Book Antiqua" w:hAnsi="Book Antiqua" w:cstheme="minorHAnsi"/>
          <w:b w:val="0"/>
        </w:rPr>
        <w:t xml:space="preserve"> although kidney metastasis </w:t>
      </w:r>
      <w:r w:rsidRPr="00523DB3">
        <w:rPr>
          <w:rStyle w:val="ab"/>
          <w:rFonts w:ascii="Book Antiqua" w:hAnsi="Book Antiqua" w:cstheme="minorHAnsi"/>
          <w:b w:val="0"/>
        </w:rPr>
        <w:lastRenderedPageBreak/>
        <w:t xml:space="preserve">of </w:t>
      </w:r>
      <w:r w:rsidRPr="00523DB3">
        <w:rPr>
          <w:rFonts w:ascii="Book Antiqua" w:hAnsi="Book Antiqua" w:cstheme="minorHAnsi"/>
          <w:iCs/>
        </w:rPr>
        <w:t xml:space="preserve">PC </w:t>
      </w:r>
      <w:r w:rsidRPr="00523DB3">
        <w:rPr>
          <w:rStyle w:val="ab"/>
          <w:rFonts w:ascii="Book Antiqua" w:hAnsi="Book Antiqua" w:cstheme="minorHAnsi"/>
          <w:b w:val="0"/>
        </w:rPr>
        <w:t xml:space="preserve">in humans has not been extensively </w:t>
      </w:r>
      <w:proofErr w:type="gramStart"/>
      <w:r w:rsidRPr="00523DB3">
        <w:rPr>
          <w:rStyle w:val="ab"/>
          <w:rFonts w:ascii="Book Antiqua" w:hAnsi="Book Antiqua" w:cstheme="minorHAnsi"/>
          <w:b w:val="0"/>
        </w:rPr>
        <w:t>reported</w:t>
      </w:r>
      <w:r w:rsidR="00353FD2" w:rsidRPr="00523DB3">
        <w:rPr>
          <w:rStyle w:val="ab"/>
          <w:rFonts w:ascii="Book Antiqua" w:hAnsi="Book Antiqua" w:cstheme="minorHAnsi"/>
          <w:b w:val="0"/>
          <w:vertAlign w:val="superscript"/>
        </w:rPr>
        <w:t>[</w:t>
      </w:r>
      <w:proofErr w:type="gramEnd"/>
      <w:r w:rsidR="00353FD2" w:rsidRPr="00523DB3">
        <w:rPr>
          <w:rStyle w:val="ab"/>
          <w:rFonts w:ascii="Book Antiqua" w:hAnsi="Book Antiqua" w:cstheme="minorHAnsi"/>
          <w:b w:val="0"/>
          <w:vertAlign w:val="superscript"/>
        </w:rPr>
        <w:t>22]</w:t>
      </w:r>
      <w:r w:rsidRPr="00523DB3">
        <w:rPr>
          <w:rStyle w:val="ab"/>
          <w:rFonts w:ascii="Book Antiqua" w:hAnsi="Book Antiqua" w:cstheme="minorHAnsi"/>
          <w:b w:val="0"/>
        </w:rPr>
        <w:t xml:space="preserve">. This warrants further investigation. </w:t>
      </w:r>
    </w:p>
    <w:p w14:paraId="3F841A83" w14:textId="6CA7BA7B" w:rsidR="00553828" w:rsidRPr="00523DB3" w:rsidRDefault="00197929" w:rsidP="00523DB3">
      <w:pPr>
        <w:snapToGrid w:val="0"/>
        <w:spacing w:after="0" w:line="360" w:lineRule="auto"/>
        <w:ind w:firstLineChars="100" w:firstLine="240"/>
        <w:jc w:val="both"/>
        <w:rPr>
          <w:rFonts w:ascii="Book Antiqua" w:hAnsi="Book Antiqua"/>
        </w:rPr>
      </w:pPr>
      <w:r w:rsidRPr="00523DB3">
        <w:rPr>
          <w:rFonts w:ascii="Book Antiqua" w:hAnsi="Book Antiqua"/>
        </w:rPr>
        <w:t>PC progression is complemented by a fibrotic stromal (desmoplastic) reaction characterized by extensive deposition of extracellular matrix components, recruitment and activation of cancer-associated fibroblasts, decreased vasculature patency, and altered immune-</w:t>
      </w:r>
      <w:proofErr w:type="gramStart"/>
      <w:r w:rsidRPr="00523DB3">
        <w:rPr>
          <w:rFonts w:ascii="Book Antiqua" w:hAnsi="Book Antiqua"/>
        </w:rPr>
        <w:t>surveillance</w:t>
      </w:r>
      <w:r w:rsidRPr="00523DB3">
        <w:rPr>
          <w:rFonts w:ascii="Book Antiqua" w:hAnsi="Book Antiqua"/>
          <w:vertAlign w:val="superscript"/>
        </w:rPr>
        <w:t>[</w:t>
      </w:r>
      <w:proofErr w:type="gramEnd"/>
      <w:r w:rsidRPr="00523DB3">
        <w:rPr>
          <w:rFonts w:ascii="Book Antiqua" w:hAnsi="Book Antiqua"/>
          <w:vertAlign w:val="superscript"/>
        </w:rPr>
        <w:t>23]</w:t>
      </w:r>
      <w:r w:rsidR="00747B12" w:rsidRPr="00523DB3">
        <w:rPr>
          <w:rStyle w:val="ab"/>
          <w:rFonts w:ascii="Book Antiqua" w:hAnsi="Book Antiqua" w:cstheme="minorHAnsi"/>
          <w:b w:val="0"/>
        </w:rPr>
        <w:t xml:space="preserve">. Stromal remodeling leads to altered interactions between tumor cells and stromal compartments, which can promote tumor </w:t>
      </w:r>
      <w:proofErr w:type="gramStart"/>
      <w:r w:rsidR="00747B12" w:rsidRPr="00523DB3">
        <w:rPr>
          <w:rStyle w:val="ab"/>
          <w:rFonts w:ascii="Book Antiqua" w:hAnsi="Book Antiqua" w:cstheme="minorHAnsi"/>
          <w:b w:val="0"/>
        </w:rPr>
        <w:t>progression</w:t>
      </w:r>
      <w:r w:rsidRPr="00523DB3">
        <w:rPr>
          <w:rStyle w:val="ab"/>
          <w:rFonts w:ascii="Book Antiqua" w:hAnsi="Book Antiqua" w:cstheme="minorHAnsi"/>
          <w:b w:val="0"/>
          <w:vertAlign w:val="superscript"/>
        </w:rPr>
        <w:t>[</w:t>
      </w:r>
      <w:proofErr w:type="gramEnd"/>
      <w:r w:rsidRPr="00523DB3">
        <w:rPr>
          <w:rStyle w:val="ab"/>
          <w:rFonts w:ascii="Book Antiqua" w:hAnsi="Book Antiqua" w:cstheme="minorHAnsi"/>
          <w:b w:val="0"/>
          <w:vertAlign w:val="superscript"/>
        </w:rPr>
        <w:t>24]</w:t>
      </w:r>
      <w:r w:rsidR="00747B12" w:rsidRPr="00523DB3">
        <w:rPr>
          <w:rStyle w:val="ab"/>
          <w:rFonts w:ascii="Book Antiqua" w:hAnsi="Book Antiqua" w:cstheme="minorHAnsi"/>
          <w:b w:val="0"/>
        </w:rPr>
        <w:t>. </w:t>
      </w:r>
      <w:r w:rsidR="00747B12" w:rsidRPr="00523DB3">
        <w:rPr>
          <w:rFonts w:ascii="Book Antiqua" w:hAnsi="Book Antiqua" w:cstheme="minorHAnsi"/>
          <w:kern w:val="2"/>
        </w:rPr>
        <w:t>Presence of a robust, reactive</w:t>
      </w:r>
      <w:r w:rsidR="00C453CE" w:rsidRPr="00523DB3">
        <w:rPr>
          <w:rFonts w:ascii="Book Antiqua" w:hAnsi="Book Antiqua" w:cstheme="minorHAnsi"/>
          <w:kern w:val="2"/>
        </w:rPr>
        <w:t>,</w:t>
      </w:r>
      <w:r w:rsidR="00747B12" w:rsidRPr="00523DB3">
        <w:rPr>
          <w:rFonts w:ascii="Book Antiqua" w:hAnsi="Book Antiqua" w:cstheme="minorHAnsi"/>
          <w:kern w:val="2"/>
        </w:rPr>
        <w:t xml:space="preserve"> and desmoplastic stroma and the crosstalk between cancer cells and stromal cells are critical for PC progression and </w:t>
      </w:r>
      <w:proofErr w:type="gramStart"/>
      <w:r w:rsidR="00747B12" w:rsidRPr="00523DB3">
        <w:rPr>
          <w:rFonts w:ascii="Book Antiqua" w:hAnsi="Book Antiqua" w:cstheme="minorHAnsi"/>
          <w:kern w:val="2"/>
        </w:rPr>
        <w:t>metastasis</w:t>
      </w:r>
      <w:r w:rsidR="00353FD2" w:rsidRPr="00523DB3">
        <w:rPr>
          <w:rFonts w:ascii="Book Antiqua" w:hAnsi="Book Antiqua" w:cstheme="minorHAnsi"/>
          <w:kern w:val="2"/>
          <w:vertAlign w:val="superscript"/>
        </w:rPr>
        <w:t>[</w:t>
      </w:r>
      <w:proofErr w:type="gramEnd"/>
      <w:r w:rsidR="00353FD2" w:rsidRPr="00523DB3">
        <w:rPr>
          <w:rFonts w:ascii="Book Antiqua" w:hAnsi="Book Antiqua" w:cstheme="minorHAnsi"/>
          <w:kern w:val="2"/>
          <w:vertAlign w:val="superscript"/>
        </w:rPr>
        <w:t>25,26]</w:t>
      </w:r>
      <w:r w:rsidR="00747B12" w:rsidRPr="00523DB3">
        <w:rPr>
          <w:rFonts w:ascii="Book Antiqua" w:hAnsi="Book Antiqua" w:cstheme="minorHAnsi"/>
          <w:kern w:val="2"/>
        </w:rPr>
        <w:t xml:space="preserve">. An ideal animal model of PC should reflect these important features, </w:t>
      </w:r>
      <w:r w:rsidR="00A565AA" w:rsidRPr="00523DB3">
        <w:rPr>
          <w:rFonts w:ascii="Book Antiqua" w:hAnsi="Book Antiqua" w:cstheme="minorHAnsi"/>
          <w:kern w:val="2"/>
        </w:rPr>
        <w:t xml:space="preserve">but </w:t>
      </w:r>
      <w:r w:rsidR="00747B12" w:rsidRPr="00523DB3">
        <w:rPr>
          <w:rFonts w:ascii="Book Antiqua" w:hAnsi="Book Antiqua" w:cstheme="minorHAnsi"/>
          <w:kern w:val="2"/>
        </w:rPr>
        <w:t>xenografted tumors in mice rarely develop stromal reactions nor the EMT phenotype (</w:t>
      </w:r>
      <w:r w:rsidR="00747B12" w:rsidRPr="00523DB3">
        <w:rPr>
          <w:rFonts w:ascii="Book Antiqua" w:hAnsi="Book Antiqua" w:cstheme="minorHAnsi"/>
        </w:rPr>
        <w:t>Figure 4D</w:t>
      </w:r>
      <w:r w:rsidR="00747B12" w:rsidRPr="00523DB3">
        <w:rPr>
          <w:rFonts w:ascii="Book Antiqua" w:hAnsi="Book Antiqua" w:cstheme="minorHAnsi"/>
          <w:kern w:val="2"/>
        </w:rPr>
        <w:t xml:space="preserve">). Strikingly, </w:t>
      </w:r>
      <w:r w:rsidR="00747B12" w:rsidRPr="00523DB3">
        <w:rPr>
          <w:rFonts w:ascii="Book Antiqua" w:hAnsi="Book Antiqua" w:cstheme="minorHAnsi"/>
          <w:bCs/>
          <w:kern w:val="2"/>
        </w:rPr>
        <w:t>ZZU001 hamster xenograft tumors present a considerable amount of extracellular matrix reaction</w:t>
      </w:r>
      <w:r w:rsidR="00C453CE" w:rsidRPr="00523DB3">
        <w:rPr>
          <w:rFonts w:ascii="Book Antiqua" w:hAnsi="Book Antiqua" w:cstheme="minorHAnsi"/>
          <w:bCs/>
          <w:kern w:val="2"/>
        </w:rPr>
        <w:t>, as</w:t>
      </w:r>
      <w:r w:rsidR="00747B12" w:rsidRPr="00523DB3">
        <w:rPr>
          <w:rFonts w:ascii="Book Antiqua" w:hAnsi="Book Antiqua" w:cstheme="minorHAnsi"/>
          <w:bCs/>
          <w:kern w:val="2"/>
        </w:rPr>
        <w:t xml:space="preserve"> evidenced by diffusive strong Masson staining (</w:t>
      </w:r>
      <w:r w:rsidR="00747B12" w:rsidRPr="00523DB3">
        <w:rPr>
          <w:rFonts w:ascii="Book Antiqua" w:hAnsi="Book Antiqua" w:cstheme="minorHAnsi"/>
        </w:rPr>
        <w:t>Figure 4D</w:t>
      </w:r>
      <w:r w:rsidR="00747B12" w:rsidRPr="00523DB3">
        <w:rPr>
          <w:rFonts w:ascii="Book Antiqua" w:hAnsi="Book Antiqua" w:cstheme="minorHAnsi"/>
          <w:bCs/>
          <w:kern w:val="2"/>
        </w:rPr>
        <w:t>) and activation of fibroblasts measured by expression of SMA (</w:t>
      </w:r>
      <w:r w:rsidR="00747B12" w:rsidRPr="00523DB3">
        <w:rPr>
          <w:rFonts w:ascii="Book Antiqua" w:hAnsi="Book Antiqua" w:cstheme="minorHAnsi"/>
        </w:rPr>
        <w:t>Figure 4D</w:t>
      </w:r>
      <w:r w:rsidR="00747B12" w:rsidRPr="00523DB3">
        <w:rPr>
          <w:rFonts w:ascii="Book Antiqua" w:hAnsi="Book Antiqua" w:cstheme="minorHAnsi"/>
          <w:bCs/>
          <w:kern w:val="2"/>
        </w:rPr>
        <w:t xml:space="preserve">). The activated fibroblast may be a key factor </w:t>
      </w:r>
      <w:r w:rsidR="00A565AA" w:rsidRPr="00523DB3">
        <w:rPr>
          <w:rFonts w:ascii="Book Antiqua" w:hAnsi="Book Antiqua" w:cstheme="minorHAnsi"/>
          <w:bCs/>
          <w:kern w:val="2"/>
        </w:rPr>
        <w:t xml:space="preserve">affecting </w:t>
      </w:r>
      <w:r w:rsidR="00747B12" w:rsidRPr="00523DB3">
        <w:rPr>
          <w:rFonts w:ascii="Book Antiqua" w:hAnsi="Book Antiqua" w:cstheme="minorHAnsi"/>
          <w:bCs/>
          <w:kern w:val="2"/>
        </w:rPr>
        <w:t xml:space="preserve">distant metastasis in ZZU001 hamster model as </w:t>
      </w:r>
      <w:hyperlink r:id="rId10" w:tooltip="Learn more about Cancer Associated Fibroblast from ScienceDirect's AI-generated Topic Pages" w:history="1">
        <w:r w:rsidR="005921A1" w:rsidRPr="00523DB3">
          <w:rPr>
            <w:rStyle w:val="ab"/>
            <w:rFonts w:ascii="Book Antiqua" w:hAnsi="Book Antiqua" w:cstheme="minorHAnsi"/>
            <w:b w:val="0"/>
          </w:rPr>
          <w:t>cancer-associated fibroblasts</w:t>
        </w:r>
      </w:hyperlink>
      <w:r w:rsidR="00747B12" w:rsidRPr="00523DB3">
        <w:rPr>
          <w:rFonts w:ascii="Book Antiqua" w:hAnsi="Book Antiqua" w:cstheme="minorHAnsi"/>
          <w:bCs/>
          <w:kern w:val="2"/>
        </w:rPr>
        <w:t xml:space="preserve"> promote tumor growth and metastasis in a variety of </w:t>
      </w:r>
      <w:proofErr w:type="gramStart"/>
      <w:r w:rsidR="00747B12" w:rsidRPr="00523DB3">
        <w:rPr>
          <w:rFonts w:ascii="Book Antiqua" w:hAnsi="Book Antiqua" w:cstheme="minorHAnsi"/>
          <w:bCs/>
          <w:kern w:val="2"/>
        </w:rPr>
        <w:t>ways</w:t>
      </w:r>
      <w:r w:rsidR="00353FD2" w:rsidRPr="00523DB3">
        <w:rPr>
          <w:rFonts w:ascii="Book Antiqua" w:hAnsi="Book Antiqua" w:cstheme="minorHAnsi"/>
          <w:bCs/>
          <w:kern w:val="2"/>
          <w:vertAlign w:val="superscript"/>
        </w:rPr>
        <w:t>[</w:t>
      </w:r>
      <w:proofErr w:type="gramEnd"/>
      <w:r w:rsidR="00353FD2" w:rsidRPr="00523DB3">
        <w:rPr>
          <w:rFonts w:ascii="Book Antiqua" w:hAnsi="Book Antiqua" w:cstheme="minorHAnsi"/>
          <w:bCs/>
          <w:kern w:val="2"/>
          <w:vertAlign w:val="superscript"/>
        </w:rPr>
        <w:t>27]</w:t>
      </w:r>
      <w:r w:rsidR="00747B12" w:rsidRPr="00523DB3">
        <w:rPr>
          <w:rFonts w:ascii="Book Antiqua" w:hAnsi="Book Antiqua" w:cstheme="minorHAnsi"/>
          <w:bCs/>
          <w:kern w:val="2"/>
        </w:rPr>
        <w:t>. Importantly, some tumor cells in ZZU001 hamster xenograft tumor over-express vimentin</w:t>
      </w:r>
      <w:r w:rsidR="00C453CE" w:rsidRPr="00523DB3">
        <w:rPr>
          <w:rFonts w:ascii="Book Antiqua" w:hAnsi="Book Antiqua" w:cstheme="minorHAnsi"/>
          <w:bCs/>
          <w:kern w:val="2"/>
        </w:rPr>
        <w:t>,</w:t>
      </w:r>
      <w:r w:rsidR="00747B12" w:rsidRPr="00523DB3">
        <w:rPr>
          <w:rFonts w:ascii="Book Antiqua" w:hAnsi="Book Antiqua" w:cstheme="minorHAnsi"/>
          <w:bCs/>
          <w:kern w:val="2"/>
        </w:rPr>
        <w:t xml:space="preserve"> whereas no vimentin positive tumor cells were observed in mouse xenograft tumor. These observations suggest that the EMT of cancer cells in the ZZU001 hamster may be influenced by the stroma, which is highly associated with PC metastasis.</w:t>
      </w:r>
      <w:r w:rsidRPr="00523DB3">
        <w:rPr>
          <w:rFonts w:ascii="Book Antiqua" w:hAnsi="Book Antiqua" w:cstheme="minorHAnsi"/>
          <w:bCs/>
          <w:kern w:val="2"/>
        </w:rPr>
        <w:t xml:space="preserve"> </w:t>
      </w:r>
      <w:r w:rsidR="00747B12" w:rsidRPr="00523DB3">
        <w:rPr>
          <w:rFonts w:ascii="Book Antiqua" w:hAnsi="Book Antiqua" w:cstheme="minorHAnsi"/>
          <w:bCs/>
          <w:kern w:val="2"/>
        </w:rPr>
        <w:t>The ZZU001 Syrian hamsters described in this study can be a valuable animal model for better understanding of the molecular mechanism of tumorigenesis, in particular for the metastasis of PC and testing novel therapeutics for this most aggressive disease.</w:t>
      </w:r>
      <w:r w:rsidRPr="00523DB3">
        <w:rPr>
          <w:rFonts w:ascii="Book Antiqua" w:hAnsi="Book Antiqua" w:cstheme="minorHAnsi"/>
          <w:bCs/>
          <w:kern w:val="2"/>
        </w:rPr>
        <w:t xml:space="preserve"> </w:t>
      </w:r>
    </w:p>
    <w:p w14:paraId="49F9D899" w14:textId="77777777" w:rsidR="00553828" w:rsidRPr="00523DB3" w:rsidRDefault="00553828" w:rsidP="00523DB3">
      <w:pPr>
        <w:pStyle w:val="a4"/>
        <w:snapToGrid w:val="0"/>
        <w:spacing w:after="0" w:line="360" w:lineRule="auto"/>
        <w:jc w:val="both"/>
        <w:rPr>
          <w:rFonts w:ascii="Book Antiqua" w:hAnsi="Book Antiqua" w:cstheme="minorHAnsi"/>
          <w:bCs/>
          <w:sz w:val="24"/>
          <w:szCs w:val="24"/>
          <w:lang w:val="en-US"/>
        </w:rPr>
      </w:pPr>
    </w:p>
    <w:p w14:paraId="10F74A97" w14:textId="77777777" w:rsidR="00553828" w:rsidRPr="00523DB3" w:rsidRDefault="00747B12" w:rsidP="00523DB3">
      <w:pPr>
        <w:pStyle w:val="a4"/>
        <w:snapToGrid w:val="0"/>
        <w:spacing w:after="0" w:line="360" w:lineRule="auto"/>
        <w:jc w:val="both"/>
        <w:rPr>
          <w:rFonts w:ascii="Book Antiqua" w:hAnsi="Book Antiqua" w:cstheme="minorHAnsi"/>
          <w:b/>
          <w:sz w:val="24"/>
          <w:szCs w:val="24"/>
          <w:u w:val="single"/>
          <w:lang w:val="en-US"/>
        </w:rPr>
      </w:pPr>
      <w:r w:rsidRPr="00523DB3">
        <w:rPr>
          <w:rFonts w:ascii="Book Antiqua" w:hAnsi="Book Antiqua" w:cstheme="minorHAnsi"/>
          <w:b/>
          <w:sz w:val="24"/>
          <w:szCs w:val="24"/>
          <w:u w:val="single"/>
          <w:lang w:val="en-US"/>
        </w:rPr>
        <w:t>ARTICLE HIGHLIGHTS</w:t>
      </w:r>
    </w:p>
    <w:p w14:paraId="79F530A2" w14:textId="77777777" w:rsidR="00553828" w:rsidRPr="00523DB3" w:rsidRDefault="00747B12" w:rsidP="00523DB3">
      <w:pPr>
        <w:pStyle w:val="a4"/>
        <w:snapToGrid w:val="0"/>
        <w:spacing w:after="0" w:line="360" w:lineRule="auto"/>
        <w:jc w:val="both"/>
        <w:rPr>
          <w:rFonts w:ascii="Book Antiqua" w:hAnsi="Book Antiqua" w:cstheme="minorHAnsi"/>
          <w:b/>
          <w:i/>
          <w:iCs/>
          <w:sz w:val="24"/>
          <w:szCs w:val="24"/>
          <w:lang w:val="en-US"/>
        </w:rPr>
      </w:pPr>
      <w:r w:rsidRPr="00523DB3">
        <w:rPr>
          <w:rFonts w:ascii="Book Antiqua" w:hAnsi="Book Antiqua" w:cstheme="minorHAnsi"/>
          <w:b/>
          <w:i/>
          <w:iCs/>
          <w:sz w:val="24"/>
          <w:szCs w:val="24"/>
          <w:lang w:val="en-US"/>
        </w:rPr>
        <w:t>Research background</w:t>
      </w:r>
    </w:p>
    <w:p w14:paraId="4E57B661" w14:textId="101BBE1D" w:rsidR="00553828" w:rsidRPr="00523DB3" w:rsidRDefault="00747B12" w:rsidP="00523DB3">
      <w:pPr>
        <w:pStyle w:val="a4"/>
        <w:snapToGrid w:val="0"/>
        <w:spacing w:after="0" w:line="360" w:lineRule="auto"/>
        <w:jc w:val="both"/>
        <w:rPr>
          <w:rFonts w:ascii="Book Antiqua" w:hAnsi="Book Antiqua" w:cstheme="minorHAnsi"/>
          <w:bCs/>
          <w:sz w:val="24"/>
          <w:szCs w:val="24"/>
          <w:lang w:val="en-US"/>
        </w:rPr>
      </w:pPr>
      <w:r w:rsidRPr="00523DB3">
        <w:rPr>
          <w:rFonts w:ascii="Book Antiqua" w:hAnsi="Book Antiqua" w:cstheme="minorHAnsi"/>
          <w:bCs/>
          <w:sz w:val="24"/>
          <w:szCs w:val="24"/>
          <w:lang w:val="en-US"/>
        </w:rPr>
        <w:t xml:space="preserve">Pancreatic cancer (PC) is </w:t>
      </w:r>
      <w:r w:rsidR="00A565AA" w:rsidRPr="00523DB3">
        <w:rPr>
          <w:rFonts w:ascii="Book Antiqua" w:hAnsi="Book Antiqua" w:cstheme="minorHAnsi"/>
          <w:bCs/>
          <w:sz w:val="24"/>
          <w:szCs w:val="24"/>
          <w:lang w:val="en-US"/>
        </w:rPr>
        <w:t>an extremely</w:t>
      </w:r>
      <w:r w:rsidRPr="00523DB3">
        <w:rPr>
          <w:rFonts w:ascii="Book Antiqua" w:hAnsi="Book Antiqua" w:cstheme="minorHAnsi"/>
          <w:bCs/>
          <w:sz w:val="24"/>
          <w:szCs w:val="24"/>
          <w:lang w:val="en-US"/>
        </w:rPr>
        <w:t xml:space="preserve"> aggressive cancer with a poor prognosis. Multiple sites of metastasis from </w:t>
      </w:r>
      <w:r w:rsidR="005D134F" w:rsidRPr="00523DB3">
        <w:rPr>
          <w:rFonts w:ascii="Book Antiqua" w:hAnsi="Book Antiqua" w:cstheme="minorHAnsi"/>
          <w:bCs/>
          <w:sz w:val="24"/>
          <w:szCs w:val="24"/>
          <w:lang w:val="en-US"/>
        </w:rPr>
        <w:t>PC</w:t>
      </w:r>
      <w:r w:rsidRPr="00523DB3">
        <w:rPr>
          <w:rFonts w:ascii="Book Antiqua" w:hAnsi="Book Antiqua" w:cstheme="minorHAnsi"/>
          <w:bCs/>
          <w:sz w:val="24"/>
          <w:szCs w:val="24"/>
          <w:lang w:val="en-US"/>
        </w:rPr>
        <w:t xml:space="preserve"> remain a significant hurdle in treating this disease. Reliable animal models that </w:t>
      </w:r>
      <w:r w:rsidR="007E3738" w:rsidRPr="00523DB3">
        <w:rPr>
          <w:rFonts w:ascii="Book Antiqua" w:hAnsi="Book Antiqua" w:cstheme="minorHAnsi"/>
          <w:bCs/>
          <w:sz w:val="24"/>
          <w:szCs w:val="24"/>
          <w:lang w:val="en-US"/>
        </w:rPr>
        <w:t xml:space="preserve">can </w:t>
      </w:r>
      <w:r w:rsidRPr="00523DB3">
        <w:rPr>
          <w:rFonts w:ascii="Book Antiqua" w:hAnsi="Book Antiqua" w:cstheme="minorHAnsi"/>
          <w:bCs/>
          <w:sz w:val="24"/>
          <w:szCs w:val="24"/>
          <w:lang w:val="en-US"/>
        </w:rPr>
        <w:t>mimic the clinical features of the disease are needed to study disease progression and develop effective therapies. Xenograft</w:t>
      </w:r>
      <w:r w:rsidR="001B6509" w:rsidRPr="00523DB3">
        <w:rPr>
          <w:rFonts w:ascii="Book Antiqua" w:hAnsi="Book Antiqua" w:cstheme="minorHAnsi"/>
          <w:bCs/>
          <w:sz w:val="24"/>
          <w:szCs w:val="24"/>
          <w:lang w:val="en-US"/>
        </w:rPr>
        <w:t xml:space="preserve"> </w:t>
      </w:r>
      <w:r w:rsidR="001B6509" w:rsidRPr="00523DB3">
        <w:rPr>
          <w:rFonts w:ascii="Book Antiqua" w:hAnsi="Book Antiqua" w:cstheme="minorHAnsi"/>
          <w:bCs/>
          <w:sz w:val="24"/>
          <w:szCs w:val="24"/>
          <w:lang w:val="en-US"/>
        </w:rPr>
        <w:lastRenderedPageBreak/>
        <w:t>cancer</w:t>
      </w:r>
      <w:r w:rsidR="00630B1B" w:rsidRPr="00523DB3">
        <w:rPr>
          <w:rFonts w:ascii="Book Antiqua" w:hAnsi="Book Antiqua" w:cstheme="minorHAnsi"/>
          <w:bCs/>
          <w:sz w:val="24"/>
          <w:szCs w:val="24"/>
          <w:lang w:val="en-US"/>
        </w:rPr>
        <w:t xml:space="preserve"> </w:t>
      </w:r>
      <w:r w:rsidRPr="00523DB3">
        <w:rPr>
          <w:rFonts w:ascii="Book Antiqua" w:hAnsi="Book Antiqua" w:cstheme="minorHAnsi"/>
          <w:bCs/>
          <w:sz w:val="24"/>
          <w:szCs w:val="24"/>
          <w:lang w:val="en-US"/>
        </w:rPr>
        <w:t>cell transplantation animal model</w:t>
      </w:r>
      <w:r w:rsidR="00585206" w:rsidRPr="00523DB3">
        <w:rPr>
          <w:rFonts w:ascii="Book Antiqua" w:hAnsi="Book Antiqua" w:cstheme="minorHAnsi"/>
          <w:bCs/>
          <w:sz w:val="24"/>
          <w:szCs w:val="24"/>
          <w:lang w:val="en-US"/>
        </w:rPr>
        <w:t>s are</w:t>
      </w:r>
      <w:r w:rsidR="00630B1B" w:rsidRPr="00523DB3">
        <w:rPr>
          <w:rFonts w:ascii="Book Antiqua" w:hAnsi="Book Antiqua" w:cstheme="minorHAnsi"/>
          <w:bCs/>
          <w:sz w:val="24"/>
          <w:szCs w:val="24"/>
          <w:lang w:val="en-US"/>
        </w:rPr>
        <w:t xml:space="preserve"> </w:t>
      </w:r>
      <w:r w:rsidR="007E3738" w:rsidRPr="00523DB3">
        <w:rPr>
          <w:rFonts w:ascii="Book Antiqua" w:hAnsi="Book Antiqua" w:cstheme="minorHAnsi"/>
          <w:bCs/>
          <w:sz w:val="24"/>
          <w:szCs w:val="24"/>
          <w:lang w:val="en-US"/>
        </w:rPr>
        <w:t xml:space="preserve">cost-effective </w:t>
      </w:r>
      <w:r w:rsidR="001B6509" w:rsidRPr="00523DB3">
        <w:rPr>
          <w:rFonts w:ascii="Book Antiqua" w:hAnsi="Book Antiqua" w:cstheme="minorHAnsi"/>
          <w:bCs/>
          <w:sz w:val="24"/>
          <w:szCs w:val="24"/>
          <w:lang w:val="en-US"/>
        </w:rPr>
        <w:t>and easily established</w:t>
      </w:r>
      <w:r w:rsidR="00630B1B" w:rsidRPr="00523DB3">
        <w:rPr>
          <w:rFonts w:ascii="Book Antiqua" w:hAnsi="Book Antiqua" w:cstheme="minorHAnsi"/>
          <w:bCs/>
          <w:sz w:val="24"/>
          <w:szCs w:val="24"/>
          <w:lang w:val="en-US"/>
        </w:rPr>
        <w:t xml:space="preserve"> </w:t>
      </w:r>
      <w:r w:rsidR="00585206" w:rsidRPr="00523DB3">
        <w:rPr>
          <w:rFonts w:ascii="Book Antiqua" w:hAnsi="Book Antiqua" w:cstheme="minorHAnsi"/>
          <w:bCs/>
          <w:sz w:val="24"/>
          <w:szCs w:val="24"/>
          <w:lang w:val="en-US"/>
        </w:rPr>
        <w:t>methods by which to</w:t>
      </w:r>
      <w:r w:rsidRPr="00523DB3">
        <w:rPr>
          <w:rFonts w:ascii="Book Antiqua" w:hAnsi="Book Antiqua" w:cstheme="minorHAnsi"/>
          <w:bCs/>
          <w:sz w:val="24"/>
          <w:szCs w:val="24"/>
          <w:lang w:val="en-US"/>
        </w:rPr>
        <w:t xml:space="preserve"> assess tumor progression, metastasis</w:t>
      </w:r>
      <w:r w:rsidR="00855FD2" w:rsidRPr="00523DB3">
        <w:rPr>
          <w:rFonts w:ascii="Book Antiqua" w:hAnsi="Book Antiqua" w:cstheme="minorHAnsi"/>
          <w:bCs/>
          <w:sz w:val="24"/>
          <w:szCs w:val="24"/>
          <w:lang w:val="en-US"/>
        </w:rPr>
        <w:t>,</w:t>
      </w:r>
      <w:r w:rsidRPr="00523DB3">
        <w:rPr>
          <w:rFonts w:ascii="Book Antiqua" w:hAnsi="Book Antiqua" w:cstheme="minorHAnsi"/>
          <w:bCs/>
          <w:sz w:val="24"/>
          <w:szCs w:val="24"/>
          <w:lang w:val="en-US"/>
        </w:rPr>
        <w:t xml:space="preserve"> and pre-clinical efficacy of cancer drugs.</w:t>
      </w:r>
      <w:r w:rsidR="00630B1B" w:rsidRPr="00523DB3">
        <w:rPr>
          <w:rFonts w:ascii="Book Antiqua" w:hAnsi="Book Antiqua" w:cstheme="minorHAnsi"/>
          <w:bCs/>
          <w:sz w:val="24"/>
          <w:szCs w:val="24"/>
          <w:lang w:val="en-US"/>
        </w:rPr>
        <w:t xml:space="preserve"> </w:t>
      </w:r>
      <w:r w:rsidRPr="00523DB3">
        <w:rPr>
          <w:rFonts w:ascii="Book Antiqua" w:hAnsi="Book Antiqua" w:cstheme="minorHAnsi"/>
          <w:bCs/>
          <w:sz w:val="24"/>
          <w:szCs w:val="24"/>
          <w:lang w:val="en-US"/>
        </w:rPr>
        <w:t xml:space="preserve">However, </w:t>
      </w:r>
      <w:r w:rsidR="00585206" w:rsidRPr="00523DB3">
        <w:rPr>
          <w:rFonts w:ascii="Book Antiqua" w:hAnsi="Book Antiqua" w:cstheme="minorHAnsi"/>
          <w:bCs/>
          <w:sz w:val="24"/>
          <w:szCs w:val="24"/>
          <w:lang w:val="en-US"/>
        </w:rPr>
        <w:t xml:space="preserve">current </w:t>
      </w:r>
      <w:r w:rsidRPr="00523DB3">
        <w:rPr>
          <w:rFonts w:ascii="Book Antiqua" w:hAnsi="Book Antiqua" w:cstheme="minorHAnsi"/>
          <w:bCs/>
          <w:sz w:val="24"/>
          <w:szCs w:val="24"/>
          <w:lang w:val="en-US"/>
        </w:rPr>
        <w:t>xenograft tumor model</w:t>
      </w:r>
      <w:r w:rsidR="00C453CE" w:rsidRPr="00523DB3">
        <w:rPr>
          <w:rFonts w:ascii="Book Antiqua" w:hAnsi="Book Antiqua" w:cstheme="minorHAnsi"/>
          <w:bCs/>
          <w:sz w:val="24"/>
          <w:szCs w:val="24"/>
          <w:lang w:val="en-US"/>
        </w:rPr>
        <w:t>s</w:t>
      </w:r>
      <w:r w:rsidR="001B6509" w:rsidRPr="00523DB3">
        <w:rPr>
          <w:rFonts w:ascii="Book Antiqua" w:hAnsi="Book Antiqua" w:cstheme="minorHAnsi"/>
          <w:bCs/>
          <w:sz w:val="24"/>
          <w:szCs w:val="24"/>
          <w:lang w:val="en-US"/>
        </w:rPr>
        <w:t xml:space="preserve"> of human </w:t>
      </w:r>
      <w:r w:rsidR="005D134F" w:rsidRPr="00523DB3">
        <w:rPr>
          <w:rFonts w:ascii="Book Antiqua" w:hAnsi="Book Antiqua" w:cstheme="minorHAnsi"/>
          <w:bCs/>
          <w:sz w:val="24"/>
          <w:szCs w:val="24"/>
          <w:lang w:val="en-US"/>
        </w:rPr>
        <w:t>PC</w:t>
      </w:r>
      <w:r w:rsidR="00630B1B" w:rsidRPr="00523DB3">
        <w:rPr>
          <w:rFonts w:ascii="Book Antiqua" w:hAnsi="Book Antiqua" w:cstheme="minorHAnsi"/>
          <w:bCs/>
          <w:sz w:val="24"/>
          <w:szCs w:val="24"/>
          <w:lang w:val="en-US"/>
        </w:rPr>
        <w:t xml:space="preserve"> in </w:t>
      </w:r>
      <w:r w:rsidR="00F277D2" w:rsidRPr="00523DB3">
        <w:rPr>
          <w:rFonts w:ascii="Book Antiqua" w:hAnsi="Book Antiqua" w:cstheme="minorHAnsi"/>
          <w:bCs/>
          <w:sz w:val="24"/>
          <w:szCs w:val="24"/>
          <w:lang w:val="en-US"/>
        </w:rPr>
        <w:t>immune-</w:t>
      </w:r>
      <w:r w:rsidR="00855FD2" w:rsidRPr="00523DB3">
        <w:rPr>
          <w:rFonts w:ascii="Book Antiqua" w:hAnsi="Book Antiqua" w:cstheme="minorHAnsi"/>
          <w:bCs/>
          <w:sz w:val="24"/>
          <w:szCs w:val="24"/>
          <w:lang w:val="en-US"/>
        </w:rPr>
        <w:t>deficient</w:t>
      </w:r>
      <w:r w:rsidR="001B6509" w:rsidRPr="00523DB3">
        <w:rPr>
          <w:rFonts w:ascii="Book Antiqua" w:hAnsi="Book Antiqua" w:cstheme="minorHAnsi"/>
          <w:bCs/>
          <w:sz w:val="24"/>
          <w:szCs w:val="24"/>
          <w:lang w:val="en-US"/>
        </w:rPr>
        <w:t xml:space="preserve"> mice </w:t>
      </w:r>
      <w:r w:rsidRPr="00523DB3">
        <w:rPr>
          <w:rFonts w:ascii="Book Antiqua" w:hAnsi="Book Antiqua" w:cstheme="minorHAnsi"/>
          <w:bCs/>
          <w:sz w:val="24"/>
          <w:szCs w:val="24"/>
          <w:lang w:val="en-US"/>
        </w:rPr>
        <w:t>rarely develop metastasis.</w:t>
      </w:r>
      <w:r w:rsidR="00630B1B" w:rsidRPr="00523DB3">
        <w:rPr>
          <w:rFonts w:ascii="Book Antiqua" w:hAnsi="Book Antiqua" w:cstheme="minorHAnsi"/>
          <w:bCs/>
          <w:sz w:val="24"/>
          <w:szCs w:val="24"/>
          <w:lang w:val="en-US"/>
        </w:rPr>
        <w:t xml:space="preserve"> </w:t>
      </w:r>
      <w:r w:rsidR="00855FD2" w:rsidRPr="00523DB3">
        <w:rPr>
          <w:rFonts w:ascii="Book Antiqua" w:hAnsi="Book Antiqua" w:cstheme="minorHAnsi"/>
          <w:bCs/>
          <w:sz w:val="24"/>
          <w:szCs w:val="24"/>
          <w:lang w:val="en-US"/>
        </w:rPr>
        <w:t>The d</w:t>
      </w:r>
      <w:r w:rsidR="00585206" w:rsidRPr="00523DB3">
        <w:rPr>
          <w:rFonts w:ascii="Book Antiqua" w:hAnsi="Book Antiqua" w:cstheme="minorHAnsi"/>
          <w:bCs/>
          <w:sz w:val="24"/>
          <w:szCs w:val="24"/>
          <w:lang w:val="en-US"/>
        </w:rPr>
        <w:t>evelopment of a model that can reflect more accurately human PC progression is therefor</w:t>
      </w:r>
      <w:r w:rsidR="00855FD2" w:rsidRPr="00523DB3">
        <w:rPr>
          <w:rFonts w:ascii="Book Antiqua" w:hAnsi="Book Antiqua" w:cstheme="minorHAnsi"/>
          <w:bCs/>
          <w:sz w:val="24"/>
          <w:szCs w:val="24"/>
          <w:lang w:val="en-US"/>
        </w:rPr>
        <w:t>e</w:t>
      </w:r>
      <w:r w:rsidR="00585206" w:rsidRPr="00523DB3">
        <w:rPr>
          <w:rFonts w:ascii="Book Antiqua" w:hAnsi="Book Antiqua" w:cstheme="minorHAnsi"/>
          <w:bCs/>
          <w:sz w:val="24"/>
          <w:szCs w:val="24"/>
          <w:lang w:val="en-US"/>
        </w:rPr>
        <w:t xml:space="preserve"> required</w:t>
      </w:r>
      <w:r w:rsidR="001B6509" w:rsidRPr="00523DB3">
        <w:rPr>
          <w:rFonts w:ascii="Book Antiqua" w:hAnsi="Book Antiqua" w:cstheme="minorHAnsi"/>
          <w:bCs/>
          <w:sz w:val="24"/>
          <w:szCs w:val="24"/>
          <w:lang w:val="en-US"/>
        </w:rPr>
        <w:t>.</w:t>
      </w:r>
    </w:p>
    <w:p w14:paraId="388FE3AC" w14:textId="77777777" w:rsidR="005921A1" w:rsidRPr="00523DB3" w:rsidRDefault="005921A1" w:rsidP="00523DB3">
      <w:pPr>
        <w:pStyle w:val="a4"/>
        <w:snapToGrid w:val="0"/>
        <w:spacing w:after="0" w:line="360" w:lineRule="auto"/>
        <w:jc w:val="both"/>
        <w:rPr>
          <w:rFonts w:ascii="Book Antiqua" w:hAnsi="Book Antiqua" w:cstheme="minorHAnsi"/>
          <w:bCs/>
          <w:sz w:val="24"/>
          <w:szCs w:val="24"/>
          <w:lang w:val="en-US"/>
        </w:rPr>
      </w:pPr>
    </w:p>
    <w:p w14:paraId="15FC8713" w14:textId="77777777" w:rsidR="00553828" w:rsidRPr="00523DB3" w:rsidRDefault="00747B12" w:rsidP="00523DB3">
      <w:pPr>
        <w:pStyle w:val="a4"/>
        <w:snapToGrid w:val="0"/>
        <w:spacing w:after="0" w:line="360" w:lineRule="auto"/>
        <w:jc w:val="both"/>
        <w:rPr>
          <w:rFonts w:ascii="Book Antiqua" w:hAnsi="Book Antiqua" w:cstheme="minorHAnsi"/>
          <w:b/>
          <w:i/>
          <w:iCs/>
          <w:sz w:val="24"/>
          <w:szCs w:val="24"/>
          <w:lang w:val="en-US"/>
        </w:rPr>
      </w:pPr>
      <w:r w:rsidRPr="00523DB3">
        <w:rPr>
          <w:rFonts w:ascii="Book Antiqua" w:hAnsi="Book Antiqua" w:cstheme="minorHAnsi"/>
          <w:b/>
          <w:i/>
          <w:iCs/>
          <w:sz w:val="24"/>
          <w:szCs w:val="24"/>
          <w:lang w:val="en-US"/>
        </w:rPr>
        <w:t>Research motivation</w:t>
      </w:r>
    </w:p>
    <w:p w14:paraId="13D6A398" w14:textId="4E67608B" w:rsidR="00553828" w:rsidRPr="00523DB3" w:rsidRDefault="001B6509" w:rsidP="00523DB3">
      <w:pPr>
        <w:pStyle w:val="a4"/>
        <w:snapToGrid w:val="0"/>
        <w:spacing w:after="0" w:line="360" w:lineRule="auto"/>
        <w:jc w:val="both"/>
        <w:rPr>
          <w:rFonts w:ascii="Book Antiqua" w:hAnsi="Book Antiqua" w:cstheme="minorHAnsi"/>
          <w:sz w:val="24"/>
          <w:szCs w:val="24"/>
          <w:lang w:val="en-US"/>
        </w:rPr>
      </w:pPr>
      <w:r w:rsidRPr="00523DB3">
        <w:rPr>
          <w:rFonts w:ascii="Book Antiqua" w:hAnsi="Book Antiqua" w:cstheme="minorHAnsi"/>
          <w:sz w:val="24"/>
          <w:szCs w:val="24"/>
          <w:lang w:val="en-US"/>
        </w:rPr>
        <w:t>Syrian hamsters (</w:t>
      </w:r>
      <w:r w:rsidRPr="00431DC4">
        <w:rPr>
          <w:rFonts w:ascii="Book Antiqua" w:hAnsi="Book Antiqua" w:cstheme="minorHAnsi"/>
          <w:i/>
          <w:sz w:val="24"/>
          <w:szCs w:val="24"/>
          <w:lang w:val="en-US"/>
        </w:rPr>
        <w:t>Mesocricetus auratus</w:t>
      </w:r>
      <w:r w:rsidRPr="00523DB3">
        <w:rPr>
          <w:rFonts w:ascii="Book Antiqua" w:hAnsi="Book Antiqua" w:cstheme="minorHAnsi"/>
          <w:sz w:val="24"/>
          <w:szCs w:val="24"/>
          <w:lang w:val="en-US"/>
        </w:rPr>
        <w:t>) have advantages as models for various diseases due to the high similarities in anatomy, physiology, and pathology between Syrian hamsters and humans. The Syrian hamster is the only rodent species that develop PC in an almost identical manner to the respective human disease regarding such features as clinical symptoms, tumor morphology, tumor biology, metabolic abnormality</w:t>
      </w:r>
      <w:r w:rsidR="00855FD2" w:rsidRPr="00523DB3">
        <w:rPr>
          <w:rFonts w:ascii="Book Antiqua" w:hAnsi="Book Antiqua" w:cstheme="minorHAnsi"/>
          <w:sz w:val="24"/>
          <w:szCs w:val="24"/>
          <w:lang w:val="en-US"/>
        </w:rPr>
        <w:t>,</w:t>
      </w:r>
      <w:r w:rsidRPr="00523DB3">
        <w:rPr>
          <w:rFonts w:ascii="Book Antiqua" w:hAnsi="Book Antiqua" w:cstheme="minorHAnsi"/>
          <w:sz w:val="24"/>
          <w:szCs w:val="24"/>
          <w:lang w:val="en-US"/>
        </w:rPr>
        <w:t xml:space="preserve"> and molecular genetic alterations</w:t>
      </w:r>
      <w:r w:rsidR="00747B12" w:rsidRPr="00523DB3">
        <w:rPr>
          <w:rFonts w:ascii="Book Antiqua" w:hAnsi="Book Antiqua" w:cstheme="minorHAnsi"/>
          <w:bCs/>
          <w:sz w:val="24"/>
          <w:szCs w:val="24"/>
          <w:lang w:val="en-US"/>
        </w:rPr>
        <w:t>.</w:t>
      </w:r>
      <w:r w:rsidR="00855FD2" w:rsidRPr="00523DB3">
        <w:rPr>
          <w:rFonts w:ascii="Book Antiqua" w:hAnsi="Book Antiqua" w:cstheme="minorHAnsi"/>
          <w:bCs/>
          <w:sz w:val="24"/>
          <w:szCs w:val="24"/>
          <w:lang w:val="en-US"/>
        </w:rPr>
        <w:t xml:space="preserve"> </w:t>
      </w:r>
      <w:r w:rsidRPr="00523DB3">
        <w:rPr>
          <w:rFonts w:ascii="Book Antiqua" w:hAnsi="Book Antiqua" w:cstheme="minorHAnsi"/>
          <w:sz w:val="24"/>
          <w:szCs w:val="24"/>
          <w:lang w:val="en-US"/>
        </w:rPr>
        <w:t xml:space="preserve">We </w:t>
      </w:r>
      <w:r w:rsidR="002A0440" w:rsidRPr="00523DB3">
        <w:rPr>
          <w:rFonts w:ascii="Book Antiqua" w:hAnsi="Book Antiqua" w:cstheme="minorHAnsi"/>
          <w:sz w:val="24"/>
          <w:szCs w:val="24"/>
          <w:lang w:val="en-US"/>
        </w:rPr>
        <w:t>reasoned</w:t>
      </w:r>
      <w:r w:rsidRPr="00523DB3">
        <w:rPr>
          <w:rFonts w:ascii="Book Antiqua" w:hAnsi="Book Antiqua" w:cstheme="minorHAnsi"/>
          <w:sz w:val="24"/>
          <w:szCs w:val="24"/>
          <w:lang w:val="en-US"/>
        </w:rPr>
        <w:t xml:space="preserve"> that </w:t>
      </w:r>
      <w:r w:rsidR="00855FD2" w:rsidRPr="00523DB3">
        <w:rPr>
          <w:rFonts w:ascii="Book Antiqua" w:hAnsi="Book Antiqua" w:cstheme="minorHAnsi"/>
          <w:sz w:val="24"/>
          <w:szCs w:val="24"/>
          <w:lang w:val="en-US"/>
        </w:rPr>
        <w:t xml:space="preserve">the </w:t>
      </w:r>
      <w:r w:rsidRPr="00523DB3">
        <w:rPr>
          <w:rFonts w:ascii="Book Antiqua" w:hAnsi="Book Antiqua" w:cstheme="minorHAnsi"/>
          <w:sz w:val="24"/>
          <w:szCs w:val="24"/>
          <w:lang w:val="en-US"/>
        </w:rPr>
        <w:t>immune-def</w:t>
      </w:r>
      <w:r w:rsidR="00855FD2" w:rsidRPr="00523DB3">
        <w:rPr>
          <w:rFonts w:ascii="Book Antiqua" w:hAnsi="Book Antiqua" w:cstheme="minorHAnsi"/>
          <w:sz w:val="24"/>
          <w:szCs w:val="24"/>
          <w:lang w:val="en-US"/>
        </w:rPr>
        <w:t>ic</w:t>
      </w:r>
      <w:r w:rsidRPr="00523DB3">
        <w:rPr>
          <w:rFonts w:ascii="Book Antiqua" w:hAnsi="Book Antiqua" w:cstheme="minorHAnsi"/>
          <w:sz w:val="24"/>
          <w:szCs w:val="24"/>
          <w:lang w:val="en-US"/>
        </w:rPr>
        <w:t>ient Syrian hamster mig</w:t>
      </w:r>
      <w:r w:rsidR="00855FD2" w:rsidRPr="00523DB3">
        <w:rPr>
          <w:rFonts w:ascii="Book Antiqua" w:hAnsi="Book Antiqua" w:cstheme="minorHAnsi"/>
          <w:sz w:val="24"/>
          <w:szCs w:val="24"/>
          <w:lang w:val="en-US"/>
        </w:rPr>
        <w:t>h</w:t>
      </w:r>
      <w:r w:rsidRPr="00523DB3">
        <w:rPr>
          <w:rFonts w:ascii="Book Antiqua" w:hAnsi="Book Antiqua" w:cstheme="minorHAnsi"/>
          <w:sz w:val="24"/>
          <w:szCs w:val="24"/>
          <w:lang w:val="en-US"/>
        </w:rPr>
        <w:t>t be a better animal</w:t>
      </w:r>
      <w:r w:rsidR="00585206" w:rsidRPr="00523DB3">
        <w:rPr>
          <w:rFonts w:ascii="Book Antiqua" w:hAnsi="Book Antiqua" w:cstheme="minorHAnsi"/>
          <w:sz w:val="24"/>
          <w:szCs w:val="24"/>
          <w:lang w:val="en-US"/>
        </w:rPr>
        <w:t xml:space="preserve"> species</w:t>
      </w:r>
      <w:r w:rsidRPr="00523DB3">
        <w:rPr>
          <w:rFonts w:ascii="Book Antiqua" w:hAnsi="Book Antiqua" w:cstheme="minorHAnsi"/>
          <w:sz w:val="24"/>
          <w:szCs w:val="24"/>
          <w:lang w:val="en-US"/>
        </w:rPr>
        <w:t xml:space="preserve"> for establishing xenograft</w:t>
      </w:r>
      <w:r w:rsidR="00585206" w:rsidRPr="00523DB3">
        <w:rPr>
          <w:rFonts w:ascii="Book Antiqua" w:hAnsi="Book Antiqua" w:cstheme="minorHAnsi"/>
          <w:sz w:val="24"/>
          <w:szCs w:val="24"/>
          <w:lang w:val="en-US"/>
        </w:rPr>
        <w:t xml:space="preserve"> models</w:t>
      </w:r>
      <w:r w:rsidRPr="00523DB3">
        <w:rPr>
          <w:rFonts w:ascii="Book Antiqua" w:hAnsi="Book Antiqua" w:cstheme="minorHAnsi"/>
          <w:sz w:val="24"/>
          <w:szCs w:val="24"/>
          <w:lang w:val="en-US"/>
        </w:rPr>
        <w:t xml:space="preserve"> of human PC</w:t>
      </w:r>
      <w:r w:rsidR="00585206" w:rsidRPr="00523DB3">
        <w:rPr>
          <w:rFonts w:ascii="Book Antiqua" w:hAnsi="Book Antiqua" w:cstheme="minorHAnsi"/>
          <w:sz w:val="24"/>
          <w:szCs w:val="24"/>
          <w:lang w:val="en-US"/>
        </w:rPr>
        <w:t xml:space="preserve"> and more faithfully</w:t>
      </w:r>
      <w:r w:rsidRPr="00523DB3">
        <w:rPr>
          <w:rFonts w:ascii="Book Antiqua" w:hAnsi="Book Antiqua" w:cstheme="minorHAnsi"/>
          <w:sz w:val="24"/>
          <w:szCs w:val="24"/>
          <w:lang w:val="en-US"/>
        </w:rPr>
        <w:t xml:space="preserve"> recapitulate</w:t>
      </w:r>
      <w:r w:rsidR="002A0440" w:rsidRPr="00523DB3">
        <w:rPr>
          <w:rFonts w:ascii="Book Antiqua" w:hAnsi="Book Antiqua" w:cstheme="minorHAnsi"/>
          <w:sz w:val="24"/>
          <w:szCs w:val="24"/>
          <w:lang w:val="en-US"/>
        </w:rPr>
        <w:t xml:space="preserve"> the features of PC, in particular the multiple sites of metastasis</w:t>
      </w:r>
      <w:r w:rsidR="00585206" w:rsidRPr="00523DB3">
        <w:rPr>
          <w:rFonts w:ascii="Book Antiqua" w:hAnsi="Book Antiqua" w:cstheme="minorHAnsi"/>
          <w:sz w:val="24"/>
          <w:szCs w:val="24"/>
          <w:lang w:val="en-US"/>
        </w:rPr>
        <w:t xml:space="preserve"> seen during progression of human PC</w:t>
      </w:r>
      <w:r w:rsidR="002A0440" w:rsidRPr="00523DB3">
        <w:rPr>
          <w:rFonts w:ascii="Book Antiqua" w:hAnsi="Book Antiqua" w:cstheme="minorHAnsi"/>
          <w:sz w:val="24"/>
          <w:szCs w:val="24"/>
          <w:lang w:val="en-US"/>
        </w:rPr>
        <w:t>.</w:t>
      </w:r>
    </w:p>
    <w:p w14:paraId="6EEFA5B6" w14:textId="77777777" w:rsidR="005921A1" w:rsidRPr="00523DB3" w:rsidRDefault="005921A1" w:rsidP="00523DB3">
      <w:pPr>
        <w:pStyle w:val="a4"/>
        <w:snapToGrid w:val="0"/>
        <w:spacing w:after="0" w:line="360" w:lineRule="auto"/>
        <w:jc w:val="both"/>
        <w:rPr>
          <w:rFonts w:ascii="Book Antiqua" w:hAnsi="Book Antiqua" w:cstheme="minorHAnsi"/>
          <w:sz w:val="24"/>
          <w:szCs w:val="24"/>
          <w:lang w:val="en-US"/>
        </w:rPr>
      </w:pPr>
    </w:p>
    <w:p w14:paraId="2C4EC0D5" w14:textId="77777777" w:rsidR="00553828" w:rsidRPr="00523DB3" w:rsidRDefault="00747B12" w:rsidP="00523DB3">
      <w:pPr>
        <w:pStyle w:val="a4"/>
        <w:snapToGrid w:val="0"/>
        <w:spacing w:after="0" w:line="360" w:lineRule="auto"/>
        <w:jc w:val="both"/>
        <w:rPr>
          <w:rFonts w:ascii="Book Antiqua" w:hAnsi="Book Antiqua" w:cstheme="minorHAnsi"/>
          <w:b/>
          <w:i/>
          <w:iCs/>
          <w:sz w:val="24"/>
          <w:szCs w:val="24"/>
          <w:lang w:val="en-US"/>
        </w:rPr>
      </w:pPr>
      <w:r w:rsidRPr="00523DB3">
        <w:rPr>
          <w:rFonts w:ascii="Book Antiqua" w:hAnsi="Book Antiqua" w:cstheme="minorHAnsi"/>
          <w:b/>
          <w:i/>
          <w:iCs/>
          <w:sz w:val="24"/>
          <w:szCs w:val="24"/>
          <w:lang w:val="en-US"/>
        </w:rPr>
        <w:t>Research objectives</w:t>
      </w:r>
    </w:p>
    <w:p w14:paraId="64487136" w14:textId="1359062D" w:rsidR="00553828" w:rsidRPr="00523DB3" w:rsidRDefault="00747B12" w:rsidP="00523DB3">
      <w:pPr>
        <w:pStyle w:val="a4"/>
        <w:snapToGrid w:val="0"/>
        <w:spacing w:after="0" w:line="360" w:lineRule="auto"/>
        <w:jc w:val="both"/>
        <w:rPr>
          <w:rFonts w:ascii="Book Antiqua" w:hAnsi="Book Antiqua" w:cstheme="minorHAnsi"/>
          <w:bCs/>
          <w:sz w:val="24"/>
          <w:szCs w:val="24"/>
          <w:lang w:val="en-US"/>
        </w:rPr>
      </w:pPr>
      <w:r w:rsidRPr="00523DB3">
        <w:rPr>
          <w:rFonts w:ascii="Book Antiqua" w:hAnsi="Book Antiqua" w:cstheme="minorHAnsi"/>
          <w:bCs/>
          <w:sz w:val="24"/>
          <w:szCs w:val="24"/>
          <w:lang w:val="en-US"/>
        </w:rPr>
        <w:t>This study aimed to</w:t>
      </w:r>
      <w:r w:rsidR="002A0440" w:rsidRPr="00523DB3">
        <w:rPr>
          <w:rFonts w:ascii="Book Antiqua" w:hAnsi="Book Antiqua" w:cstheme="minorHAnsi"/>
          <w:bCs/>
          <w:sz w:val="24"/>
          <w:szCs w:val="24"/>
          <w:lang w:val="en-US"/>
        </w:rPr>
        <w:t xml:space="preserve"> create an immune-deficient Syrian hamster by knockout of </w:t>
      </w:r>
      <w:r w:rsidR="00687B2A" w:rsidRPr="00523DB3">
        <w:rPr>
          <w:rFonts w:ascii="Book Antiqua" w:hAnsi="Book Antiqua" w:cstheme="minorHAnsi"/>
          <w:bCs/>
          <w:sz w:val="24"/>
          <w:szCs w:val="24"/>
          <w:lang w:val="en-US"/>
        </w:rPr>
        <w:t>interleukin 2</w:t>
      </w:r>
      <w:r w:rsidR="005D134F" w:rsidRPr="00523DB3">
        <w:rPr>
          <w:rFonts w:ascii="Book Antiqua" w:hAnsi="Book Antiqua" w:cstheme="minorHAnsi"/>
          <w:bCs/>
          <w:sz w:val="24"/>
          <w:szCs w:val="24"/>
          <w:lang w:val="en-US"/>
        </w:rPr>
        <w:t xml:space="preserve"> (IL-2)</w:t>
      </w:r>
      <w:r w:rsidR="00687B2A" w:rsidRPr="00523DB3">
        <w:rPr>
          <w:rFonts w:ascii="Book Antiqua" w:hAnsi="Book Antiqua" w:cstheme="minorHAnsi"/>
          <w:bCs/>
          <w:sz w:val="24"/>
          <w:szCs w:val="24"/>
          <w:lang w:val="en-US"/>
        </w:rPr>
        <w:t xml:space="preserve"> receptor subunit </w:t>
      </w:r>
      <w:proofErr w:type="gramStart"/>
      <w:r w:rsidR="00687B2A" w:rsidRPr="00523DB3">
        <w:rPr>
          <w:rFonts w:ascii="Book Antiqua" w:hAnsi="Book Antiqua" w:cstheme="minorHAnsi"/>
          <w:bCs/>
          <w:sz w:val="24"/>
          <w:szCs w:val="24"/>
          <w:lang w:val="en-US"/>
        </w:rPr>
        <w:t>gamma</w:t>
      </w:r>
      <w:proofErr w:type="gramEnd"/>
      <w:r w:rsidR="00687B2A" w:rsidRPr="00523DB3">
        <w:rPr>
          <w:rFonts w:ascii="Book Antiqua" w:hAnsi="Book Antiqua" w:cstheme="minorHAnsi"/>
          <w:bCs/>
          <w:sz w:val="24"/>
          <w:szCs w:val="24"/>
          <w:lang w:val="en-US"/>
        </w:rPr>
        <w:t xml:space="preserve"> (</w:t>
      </w:r>
      <w:r w:rsidR="00687B2A" w:rsidRPr="00523DB3">
        <w:rPr>
          <w:rFonts w:ascii="Book Antiqua" w:hAnsi="Book Antiqua" w:cstheme="minorHAnsi"/>
          <w:bCs/>
          <w:i/>
          <w:sz w:val="24"/>
          <w:szCs w:val="24"/>
          <w:lang w:val="en-US"/>
        </w:rPr>
        <w:t>IL2RG</w:t>
      </w:r>
      <w:r w:rsidR="00687B2A" w:rsidRPr="00523DB3">
        <w:rPr>
          <w:rFonts w:ascii="Book Antiqua" w:hAnsi="Book Antiqua" w:cstheme="minorHAnsi"/>
          <w:bCs/>
          <w:sz w:val="24"/>
          <w:szCs w:val="24"/>
          <w:lang w:val="en-US"/>
        </w:rPr>
        <w:t>)</w:t>
      </w:r>
      <w:r w:rsidR="002A0440" w:rsidRPr="00523DB3">
        <w:rPr>
          <w:rFonts w:ascii="Book Antiqua" w:hAnsi="Book Antiqua" w:cstheme="minorHAnsi"/>
          <w:bCs/>
          <w:sz w:val="24"/>
          <w:szCs w:val="24"/>
          <w:lang w:val="en-US"/>
        </w:rPr>
        <w:t>, characteri</w:t>
      </w:r>
      <w:r w:rsidR="00675EE2" w:rsidRPr="00523DB3">
        <w:rPr>
          <w:rFonts w:ascii="Book Antiqua" w:hAnsi="Book Antiqua" w:cstheme="minorHAnsi"/>
          <w:bCs/>
          <w:sz w:val="24"/>
          <w:szCs w:val="24"/>
          <w:lang w:val="en-US"/>
        </w:rPr>
        <w:t>z</w:t>
      </w:r>
      <w:r w:rsidR="002A0440" w:rsidRPr="00523DB3">
        <w:rPr>
          <w:rFonts w:ascii="Book Antiqua" w:hAnsi="Book Antiqua" w:cstheme="minorHAnsi"/>
          <w:bCs/>
          <w:sz w:val="24"/>
          <w:szCs w:val="24"/>
          <w:lang w:val="en-US"/>
        </w:rPr>
        <w:t xml:space="preserve">e the phenotypes of </w:t>
      </w:r>
      <w:r w:rsidR="002A0440" w:rsidRPr="00523DB3">
        <w:rPr>
          <w:rFonts w:ascii="Book Antiqua" w:hAnsi="Book Antiqua" w:cstheme="minorHAnsi"/>
          <w:bCs/>
          <w:i/>
          <w:sz w:val="24"/>
          <w:szCs w:val="24"/>
          <w:lang w:val="en-US"/>
        </w:rPr>
        <w:t>IL-2RG</w:t>
      </w:r>
      <w:r w:rsidR="002A0440" w:rsidRPr="00523DB3">
        <w:rPr>
          <w:rFonts w:ascii="Book Antiqua" w:hAnsi="Book Antiqua" w:cstheme="minorHAnsi"/>
          <w:bCs/>
          <w:sz w:val="24"/>
          <w:szCs w:val="24"/>
          <w:lang w:val="en-US"/>
        </w:rPr>
        <w:t xml:space="preserve"> knockout</w:t>
      </w:r>
      <w:r w:rsidR="00C453CE" w:rsidRPr="00523DB3">
        <w:rPr>
          <w:rFonts w:ascii="Book Antiqua" w:hAnsi="Book Antiqua" w:cstheme="minorHAnsi"/>
          <w:bCs/>
          <w:sz w:val="24"/>
          <w:szCs w:val="24"/>
          <w:lang w:val="en-US"/>
        </w:rPr>
        <w:t xml:space="preserve"> (KO)</w:t>
      </w:r>
      <w:r w:rsidR="002A0440" w:rsidRPr="00523DB3">
        <w:rPr>
          <w:rFonts w:ascii="Book Antiqua" w:hAnsi="Book Antiqua" w:cstheme="minorHAnsi"/>
          <w:bCs/>
          <w:sz w:val="24"/>
          <w:szCs w:val="24"/>
          <w:lang w:val="en-US"/>
        </w:rPr>
        <w:t xml:space="preserve"> Syrian hamsters</w:t>
      </w:r>
      <w:r w:rsidR="00675EE2" w:rsidRPr="00523DB3">
        <w:rPr>
          <w:rFonts w:ascii="Book Antiqua" w:hAnsi="Book Antiqua" w:cstheme="minorHAnsi"/>
          <w:bCs/>
          <w:sz w:val="24"/>
          <w:szCs w:val="24"/>
          <w:lang w:val="en-US"/>
        </w:rPr>
        <w:t>,</w:t>
      </w:r>
      <w:r w:rsidR="002A0440" w:rsidRPr="00523DB3">
        <w:rPr>
          <w:rFonts w:ascii="Book Antiqua" w:hAnsi="Book Antiqua" w:cstheme="minorHAnsi"/>
          <w:bCs/>
          <w:sz w:val="24"/>
          <w:szCs w:val="24"/>
          <w:lang w:val="en-US"/>
        </w:rPr>
        <w:t xml:space="preserve"> and evaluate whether this animal can present the distinguishing features of human </w:t>
      </w:r>
      <w:r w:rsidR="005D134F" w:rsidRPr="00523DB3">
        <w:rPr>
          <w:rFonts w:ascii="Book Antiqua" w:hAnsi="Book Antiqua" w:cstheme="minorHAnsi"/>
          <w:bCs/>
          <w:sz w:val="24"/>
          <w:szCs w:val="24"/>
          <w:lang w:val="en-US"/>
        </w:rPr>
        <w:t>PC</w:t>
      </w:r>
      <w:r w:rsidR="002A0440" w:rsidRPr="00523DB3">
        <w:rPr>
          <w:rFonts w:ascii="Book Antiqua" w:hAnsi="Book Antiqua" w:cstheme="minorHAnsi"/>
          <w:bCs/>
          <w:sz w:val="24"/>
          <w:szCs w:val="24"/>
          <w:lang w:val="en-US"/>
        </w:rPr>
        <w:t>.</w:t>
      </w:r>
    </w:p>
    <w:p w14:paraId="05F7B25D" w14:textId="77777777" w:rsidR="005921A1" w:rsidRPr="00523DB3" w:rsidRDefault="005921A1" w:rsidP="00523DB3">
      <w:pPr>
        <w:pStyle w:val="a4"/>
        <w:snapToGrid w:val="0"/>
        <w:spacing w:after="0" w:line="360" w:lineRule="auto"/>
        <w:jc w:val="both"/>
        <w:rPr>
          <w:rFonts w:ascii="Book Antiqua" w:hAnsi="Book Antiqua" w:cstheme="minorHAnsi"/>
          <w:bCs/>
          <w:sz w:val="24"/>
          <w:szCs w:val="24"/>
          <w:lang w:val="en-US"/>
        </w:rPr>
      </w:pPr>
    </w:p>
    <w:p w14:paraId="4A2C098C" w14:textId="77777777" w:rsidR="00553828" w:rsidRPr="00523DB3" w:rsidRDefault="00747B12" w:rsidP="00523DB3">
      <w:pPr>
        <w:pStyle w:val="a4"/>
        <w:snapToGrid w:val="0"/>
        <w:spacing w:after="0" w:line="360" w:lineRule="auto"/>
        <w:jc w:val="both"/>
        <w:rPr>
          <w:rFonts w:ascii="Book Antiqua" w:hAnsi="Book Antiqua" w:cstheme="minorHAnsi"/>
          <w:b/>
          <w:i/>
          <w:iCs/>
          <w:sz w:val="24"/>
          <w:szCs w:val="24"/>
          <w:lang w:val="en-US"/>
        </w:rPr>
      </w:pPr>
      <w:r w:rsidRPr="00523DB3">
        <w:rPr>
          <w:rFonts w:ascii="Book Antiqua" w:hAnsi="Book Antiqua" w:cstheme="minorHAnsi"/>
          <w:b/>
          <w:i/>
          <w:iCs/>
          <w:sz w:val="24"/>
          <w:szCs w:val="24"/>
          <w:lang w:val="en-US"/>
        </w:rPr>
        <w:t>Research methods</w:t>
      </w:r>
    </w:p>
    <w:p w14:paraId="16770D0A" w14:textId="3BCC9488" w:rsidR="00553828" w:rsidRPr="00523DB3" w:rsidRDefault="00747B12" w:rsidP="00523DB3">
      <w:pPr>
        <w:pStyle w:val="a4"/>
        <w:snapToGrid w:val="0"/>
        <w:spacing w:after="0" w:line="360" w:lineRule="auto"/>
        <w:jc w:val="both"/>
        <w:rPr>
          <w:rFonts w:ascii="Book Antiqua" w:hAnsi="Book Antiqua" w:cstheme="minorHAnsi"/>
          <w:bCs/>
          <w:sz w:val="24"/>
          <w:szCs w:val="24"/>
          <w:lang w:val="en-US"/>
        </w:rPr>
      </w:pPr>
      <w:r w:rsidRPr="00523DB3">
        <w:rPr>
          <w:rFonts w:ascii="Book Antiqua" w:hAnsi="Book Antiqua" w:cstheme="minorHAnsi"/>
          <w:bCs/>
          <w:sz w:val="24"/>
          <w:szCs w:val="24"/>
          <w:lang w:val="en-US"/>
        </w:rPr>
        <w:t xml:space="preserve">CRISPR/Cas9-mediated genetic editing and </w:t>
      </w:r>
      <w:r w:rsidR="00492DD3">
        <w:rPr>
          <w:rFonts w:ascii="Book Antiqua" w:hAnsi="Book Antiqua" w:cstheme="minorHAnsi"/>
          <w:bCs/>
          <w:sz w:val="24"/>
          <w:szCs w:val="24"/>
          <w:lang w:val="en-US"/>
        </w:rPr>
        <w:t>cytoplasmic</w:t>
      </w:r>
      <w:r w:rsidR="00492DD3" w:rsidRPr="00523DB3">
        <w:rPr>
          <w:rFonts w:ascii="Book Antiqua" w:hAnsi="Book Antiqua" w:cstheme="minorHAnsi"/>
          <w:bCs/>
          <w:sz w:val="24"/>
          <w:szCs w:val="24"/>
          <w:lang w:val="en-US"/>
        </w:rPr>
        <w:t xml:space="preserve"> </w:t>
      </w:r>
      <w:r w:rsidRPr="00523DB3">
        <w:rPr>
          <w:rFonts w:ascii="Book Antiqua" w:hAnsi="Book Antiqua" w:cstheme="minorHAnsi"/>
          <w:bCs/>
          <w:sz w:val="24"/>
          <w:szCs w:val="24"/>
          <w:lang w:val="en-US"/>
        </w:rPr>
        <w:t xml:space="preserve">injection into hamster </w:t>
      </w:r>
      <w:r w:rsidR="00492DD3">
        <w:rPr>
          <w:rFonts w:ascii="Book Antiqua" w:hAnsi="Book Antiqua" w:cstheme="minorHAnsi"/>
          <w:bCs/>
          <w:sz w:val="24"/>
          <w:szCs w:val="24"/>
          <w:lang w:val="en-US"/>
        </w:rPr>
        <w:t>zygotes</w:t>
      </w:r>
      <w:r w:rsidR="00492DD3" w:rsidRPr="00523DB3">
        <w:rPr>
          <w:rFonts w:ascii="Book Antiqua" w:hAnsi="Book Antiqua" w:cstheme="minorHAnsi"/>
          <w:bCs/>
          <w:sz w:val="24"/>
          <w:szCs w:val="24"/>
          <w:lang w:val="en-US"/>
        </w:rPr>
        <w:t xml:space="preserve"> </w:t>
      </w:r>
      <w:r w:rsidRPr="00523DB3">
        <w:rPr>
          <w:rFonts w:ascii="Book Antiqua" w:hAnsi="Book Antiqua" w:cstheme="minorHAnsi"/>
          <w:bCs/>
          <w:sz w:val="24"/>
          <w:szCs w:val="24"/>
          <w:lang w:val="en-US"/>
        </w:rPr>
        <w:t xml:space="preserve">were employed to create an </w:t>
      </w:r>
      <w:r w:rsidRPr="00523DB3">
        <w:rPr>
          <w:rFonts w:ascii="Book Antiqua" w:hAnsi="Book Antiqua" w:cstheme="minorHAnsi"/>
          <w:bCs/>
          <w:i/>
          <w:sz w:val="24"/>
          <w:szCs w:val="24"/>
          <w:lang w:val="en-US"/>
        </w:rPr>
        <w:t>IL2RG</w:t>
      </w:r>
      <w:r w:rsidRPr="00523DB3">
        <w:rPr>
          <w:rFonts w:ascii="Book Antiqua" w:hAnsi="Book Antiqua" w:cstheme="minorHAnsi"/>
          <w:bCs/>
          <w:sz w:val="24"/>
          <w:szCs w:val="24"/>
          <w:lang w:val="en-US"/>
        </w:rPr>
        <w:t xml:space="preserve"> </w:t>
      </w:r>
      <w:r w:rsidR="00585206" w:rsidRPr="00523DB3">
        <w:rPr>
          <w:rFonts w:ascii="Book Antiqua" w:hAnsi="Book Antiqua" w:cstheme="minorHAnsi"/>
          <w:bCs/>
          <w:sz w:val="24"/>
          <w:szCs w:val="24"/>
          <w:lang w:val="en-US"/>
        </w:rPr>
        <w:t xml:space="preserve">KO </w:t>
      </w:r>
      <w:r w:rsidRPr="00523DB3">
        <w:rPr>
          <w:rFonts w:ascii="Book Antiqua" w:hAnsi="Book Antiqua" w:cstheme="minorHAnsi"/>
          <w:bCs/>
          <w:sz w:val="24"/>
          <w:szCs w:val="24"/>
          <w:lang w:val="en-US"/>
        </w:rPr>
        <w:t xml:space="preserve">Syrian hamster. The phenotypes and immune functions of the </w:t>
      </w:r>
      <w:r w:rsidRPr="00523DB3">
        <w:rPr>
          <w:rFonts w:ascii="Book Antiqua" w:hAnsi="Book Antiqua" w:cstheme="minorHAnsi"/>
          <w:bCs/>
          <w:i/>
          <w:sz w:val="24"/>
          <w:szCs w:val="24"/>
          <w:lang w:val="en-US"/>
        </w:rPr>
        <w:t>IL2RG</w:t>
      </w:r>
      <w:r w:rsidR="0058413B" w:rsidRPr="00523DB3">
        <w:rPr>
          <w:rFonts w:ascii="Book Antiqua" w:hAnsi="Book Antiqua" w:cstheme="minorHAnsi"/>
          <w:bCs/>
          <w:i/>
          <w:sz w:val="24"/>
          <w:szCs w:val="24"/>
          <w:lang w:val="en-US"/>
        </w:rPr>
        <w:t xml:space="preserve"> </w:t>
      </w:r>
      <w:r w:rsidR="00585206" w:rsidRPr="00523DB3">
        <w:rPr>
          <w:rFonts w:ascii="Book Antiqua" w:hAnsi="Book Antiqua" w:cstheme="minorHAnsi"/>
          <w:bCs/>
          <w:sz w:val="24"/>
          <w:szCs w:val="24"/>
          <w:lang w:val="en-US"/>
        </w:rPr>
        <w:t>KO</w:t>
      </w:r>
      <w:r w:rsidR="0058413B" w:rsidRPr="00523DB3">
        <w:rPr>
          <w:rFonts w:ascii="Book Antiqua" w:hAnsi="Book Antiqua" w:cstheme="minorHAnsi"/>
          <w:bCs/>
          <w:sz w:val="24"/>
          <w:szCs w:val="24"/>
          <w:lang w:val="en-US"/>
        </w:rPr>
        <w:t xml:space="preserve"> </w:t>
      </w:r>
      <w:r w:rsidRPr="00523DB3">
        <w:rPr>
          <w:rFonts w:ascii="Book Antiqua" w:hAnsi="Book Antiqua" w:cstheme="minorHAnsi"/>
          <w:bCs/>
          <w:sz w:val="24"/>
          <w:szCs w:val="24"/>
          <w:lang w:val="en-US"/>
        </w:rPr>
        <w:t xml:space="preserve">Syrian hamster were characterized. </w:t>
      </w:r>
      <w:proofErr w:type="gramStart"/>
      <w:r w:rsidRPr="00523DB3">
        <w:rPr>
          <w:rFonts w:ascii="Book Antiqua" w:hAnsi="Book Antiqua" w:cstheme="minorHAnsi"/>
          <w:bCs/>
          <w:sz w:val="24"/>
          <w:szCs w:val="24"/>
          <w:lang w:val="en-US"/>
        </w:rPr>
        <w:t xml:space="preserve">A panel of human </w:t>
      </w:r>
      <w:r w:rsidR="00585206" w:rsidRPr="00523DB3">
        <w:rPr>
          <w:rFonts w:ascii="Book Antiqua" w:hAnsi="Book Antiqua" w:cstheme="minorHAnsi"/>
          <w:bCs/>
          <w:sz w:val="24"/>
          <w:szCs w:val="24"/>
          <w:lang w:val="en-US"/>
        </w:rPr>
        <w:t>PC</w:t>
      </w:r>
      <w:r w:rsidRPr="00523DB3">
        <w:rPr>
          <w:rFonts w:ascii="Book Antiqua" w:hAnsi="Book Antiqua" w:cstheme="minorHAnsi"/>
          <w:bCs/>
          <w:sz w:val="24"/>
          <w:szCs w:val="24"/>
          <w:lang w:val="en-US"/>
        </w:rPr>
        <w:t xml:space="preserve"> cell lines were</w:t>
      </w:r>
      <w:proofErr w:type="gramEnd"/>
      <w:r w:rsidR="0058413B" w:rsidRPr="00523DB3">
        <w:rPr>
          <w:rFonts w:ascii="Book Antiqua" w:hAnsi="Book Antiqua" w:cstheme="minorHAnsi"/>
          <w:bCs/>
          <w:sz w:val="24"/>
          <w:szCs w:val="24"/>
          <w:lang w:val="en-US"/>
        </w:rPr>
        <w:t xml:space="preserve"> </w:t>
      </w:r>
      <w:r w:rsidR="00585206" w:rsidRPr="00523DB3">
        <w:rPr>
          <w:rFonts w:ascii="Book Antiqua" w:hAnsi="Book Antiqua" w:cstheme="minorHAnsi"/>
          <w:bCs/>
          <w:sz w:val="24"/>
          <w:szCs w:val="24"/>
          <w:lang w:val="en-US"/>
        </w:rPr>
        <w:t>subcutaneously or orthotopically</w:t>
      </w:r>
      <w:r w:rsidRPr="00523DB3">
        <w:rPr>
          <w:rFonts w:ascii="Book Antiqua" w:hAnsi="Book Antiqua" w:cstheme="minorHAnsi"/>
          <w:bCs/>
          <w:sz w:val="24"/>
          <w:szCs w:val="24"/>
          <w:lang w:val="en-US"/>
        </w:rPr>
        <w:t xml:space="preserve"> transplanted into </w:t>
      </w:r>
      <w:r w:rsidRPr="00523DB3">
        <w:rPr>
          <w:rFonts w:ascii="Book Antiqua" w:hAnsi="Book Antiqua" w:cstheme="minorHAnsi"/>
          <w:bCs/>
          <w:i/>
          <w:sz w:val="24"/>
          <w:szCs w:val="24"/>
          <w:lang w:val="en-US"/>
        </w:rPr>
        <w:t>IL2RG</w:t>
      </w:r>
      <w:r w:rsidR="00B83496" w:rsidRPr="00523DB3">
        <w:rPr>
          <w:rFonts w:ascii="Book Antiqua" w:hAnsi="Book Antiqua" w:cstheme="minorHAnsi"/>
          <w:bCs/>
          <w:i/>
          <w:sz w:val="24"/>
          <w:szCs w:val="24"/>
          <w:lang w:val="en-US"/>
        </w:rPr>
        <w:t xml:space="preserve"> </w:t>
      </w:r>
      <w:r w:rsidR="00585206" w:rsidRPr="00523DB3">
        <w:rPr>
          <w:rFonts w:ascii="Book Antiqua" w:hAnsi="Book Antiqua" w:cstheme="minorHAnsi"/>
          <w:bCs/>
          <w:sz w:val="24"/>
          <w:szCs w:val="24"/>
          <w:lang w:val="en-US"/>
        </w:rPr>
        <w:t>KO</w:t>
      </w:r>
      <w:r w:rsidRPr="00523DB3">
        <w:rPr>
          <w:rFonts w:ascii="Book Antiqua" w:hAnsi="Book Antiqua" w:cstheme="minorHAnsi"/>
          <w:bCs/>
          <w:sz w:val="24"/>
          <w:szCs w:val="24"/>
          <w:lang w:val="en-US"/>
        </w:rPr>
        <w:t xml:space="preserve"> Syrian hamsters o</w:t>
      </w:r>
      <w:r w:rsidR="00585206" w:rsidRPr="00523DB3">
        <w:rPr>
          <w:rFonts w:ascii="Book Antiqua" w:hAnsi="Book Antiqua" w:cstheme="minorHAnsi"/>
          <w:bCs/>
          <w:sz w:val="24"/>
          <w:szCs w:val="24"/>
          <w:lang w:val="en-US"/>
        </w:rPr>
        <w:t>r</w:t>
      </w:r>
      <w:r w:rsidRPr="00523DB3">
        <w:rPr>
          <w:rFonts w:ascii="Book Antiqua" w:hAnsi="Book Antiqua" w:cstheme="minorHAnsi"/>
          <w:bCs/>
          <w:sz w:val="24"/>
          <w:szCs w:val="24"/>
          <w:lang w:val="en-US"/>
        </w:rPr>
        <w:t xml:space="preserve"> immune-deficient mice. The tumor growth, local invasion of the tumor cells</w:t>
      </w:r>
      <w:r w:rsidR="00C453CE" w:rsidRPr="00523DB3">
        <w:rPr>
          <w:rFonts w:ascii="Book Antiqua" w:hAnsi="Book Antiqua" w:cstheme="minorHAnsi"/>
          <w:bCs/>
          <w:sz w:val="24"/>
          <w:szCs w:val="24"/>
          <w:lang w:val="en-US"/>
        </w:rPr>
        <w:t>,</w:t>
      </w:r>
      <w:r w:rsidRPr="00523DB3">
        <w:rPr>
          <w:rFonts w:ascii="Book Antiqua" w:hAnsi="Book Antiqua" w:cstheme="minorHAnsi"/>
          <w:bCs/>
          <w:sz w:val="24"/>
          <w:szCs w:val="24"/>
          <w:lang w:val="en-US"/>
        </w:rPr>
        <w:t xml:space="preserve"> and remote organ metastasis were compared over time. The histopathology of tumor xenografts, the molecular alterations of tumor cells</w:t>
      </w:r>
      <w:r w:rsidR="007057B1" w:rsidRPr="00523DB3">
        <w:rPr>
          <w:rFonts w:ascii="Book Antiqua" w:hAnsi="Book Antiqua" w:cstheme="minorHAnsi"/>
          <w:bCs/>
          <w:sz w:val="24"/>
          <w:szCs w:val="24"/>
          <w:lang w:val="en-US"/>
        </w:rPr>
        <w:t>,</w:t>
      </w:r>
      <w:r w:rsidRPr="00523DB3">
        <w:rPr>
          <w:rFonts w:ascii="Book Antiqua" w:hAnsi="Book Antiqua" w:cstheme="minorHAnsi"/>
          <w:bCs/>
          <w:sz w:val="24"/>
          <w:szCs w:val="24"/>
          <w:lang w:val="en-US"/>
        </w:rPr>
        <w:t xml:space="preserve"> and </w:t>
      </w:r>
      <w:r w:rsidR="00585206" w:rsidRPr="00523DB3">
        <w:rPr>
          <w:rFonts w:ascii="Book Antiqua" w:hAnsi="Book Antiqua" w:cstheme="minorHAnsi"/>
          <w:bCs/>
          <w:sz w:val="24"/>
          <w:szCs w:val="24"/>
          <w:lang w:val="en-US"/>
        </w:rPr>
        <w:t xml:space="preserve">the </w:t>
      </w:r>
      <w:r w:rsidRPr="00523DB3">
        <w:rPr>
          <w:rFonts w:ascii="Book Antiqua" w:hAnsi="Book Antiqua" w:cstheme="minorHAnsi"/>
          <w:bCs/>
          <w:sz w:val="24"/>
          <w:szCs w:val="24"/>
          <w:lang w:val="en-US"/>
        </w:rPr>
        <w:lastRenderedPageBreak/>
        <w:t xml:space="preserve">stroma within the xenograft tumors were investigated by </w:t>
      </w:r>
      <w:r w:rsidR="00C453CE" w:rsidRPr="00523DB3">
        <w:rPr>
          <w:rFonts w:ascii="Book Antiqua" w:hAnsi="Book Antiqua" w:cstheme="minorHAnsi"/>
          <w:bCs/>
          <w:sz w:val="24"/>
          <w:szCs w:val="24"/>
          <w:lang w:val="en-US"/>
        </w:rPr>
        <w:t>hematoxylin and eosin</w:t>
      </w:r>
      <w:r w:rsidRPr="00523DB3">
        <w:rPr>
          <w:rFonts w:ascii="Book Antiqua" w:hAnsi="Book Antiqua" w:cstheme="minorHAnsi"/>
          <w:bCs/>
          <w:sz w:val="24"/>
          <w:szCs w:val="24"/>
          <w:lang w:val="en-US"/>
        </w:rPr>
        <w:t xml:space="preserve"> and immunohistochemistry staining.</w:t>
      </w:r>
    </w:p>
    <w:p w14:paraId="22A91D02" w14:textId="77777777" w:rsidR="00687B2A" w:rsidRPr="00523DB3" w:rsidRDefault="00687B2A" w:rsidP="00523DB3">
      <w:pPr>
        <w:pStyle w:val="a4"/>
        <w:snapToGrid w:val="0"/>
        <w:spacing w:after="0" w:line="360" w:lineRule="auto"/>
        <w:jc w:val="both"/>
        <w:rPr>
          <w:rFonts w:ascii="Book Antiqua" w:hAnsi="Book Antiqua" w:cstheme="minorHAnsi"/>
          <w:bCs/>
          <w:sz w:val="24"/>
          <w:szCs w:val="24"/>
          <w:lang w:val="en-US"/>
        </w:rPr>
      </w:pPr>
    </w:p>
    <w:p w14:paraId="703BEF8D" w14:textId="77777777" w:rsidR="00553828" w:rsidRPr="00523DB3" w:rsidRDefault="00747B12" w:rsidP="00523DB3">
      <w:pPr>
        <w:pStyle w:val="a4"/>
        <w:snapToGrid w:val="0"/>
        <w:spacing w:after="0" w:line="360" w:lineRule="auto"/>
        <w:jc w:val="both"/>
        <w:rPr>
          <w:rFonts w:ascii="Book Antiqua" w:hAnsi="Book Antiqua" w:cstheme="minorHAnsi"/>
          <w:b/>
          <w:bCs/>
          <w:i/>
          <w:iCs/>
          <w:sz w:val="24"/>
          <w:szCs w:val="24"/>
          <w:lang w:val="en-US"/>
        </w:rPr>
      </w:pPr>
      <w:r w:rsidRPr="00523DB3">
        <w:rPr>
          <w:rFonts w:ascii="Book Antiqua" w:hAnsi="Book Antiqua" w:cstheme="minorHAnsi"/>
          <w:b/>
          <w:bCs/>
          <w:i/>
          <w:iCs/>
          <w:sz w:val="24"/>
          <w:szCs w:val="24"/>
          <w:lang w:val="en-US"/>
        </w:rPr>
        <w:t>Research results</w:t>
      </w:r>
    </w:p>
    <w:p w14:paraId="4661F9E5" w14:textId="2354636E" w:rsidR="00553828" w:rsidRPr="00523DB3" w:rsidRDefault="00747B12" w:rsidP="00523DB3">
      <w:pPr>
        <w:pStyle w:val="a4"/>
        <w:snapToGrid w:val="0"/>
        <w:spacing w:after="0" w:line="360" w:lineRule="auto"/>
        <w:jc w:val="both"/>
        <w:rPr>
          <w:rFonts w:ascii="Book Antiqua" w:hAnsi="Book Antiqua" w:cstheme="minorHAnsi"/>
          <w:bCs/>
          <w:sz w:val="24"/>
          <w:szCs w:val="24"/>
          <w:lang w:val="en-US"/>
        </w:rPr>
      </w:pPr>
      <w:r w:rsidRPr="00523DB3">
        <w:rPr>
          <w:rFonts w:ascii="Book Antiqua" w:hAnsi="Book Antiqua" w:cstheme="minorHAnsi"/>
          <w:bCs/>
          <w:sz w:val="24"/>
          <w:szCs w:val="24"/>
          <w:lang w:val="en-US"/>
        </w:rPr>
        <w:t>A new immun</w:t>
      </w:r>
      <w:r w:rsidR="001D408B" w:rsidRPr="00523DB3">
        <w:rPr>
          <w:rFonts w:ascii="Book Antiqua" w:hAnsi="Book Antiqua" w:cstheme="minorHAnsi"/>
          <w:bCs/>
          <w:sz w:val="24"/>
          <w:szCs w:val="24"/>
          <w:lang w:val="en-US"/>
        </w:rPr>
        <w:t>e</w:t>
      </w:r>
      <w:r w:rsidRPr="00523DB3">
        <w:rPr>
          <w:rFonts w:ascii="Book Antiqua" w:hAnsi="Book Antiqua" w:cstheme="minorHAnsi"/>
          <w:bCs/>
          <w:sz w:val="24"/>
          <w:szCs w:val="24"/>
          <w:lang w:val="en-US"/>
        </w:rPr>
        <w:t xml:space="preserve">-deficient Syrian hamster with </w:t>
      </w:r>
      <w:r w:rsidRPr="00523DB3">
        <w:rPr>
          <w:rFonts w:ascii="Book Antiqua" w:hAnsi="Book Antiqua" w:cstheme="minorHAnsi"/>
          <w:bCs/>
          <w:i/>
          <w:sz w:val="24"/>
          <w:szCs w:val="24"/>
          <w:lang w:val="en-US"/>
        </w:rPr>
        <w:t>IL2RG</w:t>
      </w:r>
      <w:r w:rsidRPr="00523DB3">
        <w:rPr>
          <w:rFonts w:ascii="Book Antiqua" w:hAnsi="Book Antiqua" w:cstheme="minorHAnsi"/>
          <w:bCs/>
          <w:sz w:val="24"/>
          <w:szCs w:val="24"/>
          <w:lang w:val="en-US"/>
        </w:rPr>
        <w:t xml:space="preserve"> gene knockout was created and named ZZU001.</w:t>
      </w:r>
      <w:r w:rsidR="00197929" w:rsidRPr="00523DB3">
        <w:rPr>
          <w:rFonts w:ascii="Book Antiqua" w:hAnsi="Book Antiqua" w:cstheme="minorHAnsi"/>
          <w:bCs/>
          <w:sz w:val="24"/>
          <w:szCs w:val="24"/>
          <w:lang w:val="en-US"/>
        </w:rPr>
        <w:t xml:space="preserve"> </w:t>
      </w:r>
      <w:r w:rsidRPr="00523DB3">
        <w:rPr>
          <w:rFonts w:ascii="Book Antiqua" w:hAnsi="Book Antiqua" w:cstheme="minorHAnsi"/>
          <w:bCs/>
          <w:sz w:val="24"/>
          <w:szCs w:val="24"/>
          <w:lang w:val="en-US"/>
        </w:rPr>
        <w:t xml:space="preserve">We demonstrated that ZZU001 </w:t>
      </w:r>
      <w:r w:rsidR="00585206" w:rsidRPr="00523DB3">
        <w:rPr>
          <w:rFonts w:ascii="Book Antiqua" w:hAnsi="Book Antiqua" w:cstheme="minorHAnsi"/>
          <w:bCs/>
          <w:sz w:val="24"/>
          <w:szCs w:val="24"/>
          <w:lang w:val="en-US"/>
        </w:rPr>
        <w:t xml:space="preserve">Syrian </w:t>
      </w:r>
      <w:r w:rsidRPr="00523DB3">
        <w:rPr>
          <w:rFonts w:ascii="Book Antiqua" w:hAnsi="Book Antiqua" w:cstheme="minorHAnsi"/>
          <w:bCs/>
          <w:sz w:val="24"/>
          <w:szCs w:val="24"/>
          <w:lang w:val="en-US"/>
        </w:rPr>
        <w:t xml:space="preserve">hamsters have a lymphoid compartment that is greatly reduced in size and diversity and </w:t>
      </w:r>
      <w:r w:rsidR="002A0440" w:rsidRPr="00523DB3">
        <w:rPr>
          <w:rFonts w:ascii="Book Antiqua" w:hAnsi="Book Antiqua" w:cstheme="minorHAnsi"/>
          <w:bCs/>
          <w:sz w:val="24"/>
          <w:szCs w:val="24"/>
          <w:lang w:val="en-US"/>
        </w:rPr>
        <w:t>are</w:t>
      </w:r>
      <w:r w:rsidRPr="00523DB3">
        <w:rPr>
          <w:rFonts w:ascii="Book Antiqua" w:hAnsi="Book Antiqua" w:cstheme="minorHAnsi"/>
          <w:bCs/>
          <w:sz w:val="24"/>
          <w:szCs w:val="24"/>
          <w:lang w:val="en-US"/>
        </w:rPr>
        <w:t xml:space="preserve"> impaired in </w:t>
      </w:r>
      <w:r w:rsidR="00585206" w:rsidRPr="00523DB3">
        <w:rPr>
          <w:rFonts w:ascii="Book Antiqua" w:hAnsi="Book Antiqua" w:cstheme="minorHAnsi"/>
          <w:bCs/>
          <w:sz w:val="24"/>
          <w:szCs w:val="24"/>
          <w:lang w:val="en-US"/>
        </w:rPr>
        <w:t xml:space="preserve">their </w:t>
      </w:r>
      <w:r w:rsidR="002A0440" w:rsidRPr="00523DB3">
        <w:rPr>
          <w:rFonts w:ascii="Book Antiqua" w:hAnsi="Book Antiqua" w:cstheme="minorHAnsi"/>
          <w:bCs/>
          <w:sz w:val="24"/>
          <w:szCs w:val="24"/>
          <w:lang w:val="en-US"/>
        </w:rPr>
        <w:t xml:space="preserve">immune </w:t>
      </w:r>
      <w:r w:rsidRPr="00523DB3">
        <w:rPr>
          <w:rFonts w:ascii="Book Antiqua" w:hAnsi="Book Antiqua" w:cstheme="minorHAnsi"/>
          <w:bCs/>
          <w:sz w:val="24"/>
          <w:szCs w:val="24"/>
          <w:lang w:val="en-US"/>
        </w:rPr>
        <w:t>function. The comparison studies on xenografting tumors in ZZU001 and severe</w:t>
      </w:r>
      <w:r w:rsidR="00585206" w:rsidRPr="00523DB3">
        <w:rPr>
          <w:rFonts w:ascii="Book Antiqua" w:hAnsi="Book Antiqua" w:cstheme="minorHAnsi"/>
          <w:bCs/>
          <w:sz w:val="24"/>
          <w:szCs w:val="24"/>
          <w:lang w:val="en-US"/>
        </w:rPr>
        <w:t>ly</w:t>
      </w:r>
      <w:r w:rsidR="0058413B" w:rsidRPr="00523DB3">
        <w:rPr>
          <w:rFonts w:ascii="Book Antiqua" w:hAnsi="Book Antiqua" w:cstheme="minorHAnsi"/>
          <w:bCs/>
          <w:sz w:val="24"/>
          <w:szCs w:val="24"/>
          <w:lang w:val="en-US"/>
        </w:rPr>
        <w:t xml:space="preserve"> immune</w:t>
      </w:r>
      <w:r w:rsidRPr="00523DB3">
        <w:rPr>
          <w:rFonts w:ascii="Book Antiqua" w:hAnsi="Book Antiqua" w:cstheme="minorHAnsi"/>
          <w:bCs/>
          <w:sz w:val="24"/>
          <w:szCs w:val="24"/>
          <w:lang w:val="en-US"/>
        </w:rPr>
        <w:t xml:space="preserve">-deficient mice demonstrated that ZZU001 Syrian hamsters engrafted with human tumor cells </w:t>
      </w:r>
      <w:r w:rsidR="0058413B" w:rsidRPr="00523DB3">
        <w:rPr>
          <w:rFonts w:ascii="Book Antiqua" w:hAnsi="Book Antiqua" w:cstheme="minorHAnsi"/>
          <w:bCs/>
          <w:sz w:val="24"/>
          <w:szCs w:val="24"/>
          <w:lang w:val="en-US"/>
        </w:rPr>
        <w:t>are</w:t>
      </w:r>
      <w:r w:rsidRPr="00523DB3">
        <w:rPr>
          <w:rFonts w:ascii="Book Antiqua" w:hAnsi="Book Antiqua" w:cstheme="minorHAnsi"/>
          <w:bCs/>
          <w:sz w:val="24"/>
          <w:szCs w:val="24"/>
          <w:lang w:val="en-US"/>
        </w:rPr>
        <w:t xml:space="preserve"> a promising animal model</w:t>
      </w:r>
      <w:r w:rsidR="002A0440" w:rsidRPr="00523DB3">
        <w:rPr>
          <w:rFonts w:ascii="Book Antiqua" w:hAnsi="Book Antiqua" w:cstheme="minorHAnsi"/>
          <w:bCs/>
          <w:sz w:val="24"/>
          <w:szCs w:val="24"/>
          <w:lang w:val="en-US"/>
        </w:rPr>
        <w:t xml:space="preserve">, which </w:t>
      </w:r>
      <w:r w:rsidRPr="00523DB3">
        <w:rPr>
          <w:rFonts w:ascii="Book Antiqua" w:hAnsi="Book Antiqua" w:cstheme="minorHAnsi"/>
          <w:bCs/>
          <w:sz w:val="24"/>
          <w:szCs w:val="24"/>
          <w:lang w:val="en-US"/>
        </w:rPr>
        <w:t>can recapitulate most</w:t>
      </w:r>
      <w:r w:rsidR="00585206" w:rsidRPr="00523DB3">
        <w:rPr>
          <w:rFonts w:ascii="Book Antiqua" w:hAnsi="Book Antiqua" w:cstheme="minorHAnsi"/>
          <w:bCs/>
          <w:sz w:val="24"/>
          <w:szCs w:val="24"/>
          <w:lang w:val="en-US"/>
        </w:rPr>
        <w:t xml:space="preserve"> of the</w:t>
      </w:r>
      <w:r w:rsidRPr="00523DB3">
        <w:rPr>
          <w:rFonts w:ascii="Book Antiqua" w:hAnsi="Book Antiqua" w:cstheme="minorHAnsi"/>
          <w:bCs/>
          <w:sz w:val="24"/>
          <w:szCs w:val="24"/>
          <w:lang w:val="en-US"/>
        </w:rPr>
        <w:t xml:space="preserve"> features of human </w:t>
      </w:r>
      <w:r w:rsidR="00585206" w:rsidRPr="00523DB3">
        <w:rPr>
          <w:rFonts w:ascii="Book Antiqua" w:hAnsi="Book Antiqua" w:cstheme="minorHAnsi"/>
          <w:bCs/>
          <w:sz w:val="24"/>
          <w:szCs w:val="24"/>
          <w:lang w:val="en-US"/>
        </w:rPr>
        <w:t>PC</w:t>
      </w:r>
      <w:r w:rsidRPr="00523DB3">
        <w:rPr>
          <w:rFonts w:ascii="Book Antiqua" w:hAnsi="Book Antiqua" w:cstheme="minorHAnsi"/>
          <w:bCs/>
          <w:sz w:val="24"/>
          <w:szCs w:val="24"/>
          <w:lang w:val="en-US"/>
        </w:rPr>
        <w:t xml:space="preserve">, in particular, the multiple-sites of metastasis. </w:t>
      </w:r>
      <w:r w:rsidR="00585206" w:rsidRPr="00523DB3">
        <w:rPr>
          <w:rFonts w:ascii="Book Antiqua" w:hAnsi="Book Antiqua" w:cstheme="minorHAnsi"/>
          <w:bCs/>
          <w:sz w:val="24"/>
          <w:szCs w:val="24"/>
          <w:lang w:val="en-US"/>
        </w:rPr>
        <w:t>PC</w:t>
      </w:r>
      <w:r w:rsidRPr="00523DB3">
        <w:rPr>
          <w:rFonts w:ascii="Book Antiqua" w:hAnsi="Book Antiqua" w:cstheme="minorHAnsi"/>
          <w:bCs/>
          <w:sz w:val="24"/>
          <w:szCs w:val="24"/>
          <w:lang w:val="en-US"/>
        </w:rPr>
        <w:t xml:space="preserve"> tissues derived from ZZU001 hamsters also displayed other key features of human </w:t>
      </w:r>
      <w:r w:rsidR="00585206" w:rsidRPr="00523DB3">
        <w:rPr>
          <w:rFonts w:ascii="Book Antiqua" w:hAnsi="Book Antiqua" w:cstheme="minorHAnsi"/>
          <w:bCs/>
          <w:sz w:val="24"/>
          <w:szCs w:val="24"/>
          <w:lang w:val="en-US"/>
        </w:rPr>
        <w:t>PC</w:t>
      </w:r>
      <w:r w:rsidRPr="00523DB3">
        <w:rPr>
          <w:rFonts w:ascii="Book Antiqua" w:hAnsi="Book Antiqua" w:cstheme="minorHAnsi"/>
          <w:bCs/>
          <w:sz w:val="24"/>
          <w:szCs w:val="24"/>
          <w:lang w:val="en-US"/>
        </w:rPr>
        <w:t>, such as desmoplastic reactions in the stroma and epithelial to mesenchymal transition</w:t>
      </w:r>
      <w:r w:rsidR="005921A1" w:rsidRPr="00523DB3">
        <w:rPr>
          <w:rFonts w:ascii="Book Antiqua" w:hAnsi="Book Antiqua" w:cstheme="minorHAnsi"/>
          <w:bCs/>
          <w:sz w:val="24"/>
          <w:szCs w:val="24"/>
          <w:lang w:val="en-US"/>
        </w:rPr>
        <w:t xml:space="preserve"> </w:t>
      </w:r>
      <w:proofErr w:type="gramStart"/>
      <w:r w:rsidRPr="00523DB3">
        <w:rPr>
          <w:rFonts w:ascii="Book Antiqua" w:hAnsi="Book Antiqua" w:cstheme="minorHAnsi"/>
          <w:bCs/>
          <w:sz w:val="24"/>
          <w:szCs w:val="24"/>
          <w:lang w:val="en-US"/>
        </w:rPr>
        <w:t>phenotype</w:t>
      </w:r>
      <w:r w:rsidR="007C00C0" w:rsidRPr="00523DB3">
        <w:rPr>
          <w:rFonts w:ascii="Book Antiqua" w:hAnsi="Book Antiqua" w:cstheme="minorHAnsi"/>
          <w:bCs/>
          <w:sz w:val="24"/>
          <w:szCs w:val="24"/>
          <w:lang w:val="en-US"/>
        </w:rPr>
        <w:t>,</w:t>
      </w:r>
      <w:proofErr w:type="gramEnd"/>
      <w:r w:rsidRPr="00523DB3">
        <w:rPr>
          <w:rFonts w:ascii="Book Antiqua" w:hAnsi="Book Antiqua" w:cstheme="minorHAnsi"/>
          <w:bCs/>
          <w:sz w:val="24"/>
          <w:szCs w:val="24"/>
          <w:lang w:val="en-US"/>
        </w:rPr>
        <w:t xml:space="preserve"> whereas </w:t>
      </w:r>
      <w:r w:rsidR="00585206" w:rsidRPr="00523DB3">
        <w:rPr>
          <w:rFonts w:ascii="Book Antiqua" w:hAnsi="Book Antiqua" w:cstheme="minorHAnsi"/>
          <w:bCs/>
          <w:sz w:val="24"/>
          <w:szCs w:val="24"/>
          <w:lang w:val="en-US"/>
        </w:rPr>
        <w:t>PC</w:t>
      </w:r>
      <w:r w:rsidRPr="00523DB3">
        <w:rPr>
          <w:rFonts w:ascii="Book Antiqua" w:hAnsi="Book Antiqua" w:cstheme="minorHAnsi"/>
          <w:bCs/>
          <w:sz w:val="24"/>
          <w:szCs w:val="24"/>
          <w:lang w:val="en-US"/>
        </w:rPr>
        <w:t xml:space="preserve"> tissues derived from </w:t>
      </w:r>
      <w:r w:rsidR="00585206" w:rsidRPr="00523DB3">
        <w:rPr>
          <w:rFonts w:ascii="Book Antiqua" w:hAnsi="Book Antiqua" w:cstheme="minorHAnsi"/>
          <w:bCs/>
          <w:sz w:val="24"/>
          <w:szCs w:val="24"/>
          <w:lang w:val="en-US"/>
        </w:rPr>
        <w:t>i</w:t>
      </w:r>
      <w:r w:rsidRPr="00523DB3">
        <w:rPr>
          <w:rFonts w:ascii="Book Antiqua" w:hAnsi="Book Antiqua" w:cstheme="minorHAnsi"/>
          <w:bCs/>
          <w:sz w:val="24"/>
          <w:szCs w:val="24"/>
          <w:lang w:val="en-US"/>
        </w:rPr>
        <w:t>mmun</w:t>
      </w:r>
      <w:r w:rsidR="001D408B" w:rsidRPr="00523DB3">
        <w:rPr>
          <w:rFonts w:ascii="Book Antiqua" w:hAnsi="Book Antiqua" w:cstheme="minorHAnsi"/>
          <w:bCs/>
          <w:sz w:val="24"/>
          <w:szCs w:val="24"/>
          <w:lang w:val="en-US"/>
        </w:rPr>
        <w:t>e</w:t>
      </w:r>
      <w:r w:rsidRPr="00523DB3">
        <w:rPr>
          <w:rFonts w:ascii="Book Antiqua" w:hAnsi="Book Antiqua" w:cstheme="minorHAnsi"/>
          <w:bCs/>
          <w:sz w:val="24"/>
          <w:szCs w:val="24"/>
          <w:lang w:val="en-US"/>
        </w:rPr>
        <w:t>-deficient mice did not present such features.</w:t>
      </w:r>
    </w:p>
    <w:p w14:paraId="6AB68372" w14:textId="77777777" w:rsidR="005921A1" w:rsidRPr="00523DB3" w:rsidRDefault="005921A1" w:rsidP="00523DB3">
      <w:pPr>
        <w:pStyle w:val="a4"/>
        <w:snapToGrid w:val="0"/>
        <w:spacing w:after="0" w:line="360" w:lineRule="auto"/>
        <w:ind w:firstLineChars="100" w:firstLine="240"/>
        <w:jc w:val="both"/>
        <w:rPr>
          <w:rFonts w:ascii="Book Antiqua" w:hAnsi="Book Antiqua" w:cstheme="minorHAnsi"/>
          <w:bCs/>
          <w:sz w:val="24"/>
          <w:szCs w:val="24"/>
          <w:lang w:val="en-US"/>
        </w:rPr>
      </w:pPr>
    </w:p>
    <w:p w14:paraId="37BCA1D4" w14:textId="77777777" w:rsidR="00553828" w:rsidRPr="00523DB3" w:rsidRDefault="00747B12" w:rsidP="00523DB3">
      <w:pPr>
        <w:pStyle w:val="a4"/>
        <w:snapToGrid w:val="0"/>
        <w:spacing w:after="0" w:line="360" w:lineRule="auto"/>
        <w:jc w:val="both"/>
        <w:rPr>
          <w:rFonts w:ascii="Book Antiqua" w:hAnsi="Book Antiqua" w:cstheme="minorHAnsi"/>
          <w:b/>
          <w:i/>
          <w:iCs/>
          <w:sz w:val="24"/>
          <w:szCs w:val="24"/>
          <w:lang w:val="en-US"/>
        </w:rPr>
      </w:pPr>
      <w:r w:rsidRPr="00523DB3">
        <w:rPr>
          <w:rFonts w:ascii="Book Antiqua" w:hAnsi="Book Antiqua" w:cstheme="minorHAnsi"/>
          <w:b/>
          <w:i/>
          <w:iCs/>
          <w:sz w:val="24"/>
          <w:szCs w:val="24"/>
          <w:lang w:val="en-US"/>
        </w:rPr>
        <w:t>Research con</w:t>
      </w:r>
      <w:r w:rsidR="00511C9B" w:rsidRPr="00523DB3">
        <w:rPr>
          <w:rFonts w:ascii="Book Antiqua" w:hAnsi="Book Antiqua" w:cstheme="minorHAnsi"/>
          <w:b/>
          <w:i/>
          <w:iCs/>
          <w:sz w:val="24"/>
          <w:szCs w:val="24"/>
          <w:lang w:val="en-US"/>
        </w:rPr>
        <w:t>c</w:t>
      </w:r>
      <w:r w:rsidRPr="00523DB3">
        <w:rPr>
          <w:rFonts w:ascii="Book Antiqua" w:hAnsi="Book Antiqua" w:cstheme="minorHAnsi"/>
          <w:b/>
          <w:i/>
          <w:iCs/>
          <w:sz w:val="24"/>
          <w:szCs w:val="24"/>
          <w:lang w:val="en-US"/>
        </w:rPr>
        <w:t>lusions</w:t>
      </w:r>
    </w:p>
    <w:p w14:paraId="5A992179" w14:textId="30BB4081" w:rsidR="00553828" w:rsidRPr="00523DB3" w:rsidRDefault="00585206" w:rsidP="00523DB3">
      <w:pPr>
        <w:pStyle w:val="a4"/>
        <w:snapToGrid w:val="0"/>
        <w:spacing w:after="0" w:line="360" w:lineRule="auto"/>
        <w:jc w:val="both"/>
        <w:rPr>
          <w:rFonts w:ascii="Book Antiqua" w:hAnsi="Book Antiqua" w:cstheme="minorHAnsi"/>
          <w:bCs/>
          <w:sz w:val="24"/>
          <w:szCs w:val="24"/>
          <w:lang w:val="en-US"/>
        </w:rPr>
      </w:pPr>
      <w:r w:rsidRPr="00523DB3">
        <w:rPr>
          <w:rFonts w:ascii="Book Antiqua" w:hAnsi="Book Antiqua" w:cstheme="minorHAnsi"/>
          <w:bCs/>
          <w:sz w:val="24"/>
          <w:szCs w:val="24"/>
          <w:lang w:val="en-US"/>
        </w:rPr>
        <w:t>T</w:t>
      </w:r>
      <w:r w:rsidR="00747B12" w:rsidRPr="00523DB3">
        <w:rPr>
          <w:rFonts w:ascii="Book Antiqua" w:hAnsi="Book Antiqua" w:cstheme="minorHAnsi"/>
          <w:bCs/>
          <w:sz w:val="24"/>
          <w:szCs w:val="24"/>
          <w:lang w:val="en-US"/>
        </w:rPr>
        <w:t xml:space="preserve">his work </w:t>
      </w:r>
      <w:r w:rsidR="002A0440" w:rsidRPr="00523DB3">
        <w:rPr>
          <w:rFonts w:ascii="Book Antiqua" w:hAnsi="Book Antiqua" w:cstheme="minorHAnsi"/>
          <w:bCs/>
          <w:sz w:val="24"/>
          <w:szCs w:val="24"/>
          <w:lang w:val="en-US"/>
        </w:rPr>
        <w:t>demonstrate</w:t>
      </w:r>
      <w:r w:rsidRPr="00523DB3">
        <w:rPr>
          <w:rFonts w:ascii="Book Antiqua" w:hAnsi="Book Antiqua" w:cstheme="minorHAnsi"/>
          <w:bCs/>
          <w:sz w:val="24"/>
          <w:szCs w:val="24"/>
          <w:lang w:val="en-US"/>
        </w:rPr>
        <w:t>s</w:t>
      </w:r>
      <w:r w:rsidR="002A0440" w:rsidRPr="00523DB3">
        <w:rPr>
          <w:rFonts w:ascii="Book Antiqua" w:hAnsi="Book Antiqua" w:cstheme="minorHAnsi"/>
          <w:bCs/>
          <w:sz w:val="24"/>
          <w:szCs w:val="24"/>
          <w:lang w:val="en-US"/>
        </w:rPr>
        <w:t xml:space="preserve"> that </w:t>
      </w:r>
      <w:r w:rsidR="00747B12" w:rsidRPr="00523DB3">
        <w:rPr>
          <w:rFonts w:ascii="Book Antiqua" w:hAnsi="Book Antiqua" w:cstheme="minorHAnsi"/>
          <w:bCs/>
          <w:sz w:val="24"/>
          <w:szCs w:val="24"/>
          <w:lang w:val="en-US"/>
        </w:rPr>
        <w:t>ZZU001 Syrian hamster can be a</w:t>
      </w:r>
      <w:r w:rsidRPr="00523DB3">
        <w:rPr>
          <w:rFonts w:ascii="Book Antiqua" w:hAnsi="Book Antiqua" w:cstheme="minorHAnsi"/>
          <w:bCs/>
          <w:sz w:val="24"/>
          <w:szCs w:val="24"/>
          <w:lang w:val="en-US"/>
        </w:rPr>
        <w:t>n extremely</w:t>
      </w:r>
      <w:r w:rsidR="00747B12" w:rsidRPr="00523DB3">
        <w:rPr>
          <w:rFonts w:ascii="Book Antiqua" w:hAnsi="Book Antiqua" w:cstheme="minorHAnsi"/>
          <w:bCs/>
          <w:sz w:val="24"/>
          <w:szCs w:val="24"/>
          <w:lang w:val="en-US"/>
        </w:rPr>
        <w:t xml:space="preserve"> valuable animal model for better understanding the molecular mechanism</w:t>
      </w:r>
      <w:r w:rsidRPr="00523DB3">
        <w:rPr>
          <w:rFonts w:ascii="Book Antiqua" w:hAnsi="Book Antiqua" w:cstheme="minorHAnsi"/>
          <w:bCs/>
          <w:sz w:val="24"/>
          <w:szCs w:val="24"/>
          <w:lang w:val="en-US"/>
        </w:rPr>
        <w:t>s</w:t>
      </w:r>
      <w:r w:rsidR="00747B12" w:rsidRPr="00523DB3">
        <w:rPr>
          <w:rFonts w:ascii="Book Antiqua" w:hAnsi="Book Antiqua" w:cstheme="minorHAnsi"/>
          <w:bCs/>
          <w:sz w:val="24"/>
          <w:szCs w:val="24"/>
          <w:lang w:val="en-US"/>
        </w:rPr>
        <w:t xml:space="preserve"> of tumorigenesis, in particular the metastasis of </w:t>
      </w:r>
      <w:r w:rsidR="002A0440" w:rsidRPr="00523DB3">
        <w:rPr>
          <w:rFonts w:ascii="Book Antiqua" w:hAnsi="Book Antiqua" w:cstheme="minorHAnsi"/>
          <w:bCs/>
          <w:sz w:val="24"/>
          <w:szCs w:val="24"/>
          <w:lang w:val="en-US"/>
        </w:rPr>
        <w:t xml:space="preserve">human </w:t>
      </w:r>
      <w:r w:rsidRPr="00523DB3">
        <w:rPr>
          <w:rFonts w:ascii="Book Antiqua" w:hAnsi="Book Antiqua" w:cstheme="minorHAnsi"/>
          <w:bCs/>
          <w:sz w:val="24"/>
          <w:szCs w:val="24"/>
          <w:lang w:val="en-US"/>
        </w:rPr>
        <w:t>PC</w:t>
      </w:r>
      <w:r w:rsidR="00747B12" w:rsidRPr="00523DB3">
        <w:rPr>
          <w:rFonts w:ascii="Book Antiqua" w:hAnsi="Book Antiqua" w:cstheme="minorHAnsi"/>
          <w:bCs/>
          <w:sz w:val="24"/>
          <w:szCs w:val="24"/>
          <w:lang w:val="en-US"/>
        </w:rPr>
        <w:t>, and</w:t>
      </w:r>
      <w:r w:rsidRPr="00523DB3">
        <w:rPr>
          <w:rFonts w:ascii="Book Antiqua" w:hAnsi="Book Antiqua" w:cstheme="minorHAnsi"/>
          <w:bCs/>
          <w:sz w:val="24"/>
          <w:szCs w:val="24"/>
          <w:lang w:val="en-US"/>
        </w:rPr>
        <w:t xml:space="preserve"> maybe more appropriate in comparison to xenogra</w:t>
      </w:r>
      <w:r w:rsidR="00FB3D81" w:rsidRPr="00523DB3">
        <w:rPr>
          <w:rFonts w:ascii="Book Antiqua" w:hAnsi="Book Antiqua" w:cstheme="minorHAnsi"/>
          <w:bCs/>
          <w:sz w:val="24"/>
          <w:szCs w:val="24"/>
          <w:lang w:val="en-US"/>
        </w:rPr>
        <w:t>ft</w:t>
      </w:r>
      <w:r w:rsidRPr="00523DB3">
        <w:rPr>
          <w:rFonts w:ascii="Book Antiqua" w:hAnsi="Book Antiqua" w:cstheme="minorHAnsi"/>
          <w:bCs/>
          <w:sz w:val="24"/>
          <w:szCs w:val="24"/>
          <w:lang w:val="en-US"/>
        </w:rPr>
        <w:t xml:space="preserve"> mouse models</w:t>
      </w:r>
      <w:r w:rsidR="00747B12" w:rsidRPr="00523DB3">
        <w:rPr>
          <w:rFonts w:ascii="Book Antiqua" w:hAnsi="Book Antiqua" w:cstheme="minorHAnsi"/>
          <w:bCs/>
          <w:sz w:val="24"/>
          <w:szCs w:val="24"/>
          <w:lang w:val="en-US"/>
        </w:rPr>
        <w:t xml:space="preserve"> for </w:t>
      </w:r>
      <w:r w:rsidR="00EF0173" w:rsidRPr="00523DB3">
        <w:rPr>
          <w:rFonts w:ascii="Book Antiqua" w:hAnsi="Book Antiqua" w:cstheme="minorHAnsi"/>
          <w:bCs/>
          <w:sz w:val="24"/>
          <w:szCs w:val="24"/>
          <w:lang w:val="en-US"/>
        </w:rPr>
        <w:t xml:space="preserve">robust </w:t>
      </w:r>
      <w:r w:rsidR="00747B12" w:rsidRPr="00523DB3">
        <w:rPr>
          <w:rFonts w:ascii="Book Antiqua" w:hAnsi="Book Antiqua" w:cstheme="minorHAnsi"/>
          <w:bCs/>
          <w:sz w:val="24"/>
          <w:szCs w:val="24"/>
          <w:lang w:val="en-US"/>
        </w:rPr>
        <w:t>testing</w:t>
      </w:r>
      <w:r w:rsidR="00EF0173" w:rsidRPr="00523DB3">
        <w:rPr>
          <w:rFonts w:ascii="Book Antiqua" w:hAnsi="Book Antiqua" w:cstheme="minorHAnsi"/>
          <w:bCs/>
          <w:sz w:val="24"/>
          <w:szCs w:val="24"/>
          <w:lang w:val="en-US"/>
        </w:rPr>
        <w:t xml:space="preserve"> of</w:t>
      </w:r>
      <w:r w:rsidRPr="00523DB3">
        <w:rPr>
          <w:rFonts w:ascii="Book Antiqua" w:hAnsi="Book Antiqua" w:cstheme="minorHAnsi"/>
          <w:bCs/>
          <w:sz w:val="24"/>
          <w:szCs w:val="24"/>
          <w:lang w:val="en-US"/>
        </w:rPr>
        <w:t xml:space="preserve"> the anti-tumor potential of</w:t>
      </w:r>
      <w:r w:rsidR="00747B12" w:rsidRPr="00523DB3">
        <w:rPr>
          <w:rFonts w:ascii="Book Antiqua" w:hAnsi="Book Antiqua" w:cstheme="minorHAnsi"/>
          <w:bCs/>
          <w:sz w:val="24"/>
          <w:szCs w:val="24"/>
          <w:lang w:val="en-US"/>
        </w:rPr>
        <w:t xml:space="preserve"> novel therapeutics</w:t>
      </w:r>
      <w:r w:rsidRPr="00523DB3">
        <w:rPr>
          <w:rFonts w:ascii="Book Antiqua" w:hAnsi="Book Antiqua" w:cstheme="minorHAnsi"/>
          <w:bCs/>
          <w:sz w:val="24"/>
          <w:szCs w:val="24"/>
          <w:lang w:val="en-US"/>
        </w:rPr>
        <w:t>.</w:t>
      </w:r>
    </w:p>
    <w:p w14:paraId="1AA65B86" w14:textId="77777777" w:rsidR="005921A1" w:rsidRPr="00523DB3" w:rsidRDefault="005921A1" w:rsidP="00523DB3">
      <w:pPr>
        <w:pStyle w:val="a4"/>
        <w:snapToGrid w:val="0"/>
        <w:spacing w:after="0" w:line="360" w:lineRule="auto"/>
        <w:jc w:val="both"/>
        <w:rPr>
          <w:rFonts w:ascii="Book Antiqua" w:hAnsi="Book Antiqua" w:cstheme="minorHAnsi"/>
          <w:bCs/>
          <w:sz w:val="24"/>
          <w:szCs w:val="24"/>
          <w:lang w:val="en-US"/>
        </w:rPr>
      </w:pPr>
    </w:p>
    <w:p w14:paraId="3FA60888" w14:textId="77777777" w:rsidR="00553828" w:rsidRPr="00523DB3" w:rsidRDefault="00747B12" w:rsidP="00523DB3">
      <w:pPr>
        <w:pStyle w:val="a4"/>
        <w:snapToGrid w:val="0"/>
        <w:spacing w:after="0" w:line="360" w:lineRule="auto"/>
        <w:jc w:val="both"/>
        <w:rPr>
          <w:rFonts w:ascii="Book Antiqua" w:hAnsi="Book Antiqua" w:cstheme="minorHAnsi"/>
          <w:b/>
          <w:i/>
          <w:iCs/>
          <w:sz w:val="24"/>
          <w:szCs w:val="24"/>
          <w:lang w:val="en-US"/>
        </w:rPr>
      </w:pPr>
      <w:r w:rsidRPr="00523DB3">
        <w:rPr>
          <w:rFonts w:ascii="Book Antiqua" w:hAnsi="Book Antiqua" w:cstheme="minorHAnsi"/>
          <w:b/>
          <w:i/>
          <w:iCs/>
          <w:sz w:val="24"/>
          <w:szCs w:val="24"/>
          <w:lang w:val="en-US"/>
        </w:rPr>
        <w:t>Research perspectives</w:t>
      </w:r>
    </w:p>
    <w:p w14:paraId="5FA2209F" w14:textId="777733D9" w:rsidR="00553828" w:rsidRPr="00523DB3" w:rsidRDefault="00747B12" w:rsidP="00523DB3">
      <w:pPr>
        <w:pStyle w:val="a4"/>
        <w:snapToGrid w:val="0"/>
        <w:spacing w:after="0" w:line="360" w:lineRule="auto"/>
        <w:jc w:val="both"/>
        <w:rPr>
          <w:rFonts w:ascii="Book Antiqua" w:hAnsi="Book Antiqua" w:cstheme="minorHAnsi"/>
          <w:bCs/>
          <w:sz w:val="24"/>
          <w:szCs w:val="24"/>
          <w:lang w:val="en-US"/>
        </w:rPr>
      </w:pPr>
      <w:r w:rsidRPr="00523DB3">
        <w:rPr>
          <w:rFonts w:ascii="Book Antiqua" w:hAnsi="Book Antiqua" w:cstheme="minorHAnsi"/>
          <w:bCs/>
          <w:sz w:val="24"/>
          <w:szCs w:val="24"/>
          <w:lang w:val="en-US"/>
        </w:rPr>
        <w:t>Current finding</w:t>
      </w:r>
      <w:r w:rsidR="00EF0173" w:rsidRPr="00523DB3">
        <w:rPr>
          <w:rFonts w:ascii="Book Antiqua" w:hAnsi="Book Antiqua" w:cstheme="minorHAnsi"/>
          <w:bCs/>
          <w:sz w:val="24"/>
          <w:szCs w:val="24"/>
          <w:lang w:val="en-US"/>
        </w:rPr>
        <w:t>s</w:t>
      </w:r>
      <w:r w:rsidRPr="00523DB3">
        <w:rPr>
          <w:rFonts w:ascii="Book Antiqua" w:hAnsi="Book Antiqua" w:cstheme="minorHAnsi"/>
          <w:bCs/>
          <w:sz w:val="24"/>
          <w:szCs w:val="24"/>
          <w:lang w:val="en-US"/>
        </w:rPr>
        <w:t xml:space="preserve"> provide a </w:t>
      </w:r>
      <w:r w:rsidR="00351BCA" w:rsidRPr="00523DB3">
        <w:rPr>
          <w:rFonts w:ascii="Book Antiqua" w:hAnsi="Book Antiqua" w:cstheme="minorHAnsi"/>
          <w:bCs/>
          <w:sz w:val="24"/>
          <w:szCs w:val="24"/>
          <w:lang w:val="en-US"/>
        </w:rPr>
        <w:t>promising</w:t>
      </w:r>
      <w:r w:rsidR="00FB3D81" w:rsidRPr="00523DB3">
        <w:rPr>
          <w:rFonts w:ascii="Book Antiqua" w:hAnsi="Book Antiqua" w:cstheme="minorHAnsi"/>
          <w:bCs/>
          <w:sz w:val="24"/>
          <w:szCs w:val="24"/>
          <w:lang w:val="en-US"/>
        </w:rPr>
        <w:t xml:space="preserve"> </w:t>
      </w:r>
      <w:r w:rsidRPr="00523DB3">
        <w:rPr>
          <w:rFonts w:ascii="Book Antiqua" w:hAnsi="Book Antiqua" w:cstheme="minorHAnsi"/>
          <w:bCs/>
          <w:sz w:val="24"/>
          <w:szCs w:val="24"/>
          <w:lang w:val="en-US"/>
        </w:rPr>
        <w:t>x</w:t>
      </w:r>
      <w:r w:rsidR="00EF0173" w:rsidRPr="00523DB3">
        <w:rPr>
          <w:rFonts w:ascii="Book Antiqua" w:hAnsi="Book Antiqua" w:cstheme="minorHAnsi"/>
          <w:bCs/>
          <w:sz w:val="24"/>
          <w:szCs w:val="24"/>
          <w:lang w:val="en-US"/>
        </w:rPr>
        <w:t>e</w:t>
      </w:r>
      <w:r w:rsidRPr="00523DB3">
        <w:rPr>
          <w:rFonts w:ascii="Book Antiqua" w:hAnsi="Book Antiqua" w:cstheme="minorHAnsi"/>
          <w:bCs/>
          <w:sz w:val="24"/>
          <w:szCs w:val="24"/>
          <w:lang w:val="en-US"/>
        </w:rPr>
        <w:t xml:space="preserve">notransplantation </w:t>
      </w:r>
      <w:r w:rsidR="00351BCA" w:rsidRPr="00523DB3">
        <w:rPr>
          <w:rFonts w:ascii="Book Antiqua" w:hAnsi="Book Antiqua" w:cstheme="minorHAnsi"/>
          <w:bCs/>
          <w:sz w:val="24"/>
          <w:szCs w:val="24"/>
          <w:lang w:val="en-US"/>
        </w:rPr>
        <w:t xml:space="preserve">animal model for human </w:t>
      </w:r>
      <w:r w:rsidR="00EF0173" w:rsidRPr="00523DB3">
        <w:rPr>
          <w:rFonts w:ascii="Book Antiqua" w:hAnsi="Book Antiqua" w:cstheme="minorHAnsi"/>
          <w:bCs/>
          <w:sz w:val="24"/>
          <w:szCs w:val="24"/>
          <w:lang w:val="en-US"/>
        </w:rPr>
        <w:t>PC</w:t>
      </w:r>
      <w:r w:rsidR="00186E60" w:rsidRPr="00523DB3">
        <w:rPr>
          <w:rFonts w:ascii="Book Antiqua" w:hAnsi="Book Antiqua" w:cstheme="minorHAnsi"/>
          <w:bCs/>
          <w:sz w:val="24"/>
          <w:szCs w:val="24"/>
          <w:lang w:val="en-US"/>
        </w:rPr>
        <w:t xml:space="preserve"> research. </w:t>
      </w:r>
      <w:r w:rsidR="00351BCA" w:rsidRPr="00523DB3">
        <w:rPr>
          <w:rFonts w:ascii="Book Antiqua" w:hAnsi="Book Antiqua" w:cstheme="minorHAnsi"/>
          <w:bCs/>
          <w:sz w:val="24"/>
          <w:szCs w:val="24"/>
          <w:lang w:val="en-US"/>
        </w:rPr>
        <w:t xml:space="preserve">Its wider application </w:t>
      </w:r>
      <w:r w:rsidR="00B83496" w:rsidRPr="00523DB3">
        <w:rPr>
          <w:rFonts w:ascii="Book Antiqua" w:hAnsi="Book Antiqua" w:cstheme="minorHAnsi"/>
          <w:bCs/>
          <w:sz w:val="24"/>
          <w:szCs w:val="24"/>
          <w:lang w:val="en-US"/>
        </w:rPr>
        <w:t>requires further evaluation</w:t>
      </w:r>
      <w:r w:rsidR="00EF0173" w:rsidRPr="00523DB3">
        <w:rPr>
          <w:rFonts w:ascii="Book Antiqua" w:hAnsi="Book Antiqua" w:cstheme="minorHAnsi"/>
          <w:bCs/>
          <w:sz w:val="24"/>
          <w:szCs w:val="24"/>
          <w:lang w:val="en-US"/>
        </w:rPr>
        <w:t>, but the strong similarities between progression of human and Syrian hamster PC may suggest a similarly useful application of this model for more accurately modeling the progression of other human tumors</w:t>
      </w:r>
      <w:r w:rsidR="00351BCA" w:rsidRPr="00523DB3">
        <w:rPr>
          <w:rFonts w:ascii="Book Antiqua" w:hAnsi="Book Antiqua" w:cstheme="minorHAnsi"/>
          <w:bCs/>
          <w:sz w:val="24"/>
          <w:szCs w:val="24"/>
          <w:lang w:val="en-US"/>
        </w:rPr>
        <w:t xml:space="preserve">. The model </w:t>
      </w:r>
      <w:r w:rsidR="00EF0173" w:rsidRPr="00523DB3">
        <w:rPr>
          <w:rFonts w:ascii="Book Antiqua" w:hAnsi="Book Antiqua" w:cstheme="minorHAnsi"/>
          <w:bCs/>
          <w:sz w:val="24"/>
          <w:szCs w:val="24"/>
          <w:lang w:val="en-US"/>
        </w:rPr>
        <w:t>characteri</w:t>
      </w:r>
      <w:r w:rsidR="00FB3D81" w:rsidRPr="00523DB3">
        <w:rPr>
          <w:rFonts w:ascii="Book Antiqua" w:hAnsi="Book Antiqua" w:cstheme="minorHAnsi"/>
          <w:bCs/>
          <w:sz w:val="24"/>
          <w:szCs w:val="24"/>
          <w:lang w:val="en-US"/>
        </w:rPr>
        <w:t>z</w:t>
      </w:r>
      <w:r w:rsidR="00EF0173" w:rsidRPr="00523DB3">
        <w:rPr>
          <w:rFonts w:ascii="Book Antiqua" w:hAnsi="Book Antiqua" w:cstheme="minorHAnsi"/>
          <w:bCs/>
          <w:sz w:val="24"/>
          <w:szCs w:val="24"/>
          <w:lang w:val="en-US"/>
        </w:rPr>
        <w:t xml:space="preserve">ed </w:t>
      </w:r>
      <w:r w:rsidR="00351BCA" w:rsidRPr="00523DB3">
        <w:rPr>
          <w:rFonts w:ascii="Book Antiqua" w:hAnsi="Book Antiqua" w:cstheme="minorHAnsi"/>
          <w:bCs/>
          <w:sz w:val="24"/>
          <w:szCs w:val="24"/>
          <w:lang w:val="en-US"/>
        </w:rPr>
        <w:t>in this study may also provide a use</w:t>
      </w:r>
      <w:r w:rsidR="00EF0173" w:rsidRPr="00523DB3">
        <w:rPr>
          <w:rFonts w:ascii="Book Antiqua" w:hAnsi="Book Antiqua" w:cstheme="minorHAnsi"/>
          <w:bCs/>
          <w:sz w:val="24"/>
          <w:szCs w:val="24"/>
          <w:lang w:val="en-US"/>
        </w:rPr>
        <w:t>ful platform</w:t>
      </w:r>
      <w:r w:rsidR="00FB3D81" w:rsidRPr="00523DB3">
        <w:rPr>
          <w:rFonts w:ascii="Book Antiqua" w:hAnsi="Book Antiqua" w:cstheme="minorHAnsi"/>
          <w:bCs/>
          <w:sz w:val="24"/>
          <w:szCs w:val="24"/>
          <w:lang w:val="en-US"/>
        </w:rPr>
        <w:t xml:space="preserve"> </w:t>
      </w:r>
      <w:r w:rsidR="00EF0173" w:rsidRPr="00523DB3">
        <w:rPr>
          <w:rFonts w:ascii="Book Antiqua" w:hAnsi="Book Antiqua" w:cstheme="minorHAnsi"/>
          <w:bCs/>
          <w:sz w:val="24"/>
          <w:szCs w:val="24"/>
          <w:lang w:val="en-US"/>
        </w:rPr>
        <w:t>for identification of novel</w:t>
      </w:r>
      <w:r w:rsidR="00351BCA" w:rsidRPr="00523DB3">
        <w:rPr>
          <w:rFonts w:ascii="Book Antiqua" w:hAnsi="Book Antiqua" w:cstheme="minorHAnsi"/>
          <w:bCs/>
          <w:sz w:val="24"/>
          <w:szCs w:val="24"/>
          <w:lang w:val="en-US"/>
        </w:rPr>
        <w:t xml:space="preserve"> molecules and pathways that control the metastasis of human </w:t>
      </w:r>
      <w:r w:rsidR="00EF0173" w:rsidRPr="00523DB3">
        <w:rPr>
          <w:rFonts w:ascii="Book Antiqua" w:hAnsi="Book Antiqua" w:cstheme="minorHAnsi"/>
          <w:bCs/>
          <w:sz w:val="24"/>
          <w:szCs w:val="24"/>
          <w:lang w:val="en-US"/>
        </w:rPr>
        <w:t>PC</w:t>
      </w:r>
      <w:r w:rsidR="00351BCA" w:rsidRPr="00523DB3">
        <w:rPr>
          <w:rFonts w:ascii="Book Antiqua" w:hAnsi="Book Antiqua" w:cstheme="minorHAnsi"/>
          <w:bCs/>
          <w:sz w:val="24"/>
          <w:szCs w:val="24"/>
          <w:lang w:val="en-US"/>
        </w:rPr>
        <w:t>.</w:t>
      </w:r>
    </w:p>
    <w:p w14:paraId="781E7830" w14:textId="77777777" w:rsidR="005921A1" w:rsidRPr="00523DB3" w:rsidRDefault="005921A1" w:rsidP="00523DB3">
      <w:pPr>
        <w:pStyle w:val="a4"/>
        <w:snapToGrid w:val="0"/>
        <w:spacing w:after="0" w:line="360" w:lineRule="auto"/>
        <w:jc w:val="both"/>
        <w:rPr>
          <w:rFonts w:ascii="Book Antiqua" w:hAnsi="Book Antiqua" w:cstheme="minorHAnsi"/>
          <w:bCs/>
          <w:sz w:val="24"/>
          <w:szCs w:val="24"/>
          <w:lang w:val="en-US"/>
        </w:rPr>
      </w:pPr>
    </w:p>
    <w:p w14:paraId="69CA5E15" w14:textId="77777777" w:rsidR="00553828" w:rsidRPr="00523DB3" w:rsidRDefault="00747B12" w:rsidP="00523DB3">
      <w:pPr>
        <w:snapToGrid w:val="0"/>
        <w:spacing w:after="0" w:line="360" w:lineRule="auto"/>
        <w:jc w:val="both"/>
        <w:rPr>
          <w:rFonts w:ascii="Book Antiqua" w:eastAsia="Times New Roman" w:hAnsi="Book Antiqua" w:cstheme="minorHAnsi"/>
          <w:b/>
          <w:bCs/>
        </w:rPr>
      </w:pPr>
      <w:r w:rsidRPr="00523DB3">
        <w:rPr>
          <w:rStyle w:val="ab"/>
          <w:rFonts w:ascii="Book Antiqua" w:eastAsia="Times New Roman" w:hAnsi="Book Antiqua" w:cstheme="minorHAnsi"/>
        </w:rPr>
        <w:t>REFERENCES</w:t>
      </w:r>
    </w:p>
    <w:p w14:paraId="25F00B10"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1 </w:t>
      </w:r>
      <w:proofErr w:type="spellStart"/>
      <w:r w:rsidRPr="00523DB3">
        <w:rPr>
          <w:rFonts w:ascii="Book Antiqua" w:hAnsi="Book Antiqua"/>
          <w:b/>
        </w:rPr>
        <w:t>Rahib</w:t>
      </w:r>
      <w:proofErr w:type="spellEnd"/>
      <w:r w:rsidRPr="00523DB3">
        <w:rPr>
          <w:rFonts w:ascii="Book Antiqua" w:hAnsi="Book Antiqua"/>
          <w:b/>
        </w:rPr>
        <w:t xml:space="preserve"> L</w:t>
      </w:r>
      <w:r w:rsidRPr="00523DB3">
        <w:rPr>
          <w:rFonts w:ascii="Book Antiqua" w:hAnsi="Book Antiqua"/>
        </w:rPr>
        <w:t xml:space="preserve">, Smith BD, </w:t>
      </w:r>
      <w:proofErr w:type="spellStart"/>
      <w:r w:rsidRPr="00523DB3">
        <w:rPr>
          <w:rFonts w:ascii="Book Antiqua" w:hAnsi="Book Antiqua"/>
        </w:rPr>
        <w:t>Aizenberg</w:t>
      </w:r>
      <w:proofErr w:type="spellEnd"/>
      <w:r w:rsidRPr="00523DB3">
        <w:rPr>
          <w:rFonts w:ascii="Book Antiqua" w:hAnsi="Book Antiqua"/>
        </w:rPr>
        <w:t xml:space="preserve"> R, </w:t>
      </w:r>
      <w:proofErr w:type="spellStart"/>
      <w:r w:rsidRPr="00523DB3">
        <w:rPr>
          <w:rFonts w:ascii="Book Antiqua" w:hAnsi="Book Antiqua"/>
        </w:rPr>
        <w:t>Rosenzweig</w:t>
      </w:r>
      <w:proofErr w:type="spellEnd"/>
      <w:r w:rsidRPr="00523DB3">
        <w:rPr>
          <w:rFonts w:ascii="Book Antiqua" w:hAnsi="Book Antiqua"/>
        </w:rPr>
        <w:t xml:space="preserve"> AB, </w:t>
      </w:r>
      <w:proofErr w:type="spellStart"/>
      <w:r w:rsidRPr="00523DB3">
        <w:rPr>
          <w:rFonts w:ascii="Book Antiqua" w:hAnsi="Book Antiqua"/>
        </w:rPr>
        <w:t>Fleshman</w:t>
      </w:r>
      <w:proofErr w:type="spellEnd"/>
      <w:r w:rsidRPr="00523DB3">
        <w:rPr>
          <w:rFonts w:ascii="Book Antiqua" w:hAnsi="Book Antiqua"/>
        </w:rPr>
        <w:t xml:space="preserve"> JM, </w:t>
      </w:r>
      <w:proofErr w:type="spellStart"/>
      <w:r w:rsidRPr="00523DB3">
        <w:rPr>
          <w:rFonts w:ascii="Book Antiqua" w:hAnsi="Book Antiqua"/>
        </w:rPr>
        <w:t>Matrisian</w:t>
      </w:r>
      <w:proofErr w:type="spellEnd"/>
      <w:r w:rsidRPr="00523DB3">
        <w:rPr>
          <w:rFonts w:ascii="Book Antiqua" w:hAnsi="Book Antiqua"/>
        </w:rPr>
        <w:t xml:space="preserve"> LM. </w:t>
      </w:r>
      <w:proofErr w:type="gramStart"/>
      <w:r w:rsidRPr="00523DB3">
        <w:rPr>
          <w:rFonts w:ascii="Book Antiqua" w:hAnsi="Book Antiqua"/>
        </w:rPr>
        <w:t>Projecting cancer incidence and deaths to 2030: the unexpected burden of thyroid, liver, and pancreas cancers in the United States.</w:t>
      </w:r>
      <w:proofErr w:type="gramEnd"/>
      <w:r w:rsidRPr="00523DB3">
        <w:rPr>
          <w:rFonts w:ascii="Book Antiqua" w:hAnsi="Book Antiqua"/>
        </w:rPr>
        <w:t xml:space="preserve"> </w:t>
      </w:r>
      <w:r w:rsidRPr="00523DB3">
        <w:rPr>
          <w:rFonts w:ascii="Book Antiqua" w:hAnsi="Book Antiqua"/>
          <w:i/>
        </w:rPr>
        <w:t>Cancer Res</w:t>
      </w:r>
      <w:r w:rsidRPr="00523DB3">
        <w:rPr>
          <w:rFonts w:ascii="Book Antiqua" w:hAnsi="Book Antiqua"/>
        </w:rPr>
        <w:t xml:space="preserve"> 2014; </w:t>
      </w:r>
      <w:r w:rsidRPr="00523DB3">
        <w:rPr>
          <w:rFonts w:ascii="Book Antiqua" w:hAnsi="Book Antiqua"/>
          <w:b/>
        </w:rPr>
        <w:t>74</w:t>
      </w:r>
      <w:r w:rsidRPr="00523DB3">
        <w:rPr>
          <w:rFonts w:ascii="Book Antiqua" w:hAnsi="Book Antiqua"/>
        </w:rPr>
        <w:t>: 2913-2921 [PMID: 24840647 DOI: 10.1158/0008-5472.CAN-14-0155]</w:t>
      </w:r>
    </w:p>
    <w:p w14:paraId="04E53D28"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2 </w:t>
      </w:r>
      <w:proofErr w:type="spellStart"/>
      <w:r w:rsidRPr="00523DB3">
        <w:rPr>
          <w:rFonts w:ascii="Book Antiqua" w:hAnsi="Book Antiqua"/>
          <w:b/>
        </w:rPr>
        <w:t>Oettle</w:t>
      </w:r>
      <w:proofErr w:type="spellEnd"/>
      <w:r w:rsidRPr="00523DB3">
        <w:rPr>
          <w:rFonts w:ascii="Book Antiqua" w:hAnsi="Book Antiqua"/>
          <w:b/>
        </w:rPr>
        <w:t xml:space="preserve"> H</w:t>
      </w:r>
      <w:r w:rsidRPr="00523DB3">
        <w:rPr>
          <w:rFonts w:ascii="Book Antiqua" w:hAnsi="Book Antiqua"/>
        </w:rPr>
        <w:t xml:space="preserve">, </w:t>
      </w:r>
      <w:proofErr w:type="spellStart"/>
      <w:r w:rsidRPr="00523DB3">
        <w:rPr>
          <w:rFonts w:ascii="Book Antiqua" w:hAnsi="Book Antiqua"/>
        </w:rPr>
        <w:t>Neuhaus</w:t>
      </w:r>
      <w:proofErr w:type="spellEnd"/>
      <w:r w:rsidRPr="00523DB3">
        <w:rPr>
          <w:rFonts w:ascii="Book Antiqua" w:hAnsi="Book Antiqua"/>
        </w:rPr>
        <w:t xml:space="preserve"> P, </w:t>
      </w:r>
      <w:proofErr w:type="spellStart"/>
      <w:r w:rsidRPr="00523DB3">
        <w:rPr>
          <w:rFonts w:ascii="Book Antiqua" w:hAnsi="Book Antiqua"/>
        </w:rPr>
        <w:t>Hochhaus</w:t>
      </w:r>
      <w:proofErr w:type="spellEnd"/>
      <w:r w:rsidRPr="00523DB3">
        <w:rPr>
          <w:rFonts w:ascii="Book Antiqua" w:hAnsi="Book Antiqua"/>
        </w:rPr>
        <w:t xml:space="preserve"> A, Hartmann JT, </w:t>
      </w:r>
      <w:proofErr w:type="spellStart"/>
      <w:r w:rsidRPr="00523DB3">
        <w:rPr>
          <w:rFonts w:ascii="Book Antiqua" w:hAnsi="Book Antiqua"/>
        </w:rPr>
        <w:t>Gellert</w:t>
      </w:r>
      <w:proofErr w:type="spellEnd"/>
      <w:r w:rsidRPr="00523DB3">
        <w:rPr>
          <w:rFonts w:ascii="Book Antiqua" w:hAnsi="Book Antiqua"/>
        </w:rPr>
        <w:t xml:space="preserve"> K, </w:t>
      </w:r>
      <w:proofErr w:type="spellStart"/>
      <w:r w:rsidRPr="00523DB3">
        <w:rPr>
          <w:rFonts w:ascii="Book Antiqua" w:hAnsi="Book Antiqua"/>
        </w:rPr>
        <w:t>Ridwelski</w:t>
      </w:r>
      <w:proofErr w:type="spellEnd"/>
      <w:r w:rsidRPr="00523DB3">
        <w:rPr>
          <w:rFonts w:ascii="Book Antiqua" w:hAnsi="Book Antiqua"/>
        </w:rPr>
        <w:t xml:space="preserve"> K, </w:t>
      </w:r>
      <w:proofErr w:type="spellStart"/>
      <w:r w:rsidRPr="00523DB3">
        <w:rPr>
          <w:rFonts w:ascii="Book Antiqua" w:hAnsi="Book Antiqua"/>
        </w:rPr>
        <w:t>Niedergethmann</w:t>
      </w:r>
      <w:proofErr w:type="spellEnd"/>
      <w:r w:rsidRPr="00523DB3">
        <w:rPr>
          <w:rFonts w:ascii="Book Antiqua" w:hAnsi="Book Antiqua"/>
        </w:rPr>
        <w:t xml:space="preserve"> M, </w:t>
      </w:r>
      <w:proofErr w:type="spellStart"/>
      <w:r w:rsidRPr="00523DB3">
        <w:rPr>
          <w:rFonts w:ascii="Book Antiqua" w:hAnsi="Book Antiqua"/>
        </w:rPr>
        <w:t>Zülke</w:t>
      </w:r>
      <w:proofErr w:type="spellEnd"/>
      <w:r w:rsidRPr="00523DB3">
        <w:rPr>
          <w:rFonts w:ascii="Book Antiqua" w:hAnsi="Book Antiqua"/>
        </w:rPr>
        <w:t xml:space="preserve"> C, </w:t>
      </w:r>
      <w:proofErr w:type="spellStart"/>
      <w:r w:rsidRPr="00523DB3">
        <w:rPr>
          <w:rFonts w:ascii="Book Antiqua" w:hAnsi="Book Antiqua"/>
        </w:rPr>
        <w:t>Fahlke</w:t>
      </w:r>
      <w:proofErr w:type="spellEnd"/>
      <w:r w:rsidRPr="00523DB3">
        <w:rPr>
          <w:rFonts w:ascii="Book Antiqua" w:hAnsi="Book Antiqua"/>
        </w:rPr>
        <w:t xml:space="preserve"> J, </w:t>
      </w:r>
      <w:proofErr w:type="spellStart"/>
      <w:r w:rsidRPr="00523DB3">
        <w:rPr>
          <w:rFonts w:ascii="Book Antiqua" w:hAnsi="Book Antiqua"/>
        </w:rPr>
        <w:t>Arning</w:t>
      </w:r>
      <w:proofErr w:type="spellEnd"/>
      <w:r w:rsidRPr="00523DB3">
        <w:rPr>
          <w:rFonts w:ascii="Book Antiqua" w:hAnsi="Book Antiqua"/>
        </w:rPr>
        <w:t xml:space="preserve"> MB, Sinn M, </w:t>
      </w:r>
      <w:proofErr w:type="spellStart"/>
      <w:r w:rsidRPr="00523DB3">
        <w:rPr>
          <w:rFonts w:ascii="Book Antiqua" w:hAnsi="Book Antiqua"/>
        </w:rPr>
        <w:t>Hinke</w:t>
      </w:r>
      <w:proofErr w:type="spellEnd"/>
      <w:r w:rsidRPr="00523DB3">
        <w:rPr>
          <w:rFonts w:ascii="Book Antiqua" w:hAnsi="Book Antiqua"/>
        </w:rPr>
        <w:t xml:space="preserve"> A, </w:t>
      </w:r>
      <w:proofErr w:type="spellStart"/>
      <w:r w:rsidRPr="00523DB3">
        <w:rPr>
          <w:rFonts w:ascii="Book Antiqua" w:hAnsi="Book Antiqua"/>
        </w:rPr>
        <w:t>Riess</w:t>
      </w:r>
      <w:proofErr w:type="spellEnd"/>
      <w:r w:rsidRPr="00523DB3">
        <w:rPr>
          <w:rFonts w:ascii="Book Antiqua" w:hAnsi="Book Antiqua"/>
        </w:rPr>
        <w:t xml:space="preserve"> H. Adjuvant chemotherapy with gemcitabine and long-term outcomes among patients with resected pancreatic cancer: the CONKO-001 randomized trial. </w:t>
      </w:r>
      <w:r w:rsidRPr="00523DB3">
        <w:rPr>
          <w:rFonts w:ascii="Book Antiqua" w:hAnsi="Book Antiqua"/>
          <w:i/>
        </w:rPr>
        <w:t>JAMA</w:t>
      </w:r>
      <w:r w:rsidRPr="00523DB3">
        <w:rPr>
          <w:rFonts w:ascii="Book Antiqua" w:hAnsi="Book Antiqua"/>
        </w:rPr>
        <w:t xml:space="preserve"> 2013; </w:t>
      </w:r>
      <w:r w:rsidRPr="00523DB3">
        <w:rPr>
          <w:rFonts w:ascii="Book Antiqua" w:hAnsi="Book Antiqua"/>
          <w:b/>
        </w:rPr>
        <w:t>310</w:t>
      </w:r>
      <w:r w:rsidRPr="00523DB3">
        <w:rPr>
          <w:rFonts w:ascii="Book Antiqua" w:hAnsi="Book Antiqua"/>
        </w:rPr>
        <w:t>: 1473-1481 [PMID: 24104372 DOI: 10.1001/jama.2013.279201]</w:t>
      </w:r>
    </w:p>
    <w:p w14:paraId="6967E0ED"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3 </w:t>
      </w:r>
      <w:proofErr w:type="spellStart"/>
      <w:r w:rsidRPr="00523DB3">
        <w:rPr>
          <w:rFonts w:ascii="Book Antiqua" w:hAnsi="Book Antiqua"/>
          <w:b/>
        </w:rPr>
        <w:t>Schnelldorfer</w:t>
      </w:r>
      <w:proofErr w:type="spellEnd"/>
      <w:r w:rsidRPr="00523DB3">
        <w:rPr>
          <w:rFonts w:ascii="Book Antiqua" w:hAnsi="Book Antiqua"/>
          <w:b/>
        </w:rPr>
        <w:t xml:space="preserve"> T</w:t>
      </w:r>
      <w:r w:rsidRPr="00523DB3">
        <w:rPr>
          <w:rFonts w:ascii="Book Antiqua" w:hAnsi="Book Antiqua"/>
        </w:rPr>
        <w:t xml:space="preserve">, Ware AL, </w:t>
      </w:r>
      <w:proofErr w:type="spellStart"/>
      <w:r w:rsidRPr="00523DB3">
        <w:rPr>
          <w:rFonts w:ascii="Book Antiqua" w:hAnsi="Book Antiqua"/>
        </w:rPr>
        <w:t>Sarr</w:t>
      </w:r>
      <w:proofErr w:type="spellEnd"/>
      <w:r w:rsidRPr="00523DB3">
        <w:rPr>
          <w:rFonts w:ascii="Book Antiqua" w:hAnsi="Book Antiqua"/>
        </w:rPr>
        <w:t xml:space="preserve"> MG, </w:t>
      </w:r>
      <w:proofErr w:type="spellStart"/>
      <w:r w:rsidRPr="00523DB3">
        <w:rPr>
          <w:rFonts w:ascii="Book Antiqua" w:hAnsi="Book Antiqua"/>
        </w:rPr>
        <w:t>Smyrk</w:t>
      </w:r>
      <w:proofErr w:type="spellEnd"/>
      <w:r w:rsidRPr="00523DB3">
        <w:rPr>
          <w:rFonts w:ascii="Book Antiqua" w:hAnsi="Book Antiqua"/>
        </w:rPr>
        <w:t xml:space="preserve"> TC, Zhang L, Qin R, </w:t>
      </w:r>
      <w:proofErr w:type="spellStart"/>
      <w:r w:rsidRPr="00523DB3">
        <w:rPr>
          <w:rFonts w:ascii="Book Antiqua" w:hAnsi="Book Antiqua"/>
        </w:rPr>
        <w:t>Gullerud</w:t>
      </w:r>
      <w:proofErr w:type="spellEnd"/>
      <w:r w:rsidRPr="00523DB3">
        <w:rPr>
          <w:rFonts w:ascii="Book Antiqua" w:hAnsi="Book Antiqua"/>
        </w:rPr>
        <w:t xml:space="preserve"> RE, Donohue JH, </w:t>
      </w:r>
      <w:proofErr w:type="spellStart"/>
      <w:r w:rsidRPr="00523DB3">
        <w:rPr>
          <w:rFonts w:ascii="Book Antiqua" w:hAnsi="Book Antiqua"/>
        </w:rPr>
        <w:t>Nagorney</w:t>
      </w:r>
      <w:proofErr w:type="spellEnd"/>
      <w:r w:rsidRPr="00523DB3">
        <w:rPr>
          <w:rFonts w:ascii="Book Antiqua" w:hAnsi="Book Antiqua"/>
        </w:rPr>
        <w:t xml:space="preserve"> DM, </w:t>
      </w:r>
      <w:proofErr w:type="spellStart"/>
      <w:r w:rsidRPr="00523DB3">
        <w:rPr>
          <w:rFonts w:ascii="Book Antiqua" w:hAnsi="Book Antiqua"/>
        </w:rPr>
        <w:t>Farnell</w:t>
      </w:r>
      <w:proofErr w:type="spellEnd"/>
      <w:r w:rsidRPr="00523DB3">
        <w:rPr>
          <w:rFonts w:ascii="Book Antiqua" w:hAnsi="Book Antiqua"/>
        </w:rPr>
        <w:t xml:space="preserve"> MB. Long-term survival after pancreatoduodenectomy for pancreatic adenocarcinoma: is cure possible? </w:t>
      </w:r>
      <w:r w:rsidRPr="00523DB3">
        <w:rPr>
          <w:rFonts w:ascii="Book Antiqua" w:hAnsi="Book Antiqua"/>
          <w:i/>
        </w:rPr>
        <w:t>Ann Surg</w:t>
      </w:r>
      <w:r w:rsidRPr="00523DB3">
        <w:rPr>
          <w:rFonts w:ascii="Book Antiqua" w:hAnsi="Book Antiqua"/>
        </w:rPr>
        <w:t xml:space="preserve"> 2008; </w:t>
      </w:r>
      <w:r w:rsidRPr="00523DB3">
        <w:rPr>
          <w:rFonts w:ascii="Book Antiqua" w:hAnsi="Book Antiqua"/>
          <w:b/>
        </w:rPr>
        <w:t>247</w:t>
      </w:r>
      <w:r w:rsidRPr="00523DB3">
        <w:rPr>
          <w:rFonts w:ascii="Book Antiqua" w:hAnsi="Book Antiqua"/>
        </w:rPr>
        <w:t>: 456-462 [PMID: 18376190 DOI: 10.1097/SLA.0b013e3181613142]</w:t>
      </w:r>
    </w:p>
    <w:p w14:paraId="512CC32E"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4 </w:t>
      </w:r>
      <w:r w:rsidRPr="00523DB3">
        <w:rPr>
          <w:rFonts w:ascii="Book Antiqua" w:hAnsi="Book Antiqua"/>
          <w:b/>
        </w:rPr>
        <w:t>Hwang CI</w:t>
      </w:r>
      <w:r w:rsidRPr="00523DB3">
        <w:rPr>
          <w:rFonts w:ascii="Book Antiqua" w:hAnsi="Book Antiqua"/>
        </w:rPr>
        <w:t xml:space="preserve">, </w:t>
      </w:r>
      <w:proofErr w:type="spellStart"/>
      <w:r w:rsidRPr="00523DB3">
        <w:rPr>
          <w:rFonts w:ascii="Book Antiqua" w:hAnsi="Book Antiqua"/>
        </w:rPr>
        <w:t>Boj</w:t>
      </w:r>
      <w:proofErr w:type="spellEnd"/>
      <w:r w:rsidRPr="00523DB3">
        <w:rPr>
          <w:rFonts w:ascii="Book Antiqua" w:hAnsi="Book Antiqua"/>
        </w:rPr>
        <w:t xml:space="preserve"> SF, </w:t>
      </w:r>
      <w:proofErr w:type="spellStart"/>
      <w:r w:rsidRPr="00523DB3">
        <w:rPr>
          <w:rFonts w:ascii="Book Antiqua" w:hAnsi="Book Antiqua"/>
        </w:rPr>
        <w:t>Clevers</w:t>
      </w:r>
      <w:proofErr w:type="spellEnd"/>
      <w:r w:rsidRPr="00523DB3">
        <w:rPr>
          <w:rFonts w:ascii="Book Antiqua" w:hAnsi="Book Antiqua"/>
        </w:rPr>
        <w:t xml:space="preserve"> H, </w:t>
      </w:r>
      <w:proofErr w:type="spellStart"/>
      <w:r w:rsidRPr="00523DB3">
        <w:rPr>
          <w:rFonts w:ascii="Book Antiqua" w:hAnsi="Book Antiqua"/>
        </w:rPr>
        <w:t>Tuveson</w:t>
      </w:r>
      <w:proofErr w:type="spellEnd"/>
      <w:r w:rsidRPr="00523DB3">
        <w:rPr>
          <w:rFonts w:ascii="Book Antiqua" w:hAnsi="Book Antiqua"/>
        </w:rPr>
        <w:t xml:space="preserve"> DA. Preclinical models of pancreatic ductal adenocarcinoma. </w:t>
      </w:r>
      <w:r w:rsidRPr="00523DB3">
        <w:rPr>
          <w:rFonts w:ascii="Book Antiqua" w:hAnsi="Book Antiqua"/>
          <w:i/>
        </w:rPr>
        <w:t xml:space="preserve">J </w:t>
      </w:r>
      <w:proofErr w:type="spellStart"/>
      <w:r w:rsidRPr="00523DB3">
        <w:rPr>
          <w:rFonts w:ascii="Book Antiqua" w:hAnsi="Book Antiqua"/>
          <w:i/>
        </w:rPr>
        <w:t>Pathol</w:t>
      </w:r>
      <w:proofErr w:type="spellEnd"/>
      <w:r w:rsidRPr="00523DB3">
        <w:rPr>
          <w:rFonts w:ascii="Book Antiqua" w:hAnsi="Book Antiqua"/>
        </w:rPr>
        <w:t xml:space="preserve"> 2016; </w:t>
      </w:r>
      <w:r w:rsidRPr="00523DB3">
        <w:rPr>
          <w:rFonts w:ascii="Book Antiqua" w:hAnsi="Book Antiqua"/>
          <w:b/>
        </w:rPr>
        <w:t>238</w:t>
      </w:r>
      <w:r w:rsidRPr="00523DB3">
        <w:rPr>
          <w:rFonts w:ascii="Book Antiqua" w:hAnsi="Book Antiqua"/>
        </w:rPr>
        <w:t>: 197-204 [PMID: 26419819 DOI: 10.1002/path.4651]</w:t>
      </w:r>
    </w:p>
    <w:p w14:paraId="3D48A8CF"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5 </w:t>
      </w:r>
      <w:proofErr w:type="spellStart"/>
      <w:r w:rsidRPr="00523DB3">
        <w:rPr>
          <w:rFonts w:ascii="Book Antiqua" w:hAnsi="Book Antiqua"/>
          <w:b/>
        </w:rPr>
        <w:t>Qiu</w:t>
      </w:r>
      <w:proofErr w:type="spellEnd"/>
      <w:r w:rsidRPr="00523DB3">
        <w:rPr>
          <w:rFonts w:ascii="Book Antiqua" w:hAnsi="Book Antiqua"/>
          <w:b/>
        </w:rPr>
        <w:t xml:space="preserve"> W</w:t>
      </w:r>
      <w:r w:rsidRPr="00523DB3">
        <w:rPr>
          <w:rFonts w:ascii="Book Antiqua" w:hAnsi="Book Antiqua"/>
        </w:rPr>
        <w:t xml:space="preserve">, Su GH. Challenges and advances in mouse modeling for human pancreatic tumorigenesis and metastasis. </w:t>
      </w:r>
      <w:r w:rsidRPr="00523DB3">
        <w:rPr>
          <w:rFonts w:ascii="Book Antiqua" w:hAnsi="Book Antiqua"/>
          <w:i/>
        </w:rPr>
        <w:t>Cancer Metastasis Rev</w:t>
      </w:r>
      <w:r w:rsidRPr="00523DB3">
        <w:rPr>
          <w:rFonts w:ascii="Book Antiqua" w:hAnsi="Book Antiqua"/>
        </w:rPr>
        <w:t xml:space="preserve"> 2013; </w:t>
      </w:r>
      <w:r w:rsidRPr="00523DB3">
        <w:rPr>
          <w:rFonts w:ascii="Book Antiqua" w:hAnsi="Book Antiqua"/>
          <w:b/>
        </w:rPr>
        <w:t>32</w:t>
      </w:r>
      <w:r w:rsidRPr="00523DB3">
        <w:rPr>
          <w:rFonts w:ascii="Book Antiqua" w:hAnsi="Book Antiqua"/>
        </w:rPr>
        <w:t>: 83-107 [PMID: 23114842 DOI: 10.1007/s10555-012-9408-2]</w:t>
      </w:r>
    </w:p>
    <w:p w14:paraId="2780D2A9"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6 </w:t>
      </w:r>
      <w:proofErr w:type="spellStart"/>
      <w:r w:rsidRPr="00523DB3">
        <w:rPr>
          <w:rFonts w:ascii="Book Antiqua" w:hAnsi="Book Antiqua"/>
          <w:b/>
        </w:rPr>
        <w:t>Hotz</w:t>
      </w:r>
      <w:proofErr w:type="spellEnd"/>
      <w:r w:rsidRPr="00523DB3">
        <w:rPr>
          <w:rFonts w:ascii="Book Antiqua" w:hAnsi="Book Antiqua"/>
          <w:b/>
        </w:rPr>
        <w:t xml:space="preserve"> HG</w:t>
      </w:r>
      <w:r w:rsidRPr="00523DB3">
        <w:rPr>
          <w:rFonts w:ascii="Book Antiqua" w:hAnsi="Book Antiqua"/>
        </w:rPr>
        <w:t xml:space="preserve">, </w:t>
      </w:r>
      <w:proofErr w:type="spellStart"/>
      <w:r w:rsidRPr="00523DB3">
        <w:rPr>
          <w:rFonts w:ascii="Book Antiqua" w:hAnsi="Book Antiqua"/>
        </w:rPr>
        <w:t>Reber</w:t>
      </w:r>
      <w:proofErr w:type="spellEnd"/>
      <w:r w:rsidRPr="00523DB3">
        <w:rPr>
          <w:rFonts w:ascii="Book Antiqua" w:hAnsi="Book Antiqua"/>
        </w:rPr>
        <w:t xml:space="preserve"> HA, </w:t>
      </w:r>
      <w:proofErr w:type="spellStart"/>
      <w:r w:rsidRPr="00523DB3">
        <w:rPr>
          <w:rFonts w:ascii="Book Antiqua" w:hAnsi="Book Antiqua"/>
        </w:rPr>
        <w:t>Hotz</w:t>
      </w:r>
      <w:proofErr w:type="spellEnd"/>
      <w:r w:rsidRPr="00523DB3">
        <w:rPr>
          <w:rFonts w:ascii="Book Antiqua" w:hAnsi="Book Antiqua"/>
        </w:rPr>
        <w:t xml:space="preserve"> B, Yu T, </w:t>
      </w:r>
      <w:proofErr w:type="spellStart"/>
      <w:r w:rsidRPr="00523DB3">
        <w:rPr>
          <w:rFonts w:ascii="Book Antiqua" w:hAnsi="Book Antiqua"/>
        </w:rPr>
        <w:t>Foitzik</w:t>
      </w:r>
      <w:proofErr w:type="spellEnd"/>
      <w:r w:rsidRPr="00523DB3">
        <w:rPr>
          <w:rFonts w:ascii="Book Antiqua" w:hAnsi="Book Antiqua"/>
        </w:rPr>
        <w:t xml:space="preserve"> T, </w:t>
      </w:r>
      <w:proofErr w:type="spellStart"/>
      <w:r w:rsidRPr="00523DB3">
        <w:rPr>
          <w:rFonts w:ascii="Book Antiqua" w:hAnsi="Book Antiqua"/>
        </w:rPr>
        <w:t>Buhr</w:t>
      </w:r>
      <w:proofErr w:type="spellEnd"/>
      <w:r w:rsidRPr="00523DB3">
        <w:rPr>
          <w:rFonts w:ascii="Book Antiqua" w:hAnsi="Book Antiqua"/>
        </w:rPr>
        <w:t xml:space="preserve"> HJ, Cortina G, Hines OJ. </w:t>
      </w:r>
      <w:proofErr w:type="gramStart"/>
      <w:r w:rsidRPr="00523DB3">
        <w:rPr>
          <w:rFonts w:ascii="Book Antiqua" w:hAnsi="Book Antiqua"/>
        </w:rPr>
        <w:t>An orthotopic nude mouse model for evaluating pathophysiology and therapy of pancreatic cancer.</w:t>
      </w:r>
      <w:proofErr w:type="gramEnd"/>
      <w:r w:rsidRPr="00523DB3">
        <w:rPr>
          <w:rFonts w:ascii="Book Antiqua" w:hAnsi="Book Antiqua"/>
        </w:rPr>
        <w:t xml:space="preserve"> </w:t>
      </w:r>
      <w:r w:rsidRPr="00523DB3">
        <w:rPr>
          <w:rFonts w:ascii="Book Antiqua" w:hAnsi="Book Antiqua"/>
          <w:i/>
        </w:rPr>
        <w:t>Pancreas</w:t>
      </w:r>
      <w:r w:rsidRPr="00523DB3">
        <w:rPr>
          <w:rFonts w:ascii="Book Antiqua" w:hAnsi="Book Antiqua"/>
        </w:rPr>
        <w:t xml:space="preserve"> 2003; </w:t>
      </w:r>
      <w:r w:rsidRPr="00523DB3">
        <w:rPr>
          <w:rFonts w:ascii="Book Antiqua" w:hAnsi="Book Antiqua"/>
          <w:b/>
        </w:rPr>
        <w:t>26</w:t>
      </w:r>
      <w:r w:rsidRPr="00523DB3">
        <w:rPr>
          <w:rFonts w:ascii="Book Antiqua" w:hAnsi="Book Antiqua"/>
        </w:rPr>
        <w:t>: e89-e98 [PMID: 12717279 DOI: 10.1097/00006676-200305000-00020]</w:t>
      </w:r>
    </w:p>
    <w:p w14:paraId="141E5F7C"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7 </w:t>
      </w:r>
      <w:proofErr w:type="spellStart"/>
      <w:r w:rsidRPr="00523DB3">
        <w:rPr>
          <w:rFonts w:ascii="Book Antiqua" w:hAnsi="Book Antiqua"/>
          <w:b/>
        </w:rPr>
        <w:t>Loukopoulos</w:t>
      </w:r>
      <w:proofErr w:type="spellEnd"/>
      <w:r w:rsidRPr="00523DB3">
        <w:rPr>
          <w:rFonts w:ascii="Book Antiqua" w:hAnsi="Book Antiqua"/>
          <w:b/>
        </w:rPr>
        <w:t xml:space="preserve"> P</w:t>
      </w:r>
      <w:r w:rsidRPr="00523DB3">
        <w:rPr>
          <w:rFonts w:ascii="Book Antiqua" w:hAnsi="Book Antiqua"/>
        </w:rPr>
        <w:t xml:space="preserve">, </w:t>
      </w:r>
      <w:proofErr w:type="spellStart"/>
      <w:r w:rsidRPr="00523DB3">
        <w:rPr>
          <w:rFonts w:ascii="Book Antiqua" w:hAnsi="Book Antiqua"/>
        </w:rPr>
        <w:t>Kanetaka</w:t>
      </w:r>
      <w:proofErr w:type="spellEnd"/>
      <w:r w:rsidRPr="00523DB3">
        <w:rPr>
          <w:rFonts w:ascii="Book Antiqua" w:hAnsi="Book Antiqua"/>
        </w:rPr>
        <w:t xml:space="preserve"> K, </w:t>
      </w:r>
      <w:proofErr w:type="spellStart"/>
      <w:r w:rsidRPr="00523DB3">
        <w:rPr>
          <w:rFonts w:ascii="Book Antiqua" w:hAnsi="Book Antiqua"/>
        </w:rPr>
        <w:t>Takamura</w:t>
      </w:r>
      <w:proofErr w:type="spellEnd"/>
      <w:r w:rsidRPr="00523DB3">
        <w:rPr>
          <w:rFonts w:ascii="Book Antiqua" w:hAnsi="Book Antiqua"/>
        </w:rPr>
        <w:t xml:space="preserve"> M, Shibata T, Sakamoto M, </w:t>
      </w:r>
      <w:proofErr w:type="spellStart"/>
      <w:r w:rsidRPr="00523DB3">
        <w:rPr>
          <w:rFonts w:ascii="Book Antiqua" w:hAnsi="Book Antiqua"/>
        </w:rPr>
        <w:t>Hirohashi</w:t>
      </w:r>
      <w:proofErr w:type="spellEnd"/>
      <w:r w:rsidRPr="00523DB3">
        <w:rPr>
          <w:rFonts w:ascii="Book Antiqua" w:hAnsi="Book Antiqua"/>
        </w:rPr>
        <w:t xml:space="preserve"> S. Orthotopic transplantation models of pancreatic adenocarcinoma derived from cell lines and primary tumors and displaying varying metastatic activity. </w:t>
      </w:r>
      <w:r w:rsidRPr="00523DB3">
        <w:rPr>
          <w:rFonts w:ascii="Book Antiqua" w:hAnsi="Book Antiqua"/>
          <w:i/>
        </w:rPr>
        <w:t>Pancreas</w:t>
      </w:r>
      <w:r w:rsidRPr="00523DB3">
        <w:rPr>
          <w:rFonts w:ascii="Book Antiqua" w:hAnsi="Book Antiqua"/>
        </w:rPr>
        <w:t xml:space="preserve"> 2004; </w:t>
      </w:r>
      <w:r w:rsidRPr="00523DB3">
        <w:rPr>
          <w:rFonts w:ascii="Book Antiqua" w:hAnsi="Book Antiqua"/>
          <w:b/>
        </w:rPr>
        <w:t>29</w:t>
      </w:r>
      <w:r w:rsidRPr="00523DB3">
        <w:rPr>
          <w:rFonts w:ascii="Book Antiqua" w:hAnsi="Book Antiqua"/>
        </w:rPr>
        <w:t>: 193-203 [PMID: 15367885 DOI: 10.1097/00006676-200410000-00004]</w:t>
      </w:r>
    </w:p>
    <w:p w14:paraId="6C41D376" w14:textId="77777777" w:rsidR="005C437E" w:rsidRPr="00523DB3" w:rsidRDefault="005C437E" w:rsidP="00523DB3">
      <w:pPr>
        <w:snapToGrid w:val="0"/>
        <w:spacing w:after="0" w:line="360" w:lineRule="auto"/>
        <w:jc w:val="both"/>
        <w:rPr>
          <w:rFonts w:ascii="Book Antiqua" w:hAnsi="Book Antiqua"/>
        </w:rPr>
      </w:pPr>
      <w:proofErr w:type="gramStart"/>
      <w:r w:rsidRPr="00523DB3">
        <w:rPr>
          <w:rFonts w:ascii="Book Antiqua" w:hAnsi="Book Antiqua"/>
        </w:rPr>
        <w:lastRenderedPageBreak/>
        <w:t xml:space="preserve">8 </w:t>
      </w:r>
      <w:r w:rsidRPr="00523DB3">
        <w:rPr>
          <w:rFonts w:ascii="Book Antiqua" w:hAnsi="Book Antiqua"/>
          <w:b/>
        </w:rPr>
        <w:t>Kim JH</w:t>
      </w:r>
      <w:r w:rsidRPr="00523DB3">
        <w:rPr>
          <w:rFonts w:ascii="Book Antiqua" w:hAnsi="Book Antiqua"/>
        </w:rPr>
        <w:t xml:space="preserve">, </w:t>
      </w:r>
      <w:proofErr w:type="spellStart"/>
      <w:r w:rsidRPr="00523DB3">
        <w:rPr>
          <w:rFonts w:ascii="Book Antiqua" w:hAnsi="Book Antiqua"/>
        </w:rPr>
        <w:t>Hilaris</w:t>
      </w:r>
      <w:proofErr w:type="spellEnd"/>
      <w:r w:rsidRPr="00523DB3">
        <w:rPr>
          <w:rFonts w:ascii="Book Antiqua" w:hAnsi="Book Antiqua"/>
        </w:rPr>
        <w:t xml:space="preserve"> B. Iodine 125 source in interstitial tumor therapy.</w:t>
      </w:r>
      <w:proofErr w:type="gramEnd"/>
      <w:r w:rsidRPr="00523DB3">
        <w:rPr>
          <w:rFonts w:ascii="Book Antiqua" w:hAnsi="Book Antiqua"/>
        </w:rPr>
        <w:t xml:space="preserve"> </w:t>
      </w:r>
      <w:proofErr w:type="gramStart"/>
      <w:r w:rsidRPr="00523DB3">
        <w:rPr>
          <w:rFonts w:ascii="Book Antiqua" w:hAnsi="Book Antiqua"/>
        </w:rPr>
        <w:t>Clinical and biological considerations.</w:t>
      </w:r>
      <w:proofErr w:type="gramEnd"/>
      <w:r w:rsidRPr="00523DB3">
        <w:rPr>
          <w:rFonts w:ascii="Book Antiqua" w:hAnsi="Book Antiqua"/>
        </w:rPr>
        <w:t xml:space="preserve"> </w:t>
      </w:r>
      <w:r w:rsidRPr="00523DB3">
        <w:rPr>
          <w:rFonts w:ascii="Book Antiqua" w:hAnsi="Book Antiqua"/>
          <w:i/>
        </w:rPr>
        <w:t xml:space="preserve">Am J </w:t>
      </w:r>
      <w:proofErr w:type="spellStart"/>
      <w:r w:rsidRPr="00523DB3">
        <w:rPr>
          <w:rFonts w:ascii="Book Antiqua" w:hAnsi="Book Antiqua"/>
          <w:i/>
        </w:rPr>
        <w:t>Roentgenol</w:t>
      </w:r>
      <w:proofErr w:type="spellEnd"/>
      <w:r w:rsidRPr="00523DB3">
        <w:rPr>
          <w:rFonts w:ascii="Book Antiqua" w:hAnsi="Book Antiqua"/>
          <w:i/>
        </w:rPr>
        <w:t xml:space="preserve"> Radium </w:t>
      </w:r>
      <w:proofErr w:type="spellStart"/>
      <w:r w:rsidRPr="00523DB3">
        <w:rPr>
          <w:rFonts w:ascii="Book Antiqua" w:hAnsi="Book Antiqua"/>
          <w:i/>
        </w:rPr>
        <w:t>Ther</w:t>
      </w:r>
      <w:proofErr w:type="spellEnd"/>
      <w:r w:rsidRPr="00523DB3">
        <w:rPr>
          <w:rFonts w:ascii="Book Antiqua" w:hAnsi="Book Antiqua"/>
          <w:i/>
        </w:rPr>
        <w:t xml:space="preserve"> </w:t>
      </w:r>
      <w:proofErr w:type="spellStart"/>
      <w:r w:rsidRPr="00523DB3">
        <w:rPr>
          <w:rFonts w:ascii="Book Antiqua" w:hAnsi="Book Antiqua"/>
          <w:i/>
        </w:rPr>
        <w:t>Nucl</w:t>
      </w:r>
      <w:proofErr w:type="spellEnd"/>
      <w:r w:rsidRPr="00523DB3">
        <w:rPr>
          <w:rFonts w:ascii="Book Antiqua" w:hAnsi="Book Antiqua"/>
          <w:i/>
        </w:rPr>
        <w:t xml:space="preserve"> Med</w:t>
      </w:r>
      <w:r w:rsidRPr="00523DB3">
        <w:rPr>
          <w:rFonts w:ascii="Book Antiqua" w:hAnsi="Book Antiqua"/>
        </w:rPr>
        <w:t xml:space="preserve"> 1975; </w:t>
      </w:r>
      <w:r w:rsidRPr="00523DB3">
        <w:rPr>
          <w:rFonts w:ascii="Book Antiqua" w:hAnsi="Book Antiqua"/>
          <w:b/>
        </w:rPr>
        <w:t>123</w:t>
      </w:r>
      <w:r w:rsidRPr="00523DB3">
        <w:rPr>
          <w:rFonts w:ascii="Book Antiqua" w:hAnsi="Book Antiqua"/>
        </w:rPr>
        <w:t>: 163-169 [PMID: 1119650 DOI: 10.2214/ajr.123.1.163]</w:t>
      </w:r>
    </w:p>
    <w:p w14:paraId="345A57A5"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9 </w:t>
      </w:r>
      <w:r w:rsidRPr="00523DB3">
        <w:rPr>
          <w:rFonts w:ascii="Book Antiqua" w:hAnsi="Book Antiqua"/>
          <w:b/>
        </w:rPr>
        <w:t>Johnson JI</w:t>
      </w:r>
      <w:r w:rsidRPr="00523DB3">
        <w:rPr>
          <w:rFonts w:ascii="Book Antiqua" w:hAnsi="Book Antiqua"/>
        </w:rPr>
        <w:t xml:space="preserve">, Decker S, </w:t>
      </w:r>
      <w:proofErr w:type="spellStart"/>
      <w:r w:rsidRPr="00523DB3">
        <w:rPr>
          <w:rFonts w:ascii="Book Antiqua" w:hAnsi="Book Antiqua"/>
        </w:rPr>
        <w:t>Zaharevitz</w:t>
      </w:r>
      <w:proofErr w:type="spellEnd"/>
      <w:r w:rsidRPr="00523DB3">
        <w:rPr>
          <w:rFonts w:ascii="Book Antiqua" w:hAnsi="Book Antiqua"/>
        </w:rPr>
        <w:t xml:space="preserve"> D, Rubinstein LV, </w:t>
      </w:r>
      <w:proofErr w:type="spellStart"/>
      <w:r w:rsidRPr="00523DB3">
        <w:rPr>
          <w:rFonts w:ascii="Book Antiqua" w:hAnsi="Book Antiqua"/>
        </w:rPr>
        <w:t>Venditti</w:t>
      </w:r>
      <w:proofErr w:type="spellEnd"/>
      <w:r w:rsidRPr="00523DB3">
        <w:rPr>
          <w:rFonts w:ascii="Book Antiqua" w:hAnsi="Book Antiqua"/>
        </w:rPr>
        <w:t xml:space="preserve"> JM, </w:t>
      </w:r>
      <w:proofErr w:type="spellStart"/>
      <w:r w:rsidRPr="00523DB3">
        <w:rPr>
          <w:rFonts w:ascii="Book Antiqua" w:hAnsi="Book Antiqua"/>
        </w:rPr>
        <w:t>Schepartz</w:t>
      </w:r>
      <w:proofErr w:type="spellEnd"/>
      <w:r w:rsidRPr="00523DB3">
        <w:rPr>
          <w:rFonts w:ascii="Book Antiqua" w:hAnsi="Book Antiqua"/>
        </w:rPr>
        <w:t xml:space="preserve"> S, </w:t>
      </w:r>
      <w:proofErr w:type="spellStart"/>
      <w:r w:rsidRPr="00523DB3">
        <w:rPr>
          <w:rFonts w:ascii="Book Antiqua" w:hAnsi="Book Antiqua"/>
        </w:rPr>
        <w:t>Kalyandrug</w:t>
      </w:r>
      <w:proofErr w:type="spellEnd"/>
      <w:r w:rsidRPr="00523DB3">
        <w:rPr>
          <w:rFonts w:ascii="Book Antiqua" w:hAnsi="Book Antiqua"/>
        </w:rPr>
        <w:t xml:space="preserve"> S, Christian M, </w:t>
      </w:r>
      <w:proofErr w:type="spellStart"/>
      <w:r w:rsidRPr="00523DB3">
        <w:rPr>
          <w:rFonts w:ascii="Book Antiqua" w:hAnsi="Book Antiqua"/>
        </w:rPr>
        <w:t>Arbuck</w:t>
      </w:r>
      <w:proofErr w:type="spellEnd"/>
      <w:r w:rsidRPr="00523DB3">
        <w:rPr>
          <w:rFonts w:ascii="Book Antiqua" w:hAnsi="Book Antiqua"/>
        </w:rPr>
        <w:t xml:space="preserve"> S, Hollingshead M, </w:t>
      </w:r>
      <w:proofErr w:type="spellStart"/>
      <w:r w:rsidRPr="00523DB3">
        <w:rPr>
          <w:rFonts w:ascii="Book Antiqua" w:hAnsi="Book Antiqua"/>
        </w:rPr>
        <w:t>Sausville</w:t>
      </w:r>
      <w:proofErr w:type="spellEnd"/>
      <w:r w:rsidRPr="00523DB3">
        <w:rPr>
          <w:rFonts w:ascii="Book Antiqua" w:hAnsi="Book Antiqua"/>
        </w:rPr>
        <w:t xml:space="preserve"> EA. Relationships between drug activity in NCI preclinical in vitro and in vivo models and early clinical trials. </w:t>
      </w:r>
      <w:r w:rsidRPr="00523DB3">
        <w:rPr>
          <w:rFonts w:ascii="Book Antiqua" w:hAnsi="Book Antiqua"/>
          <w:i/>
        </w:rPr>
        <w:t>Br J Cancer</w:t>
      </w:r>
      <w:r w:rsidRPr="00523DB3">
        <w:rPr>
          <w:rFonts w:ascii="Book Antiqua" w:hAnsi="Book Antiqua"/>
        </w:rPr>
        <w:t xml:space="preserve"> 2001; </w:t>
      </w:r>
      <w:r w:rsidRPr="00523DB3">
        <w:rPr>
          <w:rFonts w:ascii="Book Antiqua" w:hAnsi="Book Antiqua"/>
          <w:b/>
        </w:rPr>
        <w:t>84</w:t>
      </w:r>
      <w:r w:rsidRPr="00523DB3">
        <w:rPr>
          <w:rFonts w:ascii="Book Antiqua" w:hAnsi="Book Antiqua"/>
        </w:rPr>
        <w:t>: 1424-1431 [PMID: 11355958 DOI: 10.1054/bjoc.2001.1796]</w:t>
      </w:r>
    </w:p>
    <w:p w14:paraId="08E11F80"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10 </w:t>
      </w:r>
      <w:r w:rsidRPr="00523DB3">
        <w:rPr>
          <w:rFonts w:ascii="Book Antiqua" w:hAnsi="Book Antiqua"/>
          <w:b/>
        </w:rPr>
        <w:t xml:space="preserve">Van </w:t>
      </w:r>
      <w:proofErr w:type="spellStart"/>
      <w:r w:rsidRPr="00523DB3">
        <w:rPr>
          <w:rFonts w:ascii="Book Antiqua" w:hAnsi="Book Antiqua"/>
          <w:b/>
        </w:rPr>
        <w:t>Cutsem</w:t>
      </w:r>
      <w:proofErr w:type="spellEnd"/>
      <w:r w:rsidRPr="00523DB3">
        <w:rPr>
          <w:rFonts w:ascii="Book Antiqua" w:hAnsi="Book Antiqua"/>
          <w:b/>
        </w:rPr>
        <w:t xml:space="preserve"> E</w:t>
      </w:r>
      <w:r w:rsidRPr="00523DB3">
        <w:rPr>
          <w:rFonts w:ascii="Book Antiqua" w:hAnsi="Book Antiqua"/>
        </w:rPr>
        <w:t xml:space="preserve">, van de </w:t>
      </w:r>
      <w:proofErr w:type="spellStart"/>
      <w:r w:rsidRPr="00523DB3">
        <w:rPr>
          <w:rFonts w:ascii="Book Antiqua" w:hAnsi="Book Antiqua"/>
        </w:rPr>
        <w:t>Velde</w:t>
      </w:r>
      <w:proofErr w:type="spellEnd"/>
      <w:r w:rsidRPr="00523DB3">
        <w:rPr>
          <w:rFonts w:ascii="Book Antiqua" w:hAnsi="Book Antiqua"/>
        </w:rPr>
        <w:t xml:space="preserve"> H, </w:t>
      </w:r>
      <w:proofErr w:type="spellStart"/>
      <w:r w:rsidRPr="00523DB3">
        <w:rPr>
          <w:rFonts w:ascii="Book Antiqua" w:hAnsi="Book Antiqua"/>
        </w:rPr>
        <w:t>Karasek</w:t>
      </w:r>
      <w:proofErr w:type="spellEnd"/>
      <w:r w:rsidRPr="00523DB3">
        <w:rPr>
          <w:rFonts w:ascii="Book Antiqua" w:hAnsi="Book Antiqua"/>
        </w:rPr>
        <w:t xml:space="preserve"> P, </w:t>
      </w:r>
      <w:proofErr w:type="spellStart"/>
      <w:r w:rsidRPr="00523DB3">
        <w:rPr>
          <w:rFonts w:ascii="Book Antiqua" w:hAnsi="Book Antiqua"/>
        </w:rPr>
        <w:t>Oettle</w:t>
      </w:r>
      <w:proofErr w:type="spellEnd"/>
      <w:r w:rsidRPr="00523DB3">
        <w:rPr>
          <w:rFonts w:ascii="Book Antiqua" w:hAnsi="Book Antiqua"/>
        </w:rPr>
        <w:t xml:space="preserve"> H, </w:t>
      </w:r>
      <w:proofErr w:type="spellStart"/>
      <w:r w:rsidRPr="00523DB3">
        <w:rPr>
          <w:rFonts w:ascii="Book Antiqua" w:hAnsi="Book Antiqua"/>
        </w:rPr>
        <w:t>Vervenne</w:t>
      </w:r>
      <w:proofErr w:type="spellEnd"/>
      <w:r w:rsidRPr="00523DB3">
        <w:rPr>
          <w:rFonts w:ascii="Book Antiqua" w:hAnsi="Book Antiqua"/>
        </w:rPr>
        <w:t xml:space="preserve"> WL, </w:t>
      </w:r>
      <w:proofErr w:type="spellStart"/>
      <w:r w:rsidRPr="00523DB3">
        <w:rPr>
          <w:rFonts w:ascii="Book Antiqua" w:hAnsi="Book Antiqua"/>
        </w:rPr>
        <w:t>Szawlowski</w:t>
      </w:r>
      <w:proofErr w:type="spellEnd"/>
      <w:r w:rsidRPr="00523DB3">
        <w:rPr>
          <w:rFonts w:ascii="Book Antiqua" w:hAnsi="Book Antiqua"/>
        </w:rPr>
        <w:t xml:space="preserve"> A, </w:t>
      </w:r>
      <w:proofErr w:type="spellStart"/>
      <w:r w:rsidRPr="00523DB3">
        <w:rPr>
          <w:rFonts w:ascii="Book Antiqua" w:hAnsi="Book Antiqua"/>
        </w:rPr>
        <w:t>Schoffski</w:t>
      </w:r>
      <w:proofErr w:type="spellEnd"/>
      <w:r w:rsidRPr="00523DB3">
        <w:rPr>
          <w:rFonts w:ascii="Book Antiqua" w:hAnsi="Book Antiqua"/>
        </w:rPr>
        <w:t xml:space="preserve"> P, Post S, </w:t>
      </w:r>
      <w:proofErr w:type="spellStart"/>
      <w:r w:rsidRPr="00523DB3">
        <w:rPr>
          <w:rFonts w:ascii="Book Antiqua" w:hAnsi="Book Antiqua"/>
        </w:rPr>
        <w:t>Verslype</w:t>
      </w:r>
      <w:proofErr w:type="spellEnd"/>
      <w:r w:rsidRPr="00523DB3">
        <w:rPr>
          <w:rFonts w:ascii="Book Antiqua" w:hAnsi="Book Antiqua"/>
        </w:rPr>
        <w:t xml:space="preserve"> C, Neumann H, </w:t>
      </w:r>
      <w:proofErr w:type="spellStart"/>
      <w:r w:rsidRPr="00523DB3">
        <w:rPr>
          <w:rFonts w:ascii="Book Antiqua" w:hAnsi="Book Antiqua"/>
        </w:rPr>
        <w:t>Safran</w:t>
      </w:r>
      <w:proofErr w:type="spellEnd"/>
      <w:r w:rsidRPr="00523DB3">
        <w:rPr>
          <w:rFonts w:ascii="Book Antiqua" w:hAnsi="Book Antiqua"/>
        </w:rPr>
        <w:t xml:space="preserve"> H, </w:t>
      </w:r>
      <w:proofErr w:type="spellStart"/>
      <w:r w:rsidRPr="00523DB3">
        <w:rPr>
          <w:rFonts w:ascii="Book Antiqua" w:hAnsi="Book Antiqua"/>
        </w:rPr>
        <w:t>Humblet</w:t>
      </w:r>
      <w:proofErr w:type="spellEnd"/>
      <w:r w:rsidRPr="00523DB3">
        <w:rPr>
          <w:rFonts w:ascii="Book Antiqua" w:hAnsi="Book Antiqua"/>
        </w:rPr>
        <w:t xml:space="preserve"> Y, Perez </w:t>
      </w:r>
      <w:proofErr w:type="spellStart"/>
      <w:r w:rsidRPr="00523DB3">
        <w:rPr>
          <w:rFonts w:ascii="Book Antiqua" w:hAnsi="Book Antiqua"/>
        </w:rPr>
        <w:t>Ruixo</w:t>
      </w:r>
      <w:proofErr w:type="spellEnd"/>
      <w:r w:rsidRPr="00523DB3">
        <w:rPr>
          <w:rFonts w:ascii="Book Antiqua" w:hAnsi="Book Antiqua"/>
        </w:rPr>
        <w:t xml:space="preserve"> J, Ma Y, Von Hoff D. Phase III trial of gemcitabine plus tipifarnib compared with gemcitabine plus placebo in advanced pancreatic cancer. </w:t>
      </w:r>
      <w:r w:rsidRPr="00523DB3">
        <w:rPr>
          <w:rFonts w:ascii="Book Antiqua" w:hAnsi="Book Antiqua"/>
          <w:i/>
        </w:rPr>
        <w:t>J Clin Oncol</w:t>
      </w:r>
      <w:r w:rsidRPr="00523DB3">
        <w:rPr>
          <w:rFonts w:ascii="Book Antiqua" w:hAnsi="Book Antiqua"/>
        </w:rPr>
        <w:t xml:space="preserve"> 2004; </w:t>
      </w:r>
      <w:r w:rsidRPr="00523DB3">
        <w:rPr>
          <w:rFonts w:ascii="Book Antiqua" w:hAnsi="Book Antiqua"/>
          <w:b/>
        </w:rPr>
        <w:t>22</w:t>
      </w:r>
      <w:r w:rsidRPr="00523DB3">
        <w:rPr>
          <w:rFonts w:ascii="Book Antiqua" w:hAnsi="Book Antiqua"/>
        </w:rPr>
        <w:t>: 1430-1438 [PMID: 15084616 DOI: 10.1200/Jco.2004.10.112]</w:t>
      </w:r>
    </w:p>
    <w:p w14:paraId="3F821AB6"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11 </w:t>
      </w:r>
      <w:proofErr w:type="spellStart"/>
      <w:r w:rsidRPr="00523DB3">
        <w:rPr>
          <w:rFonts w:ascii="Book Antiqua" w:hAnsi="Book Antiqua"/>
          <w:b/>
        </w:rPr>
        <w:t>Voskoglou-Nomikos</w:t>
      </w:r>
      <w:proofErr w:type="spellEnd"/>
      <w:r w:rsidRPr="00523DB3">
        <w:rPr>
          <w:rFonts w:ascii="Book Antiqua" w:hAnsi="Book Antiqua"/>
          <w:b/>
        </w:rPr>
        <w:t xml:space="preserve"> T</w:t>
      </w:r>
      <w:r w:rsidRPr="00523DB3">
        <w:rPr>
          <w:rFonts w:ascii="Book Antiqua" w:hAnsi="Book Antiqua"/>
        </w:rPr>
        <w:t xml:space="preserve">, Pater JL, Seymour L. Clinical predictive value of the in vitro cell line, human xenograft, and mouse allograft preclinical cancer models. </w:t>
      </w:r>
      <w:r w:rsidRPr="00523DB3">
        <w:rPr>
          <w:rFonts w:ascii="Book Antiqua" w:hAnsi="Book Antiqua"/>
          <w:i/>
        </w:rPr>
        <w:t>Clin Cancer Res</w:t>
      </w:r>
      <w:r w:rsidRPr="00523DB3">
        <w:rPr>
          <w:rFonts w:ascii="Book Antiqua" w:hAnsi="Book Antiqua"/>
        </w:rPr>
        <w:t xml:space="preserve"> 2003; </w:t>
      </w:r>
      <w:r w:rsidRPr="00523DB3">
        <w:rPr>
          <w:rFonts w:ascii="Book Antiqua" w:hAnsi="Book Antiqua"/>
          <w:b/>
        </w:rPr>
        <w:t>9</w:t>
      </w:r>
      <w:r w:rsidRPr="00523DB3">
        <w:rPr>
          <w:rFonts w:ascii="Book Antiqua" w:hAnsi="Book Antiqua"/>
        </w:rPr>
        <w:t>: 4227-4239 [PMID: 14519650]</w:t>
      </w:r>
    </w:p>
    <w:p w14:paraId="7D478E35" w14:textId="77777777" w:rsidR="005C437E" w:rsidRPr="00523DB3" w:rsidRDefault="005C437E" w:rsidP="00523DB3">
      <w:pPr>
        <w:snapToGrid w:val="0"/>
        <w:spacing w:after="0" w:line="360" w:lineRule="auto"/>
        <w:jc w:val="both"/>
        <w:rPr>
          <w:rFonts w:ascii="Book Antiqua" w:hAnsi="Book Antiqua"/>
        </w:rPr>
      </w:pPr>
      <w:proofErr w:type="gramStart"/>
      <w:r w:rsidRPr="00523DB3">
        <w:rPr>
          <w:rFonts w:ascii="Book Antiqua" w:hAnsi="Book Antiqua"/>
        </w:rPr>
        <w:t xml:space="preserve">12 </w:t>
      </w:r>
      <w:proofErr w:type="spellStart"/>
      <w:r w:rsidRPr="00523DB3">
        <w:rPr>
          <w:rFonts w:ascii="Book Antiqua" w:hAnsi="Book Antiqua"/>
          <w:b/>
        </w:rPr>
        <w:t>Feig</w:t>
      </w:r>
      <w:proofErr w:type="spellEnd"/>
      <w:r w:rsidRPr="00523DB3">
        <w:rPr>
          <w:rFonts w:ascii="Book Antiqua" w:hAnsi="Book Antiqua"/>
          <w:b/>
        </w:rPr>
        <w:t xml:space="preserve"> C</w:t>
      </w:r>
      <w:r w:rsidRPr="00523DB3">
        <w:rPr>
          <w:rFonts w:ascii="Book Antiqua" w:hAnsi="Book Antiqua"/>
        </w:rPr>
        <w:t xml:space="preserve">, </w:t>
      </w:r>
      <w:proofErr w:type="spellStart"/>
      <w:r w:rsidRPr="00523DB3">
        <w:rPr>
          <w:rFonts w:ascii="Book Antiqua" w:hAnsi="Book Antiqua"/>
        </w:rPr>
        <w:t>Gopinathan</w:t>
      </w:r>
      <w:proofErr w:type="spellEnd"/>
      <w:r w:rsidRPr="00523DB3">
        <w:rPr>
          <w:rFonts w:ascii="Book Antiqua" w:hAnsi="Book Antiqua"/>
        </w:rPr>
        <w:t xml:space="preserve"> A, </w:t>
      </w:r>
      <w:proofErr w:type="spellStart"/>
      <w:r w:rsidRPr="00523DB3">
        <w:rPr>
          <w:rFonts w:ascii="Book Antiqua" w:hAnsi="Book Antiqua"/>
        </w:rPr>
        <w:t>Neesse</w:t>
      </w:r>
      <w:proofErr w:type="spellEnd"/>
      <w:r w:rsidRPr="00523DB3">
        <w:rPr>
          <w:rFonts w:ascii="Book Antiqua" w:hAnsi="Book Antiqua"/>
        </w:rPr>
        <w:t xml:space="preserve"> A, Chan DS, Cook N, </w:t>
      </w:r>
      <w:proofErr w:type="spellStart"/>
      <w:r w:rsidRPr="00523DB3">
        <w:rPr>
          <w:rFonts w:ascii="Book Antiqua" w:hAnsi="Book Antiqua"/>
        </w:rPr>
        <w:t>Tuveson</w:t>
      </w:r>
      <w:proofErr w:type="spellEnd"/>
      <w:r w:rsidRPr="00523DB3">
        <w:rPr>
          <w:rFonts w:ascii="Book Antiqua" w:hAnsi="Book Antiqua"/>
        </w:rPr>
        <w:t xml:space="preserve"> DA.</w:t>
      </w:r>
      <w:proofErr w:type="gramEnd"/>
      <w:r w:rsidRPr="00523DB3">
        <w:rPr>
          <w:rFonts w:ascii="Book Antiqua" w:hAnsi="Book Antiqua"/>
        </w:rPr>
        <w:t xml:space="preserve"> </w:t>
      </w:r>
      <w:proofErr w:type="gramStart"/>
      <w:r w:rsidRPr="00523DB3">
        <w:rPr>
          <w:rFonts w:ascii="Book Antiqua" w:hAnsi="Book Antiqua"/>
        </w:rPr>
        <w:t>The pancreas cancer microenvironment.</w:t>
      </w:r>
      <w:proofErr w:type="gramEnd"/>
      <w:r w:rsidRPr="00523DB3">
        <w:rPr>
          <w:rFonts w:ascii="Book Antiqua" w:hAnsi="Book Antiqua"/>
        </w:rPr>
        <w:t xml:space="preserve"> </w:t>
      </w:r>
      <w:r w:rsidRPr="00523DB3">
        <w:rPr>
          <w:rFonts w:ascii="Book Antiqua" w:hAnsi="Book Antiqua"/>
          <w:i/>
        </w:rPr>
        <w:t>Clin Cancer Res</w:t>
      </w:r>
      <w:r w:rsidRPr="00523DB3">
        <w:rPr>
          <w:rFonts w:ascii="Book Antiqua" w:hAnsi="Book Antiqua"/>
        </w:rPr>
        <w:t xml:space="preserve"> 2012; </w:t>
      </w:r>
      <w:r w:rsidRPr="00523DB3">
        <w:rPr>
          <w:rFonts w:ascii="Book Antiqua" w:hAnsi="Book Antiqua"/>
          <w:b/>
        </w:rPr>
        <w:t>18</w:t>
      </w:r>
      <w:r w:rsidRPr="00523DB3">
        <w:rPr>
          <w:rFonts w:ascii="Book Antiqua" w:hAnsi="Book Antiqua"/>
        </w:rPr>
        <w:t>: 4266-4276 [PMID: 22896693 DOI: 10.1158/1078-0432.CCR-11-3114]</w:t>
      </w:r>
    </w:p>
    <w:p w14:paraId="3D277C24" w14:textId="72A10CB3"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13 </w:t>
      </w:r>
      <w:r w:rsidRPr="00523DB3">
        <w:rPr>
          <w:rFonts w:ascii="Book Antiqua" w:hAnsi="Book Antiqua"/>
          <w:b/>
        </w:rPr>
        <w:t>Miao J</w:t>
      </w:r>
      <w:r w:rsidRPr="00523DB3">
        <w:rPr>
          <w:rFonts w:ascii="Book Antiqua" w:hAnsi="Book Antiqua"/>
        </w:rPr>
        <w:t xml:space="preserve">, Ying B, Li R, Tollefson AE, Spencer JF, </w:t>
      </w:r>
      <w:proofErr w:type="spellStart"/>
      <w:r w:rsidRPr="00523DB3">
        <w:rPr>
          <w:rFonts w:ascii="Book Antiqua" w:hAnsi="Book Antiqua"/>
        </w:rPr>
        <w:t>Wold</w:t>
      </w:r>
      <w:proofErr w:type="spellEnd"/>
      <w:r w:rsidRPr="00523DB3">
        <w:rPr>
          <w:rFonts w:ascii="Book Antiqua" w:hAnsi="Book Antiqua"/>
        </w:rPr>
        <w:t xml:space="preserve"> WSM, Song SH, Kong IK, Toth K, Wang Y, Wang Z. Characterization of an N-Terminal Non-Core Domain of RAG1 Gene Disrupted Syrian Hamster Model Generated by CRISPR Cas9. </w:t>
      </w:r>
      <w:r w:rsidRPr="00523DB3">
        <w:rPr>
          <w:rFonts w:ascii="Book Antiqua" w:hAnsi="Book Antiqua"/>
          <w:i/>
        </w:rPr>
        <w:t>Viruses</w:t>
      </w:r>
      <w:r w:rsidRPr="00523DB3">
        <w:rPr>
          <w:rFonts w:ascii="Book Antiqua" w:hAnsi="Book Antiqua"/>
        </w:rPr>
        <w:t xml:space="preserve"> 2018; </w:t>
      </w:r>
      <w:r w:rsidRPr="00523DB3">
        <w:rPr>
          <w:rFonts w:ascii="Book Antiqua" w:hAnsi="Book Antiqua"/>
          <w:b/>
        </w:rPr>
        <w:t>10</w:t>
      </w:r>
      <w:r w:rsidRPr="00523DB3">
        <w:rPr>
          <w:rFonts w:ascii="Book Antiqua" w:hAnsi="Book Antiqua"/>
        </w:rPr>
        <w:t>:</w:t>
      </w:r>
      <w:r w:rsidR="00B1016B" w:rsidRPr="00523DB3">
        <w:rPr>
          <w:rFonts w:ascii="Book Antiqua" w:hAnsi="Book Antiqua"/>
        </w:rPr>
        <w:t xml:space="preserve"> </w:t>
      </w:r>
      <w:r w:rsidRPr="00523DB3">
        <w:rPr>
          <w:rFonts w:ascii="Book Antiqua" w:hAnsi="Book Antiqua"/>
        </w:rPr>
        <w:t>[PMID: 29734775 DOI: 10.3390/v10050243]</w:t>
      </w:r>
    </w:p>
    <w:p w14:paraId="2ED258B5"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14 </w:t>
      </w:r>
      <w:proofErr w:type="spellStart"/>
      <w:r w:rsidRPr="00523DB3">
        <w:rPr>
          <w:rFonts w:ascii="Book Antiqua" w:hAnsi="Book Antiqua"/>
          <w:b/>
        </w:rPr>
        <w:t>Tysome</w:t>
      </w:r>
      <w:proofErr w:type="spellEnd"/>
      <w:r w:rsidRPr="00523DB3">
        <w:rPr>
          <w:rFonts w:ascii="Book Antiqua" w:hAnsi="Book Antiqua"/>
          <w:b/>
        </w:rPr>
        <w:t xml:space="preserve"> JR</w:t>
      </w:r>
      <w:r w:rsidRPr="00523DB3">
        <w:rPr>
          <w:rFonts w:ascii="Book Antiqua" w:hAnsi="Book Antiqua"/>
        </w:rPr>
        <w:t xml:space="preserve">, Li X, Wang S, Wang P, Gao D, Du P, Chen D, </w:t>
      </w:r>
      <w:proofErr w:type="spellStart"/>
      <w:r w:rsidRPr="00523DB3">
        <w:rPr>
          <w:rFonts w:ascii="Book Antiqua" w:hAnsi="Book Antiqua"/>
        </w:rPr>
        <w:t>Gangeswaran</w:t>
      </w:r>
      <w:proofErr w:type="spellEnd"/>
      <w:r w:rsidRPr="00523DB3">
        <w:rPr>
          <w:rFonts w:ascii="Book Antiqua" w:hAnsi="Book Antiqua"/>
        </w:rPr>
        <w:t xml:space="preserve"> R, Chard LS, Yuan M, </w:t>
      </w:r>
      <w:proofErr w:type="spellStart"/>
      <w:r w:rsidRPr="00523DB3">
        <w:rPr>
          <w:rFonts w:ascii="Book Antiqua" w:hAnsi="Book Antiqua"/>
        </w:rPr>
        <w:t>Alusi</w:t>
      </w:r>
      <w:proofErr w:type="spellEnd"/>
      <w:r w:rsidRPr="00523DB3">
        <w:rPr>
          <w:rFonts w:ascii="Book Antiqua" w:hAnsi="Book Antiqua"/>
        </w:rPr>
        <w:t xml:space="preserve"> G, </w:t>
      </w:r>
      <w:proofErr w:type="spellStart"/>
      <w:r w:rsidRPr="00523DB3">
        <w:rPr>
          <w:rFonts w:ascii="Book Antiqua" w:hAnsi="Book Antiqua"/>
        </w:rPr>
        <w:t>Lemoine</w:t>
      </w:r>
      <w:proofErr w:type="spellEnd"/>
      <w:r w:rsidRPr="00523DB3">
        <w:rPr>
          <w:rFonts w:ascii="Book Antiqua" w:hAnsi="Book Antiqua"/>
        </w:rPr>
        <w:t xml:space="preserve"> NR, Wang Y. </w:t>
      </w:r>
      <w:proofErr w:type="gramStart"/>
      <w:r w:rsidRPr="00523DB3">
        <w:rPr>
          <w:rFonts w:ascii="Book Antiqua" w:hAnsi="Book Antiqua"/>
        </w:rPr>
        <w:t>A novel therapeutic regimen to eradicate established solid tumors with an effective induction of tumor-specific immunity.</w:t>
      </w:r>
      <w:proofErr w:type="gramEnd"/>
      <w:r w:rsidRPr="00523DB3">
        <w:rPr>
          <w:rFonts w:ascii="Book Antiqua" w:hAnsi="Book Antiqua"/>
        </w:rPr>
        <w:t xml:space="preserve"> </w:t>
      </w:r>
      <w:r w:rsidRPr="00523DB3">
        <w:rPr>
          <w:rFonts w:ascii="Book Antiqua" w:hAnsi="Book Antiqua"/>
          <w:i/>
        </w:rPr>
        <w:t>Clin Cancer Res</w:t>
      </w:r>
      <w:r w:rsidRPr="00523DB3">
        <w:rPr>
          <w:rFonts w:ascii="Book Antiqua" w:hAnsi="Book Antiqua"/>
        </w:rPr>
        <w:t xml:space="preserve"> 2012; </w:t>
      </w:r>
      <w:r w:rsidRPr="00523DB3">
        <w:rPr>
          <w:rFonts w:ascii="Book Antiqua" w:hAnsi="Book Antiqua"/>
          <w:b/>
        </w:rPr>
        <w:t>18</w:t>
      </w:r>
      <w:r w:rsidRPr="00523DB3">
        <w:rPr>
          <w:rFonts w:ascii="Book Antiqua" w:hAnsi="Book Antiqua"/>
        </w:rPr>
        <w:t>: 6679-6689 [PMID: 23091113 DOI: 10.1158/1078-0432.CCR-12-0979]</w:t>
      </w:r>
    </w:p>
    <w:p w14:paraId="56A1D33F" w14:textId="0CE86FD9" w:rsidR="005C437E" w:rsidRPr="00523DB3" w:rsidRDefault="005C437E" w:rsidP="00523DB3">
      <w:pPr>
        <w:snapToGrid w:val="0"/>
        <w:spacing w:after="0" w:line="360" w:lineRule="auto"/>
        <w:jc w:val="both"/>
        <w:rPr>
          <w:rFonts w:ascii="Book Antiqua" w:hAnsi="Book Antiqua"/>
        </w:rPr>
      </w:pPr>
      <w:proofErr w:type="gramStart"/>
      <w:r w:rsidRPr="00523DB3">
        <w:rPr>
          <w:rFonts w:ascii="Book Antiqua" w:hAnsi="Book Antiqua"/>
        </w:rPr>
        <w:t>15</w:t>
      </w:r>
      <w:r w:rsidRPr="00523DB3">
        <w:rPr>
          <w:rFonts w:ascii="Book Antiqua" w:hAnsi="Book Antiqua"/>
          <w:b/>
        </w:rPr>
        <w:t xml:space="preserve"> Pour PM.</w:t>
      </w:r>
      <w:proofErr w:type="gramEnd"/>
      <w:r w:rsidRPr="00523DB3">
        <w:rPr>
          <w:rFonts w:ascii="Book Antiqua" w:hAnsi="Book Antiqua"/>
        </w:rPr>
        <w:t xml:space="preserve"> </w:t>
      </w:r>
      <w:bookmarkStart w:id="54" w:name="OLE_LINK7"/>
      <w:bookmarkStart w:id="55" w:name="OLE_LINK8"/>
      <w:r w:rsidRPr="00523DB3">
        <w:rPr>
          <w:rFonts w:ascii="Book Antiqua" w:hAnsi="Book Antiqua"/>
        </w:rPr>
        <w:t>Why the Hamster Pancreatic Cancer Model is Still the Most Useful Tool for Clinical Studies</w:t>
      </w:r>
      <w:bookmarkEnd w:id="54"/>
      <w:bookmarkEnd w:id="55"/>
      <w:r w:rsidRPr="00523DB3">
        <w:rPr>
          <w:rFonts w:ascii="Book Antiqua" w:hAnsi="Book Antiqua"/>
        </w:rPr>
        <w:t xml:space="preserve">? </w:t>
      </w:r>
      <w:r w:rsidR="005F1C99" w:rsidRPr="00523DB3">
        <w:rPr>
          <w:rFonts w:ascii="Book Antiqua" w:hAnsi="Book Antiqua"/>
          <w:i/>
        </w:rPr>
        <w:t>JOP</w:t>
      </w:r>
      <w:r w:rsidRPr="00523DB3">
        <w:rPr>
          <w:rFonts w:ascii="Book Antiqua" w:hAnsi="Book Antiqua"/>
        </w:rPr>
        <w:t xml:space="preserve"> 2016; </w:t>
      </w:r>
      <w:r w:rsidRPr="00523DB3">
        <w:rPr>
          <w:rFonts w:ascii="Book Antiqua" w:hAnsi="Book Antiqua"/>
          <w:b/>
        </w:rPr>
        <w:t>17</w:t>
      </w:r>
      <w:r w:rsidRPr="00523DB3">
        <w:rPr>
          <w:rFonts w:ascii="Book Antiqua" w:hAnsi="Book Antiqua"/>
        </w:rPr>
        <w:t>: 566-569</w:t>
      </w:r>
    </w:p>
    <w:p w14:paraId="1931FA45"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lastRenderedPageBreak/>
        <w:t xml:space="preserve">16 </w:t>
      </w:r>
      <w:r w:rsidRPr="00523DB3">
        <w:rPr>
          <w:rFonts w:ascii="Book Antiqua" w:hAnsi="Book Antiqua"/>
          <w:b/>
        </w:rPr>
        <w:t>Wang P</w:t>
      </w:r>
      <w:r w:rsidRPr="00523DB3">
        <w:rPr>
          <w:rFonts w:ascii="Book Antiqua" w:hAnsi="Book Antiqua"/>
        </w:rPr>
        <w:t xml:space="preserve">, Li X, Wang J, Gao D, Li Y, Li H, Chu Y, Zhang Z, Liu H, Jiang G, Cheng Z, Wang S, Dong J, Feng B, Chard LS, Lemoine NR, Wang Y. Re-designing Interleukin-12 to enhance its safety and potential as an anti-tumor immunotherapeutic agent. </w:t>
      </w:r>
      <w:r w:rsidRPr="00523DB3">
        <w:rPr>
          <w:rFonts w:ascii="Book Antiqua" w:hAnsi="Book Antiqua"/>
          <w:i/>
        </w:rPr>
        <w:t xml:space="preserve">Nat </w:t>
      </w:r>
      <w:proofErr w:type="spellStart"/>
      <w:r w:rsidRPr="00523DB3">
        <w:rPr>
          <w:rFonts w:ascii="Book Antiqua" w:hAnsi="Book Antiqua"/>
          <w:i/>
        </w:rPr>
        <w:t>Commun</w:t>
      </w:r>
      <w:proofErr w:type="spellEnd"/>
      <w:r w:rsidRPr="00523DB3">
        <w:rPr>
          <w:rFonts w:ascii="Book Antiqua" w:hAnsi="Book Antiqua"/>
        </w:rPr>
        <w:t xml:space="preserve"> 2017; </w:t>
      </w:r>
      <w:r w:rsidRPr="00523DB3">
        <w:rPr>
          <w:rFonts w:ascii="Book Antiqua" w:hAnsi="Book Antiqua"/>
          <w:b/>
        </w:rPr>
        <w:t>8</w:t>
      </w:r>
      <w:r w:rsidRPr="00523DB3">
        <w:rPr>
          <w:rFonts w:ascii="Book Antiqua" w:hAnsi="Book Antiqua"/>
        </w:rPr>
        <w:t>: 1395 [PMID: 29123084 DOI: 10.1038/s41467-017-01385-8]</w:t>
      </w:r>
    </w:p>
    <w:p w14:paraId="2D5AEF80"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17 </w:t>
      </w:r>
      <w:r w:rsidRPr="00523DB3">
        <w:rPr>
          <w:rFonts w:ascii="Book Antiqua" w:hAnsi="Book Antiqua"/>
          <w:b/>
        </w:rPr>
        <w:t>Cho SA</w:t>
      </w:r>
      <w:r w:rsidRPr="00523DB3">
        <w:rPr>
          <w:rFonts w:ascii="Book Antiqua" w:hAnsi="Book Antiqua"/>
        </w:rPr>
        <w:t xml:space="preserve">, Park JH, </w:t>
      </w:r>
      <w:proofErr w:type="spellStart"/>
      <w:r w:rsidRPr="00523DB3">
        <w:rPr>
          <w:rFonts w:ascii="Book Antiqua" w:hAnsi="Book Antiqua"/>
        </w:rPr>
        <w:t>Seok</w:t>
      </w:r>
      <w:proofErr w:type="spellEnd"/>
      <w:r w:rsidRPr="00523DB3">
        <w:rPr>
          <w:rFonts w:ascii="Book Antiqua" w:hAnsi="Book Antiqua"/>
        </w:rPr>
        <w:t xml:space="preserve"> SH, </w:t>
      </w:r>
      <w:proofErr w:type="spellStart"/>
      <w:r w:rsidRPr="00523DB3">
        <w:rPr>
          <w:rFonts w:ascii="Book Antiqua" w:hAnsi="Book Antiqua"/>
        </w:rPr>
        <w:t>Juhn</w:t>
      </w:r>
      <w:proofErr w:type="spellEnd"/>
      <w:r w:rsidRPr="00523DB3">
        <w:rPr>
          <w:rFonts w:ascii="Book Antiqua" w:hAnsi="Book Antiqua"/>
        </w:rPr>
        <w:t xml:space="preserve"> JH, Kim SJ, Ji HJ, Choo YS, Park JH. </w:t>
      </w:r>
      <w:proofErr w:type="gramStart"/>
      <w:r w:rsidRPr="00523DB3">
        <w:rPr>
          <w:rFonts w:ascii="Book Antiqua" w:hAnsi="Book Antiqua"/>
        </w:rPr>
        <w:t>Effect of granulocyte macrophage-colony stimulating factor (GM-CSF) on 5-FU-induced ulcerative mucositis in hamster buccal pouches.</w:t>
      </w:r>
      <w:proofErr w:type="gramEnd"/>
      <w:r w:rsidRPr="00523DB3">
        <w:rPr>
          <w:rFonts w:ascii="Book Antiqua" w:hAnsi="Book Antiqua"/>
        </w:rPr>
        <w:t xml:space="preserve"> </w:t>
      </w:r>
      <w:proofErr w:type="spellStart"/>
      <w:r w:rsidRPr="00523DB3">
        <w:rPr>
          <w:rFonts w:ascii="Book Antiqua" w:hAnsi="Book Antiqua"/>
          <w:i/>
        </w:rPr>
        <w:t>Exp</w:t>
      </w:r>
      <w:proofErr w:type="spellEnd"/>
      <w:r w:rsidRPr="00523DB3">
        <w:rPr>
          <w:rFonts w:ascii="Book Antiqua" w:hAnsi="Book Antiqua"/>
          <w:i/>
        </w:rPr>
        <w:t xml:space="preserve"> </w:t>
      </w:r>
      <w:proofErr w:type="spellStart"/>
      <w:r w:rsidRPr="00523DB3">
        <w:rPr>
          <w:rFonts w:ascii="Book Antiqua" w:hAnsi="Book Antiqua"/>
          <w:i/>
        </w:rPr>
        <w:t>Toxicol</w:t>
      </w:r>
      <w:proofErr w:type="spellEnd"/>
      <w:r w:rsidRPr="00523DB3">
        <w:rPr>
          <w:rFonts w:ascii="Book Antiqua" w:hAnsi="Book Antiqua"/>
          <w:i/>
        </w:rPr>
        <w:t xml:space="preserve"> </w:t>
      </w:r>
      <w:proofErr w:type="spellStart"/>
      <w:r w:rsidRPr="00523DB3">
        <w:rPr>
          <w:rFonts w:ascii="Book Antiqua" w:hAnsi="Book Antiqua"/>
          <w:i/>
        </w:rPr>
        <w:t>Pathol</w:t>
      </w:r>
      <w:proofErr w:type="spellEnd"/>
      <w:r w:rsidRPr="00523DB3">
        <w:rPr>
          <w:rFonts w:ascii="Book Antiqua" w:hAnsi="Book Antiqua"/>
        </w:rPr>
        <w:t xml:space="preserve"> 2006; </w:t>
      </w:r>
      <w:r w:rsidRPr="00523DB3">
        <w:rPr>
          <w:rFonts w:ascii="Book Antiqua" w:hAnsi="Book Antiqua"/>
          <w:b/>
        </w:rPr>
        <w:t>57</w:t>
      </w:r>
      <w:r w:rsidRPr="00523DB3">
        <w:rPr>
          <w:rFonts w:ascii="Book Antiqua" w:hAnsi="Book Antiqua"/>
        </w:rPr>
        <w:t>: 321-328 [PMID: 16414253 DOI: 10.1016/j.etp.2005.09.006]</w:t>
      </w:r>
    </w:p>
    <w:p w14:paraId="14A2D174" w14:textId="3AC21C94"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18 </w:t>
      </w:r>
      <w:r w:rsidRPr="00523DB3">
        <w:rPr>
          <w:rFonts w:ascii="Book Antiqua" w:hAnsi="Book Antiqua"/>
          <w:b/>
        </w:rPr>
        <w:t>Li R</w:t>
      </w:r>
      <w:r w:rsidRPr="00523DB3">
        <w:rPr>
          <w:rFonts w:ascii="Book Antiqua" w:hAnsi="Book Antiqua"/>
        </w:rPr>
        <w:t xml:space="preserve">, Miao J, Fan Z, Song S, Kong IK, Wang Y, Wang Z. Production of Genetically Engineered Golden Syrian Hamsters by Pronuclear Injection of the CRISPR/Cas9 Complex. </w:t>
      </w:r>
      <w:r w:rsidRPr="00523DB3">
        <w:rPr>
          <w:rFonts w:ascii="Book Antiqua" w:hAnsi="Book Antiqua"/>
          <w:i/>
        </w:rPr>
        <w:t>J Vis Exp</w:t>
      </w:r>
      <w:r w:rsidRPr="00523DB3">
        <w:rPr>
          <w:rFonts w:ascii="Book Antiqua" w:hAnsi="Book Antiqua"/>
        </w:rPr>
        <w:t xml:space="preserve"> 2018</w:t>
      </w:r>
      <w:proofErr w:type="gramStart"/>
      <w:r w:rsidRPr="00523DB3">
        <w:rPr>
          <w:rFonts w:ascii="Book Antiqua" w:hAnsi="Book Antiqua"/>
        </w:rPr>
        <w:t>; :</w:t>
      </w:r>
      <w:proofErr w:type="gramEnd"/>
      <w:r w:rsidR="00B1016B" w:rsidRPr="00523DB3">
        <w:rPr>
          <w:rFonts w:ascii="Book Antiqua" w:hAnsi="Book Antiqua"/>
        </w:rPr>
        <w:t xml:space="preserve"> </w:t>
      </w:r>
      <w:r w:rsidRPr="00523DB3">
        <w:rPr>
          <w:rFonts w:ascii="Book Antiqua" w:hAnsi="Book Antiqua"/>
        </w:rPr>
        <w:t>[PMID: 29364218 DOI: 10.3791/56263]</w:t>
      </w:r>
    </w:p>
    <w:p w14:paraId="4549FB59"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19 </w:t>
      </w:r>
      <w:r w:rsidRPr="00523DB3">
        <w:rPr>
          <w:rFonts w:ascii="Book Antiqua" w:hAnsi="Book Antiqua"/>
          <w:b/>
        </w:rPr>
        <w:t>Mali P</w:t>
      </w:r>
      <w:r w:rsidRPr="00523DB3">
        <w:rPr>
          <w:rFonts w:ascii="Book Antiqua" w:hAnsi="Book Antiqua"/>
        </w:rPr>
        <w:t xml:space="preserve">, Yang L, </w:t>
      </w:r>
      <w:proofErr w:type="spellStart"/>
      <w:r w:rsidRPr="00523DB3">
        <w:rPr>
          <w:rFonts w:ascii="Book Antiqua" w:hAnsi="Book Antiqua"/>
        </w:rPr>
        <w:t>Esvelt</w:t>
      </w:r>
      <w:proofErr w:type="spellEnd"/>
      <w:r w:rsidRPr="00523DB3">
        <w:rPr>
          <w:rFonts w:ascii="Book Antiqua" w:hAnsi="Book Antiqua"/>
        </w:rPr>
        <w:t xml:space="preserve"> KM, </w:t>
      </w:r>
      <w:proofErr w:type="spellStart"/>
      <w:r w:rsidRPr="00523DB3">
        <w:rPr>
          <w:rFonts w:ascii="Book Antiqua" w:hAnsi="Book Antiqua"/>
        </w:rPr>
        <w:t>Aach</w:t>
      </w:r>
      <w:proofErr w:type="spellEnd"/>
      <w:r w:rsidRPr="00523DB3">
        <w:rPr>
          <w:rFonts w:ascii="Book Antiqua" w:hAnsi="Book Antiqua"/>
        </w:rPr>
        <w:t xml:space="preserve"> J, </w:t>
      </w:r>
      <w:proofErr w:type="spellStart"/>
      <w:r w:rsidRPr="00523DB3">
        <w:rPr>
          <w:rFonts w:ascii="Book Antiqua" w:hAnsi="Book Antiqua"/>
        </w:rPr>
        <w:t>Guell</w:t>
      </w:r>
      <w:proofErr w:type="spellEnd"/>
      <w:r w:rsidRPr="00523DB3">
        <w:rPr>
          <w:rFonts w:ascii="Book Antiqua" w:hAnsi="Book Antiqua"/>
        </w:rPr>
        <w:t xml:space="preserve"> M, </w:t>
      </w:r>
      <w:proofErr w:type="spellStart"/>
      <w:r w:rsidRPr="00523DB3">
        <w:rPr>
          <w:rFonts w:ascii="Book Antiqua" w:hAnsi="Book Antiqua"/>
        </w:rPr>
        <w:t>DiCarlo</w:t>
      </w:r>
      <w:proofErr w:type="spellEnd"/>
      <w:r w:rsidRPr="00523DB3">
        <w:rPr>
          <w:rFonts w:ascii="Book Antiqua" w:hAnsi="Book Antiqua"/>
        </w:rPr>
        <w:t xml:space="preserve"> JE, </w:t>
      </w:r>
      <w:proofErr w:type="spellStart"/>
      <w:r w:rsidRPr="00523DB3">
        <w:rPr>
          <w:rFonts w:ascii="Book Antiqua" w:hAnsi="Book Antiqua"/>
        </w:rPr>
        <w:t>Norville</w:t>
      </w:r>
      <w:proofErr w:type="spellEnd"/>
      <w:r w:rsidRPr="00523DB3">
        <w:rPr>
          <w:rFonts w:ascii="Book Antiqua" w:hAnsi="Book Antiqua"/>
        </w:rPr>
        <w:t xml:space="preserve"> JE, Church GM. RNA-guided human genome engineering via Cas9. </w:t>
      </w:r>
      <w:r w:rsidRPr="00523DB3">
        <w:rPr>
          <w:rFonts w:ascii="Book Antiqua" w:hAnsi="Book Antiqua"/>
          <w:i/>
        </w:rPr>
        <w:t>Science</w:t>
      </w:r>
      <w:r w:rsidRPr="00523DB3">
        <w:rPr>
          <w:rFonts w:ascii="Book Antiqua" w:hAnsi="Book Antiqua"/>
        </w:rPr>
        <w:t xml:space="preserve"> 2013; </w:t>
      </w:r>
      <w:r w:rsidRPr="00523DB3">
        <w:rPr>
          <w:rFonts w:ascii="Book Antiqua" w:hAnsi="Book Antiqua"/>
          <w:b/>
        </w:rPr>
        <w:t>339</w:t>
      </w:r>
      <w:r w:rsidRPr="00523DB3">
        <w:rPr>
          <w:rFonts w:ascii="Book Antiqua" w:hAnsi="Book Antiqua"/>
        </w:rPr>
        <w:t>: 823-826 [PMID: 23287722 DOI: 10.1126/science.1232033]</w:t>
      </w:r>
    </w:p>
    <w:p w14:paraId="423C659D"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20 </w:t>
      </w:r>
      <w:r w:rsidRPr="00523DB3">
        <w:rPr>
          <w:rFonts w:ascii="Book Antiqua" w:hAnsi="Book Antiqua"/>
          <w:b/>
        </w:rPr>
        <w:t>Toth K</w:t>
      </w:r>
      <w:r w:rsidRPr="00523DB3">
        <w:rPr>
          <w:rFonts w:ascii="Book Antiqua" w:hAnsi="Book Antiqua"/>
        </w:rPr>
        <w:t xml:space="preserve">, Lee SR, Ying B, Spencer JF, </w:t>
      </w:r>
      <w:proofErr w:type="spellStart"/>
      <w:r w:rsidRPr="00523DB3">
        <w:rPr>
          <w:rFonts w:ascii="Book Antiqua" w:hAnsi="Book Antiqua"/>
        </w:rPr>
        <w:t>Tollefson</w:t>
      </w:r>
      <w:proofErr w:type="spellEnd"/>
      <w:r w:rsidRPr="00523DB3">
        <w:rPr>
          <w:rFonts w:ascii="Book Antiqua" w:hAnsi="Book Antiqua"/>
        </w:rPr>
        <w:t xml:space="preserve"> AE, </w:t>
      </w:r>
      <w:proofErr w:type="spellStart"/>
      <w:r w:rsidRPr="00523DB3">
        <w:rPr>
          <w:rFonts w:ascii="Book Antiqua" w:hAnsi="Book Antiqua"/>
        </w:rPr>
        <w:t>Sagartz</w:t>
      </w:r>
      <w:proofErr w:type="spellEnd"/>
      <w:r w:rsidRPr="00523DB3">
        <w:rPr>
          <w:rFonts w:ascii="Book Antiqua" w:hAnsi="Book Antiqua"/>
        </w:rPr>
        <w:t xml:space="preserve"> JE, Kong IK, Wang Z, </w:t>
      </w:r>
      <w:proofErr w:type="spellStart"/>
      <w:r w:rsidRPr="00523DB3">
        <w:rPr>
          <w:rFonts w:ascii="Book Antiqua" w:hAnsi="Book Antiqua"/>
        </w:rPr>
        <w:t>Wold</w:t>
      </w:r>
      <w:proofErr w:type="spellEnd"/>
      <w:r w:rsidRPr="00523DB3">
        <w:rPr>
          <w:rFonts w:ascii="Book Antiqua" w:hAnsi="Book Antiqua"/>
        </w:rPr>
        <w:t xml:space="preserve"> WS. STAT2 Knockout Syrian Hamsters Support Enhanced Replication and Pathogenicity of Human Adenovirus, Revealing an Important Role of Type I Interferon Response in Viral Control. </w:t>
      </w:r>
      <w:proofErr w:type="spellStart"/>
      <w:r w:rsidRPr="00523DB3">
        <w:rPr>
          <w:rFonts w:ascii="Book Antiqua" w:hAnsi="Book Antiqua"/>
          <w:i/>
        </w:rPr>
        <w:t>PLoS</w:t>
      </w:r>
      <w:proofErr w:type="spellEnd"/>
      <w:r w:rsidRPr="00523DB3">
        <w:rPr>
          <w:rFonts w:ascii="Book Antiqua" w:hAnsi="Book Antiqua"/>
          <w:i/>
        </w:rPr>
        <w:t xml:space="preserve"> </w:t>
      </w:r>
      <w:proofErr w:type="spellStart"/>
      <w:r w:rsidRPr="00523DB3">
        <w:rPr>
          <w:rFonts w:ascii="Book Antiqua" w:hAnsi="Book Antiqua"/>
          <w:i/>
        </w:rPr>
        <w:t>Pathog</w:t>
      </w:r>
      <w:proofErr w:type="spellEnd"/>
      <w:r w:rsidRPr="00523DB3">
        <w:rPr>
          <w:rFonts w:ascii="Book Antiqua" w:hAnsi="Book Antiqua"/>
        </w:rPr>
        <w:t xml:space="preserve"> 2015; </w:t>
      </w:r>
      <w:r w:rsidRPr="00523DB3">
        <w:rPr>
          <w:rFonts w:ascii="Book Antiqua" w:hAnsi="Book Antiqua"/>
          <w:b/>
        </w:rPr>
        <w:t>11</w:t>
      </w:r>
      <w:r w:rsidRPr="00523DB3">
        <w:rPr>
          <w:rFonts w:ascii="Book Antiqua" w:hAnsi="Book Antiqua"/>
        </w:rPr>
        <w:t>: e1005084 [PMID: 26291525 DOI: 10.1371/journal.ppat.1005084]</w:t>
      </w:r>
    </w:p>
    <w:p w14:paraId="22132189" w14:textId="77777777" w:rsidR="005C437E" w:rsidRPr="00523DB3" w:rsidRDefault="005C437E" w:rsidP="00523DB3">
      <w:pPr>
        <w:snapToGrid w:val="0"/>
        <w:spacing w:after="0" w:line="360" w:lineRule="auto"/>
        <w:jc w:val="both"/>
        <w:rPr>
          <w:rFonts w:ascii="Book Antiqua" w:hAnsi="Book Antiqua"/>
        </w:rPr>
      </w:pPr>
      <w:proofErr w:type="gramStart"/>
      <w:r w:rsidRPr="00523DB3">
        <w:rPr>
          <w:rFonts w:ascii="Book Antiqua" w:hAnsi="Book Antiqua"/>
        </w:rPr>
        <w:t xml:space="preserve">21 </w:t>
      </w:r>
      <w:proofErr w:type="spellStart"/>
      <w:r w:rsidRPr="00523DB3">
        <w:rPr>
          <w:rFonts w:ascii="Book Antiqua" w:hAnsi="Book Antiqua"/>
          <w:b/>
        </w:rPr>
        <w:t>Yachida</w:t>
      </w:r>
      <w:proofErr w:type="spellEnd"/>
      <w:r w:rsidRPr="00523DB3">
        <w:rPr>
          <w:rFonts w:ascii="Book Antiqua" w:hAnsi="Book Antiqua"/>
          <w:b/>
        </w:rPr>
        <w:t xml:space="preserve"> S</w:t>
      </w:r>
      <w:r w:rsidRPr="00523DB3">
        <w:rPr>
          <w:rFonts w:ascii="Book Antiqua" w:hAnsi="Book Antiqua"/>
        </w:rPr>
        <w:t xml:space="preserve">, </w:t>
      </w:r>
      <w:proofErr w:type="spellStart"/>
      <w:r w:rsidRPr="00523DB3">
        <w:rPr>
          <w:rFonts w:ascii="Book Antiqua" w:hAnsi="Book Antiqua"/>
        </w:rPr>
        <w:t>Iacobuzio</w:t>
      </w:r>
      <w:proofErr w:type="spellEnd"/>
      <w:r w:rsidRPr="00523DB3">
        <w:rPr>
          <w:rFonts w:ascii="Book Antiqua" w:hAnsi="Book Antiqua"/>
        </w:rPr>
        <w:t>-Donahue CA.</w:t>
      </w:r>
      <w:proofErr w:type="gramEnd"/>
      <w:r w:rsidRPr="00523DB3">
        <w:rPr>
          <w:rFonts w:ascii="Book Antiqua" w:hAnsi="Book Antiqua"/>
        </w:rPr>
        <w:t xml:space="preserve"> </w:t>
      </w:r>
      <w:proofErr w:type="gramStart"/>
      <w:r w:rsidRPr="00523DB3">
        <w:rPr>
          <w:rFonts w:ascii="Book Antiqua" w:hAnsi="Book Antiqua"/>
        </w:rPr>
        <w:t>The pathology and genetics of metastatic pancreatic cancer.</w:t>
      </w:r>
      <w:proofErr w:type="gramEnd"/>
      <w:r w:rsidRPr="00523DB3">
        <w:rPr>
          <w:rFonts w:ascii="Book Antiqua" w:hAnsi="Book Antiqua"/>
        </w:rPr>
        <w:t xml:space="preserve"> </w:t>
      </w:r>
      <w:r w:rsidRPr="00523DB3">
        <w:rPr>
          <w:rFonts w:ascii="Book Antiqua" w:hAnsi="Book Antiqua"/>
          <w:i/>
        </w:rPr>
        <w:t xml:space="preserve">Arch </w:t>
      </w:r>
      <w:proofErr w:type="spellStart"/>
      <w:r w:rsidRPr="00523DB3">
        <w:rPr>
          <w:rFonts w:ascii="Book Antiqua" w:hAnsi="Book Antiqua"/>
          <w:i/>
        </w:rPr>
        <w:t>Pathol</w:t>
      </w:r>
      <w:proofErr w:type="spellEnd"/>
      <w:r w:rsidRPr="00523DB3">
        <w:rPr>
          <w:rFonts w:ascii="Book Antiqua" w:hAnsi="Book Antiqua"/>
          <w:i/>
        </w:rPr>
        <w:t xml:space="preserve"> Lab Med</w:t>
      </w:r>
      <w:r w:rsidRPr="00523DB3">
        <w:rPr>
          <w:rFonts w:ascii="Book Antiqua" w:hAnsi="Book Antiqua"/>
        </w:rPr>
        <w:t xml:space="preserve"> 2009; </w:t>
      </w:r>
      <w:r w:rsidRPr="00523DB3">
        <w:rPr>
          <w:rFonts w:ascii="Book Antiqua" w:hAnsi="Book Antiqua"/>
          <w:b/>
        </w:rPr>
        <w:t>133</w:t>
      </w:r>
      <w:r w:rsidRPr="00523DB3">
        <w:rPr>
          <w:rFonts w:ascii="Book Antiqua" w:hAnsi="Book Antiqua"/>
        </w:rPr>
        <w:t>: 413-422 [PMID: 19260747 DOI: 10.1043/1543-2165-133.3.413]</w:t>
      </w:r>
    </w:p>
    <w:p w14:paraId="52FA5504"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22 </w:t>
      </w:r>
      <w:proofErr w:type="spellStart"/>
      <w:r w:rsidRPr="00523DB3">
        <w:rPr>
          <w:rFonts w:ascii="Book Antiqua" w:hAnsi="Book Antiqua"/>
          <w:b/>
        </w:rPr>
        <w:t>Malkoç</w:t>
      </w:r>
      <w:proofErr w:type="spellEnd"/>
      <w:r w:rsidRPr="00523DB3">
        <w:rPr>
          <w:rFonts w:ascii="Book Antiqua" w:hAnsi="Book Antiqua"/>
          <w:b/>
        </w:rPr>
        <w:t xml:space="preserve"> E</w:t>
      </w:r>
      <w:r w:rsidRPr="00523DB3">
        <w:rPr>
          <w:rFonts w:ascii="Book Antiqua" w:hAnsi="Book Antiqua"/>
        </w:rPr>
        <w:t xml:space="preserve">, </w:t>
      </w:r>
      <w:proofErr w:type="spellStart"/>
      <w:r w:rsidRPr="00523DB3">
        <w:rPr>
          <w:rFonts w:ascii="Book Antiqua" w:hAnsi="Book Antiqua"/>
        </w:rPr>
        <w:t>Aktaş</w:t>
      </w:r>
      <w:proofErr w:type="spellEnd"/>
      <w:r w:rsidRPr="00523DB3">
        <w:rPr>
          <w:rFonts w:ascii="Book Antiqua" w:hAnsi="Book Antiqua"/>
        </w:rPr>
        <w:t xml:space="preserve"> Z, Kara K, </w:t>
      </w:r>
      <w:proofErr w:type="spellStart"/>
      <w:r w:rsidRPr="00523DB3">
        <w:rPr>
          <w:rFonts w:ascii="Book Antiqua" w:hAnsi="Book Antiqua"/>
        </w:rPr>
        <w:t>Haholu</w:t>
      </w:r>
      <w:proofErr w:type="spellEnd"/>
      <w:r w:rsidRPr="00523DB3">
        <w:rPr>
          <w:rFonts w:ascii="Book Antiqua" w:hAnsi="Book Antiqua"/>
        </w:rPr>
        <w:t xml:space="preserve"> A. Renal metastasis from pancreatic adenocarcinoma: a rare case along with literature review. </w:t>
      </w:r>
      <w:r w:rsidRPr="00523DB3">
        <w:rPr>
          <w:rFonts w:ascii="Book Antiqua" w:hAnsi="Book Antiqua"/>
          <w:i/>
        </w:rPr>
        <w:t xml:space="preserve">Turk J </w:t>
      </w:r>
      <w:proofErr w:type="spellStart"/>
      <w:r w:rsidRPr="00523DB3">
        <w:rPr>
          <w:rFonts w:ascii="Book Antiqua" w:hAnsi="Book Antiqua"/>
          <w:i/>
        </w:rPr>
        <w:t>Urol</w:t>
      </w:r>
      <w:proofErr w:type="spellEnd"/>
      <w:r w:rsidRPr="00523DB3">
        <w:rPr>
          <w:rFonts w:ascii="Book Antiqua" w:hAnsi="Book Antiqua"/>
        </w:rPr>
        <w:t xml:space="preserve"> 2015; </w:t>
      </w:r>
      <w:r w:rsidRPr="00523DB3">
        <w:rPr>
          <w:rFonts w:ascii="Book Antiqua" w:hAnsi="Book Antiqua"/>
          <w:b/>
        </w:rPr>
        <w:t>41</w:t>
      </w:r>
      <w:r w:rsidRPr="00523DB3">
        <w:rPr>
          <w:rFonts w:ascii="Book Antiqua" w:hAnsi="Book Antiqua"/>
        </w:rPr>
        <w:t>: 93-95 [PMID: 26328209 DOI: 10.5152/tud.2015.54280]</w:t>
      </w:r>
    </w:p>
    <w:p w14:paraId="689C68E5" w14:textId="77777777" w:rsidR="005C437E" w:rsidRPr="00523DB3" w:rsidRDefault="005C437E" w:rsidP="00523DB3">
      <w:pPr>
        <w:snapToGrid w:val="0"/>
        <w:spacing w:after="0" w:line="360" w:lineRule="auto"/>
        <w:jc w:val="both"/>
        <w:rPr>
          <w:rFonts w:ascii="Book Antiqua" w:hAnsi="Book Antiqua"/>
        </w:rPr>
      </w:pPr>
      <w:proofErr w:type="gramStart"/>
      <w:r w:rsidRPr="00523DB3">
        <w:rPr>
          <w:rFonts w:ascii="Book Antiqua" w:hAnsi="Book Antiqua"/>
        </w:rPr>
        <w:t xml:space="preserve">23 </w:t>
      </w:r>
      <w:r w:rsidRPr="00523DB3">
        <w:rPr>
          <w:rFonts w:ascii="Book Antiqua" w:hAnsi="Book Antiqua"/>
          <w:b/>
        </w:rPr>
        <w:t>Sinha S</w:t>
      </w:r>
      <w:r w:rsidRPr="00523DB3">
        <w:rPr>
          <w:rFonts w:ascii="Book Antiqua" w:hAnsi="Book Antiqua"/>
        </w:rPr>
        <w:t>, Leach SD.</w:t>
      </w:r>
      <w:proofErr w:type="gramEnd"/>
      <w:r w:rsidRPr="00523DB3">
        <w:rPr>
          <w:rFonts w:ascii="Book Antiqua" w:hAnsi="Book Antiqua"/>
        </w:rPr>
        <w:t xml:space="preserve"> </w:t>
      </w:r>
      <w:proofErr w:type="gramStart"/>
      <w:r w:rsidRPr="00523DB3">
        <w:rPr>
          <w:rFonts w:ascii="Book Antiqua" w:hAnsi="Book Antiqua"/>
        </w:rPr>
        <w:t>New insights in the development of pancreatic cancer.</w:t>
      </w:r>
      <w:proofErr w:type="gramEnd"/>
      <w:r w:rsidRPr="00523DB3">
        <w:rPr>
          <w:rFonts w:ascii="Book Antiqua" w:hAnsi="Book Antiqua"/>
        </w:rPr>
        <w:t xml:space="preserve"> </w:t>
      </w:r>
      <w:proofErr w:type="spellStart"/>
      <w:r w:rsidRPr="00523DB3">
        <w:rPr>
          <w:rFonts w:ascii="Book Antiqua" w:hAnsi="Book Antiqua"/>
          <w:i/>
        </w:rPr>
        <w:t>Curr</w:t>
      </w:r>
      <w:proofErr w:type="spellEnd"/>
      <w:r w:rsidRPr="00523DB3">
        <w:rPr>
          <w:rFonts w:ascii="Book Antiqua" w:hAnsi="Book Antiqua"/>
          <w:i/>
        </w:rPr>
        <w:t xml:space="preserve"> </w:t>
      </w:r>
      <w:proofErr w:type="spellStart"/>
      <w:r w:rsidRPr="00523DB3">
        <w:rPr>
          <w:rFonts w:ascii="Book Antiqua" w:hAnsi="Book Antiqua"/>
          <w:i/>
        </w:rPr>
        <w:t>Opin</w:t>
      </w:r>
      <w:proofErr w:type="spellEnd"/>
      <w:r w:rsidRPr="00523DB3">
        <w:rPr>
          <w:rFonts w:ascii="Book Antiqua" w:hAnsi="Book Antiqua"/>
          <w:i/>
        </w:rPr>
        <w:t xml:space="preserve"> </w:t>
      </w:r>
      <w:proofErr w:type="spellStart"/>
      <w:r w:rsidRPr="00523DB3">
        <w:rPr>
          <w:rFonts w:ascii="Book Antiqua" w:hAnsi="Book Antiqua"/>
          <w:i/>
        </w:rPr>
        <w:t>Gastroenterol</w:t>
      </w:r>
      <w:proofErr w:type="spellEnd"/>
      <w:r w:rsidRPr="00523DB3">
        <w:rPr>
          <w:rFonts w:ascii="Book Antiqua" w:hAnsi="Book Antiqua"/>
        </w:rPr>
        <w:t xml:space="preserve"> 2016; </w:t>
      </w:r>
      <w:r w:rsidRPr="00523DB3">
        <w:rPr>
          <w:rFonts w:ascii="Book Antiqua" w:hAnsi="Book Antiqua"/>
          <w:b/>
        </w:rPr>
        <w:t>32</w:t>
      </w:r>
      <w:r w:rsidRPr="00523DB3">
        <w:rPr>
          <w:rFonts w:ascii="Book Antiqua" w:hAnsi="Book Antiqua"/>
        </w:rPr>
        <w:t>: 394-400 [PMID: 27454028 DOI: 10.1097/MOG.0000000000000295]</w:t>
      </w:r>
    </w:p>
    <w:p w14:paraId="53710F5A" w14:textId="77777777" w:rsidR="005C437E" w:rsidRPr="00523DB3" w:rsidRDefault="005C437E" w:rsidP="00523DB3">
      <w:pPr>
        <w:snapToGrid w:val="0"/>
        <w:spacing w:after="0" w:line="360" w:lineRule="auto"/>
        <w:jc w:val="both"/>
        <w:rPr>
          <w:rFonts w:ascii="Book Antiqua" w:hAnsi="Book Antiqua"/>
        </w:rPr>
      </w:pPr>
      <w:proofErr w:type="gramStart"/>
      <w:r w:rsidRPr="00523DB3">
        <w:rPr>
          <w:rFonts w:ascii="Book Antiqua" w:hAnsi="Book Antiqua"/>
        </w:rPr>
        <w:lastRenderedPageBreak/>
        <w:t xml:space="preserve">24 </w:t>
      </w:r>
      <w:r w:rsidRPr="00523DB3">
        <w:rPr>
          <w:rFonts w:ascii="Book Antiqua" w:hAnsi="Book Antiqua"/>
          <w:b/>
        </w:rPr>
        <w:t>Pickup MW</w:t>
      </w:r>
      <w:proofErr w:type="gramEnd"/>
      <w:r w:rsidRPr="00523DB3">
        <w:rPr>
          <w:rFonts w:ascii="Book Antiqua" w:hAnsi="Book Antiqua"/>
        </w:rPr>
        <w:t xml:space="preserve">, </w:t>
      </w:r>
      <w:proofErr w:type="spellStart"/>
      <w:r w:rsidRPr="00523DB3">
        <w:rPr>
          <w:rFonts w:ascii="Book Antiqua" w:hAnsi="Book Antiqua"/>
        </w:rPr>
        <w:t>Mouw</w:t>
      </w:r>
      <w:proofErr w:type="spellEnd"/>
      <w:r w:rsidRPr="00523DB3">
        <w:rPr>
          <w:rFonts w:ascii="Book Antiqua" w:hAnsi="Book Antiqua"/>
        </w:rPr>
        <w:t xml:space="preserve"> JK, Weaver VM. The extracellular matrix modulates the hallmarks of cancer. </w:t>
      </w:r>
      <w:r w:rsidRPr="00523DB3">
        <w:rPr>
          <w:rFonts w:ascii="Book Antiqua" w:hAnsi="Book Antiqua"/>
          <w:i/>
        </w:rPr>
        <w:t>EMBO Rep</w:t>
      </w:r>
      <w:r w:rsidRPr="00523DB3">
        <w:rPr>
          <w:rFonts w:ascii="Book Antiqua" w:hAnsi="Book Antiqua"/>
        </w:rPr>
        <w:t xml:space="preserve"> 2014; </w:t>
      </w:r>
      <w:r w:rsidRPr="00523DB3">
        <w:rPr>
          <w:rFonts w:ascii="Book Antiqua" w:hAnsi="Book Antiqua"/>
          <w:b/>
        </w:rPr>
        <w:t>15</w:t>
      </w:r>
      <w:r w:rsidRPr="00523DB3">
        <w:rPr>
          <w:rFonts w:ascii="Book Antiqua" w:hAnsi="Book Antiqua"/>
        </w:rPr>
        <w:t>: 1243-1253 [PMID: 25381661 DOI: 10.15252/embr.201439246]</w:t>
      </w:r>
    </w:p>
    <w:p w14:paraId="3366DAB2"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25 </w:t>
      </w:r>
      <w:r w:rsidRPr="00523DB3">
        <w:rPr>
          <w:rFonts w:ascii="Book Antiqua" w:hAnsi="Book Antiqua"/>
          <w:b/>
        </w:rPr>
        <w:t>Crawford HC</w:t>
      </w:r>
      <w:r w:rsidRPr="00523DB3">
        <w:rPr>
          <w:rFonts w:ascii="Book Antiqua" w:hAnsi="Book Antiqua"/>
        </w:rPr>
        <w:t xml:space="preserve">, </w:t>
      </w:r>
      <w:proofErr w:type="spellStart"/>
      <w:r w:rsidRPr="00523DB3">
        <w:rPr>
          <w:rFonts w:ascii="Book Antiqua" w:hAnsi="Book Antiqua"/>
        </w:rPr>
        <w:t>Pasca</w:t>
      </w:r>
      <w:proofErr w:type="spellEnd"/>
      <w:r w:rsidRPr="00523DB3">
        <w:rPr>
          <w:rFonts w:ascii="Book Antiqua" w:hAnsi="Book Antiqua"/>
        </w:rPr>
        <w:t xml:space="preserve"> di </w:t>
      </w:r>
      <w:proofErr w:type="spellStart"/>
      <w:r w:rsidRPr="00523DB3">
        <w:rPr>
          <w:rFonts w:ascii="Book Antiqua" w:hAnsi="Book Antiqua"/>
        </w:rPr>
        <w:t>Magliano</w:t>
      </w:r>
      <w:proofErr w:type="spellEnd"/>
      <w:r w:rsidRPr="00523DB3">
        <w:rPr>
          <w:rFonts w:ascii="Book Antiqua" w:hAnsi="Book Antiqua"/>
        </w:rPr>
        <w:t xml:space="preserve"> M, Banerjee S. Signaling Networks That Control Cellular Plasticity in Pancreatic Tumorigenesis, Progression, and Metastasis. </w:t>
      </w:r>
      <w:r w:rsidRPr="00523DB3">
        <w:rPr>
          <w:rFonts w:ascii="Book Antiqua" w:hAnsi="Book Antiqua"/>
          <w:i/>
        </w:rPr>
        <w:t>Gastroenterology</w:t>
      </w:r>
      <w:r w:rsidRPr="00523DB3">
        <w:rPr>
          <w:rFonts w:ascii="Book Antiqua" w:hAnsi="Book Antiqua"/>
        </w:rPr>
        <w:t xml:space="preserve"> 2019; </w:t>
      </w:r>
      <w:r w:rsidRPr="00523DB3">
        <w:rPr>
          <w:rFonts w:ascii="Book Antiqua" w:hAnsi="Book Antiqua"/>
          <w:b/>
        </w:rPr>
        <w:t>156</w:t>
      </w:r>
      <w:r w:rsidRPr="00523DB3">
        <w:rPr>
          <w:rFonts w:ascii="Book Antiqua" w:hAnsi="Book Antiqua"/>
        </w:rPr>
        <w:t>: 2073-2084 [PMID: 30716326 DOI: 10.1053/j.gastro.2018.12.042]</w:t>
      </w:r>
    </w:p>
    <w:p w14:paraId="0BE0A0D4" w14:textId="77777777" w:rsidR="005C437E" w:rsidRPr="00523DB3" w:rsidRDefault="005C437E" w:rsidP="00523DB3">
      <w:pPr>
        <w:snapToGrid w:val="0"/>
        <w:spacing w:after="0" w:line="360" w:lineRule="auto"/>
        <w:jc w:val="both"/>
        <w:rPr>
          <w:rFonts w:ascii="Book Antiqua" w:hAnsi="Book Antiqua"/>
        </w:rPr>
      </w:pPr>
      <w:proofErr w:type="gramStart"/>
      <w:r w:rsidRPr="00523DB3">
        <w:rPr>
          <w:rFonts w:ascii="Book Antiqua" w:hAnsi="Book Antiqua"/>
        </w:rPr>
        <w:t xml:space="preserve">26 </w:t>
      </w:r>
      <w:r w:rsidRPr="00523DB3">
        <w:rPr>
          <w:rFonts w:ascii="Book Antiqua" w:hAnsi="Book Antiqua"/>
          <w:b/>
        </w:rPr>
        <w:t>Thomas D</w:t>
      </w:r>
      <w:r w:rsidRPr="00523DB3">
        <w:rPr>
          <w:rFonts w:ascii="Book Antiqua" w:hAnsi="Book Antiqua"/>
        </w:rPr>
        <w:t>, Radhakrishnan P. Tumor-stromal crosstalk in pancreatic cancer and tissue fibrosis.</w:t>
      </w:r>
      <w:proofErr w:type="gramEnd"/>
      <w:r w:rsidRPr="00523DB3">
        <w:rPr>
          <w:rFonts w:ascii="Book Antiqua" w:hAnsi="Book Antiqua"/>
        </w:rPr>
        <w:t xml:space="preserve"> </w:t>
      </w:r>
      <w:r w:rsidRPr="00523DB3">
        <w:rPr>
          <w:rFonts w:ascii="Book Antiqua" w:hAnsi="Book Antiqua"/>
          <w:i/>
        </w:rPr>
        <w:t>Mol Cancer</w:t>
      </w:r>
      <w:r w:rsidRPr="00523DB3">
        <w:rPr>
          <w:rFonts w:ascii="Book Antiqua" w:hAnsi="Book Antiqua"/>
        </w:rPr>
        <w:t xml:space="preserve"> 2019; </w:t>
      </w:r>
      <w:r w:rsidRPr="00523DB3">
        <w:rPr>
          <w:rFonts w:ascii="Book Antiqua" w:hAnsi="Book Antiqua"/>
          <w:b/>
        </w:rPr>
        <w:t>18</w:t>
      </w:r>
      <w:r w:rsidRPr="00523DB3">
        <w:rPr>
          <w:rFonts w:ascii="Book Antiqua" w:hAnsi="Book Antiqua"/>
        </w:rPr>
        <w:t>: 14 [PMID: 30665410 DOI: 10.1186/s12943-018-0927-5]</w:t>
      </w:r>
    </w:p>
    <w:p w14:paraId="4386A767" w14:textId="77777777" w:rsidR="005C437E" w:rsidRPr="00523DB3" w:rsidRDefault="005C437E" w:rsidP="00523DB3">
      <w:pPr>
        <w:snapToGrid w:val="0"/>
        <w:spacing w:after="0" w:line="360" w:lineRule="auto"/>
        <w:jc w:val="both"/>
        <w:rPr>
          <w:rFonts w:ascii="Book Antiqua" w:hAnsi="Book Antiqua"/>
        </w:rPr>
      </w:pPr>
      <w:r w:rsidRPr="00523DB3">
        <w:rPr>
          <w:rFonts w:ascii="Book Antiqua" w:hAnsi="Book Antiqua"/>
        </w:rPr>
        <w:t xml:space="preserve">27 </w:t>
      </w:r>
      <w:r w:rsidRPr="00523DB3">
        <w:rPr>
          <w:rFonts w:ascii="Book Antiqua" w:hAnsi="Book Antiqua"/>
          <w:b/>
        </w:rPr>
        <w:t>Martinez-</w:t>
      </w:r>
      <w:proofErr w:type="spellStart"/>
      <w:r w:rsidRPr="00523DB3">
        <w:rPr>
          <w:rFonts w:ascii="Book Antiqua" w:hAnsi="Book Antiqua"/>
          <w:b/>
        </w:rPr>
        <w:t>Outschoorn</w:t>
      </w:r>
      <w:proofErr w:type="spellEnd"/>
      <w:r w:rsidRPr="00523DB3">
        <w:rPr>
          <w:rFonts w:ascii="Book Antiqua" w:hAnsi="Book Antiqua"/>
          <w:b/>
        </w:rPr>
        <w:t xml:space="preserve"> UE</w:t>
      </w:r>
      <w:r w:rsidRPr="00523DB3">
        <w:rPr>
          <w:rFonts w:ascii="Book Antiqua" w:hAnsi="Book Antiqua"/>
        </w:rPr>
        <w:t xml:space="preserve">, </w:t>
      </w:r>
      <w:proofErr w:type="spellStart"/>
      <w:r w:rsidRPr="00523DB3">
        <w:rPr>
          <w:rFonts w:ascii="Book Antiqua" w:hAnsi="Book Antiqua"/>
        </w:rPr>
        <w:t>Lisanti</w:t>
      </w:r>
      <w:proofErr w:type="spellEnd"/>
      <w:r w:rsidRPr="00523DB3">
        <w:rPr>
          <w:rFonts w:ascii="Book Antiqua" w:hAnsi="Book Antiqua"/>
        </w:rPr>
        <w:t xml:space="preserve"> MP, </w:t>
      </w:r>
      <w:proofErr w:type="spellStart"/>
      <w:r w:rsidRPr="00523DB3">
        <w:rPr>
          <w:rFonts w:ascii="Book Antiqua" w:hAnsi="Book Antiqua"/>
        </w:rPr>
        <w:t>Sotgia</w:t>
      </w:r>
      <w:proofErr w:type="spellEnd"/>
      <w:r w:rsidRPr="00523DB3">
        <w:rPr>
          <w:rFonts w:ascii="Book Antiqua" w:hAnsi="Book Antiqua"/>
        </w:rPr>
        <w:t xml:space="preserve"> F. Catabolic cancer-associated fibroblasts transfer energy and biomass to anabolic cancer cells, fueling tumor growth. </w:t>
      </w:r>
      <w:r w:rsidRPr="00523DB3">
        <w:rPr>
          <w:rFonts w:ascii="Book Antiqua" w:hAnsi="Book Antiqua"/>
          <w:i/>
        </w:rPr>
        <w:t>Semin Cancer Biol</w:t>
      </w:r>
      <w:r w:rsidRPr="00523DB3">
        <w:rPr>
          <w:rFonts w:ascii="Book Antiqua" w:hAnsi="Book Antiqua"/>
        </w:rPr>
        <w:t xml:space="preserve"> 2014; </w:t>
      </w:r>
      <w:r w:rsidRPr="00523DB3">
        <w:rPr>
          <w:rFonts w:ascii="Book Antiqua" w:hAnsi="Book Antiqua"/>
          <w:b/>
        </w:rPr>
        <w:t>25</w:t>
      </w:r>
      <w:r w:rsidRPr="00523DB3">
        <w:rPr>
          <w:rFonts w:ascii="Book Antiqua" w:hAnsi="Book Antiqua"/>
        </w:rPr>
        <w:t>: 47-60 [PMID: 24486645 DOI: 10.1016/j.semcancer.2014.01.005]</w:t>
      </w:r>
    </w:p>
    <w:p w14:paraId="126946CA" w14:textId="77777777" w:rsidR="00E56B45" w:rsidRPr="00523DB3" w:rsidRDefault="00E56B45" w:rsidP="00523DB3">
      <w:pPr>
        <w:snapToGrid w:val="0"/>
        <w:spacing w:after="0" w:line="360" w:lineRule="auto"/>
        <w:jc w:val="both"/>
        <w:rPr>
          <w:rFonts w:ascii="Book Antiqua" w:hAnsi="Book Antiqua" w:cstheme="minorHAnsi"/>
          <w:bCs/>
        </w:rPr>
      </w:pPr>
      <w:r w:rsidRPr="00523DB3">
        <w:rPr>
          <w:rFonts w:ascii="Book Antiqua" w:hAnsi="Book Antiqua" w:cstheme="minorHAnsi"/>
          <w:bCs/>
        </w:rPr>
        <w:br w:type="page"/>
      </w:r>
    </w:p>
    <w:p w14:paraId="6FFD9DFE" w14:textId="0AD7C33A" w:rsidR="00553828" w:rsidRPr="00523DB3" w:rsidRDefault="00747B12" w:rsidP="00523DB3">
      <w:pPr>
        <w:pStyle w:val="a4"/>
        <w:snapToGrid w:val="0"/>
        <w:spacing w:after="0" w:line="360" w:lineRule="auto"/>
        <w:jc w:val="both"/>
        <w:rPr>
          <w:rFonts w:ascii="Book Antiqua" w:hAnsi="Book Antiqua" w:cstheme="minorHAnsi"/>
          <w:b/>
          <w:sz w:val="24"/>
          <w:szCs w:val="24"/>
          <w:lang w:val="en-US"/>
        </w:rPr>
      </w:pPr>
      <w:r w:rsidRPr="00523DB3">
        <w:rPr>
          <w:rFonts w:ascii="Book Antiqua" w:hAnsi="Book Antiqua" w:cstheme="minorHAnsi"/>
          <w:b/>
          <w:sz w:val="24"/>
          <w:szCs w:val="24"/>
          <w:lang w:val="en-US"/>
        </w:rPr>
        <w:lastRenderedPageBreak/>
        <w:t>Footnotes</w:t>
      </w:r>
    </w:p>
    <w:p w14:paraId="6FA30E16" w14:textId="6BCD6821"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bCs/>
        </w:rPr>
        <w:t xml:space="preserve">Institutional review board statement: </w:t>
      </w:r>
      <w:r w:rsidRPr="00523DB3">
        <w:rPr>
          <w:rFonts w:ascii="Book Antiqua" w:hAnsi="Book Antiqua" w:cstheme="minorHAnsi"/>
        </w:rPr>
        <w:t>The study was reviewed and approved by the</w:t>
      </w:r>
      <w:r w:rsidR="00F12C7E" w:rsidRPr="00523DB3">
        <w:rPr>
          <w:rFonts w:ascii="Book Antiqua" w:hAnsi="Book Antiqua" w:cstheme="minorHAnsi"/>
        </w:rPr>
        <w:t xml:space="preserve"> </w:t>
      </w:r>
      <w:r w:rsidRPr="00523DB3">
        <w:rPr>
          <w:rFonts w:ascii="Book Antiqua" w:hAnsi="Book Antiqua" w:cstheme="minorHAnsi"/>
        </w:rPr>
        <w:t>Academy of Medical Sciences, Zhengzhou Univer</w:t>
      </w:r>
      <w:r w:rsidR="00F12C7E" w:rsidRPr="00523DB3">
        <w:rPr>
          <w:rFonts w:ascii="Book Antiqua" w:hAnsi="Book Antiqua" w:cstheme="minorHAnsi"/>
        </w:rPr>
        <w:t>sit</w:t>
      </w:r>
      <w:r w:rsidRPr="00523DB3">
        <w:rPr>
          <w:rFonts w:ascii="Book Antiqua" w:hAnsi="Book Antiqua" w:cstheme="minorHAnsi"/>
        </w:rPr>
        <w:t>y Institutional Review Board.</w:t>
      </w:r>
    </w:p>
    <w:p w14:paraId="4220B565" w14:textId="77777777" w:rsidR="00E56B45" w:rsidRPr="00523DB3" w:rsidRDefault="00E56B45" w:rsidP="00523DB3">
      <w:pPr>
        <w:snapToGrid w:val="0"/>
        <w:spacing w:after="0" w:line="360" w:lineRule="auto"/>
        <w:jc w:val="both"/>
        <w:rPr>
          <w:rFonts w:ascii="Book Antiqua" w:hAnsi="Book Antiqua" w:cstheme="minorHAnsi"/>
          <w:b/>
          <w:bCs/>
        </w:rPr>
      </w:pPr>
    </w:p>
    <w:p w14:paraId="5D6042B9" w14:textId="4DD108B1" w:rsidR="00553828" w:rsidRPr="00523DB3" w:rsidRDefault="00747B12" w:rsidP="00523DB3">
      <w:pPr>
        <w:snapToGrid w:val="0"/>
        <w:spacing w:after="0" w:line="360" w:lineRule="auto"/>
        <w:jc w:val="both"/>
        <w:rPr>
          <w:rFonts w:ascii="Book Antiqua" w:hAnsi="Book Antiqua" w:cstheme="minorHAnsi"/>
          <w:color w:val="FF0000"/>
        </w:rPr>
      </w:pPr>
      <w:r w:rsidRPr="00523DB3">
        <w:rPr>
          <w:rFonts w:ascii="Book Antiqua" w:hAnsi="Book Antiqua" w:cstheme="minorHAnsi"/>
          <w:b/>
          <w:bCs/>
        </w:rPr>
        <w:t>Institutional animal care and use committee statemen</w:t>
      </w:r>
      <w:r w:rsidRPr="00523DB3">
        <w:rPr>
          <w:rFonts w:ascii="Book Antiqua" w:hAnsi="Book Antiqua" w:cstheme="minorHAnsi"/>
          <w:b/>
          <w:bCs/>
          <w:color w:val="000000" w:themeColor="text1"/>
        </w:rPr>
        <w:t xml:space="preserve">t: </w:t>
      </w:r>
      <w:r w:rsidRPr="00523DB3">
        <w:rPr>
          <w:rFonts w:ascii="Book Antiqua" w:hAnsi="Book Antiqua" w:cstheme="minorHAnsi"/>
          <w:color w:val="000000" w:themeColor="text1"/>
        </w:rPr>
        <w:t>All animal experiments conformed to the Provision and General Recommendation of Chinese Experimental Animals Administration Legislation</w:t>
      </w:r>
      <w:r w:rsidR="00DE6BD0">
        <w:rPr>
          <w:rFonts w:ascii="Book Antiqua" w:hAnsi="Book Antiqua" w:cstheme="minorHAnsi"/>
          <w:color w:val="000000" w:themeColor="text1"/>
        </w:rPr>
        <w:t xml:space="preserve"> </w:t>
      </w:r>
      <w:r w:rsidRPr="00523DB3">
        <w:rPr>
          <w:rFonts w:ascii="Book Antiqua" w:hAnsi="Book Antiqua" w:cstheme="minorHAnsi"/>
          <w:color w:val="000000" w:themeColor="text1"/>
        </w:rPr>
        <w:t>accepted principles for the care and use of laboratory animals (IACUC-ZZU-2016/Wang, The Ethics Committee on Animal Experiment of Zhengzhou Universi</w:t>
      </w:r>
      <w:r w:rsidR="00F12C7E" w:rsidRPr="00523DB3">
        <w:rPr>
          <w:rFonts w:ascii="Book Antiqua" w:hAnsi="Book Antiqua" w:cstheme="minorHAnsi"/>
          <w:color w:val="000000" w:themeColor="text1"/>
        </w:rPr>
        <w:t>t</w:t>
      </w:r>
      <w:r w:rsidRPr="00523DB3">
        <w:rPr>
          <w:rFonts w:ascii="Book Antiqua" w:hAnsi="Book Antiqua" w:cstheme="minorHAnsi"/>
          <w:color w:val="000000" w:themeColor="text1"/>
        </w:rPr>
        <w:t>y, Zhengzhou, Henan, China)</w:t>
      </w:r>
      <w:r w:rsidR="004E2834" w:rsidRPr="00523DB3">
        <w:rPr>
          <w:rFonts w:ascii="Book Antiqua" w:hAnsi="Book Antiqua" w:cstheme="minorHAnsi"/>
          <w:color w:val="000000" w:themeColor="text1"/>
        </w:rPr>
        <w:t>.</w:t>
      </w:r>
    </w:p>
    <w:p w14:paraId="38F45137" w14:textId="77777777" w:rsidR="00E56B45" w:rsidRPr="00523DB3" w:rsidRDefault="00E56B45" w:rsidP="00523DB3">
      <w:pPr>
        <w:snapToGrid w:val="0"/>
        <w:spacing w:after="0" w:line="360" w:lineRule="auto"/>
        <w:jc w:val="both"/>
        <w:rPr>
          <w:rFonts w:ascii="Book Antiqua" w:hAnsi="Book Antiqua" w:cstheme="minorHAnsi"/>
        </w:rPr>
      </w:pPr>
    </w:p>
    <w:p w14:paraId="50ECA03A" w14:textId="0FDC83A0" w:rsidR="00553828" w:rsidRPr="00523DB3" w:rsidRDefault="00747B12" w:rsidP="00523DB3">
      <w:pPr>
        <w:pStyle w:val="a4"/>
        <w:snapToGrid w:val="0"/>
        <w:spacing w:after="0" w:line="360" w:lineRule="auto"/>
        <w:jc w:val="both"/>
        <w:rPr>
          <w:rFonts w:ascii="Book Antiqua" w:hAnsi="Book Antiqua" w:cstheme="minorHAnsi"/>
          <w:bCs/>
          <w:sz w:val="24"/>
          <w:szCs w:val="24"/>
          <w:lang w:val="en-US"/>
        </w:rPr>
      </w:pPr>
      <w:r w:rsidRPr="00523DB3">
        <w:rPr>
          <w:rFonts w:ascii="Book Antiqua" w:hAnsi="Book Antiqua" w:cstheme="minorHAnsi"/>
          <w:b/>
          <w:bCs/>
          <w:sz w:val="24"/>
          <w:szCs w:val="24"/>
          <w:lang w:val="en-US"/>
        </w:rPr>
        <w:t>Conflict-of-interest statement:</w:t>
      </w:r>
      <w:r w:rsidR="00F12C7E" w:rsidRPr="00523DB3">
        <w:rPr>
          <w:rFonts w:ascii="Book Antiqua" w:hAnsi="Book Antiqua"/>
          <w:b/>
          <w:sz w:val="24"/>
          <w:szCs w:val="24"/>
          <w:lang w:val="en-US"/>
        </w:rPr>
        <w:t xml:space="preserve"> </w:t>
      </w:r>
      <w:r w:rsidRPr="00523DB3">
        <w:rPr>
          <w:rFonts w:ascii="Book Antiqua" w:hAnsi="Book Antiqua" w:cstheme="minorHAnsi"/>
          <w:bCs/>
          <w:sz w:val="24"/>
          <w:szCs w:val="24"/>
          <w:lang w:val="en-US"/>
        </w:rPr>
        <w:t>The authors disclose that they have no competing interests.</w:t>
      </w:r>
    </w:p>
    <w:p w14:paraId="19B24008" w14:textId="77777777" w:rsidR="00E56B45" w:rsidRPr="00523DB3" w:rsidRDefault="00E56B45" w:rsidP="00523DB3">
      <w:pPr>
        <w:pStyle w:val="a4"/>
        <w:snapToGrid w:val="0"/>
        <w:spacing w:after="0" w:line="360" w:lineRule="auto"/>
        <w:jc w:val="both"/>
        <w:rPr>
          <w:rFonts w:ascii="Book Antiqua" w:hAnsi="Book Antiqua" w:cstheme="minorHAnsi"/>
          <w:b/>
          <w:sz w:val="24"/>
          <w:szCs w:val="24"/>
          <w:lang w:val="en-US"/>
        </w:rPr>
      </w:pPr>
    </w:p>
    <w:p w14:paraId="20CBB5ED" w14:textId="664F4181"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bCs/>
        </w:rPr>
        <w:t>Data sharing statement:</w:t>
      </w:r>
      <w:r w:rsidRPr="00523DB3">
        <w:rPr>
          <w:rFonts w:ascii="Book Antiqua" w:hAnsi="Book Antiqua" w:cstheme="minorHAnsi"/>
        </w:rPr>
        <w:t xml:space="preserve"> No additional data are available.</w:t>
      </w:r>
    </w:p>
    <w:p w14:paraId="0990E076" w14:textId="77777777" w:rsidR="00E56B45" w:rsidRPr="00523DB3" w:rsidRDefault="00E56B45" w:rsidP="00523DB3">
      <w:pPr>
        <w:snapToGrid w:val="0"/>
        <w:spacing w:after="0" w:line="360" w:lineRule="auto"/>
        <w:jc w:val="both"/>
        <w:rPr>
          <w:rFonts w:ascii="Book Antiqua" w:hAnsi="Book Antiqua" w:cstheme="minorHAnsi"/>
        </w:rPr>
      </w:pPr>
    </w:p>
    <w:p w14:paraId="420F0B4E"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bCs/>
        </w:rPr>
        <w:t xml:space="preserve">ARRIVE guidelines statement: </w:t>
      </w:r>
      <w:r w:rsidRPr="00523DB3">
        <w:rPr>
          <w:rFonts w:ascii="Book Antiqua" w:hAnsi="Book Antiqua" w:cstheme="minorHAnsi"/>
        </w:rPr>
        <w:t>The authors have read the ARRIVE guidelines, and the manuscript was prepared and revised according to the ARRIVE guidelines.</w:t>
      </w:r>
    </w:p>
    <w:p w14:paraId="645F1CC7" w14:textId="77777777" w:rsidR="00E56B45" w:rsidRPr="00523DB3" w:rsidRDefault="00E56B45" w:rsidP="00523DB3">
      <w:pPr>
        <w:adjustRightInd w:val="0"/>
        <w:snapToGrid w:val="0"/>
        <w:spacing w:after="0" w:line="360" w:lineRule="auto"/>
        <w:jc w:val="both"/>
        <w:rPr>
          <w:rFonts w:ascii="Book Antiqua" w:hAnsi="Book Antiqua" w:cstheme="minorHAnsi"/>
        </w:rPr>
      </w:pPr>
    </w:p>
    <w:p w14:paraId="2FDFFC53" w14:textId="77777777" w:rsidR="00E56B45" w:rsidRPr="00523DB3" w:rsidRDefault="00E56B45" w:rsidP="00523DB3">
      <w:pPr>
        <w:adjustRightInd w:val="0"/>
        <w:snapToGrid w:val="0"/>
        <w:spacing w:after="0" w:line="360" w:lineRule="auto"/>
        <w:jc w:val="both"/>
        <w:rPr>
          <w:rFonts w:ascii="Book Antiqua" w:hAnsi="Book Antiqua"/>
          <w:color w:val="000000"/>
        </w:rPr>
      </w:pPr>
      <w:bookmarkStart w:id="56" w:name="OLE_LINK856"/>
      <w:r w:rsidRPr="00523DB3">
        <w:rPr>
          <w:rFonts w:ascii="Book Antiqua" w:hAnsi="Book Antiqua"/>
          <w:b/>
          <w:color w:val="000000"/>
        </w:rPr>
        <w:t>Open-Access:</w:t>
      </w:r>
      <w:r w:rsidRPr="00523DB3">
        <w:rPr>
          <w:rFonts w:ascii="Book Antiqua" w:hAnsi="Book Antiqua"/>
          <w:color w:val="000000"/>
        </w:rPr>
        <w:t xml:space="preserve"> This article is an open-access </w:t>
      </w:r>
      <w:r w:rsidRPr="00523DB3">
        <w:rPr>
          <w:rFonts w:ascii="Book Antiqua" w:hAnsi="Book Antiqua"/>
        </w:rPr>
        <w:t xml:space="preserve">article that was selected </w:t>
      </w:r>
      <w:r w:rsidRPr="00523DB3">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DFC38F" w14:textId="77777777" w:rsidR="00E56B45" w:rsidRPr="00523DB3" w:rsidRDefault="00E56B45" w:rsidP="00523DB3">
      <w:pPr>
        <w:adjustRightInd w:val="0"/>
        <w:snapToGrid w:val="0"/>
        <w:spacing w:after="0" w:line="360" w:lineRule="auto"/>
        <w:jc w:val="both"/>
        <w:rPr>
          <w:rFonts w:ascii="Book Antiqua" w:hAnsi="Book Antiqua"/>
          <w:color w:val="000000"/>
        </w:rPr>
      </w:pPr>
    </w:p>
    <w:p w14:paraId="295E22C3" w14:textId="77777777" w:rsidR="00E56B45" w:rsidRPr="00523DB3" w:rsidRDefault="00E56B45" w:rsidP="00523DB3">
      <w:pPr>
        <w:adjustRightInd w:val="0"/>
        <w:snapToGrid w:val="0"/>
        <w:spacing w:after="0" w:line="360" w:lineRule="auto"/>
        <w:jc w:val="both"/>
        <w:rPr>
          <w:rFonts w:ascii="Book Antiqua" w:hAnsi="Book Antiqua"/>
          <w:b/>
          <w:bCs/>
          <w:color w:val="000000"/>
        </w:rPr>
      </w:pPr>
      <w:r w:rsidRPr="00523DB3">
        <w:rPr>
          <w:rFonts w:ascii="Book Antiqua" w:hAnsi="Book Antiqua"/>
          <w:b/>
          <w:bCs/>
          <w:color w:val="000000"/>
          <w:lang w:eastAsia="pl-PL"/>
        </w:rPr>
        <w:t>Manuscript source:</w:t>
      </w:r>
      <w:r w:rsidRPr="00523DB3">
        <w:rPr>
          <w:rFonts w:ascii="Book Antiqua" w:hAnsi="Book Antiqua"/>
          <w:b/>
          <w:bCs/>
          <w:color w:val="000000"/>
        </w:rPr>
        <w:t xml:space="preserve"> </w:t>
      </w:r>
      <w:r w:rsidRPr="00523DB3">
        <w:rPr>
          <w:rFonts w:ascii="Book Antiqua" w:hAnsi="Book Antiqua"/>
          <w:bCs/>
          <w:color w:val="000000"/>
          <w:lang w:eastAsia="pl-PL"/>
        </w:rPr>
        <w:t>Unsolicited manuscript</w:t>
      </w:r>
    </w:p>
    <w:bookmarkEnd w:id="56"/>
    <w:p w14:paraId="345C404B" w14:textId="77777777" w:rsidR="00E56B45" w:rsidRPr="00523DB3" w:rsidRDefault="00E56B45" w:rsidP="00523DB3">
      <w:pPr>
        <w:widowControl w:val="0"/>
        <w:adjustRightInd w:val="0"/>
        <w:snapToGrid w:val="0"/>
        <w:spacing w:after="0" w:line="360" w:lineRule="auto"/>
        <w:jc w:val="both"/>
        <w:rPr>
          <w:rFonts w:ascii="Book Antiqua" w:eastAsia="等线" w:hAnsi="Book Antiqua"/>
          <w:b/>
          <w:bCs/>
          <w:color w:val="000000"/>
        </w:rPr>
      </w:pPr>
    </w:p>
    <w:p w14:paraId="521B4E2B" w14:textId="5FB01E73" w:rsidR="00E56B45" w:rsidRPr="00523DB3" w:rsidRDefault="00E56B45" w:rsidP="00523DB3">
      <w:pPr>
        <w:widowControl w:val="0"/>
        <w:adjustRightInd w:val="0"/>
        <w:snapToGrid w:val="0"/>
        <w:spacing w:after="0" w:line="360" w:lineRule="auto"/>
        <w:jc w:val="both"/>
        <w:rPr>
          <w:rFonts w:ascii="Book Antiqua" w:hAnsi="Book Antiqua"/>
          <w:b/>
          <w:kern w:val="2"/>
        </w:rPr>
      </w:pPr>
      <w:r w:rsidRPr="00523DB3">
        <w:rPr>
          <w:rFonts w:ascii="Book Antiqua" w:hAnsi="Book Antiqua"/>
          <w:b/>
          <w:kern w:val="2"/>
        </w:rPr>
        <w:t xml:space="preserve">Peer-review started: </w:t>
      </w:r>
      <w:r w:rsidRPr="00523DB3">
        <w:rPr>
          <w:rFonts w:ascii="Book Antiqua" w:hAnsi="Book Antiqua"/>
          <w:kern w:val="2"/>
        </w:rPr>
        <w:t>April 14, 2020</w:t>
      </w:r>
    </w:p>
    <w:p w14:paraId="7C92A80D" w14:textId="1B990FA0" w:rsidR="00E56B45" w:rsidRPr="00523DB3" w:rsidRDefault="00E56B45" w:rsidP="00523DB3">
      <w:pPr>
        <w:widowControl w:val="0"/>
        <w:adjustRightInd w:val="0"/>
        <w:snapToGrid w:val="0"/>
        <w:spacing w:after="0" w:line="360" w:lineRule="auto"/>
        <w:jc w:val="both"/>
        <w:rPr>
          <w:rFonts w:ascii="Book Antiqua" w:hAnsi="Book Antiqua"/>
          <w:b/>
          <w:kern w:val="2"/>
        </w:rPr>
      </w:pPr>
      <w:r w:rsidRPr="00523DB3">
        <w:rPr>
          <w:rFonts w:ascii="Book Antiqua" w:hAnsi="Book Antiqua"/>
          <w:b/>
          <w:kern w:val="2"/>
        </w:rPr>
        <w:t xml:space="preserve">First decision: </w:t>
      </w:r>
      <w:r w:rsidRPr="00523DB3">
        <w:rPr>
          <w:rFonts w:ascii="Book Antiqua" w:hAnsi="Book Antiqua"/>
          <w:kern w:val="2"/>
        </w:rPr>
        <w:t>June 18, 2020</w:t>
      </w:r>
    </w:p>
    <w:p w14:paraId="2145F229" w14:textId="2635AE04" w:rsidR="00E56B45" w:rsidRPr="00523DB3" w:rsidRDefault="00E56B45" w:rsidP="00523DB3">
      <w:pPr>
        <w:widowControl w:val="0"/>
        <w:adjustRightInd w:val="0"/>
        <w:snapToGrid w:val="0"/>
        <w:spacing w:after="0" w:line="360" w:lineRule="auto"/>
        <w:jc w:val="both"/>
        <w:rPr>
          <w:rFonts w:ascii="Book Antiqua" w:hAnsi="Book Antiqua"/>
          <w:b/>
          <w:kern w:val="2"/>
        </w:rPr>
      </w:pPr>
      <w:r w:rsidRPr="00523DB3">
        <w:rPr>
          <w:rFonts w:ascii="Book Antiqua" w:hAnsi="Book Antiqua"/>
          <w:b/>
          <w:kern w:val="2"/>
        </w:rPr>
        <w:t>Article in press:</w:t>
      </w:r>
      <w:r w:rsidR="007A49D8">
        <w:rPr>
          <w:rFonts w:ascii="Book Antiqua" w:hAnsi="Book Antiqua" w:hint="eastAsia"/>
          <w:b/>
          <w:kern w:val="2"/>
        </w:rPr>
        <w:t xml:space="preserve"> </w:t>
      </w:r>
      <w:r w:rsidR="007A49D8" w:rsidRPr="007A49D8">
        <w:rPr>
          <w:rFonts w:ascii="Book Antiqua" w:hAnsi="Book Antiqua"/>
          <w:kern w:val="2"/>
        </w:rPr>
        <w:t>August 4, 2020</w:t>
      </w:r>
    </w:p>
    <w:p w14:paraId="1367D70E" w14:textId="77777777" w:rsidR="00E56B45" w:rsidRPr="00523DB3" w:rsidRDefault="00E56B45" w:rsidP="00431DC4">
      <w:pPr>
        <w:adjustRightInd w:val="0"/>
        <w:snapToGrid w:val="0"/>
        <w:spacing w:after="0" w:line="360" w:lineRule="auto"/>
        <w:jc w:val="right"/>
        <w:rPr>
          <w:rFonts w:ascii="Book Antiqua" w:hAnsi="Book Antiqua" w:cstheme="minorHAnsi"/>
          <w:b/>
        </w:rPr>
      </w:pPr>
    </w:p>
    <w:p w14:paraId="11B1E47E" w14:textId="77777777" w:rsidR="00E56B45" w:rsidRPr="00523DB3" w:rsidRDefault="00E56B45" w:rsidP="00523DB3">
      <w:pPr>
        <w:widowControl w:val="0"/>
        <w:adjustRightInd w:val="0"/>
        <w:snapToGrid w:val="0"/>
        <w:spacing w:after="0" w:line="360" w:lineRule="auto"/>
        <w:jc w:val="both"/>
        <w:rPr>
          <w:rFonts w:ascii="Book Antiqua" w:eastAsia="微软雅黑" w:hAnsi="Book Antiqua" w:cs="宋体"/>
        </w:rPr>
      </w:pPr>
      <w:r w:rsidRPr="00523DB3">
        <w:rPr>
          <w:rFonts w:ascii="Book Antiqua" w:hAnsi="Book Antiqua" w:cs="宋体"/>
          <w:b/>
        </w:rPr>
        <w:t xml:space="preserve">Specialty type: </w:t>
      </w:r>
      <w:r w:rsidRPr="00523DB3">
        <w:rPr>
          <w:rFonts w:ascii="Book Antiqua" w:eastAsia="微软雅黑" w:hAnsi="Book Antiqua" w:cs="宋体"/>
        </w:rPr>
        <w:t>Gastroenterology and hepatology</w:t>
      </w:r>
    </w:p>
    <w:p w14:paraId="70977649" w14:textId="6AA440A8" w:rsidR="00E56B45" w:rsidRPr="00523DB3" w:rsidRDefault="00E56B45" w:rsidP="00523DB3">
      <w:pPr>
        <w:widowControl w:val="0"/>
        <w:adjustRightInd w:val="0"/>
        <w:snapToGrid w:val="0"/>
        <w:spacing w:after="0" w:line="360" w:lineRule="auto"/>
        <w:jc w:val="both"/>
        <w:rPr>
          <w:rFonts w:ascii="Book Antiqua" w:hAnsi="Book Antiqua" w:cs="宋体"/>
        </w:rPr>
      </w:pPr>
      <w:r w:rsidRPr="00523DB3">
        <w:rPr>
          <w:rFonts w:ascii="Book Antiqua" w:hAnsi="Book Antiqua" w:cs="宋体"/>
          <w:b/>
        </w:rPr>
        <w:t xml:space="preserve">Country/Territory of origin: </w:t>
      </w:r>
      <w:r w:rsidRPr="00523DB3">
        <w:rPr>
          <w:rFonts w:ascii="Book Antiqua" w:hAnsi="Book Antiqua" w:cs="宋体"/>
        </w:rPr>
        <w:t>China</w:t>
      </w:r>
    </w:p>
    <w:p w14:paraId="7DA1B76A" w14:textId="77777777" w:rsidR="00E56B45" w:rsidRPr="00523DB3" w:rsidRDefault="00E56B45" w:rsidP="00523DB3">
      <w:pPr>
        <w:widowControl w:val="0"/>
        <w:adjustRightInd w:val="0"/>
        <w:snapToGrid w:val="0"/>
        <w:spacing w:after="0" w:line="360" w:lineRule="auto"/>
        <w:jc w:val="both"/>
        <w:rPr>
          <w:rFonts w:ascii="Book Antiqua" w:hAnsi="Book Antiqua" w:cs="宋体"/>
          <w:b/>
        </w:rPr>
      </w:pPr>
      <w:r w:rsidRPr="00523DB3">
        <w:rPr>
          <w:rFonts w:ascii="Book Antiqua" w:hAnsi="Book Antiqua" w:cs="宋体"/>
          <w:b/>
        </w:rPr>
        <w:t>Peer-review report’s scientific quality classification</w:t>
      </w:r>
    </w:p>
    <w:p w14:paraId="40066919" w14:textId="5EAAC18E" w:rsidR="00E56B45" w:rsidRPr="00523DB3" w:rsidRDefault="00E56B45" w:rsidP="00523DB3">
      <w:pPr>
        <w:widowControl w:val="0"/>
        <w:adjustRightInd w:val="0"/>
        <w:snapToGrid w:val="0"/>
        <w:spacing w:after="0" w:line="360" w:lineRule="auto"/>
        <w:jc w:val="both"/>
        <w:rPr>
          <w:rFonts w:ascii="Book Antiqua" w:hAnsi="Book Antiqua" w:cs="宋体"/>
        </w:rPr>
      </w:pPr>
      <w:r w:rsidRPr="00523DB3">
        <w:rPr>
          <w:rFonts w:ascii="Book Antiqua" w:hAnsi="Book Antiqua" w:cs="宋体"/>
        </w:rPr>
        <w:t>Grade </w:t>
      </w:r>
      <w:proofErr w:type="gramStart"/>
      <w:r w:rsidRPr="00523DB3">
        <w:rPr>
          <w:rFonts w:ascii="Book Antiqua" w:hAnsi="Book Antiqua" w:cs="宋体"/>
        </w:rPr>
        <w:t>A</w:t>
      </w:r>
      <w:proofErr w:type="gramEnd"/>
      <w:r w:rsidRPr="00523DB3">
        <w:rPr>
          <w:rFonts w:ascii="Book Antiqua" w:hAnsi="Book Antiqua" w:cs="宋体"/>
        </w:rPr>
        <w:t> (Excellent): 0</w:t>
      </w:r>
    </w:p>
    <w:p w14:paraId="50FACD35" w14:textId="77777777" w:rsidR="00E56B45" w:rsidRPr="00523DB3" w:rsidRDefault="00E56B45" w:rsidP="00523DB3">
      <w:pPr>
        <w:widowControl w:val="0"/>
        <w:adjustRightInd w:val="0"/>
        <w:snapToGrid w:val="0"/>
        <w:spacing w:after="0" w:line="360" w:lineRule="auto"/>
        <w:jc w:val="both"/>
        <w:rPr>
          <w:rFonts w:ascii="Book Antiqua" w:hAnsi="Book Antiqua" w:cs="宋体"/>
        </w:rPr>
      </w:pPr>
      <w:r w:rsidRPr="00523DB3">
        <w:rPr>
          <w:rFonts w:ascii="Book Antiqua" w:hAnsi="Book Antiqua" w:cs="宋体"/>
        </w:rPr>
        <w:t>Grade B (Very good): 0</w:t>
      </w:r>
    </w:p>
    <w:p w14:paraId="409F3E06" w14:textId="1A2D4296" w:rsidR="00E56B45" w:rsidRPr="00523DB3" w:rsidRDefault="00E56B45" w:rsidP="00523DB3">
      <w:pPr>
        <w:widowControl w:val="0"/>
        <w:adjustRightInd w:val="0"/>
        <w:snapToGrid w:val="0"/>
        <w:spacing w:after="0" w:line="360" w:lineRule="auto"/>
        <w:jc w:val="both"/>
        <w:rPr>
          <w:rFonts w:ascii="Book Antiqua" w:hAnsi="Book Antiqua" w:cs="宋体"/>
        </w:rPr>
      </w:pPr>
      <w:r w:rsidRPr="00523DB3">
        <w:rPr>
          <w:rFonts w:ascii="Book Antiqua" w:hAnsi="Book Antiqua" w:cs="宋体"/>
        </w:rPr>
        <w:t>Grade C (Good): C, C</w:t>
      </w:r>
    </w:p>
    <w:p w14:paraId="381B48DE" w14:textId="443F71C7" w:rsidR="00E56B45" w:rsidRPr="00523DB3" w:rsidRDefault="00E56B45" w:rsidP="00523DB3">
      <w:pPr>
        <w:widowControl w:val="0"/>
        <w:adjustRightInd w:val="0"/>
        <w:snapToGrid w:val="0"/>
        <w:spacing w:after="0" w:line="360" w:lineRule="auto"/>
        <w:jc w:val="both"/>
        <w:rPr>
          <w:rFonts w:ascii="Book Antiqua" w:hAnsi="Book Antiqua" w:cs="宋体"/>
        </w:rPr>
      </w:pPr>
      <w:r w:rsidRPr="00523DB3">
        <w:rPr>
          <w:rFonts w:ascii="Book Antiqua" w:hAnsi="Book Antiqua" w:cs="宋体"/>
        </w:rPr>
        <w:t>Grade D (Fair): D</w:t>
      </w:r>
    </w:p>
    <w:p w14:paraId="09C73A94" w14:textId="77777777" w:rsidR="00E56B45" w:rsidRPr="00523DB3" w:rsidRDefault="00E56B45" w:rsidP="00523DB3">
      <w:pPr>
        <w:widowControl w:val="0"/>
        <w:tabs>
          <w:tab w:val="right" w:pos="8312"/>
        </w:tabs>
        <w:adjustRightInd w:val="0"/>
        <w:snapToGrid w:val="0"/>
        <w:spacing w:after="0" w:line="360" w:lineRule="auto"/>
        <w:jc w:val="both"/>
        <w:rPr>
          <w:rFonts w:ascii="Book Antiqua" w:eastAsia="等线" w:hAnsi="Book Antiqua"/>
          <w:kern w:val="2"/>
        </w:rPr>
      </w:pPr>
      <w:r w:rsidRPr="00523DB3">
        <w:rPr>
          <w:rFonts w:ascii="Book Antiqua" w:hAnsi="Book Antiqua" w:cs="宋体"/>
        </w:rPr>
        <w:t>Grade E (Poor): 0</w:t>
      </w:r>
      <w:r w:rsidRPr="00523DB3">
        <w:rPr>
          <w:rFonts w:ascii="Book Antiqua" w:hAnsi="Book Antiqua" w:cs="宋体"/>
        </w:rPr>
        <w:tab/>
      </w:r>
    </w:p>
    <w:p w14:paraId="3B1EEFA5" w14:textId="77777777" w:rsidR="00E56B45" w:rsidRPr="00523DB3" w:rsidRDefault="00E56B45" w:rsidP="00523DB3">
      <w:pPr>
        <w:widowControl w:val="0"/>
        <w:adjustRightInd w:val="0"/>
        <w:snapToGrid w:val="0"/>
        <w:spacing w:after="0" w:line="360" w:lineRule="auto"/>
        <w:jc w:val="both"/>
        <w:rPr>
          <w:rFonts w:ascii="Book Antiqua" w:eastAsia="等线" w:hAnsi="Book Antiqua"/>
          <w:kern w:val="2"/>
        </w:rPr>
      </w:pPr>
    </w:p>
    <w:p w14:paraId="2E0391E2" w14:textId="5A7FB9BB" w:rsidR="007057B1" w:rsidRPr="00523DB3" w:rsidRDefault="00E56B45" w:rsidP="00523DB3">
      <w:pPr>
        <w:snapToGrid w:val="0"/>
        <w:spacing w:after="0" w:line="360" w:lineRule="auto"/>
        <w:jc w:val="both"/>
        <w:rPr>
          <w:rFonts w:ascii="Book Antiqua" w:hAnsi="Book Antiqua" w:cstheme="minorHAnsi"/>
          <w:bCs/>
        </w:rPr>
      </w:pPr>
      <w:r w:rsidRPr="00523DB3">
        <w:rPr>
          <w:rFonts w:ascii="Book Antiqua" w:hAnsi="Book Antiqua"/>
          <w:b/>
          <w:bCs/>
          <w:color w:val="000000"/>
          <w:kern w:val="2"/>
        </w:rPr>
        <w:t>P-Reviewer:</w:t>
      </w:r>
      <w:r w:rsidRPr="00523DB3">
        <w:rPr>
          <w:rFonts w:ascii="Book Antiqua" w:hAnsi="Book Antiqua"/>
          <w:bCs/>
          <w:color w:val="000000"/>
          <w:kern w:val="2"/>
        </w:rPr>
        <w:t xml:space="preserve"> </w:t>
      </w:r>
      <w:r w:rsidR="004E2834" w:rsidRPr="00523DB3">
        <w:rPr>
          <w:rFonts w:ascii="Book Antiqua" w:hAnsi="Book Antiqua"/>
          <w:bCs/>
          <w:color w:val="000000"/>
          <w:kern w:val="2"/>
        </w:rPr>
        <w:t xml:space="preserve">Sun XT, </w:t>
      </w:r>
      <w:r w:rsidRPr="00523DB3">
        <w:rPr>
          <w:rFonts w:ascii="Book Antiqua" w:hAnsi="Book Antiqua"/>
          <w:bCs/>
          <w:color w:val="000000"/>
          <w:kern w:val="2"/>
        </w:rPr>
        <w:t>Wang XB, Zhang XB</w:t>
      </w:r>
      <w:r w:rsidR="004E2834" w:rsidRPr="00523DB3">
        <w:rPr>
          <w:rFonts w:ascii="Book Antiqua" w:hAnsi="Book Antiqua"/>
          <w:bCs/>
          <w:color w:val="000000"/>
          <w:kern w:val="2"/>
        </w:rPr>
        <w:t xml:space="preserve"> </w:t>
      </w:r>
      <w:r w:rsidRPr="00523DB3">
        <w:rPr>
          <w:rFonts w:ascii="Book Antiqua" w:hAnsi="Book Antiqua"/>
          <w:b/>
          <w:bCs/>
          <w:color w:val="000000"/>
          <w:kern w:val="2"/>
        </w:rPr>
        <w:t>S-Editor:</w:t>
      </w:r>
      <w:r w:rsidRPr="00523DB3">
        <w:rPr>
          <w:rFonts w:ascii="Book Antiqua" w:hAnsi="Book Antiqua"/>
          <w:color w:val="000000"/>
          <w:kern w:val="2"/>
        </w:rPr>
        <w:t xml:space="preserve"> Zhang L </w:t>
      </w:r>
      <w:r w:rsidRPr="00523DB3">
        <w:rPr>
          <w:rFonts w:ascii="Book Antiqua" w:hAnsi="Book Antiqua"/>
          <w:b/>
          <w:bCs/>
          <w:color w:val="000000"/>
          <w:kern w:val="2"/>
        </w:rPr>
        <w:t>L-Editor:</w:t>
      </w:r>
      <w:r w:rsidRPr="00523DB3">
        <w:rPr>
          <w:rFonts w:ascii="Book Antiqua" w:hAnsi="Book Antiqua"/>
          <w:color w:val="000000"/>
          <w:kern w:val="2"/>
        </w:rPr>
        <w:t xml:space="preserve"> </w:t>
      </w:r>
      <w:proofErr w:type="spellStart"/>
      <w:r w:rsidR="009E1741" w:rsidRPr="00523DB3">
        <w:rPr>
          <w:rFonts w:ascii="Book Antiqua" w:hAnsi="Book Antiqua"/>
          <w:color w:val="000000"/>
          <w:kern w:val="2"/>
        </w:rPr>
        <w:t>Filipodia</w:t>
      </w:r>
      <w:proofErr w:type="spellEnd"/>
      <w:r w:rsidR="009E1741" w:rsidRPr="00523DB3">
        <w:rPr>
          <w:rFonts w:ascii="Book Antiqua" w:hAnsi="Book Antiqua"/>
          <w:color w:val="000000"/>
          <w:kern w:val="2"/>
        </w:rPr>
        <w:t xml:space="preserve"> </w:t>
      </w:r>
      <w:r w:rsidRPr="00523DB3">
        <w:rPr>
          <w:rFonts w:ascii="Book Antiqua" w:hAnsi="Book Antiqua"/>
          <w:b/>
          <w:bCs/>
          <w:color w:val="000000"/>
          <w:kern w:val="2"/>
        </w:rPr>
        <w:t>E-Editor:</w:t>
      </w:r>
      <w:r w:rsidR="007A49D8">
        <w:rPr>
          <w:rFonts w:ascii="Book Antiqua" w:hAnsi="Book Antiqua" w:hint="eastAsia"/>
          <w:b/>
          <w:bCs/>
          <w:color w:val="000000"/>
          <w:kern w:val="2"/>
        </w:rPr>
        <w:t xml:space="preserve"> </w:t>
      </w:r>
      <w:r w:rsidR="007A49D8" w:rsidRPr="007A49D8">
        <w:rPr>
          <w:rFonts w:ascii="Book Antiqua" w:hAnsi="Book Antiqua"/>
          <w:bCs/>
          <w:color w:val="000000"/>
          <w:kern w:val="2"/>
        </w:rPr>
        <w:t>Zhang YL</w:t>
      </w:r>
    </w:p>
    <w:p w14:paraId="15629478" w14:textId="77777777" w:rsidR="00E56B45" w:rsidRPr="00523DB3" w:rsidRDefault="00E56B45" w:rsidP="00523DB3">
      <w:pPr>
        <w:snapToGrid w:val="0"/>
        <w:spacing w:after="0" w:line="360" w:lineRule="auto"/>
        <w:rPr>
          <w:rFonts w:ascii="Book Antiqua" w:hAnsi="Book Antiqua" w:cstheme="minorHAnsi"/>
          <w:b/>
        </w:rPr>
      </w:pPr>
      <w:r w:rsidRPr="00523DB3">
        <w:rPr>
          <w:rFonts w:ascii="Book Antiqua" w:hAnsi="Book Antiqua" w:cstheme="minorHAnsi"/>
          <w:b/>
        </w:rPr>
        <w:br w:type="page"/>
      </w:r>
    </w:p>
    <w:p w14:paraId="7E8B5FB3" w14:textId="7D274B76" w:rsidR="00553828" w:rsidRPr="00523DB3" w:rsidRDefault="00747B12" w:rsidP="00523DB3">
      <w:pPr>
        <w:snapToGrid w:val="0"/>
        <w:spacing w:after="0" w:line="360" w:lineRule="auto"/>
        <w:jc w:val="both"/>
        <w:rPr>
          <w:rFonts w:ascii="Book Antiqua" w:hAnsi="Book Antiqua" w:cstheme="minorHAnsi"/>
          <w:b/>
        </w:rPr>
      </w:pPr>
      <w:r w:rsidRPr="00523DB3">
        <w:rPr>
          <w:rFonts w:ascii="Book Antiqua" w:hAnsi="Book Antiqua" w:cstheme="minorHAnsi"/>
          <w:b/>
        </w:rPr>
        <w:lastRenderedPageBreak/>
        <w:t>Figure</w:t>
      </w:r>
      <w:r w:rsidR="00960675" w:rsidRPr="00523DB3">
        <w:rPr>
          <w:rFonts w:ascii="Book Antiqua" w:hAnsi="Book Antiqua" w:cstheme="minorHAnsi"/>
          <w:b/>
        </w:rPr>
        <w:t xml:space="preserve">s </w:t>
      </w:r>
      <w:r w:rsidR="00687B2A" w:rsidRPr="00523DB3">
        <w:rPr>
          <w:rFonts w:ascii="Book Antiqua" w:hAnsi="Book Antiqua" w:cstheme="minorHAnsi"/>
          <w:b/>
        </w:rPr>
        <w:t>Legends</w:t>
      </w:r>
    </w:p>
    <w:p w14:paraId="6B95B1AB" w14:textId="3F6C9705" w:rsidR="00E56B45" w:rsidRPr="00523DB3" w:rsidRDefault="00E56B45" w:rsidP="00523DB3">
      <w:pPr>
        <w:snapToGrid w:val="0"/>
        <w:spacing w:after="0" w:line="360" w:lineRule="auto"/>
        <w:jc w:val="both"/>
        <w:rPr>
          <w:rFonts w:ascii="Book Antiqua" w:hAnsi="Book Antiqua" w:cstheme="minorHAnsi"/>
          <w:b/>
        </w:rPr>
      </w:pPr>
      <w:r w:rsidRPr="00523DB3">
        <w:rPr>
          <w:rFonts w:ascii="Book Antiqua" w:hAnsi="Book Antiqua" w:cstheme="minorHAnsi"/>
          <w:b/>
          <w:noProof/>
        </w:rPr>
        <w:drawing>
          <wp:inline distT="0" distB="0" distL="0" distR="0" wp14:anchorId="43EA72A2" wp14:editId="02504D69">
            <wp:extent cx="5727700" cy="3147060"/>
            <wp:effectExtent l="0" t="0" r="0" b="0"/>
            <wp:docPr id="1" name="图片 1" descr="电脑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147060"/>
                    </a:xfrm>
                    <a:prstGeom prst="rect">
                      <a:avLst/>
                    </a:prstGeom>
                  </pic:spPr>
                </pic:pic>
              </a:graphicData>
            </a:graphic>
          </wp:inline>
        </w:drawing>
      </w:r>
    </w:p>
    <w:p w14:paraId="24ABDB7D" w14:textId="1CE40036"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bCs/>
        </w:rPr>
        <w:t>Figure 1</w:t>
      </w:r>
      <w:r w:rsidR="00197929" w:rsidRPr="00523DB3">
        <w:rPr>
          <w:rFonts w:ascii="Book Antiqua" w:hAnsi="Book Antiqua" w:cstheme="minorHAnsi"/>
          <w:b/>
          <w:bCs/>
        </w:rPr>
        <w:t xml:space="preserve"> </w:t>
      </w:r>
      <w:r w:rsidR="00687B2A" w:rsidRPr="00523DB3">
        <w:rPr>
          <w:rFonts w:ascii="Book Antiqua" w:hAnsi="Book Antiqua" w:cstheme="minorHAnsi"/>
          <w:b/>
        </w:rPr>
        <w:t>Interleukin 2 receptor subunit gamma</w:t>
      </w:r>
      <w:r w:rsidRPr="00523DB3">
        <w:rPr>
          <w:rFonts w:ascii="Book Antiqua" w:hAnsi="Book Antiqua" w:cstheme="minorHAnsi"/>
          <w:b/>
        </w:rPr>
        <w:t xml:space="preserve"> knockout Syrian hamsters (ZZU001) </w:t>
      </w:r>
      <w:r w:rsidR="00426553" w:rsidRPr="00523DB3">
        <w:rPr>
          <w:rFonts w:ascii="Book Antiqua" w:hAnsi="Book Antiqua" w:cstheme="minorHAnsi"/>
          <w:b/>
        </w:rPr>
        <w:t xml:space="preserve">generated </w:t>
      </w:r>
      <w:r w:rsidRPr="00523DB3">
        <w:rPr>
          <w:rFonts w:ascii="Book Antiqua" w:hAnsi="Book Antiqua" w:cstheme="minorHAnsi"/>
          <w:b/>
        </w:rPr>
        <w:t>by CRISPR/Cas9.</w:t>
      </w:r>
      <w:r w:rsidR="009C2020" w:rsidRPr="00523DB3">
        <w:rPr>
          <w:rFonts w:ascii="Book Antiqua" w:hAnsi="Book Antiqua"/>
        </w:rPr>
        <w:t xml:space="preserve"> </w:t>
      </w:r>
      <w:r w:rsidRPr="00523DB3">
        <w:rPr>
          <w:rFonts w:ascii="Book Antiqua" w:hAnsi="Book Antiqua"/>
        </w:rPr>
        <w:t>A</w:t>
      </w:r>
      <w:r w:rsidRPr="00523DB3">
        <w:rPr>
          <w:rFonts w:ascii="Book Antiqua" w:hAnsi="Book Antiqua" w:cstheme="minorHAnsi"/>
        </w:rPr>
        <w:t xml:space="preserve">: Schematic representation of the Syrian hamster </w:t>
      </w:r>
      <w:r w:rsidR="00687B2A" w:rsidRPr="00523DB3">
        <w:rPr>
          <w:rFonts w:ascii="Book Antiqua" w:hAnsi="Book Antiqua" w:cstheme="minorHAnsi"/>
        </w:rPr>
        <w:t>interleukin 2 receptor subunit gamma</w:t>
      </w:r>
      <w:r w:rsidR="00687B2A" w:rsidRPr="00523DB3">
        <w:rPr>
          <w:rFonts w:ascii="Book Antiqua" w:hAnsi="Book Antiqua"/>
          <w:i/>
        </w:rPr>
        <w:t xml:space="preserve"> (</w:t>
      </w:r>
      <w:r w:rsidRPr="00523DB3">
        <w:rPr>
          <w:rFonts w:ascii="Book Antiqua" w:hAnsi="Book Antiqua"/>
          <w:i/>
        </w:rPr>
        <w:t>IL2RG</w:t>
      </w:r>
      <w:r w:rsidR="00687B2A" w:rsidRPr="00523DB3">
        <w:rPr>
          <w:rFonts w:ascii="Book Antiqua" w:hAnsi="Book Antiqua"/>
          <w:i/>
        </w:rPr>
        <w:t>)</w:t>
      </w:r>
      <w:r w:rsidRPr="00523DB3">
        <w:rPr>
          <w:rFonts w:ascii="Book Antiqua" w:hAnsi="Book Antiqua" w:cstheme="minorHAnsi"/>
        </w:rPr>
        <w:t xml:space="preserve"> gene. The </w:t>
      </w:r>
      <w:r w:rsidR="006571F8" w:rsidRPr="00523DB3">
        <w:rPr>
          <w:rFonts w:ascii="Book Antiqua" w:hAnsi="Book Antiqua" w:cstheme="minorHAnsi"/>
        </w:rPr>
        <w:t>single-guide RNA</w:t>
      </w:r>
      <w:r w:rsidRPr="00523DB3">
        <w:rPr>
          <w:rFonts w:ascii="Book Antiqua" w:hAnsi="Book Antiqua" w:cstheme="minorHAnsi"/>
        </w:rPr>
        <w:t xml:space="preserve"> target sequence is shown in green with the protospacer adjacent motif shown in red;</w:t>
      </w:r>
      <w:r w:rsidR="007532C9" w:rsidRPr="00523DB3">
        <w:rPr>
          <w:rFonts w:ascii="Book Antiqua" w:hAnsi="Book Antiqua" w:cstheme="minorHAnsi"/>
        </w:rPr>
        <w:t xml:space="preserve"> </w:t>
      </w:r>
      <w:r w:rsidRPr="00523DB3">
        <w:rPr>
          <w:rFonts w:ascii="Book Antiqua" w:hAnsi="Book Antiqua"/>
        </w:rPr>
        <w:t>B</w:t>
      </w:r>
      <w:r w:rsidRPr="00523DB3">
        <w:rPr>
          <w:rFonts w:ascii="Book Antiqua" w:hAnsi="Book Antiqua" w:cstheme="minorHAnsi"/>
        </w:rPr>
        <w:t xml:space="preserve">: </w:t>
      </w:r>
      <w:r w:rsidR="00687B2A" w:rsidRPr="00523DB3">
        <w:rPr>
          <w:rFonts w:ascii="Book Antiqua" w:hAnsi="Book Antiqua" w:cstheme="minorHAnsi"/>
        </w:rPr>
        <w:t xml:space="preserve">Polymerase chain reaction </w:t>
      </w:r>
      <w:r w:rsidRPr="00523DB3">
        <w:rPr>
          <w:rFonts w:ascii="Book Antiqua" w:hAnsi="Book Antiqua" w:cstheme="minorHAnsi"/>
        </w:rPr>
        <w:t>product sequencing confirm</w:t>
      </w:r>
      <w:r w:rsidR="00426553" w:rsidRPr="00523DB3">
        <w:rPr>
          <w:rFonts w:ascii="Book Antiqua" w:hAnsi="Book Antiqua" w:cstheme="minorHAnsi"/>
        </w:rPr>
        <w:t>ing</w:t>
      </w:r>
      <w:r w:rsidRPr="00523DB3">
        <w:rPr>
          <w:rFonts w:ascii="Book Antiqua" w:hAnsi="Book Antiqua" w:cstheme="minorHAnsi"/>
        </w:rPr>
        <w:t xml:space="preserve"> the founder is shown. </w:t>
      </w:r>
      <w:r w:rsidR="00426553" w:rsidRPr="00523DB3">
        <w:rPr>
          <w:rFonts w:ascii="Book Antiqua" w:hAnsi="Book Antiqua" w:cstheme="minorHAnsi"/>
        </w:rPr>
        <w:t>‘</w:t>
      </w:r>
      <w:r w:rsidRPr="00523DB3">
        <w:rPr>
          <w:rFonts w:ascii="Book Antiqua" w:hAnsi="Book Antiqua" w:cstheme="minorHAnsi"/>
        </w:rPr>
        <w:t>Stat</w:t>
      </w:r>
      <w:r w:rsidR="00426553" w:rsidRPr="00523DB3">
        <w:rPr>
          <w:rFonts w:ascii="Book Antiqua" w:hAnsi="Book Antiqua" w:cstheme="minorHAnsi"/>
        </w:rPr>
        <w:t>’</w:t>
      </w:r>
      <w:r w:rsidR="007C00C0" w:rsidRPr="00523DB3">
        <w:rPr>
          <w:rFonts w:ascii="Book Antiqua" w:hAnsi="Book Antiqua" w:cstheme="minorHAnsi"/>
        </w:rPr>
        <w:t xml:space="preserve"> </w:t>
      </w:r>
      <w:r w:rsidR="00426553" w:rsidRPr="00523DB3">
        <w:rPr>
          <w:rFonts w:ascii="Book Antiqua" w:hAnsi="Book Antiqua" w:cstheme="minorHAnsi"/>
        </w:rPr>
        <w:t>refers to</w:t>
      </w:r>
      <w:r w:rsidRPr="00523DB3">
        <w:rPr>
          <w:rFonts w:ascii="Book Antiqua" w:hAnsi="Book Antiqua" w:cstheme="minorHAnsi"/>
        </w:rPr>
        <w:t xml:space="preserve"> the mutant site;</w:t>
      </w:r>
      <w:r w:rsidR="00711DCE" w:rsidRPr="00523DB3">
        <w:rPr>
          <w:rFonts w:ascii="Book Antiqua" w:hAnsi="Book Antiqua" w:cstheme="minorHAnsi"/>
        </w:rPr>
        <w:t xml:space="preserve"> </w:t>
      </w:r>
      <w:r w:rsidRPr="00523DB3">
        <w:rPr>
          <w:rFonts w:ascii="Book Antiqua" w:hAnsi="Book Antiqua"/>
        </w:rPr>
        <w:t>C</w:t>
      </w:r>
      <w:r w:rsidRPr="00523DB3">
        <w:rPr>
          <w:rFonts w:ascii="Book Antiqua" w:hAnsi="Book Antiqua" w:cstheme="minorHAnsi"/>
        </w:rPr>
        <w:t>:</w:t>
      </w:r>
      <w:r w:rsidR="00711DCE" w:rsidRPr="00523DB3">
        <w:rPr>
          <w:rFonts w:ascii="Book Antiqua" w:hAnsi="Book Antiqua" w:cstheme="minorHAnsi"/>
        </w:rPr>
        <w:t xml:space="preserve"> </w:t>
      </w:r>
      <w:r w:rsidRPr="00523DB3">
        <w:rPr>
          <w:rFonts w:ascii="Book Antiqua" w:hAnsi="Book Antiqua" w:cstheme="minorHAnsi"/>
        </w:rPr>
        <w:t xml:space="preserve">Sequencing assay for </w:t>
      </w:r>
      <w:r w:rsidR="006571F8" w:rsidRPr="00523DB3">
        <w:rPr>
          <w:rFonts w:ascii="Book Antiqua" w:hAnsi="Book Antiqua" w:cstheme="minorHAnsi"/>
        </w:rPr>
        <w:t xml:space="preserve">single-guide </w:t>
      </w:r>
      <w:r w:rsidRPr="00523DB3">
        <w:rPr>
          <w:rFonts w:ascii="Book Antiqua" w:hAnsi="Book Antiqua" w:cstheme="minorHAnsi"/>
        </w:rPr>
        <w:t>RNA/Cas9-IL2RG-induced mutation in the target region in Syrian hamsters. Multiple deletions are depicted by dashes;</w:t>
      </w:r>
      <w:r w:rsidR="00511DAF" w:rsidRPr="00523DB3">
        <w:rPr>
          <w:rFonts w:ascii="Book Antiqua" w:hAnsi="Book Antiqua" w:cstheme="minorHAnsi"/>
        </w:rPr>
        <w:t xml:space="preserve"> </w:t>
      </w:r>
      <w:r w:rsidRPr="00523DB3">
        <w:rPr>
          <w:rFonts w:ascii="Book Antiqua" w:hAnsi="Book Antiqua"/>
        </w:rPr>
        <w:t>D</w:t>
      </w:r>
      <w:r w:rsidRPr="00523DB3">
        <w:rPr>
          <w:rFonts w:ascii="Book Antiqua" w:hAnsi="Book Antiqua" w:cstheme="minorHAnsi"/>
        </w:rPr>
        <w:t xml:space="preserve">: Quantitative </w:t>
      </w:r>
      <w:r w:rsidR="00426553" w:rsidRPr="00523DB3">
        <w:rPr>
          <w:rFonts w:ascii="Book Antiqua" w:hAnsi="Book Antiqua" w:cstheme="minorHAnsi"/>
        </w:rPr>
        <w:t>r</w:t>
      </w:r>
      <w:r w:rsidRPr="00523DB3">
        <w:rPr>
          <w:rFonts w:ascii="Book Antiqua" w:hAnsi="Book Antiqua" w:cstheme="minorHAnsi"/>
        </w:rPr>
        <w:t xml:space="preserve">eal-time </w:t>
      </w:r>
      <w:r w:rsidR="00687B2A" w:rsidRPr="00523DB3">
        <w:rPr>
          <w:rFonts w:ascii="Book Antiqua" w:hAnsi="Book Antiqua" w:cstheme="minorHAnsi"/>
        </w:rPr>
        <w:t>polymerase chain reaction</w:t>
      </w:r>
      <w:r w:rsidRPr="00523DB3">
        <w:rPr>
          <w:rFonts w:ascii="Book Antiqua" w:hAnsi="Book Antiqua" w:cstheme="minorHAnsi"/>
        </w:rPr>
        <w:t xml:space="preserve"> analysis of </w:t>
      </w:r>
      <w:r w:rsidRPr="00523DB3">
        <w:rPr>
          <w:rFonts w:ascii="Book Antiqua" w:hAnsi="Book Antiqua" w:cstheme="minorHAnsi"/>
          <w:i/>
        </w:rPr>
        <w:t>IL2RG</w:t>
      </w:r>
      <w:r w:rsidRPr="00523DB3">
        <w:rPr>
          <w:rFonts w:ascii="Book Antiqua" w:hAnsi="Book Antiqua" w:cstheme="minorHAnsi"/>
        </w:rPr>
        <w:t xml:space="preserve"> mRNA expression in the thymus of </w:t>
      </w:r>
      <w:r w:rsidR="00687B2A" w:rsidRPr="00523DB3">
        <w:rPr>
          <w:rFonts w:ascii="Book Antiqua" w:hAnsi="Book Antiqua" w:cstheme="minorHAnsi"/>
        </w:rPr>
        <w:t>wild type</w:t>
      </w:r>
      <w:r w:rsidRPr="00523DB3">
        <w:rPr>
          <w:rFonts w:ascii="Book Antiqua" w:hAnsi="Book Antiqua" w:cstheme="minorHAnsi"/>
        </w:rPr>
        <w:t xml:space="preserve"> and ZZU001 Syrian hamsters. </w:t>
      </w:r>
      <w:r w:rsidRPr="00523DB3">
        <w:rPr>
          <w:rFonts w:ascii="Book Antiqua" w:hAnsi="Book Antiqua" w:cstheme="minorHAnsi"/>
          <w:vertAlign w:val="superscript"/>
        </w:rPr>
        <w:t>b</w:t>
      </w:r>
      <w:r w:rsidRPr="00523DB3">
        <w:rPr>
          <w:rFonts w:ascii="Book Antiqua" w:hAnsi="Book Antiqua" w:cstheme="minorHAnsi"/>
          <w:i/>
        </w:rPr>
        <w:t>P</w:t>
      </w:r>
      <w:r w:rsidRPr="00523DB3">
        <w:rPr>
          <w:rFonts w:ascii="Book Antiqua" w:hAnsi="Book Antiqua" w:cstheme="minorHAnsi"/>
        </w:rPr>
        <w:t>＜</w:t>
      </w:r>
      <w:r w:rsidRPr="00523DB3">
        <w:rPr>
          <w:rFonts w:ascii="Book Antiqua" w:hAnsi="Book Antiqua" w:cstheme="minorHAnsi"/>
        </w:rPr>
        <w:t>0.01</w:t>
      </w:r>
      <w:r w:rsidR="00E308C7" w:rsidRPr="00523DB3">
        <w:rPr>
          <w:rFonts w:ascii="Book Antiqua" w:hAnsi="Book Antiqua" w:cstheme="minorHAnsi"/>
        </w:rPr>
        <w:t>.</w:t>
      </w:r>
      <w:r w:rsidRPr="00523DB3">
        <w:rPr>
          <w:rFonts w:ascii="Book Antiqua" w:hAnsi="Book Antiqua" w:cstheme="minorHAnsi"/>
        </w:rPr>
        <w:t xml:space="preserve"> </w:t>
      </w:r>
      <w:r w:rsidRPr="00523DB3">
        <w:rPr>
          <w:rFonts w:ascii="Book Antiqua" w:hAnsi="Book Antiqua" w:cstheme="minorHAnsi"/>
          <w:i/>
        </w:rPr>
        <w:t>n</w:t>
      </w:r>
      <w:r w:rsidR="00E56B45" w:rsidRPr="00523DB3">
        <w:rPr>
          <w:rFonts w:ascii="Book Antiqua" w:hAnsi="Book Antiqua" w:cstheme="minorHAnsi"/>
        </w:rPr>
        <w:t xml:space="preserve"> </w:t>
      </w:r>
      <w:r w:rsidRPr="00523DB3">
        <w:rPr>
          <w:rFonts w:ascii="Book Antiqua" w:hAnsi="Book Antiqua" w:cstheme="minorHAnsi"/>
        </w:rPr>
        <w:t>=</w:t>
      </w:r>
      <w:r w:rsidR="00E56B45" w:rsidRPr="00523DB3">
        <w:rPr>
          <w:rFonts w:ascii="Book Antiqua" w:hAnsi="Book Antiqua" w:cstheme="minorHAnsi"/>
        </w:rPr>
        <w:t xml:space="preserve"> </w:t>
      </w:r>
      <w:r w:rsidRPr="00523DB3">
        <w:rPr>
          <w:rFonts w:ascii="Book Antiqua" w:hAnsi="Book Antiqua" w:cstheme="minorHAnsi"/>
        </w:rPr>
        <w:t xml:space="preserve">3. </w:t>
      </w:r>
      <w:r w:rsidR="00EE0516" w:rsidRPr="00523DB3">
        <w:rPr>
          <w:rFonts w:ascii="Book Antiqua" w:hAnsi="Book Antiqua" w:cstheme="minorHAnsi"/>
        </w:rPr>
        <w:t>Glyceraldehyde 3-phosphate dehydrogenase</w:t>
      </w:r>
      <w:r w:rsidRPr="00523DB3">
        <w:rPr>
          <w:rFonts w:ascii="Book Antiqua" w:hAnsi="Book Antiqua" w:cstheme="minorHAnsi"/>
        </w:rPr>
        <w:t xml:space="preserve"> mRNA expression was used as an internal control;</w:t>
      </w:r>
      <w:r w:rsidR="007532C9" w:rsidRPr="00523DB3">
        <w:rPr>
          <w:rFonts w:ascii="Book Antiqua" w:hAnsi="Book Antiqua" w:cstheme="minorHAnsi"/>
        </w:rPr>
        <w:t xml:space="preserve"> </w:t>
      </w:r>
      <w:r w:rsidRPr="00523DB3">
        <w:rPr>
          <w:rFonts w:ascii="Book Antiqua" w:hAnsi="Book Antiqua"/>
        </w:rPr>
        <w:t>E</w:t>
      </w:r>
      <w:r w:rsidRPr="00523DB3">
        <w:rPr>
          <w:rFonts w:ascii="Book Antiqua" w:hAnsi="Book Antiqua" w:cstheme="minorHAnsi"/>
        </w:rPr>
        <w:t>: Western blotting assay to compare the expression of IL2RG</w:t>
      </w:r>
      <w:r w:rsidR="00687B2A" w:rsidRPr="00523DB3">
        <w:rPr>
          <w:rFonts w:ascii="Book Antiqua" w:hAnsi="Book Antiqua" w:cstheme="minorHAnsi"/>
        </w:rPr>
        <w:t xml:space="preserve"> </w:t>
      </w:r>
      <w:r w:rsidRPr="00523DB3">
        <w:rPr>
          <w:rFonts w:ascii="Book Antiqua" w:hAnsi="Book Antiqua" w:cstheme="minorHAnsi"/>
        </w:rPr>
        <w:t xml:space="preserve">protein in </w:t>
      </w:r>
      <w:r w:rsidR="00687B2A" w:rsidRPr="00523DB3">
        <w:rPr>
          <w:rFonts w:ascii="Book Antiqua" w:hAnsi="Book Antiqua" w:cstheme="minorHAnsi"/>
        </w:rPr>
        <w:t>wild type</w:t>
      </w:r>
      <w:r w:rsidRPr="00523DB3">
        <w:rPr>
          <w:rFonts w:ascii="Book Antiqua" w:hAnsi="Book Antiqua" w:cstheme="minorHAnsi"/>
        </w:rPr>
        <w:t xml:space="preserve"> and ZZU001 Syrian hamsters. </w:t>
      </w:r>
      <w:r w:rsidR="00EE0516" w:rsidRPr="00523DB3">
        <w:rPr>
          <w:rFonts w:ascii="Book Antiqua" w:hAnsi="Book Antiqua" w:cstheme="minorHAnsi"/>
        </w:rPr>
        <w:t>Glyceraldehyde 3-phosphate dehydrogenase</w:t>
      </w:r>
      <w:r w:rsidRPr="00523DB3">
        <w:rPr>
          <w:rFonts w:ascii="Book Antiqua" w:hAnsi="Book Antiqua" w:cstheme="minorHAnsi"/>
        </w:rPr>
        <w:t xml:space="preserve"> was used as a loading control.</w:t>
      </w:r>
      <w:r w:rsidR="00274B54" w:rsidRPr="00523DB3">
        <w:rPr>
          <w:rFonts w:ascii="Book Antiqua" w:hAnsi="Book Antiqua" w:cstheme="minorHAnsi"/>
        </w:rPr>
        <w:t xml:space="preserve"> </w:t>
      </w:r>
      <w:r w:rsidR="00687B2A" w:rsidRPr="00523DB3">
        <w:rPr>
          <w:rFonts w:ascii="Book Antiqua" w:hAnsi="Book Antiqua" w:cstheme="minorHAnsi"/>
        </w:rPr>
        <w:t>KO: Knock-out</w:t>
      </w:r>
      <w:r w:rsidR="00523DB3">
        <w:rPr>
          <w:rFonts w:ascii="Book Antiqua" w:hAnsi="Book Antiqua" w:cstheme="minorHAnsi"/>
        </w:rPr>
        <w:t>;</w:t>
      </w:r>
      <w:r w:rsidR="00523DB3" w:rsidRPr="00523DB3">
        <w:rPr>
          <w:rFonts w:ascii="Book Antiqua" w:hAnsi="Book Antiqua" w:cstheme="minorHAnsi"/>
        </w:rPr>
        <w:t xml:space="preserve"> </w:t>
      </w:r>
      <w:proofErr w:type="spellStart"/>
      <w:r w:rsidR="00523DB3" w:rsidRPr="00523DB3">
        <w:rPr>
          <w:rFonts w:ascii="Book Antiqua" w:hAnsi="Book Antiqua" w:cstheme="minorHAnsi"/>
        </w:rPr>
        <w:t>sgRNA</w:t>
      </w:r>
      <w:proofErr w:type="spellEnd"/>
      <w:r w:rsidR="00523DB3" w:rsidRPr="00523DB3">
        <w:rPr>
          <w:rFonts w:ascii="Book Antiqua" w:hAnsi="Book Antiqua" w:cstheme="minorHAnsi"/>
        </w:rPr>
        <w:t>: Single-guide ribonucleic acid</w:t>
      </w:r>
      <w:r w:rsidR="00523DB3">
        <w:rPr>
          <w:rFonts w:ascii="Book Antiqua" w:hAnsi="Book Antiqua" w:cstheme="minorHAnsi"/>
        </w:rPr>
        <w:t xml:space="preserve">; </w:t>
      </w:r>
      <w:r w:rsidR="00523DB3" w:rsidRPr="00523DB3">
        <w:rPr>
          <w:rFonts w:ascii="Book Antiqua" w:hAnsi="Book Antiqua" w:cstheme="minorHAnsi"/>
        </w:rPr>
        <w:t>WT: Wild type</w:t>
      </w:r>
      <w:r w:rsidR="00523DB3">
        <w:rPr>
          <w:rFonts w:ascii="Book Antiqua" w:hAnsi="Book Antiqua" w:cstheme="minorHAnsi"/>
        </w:rPr>
        <w:t>.</w:t>
      </w:r>
    </w:p>
    <w:p w14:paraId="70101E7A" w14:textId="14A4C536"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noProof/>
        </w:rPr>
        <w:lastRenderedPageBreak/>
        <w:drawing>
          <wp:inline distT="0" distB="0" distL="114300" distR="114300" wp14:anchorId="02E4EA04" wp14:editId="3B54E11A">
            <wp:extent cx="5284399" cy="5074920"/>
            <wp:effectExtent l="0" t="0" r="0" b="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12"/>
                    <a:stretch>
                      <a:fillRect/>
                    </a:stretch>
                  </pic:blipFill>
                  <pic:spPr>
                    <a:xfrm>
                      <a:off x="0" y="0"/>
                      <a:ext cx="5308453" cy="5098021"/>
                    </a:xfrm>
                    <a:prstGeom prst="rect">
                      <a:avLst/>
                    </a:prstGeom>
                    <a:noFill/>
                    <a:ln>
                      <a:noFill/>
                    </a:ln>
                  </pic:spPr>
                </pic:pic>
              </a:graphicData>
            </a:graphic>
          </wp:inline>
        </w:drawing>
      </w:r>
    </w:p>
    <w:p w14:paraId="68F3CB4E" w14:textId="3597B1FB" w:rsidR="00687B2A"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rPr>
        <w:t xml:space="preserve">Figure 2 </w:t>
      </w:r>
      <w:r w:rsidRPr="00523DB3">
        <w:rPr>
          <w:rFonts w:ascii="Book Antiqua" w:hAnsi="Book Antiqua" w:cstheme="minorHAnsi"/>
          <w:b/>
          <w:bCs/>
        </w:rPr>
        <w:t>ZZU001 Syrian hamsters</w:t>
      </w:r>
      <w:r w:rsidR="00426553" w:rsidRPr="00523DB3">
        <w:rPr>
          <w:rFonts w:ascii="Book Antiqua" w:hAnsi="Book Antiqua" w:cstheme="minorHAnsi"/>
          <w:b/>
          <w:bCs/>
        </w:rPr>
        <w:t xml:space="preserve"> demonstrate </w:t>
      </w:r>
      <w:r w:rsidR="006B4747" w:rsidRPr="00523DB3">
        <w:rPr>
          <w:rFonts w:ascii="Book Antiqua" w:hAnsi="Book Antiqua" w:cstheme="minorHAnsi"/>
          <w:b/>
          <w:bCs/>
        </w:rPr>
        <w:t>abnormal lymphoid cell development and impaired immune function</w:t>
      </w:r>
      <w:r w:rsidRPr="00523DB3">
        <w:rPr>
          <w:rFonts w:ascii="Book Antiqua" w:hAnsi="Book Antiqua" w:cstheme="minorHAnsi"/>
          <w:b/>
          <w:bCs/>
        </w:rPr>
        <w:t>.</w:t>
      </w:r>
      <w:r w:rsidR="00511DAF" w:rsidRPr="00523DB3">
        <w:rPr>
          <w:rFonts w:ascii="Book Antiqua" w:hAnsi="Book Antiqua"/>
          <w:b/>
        </w:rPr>
        <w:t xml:space="preserve"> </w:t>
      </w:r>
      <w:r w:rsidRPr="00523DB3">
        <w:rPr>
          <w:rFonts w:ascii="Book Antiqua" w:hAnsi="Book Antiqua"/>
        </w:rPr>
        <w:t>A</w:t>
      </w:r>
      <w:r w:rsidRPr="00523DB3">
        <w:rPr>
          <w:rFonts w:ascii="Book Antiqua" w:hAnsi="Book Antiqua" w:cstheme="minorHAnsi"/>
          <w:bCs/>
        </w:rPr>
        <w:t>:</w:t>
      </w:r>
      <w:r w:rsidR="00511DAF" w:rsidRPr="00523DB3">
        <w:rPr>
          <w:rFonts w:ascii="Book Antiqua" w:hAnsi="Book Antiqua" w:cstheme="minorHAnsi"/>
          <w:b/>
          <w:bCs/>
        </w:rPr>
        <w:t xml:space="preserve"> </w:t>
      </w:r>
      <w:r w:rsidRPr="00523DB3">
        <w:rPr>
          <w:rFonts w:ascii="Book Antiqua" w:hAnsi="Book Antiqua" w:cstheme="minorHAnsi"/>
        </w:rPr>
        <w:t xml:space="preserve">The thymus and spleen of </w:t>
      </w:r>
      <w:r w:rsidR="00531B8A" w:rsidRPr="00523DB3">
        <w:rPr>
          <w:rFonts w:ascii="Book Antiqua" w:hAnsi="Book Antiqua" w:cstheme="minorHAnsi"/>
        </w:rPr>
        <w:t>interleukin 2 receptor subunit gamma</w:t>
      </w:r>
      <w:r w:rsidR="00531B8A" w:rsidRPr="00523DB3">
        <w:rPr>
          <w:rFonts w:ascii="Book Antiqua" w:hAnsi="Book Antiqua"/>
          <w:i/>
        </w:rPr>
        <w:t xml:space="preserve"> </w:t>
      </w:r>
      <w:r w:rsidR="00F552B8">
        <w:rPr>
          <w:rFonts w:ascii="Book Antiqua" w:hAnsi="Book Antiqua"/>
          <w:i/>
        </w:rPr>
        <w:t xml:space="preserve">(IL2RG) </w:t>
      </w:r>
      <w:r w:rsidR="00687B2A" w:rsidRPr="00523DB3">
        <w:rPr>
          <w:rFonts w:ascii="Book Antiqua" w:hAnsi="Book Antiqua" w:cstheme="minorHAnsi"/>
        </w:rPr>
        <w:t>knock-out</w:t>
      </w:r>
      <w:r w:rsidRPr="00523DB3">
        <w:rPr>
          <w:rFonts w:ascii="Book Antiqua" w:hAnsi="Book Antiqua" w:cstheme="minorHAnsi"/>
        </w:rPr>
        <w:t xml:space="preserve"> </w:t>
      </w:r>
      <w:r w:rsidR="00F552B8">
        <w:rPr>
          <w:rFonts w:ascii="Book Antiqua" w:hAnsi="Book Antiqua" w:cstheme="minorHAnsi"/>
        </w:rPr>
        <w:t xml:space="preserve">(KO) </w:t>
      </w:r>
      <w:r w:rsidRPr="00523DB3">
        <w:rPr>
          <w:rFonts w:ascii="Book Antiqua" w:hAnsi="Book Antiqua" w:cstheme="minorHAnsi"/>
        </w:rPr>
        <w:t xml:space="preserve">hamsters were both evidently smaller than those of age-matched </w:t>
      </w:r>
      <w:r w:rsidR="00531B8A" w:rsidRPr="00523DB3">
        <w:rPr>
          <w:rFonts w:ascii="Book Antiqua" w:hAnsi="Book Antiqua" w:cstheme="minorHAnsi"/>
        </w:rPr>
        <w:t>interleukin 2 receptor subunit gamma</w:t>
      </w:r>
      <w:r w:rsidRPr="00523DB3">
        <w:rPr>
          <w:rFonts w:ascii="Book Antiqua" w:hAnsi="Book Antiqua" w:cstheme="minorHAnsi"/>
        </w:rPr>
        <w:t xml:space="preserve"> +/- and </w:t>
      </w:r>
      <w:r w:rsidR="00F552B8">
        <w:rPr>
          <w:rFonts w:ascii="Book Antiqua" w:hAnsi="Book Antiqua" w:cstheme="minorHAnsi"/>
        </w:rPr>
        <w:t>wild type (</w:t>
      </w:r>
      <w:r w:rsidRPr="00523DB3">
        <w:rPr>
          <w:rFonts w:ascii="Book Antiqua" w:hAnsi="Book Antiqua" w:cstheme="minorHAnsi"/>
        </w:rPr>
        <w:t>WT</w:t>
      </w:r>
      <w:r w:rsidR="00F552B8">
        <w:rPr>
          <w:rFonts w:ascii="Book Antiqua" w:hAnsi="Book Antiqua" w:cstheme="minorHAnsi"/>
        </w:rPr>
        <w:t>)</w:t>
      </w:r>
      <w:r w:rsidRPr="00523DB3">
        <w:rPr>
          <w:rFonts w:ascii="Book Antiqua" w:hAnsi="Book Antiqua" w:cstheme="minorHAnsi"/>
        </w:rPr>
        <w:t xml:space="preserve"> hamsters;</w:t>
      </w:r>
      <w:r w:rsidR="00511DAF" w:rsidRPr="00523DB3">
        <w:rPr>
          <w:rFonts w:ascii="Book Antiqua" w:hAnsi="Book Antiqua" w:cstheme="minorHAnsi"/>
        </w:rPr>
        <w:t xml:space="preserve"> </w:t>
      </w:r>
      <w:r w:rsidRPr="00523DB3">
        <w:rPr>
          <w:rFonts w:ascii="Book Antiqua" w:hAnsi="Book Antiqua"/>
          <w:color w:val="000000" w:themeColor="text1"/>
        </w:rPr>
        <w:t>B</w:t>
      </w:r>
      <w:r w:rsidRPr="00523DB3">
        <w:rPr>
          <w:rFonts w:ascii="Book Antiqua" w:hAnsi="Book Antiqua" w:cstheme="minorHAnsi"/>
          <w:bCs/>
          <w:color w:val="000000" w:themeColor="text1"/>
        </w:rPr>
        <w:t>:</w:t>
      </w:r>
      <w:r w:rsidRPr="00523DB3">
        <w:rPr>
          <w:rFonts w:ascii="Book Antiqua" w:hAnsi="Book Antiqua" w:cstheme="minorHAnsi"/>
          <w:color w:val="000000" w:themeColor="text1"/>
        </w:rPr>
        <w:t xml:space="preserve"> Comparison of spleen-to-body weight ratio. Each value represents the mean ± </w:t>
      </w:r>
      <w:r w:rsidR="00A253D4" w:rsidRPr="00523DB3">
        <w:rPr>
          <w:rFonts w:ascii="Book Antiqua" w:hAnsi="Book Antiqua" w:cstheme="minorHAnsi"/>
          <w:color w:val="000000" w:themeColor="text1"/>
        </w:rPr>
        <w:t>standard deviation</w:t>
      </w:r>
      <w:r w:rsidRPr="00523DB3">
        <w:rPr>
          <w:rFonts w:ascii="Book Antiqua" w:hAnsi="Book Antiqua" w:cstheme="minorHAnsi"/>
          <w:color w:val="000000" w:themeColor="text1"/>
        </w:rPr>
        <w:t xml:space="preserve"> (</w:t>
      </w:r>
      <w:r w:rsidRPr="00523DB3">
        <w:rPr>
          <w:rFonts w:ascii="Book Antiqua" w:hAnsi="Book Antiqua" w:cstheme="minorHAnsi"/>
          <w:i/>
          <w:color w:val="000000" w:themeColor="text1"/>
        </w:rPr>
        <w:t>n</w:t>
      </w:r>
      <w:r w:rsidR="00E308C7" w:rsidRPr="00523DB3">
        <w:rPr>
          <w:rFonts w:ascii="Book Antiqua" w:hAnsi="Book Antiqua" w:cstheme="minorHAnsi"/>
          <w:color w:val="000000" w:themeColor="text1"/>
        </w:rPr>
        <w:t xml:space="preserve"> </w:t>
      </w:r>
      <w:r w:rsidRPr="00523DB3">
        <w:rPr>
          <w:rFonts w:ascii="Book Antiqua" w:hAnsi="Book Antiqua" w:cstheme="minorHAnsi"/>
          <w:color w:val="000000" w:themeColor="text1"/>
        </w:rPr>
        <w:t>=</w:t>
      </w:r>
      <w:r w:rsidR="00E308C7" w:rsidRPr="00523DB3">
        <w:rPr>
          <w:rFonts w:ascii="Book Antiqua" w:hAnsi="Book Antiqua" w:cstheme="minorHAnsi"/>
          <w:color w:val="000000" w:themeColor="text1"/>
        </w:rPr>
        <w:t xml:space="preserve"> </w:t>
      </w:r>
      <w:r w:rsidRPr="00523DB3">
        <w:rPr>
          <w:rFonts w:ascii="Book Antiqua" w:hAnsi="Book Antiqua" w:cstheme="minorHAnsi"/>
          <w:color w:val="000000" w:themeColor="text1"/>
        </w:rPr>
        <w:t>3</w:t>
      </w:r>
      <w:r w:rsidR="00426553" w:rsidRPr="00523DB3">
        <w:rPr>
          <w:rFonts w:ascii="Book Antiqua" w:hAnsi="Book Antiqua" w:cstheme="minorHAnsi"/>
          <w:color w:val="000000" w:themeColor="text1"/>
        </w:rPr>
        <w:t>/</w:t>
      </w:r>
      <w:r w:rsidRPr="00523DB3">
        <w:rPr>
          <w:rFonts w:ascii="Book Antiqua" w:hAnsi="Book Antiqua" w:cstheme="minorHAnsi"/>
          <w:color w:val="000000" w:themeColor="text1"/>
        </w:rPr>
        <w:t xml:space="preserve">group), Student’s </w:t>
      </w:r>
      <w:r w:rsidRPr="00523DB3">
        <w:rPr>
          <w:rFonts w:ascii="Book Antiqua" w:hAnsi="Book Antiqua" w:cstheme="minorHAnsi"/>
          <w:i/>
          <w:iCs/>
        </w:rPr>
        <w:t>t</w:t>
      </w:r>
      <w:r w:rsidRPr="00523DB3">
        <w:rPr>
          <w:rFonts w:ascii="Book Antiqua" w:hAnsi="Book Antiqua" w:cstheme="minorHAnsi"/>
          <w:iCs/>
        </w:rPr>
        <w:t>-test</w:t>
      </w:r>
      <w:r w:rsidRPr="00523DB3">
        <w:rPr>
          <w:rFonts w:ascii="Book Antiqua" w:hAnsi="Book Antiqua" w:cstheme="minorHAnsi"/>
          <w:color w:val="000000" w:themeColor="text1"/>
        </w:rPr>
        <w:t>.</w:t>
      </w:r>
      <w:r w:rsidR="009F4BE6" w:rsidRPr="00523DB3">
        <w:rPr>
          <w:rFonts w:ascii="Book Antiqua" w:hAnsi="Book Antiqua" w:cstheme="minorHAnsi"/>
          <w:color w:val="000000" w:themeColor="text1"/>
        </w:rPr>
        <w:t xml:space="preserve"> </w:t>
      </w:r>
      <w:proofErr w:type="gramStart"/>
      <w:r w:rsidRPr="00523DB3">
        <w:rPr>
          <w:rFonts w:ascii="Book Antiqua" w:hAnsi="Book Antiqua" w:cstheme="minorHAnsi"/>
          <w:color w:val="000000" w:themeColor="text1"/>
          <w:vertAlign w:val="superscript"/>
        </w:rPr>
        <w:t>b</w:t>
      </w:r>
      <w:r w:rsidRPr="00523DB3">
        <w:rPr>
          <w:rFonts w:ascii="Book Antiqua" w:hAnsi="Book Antiqua" w:cstheme="minorHAnsi"/>
          <w:i/>
          <w:color w:val="000000" w:themeColor="text1"/>
        </w:rPr>
        <w:t>P</w:t>
      </w:r>
      <w:proofErr w:type="gramEnd"/>
      <w:r w:rsidR="00687B2A" w:rsidRPr="00523DB3">
        <w:rPr>
          <w:rFonts w:ascii="Book Antiqua" w:hAnsi="Book Antiqua" w:cstheme="minorHAnsi"/>
          <w:i/>
          <w:color w:val="000000" w:themeColor="text1"/>
        </w:rPr>
        <w:t xml:space="preserve"> </w:t>
      </w:r>
      <w:r w:rsidRPr="00523DB3">
        <w:rPr>
          <w:rFonts w:ascii="Book Antiqua" w:hAnsi="Book Antiqua" w:cstheme="minorHAnsi"/>
          <w:color w:val="000000" w:themeColor="text1"/>
        </w:rPr>
        <w:t>&lt; 0.01</w:t>
      </w:r>
      <w:r w:rsidRPr="00523DB3">
        <w:rPr>
          <w:rFonts w:ascii="Book Antiqua" w:hAnsi="Book Antiqua" w:cstheme="minorHAnsi"/>
        </w:rPr>
        <w:t>;</w:t>
      </w:r>
      <w:r w:rsidR="00511DAF" w:rsidRPr="00523DB3">
        <w:rPr>
          <w:rFonts w:ascii="Book Antiqua" w:hAnsi="Book Antiqua" w:cstheme="minorHAnsi"/>
        </w:rPr>
        <w:t xml:space="preserve"> </w:t>
      </w:r>
      <w:r w:rsidR="00687B2A" w:rsidRPr="00523DB3">
        <w:rPr>
          <w:rFonts w:ascii="Book Antiqua" w:hAnsi="Book Antiqua" w:cstheme="minorHAnsi"/>
        </w:rPr>
        <w:t xml:space="preserve">and </w:t>
      </w:r>
      <w:r w:rsidRPr="00523DB3">
        <w:rPr>
          <w:rFonts w:ascii="Book Antiqua" w:hAnsi="Book Antiqua"/>
        </w:rPr>
        <w:t>C</w:t>
      </w:r>
      <w:r w:rsidRPr="00523DB3">
        <w:rPr>
          <w:rFonts w:ascii="Book Antiqua" w:hAnsi="Book Antiqua" w:cstheme="minorHAnsi"/>
          <w:bCs/>
        </w:rPr>
        <w:t>:</w:t>
      </w:r>
      <w:r w:rsidRPr="00523DB3">
        <w:rPr>
          <w:rFonts w:ascii="Book Antiqua" w:hAnsi="Book Antiqua" w:cstheme="minorHAnsi"/>
        </w:rPr>
        <w:t xml:space="preserve"> Dy</w:t>
      </w:r>
      <w:r w:rsidRPr="00523DB3">
        <w:rPr>
          <w:rFonts w:ascii="Book Antiqua" w:hAnsi="Book Antiqua" w:cstheme="minorHAnsi"/>
          <w:color w:val="000000" w:themeColor="text1"/>
        </w:rPr>
        <w:t>e labeling of Syrian hamster lymph nodes (LN</w:t>
      </w:r>
      <w:r w:rsidR="00F552B8">
        <w:rPr>
          <w:rFonts w:ascii="Book Antiqua" w:hAnsi="Book Antiqua" w:cstheme="minorHAnsi"/>
          <w:color w:val="000000" w:themeColor="text1"/>
        </w:rPr>
        <w:t>s</w:t>
      </w:r>
      <w:r w:rsidRPr="00523DB3">
        <w:rPr>
          <w:rFonts w:ascii="Book Antiqua" w:hAnsi="Book Antiqua" w:cstheme="minorHAnsi"/>
          <w:color w:val="000000" w:themeColor="text1"/>
        </w:rPr>
        <w:t xml:space="preserve">) and lymphatic vessels. </w:t>
      </w:r>
      <w:proofErr w:type="gramStart"/>
      <w:r w:rsidRPr="00523DB3">
        <w:rPr>
          <w:rFonts w:ascii="Book Antiqua" w:hAnsi="Book Antiqua" w:cstheme="minorHAnsi"/>
          <w:color w:val="000000" w:themeColor="text1"/>
        </w:rPr>
        <w:t xml:space="preserve">Efferent lymphatic vessel (yellow </w:t>
      </w:r>
      <w:r w:rsidRPr="00523DB3">
        <w:rPr>
          <w:rFonts w:ascii="Book Antiqua" w:hAnsi="Book Antiqua" w:cstheme="minorHAnsi"/>
        </w:rPr>
        <w:t>arrowhead).</w:t>
      </w:r>
      <w:proofErr w:type="gramEnd"/>
      <w:r w:rsidRPr="00523DB3">
        <w:rPr>
          <w:rFonts w:ascii="Book Antiqua" w:hAnsi="Book Antiqua" w:cstheme="minorHAnsi"/>
        </w:rPr>
        <w:t xml:space="preserve"> Axillary LN, Inguinal LN</w:t>
      </w:r>
      <w:r w:rsidR="000B04B6" w:rsidRPr="00523DB3">
        <w:rPr>
          <w:rFonts w:ascii="Book Antiqua" w:hAnsi="Book Antiqua" w:cstheme="minorHAnsi"/>
        </w:rPr>
        <w:t>,</w:t>
      </w:r>
      <w:r w:rsidRPr="00523DB3">
        <w:rPr>
          <w:rFonts w:ascii="Book Antiqua" w:hAnsi="Book Antiqua" w:cstheme="minorHAnsi"/>
        </w:rPr>
        <w:t xml:space="preserve"> and Renal LN (yellow arrow) are </w:t>
      </w:r>
      <w:r w:rsidR="00F552B8">
        <w:rPr>
          <w:rFonts w:ascii="Book Antiqua" w:hAnsi="Book Antiqua" w:cstheme="minorHAnsi"/>
        </w:rPr>
        <w:t>LNs</w:t>
      </w:r>
      <w:r w:rsidRPr="00523DB3">
        <w:rPr>
          <w:rFonts w:ascii="Book Antiqua" w:hAnsi="Book Antiqua" w:cstheme="minorHAnsi"/>
        </w:rPr>
        <w:t>.</w:t>
      </w:r>
      <w:r w:rsidR="00687B2A" w:rsidRPr="00523DB3">
        <w:rPr>
          <w:rFonts w:ascii="Book Antiqua" w:hAnsi="Book Antiqua" w:cstheme="minorHAnsi"/>
        </w:rPr>
        <w:t xml:space="preserve"> </w:t>
      </w:r>
    </w:p>
    <w:p w14:paraId="2A1F2E66" w14:textId="6739A347" w:rsidR="00960675"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noProof/>
        </w:rPr>
        <w:lastRenderedPageBreak/>
        <w:drawing>
          <wp:inline distT="0" distB="0" distL="114300" distR="114300" wp14:anchorId="471537C1" wp14:editId="1EC0E84E">
            <wp:extent cx="5856098" cy="5201453"/>
            <wp:effectExtent l="0" t="0" r="0" b="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13"/>
                    <a:stretch>
                      <a:fillRect/>
                    </a:stretch>
                  </pic:blipFill>
                  <pic:spPr>
                    <a:xfrm>
                      <a:off x="0" y="0"/>
                      <a:ext cx="5863152" cy="5207718"/>
                    </a:xfrm>
                    <a:prstGeom prst="rect">
                      <a:avLst/>
                    </a:prstGeom>
                    <a:noFill/>
                    <a:ln>
                      <a:noFill/>
                    </a:ln>
                  </pic:spPr>
                </pic:pic>
              </a:graphicData>
            </a:graphic>
          </wp:inline>
        </w:drawing>
      </w:r>
    </w:p>
    <w:p w14:paraId="0943C51E" w14:textId="23FD271D"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rPr>
        <w:t xml:space="preserve">Figure 3 </w:t>
      </w:r>
      <w:r w:rsidRPr="00523DB3">
        <w:rPr>
          <w:rFonts w:ascii="Book Antiqua" w:hAnsi="Book Antiqua" w:cstheme="minorHAnsi"/>
          <w:b/>
          <w:bCs/>
        </w:rPr>
        <w:t>ZZU001 Syrian hamsters</w:t>
      </w:r>
      <w:r w:rsidR="00426553" w:rsidRPr="00523DB3">
        <w:rPr>
          <w:rFonts w:ascii="Book Antiqua" w:hAnsi="Book Antiqua" w:cstheme="minorHAnsi"/>
          <w:b/>
          <w:bCs/>
        </w:rPr>
        <w:t xml:space="preserve"> demonstrate </w:t>
      </w:r>
      <w:r w:rsidR="006B4747" w:rsidRPr="00523DB3">
        <w:rPr>
          <w:rFonts w:ascii="Book Antiqua" w:hAnsi="Book Antiqua" w:cstheme="minorHAnsi"/>
          <w:b/>
          <w:bCs/>
        </w:rPr>
        <w:t xml:space="preserve">immune despair </w:t>
      </w:r>
      <w:r w:rsidR="00426553" w:rsidRPr="00523DB3">
        <w:rPr>
          <w:rFonts w:ascii="Book Antiqua" w:hAnsi="Book Antiqua" w:cstheme="minorHAnsi"/>
          <w:b/>
          <w:bCs/>
        </w:rPr>
        <w:t>cellular</w:t>
      </w:r>
      <w:r w:rsidR="0061697D" w:rsidRPr="00523DB3">
        <w:rPr>
          <w:rFonts w:ascii="Book Antiqua" w:hAnsi="Book Antiqua" w:cstheme="minorHAnsi"/>
          <w:b/>
          <w:bCs/>
        </w:rPr>
        <w:t xml:space="preserve"> </w:t>
      </w:r>
      <w:r w:rsidR="00426553" w:rsidRPr="00523DB3">
        <w:rPr>
          <w:rFonts w:ascii="Book Antiqua" w:hAnsi="Book Antiqua" w:cstheme="minorHAnsi"/>
          <w:b/>
          <w:bCs/>
        </w:rPr>
        <w:t>ab</w:t>
      </w:r>
      <w:r w:rsidR="0061697D" w:rsidRPr="00523DB3">
        <w:rPr>
          <w:rFonts w:ascii="Book Antiqua" w:hAnsi="Book Antiqua" w:cstheme="minorHAnsi"/>
          <w:b/>
          <w:bCs/>
        </w:rPr>
        <w:t>normaliti</w:t>
      </w:r>
      <w:r w:rsidR="00426553" w:rsidRPr="00523DB3">
        <w:rPr>
          <w:rFonts w:ascii="Book Antiqua" w:hAnsi="Book Antiqua" w:cstheme="minorHAnsi"/>
          <w:b/>
          <w:bCs/>
        </w:rPr>
        <w:t>es in lymphoid development</w:t>
      </w:r>
      <w:r w:rsidRPr="00523DB3">
        <w:rPr>
          <w:rFonts w:ascii="Book Antiqua" w:hAnsi="Book Antiqua" w:cstheme="minorHAnsi"/>
          <w:bCs/>
        </w:rPr>
        <w:t>.</w:t>
      </w:r>
      <w:r w:rsidR="00197929" w:rsidRPr="00523DB3">
        <w:rPr>
          <w:rFonts w:ascii="Book Antiqua" w:hAnsi="Book Antiqua" w:cstheme="minorHAnsi"/>
        </w:rPr>
        <w:t xml:space="preserve"> </w:t>
      </w:r>
      <w:r w:rsidR="0061697D" w:rsidRPr="00523DB3">
        <w:rPr>
          <w:rFonts w:ascii="Book Antiqua" w:hAnsi="Book Antiqua" w:cstheme="minorHAnsi"/>
        </w:rPr>
        <w:t>A</w:t>
      </w:r>
      <w:r w:rsidR="00531B8A" w:rsidRPr="00523DB3">
        <w:rPr>
          <w:rFonts w:ascii="Book Antiqua" w:hAnsi="Book Antiqua" w:cstheme="minorHAnsi"/>
        </w:rPr>
        <w:t xml:space="preserve"> and</w:t>
      </w:r>
      <w:r w:rsidR="0061697D" w:rsidRPr="00523DB3">
        <w:rPr>
          <w:rFonts w:ascii="Book Antiqua" w:hAnsi="Book Antiqua" w:cstheme="minorHAnsi"/>
        </w:rPr>
        <w:t xml:space="preserve"> C: </w:t>
      </w:r>
      <w:r w:rsidRPr="00523DB3">
        <w:rPr>
          <w:rFonts w:ascii="Book Antiqua" w:hAnsi="Book Antiqua" w:cstheme="minorHAnsi"/>
        </w:rPr>
        <w:t xml:space="preserve">Representative histology of the </w:t>
      </w:r>
      <w:r w:rsidR="00531B8A" w:rsidRPr="00523DB3">
        <w:rPr>
          <w:rFonts w:ascii="Book Antiqua" w:hAnsi="Book Antiqua" w:cstheme="minorHAnsi"/>
        </w:rPr>
        <w:t>wild type</w:t>
      </w:r>
      <w:r w:rsidRPr="00523DB3">
        <w:rPr>
          <w:rFonts w:ascii="Book Antiqua" w:hAnsi="Book Antiqua" w:cstheme="minorHAnsi"/>
        </w:rPr>
        <w:t xml:space="preserve"> </w:t>
      </w:r>
      <w:r w:rsidR="00F552B8">
        <w:rPr>
          <w:rFonts w:ascii="Book Antiqua" w:hAnsi="Book Antiqua" w:cstheme="minorHAnsi"/>
        </w:rPr>
        <w:t xml:space="preserve">(WT) </w:t>
      </w:r>
      <w:r w:rsidRPr="00523DB3">
        <w:rPr>
          <w:rFonts w:ascii="Book Antiqua" w:hAnsi="Book Antiqua" w:cstheme="minorHAnsi"/>
        </w:rPr>
        <w:t>thymus and spleen. Bars</w:t>
      </w:r>
      <w:r w:rsidR="00E308C7" w:rsidRPr="00523DB3">
        <w:rPr>
          <w:rFonts w:ascii="Book Antiqua" w:hAnsi="Book Antiqua" w:cstheme="minorHAnsi"/>
        </w:rPr>
        <w:t xml:space="preserve"> </w:t>
      </w:r>
      <w:r w:rsidRPr="00523DB3">
        <w:rPr>
          <w:rFonts w:ascii="Book Antiqua" w:hAnsi="Book Antiqua" w:cstheme="minorHAnsi"/>
        </w:rPr>
        <w:t>=</w:t>
      </w:r>
      <w:r w:rsidR="00E308C7" w:rsidRPr="00523DB3">
        <w:rPr>
          <w:rFonts w:ascii="Book Antiqua" w:hAnsi="Book Antiqua" w:cstheme="minorHAnsi"/>
        </w:rPr>
        <w:t xml:space="preserve"> </w:t>
      </w:r>
      <w:r w:rsidRPr="00523DB3">
        <w:rPr>
          <w:rFonts w:ascii="Book Antiqua" w:hAnsi="Book Antiqua" w:cstheme="minorHAnsi"/>
        </w:rPr>
        <w:t>100 µm;</w:t>
      </w:r>
      <w:r w:rsidR="00197929" w:rsidRPr="00523DB3">
        <w:rPr>
          <w:rFonts w:ascii="Book Antiqua" w:hAnsi="Book Antiqua" w:cstheme="minorHAnsi"/>
        </w:rPr>
        <w:t xml:space="preserve"> </w:t>
      </w:r>
      <w:r w:rsidRPr="00523DB3">
        <w:rPr>
          <w:rFonts w:ascii="Book Antiqua" w:hAnsi="Book Antiqua" w:cstheme="minorHAnsi"/>
        </w:rPr>
        <w:t xml:space="preserve">Representative histology of ZZU001 Syrian hamsters thymus </w:t>
      </w:r>
      <w:r w:rsidRPr="00523DB3">
        <w:rPr>
          <w:rFonts w:ascii="Book Antiqua" w:hAnsi="Book Antiqua"/>
        </w:rPr>
        <w:t>B</w:t>
      </w:r>
      <w:r w:rsidRPr="00523DB3">
        <w:rPr>
          <w:rFonts w:ascii="Book Antiqua" w:hAnsi="Book Antiqua" w:cstheme="minorHAnsi"/>
        </w:rPr>
        <w:t xml:space="preserve"> and spleen </w:t>
      </w:r>
      <w:r w:rsidRPr="00523DB3">
        <w:rPr>
          <w:rFonts w:ascii="Book Antiqua" w:hAnsi="Book Antiqua"/>
        </w:rPr>
        <w:t>D</w:t>
      </w:r>
      <w:r w:rsidR="00531B8A" w:rsidRPr="00523DB3">
        <w:rPr>
          <w:rFonts w:ascii="Book Antiqua" w:hAnsi="Book Antiqua" w:cstheme="minorHAnsi"/>
        </w:rPr>
        <w:t xml:space="preserve"> and</w:t>
      </w:r>
      <w:r w:rsidR="00F552B8">
        <w:rPr>
          <w:rFonts w:ascii="Book Antiqua" w:hAnsi="Book Antiqua" w:cstheme="minorHAnsi"/>
        </w:rPr>
        <w:t xml:space="preserve"> </w:t>
      </w:r>
      <w:r w:rsidRPr="00523DB3">
        <w:rPr>
          <w:rFonts w:ascii="Book Antiqua" w:hAnsi="Book Antiqua"/>
        </w:rPr>
        <w:t>E</w:t>
      </w:r>
      <w:r w:rsidRPr="00523DB3">
        <w:rPr>
          <w:rFonts w:ascii="Book Antiqua" w:hAnsi="Book Antiqua" w:cstheme="minorHAnsi"/>
          <w:bCs/>
        </w:rPr>
        <w:t>:</w:t>
      </w:r>
      <w:r w:rsidRPr="00523DB3">
        <w:rPr>
          <w:rFonts w:ascii="Book Antiqua" w:hAnsi="Book Antiqua" w:cstheme="minorHAnsi"/>
        </w:rPr>
        <w:t xml:space="preserve"> The expression of the indicated lymphocyte-specific genes in spleen homogenates was determined by </w:t>
      </w:r>
      <w:r w:rsidR="00531B8A" w:rsidRPr="00523DB3">
        <w:rPr>
          <w:rFonts w:ascii="Book Antiqua" w:hAnsi="Book Antiqua" w:cstheme="minorHAnsi"/>
        </w:rPr>
        <w:t>reverse transcriptase quantitative polymerase chain reaction</w:t>
      </w:r>
      <w:r w:rsidRPr="00523DB3">
        <w:rPr>
          <w:rFonts w:ascii="Book Antiqua" w:hAnsi="Book Antiqua" w:cstheme="minorHAnsi"/>
        </w:rPr>
        <w:t xml:space="preserve"> using the 2^ (-ΔΔCt) method. </w:t>
      </w:r>
      <w:proofErr w:type="gramStart"/>
      <w:r w:rsidRPr="00523DB3">
        <w:rPr>
          <w:rFonts w:ascii="Book Antiqua" w:hAnsi="Book Antiqua" w:cstheme="minorHAnsi"/>
          <w:vertAlign w:val="superscript"/>
        </w:rPr>
        <w:t>a</w:t>
      </w:r>
      <w:r w:rsidRPr="00523DB3">
        <w:rPr>
          <w:rFonts w:ascii="Book Antiqua" w:hAnsi="Book Antiqua" w:cstheme="minorHAnsi"/>
          <w:i/>
          <w:iCs/>
        </w:rPr>
        <w:t>P</w:t>
      </w:r>
      <w:proofErr w:type="gramEnd"/>
      <w:r w:rsidR="00CA3F43" w:rsidRPr="00523DB3">
        <w:rPr>
          <w:rFonts w:ascii="Book Antiqua" w:hAnsi="Book Antiqua" w:cstheme="minorHAnsi"/>
          <w:i/>
          <w:iCs/>
        </w:rPr>
        <w:t xml:space="preserve"> </w:t>
      </w:r>
      <w:r w:rsidR="00531B8A" w:rsidRPr="00523DB3">
        <w:rPr>
          <w:rFonts w:ascii="Book Antiqua" w:hAnsi="Book Antiqua" w:cstheme="minorHAnsi"/>
        </w:rPr>
        <w:t xml:space="preserve">&lt; </w:t>
      </w:r>
      <w:r w:rsidRPr="00523DB3">
        <w:rPr>
          <w:rFonts w:ascii="Book Antiqua" w:hAnsi="Book Antiqua" w:cstheme="minorHAnsi"/>
        </w:rPr>
        <w:t xml:space="preserve">0.05. </w:t>
      </w:r>
      <w:r w:rsidRPr="00523DB3">
        <w:rPr>
          <w:rFonts w:ascii="Book Antiqua" w:hAnsi="Book Antiqua" w:cstheme="minorHAnsi"/>
          <w:i/>
        </w:rPr>
        <w:t>n</w:t>
      </w:r>
      <w:r w:rsidR="00E308C7" w:rsidRPr="00523DB3">
        <w:rPr>
          <w:rFonts w:ascii="Book Antiqua" w:hAnsi="Book Antiqua" w:cstheme="minorHAnsi"/>
        </w:rPr>
        <w:t xml:space="preserve"> </w:t>
      </w:r>
      <w:r w:rsidRPr="00523DB3">
        <w:rPr>
          <w:rFonts w:ascii="Book Antiqua" w:hAnsi="Book Antiqua" w:cstheme="minorHAnsi"/>
        </w:rPr>
        <w:t>=</w:t>
      </w:r>
      <w:r w:rsidR="00E308C7" w:rsidRPr="00523DB3">
        <w:rPr>
          <w:rFonts w:ascii="Book Antiqua" w:hAnsi="Book Antiqua" w:cstheme="minorHAnsi"/>
        </w:rPr>
        <w:t xml:space="preserve"> </w:t>
      </w:r>
      <w:r w:rsidRPr="00523DB3">
        <w:rPr>
          <w:rFonts w:ascii="Book Antiqua" w:hAnsi="Book Antiqua" w:cstheme="minorHAnsi"/>
        </w:rPr>
        <w:t>3;</w:t>
      </w:r>
      <w:r w:rsidR="0061697D" w:rsidRPr="00523DB3">
        <w:rPr>
          <w:rFonts w:ascii="Book Antiqua" w:hAnsi="Book Antiqua" w:cstheme="minorHAnsi"/>
        </w:rPr>
        <w:t xml:space="preserve"> </w:t>
      </w:r>
      <w:r w:rsidRPr="00523DB3">
        <w:rPr>
          <w:rFonts w:ascii="Book Antiqua" w:hAnsi="Book Antiqua"/>
        </w:rPr>
        <w:t>F</w:t>
      </w:r>
      <w:r w:rsidRPr="00523DB3">
        <w:rPr>
          <w:rFonts w:ascii="Book Antiqua" w:hAnsi="Book Antiqua" w:cstheme="minorHAnsi"/>
        </w:rPr>
        <w:t xml:space="preserve">: Development of neutralizing antibodies against AdV-5. </w:t>
      </w:r>
      <w:r w:rsidR="00E308C7" w:rsidRPr="00523DB3">
        <w:rPr>
          <w:rFonts w:ascii="Book Antiqua" w:hAnsi="Book Antiqua" w:cstheme="minorHAnsi"/>
          <w:i/>
        </w:rPr>
        <w:t>n</w:t>
      </w:r>
      <w:r w:rsidR="00E308C7" w:rsidRPr="00523DB3">
        <w:rPr>
          <w:rFonts w:ascii="Book Antiqua" w:hAnsi="Book Antiqua" w:cstheme="minorHAnsi"/>
        </w:rPr>
        <w:t xml:space="preserve"> </w:t>
      </w:r>
      <w:r w:rsidRPr="00523DB3">
        <w:rPr>
          <w:rFonts w:ascii="Book Antiqua" w:hAnsi="Book Antiqua" w:cstheme="minorHAnsi"/>
        </w:rPr>
        <w:t>=</w:t>
      </w:r>
      <w:r w:rsidR="00E308C7" w:rsidRPr="00523DB3">
        <w:rPr>
          <w:rFonts w:ascii="Book Antiqua" w:hAnsi="Book Antiqua" w:cstheme="minorHAnsi"/>
        </w:rPr>
        <w:t xml:space="preserve"> </w:t>
      </w:r>
      <w:r w:rsidRPr="00523DB3">
        <w:rPr>
          <w:rFonts w:ascii="Book Antiqua" w:hAnsi="Book Antiqua" w:cstheme="minorHAnsi"/>
        </w:rPr>
        <w:t xml:space="preserve">3. </w:t>
      </w:r>
      <w:proofErr w:type="gramStart"/>
      <w:r w:rsidRPr="00523DB3">
        <w:rPr>
          <w:rFonts w:ascii="Book Antiqua" w:hAnsi="Book Antiqua" w:cstheme="minorHAnsi"/>
          <w:vertAlign w:val="superscript"/>
        </w:rPr>
        <w:t>a</w:t>
      </w:r>
      <w:r w:rsidRPr="00523DB3">
        <w:rPr>
          <w:rFonts w:ascii="Book Antiqua" w:hAnsi="Book Antiqua" w:cstheme="minorHAnsi"/>
          <w:i/>
          <w:iCs/>
        </w:rPr>
        <w:t>P</w:t>
      </w:r>
      <w:proofErr w:type="gramEnd"/>
      <w:r w:rsidR="00CA3F43" w:rsidRPr="00523DB3">
        <w:rPr>
          <w:rFonts w:ascii="Book Antiqua" w:hAnsi="Book Antiqua" w:cstheme="minorHAnsi"/>
          <w:i/>
          <w:iCs/>
        </w:rPr>
        <w:t xml:space="preserve"> </w:t>
      </w:r>
      <w:r w:rsidR="00531B8A" w:rsidRPr="00523DB3">
        <w:rPr>
          <w:rFonts w:ascii="Book Antiqua" w:hAnsi="Book Antiqua" w:cstheme="minorHAnsi"/>
        </w:rPr>
        <w:t xml:space="preserve">&lt; </w:t>
      </w:r>
      <w:r w:rsidRPr="00523DB3">
        <w:rPr>
          <w:rFonts w:ascii="Book Antiqua" w:hAnsi="Book Antiqua" w:cstheme="minorHAnsi"/>
        </w:rPr>
        <w:t>0.05.</w:t>
      </w:r>
      <w:r w:rsidR="00E308C7" w:rsidRPr="00523DB3">
        <w:rPr>
          <w:rFonts w:ascii="Book Antiqua" w:hAnsi="Book Antiqua" w:cstheme="minorHAnsi"/>
        </w:rPr>
        <w:t xml:space="preserve"> </w:t>
      </w:r>
    </w:p>
    <w:p w14:paraId="07EDBD02" w14:textId="496417A7"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cstheme="minorHAnsi"/>
          <w:b/>
          <w:bCs/>
          <w:noProof/>
        </w:rPr>
        <w:lastRenderedPageBreak/>
        <w:drawing>
          <wp:inline distT="0" distB="0" distL="0" distR="0" wp14:anchorId="2CFF17E9" wp14:editId="5E2995FF">
            <wp:extent cx="5199600" cy="724363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17765" cy="7268944"/>
                    </a:xfrm>
                    <a:prstGeom prst="rect">
                      <a:avLst/>
                    </a:prstGeom>
                    <a:noFill/>
                    <a:ln>
                      <a:noFill/>
                    </a:ln>
                  </pic:spPr>
                </pic:pic>
              </a:graphicData>
            </a:graphic>
          </wp:inline>
        </w:drawing>
      </w:r>
    </w:p>
    <w:p w14:paraId="4678B68A" w14:textId="7C4E3560" w:rsidR="00531B8A"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b/>
        </w:rPr>
        <w:t xml:space="preserve">Figure 4 </w:t>
      </w:r>
      <w:r w:rsidRPr="00523DB3">
        <w:rPr>
          <w:rFonts w:ascii="Book Antiqua" w:hAnsi="Book Antiqua" w:cstheme="minorHAnsi"/>
          <w:b/>
          <w:bCs/>
        </w:rPr>
        <w:t xml:space="preserve">Xenotransplantation of human pancreatic cancer cells into ZZU001 Syrian hamsters </w:t>
      </w:r>
      <w:r w:rsidR="00960675" w:rsidRPr="00523DB3">
        <w:rPr>
          <w:rFonts w:ascii="Book Antiqua" w:hAnsi="Book Antiqua" w:cstheme="minorHAnsi"/>
          <w:b/>
          <w:bCs/>
        </w:rPr>
        <w:t xml:space="preserve">recapitulates human </w:t>
      </w:r>
      <w:r w:rsidR="00531B8A" w:rsidRPr="00431DC4">
        <w:rPr>
          <w:rFonts w:ascii="Book Antiqua" w:hAnsi="Book Antiqua" w:cstheme="minorHAnsi"/>
          <w:b/>
        </w:rPr>
        <w:t>pancreatic cancer</w:t>
      </w:r>
      <w:r w:rsidR="00960675" w:rsidRPr="00523DB3">
        <w:rPr>
          <w:rFonts w:ascii="Book Antiqua" w:hAnsi="Book Antiqua" w:cstheme="minorHAnsi"/>
          <w:b/>
          <w:bCs/>
        </w:rPr>
        <w:t xml:space="preserve"> metastasis</w:t>
      </w:r>
      <w:r w:rsidRPr="00523DB3">
        <w:rPr>
          <w:rFonts w:ascii="Book Antiqua" w:hAnsi="Book Antiqua" w:cstheme="minorHAnsi"/>
          <w:bCs/>
        </w:rPr>
        <w:t>.</w:t>
      </w:r>
      <w:r w:rsidR="004A42A1" w:rsidRPr="00523DB3">
        <w:rPr>
          <w:rFonts w:ascii="Book Antiqua" w:hAnsi="Book Antiqua" w:cstheme="minorHAnsi"/>
          <w:bCs/>
        </w:rPr>
        <w:t xml:space="preserve"> </w:t>
      </w:r>
      <w:r w:rsidRPr="00523DB3">
        <w:rPr>
          <w:rFonts w:ascii="Book Antiqua" w:hAnsi="Book Antiqua"/>
        </w:rPr>
        <w:t>A</w:t>
      </w:r>
      <w:r w:rsidRPr="00523DB3">
        <w:rPr>
          <w:rFonts w:ascii="Book Antiqua" w:hAnsi="Book Antiqua" w:cstheme="minorHAnsi"/>
        </w:rPr>
        <w:t>:</w:t>
      </w:r>
      <w:r w:rsidRPr="00523DB3">
        <w:rPr>
          <w:rFonts w:ascii="Book Antiqua" w:hAnsi="Book Antiqua" w:cstheme="minorHAnsi"/>
          <w:bCs/>
        </w:rPr>
        <w:t xml:space="preserve"> Growth curve of human MIA-PaCa-2 </w:t>
      </w:r>
      <w:r w:rsidR="00F552B8">
        <w:rPr>
          <w:rFonts w:ascii="Book Antiqua" w:hAnsi="Book Antiqua" w:cstheme="minorHAnsi"/>
          <w:bCs/>
        </w:rPr>
        <w:t xml:space="preserve">pancreatic cancer </w:t>
      </w:r>
      <w:r w:rsidRPr="00523DB3">
        <w:rPr>
          <w:rFonts w:ascii="Book Antiqua" w:hAnsi="Book Antiqua" w:cstheme="minorHAnsi"/>
          <w:bCs/>
        </w:rPr>
        <w:t>cells in ZZU01 Syrian hamsters and B-NDG mice. MIAPaCa-2 cells were subcutaneously inoculated into the flank of ZUU001 and B-NDG mice (</w:t>
      </w:r>
      <w:r w:rsidRPr="00523DB3">
        <w:rPr>
          <w:rFonts w:ascii="Book Antiqua" w:hAnsi="Book Antiqua" w:cstheme="minorHAnsi"/>
          <w:bCs/>
          <w:i/>
        </w:rPr>
        <w:t>n</w:t>
      </w:r>
      <w:r w:rsidR="00531B8A" w:rsidRPr="00523DB3">
        <w:rPr>
          <w:rFonts w:ascii="Book Antiqua" w:hAnsi="Book Antiqua" w:cstheme="minorHAnsi"/>
          <w:bCs/>
          <w:i/>
        </w:rPr>
        <w:t xml:space="preserve"> </w:t>
      </w:r>
      <w:r w:rsidRPr="00523DB3">
        <w:rPr>
          <w:rFonts w:ascii="Book Antiqua" w:hAnsi="Book Antiqua" w:cstheme="minorHAnsi"/>
          <w:bCs/>
        </w:rPr>
        <w:t>=</w:t>
      </w:r>
      <w:r w:rsidR="00531B8A" w:rsidRPr="00523DB3">
        <w:rPr>
          <w:rFonts w:ascii="Book Antiqua" w:hAnsi="Book Antiqua" w:cstheme="minorHAnsi"/>
          <w:bCs/>
        </w:rPr>
        <w:t xml:space="preserve"> </w:t>
      </w:r>
      <w:r w:rsidRPr="00523DB3">
        <w:rPr>
          <w:rFonts w:ascii="Book Antiqua" w:hAnsi="Book Antiqua" w:cstheme="minorHAnsi"/>
          <w:bCs/>
        </w:rPr>
        <w:t>5</w:t>
      </w:r>
      <w:r w:rsidR="00426553" w:rsidRPr="00523DB3">
        <w:rPr>
          <w:rFonts w:ascii="Book Antiqua" w:hAnsi="Book Antiqua" w:cstheme="minorHAnsi"/>
          <w:bCs/>
        </w:rPr>
        <w:t>/group</w:t>
      </w:r>
      <w:r w:rsidRPr="00523DB3">
        <w:rPr>
          <w:rFonts w:ascii="Book Antiqua" w:hAnsi="Book Antiqua" w:cstheme="minorHAnsi"/>
          <w:bCs/>
        </w:rPr>
        <w:t xml:space="preserve">). Tumors were measured twice weekly and the </w:t>
      </w:r>
      <w:r w:rsidRPr="00523DB3">
        <w:rPr>
          <w:rFonts w:ascii="Book Antiqua" w:hAnsi="Book Antiqua" w:cstheme="minorHAnsi"/>
          <w:bCs/>
        </w:rPr>
        <w:lastRenderedPageBreak/>
        <w:t xml:space="preserve">tumor volume estimated. Mean tumor size ± </w:t>
      </w:r>
      <w:r w:rsidR="006571F8" w:rsidRPr="00523DB3">
        <w:rPr>
          <w:rFonts w:ascii="Book Antiqua" w:hAnsi="Book Antiqua" w:cstheme="minorHAnsi"/>
          <w:bCs/>
        </w:rPr>
        <w:t>standard error of the mean</w:t>
      </w:r>
      <w:r w:rsidRPr="00523DB3">
        <w:rPr>
          <w:rFonts w:ascii="Book Antiqua" w:hAnsi="Book Antiqua" w:cstheme="minorHAnsi"/>
          <w:bCs/>
        </w:rPr>
        <w:t xml:space="preserve"> is shown. ns: no significance;</w:t>
      </w:r>
      <w:r w:rsidR="004A42A1" w:rsidRPr="00523DB3">
        <w:rPr>
          <w:rFonts w:ascii="Book Antiqua" w:hAnsi="Book Antiqua" w:cstheme="minorHAnsi"/>
          <w:bCs/>
        </w:rPr>
        <w:t xml:space="preserve"> </w:t>
      </w:r>
      <w:r w:rsidRPr="00523DB3">
        <w:rPr>
          <w:rFonts w:ascii="Book Antiqua" w:hAnsi="Book Antiqua"/>
        </w:rPr>
        <w:t>B</w:t>
      </w:r>
      <w:r w:rsidRPr="00523DB3">
        <w:rPr>
          <w:rFonts w:ascii="Book Antiqua" w:hAnsi="Book Antiqua" w:cstheme="minorHAnsi"/>
        </w:rPr>
        <w:t>:</w:t>
      </w:r>
      <w:r w:rsidRPr="00523DB3">
        <w:rPr>
          <w:rFonts w:ascii="Book Antiqua" w:hAnsi="Book Antiqua" w:cstheme="minorHAnsi"/>
          <w:bCs/>
        </w:rPr>
        <w:t xml:space="preserve"> A representative </w:t>
      </w:r>
      <w:r w:rsidR="00531B8A" w:rsidRPr="00523DB3">
        <w:rPr>
          <w:rFonts w:ascii="Book Antiqua" w:hAnsi="Book Antiqua" w:cstheme="minorHAnsi"/>
        </w:rPr>
        <w:t>hematoxylin and eosin</w:t>
      </w:r>
      <w:r w:rsidR="00531B8A" w:rsidRPr="00523DB3">
        <w:rPr>
          <w:rFonts w:ascii="Book Antiqua" w:hAnsi="Book Antiqua" w:cstheme="minorHAnsi"/>
          <w:bCs/>
        </w:rPr>
        <w:t xml:space="preserve"> (</w:t>
      </w:r>
      <w:r w:rsidRPr="00523DB3">
        <w:rPr>
          <w:rFonts w:ascii="Book Antiqua" w:hAnsi="Book Antiqua" w:cstheme="minorHAnsi"/>
          <w:bCs/>
        </w:rPr>
        <w:t>HE</w:t>
      </w:r>
      <w:r w:rsidR="00531B8A" w:rsidRPr="00523DB3">
        <w:rPr>
          <w:rFonts w:ascii="Book Antiqua" w:hAnsi="Book Antiqua" w:cstheme="minorHAnsi"/>
          <w:bCs/>
        </w:rPr>
        <w:t>)</w:t>
      </w:r>
      <w:r w:rsidRPr="00523DB3">
        <w:rPr>
          <w:rFonts w:ascii="Book Antiqua" w:hAnsi="Book Antiqua" w:cstheme="minorHAnsi"/>
          <w:bCs/>
        </w:rPr>
        <w:t xml:space="preserve"> stained section of a kidney and adrenal gland with metastatic tumor at the end of the experiment in ZZU001 hamsters (56 </w:t>
      </w:r>
      <w:r w:rsidR="00E308C7" w:rsidRPr="00523DB3">
        <w:rPr>
          <w:rFonts w:ascii="Book Antiqua" w:hAnsi="Book Antiqua" w:cstheme="minorHAnsi"/>
          <w:bCs/>
        </w:rPr>
        <w:t>d</w:t>
      </w:r>
      <w:r w:rsidRPr="00523DB3">
        <w:rPr>
          <w:rFonts w:ascii="Book Antiqua" w:hAnsi="Book Antiqua" w:cstheme="minorHAnsi"/>
          <w:bCs/>
        </w:rPr>
        <w:t>) and B-NDG mice (42 d);</w:t>
      </w:r>
      <w:r w:rsidR="004A42A1" w:rsidRPr="00523DB3">
        <w:rPr>
          <w:rFonts w:ascii="Book Antiqua" w:hAnsi="Book Antiqua" w:cstheme="minorHAnsi"/>
          <w:bCs/>
        </w:rPr>
        <w:t xml:space="preserve"> </w:t>
      </w:r>
      <w:r w:rsidRPr="00523DB3">
        <w:rPr>
          <w:rFonts w:ascii="Book Antiqua" w:hAnsi="Book Antiqua"/>
        </w:rPr>
        <w:t>C</w:t>
      </w:r>
      <w:r w:rsidRPr="00523DB3">
        <w:rPr>
          <w:rFonts w:ascii="Book Antiqua" w:hAnsi="Book Antiqua" w:cstheme="minorHAnsi"/>
        </w:rPr>
        <w:t>:</w:t>
      </w:r>
      <w:r w:rsidRPr="00523DB3">
        <w:rPr>
          <w:rFonts w:ascii="Book Antiqua" w:hAnsi="Book Antiqua" w:cstheme="minorHAnsi"/>
          <w:bCs/>
        </w:rPr>
        <w:t xml:space="preserve"> Representative HE staining of a lung metastasis at 22</w:t>
      </w:r>
      <w:r w:rsidR="009F4BE6" w:rsidRPr="00523DB3">
        <w:rPr>
          <w:rFonts w:ascii="Book Antiqua" w:hAnsi="Book Antiqua" w:cstheme="minorHAnsi"/>
          <w:bCs/>
        </w:rPr>
        <w:t xml:space="preserve"> d</w:t>
      </w:r>
      <w:r w:rsidRPr="00523DB3">
        <w:rPr>
          <w:rFonts w:ascii="Book Antiqua" w:hAnsi="Book Antiqua" w:cstheme="minorHAnsi"/>
          <w:bCs/>
        </w:rPr>
        <w:t>, 29</w:t>
      </w:r>
      <w:r w:rsidR="009F4BE6" w:rsidRPr="00523DB3">
        <w:rPr>
          <w:rFonts w:ascii="Book Antiqua" w:hAnsi="Book Antiqua" w:cstheme="minorHAnsi"/>
          <w:bCs/>
        </w:rPr>
        <w:t xml:space="preserve"> d</w:t>
      </w:r>
      <w:r w:rsidRPr="00523DB3">
        <w:rPr>
          <w:rFonts w:ascii="Book Antiqua" w:hAnsi="Book Antiqua" w:cstheme="minorHAnsi"/>
          <w:bCs/>
        </w:rPr>
        <w:t>, 36 d after the injection of MIA-PaCa-2 cells in ZZU001 hamsters and B-NDG mice;</w:t>
      </w:r>
      <w:r w:rsidR="004A42A1" w:rsidRPr="00523DB3">
        <w:rPr>
          <w:rFonts w:ascii="Book Antiqua" w:hAnsi="Book Antiqua" w:cstheme="minorHAnsi"/>
          <w:bCs/>
        </w:rPr>
        <w:t xml:space="preserve"> </w:t>
      </w:r>
      <w:r w:rsidRPr="00523DB3">
        <w:rPr>
          <w:rFonts w:ascii="Book Antiqua" w:hAnsi="Book Antiqua"/>
        </w:rPr>
        <w:t>D</w:t>
      </w:r>
      <w:r w:rsidRPr="00523DB3">
        <w:rPr>
          <w:rFonts w:ascii="Book Antiqua" w:hAnsi="Book Antiqua" w:cstheme="minorHAnsi"/>
        </w:rPr>
        <w:t>:</w:t>
      </w:r>
      <w:r w:rsidRPr="00523DB3">
        <w:rPr>
          <w:rFonts w:ascii="Book Antiqua" w:hAnsi="Book Antiqua" w:cstheme="minorHAnsi"/>
          <w:bCs/>
        </w:rPr>
        <w:t xml:space="preserve"> Representative HE, Masson, </w:t>
      </w:r>
      <w:r w:rsidR="00F552B8">
        <w:rPr>
          <w:rFonts w:ascii="Book Antiqua" w:hAnsi="Book Antiqua" w:cstheme="minorHAnsi"/>
        </w:rPr>
        <w:t>s</w:t>
      </w:r>
      <w:r w:rsidR="00F552B8" w:rsidRPr="00523DB3">
        <w:rPr>
          <w:rFonts w:ascii="Book Antiqua" w:hAnsi="Book Antiqua" w:cstheme="minorHAnsi"/>
        </w:rPr>
        <w:t>mooth muscle actin</w:t>
      </w:r>
      <w:r w:rsidR="00F552B8" w:rsidRPr="00523DB3">
        <w:rPr>
          <w:rFonts w:ascii="Book Antiqua" w:hAnsi="Book Antiqua" w:cstheme="minorHAnsi"/>
          <w:bCs/>
        </w:rPr>
        <w:t xml:space="preserve"> </w:t>
      </w:r>
      <w:r w:rsidR="00F552B8">
        <w:rPr>
          <w:rFonts w:ascii="Book Antiqua" w:hAnsi="Book Antiqua" w:cstheme="minorHAnsi"/>
          <w:bCs/>
        </w:rPr>
        <w:t>(</w:t>
      </w:r>
      <w:r w:rsidRPr="00523DB3">
        <w:rPr>
          <w:rFonts w:ascii="Book Antiqua" w:hAnsi="Book Antiqua" w:cstheme="minorHAnsi"/>
          <w:bCs/>
        </w:rPr>
        <w:t>SMA</w:t>
      </w:r>
      <w:r w:rsidR="00F552B8">
        <w:rPr>
          <w:rFonts w:ascii="Book Antiqua" w:hAnsi="Book Antiqua" w:cstheme="minorHAnsi"/>
          <w:bCs/>
        </w:rPr>
        <w:t>)</w:t>
      </w:r>
      <w:r w:rsidRPr="00523DB3">
        <w:rPr>
          <w:rFonts w:ascii="Book Antiqua" w:hAnsi="Book Antiqua" w:cstheme="minorHAnsi"/>
          <w:bCs/>
        </w:rPr>
        <w:t xml:space="preserve"> and </w:t>
      </w:r>
      <w:r w:rsidR="00F552B8">
        <w:rPr>
          <w:rFonts w:ascii="Book Antiqua" w:hAnsi="Book Antiqua" w:cstheme="minorHAnsi"/>
          <w:bCs/>
        </w:rPr>
        <w:t>v</w:t>
      </w:r>
      <w:r w:rsidRPr="00523DB3">
        <w:rPr>
          <w:rFonts w:ascii="Book Antiqua" w:hAnsi="Book Antiqua" w:cstheme="minorHAnsi"/>
          <w:bCs/>
        </w:rPr>
        <w:t xml:space="preserve">imentin staining of a subcutaneous tumor at 42 d after the injection of the MIA-PaCa-2 cells in ZZU001 hamsters and B-NDG mice. </w:t>
      </w:r>
      <w:r w:rsidR="00960675" w:rsidRPr="00523DB3">
        <w:rPr>
          <w:rFonts w:ascii="Book Antiqua" w:hAnsi="Book Antiqua" w:cstheme="minorHAnsi"/>
          <w:bCs/>
        </w:rPr>
        <w:t>Scale b</w:t>
      </w:r>
      <w:r w:rsidRPr="00523DB3">
        <w:rPr>
          <w:rFonts w:ascii="Book Antiqua" w:hAnsi="Book Antiqua" w:cstheme="minorHAnsi"/>
          <w:bCs/>
        </w:rPr>
        <w:t>ars</w:t>
      </w:r>
      <w:r w:rsidR="00531B8A" w:rsidRPr="00523DB3">
        <w:rPr>
          <w:rFonts w:ascii="Book Antiqua" w:hAnsi="Book Antiqua" w:cstheme="minorHAnsi"/>
          <w:bCs/>
        </w:rPr>
        <w:t xml:space="preserve"> </w:t>
      </w:r>
      <w:r w:rsidRPr="00523DB3">
        <w:rPr>
          <w:rFonts w:ascii="Book Antiqua" w:hAnsi="Book Antiqua" w:cstheme="minorHAnsi"/>
          <w:bCs/>
        </w:rPr>
        <w:t>=</w:t>
      </w:r>
      <w:r w:rsidR="00531B8A" w:rsidRPr="00523DB3">
        <w:rPr>
          <w:rFonts w:ascii="Book Antiqua" w:hAnsi="Book Antiqua" w:cstheme="minorHAnsi"/>
          <w:bCs/>
        </w:rPr>
        <w:t xml:space="preserve"> </w:t>
      </w:r>
      <w:r w:rsidRPr="00523DB3">
        <w:rPr>
          <w:rFonts w:ascii="Book Antiqua" w:hAnsi="Book Antiqua" w:cstheme="minorHAnsi"/>
          <w:bCs/>
        </w:rPr>
        <w:t>100 µm.</w:t>
      </w:r>
      <w:r w:rsidR="00E308C7" w:rsidRPr="00523DB3">
        <w:rPr>
          <w:rFonts w:ascii="Book Antiqua" w:hAnsi="Book Antiqua" w:cstheme="minorHAnsi"/>
          <w:bCs/>
        </w:rPr>
        <w:t xml:space="preserve"> </w:t>
      </w:r>
    </w:p>
    <w:p w14:paraId="71401DD4" w14:textId="534573EF" w:rsidR="00960675" w:rsidRPr="00523DB3" w:rsidRDefault="00531B8A" w:rsidP="00523DB3">
      <w:pPr>
        <w:snapToGrid w:val="0"/>
        <w:spacing w:after="0" w:line="360" w:lineRule="auto"/>
        <w:jc w:val="both"/>
        <w:rPr>
          <w:rFonts w:ascii="Book Antiqua" w:hAnsi="Book Antiqua" w:cstheme="minorHAnsi"/>
          <w:bCs/>
        </w:rPr>
      </w:pPr>
      <w:r w:rsidRPr="00523DB3">
        <w:rPr>
          <w:rFonts w:ascii="Book Antiqua" w:hAnsi="Book Antiqua" w:cstheme="minorHAnsi"/>
        </w:rPr>
        <w:br w:type="page"/>
      </w:r>
    </w:p>
    <w:p w14:paraId="7DBDE745" w14:textId="6000AFEF" w:rsidR="00960675" w:rsidRPr="00523DB3" w:rsidRDefault="00747B12" w:rsidP="00523DB3">
      <w:pPr>
        <w:pStyle w:val="2"/>
        <w:snapToGrid w:val="0"/>
        <w:spacing w:before="0" w:beforeAutospacing="0" w:after="0" w:line="360" w:lineRule="auto"/>
        <w:jc w:val="both"/>
        <w:rPr>
          <w:rFonts w:ascii="Book Antiqua" w:hAnsi="Book Antiqua" w:cs="Calibri"/>
        </w:rPr>
      </w:pPr>
      <w:r w:rsidRPr="00523DB3">
        <w:rPr>
          <w:rFonts w:ascii="Book Antiqua" w:hAnsi="Book Antiqua"/>
          <w:noProof/>
        </w:rPr>
        <w:lastRenderedPageBreak/>
        <w:drawing>
          <wp:inline distT="0" distB="0" distL="0" distR="0" wp14:anchorId="636B4E80" wp14:editId="1F7091B4">
            <wp:extent cx="5350739" cy="2747970"/>
            <wp:effectExtent l="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355493" cy="2750411"/>
                    </a:xfrm>
                    <a:prstGeom prst="rect">
                      <a:avLst/>
                    </a:prstGeom>
                    <a:noFill/>
                    <a:ln>
                      <a:noFill/>
                    </a:ln>
                  </pic:spPr>
                </pic:pic>
              </a:graphicData>
            </a:graphic>
          </wp:inline>
        </w:drawing>
      </w:r>
    </w:p>
    <w:p w14:paraId="795E3B4C" w14:textId="5F62A4FA" w:rsidR="00531B8A" w:rsidRPr="00523DB3" w:rsidRDefault="00747B12" w:rsidP="00523DB3">
      <w:pPr>
        <w:snapToGrid w:val="0"/>
        <w:spacing w:after="0" w:line="360" w:lineRule="auto"/>
        <w:jc w:val="both"/>
        <w:rPr>
          <w:rFonts w:ascii="Book Antiqua" w:eastAsia="宋体" w:hAnsi="Book Antiqua" w:cs="Calibri"/>
          <w:b/>
          <w:bCs/>
        </w:rPr>
      </w:pPr>
      <w:r w:rsidRPr="00523DB3">
        <w:rPr>
          <w:rFonts w:ascii="Book Antiqua" w:hAnsi="Book Antiqua" w:cs="Calibri"/>
          <w:b/>
          <w:bCs/>
        </w:rPr>
        <w:t>Figure</w:t>
      </w:r>
      <w:r w:rsidR="005F2C2D" w:rsidRPr="00523DB3">
        <w:rPr>
          <w:rFonts w:ascii="Book Antiqua" w:hAnsi="Book Antiqua" w:cs="Calibri"/>
          <w:b/>
          <w:bCs/>
        </w:rPr>
        <w:t xml:space="preserve"> </w:t>
      </w:r>
      <w:r w:rsidRPr="00523DB3">
        <w:rPr>
          <w:rFonts w:ascii="Book Antiqua" w:hAnsi="Book Antiqua" w:cs="Calibri"/>
          <w:b/>
          <w:bCs/>
        </w:rPr>
        <w:t>5</w:t>
      </w:r>
      <w:r w:rsidR="00197929" w:rsidRPr="00523DB3">
        <w:rPr>
          <w:rFonts w:ascii="Book Antiqua" w:hAnsi="Book Antiqua" w:cs="Calibri"/>
          <w:b/>
          <w:bCs/>
        </w:rPr>
        <w:t xml:space="preserve"> </w:t>
      </w:r>
      <w:r w:rsidR="00960675" w:rsidRPr="00523DB3">
        <w:rPr>
          <w:rFonts w:ascii="Book Antiqua" w:hAnsi="Book Antiqua" w:cs="Calibri"/>
          <w:b/>
          <w:bCs/>
        </w:rPr>
        <w:t>Metastasis in different organs reflects the histology</w:t>
      </w:r>
      <w:r w:rsidR="00960675" w:rsidRPr="00523DB3">
        <w:rPr>
          <w:rFonts w:ascii="Book Antiqua" w:hAnsi="Book Antiqua"/>
          <w:b/>
        </w:rPr>
        <w:t xml:space="preserve"> of the </w:t>
      </w:r>
      <w:r w:rsidR="00960675" w:rsidRPr="00523DB3">
        <w:rPr>
          <w:rFonts w:ascii="Book Antiqua" w:hAnsi="Book Antiqua" w:cs="Calibri"/>
          <w:b/>
          <w:bCs/>
        </w:rPr>
        <w:t>primary</w:t>
      </w:r>
      <w:r w:rsidR="007532C9" w:rsidRPr="00523DB3">
        <w:rPr>
          <w:rFonts w:ascii="Book Antiqua" w:hAnsi="Book Antiqua" w:cs="Calibri"/>
          <w:b/>
          <w:bCs/>
        </w:rPr>
        <w:t xml:space="preserve"> </w:t>
      </w:r>
      <w:r w:rsidR="00960675" w:rsidRPr="00523DB3">
        <w:rPr>
          <w:rFonts w:ascii="Book Antiqua" w:hAnsi="Book Antiqua" w:cs="Calibri"/>
          <w:b/>
          <w:bCs/>
        </w:rPr>
        <w:t>tumor in ZZZU001</w:t>
      </w:r>
      <w:r w:rsidRPr="00523DB3">
        <w:rPr>
          <w:rFonts w:ascii="Book Antiqua" w:hAnsi="Book Antiqua" w:cs="Calibri"/>
          <w:b/>
          <w:bCs/>
        </w:rPr>
        <w:t xml:space="preserve"> orthotopic xenograft tumor</w:t>
      </w:r>
      <w:r w:rsidR="00960675" w:rsidRPr="00523DB3">
        <w:rPr>
          <w:rFonts w:ascii="Book Antiqua" w:hAnsi="Book Antiqua" w:cs="Calibri"/>
          <w:b/>
          <w:bCs/>
        </w:rPr>
        <w:t xml:space="preserve"> models</w:t>
      </w:r>
      <w:r w:rsidRPr="00523DB3">
        <w:rPr>
          <w:rFonts w:ascii="Book Antiqua" w:hAnsi="Book Antiqua" w:cs="Calibri"/>
        </w:rPr>
        <w:t>. The primary</w:t>
      </w:r>
      <w:r w:rsidRPr="00523DB3">
        <w:rPr>
          <w:rFonts w:ascii="Book Antiqua" w:hAnsi="Book Antiqua"/>
        </w:rPr>
        <w:t xml:space="preserve"> tumors </w:t>
      </w:r>
      <w:r w:rsidRPr="00523DB3">
        <w:rPr>
          <w:rFonts w:ascii="Book Antiqua" w:hAnsi="Book Antiqua" w:cs="Calibri"/>
        </w:rPr>
        <w:t xml:space="preserve">were </w:t>
      </w:r>
      <w:r w:rsidR="00972895" w:rsidRPr="00523DB3">
        <w:rPr>
          <w:rFonts w:ascii="Book Antiqua" w:hAnsi="Book Antiqua" w:cs="Calibri"/>
        </w:rPr>
        <w:t>establi</w:t>
      </w:r>
      <w:r w:rsidR="007532C9" w:rsidRPr="00523DB3">
        <w:rPr>
          <w:rFonts w:ascii="Book Antiqua" w:hAnsi="Book Antiqua" w:cs="Calibri"/>
        </w:rPr>
        <w:t>sh</w:t>
      </w:r>
      <w:r w:rsidR="00972895" w:rsidRPr="00523DB3">
        <w:rPr>
          <w:rFonts w:ascii="Book Antiqua" w:hAnsi="Book Antiqua" w:cs="Calibri"/>
        </w:rPr>
        <w:t>ed</w:t>
      </w:r>
      <w:r w:rsidRPr="00523DB3">
        <w:rPr>
          <w:rFonts w:ascii="Book Antiqua" w:hAnsi="Book Antiqua" w:cs="Calibri"/>
        </w:rPr>
        <w:t xml:space="preserve"> by injection of 1</w:t>
      </w:r>
      <w:r w:rsidR="009F4BE6" w:rsidRPr="00523DB3">
        <w:rPr>
          <w:rFonts w:ascii="Book Antiqua" w:hAnsi="Book Antiqua" w:cs="Calibri"/>
        </w:rPr>
        <w:t xml:space="preserve"> </w:t>
      </w:r>
      <w:r w:rsidRPr="00523DB3">
        <w:rPr>
          <w:rFonts w:ascii="Book Antiqua" w:hAnsi="Book Antiqua" w:cs="Calibri"/>
        </w:rPr>
        <w:t>×</w:t>
      </w:r>
      <w:r w:rsidR="009F4BE6" w:rsidRPr="00523DB3">
        <w:rPr>
          <w:rFonts w:ascii="Book Antiqua" w:hAnsi="Book Antiqua" w:cs="Calibri"/>
        </w:rPr>
        <w:t xml:space="preserve"> </w:t>
      </w:r>
      <w:r w:rsidRPr="00523DB3">
        <w:rPr>
          <w:rFonts w:ascii="Book Antiqua" w:hAnsi="Book Antiqua" w:cs="Calibri"/>
        </w:rPr>
        <w:t>10</w:t>
      </w:r>
      <w:r w:rsidRPr="00523DB3">
        <w:rPr>
          <w:rFonts w:ascii="Book Antiqua" w:hAnsi="Book Antiqua" w:cs="Calibri"/>
          <w:vertAlign w:val="superscript"/>
        </w:rPr>
        <w:t>6</w:t>
      </w:r>
      <w:r w:rsidRPr="00523DB3">
        <w:rPr>
          <w:rFonts w:ascii="Book Antiqua" w:hAnsi="Book Antiqua" w:cs="Calibri"/>
        </w:rPr>
        <w:t xml:space="preserve"> of MIA-PaCa-2 cells into the pancreatic tail. The representative tumor in the pancreas, liver, lung, kidney, diaphragm, stomach, adrenal gland</w:t>
      </w:r>
      <w:r w:rsidR="005F2C2D" w:rsidRPr="00523DB3">
        <w:rPr>
          <w:rFonts w:ascii="Book Antiqua" w:hAnsi="Book Antiqua" w:cs="Calibri"/>
        </w:rPr>
        <w:t>,</w:t>
      </w:r>
      <w:r w:rsidRPr="00523DB3">
        <w:rPr>
          <w:rFonts w:ascii="Book Antiqua" w:hAnsi="Book Antiqua" w:cs="Calibri"/>
        </w:rPr>
        <w:t xml:space="preserve"> and peritoneum of ZZU001 Syrian hamsters are shown. </w:t>
      </w:r>
      <w:r w:rsidR="00960675" w:rsidRPr="00523DB3">
        <w:rPr>
          <w:rFonts w:ascii="Book Antiqua" w:hAnsi="Book Antiqua" w:cs="Calibri"/>
        </w:rPr>
        <w:t>Inset</w:t>
      </w:r>
      <w:r w:rsidR="00DE6BD0">
        <w:rPr>
          <w:rFonts w:ascii="Book Antiqua" w:hAnsi="Book Antiqua" w:cs="Calibri"/>
        </w:rPr>
        <w:t xml:space="preserve"> s</w:t>
      </w:r>
      <w:r w:rsidRPr="00523DB3">
        <w:rPr>
          <w:rFonts w:ascii="Book Antiqua" w:hAnsi="Book Antiqua" w:cs="Calibri"/>
        </w:rPr>
        <w:t>quare shows tumor cells at a magnification 400</w:t>
      </w:r>
      <w:r w:rsidR="00531B8A" w:rsidRPr="00523DB3">
        <w:rPr>
          <w:rFonts w:ascii="Book Antiqua" w:hAnsi="Book Antiqua" w:cs="Calibri"/>
        </w:rPr>
        <w:t xml:space="preserve"> </w:t>
      </w:r>
      <w:r w:rsidRPr="00523DB3">
        <w:rPr>
          <w:rFonts w:ascii="Book Antiqua" w:hAnsi="Book Antiqua" w:cs="Calibri"/>
        </w:rPr>
        <w:t>×.</w:t>
      </w:r>
      <w:r w:rsidR="00197929" w:rsidRPr="00523DB3">
        <w:rPr>
          <w:rFonts w:ascii="Book Antiqua" w:hAnsi="Book Antiqua" w:cs="Calibri"/>
        </w:rPr>
        <w:t xml:space="preserve"> </w:t>
      </w:r>
      <w:r w:rsidR="00960675" w:rsidRPr="00523DB3">
        <w:rPr>
          <w:rFonts w:ascii="Book Antiqua" w:hAnsi="Book Antiqua" w:cs="Calibri"/>
        </w:rPr>
        <w:t>Scale b</w:t>
      </w:r>
      <w:r w:rsidRPr="00523DB3">
        <w:rPr>
          <w:rFonts w:ascii="Book Antiqua" w:hAnsi="Book Antiqua" w:cs="Calibri"/>
        </w:rPr>
        <w:t>ars</w:t>
      </w:r>
      <w:r w:rsidR="00531B8A" w:rsidRPr="00523DB3">
        <w:rPr>
          <w:rFonts w:ascii="Book Antiqua" w:hAnsi="Book Antiqua" w:cs="Calibri"/>
        </w:rPr>
        <w:t xml:space="preserve"> </w:t>
      </w:r>
      <w:r w:rsidRPr="00523DB3">
        <w:rPr>
          <w:rFonts w:ascii="Book Antiqua" w:hAnsi="Book Antiqua" w:cs="Calibri"/>
        </w:rPr>
        <w:t>=</w:t>
      </w:r>
      <w:r w:rsidR="00531B8A" w:rsidRPr="00523DB3">
        <w:rPr>
          <w:rFonts w:ascii="Book Antiqua" w:hAnsi="Book Antiqua" w:cs="Calibri"/>
        </w:rPr>
        <w:t xml:space="preserve"> </w:t>
      </w:r>
      <w:r w:rsidRPr="00523DB3">
        <w:rPr>
          <w:rFonts w:ascii="Book Antiqua" w:hAnsi="Book Antiqua" w:cs="Calibri"/>
        </w:rPr>
        <w:t>100 µm.</w:t>
      </w:r>
    </w:p>
    <w:p w14:paraId="54168C61" w14:textId="77777777" w:rsidR="00531B8A" w:rsidRPr="00523DB3" w:rsidRDefault="00531B8A" w:rsidP="00523DB3">
      <w:pPr>
        <w:snapToGrid w:val="0"/>
        <w:spacing w:after="0" w:line="360" w:lineRule="auto"/>
        <w:rPr>
          <w:rFonts w:ascii="Book Antiqua" w:eastAsia="宋体" w:hAnsi="Book Antiqua" w:cs="Calibri"/>
          <w:b/>
          <w:bCs/>
        </w:rPr>
      </w:pPr>
      <w:r w:rsidRPr="00523DB3">
        <w:rPr>
          <w:rFonts w:ascii="Book Antiqua" w:eastAsia="宋体" w:hAnsi="Book Antiqua" w:cs="Calibri"/>
          <w:b/>
          <w:bCs/>
        </w:rPr>
        <w:br w:type="page"/>
      </w:r>
    </w:p>
    <w:p w14:paraId="5D7FFFBE" w14:textId="5B208FF7" w:rsidR="00553828" w:rsidRPr="00523DB3" w:rsidRDefault="00747B12" w:rsidP="00523DB3">
      <w:pPr>
        <w:snapToGrid w:val="0"/>
        <w:spacing w:after="0" w:line="360" w:lineRule="auto"/>
        <w:jc w:val="both"/>
        <w:rPr>
          <w:rStyle w:val="ae"/>
          <w:rFonts w:ascii="Book Antiqua" w:hAnsi="Book Antiqua" w:cstheme="minorHAnsi"/>
          <w:i w:val="0"/>
          <w:iCs w:val="0"/>
          <w:shd w:val="clear" w:color="auto" w:fill="FFFFFF"/>
        </w:rPr>
      </w:pPr>
      <w:r w:rsidRPr="00523DB3">
        <w:rPr>
          <w:rStyle w:val="ae"/>
          <w:rFonts w:ascii="Book Antiqua" w:hAnsi="Book Antiqua" w:cstheme="minorHAnsi"/>
          <w:b/>
          <w:bCs/>
          <w:i w:val="0"/>
          <w:iCs w:val="0"/>
          <w:shd w:val="clear" w:color="auto" w:fill="FFFFFF"/>
        </w:rPr>
        <w:lastRenderedPageBreak/>
        <w:t>Table 1</w:t>
      </w:r>
      <w:r w:rsidR="004E5991" w:rsidRPr="00523DB3">
        <w:rPr>
          <w:rStyle w:val="ae"/>
          <w:rFonts w:ascii="Book Antiqua" w:hAnsi="Book Antiqua" w:cstheme="minorHAnsi"/>
          <w:b/>
          <w:bCs/>
          <w:i w:val="0"/>
          <w:iCs w:val="0"/>
          <w:shd w:val="clear" w:color="auto" w:fill="FFFFFF"/>
        </w:rPr>
        <w:t xml:space="preserve"> </w:t>
      </w:r>
      <w:r w:rsidRPr="00523DB3">
        <w:rPr>
          <w:rStyle w:val="ae"/>
          <w:rFonts w:ascii="Book Antiqua" w:hAnsi="Book Antiqua" w:cstheme="minorHAnsi"/>
          <w:b/>
          <w:i w:val="0"/>
          <w:iCs w:val="0"/>
          <w:shd w:val="clear" w:color="auto" w:fill="FFFFFF"/>
        </w:rPr>
        <w:t>Sites and frequency [</w:t>
      </w:r>
      <w:r w:rsidRPr="00431DC4">
        <w:rPr>
          <w:rStyle w:val="ae"/>
          <w:rFonts w:ascii="Book Antiqua" w:hAnsi="Book Antiqua" w:cstheme="minorHAnsi"/>
          <w:b/>
          <w:shd w:val="clear" w:color="auto" w:fill="FFFFFF"/>
        </w:rPr>
        <w:t>n</w:t>
      </w:r>
      <w:r w:rsidRPr="00523DB3">
        <w:rPr>
          <w:rStyle w:val="ae"/>
          <w:rFonts w:ascii="Book Antiqua" w:hAnsi="Book Antiqua" w:cstheme="minorHAnsi"/>
          <w:b/>
          <w:i w:val="0"/>
          <w:iCs w:val="0"/>
          <w:shd w:val="clear" w:color="auto" w:fill="FFFFFF"/>
        </w:rPr>
        <w:t>/</w:t>
      </w:r>
      <w:r w:rsidRPr="00431DC4">
        <w:rPr>
          <w:rStyle w:val="ae"/>
          <w:rFonts w:ascii="Book Antiqua" w:hAnsi="Book Antiqua" w:cstheme="minorHAnsi"/>
          <w:b/>
          <w:shd w:val="clear" w:color="auto" w:fill="FFFFFF"/>
        </w:rPr>
        <w:t>n</w:t>
      </w:r>
      <w:r w:rsidRPr="00523DB3">
        <w:rPr>
          <w:rStyle w:val="ae"/>
          <w:rFonts w:ascii="Book Antiqua" w:hAnsi="Book Antiqua" w:cstheme="minorHAnsi"/>
          <w:b/>
          <w:i w:val="0"/>
          <w:iCs w:val="0"/>
          <w:shd w:val="clear" w:color="auto" w:fill="FFFFFF"/>
        </w:rPr>
        <w:t xml:space="preserve"> (%)] of distant metastasis and local tumor infiltration of MIA-PaCa-2 cells</w:t>
      </w:r>
    </w:p>
    <w:tbl>
      <w:tblPr>
        <w:tblStyle w:val="aa"/>
        <w:tblW w:w="4890" w:type="pct"/>
        <w:tblBorders>
          <w:left w:val="none" w:sz="0" w:space="0" w:color="auto"/>
          <w:right w:val="none" w:sz="0" w:space="0" w:color="auto"/>
        </w:tblBorders>
        <w:tblLook w:val="04A0" w:firstRow="1" w:lastRow="0" w:firstColumn="1" w:lastColumn="0" w:noHBand="0" w:noVBand="1"/>
      </w:tblPr>
      <w:tblGrid>
        <w:gridCol w:w="3308"/>
        <w:gridCol w:w="1422"/>
        <w:gridCol w:w="1380"/>
        <w:gridCol w:w="1501"/>
        <w:gridCol w:w="1422"/>
      </w:tblGrid>
      <w:tr w:rsidR="008D545C" w:rsidRPr="00523DB3" w14:paraId="73EFF75B" w14:textId="77777777" w:rsidTr="00F552B8">
        <w:tc>
          <w:tcPr>
            <w:tcW w:w="1831" w:type="pct"/>
            <w:vMerge w:val="restart"/>
            <w:tcBorders>
              <w:right w:val="nil"/>
            </w:tcBorders>
          </w:tcPr>
          <w:p w14:paraId="1282F92A" w14:textId="77777777" w:rsidR="008D545C" w:rsidRPr="00523DB3" w:rsidRDefault="008D545C" w:rsidP="00523DB3">
            <w:pPr>
              <w:snapToGrid w:val="0"/>
              <w:spacing w:after="0" w:line="360" w:lineRule="auto"/>
              <w:jc w:val="both"/>
              <w:rPr>
                <w:rFonts w:ascii="Book Antiqua" w:hAnsi="Book Antiqua" w:cstheme="minorHAnsi"/>
              </w:rPr>
            </w:pPr>
          </w:p>
        </w:tc>
        <w:tc>
          <w:tcPr>
            <w:tcW w:w="1551" w:type="pct"/>
            <w:gridSpan w:val="2"/>
            <w:tcBorders>
              <w:left w:val="nil"/>
              <w:bottom w:val="single" w:sz="4" w:space="0" w:color="auto"/>
              <w:right w:val="nil"/>
            </w:tcBorders>
          </w:tcPr>
          <w:p w14:paraId="459D6B44" w14:textId="77777777" w:rsidR="008D545C" w:rsidRPr="00523DB3" w:rsidRDefault="008D545C"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MIAPaCa-2 (SC)</w:t>
            </w:r>
          </w:p>
        </w:tc>
        <w:tc>
          <w:tcPr>
            <w:tcW w:w="1618" w:type="pct"/>
            <w:gridSpan w:val="2"/>
            <w:tcBorders>
              <w:left w:val="nil"/>
              <w:bottom w:val="single" w:sz="4" w:space="0" w:color="auto"/>
            </w:tcBorders>
          </w:tcPr>
          <w:p w14:paraId="151579D7" w14:textId="77777777" w:rsidR="008D545C" w:rsidRPr="00523DB3" w:rsidRDefault="008D545C"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MIAPaCa-2 (OrT)</w:t>
            </w:r>
          </w:p>
        </w:tc>
      </w:tr>
      <w:tr w:rsidR="008D545C" w:rsidRPr="00523DB3" w14:paraId="4147EB5D" w14:textId="77777777" w:rsidTr="00F552B8">
        <w:tc>
          <w:tcPr>
            <w:tcW w:w="1831" w:type="pct"/>
            <w:vMerge/>
            <w:tcBorders>
              <w:bottom w:val="single" w:sz="4" w:space="0" w:color="auto"/>
              <w:right w:val="nil"/>
            </w:tcBorders>
          </w:tcPr>
          <w:p w14:paraId="57F15E7C" w14:textId="77777777" w:rsidR="008D545C" w:rsidRPr="00523DB3" w:rsidRDefault="008D545C" w:rsidP="00523DB3">
            <w:pPr>
              <w:snapToGrid w:val="0"/>
              <w:spacing w:after="0" w:line="360" w:lineRule="auto"/>
              <w:jc w:val="both"/>
              <w:rPr>
                <w:rFonts w:ascii="Book Antiqua" w:hAnsi="Book Antiqua" w:cstheme="minorHAnsi"/>
              </w:rPr>
            </w:pPr>
          </w:p>
        </w:tc>
        <w:tc>
          <w:tcPr>
            <w:tcW w:w="787" w:type="pct"/>
            <w:tcBorders>
              <w:left w:val="nil"/>
              <w:bottom w:val="single" w:sz="4" w:space="0" w:color="auto"/>
              <w:right w:val="nil"/>
            </w:tcBorders>
          </w:tcPr>
          <w:p w14:paraId="61C2A1C6" w14:textId="77777777" w:rsidR="008D545C" w:rsidRPr="00523DB3" w:rsidRDefault="008D545C"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B-NDG</w:t>
            </w:r>
          </w:p>
        </w:tc>
        <w:tc>
          <w:tcPr>
            <w:tcW w:w="764" w:type="pct"/>
            <w:tcBorders>
              <w:top w:val="nil"/>
              <w:left w:val="nil"/>
              <w:bottom w:val="single" w:sz="4" w:space="0" w:color="auto"/>
              <w:right w:val="nil"/>
            </w:tcBorders>
          </w:tcPr>
          <w:p w14:paraId="02C503E6" w14:textId="77777777" w:rsidR="008D545C" w:rsidRPr="00523DB3" w:rsidRDefault="008D545C"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ZZU001</w:t>
            </w:r>
          </w:p>
        </w:tc>
        <w:tc>
          <w:tcPr>
            <w:tcW w:w="831" w:type="pct"/>
            <w:tcBorders>
              <w:left w:val="nil"/>
              <w:bottom w:val="single" w:sz="4" w:space="0" w:color="auto"/>
              <w:right w:val="nil"/>
            </w:tcBorders>
          </w:tcPr>
          <w:p w14:paraId="55AA5EE9" w14:textId="77777777" w:rsidR="008D545C" w:rsidRPr="00523DB3" w:rsidRDefault="008D545C"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B-NDG</w:t>
            </w:r>
          </w:p>
        </w:tc>
        <w:tc>
          <w:tcPr>
            <w:tcW w:w="787" w:type="pct"/>
            <w:tcBorders>
              <w:left w:val="nil"/>
              <w:bottom w:val="single" w:sz="4" w:space="0" w:color="auto"/>
            </w:tcBorders>
          </w:tcPr>
          <w:p w14:paraId="0407FB7F" w14:textId="77777777" w:rsidR="008D545C" w:rsidRPr="00523DB3" w:rsidRDefault="008D545C"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ZZU001</w:t>
            </w:r>
          </w:p>
        </w:tc>
      </w:tr>
      <w:tr w:rsidR="008D545C" w:rsidRPr="00523DB3" w14:paraId="4EFD57C1" w14:textId="77777777" w:rsidTr="00F552B8">
        <w:tc>
          <w:tcPr>
            <w:tcW w:w="1831" w:type="pct"/>
            <w:tcBorders>
              <w:top w:val="single" w:sz="4" w:space="0" w:color="auto"/>
              <w:bottom w:val="nil"/>
              <w:right w:val="nil"/>
            </w:tcBorders>
          </w:tcPr>
          <w:p w14:paraId="7F1D1969"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Distant metastasis</w:t>
            </w:r>
          </w:p>
        </w:tc>
        <w:tc>
          <w:tcPr>
            <w:tcW w:w="787" w:type="pct"/>
            <w:tcBorders>
              <w:top w:val="single" w:sz="4" w:space="0" w:color="auto"/>
              <w:left w:val="nil"/>
              <w:bottom w:val="nil"/>
              <w:right w:val="nil"/>
            </w:tcBorders>
          </w:tcPr>
          <w:p w14:paraId="1A64CE0D" w14:textId="77777777" w:rsidR="008D545C" w:rsidRPr="00523DB3" w:rsidRDefault="008D545C" w:rsidP="00523DB3">
            <w:pPr>
              <w:snapToGrid w:val="0"/>
              <w:spacing w:after="0" w:line="360" w:lineRule="auto"/>
              <w:jc w:val="both"/>
              <w:rPr>
                <w:rFonts w:ascii="Book Antiqua" w:hAnsi="Book Antiqua" w:cstheme="minorHAnsi"/>
              </w:rPr>
            </w:pPr>
          </w:p>
        </w:tc>
        <w:tc>
          <w:tcPr>
            <w:tcW w:w="764" w:type="pct"/>
            <w:tcBorders>
              <w:top w:val="single" w:sz="4" w:space="0" w:color="auto"/>
              <w:left w:val="nil"/>
              <w:bottom w:val="nil"/>
              <w:right w:val="nil"/>
            </w:tcBorders>
          </w:tcPr>
          <w:p w14:paraId="28419AC5" w14:textId="77777777" w:rsidR="008D545C" w:rsidRPr="00523DB3" w:rsidRDefault="008D545C" w:rsidP="00523DB3">
            <w:pPr>
              <w:snapToGrid w:val="0"/>
              <w:spacing w:after="0" w:line="360" w:lineRule="auto"/>
              <w:jc w:val="both"/>
              <w:rPr>
                <w:rFonts w:ascii="Book Antiqua" w:hAnsi="Book Antiqua" w:cstheme="minorHAnsi"/>
              </w:rPr>
            </w:pPr>
          </w:p>
        </w:tc>
        <w:tc>
          <w:tcPr>
            <w:tcW w:w="831" w:type="pct"/>
            <w:tcBorders>
              <w:left w:val="nil"/>
              <w:bottom w:val="nil"/>
              <w:right w:val="nil"/>
            </w:tcBorders>
          </w:tcPr>
          <w:p w14:paraId="33367B4F" w14:textId="77777777" w:rsidR="008D545C" w:rsidRPr="00523DB3" w:rsidRDefault="008D545C" w:rsidP="00523DB3">
            <w:pPr>
              <w:snapToGrid w:val="0"/>
              <w:spacing w:after="0" w:line="360" w:lineRule="auto"/>
              <w:jc w:val="both"/>
              <w:rPr>
                <w:rFonts w:ascii="Book Antiqua" w:hAnsi="Book Antiqua" w:cstheme="minorHAnsi"/>
              </w:rPr>
            </w:pPr>
          </w:p>
        </w:tc>
        <w:tc>
          <w:tcPr>
            <w:tcW w:w="787" w:type="pct"/>
            <w:tcBorders>
              <w:left w:val="nil"/>
              <w:bottom w:val="nil"/>
            </w:tcBorders>
          </w:tcPr>
          <w:p w14:paraId="4C255366" w14:textId="77777777" w:rsidR="008D545C" w:rsidRPr="00523DB3" w:rsidRDefault="008D545C" w:rsidP="00523DB3">
            <w:pPr>
              <w:snapToGrid w:val="0"/>
              <w:spacing w:after="0" w:line="360" w:lineRule="auto"/>
              <w:jc w:val="both"/>
              <w:rPr>
                <w:rFonts w:ascii="Book Antiqua" w:hAnsi="Book Antiqua" w:cstheme="minorHAnsi"/>
              </w:rPr>
            </w:pPr>
          </w:p>
        </w:tc>
      </w:tr>
      <w:tr w:rsidR="008D545C" w:rsidRPr="00523DB3" w14:paraId="5C5BBED6" w14:textId="77777777" w:rsidTr="00F552B8">
        <w:tc>
          <w:tcPr>
            <w:tcW w:w="1831" w:type="pct"/>
            <w:tcBorders>
              <w:top w:val="nil"/>
              <w:bottom w:val="nil"/>
              <w:right w:val="nil"/>
            </w:tcBorders>
          </w:tcPr>
          <w:p w14:paraId="681C6FF0"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Liver</w:t>
            </w:r>
          </w:p>
        </w:tc>
        <w:tc>
          <w:tcPr>
            <w:tcW w:w="787" w:type="pct"/>
            <w:tcBorders>
              <w:top w:val="nil"/>
              <w:left w:val="nil"/>
              <w:bottom w:val="nil"/>
              <w:right w:val="nil"/>
            </w:tcBorders>
          </w:tcPr>
          <w:p w14:paraId="25FF287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48BF8A96"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30A9E3B4"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c>
          <w:tcPr>
            <w:tcW w:w="787" w:type="pct"/>
            <w:tcBorders>
              <w:top w:val="nil"/>
              <w:left w:val="nil"/>
              <w:bottom w:val="nil"/>
            </w:tcBorders>
          </w:tcPr>
          <w:p w14:paraId="00912C4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8D545C" w:rsidRPr="00523DB3" w14:paraId="07862917" w14:textId="77777777" w:rsidTr="00F552B8">
        <w:tc>
          <w:tcPr>
            <w:tcW w:w="1831" w:type="pct"/>
            <w:tcBorders>
              <w:top w:val="nil"/>
              <w:bottom w:val="nil"/>
              <w:right w:val="nil"/>
            </w:tcBorders>
          </w:tcPr>
          <w:p w14:paraId="46B4EFEF"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Lung</w:t>
            </w:r>
          </w:p>
        </w:tc>
        <w:tc>
          <w:tcPr>
            <w:tcW w:w="787" w:type="pct"/>
            <w:tcBorders>
              <w:top w:val="nil"/>
              <w:left w:val="nil"/>
              <w:bottom w:val="nil"/>
              <w:right w:val="nil"/>
            </w:tcBorders>
          </w:tcPr>
          <w:p w14:paraId="2665811D"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1F16EE7C"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c>
          <w:tcPr>
            <w:tcW w:w="831" w:type="pct"/>
            <w:tcBorders>
              <w:top w:val="nil"/>
              <w:left w:val="nil"/>
              <w:bottom w:val="nil"/>
              <w:right w:val="nil"/>
            </w:tcBorders>
          </w:tcPr>
          <w:p w14:paraId="0329E940"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87" w:type="pct"/>
            <w:tcBorders>
              <w:top w:val="nil"/>
              <w:left w:val="nil"/>
              <w:bottom w:val="nil"/>
            </w:tcBorders>
          </w:tcPr>
          <w:p w14:paraId="79E5FF75"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8D545C" w:rsidRPr="00523DB3" w14:paraId="08C12985" w14:textId="77777777" w:rsidTr="00F552B8">
        <w:tc>
          <w:tcPr>
            <w:tcW w:w="1831" w:type="pct"/>
            <w:tcBorders>
              <w:top w:val="nil"/>
              <w:bottom w:val="nil"/>
              <w:right w:val="nil"/>
            </w:tcBorders>
          </w:tcPr>
          <w:p w14:paraId="40E30C08"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Retroperitoneum</w:t>
            </w:r>
          </w:p>
        </w:tc>
        <w:tc>
          <w:tcPr>
            <w:tcW w:w="787" w:type="pct"/>
            <w:tcBorders>
              <w:top w:val="nil"/>
              <w:left w:val="nil"/>
              <w:bottom w:val="nil"/>
              <w:right w:val="nil"/>
            </w:tcBorders>
          </w:tcPr>
          <w:p w14:paraId="61515CFB"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0968ED5E"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1A394F80"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c>
          <w:tcPr>
            <w:tcW w:w="787" w:type="pct"/>
            <w:tcBorders>
              <w:top w:val="nil"/>
              <w:left w:val="nil"/>
              <w:bottom w:val="nil"/>
            </w:tcBorders>
          </w:tcPr>
          <w:p w14:paraId="23AB96B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8D545C" w:rsidRPr="00523DB3" w14:paraId="4716B627" w14:textId="77777777" w:rsidTr="00F552B8">
        <w:tc>
          <w:tcPr>
            <w:tcW w:w="1831" w:type="pct"/>
            <w:tcBorders>
              <w:top w:val="nil"/>
              <w:bottom w:val="nil"/>
              <w:right w:val="nil"/>
            </w:tcBorders>
          </w:tcPr>
          <w:p w14:paraId="75629AA5"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Mesentery</w:t>
            </w:r>
          </w:p>
        </w:tc>
        <w:tc>
          <w:tcPr>
            <w:tcW w:w="787" w:type="pct"/>
            <w:tcBorders>
              <w:top w:val="nil"/>
              <w:left w:val="nil"/>
              <w:bottom w:val="nil"/>
              <w:right w:val="nil"/>
            </w:tcBorders>
          </w:tcPr>
          <w:p w14:paraId="62D3A925"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6D0CDE5C"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2BA56241"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c>
          <w:tcPr>
            <w:tcW w:w="787" w:type="pct"/>
            <w:tcBorders>
              <w:top w:val="nil"/>
              <w:left w:val="nil"/>
              <w:bottom w:val="nil"/>
            </w:tcBorders>
          </w:tcPr>
          <w:p w14:paraId="02B72518"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8D545C" w:rsidRPr="00523DB3" w14:paraId="1110DE04" w14:textId="77777777" w:rsidTr="00F552B8">
        <w:tc>
          <w:tcPr>
            <w:tcW w:w="1831" w:type="pct"/>
            <w:tcBorders>
              <w:top w:val="nil"/>
              <w:bottom w:val="nil"/>
              <w:right w:val="nil"/>
            </w:tcBorders>
          </w:tcPr>
          <w:p w14:paraId="4D56C4FF"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 xml:space="preserve">Diaphragm </w:t>
            </w:r>
          </w:p>
        </w:tc>
        <w:tc>
          <w:tcPr>
            <w:tcW w:w="787" w:type="pct"/>
            <w:tcBorders>
              <w:top w:val="nil"/>
              <w:left w:val="nil"/>
              <w:bottom w:val="nil"/>
              <w:right w:val="nil"/>
            </w:tcBorders>
          </w:tcPr>
          <w:p w14:paraId="14D0386A"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131102D1"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094D7157"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2/5 (40)</w:t>
            </w:r>
          </w:p>
        </w:tc>
        <w:tc>
          <w:tcPr>
            <w:tcW w:w="787" w:type="pct"/>
            <w:tcBorders>
              <w:top w:val="nil"/>
              <w:left w:val="nil"/>
              <w:bottom w:val="nil"/>
            </w:tcBorders>
          </w:tcPr>
          <w:p w14:paraId="7B01D9E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2/5 (40)</w:t>
            </w:r>
          </w:p>
        </w:tc>
      </w:tr>
      <w:tr w:rsidR="008D545C" w:rsidRPr="00523DB3" w14:paraId="052F6EC9" w14:textId="77777777" w:rsidTr="00F552B8">
        <w:tc>
          <w:tcPr>
            <w:tcW w:w="1831" w:type="pct"/>
            <w:tcBorders>
              <w:top w:val="nil"/>
              <w:bottom w:val="nil"/>
              <w:right w:val="nil"/>
            </w:tcBorders>
          </w:tcPr>
          <w:p w14:paraId="4F21FF5E"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Spleen</w:t>
            </w:r>
          </w:p>
        </w:tc>
        <w:tc>
          <w:tcPr>
            <w:tcW w:w="787" w:type="pct"/>
            <w:tcBorders>
              <w:top w:val="nil"/>
              <w:left w:val="nil"/>
              <w:bottom w:val="nil"/>
              <w:right w:val="nil"/>
            </w:tcBorders>
          </w:tcPr>
          <w:p w14:paraId="664E90AA"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6F10A997"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54D50C68"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2/5 (40)</w:t>
            </w:r>
          </w:p>
        </w:tc>
        <w:tc>
          <w:tcPr>
            <w:tcW w:w="787" w:type="pct"/>
            <w:tcBorders>
              <w:top w:val="nil"/>
              <w:left w:val="nil"/>
              <w:bottom w:val="nil"/>
            </w:tcBorders>
          </w:tcPr>
          <w:p w14:paraId="0C49C5A1"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r>
      <w:tr w:rsidR="008D545C" w:rsidRPr="00523DB3" w14:paraId="4C13E5B0" w14:textId="77777777" w:rsidTr="00F552B8">
        <w:tc>
          <w:tcPr>
            <w:tcW w:w="1831" w:type="pct"/>
            <w:tcBorders>
              <w:top w:val="nil"/>
              <w:bottom w:val="nil"/>
              <w:right w:val="nil"/>
            </w:tcBorders>
          </w:tcPr>
          <w:p w14:paraId="07B9B877"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Stomach</w:t>
            </w:r>
          </w:p>
        </w:tc>
        <w:tc>
          <w:tcPr>
            <w:tcW w:w="787" w:type="pct"/>
            <w:tcBorders>
              <w:top w:val="nil"/>
              <w:left w:val="nil"/>
              <w:bottom w:val="nil"/>
              <w:right w:val="nil"/>
            </w:tcBorders>
          </w:tcPr>
          <w:p w14:paraId="7AE65D7B"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729D36FC"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5B9AEE5C"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87" w:type="pct"/>
            <w:tcBorders>
              <w:top w:val="nil"/>
              <w:left w:val="nil"/>
              <w:bottom w:val="nil"/>
            </w:tcBorders>
          </w:tcPr>
          <w:p w14:paraId="61B7325C"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1/5 (20)</w:t>
            </w:r>
          </w:p>
        </w:tc>
      </w:tr>
      <w:tr w:rsidR="008D545C" w:rsidRPr="00523DB3" w14:paraId="265DE5D6" w14:textId="77777777" w:rsidTr="00F552B8">
        <w:tc>
          <w:tcPr>
            <w:tcW w:w="1831" w:type="pct"/>
            <w:tcBorders>
              <w:top w:val="nil"/>
              <w:bottom w:val="nil"/>
              <w:right w:val="nil"/>
            </w:tcBorders>
          </w:tcPr>
          <w:p w14:paraId="325F6ADA"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Kidney</w:t>
            </w:r>
          </w:p>
        </w:tc>
        <w:tc>
          <w:tcPr>
            <w:tcW w:w="787" w:type="pct"/>
            <w:tcBorders>
              <w:top w:val="nil"/>
              <w:left w:val="nil"/>
              <w:bottom w:val="nil"/>
              <w:right w:val="nil"/>
            </w:tcBorders>
          </w:tcPr>
          <w:p w14:paraId="119305D7"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5053B80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2/5 (40)</w:t>
            </w:r>
          </w:p>
        </w:tc>
        <w:tc>
          <w:tcPr>
            <w:tcW w:w="831" w:type="pct"/>
            <w:tcBorders>
              <w:top w:val="nil"/>
              <w:left w:val="nil"/>
              <w:bottom w:val="nil"/>
              <w:right w:val="nil"/>
            </w:tcBorders>
          </w:tcPr>
          <w:p w14:paraId="0F316389"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87" w:type="pct"/>
            <w:tcBorders>
              <w:top w:val="nil"/>
              <w:left w:val="nil"/>
              <w:bottom w:val="nil"/>
            </w:tcBorders>
          </w:tcPr>
          <w:p w14:paraId="74C4362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8D545C" w:rsidRPr="00523DB3" w14:paraId="7A567285" w14:textId="77777777" w:rsidTr="00F552B8">
        <w:tc>
          <w:tcPr>
            <w:tcW w:w="1831" w:type="pct"/>
            <w:tcBorders>
              <w:top w:val="nil"/>
              <w:bottom w:val="nil"/>
              <w:right w:val="nil"/>
            </w:tcBorders>
          </w:tcPr>
          <w:p w14:paraId="7B4705CD"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Adrenal gland</w:t>
            </w:r>
          </w:p>
        </w:tc>
        <w:tc>
          <w:tcPr>
            <w:tcW w:w="787" w:type="pct"/>
            <w:tcBorders>
              <w:top w:val="nil"/>
              <w:left w:val="nil"/>
              <w:bottom w:val="nil"/>
              <w:right w:val="nil"/>
            </w:tcBorders>
          </w:tcPr>
          <w:p w14:paraId="6EB6791D"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69514040"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1/5 (20)</w:t>
            </w:r>
          </w:p>
        </w:tc>
        <w:tc>
          <w:tcPr>
            <w:tcW w:w="831" w:type="pct"/>
            <w:tcBorders>
              <w:top w:val="nil"/>
              <w:left w:val="nil"/>
              <w:bottom w:val="nil"/>
              <w:right w:val="nil"/>
            </w:tcBorders>
          </w:tcPr>
          <w:p w14:paraId="34928AD2"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87" w:type="pct"/>
            <w:tcBorders>
              <w:top w:val="nil"/>
              <w:left w:val="nil"/>
              <w:bottom w:val="nil"/>
            </w:tcBorders>
          </w:tcPr>
          <w:p w14:paraId="74E46DD5"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2/5 (40)</w:t>
            </w:r>
          </w:p>
        </w:tc>
      </w:tr>
      <w:tr w:rsidR="008D545C" w:rsidRPr="00523DB3" w14:paraId="52410160" w14:textId="77777777" w:rsidTr="00F552B8">
        <w:tc>
          <w:tcPr>
            <w:tcW w:w="1831" w:type="pct"/>
            <w:tcBorders>
              <w:top w:val="nil"/>
              <w:bottom w:val="nil"/>
              <w:right w:val="nil"/>
            </w:tcBorders>
          </w:tcPr>
          <w:p w14:paraId="6174591E"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Local infiltration</w:t>
            </w:r>
          </w:p>
        </w:tc>
        <w:tc>
          <w:tcPr>
            <w:tcW w:w="787" w:type="pct"/>
            <w:tcBorders>
              <w:top w:val="nil"/>
              <w:left w:val="nil"/>
              <w:bottom w:val="nil"/>
              <w:right w:val="nil"/>
            </w:tcBorders>
          </w:tcPr>
          <w:p w14:paraId="478BB707" w14:textId="77777777" w:rsidR="008D545C" w:rsidRPr="00523DB3" w:rsidRDefault="008D545C" w:rsidP="00523DB3">
            <w:pPr>
              <w:snapToGrid w:val="0"/>
              <w:spacing w:after="0" w:line="360" w:lineRule="auto"/>
              <w:jc w:val="both"/>
              <w:rPr>
                <w:rFonts w:ascii="Book Antiqua" w:hAnsi="Book Antiqua" w:cstheme="minorHAnsi"/>
              </w:rPr>
            </w:pPr>
          </w:p>
        </w:tc>
        <w:tc>
          <w:tcPr>
            <w:tcW w:w="764" w:type="pct"/>
            <w:tcBorders>
              <w:top w:val="nil"/>
              <w:left w:val="nil"/>
              <w:bottom w:val="nil"/>
              <w:right w:val="nil"/>
            </w:tcBorders>
          </w:tcPr>
          <w:p w14:paraId="55F96D4B" w14:textId="77777777" w:rsidR="008D545C" w:rsidRPr="00523DB3" w:rsidRDefault="008D545C" w:rsidP="00523DB3">
            <w:pPr>
              <w:snapToGrid w:val="0"/>
              <w:spacing w:after="0" w:line="360" w:lineRule="auto"/>
              <w:jc w:val="both"/>
              <w:rPr>
                <w:rFonts w:ascii="Book Antiqua" w:hAnsi="Book Antiqua" w:cstheme="minorHAnsi"/>
              </w:rPr>
            </w:pPr>
          </w:p>
        </w:tc>
        <w:tc>
          <w:tcPr>
            <w:tcW w:w="831" w:type="pct"/>
            <w:tcBorders>
              <w:top w:val="nil"/>
              <w:left w:val="nil"/>
              <w:bottom w:val="nil"/>
              <w:right w:val="nil"/>
            </w:tcBorders>
          </w:tcPr>
          <w:p w14:paraId="03612170" w14:textId="77777777" w:rsidR="008D545C" w:rsidRPr="00523DB3" w:rsidRDefault="008D545C" w:rsidP="00523DB3">
            <w:pPr>
              <w:snapToGrid w:val="0"/>
              <w:spacing w:after="0" w:line="360" w:lineRule="auto"/>
              <w:jc w:val="both"/>
              <w:rPr>
                <w:rFonts w:ascii="Book Antiqua" w:hAnsi="Book Antiqua" w:cstheme="minorHAnsi"/>
              </w:rPr>
            </w:pPr>
          </w:p>
        </w:tc>
        <w:tc>
          <w:tcPr>
            <w:tcW w:w="787" w:type="pct"/>
            <w:tcBorders>
              <w:top w:val="nil"/>
              <w:left w:val="nil"/>
              <w:bottom w:val="nil"/>
            </w:tcBorders>
          </w:tcPr>
          <w:p w14:paraId="404C82C1" w14:textId="77777777" w:rsidR="008D545C" w:rsidRPr="00523DB3" w:rsidRDefault="008D545C" w:rsidP="00523DB3">
            <w:pPr>
              <w:snapToGrid w:val="0"/>
              <w:spacing w:after="0" w:line="360" w:lineRule="auto"/>
              <w:jc w:val="both"/>
              <w:rPr>
                <w:rFonts w:ascii="Book Antiqua" w:hAnsi="Book Antiqua" w:cstheme="minorHAnsi"/>
              </w:rPr>
            </w:pPr>
          </w:p>
        </w:tc>
      </w:tr>
      <w:tr w:rsidR="008D545C" w:rsidRPr="00523DB3" w14:paraId="486B4DF6" w14:textId="77777777" w:rsidTr="00F552B8">
        <w:tc>
          <w:tcPr>
            <w:tcW w:w="1831" w:type="pct"/>
            <w:tcBorders>
              <w:top w:val="nil"/>
              <w:bottom w:val="nil"/>
              <w:right w:val="nil"/>
            </w:tcBorders>
          </w:tcPr>
          <w:p w14:paraId="22DEA2DB"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Spleen</w:t>
            </w:r>
          </w:p>
        </w:tc>
        <w:tc>
          <w:tcPr>
            <w:tcW w:w="787" w:type="pct"/>
            <w:tcBorders>
              <w:top w:val="nil"/>
              <w:left w:val="nil"/>
              <w:bottom w:val="nil"/>
              <w:right w:val="nil"/>
            </w:tcBorders>
          </w:tcPr>
          <w:p w14:paraId="521A8360"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5E2ECF38"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0AEF111F"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3/5(60)</w:t>
            </w:r>
          </w:p>
        </w:tc>
        <w:tc>
          <w:tcPr>
            <w:tcW w:w="787" w:type="pct"/>
            <w:tcBorders>
              <w:top w:val="nil"/>
              <w:left w:val="nil"/>
              <w:bottom w:val="nil"/>
            </w:tcBorders>
          </w:tcPr>
          <w:p w14:paraId="10708A0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4/5 (80)</w:t>
            </w:r>
          </w:p>
        </w:tc>
      </w:tr>
      <w:tr w:rsidR="008D545C" w:rsidRPr="00523DB3" w14:paraId="040A82C5" w14:textId="77777777" w:rsidTr="00F552B8">
        <w:tc>
          <w:tcPr>
            <w:tcW w:w="1831" w:type="pct"/>
            <w:tcBorders>
              <w:top w:val="nil"/>
              <w:bottom w:val="nil"/>
              <w:right w:val="nil"/>
            </w:tcBorders>
          </w:tcPr>
          <w:p w14:paraId="579AAB09"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Stomach</w:t>
            </w:r>
          </w:p>
        </w:tc>
        <w:tc>
          <w:tcPr>
            <w:tcW w:w="787" w:type="pct"/>
            <w:tcBorders>
              <w:top w:val="nil"/>
              <w:left w:val="nil"/>
              <w:bottom w:val="nil"/>
              <w:right w:val="nil"/>
            </w:tcBorders>
          </w:tcPr>
          <w:p w14:paraId="63A05BD9"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19F07D09"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32497082"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1/5 (20)</w:t>
            </w:r>
          </w:p>
        </w:tc>
        <w:tc>
          <w:tcPr>
            <w:tcW w:w="787" w:type="pct"/>
            <w:tcBorders>
              <w:top w:val="nil"/>
              <w:left w:val="nil"/>
              <w:bottom w:val="nil"/>
            </w:tcBorders>
          </w:tcPr>
          <w:p w14:paraId="466DF987"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r>
      <w:tr w:rsidR="008D545C" w:rsidRPr="00523DB3" w14:paraId="37890F40" w14:textId="77777777" w:rsidTr="00F552B8">
        <w:tc>
          <w:tcPr>
            <w:tcW w:w="1831" w:type="pct"/>
            <w:tcBorders>
              <w:top w:val="nil"/>
              <w:bottom w:val="nil"/>
              <w:right w:val="nil"/>
            </w:tcBorders>
          </w:tcPr>
          <w:p w14:paraId="22476110"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Liver (hilus)</w:t>
            </w:r>
          </w:p>
        </w:tc>
        <w:tc>
          <w:tcPr>
            <w:tcW w:w="787" w:type="pct"/>
            <w:tcBorders>
              <w:top w:val="nil"/>
              <w:left w:val="nil"/>
              <w:bottom w:val="nil"/>
              <w:right w:val="nil"/>
            </w:tcBorders>
          </w:tcPr>
          <w:p w14:paraId="27635DB5"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2A0EB9C1"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1408BF1F"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c>
          <w:tcPr>
            <w:tcW w:w="787" w:type="pct"/>
            <w:tcBorders>
              <w:top w:val="nil"/>
              <w:left w:val="nil"/>
              <w:bottom w:val="nil"/>
            </w:tcBorders>
          </w:tcPr>
          <w:p w14:paraId="2E98D0A5"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8D545C" w:rsidRPr="00523DB3" w14:paraId="4F73BFE2" w14:textId="77777777" w:rsidTr="00F552B8">
        <w:tc>
          <w:tcPr>
            <w:tcW w:w="1831" w:type="pct"/>
            <w:tcBorders>
              <w:top w:val="nil"/>
              <w:bottom w:val="nil"/>
              <w:right w:val="nil"/>
            </w:tcBorders>
          </w:tcPr>
          <w:p w14:paraId="201AE4C4"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 xml:space="preserve">Kidney (hilus) </w:t>
            </w:r>
          </w:p>
        </w:tc>
        <w:tc>
          <w:tcPr>
            <w:tcW w:w="787" w:type="pct"/>
            <w:tcBorders>
              <w:top w:val="nil"/>
              <w:left w:val="nil"/>
              <w:bottom w:val="nil"/>
              <w:right w:val="nil"/>
            </w:tcBorders>
          </w:tcPr>
          <w:p w14:paraId="42C6F6DD"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65F956F2"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1A1558CC"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87" w:type="pct"/>
            <w:tcBorders>
              <w:top w:val="nil"/>
              <w:left w:val="nil"/>
              <w:bottom w:val="nil"/>
            </w:tcBorders>
          </w:tcPr>
          <w:p w14:paraId="3FFC5C75"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1/5 (20)</w:t>
            </w:r>
          </w:p>
        </w:tc>
      </w:tr>
      <w:tr w:rsidR="008D545C" w:rsidRPr="00523DB3" w14:paraId="484BE477" w14:textId="77777777" w:rsidTr="00F552B8">
        <w:tc>
          <w:tcPr>
            <w:tcW w:w="1831" w:type="pct"/>
            <w:tcBorders>
              <w:top w:val="nil"/>
              <w:bottom w:val="nil"/>
              <w:right w:val="nil"/>
            </w:tcBorders>
          </w:tcPr>
          <w:p w14:paraId="2695109A"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Retroperitoneum</w:t>
            </w:r>
          </w:p>
        </w:tc>
        <w:tc>
          <w:tcPr>
            <w:tcW w:w="787" w:type="pct"/>
            <w:tcBorders>
              <w:top w:val="nil"/>
              <w:left w:val="nil"/>
              <w:bottom w:val="nil"/>
              <w:right w:val="nil"/>
            </w:tcBorders>
          </w:tcPr>
          <w:p w14:paraId="3FAAB312"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12A48C30"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79D22B87"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c>
          <w:tcPr>
            <w:tcW w:w="787" w:type="pct"/>
            <w:tcBorders>
              <w:top w:val="nil"/>
              <w:left w:val="nil"/>
              <w:bottom w:val="nil"/>
            </w:tcBorders>
          </w:tcPr>
          <w:p w14:paraId="0EDCD108"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8D545C" w:rsidRPr="00523DB3" w14:paraId="6B59C4E9" w14:textId="77777777" w:rsidTr="00F552B8">
        <w:tc>
          <w:tcPr>
            <w:tcW w:w="1831" w:type="pct"/>
            <w:tcBorders>
              <w:top w:val="nil"/>
              <w:bottom w:val="nil"/>
              <w:right w:val="nil"/>
            </w:tcBorders>
          </w:tcPr>
          <w:p w14:paraId="22888ACA"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Bowel</w:t>
            </w:r>
          </w:p>
        </w:tc>
        <w:tc>
          <w:tcPr>
            <w:tcW w:w="787" w:type="pct"/>
            <w:tcBorders>
              <w:top w:val="nil"/>
              <w:left w:val="nil"/>
              <w:bottom w:val="nil"/>
              <w:right w:val="nil"/>
            </w:tcBorders>
          </w:tcPr>
          <w:p w14:paraId="6B412DE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3E8A5ABF"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047A3567"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c>
          <w:tcPr>
            <w:tcW w:w="787" w:type="pct"/>
            <w:tcBorders>
              <w:top w:val="nil"/>
              <w:left w:val="nil"/>
              <w:bottom w:val="nil"/>
            </w:tcBorders>
          </w:tcPr>
          <w:p w14:paraId="5F5F7008"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8D545C" w:rsidRPr="00523DB3" w14:paraId="714F089E" w14:textId="77777777" w:rsidTr="00F552B8">
        <w:tc>
          <w:tcPr>
            <w:tcW w:w="1831" w:type="pct"/>
            <w:tcBorders>
              <w:top w:val="nil"/>
              <w:bottom w:val="nil"/>
              <w:right w:val="nil"/>
            </w:tcBorders>
          </w:tcPr>
          <w:p w14:paraId="6DE40EF6" w14:textId="77777777" w:rsidR="008D545C" w:rsidRPr="00523DB3" w:rsidRDefault="008D545C" w:rsidP="00523DB3">
            <w:pPr>
              <w:snapToGrid w:val="0"/>
              <w:spacing w:after="0" w:line="360" w:lineRule="auto"/>
              <w:ind w:firstLineChars="50" w:firstLine="120"/>
              <w:jc w:val="both"/>
              <w:rPr>
                <w:rFonts w:ascii="Book Antiqua" w:hAnsi="Book Antiqua" w:cstheme="minorHAnsi"/>
                <w:spacing w:val="-20"/>
              </w:rPr>
            </w:pPr>
            <w:r w:rsidRPr="00523DB3">
              <w:rPr>
                <w:rFonts w:ascii="Book Antiqua" w:hAnsi="Book Antiqua" w:cstheme="minorHAnsi"/>
              </w:rPr>
              <w:t>Mesentery (adjacent to pancreas)</w:t>
            </w:r>
          </w:p>
        </w:tc>
        <w:tc>
          <w:tcPr>
            <w:tcW w:w="787" w:type="pct"/>
            <w:tcBorders>
              <w:top w:val="nil"/>
              <w:left w:val="nil"/>
              <w:bottom w:val="nil"/>
              <w:right w:val="nil"/>
            </w:tcBorders>
          </w:tcPr>
          <w:p w14:paraId="611ED7FF"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77512960" w14:textId="77777777" w:rsidR="008D545C" w:rsidRPr="00523DB3" w:rsidRDefault="008D545C" w:rsidP="00523DB3">
            <w:pPr>
              <w:snapToGrid w:val="0"/>
              <w:spacing w:after="0" w:line="360" w:lineRule="auto"/>
              <w:jc w:val="both"/>
              <w:rPr>
                <w:rFonts w:ascii="Book Antiqua" w:hAnsi="Book Antiqua" w:cstheme="minorHAnsi"/>
              </w:rPr>
            </w:pPr>
          </w:p>
        </w:tc>
        <w:tc>
          <w:tcPr>
            <w:tcW w:w="831" w:type="pct"/>
            <w:tcBorders>
              <w:top w:val="nil"/>
              <w:left w:val="nil"/>
              <w:bottom w:val="nil"/>
              <w:right w:val="nil"/>
            </w:tcBorders>
          </w:tcPr>
          <w:p w14:paraId="33FB2CE0"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4/5 (80)</w:t>
            </w:r>
          </w:p>
        </w:tc>
        <w:tc>
          <w:tcPr>
            <w:tcW w:w="787" w:type="pct"/>
            <w:tcBorders>
              <w:top w:val="nil"/>
              <w:left w:val="nil"/>
              <w:bottom w:val="nil"/>
            </w:tcBorders>
          </w:tcPr>
          <w:p w14:paraId="45F55F1F"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8D545C" w:rsidRPr="00523DB3" w14:paraId="610C6BBB" w14:textId="77777777" w:rsidTr="00F552B8">
        <w:tc>
          <w:tcPr>
            <w:tcW w:w="1831" w:type="pct"/>
            <w:tcBorders>
              <w:top w:val="nil"/>
              <w:bottom w:val="nil"/>
              <w:right w:val="nil"/>
            </w:tcBorders>
          </w:tcPr>
          <w:p w14:paraId="000A85DF"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Signs of tumor burden</w:t>
            </w:r>
          </w:p>
        </w:tc>
        <w:tc>
          <w:tcPr>
            <w:tcW w:w="787" w:type="pct"/>
            <w:tcBorders>
              <w:top w:val="nil"/>
              <w:left w:val="nil"/>
              <w:bottom w:val="nil"/>
              <w:right w:val="nil"/>
            </w:tcBorders>
          </w:tcPr>
          <w:p w14:paraId="2EBE61DA" w14:textId="77777777" w:rsidR="008D545C" w:rsidRPr="00523DB3" w:rsidRDefault="008D545C" w:rsidP="00523DB3">
            <w:pPr>
              <w:snapToGrid w:val="0"/>
              <w:spacing w:after="0" w:line="360" w:lineRule="auto"/>
              <w:jc w:val="both"/>
              <w:rPr>
                <w:rFonts w:ascii="Book Antiqua" w:hAnsi="Book Antiqua" w:cstheme="minorHAnsi"/>
              </w:rPr>
            </w:pPr>
          </w:p>
        </w:tc>
        <w:tc>
          <w:tcPr>
            <w:tcW w:w="764" w:type="pct"/>
            <w:tcBorders>
              <w:top w:val="nil"/>
              <w:left w:val="nil"/>
              <w:bottom w:val="nil"/>
              <w:right w:val="nil"/>
            </w:tcBorders>
          </w:tcPr>
          <w:p w14:paraId="58BCB79F" w14:textId="77777777" w:rsidR="008D545C" w:rsidRPr="00523DB3" w:rsidRDefault="008D545C" w:rsidP="00523DB3">
            <w:pPr>
              <w:snapToGrid w:val="0"/>
              <w:spacing w:after="0" w:line="360" w:lineRule="auto"/>
              <w:jc w:val="both"/>
              <w:rPr>
                <w:rFonts w:ascii="Book Antiqua" w:hAnsi="Book Antiqua" w:cstheme="minorHAnsi"/>
              </w:rPr>
            </w:pPr>
          </w:p>
        </w:tc>
        <w:tc>
          <w:tcPr>
            <w:tcW w:w="831" w:type="pct"/>
            <w:tcBorders>
              <w:top w:val="nil"/>
              <w:left w:val="nil"/>
              <w:bottom w:val="nil"/>
              <w:right w:val="nil"/>
            </w:tcBorders>
          </w:tcPr>
          <w:p w14:paraId="70D03499" w14:textId="77777777" w:rsidR="008D545C" w:rsidRPr="00523DB3" w:rsidRDefault="008D545C" w:rsidP="00523DB3">
            <w:pPr>
              <w:snapToGrid w:val="0"/>
              <w:spacing w:after="0" w:line="360" w:lineRule="auto"/>
              <w:jc w:val="both"/>
              <w:rPr>
                <w:rFonts w:ascii="Book Antiqua" w:hAnsi="Book Antiqua" w:cstheme="minorHAnsi"/>
              </w:rPr>
            </w:pPr>
          </w:p>
        </w:tc>
        <w:tc>
          <w:tcPr>
            <w:tcW w:w="787" w:type="pct"/>
            <w:tcBorders>
              <w:top w:val="nil"/>
              <w:left w:val="nil"/>
              <w:bottom w:val="nil"/>
            </w:tcBorders>
          </w:tcPr>
          <w:p w14:paraId="7E7EC9B0" w14:textId="77777777" w:rsidR="008D545C" w:rsidRPr="00523DB3" w:rsidRDefault="008D545C" w:rsidP="00523DB3">
            <w:pPr>
              <w:snapToGrid w:val="0"/>
              <w:spacing w:after="0" w:line="360" w:lineRule="auto"/>
              <w:jc w:val="both"/>
              <w:rPr>
                <w:rFonts w:ascii="Book Antiqua" w:hAnsi="Book Antiqua" w:cstheme="minorHAnsi"/>
              </w:rPr>
            </w:pPr>
          </w:p>
        </w:tc>
      </w:tr>
      <w:tr w:rsidR="008D545C" w:rsidRPr="00523DB3" w14:paraId="41A2C6BF" w14:textId="77777777" w:rsidTr="00F552B8">
        <w:tc>
          <w:tcPr>
            <w:tcW w:w="1831" w:type="pct"/>
            <w:tcBorders>
              <w:top w:val="nil"/>
              <w:bottom w:val="nil"/>
              <w:right w:val="nil"/>
            </w:tcBorders>
          </w:tcPr>
          <w:p w14:paraId="348DDC72"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 xml:space="preserve">Ascites </w:t>
            </w:r>
          </w:p>
        </w:tc>
        <w:tc>
          <w:tcPr>
            <w:tcW w:w="787" w:type="pct"/>
            <w:tcBorders>
              <w:top w:val="nil"/>
              <w:left w:val="nil"/>
              <w:bottom w:val="nil"/>
              <w:right w:val="nil"/>
            </w:tcBorders>
          </w:tcPr>
          <w:p w14:paraId="414ED064"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079D510B"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1C5BDE79"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c>
          <w:tcPr>
            <w:tcW w:w="787" w:type="pct"/>
            <w:tcBorders>
              <w:top w:val="nil"/>
              <w:left w:val="nil"/>
              <w:bottom w:val="nil"/>
            </w:tcBorders>
          </w:tcPr>
          <w:p w14:paraId="0B72794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r>
      <w:tr w:rsidR="008D545C" w:rsidRPr="00523DB3" w14:paraId="5141052C" w14:textId="77777777" w:rsidTr="00F552B8">
        <w:tc>
          <w:tcPr>
            <w:tcW w:w="1831" w:type="pct"/>
            <w:tcBorders>
              <w:top w:val="nil"/>
              <w:bottom w:val="nil"/>
              <w:right w:val="nil"/>
            </w:tcBorders>
          </w:tcPr>
          <w:p w14:paraId="1CAF6B33"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 xml:space="preserve">Jaundice </w:t>
            </w:r>
          </w:p>
        </w:tc>
        <w:tc>
          <w:tcPr>
            <w:tcW w:w="787" w:type="pct"/>
            <w:tcBorders>
              <w:top w:val="nil"/>
              <w:left w:val="nil"/>
              <w:bottom w:val="nil"/>
              <w:right w:val="nil"/>
            </w:tcBorders>
          </w:tcPr>
          <w:p w14:paraId="10B046E4"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559C579E"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719C819A"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2/5 (40)</w:t>
            </w:r>
          </w:p>
        </w:tc>
        <w:tc>
          <w:tcPr>
            <w:tcW w:w="787" w:type="pct"/>
            <w:tcBorders>
              <w:top w:val="nil"/>
              <w:left w:val="nil"/>
              <w:bottom w:val="nil"/>
            </w:tcBorders>
          </w:tcPr>
          <w:p w14:paraId="1C24F7BE"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r>
      <w:tr w:rsidR="008D545C" w:rsidRPr="00523DB3" w14:paraId="67F32874" w14:textId="77777777" w:rsidTr="00F552B8">
        <w:tc>
          <w:tcPr>
            <w:tcW w:w="1831" w:type="pct"/>
            <w:tcBorders>
              <w:top w:val="nil"/>
              <w:bottom w:val="nil"/>
              <w:right w:val="nil"/>
            </w:tcBorders>
          </w:tcPr>
          <w:p w14:paraId="467037F5"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 xml:space="preserve">Ileus </w:t>
            </w:r>
          </w:p>
        </w:tc>
        <w:tc>
          <w:tcPr>
            <w:tcW w:w="787" w:type="pct"/>
            <w:tcBorders>
              <w:top w:val="nil"/>
              <w:left w:val="nil"/>
              <w:bottom w:val="nil"/>
              <w:right w:val="nil"/>
            </w:tcBorders>
          </w:tcPr>
          <w:p w14:paraId="5A1F9D13"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nil"/>
              <w:right w:val="nil"/>
            </w:tcBorders>
          </w:tcPr>
          <w:p w14:paraId="09D9D166"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nil"/>
              <w:right w:val="nil"/>
            </w:tcBorders>
          </w:tcPr>
          <w:p w14:paraId="17A3C575"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87" w:type="pct"/>
            <w:tcBorders>
              <w:top w:val="nil"/>
              <w:left w:val="nil"/>
              <w:bottom w:val="nil"/>
            </w:tcBorders>
          </w:tcPr>
          <w:p w14:paraId="00DAE0EA"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2/5 (40)</w:t>
            </w:r>
          </w:p>
        </w:tc>
      </w:tr>
      <w:tr w:rsidR="008D545C" w:rsidRPr="00523DB3" w14:paraId="5C6E60C2" w14:textId="77777777" w:rsidTr="00F552B8">
        <w:tc>
          <w:tcPr>
            <w:tcW w:w="1831" w:type="pct"/>
            <w:tcBorders>
              <w:top w:val="nil"/>
              <w:bottom w:val="single" w:sz="4" w:space="0" w:color="auto"/>
              <w:right w:val="nil"/>
            </w:tcBorders>
          </w:tcPr>
          <w:p w14:paraId="7663D3DD" w14:textId="77777777" w:rsidR="008D545C" w:rsidRPr="00523DB3" w:rsidRDefault="008D545C"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Cachexia</w:t>
            </w:r>
          </w:p>
        </w:tc>
        <w:tc>
          <w:tcPr>
            <w:tcW w:w="787" w:type="pct"/>
            <w:tcBorders>
              <w:top w:val="nil"/>
              <w:left w:val="nil"/>
              <w:bottom w:val="single" w:sz="4" w:space="0" w:color="auto"/>
              <w:right w:val="nil"/>
            </w:tcBorders>
          </w:tcPr>
          <w:p w14:paraId="6EC3B5E6"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64" w:type="pct"/>
            <w:tcBorders>
              <w:top w:val="nil"/>
              <w:left w:val="nil"/>
              <w:bottom w:val="single" w:sz="4" w:space="0" w:color="auto"/>
              <w:right w:val="nil"/>
            </w:tcBorders>
          </w:tcPr>
          <w:p w14:paraId="6526390E"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831" w:type="pct"/>
            <w:tcBorders>
              <w:top w:val="nil"/>
              <w:left w:val="nil"/>
              <w:bottom w:val="single" w:sz="4" w:space="0" w:color="auto"/>
              <w:right w:val="nil"/>
            </w:tcBorders>
          </w:tcPr>
          <w:p w14:paraId="5498DEA0"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1/5 (20)</w:t>
            </w:r>
          </w:p>
        </w:tc>
        <w:tc>
          <w:tcPr>
            <w:tcW w:w="787" w:type="pct"/>
            <w:tcBorders>
              <w:top w:val="nil"/>
              <w:left w:val="nil"/>
              <w:bottom w:val="single" w:sz="4" w:space="0" w:color="auto"/>
            </w:tcBorders>
          </w:tcPr>
          <w:p w14:paraId="07A19218" w14:textId="77777777" w:rsidR="008D545C" w:rsidRPr="00523DB3" w:rsidRDefault="008D545C"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r>
    </w:tbl>
    <w:p w14:paraId="1182DB9B" w14:textId="6F36B7A7" w:rsidR="00553828" w:rsidRPr="00523DB3" w:rsidRDefault="00F552B8" w:rsidP="00523DB3">
      <w:pPr>
        <w:snapToGrid w:val="0"/>
        <w:spacing w:after="0" w:line="360" w:lineRule="auto"/>
        <w:jc w:val="both"/>
        <w:rPr>
          <w:rStyle w:val="ae"/>
          <w:rFonts w:ascii="Book Antiqua" w:hAnsi="Book Antiqua"/>
          <w:b/>
          <w:i w:val="0"/>
          <w:shd w:val="clear" w:color="auto" w:fill="FFFFFF"/>
        </w:rPr>
      </w:pPr>
      <w:proofErr w:type="spellStart"/>
      <w:r w:rsidRPr="00523DB3">
        <w:rPr>
          <w:rFonts w:ascii="Book Antiqua" w:hAnsi="Book Antiqua" w:cstheme="minorHAnsi"/>
          <w:shd w:val="clear" w:color="auto" w:fill="FFFFFF"/>
        </w:rPr>
        <w:t>OrT</w:t>
      </w:r>
      <w:proofErr w:type="spellEnd"/>
      <w:r w:rsidRPr="00523DB3">
        <w:rPr>
          <w:rFonts w:ascii="Book Antiqua" w:hAnsi="Book Antiqua" w:cstheme="minorHAnsi"/>
          <w:shd w:val="clear" w:color="auto" w:fill="FFFFFF"/>
        </w:rPr>
        <w:t>:</w:t>
      </w:r>
      <w:r w:rsidRPr="00523DB3">
        <w:rPr>
          <w:rStyle w:val="ae"/>
          <w:rFonts w:ascii="Book Antiqua" w:hAnsi="Book Antiqua" w:cstheme="minorHAnsi"/>
          <w:i w:val="0"/>
          <w:iCs w:val="0"/>
          <w:shd w:val="clear" w:color="auto" w:fill="FFFFFF"/>
        </w:rPr>
        <w:t xml:space="preserve"> </w:t>
      </w:r>
      <w:proofErr w:type="spellStart"/>
      <w:r w:rsidRPr="00523DB3">
        <w:rPr>
          <w:rStyle w:val="ae"/>
          <w:rFonts w:ascii="Book Antiqua" w:hAnsi="Book Antiqua" w:cstheme="minorHAnsi"/>
          <w:i w:val="0"/>
          <w:iCs w:val="0"/>
          <w:shd w:val="clear" w:color="auto" w:fill="FFFFFF"/>
        </w:rPr>
        <w:t>Orthotopic</w:t>
      </w:r>
      <w:proofErr w:type="spellEnd"/>
      <w:r>
        <w:rPr>
          <w:rStyle w:val="ae"/>
          <w:rFonts w:ascii="Book Antiqua" w:hAnsi="Book Antiqua" w:cstheme="minorHAnsi"/>
          <w:i w:val="0"/>
          <w:iCs w:val="0"/>
          <w:shd w:val="clear" w:color="auto" w:fill="FFFFFF"/>
        </w:rPr>
        <w:t>;</w:t>
      </w:r>
      <w:r w:rsidRPr="00523DB3">
        <w:rPr>
          <w:rStyle w:val="ae"/>
          <w:rFonts w:ascii="Book Antiqua" w:hAnsi="Book Antiqua" w:cstheme="minorHAnsi"/>
          <w:i w:val="0"/>
          <w:iCs w:val="0"/>
          <w:shd w:val="clear" w:color="auto" w:fill="FFFFFF"/>
        </w:rPr>
        <w:t xml:space="preserve"> </w:t>
      </w:r>
      <w:r w:rsidR="001636C0" w:rsidRPr="00523DB3">
        <w:rPr>
          <w:rStyle w:val="ae"/>
          <w:rFonts w:ascii="Book Antiqua" w:hAnsi="Book Antiqua" w:cstheme="minorHAnsi"/>
          <w:i w:val="0"/>
          <w:iCs w:val="0"/>
          <w:shd w:val="clear" w:color="auto" w:fill="FFFFFF"/>
        </w:rPr>
        <w:t xml:space="preserve">SC: </w:t>
      </w:r>
      <w:r w:rsidR="00747B12" w:rsidRPr="00523DB3">
        <w:rPr>
          <w:rStyle w:val="ae"/>
          <w:rFonts w:ascii="Book Antiqua" w:hAnsi="Book Antiqua" w:cstheme="minorHAnsi"/>
          <w:i w:val="0"/>
          <w:iCs w:val="0"/>
          <w:shd w:val="clear" w:color="auto" w:fill="FFFFFF"/>
        </w:rPr>
        <w:t>Subcutaneous</w:t>
      </w:r>
      <w:r w:rsidR="00197929" w:rsidRPr="00523DB3">
        <w:rPr>
          <w:rStyle w:val="ae"/>
          <w:rFonts w:ascii="Book Antiqua" w:hAnsi="Book Antiqua" w:cstheme="minorHAnsi"/>
          <w:i w:val="0"/>
          <w:iCs w:val="0"/>
          <w:shd w:val="clear" w:color="auto" w:fill="FFFFFF"/>
        </w:rPr>
        <w:t>.</w:t>
      </w:r>
      <w:r w:rsidR="00747B12" w:rsidRPr="00523DB3">
        <w:rPr>
          <w:rStyle w:val="ae"/>
          <w:rFonts w:ascii="Book Antiqua" w:hAnsi="Book Antiqua"/>
          <w:b/>
          <w:i w:val="0"/>
          <w:shd w:val="clear" w:color="auto" w:fill="FFFFFF"/>
        </w:rPr>
        <w:br w:type="page"/>
      </w:r>
    </w:p>
    <w:p w14:paraId="642F76B7" w14:textId="2A7D87B2" w:rsidR="00553828" w:rsidRPr="00523DB3" w:rsidRDefault="00747B12" w:rsidP="00523DB3">
      <w:pPr>
        <w:snapToGrid w:val="0"/>
        <w:spacing w:after="0" w:line="360" w:lineRule="auto"/>
        <w:jc w:val="both"/>
        <w:rPr>
          <w:rStyle w:val="ae"/>
          <w:rFonts w:ascii="Book Antiqua" w:hAnsi="Book Antiqua"/>
          <w:i w:val="0"/>
          <w:shd w:val="clear" w:color="auto" w:fill="FFFFFF"/>
        </w:rPr>
      </w:pPr>
      <w:r w:rsidRPr="00523DB3">
        <w:rPr>
          <w:rStyle w:val="ae"/>
          <w:rFonts w:ascii="Book Antiqua" w:hAnsi="Book Antiqua"/>
          <w:b/>
          <w:i w:val="0"/>
          <w:shd w:val="clear" w:color="auto" w:fill="FFFFFF"/>
        </w:rPr>
        <w:lastRenderedPageBreak/>
        <w:t xml:space="preserve">Table </w:t>
      </w:r>
      <w:r w:rsidRPr="00523DB3">
        <w:rPr>
          <w:rStyle w:val="ae"/>
          <w:rFonts w:ascii="Book Antiqua" w:hAnsi="Book Antiqua" w:cstheme="minorHAnsi"/>
          <w:b/>
          <w:bCs/>
          <w:i w:val="0"/>
          <w:iCs w:val="0"/>
          <w:shd w:val="clear" w:color="auto" w:fill="FFFFFF"/>
        </w:rPr>
        <w:t>2</w:t>
      </w:r>
      <w:r w:rsidR="0012294C" w:rsidRPr="00523DB3">
        <w:rPr>
          <w:rStyle w:val="ae"/>
          <w:rFonts w:ascii="Book Antiqua" w:hAnsi="Book Antiqua" w:cstheme="minorHAnsi"/>
          <w:b/>
          <w:bCs/>
          <w:i w:val="0"/>
          <w:iCs w:val="0"/>
          <w:shd w:val="clear" w:color="auto" w:fill="FFFFFF"/>
        </w:rPr>
        <w:t xml:space="preserve"> </w:t>
      </w:r>
      <w:r w:rsidRPr="00523DB3">
        <w:rPr>
          <w:rStyle w:val="ae"/>
          <w:rFonts w:ascii="Book Antiqua" w:hAnsi="Book Antiqua" w:cstheme="minorHAnsi"/>
          <w:b/>
          <w:i w:val="0"/>
          <w:iCs w:val="0"/>
          <w:shd w:val="clear" w:color="auto" w:fill="FFFFFF"/>
        </w:rPr>
        <w:t>Sites</w:t>
      </w:r>
      <w:r w:rsidRPr="00523DB3">
        <w:rPr>
          <w:rStyle w:val="ae"/>
          <w:rFonts w:ascii="Book Antiqua" w:hAnsi="Book Antiqua"/>
          <w:b/>
          <w:i w:val="0"/>
          <w:shd w:val="clear" w:color="auto" w:fill="FFFFFF"/>
        </w:rPr>
        <w:t xml:space="preserve"> and </w:t>
      </w:r>
      <w:r w:rsidRPr="00523DB3">
        <w:rPr>
          <w:rStyle w:val="ae"/>
          <w:rFonts w:ascii="Book Antiqua" w:hAnsi="Book Antiqua" w:cstheme="minorHAnsi"/>
          <w:b/>
          <w:i w:val="0"/>
          <w:iCs w:val="0"/>
          <w:shd w:val="clear" w:color="auto" w:fill="FFFFFF"/>
        </w:rPr>
        <w:t>frequency [</w:t>
      </w:r>
      <w:r w:rsidRPr="00431DC4">
        <w:rPr>
          <w:rStyle w:val="ae"/>
          <w:rFonts w:ascii="Book Antiqua" w:hAnsi="Book Antiqua" w:cstheme="minorHAnsi"/>
          <w:b/>
          <w:shd w:val="clear" w:color="auto" w:fill="FFFFFF"/>
        </w:rPr>
        <w:t>n</w:t>
      </w:r>
      <w:r w:rsidRPr="00523DB3">
        <w:rPr>
          <w:rStyle w:val="ae"/>
          <w:rFonts w:ascii="Book Antiqua" w:hAnsi="Book Antiqua" w:cstheme="minorHAnsi"/>
          <w:b/>
          <w:i w:val="0"/>
          <w:iCs w:val="0"/>
          <w:shd w:val="clear" w:color="auto" w:fill="FFFFFF"/>
        </w:rPr>
        <w:t>/</w:t>
      </w:r>
      <w:r w:rsidRPr="00431DC4">
        <w:rPr>
          <w:rStyle w:val="ae"/>
          <w:rFonts w:ascii="Book Antiqua" w:hAnsi="Book Antiqua" w:cstheme="minorHAnsi"/>
          <w:b/>
          <w:shd w:val="clear" w:color="auto" w:fill="FFFFFF"/>
        </w:rPr>
        <w:t>n</w:t>
      </w:r>
      <w:r w:rsidRPr="00523DB3">
        <w:rPr>
          <w:rStyle w:val="ae"/>
          <w:rFonts w:ascii="Book Antiqua" w:hAnsi="Book Antiqua" w:cstheme="minorHAnsi"/>
          <w:b/>
          <w:i w:val="0"/>
          <w:iCs w:val="0"/>
          <w:shd w:val="clear" w:color="auto" w:fill="FFFFFF"/>
        </w:rPr>
        <w:t xml:space="preserve"> (%)] of distant metastasis</w:t>
      </w:r>
      <w:r w:rsidRPr="00523DB3">
        <w:rPr>
          <w:rStyle w:val="ae"/>
          <w:rFonts w:ascii="Book Antiqua" w:hAnsi="Book Antiqua"/>
          <w:b/>
          <w:i w:val="0"/>
          <w:shd w:val="clear" w:color="auto" w:fill="FFFFFF"/>
        </w:rPr>
        <w:t xml:space="preserve"> of </w:t>
      </w:r>
      <w:r w:rsidRPr="00523DB3">
        <w:rPr>
          <w:rStyle w:val="ae"/>
          <w:rFonts w:ascii="Book Antiqua" w:hAnsi="Book Antiqua" w:cstheme="minorHAnsi"/>
          <w:b/>
          <w:i w:val="0"/>
          <w:iCs w:val="0"/>
          <w:shd w:val="clear" w:color="auto" w:fill="FFFFFF"/>
        </w:rPr>
        <w:t xml:space="preserve">four different human </w:t>
      </w:r>
      <w:r w:rsidR="00531B8A" w:rsidRPr="00523DB3">
        <w:rPr>
          <w:rFonts w:ascii="Book Antiqua" w:hAnsi="Book Antiqua" w:cstheme="minorHAnsi"/>
          <w:b/>
        </w:rPr>
        <w:t>pancreatic cancer</w:t>
      </w:r>
      <w:r w:rsidRPr="00523DB3">
        <w:rPr>
          <w:rStyle w:val="ae"/>
          <w:rFonts w:ascii="Book Antiqua" w:hAnsi="Book Antiqua" w:cstheme="minorHAnsi"/>
          <w:b/>
          <w:i w:val="0"/>
          <w:iCs w:val="0"/>
          <w:shd w:val="clear" w:color="auto" w:fill="FFFFFF"/>
        </w:rPr>
        <w:t xml:space="preserve"> cell lines</w:t>
      </w:r>
    </w:p>
    <w:tbl>
      <w:tblPr>
        <w:tblStyle w:val="aa"/>
        <w:tblW w:w="5029" w:type="pct"/>
        <w:tblBorders>
          <w:left w:val="none" w:sz="0" w:space="0" w:color="auto"/>
          <w:right w:val="none" w:sz="0" w:space="0" w:color="auto"/>
        </w:tblBorders>
        <w:tblLook w:val="04A0" w:firstRow="1" w:lastRow="0" w:firstColumn="1" w:lastColumn="0" w:noHBand="0" w:noVBand="1"/>
      </w:tblPr>
      <w:tblGrid>
        <w:gridCol w:w="3327"/>
        <w:gridCol w:w="1431"/>
        <w:gridCol w:w="1388"/>
        <w:gridCol w:w="1698"/>
        <w:gridCol w:w="1446"/>
      </w:tblGrid>
      <w:tr w:rsidR="00553828" w:rsidRPr="00523DB3" w14:paraId="18B5BB5E" w14:textId="77777777">
        <w:tc>
          <w:tcPr>
            <w:tcW w:w="1791" w:type="pct"/>
            <w:vMerge w:val="restart"/>
            <w:tcBorders>
              <w:left w:val="nil"/>
              <w:bottom w:val="single" w:sz="4" w:space="0" w:color="auto"/>
              <w:right w:val="nil"/>
            </w:tcBorders>
          </w:tcPr>
          <w:p w14:paraId="0BEA272C" w14:textId="77777777" w:rsidR="00553828" w:rsidRPr="00523DB3" w:rsidRDefault="00553828" w:rsidP="00523DB3">
            <w:pPr>
              <w:snapToGrid w:val="0"/>
              <w:spacing w:after="0" w:line="360" w:lineRule="auto"/>
              <w:jc w:val="both"/>
              <w:rPr>
                <w:rFonts w:ascii="Book Antiqua" w:hAnsi="Book Antiqua" w:cstheme="minorHAnsi"/>
              </w:rPr>
            </w:pPr>
          </w:p>
        </w:tc>
        <w:tc>
          <w:tcPr>
            <w:tcW w:w="770" w:type="pct"/>
            <w:tcBorders>
              <w:left w:val="nil"/>
              <w:bottom w:val="single" w:sz="4" w:space="0" w:color="auto"/>
              <w:right w:val="nil"/>
            </w:tcBorders>
          </w:tcPr>
          <w:p w14:paraId="30ED6A8C" w14:textId="77777777"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Panc-1 (SC)</w:t>
            </w:r>
          </w:p>
        </w:tc>
        <w:tc>
          <w:tcPr>
            <w:tcW w:w="747" w:type="pct"/>
            <w:tcBorders>
              <w:left w:val="nil"/>
              <w:bottom w:val="single" w:sz="4" w:space="0" w:color="auto"/>
              <w:right w:val="nil"/>
            </w:tcBorders>
          </w:tcPr>
          <w:p w14:paraId="1F1D531B" w14:textId="77777777"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SUIT-2 (SC)</w:t>
            </w:r>
          </w:p>
        </w:tc>
        <w:tc>
          <w:tcPr>
            <w:tcW w:w="914" w:type="pct"/>
            <w:tcBorders>
              <w:left w:val="nil"/>
              <w:bottom w:val="single" w:sz="4" w:space="0" w:color="auto"/>
              <w:right w:val="nil"/>
            </w:tcBorders>
          </w:tcPr>
          <w:p w14:paraId="4309E8E8" w14:textId="77777777"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Patu8988T (SC)</w:t>
            </w:r>
          </w:p>
        </w:tc>
        <w:tc>
          <w:tcPr>
            <w:tcW w:w="778" w:type="pct"/>
            <w:tcBorders>
              <w:left w:val="nil"/>
              <w:bottom w:val="single" w:sz="4" w:space="0" w:color="auto"/>
              <w:right w:val="nil"/>
            </w:tcBorders>
          </w:tcPr>
          <w:p w14:paraId="6E38EBAA" w14:textId="77777777"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Capan-1 (SC)</w:t>
            </w:r>
          </w:p>
        </w:tc>
      </w:tr>
      <w:tr w:rsidR="00553828" w:rsidRPr="00523DB3" w14:paraId="2CA69B43" w14:textId="77777777">
        <w:tc>
          <w:tcPr>
            <w:tcW w:w="1791" w:type="pct"/>
            <w:vMerge/>
            <w:tcBorders>
              <w:top w:val="single" w:sz="4" w:space="0" w:color="auto"/>
              <w:left w:val="nil"/>
              <w:bottom w:val="single" w:sz="4" w:space="0" w:color="auto"/>
              <w:right w:val="nil"/>
            </w:tcBorders>
          </w:tcPr>
          <w:p w14:paraId="0EE1BA20" w14:textId="77777777" w:rsidR="00553828" w:rsidRPr="00523DB3" w:rsidRDefault="00553828" w:rsidP="00523DB3">
            <w:pPr>
              <w:snapToGrid w:val="0"/>
              <w:spacing w:after="0" w:line="360" w:lineRule="auto"/>
              <w:jc w:val="both"/>
              <w:rPr>
                <w:rFonts w:ascii="Book Antiqua" w:hAnsi="Book Antiqua" w:cstheme="minorHAnsi"/>
              </w:rPr>
            </w:pPr>
          </w:p>
        </w:tc>
        <w:tc>
          <w:tcPr>
            <w:tcW w:w="770" w:type="pct"/>
            <w:tcBorders>
              <w:top w:val="single" w:sz="4" w:space="0" w:color="auto"/>
              <w:left w:val="nil"/>
              <w:bottom w:val="single" w:sz="4" w:space="0" w:color="auto"/>
              <w:right w:val="nil"/>
            </w:tcBorders>
          </w:tcPr>
          <w:p w14:paraId="04AE2137" w14:textId="77777777"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ZZU001</w:t>
            </w:r>
          </w:p>
        </w:tc>
        <w:tc>
          <w:tcPr>
            <w:tcW w:w="747" w:type="pct"/>
            <w:tcBorders>
              <w:top w:val="single" w:sz="4" w:space="0" w:color="auto"/>
              <w:left w:val="nil"/>
              <w:bottom w:val="single" w:sz="4" w:space="0" w:color="auto"/>
              <w:right w:val="nil"/>
            </w:tcBorders>
          </w:tcPr>
          <w:p w14:paraId="273CE850" w14:textId="77777777"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ZZU001</w:t>
            </w:r>
          </w:p>
        </w:tc>
        <w:tc>
          <w:tcPr>
            <w:tcW w:w="914" w:type="pct"/>
            <w:tcBorders>
              <w:top w:val="single" w:sz="4" w:space="0" w:color="auto"/>
              <w:left w:val="nil"/>
              <w:bottom w:val="single" w:sz="4" w:space="0" w:color="auto"/>
              <w:right w:val="nil"/>
            </w:tcBorders>
          </w:tcPr>
          <w:p w14:paraId="66A91AC7" w14:textId="77777777"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ZZU001</w:t>
            </w:r>
          </w:p>
        </w:tc>
        <w:tc>
          <w:tcPr>
            <w:tcW w:w="778" w:type="pct"/>
            <w:tcBorders>
              <w:top w:val="single" w:sz="4" w:space="0" w:color="auto"/>
              <w:left w:val="nil"/>
              <w:bottom w:val="single" w:sz="4" w:space="0" w:color="auto"/>
              <w:right w:val="nil"/>
            </w:tcBorders>
          </w:tcPr>
          <w:p w14:paraId="00753CB5" w14:textId="77777777" w:rsidR="00553828" w:rsidRPr="00523DB3" w:rsidRDefault="00747B12" w:rsidP="00523DB3">
            <w:pPr>
              <w:snapToGrid w:val="0"/>
              <w:spacing w:after="0" w:line="360" w:lineRule="auto"/>
              <w:jc w:val="both"/>
              <w:rPr>
                <w:rFonts w:ascii="Book Antiqua" w:hAnsi="Book Antiqua" w:cstheme="minorHAnsi"/>
                <w:b/>
                <w:bCs/>
              </w:rPr>
            </w:pPr>
            <w:r w:rsidRPr="00523DB3">
              <w:rPr>
                <w:rFonts w:ascii="Book Antiqua" w:hAnsi="Book Antiqua" w:cstheme="minorHAnsi"/>
                <w:b/>
                <w:bCs/>
              </w:rPr>
              <w:t>ZZU001</w:t>
            </w:r>
          </w:p>
        </w:tc>
      </w:tr>
      <w:tr w:rsidR="00553828" w:rsidRPr="00523DB3" w14:paraId="25437007" w14:textId="77777777">
        <w:tc>
          <w:tcPr>
            <w:tcW w:w="1791" w:type="pct"/>
            <w:tcBorders>
              <w:top w:val="single" w:sz="4" w:space="0" w:color="auto"/>
              <w:left w:val="nil"/>
              <w:bottom w:val="nil"/>
              <w:right w:val="nil"/>
            </w:tcBorders>
          </w:tcPr>
          <w:p w14:paraId="0E9F12F7"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Distant metastasis</w:t>
            </w:r>
          </w:p>
        </w:tc>
        <w:tc>
          <w:tcPr>
            <w:tcW w:w="770" w:type="pct"/>
            <w:tcBorders>
              <w:top w:val="single" w:sz="4" w:space="0" w:color="auto"/>
              <w:left w:val="nil"/>
              <w:bottom w:val="nil"/>
              <w:right w:val="nil"/>
            </w:tcBorders>
          </w:tcPr>
          <w:p w14:paraId="07A74080" w14:textId="77777777" w:rsidR="00553828" w:rsidRPr="00523DB3" w:rsidRDefault="00553828" w:rsidP="00523DB3">
            <w:pPr>
              <w:snapToGrid w:val="0"/>
              <w:spacing w:after="0" w:line="360" w:lineRule="auto"/>
              <w:jc w:val="both"/>
              <w:rPr>
                <w:rFonts w:ascii="Book Antiqua" w:hAnsi="Book Antiqua" w:cstheme="minorHAnsi"/>
              </w:rPr>
            </w:pPr>
          </w:p>
        </w:tc>
        <w:tc>
          <w:tcPr>
            <w:tcW w:w="747" w:type="pct"/>
            <w:tcBorders>
              <w:top w:val="single" w:sz="4" w:space="0" w:color="auto"/>
              <w:left w:val="nil"/>
              <w:bottom w:val="nil"/>
              <w:right w:val="nil"/>
            </w:tcBorders>
          </w:tcPr>
          <w:p w14:paraId="36621128" w14:textId="77777777" w:rsidR="00553828" w:rsidRPr="00523DB3" w:rsidRDefault="00553828" w:rsidP="00523DB3">
            <w:pPr>
              <w:snapToGrid w:val="0"/>
              <w:spacing w:after="0" w:line="360" w:lineRule="auto"/>
              <w:jc w:val="both"/>
              <w:rPr>
                <w:rFonts w:ascii="Book Antiqua" w:hAnsi="Book Antiqua" w:cstheme="minorHAnsi"/>
              </w:rPr>
            </w:pPr>
          </w:p>
        </w:tc>
        <w:tc>
          <w:tcPr>
            <w:tcW w:w="914" w:type="pct"/>
            <w:tcBorders>
              <w:left w:val="nil"/>
              <w:bottom w:val="nil"/>
              <w:right w:val="nil"/>
            </w:tcBorders>
          </w:tcPr>
          <w:p w14:paraId="6B38F286" w14:textId="77777777" w:rsidR="00553828" w:rsidRPr="00523DB3" w:rsidRDefault="00553828" w:rsidP="00523DB3">
            <w:pPr>
              <w:snapToGrid w:val="0"/>
              <w:spacing w:after="0" w:line="360" w:lineRule="auto"/>
              <w:jc w:val="both"/>
              <w:rPr>
                <w:rFonts w:ascii="Book Antiqua" w:hAnsi="Book Antiqua" w:cstheme="minorHAnsi"/>
              </w:rPr>
            </w:pPr>
          </w:p>
        </w:tc>
        <w:tc>
          <w:tcPr>
            <w:tcW w:w="778" w:type="pct"/>
            <w:tcBorders>
              <w:left w:val="nil"/>
              <w:bottom w:val="nil"/>
              <w:right w:val="nil"/>
            </w:tcBorders>
          </w:tcPr>
          <w:p w14:paraId="02BCEFAD" w14:textId="77777777" w:rsidR="00553828" w:rsidRPr="00523DB3" w:rsidRDefault="00553828" w:rsidP="00523DB3">
            <w:pPr>
              <w:snapToGrid w:val="0"/>
              <w:spacing w:after="0" w:line="360" w:lineRule="auto"/>
              <w:jc w:val="both"/>
              <w:rPr>
                <w:rFonts w:ascii="Book Antiqua" w:hAnsi="Book Antiqua" w:cstheme="minorHAnsi"/>
              </w:rPr>
            </w:pPr>
          </w:p>
        </w:tc>
      </w:tr>
      <w:tr w:rsidR="00553828" w:rsidRPr="00523DB3" w14:paraId="768CFAD5" w14:textId="77777777">
        <w:tc>
          <w:tcPr>
            <w:tcW w:w="1791" w:type="pct"/>
            <w:tcBorders>
              <w:top w:val="nil"/>
              <w:left w:val="nil"/>
              <w:bottom w:val="nil"/>
              <w:right w:val="nil"/>
            </w:tcBorders>
          </w:tcPr>
          <w:p w14:paraId="272D8E85" w14:textId="77777777" w:rsidR="00553828" w:rsidRPr="00523DB3" w:rsidRDefault="00747B12"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Liver</w:t>
            </w:r>
          </w:p>
        </w:tc>
        <w:tc>
          <w:tcPr>
            <w:tcW w:w="770" w:type="pct"/>
            <w:tcBorders>
              <w:top w:val="nil"/>
              <w:left w:val="nil"/>
              <w:bottom w:val="nil"/>
              <w:right w:val="nil"/>
            </w:tcBorders>
          </w:tcPr>
          <w:p w14:paraId="19C143DC"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47" w:type="pct"/>
            <w:tcBorders>
              <w:top w:val="nil"/>
              <w:left w:val="nil"/>
              <w:bottom w:val="nil"/>
              <w:right w:val="nil"/>
            </w:tcBorders>
          </w:tcPr>
          <w:p w14:paraId="26550399"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1/3 (33)</w:t>
            </w:r>
          </w:p>
        </w:tc>
        <w:tc>
          <w:tcPr>
            <w:tcW w:w="914" w:type="pct"/>
            <w:tcBorders>
              <w:top w:val="nil"/>
              <w:left w:val="nil"/>
              <w:bottom w:val="nil"/>
              <w:right w:val="nil"/>
            </w:tcBorders>
          </w:tcPr>
          <w:p w14:paraId="2677D2A9"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3/5 (60)</w:t>
            </w:r>
          </w:p>
        </w:tc>
        <w:tc>
          <w:tcPr>
            <w:tcW w:w="778" w:type="pct"/>
            <w:tcBorders>
              <w:top w:val="nil"/>
              <w:left w:val="nil"/>
              <w:bottom w:val="nil"/>
              <w:right w:val="nil"/>
            </w:tcBorders>
          </w:tcPr>
          <w:p w14:paraId="5DD95B35"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r>
      <w:tr w:rsidR="00553828" w:rsidRPr="00523DB3" w14:paraId="404CAF75" w14:textId="77777777">
        <w:tc>
          <w:tcPr>
            <w:tcW w:w="1791" w:type="pct"/>
            <w:tcBorders>
              <w:top w:val="nil"/>
              <w:left w:val="nil"/>
              <w:bottom w:val="nil"/>
              <w:right w:val="nil"/>
            </w:tcBorders>
          </w:tcPr>
          <w:p w14:paraId="197FC3E1" w14:textId="77777777" w:rsidR="00553828" w:rsidRPr="00523DB3" w:rsidRDefault="00747B12"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Lung</w:t>
            </w:r>
          </w:p>
        </w:tc>
        <w:tc>
          <w:tcPr>
            <w:tcW w:w="770" w:type="pct"/>
            <w:tcBorders>
              <w:top w:val="nil"/>
              <w:left w:val="nil"/>
              <w:bottom w:val="nil"/>
              <w:right w:val="nil"/>
            </w:tcBorders>
          </w:tcPr>
          <w:p w14:paraId="558A4403"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c>
          <w:tcPr>
            <w:tcW w:w="747" w:type="pct"/>
            <w:tcBorders>
              <w:top w:val="nil"/>
              <w:left w:val="nil"/>
              <w:bottom w:val="nil"/>
              <w:right w:val="nil"/>
            </w:tcBorders>
          </w:tcPr>
          <w:p w14:paraId="3460068D"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3/3 (100)</w:t>
            </w:r>
          </w:p>
        </w:tc>
        <w:tc>
          <w:tcPr>
            <w:tcW w:w="914" w:type="pct"/>
            <w:tcBorders>
              <w:top w:val="nil"/>
              <w:left w:val="nil"/>
              <w:bottom w:val="nil"/>
              <w:right w:val="nil"/>
            </w:tcBorders>
          </w:tcPr>
          <w:p w14:paraId="62E8126E"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78" w:type="pct"/>
            <w:tcBorders>
              <w:top w:val="nil"/>
              <w:left w:val="nil"/>
              <w:bottom w:val="nil"/>
              <w:right w:val="nil"/>
            </w:tcBorders>
          </w:tcPr>
          <w:p w14:paraId="7C18038A"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5/5 (100)</w:t>
            </w:r>
          </w:p>
        </w:tc>
      </w:tr>
      <w:tr w:rsidR="00553828" w:rsidRPr="00523DB3" w14:paraId="46114373" w14:textId="77777777">
        <w:tc>
          <w:tcPr>
            <w:tcW w:w="1791" w:type="pct"/>
            <w:tcBorders>
              <w:top w:val="nil"/>
              <w:left w:val="nil"/>
              <w:bottom w:val="nil"/>
              <w:right w:val="nil"/>
            </w:tcBorders>
          </w:tcPr>
          <w:p w14:paraId="58F3EBC0" w14:textId="77777777" w:rsidR="00553828" w:rsidRPr="00523DB3" w:rsidRDefault="00747B12"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Retroperitoneum</w:t>
            </w:r>
          </w:p>
        </w:tc>
        <w:tc>
          <w:tcPr>
            <w:tcW w:w="770" w:type="pct"/>
            <w:tcBorders>
              <w:top w:val="nil"/>
              <w:left w:val="nil"/>
              <w:bottom w:val="nil"/>
              <w:right w:val="nil"/>
            </w:tcBorders>
          </w:tcPr>
          <w:p w14:paraId="20A81332"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47" w:type="pct"/>
            <w:tcBorders>
              <w:top w:val="nil"/>
              <w:left w:val="nil"/>
              <w:bottom w:val="nil"/>
              <w:right w:val="nil"/>
            </w:tcBorders>
          </w:tcPr>
          <w:p w14:paraId="6AF534F6"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914" w:type="pct"/>
            <w:tcBorders>
              <w:top w:val="nil"/>
              <w:left w:val="nil"/>
              <w:bottom w:val="nil"/>
              <w:right w:val="nil"/>
            </w:tcBorders>
          </w:tcPr>
          <w:p w14:paraId="5BFDAC5D"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78" w:type="pct"/>
            <w:tcBorders>
              <w:top w:val="nil"/>
              <w:left w:val="nil"/>
              <w:bottom w:val="nil"/>
              <w:right w:val="nil"/>
            </w:tcBorders>
          </w:tcPr>
          <w:p w14:paraId="2DCA5450"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r>
      <w:tr w:rsidR="00553828" w:rsidRPr="00523DB3" w14:paraId="6F0A6833" w14:textId="77777777">
        <w:tc>
          <w:tcPr>
            <w:tcW w:w="1791" w:type="pct"/>
            <w:tcBorders>
              <w:top w:val="nil"/>
              <w:left w:val="nil"/>
              <w:bottom w:val="nil"/>
              <w:right w:val="nil"/>
            </w:tcBorders>
          </w:tcPr>
          <w:p w14:paraId="1F556A12" w14:textId="77777777" w:rsidR="00553828" w:rsidRPr="00523DB3" w:rsidRDefault="00747B12"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Mesentery</w:t>
            </w:r>
          </w:p>
        </w:tc>
        <w:tc>
          <w:tcPr>
            <w:tcW w:w="770" w:type="pct"/>
            <w:tcBorders>
              <w:top w:val="nil"/>
              <w:left w:val="nil"/>
              <w:bottom w:val="nil"/>
              <w:right w:val="nil"/>
            </w:tcBorders>
          </w:tcPr>
          <w:p w14:paraId="2AD2FF78"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47" w:type="pct"/>
            <w:tcBorders>
              <w:top w:val="nil"/>
              <w:left w:val="nil"/>
              <w:bottom w:val="nil"/>
              <w:right w:val="nil"/>
            </w:tcBorders>
          </w:tcPr>
          <w:p w14:paraId="7B9F6AA5"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914" w:type="pct"/>
            <w:tcBorders>
              <w:top w:val="nil"/>
              <w:left w:val="nil"/>
              <w:bottom w:val="nil"/>
              <w:right w:val="nil"/>
            </w:tcBorders>
          </w:tcPr>
          <w:p w14:paraId="2DCB23CB"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78" w:type="pct"/>
            <w:tcBorders>
              <w:top w:val="nil"/>
              <w:left w:val="nil"/>
              <w:bottom w:val="nil"/>
              <w:right w:val="nil"/>
            </w:tcBorders>
          </w:tcPr>
          <w:p w14:paraId="6528F34B"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r>
      <w:tr w:rsidR="00553828" w:rsidRPr="00523DB3" w14:paraId="39DDDE94" w14:textId="77777777">
        <w:tc>
          <w:tcPr>
            <w:tcW w:w="1791" w:type="pct"/>
            <w:tcBorders>
              <w:top w:val="nil"/>
              <w:left w:val="nil"/>
              <w:bottom w:val="nil"/>
              <w:right w:val="nil"/>
            </w:tcBorders>
          </w:tcPr>
          <w:p w14:paraId="7D4C5234" w14:textId="77777777" w:rsidR="00553828" w:rsidRPr="00523DB3" w:rsidRDefault="00747B12"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 xml:space="preserve">Diaphragm </w:t>
            </w:r>
          </w:p>
        </w:tc>
        <w:tc>
          <w:tcPr>
            <w:tcW w:w="770" w:type="pct"/>
            <w:tcBorders>
              <w:top w:val="nil"/>
              <w:left w:val="nil"/>
              <w:bottom w:val="nil"/>
              <w:right w:val="nil"/>
            </w:tcBorders>
          </w:tcPr>
          <w:p w14:paraId="73FA8175"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47" w:type="pct"/>
            <w:tcBorders>
              <w:top w:val="nil"/>
              <w:left w:val="nil"/>
              <w:bottom w:val="nil"/>
              <w:right w:val="nil"/>
            </w:tcBorders>
          </w:tcPr>
          <w:p w14:paraId="6C456D59"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914" w:type="pct"/>
            <w:tcBorders>
              <w:top w:val="nil"/>
              <w:left w:val="nil"/>
              <w:bottom w:val="nil"/>
              <w:right w:val="nil"/>
            </w:tcBorders>
          </w:tcPr>
          <w:p w14:paraId="3E80D54F"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78" w:type="pct"/>
            <w:tcBorders>
              <w:top w:val="nil"/>
              <w:left w:val="nil"/>
              <w:bottom w:val="nil"/>
              <w:right w:val="nil"/>
            </w:tcBorders>
          </w:tcPr>
          <w:p w14:paraId="6F8419C7"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r>
      <w:tr w:rsidR="00553828" w:rsidRPr="00523DB3" w14:paraId="60EB8144" w14:textId="77777777">
        <w:tc>
          <w:tcPr>
            <w:tcW w:w="1791" w:type="pct"/>
            <w:tcBorders>
              <w:top w:val="nil"/>
              <w:left w:val="nil"/>
              <w:bottom w:val="nil"/>
              <w:right w:val="nil"/>
            </w:tcBorders>
          </w:tcPr>
          <w:p w14:paraId="0FB0B434" w14:textId="77777777" w:rsidR="00553828" w:rsidRPr="00523DB3" w:rsidRDefault="00747B12"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Spleen</w:t>
            </w:r>
          </w:p>
        </w:tc>
        <w:tc>
          <w:tcPr>
            <w:tcW w:w="770" w:type="pct"/>
            <w:tcBorders>
              <w:top w:val="nil"/>
              <w:left w:val="nil"/>
              <w:bottom w:val="nil"/>
              <w:right w:val="nil"/>
            </w:tcBorders>
          </w:tcPr>
          <w:p w14:paraId="08FDD99A"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47" w:type="pct"/>
            <w:tcBorders>
              <w:top w:val="nil"/>
              <w:left w:val="nil"/>
              <w:bottom w:val="nil"/>
              <w:right w:val="nil"/>
            </w:tcBorders>
          </w:tcPr>
          <w:p w14:paraId="0D91B0F4"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914" w:type="pct"/>
            <w:tcBorders>
              <w:top w:val="nil"/>
              <w:left w:val="nil"/>
              <w:bottom w:val="nil"/>
              <w:right w:val="nil"/>
            </w:tcBorders>
          </w:tcPr>
          <w:p w14:paraId="293E4979"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78" w:type="pct"/>
            <w:tcBorders>
              <w:top w:val="nil"/>
              <w:left w:val="nil"/>
              <w:bottom w:val="nil"/>
              <w:right w:val="nil"/>
            </w:tcBorders>
          </w:tcPr>
          <w:p w14:paraId="55956FB6"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r>
      <w:tr w:rsidR="00553828" w:rsidRPr="00523DB3" w14:paraId="39FCAFAC" w14:textId="77777777">
        <w:tc>
          <w:tcPr>
            <w:tcW w:w="1791" w:type="pct"/>
            <w:tcBorders>
              <w:top w:val="nil"/>
              <w:left w:val="nil"/>
              <w:bottom w:val="nil"/>
              <w:right w:val="nil"/>
            </w:tcBorders>
          </w:tcPr>
          <w:p w14:paraId="45CAF9F9" w14:textId="77777777" w:rsidR="00553828" w:rsidRPr="00523DB3" w:rsidRDefault="00747B12"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Stomach</w:t>
            </w:r>
          </w:p>
        </w:tc>
        <w:tc>
          <w:tcPr>
            <w:tcW w:w="770" w:type="pct"/>
            <w:tcBorders>
              <w:top w:val="nil"/>
              <w:left w:val="nil"/>
              <w:bottom w:val="nil"/>
              <w:right w:val="nil"/>
            </w:tcBorders>
          </w:tcPr>
          <w:p w14:paraId="16E4B15B"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47" w:type="pct"/>
            <w:tcBorders>
              <w:top w:val="nil"/>
              <w:left w:val="nil"/>
              <w:bottom w:val="nil"/>
              <w:right w:val="nil"/>
            </w:tcBorders>
          </w:tcPr>
          <w:p w14:paraId="5E74B91D"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914" w:type="pct"/>
            <w:tcBorders>
              <w:top w:val="nil"/>
              <w:left w:val="nil"/>
              <w:bottom w:val="nil"/>
              <w:right w:val="nil"/>
            </w:tcBorders>
          </w:tcPr>
          <w:p w14:paraId="3EEE6B32"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78" w:type="pct"/>
            <w:tcBorders>
              <w:top w:val="nil"/>
              <w:left w:val="nil"/>
              <w:bottom w:val="nil"/>
              <w:right w:val="nil"/>
            </w:tcBorders>
          </w:tcPr>
          <w:p w14:paraId="5B9338F3"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r>
      <w:tr w:rsidR="00553828" w:rsidRPr="00523DB3" w14:paraId="14148F7E" w14:textId="77777777">
        <w:tc>
          <w:tcPr>
            <w:tcW w:w="1791" w:type="pct"/>
            <w:tcBorders>
              <w:top w:val="nil"/>
              <w:left w:val="nil"/>
              <w:bottom w:val="nil"/>
              <w:right w:val="nil"/>
            </w:tcBorders>
          </w:tcPr>
          <w:p w14:paraId="2DEC3AD1" w14:textId="77777777" w:rsidR="00553828" w:rsidRPr="00523DB3" w:rsidRDefault="00747B12"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Kidney</w:t>
            </w:r>
          </w:p>
        </w:tc>
        <w:tc>
          <w:tcPr>
            <w:tcW w:w="770" w:type="pct"/>
            <w:tcBorders>
              <w:top w:val="nil"/>
              <w:left w:val="nil"/>
              <w:bottom w:val="nil"/>
              <w:right w:val="nil"/>
            </w:tcBorders>
          </w:tcPr>
          <w:p w14:paraId="5A993BE4"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47" w:type="pct"/>
            <w:tcBorders>
              <w:top w:val="nil"/>
              <w:left w:val="nil"/>
              <w:bottom w:val="nil"/>
              <w:right w:val="nil"/>
            </w:tcBorders>
          </w:tcPr>
          <w:p w14:paraId="439B7D1C"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1/3 (33)</w:t>
            </w:r>
          </w:p>
        </w:tc>
        <w:tc>
          <w:tcPr>
            <w:tcW w:w="914" w:type="pct"/>
            <w:tcBorders>
              <w:top w:val="nil"/>
              <w:left w:val="nil"/>
              <w:bottom w:val="nil"/>
              <w:right w:val="nil"/>
            </w:tcBorders>
          </w:tcPr>
          <w:p w14:paraId="3F1B6880"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1/5 (20)</w:t>
            </w:r>
          </w:p>
        </w:tc>
        <w:tc>
          <w:tcPr>
            <w:tcW w:w="778" w:type="pct"/>
            <w:tcBorders>
              <w:top w:val="nil"/>
              <w:left w:val="nil"/>
              <w:bottom w:val="nil"/>
              <w:right w:val="nil"/>
            </w:tcBorders>
          </w:tcPr>
          <w:p w14:paraId="1984BB5D"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r>
      <w:tr w:rsidR="00553828" w:rsidRPr="00523DB3" w14:paraId="6F7AFB12" w14:textId="77777777">
        <w:tc>
          <w:tcPr>
            <w:tcW w:w="1791" w:type="pct"/>
            <w:tcBorders>
              <w:top w:val="nil"/>
              <w:left w:val="nil"/>
              <w:bottom w:val="single" w:sz="4" w:space="0" w:color="auto"/>
              <w:right w:val="nil"/>
            </w:tcBorders>
          </w:tcPr>
          <w:p w14:paraId="73D18ACB" w14:textId="77777777" w:rsidR="00553828" w:rsidRPr="00523DB3" w:rsidRDefault="00747B12" w:rsidP="00523DB3">
            <w:pPr>
              <w:snapToGrid w:val="0"/>
              <w:spacing w:after="0" w:line="360" w:lineRule="auto"/>
              <w:ind w:firstLineChars="50" w:firstLine="120"/>
              <w:jc w:val="both"/>
              <w:rPr>
                <w:rFonts w:ascii="Book Antiqua" w:hAnsi="Book Antiqua" w:cstheme="minorHAnsi"/>
              </w:rPr>
            </w:pPr>
            <w:r w:rsidRPr="00523DB3">
              <w:rPr>
                <w:rFonts w:ascii="Book Antiqua" w:hAnsi="Book Antiqua" w:cstheme="minorHAnsi"/>
              </w:rPr>
              <w:t>Adrenal gland</w:t>
            </w:r>
          </w:p>
        </w:tc>
        <w:tc>
          <w:tcPr>
            <w:tcW w:w="770" w:type="pct"/>
            <w:tcBorders>
              <w:top w:val="nil"/>
              <w:left w:val="nil"/>
              <w:bottom w:val="single" w:sz="4" w:space="0" w:color="auto"/>
              <w:right w:val="nil"/>
            </w:tcBorders>
          </w:tcPr>
          <w:p w14:paraId="48C68C86"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47" w:type="pct"/>
            <w:tcBorders>
              <w:top w:val="nil"/>
              <w:left w:val="nil"/>
              <w:bottom w:val="single" w:sz="4" w:space="0" w:color="auto"/>
              <w:right w:val="nil"/>
            </w:tcBorders>
          </w:tcPr>
          <w:p w14:paraId="0409D769"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914" w:type="pct"/>
            <w:tcBorders>
              <w:top w:val="nil"/>
              <w:left w:val="nil"/>
              <w:bottom w:val="single" w:sz="4" w:space="0" w:color="auto"/>
              <w:right w:val="nil"/>
            </w:tcBorders>
          </w:tcPr>
          <w:p w14:paraId="08998BBF"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c>
          <w:tcPr>
            <w:tcW w:w="778" w:type="pct"/>
            <w:tcBorders>
              <w:top w:val="nil"/>
              <w:left w:val="nil"/>
              <w:bottom w:val="single" w:sz="4" w:space="0" w:color="auto"/>
              <w:right w:val="nil"/>
            </w:tcBorders>
          </w:tcPr>
          <w:p w14:paraId="0592E57F" w14:textId="77777777" w:rsidR="00553828" w:rsidRPr="00523DB3" w:rsidRDefault="00747B12" w:rsidP="00523DB3">
            <w:pPr>
              <w:snapToGrid w:val="0"/>
              <w:spacing w:after="0" w:line="360" w:lineRule="auto"/>
              <w:jc w:val="both"/>
              <w:rPr>
                <w:rFonts w:ascii="Book Antiqua" w:hAnsi="Book Antiqua" w:cstheme="minorHAnsi"/>
              </w:rPr>
            </w:pPr>
            <w:r w:rsidRPr="00523DB3">
              <w:rPr>
                <w:rFonts w:ascii="Book Antiqua" w:hAnsi="Book Antiqua" w:cstheme="minorHAnsi"/>
              </w:rPr>
              <w:t>-</w:t>
            </w:r>
          </w:p>
        </w:tc>
      </w:tr>
    </w:tbl>
    <w:p w14:paraId="49EA68C2" w14:textId="4F4E8DBE" w:rsidR="00553828" w:rsidRPr="00523DB3" w:rsidRDefault="001636C0" w:rsidP="00523DB3">
      <w:pPr>
        <w:snapToGrid w:val="0"/>
        <w:spacing w:after="0" w:line="360" w:lineRule="auto"/>
        <w:jc w:val="both"/>
        <w:rPr>
          <w:rFonts w:ascii="Book Antiqua" w:hAnsi="Book Antiqua" w:cstheme="minorHAnsi"/>
        </w:rPr>
      </w:pPr>
      <w:r w:rsidRPr="00523DB3">
        <w:rPr>
          <w:rStyle w:val="ae"/>
          <w:rFonts w:ascii="Book Antiqua" w:hAnsi="Book Antiqua" w:cstheme="minorHAnsi"/>
          <w:i w:val="0"/>
          <w:iCs w:val="0"/>
          <w:shd w:val="clear" w:color="auto" w:fill="FFFFFF"/>
        </w:rPr>
        <w:t xml:space="preserve">SC: </w:t>
      </w:r>
      <w:r w:rsidR="00747B12" w:rsidRPr="00523DB3">
        <w:rPr>
          <w:rStyle w:val="ae"/>
          <w:rFonts w:ascii="Book Antiqua" w:hAnsi="Book Antiqua" w:cstheme="minorHAnsi"/>
          <w:i w:val="0"/>
          <w:iCs w:val="0"/>
          <w:shd w:val="clear" w:color="auto" w:fill="FFFFFF"/>
        </w:rPr>
        <w:t>Subcutaneous</w:t>
      </w:r>
      <w:bookmarkEnd w:id="2"/>
      <w:bookmarkEnd w:id="3"/>
      <w:r w:rsidR="00197929" w:rsidRPr="00523DB3">
        <w:rPr>
          <w:rFonts w:ascii="Book Antiqua" w:hAnsi="Book Antiqua" w:cstheme="minorHAnsi"/>
        </w:rPr>
        <w:t>.</w:t>
      </w:r>
    </w:p>
    <w:sectPr w:rsidR="00553828" w:rsidRPr="00523DB3" w:rsidSect="00523DB3">
      <w:footerReference w:type="even" r:id="rId16"/>
      <w:footerReference w:type="default" r:id="rId1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7F2353" w14:textId="77777777" w:rsidR="009D3AA7" w:rsidRDefault="009D3AA7">
      <w:pPr>
        <w:spacing w:after="0" w:line="240" w:lineRule="auto"/>
      </w:pPr>
      <w:r>
        <w:separator/>
      </w:r>
    </w:p>
  </w:endnote>
  <w:endnote w:type="continuationSeparator" w:id="0">
    <w:p w14:paraId="5FD5B47F" w14:textId="77777777" w:rsidR="009D3AA7" w:rsidRDefault="009D3AA7">
      <w:pPr>
        <w:spacing w:after="0" w:line="240" w:lineRule="auto"/>
      </w:pPr>
      <w:r>
        <w:continuationSeparator/>
      </w:r>
    </w:p>
  </w:endnote>
  <w:endnote w:type="continuationNotice" w:id="1">
    <w:p w14:paraId="03EC41B3" w14:textId="77777777" w:rsidR="009D3AA7" w:rsidRDefault="009D3A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2004168341"/>
    </w:sdtPr>
    <w:sdtEndPr>
      <w:rPr>
        <w:rStyle w:val="ac"/>
      </w:rPr>
    </w:sdtEndPr>
    <w:sdtContent>
      <w:p w14:paraId="526B07FC" w14:textId="7C7D023F" w:rsidR="005D134F" w:rsidRDefault="009D3AA7" w:rsidP="008C1151">
        <w:pPr>
          <w:pStyle w:val="a6"/>
          <w:framePr w:wrap="around" w:vAnchor="text" w:hAnchor="margin" w:xAlign="right" w:y="1"/>
          <w:rPr>
            <w:rStyle w:val="ac"/>
          </w:rPr>
        </w:pPr>
      </w:p>
    </w:sdtContent>
  </w:sdt>
  <w:p w14:paraId="6F1E2889" w14:textId="77777777" w:rsidR="005D134F" w:rsidRDefault="005D134F">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885911092"/>
      <w:docPartObj>
        <w:docPartGallery w:val="Page Numbers (Bottom of Page)"/>
        <w:docPartUnique/>
      </w:docPartObj>
    </w:sdtPr>
    <w:sdtEndPr>
      <w:rPr>
        <w:noProof/>
      </w:rPr>
    </w:sdtEndPr>
    <w:sdtContent>
      <w:p w14:paraId="19611F43" w14:textId="213085C5" w:rsidR="005D134F" w:rsidRPr="00431DC4" w:rsidRDefault="005D134F">
        <w:pPr>
          <w:pStyle w:val="a6"/>
          <w:jc w:val="right"/>
          <w:rPr>
            <w:rFonts w:ascii="Book Antiqua" w:hAnsi="Book Antiqua"/>
            <w:sz w:val="24"/>
            <w:szCs w:val="24"/>
          </w:rPr>
        </w:pPr>
        <w:r w:rsidRPr="00431DC4">
          <w:rPr>
            <w:rFonts w:ascii="Book Antiqua" w:hAnsi="Book Antiqua"/>
            <w:sz w:val="24"/>
            <w:szCs w:val="24"/>
          </w:rPr>
          <w:fldChar w:fldCharType="begin"/>
        </w:r>
        <w:r w:rsidRPr="00431DC4">
          <w:rPr>
            <w:rFonts w:ascii="Book Antiqua" w:hAnsi="Book Antiqua"/>
            <w:sz w:val="24"/>
            <w:szCs w:val="24"/>
          </w:rPr>
          <w:instrText xml:space="preserve"> PAGE   \* MERGEFORMAT </w:instrText>
        </w:r>
        <w:r w:rsidRPr="00431DC4">
          <w:rPr>
            <w:rFonts w:ascii="Book Antiqua" w:hAnsi="Book Antiqua"/>
            <w:sz w:val="24"/>
            <w:szCs w:val="24"/>
          </w:rPr>
          <w:fldChar w:fldCharType="separate"/>
        </w:r>
        <w:r w:rsidR="007A49D8">
          <w:rPr>
            <w:rFonts w:ascii="Book Antiqua" w:hAnsi="Book Antiqua"/>
            <w:noProof/>
            <w:sz w:val="24"/>
            <w:szCs w:val="24"/>
          </w:rPr>
          <w:t>4</w:t>
        </w:r>
        <w:r w:rsidRPr="00431DC4">
          <w:rPr>
            <w:rFonts w:ascii="Book Antiqua" w:hAnsi="Book Antiqua"/>
            <w:noProof/>
            <w:sz w:val="24"/>
            <w:szCs w:val="24"/>
          </w:rPr>
          <w:fldChar w:fldCharType="end"/>
        </w:r>
        <w:r w:rsidR="00523DB3">
          <w:rPr>
            <w:rFonts w:ascii="Book Antiqua" w:hAnsi="Book Antiqua"/>
            <w:noProof/>
            <w:sz w:val="24"/>
            <w:szCs w:val="24"/>
          </w:rPr>
          <w:t xml:space="preserve"> </w:t>
        </w:r>
        <w:r w:rsidRPr="00431DC4">
          <w:rPr>
            <w:rFonts w:ascii="Book Antiqua" w:hAnsi="Book Antiqua"/>
            <w:noProof/>
            <w:sz w:val="24"/>
            <w:szCs w:val="24"/>
          </w:rPr>
          <w:t>/</w:t>
        </w:r>
        <w:r w:rsidR="00523DB3">
          <w:rPr>
            <w:rFonts w:ascii="Book Antiqua" w:hAnsi="Book Antiqua"/>
            <w:noProof/>
            <w:sz w:val="24"/>
            <w:szCs w:val="24"/>
          </w:rPr>
          <w:t xml:space="preserve"> </w:t>
        </w:r>
        <w:r w:rsidRPr="00431DC4">
          <w:rPr>
            <w:rFonts w:ascii="Book Antiqua" w:hAnsi="Book Antiqua"/>
            <w:noProof/>
            <w:sz w:val="24"/>
            <w:szCs w:val="24"/>
          </w:rPr>
          <w:t>3</w:t>
        </w:r>
        <w:r w:rsidR="00523DB3">
          <w:rPr>
            <w:rFonts w:ascii="Book Antiqua" w:hAnsi="Book Antiqua"/>
            <w:noProof/>
            <w:sz w:val="24"/>
            <w:szCs w:val="24"/>
          </w:rPr>
          <w:t>1</w:t>
        </w:r>
      </w:p>
    </w:sdtContent>
  </w:sdt>
  <w:p w14:paraId="0D57AB22" w14:textId="1D7D79CF" w:rsidR="005D134F" w:rsidRDefault="005D134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9E2DB0" w14:textId="77777777" w:rsidR="009D3AA7" w:rsidRDefault="009D3AA7">
      <w:pPr>
        <w:spacing w:after="0" w:line="240" w:lineRule="auto"/>
      </w:pPr>
      <w:r>
        <w:separator/>
      </w:r>
    </w:p>
  </w:footnote>
  <w:footnote w:type="continuationSeparator" w:id="0">
    <w:p w14:paraId="15D75C1F" w14:textId="77777777" w:rsidR="009D3AA7" w:rsidRDefault="009D3AA7">
      <w:pPr>
        <w:spacing w:after="0" w:line="240" w:lineRule="auto"/>
      </w:pPr>
      <w:r>
        <w:continuationSeparator/>
      </w:r>
    </w:p>
  </w:footnote>
  <w:footnote w:type="continuationNotice" w:id="1">
    <w:p w14:paraId="4D7ACD78" w14:textId="77777777" w:rsidR="009D3AA7" w:rsidRDefault="009D3AA7">
      <w:pPr>
        <w:spacing w:after="0" w:line="240" w:lineRule="auto"/>
      </w:pP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aohe Wang">
    <w15:presenceInfo w15:providerId="AD" w15:userId="S::hfw054@qmul.ac.uk::9eadb675-8dcd-411d-b837-568dfa93f8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hideSpellingErrors/>
  <w:hideGrammaticalErrors/>
  <w:proofState w:spelling="clean" w:grammar="clean"/>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TQwNQKSpsYWRiaWxko6SsGpxcWZ+XkgBSZGtQB+6FwqLQAAAA=="/>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0&lt;/SpaceAfter&gt;&lt;HyperlinksEnabled&gt;1&lt;/HyperlinksEnabled&gt;&lt;HyperlinksVisible&gt;0&lt;/HyperlinksVisible&gt;&lt;/ENLayout&gt;"/>
    <w:docVar w:name="EN.Libraries" w:val="&lt;Libraries&gt;&lt;item db-id=&quot;ve0f2rx5pfsfz2e0t9npwzsettpw5t5t202v&quot;&gt;My EndNote Library Copy hamster review&lt;record-ids&gt;&lt;item&gt;124&lt;/item&gt;&lt;item&gt;246&lt;/item&gt;&lt;item&gt;252&lt;/item&gt;&lt;item&gt;663&lt;/item&gt;&lt;item&gt;664&lt;/item&gt;&lt;/record-ids&gt;&lt;/item&gt;&lt;/Libraries&gt;"/>
  </w:docVars>
  <w:rsids>
    <w:rsidRoot w:val="00975C89"/>
    <w:rsid w:val="00001C21"/>
    <w:rsid w:val="0000414B"/>
    <w:rsid w:val="000041C5"/>
    <w:rsid w:val="00004207"/>
    <w:rsid w:val="0000448B"/>
    <w:rsid w:val="000051D8"/>
    <w:rsid w:val="00006FBC"/>
    <w:rsid w:val="00007095"/>
    <w:rsid w:val="000074DE"/>
    <w:rsid w:val="000146A6"/>
    <w:rsid w:val="000159EC"/>
    <w:rsid w:val="00017EC8"/>
    <w:rsid w:val="00020A37"/>
    <w:rsid w:val="00021341"/>
    <w:rsid w:val="00022E60"/>
    <w:rsid w:val="00024B0C"/>
    <w:rsid w:val="00024D93"/>
    <w:rsid w:val="000266B3"/>
    <w:rsid w:val="000266E2"/>
    <w:rsid w:val="000278FE"/>
    <w:rsid w:val="00027A6C"/>
    <w:rsid w:val="00027DEC"/>
    <w:rsid w:val="00033618"/>
    <w:rsid w:val="000345C9"/>
    <w:rsid w:val="00035070"/>
    <w:rsid w:val="000405AB"/>
    <w:rsid w:val="000416D3"/>
    <w:rsid w:val="00042013"/>
    <w:rsid w:val="00042097"/>
    <w:rsid w:val="00042B1F"/>
    <w:rsid w:val="00044245"/>
    <w:rsid w:val="00044E21"/>
    <w:rsid w:val="00046823"/>
    <w:rsid w:val="00050385"/>
    <w:rsid w:val="0005404E"/>
    <w:rsid w:val="00054E97"/>
    <w:rsid w:val="00056336"/>
    <w:rsid w:val="000566E8"/>
    <w:rsid w:val="00057B8F"/>
    <w:rsid w:val="00060733"/>
    <w:rsid w:val="00060D74"/>
    <w:rsid w:val="00062627"/>
    <w:rsid w:val="00066CCF"/>
    <w:rsid w:val="0007239A"/>
    <w:rsid w:val="000727A8"/>
    <w:rsid w:val="00072CC0"/>
    <w:rsid w:val="00073079"/>
    <w:rsid w:val="000733A2"/>
    <w:rsid w:val="00073C59"/>
    <w:rsid w:val="000742EE"/>
    <w:rsid w:val="00074C5D"/>
    <w:rsid w:val="00076B7C"/>
    <w:rsid w:val="00080040"/>
    <w:rsid w:val="00080D1F"/>
    <w:rsid w:val="000818AA"/>
    <w:rsid w:val="00082BB7"/>
    <w:rsid w:val="0008329C"/>
    <w:rsid w:val="00083BC5"/>
    <w:rsid w:val="000854C8"/>
    <w:rsid w:val="000863C2"/>
    <w:rsid w:val="00086A85"/>
    <w:rsid w:val="00086BA2"/>
    <w:rsid w:val="00091512"/>
    <w:rsid w:val="00091816"/>
    <w:rsid w:val="000926DC"/>
    <w:rsid w:val="00093619"/>
    <w:rsid w:val="00095CB5"/>
    <w:rsid w:val="00095D31"/>
    <w:rsid w:val="00096CDD"/>
    <w:rsid w:val="00097199"/>
    <w:rsid w:val="00097657"/>
    <w:rsid w:val="000A2440"/>
    <w:rsid w:val="000A2AFA"/>
    <w:rsid w:val="000A707E"/>
    <w:rsid w:val="000B0151"/>
    <w:rsid w:val="000B04B6"/>
    <w:rsid w:val="000B16C0"/>
    <w:rsid w:val="000B18F0"/>
    <w:rsid w:val="000B1A7C"/>
    <w:rsid w:val="000B1E21"/>
    <w:rsid w:val="000B28A4"/>
    <w:rsid w:val="000B5F3F"/>
    <w:rsid w:val="000C348E"/>
    <w:rsid w:val="000C4395"/>
    <w:rsid w:val="000C522D"/>
    <w:rsid w:val="000C5539"/>
    <w:rsid w:val="000C5B9E"/>
    <w:rsid w:val="000C7F62"/>
    <w:rsid w:val="000D0398"/>
    <w:rsid w:val="000D060E"/>
    <w:rsid w:val="000D25D4"/>
    <w:rsid w:val="000D4BC5"/>
    <w:rsid w:val="000D64DE"/>
    <w:rsid w:val="000D68C6"/>
    <w:rsid w:val="000D6D8B"/>
    <w:rsid w:val="000E2EC3"/>
    <w:rsid w:val="000E30C9"/>
    <w:rsid w:val="000E4F45"/>
    <w:rsid w:val="000E7E2A"/>
    <w:rsid w:val="000F1793"/>
    <w:rsid w:val="000F1F2F"/>
    <w:rsid w:val="000F6427"/>
    <w:rsid w:val="000F6A4E"/>
    <w:rsid w:val="000F76B0"/>
    <w:rsid w:val="000F7908"/>
    <w:rsid w:val="001006CA"/>
    <w:rsid w:val="00100A35"/>
    <w:rsid w:val="00103A34"/>
    <w:rsid w:val="00104148"/>
    <w:rsid w:val="001053D9"/>
    <w:rsid w:val="00106A78"/>
    <w:rsid w:val="00107EAE"/>
    <w:rsid w:val="00107F15"/>
    <w:rsid w:val="001117CC"/>
    <w:rsid w:val="00113F93"/>
    <w:rsid w:val="001167AC"/>
    <w:rsid w:val="0011698E"/>
    <w:rsid w:val="00117390"/>
    <w:rsid w:val="0012294C"/>
    <w:rsid w:val="001232D2"/>
    <w:rsid w:val="00123353"/>
    <w:rsid w:val="00123B5F"/>
    <w:rsid w:val="001242EF"/>
    <w:rsid w:val="00124586"/>
    <w:rsid w:val="00124E64"/>
    <w:rsid w:val="00125296"/>
    <w:rsid w:val="00125967"/>
    <w:rsid w:val="00125B3E"/>
    <w:rsid w:val="00126EE4"/>
    <w:rsid w:val="00130E53"/>
    <w:rsid w:val="0013139A"/>
    <w:rsid w:val="001339DD"/>
    <w:rsid w:val="001345E1"/>
    <w:rsid w:val="0013517D"/>
    <w:rsid w:val="00136173"/>
    <w:rsid w:val="00136487"/>
    <w:rsid w:val="00136652"/>
    <w:rsid w:val="00141306"/>
    <w:rsid w:val="001425F1"/>
    <w:rsid w:val="00144428"/>
    <w:rsid w:val="00145EFB"/>
    <w:rsid w:val="0015059A"/>
    <w:rsid w:val="00151CE4"/>
    <w:rsid w:val="00152792"/>
    <w:rsid w:val="001530E0"/>
    <w:rsid w:val="001533B2"/>
    <w:rsid w:val="001551EB"/>
    <w:rsid w:val="001554F8"/>
    <w:rsid w:val="00160BDC"/>
    <w:rsid w:val="001613C7"/>
    <w:rsid w:val="001636C0"/>
    <w:rsid w:val="00173C3E"/>
    <w:rsid w:val="0017611C"/>
    <w:rsid w:val="001774C0"/>
    <w:rsid w:val="001822E3"/>
    <w:rsid w:val="0018268E"/>
    <w:rsid w:val="00184453"/>
    <w:rsid w:val="001858CB"/>
    <w:rsid w:val="00186D33"/>
    <w:rsid w:val="00186E60"/>
    <w:rsid w:val="00187696"/>
    <w:rsid w:val="001900AC"/>
    <w:rsid w:val="001915F1"/>
    <w:rsid w:val="00192335"/>
    <w:rsid w:val="001924E2"/>
    <w:rsid w:val="001930D7"/>
    <w:rsid w:val="00193FAA"/>
    <w:rsid w:val="0019482D"/>
    <w:rsid w:val="00194C72"/>
    <w:rsid w:val="00195164"/>
    <w:rsid w:val="00195629"/>
    <w:rsid w:val="001971E0"/>
    <w:rsid w:val="00197573"/>
    <w:rsid w:val="00197929"/>
    <w:rsid w:val="001A0280"/>
    <w:rsid w:val="001A1513"/>
    <w:rsid w:val="001A1B1A"/>
    <w:rsid w:val="001A2665"/>
    <w:rsid w:val="001A2A3C"/>
    <w:rsid w:val="001A5A5A"/>
    <w:rsid w:val="001B1A54"/>
    <w:rsid w:val="001B3B17"/>
    <w:rsid w:val="001B5253"/>
    <w:rsid w:val="001B53E4"/>
    <w:rsid w:val="001B6509"/>
    <w:rsid w:val="001B7075"/>
    <w:rsid w:val="001C02A8"/>
    <w:rsid w:val="001C0AAF"/>
    <w:rsid w:val="001C20E9"/>
    <w:rsid w:val="001C2A61"/>
    <w:rsid w:val="001D2442"/>
    <w:rsid w:val="001D408B"/>
    <w:rsid w:val="001D7FB8"/>
    <w:rsid w:val="001E3886"/>
    <w:rsid w:val="001E3E5D"/>
    <w:rsid w:val="001E5A74"/>
    <w:rsid w:val="001E67BE"/>
    <w:rsid w:val="001F0C31"/>
    <w:rsid w:val="001F36FC"/>
    <w:rsid w:val="001F4A30"/>
    <w:rsid w:val="001F4A81"/>
    <w:rsid w:val="001F519D"/>
    <w:rsid w:val="001F64DD"/>
    <w:rsid w:val="001F7795"/>
    <w:rsid w:val="00200A04"/>
    <w:rsid w:val="002020D6"/>
    <w:rsid w:val="00205FEA"/>
    <w:rsid w:val="00206AB6"/>
    <w:rsid w:val="00207830"/>
    <w:rsid w:val="00211CD3"/>
    <w:rsid w:val="002120CC"/>
    <w:rsid w:val="0021555B"/>
    <w:rsid w:val="00216DA6"/>
    <w:rsid w:val="002209ED"/>
    <w:rsid w:val="00220F0C"/>
    <w:rsid w:val="00222496"/>
    <w:rsid w:val="0022311F"/>
    <w:rsid w:val="002234D7"/>
    <w:rsid w:val="002254C3"/>
    <w:rsid w:val="00226BE5"/>
    <w:rsid w:val="00230828"/>
    <w:rsid w:val="002320BB"/>
    <w:rsid w:val="002325C6"/>
    <w:rsid w:val="00232B96"/>
    <w:rsid w:val="0023319A"/>
    <w:rsid w:val="00233DC4"/>
    <w:rsid w:val="00235DD9"/>
    <w:rsid w:val="002361AD"/>
    <w:rsid w:val="0024068D"/>
    <w:rsid w:val="00240D2E"/>
    <w:rsid w:val="00241B06"/>
    <w:rsid w:val="0024254F"/>
    <w:rsid w:val="0024501A"/>
    <w:rsid w:val="00245444"/>
    <w:rsid w:val="00246C6D"/>
    <w:rsid w:val="00251A0A"/>
    <w:rsid w:val="00251FB5"/>
    <w:rsid w:val="00252E67"/>
    <w:rsid w:val="00253ADB"/>
    <w:rsid w:val="00256212"/>
    <w:rsid w:val="0026387B"/>
    <w:rsid w:val="00263A56"/>
    <w:rsid w:val="00263D47"/>
    <w:rsid w:val="0026437A"/>
    <w:rsid w:val="002655B6"/>
    <w:rsid w:val="00272616"/>
    <w:rsid w:val="00272DEF"/>
    <w:rsid w:val="00272E07"/>
    <w:rsid w:val="00272F38"/>
    <w:rsid w:val="00273023"/>
    <w:rsid w:val="00274B54"/>
    <w:rsid w:val="00274C3F"/>
    <w:rsid w:val="00274C68"/>
    <w:rsid w:val="002751C3"/>
    <w:rsid w:val="00276CB1"/>
    <w:rsid w:val="00283760"/>
    <w:rsid w:val="00285355"/>
    <w:rsid w:val="00285496"/>
    <w:rsid w:val="00287FB4"/>
    <w:rsid w:val="002901B0"/>
    <w:rsid w:val="002961DF"/>
    <w:rsid w:val="00296423"/>
    <w:rsid w:val="0029787F"/>
    <w:rsid w:val="002A0440"/>
    <w:rsid w:val="002A0E81"/>
    <w:rsid w:val="002A0EAA"/>
    <w:rsid w:val="002A1711"/>
    <w:rsid w:val="002A225A"/>
    <w:rsid w:val="002A2AD4"/>
    <w:rsid w:val="002A34BD"/>
    <w:rsid w:val="002A3CFC"/>
    <w:rsid w:val="002A4048"/>
    <w:rsid w:val="002A4386"/>
    <w:rsid w:val="002A462D"/>
    <w:rsid w:val="002A47AD"/>
    <w:rsid w:val="002A4D01"/>
    <w:rsid w:val="002A4F82"/>
    <w:rsid w:val="002A708C"/>
    <w:rsid w:val="002A77F7"/>
    <w:rsid w:val="002B05ED"/>
    <w:rsid w:val="002B630D"/>
    <w:rsid w:val="002B63AE"/>
    <w:rsid w:val="002B6F26"/>
    <w:rsid w:val="002B7926"/>
    <w:rsid w:val="002C0706"/>
    <w:rsid w:val="002C0EFC"/>
    <w:rsid w:val="002C4669"/>
    <w:rsid w:val="002C4D5F"/>
    <w:rsid w:val="002D06F0"/>
    <w:rsid w:val="002D4F83"/>
    <w:rsid w:val="002D51C3"/>
    <w:rsid w:val="002D52F8"/>
    <w:rsid w:val="002D5ACC"/>
    <w:rsid w:val="002D73DD"/>
    <w:rsid w:val="002E035B"/>
    <w:rsid w:val="002E0758"/>
    <w:rsid w:val="002E0829"/>
    <w:rsid w:val="002E1AEB"/>
    <w:rsid w:val="002E26E4"/>
    <w:rsid w:val="002E65AA"/>
    <w:rsid w:val="002F012B"/>
    <w:rsid w:val="002F197B"/>
    <w:rsid w:val="002F1E7B"/>
    <w:rsid w:val="002F23FA"/>
    <w:rsid w:val="002F2796"/>
    <w:rsid w:val="002F53C1"/>
    <w:rsid w:val="002F7AB9"/>
    <w:rsid w:val="00303B0B"/>
    <w:rsid w:val="00304ED6"/>
    <w:rsid w:val="00305262"/>
    <w:rsid w:val="00306C7E"/>
    <w:rsid w:val="00313AE3"/>
    <w:rsid w:val="00315E1D"/>
    <w:rsid w:val="00316215"/>
    <w:rsid w:val="00317FDB"/>
    <w:rsid w:val="00320DF4"/>
    <w:rsid w:val="00322598"/>
    <w:rsid w:val="0032337C"/>
    <w:rsid w:val="00323862"/>
    <w:rsid w:val="0033069A"/>
    <w:rsid w:val="00334B07"/>
    <w:rsid w:val="003355F9"/>
    <w:rsid w:val="0033764F"/>
    <w:rsid w:val="003464EB"/>
    <w:rsid w:val="003467EF"/>
    <w:rsid w:val="00350913"/>
    <w:rsid w:val="00351220"/>
    <w:rsid w:val="00351BCA"/>
    <w:rsid w:val="00352114"/>
    <w:rsid w:val="00353FD2"/>
    <w:rsid w:val="00354682"/>
    <w:rsid w:val="00354C2E"/>
    <w:rsid w:val="00355256"/>
    <w:rsid w:val="003553E2"/>
    <w:rsid w:val="00355EEE"/>
    <w:rsid w:val="00356126"/>
    <w:rsid w:val="00360EF5"/>
    <w:rsid w:val="00360F43"/>
    <w:rsid w:val="00363321"/>
    <w:rsid w:val="00370590"/>
    <w:rsid w:val="003710D2"/>
    <w:rsid w:val="00371A32"/>
    <w:rsid w:val="00372BAA"/>
    <w:rsid w:val="00372C4E"/>
    <w:rsid w:val="00373B36"/>
    <w:rsid w:val="00375056"/>
    <w:rsid w:val="00375138"/>
    <w:rsid w:val="0037636A"/>
    <w:rsid w:val="00380F73"/>
    <w:rsid w:val="00382979"/>
    <w:rsid w:val="00384967"/>
    <w:rsid w:val="00385C87"/>
    <w:rsid w:val="00385F39"/>
    <w:rsid w:val="00386B7C"/>
    <w:rsid w:val="003870A0"/>
    <w:rsid w:val="0039248F"/>
    <w:rsid w:val="0039435E"/>
    <w:rsid w:val="003952C0"/>
    <w:rsid w:val="00396FF0"/>
    <w:rsid w:val="003A0E15"/>
    <w:rsid w:val="003A1B01"/>
    <w:rsid w:val="003A3ACD"/>
    <w:rsid w:val="003A4F3E"/>
    <w:rsid w:val="003A526E"/>
    <w:rsid w:val="003A5A4B"/>
    <w:rsid w:val="003B10B6"/>
    <w:rsid w:val="003B19E8"/>
    <w:rsid w:val="003B231B"/>
    <w:rsid w:val="003B2465"/>
    <w:rsid w:val="003B57B6"/>
    <w:rsid w:val="003C0350"/>
    <w:rsid w:val="003C092F"/>
    <w:rsid w:val="003C112B"/>
    <w:rsid w:val="003C2612"/>
    <w:rsid w:val="003C3E2F"/>
    <w:rsid w:val="003C6748"/>
    <w:rsid w:val="003C739E"/>
    <w:rsid w:val="003C786D"/>
    <w:rsid w:val="003C7C12"/>
    <w:rsid w:val="003C7C5F"/>
    <w:rsid w:val="003D0E7F"/>
    <w:rsid w:val="003D1365"/>
    <w:rsid w:val="003D1A59"/>
    <w:rsid w:val="003D2576"/>
    <w:rsid w:val="003D4DD9"/>
    <w:rsid w:val="003D7E1D"/>
    <w:rsid w:val="003E0D80"/>
    <w:rsid w:val="003E27F0"/>
    <w:rsid w:val="003E3776"/>
    <w:rsid w:val="003E5FD0"/>
    <w:rsid w:val="003E6788"/>
    <w:rsid w:val="003E6F4B"/>
    <w:rsid w:val="003E74B6"/>
    <w:rsid w:val="003F003F"/>
    <w:rsid w:val="003F0B5A"/>
    <w:rsid w:val="003F11E6"/>
    <w:rsid w:val="003F13DD"/>
    <w:rsid w:val="003F1CAD"/>
    <w:rsid w:val="003F6412"/>
    <w:rsid w:val="003F7895"/>
    <w:rsid w:val="00400BC6"/>
    <w:rsid w:val="00400D5B"/>
    <w:rsid w:val="00404235"/>
    <w:rsid w:val="004060B4"/>
    <w:rsid w:val="00407644"/>
    <w:rsid w:val="00407760"/>
    <w:rsid w:val="00407E41"/>
    <w:rsid w:val="00421F4A"/>
    <w:rsid w:val="00421FC8"/>
    <w:rsid w:val="0042245F"/>
    <w:rsid w:val="0042457A"/>
    <w:rsid w:val="00426553"/>
    <w:rsid w:val="00426565"/>
    <w:rsid w:val="00431DC4"/>
    <w:rsid w:val="004346D8"/>
    <w:rsid w:val="004401FD"/>
    <w:rsid w:val="00441032"/>
    <w:rsid w:val="0044110B"/>
    <w:rsid w:val="00443001"/>
    <w:rsid w:val="00444836"/>
    <w:rsid w:val="00446747"/>
    <w:rsid w:val="004470B6"/>
    <w:rsid w:val="00450B16"/>
    <w:rsid w:val="00451496"/>
    <w:rsid w:val="00451EC6"/>
    <w:rsid w:val="00452134"/>
    <w:rsid w:val="00452559"/>
    <w:rsid w:val="00456B30"/>
    <w:rsid w:val="00456F1F"/>
    <w:rsid w:val="00457704"/>
    <w:rsid w:val="00460C66"/>
    <w:rsid w:val="0046155C"/>
    <w:rsid w:val="0046580D"/>
    <w:rsid w:val="0046736D"/>
    <w:rsid w:val="004713CB"/>
    <w:rsid w:val="00471A43"/>
    <w:rsid w:val="00472CAF"/>
    <w:rsid w:val="00472DEF"/>
    <w:rsid w:val="004730D4"/>
    <w:rsid w:val="00473489"/>
    <w:rsid w:val="00474BD3"/>
    <w:rsid w:val="00475378"/>
    <w:rsid w:val="004763C5"/>
    <w:rsid w:val="00476A01"/>
    <w:rsid w:val="004825A5"/>
    <w:rsid w:val="00484145"/>
    <w:rsid w:val="004845E3"/>
    <w:rsid w:val="00484B7E"/>
    <w:rsid w:val="00490322"/>
    <w:rsid w:val="00490CCE"/>
    <w:rsid w:val="004918FA"/>
    <w:rsid w:val="00491B76"/>
    <w:rsid w:val="00492DD3"/>
    <w:rsid w:val="004935A0"/>
    <w:rsid w:val="00494E02"/>
    <w:rsid w:val="00494FDC"/>
    <w:rsid w:val="004973A7"/>
    <w:rsid w:val="004A030E"/>
    <w:rsid w:val="004A42A1"/>
    <w:rsid w:val="004A4D4E"/>
    <w:rsid w:val="004A7FC1"/>
    <w:rsid w:val="004B321A"/>
    <w:rsid w:val="004B52FF"/>
    <w:rsid w:val="004B6534"/>
    <w:rsid w:val="004B7E0D"/>
    <w:rsid w:val="004C0F52"/>
    <w:rsid w:val="004C3BF7"/>
    <w:rsid w:val="004C6FE3"/>
    <w:rsid w:val="004C78F4"/>
    <w:rsid w:val="004D68DA"/>
    <w:rsid w:val="004E2834"/>
    <w:rsid w:val="004E429C"/>
    <w:rsid w:val="004E4314"/>
    <w:rsid w:val="004E49AF"/>
    <w:rsid w:val="004E5991"/>
    <w:rsid w:val="004E75E5"/>
    <w:rsid w:val="004F0D05"/>
    <w:rsid w:val="004F1183"/>
    <w:rsid w:val="004F1889"/>
    <w:rsid w:val="004F289F"/>
    <w:rsid w:val="004F3019"/>
    <w:rsid w:val="004F3903"/>
    <w:rsid w:val="004F4171"/>
    <w:rsid w:val="004F4F5E"/>
    <w:rsid w:val="005022F5"/>
    <w:rsid w:val="005036E8"/>
    <w:rsid w:val="005041AD"/>
    <w:rsid w:val="00504EC1"/>
    <w:rsid w:val="0050505C"/>
    <w:rsid w:val="005053BE"/>
    <w:rsid w:val="00506A5B"/>
    <w:rsid w:val="0050784D"/>
    <w:rsid w:val="00510DEE"/>
    <w:rsid w:val="00511C9B"/>
    <w:rsid w:val="00511DAF"/>
    <w:rsid w:val="00514086"/>
    <w:rsid w:val="005149E0"/>
    <w:rsid w:val="00514FBD"/>
    <w:rsid w:val="00515146"/>
    <w:rsid w:val="00515B12"/>
    <w:rsid w:val="0051764C"/>
    <w:rsid w:val="00522D7E"/>
    <w:rsid w:val="00522F63"/>
    <w:rsid w:val="00522F7B"/>
    <w:rsid w:val="00523DB3"/>
    <w:rsid w:val="00524E22"/>
    <w:rsid w:val="005255DA"/>
    <w:rsid w:val="00525BDC"/>
    <w:rsid w:val="00526802"/>
    <w:rsid w:val="00527B19"/>
    <w:rsid w:val="00531527"/>
    <w:rsid w:val="00531B8A"/>
    <w:rsid w:val="005366C6"/>
    <w:rsid w:val="00536E81"/>
    <w:rsid w:val="005376DD"/>
    <w:rsid w:val="005411A2"/>
    <w:rsid w:val="0054174E"/>
    <w:rsid w:val="00543476"/>
    <w:rsid w:val="00544BE5"/>
    <w:rsid w:val="005470E4"/>
    <w:rsid w:val="005513E6"/>
    <w:rsid w:val="00553828"/>
    <w:rsid w:val="00555C6C"/>
    <w:rsid w:val="00556443"/>
    <w:rsid w:val="00556E68"/>
    <w:rsid w:val="0055730C"/>
    <w:rsid w:val="00560A10"/>
    <w:rsid w:val="0056264F"/>
    <w:rsid w:val="005630F1"/>
    <w:rsid w:val="005646DA"/>
    <w:rsid w:val="00564D24"/>
    <w:rsid w:val="00565DB1"/>
    <w:rsid w:val="00566027"/>
    <w:rsid w:val="005667F5"/>
    <w:rsid w:val="00566E60"/>
    <w:rsid w:val="00570A57"/>
    <w:rsid w:val="005712EA"/>
    <w:rsid w:val="00571857"/>
    <w:rsid w:val="00571B20"/>
    <w:rsid w:val="005747F8"/>
    <w:rsid w:val="0057671E"/>
    <w:rsid w:val="00577027"/>
    <w:rsid w:val="00580285"/>
    <w:rsid w:val="005807D8"/>
    <w:rsid w:val="00580EDA"/>
    <w:rsid w:val="00581D07"/>
    <w:rsid w:val="00582357"/>
    <w:rsid w:val="00583AF4"/>
    <w:rsid w:val="0058413B"/>
    <w:rsid w:val="005841D3"/>
    <w:rsid w:val="00584E00"/>
    <w:rsid w:val="00585206"/>
    <w:rsid w:val="005855CE"/>
    <w:rsid w:val="0058578C"/>
    <w:rsid w:val="00587E91"/>
    <w:rsid w:val="005907F0"/>
    <w:rsid w:val="005921A1"/>
    <w:rsid w:val="00596A2C"/>
    <w:rsid w:val="005A053B"/>
    <w:rsid w:val="005A0C3D"/>
    <w:rsid w:val="005A1105"/>
    <w:rsid w:val="005A5193"/>
    <w:rsid w:val="005A5A09"/>
    <w:rsid w:val="005A6DD5"/>
    <w:rsid w:val="005A70BE"/>
    <w:rsid w:val="005A7CA8"/>
    <w:rsid w:val="005B02F0"/>
    <w:rsid w:val="005B0568"/>
    <w:rsid w:val="005B1D97"/>
    <w:rsid w:val="005B3A79"/>
    <w:rsid w:val="005B5A49"/>
    <w:rsid w:val="005C1FBA"/>
    <w:rsid w:val="005C437E"/>
    <w:rsid w:val="005C5FCE"/>
    <w:rsid w:val="005C66F1"/>
    <w:rsid w:val="005D134F"/>
    <w:rsid w:val="005D14C8"/>
    <w:rsid w:val="005D3593"/>
    <w:rsid w:val="005D3612"/>
    <w:rsid w:val="005D3617"/>
    <w:rsid w:val="005D6275"/>
    <w:rsid w:val="005D6FCA"/>
    <w:rsid w:val="005E0268"/>
    <w:rsid w:val="005E0D48"/>
    <w:rsid w:val="005E31A0"/>
    <w:rsid w:val="005E4140"/>
    <w:rsid w:val="005E415E"/>
    <w:rsid w:val="005E4373"/>
    <w:rsid w:val="005E7F2A"/>
    <w:rsid w:val="005F1C99"/>
    <w:rsid w:val="005F285C"/>
    <w:rsid w:val="005F2C2D"/>
    <w:rsid w:val="005F344C"/>
    <w:rsid w:val="005F34E2"/>
    <w:rsid w:val="005F4761"/>
    <w:rsid w:val="005F689A"/>
    <w:rsid w:val="005F7790"/>
    <w:rsid w:val="00601B8B"/>
    <w:rsid w:val="006020A6"/>
    <w:rsid w:val="00604E66"/>
    <w:rsid w:val="006059EE"/>
    <w:rsid w:val="00610A7F"/>
    <w:rsid w:val="0061174D"/>
    <w:rsid w:val="006140C7"/>
    <w:rsid w:val="0061411B"/>
    <w:rsid w:val="0061555C"/>
    <w:rsid w:val="0061697D"/>
    <w:rsid w:val="006208EC"/>
    <w:rsid w:val="006229F8"/>
    <w:rsid w:val="0062451E"/>
    <w:rsid w:val="006251ED"/>
    <w:rsid w:val="00625BEB"/>
    <w:rsid w:val="0062761A"/>
    <w:rsid w:val="00630B1B"/>
    <w:rsid w:val="0063167A"/>
    <w:rsid w:val="00632B8D"/>
    <w:rsid w:val="00634947"/>
    <w:rsid w:val="00635006"/>
    <w:rsid w:val="00636925"/>
    <w:rsid w:val="006406E1"/>
    <w:rsid w:val="00640ED3"/>
    <w:rsid w:val="00641C32"/>
    <w:rsid w:val="00642FCF"/>
    <w:rsid w:val="00644EA7"/>
    <w:rsid w:val="00645F45"/>
    <w:rsid w:val="00647742"/>
    <w:rsid w:val="00651505"/>
    <w:rsid w:val="00653E87"/>
    <w:rsid w:val="00656A91"/>
    <w:rsid w:val="006571F8"/>
    <w:rsid w:val="006579DF"/>
    <w:rsid w:val="00657A16"/>
    <w:rsid w:val="006605D2"/>
    <w:rsid w:val="00662AF2"/>
    <w:rsid w:val="006635BB"/>
    <w:rsid w:val="006636E2"/>
    <w:rsid w:val="00665395"/>
    <w:rsid w:val="00671514"/>
    <w:rsid w:val="006718CA"/>
    <w:rsid w:val="00671FD2"/>
    <w:rsid w:val="00672856"/>
    <w:rsid w:val="006750D2"/>
    <w:rsid w:val="00675EE2"/>
    <w:rsid w:val="00676B2B"/>
    <w:rsid w:val="00681A58"/>
    <w:rsid w:val="00682F9F"/>
    <w:rsid w:val="00683909"/>
    <w:rsid w:val="00684A45"/>
    <w:rsid w:val="00685389"/>
    <w:rsid w:val="00686CB8"/>
    <w:rsid w:val="00687541"/>
    <w:rsid w:val="00687B2A"/>
    <w:rsid w:val="00691DA4"/>
    <w:rsid w:val="00693DE0"/>
    <w:rsid w:val="00694CA4"/>
    <w:rsid w:val="00695BA0"/>
    <w:rsid w:val="0069607A"/>
    <w:rsid w:val="0069637E"/>
    <w:rsid w:val="00696973"/>
    <w:rsid w:val="006A10D8"/>
    <w:rsid w:val="006A142D"/>
    <w:rsid w:val="006A3A5B"/>
    <w:rsid w:val="006A697C"/>
    <w:rsid w:val="006B33BF"/>
    <w:rsid w:val="006B4747"/>
    <w:rsid w:val="006B51B0"/>
    <w:rsid w:val="006B6102"/>
    <w:rsid w:val="006B6366"/>
    <w:rsid w:val="006B7AB3"/>
    <w:rsid w:val="006C0D92"/>
    <w:rsid w:val="006C10E3"/>
    <w:rsid w:val="006C29E6"/>
    <w:rsid w:val="006C2E8B"/>
    <w:rsid w:val="006C3F20"/>
    <w:rsid w:val="006C44A5"/>
    <w:rsid w:val="006C47BD"/>
    <w:rsid w:val="006C7972"/>
    <w:rsid w:val="006C7EEA"/>
    <w:rsid w:val="006D141A"/>
    <w:rsid w:val="006D15CD"/>
    <w:rsid w:val="006D5E72"/>
    <w:rsid w:val="006D7868"/>
    <w:rsid w:val="006E1C08"/>
    <w:rsid w:val="006E312E"/>
    <w:rsid w:val="006E361E"/>
    <w:rsid w:val="006E3C20"/>
    <w:rsid w:val="006E3FD4"/>
    <w:rsid w:val="006E7127"/>
    <w:rsid w:val="006E783C"/>
    <w:rsid w:val="006E7B6D"/>
    <w:rsid w:val="006F098B"/>
    <w:rsid w:val="006F1AB4"/>
    <w:rsid w:val="006F4326"/>
    <w:rsid w:val="006F528D"/>
    <w:rsid w:val="006F5859"/>
    <w:rsid w:val="006F6BD2"/>
    <w:rsid w:val="006F744F"/>
    <w:rsid w:val="006F7A99"/>
    <w:rsid w:val="0070097E"/>
    <w:rsid w:val="00700B01"/>
    <w:rsid w:val="00700C74"/>
    <w:rsid w:val="007057B1"/>
    <w:rsid w:val="00705ECF"/>
    <w:rsid w:val="00706343"/>
    <w:rsid w:val="00706866"/>
    <w:rsid w:val="00707327"/>
    <w:rsid w:val="00707DFC"/>
    <w:rsid w:val="00711805"/>
    <w:rsid w:val="00711DCE"/>
    <w:rsid w:val="00711FC6"/>
    <w:rsid w:val="007126F0"/>
    <w:rsid w:val="007142F4"/>
    <w:rsid w:val="007158F1"/>
    <w:rsid w:val="0071664C"/>
    <w:rsid w:val="00717434"/>
    <w:rsid w:val="007203C7"/>
    <w:rsid w:val="00720C0E"/>
    <w:rsid w:val="00720E75"/>
    <w:rsid w:val="00723BEE"/>
    <w:rsid w:val="00726A3D"/>
    <w:rsid w:val="00726B24"/>
    <w:rsid w:val="0072789C"/>
    <w:rsid w:val="00734ACC"/>
    <w:rsid w:val="00735020"/>
    <w:rsid w:val="00736218"/>
    <w:rsid w:val="00736441"/>
    <w:rsid w:val="007376D3"/>
    <w:rsid w:val="00737FE1"/>
    <w:rsid w:val="00740F47"/>
    <w:rsid w:val="00742540"/>
    <w:rsid w:val="007456F9"/>
    <w:rsid w:val="00747B12"/>
    <w:rsid w:val="00747D98"/>
    <w:rsid w:val="0075153A"/>
    <w:rsid w:val="00751A00"/>
    <w:rsid w:val="00752CA9"/>
    <w:rsid w:val="007532C9"/>
    <w:rsid w:val="00753EB5"/>
    <w:rsid w:val="00755FEF"/>
    <w:rsid w:val="007560B6"/>
    <w:rsid w:val="00757D3F"/>
    <w:rsid w:val="00761E4C"/>
    <w:rsid w:val="00765701"/>
    <w:rsid w:val="007672D2"/>
    <w:rsid w:val="00767D73"/>
    <w:rsid w:val="00775584"/>
    <w:rsid w:val="007755E5"/>
    <w:rsid w:val="00775E9F"/>
    <w:rsid w:val="00776E74"/>
    <w:rsid w:val="007808A5"/>
    <w:rsid w:val="00780BFF"/>
    <w:rsid w:val="0078100C"/>
    <w:rsid w:val="00784555"/>
    <w:rsid w:val="0078565B"/>
    <w:rsid w:val="00786412"/>
    <w:rsid w:val="007864A4"/>
    <w:rsid w:val="00787A6E"/>
    <w:rsid w:val="0079063D"/>
    <w:rsid w:val="00790F71"/>
    <w:rsid w:val="00792B52"/>
    <w:rsid w:val="00792F07"/>
    <w:rsid w:val="007943D8"/>
    <w:rsid w:val="00796025"/>
    <w:rsid w:val="0079704E"/>
    <w:rsid w:val="00797AB1"/>
    <w:rsid w:val="007A02DD"/>
    <w:rsid w:val="007A0502"/>
    <w:rsid w:val="007A1285"/>
    <w:rsid w:val="007A131D"/>
    <w:rsid w:val="007A3599"/>
    <w:rsid w:val="007A39FA"/>
    <w:rsid w:val="007A3B9C"/>
    <w:rsid w:val="007A49D8"/>
    <w:rsid w:val="007A5395"/>
    <w:rsid w:val="007A6DC7"/>
    <w:rsid w:val="007A7FC8"/>
    <w:rsid w:val="007B242B"/>
    <w:rsid w:val="007B521B"/>
    <w:rsid w:val="007B758C"/>
    <w:rsid w:val="007B7F41"/>
    <w:rsid w:val="007C00C0"/>
    <w:rsid w:val="007C0285"/>
    <w:rsid w:val="007C276F"/>
    <w:rsid w:val="007C3759"/>
    <w:rsid w:val="007C4F1D"/>
    <w:rsid w:val="007C64B4"/>
    <w:rsid w:val="007C6FA4"/>
    <w:rsid w:val="007D08E4"/>
    <w:rsid w:val="007D24F0"/>
    <w:rsid w:val="007D5AC8"/>
    <w:rsid w:val="007D7239"/>
    <w:rsid w:val="007D7435"/>
    <w:rsid w:val="007E0D67"/>
    <w:rsid w:val="007E1F60"/>
    <w:rsid w:val="007E3738"/>
    <w:rsid w:val="007E397B"/>
    <w:rsid w:val="007E6EEE"/>
    <w:rsid w:val="007F522A"/>
    <w:rsid w:val="007F53F2"/>
    <w:rsid w:val="00802F29"/>
    <w:rsid w:val="008040A8"/>
    <w:rsid w:val="008043D7"/>
    <w:rsid w:val="00804CA3"/>
    <w:rsid w:val="00811634"/>
    <w:rsid w:val="00812A27"/>
    <w:rsid w:val="00812EEF"/>
    <w:rsid w:val="00814402"/>
    <w:rsid w:val="0081448E"/>
    <w:rsid w:val="008170DB"/>
    <w:rsid w:val="00817821"/>
    <w:rsid w:val="008179CF"/>
    <w:rsid w:val="00821B18"/>
    <w:rsid w:val="008223AD"/>
    <w:rsid w:val="00822437"/>
    <w:rsid w:val="00822452"/>
    <w:rsid w:val="0082304B"/>
    <w:rsid w:val="00823EE0"/>
    <w:rsid w:val="00824628"/>
    <w:rsid w:val="008252F8"/>
    <w:rsid w:val="00825BB0"/>
    <w:rsid w:val="00826328"/>
    <w:rsid w:val="0082700F"/>
    <w:rsid w:val="00827A06"/>
    <w:rsid w:val="008303C2"/>
    <w:rsid w:val="00834023"/>
    <w:rsid w:val="0083657B"/>
    <w:rsid w:val="008369E3"/>
    <w:rsid w:val="00837965"/>
    <w:rsid w:val="0084194D"/>
    <w:rsid w:val="008456C4"/>
    <w:rsid w:val="0084592C"/>
    <w:rsid w:val="00845C70"/>
    <w:rsid w:val="0084656B"/>
    <w:rsid w:val="00846E40"/>
    <w:rsid w:val="008529DE"/>
    <w:rsid w:val="00855A1D"/>
    <w:rsid w:val="00855FD2"/>
    <w:rsid w:val="0085753A"/>
    <w:rsid w:val="008604E4"/>
    <w:rsid w:val="00863DFE"/>
    <w:rsid w:val="00864845"/>
    <w:rsid w:val="00865836"/>
    <w:rsid w:val="00866AEB"/>
    <w:rsid w:val="00866DB6"/>
    <w:rsid w:val="00870114"/>
    <w:rsid w:val="00870A2B"/>
    <w:rsid w:val="00871AF6"/>
    <w:rsid w:val="00877A0B"/>
    <w:rsid w:val="00880AF9"/>
    <w:rsid w:val="00881372"/>
    <w:rsid w:val="00884E34"/>
    <w:rsid w:val="008851F6"/>
    <w:rsid w:val="00885647"/>
    <w:rsid w:val="0088571C"/>
    <w:rsid w:val="00885D6B"/>
    <w:rsid w:val="008864F7"/>
    <w:rsid w:val="0088679C"/>
    <w:rsid w:val="00886CF5"/>
    <w:rsid w:val="00887360"/>
    <w:rsid w:val="008879F7"/>
    <w:rsid w:val="00890866"/>
    <w:rsid w:val="00891A73"/>
    <w:rsid w:val="008935F4"/>
    <w:rsid w:val="008947A3"/>
    <w:rsid w:val="00894D00"/>
    <w:rsid w:val="00897362"/>
    <w:rsid w:val="00897D17"/>
    <w:rsid w:val="008A0ED8"/>
    <w:rsid w:val="008A11BF"/>
    <w:rsid w:val="008A12F6"/>
    <w:rsid w:val="008A14D4"/>
    <w:rsid w:val="008A1F0A"/>
    <w:rsid w:val="008A2EB5"/>
    <w:rsid w:val="008A33DE"/>
    <w:rsid w:val="008A3D65"/>
    <w:rsid w:val="008A4C45"/>
    <w:rsid w:val="008A570C"/>
    <w:rsid w:val="008A6A60"/>
    <w:rsid w:val="008A7637"/>
    <w:rsid w:val="008A7DF0"/>
    <w:rsid w:val="008B2A99"/>
    <w:rsid w:val="008B4EEF"/>
    <w:rsid w:val="008B5E6E"/>
    <w:rsid w:val="008C1151"/>
    <w:rsid w:val="008C1A4A"/>
    <w:rsid w:val="008C3C44"/>
    <w:rsid w:val="008C4B76"/>
    <w:rsid w:val="008C54AB"/>
    <w:rsid w:val="008C554E"/>
    <w:rsid w:val="008C59F2"/>
    <w:rsid w:val="008C662D"/>
    <w:rsid w:val="008D163B"/>
    <w:rsid w:val="008D19C1"/>
    <w:rsid w:val="008D545C"/>
    <w:rsid w:val="008D55BF"/>
    <w:rsid w:val="008D749D"/>
    <w:rsid w:val="008D7A21"/>
    <w:rsid w:val="008E3070"/>
    <w:rsid w:val="008E3095"/>
    <w:rsid w:val="008E330B"/>
    <w:rsid w:val="008E3586"/>
    <w:rsid w:val="008E6500"/>
    <w:rsid w:val="008E708D"/>
    <w:rsid w:val="008F019A"/>
    <w:rsid w:val="008F027D"/>
    <w:rsid w:val="008F0B32"/>
    <w:rsid w:val="008F1799"/>
    <w:rsid w:val="008F249A"/>
    <w:rsid w:val="008F260E"/>
    <w:rsid w:val="008F3E4E"/>
    <w:rsid w:val="008F5581"/>
    <w:rsid w:val="0090230E"/>
    <w:rsid w:val="009050CF"/>
    <w:rsid w:val="00905989"/>
    <w:rsid w:val="00907B1F"/>
    <w:rsid w:val="00910FF8"/>
    <w:rsid w:val="00912DDA"/>
    <w:rsid w:val="0091533C"/>
    <w:rsid w:val="009172E6"/>
    <w:rsid w:val="00917C32"/>
    <w:rsid w:val="00921C32"/>
    <w:rsid w:val="0092391B"/>
    <w:rsid w:val="00924745"/>
    <w:rsid w:val="00925CF9"/>
    <w:rsid w:val="00927C07"/>
    <w:rsid w:val="00927D8D"/>
    <w:rsid w:val="00930910"/>
    <w:rsid w:val="00931B45"/>
    <w:rsid w:val="00932565"/>
    <w:rsid w:val="009345EB"/>
    <w:rsid w:val="00934B08"/>
    <w:rsid w:val="00940F00"/>
    <w:rsid w:val="0094598D"/>
    <w:rsid w:val="009467FC"/>
    <w:rsid w:val="009475BB"/>
    <w:rsid w:val="00950FD0"/>
    <w:rsid w:val="009511D1"/>
    <w:rsid w:val="00953256"/>
    <w:rsid w:val="00960675"/>
    <w:rsid w:val="00960C89"/>
    <w:rsid w:val="0096200B"/>
    <w:rsid w:val="00963F36"/>
    <w:rsid w:val="0096498B"/>
    <w:rsid w:val="00964BDC"/>
    <w:rsid w:val="00965D87"/>
    <w:rsid w:val="00966AF8"/>
    <w:rsid w:val="00967005"/>
    <w:rsid w:val="009720AC"/>
    <w:rsid w:val="00972895"/>
    <w:rsid w:val="00973C98"/>
    <w:rsid w:val="00973F21"/>
    <w:rsid w:val="00974248"/>
    <w:rsid w:val="0097437B"/>
    <w:rsid w:val="0097539C"/>
    <w:rsid w:val="00975C89"/>
    <w:rsid w:val="00976321"/>
    <w:rsid w:val="009771A3"/>
    <w:rsid w:val="00980F0D"/>
    <w:rsid w:val="00984525"/>
    <w:rsid w:val="009848A5"/>
    <w:rsid w:val="00985665"/>
    <w:rsid w:val="00986D82"/>
    <w:rsid w:val="00986F96"/>
    <w:rsid w:val="009877CA"/>
    <w:rsid w:val="00990003"/>
    <w:rsid w:val="00990792"/>
    <w:rsid w:val="009944E1"/>
    <w:rsid w:val="009947C0"/>
    <w:rsid w:val="0099639F"/>
    <w:rsid w:val="009A1475"/>
    <w:rsid w:val="009A49B9"/>
    <w:rsid w:val="009A52DE"/>
    <w:rsid w:val="009A5E6F"/>
    <w:rsid w:val="009A6CA6"/>
    <w:rsid w:val="009B488C"/>
    <w:rsid w:val="009B5436"/>
    <w:rsid w:val="009B66BF"/>
    <w:rsid w:val="009C1BBD"/>
    <w:rsid w:val="009C2020"/>
    <w:rsid w:val="009C336A"/>
    <w:rsid w:val="009D0103"/>
    <w:rsid w:val="009D0BC6"/>
    <w:rsid w:val="009D2A23"/>
    <w:rsid w:val="009D31EE"/>
    <w:rsid w:val="009D3AA7"/>
    <w:rsid w:val="009D6C7C"/>
    <w:rsid w:val="009D6FFC"/>
    <w:rsid w:val="009E1741"/>
    <w:rsid w:val="009E4E05"/>
    <w:rsid w:val="009E5D1F"/>
    <w:rsid w:val="009E7EE8"/>
    <w:rsid w:val="009F0C0D"/>
    <w:rsid w:val="009F0D93"/>
    <w:rsid w:val="009F1A95"/>
    <w:rsid w:val="009F2DC4"/>
    <w:rsid w:val="009F4BE6"/>
    <w:rsid w:val="009F79FD"/>
    <w:rsid w:val="00A01E82"/>
    <w:rsid w:val="00A02D19"/>
    <w:rsid w:val="00A0636C"/>
    <w:rsid w:val="00A066F5"/>
    <w:rsid w:val="00A0793B"/>
    <w:rsid w:val="00A13062"/>
    <w:rsid w:val="00A15142"/>
    <w:rsid w:val="00A15C14"/>
    <w:rsid w:val="00A16E15"/>
    <w:rsid w:val="00A20D92"/>
    <w:rsid w:val="00A22C96"/>
    <w:rsid w:val="00A23B27"/>
    <w:rsid w:val="00A253D4"/>
    <w:rsid w:val="00A26236"/>
    <w:rsid w:val="00A26AEF"/>
    <w:rsid w:val="00A31A3F"/>
    <w:rsid w:val="00A31CB1"/>
    <w:rsid w:val="00A32212"/>
    <w:rsid w:val="00A337F0"/>
    <w:rsid w:val="00A3481B"/>
    <w:rsid w:val="00A35388"/>
    <w:rsid w:val="00A3750A"/>
    <w:rsid w:val="00A40FEC"/>
    <w:rsid w:val="00A44489"/>
    <w:rsid w:val="00A45C1E"/>
    <w:rsid w:val="00A519B4"/>
    <w:rsid w:val="00A522A0"/>
    <w:rsid w:val="00A527A6"/>
    <w:rsid w:val="00A5293B"/>
    <w:rsid w:val="00A565AA"/>
    <w:rsid w:val="00A607E8"/>
    <w:rsid w:val="00A629B4"/>
    <w:rsid w:val="00A66992"/>
    <w:rsid w:val="00A7110B"/>
    <w:rsid w:val="00A711FE"/>
    <w:rsid w:val="00A72B4B"/>
    <w:rsid w:val="00A744A5"/>
    <w:rsid w:val="00A74CE5"/>
    <w:rsid w:val="00A76D86"/>
    <w:rsid w:val="00A76DDF"/>
    <w:rsid w:val="00A7781C"/>
    <w:rsid w:val="00A83385"/>
    <w:rsid w:val="00A843B4"/>
    <w:rsid w:val="00A84458"/>
    <w:rsid w:val="00A85319"/>
    <w:rsid w:val="00A85AE3"/>
    <w:rsid w:val="00A91370"/>
    <w:rsid w:val="00A92047"/>
    <w:rsid w:val="00A92642"/>
    <w:rsid w:val="00A96A61"/>
    <w:rsid w:val="00AA0A9B"/>
    <w:rsid w:val="00AA6817"/>
    <w:rsid w:val="00AA6C05"/>
    <w:rsid w:val="00AA754C"/>
    <w:rsid w:val="00AB0E91"/>
    <w:rsid w:val="00AB199D"/>
    <w:rsid w:val="00AB4B7E"/>
    <w:rsid w:val="00AB4E19"/>
    <w:rsid w:val="00AB697E"/>
    <w:rsid w:val="00AB7FB1"/>
    <w:rsid w:val="00AC454B"/>
    <w:rsid w:val="00AC47B1"/>
    <w:rsid w:val="00AC4983"/>
    <w:rsid w:val="00AC70EF"/>
    <w:rsid w:val="00AD2628"/>
    <w:rsid w:val="00AD5C48"/>
    <w:rsid w:val="00AD691A"/>
    <w:rsid w:val="00AE2E72"/>
    <w:rsid w:val="00AE4AE7"/>
    <w:rsid w:val="00AE7947"/>
    <w:rsid w:val="00AF03A6"/>
    <w:rsid w:val="00AF1AAA"/>
    <w:rsid w:val="00AF1C42"/>
    <w:rsid w:val="00AF23B0"/>
    <w:rsid w:val="00AF303A"/>
    <w:rsid w:val="00AF4618"/>
    <w:rsid w:val="00AF6244"/>
    <w:rsid w:val="00B02266"/>
    <w:rsid w:val="00B0353A"/>
    <w:rsid w:val="00B03571"/>
    <w:rsid w:val="00B03FC3"/>
    <w:rsid w:val="00B0439C"/>
    <w:rsid w:val="00B06058"/>
    <w:rsid w:val="00B07727"/>
    <w:rsid w:val="00B1016B"/>
    <w:rsid w:val="00B13DBC"/>
    <w:rsid w:val="00B157E8"/>
    <w:rsid w:val="00B17201"/>
    <w:rsid w:val="00B20378"/>
    <w:rsid w:val="00B207FC"/>
    <w:rsid w:val="00B20928"/>
    <w:rsid w:val="00B20935"/>
    <w:rsid w:val="00B223E6"/>
    <w:rsid w:val="00B24746"/>
    <w:rsid w:val="00B247E2"/>
    <w:rsid w:val="00B26269"/>
    <w:rsid w:val="00B3107F"/>
    <w:rsid w:val="00B31AA0"/>
    <w:rsid w:val="00B32267"/>
    <w:rsid w:val="00B32499"/>
    <w:rsid w:val="00B33D9F"/>
    <w:rsid w:val="00B35B12"/>
    <w:rsid w:val="00B368ED"/>
    <w:rsid w:val="00B36E06"/>
    <w:rsid w:val="00B37F43"/>
    <w:rsid w:val="00B406AD"/>
    <w:rsid w:val="00B422AB"/>
    <w:rsid w:val="00B42F68"/>
    <w:rsid w:val="00B435DD"/>
    <w:rsid w:val="00B451AA"/>
    <w:rsid w:val="00B45D4F"/>
    <w:rsid w:val="00B50D92"/>
    <w:rsid w:val="00B517E7"/>
    <w:rsid w:val="00B51802"/>
    <w:rsid w:val="00B54363"/>
    <w:rsid w:val="00B558C1"/>
    <w:rsid w:val="00B602F4"/>
    <w:rsid w:val="00B60415"/>
    <w:rsid w:val="00B60E4E"/>
    <w:rsid w:val="00B61EFB"/>
    <w:rsid w:val="00B62E6F"/>
    <w:rsid w:val="00B64946"/>
    <w:rsid w:val="00B670F8"/>
    <w:rsid w:val="00B67313"/>
    <w:rsid w:val="00B679F4"/>
    <w:rsid w:val="00B72AD9"/>
    <w:rsid w:val="00B765CD"/>
    <w:rsid w:val="00B77293"/>
    <w:rsid w:val="00B7781B"/>
    <w:rsid w:val="00B77C76"/>
    <w:rsid w:val="00B77E1B"/>
    <w:rsid w:val="00B82B3B"/>
    <w:rsid w:val="00B82E0E"/>
    <w:rsid w:val="00B83496"/>
    <w:rsid w:val="00B8349E"/>
    <w:rsid w:val="00B83588"/>
    <w:rsid w:val="00B84CC6"/>
    <w:rsid w:val="00B87218"/>
    <w:rsid w:val="00B8732D"/>
    <w:rsid w:val="00B87681"/>
    <w:rsid w:val="00B90601"/>
    <w:rsid w:val="00B914FF"/>
    <w:rsid w:val="00B92BDE"/>
    <w:rsid w:val="00B93576"/>
    <w:rsid w:val="00B9490D"/>
    <w:rsid w:val="00B95252"/>
    <w:rsid w:val="00B95E95"/>
    <w:rsid w:val="00BA0B4A"/>
    <w:rsid w:val="00BA1260"/>
    <w:rsid w:val="00BA2C51"/>
    <w:rsid w:val="00BA49D6"/>
    <w:rsid w:val="00BA7B5D"/>
    <w:rsid w:val="00BA7F68"/>
    <w:rsid w:val="00BB1503"/>
    <w:rsid w:val="00BB2302"/>
    <w:rsid w:val="00BB431C"/>
    <w:rsid w:val="00BB572B"/>
    <w:rsid w:val="00BC40E1"/>
    <w:rsid w:val="00BC4E88"/>
    <w:rsid w:val="00BC638A"/>
    <w:rsid w:val="00BC6ACE"/>
    <w:rsid w:val="00BC7F37"/>
    <w:rsid w:val="00BD15C2"/>
    <w:rsid w:val="00BD2B2D"/>
    <w:rsid w:val="00BD47B4"/>
    <w:rsid w:val="00BD5C8E"/>
    <w:rsid w:val="00BD7ABD"/>
    <w:rsid w:val="00BE23EE"/>
    <w:rsid w:val="00BE3F2D"/>
    <w:rsid w:val="00BE4644"/>
    <w:rsid w:val="00BF1602"/>
    <w:rsid w:val="00BF25B2"/>
    <w:rsid w:val="00BF27DC"/>
    <w:rsid w:val="00BF3F86"/>
    <w:rsid w:val="00BF6F62"/>
    <w:rsid w:val="00BF75AB"/>
    <w:rsid w:val="00BF7863"/>
    <w:rsid w:val="00C0029D"/>
    <w:rsid w:val="00C00CE8"/>
    <w:rsid w:val="00C01D65"/>
    <w:rsid w:val="00C01DE9"/>
    <w:rsid w:val="00C02FC0"/>
    <w:rsid w:val="00C063E8"/>
    <w:rsid w:val="00C072E6"/>
    <w:rsid w:val="00C102DF"/>
    <w:rsid w:val="00C117BE"/>
    <w:rsid w:val="00C11C85"/>
    <w:rsid w:val="00C12E34"/>
    <w:rsid w:val="00C16347"/>
    <w:rsid w:val="00C1764D"/>
    <w:rsid w:val="00C2088E"/>
    <w:rsid w:val="00C20A15"/>
    <w:rsid w:val="00C21602"/>
    <w:rsid w:val="00C21F18"/>
    <w:rsid w:val="00C228BA"/>
    <w:rsid w:val="00C23509"/>
    <w:rsid w:val="00C23982"/>
    <w:rsid w:val="00C23F0A"/>
    <w:rsid w:val="00C24403"/>
    <w:rsid w:val="00C25582"/>
    <w:rsid w:val="00C258E8"/>
    <w:rsid w:val="00C27F2D"/>
    <w:rsid w:val="00C331ED"/>
    <w:rsid w:val="00C36039"/>
    <w:rsid w:val="00C366DD"/>
    <w:rsid w:val="00C44AA1"/>
    <w:rsid w:val="00C450F7"/>
    <w:rsid w:val="00C453CE"/>
    <w:rsid w:val="00C458C0"/>
    <w:rsid w:val="00C4752E"/>
    <w:rsid w:val="00C55A1E"/>
    <w:rsid w:val="00C633C6"/>
    <w:rsid w:val="00C638BE"/>
    <w:rsid w:val="00C63BB0"/>
    <w:rsid w:val="00C64283"/>
    <w:rsid w:val="00C64C06"/>
    <w:rsid w:val="00C67037"/>
    <w:rsid w:val="00C703F6"/>
    <w:rsid w:val="00C71051"/>
    <w:rsid w:val="00C714E5"/>
    <w:rsid w:val="00C73891"/>
    <w:rsid w:val="00C76E36"/>
    <w:rsid w:val="00C77894"/>
    <w:rsid w:val="00C7798D"/>
    <w:rsid w:val="00C80A46"/>
    <w:rsid w:val="00C82412"/>
    <w:rsid w:val="00C829C6"/>
    <w:rsid w:val="00C86B2E"/>
    <w:rsid w:val="00C913CD"/>
    <w:rsid w:val="00C91EC5"/>
    <w:rsid w:val="00C91F40"/>
    <w:rsid w:val="00C937B6"/>
    <w:rsid w:val="00C947C0"/>
    <w:rsid w:val="00C94AD8"/>
    <w:rsid w:val="00C96B22"/>
    <w:rsid w:val="00C97B11"/>
    <w:rsid w:val="00CA3F21"/>
    <w:rsid w:val="00CA3F43"/>
    <w:rsid w:val="00CA48C0"/>
    <w:rsid w:val="00CA4D28"/>
    <w:rsid w:val="00CA5DCF"/>
    <w:rsid w:val="00CA75D8"/>
    <w:rsid w:val="00CB10F9"/>
    <w:rsid w:val="00CB1494"/>
    <w:rsid w:val="00CB1997"/>
    <w:rsid w:val="00CB4A29"/>
    <w:rsid w:val="00CC00B2"/>
    <w:rsid w:val="00CC5F17"/>
    <w:rsid w:val="00CC6F42"/>
    <w:rsid w:val="00CC6FBF"/>
    <w:rsid w:val="00CD3463"/>
    <w:rsid w:val="00CD3A9A"/>
    <w:rsid w:val="00CD3CCA"/>
    <w:rsid w:val="00CD5B38"/>
    <w:rsid w:val="00CD659E"/>
    <w:rsid w:val="00CE5147"/>
    <w:rsid w:val="00CE54E0"/>
    <w:rsid w:val="00CE6557"/>
    <w:rsid w:val="00CF08D4"/>
    <w:rsid w:val="00CF0CFB"/>
    <w:rsid w:val="00CF271A"/>
    <w:rsid w:val="00CF3E8B"/>
    <w:rsid w:val="00CF46D3"/>
    <w:rsid w:val="00CF56FD"/>
    <w:rsid w:val="00CF6555"/>
    <w:rsid w:val="00D00691"/>
    <w:rsid w:val="00D02470"/>
    <w:rsid w:val="00D029FA"/>
    <w:rsid w:val="00D02F95"/>
    <w:rsid w:val="00D07239"/>
    <w:rsid w:val="00D10CCA"/>
    <w:rsid w:val="00D11881"/>
    <w:rsid w:val="00D11FA9"/>
    <w:rsid w:val="00D1298B"/>
    <w:rsid w:val="00D13A47"/>
    <w:rsid w:val="00D14A2C"/>
    <w:rsid w:val="00D15EE0"/>
    <w:rsid w:val="00D16152"/>
    <w:rsid w:val="00D16FB4"/>
    <w:rsid w:val="00D206E1"/>
    <w:rsid w:val="00D22293"/>
    <w:rsid w:val="00D231F8"/>
    <w:rsid w:val="00D25C98"/>
    <w:rsid w:val="00D26329"/>
    <w:rsid w:val="00D26B49"/>
    <w:rsid w:val="00D30665"/>
    <w:rsid w:val="00D31BF8"/>
    <w:rsid w:val="00D320BA"/>
    <w:rsid w:val="00D33E2E"/>
    <w:rsid w:val="00D34434"/>
    <w:rsid w:val="00D356A7"/>
    <w:rsid w:val="00D374DF"/>
    <w:rsid w:val="00D37B86"/>
    <w:rsid w:val="00D43DE8"/>
    <w:rsid w:val="00D4473B"/>
    <w:rsid w:val="00D4678E"/>
    <w:rsid w:val="00D510CA"/>
    <w:rsid w:val="00D53737"/>
    <w:rsid w:val="00D55B14"/>
    <w:rsid w:val="00D57F7B"/>
    <w:rsid w:val="00D6051E"/>
    <w:rsid w:val="00D63BE0"/>
    <w:rsid w:val="00D656C4"/>
    <w:rsid w:val="00D657CC"/>
    <w:rsid w:val="00D75510"/>
    <w:rsid w:val="00D75AFD"/>
    <w:rsid w:val="00D77A60"/>
    <w:rsid w:val="00D8006D"/>
    <w:rsid w:val="00D82BDD"/>
    <w:rsid w:val="00D85FB0"/>
    <w:rsid w:val="00D87565"/>
    <w:rsid w:val="00D9124A"/>
    <w:rsid w:val="00D91AEB"/>
    <w:rsid w:val="00D91DC7"/>
    <w:rsid w:val="00D959CA"/>
    <w:rsid w:val="00DA007A"/>
    <w:rsid w:val="00DA06E1"/>
    <w:rsid w:val="00DA0A50"/>
    <w:rsid w:val="00DA211F"/>
    <w:rsid w:val="00DA24BB"/>
    <w:rsid w:val="00DA255D"/>
    <w:rsid w:val="00DA71DA"/>
    <w:rsid w:val="00DB091A"/>
    <w:rsid w:val="00DB4174"/>
    <w:rsid w:val="00DB45E1"/>
    <w:rsid w:val="00DB4E7C"/>
    <w:rsid w:val="00DB68BB"/>
    <w:rsid w:val="00DB70BE"/>
    <w:rsid w:val="00DC09E9"/>
    <w:rsid w:val="00DC0E49"/>
    <w:rsid w:val="00DC102A"/>
    <w:rsid w:val="00DC2D96"/>
    <w:rsid w:val="00DC3FB4"/>
    <w:rsid w:val="00DC45EA"/>
    <w:rsid w:val="00DC4DF7"/>
    <w:rsid w:val="00DD111E"/>
    <w:rsid w:val="00DD5709"/>
    <w:rsid w:val="00DD72FE"/>
    <w:rsid w:val="00DD7582"/>
    <w:rsid w:val="00DE3A62"/>
    <w:rsid w:val="00DE4F52"/>
    <w:rsid w:val="00DE55DF"/>
    <w:rsid w:val="00DE5C6E"/>
    <w:rsid w:val="00DE6BD0"/>
    <w:rsid w:val="00DE73E2"/>
    <w:rsid w:val="00DE78CC"/>
    <w:rsid w:val="00DE7F4A"/>
    <w:rsid w:val="00DF02C5"/>
    <w:rsid w:val="00DF3DA7"/>
    <w:rsid w:val="00DF5E7C"/>
    <w:rsid w:val="00DF5FBE"/>
    <w:rsid w:val="00DF6185"/>
    <w:rsid w:val="00DF7371"/>
    <w:rsid w:val="00DF7A0C"/>
    <w:rsid w:val="00E05C30"/>
    <w:rsid w:val="00E05C3E"/>
    <w:rsid w:val="00E103E1"/>
    <w:rsid w:val="00E11D43"/>
    <w:rsid w:val="00E12A70"/>
    <w:rsid w:val="00E14653"/>
    <w:rsid w:val="00E14C8A"/>
    <w:rsid w:val="00E16547"/>
    <w:rsid w:val="00E16737"/>
    <w:rsid w:val="00E17B9B"/>
    <w:rsid w:val="00E21590"/>
    <w:rsid w:val="00E22403"/>
    <w:rsid w:val="00E226F5"/>
    <w:rsid w:val="00E22A73"/>
    <w:rsid w:val="00E24249"/>
    <w:rsid w:val="00E263BE"/>
    <w:rsid w:val="00E26E90"/>
    <w:rsid w:val="00E26F85"/>
    <w:rsid w:val="00E27767"/>
    <w:rsid w:val="00E305CA"/>
    <w:rsid w:val="00E3078A"/>
    <w:rsid w:val="00E308C7"/>
    <w:rsid w:val="00E335F1"/>
    <w:rsid w:val="00E3361D"/>
    <w:rsid w:val="00E3402A"/>
    <w:rsid w:val="00E36062"/>
    <w:rsid w:val="00E37E54"/>
    <w:rsid w:val="00E40244"/>
    <w:rsid w:val="00E40B40"/>
    <w:rsid w:val="00E42A5A"/>
    <w:rsid w:val="00E4494F"/>
    <w:rsid w:val="00E4518B"/>
    <w:rsid w:val="00E458B2"/>
    <w:rsid w:val="00E46539"/>
    <w:rsid w:val="00E46B54"/>
    <w:rsid w:val="00E50C5B"/>
    <w:rsid w:val="00E514D2"/>
    <w:rsid w:val="00E51B8B"/>
    <w:rsid w:val="00E5234A"/>
    <w:rsid w:val="00E52804"/>
    <w:rsid w:val="00E55D99"/>
    <w:rsid w:val="00E56B45"/>
    <w:rsid w:val="00E64651"/>
    <w:rsid w:val="00E65845"/>
    <w:rsid w:val="00E65D8E"/>
    <w:rsid w:val="00E706DD"/>
    <w:rsid w:val="00E724AB"/>
    <w:rsid w:val="00E72D81"/>
    <w:rsid w:val="00E732A0"/>
    <w:rsid w:val="00E73D6B"/>
    <w:rsid w:val="00E835A5"/>
    <w:rsid w:val="00E839D1"/>
    <w:rsid w:val="00E84181"/>
    <w:rsid w:val="00E846B8"/>
    <w:rsid w:val="00E85A52"/>
    <w:rsid w:val="00E870D0"/>
    <w:rsid w:val="00E913D3"/>
    <w:rsid w:val="00E926E3"/>
    <w:rsid w:val="00E92984"/>
    <w:rsid w:val="00E94B13"/>
    <w:rsid w:val="00E95A12"/>
    <w:rsid w:val="00EA37CA"/>
    <w:rsid w:val="00EA5BC9"/>
    <w:rsid w:val="00EA776A"/>
    <w:rsid w:val="00EB0698"/>
    <w:rsid w:val="00EB0BB4"/>
    <w:rsid w:val="00EB3AB4"/>
    <w:rsid w:val="00EB3D9A"/>
    <w:rsid w:val="00EB3E36"/>
    <w:rsid w:val="00EB4572"/>
    <w:rsid w:val="00EB62AB"/>
    <w:rsid w:val="00EC1442"/>
    <w:rsid w:val="00EC261E"/>
    <w:rsid w:val="00EC2CA1"/>
    <w:rsid w:val="00EC42F5"/>
    <w:rsid w:val="00EC5912"/>
    <w:rsid w:val="00EC624C"/>
    <w:rsid w:val="00ED0023"/>
    <w:rsid w:val="00ED0F67"/>
    <w:rsid w:val="00ED2BFB"/>
    <w:rsid w:val="00ED35A6"/>
    <w:rsid w:val="00ED39AD"/>
    <w:rsid w:val="00ED4991"/>
    <w:rsid w:val="00ED6460"/>
    <w:rsid w:val="00ED711C"/>
    <w:rsid w:val="00EE00C0"/>
    <w:rsid w:val="00EE0516"/>
    <w:rsid w:val="00EE17B2"/>
    <w:rsid w:val="00EE187E"/>
    <w:rsid w:val="00EE6025"/>
    <w:rsid w:val="00EE67F5"/>
    <w:rsid w:val="00EE692A"/>
    <w:rsid w:val="00EE6C05"/>
    <w:rsid w:val="00EE745B"/>
    <w:rsid w:val="00EF0173"/>
    <w:rsid w:val="00EF0902"/>
    <w:rsid w:val="00EF0E57"/>
    <w:rsid w:val="00EF1336"/>
    <w:rsid w:val="00EF2D29"/>
    <w:rsid w:val="00EF35AC"/>
    <w:rsid w:val="00EF35B2"/>
    <w:rsid w:val="00EF3BD8"/>
    <w:rsid w:val="00EF4618"/>
    <w:rsid w:val="00EF5A8B"/>
    <w:rsid w:val="00EF7816"/>
    <w:rsid w:val="00EF7E08"/>
    <w:rsid w:val="00EF7E86"/>
    <w:rsid w:val="00F01425"/>
    <w:rsid w:val="00F023FC"/>
    <w:rsid w:val="00F02737"/>
    <w:rsid w:val="00F05FAE"/>
    <w:rsid w:val="00F06A84"/>
    <w:rsid w:val="00F100CC"/>
    <w:rsid w:val="00F1016B"/>
    <w:rsid w:val="00F119D8"/>
    <w:rsid w:val="00F12C7E"/>
    <w:rsid w:val="00F15415"/>
    <w:rsid w:val="00F1771A"/>
    <w:rsid w:val="00F256B4"/>
    <w:rsid w:val="00F277D2"/>
    <w:rsid w:val="00F3008A"/>
    <w:rsid w:val="00F30220"/>
    <w:rsid w:val="00F31FC7"/>
    <w:rsid w:val="00F34400"/>
    <w:rsid w:val="00F35EA7"/>
    <w:rsid w:val="00F37F90"/>
    <w:rsid w:val="00F418A4"/>
    <w:rsid w:val="00F45700"/>
    <w:rsid w:val="00F45B30"/>
    <w:rsid w:val="00F46F1F"/>
    <w:rsid w:val="00F4701E"/>
    <w:rsid w:val="00F52FF2"/>
    <w:rsid w:val="00F535EE"/>
    <w:rsid w:val="00F5383F"/>
    <w:rsid w:val="00F552B8"/>
    <w:rsid w:val="00F559A6"/>
    <w:rsid w:val="00F604C1"/>
    <w:rsid w:val="00F60625"/>
    <w:rsid w:val="00F6121E"/>
    <w:rsid w:val="00F616BB"/>
    <w:rsid w:val="00F71474"/>
    <w:rsid w:val="00F71A84"/>
    <w:rsid w:val="00F76645"/>
    <w:rsid w:val="00F776A5"/>
    <w:rsid w:val="00F80E3F"/>
    <w:rsid w:val="00F832BA"/>
    <w:rsid w:val="00F8339B"/>
    <w:rsid w:val="00F84F82"/>
    <w:rsid w:val="00F91DF2"/>
    <w:rsid w:val="00F9232F"/>
    <w:rsid w:val="00F9615C"/>
    <w:rsid w:val="00F97DBD"/>
    <w:rsid w:val="00FA13C1"/>
    <w:rsid w:val="00FA2F82"/>
    <w:rsid w:val="00FA31F6"/>
    <w:rsid w:val="00FA4396"/>
    <w:rsid w:val="00FA4E9E"/>
    <w:rsid w:val="00FA5300"/>
    <w:rsid w:val="00FB0DD4"/>
    <w:rsid w:val="00FB1977"/>
    <w:rsid w:val="00FB1ACC"/>
    <w:rsid w:val="00FB2981"/>
    <w:rsid w:val="00FB2E27"/>
    <w:rsid w:val="00FB3AC4"/>
    <w:rsid w:val="00FB3D81"/>
    <w:rsid w:val="00FB5502"/>
    <w:rsid w:val="00FB5D68"/>
    <w:rsid w:val="00FB6204"/>
    <w:rsid w:val="00FB700F"/>
    <w:rsid w:val="00FB7C63"/>
    <w:rsid w:val="00FC232B"/>
    <w:rsid w:val="00FC3008"/>
    <w:rsid w:val="00FC3A97"/>
    <w:rsid w:val="00FC68A2"/>
    <w:rsid w:val="00FC72FD"/>
    <w:rsid w:val="00FD3B75"/>
    <w:rsid w:val="00FD5C61"/>
    <w:rsid w:val="00FD6923"/>
    <w:rsid w:val="00FD7677"/>
    <w:rsid w:val="00FD7902"/>
    <w:rsid w:val="00FE0A37"/>
    <w:rsid w:val="00FE2F20"/>
    <w:rsid w:val="00FE396C"/>
    <w:rsid w:val="00FE3C1B"/>
    <w:rsid w:val="00FF2FC7"/>
    <w:rsid w:val="00FF35C0"/>
    <w:rsid w:val="00FF3D08"/>
    <w:rsid w:val="00FF3D2E"/>
    <w:rsid w:val="00FF4C8B"/>
    <w:rsid w:val="00FF5035"/>
    <w:rsid w:val="00FF639F"/>
    <w:rsid w:val="00FF7568"/>
    <w:rsid w:val="00FF7ABE"/>
    <w:rsid w:val="044C60B1"/>
    <w:rsid w:val="05EE29D5"/>
    <w:rsid w:val="0637329C"/>
    <w:rsid w:val="0644654F"/>
    <w:rsid w:val="06B7278C"/>
    <w:rsid w:val="08F9611A"/>
    <w:rsid w:val="0A597C5C"/>
    <w:rsid w:val="0B734C42"/>
    <w:rsid w:val="0CF37D9A"/>
    <w:rsid w:val="0D526546"/>
    <w:rsid w:val="12B54AD0"/>
    <w:rsid w:val="15583D53"/>
    <w:rsid w:val="19251A09"/>
    <w:rsid w:val="1ABB5E1F"/>
    <w:rsid w:val="1B7E2D96"/>
    <w:rsid w:val="1D1631A4"/>
    <w:rsid w:val="1DD44335"/>
    <w:rsid w:val="1F7C25A3"/>
    <w:rsid w:val="21FE7348"/>
    <w:rsid w:val="228911C5"/>
    <w:rsid w:val="22FA213B"/>
    <w:rsid w:val="26A903C9"/>
    <w:rsid w:val="272B5E3F"/>
    <w:rsid w:val="279D7063"/>
    <w:rsid w:val="28755E35"/>
    <w:rsid w:val="288C7DF4"/>
    <w:rsid w:val="292A39A8"/>
    <w:rsid w:val="294C50A3"/>
    <w:rsid w:val="29F74FC6"/>
    <w:rsid w:val="2BEA61A6"/>
    <w:rsid w:val="2F4A4031"/>
    <w:rsid w:val="2F577C7A"/>
    <w:rsid w:val="30184A65"/>
    <w:rsid w:val="315F74E6"/>
    <w:rsid w:val="32C53DD4"/>
    <w:rsid w:val="33923115"/>
    <w:rsid w:val="34975C19"/>
    <w:rsid w:val="358369E8"/>
    <w:rsid w:val="3663281F"/>
    <w:rsid w:val="37655B3F"/>
    <w:rsid w:val="37D66AA5"/>
    <w:rsid w:val="39C01648"/>
    <w:rsid w:val="3A0603B8"/>
    <w:rsid w:val="3AD861EE"/>
    <w:rsid w:val="3F0C7F4E"/>
    <w:rsid w:val="418747B2"/>
    <w:rsid w:val="41F64824"/>
    <w:rsid w:val="42983120"/>
    <w:rsid w:val="45C20583"/>
    <w:rsid w:val="4766110A"/>
    <w:rsid w:val="47E65825"/>
    <w:rsid w:val="4D0F017C"/>
    <w:rsid w:val="4D8227ED"/>
    <w:rsid w:val="4DD85974"/>
    <w:rsid w:val="4E846C13"/>
    <w:rsid w:val="4E934CA9"/>
    <w:rsid w:val="4F9669F1"/>
    <w:rsid w:val="53964B7F"/>
    <w:rsid w:val="550563AF"/>
    <w:rsid w:val="59992A58"/>
    <w:rsid w:val="5B7F3D3A"/>
    <w:rsid w:val="5BDA2BFF"/>
    <w:rsid w:val="5BDC734F"/>
    <w:rsid w:val="5D045C33"/>
    <w:rsid w:val="5E2E0DE8"/>
    <w:rsid w:val="5F2A2BC6"/>
    <w:rsid w:val="672A21D4"/>
    <w:rsid w:val="67E05861"/>
    <w:rsid w:val="68D03985"/>
    <w:rsid w:val="6DC72D67"/>
    <w:rsid w:val="70D87491"/>
    <w:rsid w:val="717F4302"/>
    <w:rsid w:val="73A05F92"/>
    <w:rsid w:val="7462065D"/>
    <w:rsid w:val="76A67F26"/>
    <w:rsid w:val="77163029"/>
    <w:rsid w:val="7730093D"/>
    <w:rsid w:val="77FD21BA"/>
    <w:rsid w:val="78126DE1"/>
    <w:rsid w:val="7ED4512E"/>
    <w:rsid w:val="7FA90D6D"/>
    <w:rsid w:val="7FFB38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0C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line number" w:qFormat="1"/>
    <w:lsdException w:name="pag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0AC"/>
    <w:pPr>
      <w:spacing w:after="160" w:line="259" w:lineRule="auto"/>
    </w:pPr>
    <w:rPr>
      <w:rFonts w:ascii="Times New Roman" w:hAnsi="Times New Roman" w:cs="Times New Roman"/>
      <w:sz w:val="24"/>
      <w:szCs w:val="24"/>
      <w:lang w:val="en-US"/>
    </w:rPr>
  </w:style>
  <w:style w:type="paragraph" w:styleId="1">
    <w:name w:val="heading 1"/>
    <w:basedOn w:val="a"/>
    <w:next w:val="a"/>
    <w:link w:val="1Char"/>
    <w:uiPriority w:val="9"/>
    <w:qFormat/>
    <w:rsid w:val="00FB5502"/>
    <w:pPr>
      <w:spacing w:before="100" w:beforeAutospacing="1" w:after="100" w:afterAutospacing="1"/>
      <w:outlineLvl w:val="0"/>
    </w:pPr>
    <w:rPr>
      <w:b/>
      <w:bCs/>
      <w:kern w:val="36"/>
      <w:sz w:val="48"/>
      <w:szCs w:val="48"/>
    </w:rPr>
  </w:style>
  <w:style w:type="paragraph" w:styleId="3">
    <w:name w:val="heading 3"/>
    <w:basedOn w:val="a"/>
    <w:next w:val="a"/>
    <w:link w:val="3Char"/>
    <w:uiPriority w:val="9"/>
    <w:semiHidden/>
    <w:unhideWhenUsed/>
    <w:qFormat/>
    <w:rsid w:val="00FB5502"/>
    <w:pPr>
      <w:keepNext/>
      <w:keepLines/>
      <w:spacing w:before="260" w:after="260" w:line="416" w:lineRule="auto"/>
      <w:outlineLvl w:val="2"/>
    </w:pPr>
    <w:rPr>
      <w:b/>
      <w:bCs/>
      <w:sz w:val="32"/>
      <w:szCs w:val="32"/>
    </w:rPr>
  </w:style>
  <w:style w:type="paragraph" w:styleId="4">
    <w:name w:val="heading 4"/>
    <w:basedOn w:val="a"/>
    <w:next w:val="a"/>
    <w:link w:val="4Char"/>
    <w:qFormat/>
    <w:rsid w:val="00FB5502"/>
    <w:pPr>
      <w:keepNext/>
      <w:spacing w:before="240" w:after="60"/>
      <w:outlineLvl w:val="3"/>
    </w:pPr>
    <w:rPr>
      <w:rFonts w:eastAsia="宋体"/>
      <w:b/>
      <w:bCs/>
      <w:sz w:val="28"/>
      <w:szCs w:val="28"/>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FB5502"/>
  </w:style>
  <w:style w:type="paragraph" w:styleId="a4">
    <w:name w:val="Plain Text"/>
    <w:basedOn w:val="a"/>
    <w:link w:val="Char0"/>
    <w:uiPriority w:val="99"/>
    <w:unhideWhenUsed/>
    <w:qFormat/>
    <w:rsid w:val="00FB5502"/>
    <w:rPr>
      <w:rFonts w:ascii="Calibri" w:hAnsi="Calibri" w:cstheme="minorBidi"/>
      <w:sz w:val="22"/>
      <w:szCs w:val="21"/>
      <w:lang w:val="en-GB"/>
    </w:rPr>
  </w:style>
  <w:style w:type="paragraph" w:styleId="a5">
    <w:name w:val="Balloon Text"/>
    <w:basedOn w:val="a"/>
    <w:link w:val="Char1"/>
    <w:uiPriority w:val="99"/>
    <w:semiHidden/>
    <w:unhideWhenUsed/>
    <w:qFormat/>
    <w:rsid w:val="00FB5502"/>
    <w:rPr>
      <w:sz w:val="18"/>
      <w:szCs w:val="18"/>
    </w:rPr>
  </w:style>
  <w:style w:type="paragraph" w:styleId="a6">
    <w:name w:val="footer"/>
    <w:basedOn w:val="a"/>
    <w:link w:val="Char2"/>
    <w:uiPriority w:val="99"/>
    <w:unhideWhenUsed/>
    <w:qFormat/>
    <w:rsid w:val="00FB5502"/>
    <w:pPr>
      <w:tabs>
        <w:tab w:val="center" w:pos="4153"/>
        <w:tab w:val="right" w:pos="8306"/>
      </w:tabs>
      <w:snapToGrid w:val="0"/>
    </w:pPr>
    <w:rPr>
      <w:sz w:val="18"/>
      <w:szCs w:val="18"/>
    </w:rPr>
  </w:style>
  <w:style w:type="paragraph" w:styleId="a7">
    <w:name w:val="header"/>
    <w:basedOn w:val="a"/>
    <w:link w:val="Char3"/>
    <w:uiPriority w:val="99"/>
    <w:unhideWhenUsed/>
    <w:qFormat/>
    <w:rsid w:val="00FB5502"/>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rsid w:val="00FB5502"/>
    <w:pPr>
      <w:spacing w:before="100" w:beforeAutospacing="1" w:after="100" w:afterAutospacing="1"/>
    </w:pPr>
    <w:rPr>
      <w:rFonts w:eastAsia="Times New Roman"/>
    </w:rPr>
  </w:style>
  <w:style w:type="paragraph" w:styleId="a9">
    <w:name w:val="annotation subject"/>
    <w:basedOn w:val="a3"/>
    <w:next w:val="a3"/>
    <w:link w:val="Char4"/>
    <w:uiPriority w:val="99"/>
    <w:semiHidden/>
    <w:unhideWhenUsed/>
    <w:qFormat/>
    <w:rsid w:val="00FB5502"/>
    <w:rPr>
      <w:b/>
      <w:bCs/>
      <w:sz w:val="20"/>
      <w:szCs w:val="20"/>
    </w:rPr>
  </w:style>
  <w:style w:type="table" w:styleId="aa">
    <w:name w:val="Table Grid"/>
    <w:basedOn w:val="a1"/>
    <w:uiPriority w:val="39"/>
    <w:unhideWhenUsed/>
    <w:qFormat/>
    <w:rsid w:val="00FB55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FB5502"/>
    <w:rPr>
      <w:b/>
      <w:bCs/>
    </w:rPr>
  </w:style>
  <w:style w:type="character" w:styleId="ac">
    <w:name w:val="page number"/>
    <w:basedOn w:val="a0"/>
    <w:uiPriority w:val="99"/>
    <w:semiHidden/>
    <w:unhideWhenUsed/>
    <w:qFormat/>
    <w:rsid w:val="001900AC"/>
  </w:style>
  <w:style w:type="character" w:styleId="ad">
    <w:name w:val="FollowedHyperlink"/>
    <w:basedOn w:val="a0"/>
    <w:uiPriority w:val="99"/>
    <w:semiHidden/>
    <w:unhideWhenUsed/>
    <w:qFormat/>
    <w:rsid w:val="00FB5502"/>
    <w:rPr>
      <w:color w:val="954F72" w:themeColor="followedHyperlink"/>
      <w:u w:val="single"/>
    </w:rPr>
  </w:style>
  <w:style w:type="character" w:styleId="ae">
    <w:name w:val="Emphasis"/>
    <w:basedOn w:val="a0"/>
    <w:uiPriority w:val="20"/>
    <w:qFormat/>
    <w:rsid w:val="00FB5502"/>
    <w:rPr>
      <w:i/>
      <w:iCs/>
    </w:rPr>
  </w:style>
  <w:style w:type="character" w:styleId="af">
    <w:name w:val="line number"/>
    <w:basedOn w:val="a0"/>
    <w:uiPriority w:val="99"/>
    <w:semiHidden/>
    <w:unhideWhenUsed/>
    <w:qFormat/>
    <w:rsid w:val="00FB5502"/>
  </w:style>
  <w:style w:type="character" w:styleId="af0">
    <w:name w:val="Hyperlink"/>
    <w:basedOn w:val="a0"/>
    <w:uiPriority w:val="99"/>
    <w:unhideWhenUsed/>
    <w:qFormat/>
    <w:rsid w:val="00FB5502"/>
    <w:rPr>
      <w:color w:val="0000FF"/>
      <w:u w:val="single"/>
    </w:rPr>
  </w:style>
  <w:style w:type="character" w:styleId="af1">
    <w:name w:val="annotation reference"/>
    <w:basedOn w:val="a0"/>
    <w:uiPriority w:val="99"/>
    <w:semiHidden/>
    <w:unhideWhenUsed/>
    <w:qFormat/>
    <w:rsid w:val="00FB5502"/>
    <w:rPr>
      <w:sz w:val="18"/>
      <w:szCs w:val="18"/>
    </w:rPr>
  </w:style>
  <w:style w:type="paragraph" w:customStyle="1" w:styleId="p1">
    <w:name w:val="p1"/>
    <w:basedOn w:val="a"/>
    <w:qFormat/>
    <w:rsid w:val="00FB5502"/>
    <w:rPr>
      <w:rFonts w:ascii="Helvetica" w:hAnsi="Helvetica"/>
      <w:sz w:val="12"/>
      <w:szCs w:val="12"/>
    </w:rPr>
  </w:style>
  <w:style w:type="paragraph" w:customStyle="1" w:styleId="p2">
    <w:name w:val="p2"/>
    <w:basedOn w:val="a"/>
    <w:qFormat/>
    <w:rsid w:val="00FB5502"/>
    <w:rPr>
      <w:sz w:val="15"/>
      <w:szCs w:val="15"/>
    </w:rPr>
  </w:style>
  <w:style w:type="character" w:customStyle="1" w:styleId="apple-converted-space">
    <w:name w:val="apple-converted-space"/>
    <w:basedOn w:val="a0"/>
    <w:qFormat/>
    <w:rsid w:val="00FB5502"/>
  </w:style>
  <w:style w:type="character" w:customStyle="1" w:styleId="s1">
    <w:name w:val="s1"/>
    <w:basedOn w:val="a0"/>
    <w:qFormat/>
    <w:rsid w:val="00FB5502"/>
    <w:rPr>
      <w:rFonts w:ascii="Helvetica" w:hAnsi="Helvetica" w:hint="default"/>
      <w:sz w:val="17"/>
      <w:szCs w:val="17"/>
    </w:rPr>
  </w:style>
  <w:style w:type="character" w:customStyle="1" w:styleId="1Char">
    <w:name w:val="标题 1 Char"/>
    <w:basedOn w:val="a0"/>
    <w:link w:val="1"/>
    <w:uiPriority w:val="9"/>
    <w:qFormat/>
    <w:rsid w:val="00FB5502"/>
    <w:rPr>
      <w:rFonts w:ascii="Times New Roman" w:hAnsi="Times New Roman" w:cs="Times New Roman"/>
      <w:b/>
      <w:bCs/>
      <w:kern w:val="36"/>
      <w:sz w:val="48"/>
      <w:szCs w:val="48"/>
    </w:rPr>
  </w:style>
  <w:style w:type="character" w:customStyle="1" w:styleId="highlight">
    <w:name w:val="highlight"/>
    <w:basedOn w:val="a0"/>
    <w:qFormat/>
    <w:rsid w:val="00FB5502"/>
  </w:style>
  <w:style w:type="character" w:customStyle="1" w:styleId="highwire-citation-authors">
    <w:name w:val="highwire-citation-authors"/>
    <w:basedOn w:val="a0"/>
    <w:qFormat/>
    <w:rsid w:val="00FB5502"/>
  </w:style>
  <w:style w:type="character" w:customStyle="1" w:styleId="highwire-citation-author">
    <w:name w:val="highwire-citation-author"/>
    <w:basedOn w:val="a0"/>
    <w:qFormat/>
    <w:rsid w:val="00FB5502"/>
  </w:style>
  <w:style w:type="character" w:customStyle="1" w:styleId="highwire-cite-metadata-journal">
    <w:name w:val="highwire-cite-metadata-journal"/>
    <w:basedOn w:val="a0"/>
    <w:qFormat/>
    <w:rsid w:val="00FB5502"/>
  </w:style>
  <w:style w:type="character" w:customStyle="1" w:styleId="highwire-cite-metadata-date">
    <w:name w:val="highwire-cite-metadata-date"/>
    <w:basedOn w:val="a0"/>
    <w:qFormat/>
    <w:rsid w:val="00FB5502"/>
  </w:style>
  <w:style w:type="character" w:customStyle="1" w:styleId="highwire-cite-metadata-volume">
    <w:name w:val="highwire-cite-metadata-volume"/>
    <w:basedOn w:val="a0"/>
    <w:qFormat/>
    <w:rsid w:val="00FB5502"/>
  </w:style>
  <w:style w:type="character" w:customStyle="1" w:styleId="highwire-cite-metadata-issue">
    <w:name w:val="highwire-cite-metadata-issue"/>
    <w:basedOn w:val="a0"/>
    <w:qFormat/>
    <w:rsid w:val="00FB5502"/>
  </w:style>
  <w:style w:type="character" w:customStyle="1" w:styleId="highwire-cite-metadata-pages">
    <w:name w:val="highwire-cite-metadata-pages"/>
    <w:basedOn w:val="a0"/>
    <w:qFormat/>
    <w:rsid w:val="00FB5502"/>
  </w:style>
  <w:style w:type="character" w:customStyle="1" w:styleId="Char">
    <w:name w:val="批注文字 Char"/>
    <w:basedOn w:val="a0"/>
    <w:link w:val="a3"/>
    <w:uiPriority w:val="99"/>
    <w:qFormat/>
    <w:rsid w:val="00FB5502"/>
    <w:rPr>
      <w:rFonts w:ascii="Times New Roman" w:hAnsi="Times New Roman" w:cs="Times New Roman"/>
      <w:sz w:val="24"/>
      <w:szCs w:val="24"/>
    </w:rPr>
  </w:style>
  <w:style w:type="character" w:customStyle="1" w:styleId="Char4">
    <w:name w:val="批注主题 Char"/>
    <w:basedOn w:val="Char"/>
    <w:link w:val="a9"/>
    <w:uiPriority w:val="99"/>
    <w:semiHidden/>
    <w:qFormat/>
    <w:rsid w:val="00FB5502"/>
    <w:rPr>
      <w:rFonts w:ascii="Times New Roman" w:hAnsi="Times New Roman" w:cs="Times New Roman"/>
      <w:b/>
      <w:bCs/>
      <w:sz w:val="20"/>
      <w:szCs w:val="20"/>
    </w:rPr>
  </w:style>
  <w:style w:type="character" w:customStyle="1" w:styleId="Char1">
    <w:name w:val="批注框文本 Char"/>
    <w:basedOn w:val="a0"/>
    <w:link w:val="a5"/>
    <w:uiPriority w:val="99"/>
    <w:semiHidden/>
    <w:qFormat/>
    <w:rsid w:val="00FB5502"/>
    <w:rPr>
      <w:rFonts w:ascii="Times New Roman" w:hAnsi="Times New Roman" w:cs="Times New Roman"/>
      <w:sz w:val="18"/>
      <w:szCs w:val="18"/>
    </w:rPr>
  </w:style>
  <w:style w:type="character" w:customStyle="1" w:styleId="s2">
    <w:name w:val="s2"/>
    <w:basedOn w:val="a0"/>
    <w:qFormat/>
    <w:rsid w:val="00FB5502"/>
    <w:rPr>
      <w:rFonts w:ascii="Times" w:hAnsi="Times" w:hint="default"/>
      <w:sz w:val="9"/>
      <w:szCs w:val="9"/>
    </w:rPr>
  </w:style>
  <w:style w:type="character" w:customStyle="1" w:styleId="s3">
    <w:name w:val="s3"/>
    <w:basedOn w:val="a0"/>
    <w:qFormat/>
    <w:rsid w:val="00FB5502"/>
    <w:rPr>
      <w:rFonts w:ascii="Helvetica" w:hAnsi="Helvetica" w:hint="default"/>
      <w:sz w:val="14"/>
      <w:szCs w:val="14"/>
    </w:rPr>
  </w:style>
  <w:style w:type="paragraph" w:customStyle="1" w:styleId="p">
    <w:name w:val="p"/>
    <w:basedOn w:val="a"/>
    <w:qFormat/>
    <w:rsid w:val="00FB5502"/>
    <w:pPr>
      <w:spacing w:before="100" w:beforeAutospacing="1" w:after="100" w:afterAutospacing="1"/>
    </w:pPr>
    <w:rPr>
      <w:rFonts w:ascii="宋体" w:eastAsia="宋体" w:hAnsi="宋体" w:cs="宋体"/>
    </w:rPr>
  </w:style>
  <w:style w:type="character" w:customStyle="1" w:styleId="3Char">
    <w:name w:val="标题 3 Char"/>
    <w:basedOn w:val="a0"/>
    <w:link w:val="3"/>
    <w:uiPriority w:val="9"/>
    <w:semiHidden/>
    <w:qFormat/>
    <w:rsid w:val="00FB5502"/>
    <w:rPr>
      <w:rFonts w:ascii="Times New Roman" w:hAnsi="Times New Roman" w:cs="Times New Roman"/>
      <w:b/>
      <w:bCs/>
      <w:sz w:val="32"/>
      <w:szCs w:val="32"/>
    </w:rPr>
  </w:style>
  <w:style w:type="character" w:customStyle="1" w:styleId="ref-journal">
    <w:name w:val="ref-journal"/>
    <w:basedOn w:val="a0"/>
    <w:qFormat/>
    <w:rsid w:val="00FB5502"/>
  </w:style>
  <w:style w:type="character" w:customStyle="1" w:styleId="ref-vol">
    <w:name w:val="ref-vol"/>
    <w:basedOn w:val="a0"/>
    <w:qFormat/>
    <w:rsid w:val="00FB5502"/>
  </w:style>
  <w:style w:type="character" w:customStyle="1" w:styleId="10">
    <w:name w:val="标题1"/>
    <w:basedOn w:val="a0"/>
    <w:qFormat/>
    <w:rsid w:val="00FB5502"/>
  </w:style>
  <w:style w:type="character" w:customStyle="1" w:styleId="Char3">
    <w:name w:val="页眉 Char"/>
    <w:basedOn w:val="a0"/>
    <w:link w:val="a7"/>
    <w:uiPriority w:val="99"/>
    <w:qFormat/>
    <w:rsid w:val="00FB5502"/>
    <w:rPr>
      <w:rFonts w:ascii="Times New Roman" w:hAnsi="Times New Roman" w:cs="Times New Roman"/>
      <w:sz w:val="18"/>
      <w:szCs w:val="18"/>
    </w:rPr>
  </w:style>
  <w:style w:type="character" w:customStyle="1" w:styleId="Char2">
    <w:name w:val="页脚 Char"/>
    <w:basedOn w:val="a0"/>
    <w:link w:val="a6"/>
    <w:uiPriority w:val="99"/>
    <w:qFormat/>
    <w:rsid w:val="00FB5502"/>
    <w:rPr>
      <w:rFonts w:ascii="Times New Roman" w:hAnsi="Times New Roman" w:cs="Times New Roman"/>
      <w:sz w:val="18"/>
      <w:szCs w:val="18"/>
    </w:rPr>
  </w:style>
  <w:style w:type="character" w:customStyle="1" w:styleId="UnresolvedMention1">
    <w:name w:val="Unresolved Mention1"/>
    <w:basedOn w:val="a0"/>
    <w:uiPriority w:val="99"/>
    <w:semiHidden/>
    <w:unhideWhenUsed/>
    <w:qFormat/>
    <w:rsid w:val="00FB5502"/>
    <w:rPr>
      <w:color w:val="605E5C"/>
      <w:shd w:val="clear" w:color="auto" w:fill="E1DFDD"/>
    </w:rPr>
  </w:style>
  <w:style w:type="character" w:customStyle="1" w:styleId="UnresolvedMention2">
    <w:name w:val="Unresolved Mention2"/>
    <w:basedOn w:val="a0"/>
    <w:uiPriority w:val="99"/>
    <w:semiHidden/>
    <w:unhideWhenUsed/>
    <w:qFormat/>
    <w:rsid w:val="00FB5502"/>
    <w:rPr>
      <w:color w:val="605E5C"/>
      <w:shd w:val="clear" w:color="auto" w:fill="E1DFDD"/>
    </w:rPr>
  </w:style>
  <w:style w:type="paragraph" w:customStyle="1" w:styleId="EndNoteBibliographyTitle">
    <w:name w:val="EndNote Bibliography Title"/>
    <w:basedOn w:val="a"/>
    <w:link w:val="EndNoteBibliographyTitleChar"/>
    <w:qFormat/>
    <w:rsid w:val="00FB5502"/>
    <w:pPr>
      <w:jc w:val="center"/>
    </w:pPr>
  </w:style>
  <w:style w:type="character" w:customStyle="1" w:styleId="EndNoteBibliographyTitleChar">
    <w:name w:val="EndNote Bibliography Title Char"/>
    <w:basedOn w:val="a0"/>
    <w:link w:val="EndNoteBibliographyTitle"/>
    <w:qFormat/>
    <w:rsid w:val="00FB5502"/>
    <w:rPr>
      <w:rFonts w:ascii="Times New Roman" w:hAnsi="Times New Roman" w:cs="Times New Roman"/>
      <w:sz w:val="24"/>
      <w:szCs w:val="24"/>
    </w:rPr>
  </w:style>
  <w:style w:type="paragraph" w:customStyle="1" w:styleId="EndNoteBibliography">
    <w:name w:val="EndNote Bibliography"/>
    <w:basedOn w:val="a"/>
    <w:link w:val="EndNoteBibliographyChar"/>
    <w:qFormat/>
    <w:rsid w:val="00FB5502"/>
  </w:style>
  <w:style w:type="character" w:customStyle="1" w:styleId="EndNoteBibliographyChar">
    <w:name w:val="EndNote Bibliography Char"/>
    <w:basedOn w:val="a0"/>
    <w:link w:val="EndNoteBibliography"/>
    <w:qFormat/>
    <w:rsid w:val="00FB5502"/>
    <w:rPr>
      <w:rFonts w:ascii="Times New Roman" w:hAnsi="Times New Roman" w:cs="Times New Roman"/>
      <w:sz w:val="24"/>
      <w:szCs w:val="24"/>
    </w:rPr>
  </w:style>
  <w:style w:type="paragraph" w:customStyle="1" w:styleId="MDPI31text">
    <w:name w:val="MDPI_3.1_text"/>
    <w:qFormat/>
    <w:rsid w:val="00FB5502"/>
    <w:pPr>
      <w:adjustRightInd w:val="0"/>
      <w:snapToGrid w:val="0"/>
      <w:spacing w:after="160" w:line="260" w:lineRule="atLeast"/>
      <w:ind w:firstLine="425"/>
      <w:jc w:val="both"/>
    </w:pPr>
    <w:rPr>
      <w:rFonts w:ascii="Palatino Linotype" w:eastAsia="Times New Roman" w:hAnsi="Palatino Linotype" w:cs="Times New Roman"/>
      <w:snapToGrid w:val="0"/>
      <w:color w:val="000000"/>
      <w:szCs w:val="22"/>
      <w:lang w:val="en-US" w:eastAsia="de-DE" w:bidi="en-US"/>
    </w:rPr>
  </w:style>
  <w:style w:type="character" w:customStyle="1" w:styleId="UnresolvedMention3">
    <w:name w:val="Unresolved Mention3"/>
    <w:basedOn w:val="a0"/>
    <w:uiPriority w:val="99"/>
    <w:semiHidden/>
    <w:unhideWhenUsed/>
    <w:qFormat/>
    <w:rsid w:val="00FB5502"/>
    <w:rPr>
      <w:color w:val="605E5C"/>
      <w:shd w:val="clear" w:color="auto" w:fill="E1DFDD"/>
    </w:rPr>
  </w:style>
  <w:style w:type="paragraph" w:customStyle="1" w:styleId="Revision1">
    <w:name w:val="Revision1"/>
    <w:hidden/>
    <w:uiPriority w:val="99"/>
    <w:semiHidden/>
    <w:qFormat/>
    <w:rsid w:val="001900AC"/>
    <w:pPr>
      <w:spacing w:after="160" w:line="259" w:lineRule="auto"/>
    </w:pPr>
    <w:rPr>
      <w:rFonts w:ascii="Times New Roman" w:hAnsi="Times New Roman" w:cs="Times New Roman"/>
      <w:sz w:val="24"/>
      <w:szCs w:val="24"/>
      <w:lang w:val="en-US"/>
    </w:rPr>
  </w:style>
  <w:style w:type="character" w:customStyle="1" w:styleId="ej-keyword">
    <w:name w:val="ej-keyword"/>
    <w:basedOn w:val="a0"/>
    <w:qFormat/>
    <w:rsid w:val="00FB5502"/>
  </w:style>
  <w:style w:type="character" w:customStyle="1" w:styleId="4Char">
    <w:name w:val="标题 4 Char"/>
    <w:basedOn w:val="a0"/>
    <w:link w:val="4"/>
    <w:qFormat/>
    <w:rsid w:val="00FB5502"/>
    <w:rPr>
      <w:rFonts w:ascii="Times New Roman" w:eastAsia="宋体" w:hAnsi="Times New Roman" w:cs="Times New Roman"/>
      <w:b/>
      <w:bCs/>
      <w:sz w:val="28"/>
      <w:szCs w:val="28"/>
      <w:lang w:val="en-GB" w:eastAsia="en-US"/>
    </w:rPr>
  </w:style>
  <w:style w:type="paragraph" w:customStyle="1" w:styleId="follows-h4">
    <w:name w:val="follows-h4"/>
    <w:basedOn w:val="a"/>
    <w:qFormat/>
    <w:rsid w:val="00FB5502"/>
    <w:pPr>
      <w:spacing w:before="100" w:beforeAutospacing="1" w:after="100" w:afterAutospacing="1"/>
    </w:pPr>
    <w:rPr>
      <w:rFonts w:eastAsia="宋体"/>
      <w:lang w:val="en-GB" w:eastAsia="en-GB"/>
    </w:rPr>
  </w:style>
  <w:style w:type="character" w:customStyle="1" w:styleId="Char0">
    <w:name w:val="纯文本 Char"/>
    <w:basedOn w:val="a0"/>
    <w:link w:val="a4"/>
    <w:uiPriority w:val="99"/>
    <w:qFormat/>
    <w:rsid w:val="00FB5502"/>
    <w:rPr>
      <w:rFonts w:ascii="Calibri" w:hAnsi="Calibri"/>
      <w:sz w:val="22"/>
      <w:szCs w:val="21"/>
      <w:lang w:val="en-GB"/>
    </w:rPr>
  </w:style>
  <w:style w:type="paragraph" w:customStyle="1" w:styleId="11">
    <w:name w:val="正文1"/>
    <w:qFormat/>
    <w:rsid w:val="00FB5502"/>
    <w:pPr>
      <w:spacing w:before="100" w:beforeAutospacing="1" w:after="200" w:line="273" w:lineRule="auto"/>
    </w:pPr>
    <w:rPr>
      <w:rFonts w:ascii="Calibri" w:eastAsia="宋体" w:hAnsi="Calibri" w:cs="Times New Roman"/>
      <w:sz w:val="22"/>
      <w:szCs w:val="22"/>
      <w:lang w:val="en-US"/>
    </w:rPr>
  </w:style>
  <w:style w:type="character" w:customStyle="1" w:styleId="stix">
    <w:name w:val="stix"/>
    <w:basedOn w:val="a0"/>
    <w:qFormat/>
    <w:rsid w:val="00FB5502"/>
  </w:style>
  <w:style w:type="table" w:customStyle="1" w:styleId="TableNormal1">
    <w:name w:val="Table Normal1"/>
    <w:basedOn w:val="a1"/>
    <w:semiHidden/>
    <w:qFormat/>
    <w:rsid w:val="00FB5502"/>
    <w:tblPr>
      <w:tblInd w:w="0" w:type="dxa"/>
      <w:tblCellMar>
        <w:top w:w="0" w:type="dxa"/>
        <w:left w:w="108" w:type="dxa"/>
        <w:bottom w:w="0" w:type="dxa"/>
        <w:right w:w="108" w:type="dxa"/>
      </w:tblCellMar>
    </w:tblPr>
  </w:style>
  <w:style w:type="character" w:customStyle="1" w:styleId="UnresolvedMention4">
    <w:name w:val="Unresolved Mention4"/>
    <w:basedOn w:val="a0"/>
    <w:uiPriority w:val="99"/>
    <w:semiHidden/>
    <w:unhideWhenUsed/>
    <w:qFormat/>
    <w:rsid w:val="00FB5502"/>
    <w:rPr>
      <w:color w:val="605E5C"/>
      <w:shd w:val="clear" w:color="auto" w:fill="E1DFDD"/>
    </w:rPr>
  </w:style>
  <w:style w:type="paragraph" w:customStyle="1" w:styleId="2">
    <w:name w:val="正文2"/>
    <w:qFormat/>
    <w:rsid w:val="001900AC"/>
    <w:pPr>
      <w:spacing w:before="100" w:beforeAutospacing="1" w:after="160" w:line="259" w:lineRule="auto"/>
    </w:pPr>
    <w:rPr>
      <w:rFonts w:ascii="Times New Roman" w:eastAsia="宋体" w:hAnsi="Times New Roman" w:cs="Times New Roman"/>
      <w:sz w:val="24"/>
      <w:szCs w:val="24"/>
      <w:lang w:val="en-US"/>
    </w:rPr>
  </w:style>
  <w:style w:type="paragraph" w:customStyle="1" w:styleId="12">
    <w:name w:val="普通(网站)1"/>
    <w:basedOn w:val="a"/>
    <w:semiHidden/>
    <w:qFormat/>
    <w:rsid w:val="00FB5502"/>
    <w:pPr>
      <w:spacing w:before="100" w:beforeAutospacing="1" w:after="100" w:afterAutospacing="1"/>
    </w:pPr>
    <w:rPr>
      <w:rFonts w:eastAsia="Times New Roman"/>
    </w:rPr>
  </w:style>
  <w:style w:type="table" w:customStyle="1" w:styleId="13">
    <w:name w:val="网格型1"/>
    <w:basedOn w:val="a1"/>
    <w:qFormat/>
    <w:rsid w:val="00FB550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5">
    <w:name w:val="Unresolved Mention5"/>
    <w:basedOn w:val="a0"/>
    <w:uiPriority w:val="99"/>
    <w:semiHidden/>
    <w:unhideWhenUsed/>
    <w:qFormat/>
    <w:rsid w:val="00FB5502"/>
    <w:rPr>
      <w:color w:val="605E5C"/>
      <w:shd w:val="clear" w:color="auto" w:fill="E1DFDD"/>
    </w:rPr>
  </w:style>
  <w:style w:type="paragraph" w:styleId="af2">
    <w:name w:val="Revision"/>
    <w:hidden/>
    <w:uiPriority w:val="99"/>
    <w:semiHidden/>
    <w:rsid w:val="00DF5E7C"/>
    <w:rPr>
      <w:rFonts w:ascii="Times New Roman" w:hAnsi="Times New Roman" w:cs="Times New Roman"/>
      <w:sz w:val="24"/>
      <w:szCs w:val="24"/>
      <w:lang w:val="en-US"/>
    </w:rPr>
  </w:style>
  <w:style w:type="character" w:customStyle="1" w:styleId="14">
    <w:name w:val="未处理的提及1"/>
    <w:basedOn w:val="a0"/>
    <w:uiPriority w:val="99"/>
    <w:semiHidden/>
    <w:unhideWhenUsed/>
    <w:rsid w:val="004935A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line number" w:qFormat="1"/>
    <w:lsdException w:name="pag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0AC"/>
    <w:pPr>
      <w:spacing w:after="160" w:line="259" w:lineRule="auto"/>
    </w:pPr>
    <w:rPr>
      <w:rFonts w:ascii="Times New Roman" w:hAnsi="Times New Roman" w:cs="Times New Roman"/>
      <w:sz w:val="24"/>
      <w:szCs w:val="24"/>
      <w:lang w:val="en-US"/>
    </w:rPr>
  </w:style>
  <w:style w:type="paragraph" w:styleId="1">
    <w:name w:val="heading 1"/>
    <w:basedOn w:val="a"/>
    <w:next w:val="a"/>
    <w:link w:val="1Char"/>
    <w:uiPriority w:val="9"/>
    <w:qFormat/>
    <w:rsid w:val="00FB5502"/>
    <w:pPr>
      <w:spacing w:before="100" w:beforeAutospacing="1" w:after="100" w:afterAutospacing="1"/>
      <w:outlineLvl w:val="0"/>
    </w:pPr>
    <w:rPr>
      <w:b/>
      <w:bCs/>
      <w:kern w:val="36"/>
      <w:sz w:val="48"/>
      <w:szCs w:val="48"/>
    </w:rPr>
  </w:style>
  <w:style w:type="paragraph" w:styleId="3">
    <w:name w:val="heading 3"/>
    <w:basedOn w:val="a"/>
    <w:next w:val="a"/>
    <w:link w:val="3Char"/>
    <w:uiPriority w:val="9"/>
    <w:semiHidden/>
    <w:unhideWhenUsed/>
    <w:qFormat/>
    <w:rsid w:val="00FB5502"/>
    <w:pPr>
      <w:keepNext/>
      <w:keepLines/>
      <w:spacing w:before="260" w:after="260" w:line="416" w:lineRule="auto"/>
      <w:outlineLvl w:val="2"/>
    </w:pPr>
    <w:rPr>
      <w:b/>
      <w:bCs/>
      <w:sz w:val="32"/>
      <w:szCs w:val="32"/>
    </w:rPr>
  </w:style>
  <w:style w:type="paragraph" w:styleId="4">
    <w:name w:val="heading 4"/>
    <w:basedOn w:val="a"/>
    <w:next w:val="a"/>
    <w:link w:val="4Char"/>
    <w:qFormat/>
    <w:rsid w:val="00FB5502"/>
    <w:pPr>
      <w:keepNext/>
      <w:spacing w:before="240" w:after="60"/>
      <w:outlineLvl w:val="3"/>
    </w:pPr>
    <w:rPr>
      <w:rFonts w:eastAsia="宋体"/>
      <w:b/>
      <w:bCs/>
      <w:sz w:val="28"/>
      <w:szCs w:val="28"/>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FB5502"/>
  </w:style>
  <w:style w:type="paragraph" w:styleId="a4">
    <w:name w:val="Plain Text"/>
    <w:basedOn w:val="a"/>
    <w:link w:val="Char0"/>
    <w:uiPriority w:val="99"/>
    <w:unhideWhenUsed/>
    <w:qFormat/>
    <w:rsid w:val="00FB5502"/>
    <w:rPr>
      <w:rFonts w:ascii="Calibri" w:hAnsi="Calibri" w:cstheme="minorBidi"/>
      <w:sz w:val="22"/>
      <w:szCs w:val="21"/>
      <w:lang w:val="en-GB"/>
    </w:rPr>
  </w:style>
  <w:style w:type="paragraph" w:styleId="a5">
    <w:name w:val="Balloon Text"/>
    <w:basedOn w:val="a"/>
    <w:link w:val="Char1"/>
    <w:uiPriority w:val="99"/>
    <w:semiHidden/>
    <w:unhideWhenUsed/>
    <w:qFormat/>
    <w:rsid w:val="00FB5502"/>
    <w:rPr>
      <w:sz w:val="18"/>
      <w:szCs w:val="18"/>
    </w:rPr>
  </w:style>
  <w:style w:type="paragraph" w:styleId="a6">
    <w:name w:val="footer"/>
    <w:basedOn w:val="a"/>
    <w:link w:val="Char2"/>
    <w:uiPriority w:val="99"/>
    <w:unhideWhenUsed/>
    <w:qFormat/>
    <w:rsid w:val="00FB5502"/>
    <w:pPr>
      <w:tabs>
        <w:tab w:val="center" w:pos="4153"/>
        <w:tab w:val="right" w:pos="8306"/>
      </w:tabs>
      <w:snapToGrid w:val="0"/>
    </w:pPr>
    <w:rPr>
      <w:sz w:val="18"/>
      <w:szCs w:val="18"/>
    </w:rPr>
  </w:style>
  <w:style w:type="paragraph" w:styleId="a7">
    <w:name w:val="header"/>
    <w:basedOn w:val="a"/>
    <w:link w:val="Char3"/>
    <w:uiPriority w:val="99"/>
    <w:unhideWhenUsed/>
    <w:qFormat/>
    <w:rsid w:val="00FB5502"/>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rsid w:val="00FB5502"/>
    <w:pPr>
      <w:spacing w:before="100" w:beforeAutospacing="1" w:after="100" w:afterAutospacing="1"/>
    </w:pPr>
    <w:rPr>
      <w:rFonts w:eastAsia="Times New Roman"/>
    </w:rPr>
  </w:style>
  <w:style w:type="paragraph" w:styleId="a9">
    <w:name w:val="annotation subject"/>
    <w:basedOn w:val="a3"/>
    <w:next w:val="a3"/>
    <w:link w:val="Char4"/>
    <w:uiPriority w:val="99"/>
    <w:semiHidden/>
    <w:unhideWhenUsed/>
    <w:qFormat/>
    <w:rsid w:val="00FB5502"/>
    <w:rPr>
      <w:b/>
      <w:bCs/>
      <w:sz w:val="20"/>
      <w:szCs w:val="20"/>
    </w:rPr>
  </w:style>
  <w:style w:type="table" w:styleId="aa">
    <w:name w:val="Table Grid"/>
    <w:basedOn w:val="a1"/>
    <w:uiPriority w:val="39"/>
    <w:unhideWhenUsed/>
    <w:qFormat/>
    <w:rsid w:val="00FB55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FB5502"/>
    <w:rPr>
      <w:b/>
      <w:bCs/>
    </w:rPr>
  </w:style>
  <w:style w:type="character" w:styleId="ac">
    <w:name w:val="page number"/>
    <w:basedOn w:val="a0"/>
    <w:uiPriority w:val="99"/>
    <w:semiHidden/>
    <w:unhideWhenUsed/>
    <w:qFormat/>
    <w:rsid w:val="001900AC"/>
  </w:style>
  <w:style w:type="character" w:styleId="ad">
    <w:name w:val="FollowedHyperlink"/>
    <w:basedOn w:val="a0"/>
    <w:uiPriority w:val="99"/>
    <w:semiHidden/>
    <w:unhideWhenUsed/>
    <w:qFormat/>
    <w:rsid w:val="00FB5502"/>
    <w:rPr>
      <w:color w:val="954F72" w:themeColor="followedHyperlink"/>
      <w:u w:val="single"/>
    </w:rPr>
  </w:style>
  <w:style w:type="character" w:styleId="ae">
    <w:name w:val="Emphasis"/>
    <w:basedOn w:val="a0"/>
    <w:uiPriority w:val="20"/>
    <w:qFormat/>
    <w:rsid w:val="00FB5502"/>
    <w:rPr>
      <w:i/>
      <w:iCs/>
    </w:rPr>
  </w:style>
  <w:style w:type="character" w:styleId="af">
    <w:name w:val="line number"/>
    <w:basedOn w:val="a0"/>
    <w:uiPriority w:val="99"/>
    <w:semiHidden/>
    <w:unhideWhenUsed/>
    <w:qFormat/>
    <w:rsid w:val="00FB5502"/>
  </w:style>
  <w:style w:type="character" w:styleId="af0">
    <w:name w:val="Hyperlink"/>
    <w:basedOn w:val="a0"/>
    <w:uiPriority w:val="99"/>
    <w:unhideWhenUsed/>
    <w:qFormat/>
    <w:rsid w:val="00FB5502"/>
    <w:rPr>
      <w:color w:val="0000FF"/>
      <w:u w:val="single"/>
    </w:rPr>
  </w:style>
  <w:style w:type="character" w:styleId="af1">
    <w:name w:val="annotation reference"/>
    <w:basedOn w:val="a0"/>
    <w:uiPriority w:val="99"/>
    <w:semiHidden/>
    <w:unhideWhenUsed/>
    <w:qFormat/>
    <w:rsid w:val="00FB5502"/>
    <w:rPr>
      <w:sz w:val="18"/>
      <w:szCs w:val="18"/>
    </w:rPr>
  </w:style>
  <w:style w:type="paragraph" w:customStyle="1" w:styleId="p1">
    <w:name w:val="p1"/>
    <w:basedOn w:val="a"/>
    <w:qFormat/>
    <w:rsid w:val="00FB5502"/>
    <w:rPr>
      <w:rFonts w:ascii="Helvetica" w:hAnsi="Helvetica"/>
      <w:sz w:val="12"/>
      <w:szCs w:val="12"/>
    </w:rPr>
  </w:style>
  <w:style w:type="paragraph" w:customStyle="1" w:styleId="p2">
    <w:name w:val="p2"/>
    <w:basedOn w:val="a"/>
    <w:qFormat/>
    <w:rsid w:val="00FB5502"/>
    <w:rPr>
      <w:sz w:val="15"/>
      <w:szCs w:val="15"/>
    </w:rPr>
  </w:style>
  <w:style w:type="character" w:customStyle="1" w:styleId="apple-converted-space">
    <w:name w:val="apple-converted-space"/>
    <w:basedOn w:val="a0"/>
    <w:qFormat/>
    <w:rsid w:val="00FB5502"/>
  </w:style>
  <w:style w:type="character" w:customStyle="1" w:styleId="s1">
    <w:name w:val="s1"/>
    <w:basedOn w:val="a0"/>
    <w:qFormat/>
    <w:rsid w:val="00FB5502"/>
    <w:rPr>
      <w:rFonts w:ascii="Helvetica" w:hAnsi="Helvetica" w:hint="default"/>
      <w:sz w:val="17"/>
      <w:szCs w:val="17"/>
    </w:rPr>
  </w:style>
  <w:style w:type="character" w:customStyle="1" w:styleId="1Char">
    <w:name w:val="标题 1 Char"/>
    <w:basedOn w:val="a0"/>
    <w:link w:val="1"/>
    <w:uiPriority w:val="9"/>
    <w:qFormat/>
    <w:rsid w:val="00FB5502"/>
    <w:rPr>
      <w:rFonts w:ascii="Times New Roman" w:hAnsi="Times New Roman" w:cs="Times New Roman"/>
      <w:b/>
      <w:bCs/>
      <w:kern w:val="36"/>
      <w:sz w:val="48"/>
      <w:szCs w:val="48"/>
    </w:rPr>
  </w:style>
  <w:style w:type="character" w:customStyle="1" w:styleId="highlight">
    <w:name w:val="highlight"/>
    <w:basedOn w:val="a0"/>
    <w:qFormat/>
    <w:rsid w:val="00FB5502"/>
  </w:style>
  <w:style w:type="character" w:customStyle="1" w:styleId="highwire-citation-authors">
    <w:name w:val="highwire-citation-authors"/>
    <w:basedOn w:val="a0"/>
    <w:qFormat/>
    <w:rsid w:val="00FB5502"/>
  </w:style>
  <w:style w:type="character" w:customStyle="1" w:styleId="highwire-citation-author">
    <w:name w:val="highwire-citation-author"/>
    <w:basedOn w:val="a0"/>
    <w:qFormat/>
    <w:rsid w:val="00FB5502"/>
  </w:style>
  <w:style w:type="character" w:customStyle="1" w:styleId="highwire-cite-metadata-journal">
    <w:name w:val="highwire-cite-metadata-journal"/>
    <w:basedOn w:val="a0"/>
    <w:qFormat/>
    <w:rsid w:val="00FB5502"/>
  </w:style>
  <w:style w:type="character" w:customStyle="1" w:styleId="highwire-cite-metadata-date">
    <w:name w:val="highwire-cite-metadata-date"/>
    <w:basedOn w:val="a0"/>
    <w:qFormat/>
    <w:rsid w:val="00FB5502"/>
  </w:style>
  <w:style w:type="character" w:customStyle="1" w:styleId="highwire-cite-metadata-volume">
    <w:name w:val="highwire-cite-metadata-volume"/>
    <w:basedOn w:val="a0"/>
    <w:qFormat/>
    <w:rsid w:val="00FB5502"/>
  </w:style>
  <w:style w:type="character" w:customStyle="1" w:styleId="highwire-cite-metadata-issue">
    <w:name w:val="highwire-cite-metadata-issue"/>
    <w:basedOn w:val="a0"/>
    <w:qFormat/>
    <w:rsid w:val="00FB5502"/>
  </w:style>
  <w:style w:type="character" w:customStyle="1" w:styleId="highwire-cite-metadata-pages">
    <w:name w:val="highwire-cite-metadata-pages"/>
    <w:basedOn w:val="a0"/>
    <w:qFormat/>
    <w:rsid w:val="00FB5502"/>
  </w:style>
  <w:style w:type="character" w:customStyle="1" w:styleId="Char">
    <w:name w:val="批注文字 Char"/>
    <w:basedOn w:val="a0"/>
    <w:link w:val="a3"/>
    <w:uiPriority w:val="99"/>
    <w:qFormat/>
    <w:rsid w:val="00FB5502"/>
    <w:rPr>
      <w:rFonts w:ascii="Times New Roman" w:hAnsi="Times New Roman" w:cs="Times New Roman"/>
      <w:sz w:val="24"/>
      <w:szCs w:val="24"/>
    </w:rPr>
  </w:style>
  <w:style w:type="character" w:customStyle="1" w:styleId="Char4">
    <w:name w:val="批注主题 Char"/>
    <w:basedOn w:val="Char"/>
    <w:link w:val="a9"/>
    <w:uiPriority w:val="99"/>
    <w:semiHidden/>
    <w:qFormat/>
    <w:rsid w:val="00FB5502"/>
    <w:rPr>
      <w:rFonts w:ascii="Times New Roman" w:hAnsi="Times New Roman" w:cs="Times New Roman"/>
      <w:b/>
      <w:bCs/>
      <w:sz w:val="20"/>
      <w:szCs w:val="20"/>
    </w:rPr>
  </w:style>
  <w:style w:type="character" w:customStyle="1" w:styleId="Char1">
    <w:name w:val="批注框文本 Char"/>
    <w:basedOn w:val="a0"/>
    <w:link w:val="a5"/>
    <w:uiPriority w:val="99"/>
    <w:semiHidden/>
    <w:qFormat/>
    <w:rsid w:val="00FB5502"/>
    <w:rPr>
      <w:rFonts w:ascii="Times New Roman" w:hAnsi="Times New Roman" w:cs="Times New Roman"/>
      <w:sz w:val="18"/>
      <w:szCs w:val="18"/>
    </w:rPr>
  </w:style>
  <w:style w:type="character" w:customStyle="1" w:styleId="s2">
    <w:name w:val="s2"/>
    <w:basedOn w:val="a0"/>
    <w:qFormat/>
    <w:rsid w:val="00FB5502"/>
    <w:rPr>
      <w:rFonts w:ascii="Times" w:hAnsi="Times" w:hint="default"/>
      <w:sz w:val="9"/>
      <w:szCs w:val="9"/>
    </w:rPr>
  </w:style>
  <w:style w:type="character" w:customStyle="1" w:styleId="s3">
    <w:name w:val="s3"/>
    <w:basedOn w:val="a0"/>
    <w:qFormat/>
    <w:rsid w:val="00FB5502"/>
    <w:rPr>
      <w:rFonts w:ascii="Helvetica" w:hAnsi="Helvetica" w:hint="default"/>
      <w:sz w:val="14"/>
      <w:szCs w:val="14"/>
    </w:rPr>
  </w:style>
  <w:style w:type="paragraph" w:customStyle="1" w:styleId="p">
    <w:name w:val="p"/>
    <w:basedOn w:val="a"/>
    <w:qFormat/>
    <w:rsid w:val="00FB5502"/>
    <w:pPr>
      <w:spacing w:before="100" w:beforeAutospacing="1" w:after="100" w:afterAutospacing="1"/>
    </w:pPr>
    <w:rPr>
      <w:rFonts w:ascii="宋体" w:eastAsia="宋体" w:hAnsi="宋体" w:cs="宋体"/>
    </w:rPr>
  </w:style>
  <w:style w:type="character" w:customStyle="1" w:styleId="3Char">
    <w:name w:val="标题 3 Char"/>
    <w:basedOn w:val="a0"/>
    <w:link w:val="3"/>
    <w:uiPriority w:val="9"/>
    <w:semiHidden/>
    <w:qFormat/>
    <w:rsid w:val="00FB5502"/>
    <w:rPr>
      <w:rFonts w:ascii="Times New Roman" w:hAnsi="Times New Roman" w:cs="Times New Roman"/>
      <w:b/>
      <w:bCs/>
      <w:sz w:val="32"/>
      <w:szCs w:val="32"/>
    </w:rPr>
  </w:style>
  <w:style w:type="character" w:customStyle="1" w:styleId="ref-journal">
    <w:name w:val="ref-journal"/>
    <w:basedOn w:val="a0"/>
    <w:qFormat/>
    <w:rsid w:val="00FB5502"/>
  </w:style>
  <w:style w:type="character" w:customStyle="1" w:styleId="ref-vol">
    <w:name w:val="ref-vol"/>
    <w:basedOn w:val="a0"/>
    <w:qFormat/>
    <w:rsid w:val="00FB5502"/>
  </w:style>
  <w:style w:type="character" w:customStyle="1" w:styleId="10">
    <w:name w:val="标题1"/>
    <w:basedOn w:val="a0"/>
    <w:qFormat/>
    <w:rsid w:val="00FB5502"/>
  </w:style>
  <w:style w:type="character" w:customStyle="1" w:styleId="Char3">
    <w:name w:val="页眉 Char"/>
    <w:basedOn w:val="a0"/>
    <w:link w:val="a7"/>
    <w:uiPriority w:val="99"/>
    <w:qFormat/>
    <w:rsid w:val="00FB5502"/>
    <w:rPr>
      <w:rFonts w:ascii="Times New Roman" w:hAnsi="Times New Roman" w:cs="Times New Roman"/>
      <w:sz w:val="18"/>
      <w:szCs w:val="18"/>
    </w:rPr>
  </w:style>
  <w:style w:type="character" w:customStyle="1" w:styleId="Char2">
    <w:name w:val="页脚 Char"/>
    <w:basedOn w:val="a0"/>
    <w:link w:val="a6"/>
    <w:uiPriority w:val="99"/>
    <w:qFormat/>
    <w:rsid w:val="00FB5502"/>
    <w:rPr>
      <w:rFonts w:ascii="Times New Roman" w:hAnsi="Times New Roman" w:cs="Times New Roman"/>
      <w:sz w:val="18"/>
      <w:szCs w:val="18"/>
    </w:rPr>
  </w:style>
  <w:style w:type="character" w:customStyle="1" w:styleId="UnresolvedMention1">
    <w:name w:val="Unresolved Mention1"/>
    <w:basedOn w:val="a0"/>
    <w:uiPriority w:val="99"/>
    <w:semiHidden/>
    <w:unhideWhenUsed/>
    <w:qFormat/>
    <w:rsid w:val="00FB5502"/>
    <w:rPr>
      <w:color w:val="605E5C"/>
      <w:shd w:val="clear" w:color="auto" w:fill="E1DFDD"/>
    </w:rPr>
  </w:style>
  <w:style w:type="character" w:customStyle="1" w:styleId="UnresolvedMention2">
    <w:name w:val="Unresolved Mention2"/>
    <w:basedOn w:val="a0"/>
    <w:uiPriority w:val="99"/>
    <w:semiHidden/>
    <w:unhideWhenUsed/>
    <w:qFormat/>
    <w:rsid w:val="00FB5502"/>
    <w:rPr>
      <w:color w:val="605E5C"/>
      <w:shd w:val="clear" w:color="auto" w:fill="E1DFDD"/>
    </w:rPr>
  </w:style>
  <w:style w:type="paragraph" w:customStyle="1" w:styleId="EndNoteBibliographyTitle">
    <w:name w:val="EndNote Bibliography Title"/>
    <w:basedOn w:val="a"/>
    <w:link w:val="EndNoteBibliographyTitleChar"/>
    <w:qFormat/>
    <w:rsid w:val="00FB5502"/>
    <w:pPr>
      <w:jc w:val="center"/>
    </w:pPr>
  </w:style>
  <w:style w:type="character" w:customStyle="1" w:styleId="EndNoteBibliographyTitleChar">
    <w:name w:val="EndNote Bibliography Title Char"/>
    <w:basedOn w:val="a0"/>
    <w:link w:val="EndNoteBibliographyTitle"/>
    <w:qFormat/>
    <w:rsid w:val="00FB5502"/>
    <w:rPr>
      <w:rFonts w:ascii="Times New Roman" w:hAnsi="Times New Roman" w:cs="Times New Roman"/>
      <w:sz w:val="24"/>
      <w:szCs w:val="24"/>
    </w:rPr>
  </w:style>
  <w:style w:type="paragraph" w:customStyle="1" w:styleId="EndNoteBibliography">
    <w:name w:val="EndNote Bibliography"/>
    <w:basedOn w:val="a"/>
    <w:link w:val="EndNoteBibliographyChar"/>
    <w:qFormat/>
    <w:rsid w:val="00FB5502"/>
  </w:style>
  <w:style w:type="character" w:customStyle="1" w:styleId="EndNoteBibliographyChar">
    <w:name w:val="EndNote Bibliography Char"/>
    <w:basedOn w:val="a0"/>
    <w:link w:val="EndNoteBibliography"/>
    <w:qFormat/>
    <w:rsid w:val="00FB5502"/>
    <w:rPr>
      <w:rFonts w:ascii="Times New Roman" w:hAnsi="Times New Roman" w:cs="Times New Roman"/>
      <w:sz w:val="24"/>
      <w:szCs w:val="24"/>
    </w:rPr>
  </w:style>
  <w:style w:type="paragraph" w:customStyle="1" w:styleId="MDPI31text">
    <w:name w:val="MDPI_3.1_text"/>
    <w:qFormat/>
    <w:rsid w:val="00FB5502"/>
    <w:pPr>
      <w:adjustRightInd w:val="0"/>
      <w:snapToGrid w:val="0"/>
      <w:spacing w:after="160" w:line="260" w:lineRule="atLeast"/>
      <w:ind w:firstLine="425"/>
      <w:jc w:val="both"/>
    </w:pPr>
    <w:rPr>
      <w:rFonts w:ascii="Palatino Linotype" w:eastAsia="Times New Roman" w:hAnsi="Palatino Linotype" w:cs="Times New Roman"/>
      <w:snapToGrid w:val="0"/>
      <w:color w:val="000000"/>
      <w:szCs w:val="22"/>
      <w:lang w:val="en-US" w:eastAsia="de-DE" w:bidi="en-US"/>
    </w:rPr>
  </w:style>
  <w:style w:type="character" w:customStyle="1" w:styleId="UnresolvedMention3">
    <w:name w:val="Unresolved Mention3"/>
    <w:basedOn w:val="a0"/>
    <w:uiPriority w:val="99"/>
    <w:semiHidden/>
    <w:unhideWhenUsed/>
    <w:qFormat/>
    <w:rsid w:val="00FB5502"/>
    <w:rPr>
      <w:color w:val="605E5C"/>
      <w:shd w:val="clear" w:color="auto" w:fill="E1DFDD"/>
    </w:rPr>
  </w:style>
  <w:style w:type="paragraph" w:customStyle="1" w:styleId="Revision1">
    <w:name w:val="Revision1"/>
    <w:hidden/>
    <w:uiPriority w:val="99"/>
    <w:semiHidden/>
    <w:qFormat/>
    <w:rsid w:val="001900AC"/>
    <w:pPr>
      <w:spacing w:after="160" w:line="259" w:lineRule="auto"/>
    </w:pPr>
    <w:rPr>
      <w:rFonts w:ascii="Times New Roman" w:hAnsi="Times New Roman" w:cs="Times New Roman"/>
      <w:sz w:val="24"/>
      <w:szCs w:val="24"/>
      <w:lang w:val="en-US"/>
    </w:rPr>
  </w:style>
  <w:style w:type="character" w:customStyle="1" w:styleId="ej-keyword">
    <w:name w:val="ej-keyword"/>
    <w:basedOn w:val="a0"/>
    <w:qFormat/>
    <w:rsid w:val="00FB5502"/>
  </w:style>
  <w:style w:type="character" w:customStyle="1" w:styleId="4Char">
    <w:name w:val="标题 4 Char"/>
    <w:basedOn w:val="a0"/>
    <w:link w:val="4"/>
    <w:qFormat/>
    <w:rsid w:val="00FB5502"/>
    <w:rPr>
      <w:rFonts w:ascii="Times New Roman" w:eastAsia="宋体" w:hAnsi="Times New Roman" w:cs="Times New Roman"/>
      <w:b/>
      <w:bCs/>
      <w:sz w:val="28"/>
      <w:szCs w:val="28"/>
      <w:lang w:val="en-GB" w:eastAsia="en-US"/>
    </w:rPr>
  </w:style>
  <w:style w:type="paragraph" w:customStyle="1" w:styleId="follows-h4">
    <w:name w:val="follows-h4"/>
    <w:basedOn w:val="a"/>
    <w:qFormat/>
    <w:rsid w:val="00FB5502"/>
    <w:pPr>
      <w:spacing w:before="100" w:beforeAutospacing="1" w:after="100" w:afterAutospacing="1"/>
    </w:pPr>
    <w:rPr>
      <w:rFonts w:eastAsia="宋体"/>
      <w:lang w:val="en-GB" w:eastAsia="en-GB"/>
    </w:rPr>
  </w:style>
  <w:style w:type="character" w:customStyle="1" w:styleId="Char0">
    <w:name w:val="纯文本 Char"/>
    <w:basedOn w:val="a0"/>
    <w:link w:val="a4"/>
    <w:uiPriority w:val="99"/>
    <w:qFormat/>
    <w:rsid w:val="00FB5502"/>
    <w:rPr>
      <w:rFonts w:ascii="Calibri" w:hAnsi="Calibri"/>
      <w:sz w:val="22"/>
      <w:szCs w:val="21"/>
      <w:lang w:val="en-GB"/>
    </w:rPr>
  </w:style>
  <w:style w:type="paragraph" w:customStyle="1" w:styleId="11">
    <w:name w:val="正文1"/>
    <w:qFormat/>
    <w:rsid w:val="00FB5502"/>
    <w:pPr>
      <w:spacing w:before="100" w:beforeAutospacing="1" w:after="200" w:line="273" w:lineRule="auto"/>
    </w:pPr>
    <w:rPr>
      <w:rFonts w:ascii="Calibri" w:eastAsia="宋体" w:hAnsi="Calibri" w:cs="Times New Roman"/>
      <w:sz w:val="22"/>
      <w:szCs w:val="22"/>
      <w:lang w:val="en-US"/>
    </w:rPr>
  </w:style>
  <w:style w:type="character" w:customStyle="1" w:styleId="stix">
    <w:name w:val="stix"/>
    <w:basedOn w:val="a0"/>
    <w:qFormat/>
    <w:rsid w:val="00FB5502"/>
  </w:style>
  <w:style w:type="table" w:customStyle="1" w:styleId="TableNormal1">
    <w:name w:val="Table Normal1"/>
    <w:basedOn w:val="a1"/>
    <w:semiHidden/>
    <w:qFormat/>
    <w:rsid w:val="00FB5502"/>
    <w:tblPr>
      <w:tblInd w:w="0" w:type="dxa"/>
      <w:tblCellMar>
        <w:top w:w="0" w:type="dxa"/>
        <w:left w:w="108" w:type="dxa"/>
        <w:bottom w:w="0" w:type="dxa"/>
        <w:right w:w="108" w:type="dxa"/>
      </w:tblCellMar>
    </w:tblPr>
  </w:style>
  <w:style w:type="character" w:customStyle="1" w:styleId="UnresolvedMention4">
    <w:name w:val="Unresolved Mention4"/>
    <w:basedOn w:val="a0"/>
    <w:uiPriority w:val="99"/>
    <w:semiHidden/>
    <w:unhideWhenUsed/>
    <w:qFormat/>
    <w:rsid w:val="00FB5502"/>
    <w:rPr>
      <w:color w:val="605E5C"/>
      <w:shd w:val="clear" w:color="auto" w:fill="E1DFDD"/>
    </w:rPr>
  </w:style>
  <w:style w:type="paragraph" w:customStyle="1" w:styleId="2">
    <w:name w:val="正文2"/>
    <w:qFormat/>
    <w:rsid w:val="001900AC"/>
    <w:pPr>
      <w:spacing w:before="100" w:beforeAutospacing="1" w:after="160" w:line="259" w:lineRule="auto"/>
    </w:pPr>
    <w:rPr>
      <w:rFonts w:ascii="Times New Roman" w:eastAsia="宋体" w:hAnsi="Times New Roman" w:cs="Times New Roman"/>
      <w:sz w:val="24"/>
      <w:szCs w:val="24"/>
      <w:lang w:val="en-US"/>
    </w:rPr>
  </w:style>
  <w:style w:type="paragraph" w:customStyle="1" w:styleId="12">
    <w:name w:val="普通(网站)1"/>
    <w:basedOn w:val="a"/>
    <w:semiHidden/>
    <w:qFormat/>
    <w:rsid w:val="00FB5502"/>
    <w:pPr>
      <w:spacing w:before="100" w:beforeAutospacing="1" w:after="100" w:afterAutospacing="1"/>
    </w:pPr>
    <w:rPr>
      <w:rFonts w:eastAsia="Times New Roman"/>
    </w:rPr>
  </w:style>
  <w:style w:type="table" w:customStyle="1" w:styleId="13">
    <w:name w:val="网格型1"/>
    <w:basedOn w:val="a1"/>
    <w:qFormat/>
    <w:rsid w:val="00FB550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5">
    <w:name w:val="Unresolved Mention5"/>
    <w:basedOn w:val="a0"/>
    <w:uiPriority w:val="99"/>
    <w:semiHidden/>
    <w:unhideWhenUsed/>
    <w:qFormat/>
    <w:rsid w:val="00FB5502"/>
    <w:rPr>
      <w:color w:val="605E5C"/>
      <w:shd w:val="clear" w:color="auto" w:fill="E1DFDD"/>
    </w:rPr>
  </w:style>
  <w:style w:type="paragraph" w:styleId="af2">
    <w:name w:val="Revision"/>
    <w:hidden/>
    <w:uiPriority w:val="99"/>
    <w:semiHidden/>
    <w:rsid w:val="00DF5E7C"/>
    <w:rPr>
      <w:rFonts w:ascii="Times New Roman" w:hAnsi="Times New Roman" w:cs="Times New Roman"/>
      <w:sz w:val="24"/>
      <w:szCs w:val="24"/>
      <w:lang w:val="en-US"/>
    </w:rPr>
  </w:style>
  <w:style w:type="character" w:customStyle="1" w:styleId="14">
    <w:name w:val="未处理的提及1"/>
    <w:basedOn w:val="a0"/>
    <w:uiPriority w:val="99"/>
    <w:semiHidden/>
    <w:unhideWhenUsed/>
    <w:rsid w:val="004935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477613">
      <w:bodyDiv w:val="1"/>
      <w:marLeft w:val="0"/>
      <w:marRight w:val="0"/>
      <w:marTop w:val="0"/>
      <w:marBottom w:val="0"/>
      <w:divBdr>
        <w:top w:val="none" w:sz="0" w:space="0" w:color="auto"/>
        <w:left w:val="none" w:sz="0" w:space="0" w:color="auto"/>
        <w:bottom w:val="none" w:sz="0" w:space="0" w:color="auto"/>
        <w:right w:val="none" w:sz="0" w:space="0" w:color="auto"/>
      </w:divBdr>
    </w:div>
    <w:div w:id="223218355">
      <w:bodyDiv w:val="1"/>
      <w:marLeft w:val="0"/>
      <w:marRight w:val="0"/>
      <w:marTop w:val="0"/>
      <w:marBottom w:val="0"/>
      <w:divBdr>
        <w:top w:val="none" w:sz="0" w:space="0" w:color="auto"/>
        <w:left w:val="none" w:sz="0" w:space="0" w:color="auto"/>
        <w:bottom w:val="none" w:sz="0" w:space="0" w:color="auto"/>
        <w:right w:val="none" w:sz="0" w:space="0" w:color="auto"/>
      </w:divBdr>
    </w:div>
    <w:div w:id="448354398">
      <w:bodyDiv w:val="1"/>
      <w:marLeft w:val="0"/>
      <w:marRight w:val="0"/>
      <w:marTop w:val="0"/>
      <w:marBottom w:val="0"/>
      <w:divBdr>
        <w:top w:val="none" w:sz="0" w:space="0" w:color="auto"/>
        <w:left w:val="none" w:sz="0" w:space="0" w:color="auto"/>
        <w:bottom w:val="none" w:sz="0" w:space="0" w:color="auto"/>
        <w:right w:val="none" w:sz="0" w:space="0" w:color="auto"/>
      </w:divBdr>
    </w:div>
    <w:div w:id="458299521">
      <w:bodyDiv w:val="1"/>
      <w:marLeft w:val="0"/>
      <w:marRight w:val="0"/>
      <w:marTop w:val="0"/>
      <w:marBottom w:val="0"/>
      <w:divBdr>
        <w:top w:val="none" w:sz="0" w:space="0" w:color="auto"/>
        <w:left w:val="none" w:sz="0" w:space="0" w:color="auto"/>
        <w:bottom w:val="none" w:sz="0" w:space="0" w:color="auto"/>
        <w:right w:val="none" w:sz="0" w:space="0" w:color="auto"/>
      </w:divBdr>
    </w:div>
    <w:div w:id="579294803">
      <w:bodyDiv w:val="1"/>
      <w:marLeft w:val="0"/>
      <w:marRight w:val="0"/>
      <w:marTop w:val="0"/>
      <w:marBottom w:val="0"/>
      <w:divBdr>
        <w:top w:val="none" w:sz="0" w:space="0" w:color="auto"/>
        <w:left w:val="none" w:sz="0" w:space="0" w:color="auto"/>
        <w:bottom w:val="none" w:sz="0" w:space="0" w:color="auto"/>
        <w:right w:val="none" w:sz="0" w:space="0" w:color="auto"/>
      </w:divBdr>
    </w:div>
    <w:div w:id="895776930">
      <w:bodyDiv w:val="1"/>
      <w:marLeft w:val="0"/>
      <w:marRight w:val="0"/>
      <w:marTop w:val="0"/>
      <w:marBottom w:val="0"/>
      <w:divBdr>
        <w:top w:val="none" w:sz="0" w:space="0" w:color="auto"/>
        <w:left w:val="none" w:sz="0" w:space="0" w:color="auto"/>
        <w:bottom w:val="none" w:sz="0" w:space="0" w:color="auto"/>
        <w:right w:val="none" w:sz="0" w:space="0" w:color="auto"/>
      </w:divBdr>
    </w:div>
    <w:div w:id="1205099726">
      <w:bodyDiv w:val="1"/>
      <w:marLeft w:val="0"/>
      <w:marRight w:val="0"/>
      <w:marTop w:val="0"/>
      <w:marBottom w:val="0"/>
      <w:divBdr>
        <w:top w:val="none" w:sz="0" w:space="0" w:color="auto"/>
        <w:left w:val="none" w:sz="0" w:space="0" w:color="auto"/>
        <w:bottom w:val="none" w:sz="0" w:space="0" w:color="auto"/>
        <w:right w:val="none" w:sz="0" w:space="0" w:color="auto"/>
      </w:divBdr>
    </w:div>
    <w:div w:id="1210805094">
      <w:bodyDiv w:val="1"/>
      <w:marLeft w:val="0"/>
      <w:marRight w:val="0"/>
      <w:marTop w:val="0"/>
      <w:marBottom w:val="0"/>
      <w:divBdr>
        <w:top w:val="none" w:sz="0" w:space="0" w:color="auto"/>
        <w:left w:val="none" w:sz="0" w:space="0" w:color="auto"/>
        <w:bottom w:val="none" w:sz="0" w:space="0" w:color="auto"/>
        <w:right w:val="none" w:sz="0" w:space="0" w:color="auto"/>
      </w:divBdr>
    </w:div>
    <w:div w:id="1243443062">
      <w:bodyDiv w:val="1"/>
      <w:marLeft w:val="0"/>
      <w:marRight w:val="0"/>
      <w:marTop w:val="0"/>
      <w:marBottom w:val="0"/>
      <w:divBdr>
        <w:top w:val="none" w:sz="0" w:space="0" w:color="auto"/>
        <w:left w:val="none" w:sz="0" w:space="0" w:color="auto"/>
        <w:bottom w:val="none" w:sz="0" w:space="0" w:color="auto"/>
        <w:right w:val="none" w:sz="0" w:space="0" w:color="auto"/>
      </w:divBdr>
    </w:div>
    <w:div w:id="1484274942">
      <w:bodyDiv w:val="1"/>
      <w:marLeft w:val="0"/>
      <w:marRight w:val="0"/>
      <w:marTop w:val="0"/>
      <w:marBottom w:val="0"/>
      <w:divBdr>
        <w:top w:val="none" w:sz="0" w:space="0" w:color="auto"/>
        <w:left w:val="none" w:sz="0" w:space="0" w:color="auto"/>
        <w:bottom w:val="none" w:sz="0" w:space="0" w:color="auto"/>
        <w:right w:val="none" w:sz="0" w:space="0" w:color="auto"/>
      </w:divBdr>
    </w:div>
    <w:div w:id="1768039105">
      <w:bodyDiv w:val="1"/>
      <w:marLeft w:val="0"/>
      <w:marRight w:val="0"/>
      <w:marTop w:val="0"/>
      <w:marBottom w:val="0"/>
      <w:divBdr>
        <w:top w:val="none" w:sz="0" w:space="0" w:color="auto"/>
        <w:left w:val="none" w:sz="0" w:space="0" w:color="auto"/>
        <w:bottom w:val="none" w:sz="0" w:space="0" w:color="auto"/>
        <w:right w:val="none" w:sz="0" w:space="0" w:color="auto"/>
      </w:divBdr>
    </w:div>
    <w:div w:id="2128887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about:blan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19B060-A078-469F-9A16-3050CBF2A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32</Pages>
  <Words>7420</Words>
  <Characters>42294</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Queen Mary University of London</Company>
  <LinksUpToDate>false</LinksUpToDate>
  <CharactersWithSpaces>49615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JINXIN MIAO</dc:creator>
  <cp:lastModifiedBy>User</cp:lastModifiedBy>
  <cp:revision>5</cp:revision>
  <cp:lastPrinted>2020-02-27T16:21:00Z</cp:lastPrinted>
  <dcterms:created xsi:type="dcterms:W3CDTF">2020-08-06T09:06:00Z</dcterms:created>
  <dcterms:modified xsi:type="dcterms:W3CDTF">2020-08-28T06:11:00Z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http://www.zotero.org/styles/american-medical-association</vt:lpwstr>
  </property>
  <property fmtid="{D5CDD505-2E9C-101B-9397-08002B2CF9AE}" pid="4" name="Mendeley Unique User Id_1">
    <vt:lpwstr>c42d1659-2bcd-349a-af74-c49f1cf75b0a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2052-11.1.0.9740</vt:lpwstr>
  </property>
</Properties>
</file>