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39B7A" w14:textId="77777777" w:rsidR="00A77B3E" w:rsidRPr="00243EBF" w:rsidRDefault="00A07D7B" w:rsidP="00243EBF">
      <w:pPr>
        <w:adjustRightInd w:val="0"/>
        <w:snapToGrid w:val="0"/>
        <w:spacing w:line="360" w:lineRule="auto"/>
        <w:jc w:val="both"/>
        <w:rPr>
          <w:rFonts w:ascii="Book Antiqua" w:hAnsi="Book Antiqua"/>
        </w:rPr>
      </w:pPr>
      <w:r w:rsidRPr="00243EBF">
        <w:rPr>
          <w:rFonts w:ascii="Book Antiqua" w:eastAsia="Book Antiqua" w:hAnsi="Book Antiqua" w:cs="Book Antiqua"/>
          <w:b/>
          <w:color w:val="000000"/>
        </w:rPr>
        <w:t xml:space="preserve">Name of Journal: </w:t>
      </w:r>
      <w:r w:rsidRPr="00243EBF">
        <w:rPr>
          <w:rFonts w:ascii="Book Antiqua" w:eastAsia="Book Antiqua" w:hAnsi="Book Antiqua" w:cs="Book Antiqua"/>
          <w:i/>
          <w:color w:val="000000"/>
        </w:rPr>
        <w:t>World Journal of Gastroenterology</w:t>
      </w:r>
    </w:p>
    <w:p w14:paraId="2300A34A" w14:textId="77777777" w:rsidR="00A77B3E" w:rsidRPr="00243EBF" w:rsidRDefault="00A07D7B" w:rsidP="00243EBF">
      <w:pPr>
        <w:adjustRightInd w:val="0"/>
        <w:snapToGrid w:val="0"/>
        <w:spacing w:line="360" w:lineRule="auto"/>
        <w:jc w:val="both"/>
        <w:rPr>
          <w:rFonts w:ascii="Book Antiqua" w:hAnsi="Book Antiqua"/>
        </w:rPr>
      </w:pPr>
      <w:r w:rsidRPr="00243EBF">
        <w:rPr>
          <w:rFonts w:ascii="Book Antiqua" w:eastAsia="Book Antiqua" w:hAnsi="Book Antiqua" w:cs="Book Antiqua"/>
          <w:b/>
          <w:color w:val="000000"/>
        </w:rPr>
        <w:t xml:space="preserve">Manuscript NO: </w:t>
      </w:r>
      <w:r w:rsidRPr="00243EBF">
        <w:rPr>
          <w:rFonts w:ascii="Book Antiqua" w:eastAsia="Book Antiqua" w:hAnsi="Book Antiqua" w:cs="Book Antiqua"/>
          <w:color w:val="000000"/>
        </w:rPr>
        <w:t>56685</w:t>
      </w:r>
    </w:p>
    <w:p w14:paraId="6A850D0C" w14:textId="77777777" w:rsidR="00A77B3E" w:rsidRPr="00243EBF" w:rsidRDefault="00A07D7B" w:rsidP="00243EBF">
      <w:pPr>
        <w:adjustRightInd w:val="0"/>
        <w:snapToGrid w:val="0"/>
        <w:spacing w:line="360" w:lineRule="auto"/>
        <w:jc w:val="both"/>
        <w:rPr>
          <w:rFonts w:ascii="Book Antiqua" w:hAnsi="Book Antiqua"/>
        </w:rPr>
      </w:pPr>
      <w:r w:rsidRPr="00243EBF">
        <w:rPr>
          <w:rFonts w:ascii="Book Antiqua" w:eastAsia="Book Antiqua" w:hAnsi="Book Antiqua" w:cs="Book Antiqua"/>
          <w:b/>
          <w:color w:val="000000"/>
        </w:rPr>
        <w:t xml:space="preserve">Manuscript Type: </w:t>
      </w:r>
      <w:r w:rsidRPr="00243EBF">
        <w:rPr>
          <w:rFonts w:ascii="Book Antiqua" w:eastAsia="Book Antiqua" w:hAnsi="Book Antiqua" w:cs="Book Antiqua"/>
          <w:color w:val="000000"/>
        </w:rPr>
        <w:t>ORIGINAL ARTICLE</w:t>
      </w:r>
    </w:p>
    <w:p w14:paraId="0D5263EC" w14:textId="77777777" w:rsidR="00A77B3E" w:rsidRPr="00243EBF" w:rsidRDefault="00A77B3E" w:rsidP="00243EBF">
      <w:pPr>
        <w:adjustRightInd w:val="0"/>
        <w:snapToGrid w:val="0"/>
        <w:spacing w:line="360" w:lineRule="auto"/>
        <w:jc w:val="both"/>
        <w:rPr>
          <w:rFonts w:ascii="Book Antiqua" w:hAnsi="Book Antiqua"/>
        </w:rPr>
      </w:pPr>
    </w:p>
    <w:p w14:paraId="2CD0110E" w14:textId="77777777" w:rsidR="00A77B3E" w:rsidRPr="00243EBF" w:rsidRDefault="00A07D7B" w:rsidP="00243EBF">
      <w:pPr>
        <w:adjustRightInd w:val="0"/>
        <w:snapToGrid w:val="0"/>
        <w:spacing w:line="360" w:lineRule="auto"/>
        <w:jc w:val="both"/>
        <w:rPr>
          <w:rFonts w:ascii="Book Antiqua" w:hAnsi="Book Antiqua"/>
        </w:rPr>
      </w:pPr>
      <w:r w:rsidRPr="00243EBF">
        <w:rPr>
          <w:rFonts w:ascii="Book Antiqua" w:eastAsia="Book Antiqua" w:hAnsi="Book Antiqua" w:cs="Book Antiqua"/>
          <w:b/>
          <w:i/>
          <w:color w:val="000000"/>
        </w:rPr>
        <w:t>Retrospective Study</w:t>
      </w:r>
    </w:p>
    <w:p w14:paraId="452B0207" w14:textId="0AA37B1D" w:rsidR="00A77B3E" w:rsidRPr="00243EBF" w:rsidRDefault="00A07D7B" w:rsidP="00243EBF">
      <w:pPr>
        <w:adjustRightInd w:val="0"/>
        <w:snapToGrid w:val="0"/>
        <w:spacing w:line="360" w:lineRule="auto"/>
        <w:jc w:val="both"/>
        <w:rPr>
          <w:rFonts w:ascii="Book Antiqua" w:hAnsi="Book Antiqua"/>
        </w:rPr>
      </w:pPr>
      <w:r w:rsidRPr="00243EBF">
        <w:rPr>
          <w:rFonts w:ascii="Book Antiqua" w:eastAsia="Book Antiqua" w:hAnsi="Book Antiqua" w:cs="Book Antiqua"/>
          <w:b/>
          <w:bCs/>
          <w:color w:val="000000"/>
        </w:rPr>
        <w:t>Real-</w:t>
      </w:r>
      <w:r w:rsidR="00AF6683" w:rsidRPr="00243EBF">
        <w:rPr>
          <w:rFonts w:ascii="Book Antiqua" w:eastAsia="Book Antiqua" w:hAnsi="Book Antiqua" w:cs="Book Antiqua"/>
          <w:b/>
          <w:bCs/>
          <w:color w:val="000000"/>
        </w:rPr>
        <w:t>world treatment attrition rates in advanced esophagogastric ca</w:t>
      </w:r>
      <w:r w:rsidRPr="00243EBF">
        <w:rPr>
          <w:rFonts w:ascii="Book Antiqua" w:eastAsia="Book Antiqua" w:hAnsi="Book Antiqua" w:cs="Book Antiqua"/>
          <w:b/>
          <w:bCs/>
          <w:color w:val="000000"/>
        </w:rPr>
        <w:t>ncer</w:t>
      </w:r>
    </w:p>
    <w:p w14:paraId="1DF9AC5F" w14:textId="77777777" w:rsidR="00A77B3E" w:rsidRPr="00243EBF" w:rsidRDefault="00A77B3E" w:rsidP="00243EBF">
      <w:pPr>
        <w:adjustRightInd w:val="0"/>
        <w:snapToGrid w:val="0"/>
        <w:spacing w:line="360" w:lineRule="auto"/>
        <w:jc w:val="both"/>
        <w:rPr>
          <w:rFonts w:ascii="Book Antiqua" w:hAnsi="Book Antiqua"/>
        </w:rPr>
      </w:pPr>
    </w:p>
    <w:p w14:paraId="0E568C96" w14:textId="6F85D33B" w:rsidR="00A77B3E" w:rsidRPr="00243EBF" w:rsidRDefault="00AF6683" w:rsidP="00243EBF">
      <w:pPr>
        <w:adjustRightInd w:val="0"/>
        <w:snapToGrid w:val="0"/>
        <w:spacing w:line="360" w:lineRule="auto"/>
        <w:jc w:val="both"/>
        <w:rPr>
          <w:rFonts w:ascii="Book Antiqua" w:hAnsi="Book Antiqua"/>
        </w:rPr>
      </w:pPr>
      <w:r w:rsidRPr="00243EBF">
        <w:rPr>
          <w:rFonts w:ascii="Book Antiqua" w:eastAsia="Book Antiqua" w:hAnsi="Book Antiqua" w:cs="Book Antiqua"/>
          <w:color w:val="000000"/>
        </w:rPr>
        <w:t>Tsang</w:t>
      </w:r>
      <w:r w:rsidR="00A07D7B" w:rsidRPr="00243EBF">
        <w:rPr>
          <w:rFonts w:ascii="Book Antiqua" w:eastAsia="Book Antiqua" w:hAnsi="Book Antiqua" w:cs="Book Antiqua"/>
          <w:color w:val="000000"/>
        </w:rPr>
        <w:t xml:space="preserve"> </w:t>
      </w:r>
      <w:r w:rsidRPr="00243EBF">
        <w:rPr>
          <w:rFonts w:ascii="Book Antiqua" w:hAnsi="Book Antiqua" w:cs="Book Antiqua"/>
          <w:color w:val="000000"/>
          <w:lang w:eastAsia="zh-CN"/>
        </w:rPr>
        <w:t>E</w:t>
      </w:r>
      <w:r w:rsidR="00A07D7B" w:rsidRPr="00243EBF">
        <w:rPr>
          <w:rFonts w:ascii="Book Antiqua" w:eastAsia="Book Antiqua" w:hAnsi="Book Antiqua" w:cs="Book Antiqua"/>
          <w:color w:val="000000"/>
        </w:rPr>
        <w:t xml:space="preserve">S </w:t>
      </w:r>
      <w:r w:rsidR="00A07D7B" w:rsidRPr="00243EBF">
        <w:rPr>
          <w:rFonts w:ascii="Book Antiqua" w:eastAsia="Book Antiqua" w:hAnsi="Book Antiqua" w:cs="Book Antiqua"/>
          <w:i/>
          <w:iCs/>
          <w:color w:val="000000"/>
        </w:rPr>
        <w:t xml:space="preserve">et al. </w:t>
      </w:r>
      <w:bookmarkStart w:id="0" w:name="OLE_LINK44"/>
      <w:r w:rsidR="00A07D7B" w:rsidRPr="00243EBF">
        <w:rPr>
          <w:rFonts w:ascii="Book Antiqua" w:eastAsia="Book Antiqua" w:hAnsi="Book Antiqua" w:cs="Book Antiqua"/>
          <w:color w:val="000000"/>
        </w:rPr>
        <w:t xml:space="preserve">Treatment </w:t>
      </w:r>
      <w:r w:rsidRPr="00243EBF">
        <w:rPr>
          <w:rFonts w:ascii="Book Antiqua" w:eastAsia="Book Antiqua" w:hAnsi="Book Antiqua" w:cs="Book Antiqua"/>
          <w:color w:val="000000"/>
        </w:rPr>
        <w:t>a</w:t>
      </w:r>
      <w:r w:rsidR="00A07D7B" w:rsidRPr="00243EBF">
        <w:rPr>
          <w:rFonts w:ascii="Book Antiqua" w:eastAsia="Book Antiqua" w:hAnsi="Book Antiqua" w:cs="Book Antiqua"/>
          <w:color w:val="000000"/>
        </w:rPr>
        <w:t>ttrition in EGC</w:t>
      </w:r>
      <w:bookmarkEnd w:id="0"/>
    </w:p>
    <w:p w14:paraId="295C0254" w14:textId="77777777" w:rsidR="00A77B3E" w:rsidRPr="00243EBF" w:rsidRDefault="00A77B3E" w:rsidP="00243EBF">
      <w:pPr>
        <w:adjustRightInd w:val="0"/>
        <w:snapToGrid w:val="0"/>
        <w:spacing w:line="360" w:lineRule="auto"/>
        <w:jc w:val="both"/>
        <w:rPr>
          <w:rFonts w:ascii="Book Antiqua" w:hAnsi="Book Antiqua"/>
        </w:rPr>
      </w:pPr>
    </w:p>
    <w:p w14:paraId="49D20DF5" w14:textId="77777777" w:rsidR="00A77B3E" w:rsidRPr="00243EBF" w:rsidRDefault="00810A46" w:rsidP="00243EBF">
      <w:pPr>
        <w:adjustRightInd w:val="0"/>
        <w:snapToGrid w:val="0"/>
        <w:spacing w:line="360" w:lineRule="auto"/>
        <w:jc w:val="both"/>
        <w:rPr>
          <w:rFonts w:ascii="Book Antiqua" w:hAnsi="Book Antiqua"/>
        </w:rPr>
      </w:pPr>
      <w:r w:rsidRPr="00243EBF">
        <w:rPr>
          <w:rFonts w:ascii="Book Antiqua" w:eastAsia="Book Antiqua" w:hAnsi="Book Antiqua" w:cs="Book Antiqua"/>
          <w:color w:val="000000"/>
        </w:rPr>
        <w:t>Erica S</w:t>
      </w:r>
      <w:r w:rsidR="00A07D7B" w:rsidRPr="00243EBF">
        <w:rPr>
          <w:rFonts w:ascii="Book Antiqua" w:eastAsia="Book Antiqua" w:hAnsi="Book Antiqua" w:cs="Book Antiqua"/>
          <w:color w:val="000000"/>
        </w:rPr>
        <w:t xml:space="preserve"> </w:t>
      </w:r>
      <w:r w:rsidRPr="00243EBF">
        <w:rPr>
          <w:rFonts w:ascii="Book Antiqua" w:eastAsia="Book Antiqua" w:hAnsi="Book Antiqua" w:cs="Book Antiqua"/>
          <w:color w:val="000000"/>
        </w:rPr>
        <w:t xml:space="preserve">Tsang, Howard J Lim, Daniel J </w:t>
      </w:r>
      <w:proofErr w:type="spellStart"/>
      <w:r w:rsidRPr="00243EBF">
        <w:rPr>
          <w:rFonts w:ascii="Book Antiqua" w:eastAsia="Book Antiqua" w:hAnsi="Book Antiqua" w:cs="Book Antiqua"/>
          <w:color w:val="000000"/>
        </w:rPr>
        <w:t>Renouf</w:t>
      </w:r>
      <w:proofErr w:type="spellEnd"/>
      <w:r w:rsidRPr="00243EBF">
        <w:rPr>
          <w:rFonts w:ascii="Book Antiqua" w:eastAsia="Book Antiqua" w:hAnsi="Book Antiqua" w:cs="Book Antiqua"/>
          <w:color w:val="000000"/>
        </w:rPr>
        <w:t>, Janine M Davies, Jonathan M</w:t>
      </w:r>
      <w:r w:rsidR="00A07D7B" w:rsidRPr="00243EBF">
        <w:rPr>
          <w:rFonts w:ascii="Book Antiqua" w:eastAsia="Book Antiqua" w:hAnsi="Book Antiqua" w:cs="Book Antiqua"/>
          <w:color w:val="000000"/>
        </w:rPr>
        <w:t xml:space="preserve"> Loree, Sharlene Gill</w:t>
      </w:r>
    </w:p>
    <w:p w14:paraId="1A6E47BF" w14:textId="77777777" w:rsidR="00A77B3E" w:rsidRPr="00243EBF" w:rsidRDefault="00A77B3E" w:rsidP="00243EBF">
      <w:pPr>
        <w:adjustRightInd w:val="0"/>
        <w:snapToGrid w:val="0"/>
        <w:spacing w:line="360" w:lineRule="auto"/>
        <w:jc w:val="both"/>
        <w:rPr>
          <w:rFonts w:ascii="Book Antiqua" w:hAnsi="Book Antiqua"/>
        </w:rPr>
      </w:pPr>
    </w:p>
    <w:p w14:paraId="13C338C4" w14:textId="2B8B43C0" w:rsidR="00A77B3E" w:rsidRPr="00243EBF" w:rsidRDefault="00810A46" w:rsidP="00243EBF">
      <w:pPr>
        <w:adjustRightInd w:val="0"/>
        <w:snapToGrid w:val="0"/>
        <w:spacing w:line="360" w:lineRule="auto"/>
        <w:jc w:val="both"/>
        <w:rPr>
          <w:rFonts w:ascii="Book Antiqua" w:hAnsi="Book Antiqua"/>
        </w:rPr>
      </w:pPr>
      <w:r w:rsidRPr="00243EBF">
        <w:rPr>
          <w:rFonts w:ascii="Book Antiqua" w:eastAsia="Book Antiqua" w:hAnsi="Book Antiqua" w:cs="Book Antiqua"/>
          <w:b/>
          <w:bCs/>
          <w:color w:val="000000"/>
        </w:rPr>
        <w:t xml:space="preserve">Erica S Tsang, Howard J Lim, Daniel J </w:t>
      </w:r>
      <w:proofErr w:type="spellStart"/>
      <w:r w:rsidRPr="00243EBF">
        <w:rPr>
          <w:rFonts w:ascii="Book Antiqua" w:eastAsia="Book Antiqua" w:hAnsi="Book Antiqua" w:cs="Book Antiqua"/>
          <w:b/>
          <w:bCs/>
          <w:color w:val="000000"/>
        </w:rPr>
        <w:t>Renouf</w:t>
      </w:r>
      <w:proofErr w:type="spellEnd"/>
      <w:r w:rsidRPr="00243EBF">
        <w:rPr>
          <w:rFonts w:ascii="Book Antiqua" w:eastAsia="Book Antiqua" w:hAnsi="Book Antiqua" w:cs="Book Antiqua"/>
          <w:b/>
          <w:bCs/>
          <w:color w:val="000000"/>
        </w:rPr>
        <w:t>, Janine M Davies, Jonathan M</w:t>
      </w:r>
      <w:r w:rsidR="00A07D7B" w:rsidRPr="00243EBF">
        <w:rPr>
          <w:rFonts w:ascii="Book Antiqua" w:eastAsia="Book Antiqua" w:hAnsi="Book Antiqua" w:cs="Book Antiqua"/>
          <w:b/>
          <w:bCs/>
          <w:color w:val="000000"/>
        </w:rPr>
        <w:t xml:space="preserve"> Loree, Sharlene Gill, </w:t>
      </w:r>
      <w:bookmarkStart w:id="1" w:name="OLE_LINK42"/>
      <w:bookmarkStart w:id="2" w:name="OLE_LINK43"/>
      <w:r w:rsidR="00591C17" w:rsidRPr="00372EA8">
        <w:rPr>
          <w:rFonts w:ascii="Book Antiqua" w:eastAsia="Book Antiqua" w:hAnsi="Book Antiqua" w:cs="Book Antiqua"/>
          <w:bCs/>
          <w:color w:val="000000"/>
        </w:rPr>
        <w:t xml:space="preserve">Department of </w:t>
      </w:r>
      <w:r w:rsidR="00A07D7B" w:rsidRPr="00243EBF">
        <w:rPr>
          <w:rFonts w:ascii="Book Antiqua" w:eastAsia="Book Antiqua" w:hAnsi="Book Antiqua" w:cs="Book Antiqua"/>
          <w:color w:val="000000"/>
        </w:rPr>
        <w:t>Medicine, BC Cancer</w:t>
      </w:r>
      <w:bookmarkEnd w:id="1"/>
      <w:bookmarkEnd w:id="2"/>
      <w:r w:rsidR="00A07D7B" w:rsidRPr="00243EBF">
        <w:rPr>
          <w:rFonts w:ascii="Book Antiqua" w:eastAsia="Book Antiqua" w:hAnsi="Book Antiqua" w:cs="Book Antiqua"/>
          <w:color w:val="000000"/>
        </w:rPr>
        <w:t>, Vancouver V5Z 4E6, Canada</w:t>
      </w:r>
    </w:p>
    <w:p w14:paraId="43656A87" w14:textId="77777777" w:rsidR="00A77B3E" w:rsidRPr="00243EBF" w:rsidRDefault="00A77B3E" w:rsidP="00243EBF">
      <w:pPr>
        <w:adjustRightInd w:val="0"/>
        <w:snapToGrid w:val="0"/>
        <w:spacing w:line="360" w:lineRule="auto"/>
        <w:jc w:val="both"/>
        <w:rPr>
          <w:rFonts w:ascii="Book Antiqua" w:hAnsi="Book Antiqua"/>
        </w:rPr>
      </w:pPr>
    </w:p>
    <w:p w14:paraId="24B4A725" w14:textId="2CF9B9A9" w:rsidR="00A77B3E" w:rsidRPr="00243EBF" w:rsidRDefault="00AF6683" w:rsidP="00243EBF">
      <w:pPr>
        <w:adjustRightInd w:val="0"/>
        <w:snapToGrid w:val="0"/>
        <w:spacing w:line="360" w:lineRule="auto"/>
        <w:jc w:val="both"/>
        <w:rPr>
          <w:rFonts w:ascii="Book Antiqua" w:hAnsi="Book Antiqua"/>
        </w:rPr>
      </w:pPr>
      <w:r w:rsidRPr="00243EBF">
        <w:rPr>
          <w:rFonts w:ascii="Book Antiqua" w:eastAsia="Book Antiqua" w:hAnsi="Book Antiqua" w:cs="Book Antiqua"/>
          <w:b/>
          <w:bCs/>
          <w:color w:val="000000"/>
        </w:rPr>
        <w:t>Erica S</w:t>
      </w:r>
      <w:r w:rsidR="00A07D7B" w:rsidRPr="00243EBF">
        <w:rPr>
          <w:rFonts w:ascii="Book Antiqua" w:eastAsia="Book Antiqua" w:hAnsi="Book Antiqua" w:cs="Book Antiqua"/>
          <w:b/>
          <w:bCs/>
          <w:color w:val="000000"/>
        </w:rPr>
        <w:t xml:space="preserve"> Ts</w:t>
      </w:r>
      <w:r w:rsidR="00810A46" w:rsidRPr="00243EBF">
        <w:rPr>
          <w:rFonts w:ascii="Book Antiqua" w:eastAsia="Book Antiqua" w:hAnsi="Book Antiqua" w:cs="Book Antiqua"/>
          <w:b/>
          <w:bCs/>
          <w:color w:val="000000"/>
        </w:rPr>
        <w:t xml:space="preserve">ang, Howard J Lim, Daniel J </w:t>
      </w:r>
      <w:proofErr w:type="spellStart"/>
      <w:r w:rsidR="00810A46" w:rsidRPr="00243EBF">
        <w:rPr>
          <w:rFonts w:ascii="Book Antiqua" w:eastAsia="Book Antiqua" w:hAnsi="Book Antiqua" w:cs="Book Antiqua"/>
          <w:b/>
          <w:bCs/>
          <w:color w:val="000000"/>
        </w:rPr>
        <w:t>Renouf</w:t>
      </w:r>
      <w:proofErr w:type="spellEnd"/>
      <w:r w:rsidR="00810A46" w:rsidRPr="00243EBF">
        <w:rPr>
          <w:rFonts w:ascii="Book Antiqua" w:eastAsia="Book Antiqua" w:hAnsi="Book Antiqua" w:cs="Book Antiqua"/>
          <w:b/>
          <w:bCs/>
          <w:color w:val="000000"/>
        </w:rPr>
        <w:t>, Janine M Davies, Jonathan M</w:t>
      </w:r>
      <w:r w:rsidR="00A07D7B" w:rsidRPr="00243EBF">
        <w:rPr>
          <w:rFonts w:ascii="Book Antiqua" w:eastAsia="Book Antiqua" w:hAnsi="Book Antiqua" w:cs="Book Antiqua"/>
          <w:b/>
          <w:bCs/>
          <w:color w:val="000000"/>
        </w:rPr>
        <w:t xml:space="preserve"> Loree, </w:t>
      </w:r>
      <w:r w:rsidRPr="00243EBF">
        <w:rPr>
          <w:rFonts w:ascii="Book Antiqua" w:eastAsia="Book Antiqua" w:hAnsi="Book Antiqua" w:cs="Book Antiqua"/>
          <w:b/>
          <w:bCs/>
          <w:color w:val="000000"/>
        </w:rPr>
        <w:t>Sharlene Gill,</w:t>
      </w:r>
      <w:r w:rsidRPr="00243EBF">
        <w:rPr>
          <w:rFonts w:ascii="Book Antiqua" w:hAnsi="Book Antiqua" w:cs="Book Antiqua"/>
          <w:b/>
          <w:bCs/>
          <w:color w:val="000000"/>
          <w:lang w:eastAsia="zh-CN"/>
        </w:rPr>
        <w:t xml:space="preserve"> </w:t>
      </w:r>
      <w:r w:rsidR="00A07D7B" w:rsidRPr="00243EBF">
        <w:rPr>
          <w:rFonts w:ascii="Book Antiqua" w:eastAsia="Book Antiqua" w:hAnsi="Book Antiqua" w:cs="Book Antiqua"/>
          <w:color w:val="000000"/>
        </w:rPr>
        <w:t>Division of Medical Oncology, University of British Columbia, Vancouver V5Z 4E6, Canada</w:t>
      </w:r>
    </w:p>
    <w:p w14:paraId="638ABA03" w14:textId="77777777" w:rsidR="00A77B3E" w:rsidRPr="00243EBF" w:rsidRDefault="00A77B3E" w:rsidP="00243EBF">
      <w:pPr>
        <w:adjustRightInd w:val="0"/>
        <w:snapToGrid w:val="0"/>
        <w:spacing w:line="360" w:lineRule="auto"/>
        <w:jc w:val="both"/>
        <w:rPr>
          <w:rFonts w:ascii="Book Antiqua" w:hAnsi="Book Antiqua"/>
          <w:lang w:eastAsia="zh-CN"/>
        </w:rPr>
      </w:pPr>
    </w:p>
    <w:p w14:paraId="5C0EFA5A" w14:textId="11536194" w:rsidR="00A77B3E" w:rsidRPr="00243EBF" w:rsidRDefault="00A07D7B" w:rsidP="00243EBF">
      <w:pPr>
        <w:adjustRightInd w:val="0"/>
        <w:snapToGrid w:val="0"/>
        <w:spacing w:line="360" w:lineRule="auto"/>
        <w:jc w:val="both"/>
        <w:rPr>
          <w:rFonts w:ascii="Book Antiqua" w:hAnsi="Book Antiqua"/>
        </w:rPr>
      </w:pPr>
      <w:r w:rsidRPr="00243EBF">
        <w:rPr>
          <w:rFonts w:ascii="Book Antiqua" w:eastAsia="Book Antiqua" w:hAnsi="Book Antiqua" w:cs="Book Antiqua"/>
          <w:b/>
          <w:bCs/>
          <w:color w:val="000000"/>
        </w:rPr>
        <w:t>Author contributions:</w:t>
      </w:r>
      <w:r w:rsidR="00AF6683" w:rsidRPr="00243EBF">
        <w:rPr>
          <w:rFonts w:ascii="Book Antiqua" w:hAnsi="Book Antiqua" w:cs="Book Antiqua"/>
          <w:b/>
          <w:bCs/>
          <w:color w:val="000000"/>
          <w:lang w:eastAsia="zh-CN"/>
        </w:rPr>
        <w:t xml:space="preserve"> </w:t>
      </w:r>
      <w:bookmarkStart w:id="3" w:name="OLE_LINK45"/>
      <w:bookmarkStart w:id="4" w:name="OLE_LINK46"/>
      <w:r w:rsidRPr="00243EBF">
        <w:rPr>
          <w:rFonts w:ascii="Book Antiqua" w:eastAsia="Book Antiqua" w:hAnsi="Book Antiqua" w:cs="Book Antiqua"/>
          <w:color w:val="000000"/>
        </w:rPr>
        <w:t>Tsang E</w:t>
      </w:r>
      <w:r w:rsidR="00810A46" w:rsidRPr="00243EBF">
        <w:rPr>
          <w:rFonts w:ascii="Book Antiqua" w:hAnsi="Book Antiqua" w:cs="Book Antiqua"/>
          <w:color w:val="000000"/>
          <w:lang w:eastAsia="zh-CN"/>
        </w:rPr>
        <w:t>S</w:t>
      </w:r>
      <w:r w:rsidRPr="00243EBF">
        <w:rPr>
          <w:rFonts w:ascii="Book Antiqua" w:eastAsia="Book Antiqua" w:hAnsi="Book Antiqua" w:cs="Book Antiqua"/>
          <w:color w:val="000000"/>
        </w:rPr>
        <w:t xml:space="preserve"> and Gill S were responsible for conception and design, collection and assembly of data, and data analysis and interpretation; </w:t>
      </w:r>
      <w:r w:rsidR="00810A46" w:rsidRPr="00243EBF">
        <w:rPr>
          <w:rFonts w:ascii="Book Antiqua" w:eastAsia="Book Antiqua" w:hAnsi="Book Antiqua" w:cs="Book Antiqua"/>
          <w:color w:val="000000"/>
        </w:rPr>
        <w:t>a</w:t>
      </w:r>
      <w:r w:rsidRPr="00243EBF">
        <w:rPr>
          <w:rFonts w:ascii="Book Antiqua" w:eastAsia="Book Antiqua" w:hAnsi="Book Antiqua" w:cs="Book Antiqua"/>
          <w:color w:val="000000"/>
        </w:rPr>
        <w:t>ll authors contributed to manuscript writing and provided final approval of the manuscript.</w:t>
      </w:r>
      <w:bookmarkEnd w:id="3"/>
      <w:bookmarkEnd w:id="4"/>
    </w:p>
    <w:p w14:paraId="45A732CD" w14:textId="77777777" w:rsidR="00A77B3E" w:rsidRPr="00243EBF" w:rsidRDefault="00A77B3E" w:rsidP="00243EBF">
      <w:pPr>
        <w:adjustRightInd w:val="0"/>
        <w:snapToGrid w:val="0"/>
        <w:spacing w:line="360" w:lineRule="auto"/>
        <w:jc w:val="both"/>
        <w:rPr>
          <w:rFonts w:ascii="Book Antiqua" w:hAnsi="Book Antiqua"/>
          <w:lang w:eastAsia="zh-CN"/>
        </w:rPr>
      </w:pPr>
    </w:p>
    <w:p w14:paraId="3A54AFB9" w14:textId="108AA788" w:rsidR="00A77B3E" w:rsidRPr="00243EBF" w:rsidRDefault="00A07D7B" w:rsidP="00243EBF">
      <w:pPr>
        <w:adjustRightInd w:val="0"/>
        <w:snapToGrid w:val="0"/>
        <w:spacing w:line="360" w:lineRule="auto"/>
        <w:jc w:val="both"/>
        <w:rPr>
          <w:rFonts w:ascii="Book Antiqua" w:hAnsi="Book Antiqua"/>
        </w:rPr>
      </w:pPr>
      <w:r w:rsidRPr="00243EBF">
        <w:rPr>
          <w:rFonts w:ascii="Book Antiqua" w:eastAsia="Book Antiqua" w:hAnsi="Book Antiqua" w:cs="Book Antiqua"/>
          <w:b/>
          <w:bCs/>
          <w:color w:val="000000"/>
        </w:rPr>
        <w:t xml:space="preserve">Corresponding author: Sharlene Gill, MD, </w:t>
      </w:r>
      <w:r w:rsidR="002B2CE8" w:rsidRPr="00243EBF">
        <w:rPr>
          <w:rFonts w:ascii="Book Antiqua" w:eastAsia="Book Antiqua" w:hAnsi="Book Antiqua" w:cs="Book Antiqua"/>
          <w:b/>
          <w:bCs/>
          <w:color w:val="000000"/>
        </w:rPr>
        <w:t>Professor</w:t>
      </w:r>
      <w:r w:rsidR="00864D87" w:rsidRPr="00243EBF">
        <w:rPr>
          <w:rFonts w:ascii="Book Antiqua" w:hAnsi="Book Antiqua" w:cs="Book Antiqua"/>
          <w:b/>
          <w:bCs/>
          <w:color w:val="000000"/>
          <w:lang w:eastAsia="zh-CN"/>
        </w:rPr>
        <w:t xml:space="preserve">, </w:t>
      </w:r>
      <w:r w:rsidR="009B4D55" w:rsidRPr="009B4D55">
        <w:rPr>
          <w:rFonts w:ascii="Book Antiqua" w:hAnsi="Book Antiqua" w:cs="Book Antiqua"/>
          <w:bCs/>
          <w:color w:val="000000"/>
          <w:lang w:eastAsia="zh-CN"/>
        </w:rPr>
        <w:t xml:space="preserve">Department of </w:t>
      </w:r>
      <w:r w:rsidR="0007140B" w:rsidRPr="00243EBF">
        <w:rPr>
          <w:rFonts w:ascii="Book Antiqua" w:eastAsia="Book Antiqua" w:hAnsi="Book Antiqua" w:cs="Book Antiqua"/>
          <w:color w:val="000000"/>
        </w:rPr>
        <w:t>Medicine, BC Cancer</w:t>
      </w:r>
      <w:r w:rsidRPr="00243EBF">
        <w:rPr>
          <w:rFonts w:ascii="Book Antiqua" w:eastAsia="Book Antiqua" w:hAnsi="Book Antiqua" w:cs="Book Antiqua"/>
          <w:color w:val="000000"/>
        </w:rPr>
        <w:t>, 600 West 10th Avenue, Vancouver V5Z 4E6, Canada. sgill@bccancer.bc.ca</w:t>
      </w:r>
    </w:p>
    <w:p w14:paraId="5DE63076" w14:textId="77777777" w:rsidR="00A77B3E" w:rsidRPr="00243EBF" w:rsidRDefault="00A77B3E" w:rsidP="00243EBF">
      <w:pPr>
        <w:adjustRightInd w:val="0"/>
        <w:snapToGrid w:val="0"/>
        <w:spacing w:line="360" w:lineRule="auto"/>
        <w:jc w:val="both"/>
        <w:rPr>
          <w:rFonts w:ascii="Book Antiqua" w:hAnsi="Book Antiqua"/>
        </w:rPr>
      </w:pPr>
    </w:p>
    <w:p w14:paraId="62DDFA0E" w14:textId="77777777" w:rsidR="00A77B3E" w:rsidRPr="00243EBF" w:rsidRDefault="00A07D7B" w:rsidP="00243EBF">
      <w:pPr>
        <w:adjustRightInd w:val="0"/>
        <w:snapToGrid w:val="0"/>
        <w:spacing w:line="360" w:lineRule="auto"/>
        <w:jc w:val="both"/>
        <w:rPr>
          <w:rFonts w:ascii="Book Antiqua" w:hAnsi="Book Antiqua"/>
        </w:rPr>
      </w:pPr>
      <w:r w:rsidRPr="00243EBF">
        <w:rPr>
          <w:rFonts w:ascii="Book Antiqua" w:eastAsia="Book Antiqua" w:hAnsi="Book Antiqua" w:cs="Book Antiqua"/>
          <w:b/>
          <w:bCs/>
          <w:color w:val="000000"/>
        </w:rPr>
        <w:t xml:space="preserve">Received: </w:t>
      </w:r>
      <w:r w:rsidRPr="00243EBF">
        <w:rPr>
          <w:rFonts w:ascii="Book Antiqua" w:eastAsia="Book Antiqua" w:hAnsi="Book Antiqua" w:cs="Book Antiqua"/>
          <w:color w:val="000000"/>
        </w:rPr>
        <w:t>May 10, 2020</w:t>
      </w:r>
    </w:p>
    <w:p w14:paraId="78CEC718" w14:textId="77777777" w:rsidR="00A77B3E" w:rsidRPr="00243EBF" w:rsidRDefault="00A07D7B" w:rsidP="00243EBF">
      <w:pPr>
        <w:adjustRightInd w:val="0"/>
        <w:snapToGrid w:val="0"/>
        <w:spacing w:line="360" w:lineRule="auto"/>
        <w:jc w:val="both"/>
        <w:rPr>
          <w:rFonts w:ascii="Book Antiqua" w:hAnsi="Book Antiqua"/>
        </w:rPr>
      </w:pPr>
      <w:r w:rsidRPr="00243EBF">
        <w:rPr>
          <w:rFonts w:ascii="Book Antiqua" w:eastAsia="Book Antiqua" w:hAnsi="Book Antiqua" w:cs="Book Antiqua"/>
          <w:b/>
          <w:bCs/>
          <w:color w:val="000000"/>
        </w:rPr>
        <w:t xml:space="preserve">Revised: </w:t>
      </w:r>
      <w:r w:rsidRPr="00243EBF">
        <w:rPr>
          <w:rFonts w:ascii="Book Antiqua" w:eastAsia="Book Antiqua" w:hAnsi="Book Antiqua" w:cs="Book Antiqua"/>
          <w:color w:val="000000"/>
        </w:rPr>
        <w:t>June 24, 2020</w:t>
      </w:r>
    </w:p>
    <w:p w14:paraId="3EF74730" w14:textId="77777777" w:rsidR="004457F1" w:rsidRDefault="00A07D7B" w:rsidP="004457F1">
      <w:pPr>
        <w:snapToGrid w:val="0"/>
        <w:spacing w:line="360" w:lineRule="auto"/>
        <w:rPr>
          <w:rFonts w:ascii="Book Antiqua" w:hAnsi="Book Antiqua" w:cs="Arial"/>
          <w:color w:val="000000" w:themeColor="text1"/>
          <w:shd w:val="clear" w:color="auto" w:fill="FFFFFF"/>
        </w:rPr>
      </w:pPr>
      <w:r w:rsidRPr="00243EBF">
        <w:rPr>
          <w:rFonts w:ascii="Book Antiqua" w:eastAsia="Book Antiqua" w:hAnsi="Book Antiqua" w:cs="Book Antiqua"/>
          <w:b/>
          <w:bCs/>
          <w:color w:val="000000"/>
        </w:rPr>
        <w:t xml:space="preserve">Accepted: </w:t>
      </w:r>
      <w:bookmarkStart w:id="5" w:name="_Hlk50781202"/>
      <w:bookmarkStart w:id="6" w:name="OLE_LINK106"/>
      <w:r w:rsidR="004457F1">
        <w:rPr>
          <w:rFonts w:ascii="Book Antiqua" w:hAnsi="Book Antiqua" w:cs="Arial"/>
          <w:color w:val="000000" w:themeColor="text1"/>
          <w:shd w:val="clear" w:color="auto" w:fill="FFFFFF"/>
        </w:rPr>
        <w:t>September 25, 2020</w:t>
      </w:r>
      <w:bookmarkEnd w:id="5"/>
      <w:bookmarkEnd w:id="6"/>
    </w:p>
    <w:p w14:paraId="2FB8E605" w14:textId="2F72DE38" w:rsidR="00A77B3E" w:rsidRPr="00243EBF" w:rsidRDefault="00A77B3E" w:rsidP="00243EBF">
      <w:pPr>
        <w:adjustRightInd w:val="0"/>
        <w:snapToGrid w:val="0"/>
        <w:spacing w:line="360" w:lineRule="auto"/>
        <w:jc w:val="both"/>
        <w:rPr>
          <w:rFonts w:ascii="Book Antiqua" w:hAnsi="Book Antiqua"/>
        </w:rPr>
      </w:pPr>
    </w:p>
    <w:p w14:paraId="635D22DC" w14:textId="498145E8" w:rsidR="00A77B3E" w:rsidRPr="00243EBF" w:rsidRDefault="00A07D7B" w:rsidP="00243EBF">
      <w:pPr>
        <w:adjustRightInd w:val="0"/>
        <w:snapToGrid w:val="0"/>
        <w:spacing w:line="360" w:lineRule="auto"/>
        <w:jc w:val="both"/>
        <w:rPr>
          <w:rFonts w:ascii="Book Antiqua" w:hAnsi="Book Antiqua"/>
        </w:rPr>
      </w:pPr>
      <w:r w:rsidRPr="00243EBF">
        <w:rPr>
          <w:rFonts w:ascii="Book Antiqua" w:eastAsia="Book Antiqua" w:hAnsi="Book Antiqua" w:cs="Book Antiqua"/>
          <w:b/>
          <w:bCs/>
          <w:color w:val="000000"/>
        </w:rPr>
        <w:t>Published online:</w:t>
      </w:r>
      <w:r w:rsidR="007D0183">
        <w:rPr>
          <w:rFonts w:ascii="Book Antiqua" w:hAnsi="Book Antiqua" w:cs="Book Antiqua" w:hint="eastAsia"/>
          <w:b/>
          <w:bCs/>
          <w:color w:val="000000"/>
          <w:lang w:eastAsia="zh-CN"/>
        </w:rPr>
        <w:t xml:space="preserve"> </w:t>
      </w:r>
      <w:r w:rsidR="007D0183" w:rsidRPr="007D0183">
        <w:rPr>
          <w:rFonts w:ascii="Book Antiqua" w:eastAsia="Book Antiqua" w:hAnsi="Book Antiqua" w:cs="Book Antiqua"/>
          <w:bCs/>
          <w:color w:val="000000"/>
        </w:rPr>
        <w:t>October</w:t>
      </w:r>
      <w:r w:rsidR="007D0183" w:rsidRPr="007D0183">
        <w:rPr>
          <w:rFonts w:ascii="Book Antiqua" w:hAnsi="Book Antiqua" w:cs="Arial"/>
          <w:color w:val="000000" w:themeColor="text1"/>
          <w:shd w:val="clear" w:color="auto" w:fill="FFFFFF"/>
        </w:rPr>
        <w:t xml:space="preserve"> 2</w:t>
      </w:r>
      <w:r w:rsidR="007D0183" w:rsidRPr="007D0183">
        <w:rPr>
          <w:rFonts w:ascii="Book Antiqua" w:hAnsi="Book Antiqua" w:cs="Arial" w:hint="eastAsia"/>
          <w:color w:val="000000" w:themeColor="text1"/>
          <w:shd w:val="clear" w:color="auto" w:fill="FFFFFF"/>
          <w:lang w:eastAsia="zh-CN"/>
        </w:rPr>
        <w:t>1</w:t>
      </w:r>
      <w:r w:rsidR="007D0183" w:rsidRPr="007D0183">
        <w:rPr>
          <w:rFonts w:ascii="Book Antiqua" w:hAnsi="Book Antiqua" w:cs="Arial"/>
          <w:color w:val="000000" w:themeColor="text1"/>
          <w:shd w:val="clear" w:color="auto" w:fill="FFFFFF"/>
        </w:rPr>
        <w:t>, 2020</w:t>
      </w:r>
    </w:p>
    <w:p w14:paraId="070F31FC" w14:textId="77777777" w:rsidR="00A77B3E" w:rsidRPr="00243EBF" w:rsidRDefault="00A77B3E" w:rsidP="00243EBF">
      <w:pPr>
        <w:adjustRightInd w:val="0"/>
        <w:snapToGrid w:val="0"/>
        <w:spacing w:line="360" w:lineRule="auto"/>
        <w:jc w:val="both"/>
        <w:rPr>
          <w:rFonts w:ascii="Book Antiqua" w:hAnsi="Book Antiqua"/>
        </w:rPr>
        <w:sectPr w:rsidR="00A77B3E" w:rsidRPr="00243EBF">
          <w:footerReference w:type="default" r:id="rId7"/>
          <w:pgSz w:w="12240" w:h="15840"/>
          <w:pgMar w:top="1440" w:right="1440" w:bottom="1440" w:left="1440" w:header="720" w:footer="720" w:gutter="0"/>
          <w:cols w:space="720"/>
          <w:docGrid w:linePitch="360"/>
        </w:sectPr>
      </w:pPr>
    </w:p>
    <w:p w14:paraId="6CFD3EC6" w14:textId="77777777" w:rsidR="00A77B3E" w:rsidRPr="00243EBF" w:rsidRDefault="00A07D7B" w:rsidP="00243EBF">
      <w:pPr>
        <w:adjustRightInd w:val="0"/>
        <w:snapToGrid w:val="0"/>
        <w:spacing w:line="360" w:lineRule="auto"/>
        <w:jc w:val="both"/>
        <w:rPr>
          <w:rFonts w:ascii="Book Antiqua" w:hAnsi="Book Antiqua"/>
        </w:rPr>
      </w:pPr>
      <w:r w:rsidRPr="00243EBF">
        <w:rPr>
          <w:rFonts w:ascii="Book Antiqua" w:eastAsia="Book Antiqua" w:hAnsi="Book Antiqua" w:cs="Book Antiqua"/>
          <w:b/>
          <w:color w:val="000000"/>
        </w:rPr>
        <w:lastRenderedPageBreak/>
        <w:t>Abstract</w:t>
      </w:r>
    </w:p>
    <w:p w14:paraId="4A5E34E7" w14:textId="77777777" w:rsidR="00A77B3E" w:rsidRPr="00243EBF" w:rsidRDefault="00A07D7B" w:rsidP="00243EBF">
      <w:pPr>
        <w:adjustRightInd w:val="0"/>
        <w:snapToGrid w:val="0"/>
        <w:spacing w:line="360" w:lineRule="auto"/>
        <w:jc w:val="both"/>
        <w:rPr>
          <w:rFonts w:ascii="Book Antiqua" w:hAnsi="Book Antiqua"/>
        </w:rPr>
      </w:pPr>
      <w:r w:rsidRPr="00243EBF">
        <w:rPr>
          <w:rFonts w:ascii="Book Antiqua" w:eastAsia="Book Antiqua" w:hAnsi="Book Antiqua" w:cs="Book Antiqua"/>
          <w:color w:val="000000"/>
        </w:rPr>
        <w:t>BACKGROUND</w:t>
      </w:r>
    </w:p>
    <w:p w14:paraId="1B206F3E" w14:textId="77777777" w:rsidR="00A77B3E" w:rsidRPr="00243EBF" w:rsidRDefault="00A07D7B" w:rsidP="00243EBF">
      <w:pPr>
        <w:adjustRightInd w:val="0"/>
        <w:snapToGrid w:val="0"/>
        <w:spacing w:line="360" w:lineRule="auto"/>
        <w:jc w:val="both"/>
        <w:rPr>
          <w:rFonts w:ascii="Book Antiqua" w:hAnsi="Book Antiqua"/>
        </w:rPr>
      </w:pPr>
      <w:r w:rsidRPr="00243EBF">
        <w:rPr>
          <w:rFonts w:ascii="Book Antiqua" w:eastAsia="Book Antiqua" w:hAnsi="Book Antiqua" w:cs="Book Antiqua"/>
          <w:color w:val="000000"/>
        </w:rPr>
        <w:t xml:space="preserve">Over the last decade, multiple agents have demonstrated efficacy for advanced esophagogastric cancer (EGC). Despite the availability of later lines of therapy, there remains limited real-world data about the treatment attrition rates between lines of therapy. </w:t>
      </w:r>
    </w:p>
    <w:p w14:paraId="46585186" w14:textId="77777777" w:rsidR="00A77B3E" w:rsidRPr="00243EBF" w:rsidRDefault="00A77B3E" w:rsidP="00243EBF">
      <w:pPr>
        <w:adjustRightInd w:val="0"/>
        <w:snapToGrid w:val="0"/>
        <w:spacing w:line="360" w:lineRule="auto"/>
        <w:jc w:val="both"/>
        <w:rPr>
          <w:rFonts w:ascii="Book Antiqua" w:hAnsi="Book Antiqua"/>
        </w:rPr>
      </w:pPr>
    </w:p>
    <w:p w14:paraId="453C5DC4" w14:textId="77777777" w:rsidR="00A77B3E" w:rsidRPr="00243EBF" w:rsidRDefault="00A07D7B" w:rsidP="00243EBF">
      <w:pPr>
        <w:adjustRightInd w:val="0"/>
        <w:snapToGrid w:val="0"/>
        <w:spacing w:line="360" w:lineRule="auto"/>
        <w:jc w:val="both"/>
        <w:rPr>
          <w:rFonts w:ascii="Book Antiqua" w:hAnsi="Book Antiqua"/>
        </w:rPr>
      </w:pPr>
      <w:r w:rsidRPr="00243EBF">
        <w:rPr>
          <w:rFonts w:ascii="Book Antiqua" w:eastAsia="Book Antiqua" w:hAnsi="Book Antiqua" w:cs="Book Antiqua"/>
          <w:color w:val="000000"/>
        </w:rPr>
        <w:t>AIM</w:t>
      </w:r>
    </w:p>
    <w:p w14:paraId="37E60B1C" w14:textId="77777777" w:rsidR="00A77B3E" w:rsidRPr="00243EBF" w:rsidRDefault="00A07D7B" w:rsidP="00243EBF">
      <w:pPr>
        <w:adjustRightInd w:val="0"/>
        <w:snapToGrid w:val="0"/>
        <w:spacing w:line="360" w:lineRule="auto"/>
        <w:jc w:val="both"/>
        <w:rPr>
          <w:rFonts w:ascii="Book Antiqua" w:hAnsi="Book Antiqua"/>
        </w:rPr>
      </w:pPr>
      <w:r w:rsidRPr="00243EBF">
        <w:rPr>
          <w:rFonts w:ascii="Book Antiqua" w:eastAsia="Book Antiqua" w:hAnsi="Book Antiqua" w:cs="Book Antiqua"/>
          <w:caps/>
          <w:color w:val="000000"/>
        </w:rPr>
        <w:t>t</w:t>
      </w:r>
      <w:r w:rsidRPr="00243EBF">
        <w:rPr>
          <w:rFonts w:ascii="Book Antiqua" w:eastAsia="Book Antiqua" w:hAnsi="Book Antiqua" w:cs="Book Antiqua"/>
          <w:color w:val="000000"/>
        </w:rPr>
        <w:t>o characterize the use and attrition rates between lines of therapy for patients with advanced EGC.</w:t>
      </w:r>
    </w:p>
    <w:p w14:paraId="0F450206" w14:textId="77777777" w:rsidR="00A77B3E" w:rsidRPr="00243EBF" w:rsidRDefault="00A77B3E" w:rsidP="00243EBF">
      <w:pPr>
        <w:adjustRightInd w:val="0"/>
        <w:snapToGrid w:val="0"/>
        <w:spacing w:line="360" w:lineRule="auto"/>
        <w:jc w:val="both"/>
        <w:rPr>
          <w:rFonts w:ascii="Book Antiqua" w:hAnsi="Book Antiqua"/>
        </w:rPr>
      </w:pPr>
    </w:p>
    <w:p w14:paraId="656B5347" w14:textId="77777777" w:rsidR="00A77B3E" w:rsidRPr="00243EBF" w:rsidRDefault="00A07D7B" w:rsidP="00243EBF">
      <w:pPr>
        <w:adjustRightInd w:val="0"/>
        <w:snapToGrid w:val="0"/>
        <w:spacing w:line="360" w:lineRule="auto"/>
        <w:jc w:val="both"/>
        <w:rPr>
          <w:rFonts w:ascii="Book Antiqua" w:hAnsi="Book Antiqua"/>
        </w:rPr>
      </w:pPr>
      <w:r w:rsidRPr="00243EBF">
        <w:rPr>
          <w:rFonts w:ascii="Book Antiqua" w:eastAsia="Book Antiqua" w:hAnsi="Book Antiqua" w:cs="Book Antiqua"/>
          <w:color w:val="000000"/>
        </w:rPr>
        <w:t>METHODS</w:t>
      </w:r>
    </w:p>
    <w:p w14:paraId="6166C659" w14:textId="77777777" w:rsidR="00A77B3E" w:rsidRPr="00243EBF" w:rsidRDefault="00A07D7B" w:rsidP="00243EBF">
      <w:pPr>
        <w:adjustRightInd w:val="0"/>
        <w:snapToGrid w:val="0"/>
        <w:spacing w:line="360" w:lineRule="auto"/>
        <w:jc w:val="both"/>
        <w:rPr>
          <w:rFonts w:ascii="Book Antiqua" w:hAnsi="Book Antiqua"/>
        </w:rPr>
      </w:pPr>
      <w:r w:rsidRPr="00243EBF">
        <w:rPr>
          <w:rFonts w:ascii="Book Antiqua" w:eastAsia="Book Antiqua" w:hAnsi="Book Antiqua" w:cs="Book Antiqua"/>
          <w:color w:val="000000"/>
        </w:rPr>
        <w:t>We identified patients who received at least one cycle of chemotherapy for advanced EGC between July 1, 2017 and July 31, 2018 across six regional centers in British Columbia (BC), Canada. Clinicopathologic, treatment, and outcomes data were extracted.</w:t>
      </w:r>
    </w:p>
    <w:p w14:paraId="3ED43254" w14:textId="77777777" w:rsidR="00A77B3E" w:rsidRPr="00243EBF" w:rsidRDefault="00A77B3E" w:rsidP="00243EBF">
      <w:pPr>
        <w:adjustRightInd w:val="0"/>
        <w:snapToGrid w:val="0"/>
        <w:spacing w:line="360" w:lineRule="auto"/>
        <w:jc w:val="both"/>
        <w:rPr>
          <w:rFonts w:ascii="Book Antiqua" w:hAnsi="Book Antiqua"/>
        </w:rPr>
      </w:pPr>
    </w:p>
    <w:p w14:paraId="6D9B8CDD" w14:textId="77777777" w:rsidR="00A77B3E" w:rsidRPr="00243EBF" w:rsidRDefault="00A07D7B" w:rsidP="00243EBF">
      <w:pPr>
        <w:adjustRightInd w:val="0"/>
        <w:snapToGrid w:val="0"/>
        <w:spacing w:line="360" w:lineRule="auto"/>
        <w:jc w:val="both"/>
        <w:rPr>
          <w:rFonts w:ascii="Book Antiqua" w:hAnsi="Book Antiqua"/>
        </w:rPr>
      </w:pPr>
      <w:r w:rsidRPr="00243EBF">
        <w:rPr>
          <w:rFonts w:ascii="Book Antiqua" w:eastAsia="Book Antiqua" w:hAnsi="Book Antiqua" w:cs="Book Antiqua"/>
          <w:color w:val="000000"/>
        </w:rPr>
        <w:t>RESULTS</w:t>
      </w:r>
    </w:p>
    <w:p w14:paraId="0377FE03" w14:textId="2B069378" w:rsidR="00A77B3E" w:rsidRPr="00243EBF" w:rsidRDefault="00A07D7B" w:rsidP="00243EBF">
      <w:pPr>
        <w:adjustRightInd w:val="0"/>
        <w:snapToGrid w:val="0"/>
        <w:spacing w:line="360" w:lineRule="auto"/>
        <w:jc w:val="both"/>
        <w:rPr>
          <w:rFonts w:ascii="Book Antiqua" w:hAnsi="Book Antiqua"/>
        </w:rPr>
      </w:pPr>
      <w:r w:rsidRPr="00243EBF">
        <w:rPr>
          <w:rFonts w:ascii="Book Antiqua" w:eastAsia="Book Antiqua" w:hAnsi="Book Antiqua" w:cs="Book Antiqua"/>
          <w:color w:val="000000"/>
        </w:rPr>
        <w:t xml:space="preserve">Of 245 patients who received at least one line of therapy, median age was 66 years (IQR 58.2-72.3) and 186 (76%) were male, </w:t>
      </w:r>
      <w:r w:rsidR="00243EBF" w:rsidRPr="00243EBF">
        <w:rPr>
          <w:rFonts w:ascii="Book Antiqua" w:hAnsi="Book Antiqua"/>
          <w:lang w:eastAsia="zh-CN"/>
        </w:rPr>
        <w:t>Eastern Cooperative Oncology Group</w:t>
      </w:r>
      <w:r w:rsidR="00243EBF" w:rsidRPr="00243EBF">
        <w:rPr>
          <w:rFonts w:ascii="Book Antiqua" w:eastAsia="Book Antiqua" w:hAnsi="Book Antiqua" w:cs="Book Antiqua"/>
          <w:color w:val="000000"/>
        </w:rPr>
        <w:t xml:space="preserve"> </w:t>
      </w:r>
      <w:r w:rsidR="00243EBF">
        <w:rPr>
          <w:rFonts w:ascii="Book Antiqua" w:hAnsi="Book Antiqua" w:cs="Book Antiqua" w:hint="eastAsia"/>
          <w:color w:val="000000"/>
          <w:lang w:eastAsia="zh-CN"/>
        </w:rPr>
        <w:t>(</w:t>
      </w:r>
      <w:r w:rsidRPr="00243EBF">
        <w:rPr>
          <w:rFonts w:ascii="Book Antiqua" w:eastAsia="Book Antiqua" w:hAnsi="Book Antiqua" w:cs="Book Antiqua"/>
          <w:color w:val="000000"/>
        </w:rPr>
        <w:t>ECOG</w:t>
      </w:r>
      <w:r w:rsidR="00243EBF">
        <w:rPr>
          <w:rFonts w:ascii="Book Antiqua" w:hAnsi="Book Antiqua" w:cs="Book Antiqua" w:hint="eastAsia"/>
          <w:color w:val="000000"/>
          <w:lang w:eastAsia="zh-CN"/>
        </w:rPr>
        <w:t>)</w:t>
      </w:r>
      <w:r w:rsidRPr="00243EBF">
        <w:rPr>
          <w:rFonts w:ascii="Book Antiqua" w:eastAsia="Book Antiqua" w:hAnsi="Book Antiqua" w:cs="Book Antiqua"/>
          <w:color w:val="000000"/>
        </w:rPr>
        <w:t xml:space="preserve"> performance status 0/1 (80%), gastric </w:t>
      </w:r>
      <w:r w:rsidR="00810A46" w:rsidRPr="00243EBF">
        <w:rPr>
          <w:rFonts w:ascii="Book Antiqua" w:eastAsia="Book Antiqua" w:hAnsi="Book Antiqua" w:cs="Book Antiqua"/>
          <w:i/>
          <w:color w:val="000000"/>
        </w:rPr>
        <w:t>vs</w:t>
      </w:r>
      <w:r w:rsidRPr="00243EBF">
        <w:rPr>
          <w:rFonts w:ascii="Book Antiqua" w:eastAsia="Book Antiqua" w:hAnsi="Book Antiqua" w:cs="Book Antiqua"/>
          <w:color w:val="000000"/>
        </w:rPr>
        <w:t xml:space="preserve"> GEJ (36% </w:t>
      </w:r>
      <w:r w:rsidR="00810A46" w:rsidRPr="00243EBF">
        <w:rPr>
          <w:rFonts w:ascii="Book Antiqua" w:eastAsia="Book Antiqua" w:hAnsi="Book Antiqua" w:cs="Book Antiqua"/>
          <w:i/>
          <w:color w:val="000000"/>
        </w:rPr>
        <w:t>vs</w:t>
      </w:r>
      <w:r w:rsidRPr="00243EBF">
        <w:rPr>
          <w:rFonts w:ascii="Book Antiqua" w:eastAsia="Book Antiqua" w:hAnsi="Book Antiqua" w:cs="Book Antiqua"/>
          <w:color w:val="000000"/>
        </w:rPr>
        <w:t xml:space="preserve"> 64%). </w:t>
      </w:r>
      <w:proofErr w:type="spellStart"/>
      <w:r w:rsidRPr="00243EBF">
        <w:rPr>
          <w:rFonts w:ascii="Book Antiqua" w:eastAsia="Book Antiqua" w:hAnsi="Book Antiqua" w:cs="Book Antiqua"/>
          <w:color w:val="000000"/>
        </w:rPr>
        <w:t>Histologies</w:t>
      </w:r>
      <w:proofErr w:type="spellEnd"/>
      <w:r w:rsidRPr="00243EBF">
        <w:rPr>
          <w:rFonts w:ascii="Book Antiqua" w:eastAsia="Book Antiqua" w:hAnsi="Book Antiqua" w:cs="Book Antiqua"/>
          <w:color w:val="000000"/>
        </w:rPr>
        <w:t xml:space="preserve"> included adenocarcinoma (78%), squamous cell carcinoma (8%), and signet ring (14%), with 31% HER2 positive. 72% presented with de novo disease, and 25% had received previous chemoradiation. There was a high level of treatment attrition, with patients receiving only one line of therapy </w:t>
      </w:r>
      <w:r w:rsidRPr="00243EBF">
        <w:rPr>
          <w:rFonts w:ascii="Book Antiqua" w:eastAsia="Book Antiqua" w:hAnsi="Book Antiqua" w:cs="Book Antiqua"/>
          <w:i/>
          <w:iCs/>
          <w:color w:val="000000"/>
        </w:rPr>
        <w:t>n</w:t>
      </w:r>
      <w:r w:rsidRPr="00243EBF">
        <w:rPr>
          <w:rFonts w:ascii="Book Antiqua" w:eastAsia="Book Antiqua" w:hAnsi="Book Antiqua" w:cs="Book Antiqua"/>
          <w:color w:val="000000"/>
        </w:rPr>
        <w:t xml:space="preserve"> </w:t>
      </w:r>
      <w:r w:rsidR="00810A46" w:rsidRPr="00243EBF">
        <w:rPr>
          <w:rFonts w:ascii="Book Antiqua" w:eastAsia="Book Antiqua" w:hAnsi="Book Antiqua" w:cs="Book Antiqua"/>
          <w:color w:val="000000"/>
        </w:rPr>
        <w:t xml:space="preserve">= </w:t>
      </w:r>
      <w:r w:rsidRPr="00243EBF">
        <w:rPr>
          <w:rFonts w:ascii="Book Antiqua" w:eastAsia="Book Antiqua" w:hAnsi="Book Antiqua" w:cs="Book Antiqua"/>
          <w:color w:val="000000"/>
        </w:rPr>
        <w:t xml:space="preserve">122, 50%), two lines </w:t>
      </w:r>
      <w:r w:rsidRPr="00243EBF">
        <w:rPr>
          <w:rFonts w:ascii="Book Antiqua" w:eastAsia="Book Antiqua" w:hAnsi="Book Antiqua" w:cs="Book Antiqua"/>
          <w:i/>
          <w:iCs/>
          <w:color w:val="000000"/>
        </w:rPr>
        <w:t>n</w:t>
      </w:r>
      <w:r w:rsidRPr="00243EBF">
        <w:rPr>
          <w:rFonts w:ascii="Book Antiqua" w:eastAsia="Book Antiqua" w:hAnsi="Book Antiqua" w:cs="Book Antiqua"/>
          <w:color w:val="000000"/>
        </w:rPr>
        <w:t xml:space="preserve"> </w:t>
      </w:r>
      <w:r w:rsidR="00810A46" w:rsidRPr="00243EBF">
        <w:rPr>
          <w:rFonts w:ascii="Book Antiqua" w:eastAsia="Book Antiqua" w:hAnsi="Book Antiqua" w:cs="Book Antiqua"/>
          <w:color w:val="000000"/>
        </w:rPr>
        <w:t xml:space="preserve">= </w:t>
      </w:r>
      <w:r w:rsidRPr="00243EBF">
        <w:rPr>
          <w:rFonts w:ascii="Book Antiqua" w:eastAsia="Book Antiqua" w:hAnsi="Book Antiqua" w:cs="Book Antiqua"/>
          <w:color w:val="000000"/>
        </w:rPr>
        <w:t xml:space="preserve">83, 34%), three lines </w:t>
      </w:r>
      <w:r w:rsidRPr="00243EBF">
        <w:rPr>
          <w:rFonts w:ascii="Book Antiqua" w:eastAsia="Book Antiqua" w:hAnsi="Book Antiqua" w:cs="Book Antiqua"/>
          <w:i/>
          <w:iCs/>
          <w:color w:val="000000"/>
        </w:rPr>
        <w:t>n</w:t>
      </w:r>
      <w:r w:rsidRPr="00243EBF">
        <w:rPr>
          <w:rFonts w:ascii="Book Antiqua" w:eastAsia="Book Antiqua" w:hAnsi="Book Antiqua" w:cs="Book Antiqua"/>
          <w:color w:val="000000"/>
        </w:rPr>
        <w:t xml:space="preserve"> </w:t>
      </w:r>
      <w:r w:rsidR="00810A46" w:rsidRPr="00243EBF">
        <w:rPr>
          <w:rFonts w:ascii="Book Antiqua" w:eastAsia="Book Antiqua" w:hAnsi="Book Antiqua" w:cs="Book Antiqua"/>
          <w:color w:val="000000"/>
        </w:rPr>
        <w:t xml:space="preserve">= </w:t>
      </w:r>
      <w:r w:rsidRPr="00243EBF">
        <w:rPr>
          <w:rFonts w:ascii="Book Antiqua" w:eastAsia="Book Antiqua" w:hAnsi="Book Antiqua" w:cs="Book Antiqua"/>
          <w:color w:val="000000"/>
        </w:rPr>
        <w:t xml:space="preserve">34, 14%), and four lines </w:t>
      </w:r>
      <w:r w:rsidRPr="00243EBF">
        <w:rPr>
          <w:rFonts w:ascii="Book Antiqua" w:eastAsia="Book Antiqua" w:hAnsi="Book Antiqua" w:cs="Book Antiqua"/>
          <w:i/>
          <w:iCs/>
          <w:color w:val="000000"/>
        </w:rPr>
        <w:t>n</w:t>
      </w:r>
      <w:r w:rsidRPr="00243EBF">
        <w:rPr>
          <w:rFonts w:ascii="Book Antiqua" w:eastAsia="Book Antiqua" w:hAnsi="Book Antiqua" w:cs="Book Antiqua"/>
          <w:color w:val="000000"/>
        </w:rPr>
        <w:t xml:space="preserve"> </w:t>
      </w:r>
      <w:r w:rsidR="00810A46" w:rsidRPr="00243EBF">
        <w:rPr>
          <w:rFonts w:ascii="Book Antiqua" w:eastAsia="Book Antiqua" w:hAnsi="Book Antiqua" w:cs="Book Antiqua"/>
          <w:color w:val="000000"/>
        </w:rPr>
        <w:t xml:space="preserve">= </w:t>
      </w:r>
      <w:r w:rsidRPr="00243EBF">
        <w:rPr>
          <w:rFonts w:ascii="Book Antiqua" w:eastAsia="Book Antiqua" w:hAnsi="Book Antiqua" w:cs="Book Antiqua"/>
          <w:color w:val="000000"/>
        </w:rPr>
        <w:t xml:space="preserve">6, 2%). Kaplan-Meier analysis demonstrated improved survival with increasing lines of therapy (median overall survival 7.7 </w:t>
      </w:r>
      <w:r w:rsidR="00810A46" w:rsidRPr="00243EBF">
        <w:rPr>
          <w:rFonts w:ascii="Book Antiqua" w:eastAsia="Book Antiqua" w:hAnsi="Book Antiqua" w:cs="Book Antiqua"/>
          <w:i/>
          <w:color w:val="000000"/>
        </w:rPr>
        <w:t>vs</w:t>
      </w:r>
      <w:r w:rsidRPr="00243EBF">
        <w:rPr>
          <w:rFonts w:ascii="Book Antiqua" w:eastAsia="Book Antiqua" w:hAnsi="Book Antiqua" w:cs="Book Antiqua"/>
          <w:color w:val="000000"/>
        </w:rPr>
        <w:t xml:space="preserve"> 16.6 </w:t>
      </w:r>
      <w:r w:rsidR="00810A46" w:rsidRPr="00243EBF">
        <w:rPr>
          <w:rFonts w:ascii="Book Antiqua" w:eastAsia="Book Antiqua" w:hAnsi="Book Antiqua" w:cs="Book Antiqua"/>
          <w:i/>
          <w:color w:val="000000"/>
        </w:rPr>
        <w:t>vs</w:t>
      </w:r>
      <w:r w:rsidRPr="00243EBF">
        <w:rPr>
          <w:rFonts w:ascii="Book Antiqua" w:eastAsia="Book Antiqua" w:hAnsi="Book Antiqua" w:cs="Book Antiqua"/>
          <w:color w:val="000000"/>
        </w:rPr>
        <w:t xml:space="preserve"> 22.8 </w:t>
      </w:r>
      <w:r w:rsidR="00810A46" w:rsidRPr="00243EBF">
        <w:rPr>
          <w:rFonts w:ascii="Book Antiqua" w:eastAsia="Book Antiqua" w:hAnsi="Book Antiqua" w:cs="Book Antiqua"/>
          <w:i/>
          <w:color w:val="000000"/>
        </w:rPr>
        <w:t>vs</w:t>
      </w:r>
      <w:r w:rsidRPr="00243EBF">
        <w:rPr>
          <w:rFonts w:ascii="Book Antiqua" w:eastAsia="Book Antiqua" w:hAnsi="Book Antiqua" w:cs="Book Antiqua"/>
          <w:color w:val="000000"/>
        </w:rPr>
        <w:t xml:space="preserve"> 40.4 </w:t>
      </w:r>
      <w:proofErr w:type="spellStart"/>
      <w:r w:rsidRPr="00243EBF">
        <w:rPr>
          <w:rFonts w:ascii="Book Antiqua" w:eastAsia="Book Antiqua" w:hAnsi="Book Antiqua" w:cs="Book Antiqua"/>
          <w:color w:val="000000"/>
        </w:rPr>
        <w:t>mo</w:t>
      </w:r>
      <w:proofErr w:type="spellEnd"/>
      <w:r w:rsidRPr="00243EBF">
        <w:rPr>
          <w:rFonts w:ascii="Book Antiqua" w:eastAsia="Book Antiqua" w:hAnsi="Book Antiqua" w:cs="Book Antiqua"/>
          <w:color w:val="000000"/>
        </w:rPr>
        <w:t xml:space="preserve">, </w:t>
      </w:r>
      <w:r w:rsidR="00810A46" w:rsidRPr="00243EBF">
        <w:rPr>
          <w:rFonts w:ascii="Book Antiqua" w:eastAsia="Book Antiqua" w:hAnsi="Book Antiqua" w:cs="Book Antiqua"/>
          <w:i/>
          <w:iCs/>
          <w:color w:val="000000"/>
        </w:rPr>
        <w:t xml:space="preserve">P &lt; </w:t>
      </w:r>
      <w:r w:rsidRPr="00243EBF">
        <w:rPr>
          <w:rFonts w:ascii="Book Antiqua" w:eastAsia="Book Antiqua" w:hAnsi="Book Antiqua" w:cs="Book Antiqua"/>
          <w:color w:val="000000"/>
        </w:rPr>
        <w:t>0.05). On multivariable Cox regression, improved survival was associated with better baseline ECOG and increased lines of therapy (</w:t>
      </w:r>
      <w:r w:rsidR="00810A46" w:rsidRPr="00243EBF">
        <w:rPr>
          <w:rFonts w:ascii="Book Antiqua" w:eastAsia="Book Antiqua" w:hAnsi="Book Antiqua" w:cs="Book Antiqua"/>
          <w:i/>
          <w:iCs/>
          <w:color w:val="000000"/>
        </w:rPr>
        <w:t xml:space="preserve">P &lt; </w:t>
      </w:r>
      <w:r w:rsidRPr="00243EBF">
        <w:rPr>
          <w:rFonts w:ascii="Book Antiqua" w:eastAsia="Book Antiqua" w:hAnsi="Book Antiqua" w:cs="Book Antiqua"/>
          <w:color w:val="000000"/>
        </w:rPr>
        <w:t>0.05).</w:t>
      </w:r>
    </w:p>
    <w:p w14:paraId="2D587928" w14:textId="77777777" w:rsidR="00A77B3E" w:rsidRPr="00243EBF" w:rsidRDefault="00A77B3E" w:rsidP="00243EBF">
      <w:pPr>
        <w:adjustRightInd w:val="0"/>
        <w:snapToGrid w:val="0"/>
        <w:spacing w:line="360" w:lineRule="auto"/>
        <w:jc w:val="both"/>
        <w:rPr>
          <w:rFonts w:ascii="Book Antiqua" w:hAnsi="Book Antiqua"/>
        </w:rPr>
      </w:pPr>
    </w:p>
    <w:p w14:paraId="362CB29F" w14:textId="77777777" w:rsidR="00A77B3E" w:rsidRPr="00243EBF" w:rsidRDefault="00A07D7B" w:rsidP="00243EBF">
      <w:pPr>
        <w:adjustRightInd w:val="0"/>
        <w:snapToGrid w:val="0"/>
        <w:spacing w:line="360" w:lineRule="auto"/>
        <w:jc w:val="both"/>
        <w:rPr>
          <w:rFonts w:ascii="Book Antiqua" w:hAnsi="Book Antiqua"/>
        </w:rPr>
      </w:pPr>
      <w:r w:rsidRPr="00243EBF">
        <w:rPr>
          <w:rFonts w:ascii="Book Antiqua" w:eastAsia="Book Antiqua" w:hAnsi="Book Antiqua" w:cs="Book Antiqua"/>
          <w:color w:val="000000"/>
        </w:rPr>
        <w:t>CONCLUSION</w:t>
      </w:r>
    </w:p>
    <w:p w14:paraId="6BCD555A" w14:textId="77777777" w:rsidR="00A77B3E" w:rsidRPr="00243EBF" w:rsidRDefault="00A07D7B" w:rsidP="00243EBF">
      <w:pPr>
        <w:adjustRightInd w:val="0"/>
        <w:snapToGrid w:val="0"/>
        <w:spacing w:line="360" w:lineRule="auto"/>
        <w:jc w:val="both"/>
        <w:rPr>
          <w:rFonts w:ascii="Book Antiqua" w:hAnsi="Book Antiqua"/>
        </w:rPr>
      </w:pPr>
      <w:r w:rsidRPr="00243EBF">
        <w:rPr>
          <w:rFonts w:ascii="Book Antiqua" w:eastAsia="Book Antiqua" w:hAnsi="Book Antiqua" w:cs="Book Antiqua"/>
          <w:color w:val="000000"/>
        </w:rPr>
        <w:t xml:space="preserve">The steep attrition rates between therapies highlight the unmet need for more efficacious early-line treatment options for patients with advanced EGC. </w:t>
      </w:r>
    </w:p>
    <w:p w14:paraId="3F50447F" w14:textId="77777777" w:rsidR="00A77B3E" w:rsidRPr="00243EBF" w:rsidRDefault="00A77B3E" w:rsidP="00243EBF">
      <w:pPr>
        <w:adjustRightInd w:val="0"/>
        <w:snapToGrid w:val="0"/>
        <w:spacing w:line="360" w:lineRule="auto"/>
        <w:jc w:val="both"/>
        <w:rPr>
          <w:rFonts w:ascii="Book Antiqua" w:hAnsi="Book Antiqua"/>
        </w:rPr>
      </w:pPr>
    </w:p>
    <w:p w14:paraId="05609E12" w14:textId="77777777" w:rsidR="00A77B3E" w:rsidRPr="00243EBF" w:rsidRDefault="00A07D7B" w:rsidP="00243EBF">
      <w:pPr>
        <w:adjustRightInd w:val="0"/>
        <w:snapToGrid w:val="0"/>
        <w:spacing w:line="360" w:lineRule="auto"/>
        <w:jc w:val="both"/>
        <w:rPr>
          <w:rFonts w:ascii="Book Antiqua" w:hAnsi="Book Antiqua"/>
        </w:rPr>
      </w:pPr>
      <w:r w:rsidRPr="00243EBF">
        <w:rPr>
          <w:rFonts w:ascii="Book Antiqua" w:eastAsia="Book Antiqua" w:hAnsi="Book Antiqua" w:cs="Book Antiqua"/>
          <w:b/>
          <w:bCs/>
          <w:color w:val="000000"/>
        </w:rPr>
        <w:t xml:space="preserve">Key </w:t>
      </w:r>
      <w:r w:rsidRPr="00243EBF">
        <w:rPr>
          <w:rFonts w:ascii="Book Antiqua" w:eastAsia="Book Antiqua" w:hAnsi="Book Antiqua" w:cs="Book Antiqua"/>
          <w:b/>
          <w:bCs/>
          <w:caps/>
          <w:color w:val="000000"/>
        </w:rPr>
        <w:t>w</w:t>
      </w:r>
      <w:r w:rsidRPr="00243EBF">
        <w:rPr>
          <w:rFonts w:ascii="Book Antiqua" w:eastAsia="Book Antiqua" w:hAnsi="Book Antiqua" w:cs="Book Antiqua"/>
          <w:b/>
          <w:bCs/>
          <w:color w:val="000000"/>
        </w:rPr>
        <w:t xml:space="preserve">ords: </w:t>
      </w:r>
      <w:r w:rsidRPr="00243EBF">
        <w:rPr>
          <w:rFonts w:ascii="Book Antiqua" w:eastAsia="Book Antiqua" w:hAnsi="Book Antiqua" w:cs="Book Antiqua"/>
          <w:color w:val="000000"/>
        </w:rPr>
        <w:t xml:space="preserve">Esophagogastric cancer; </w:t>
      </w:r>
      <w:bookmarkStart w:id="7" w:name="OLE_LINK54"/>
      <w:bookmarkStart w:id="8" w:name="OLE_LINK55"/>
      <w:r w:rsidRPr="00243EBF">
        <w:rPr>
          <w:rFonts w:ascii="Book Antiqua" w:eastAsia="Book Antiqua" w:hAnsi="Book Antiqua" w:cs="Book Antiqua"/>
          <w:color w:val="000000"/>
        </w:rPr>
        <w:t>Gastric cancer</w:t>
      </w:r>
      <w:bookmarkEnd w:id="7"/>
      <w:bookmarkEnd w:id="8"/>
      <w:r w:rsidRPr="00243EBF">
        <w:rPr>
          <w:rFonts w:ascii="Book Antiqua" w:eastAsia="Book Antiqua" w:hAnsi="Book Antiqua" w:cs="Book Antiqua"/>
          <w:color w:val="000000"/>
        </w:rPr>
        <w:t>; Treatment attrition; Systemic therapy; Treatment outcomes; Real-world evidence</w:t>
      </w:r>
    </w:p>
    <w:p w14:paraId="669CDB86" w14:textId="77777777" w:rsidR="00A77B3E" w:rsidRPr="00243EBF" w:rsidRDefault="00A77B3E" w:rsidP="00243EBF">
      <w:pPr>
        <w:adjustRightInd w:val="0"/>
        <w:snapToGrid w:val="0"/>
        <w:spacing w:line="360" w:lineRule="auto"/>
        <w:jc w:val="both"/>
        <w:rPr>
          <w:rFonts w:ascii="Book Antiqua" w:hAnsi="Book Antiqua"/>
        </w:rPr>
      </w:pPr>
    </w:p>
    <w:p w14:paraId="144D6580" w14:textId="77777777" w:rsidR="00E71694" w:rsidRDefault="00E71694" w:rsidP="00243EBF">
      <w:pPr>
        <w:adjustRightInd w:val="0"/>
        <w:snapToGrid w:val="0"/>
        <w:spacing w:line="360" w:lineRule="auto"/>
        <w:jc w:val="both"/>
        <w:rPr>
          <w:rFonts w:ascii="Book Antiqua" w:hAnsi="Book Antiqua" w:cs="Book Antiqua" w:hint="eastAsia"/>
          <w:color w:val="000000"/>
          <w:lang w:eastAsia="zh-CN"/>
        </w:rPr>
      </w:pPr>
      <w:r w:rsidRPr="00E71694">
        <w:rPr>
          <w:rFonts w:ascii="Book Antiqua" w:hAnsi="Book Antiqua" w:cs="Book Antiqua" w:hint="eastAsia"/>
          <w:b/>
          <w:color w:val="000000"/>
          <w:lang w:eastAsia="zh-CN"/>
        </w:rPr>
        <w:t xml:space="preserve">Citation: </w:t>
      </w:r>
      <w:r w:rsidR="00A07D7B" w:rsidRPr="00243EBF">
        <w:rPr>
          <w:rFonts w:ascii="Book Antiqua" w:eastAsia="Book Antiqua" w:hAnsi="Book Antiqua" w:cs="Book Antiqua"/>
          <w:color w:val="000000"/>
        </w:rPr>
        <w:t xml:space="preserve">Tsang ES, Lim HJ, </w:t>
      </w:r>
      <w:proofErr w:type="spellStart"/>
      <w:r w:rsidR="00A07D7B" w:rsidRPr="00243EBF">
        <w:rPr>
          <w:rFonts w:ascii="Book Antiqua" w:eastAsia="Book Antiqua" w:hAnsi="Book Antiqua" w:cs="Book Antiqua"/>
          <w:color w:val="000000"/>
        </w:rPr>
        <w:t>Renouf</w:t>
      </w:r>
      <w:proofErr w:type="spellEnd"/>
      <w:r w:rsidR="00A07D7B" w:rsidRPr="00243EBF">
        <w:rPr>
          <w:rFonts w:ascii="Book Antiqua" w:eastAsia="Book Antiqua" w:hAnsi="Book Antiqua" w:cs="Book Antiqua"/>
          <w:color w:val="000000"/>
        </w:rPr>
        <w:t xml:space="preserve"> DJ, Davies JM, Loree JM, Gill S. </w:t>
      </w:r>
      <w:r w:rsidR="00AF6683" w:rsidRPr="00243EBF">
        <w:rPr>
          <w:rFonts w:ascii="Book Antiqua" w:eastAsia="Book Antiqua" w:hAnsi="Book Antiqua" w:cs="Book Antiqua"/>
          <w:color w:val="000000"/>
        </w:rPr>
        <w:t>Real-world treatment attrition rates in advanced esophagogastric cancer</w:t>
      </w:r>
      <w:r w:rsidR="00A07D7B" w:rsidRPr="00243EBF">
        <w:rPr>
          <w:rFonts w:ascii="Book Antiqua" w:eastAsia="Book Antiqua" w:hAnsi="Book Antiqua" w:cs="Book Antiqua"/>
          <w:color w:val="000000"/>
        </w:rPr>
        <w:t xml:space="preserve">. </w:t>
      </w:r>
      <w:r w:rsidR="00A07D7B" w:rsidRPr="00243EBF">
        <w:rPr>
          <w:rFonts w:ascii="Book Antiqua" w:eastAsia="Book Antiqua" w:hAnsi="Book Antiqua" w:cs="Book Antiqua"/>
          <w:i/>
          <w:iCs/>
          <w:color w:val="000000"/>
        </w:rPr>
        <w:t xml:space="preserve">World J </w:t>
      </w:r>
      <w:proofErr w:type="spellStart"/>
      <w:r w:rsidR="00A07D7B" w:rsidRPr="00243EBF">
        <w:rPr>
          <w:rFonts w:ascii="Book Antiqua" w:eastAsia="Book Antiqua" w:hAnsi="Book Antiqua" w:cs="Book Antiqua"/>
          <w:i/>
          <w:iCs/>
          <w:color w:val="000000"/>
        </w:rPr>
        <w:t>Gastroenterol</w:t>
      </w:r>
      <w:proofErr w:type="spellEnd"/>
      <w:r w:rsidR="00A07D7B" w:rsidRPr="00243EBF">
        <w:rPr>
          <w:rFonts w:ascii="Book Antiqua" w:eastAsia="Book Antiqua" w:hAnsi="Book Antiqua" w:cs="Book Antiqua"/>
          <w:color w:val="000000"/>
        </w:rPr>
        <w:t xml:space="preserve"> 2020; </w:t>
      </w:r>
      <w:r w:rsidR="007D0183" w:rsidRPr="008C10D4">
        <w:rPr>
          <w:rFonts w:ascii="Book Antiqua" w:eastAsia="Book Antiqua" w:hAnsi="Book Antiqua" w:cs="Book Antiqua"/>
          <w:color w:val="000000"/>
        </w:rPr>
        <w:t xml:space="preserve">26(39): </w:t>
      </w:r>
      <w:r w:rsidR="007D0183">
        <w:rPr>
          <w:rFonts w:ascii="Book Antiqua" w:hAnsi="Book Antiqua" w:hint="eastAsia"/>
        </w:rPr>
        <w:t>6027</w:t>
      </w:r>
      <w:r w:rsidR="007D0183">
        <w:rPr>
          <w:rFonts w:ascii="Book Antiqua" w:hAnsi="Book Antiqua" w:hint="eastAsia"/>
          <w:lang w:eastAsia="zh-CN"/>
        </w:rPr>
        <w:t>-</w:t>
      </w:r>
      <w:r w:rsidR="007D0183">
        <w:rPr>
          <w:rFonts w:ascii="Book Antiqua" w:hAnsi="Book Antiqua" w:hint="eastAsia"/>
        </w:rPr>
        <w:t>6036</w:t>
      </w:r>
      <w:r w:rsidR="007D0183" w:rsidRPr="008C10D4">
        <w:rPr>
          <w:rFonts w:ascii="Book Antiqua" w:eastAsia="Book Antiqua" w:hAnsi="Book Antiqua" w:cs="Book Antiqua"/>
          <w:color w:val="000000"/>
        </w:rPr>
        <w:t xml:space="preserve">  </w:t>
      </w:r>
    </w:p>
    <w:p w14:paraId="1FBEDB4A" w14:textId="77777777" w:rsidR="00E71694" w:rsidRDefault="007D0183" w:rsidP="00243EBF">
      <w:pPr>
        <w:adjustRightInd w:val="0"/>
        <w:snapToGrid w:val="0"/>
        <w:spacing w:line="360" w:lineRule="auto"/>
        <w:jc w:val="both"/>
        <w:rPr>
          <w:rFonts w:ascii="Book Antiqua" w:hAnsi="Book Antiqua" w:cs="Book Antiqua" w:hint="eastAsia"/>
          <w:color w:val="000000"/>
          <w:lang w:eastAsia="zh-CN"/>
        </w:rPr>
      </w:pPr>
      <w:r w:rsidRPr="00E71694">
        <w:rPr>
          <w:rFonts w:ascii="Book Antiqua" w:eastAsia="Book Antiqua" w:hAnsi="Book Antiqua" w:cs="Book Antiqua"/>
          <w:b/>
          <w:color w:val="000000"/>
        </w:rPr>
        <w:t xml:space="preserve">URL: </w:t>
      </w:r>
      <w:r w:rsidRPr="008C10D4">
        <w:rPr>
          <w:rFonts w:ascii="Book Antiqua" w:eastAsia="Book Antiqua" w:hAnsi="Book Antiqua" w:cs="Book Antiqua"/>
          <w:color w:val="000000"/>
        </w:rPr>
        <w:t>https://www.wjgnet.com/1007-9327/full/v26/i39/</w:t>
      </w:r>
      <w:r>
        <w:rPr>
          <w:rFonts w:ascii="Book Antiqua" w:hAnsi="Book Antiqua" w:cs="Book Antiqua" w:hint="eastAsia"/>
          <w:color w:val="000000"/>
          <w:lang w:eastAsia="zh-CN"/>
        </w:rPr>
        <w:t>60</w:t>
      </w:r>
      <w:r>
        <w:rPr>
          <w:rFonts w:ascii="Book Antiqua" w:hAnsi="Book Antiqua" w:cs="Book Antiqua" w:hint="eastAsia"/>
          <w:color w:val="000000"/>
          <w:lang w:eastAsia="zh-CN"/>
        </w:rPr>
        <w:t>27</w:t>
      </w:r>
      <w:r w:rsidRPr="008C10D4">
        <w:rPr>
          <w:rFonts w:ascii="Book Antiqua" w:eastAsia="Book Antiqua" w:hAnsi="Book Antiqua" w:cs="Book Antiqua"/>
          <w:color w:val="000000"/>
        </w:rPr>
        <w:t xml:space="preserve">.htm  </w:t>
      </w:r>
    </w:p>
    <w:p w14:paraId="2A9E8C5B" w14:textId="77EF6498" w:rsidR="00A77B3E" w:rsidRPr="00243EBF" w:rsidRDefault="007D0183" w:rsidP="00243EBF">
      <w:pPr>
        <w:adjustRightInd w:val="0"/>
        <w:snapToGrid w:val="0"/>
        <w:spacing w:line="360" w:lineRule="auto"/>
        <w:jc w:val="both"/>
        <w:rPr>
          <w:rFonts w:ascii="Book Antiqua" w:hAnsi="Book Antiqua"/>
        </w:rPr>
      </w:pPr>
      <w:bookmarkStart w:id="9" w:name="_GoBack"/>
      <w:r w:rsidRPr="00E71694">
        <w:rPr>
          <w:rFonts w:ascii="Book Antiqua" w:eastAsia="Book Antiqua" w:hAnsi="Book Antiqua" w:cs="Book Antiqua"/>
          <w:b/>
          <w:color w:val="000000"/>
        </w:rPr>
        <w:t>DOI:</w:t>
      </w:r>
      <w:bookmarkEnd w:id="9"/>
      <w:r w:rsidRPr="008C10D4">
        <w:rPr>
          <w:rFonts w:ascii="Book Antiqua" w:eastAsia="Book Antiqua" w:hAnsi="Book Antiqua" w:cs="Book Antiqua"/>
          <w:color w:val="000000"/>
        </w:rPr>
        <w:t xml:space="preserve"> https://dx.doi.org/10.3748/wjg.v26.i39.</w:t>
      </w:r>
      <w:r>
        <w:rPr>
          <w:rFonts w:ascii="Book Antiqua" w:hAnsi="Book Antiqua" w:cs="Book Antiqua" w:hint="eastAsia"/>
          <w:color w:val="000000"/>
          <w:lang w:eastAsia="zh-CN"/>
        </w:rPr>
        <w:t>60</w:t>
      </w:r>
      <w:r>
        <w:rPr>
          <w:rFonts w:ascii="Book Antiqua" w:hAnsi="Book Antiqua" w:cs="Book Antiqua" w:hint="eastAsia"/>
          <w:color w:val="000000"/>
          <w:lang w:eastAsia="zh-CN"/>
        </w:rPr>
        <w:t>27</w:t>
      </w:r>
    </w:p>
    <w:p w14:paraId="1F7B4F62" w14:textId="77777777" w:rsidR="00A77B3E" w:rsidRPr="00243EBF" w:rsidRDefault="00A77B3E" w:rsidP="00243EBF">
      <w:pPr>
        <w:adjustRightInd w:val="0"/>
        <w:snapToGrid w:val="0"/>
        <w:spacing w:line="360" w:lineRule="auto"/>
        <w:jc w:val="both"/>
        <w:rPr>
          <w:rFonts w:ascii="Book Antiqua" w:hAnsi="Book Antiqua"/>
        </w:rPr>
      </w:pPr>
    </w:p>
    <w:p w14:paraId="58A131A6" w14:textId="3E9957C0" w:rsidR="00A77B3E" w:rsidRPr="00243EBF" w:rsidRDefault="00A07D7B" w:rsidP="00243EBF">
      <w:pPr>
        <w:adjustRightInd w:val="0"/>
        <w:snapToGrid w:val="0"/>
        <w:spacing w:line="360" w:lineRule="auto"/>
        <w:jc w:val="both"/>
        <w:rPr>
          <w:rFonts w:ascii="Book Antiqua" w:hAnsi="Book Antiqua"/>
        </w:rPr>
      </w:pPr>
      <w:r w:rsidRPr="00243EBF">
        <w:rPr>
          <w:rFonts w:ascii="Book Antiqua" w:eastAsia="Book Antiqua" w:hAnsi="Book Antiqua" w:cs="Book Antiqua"/>
          <w:b/>
          <w:bCs/>
          <w:color w:val="000000"/>
        </w:rPr>
        <w:t xml:space="preserve">Core </w:t>
      </w:r>
      <w:r w:rsidRPr="00606136">
        <w:rPr>
          <w:rFonts w:ascii="Book Antiqua" w:eastAsia="Book Antiqua" w:hAnsi="Book Antiqua" w:cs="Book Antiqua"/>
          <w:b/>
          <w:bCs/>
          <w:caps/>
          <w:color w:val="000000"/>
        </w:rPr>
        <w:t>t</w:t>
      </w:r>
      <w:r w:rsidRPr="00243EBF">
        <w:rPr>
          <w:rFonts w:ascii="Book Antiqua" w:eastAsia="Book Antiqua" w:hAnsi="Book Antiqua" w:cs="Book Antiqua"/>
          <w:b/>
          <w:bCs/>
          <w:color w:val="000000"/>
        </w:rPr>
        <w:t xml:space="preserve">ip: </w:t>
      </w:r>
      <w:r w:rsidRPr="00243EBF">
        <w:rPr>
          <w:rFonts w:ascii="Book Antiqua" w:eastAsia="Book Antiqua" w:hAnsi="Book Antiqua" w:cs="Book Antiqua"/>
          <w:color w:val="000000"/>
        </w:rPr>
        <w:t xml:space="preserve">Despite the availability of later lines of therapy for esophagogastric cancer (EGC), there remains limited real-world data about the treatment attrition rates between lines of therapy. In this population-based analysis, we characterize the use and treatment attrition rates for patients with advanced EGC. Among 245 patients, there was a high level of treatment attrition, with 50% receiving one line of therapy, 34% receiving two lines, and 14% receiving three-lines. Improved survival was associated with better baseline </w:t>
      </w:r>
      <w:r w:rsidR="00243EBF" w:rsidRPr="00243EBF">
        <w:rPr>
          <w:rFonts w:ascii="Book Antiqua" w:eastAsia="Book Antiqua" w:hAnsi="Book Antiqua" w:cs="Book Antiqua"/>
          <w:color w:val="000000"/>
        </w:rPr>
        <w:t xml:space="preserve">Eastern Cooperative Oncology Group </w:t>
      </w:r>
      <w:r w:rsidRPr="00243EBF">
        <w:rPr>
          <w:rFonts w:ascii="Book Antiqua" w:eastAsia="Book Antiqua" w:hAnsi="Book Antiqua" w:cs="Book Antiqua"/>
          <w:color w:val="000000"/>
        </w:rPr>
        <w:t>and increased lines of therapy. This real-world analysis demonstrating such steep attrition rates highlights the unmet need for more efficacious early-line treatment options.</w:t>
      </w:r>
    </w:p>
    <w:p w14:paraId="3AFA9F59" w14:textId="77777777" w:rsidR="00A77B3E" w:rsidRPr="00243EBF" w:rsidRDefault="00810A46" w:rsidP="00243EBF">
      <w:pPr>
        <w:adjustRightInd w:val="0"/>
        <w:snapToGrid w:val="0"/>
        <w:spacing w:line="360" w:lineRule="auto"/>
        <w:jc w:val="both"/>
        <w:rPr>
          <w:rFonts w:ascii="Book Antiqua" w:hAnsi="Book Antiqua"/>
        </w:rPr>
      </w:pPr>
      <w:r w:rsidRPr="00243EBF">
        <w:rPr>
          <w:rFonts w:ascii="Book Antiqua" w:hAnsi="Book Antiqua"/>
        </w:rPr>
        <w:br w:type="page"/>
      </w:r>
      <w:r w:rsidR="00A07D7B" w:rsidRPr="00243EBF">
        <w:rPr>
          <w:rFonts w:ascii="Book Antiqua" w:eastAsia="Book Antiqua" w:hAnsi="Book Antiqua" w:cs="Book Antiqua"/>
          <w:b/>
          <w:caps/>
          <w:color w:val="000000"/>
          <w:u w:val="single"/>
        </w:rPr>
        <w:lastRenderedPageBreak/>
        <w:t>INTRODUCTION</w:t>
      </w:r>
    </w:p>
    <w:p w14:paraId="3BBFDE57" w14:textId="77777777" w:rsidR="00A77B3E" w:rsidRPr="00243EBF" w:rsidRDefault="00A07D7B" w:rsidP="00243EBF">
      <w:pPr>
        <w:adjustRightInd w:val="0"/>
        <w:snapToGrid w:val="0"/>
        <w:spacing w:line="360" w:lineRule="auto"/>
        <w:jc w:val="both"/>
        <w:rPr>
          <w:rFonts w:ascii="Book Antiqua" w:hAnsi="Book Antiqua"/>
        </w:rPr>
      </w:pPr>
      <w:r w:rsidRPr="00243EBF">
        <w:rPr>
          <w:rFonts w:ascii="Book Antiqua" w:eastAsia="Book Antiqua" w:hAnsi="Book Antiqua" w:cs="Book Antiqua"/>
          <w:color w:val="000000"/>
        </w:rPr>
        <w:t xml:space="preserve">Gastric cancer is the fourth most common type of cancer, while esophageal cancer remains the eight most common type of </w:t>
      </w:r>
      <w:proofErr w:type="gramStart"/>
      <w:r w:rsidRPr="00243EBF">
        <w:rPr>
          <w:rFonts w:ascii="Book Antiqua" w:eastAsia="Book Antiqua" w:hAnsi="Book Antiqua" w:cs="Book Antiqua"/>
          <w:color w:val="000000"/>
        </w:rPr>
        <w:t>cancer</w:t>
      </w:r>
      <w:r w:rsidR="00810A46" w:rsidRPr="00243EBF">
        <w:rPr>
          <w:rFonts w:ascii="Book Antiqua" w:eastAsia="Book Antiqua" w:hAnsi="Book Antiqua" w:cs="Book Antiqua"/>
          <w:color w:val="000000"/>
          <w:vertAlign w:val="superscript"/>
        </w:rPr>
        <w:t>[</w:t>
      </w:r>
      <w:proofErr w:type="gramEnd"/>
      <w:r w:rsidR="00810A46" w:rsidRPr="00243EBF">
        <w:rPr>
          <w:rFonts w:ascii="Book Antiqua" w:eastAsia="Book Antiqua" w:hAnsi="Book Antiqua" w:cs="Book Antiqua"/>
          <w:color w:val="000000"/>
          <w:vertAlign w:val="superscript"/>
        </w:rPr>
        <w:t>1]</w:t>
      </w:r>
      <w:r w:rsidRPr="00243EBF">
        <w:rPr>
          <w:rFonts w:ascii="Book Antiqua" w:eastAsia="Book Antiqua" w:hAnsi="Book Antiqua" w:cs="Book Antiqua"/>
          <w:color w:val="000000"/>
        </w:rPr>
        <w:t>.</w:t>
      </w:r>
      <w:r w:rsidRPr="00243EBF">
        <w:rPr>
          <w:rFonts w:ascii="Book Antiqua" w:eastAsia="Book Antiqua" w:hAnsi="Book Antiqua" w:cs="Book Antiqua"/>
          <w:color w:val="000000"/>
          <w:vertAlign w:val="superscript"/>
        </w:rPr>
        <w:t xml:space="preserve"> </w:t>
      </w:r>
      <w:r w:rsidRPr="00243EBF">
        <w:rPr>
          <w:rFonts w:ascii="Book Antiqua" w:eastAsia="Book Antiqua" w:hAnsi="Book Antiqua" w:cs="Book Antiqua"/>
          <w:color w:val="000000"/>
        </w:rPr>
        <w:t>Locally advanced unresectable and metastatic disease in both sites have dismal outcomes, with 5-year survival rates measuring less than 4</w:t>
      </w:r>
      <w:proofErr w:type="gramStart"/>
      <w:r w:rsidRPr="00243EBF">
        <w:rPr>
          <w:rFonts w:ascii="Book Antiqua" w:eastAsia="Book Antiqua" w:hAnsi="Book Antiqua" w:cs="Book Antiqua"/>
          <w:color w:val="000000"/>
        </w:rPr>
        <w:t>%</w:t>
      </w:r>
      <w:r w:rsidR="00810A46" w:rsidRPr="00243EBF">
        <w:rPr>
          <w:rFonts w:ascii="Book Antiqua" w:eastAsia="Book Antiqua" w:hAnsi="Book Antiqua" w:cs="Book Antiqua"/>
          <w:color w:val="000000"/>
          <w:vertAlign w:val="superscript"/>
        </w:rPr>
        <w:t>[</w:t>
      </w:r>
      <w:proofErr w:type="gramEnd"/>
      <w:r w:rsidR="00810A46" w:rsidRPr="00243EBF">
        <w:rPr>
          <w:rFonts w:ascii="Book Antiqua" w:eastAsia="Book Antiqua" w:hAnsi="Book Antiqua" w:cs="Book Antiqua"/>
          <w:color w:val="000000"/>
          <w:vertAlign w:val="superscript"/>
        </w:rPr>
        <w:t>2,3]</w:t>
      </w:r>
      <w:r w:rsidRPr="00243EBF">
        <w:rPr>
          <w:rFonts w:ascii="Book Antiqua" w:eastAsia="Book Antiqua" w:hAnsi="Book Antiqua" w:cs="Book Antiqua"/>
          <w:color w:val="000000"/>
        </w:rPr>
        <w:t>.</w:t>
      </w:r>
      <w:r w:rsidRPr="00243EBF">
        <w:rPr>
          <w:rFonts w:ascii="Book Antiqua" w:eastAsia="Book Antiqua" w:hAnsi="Book Antiqua" w:cs="Book Antiqua"/>
          <w:color w:val="000000"/>
          <w:vertAlign w:val="superscript"/>
        </w:rPr>
        <w:t xml:space="preserve"> </w:t>
      </w:r>
      <w:r w:rsidRPr="00243EBF">
        <w:rPr>
          <w:rFonts w:ascii="Book Antiqua" w:eastAsia="Book Antiqua" w:hAnsi="Book Antiqua" w:cs="Book Antiqua"/>
          <w:color w:val="000000"/>
        </w:rPr>
        <w:t xml:space="preserve">  The current standard of care for advanced esophagogastric cancer is systemic chemotherapy with a first-line platinum and fluoropyrimidine </w:t>
      </w:r>
      <w:proofErr w:type="gramStart"/>
      <w:r w:rsidRPr="00243EBF">
        <w:rPr>
          <w:rFonts w:ascii="Book Antiqua" w:eastAsia="Book Antiqua" w:hAnsi="Book Antiqua" w:cs="Book Antiqua"/>
          <w:color w:val="000000"/>
        </w:rPr>
        <w:t>combination</w:t>
      </w:r>
      <w:r w:rsidR="00810A46" w:rsidRPr="00243EBF">
        <w:rPr>
          <w:rFonts w:ascii="Book Antiqua" w:eastAsia="Book Antiqua" w:hAnsi="Book Antiqua" w:cs="Book Antiqua"/>
          <w:color w:val="000000"/>
          <w:vertAlign w:val="superscript"/>
        </w:rPr>
        <w:t>[</w:t>
      </w:r>
      <w:proofErr w:type="gramEnd"/>
      <w:r w:rsidR="00810A46" w:rsidRPr="00243EBF">
        <w:rPr>
          <w:rFonts w:ascii="Book Antiqua" w:eastAsia="Book Antiqua" w:hAnsi="Book Antiqua" w:cs="Book Antiqua"/>
          <w:color w:val="000000"/>
          <w:vertAlign w:val="superscript"/>
        </w:rPr>
        <w:t>4]</w:t>
      </w:r>
      <w:r w:rsidRPr="00243EBF">
        <w:rPr>
          <w:rFonts w:ascii="Book Antiqua" w:eastAsia="Book Antiqua" w:hAnsi="Book Antiqua" w:cs="Book Antiqua"/>
          <w:color w:val="000000"/>
        </w:rPr>
        <w:t>.</w:t>
      </w:r>
      <w:r w:rsidRPr="00243EBF">
        <w:rPr>
          <w:rFonts w:ascii="Book Antiqua" w:eastAsia="Book Antiqua" w:hAnsi="Book Antiqua" w:cs="Book Antiqua"/>
          <w:color w:val="000000"/>
          <w:vertAlign w:val="superscript"/>
        </w:rPr>
        <w:t xml:space="preserve"> </w:t>
      </w:r>
      <w:r w:rsidRPr="00243EBF">
        <w:rPr>
          <w:rFonts w:ascii="Book Antiqua" w:eastAsia="Book Antiqua" w:hAnsi="Book Antiqua" w:cs="Book Antiqua"/>
          <w:color w:val="000000"/>
        </w:rPr>
        <w:t> Rates of second-line treatment have been reported to be between 14% and 75</w:t>
      </w:r>
      <w:proofErr w:type="gramStart"/>
      <w:r w:rsidRPr="00243EBF">
        <w:rPr>
          <w:rFonts w:ascii="Book Antiqua" w:eastAsia="Book Antiqua" w:hAnsi="Book Antiqua" w:cs="Book Antiqua"/>
          <w:color w:val="000000"/>
        </w:rPr>
        <w:t>%</w:t>
      </w:r>
      <w:r w:rsidR="00810A46" w:rsidRPr="00243EBF">
        <w:rPr>
          <w:rFonts w:ascii="Book Antiqua" w:eastAsia="Book Antiqua" w:hAnsi="Book Antiqua" w:cs="Book Antiqua"/>
          <w:color w:val="000000"/>
          <w:vertAlign w:val="superscript"/>
        </w:rPr>
        <w:t>[</w:t>
      </w:r>
      <w:proofErr w:type="gramEnd"/>
      <w:r w:rsidR="00810A46" w:rsidRPr="00243EBF">
        <w:rPr>
          <w:rFonts w:ascii="Book Antiqua" w:eastAsia="Book Antiqua" w:hAnsi="Book Antiqua" w:cs="Book Antiqua"/>
          <w:color w:val="000000"/>
          <w:vertAlign w:val="superscript"/>
        </w:rPr>
        <w:t>5,6]</w:t>
      </w:r>
      <w:r w:rsidRPr="00243EBF">
        <w:rPr>
          <w:rFonts w:ascii="Book Antiqua" w:eastAsia="Book Antiqua" w:hAnsi="Book Antiqua" w:cs="Book Antiqua"/>
          <w:color w:val="000000"/>
        </w:rPr>
        <w:t>. A retrospective Italian study early in the ramucirumab era examined rates of second-line treatment and reported a range of 7</w:t>
      </w:r>
      <w:r w:rsidR="00810A46" w:rsidRPr="00243EBF">
        <w:rPr>
          <w:rFonts w:ascii="Book Antiqua" w:hAnsi="Book Antiqua" w:cs="Book Antiqua"/>
          <w:color w:val="000000"/>
          <w:lang w:eastAsia="zh-CN"/>
        </w:rPr>
        <w:t>%</w:t>
      </w:r>
      <w:r w:rsidRPr="00243EBF">
        <w:rPr>
          <w:rFonts w:ascii="Book Antiqua" w:eastAsia="Book Antiqua" w:hAnsi="Book Antiqua" w:cs="Book Antiqua"/>
          <w:color w:val="000000"/>
        </w:rPr>
        <w:t xml:space="preserve">-41%; however, this was limited by a small number of patients who received ramucirumab, which has now been established as a standard second-line </w:t>
      </w:r>
      <w:proofErr w:type="gramStart"/>
      <w:r w:rsidRPr="00243EBF">
        <w:rPr>
          <w:rFonts w:ascii="Book Antiqua" w:eastAsia="Book Antiqua" w:hAnsi="Book Antiqua" w:cs="Book Antiqua"/>
          <w:color w:val="000000"/>
        </w:rPr>
        <w:t>regimen</w:t>
      </w:r>
      <w:r w:rsidR="00810A46" w:rsidRPr="00243EBF">
        <w:rPr>
          <w:rFonts w:ascii="Book Antiqua" w:eastAsia="Book Antiqua" w:hAnsi="Book Antiqua" w:cs="Book Antiqua"/>
          <w:color w:val="000000"/>
          <w:vertAlign w:val="superscript"/>
        </w:rPr>
        <w:t>[</w:t>
      </w:r>
      <w:proofErr w:type="gramEnd"/>
      <w:r w:rsidR="00810A46" w:rsidRPr="00243EBF">
        <w:rPr>
          <w:rFonts w:ascii="Book Antiqua" w:eastAsia="Book Antiqua" w:hAnsi="Book Antiqua" w:cs="Book Antiqua"/>
          <w:color w:val="000000"/>
          <w:vertAlign w:val="superscript"/>
        </w:rPr>
        <w:t>7]</w:t>
      </w:r>
      <w:r w:rsidRPr="00243EBF">
        <w:rPr>
          <w:rFonts w:ascii="Book Antiqua" w:eastAsia="Book Antiqua" w:hAnsi="Book Antiqua" w:cs="Book Antiqua"/>
          <w:color w:val="000000"/>
        </w:rPr>
        <w:t>.</w:t>
      </w:r>
      <w:r w:rsidRPr="00243EBF">
        <w:rPr>
          <w:rFonts w:ascii="Book Antiqua" w:eastAsia="Book Antiqua" w:hAnsi="Book Antiqua" w:cs="Book Antiqua"/>
          <w:color w:val="000000"/>
          <w:vertAlign w:val="superscript"/>
        </w:rPr>
        <w:t xml:space="preserve">  </w:t>
      </w:r>
      <w:r w:rsidRPr="00243EBF">
        <w:rPr>
          <w:rFonts w:ascii="Book Antiqua" w:eastAsia="Book Antiqua" w:hAnsi="Book Antiqua" w:cs="Book Antiqua"/>
          <w:color w:val="000000"/>
        </w:rPr>
        <w:t> </w:t>
      </w:r>
    </w:p>
    <w:p w14:paraId="4AC1949C" w14:textId="77777777" w:rsidR="00A77B3E" w:rsidRPr="00243EBF" w:rsidRDefault="00A07D7B" w:rsidP="00243EBF">
      <w:pPr>
        <w:adjustRightInd w:val="0"/>
        <w:snapToGrid w:val="0"/>
        <w:spacing w:line="360" w:lineRule="auto"/>
        <w:ind w:firstLineChars="100" w:firstLine="240"/>
        <w:jc w:val="both"/>
        <w:rPr>
          <w:rFonts w:ascii="Book Antiqua" w:hAnsi="Book Antiqua"/>
        </w:rPr>
      </w:pPr>
      <w:r w:rsidRPr="00243EBF">
        <w:rPr>
          <w:rFonts w:ascii="Book Antiqua" w:eastAsia="Book Antiqua" w:hAnsi="Book Antiqua" w:cs="Book Antiqua"/>
          <w:color w:val="000000"/>
        </w:rPr>
        <w:t xml:space="preserve">Over the last decade, multiple agents have also been tried in later line settings, including </w:t>
      </w:r>
      <w:proofErr w:type="spellStart"/>
      <w:r w:rsidRPr="00243EBF">
        <w:rPr>
          <w:rFonts w:ascii="Book Antiqua" w:eastAsia="Book Antiqua" w:hAnsi="Book Antiqua" w:cs="Book Antiqua"/>
          <w:color w:val="000000"/>
        </w:rPr>
        <w:t>ramucirumab</w:t>
      </w:r>
      <w:proofErr w:type="spellEnd"/>
      <w:r w:rsidRPr="00243EBF">
        <w:rPr>
          <w:rFonts w:ascii="Book Antiqua" w:eastAsia="Book Antiqua" w:hAnsi="Book Antiqua" w:cs="Book Antiqua"/>
          <w:color w:val="000000"/>
        </w:rPr>
        <w:t xml:space="preserve">, irinotecan, </w:t>
      </w:r>
      <w:proofErr w:type="spellStart"/>
      <w:r w:rsidRPr="00243EBF">
        <w:rPr>
          <w:rFonts w:ascii="Book Antiqua" w:eastAsia="Book Antiqua" w:hAnsi="Book Antiqua" w:cs="Book Antiqua"/>
          <w:color w:val="000000"/>
        </w:rPr>
        <w:t>trifluridine</w:t>
      </w:r>
      <w:proofErr w:type="spellEnd"/>
      <w:r w:rsidRPr="00243EBF">
        <w:rPr>
          <w:rFonts w:ascii="Book Antiqua" w:eastAsia="Book Antiqua" w:hAnsi="Book Antiqua" w:cs="Book Antiqua"/>
          <w:color w:val="000000"/>
        </w:rPr>
        <w:t>/</w:t>
      </w:r>
      <w:proofErr w:type="spellStart"/>
      <w:r w:rsidRPr="00243EBF">
        <w:rPr>
          <w:rFonts w:ascii="Book Antiqua" w:eastAsia="Book Antiqua" w:hAnsi="Book Antiqua" w:cs="Book Antiqua"/>
          <w:color w:val="000000"/>
        </w:rPr>
        <w:t>tipiracil</w:t>
      </w:r>
      <w:proofErr w:type="spellEnd"/>
      <w:r w:rsidRPr="00243EBF">
        <w:rPr>
          <w:rFonts w:ascii="Book Antiqua" w:eastAsia="Book Antiqua" w:hAnsi="Book Antiqua" w:cs="Book Antiqua"/>
          <w:color w:val="000000"/>
        </w:rPr>
        <w:t xml:space="preserve">, and </w:t>
      </w:r>
      <w:proofErr w:type="gramStart"/>
      <w:r w:rsidRPr="00243EBF">
        <w:rPr>
          <w:rFonts w:ascii="Book Antiqua" w:eastAsia="Book Antiqua" w:hAnsi="Book Antiqua" w:cs="Book Antiqua"/>
          <w:color w:val="000000"/>
        </w:rPr>
        <w:t>immunotherapy</w:t>
      </w:r>
      <w:r w:rsidR="00810A46" w:rsidRPr="00243EBF">
        <w:rPr>
          <w:rFonts w:ascii="Book Antiqua" w:eastAsia="Book Antiqua" w:hAnsi="Book Antiqua" w:cs="Book Antiqua"/>
          <w:color w:val="000000"/>
          <w:vertAlign w:val="superscript"/>
        </w:rPr>
        <w:t>[</w:t>
      </w:r>
      <w:proofErr w:type="gramEnd"/>
      <w:r w:rsidR="00810A46" w:rsidRPr="00243EBF">
        <w:rPr>
          <w:rFonts w:ascii="Book Antiqua" w:eastAsia="Book Antiqua" w:hAnsi="Book Antiqua" w:cs="Book Antiqua"/>
          <w:color w:val="000000"/>
          <w:vertAlign w:val="superscript"/>
        </w:rPr>
        <w:t>8-11]</w:t>
      </w:r>
      <w:r w:rsidRPr="00243EBF">
        <w:rPr>
          <w:rFonts w:ascii="Book Antiqua" w:eastAsia="Book Antiqua" w:hAnsi="Book Antiqua" w:cs="Book Antiqua"/>
          <w:color w:val="000000"/>
        </w:rPr>
        <w:t>.</w:t>
      </w:r>
      <w:r w:rsidRPr="00243EBF">
        <w:rPr>
          <w:rFonts w:ascii="Book Antiqua" w:eastAsia="Book Antiqua" w:hAnsi="Book Antiqua" w:cs="Book Antiqua"/>
          <w:color w:val="000000"/>
          <w:vertAlign w:val="superscript"/>
        </w:rPr>
        <w:t xml:space="preserve"> </w:t>
      </w:r>
      <w:r w:rsidRPr="00243EBF">
        <w:rPr>
          <w:rFonts w:ascii="Book Antiqua" w:eastAsia="Book Antiqua" w:hAnsi="Book Antiqua" w:cs="Book Antiqua"/>
          <w:color w:val="000000"/>
        </w:rPr>
        <w:t xml:space="preserve"> Current trials such as the CCTG GA.3 trial focus on examining the role of regorafenib in the later line setting (NCT02773524). It is important to gauge the real-world use of multiple lines of therapy for patients with metastatic esophagogastric cancer, beyond a clinical trial population. </w:t>
      </w:r>
    </w:p>
    <w:p w14:paraId="7F6EF8D0" w14:textId="77777777" w:rsidR="00A77B3E" w:rsidRPr="00243EBF" w:rsidRDefault="00A07D7B" w:rsidP="00243EBF">
      <w:pPr>
        <w:adjustRightInd w:val="0"/>
        <w:snapToGrid w:val="0"/>
        <w:spacing w:line="360" w:lineRule="auto"/>
        <w:ind w:firstLineChars="100" w:firstLine="240"/>
        <w:jc w:val="both"/>
        <w:rPr>
          <w:rFonts w:ascii="Book Antiqua" w:hAnsi="Book Antiqua"/>
        </w:rPr>
      </w:pPr>
      <w:r w:rsidRPr="00243EBF">
        <w:rPr>
          <w:rFonts w:ascii="Book Antiqua" w:eastAsia="Book Antiqua" w:hAnsi="Book Antiqua" w:cs="Book Antiqua"/>
          <w:color w:val="000000"/>
        </w:rPr>
        <w:t xml:space="preserve">The objectives of this study were to characterize the attrition rates between lines of therapy for patients with unresectable locally advanced or metastatic esophagogastric cancer (EGC), and to identify prognostic factors for improved survival. </w:t>
      </w:r>
    </w:p>
    <w:p w14:paraId="5F4C4317" w14:textId="77777777" w:rsidR="00A77B3E" w:rsidRPr="00243EBF" w:rsidRDefault="00A77B3E" w:rsidP="00243EBF">
      <w:pPr>
        <w:adjustRightInd w:val="0"/>
        <w:snapToGrid w:val="0"/>
        <w:spacing w:line="360" w:lineRule="auto"/>
        <w:jc w:val="both"/>
        <w:rPr>
          <w:rFonts w:ascii="Book Antiqua" w:hAnsi="Book Antiqua"/>
        </w:rPr>
      </w:pPr>
    </w:p>
    <w:p w14:paraId="0BB6A931" w14:textId="77777777" w:rsidR="00A77B3E" w:rsidRPr="00243EBF" w:rsidRDefault="00A07D7B" w:rsidP="00243EBF">
      <w:pPr>
        <w:adjustRightInd w:val="0"/>
        <w:snapToGrid w:val="0"/>
        <w:spacing w:line="360" w:lineRule="auto"/>
        <w:jc w:val="both"/>
        <w:rPr>
          <w:rFonts w:ascii="Book Antiqua" w:hAnsi="Book Antiqua"/>
        </w:rPr>
      </w:pPr>
      <w:r w:rsidRPr="00243EBF">
        <w:rPr>
          <w:rFonts w:ascii="Book Antiqua" w:eastAsia="Book Antiqua" w:hAnsi="Book Antiqua" w:cs="Book Antiqua"/>
          <w:b/>
          <w:caps/>
          <w:color w:val="000000"/>
          <w:u w:val="single"/>
        </w:rPr>
        <w:t>MATERIALS AND METHODS</w:t>
      </w:r>
    </w:p>
    <w:p w14:paraId="79857C7D" w14:textId="77777777" w:rsidR="00A77B3E" w:rsidRPr="00243EBF" w:rsidRDefault="00A07D7B" w:rsidP="00243EBF">
      <w:pPr>
        <w:adjustRightInd w:val="0"/>
        <w:snapToGrid w:val="0"/>
        <w:spacing w:line="360" w:lineRule="auto"/>
        <w:jc w:val="both"/>
        <w:rPr>
          <w:rFonts w:ascii="Book Antiqua" w:hAnsi="Book Antiqua"/>
        </w:rPr>
      </w:pPr>
      <w:r w:rsidRPr="00243EBF">
        <w:rPr>
          <w:rFonts w:ascii="Book Antiqua" w:eastAsia="Book Antiqua" w:hAnsi="Book Antiqua" w:cs="Book Antiqua"/>
          <w:color w:val="000000"/>
        </w:rPr>
        <w:t xml:space="preserve">In British Columbia (BC), Canada, BC Cancer is the provincial institution responsible for overseeing cancer-related care for 4.4 million residents, including the development of cancer therapy guidelines, provision of radiation therapy, and funding for all approved systemic therapies. The BC Cancer Provincial Pharmacy Database provides and holds records for all provincially funded systemic therapies across six cancer </w:t>
      </w:r>
      <w:proofErr w:type="spellStart"/>
      <w:r w:rsidRPr="00243EBF">
        <w:rPr>
          <w:rFonts w:ascii="Book Antiqua" w:eastAsia="Book Antiqua" w:hAnsi="Book Antiqua" w:cs="Book Antiqua"/>
          <w:color w:val="000000"/>
        </w:rPr>
        <w:t>centres</w:t>
      </w:r>
      <w:proofErr w:type="spellEnd"/>
      <w:r w:rsidRPr="00243EBF">
        <w:rPr>
          <w:rFonts w:ascii="Book Antiqua" w:eastAsia="Book Antiqua" w:hAnsi="Book Antiqua" w:cs="Book Antiqua"/>
          <w:color w:val="000000"/>
        </w:rPr>
        <w:t xml:space="preserve"> in BC. </w:t>
      </w:r>
    </w:p>
    <w:p w14:paraId="1105B063" w14:textId="77777777" w:rsidR="00A77B3E" w:rsidRPr="00243EBF" w:rsidRDefault="00A07D7B" w:rsidP="00243EBF">
      <w:pPr>
        <w:adjustRightInd w:val="0"/>
        <w:snapToGrid w:val="0"/>
        <w:spacing w:line="360" w:lineRule="auto"/>
        <w:ind w:firstLineChars="100" w:firstLine="240"/>
        <w:jc w:val="both"/>
        <w:rPr>
          <w:rFonts w:ascii="Book Antiqua" w:hAnsi="Book Antiqua"/>
        </w:rPr>
      </w:pPr>
      <w:r w:rsidRPr="00243EBF">
        <w:rPr>
          <w:rFonts w:ascii="Book Antiqua" w:eastAsia="Book Antiqua" w:hAnsi="Book Antiqua" w:cs="Book Antiqua"/>
          <w:color w:val="000000"/>
        </w:rPr>
        <w:lastRenderedPageBreak/>
        <w:t xml:space="preserve">We sought to characterize the use and attrition rates between lines of therapy for patients with advanced EGC, defined as either esophageal, gastroesophageal junction, or gastric cancer. We identified patients who received at least one cycle of systemic therapy for advanced histology-confirmed EGC between July 1, 2017 and July 31, 2018 from the BC Cancer Provincial Pharmacy Database. These dates were chosen based on the funding and availability of ramucirumab and paclitaxel after May 2017, and to allow for sufficient follow-up. Clinicopathologic data, treatment details, and survival outcomes were extracted by chart review. Patients who continued on treatment were censored at the date of last contact. Given the focus on systemic therapy, data regarding radiotherapy for palliative purposes was not explicitly included.  This study was approved by the BC Cancer Research Ethics Board. </w:t>
      </w:r>
    </w:p>
    <w:p w14:paraId="224C8BE0" w14:textId="77777777" w:rsidR="00810A46" w:rsidRPr="00243EBF" w:rsidRDefault="00810A46" w:rsidP="00243EBF">
      <w:pPr>
        <w:adjustRightInd w:val="0"/>
        <w:snapToGrid w:val="0"/>
        <w:spacing w:line="360" w:lineRule="auto"/>
        <w:jc w:val="both"/>
        <w:rPr>
          <w:rFonts w:ascii="Book Antiqua" w:hAnsi="Book Antiqua" w:cs="Book Antiqua"/>
          <w:i/>
          <w:iCs/>
          <w:color w:val="000000"/>
          <w:lang w:eastAsia="zh-CN"/>
        </w:rPr>
      </w:pPr>
    </w:p>
    <w:p w14:paraId="6D9ED5E8" w14:textId="77777777" w:rsidR="00A77B3E" w:rsidRPr="00243EBF" w:rsidRDefault="00A07D7B" w:rsidP="00243EBF">
      <w:pPr>
        <w:adjustRightInd w:val="0"/>
        <w:snapToGrid w:val="0"/>
        <w:spacing w:line="360" w:lineRule="auto"/>
        <w:jc w:val="both"/>
        <w:rPr>
          <w:rFonts w:ascii="Book Antiqua" w:hAnsi="Book Antiqua"/>
          <w:b/>
        </w:rPr>
      </w:pPr>
      <w:r w:rsidRPr="00243EBF">
        <w:rPr>
          <w:rFonts w:ascii="Book Antiqua" w:eastAsia="Book Antiqua" w:hAnsi="Book Antiqua" w:cs="Book Antiqua"/>
          <w:b/>
          <w:i/>
          <w:iCs/>
          <w:color w:val="000000"/>
        </w:rPr>
        <w:t xml:space="preserve">Statistical </w:t>
      </w:r>
      <w:r w:rsidR="00810A46" w:rsidRPr="00243EBF">
        <w:rPr>
          <w:rFonts w:ascii="Book Antiqua" w:eastAsia="Book Antiqua" w:hAnsi="Book Antiqua" w:cs="Book Antiqua"/>
          <w:b/>
          <w:i/>
          <w:iCs/>
          <w:color w:val="000000"/>
        </w:rPr>
        <w:t>a</w:t>
      </w:r>
      <w:r w:rsidRPr="00243EBF">
        <w:rPr>
          <w:rFonts w:ascii="Book Antiqua" w:eastAsia="Book Antiqua" w:hAnsi="Book Antiqua" w:cs="Book Antiqua"/>
          <w:b/>
          <w:i/>
          <w:iCs/>
          <w:color w:val="000000"/>
        </w:rPr>
        <w:t>nalysis</w:t>
      </w:r>
    </w:p>
    <w:p w14:paraId="018114B4" w14:textId="212233E6" w:rsidR="00A77B3E" w:rsidRPr="00243EBF" w:rsidRDefault="00A07D7B" w:rsidP="00243EBF">
      <w:pPr>
        <w:adjustRightInd w:val="0"/>
        <w:snapToGrid w:val="0"/>
        <w:spacing w:line="360" w:lineRule="auto"/>
        <w:jc w:val="both"/>
        <w:rPr>
          <w:rFonts w:ascii="Book Antiqua" w:hAnsi="Book Antiqua"/>
        </w:rPr>
      </w:pPr>
      <w:r w:rsidRPr="00243EBF">
        <w:rPr>
          <w:rFonts w:ascii="Book Antiqua" w:eastAsia="Book Antiqua" w:hAnsi="Book Antiqua" w:cs="Book Antiqua"/>
          <w:color w:val="000000"/>
        </w:rPr>
        <w:t>Baseline clinicopathologic characteristics and delivery of multiple lines of therapies were reported using descriptive statistics, with differences in variables analyzed using the chi-square or Wilcoxon rank-sum tests where appropriate. Overall survival (OS) was calculated from the date of diagnosis of advanced disease to date of death or date of last follow-up. Univariable and multivariable logistic regression analyses exploring factors associated with improved survival were performed with the Cox proportional hazards model. Variables included in the Cox proportional hazards models were selected based on known prognostic factors and those significant on univariable analysis (</w:t>
      </w:r>
      <w:r w:rsidR="00810A46" w:rsidRPr="00243EBF">
        <w:rPr>
          <w:rFonts w:ascii="Book Antiqua" w:eastAsia="Book Antiqua" w:hAnsi="Book Antiqua" w:cs="Book Antiqua"/>
          <w:i/>
          <w:iCs/>
          <w:color w:val="000000"/>
        </w:rPr>
        <w:t xml:space="preserve">P &lt; </w:t>
      </w:r>
      <w:r w:rsidRPr="00243EBF">
        <w:rPr>
          <w:rFonts w:ascii="Book Antiqua" w:eastAsia="Book Antiqua" w:hAnsi="Book Antiqua" w:cs="Book Antiqua"/>
          <w:color w:val="000000"/>
        </w:rPr>
        <w:t xml:space="preserve">0.05). OS was estimated using the Kaplan-Meier method, with the log-rank test used to compare differences. All tests were two-sided, and a </w:t>
      </w:r>
      <w:r w:rsidRPr="00243EBF">
        <w:rPr>
          <w:rFonts w:ascii="Book Antiqua" w:eastAsia="Book Antiqua" w:hAnsi="Book Antiqua" w:cs="Book Antiqua"/>
          <w:i/>
          <w:caps/>
          <w:color w:val="000000"/>
        </w:rPr>
        <w:t>p</w:t>
      </w:r>
      <w:r w:rsidRPr="00243EBF">
        <w:rPr>
          <w:rFonts w:ascii="Book Antiqua" w:eastAsia="Book Antiqua" w:hAnsi="Book Antiqua" w:cs="Book Antiqua"/>
          <w:color w:val="000000"/>
        </w:rPr>
        <w:t>-value of &lt;</w:t>
      </w:r>
      <w:r w:rsidR="00864D87" w:rsidRPr="00243EBF">
        <w:rPr>
          <w:rFonts w:ascii="Book Antiqua" w:hAnsi="Book Antiqua" w:cs="Book Antiqua"/>
          <w:color w:val="000000"/>
          <w:lang w:eastAsia="zh-CN"/>
        </w:rPr>
        <w:t xml:space="preserve"> </w:t>
      </w:r>
      <w:r w:rsidRPr="00243EBF">
        <w:rPr>
          <w:rFonts w:ascii="Book Antiqua" w:eastAsia="Book Antiqua" w:hAnsi="Book Antiqua" w:cs="Book Antiqua"/>
          <w:color w:val="000000"/>
        </w:rPr>
        <w:t>0.05 was considered statistically significant. Stata version 15.1 was used for all statistical analyses (Stata, College Station, T</w:t>
      </w:r>
      <w:r w:rsidR="00864D87" w:rsidRPr="00243EBF">
        <w:rPr>
          <w:rFonts w:ascii="Book Antiqua" w:hAnsi="Book Antiqua" w:cs="Book Antiqua"/>
          <w:color w:val="000000"/>
          <w:lang w:eastAsia="zh-CN"/>
        </w:rPr>
        <w:t>X, United States</w:t>
      </w:r>
      <w:r w:rsidRPr="00243EBF">
        <w:rPr>
          <w:rFonts w:ascii="Book Antiqua" w:eastAsia="Book Antiqua" w:hAnsi="Book Antiqua" w:cs="Book Antiqua"/>
          <w:color w:val="000000"/>
        </w:rPr>
        <w:t>).</w:t>
      </w:r>
    </w:p>
    <w:p w14:paraId="5003F4C3" w14:textId="77777777" w:rsidR="00A77B3E" w:rsidRPr="00243EBF" w:rsidRDefault="00A77B3E" w:rsidP="00243EBF">
      <w:pPr>
        <w:adjustRightInd w:val="0"/>
        <w:snapToGrid w:val="0"/>
        <w:spacing w:line="360" w:lineRule="auto"/>
        <w:jc w:val="both"/>
        <w:rPr>
          <w:rFonts w:ascii="Book Antiqua" w:hAnsi="Book Antiqua"/>
        </w:rPr>
      </w:pPr>
    </w:p>
    <w:p w14:paraId="42D1BF99" w14:textId="77777777" w:rsidR="00A77B3E" w:rsidRPr="00243EBF" w:rsidRDefault="00A07D7B" w:rsidP="00243EBF">
      <w:pPr>
        <w:adjustRightInd w:val="0"/>
        <w:snapToGrid w:val="0"/>
        <w:spacing w:line="360" w:lineRule="auto"/>
        <w:jc w:val="both"/>
        <w:rPr>
          <w:rFonts w:ascii="Book Antiqua" w:hAnsi="Book Antiqua"/>
        </w:rPr>
      </w:pPr>
      <w:r w:rsidRPr="00243EBF">
        <w:rPr>
          <w:rFonts w:ascii="Book Antiqua" w:eastAsia="Book Antiqua" w:hAnsi="Book Antiqua" w:cs="Book Antiqua"/>
          <w:b/>
          <w:caps/>
          <w:color w:val="000000"/>
          <w:u w:val="single"/>
        </w:rPr>
        <w:t>RESULTS</w:t>
      </w:r>
    </w:p>
    <w:p w14:paraId="03B01EF6" w14:textId="7474949A" w:rsidR="00A77B3E" w:rsidRPr="00243EBF" w:rsidRDefault="00A07D7B" w:rsidP="00243EBF">
      <w:pPr>
        <w:adjustRightInd w:val="0"/>
        <w:snapToGrid w:val="0"/>
        <w:spacing w:line="360" w:lineRule="auto"/>
        <w:jc w:val="both"/>
        <w:rPr>
          <w:rFonts w:ascii="Book Antiqua" w:hAnsi="Book Antiqua"/>
        </w:rPr>
      </w:pPr>
      <w:r w:rsidRPr="00243EBF">
        <w:rPr>
          <w:rFonts w:ascii="Book Antiqua" w:eastAsia="Book Antiqua" w:hAnsi="Book Antiqua" w:cs="Book Antiqua"/>
          <w:color w:val="000000"/>
        </w:rPr>
        <w:t xml:space="preserve">Of 245 patients who received at least one line of therapy, median age was 66 years (IQR 58.2-72.3) and 186 (76%) were male. Baseline </w:t>
      </w:r>
      <w:r w:rsidR="00243EBF" w:rsidRPr="00243EBF">
        <w:rPr>
          <w:rFonts w:ascii="Book Antiqua" w:hAnsi="Book Antiqua"/>
          <w:lang w:eastAsia="zh-CN"/>
        </w:rPr>
        <w:t>Eastern Cooperative Oncology Group</w:t>
      </w:r>
      <w:r w:rsidR="00243EBF" w:rsidRPr="00243EBF">
        <w:rPr>
          <w:rFonts w:ascii="Book Antiqua" w:eastAsia="Book Antiqua" w:hAnsi="Book Antiqua" w:cs="Book Antiqua"/>
          <w:color w:val="000000"/>
        </w:rPr>
        <w:t xml:space="preserve"> </w:t>
      </w:r>
      <w:r w:rsidR="00243EBF">
        <w:rPr>
          <w:rFonts w:ascii="Book Antiqua" w:hAnsi="Book Antiqua" w:cs="Book Antiqua" w:hint="eastAsia"/>
          <w:color w:val="000000"/>
          <w:lang w:eastAsia="zh-CN"/>
        </w:rPr>
        <w:lastRenderedPageBreak/>
        <w:t>(</w:t>
      </w:r>
      <w:r w:rsidRPr="00243EBF">
        <w:rPr>
          <w:rFonts w:ascii="Book Antiqua" w:eastAsia="Book Antiqua" w:hAnsi="Book Antiqua" w:cs="Book Antiqua"/>
          <w:color w:val="000000"/>
        </w:rPr>
        <w:t>ECOG</w:t>
      </w:r>
      <w:r w:rsidR="00243EBF">
        <w:rPr>
          <w:rFonts w:ascii="Book Antiqua" w:hAnsi="Book Antiqua" w:cs="Book Antiqua" w:hint="eastAsia"/>
          <w:color w:val="000000"/>
          <w:lang w:eastAsia="zh-CN"/>
        </w:rPr>
        <w:t>)</w:t>
      </w:r>
      <w:r w:rsidRPr="00243EBF">
        <w:rPr>
          <w:rFonts w:ascii="Book Antiqua" w:eastAsia="Book Antiqua" w:hAnsi="Book Antiqua" w:cs="Book Antiqua"/>
          <w:color w:val="000000"/>
        </w:rPr>
        <w:t xml:space="preserve"> performance status was 0-1 in 80%, and site of primary was gastric </w:t>
      </w:r>
      <w:r w:rsidR="00810A46" w:rsidRPr="00243EBF">
        <w:rPr>
          <w:rFonts w:ascii="Book Antiqua" w:eastAsia="Book Antiqua" w:hAnsi="Book Antiqua" w:cs="Book Antiqua"/>
          <w:i/>
          <w:color w:val="000000"/>
        </w:rPr>
        <w:t>vs</w:t>
      </w:r>
      <w:r w:rsidRPr="00243EBF">
        <w:rPr>
          <w:rFonts w:ascii="Book Antiqua" w:eastAsia="Book Antiqua" w:hAnsi="Book Antiqua" w:cs="Book Antiqua"/>
          <w:color w:val="000000"/>
        </w:rPr>
        <w:t xml:space="preserve"> GEJ (36% </w:t>
      </w:r>
      <w:r w:rsidR="00810A46" w:rsidRPr="00243EBF">
        <w:rPr>
          <w:rFonts w:ascii="Book Antiqua" w:eastAsia="Book Antiqua" w:hAnsi="Book Antiqua" w:cs="Book Antiqua"/>
          <w:i/>
          <w:color w:val="000000"/>
        </w:rPr>
        <w:t>vs</w:t>
      </w:r>
      <w:r w:rsidRPr="00243EBF">
        <w:rPr>
          <w:rFonts w:ascii="Book Antiqua" w:eastAsia="Book Antiqua" w:hAnsi="Book Antiqua" w:cs="Book Antiqua"/>
          <w:color w:val="000000"/>
        </w:rPr>
        <w:t xml:space="preserve"> 64%). </w:t>
      </w:r>
      <w:proofErr w:type="spellStart"/>
      <w:r w:rsidRPr="00243EBF">
        <w:rPr>
          <w:rFonts w:ascii="Book Antiqua" w:eastAsia="Book Antiqua" w:hAnsi="Book Antiqua" w:cs="Book Antiqua"/>
          <w:color w:val="000000"/>
        </w:rPr>
        <w:t>Histologies</w:t>
      </w:r>
      <w:proofErr w:type="spellEnd"/>
      <w:r w:rsidRPr="00243EBF">
        <w:rPr>
          <w:rFonts w:ascii="Book Antiqua" w:eastAsia="Book Antiqua" w:hAnsi="Book Antiqua" w:cs="Book Antiqua"/>
          <w:color w:val="000000"/>
        </w:rPr>
        <w:t xml:space="preserve"> included adenocarcinoma (78%), squamous cell carcinoma (8%), and signet ring (14%), with 31% HER2 positive. 72% presented with de novo disease, and 25% had received previous chemoradiation. Further clinicopathologic characteristics are detailed in Table 1. </w:t>
      </w:r>
    </w:p>
    <w:p w14:paraId="16A076B2" w14:textId="714DDFF3" w:rsidR="00A77B3E" w:rsidRPr="00243EBF" w:rsidRDefault="00A07D7B" w:rsidP="00243EBF">
      <w:pPr>
        <w:adjustRightInd w:val="0"/>
        <w:snapToGrid w:val="0"/>
        <w:spacing w:line="360" w:lineRule="auto"/>
        <w:ind w:firstLineChars="100" w:firstLine="240"/>
        <w:jc w:val="both"/>
        <w:rPr>
          <w:rFonts w:ascii="Book Antiqua" w:hAnsi="Book Antiqua"/>
        </w:rPr>
      </w:pPr>
      <w:r w:rsidRPr="00243EBF">
        <w:rPr>
          <w:rFonts w:ascii="Book Antiqua" w:eastAsia="Book Antiqua" w:hAnsi="Book Antiqua" w:cs="Book Antiqua"/>
          <w:color w:val="000000"/>
        </w:rPr>
        <w:t xml:space="preserve">There was a high level of treatment attrition, with 50% of patients </w:t>
      </w:r>
      <w:r w:rsidR="00864D87" w:rsidRPr="00243EBF">
        <w:rPr>
          <w:rFonts w:ascii="Book Antiqua" w:hAnsi="Book Antiqua" w:cs="Book Antiqua"/>
          <w:color w:val="000000"/>
          <w:lang w:eastAsia="zh-CN"/>
        </w:rPr>
        <w:t>(</w:t>
      </w:r>
      <w:r w:rsidRPr="00243EBF">
        <w:rPr>
          <w:rFonts w:ascii="Book Antiqua" w:eastAsia="Book Antiqua" w:hAnsi="Book Antiqua" w:cs="Book Antiqua"/>
          <w:i/>
          <w:iCs/>
          <w:color w:val="000000"/>
        </w:rPr>
        <w:t>n</w:t>
      </w:r>
      <w:r w:rsidRPr="00243EBF">
        <w:rPr>
          <w:rFonts w:ascii="Book Antiqua" w:eastAsia="Book Antiqua" w:hAnsi="Book Antiqua" w:cs="Book Antiqua"/>
          <w:color w:val="000000"/>
        </w:rPr>
        <w:t xml:space="preserve"> </w:t>
      </w:r>
      <w:r w:rsidR="00810A46" w:rsidRPr="00243EBF">
        <w:rPr>
          <w:rFonts w:ascii="Book Antiqua" w:eastAsia="Book Antiqua" w:hAnsi="Book Antiqua" w:cs="Book Antiqua"/>
          <w:color w:val="000000"/>
        </w:rPr>
        <w:t xml:space="preserve">= </w:t>
      </w:r>
      <w:r w:rsidRPr="00243EBF">
        <w:rPr>
          <w:rFonts w:ascii="Book Antiqua" w:eastAsia="Book Antiqua" w:hAnsi="Book Antiqua" w:cs="Book Antiqua"/>
          <w:color w:val="000000"/>
        </w:rPr>
        <w:t xml:space="preserve">122) receiving only one line of therapy.  Distribution across subsequent lines was: two lines </w:t>
      </w:r>
      <w:r w:rsidR="00864D87" w:rsidRPr="00243EBF">
        <w:rPr>
          <w:rFonts w:ascii="Book Antiqua" w:hAnsi="Book Antiqua" w:cs="Book Antiqua"/>
          <w:color w:val="000000"/>
          <w:lang w:eastAsia="zh-CN"/>
        </w:rPr>
        <w:t>(</w:t>
      </w:r>
      <w:r w:rsidRPr="00243EBF">
        <w:rPr>
          <w:rFonts w:ascii="Book Antiqua" w:eastAsia="Book Antiqua" w:hAnsi="Book Antiqua" w:cs="Book Antiqua"/>
          <w:i/>
          <w:iCs/>
          <w:color w:val="000000"/>
        </w:rPr>
        <w:t>n</w:t>
      </w:r>
      <w:r w:rsidRPr="00243EBF">
        <w:rPr>
          <w:rFonts w:ascii="Book Antiqua" w:eastAsia="Book Antiqua" w:hAnsi="Book Antiqua" w:cs="Book Antiqua"/>
          <w:color w:val="000000"/>
        </w:rPr>
        <w:t xml:space="preserve"> </w:t>
      </w:r>
      <w:r w:rsidR="00810A46" w:rsidRPr="00243EBF">
        <w:rPr>
          <w:rFonts w:ascii="Book Antiqua" w:eastAsia="Book Antiqua" w:hAnsi="Book Antiqua" w:cs="Book Antiqua"/>
          <w:color w:val="000000"/>
        </w:rPr>
        <w:t xml:space="preserve">= </w:t>
      </w:r>
      <w:r w:rsidRPr="00243EBF">
        <w:rPr>
          <w:rFonts w:ascii="Book Antiqua" w:eastAsia="Book Antiqua" w:hAnsi="Book Antiqua" w:cs="Book Antiqua"/>
          <w:color w:val="000000"/>
        </w:rPr>
        <w:t xml:space="preserve">83, 34%), three lines </w:t>
      </w:r>
      <w:r w:rsidR="00864D87" w:rsidRPr="00243EBF">
        <w:rPr>
          <w:rFonts w:ascii="Book Antiqua" w:hAnsi="Book Antiqua" w:cs="Book Antiqua"/>
          <w:color w:val="000000"/>
          <w:lang w:eastAsia="zh-CN"/>
        </w:rPr>
        <w:t>(</w:t>
      </w:r>
      <w:r w:rsidRPr="00243EBF">
        <w:rPr>
          <w:rFonts w:ascii="Book Antiqua" w:eastAsia="Book Antiqua" w:hAnsi="Book Antiqua" w:cs="Book Antiqua"/>
          <w:i/>
          <w:iCs/>
          <w:color w:val="000000"/>
        </w:rPr>
        <w:t>n</w:t>
      </w:r>
      <w:r w:rsidRPr="00243EBF">
        <w:rPr>
          <w:rFonts w:ascii="Book Antiqua" w:eastAsia="Book Antiqua" w:hAnsi="Book Antiqua" w:cs="Book Antiqua"/>
          <w:color w:val="000000"/>
        </w:rPr>
        <w:t xml:space="preserve"> </w:t>
      </w:r>
      <w:r w:rsidR="00810A46" w:rsidRPr="00243EBF">
        <w:rPr>
          <w:rFonts w:ascii="Book Antiqua" w:eastAsia="Book Antiqua" w:hAnsi="Book Antiqua" w:cs="Book Antiqua"/>
          <w:color w:val="000000"/>
        </w:rPr>
        <w:t xml:space="preserve">= </w:t>
      </w:r>
      <w:r w:rsidRPr="00243EBF">
        <w:rPr>
          <w:rFonts w:ascii="Book Antiqua" w:eastAsia="Book Antiqua" w:hAnsi="Book Antiqua" w:cs="Book Antiqua"/>
          <w:color w:val="000000"/>
        </w:rPr>
        <w:t xml:space="preserve">34, 14%), and four lines </w:t>
      </w:r>
      <w:r w:rsidR="00864D87" w:rsidRPr="00243EBF">
        <w:rPr>
          <w:rFonts w:ascii="Book Antiqua" w:hAnsi="Book Antiqua" w:cs="Book Antiqua"/>
          <w:color w:val="000000"/>
          <w:lang w:eastAsia="zh-CN"/>
        </w:rPr>
        <w:t>(</w:t>
      </w:r>
      <w:r w:rsidRPr="00243EBF">
        <w:rPr>
          <w:rFonts w:ascii="Book Antiqua" w:eastAsia="Book Antiqua" w:hAnsi="Book Antiqua" w:cs="Book Antiqua"/>
          <w:i/>
          <w:iCs/>
          <w:color w:val="000000"/>
        </w:rPr>
        <w:t>n</w:t>
      </w:r>
      <w:r w:rsidRPr="00243EBF">
        <w:rPr>
          <w:rFonts w:ascii="Book Antiqua" w:eastAsia="Book Antiqua" w:hAnsi="Book Antiqua" w:cs="Book Antiqua"/>
          <w:color w:val="000000"/>
        </w:rPr>
        <w:t xml:space="preserve"> </w:t>
      </w:r>
      <w:r w:rsidR="00810A46" w:rsidRPr="00243EBF">
        <w:rPr>
          <w:rFonts w:ascii="Book Antiqua" w:eastAsia="Book Antiqua" w:hAnsi="Book Antiqua" w:cs="Book Antiqua"/>
          <w:color w:val="000000"/>
        </w:rPr>
        <w:t xml:space="preserve">= </w:t>
      </w:r>
      <w:r w:rsidRPr="00243EBF">
        <w:rPr>
          <w:rFonts w:ascii="Book Antiqua" w:eastAsia="Book Antiqua" w:hAnsi="Book Antiqua" w:cs="Book Antiqua"/>
          <w:color w:val="000000"/>
        </w:rPr>
        <w:t xml:space="preserve">6, 2%). Patients who received at least two lines of therapy were younger (median age 62.2 </w:t>
      </w:r>
      <w:r w:rsidR="00810A46" w:rsidRPr="00243EBF">
        <w:rPr>
          <w:rFonts w:ascii="Book Antiqua" w:eastAsia="Book Antiqua" w:hAnsi="Book Antiqua" w:cs="Book Antiqua"/>
          <w:i/>
          <w:color w:val="000000"/>
        </w:rPr>
        <w:t>vs</w:t>
      </w:r>
      <w:r w:rsidRPr="00243EBF">
        <w:rPr>
          <w:rFonts w:ascii="Book Antiqua" w:eastAsia="Book Antiqua" w:hAnsi="Book Antiqua" w:cs="Book Antiqua"/>
          <w:color w:val="000000"/>
        </w:rPr>
        <w:t xml:space="preserve"> 67.6 years, </w:t>
      </w:r>
      <w:r w:rsidR="00810A46" w:rsidRPr="00243EBF">
        <w:rPr>
          <w:rFonts w:ascii="Book Antiqua" w:eastAsia="Book Antiqua" w:hAnsi="Book Antiqua" w:cs="Book Antiqua"/>
          <w:i/>
          <w:iCs/>
          <w:color w:val="000000"/>
        </w:rPr>
        <w:t xml:space="preserve">P &lt; </w:t>
      </w:r>
      <w:r w:rsidRPr="00243EBF">
        <w:rPr>
          <w:rFonts w:ascii="Book Antiqua" w:eastAsia="Book Antiqua" w:hAnsi="Book Antiqua" w:cs="Book Antiqua"/>
          <w:color w:val="000000"/>
        </w:rPr>
        <w:t xml:space="preserve">0.05) and demonstrated a longer and improved response to first-line systemic therapy compared to those who only received one line of treatment (median duration 5.0 </w:t>
      </w:r>
      <w:r w:rsidR="00810A46" w:rsidRPr="00243EBF">
        <w:rPr>
          <w:rFonts w:ascii="Book Antiqua" w:eastAsia="Book Antiqua" w:hAnsi="Book Antiqua" w:cs="Book Antiqua"/>
          <w:i/>
          <w:color w:val="000000"/>
        </w:rPr>
        <w:t>vs</w:t>
      </w:r>
      <w:r w:rsidRPr="00243EBF">
        <w:rPr>
          <w:rFonts w:ascii="Book Antiqua" w:eastAsia="Book Antiqua" w:hAnsi="Book Antiqua" w:cs="Book Antiqua"/>
          <w:color w:val="000000"/>
        </w:rPr>
        <w:t xml:space="preserve"> 2.7 </w:t>
      </w:r>
      <w:proofErr w:type="spellStart"/>
      <w:r w:rsidRPr="00243EBF">
        <w:rPr>
          <w:rFonts w:ascii="Book Antiqua" w:eastAsia="Book Antiqua" w:hAnsi="Book Antiqua" w:cs="Book Antiqua"/>
          <w:color w:val="000000"/>
        </w:rPr>
        <w:t>mo</w:t>
      </w:r>
      <w:proofErr w:type="spellEnd"/>
      <w:r w:rsidRPr="00243EBF">
        <w:rPr>
          <w:rFonts w:ascii="Book Antiqua" w:eastAsia="Book Antiqua" w:hAnsi="Book Antiqua" w:cs="Book Antiqua"/>
          <w:color w:val="000000"/>
        </w:rPr>
        <w:t xml:space="preserve">, </w:t>
      </w:r>
      <w:r w:rsidR="00810A46" w:rsidRPr="00243EBF">
        <w:rPr>
          <w:rFonts w:ascii="Book Antiqua" w:eastAsia="Book Antiqua" w:hAnsi="Book Antiqua" w:cs="Book Antiqua"/>
          <w:i/>
          <w:iCs/>
          <w:color w:val="000000"/>
        </w:rPr>
        <w:t xml:space="preserve">P &lt; </w:t>
      </w:r>
      <w:r w:rsidRPr="00243EBF">
        <w:rPr>
          <w:rFonts w:ascii="Book Antiqua" w:eastAsia="Book Antiqua" w:hAnsi="Book Antiqua" w:cs="Book Antiqua"/>
          <w:color w:val="000000"/>
        </w:rPr>
        <w:t xml:space="preserve">0.05; 50% complete or partial response (40% </w:t>
      </w:r>
      <w:r w:rsidR="00810A46" w:rsidRPr="00243EBF">
        <w:rPr>
          <w:rFonts w:ascii="Book Antiqua" w:eastAsia="Book Antiqua" w:hAnsi="Book Antiqua" w:cs="Book Antiqua"/>
          <w:i/>
          <w:color w:val="000000"/>
        </w:rPr>
        <w:t>vs</w:t>
      </w:r>
      <w:r w:rsidRPr="00243EBF">
        <w:rPr>
          <w:rFonts w:ascii="Book Antiqua" w:eastAsia="Book Antiqua" w:hAnsi="Book Antiqua" w:cs="Book Antiqua"/>
          <w:color w:val="000000"/>
        </w:rPr>
        <w:t xml:space="preserve"> 32%, </w:t>
      </w:r>
      <w:r w:rsidR="00810A46" w:rsidRPr="00243EBF">
        <w:rPr>
          <w:rFonts w:ascii="Book Antiqua" w:eastAsia="Book Antiqua" w:hAnsi="Book Antiqua" w:cs="Book Antiqua"/>
          <w:i/>
          <w:iCs/>
          <w:color w:val="000000"/>
        </w:rPr>
        <w:t xml:space="preserve">P &lt; </w:t>
      </w:r>
      <w:r w:rsidRPr="00243EBF">
        <w:rPr>
          <w:rFonts w:ascii="Book Antiqua" w:eastAsia="Book Antiqua" w:hAnsi="Book Antiqua" w:cs="Book Antiqua"/>
          <w:color w:val="000000"/>
        </w:rPr>
        <w:t>0.05). </w:t>
      </w:r>
    </w:p>
    <w:p w14:paraId="24F64E67" w14:textId="77777777" w:rsidR="00A77B3E" w:rsidRPr="00243EBF" w:rsidRDefault="00A07D7B" w:rsidP="00243EBF">
      <w:pPr>
        <w:adjustRightInd w:val="0"/>
        <w:snapToGrid w:val="0"/>
        <w:spacing w:line="360" w:lineRule="auto"/>
        <w:ind w:firstLineChars="100" w:firstLine="240"/>
        <w:jc w:val="both"/>
        <w:rPr>
          <w:rFonts w:ascii="Book Antiqua" w:hAnsi="Book Antiqua"/>
        </w:rPr>
      </w:pPr>
      <w:r w:rsidRPr="00243EBF">
        <w:rPr>
          <w:rFonts w:ascii="Book Antiqua" w:eastAsia="Book Antiqua" w:hAnsi="Book Antiqua" w:cs="Book Antiqua"/>
          <w:color w:val="000000"/>
        </w:rPr>
        <w:t xml:space="preserve">In terms of systemic therapy regimens, ramucirumab and paclitaxel was the most common second line treatment (62%), with an objective response (complete or partial response) observed in only 16% of patients (Table 2). In the third-line setting, 5-fluorouracil and irinotecan was the most common regimen (35%). Fourth-line regimens were largely 5-fluorouracil based, with one of six patients receiving nivolumab. </w:t>
      </w:r>
    </w:p>
    <w:p w14:paraId="182A80B0" w14:textId="77777777" w:rsidR="00A77B3E" w:rsidRPr="00243EBF" w:rsidRDefault="00A07D7B" w:rsidP="00243EBF">
      <w:pPr>
        <w:adjustRightInd w:val="0"/>
        <w:snapToGrid w:val="0"/>
        <w:spacing w:line="360" w:lineRule="auto"/>
        <w:ind w:firstLineChars="100" w:firstLine="240"/>
        <w:jc w:val="both"/>
        <w:rPr>
          <w:rFonts w:ascii="Book Antiqua" w:hAnsi="Book Antiqua"/>
        </w:rPr>
      </w:pPr>
      <w:r w:rsidRPr="00243EBF">
        <w:rPr>
          <w:rFonts w:ascii="Book Antiqua" w:eastAsia="Book Antiqua" w:hAnsi="Book Antiqua" w:cs="Book Antiqua"/>
          <w:color w:val="000000"/>
        </w:rPr>
        <w:t xml:space="preserve">Kaplan-Meier survival analysis demonstrated improved survival with increasing lines of therapy (median OS 7.7 </w:t>
      </w:r>
      <w:r w:rsidR="00810A46" w:rsidRPr="00243EBF">
        <w:rPr>
          <w:rFonts w:ascii="Book Antiqua" w:eastAsia="Book Antiqua" w:hAnsi="Book Antiqua" w:cs="Book Antiqua"/>
          <w:i/>
          <w:color w:val="000000"/>
        </w:rPr>
        <w:t>vs</w:t>
      </w:r>
      <w:r w:rsidRPr="00243EBF">
        <w:rPr>
          <w:rFonts w:ascii="Book Antiqua" w:eastAsia="Book Antiqua" w:hAnsi="Book Antiqua" w:cs="Book Antiqua"/>
          <w:color w:val="000000"/>
        </w:rPr>
        <w:t xml:space="preserve"> 16.6 </w:t>
      </w:r>
      <w:r w:rsidR="00810A46" w:rsidRPr="00243EBF">
        <w:rPr>
          <w:rFonts w:ascii="Book Antiqua" w:eastAsia="Book Antiqua" w:hAnsi="Book Antiqua" w:cs="Book Antiqua"/>
          <w:i/>
          <w:color w:val="000000"/>
        </w:rPr>
        <w:t>vs</w:t>
      </w:r>
      <w:r w:rsidRPr="00243EBF">
        <w:rPr>
          <w:rFonts w:ascii="Book Antiqua" w:eastAsia="Book Antiqua" w:hAnsi="Book Antiqua" w:cs="Book Antiqua"/>
          <w:color w:val="000000"/>
        </w:rPr>
        <w:t xml:space="preserve"> 22.8 </w:t>
      </w:r>
      <w:r w:rsidR="00810A46" w:rsidRPr="00243EBF">
        <w:rPr>
          <w:rFonts w:ascii="Book Antiqua" w:eastAsia="Book Antiqua" w:hAnsi="Book Antiqua" w:cs="Book Antiqua"/>
          <w:i/>
          <w:color w:val="000000"/>
        </w:rPr>
        <w:t>vs</w:t>
      </w:r>
      <w:r w:rsidRPr="00243EBF">
        <w:rPr>
          <w:rFonts w:ascii="Book Antiqua" w:eastAsia="Book Antiqua" w:hAnsi="Book Antiqua" w:cs="Book Antiqua"/>
          <w:color w:val="000000"/>
        </w:rPr>
        <w:t xml:space="preserve"> 40.4 </w:t>
      </w:r>
      <w:proofErr w:type="spellStart"/>
      <w:r w:rsidRPr="00243EBF">
        <w:rPr>
          <w:rFonts w:ascii="Book Antiqua" w:eastAsia="Book Antiqua" w:hAnsi="Book Antiqua" w:cs="Book Antiqua"/>
          <w:color w:val="000000"/>
        </w:rPr>
        <w:t>mo</w:t>
      </w:r>
      <w:proofErr w:type="spellEnd"/>
      <w:r w:rsidRPr="00243EBF">
        <w:rPr>
          <w:rFonts w:ascii="Book Antiqua" w:eastAsia="Book Antiqua" w:hAnsi="Book Antiqua" w:cs="Book Antiqua"/>
          <w:color w:val="000000"/>
        </w:rPr>
        <w:t xml:space="preserve">, </w:t>
      </w:r>
      <w:r w:rsidR="00810A46" w:rsidRPr="00243EBF">
        <w:rPr>
          <w:rFonts w:ascii="Book Antiqua" w:eastAsia="Book Antiqua" w:hAnsi="Book Antiqua" w:cs="Book Antiqua"/>
          <w:i/>
          <w:iCs/>
          <w:color w:val="000000"/>
        </w:rPr>
        <w:t xml:space="preserve">P &lt; </w:t>
      </w:r>
      <w:r w:rsidRPr="00243EBF">
        <w:rPr>
          <w:rFonts w:ascii="Book Antiqua" w:eastAsia="Book Antiqua" w:hAnsi="Book Antiqua" w:cs="Book Antiqua"/>
          <w:color w:val="000000"/>
        </w:rPr>
        <w:t>0.05; Figure 1). On multivariable Cox regression, improved survival was associated with better baseline ECOG and increased lines of therapy (</w:t>
      </w:r>
      <w:r w:rsidR="00810A46" w:rsidRPr="00243EBF">
        <w:rPr>
          <w:rFonts w:ascii="Book Antiqua" w:eastAsia="Book Antiqua" w:hAnsi="Book Antiqua" w:cs="Book Antiqua"/>
          <w:i/>
          <w:iCs/>
          <w:color w:val="000000"/>
        </w:rPr>
        <w:t xml:space="preserve">P &lt; </w:t>
      </w:r>
      <w:r w:rsidRPr="00243EBF">
        <w:rPr>
          <w:rFonts w:ascii="Book Antiqua" w:eastAsia="Book Antiqua" w:hAnsi="Book Antiqua" w:cs="Book Antiqua"/>
          <w:color w:val="000000"/>
        </w:rPr>
        <w:t>0.05; Table 3).</w:t>
      </w:r>
    </w:p>
    <w:p w14:paraId="3197AD6A" w14:textId="77777777" w:rsidR="00A77B3E" w:rsidRPr="00243EBF" w:rsidRDefault="00A77B3E" w:rsidP="00243EBF">
      <w:pPr>
        <w:adjustRightInd w:val="0"/>
        <w:snapToGrid w:val="0"/>
        <w:spacing w:line="360" w:lineRule="auto"/>
        <w:jc w:val="both"/>
        <w:rPr>
          <w:rFonts w:ascii="Book Antiqua" w:hAnsi="Book Antiqua"/>
        </w:rPr>
      </w:pPr>
    </w:p>
    <w:p w14:paraId="22E48E4E" w14:textId="77777777" w:rsidR="00A77B3E" w:rsidRPr="00243EBF" w:rsidRDefault="00A07D7B" w:rsidP="00243EBF">
      <w:pPr>
        <w:adjustRightInd w:val="0"/>
        <w:snapToGrid w:val="0"/>
        <w:spacing w:line="360" w:lineRule="auto"/>
        <w:jc w:val="both"/>
        <w:rPr>
          <w:rFonts w:ascii="Book Antiqua" w:hAnsi="Book Antiqua"/>
        </w:rPr>
      </w:pPr>
      <w:r w:rsidRPr="00243EBF">
        <w:rPr>
          <w:rFonts w:ascii="Book Antiqua" w:eastAsia="Book Antiqua" w:hAnsi="Book Antiqua" w:cs="Book Antiqua"/>
          <w:b/>
          <w:caps/>
          <w:color w:val="000000"/>
          <w:u w:val="single"/>
        </w:rPr>
        <w:t>DISCUSSION</w:t>
      </w:r>
    </w:p>
    <w:p w14:paraId="35341529" w14:textId="77777777" w:rsidR="00A77B3E" w:rsidRPr="00243EBF" w:rsidRDefault="00A07D7B" w:rsidP="00243EBF">
      <w:pPr>
        <w:adjustRightInd w:val="0"/>
        <w:snapToGrid w:val="0"/>
        <w:spacing w:line="360" w:lineRule="auto"/>
        <w:jc w:val="both"/>
        <w:rPr>
          <w:rFonts w:ascii="Book Antiqua" w:hAnsi="Book Antiqua"/>
        </w:rPr>
      </w:pPr>
      <w:r w:rsidRPr="00243EBF">
        <w:rPr>
          <w:rFonts w:ascii="Book Antiqua" w:eastAsia="Book Antiqua" w:hAnsi="Book Antiqua" w:cs="Book Antiqua"/>
          <w:color w:val="000000"/>
        </w:rPr>
        <w:t>In this population-based analysis, we demonstrate high treatment attrition rates among patients with advanced EGC, with only half of patients proceeding to receive two or more systemic therapy regimens. Survival improved with the application of multiple lines of therapy and a good baseline ECOG performance status.</w:t>
      </w:r>
    </w:p>
    <w:p w14:paraId="2A1CA308" w14:textId="77777777" w:rsidR="00A77B3E" w:rsidRPr="00243EBF" w:rsidRDefault="00A07D7B" w:rsidP="00243EBF">
      <w:pPr>
        <w:adjustRightInd w:val="0"/>
        <w:snapToGrid w:val="0"/>
        <w:spacing w:line="360" w:lineRule="auto"/>
        <w:ind w:firstLineChars="100" w:firstLine="240"/>
        <w:jc w:val="both"/>
        <w:rPr>
          <w:rFonts w:ascii="Book Antiqua" w:hAnsi="Book Antiqua"/>
        </w:rPr>
      </w:pPr>
      <w:r w:rsidRPr="00243EBF">
        <w:rPr>
          <w:rFonts w:ascii="Book Antiqua" w:eastAsia="Book Antiqua" w:hAnsi="Book Antiqua" w:cs="Book Antiqua"/>
          <w:color w:val="000000"/>
        </w:rPr>
        <w:t xml:space="preserve">Our findings of high levels of attrition are consistent with other retrospective studies reported in the literature, with a number of these employing electronic health record </w:t>
      </w:r>
      <w:r w:rsidRPr="00243EBF">
        <w:rPr>
          <w:rFonts w:ascii="Book Antiqua" w:eastAsia="Book Antiqua" w:hAnsi="Book Antiqua" w:cs="Book Antiqua"/>
          <w:color w:val="000000"/>
        </w:rPr>
        <w:lastRenderedPageBreak/>
        <w:t xml:space="preserve">(EHR) data. Le </w:t>
      </w:r>
      <w:r w:rsidRPr="00243EBF">
        <w:rPr>
          <w:rFonts w:ascii="Book Antiqua" w:eastAsia="Book Antiqua" w:hAnsi="Book Antiqua" w:cs="Book Antiqua"/>
          <w:i/>
          <w:color w:val="000000"/>
        </w:rPr>
        <w:t>et</w:t>
      </w:r>
      <w:r w:rsidRPr="00243EBF">
        <w:rPr>
          <w:rFonts w:ascii="Book Antiqua" w:eastAsia="Book Antiqua" w:hAnsi="Book Antiqua" w:cs="Book Antiqua"/>
          <w:color w:val="000000"/>
        </w:rPr>
        <w:t xml:space="preserve"> </w:t>
      </w:r>
      <w:proofErr w:type="gramStart"/>
      <w:r w:rsidRPr="00243EBF">
        <w:rPr>
          <w:rFonts w:ascii="Book Antiqua" w:eastAsia="Book Antiqua" w:hAnsi="Book Antiqua" w:cs="Book Antiqua"/>
          <w:i/>
          <w:iCs/>
          <w:color w:val="000000"/>
        </w:rPr>
        <w:t>al</w:t>
      </w:r>
      <w:r w:rsidR="00810A46" w:rsidRPr="00243EBF">
        <w:rPr>
          <w:rFonts w:ascii="Book Antiqua" w:eastAsia="Book Antiqua" w:hAnsi="Book Antiqua" w:cs="Book Antiqua"/>
          <w:color w:val="000000"/>
          <w:vertAlign w:val="superscript"/>
        </w:rPr>
        <w:t>[</w:t>
      </w:r>
      <w:proofErr w:type="gramEnd"/>
      <w:r w:rsidR="00810A46" w:rsidRPr="00243EBF">
        <w:rPr>
          <w:rFonts w:ascii="Book Antiqua" w:eastAsia="Book Antiqua" w:hAnsi="Book Antiqua" w:cs="Book Antiqua"/>
          <w:color w:val="000000"/>
          <w:vertAlign w:val="superscript"/>
        </w:rPr>
        <w:t>12]</w:t>
      </w:r>
      <w:r w:rsidRPr="00243EBF">
        <w:rPr>
          <w:rFonts w:ascii="Book Antiqua" w:eastAsia="Book Antiqua" w:hAnsi="Book Antiqua" w:cs="Book Antiqua"/>
          <w:color w:val="000000"/>
        </w:rPr>
        <w:t xml:space="preserve"> examined EHR data from the Flatiron Health database, and found a 75% rate of first-line, 32% rate of second-line, 14% rate of third-line, and 6% rate of fourth-line therapies. We note that this was primarily in a United States community-based practice setting, compared to our Canadian single-payer system. In a similar EHR-based analysis, </w:t>
      </w:r>
      <w:proofErr w:type="spellStart"/>
      <w:r w:rsidRPr="00243EBF">
        <w:rPr>
          <w:rFonts w:ascii="Book Antiqua" w:eastAsia="Book Antiqua" w:hAnsi="Book Antiqua" w:cs="Book Antiqua"/>
          <w:color w:val="000000"/>
        </w:rPr>
        <w:t>Barzi</w:t>
      </w:r>
      <w:proofErr w:type="spellEnd"/>
      <w:r w:rsidRPr="00243EBF">
        <w:rPr>
          <w:rFonts w:ascii="Book Antiqua" w:eastAsia="Book Antiqua" w:hAnsi="Book Antiqua" w:cs="Book Antiqua"/>
          <w:color w:val="000000"/>
        </w:rPr>
        <w:t xml:space="preserve"> </w:t>
      </w:r>
      <w:r w:rsidRPr="00243EBF">
        <w:rPr>
          <w:rFonts w:ascii="Book Antiqua" w:eastAsia="Book Antiqua" w:hAnsi="Book Antiqua" w:cs="Book Antiqua"/>
          <w:i/>
          <w:color w:val="000000"/>
        </w:rPr>
        <w:t>et</w:t>
      </w:r>
      <w:r w:rsidRPr="00243EBF">
        <w:rPr>
          <w:rFonts w:ascii="Book Antiqua" w:eastAsia="Book Antiqua" w:hAnsi="Book Antiqua" w:cs="Book Antiqua"/>
          <w:color w:val="000000"/>
        </w:rPr>
        <w:t xml:space="preserve"> </w:t>
      </w:r>
      <w:proofErr w:type="gramStart"/>
      <w:r w:rsidRPr="00243EBF">
        <w:rPr>
          <w:rFonts w:ascii="Book Antiqua" w:eastAsia="Book Antiqua" w:hAnsi="Book Antiqua" w:cs="Book Antiqua"/>
          <w:i/>
          <w:iCs/>
          <w:color w:val="000000"/>
        </w:rPr>
        <w:t>al</w:t>
      </w:r>
      <w:r w:rsidR="00810A46" w:rsidRPr="00243EBF">
        <w:rPr>
          <w:rFonts w:ascii="Book Antiqua" w:eastAsia="Book Antiqua" w:hAnsi="Book Antiqua" w:cs="Book Antiqua"/>
          <w:color w:val="000000"/>
          <w:vertAlign w:val="superscript"/>
        </w:rPr>
        <w:t>[</w:t>
      </w:r>
      <w:proofErr w:type="gramEnd"/>
      <w:r w:rsidR="00810A46" w:rsidRPr="00243EBF">
        <w:rPr>
          <w:rFonts w:ascii="Book Antiqua" w:eastAsia="Book Antiqua" w:hAnsi="Book Antiqua" w:cs="Book Antiqua"/>
          <w:color w:val="000000"/>
          <w:vertAlign w:val="superscript"/>
        </w:rPr>
        <w:t>13]</w:t>
      </w:r>
      <w:r w:rsidRPr="00243EBF">
        <w:rPr>
          <w:rFonts w:ascii="Book Antiqua" w:eastAsia="Book Antiqua" w:hAnsi="Book Antiqua" w:cs="Book Antiqua"/>
          <w:color w:val="000000"/>
        </w:rPr>
        <w:t xml:space="preserve"> described a 60% rate of second-line therapy use. Previous retrospective EHR-based studies have reported an approximately 50% rate of second-line </w:t>
      </w:r>
      <w:proofErr w:type="gramStart"/>
      <w:r w:rsidRPr="00243EBF">
        <w:rPr>
          <w:rFonts w:ascii="Book Antiqua" w:eastAsia="Book Antiqua" w:hAnsi="Book Antiqua" w:cs="Book Antiqua"/>
          <w:color w:val="000000"/>
        </w:rPr>
        <w:t>therapies</w:t>
      </w:r>
      <w:r w:rsidR="00810A46" w:rsidRPr="00243EBF">
        <w:rPr>
          <w:rFonts w:ascii="Book Antiqua" w:eastAsia="Book Antiqua" w:hAnsi="Book Antiqua" w:cs="Book Antiqua"/>
          <w:color w:val="000000"/>
          <w:vertAlign w:val="superscript"/>
        </w:rPr>
        <w:t>[</w:t>
      </w:r>
      <w:proofErr w:type="gramEnd"/>
      <w:r w:rsidR="00810A46" w:rsidRPr="00243EBF">
        <w:rPr>
          <w:rFonts w:ascii="Book Antiqua" w:eastAsia="Book Antiqua" w:hAnsi="Book Antiqua" w:cs="Book Antiqua"/>
          <w:color w:val="000000"/>
          <w:vertAlign w:val="superscript"/>
        </w:rPr>
        <w:t>14,15]</w:t>
      </w:r>
      <w:r w:rsidRPr="00243EBF">
        <w:rPr>
          <w:rFonts w:ascii="Book Antiqua" w:eastAsia="Book Antiqua" w:hAnsi="Book Antiqua" w:cs="Book Antiqua"/>
          <w:color w:val="000000"/>
        </w:rPr>
        <w:t xml:space="preserve">. In a Japanese single institution study, Ueno </w:t>
      </w:r>
      <w:r w:rsidRPr="00243EBF">
        <w:rPr>
          <w:rFonts w:ascii="Book Antiqua" w:eastAsia="Book Antiqua" w:hAnsi="Book Antiqua" w:cs="Book Antiqua"/>
          <w:i/>
          <w:color w:val="000000"/>
        </w:rPr>
        <w:t xml:space="preserve">et </w:t>
      </w:r>
      <w:proofErr w:type="gramStart"/>
      <w:r w:rsidRPr="00243EBF">
        <w:rPr>
          <w:rFonts w:ascii="Book Antiqua" w:eastAsia="Book Antiqua" w:hAnsi="Book Antiqua" w:cs="Book Antiqua"/>
          <w:i/>
          <w:iCs/>
          <w:color w:val="000000"/>
        </w:rPr>
        <w:t>al</w:t>
      </w:r>
      <w:r w:rsidR="00810A46" w:rsidRPr="00243EBF">
        <w:rPr>
          <w:rFonts w:ascii="Book Antiqua" w:eastAsia="Book Antiqua" w:hAnsi="Book Antiqua" w:cs="Book Antiqua"/>
          <w:color w:val="000000"/>
          <w:vertAlign w:val="superscript"/>
        </w:rPr>
        <w:t>[</w:t>
      </w:r>
      <w:proofErr w:type="gramEnd"/>
      <w:r w:rsidR="00810A46" w:rsidRPr="00243EBF">
        <w:rPr>
          <w:rFonts w:ascii="Book Antiqua" w:eastAsia="Book Antiqua" w:hAnsi="Book Antiqua" w:cs="Book Antiqua"/>
          <w:color w:val="000000"/>
          <w:vertAlign w:val="superscript"/>
        </w:rPr>
        <w:t>16]</w:t>
      </w:r>
      <w:r w:rsidRPr="00243EBF">
        <w:rPr>
          <w:rFonts w:ascii="Book Antiqua" w:eastAsia="Book Antiqua" w:hAnsi="Book Antiqua" w:cs="Book Antiqua"/>
          <w:color w:val="000000"/>
        </w:rPr>
        <w:t xml:space="preserve"> reported a 26% rate of third-line systemic therapy. </w:t>
      </w:r>
    </w:p>
    <w:p w14:paraId="27A73B48" w14:textId="77777777" w:rsidR="00A77B3E" w:rsidRPr="00243EBF" w:rsidRDefault="00A07D7B" w:rsidP="00243EBF">
      <w:pPr>
        <w:adjustRightInd w:val="0"/>
        <w:snapToGrid w:val="0"/>
        <w:spacing w:line="360" w:lineRule="auto"/>
        <w:ind w:firstLineChars="100" w:firstLine="240"/>
        <w:jc w:val="both"/>
        <w:rPr>
          <w:rFonts w:ascii="Book Antiqua" w:hAnsi="Book Antiqua"/>
        </w:rPr>
      </w:pPr>
      <w:r w:rsidRPr="00243EBF">
        <w:rPr>
          <w:rFonts w:ascii="Book Antiqua" w:eastAsia="Book Antiqua" w:hAnsi="Book Antiqua" w:cs="Book Antiqua"/>
          <w:color w:val="000000"/>
        </w:rPr>
        <w:t xml:space="preserve">Similarly, improved survival outcomes have been associated with an increasing number of lines of therapy and improved baseline performance </w:t>
      </w:r>
      <w:proofErr w:type="gramStart"/>
      <w:r w:rsidRPr="00243EBF">
        <w:rPr>
          <w:rFonts w:ascii="Book Antiqua" w:eastAsia="Book Antiqua" w:hAnsi="Book Antiqua" w:cs="Book Antiqua"/>
          <w:color w:val="000000"/>
        </w:rPr>
        <w:t>status</w:t>
      </w:r>
      <w:r w:rsidR="00810A46" w:rsidRPr="00243EBF">
        <w:rPr>
          <w:rFonts w:ascii="Book Antiqua" w:eastAsia="Book Antiqua" w:hAnsi="Book Antiqua" w:cs="Book Antiqua"/>
          <w:color w:val="000000"/>
          <w:vertAlign w:val="superscript"/>
        </w:rPr>
        <w:t>[</w:t>
      </w:r>
      <w:proofErr w:type="gramEnd"/>
      <w:r w:rsidR="00810A46" w:rsidRPr="00243EBF">
        <w:rPr>
          <w:rFonts w:ascii="Book Antiqua" w:eastAsia="Book Antiqua" w:hAnsi="Book Antiqua" w:cs="Book Antiqua"/>
          <w:color w:val="000000"/>
          <w:vertAlign w:val="superscript"/>
        </w:rPr>
        <w:t>12,17]</w:t>
      </w:r>
      <w:r w:rsidRPr="00243EBF">
        <w:rPr>
          <w:rFonts w:ascii="Book Antiqua" w:eastAsia="Book Antiqua" w:hAnsi="Book Antiqua" w:cs="Book Antiqua"/>
          <w:color w:val="000000"/>
        </w:rPr>
        <w:t>.</w:t>
      </w:r>
      <w:r w:rsidR="00810A46" w:rsidRPr="00243EBF">
        <w:rPr>
          <w:rFonts w:ascii="Book Antiqua" w:hAnsi="Book Antiqua" w:cs="Book Antiqua"/>
          <w:color w:val="000000"/>
          <w:vertAlign w:val="superscript"/>
          <w:lang w:eastAsia="zh-CN"/>
        </w:rPr>
        <w:t xml:space="preserve"> </w:t>
      </w:r>
      <w:proofErr w:type="spellStart"/>
      <w:r w:rsidRPr="00243EBF">
        <w:rPr>
          <w:rFonts w:ascii="Book Antiqua" w:eastAsia="Book Antiqua" w:hAnsi="Book Antiqua" w:cs="Book Antiqua"/>
          <w:color w:val="000000"/>
        </w:rPr>
        <w:t>Fanotto</w:t>
      </w:r>
      <w:proofErr w:type="spellEnd"/>
      <w:r w:rsidRPr="00243EBF">
        <w:rPr>
          <w:rFonts w:ascii="Book Antiqua" w:eastAsia="Book Antiqua" w:hAnsi="Book Antiqua" w:cs="Book Antiqua"/>
          <w:color w:val="000000"/>
        </w:rPr>
        <w:t xml:space="preserve"> </w:t>
      </w:r>
      <w:r w:rsidRPr="00243EBF">
        <w:rPr>
          <w:rFonts w:ascii="Book Antiqua" w:eastAsia="Book Antiqua" w:hAnsi="Book Antiqua" w:cs="Book Antiqua"/>
          <w:i/>
          <w:color w:val="000000"/>
        </w:rPr>
        <w:t xml:space="preserve">et </w:t>
      </w:r>
      <w:proofErr w:type="gramStart"/>
      <w:r w:rsidRPr="00243EBF">
        <w:rPr>
          <w:rFonts w:ascii="Book Antiqua" w:eastAsia="Book Antiqua" w:hAnsi="Book Antiqua" w:cs="Book Antiqua"/>
          <w:i/>
          <w:iCs/>
          <w:color w:val="000000"/>
        </w:rPr>
        <w:t>al</w:t>
      </w:r>
      <w:r w:rsidR="00810A46" w:rsidRPr="00243EBF">
        <w:rPr>
          <w:rFonts w:ascii="Book Antiqua" w:eastAsia="Book Antiqua" w:hAnsi="Book Antiqua" w:cs="Book Antiqua"/>
          <w:color w:val="000000"/>
          <w:vertAlign w:val="superscript"/>
        </w:rPr>
        <w:t>[</w:t>
      </w:r>
      <w:proofErr w:type="gramEnd"/>
      <w:r w:rsidR="00810A46" w:rsidRPr="00243EBF">
        <w:rPr>
          <w:rFonts w:ascii="Book Antiqua" w:eastAsia="Book Antiqua" w:hAnsi="Book Antiqua" w:cs="Book Antiqua"/>
          <w:color w:val="000000"/>
          <w:vertAlign w:val="superscript"/>
        </w:rPr>
        <w:t>18]</w:t>
      </w:r>
      <w:r w:rsidRPr="00243EBF">
        <w:rPr>
          <w:rFonts w:ascii="Book Antiqua" w:eastAsia="Book Antiqua" w:hAnsi="Book Antiqua" w:cs="Book Antiqua"/>
          <w:color w:val="000000"/>
        </w:rPr>
        <w:t xml:space="preserve"> described additional prognostic factors, including lower LDH levels and a lower neutrophil/Lymphocyte ratio at the initiation of second-line therapy. There was insufficient LDH data to examine this, and we did not find a similar association with the neutrophil/Lymphocyte ratio. </w:t>
      </w:r>
    </w:p>
    <w:p w14:paraId="5599F6AC" w14:textId="77777777" w:rsidR="00A77B3E" w:rsidRPr="00243EBF" w:rsidRDefault="00A07D7B" w:rsidP="00243EBF">
      <w:pPr>
        <w:adjustRightInd w:val="0"/>
        <w:snapToGrid w:val="0"/>
        <w:spacing w:line="360" w:lineRule="auto"/>
        <w:ind w:firstLineChars="100" w:firstLine="240"/>
        <w:jc w:val="both"/>
        <w:rPr>
          <w:rFonts w:ascii="Book Antiqua" w:hAnsi="Book Antiqua"/>
        </w:rPr>
      </w:pPr>
      <w:r w:rsidRPr="00243EBF">
        <w:rPr>
          <w:rFonts w:ascii="Book Antiqua" w:eastAsia="Book Antiqua" w:hAnsi="Book Antiqua" w:cs="Book Antiqua"/>
          <w:color w:val="000000"/>
        </w:rPr>
        <w:t xml:space="preserve">The survival outcomes and high level of treatment attrition highlight the lethality of EGC. Screening can play a role in detecting these cancers at an earlier stage. While this is feasible in countries with a high incidence rate such as South Korea and Japan, this is not readily available in </w:t>
      </w:r>
      <w:proofErr w:type="gramStart"/>
      <w:r w:rsidRPr="00243EBF">
        <w:rPr>
          <w:rFonts w:ascii="Book Antiqua" w:eastAsia="Book Antiqua" w:hAnsi="Book Antiqua" w:cs="Book Antiqua"/>
          <w:color w:val="000000"/>
        </w:rPr>
        <w:t>Canada</w:t>
      </w:r>
      <w:r w:rsidR="00810A46" w:rsidRPr="00243EBF">
        <w:rPr>
          <w:rFonts w:ascii="Book Antiqua" w:eastAsia="Book Antiqua" w:hAnsi="Book Antiqua" w:cs="Book Antiqua"/>
          <w:color w:val="000000"/>
          <w:vertAlign w:val="superscript"/>
        </w:rPr>
        <w:t>[</w:t>
      </w:r>
      <w:proofErr w:type="gramEnd"/>
      <w:r w:rsidR="00810A46" w:rsidRPr="00243EBF">
        <w:rPr>
          <w:rFonts w:ascii="Book Antiqua" w:eastAsia="Book Antiqua" w:hAnsi="Book Antiqua" w:cs="Book Antiqua"/>
          <w:color w:val="000000"/>
          <w:vertAlign w:val="superscript"/>
        </w:rPr>
        <w:t>19-21]</w:t>
      </w:r>
      <w:r w:rsidRPr="00243EBF">
        <w:rPr>
          <w:rFonts w:ascii="Book Antiqua" w:eastAsia="Book Antiqua" w:hAnsi="Book Antiqua" w:cs="Book Antiqua"/>
          <w:color w:val="000000"/>
        </w:rPr>
        <w:t>.</w:t>
      </w:r>
      <w:r w:rsidRPr="00243EBF">
        <w:rPr>
          <w:rFonts w:ascii="Book Antiqua" w:eastAsia="Book Antiqua" w:hAnsi="Book Antiqua" w:cs="Book Antiqua"/>
          <w:color w:val="000000"/>
          <w:vertAlign w:val="superscript"/>
        </w:rPr>
        <w:t xml:space="preserve"> </w:t>
      </w:r>
      <w:r w:rsidRPr="00243EBF">
        <w:rPr>
          <w:rFonts w:ascii="Book Antiqua" w:eastAsia="Book Antiqua" w:hAnsi="Book Antiqua" w:cs="Book Antiqua"/>
          <w:color w:val="000000"/>
        </w:rPr>
        <w:t> For patients already diagnosed with advanced disease, better risk stratification and more effective frontline therapies are urgently needed. The combined positive score is now used to identify patients who are more likely to benefit from immunotherapy, after the findings from KEYNOTE-181</w:t>
      </w:r>
      <w:r w:rsidR="00810A46" w:rsidRPr="00243EBF">
        <w:rPr>
          <w:rFonts w:ascii="Book Antiqua" w:eastAsia="Book Antiqua" w:hAnsi="Book Antiqua" w:cs="Book Antiqua"/>
          <w:color w:val="000000"/>
          <w:vertAlign w:val="superscript"/>
        </w:rPr>
        <w:t>[22]</w:t>
      </w:r>
      <w:r w:rsidRPr="00243EBF">
        <w:rPr>
          <w:rFonts w:ascii="Book Antiqua" w:eastAsia="Book Antiqua" w:hAnsi="Book Antiqua" w:cs="Book Antiqua"/>
          <w:color w:val="000000"/>
        </w:rPr>
        <w:t xml:space="preserve">. Improved biomarkers for risk stratification and treatment selection are also being investigated. Despite the work done in molecular subtyping of gastric cancer, there are few actionable targets and significant </w:t>
      </w:r>
      <w:proofErr w:type="spellStart"/>
      <w:r w:rsidRPr="00243EBF">
        <w:rPr>
          <w:rFonts w:ascii="Book Antiqua" w:eastAsia="Book Antiqua" w:hAnsi="Book Antiqua" w:cs="Book Antiqua"/>
          <w:color w:val="000000"/>
        </w:rPr>
        <w:t>intratumoral</w:t>
      </w:r>
      <w:proofErr w:type="spellEnd"/>
      <w:r w:rsidRPr="00243EBF">
        <w:rPr>
          <w:rFonts w:ascii="Book Antiqua" w:eastAsia="Book Antiqua" w:hAnsi="Book Antiqua" w:cs="Book Antiqua"/>
          <w:color w:val="000000"/>
        </w:rPr>
        <w:t xml:space="preserve"> heterogeneity; thus, limiting the role for precision medicine in the upfront treatment </w:t>
      </w:r>
      <w:proofErr w:type="gramStart"/>
      <w:r w:rsidRPr="00243EBF">
        <w:rPr>
          <w:rFonts w:ascii="Book Antiqua" w:eastAsia="Book Antiqua" w:hAnsi="Book Antiqua" w:cs="Book Antiqua"/>
          <w:color w:val="000000"/>
        </w:rPr>
        <w:t>setting</w:t>
      </w:r>
      <w:r w:rsidR="00810A46" w:rsidRPr="00243EBF">
        <w:rPr>
          <w:rFonts w:ascii="Book Antiqua" w:eastAsia="Book Antiqua" w:hAnsi="Book Antiqua" w:cs="Book Antiqua"/>
          <w:color w:val="000000"/>
          <w:vertAlign w:val="superscript"/>
        </w:rPr>
        <w:t>[</w:t>
      </w:r>
      <w:proofErr w:type="gramEnd"/>
      <w:r w:rsidR="00810A46" w:rsidRPr="00243EBF">
        <w:rPr>
          <w:rFonts w:ascii="Book Antiqua" w:eastAsia="Book Antiqua" w:hAnsi="Book Antiqua" w:cs="Book Antiqua"/>
          <w:color w:val="000000"/>
          <w:vertAlign w:val="superscript"/>
        </w:rPr>
        <w:t>23,24]</w:t>
      </w:r>
      <w:r w:rsidRPr="00243EBF">
        <w:rPr>
          <w:rFonts w:ascii="Book Antiqua" w:eastAsia="Book Antiqua" w:hAnsi="Book Antiqua" w:cs="Book Antiqua"/>
          <w:color w:val="000000"/>
        </w:rPr>
        <w:t>.</w:t>
      </w:r>
      <w:r w:rsidRPr="00243EBF">
        <w:rPr>
          <w:rFonts w:ascii="Book Antiqua" w:eastAsia="Book Antiqua" w:hAnsi="Book Antiqua" w:cs="Book Antiqua"/>
          <w:color w:val="000000"/>
          <w:vertAlign w:val="superscript"/>
        </w:rPr>
        <w:t xml:space="preserve"> </w:t>
      </w:r>
      <w:r w:rsidRPr="00243EBF">
        <w:rPr>
          <w:rFonts w:ascii="Book Antiqua" w:eastAsia="Book Antiqua" w:hAnsi="Book Antiqua" w:cs="Book Antiqua"/>
          <w:color w:val="000000"/>
        </w:rPr>
        <w:t xml:space="preserve"> Some markers, such as </w:t>
      </w:r>
      <w:r w:rsidRPr="00243EBF">
        <w:rPr>
          <w:rFonts w:ascii="Book Antiqua" w:eastAsia="Book Antiqua" w:hAnsi="Book Antiqua" w:cs="Book Antiqua"/>
          <w:i/>
          <w:iCs/>
          <w:color w:val="000000"/>
        </w:rPr>
        <w:t>MET</w:t>
      </w:r>
      <w:r w:rsidRPr="00243EBF">
        <w:rPr>
          <w:rFonts w:ascii="Book Antiqua" w:eastAsia="Book Antiqua" w:hAnsi="Book Antiqua" w:cs="Book Antiqua"/>
          <w:color w:val="000000"/>
        </w:rPr>
        <w:t xml:space="preserve"> overexpression, have been associated with poor prognosis and this continues to be studied as a potential actionable </w:t>
      </w:r>
      <w:proofErr w:type="gramStart"/>
      <w:r w:rsidRPr="00243EBF">
        <w:rPr>
          <w:rFonts w:ascii="Book Antiqua" w:eastAsia="Book Antiqua" w:hAnsi="Book Antiqua" w:cs="Book Antiqua"/>
          <w:color w:val="000000"/>
        </w:rPr>
        <w:t>target</w:t>
      </w:r>
      <w:r w:rsidR="00810A46" w:rsidRPr="00243EBF">
        <w:rPr>
          <w:rFonts w:ascii="Book Antiqua" w:eastAsia="Book Antiqua" w:hAnsi="Book Antiqua" w:cs="Book Antiqua"/>
          <w:color w:val="000000"/>
          <w:vertAlign w:val="superscript"/>
        </w:rPr>
        <w:t>[</w:t>
      </w:r>
      <w:proofErr w:type="gramEnd"/>
      <w:r w:rsidR="00810A46" w:rsidRPr="00243EBF">
        <w:rPr>
          <w:rFonts w:ascii="Book Antiqua" w:eastAsia="Book Antiqua" w:hAnsi="Book Antiqua" w:cs="Book Antiqua"/>
          <w:color w:val="000000"/>
          <w:vertAlign w:val="superscript"/>
        </w:rPr>
        <w:t>25,26]</w:t>
      </w:r>
      <w:r w:rsidRPr="00243EBF">
        <w:rPr>
          <w:rFonts w:ascii="Book Antiqua" w:eastAsia="Book Antiqua" w:hAnsi="Book Antiqua" w:cs="Book Antiqua"/>
          <w:color w:val="000000"/>
        </w:rPr>
        <w:t>.</w:t>
      </w:r>
      <w:r w:rsidR="00810A46" w:rsidRPr="00243EBF">
        <w:rPr>
          <w:rFonts w:ascii="Book Antiqua" w:hAnsi="Book Antiqua" w:cs="Book Antiqua"/>
          <w:color w:val="000000"/>
          <w:vertAlign w:val="superscript"/>
          <w:lang w:eastAsia="zh-CN"/>
        </w:rPr>
        <w:t xml:space="preserve"> </w:t>
      </w:r>
      <w:r w:rsidRPr="00243EBF">
        <w:rPr>
          <w:rFonts w:ascii="Book Antiqua" w:eastAsia="Book Antiqua" w:hAnsi="Book Antiqua" w:cs="Book Antiqua"/>
          <w:color w:val="000000"/>
        </w:rPr>
        <w:t xml:space="preserve">In recent years, there has been a shift towards immunotherapy-based combinations, such as in the </w:t>
      </w:r>
      <w:r w:rsidRPr="00243EBF">
        <w:rPr>
          <w:rFonts w:ascii="Book Antiqua" w:eastAsia="Book Antiqua" w:hAnsi="Book Antiqua" w:cs="Book Antiqua"/>
          <w:color w:val="000000"/>
        </w:rPr>
        <w:lastRenderedPageBreak/>
        <w:t xml:space="preserve">MORPHEUS umbrella </w:t>
      </w:r>
      <w:proofErr w:type="gramStart"/>
      <w:r w:rsidRPr="00243EBF">
        <w:rPr>
          <w:rFonts w:ascii="Book Antiqua" w:eastAsia="Book Antiqua" w:hAnsi="Book Antiqua" w:cs="Book Antiqua"/>
          <w:color w:val="000000"/>
        </w:rPr>
        <w:t>trial</w:t>
      </w:r>
      <w:r w:rsidR="00810A46" w:rsidRPr="00243EBF">
        <w:rPr>
          <w:rFonts w:ascii="Book Antiqua" w:eastAsia="Book Antiqua" w:hAnsi="Book Antiqua" w:cs="Book Antiqua"/>
          <w:color w:val="000000"/>
          <w:vertAlign w:val="superscript"/>
        </w:rPr>
        <w:t>[</w:t>
      </w:r>
      <w:proofErr w:type="gramEnd"/>
      <w:r w:rsidR="00810A46" w:rsidRPr="00243EBF">
        <w:rPr>
          <w:rFonts w:ascii="Book Antiqua" w:eastAsia="Book Antiqua" w:hAnsi="Book Antiqua" w:cs="Book Antiqua"/>
          <w:color w:val="000000"/>
          <w:vertAlign w:val="superscript"/>
        </w:rPr>
        <w:t>27]</w:t>
      </w:r>
      <w:r w:rsidRPr="00243EBF">
        <w:rPr>
          <w:rFonts w:ascii="Book Antiqua" w:eastAsia="Book Antiqua" w:hAnsi="Book Antiqua" w:cs="Book Antiqua"/>
          <w:color w:val="000000"/>
        </w:rPr>
        <w:t>.</w:t>
      </w:r>
      <w:r w:rsidR="00810A46" w:rsidRPr="00243EBF">
        <w:rPr>
          <w:rFonts w:ascii="Book Antiqua" w:hAnsi="Book Antiqua" w:cs="Book Antiqua"/>
          <w:color w:val="000000"/>
          <w:vertAlign w:val="superscript"/>
          <w:lang w:eastAsia="zh-CN"/>
        </w:rPr>
        <w:t xml:space="preserve"> </w:t>
      </w:r>
      <w:r w:rsidRPr="00243EBF">
        <w:rPr>
          <w:rFonts w:ascii="Book Antiqua" w:eastAsia="Book Antiqua" w:hAnsi="Book Antiqua" w:cs="Book Antiqua"/>
          <w:color w:val="000000"/>
        </w:rPr>
        <w:t xml:space="preserve">It remains to be seen whether this can play an effective earlier-line strategy in patients with advanced EGC. </w:t>
      </w:r>
    </w:p>
    <w:p w14:paraId="0E990332" w14:textId="77777777" w:rsidR="00A77B3E" w:rsidRPr="00243EBF" w:rsidRDefault="00A07D7B" w:rsidP="00243EBF">
      <w:pPr>
        <w:adjustRightInd w:val="0"/>
        <w:snapToGrid w:val="0"/>
        <w:spacing w:line="360" w:lineRule="auto"/>
        <w:ind w:firstLineChars="100" w:firstLine="240"/>
        <w:jc w:val="both"/>
        <w:rPr>
          <w:rFonts w:ascii="Book Antiqua" w:eastAsia="Book Antiqua" w:hAnsi="Book Antiqua" w:cs="Book Antiqua"/>
          <w:color w:val="000000"/>
        </w:rPr>
      </w:pPr>
      <w:r w:rsidRPr="00243EBF">
        <w:rPr>
          <w:rFonts w:ascii="Book Antiqua" w:eastAsia="Book Antiqua" w:hAnsi="Book Antiqua" w:cs="Book Antiqua"/>
          <w:color w:val="000000"/>
        </w:rPr>
        <w:t>Limitations of our study include the retrospective nature, which limits causal inference regarding prognostic factors for improved survival. The limited sample size in a Canadian single-payer health system may limit generalizability. However, while our sample size of 245 patients is smaller than the U</w:t>
      </w:r>
      <w:r w:rsidR="00810A46" w:rsidRPr="00243EBF">
        <w:rPr>
          <w:rFonts w:ascii="Book Antiqua" w:hAnsi="Book Antiqua" w:cs="Book Antiqua"/>
          <w:color w:val="000000"/>
          <w:lang w:eastAsia="zh-CN"/>
        </w:rPr>
        <w:t>nited States</w:t>
      </w:r>
      <w:r w:rsidRPr="00243EBF">
        <w:rPr>
          <w:rFonts w:ascii="Book Antiqua" w:eastAsia="Book Antiqua" w:hAnsi="Book Antiqua" w:cs="Book Antiqua"/>
          <w:color w:val="000000"/>
        </w:rPr>
        <w:t xml:space="preserve"> nationwide EHR database, our data are manually curated and provide more granularity as a result. There is also selection bias and practitioner variability in defining ECOG performance status, and in offering a subsequent line of therapy. Finally, this study was done prior to the approval and availability of oral </w:t>
      </w:r>
      <w:proofErr w:type="spellStart"/>
      <w:r w:rsidRPr="00243EBF">
        <w:rPr>
          <w:rFonts w:ascii="Book Antiqua" w:eastAsia="Book Antiqua" w:hAnsi="Book Antiqua" w:cs="Book Antiqua"/>
          <w:color w:val="000000"/>
        </w:rPr>
        <w:t>trifluridine</w:t>
      </w:r>
      <w:proofErr w:type="spellEnd"/>
      <w:r w:rsidRPr="00243EBF">
        <w:rPr>
          <w:rFonts w:ascii="Book Antiqua" w:eastAsia="Book Antiqua" w:hAnsi="Book Antiqua" w:cs="Book Antiqua"/>
          <w:color w:val="000000"/>
        </w:rPr>
        <w:t>/</w:t>
      </w:r>
      <w:proofErr w:type="spellStart"/>
      <w:r w:rsidRPr="00243EBF">
        <w:rPr>
          <w:rFonts w:ascii="Book Antiqua" w:eastAsia="Book Antiqua" w:hAnsi="Book Antiqua" w:cs="Book Antiqua"/>
          <w:color w:val="000000"/>
        </w:rPr>
        <w:t>tipiracil</w:t>
      </w:r>
      <w:proofErr w:type="spellEnd"/>
      <w:r w:rsidRPr="00243EBF">
        <w:rPr>
          <w:rFonts w:ascii="Book Antiqua" w:eastAsia="Book Antiqua" w:hAnsi="Book Antiqua" w:cs="Book Antiqua"/>
          <w:color w:val="000000"/>
        </w:rPr>
        <w:t xml:space="preserve"> in the third-line setting, which may influence treatment practices in this population.</w:t>
      </w:r>
    </w:p>
    <w:p w14:paraId="0575DA83" w14:textId="77777777" w:rsidR="002B2CE8" w:rsidRPr="00243EBF" w:rsidRDefault="002B2CE8" w:rsidP="00243EBF">
      <w:pPr>
        <w:adjustRightInd w:val="0"/>
        <w:snapToGrid w:val="0"/>
        <w:spacing w:line="360" w:lineRule="auto"/>
        <w:ind w:firstLineChars="100" w:firstLine="240"/>
        <w:jc w:val="both"/>
        <w:rPr>
          <w:rFonts w:ascii="Book Antiqua" w:eastAsia="Book Antiqua" w:hAnsi="Book Antiqua" w:cs="Book Antiqua"/>
          <w:color w:val="000000"/>
        </w:rPr>
      </w:pPr>
    </w:p>
    <w:p w14:paraId="354DB8AF" w14:textId="14FF2C7E" w:rsidR="002B2CE8" w:rsidRPr="00243EBF" w:rsidRDefault="002B2CE8" w:rsidP="00243EBF">
      <w:pPr>
        <w:spacing w:line="360" w:lineRule="auto"/>
        <w:jc w:val="both"/>
        <w:rPr>
          <w:rFonts w:ascii="Book Antiqua" w:hAnsi="Book Antiqua"/>
          <w:b/>
          <w:u w:val="single"/>
          <w:lang w:eastAsia="zh-CN"/>
        </w:rPr>
      </w:pPr>
      <w:r w:rsidRPr="00243EBF">
        <w:rPr>
          <w:rFonts w:ascii="Book Antiqua" w:hAnsi="Book Antiqua"/>
          <w:b/>
          <w:u w:val="single"/>
        </w:rPr>
        <w:t>CONCLUSION</w:t>
      </w:r>
    </w:p>
    <w:p w14:paraId="01B2DA8F" w14:textId="77777777" w:rsidR="002B2CE8" w:rsidRPr="00243EBF" w:rsidRDefault="002B2CE8" w:rsidP="00243EBF">
      <w:pPr>
        <w:spacing w:line="360" w:lineRule="auto"/>
        <w:jc w:val="both"/>
        <w:rPr>
          <w:rFonts w:ascii="Book Antiqua" w:hAnsi="Book Antiqua"/>
        </w:rPr>
      </w:pPr>
      <w:r w:rsidRPr="00243EBF">
        <w:rPr>
          <w:rFonts w:ascii="Book Antiqua" w:hAnsi="Book Antiqua"/>
        </w:rPr>
        <w:t xml:space="preserve">We present a population-based analysis of real-world use of later-line therapy in patients with advanced EGC. The steep attrition rates between therapies highlight the high symptom burden in this setting and the unmet need for more efficacious early-line treatment options for patients with advanced EGC. Improved biomarkers may provide informed risk stratification in selecting later lines of treatment, and identifying patients who would derive greater benefit from multiple lines of therapy. </w:t>
      </w:r>
    </w:p>
    <w:p w14:paraId="1F1C5F6C" w14:textId="77777777" w:rsidR="00A77B3E" w:rsidRPr="00243EBF" w:rsidRDefault="00A77B3E" w:rsidP="00243EBF">
      <w:pPr>
        <w:adjustRightInd w:val="0"/>
        <w:snapToGrid w:val="0"/>
        <w:spacing w:line="360" w:lineRule="auto"/>
        <w:jc w:val="both"/>
        <w:rPr>
          <w:rFonts w:ascii="Book Antiqua" w:hAnsi="Book Antiqua"/>
          <w:lang w:eastAsia="zh-CN"/>
        </w:rPr>
      </w:pPr>
    </w:p>
    <w:p w14:paraId="1E8565F0" w14:textId="77777777" w:rsidR="00810A46" w:rsidRPr="00243EBF" w:rsidRDefault="00810A46" w:rsidP="00243EBF">
      <w:pPr>
        <w:adjustRightInd w:val="0"/>
        <w:snapToGrid w:val="0"/>
        <w:spacing w:line="360" w:lineRule="auto"/>
        <w:jc w:val="both"/>
        <w:rPr>
          <w:rFonts w:ascii="Book Antiqua" w:hAnsi="Book Antiqua"/>
          <w:b/>
          <w:u w:val="single"/>
        </w:rPr>
      </w:pPr>
      <w:bookmarkStart w:id="10" w:name="_Hlk10708737"/>
      <w:bookmarkStart w:id="11" w:name="OLE_LINK61"/>
      <w:bookmarkStart w:id="12" w:name="OLE_LINK17"/>
      <w:r w:rsidRPr="00243EBF">
        <w:rPr>
          <w:rFonts w:ascii="Book Antiqua" w:hAnsi="Book Antiqua"/>
          <w:b/>
          <w:u w:val="single"/>
        </w:rPr>
        <w:t>ARTICLE HIGHLIGHTS</w:t>
      </w:r>
    </w:p>
    <w:bookmarkEnd w:id="10"/>
    <w:bookmarkEnd w:id="11"/>
    <w:bookmarkEnd w:id="12"/>
    <w:p w14:paraId="7EA46866" w14:textId="77777777" w:rsidR="00A77B3E" w:rsidRPr="00243EBF" w:rsidRDefault="00A07D7B" w:rsidP="00243EBF">
      <w:pPr>
        <w:adjustRightInd w:val="0"/>
        <w:snapToGrid w:val="0"/>
        <w:spacing w:line="360" w:lineRule="auto"/>
        <w:jc w:val="both"/>
        <w:rPr>
          <w:rFonts w:ascii="Book Antiqua" w:hAnsi="Book Antiqua"/>
        </w:rPr>
      </w:pPr>
      <w:r w:rsidRPr="00243EBF">
        <w:rPr>
          <w:rFonts w:ascii="Book Antiqua" w:eastAsia="Book Antiqua" w:hAnsi="Book Antiqua" w:cs="Book Antiqua"/>
          <w:b/>
          <w:i/>
          <w:color w:val="000000"/>
        </w:rPr>
        <w:t>Research background</w:t>
      </w:r>
    </w:p>
    <w:p w14:paraId="04460473" w14:textId="77777777" w:rsidR="00810A46" w:rsidRPr="00243EBF" w:rsidRDefault="00AB0FAC" w:rsidP="00243EBF">
      <w:pPr>
        <w:adjustRightInd w:val="0"/>
        <w:snapToGrid w:val="0"/>
        <w:spacing w:line="360" w:lineRule="auto"/>
        <w:jc w:val="both"/>
        <w:rPr>
          <w:rFonts w:ascii="Book Antiqua" w:hAnsi="Book Antiqua" w:cs="Book Antiqua"/>
          <w:color w:val="000000"/>
          <w:lang w:eastAsia="zh-CN"/>
        </w:rPr>
      </w:pPr>
      <w:r w:rsidRPr="00243EBF">
        <w:rPr>
          <w:rFonts w:ascii="Book Antiqua" w:eastAsia="Book Antiqua" w:hAnsi="Book Antiqua" w:cs="Book Antiqua"/>
          <w:color w:val="000000"/>
        </w:rPr>
        <w:t>Over the last decade, multiple agents have demonstrated efficacy for advanced esophagogastric cancer (EGC).</w:t>
      </w:r>
    </w:p>
    <w:p w14:paraId="3A68015C" w14:textId="77777777" w:rsidR="00AF6683" w:rsidRPr="00243EBF" w:rsidRDefault="00AF6683" w:rsidP="00243EBF">
      <w:pPr>
        <w:adjustRightInd w:val="0"/>
        <w:snapToGrid w:val="0"/>
        <w:spacing w:line="360" w:lineRule="auto"/>
        <w:jc w:val="both"/>
        <w:rPr>
          <w:rFonts w:ascii="Book Antiqua" w:hAnsi="Book Antiqua" w:cs="Book Antiqua"/>
          <w:color w:val="000000"/>
          <w:lang w:eastAsia="zh-CN"/>
        </w:rPr>
      </w:pPr>
    </w:p>
    <w:p w14:paraId="0D2558C4" w14:textId="77777777" w:rsidR="00A77B3E" w:rsidRPr="00243EBF" w:rsidRDefault="00A07D7B" w:rsidP="00243EBF">
      <w:pPr>
        <w:adjustRightInd w:val="0"/>
        <w:snapToGrid w:val="0"/>
        <w:spacing w:line="360" w:lineRule="auto"/>
        <w:jc w:val="both"/>
        <w:rPr>
          <w:rFonts w:ascii="Book Antiqua" w:hAnsi="Book Antiqua"/>
        </w:rPr>
      </w:pPr>
      <w:r w:rsidRPr="00243EBF">
        <w:rPr>
          <w:rFonts w:ascii="Book Antiqua" w:eastAsia="Book Antiqua" w:hAnsi="Book Antiqua" w:cs="Book Antiqua"/>
          <w:b/>
          <w:i/>
          <w:color w:val="000000"/>
        </w:rPr>
        <w:t>Research motivation</w:t>
      </w:r>
    </w:p>
    <w:p w14:paraId="6CCB1863" w14:textId="77777777" w:rsidR="00A77B3E" w:rsidRPr="00243EBF" w:rsidRDefault="00AB0FAC" w:rsidP="00243EBF">
      <w:pPr>
        <w:adjustRightInd w:val="0"/>
        <w:snapToGrid w:val="0"/>
        <w:spacing w:line="360" w:lineRule="auto"/>
        <w:jc w:val="both"/>
        <w:rPr>
          <w:rFonts w:ascii="Book Antiqua" w:hAnsi="Book Antiqua" w:cs="Book Antiqua"/>
          <w:color w:val="000000"/>
          <w:lang w:eastAsia="zh-CN"/>
        </w:rPr>
      </w:pPr>
      <w:bookmarkStart w:id="13" w:name="OLE_LINK47"/>
      <w:bookmarkStart w:id="14" w:name="OLE_LINK48"/>
      <w:r w:rsidRPr="00243EBF">
        <w:rPr>
          <w:rFonts w:ascii="Book Antiqua" w:eastAsia="Book Antiqua" w:hAnsi="Book Antiqua" w:cs="Book Antiqua"/>
          <w:color w:val="000000"/>
        </w:rPr>
        <w:t>Despite the availability of later lines of therapy, there remains limited real-world data about the treatment attrition rates between lines of therapy.</w:t>
      </w:r>
    </w:p>
    <w:bookmarkEnd w:id="13"/>
    <w:bookmarkEnd w:id="14"/>
    <w:p w14:paraId="43090B33" w14:textId="77777777" w:rsidR="00AF6683" w:rsidRPr="00243EBF" w:rsidRDefault="00AF6683" w:rsidP="00243EBF">
      <w:pPr>
        <w:adjustRightInd w:val="0"/>
        <w:snapToGrid w:val="0"/>
        <w:spacing w:line="360" w:lineRule="auto"/>
        <w:jc w:val="both"/>
        <w:rPr>
          <w:rFonts w:ascii="Book Antiqua" w:hAnsi="Book Antiqua"/>
          <w:lang w:eastAsia="zh-CN"/>
        </w:rPr>
      </w:pPr>
    </w:p>
    <w:p w14:paraId="46738F37" w14:textId="77777777" w:rsidR="00A77B3E" w:rsidRPr="00243EBF" w:rsidRDefault="00A07D7B" w:rsidP="00243EBF">
      <w:pPr>
        <w:adjustRightInd w:val="0"/>
        <w:snapToGrid w:val="0"/>
        <w:spacing w:line="360" w:lineRule="auto"/>
        <w:jc w:val="both"/>
        <w:rPr>
          <w:rFonts w:ascii="Book Antiqua" w:hAnsi="Book Antiqua"/>
        </w:rPr>
      </w:pPr>
      <w:r w:rsidRPr="00243EBF">
        <w:rPr>
          <w:rFonts w:ascii="Book Antiqua" w:eastAsia="Book Antiqua" w:hAnsi="Book Antiqua" w:cs="Book Antiqua"/>
          <w:b/>
          <w:i/>
          <w:color w:val="000000"/>
        </w:rPr>
        <w:lastRenderedPageBreak/>
        <w:t>Research objectives</w:t>
      </w:r>
    </w:p>
    <w:p w14:paraId="5A4A178E" w14:textId="77777777" w:rsidR="00AB0FAC" w:rsidRPr="00243EBF" w:rsidRDefault="00AB0FAC" w:rsidP="00243EBF">
      <w:pPr>
        <w:adjustRightInd w:val="0"/>
        <w:snapToGrid w:val="0"/>
        <w:spacing w:line="360" w:lineRule="auto"/>
        <w:jc w:val="both"/>
        <w:rPr>
          <w:rFonts w:ascii="Book Antiqua" w:hAnsi="Book Antiqua"/>
        </w:rPr>
      </w:pPr>
      <w:r w:rsidRPr="00243EBF">
        <w:rPr>
          <w:rFonts w:ascii="Book Antiqua" w:eastAsia="Book Antiqua" w:hAnsi="Book Antiqua" w:cs="Book Antiqua"/>
          <w:color w:val="000000"/>
        </w:rPr>
        <w:t xml:space="preserve"> We aimed to characterize the use and attrition rates between lines of therapy for patients with advanced EGC.</w:t>
      </w:r>
    </w:p>
    <w:p w14:paraId="677695F9" w14:textId="77777777" w:rsidR="00A77B3E" w:rsidRPr="00243EBF" w:rsidRDefault="00A77B3E" w:rsidP="00243EBF">
      <w:pPr>
        <w:adjustRightInd w:val="0"/>
        <w:snapToGrid w:val="0"/>
        <w:spacing w:line="360" w:lineRule="auto"/>
        <w:jc w:val="both"/>
        <w:rPr>
          <w:rFonts w:ascii="Book Antiqua" w:hAnsi="Book Antiqua"/>
        </w:rPr>
      </w:pPr>
    </w:p>
    <w:p w14:paraId="4B64672B" w14:textId="77777777" w:rsidR="00A77B3E" w:rsidRPr="00243EBF" w:rsidRDefault="00A07D7B" w:rsidP="00243EBF">
      <w:pPr>
        <w:adjustRightInd w:val="0"/>
        <w:snapToGrid w:val="0"/>
        <w:spacing w:line="360" w:lineRule="auto"/>
        <w:jc w:val="both"/>
        <w:rPr>
          <w:rFonts w:ascii="Book Antiqua" w:hAnsi="Book Antiqua"/>
        </w:rPr>
      </w:pPr>
      <w:r w:rsidRPr="00243EBF">
        <w:rPr>
          <w:rFonts w:ascii="Book Antiqua" w:eastAsia="Book Antiqua" w:hAnsi="Book Antiqua" w:cs="Book Antiqua"/>
          <w:b/>
          <w:i/>
          <w:color w:val="000000"/>
        </w:rPr>
        <w:t>Research methods</w:t>
      </w:r>
    </w:p>
    <w:p w14:paraId="65D6C42C" w14:textId="1F1C845E" w:rsidR="00AB0FAC" w:rsidRPr="00243EBF" w:rsidRDefault="00AB0FAC" w:rsidP="00243EBF">
      <w:pPr>
        <w:adjustRightInd w:val="0"/>
        <w:snapToGrid w:val="0"/>
        <w:spacing w:line="360" w:lineRule="auto"/>
        <w:jc w:val="both"/>
        <w:rPr>
          <w:rFonts w:ascii="Book Antiqua" w:hAnsi="Book Antiqua"/>
        </w:rPr>
      </w:pPr>
      <w:r w:rsidRPr="00243EBF">
        <w:rPr>
          <w:rFonts w:ascii="Book Antiqua" w:eastAsia="Book Antiqua" w:hAnsi="Book Antiqua" w:cs="Book Antiqua"/>
          <w:color w:val="000000"/>
        </w:rPr>
        <w:t>We identified patients who received at least one cycle of chemotherapy for advanced EGC between July 1, 2017 and July 31, 2018 across six regional centers in British Columbia, Canada. Clinicopathologic, treatment, and outcomes data were extracted.</w:t>
      </w:r>
    </w:p>
    <w:p w14:paraId="7B30A6DE" w14:textId="77777777" w:rsidR="00A77B3E" w:rsidRPr="00243EBF" w:rsidRDefault="00A77B3E" w:rsidP="00243EBF">
      <w:pPr>
        <w:adjustRightInd w:val="0"/>
        <w:snapToGrid w:val="0"/>
        <w:spacing w:line="360" w:lineRule="auto"/>
        <w:jc w:val="both"/>
        <w:rPr>
          <w:rFonts w:ascii="Book Antiqua" w:hAnsi="Book Antiqua"/>
        </w:rPr>
      </w:pPr>
    </w:p>
    <w:p w14:paraId="147E9F84" w14:textId="77777777" w:rsidR="00A77B3E" w:rsidRPr="00243EBF" w:rsidRDefault="00A07D7B" w:rsidP="00243EBF">
      <w:pPr>
        <w:adjustRightInd w:val="0"/>
        <w:snapToGrid w:val="0"/>
        <w:spacing w:line="360" w:lineRule="auto"/>
        <w:jc w:val="both"/>
        <w:rPr>
          <w:rFonts w:ascii="Book Antiqua" w:hAnsi="Book Antiqua"/>
        </w:rPr>
      </w:pPr>
      <w:r w:rsidRPr="00243EBF">
        <w:rPr>
          <w:rFonts w:ascii="Book Antiqua" w:eastAsia="Book Antiqua" w:hAnsi="Book Antiqua" w:cs="Book Antiqua"/>
          <w:b/>
          <w:i/>
          <w:color w:val="000000"/>
        </w:rPr>
        <w:t>Research results</w:t>
      </w:r>
    </w:p>
    <w:p w14:paraId="58BA5103" w14:textId="6305A38C" w:rsidR="00AB0FAC" w:rsidRPr="00243EBF" w:rsidRDefault="00AB0FAC" w:rsidP="00243EBF">
      <w:pPr>
        <w:adjustRightInd w:val="0"/>
        <w:snapToGrid w:val="0"/>
        <w:spacing w:line="360" w:lineRule="auto"/>
        <w:jc w:val="both"/>
        <w:rPr>
          <w:rFonts w:ascii="Book Antiqua" w:hAnsi="Book Antiqua"/>
        </w:rPr>
      </w:pPr>
      <w:r w:rsidRPr="00243EBF">
        <w:rPr>
          <w:rFonts w:ascii="Book Antiqua" w:eastAsia="Book Antiqua" w:hAnsi="Book Antiqua" w:cs="Book Antiqua"/>
          <w:color w:val="000000"/>
        </w:rPr>
        <w:t xml:space="preserve">Of 245 patients who received at least one line of therapy, median age was 66 years (IQR 58.2-72.3) and 186 (76%) were male, </w:t>
      </w:r>
      <w:r w:rsidR="00243EBF" w:rsidRPr="00243EBF">
        <w:rPr>
          <w:rFonts w:ascii="Book Antiqua" w:hAnsi="Book Antiqua"/>
          <w:lang w:eastAsia="zh-CN"/>
        </w:rPr>
        <w:t>Eastern Cooperative Oncology Group</w:t>
      </w:r>
      <w:r w:rsidR="00243EBF" w:rsidRPr="00243EBF">
        <w:rPr>
          <w:rFonts w:ascii="Book Antiqua" w:eastAsia="Book Antiqua" w:hAnsi="Book Antiqua" w:cs="Book Antiqua"/>
          <w:color w:val="000000"/>
        </w:rPr>
        <w:t xml:space="preserve"> </w:t>
      </w:r>
      <w:r w:rsidR="00243EBF">
        <w:rPr>
          <w:rFonts w:ascii="Book Antiqua" w:hAnsi="Book Antiqua" w:cs="Book Antiqua" w:hint="eastAsia"/>
          <w:color w:val="000000"/>
          <w:lang w:eastAsia="zh-CN"/>
        </w:rPr>
        <w:t>(</w:t>
      </w:r>
      <w:r w:rsidRPr="00243EBF">
        <w:rPr>
          <w:rFonts w:ascii="Book Antiqua" w:eastAsia="Book Antiqua" w:hAnsi="Book Antiqua" w:cs="Book Antiqua"/>
          <w:color w:val="000000"/>
        </w:rPr>
        <w:t>ECOG</w:t>
      </w:r>
      <w:r w:rsidR="00243EBF">
        <w:rPr>
          <w:rFonts w:ascii="Book Antiqua" w:hAnsi="Book Antiqua" w:cs="Book Antiqua" w:hint="eastAsia"/>
          <w:color w:val="000000"/>
          <w:lang w:eastAsia="zh-CN"/>
        </w:rPr>
        <w:t>)</w:t>
      </w:r>
      <w:r w:rsidRPr="00243EBF">
        <w:rPr>
          <w:rFonts w:ascii="Book Antiqua" w:eastAsia="Book Antiqua" w:hAnsi="Book Antiqua" w:cs="Book Antiqua"/>
          <w:color w:val="000000"/>
        </w:rPr>
        <w:t xml:space="preserve"> performance status 0/1 (80%), gastric </w:t>
      </w:r>
      <w:r w:rsidRPr="00243EBF">
        <w:rPr>
          <w:rFonts w:ascii="Book Antiqua" w:eastAsia="Book Antiqua" w:hAnsi="Book Antiqua" w:cs="Book Antiqua"/>
          <w:i/>
          <w:color w:val="000000"/>
        </w:rPr>
        <w:t>vs</w:t>
      </w:r>
      <w:r w:rsidRPr="00243EBF">
        <w:rPr>
          <w:rFonts w:ascii="Book Antiqua" w:eastAsia="Book Antiqua" w:hAnsi="Book Antiqua" w:cs="Book Antiqua"/>
          <w:color w:val="000000"/>
        </w:rPr>
        <w:t xml:space="preserve"> GEJ (36% </w:t>
      </w:r>
      <w:r w:rsidRPr="00243EBF">
        <w:rPr>
          <w:rFonts w:ascii="Book Antiqua" w:eastAsia="Book Antiqua" w:hAnsi="Book Antiqua" w:cs="Book Antiqua"/>
          <w:i/>
          <w:color w:val="000000"/>
        </w:rPr>
        <w:t>vs</w:t>
      </w:r>
      <w:r w:rsidRPr="00243EBF">
        <w:rPr>
          <w:rFonts w:ascii="Book Antiqua" w:eastAsia="Book Antiqua" w:hAnsi="Book Antiqua" w:cs="Book Antiqua"/>
          <w:color w:val="000000"/>
        </w:rPr>
        <w:t xml:space="preserve"> 64%). </w:t>
      </w:r>
      <w:proofErr w:type="spellStart"/>
      <w:r w:rsidRPr="00243EBF">
        <w:rPr>
          <w:rFonts w:ascii="Book Antiqua" w:eastAsia="Book Antiqua" w:hAnsi="Book Antiqua" w:cs="Book Antiqua"/>
          <w:color w:val="000000"/>
        </w:rPr>
        <w:t>Histologies</w:t>
      </w:r>
      <w:proofErr w:type="spellEnd"/>
      <w:r w:rsidRPr="00243EBF">
        <w:rPr>
          <w:rFonts w:ascii="Book Antiqua" w:eastAsia="Book Antiqua" w:hAnsi="Book Antiqua" w:cs="Book Antiqua"/>
          <w:color w:val="000000"/>
        </w:rPr>
        <w:t xml:space="preserve"> included adenocarcinoma (78%), squamous cell carcinoma (8%), and signet ring (14%), with 31% HER2 positive. </w:t>
      </w:r>
      <w:r w:rsidR="00243EBF">
        <w:rPr>
          <w:rFonts w:ascii="Book Antiqua" w:hAnsi="Book Antiqua" w:cs="Book Antiqua" w:hint="eastAsia"/>
          <w:color w:val="000000"/>
          <w:lang w:eastAsia="zh-CN"/>
        </w:rPr>
        <w:t xml:space="preserve">Seventy-two percent </w:t>
      </w:r>
      <w:r w:rsidRPr="00243EBF">
        <w:rPr>
          <w:rFonts w:ascii="Book Antiqua" w:eastAsia="Book Antiqua" w:hAnsi="Book Antiqua" w:cs="Book Antiqua"/>
          <w:color w:val="000000"/>
        </w:rPr>
        <w:t xml:space="preserve">presented with de novo disease, and 25% had received previous chemoradiation. There was a high level of treatment attrition, with patients receiving only one line of therapy </w:t>
      </w:r>
      <w:r w:rsidR="00243EBF">
        <w:rPr>
          <w:rFonts w:ascii="Book Antiqua" w:hAnsi="Book Antiqua" w:cs="Book Antiqua" w:hint="eastAsia"/>
          <w:color w:val="000000"/>
          <w:lang w:eastAsia="zh-CN"/>
        </w:rPr>
        <w:t>(</w:t>
      </w:r>
      <w:r w:rsidRPr="00243EBF">
        <w:rPr>
          <w:rFonts w:ascii="Book Antiqua" w:eastAsia="Book Antiqua" w:hAnsi="Book Antiqua" w:cs="Book Antiqua"/>
          <w:i/>
          <w:iCs/>
          <w:color w:val="000000"/>
        </w:rPr>
        <w:t>n</w:t>
      </w:r>
      <w:r w:rsidRPr="00243EBF">
        <w:rPr>
          <w:rFonts w:ascii="Book Antiqua" w:eastAsia="Book Antiqua" w:hAnsi="Book Antiqua" w:cs="Book Antiqua"/>
          <w:color w:val="000000"/>
        </w:rPr>
        <w:t xml:space="preserve"> = 122, 50%), two lines </w:t>
      </w:r>
      <w:r w:rsidR="00243EBF">
        <w:rPr>
          <w:rFonts w:ascii="Book Antiqua" w:hAnsi="Book Antiqua" w:cs="Book Antiqua" w:hint="eastAsia"/>
          <w:color w:val="000000"/>
          <w:lang w:eastAsia="zh-CN"/>
        </w:rPr>
        <w:t>(</w:t>
      </w:r>
      <w:r w:rsidRPr="00243EBF">
        <w:rPr>
          <w:rFonts w:ascii="Book Antiqua" w:eastAsia="Book Antiqua" w:hAnsi="Book Antiqua" w:cs="Book Antiqua"/>
          <w:i/>
          <w:iCs/>
          <w:color w:val="000000"/>
        </w:rPr>
        <w:t>n</w:t>
      </w:r>
      <w:r w:rsidRPr="00243EBF">
        <w:rPr>
          <w:rFonts w:ascii="Book Antiqua" w:eastAsia="Book Antiqua" w:hAnsi="Book Antiqua" w:cs="Book Antiqua"/>
          <w:color w:val="000000"/>
        </w:rPr>
        <w:t xml:space="preserve"> = 83, 34%), three lines </w:t>
      </w:r>
      <w:r w:rsidR="00243EBF">
        <w:rPr>
          <w:rFonts w:ascii="Book Antiqua" w:hAnsi="Book Antiqua" w:cs="Book Antiqua" w:hint="eastAsia"/>
          <w:color w:val="000000"/>
          <w:lang w:eastAsia="zh-CN"/>
        </w:rPr>
        <w:t>(</w:t>
      </w:r>
      <w:r w:rsidRPr="00243EBF">
        <w:rPr>
          <w:rFonts w:ascii="Book Antiqua" w:eastAsia="Book Antiqua" w:hAnsi="Book Antiqua" w:cs="Book Antiqua"/>
          <w:i/>
          <w:iCs/>
          <w:color w:val="000000"/>
        </w:rPr>
        <w:t>n</w:t>
      </w:r>
      <w:r w:rsidRPr="00243EBF">
        <w:rPr>
          <w:rFonts w:ascii="Book Antiqua" w:eastAsia="Book Antiqua" w:hAnsi="Book Antiqua" w:cs="Book Antiqua"/>
          <w:color w:val="000000"/>
        </w:rPr>
        <w:t xml:space="preserve"> = 34, 14%), and four lines </w:t>
      </w:r>
      <w:r w:rsidR="00243EBF">
        <w:rPr>
          <w:rFonts w:ascii="Book Antiqua" w:hAnsi="Book Antiqua" w:cs="Book Antiqua" w:hint="eastAsia"/>
          <w:color w:val="000000"/>
          <w:lang w:eastAsia="zh-CN"/>
        </w:rPr>
        <w:t>(</w:t>
      </w:r>
      <w:r w:rsidRPr="00243EBF">
        <w:rPr>
          <w:rFonts w:ascii="Book Antiqua" w:eastAsia="Book Antiqua" w:hAnsi="Book Antiqua" w:cs="Book Antiqua"/>
          <w:i/>
          <w:iCs/>
          <w:color w:val="000000"/>
        </w:rPr>
        <w:t>n</w:t>
      </w:r>
      <w:r w:rsidRPr="00243EBF">
        <w:rPr>
          <w:rFonts w:ascii="Book Antiqua" w:eastAsia="Book Antiqua" w:hAnsi="Book Antiqua" w:cs="Book Antiqua"/>
          <w:color w:val="000000"/>
        </w:rPr>
        <w:t xml:space="preserve"> = 6, 2%). Kaplan-Meier analysis demonstrated improved survival with increasing lines of therapy (median overall survival 7.7 </w:t>
      </w:r>
      <w:r w:rsidRPr="00243EBF">
        <w:rPr>
          <w:rFonts w:ascii="Book Antiqua" w:eastAsia="Book Antiqua" w:hAnsi="Book Antiqua" w:cs="Book Antiqua"/>
          <w:i/>
          <w:color w:val="000000"/>
        </w:rPr>
        <w:t>vs</w:t>
      </w:r>
      <w:r w:rsidRPr="00243EBF">
        <w:rPr>
          <w:rFonts w:ascii="Book Antiqua" w:eastAsia="Book Antiqua" w:hAnsi="Book Antiqua" w:cs="Book Antiqua"/>
          <w:color w:val="000000"/>
        </w:rPr>
        <w:t xml:space="preserve"> 16.6 </w:t>
      </w:r>
      <w:r w:rsidRPr="00243EBF">
        <w:rPr>
          <w:rFonts w:ascii="Book Antiqua" w:eastAsia="Book Antiqua" w:hAnsi="Book Antiqua" w:cs="Book Antiqua"/>
          <w:i/>
          <w:color w:val="000000"/>
        </w:rPr>
        <w:t>vs</w:t>
      </w:r>
      <w:r w:rsidRPr="00243EBF">
        <w:rPr>
          <w:rFonts w:ascii="Book Antiqua" w:eastAsia="Book Antiqua" w:hAnsi="Book Antiqua" w:cs="Book Antiqua"/>
          <w:color w:val="000000"/>
        </w:rPr>
        <w:t xml:space="preserve"> 22.8 </w:t>
      </w:r>
      <w:r w:rsidRPr="00243EBF">
        <w:rPr>
          <w:rFonts w:ascii="Book Antiqua" w:eastAsia="Book Antiqua" w:hAnsi="Book Antiqua" w:cs="Book Antiqua"/>
          <w:i/>
          <w:color w:val="000000"/>
        </w:rPr>
        <w:t>vs</w:t>
      </w:r>
      <w:r w:rsidRPr="00243EBF">
        <w:rPr>
          <w:rFonts w:ascii="Book Antiqua" w:eastAsia="Book Antiqua" w:hAnsi="Book Antiqua" w:cs="Book Antiqua"/>
          <w:color w:val="000000"/>
        </w:rPr>
        <w:t xml:space="preserve"> 40.4 </w:t>
      </w:r>
      <w:proofErr w:type="spellStart"/>
      <w:r w:rsidRPr="00243EBF">
        <w:rPr>
          <w:rFonts w:ascii="Book Antiqua" w:eastAsia="Book Antiqua" w:hAnsi="Book Antiqua" w:cs="Book Antiqua"/>
          <w:color w:val="000000"/>
        </w:rPr>
        <w:t>mo</w:t>
      </w:r>
      <w:proofErr w:type="spellEnd"/>
      <w:r w:rsidRPr="00243EBF">
        <w:rPr>
          <w:rFonts w:ascii="Book Antiqua" w:eastAsia="Book Antiqua" w:hAnsi="Book Antiqua" w:cs="Book Antiqua"/>
          <w:color w:val="000000"/>
        </w:rPr>
        <w:t xml:space="preserve">, </w:t>
      </w:r>
      <w:r w:rsidRPr="00243EBF">
        <w:rPr>
          <w:rFonts w:ascii="Book Antiqua" w:eastAsia="Book Antiqua" w:hAnsi="Book Antiqua" w:cs="Book Antiqua"/>
          <w:i/>
          <w:iCs/>
          <w:color w:val="000000"/>
        </w:rPr>
        <w:t xml:space="preserve">P &lt; </w:t>
      </w:r>
      <w:r w:rsidRPr="00243EBF">
        <w:rPr>
          <w:rFonts w:ascii="Book Antiqua" w:eastAsia="Book Antiqua" w:hAnsi="Book Antiqua" w:cs="Book Antiqua"/>
          <w:color w:val="000000"/>
        </w:rPr>
        <w:t>0.05). On multivariable Cox regression, improved survival was associated with better baseline ECOG and increased lines of therapy (</w:t>
      </w:r>
      <w:r w:rsidRPr="00243EBF">
        <w:rPr>
          <w:rFonts w:ascii="Book Antiqua" w:eastAsia="Book Antiqua" w:hAnsi="Book Antiqua" w:cs="Book Antiqua"/>
          <w:i/>
          <w:iCs/>
          <w:color w:val="000000"/>
        </w:rPr>
        <w:t xml:space="preserve">P &lt; </w:t>
      </w:r>
      <w:r w:rsidRPr="00243EBF">
        <w:rPr>
          <w:rFonts w:ascii="Book Antiqua" w:eastAsia="Book Antiqua" w:hAnsi="Book Antiqua" w:cs="Book Antiqua"/>
          <w:color w:val="000000"/>
        </w:rPr>
        <w:t>0.05).</w:t>
      </w:r>
    </w:p>
    <w:p w14:paraId="7EC2B38E" w14:textId="77777777" w:rsidR="00A77B3E" w:rsidRPr="00243EBF" w:rsidRDefault="00A77B3E" w:rsidP="00243EBF">
      <w:pPr>
        <w:adjustRightInd w:val="0"/>
        <w:snapToGrid w:val="0"/>
        <w:spacing w:line="360" w:lineRule="auto"/>
        <w:jc w:val="both"/>
        <w:rPr>
          <w:rFonts w:ascii="Book Antiqua" w:hAnsi="Book Antiqua"/>
        </w:rPr>
      </w:pPr>
    </w:p>
    <w:p w14:paraId="0E6F5C21" w14:textId="77777777" w:rsidR="00A77B3E" w:rsidRPr="00243EBF" w:rsidRDefault="00A07D7B" w:rsidP="00243EBF">
      <w:pPr>
        <w:adjustRightInd w:val="0"/>
        <w:snapToGrid w:val="0"/>
        <w:spacing w:line="360" w:lineRule="auto"/>
        <w:jc w:val="both"/>
        <w:rPr>
          <w:rFonts w:ascii="Book Antiqua" w:hAnsi="Book Antiqua"/>
        </w:rPr>
      </w:pPr>
      <w:r w:rsidRPr="00243EBF">
        <w:rPr>
          <w:rFonts w:ascii="Book Antiqua" w:eastAsia="Book Antiqua" w:hAnsi="Book Antiqua" w:cs="Book Antiqua"/>
          <w:b/>
          <w:i/>
          <w:color w:val="000000"/>
        </w:rPr>
        <w:t>Research conclusions</w:t>
      </w:r>
    </w:p>
    <w:p w14:paraId="612E161C" w14:textId="77777777" w:rsidR="00AB0FAC" w:rsidRPr="00243EBF" w:rsidRDefault="00AB0FAC" w:rsidP="00243EBF">
      <w:pPr>
        <w:adjustRightInd w:val="0"/>
        <w:snapToGrid w:val="0"/>
        <w:spacing w:line="360" w:lineRule="auto"/>
        <w:jc w:val="both"/>
        <w:rPr>
          <w:rFonts w:ascii="Book Antiqua" w:hAnsi="Book Antiqua"/>
        </w:rPr>
      </w:pPr>
      <w:r w:rsidRPr="00243EBF">
        <w:rPr>
          <w:rFonts w:ascii="Book Antiqua" w:eastAsia="Book Antiqua" w:hAnsi="Book Antiqua" w:cs="Book Antiqua"/>
          <w:color w:val="000000"/>
        </w:rPr>
        <w:t xml:space="preserve">The steep attrition rates between therapies highlight the unmet need for more efficacious early-line treatment options for patients with advanced EGC. </w:t>
      </w:r>
    </w:p>
    <w:p w14:paraId="40130BE2" w14:textId="77777777" w:rsidR="00A77B3E" w:rsidRPr="00243EBF" w:rsidRDefault="00A77B3E" w:rsidP="00243EBF">
      <w:pPr>
        <w:adjustRightInd w:val="0"/>
        <w:snapToGrid w:val="0"/>
        <w:spacing w:line="360" w:lineRule="auto"/>
        <w:jc w:val="both"/>
        <w:rPr>
          <w:rFonts w:ascii="Book Antiqua" w:hAnsi="Book Antiqua"/>
        </w:rPr>
      </w:pPr>
    </w:p>
    <w:p w14:paraId="35BBC388" w14:textId="77777777" w:rsidR="00A77B3E" w:rsidRPr="00243EBF" w:rsidRDefault="00A07D7B" w:rsidP="00243EBF">
      <w:pPr>
        <w:adjustRightInd w:val="0"/>
        <w:snapToGrid w:val="0"/>
        <w:spacing w:line="360" w:lineRule="auto"/>
        <w:jc w:val="both"/>
        <w:rPr>
          <w:rFonts w:ascii="Book Antiqua" w:hAnsi="Book Antiqua"/>
        </w:rPr>
      </w:pPr>
      <w:r w:rsidRPr="00243EBF">
        <w:rPr>
          <w:rFonts w:ascii="Book Antiqua" w:eastAsia="Book Antiqua" w:hAnsi="Book Antiqua" w:cs="Book Antiqua"/>
          <w:b/>
          <w:i/>
          <w:color w:val="000000"/>
        </w:rPr>
        <w:t>Research perspectives</w:t>
      </w:r>
    </w:p>
    <w:p w14:paraId="7F48F77E" w14:textId="77777777" w:rsidR="00A77B3E" w:rsidRPr="00243EBF" w:rsidRDefault="00AB0FAC" w:rsidP="00243EBF">
      <w:pPr>
        <w:adjustRightInd w:val="0"/>
        <w:snapToGrid w:val="0"/>
        <w:spacing w:line="360" w:lineRule="auto"/>
        <w:jc w:val="both"/>
        <w:rPr>
          <w:rFonts w:ascii="Book Antiqua" w:hAnsi="Book Antiqua"/>
          <w:lang w:eastAsia="zh-CN"/>
        </w:rPr>
      </w:pPr>
      <w:bookmarkStart w:id="15" w:name="OLE_LINK49"/>
      <w:r w:rsidRPr="00243EBF">
        <w:rPr>
          <w:rFonts w:ascii="Book Antiqua" w:eastAsia="Book Antiqua" w:hAnsi="Book Antiqua" w:cs="Book Antiqua"/>
          <w:color w:val="000000"/>
        </w:rPr>
        <w:t>This real-world analysis demonstrating such steep attrition rates highlights the unmet need for more efficacious early-line treatment options.</w:t>
      </w:r>
    </w:p>
    <w:bookmarkEnd w:id="15"/>
    <w:p w14:paraId="2D4B9ABB" w14:textId="77777777" w:rsidR="00A77B3E" w:rsidRPr="00243EBF" w:rsidRDefault="00A77B3E" w:rsidP="00243EBF">
      <w:pPr>
        <w:adjustRightInd w:val="0"/>
        <w:snapToGrid w:val="0"/>
        <w:spacing w:line="360" w:lineRule="auto"/>
        <w:jc w:val="both"/>
        <w:rPr>
          <w:rFonts w:ascii="Book Antiqua" w:hAnsi="Book Antiqua"/>
        </w:rPr>
      </w:pPr>
    </w:p>
    <w:p w14:paraId="487BB872" w14:textId="77777777" w:rsidR="00A77B3E" w:rsidRPr="00243EBF" w:rsidRDefault="00A07D7B" w:rsidP="00243EBF">
      <w:pPr>
        <w:adjustRightInd w:val="0"/>
        <w:snapToGrid w:val="0"/>
        <w:spacing w:line="360" w:lineRule="auto"/>
        <w:jc w:val="both"/>
        <w:rPr>
          <w:rFonts w:ascii="Book Antiqua" w:hAnsi="Book Antiqua" w:cs="Book Antiqua"/>
          <w:b/>
          <w:color w:val="000000"/>
          <w:lang w:eastAsia="zh-CN"/>
        </w:rPr>
      </w:pPr>
      <w:r w:rsidRPr="00243EBF">
        <w:rPr>
          <w:rFonts w:ascii="Book Antiqua" w:eastAsia="Book Antiqua" w:hAnsi="Book Antiqua" w:cs="Book Antiqua"/>
          <w:b/>
          <w:color w:val="000000"/>
        </w:rPr>
        <w:t>REFERENCES</w:t>
      </w:r>
    </w:p>
    <w:p w14:paraId="4D5FD650" w14:textId="77777777" w:rsidR="0080472C" w:rsidRPr="00243EBF" w:rsidRDefault="0080472C" w:rsidP="00243EBF">
      <w:pPr>
        <w:pStyle w:val="a7"/>
        <w:adjustRightInd w:val="0"/>
        <w:snapToGrid w:val="0"/>
        <w:spacing w:before="0" w:beforeAutospacing="0" w:after="0" w:afterAutospacing="0" w:line="360" w:lineRule="auto"/>
        <w:jc w:val="both"/>
        <w:rPr>
          <w:rFonts w:ascii="Book Antiqua" w:hAnsi="Book Antiqua"/>
        </w:rPr>
      </w:pPr>
      <w:r w:rsidRPr="00243EBF">
        <w:rPr>
          <w:rFonts w:ascii="Book Antiqua" w:hAnsi="Book Antiqua"/>
        </w:rPr>
        <w:t xml:space="preserve">1 </w:t>
      </w:r>
      <w:r w:rsidRPr="00243EBF">
        <w:rPr>
          <w:rFonts w:ascii="Book Antiqua" w:hAnsi="Book Antiqua"/>
          <w:b/>
          <w:bCs/>
        </w:rPr>
        <w:t>Siegel RL</w:t>
      </w:r>
      <w:r w:rsidRPr="00243EBF">
        <w:rPr>
          <w:rFonts w:ascii="Book Antiqua" w:hAnsi="Book Antiqua"/>
        </w:rPr>
        <w:t xml:space="preserve">, Miller KD, Jemal A. Cancer statistics, 2018. </w:t>
      </w:r>
      <w:r w:rsidRPr="00243EBF">
        <w:rPr>
          <w:rFonts w:ascii="Book Antiqua" w:hAnsi="Book Antiqua"/>
          <w:i/>
          <w:iCs/>
        </w:rPr>
        <w:t>CA Cancer J Clin</w:t>
      </w:r>
      <w:r w:rsidRPr="00243EBF">
        <w:rPr>
          <w:rFonts w:ascii="Book Antiqua" w:hAnsi="Book Antiqua"/>
        </w:rPr>
        <w:t xml:space="preserve"> 2018; </w:t>
      </w:r>
      <w:r w:rsidRPr="00243EBF">
        <w:rPr>
          <w:rFonts w:ascii="Book Antiqua" w:hAnsi="Book Antiqua"/>
          <w:b/>
          <w:bCs/>
        </w:rPr>
        <w:t>68</w:t>
      </w:r>
      <w:r w:rsidRPr="00243EBF">
        <w:rPr>
          <w:rFonts w:ascii="Book Antiqua" w:hAnsi="Book Antiqua"/>
        </w:rPr>
        <w:t>: 7-30 [PMID: 29313949 DOI: 10.3322/caac.21442]</w:t>
      </w:r>
    </w:p>
    <w:p w14:paraId="70ADA04A" w14:textId="77777777" w:rsidR="0080472C" w:rsidRPr="00243EBF" w:rsidRDefault="0080472C" w:rsidP="00243EBF">
      <w:pPr>
        <w:pStyle w:val="a7"/>
        <w:adjustRightInd w:val="0"/>
        <w:snapToGrid w:val="0"/>
        <w:spacing w:before="0" w:beforeAutospacing="0" w:after="0" w:afterAutospacing="0" w:line="360" w:lineRule="auto"/>
        <w:jc w:val="both"/>
        <w:rPr>
          <w:rFonts w:ascii="Book Antiqua" w:hAnsi="Book Antiqua"/>
        </w:rPr>
      </w:pPr>
      <w:r w:rsidRPr="00243EBF">
        <w:rPr>
          <w:rFonts w:ascii="Book Antiqua" w:hAnsi="Book Antiqua"/>
        </w:rPr>
        <w:t xml:space="preserve">2 </w:t>
      </w:r>
      <w:r w:rsidRPr="00243EBF">
        <w:rPr>
          <w:rFonts w:ascii="Book Antiqua" w:hAnsi="Book Antiqua"/>
          <w:b/>
          <w:bCs/>
        </w:rPr>
        <w:t xml:space="preserve">Van </w:t>
      </w:r>
      <w:proofErr w:type="spellStart"/>
      <w:r w:rsidRPr="00243EBF">
        <w:rPr>
          <w:rFonts w:ascii="Book Antiqua" w:hAnsi="Book Antiqua"/>
          <w:b/>
          <w:bCs/>
        </w:rPr>
        <w:t>Cutsem</w:t>
      </w:r>
      <w:proofErr w:type="spellEnd"/>
      <w:r w:rsidRPr="00243EBF">
        <w:rPr>
          <w:rFonts w:ascii="Book Antiqua" w:hAnsi="Book Antiqua"/>
          <w:b/>
          <w:bCs/>
        </w:rPr>
        <w:t xml:space="preserve"> E</w:t>
      </w:r>
      <w:r w:rsidRPr="00243EBF">
        <w:rPr>
          <w:rFonts w:ascii="Book Antiqua" w:hAnsi="Book Antiqua"/>
        </w:rPr>
        <w:t xml:space="preserve">, </w:t>
      </w:r>
      <w:proofErr w:type="spellStart"/>
      <w:r w:rsidRPr="00243EBF">
        <w:rPr>
          <w:rFonts w:ascii="Book Antiqua" w:hAnsi="Book Antiqua"/>
        </w:rPr>
        <w:t>Sagaert</w:t>
      </w:r>
      <w:proofErr w:type="spellEnd"/>
      <w:r w:rsidRPr="00243EBF">
        <w:rPr>
          <w:rFonts w:ascii="Book Antiqua" w:hAnsi="Book Antiqua"/>
        </w:rPr>
        <w:t xml:space="preserve"> X, </w:t>
      </w:r>
      <w:proofErr w:type="spellStart"/>
      <w:r w:rsidRPr="00243EBF">
        <w:rPr>
          <w:rFonts w:ascii="Book Antiqua" w:hAnsi="Book Antiqua"/>
        </w:rPr>
        <w:t>Topal</w:t>
      </w:r>
      <w:proofErr w:type="spellEnd"/>
      <w:r w:rsidRPr="00243EBF">
        <w:rPr>
          <w:rFonts w:ascii="Book Antiqua" w:hAnsi="Book Antiqua"/>
        </w:rPr>
        <w:t xml:space="preserve"> B, </w:t>
      </w:r>
      <w:proofErr w:type="spellStart"/>
      <w:r w:rsidRPr="00243EBF">
        <w:rPr>
          <w:rFonts w:ascii="Book Antiqua" w:hAnsi="Book Antiqua"/>
        </w:rPr>
        <w:t>Haustermans</w:t>
      </w:r>
      <w:proofErr w:type="spellEnd"/>
      <w:r w:rsidRPr="00243EBF">
        <w:rPr>
          <w:rFonts w:ascii="Book Antiqua" w:hAnsi="Book Antiqua"/>
        </w:rPr>
        <w:t xml:space="preserve"> K, </w:t>
      </w:r>
      <w:proofErr w:type="spellStart"/>
      <w:r w:rsidRPr="00243EBF">
        <w:rPr>
          <w:rFonts w:ascii="Book Antiqua" w:hAnsi="Book Antiqua"/>
        </w:rPr>
        <w:t>Prenen</w:t>
      </w:r>
      <w:proofErr w:type="spellEnd"/>
      <w:r w:rsidRPr="00243EBF">
        <w:rPr>
          <w:rFonts w:ascii="Book Antiqua" w:hAnsi="Book Antiqua"/>
        </w:rPr>
        <w:t xml:space="preserve"> H. Gastric cancer. </w:t>
      </w:r>
      <w:r w:rsidRPr="00243EBF">
        <w:rPr>
          <w:rFonts w:ascii="Book Antiqua" w:hAnsi="Book Antiqua"/>
          <w:i/>
          <w:iCs/>
        </w:rPr>
        <w:t>Lancet</w:t>
      </w:r>
      <w:r w:rsidRPr="00243EBF">
        <w:rPr>
          <w:rFonts w:ascii="Book Antiqua" w:hAnsi="Book Antiqua"/>
        </w:rPr>
        <w:t xml:space="preserve"> 2016; </w:t>
      </w:r>
      <w:r w:rsidRPr="00243EBF">
        <w:rPr>
          <w:rFonts w:ascii="Book Antiqua" w:hAnsi="Book Antiqua"/>
          <w:b/>
          <w:bCs/>
        </w:rPr>
        <w:t>388</w:t>
      </w:r>
      <w:r w:rsidRPr="00243EBF">
        <w:rPr>
          <w:rFonts w:ascii="Book Antiqua" w:hAnsi="Book Antiqua"/>
        </w:rPr>
        <w:t>: 2654-2664 [PMID: 27156933 DOI: 10.1016/S0140-6736(16)30354-3]</w:t>
      </w:r>
    </w:p>
    <w:p w14:paraId="4FEB1FEF" w14:textId="77777777" w:rsidR="0080472C" w:rsidRPr="00243EBF" w:rsidRDefault="0080472C" w:rsidP="00243EBF">
      <w:pPr>
        <w:pStyle w:val="a7"/>
        <w:adjustRightInd w:val="0"/>
        <w:snapToGrid w:val="0"/>
        <w:spacing w:before="0" w:beforeAutospacing="0" w:after="0" w:afterAutospacing="0" w:line="360" w:lineRule="auto"/>
        <w:jc w:val="both"/>
        <w:rPr>
          <w:rFonts w:ascii="Book Antiqua" w:hAnsi="Book Antiqua"/>
        </w:rPr>
      </w:pPr>
      <w:r w:rsidRPr="00243EBF">
        <w:rPr>
          <w:rFonts w:ascii="Book Antiqua" w:hAnsi="Book Antiqua"/>
        </w:rPr>
        <w:t xml:space="preserve">3 </w:t>
      </w:r>
      <w:r w:rsidRPr="00243EBF">
        <w:rPr>
          <w:rFonts w:ascii="Book Antiqua" w:hAnsi="Book Antiqua"/>
          <w:b/>
          <w:bCs/>
        </w:rPr>
        <w:t>Napier KJ</w:t>
      </w:r>
      <w:r w:rsidRPr="00243EBF">
        <w:rPr>
          <w:rFonts w:ascii="Book Antiqua" w:hAnsi="Book Antiqua"/>
        </w:rPr>
        <w:t xml:space="preserve">, </w:t>
      </w:r>
      <w:proofErr w:type="spellStart"/>
      <w:r w:rsidRPr="00243EBF">
        <w:rPr>
          <w:rFonts w:ascii="Book Antiqua" w:hAnsi="Book Antiqua"/>
        </w:rPr>
        <w:t>Scheerer</w:t>
      </w:r>
      <w:proofErr w:type="spellEnd"/>
      <w:r w:rsidRPr="00243EBF">
        <w:rPr>
          <w:rFonts w:ascii="Book Antiqua" w:hAnsi="Book Antiqua"/>
        </w:rPr>
        <w:t xml:space="preserve"> M, </w:t>
      </w:r>
      <w:proofErr w:type="spellStart"/>
      <w:r w:rsidRPr="00243EBF">
        <w:rPr>
          <w:rFonts w:ascii="Book Antiqua" w:hAnsi="Book Antiqua"/>
        </w:rPr>
        <w:t>Misra</w:t>
      </w:r>
      <w:proofErr w:type="spellEnd"/>
      <w:r w:rsidRPr="00243EBF">
        <w:rPr>
          <w:rFonts w:ascii="Book Antiqua" w:hAnsi="Book Antiqua"/>
        </w:rPr>
        <w:t xml:space="preserve"> S. Esophageal cancer: A Review of epidemiology, pathogenesis, staging workup and treatment modalities. </w:t>
      </w:r>
      <w:r w:rsidRPr="00243EBF">
        <w:rPr>
          <w:rFonts w:ascii="Book Antiqua" w:hAnsi="Book Antiqua"/>
          <w:i/>
          <w:iCs/>
        </w:rPr>
        <w:t xml:space="preserve">World J </w:t>
      </w:r>
      <w:proofErr w:type="spellStart"/>
      <w:r w:rsidRPr="00243EBF">
        <w:rPr>
          <w:rFonts w:ascii="Book Antiqua" w:hAnsi="Book Antiqua"/>
          <w:i/>
          <w:iCs/>
        </w:rPr>
        <w:t>Gastrointest</w:t>
      </w:r>
      <w:proofErr w:type="spellEnd"/>
      <w:r w:rsidRPr="00243EBF">
        <w:rPr>
          <w:rFonts w:ascii="Book Antiqua" w:hAnsi="Book Antiqua"/>
          <w:i/>
          <w:iCs/>
        </w:rPr>
        <w:t xml:space="preserve"> </w:t>
      </w:r>
      <w:proofErr w:type="spellStart"/>
      <w:r w:rsidRPr="00243EBF">
        <w:rPr>
          <w:rFonts w:ascii="Book Antiqua" w:hAnsi="Book Antiqua"/>
          <w:i/>
          <w:iCs/>
        </w:rPr>
        <w:t>Oncol</w:t>
      </w:r>
      <w:proofErr w:type="spellEnd"/>
      <w:r w:rsidRPr="00243EBF">
        <w:rPr>
          <w:rFonts w:ascii="Book Antiqua" w:hAnsi="Book Antiqua"/>
        </w:rPr>
        <w:t xml:space="preserve"> 2014; </w:t>
      </w:r>
      <w:r w:rsidRPr="00243EBF">
        <w:rPr>
          <w:rFonts w:ascii="Book Antiqua" w:hAnsi="Book Antiqua"/>
          <w:b/>
          <w:bCs/>
        </w:rPr>
        <w:t>6</w:t>
      </w:r>
      <w:r w:rsidRPr="00243EBF">
        <w:rPr>
          <w:rFonts w:ascii="Book Antiqua" w:hAnsi="Book Antiqua"/>
        </w:rPr>
        <w:t>: 112-120 [PMID: 24834141 DOI: 10.4251/wjgo.v6.i5.112]</w:t>
      </w:r>
    </w:p>
    <w:p w14:paraId="0A34E0C7" w14:textId="77777777" w:rsidR="0080472C" w:rsidRPr="00243EBF" w:rsidRDefault="0080472C" w:rsidP="00243EBF">
      <w:pPr>
        <w:pStyle w:val="a7"/>
        <w:adjustRightInd w:val="0"/>
        <w:snapToGrid w:val="0"/>
        <w:spacing w:before="0" w:beforeAutospacing="0" w:after="0" w:afterAutospacing="0" w:line="360" w:lineRule="auto"/>
        <w:jc w:val="both"/>
        <w:rPr>
          <w:rFonts w:ascii="Book Antiqua" w:hAnsi="Book Antiqua"/>
        </w:rPr>
      </w:pPr>
      <w:r w:rsidRPr="00243EBF">
        <w:rPr>
          <w:rFonts w:ascii="Book Antiqua" w:hAnsi="Book Antiqua"/>
        </w:rPr>
        <w:t xml:space="preserve">4 </w:t>
      </w:r>
      <w:proofErr w:type="spellStart"/>
      <w:r w:rsidRPr="00243EBF">
        <w:rPr>
          <w:rFonts w:ascii="Book Antiqua" w:hAnsi="Book Antiqua"/>
          <w:b/>
          <w:bCs/>
        </w:rPr>
        <w:t>Ilson</w:t>
      </w:r>
      <w:proofErr w:type="spellEnd"/>
      <w:r w:rsidRPr="00243EBF">
        <w:rPr>
          <w:rFonts w:ascii="Book Antiqua" w:hAnsi="Book Antiqua"/>
          <w:b/>
          <w:bCs/>
        </w:rPr>
        <w:t xml:space="preserve"> DH</w:t>
      </w:r>
      <w:r w:rsidRPr="00243EBF">
        <w:rPr>
          <w:rFonts w:ascii="Book Antiqua" w:hAnsi="Book Antiqua"/>
        </w:rPr>
        <w:t xml:space="preserve">. Advances in the treatment of gastric cancer. </w:t>
      </w:r>
      <w:proofErr w:type="spellStart"/>
      <w:r w:rsidRPr="00243EBF">
        <w:rPr>
          <w:rFonts w:ascii="Book Antiqua" w:hAnsi="Book Antiqua"/>
          <w:i/>
          <w:iCs/>
        </w:rPr>
        <w:t>Curr</w:t>
      </w:r>
      <w:proofErr w:type="spellEnd"/>
      <w:r w:rsidRPr="00243EBF">
        <w:rPr>
          <w:rFonts w:ascii="Book Antiqua" w:hAnsi="Book Antiqua"/>
          <w:i/>
          <w:iCs/>
        </w:rPr>
        <w:t xml:space="preserve"> </w:t>
      </w:r>
      <w:proofErr w:type="spellStart"/>
      <w:r w:rsidRPr="00243EBF">
        <w:rPr>
          <w:rFonts w:ascii="Book Antiqua" w:hAnsi="Book Antiqua"/>
          <w:i/>
          <w:iCs/>
        </w:rPr>
        <w:t>Opin</w:t>
      </w:r>
      <w:proofErr w:type="spellEnd"/>
      <w:r w:rsidRPr="00243EBF">
        <w:rPr>
          <w:rFonts w:ascii="Book Antiqua" w:hAnsi="Book Antiqua"/>
          <w:i/>
          <w:iCs/>
        </w:rPr>
        <w:t xml:space="preserve"> </w:t>
      </w:r>
      <w:proofErr w:type="spellStart"/>
      <w:r w:rsidRPr="00243EBF">
        <w:rPr>
          <w:rFonts w:ascii="Book Antiqua" w:hAnsi="Book Antiqua"/>
          <w:i/>
          <w:iCs/>
        </w:rPr>
        <w:t>Gastroenterol</w:t>
      </w:r>
      <w:proofErr w:type="spellEnd"/>
      <w:r w:rsidRPr="00243EBF">
        <w:rPr>
          <w:rFonts w:ascii="Book Antiqua" w:hAnsi="Book Antiqua"/>
        </w:rPr>
        <w:t xml:space="preserve"> 2018; </w:t>
      </w:r>
      <w:r w:rsidRPr="00243EBF">
        <w:rPr>
          <w:rFonts w:ascii="Book Antiqua" w:hAnsi="Book Antiqua"/>
          <w:b/>
          <w:bCs/>
        </w:rPr>
        <w:t>34</w:t>
      </w:r>
      <w:r w:rsidRPr="00243EBF">
        <w:rPr>
          <w:rFonts w:ascii="Book Antiqua" w:hAnsi="Book Antiqua"/>
        </w:rPr>
        <w:t>: 465-468 [PMID: 30303856 DOI: 10.1097/MOG.0000000000000475]</w:t>
      </w:r>
    </w:p>
    <w:p w14:paraId="299FFAAD" w14:textId="77777777" w:rsidR="0080472C" w:rsidRPr="00243EBF" w:rsidRDefault="0080472C" w:rsidP="00243EBF">
      <w:pPr>
        <w:pStyle w:val="a7"/>
        <w:adjustRightInd w:val="0"/>
        <w:snapToGrid w:val="0"/>
        <w:spacing w:before="0" w:beforeAutospacing="0" w:after="0" w:afterAutospacing="0" w:line="360" w:lineRule="auto"/>
        <w:jc w:val="both"/>
        <w:rPr>
          <w:rFonts w:ascii="Book Antiqua" w:hAnsi="Book Antiqua"/>
        </w:rPr>
      </w:pPr>
      <w:r w:rsidRPr="00243EBF">
        <w:rPr>
          <w:rFonts w:ascii="Book Antiqua" w:hAnsi="Book Antiqua"/>
        </w:rPr>
        <w:t xml:space="preserve">5 </w:t>
      </w:r>
      <w:r w:rsidRPr="00243EBF">
        <w:rPr>
          <w:rFonts w:ascii="Book Antiqua" w:hAnsi="Book Antiqua"/>
          <w:b/>
          <w:bCs/>
        </w:rPr>
        <w:t>Cunningham D</w:t>
      </w:r>
      <w:r w:rsidRPr="00243EBF">
        <w:rPr>
          <w:rFonts w:ascii="Book Antiqua" w:hAnsi="Book Antiqua"/>
        </w:rPr>
        <w:t xml:space="preserve">, Starling N, Rao S, </w:t>
      </w:r>
      <w:proofErr w:type="spellStart"/>
      <w:r w:rsidRPr="00243EBF">
        <w:rPr>
          <w:rFonts w:ascii="Book Antiqua" w:hAnsi="Book Antiqua"/>
        </w:rPr>
        <w:t>Iveson</w:t>
      </w:r>
      <w:proofErr w:type="spellEnd"/>
      <w:r w:rsidRPr="00243EBF">
        <w:rPr>
          <w:rFonts w:ascii="Book Antiqua" w:hAnsi="Book Antiqua"/>
        </w:rPr>
        <w:t xml:space="preserve"> T, Nicolson M, </w:t>
      </w:r>
      <w:proofErr w:type="spellStart"/>
      <w:r w:rsidRPr="00243EBF">
        <w:rPr>
          <w:rFonts w:ascii="Book Antiqua" w:hAnsi="Book Antiqua"/>
        </w:rPr>
        <w:t>Coxon</w:t>
      </w:r>
      <w:proofErr w:type="spellEnd"/>
      <w:r w:rsidRPr="00243EBF">
        <w:rPr>
          <w:rFonts w:ascii="Book Antiqua" w:hAnsi="Book Antiqua"/>
        </w:rPr>
        <w:t xml:space="preserve"> F, Middleton G, Daniel F, Oates J, Norman AR; Upper Gastrointestinal Clinical Studies Group of the National Cancer Research Institute of the United Kingdom. Capecitabine and oxaliplatin for advanced esophagogastric cancer. </w:t>
      </w:r>
      <w:r w:rsidRPr="00243EBF">
        <w:rPr>
          <w:rFonts w:ascii="Book Antiqua" w:hAnsi="Book Antiqua"/>
          <w:i/>
          <w:iCs/>
        </w:rPr>
        <w:t xml:space="preserve">N </w:t>
      </w:r>
      <w:proofErr w:type="spellStart"/>
      <w:r w:rsidRPr="00243EBF">
        <w:rPr>
          <w:rFonts w:ascii="Book Antiqua" w:hAnsi="Book Antiqua"/>
          <w:i/>
          <w:iCs/>
        </w:rPr>
        <w:t>Engl</w:t>
      </w:r>
      <w:proofErr w:type="spellEnd"/>
      <w:r w:rsidRPr="00243EBF">
        <w:rPr>
          <w:rFonts w:ascii="Book Antiqua" w:hAnsi="Book Antiqua"/>
          <w:i/>
          <w:iCs/>
        </w:rPr>
        <w:t xml:space="preserve"> J Med</w:t>
      </w:r>
      <w:r w:rsidRPr="00243EBF">
        <w:rPr>
          <w:rFonts w:ascii="Book Antiqua" w:hAnsi="Book Antiqua"/>
        </w:rPr>
        <w:t xml:space="preserve"> 2008; </w:t>
      </w:r>
      <w:r w:rsidRPr="00243EBF">
        <w:rPr>
          <w:rFonts w:ascii="Book Antiqua" w:hAnsi="Book Antiqua"/>
          <w:b/>
          <w:bCs/>
        </w:rPr>
        <w:t>358</w:t>
      </w:r>
      <w:r w:rsidRPr="00243EBF">
        <w:rPr>
          <w:rFonts w:ascii="Book Antiqua" w:hAnsi="Book Antiqua"/>
        </w:rPr>
        <w:t>: 36-46 [PMID: 18172173 DOI: 10.1056/NEJMoa073149]</w:t>
      </w:r>
    </w:p>
    <w:p w14:paraId="79608427" w14:textId="77777777" w:rsidR="0080472C" w:rsidRPr="00243EBF" w:rsidRDefault="0080472C" w:rsidP="00243EBF">
      <w:pPr>
        <w:pStyle w:val="a7"/>
        <w:adjustRightInd w:val="0"/>
        <w:snapToGrid w:val="0"/>
        <w:spacing w:before="0" w:beforeAutospacing="0" w:after="0" w:afterAutospacing="0" w:line="360" w:lineRule="auto"/>
        <w:jc w:val="both"/>
        <w:rPr>
          <w:rFonts w:ascii="Book Antiqua" w:hAnsi="Book Antiqua"/>
        </w:rPr>
      </w:pPr>
      <w:r w:rsidRPr="00243EBF">
        <w:rPr>
          <w:rFonts w:ascii="Book Antiqua" w:hAnsi="Book Antiqua"/>
        </w:rPr>
        <w:t xml:space="preserve">6 </w:t>
      </w:r>
      <w:r w:rsidRPr="00243EBF">
        <w:rPr>
          <w:rFonts w:ascii="Book Antiqua" w:hAnsi="Book Antiqua"/>
          <w:b/>
          <w:bCs/>
        </w:rPr>
        <w:t>Koizumi W</w:t>
      </w:r>
      <w:r w:rsidRPr="00243EBF">
        <w:rPr>
          <w:rFonts w:ascii="Book Antiqua" w:hAnsi="Book Antiqua"/>
        </w:rPr>
        <w:t xml:space="preserve">, </w:t>
      </w:r>
      <w:proofErr w:type="spellStart"/>
      <w:r w:rsidRPr="00243EBF">
        <w:rPr>
          <w:rFonts w:ascii="Book Antiqua" w:hAnsi="Book Antiqua"/>
        </w:rPr>
        <w:t>Narahara</w:t>
      </w:r>
      <w:proofErr w:type="spellEnd"/>
      <w:r w:rsidRPr="00243EBF">
        <w:rPr>
          <w:rFonts w:ascii="Book Antiqua" w:hAnsi="Book Antiqua"/>
        </w:rPr>
        <w:t xml:space="preserve"> H, Hara T, </w:t>
      </w:r>
      <w:proofErr w:type="spellStart"/>
      <w:r w:rsidRPr="00243EBF">
        <w:rPr>
          <w:rFonts w:ascii="Book Antiqua" w:hAnsi="Book Antiqua"/>
        </w:rPr>
        <w:t>Takagane</w:t>
      </w:r>
      <w:proofErr w:type="spellEnd"/>
      <w:r w:rsidRPr="00243EBF">
        <w:rPr>
          <w:rFonts w:ascii="Book Antiqua" w:hAnsi="Book Antiqua"/>
        </w:rPr>
        <w:t xml:space="preserve"> A, </w:t>
      </w:r>
      <w:proofErr w:type="spellStart"/>
      <w:r w:rsidRPr="00243EBF">
        <w:rPr>
          <w:rFonts w:ascii="Book Antiqua" w:hAnsi="Book Antiqua"/>
        </w:rPr>
        <w:t>Akiya</w:t>
      </w:r>
      <w:proofErr w:type="spellEnd"/>
      <w:r w:rsidRPr="00243EBF">
        <w:rPr>
          <w:rFonts w:ascii="Book Antiqua" w:hAnsi="Book Antiqua"/>
        </w:rPr>
        <w:t xml:space="preserve"> T, Takagi M, Miyashita K, </w:t>
      </w:r>
      <w:proofErr w:type="spellStart"/>
      <w:r w:rsidRPr="00243EBF">
        <w:rPr>
          <w:rFonts w:ascii="Book Antiqua" w:hAnsi="Book Antiqua"/>
        </w:rPr>
        <w:t>Nishizaki</w:t>
      </w:r>
      <w:proofErr w:type="spellEnd"/>
      <w:r w:rsidRPr="00243EBF">
        <w:rPr>
          <w:rFonts w:ascii="Book Antiqua" w:hAnsi="Book Antiqua"/>
        </w:rPr>
        <w:t xml:space="preserve"> T, Kobayashi O, </w:t>
      </w:r>
      <w:proofErr w:type="spellStart"/>
      <w:r w:rsidRPr="00243EBF">
        <w:rPr>
          <w:rFonts w:ascii="Book Antiqua" w:hAnsi="Book Antiqua"/>
        </w:rPr>
        <w:t>Takiyama</w:t>
      </w:r>
      <w:proofErr w:type="spellEnd"/>
      <w:r w:rsidRPr="00243EBF">
        <w:rPr>
          <w:rFonts w:ascii="Book Antiqua" w:hAnsi="Book Antiqua"/>
        </w:rPr>
        <w:t xml:space="preserve"> W, </w:t>
      </w:r>
      <w:proofErr w:type="spellStart"/>
      <w:r w:rsidRPr="00243EBF">
        <w:rPr>
          <w:rFonts w:ascii="Book Antiqua" w:hAnsi="Book Antiqua"/>
        </w:rPr>
        <w:t>Toh</w:t>
      </w:r>
      <w:proofErr w:type="spellEnd"/>
      <w:r w:rsidRPr="00243EBF">
        <w:rPr>
          <w:rFonts w:ascii="Book Antiqua" w:hAnsi="Book Antiqua"/>
        </w:rPr>
        <w:t xml:space="preserve"> Y, </w:t>
      </w:r>
      <w:proofErr w:type="spellStart"/>
      <w:r w:rsidRPr="00243EBF">
        <w:rPr>
          <w:rFonts w:ascii="Book Antiqua" w:hAnsi="Book Antiqua"/>
        </w:rPr>
        <w:t>Nagaie</w:t>
      </w:r>
      <w:proofErr w:type="spellEnd"/>
      <w:r w:rsidRPr="00243EBF">
        <w:rPr>
          <w:rFonts w:ascii="Book Antiqua" w:hAnsi="Book Antiqua"/>
        </w:rPr>
        <w:t xml:space="preserve"> T, Takagi S, Yamamura Y, </w:t>
      </w:r>
      <w:proofErr w:type="spellStart"/>
      <w:r w:rsidRPr="00243EBF">
        <w:rPr>
          <w:rFonts w:ascii="Book Antiqua" w:hAnsi="Book Antiqua"/>
        </w:rPr>
        <w:t>Yanaoka</w:t>
      </w:r>
      <w:proofErr w:type="spellEnd"/>
      <w:r w:rsidRPr="00243EBF">
        <w:rPr>
          <w:rFonts w:ascii="Book Antiqua" w:hAnsi="Book Antiqua"/>
        </w:rPr>
        <w:t xml:space="preserve"> K, </w:t>
      </w:r>
      <w:proofErr w:type="spellStart"/>
      <w:r w:rsidRPr="00243EBF">
        <w:rPr>
          <w:rFonts w:ascii="Book Antiqua" w:hAnsi="Book Antiqua"/>
        </w:rPr>
        <w:t>Orita</w:t>
      </w:r>
      <w:proofErr w:type="spellEnd"/>
      <w:r w:rsidRPr="00243EBF">
        <w:rPr>
          <w:rFonts w:ascii="Book Antiqua" w:hAnsi="Book Antiqua"/>
        </w:rPr>
        <w:t xml:space="preserve"> H, Takeuchi M. S-1 plus cisplatin versus S-1 alone for first-line treatment of advanced gastric cancer (SPIRITS trial): a phase III trial. </w:t>
      </w:r>
      <w:r w:rsidRPr="00243EBF">
        <w:rPr>
          <w:rFonts w:ascii="Book Antiqua" w:hAnsi="Book Antiqua"/>
          <w:i/>
          <w:iCs/>
        </w:rPr>
        <w:t>Lancet Oncol</w:t>
      </w:r>
      <w:r w:rsidRPr="00243EBF">
        <w:rPr>
          <w:rFonts w:ascii="Book Antiqua" w:hAnsi="Book Antiqua"/>
        </w:rPr>
        <w:t xml:space="preserve"> 2008; </w:t>
      </w:r>
      <w:r w:rsidRPr="00243EBF">
        <w:rPr>
          <w:rFonts w:ascii="Book Antiqua" w:hAnsi="Book Antiqua"/>
          <w:b/>
          <w:bCs/>
        </w:rPr>
        <w:t>9</w:t>
      </w:r>
      <w:r w:rsidRPr="00243EBF">
        <w:rPr>
          <w:rFonts w:ascii="Book Antiqua" w:hAnsi="Book Antiqua"/>
        </w:rPr>
        <w:t>: 215-221 [PMID: 18282805 DOI: 10.1016/S1470-2045(08)70035-4]</w:t>
      </w:r>
    </w:p>
    <w:p w14:paraId="06BACD0C" w14:textId="77777777" w:rsidR="0080472C" w:rsidRPr="00243EBF" w:rsidRDefault="0080472C" w:rsidP="00243EBF">
      <w:pPr>
        <w:pStyle w:val="a7"/>
        <w:adjustRightInd w:val="0"/>
        <w:snapToGrid w:val="0"/>
        <w:spacing w:before="0" w:beforeAutospacing="0" w:after="0" w:afterAutospacing="0" w:line="360" w:lineRule="auto"/>
        <w:jc w:val="both"/>
        <w:rPr>
          <w:rFonts w:ascii="Book Antiqua" w:hAnsi="Book Antiqua"/>
        </w:rPr>
      </w:pPr>
      <w:r w:rsidRPr="00243EBF">
        <w:rPr>
          <w:rFonts w:ascii="Book Antiqua" w:hAnsi="Book Antiqua"/>
        </w:rPr>
        <w:t xml:space="preserve">7 </w:t>
      </w:r>
      <w:proofErr w:type="spellStart"/>
      <w:r w:rsidRPr="00243EBF">
        <w:rPr>
          <w:rFonts w:ascii="Book Antiqua" w:hAnsi="Book Antiqua"/>
          <w:b/>
          <w:bCs/>
        </w:rPr>
        <w:t>Fanotto</w:t>
      </w:r>
      <w:proofErr w:type="spellEnd"/>
      <w:r w:rsidRPr="00243EBF">
        <w:rPr>
          <w:rFonts w:ascii="Book Antiqua" w:hAnsi="Book Antiqua"/>
          <w:b/>
          <w:bCs/>
        </w:rPr>
        <w:t xml:space="preserve"> V</w:t>
      </w:r>
      <w:r w:rsidRPr="00243EBF">
        <w:rPr>
          <w:rFonts w:ascii="Book Antiqua" w:hAnsi="Book Antiqua"/>
        </w:rPr>
        <w:t xml:space="preserve">, Uccello M, </w:t>
      </w:r>
      <w:proofErr w:type="spellStart"/>
      <w:r w:rsidRPr="00243EBF">
        <w:rPr>
          <w:rFonts w:ascii="Book Antiqua" w:hAnsi="Book Antiqua"/>
        </w:rPr>
        <w:t>Pecora</w:t>
      </w:r>
      <w:proofErr w:type="spellEnd"/>
      <w:r w:rsidRPr="00243EBF">
        <w:rPr>
          <w:rFonts w:ascii="Book Antiqua" w:hAnsi="Book Antiqua"/>
        </w:rPr>
        <w:t xml:space="preserve"> I, </w:t>
      </w:r>
      <w:proofErr w:type="spellStart"/>
      <w:r w:rsidRPr="00243EBF">
        <w:rPr>
          <w:rFonts w:ascii="Book Antiqua" w:hAnsi="Book Antiqua"/>
        </w:rPr>
        <w:t>Rimassa</w:t>
      </w:r>
      <w:proofErr w:type="spellEnd"/>
      <w:r w:rsidRPr="00243EBF">
        <w:rPr>
          <w:rFonts w:ascii="Book Antiqua" w:hAnsi="Book Antiqua"/>
        </w:rPr>
        <w:t xml:space="preserve"> L, Leone F, Rosati G, </w:t>
      </w:r>
      <w:proofErr w:type="spellStart"/>
      <w:r w:rsidRPr="00243EBF">
        <w:rPr>
          <w:rFonts w:ascii="Book Antiqua" w:hAnsi="Book Antiqua"/>
        </w:rPr>
        <w:t>Santini</w:t>
      </w:r>
      <w:proofErr w:type="spellEnd"/>
      <w:r w:rsidRPr="00243EBF">
        <w:rPr>
          <w:rFonts w:ascii="Book Antiqua" w:hAnsi="Book Antiqua"/>
        </w:rPr>
        <w:t xml:space="preserve"> D, </w:t>
      </w:r>
      <w:proofErr w:type="spellStart"/>
      <w:r w:rsidRPr="00243EBF">
        <w:rPr>
          <w:rFonts w:ascii="Book Antiqua" w:hAnsi="Book Antiqua"/>
        </w:rPr>
        <w:t>Giampieri</w:t>
      </w:r>
      <w:proofErr w:type="spellEnd"/>
      <w:r w:rsidRPr="00243EBF">
        <w:rPr>
          <w:rFonts w:ascii="Book Antiqua" w:hAnsi="Book Antiqua"/>
        </w:rPr>
        <w:t xml:space="preserve"> R, Di Donato S, </w:t>
      </w:r>
      <w:proofErr w:type="spellStart"/>
      <w:r w:rsidRPr="00243EBF">
        <w:rPr>
          <w:rFonts w:ascii="Book Antiqua" w:hAnsi="Book Antiqua"/>
        </w:rPr>
        <w:t>Tomasello</w:t>
      </w:r>
      <w:proofErr w:type="spellEnd"/>
      <w:r w:rsidRPr="00243EBF">
        <w:rPr>
          <w:rFonts w:ascii="Book Antiqua" w:hAnsi="Book Antiqua"/>
        </w:rPr>
        <w:t xml:space="preserve"> G, </w:t>
      </w:r>
      <w:proofErr w:type="spellStart"/>
      <w:r w:rsidRPr="00243EBF">
        <w:rPr>
          <w:rFonts w:ascii="Book Antiqua" w:hAnsi="Book Antiqua"/>
        </w:rPr>
        <w:t>Silvestris</w:t>
      </w:r>
      <w:proofErr w:type="spellEnd"/>
      <w:r w:rsidRPr="00243EBF">
        <w:rPr>
          <w:rFonts w:ascii="Book Antiqua" w:hAnsi="Book Antiqua"/>
        </w:rPr>
        <w:t xml:space="preserve"> N, </w:t>
      </w:r>
      <w:proofErr w:type="spellStart"/>
      <w:r w:rsidRPr="00243EBF">
        <w:rPr>
          <w:rFonts w:ascii="Book Antiqua" w:hAnsi="Book Antiqua"/>
        </w:rPr>
        <w:t>Pietrantonio</w:t>
      </w:r>
      <w:proofErr w:type="spellEnd"/>
      <w:r w:rsidRPr="00243EBF">
        <w:rPr>
          <w:rFonts w:ascii="Book Antiqua" w:hAnsi="Book Antiqua"/>
        </w:rPr>
        <w:t xml:space="preserve"> F, </w:t>
      </w:r>
      <w:proofErr w:type="spellStart"/>
      <w:r w:rsidRPr="00243EBF">
        <w:rPr>
          <w:rFonts w:ascii="Book Antiqua" w:hAnsi="Book Antiqua"/>
        </w:rPr>
        <w:t>Battaglin</w:t>
      </w:r>
      <w:proofErr w:type="spellEnd"/>
      <w:r w:rsidRPr="00243EBF">
        <w:rPr>
          <w:rFonts w:ascii="Book Antiqua" w:hAnsi="Book Antiqua"/>
        </w:rPr>
        <w:t xml:space="preserve"> F, </w:t>
      </w:r>
      <w:proofErr w:type="spellStart"/>
      <w:r w:rsidRPr="00243EBF">
        <w:rPr>
          <w:rFonts w:ascii="Book Antiqua" w:hAnsi="Book Antiqua"/>
        </w:rPr>
        <w:t>Avallone</w:t>
      </w:r>
      <w:proofErr w:type="spellEnd"/>
      <w:r w:rsidRPr="00243EBF">
        <w:rPr>
          <w:rFonts w:ascii="Book Antiqua" w:hAnsi="Book Antiqua"/>
        </w:rPr>
        <w:t xml:space="preserve"> A, </w:t>
      </w:r>
      <w:proofErr w:type="spellStart"/>
      <w:r w:rsidRPr="00243EBF">
        <w:rPr>
          <w:rFonts w:ascii="Book Antiqua" w:hAnsi="Book Antiqua"/>
        </w:rPr>
        <w:t>Scartozzi</w:t>
      </w:r>
      <w:proofErr w:type="spellEnd"/>
      <w:r w:rsidRPr="00243EBF">
        <w:rPr>
          <w:rFonts w:ascii="Book Antiqua" w:hAnsi="Book Antiqua"/>
        </w:rPr>
        <w:t xml:space="preserve"> M, </w:t>
      </w:r>
      <w:proofErr w:type="spellStart"/>
      <w:r w:rsidRPr="00243EBF">
        <w:rPr>
          <w:rFonts w:ascii="Book Antiqua" w:hAnsi="Book Antiqua"/>
        </w:rPr>
        <w:t>Lutrino</w:t>
      </w:r>
      <w:proofErr w:type="spellEnd"/>
      <w:r w:rsidRPr="00243EBF">
        <w:rPr>
          <w:rFonts w:ascii="Book Antiqua" w:hAnsi="Book Antiqua"/>
        </w:rPr>
        <w:t xml:space="preserve"> ES, </w:t>
      </w:r>
      <w:proofErr w:type="spellStart"/>
      <w:r w:rsidRPr="00243EBF">
        <w:rPr>
          <w:rFonts w:ascii="Book Antiqua" w:hAnsi="Book Antiqua"/>
        </w:rPr>
        <w:t>Melisi</w:t>
      </w:r>
      <w:proofErr w:type="spellEnd"/>
      <w:r w:rsidRPr="00243EBF">
        <w:rPr>
          <w:rFonts w:ascii="Book Antiqua" w:hAnsi="Book Antiqua"/>
        </w:rPr>
        <w:t xml:space="preserve"> D, </w:t>
      </w:r>
      <w:proofErr w:type="spellStart"/>
      <w:r w:rsidRPr="00243EBF">
        <w:rPr>
          <w:rFonts w:ascii="Book Antiqua" w:hAnsi="Book Antiqua"/>
        </w:rPr>
        <w:t>Antonuzzo</w:t>
      </w:r>
      <w:proofErr w:type="spellEnd"/>
      <w:r w:rsidRPr="00243EBF">
        <w:rPr>
          <w:rFonts w:ascii="Book Antiqua" w:hAnsi="Book Antiqua"/>
        </w:rPr>
        <w:t xml:space="preserve"> L, Pellegrino A, Ferrari L, </w:t>
      </w:r>
      <w:proofErr w:type="spellStart"/>
      <w:r w:rsidRPr="00243EBF">
        <w:rPr>
          <w:rFonts w:ascii="Book Antiqua" w:hAnsi="Book Antiqua"/>
        </w:rPr>
        <w:t>Bordonaro</w:t>
      </w:r>
      <w:proofErr w:type="spellEnd"/>
      <w:r w:rsidRPr="00243EBF">
        <w:rPr>
          <w:rFonts w:ascii="Book Antiqua" w:hAnsi="Book Antiqua"/>
        </w:rPr>
        <w:t xml:space="preserve"> R, Vivaldi C, </w:t>
      </w:r>
      <w:proofErr w:type="spellStart"/>
      <w:r w:rsidRPr="00243EBF">
        <w:rPr>
          <w:rFonts w:ascii="Book Antiqua" w:hAnsi="Book Antiqua"/>
        </w:rPr>
        <w:t>Gerratana</w:t>
      </w:r>
      <w:proofErr w:type="spellEnd"/>
      <w:r w:rsidRPr="00243EBF">
        <w:rPr>
          <w:rFonts w:ascii="Book Antiqua" w:hAnsi="Book Antiqua"/>
        </w:rPr>
        <w:t xml:space="preserve"> L, </w:t>
      </w:r>
      <w:proofErr w:type="spellStart"/>
      <w:r w:rsidRPr="00243EBF">
        <w:rPr>
          <w:rFonts w:ascii="Book Antiqua" w:hAnsi="Book Antiqua"/>
        </w:rPr>
        <w:t>Bozzarelli</w:t>
      </w:r>
      <w:proofErr w:type="spellEnd"/>
      <w:r w:rsidRPr="00243EBF">
        <w:rPr>
          <w:rFonts w:ascii="Book Antiqua" w:hAnsi="Book Antiqua"/>
        </w:rPr>
        <w:t xml:space="preserve"> S, </w:t>
      </w:r>
      <w:proofErr w:type="spellStart"/>
      <w:r w:rsidRPr="00243EBF">
        <w:rPr>
          <w:rFonts w:ascii="Book Antiqua" w:hAnsi="Book Antiqua"/>
        </w:rPr>
        <w:t>Filippi</w:t>
      </w:r>
      <w:proofErr w:type="spellEnd"/>
      <w:r w:rsidRPr="00243EBF">
        <w:rPr>
          <w:rFonts w:ascii="Book Antiqua" w:hAnsi="Book Antiqua"/>
        </w:rPr>
        <w:t xml:space="preserve"> R, </w:t>
      </w:r>
      <w:proofErr w:type="spellStart"/>
      <w:r w:rsidRPr="00243EBF">
        <w:rPr>
          <w:rFonts w:ascii="Book Antiqua" w:hAnsi="Book Antiqua"/>
        </w:rPr>
        <w:t>Bilancia</w:t>
      </w:r>
      <w:proofErr w:type="spellEnd"/>
      <w:r w:rsidRPr="00243EBF">
        <w:rPr>
          <w:rFonts w:ascii="Book Antiqua" w:hAnsi="Book Antiqua"/>
        </w:rPr>
        <w:t xml:space="preserve"> D, </w:t>
      </w:r>
      <w:proofErr w:type="spellStart"/>
      <w:r w:rsidRPr="00243EBF">
        <w:rPr>
          <w:rFonts w:ascii="Book Antiqua" w:hAnsi="Book Antiqua"/>
        </w:rPr>
        <w:t>Russano</w:t>
      </w:r>
      <w:proofErr w:type="spellEnd"/>
      <w:r w:rsidRPr="00243EBF">
        <w:rPr>
          <w:rFonts w:ascii="Book Antiqua" w:hAnsi="Book Antiqua"/>
        </w:rPr>
        <w:t xml:space="preserve"> M, </w:t>
      </w:r>
      <w:proofErr w:type="spellStart"/>
      <w:r w:rsidRPr="00243EBF">
        <w:rPr>
          <w:rFonts w:ascii="Book Antiqua" w:hAnsi="Book Antiqua"/>
        </w:rPr>
        <w:t>Aprile</w:t>
      </w:r>
      <w:proofErr w:type="spellEnd"/>
      <w:r w:rsidRPr="00243EBF">
        <w:rPr>
          <w:rFonts w:ascii="Book Antiqua" w:hAnsi="Book Antiqua"/>
        </w:rPr>
        <w:t xml:space="preserve"> G. Outcomes of Advanced Gastric Cancer Patients Treated with at Least Three Lines of Systemic Chemotherapy. </w:t>
      </w:r>
      <w:r w:rsidRPr="00243EBF">
        <w:rPr>
          <w:rFonts w:ascii="Book Antiqua" w:hAnsi="Book Antiqua"/>
          <w:i/>
          <w:iCs/>
        </w:rPr>
        <w:t>Oncologist</w:t>
      </w:r>
      <w:r w:rsidRPr="00243EBF">
        <w:rPr>
          <w:rFonts w:ascii="Book Antiqua" w:hAnsi="Book Antiqua"/>
        </w:rPr>
        <w:t xml:space="preserve"> 2017; </w:t>
      </w:r>
      <w:r w:rsidRPr="00243EBF">
        <w:rPr>
          <w:rFonts w:ascii="Book Antiqua" w:hAnsi="Book Antiqua"/>
          <w:b/>
          <w:bCs/>
        </w:rPr>
        <w:t>22</w:t>
      </w:r>
      <w:r w:rsidRPr="00243EBF">
        <w:rPr>
          <w:rFonts w:ascii="Book Antiqua" w:hAnsi="Book Antiqua"/>
        </w:rPr>
        <w:t>: 1463-1469 [PMID: 28860412 DOI: 10.1634/theoncologist.2017-0158]</w:t>
      </w:r>
    </w:p>
    <w:p w14:paraId="47590905" w14:textId="77777777" w:rsidR="0080472C" w:rsidRPr="00243EBF" w:rsidRDefault="0080472C" w:rsidP="00243EBF">
      <w:pPr>
        <w:pStyle w:val="a7"/>
        <w:adjustRightInd w:val="0"/>
        <w:snapToGrid w:val="0"/>
        <w:spacing w:before="0" w:beforeAutospacing="0" w:after="0" w:afterAutospacing="0" w:line="360" w:lineRule="auto"/>
        <w:jc w:val="both"/>
        <w:rPr>
          <w:rFonts w:ascii="Book Antiqua" w:hAnsi="Book Antiqua"/>
        </w:rPr>
      </w:pPr>
      <w:r w:rsidRPr="00243EBF">
        <w:rPr>
          <w:rFonts w:ascii="Book Antiqua" w:hAnsi="Book Antiqua"/>
        </w:rPr>
        <w:lastRenderedPageBreak/>
        <w:t xml:space="preserve">8 </w:t>
      </w:r>
      <w:r w:rsidRPr="00243EBF">
        <w:rPr>
          <w:rFonts w:ascii="Book Antiqua" w:hAnsi="Book Antiqua"/>
          <w:b/>
          <w:bCs/>
        </w:rPr>
        <w:t>Fuchs CS</w:t>
      </w:r>
      <w:r w:rsidRPr="00243EBF">
        <w:rPr>
          <w:rFonts w:ascii="Book Antiqua" w:hAnsi="Book Antiqua"/>
        </w:rPr>
        <w:t xml:space="preserve">, </w:t>
      </w:r>
      <w:proofErr w:type="spellStart"/>
      <w:r w:rsidRPr="00243EBF">
        <w:rPr>
          <w:rFonts w:ascii="Book Antiqua" w:hAnsi="Book Antiqua"/>
        </w:rPr>
        <w:t>Tomasek</w:t>
      </w:r>
      <w:proofErr w:type="spellEnd"/>
      <w:r w:rsidRPr="00243EBF">
        <w:rPr>
          <w:rFonts w:ascii="Book Antiqua" w:hAnsi="Book Antiqua"/>
        </w:rPr>
        <w:t xml:space="preserve"> J, Yong CJ, </w:t>
      </w:r>
      <w:proofErr w:type="spellStart"/>
      <w:r w:rsidRPr="00243EBF">
        <w:rPr>
          <w:rFonts w:ascii="Book Antiqua" w:hAnsi="Book Antiqua"/>
        </w:rPr>
        <w:t>Dumitru</w:t>
      </w:r>
      <w:proofErr w:type="spellEnd"/>
      <w:r w:rsidRPr="00243EBF">
        <w:rPr>
          <w:rFonts w:ascii="Book Antiqua" w:hAnsi="Book Antiqua"/>
        </w:rPr>
        <w:t xml:space="preserve"> F, </w:t>
      </w:r>
      <w:proofErr w:type="spellStart"/>
      <w:r w:rsidRPr="00243EBF">
        <w:rPr>
          <w:rFonts w:ascii="Book Antiqua" w:hAnsi="Book Antiqua"/>
        </w:rPr>
        <w:t>Passalacqua</w:t>
      </w:r>
      <w:proofErr w:type="spellEnd"/>
      <w:r w:rsidRPr="00243EBF">
        <w:rPr>
          <w:rFonts w:ascii="Book Antiqua" w:hAnsi="Book Antiqua"/>
        </w:rPr>
        <w:t xml:space="preserve"> R, </w:t>
      </w:r>
      <w:proofErr w:type="spellStart"/>
      <w:r w:rsidRPr="00243EBF">
        <w:rPr>
          <w:rFonts w:ascii="Book Antiqua" w:hAnsi="Book Antiqua"/>
        </w:rPr>
        <w:t>Goswami</w:t>
      </w:r>
      <w:proofErr w:type="spellEnd"/>
      <w:r w:rsidRPr="00243EBF">
        <w:rPr>
          <w:rFonts w:ascii="Book Antiqua" w:hAnsi="Book Antiqua"/>
        </w:rPr>
        <w:t xml:space="preserve"> C, Safran H, Dos Santos LV, </w:t>
      </w:r>
      <w:proofErr w:type="spellStart"/>
      <w:r w:rsidRPr="00243EBF">
        <w:rPr>
          <w:rFonts w:ascii="Book Antiqua" w:hAnsi="Book Antiqua"/>
        </w:rPr>
        <w:t>Aprile</w:t>
      </w:r>
      <w:proofErr w:type="spellEnd"/>
      <w:r w:rsidRPr="00243EBF">
        <w:rPr>
          <w:rFonts w:ascii="Book Antiqua" w:hAnsi="Book Antiqua"/>
        </w:rPr>
        <w:t xml:space="preserve"> G, Ferry DR, </w:t>
      </w:r>
      <w:proofErr w:type="spellStart"/>
      <w:r w:rsidRPr="00243EBF">
        <w:rPr>
          <w:rFonts w:ascii="Book Antiqua" w:hAnsi="Book Antiqua"/>
        </w:rPr>
        <w:t>Melichar</w:t>
      </w:r>
      <w:proofErr w:type="spellEnd"/>
      <w:r w:rsidRPr="00243EBF">
        <w:rPr>
          <w:rFonts w:ascii="Book Antiqua" w:hAnsi="Book Antiqua"/>
        </w:rPr>
        <w:t xml:space="preserve"> B, </w:t>
      </w:r>
      <w:proofErr w:type="spellStart"/>
      <w:r w:rsidRPr="00243EBF">
        <w:rPr>
          <w:rFonts w:ascii="Book Antiqua" w:hAnsi="Book Antiqua"/>
        </w:rPr>
        <w:t>Tehfe</w:t>
      </w:r>
      <w:proofErr w:type="spellEnd"/>
      <w:r w:rsidRPr="00243EBF">
        <w:rPr>
          <w:rFonts w:ascii="Book Antiqua" w:hAnsi="Book Antiqua"/>
        </w:rPr>
        <w:t xml:space="preserve"> M, </w:t>
      </w:r>
      <w:proofErr w:type="spellStart"/>
      <w:r w:rsidRPr="00243EBF">
        <w:rPr>
          <w:rFonts w:ascii="Book Antiqua" w:hAnsi="Book Antiqua"/>
        </w:rPr>
        <w:t>Topuzov</w:t>
      </w:r>
      <w:proofErr w:type="spellEnd"/>
      <w:r w:rsidRPr="00243EBF">
        <w:rPr>
          <w:rFonts w:ascii="Book Antiqua" w:hAnsi="Book Antiqua"/>
        </w:rPr>
        <w:t xml:space="preserve"> E, </w:t>
      </w:r>
      <w:proofErr w:type="spellStart"/>
      <w:r w:rsidRPr="00243EBF">
        <w:rPr>
          <w:rFonts w:ascii="Book Antiqua" w:hAnsi="Book Antiqua"/>
        </w:rPr>
        <w:t>Zalcberg</w:t>
      </w:r>
      <w:proofErr w:type="spellEnd"/>
      <w:r w:rsidRPr="00243EBF">
        <w:rPr>
          <w:rFonts w:ascii="Book Antiqua" w:hAnsi="Book Antiqua"/>
        </w:rPr>
        <w:t xml:space="preserve"> JR, Chau I, Campbell W, </w:t>
      </w:r>
      <w:proofErr w:type="spellStart"/>
      <w:r w:rsidRPr="00243EBF">
        <w:rPr>
          <w:rFonts w:ascii="Book Antiqua" w:hAnsi="Book Antiqua"/>
        </w:rPr>
        <w:t>Sivanandan</w:t>
      </w:r>
      <w:proofErr w:type="spellEnd"/>
      <w:r w:rsidRPr="00243EBF">
        <w:rPr>
          <w:rFonts w:ascii="Book Antiqua" w:hAnsi="Book Antiqua"/>
        </w:rPr>
        <w:t xml:space="preserve"> C, </w:t>
      </w:r>
      <w:proofErr w:type="spellStart"/>
      <w:r w:rsidRPr="00243EBF">
        <w:rPr>
          <w:rFonts w:ascii="Book Antiqua" w:hAnsi="Book Antiqua"/>
        </w:rPr>
        <w:t>Pikiel</w:t>
      </w:r>
      <w:proofErr w:type="spellEnd"/>
      <w:r w:rsidRPr="00243EBF">
        <w:rPr>
          <w:rFonts w:ascii="Book Antiqua" w:hAnsi="Book Antiqua"/>
        </w:rPr>
        <w:t xml:space="preserve"> J, </w:t>
      </w:r>
      <w:proofErr w:type="spellStart"/>
      <w:r w:rsidRPr="00243EBF">
        <w:rPr>
          <w:rFonts w:ascii="Book Antiqua" w:hAnsi="Book Antiqua"/>
        </w:rPr>
        <w:t>Koshiji</w:t>
      </w:r>
      <w:proofErr w:type="spellEnd"/>
      <w:r w:rsidRPr="00243EBF">
        <w:rPr>
          <w:rFonts w:ascii="Book Antiqua" w:hAnsi="Book Antiqua"/>
        </w:rPr>
        <w:t xml:space="preserve"> M, Hsu Y, </w:t>
      </w:r>
      <w:proofErr w:type="spellStart"/>
      <w:r w:rsidRPr="00243EBF">
        <w:rPr>
          <w:rFonts w:ascii="Book Antiqua" w:hAnsi="Book Antiqua"/>
        </w:rPr>
        <w:t>Liepa</w:t>
      </w:r>
      <w:proofErr w:type="spellEnd"/>
      <w:r w:rsidRPr="00243EBF">
        <w:rPr>
          <w:rFonts w:ascii="Book Antiqua" w:hAnsi="Book Antiqua"/>
        </w:rPr>
        <w:t xml:space="preserve"> AM, Gao L, Schwartz JD, </w:t>
      </w:r>
      <w:proofErr w:type="spellStart"/>
      <w:r w:rsidRPr="00243EBF">
        <w:rPr>
          <w:rFonts w:ascii="Book Antiqua" w:hAnsi="Book Antiqua"/>
        </w:rPr>
        <w:t>Tabernero</w:t>
      </w:r>
      <w:proofErr w:type="spellEnd"/>
      <w:r w:rsidRPr="00243EBF">
        <w:rPr>
          <w:rFonts w:ascii="Book Antiqua" w:hAnsi="Book Antiqua"/>
        </w:rPr>
        <w:t xml:space="preserve"> J; REGARD Trial Investigators. Ramucirumab monotherapy for previously treated advanced gastric or gastro-</w:t>
      </w:r>
      <w:proofErr w:type="spellStart"/>
      <w:r w:rsidRPr="00243EBF">
        <w:rPr>
          <w:rFonts w:ascii="Book Antiqua" w:hAnsi="Book Antiqua"/>
        </w:rPr>
        <w:t>oesophageal</w:t>
      </w:r>
      <w:proofErr w:type="spellEnd"/>
      <w:r w:rsidRPr="00243EBF">
        <w:rPr>
          <w:rFonts w:ascii="Book Antiqua" w:hAnsi="Book Antiqua"/>
        </w:rPr>
        <w:t xml:space="preserve"> junction adenocarcinoma (REGARD): an international, </w:t>
      </w:r>
      <w:proofErr w:type="spellStart"/>
      <w:r w:rsidRPr="00243EBF">
        <w:rPr>
          <w:rFonts w:ascii="Book Antiqua" w:hAnsi="Book Antiqua"/>
        </w:rPr>
        <w:t>randomised</w:t>
      </w:r>
      <w:proofErr w:type="spellEnd"/>
      <w:r w:rsidRPr="00243EBF">
        <w:rPr>
          <w:rFonts w:ascii="Book Antiqua" w:hAnsi="Book Antiqua"/>
        </w:rPr>
        <w:t xml:space="preserve">, </w:t>
      </w:r>
      <w:proofErr w:type="spellStart"/>
      <w:r w:rsidRPr="00243EBF">
        <w:rPr>
          <w:rFonts w:ascii="Book Antiqua" w:hAnsi="Book Antiqua"/>
        </w:rPr>
        <w:t>multicentre</w:t>
      </w:r>
      <w:proofErr w:type="spellEnd"/>
      <w:r w:rsidRPr="00243EBF">
        <w:rPr>
          <w:rFonts w:ascii="Book Antiqua" w:hAnsi="Book Antiqua"/>
        </w:rPr>
        <w:t xml:space="preserve">, placebo-controlled, phase 3 trial. </w:t>
      </w:r>
      <w:r w:rsidRPr="00243EBF">
        <w:rPr>
          <w:rFonts w:ascii="Book Antiqua" w:hAnsi="Book Antiqua"/>
          <w:i/>
          <w:iCs/>
        </w:rPr>
        <w:t>Lancet</w:t>
      </w:r>
      <w:r w:rsidRPr="00243EBF">
        <w:rPr>
          <w:rFonts w:ascii="Book Antiqua" w:hAnsi="Book Antiqua"/>
        </w:rPr>
        <w:t xml:space="preserve"> 2014; </w:t>
      </w:r>
      <w:r w:rsidRPr="00243EBF">
        <w:rPr>
          <w:rFonts w:ascii="Book Antiqua" w:hAnsi="Book Antiqua"/>
          <w:b/>
          <w:bCs/>
        </w:rPr>
        <w:t>383</w:t>
      </w:r>
      <w:r w:rsidRPr="00243EBF">
        <w:rPr>
          <w:rFonts w:ascii="Book Antiqua" w:hAnsi="Book Antiqua"/>
        </w:rPr>
        <w:t>: 31-39 [PMID: 24094768 DOI: 10.1016/S0140-6736(13)61719-5]</w:t>
      </w:r>
    </w:p>
    <w:p w14:paraId="3DBBDF7B" w14:textId="77777777" w:rsidR="0080472C" w:rsidRPr="00243EBF" w:rsidRDefault="0080472C" w:rsidP="00243EBF">
      <w:pPr>
        <w:pStyle w:val="a7"/>
        <w:adjustRightInd w:val="0"/>
        <w:snapToGrid w:val="0"/>
        <w:spacing w:before="0" w:beforeAutospacing="0" w:after="0" w:afterAutospacing="0" w:line="360" w:lineRule="auto"/>
        <w:jc w:val="both"/>
        <w:rPr>
          <w:rFonts w:ascii="Book Antiqua" w:hAnsi="Book Antiqua"/>
        </w:rPr>
      </w:pPr>
      <w:r w:rsidRPr="00243EBF">
        <w:rPr>
          <w:rFonts w:ascii="Book Antiqua" w:hAnsi="Book Antiqua"/>
        </w:rPr>
        <w:t xml:space="preserve">9 </w:t>
      </w:r>
      <w:proofErr w:type="spellStart"/>
      <w:r w:rsidRPr="00243EBF">
        <w:rPr>
          <w:rFonts w:ascii="Book Antiqua" w:hAnsi="Book Antiqua"/>
          <w:b/>
          <w:bCs/>
        </w:rPr>
        <w:t>Shitara</w:t>
      </w:r>
      <w:proofErr w:type="spellEnd"/>
      <w:r w:rsidRPr="00243EBF">
        <w:rPr>
          <w:rFonts w:ascii="Book Antiqua" w:hAnsi="Book Antiqua"/>
          <w:b/>
          <w:bCs/>
        </w:rPr>
        <w:t xml:space="preserve"> K</w:t>
      </w:r>
      <w:r w:rsidRPr="00243EBF">
        <w:rPr>
          <w:rFonts w:ascii="Book Antiqua" w:hAnsi="Book Antiqua"/>
        </w:rPr>
        <w:t xml:space="preserve">, </w:t>
      </w:r>
      <w:proofErr w:type="spellStart"/>
      <w:r w:rsidRPr="00243EBF">
        <w:rPr>
          <w:rFonts w:ascii="Book Antiqua" w:hAnsi="Book Antiqua"/>
        </w:rPr>
        <w:t>Özgüro</w:t>
      </w:r>
      <w:r w:rsidRPr="00243EBF">
        <w:rPr>
          <w:rFonts w:ascii="Book Antiqua" w:eastAsia="MS Gothic" w:hAnsi="Book Antiqua" w:cs="MS Gothic"/>
        </w:rPr>
        <w:t>ğ</w:t>
      </w:r>
      <w:r w:rsidRPr="00243EBF">
        <w:rPr>
          <w:rFonts w:ascii="Book Antiqua" w:hAnsi="Book Antiqua"/>
        </w:rPr>
        <w:t>lu</w:t>
      </w:r>
      <w:proofErr w:type="spellEnd"/>
      <w:r w:rsidRPr="00243EBF">
        <w:rPr>
          <w:rFonts w:ascii="Book Antiqua" w:hAnsi="Book Antiqua"/>
        </w:rPr>
        <w:t xml:space="preserve"> M, Bang YJ, Di Bartolomeo M, </w:t>
      </w:r>
      <w:proofErr w:type="spellStart"/>
      <w:r w:rsidRPr="00243EBF">
        <w:rPr>
          <w:rFonts w:ascii="Book Antiqua" w:hAnsi="Book Antiqua"/>
        </w:rPr>
        <w:t>Mandalà</w:t>
      </w:r>
      <w:proofErr w:type="spellEnd"/>
      <w:r w:rsidRPr="00243EBF">
        <w:rPr>
          <w:rFonts w:ascii="Book Antiqua" w:hAnsi="Book Antiqua"/>
        </w:rPr>
        <w:t xml:space="preserve"> M, </w:t>
      </w:r>
      <w:proofErr w:type="spellStart"/>
      <w:r w:rsidRPr="00243EBF">
        <w:rPr>
          <w:rFonts w:ascii="Book Antiqua" w:hAnsi="Book Antiqua"/>
        </w:rPr>
        <w:t>Ryu</w:t>
      </w:r>
      <w:proofErr w:type="spellEnd"/>
      <w:r w:rsidRPr="00243EBF">
        <w:rPr>
          <w:rFonts w:ascii="Book Antiqua" w:hAnsi="Book Antiqua"/>
        </w:rPr>
        <w:t xml:space="preserve"> MH, </w:t>
      </w:r>
      <w:proofErr w:type="spellStart"/>
      <w:r w:rsidRPr="00243EBF">
        <w:rPr>
          <w:rFonts w:ascii="Book Antiqua" w:hAnsi="Book Antiqua"/>
        </w:rPr>
        <w:t>Fornaro</w:t>
      </w:r>
      <w:proofErr w:type="spellEnd"/>
      <w:r w:rsidRPr="00243EBF">
        <w:rPr>
          <w:rFonts w:ascii="Book Antiqua" w:hAnsi="Book Antiqua"/>
        </w:rPr>
        <w:t xml:space="preserve"> L, </w:t>
      </w:r>
      <w:proofErr w:type="spellStart"/>
      <w:r w:rsidRPr="00243EBF">
        <w:rPr>
          <w:rFonts w:ascii="Book Antiqua" w:hAnsi="Book Antiqua"/>
        </w:rPr>
        <w:t>Olesiński</w:t>
      </w:r>
      <w:proofErr w:type="spellEnd"/>
      <w:r w:rsidRPr="00243EBF">
        <w:rPr>
          <w:rFonts w:ascii="Book Antiqua" w:hAnsi="Book Antiqua"/>
        </w:rPr>
        <w:t xml:space="preserve"> T, </w:t>
      </w:r>
      <w:proofErr w:type="spellStart"/>
      <w:r w:rsidRPr="00243EBF">
        <w:rPr>
          <w:rFonts w:ascii="Book Antiqua" w:hAnsi="Book Antiqua"/>
        </w:rPr>
        <w:t>Caglevic</w:t>
      </w:r>
      <w:proofErr w:type="spellEnd"/>
      <w:r w:rsidRPr="00243EBF">
        <w:rPr>
          <w:rFonts w:ascii="Book Antiqua" w:hAnsi="Book Antiqua"/>
        </w:rPr>
        <w:t xml:space="preserve"> C, Chung HC, </w:t>
      </w:r>
      <w:proofErr w:type="spellStart"/>
      <w:r w:rsidRPr="00243EBF">
        <w:rPr>
          <w:rFonts w:ascii="Book Antiqua" w:hAnsi="Book Antiqua"/>
        </w:rPr>
        <w:t>Muro</w:t>
      </w:r>
      <w:proofErr w:type="spellEnd"/>
      <w:r w:rsidRPr="00243EBF">
        <w:rPr>
          <w:rFonts w:ascii="Book Antiqua" w:hAnsi="Book Antiqua"/>
        </w:rPr>
        <w:t xml:space="preserve"> K, </w:t>
      </w:r>
      <w:proofErr w:type="spellStart"/>
      <w:r w:rsidRPr="00243EBF">
        <w:rPr>
          <w:rFonts w:ascii="Book Antiqua" w:hAnsi="Book Antiqua"/>
        </w:rPr>
        <w:t>Goekkurt</w:t>
      </w:r>
      <w:proofErr w:type="spellEnd"/>
      <w:r w:rsidRPr="00243EBF">
        <w:rPr>
          <w:rFonts w:ascii="Book Antiqua" w:hAnsi="Book Antiqua"/>
        </w:rPr>
        <w:t xml:space="preserve"> E, Mansoor W, McDermott RS, </w:t>
      </w:r>
      <w:proofErr w:type="spellStart"/>
      <w:r w:rsidRPr="00243EBF">
        <w:rPr>
          <w:rFonts w:ascii="Book Antiqua" w:hAnsi="Book Antiqua"/>
        </w:rPr>
        <w:t>Shacham-Shmueli</w:t>
      </w:r>
      <w:proofErr w:type="spellEnd"/>
      <w:r w:rsidRPr="00243EBF">
        <w:rPr>
          <w:rFonts w:ascii="Book Antiqua" w:hAnsi="Book Antiqua"/>
        </w:rPr>
        <w:t xml:space="preserve"> E, Chen X, Mayo C, Kang SP, </w:t>
      </w:r>
      <w:proofErr w:type="spellStart"/>
      <w:r w:rsidRPr="00243EBF">
        <w:rPr>
          <w:rFonts w:ascii="Book Antiqua" w:hAnsi="Book Antiqua"/>
        </w:rPr>
        <w:t>Ohtsu</w:t>
      </w:r>
      <w:proofErr w:type="spellEnd"/>
      <w:r w:rsidRPr="00243EBF">
        <w:rPr>
          <w:rFonts w:ascii="Book Antiqua" w:hAnsi="Book Antiqua"/>
        </w:rPr>
        <w:t xml:space="preserve"> A, Fuchs CS; KEYNOTE-061 investigators. Pembrolizumab versus paclitaxel for previously treated, advanced gastric or gastro-</w:t>
      </w:r>
      <w:proofErr w:type="spellStart"/>
      <w:r w:rsidRPr="00243EBF">
        <w:rPr>
          <w:rFonts w:ascii="Book Antiqua" w:hAnsi="Book Antiqua"/>
        </w:rPr>
        <w:t>oesophageal</w:t>
      </w:r>
      <w:proofErr w:type="spellEnd"/>
      <w:r w:rsidRPr="00243EBF">
        <w:rPr>
          <w:rFonts w:ascii="Book Antiqua" w:hAnsi="Book Antiqua"/>
        </w:rPr>
        <w:t xml:space="preserve"> junction cancer (KEYNOTE-061): a </w:t>
      </w:r>
      <w:proofErr w:type="spellStart"/>
      <w:r w:rsidRPr="00243EBF">
        <w:rPr>
          <w:rFonts w:ascii="Book Antiqua" w:hAnsi="Book Antiqua"/>
        </w:rPr>
        <w:t>randomised</w:t>
      </w:r>
      <w:proofErr w:type="spellEnd"/>
      <w:r w:rsidRPr="00243EBF">
        <w:rPr>
          <w:rFonts w:ascii="Book Antiqua" w:hAnsi="Book Antiqua"/>
        </w:rPr>
        <w:t xml:space="preserve">, open-label, controlled, phase 3 trial. </w:t>
      </w:r>
      <w:r w:rsidRPr="00243EBF">
        <w:rPr>
          <w:rFonts w:ascii="Book Antiqua" w:hAnsi="Book Antiqua"/>
          <w:i/>
          <w:iCs/>
        </w:rPr>
        <w:t>Lancet</w:t>
      </w:r>
      <w:r w:rsidRPr="00243EBF">
        <w:rPr>
          <w:rFonts w:ascii="Book Antiqua" w:hAnsi="Book Antiqua"/>
        </w:rPr>
        <w:t xml:space="preserve"> 2018; </w:t>
      </w:r>
      <w:r w:rsidRPr="00243EBF">
        <w:rPr>
          <w:rFonts w:ascii="Book Antiqua" w:hAnsi="Book Antiqua"/>
          <w:b/>
          <w:bCs/>
        </w:rPr>
        <w:t>392</w:t>
      </w:r>
      <w:r w:rsidRPr="00243EBF">
        <w:rPr>
          <w:rFonts w:ascii="Book Antiqua" w:hAnsi="Book Antiqua"/>
        </w:rPr>
        <w:t>: 123-133 [PMID: 29880231 DOI: 10.1016/S0140-6736(18)31257-1]</w:t>
      </w:r>
    </w:p>
    <w:p w14:paraId="6B794347" w14:textId="77777777" w:rsidR="0080472C" w:rsidRPr="00243EBF" w:rsidRDefault="0080472C" w:rsidP="00243EBF">
      <w:pPr>
        <w:pStyle w:val="a7"/>
        <w:adjustRightInd w:val="0"/>
        <w:snapToGrid w:val="0"/>
        <w:spacing w:before="0" w:beforeAutospacing="0" w:after="0" w:afterAutospacing="0" w:line="360" w:lineRule="auto"/>
        <w:jc w:val="both"/>
        <w:rPr>
          <w:rFonts w:ascii="Book Antiqua" w:hAnsi="Book Antiqua"/>
        </w:rPr>
      </w:pPr>
      <w:r w:rsidRPr="00243EBF">
        <w:rPr>
          <w:rFonts w:ascii="Book Antiqua" w:hAnsi="Book Antiqua"/>
        </w:rPr>
        <w:t xml:space="preserve">10 </w:t>
      </w:r>
      <w:proofErr w:type="spellStart"/>
      <w:r w:rsidRPr="00243EBF">
        <w:rPr>
          <w:rFonts w:ascii="Book Antiqua" w:hAnsi="Book Antiqua"/>
          <w:b/>
          <w:bCs/>
        </w:rPr>
        <w:t>Shitara</w:t>
      </w:r>
      <w:proofErr w:type="spellEnd"/>
      <w:r w:rsidRPr="00243EBF">
        <w:rPr>
          <w:rFonts w:ascii="Book Antiqua" w:hAnsi="Book Antiqua"/>
          <w:b/>
          <w:bCs/>
        </w:rPr>
        <w:t xml:space="preserve"> K</w:t>
      </w:r>
      <w:r w:rsidRPr="00243EBF">
        <w:rPr>
          <w:rFonts w:ascii="Book Antiqua" w:hAnsi="Book Antiqua"/>
        </w:rPr>
        <w:t xml:space="preserve">, </w:t>
      </w:r>
      <w:proofErr w:type="spellStart"/>
      <w:r w:rsidRPr="00243EBF">
        <w:rPr>
          <w:rFonts w:ascii="Book Antiqua" w:hAnsi="Book Antiqua"/>
        </w:rPr>
        <w:t>Doi</w:t>
      </w:r>
      <w:proofErr w:type="spellEnd"/>
      <w:r w:rsidRPr="00243EBF">
        <w:rPr>
          <w:rFonts w:ascii="Book Antiqua" w:hAnsi="Book Antiqua"/>
        </w:rPr>
        <w:t xml:space="preserve"> T, </w:t>
      </w:r>
      <w:proofErr w:type="spellStart"/>
      <w:r w:rsidRPr="00243EBF">
        <w:rPr>
          <w:rFonts w:ascii="Book Antiqua" w:hAnsi="Book Antiqua"/>
        </w:rPr>
        <w:t>Dvorkin</w:t>
      </w:r>
      <w:proofErr w:type="spellEnd"/>
      <w:r w:rsidRPr="00243EBF">
        <w:rPr>
          <w:rFonts w:ascii="Book Antiqua" w:hAnsi="Book Antiqua"/>
        </w:rPr>
        <w:t xml:space="preserve"> M, </w:t>
      </w:r>
      <w:proofErr w:type="spellStart"/>
      <w:r w:rsidRPr="00243EBF">
        <w:rPr>
          <w:rFonts w:ascii="Book Antiqua" w:hAnsi="Book Antiqua"/>
        </w:rPr>
        <w:t>Mansoor</w:t>
      </w:r>
      <w:proofErr w:type="spellEnd"/>
      <w:r w:rsidRPr="00243EBF">
        <w:rPr>
          <w:rFonts w:ascii="Book Antiqua" w:hAnsi="Book Antiqua"/>
        </w:rPr>
        <w:t xml:space="preserve"> W, </w:t>
      </w:r>
      <w:proofErr w:type="spellStart"/>
      <w:r w:rsidRPr="00243EBF">
        <w:rPr>
          <w:rFonts w:ascii="Book Antiqua" w:hAnsi="Book Antiqua"/>
        </w:rPr>
        <w:t>Arkenau</w:t>
      </w:r>
      <w:proofErr w:type="spellEnd"/>
      <w:r w:rsidRPr="00243EBF">
        <w:rPr>
          <w:rFonts w:ascii="Book Antiqua" w:hAnsi="Book Antiqua"/>
        </w:rPr>
        <w:t xml:space="preserve"> HT, </w:t>
      </w:r>
      <w:proofErr w:type="spellStart"/>
      <w:r w:rsidRPr="00243EBF">
        <w:rPr>
          <w:rFonts w:ascii="Book Antiqua" w:hAnsi="Book Antiqua"/>
        </w:rPr>
        <w:t>Prokharau</w:t>
      </w:r>
      <w:proofErr w:type="spellEnd"/>
      <w:r w:rsidRPr="00243EBF">
        <w:rPr>
          <w:rFonts w:ascii="Book Antiqua" w:hAnsi="Book Antiqua"/>
        </w:rPr>
        <w:t xml:space="preserve"> A, </w:t>
      </w:r>
      <w:proofErr w:type="spellStart"/>
      <w:r w:rsidRPr="00243EBF">
        <w:rPr>
          <w:rFonts w:ascii="Book Antiqua" w:hAnsi="Book Antiqua"/>
        </w:rPr>
        <w:t>Alsina</w:t>
      </w:r>
      <w:proofErr w:type="spellEnd"/>
      <w:r w:rsidRPr="00243EBF">
        <w:rPr>
          <w:rFonts w:ascii="Book Antiqua" w:hAnsi="Book Antiqua"/>
        </w:rPr>
        <w:t xml:space="preserve"> M, </w:t>
      </w:r>
      <w:proofErr w:type="spellStart"/>
      <w:r w:rsidRPr="00243EBF">
        <w:rPr>
          <w:rFonts w:ascii="Book Antiqua" w:hAnsi="Book Antiqua"/>
        </w:rPr>
        <w:t>Ghidini</w:t>
      </w:r>
      <w:proofErr w:type="spellEnd"/>
      <w:r w:rsidRPr="00243EBF">
        <w:rPr>
          <w:rFonts w:ascii="Book Antiqua" w:hAnsi="Book Antiqua"/>
        </w:rPr>
        <w:t xml:space="preserve"> M, Faustino C, </w:t>
      </w:r>
      <w:proofErr w:type="spellStart"/>
      <w:r w:rsidRPr="00243EBF">
        <w:rPr>
          <w:rFonts w:ascii="Book Antiqua" w:hAnsi="Book Antiqua"/>
        </w:rPr>
        <w:t>Gorbunova</w:t>
      </w:r>
      <w:proofErr w:type="spellEnd"/>
      <w:r w:rsidRPr="00243EBF">
        <w:rPr>
          <w:rFonts w:ascii="Book Antiqua" w:hAnsi="Book Antiqua"/>
        </w:rPr>
        <w:t xml:space="preserve"> V, </w:t>
      </w:r>
      <w:proofErr w:type="spellStart"/>
      <w:r w:rsidRPr="00243EBF">
        <w:rPr>
          <w:rFonts w:ascii="Book Antiqua" w:hAnsi="Book Antiqua"/>
        </w:rPr>
        <w:t>Zhavrid</w:t>
      </w:r>
      <w:proofErr w:type="spellEnd"/>
      <w:r w:rsidRPr="00243EBF">
        <w:rPr>
          <w:rFonts w:ascii="Book Antiqua" w:hAnsi="Book Antiqua"/>
        </w:rPr>
        <w:t xml:space="preserve"> E, Nishikawa K, Hosokawa A, </w:t>
      </w:r>
      <w:proofErr w:type="spellStart"/>
      <w:r w:rsidRPr="00243EBF">
        <w:rPr>
          <w:rFonts w:ascii="Book Antiqua" w:hAnsi="Book Antiqua"/>
        </w:rPr>
        <w:t>Yalç</w:t>
      </w:r>
      <w:r w:rsidRPr="00243EBF">
        <w:rPr>
          <w:rFonts w:ascii="Book Antiqua" w:eastAsia="MS Gothic" w:hAnsi="Book Antiqua" w:cs="MS Gothic"/>
        </w:rPr>
        <w:t>ı</w:t>
      </w:r>
      <w:r w:rsidRPr="00243EBF">
        <w:rPr>
          <w:rFonts w:ascii="Book Antiqua" w:hAnsi="Book Antiqua"/>
        </w:rPr>
        <w:t>n</w:t>
      </w:r>
      <w:proofErr w:type="spellEnd"/>
      <w:r w:rsidRPr="00243EBF">
        <w:rPr>
          <w:rFonts w:ascii="Book Antiqua" w:hAnsi="Book Antiqua"/>
        </w:rPr>
        <w:t xml:space="preserve"> </w:t>
      </w:r>
      <w:r w:rsidRPr="00243EBF">
        <w:rPr>
          <w:rFonts w:ascii="Book Antiqua" w:eastAsia="MS Gothic" w:hAnsi="Book Antiqua" w:cs="MS Gothic"/>
        </w:rPr>
        <w:t>Ş</w:t>
      </w:r>
      <w:r w:rsidRPr="00243EBF">
        <w:rPr>
          <w:rFonts w:ascii="Book Antiqua" w:hAnsi="Book Antiqua"/>
        </w:rPr>
        <w:t xml:space="preserve">, </w:t>
      </w:r>
      <w:proofErr w:type="spellStart"/>
      <w:r w:rsidRPr="00243EBF">
        <w:rPr>
          <w:rFonts w:ascii="Book Antiqua" w:hAnsi="Book Antiqua"/>
        </w:rPr>
        <w:t>Fujitani</w:t>
      </w:r>
      <w:proofErr w:type="spellEnd"/>
      <w:r w:rsidRPr="00243EBF">
        <w:rPr>
          <w:rFonts w:ascii="Book Antiqua" w:hAnsi="Book Antiqua"/>
        </w:rPr>
        <w:t xml:space="preserve"> K, Beretta GD, </w:t>
      </w:r>
      <w:proofErr w:type="spellStart"/>
      <w:r w:rsidRPr="00243EBF">
        <w:rPr>
          <w:rFonts w:ascii="Book Antiqua" w:hAnsi="Book Antiqua"/>
        </w:rPr>
        <w:t>Cutsem</w:t>
      </w:r>
      <w:proofErr w:type="spellEnd"/>
      <w:r w:rsidRPr="00243EBF">
        <w:rPr>
          <w:rFonts w:ascii="Book Antiqua" w:hAnsi="Book Antiqua"/>
        </w:rPr>
        <w:t xml:space="preserve"> EV, Winkler RE, </w:t>
      </w:r>
      <w:proofErr w:type="spellStart"/>
      <w:r w:rsidRPr="00243EBF">
        <w:rPr>
          <w:rFonts w:ascii="Book Antiqua" w:hAnsi="Book Antiqua"/>
        </w:rPr>
        <w:t>Makris</w:t>
      </w:r>
      <w:proofErr w:type="spellEnd"/>
      <w:r w:rsidRPr="00243EBF">
        <w:rPr>
          <w:rFonts w:ascii="Book Antiqua" w:hAnsi="Book Antiqua"/>
        </w:rPr>
        <w:t xml:space="preserve"> L, </w:t>
      </w:r>
      <w:proofErr w:type="spellStart"/>
      <w:r w:rsidRPr="00243EBF">
        <w:rPr>
          <w:rFonts w:ascii="Book Antiqua" w:hAnsi="Book Antiqua"/>
        </w:rPr>
        <w:t>Ilson</w:t>
      </w:r>
      <w:proofErr w:type="spellEnd"/>
      <w:r w:rsidRPr="00243EBF">
        <w:rPr>
          <w:rFonts w:ascii="Book Antiqua" w:hAnsi="Book Antiqua"/>
        </w:rPr>
        <w:t xml:space="preserve"> DH, </w:t>
      </w:r>
      <w:proofErr w:type="spellStart"/>
      <w:r w:rsidRPr="00243EBF">
        <w:rPr>
          <w:rFonts w:ascii="Book Antiqua" w:hAnsi="Book Antiqua"/>
        </w:rPr>
        <w:t>Tabernero</w:t>
      </w:r>
      <w:proofErr w:type="spellEnd"/>
      <w:r w:rsidRPr="00243EBF">
        <w:rPr>
          <w:rFonts w:ascii="Book Antiqua" w:hAnsi="Book Antiqua"/>
        </w:rPr>
        <w:t xml:space="preserve"> J. </w:t>
      </w:r>
      <w:proofErr w:type="spellStart"/>
      <w:r w:rsidRPr="00243EBF">
        <w:rPr>
          <w:rFonts w:ascii="Book Antiqua" w:hAnsi="Book Antiqua"/>
        </w:rPr>
        <w:t>Trifluridine</w:t>
      </w:r>
      <w:proofErr w:type="spellEnd"/>
      <w:r w:rsidRPr="00243EBF">
        <w:rPr>
          <w:rFonts w:ascii="Book Antiqua" w:hAnsi="Book Antiqua"/>
        </w:rPr>
        <w:t>/</w:t>
      </w:r>
      <w:proofErr w:type="spellStart"/>
      <w:r w:rsidRPr="00243EBF">
        <w:rPr>
          <w:rFonts w:ascii="Book Antiqua" w:hAnsi="Book Antiqua"/>
        </w:rPr>
        <w:t>tipiracil</w:t>
      </w:r>
      <w:proofErr w:type="spellEnd"/>
      <w:r w:rsidRPr="00243EBF">
        <w:rPr>
          <w:rFonts w:ascii="Book Antiqua" w:hAnsi="Book Antiqua"/>
        </w:rPr>
        <w:t xml:space="preserve"> versus placebo in patients with heavily pretreated metastatic gastric cancer (TAGS): a </w:t>
      </w:r>
      <w:proofErr w:type="spellStart"/>
      <w:r w:rsidRPr="00243EBF">
        <w:rPr>
          <w:rFonts w:ascii="Book Antiqua" w:hAnsi="Book Antiqua"/>
        </w:rPr>
        <w:t>randomised</w:t>
      </w:r>
      <w:proofErr w:type="spellEnd"/>
      <w:r w:rsidRPr="00243EBF">
        <w:rPr>
          <w:rFonts w:ascii="Book Antiqua" w:hAnsi="Book Antiqua"/>
        </w:rPr>
        <w:t xml:space="preserve">, double-blind, placebo-controlled, phase 3 trial. </w:t>
      </w:r>
      <w:r w:rsidRPr="00243EBF">
        <w:rPr>
          <w:rFonts w:ascii="Book Antiqua" w:hAnsi="Book Antiqua"/>
          <w:i/>
          <w:iCs/>
        </w:rPr>
        <w:t>Lancet Oncol</w:t>
      </w:r>
      <w:r w:rsidRPr="00243EBF">
        <w:rPr>
          <w:rFonts w:ascii="Book Antiqua" w:hAnsi="Book Antiqua"/>
        </w:rPr>
        <w:t xml:space="preserve"> 2018; </w:t>
      </w:r>
      <w:r w:rsidRPr="00243EBF">
        <w:rPr>
          <w:rFonts w:ascii="Book Antiqua" w:hAnsi="Book Antiqua"/>
          <w:b/>
          <w:bCs/>
        </w:rPr>
        <w:t>19</w:t>
      </w:r>
      <w:r w:rsidRPr="00243EBF">
        <w:rPr>
          <w:rFonts w:ascii="Book Antiqua" w:hAnsi="Book Antiqua"/>
        </w:rPr>
        <w:t>: 1437-1448 [PMID: 30355453 DOI: 10.1016/S1470-2045(18)30739-3]</w:t>
      </w:r>
    </w:p>
    <w:p w14:paraId="2616F394" w14:textId="77777777" w:rsidR="0080472C" w:rsidRPr="00243EBF" w:rsidRDefault="0080472C" w:rsidP="00243EBF">
      <w:pPr>
        <w:pStyle w:val="a7"/>
        <w:adjustRightInd w:val="0"/>
        <w:snapToGrid w:val="0"/>
        <w:spacing w:before="0" w:beforeAutospacing="0" w:after="0" w:afterAutospacing="0" w:line="360" w:lineRule="auto"/>
        <w:jc w:val="both"/>
        <w:rPr>
          <w:rFonts w:ascii="Book Antiqua" w:hAnsi="Book Antiqua"/>
        </w:rPr>
      </w:pPr>
      <w:r w:rsidRPr="00243EBF">
        <w:rPr>
          <w:rFonts w:ascii="Book Antiqua" w:hAnsi="Book Antiqua"/>
        </w:rPr>
        <w:t xml:space="preserve">11 </w:t>
      </w:r>
      <w:r w:rsidRPr="00243EBF">
        <w:rPr>
          <w:rFonts w:ascii="Book Antiqua" w:hAnsi="Book Antiqua"/>
          <w:b/>
          <w:bCs/>
        </w:rPr>
        <w:t>Wilke H</w:t>
      </w:r>
      <w:r w:rsidRPr="00243EBF">
        <w:rPr>
          <w:rFonts w:ascii="Book Antiqua" w:hAnsi="Book Antiqua"/>
        </w:rPr>
        <w:t xml:space="preserve">, </w:t>
      </w:r>
      <w:proofErr w:type="spellStart"/>
      <w:r w:rsidRPr="00243EBF">
        <w:rPr>
          <w:rFonts w:ascii="Book Antiqua" w:hAnsi="Book Antiqua"/>
        </w:rPr>
        <w:t>Muro</w:t>
      </w:r>
      <w:proofErr w:type="spellEnd"/>
      <w:r w:rsidRPr="00243EBF">
        <w:rPr>
          <w:rFonts w:ascii="Book Antiqua" w:hAnsi="Book Antiqua"/>
        </w:rPr>
        <w:t xml:space="preserve"> K, Van </w:t>
      </w:r>
      <w:proofErr w:type="spellStart"/>
      <w:r w:rsidRPr="00243EBF">
        <w:rPr>
          <w:rFonts w:ascii="Book Antiqua" w:hAnsi="Book Antiqua"/>
        </w:rPr>
        <w:t>Cutsem</w:t>
      </w:r>
      <w:proofErr w:type="spellEnd"/>
      <w:r w:rsidRPr="00243EBF">
        <w:rPr>
          <w:rFonts w:ascii="Book Antiqua" w:hAnsi="Book Antiqua"/>
        </w:rPr>
        <w:t xml:space="preserve"> E, Oh SC, </w:t>
      </w:r>
      <w:proofErr w:type="spellStart"/>
      <w:r w:rsidRPr="00243EBF">
        <w:rPr>
          <w:rFonts w:ascii="Book Antiqua" w:hAnsi="Book Antiqua"/>
        </w:rPr>
        <w:t>Bodoky</w:t>
      </w:r>
      <w:proofErr w:type="spellEnd"/>
      <w:r w:rsidRPr="00243EBF">
        <w:rPr>
          <w:rFonts w:ascii="Book Antiqua" w:hAnsi="Book Antiqua"/>
        </w:rPr>
        <w:t xml:space="preserve"> G, Shimada Y, </w:t>
      </w:r>
      <w:proofErr w:type="spellStart"/>
      <w:r w:rsidRPr="00243EBF">
        <w:rPr>
          <w:rFonts w:ascii="Book Antiqua" w:hAnsi="Book Antiqua"/>
        </w:rPr>
        <w:t>Hironaka</w:t>
      </w:r>
      <w:proofErr w:type="spellEnd"/>
      <w:r w:rsidRPr="00243EBF">
        <w:rPr>
          <w:rFonts w:ascii="Book Antiqua" w:hAnsi="Book Antiqua"/>
        </w:rPr>
        <w:t xml:space="preserve"> S, Sugimoto N, </w:t>
      </w:r>
      <w:proofErr w:type="spellStart"/>
      <w:r w:rsidRPr="00243EBF">
        <w:rPr>
          <w:rFonts w:ascii="Book Antiqua" w:hAnsi="Book Antiqua"/>
        </w:rPr>
        <w:t>Lipatov</w:t>
      </w:r>
      <w:proofErr w:type="spellEnd"/>
      <w:r w:rsidRPr="00243EBF">
        <w:rPr>
          <w:rFonts w:ascii="Book Antiqua" w:hAnsi="Book Antiqua"/>
        </w:rPr>
        <w:t xml:space="preserve"> O, Kim TY, Cunningham D, Rougier P, Komatsu Y, Ajani J, </w:t>
      </w:r>
      <w:proofErr w:type="spellStart"/>
      <w:r w:rsidRPr="00243EBF">
        <w:rPr>
          <w:rFonts w:ascii="Book Antiqua" w:hAnsi="Book Antiqua"/>
        </w:rPr>
        <w:t>Emig</w:t>
      </w:r>
      <w:proofErr w:type="spellEnd"/>
      <w:r w:rsidRPr="00243EBF">
        <w:rPr>
          <w:rFonts w:ascii="Book Antiqua" w:hAnsi="Book Antiqua"/>
        </w:rPr>
        <w:t xml:space="preserve"> M, </w:t>
      </w:r>
      <w:proofErr w:type="spellStart"/>
      <w:r w:rsidRPr="00243EBF">
        <w:rPr>
          <w:rFonts w:ascii="Book Antiqua" w:hAnsi="Book Antiqua"/>
        </w:rPr>
        <w:t>Carlesi</w:t>
      </w:r>
      <w:proofErr w:type="spellEnd"/>
      <w:r w:rsidRPr="00243EBF">
        <w:rPr>
          <w:rFonts w:ascii="Book Antiqua" w:hAnsi="Book Antiqua"/>
        </w:rPr>
        <w:t xml:space="preserve"> R, Ferry D, </w:t>
      </w:r>
      <w:proofErr w:type="spellStart"/>
      <w:r w:rsidRPr="00243EBF">
        <w:rPr>
          <w:rFonts w:ascii="Book Antiqua" w:hAnsi="Book Antiqua"/>
        </w:rPr>
        <w:t>Chandrawansa</w:t>
      </w:r>
      <w:proofErr w:type="spellEnd"/>
      <w:r w:rsidRPr="00243EBF">
        <w:rPr>
          <w:rFonts w:ascii="Book Antiqua" w:hAnsi="Book Antiqua"/>
        </w:rPr>
        <w:t xml:space="preserve"> K, Schwartz JD, </w:t>
      </w:r>
      <w:proofErr w:type="spellStart"/>
      <w:r w:rsidRPr="00243EBF">
        <w:rPr>
          <w:rFonts w:ascii="Book Antiqua" w:hAnsi="Book Antiqua"/>
        </w:rPr>
        <w:t>Ohtsu</w:t>
      </w:r>
      <w:proofErr w:type="spellEnd"/>
      <w:r w:rsidRPr="00243EBF">
        <w:rPr>
          <w:rFonts w:ascii="Book Antiqua" w:hAnsi="Book Antiqua"/>
        </w:rPr>
        <w:t xml:space="preserve"> A; RAINBOW Study Group. Ramucirumab plus paclitaxel versus placebo plus paclitaxel in patients with previously treated advanced gastric or gastro-</w:t>
      </w:r>
      <w:proofErr w:type="spellStart"/>
      <w:r w:rsidRPr="00243EBF">
        <w:rPr>
          <w:rFonts w:ascii="Book Antiqua" w:hAnsi="Book Antiqua"/>
        </w:rPr>
        <w:t>oesophageal</w:t>
      </w:r>
      <w:proofErr w:type="spellEnd"/>
      <w:r w:rsidRPr="00243EBF">
        <w:rPr>
          <w:rFonts w:ascii="Book Antiqua" w:hAnsi="Book Antiqua"/>
        </w:rPr>
        <w:t xml:space="preserve"> junction adenocarcinoma (RAINBOW): a double-blind, </w:t>
      </w:r>
      <w:proofErr w:type="spellStart"/>
      <w:r w:rsidRPr="00243EBF">
        <w:rPr>
          <w:rFonts w:ascii="Book Antiqua" w:hAnsi="Book Antiqua"/>
        </w:rPr>
        <w:t>randomised</w:t>
      </w:r>
      <w:proofErr w:type="spellEnd"/>
      <w:r w:rsidRPr="00243EBF">
        <w:rPr>
          <w:rFonts w:ascii="Book Antiqua" w:hAnsi="Book Antiqua"/>
        </w:rPr>
        <w:t xml:space="preserve"> phase 3 trial. </w:t>
      </w:r>
      <w:r w:rsidRPr="00243EBF">
        <w:rPr>
          <w:rFonts w:ascii="Book Antiqua" w:hAnsi="Book Antiqua"/>
          <w:i/>
          <w:iCs/>
        </w:rPr>
        <w:t>Lancet Oncol</w:t>
      </w:r>
      <w:r w:rsidRPr="00243EBF">
        <w:rPr>
          <w:rFonts w:ascii="Book Antiqua" w:hAnsi="Book Antiqua"/>
        </w:rPr>
        <w:t xml:space="preserve"> 2014; </w:t>
      </w:r>
      <w:r w:rsidRPr="00243EBF">
        <w:rPr>
          <w:rFonts w:ascii="Book Antiqua" w:hAnsi="Book Antiqua"/>
          <w:b/>
          <w:bCs/>
        </w:rPr>
        <w:t>15</w:t>
      </w:r>
      <w:r w:rsidRPr="00243EBF">
        <w:rPr>
          <w:rFonts w:ascii="Book Antiqua" w:hAnsi="Book Antiqua"/>
        </w:rPr>
        <w:t>: 1224-1235 [PMID: 25240821 DOI: 10.1016/S1470-2045(14)70420-6]</w:t>
      </w:r>
    </w:p>
    <w:p w14:paraId="598B471C" w14:textId="77777777" w:rsidR="0080472C" w:rsidRPr="00243EBF" w:rsidRDefault="0080472C" w:rsidP="00243EBF">
      <w:pPr>
        <w:pStyle w:val="a7"/>
        <w:adjustRightInd w:val="0"/>
        <w:snapToGrid w:val="0"/>
        <w:spacing w:before="0" w:beforeAutospacing="0" w:after="0" w:afterAutospacing="0" w:line="360" w:lineRule="auto"/>
        <w:jc w:val="both"/>
        <w:rPr>
          <w:rFonts w:ascii="Book Antiqua" w:hAnsi="Book Antiqua"/>
        </w:rPr>
      </w:pPr>
      <w:r w:rsidRPr="00243EBF">
        <w:rPr>
          <w:rFonts w:ascii="Book Antiqua" w:hAnsi="Book Antiqua"/>
        </w:rPr>
        <w:t xml:space="preserve">12 </w:t>
      </w:r>
      <w:r w:rsidRPr="00243EBF">
        <w:rPr>
          <w:rFonts w:ascii="Book Antiqua" w:hAnsi="Book Antiqua"/>
          <w:b/>
          <w:bCs/>
        </w:rPr>
        <w:t>Le DT</w:t>
      </w:r>
      <w:r w:rsidRPr="00243EBF">
        <w:rPr>
          <w:rFonts w:ascii="Book Antiqua" w:hAnsi="Book Antiqua"/>
        </w:rPr>
        <w:t xml:space="preserve">, </w:t>
      </w:r>
      <w:proofErr w:type="spellStart"/>
      <w:r w:rsidRPr="00243EBF">
        <w:rPr>
          <w:rFonts w:ascii="Book Antiqua" w:hAnsi="Book Antiqua"/>
        </w:rPr>
        <w:t>Ott</w:t>
      </w:r>
      <w:proofErr w:type="spellEnd"/>
      <w:r w:rsidRPr="00243EBF">
        <w:rPr>
          <w:rFonts w:ascii="Book Antiqua" w:hAnsi="Book Antiqua"/>
        </w:rPr>
        <w:t xml:space="preserve"> PA, </w:t>
      </w:r>
      <w:proofErr w:type="spellStart"/>
      <w:r w:rsidRPr="00243EBF">
        <w:rPr>
          <w:rFonts w:ascii="Book Antiqua" w:hAnsi="Book Antiqua"/>
        </w:rPr>
        <w:t>Korytowsky</w:t>
      </w:r>
      <w:proofErr w:type="spellEnd"/>
      <w:r w:rsidRPr="00243EBF">
        <w:rPr>
          <w:rFonts w:ascii="Book Antiqua" w:hAnsi="Book Antiqua"/>
        </w:rPr>
        <w:t xml:space="preserve"> B, Le H, Le TK, Zhang Y, </w:t>
      </w:r>
      <w:proofErr w:type="spellStart"/>
      <w:r w:rsidRPr="00243EBF">
        <w:rPr>
          <w:rFonts w:ascii="Book Antiqua" w:hAnsi="Book Antiqua"/>
        </w:rPr>
        <w:t>Maglinte</w:t>
      </w:r>
      <w:proofErr w:type="spellEnd"/>
      <w:r w:rsidRPr="00243EBF">
        <w:rPr>
          <w:rFonts w:ascii="Book Antiqua" w:hAnsi="Book Antiqua"/>
        </w:rPr>
        <w:t xml:space="preserve"> GA, Abraham P, Patel D, </w:t>
      </w:r>
      <w:proofErr w:type="spellStart"/>
      <w:r w:rsidRPr="00243EBF">
        <w:rPr>
          <w:rFonts w:ascii="Book Antiqua" w:hAnsi="Book Antiqua"/>
        </w:rPr>
        <w:t>Shangguan</w:t>
      </w:r>
      <w:proofErr w:type="spellEnd"/>
      <w:r w:rsidRPr="00243EBF">
        <w:rPr>
          <w:rFonts w:ascii="Book Antiqua" w:hAnsi="Book Antiqua"/>
        </w:rPr>
        <w:t xml:space="preserve"> T, Chau I. Real-world Treatment Patterns and Clinical Outcomes </w:t>
      </w:r>
      <w:r w:rsidRPr="00243EBF">
        <w:rPr>
          <w:rFonts w:ascii="Book Antiqua" w:hAnsi="Book Antiqua"/>
        </w:rPr>
        <w:lastRenderedPageBreak/>
        <w:t xml:space="preserve">Across Lines of Therapy in Patients With Advanced/Metastatic Gastric or Gastroesophageal Junction Cancer. </w:t>
      </w:r>
      <w:r w:rsidRPr="00243EBF">
        <w:rPr>
          <w:rFonts w:ascii="Book Antiqua" w:hAnsi="Book Antiqua"/>
          <w:i/>
          <w:iCs/>
        </w:rPr>
        <w:t>Clin Colorectal Cancer</w:t>
      </w:r>
      <w:r w:rsidRPr="00243EBF">
        <w:rPr>
          <w:rFonts w:ascii="Book Antiqua" w:hAnsi="Book Antiqua"/>
        </w:rPr>
        <w:t xml:space="preserve"> 2020; </w:t>
      </w:r>
      <w:r w:rsidRPr="00243EBF">
        <w:rPr>
          <w:rFonts w:ascii="Book Antiqua" w:hAnsi="Book Antiqua"/>
          <w:b/>
          <w:bCs/>
        </w:rPr>
        <w:t>19</w:t>
      </w:r>
      <w:r w:rsidRPr="00243EBF">
        <w:rPr>
          <w:rFonts w:ascii="Book Antiqua" w:hAnsi="Book Antiqua"/>
        </w:rPr>
        <w:t>: 32-38.e3 [PMID: 31813769 DOI: 10.1016/j.clcc.2019.09.001]</w:t>
      </w:r>
    </w:p>
    <w:p w14:paraId="4F33EEEA" w14:textId="77777777" w:rsidR="0080472C" w:rsidRPr="00243EBF" w:rsidRDefault="0080472C" w:rsidP="00243EBF">
      <w:pPr>
        <w:pStyle w:val="a7"/>
        <w:adjustRightInd w:val="0"/>
        <w:snapToGrid w:val="0"/>
        <w:spacing w:before="0" w:beforeAutospacing="0" w:after="0" w:afterAutospacing="0" w:line="360" w:lineRule="auto"/>
        <w:jc w:val="both"/>
        <w:rPr>
          <w:rFonts w:ascii="Book Antiqua" w:hAnsi="Book Antiqua"/>
        </w:rPr>
      </w:pPr>
      <w:r w:rsidRPr="00243EBF">
        <w:rPr>
          <w:rFonts w:ascii="Book Antiqua" w:hAnsi="Book Antiqua"/>
        </w:rPr>
        <w:t xml:space="preserve">13 </w:t>
      </w:r>
      <w:proofErr w:type="spellStart"/>
      <w:r w:rsidRPr="00243EBF">
        <w:rPr>
          <w:rFonts w:ascii="Book Antiqua" w:hAnsi="Book Antiqua"/>
          <w:b/>
          <w:bCs/>
        </w:rPr>
        <w:t>Barzi</w:t>
      </w:r>
      <w:proofErr w:type="spellEnd"/>
      <w:r w:rsidRPr="00243EBF">
        <w:rPr>
          <w:rFonts w:ascii="Book Antiqua" w:hAnsi="Book Antiqua"/>
          <w:b/>
          <w:bCs/>
        </w:rPr>
        <w:t xml:space="preserve"> A</w:t>
      </w:r>
      <w:r w:rsidRPr="00243EBF">
        <w:rPr>
          <w:rFonts w:ascii="Book Antiqua" w:hAnsi="Book Antiqua"/>
        </w:rPr>
        <w:t xml:space="preserve">, Hess LM, Zhu YE, </w:t>
      </w:r>
      <w:proofErr w:type="spellStart"/>
      <w:r w:rsidRPr="00243EBF">
        <w:rPr>
          <w:rFonts w:ascii="Book Antiqua" w:hAnsi="Book Antiqua"/>
        </w:rPr>
        <w:t>Liepa</w:t>
      </w:r>
      <w:proofErr w:type="spellEnd"/>
      <w:r w:rsidRPr="00243EBF">
        <w:rPr>
          <w:rFonts w:ascii="Book Antiqua" w:hAnsi="Book Antiqua"/>
        </w:rPr>
        <w:t xml:space="preserve"> AM, Sugihara T, </w:t>
      </w:r>
      <w:proofErr w:type="spellStart"/>
      <w:r w:rsidRPr="00243EBF">
        <w:rPr>
          <w:rFonts w:ascii="Book Antiqua" w:hAnsi="Book Antiqua"/>
        </w:rPr>
        <w:t>Beyrer</w:t>
      </w:r>
      <w:proofErr w:type="spellEnd"/>
      <w:r w:rsidRPr="00243EBF">
        <w:rPr>
          <w:rFonts w:ascii="Book Antiqua" w:hAnsi="Book Antiqua"/>
        </w:rPr>
        <w:t xml:space="preserve"> J, Chao J. Real-World Outcomes and Factors Associated With the Second-Line Treatment of Patients With Gastric, Gastroesophageal Junction, or Esophageal Adenocarcinoma. </w:t>
      </w:r>
      <w:r w:rsidRPr="00243EBF">
        <w:rPr>
          <w:rFonts w:ascii="Book Antiqua" w:hAnsi="Book Antiqua"/>
          <w:i/>
          <w:iCs/>
        </w:rPr>
        <w:t>Cancer Control</w:t>
      </w:r>
      <w:r w:rsidRPr="00243EBF">
        <w:rPr>
          <w:rFonts w:ascii="Book Antiqua" w:hAnsi="Book Antiqua"/>
        </w:rPr>
        <w:t xml:space="preserve"> 2019; </w:t>
      </w:r>
      <w:r w:rsidRPr="00243EBF">
        <w:rPr>
          <w:rFonts w:ascii="Book Antiqua" w:hAnsi="Book Antiqua"/>
          <w:b/>
          <w:bCs/>
        </w:rPr>
        <w:t>26</w:t>
      </w:r>
      <w:r w:rsidRPr="00243EBF">
        <w:rPr>
          <w:rFonts w:ascii="Book Antiqua" w:hAnsi="Book Antiqua"/>
        </w:rPr>
        <w:t>: 1073274819847642 [PMID: 31056940 DOI: 10.1177/1073274819847642]</w:t>
      </w:r>
    </w:p>
    <w:p w14:paraId="16615682" w14:textId="77777777" w:rsidR="0080472C" w:rsidRPr="00243EBF" w:rsidRDefault="0080472C" w:rsidP="00243EBF">
      <w:pPr>
        <w:pStyle w:val="a7"/>
        <w:adjustRightInd w:val="0"/>
        <w:snapToGrid w:val="0"/>
        <w:spacing w:before="0" w:beforeAutospacing="0" w:after="0" w:afterAutospacing="0" w:line="360" w:lineRule="auto"/>
        <w:jc w:val="both"/>
        <w:rPr>
          <w:rFonts w:ascii="Book Antiqua" w:hAnsi="Book Antiqua"/>
        </w:rPr>
      </w:pPr>
      <w:r w:rsidRPr="00243EBF">
        <w:rPr>
          <w:rFonts w:ascii="Book Antiqua" w:hAnsi="Book Antiqua"/>
        </w:rPr>
        <w:t xml:space="preserve">14 </w:t>
      </w:r>
      <w:r w:rsidRPr="00243EBF">
        <w:rPr>
          <w:rFonts w:ascii="Book Antiqua" w:hAnsi="Book Antiqua"/>
          <w:b/>
          <w:bCs/>
        </w:rPr>
        <w:t>Hess LM</w:t>
      </w:r>
      <w:r w:rsidRPr="00243EBF">
        <w:rPr>
          <w:rFonts w:ascii="Book Antiqua" w:hAnsi="Book Antiqua"/>
        </w:rPr>
        <w:t xml:space="preserve">, Michael D, </w:t>
      </w:r>
      <w:proofErr w:type="spellStart"/>
      <w:r w:rsidRPr="00243EBF">
        <w:rPr>
          <w:rFonts w:ascii="Book Antiqua" w:hAnsi="Book Antiqua"/>
        </w:rPr>
        <w:t>Mytelka</w:t>
      </w:r>
      <w:proofErr w:type="spellEnd"/>
      <w:r w:rsidRPr="00243EBF">
        <w:rPr>
          <w:rFonts w:ascii="Book Antiqua" w:hAnsi="Book Antiqua"/>
        </w:rPr>
        <w:t xml:space="preserve"> DS, </w:t>
      </w:r>
      <w:proofErr w:type="spellStart"/>
      <w:r w:rsidRPr="00243EBF">
        <w:rPr>
          <w:rFonts w:ascii="Book Antiqua" w:hAnsi="Book Antiqua"/>
        </w:rPr>
        <w:t>Beyrer</w:t>
      </w:r>
      <w:proofErr w:type="spellEnd"/>
      <w:r w:rsidRPr="00243EBF">
        <w:rPr>
          <w:rFonts w:ascii="Book Antiqua" w:hAnsi="Book Antiqua"/>
        </w:rPr>
        <w:t xml:space="preserve"> J, </w:t>
      </w:r>
      <w:proofErr w:type="spellStart"/>
      <w:r w:rsidRPr="00243EBF">
        <w:rPr>
          <w:rFonts w:ascii="Book Antiqua" w:hAnsi="Book Antiqua"/>
        </w:rPr>
        <w:t>Liepa</w:t>
      </w:r>
      <w:proofErr w:type="spellEnd"/>
      <w:r w:rsidRPr="00243EBF">
        <w:rPr>
          <w:rFonts w:ascii="Book Antiqua" w:hAnsi="Book Antiqua"/>
        </w:rPr>
        <w:t xml:space="preserve"> AM, Nicol S. Chemotherapy treatment patterns, costs, and outcomes of patients with gastric cancer in the United States: a retrospective analysis of electronic medical record (EMR) and administrative claims data. </w:t>
      </w:r>
      <w:r w:rsidRPr="00243EBF">
        <w:rPr>
          <w:rFonts w:ascii="Book Antiqua" w:hAnsi="Book Antiqua"/>
          <w:i/>
          <w:iCs/>
        </w:rPr>
        <w:t>Gastric Cancer</w:t>
      </w:r>
      <w:r w:rsidRPr="00243EBF">
        <w:rPr>
          <w:rFonts w:ascii="Book Antiqua" w:hAnsi="Book Antiqua"/>
        </w:rPr>
        <w:t xml:space="preserve"> 2016; </w:t>
      </w:r>
      <w:r w:rsidRPr="00243EBF">
        <w:rPr>
          <w:rFonts w:ascii="Book Antiqua" w:hAnsi="Book Antiqua"/>
          <w:b/>
          <w:bCs/>
        </w:rPr>
        <w:t>19</w:t>
      </w:r>
      <w:r w:rsidRPr="00243EBF">
        <w:rPr>
          <w:rFonts w:ascii="Book Antiqua" w:hAnsi="Book Antiqua"/>
        </w:rPr>
        <w:t>: 607-615 [PMID: 25792290 DOI: 10.1007/s10120-015-0486-z]</w:t>
      </w:r>
    </w:p>
    <w:p w14:paraId="2F40885A" w14:textId="77777777" w:rsidR="0080472C" w:rsidRPr="00243EBF" w:rsidRDefault="0080472C" w:rsidP="00243EBF">
      <w:pPr>
        <w:pStyle w:val="a7"/>
        <w:adjustRightInd w:val="0"/>
        <w:snapToGrid w:val="0"/>
        <w:spacing w:before="0" w:beforeAutospacing="0" w:after="0" w:afterAutospacing="0" w:line="360" w:lineRule="auto"/>
        <w:jc w:val="both"/>
        <w:rPr>
          <w:rFonts w:ascii="Book Antiqua" w:hAnsi="Book Antiqua"/>
        </w:rPr>
      </w:pPr>
      <w:r w:rsidRPr="00243EBF">
        <w:rPr>
          <w:rFonts w:ascii="Book Antiqua" w:hAnsi="Book Antiqua"/>
        </w:rPr>
        <w:t xml:space="preserve">15 </w:t>
      </w:r>
      <w:proofErr w:type="spellStart"/>
      <w:r w:rsidRPr="00243EBF">
        <w:rPr>
          <w:rFonts w:ascii="Book Antiqua" w:hAnsi="Book Antiqua"/>
          <w:b/>
          <w:bCs/>
        </w:rPr>
        <w:t>Karve</w:t>
      </w:r>
      <w:proofErr w:type="spellEnd"/>
      <w:r w:rsidRPr="00243EBF">
        <w:rPr>
          <w:rFonts w:ascii="Book Antiqua" w:hAnsi="Book Antiqua"/>
          <w:b/>
          <w:bCs/>
        </w:rPr>
        <w:t xml:space="preserve"> S</w:t>
      </w:r>
      <w:r w:rsidRPr="00243EBF">
        <w:rPr>
          <w:rFonts w:ascii="Book Antiqua" w:hAnsi="Book Antiqua"/>
        </w:rPr>
        <w:t xml:space="preserve">, Lorenzo M, </w:t>
      </w:r>
      <w:proofErr w:type="spellStart"/>
      <w:r w:rsidRPr="00243EBF">
        <w:rPr>
          <w:rFonts w:ascii="Book Antiqua" w:hAnsi="Book Antiqua"/>
        </w:rPr>
        <w:t>Liepa</w:t>
      </w:r>
      <w:proofErr w:type="spellEnd"/>
      <w:r w:rsidRPr="00243EBF">
        <w:rPr>
          <w:rFonts w:ascii="Book Antiqua" w:hAnsi="Book Antiqua"/>
        </w:rPr>
        <w:t xml:space="preserve"> AM, Hess LM, Kaye JA, </w:t>
      </w:r>
      <w:proofErr w:type="spellStart"/>
      <w:r w:rsidRPr="00243EBF">
        <w:rPr>
          <w:rFonts w:ascii="Book Antiqua" w:hAnsi="Book Antiqua"/>
        </w:rPr>
        <w:t>Calingaert</w:t>
      </w:r>
      <w:proofErr w:type="spellEnd"/>
      <w:r w:rsidRPr="00243EBF">
        <w:rPr>
          <w:rFonts w:ascii="Book Antiqua" w:hAnsi="Book Antiqua"/>
        </w:rPr>
        <w:t xml:space="preserve"> B. Treatment Patterns, Costs, and Survival among Medicare-Enrolled Elderly Patients Diagnosed with Advanced Stage Gastric Cancer: Analysis of a Linked Population-Based Cancer Registry and Administrative Claims Database. </w:t>
      </w:r>
      <w:r w:rsidRPr="00243EBF">
        <w:rPr>
          <w:rFonts w:ascii="Book Antiqua" w:hAnsi="Book Antiqua"/>
          <w:i/>
          <w:iCs/>
        </w:rPr>
        <w:t>J Gastric Cancer</w:t>
      </w:r>
      <w:r w:rsidRPr="00243EBF">
        <w:rPr>
          <w:rFonts w:ascii="Book Antiqua" w:hAnsi="Book Antiqua"/>
        </w:rPr>
        <w:t xml:space="preserve"> 2015; </w:t>
      </w:r>
      <w:r w:rsidRPr="00243EBF">
        <w:rPr>
          <w:rFonts w:ascii="Book Antiqua" w:hAnsi="Book Antiqua"/>
          <w:b/>
          <w:bCs/>
        </w:rPr>
        <w:t>15</w:t>
      </w:r>
      <w:r w:rsidRPr="00243EBF">
        <w:rPr>
          <w:rFonts w:ascii="Book Antiqua" w:hAnsi="Book Antiqua"/>
        </w:rPr>
        <w:t>: 87-104 [PMID: 26161282 DOI: 10.5230/jgc.2015.15.2.87]</w:t>
      </w:r>
    </w:p>
    <w:p w14:paraId="59BBB757" w14:textId="77777777" w:rsidR="0080472C" w:rsidRPr="00243EBF" w:rsidRDefault="0080472C" w:rsidP="00243EBF">
      <w:pPr>
        <w:pStyle w:val="a7"/>
        <w:adjustRightInd w:val="0"/>
        <w:snapToGrid w:val="0"/>
        <w:spacing w:before="0" w:beforeAutospacing="0" w:after="0" w:afterAutospacing="0" w:line="360" w:lineRule="auto"/>
        <w:jc w:val="both"/>
        <w:rPr>
          <w:rFonts w:ascii="Book Antiqua" w:hAnsi="Book Antiqua"/>
        </w:rPr>
      </w:pPr>
      <w:r w:rsidRPr="00243EBF">
        <w:rPr>
          <w:rFonts w:ascii="Book Antiqua" w:hAnsi="Book Antiqua"/>
        </w:rPr>
        <w:t xml:space="preserve">16 </w:t>
      </w:r>
      <w:r w:rsidRPr="00243EBF">
        <w:rPr>
          <w:rFonts w:ascii="Book Antiqua" w:hAnsi="Book Antiqua"/>
          <w:b/>
          <w:bCs/>
        </w:rPr>
        <w:t>Ueno M</w:t>
      </w:r>
      <w:r w:rsidRPr="00243EBF">
        <w:rPr>
          <w:rFonts w:ascii="Book Antiqua" w:hAnsi="Book Antiqua"/>
        </w:rPr>
        <w:t xml:space="preserve">, </w:t>
      </w:r>
      <w:proofErr w:type="spellStart"/>
      <w:r w:rsidRPr="00243EBF">
        <w:rPr>
          <w:rFonts w:ascii="Book Antiqua" w:hAnsi="Book Antiqua"/>
        </w:rPr>
        <w:t>Doi</w:t>
      </w:r>
      <w:proofErr w:type="spellEnd"/>
      <w:r w:rsidRPr="00243EBF">
        <w:rPr>
          <w:rFonts w:ascii="Book Antiqua" w:hAnsi="Book Antiqua"/>
        </w:rPr>
        <w:t xml:space="preserve"> A, </w:t>
      </w:r>
      <w:proofErr w:type="spellStart"/>
      <w:r w:rsidRPr="00243EBF">
        <w:rPr>
          <w:rFonts w:ascii="Book Antiqua" w:hAnsi="Book Antiqua"/>
        </w:rPr>
        <w:t>Sunami</w:t>
      </w:r>
      <w:proofErr w:type="spellEnd"/>
      <w:r w:rsidRPr="00243EBF">
        <w:rPr>
          <w:rFonts w:ascii="Book Antiqua" w:hAnsi="Book Antiqua"/>
        </w:rPr>
        <w:t xml:space="preserve"> T, </w:t>
      </w:r>
      <w:proofErr w:type="spellStart"/>
      <w:r w:rsidRPr="00243EBF">
        <w:rPr>
          <w:rFonts w:ascii="Book Antiqua" w:hAnsi="Book Antiqua"/>
        </w:rPr>
        <w:t>Takayama</w:t>
      </w:r>
      <w:proofErr w:type="spellEnd"/>
      <w:r w:rsidRPr="00243EBF">
        <w:rPr>
          <w:rFonts w:ascii="Book Antiqua" w:hAnsi="Book Antiqua"/>
        </w:rPr>
        <w:t xml:space="preserve"> H, </w:t>
      </w:r>
      <w:proofErr w:type="spellStart"/>
      <w:r w:rsidRPr="00243EBF">
        <w:rPr>
          <w:rFonts w:ascii="Book Antiqua" w:hAnsi="Book Antiqua"/>
        </w:rPr>
        <w:t>Mouri</w:t>
      </w:r>
      <w:proofErr w:type="spellEnd"/>
      <w:r w:rsidRPr="00243EBF">
        <w:rPr>
          <w:rFonts w:ascii="Book Antiqua" w:hAnsi="Book Antiqua"/>
        </w:rPr>
        <w:t xml:space="preserve"> H, Mizuno M. Delivery rate of patients with advanced gastric cancer to third-line chemotherapy and those patients' characteristics: an analysis in real-world setting. </w:t>
      </w:r>
      <w:r w:rsidRPr="00243EBF">
        <w:rPr>
          <w:rFonts w:ascii="Book Antiqua" w:hAnsi="Book Antiqua"/>
          <w:i/>
          <w:iCs/>
        </w:rPr>
        <w:t xml:space="preserve">J </w:t>
      </w:r>
      <w:proofErr w:type="spellStart"/>
      <w:r w:rsidRPr="00243EBF">
        <w:rPr>
          <w:rFonts w:ascii="Book Antiqua" w:hAnsi="Book Antiqua"/>
          <w:i/>
          <w:iCs/>
        </w:rPr>
        <w:t>Gastrointest</w:t>
      </w:r>
      <w:proofErr w:type="spellEnd"/>
      <w:r w:rsidRPr="00243EBF">
        <w:rPr>
          <w:rFonts w:ascii="Book Antiqua" w:hAnsi="Book Antiqua"/>
          <w:i/>
          <w:iCs/>
        </w:rPr>
        <w:t xml:space="preserve"> </w:t>
      </w:r>
      <w:proofErr w:type="spellStart"/>
      <w:r w:rsidRPr="00243EBF">
        <w:rPr>
          <w:rFonts w:ascii="Book Antiqua" w:hAnsi="Book Antiqua"/>
          <w:i/>
          <w:iCs/>
        </w:rPr>
        <w:t>Oncol</w:t>
      </w:r>
      <w:proofErr w:type="spellEnd"/>
      <w:r w:rsidRPr="00243EBF">
        <w:rPr>
          <w:rFonts w:ascii="Book Antiqua" w:hAnsi="Book Antiqua"/>
        </w:rPr>
        <w:t xml:space="preserve"> 2019; </w:t>
      </w:r>
      <w:r w:rsidRPr="00243EBF">
        <w:rPr>
          <w:rFonts w:ascii="Book Antiqua" w:hAnsi="Book Antiqua"/>
          <w:b/>
          <w:bCs/>
        </w:rPr>
        <w:t>10</w:t>
      </w:r>
      <w:r w:rsidRPr="00243EBF">
        <w:rPr>
          <w:rFonts w:ascii="Book Antiqua" w:hAnsi="Book Antiqua"/>
        </w:rPr>
        <w:t>: 957-964 [PMID: 31602334 DOI: 10.21037/jgo.2019.05.07]</w:t>
      </w:r>
    </w:p>
    <w:p w14:paraId="11756BDC" w14:textId="77777777" w:rsidR="0080472C" w:rsidRPr="00243EBF" w:rsidRDefault="0080472C" w:rsidP="00243EBF">
      <w:pPr>
        <w:pStyle w:val="a7"/>
        <w:adjustRightInd w:val="0"/>
        <w:snapToGrid w:val="0"/>
        <w:spacing w:before="0" w:beforeAutospacing="0" w:after="0" w:afterAutospacing="0" w:line="360" w:lineRule="auto"/>
        <w:jc w:val="both"/>
        <w:rPr>
          <w:rFonts w:ascii="Book Antiqua" w:hAnsi="Book Antiqua"/>
        </w:rPr>
      </w:pPr>
      <w:r w:rsidRPr="00243EBF">
        <w:rPr>
          <w:rFonts w:ascii="Book Antiqua" w:hAnsi="Book Antiqua"/>
        </w:rPr>
        <w:t xml:space="preserve">17 </w:t>
      </w:r>
      <w:r w:rsidRPr="00243EBF">
        <w:rPr>
          <w:rFonts w:ascii="Book Antiqua" w:hAnsi="Book Antiqua"/>
          <w:b/>
          <w:bCs/>
        </w:rPr>
        <w:t>Davidson M</w:t>
      </w:r>
      <w:r w:rsidRPr="00243EBF">
        <w:rPr>
          <w:rFonts w:ascii="Book Antiqua" w:hAnsi="Book Antiqua"/>
        </w:rPr>
        <w:t xml:space="preserve">, Cafferkey C, Goode EF, </w:t>
      </w:r>
      <w:proofErr w:type="spellStart"/>
      <w:r w:rsidRPr="00243EBF">
        <w:rPr>
          <w:rFonts w:ascii="Book Antiqua" w:hAnsi="Book Antiqua"/>
        </w:rPr>
        <w:t>Kouvelakis</w:t>
      </w:r>
      <w:proofErr w:type="spellEnd"/>
      <w:r w:rsidRPr="00243EBF">
        <w:rPr>
          <w:rFonts w:ascii="Book Antiqua" w:hAnsi="Book Antiqua"/>
        </w:rPr>
        <w:t xml:space="preserve"> K, Hughes D, </w:t>
      </w:r>
      <w:proofErr w:type="spellStart"/>
      <w:r w:rsidRPr="00243EBF">
        <w:rPr>
          <w:rFonts w:ascii="Book Antiqua" w:hAnsi="Book Antiqua"/>
        </w:rPr>
        <w:t>Reguera</w:t>
      </w:r>
      <w:proofErr w:type="spellEnd"/>
      <w:r w:rsidRPr="00243EBF">
        <w:rPr>
          <w:rFonts w:ascii="Book Antiqua" w:hAnsi="Book Antiqua"/>
        </w:rPr>
        <w:t xml:space="preserve"> P, </w:t>
      </w:r>
      <w:proofErr w:type="spellStart"/>
      <w:r w:rsidRPr="00243EBF">
        <w:rPr>
          <w:rFonts w:ascii="Book Antiqua" w:hAnsi="Book Antiqua"/>
        </w:rPr>
        <w:t>Kalaitzaki</w:t>
      </w:r>
      <w:proofErr w:type="spellEnd"/>
      <w:r w:rsidRPr="00243EBF">
        <w:rPr>
          <w:rFonts w:ascii="Book Antiqua" w:hAnsi="Book Antiqua"/>
        </w:rPr>
        <w:t xml:space="preserve"> E, </w:t>
      </w:r>
      <w:proofErr w:type="spellStart"/>
      <w:r w:rsidRPr="00243EBF">
        <w:rPr>
          <w:rFonts w:ascii="Book Antiqua" w:hAnsi="Book Antiqua"/>
        </w:rPr>
        <w:t>Peckitt</w:t>
      </w:r>
      <w:proofErr w:type="spellEnd"/>
      <w:r w:rsidRPr="00243EBF">
        <w:rPr>
          <w:rFonts w:ascii="Book Antiqua" w:hAnsi="Book Antiqua"/>
        </w:rPr>
        <w:t xml:space="preserve"> C, Rao S, Watkins D, Chau I, Cunningham D, Starling N. Survival in Advanced Esophagogastric Adenocarcinoma Improves With Use of Multiple Lines of Therapy: Results From an Analysis of More Than 500 Patients. </w:t>
      </w:r>
      <w:r w:rsidRPr="00243EBF">
        <w:rPr>
          <w:rFonts w:ascii="Book Antiqua" w:hAnsi="Book Antiqua"/>
          <w:i/>
          <w:iCs/>
        </w:rPr>
        <w:t>Clin Colorectal Cancer</w:t>
      </w:r>
      <w:r w:rsidRPr="00243EBF">
        <w:rPr>
          <w:rFonts w:ascii="Book Antiqua" w:hAnsi="Book Antiqua"/>
        </w:rPr>
        <w:t xml:space="preserve"> 2018; </w:t>
      </w:r>
      <w:r w:rsidRPr="00243EBF">
        <w:rPr>
          <w:rFonts w:ascii="Book Antiqua" w:hAnsi="Book Antiqua"/>
          <w:b/>
          <w:bCs/>
        </w:rPr>
        <w:t>17</w:t>
      </w:r>
      <w:r w:rsidRPr="00243EBF">
        <w:rPr>
          <w:rFonts w:ascii="Book Antiqua" w:hAnsi="Book Antiqua"/>
        </w:rPr>
        <w:t>: 223-230 [PMID: 29980492 DOI: 10.1016/j.clcc.2018.05.014]</w:t>
      </w:r>
    </w:p>
    <w:p w14:paraId="60B795EF" w14:textId="77777777" w:rsidR="0080472C" w:rsidRPr="00243EBF" w:rsidRDefault="0080472C" w:rsidP="00243EBF">
      <w:pPr>
        <w:pStyle w:val="a7"/>
        <w:adjustRightInd w:val="0"/>
        <w:snapToGrid w:val="0"/>
        <w:spacing w:before="0" w:beforeAutospacing="0" w:after="0" w:afterAutospacing="0" w:line="360" w:lineRule="auto"/>
        <w:jc w:val="both"/>
        <w:rPr>
          <w:rFonts w:ascii="Book Antiqua" w:hAnsi="Book Antiqua"/>
        </w:rPr>
      </w:pPr>
      <w:r w:rsidRPr="00243EBF">
        <w:rPr>
          <w:rFonts w:ascii="Book Antiqua" w:hAnsi="Book Antiqua"/>
        </w:rPr>
        <w:t xml:space="preserve">18 </w:t>
      </w:r>
      <w:proofErr w:type="spellStart"/>
      <w:r w:rsidRPr="00243EBF">
        <w:rPr>
          <w:rFonts w:ascii="Book Antiqua" w:hAnsi="Book Antiqua"/>
          <w:b/>
          <w:bCs/>
        </w:rPr>
        <w:t>Fanotto</w:t>
      </w:r>
      <w:proofErr w:type="spellEnd"/>
      <w:r w:rsidRPr="00243EBF">
        <w:rPr>
          <w:rFonts w:ascii="Book Antiqua" w:hAnsi="Book Antiqua"/>
          <w:b/>
          <w:bCs/>
        </w:rPr>
        <w:t xml:space="preserve"> V</w:t>
      </w:r>
      <w:r w:rsidRPr="00243EBF">
        <w:rPr>
          <w:rFonts w:ascii="Book Antiqua" w:hAnsi="Book Antiqua"/>
        </w:rPr>
        <w:t xml:space="preserve">, </w:t>
      </w:r>
      <w:proofErr w:type="spellStart"/>
      <w:r w:rsidRPr="00243EBF">
        <w:rPr>
          <w:rFonts w:ascii="Book Antiqua" w:hAnsi="Book Antiqua"/>
        </w:rPr>
        <w:t>Cordio</w:t>
      </w:r>
      <w:proofErr w:type="spellEnd"/>
      <w:r w:rsidRPr="00243EBF">
        <w:rPr>
          <w:rFonts w:ascii="Book Antiqua" w:hAnsi="Book Antiqua"/>
        </w:rPr>
        <w:t xml:space="preserve"> S, </w:t>
      </w:r>
      <w:proofErr w:type="spellStart"/>
      <w:r w:rsidRPr="00243EBF">
        <w:rPr>
          <w:rFonts w:ascii="Book Antiqua" w:hAnsi="Book Antiqua"/>
        </w:rPr>
        <w:t>Pasquini</w:t>
      </w:r>
      <w:proofErr w:type="spellEnd"/>
      <w:r w:rsidRPr="00243EBF">
        <w:rPr>
          <w:rFonts w:ascii="Book Antiqua" w:hAnsi="Book Antiqua"/>
        </w:rPr>
        <w:t xml:space="preserve"> G, </w:t>
      </w:r>
      <w:proofErr w:type="spellStart"/>
      <w:r w:rsidRPr="00243EBF">
        <w:rPr>
          <w:rFonts w:ascii="Book Antiqua" w:hAnsi="Book Antiqua"/>
        </w:rPr>
        <w:t>Fontanella</w:t>
      </w:r>
      <w:proofErr w:type="spellEnd"/>
      <w:r w:rsidRPr="00243EBF">
        <w:rPr>
          <w:rFonts w:ascii="Book Antiqua" w:hAnsi="Book Antiqua"/>
        </w:rPr>
        <w:t xml:space="preserve"> C, </w:t>
      </w:r>
      <w:proofErr w:type="spellStart"/>
      <w:r w:rsidRPr="00243EBF">
        <w:rPr>
          <w:rFonts w:ascii="Book Antiqua" w:hAnsi="Book Antiqua"/>
        </w:rPr>
        <w:t>Rimassa</w:t>
      </w:r>
      <w:proofErr w:type="spellEnd"/>
      <w:r w:rsidRPr="00243EBF">
        <w:rPr>
          <w:rFonts w:ascii="Book Antiqua" w:hAnsi="Book Antiqua"/>
        </w:rPr>
        <w:t xml:space="preserve"> L, Leone F, Rosati G, </w:t>
      </w:r>
      <w:proofErr w:type="spellStart"/>
      <w:r w:rsidRPr="00243EBF">
        <w:rPr>
          <w:rFonts w:ascii="Book Antiqua" w:hAnsi="Book Antiqua"/>
        </w:rPr>
        <w:t>Santini</w:t>
      </w:r>
      <w:proofErr w:type="spellEnd"/>
      <w:r w:rsidRPr="00243EBF">
        <w:rPr>
          <w:rFonts w:ascii="Book Antiqua" w:hAnsi="Book Antiqua"/>
        </w:rPr>
        <w:t xml:space="preserve"> D, </w:t>
      </w:r>
      <w:proofErr w:type="spellStart"/>
      <w:r w:rsidRPr="00243EBF">
        <w:rPr>
          <w:rFonts w:ascii="Book Antiqua" w:hAnsi="Book Antiqua"/>
        </w:rPr>
        <w:t>Giampieri</w:t>
      </w:r>
      <w:proofErr w:type="spellEnd"/>
      <w:r w:rsidRPr="00243EBF">
        <w:rPr>
          <w:rFonts w:ascii="Book Antiqua" w:hAnsi="Book Antiqua"/>
        </w:rPr>
        <w:t xml:space="preserve"> R, Di Donato S, </w:t>
      </w:r>
      <w:proofErr w:type="spellStart"/>
      <w:r w:rsidRPr="00243EBF">
        <w:rPr>
          <w:rFonts w:ascii="Book Antiqua" w:hAnsi="Book Antiqua"/>
        </w:rPr>
        <w:t>Tomasello</w:t>
      </w:r>
      <w:proofErr w:type="spellEnd"/>
      <w:r w:rsidRPr="00243EBF">
        <w:rPr>
          <w:rFonts w:ascii="Book Antiqua" w:hAnsi="Book Antiqua"/>
        </w:rPr>
        <w:t xml:space="preserve"> G, </w:t>
      </w:r>
      <w:proofErr w:type="spellStart"/>
      <w:r w:rsidRPr="00243EBF">
        <w:rPr>
          <w:rFonts w:ascii="Book Antiqua" w:hAnsi="Book Antiqua"/>
        </w:rPr>
        <w:t>Silvestris</w:t>
      </w:r>
      <w:proofErr w:type="spellEnd"/>
      <w:r w:rsidRPr="00243EBF">
        <w:rPr>
          <w:rFonts w:ascii="Book Antiqua" w:hAnsi="Book Antiqua"/>
        </w:rPr>
        <w:t xml:space="preserve"> N, </w:t>
      </w:r>
      <w:proofErr w:type="spellStart"/>
      <w:r w:rsidRPr="00243EBF">
        <w:rPr>
          <w:rFonts w:ascii="Book Antiqua" w:hAnsi="Book Antiqua"/>
        </w:rPr>
        <w:t>Pietrantonio</w:t>
      </w:r>
      <w:proofErr w:type="spellEnd"/>
      <w:r w:rsidRPr="00243EBF">
        <w:rPr>
          <w:rFonts w:ascii="Book Antiqua" w:hAnsi="Book Antiqua"/>
        </w:rPr>
        <w:t xml:space="preserve"> F, </w:t>
      </w:r>
      <w:proofErr w:type="spellStart"/>
      <w:r w:rsidRPr="00243EBF">
        <w:rPr>
          <w:rFonts w:ascii="Book Antiqua" w:hAnsi="Book Antiqua"/>
        </w:rPr>
        <w:t>Battaglin</w:t>
      </w:r>
      <w:proofErr w:type="spellEnd"/>
      <w:r w:rsidRPr="00243EBF">
        <w:rPr>
          <w:rFonts w:ascii="Book Antiqua" w:hAnsi="Book Antiqua"/>
        </w:rPr>
        <w:t xml:space="preserve"> F, </w:t>
      </w:r>
      <w:proofErr w:type="spellStart"/>
      <w:r w:rsidRPr="00243EBF">
        <w:rPr>
          <w:rFonts w:ascii="Book Antiqua" w:hAnsi="Book Antiqua"/>
        </w:rPr>
        <w:t>Avallone</w:t>
      </w:r>
      <w:proofErr w:type="spellEnd"/>
      <w:r w:rsidRPr="00243EBF">
        <w:rPr>
          <w:rFonts w:ascii="Book Antiqua" w:hAnsi="Book Antiqua"/>
        </w:rPr>
        <w:t xml:space="preserve"> A, </w:t>
      </w:r>
      <w:proofErr w:type="spellStart"/>
      <w:r w:rsidRPr="00243EBF">
        <w:rPr>
          <w:rFonts w:ascii="Book Antiqua" w:hAnsi="Book Antiqua"/>
        </w:rPr>
        <w:t>Scartozzi</w:t>
      </w:r>
      <w:proofErr w:type="spellEnd"/>
      <w:r w:rsidRPr="00243EBF">
        <w:rPr>
          <w:rFonts w:ascii="Book Antiqua" w:hAnsi="Book Antiqua"/>
        </w:rPr>
        <w:t xml:space="preserve"> M, </w:t>
      </w:r>
      <w:proofErr w:type="spellStart"/>
      <w:r w:rsidRPr="00243EBF">
        <w:rPr>
          <w:rFonts w:ascii="Book Antiqua" w:hAnsi="Book Antiqua"/>
        </w:rPr>
        <w:t>Lutrino</w:t>
      </w:r>
      <w:proofErr w:type="spellEnd"/>
      <w:r w:rsidRPr="00243EBF">
        <w:rPr>
          <w:rFonts w:ascii="Book Antiqua" w:hAnsi="Book Antiqua"/>
        </w:rPr>
        <w:t xml:space="preserve"> ES, </w:t>
      </w:r>
      <w:proofErr w:type="spellStart"/>
      <w:r w:rsidRPr="00243EBF">
        <w:rPr>
          <w:rFonts w:ascii="Book Antiqua" w:hAnsi="Book Antiqua"/>
        </w:rPr>
        <w:t>Melisi</w:t>
      </w:r>
      <w:proofErr w:type="spellEnd"/>
      <w:r w:rsidRPr="00243EBF">
        <w:rPr>
          <w:rFonts w:ascii="Book Antiqua" w:hAnsi="Book Antiqua"/>
        </w:rPr>
        <w:t xml:space="preserve"> D, </w:t>
      </w:r>
      <w:proofErr w:type="spellStart"/>
      <w:r w:rsidRPr="00243EBF">
        <w:rPr>
          <w:rFonts w:ascii="Book Antiqua" w:hAnsi="Book Antiqua"/>
        </w:rPr>
        <w:t>Antonuzzo</w:t>
      </w:r>
      <w:proofErr w:type="spellEnd"/>
      <w:r w:rsidRPr="00243EBF">
        <w:rPr>
          <w:rFonts w:ascii="Book Antiqua" w:hAnsi="Book Antiqua"/>
        </w:rPr>
        <w:t xml:space="preserve"> L, Pellegrino A, Torri V, </w:t>
      </w:r>
      <w:proofErr w:type="spellStart"/>
      <w:r w:rsidRPr="00243EBF">
        <w:rPr>
          <w:rFonts w:ascii="Book Antiqua" w:hAnsi="Book Antiqua"/>
        </w:rPr>
        <w:lastRenderedPageBreak/>
        <w:t>Aprile</w:t>
      </w:r>
      <w:proofErr w:type="spellEnd"/>
      <w:r w:rsidRPr="00243EBF">
        <w:rPr>
          <w:rFonts w:ascii="Book Antiqua" w:hAnsi="Book Antiqua"/>
        </w:rPr>
        <w:t xml:space="preserve"> G. Prognostic factors in 868 advanced gastric cancer patients treated with second-line chemotherapy in the real world. </w:t>
      </w:r>
      <w:r w:rsidRPr="00243EBF">
        <w:rPr>
          <w:rFonts w:ascii="Book Antiqua" w:hAnsi="Book Antiqua"/>
          <w:i/>
          <w:iCs/>
        </w:rPr>
        <w:t>Gastric Cancer</w:t>
      </w:r>
      <w:r w:rsidRPr="00243EBF">
        <w:rPr>
          <w:rFonts w:ascii="Book Antiqua" w:hAnsi="Book Antiqua"/>
        </w:rPr>
        <w:t xml:space="preserve"> 2017; </w:t>
      </w:r>
      <w:r w:rsidRPr="00243EBF">
        <w:rPr>
          <w:rFonts w:ascii="Book Antiqua" w:hAnsi="Book Antiqua"/>
          <w:b/>
          <w:bCs/>
        </w:rPr>
        <w:t>20</w:t>
      </w:r>
      <w:r w:rsidRPr="00243EBF">
        <w:rPr>
          <w:rFonts w:ascii="Book Antiqua" w:hAnsi="Book Antiqua"/>
        </w:rPr>
        <w:t>: 825-833 [PMID: 28028664 DOI: 10.1007/s10120-016-0681-6]</w:t>
      </w:r>
    </w:p>
    <w:p w14:paraId="7DFFE8CF" w14:textId="77777777" w:rsidR="0080472C" w:rsidRPr="00243EBF" w:rsidRDefault="0080472C" w:rsidP="00243EBF">
      <w:pPr>
        <w:pStyle w:val="a7"/>
        <w:adjustRightInd w:val="0"/>
        <w:snapToGrid w:val="0"/>
        <w:spacing w:before="0" w:beforeAutospacing="0" w:after="0" w:afterAutospacing="0" w:line="360" w:lineRule="auto"/>
        <w:jc w:val="both"/>
        <w:rPr>
          <w:rFonts w:ascii="Book Antiqua" w:hAnsi="Book Antiqua"/>
        </w:rPr>
      </w:pPr>
      <w:r w:rsidRPr="00243EBF">
        <w:rPr>
          <w:rFonts w:ascii="Book Antiqua" w:hAnsi="Book Antiqua"/>
        </w:rPr>
        <w:t xml:space="preserve">19 </w:t>
      </w:r>
      <w:r w:rsidRPr="00243EBF">
        <w:rPr>
          <w:rFonts w:ascii="Book Antiqua" w:hAnsi="Book Antiqua"/>
          <w:b/>
          <w:bCs/>
        </w:rPr>
        <w:t>Choi IJ</w:t>
      </w:r>
      <w:r w:rsidRPr="00243EBF">
        <w:rPr>
          <w:rFonts w:ascii="Book Antiqua" w:hAnsi="Book Antiqua"/>
        </w:rPr>
        <w:t xml:space="preserve">. Endoscopic gastric cancer screening and surveillance in high-risk groups. </w:t>
      </w:r>
      <w:proofErr w:type="spellStart"/>
      <w:r w:rsidRPr="00243EBF">
        <w:rPr>
          <w:rFonts w:ascii="Book Antiqua" w:hAnsi="Book Antiqua"/>
          <w:i/>
          <w:iCs/>
        </w:rPr>
        <w:t>Clin</w:t>
      </w:r>
      <w:proofErr w:type="spellEnd"/>
      <w:r w:rsidRPr="00243EBF">
        <w:rPr>
          <w:rFonts w:ascii="Book Antiqua" w:hAnsi="Book Antiqua"/>
          <w:i/>
          <w:iCs/>
        </w:rPr>
        <w:t xml:space="preserve"> </w:t>
      </w:r>
      <w:proofErr w:type="spellStart"/>
      <w:r w:rsidRPr="00243EBF">
        <w:rPr>
          <w:rFonts w:ascii="Book Antiqua" w:hAnsi="Book Antiqua"/>
          <w:i/>
          <w:iCs/>
        </w:rPr>
        <w:t>Endosc</w:t>
      </w:r>
      <w:proofErr w:type="spellEnd"/>
      <w:r w:rsidRPr="00243EBF">
        <w:rPr>
          <w:rFonts w:ascii="Book Antiqua" w:hAnsi="Book Antiqua"/>
        </w:rPr>
        <w:t xml:space="preserve"> 2014; </w:t>
      </w:r>
      <w:r w:rsidRPr="00243EBF">
        <w:rPr>
          <w:rFonts w:ascii="Book Antiqua" w:hAnsi="Book Antiqua"/>
          <w:b/>
          <w:bCs/>
        </w:rPr>
        <w:t>47</w:t>
      </w:r>
      <w:r w:rsidRPr="00243EBF">
        <w:rPr>
          <w:rFonts w:ascii="Book Antiqua" w:hAnsi="Book Antiqua"/>
        </w:rPr>
        <w:t>: 497-503 [PMID: 25505714 DOI: 10.5946/ce.2014.47.6.497]</w:t>
      </w:r>
    </w:p>
    <w:p w14:paraId="5D93381F" w14:textId="77777777" w:rsidR="0080472C" w:rsidRPr="00243EBF" w:rsidRDefault="0080472C" w:rsidP="00243EBF">
      <w:pPr>
        <w:pStyle w:val="a7"/>
        <w:adjustRightInd w:val="0"/>
        <w:snapToGrid w:val="0"/>
        <w:spacing w:before="0" w:beforeAutospacing="0" w:after="0" w:afterAutospacing="0" w:line="360" w:lineRule="auto"/>
        <w:jc w:val="both"/>
        <w:rPr>
          <w:rFonts w:ascii="Book Antiqua" w:hAnsi="Book Antiqua"/>
        </w:rPr>
      </w:pPr>
      <w:r w:rsidRPr="00243EBF">
        <w:rPr>
          <w:rFonts w:ascii="Book Antiqua" w:hAnsi="Book Antiqua"/>
        </w:rPr>
        <w:t xml:space="preserve">20 </w:t>
      </w:r>
      <w:proofErr w:type="spellStart"/>
      <w:r w:rsidRPr="00243EBF">
        <w:rPr>
          <w:rFonts w:ascii="Book Antiqua" w:hAnsi="Book Antiqua"/>
          <w:b/>
          <w:bCs/>
        </w:rPr>
        <w:t>Yoo</w:t>
      </w:r>
      <w:proofErr w:type="spellEnd"/>
      <w:r w:rsidRPr="00243EBF">
        <w:rPr>
          <w:rFonts w:ascii="Book Antiqua" w:hAnsi="Book Antiqua"/>
          <w:b/>
          <w:bCs/>
        </w:rPr>
        <w:t xml:space="preserve"> KY</w:t>
      </w:r>
      <w:r w:rsidRPr="00243EBF">
        <w:rPr>
          <w:rFonts w:ascii="Book Antiqua" w:hAnsi="Book Antiqua"/>
        </w:rPr>
        <w:t xml:space="preserve">. Cancer control activities in the Republic of Korea. </w:t>
      </w:r>
      <w:proofErr w:type="spellStart"/>
      <w:r w:rsidRPr="00243EBF">
        <w:rPr>
          <w:rFonts w:ascii="Book Antiqua" w:hAnsi="Book Antiqua"/>
          <w:i/>
          <w:iCs/>
        </w:rPr>
        <w:t>Jpn</w:t>
      </w:r>
      <w:proofErr w:type="spellEnd"/>
      <w:r w:rsidRPr="00243EBF">
        <w:rPr>
          <w:rFonts w:ascii="Book Antiqua" w:hAnsi="Book Antiqua"/>
          <w:i/>
          <w:iCs/>
        </w:rPr>
        <w:t xml:space="preserve"> J </w:t>
      </w:r>
      <w:proofErr w:type="spellStart"/>
      <w:r w:rsidRPr="00243EBF">
        <w:rPr>
          <w:rFonts w:ascii="Book Antiqua" w:hAnsi="Book Antiqua"/>
          <w:i/>
          <w:iCs/>
        </w:rPr>
        <w:t>Clin</w:t>
      </w:r>
      <w:proofErr w:type="spellEnd"/>
      <w:r w:rsidRPr="00243EBF">
        <w:rPr>
          <w:rFonts w:ascii="Book Antiqua" w:hAnsi="Book Antiqua"/>
          <w:i/>
          <w:iCs/>
        </w:rPr>
        <w:t xml:space="preserve"> </w:t>
      </w:r>
      <w:proofErr w:type="spellStart"/>
      <w:r w:rsidRPr="00243EBF">
        <w:rPr>
          <w:rFonts w:ascii="Book Antiqua" w:hAnsi="Book Antiqua"/>
          <w:i/>
          <w:iCs/>
        </w:rPr>
        <w:t>Oncol</w:t>
      </w:r>
      <w:proofErr w:type="spellEnd"/>
      <w:r w:rsidRPr="00243EBF">
        <w:rPr>
          <w:rFonts w:ascii="Book Antiqua" w:hAnsi="Book Antiqua"/>
        </w:rPr>
        <w:t xml:space="preserve"> 2008; </w:t>
      </w:r>
      <w:r w:rsidRPr="00243EBF">
        <w:rPr>
          <w:rFonts w:ascii="Book Antiqua" w:hAnsi="Book Antiqua"/>
          <w:b/>
          <w:bCs/>
        </w:rPr>
        <w:t>38</w:t>
      </w:r>
      <w:r w:rsidRPr="00243EBF">
        <w:rPr>
          <w:rFonts w:ascii="Book Antiqua" w:hAnsi="Book Antiqua"/>
        </w:rPr>
        <w:t>: 327-333 [PMID: 18407932 DOI: 10.1093/</w:t>
      </w:r>
      <w:proofErr w:type="spellStart"/>
      <w:r w:rsidRPr="00243EBF">
        <w:rPr>
          <w:rFonts w:ascii="Book Antiqua" w:hAnsi="Book Antiqua"/>
        </w:rPr>
        <w:t>jjco</w:t>
      </w:r>
      <w:proofErr w:type="spellEnd"/>
      <w:r w:rsidRPr="00243EBF">
        <w:rPr>
          <w:rFonts w:ascii="Book Antiqua" w:hAnsi="Book Antiqua"/>
        </w:rPr>
        <w:t>/hyn026]</w:t>
      </w:r>
    </w:p>
    <w:p w14:paraId="73DCDEE4" w14:textId="77777777" w:rsidR="0080472C" w:rsidRPr="00243EBF" w:rsidRDefault="0080472C" w:rsidP="00243EBF">
      <w:pPr>
        <w:pStyle w:val="a7"/>
        <w:adjustRightInd w:val="0"/>
        <w:snapToGrid w:val="0"/>
        <w:spacing w:before="0" w:beforeAutospacing="0" w:after="0" w:afterAutospacing="0" w:line="360" w:lineRule="auto"/>
        <w:jc w:val="both"/>
        <w:rPr>
          <w:rFonts w:ascii="Book Antiqua" w:hAnsi="Book Antiqua"/>
        </w:rPr>
      </w:pPr>
      <w:r w:rsidRPr="00243EBF">
        <w:rPr>
          <w:rFonts w:ascii="Book Antiqua" w:hAnsi="Book Antiqua"/>
        </w:rPr>
        <w:t xml:space="preserve">21 </w:t>
      </w:r>
      <w:r w:rsidRPr="00243EBF">
        <w:rPr>
          <w:rFonts w:ascii="Book Antiqua" w:hAnsi="Book Antiqua"/>
          <w:b/>
          <w:bCs/>
        </w:rPr>
        <w:t>Mulder KE</w:t>
      </w:r>
      <w:r w:rsidRPr="00243EBF">
        <w:rPr>
          <w:rFonts w:ascii="Book Antiqua" w:hAnsi="Book Antiqua"/>
        </w:rPr>
        <w:t xml:space="preserve">, Ahmed S, Davies JD, Doll CM, Dowden S, Gill S, Gordon V, </w:t>
      </w:r>
      <w:proofErr w:type="spellStart"/>
      <w:r w:rsidRPr="00243EBF">
        <w:rPr>
          <w:rFonts w:ascii="Book Antiqua" w:hAnsi="Book Antiqua"/>
        </w:rPr>
        <w:t>Hebbard</w:t>
      </w:r>
      <w:proofErr w:type="spellEnd"/>
      <w:r w:rsidRPr="00243EBF">
        <w:rPr>
          <w:rFonts w:ascii="Book Antiqua" w:hAnsi="Book Antiqua"/>
        </w:rPr>
        <w:t xml:space="preserve"> P, Lim H, McFadden A, McGhie JP, Park J, Wong R. Report from the 17th Annual Western Canadian Gastrointestinal Cancer Consensus Conference; Edmonton, Alberta; 11-12 September 2015. </w:t>
      </w:r>
      <w:proofErr w:type="spellStart"/>
      <w:r w:rsidRPr="00243EBF">
        <w:rPr>
          <w:rFonts w:ascii="Book Antiqua" w:hAnsi="Book Antiqua"/>
          <w:i/>
          <w:iCs/>
        </w:rPr>
        <w:t>Curr</w:t>
      </w:r>
      <w:proofErr w:type="spellEnd"/>
      <w:r w:rsidRPr="00243EBF">
        <w:rPr>
          <w:rFonts w:ascii="Book Antiqua" w:hAnsi="Book Antiqua"/>
          <w:i/>
          <w:iCs/>
        </w:rPr>
        <w:t xml:space="preserve"> </w:t>
      </w:r>
      <w:proofErr w:type="spellStart"/>
      <w:r w:rsidRPr="00243EBF">
        <w:rPr>
          <w:rFonts w:ascii="Book Antiqua" w:hAnsi="Book Antiqua"/>
          <w:i/>
          <w:iCs/>
        </w:rPr>
        <w:t>Oncol</w:t>
      </w:r>
      <w:proofErr w:type="spellEnd"/>
      <w:r w:rsidRPr="00243EBF">
        <w:rPr>
          <w:rFonts w:ascii="Book Antiqua" w:hAnsi="Book Antiqua"/>
        </w:rPr>
        <w:t xml:space="preserve"> 2016; </w:t>
      </w:r>
      <w:r w:rsidRPr="00243EBF">
        <w:rPr>
          <w:rFonts w:ascii="Book Antiqua" w:hAnsi="Book Antiqua"/>
          <w:b/>
          <w:bCs/>
        </w:rPr>
        <w:t>23</w:t>
      </w:r>
      <w:r w:rsidRPr="00243EBF">
        <w:rPr>
          <w:rFonts w:ascii="Book Antiqua" w:hAnsi="Book Antiqua"/>
        </w:rPr>
        <w:t>: 425-434 [PMID: 28050139 DOI: 10.3747/co.23.3384]</w:t>
      </w:r>
    </w:p>
    <w:p w14:paraId="7B5FC4AA" w14:textId="77777777" w:rsidR="0080472C" w:rsidRPr="00243EBF" w:rsidRDefault="0080472C" w:rsidP="00243EBF">
      <w:pPr>
        <w:pStyle w:val="a7"/>
        <w:adjustRightInd w:val="0"/>
        <w:snapToGrid w:val="0"/>
        <w:spacing w:before="0" w:beforeAutospacing="0" w:after="0" w:afterAutospacing="0" w:line="360" w:lineRule="auto"/>
        <w:jc w:val="both"/>
        <w:rPr>
          <w:rFonts w:ascii="Book Antiqua" w:hAnsi="Book Antiqua"/>
        </w:rPr>
      </w:pPr>
      <w:r w:rsidRPr="00243EBF">
        <w:rPr>
          <w:rFonts w:ascii="Book Antiqua" w:hAnsi="Book Antiqua"/>
        </w:rPr>
        <w:t xml:space="preserve">22 </w:t>
      </w:r>
      <w:r w:rsidRPr="00243EBF">
        <w:rPr>
          <w:rFonts w:ascii="Book Antiqua" w:hAnsi="Book Antiqua"/>
          <w:b/>
          <w:bCs/>
        </w:rPr>
        <w:t>Kojima T,</w:t>
      </w:r>
      <w:r w:rsidRPr="00243EBF">
        <w:rPr>
          <w:rFonts w:ascii="Book Antiqua" w:hAnsi="Book Antiqua"/>
        </w:rPr>
        <w:t xml:space="preserve"> </w:t>
      </w:r>
      <w:proofErr w:type="spellStart"/>
      <w:r w:rsidRPr="00243EBF">
        <w:rPr>
          <w:rFonts w:ascii="Book Antiqua" w:hAnsi="Book Antiqua"/>
        </w:rPr>
        <w:t>Muro</w:t>
      </w:r>
      <w:proofErr w:type="spellEnd"/>
      <w:r w:rsidRPr="00243EBF">
        <w:rPr>
          <w:rFonts w:ascii="Book Antiqua" w:hAnsi="Book Antiqua"/>
        </w:rPr>
        <w:t xml:space="preserve"> K, Francois E, Hsu C, </w:t>
      </w:r>
      <w:proofErr w:type="spellStart"/>
      <w:r w:rsidRPr="00243EBF">
        <w:rPr>
          <w:rFonts w:ascii="Book Antiqua" w:hAnsi="Book Antiqua"/>
        </w:rPr>
        <w:t>Moriwaki</w:t>
      </w:r>
      <w:proofErr w:type="spellEnd"/>
      <w:r w:rsidRPr="00243EBF">
        <w:rPr>
          <w:rFonts w:ascii="Book Antiqua" w:hAnsi="Book Antiqua"/>
        </w:rPr>
        <w:t xml:space="preserve"> T, Kim S, Lee S, </w:t>
      </w:r>
      <w:proofErr w:type="spellStart"/>
      <w:r w:rsidRPr="00243EBF">
        <w:rPr>
          <w:rFonts w:ascii="Book Antiqua" w:hAnsi="Book Antiqua"/>
        </w:rPr>
        <w:t>Bennouna</w:t>
      </w:r>
      <w:proofErr w:type="spellEnd"/>
      <w:r w:rsidRPr="00243EBF">
        <w:rPr>
          <w:rFonts w:ascii="Book Antiqua" w:hAnsi="Book Antiqua"/>
        </w:rPr>
        <w:t xml:space="preserve"> J, Kato K, Lin S, Qin S, Ferreira P, </w:t>
      </w:r>
      <w:proofErr w:type="spellStart"/>
      <w:r w:rsidRPr="00243EBF">
        <w:rPr>
          <w:rFonts w:ascii="Book Antiqua" w:hAnsi="Book Antiqua"/>
        </w:rPr>
        <w:t>Doi</w:t>
      </w:r>
      <w:proofErr w:type="spellEnd"/>
      <w:r w:rsidRPr="00243EBF">
        <w:rPr>
          <w:rFonts w:ascii="Book Antiqua" w:hAnsi="Book Antiqua"/>
        </w:rPr>
        <w:t xml:space="preserve"> T, </w:t>
      </w:r>
      <w:proofErr w:type="spellStart"/>
      <w:r w:rsidRPr="00243EBF">
        <w:rPr>
          <w:rFonts w:ascii="Book Antiqua" w:hAnsi="Book Antiqua"/>
        </w:rPr>
        <w:t>Adenis</w:t>
      </w:r>
      <w:proofErr w:type="spellEnd"/>
      <w:r w:rsidRPr="00243EBF">
        <w:rPr>
          <w:rFonts w:ascii="Book Antiqua" w:hAnsi="Book Antiqua"/>
        </w:rPr>
        <w:t xml:space="preserve"> A, </w:t>
      </w:r>
      <w:proofErr w:type="spellStart"/>
      <w:r w:rsidRPr="00243EBF">
        <w:rPr>
          <w:rFonts w:ascii="Book Antiqua" w:hAnsi="Book Antiqua"/>
        </w:rPr>
        <w:t>Enzinger</w:t>
      </w:r>
      <w:proofErr w:type="spellEnd"/>
      <w:r w:rsidRPr="00243EBF">
        <w:rPr>
          <w:rFonts w:ascii="Book Antiqua" w:hAnsi="Book Antiqua"/>
        </w:rPr>
        <w:t xml:space="preserve"> PC, Shah MA, Wang R, </w:t>
      </w:r>
      <w:proofErr w:type="spellStart"/>
      <w:r w:rsidRPr="00243EBF">
        <w:rPr>
          <w:rFonts w:ascii="Book Antiqua" w:hAnsi="Book Antiqua"/>
        </w:rPr>
        <w:t>Bhagia</w:t>
      </w:r>
      <w:proofErr w:type="spellEnd"/>
      <w:r w:rsidRPr="00243EBF">
        <w:rPr>
          <w:rFonts w:ascii="Book Antiqua" w:hAnsi="Book Antiqua"/>
        </w:rPr>
        <w:t xml:space="preserve"> P, Kang SP, </w:t>
      </w:r>
      <w:proofErr w:type="spellStart"/>
      <w:r w:rsidRPr="00243EBF">
        <w:rPr>
          <w:rFonts w:ascii="Book Antiqua" w:hAnsi="Book Antiqua"/>
        </w:rPr>
        <w:t>Metges</w:t>
      </w:r>
      <w:proofErr w:type="spellEnd"/>
      <w:r w:rsidRPr="00243EBF">
        <w:rPr>
          <w:rFonts w:ascii="Book Antiqua" w:hAnsi="Book Antiqua"/>
        </w:rPr>
        <w:t xml:space="preserve"> J. Pembrolizumab vs chemotherapy as second-line therapy for advanced esophageal cancer: Phase III KEYNOTE-181 study. </w:t>
      </w:r>
      <w:r w:rsidRPr="00243EBF">
        <w:rPr>
          <w:rFonts w:ascii="Book Antiqua" w:hAnsi="Book Antiqua"/>
          <w:i/>
        </w:rPr>
        <w:t>J Clin Oncol</w:t>
      </w:r>
      <w:r w:rsidRPr="00243EBF">
        <w:rPr>
          <w:rFonts w:ascii="Book Antiqua" w:hAnsi="Book Antiqua"/>
        </w:rPr>
        <w:t xml:space="preserve"> 2019; </w:t>
      </w:r>
      <w:r w:rsidRPr="00243EBF">
        <w:rPr>
          <w:rFonts w:ascii="Book Antiqua" w:hAnsi="Book Antiqua"/>
          <w:b/>
        </w:rPr>
        <w:t>37</w:t>
      </w:r>
      <w:r w:rsidRPr="00243EBF">
        <w:rPr>
          <w:rFonts w:ascii="Book Antiqua" w:hAnsi="Book Antiqua"/>
        </w:rPr>
        <w:t>: 2-2 [DOI: 10.1200/JCO.2019.37.4_suppl.2]</w:t>
      </w:r>
    </w:p>
    <w:p w14:paraId="2408A712" w14:textId="77777777" w:rsidR="0080472C" w:rsidRPr="00243EBF" w:rsidRDefault="0080472C" w:rsidP="00243EBF">
      <w:pPr>
        <w:pStyle w:val="a7"/>
        <w:adjustRightInd w:val="0"/>
        <w:snapToGrid w:val="0"/>
        <w:spacing w:before="0" w:beforeAutospacing="0" w:after="0" w:afterAutospacing="0" w:line="360" w:lineRule="auto"/>
        <w:jc w:val="both"/>
        <w:rPr>
          <w:rFonts w:ascii="Book Antiqua" w:hAnsi="Book Antiqua"/>
        </w:rPr>
      </w:pPr>
      <w:r w:rsidRPr="00243EBF">
        <w:rPr>
          <w:rFonts w:ascii="Book Antiqua" w:hAnsi="Book Antiqua"/>
        </w:rPr>
        <w:t xml:space="preserve">23 </w:t>
      </w:r>
      <w:proofErr w:type="spellStart"/>
      <w:r w:rsidRPr="00243EBF">
        <w:rPr>
          <w:rFonts w:ascii="Book Antiqua" w:hAnsi="Book Antiqua"/>
          <w:b/>
          <w:bCs/>
        </w:rPr>
        <w:t>Röcken</w:t>
      </w:r>
      <w:proofErr w:type="spellEnd"/>
      <w:r w:rsidRPr="00243EBF">
        <w:rPr>
          <w:rFonts w:ascii="Book Antiqua" w:hAnsi="Book Antiqua"/>
          <w:b/>
          <w:bCs/>
        </w:rPr>
        <w:t xml:space="preserve"> C</w:t>
      </w:r>
      <w:r w:rsidRPr="00243EBF">
        <w:rPr>
          <w:rFonts w:ascii="Book Antiqua" w:hAnsi="Book Antiqua"/>
        </w:rPr>
        <w:t xml:space="preserve">. Molecular classification of gastric cancer. </w:t>
      </w:r>
      <w:r w:rsidRPr="00243EBF">
        <w:rPr>
          <w:rFonts w:ascii="Book Antiqua" w:hAnsi="Book Antiqua"/>
          <w:i/>
          <w:iCs/>
        </w:rPr>
        <w:t>Expert Rev Mol Diagn</w:t>
      </w:r>
      <w:r w:rsidRPr="00243EBF">
        <w:rPr>
          <w:rFonts w:ascii="Book Antiqua" w:hAnsi="Book Antiqua"/>
        </w:rPr>
        <w:t xml:space="preserve"> 2017; </w:t>
      </w:r>
      <w:r w:rsidRPr="00243EBF">
        <w:rPr>
          <w:rFonts w:ascii="Book Antiqua" w:hAnsi="Book Antiqua"/>
          <w:b/>
          <w:bCs/>
        </w:rPr>
        <w:t>17</w:t>
      </w:r>
      <w:r w:rsidRPr="00243EBF">
        <w:rPr>
          <w:rFonts w:ascii="Book Antiqua" w:hAnsi="Book Antiqua"/>
        </w:rPr>
        <w:t>: 293-301 [PMID: 28118758 DOI: 10.1080/14737159.2017.1286985]</w:t>
      </w:r>
    </w:p>
    <w:p w14:paraId="7AFE1402" w14:textId="2CC388AA" w:rsidR="0080472C" w:rsidRPr="00243EBF" w:rsidRDefault="0080472C" w:rsidP="00243EBF">
      <w:pPr>
        <w:pStyle w:val="a7"/>
        <w:adjustRightInd w:val="0"/>
        <w:snapToGrid w:val="0"/>
        <w:spacing w:before="0" w:beforeAutospacing="0" w:after="0" w:afterAutospacing="0" w:line="360" w:lineRule="auto"/>
        <w:jc w:val="both"/>
        <w:rPr>
          <w:rFonts w:ascii="Book Antiqua" w:hAnsi="Book Antiqua"/>
        </w:rPr>
      </w:pPr>
      <w:r w:rsidRPr="00243EBF">
        <w:rPr>
          <w:rFonts w:ascii="Book Antiqua" w:hAnsi="Book Antiqua"/>
        </w:rPr>
        <w:t xml:space="preserve">24 </w:t>
      </w:r>
      <w:r w:rsidRPr="00243EBF">
        <w:rPr>
          <w:rFonts w:ascii="Book Antiqua" w:hAnsi="Book Antiqua"/>
          <w:b/>
          <w:bCs/>
        </w:rPr>
        <w:t>Cancer Genome Atlas Research Network.</w:t>
      </w:r>
      <w:r w:rsidR="009C0AB3">
        <w:rPr>
          <w:rFonts w:ascii="Book Antiqua" w:hAnsi="Book Antiqua" w:hint="eastAsia"/>
        </w:rPr>
        <w:t xml:space="preserve"> </w:t>
      </w:r>
      <w:r w:rsidRPr="00243EBF">
        <w:rPr>
          <w:rFonts w:ascii="Book Antiqua" w:hAnsi="Book Antiqua"/>
        </w:rPr>
        <w:t xml:space="preserve">Comprehensive molecular characterization of gastric adenocarcinoma. </w:t>
      </w:r>
      <w:r w:rsidRPr="00243EBF">
        <w:rPr>
          <w:rFonts w:ascii="Book Antiqua" w:hAnsi="Book Antiqua"/>
          <w:i/>
          <w:iCs/>
        </w:rPr>
        <w:t>Nature</w:t>
      </w:r>
      <w:r w:rsidRPr="00243EBF">
        <w:rPr>
          <w:rFonts w:ascii="Book Antiqua" w:hAnsi="Book Antiqua"/>
        </w:rPr>
        <w:t xml:space="preserve"> 2014; </w:t>
      </w:r>
      <w:r w:rsidRPr="00243EBF">
        <w:rPr>
          <w:rFonts w:ascii="Book Antiqua" w:hAnsi="Book Antiqua"/>
          <w:b/>
          <w:bCs/>
        </w:rPr>
        <w:t>513</w:t>
      </w:r>
      <w:r w:rsidRPr="00243EBF">
        <w:rPr>
          <w:rFonts w:ascii="Book Antiqua" w:hAnsi="Book Antiqua"/>
        </w:rPr>
        <w:t>: 202-209 [PMID: 25079317 DOI: 10.1038/nature13480]</w:t>
      </w:r>
    </w:p>
    <w:p w14:paraId="005292F5" w14:textId="77777777" w:rsidR="0080472C" w:rsidRPr="00243EBF" w:rsidRDefault="0080472C" w:rsidP="00243EBF">
      <w:pPr>
        <w:pStyle w:val="a7"/>
        <w:adjustRightInd w:val="0"/>
        <w:snapToGrid w:val="0"/>
        <w:spacing w:before="0" w:beforeAutospacing="0" w:after="0" w:afterAutospacing="0" w:line="360" w:lineRule="auto"/>
        <w:jc w:val="both"/>
        <w:rPr>
          <w:rFonts w:ascii="Book Antiqua" w:hAnsi="Book Antiqua"/>
        </w:rPr>
      </w:pPr>
      <w:r w:rsidRPr="00243EBF">
        <w:rPr>
          <w:rFonts w:ascii="Book Antiqua" w:hAnsi="Book Antiqua"/>
        </w:rPr>
        <w:t xml:space="preserve">25 </w:t>
      </w:r>
      <w:r w:rsidRPr="00243EBF">
        <w:rPr>
          <w:rFonts w:ascii="Book Antiqua" w:hAnsi="Book Antiqua"/>
          <w:b/>
          <w:bCs/>
        </w:rPr>
        <w:t>Nakajima M</w:t>
      </w:r>
      <w:r w:rsidRPr="00243EBF">
        <w:rPr>
          <w:rFonts w:ascii="Book Antiqua" w:hAnsi="Book Antiqua"/>
        </w:rPr>
        <w:t xml:space="preserve">, Sawada H, Yamada Y, Watanabe A, Tatsumi M, Yamashita J, Matsuda M, </w:t>
      </w:r>
      <w:proofErr w:type="spellStart"/>
      <w:r w:rsidRPr="00243EBF">
        <w:rPr>
          <w:rFonts w:ascii="Book Antiqua" w:hAnsi="Book Antiqua"/>
        </w:rPr>
        <w:t>Sakaguchi</w:t>
      </w:r>
      <w:proofErr w:type="spellEnd"/>
      <w:r w:rsidRPr="00243EBF">
        <w:rPr>
          <w:rFonts w:ascii="Book Antiqua" w:hAnsi="Book Antiqua"/>
        </w:rPr>
        <w:t xml:space="preserve"> T, </w:t>
      </w:r>
      <w:proofErr w:type="spellStart"/>
      <w:r w:rsidRPr="00243EBF">
        <w:rPr>
          <w:rFonts w:ascii="Book Antiqua" w:hAnsi="Book Antiqua"/>
        </w:rPr>
        <w:t>Hirao</w:t>
      </w:r>
      <w:proofErr w:type="spellEnd"/>
      <w:r w:rsidRPr="00243EBF">
        <w:rPr>
          <w:rFonts w:ascii="Book Antiqua" w:hAnsi="Book Antiqua"/>
        </w:rPr>
        <w:t xml:space="preserve"> T, Nakano H. The prognostic significance of amplification and overexpression of c-met and c-</w:t>
      </w:r>
      <w:proofErr w:type="spellStart"/>
      <w:r w:rsidRPr="00243EBF">
        <w:rPr>
          <w:rFonts w:ascii="Book Antiqua" w:hAnsi="Book Antiqua"/>
        </w:rPr>
        <w:t>erb</w:t>
      </w:r>
      <w:proofErr w:type="spellEnd"/>
      <w:r w:rsidRPr="00243EBF">
        <w:rPr>
          <w:rFonts w:ascii="Book Antiqua" w:hAnsi="Book Antiqua"/>
        </w:rPr>
        <w:t xml:space="preserve"> B-2 in human gastric carcinomas. </w:t>
      </w:r>
      <w:r w:rsidRPr="00243EBF">
        <w:rPr>
          <w:rFonts w:ascii="Book Antiqua" w:hAnsi="Book Antiqua"/>
          <w:i/>
          <w:iCs/>
        </w:rPr>
        <w:t>Cancer</w:t>
      </w:r>
      <w:r w:rsidRPr="00243EBF">
        <w:rPr>
          <w:rFonts w:ascii="Book Antiqua" w:hAnsi="Book Antiqua"/>
        </w:rPr>
        <w:t xml:space="preserve"> 1999; </w:t>
      </w:r>
      <w:r w:rsidRPr="00243EBF">
        <w:rPr>
          <w:rFonts w:ascii="Book Antiqua" w:hAnsi="Book Antiqua"/>
          <w:b/>
          <w:bCs/>
        </w:rPr>
        <w:t>85</w:t>
      </w:r>
      <w:r w:rsidRPr="00243EBF">
        <w:rPr>
          <w:rFonts w:ascii="Book Antiqua" w:hAnsi="Book Antiqua"/>
        </w:rPr>
        <w:t>: 1894-1902 [PMID: 10223227 DOI: 10.1002/(SICI)1097-0142(19990501)85:93.0.CO;2-J]</w:t>
      </w:r>
    </w:p>
    <w:p w14:paraId="7ADC68CA" w14:textId="77777777" w:rsidR="0080472C" w:rsidRPr="00243EBF" w:rsidRDefault="0080472C" w:rsidP="00243EBF">
      <w:pPr>
        <w:pStyle w:val="a7"/>
        <w:adjustRightInd w:val="0"/>
        <w:snapToGrid w:val="0"/>
        <w:spacing w:before="0" w:beforeAutospacing="0" w:after="0" w:afterAutospacing="0" w:line="360" w:lineRule="auto"/>
        <w:jc w:val="both"/>
        <w:rPr>
          <w:rFonts w:ascii="Book Antiqua" w:hAnsi="Book Antiqua"/>
        </w:rPr>
      </w:pPr>
      <w:r w:rsidRPr="00243EBF">
        <w:rPr>
          <w:rFonts w:ascii="Book Antiqua" w:hAnsi="Book Antiqua"/>
        </w:rPr>
        <w:t xml:space="preserve">26 </w:t>
      </w:r>
      <w:r w:rsidRPr="00243EBF">
        <w:rPr>
          <w:rFonts w:ascii="Book Antiqua" w:hAnsi="Book Antiqua"/>
          <w:b/>
          <w:bCs/>
        </w:rPr>
        <w:t xml:space="preserve">Van </w:t>
      </w:r>
      <w:proofErr w:type="spellStart"/>
      <w:r w:rsidRPr="00243EBF">
        <w:rPr>
          <w:rFonts w:ascii="Book Antiqua" w:hAnsi="Book Antiqua"/>
          <w:b/>
          <w:bCs/>
        </w:rPr>
        <w:t>Cutsem</w:t>
      </w:r>
      <w:proofErr w:type="spellEnd"/>
      <w:r w:rsidRPr="00243EBF">
        <w:rPr>
          <w:rFonts w:ascii="Book Antiqua" w:hAnsi="Book Antiqua"/>
          <w:b/>
          <w:bCs/>
        </w:rPr>
        <w:t xml:space="preserve"> E</w:t>
      </w:r>
      <w:r w:rsidRPr="00243EBF">
        <w:rPr>
          <w:rFonts w:ascii="Book Antiqua" w:hAnsi="Book Antiqua"/>
        </w:rPr>
        <w:t xml:space="preserve">, </w:t>
      </w:r>
      <w:proofErr w:type="spellStart"/>
      <w:r w:rsidRPr="00243EBF">
        <w:rPr>
          <w:rFonts w:ascii="Book Antiqua" w:hAnsi="Book Antiqua"/>
        </w:rPr>
        <w:t>Karaszewska</w:t>
      </w:r>
      <w:proofErr w:type="spellEnd"/>
      <w:r w:rsidRPr="00243EBF">
        <w:rPr>
          <w:rFonts w:ascii="Book Antiqua" w:hAnsi="Book Antiqua"/>
        </w:rPr>
        <w:t xml:space="preserve"> B, Kang YK, Chung HC, </w:t>
      </w:r>
      <w:proofErr w:type="spellStart"/>
      <w:r w:rsidRPr="00243EBF">
        <w:rPr>
          <w:rFonts w:ascii="Book Antiqua" w:hAnsi="Book Antiqua"/>
        </w:rPr>
        <w:t>Shankaran</w:t>
      </w:r>
      <w:proofErr w:type="spellEnd"/>
      <w:r w:rsidRPr="00243EBF">
        <w:rPr>
          <w:rFonts w:ascii="Book Antiqua" w:hAnsi="Book Antiqua"/>
        </w:rPr>
        <w:t xml:space="preserve"> V, Siena S, Go NF, Yang H, Schupp M, Cunningham D. A Multicenter Phase II Study of AMG 337 in Patients with </w:t>
      </w:r>
      <w:r w:rsidRPr="00243EBF">
        <w:rPr>
          <w:rFonts w:ascii="Book Antiqua" w:hAnsi="Book Antiqua"/>
          <w:i/>
          <w:iCs/>
        </w:rPr>
        <w:t>MET</w:t>
      </w:r>
      <w:r w:rsidRPr="00243EBF">
        <w:rPr>
          <w:rFonts w:ascii="Book Antiqua" w:hAnsi="Book Antiqua"/>
        </w:rPr>
        <w:t xml:space="preserve">-Amplified Gastric/Gastroesophageal Junction/Esophageal </w:t>
      </w:r>
      <w:r w:rsidRPr="00243EBF">
        <w:rPr>
          <w:rFonts w:ascii="Book Antiqua" w:hAnsi="Book Antiqua"/>
        </w:rPr>
        <w:lastRenderedPageBreak/>
        <w:t xml:space="preserve">Adenocarcinoma and Other </w:t>
      </w:r>
      <w:r w:rsidRPr="00243EBF">
        <w:rPr>
          <w:rFonts w:ascii="Book Antiqua" w:hAnsi="Book Antiqua"/>
          <w:i/>
          <w:iCs/>
        </w:rPr>
        <w:t>MET</w:t>
      </w:r>
      <w:r w:rsidRPr="00243EBF">
        <w:rPr>
          <w:rFonts w:ascii="Book Antiqua" w:hAnsi="Book Antiqua"/>
        </w:rPr>
        <w:t xml:space="preserve">-Amplified Solid Tumors. </w:t>
      </w:r>
      <w:r w:rsidRPr="00243EBF">
        <w:rPr>
          <w:rFonts w:ascii="Book Antiqua" w:hAnsi="Book Antiqua"/>
          <w:i/>
          <w:iCs/>
        </w:rPr>
        <w:t>Clin Cancer Res</w:t>
      </w:r>
      <w:r w:rsidRPr="00243EBF">
        <w:rPr>
          <w:rFonts w:ascii="Book Antiqua" w:hAnsi="Book Antiqua"/>
        </w:rPr>
        <w:t xml:space="preserve"> 2019; </w:t>
      </w:r>
      <w:r w:rsidRPr="00243EBF">
        <w:rPr>
          <w:rFonts w:ascii="Book Antiqua" w:hAnsi="Book Antiqua"/>
          <w:b/>
          <w:bCs/>
        </w:rPr>
        <w:t>25</w:t>
      </w:r>
      <w:r w:rsidRPr="00243EBF">
        <w:rPr>
          <w:rFonts w:ascii="Book Antiqua" w:hAnsi="Book Antiqua"/>
        </w:rPr>
        <w:t>: 2414-2423 [PMID: 30366938 DOI: 10.1158/1078-0432.CCR-18-1337]</w:t>
      </w:r>
    </w:p>
    <w:p w14:paraId="74ACF887" w14:textId="77777777" w:rsidR="0080472C" w:rsidRPr="00243EBF" w:rsidRDefault="0080472C" w:rsidP="00243EBF">
      <w:pPr>
        <w:pStyle w:val="a7"/>
        <w:adjustRightInd w:val="0"/>
        <w:snapToGrid w:val="0"/>
        <w:spacing w:before="0" w:beforeAutospacing="0" w:after="0" w:afterAutospacing="0" w:line="360" w:lineRule="auto"/>
        <w:jc w:val="both"/>
        <w:rPr>
          <w:rFonts w:ascii="Book Antiqua" w:hAnsi="Book Antiqua"/>
        </w:rPr>
      </w:pPr>
      <w:r w:rsidRPr="00243EBF">
        <w:rPr>
          <w:rFonts w:ascii="Book Antiqua" w:hAnsi="Book Antiqua"/>
        </w:rPr>
        <w:t xml:space="preserve">27 </w:t>
      </w:r>
      <w:r w:rsidRPr="00243EBF">
        <w:rPr>
          <w:rFonts w:ascii="Book Antiqua" w:hAnsi="Book Antiqua"/>
          <w:b/>
          <w:bCs/>
        </w:rPr>
        <w:t>Desai J,</w:t>
      </w:r>
      <w:r w:rsidRPr="00243EBF">
        <w:rPr>
          <w:rFonts w:ascii="Book Antiqua" w:hAnsi="Book Antiqua"/>
        </w:rPr>
        <w:t xml:space="preserve"> </w:t>
      </w:r>
      <w:proofErr w:type="spellStart"/>
      <w:r w:rsidRPr="00243EBF">
        <w:rPr>
          <w:rFonts w:ascii="Book Antiqua" w:hAnsi="Book Antiqua"/>
        </w:rPr>
        <w:t>Kortmansky</w:t>
      </w:r>
      <w:proofErr w:type="spellEnd"/>
      <w:r w:rsidRPr="00243EBF">
        <w:rPr>
          <w:rFonts w:ascii="Book Antiqua" w:hAnsi="Book Antiqua"/>
        </w:rPr>
        <w:t xml:space="preserve"> JS, Segal NH, Fakih M, Oh D, Kim K, </w:t>
      </w:r>
      <w:proofErr w:type="spellStart"/>
      <w:r w:rsidRPr="00243EBF">
        <w:rPr>
          <w:rFonts w:ascii="Book Antiqua" w:hAnsi="Book Antiqua"/>
        </w:rPr>
        <w:t>Rahma</w:t>
      </w:r>
      <w:proofErr w:type="spellEnd"/>
      <w:r w:rsidRPr="00243EBF">
        <w:rPr>
          <w:rFonts w:ascii="Book Antiqua" w:hAnsi="Book Antiqua"/>
        </w:rPr>
        <w:t xml:space="preserve"> OE, </w:t>
      </w:r>
      <w:proofErr w:type="spellStart"/>
      <w:r w:rsidRPr="00243EBF">
        <w:rPr>
          <w:rFonts w:ascii="Book Antiqua" w:hAnsi="Book Antiqua"/>
        </w:rPr>
        <w:t>Ko</w:t>
      </w:r>
      <w:proofErr w:type="spellEnd"/>
      <w:r w:rsidRPr="00243EBF">
        <w:rPr>
          <w:rFonts w:ascii="Book Antiqua" w:hAnsi="Book Antiqua"/>
        </w:rPr>
        <w:t xml:space="preserve"> AH, Chung HC, </w:t>
      </w:r>
      <w:proofErr w:type="spellStart"/>
      <w:r w:rsidRPr="00243EBF">
        <w:rPr>
          <w:rFonts w:ascii="Book Antiqua" w:hAnsi="Book Antiqua"/>
        </w:rPr>
        <w:t>Alsina</w:t>
      </w:r>
      <w:proofErr w:type="spellEnd"/>
      <w:r w:rsidRPr="00243EBF">
        <w:rPr>
          <w:rFonts w:ascii="Book Antiqua" w:hAnsi="Book Antiqua"/>
        </w:rPr>
        <w:t xml:space="preserve"> M, </w:t>
      </w:r>
      <w:proofErr w:type="spellStart"/>
      <w:r w:rsidRPr="00243EBF">
        <w:rPr>
          <w:rFonts w:ascii="Book Antiqua" w:hAnsi="Book Antiqua"/>
        </w:rPr>
        <w:t>Yeh</w:t>
      </w:r>
      <w:proofErr w:type="spellEnd"/>
      <w:r w:rsidRPr="00243EBF">
        <w:rPr>
          <w:rFonts w:ascii="Book Antiqua" w:hAnsi="Book Antiqua"/>
        </w:rPr>
        <w:t xml:space="preserve"> K, Li S, Al-</w:t>
      </w:r>
      <w:proofErr w:type="spellStart"/>
      <w:r w:rsidRPr="00243EBF">
        <w:rPr>
          <w:rFonts w:ascii="Book Antiqua" w:hAnsi="Book Antiqua"/>
        </w:rPr>
        <w:t>Sakaff</w:t>
      </w:r>
      <w:proofErr w:type="spellEnd"/>
      <w:r w:rsidRPr="00243EBF">
        <w:rPr>
          <w:rFonts w:ascii="Book Antiqua" w:hAnsi="Book Antiqua"/>
        </w:rPr>
        <w:t xml:space="preserve"> N, Patel J, Barak H, Wang J, Zhang X, </w:t>
      </w:r>
      <w:proofErr w:type="spellStart"/>
      <w:r w:rsidRPr="00243EBF">
        <w:rPr>
          <w:rFonts w:ascii="Book Antiqua" w:hAnsi="Book Antiqua"/>
        </w:rPr>
        <w:t>Bleul</w:t>
      </w:r>
      <w:proofErr w:type="spellEnd"/>
      <w:r w:rsidRPr="00243EBF">
        <w:rPr>
          <w:rFonts w:ascii="Book Antiqua" w:hAnsi="Book Antiqua"/>
        </w:rPr>
        <w:t xml:space="preserve"> C, Cha E, Lee J. MORPHEUS: A phase </w:t>
      </w:r>
      <w:proofErr w:type="spellStart"/>
      <w:r w:rsidRPr="00243EBF">
        <w:rPr>
          <w:rFonts w:ascii="Book Antiqua" w:hAnsi="Book Antiqua"/>
        </w:rPr>
        <w:t>Ib</w:t>
      </w:r>
      <w:proofErr w:type="spellEnd"/>
      <w:r w:rsidRPr="00243EBF">
        <w:rPr>
          <w:rFonts w:ascii="Book Antiqua" w:hAnsi="Book Antiqua"/>
        </w:rPr>
        <w:t xml:space="preserve">/II study platform evaluating the safety and clinical efficacy of cancer immunotherapy (CIT)–based combinations in gastrointestinal (GI) cancers. </w:t>
      </w:r>
      <w:r w:rsidRPr="00243EBF">
        <w:rPr>
          <w:rFonts w:ascii="Book Antiqua" w:hAnsi="Book Antiqua"/>
          <w:i/>
        </w:rPr>
        <w:t>J Clin Oncol</w:t>
      </w:r>
      <w:r w:rsidRPr="00243EBF">
        <w:rPr>
          <w:rFonts w:ascii="Book Antiqua" w:hAnsi="Book Antiqua"/>
        </w:rPr>
        <w:t xml:space="preserve"> 2019; </w:t>
      </w:r>
      <w:r w:rsidRPr="00243EBF">
        <w:rPr>
          <w:rFonts w:ascii="Book Antiqua" w:hAnsi="Book Antiqua"/>
          <w:b/>
        </w:rPr>
        <w:t>37</w:t>
      </w:r>
      <w:r w:rsidRPr="00243EBF">
        <w:rPr>
          <w:rFonts w:ascii="Book Antiqua" w:hAnsi="Book Antiqua"/>
        </w:rPr>
        <w:t>: TPS467-TPS467 [DOI: 10.1200/JCO.2019.37.4_suppl.TPS467]</w:t>
      </w:r>
    </w:p>
    <w:p w14:paraId="2AC757E4" w14:textId="77777777" w:rsidR="0080472C" w:rsidRPr="00243EBF" w:rsidRDefault="0080472C" w:rsidP="00243EBF">
      <w:pPr>
        <w:adjustRightInd w:val="0"/>
        <w:snapToGrid w:val="0"/>
        <w:spacing w:line="360" w:lineRule="auto"/>
        <w:jc w:val="both"/>
        <w:rPr>
          <w:rFonts w:ascii="Book Antiqua" w:hAnsi="Book Antiqua"/>
          <w:lang w:eastAsia="zh-CN"/>
        </w:rPr>
      </w:pPr>
    </w:p>
    <w:p w14:paraId="3C83A19E" w14:textId="77777777" w:rsidR="00A77B3E" w:rsidRPr="00243EBF" w:rsidRDefault="00A77B3E" w:rsidP="00243EBF">
      <w:pPr>
        <w:adjustRightInd w:val="0"/>
        <w:snapToGrid w:val="0"/>
        <w:spacing w:line="360" w:lineRule="auto"/>
        <w:jc w:val="both"/>
        <w:rPr>
          <w:rFonts w:ascii="Book Antiqua" w:hAnsi="Book Antiqua"/>
        </w:rPr>
        <w:sectPr w:rsidR="00A77B3E" w:rsidRPr="00243EBF">
          <w:pgSz w:w="12240" w:h="15840"/>
          <w:pgMar w:top="1440" w:right="1440" w:bottom="1440" w:left="1440" w:header="720" w:footer="720" w:gutter="0"/>
          <w:cols w:space="720"/>
          <w:docGrid w:linePitch="360"/>
        </w:sectPr>
      </w:pPr>
    </w:p>
    <w:p w14:paraId="20DBF16F" w14:textId="77777777" w:rsidR="00A77B3E" w:rsidRPr="00243EBF" w:rsidRDefault="00A07D7B" w:rsidP="00243EBF">
      <w:pPr>
        <w:adjustRightInd w:val="0"/>
        <w:snapToGrid w:val="0"/>
        <w:spacing w:line="360" w:lineRule="auto"/>
        <w:jc w:val="both"/>
        <w:rPr>
          <w:rFonts w:ascii="Book Antiqua" w:hAnsi="Book Antiqua"/>
        </w:rPr>
      </w:pPr>
      <w:r w:rsidRPr="00243EBF">
        <w:rPr>
          <w:rFonts w:ascii="Book Antiqua" w:eastAsia="Book Antiqua" w:hAnsi="Book Antiqua" w:cs="Book Antiqua"/>
          <w:b/>
          <w:color w:val="000000"/>
        </w:rPr>
        <w:lastRenderedPageBreak/>
        <w:t>Footnotes</w:t>
      </w:r>
    </w:p>
    <w:p w14:paraId="30C9EA4B" w14:textId="77777777" w:rsidR="00A77B3E" w:rsidRPr="00243EBF" w:rsidRDefault="00A07D7B" w:rsidP="00243EBF">
      <w:pPr>
        <w:adjustRightInd w:val="0"/>
        <w:snapToGrid w:val="0"/>
        <w:spacing w:line="360" w:lineRule="auto"/>
        <w:jc w:val="both"/>
        <w:rPr>
          <w:rFonts w:ascii="Book Antiqua" w:hAnsi="Book Antiqua" w:cs="Book Antiqua"/>
          <w:color w:val="000000"/>
          <w:lang w:eastAsia="zh-CN"/>
        </w:rPr>
      </w:pPr>
      <w:r w:rsidRPr="00243EBF">
        <w:rPr>
          <w:rFonts w:ascii="Book Antiqua" w:eastAsia="Book Antiqua" w:hAnsi="Book Antiqua" w:cs="Book Antiqua"/>
          <w:b/>
          <w:bCs/>
          <w:color w:val="000000"/>
        </w:rPr>
        <w:t>Institutional review board statement:</w:t>
      </w:r>
      <w:r w:rsidR="0080472C" w:rsidRPr="00243EBF">
        <w:rPr>
          <w:rFonts w:ascii="Book Antiqua" w:hAnsi="Book Antiqua" w:cs="Book Antiqua"/>
          <w:bCs/>
          <w:color w:val="000000"/>
          <w:lang w:eastAsia="zh-CN"/>
        </w:rPr>
        <w:t xml:space="preserve"> </w:t>
      </w:r>
      <w:r w:rsidR="0080472C" w:rsidRPr="00243EBF">
        <w:rPr>
          <w:rFonts w:ascii="Book Antiqua" w:eastAsia="Book Antiqua" w:hAnsi="Book Antiqua" w:cs="Book Antiqua"/>
          <w:bCs/>
          <w:color w:val="000000"/>
        </w:rPr>
        <w:t>This study was reviewed and approved by Systemic Therapy - Vancouver (BC Cancer)</w:t>
      </w:r>
      <w:r w:rsidR="0080472C" w:rsidRPr="00243EBF">
        <w:rPr>
          <w:rFonts w:ascii="Book Antiqua" w:hAnsi="Book Antiqua" w:cs="Book Antiqua"/>
          <w:bCs/>
          <w:color w:val="000000"/>
          <w:lang w:eastAsia="zh-CN"/>
        </w:rPr>
        <w:t>, REB number H19-01865.</w:t>
      </w:r>
    </w:p>
    <w:p w14:paraId="4D2E1736" w14:textId="77777777" w:rsidR="0080472C" w:rsidRPr="00243EBF" w:rsidRDefault="0080472C" w:rsidP="00243EBF">
      <w:pPr>
        <w:adjustRightInd w:val="0"/>
        <w:snapToGrid w:val="0"/>
        <w:spacing w:line="360" w:lineRule="auto"/>
        <w:jc w:val="both"/>
        <w:rPr>
          <w:rFonts w:ascii="Book Antiqua" w:hAnsi="Book Antiqua"/>
          <w:lang w:eastAsia="zh-CN"/>
        </w:rPr>
      </w:pPr>
    </w:p>
    <w:p w14:paraId="7C3D55E5" w14:textId="77777777" w:rsidR="00A77B3E" w:rsidRPr="00243EBF" w:rsidRDefault="00A07D7B" w:rsidP="00243EBF">
      <w:pPr>
        <w:adjustRightInd w:val="0"/>
        <w:snapToGrid w:val="0"/>
        <w:spacing w:line="360" w:lineRule="auto"/>
        <w:jc w:val="both"/>
        <w:rPr>
          <w:rFonts w:ascii="Book Antiqua" w:hAnsi="Book Antiqua"/>
          <w:lang w:eastAsia="zh-CN"/>
        </w:rPr>
      </w:pPr>
      <w:r w:rsidRPr="00243EBF">
        <w:rPr>
          <w:rFonts w:ascii="Book Antiqua" w:eastAsia="Book Antiqua" w:hAnsi="Book Antiqua" w:cs="Book Antiqua"/>
          <w:b/>
          <w:bCs/>
          <w:color w:val="000000"/>
        </w:rPr>
        <w:t>Conflict-of-interest statement:</w:t>
      </w:r>
      <w:r w:rsidR="0080472C" w:rsidRPr="00243EBF">
        <w:rPr>
          <w:rFonts w:ascii="Book Antiqua" w:hAnsi="Book Antiqua" w:cs="Book Antiqua"/>
          <w:color w:val="000000"/>
          <w:lang w:eastAsia="zh-CN"/>
        </w:rPr>
        <w:t xml:space="preserve"> </w:t>
      </w:r>
      <w:bookmarkStart w:id="16" w:name="OLE_LINK480"/>
      <w:bookmarkStart w:id="17" w:name="OLE_LINK481"/>
      <w:bookmarkStart w:id="18" w:name="OLE_LINK50"/>
      <w:r w:rsidR="0080472C" w:rsidRPr="00243EBF">
        <w:rPr>
          <w:rFonts w:ascii="Book Antiqua" w:hAnsi="Book Antiqua" w:cs="Book Antiqua"/>
          <w:color w:val="000000"/>
          <w:lang w:eastAsia="zh-CN"/>
        </w:rPr>
        <w:t xml:space="preserve">All authors have no any conflicts of interest. </w:t>
      </w:r>
      <w:bookmarkEnd w:id="16"/>
      <w:bookmarkEnd w:id="17"/>
    </w:p>
    <w:bookmarkEnd w:id="18"/>
    <w:p w14:paraId="581525E1" w14:textId="77777777" w:rsidR="00A77B3E" w:rsidRPr="00243EBF" w:rsidRDefault="00A77B3E" w:rsidP="00243EBF">
      <w:pPr>
        <w:adjustRightInd w:val="0"/>
        <w:snapToGrid w:val="0"/>
        <w:spacing w:line="360" w:lineRule="auto"/>
        <w:jc w:val="both"/>
        <w:rPr>
          <w:rFonts w:ascii="Book Antiqua" w:hAnsi="Book Antiqua"/>
        </w:rPr>
      </w:pPr>
    </w:p>
    <w:p w14:paraId="3E5B13F6" w14:textId="77777777" w:rsidR="00A77B3E" w:rsidRPr="00243EBF" w:rsidRDefault="00A07D7B" w:rsidP="00243EBF">
      <w:pPr>
        <w:adjustRightInd w:val="0"/>
        <w:snapToGrid w:val="0"/>
        <w:spacing w:line="360" w:lineRule="auto"/>
        <w:jc w:val="both"/>
        <w:rPr>
          <w:rFonts w:ascii="Book Antiqua" w:hAnsi="Book Antiqua"/>
        </w:rPr>
      </w:pPr>
      <w:r w:rsidRPr="00243EBF">
        <w:rPr>
          <w:rFonts w:ascii="Book Antiqua" w:eastAsia="Book Antiqua" w:hAnsi="Book Antiqua" w:cs="Book Antiqua"/>
          <w:b/>
          <w:bCs/>
          <w:color w:val="000000"/>
        </w:rPr>
        <w:t>Data sharing statement:</w:t>
      </w:r>
      <w:bookmarkStart w:id="19" w:name="OLE_LINK51"/>
      <w:bookmarkStart w:id="20" w:name="OLE_LINK52"/>
      <w:r w:rsidRPr="00243EBF">
        <w:rPr>
          <w:rFonts w:ascii="Book Antiqua" w:eastAsia="Book Antiqua" w:hAnsi="Book Antiqua" w:cs="Book Antiqua"/>
          <w:b/>
          <w:bCs/>
          <w:color w:val="000000"/>
        </w:rPr>
        <w:t xml:space="preserve"> </w:t>
      </w:r>
      <w:bookmarkStart w:id="21" w:name="OLE_LINK482"/>
      <w:bookmarkStart w:id="22" w:name="OLE_LINK483"/>
      <w:r w:rsidR="0080472C" w:rsidRPr="00243EBF">
        <w:rPr>
          <w:rFonts w:ascii="Book Antiqua" w:eastAsia="Book Antiqua" w:hAnsi="Book Antiqua" w:cs="Book Antiqua"/>
          <w:color w:val="000000"/>
        </w:rPr>
        <w:t>No addi</w:t>
      </w:r>
      <w:r w:rsidRPr="00243EBF">
        <w:rPr>
          <w:rFonts w:ascii="Book Antiqua" w:eastAsia="Book Antiqua" w:hAnsi="Book Antiqua" w:cs="Book Antiqua"/>
          <w:color w:val="000000"/>
        </w:rPr>
        <w:t>tional data.</w:t>
      </w:r>
      <w:bookmarkEnd w:id="19"/>
      <w:bookmarkEnd w:id="20"/>
      <w:bookmarkEnd w:id="21"/>
      <w:bookmarkEnd w:id="22"/>
    </w:p>
    <w:p w14:paraId="47199B6F" w14:textId="77777777" w:rsidR="00A77B3E" w:rsidRPr="00243EBF" w:rsidRDefault="00A77B3E" w:rsidP="00243EBF">
      <w:pPr>
        <w:adjustRightInd w:val="0"/>
        <w:snapToGrid w:val="0"/>
        <w:spacing w:line="360" w:lineRule="auto"/>
        <w:jc w:val="both"/>
        <w:rPr>
          <w:rFonts w:ascii="Book Antiqua" w:hAnsi="Book Antiqua"/>
        </w:rPr>
      </w:pPr>
    </w:p>
    <w:p w14:paraId="3C6CCDB6" w14:textId="77777777" w:rsidR="00A77B3E" w:rsidRPr="00243EBF" w:rsidRDefault="00A07D7B" w:rsidP="00243EBF">
      <w:pPr>
        <w:adjustRightInd w:val="0"/>
        <w:snapToGrid w:val="0"/>
        <w:spacing w:line="360" w:lineRule="auto"/>
        <w:jc w:val="both"/>
        <w:rPr>
          <w:rFonts w:ascii="Book Antiqua" w:hAnsi="Book Antiqua"/>
        </w:rPr>
      </w:pPr>
      <w:r w:rsidRPr="00243EBF">
        <w:rPr>
          <w:rFonts w:ascii="Book Antiqua" w:eastAsia="Book Antiqua" w:hAnsi="Book Antiqua" w:cs="Book Antiqua"/>
          <w:b/>
          <w:bCs/>
          <w:color w:val="000000"/>
        </w:rPr>
        <w:t xml:space="preserve">Open-Access: </w:t>
      </w:r>
      <w:r w:rsidRPr="00243EB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43EBF">
        <w:rPr>
          <w:rFonts w:ascii="Book Antiqua" w:eastAsia="Book Antiqua" w:hAnsi="Book Antiqua" w:cs="Book Antiqua"/>
          <w:color w:val="000000"/>
        </w:rPr>
        <w:t>NonCommercial</w:t>
      </w:r>
      <w:proofErr w:type="spellEnd"/>
      <w:r w:rsidRPr="00243EB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51C9789" w14:textId="77777777" w:rsidR="00A77B3E" w:rsidRPr="00243EBF" w:rsidRDefault="00A77B3E" w:rsidP="00243EBF">
      <w:pPr>
        <w:adjustRightInd w:val="0"/>
        <w:snapToGrid w:val="0"/>
        <w:spacing w:line="360" w:lineRule="auto"/>
        <w:jc w:val="both"/>
        <w:rPr>
          <w:rFonts w:ascii="Book Antiqua" w:hAnsi="Book Antiqua"/>
        </w:rPr>
      </w:pPr>
    </w:p>
    <w:p w14:paraId="24EE2323" w14:textId="0E44811F" w:rsidR="00A77B3E" w:rsidRPr="00243EBF" w:rsidRDefault="00A07D7B" w:rsidP="00243EBF">
      <w:pPr>
        <w:adjustRightInd w:val="0"/>
        <w:snapToGrid w:val="0"/>
        <w:spacing w:line="360" w:lineRule="auto"/>
        <w:jc w:val="both"/>
        <w:rPr>
          <w:rFonts w:ascii="Book Antiqua" w:hAnsi="Book Antiqua"/>
        </w:rPr>
      </w:pPr>
      <w:r w:rsidRPr="00243EBF">
        <w:rPr>
          <w:rFonts w:ascii="Book Antiqua" w:eastAsia="Book Antiqua" w:hAnsi="Book Antiqua" w:cs="Book Antiqua"/>
          <w:b/>
          <w:color w:val="000000"/>
        </w:rPr>
        <w:t xml:space="preserve">Manuscript source: </w:t>
      </w:r>
      <w:r w:rsidRPr="00243EBF">
        <w:rPr>
          <w:rFonts w:ascii="Book Antiqua" w:eastAsia="Book Antiqua" w:hAnsi="Book Antiqua" w:cs="Book Antiqua"/>
          <w:color w:val="000000"/>
        </w:rPr>
        <w:t xml:space="preserve">Unsolicited </w:t>
      </w:r>
      <w:r w:rsidR="008C4BFA" w:rsidRPr="00243EBF">
        <w:rPr>
          <w:rFonts w:ascii="Book Antiqua" w:eastAsia="Book Antiqua" w:hAnsi="Book Antiqua" w:cs="Book Antiqua"/>
          <w:color w:val="000000"/>
        </w:rPr>
        <w:t>m</w:t>
      </w:r>
      <w:r w:rsidRPr="00243EBF">
        <w:rPr>
          <w:rFonts w:ascii="Book Antiqua" w:eastAsia="Book Antiqua" w:hAnsi="Book Antiqua" w:cs="Book Antiqua"/>
          <w:color w:val="000000"/>
        </w:rPr>
        <w:t>anuscript</w:t>
      </w:r>
    </w:p>
    <w:p w14:paraId="5EC6AA50" w14:textId="77777777" w:rsidR="00A77B3E" w:rsidRPr="00243EBF" w:rsidRDefault="00A77B3E" w:rsidP="00243EBF">
      <w:pPr>
        <w:adjustRightInd w:val="0"/>
        <w:snapToGrid w:val="0"/>
        <w:spacing w:line="360" w:lineRule="auto"/>
        <w:jc w:val="both"/>
        <w:rPr>
          <w:rFonts w:ascii="Book Antiqua" w:hAnsi="Book Antiqua"/>
        </w:rPr>
      </w:pPr>
    </w:p>
    <w:p w14:paraId="0680AC89" w14:textId="77777777" w:rsidR="00A77B3E" w:rsidRPr="00243EBF" w:rsidRDefault="00A07D7B" w:rsidP="00243EBF">
      <w:pPr>
        <w:adjustRightInd w:val="0"/>
        <w:snapToGrid w:val="0"/>
        <w:spacing w:line="360" w:lineRule="auto"/>
        <w:jc w:val="both"/>
        <w:rPr>
          <w:rFonts w:ascii="Book Antiqua" w:hAnsi="Book Antiqua"/>
        </w:rPr>
      </w:pPr>
      <w:r w:rsidRPr="00243EBF">
        <w:rPr>
          <w:rFonts w:ascii="Book Antiqua" w:eastAsia="Book Antiqua" w:hAnsi="Book Antiqua" w:cs="Book Antiqua"/>
          <w:b/>
          <w:color w:val="000000"/>
        </w:rPr>
        <w:t xml:space="preserve">Peer-review started: </w:t>
      </w:r>
      <w:r w:rsidRPr="00243EBF">
        <w:rPr>
          <w:rFonts w:ascii="Book Antiqua" w:eastAsia="Book Antiqua" w:hAnsi="Book Antiqua" w:cs="Book Antiqua"/>
          <w:color w:val="000000"/>
        </w:rPr>
        <w:t>May 10, 2020</w:t>
      </w:r>
    </w:p>
    <w:p w14:paraId="1167C5B6" w14:textId="77777777" w:rsidR="00A77B3E" w:rsidRPr="00243EBF" w:rsidRDefault="00A07D7B" w:rsidP="00243EBF">
      <w:pPr>
        <w:adjustRightInd w:val="0"/>
        <w:snapToGrid w:val="0"/>
        <w:spacing w:line="360" w:lineRule="auto"/>
        <w:jc w:val="both"/>
        <w:rPr>
          <w:rFonts w:ascii="Book Antiqua" w:hAnsi="Book Antiqua"/>
        </w:rPr>
      </w:pPr>
      <w:r w:rsidRPr="00243EBF">
        <w:rPr>
          <w:rFonts w:ascii="Book Antiqua" w:eastAsia="Book Antiqua" w:hAnsi="Book Antiqua" w:cs="Book Antiqua"/>
          <w:b/>
          <w:color w:val="000000"/>
        </w:rPr>
        <w:t xml:space="preserve">First decision: </w:t>
      </w:r>
      <w:r w:rsidRPr="00243EBF">
        <w:rPr>
          <w:rFonts w:ascii="Book Antiqua" w:eastAsia="Book Antiqua" w:hAnsi="Book Antiqua" w:cs="Book Antiqua"/>
          <w:color w:val="000000"/>
        </w:rPr>
        <w:t>June 13, 2020</w:t>
      </w:r>
    </w:p>
    <w:p w14:paraId="1D95E518" w14:textId="77777777" w:rsidR="00C065AF" w:rsidRDefault="00A07D7B" w:rsidP="00C065AF">
      <w:pPr>
        <w:snapToGrid w:val="0"/>
        <w:spacing w:line="360" w:lineRule="auto"/>
        <w:rPr>
          <w:rFonts w:ascii="Book Antiqua" w:hAnsi="Book Antiqua" w:cs="Arial"/>
          <w:color w:val="000000" w:themeColor="text1"/>
          <w:shd w:val="clear" w:color="auto" w:fill="FFFFFF"/>
        </w:rPr>
      </w:pPr>
      <w:r w:rsidRPr="00243EBF">
        <w:rPr>
          <w:rFonts w:ascii="Book Antiqua" w:eastAsia="Book Antiqua" w:hAnsi="Book Antiqua" w:cs="Book Antiqua"/>
          <w:b/>
          <w:color w:val="000000"/>
        </w:rPr>
        <w:t xml:space="preserve">Article in press: </w:t>
      </w:r>
      <w:r w:rsidR="00C065AF">
        <w:rPr>
          <w:rFonts w:ascii="Book Antiqua" w:hAnsi="Book Antiqua" w:cs="Arial"/>
          <w:color w:val="000000" w:themeColor="text1"/>
          <w:shd w:val="clear" w:color="auto" w:fill="FFFFFF"/>
        </w:rPr>
        <w:t>September 25, 2020</w:t>
      </w:r>
    </w:p>
    <w:p w14:paraId="55188499" w14:textId="77777777" w:rsidR="00A77B3E" w:rsidRPr="00243EBF" w:rsidRDefault="00A77B3E" w:rsidP="00243EBF">
      <w:pPr>
        <w:adjustRightInd w:val="0"/>
        <w:snapToGrid w:val="0"/>
        <w:spacing w:line="360" w:lineRule="auto"/>
        <w:jc w:val="both"/>
        <w:rPr>
          <w:rFonts w:ascii="Book Antiqua" w:hAnsi="Book Antiqua"/>
        </w:rPr>
      </w:pPr>
    </w:p>
    <w:p w14:paraId="28A3C53D" w14:textId="77777777" w:rsidR="00A77B3E" w:rsidRPr="00243EBF" w:rsidRDefault="00A77B3E" w:rsidP="00243EBF">
      <w:pPr>
        <w:adjustRightInd w:val="0"/>
        <w:snapToGrid w:val="0"/>
        <w:spacing w:line="360" w:lineRule="auto"/>
        <w:jc w:val="both"/>
        <w:rPr>
          <w:rFonts w:ascii="Book Antiqua" w:hAnsi="Book Antiqua"/>
        </w:rPr>
      </w:pPr>
    </w:p>
    <w:p w14:paraId="2DD27EF7" w14:textId="77777777" w:rsidR="00A77B3E" w:rsidRPr="00243EBF" w:rsidRDefault="00A07D7B" w:rsidP="00243EBF">
      <w:pPr>
        <w:adjustRightInd w:val="0"/>
        <w:snapToGrid w:val="0"/>
        <w:spacing w:line="360" w:lineRule="auto"/>
        <w:jc w:val="both"/>
        <w:rPr>
          <w:rFonts w:ascii="Book Antiqua" w:hAnsi="Book Antiqua"/>
        </w:rPr>
      </w:pPr>
      <w:r w:rsidRPr="00243EBF">
        <w:rPr>
          <w:rFonts w:ascii="Book Antiqua" w:eastAsia="Book Antiqua" w:hAnsi="Book Antiqua" w:cs="Book Antiqua"/>
          <w:b/>
          <w:color w:val="000000"/>
        </w:rPr>
        <w:t xml:space="preserve">Specialty type: </w:t>
      </w:r>
      <w:r w:rsidRPr="00243EBF">
        <w:rPr>
          <w:rFonts w:ascii="Book Antiqua" w:eastAsia="Book Antiqua" w:hAnsi="Book Antiqua" w:cs="Book Antiqua"/>
          <w:color w:val="000000"/>
        </w:rPr>
        <w:t xml:space="preserve">Oncology </w:t>
      </w:r>
    </w:p>
    <w:p w14:paraId="7F5DA058" w14:textId="77777777" w:rsidR="00A77B3E" w:rsidRPr="00243EBF" w:rsidRDefault="00A07D7B" w:rsidP="00243EBF">
      <w:pPr>
        <w:adjustRightInd w:val="0"/>
        <w:snapToGrid w:val="0"/>
        <w:spacing w:line="360" w:lineRule="auto"/>
        <w:jc w:val="both"/>
        <w:rPr>
          <w:rFonts w:ascii="Book Antiqua" w:hAnsi="Book Antiqua"/>
        </w:rPr>
      </w:pPr>
      <w:r w:rsidRPr="00243EBF">
        <w:rPr>
          <w:rFonts w:ascii="Book Antiqua" w:eastAsia="Book Antiqua" w:hAnsi="Book Antiqua" w:cs="Book Antiqua"/>
          <w:b/>
          <w:color w:val="000000"/>
        </w:rPr>
        <w:t xml:space="preserve">Country/Territory of origin: </w:t>
      </w:r>
      <w:r w:rsidRPr="00243EBF">
        <w:rPr>
          <w:rFonts w:ascii="Book Antiqua" w:eastAsia="Book Antiqua" w:hAnsi="Book Antiqua" w:cs="Book Antiqua"/>
          <w:color w:val="000000"/>
        </w:rPr>
        <w:t>Canada</w:t>
      </w:r>
    </w:p>
    <w:p w14:paraId="45DD4F46" w14:textId="77777777" w:rsidR="00A77B3E" w:rsidRPr="00243EBF" w:rsidRDefault="00A07D7B" w:rsidP="00243EBF">
      <w:pPr>
        <w:adjustRightInd w:val="0"/>
        <w:snapToGrid w:val="0"/>
        <w:spacing w:line="360" w:lineRule="auto"/>
        <w:jc w:val="both"/>
        <w:rPr>
          <w:rFonts w:ascii="Book Antiqua" w:hAnsi="Book Antiqua"/>
        </w:rPr>
      </w:pPr>
      <w:r w:rsidRPr="00243EBF">
        <w:rPr>
          <w:rFonts w:ascii="Book Antiqua" w:eastAsia="Book Antiqua" w:hAnsi="Book Antiqua" w:cs="Book Antiqua"/>
          <w:b/>
          <w:color w:val="000000"/>
        </w:rPr>
        <w:t>Peer-review report’s scientific quality classification</w:t>
      </w:r>
    </w:p>
    <w:p w14:paraId="5636FB48" w14:textId="77777777" w:rsidR="00A77B3E" w:rsidRPr="00243EBF" w:rsidRDefault="00A07D7B" w:rsidP="00243EBF">
      <w:pPr>
        <w:adjustRightInd w:val="0"/>
        <w:snapToGrid w:val="0"/>
        <w:spacing w:line="360" w:lineRule="auto"/>
        <w:jc w:val="both"/>
        <w:rPr>
          <w:rFonts w:ascii="Book Antiqua" w:hAnsi="Book Antiqua"/>
        </w:rPr>
      </w:pPr>
      <w:r w:rsidRPr="00243EBF">
        <w:rPr>
          <w:rFonts w:ascii="Book Antiqua" w:eastAsia="Book Antiqua" w:hAnsi="Book Antiqua" w:cs="Book Antiqua"/>
          <w:color w:val="000000"/>
        </w:rPr>
        <w:t>Grade A (Excellent): 0</w:t>
      </w:r>
    </w:p>
    <w:p w14:paraId="1652E49B" w14:textId="77777777" w:rsidR="00A77B3E" w:rsidRPr="00243EBF" w:rsidRDefault="00A07D7B" w:rsidP="00243EBF">
      <w:pPr>
        <w:adjustRightInd w:val="0"/>
        <w:snapToGrid w:val="0"/>
        <w:spacing w:line="360" w:lineRule="auto"/>
        <w:jc w:val="both"/>
        <w:rPr>
          <w:rFonts w:ascii="Book Antiqua" w:hAnsi="Book Antiqua"/>
        </w:rPr>
      </w:pPr>
      <w:r w:rsidRPr="00243EBF">
        <w:rPr>
          <w:rFonts w:ascii="Book Antiqua" w:eastAsia="Book Antiqua" w:hAnsi="Book Antiqua" w:cs="Book Antiqua"/>
          <w:color w:val="000000"/>
        </w:rPr>
        <w:t>Grade B (Very good): B</w:t>
      </w:r>
    </w:p>
    <w:p w14:paraId="0518D3EC" w14:textId="77777777" w:rsidR="00A77B3E" w:rsidRPr="00243EBF" w:rsidRDefault="00A07D7B" w:rsidP="00243EBF">
      <w:pPr>
        <w:adjustRightInd w:val="0"/>
        <w:snapToGrid w:val="0"/>
        <w:spacing w:line="360" w:lineRule="auto"/>
        <w:jc w:val="both"/>
        <w:rPr>
          <w:rFonts w:ascii="Book Antiqua" w:hAnsi="Book Antiqua"/>
        </w:rPr>
      </w:pPr>
      <w:r w:rsidRPr="00243EBF">
        <w:rPr>
          <w:rFonts w:ascii="Book Antiqua" w:eastAsia="Book Antiqua" w:hAnsi="Book Antiqua" w:cs="Book Antiqua"/>
          <w:color w:val="000000"/>
        </w:rPr>
        <w:t>Grade C (Good): C, C</w:t>
      </w:r>
    </w:p>
    <w:p w14:paraId="2486AE66" w14:textId="77777777" w:rsidR="00A77B3E" w:rsidRPr="00243EBF" w:rsidRDefault="00A07D7B" w:rsidP="00243EBF">
      <w:pPr>
        <w:adjustRightInd w:val="0"/>
        <w:snapToGrid w:val="0"/>
        <w:spacing w:line="360" w:lineRule="auto"/>
        <w:jc w:val="both"/>
        <w:rPr>
          <w:rFonts w:ascii="Book Antiqua" w:hAnsi="Book Antiqua"/>
        </w:rPr>
      </w:pPr>
      <w:r w:rsidRPr="00243EBF">
        <w:rPr>
          <w:rFonts w:ascii="Book Antiqua" w:eastAsia="Book Antiqua" w:hAnsi="Book Antiqua" w:cs="Book Antiqua"/>
          <w:color w:val="000000"/>
        </w:rPr>
        <w:lastRenderedPageBreak/>
        <w:t>Grade D (Fair): 0</w:t>
      </w:r>
    </w:p>
    <w:p w14:paraId="5DDD323B" w14:textId="77777777" w:rsidR="00A77B3E" w:rsidRPr="00243EBF" w:rsidRDefault="00A07D7B" w:rsidP="00243EBF">
      <w:pPr>
        <w:adjustRightInd w:val="0"/>
        <w:snapToGrid w:val="0"/>
        <w:spacing w:line="360" w:lineRule="auto"/>
        <w:jc w:val="both"/>
        <w:rPr>
          <w:rFonts w:ascii="Book Antiqua" w:hAnsi="Book Antiqua"/>
        </w:rPr>
      </w:pPr>
      <w:r w:rsidRPr="00243EBF">
        <w:rPr>
          <w:rFonts w:ascii="Book Antiqua" w:eastAsia="Book Antiqua" w:hAnsi="Book Antiqua" w:cs="Book Antiqua"/>
          <w:color w:val="000000"/>
        </w:rPr>
        <w:t>Grade E (Poor): 0</w:t>
      </w:r>
    </w:p>
    <w:p w14:paraId="09DCDD99" w14:textId="77777777" w:rsidR="00A77B3E" w:rsidRPr="00243EBF" w:rsidRDefault="00A77B3E" w:rsidP="00243EBF">
      <w:pPr>
        <w:adjustRightInd w:val="0"/>
        <w:snapToGrid w:val="0"/>
        <w:spacing w:line="360" w:lineRule="auto"/>
        <w:jc w:val="both"/>
        <w:rPr>
          <w:rFonts w:ascii="Book Antiqua" w:hAnsi="Book Antiqua"/>
        </w:rPr>
      </w:pPr>
    </w:p>
    <w:p w14:paraId="792DFA17" w14:textId="2ADE2F63" w:rsidR="00A77B3E" w:rsidRPr="00C065AF" w:rsidRDefault="00A07D7B" w:rsidP="00243EBF">
      <w:pPr>
        <w:adjustRightInd w:val="0"/>
        <w:snapToGrid w:val="0"/>
        <w:spacing w:line="360" w:lineRule="auto"/>
        <w:jc w:val="both"/>
        <w:rPr>
          <w:rFonts w:ascii="Book Antiqua" w:hAnsi="Book Antiqua" w:cs="Book Antiqua" w:hint="eastAsia"/>
          <w:b/>
          <w:color w:val="000000"/>
          <w:lang w:eastAsia="zh-CN"/>
        </w:rPr>
      </w:pPr>
      <w:r w:rsidRPr="00243EBF">
        <w:rPr>
          <w:rFonts w:ascii="Book Antiqua" w:eastAsia="Book Antiqua" w:hAnsi="Book Antiqua" w:cs="Book Antiqua"/>
          <w:b/>
          <w:color w:val="000000"/>
        </w:rPr>
        <w:t xml:space="preserve">P-Reviewer: </w:t>
      </w:r>
      <w:proofErr w:type="spellStart"/>
      <w:r w:rsidRPr="00243EBF">
        <w:rPr>
          <w:rFonts w:ascii="Book Antiqua" w:eastAsia="Book Antiqua" w:hAnsi="Book Antiqua" w:cs="Book Antiqua"/>
          <w:color w:val="000000"/>
        </w:rPr>
        <w:t>D'Ugo</w:t>
      </w:r>
      <w:proofErr w:type="spellEnd"/>
      <w:r w:rsidRPr="00243EBF">
        <w:rPr>
          <w:rFonts w:ascii="Book Antiqua" w:eastAsia="Book Antiqua" w:hAnsi="Book Antiqua" w:cs="Book Antiqua"/>
          <w:color w:val="000000"/>
        </w:rPr>
        <w:t xml:space="preserve"> DM, </w:t>
      </w:r>
      <w:proofErr w:type="spellStart"/>
      <w:r w:rsidRPr="00243EBF">
        <w:rPr>
          <w:rFonts w:ascii="Book Antiqua" w:eastAsia="Book Antiqua" w:hAnsi="Book Antiqua" w:cs="Book Antiqua"/>
          <w:caps/>
          <w:color w:val="000000"/>
        </w:rPr>
        <w:t>z</w:t>
      </w:r>
      <w:r w:rsidRPr="00243EBF">
        <w:rPr>
          <w:rFonts w:ascii="Book Antiqua" w:eastAsia="Book Antiqua" w:hAnsi="Book Antiqua" w:cs="Book Antiqua"/>
          <w:color w:val="000000"/>
        </w:rPr>
        <w:t>he</w:t>
      </w:r>
      <w:proofErr w:type="spellEnd"/>
      <w:r w:rsidRPr="00243EBF">
        <w:rPr>
          <w:rFonts w:ascii="Book Antiqua" w:eastAsia="Book Antiqua" w:hAnsi="Book Antiqua" w:cs="Book Antiqua"/>
          <w:color w:val="000000"/>
        </w:rPr>
        <w:t xml:space="preserve"> MM</w:t>
      </w:r>
      <w:r w:rsidRPr="00243EBF">
        <w:rPr>
          <w:rFonts w:ascii="Book Antiqua" w:eastAsia="Book Antiqua" w:hAnsi="Book Antiqua" w:cs="Book Antiqua"/>
          <w:b/>
          <w:color w:val="000000"/>
        </w:rPr>
        <w:t xml:space="preserve"> S-Editor: </w:t>
      </w:r>
      <w:r w:rsidRPr="00243EBF">
        <w:rPr>
          <w:rFonts w:ascii="Book Antiqua" w:eastAsia="Book Antiqua" w:hAnsi="Book Antiqua" w:cs="Book Antiqua"/>
          <w:color w:val="000000"/>
        </w:rPr>
        <w:t>Ma YJ</w:t>
      </w:r>
      <w:r w:rsidRPr="00243EBF">
        <w:rPr>
          <w:rFonts w:ascii="Book Antiqua" w:eastAsia="Book Antiqua" w:hAnsi="Book Antiqua" w:cs="Book Antiqua"/>
          <w:b/>
          <w:color w:val="000000"/>
        </w:rPr>
        <w:t xml:space="preserve"> L-Editor:  P-Editor: </w:t>
      </w:r>
      <w:r w:rsidR="00C065AF" w:rsidRPr="00C065AF">
        <w:rPr>
          <w:rFonts w:ascii="Book Antiqua" w:hAnsi="Book Antiqua" w:cs="Book Antiqua" w:hint="eastAsia"/>
          <w:color w:val="000000"/>
          <w:lang w:eastAsia="zh-CN"/>
        </w:rPr>
        <w:t>Zhang YL</w:t>
      </w:r>
    </w:p>
    <w:p w14:paraId="73E03771" w14:textId="77777777" w:rsidR="0080472C" w:rsidRPr="00243EBF" w:rsidRDefault="0080472C" w:rsidP="00243EBF">
      <w:pPr>
        <w:adjustRightInd w:val="0"/>
        <w:snapToGrid w:val="0"/>
        <w:spacing w:line="360" w:lineRule="auto"/>
        <w:jc w:val="both"/>
        <w:rPr>
          <w:rFonts w:ascii="Book Antiqua" w:hAnsi="Book Antiqua"/>
          <w:b/>
        </w:rPr>
      </w:pPr>
      <w:r w:rsidRPr="00243EBF">
        <w:rPr>
          <w:rFonts w:ascii="Book Antiqua" w:hAnsi="Book Antiqua" w:cs="Book Antiqua"/>
          <w:b/>
          <w:color w:val="000000"/>
          <w:lang w:eastAsia="zh-CN"/>
        </w:rPr>
        <w:br w:type="page"/>
      </w:r>
      <w:r w:rsidRPr="00243EBF">
        <w:rPr>
          <w:rFonts w:ascii="Book Antiqua" w:hAnsi="Book Antiqua"/>
          <w:b/>
        </w:rPr>
        <w:lastRenderedPageBreak/>
        <w:t>Figure Legends</w:t>
      </w:r>
    </w:p>
    <w:p w14:paraId="7BBBEA40" w14:textId="77777777" w:rsidR="0080472C" w:rsidRPr="00243EBF" w:rsidRDefault="00E972B8" w:rsidP="00243EBF">
      <w:pPr>
        <w:adjustRightInd w:val="0"/>
        <w:snapToGrid w:val="0"/>
        <w:spacing w:line="360" w:lineRule="auto"/>
        <w:jc w:val="both"/>
        <w:rPr>
          <w:rFonts w:ascii="Book Antiqua" w:hAnsi="Book Antiqua"/>
          <w:lang w:eastAsia="zh-CN"/>
        </w:rPr>
      </w:pPr>
      <w:r w:rsidRPr="00243EBF">
        <w:rPr>
          <w:rFonts w:ascii="Book Antiqua" w:hAnsi="Book Antiqua"/>
          <w:noProof/>
          <w:lang w:eastAsia="zh-CN"/>
        </w:rPr>
        <w:drawing>
          <wp:inline distT="0" distB="0" distL="0" distR="0" wp14:anchorId="5F3BA087" wp14:editId="0D8A4452">
            <wp:extent cx="5486400" cy="38906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890645"/>
                    </a:xfrm>
                    <a:prstGeom prst="rect">
                      <a:avLst/>
                    </a:prstGeom>
                  </pic:spPr>
                </pic:pic>
              </a:graphicData>
            </a:graphic>
          </wp:inline>
        </w:drawing>
      </w:r>
    </w:p>
    <w:p w14:paraId="7316915B" w14:textId="77777777" w:rsidR="00E972B8" w:rsidRPr="00243EBF" w:rsidRDefault="00E972B8" w:rsidP="00243EBF">
      <w:pPr>
        <w:adjustRightInd w:val="0"/>
        <w:snapToGrid w:val="0"/>
        <w:spacing w:line="360" w:lineRule="auto"/>
        <w:jc w:val="both"/>
        <w:rPr>
          <w:rFonts w:ascii="Book Antiqua" w:hAnsi="Book Antiqua"/>
          <w:b/>
          <w:lang w:eastAsia="zh-CN"/>
        </w:rPr>
      </w:pPr>
      <w:bookmarkStart w:id="23" w:name="OLE_LINK484"/>
      <w:bookmarkStart w:id="24" w:name="OLE_LINK485"/>
      <w:bookmarkStart w:id="25" w:name="OLE_LINK53"/>
      <w:r w:rsidRPr="00243EBF">
        <w:rPr>
          <w:rFonts w:ascii="Book Antiqua" w:hAnsi="Book Antiqua"/>
          <w:b/>
          <w:lang w:eastAsia="zh-CN"/>
        </w:rPr>
        <w:t>Figure 1 Overall survival by number of lines of treatment.</w:t>
      </w:r>
    </w:p>
    <w:bookmarkEnd w:id="23"/>
    <w:bookmarkEnd w:id="24"/>
    <w:bookmarkEnd w:id="25"/>
    <w:p w14:paraId="43D356DB" w14:textId="77777777" w:rsidR="00A07D7B" w:rsidRPr="00243EBF" w:rsidRDefault="00E972B8" w:rsidP="00243EBF">
      <w:pPr>
        <w:adjustRightInd w:val="0"/>
        <w:snapToGrid w:val="0"/>
        <w:spacing w:line="360" w:lineRule="auto"/>
        <w:jc w:val="both"/>
        <w:rPr>
          <w:rFonts w:ascii="Book Antiqua" w:hAnsi="Book Antiqua"/>
          <w:b/>
          <w:lang w:eastAsia="zh-CN"/>
        </w:rPr>
      </w:pPr>
      <w:r w:rsidRPr="00243EBF">
        <w:rPr>
          <w:rFonts w:ascii="Book Antiqua" w:hAnsi="Book Antiqua"/>
          <w:b/>
          <w:lang w:eastAsia="zh-CN"/>
        </w:rPr>
        <w:br w:type="page"/>
      </w:r>
      <w:r w:rsidR="00A07D7B" w:rsidRPr="00243EBF">
        <w:rPr>
          <w:rFonts w:ascii="Book Antiqua" w:hAnsi="Book Antiqua"/>
          <w:b/>
        </w:rPr>
        <w:lastRenderedPageBreak/>
        <w:t>Table 1</w:t>
      </w:r>
      <w:r w:rsidR="00447DE1" w:rsidRPr="00243EBF">
        <w:rPr>
          <w:rFonts w:ascii="Book Antiqua" w:hAnsi="Book Antiqua"/>
          <w:b/>
          <w:lang w:eastAsia="zh-CN"/>
        </w:rPr>
        <w:t xml:space="preserve"> </w:t>
      </w:r>
      <w:r w:rsidR="00A07D7B" w:rsidRPr="00243EBF">
        <w:rPr>
          <w:rFonts w:ascii="Book Antiqua" w:hAnsi="Book Antiqua"/>
          <w:b/>
        </w:rPr>
        <w:t>Baseline characteristics of 245 patients with advanced esophagogastric cancer who received at least one line of systemic therapy</w:t>
      </w:r>
    </w:p>
    <w:tbl>
      <w:tblPr>
        <w:tblStyle w:val="a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347"/>
        <w:gridCol w:w="2331"/>
        <w:gridCol w:w="1813"/>
      </w:tblGrid>
      <w:tr w:rsidR="00A07D7B" w:rsidRPr="00243EBF" w14:paraId="51404E2B" w14:textId="77777777" w:rsidTr="00447DE1">
        <w:tc>
          <w:tcPr>
            <w:tcW w:w="3085" w:type="dxa"/>
            <w:tcBorders>
              <w:top w:val="single" w:sz="4" w:space="0" w:color="auto"/>
              <w:bottom w:val="single" w:sz="4" w:space="0" w:color="auto"/>
            </w:tcBorders>
          </w:tcPr>
          <w:p w14:paraId="1DB7E0B5" w14:textId="77777777" w:rsidR="00A07D7B" w:rsidRPr="00243EBF" w:rsidRDefault="00A07D7B" w:rsidP="00243EBF">
            <w:pPr>
              <w:adjustRightInd w:val="0"/>
              <w:snapToGrid w:val="0"/>
              <w:spacing w:line="360" w:lineRule="auto"/>
              <w:jc w:val="both"/>
              <w:rPr>
                <w:rFonts w:ascii="Book Antiqua" w:hAnsi="Book Antiqua" w:cs="Times New Roman"/>
              </w:rPr>
            </w:pPr>
          </w:p>
        </w:tc>
        <w:tc>
          <w:tcPr>
            <w:tcW w:w="2347" w:type="dxa"/>
            <w:tcBorders>
              <w:top w:val="single" w:sz="4" w:space="0" w:color="auto"/>
              <w:bottom w:val="single" w:sz="4" w:space="0" w:color="auto"/>
            </w:tcBorders>
          </w:tcPr>
          <w:p w14:paraId="32344EBB" w14:textId="77777777" w:rsidR="00A07D7B" w:rsidRPr="00243EBF" w:rsidRDefault="00A07D7B" w:rsidP="00243EBF">
            <w:pPr>
              <w:adjustRightInd w:val="0"/>
              <w:snapToGrid w:val="0"/>
              <w:spacing w:line="360" w:lineRule="auto"/>
              <w:jc w:val="both"/>
              <w:rPr>
                <w:rFonts w:ascii="Book Antiqua" w:hAnsi="Book Antiqua" w:cs="Times New Roman"/>
                <w:b/>
                <w:lang w:eastAsia="zh-CN"/>
              </w:rPr>
            </w:pPr>
            <w:r w:rsidRPr="00243EBF">
              <w:rPr>
                <w:rFonts w:ascii="Book Antiqua" w:hAnsi="Book Antiqua" w:cs="Times New Roman"/>
                <w:b/>
              </w:rPr>
              <w:t xml:space="preserve">Only </w:t>
            </w:r>
            <w:r w:rsidR="00447DE1" w:rsidRPr="00243EBF">
              <w:rPr>
                <w:rFonts w:ascii="Book Antiqua" w:hAnsi="Book Antiqua" w:cs="Times New Roman"/>
                <w:b/>
              </w:rPr>
              <w:t>one line of ther</w:t>
            </w:r>
            <w:r w:rsidRPr="00243EBF">
              <w:rPr>
                <w:rFonts w:ascii="Book Antiqua" w:hAnsi="Book Antiqua" w:cs="Times New Roman"/>
                <w:b/>
              </w:rPr>
              <w:t>apy (</w:t>
            </w:r>
            <w:r w:rsidR="00447DE1" w:rsidRPr="00243EBF">
              <w:rPr>
                <w:rFonts w:ascii="Book Antiqua" w:hAnsi="Book Antiqua" w:cs="Times New Roman"/>
                <w:b/>
                <w:i/>
              </w:rPr>
              <w:t>n</w:t>
            </w:r>
            <w:r w:rsidR="00447DE1" w:rsidRPr="00243EBF">
              <w:rPr>
                <w:rFonts w:ascii="Book Antiqua" w:hAnsi="Book Antiqua" w:cs="Times New Roman"/>
                <w:b/>
                <w:lang w:eastAsia="zh-CN"/>
              </w:rPr>
              <w:t xml:space="preserve"> </w:t>
            </w:r>
            <w:r w:rsidRPr="00243EBF">
              <w:rPr>
                <w:rFonts w:ascii="Book Antiqua" w:hAnsi="Book Antiqua" w:cs="Times New Roman"/>
                <w:b/>
              </w:rPr>
              <w:t>=</w:t>
            </w:r>
            <w:r w:rsidR="00447DE1" w:rsidRPr="00243EBF">
              <w:rPr>
                <w:rFonts w:ascii="Book Antiqua" w:hAnsi="Book Antiqua" w:cs="Times New Roman"/>
                <w:b/>
                <w:lang w:eastAsia="zh-CN"/>
              </w:rPr>
              <w:t xml:space="preserve"> </w:t>
            </w:r>
            <w:r w:rsidRPr="00243EBF">
              <w:rPr>
                <w:rFonts w:ascii="Book Antiqua" w:hAnsi="Book Antiqua" w:cs="Times New Roman"/>
                <w:b/>
              </w:rPr>
              <w:t>122)</w:t>
            </w:r>
          </w:p>
        </w:tc>
        <w:tc>
          <w:tcPr>
            <w:tcW w:w="2331" w:type="dxa"/>
            <w:tcBorders>
              <w:top w:val="single" w:sz="4" w:space="0" w:color="auto"/>
              <w:bottom w:val="single" w:sz="4" w:space="0" w:color="auto"/>
            </w:tcBorders>
          </w:tcPr>
          <w:p w14:paraId="1BBD20A5" w14:textId="77777777" w:rsidR="00A07D7B" w:rsidRPr="00243EBF" w:rsidRDefault="00A07D7B" w:rsidP="00243EBF">
            <w:pPr>
              <w:adjustRightInd w:val="0"/>
              <w:snapToGrid w:val="0"/>
              <w:spacing w:line="360" w:lineRule="auto"/>
              <w:jc w:val="both"/>
              <w:rPr>
                <w:rFonts w:ascii="Book Antiqua" w:hAnsi="Book Antiqua" w:cs="Times New Roman"/>
                <w:b/>
              </w:rPr>
            </w:pPr>
            <w:r w:rsidRPr="00243EBF">
              <w:rPr>
                <w:rFonts w:ascii="Book Antiqua" w:hAnsi="Book Antiqua" w:cs="Times New Roman"/>
                <w:b/>
              </w:rPr>
              <w:t xml:space="preserve">At </w:t>
            </w:r>
            <w:r w:rsidR="00447DE1" w:rsidRPr="00243EBF">
              <w:rPr>
                <w:rFonts w:ascii="Book Antiqua" w:hAnsi="Book Antiqua" w:cs="Times New Roman"/>
                <w:b/>
              </w:rPr>
              <w:t>least two lines of th</w:t>
            </w:r>
            <w:r w:rsidRPr="00243EBF">
              <w:rPr>
                <w:rFonts w:ascii="Book Antiqua" w:hAnsi="Book Antiqua" w:cs="Times New Roman"/>
                <w:b/>
              </w:rPr>
              <w:t>erapy (</w:t>
            </w:r>
            <w:r w:rsidR="00447DE1" w:rsidRPr="00243EBF">
              <w:rPr>
                <w:rFonts w:ascii="Book Antiqua" w:hAnsi="Book Antiqua" w:cs="Times New Roman"/>
                <w:b/>
                <w:i/>
              </w:rPr>
              <w:t>n</w:t>
            </w:r>
            <w:r w:rsidR="00447DE1" w:rsidRPr="00243EBF">
              <w:rPr>
                <w:rFonts w:ascii="Book Antiqua" w:hAnsi="Book Antiqua" w:cs="Times New Roman"/>
                <w:b/>
                <w:lang w:eastAsia="zh-CN"/>
              </w:rPr>
              <w:t xml:space="preserve"> </w:t>
            </w:r>
            <w:r w:rsidRPr="00243EBF">
              <w:rPr>
                <w:rFonts w:ascii="Book Antiqua" w:hAnsi="Book Antiqua" w:cs="Times New Roman"/>
                <w:b/>
              </w:rPr>
              <w:t>=</w:t>
            </w:r>
            <w:r w:rsidR="00447DE1" w:rsidRPr="00243EBF">
              <w:rPr>
                <w:rFonts w:ascii="Book Antiqua" w:hAnsi="Book Antiqua" w:cs="Times New Roman"/>
                <w:b/>
                <w:lang w:eastAsia="zh-CN"/>
              </w:rPr>
              <w:t xml:space="preserve"> </w:t>
            </w:r>
            <w:r w:rsidRPr="00243EBF">
              <w:rPr>
                <w:rFonts w:ascii="Book Antiqua" w:hAnsi="Book Antiqua" w:cs="Times New Roman"/>
                <w:b/>
              </w:rPr>
              <w:t>123)</w:t>
            </w:r>
          </w:p>
        </w:tc>
        <w:tc>
          <w:tcPr>
            <w:tcW w:w="1813" w:type="dxa"/>
            <w:tcBorders>
              <w:top w:val="single" w:sz="4" w:space="0" w:color="auto"/>
              <w:bottom w:val="single" w:sz="4" w:space="0" w:color="auto"/>
            </w:tcBorders>
          </w:tcPr>
          <w:p w14:paraId="419A2312" w14:textId="621E8540" w:rsidR="00A07D7B" w:rsidRPr="00243EBF" w:rsidRDefault="00A07D7B" w:rsidP="00C10182">
            <w:pPr>
              <w:adjustRightInd w:val="0"/>
              <w:snapToGrid w:val="0"/>
              <w:spacing w:line="360" w:lineRule="auto"/>
              <w:jc w:val="both"/>
              <w:rPr>
                <w:rFonts w:ascii="Book Antiqua" w:hAnsi="Book Antiqua" w:cs="Times New Roman"/>
                <w:b/>
              </w:rPr>
            </w:pPr>
            <w:r w:rsidRPr="00243EBF">
              <w:rPr>
                <w:rFonts w:ascii="Book Antiqua" w:hAnsi="Book Antiqua" w:cs="Times New Roman"/>
                <w:b/>
                <w:i/>
                <w:caps/>
              </w:rPr>
              <w:t>p</w:t>
            </w:r>
            <w:r w:rsidR="00C10182">
              <w:rPr>
                <w:rFonts w:ascii="Book Antiqua" w:hAnsi="Book Antiqua" w:cs="Times New Roman"/>
                <w:b/>
              </w:rPr>
              <w:t xml:space="preserve"> </w:t>
            </w:r>
            <w:r w:rsidRPr="00243EBF">
              <w:rPr>
                <w:rFonts w:ascii="Book Antiqua" w:hAnsi="Book Antiqua" w:cs="Times New Roman"/>
                <w:b/>
              </w:rPr>
              <w:t>value</w:t>
            </w:r>
          </w:p>
        </w:tc>
      </w:tr>
      <w:tr w:rsidR="00A07D7B" w:rsidRPr="00243EBF" w14:paraId="6DC93455" w14:textId="77777777" w:rsidTr="00447DE1">
        <w:tc>
          <w:tcPr>
            <w:tcW w:w="3085" w:type="dxa"/>
            <w:tcBorders>
              <w:top w:val="single" w:sz="4" w:space="0" w:color="auto"/>
            </w:tcBorders>
          </w:tcPr>
          <w:p w14:paraId="2B039F4A"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Median age (IQR)</w:t>
            </w:r>
          </w:p>
        </w:tc>
        <w:tc>
          <w:tcPr>
            <w:tcW w:w="2347" w:type="dxa"/>
            <w:tcBorders>
              <w:top w:val="single" w:sz="4" w:space="0" w:color="auto"/>
            </w:tcBorders>
          </w:tcPr>
          <w:p w14:paraId="4502A14A"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68 (61.7-73.7)</w:t>
            </w:r>
          </w:p>
        </w:tc>
        <w:tc>
          <w:tcPr>
            <w:tcW w:w="2331" w:type="dxa"/>
            <w:tcBorders>
              <w:top w:val="single" w:sz="4" w:space="0" w:color="auto"/>
            </w:tcBorders>
          </w:tcPr>
          <w:p w14:paraId="10F271B2"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62 (56.1-70.6)</w:t>
            </w:r>
          </w:p>
        </w:tc>
        <w:tc>
          <w:tcPr>
            <w:tcW w:w="1813" w:type="dxa"/>
            <w:tcBorders>
              <w:top w:val="single" w:sz="4" w:space="0" w:color="auto"/>
            </w:tcBorders>
          </w:tcPr>
          <w:p w14:paraId="40007D06"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&lt;</w:t>
            </w:r>
            <w:r w:rsidR="00447DE1" w:rsidRPr="00243EBF">
              <w:rPr>
                <w:rFonts w:ascii="Book Antiqua" w:hAnsi="Book Antiqua" w:cs="Times New Roman"/>
                <w:lang w:eastAsia="zh-CN"/>
              </w:rPr>
              <w:t xml:space="preserve"> </w:t>
            </w:r>
            <w:r w:rsidRPr="00243EBF">
              <w:rPr>
                <w:rFonts w:ascii="Book Antiqua" w:hAnsi="Book Antiqua" w:cs="Times New Roman"/>
              </w:rPr>
              <w:t>0.05</w:t>
            </w:r>
          </w:p>
        </w:tc>
      </w:tr>
      <w:tr w:rsidR="00A07D7B" w:rsidRPr="00243EBF" w14:paraId="6E8E55C7" w14:textId="77777777" w:rsidTr="00447DE1">
        <w:tc>
          <w:tcPr>
            <w:tcW w:w="3085" w:type="dxa"/>
          </w:tcPr>
          <w:p w14:paraId="5AE982F5" w14:textId="77777777" w:rsidR="00A07D7B" w:rsidRPr="00243EBF" w:rsidRDefault="00A07D7B" w:rsidP="00243EBF">
            <w:pPr>
              <w:adjustRightInd w:val="0"/>
              <w:snapToGrid w:val="0"/>
              <w:spacing w:line="360" w:lineRule="auto"/>
              <w:jc w:val="both"/>
              <w:rPr>
                <w:rFonts w:ascii="Book Antiqua" w:hAnsi="Book Antiqua" w:cs="Times New Roman"/>
                <w:lang w:eastAsia="zh-CN"/>
              </w:rPr>
            </w:pPr>
            <w:r w:rsidRPr="00243EBF">
              <w:rPr>
                <w:rFonts w:ascii="Book Antiqua" w:hAnsi="Book Antiqua" w:cs="Times New Roman"/>
              </w:rPr>
              <w:t>Gender</w:t>
            </w:r>
            <w:r w:rsidR="00447DE1" w:rsidRPr="00243EBF">
              <w:rPr>
                <w:rFonts w:ascii="Book Antiqua" w:hAnsi="Book Antiqua" w:cs="Times New Roman"/>
                <w:lang w:eastAsia="zh-CN"/>
              </w:rPr>
              <w:t xml:space="preserve">, </w:t>
            </w:r>
            <w:r w:rsidR="00447DE1" w:rsidRPr="00243EBF">
              <w:rPr>
                <w:rFonts w:ascii="Book Antiqua" w:hAnsi="Book Antiqua" w:cs="Times New Roman"/>
                <w:i/>
                <w:lang w:eastAsia="zh-CN"/>
              </w:rPr>
              <w:t>n</w:t>
            </w:r>
            <w:r w:rsidR="00447DE1" w:rsidRPr="00243EBF">
              <w:rPr>
                <w:rFonts w:ascii="Book Antiqua" w:hAnsi="Book Antiqua" w:cs="Times New Roman"/>
                <w:lang w:eastAsia="zh-CN"/>
              </w:rPr>
              <w:t xml:space="preserve"> (%)</w:t>
            </w:r>
          </w:p>
          <w:p w14:paraId="4B51E85D"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 xml:space="preserve">  Male</w:t>
            </w:r>
          </w:p>
          <w:p w14:paraId="204C1F30"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 xml:space="preserve">  Female</w:t>
            </w:r>
          </w:p>
        </w:tc>
        <w:tc>
          <w:tcPr>
            <w:tcW w:w="2347" w:type="dxa"/>
          </w:tcPr>
          <w:p w14:paraId="23554164" w14:textId="77777777" w:rsidR="00A07D7B" w:rsidRPr="00243EBF" w:rsidRDefault="00A07D7B" w:rsidP="00243EBF">
            <w:pPr>
              <w:adjustRightInd w:val="0"/>
              <w:snapToGrid w:val="0"/>
              <w:spacing w:line="360" w:lineRule="auto"/>
              <w:jc w:val="both"/>
              <w:rPr>
                <w:rFonts w:ascii="Book Antiqua" w:hAnsi="Book Antiqua" w:cs="Times New Roman"/>
              </w:rPr>
            </w:pPr>
          </w:p>
          <w:p w14:paraId="18BA61B6"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96 (79</w:t>
            </w:r>
            <w:r w:rsidR="00A07D7B" w:rsidRPr="00243EBF">
              <w:rPr>
                <w:rFonts w:ascii="Book Antiqua" w:hAnsi="Book Antiqua" w:cs="Times New Roman"/>
              </w:rPr>
              <w:t>)</w:t>
            </w:r>
          </w:p>
          <w:p w14:paraId="4143486D"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26 (21</w:t>
            </w:r>
            <w:r w:rsidR="00A07D7B" w:rsidRPr="00243EBF">
              <w:rPr>
                <w:rFonts w:ascii="Book Antiqua" w:hAnsi="Book Antiqua" w:cs="Times New Roman"/>
              </w:rPr>
              <w:t>)</w:t>
            </w:r>
          </w:p>
        </w:tc>
        <w:tc>
          <w:tcPr>
            <w:tcW w:w="2331" w:type="dxa"/>
          </w:tcPr>
          <w:p w14:paraId="4D3E581C" w14:textId="77777777" w:rsidR="00A07D7B" w:rsidRPr="00243EBF" w:rsidRDefault="00A07D7B" w:rsidP="00243EBF">
            <w:pPr>
              <w:adjustRightInd w:val="0"/>
              <w:snapToGrid w:val="0"/>
              <w:spacing w:line="360" w:lineRule="auto"/>
              <w:jc w:val="both"/>
              <w:rPr>
                <w:rFonts w:ascii="Book Antiqua" w:hAnsi="Book Antiqua" w:cs="Times New Roman"/>
              </w:rPr>
            </w:pPr>
          </w:p>
          <w:p w14:paraId="6BC71431"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90 (73</w:t>
            </w:r>
            <w:r w:rsidR="00A07D7B" w:rsidRPr="00243EBF">
              <w:rPr>
                <w:rFonts w:ascii="Book Antiqua" w:hAnsi="Book Antiqua" w:cs="Times New Roman"/>
              </w:rPr>
              <w:t>)</w:t>
            </w:r>
          </w:p>
          <w:p w14:paraId="4F5E9CD4"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33 (27</w:t>
            </w:r>
            <w:r w:rsidR="00A07D7B" w:rsidRPr="00243EBF">
              <w:rPr>
                <w:rFonts w:ascii="Book Antiqua" w:hAnsi="Book Antiqua" w:cs="Times New Roman"/>
              </w:rPr>
              <w:t>)</w:t>
            </w:r>
          </w:p>
        </w:tc>
        <w:tc>
          <w:tcPr>
            <w:tcW w:w="1813" w:type="dxa"/>
          </w:tcPr>
          <w:p w14:paraId="7BB342C2" w14:textId="77777777" w:rsidR="00A07D7B" w:rsidRPr="00243EBF" w:rsidRDefault="00A07D7B" w:rsidP="00243EBF">
            <w:pPr>
              <w:adjustRightInd w:val="0"/>
              <w:snapToGrid w:val="0"/>
              <w:spacing w:line="360" w:lineRule="auto"/>
              <w:jc w:val="both"/>
              <w:rPr>
                <w:rFonts w:ascii="Book Antiqua" w:hAnsi="Book Antiqua" w:cs="Times New Roman"/>
              </w:rPr>
            </w:pPr>
          </w:p>
          <w:p w14:paraId="27151333"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0.37</w:t>
            </w:r>
          </w:p>
        </w:tc>
      </w:tr>
      <w:tr w:rsidR="00A07D7B" w:rsidRPr="00243EBF" w14:paraId="22F89AED" w14:textId="77777777" w:rsidTr="00447DE1">
        <w:tc>
          <w:tcPr>
            <w:tcW w:w="3085" w:type="dxa"/>
          </w:tcPr>
          <w:p w14:paraId="657DB3B8"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Ethnicity</w:t>
            </w:r>
            <w:r w:rsidR="00447DE1" w:rsidRPr="00243EBF">
              <w:rPr>
                <w:rFonts w:ascii="Book Antiqua" w:hAnsi="Book Antiqua" w:cs="Times New Roman"/>
                <w:lang w:eastAsia="zh-CN"/>
              </w:rPr>
              <w:t xml:space="preserve">, </w:t>
            </w:r>
            <w:r w:rsidR="00447DE1" w:rsidRPr="00243EBF">
              <w:rPr>
                <w:rFonts w:ascii="Book Antiqua" w:hAnsi="Book Antiqua" w:cs="Times New Roman"/>
                <w:i/>
                <w:lang w:eastAsia="zh-CN"/>
              </w:rPr>
              <w:t>n</w:t>
            </w:r>
            <w:r w:rsidR="00447DE1" w:rsidRPr="00243EBF">
              <w:rPr>
                <w:rFonts w:ascii="Book Antiqua" w:hAnsi="Book Antiqua" w:cs="Times New Roman"/>
                <w:lang w:eastAsia="zh-CN"/>
              </w:rPr>
              <w:t xml:space="preserve"> (%)</w:t>
            </w:r>
          </w:p>
          <w:p w14:paraId="22648093"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 xml:space="preserve">  Caucasian</w:t>
            </w:r>
          </w:p>
          <w:p w14:paraId="04A53C02"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 xml:space="preserve">  Asian</w:t>
            </w:r>
          </w:p>
          <w:p w14:paraId="51FBB978"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 xml:space="preserve">  East Asian</w:t>
            </w:r>
          </w:p>
          <w:p w14:paraId="410718E5"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 xml:space="preserve">  Other</w:t>
            </w:r>
          </w:p>
        </w:tc>
        <w:tc>
          <w:tcPr>
            <w:tcW w:w="2347" w:type="dxa"/>
          </w:tcPr>
          <w:p w14:paraId="4852DD09" w14:textId="77777777" w:rsidR="00A07D7B" w:rsidRPr="00243EBF" w:rsidRDefault="00A07D7B" w:rsidP="00243EBF">
            <w:pPr>
              <w:adjustRightInd w:val="0"/>
              <w:snapToGrid w:val="0"/>
              <w:spacing w:line="360" w:lineRule="auto"/>
              <w:jc w:val="both"/>
              <w:rPr>
                <w:rFonts w:ascii="Book Antiqua" w:hAnsi="Book Antiqua" w:cs="Times New Roman"/>
              </w:rPr>
            </w:pPr>
          </w:p>
          <w:p w14:paraId="2DF685ED"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101 (83</w:t>
            </w:r>
            <w:r w:rsidR="00A07D7B" w:rsidRPr="00243EBF">
              <w:rPr>
                <w:rFonts w:ascii="Book Antiqua" w:hAnsi="Book Antiqua" w:cs="Times New Roman"/>
              </w:rPr>
              <w:t>)</w:t>
            </w:r>
          </w:p>
          <w:p w14:paraId="657C9EE6"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15 (12</w:t>
            </w:r>
            <w:r w:rsidR="00A07D7B" w:rsidRPr="00243EBF">
              <w:rPr>
                <w:rFonts w:ascii="Book Antiqua" w:hAnsi="Book Antiqua" w:cs="Times New Roman"/>
              </w:rPr>
              <w:t>)</w:t>
            </w:r>
          </w:p>
          <w:p w14:paraId="78E8DA88"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6 (5</w:t>
            </w:r>
            <w:r w:rsidR="00A07D7B" w:rsidRPr="00243EBF">
              <w:rPr>
                <w:rFonts w:ascii="Book Antiqua" w:hAnsi="Book Antiqua" w:cs="Times New Roman"/>
              </w:rPr>
              <w:t>)</w:t>
            </w:r>
          </w:p>
          <w:p w14:paraId="181492B6"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0</w:t>
            </w:r>
          </w:p>
        </w:tc>
        <w:tc>
          <w:tcPr>
            <w:tcW w:w="2331" w:type="dxa"/>
          </w:tcPr>
          <w:p w14:paraId="684D1AF8" w14:textId="77777777" w:rsidR="00A07D7B" w:rsidRPr="00243EBF" w:rsidRDefault="00A07D7B" w:rsidP="00243EBF">
            <w:pPr>
              <w:adjustRightInd w:val="0"/>
              <w:snapToGrid w:val="0"/>
              <w:spacing w:line="360" w:lineRule="auto"/>
              <w:jc w:val="both"/>
              <w:rPr>
                <w:rFonts w:ascii="Book Antiqua" w:hAnsi="Book Antiqua" w:cs="Times New Roman"/>
              </w:rPr>
            </w:pPr>
          </w:p>
          <w:p w14:paraId="7110878A"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95 (77</w:t>
            </w:r>
            <w:r w:rsidR="00A07D7B" w:rsidRPr="00243EBF">
              <w:rPr>
                <w:rFonts w:ascii="Book Antiqua" w:hAnsi="Book Antiqua" w:cs="Times New Roman"/>
              </w:rPr>
              <w:t>)</w:t>
            </w:r>
          </w:p>
          <w:p w14:paraId="222CA51B"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21 (17</w:t>
            </w:r>
            <w:r w:rsidR="00A07D7B" w:rsidRPr="00243EBF">
              <w:rPr>
                <w:rFonts w:ascii="Book Antiqua" w:hAnsi="Book Antiqua" w:cs="Times New Roman"/>
              </w:rPr>
              <w:t>)</w:t>
            </w:r>
          </w:p>
          <w:p w14:paraId="25C6CCE9"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6 (5</w:t>
            </w:r>
            <w:r w:rsidR="00A07D7B" w:rsidRPr="00243EBF">
              <w:rPr>
                <w:rFonts w:ascii="Book Antiqua" w:hAnsi="Book Antiqua" w:cs="Times New Roman"/>
              </w:rPr>
              <w:t>)</w:t>
            </w:r>
          </w:p>
          <w:p w14:paraId="56AFC0CA"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1 (1</w:t>
            </w:r>
            <w:r w:rsidR="00A07D7B" w:rsidRPr="00243EBF">
              <w:rPr>
                <w:rFonts w:ascii="Book Antiqua" w:hAnsi="Book Antiqua" w:cs="Times New Roman"/>
              </w:rPr>
              <w:t>)</w:t>
            </w:r>
          </w:p>
        </w:tc>
        <w:tc>
          <w:tcPr>
            <w:tcW w:w="1813" w:type="dxa"/>
          </w:tcPr>
          <w:p w14:paraId="2F83DD6D" w14:textId="77777777" w:rsidR="00A07D7B" w:rsidRPr="00243EBF" w:rsidRDefault="00A07D7B" w:rsidP="00243EBF">
            <w:pPr>
              <w:adjustRightInd w:val="0"/>
              <w:snapToGrid w:val="0"/>
              <w:spacing w:line="360" w:lineRule="auto"/>
              <w:jc w:val="both"/>
              <w:rPr>
                <w:rFonts w:ascii="Book Antiqua" w:hAnsi="Book Antiqua" w:cs="Times New Roman"/>
              </w:rPr>
            </w:pPr>
          </w:p>
          <w:p w14:paraId="70D2627B" w14:textId="77777777" w:rsidR="00A07D7B" w:rsidRPr="00243EBF" w:rsidRDefault="00A07D7B" w:rsidP="00243EBF">
            <w:pPr>
              <w:adjustRightInd w:val="0"/>
              <w:snapToGrid w:val="0"/>
              <w:spacing w:line="360" w:lineRule="auto"/>
              <w:jc w:val="both"/>
              <w:rPr>
                <w:rFonts w:ascii="Book Antiqua" w:hAnsi="Book Antiqua" w:cs="Times New Roman"/>
              </w:rPr>
            </w:pPr>
          </w:p>
          <w:p w14:paraId="5218F840"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0.59</w:t>
            </w:r>
          </w:p>
        </w:tc>
      </w:tr>
      <w:tr w:rsidR="00A07D7B" w:rsidRPr="00243EBF" w14:paraId="03F6BEF9" w14:textId="77777777" w:rsidTr="00447DE1">
        <w:tc>
          <w:tcPr>
            <w:tcW w:w="3085" w:type="dxa"/>
          </w:tcPr>
          <w:p w14:paraId="365C2A40"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Histology</w:t>
            </w:r>
            <w:r w:rsidR="00447DE1" w:rsidRPr="00243EBF">
              <w:rPr>
                <w:rFonts w:ascii="Book Antiqua" w:hAnsi="Book Antiqua" w:cs="Times New Roman"/>
                <w:lang w:eastAsia="zh-CN"/>
              </w:rPr>
              <w:t xml:space="preserve">, </w:t>
            </w:r>
            <w:r w:rsidR="00447DE1" w:rsidRPr="00243EBF">
              <w:rPr>
                <w:rFonts w:ascii="Book Antiqua" w:hAnsi="Book Antiqua" w:cs="Times New Roman"/>
                <w:i/>
                <w:lang w:eastAsia="zh-CN"/>
              </w:rPr>
              <w:t>n</w:t>
            </w:r>
            <w:r w:rsidR="00447DE1" w:rsidRPr="00243EBF">
              <w:rPr>
                <w:rFonts w:ascii="Book Antiqua" w:hAnsi="Book Antiqua" w:cs="Times New Roman"/>
                <w:lang w:eastAsia="zh-CN"/>
              </w:rPr>
              <w:t xml:space="preserve"> (%)</w:t>
            </w:r>
          </w:p>
          <w:p w14:paraId="08CD9CEA"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 xml:space="preserve">  Adenocarcinoma </w:t>
            </w:r>
          </w:p>
          <w:p w14:paraId="5309714F"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 xml:space="preserve">  Squamous cell carcinoma</w:t>
            </w:r>
          </w:p>
          <w:p w14:paraId="2C4CB54C"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 xml:space="preserve">  Signet ring cell</w:t>
            </w:r>
          </w:p>
        </w:tc>
        <w:tc>
          <w:tcPr>
            <w:tcW w:w="2347" w:type="dxa"/>
          </w:tcPr>
          <w:p w14:paraId="15D3F709" w14:textId="77777777" w:rsidR="00A07D7B" w:rsidRPr="00243EBF" w:rsidRDefault="00A07D7B" w:rsidP="00243EBF">
            <w:pPr>
              <w:adjustRightInd w:val="0"/>
              <w:snapToGrid w:val="0"/>
              <w:spacing w:line="360" w:lineRule="auto"/>
              <w:jc w:val="both"/>
              <w:rPr>
                <w:rFonts w:ascii="Book Antiqua" w:hAnsi="Book Antiqua" w:cs="Times New Roman"/>
              </w:rPr>
            </w:pPr>
          </w:p>
          <w:p w14:paraId="7FB8C040"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96 (79</w:t>
            </w:r>
            <w:r w:rsidR="00A07D7B" w:rsidRPr="00243EBF">
              <w:rPr>
                <w:rFonts w:ascii="Book Antiqua" w:hAnsi="Book Antiqua" w:cs="Times New Roman"/>
              </w:rPr>
              <w:t>)</w:t>
            </w:r>
          </w:p>
          <w:p w14:paraId="6DB448FD"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9 (7</w:t>
            </w:r>
            <w:r w:rsidR="00A07D7B" w:rsidRPr="00243EBF">
              <w:rPr>
                <w:rFonts w:ascii="Book Antiqua" w:hAnsi="Book Antiqua" w:cs="Times New Roman"/>
              </w:rPr>
              <w:t>)</w:t>
            </w:r>
          </w:p>
          <w:p w14:paraId="386107EC"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17 (14</w:t>
            </w:r>
            <w:r w:rsidR="00A07D7B" w:rsidRPr="00243EBF">
              <w:rPr>
                <w:rFonts w:ascii="Book Antiqua" w:hAnsi="Book Antiqua" w:cs="Times New Roman"/>
              </w:rPr>
              <w:t>)</w:t>
            </w:r>
          </w:p>
        </w:tc>
        <w:tc>
          <w:tcPr>
            <w:tcW w:w="2331" w:type="dxa"/>
          </w:tcPr>
          <w:p w14:paraId="7D79C5DE" w14:textId="77777777" w:rsidR="00A07D7B" w:rsidRPr="00243EBF" w:rsidRDefault="00A07D7B" w:rsidP="00243EBF">
            <w:pPr>
              <w:adjustRightInd w:val="0"/>
              <w:snapToGrid w:val="0"/>
              <w:spacing w:line="360" w:lineRule="auto"/>
              <w:jc w:val="both"/>
              <w:rPr>
                <w:rFonts w:ascii="Book Antiqua" w:hAnsi="Book Antiqua" w:cs="Times New Roman"/>
              </w:rPr>
            </w:pPr>
          </w:p>
          <w:p w14:paraId="43A8CD62"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95 (77</w:t>
            </w:r>
            <w:r w:rsidR="00A07D7B" w:rsidRPr="00243EBF">
              <w:rPr>
                <w:rFonts w:ascii="Book Antiqua" w:hAnsi="Book Antiqua" w:cs="Times New Roman"/>
              </w:rPr>
              <w:t>)</w:t>
            </w:r>
          </w:p>
          <w:p w14:paraId="3DDC0CA2"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11 (9</w:t>
            </w:r>
            <w:r w:rsidR="00A07D7B" w:rsidRPr="00243EBF">
              <w:rPr>
                <w:rFonts w:ascii="Book Antiqua" w:hAnsi="Book Antiqua" w:cs="Times New Roman"/>
              </w:rPr>
              <w:t>)</w:t>
            </w:r>
          </w:p>
          <w:p w14:paraId="3DDD6922"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17 (14</w:t>
            </w:r>
            <w:r w:rsidR="00A07D7B" w:rsidRPr="00243EBF">
              <w:rPr>
                <w:rFonts w:ascii="Book Antiqua" w:hAnsi="Book Antiqua" w:cs="Times New Roman"/>
              </w:rPr>
              <w:t>)</w:t>
            </w:r>
          </w:p>
        </w:tc>
        <w:tc>
          <w:tcPr>
            <w:tcW w:w="1813" w:type="dxa"/>
          </w:tcPr>
          <w:p w14:paraId="721725B9" w14:textId="77777777" w:rsidR="00A07D7B" w:rsidRPr="00243EBF" w:rsidRDefault="00A07D7B" w:rsidP="00243EBF">
            <w:pPr>
              <w:adjustRightInd w:val="0"/>
              <w:snapToGrid w:val="0"/>
              <w:spacing w:line="360" w:lineRule="auto"/>
              <w:jc w:val="both"/>
              <w:rPr>
                <w:rFonts w:ascii="Book Antiqua" w:hAnsi="Book Antiqua" w:cs="Times New Roman"/>
              </w:rPr>
            </w:pPr>
          </w:p>
          <w:p w14:paraId="7D0F2B61" w14:textId="77777777" w:rsidR="00A07D7B" w:rsidRPr="00243EBF" w:rsidRDefault="00A07D7B" w:rsidP="00243EBF">
            <w:pPr>
              <w:adjustRightInd w:val="0"/>
              <w:snapToGrid w:val="0"/>
              <w:spacing w:line="360" w:lineRule="auto"/>
              <w:jc w:val="both"/>
              <w:rPr>
                <w:rFonts w:ascii="Book Antiqua" w:hAnsi="Book Antiqua" w:cs="Times New Roman"/>
              </w:rPr>
            </w:pPr>
          </w:p>
          <w:p w14:paraId="4A002E23"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0.92</w:t>
            </w:r>
          </w:p>
        </w:tc>
      </w:tr>
      <w:tr w:rsidR="00A07D7B" w:rsidRPr="00243EBF" w14:paraId="4D640A22" w14:textId="77777777" w:rsidTr="00447DE1">
        <w:tc>
          <w:tcPr>
            <w:tcW w:w="3085" w:type="dxa"/>
          </w:tcPr>
          <w:p w14:paraId="2C090A29"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HER2 status</w:t>
            </w:r>
            <w:r w:rsidR="00447DE1" w:rsidRPr="00243EBF">
              <w:rPr>
                <w:rFonts w:ascii="Book Antiqua" w:hAnsi="Book Antiqua" w:cs="Times New Roman"/>
                <w:lang w:eastAsia="zh-CN"/>
              </w:rPr>
              <w:t xml:space="preserve">, </w:t>
            </w:r>
            <w:r w:rsidR="00447DE1" w:rsidRPr="00243EBF">
              <w:rPr>
                <w:rFonts w:ascii="Book Antiqua" w:hAnsi="Book Antiqua" w:cs="Times New Roman"/>
                <w:i/>
                <w:lang w:eastAsia="zh-CN"/>
              </w:rPr>
              <w:t>n</w:t>
            </w:r>
            <w:r w:rsidR="00447DE1" w:rsidRPr="00243EBF">
              <w:rPr>
                <w:rFonts w:ascii="Book Antiqua" w:hAnsi="Book Antiqua" w:cs="Times New Roman"/>
                <w:lang w:eastAsia="zh-CN"/>
              </w:rPr>
              <w:t xml:space="preserve"> (%)</w:t>
            </w:r>
          </w:p>
          <w:p w14:paraId="71D7871B"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 xml:space="preserve">  Positive</w:t>
            </w:r>
          </w:p>
          <w:p w14:paraId="74670A32"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 xml:space="preserve">  Negative</w:t>
            </w:r>
          </w:p>
          <w:p w14:paraId="2FFF15E1"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 xml:space="preserve">  Unknown</w:t>
            </w:r>
          </w:p>
        </w:tc>
        <w:tc>
          <w:tcPr>
            <w:tcW w:w="2347" w:type="dxa"/>
          </w:tcPr>
          <w:p w14:paraId="67F71A00" w14:textId="77777777" w:rsidR="00A07D7B" w:rsidRPr="00243EBF" w:rsidRDefault="00A07D7B" w:rsidP="00243EBF">
            <w:pPr>
              <w:adjustRightInd w:val="0"/>
              <w:snapToGrid w:val="0"/>
              <w:spacing w:line="360" w:lineRule="auto"/>
              <w:jc w:val="both"/>
              <w:rPr>
                <w:rFonts w:ascii="Book Antiqua" w:hAnsi="Book Antiqua" w:cs="Times New Roman"/>
              </w:rPr>
            </w:pPr>
          </w:p>
          <w:p w14:paraId="0DAD53DC"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27 (22</w:t>
            </w:r>
            <w:r w:rsidR="00A07D7B" w:rsidRPr="00243EBF">
              <w:rPr>
                <w:rFonts w:ascii="Book Antiqua" w:hAnsi="Book Antiqua" w:cs="Times New Roman"/>
              </w:rPr>
              <w:t>)</w:t>
            </w:r>
          </w:p>
          <w:p w14:paraId="4D76DAF0"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70 (57</w:t>
            </w:r>
            <w:r w:rsidR="00A07D7B" w:rsidRPr="00243EBF">
              <w:rPr>
                <w:rFonts w:ascii="Book Antiqua" w:hAnsi="Book Antiqua" w:cs="Times New Roman"/>
              </w:rPr>
              <w:t>)</w:t>
            </w:r>
          </w:p>
          <w:p w14:paraId="63BA15FB"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25 (20</w:t>
            </w:r>
            <w:r w:rsidR="00A07D7B" w:rsidRPr="00243EBF">
              <w:rPr>
                <w:rFonts w:ascii="Book Antiqua" w:hAnsi="Book Antiqua" w:cs="Times New Roman"/>
              </w:rPr>
              <w:t>)</w:t>
            </w:r>
          </w:p>
        </w:tc>
        <w:tc>
          <w:tcPr>
            <w:tcW w:w="2331" w:type="dxa"/>
          </w:tcPr>
          <w:p w14:paraId="74EA347E" w14:textId="77777777" w:rsidR="00A07D7B" w:rsidRPr="00243EBF" w:rsidRDefault="00A07D7B" w:rsidP="00243EBF">
            <w:pPr>
              <w:adjustRightInd w:val="0"/>
              <w:snapToGrid w:val="0"/>
              <w:spacing w:line="360" w:lineRule="auto"/>
              <w:jc w:val="both"/>
              <w:rPr>
                <w:rFonts w:ascii="Book Antiqua" w:hAnsi="Book Antiqua" w:cs="Times New Roman"/>
              </w:rPr>
            </w:pPr>
          </w:p>
          <w:p w14:paraId="57ECBEB5"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37 (30</w:t>
            </w:r>
            <w:r w:rsidR="00A07D7B" w:rsidRPr="00243EBF">
              <w:rPr>
                <w:rFonts w:ascii="Book Antiqua" w:hAnsi="Book Antiqua" w:cs="Times New Roman"/>
              </w:rPr>
              <w:t>)</w:t>
            </w:r>
          </w:p>
          <w:p w14:paraId="305D0630"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72 (59</w:t>
            </w:r>
            <w:r w:rsidR="00A07D7B" w:rsidRPr="00243EBF">
              <w:rPr>
                <w:rFonts w:ascii="Book Antiqua" w:hAnsi="Book Antiqua" w:cs="Times New Roman"/>
              </w:rPr>
              <w:t>)</w:t>
            </w:r>
          </w:p>
          <w:p w14:paraId="7BC33082"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14 (11</w:t>
            </w:r>
            <w:r w:rsidR="00A07D7B" w:rsidRPr="00243EBF">
              <w:rPr>
                <w:rFonts w:ascii="Book Antiqua" w:hAnsi="Book Antiqua" w:cs="Times New Roman"/>
              </w:rPr>
              <w:t>)</w:t>
            </w:r>
          </w:p>
        </w:tc>
        <w:tc>
          <w:tcPr>
            <w:tcW w:w="1813" w:type="dxa"/>
          </w:tcPr>
          <w:p w14:paraId="0A28D999" w14:textId="77777777" w:rsidR="00A07D7B" w:rsidRPr="00243EBF" w:rsidRDefault="00A07D7B" w:rsidP="00243EBF">
            <w:pPr>
              <w:adjustRightInd w:val="0"/>
              <w:snapToGrid w:val="0"/>
              <w:spacing w:line="360" w:lineRule="auto"/>
              <w:jc w:val="both"/>
              <w:rPr>
                <w:rFonts w:ascii="Book Antiqua" w:hAnsi="Book Antiqua" w:cs="Times New Roman"/>
              </w:rPr>
            </w:pPr>
          </w:p>
          <w:p w14:paraId="5C308B7C"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0.41</w:t>
            </w:r>
          </w:p>
        </w:tc>
      </w:tr>
      <w:tr w:rsidR="00A07D7B" w:rsidRPr="00243EBF" w14:paraId="4664D133" w14:textId="77777777" w:rsidTr="00447DE1">
        <w:tc>
          <w:tcPr>
            <w:tcW w:w="3085" w:type="dxa"/>
          </w:tcPr>
          <w:p w14:paraId="11E59E62"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 xml:space="preserve">MMR </w:t>
            </w:r>
            <w:r w:rsidR="00447DE1" w:rsidRPr="00243EBF">
              <w:rPr>
                <w:rFonts w:ascii="Book Antiqua" w:hAnsi="Book Antiqua" w:cs="Times New Roman"/>
              </w:rPr>
              <w:t>s</w:t>
            </w:r>
            <w:r w:rsidRPr="00243EBF">
              <w:rPr>
                <w:rFonts w:ascii="Book Antiqua" w:hAnsi="Book Antiqua" w:cs="Times New Roman"/>
              </w:rPr>
              <w:t>tatus by IHC</w:t>
            </w:r>
            <w:r w:rsidR="00447DE1" w:rsidRPr="00243EBF">
              <w:rPr>
                <w:rFonts w:ascii="Book Antiqua" w:hAnsi="Book Antiqua" w:cs="Times New Roman"/>
                <w:lang w:eastAsia="zh-CN"/>
              </w:rPr>
              <w:t xml:space="preserve">, </w:t>
            </w:r>
            <w:r w:rsidR="00447DE1" w:rsidRPr="00243EBF">
              <w:rPr>
                <w:rFonts w:ascii="Book Antiqua" w:hAnsi="Book Antiqua" w:cs="Times New Roman"/>
                <w:i/>
                <w:lang w:eastAsia="zh-CN"/>
              </w:rPr>
              <w:t>n</w:t>
            </w:r>
            <w:r w:rsidR="00447DE1" w:rsidRPr="00243EBF">
              <w:rPr>
                <w:rFonts w:ascii="Book Antiqua" w:hAnsi="Book Antiqua" w:cs="Times New Roman"/>
                <w:lang w:eastAsia="zh-CN"/>
              </w:rPr>
              <w:t xml:space="preserve"> (%)</w:t>
            </w:r>
          </w:p>
          <w:p w14:paraId="30F9DBE3"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 xml:space="preserve">  Deficient MMR </w:t>
            </w:r>
          </w:p>
          <w:p w14:paraId="7C755579"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 xml:space="preserve">  Proficient MMR</w:t>
            </w:r>
          </w:p>
          <w:p w14:paraId="3C5D0422"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 xml:space="preserve">  Unknown</w:t>
            </w:r>
          </w:p>
        </w:tc>
        <w:tc>
          <w:tcPr>
            <w:tcW w:w="2347" w:type="dxa"/>
          </w:tcPr>
          <w:p w14:paraId="57746BE2" w14:textId="77777777" w:rsidR="00A07D7B" w:rsidRPr="00243EBF" w:rsidRDefault="00A07D7B" w:rsidP="00243EBF">
            <w:pPr>
              <w:adjustRightInd w:val="0"/>
              <w:snapToGrid w:val="0"/>
              <w:spacing w:line="360" w:lineRule="auto"/>
              <w:jc w:val="both"/>
              <w:rPr>
                <w:rFonts w:ascii="Book Antiqua" w:hAnsi="Book Antiqua" w:cs="Times New Roman"/>
              </w:rPr>
            </w:pPr>
          </w:p>
          <w:p w14:paraId="285BADA5"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1 (1</w:t>
            </w:r>
            <w:r w:rsidR="00A07D7B" w:rsidRPr="00243EBF">
              <w:rPr>
                <w:rFonts w:ascii="Book Antiqua" w:hAnsi="Book Antiqua" w:cs="Times New Roman"/>
              </w:rPr>
              <w:t>)</w:t>
            </w:r>
          </w:p>
          <w:p w14:paraId="60216609"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34 (28</w:t>
            </w:r>
            <w:r w:rsidR="00A07D7B" w:rsidRPr="00243EBF">
              <w:rPr>
                <w:rFonts w:ascii="Book Antiqua" w:hAnsi="Book Antiqua" w:cs="Times New Roman"/>
              </w:rPr>
              <w:t>)</w:t>
            </w:r>
          </w:p>
          <w:p w14:paraId="7C5451F7"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87 (7</w:t>
            </w:r>
            <w:r w:rsidR="00447DE1" w:rsidRPr="00243EBF">
              <w:rPr>
                <w:rFonts w:ascii="Book Antiqua" w:hAnsi="Book Antiqua" w:cs="Times New Roman"/>
              </w:rPr>
              <w:t>1</w:t>
            </w:r>
            <w:r w:rsidRPr="00243EBF">
              <w:rPr>
                <w:rFonts w:ascii="Book Antiqua" w:hAnsi="Book Antiqua" w:cs="Times New Roman"/>
              </w:rPr>
              <w:t>)</w:t>
            </w:r>
          </w:p>
        </w:tc>
        <w:tc>
          <w:tcPr>
            <w:tcW w:w="2331" w:type="dxa"/>
          </w:tcPr>
          <w:p w14:paraId="49D963BF" w14:textId="77777777" w:rsidR="00A07D7B" w:rsidRPr="00243EBF" w:rsidRDefault="00A07D7B" w:rsidP="00243EBF">
            <w:pPr>
              <w:adjustRightInd w:val="0"/>
              <w:snapToGrid w:val="0"/>
              <w:spacing w:line="360" w:lineRule="auto"/>
              <w:jc w:val="both"/>
              <w:rPr>
                <w:rFonts w:ascii="Book Antiqua" w:hAnsi="Book Antiqua" w:cs="Times New Roman"/>
              </w:rPr>
            </w:pPr>
          </w:p>
          <w:p w14:paraId="33D46955"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1 (1</w:t>
            </w:r>
            <w:r w:rsidR="00A07D7B" w:rsidRPr="00243EBF">
              <w:rPr>
                <w:rFonts w:ascii="Book Antiqua" w:hAnsi="Book Antiqua" w:cs="Times New Roman"/>
              </w:rPr>
              <w:t>)</w:t>
            </w:r>
          </w:p>
          <w:p w14:paraId="76D9BEA3"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55 (45</w:t>
            </w:r>
            <w:r w:rsidR="00A07D7B" w:rsidRPr="00243EBF">
              <w:rPr>
                <w:rFonts w:ascii="Book Antiqua" w:hAnsi="Book Antiqua" w:cs="Times New Roman"/>
              </w:rPr>
              <w:t>)</w:t>
            </w:r>
          </w:p>
          <w:p w14:paraId="1A736E79"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67 (54</w:t>
            </w:r>
            <w:r w:rsidR="00A07D7B" w:rsidRPr="00243EBF">
              <w:rPr>
                <w:rFonts w:ascii="Book Antiqua" w:hAnsi="Book Antiqua" w:cs="Times New Roman"/>
              </w:rPr>
              <w:t>)</w:t>
            </w:r>
          </w:p>
        </w:tc>
        <w:tc>
          <w:tcPr>
            <w:tcW w:w="1813" w:type="dxa"/>
          </w:tcPr>
          <w:p w14:paraId="5961EA27" w14:textId="77777777" w:rsidR="00A07D7B" w:rsidRPr="00243EBF" w:rsidRDefault="00A07D7B" w:rsidP="00243EBF">
            <w:pPr>
              <w:adjustRightInd w:val="0"/>
              <w:snapToGrid w:val="0"/>
              <w:spacing w:line="360" w:lineRule="auto"/>
              <w:jc w:val="both"/>
              <w:rPr>
                <w:rFonts w:ascii="Book Antiqua" w:hAnsi="Book Antiqua" w:cs="Times New Roman"/>
              </w:rPr>
            </w:pPr>
          </w:p>
          <w:p w14:paraId="1C60BDFA"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1.0</w:t>
            </w:r>
          </w:p>
        </w:tc>
      </w:tr>
      <w:tr w:rsidR="00A07D7B" w:rsidRPr="00243EBF" w14:paraId="6BFA8835" w14:textId="77777777" w:rsidTr="00447DE1">
        <w:tc>
          <w:tcPr>
            <w:tcW w:w="3085" w:type="dxa"/>
          </w:tcPr>
          <w:p w14:paraId="24BA5FE8"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Grade</w:t>
            </w:r>
            <w:r w:rsidR="00447DE1" w:rsidRPr="00243EBF">
              <w:rPr>
                <w:rFonts w:ascii="Book Antiqua" w:hAnsi="Book Antiqua" w:cs="Times New Roman"/>
                <w:lang w:eastAsia="zh-CN"/>
              </w:rPr>
              <w:t xml:space="preserve">, </w:t>
            </w:r>
            <w:r w:rsidR="00447DE1" w:rsidRPr="00243EBF">
              <w:rPr>
                <w:rFonts w:ascii="Book Antiqua" w:hAnsi="Book Antiqua" w:cs="Times New Roman"/>
                <w:i/>
                <w:lang w:eastAsia="zh-CN"/>
              </w:rPr>
              <w:t>n</w:t>
            </w:r>
            <w:r w:rsidR="00447DE1" w:rsidRPr="00243EBF">
              <w:rPr>
                <w:rFonts w:ascii="Book Antiqua" w:hAnsi="Book Antiqua" w:cs="Times New Roman"/>
                <w:lang w:eastAsia="zh-CN"/>
              </w:rPr>
              <w:t xml:space="preserve"> (%)</w:t>
            </w:r>
          </w:p>
          <w:p w14:paraId="1CFDFA9C"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 xml:space="preserve">  Well</w:t>
            </w:r>
          </w:p>
          <w:p w14:paraId="5683F668"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 xml:space="preserve">  Moderate</w:t>
            </w:r>
          </w:p>
          <w:p w14:paraId="1F90D56A"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 xml:space="preserve">  Poor</w:t>
            </w:r>
          </w:p>
          <w:p w14:paraId="125810FD"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lastRenderedPageBreak/>
              <w:t xml:space="preserve">  Unknown</w:t>
            </w:r>
          </w:p>
        </w:tc>
        <w:tc>
          <w:tcPr>
            <w:tcW w:w="2347" w:type="dxa"/>
          </w:tcPr>
          <w:p w14:paraId="57906657" w14:textId="77777777" w:rsidR="00A07D7B" w:rsidRPr="00243EBF" w:rsidRDefault="00A07D7B" w:rsidP="00243EBF">
            <w:pPr>
              <w:adjustRightInd w:val="0"/>
              <w:snapToGrid w:val="0"/>
              <w:spacing w:line="360" w:lineRule="auto"/>
              <w:jc w:val="both"/>
              <w:rPr>
                <w:rFonts w:ascii="Book Antiqua" w:hAnsi="Book Antiqua" w:cs="Times New Roman"/>
              </w:rPr>
            </w:pPr>
          </w:p>
          <w:p w14:paraId="59B30CCB"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3 (2</w:t>
            </w:r>
            <w:r w:rsidR="00A07D7B" w:rsidRPr="00243EBF">
              <w:rPr>
                <w:rFonts w:ascii="Book Antiqua" w:hAnsi="Book Antiqua" w:cs="Times New Roman"/>
              </w:rPr>
              <w:t>)</w:t>
            </w:r>
          </w:p>
          <w:p w14:paraId="44FEA4E2"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30 (25</w:t>
            </w:r>
            <w:r w:rsidR="00A07D7B" w:rsidRPr="00243EBF">
              <w:rPr>
                <w:rFonts w:ascii="Book Antiqua" w:hAnsi="Book Antiqua" w:cs="Times New Roman"/>
              </w:rPr>
              <w:t>)</w:t>
            </w:r>
          </w:p>
          <w:p w14:paraId="78084378"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58 (48</w:t>
            </w:r>
            <w:r w:rsidR="00A07D7B" w:rsidRPr="00243EBF">
              <w:rPr>
                <w:rFonts w:ascii="Book Antiqua" w:hAnsi="Book Antiqua" w:cs="Times New Roman"/>
              </w:rPr>
              <w:t>)</w:t>
            </w:r>
          </w:p>
          <w:p w14:paraId="70115CD5"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lastRenderedPageBreak/>
              <w:t>31 (25</w:t>
            </w:r>
            <w:r w:rsidR="00A07D7B" w:rsidRPr="00243EBF">
              <w:rPr>
                <w:rFonts w:ascii="Book Antiqua" w:hAnsi="Book Antiqua" w:cs="Times New Roman"/>
              </w:rPr>
              <w:t>)</w:t>
            </w:r>
          </w:p>
        </w:tc>
        <w:tc>
          <w:tcPr>
            <w:tcW w:w="2331" w:type="dxa"/>
          </w:tcPr>
          <w:p w14:paraId="65235C86" w14:textId="77777777" w:rsidR="00A07D7B" w:rsidRPr="00243EBF" w:rsidRDefault="00A07D7B" w:rsidP="00243EBF">
            <w:pPr>
              <w:adjustRightInd w:val="0"/>
              <w:snapToGrid w:val="0"/>
              <w:spacing w:line="360" w:lineRule="auto"/>
              <w:jc w:val="both"/>
              <w:rPr>
                <w:rFonts w:ascii="Book Antiqua" w:hAnsi="Book Antiqua" w:cs="Times New Roman"/>
              </w:rPr>
            </w:pPr>
          </w:p>
          <w:p w14:paraId="18A17858"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5 (4</w:t>
            </w:r>
            <w:r w:rsidR="00A07D7B" w:rsidRPr="00243EBF">
              <w:rPr>
                <w:rFonts w:ascii="Book Antiqua" w:hAnsi="Book Antiqua" w:cs="Times New Roman"/>
              </w:rPr>
              <w:t>)</w:t>
            </w:r>
          </w:p>
          <w:p w14:paraId="05927E85"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42 (34</w:t>
            </w:r>
            <w:r w:rsidR="00A07D7B" w:rsidRPr="00243EBF">
              <w:rPr>
                <w:rFonts w:ascii="Book Antiqua" w:hAnsi="Book Antiqua" w:cs="Times New Roman"/>
              </w:rPr>
              <w:t>)</w:t>
            </w:r>
          </w:p>
          <w:p w14:paraId="600C70C8"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45 (37</w:t>
            </w:r>
            <w:r w:rsidR="00A07D7B" w:rsidRPr="00243EBF">
              <w:rPr>
                <w:rFonts w:ascii="Book Antiqua" w:hAnsi="Book Antiqua" w:cs="Times New Roman"/>
              </w:rPr>
              <w:t>)</w:t>
            </w:r>
          </w:p>
          <w:p w14:paraId="584F98E6"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lastRenderedPageBreak/>
              <w:t>31 (25</w:t>
            </w:r>
            <w:r w:rsidR="00A07D7B" w:rsidRPr="00243EBF">
              <w:rPr>
                <w:rFonts w:ascii="Book Antiqua" w:hAnsi="Book Antiqua" w:cs="Times New Roman"/>
              </w:rPr>
              <w:t>)</w:t>
            </w:r>
          </w:p>
        </w:tc>
        <w:tc>
          <w:tcPr>
            <w:tcW w:w="1813" w:type="dxa"/>
          </w:tcPr>
          <w:p w14:paraId="00A98D25" w14:textId="77777777" w:rsidR="00A07D7B" w:rsidRPr="00243EBF" w:rsidRDefault="00A07D7B" w:rsidP="00243EBF">
            <w:pPr>
              <w:adjustRightInd w:val="0"/>
              <w:snapToGrid w:val="0"/>
              <w:spacing w:line="360" w:lineRule="auto"/>
              <w:jc w:val="both"/>
              <w:rPr>
                <w:rFonts w:ascii="Book Antiqua" w:hAnsi="Book Antiqua" w:cs="Times New Roman"/>
              </w:rPr>
            </w:pPr>
          </w:p>
          <w:p w14:paraId="039872E7" w14:textId="77777777" w:rsidR="00A07D7B" w:rsidRPr="00243EBF" w:rsidRDefault="00A07D7B" w:rsidP="00243EBF">
            <w:pPr>
              <w:adjustRightInd w:val="0"/>
              <w:snapToGrid w:val="0"/>
              <w:spacing w:line="360" w:lineRule="auto"/>
              <w:jc w:val="both"/>
              <w:rPr>
                <w:rFonts w:ascii="Book Antiqua" w:hAnsi="Book Antiqua" w:cs="Times New Roman"/>
              </w:rPr>
            </w:pPr>
          </w:p>
          <w:p w14:paraId="0A7CACB6"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0.14</w:t>
            </w:r>
          </w:p>
        </w:tc>
      </w:tr>
      <w:tr w:rsidR="00A07D7B" w:rsidRPr="00243EBF" w14:paraId="5C7B18BF" w14:textId="77777777" w:rsidTr="00447DE1">
        <w:tc>
          <w:tcPr>
            <w:tcW w:w="3085" w:type="dxa"/>
          </w:tcPr>
          <w:p w14:paraId="05483BC5"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lastRenderedPageBreak/>
              <w:t>Site of primary</w:t>
            </w:r>
            <w:r w:rsidR="00447DE1" w:rsidRPr="00243EBF">
              <w:rPr>
                <w:rFonts w:ascii="Book Antiqua" w:hAnsi="Book Antiqua" w:cs="Times New Roman"/>
                <w:lang w:eastAsia="zh-CN"/>
              </w:rPr>
              <w:t xml:space="preserve">, </w:t>
            </w:r>
            <w:r w:rsidR="00447DE1" w:rsidRPr="00243EBF">
              <w:rPr>
                <w:rFonts w:ascii="Book Antiqua" w:hAnsi="Book Antiqua" w:cs="Times New Roman"/>
                <w:i/>
                <w:lang w:eastAsia="zh-CN"/>
              </w:rPr>
              <w:t>n</w:t>
            </w:r>
            <w:r w:rsidR="00447DE1" w:rsidRPr="00243EBF">
              <w:rPr>
                <w:rFonts w:ascii="Book Antiqua" w:hAnsi="Book Antiqua" w:cs="Times New Roman"/>
                <w:lang w:eastAsia="zh-CN"/>
              </w:rPr>
              <w:t xml:space="preserve"> (%)</w:t>
            </w:r>
          </w:p>
          <w:p w14:paraId="3F29AA71"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 xml:space="preserve">  Gastric</w:t>
            </w:r>
          </w:p>
          <w:p w14:paraId="3C7C7B88"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 xml:space="preserve">  GEJ/esophagus</w:t>
            </w:r>
          </w:p>
        </w:tc>
        <w:tc>
          <w:tcPr>
            <w:tcW w:w="2347" w:type="dxa"/>
          </w:tcPr>
          <w:p w14:paraId="0E9BD904" w14:textId="77777777" w:rsidR="00A07D7B" w:rsidRPr="00243EBF" w:rsidRDefault="00A07D7B" w:rsidP="00243EBF">
            <w:pPr>
              <w:adjustRightInd w:val="0"/>
              <w:snapToGrid w:val="0"/>
              <w:spacing w:line="360" w:lineRule="auto"/>
              <w:jc w:val="both"/>
              <w:rPr>
                <w:rFonts w:ascii="Book Antiqua" w:hAnsi="Book Antiqua" w:cs="Times New Roman"/>
              </w:rPr>
            </w:pPr>
          </w:p>
          <w:p w14:paraId="0BE1224F"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44 (36</w:t>
            </w:r>
            <w:r w:rsidR="00A07D7B" w:rsidRPr="00243EBF">
              <w:rPr>
                <w:rFonts w:ascii="Book Antiqua" w:hAnsi="Book Antiqua" w:cs="Times New Roman"/>
              </w:rPr>
              <w:t>)</w:t>
            </w:r>
          </w:p>
          <w:p w14:paraId="56EDD87C"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78 (64</w:t>
            </w:r>
            <w:r w:rsidR="00A07D7B" w:rsidRPr="00243EBF">
              <w:rPr>
                <w:rFonts w:ascii="Book Antiqua" w:hAnsi="Book Antiqua" w:cs="Times New Roman"/>
              </w:rPr>
              <w:t>)</w:t>
            </w:r>
          </w:p>
        </w:tc>
        <w:tc>
          <w:tcPr>
            <w:tcW w:w="2331" w:type="dxa"/>
          </w:tcPr>
          <w:p w14:paraId="7D96F831" w14:textId="77777777" w:rsidR="00A07D7B" w:rsidRPr="00243EBF" w:rsidRDefault="00A07D7B" w:rsidP="00243EBF">
            <w:pPr>
              <w:adjustRightInd w:val="0"/>
              <w:snapToGrid w:val="0"/>
              <w:spacing w:line="360" w:lineRule="auto"/>
              <w:jc w:val="both"/>
              <w:rPr>
                <w:rFonts w:ascii="Book Antiqua" w:hAnsi="Book Antiqua" w:cs="Times New Roman"/>
              </w:rPr>
            </w:pPr>
          </w:p>
          <w:p w14:paraId="23BC6644"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46 (37</w:t>
            </w:r>
            <w:r w:rsidR="00A07D7B" w:rsidRPr="00243EBF">
              <w:rPr>
                <w:rFonts w:ascii="Book Antiqua" w:hAnsi="Book Antiqua" w:cs="Times New Roman"/>
              </w:rPr>
              <w:t>)</w:t>
            </w:r>
          </w:p>
          <w:p w14:paraId="0DABF8ED"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77 (63</w:t>
            </w:r>
            <w:r w:rsidR="00A07D7B" w:rsidRPr="00243EBF">
              <w:rPr>
                <w:rFonts w:ascii="Book Antiqua" w:hAnsi="Book Antiqua" w:cs="Times New Roman"/>
              </w:rPr>
              <w:t>)</w:t>
            </w:r>
          </w:p>
        </w:tc>
        <w:tc>
          <w:tcPr>
            <w:tcW w:w="1813" w:type="dxa"/>
          </w:tcPr>
          <w:p w14:paraId="197954BF" w14:textId="77777777" w:rsidR="00A07D7B" w:rsidRPr="00243EBF" w:rsidRDefault="00A07D7B" w:rsidP="00243EBF">
            <w:pPr>
              <w:adjustRightInd w:val="0"/>
              <w:snapToGrid w:val="0"/>
              <w:spacing w:line="360" w:lineRule="auto"/>
              <w:jc w:val="both"/>
              <w:rPr>
                <w:rFonts w:ascii="Book Antiqua" w:hAnsi="Book Antiqua" w:cs="Times New Roman"/>
              </w:rPr>
            </w:pPr>
          </w:p>
          <w:p w14:paraId="5EB4E326"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0.44</w:t>
            </w:r>
          </w:p>
        </w:tc>
      </w:tr>
      <w:tr w:rsidR="00A07D7B" w:rsidRPr="00243EBF" w14:paraId="06E49495" w14:textId="77777777" w:rsidTr="00447DE1">
        <w:tc>
          <w:tcPr>
            <w:tcW w:w="3085" w:type="dxa"/>
          </w:tcPr>
          <w:p w14:paraId="79713F75"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Location of metastases</w:t>
            </w:r>
            <w:r w:rsidR="00447DE1" w:rsidRPr="00243EBF">
              <w:rPr>
                <w:rFonts w:ascii="Book Antiqua" w:hAnsi="Book Antiqua" w:cs="Times New Roman"/>
                <w:lang w:eastAsia="zh-CN"/>
              </w:rPr>
              <w:t xml:space="preserve">, </w:t>
            </w:r>
            <w:r w:rsidR="00447DE1" w:rsidRPr="00243EBF">
              <w:rPr>
                <w:rFonts w:ascii="Book Antiqua" w:hAnsi="Book Antiqua" w:cs="Times New Roman"/>
                <w:i/>
                <w:lang w:eastAsia="zh-CN"/>
              </w:rPr>
              <w:t>n</w:t>
            </w:r>
            <w:r w:rsidR="00447DE1" w:rsidRPr="00243EBF">
              <w:rPr>
                <w:rFonts w:ascii="Book Antiqua" w:hAnsi="Book Antiqua" w:cs="Times New Roman"/>
                <w:lang w:eastAsia="zh-CN"/>
              </w:rPr>
              <w:t xml:space="preserve"> (%)</w:t>
            </w:r>
          </w:p>
          <w:p w14:paraId="089C772D"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 xml:space="preserve">  Lymph </w:t>
            </w:r>
            <w:r w:rsidR="00447DE1" w:rsidRPr="00243EBF">
              <w:rPr>
                <w:rFonts w:ascii="Book Antiqua" w:hAnsi="Book Antiqua" w:cs="Times New Roman"/>
              </w:rPr>
              <w:t>n</w:t>
            </w:r>
            <w:r w:rsidRPr="00243EBF">
              <w:rPr>
                <w:rFonts w:ascii="Book Antiqua" w:hAnsi="Book Antiqua" w:cs="Times New Roman"/>
              </w:rPr>
              <w:t>ode</w:t>
            </w:r>
          </w:p>
          <w:p w14:paraId="75949CA3"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 xml:space="preserve">  Lung</w:t>
            </w:r>
          </w:p>
          <w:p w14:paraId="614A0842"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 xml:space="preserve">  Liver</w:t>
            </w:r>
          </w:p>
          <w:p w14:paraId="702BAD4E"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 xml:space="preserve">  Peritoneum</w:t>
            </w:r>
            <w:r w:rsidRPr="00243EBF">
              <w:rPr>
                <w:rFonts w:ascii="Book Antiqua" w:hAnsi="Book Antiqua" w:cs="Times New Roman"/>
              </w:rPr>
              <w:br/>
              <w:t xml:space="preserve">  Other</w:t>
            </w:r>
          </w:p>
        </w:tc>
        <w:tc>
          <w:tcPr>
            <w:tcW w:w="2347" w:type="dxa"/>
          </w:tcPr>
          <w:p w14:paraId="56A487AA" w14:textId="77777777" w:rsidR="00A07D7B" w:rsidRPr="00243EBF" w:rsidRDefault="00A07D7B" w:rsidP="00243EBF">
            <w:pPr>
              <w:adjustRightInd w:val="0"/>
              <w:snapToGrid w:val="0"/>
              <w:spacing w:line="360" w:lineRule="auto"/>
              <w:jc w:val="both"/>
              <w:rPr>
                <w:rFonts w:ascii="Book Antiqua" w:hAnsi="Book Antiqua" w:cs="Times New Roman"/>
              </w:rPr>
            </w:pPr>
          </w:p>
          <w:p w14:paraId="00F56831"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64 (52</w:t>
            </w:r>
            <w:r w:rsidR="00A07D7B" w:rsidRPr="00243EBF">
              <w:rPr>
                <w:rFonts w:ascii="Book Antiqua" w:hAnsi="Book Antiqua" w:cs="Times New Roman"/>
              </w:rPr>
              <w:t>)</w:t>
            </w:r>
          </w:p>
          <w:p w14:paraId="61AAD4B3"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29 (24</w:t>
            </w:r>
            <w:r w:rsidR="00A07D7B" w:rsidRPr="00243EBF">
              <w:rPr>
                <w:rFonts w:ascii="Book Antiqua" w:hAnsi="Book Antiqua" w:cs="Times New Roman"/>
              </w:rPr>
              <w:t>)</w:t>
            </w:r>
          </w:p>
          <w:p w14:paraId="71AEBA02"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39 (32</w:t>
            </w:r>
            <w:r w:rsidR="00A07D7B" w:rsidRPr="00243EBF">
              <w:rPr>
                <w:rFonts w:ascii="Book Antiqua" w:hAnsi="Book Antiqua" w:cs="Times New Roman"/>
              </w:rPr>
              <w:t>)</w:t>
            </w:r>
          </w:p>
          <w:p w14:paraId="5722C201"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31 (25</w:t>
            </w:r>
            <w:r w:rsidR="00A07D7B" w:rsidRPr="00243EBF">
              <w:rPr>
                <w:rFonts w:ascii="Book Antiqua" w:hAnsi="Book Antiqua" w:cs="Times New Roman"/>
              </w:rPr>
              <w:t>)</w:t>
            </w:r>
          </w:p>
          <w:p w14:paraId="6B799420"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28 (23</w:t>
            </w:r>
            <w:r w:rsidR="00A07D7B" w:rsidRPr="00243EBF">
              <w:rPr>
                <w:rFonts w:ascii="Book Antiqua" w:hAnsi="Book Antiqua" w:cs="Times New Roman"/>
              </w:rPr>
              <w:t>)</w:t>
            </w:r>
          </w:p>
        </w:tc>
        <w:tc>
          <w:tcPr>
            <w:tcW w:w="2331" w:type="dxa"/>
          </w:tcPr>
          <w:p w14:paraId="323481D1" w14:textId="77777777" w:rsidR="00A07D7B" w:rsidRPr="00243EBF" w:rsidRDefault="00A07D7B" w:rsidP="00243EBF">
            <w:pPr>
              <w:adjustRightInd w:val="0"/>
              <w:snapToGrid w:val="0"/>
              <w:spacing w:line="360" w:lineRule="auto"/>
              <w:jc w:val="both"/>
              <w:rPr>
                <w:rFonts w:ascii="Book Antiqua" w:hAnsi="Book Antiqua" w:cs="Times New Roman"/>
              </w:rPr>
            </w:pPr>
          </w:p>
          <w:p w14:paraId="236501E0"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54 (44</w:t>
            </w:r>
            <w:r w:rsidR="00A07D7B" w:rsidRPr="00243EBF">
              <w:rPr>
                <w:rFonts w:ascii="Book Antiqua" w:hAnsi="Book Antiqua" w:cs="Times New Roman"/>
              </w:rPr>
              <w:t>)</w:t>
            </w:r>
          </w:p>
          <w:p w14:paraId="7505A4C5"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28 (67</w:t>
            </w:r>
            <w:r w:rsidR="00A07D7B" w:rsidRPr="00243EBF">
              <w:rPr>
                <w:rFonts w:ascii="Book Antiqua" w:hAnsi="Book Antiqua" w:cs="Times New Roman"/>
              </w:rPr>
              <w:t>)</w:t>
            </w:r>
          </w:p>
          <w:p w14:paraId="748F14D2"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50 (41</w:t>
            </w:r>
            <w:r w:rsidR="00A07D7B" w:rsidRPr="00243EBF">
              <w:rPr>
                <w:rFonts w:ascii="Book Antiqua" w:hAnsi="Book Antiqua" w:cs="Times New Roman"/>
              </w:rPr>
              <w:t>)</w:t>
            </w:r>
          </w:p>
          <w:p w14:paraId="301EB4DA"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23 (19</w:t>
            </w:r>
            <w:r w:rsidR="00A07D7B" w:rsidRPr="00243EBF">
              <w:rPr>
                <w:rFonts w:ascii="Book Antiqua" w:hAnsi="Book Antiqua" w:cs="Times New Roman"/>
              </w:rPr>
              <w:t>)</w:t>
            </w:r>
          </w:p>
          <w:p w14:paraId="250CCCB7"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16 (13</w:t>
            </w:r>
            <w:r w:rsidR="00A07D7B" w:rsidRPr="00243EBF">
              <w:rPr>
                <w:rFonts w:ascii="Book Antiqua" w:hAnsi="Book Antiqua" w:cs="Times New Roman"/>
              </w:rPr>
              <w:t>)</w:t>
            </w:r>
          </w:p>
        </w:tc>
        <w:tc>
          <w:tcPr>
            <w:tcW w:w="1813" w:type="dxa"/>
          </w:tcPr>
          <w:p w14:paraId="771640D3" w14:textId="77777777" w:rsidR="00A07D7B" w:rsidRPr="00243EBF" w:rsidRDefault="00A07D7B" w:rsidP="00243EBF">
            <w:pPr>
              <w:adjustRightInd w:val="0"/>
              <w:snapToGrid w:val="0"/>
              <w:spacing w:line="360" w:lineRule="auto"/>
              <w:jc w:val="both"/>
              <w:rPr>
                <w:rFonts w:ascii="Book Antiqua" w:hAnsi="Book Antiqua" w:cs="Times New Roman"/>
              </w:rPr>
            </w:pPr>
          </w:p>
          <w:p w14:paraId="2BC1CF45"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0.20</w:t>
            </w:r>
          </w:p>
          <w:p w14:paraId="45396435"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0.88</w:t>
            </w:r>
          </w:p>
          <w:p w14:paraId="45C60C70"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0.18</w:t>
            </w:r>
          </w:p>
          <w:p w14:paraId="59D7ED97"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0.22</w:t>
            </w:r>
          </w:p>
          <w:p w14:paraId="4BC2AFF1"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0.05</w:t>
            </w:r>
          </w:p>
        </w:tc>
      </w:tr>
      <w:tr w:rsidR="00A07D7B" w:rsidRPr="00243EBF" w14:paraId="7FFE1B5C" w14:textId="77777777" w:rsidTr="00447DE1">
        <w:tc>
          <w:tcPr>
            <w:tcW w:w="3085" w:type="dxa"/>
          </w:tcPr>
          <w:p w14:paraId="0A24DE6A"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Disease presentation</w:t>
            </w:r>
            <w:r w:rsidR="00447DE1" w:rsidRPr="00243EBF">
              <w:rPr>
                <w:rFonts w:ascii="Book Antiqua" w:hAnsi="Book Antiqua" w:cs="Times New Roman"/>
                <w:lang w:eastAsia="zh-CN"/>
              </w:rPr>
              <w:t xml:space="preserve">, </w:t>
            </w:r>
            <w:r w:rsidR="00447DE1" w:rsidRPr="00243EBF">
              <w:rPr>
                <w:rFonts w:ascii="Book Antiqua" w:hAnsi="Book Antiqua" w:cs="Times New Roman"/>
                <w:i/>
                <w:lang w:eastAsia="zh-CN"/>
              </w:rPr>
              <w:t>n</w:t>
            </w:r>
            <w:r w:rsidR="00447DE1" w:rsidRPr="00243EBF">
              <w:rPr>
                <w:rFonts w:ascii="Book Antiqua" w:hAnsi="Book Antiqua" w:cs="Times New Roman"/>
                <w:lang w:eastAsia="zh-CN"/>
              </w:rPr>
              <w:t xml:space="preserve"> (%)</w:t>
            </w:r>
          </w:p>
          <w:p w14:paraId="43754A85"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 xml:space="preserve">  De novo disease</w:t>
            </w:r>
          </w:p>
          <w:p w14:paraId="05B8AB22"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 xml:space="preserve">  Recurrent disease </w:t>
            </w:r>
          </w:p>
        </w:tc>
        <w:tc>
          <w:tcPr>
            <w:tcW w:w="2347" w:type="dxa"/>
          </w:tcPr>
          <w:p w14:paraId="1889F086" w14:textId="77777777" w:rsidR="00A07D7B" w:rsidRPr="00243EBF" w:rsidRDefault="00A07D7B" w:rsidP="00243EBF">
            <w:pPr>
              <w:adjustRightInd w:val="0"/>
              <w:snapToGrid w:val="0"/>
              <w:spacing w:line="360" w:lineRule="auto"/>
              <w:jc w:val="both"/>
              <w:rPr>
                <w:rFonts w:ascii="Book Antiqua" w:hAnsi="Book Antiqua" w:cs="Times New Roman"/>
              </w:rPr>
            </w:pPr>
          </w:p>
          <w:p w14:paraId="7EDD0EDB"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87 (71</w:t>
            </w:r>
            <w:r w:rsidR="00A07D7B" w:rsidRPr="00243EBF">
              <w:rPr>
                <w:rFonts w:ascii="Book Antiqua" w:hAnsi="Book Antiqua" w:cs="Times New Roman"/>
              </w:rPr>
              <w:t>)</w:t>
            </w:r>
          </w:p>
          <w:p w14:paraId="018FE106"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35 (29</w:t>
            </w:r>
            <w:r w:rsidR="00A07D7B" w:rsidRPr="00243EBF">
              <w:rPr>
                <w:rFonts w:ascii="Book Antiqua" w:hAnsi="Book Antiqua" w:cs="Times New Roman"/>
              </w:rPr>
              <w:t>)</w:t>
            </w:r>
          </w:p>
        </w:tc>
        <w:tc>
          <w:tcPr>
            <w:tcW w:w="2331" w:type="dxa"/>
          </w:tcPr>
          <w:p w14:paraId="07B8413B" w14:textId="77777777" w:rsidR="00A07D7B" w:rsidRPr="00243EBF" w:rsidRDefault="00A07D7B" w:rsidP="00243EBF">
            <w:pPr>
              <w:adjustRightInd w:val="0"/>
              <w:snapToGrid w:val="0"/>
              <w:spacing w:line="360" w:lineRule="auto"/>
              <w:jc w:val="both"/>
              <w:rPr>
                <w:rFonts w:ascii="Book Antiqua" w:hAnsi="Book Antiqua" w:cs="Times New Roman"/>
              </w:rPr>
            </w:pPr>
          </w:p>
          <w:p w14:paraId="42AB21B1"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89 (72</w:t>
            </w:r>
            <w:r w:rsidR="00A07D7B" w:rsidRPr="00243EBF">
              <w:rPr>
                <w:rFonts w:ascii="Book Antiqua" w:hAnsi="Book Antiqua" w:cs="Times New Roman"/>
              </w:rPr>
              <w:t>)</w:t>
            </w:r>
          </w:p>
          <w:p w14:paraId="3A385D8D"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34 (28</w:t>
            </w:r>
            <w:r w:rsidR="00A07D7B" w:rsidRPr="00243EBF">
              <w:rPr>
                <w:rFonts w:ascii="Book Antiqua" w:hAnsi="Book Antiqua" w:cs="Times New Roman"/>
              </w:rPr>
              <w:t>)</w:t>
            </w:r>
          </w:p>
        </w:tc>
        <w:tc>
          <w:tcPr>
            <w:tcW w:w="1813" w:type="dxa"/>
          </w:tcPr>
          <w:p w14:paraId="1F69CF14" w14:textId="77777777" w:rsidR="00A07D7B" w:rsidRPr="00243EBF" w:rsidRDefault="00A07D7B" w:rsidP="00243EBF">
            <w:pPr>
              <w:adjustRightInd w:val="0"/>
              <w:snapToGrid w:val="0"/>
              <w:spacing w:line="360" w:lineRule="auto"/>
              <w:jc w:val="both"/>
              <w:rPr>
                <w:rFonts w:ascii="Book Antiqua" w:hAnsi="Book Antiqua" w:cs="Times New Roman"/>
              </w:rPr>
            </w:pPr>
          </w:p>
          <w:p w14:paraId="3939F879"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0.89</w:t>
            </w:r>
          </w:p>
        </w:tc>
      </w:tr>
      <w:tr w:rsidR="00A07D7B" w:rsidRPr="00243EBF" w14:paraId="466ACE9E" w14:textId="77777777" w:rsidTr="00447DE1">
        <w:tc>
          <w:tcPr>
            <w:tcW w:w="3085" w:type="dxa"/>
          </w:tcPr>
          <w:p w14:paraId="526C9DB8"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Previous chemoradiation</w:t>
            </w:r>
            <w:r w:rsidR="00447DE1" w:rsidRPr="00243EBF">
              <w:rPr>
                <w:rFonts w:ascii="Book Antiqua" w:hAnsi="Book Antiqua" w:cs="Times New Roman"/>
                <w:lang w:eastAsia="zh-CN"/>
              </w:rPr>
              <w:t xml:space="preserve">, </w:t>
            </w:r>
            <w:r w:rsidR="00447DE1" w:rsidRPr="00243EBF">
              <w:rPr>
                <w:rFonts w:ascii="Book Antiqua" w:hAnsi="Book Antiqua" w:cs="Times New Roman"/>
                <w:i/>
                <w:lang w:eastAsia="zh-CN"/>
              </w:rPr>
              <w:t>n</w:t>
            </w:r>
            <w:r w:rsidR="00447DE1" w:rsidRPr="00243EBF">
              <w:rPr>
                <w:rFonts w:ascii="Book Antiqua" w:hAnsi="Book Antiqua" w:cs="Times New Roman"/>
                <w:lang w:eastAsia="zh-CN"/>
              </w:rPr>
              <w:t xml:space="preserve"> (%)</w:t>
            </w:r>
          </w:p>
        </w:tc>
        <w:tc>
          <w:tcPr>
            <w:tcW w:w="2347" w:type="dxa"/>
          </w:tcPr>
          <w:p w14:paraId="2BEB7B14"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32 (26</w:t>
            </w:r>
            <w:r w:rsidR="00A07D7B" w:rsidRPr="00243EBF">
              <w:rPr>
                <w:rFonts w:ascii="Book Antiqua" w:hAnsi="Book Antiqua" w:cs="Times New Roman"/>
              </w:rPr>
              <w:t>)</w:t>
            </w:r>
          </w:p>
        </w:tc>
        <w:tc>
          <w:tcPr>
            <w:tcW w:w="2331" w:type="dxa"/>
          </w:tcPr>
          <w:p w14:paraId="03DD82F0"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29 (24</w:t>
            </w:r>
            <w:r w:rsidR="00A07D7B" w:rsidRPr="00243EBF">
              <w:rPr>
                <w:rFonts w:ascii="Book Antiqua" w:hAnsi="Book Antiqua" w:cs="Times New Roman"/>
              </w:rPr>
              <w:t>)</w:t>
            </w:r>
          </w:p>
        </w:tc>
        <w:tc>
          <w:tcPr>
            <w:tcW w:w="1813" w:type="dxa"/>
          </w:tcPr>
          <w:p w14:paraId="63F4EE67"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0.66</w:t>
            </w:r>
          </w:p>
        </w:tc>
      </w:tr>
      <w:tr w:rsidR="00A07D7B" w:rsidRPr="00243EBF" w14:paraId="2D6310EE" w14:textId="77777777" w:rsidTr="00447DE1">
        <w:tc>
          <w:tcPr>
            <w:tcW w:w="3085" w:type="dxa"/>
          </w:tcPr>
          <w:p w14:paraId="0A855E24"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Previous resection</w:t>
            </w:r>
            <w:r w:rsidR="00447DE1" w:rsidRPr="00243EBF">
              <w:rPr>
                <w:rFonts w:ascii="Book Antiqua" w:hAnsi="Book Antiqua" w:cs="Times New Roman"/>
                <w:lang w:eastAsia="zh-CN"/>
              </w:rPr>
              <w:t xml:space="preserve">, </w:t>
            </w:r>
            <w:r w:rsidR="00447DE1" w:rsidRPr="00243EBF">
              <w:rPr>
                <w:rFonts w:ascii="Book Antiqua" w:hAnsi="Book Antiqua" w:cs="Times New Roman"/>
                <w:i/>
                <w:lang w:eastAsia="zh-CN"/>
              </w:rPr>
              <w:t>n</w:t>
            </w:r>
            <w:r w:rsidR="00447DE1" w:rsidRPr="00243EBF">
              <w:rPr>
                <w:rFonts w:ascii="Book Antiqua" w:hAnsi="Book Antiqua" w:cs="Times New Roman"/>
                <w:lang w:eastAsia="zh-CN"/>
              </w:rPr>
              <w:t xml:space="preserve"> (%)</w:t>
            </w:r>
          </w:p>
        </w:tc>
        <w:tc>
          <w:tcPr>
            <w:tcW w:w="2347" w:type="dxa"/>
          </w:tcPr>
          <w:p w14:paraId="39793D48"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27 (22</w:t>
            </w:r>
            <w:r w:rsidR="00A07D7B" w:rsidRPr="00243EBF">
              <w:rPr>
                <w:rFonts w:ascii="Book Antiqua" w:hAnsi="Book Antiqua" w:cs="Times New Roman"/>
              </w:rPr>
              <w:t>)</w:t>
            </w:r>
          </w:p>
        </w:tc>
        <w:tc>
          <w:tcPr>
            <w:tcW w:w="2331" w:type="dxa"/>
          </w:tcPr>
          <w:p w14:paraId="7B30C174"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24 (20</w:t>
            </w:r>
            <w:r w:rsidR="00A07D7B" w:rsidRPr="00243EBF">
              <w:rPr>
                <w:rFonts w:ascii="Book Antiqua" w:hAnsi="Book Antiqua" w:cs="Times New Roman"/>
              </w:rPr>
              <w:t>)</w:t>
            </w:r>
          </w:p>
        </w:tc>
        <w:tc>
          <w:tcPr>
            <w:tcW w:w="1813" w:type="dxa"/>
          </w:tcPr>
          <w:p w14:paraId="187A783A"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0.64</w:t>
            </w:r>
          </w:p>
        </w:tc>
      </w:tr>
      <w:tr w:rsidR="00A07D7B" w:rsidRPr="00243EBF" w14:paraId="15A6B409" w14:textId="77777777" w:rsidTr="00447DE1">
        <w:tc>
          <w:tcPr>
            <w:tcW w:w="3085" w:type="dxa"/>
          </w:tcPr>
          <w:p w14:paraId="4C8D355B"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ECOG at baseline</w:t>
            </w:r>
            <w:r w:rsidR="00447DE1" w:rsidRPr="00243EBF">
              <w:rPr>
                <w:rFonts w:ascii="Book Antiqua" w:hAnsi="Book Antiqua" w:cs="Times New Roman"/>
                <w:lang w:eastAsia="zh-CN"/>
              </w:rPr>
              <w:t xml:space="preserve">, </w:t>
            </w:r>
            <w:r w:rsidR="00447DE1" w:rsidRPr="00243EBF">
              <w:rPr>
                <w:rFonts w:ascii="Book Antiqua" w:hAnsi="Book Antiqua" w:cs="Times New Roman"/>
                <w:i/>
                <w:lang w:eastAsia="zh-CN"/>
              </w:rPr>
              <w:t>n</w:t>
            </w:r>
            <w:r w:rsidR="00447DE1" w:rsidRPr="00243EBF">
              <w:rPr>
                <w:rFonts w:ascii="Book Antiqua" w:hAnsi="Book Antiqua" w:cs="Times New Roman"/>
                <w:lang w:eastAsia="zh-CN"/>
              </w:rPr>
              <w:t xml:space="preserve"> (%)</w:t>
            </w:r>
          </w:p>
          <w:p w14:paraId="6044B50E"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 xml:space="preserve">  0</w:t>
            </w:r>
          </w:p>
          <w:p w14:paraId="46E2C17D"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 xml:space="preserve">  1</w:t>
            </w:r>
          </w:p>
          <w:p w14:paraId="0425A55E"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 xml:space="preserve">  2</w:t>
            </w:r>
          </w:p>
        </w:tc>
        <w:tc>
          <w:tcPr>
            <w:tcW w:w="2347" w:type="dxa"/>
          </w:tcPr>
          <w:p w14:paraId="3345A92B" w14:textId="77777777" w:rsidR="00A07D7B" w:rsidRPr="00243EBF" w:rsidRDefault="00A07D7B" w:rsidP="00243EBF">
            <w:pPr>
              <w:adjustRightInd w:val="0"/>
              <w:snapToGrid w:val="0"/>
              <w:spacing w:line="360" w:lineRule="auto"/>
              <w:jc w:val="both"/>
              <w:rPr>
                <w:rFonts w:ascii="Book Antiqua" w:hAnsi="Book Antiqua" w:cs="Times New Roman"/>
              </w:rPr>
            </w:pPr>
          </w:p>
          <w:p w14:paraId="12779BEF"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11 (9</w:t>
            </w:r>
            <w:r w:rsidR="00A07D7B" w:rsidRPr="00243EBF">
              <w:rPr>
                <w:rFonts w:ascii="Book Antiqua" w:hAnsi="Book Antiqua" w:cs="Times New Roman"/>
              </w:rPr>
              <w:t>)</w:t>
            </w:r>
          </w:p>
          <w:p w14:paraId="11A5D3FA"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83 (68</w:t>
            </w:r>
            <w:r w:rsidR="00A07D7B" w:rsidRPr="00243EBF">
              <w:rPr>
                <w:rFonts w:ascii="Book Antiqua" w:hAnsi="Book Antiqua" w:cs="Times New Roman"/>
              </w:rPr>
              <w:t>)</w:t>
            </w:r>
          </w:p>
          <w:p w14:paraId="21C1E17C"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28 (23</w:t>
            </w:r>
            <w:r w:rsidR="00A07D7B" w:rsidRPr="00243EBF">
              <w:rPr>
                <w:rFonts w:ascii="Book Antiqua" w:hAnsi="Book Antiqua" w:cs="Times New Roman"/>
              </w:rPr>
              <w:t>)</w:t>
            </w:r>
          </w:p>
        </w:tc>
        <w:tc>
          <w:tcPr>
            <w:tcW w:w="2331" w:type="dxa"/>
          </w:tcPr>
          <w:p w14:paraId="25F40659" w14:textId="77777777" w:rsidR="00A07D7B" w:rsidRPr="00243EBF" w:rsidRDefault="00A07D7B" w:rsidP="00243EBF">
            <w:pPr>
              <w:adjustRightInd w:val="0"/>
              <w:snapToGrid w:val="0"/>
              <w:spacing w:line="360" w:lineRule="auto"/>
              <w:jc w:val="both"/>
              <w:rPr>
                <w:rFonts w:ascii="Book Antiqua" w:hAnsi="Book Antiqua" w:cs="Times New Roman"/>
              </w:rPr>
            </w:pPr>
          </w:p>
          <w:p w14:paraId="1DA455EE"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20 (16</w:t>
            </w:r>
            <w:r w:rsidR="00A07D7B" w:rsidRPr="00243EBF">
              <w:rPr>
                <w:rFonts w:ascii="Book Antiqua" w:hAnsi="Book Antiqua" w:cs="Times New Roman"/>
              </w:rPr>
              <w:t>)</w:t>
            </w:r>
          </w:p>
          <w:p w14:paraId="44815DE2"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84 (68</w:t>
            </w:r>
            <w:r w:rsidR="00A07D7B" w:rsidRPr="00243EBF">
              <w:rPr>
                <w:rFonts w:ascii="Book Antiqua" w:hAnsi="Book Antiqua" w:cs="Times New Roman"/>
              </w:rPr>
              <w:t>)</w:t>
            </w:r>
          </w:p>
          <w:p w14:paraId="31FB7973"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19 (15</w:t>
            </w:r>
            <w:r w:rsidR="00A07D7B" w:rsidRPr="00243EBF">
              <w:rPr>
                <w:rFonts w:ascii="Book Antiqua" w:hAnsi="Book Antiqua" w:cs="Times New Roman"/>
              </w:rPr>
              <w:t>)</w:t>
            </w:r>
          </w:p>
        </w:tc>
        <w:tc>
          <w:tcPr>
            <w:tcW w:w="1813" w:type="dxa"/>
          </w:tcPr>
          <w:p w14:paraId="176EFC28" w14:textId="77777777" w:rsidR="00A07D7B" w:rsidRPr="00243EBF" w:rsidRDefault="00A07D7B" w:rsidP="00243EBF">
            <w:pPr>
              <w:adjustRightInd w:val="0"/>
              <w:snapToGrid w:val="0"/>
              <w:spacing w:line="360" w:lineRule="auto"/>
              <w:jc w:val="both"/>
              <w:rPr>
                <w:rFonts w:ascii="Book Antiqua" w:hAnsi="Book Antiqua" w:cs="Times New Roman"/>
              </w:rPr>
            </w:pPr>
          </w:p>
          <w:p w14:paraId="17CC5A08"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0.14</w:t>
            </w:r>
          </w:p>
        </w:tc>
      </w:tr>
      <w:tr w:rsidR="00A07D7B" w:rsidRPr="00243EBF" w14:paraId="5E345CED" w14:textId="77777777" w:rsidTr="00447DE1">
        <w:tc>
          <w:tcPr>
            <w:tcW w:w="3085" w:type="dxa"/>
          </w:tcPr>
          <w:p w14:paraId="3755698E"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Best response to first-line treatment</w:t>
            </w:r>
            <w:r w:rsidR="00447DE1" w:rsidRPr="00243EBF">
              <w:rPr>
                <w:rFonts w:ascii="Book Antiqua" w:hAnsi="Book Antiqua" w:cs="Times New Roman"/>
                <w:lang w:eastAsia="zh-CN"/>
              </w:rPr>
              <w:t xml:space="preserve">, </w:t>
            </w:r>
            <w:r w:rsidR="00447DE1" w:rsidRPr="00243EBF">
              <w:rPr>
                <w:rFonts w:ascii="Book Antiqua" w:hAnsi="Book Antiqua" w:cs="Times New Roman"/>
                <w:i/>
                <w:lang w:eastAsia="zh-CN"/>
              </w:rPr>
              <w:t>n</w:t>
            </w:r>
            <w:r w:rsidR="00447DE1" w:rsidRPr="00243EBF">
              <w:rPr>
                <w:rFonts w:ascii="Book Antiqua" w:hAnsi="Book Antiqua" w:cs="Times New Roman"/>
                <w:lang w:eastAsia="zh-CN"/>
              </w:rPr>
              <w:t xml:space="preserve"> (%)</w:t>
            </w:r>
          </w:p>
          <w:p w14:paraId="62BF2D79"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 xml:space="preserve">  Complete response</w:t>
            </w:r>
          </w:p>
          <w:p w14:paraId="5B406055"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 xml:space="preserve">  Partial response</w:t>
            </w:r>
          </w:p>
          <w:p w14:paraId="4FBC93DD"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 xml:space="preserve">  Stable disease</w:t>
            </w:r>
          </w:p>
          <w:p w14:paraId="10817036"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 xml:space="preserve">  Progressive disease</w:t>
            </w:r>
          </w:p>
          <w:p w14:paraId="50BA82CF"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lastRenderedPageBreak/>
              <w:t xml:space="preserve">  Unknown</w:t>
            </w:r>
          </w:p>
        </w:tc>
        <w:tc>
          <w:tcPr>
            <w:tcW w:w="2347" w:type="dxa"/>
          </w:tcPr>
          <w:p w14:paraId="1E392C13" w14:textId="77777777" w:rsidR="00A07D7B" w:rsidRPr="00243EBF" w:rsidRDefault="00A07D7B" w:rsidP="00243EBF">
            <w:pPr>
              <w:adjustRightInd w:val="0"/>
              <w:snapToGrid w:val="0"/>
              <w:spacing w:line="360" w:lineRule="auto"/>
              <w:jc w:val="both"/>
              <w:rPr>
                <w:rFonts w:ascii="Book Antiqua" w:hAnsi="Book Antiqua" w:cs="Times New Roman"/>
              </w:rPr>
            </w:pPr>
          </w:p>
          <w:p w14:paraId="125C8576" w14:textId="77777777" w:rsidR="00A07D7B" w:rsidRPr="00243EBF" w:rsidRDefault="00A07D7B" w:rsidP="00243EBF">
            <w:pPr>
              <w:adjustRightInd w:val="0"/>
              <w:snapToGrid w:val="0"/>
              <w:spacing w:line="360" w:lineRule="auto"/>
              <w:jc w:val="both"/>
              <w:rPr>
                <w:rFonts w:ascii="Book Antiqua" w:hAnsi="Book Antiqua" w:cs="Times New Roman"/>
              </w:rPr>
            </w:pPr>
          </w:p>
          <w:p w14:paraId="0278A7F5"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6 (5</w:t>
            </w:r>
            <w:r w:rsidR="00A07D7B" w:rsidRPr="00243EBF">
              <w:rPr>
                <w:rFonts w:ascii="Book Antiqua" w:hAnsi="Book Antiqua" w:cs="Times New Roman"/>
              </w:rPr>
              <w:t>)</w:t>
            </w:r>
          </w:p>
          <w:p w14:paraId="69D01C4C"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33 (27</w:t>
            </w:r>
            <w:r w:rsidR="00A07D7B" w:rsidRPr="00243EBF">
              <w:rPr>
                <w:rFonts w:ascii="Book Antiqua" w:hAnsi="Book Antiqua" w:cs="Times New Roman"/>
              </w:rPr>
              <w:t>)</w:t>
            </w:r>
          </w:p>
          <w:p w14:paraId="6FDA7596"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20 (16</w:t>
            </w:r>
            <w:r w:rsidR="00A07D7B" w:rsidRPr="00243EBF">
              <w:rPr>
                <w:rFonts w:ascii="Book Antiqua" w:hAnsi="Book Antiqua" w:cs="Times New Roman"/>
              </w:rPr>
              <w:t>)</w:t>
            </w:r>
          </w:p>
          <w:p w14:paraId="2ADDF481"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58 (48</w:t>
            </w:r>
            <w:r w:rsidR="00A07D7B" w:rsidRPr="00243EBF">
              <w:rPr>
                <w:rFonts w:ascii="Book Antiqua" w:hAnsi="Book Antiqua" w:cs="Times New Roman"/>
              </w:rPr>
              <w:t>)</w:t>
            </w:r>
          </w:p>
          <w:p w14:paraId="1FF9B9D4"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lastRenderedPageBreak/>
              <w:t>5 (4</w:t>
            </w:r>
            <w:r w:rsidR="00A07D7B" w:rsidRPr="00243EBF">
              <w:rPr>
                <w:rFonts w:ascii="Book Antiqua" w:hAnsi="Book Antiqua" w:cs="Times New Roman"/>
              </w:rPr>
              <w:t>)</w:t>
            </w:r>
          </w:p>
        </w:tc>
        <w:tc>
          <w:tcPr>
            <w:tcW w:w="2331" w:type="dxa"/>
          </w:tcPr>
          <w:p w14:paraId="4A5AC000" w14:textId="77777777" w:rsidR="00A07D7B" w:rsidRPr="00243EBF" w:rsidRDefault="00A07D7B" w:rsidP="00243EBF">
            <w:pPr>
              <w:adjustRightInd w:val="0"/>
              <w:snapToGrid w:val="0"/>
              <w:spacing w:line="360" w:lineRule="auto"/>
              <w:jc w:val="both"/>
              <w:rPr>
                <w:rFonts w:ascii="Book Antiqua" w:hAnsi="Book Antiqua" w:cs="Times New Roman"/>
              </w:rPr>
            </w:pPr>
          </w:p>
          <w:p w14:paraId="16848C81" w14:textId="77777777" w:rsidR="00A07D7B" w:rsidRPr="00243EBF" w:rsidRDefault="00A07D7B" w:rsidP="00243EBF">
            <w:pPr>
              <w:adjustRightInd w:val="0"/>
              <w:snapToGrid w:val="0"/>
              <w:spacing w:line="360" w:lineRule="auto"/>
              <w:jc w:val="both"/>
              <w:rPr>
                <w:rFonts w:ascii="Book Antiqua" w:hAnsi="Book Antiqua" w:cs="Times New Roman"/>
              </w:rPr>
            </w:pPr>
          </w:p>
          <w:p w14:paraId="760EF5CB"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4 (3</w:t>
            </w:r>
            <w:r w:rsidR="00A07D7B" w:rsidRPr="00243EBF">
              <w:rPr>
                <w:rFonts w:ascii="Book Antiqua" w:hAnsi="Book Antiqua" w:cs="Times New Roman"/>
              </w:rPr>
              <w:t>)</w:t>
            </w:r>
          </w:p>
          <w:p w14:paraId="36F87125"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46 (37</w:t>
            </w:r>
            <w:r w:rsidR="00A07D7B" w:rsidRPr="00243EBF">
              <w:rPr>
                <w:rFonts w:ascii="Book Antiqua" w:hAnsi="Book Antiqua" w:cs="Times New Roman"/>
              </w:rPr>
              <w:t>)</w:t>
            </w:r>
          </w:p>
          <w:p w14:paraId="741970C7"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38 (31</w:t>
            </w:r>
            <w:r w:rsidR="00A07D7B" w:rsidRPr="00243EBF">
              <w:rPr>
                <w:rFonts w:ascii="Book Antiqua" w:hAnsi="Book Antiqua" w:cs="Times New Roman"/>
              </w:rPr>
              <w:t>)</w:t>
            </w:r>
          </w:p>
          <w:p w14:paraId="0F08886B"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33 (27</w:t>
            </w:r>
            <w:r w:rsidR="00A07D7B" w:rsidRPr="00243EBF">
              <w:rPr>
                <w:rFonts w:ascii="Book Antiqua" w:hAnsi="Book Antiqua" w:cs="Times New Roman"/>
              </w:rPr>
              <w:t>)</w:t>
            </w:r>
          </w:p>
          <w:p w14:paraId="556629BE"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lastRenderedPageBreak/>
              <w:t>2 (2</w:t>
            </w:r>
            <w:r w:rsidR="00A07D7B" w:rsidRPr="00243EBF">
              <w:rPr>
                <w:rFonts w:ascii="Book Antiqua" w:hAnsi="Book Antiqua" w:cs="Times New Roman"/>
              </w:rPr>
              <w:t>)</w:t>
            </w:r>
          </w:p>
        </w:tc>
        <w:tc>
          <w:tcPr>
            <w:tcW w:w="1813" w:type="dxa"/>
          </w:tcPr>
          <w:p w14:paraId="4B5C32B1" w14:textId="77777777" w:rsidR="00A07D7B" w:rsidRPr="00243EBF" w:rsidRDefault="00A07D7B" w:rsidP="00243EBF">
            <w:pPr>
              <w:adjustRightInd w:val="0"/>
              <w:snapToGrid w:val="0"/>
              <w:spacing w:line="360" w:lineRule="auto"/>
              <w:jc w:val="both"/>
              <w:rPr>
                <w:rFonts w:ascii="Book Antiqua" w:hAnsi="Book Antiqua" w:cs="Times New Roman"/>
              </w:rPr>
            </w:pPr>
          </w:p>
          <w:p w14:paraId="2B1193E2" w14:textId="77777777" w:rsidR="00A07D7B" w:rsidRPr="00243EBF" w:rsidRDefault="00A07D7B" w:rsidP="00243EBF">
            <w:pPr>
              <w:adjustRightInd w:val="0"/>
              <w:snapToGrid w:val="0"/>
              <w:spacing w:line="360" w:lineRule="auto"/>
              <w:jc w:val="both"/>
              <w:rPr>
                <w:rFonts w:ascii="Book Antiqua" w:hAnsi="Book Antiqua" w:cs="Times New Roman"/>
              </w:rPr>
            </w:pPr>
          </w:p>
          <w:p w14:paraId="5C6307F0"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&lt;</w:t>
            </w:r>
            <w:r w:rsidR="00447DE1" w:rsidRPr="00243EBF">
              <w:rPr>
                <w:rFonts w:ascii="Book Antiqua" w:hAnsi="Book Antiqua" w:cs="Times New Roman"/>
                <w:lang w:eastAsia="zh-CN"/>
              </w:rPr>
              <w:t xml:space="preserve"> </w:t>
            </w:r>
            <w:r w:rsidRPr="00243EBF">
              <w:rPr>
                <w:rFonts w:ascii="Book Antiqua" w:hAnsi="Book Antiqua" w:cs="Times New Roman"/>
              </w:rPr>
              <w:t>0.05</w:t>
            </w:r>
          </w:p>
        </w:tc>
      </w:tr>
      <w:tr w:rsidR="00A07D7B" w:rsidRPr="00243EBF" w14:paraId="3FF76E5D" w14:textId="77777777" w:rsidTr="00447DE1">
        <w:tc>
          <w:tcPr>
            <w:tcW w:w="3085" w:type="dxa"/>
          </w:tcPr>
          <w:p w14:paraId="19DDC8AA"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lastRenderedPageBreak/>
              <w:t>Median duration of first-line treatment</w:t>
            </w:r>
          </w:p>
        </w:tc>
        <w:tc>
          <w:tcPr>
            <w:tcW w:w="2347" w:type="dxa"/>
          </w:tcPr>
          <w:p w14:paraId="6C67F00E"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2.7 (0.9-6.1)</w:t>
            </w:r>
          </w:p>
        </w:tc>
        <w:tc>
          <w:tcPr>
            <w:tcW w:w="2331" w:type="dxa"/>
          </w:tcPr>
          <w:p w14:paraId="6A71422B"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5.00 (3.5-9.8)</w:t>
            </w:r>
          </w:p>
        </w:tc>
        <w:tc>
          <w:tcPr>
            <w:tcW w:w="1813" w:type="dxa"/>
          </w:tcPr>
          <w:p w14:paraId="160459D8"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&lt;</w:t>
            </w:r>
            <w:r w:rsidR="00447DE1" w:rsidRPr="00243EBF">
              <w:rPr>
                <w:rFonts w:ascii="Book Antiqua" w:hAnsi="Book Antiqua" w:cs="Times New Roman"/>
                <w:lang w:eastAsia="zh-CN"/>
              </w:rPr>
              <w:t xml:space="preserve"> </w:t>
            </w:r>
            <w:r w:rsidRPr="00243EBF">
              <w:rPr>
                <w:rFonts w:ascii="Book Antiqua" w:hAnsi="Book Antiqua" w:cs="Times New Roman"/>
              </w:rPr>
              <w:t>0.05</w:t>
            </w:r>
          </w:p>
        </w:tc>
      </w:tr>
      <w:tr w:rsidR="00A07D7B" w:rsidRPr="00243EBF" w14:paraId="267E049D" w14:textId="77777777" w:rsidTr="00447DE1">
        <w:tc>
          <w:tcPr>
            <w:tcW w:w="3085" w:type="dxa"/>
          </w:tcPr>
          <w:p w14:paraId="1251B6C9"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Reason for discontinuation of first-line treatment</w:t>
            </w:r>
            <w:r w:rsidR="00447DE1" w:rsidRPr="00243EBF">
              <w:rPr>
                <w:rFonts w:ascii="Book Antiqua" w:hAnsi="Book Antiqua" w:cs="Times New Roman"/>
                <w:lang w:eastAsia="zh-CN"/>
              </w:rPr>
              <w:t xml:space="preserve">, </w:t>
            </w:r>
            <w:r w:rsidR="00447DE1" w:rsidRPr="00243EBF">
              <w:rPr>
                <w:rFonts w:ascii="Book Antiqua" w:hAnsi="Book Antiqua" w:cs="Times New Roman"/>
                <w:i/>
                <w:lang w:eastAsia="zh-CN"/>
              </w:rPr>
              <w:t>n</w:t>
            </w:r>
            <w:r w:rsidR="00447DE1" w:rsidRPr="00243EBF">
              <w:rPr>
                <w:rFonts w:ascii="Book Antiqua" w:hAnsi="Book Antiqua" w:cs="Times New Roman"/>
                <w:lang w:eastAsia="zh-CN"/>
              </w:rPr>
              <w:t xml:space="preserve"> (%)</w:t>
            </w:r>
          </w:p>
          <w:p w14:paraId="63DDFE0E"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 xml:space="preserve">  Progression</w:t>
            </w:r>
          </w:p>
          <w:p w14:paraId="56685266"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 xml:space="preserve">  Toxicity</w:t>
            </w:r>
          </w:p>
          <w:p w14:paraId="7B2E01CC"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 xml:space="preserve">  Other</w:t>
            </w:r>
          </w:p>
          <w:p w14:paraId="2F07DAC8"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 xml:space="preserve">  Unknown</w:t>
            </w:r>
          </w:p>
        </w:tc>
        <w:tc>
          <w:tcPr>
            <w:tcW w:w="2347" w:type="dxa"/>
          </w:tcPr>
          <w:p w14:paraId="5B61053E" w14:textId="77777777" w:rsidR="00A07D7B" w:rsidRPr="00243EBF" w:rsidRDefault="00A07D7B" w:rsidP="00243EBF">
            <w:pPr>
              <w:adjustRightInd w:val="0"/>
              <w:snapToGrid w:val="0"/>
              <w:spacing w:line="360" w:lineRule="auto"/>
              <w:jc w:val="both"/>
              <w:rPr>
                <w:rFonts w:ascii="Book Antiqua" w:hAnsi="Book Antiqua" w:cs="Times New Roman"/>
              </w:rPr>
            </w:pPr>
          </w:p>
          <w:p w14:paraId="34130C84" w14:textId="77777777" w:rsidR="00A07D7B" w:rsidRPr="00243EBF" w:rsidRDefault="00A07D7B" w:rsidP="00243EBF">
            <w:pPr>
              <w:adjustRightInd w:val="0"/>
              <w:snapToGrid w:val="0"/>
              <w:spacing w:line="360" w:lineRule="auto"/>
              <w:jc w:val="both"/>
              <w:rPr>
                <w:rFonts w:ascii="Book Antiqua" w:hAnsi="Book Antiqua" w:cs="Times New Roman"/>
              </w:rPr>
            </w:pPr>
          </w:p>
          <w:p w14:paraId="59D3FA7E"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82 (67</w:t>
            </w:r>
            <w:r w:rsidR="00A07D7B" w:rsidRPr="00243EBF">
              <w:rPr>
                <w:rFonts w:ascii="Book Antiqua" w:hAnsi="Book Antiqua" w:cs="Times New Roman"/>
              </w:rPr>
              <w:t>)</w:t>
            </w:r>
          </w:p>
          <w:p w14:paraId="343DAC1C"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15 (12</w:t>
            </w:r>
            <w:r w:rsidR="00A07D7B" w:rsidRPr="00243EBF">
              <w:rPr>
                <w:rFonts w:ascii="Book Antiqua" w:hAnsi="Book Antiqua" w:cs="Times New Roman"/>
              </w:rPr>
              <w:t>)</w:t>
            </w:r>
          </w:p>
          <w:p w14:paraId="3D007D12"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23 (19</w:t>
            </w:r>
            <w:r w:rsidR="00A07D7B" w:rsidRPr="00243EBF">
              <w:rPr>
                <w:rFonts w:ascii="Book Antiqua" w:hAnsi="Book Antiqua" w:cs="Times New Roman"/>
              </w:rPr>
              <w:t>)</w:t>
            </w:r>
          </w:p>
          <w:p w14:paraId="56CAFFA4"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2 (2</w:t>
            </w:r>
            <w:r w:rsidR="00A07D7B" w:rsidRPr="00243EBF">
              <w:rPr>
                <w:rFonts w:ascii="Book Antiqua" w:hAnsi="Book Antiqua" w:cs="Times New Roman"/>
              </w:rPr>
              <w:t>)</w:t>
            </w:r>
          </w:p>
        </w:tc>
        <w:tc>
          <w:tcPr>
            <w:tcW w:w="2331" w:type="dxa"/>
          </w:tcPr>
          <w:p w14:paraId="44BE2A31" w14:textId="77777777" w:rsidR="00A07D7B" w:rsidRPr="00243EBF" w:rsidRDefault="00A07D7B" w:rsidP="00243EBF">
            <w:pPr>
              <w:adjustRightInd w:val="0"/>
              <w:snapToGrid w:val="0"/>
              <w:spacing w:line="360" w:lineRule="auto"/>
              <w:jc w:val="both"/>
              <w:rPr>
                <w:rFonts w:ascii="Book Antiqua" w:hAnsi="Book Antiqua" w:cs="Times New Roman"/>
              </w:rPr>
            </w:pPr>
          </w:p>
          <w:p w14:paraId="4E657E0E" w14:textId="77777777" w:rsidR="00A07D7B" w:rsidRPr="00243EBF" w:rsidRDefault="00A07D7B" w:rsidP="00243EBF">
            <w:pPr>
              <w:adjustRightInd w:val="0"/>
              <w:snapToGrid w:val="0"/>
              <w:spacing w:line="360" w:lineRule="auto"/>
              <w:jc w:val="both"/>
              <w:rPr>
                <w:rFonts w:ascii="Book Antiqua" w:hAnsi="Book Antiqua" w:cs="Times New Roman"/>
              </w:rPr>
            </w:pPr>
          </w:p>
          <w:p w14:paraId="26A1BA47"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101 (82</w:t>
            </w:r>
            <w:r w:rsidR="00A07D7B" w:rsidRPr="00243EBF">
              <w:rPr>
                <w:rFonts w:ascii="Book Antiqua" w:hAnsi="Book Antiqua" w:cs="Times New Roman"/>
              </w:rPr>
              <w:t>)</w:t>
            </w:r>
          </w:p>
          <w:p w14:paraId="2573EB72"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4 (3</w:t>
            </w:r>
            <w:r w:rsidR="00A07D7B" w:rsidRPr="00243EBF">
              <w:rPr>
                <w:rFonts w:ascii="Book Antiqua" w:hAnsi="Book Antiqua" w:cs="Times New Roman"/>
              </w:rPr>
              <w:t>)</w:t>
            </w:r>
          </w:p>
          <w:p w14:paraId="6B1C29FC"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17 (14</w:t>
            </w:r>
            <w:r w:rsidR="00A07D7B" w:rsidRPr="00243EBF">
              <w:rPr>
                <w:rFonts w:ascii="Book Antiqua" w:hAnsi="Book Antiqua" w:cs="Times New Roman"/>
              </w:rPr>
              <w:t>)</w:t>
            </w:r>
          </w:p>
          <w:p w14:paraId="3283A3E1"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1 (1</w:t>
            </w:r>
            <w:r w:rsidR="00A07D7B" w:rsidRPr="00243EBF">
              <w:rPr>
                <w:rFonts w:ascii="Book Antiqua" w:hAnsi="Book Antiqua" w:cs="Times New Roman"/>
              </w:rPr>
              <w:t>)</w:t>
            </w:r>
          </w:p>
        </w:tc>
        <w:tc>
          <w:tcPr>
            <w:tcW w:w="1813" w:type="dxa"/>
          </w:tcPr>
          <w:p w14:paraId="7F32C7F9" w14:textId="77777777" w:rsidR="00A07D7B" w:rsidRPr="00243EBF" w:rsidRDefault="00A07D7B" w:rsidP="00243EBF">
            <w:pPr>
              <w:adjustRightInd w:val="0"/>
              <w:snapToGrid w:val="0"/>
              <w:spacing w:line="360" w:lineRule="auto"/>
              <w:jc w:val="both"/>
              <w:rPr>
                <w:rFonts w:ascii="Book Antiqua" w:hAnsi="Book Antiqua" w:cs="Times New Roman"/>
              </w:rPr>
            </w:pPr>
          </w:p>
          <w:p w14:paraId="5A2EA879" w14:textId="77777777" w:rsidR="00A07D7B" w:rsidRPr="00243EBF" w:rsidRDefault="00A07D7B" w:rsidP="00243EBF">
            <w:pPr>
              <w:adjustRightInd w:val="0"/>
              <w:snapToGrid w:val="0"/>
              <w:spacing w:line="360" w:lineRule="auto"/>
              <w:jc w:val="both"/>
              <w:rPr>
                <w:rFonts w:ascii="Book Antiqua" w:hAnsi="Book Antiqua" w:cs="Times New Roman"/>
              </w:rPr>
            </w:pPr>
          </w:p>
          <w:p w14:paraId="4B01FE1A"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0.02</w:t>
            </w:r>
          </w:p>
        </w:tc>
      </w:tr>
    </w:tbl>
    <w:p w14:paraId="16AADF2D" w14:textId="4B0D497C" w:rsidR="00813E04" w:rsidRPr="00243EBF" w:rsidRDefault="00813E04" w:rsidP="00243EBF">
      <w:pPr>
        <w:adjustRightInd w:val="0"/>
        <w:snapToGrid w:val="0"/>
        <w:spacing w:line="360" w:lineRule="auto"/>
        <w:jc w:val="both"/>
        <w:rPr>
          <w:rFonts w:ascii="Book Antiqua" w:hAnsi="Book Antiqua"/>
          <w:lang w:eastAsia="zh-CN"/>
        </w:rPr>
      </w:pPr>
      <w:r w:rsidRPr="00243EBF">
        <w:rPr>
          <w:rFonts w:ascii="Book Antiqua" w:hAnsi="Book Antiqua"/>
        </w:rPr>
        <w:t>IQR</w:t>
      </w:r>
      <w:r w:rsidR="00243EBF">
        <w:rPr>
          <w:rFonts w:ascii="Book Antiqua" w:hAnsi="Book Antiqua" w:hint="eastAsia"/>
          <w:lang w:eastAsia="zh-CN"/>
        </w:rPr>
        <w:t xml:space="preserve">: </w:t>
      </w:r>
      <w:r w:rsidRPr="00243EBF">
        <w:rPr>
          <w:rFonts w:ascii="Book Antiqua" w:hAnsi="Book Antiqua"/>
          <w:caps/>
        </w:rPr>
        <w:t>i</w:t>
      </w:r>
      <w:r w:rsidRPr="00243EBF">
        <w:rPr>
          <w:rFonts w:ascii="Book Antiqua" w:hAnsi="Book Antiqua"/>
        </w:rPr>
        <w:t>nterquartile range; HER2</w:t>
      </w:r>
      <w:r w:rsidR="00243EBF">
        <w:rPr>
          <w:rFonts w:ascii="Book Antiqua" w:hAnsi="Book Antiqua" w:hint="eastAsia"/>
          <w:lang w:eastAsia="zh-CN"/>
        </w:rPr>
        <w:t>:</w:t>
      </w:r>
      <w:r w:rsidRPr="00243EBF">
        <w:rPr>
          <w:rFonts w:ascii="Book Antiqua" w:hAnsi="Book Antiqua"/>
        </w:rPr>
        <w:t xml:space="preserve"> </w:t>
      </w:r>
      <w:r w:rsidRPr="00243EBF">
        <w:rPr>
          <w:rFonts w:ascii="Book Antiqua" w:hAnsi="Book Antiqua"/>
          <w:caps/>
        </w:rPr>
        <w:t>h</w:t>
      </w:r>
      <w:r w:rsidRPr="00243EBF">
        <w:rPr>
          <w:rFonts w:ascii="Book Antiqua" w:hAnsi="Book Antiqua"/>
        </w:rPr>
        <w:t>uman epidermal growth factor receptor 2; MMR</w:t>
      </w:r>
      <w:r w:rsidR="00243EBF">
        <w:rPr>
          <w:rFonts w:ascii="Book Antiqua" w:hAnsi="Book Antiqua" w:hint="eastAsia"/>
          <w:lang w:eastAsia="zh-CN"/>
        </w:rPr>
        <w:t xml:space="preserve">: </w:t>
      </w:r>
      <w:r w:rsidRPr="00243EBF">
        <w:rPr>
          <w:rFonts w:ascii="Book Antiqua" w:hAnsi="Book Antiqua"/>
          <w:caps/>
        </w:rPr>
        <w:t>m</w:t>
      </w:r>
      <w:r w:rsidRPr="00243EBF">
        <w:rPr>
          <w:rFonts w:ascii="Book Antiqua" w:hAnsi="Book Antiqua"/>
        </w:rPr>
        <w:t>ismatch repair; IHC</w:t>
      </w:r>
      <w:r w:rsidR="00243EBF">
        <w:rPr>
          <w:rFonts w:ascii="Book Antiqua" w:hAnsi="Book Antiqua" w:hint="eastAsia"/>
          <w:lang w:eastAsia="zh-CN"/>
        </w:rPr>
        <w:t>:</w:t>
      </w:r>
      <w:r w:rsidRPr="00243EBF">
        <w:rPr>
          <w:rFonts w:ascii="Book Antiqua" w:hAnsi="Book Antiqua"/>
          <w:caps/>
        </w:rPr>
        <w:t xml:space="preserve"> i</w:t>
      </w:r>
      <w:r w:rsidRPr="00243EBF">
        <w:rPr>
          <w:rFonts w:ascii="Book Antiqua" w:hAnsi="Book Antiqua"/>
        </w:rPr>
        <w:t>mmunohistochemistry; GEJ</w:t>
      </w:r>
      <w:r w:rsidR="00243EBF">
        <w:rPr>
          <w:rFonts w:ascii="Book Antiqua" w:hAnsi="Book Antiqua" w:hint="eastAsia"/>
          <w:lang w:eastAsia="zh-CN"/>
        </w:rPr>
        <w:t>:</w:t>
      </w:r>
      <w:r w:rsidRPr="00243EBF">
        <w:rPr>
          <w:rFonts w:ascii="Book Antiqua" w:hAnsi="Book Antiqua"/>
        </w:rPr>
        <w:t xml:space="preserve"> </w:t>
      </w:r>
      <w:r w:rsidRPr="00243EBF">
        <w:rPr>
          <w:rFonts w:ascii="Book Antiqua" w:hAnsi="Book Antiqua"/>
          <w:caps/>
        </w:rPr>
        <w:t>g</w:t>
      </w:r>
      <w:r w:rsidRPr="00243EBF">
        <w:rPr>
          <w:rFonts w:ascii="Book Antiqua" w:hAnsi="Book Antiqua"/>
        </w:rPr>
        <w:t>astroesophageal junction</w:t>
      </w:r>
      <w:r w:rsidR="00243EBF">
        <w:rPr>
          <w:rFonts w:ascii="Book Antiqua" w:hAnsi="Book Antiqua" w:hint="eastAsia"/>
          <w:lang w:eastAsia="zh-CN"/>
        </w:rPr>
        <w:t xml:space="preserve">. </w:t>
      </w:r>
    </w:p>
    <w:p w14:paraId="34408C34" w14:textId="77777777" w:rsidR="00A07D7B" w:rsidRPr="00243EBF" w:rsidRDefault="00A07D7B" w:rsidP="00243EBF">
      <w:pPr>
        <w:adjustRightInd w:val="0"/>
        <w:snapToGrid w:val="0"/>
        <w:spacing w:line="360" w:lineRule="auto"/>
        <w:jc w:val="both"/>
        <w:rPr>
          <w:rFonts w:ascii="Book Antiqua" w:hAnsi="Book Antiqua"/>
        </w:rPr>
      </w:pPr>
      <w:r w:rsidRPr="00243EBF">
        <w:rPr>
          <w:rFonts w:ascii="Book Antiqua" w:hAnsi="Book Antiqua"/>
        </w:rPr>
        <w:br w:type="page"/>
      </w:r>
      <w:r w:rsidRPr="00243EBF">
        <w:rPr>
          <w:rFonts w:ascii="Book Antiqua" w:hAnsi="Book Antiqua"/>
          <w:b/>
        </w:rPr>
        <w:lastRenderedPageBreak/>
        <w:t>Table 2</w:t>
      </w:r>
      <w:r w:rsidR="00447DE1" w:rsidRPr="00243EBF">
        <w:rPr>
          <w:rFonts w:ascii="Book Antiqua" w:hAnsi="Book Antiqua"/>
          <w:b/>
          <w:lang w:eastAsia="zh-CN"/>
        </w:rPr>
        <w:t xml:space="preserve"> </w:t>
      </w:r>
      <w:r w:rsidRPr="00243EBF">
        <w:rPr>
          <w:rFonts w:ascii="Book Antiqua" w:hAnsi="Book Antiqua"/>
          <w:b/>
        </w:rPr>
        <w:t>Treatment details for patients who received at least two lines of systemic therapy</w:t>
      </w:r>
    </w:p>
    <w:tbl>
      <w:tblPr>
        <w:tblW w:w="8986" w:type="dxa"/>
        <w:tblInd w:w="93" w:type="dxa"/>
        <w:tblBorders>
          <w:top w:val="single" w:sz="4" w:space="0" w:color="auto"/>
          <w:bottom w:val="single" w:sz="4" w:space="0" w:color="auto"/>
        </w:tblBorders>
        <w:tblLook w:val="04A0" w:firstRow="1" w:lastRow="0" w:firstColumn="1" w:lastColumn="0" w:noHBand="0" w:noVBand="1"/>
      </w:tblPr>
      <w:tblGrid>
        <w:gridCol w:w="7283"/>
        <w:gridCol w:w="1703"/>
      </w:tblGrid>
      <w:tr w:rsidR="00DC35F0" w:rsidRPr="00243EBF" w14:paraId="699F1AFB" w14:textId="77777777" w:rsidTr="00C10182">
        <w:trPr>
          <w:trHeight w:val="311"/>
        </w:trPr>
        <w:tc>
          <w:tcPr>
            <w:tcW w:w="7283" w:type="dxa"/>
            <w:shd w:val="clear" w:color="auto" w:fill="auto"/>
            <w:noWrap/>
            <w:vAlign w:val="center"/>
            <w:hideMark/>
          </w:tcPr>
          <w:p w14:paraId="2B4F6BFA"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Second-line chemotherapy backbone [</w:t>
            </w:r>
            <w:r w:rsidRPr="00243EBF">
              <w:rPr>
                <w:rFonts w:ascii="Book Antiqua" w:eastAsia="宋体" w:hAnsi="Book Antiqua" w:cs="宋体"/>
                <w:i/>
                <w:iCs/>
                <w:color w:val="000000"/>
                <w:lang w:eastAsia="zh-CN"/>
              </w:rPr>
              <w:t>n</w:t>
            </w:r>
            <w:r w:rsidRPr="00243EBF">
              <w:rPr>
                <w:rFonts w:ascii="Book Antiqua" w:eastAsia="宋体" w:hAnsi="Book Antiqua" w:cs="宋体"/>
                <w:color w:val="000000"/>
                <w:lang w:eastAsia="zh-CN"/>
              </w:rPr>
              <w:t xml:space="preserve"> = 123, </w:t>
            </w:r>
            <w:r w:rsidRPr="00243EBF">
              <w:rPr>
                <w:rFonts w:ascii="Book Antiqua" w:eastAsia="宋体" w:hAnsi="Book Antiqua" w:cs="宋体"/>
                <w:i/>
                <w:color w:val="000000"/>
                <w:lang w:eastAsia="zh-CN"/>
              </w:rPr>
              <w:t>n</w:t>
            </w:r>
            <w:r w:rsidRPr="00243EBF">
              <w:rPr>
                <w:rFonts w:ascii="Book Antiqua" w:eastAsia="宋体" w:hAnsi="Book Antiqua" w:cs="宋体"/>
                <w:color w:val="000000"/>
                <w:lang w:eastAsia="zh-CN"/>
              </w:rPr>
              <w:t xml:space="preserve"> (%)</w:t>
            </w:r>
            <w:r w:rsidR="002D079D" w:rsidRPr="00243EBF">
              <w:rPr>
                <w:rFonts w:ascii="Book Antiqua" w:eastAsia="宋体" w:hAnsi="Book Antiqua" w:cs="宋体"/>
                <w:color w:val="000000"/>
                <w:lang w:eastAsia="zh-CN"/>
              </w:rPr>
              <w:t>]</w:t>
            </w:r>
          </w:p>
        </w:tc>
        <w:tc>
          <w:tcPr>
            <w:tcW w:w="1703" w:type="dxa"/>
            <w:shd w:val="clear" w:color="auto" w:fill="auto"/>
            <w:noWrap/>
            <w:vAlign w:val="bottom"/>
            <w:hideMark/>
          </w:tcPr>
          <w:p w14:paraId="20EE1B6E"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p>
        </w:tc>
      </w:tr>
      <w:tr w:rsidR="00DC35F0" w:rsidRPr="00243EBF" w14:paraId="7BF3110A" w14:textId="77777777" w:rsidTr="00C10182">
        <w:trPr>
          <w:trHeight w:val="328"/>
        </w:trPr>
        <w:tc>
          <w:tcPr>
            <w:tcW w:w="7283" w:type="dxa"/>
            <w:shd w:val="clear" w:color="auto" w:fill="auto"/>
            <w:noWrap/>
            <w:vAlign w:val="center"/>
            <w:hideMark/>
          </w:tcPr>
          <w:p w14:paraId="17DB0F17"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5-FU/oxaliplatin</w:t>
            </w:r>
          </w:p>
        </w:tc>
        <w:tc>
          <w:tcPr>
            <w:tcW w:w="1703" w:type="dxa"/>
            <w:shd w:val="clear" w:color="auto" w:fill="auto"/>
            <w:noWrap/>
            <w:vAlign w:val="bottom"/>
            <w:hideMark/>
          </w:tcPr>
          <w:p w14:paraId="49DE9B27"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9 (7)</w:t>
            </w:r>
          </w:p>
        </w:tc>
      </w:tr>
      <w:tr w:rsidR="00DC35F0" w:rsidRPr="00243EBF" w14:paraId="4926DC08" w14:textId="77777777" w:rsidTr="00C10182">
        <w:trPr>
          <w:trHeight w:val="268"/>
        </w:trPr>
        <w:tc>
          <w:tcPr>
            <w:tcW w:w="7283" w:type="dxa"/>
            <w:shd w:val="clear" w:color="auto" w:fill="auto"/>
            <w:noWrap/>
            <w:vAlign w:val="center"/>
            <w:hideMark/>
          </w:tcPr>
          <w:p w14:paraId="36E19FB9"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 xml:space="preserve">  5-FU/irinotecan</w:t>
            </w:r>
          </w:p>
        </w:tc>
        <w:tc>
          <w:tcPr>
            <w:tcW w:w="1703" w:type="dxa"/>
            <w:shd w:val="clear" w:color="auto" w:fill="auto"/>
            <w:noWrap/>
            <w:vAlign w:val="center"/>
            <w:hideMark/>
          </w:tcPr>
          <w:p w14:paraId="08B9560D"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21 (17)</w:t>
            </w:r>
          </w:p>
        </w:tc>
      </w:tr>
      <w:tr w:rsidR="00DC35F0" w:rsidRPr="00243EBF" w14:paraId="38C2627F" w14:textId="77777777" w:rsidTr="00C10182">
        <w:trPr>
          <w:trHeight w:val="268"/>
        </w:trPr>
        <w:tc>
          <w:tcPr>
            <w:tcW w:w="7283" w:type="dxa"/>
            <w:shd w:val="clear" w:color="auto" w:fill="auto"/>
            <w:noWrap/>
            <w:vAlign w:val="center"/>
            <w:hideMark/>
          </w:tcPr>
          <w:p w14:paraId="72D3F84B"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 xml:space="preserve">  5-FU/cisplatin</w:t>
            </w:r>
          </w:p>
        </w:tc>
        <w:tc>
          <w:tcPr>
            <w:tcW w:w="1703" w:type="dxa"/>
            <w:shd w:val="clear" w:color="auto" w:fill="auto"/>
            <w:noWrap/>
            <w:vAlign w:val="center"/>
            <w:hideMark/>
          </w:tcPr>
          <w:p w14:paraId="48E949D6"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3 (2)</w:t>
            </w:r>
          </w:p>
        </w:tc>
      </w:tr>
      <w:tr w:rsidR="00DC35F0" w:rsidRPr="00243EBF" w14:paraId="34B1F064" w14:textId="77777777" w:rsidTr="00C10182">
        <w:trPr>
          <w:trHeight w:val="268"/>
        </w:trPr>
        <w:tc>
          <w:tcPr>
            <w:tcW w:w="7283" w:type="dxa"/>
            <w:shd w:val="clear" w:color="auto" w:fill="auto"/>
            <w:noWrap/>
            <w:vAlign w:val="center"/>
            <w:hideMark/>
          </w:tcPr>
          <w:p w14:paraId="14496E1E"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 xml:space="preserve">  Ramucirumab/paclitaxel</w:t>
            </w:r>
          </w:p>
        </w:tc>
        <w:tc>
          <w:tcPr>
            <w:tcW w:w="1703" w:type="dxa"/>
            <w:shd w:val="clear" w:color="auto" w:fill="auto"/>
            <w:noWrap/>
            <w:vAlign w:val="bottom"/>
            <w:hideMark/>
          </w:tcPr>
          <w:p w14:paraId="60122F6A"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76 (62)</w:t>
            </w:r>
          </w:p>
        </w:tc>
      </w:tr>
      <w:tr w:rsidR="00DC35F0" w:rsidRPr="00243EBF" w14:paraId="0874F9C3" w14:textId="77777777" w:rsidTr="00C10182">
        <w:trPr>
          <w:trHeight w:val="268"/>
        </w:trPr>
        <w:tc>
          <w:tcPr>
            <w:tcW w:w="7283" w:type="dxa"/>
            <w:shd w:val="clear" w:color="auto" w:fill="auto"/>
            <w:noWrap/>
            <w:vAlign w:val="center"/>
            <w:hideMark/>
          </w:tcPr>
          <w:p w14:paraId="296001F9"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 xml:space="preserve">  Docetaxel</w:t>
            </w:r>
          </w:p>
        </w:tc>
        <w:tc>
          <w:tcPr>
            <w:tcW w:w="1703" w:type="dxa"/>
            <w:shd w:val="clear" w:color="auto" w:fill="auto"/>
            <w:noWrap/>
            <w:vAlign w:val="center"/>
            <w:hideMark/>
          </w:tcPr>
          <w:p w14:paraId="63387889"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8 (7)</w:t>
            </w:r>
          </w:p>
        </w:tc>
      </w:tr>
      <w:tr w:rsidR="00DC35F0" w:rsidRPr="00243EBF" w14:paraId="75A49C0D" w14:textId="77777777" w:rsidTr="00C10182">
        <w:trPr>
          <w:trHeight w:val="268"/>
        </w:trPr>
        <w:tc>
          <w:tcPr>
            <w:tcW w:w="7283" w:type="dxa"/>
            <w:shd w:val="clear" w:color="auto" w:fill="auto"/>
            <w:noWrap/>
            <w:vAlign w:val="center"/>
            <w:hideMark/>
          </w:tcPr>
          <w:p w14:paraId="0A9E6717"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 xml:space="preserve">  Capecitabine</w:t>
            </w:r>
          </w:p>
        </w:tc>
        <w:tc>
          <w:tcPr>
            <w:tcW w:w="1703" w:type="dxa"/>
            <w:shd w:val="clear" w:color="auto" w:fill="auto"/>
            <w:noWrap/>
            <w:vAlign w:val="center"/>
            <w:hideMark/>
          </w:tcPr>
          <w:p w14:paraId="79E58823"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2 (2)</w:t>
            </w:r>
          </w:p>
        </w:tc>
      </w:tr>
      <w:tr w:rsidR="00DC35F0" w:rsidRPr="00243EBF" w14:paraId="5AD35C71" w14:textId="77777777" w:rsidTr="00C10182">
        <w:trPr>
          <w:trHeight w:val="268"/>
        </w:trPr>
        <w:tc>
          <w:tcPr>
            <w:tcW w:w="7283" w:type="dxa"/>
            <w:shd w:val="clear" w:color="auto" w:fill="auto"/>
            <w:noWrap/>
            <w:vAlign w:val="center"/>
            <w:hideMark/>
          </w:tcPr>
          <w:p w14:paraId="470389F2"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 xml:space="preserve">  Irinotecan</w:t>
            </w:r>
          </w:p>
        </w:tc>
        <w:tc>
          <w:tcPr>
            <w:tcW w:w="1703" w:type="dxa"/>
            <w:shd w:val="clear" w:color="auto" w:fill="auto"/>
            <w:noWrap/>
            <w:vAlign w:val="center"/>
            <w:hideMark/>
          </w:tcPr>
          <w:p w14:paraId="6DCFE00E"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3 (2)</w:t>
            </w:r>
          </w:p>
        </w:tc>
      </w:tr>
      <w:tr w:rsidR="00DC35F0" w:rsidRPr="00243EBF" w14:paraId="29D69FEA" w14:textId="77777777" w:rsidTr="00C10182">
        <w:trPr>
          <w:trHeight w:val="268"/>
        </w:trPr>
        <w:tc>
          <w:tcPr>
            <w:tcW w:w="7283" w:type="dxa"/>
            <w:shd w:val="clear" w:color="auto" w:fill="auto"/>
            <w:noWrap/>
            <w:vAlign w:val="center"/>
            <w:hideMark/>
          </w:tcPr>
          <w:p w14:paraId="798E2F7E"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 xml:space="preserve">  Trastuzumab alone</w:t>
            </w:r>
          </w:p>
        </w:tc>
        <w:tc>
          <w:tcPr>
            <w:tcW w:w="1703" w:type="dxa"/>
            <w:shd w:val="clear" w:color="auto" w:fill="auto"/>
            <w:noWrap/>
            <w:vAlign w:val="bottom"/>
            <w:hideMark/>
          </w:tcPr>
          <w:p w14:paraId="5EC0E9CF"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1 (1)</w:t>
            </w:r>
          </w:p>
        </w:tc>
      </w:tr>
      <w:tr w:rsidR="00DC35F0" w:rsidRPr="00243EBF" w14:paraId="55A82B39" w14:textId="77777777" w:rsidTr="00C10182">
        <w:trPr>
          <w:trHeight w:val="268"/>
        </w:trPr>
        <w:tc>
          <w:tcPr>
            <w:tcW w:w="7283" w:type="dxa"/>
            <w:shd w:val="clear" w:color="auto" w:fill="auto"/>
            <w:noWrap/>
            <w:vAlign w:val="center"/>
            <w:hideMark/>
          </w:tcPr>
          <w:p w14:paraId="29C19532"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Best response to second-line treatment</w:t>
            </w:r>
            <w:r w:rsidR="002D079D" w:rsidRPr="00243EBF">
              <w:rPr>
                <w:rFonts w:ascii="Book Antiqua" w:eastAsia="宋体" w:hAnsi="Book Antiqua" w:cs="宋体"/>
                <w:color w:val="000000"/>
                <w:lang w:eastAsia="zh-CN"/>
              </w:rPr>
              <w:t xml:space="preserve">, </w:t>
            </w:r>
            <w:r w:rsidR="002D079D" w:rsidRPr="00243EBF">
              <w:rPr>
                <w:rFonts w:ascii="Book Antiqua" w:eastAsia="宋体" w:hAnsi="Book Antiqua" w:cs="宋体"/>
                <w:i/>
                <w:color w:val="000000"/>
                <w:lang w:eastAsia="zh-CN"/>
              </w:rPr>
              <w:t>n</w:t>
            </w:r>
            <w:r w:rsidR="002D079D" w:rsidRPr="00243EBF">
              <w:rPr>
                <w:rFonts w:ascii="Book Antiqua" w:eastAsia="宋体" w:hAnsi="Book Antiqua" w:cs="宋体"/>
                <w:color w:val="000000"/>
                <w:lang w:eastAsia="zh-CN"/>
              </w:rPr>
              <w:t xml:space="preserve"> (%)</w:t>
            </w:r>
          </w:p>
        </w:tc>
        <w:tc>
          <w:tcPr>
            <w:tcW w:w="1703" w:type="dxa"/>
            <w:shd w:val="clear" w:color="auto" w:fill="auto"/>
            <w:noWrap/>
            <w:vAlign w:val="bottom"/>
            <w:hideMark/>
          </w:tcPr>
          <w:p w14:paraId="02857A0E"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p>
        </w:tc>
      </w:tr>
      <w:tr w:rsidR="00DC35F0" w:rsidRPr="00243EBF" w14:paraId="7BD9BEF9" w14:textId="77777777" w:rsidTr="00C10182">
        <w:trPr>
          <w:trHeight w:val="268"/>
        </w:trPr>
        <w:tc>
          <w:tcPr>
            <w:tcW w:w="7283" w:type="dxa"/>
            <w:shd w:val="clear" w:color="auto" w:fill="auto"/>
            <w:noWrap/>
            <w:vAlign w:val="center"/>
            <w:hideMark/>
          </w:tcPr>
          <w:p w14:paraId="2F8F1622"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Complete response</w:t>
            </w:r>
          </w:p>
        </w:tc>
        <w:tc>
          <w:tcPr>
            <w:tcW w:w="1703" w:type="dxa"/>
            <w:shd w:val="clear" w:color="auto" w:fill="auto"/>
            <w:noWrap/>
            <w:vAlign w:val="bottom"/>
            <w:hideMark/>
          </w:tcPr>
          <w:p w14:paraId="1F50DA77"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2 (2)</w:t>
            </w:r>
          </w:p>
        </w:tc>
      </w:tr>
      <w:tr w:rsidR="00DC35F0" w:rsidRPr="00243EBF" w14:paraId="767B04A3" w14:textId="77777777" w:rsidTr="00C10182">
        <w:trPr>
          <w:trHeight w:val="268"/>
        </w:trPr>
        <w:tc>
          <w:tcPr>
            <w:tcW w:w="7283" w:type="dxa"/>
            <w:shd w:val="clear" w:color="auto" w:fill="auto"/>
            <w:noWrap/>
            <w:vAlign w:val="center"/>
            <w:hideMark/>
          </w:tcPr>
          <w:p w14:paraId="6B805C0D"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 xml:space="preserve">  Partial response</w:t>
            </w:r>
          </w:p>
        </w:tc>
        <w:tc>
          <w:tcPr>
            <w:tcW w:w="1703" w:type="dxa"/>
            <w:shd w:val="clear" w:color="auto" w:fill="auto"/>
            <w:noWrap/>
            <w:vAlign w:val="center"/>
            <w:hideMark/>
          </w:tcPr>
          <w:p w14:paraId="365859D5"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17 (14)</w:t>
            </w:r>
          </w:p>
        </w:tc>
      </w:tr>
      <w:tr w:rsidR="00DC35F0" w:rsidRPr="00243EBF" w14:paraId="5964040A" w14:textId="77777777" w:rsidTr="00C10182">
        <w:trPr>
          <w:trHeight w:val="268"/>
        </w:trPr>
        <w:tc>
          <w:tcPr>
            <w:tcW w:w="7283" w:type="dxa"/>
            <w:shd w:val="clear" w:color="auto" w:fill="auto"/>
            <w:noWrap/>
            <w:vAlign w:val="center"/>
            <w:hideMark/>
          </w:tcPr>
          <w:p w14:paraId="686DCD42"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 xml:space="preserve">  Stable disease</w:t>
            </w:r>
          </w:p>
        </w:tc>
        <w:tc>
          <w:tcPr>
            <w:tcW w:w="1703" w:type="dxa"/>
            <w:shd w:val="clear" w:color="auto" w:fill="auto"/>
            <w:noWrap/>
            <w:vAlign w:val="center"/>
            <w:hideMark/>
          </w:tcPr>
          <w:p w14:paraId="57685A7B"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27 (22)</w:t>
            </w:r>
          </w:p>
        </w:tc>
      </w:tr>
      <w:tr w:rsidR="00DC35F0" w:rsidRPr="00243EBF" w14:paraId="182799F9" w14:textId="77777777" w:rsidTr="00C10182">
        <w:trPr>
          <w:trHeight w:val="268"/>
        </w:trPr>
        <w:tc>
          <w:tcPr>
            <w:tcW w:w="7283" w:type="dxa"/>
            <w:shd w:val="clear" w:color="auto" w:fill="auto"/>
            <w:noWrap/>
            <w:vAlign w:val="center"/>
            <w:hideMark/>
          </w:tcPr>
          <w:p w14:paraId="6CFBC7ED"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 xml:space="preserve">  Progressive disease</w:t>
            </w:r>
          </w:p>
        </w:tc>
        <w:tc>
          <w:tcPr>
            <w:tcW w:w="1703" w:type="dxa"/>
            <w:shd w:val="clear" w:color="auto" w:fill="auto"/>
            <w:noWrap/>
            <w:vAlign w:val="center"/>
            <w:hideMark/>
          </w:tcPr>
          <w:p w14:paraId="1231B634"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73 (59)</w:t>
            </w:r>
          </w:p>
        </w:tc>
      </w:tr>
      <w:tr w:rsidR="00DC35F0" w:rsidRPr="00243EBF" w14:paraId="210CB2F3" w14:textId="77777777" w:rsidTr="00C10182">
        <w:trPr>
          <w:trHeight w:val="268"/>
        </w:trPr>
        <w:tc>
          <w:tcPr>
            <w:tcW w:w="7283" w:type="dxa"/>
            <w:shd w:val="clear" w:color="auto" w:fill="auto"/>
            <w:noWrap/>
            <w:vAlign w:val="bottom"/>
            <w:hideMark/>
          </w:tcPr>
          <w:p w14:paraId="424A97F5"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 xml:space="preserve">  Unknown</w:t>
            </w:r>
          </w:p>
        </w:tc>
        <w:tc>
          <w:tcPr>
            <w:tcW w:w="1703" w:type="dxa"/>
            <w:shd w:val="clear" w:color="auto" w:fill="auto"/>
            <w:noWrap/>
            <w:vAlign w:val="bottom"/>
            <w:hideMark/>
          </w:tcPr>
          <w:p w14:paraId="42B47C2D"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4 (3)</w:t>
            </w:r>
          </w:p>
        </w:tc>
      </w:tr>
      <w:tr w:rsidR="00DC35F0" w:rsidRPr="00243EBF" w14:paraId="78FBA8A1" w14:textId="77777777" w:rsidTr="00C10182">
        <w:trPr>
          <w:trHeight w:val="268"/>
        </w:trPr>
        <w:tc>
          <w:tcPr>
            <w:tcW w:w="7283" w:type="dxa"/>
            <w:shd w:val="clear" w:color="auto" w:fill="auto"/>
            <w:noWrap/>
            <w:vAlign w:val="bottom"/>
            <w:hideMark/>
          </w:tcPr>
          <w:p w14:paraId="7F39DDA1"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Median duration of second-line treatment (</w:t>
            </w:r>
            <w:proofErr w:type="spellStart"/>
            <w:r w:rsidRPr="00243EBF">
              <w:rPr>
                <w:rFonts w:ascii="Book Antiqua" w:eastAsia="宋体" w:hAnsi="Book Antiqua" w:cs="宋体"/>
                <w:color w:val="000000"/>
                <w:lang w:eastAsia="zh-CN"/>
              </w:rPr>
              <w:t>mo</w:t>
            </w:r>
            <w:proofErr w:type="spellEnd"/>
            <w:r w:rsidRPr="00243EBF">
              <w:rPr>
                <w:rFonts w:ascii="Book Antiqua" w:eastAsia="宋体" w:hAnsi="Book Antiqua" w:cs="宋体"/>
                <w:color w:val="000000"/>
                <w:lang w:eastAsia="zh-CN"/>
              </w:rPr>
              <w:t>)</w:t>
            </w:r>
          </w:p>
        </w:tc>
        <w:tc>
          <w:tcPr>
            <w:tcW w:w="1703" w:type="dxa"/>
            <w:shd w:val="clear" w:color="auto" w:fill="auto"/>
            <w:noWrap/>
            <w:vAlign w:val="bottom"/>
            <w:hideMark/>
          </w:tcPr>
          <w:p w14:paraId="69F86305"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2.8 (1.4-5.7)</w:t>
            </w:r>
          </w:p>
        </w:tc>
      </w:tr>
      <w:tr w:rsidR="00DC35F0" w:rsidRPr="00243EBF" w14:paraId="75FC4F81" w14:textId="77777777" w:rsidTr="00C10182">
        <w:trPr>
          <w:trHeight w:val="268"/>
        </w:trPr>
        <w:tc>
          <w:tcPr>
            <w:tcW w:w="7283" w:type="dxa"/>
            <w:shd w:val="clear" w:color="auto" w:fill="auto"/>
            <w:noWrap/>
            <w:vAlign w:val="center"/>
            <w:hideMark/>
          </w:tcPr>
          <w:p w14:paraId="69812551"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Reason for discontinuation of second-line treatment</w:t>
            </w:r>
            <w:r w:rsidR="002D079D" w:rsidRPr="00243EBF">
              <w:rPr>
                <w:rFonts w:ascii="Book Antiqua" w:eastAsia="宋体" w:hAnsi="Book Antiqua" w:cs="宋体"/>
                <w:color w:val="000000"/>
                <w:lang w:eastAsia="zh-CN"/>
              </w:rPr>
              <w:t xml:space="preserve">, </w:t>
            </w:r>
            <w:r w:rsidR="002D079D" w:rsidRPr="00243EBF">
              <w:rPr>
                <w:rFonts w:ascii="Book Antiqua" w:eastAsia="宋体" w:hAnsi="Book Antiqua" w:cs="宋体"/>
                <w:i/>
                <w:color w:val="000000"/>
                <w:lang w:eastAsia="zh-CN"/>
              </w:rPr>
              <w:t>n</w:t>
            </w:r>
            <w:r w:rsidR="002D079D" w:rsidRPr="00243EBF">
              <w:rPr>
                <w:rFonts w:ascii="Book Antiqua" w:eastAsia="宋体" w:hAnsi="Book Antiqua" w:cs="宋体"/>
                <w:color w:val="000000"/>
                <w:lang w:eastAsia="zh-CN"/>
              </w:rPr>
              <w:t xml:space="preserve"> (%)</w:t>
            </w:r>
          </w:p>
        </w:tc>
        <w:tc>
          <w:tcPr>
            <w:tcW w:w="1703" w:type="dxa"/>
            <w:shd w:val="clear" w:color="auto" w:fill="auto"/>
            <w:noWrap/>
            <w:vAlign w:val="bottom"/>
            <w:hideMark/>
          </w:tcPr>
          <w:p w14:paraId="1A8185F2"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p>
        </w:tc>
      </w:tr>
      <w:tr w:rsidR="00DC35F0" w:rsidRPr="00243EBF" w14:paraId="506968C3" w14:textId="77777777" w:rsidTr="00C10182">
        <w:trPr>
          <w:trHeight w:val="268"/>
        </w:trPr>
        <w:tc>
          <w:tcPr>
            <w:tcW w:w="7283" w:type="dxa"/>
            <w:shd w:val="clear" w:color="auto" w:fill="auto"/>
            <w:noWrap/>
            <w:vAlign w:val="center"/>
            <w:hideMark/>
          </w:tcPr>
          <w:p w14:paraId="6B8309B6"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 xml:space="preserve">  Progression</w:t>
            </w:r>
          </w:p>
        </w:tc>
        <w:tc>
          <w:tcPr>
            <w:tcW w:w="1703" w:type="dxa"/>
            <w:shd w:val="clear" w:color="auto" w:fill="auto"/>
            <w:noWrap/>
            <w:vAlign w:val="center"/>
            <w:hideMark/>
          </w:tcPr>
          <w:p w14:paraId="1D188314"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100 (81)</w:t>
            </w:r>
          </w:p>
        </w:tc>
      </w:tr>
      <w:tr w:rsidR="00DC35F0" w:rsidRPr="00243EBF" w14:paraId="2EDBD055" w14:textId="77777777" w:rsidTr="00C10182">
        <w:trPr>
          <w:trHeight w:val="268"/>
        </w:trPr>
        <w:tc>
          <w:tcPr>
            <w:tcW w:w="7283" w:type="dxa"/>
            <w:shd w:val="clear" w:color="auto" w:fill="auto"/>
            <w:noWrap/>
            <w:vAlign w:val="center"/>
            <w:hideMark/>
          </w:tcPr>
          <w:p w14:paraId="76E4DA27"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 xml:space="preserve">  Toxicity</w:t>
            </w:r>
          </w:p>
        </w:tc>
        <w:tc>
          <w:tcPr>
            <w:tcW w:w="1703" w:type="dxa"/>
            <w:shd w:val="clear" w:color="auto" w:fill="auto"/>
            <w:noWrap/>
            <w:vAlign w:val="center"/>
            <w:hideMark/>
          </w:tcPr>
          <w:p w14:paraId="4491F7CA"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7 (6)</w:t>
            </w:r>
          </w:p>
        </w:tc>
      </w:tr>
      <w:tr w:rsidR="00DC35F0" w:rsidRPr="00243EBF" w14:paraId="5896ABF2" w14:textId="77777777" w:rsidTr="00C10182">
        <w:trPr>
          <w:trHeight w:val="268"/>
        </w:trPr>
        <w:tc>
          <w:tcPr>
            <w:tcW w:w="7283" w:type="dxa"/>
            <w:shd w:val="clear" w:color="auto" w:fill="auto"/>
            <w:noWrap/>
            <w:vAlign w:val="center"/>
            <w:hideMark/>
          </w:tcPr>
          <w:p w14:paraId="41D41F73"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 xml:space="preserve">  Other</w:t>
            </w:r>
          </w:p>
        </w:tc>
        <w:tc>
          <w:tcPr>
            <w:tcW w:w="1703" w:type="dxa"/>
            <w:shd w:val="clear" w:color="auto" w:fill="auto"/>
            <w:noWrap/>
            <w:vAlign w:val="bottom"/>
            <w:hideMark/>
          </w:tcPr>
          <w:p w14:paraId="01C75F10"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12 (10)</w:t>
            </w:r>
          </w:p>
        </w:tc>
      </w:tr>
      <w:tr w:rsidR="00DC35F0" w:rsidRPr="00243EBF" w14:paraId="38F60BB9" w14:textId="77777777" w:rsidTr="00C10182">
        <w:trPr>
          <w:trHeight w:val="268"/>
        </w:trPr>
        <w:tc>
          <w:tcPr>
            <w:tcW w:w="7283" w:type="dxa"/>
            <w:shd w:val="clear" w:color="auto" w:fill="auto"/>
            <w:noWrap/>
            <w:vAlign w:val="bottom"/>
            <w:hideMark/>
          </w:tcPr>
          <w:p w14:paraId="274F5988"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 xml:space="preserve">  Unknown</w:t>
            </w:r>
          </w:p>
        </w:tc>
        <w:tc>
          <w:tcPr>
            <w:tcW w:w="1703" w:type="dxa"/>
            <w:shd w:val="clear" w:color="auto" w:fill="auto"/>
            <w:noWrap/>
            <w:vAlign w:val="bottom"/>
            <w:hideMark/>
          </w:tcPr>
          <w:p w14:paraId="2A2A6F21"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11 (9)</w:t>
            </w:r>
          </w:p>
        </w:tc>
      </w:tr>
      <w:tr w:rsidR="00DC35F0" w:rsidRPr="00243EBF" w14:paraId="4AC99209" w14:textId="77777777" w:rsidTr="00C10182">
        <w:trPr>
          <w:trHeight w:val="276"/>
        </w:trPr>
        <w:tc>
          <w:tcPr>
            <w:tcW w:w="7283" w:type="dxa"/>
            <w:shd w:val="clear" w:color="auto" w:fill="auto"/>
            <w:noWrap/>
            <w:vAlign w:val="center"/>
            <w:hideMark/>
          </w:tcPr>
          <w:p w14:paraId="522C7DAA"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 xml:space="preserve">Third-line chemotherapy backbone </w:t>
            </w:r>
            <w:r w:rsidR="002D079D" w:rsidRPr="00243EBF">
              <w:rPr>
                <w:rFonts w:ascii="Book Antiqua" w:eastAsia="宋体" w:hAnsi="Book Antiqua" w:cs="宋体"/>
                <w:color w:val="000000"/>
                <w:lang w:eastAsia="zh-CN"/>
              </w:rPr>
              <w:t>[</w:t>
            </w:r>
            <w:r w:rsidRPr="00243EBF">
              <w:rPr>
                <w:rFonts w:ascii="Book Antiqua" w:eastAsia="宋体" w:hAnsi="Book Antiqua" w:cs="宋体"/>
                <w:i/>
                <w:iCs/>
                <w:color w:val="000000"/>
                <w:lang w:eastAsia="zh-CN"/>
              </w:rPr>
              <w:t>n</w:t>
            </w:r>
            <w:r w:rsidRPr="00243EBF">
              <w:rPr>
                <w:rFonts w:ascii="Book Antiqua" w:eastAsia="宋体" w:hAnsi="Book Antiqua" w:cs="宋体"/>
                <w:color w:val="000000"/>
                <w:lang w:eastAsia="zh-CN"/>
              </w:rPr>
              <w:t xml:space="preserve"> = 40</w:t>
            </w:r>
            <w:r w:rsidR="002D079D" w:rsidRPr="00243EBF">
              <w:rPr>
                <w:rFonts w:ascii="Book Antiqua" w:eastAsia="宋体" w:hAnsi="Book Antiqua" w:cs="宋体"/>
                <w:color w:val="000000"/>
                <w:lang w:eastAsia="zh-CN"/>
              </w:rPr>
              <w:t xml:space="preserve">, </w:t>
            </w:r>
            <w:r w:rsidR="002D079D" w:rsidRPr="00243EBF">
              <w:rPr>
                <w:rFonts w:ascii="Book Antiqua" w:eastAsia="宋体" w:hAnsi="Book Antiqua" w:cs="宋体"/>
                <w:i/>
                <w:color w:val="000000"/>
                <w:lang w:eastAsia="zh-CN"/>
              </w:rPr>
              <w:t>n</w:t>
            </w:r>
            <w:r w:rsidR="002D079D" w:rsidRPr="00243EBF">
              <w:rPr>
                <w:rFonts w:ascii="Book Antiqua" w:eastAsia="宋体" w:hAnsi="Book Antiqua" w:cs="宋体"/>
                <w:color w:val="000000"/>
                <w:lang w:eastAsia="zh-CN"/>
              </w:rPr>
              <w:t xml:space="preserve"> (%)]</w:t>
            </w:r>
          </w:p>
        </w:tc>
        <w:tc>
          <w:tcPr>
            <w:tcW w:w="1703" w:type="dxa"/>
            <w:shd w:val="clear" w:color="auto" w:fill="auto"/>
            <w:noWrap/>
            <w:vAlign w:val="bottom"/>
            <w:hideMark/>
          </w:tcPr>
          <w:p w14:paraId="0FDDCB36"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p>
        </w:tc>
      </w:tr>
      <w:tr w:rsidR="00DC35F0" w:rsidRPr="00243EBF" w14:paraId="0F60E391" w14:textId="77777777" w:rsidTr="00C10182">
        <w:trPr>
          <w:trHeight w:val="268"/>
        </w:trPr>
        <w:tc>
          <w:tcPr>
            <w:tcW w:w="7283" w:type="dxa"/>
            <w:shd w:val="clear" w:color="auto" w:fill="auto"/>
            <w:noWrap/>
            <w:vAlign w:val="center"/>
            <w:hideMark/>
          </w:tcPr>
          <w:p w14:paraId="31F43EAF"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 xml:space="preserve">  5-FU</w:t>
            </w:r>
          </w:p>
        </w:tc>
        <w:tc>
          <w:tcPr>
            <w:tcW w:w="1703" w:type="dxa"/>
            <w:shd w:val="clear" w:color="auto" w:fill="auto"/>
            <w:noWrap/>
            <w:vAlign w:val="center"/>
            <w:hideMark/>
          </w:tcPr>
          <w:p w14:paraId="02158A22"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1 (2.5)</w:t>
            </w:r>
          </w:p>
        </w:tc>
      </w:tr>
      <w:tr w:rsidR="00DC35F0" w:rsidRPr="00243EBF" w14:paraId="12370D43" w14:textId="77777777" w:rsidTr="00C10182">
        <w:trPr>
          <w:trHeight w:val="268"/>
        </w:trPr>
        <w:tc>
          <w:tcPr>
            <w:tcW w:w="7283" w:type="dxa"/>
            <w:shd w:val="clear" w:color="auto" w:fill="auto"/>
            <w:noWrap/>
            <w:vAlign w:val="center"/>
            <w:hideMark/>
          </w:tcPr>
          <w:p w14:paraId="1306E169"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 xml:space="preserve">  5-FU/irinotecan</w:t>
            </w:r>
          </w:p>
        </w:tc>
        <w:tc>
          <w:tcPr>
            <w:tcW w:w="1703" w:type="dxa"/>
            <w:shd w:val="clear" w:color="auto" w:fill="auto"/>
            <w:noWrap/>
            <w:vAlign w:val="center"/>
            <w:hideMark/>
          </w:tcPr>
          <w:p w14:paraId="0A023850"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14 (35)</w:t>
            </w:r>
          </w:p>
        </w:tc>
      </w:tr>
      <w:tr w:rsidR="00DC35F0" w:rsidRPr="00243EBF" w14:paraId="0171F313" w14:textId="77777777" w:rsidTr="00C10182">
        <w:trPr>
          <w:trHeight w:val="268"/>
        </w:trPr>
        <w:tc>
          <w:tcPr>
            <w:tcW w:w="7283" w:type="dxa"/>
            <w:shd w:val="clear" w:color="auto" w:fill="auto"/>
            <w:noWrap/>
            <w:vAlign w:val="center"/>
            <w:hideMark/>
          </w:tcPr>
          <w:p w14:paraId="65047FA8"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 xml:space="preserve">  5-FU/oxaliplatin</w:t>
            </w:r>
          </w:p>
        </w:tc>
        <w:tc>
          <w:tcPr>
            <w:tcW w:w="1703" w:type="dxa"/>
            <w:shd w:val="clear" w:color="auto" w:fill="auto"/>
            <w:noWrap/>
            <w:vAlign w:val="center"/>
            <w:hideMark/>
          </w:tcPr>
          <w:p w14:paraId="78A23256"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1 (2.5)</w:t>
            </w:r>
          </w:p>
        </w:tc>
      </w:tr>
      <w:tr w:rsidR="00DC35F0" w:rsidRPr="00243EBF" w14:paraId="4A36BCD8" w14:textId="77777777" w:rsidTr="00C10182">
        <w:trPr>
          <w:trHeight w:val="268"/>
        </w:trPr>
        <w:tc>
          <w:tcPr>
            <w:tcW w:w="7283" w:type="dxa"/>
            <w:shd w:val="clear" w:color="auto" w:fill="auto"/>
            <w:noWrap/>
            <w:vAlign w:val="center"/>
            <w:hideMark/>
          </w:tcPr>
          <w:p w14:paraId="0B86CDB0"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 xml:space="preserve">  Docetaxel</w:t>
            </w:r>
          </w:p>
        </w:tc>
        <w:tc>
          <w:tcPr>
            <w:tcW w:w="1703" w:type="dxa"/>
            <w:shd w:val="clear" w:color="auto" w:fill="auto"/>
            <w:noWrap/>
            <w:vAlign w:val="center"/>
            <w:hideMark/>
          </w:tcPr>
          <w:p w14:paraId="4D8D8BBD"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2 (5)</w:t>
            </w:r>
          </w:p>
        </w:tc>
      </w:tr>
      <w:tr w:rsidR="00DC35F0" w:rsidRPr="00243EBF" w14:paraId="4C6050FC" w14:textId="77777777" w:rsidTr="00C10182">
        <w:trPr>
          <w:trHeight w:val="268"/>
        </w:trPr>
        <w:tc>
          <w:tcPr>
            <w:tcW w:w="7283" w:type="dxa"/>
            <w:shd w:val="clear" w:color="auto" w:fill="auto"/>
            <w:noWrap/>
            <w:vAlign w:val="center"/>
            <w:hideMark/>
          </w:tcPr>
          <w:p w14:paraId="30F79146"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lastRenderedPageBreak/>
              <w:t xml:space="preserve">  Irinotecan</w:t>
            </w:r>
          </w:p>
        </w:tc>
        <w:tc>
          <w:tcPr>
            <w:tcW w:w="1703" w:type="dxa"/>
            <w:shd w:val="clear" w:color="auto" w:fill="auto"/>
            <w:noWrap/>
            <w:vAlign w:val="center"/>
            <w:hideMark/>
          </w:tcPr>
          <w:p w14:paraId="248CE600"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8 (20)</w:t>
            </w:r>
          </w:p>
        </w:tc>
      </w:tr>
      <w:tr w:rsidR="00DC35F0" w:rsidRPr="00243EBF" w14:paraId="6178ACF4" w14:textId="77777777" w:rsidTr="00C10182">
        <w:trPr>
          <w:trHeight w:val="268"/>
        </w:trPr>
        <w:tc>
          <w:tcPr>
            <w:tcW w:w="7283" w:type="dxa"/>
            <w:shd w:val="clear" w:color="auto" w:fill="auto"/>
            <w:noWrap/>
            <w:vAlign w:val="center"/>
            <w:hideMark/>
          </w:tcPr>
          <w:p w14:paraId="260FBC39"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 xml:space="preserve">  Ramucirumab/paclitaxel</w:t>
            </w:r>
          </w:p>
        </w:tc>
        <w:tc>
          <w:tcPr>
            <w:tcW w:w="1703" w:type="dxa"/>
            <w:shd w:val="clear" w:color="auto" w:fill="auto"/>
            <w:noWrap/>
            <w:vAlign w:val="center"/>
            <w:hideMark/>
          </w:tcPr>
          <w:p w14:paraId="44B4A708"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11 (28)</w:t>
            </w:r>
          </w:p>
        </w:tc>
      </w:tr>
      <w:tr w:rsidR="00DC35F0" w:rsidRPr="00243EBF" w14:paraId="1895ED36" w14:textId="77777777" w:rsidTr="00C10182">
        <w:trPr>
          <w:trHeight w:val="268"/>
        </w:trPr>
        <w:tc>
          <w:tcPr>
            <w:tcW w:w="7283" w:type="dxa"/>
            <w:shd w:val="clear" w:color="auto" w:fill="auto"/>
            <w:noWrap/>
            <w:vAlign w:val="center"/>
            <w:hideMark/>
          </w:tcPr>
          <w:p w14:paraId="6D8FFEAE"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 xml:space="preserve">  Pembrolizumab</w:t>
            </w:r>
          </w:p>
        </w:tc>
        <w:tc>
          <w:tcPr>
            <w:tcW w:w="1703" w:type="dxa"/>
            <w:shd w:val="clear" w:color="auto" w:fill="auto"/>
            <w:noWrap/>
            <w:vAlign w:val="center"/>
            <w:hideMark/>
          </w:tcPr>
          <w:p w14:paraId="482A4495"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1 (2.5)</w:t>
            </w:r>
          </w:p>
        </w:tc>
      </w:tr>
      <w:tr w:rsidR="00DC35F0" w:rsidRPr="00243EBF" w14:paraId="37C363DC" w14:textId="77777777" w:rsidTr="00C10182">
        <w:trPr>
          <w:trHeight w:val="268"/>
        </w:trPr>
        <w:tc>
          <w:tcPr>
            <w:tcW w:w="7283" w:type="dxa"/>
            <w:shd w:val="clear" w:color="auto" w:fill="auto"/>
            <w:noWrap/>
            <w:vAlign w:val="center"/>
            <w:hideMark/>
          </w:tcPr>
          <w:p w14:paraId="4AB9E55E"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 xml:space="preserve">  Nivolumab</w:t>
            </w:r>
          </w:p>
        </w:tc>
        <w:tc>
          <w:tcPr>
            <w:tcW w:w="1703" w:type="dxa"/>
            <w:shd w:val="clear" w:color="auto" w:fill="auto"/>
            <w:noWrap/>
            <w:vAlign w:val="center"/>
            <w:hideMark/>
          </w:tcPr>
          <w:p w14:paraId="58A11C31"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1 (2.5)</w:t>
            </w:r>
          </w:p>
        </w:tc>
      </w:tr>
      <w:tr w:rsidR="00DC35F0" w:rsidRPr="00243EBF" w14:paraId="7E1030A1" w14:textId="77777777" w:rsidTr="00C10182">
        <w:trPr>
          <w:trHeight w:val="268"/>
        </w:trPr>
        <w:tc>
          <w:tcPr>
            <w:tcW w:w="7283" w:type="dxa"/>
            <w:shd w:val="clear" w:color="auto" w:fill="auto"/>
            <w:noWrap/>
            <w:vAlign w:val="bottom"/>
            <w:hideMark/>
          </w:tcPr>
          <w:p w14:paraId="5DDAC384"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 xml:space="preserve">  </w:t>
            </w:r>
            <w:proofErr w:type="spellStart"/>
            <w:r w:rsidRPr="00243EBF">
              <w:rPr>
                <w:rFonts w:ascii="Book Antiqua" w:eastAsia="宋体" w:hAnsi="Book Antiqua" w:cs="宋体"/>
                <w:color w:val="000000"/>
                <w:lang w:eastAsia="zh-CN"/>
              </w:rPr>
              <w:t>Durvalumab</w:t>
            </w:r>
            <w:proofErr w:type="spellEnd"/>
            <w:r w:rsidRPr="00243EBF">
              <w:rPr>
                <w:rFonts w:ascii="Book Antiqua" w:eastAsia="宋体" w:hAnsi="Book Antiqua" w:cs="宋体"/>
                <w:color w:val="000000"/>
                <w:lang w:eastAsia="zh-CN"/>
              </w:rPr>
              <w:t>/</w:t>
            </w:r>
            <w:proofErr w:type="spellStart"/>
            <w:r w:rsidRPr="00243EBF">
              <w:rPr>
                <w:rFonts w:ascii="Book Antiqua" w:eastAsia="宋体" w:hAnsi="Book Antiqua" w:cs="宋体"/>
                <w:color w:val="000000"/>
                <w:lang w:eastAsia="zh-CN"/>
              </w:rPr>
              <w:t>Tremelimumab</w:t>
            </w:r>
            <w:proofErr w:type="spellEnd"/>
          </w:p>
        </w:tc>
        <w:tc>
          <w:tcPr>
            <w:tcW w:w="1703" w:type="dxa"/>
            <w:shd w:val="clear" w:color="auto" w:fill="auto"/>
            <w:noWrap/>
            <w:vAlign w:val="center"/>
            <w:hideMark/>
          </w:tcPr>
          <w:p w14:paraId="2C8B7B91"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1 (2.5)</w:t>
            </w:r>
          </w:p>
        </w:tc>
      </w:tr>
      <w:tr w:rsidR="00DC35F0" w:rsidRPr="00243EBF" w14:paraId="17F079D3" w14:textId="77777777" w:rsidTr="00C10182">
        <w:trPr>
          <w:trHeight w:val="268"/>
        </w:trPr>
        <w:tc>
          <w:tcPr>
            <w:tcW w:w="7283" w:type="dxa"/>
            <w:shd w:val="clear" w:color="auto" w:fill="auto"/>
            <w:noWrap/>
            <w:vAlign w:val="center"/>
            <w:hideMark/>
          </w:tcPr>
          <w:p w14:paraId="4E269137"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Best response to third-line treatment</w:t>
            </w:r>
            <w:r w:rsidR="002D079D" w:rsidRPr="00243EBF">
              <w:rPr>
                <w:rFonts w:ascii="Book Antiqua" w:eastAsia="宋体" w:hAnsi="Book Antiqua" w:cs="宋体"/>
                <w:color w:val="000000"/>
                <w:lang w:eastAsia="zh-CN"/>
              </w:rPr>
              <w:t xml:space="preserve">, </w:t>
            </w:r>
            <w:r w:rsidR="002D079D" w:rsidRPr="00243EBF">
              <w:rPr>
                <w:rFonts w:ascii="Book Antiqua" w:eastAsia="宋体" w:hAnsi="Book Antiqua" w:cs="宋体"/>
                <w:i/>
                <w:color w:val="000000"/>
                <w:lang w:eastAsia="zh-CN"/>
              </w:rPr>
              <w:t>n</w:t>
            </w:r>
            <w:r w:rsidR="002D079D" w:rsidRPr="00243EBF">
              <w:rPr>
                <w:rFonts w:ascii="Book Antiqua" w:eastAsia="宋体" w:hAnsi="Book Antiqua" w:cs="宋体"/>
                <w:color w:val="000000"/>
                <w:lang w:eastAsia="zh-CN"/>
              </w:rPr>
              <w:t xml:space="preserve"> (%)</w:t>
            </w:r>
          </w:p>
        </w:tc>
        <w:tc>
          <w:tcPr>
            <w:tcW w:w="1703" w:type="dxa"/>
            <w:shd w:val="clear" w:color="auto" w:fill="auto"/>
            <w:noWrap/>
            <w:vAlign w:val="bottom"/>
            <w:hideMark/>
          </w:tcPr>
          <w:p w14:paraId="389DC738"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p>
        </w:tc>
      </w:tr>
      <w:tr w:rsidR="00DC35F0" w:rsidRPr="00243EBF" w14:paraId="5AAD67F3" w14:textId="77777777" w:rsidTr="00C10182">
        <w:trPr>
          <w:trHeight w:val="268"/>
        </w:trPr>
        <w:tc>
          <w:tcPr>
            <w:tcW w:w="7283" w:type="dxa"/>
            <w:shd w:val="clear" w:color="auto" w:fill="auto"/>
            <w:noWrap/>
            <w:vAlign w:val="center"/>
            <w:hideMark/>
          </w:tcPr>
          <w:p w14:paraId="7F7E5C41"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 xml:space="preserve">  Complete response</w:t>
            </w:r>
          </w:p>
        </w:tc>
        <w:tc>
          <w:tcPr>
            <w:tcW w:w="1703" w:type="dxa"/>
            <w:shd w:val="clear" w:color="auto" w:fill="auto"/>
            <w:noWrap/>
            <w:vAlign w:val="center"/>
            <w:hideMark/>
          </w:tcPr>
          <w:p w14:paraId="2DA62A31"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1 (2.5)</w:t>
            </w:r>
          </w:p>
        </w:tc>
      </w:tr>
      <w:tr w:rsidR="00DC35F0" w:rsidRPr="00243EBF" w14:paraId="1B93BE2D" w14:textId="77777777" w:rsidTr="00C10182">
        <w:trPr>
          <w:trHeight w:val="268"/>
        </w:trPr>
        <w:tc>
          <w:tcPr>
            <w:tcW w:w="7283" w:type="dxa"/>
            <w:shd w:val="clear" w:color="auto" w:fill="auto"/>
            <w:noWrap/>
            <w:vAlign w:val="center"/>
            <w:hideMark/>
          </w:tcPr>
          <w:p w14:paraId="4979C06D"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 xml:space="preserve">  Partial response</w:t>
            </w:r>
          </w:p>
        </w:tc>
        <w:tc>
          <w:tcPr>
            <w:tcW w:w="1703" w:type="dxa"/>
            <w:shd w:val="clear" w:color="auto" w:fill="auto"/>
            <w:noWrap/>
            <w:vAlign w:val="bottom"/>
            <w:hideMark/>
          </w:tcPr>
          <w:p w14:paraId="5ED7E5B2"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7 (18)</w:t>
            </w:r>
          </w:p>
        </w:tc>
      </w:tr>
      <w:tr w:rsidR="00DC35F0" w:rsidRPr="00243EBF" w14:paraId="38477B2B" w14:textId="77777777" w:rsidTr="00C10182">
        <w:trPr>
          <w:trHeight w:val="268"/>
        </w:trPr>
        <w:tc>
          <w:tcPr>
            <w:tcW w:w="7283" w:type="dxa"/>
            <w:shd w:val="clear" w:color="auto" w:fill="auto"/>
            <w:noWrap/>
            <w:vAlign w:val="center"/>
            <w:hideMark/>
          </w:tcPr>
          <w:p w14:paraId="0DF37607"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 xml:space="preserve">  Stable disease</w:t>
            </w:r>
          </w:p>
        </w:tc>
        <w:tc>
          <w:tcPr>
            <w:tcW w:w="1703" w:type="dxa"/>
            <w:shd w:val="clear" w:color="auto" w:fill="auto"/>
            <w:noWrap/>
            <w:vAlign w:val="center"/>
            <w:hideMark/>
          </w:tcPr>
          <w:p w14:paraId="5003AE6D"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6 (15)</w:t>
            </w:r>
          </w:p>
        </w:tc>
      </w:tr>
      <w:tr w:rsidR="00DC35F0" w:rsidRPr="00243EBF" w14:paraId="4E949197" w14:textId="77777777" w:rsidTr="00C10182">
        <w:trPr>
          <w:trHeight w:val="268"/>
        </w:trPr>
        <w:tc>
          <w:tcPr>
            <w:tcW w:w="7283" w:type="dxa"/>
            <w:shd w:val="clear" w:color="auto" w:fill="auto"/>
            <w:noWrap/>
            <w:vAlign w:val="center"/>
            <w:hideMark/>
          </w:tcPr>
          <w:p w14:paraId="294CE5DB"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 xml:space="preserve">  Progressive disease</w:t>
            </w:r>
          </w:p>
        </w:tc>
        <w:tc>
          <w:tcPr>
            <w:tcW w:w="1703" w:type="dxa"/>
            <w:shd w:val="clear" w:color="auto" w:fill="auto"/>
            <w:noWrap/>
            <w:vAlign w:val="center"/>
            <w:hideMark/>
          </w:tcPr>
          <w:p w14:paraId="061AD61C"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25 (63)</w:t>
            </w:r>
          </w:p>
        </w:tc>
      </w:tr>
      <w:tr w:rsidR="00DC35F0" w:rsidRPr="00243EBF" w14:paraId="0DE89CFB" w14:textId="77777777" w:rsidTr="00C10182">
        <w:trPr>
          <w:trHeight w:val="268"/>
        </w:trPr>
        <w:tc>
          <w:tcPr>
            <w:tcW w:w="7283" w:type="dxa"/>
            <w:shd w:val="clear" w:color="auto" w:fill="auto"/>
            <w:noWrap/>
            <w:vAlign w:val="bottom"/>
            <w:hideMark/>
          </w:tcPr>
          <w:p w14:paraId="34A22825"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 xml:space="preserve">  Unknown</w:t>
            </w:r>
          </w:p>
        </w:tc>
        <w:tc>
          <w:tcPr>
            <w:tcW w:w="1703" w:type="dxa"/>
            <w:shd w:val="clear" w:color="auto" w:fill="auto"/>
            <w:noWrap/>
            <w:vAlign w:val="bottom"/>
            <w:hideMark/>
          </w:tcPr>
          <w:p w14:paraId="4BEAE88F"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1 (2.5)</w:t>
            </w:r>
          </w:p>
        </w:tc>
      </w:tr>
      <w:tr w:rsidR="00DC35F0" w:rsidRPr="00243EBF" w14:paraId="0C02FE3C" w14:textId="77777777" w:rsidTr="00C10182">
        <w:trPr>
          <w:trHeight w:val="268"/>
        </w:trPr>
        <w:tc>
          <w:tcPr>
            <w:tcW w:w="7283" w:type="dxa"/>
            <w:shd w:val="clear" w:color="auto" w:fill="auto"/>
            <w:noWrap/>
            <w:vAlign w:val="bottom"/>
            <w:hideMark/>
          </w:tcPr>
          <w:p w14:paraId="2FDAF34B"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Median duration of third-line treatment (</w:t>
            </w:r>
            <w:proofErr w:type="spellStart"/>
            <w:r w:rsidRPr="00243EBF">
              <w:rPr>
                <w:rFonts w:ascii="Book Antiqua" w:eastAsia="宋体" w:hAnsi="Book Antiqua" w:cs="宋体"/>
                <w:color w:val="000000"/>
                <w:lang w:eastAsia="zh-CN"/>
              </w:rPr>
              <w:t>mo</w:t>
            </w:r>
            <w:proofErr w:type="spellEnd"/>
            <w:r w:rsidRPr="00243EBF">
              <w:rPr>
                <w:rFonts w:ascii="Book Antiqua" w:eastAsia="宋体" w:hAnsi="Book Antiqua" w:cs="宋体"/>
                <w:color w:val="000000"/>
                <w:lang w:eastAsia="zh-CN"/>
              </w:rPr>
              <w:t>)</w:t>
            </w:r>
          </w:p>
        </w:tc>
        <w:tc>
          <w:tcPr>
            <w:tcW w:w="1703" w:type="dxa"/>
            <w:shd w:val="clear" w:color="auto" w:fill="auto"/>
            <w:noWrap/>
            <w:vAlign w:val="bottom"/>
            <w:hideMark/>
          </w:tcPr>
          <w:p w14:paraId="7DB4613B"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1.9 (0.9-4.4)</w:t>
            </w:r>
          </w:p>
        </w:tc>
      </w:tr>
      <w:tr w:rsidR="00DC35F0" w:rsidRPr="00243EBF" w14:paraId="46934E28" w14:textId="77777777" w:rsidTr="00C10182">
        <w:trPr>
          <w:trHeight w:val="268"/>
        </w:trPr>
        <w:tc>
          <w:tcPr>
            <w:tcW w:w="7283" w:type="dxa"/>
            <w:shd w:val="clear" w:color="auto" w:fill="auto"/>
            <w:noWrap/>
            <w:vAlign w:val="center"/>
            <w:hideMark/>
          </w:tcPr>
          <w:p w14:paraId="69E0098E"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Reason for discontinuation of third-line treatment</w:t>
            </w:r>
            <w:r w:rsidR="002D079D" w:rsidRPr="00243EBF">
              <w:rPr>
                <w:rFonts w:ascii="Book Antiqua" w:eastAsia="宋体" w:hAnsi="Book Antiqua" w:cs="宋体"/>
                <w:color w:val="000000"/>
                <w:lang w:eastAsia="zh-CN"/>
              </w:rPr>
              <w:t xml:space="preserve">, </w:t>
            </w:r>
            <w:r w:rsidR="002D079D" w:rsidRPr="00243EBF">
              <w:rPr>
                <w:rFonts w:ascii="Book Antiqua" w:eastAsia="宋体" w:hAnsi="Book Antiqua" w:cs="宋体"/>
                <w:i/>
                <w:color w:val="000000"/>
                <w:lang w:eastAsia="zh-CN"/>
              </w:rPr>
              <w:t>n</w:t>
            </w:r>
            <w:r w:rsidR="002D079D" w:rsidRPr="00243EBF">
              <w:rPr>
                <w:rFonts w:ascii="Book Antiqua" w:eastAsia="宋体" w:hAnsi="Book Antiqua" w:cs="宋体"/>
                <w:color w:val="000000"/>
                <w:lang w:eastAsia="zh-CN"/>
              </w:rPr>
              <w:t xml:space="preserve"> (%)</w:t>
            </w:r>
          </w:p>
        </w:tc>
        <w:tc>
          <w:tcPr>
            <w:tcW w:w="1703" w:type="dxa"/>
            <w:shd w:val="clear" w:color="auto" w:fill="auto"/>
            <w:noWrap/>
            <w:vAlign w:val="bottom"/>
            <w:hideMark/>
          </w:tcPr>
          <w:p w14:paraId="52DB6A8C"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p>
        </w:tc>
      </w:tr>
      <w:tr w:rsidR="00DC35F0" w:rsidRPr="00243EBF" w14:paraId="34570DFB" w14:textId="77777777" w:rsidTr="00C10182">
        <w:trPr>
          <w:trHeight w:val="268"/>
        </w:trPr>
        <w:tc>
          <w:tcPr>
            <w:tcW w:w="7283" w:type="dxa"/>
            <w:shd w:val="clear" w:color="auto" w:fill="auto"/>
            <w:noWrap/>
            <w:vAlign w:val="center"/>
            <w:hideMark/>
          </w:tcPr>
          <w:p w14:paraId="1C2A3172"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 xml:space="preserve">  Progression</w:t>
            </w:r>
          </w:p>
        </w:tc>
        <w:tc>
          <w:tcPr>
            <w:tcW w:w="1703" w:type="dxa"/>
            <w:shd w:val="clear" w:color="auto" w:fill="auto"/>
            <w:noWrap/>
            <w:vAlign w:val="center"/>
            <w:hideMark/>
          </w:tcPr>
          <w:p w14:paraId="19B79EE2"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34 (85)</w:t>
            </w:r>
          </w:p>
        </w:tc>
      </w:tr>
      <w:tr w:rsidR="00DC35F0" w:rsidRPr="00243EBF" w14:paraId="26695E1F" w14:textId="77777777" w:rsidTr="00C10182">
        <w:trPr>
          <w:trHeight w:val="268"/>
        </w:trPr>
        <w:tc>
          <w:tcPr>
            <w:tcW w:w="7283" w:type="dxa"/>
            <w:shd w:val="clear" w:color="auto" w:fill="auto"/>
            <w:noWrap/>
            <w:vAlign w:val="center"/>
            <w:hideMark/>
          </w:tcPr>
          <w:p w14:paraId="0AC033C6"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 xml:space="preserve">  Toxicity</w:t>
            </w:r>
          </w:p>
        </w:tc>
        <w:tc>
          <w:tcPr>
            <w:tcW w:w="1703" w:type="dxa"/>
            <w:shd w:val="clear" w:color="auto" w:fill="auto"/>
            <w:noWrap/>
            <w:vAlign w:val="center"/>
            <w:hideMark/>
          </w:tcPr>
          <w:p w14:paraId="0A8EE164"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0</w:t>
            </w:r>
          </w:p>
        </w:tc>
      </w:tr>
      <w:tr w:rsidR="00DC35F0" w:rsidRPr="00243EBF" w14:paraId="4299E3E2" w14:textId="77777777" w:rsidTr="00C10182">
        <w:trPr>
          <w:trHeight w:val="268"/>
        </w:trPr>
        <w:tc>
          <w:tcPr>
            <w:tcW w:w="7283" w:type="dxa"/>
            <w:shd w:val="clear" w:color="auto" w:fill="auto"/>
            <w:noWrap/>
            <w:vAlign w:val="center"/>
            <w:hideMark/>
          </w:tcPr>
          <w:p w14:paraId="334C85DB"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 xml:space="preserve">  Other</w:t>
            </w:r>
          </w:p>
        </w:tc>
        <w:tc>
          <w:tcPr>
            <w:tcW w:w="1703" w:type="dxa"/>
            <w:shd w:val="clear" w:color="auto" w:fill="auto"/>
            <w:noWrap/>
            <w:vAlign w:val="center"/>
            <w:hideMark/>
          </w:tcPr>
          <w:p w14:paraId="19B7FE0C"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3 (8)</w:t>
            </w:r>
          </w:p>
        </w:tc>
      </w:tr>
      <w:tr w:rsidR="00DC35F0" w:rsidRPr="00243EBF" w14:paraId="07A8EA18" w14:textId="77777777" w:rsidTr="00C10182">
        <w:trPr>
          <w:trHeight w:val="268"/>
        </w:trPr>
        <w:tc>
          <w:tcPr>
            <w:tcW w:w="7283" w:type="dxa"/>
            <w:shd w:val="clear" w:color="auto" w:fill="auto"/>
            <w:noWrap/>
            <w:vAlign w:val="bottom"/>
            <w:hideMark/>
          </w:tcPr>
          <w:p w14:paraId="24C8208E"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 xml:space="preserve">  Unknown</w:t>
            </w:r>
          </w:p>
        </w:tc>
        <w:tc>
          <w:tcPr>
            <w:tcW w:w="1703" w:type="dxa"/>
            <w:shd w:val="clear" w:color="auto" w:fill="auto"/>
            <w:noWrap/>
            <w:vAlign w:val="center"/>
            <w:hideMark/>
          </w:tcPr>
          <w:p w14:paraId="2C95BE0E"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3 (8)</w:t>
            </w:r>
          </w:p>
        </w:tc>
      </w:tr>
      <w:tr w:rsidR="00DC35F0" w:rsidRPr="00243EBF" w14:paraId="39443828" w14:textId="77777777" w:rsidTr="00C10182">
        <w:trPr>
          <w:trHeight w:val="276"/>
        </w:trPr>
        <w:tc>
          <w:tcPr>
            <w:tcW w:w="7283" w:type="dxa"/>
            <w:shd w:val="clear" w:color="auto" w:fill="auto"/>
            <w:noWrap/>
            <w:vAlign w:val="center"/>
            <w:hideMark/>
          </w:tcPr>
          <w:p w14:paraId="7629475F"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 xml:space="preserve">Fourth-line chemotherapy backbone </w:t>
            </w:r>
            <w:r w:rsidR="002D079D" w:rsidRPr="00243EBF">
              <w:rPr>
                <w:rFonts w:ascii="Book Antiqua" w:eastAsia="宋体" w:hAnsi="Book Antiqua" w:cs="宋体"/>
                <w:color w:val="000000"/>
                <w:lang w:eastAsia="zh-CN"/>
              </w:rPr>
              <w:t>[</w:t>
            </w:r>
            <w:r w:rsidRPr="00243EBF">
              <w:rPr>
                <w:rFonts w:ascii="Book Antiqua" w:eastAsia="宋体" w:hAnsi="Book Antiqua" w:cs="宋体"/>
                <w:i/>
                <w:iCs/>
                <w:color w:val="000000"/>
                <w:lang w:eastAsia="zh-CN"/>
              </w:rPr>
              <w:t>n</w:t>
            </w:r>
            <w:r w:rsidRPr="00243EBF">
              <w:rPr>
                <w:rFonts w:ascii="Book Antiqua" w:eastAsia="宋体" w:hAnsi="Book Antiqua" w:cs="宋体"/>
                <w:color w:val="000000"/>
                <w:lang w:eastAsia="zh-CN"/>
              </w:rPr>
              <w:t xml:space="preserve"> = 6</w:t>
            </w:r>
            <w:r w:rsidR="002D079D" w:rsidRPr="00243EBF">
              <w:rPr>
                <w:rFonts w:ascii="Book Antiqua" w:eastAsia="宋体" w:hAnsi="Book Antiqua" w:cs="宋体"/>
                <w:color w:val="000000"/>
                <w:lang w:eastAsia="zh-CN"/>
              </w:rPr>
              <w:t xml:space="preserve">, </w:t>
            </w:r>
            <w:r w:rsidR="002D079D" w:rsidRPr="00243EBF">
              <w:rPr>
                <w:rFonts w:ascii="Book Antiqua" w:eastAsia="宋体" w:hAnsi="Book Antiqua" w:cs="宋体"/>
                <w:i/>
                <w:color w:val="000000"/>
                <w:lang w:eastAsia="zh-CN"/>
              </w:rPr>
              <w:t>n</w:t>
            </w:r>
            <w:r w:rsidR="002D079D" w:rsidRPr="00243EBF">
              <w:rPr>
                <w:rFonts w:ascii="Book Antiqua" w:eastAsia="宋体" w:hAnsi="Book Antiqua" w:cs="宋体"/>
                <w:color w:val="000000"/>
                <w:lang w:eastAsia="zh-CN"/>
              </w:rPr>
              <w:t xml:space="preserve"> (%)]</w:t>
            </w:r>
          </w:p>
        </w:tc>
        <w:tc>
          <w:tcPr>
            <w:tcW w:w="1703" w:type="dxa"/>
            <w:shd w:val="clear" w:color="auto" w:fill="auto"/>
            <w:noWrap/>
            <w:vAlign w:val="bottom"/>
            <w:hideMark/>
          </w:tcPr>
          <w:p w14:paraId="28A4119B"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p>
        </w:tc>
      </w:tr>
      <w:tr w:rsidR="00DC35F0" w:rsidRPr="00243EBF" w14:paraId="35F49903" w14:textId="77777777" w:rsidTr="00C10182">
        <w:trPr>
          <w:trHeight w:val="268"/>
        </w:trPr>
        <w:tc>
          <w:tcPr>
            <w:tcW w:w="7283" w:type="dxa"/>
            <w:shd w:val="clear" w:color="auto" w:fill="auto"/>
            <w:noWrap/>
            <w:vAlign w:val="center"/>
            <w:hideMark/>
          </w:tcPr>
          <w:p w14:paraId="092B3000"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 xml:space="preserve">  5-FU</w:t>
            </w:r>
          </w:p>
        </w:tc>
        <w:tc>
          <w:tcPr>
            <w:tcW w:w="1703" w:type="dxa"/>
            <w:shd w:val="clear" w:color="auto" w:fill="auto"/>
            <w:noWrap/>
            <w:vAlign w:val="center"/>
            <w:hideMark/>
          </w:tcPr>
          <w:p w14:paraId="58DD1ED4"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1 (17)</w:t>
            </w:r>
          </w:p>
        </w:tc>
      </w:tr>
      <w:tr w:rsidR="00DC35F0" w:rsidRPr="00243EBF" w14:paraId="2770326C" w14:textId="77777777" w:rsidTr="00C10182">
        <w:trPr>
          <w:trHeight w:val="268"/>
        </w:trPr>
        <w:tc>
          <w:tcPr>
            <w:tcW w:w="7283" w:type="dxa"/>
            <w:shd w:val="clear" w:color="auto" w:fill="auto"/>
            <w:noWrap/>
            <w:vAlign w:val="center"/>
            <w:hideMark/>
          </w:tcPr>
          <w:p w14:paraId="039ED472"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 xml:space="preserve">  5-FU/oxaliplatin</w:t>
            </w:r>
          </w:p>
        </w:tc>
        <w:tc>
          <w:tcPr>
            <w:tcW w:w="1703" w:type="dxa"/>
            <w:shd w:val="clear" w:color="auto" w:fill="auto"/>
            <w:noWrap/>
            <w:vAlign w:val="center"/>
            <w:hideMark/>
          </w:tcPr>
          <w:p w14:paraId="7F48D068"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2 (33)</w:t>
            </w:r>
          </w:p>
        </w:tc>
      </w:tr>
      <w:tr w:rsidR="00DC35F0" w:rsidRPr="00243EBF" w14:paraId="69814512" w14:textId="77777777" w:rsidTr="00C10182">
        <w:trPr>
          <w:trHeight w:val="268"/>
        </w:trPr>
        <w:tc>
          <w:tcPr>
            <w:tcW w:w="7283" w:type="dxa"/>
            <w:shd w:val="clear" w:color="auto" w:fill="auto"/>
            <w:noWrap/>
            <w:vAlign w:val="center"/>
            <w:hideMark/>
          </w:tcPr>
          <w:p w14:paraId="164B30D4"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 xml:space="preserve">  5-FU/irinotecan</w:t>
            </w:r>
          </w:p>
        </w:tc>
        <w:tc>
          <w:tcPr>
            <w:tcW w:w="1703" w:type="dxa"/>
            <w:shd w:val="clear" w:color="auto" w:fill="auto"/>
            <w:noWrap/>
            <w:vAlign w:val="center"/>
            <w:hideMark/>
          </w:tcPr>
          <w:p w14:paraId="5D9CF574"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1 (17)</w:t>
            </w:r>
          </w:p>
        </w:tc>
      </w:tr>
      <w:tr w:rsidR="00DC35F0" w:rsidRPr="00243EBF" w14:paraId="486A5A67" w14:textId="77777777" w:rsidTr="00C10182">
        <w:trPr>
          <w:trHeight w:val="268"/>
        </w:trPr>
        <w:tc>
          <w:tcPr>
            <w:tcW w:w="7283" w:type="dxa"/>
            <w:shd w:val="clear" w:color="auto" w:fill="auto"/>
            <w:noWrap/>
            <w:vAlign w:val="center"/>
            <w:hideMark/>
          </w:tcPr>
          <w:p w14:paraId="1F43ACE4"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 xml:space="preserve">  5-FU/cisplatin</w:t>
            </w:r>
          </w:p>
        </w:tc>
        <w:tc>
          <w:tcPr>
            <w:tcW w:w="1703" w:type="dxa"/>
            <w:shd w:val="clear" w:color="auto" w:fill="auto"/>
            <w:noWrap/>
            <w:vAlign w:val="center"/>
            <w:hideMark/>
          </w:tcPr>
          <w:p w14:paraId="024C6925"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1 (17)</w:t>
            </w:r>
          </w:p>
        </w:tc>
      </w:tr>
      <w:tr w:rsidR="00DC35F0" w:rsidRPr="00243EBF" w14:paraId="1D9875BD" w14:textId="77777777" w:rsidTr="00C10182">
        <w:trPr>
          <w:trHeight w:val="268"/>
        </w:trPr>
        <w:tc>
          <w:tcPr>
            <w:tcW w:w="7283" w:type="dxa"/>
            <w:shd w:val="clear" w:color="auto" w:fill="auto"/>
            <w:noWrap/>
            <w:vAlign w:val="bottom"/>
            <w:hideMark/>
          </w:tcPr>
          <w:p w14:paraId="331AF079"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 xml:space="preserve">  Nivolumab</w:t>
            </w:r>
          </w:p>
        </w:tc>
        <w:tc>
          <w:tcPr>
            <w:tcW w:w="1703" w:type="dxa"/>
            <w:shd w:val="clear" w:color="auto" w:fill="auto"/>
            <w:noWrap/>
            <w:vAlign w:val="center"/>
            <w:hideMark/>
          </w:tcPr>
          <w:p w14:paraId="2B880E47"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1 (17)</w:t>
            </w:r>
          </w:p>
        </w:tc>
      </w:tr>
      <w:tr w:rsidR="00DC35F0" w:rsidRPr="00243EBF" w14:paraId="4013AD03" w14:textId="77777777" w:rsidTr="00C10182">
        <w:trPr>
          <w:trHeight w:val="268"/>
        </w:trPr>
        <w:tc>
          <w:tcPr>
            <w:tcW w:w="7283" w:type="dxa"/>
            <w:shd w:val="clear" w:color="auto" w:fill="auto"/>
            <w:noWrap/>
            <w:vAlign w:val="center"/>
            <w:hideMark/>
          </w:tcPr>
          <w:p w14:paraId="7CE9931F"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Best response to fourth-line treatment</w:t>
            </w:r>
            <w:r w:rsidR="002D079D" w:rsidRPr="00243EBF">
              <w:rPr>
                <w:rFonts w:ascii="Book Antiqua" w:eastAsia="宋体" w:hAnsi="Book Antiqua" w:cs="宋体"/>
                <w:color w:val="000000"/>
                <w:lang w:eastAsia="zh-CN"/>
              </w:rPr>
              <w:t xml:space="preserve">, </w:t>
            </w:r>
            <w:r w:rsidR="002D079D" w:rsidRPr="00243EBF">
              <w:rPr>
                <w:rFonts w:ascii="Book Antiqua" w:eastAsia="宋体" w:hAnsi="Book Antiqua" w:cs="宋体"/>
                <w:i/>
                <w:color w:val="000000"/>
                <w:lang w:eastAsia="zh-CN"/>
              </w:rPr>
              <w:t>n</w:t>
            </w:r>
            <w:r w:rsidR="002D079D" w:rsidRPr="00243EBF">
              <w:rPr>
                <w:rFonts w:ascii="Book Antiqua" w:eastAsia="宋体" w:hAnsi="Book Antiqua" w:cs="宋体"/>
                <w:color w:val="000000"/>
                <w:lang w:eastAsia="zh-CN"/>
              </w:rPr>
              <w:t xml:space="preserve"> (%)</w:t>
            </w:r>
          </w:p>
        </w:tc>
        <w:tc>
          <w:tcPr>
            <w:tcW w:w="1703" w:type="dxa"/>
            <w:shd w:val="clear" w:color="auto" w:fill="auto"/>
            <w:noWrap/>
            <w:vAlign w:val="bottom"/>
            <w:hideMark/>
          </w:tcPr>
          <w:p w14:paraId="27BE06B2"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p>
        </w:tc>
      </w:tr>
      <w:tr w:rsidR="00DC35F0" w:rsidRPr="00243EBF" w14:paraId="041835D9" w14:textId="77777777" w:rsidTr="00C10182">
        <w:trPr>
          <w:trHeight w:val="268"/>
        </w:trPr>
        <w:tc>
          <w:tcPr>
            <w:tcW w:w="7283" w:type="dxa"/>
            <w:shd w:val="clear" w:color="auto" w:fill="auto"/>
            <w:noWrap/>
            <w:vAlign w:val="center"/>
            <w:hideMark/>
          </w:tcPr>
          <w:p w14:paraId="4DE11778"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 xml:space="preserve">  Complete response</w:t>
            </w:r>
          </w:p>
        </w:tc>
        <w:tc>
          <w:tcPr>
            <w:tcW w:w="1703" w:type="dxa"/>
            <w:shd w:val="clear" w:color="auto" w:fill="auto"/>
            <w:noWrap/>
            <w:vAlign w:val="bottom"/>
            <w:hideMark/>
          </w:tcPr>
          <w:p w14:paraId="4F4E2618"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0</w:t>
            </w:r>
          </w:p>
        </w:tc>
      </w:tr>
      <w:tr w:rsidR="00DC35F0" w:rsidRPr="00243EBF" w14:paraId="6F526965" w14:textId="77777777" w:rsidTr="00C10182">
        <w:trPr>
          <w:trHeight w:val="268"/>
        </w:trPr>
        <w:tc>
          <w:tcPr>
            <w:tcW w:w="7283" w:type="dxa"/>
            <w:shd w:val="clear" w:color="auto" w:fill="auto"/>
            <w:noWrap/>
            <w:vAlign w:val="center"/>
            <w:hideMark/>
          </w:tcPr>
          <w:p w14:paraId="2FD6721E"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 xml:space="preserve">  Partial response</w:t>
            </w:r>
          </w:p>
        </w:tc>
        <w:tc>
          <w:tcPr>
            <w:tcW w:w="1703" w:type="dxa"/>
            <w:shd w:val="clear" w:color="auto" w:fill="auto"/>
            <w:noWrap/>
            <w:vAlign w:val="bottom"/>
            <w:hideMark/>
          </w:tcPr>
          <w:p w14:paraId="50E4A9C9"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0</w:t>
            </w:r>
          </w:p>
        </w:tc>
      </w:tr>
      <w:tr w:rsidR="00DC35F0" w:rsidRPr="00243EBF" w14:paraId="04593021" w14:textId="77777777" w:rsidTr="00C10182">
        <w:trPr>
          <w:trHeight w:val="268"/>
        </w:trPr>
        <w:tc>
          <w:tcPr>
            <w:tcW w:w="7283" w:type="dxa"/>
            <w:shd w:val="clear" w:color="auto" w:fill="auto"/>
            <w:noWrap/>
            <w:vAlign w:val="center"/>
            <w:hideMark/>
          </w:tcPr>
          <w:p w14:paraId="47A23EAD"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 xml:space="preserve">  Stable disease</w:t>
            </w:r>
          </w:p>
        </w:tc>
        <w:tc>
          <w:tcPr>
            <w:tcW w:w="1703" w:type="dxa"/>
            <w:shd w:val="clear" w:color="auto" w:fill="auto"/>
            <w:noWrap/>
            <w:vAlign w:val="bottom"/>
            <w:hideMark/>
          </w:tcPr>
          <w:p w14:paraId="364B5DC5"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1 (17)</w:t>
            </w:r>
          </w:p>
        </w:tc>
      </w:tr>
      <w:tr w:rsidR="00DC35F0" w:rsidRPr="00243EBF" w14:paraId="14E88A85" w14:textId="77777777" w:rsidTr="00C10182">
        <w:trPr>
          <w:trHeight w:val="268"/>
        </w:trPr>
        <w:tc>
          <w:tcPr>
            <w:tcW w:w="7283" w:type="dxa"/>
            <w:shd w:val="clear" w:color="auto" w:fill="auto"/>
            <w:noWrap/>
            <w:vAlign w:val="bottom"/>
            <w:hideMark/>
          </w:tcPr>
          <w:p w14:paraId="6C980221"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 xml:space="preserve">  Progressive disease </w:t>
            </w:r>
          </w:p>
        </w:tc>
        <w:tc>
          <w:tcPr>
            <w:tcW w:w="1703" w:type="dxa"/>
            <w:shd w:val="clear" w:color="auto" w:fill="auto"/>
            <w:noWrap/>
            <w:vAlign w:val="bottom"/>
            <w:hideMark/>
          </w:tcPr>
          <w:p w14:paraId="1E96A945"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5 (83)</w:t>
            </w:r>
          </w:p>
        </w:tc>
      </w:tr>
      <w:tr w:rsidR="00DC35F0" w:rsidRPr="00243EBF" w14:paraId="6CBDCA4F" w14:textId="77777777" w:rsidTr="00C10182">
        <w:trPr>
          <w:trHeight w:val="268"/>
        </w:trPr>
        <w:tc>
          <w:tcPr>
            <w:tcW w:w="7283" w:type="dxa"/>
            <w:shd w:val="clear" w:color="auto" w:fill="auto"/>
            <w:noWrap/>
            <w:vAlign w:val="bottom"/>
            <w:hideMark/>
          </w:tcPr>
          <w:p w14:paraId="3816CA9D"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lastRenderedPageBreak/>
              <w:t>Median duration of fourth-line treatment (</w:t>
            </w:r>
            <w:proofErr w:type="spellStart"/>
            <w:r w:rsidRPr="00243EBF">
              <w:rPr>
                <w:rFonts w:ascii="Book Antiqua" w:eastAsia="宋体" w:hAnsi="Book Antiqua" w:cs="宋体"/>
                <w:color w:val="000000"/>
                <w:lang w:eastAsia="zh-CN"/>
              </w:rPr>
              <w:t>mo</w:t>
            </w:r>
            <w:proofErr w:type="spellEnd"/>
            <w:r w:rsidRPr="00243EBF">
              <w:rPr>
                <w:rFonts w:ascii="Book Antiqua" w:eastAsia="宋体" w:hAnsi="Book Antiqua" w:cs="宋体"/>
                <w:color w:val="000000"/>
                <w:lang w:eastAsia="zh-CN"/>
              </w:rPr>
              <w:t>)</w:t>
            </w:r>
          </w:p>
        </w:tc>
        <w:tc>
          <w:tcPr>
            <w:tcW w:w="1703" w:type="dxa"/>
            <w:shd w:val="clear" w:color="auto" w:fill="auto"/>
            <w:noWrap/>
            <w:vAlign w:val="bottom"/>
            <w:hideMark/>
          </w:tcPr>
          <w:p w14:paraId="5D67A8A6"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2.57 (2.08-3.75)</w:t>
            </w:r>
          </w:p>
        </w:tc>
      </w:tr>
      <w:tr w:rsidR="00DC35F0" w:rsidRPr="00243EBF" w14:paraId="5D8EF44B" w14:textId="77777777" w:rsidTr="00C10182">
        <w:trPr>
          <w:trHeight w:val="268"/>
        </w:trPr>
        <w:tc>
          <w:tcPr>
            <w:tcW w:w="7283" w:type="dxa"/>
            <w:shd w:val="clear" w:color="auto" w:fill="auto"/>
            <w:noWrap/>
            <w:vAlign w:val="center"/>
            <w:hideMark/>
          </w:tcPr>
          <w:p w14:paraId="48072904"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Reason for discontinuation of fourth-line treatment</w:t>
            </w:r>
            <w:r w:rsidR="002D079D" w:rsidRPr="00243EBF">
              <w:rPr>
                <w:rFonts w:ascii="Book Antiqua" w:eastAsia="宋体" w:hAnsi="Book Antiqua" w:cs="宋体"/>
                <w:color w:val="000000"/>
                <w:lang w:eastAsia="zh-CN"/>
              </w:rPr>
              <w:t xml:space="preserve">, </w:t>
            </w:r>
            <w:r w:rsidR="002D079D" w:rsidRPr="00243EBF">
              <w:rPr>
                <w:rFonts w:ascii="Book Antiqua" w:eastAsia="宋体" w:hAnsi="Book Antiqua" w:cs="宋体"/>
                <w:i/>
                <w:color w:val="000000"/>
                <w:lang w:eastAsia="zh-CN"/>
              </w:rPr>
              <w:t>n</w:t>
            </w:r>
            <w:r w:rsidR="002D079D" w:rsidRPr="00243EBF">
              <w:rPr>
                <w:rFonts w:ascii="Book Antiqua" w:eastAsia="宋体" w:hAnsi="Book Antiqua" w:cs="宋体"/>
                <w:color w:val="000000"/>
                <w:lang w:eastAsia="zh-CN"/>
              </w:rPr>
              <w:t xml:space="preserve"> (%)</w:t>
            </w:r>
          </w:p>
        </w:tc>
        <w:tc>
          <w:tcPr>
            <w:tcW w:w="1703" w:type="dxa"/>
            <w:shd w:val="clear" w:color="auto" w:fill="auto"/>
            <w:noWrap/>
            <w:vAlign w:val="bottom"/>
            <w:hideMark/>
          </w:tcPr>
          <w:p w14:paraId="55BD6315"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p>
        </w:tc>
      </w:tr>
      <w:tr w:rsidR="00DC35F0" w:rsidRPr="00243EBF" w14:paraId="3FC8B610" w14:textId="77777777" w:rsidTr="00C10182">
        <w:trPr>
          <w:trHeight w:val="268"/>
        </w:trPr>
        <w:tc>
          <w:tcPr>
            <w:tcW w:w="7283" w:type="dxa"/>
            <w:shd w:val="clear" w:color="auto" w:fill="auto"/>
            <w:noWrap/>
            <w:vAlign w:val="center"/>
            <w:hideMark/>
          </w:tcPr>
          <w:p w14:paraId="503ECF04"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 xml:space="preserve">  Progression</w:t>
            </w:r>
          </w:p>
        </w:tc>
        <w:tc>
          <w:tcPr>
            <w:tcW w:w="1703" w:type="dxa"/>
            <w:shd w:val="clear" w:color="auto" w:fill="auto"/>
            <w:noWrap/>
            <w:vAlign w:val="center"/>
            <w:hideMark/>
          </w:tcPr>
          <w:p w14:paraId="1498AA44"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6 (100)</w:t>
            </w:r>
          </w:p>
        </w:tc>
      </w:tr>
      <w:tr w:rsidR="00DC35F0" w:rsidRPr="00243EBF" w14:paraId="3208D57C" w14:textId="77777777" w:rsidTr="00C10182">
        <w:trPr>
          <w:trHeight w:val="268"/>
        </w:trPr>
        <w:tc>
          <w:tcPr>
            <w:tcW w:w="7283" w:type="dxa"/>
            <w:shd w:val="clear" w:color="auto" w:fill="auto"/>
            <w:noWrap/>
            <w:vAlign w:val="center"/>
            <w:hideMark/>
          </w:tcPr>
          <w:p w14:paraId="11FD68F8"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 xml:space="preserve">  Toxicity</w:t>
            </w:r>
          </w:p>
        </w:tc>
        <w:tc>
          <w:tcPr>
            <w:tcW w:w="1703" w:type="dxa"/>
            <w:shd w:val="clear" w:color="auto" w:fill="auto"/>
            <w:noWrap/>
            <w:vAlign w:val="center"/>
            <w:hideMark/>
          </w:tcPr>
          <w:p w14:paraId="41B0ADD0"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0</w:t>
            </w:r>
          </w:p>
        </w:tc>
      </w:tr>
      <w:tr w:rsidR="00DC35F0" w:rsidRPr="00243EBF" w14:paraId="5885C37B" w14:textId="77777777" w:rsidTr="00C10182">
        <w:trPr>
          <w:trHeight w:val="268"/>
        </w:trPr>
        <w:tc>
          <w:tcPr>
            <w:tcW w:w="7283" w:type="dxa"/>
            <w:shd w:val="clear" w:color="auto" w:fill="auto"/>
            <w:noWrap/>
            <w:vAlign w:val="center"/>
            <w:hideMark/>
          </w:tcPr>
          <w:p w14:paraId="17F2D67B"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 xml:space="preserve">  Other </w:t>
            </w:r>
          </w:p>
        </w:tc>
        <w:tc>
          <w:tcPr>
            <w:tcW w:w="1703" w:type="dxa"/>
            <w:shd w:val="clear" w:color="auto" w:fill="auto"/>
            <w:noWrap/>
            <w:vAlign w:val="center"/>
            <w:hideMark/>
          </w:tcPr>
          <w:p w14:paraId="5A1AFDC1"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0</w:t>
            </w:r>
          </w:p>
        </w:tc>
      </w:tr>
      <w:tr w:rsidR="00DC35F0" w:rsidRPr="00243EBF" w14:paraId="2C421DED" w14:textId="77777777" w:rsidTr="00C10182">
        <w:trPr>
          <w:trHeight w:val="268"/>
        </w:trPr>
        <w:tc>
          <w:tcPr>
            <w:tcW w:w="7283" w:type="dxa"/>
            <w:shd w:val="clear" w:color="auto" w:fill="auto"/>
            <w:noWrap/>
            <w:vAlign w:val="bottom"/>
            <w:hideMark/>
          </w:tcPr>
          <w:p w14:paraId="1EA934E1"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 xml:space="preserve">  Unknown</w:t>
            </w:r>
          </w:p>
        </w:tc>
        <w:tc>
          <w:tcPr>
            <w:tcW w:w="1703" w:type="dxa"/>
            <w:shd w:val="clear" w:color="auto" w:fill="auto"/>
            <w:noWrap/>
            <w:vAlign w:val="center"/>
            <w:hideMark/>
          </w:tcPr>
          <w:p w14:paraId="5C5E647E"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0</w:t>
            </w:r>
          </w:p>
        </w:tc>
      </w:tr>
    </w:tbl>
    <w:p w14:paraId="58E5B942" w14:textId="3D3125F8" w:rsidR="00A07D7B" w:rsidRPr="00243EBF" w:rsidRDefault="002D079D" w:rsidP="00243EBF">
      <w:pPr>
        <w:adjustRightInd w:val="0"/>
        <w:snapToGrid w:val="0"/>
        <w:spacing w:line="360" w:lineRule="auto"/>
        <w:jc w:val="both"/>
        <w:rPr>
          <w:rFonts w:ascii="Book Antiqua" w:hAnsi="Book Antiqua"/>
          <w:lang w:eastAsia="zh-CN"/>
        </w:rPr>
      </w:pPr>
      <w:r w:rsidRPr="00243EBF">
        <w:rPr>
          <w:rFonts w:ascii="Book Antiqua" w:eastAsia="宋体" w:hAnsi="Book Antiqua" w:cs="宋体"/>
          <w:color w:val="000000"/>
          <w:lang w:eastAsia="zh-CN"/>
        </w:rPr>
        <w:t>5-FU</w:t>
      </w:r>
      <w:r w:rsidR="00243EBF">
        <w:rPr>
          <w:rFonts w:ascii="Book Antiqua" w:eastAsia="宋体" w:hAnsi="Book Antiqua" w:cs="宋体" w:hint="eastAsia"/>
          <w:color w:val="000000"/>
          <w:lang w:eastAsia="zh-CN"/>
        </w:rPr>
        <w:t>:</w:t>
      </w:r>
      <w:r w:rsidR="00813E04" w:rsidRPr="00243EBF">
        <w:rPr>
          <w:rFonts w:ascii="Book Antiqua" w:eastAsia="宋体" w:hAnsi="Book Antiqua" w:cs="宋体"/>
          <w:color w:val="000000"/>
          <w:lang w:eastAsia="zh-CN"/>
        </w:rPr>
        <w:t xml:space="preserve"> 5-fluorouracil</w:t>
      </w:r>
      <w:r w:rsidR="00243EBF">
        <w:rPr>
          <w:rFonts w:ascii="Book Antiqua" w:eastAsia="宋体" w:hAnsi="Book Antiqua" w:cs="宋体" w:hint="eastAsia"/>
          <w:color w:val="000000"/>
          <w:lang w:eastAsia="zh-CN"/>
        </w:rPr>
        <w:t>.</w:t>
      </w:r>
    </w:p>
    <w:p w14:paraId="00010866" w14:textId="77777777" w:rsidR="00A07D7B" w:rsidRPr="00243EBF" w:rsidRDefault="00A07D7B" w:rsidP="00243EBF">
      <w:pPr>
        <w:adjustRightInd w:val="0"/>
        <w:snapToGrid w:val="0"/>
        <w:spacing w:line="360" w:lineRule="auto"/>
        <w:jc w:val="both"/>
        <w:rPr>
          <w:rFonts w:ascii="Book Antiqua" w:hAnsi="Book Antiqua"/>
          <w:b/>
        </w:rPr>
      </w:pPr>
      <w:r w:rsidRPr="00243EBF">
        <w:rPr>
          <w:rFonts w:ascii="Book Antiqua" w:hAnsi="Book Antiqua"/>
        </w:rPr>
        <w:br w:type="page"/>
      </w:r>
      <w:r w:rsidRPr="00243EBF">
        <w:rPr>
          <w:rFonts w:ascii="Book Antiqua" w:hAnsi="Book Antiqua"/>
          <w:b/>
        </w:rPr>
        <w:lastRenderedPageBreak/>
        <w:t>Table 3</w:t>
      </w:r>
      <w:r w:rsidR="00DC35F0" w:rsidRPr="00243EBF">
        <w:rPr>
          <w:rFonts w:ascii="Book Antiqua" w:hAnsi="Book Antiqua"/>
          <w:b/>
          <w:lang w:eastAsia="zh-CN"/>
        </w:rPr>
        <w:t xml:space="preserve"> </w:t>
      </w:r>
      <w:r w:rsidRPr="00243EBF">
        <w:rPr>
          <w:rFonts w:ascii="Book Antiqua" w:hAnsi="Book Antiqua"/>
          <w:b/>
        </w:rPr>
        <w:t xml:space="preserve">Multivariable Cox regression analysis for overall survival </w:t>
      </w:r>
    </w:p>
    <w:tbl>
      <w:tblPr>
        <w:tblStyle w:val="a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261"/>
        <w:gridCol w:w="2085"/>
      </w:tblGrid>
      <w:tr w:rsidR="00A07D7B" w:rsidRPr="00243EBF" w14:paraId="5472B4AC" w14:textId="77777777" w:rsidTr="00DC35F0">
        <w:tc>
          <w:tcPr>
            <w:tcW w:w="3510" w:type="dxa"/>
            <w:tcBorders>
              <w:top w:val="single" w:sz="4" w:space="0" w:color="auto"/>
              <w:bottom w:val="single" w:sz="4" w:space="0" w:color="auto"/>
            </w:tcBorders>
          </w:tcPr>
          <w:p w14:paraId="42ABE85A" w14:textId="77777777" w:rsidR="00A07D7B" w:rsidRPr="00243EBF" w:rsidRDefault="00A07D7B" w:rsidP="00243EBF">
            <w:pPr>
              <w:adjustRightInd w:val="0"/>
              <w:snapToGrid w:val="0"/>
              <w:spacing w:line="360" w:lineRule="auto"/>
              <w:jc w:val="both"/>
              <w:rPr>
                <w:rFonts w:ascii="Book Antiqua" w:hAnsi="Book Antiqua" w:cs="Times New Roman"/>
              </w:rPr>
            </w:pPr>
          </w:p>
        </w:tc>
        <w:tc>
          <w:tcPr>
            <w:tcW w:w="3261" w:type="dxa"/>
            <w:tcBorders>
              <w:top w:val="single" w:sz="4" w:space="0" w:color="auto"/>
              <w:bottom w:val="single" w:sz="4" w:space="0" w:color="auto"/>
            </w:tcBorders>
          </w:tcPr>
          <w:p w14:paraId="57FDA07C" w14:textId="77777777" w:rsidR="00A07D7B" w:rsidRPr="00243EBF" w:rsidRDefault="00A07D7B" w:rsidP="00243EBF">
            <w:pPr>
              <w:adjustRightInd w:val="0"/>
              <w:snapToGrid w:val="0"/>
              <w:spacing w:line="360" w:lineRule="auto"/>
              <w:jc w:val="both"/>
              <w:rPr>
                <w:rFonts w:ascii="Book Antiqua" w:hAnsi="Book Antiqua" w:cs="Times New Roman"/>
                <w:b/>
              </w:rPr>
            </w:pPr>
            <w:r w:rsidRPr="00243EBF">
              <w:rPr>
                <w:rFonts w:ascii="Book Antiqua" w:hAnsi="Book Antiqua" w:cs="Times New Roman"/>
                <w:b/>
              </w:rPr>
              <w:t xml:space="preserve">Hazard </w:t>
            </w:r>
            <w:r w:rsidR="00DC35F0" w:rsidRPr="00243EBF">
              <w:rPr>
                <w:rFonts w:ascii="Book Antiqua" w:hAnsi="Book Antiqua" w:cs="Times New Roman"/>
                <w:b/>
              </w:rPr>
              <w:t>ratio (95%</w:t>
            </w:r>
            <w:r w:rsidRPr="00243EBF">
              <w:rPr>
                <w:rFonts w:ascii="Book Antiqua" w:hAnsi="Book Antiqua" w:cs="Times New Roman"/>
                <w:b/>
              </w:rPr>
              <w:t>CI)</w:t>
            </w:r>
          </w:p>
        </w:tc>
        <w:tc>
          <w:tcPr>
            <w:tcW w:w="2085" w:type="dxa"/>
            <w:tcBorders>
              <w:top w:val="single" w:sz="4" w:space="0" w:color="auto"/>
              <w:bottom w:val="single" w:sz="4" w:space="0" w:color="auto"/>
            </w:tcBorders>
          </w:tcPr>
          <w:p w14:paraId="380289F1" w14:textId="25283C1B" w:rsidR="00A07D7B" w:rsidRPr="00243EBF" w:rsidRDefault="00A07D7B" w:rsidP="00957924">
            <w:pPr>
              <w:adjustRightInd w:val="0"/>
              <w:snapToGrid w:val="0"/>
              <w:spacing w:line="360" w:lineRule="auto"/>
              <w:jc w:val="both"/>
              <w:rPr>
                <w:rFonts w:ascii="Book Antiqua" w:hAnsi="Book Antiqua" w:cs="Times New Roman"/>
                <w:b/>
              </w:rPr>
            </w:pPr>
            <w:r w:rsidRPr="00243EBF">
              <w:rPr>
                <w:rFonts w:ascii="Book Antiqua" w:hAnsi="Book Antiqua" w:cs="Times New Roman"/>
                <w:b/>
                <w:i/>
              </w:rPr>
              <w:t>P</w:t>
            </w:r>
            <w:r w:rsidR="00957924">
              <w:rPr>
                <w:rFonts w:ascii="Book Antiqua" w:hAnsi="Book Antiqua" w:cs="Times New Roman"/>
                <w:b/>
              </w:rPr>
              <w:t xml:space="preserve"> </w:t>
            </w:r>
            <w:r w:rsidRPr="00243EBF">
              <w:rPr>
                <w:rFonts w:ascii="Book Antiqua" w:hAnsi="Book Antiqua" w:cs="Times New Roman"/>
                <w:b/>
              </w:rPr>
              <w:t>value</w:t>
            </w:r>
          </w:p>
        </w:tc>
      </w:tr>
      <w:tr w:rsidR="00A07D7B" w:rsidRPr="00243EBF" w14:paraId="2F95B168" w14:textId="77777777" w:rsidTr="00DC35F0">
        <w:tc>
          <w:tcPr>
            <w:tcW w:w="3510" w:type="dxa"/>
            <w:tcBorders>
              <w:top w:val="single" w:sz="4" w:space="0" w:color="auto"/>
            </w:tcBorders>
          </w:tcPr>
          <w:p w14:paraId="4F8A0752" w14:textId="77777777" w:rsidR="00A07D7B" w:rsidRPr="00243EBF" w:rsidRDefault="00DC35F0"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 xml:space="preserve">Gender (male </w:t>
            </w:r>
            <w:r w:rsidRPr="00243EBF">
              <w:rPr>
                <w:rFonts w:ascii="Book Antiqua" w:hAnsi="Book Antiqua" w:cs="Times New Roman"/>
                <w:i/>
              </w:rPr>
              <w:t>vs</w:t>
            </w:r>
            <w:r w:rsidR="00A07D7B" w:rsidRPr="00243EBF">
              <w:rPr>
                <w:rFonts w:ascii="Book Antiqua" w:hAnsi="Book Antiqua" w:cs="Times New Roman"/>
                <w:i/>
              </w:rPr>
              <w:t xml:space="preserve"> </w:t>
            </w:r>
            <w:r w:rsidR="00A07D7B" w:rsidRPr="00243EBF">
              <w:rPr>
                <w:rFonts w:ascii="Book Antiqua" w:hAnsi="Book Antiqua" w:cs="Times New Roman"/>
              </w:rPr>
              <w:t>female)</w:t>
            </w:r>
          </w:p>
        </w:tc>
        <w:tc>
          <w:tcPr>
            <w:tcW w:w="3261" w:type="dxa"/>
            <w:tcBorders>
              <w:top w:val="single" w:sz="4" w:space="0" w:color="auto"/>
            </w:tcBorders>
          </w:tcPr>
          <w:p w14:paraId="7D47B0A6"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1.07 (0.77-1.48)</w:t>
            </w:r>
          </w:p>
        </w:tc>
        <w:tc>
          <w:tcPr>
            <w:tcW w:w="2085" w:type="dxa"/>
            <w:tcBorders>
              <w:top w:val="single" w:sz="4" w:space="0" w:color="auto"/>
            </w:tcBorders>
          </w:tcPr>
          <w:p w14:paraId="4250C4AB"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0.69</w:t>
            </w:r>
          </w:p>
        </w:tc>
      </w:tr>
      <w:tr w:rsidR="00A07D7B" w:rsidRPr="00243EBF" w14:paraId="2D2C0182" w14:textId="77777777" w:rsidTr="00DC35F0">
        <w:tc>
          <w:tcPr>
            <w:tcW w:w="3510" w:type="dxa"/>
          </w:tcPr>
          <w:p w14:paraId="1CC3C218"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Baseline ECOG (continuous)</w:t>
            </w:r>
          </w:p>
        </w:tc>
        <w:tc>
          <w:tcPr>
            <w:tcW w:w="3261" w:type="dxa"/>
          </w:tcPr>
          <w:p w14:paraId="1CF9C7FF"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1.33 (1.02-1.73)</w:t>
            </w:r>
          </w:p>
        </w:tc>
        <w:tc>
          <w:tcPr>
            <w:tcW w:w="2085" w:type="dxa"/>
          </w:tcPr>
          <w:p w14:paraId="357A3ABC" w14:textId="77777777" w:rsidR="00A07D7B" w:rsidRPr="00243EBF" w:rsidRDefault="00A07D7B" w:rsidP="00243EBF">
            <w:pPr>
              <w:adjustRightInd w:val="0"/>
              <w:snapToGrid w:val="0"/>
              <w:spacing w:line="360" w:lineRule="auto"/>
              <w:jc w:val="both"/>
              <w:rPr>
                <w:rFonts w:ascii="Book Antiqua" w:hAnsi="Book Antiqua" w:cs="Times New Roman"/>
                <w:b/>
              </w:rPr>
            </w:pPr>
            <w:r w:rsidRPr="00243EBF">
              <w:rPr>
                <w:rFonts w:ascii="Book Antiqua" w:hAnsi="Book Antiqua"/>
                <w:b/>
              </w:rPr>
              <w:t>0.04</w:t>
            </w:r>
          </w:p>
        </w:tc>
      </w:tr>
      <w:tr w:rsidR="00A07D7B" w:rsidRPr="00243EBF" w14:paraId="4B2C06FC" w14:textId="77777777" w:rsidTr="00DC35F0">
        <w:tc>
          <w:tcPr>
            <w:tcW w:w="3510" w:type="dxa"/>
          </w:tcPr>
          <w:p w14:paraId="0C42AF72" w14:textId="77777777" w:rsidR="00A07D7B" w:rsidRPr="00243EBF" w:rsidRDefault="00DC35F0"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Recurrent disease (</w:t>
            </w:r>
            <w:r w:rsidRPr="00243EBF">
              <w:rPr>
                <w:rFonts w:ascii="Book Antiqua" w:hAnsi="Book Antiqua" w:cs="Times New Roman"/>
                <w:i/>
              </w:rPr>
              <w:t>vs</w:t>
            </w:r>
            <w:r w:rsidR="00A07D7B" w:rsidRPr="00243EBF">
              <w:rPr>
                <w:rFonts w:ascii="Book Antiqua" w:hAnsi="Book Antiqua" w:cs="Times New Roman"/>
                <w:i/>
              </w:rPr>
              <w:t xml:space="preserve"> de novo</w:t>
            </w:r>
            <w:r w:rsidR="00A07D7B" w:rsidRPr="00243EBF">
              <w:rPr>
                <w:rFonts w:ascii="Book Antiqua" w:hAnsi="Book Antiqua" w:cs="Times New Roman"/>
              </w:rPr>
              <w:t>)</w:t>
            </w:r>
          </w:p>
        </w:tc>
        <w:tc>
          <w:tcPr>
            <w:tcW w:w="3261" w:type="dxa"/>
          </w:tcPr>
          <w:p w14:paraId="75516C5F"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0.86 (0.62-1.19)</w:t>
            </w:r>
          </w:p>
        </w:tc>
        <w:tc>
          <w:tcPr>
            <w:tcW w:w="2085" w:type="dxa"/>
          </w:tcPr>
          <w:p w14:paraId="4FB76F0C"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0.37</w:t>
            </w:r>
          </w:p>
        </w:tc>
      </w:tr>
      <w:tr w:rsidR="00A07D7B" w:rsidRPr="00243EBF" w14:paraId="7BFBF219" w14:textId="77777777" w:rsidTr="00DC35F0">
        <w:tc>
          <w:tcPr>
            <w:tcW w:w="3510" w:type="dxa"/>
          </w:tcPr>
          <w:p w14:paraId="7314D367"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Duration of first-line treatment</w:t>
            </w:r>
          </w:p>
        </w:tc>
        <w:tc>
          <w:tcPr>
            <w:tcW w:w="3261" w:type="dxa"/>
          </w:tcPr>
          <w:p w14:paraId="00FEF8CE"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1.00 (1.00-1.002)</w:t>
            </w:r>
          </w:p>
        </w:tc>
        <w:tc>
          <w:tcPr>
            <w:tcW w:w="2085" w:type="dxa"/>
          </w:tcPr>
          <w:p w14:paraId="509B96FB"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0.09</w:t>
            </w:r>
          </w:p>
        </w:tc>
      </w:tr>
      <w:tr w:rsidR="00A07D7B" w:rsidRPr="00243EBF" w14:paraId="6277E23A" w14:textId="77777777" w:rsidTr="00DC35F0">
        <w:tc>
          <w:tcPr>
            <w:tcW w:w="3510" w:type="dxa"/>
          </w:tcPr>
          <w:p w14:paraId="0B83A95D"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Lines of treatment</w:t>
            </w:r>
          </w:p>
        </w:tc>
        <w:tc>
          <w:tcPr>
            <w:tcW w:w="3261" w:type="dxa"/>
          </w:tcPr>
          <w:p w14:paraId="55050710"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0.61 (0.50-0.74)</w:t>
            </w:r>
          </w:p>
        </w:tc>
        <w:tc>
          <w:tcPr>
            <w:tcW w:w="2085" w:type="dxa"/>
          </w:tcPr>
          <w:p w14:paraId="3CECC615" w14:textId="77777777" w:rsidR="00A07D7B" w:rsidRPr="00243EBF" w:rsidRDefault="00A07D7B" w:rsidP="00243EBF">
            <w:pPr>
              <w:adjustRightInd w:val="0"/>
              <w:snapToGrid w:val="0"/>
              <w:spacing w:line="360" w:lineRule="auto"/>
              <w:jc w:val="both"/>
              <w:rPr>
                <w:rFonts w:ascii="Book Antiqua" w:hAnsi="Book Antiqua" w:cs="Times New Roman"/>
                <w:b/>
              </w:rPr>
            </w:pPr>
            <w:r w:rsidRPr="00243EBF">
              <w:rPr>
                <w:rFonts w:ascii="Book Antiqua" w:hAnsi="Book Antiqua"/>
                <w:b/>
              </w:rPr>
              <w:t>&lt;</w:t>
            </w:r>
            <w:r w:rsidR="00DC35F0" w:rsidRPr="00243EBF">
              <w:rPr>
                <w:rFonts w:ascii="Book Antiqua" w:hAnsi="Book Antiqua"/>
                <w:b/>
                <w:lang w:eastAsia="zh-CN"/>
              </w:rPr>
              <w:t xml:space="preserve"> </w:t>
            </w:r>
            <w:r w:rsidRPr="00243EBF">
              <w:rPr>
                <w:rFonts w:ascii="Book Antiqua" w:hAnsi="Book Antiqua"/>
                <w:b/>
              </w:rPr>
              <w:t>0.01</w:t>
            </w:r>
          </w:p>
        </w:tc>
      </w:tr>
    </w:tbl>
    <w:p w14:paraId="2C2EB9AA" w14:textId="7D3D4FF9" w:rsidR="002D079D" w:rsidRPr="00243EBF" w:rsidRDefault="002D079D" w:rsidP="00243EBF">
      <w:pPr>
        <w:adjustRightInd w:val="0"/>
        <w:snapToGrid w:val="0"/>
        <w:spacing w:line="360" w:lineRule="auto"/>
        <w:jc w:val="both"/>
        <w:rPr>
          <w:rFonts w:ascii="Book Antiqua" w:hAnsi="Book Antiqua"/>
          <w:lang w:eastAsia="zh-CN"/>
        </w:rPr>
      </w:pPr>
      <w:r w:rsidRPr="00243EBF">
        <w:rPr>
          <w:rFonts w:ascii="Book Antiqua" w:hAnsi="Book Antiqua"/>
        </w:rPr>
        <w:t>ECOG</w:t>
      </w:r>
      <w:r w:rsidR="00243EBF">
        <w:rPr>
          <w:rFonts w:ascii="Book Antiqua" w:hAnsi="Book Antiqua" w:hint="eastAsia"/>
          <w:lang w:eastAsia="zh-CN"/>
        </w:rPr>
        <w:t>:</w:t>
      </w:r>
      <w:r w:rsidR="00813E04" w:rsidRPr="00243EBF">
        <w:rPr>
          <w:rFonts w:ascii="Book Antiqua" w:hAnsi="Book Antiqua"/>
          <w:lang w:eastAsia="zh-CN"/>
        </w:rPr>
        <w:t xml:space="preserve"> Eastern Cooperative Oncology Group</w:t>
      </w:r>
      <w:r w:rsidR="00243EBF">
        <w:rPr>
          <w:rFonts w:ascii="Book Antiqua" w:hAnsi="Book Antiqua" w:hint="eastAsia"/>
          <w:lang w:eastAsia="zh-CN"/>
        </w:rPr>
        <w:t>.</w:t>
      </w:r>
    </w:p>
    <w:p w14:paraId="17958C7F" w14:textId="77777777" w:rsidR="00E972B8" w:rsidRPr="00243EBF" w:rsidRDefault="00E972B8" w:rsidP="00243EBF">
      <w:pPr>
        <w:adjustRightInd w:val="0"/>
        <w:snapToGrid w:val="0"/>
        <w:spacing w:line="360" w:lineRule="auto"/>
        <w:jc w:val="both"/>
        <w:rPr>
          <w:rFonts w:ascii="Book Antiqua" w:hAnsi="Book Antiqua"/>
          <w:b/>
          <w:lang w:eastAsia="zh-CN"/>
        </w:rPr>
      </w:pPr>
    </w:p>
    <w:sectPr w:rsidR="00E972B8" w:rsidRPr="00243E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306121" w14:textId="77777777" w:rsidR="000435C1" w:rsidRDefault="000435C1" w:rsidP="002D079D">
      <w:r>
        <w:separator/>
      </w:r>
    </w:p>
  </w:endnote>
  <w:endnote w:type="continuationSeparator" w:id="0">
    <w:p w14:paraId="7DBAA60E" w14:textId="77777777" w:rsidR="000435C1" w:rsidRDefault="000435C1" w:rsidP="002D0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459667"/>
      <w:docPartObj>
        <w:docPartGallery w:val="Page Numbers (Bottom of Page)"/>
        <w:docPartUnique/>
      </w:docPartObj>
    </w:sdtPr>
    <w:sdtEndPr/>
    <w:sdtContent>
      <w:sdt>
        <w:sdtPr>
          <w:id w:val="98381352"/>
          <w:docPartObj>
            <w:docPartGallery w:val="Page Numbers (Top of Page)"/>
            <w:docPartUnique/>
          </w:docPartObj>
        </w:sdtPr>
        <w:sdtEndPr/>
        <w:sdtContent>
          <w:p w14:paraId="776C4B83" w14:textId="77777777" w:rsidR="00864D87" w:rsidRDefault="00864D87" w:rsidP="002D079D">
            <w:pPr>
              <w:pStyle w:val="aa"/>
              <w:jc w:val="right"/>
            </w:pPr>
            <w:r w:rsidRPr="002D079D">
              <w:rPr>
                <w:rFonts w:ascii="Book Antiqua" w:hAnsi="Book Antiqua"/>
                <w:sz w:val="24"/>
                <w:szCs w:val="24"/>
                <w:lang w:val="zh-CN" w:eastAsia="zh-CN"/>
              </w:rPr>
              <w:t xml:space="preserve"> </w:t>
            </w:r>
            <w:r w:rsidRPr="002D079D">
              <w:rPr>
                <w:rFonts w:ascii="Book Antiqua" w:hAnsi="Book Antiqua"/>
                <w:b/>
                <w:bCs/>
                <w:sz w:val="24"/>
                <w:szCs w:val="24"/>
              </w:rPr>
              <w:fldChar w:fldCharType="begin"/>
            </w:r>
            <w:r w:rsidRPr="002D079D">
              <w:rPr>
                <w:rFonts w:ascii="Book Antiqua" w:hAnsi="Book Antiqua"/>
                <w:b/>
                <w:bCs/>
                <w:sz w:val="24"/>
                <w:szCs w:val="24"/>
              </w:rPr>
              <w:instrText>PAGE</w:instrText>
            </w:r>
            <w:r w:rsidRPr="002D079D">
              <w:rPr>
                <w:rFonts w:ascii="Book Antiqua" w:hAnsi="Book Antiqua"/>
                <w:b/>
                <w:bCs/>
                <w:sz w:val="24"/>
                <w:szCs w:val="24"/>
              </w:rPr>
              <w:fldChar w:fldCharType="separate"/>
            </w:r>
            <w:r w:rsidR="00E71694">
              <w:rPr>
                <w:rFonts w:ascii="Book Antiqua" w:hAnsi="Book Antiqua"/>
                <w:b/>
                <w:bCs/>
                <w:noProof/>
                <w:sz w:val="24"/>
                <w:szCs w:val="24"/>
              </w:rPr>
              <w:t>4</w:t>
            </w:r>
            <w:r w:rsidRPr="002D079D">
              <w:rPr>
                <w:rFonts w:ascii="Book Antiqua" w:hAnsi="Book Antiqua"/>
                <w:b/>
                <w:bCs/>
                <w:sz w:val="24"/>
                <w:szCs w:val="24"/>
              </w:rPr>
              <w:fldChar w:fldCharType="end"/>
            </w:r>
            <w:r w:rsidRPr="002D079D">
              <w:rPr>
                <w:rFonts w:ascii="Book Antiqua" w:hAnsi="Book Antiqua"/>
                <w:sz w:val="24"/>
                <w:szCs w:val="24"/>
                <w:lang w:val="zh-CN" w:eastAsia="zh-CN"/>
              </w:rPr>
              <w:t xml:space="preserve"> / </w:t>
            </w:r>
            <w:r w:rsidRPr="002D079D">
              <w:rPr>
                <w:rFonts w:ascii="Book Antiqua" w:hAnsi="Book Antiqua"/>
                <w:b/>
                <w:bCs/>
                <w:sz w:val="24"/>
                <w:szCs w:val="24"/>
              </w:rPr>
              <w:fldChar w:fldCharType="begin"/>
            </w:r>
            <w:r w:rsidRPr="002D079D">
              <w:rPr>
                <w:rFonts w:ascii="Book Antiqua" w:hAnsi="Book Antiqua"/>
                <w:b/>
                <w:bCs/>
                <w:sz w:val="24"/>
                <w:szCs w:val="24"/>
              </w:rPr>
              <w:instrText>NUMPAGES</w:instrText>
            </w:r>
            <w:r w:rsidRPr="002D079D">
              <w:rPr>
                <w:rFonts w:ascii="Book Antiqua" w:hAnsi="Book Antiqua"/>
                <w:b/>
                <w:bCs/>
                <w:sz w:val="24"/>
                <w:szCs w:val="24"/>
              </w:rPr>
              <w:fldChar w:fldCharType="separate"/>
            </w:r>
            <w:r w:rsidR="00E71694">
              <w:rPr>
                <w:rFonts w:ascii="Book Antiqua" w:hAnsi="Book Antiqua"/>
                <w:b/>
                <w:bCs/>
                <w:noProof/>
                <w:sz w:val="24"/>
                <w:szCs w:val="24"/>
              </w:rPr>
              <w:t>25</w:t>
            </w:r>
            <w:r w:rsidRPr="002D079D">
              <w:rPr>
                <w:rFonts w:ascii="Book Antiqua" w:hAnsi="Book Antiqua"/>
                <w:b/>
                <w:bCs/>
                <w:sz w:val="24"/>
                <w:szCs w:val="24"/>
              </w:rPr>
              <w:fldChar w:fldCharType="end"/>
            </w:r>
          </w:p>
        </w:sdtContent>
      </w:sdt>
    </w:sdtContent>
  </w:sdt>
  <w:p w14:paraId="1099CBD1" w14:textId="77777777" w:rsidR="00864D87" w:rsidRDefault="00864D8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55386A" w14:textId="77777777" w:rsidR="000435C1" w:rsidRDefault="000435C1" w:rsidP="002D079D">
      <w:r>
        <w:separator/>
      </w:r>
    </w:p>
  </w:footnote>
  <w:footnote w:type="continuationSeparator" w:id="0">
    <w:p w14:paraId="35C965FC" w14:textId="77777777" w:rsidR="000435C1" w:rsidRDefault="000435C1" w:rsidP="002D07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35C1"/>
    <w:rsid w:val="0007140B"/>
    <w:rsid w:val="001B1196"/>
    <w:rsid w:val="00243EBF"/>
    <w:rsid w:val="00245693"/>
    <w:rsid w:val="0028050E"/>
    <w:rsid w:val="002B2CE8"/>
    <w:rsid w:val="002C4BE0"/>
    <w:rsid w:val="002D079D"/>
    <w:rsid w:val="00334BFB"/>
    <w:rsid w:val="00372EA8"/>
    <w:rsid w:val="00434D33"/>
    <w:rsid w:val="004457F1"/>
    <w:rsid w:val="00447DE1"/>
    <w:rsid w:val="004577F4"/>
    <w:rsid w:val="00591C17"/>
    <w:rsid w:val="00606136"/>
    <w:rsid w:val="00640B06"/>
    <w:rsid w:val="006433CB"/>
    <w:rsid w:val="0065263C"/>
    <w:rsid w:val="006C4924"/>
    <w:rsid w:val="00782AD6"/>
    <w:rsid w:val="007D014B"/>
    <w:rsid w:val="007D0183"/>
    <w:rsid w:val="007F14C0"/>
    <w:rsid w:val="0080472C"/>
    <w:rsid w:val="00810A46"/>
    <w:rsid w:val="00813E04"/>
    <w:rsid w:val="00864D87"/>
    <w:rsid w:val="008C4BFA"/>
    <w:rsid w:val="00923754"/>
    <w:rsid w:val="00957924"/>
    <w:rsid w:val="009B4D55"/>
    <w:rsid w:val="009C0AB3"/>
    <w:rsid w:val="009D7A10"/>
    <w:rsid w:val="00A07D7B"/>
    <w:rsid w:val="00A77B3E"/>
    <w:rsid w:val="00AB0FAC"/>
    <w:rsid w:val="00AF6683"/>
    <w:rsid w:val="00B17A50"/>
    <w:rsid w:val="00B9757A"/>
    <w:rsid w:val="00C065AF"/>
    <w:rsid w:val="00C10182"/>
    <w:rsid w:val="00CA2A55"/>
    <w:rsid w:val="00DC35F0"/>
    <w:rsid w:val="00DE0CFF"/>
    <w:rsid w:val="00E71694"/>
    <w:rsid w:val="00E972B8"/>
    <w:rsid w:val="00EF3E4C"/>
    <w:rsid w:val="00F02870"/>
    <w:rsid w:val="00F33C23"/>
    <w:rsid w:val="00F507BD"/>
    <w:rsid w:val="00FC36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AD0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qFormat/>
    <w:rsid w:val="00810A46"/>
    <w:rPr>
      <w:sz w:val="21"/>
      <w:szCs w:val="21"/>
    </w:rPr>
  </w:style>
  <w:style w:type="paragraph" w:styleId="a4">
    <w:name w:val="annotation text"/>
    <w:basedOn w:val="a"/>
    <w:link w:val="Char"/>
    <w:uiPriority w:val="99"/>
    <w:qFormat/>
    <w:rsid w:val="00810A46"/>
  </w:style>
  <w:style w:type="character" w:customStyle="1" w:styleId="Char">
    <w:name w:val="批注文字 Char"/>
    <w:basedOn w:val="a0"/>
    <w:link w:val="a4"/>
    <w:uiPriority w:val="99"/>
    <w:rsid w:val="00810A46"/>
    <w:rPr>
      <w:sz w:val="24"/>
      <w:szCs w:val="24"/>
    </w:rPr>
  </w:style>
  <w:style w:type="paragraph" w:styleId="a5">
    <w:name w:val="annotation subject"/>
    <w:basedOn w:val="a4"/>
    <w:next w:val="a4"/>
    <w:link w:val="Char0"/>
    <w:rsid w:val="00810A46"/>
    <w:rPr>
      <w:b/>
      <w:bCs/>
    </w:rPr>
  </w:style>
  <w:style w:type="character" w:customStyle="1" w:styleId="Char0">
    <w:name w:val="批注主题 Char"/>
    <w:basedOn w:val="Char"/>
    <w:link w:val="a5"/>
    <w:rsid w:val="00810A46"/>
    <w:rPr>
      <w:b/>
      <w:bCs/>
      <w:sz w:val="24"/>
      <w:szCs w:val="24"/>
    </w:rPr>
  </w:style>
  <w:style w:type="paragraph" w:styleId="a6">
    <w:name w:val="Balloon Text"/>
    <w:basedOn w:val="a"/>
    <w:link w:val="Char1"/>
    <w:rsid w:val="00810A46"/>
    <w:rPr>
      <w:sz w:val="18"/>
      <w:szCs w:val="18"/>
    </w:rPr>
  </w:style>
  <w:style w:type="character" w:customStyle="1" w:styleId="Char1">
    <w:name w:val="批注框文本 Char"/>
    <w:basedOn w:val="a0"/>
    <w:link w:val="a6"/>
    <w:rsid w:val="00810A46"/>
    <w:rPr>
      <w:sz w:val="18"/>
      <w:szCs w:val="18"/>
    </w:rPr>
  </w:style>
  <w:style w:type="paragraph" w:styleId="a7">
    <w:name w:val="Normal (Web)"/>
    <w:basedOn w:val="a"/>
    <w:uiPriority w:val="99"/>
    <w:unhideWhenUsed/>
    <w:rsid w:val="0080472C"/>
    <w:pPr>
      <w:spacing w:before="100" w:beforeAutospacing="1" w:after="100" w:afterAutospacing="1"/>
    </w:pPr>
    <w:rPr>
      <w:rFonts w:ascii="宋体" w:eastAsia="宋体" w:hAnsi="宋体" w:cs="宋体"/>
      <w:lang w:eastAsia="zh-CN"/>
    </w:rPr>
  </w:style>
  <w:style w:type="table" w:styleId="a8">
    <w:name w:val="Table Grid"/>
    <w:basedOn w:val="a1"/>
    <w:uiPriority w:val="59"/>
    <w:rsid w:val="00A07D7B"/>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Char2"/>
    <w:rsid w:val="002D079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rsid w:val="002D079D"/>
    <w:rPr>
      <w:sz w:val="18"/>
      <w:szCs w:val="18"/>
    </w:rPr>
  </w:style>
  <w:style w:type="paragraph" w:styleId="aa">
    <w:name w:val="footer"/>
    <w:basedOn w:val="a"/>
    <w:link w:val="Char3"/>
    <w:uiPriority w:val="99"/>
    <w:rsid w:val="002D079D"/>
    <w:pPr>
      <w:tabs>
        <w:tab w:val="center" w:pos="4153"/>
        <w:tab w:val="right" w:pos="8306"/>
      </w:tabs>
      <w:snapToGrid w:val="0"/>
    </w:pPr>
    <w:rPr>
      <w:sz w:val="18"/>
      <w:szCs w:val="18"/>
    </w:rPr>
  </w:style>
  <w:style w:type="character" w:customStyle="1" w:styleId="Char3">
    <w:name w:val="页脚 Char"/>
    <w:basedOn w:val="a0"/>
    <w:link w:val="aa"/>
    <w:uiPriority w:val="99"/>
    <w:rsid w:val="002D079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qFormat/>
    <w:rsid w:val="00810A46"/>
    <w:rPr>
      <w:sz w:val="21"/>
      <w:szCs w:val="21"/>
    </w:rPr>
  </w:style>
  <w:style w:type="paragraph" w:styleId="a4">
    <w:name w:val="annotation text"/>
    <w:basedOn w:val="a"/>
    <w:link w:val="Char"/>
    <w:uiPriority w:val="99"/>
    <w:qFormat/>
    <w:rsid w:val="00810A46"/>
  </w:style>
  <w:style w:type="character" w:customStyle="1" w:styleId="Char">
    <w:name w:val="批注文字 Char"/>
    <w:basedOn w:val="a0"/>
    <w:link w:val="a4"/>
    <w:uiPriority w:val="99"/>
    <w:rsid w:val="00810A46"/>
    <w:rPr>
      <w:sz w:val="24"/>
      <w:szCs w:val="24"/>
    </w:rPr>
  </w:style>
  <w:style w:type="paragraph" w:styleId="a5">
    <w:name w:val="annotation subject"/>
    <w:basedOn w:val="a4"/>
    <w:next w:val="a4"/>
    <w:link w:val="Char0"/>
    <w:rsid w:val="00810A46"/>
    <w:rPr>
      <w:b/>
      <w:bCs/>
    </w:rPr>
  </w:style>
  <w:style w:type="character" w:customStyle="1" w:styleId="Char0">
    <w:name w:val="批注主题 Char"/>
    <w:basedOn w:val="Char"/>
    <w:link w:val="a5"/>
    <w:rsid w:val="00810A46"/>
    <w:rPr>
      <w:b/>
      <w:bCs/>
      <w:sz w:val="24"/>
      <w:szCs w:val="24"/>
    </w:rPr>
  </w:style>
  <w:style w:type="paragraph" w:styleId="a6">
    <w:name w:val="Balloon Text"/>
    <w:basedOn w:val="a"/>
    <w:link w:val="Char1"/>
    <w:rsid w:val="00810A46"/>
    <w:rPr>
      <w:sz w:val="18"/>
      <w:szCs w:val="18"/>
    </w:rPr>
  </w:style>
  <w:style w:type="character" w:customStyle="1" w:styleId="Char1">
    <w:name w:val="批注框文本 Char"/>
    <w:basedOn w:val="a0"/>
    <w:link w:val="a6"/>
    <w:rsid w:val="00810A46"/>
    <w:rPr>
      <w:sz w:val="18"/>
      <w:szCs w:val="18"/>
    </w:rPr>
  </w:style>
  <w:style w:type="paragraph" w:styleId="a7">
    <w:name w:val="Normal (Web)"/>
    <w:basedOn w:val="a"/>
    <w:uiPriority w:val="99"/>
    <w:unhideWhenUsed/>
    <w:rsid w:val="0080472C"/>
    <w:pPr>
      <w:spacing w:before="100" w:beforeAutospacing="1" w:after="100" w:afterAutospacing="1"/>
    </w:pPr>
    <w:rPr>
      <w:rFonts w:ascii="宋体" w:eastAsia="宋体" w:hAnsi="宋体" w:cs="宋体"/>
      <w:lang w:eastAsia="zh-CN"/>
    </w:rPr>
  </w:style>
  <w:style w:type="table" w:styleId="a8">
    <w:name w:val="Table Grid"/>
    <w:basedOn w:val="a1"/>
    <w:uiPriority w:val="59"/>
    <w:rsid w:val="00A07D7B"/>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Char2"/>
    <w:rsid w:val="002D079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rsid w:val="002D079D"/>
    <w:rPr>
      <w:sz w:val="18"/>
      <w:szCs w:val="18"/>
    </w:rPr>
  </w:style>
  <w:style w:type="paragraph" w:styleId="aa">
    <w:name w:val="footer"/>
    <w:basedOn w:val="a"/>
    <w:link w:val="Char3"/>
    <w:uiPriority w:val="99"/>
    <w:rsid w:val="002D079D"/>
    <w:pPr>
      <w:tabs>
        <w:tab w:val="center" w:pos="4153"/>
        <w:tab w:val="right" w:pos="8306"/>
      </w:tabs>
      <w:snapToGrid w:val="0"/>
    </w:pPr>
    <w:rPr>
      <w:sz w:val="18"/>
      <w:szCs w:val="18"/>
    </w:rPr>
  </w:style>
  <w:style w:type="character" w:customStyle="1" w:styleId="Char3">
    <w:name w:val="页脚 Char"/>
    <w:basedOn w:val="a0"/>
    <w:link w:val="aa"/>
    <w:uiPriority w:val="99"/>
    <w:rsid w:val="002D079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445361">
      <w:bodyDiv w:val="1"/>
      <w:marLeft w:val="0"/>
      <w:marRight w:val="0"/>
      <w:marTop w:val="0"/>
      <w:marBottom w:val="0"/>
      <w:divBdr>
        <w:top w:val="none" w:sz="0" w:space="0" w:color="auto"/>
        <w:left w:val="none" w:sz="0" w:space="0" w:color="auto"/>
        <w:bottom w:val="none" w:sz="0" w:space="0" w:color="auto"/>
        <w:right w:val="none" w:sz="0" w:space="0" w:color="auto"/>
      </w:divBdr>
    </w:div>
    <w:div w:id="1086927153">
      <w:bodyDiv w:val="1"/>
      <w:marLeft w:val="0"/>
      <w:marRight w:val="0"/>
      <w:marTop w:val="0"/>
      <w:marBottom w:val="0"/>
      <w:divBdr>
        <w:top w:val="none" w:sz="0" w:space="0" w:color="auto"/>
        <w:left w:val="none" w:sz="0" w:space="0" w:color="auto"/>
        <w:bottom w:val="none" w:sz="0" w:space="0" w:color="auto"/>
        <w:right w:val="none" w:sz="0" w:space="0" w:color="auto"/>
      </w:divBdr>
      <w:divsChild>
        <w:div w:id="2086025098">
          <w:marLeft w:val="0"/>
          <w:marRight w:val="0"/>
          <w:marTop w:val="0"/>
          <w:marBottom w:val="0"/>
          <w:divBdr>
            <w:top w:val="none" w:sz="0" w:space="0" w:color="auto"/>
            <w:left w:val="none" w:sz="0" w:space="0" w:color="auto"/>
            <w:bottom w:val="none" w:sz="0" w:space="0" w:color="auto"/>
            <w:right w:val="none" w:sz="0" w:space="0" w:color="auto"/>
          </w:divBdr>
        </w:div>
      </w:divsChild>
    </w:div>
    <w:div w:id="1437822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25</Pages>
  <Words>4595</Words>
  <Characters>26194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8</cp:revision>
  <dcterms:created xsi:type="dcterms:W3CDTF">2020-09-24T23:48:00Z</dcterms:created>
  <dcterms:modified xsi:type="dcterms:W3CDTF">2020-10-21T02:34:00Z</dcterms:modified>
</cp:coreProperties>
</file>